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B0401" w14:textId="46D4C7C0" w:rsidR="001F7915" w:rsidRPr="00013B99" w:rsidRDefault="00F978EC" w:rsidP="001F7915">
      <w:pPr>
        <w:spacing w:after="0" w:line="240" w:lineRule="auto"/>
        <w:jc w:val="center"/>
        <w:rPr>
          <w:rFonts w:ascii="Arial" w:hAnsi="Arial" w:cs="Arial"/>
          <w:b/>
          <w:sz w:val="24"/>
          <w:szCs w:val="24"/>
        </w:rPr>
      </w:pPr>
      <w:r w:rsidRPr="00013B99">
        <w:rPr>
          <w:rFonts w:ascii="Arial" w:hAnsi="Arial" w:cs="Arial"/>
          <w:b/>
          <w:sz w:val="24"/>
          <w:szCs w:val="24"/>
        </w:rPr>
        <w:t>ACTA DE TERMINACIÓN ANTICIPADA POR MUTUO ACUERDO</w:t>
      </w:r>
      <w:r w:rsidR="00A322F2" w:rsidRPr="00013B99">
        <w:rPr>
          <w:rFonts w:ascii="Arial" w:hAnsi="Arial" w:cs="Arial"/>
          <w:b/>
          <w:sz w:val="24"/>
          <w:szCs w:val="24"/>
        </w:rPr>
        <w:t xml:space="preserve"> DE</w:t>
      </w:r>
      <w:r w:rsidR="00C53B8B" w:rsidRPr="00013B99">
        <w:rPr>
          <w:rFonts w:ascii="Arial" w:hAnsi="Arial" w:cs="Arial"/>
          <w:b/>
          <w:sz w:val="24"/>
          <w:szCs w:val="24"/>
        </w:rPr>
        <w:t xml:space="preserve"> LOS SIGUIENTES CONTRATOS A)  </w:t>
      </w:r>
      <w:r w:rsidR="001F7915" w:rsidRPr="00013B99">
        <w:rPr>
          <w:rFonts w:ascii="Arial" w:hAnsi="Arial" w:cs="Arial"/>
          <w:b/>
          <w:bCs/>
          <w:sz w:val="24"/>
          <w:szCs w:val="24"/>
        </w:rPr>
        <w:t>CONTRATO DE PRESTACIÓN DE SERVICIOS DE SALUD NRO. 247 DE 2019</w:t>
      </w:r>
      <w:r w:rsidR="00C53B8B" w:rsidRPr="00013B99">
        <w:rPr>
          <w:rFonts w:ascii="Arial" w:hAnsi="Arial" w:cs="Arial"/>
          <w:b/>
          <w:bCs/>
          <w:sz w:val="24"/>
          <w:szCs w:val="24"/>
        </w:rPr>
        <w:t xml:space="preserve"> B) CONTRATO </w:t>
      </w:r>
      <w:r w:rsidR="007B0B08" w:rsidRPr="00013B99">
        <w:rPr>
          <w:rFonts w:ascii="Arial" w:hAnsi="Arial" w:cs="Arial"/>
          <w:b/>
          <w:bCs/>
          <w:sz w:val="24"/>
          <w:szCs w:val="24"/>
        </w:rPr>
        <w:t xml:space="preserve">271 </w:t>
      </w:r>
      <w:r w:rsidR="00C53B8B" w:rsidRPr="00013B99">
        <w:rPr>
          <w:rFonts w:ascii="Arial" w:hAnsi="Arial" w:cs="Arial"/>
          <w:b/>
          <w:bCs/>
          <w:sz w:val="24"/>
          <w:szCs w:val="24"/>
        </w:rPr>
        <w:t>Y 272 DE 2019</w:t>
      </w:r>
    </w:p>
    <w:p w14:paraId="53F9600B" w14:textId="77777777" w:rsidR="00F978EC" w:rsidRPr="00F978EC" w:rsidRDefault="00F978EC" w:rsidP="00F978EC">
      <w:pPr>
        <w:jc w:val="center"/>
        <w:rPr>
          <w:rFonts w:ascii="Arial" w:hAnsi="Arial" w:cs="Arial"/>
          <w:b/>
          <w:color w:val="000000"/>
          <w:sz w:val="24"/>
          <w:szCs w:val="24"/>
        </w:rPr>
      </w:pPr>
    </w:p>
    <w:p w14:paraId="24190CB1" w14:textId="2F419FAE" w:rsidR="00166432" w:rsidRPr="00013B99" w:rsidRDefault="00F978EC" w:rsidP="00F978EC">
      <w:pPr>
        <w:widowControl w:val="0"/>
        <w:tabs>
          <w:tab w:val="left" w:pos="180"/>
        </w:tabs>
        <w:autoSpaceDE w:val="0"/>
        <w:autoSpaceDN w:val="0"/>
        <w:adjustRightInd w:val="0"/>
        <w:jc w:val="both"/>
        <w:rPr>
          <w:rFonts w:ascii="Arial" w:hAnsi="Arial" w:cs="Arial"/>
          <w:sz w:val="24"/>
          <w:szCs w:val="24"/>
        </w:rPr>
      </w:pPr>
      <w:r w:rsidRPr="00F978EC">
        <w:rPr>
          <w:rFonts w:ascii="Arial" w:hAnsi="Arial" w:cs="Arial"/>
          <w:sz w:val="24"/>
          <w:szCs w:val="24"/>
        </w:rPr>
        <w:t xml:space="preserve">Entre los suscritos a saber </w:t>
      </w:r>
      <w:r>
        <w:rPr>
          <w:rFonts w:ascii="Arial" w:hAnsi="Arial" w:cs="Arial"/>
          <w:b/>
          <w:sz w:val="24"/>
          <w:szCs w:val="24"/>
        </w:rPr>
        <w:t>HECTOR RANGEL PALACIOS RODRÍGUEZ</w:t>
      </w:r>
      <w:r w:rsidRPr="00F978EC">
        <w:rPr>
          <w:rFonts w:ascii="Arial" w:hAnsi="Arial" w:cs="Arial"/>
          <w:b/>
          <w:sz w:val="24"/>
          <w:szCs w:val="24"/>
        </w:rPr>
        <w:t xml:space="preserve">, </w:t>
      </w:r>
      <w:r w:rsidR="004E3B9D" w:rsidRPr="00013B99">
        <w:rPr>
          <w:rFonts w:ascii="Arial" w:hAnsi="Arial" w:cs="Arial"/>
          <w:bCs/>
          <w:sz w:val="24"/>
          <w:szCs w:val="24"/>
        </w:rPr>
        <w:t>identificado con la cedula de ciudadanía Nro</w:t>
      </w:r>
      <w:r w:rsidR="004E3B9D" w:rsidRPr="00013B99">
        <w:rPr>
          <w:rFonts w:ascii="Arial" w:hAnsi="Arial" w:cs="Arial"/>
          <w:sz w:val="24"/>
          <w:szCs w:val="24"/>
        </w:rPr>
        <w:t xml:space="preserve"> xxxxxxxxx; </w:t>
      </w:r>
      <w:r w:rsidRPr="00013B99">
        <w:rPr>
          <w:rFonts w:ascii="Arial" w:hAnsi="Arial" w:cs="Arial"/>
          <w:sz w:val="24"/>
          <w:szCs w:val="24"/>
        </w:rPr>
        <w:t xml:space="preserve">quien actúa en calidad de </w:t>
      </w:r>
      <w:r w:rsidR="001C5553" w:rsidRPr="00013B99">
        <w:rPr>
          <w:rFonts w:ascii="Arial" w:hAnsi="Arial" w:cs="Arial"/>
          <w:b/>
          <w:bCs/>
          <w:sz w:val="24"/>
          <w:szCs w:val="24"/>
        </w:rPr>
        <w:t>ALCALDE DEL MUNICIPIO DE APARTADÓ</w:t>
      </w:r>
      <w:r w:rsidRPr="00013B99">
        <w:rPr>
          <w:rFonts w:ascii="Arial" w:hAnsi="Arial" w:cs="Arial"/>
          <w:sz w:val="24"/>
          <w:szCs w:val="24"/>
        </w:rPr>
        <w:t>, y de otra parte</w:t>
      </w:r>
      <w:r w:rsidRPr="00013B99">
        <w:rPr>
          <w:rFonts w:ascii="Arial" w:hAnsi="Arial" w:cs="Arial"/>
          <w:b/>
          <w:sz w:val="24"/>
          <w:szCs w:val="24"/>
        </w:rPr>
        <w:t xml:space="preserve"> WILFER SANTIAGO GIRALDO GIRALDO</w:t>
      </w:r>
      <w:r w:rsidRPr="00013B99">
        <w:rPr>
          <w:rFonts w:ascii="Arial" w:hAnsi="Arial" w:cs="Arial"/>
          <w:bCs/>
          <w:sz w:val="24"/>
          <w:szCs w:val="24"/>
        </w:rPr>
        <w:t xml:space="preserve"> identificado con la cedula de ciudadanía Nro. </w:t>
      </w:r>
      <w:r w:rsidR="004E3B9D" w:rsidRPr="00013B99">
        <w:rPr>
          <w:rFonts w:ascii="Arial" w:hAnsi="Arial" w:cs="Arial"/>
          <w:bCs/>
          <w:sz w:val="24"/>
          <w:szCs w:val="24"/>
        </w:rPr>
        <w:t>71.331.959</w:t>
      </w:r>
      <w:r w:rsidRPr="00013B99">
        <w:rPr>
          <w:rFonts w:ascii="Arial" w:hAnsi="Arial" w:cs="Arial"/>
          <w:sz w:val="24"/>
          <w:szCs w:val="24"/>
        </w:rPr>
        <w:t xml:space="preserve">, actuando en calidad de representante legal de </w:t>
      </w:r>
      <w:r w:rsidRPr="00013B99">
        <w:rPr>
          <w:rFonts w:ascii="Arial" w:hAnsi="Arial" w:cs="Arial"/>
          <w:b/>
          <w:bCs/>
          <w:sz w:val="24"/>
          <w:szCs w:val="24"/>
        </w:rPr>
        <w:t>PROMOTORA MÉDICA Y ODONTOLÓGICA DE ANTIOQUIA S.A. – PROMEDAN</w:t>
      </w:r>
      <w:r w:rsidR="004E3B9D" w:rsidRPr="00013B99">
        <w:rPr>
          <w:rFonts w:ascii="Arial" w:hAnsi="Arial" w:cs="Arial"/>
          <w:b/>
          <w:bCs/>
          <w:sz w:val="24"/>
          <w:szCs w:val="24"/>
        </w:rPr>
        <w:t xml:space="preserve"> S.A</w:t>
      </w:r>
      <w:r w:rsidRPr="00013B99">
        <w:rPr>
          <w:rFonts w:ascii="Arial" w:hAnsi="Arial" w:cs="Arial"/>
          <w:sz w:val="24"/>
          <w:szCs w:val="24"/>
        </w:rPr>
        <w:t xml:space="preserve">, portadora de Nit. 900.038.926 - 4, hemos convenido celebrar la presente acta de terminación anticipada por mutuo acuerdo del </w:t>
      </w:r>
      <w:r w:rsidR="00E83949" w:rsidRPr="00013B99">
        <w:rPr>
          <w:rFonts w:ascii="Arial" w:hAnsi="Arial" w:cs="Arial"/>
          <w:b/>
          <w:sz w:val="24"/>
          <w:szCs w:val="24"/>
        </w:rPr>
        <w:t>CONTRATO DE PRESTACIÓN DE SERVICIOS DE SALUD NRO. 247 DEL 06 DE JUNIO DE 2019</w:t>
      </w:r>
      <w:r w:rsidR="00164F5F" w:rsidRPr="00013B99">
        <w:rPr>
          <w:rFonts w:ascii="Arial" w:hAnsi="Arial" w:cs="Arial"/>
          <w:b/>
          <w:sz w:val="24"/>
          <w:szCs w:val="24"/>
        </w:rPr>
        <w:t xml:space="preserve"> Y DE LOS CONTRATOS 271 Y 272 DE 2019</w:t>
      </w:r>
      <w:r w:rsidR="00E83949" w:rsidRPr="00013B99">
        <w:rPr>
          <w:rFonts w:ascii="Arial" w:hAnsi="Arial" w:cs="Arial"/>
          <w:b/>
          <w:sz w:val="24"/>
          <w:szCs w:val="24"/>
        </w:rPr>
        <w:t xml:space="preserve"> </w:t>
      </w:r>
      <w:r w:rsidRPr="00013B99">
        <w:rPr>
          <w:rFonts w:ascii="Arial" w:hAnsi="Arial" w:cs="Arial"/>
          <w:sz w:val="24"/>
          <w:szCs w:val="24"/>
        </w:rPr>
        <w:t>de conformidad con las siguientes</w:t>
      </w:r>
      <w:r w:rsidR="00166432" w:rsidRPr="00013B99">
        <w:rPr>
          <w:rFonts w:ascii="Arial" w:hAnsi="Arial" w:cs="Arial"/>
          <w:sz w:val="24"/>
          <w:szCs w:val="24"/>
        </w:rPr>
        <w:t>,</w:t>
      </w:r>
      <w:r w:rsidRPr="00013B99">
        <w:rPr>
          <w:rFonts w:ascii="Arial" w:hAnsi="Arial" w:cs="Arial"/>
          <w:sz w:val="24"/>
          <w:szCs w:val="24"/>
        </w:rPr>
        <w:t xml:space="preserve"> </w:t>
      </w:r>
    </w:p>
    <w:p w14:paraId="40286FBA" w14:textId="0A23B5B6" w:rsidR="00F978EC" w:rsidRPr="00166432" w:rsidRDefault="00166432" w:rsidP="00166432">
      <w:pPr>
        <w:widowControl w:val="0"/>
        <w:tabs>
          <w:tab w:val="left" w:pos="180"/>
        </w:tabs>
        <w:autoSpaceDE w:val="0"/>
        <w:autoSpaceDN w:val="0"/>
        <w:adjustRightInd w:val="0"/>
        <w:jc w:val="center"/>
        <w:rPr>
          <w:rFonts w:ascii="Arial" w:hAnsi="Arial" w:cs="Arial"/>
          <w:b/>
          <w:bCs/>
          <w:sz w:val="24"/>
          <w:szCs w:val="24"/>
        </w:rPr>
      </w:pPr>
      <w:r w:rsidRPr="00166432">
        <w:rPr>
          <w:rFonts w:ascii="Arial" w:hAnsi="Arial" w:cs="Arial"/>
          <w:b/>
          <w:bCs/>
          <w:sz w:val="24"/>
          <w:szCs w:val="24"/>
        </w:rPr>
        <w:t>CONSIDERACIONES</w:t>
      </w:r>
    </w:p>
    <w:p w14:paraId="0D77BC2F" w14:textId="5E02574D" w:rsidR="00F978EC" w:rsidRPr="00301B49" w:rsidRDefault="00301B49" w:rsidP="00301B49">
      <w:pPr>
        <w:numPr>
          <w:ilvl w:val="0"/>
          <w:numId w:val="11"/>
        </w:numPr>
        <w:autoSpaceDE w:val="0"/>
        <w:autoSpaceDN w:val="0"/>
        <w:adjustRightInd w:val="0"/>
        <w:spacing w:after="0" w:line="240" w:lineRule="auto"/>
        <w:contextualSpacing/>
        <w:jc w:val="both"/>
        <w:rPr>
          <w:rFonts w:ascii="Arial" w:hAnsi="Arial" w:cs="Arial"/>
          <w:b/>
          <w:bCs/>
          <w:i/>
          <w:sz w:val="24"/>
          <w:szCs w:val="24"/>
        </w:rPr>
      </w:pPr>
      <w:r w:rsidRPr="00301B49">
        <w:rPr>
          <w:rFonts w:ascii="Arial" w:hAnsi="Arial" w:cs="Arial"/>
          <w:sz w:val="24"/>
          <w:szCs w:val="24"/>
        </w:rPr>
        <w:t>E</w:t>
      </w:r>
      <w:r w:rsidR="00F978EC" w:rsidRPr="00301B49">
        <w:rPr>
          <w:rFonts w:ascii="Arial" w:hAnsi="Arial" w:cs="Arial"/>
          <w:sz w:val="24"/>
          <w:szCs w:val="24"/>
        </w:rPr>
        <w:t xml:space="preserve">l </w:t>
      </w:r>
      <w:r w:rsidRPr="00301B49">
        <w:rPr>
          <w:rFonts w:ascii="Arial" w:hAnsi="Arial" w:cs="Arial"/>
          <w:sz w:val="24"/>
          <w:szCs w:val="24"/>
        </w:rPr>
        <w:t>06</w:t>
      </w:r>
      <w:r w:rsidR="00F978EC" w:rsidRPr="00301B49">
        <w:rPr>
          <w:rFonts w:ascii="Arial" w:hAnsi="Arial" w:cs="Arial"/>
          <w:sz w:val="24"/>
          <w:szCs w:val="24"/>
        </w:rPr>
        <w:t xml:space="preserve"> </w:t>
      </w:r>
      <w:r w:rsidRPr="00301B49">
        <w:rPr>
          <w:rFonts w:ascii="Arial" w:hAnsi="Arial" w:cs="Arial"/>
          <w:sz w:val="24"/>
          <w:szCs w:val="24"/>
        </w:rPr>
        <w:t>de</w:t>
      </w:r>
      <w:r w:rsidR="00F978EC" w:rsidRPr="00301B49">
        <w:rPr>
          <w:rFonts w:ascii="Arial" w:hAnsi="Arial" w:cs="Arial"/>
          <w:sz w:val="24"/>
          <w:szCs w:val="24"/>
        </w:rPr>
        <w:t xml:space="preserve"> </w:t>
      </w:r>
      <w:r w:rsidRPr="00301B49">
        <w:rPr>
          <w:rFonts w:ascii="Arial" w:hAnsi="Arial" w:cs="Arial"/>
          <w:sz w:val="24"/>
          <w:szCs w:val="24"/>
        </w:rPr>
        <w:t>junio</w:t>
      </w:r>
      <w:r w:rsidR="00F978EC" w:rsidRPr="00301B49">
        <w:rPr>
          <w:rFonts w:ascii="Arial" w:hAnsi="Arial" w:cs="Arial"/>
          <w:sz w:val="24"/>
          <w:szCs w:val="24"/>
        </w:rPr>
        <w:t xml:space="preserve"> 20</w:t>
      </w:r>
      <w:r w:rsidRPr="00301B49">
        <w:rPr>
          <w:rFonts w:ascii="Arial" w:hAnsi="Arial" w:cs="Arial"/>
          <w:sz w:val="24"/>
          <w:szCs w:val="24"/>
        </w:rPr>
        <w:t>19</w:t>
      </w:r>
      <w:r w:rsidR="00F978EC" w:rsidRPr="00301B49">
        <w:rPr>
          <w:rFonts w:ascii="Arial" w:hAnsi="Arial" w:cs="Arial"/>
          <w:sz w:val="24"/>
          <w:szCs w:val="24"/>
        </w:rPr>
        <w:t xml:space="preserve">, se suscribió </w:t>
      </w:r>
      <w:bookmarkStart w:id="0" w:name="_Hlk181039840"/>
      <w:r w:rsidR="00F978EC" w:rsidRPr="00301B49">
        <w:rPr>
          <w:rFonts w:ascii="Arial" w:hAnsi="Arial" w:cs="Arial"/>
          <w:sz w:val="24"/>
          <w:szCs w:val="24"/>
        </w:rPr>
        <w:t xml:space="preserve">el </w:t>
      </w:r>
      <w:r w:rsidRPr="00301B49">
        <w:rPr>
          <w:rFonts w:ascii="Arial" w:hAnsi="Arial" w:cs="Arial"/>
          <w:b/>
          <w:bCs/>
          <w:sz w:val="24"/>
          <w:szCs w:val="24"/>
        </w:rPr>
        <w:t>CONTRATO DE PRESTACIÓN DE SERVICIOS DE SALUD NRO. 247 DEL 06 DE JUNIO DE 2019</w:t>
      </w:r>
      <w:bookmarkEnd w:id="0"/>
      <w:r w:rsidR="00F978EC" w:rsidRPr="00301B49">
        <w:rPr>
          <w:rFonts w:ascii="Arial" w:hAnsi="Arial" w:cs="Arial"/>
          <w:sz w:val="24"/>
          <w:szCs w:val="24"/>
        </w:rPr>
        <w:t xml:space="preserve">, </w:t>
      </w:r>
      <w:r w:rsidRPr="00301B49">
        <w:rPr>
          <w:rFonts w:ascii="Arial" w:hAnsi="Arial" w:cs="Arial"/>
          <w:sz w:val="24"/>
          <w:szCs w:val="24"/>
        </w:rPr>
        <w:t>entre la ALCALDÍA MUNICIPAL DE APARTADÓ y PROMOTORA MÉDICA Y ODONTOLÓGICA DE ANTIOQUIA S.A. – PROMEDAN</w:t>
      </w:r>
      <w:r w:rsidR="00F978EC" w:rsidRPr="00301B49">
        <w:rPr>
          <w:rFonts w:ascii="Arial" w:hAnsi="Arial" w:cs="Arial"/>
          <w:sz w:val="24"/>
          <w:szCs w:val="24"/>
        </w:rPr>
        <w:t xml:space="preserve">, cuyo objeto consistió en: </w:t>
      </w:r>
      <w:r w:rsidR="00F978EC" w:rsidRPr="00301B49">
        <w:rPr>
          <w:rFonts w:ascii="Arial" w:hAnsi="Arial" w:cs="Arial"/>
          <w:i/>
          <w:color w:val="000000"/>
          <w:sz w:val="24"/>
          <w:szCs w:val="24"/>
        </w:rPr>
        <w:t>“</w:t>
      </w:r>
      <w:r w:rsidRPr="001A02F1">
        <w:rPr>
          <w:rFonts w:ascii="Arial" w:hAnsi="Arial" w:cs="Arial"/>
          <w:b/>
          <w:bCs/>
          <w:i/>
          <w:color w:val="000000"/>
        </w:rPr>
        <w:t>EJECUCIÓN DE LA OPERACIÓN ASISTENCIAL, ADMNISTRATIVA Y LOGÍSTICA DE LOS BIENES MUEBLES E INMUEBLES PARA LA PRESTACIÓN DE SERVICIOS DE SALUD AMBULATORIOS Y HOSPITALARIOS, EN EL MUNICIPIO DE APARTADÓ ANTIOQUIA, PARA LOS AFILIADOS DEL SGSSS, LOS PARTICULARES Y A LA POBLACIÓN POBRE NO ASEGURADA (PPNA); CONFORME A LOS OBJETIVOS, FACULTADES Y FUNCIONES PREVISTAS EN LA LEY 100 DE 1993, LEY 1438 DE 2011 Y DEMÁS NORMAS CONCORDANTES; DICHA ATENCION EN SALUD DEBE ESTAR ENMARCADA EN LAS POLÍTICAS, PLANES Y PROGRAMAS DEL SECTOR SALUD; CON BASE A LAS COMPENTENCIAS Y RESPONSABILIDADES DE LOS NIVELES DE ATENCIÓN Y LA CAPACIDAD DE ATENCIÓN Y RESOLUCIÓN, GARANTIZANDO LA CALIDAD, LA HUMANIZACION Y LA EFICIENCIA EN LA PRESTACIÓN DEL SERVICIO</w:t>
      </w:r>
      <w:r w:rsidR="001A02F1" w:rsidRPr="001A02F1">
        <w:rPr>
          <w:rFonts w:ascii="Arial" w:hAnsi="Arial" w:cs="Arial"/>
          <w:i/>
          <w:color w:val="000000"/>
          <w:sz w:val="24"/>
          <w:szCs w:val="24"/>
        </w:rPr>
        <w:t>”</w:t>
      </w:r>
      <w:r w:rsidR="00F978EC" w:rsidRPr="00301B49">
        <w:rPr>
          <w:rFonts w:ascii="Arial" w:hAnsi="Arial" w:cs="Arial"/>
          <w:b/>
          <w:bCs/>
          <w:i/>
          <w:sz w:val="24"/>
          <w:szCs w:val="24"/>
        </w:rPr>
        <w:t>.</w:t>
      </w:r>
    </w:p>
    <w:p w14:paraId="457B13D7" w14:textId="77777777" w:rsidR="00F978EC" w:rsidRPr="00F978EC" w:rsidRDefault="00F978EC" w:rsidP="00F978EC">
      <w:pPr>
        <w:autoSpaceDE w:val="0"/>
        <w:autoSpaceDN w:val="0"/>
        <w:adjustRightInd w:val="0"/>
        <w:ind w:left="644"/>
        <w:contextualSpacing/>
        <w:jc w:val="both"/>
        <w:rPr>
          <w:rFonts w:ascii="Arial" w:hAnsi="Arial" w:cs="Arial"/>
          <w:b/>
          <w:bCs/>
          <w:i/>
          <w:sz w:val="24"/>
          <w:szCs w:val="24"/>
        </w:rPr>
      </w:pPr>
    </w:p>
    <w:p w14:paraId="4B0C97FB" w14:textId="7460F3E6" w:rsidR="00B52C93" w:rsidRDefault="00F978EC" w:rsidP="00B52C93">
      <w:pPr>
        <w:numPr>
          <w:ilvl w:val="0"/>
          <w:numId w:val="11"/>
        </w:numPr>
        <w:autoSpaceDE w:val="0"/>
        <w:autoSpaceDN w:val="0"/>
        <w:adjustRightInd w:val="0"/>
        <w:spacing w:after="0" w:line="240" w:lineRule="auto"/>
        <w:contextualSpacing/>
        <w:jc w:val="both"/>
        <w:rPr>
          <w:rFonts w:ascii="Arial" w:hAnsi="Arial" w:cs="Arial"/>
          <w:sz w:val="24"/>
          <w:szCs w:val="24"/>
        </w:rPr>
      </w:pPr>
      <w:r w:rsidRPr="004A453A">
        <w:rPr>
          <w:rFonts w:ascii="Arial" w:hAnsi="Arial" w:cs="Arial"/>
          <w:sz w:val="24"/>
          <w:szCs w:val="24"/>
        </w:rPr>
        <w:t xml:space="preserve">Que </w:t>
      </w:r>
      <w:r w:rsidR="00301B49" w:rsidRPr="004A453A">
        <w:rPr>
          <w:rFonts w:ascii="Arial" w:hAnsi="Arial" w:cs="Arial"/>
          <w:sz w:val="24"/>
          <w:szCs w:val="24"/>
        </w:rPr>
        <w:t>se pactó un</w:t>
      </w:r>
      <w:r w:rsidRPr="004A453A">
        <w:rPr>
          <w:rFonts w:ascii="Arial" w:hAnsi="Arial" w:cs="Arial"/>
          <w:sz w:val="24"/>
          <w:szCs w:val="24"/>
        </w:rPr>
        <w:t xml:space="preserve"> valor </w:t>
      </w:r>
      <w:r w:rsidR="00301B49" w:rsidRPr="004A453A">
        <w:rPr>
          <w:rFonts w:ascii="Arial" w:hAnsi="Arial" w:cs="Arial"/>
          <w:sz w:val="24"/>
          <w:szCs w:val="24"/>
        </w:rPr>
        <w:t>fiscal</w:t>
      </w:r>
      <w:r w:rsidRPr="004A453A">
        <w:rPr>
          <w:rFonts w:ascii="Arial" w:hAnsi="Arial" w:cs="Arial"/>
          <w:sz w:val="24"/>
          <w:szCs w:val="24"/>
        </w:rPr>
        <w:t xml:space="preserve"> del Contrato por </w:t>
      </w:r>
      <w:r w:rsidR="00301B49" w:rsidRPr="004A453A">
        <w:rPr>
          <w:rFonts w:ascii="Arial" w:hAnsi="Arial" w:cs="Arial"/>
          <w:b/>
          <w:bCs/>
          <w:sz w:val="24"/>
          <w:szCs w:val="24"/>
        </w:rPr>
        <w:t>DOS MIL OCHOCIENTOS MILLONES DE PESOS M.L. ($2.800.000.000)</w:t>
      </w:r>
      <w:r w:rsidR="004A453A" w:rsidRPr="004A453A">
        <w:rPr>
          <w:rFonts w:ascii="Arial" w:hAnsi="Arial" w:cs="Arial"/>
          <w:b/>
          <w:bCs/>
          <w:sz w:val="24"/>
          <w:szCs w:val="24"/>
          <w:shd w:val="clear" w:color="auto" w:fill="FFFFFF"/>
        </w:rPr>
        <w:t xml:space="preserve"> </w:t>
      </w:r>
      <w:r w:rsidR="004A453A" w:rsidRPr="004A453A">
        <w:rPr>
          <w:rFonts w:ascii="Arial" w:hAnsi="Arial" w:cs="Arial"/>
          <w:sz w:val="24"/>
          <w:szCs w:val="24"/>
          <w:shd w:val="clear" w:color="auto" w:fill="FFFFFF"/>
        </w:rPr>
        <w:t>y</w:t>
      </w:r>
      <w:r w:rsidR="004A453A">
        <w:rPr>
          <w:rFonts w:ascii="Arial" w:hAnsi="Arial" w:cs="Arial"/>
          <w:sz w:val="24"/>
          <w:szCs w:val="24"/>
          <w:shd w:val="clear" w:color="auto" w:fill="FFFFFF"/>
        </w:rPr>
        <w:t xml:space="preserve"> s</w:t>
      </w:r>
      <w:r w:rsidR="00301B49" w:rsidRPr="004A453A">
        <w:rPr>
          <w:rFonts w:ascii="Arial" w:hAnsi="Arial" w:cs="Arial"/>
          <w:sz w:val="24"/>
          <w:szCs w:val="24"/>
        </w:rPr>
        <w:t>e estableció un</w:t>
      </w:r>
      <w:r w:rsidRPr="004A453A">
        <w:rPr>
          <w:rFonts w:ascii="Arial" w:hAnsi="Arial" w:cs="Arial"/>
          <w:sz w:val="24"/>
          <w:szCs w:val="24"/>
        </w:rPr>
        <w:t xml:space="preserve"> plazo</w:t>
      </w:r>
      <w:r w:rsidR="004A453A">
        <w:rPr>
          <w:rFonts w:ascii="Arial" w:hAnsi="Arial" w:cs="Arial"/>
          <w:sz w:val="24"/>
          <w:szCs w:val="24"/>
        </w:rPr>
        <w:t xml:space="preserve"> de ejecución</w:t>
      </w:r>
      <w:r w:rsidRPr="004A453A">
        <w:rPr>
          <w:rFonts w:ascii="Arial" w:hAnsi="Arial" w:cs="Arial"/>
          <w:sz w:val="24"/>
          <w:szCs w:val="24"/>
        </w:rPr>
        <w:t xml:space="preserve"> </w:t>
      </w:r>
      <w:r w:rsidR="004A453A">
        <w:rPr>
          <w:rFonts w:ascii="Arial" w:hAnsi="Arial" w:cs="Arial"/>
          <w:sz w:val="24"/>
          <w:szCs w:val="24"/>
        </w:rPr>
        <w:t>desde el</w:t>
      </w:r>
      <w:r w:rsidR="00301B49" w:rsidRPr="004A453A">
        <w:rPr>
          <w:rFonts w:ascii="Arial" w:hAnsi="Arial" w:cs="Arial"/>
          <w:sz w:val="24"/>
          <w:szCs w:val="24"/>
        </w:rPr>
        <w:t xml:space="preserve"> 16 de junio de 2019 al 15 de junio de 2026</w:t>
      </w:r>
      <w:r w:rsidRPr="004A453A">
        <w:rPr>
          <w:rFonts w:ascii="Arial" w:hAnsi="Arial" w:cs="Arial"/>
          <w:color w:val="000000" w:themeColor="text1"/>
          <w:sz w:val="24"/>
          <w:szCs w:val="24"/>
        </w:rPr>
        <w:t>.</w:t>
      </w:r>
    </w:p>
    <w:p w14:paraId="4505A7EA" w14:textId="77777777" w:rsidR="00B52C93" w:rsidRPr="00B52C93" w:rsidRDefault="00B52C93" w:rsidP="00B52C93">
      <w:pPr>
        <w:autoSpaceDE w:val="0"/>
        <w:autoSpaceDN w:val="0"/>
        <w:adjustRightInd w:val="0"/>
        <w:spacing w:after="0" w:line="240" w:lineRule="auto"/>
        <w:contextualSpacing/>
        <w:jc w:val="both"/>
        <w:rPr>
          <w:rFonts w:ascii="Arial" w:hAnsi="Arial" w:cs="Arial"/>
          <w:sz w:val="10"/>
          <w:szCs w:val="10"/>
        </w:rPr>
      </w:pPr>
    </w:p>
    <w:p w14:paraId="1381378E" w14:textId="56D47D92" w:rsidR="00301B49" w:rsidRPr="00C03E51" w:rsidRDefault="00301B49" w:rsidP="00C03E51">
      <w:pPr>
        <w:pStyle w:val="Prrafodelista"/>
        <w:numPr>
          <w:ilvl w:val="0"/>
          <w:numId w:val="11"/>
        </w:numPr>
        <w:jc w:val="both"/>
        <w:rPr>
          <w:rFonts w:ascii="Arial" w:eastAsia="Calibri" w:hAnsi="Arial" w:cs="Arial"/>
          <w:sz w:val="24"/>
          <w:szCs w:val="24"/>
        </w:rPr>
      </w:pPr>
      <w:r w:rsidRPr="00C03E51">
        <w:rPr>
          <w:rFonts w:ascii="Arial" w:eastAsia="Calibri" w:hAnsi="Arial" w:cs="Arial"/>
          <w:sz w:val="24"/>
          <w:szCs w:val="24"/>
        </w:rPr>
        <w:t xml:space="preserve">El 11 de junio de 2019, se </w:t>
      </w:r>
      <w:r w:rsidR="00C03E51">
        <w:rPr>
          <w:rFonts w:ascii="Arial" w:eastAsia="Calibri" w:hAnsi="Arial" w:cs="Arial"/>
          <w:sz w:val="24"/>
          <w:szCs w:val="24"/>
        </w:rPr>
        <w:t>suscribió</w:t>
      </w:r>
      <w:r w:rsidRPr="00C03E51">
        <w:rPr>
          <w:rFonts w:ascii="Arial" w:eastAsia="Calibri" w:hAnsi="Arial" w:cs="Arial"/>
          <w:sz w:val="24"/>
          <w:szCs w:val="24"/>
        </w:rPr>
        <w:t xml:space="preserve"> Otro SÍ No. 1, estableciendo </w:t>
      </w:r>
      <w:r w:rsidR="00C03E51">
        <w:rPr>
          <w:rFonts w:ascii="Arial" w:eastAsia="Calibri" w:hAnsi="Arial" w:cs="Arial"/>
          <w:sz w:val="24"/>
          <w:szCs w:val="24"/>
        </w:rPr>
        <w:t xml:space="preserve">la obligación a cargo de PROMEDAN de cancelar </w:t>
      </w:r>
      <w:r w:rsidRPr="00C03E51">
        <w:rPr>
          <w:rFonts w:ascii="Arial" w:eastAsia="Calibri" w:hAnsi="Arial" w:cs="Arial"/>
          <w:sz w:val="24"/>
          <w:szCs w:val="24"/>
        </w:rPr>
        <w:t>un valor mensual de Trece millones de pesos ($13.000.000) destinado a la interventoría externa del contrato de operación No. 247 de 2019. Además, se acordó que médicos rurales (SSO) apoyarían el servicio de medicina legal cuando el médico legista del Instituto Nacional de Medicina Legal no estuviera disponible, siguiendo los protocolos establecidos. El OPERADOR debía constituir una garantía única de hasta cinco años, renovable por dos años más, con una base de dos mil ochocientos millones de pesos ($2.800.000.000), que debería reponerse en caso de siniestros.</w:t>
      </w:r>
    </w:p>
    <w:p w14:paraId="7CCC6A14" w14:textId="77777777" w:rsidR="001F7915" w:rsidRPr="00B52C93" w:rsidRDefault="001F7915" w:rsidP="00301B49">
      <w:pPr>
        <w:pStyle w:val="Prrafodelista"/>
        <w:ind w:left="644"/>
        <w:jc w:val="both"/>
        <w:rPr>
          <w:rFonts w:ascii="Arial" w:eastAsia="Calibri" w:hAnsi="Arial" w:cs="Arial"/>
          <w:sz w:val="10"/>
          <w:szCs w:val="10"/>
        </w:rPr>
      </w:pPr>
    </w:p>
    <w:p w14:paraId="012ECACD" w14:textId="5DF48E7A"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 xml:space="preserve">El 16 de diciembre de 2019, </w:t>
      </w:r>
      <w:r w:rsidR="00C03E51">
        <w:rPr>
          <w:rFonts w:ascii="Arial" w:eastAsia="Calibri" w:hAnsi="Arial" w:cs="Arial"/>
          <w:sz w:val="24"/>
          <w:szCs w:val="24"/>
        </w:rPr>
        <w:t xml:space="preserve">se </w:t>
      </w:r>
      <w:r w:rsidR="00A322F2">
        <w:rPr>
          <w:rFonts w:ascii="Arial" w:eastAsia="Calibri" w:hAnsi="Arial" w:cs="Arial"/>
          <w:sz w:val="24"/>
          <w:szCs w:val="24"/>
        </w:rPr>
        <w:t xml:space="preserve">suscribió </w:t>
      </w:r>
      <w:r w:rsidR="00A322F2" w:rsidRPr="00C03E51">
        <w:rPr>
          <w:rFonts w:ascii="Arial" w:eastAsia="Calibri" w:hAnsi="Arial" w:cs="Arial"/>
          <w:sz w:val="24"/>
          <w:szCs w:val="24"/>
        </w:rPr>
        <w:t>Otro</w:t>
      </w:r>
      <w:r w:rsidRPr="00C03E51">
        <w:rPr>
          <w:rFonts w:ascii="Arial" w:eastAsia="Calibri" w:hAnsi="Arial" w:cs="Arial"/>
          <w:sz w:val="24"/>
          <w:szCs w:val="24"/>
        </w:rPr>
        <w:t xml:space="preserve"> SÍ No. 2</w:t>
      </w:r>
      <w:r w:rsidR="00C03E51">
        <w:rPr>
          <w:rFonts w:ascii="Arial" w:eastAsia="Calibri" w:hAnsi="Arial" w:cs="Arial"/>
          <w:sz w:val="24"/>
          <w:szCs w:val="24"/>
        </w:rPr>
        <w:t>, en donde el contratista se</w:t>
      </w:r>
      <w:r w:rsidRPr="00C03E51">
        <w:rPr>
          <w:rFonts w:ascii="Arial" w:eastAsia="Calibri" w:hAnsi="Arial" w:cs="Arial"/>
          <w:sz w:val="24"/>
          <w:szCs w:val="24"/>
        </w:rPr>
        <w:t xml:space="preserve"> obligó a garantizar varias contraprestaciones a favor del Municipio de Apartadó. Se estableció que del 5% del recaudo mensual por servicios de salud o alianzas estratégicas se deduciría para cubrir la interventoría y se utilizaría para financiar diversas áreas prioritarias: atención ambulatoria y hospitalaria de la Población Pobre No Asegurada (PPNA), reposición de equipos biomédicos, compra de ambulancias nuevas, ampliación de infraestructura de salud y fortalecimiento de la </w:t>
      </w:r>
      <w:r w:rsidRPr="00C03E51">
        <w:rPr>
          <w:rFonts w:ascii="Arial" w:eastAsia="Calibri" w:hAnsi="Arial" w:cs="Arial"/>
          <w:sz w:val="24"/>
          <w:szCs w:val="24"/>
        </w:rPr>
        <w:lastRenderedPageBreak/>
        <w:t>atención extramural. Los pagos del 5% se realizarían trimestralmente el día 25 de cada mes.</w:t>
      </w:r>
    </w:p>
    <w:p w14:paraId="7B26D7D6" w14:textId="77777777" w:rsidR="00301B49" w:rsidRPr="00B52C93" w:rsidRDefault="00301B49" w:rsidP="00301B49">
      <w:pPr>
        <w:pStyle w:val="Prrafodelista"/>
        <w:ind w:left="644"/>
        <w:jc w:val="both"/>
        <w:rPr>
          <w:rFonts w:ascii="Arial" w:eastAsia="Calibri" w:hAnsi="Arial" w:cs="Arial"/>
          <w:sz w:val="10"/>
          <w:szCs w:val="10"/>
        </w:rPr>
      </w:pPr>
    </w:p>
    <w:p w14:paraId="67322031" w14:textId="3FE6CC0C"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 xml:space="preserve">El 12 de junio de 2020, </w:t>
      </w:r>
      <w:r w:rsidR="00C03E51">
        <w:rPr>
          <w:rFonts w:ascii="Arial" w:eastAsia="Calibri" w:hAnsi="Arial" w:cs="Arial"/>
          <w:sz w:val="24"/>
          <w:szCs w:val="24"/>
        </w:rPr>
        <w:t xml:space="preserve">se suscribió otrosí No 03, en el cual </w:t>
      </w:r>
      <w:r w:rsidRPr="00C03E51">
        <w:rPr>
          <w:rFonts w:ascii="Arial" w:eastAsia="Calibri" w:hAnsi="Arial" w:cs="Arial"/>
          <w:sz w:val="24"/>
          <w:szCs w:val="24"/>
        </w:rPr>
        <w:t>se modificó el valor de la contraprestación general a tres mil millones de pesos ($3.000.000.000). Se añadió la obligación de consignar el valor mensual de Trece millones de pesos ($13.000.000) para la interventoría. También se incorporaron dos nuevas obligaciones: garantizar el apoyo al servicio de medicina legal y ceder contratos de áreas subarrendadas, y la atención de la PPNA se prestaría bajo condiciones específicas hasta el 30 de junio de 2020, a partir de la cual sería mediante un contrato independiente. Además, se debía garantizar el 100% del servicio de rehabilitación funcional para la población vulnerable, permitiendo al operador realizar alianzas estratégicas si era necesario.</w:t>
      </w:r>
    </w:p>
    <w:p w14:paraId="1174055D" w14:textId="77777777" w:rsidR="004A453A" w:rsidRPr="001D5FE9" w:rsidRDefault="004A453A" w:rsidP="00301B49">
      <w:pPr>
        <w:pStyle w:val="Prrafodelista"/>
        <w:ind w:left="644"/>
        <w:jc w:val="both"/>
        <w:rPr>
          <w:rFonts w:ascii="Arial" w:eastAsia="Calibri" w:hAnsi="Arial" w:cs="Arial"/>
          <w:sz w:val="10"/>
          <w:szCs w:val="10"/>
        </w:rPr>
      </w:pPr>
    </w:p>
    <w:p w14:paraId="2D330BF9" w14:textId="2E3D58F3"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 xml:space="preserve">El 29 de enero de 2021, </w:t>
      </w:r>
      <w:r w:rsidR="00C03E51">
        <w:rPr>
          <w:rFonts w:ascii="Arial" w:eastAsia="Calibri" w:hAnsi="Arial" w:cs="Arial"/>
          <w:sz w:val="24"/>
          <w:szCs w:val="24"/>
        </w:rPr>
        <w:t>se suscribió</w:t>
      </w:r>
      <w:r w:rsidRPr="00C03E51">
        <w:rPr>
          <w:rFonts w:ascii="Arial" w:eastAsia="Calibri" w:hAnsi="Arial" w:cs="Arial"/>
          <w:sz w:val="24"/>
          <w:szCs w:val="24"/>
        </w:rPr>
        <w:t xml:space="preserve"> Otro SÍ No. 4 incluyó varias modificaciones clave. Se requería un profesional especializado para gestionar el proyecto de construcción del Hospital Antonio Roldán Betancur y coordinar la emergencia sanitaria por COVID-19, incluyendo la planificación de la vacunación. Se estableció que el 5% del recaudo mensual se utilizaría para cubrir la atención de la PPNA, el fortalecimiento del proyecto hospitalario y la gestión de la emergencia sanitaria. También se acordó que el valor del 5% del recaudo mensual debía ser reconocido incluso después de la finalización del contrato, siempre que fuera producto de servicios prestados durante la vigencia del contrato de operación.</w:t>
      </w:r>
    </w:p>
    <w:p w14:paraId="1A5F1930" w14:textId="77777777" w:rsidR="00301B49" w:rsidRPr="001D5FE9" w:rsidRDefault="00301B49" w:rsidP="004A453A">
      <w:pPr>
        <w:pStyle w:val="Prrafodelista"/>
        <w:ind w:left="644"/>
        <w:jc w:val="both"/>
        <w:rPr>
          <w:rFonts w:ascii="Arial" w:eastAsia="Calibri" w:hAnsi="Arial" w:cs="Arial"/>
          <w:sz w:val="10"/>
          <w:szCs w:val="10"/>
        </w:rPr>
      </w:pPr>
    </w:p>
    <w:p w14:paraId="06D90E7E" w14:textId="466D5157" w:rsidR="00301B49" w:rsidRPr="00C03E51" w:rsidRDefault="00301B49" w:rsidP="00C03E51">
      <w:pPr>
        <w:pStyle w:val="Prrafodelista"/>
        <w:ind w:left="644"/>
        <w:jc w:val="both"/>
        <w:rPr>
          <w:rFonts w:ascii="Arial" w:eastAsia="Calibri" w:hAnsi="Arial" w:cs="Arial"/>
          <w:b/>
          <w:bCs/>
          <w:sz w:val="24"/>
          <w:szCs w:val="24"/>
        </w:rPr>
      </w:pPr>
      <w:r w:rsidRPr="00C03E51">
        <w:rPr>
          <w:rFonts w:ascii="Arial" w:eastAsia="Calibri" w:hAnsi="Arial" w:cs="Arial"/>
          <w:sz w:val="24"/>
          <w:szCs w:val="24"/>
        </w:rPr>
        <w:t xml:space="preserve">El 30 de septiembre de 2021, se </w:t>
      </w:r>
      <w:r w:rsidR="00C03E51">
        <w:rPr>
          <w:rFonts w:ascii="Arial" w:eastAsia="Calibri" w:hAnsi="Arial" w:cs="Arial"/>
          <w:sz w:val="24"/>
          <w:szCs w:val="24"/>
        </w:rPr>
        <w:t>suscribió</w:t>
      </w:r>
      <w:r w:rsidRPr="00C03E51">
        <w:rPr>
          <w:rFonts w:ascii="Arial" w:eastAsia="Calibri" w:hAnsi="Arial" w:cs="Arial"/>
          <w:sz w:val="24"/>
          <w:szCs w:val="24"/>
        </w:rPr>
        <w:t xml:space="preserve"> Otro SÍ No. 5, estableciendo que la adquisición de dotación hospitalaria debía ser autorizada por la Secretaría de Salud y podría descontarse de la contraprestación. Los mantenimientos preventivos y correctivos de infraestructura no estructurales serían responsabilidad de PROMEDAN S.A., mientras que los daños estructurales requerían autorización del municipio. Además, se permitió que los recursos del 5% se destinaran a la atención de la PPNA, fortalecimiento del Hospital Antonio Roldán Betancur, adquisición de dotación hospitalaria y reparaciones estructurales.</w:t>
      </w:r>
    </w:p>
    <w:p w14:paraId="575A37C0" w14:textId="77777777" w:rsidR="001F7915" w:rsidRPr="001D5FE9" w:rsidRDefault="001F7915" w:rsidP="004A453A">
      <w:pPr>
        <w:pStyle w:val="Prrafodelista"/>
        <w:ind w:left="644"/>
        <w:jc w:val="both"/>
        <w:rPr>
          <w:rFonts w:ascii="Arial" w:eastAsia="Calibri" w:hAnsi="Arial" w:cs="Arial"/>
          <w:sz w:val="10"/>
          <w:szCs w:val="10"/>
        </w:rPr>
      </w:pPr>
    </w:p>
    <w:p w14:paraId="2C9F1A61" w14:textId="7962F3A5"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El 30 de junio de 2022, el Otro SÍ No. 6 modificó las pólizas del contrato, eliminando la garantía de anticipo y manteniendo la garantía de estabilidad y calidad de la obra, conforme a los términos pactados inicialmente.</w:t>
      </w:r>
    </w:p>
    <w:p w14:paraId="338A22C2" w14:textId="77777777" w:rsidR="007D5C64" w:rsidRPr="001D5FE9" w:rsidRDefault="007D5C64" w:rsidP="004A453A">
      <w:pPr>
        <w:pStyle w:val="Prrafodelista"/>
        <w:ind w:left="644"/>
        <w:jc w:val="both"/>
        <w:rPr>
          <w:rFonts w:ascii="Arial" w:eastAsia="Calibri" w:hAnsi="Arial" w:cs="Arial"/>
          <w:sz w:val="10"/>
          <w:szCs w:val="10"/>
        </w:rPr>
      </w:pPr>
    </w:p>
    <w:p w14:paraId="388A510C" w14:textId="00CBB332"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El 28 de diciembre de 2023, se firmó el Otro SÍ No. 7, extendiendo la vigencia del contrato hasta el 15 de junio de 2028. Se estableció una contraprestación general de tres mil ochocientos sesenta millones de pesos ($3.860.000.000), con cuotas programadas entre 2019 y 2028. También se especificó que el 5% del recaudo mensual se destinaría a la atención de la PPNA, la supervisión del contrato, y la construcción del Hospital Antonio Roldán Betancur. Se estipuló que todas las pólizas debían renovarse anualmente y la garantía única se prorrogaría por dos años adicionales. Además, se dejó sin efecto la cláusula que había aumentado el valor fiscal del contrato, restableciendo el valor inicial de dos mil ochocientos millones de pesos ($2.800.000.000).</w:t>
      </w:r>
    </w:p>
    <w:p w14:paraId="02FE3A21" w14:textId="2D23E8AD" w:rsidR="00301B49" w:rsidRPr="004A1D64" w:rsidRDefault="006B23B2" w:rsidP="00F978EC">
      <w:pPr>
        <w:numPr>
          <w:ilvl w:val="0"/>
          <w:numId w:val="11"/>
        </w:numPr>
        <w:autoSpaceDE w:val="0"/>
        <w:autoSpaceDN w:val="0"/>
        <w:adjustRightInd w:val="0"/>
        <w:spacing w:after="0" w:line="240" w:lineRule="auto"/>
        <w:contextualSpacing/>
        <w:jc w:val="both"/>
        <w:rPr>
          <w:rFonts w:ascii="Arial" w:hAnsi="Arial" w:cs="Arial"/>
          <w:b/>
          <w:sz w:val="24"/>
          <w:szCs w:val="24"/>
        </w:rPr>
      </w:pPr>
      <w:r>
        <w:rPr>
          <w:rFonts w:ascii="Arial" w:hAnsi="Arial" w:cs="Arial"/>
          <w:bCs/>
          <w:sz w:val="24"/>
          <w:szCs w:val="24"/>
        </w:rPr>
        <w:t>La Alcaldía Municipal de Apartadó a través del oficio ALC0 – 8549 del 02 de octubre de 2024, inicia el proceso sancionatorio bajo los efectos del Art. 86 de la ley 1474 de 2011</w:t>
      </w:r>
      <w:r w:rsidR="004A1D64">
        <w:rPr>
          <w:rFonts w:ascii="Arial" w:hAnsi="Arial" w:cs="Arial"/>
          <w:bCs/>
          <w:sz w:val="24"/>
          <w:szCs w:val="24"/>
        </w:rPr>
        <w:t>, en consecuencia se cita a audiencia</w:t>
      </w:r>
      <w:r>
        <w:rPr>
          <w:rFonts w:ascii="Arial" w:hAnsi="Arial" w:cs="Arial"/>
          <w:bCs/>
          <w:sz w:val="24"/>
          <w:szCs w:val="24"/>
        </w:rPr>
        <w:t xml:space="preserve"> a </w:t>
      </w:r>
      <w:r w:rsidRPr="006B23B2">
        <w:rPr>
          <w:rFonts w:ascii="Arial" w:hAnsi="Arial" w:cs="Arial"/>
          <w:bCs/>
          <w:sz w:val="24"/>
          <w:szCs w:val="24"/>
        </w:rPr>
        <w:t>PROMOTORA MÉDICA Y ODONTOLÓGICA DE ANTIOQUIA S.A. – PROMEDAN</w:t>
      </w:r>
      <w:r w:rsidR="004E3B9D">
        <w:rPr>
          <w:rFonts w:ascii="Arial" w:hAnsi="Arial" w:cs="Arial"/>
          <w:bCs/>
          <w:sz w:val="24"/>
          <w:szCs w:val="24"/>
        </w:rPr>
        <w:t xml:space="preserve"> </w:t>
      </w:r>
      <w:r w:rsidR="004E3B9D" w:rsidRPr="00013B99">
        <w:rPr>
          <w:rFonts w:ascii="Arial" w:hAnsi="Arial" w:cs="Arial"/>
          <w:bCs/>
          <w:sz w:val="24"/>
          <w:szCs w:val="24"/>
        </w:rPr>
        <w:t>S.A</w:t>
      </w:r>
      <w:r w:rsidRPr="00013B99">
        <w:rPr>
          <w:rFonts w:ascii="Arial" w:hAnsi="Arial" w:cs="Arial"/>
          <w:bCs/>
          <w:sz w:val="24"/>
          <w:szCs w:val="24"/>
        </w:rPr>
        <w:t xml:space="preserve"> </w:t>
      </w:r>
      <w:r>
        <w:rPr>
          <w:rFonts w:ascii="Arial" w:hAnsi="Arial" w:cs="Arial"/>
          <w:bCs/>
          <w:sz w:val="24"/>
          <w:szCs w:val="24"/>
        </w:rPr>
        <w:t xml:space="preserve">y se vincula a </w:t>
      </w:r>
      <w:r w:rsidRPr="006B23B2">
        <w:rPr>
          <w:rFonts w:ascii="Arial" w:hAnsi="Arial" w:cs="Arial"/>
          <w:bCs/>
          <w:sz w:val="24"/>
          <w:szCs w:val="24"/>
        </w:rPr>
        <w:t>ASEGURADORA SOLIDARIA DE COLOMBIA ENTIDAD COOPERATIVA</w:t>
      </w:r>
      <w:r>
        <w:rPr>
          <w:rFonts w:ascii="Arial" w:hAnsi="Arial" w:cs="Arial"/>
          <w:bCs/>
          <w:sz w:val="24"/>
          <w:szCs w:val="24"/>
        </w:rPr>
        <w:t xml:space="preserve"> en su calidad de entidad aseguradora, fundamentado en los presuntos incumplimientos </w:t>
      </w:r>
      <w:r>
        <w:rPr>
          <w:rFonts w:ascii="Arial" w:hAnsi="Arial" w:cs="Arial"/>
          <w:bCs/>
          <w:sz w:val="24"/>
          <w:szCs w:val="24"/>
        </w:rPr>
        <w:lastRenderedPageBreak/>
        <w:t xml:space="preserve">del </w:t>
      </w:r>
      <w:r w:rsidRPr="006B23B2">
        <w:rPr>
          <w:rFonts w:ascii="Arial" w:hAnsi="Arial" w:cs="Arial"/>
          <w:bCs/>
          <w:sz w:val="24"/>
          <w:szCs w:val="24"/>
        </w:rPr>
        <w:t>CONTRATO DE PRESTACIÓN DE SERVICIOS DE SALUD NRO. 247 DEL 06 DE JUNIO DE 2019</w:t>
      </w:r>
      <w:r>
        <w:rPr>
          <w:rFonts w:ascii="Arial" w:hAnsi="Arial" w:cs="Arial"/>
          <w:bCs/>
          <w:sz w:val="24"/>
          <w:szCs w:val="24"/>
        </w:rPr>
        <w:t xml:space="preserve">  que constan en el oficio ibidem.</w:t>
      </w:r>
    </w:p>
    <w:p w14:paraId="01A9AB56" w14:textId="77777777" w:rsidR="004A1D64" w:rsidRPr="004A1D64" w:rsidRDefault="004A1D64" w:rsidP="004A1D64">
      <w:pPr>
        <w:autoSpaceDE w:val="0"/>
        <w:autoSpaceDN w:val="0"/>
        <w:adjustRightInd w:val="0"/>
        <w:spacing w:after="0" w:line="240" w:lineRule="auto"/>
        <w:ind w:left="644"/>
        <w:contextualSpacing/>
        <w:jc w:val="both"/>
        <w:rPr>
          <w:rFonts w:ascii="Arial" w:hAnsi="Arial" w:cs="Arial"/>
          <w:b/>
          <w:sz w:val="24"/>
          <w:szCs w:val="24"/>
        </w:rPr>
      </w:pPr>
    </w:p>
    <w:p w14:paraId="34B3AC7F" w14:textId="00FDD9E4" w:rsidR="00E82F2E" w:rsidRDefault="00573A8C" w:rsidP="00E82F2E">
      <w:pPr>
        <w:numPr>
          <w:ilvl w:val="0"/>
          <w:numId w:val="11"/>
        </w:numPr>
        <w:autoSpaceDE w:val="0"/>
        <w:autoSpaceDN w:val="0"/>
        <w:adjustRightInd w:val="0"/>
        <w:spacing w:after="0" w:line="240" w:lineRule="auto"/>
        <w:contextualSpacing/>
        <w:jc w:val="both"/>
        <w:rPr>
          <w:rFonts w:ascii="Arial" w:hAnsi="Arial" w:cs="Arial"/>
          <w:b/>
          <w:sz w:val="24"/>
          <w:szCs w:val="24"/>
        </w:rPr>
      </w:pPr>
      <w:r w:rsidRPr="00573A8C">
        <w:rPr>
          <w:rFonts w:ascii="Arial" w:hAnsi="Arial" w:cs="Arial"/>
          <w:bCs/>
          <w:sz w:val="24"/>
          <w:szCs w:val="24"/>
        </w:rPr>
        <w:t xml:space="preserve">El día 22 de octubre de 2024, se llevó a cabo la instalación y desarrollo de la audiencia dentro del proceso sancionatorio correspondiente al Contrato de Prestación de Servicios de Salud Nro. 247 del 6 de junio de 2019. </w:t>
      </w:r>
    </w:p>
    <w:p w14:paraId="440E8E62" w14:textId="77777777" w:rsidR="00E82F2E" w:rsidRPr="00294D4C" w:rsidRDefault="00E82F2E" w:rsidP="00E82F2E">
      <w:pPr>
        <w:autoSpaceDE w:val="0"/>
        <w:autoSpaceDN w:val="0"/>
        <w:adjustRightInd w:val="0"/>
        <w:spacing w:after="0" w:line="240" w:lineRule="auto"/>
        <w:contextualSpacing/>
        <w:jc w:val="both"/>
        <w:rPr>
          <w:rFonts w:ascii="Arial" w:hAnsi="Arial" w:cs="Arial"/>
          <w:bCs/>
          <w:sz w:val="10"/>
          <w:szCs w:val="10"/>
        </w:rPr>
      </w:pPr>
    </w:p>
    <w:p w14:paraId="44B3AE6A" w14:textId="3BA88497" w:rsidR="00573A8C" w:rsidRDefault="00E82F2E" w:rsidP="00E82F2E">
      <w:pPr>
        <w:autoSpaceDE w:val="0"/>
        <w:autoSpaceDN w:val="0"/>
        <w:adjustRightInd w:val="0"/>
        <w:spacing w:after="0" w:line="240" w:lineRule="auto"/>
        <w:ind w:left="644"/>
        <w:contextualSpacing/>
        <w:jc w:val="both"/>
        <w:rPr>
          <w:rFonts w:ascii="Arial" w:hAnsi="Arial" w:cs="Arial"/>
          <w:bCs/>
          <w:color w:val="FF0000"/>
          <w:sz w:val="24"/>
          <w:szCs w:val="24"/>
        </w:rPr>
      </w:pPr>
      <w:r>
        <w:rPr>
          <w:rFonts w:ascii="Arial" w:hAnsi="Arial" w:cs="Arial"/>
          <w:bCs/>
          <w:sz w:val="24"/>
          <w:szCs w:val="24"/>
        </w:rPr>
        <w:t>En</w:t>
      </w:r>
      <w:r w:rsidR="00573A8C" w:rsidRPr="00E82F2E">
        <w:rPr>
          <w:rFonts w:ascii="Arial" w:hAnsi="Arial" w:cs="Arial"/>
          <w:bCs/>
          <w:sz w:val="24"/>
          <w:szCs w:val="24"/>
        </w:rPr>
        <w:t xml:space="preserve"> </w:t>
      </w:r>
      <w:r w:rsidR="004308EB">
        <w:rPr>
          <w:rFonts w:ascii="Arial" w:hAnsi="Arial" w:cs="Arial"/>
          <w:bCs/>
          <w:sz w:val="24"/>
          <w:szCs w:val="24"/>
        </w:rPr>
        <w:t>desarrollo</w:t>
      </w:r>
      <w:r w:rsidR="00573A8C" w:rsidRPr="00E82F2E">
        <w:rPr>
          <w:rFonts w:ascii="Arial" w:hAnsi="Arial" w:cs="Arial"/>
          <w:bCs/>
          <w:sz w:val="24"/>
          <w:szCs w:val="24"/>
        </w:rPr>
        <w:t xml:space="preserve"> del procedimiento, y con el propósito de fomentar el diálogo y la concertación entre las partes, se dispuso la suspensión de la audiencia. Esta </w:t>
      </w:r>
      <w:r w:rsidR="00573A8C" w:rsidRPr="00013B99">
        <w:rPr>
          <w:rFonts w:ascii="Arial" w:hAnsi="Arial" w:cs="Arial"/>
          <w:bCs/>
          <w:sz w:val="24"/>
          <w:szCs w:val="24"/>
        </w:rPr>
        <w:t xml:space="preserve">decisión fue adoptada </w:t>
      </w:r>
      <w:r w:rsidR="003B32D6" w:rsidRPr="00013B99">
        <w:rPr>
          <w:rFonts w:ascii="Arial" w:hAnsi="Arial" w:cs="Arial"/>
          <w:bCs/>
          <w:sz w:val="24"/>
          <w:szCs w:val="24"/>
        </w:rPr>
        <w:t xml:space="preserve">en </w:t>
      </w:r>
      <w:r w:rsidR="00573A8C" w:rsidRPr="00013B99">
        <w:rPr>
          <w:rFonts w:ascii="Arial" w:hAnsi="Arial" w:cs="Arial"/>
          <w:bCs/>
          <w:sz w:val="24"/>
          <w:szCs w:val="24"/>
        </w:rPr>
        <w:t xml:space="preserve">la búsqueda de soluciones </w:t>
      </w:r>
      <w:r w:rsidR="00AA550A" w:rsidRPr="00013B99">
        <w:rPr>
          <w:rFonts w:ascii="Arial" w:hAnsi="Arial" w:cs="Arial"/>
          <w:bCs/>
          <w:sz w:val="24"/>
          <w:szCs w:val="24"/>
        </w:rPr>
        <w:t>consensuadas:</w:t>
      </w:r>
    </w:p>
    <w:p w14:paraId="3DD6D8D2" w14:textId="77777777" w:rsidR="003E4E1C" w:rsidRPr="00013B99" w:rsidRDefault="003E4E1C" w:rsidP="003E4E1C">
      <w:pPr>
        <w:autoSpaceDE w:val="0"/>
        <w:autoSpaceDN w:val="0"/>
        <w:adjustRightInd w:val="0"/>
        <w:spacing w:after="0" w:line="240" w:lineRule="auto"/>
        <w:contextualSpacing/>
        <w:jc w:val="both"/>
        <w:rPr>
          <w:rFonts w:ascii="Arial" w:hAnsi="Arial" w:cs="Arial"/>
          <w:bCs/>
          <w:sz w:val="24"/>
          <w:szCs w:val="24"/>
        </w:rPr>
      </w:pPr>
    </w:p>
    <w:p w14:paraId="50ECD075" w14:textId="2047944D" w:rsidR="003E4E1C" w:rsidRPr="00013B99" w:rsidRDefault="00E84196" w:rsidP="003E4E1C">
      <w:pPr>
        <w:pStyle w:val="Prrafodelista"/>
        <w:numPr>
          <w:ilvl w:val="0"/>
          <w:numId w:val="11"/>
        </w:numPr>
        <w:autoSpaceDE w:val="0"/>
        <w:autoSpaceDN w:val="0"/>
        <w:adjustRightInd w:val="0"/>
        <w:spacing w:after="0" w:line="240" w:lineRule="auto"/>
        <w:jc w:val="both"/>
        <w:rPr>
          <w:rFonts w:ascii="Arial" w:hAnsi="Arial" w:cs="Arial"/>
          <w:bCs/>
          <w:sz w:val="24"/>
          <w:szCs w:val="24"/>
        </w:rPr>
      </w:pPr>
      <w:r w:rsidRPr="00013B99">
        <w:rPr>
          <w:rFonts w:ascii="Arial" w:hAnsi="Arial" w:cs="Arial"/>
          <w:bCs/>
          <w:sz w:val="24"/>
          <w:szCs w:val="24"/>
        </w:rPr>
        <w:t xml:space="preserve">Correlacionado con el contrato 247 de 2019 se encuentran los contratos 271 y 272 de 2019, frente a los cuales de igual forma se procederá a </w:t>
      </w:r>
      <w:r w:rsidR="00374870" w:rsidRPr="00013B99">
        <w:rPr>
          <w:rFonts w:ascii="Arial" w:hAnsi="Arial" w:cs="Arial"/>
          <w:bCs/>
          <w:sz w:val="24"/>
          <w:szCs w:val="24"/>
        </w:rPr>
        <w:t xml:space="preserve">su terminación de forma bilateral </w:t>
      </w:r>
    </w:p>
    <w:p w14:paraId="5402D902" w14:textId="77777777" w:rsidR="00751ACB" w:rsidRDefault="00751ACB" w:rsidP="00E82F2E">
      <w:pPr>
        <w:autoSpaceDE w:val="0"/>
        <w:autoSpaceDN w:val="0"/>
        <w:adjustRightInd w:val="0"/>
        <w:spacing w:after="0" w:line="240" w:lineRule="auto"/>
        <w:ind w:left="644"/>
        <w:contextualSpacing/>
        <w:jc w:val="both"/>
        <w:rPr>
          <w:rFonts w:ascii="Arial" w:hAnsi="Arial" w:cs="Arial"/>
          <w:bCs/>
          <w:sz w:val="24"/>
          <w:szCs w:val="24"/>
        </w:rPr>
      </w:pPr>
    </w:p>
    <w:p w14:paraId="59638254" w14:textId="3CFD5D4F" w:rsidR="00751ACB" w:rsidRPr="00751ACB" w:rsidRDefault="00751ACB" w:rsidP="00F476C0">
      <w:pPr>
        <w:autoSpaceDE w:val="0"/>
        <w:autoSpaceDN w:val="0"/>
        <w:adjustRightInd w:val="0"/>
        <w:spacing w:after="0" w:line="240" w:lineRule="auto"/>
        <w:ind w:left="920" w:firstLine="424"/>
        <w:contextualSpacing/>
        <w:jc w:val="center"/>
        <w:rPr>
          <w:rFonts w:ascii="Arial" w:hAnsi="Arial" w:cs="Arial"/>
          <w:b/>
          <w:sz w:val="24"/>
          <w:szCs w:val="24"/>
        </w:rPr>
      </w:pPr>
      <w:r w:rsidRPr="00751ACB">
        <w:rPr>
          <w:rFonts w:ascii="Arial" w:hAnsi="Arial" w:cs="Arial"/>
          <w:b/>
          <w:sz w:val="24"/>
          <w:szCs w:val="24"/>
        </w:rPr>
        <w:t>COMPROMISOS</w:t>
      </w:r>
    </w:p>
    <w:p w14:paraId="655271CA" w14:textId="77777777" w:rsidR="00C66D85" w:rsidRPr="00573A8C" w:rsidRDefault="00C66D85" w:rsidP="00C66D85">
      <w:pPr>
        <w:autoSpaceDE w:val="0"/>
        <w:autoSpaceDN w:val="0"/>
        <w:adjustRightInd w:val="0"/>
        <w:spacing w:after="0" w:line="240" w:lineRule="auto"/>
        <w:ind w:left="644"/>
        <w:contextualSpacing/>
        <w:jc w:val="both"/>
        <w:rPr>
          <w:rFonts w:ascii="Arial" w:hAnsi="Arial" w:cs="Arial"/>
          <w:b/>
          <w:sz w:val="24"/>
          <w:szCs w:val="24"/>
        </w:rPr>
      </w:pPr>
    </w:p>
    <w:p w14:paraId="4975B96F" w14:textId="7C604417" w:rsidR="004F4715" w:rsidRDefault="004F4715" w:rsidP="00F476C0">
      <w:pPr>
        <w:pStyle w:val="Sinespaciado"/>
        <w:numPr>
          <w:ilvl w:val="0"/>
          <w:numId w:val="21"/>
        </w:numPr>
        <w:ind w:left="1097"/>
        <w:jc w:val="both"/>
        <w:rPr>
          <w:rFonts w:ascii="Arial" w:hAnsi="Arial" w:cs="Arial"/>
          <w:sz w:val="24"/>
          <w:szCs w:val="24"/>
        </w:rPr>
      </w:pPr>
      <w:r>
        <w:rPr>
          <w:rFonts w:ascii="Arial" w:hAnsi="Arial" w:cs="Arial"/>
          <w:sz w:val="24"/>
          <w:szCs w:val="24"/>
        </w:rPr>
        <w:t xml:space="preserve">Entre la Administración y el contratista suscribir Acta de Terminación bilateral del </w:t>
      </w:r>
      <w:r w:rsidRPr="00E530A3">
        <w:rPr>
          <w:rFonts w:ascii="Arial" w:hAnsi="Arial" w:cs="Arial"/>
          <w:sz w:val="24"/>
          <w:szCs w:val="24"/>
        </w:rPr>
        <w:t>CONTRATO DE PRESTACIÓN DE SERVICIOS DE SALUD Nro. 247</w:t>
      </w:r>
      <w:r>
        <w:rPr>
          <w:rFonts w:ascii="Arial" w:hAnsi="Arial" w:cs="Arial"/>
          <w:sz w:val="24"/>
          <w:szCs w:val="24"/>
        </w:rPr>
        <w:t xml:space="preserve"> del 06 de junio de 2019, en un término máximo de 15 días. El acta de terminación bilateral debe contener:</w:t>
      </w:r>
    </w:p>
    <w:p w14:paraId="4457B044" w14:textId="62F04B83" w:rsidR="004F4715" w:rsidRPr="0075272A" w:rsidRDefault="004F4715" w:rsidP="00F476C0">
      <w:pPr>
        <w:pStyle w:val="Sinespaciado"/>
        <w:numPr>
          <w:ilvl w:val="0"/>
          <w:numId w:val="22"/>
        </w:numPr>
        <w:ind w:left="1437"/>
        <w:jc w:val="both"/>
        <w:rPr>
          <w:rFonts w:ascii="Arial" w:hAnsi="Arial" w:cs="Arial"/>
          <w:sz w:val="24"/>
          <w:szCs w:val="24"/>
        </w:rPr>
      </w:pPr>
      <w:r w:rsidRPr="0075272A">
        <w:rPr>
          <w:rFonts w:ascii="Arial" w:hAnsi="Arial" w:cs="Arial"/>
          <w:b/>
          <w:bCs/>
          <w:sz w:val="24"/>
          <w:szCs w:val="24"/>
        </w:rPr>
        <w:t>Acuerdo de Terminación:</w:t>
      </w:r>
      <w:r w:rsidRPr="0075272A">
        <w:rPr>
          <w:rFonts w:ascii="Arial" w:hAnsi="Arial" w:cs="Arial"/>
          <w:sz w:val="24"/>
          <w:szCs w:val="24"/>
        </w:rPr>
        <w:t xml:space="preserve"> </w:t>
      </w:r>
      <w:r w:rsidRPr="004E3B9D">
        <w:rPr>
          <w:rFonts w:ascii="Arial" w:hAnsi="Arial" w:cs="Arial"/>
          <w:color w:val="000000" w:themeColor="text1"/>
          <w:sz w:val="24"/>
          <w:szCs w:val="24"/>
        </w:rPr>
        <w:t xml:space="preserve">Constancia de la voluntad mutua de la Administración y el contratista para finalizar de manera anticipada el Contrato de </w:t>
      </w:r>
      <w:r w:rsidR="004308EB" w:rsidRPr="004E3B9D">
        <w:rPr>
          <w:rFonts w:ascii="Arial" w:hAnsi="Arial" w:cs="Arial"/>
          <w:color w:val="000000" w:themeColor="text1"/>
          <w:sz w:val="24"/>
          <w:szCs w:val="24"/>
        </w:rPr>
        <w:t>p</w:t>
      </w:r>
      <w:r w:rsidRPr="004E3B9D">
        <w:rPr>
          <w:rFonts w:ascii="Arial" w:hAnsi="Arial" w:cs="Arial"/>
          <w:color w:val="000000" w:themeColor="text1"/>
          <w:sz w:val="24"/>
          <w:szCs w:val="24"/>
        </w:rPr>
        <w:t xml:space="preserve">restación de </w:t>
      </w:r>
      <w:r w:rsidR="004308EB" w:rsidRPr="004E3B9D">
        <w:rPr>
          <w:rFonts w:ascii="Arial" w:hAnsi="Arial" w:cs="Arial"/>
          <w:color w:val="000000" w:themeColor="text1"/>
          <w:sz w:val="24"/>
          <w:szCs w:val="24"/>
        </w:rPr>
        <w:t>s</w:t>
      </w:r>
      <w:r w:rsidRPr="004E3B9D">
        <w:rPr>
          <w:rFonts w:ascii="Arial" w:hAnsi="Arial" w:cs="Arial"/>
          <w:color w:val="000000" w:themeColor="text1"/>
          <w:sz w:val="24"/>
          <w:szCs w:val="24"/>
        </w:rPr>
        <w:t>ervicios.</w:t>
      </w:r>
    </w:p>
    <w:p w14:paraId="7311EB7B" w14:textId="77777777" w:rsidR="004F4715" w:rsidRPr="004E3B9D" w:rsidRDefault="004F4715" w:rsidP="00F476C0">
      <w:pPr>
        <w:pStyle w:val="Sinespaciado"/>
        <w:numPr>
          <w:ilvl w:val="0"/>
          <w:numId w:val="22"/>
        </w:numPr>
        <w:ind w:left="1437"/>
        <w:jc w:val="both"/>
        <w:rPr>
          <w:rFonts w:ascii="Arial" w:hAnsi="Arial" w:cs="Arial"/>
          <w:color w:val="000000" w:themeColor="text1"/>
          <w:sz w:val="24"/>
          <w:szCs w:val="24"/>
        </w:rPr>
      </w:pPr>
      <w:r w:rsidRPr="00CE3861">
        <w:rPr>
          <w:rFonts w:ascii="Arial" w:hAnsi="Arial" w:cs="Arial"/>
          <w:b/>
          <w:bCs/>
          <w:sz w:val="24"/>
          <w:szCs w:val="24"/>
        </w:rPr>
        <w:t>Agenda para los Puntos de Liquidación</w:t>
      </w:r>
      <w:r w:rsidRPr="00685D07">
        <w:rPr>
          <w:rFonts w:ascii="Arial" w:hAnsi="Arial" w:cs="Arial"/>
          <w:b/>
          <w:bCs/>
          <w:color w:val="70AD47" w:themeColor="accent6"/>
          <w:sz w:val="24"/>
          <w:szCs w:val="24"/>
        </w:rPr>
        <w:t>:</w:t>
      </w:r>
      <w:r w:rsidRPr="00685D07">
        <w:rPr>
          <w:rFonts w:ascii="Arial" w:hAnsi="Arial" w:cs="Arial"/>
          <w:color w:val="70AD47" w:themeColor="accent6"/>
          <w:sz w:val="24"/>
          <w:szCs w:val="24"/>
        </w:rPr>
        <w:t xml:space="preserve"> </w:t>
      </w:r>
      <w:r w:rsidRPr="004E3B9D">
        <w:rPr>
          <w:rFonts w:ascii="Arial" w:hAnsi="Arial" w:cs="Arial"/>
          <w:color w:val="000000" w:themeColor="text1"/>
          <w:sz w:val="24"/>
          <w:szCs w:val="24"/>
        </w:rPr>
        <w:t xml:space="preserve">Las partes deberán acordar una agenda en la que se delimiten los puntos de la liquidación, tales como: la verificación del cumplimiento de las obligaciones pactadas, </w:t>
      </w:r>
      <w:bookmarkStart w:id="1" w:name="_Hlk180927872"/>
      <w:r w:rsidRPr="004E3B9D">
        <w:rPr>
          <w:rFonts w:ascii="Arial" w:hAnsi="Arial" w:cs="Arial"/>
          <w:color w:val="000000" w:themeColor="text1"/>
          <w:sz w:val="24"/>
          <w:szCs w:val="24"/>
        </w:rPr>
        <w:t>pagos pendientes, saldos a favor o en contra</w:t>
      </w:r>
      <w:bookmarkEnd w:id="1"/>
      <w:r w:rsidRPr="004E3B9D">
        <w:rPr>
          <w:rFonts w:ascii="Arial" w:hAnsi="Arial" w:cs="Arial"/>
          <w:color w:val="000000" w:themeColor="text1"/>
          <w:sz w:val="24"/>
          <w:szCs w:val="24"/>
        </w:rPr>
        <w:t>, y cualquier reclamación que pudiera surgir.</w:t>
      </w:r>
    </w:p>
    <w:p w14:paraId="1183B22A" w14:textId="77777777" w:rsidR="004F4715" w:rsidRPr="00685D07" w:rsidRDefault="004F4715" w:rsidP="00F476C0">
      <w:pPr>
        <w:pStyle w:val="Sinespaciado"/>
        <w:numPr>
          <w:ilvl w:val="0"/>
          <w:numId w:val="22"/>
        </w:numPr>
        <w:ind w:left="1437"/>
        <w:jc w:val="both"/>
        <w:rPr>
          <w:rFonts w:ascii="Arial" w:hAnsi="Arial" w:cs="Arial"/>
          <w:color w:val="FF0000"/>
          <w:sz w:val="24"/>
          <w:szCs w:val="24"/>
        </w:rPr>
      </w:pPr>
      <w:r w:rsidRPr="005261C9">
        <w:rPr>
          <w:rFonts w:ascii="Arial" w:hAnsi="Arial" w:cs="Arial"/>
          <w:b/>
          <w:bCs/>
          <w:sz w:val="24"/>
          <w:szCs w:val="24"/>
        </w:rPr>
        <w:t>Plazo Máximo para la Liquidación y Entrega</w:t>
      </w:r>
      <w:r w:rsidRPr="0075272A">
        <w:rPr>
          <w:rFonts w:ascii="Arial" w:hAnsi="Arial" w:cs="Arial"/>
          <w:sz w:val="24"/>
          <w:szCs w:val="24"/>
        </w:rPr>
        <w:t xml:space="preserve">: </w:t>
      </w:r>
      <w:r w:rsidRPr="00C36CB2">
        <w:rPr>
          <w:rFonts w:ascii="Arial" w:hAnsi="Arial" w:cs="Arial"/>
          <w:color w:val="000000" w:themeColor="text1"/>
          <w:sz w:val="24"/>
          <w:szCs w:val="24"/>
        </w:rPr>
        <w:t>Las partes establecerán un plazo máximo para la realización de la liquidación definitiva del contrato, con la entrega de los bienes muebles e inmueble, además</w:t>
      </w:r>
      <w:r w:rsidRPr="00685D07">
        <w:rPr>
          <w:rFonts w:ascii="Arial" w:hAnsi="Arial" w:cs="Arial"/>
          <w:sz w:val="24"/>
          <w:szCs w:val="24"/>
        </w:rPr>
        <w:t xml:space="preserve">, </w:t>
      </w:r>
      <w:r w:rsidRPr="00C36CB2">
        <w:rPr>
          <w:rFonts w:ascii="Arial" w:hAnsi="Arial" w:cs="Arial"/>
          <w:color w:val="000000" w:themeColor="text1"/>
          <w:sz w:val="24"/>
          <w:szCs w:val="24"/>
        </w:rPr>
        <w:t>documentos, informes, manuales y demás necesarios para la continuidad de la prestación del servicio de salud</w:t>
      </w:r>
      <w:r w:rsidRPr="00685D07">
        <w:rPr>
          <w:rFonts w:ascii="Arial" w:hAnsi="Arial" w:cs="Arial"/>
          <w:color w:val="FF0000"/>
          <w:sz w:val="24"/>
          <w:szCs w:val="24"/>
        </w:rPr>
        <w:t>.</w:t>
      </w:r>
    </w:p>
    <w:p w14:paraId="0456BF11" w14:textId="77777777" w:rsidR="004F4715" w:rsidRPr="00013B99" w:rsidRDefault="004F4715" w:rsidP="004F4715">
      <w:pPr>
        <w:pStyle w:val="Sinespaciado"/>
        <w:jc w:val="both"/>
        <w:rPr>
          <w:rFonts w:ascii="Arial" w:hAnsi="Arial" w:cs="Arial"/>
          <w:sz w:val="10"/>
          <w:szCs w:val="10"/>
        </w:rPr>
      </w:pPr>
    </w:p>
    <w:p w14:paraId="747978B7" w14:textId="593B11CE" w:rsidR="00C36CB2" w:rsidRPr="00013B99" w:rsidRDefault="00C36CB2" w:rsidP="00F476C0">
      <w:pPr>
        <w:pStyle w:val="Sinespaciado"/>
        <w:numPr>
          <w:ilvl w:val="0"/>
          <w:numId w:val="21"/>
        </w:numPr>
        <w:ind w:left="1097"/>
        <w:jc w:val="both"/>
        <w:rPr>
          <w:rFonts w:ascii="Arial" w:hAnsi="Arial" w:cs="Arial"/>
          <w:sz w:val="24"/>
          <w:szCs w:val="24"/>
        </w:rPr>
      </w:pPr>
      <w:r w:rsidRPr="00013B99">
        <w:rPr>
          <w:rFonts w:ascii="Arial" w:hAnsi="Arial" w:cs="Arial"/>
          <w:sz w:val="24"/>
          <w:szCs w:val="24"/>
        </w:rPr>
        <w:t xml:space="preserve">Los documentos, informes, manuales y otros, referidos en el ítem anterior, serán entregados siempre y cuando no sean de uso y creación exclusiva de PROMEDAN S.A, o sean de carácter confidencial de conformidad con las políticas internas y la normatividad vigente. </w:t>
      </w:r>
    </w:p>
    <w:p w14:paraId="1F79DA7B" w14:textId="77777777" w:rsidR="00C36CB2" w:rsidRPr="00F476C0" w:rsidRDefault="00C36CB2" w:rsidP="004F4715">
      <w:pPr>
        <w:pStyle w:val="Sinespaciado"/>
        <w:jc w:val="both"/>
        <w:rPr>
          <w:rFonts w:ascii="Arial" w:hAnsi="Arial" w:cs="Arial"/>
          <w:sz w:val="10"/>
          <w:szCs w:val="10"/>
        </w:rPr>
      </w:pPr>
    </w:p>
    <w:p w14:paraId="5A450C4C" w14:textId="08CC3EA8" w:rsidR="008405CA" w:rsidRPr="00013B99" w:rsidRDefault="00BA7770" w:rsidP="00F476C0">
      <w:pPr>
        <w:pStyle w:val="Sinespaciado"/>
        <w:numPr>
          <w:ilvl w:val="0"/>
          <w:numId w:val="23"/>
        </w:numPr>
        <w:ind w:left="1097"/>
        <w:jc w:val="both"/>
        <w:rPr>
          <w:rFonts w:ascii="Arial" w:hAnsi="Arial" w:cs="Arial"/>
          <w:sz w:val="10"/>
          <w:szCs w:val="10"/>
        </w:rPr>
      </w:pPr>
      <w:r w:rsidRPr="008405CA">
        <w:rPr>
          <w:rFonts w:ascii="Arial" w:hAnsi="Arial" w:cs="Arial"/>
          <w:sz w:val="24"/>
          <w:szCs w:val="24"/>
        </w:rPr>
        <w:t xml:space="preserve">Iniciar el trámite de </w:t>
      </w:r>
      <w:r w:rsidRPr="00013B99">
        <w:rPr>
          <w:rFonts w:ascii="Arial" w:hAnsi="Arial" w:cs="Arial"/>
          <w:sz w:val="24"/>
          <w:szCs w:val="24"/>
        </w:rPr>
        <w:t xml:space="preserve">liquidación del CONTRATO </w:t>
      </w:r>
      <w:r w:rsidRPr="008405CA">
        <w:rPr>
          <w:rFonts w:ascii="Arial" w:hAnsi="Arial" w:cs="Arial"/>
          <w:sz w:val="24"/>
          <w:szCs w:val="24"/>
        </w:rPr>
        <w:t xml:space="preserve">DE PRESTACIÓN DE SERVICIOS DE SALUD Nro. 247 del 06 de junio de 2019 y proceso de transición, para lo anterior se debe formar </w:t>
      </w:r>
      <w:r w:rsidRPr="00013B99">
        <w:rPr>
          <w:rFonts w:ascii="Arial" w:hAnsi="Arial" w:cs="Arial"/>
          <w:sz w:val="24"/>
          <w:szCs w:val="24"/>
        </w:rPr>
        <w:t xml:space="preserve">una mesa técnica entre el personal idóneo del contratista y de la Administración municipal, este proceso tendrá un término máximo de </w:t>
      </w:r>
      <w:r w:rsidR="003B32D6" w:rsidRPr="00013B99">
        <w:rPr>
          <w:rFonts w:ascii="Arial" w:hAnsi="Arial" w:cs="Arial"/>
          <w:sz w:val="24"/>
          <w:szCs w:val="24"/>
        </w:rPr>
        <w:t>4 meses</w:t>
      </w:r>
      <w:r w:rsidR="00013B99">
        <w:rPr>
          <w:rFonts w:ascii="Arial" w:hAnsi="Arial" w:cs="Arial"/>
          <w:sz w:val="10"/>
          <w:szCs w:val="10"/>
        </w:rPr>
        <w:t>.</w:t>
      </w:r>
      <w:r w:rsidR="008405CA" w:rsidRPr="00013B99">
        <w:rPr>
          <w:rFonts w:ascii="Arial" w:hAnsi="Arial" w:cs="Arial"/>
          <w:sz w:val="10"/>
          <w:szCs w:val="10"/>
        </w:rPr>
        <w:t xml:space="preserve"> </w:t>
      </w:r>
    </w:p>
    <w:p w14:paraId="26481E66" w14:textId="77777777" w:rsidR="003D1E31" w:rsidRPr="003D1E31" w:rsidRDefault="003D1E31" w:rsidP="008405CA">
      <w:pPr>
        <w:pStyle w:val="Sinespaciado"/>
        <w:ind w:left="1344"/>
        <w:jc w:val="both"/>
        <w:rPr>
          <w:rFonts w:ascii="Arial" w:hAnsi="Arial" w:cs="Arial"/>
          <w:sz w:val="10"/>
          <w:szCs w:val="10"/>
        </w:rPr>
      </w:pPr>
    </w:p>
    <w:p w14:paraId="26AD17E7" w14:textId="4FDE73D5" w:rsidR="004F4715" w:rsidRPr="0014290A" w:rsidRDefault="008405CA" w:rsidP="00F476C0">
      <w:pPr>
        <w:pStyle w:val="Sinespaciado"/>
        <w:numPr>
          <w:ilvl w:val="0"/>
          <w:numId w:val="23"/>
        </w:numPr>
        <w:ind w:left="1097"/>
        <w:jc w:val="both"/>
        <w:rPr>
          <w:rFonts w:ascii="Arial" w:hAnsi="Arial" w:cs="Arial"/>
          <w:color w:val="FF0000"/>
          <w:sz w:val="24"/>
          <w:szCs w:val="24"/>
        </w:rPr>
      </w:pPr>
      <w:r w:rsidRPr="00013B99">
        <w:rPr>
          <w:rFonts w:ascii="Arial" w:hAnsi="Arial" w:cs="Arial"/>
          <w:sz w:val="24"/>
          <w:szCs w:val="24"/>
        </w:rPr>
        <w:t>T</w:t>
      </w:r>
      <w:r w:rsidR="004F4715" w:rsidRPr="00013B99">
        <w:rPr>
          <w:rFonts w:ascii="Arial" w:hAnsi="Arial" w:cs="Arial"/>
          <w:sz w:val="24"/>
          <w:szCs w:val="24"/>
        </w:rPr>
        <w:t>erminación del proceso sancionatorio</w:t>
      </w:r>
      <w:r w:rsidR="003B32D6" w:rsidRPr="00013B99">
        <w:rPr>
          <w:rFonts w:ascii="Arial" w:hAnsi="Arial" w:cs="Arial"/>
          <w:sz w:val="24"/>
          <w:szCs w:val="24"/>
        </w:rPr>
        <w:t xml:space="preserve"> y coactivo</w:t>
      </w:r>
      <w:r w:rsidR="00C96D3A" w:rsidRPr="00013B99">
        <w:rPr>
          <w:rFonts w:ascii="Arial" w:hAnsi="Arial" w:cs="Arial"/>
          <w:sz w:val="24"/>
          <w:szCs w:val="24"/>
        </w:rPr>
        <w:t>, así como de cualquier tipo de proceso que se hubiere iniciado y no se hubiere notificado por el Municipio que tuviera que ver con el contrato 247 de 2019 y los correlacionados a éste</w:t>
      </w:r>
    </w:p>
    <w:p w14:paraId="723A8B7C" w14:textId="77777777" w:rsidR="008405CA" w:rsidRDefault="008405CA" w:rsidP="004F4715">
      <w:pPr>
        <w:pStyle w:val="Prrafodelista"/>
        <w:ind w:left="1440"/>
        <w:rPr>
          <w:rFonts w:ascii="Arial" w:hAnsi="Arial" w:cs="Arial"/>
          <w:b/>
          <w:sz w:val="24"/>
          <w:szCs w:val="24"/>
        </w:rPr>
      </w:pPr>
    </w:p>
    <w:p w14:paraId="0D2E6D8F" w14:textId="0D77D7D8" w:rsidR="00573A8C" w:rsidRDefault="001A02F1" w:rsidP="001A02F1">
      <w:pPr>
        <w:pStyle w:val="Prrafodelista"/>
        <w:jc w:val="center"/>
        <w:rPr>
          <w:rFonts w:ascii="Arial" w:hAnsi="Arial" w:cs="Arial"/>
          <w:b/>
          <w:sz w:val="24"/>
          <w:szCs w:val="24"/>
        </w:rPr>
      </w:pPr>
      <w:r>
        <w:rPr>
          <w:rFonts w:ascii="Arial" w:hAnsi="Arial" w:cs="Arial"/>
          <w:b/>
          <w:sz w:val="24"/>
          <w:szCs w:val="24"/>
        </w:rPr>
        <w:t>FUNDAMENTO JURÍDICO</w:t>
      </w:r>
    </w:p>
    <w:p w14:paraId="49A0411A" w14:textId="23EE4ECD" w:rsidR="001A02F1" w:rsidRDefault="001A02F1" w:rsidP="001A02F1">
      <w:pPr>
        <w:pStyle w:val="Prrafodelista"/>
        <w:jc w:val="center"/>
        <w:rPr>
          <w:rFonts w:ascii="Arial" w:hAnsi="Arial" w:cs="Arial"/>
          <w:b/>
          <w:sz w:val="24"/>
          <w:szCs w:val="24"/>
        </w:rPr>
      </w:pPr>
    </w:p>
    <w:p w14:paraId="0851C579" w14:textId="03F1C613" w:rsidR="001A02F1" w:rsidRDefault="001A02F1" w:rsidP="001A02F1">
      <w:pPr>
        <w:pStyle w:val="Prrafodelista"/>
        <w:numPr>
          <w:ilvl w:val="0"/>
          <w:numId w:val="24"/>
        </w:numPr>
        <w:jc w:val="both"/>
        <w:rPr>
          <w:rFonts w:ascii="Arial" w:hAnsi="Arial" w:cs="Arial"/>
          <w:bCs/>
          <w:sz w:val="24"/>
          <w:szCs w:val="24"/>
        </w:rPr>
      </w:pPr>
      <w:r>
        <w:rPr>
          <w:rFonts w:ascii="Arial" w:hAnsi="Arial" w:cs="Arial"/>
          <w:bCs/>
          <w:sz w:val="24"/>
          <w:szCs w:val="24"/>
        </w:rPr>
        <w:t>El Art</w:t>
      </w:r>
      <w:r w:rsidR="004308EB">
        <w:rPr>
          <w:rFonts w:ascii="Arial" w:hAnsi="Arial" w:cs="Arial"/>
          <w:bCs/>
          <w:sz w:val="24"/>
          <w:szCs w:val="24"/>
        </w:rPr>
        <w:t>iculo</w:t>
      </w:r>
      <w:r>
        <w:rPr>
          <w:rFonts w:ascii="Arial" w:hAnsi="Arial" w:cs="Arial"/>
          <w:bCs/>
          <w:sz w:val="24"/>
          <w:szCs w:val="24"/>
        </w:rPr>
        <w:t xml:space="preserve"> 32 de la ley 80 de 1993, establece que </w:t>
      </w:r>
      <w:r w:rsidR="004308EB">
        <w:rPr>
          <w:rFonts w:ascii="Arial" w:hAnsi="Arial" w:cs="Arial"/>
          <w:bCs/>
          <w:sz w:val="24"/>
          <w:szCs w:val="24"/>
        </w:rPr>
        <w:t>s</w:t>
      </w:r>
      <w:r w:rsidRPr="001A02F1">
        <w:rPr>
          <w:rFonts w:ascii="Arial" w:hAnsi="Arial" w:cs="Arial"/>
          <w:bCs/>
          <w:sz w:val="24"/>
          <w:szCs w:val="24"/>
        </w:rPr>
        <w:t xml:space="preserve">on contratos estatales todos los actos jurídicos generadores de obligaciones que celebren las entidades a que se refiere el presente estatuto, previstos en el derecho privado o en disposiciones especiales, o </w:t>
      </w:r>
      <w:r w:rsidRPr="001A02F1">
        <w:rPr>
          <w:rFonts w:ascii="Arial" w:hAnsi="Arial" w:cs="Arial"/>
          <w:bCs/>
          <w:sz w:val="24"/>
          <w:szCs w:val="24"/>
          <w:u w:val="single"/>
        </w:rPr>
        <w:t>derivados del ejercicio de la autonomía de la voluntad</w:t>
      </w:r>
      <w:r>
        <w:rPr>
          <w:rFonts w:ascii="Arial" w:hAnsi="Arial" w:cs="Arial"/>
          <w:bCs/>
          <w:sz w:val="24"/>
          <w:szCs w:val="24"/>
        </w:rPr>
        <w:t>.</w:t>
      </w:r>
    </w:p>
    <w:p w14:paraId="0B99B01D" w14:textId="77777777" w:rsidR="004308EB" w:rsidRDefault="004308EB" w:rsidP="004308EB">
      <w:pPr>
        <w:pStyle w:val="Prrafodelista"/>
        <w:jc w:val="both"/>
        <w:rPr>
          <w:rFonts w:ascii="Arial" w:hAnsi="Arial" w:cs="Arial"/>
          <w:bCs/>
          <w:sz w:val="24"/>
          <w:szCs w:val="24"/>
        </w:rPr>
      </w:pPr>
    </w:p>
    <w:p w14:paraId="708CA7CF" w14:textId="77777777" w:rsidR="004308EB" w:rsidRPr="004308EB" w:rsidRDefault="004308EB" w:rsidP="004308EB">
      <w:pPr>
        <w:pStyle w:val="Prrafodelista"/>
        <w:numPr>
          <w:ilvl w:val="0"/>
          <w:numId w:val="24"/>
        </w:numPr>
        <w:jc w:val="both"/>
        <w:rPr>
          <w:rFonts w:ascii="Arial" w:hAnsi="Arial" w:cs="Arial"/>
          <w:bCs/>
          <w:sz w:val="24"/>
          <w:szCs w:val="24"/>
        </w:rPr>
      </w:pPr>
      <w:r w:rsidRPr="004308EB">
        <w:rPr>
          <w:rFonts w:ascii="Arial" w:hAnsi="Arial" w:cs="Arial"/>
          <w:bCs/>
          <w:sz w:val="24"/>
          <w:szCs w:val="24"/>
        </w:rPr>
        <w:t>El Articulo 40 de la ley 80 de 1993, dicta que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0C5A697E" w14:textId="77777777" w:rsidR="004308EB" w:rsidRPr="003D1E31" w:rsidRDefault="004308EB" w:rsidP="004308EB">
      <w:pPr>
        <w:pStyle w:val="Prrafodelista"/>
        <w:jc w:val="both"/>
        <w:rPr>
          <w:rFonts w:ascii="Arial" w:hAnsi="Arial" w:cs="Arial"/>
          <w:bCs/>
          <w:sz w:val="10"/>
          <w:szCs w:val="10"/>
        </w:rPr>
      </w:pPr>
    </w:p>
    <w:p w14:paraId="548592F5" w14:textId="3036B575" w:rsidR="004308EB" w:rsidRPr="004308EB" w:rsidRDefault="004308EB" w:rsidP="004308EB">
      <w:pPr>
        <w:pStyle w:val="Prrafodelista"/>
        <w:numPr>
          <w:ilvl w:val="0"/>
          <w:numId w:val="24"/>
        </w:numPr>
        <w:jc w:val="both"/>
        <w:rPr>
          <w:rFonts w:ascii="Arial" w:hAnsi="Arial" w:cs="Arial"/>
          <w:bCs/>
          <w:i/>
          <w:iCs/>
          <w:sz w:val="24"/>
          <w:szCs w:val="24"/>
        </w:rPr>
      </w:pPr>
      <w:r>
        <w:rPr>
          <w:rFonts w:ascii="Arial" w:hAnsi="Arial" w:cs="Arial"/>
          <w:bCs/>
          <w:sz w:val="24"/>
          <w:szCs w:val="24"/>
        </w:rPr>
        <w:t>A</w:t>
      </w:r>
      <w:r w:rsidRPr="004308EB">
        <w:rPr>
          <w:rFonts w:ascii="Arial" w:hAnsi="Arial" w:cs="Arial"/>
          <w:bCs/>
          <w:sz w:val="24"/>
          <w:szCs w:val="24"/>
        </w:rPr>
        <w:t>rtículo 60</w:t>
      </w:r>
      <w:r>
        <w:rPr>
          <w:rFonts w:ascii="Arial" w:hAnsi="Arial" w:cs="Arial"/>
          <w:bCs/>
          <w:sz w:val="24"/>
          <w:szCs w:val="24"/>
        </w:rPr>
        <w:t xml:space="preserve"> de la ley 80 de 1993. </w:t>
      </w:r>
      <w:r w:rsidRPr="004308EB">
        <w:rPr>
          <w:rFonts w:ascii="Arial" w:hAnsi="Arial" w:cs="Arial"/>
          <w:bCs/>
          <w:sz w:val="24"/>
          <w:szCs w:val="24"/>
        </w:rPr>
        <w:t>Modificado por el art. 217, Decreto Nacional 019 de 2012. Los contratos de tracto sucesivo, aquellos cuya ejecución o cumplimiento se prolongue en el tiempo y los demás que lo requieran, serán objeto de liquidación.</w:t>
      </w:r>
      <w:r>
        <w:rPr>
          <w:rFonts w:ascii="Arial" w:hAnsi="Arial" w:cs="Arial"/>
          <w:bCs/>
          <w:sz w:val="24"/>
          <w:szCs w:val="24"/>
        </w:rPr>
        <w:t xml:space="preserve"> “</w:t>
      </w:r>
      <w:r w:rsidRPr="004308EB">
        <w:rPr>
          <w:rFonts w:ascii="Arial" w:hAnsi="Arial" w:cs="Arial"/>
          <w:bCs/>
          <w:i/>
          <w:iCs/>
          <w:sz w:val="24"/>
          <w:szCs w:val="24"/>
        </w:rPr>
        <w:t>También en esta etapa las partes acordarán los ajustes, revisiones y reconocimientos a que haya lugar.</w:t>
      </w:r>
    </w:p>
    <w:p w14:paraId="0A89CF46" w14:textId="77777777" w:rsidR="004308EB" w:rsidRPr="003D1E31" w:rsidRDefault="004308EB" w:rsidP="004308EB">
      <w:pPr>
        <w:pStyle w:val="Prrafodelista"/>
        <w:jc w:val="both"/>
        <w:rPr>
          <w:rFonts w:ascii="Arial" w:hAnsi="Arial" w:cs="Arial"/>
          <w:bCs/>
          <w:i/>
          <w:iCs/>
          <w:sz w:val="10"/>
          <w:szCs w:val="10"/>
        </w:rPr>
      </w:pPr>
    </w:p>
    <w:p w14:paraId="5A33D986" w14:textId="131D01DB" w:rsidR="001A02F1" w:rsidRPr="004308EB" w:rsidRDefault="004308EB" w:rsidP="004308EB">
      <w:pPr>
        <w:pStyle w:val="Prrafodelista"/>
        <w:jc w:val="both"/>
        <w:rPr>
          <w:rFonts w:ascii="Arial" w:hAnsi="Arial" w:cs="Arial"/>
          <w:bCs/>
          <w:i/>
          <w:iCs/>
          <w:sz w:val="24"/>
          <w:szCs w:val="24"/>
        </w:rPr>
      </w:pPr>
      <w:r w:rsidRPr="004308EB">
        <w:rPr>
          <w:rFonts w:ascii="Arial" w:hAnsi="Arial" w:cs="Arial"/>
          <w:bCs/>
          <w:i/>
          <w:iCs/>
          <w:sz w:val="24"/>
          <w:szCs w:val="24"/>
        </w:rPr>
        <w:t>En el acta de liquidación constarán los acuerdos, conciliaciones y transacciones a que llegaren las partes para poner fin a las divergencias presentadas y poder declararse a paz y salvo</w:t>
      </w:r>
      <w:r>
        <w:rPr>
          <w:rFonts w:ascii="Arial" w:hAnsi="Arial" w:cs="Arial"/>
          <w:bCs/>
          <w:i/>
          <w:iCs/>
          <w:sz w:val="24"/>
          <w:szCs w:val="24"/>
        </w:rPr>
        <w:t>”</w:t>
      </w:r>
      <w:r w:rsidRPr="004308EB">
        <w:rPr>
          <w:rFonts w:ascii="Arial" w:hAnsi="Arial" w:cs="Arial"/>
          <w:bCs/>
          <w:i/>
          <w:iCs/>
          <w:sz w:val="24"/>
          <w:szCs w:val="24"/>
        </w:rPr>
        <w:t>.</w:t>
      </w:r>
    </w:p>
    <w:p w14:paraId="24863A81" w14:textId="77777777" w:rsidR="00C300FD" w:rsidRPr="003D1E31" w:rsidRDefault="00C300FD" w:rsidP="00C300FD">
      <w:pPr>
        <w:pStyle w:val="Prrafodelista"/>
        <w:rPr>
          <w:rFonts w:ascii="Arial" w:hAnsi="Arial" w:cs="Arial"/>
          <w:bCs/>
          <w:sz w:val="10"/>
          <w:szCs w:val="10"/>
        </w:rPr>
      </w:pPr>
    </w:p>
    <w:p w14:paraId="53EBC224" w14:textId="2FF04598" w:rsidR="004308EB" w:rsidRDefault="00C300FD" w:rsidP="004308EB">
      <w:pPr>
        <w:pStyle w:val="Prrafodelista"/>
        <w:numPr>
          <w:ilvl w:val="0"/>
          <w:numId w:val="24"/>
        </w:numPr>
        <w:jc w:val="both"/>
        <w:rPr>
          <w:rFonts w:ascii="Arial" w:hAnsi="Arial" w:cs="Arial"/>
          <w:bCs/>
          <w:sz w:val="24"/>
          <w:szCs w:val="24"/>
        </w:rPr>
      </w:pPr>
      <w:r>
        <w:rPr>
          <w:rFonts w:ascii="Arial" w:hAnsi="Arial" w:cs="Arial"/>
          <w:bCs/>
          <w:sz w:val="24"/>
          <w:szCs w:val="24"/>
        </w:rPr>
        <w:t>E</w:t>
      </w:r>
      <w:r w:rsidRPr="00C300FD">
        <w:rPr>
          <w:rFonts w:ascii="Arial" w:hAnsi="Arial" w:cs="Arial"/>
          <w:bCs/>
          <w:sz w:val="24"/>
          <w:szCs w:val="24"/>
        </w:rPr>
        <w:t>l artículo 1602 de</w:t>
      </w:r>
      <w:r>
        <w:rPr>
          <w:rFonts w:ascii="Arial" w:hAnsi="Arial" w:cs="Arial"/>
          <w:bCs/>
          <w:sz w:val="24"/>
          <w:szCs w:val="24"/>
        </w:rPr>
        <w:t xml:space="preserve"> la ley</w:t>
      </w:r>
      <w:r w:rsidRPr="00C300FD">
        <w:rPr>
          <w:rFonts w:ascii="Arial" w:hAnsi="Arial" w:cs="Arial"/>
          <w:bCs/>
          <w:sz w:val="24"/>
          <w:szCs w:val="24"/>
        </w:rPr>
        <w:t xml:space="preserve"> 84 </w:t>
      </w:r>
      <w:r>
        <w:rPr>
          <w:rFonts w:ascii="Arial" w:hAnsi="Arial" w:cs="Arial"/>
          <w:bCs/>
          <w:sz w:val="24"/>
          <w:szCs w:val="24"/>
        </w:rPr>
        <w:t>de</w:t>
      </w:r>
      <w:r w:rsidRPr="00C300FD">
        <w:rPr>
          <w:rFonts w:ascii="Arial" w:hAnsi="Arial" w:cs="Arial"/>
          <w:bCs/>
          <w:sz w:val="24"/>
          <w:szCs w:val="24"/>
        </w:rPr>
        <w:t xml:space="preserve"> 1873</w:t>
      </w:r>
      <w:r>
        <w:rPr>
          <w:rFonts w:ascii="Arial" w:hAnsi="Arial" w:cs="Arial"/>
          <w:bCs/>
          <w:sz w:val="24"/>
          <w:szCs w:val="24"/>
        </w:rPr>
        <w:t>,</w:t>
      </w:r>
      <w:r w:rsidRPr="00C300FD">
        <w:rPr>
          <w:rFonts w:ascii="Arial" w:hAnsi="Arial" w:cs="Arial"/>
          <w:bCs/>
          <w:sz w:val="24"/>
          <w:szCs w:val="24"/>
        </w:rPr>
        <w:t xml:space="preserve"> prevé </w:t>
      </w:r>
      <w:r>
        <w:rPr>
          <w:rFonts w:ascii="Arial" w:hAnsi="Arial" w:cs="Arial"/>
          <w:bCs/>
          <w:sz w:val="24"/>
          <w:szCs w:val="24"/>
        </w:rPr>
        <w:t>que t</w:t>
      </w:r>
      <w:r w:rsidRPr="00C300FD">
        <w:rPr>
          <w:rFonts w:ascii="Arial" w:hAnsi="Arial" w:cs="Arial"/>
          <w:bCs/>
          <w:sz w:val="24"/>
          <w:szCs w:val="24"/>
        </w:rPr>
        <w:t>odo contrato legalmente celebrado es una ley para los contratantes, y no puede ser invalido sino por su consentimiento mutuo o por sus causas legales</w:t>
      </w:r>
      <w:r>
        <w:rPr>
          <w:rFonts w:ascii="Arial" w:hAnsi="Arial" w:cs="Arial"/>
          <w:bCs/>
          <w:sz w:val="24"/>
          <w:szCs w:val="24"/>
        </w:rPr>
        <w:t>.</w:t>
      </w:r>
    </w:p>
    <w:p w14:paraId="10700E4D" w14:textId="77777777" w:rsidR="004308EB" w:rsidRPr="003D1E31" w:rsidRDefault="004308EB" w:rsidP="004308EB">
      <w:pPr>
        <w:pStyle w:val="Prrafodelista"/>
        <w:rPr>
          <w:rFonts w:ascii="Arial" w:hAnsi="Arial" w:cs="Arial"/>
          <w:bCs/>
          <w:sz w:val="10"/>
          <w:szCs w:val="10"/>
        </w:rPr>
      </w:pPr>
    </w:p>
    <w:p w14:paraId="7266EBFD" w14:textId="7178425E" w:rsidR="001A02F1" w:rsidRPr="003D1E31" w:rsidRDefault="001A02F1" w:rsidP="001A02F1">
      <w:pPr>
        <w:pStyle w:val="Prrafodelista"/>
        <w:jc w:val="both"/>
        <w:rPr>
          <w:rFonts w:ascii="Arial" w:hAnsi="Arial" w:cs="Arial"/>
          <w:bCs/>
          <w:i/>
          <w:iCs/>
          <w:sz w:val="10"/>
          <w:szCs w:val="10"/>
        </w:rPr>
      </w:pPr>
    </w:p>
    <w:p w14:paraId="6722C3AA" w14:textId="77777777" w:rsidR="00F978EC" w:rsidRPr="00F978EC" w:rsidRDefault="00F978EC" w:rsidP="00F978EC">
      <w:pPr>
        <w:autoSpaceDE w:val="0"/>
        <w:autoSpaceDN w:val="0"/>
        <w:adjustRightInd w:val="0"/>
        <w:jc w:val="both"/>
        <w:rPr>
          <w:rFonts w:ascii="Arial" w:hAnsi="Arial" w:cs="Arial"/>
          <w:sz w:val="24"/>
          <w:szCs w:val="24"/>
        </w:rPr>
      </w:pPr>
      <w:r w:rsidRPr="00F978EC">
        <w:rPr>
          <w:rFonts w:ascii="Arial" w:hAnsi="Arial" w:cs="Arial"/>
          <w:sz w:val="24"/>
          <w:szCs w:val="24"/>
        </w:rPr>
        <w:t xml:space="preserve">Por lo anterior las partes, acuerdan: </w:t>
      </w:r>
    </w:p>
    <w:p w14:paraId="3BB951DC" w14:textId="4B05F933" w:rsidR="00F978EC" w:rsidRPr="00F978EC" w:rsidRDefault="00F978EC" w:rsidP="00F978EC">
      <w:pPr>
        <w:autoSpaceDE w:val="0"/>
        <w:autoSpaceDN w:val="0"/>
        <w:adjustRightInd w:val="0"/>
        <w:jc w:val="center"/>
        <w:rPr>
          <w:rFonts w:ascii="Arial" w:hAnsi="Arial" w:cs="Arial"/>
          <w:b/>
          <w:sz w:val="24"/>
          <w:szCs w:val="24"/>
        </w:rPr>
      </w:pPr>
      <w:r w:rsidRPr="00F978EC">
        <w:rPr>
          <w:rFonts w:ascii="Arial" w:hAnsi="Arial" w:cs="Arial"/>
          <w:b/>
          <w:sz w:val="24"/>
          <w:szCs w:val="24"/>
        </w:rPr>
        <w:t>ACUERDAN:</w:t>
      </w:r>
    </w:p>
    <w:p w14:paraId="47260DD0" w14:textId="1E8C7738" w:rsidR="00702CB4" w:rsidRDefault="00F978EC" w:rsidP="00F978EC">
      <w:pPr>
        <w:autoSpaceDE w:val="0"/>
        <w:autoSpaceDN w:val="0"/>
        <w:adjustRightInd w:val="0"/>
        <w:jc w:val="both"/>
        <w:rPr>
          <w:rFonts w:ascii="Arial" w:hAnsi="Arial" w:cs="Arial"/>
          <w:sz w:val="24"/>
          <w:szCs w:val="24"/>
        </w:rPr>
      </w:pPr>
      <w:r w:rsidRPr="00F978EC">
        <w:rPr>
          <w:rFonts w:ascii="Arial" w:hAnsi="Arial" w:cs="Arial"/>
          <w:b/>
          <w:sz w:val="24"/>
          <w:szCs w:val="24"/>
        </w:rPr>
        <w:t>PRIMER</w:t>
      </w:r>
      <w:r w:rsidR="00A51693">
        <w:rPr>
          <w:rFonts w:ascii="Arial" w:hAnsi="Arial" w:cs="Arial"/>
          <w:b/>
          <w:sz w:val="24"/>
          <w:szCs w:val="24"/>
        </w:rPr>
        <w:t>O</w:t>
      </w:r>
      <w:r w:rsidRPr="00F978EC">
        <w:rPr>
          <w:rFonts w:ascii="Arial" w:hAnsi="Arial" w:cs="Arial"/>
          <w:b/>
          <w:sz w:val="24"/>
          <w:szCs w:val="24"/>
        </w:rPr>
        <w:t>:</w:t>
      </w:r>
      <w:r w:rsidRPr="00F978EC">
        <w:rPr>
          <w:rFonts w:ascii="Arial" w:hAnsi="Arial" w:cs="Arial"/>
          <w:sz w:val="24"/>
          <w:szCs w:val="24"/>
        </w:rPr>
        <w:t xml:space="preserve"> </w:t>
      </w:r>
      <w:r w:rsidR="00C03E51">
        <w:rPr>
          <w:rFonts w:ascii="Arial" w:hAnsi="Arial" w:cs="Arial"/>
          <w:sz w:val="24"/>
          <w:szCs w:val="24"/>
        </w:rPr>
        <w:t xml:space="preserve">Dar por terminado de forma </w:t>
      </w:r>
      <w:r w:rsidRPr="00013B99">
        <w:rPr>
          <w:rFonts w:ascii="Arial" w:hAnsi="Arial" w:cs="Arial"/>
          <w:sz w:val="24"/>
          <w:szCs w:val="24"/>
        </w:rPr>
        <w:t xml:space="preserve">anticipada </w:t>
      </w:r>
      <w:r w:rsidR="003B32D6" w:rsidRPr="00013B99">
        <w:rPr>
          <w:rFonts w:ascii="Arial" w:hAnsi="Arial" w:cs="Arial"/>
          <w:sz w:val="24"/>
          <w:szCs w:val="24"/>
        </w:rPr>
        <w:t>y de mutuo acuerdo</w:t>
      </w:r>
      <w:r w:rsidR="00072690" w:rsidRPr="00013B99">
        <w:rPr>
          <w:rFonts w:ascii="Arial" w:hAnsi="Arial" w:cs="Arial"/>
          <w:sz w:val="24"/>
          <w:szCs w:val="24"/>
        </w:rPr>
        <w:t xml:space="preserve"> entre las partes</w:t>
      </w:r>
      <w:r w:rsidRPr="00013B99">
        <w:rPr>
          <w:rFonts w:ascii="Arial" w:hAnsi="Arial" w:cs="Arial"/>
          <w:sz w:val="24"/>
          <w:szCs w:val="24"/>
        </w:rPr>
        <w:t xml:space="preserve">, el </w:t>
      </w:r>
      <w:r w:rsidR="0096117B" w:rsidRPr="00013B99">
        <w:rPr>
          <w:rFonts w:ascii="Arial" w:hAnsi="Arial" w:cs="Arial"/>
          <w:sz w:val="24"/>
          <w:szCs w:val="24"/>
        </w:rPr>
        <w:t>CONTRATO DE PRESTACIÓN DE SERVICIOS DE SALUD NRO</w:t>
      </w:r>
      <w:r w:rsidR="0096117B" w:rsidRPr="0096117B">
        <w:rPr>
          <w:rFonts w:ascii="Arial" w:hAnsi="Arial" w:cs="Arial"/>
          <w:sz w:val="24"/>
          <w:szCs w:val="24"/>
        </w:rPr>
        <w:t>. 247 DEL 06 DE JUNIO DE 2019</w:t>
      </w:r>
      <w:r w:rsidR="0096117B">
        <w:rPr>
          <w:rFonts w:ascii="Arial" w:hAnsi="Arial" w:cs="Arial"/>
          <w:sz w:val="24"/>
          <w:szCs w:val="24"/>
        </w:rPr>
        <w:t xml:space="preserve"> </w:t>
      </w:r>
      <w:r w:rsidR="0096117B" w:rsidRPr="0096117B">
        <w:rPr>
          <w:rFonts w:ascii="Arial" w:hAnsi="Arial" w:cs="Arial"/>
          <w:sz w:val="24"/>
          <w:szCs w:val="24"/>
        </w:rPr>
        <w:t xml:space="preserve">suscrito entre la ALCALDÍA MUNICIPAL DE APARTADÓ y PROMOTORA MÉDICA Y ODONTOLÓGICA DE ANTIOQUIA S.A. – </w:t>
      </w:r>
      <w:r w:rsidR="0096117B" w:rsidRPr="00013B99">
        <w:rPr>
          <w:rFonts w:ascii="Arial" w:hAnsi="Arial" w:cs="Arial"/>
          <w:sz w:val="24"/>
          <w:szCs w:val="24"/>
        </w:rPr>
        <w:t>PROMEDAN</w:t>
      </w:r>
      <w:r w:rsidR="007F0978" w:rsidRPr="00013B99">
        <w:rPr>
          <w:rFonts w:ascii="Arial" w:hAnsi="Arial" w:cs="Arial"/>
          <w:sz w:val="24"/>
          <w:szCs w:val="24"/>
        </w:rPr>
        <w:t xml:space="preserve"> S.A</w:t>
      </w:r>
      <w:r w:rsidR="00013B99">
        <w:rPr>
          <w:rFonts w:ascii="Arial" w:hAnsi="Arial" w:cs="Arial"/>
          <w:sz w:val="24"/>
          <w:szCs w:val="24"/>
        </w:rPr>
        <w:t>.</w:t>
      </w:r>
      <w:r w:rsidR="007F0978">
        <w:rPr>
          <w:rFonts w:ascii="Arial" w:hAnsi="Arial" w:cs="Arial"/>
          <w:sz w:val="24"/>
          <w:szCs w:val="24"/>
        </w:rPr>
        <w:t xml:space="preserve">, al término de un plazo máximo de </w:t>
      </w:r>
      <w:r w:rsidR="003B32D6">
        <w:rPr>
          <w:rFonts w:ascii="Arial" w:hAnsi="Arial" w:cs="Arial"/>
          <w:sz w:val="24"/>
          <w:szCs w:val="24"/>
        </w:rPr>
        <w:t xml:space="preserve">4 meses </w:t>
      </w:r>
      <w:r w:rsidR="00C03E51">
        <w:rPr>
          <w:rFonts w:ascii="Arial" w:hAnsi="Arial" w:cs="Arial"/>
          <w:sz w:val="24"/>
          <w:szCs w:val="24"/>
        </w:rPr>
        <w:t>siguientes a la firma de la presente acta</w:t>
      </w:r>
      <w:r w:rsidR="003B32D6">
        <w:rPr>
          <w:rFonts w:ascii="Arial" w:hAnsi="Arial" w:cs="Arial"/>
          <w:sz w:val="24"/>
          <w:szCs w:val="24"/>
        </w:rPr>
        <w:t>.</w:t>
      </w:r>
    </w:p>
    <w:p w14:paraId="60A373CA" w14:textId="06B0F4A7" w:rsidR="000E05D0" w:rsidRPr="000E05D0" w:rsidRDefault="000E05D0" w:rsidP="00F978EC">
      <w:pPr>
        <w:autoSpaceDE w:val="0"/>
        <w:autoSpaceDN w:val="0"/>
        <w:adjustRightInd w:val="0"/>
        <w:jc w:val="both"/>
        <w:rPr>
          <w:rFonts w:ascii="Arial" w:hAnsi="Arial" w:cs="Arial"/>
          <w:color w:val="FF0000"/>
          <w:sz w:val="24"/>
          <w:szCs w:val="24"/>
        </w:rPr>
      </w:pPr>
      <w:r w:rsidRPr="00013B99">
        <w:rPr>
          <w:rFonts w:ascii="Arial" w:hAnsi="Arial" w:cs="Arial"/>
          <w:sz w:val="24"/>
          <w:szCs w:val="24"/>
        </w:rPr>
        <w:t>Así mismo se procederá a la terminación anticipada y de mutuo acuerdo entre las partes de los contratos 271 y 272 de 2019.</w:t>
      </w:r>
    </w:p>
    <w:p w14:paraId="61412A40" w14:textId="2F7C67FD" w:rsidR="00A51693" w:rsidRDefault="00F978EC" w:rsidP="00F978EC">
      <w:pPr>
        <w:widowControl w:val="0"/>
        <w:tabs>
          <w:tab w:val="left" w:pos="180"/>
        </w:tabs>
        <w:autoSpaceDE w:val="0"/>
        <w:autoSpaceDN w:val="0"/>
        <w:adjustRightInd w:val="0"/>
        <w:jc w:val="both"/>
        <w:rPr>
          <w:rFonts w:ascii="Arial" w:hAnsi="Arial" w:cs="Arial"/>
          <w:bCs/>
          <w:sz w:val="24"/>
          <w:szCs w:val="24"/>
        </w:rPr>
      </w:pPr>
      <w:r w:rsidRPr="00F978EC">
        <w:rPr>
          <w:rFonts w:ascii="Arial" w:hAnsi="Arial" w:cs="Arial"/>
          <w:b/>
          <w:sz w:val="24"/>
          <w:szCs w:val="24"/>
        </w:rPr>
        <w:t>SEGUND</w:t>
      </w:r>
      <w:r w:rsidR="00A51693">
        <w:rPr>
          <w:rFonts w:ascii="Arial" w:hAnsi="Arial" w:cs="Arial"/>
          <w:b/>
          <w:sz w:val="24"/>
          <w:szCs w:val="24"/>
        </w:rPr>
        <w:t>O</w:t>
      </w:r>
      <w:r w:rsidRPr="00F978EC">
        <w:rPr>
          <w:rFonts w:ascii="Arial" w:hAnsi="Arial" w:cs="Arial"/>
          <w:b/>
          <w:sz w:val="24"/>
          <w:szCs w:val="24"/>
        </w:rPr>
        <w:t xml:space="preserve">: </w:t>
      </w:r>
      <w:r w:rsidR="00C03E51">
        <w:rPr>
          <w:rFonts w:ascii="Arial" w:hAnsi="Arial" w:cs="Arial"/>
          <w:b/>
          <w:sz w:val="24"/>
          <w:szCs w:val="24"/>
        </w:rPr>
        <w:t>AGENDA DE LIQUIDACIÓN</w:t>
      </w:r>
      <w:r w:rsidR="00A51693" w:rsidRPr="00013B99">
        <w:rPr>
          <w:rFonts w:ascii="Arial" w:hAnsi="Arial" w:cs="Arial"/>
          <w:b/>
          <w:sz w:val="24"/>
          <w:szCs w:val="24"/>
        </w:rPr>
        <w:t xml:space="preserve">: </w:t>
      </w:r>
      <w:r w:rsidR="00C03E51" w:rsidRPr="00013B99">
        <w:rPr>
          <w:rFonts w:ascii="Arial" w:hAnsi="Arial" w:cs="Arial"/>
          <w:bCs/>
          <w:sz w:val="24"/>
          <w:szCs w:val="24"/>
        </w:rPr>
        <w:t xml:space="preserve">En el transcurso de los </w:t>
      </w:r>
      <w:r w:rsidR="00761E5A" w:rsidRPr="00013B99">
        <w:rPr>
          <w:rFonts w:ascii="Arial" w:hAnsi="Arial" w:cs="Arial"/>
          <w:bCs/>
          <w:sz w:val="24"/>
          <w:szCs w:val="24"/>
        </w:rPr>
        <w:t xml:space="preserve">4 meses </w:t>
      </w:r>
      <w:r w:rsidR="00C03E51" w:rsidRPr="00013B99">
        <w:rPr>
          <w:rFonts w:ascii="Arial" w:hAnsi="Arial" w:cs="Arial"/>
          <w:bCs/>
          <w:sz w:val="24"/>
          <w:szCs w:val="24"/>
        </w:rPr>
        <w:t>a que se refiere el numeral anterior las partes agotaran el trámite de liquidación bilateral del contrato</w:t>
      </w:r>
      <w:bookmarkStart w:id="2" w:name="_Hlk180927213"/>
      <w:r w:rsidR="0065399E" w:rsidRPr="00013B99">
        <w:rPr>
          <w:rFonts w:ascii="Arial" w:hAnsi="Arial" w:cs="Arial"/>
          <w:bCs/>
          <w:sz w:val="24"/>
          <w:szCs w:val="24"/>
        </w:rPr>
        <w:t>, Contrato de Prestación de Servicios de Salud Nro. 247 del 6 de junio de 2019</w:t>
      </w:r>
      <w:bookmarkEnd w:id="2"/>
      <w:r w:rsidR="00C03E51" w:rsidRPr="00013B99">
        <w:rPr>
          <w:rFonts w:ascii="Arial" w:hAnsi="Arial" w:cs="Arial"/>
          <w:bCs/>
          <w:sz w:val="24"/>
          <w:szCs w:val="24"/>
        </w:rPr>
        <w:t>,</w:t>
      </w:r>
      <w:r w:rsidR="000E05D0" w:rsidRPr="00013B99">
        <w:rPr>
          <w:rFonts w:ascii="Arial" w:hAnsi="Arial" w:cs="Arial"/>
          <w:bCs/>
          <w:sz w:val="24"/>
          <w:szCs w:val="24"/>
        </w:rPr>
        <w:t xml:space="preserve"> y de los contratos 271 y 272 de 2019</w:t>
      </w:r>
      <w:r w:rsidR="00C03E51" w:rsidRPr="00013B99">
        <w:rPr>
          <w:rFonts w:ascii="Arial" w:hAnsi="Arial" w:cs="Arial"/>
          <w:bCs/>
          <w:sz w:val="24"/>
          <w:szCs w:val="24"/>
        </w:rPr>
        <w:t xml:space="preserve"> y de los contratos derivados, o coligados a </w:t>
      </w:r>
      <w:r w:rsidR="0059686C" w:rsidRPr="00013B99">
        <w:rPr>
          <w:rFonts w:ascii="Arial" w:hAnsi="Arial" w:cs="Arial"/>
          <w:bCs/>
          <w:sz w:val="24"/>
          <w:szCs w:val="24"/>
        </w:rPr>
        <w:t>este, que</w:t>
      </w:r>
      <w:r w:rsidR="00C03E51" w:rsidRPr="00013B99">
        <w:rPr>
          <w:rFonts w:ascii="Arial" w:hAnsi="Arial" w:cs="Arial"/>
          <w:bCs/>
          <w:sz w:val="24"/>
          <w:szCs w:val="24"/>
        </w:rPr>
        <w:t xml:space="preserve"> contará con la siguiente agenda mínima</w:t>
      </w:r>
      <w:r w:rsidR="00CB0A94">
        <w:rPr>
          <w:rFonts w:ascii="Arial" w:hAnsi="Arial" w:cs="Arial"/>
          <w:bCs/>
          <w:sz w:val="24"/>
          <w:szCs w:val="24"/>
        </w:rPr>
        <w:t xml:space="preserve">: </w:t>
      </w:r>
    </w:p>
    <w:tbl>
      <w:tblPr>
        <w:tblStyle w:val="Tablaconcuadrcula"/>
        <w:tblW w:w="0" w:type="auto"/>
        <w:tblLook w:val="04A0" w:firstRow="1" w:lastRow="0" w:firstColumn="1" w:lastColumn="0" w:noHBand="0" w:noVBand="1"/>
      </w:tblPr>
      <w:tblGrid>
        <w:gridCol w:w="1815"/>
        <w:gridCol w:w="1638"/>
        <w:gridCol w:w="5941"/>
      </w:tblGrid>
      <w:tr w:rsidR="00E7605A" w:rsidRPr="00507BEE" w14:paraId="78C12C89" w14:textId="77777777" w:rsidTr="00F8543F">
        <w:trPr>
          <w:trHeight w:val="534"/>
        </w:trPr>
        <w:tc>
          <w:tcPr>
            <w:tcW w:w="0" w:type="auto"/>
          </w:tcPr>
          <w:p w14:paraId="0E62F527" w14:textId="02EC3353" w:rsidR="004A5709" w:rsidRPr="00507BEE" w:rsidRDefault="004A5709" w:rsidP="00507BEE">
            <w:pPr>
              <w:widowControl w:val="0"/>
              <w:tabs>
                <w:tab w:val="left" w:pos="180"/>
              </w:tabs>
              <w:autoSpaceDE w:val="0"/>
              <w:autoSpaceDN w:val="0"/>
              <w:adjustRightInd w:val="0"/>
              <w:jc w:val="center"/>
              <w:rPr>
                <w:rFonts w:ascii="Arial" w:hAnsi="Arial" w:cs="Arial"/>
                <w:b/>
              </w:rPr>
            </w:pPr>
            <w:r w:rsidRPr="00507BEE">
              <w:rPr>
                <w:rFonts w:ascii="Arial" w:hAnsi="Arial" w:cs="Arial"/>
                <w:b/>
              </w:rPr>
              <w:t>Día de Agenda Programática</w:t>
            </w:r>
          </w:p>
        </w:tc>
        <w:tc>
          <w:tcPr>
            <w:tcW w:w="0" w:type="auto"/>
          </w:tcPr>
          <w:p w14:paraId="05638A53" w14:textId="2CAEC26A" w:rsidR="004A5709" w:rsidRPr="00507BEE" w:rsidRDefault="004A5709" w:rsidP="00507BEE">
            <w:pPr>
              <w:widowControl w:val="0"/>
              <w:tabs>
                <w:tab w:val="left" w:pos="180"/>
              </w:tabs>
              <w:autoSpaceDE w:val="0"/>
              <w:autoSpaceDN w:val="0"/>
              <w:adjustRightInd w:val="0"/>
              <w:jc w:val="center"/>
              <w:rPr>
                <w:rFonts w:ascii="Arial" w:hAnsi="Arial" w:cs="Arial"/>
                <w:b/>
              </w:rPr>
            </w:pPr>
            <w:r w:rsidRPr="00507BEE">
              <w:rPr>
                <w:rFonts w:ascii="Arial" w:hAnsi="Arial" w:cs="Arial"/>
                <w:b/>
              </w:rPr>
              <w:t>Obligación</w:t>
            </w:r>
          </w:p>
        </w:tc>
        <w:tc>
          <w:tcPr>
            <w:tcW w:w="0" w:type="auto"/>
          </w:tcPr>
          <w:p w14:paraId="56BE4B9F" w14:textId="513041B5" w:rsidR="004A5709" w:rsidRPr="00507BEE" w:rsidRDefault="004A5709" w:rsidP="00507BEE">
            <w:pPr>
              <w:widowControl w:val="0"/>
              <w:tabs>
                <w:tab w:val="left" w:pos="180"/>
              </w:tabs>
              <w:autoSpaceDE w:val="0"/>
              <w:autoSpaceDN w:val="0"/>
              <w:adjustRightInd w:val="0"/>
              <w:jc w:val="center"/>
              <w:rPr>
                <w:rFonts w:ascii="Arial" w:hAnsi="Arial" w:cs="Arial"/>
                <w:b/>
              </w:rPr>
            </w:pPr>
            <w:r w:rsidRPr="00507BEE">
              <w:rPr>
                <w:rFonts w:ascii="Arial" w:hAnsi="Arial" w:cs="Arial"/>
                <w:b/>
              </w:rPr>
              <w:t>Objetivo</w:t>
            </w:r>
          </w:p>
        </w:tc>
      </w:tr>
      <w:tr w:rsidR="00E7605A" w:rsidRPr="00507BEE" w14:paraId="3D6E9C76" w14:textId="77777777" w:rsidTr="00F8543F">
        <w:trPr>
          <w:trHeight w:val="534"/>
        </w:trPr>
        <w:tc>
          <w:tcPr>
            <w:tcW w:w="0" w:type="auto"/>
          </w:tcPr>
          <w:p w14:paraId="053AF27D" w14:textId="77777777" w:rsidR="00363C02" w:rsidRDefault="00363C02" w:rsidP="0063242A">
            <w:pPr>
              <w:widowControl w:val="0"/>
              <w:tabs>
                <w:tab w:val="left" w:pos="180"/>
              </w:tabs>
              <w:autoSpaceDE w:val="0"/>
              <w:autoSpaceDN w:val="0"/>
              <w:adjustRightInd w:val="0"/>
              <w:jc w:val="center"/>
              <w:rPr>
                <w:rFonts w:ascii="Arial" w:hAnsi="Arial" w:cs="Arial"/>
                <w:bCs/>
              </w:rPr>
            </w:pPr>
          </w:p>
          <w:p w14:paraId="4F9A7A38" w14:textId="77777777" w:rsidR="00363C02" w:rsidRDefault="00363C02" w:rsidP="0063242A">
            <w:pPr>
              <w:widowControl w:val="0"/>
              <w:tabs>
                <w:tab w:val="left" w:pos="180"/>
              </w:tabs>
              <w:autoSpaceDE w:val="0"/>
              <w:autoSpaceDN w:val="0"/>
              <w:adjustRightInd w:val="0"/>
              <w:jc w:val="center"/>
              <w:rPr>
                <w:rFonts w:ascii="Arial" w:hAnsi="Arial" w:cs="Arial"/>
                <w:bCs/>
              </w:rPr>
            </w:pPr>
          </w:p>
          <w:p w14:paraId="2DEA8F43" w14:textId="77777777" w:rsidR="00363C02" w:rsidRDefault="00363C02" w:rsidP="0063242A">
            <w:pPr>
              <w:widowControl w:val="0"/>
              <w:tabs>
                <w:tab w:val="left" w:pos="180"/>
              </w:tabs>
              <w:autoSpaceDE w:val="0"/>
              <w:autoSpaceDN w:val="0"/>
              <w:adjustRightInd w:val="0"/>
              <w:jc w:val="center"/>
              <w:rPr>
                <w:rFonts w:ascii="Arial" w:hAnsi="Arial" w:cs="Arial"/>
                <w:bCs/>
              </w:rPr>
            </w:pPr>
          </w:p>
          <w:p w14:paraId="3F19F27E" w14:textId="77777777" w:rsidR="00363C02" w:rsidRDefault="00363C02" w:rsidP="0063242A">
            <w:pPr>
              <w:widowControl w:val="0"/>
              <w:tabs>
                <w:tab w:val="left" w:pos="180"/>
              </w:tabs>
              <w:autoSpaceDE w:val="0"/>
              <w:autoSpaceDN w:val="0"/>
              <w:adjustRightInd w:val="0"/>
              <w:jc w:val="center"/>
              <w:rPr>
                <w:rFonts w:ascii="Arial" w:hAnsi="Arial" w:cs="Arial"/>
                <w:bCs/>
              </w:rPr>
            </w:pPr>
          </w:p>
          <w:p w14:paraId="0E5A56D0" w14:textId="1A86C400" w:rsidR="002255F3" w:rsidRDefault="004A5709" w:rsidP="0063242A">
            <w:pPr>
              <w:widowControl w:val="0"/>
              <w:tabs>
                <w:tab w:val="left" w:pos="180"/>
              </w:tabs>
              <w:autoSpaceDE w:val="0"/>
              <w:autoSpaceDN w:val="0"/>
              <w:adjustRightInd w:val="0"/>
              <w:jc w:val="center"/>
              <w:rPr>
                <w:rFonts w:ascii="Arial" w:hAnsi="Arial" w:cs="Arial"/>
                <w:bCs/>
              </w:rPr>
            </w:pPr>
            <w:r w:rsidRPr="00507BEE">
              <w:rPr>
                <w:rFonts w:ascii="Arial" w:hAnsi="Arial" w:cs="Arial"/>
                <w:bCs/>
              </w:rPr>
              <w:t>1</w:t>
            </w:r>
            <w:r w:rsidR="00C03E51">
              <w:rPr>
                <w:rFonts w:ascii="Arial" w:hAnsi="Arial" w:cs="Arial"/>
                <w:bCs/>
              </w:rPr>
              <w:t xml:space="preserve"> -9</w:t>
            </w:r>
            <w:r w:rsidR="002255F3">
              <w:rPr>
                <w:rFonts w:ascii="Arial" w:hAnsi="Arial" w:cs="Arial"/>
                <w:bCs/>
              </w:rPr>
              <w:t xml:space="preserve"> </w:t>
            </w:r>
          </w:p>
          <w:p w14:paraId="5386B82C" w14:textId="6E7FF278" w:rsidR="0063242A" w:rsidRPr="00013B99" w:rsidRDefault="002255F3" w:rsidP="0063242A">
            <w:pPr>
              <w:widowControl w:val="0"/>
              <w:tabs>
                <w:tab w:val="left" w:pos="180"/>
              </w:tabs>
              <w:autoSpaceDE w:val="0"/>
              <w:autoSpaceDN w:val="0"/>
              <w:adjustRightInd w:val="0"/>
              <w:jc w:val="center"/>
              <w:rPr>
                <w:rFonts w:ascii="Arial" w:hAnsi="Arial" w:cs="Arial"/>
                <w:bCs/>
              </w:rPr>
            </w:pPr>
            <w:r w:rsidRPr="00013B99">
              <w:rPr>
                <w:rFonts w:ascii="Arial" w:hAnsi="Arial" w:cs="Arial"/>
                <w:bCs/>
              </w:rPr>
              <w:t>D</w:t>
            </w:r>
            <w:r w:rsidR="00BA2859" w:rsidRPr="00013B99">
              <w:rPr>
                <w:rFonts w:ascii="Arial" w:hAnsi="Arial" w:cs="Arial"/>
                <w:bCs/>
              </w:rPr>
              <w:t>ÍA</w:t>
            </w:r>
            <w:r w:rsidRPr="00013B99">
              <w:rPr>
                <w:rFonts w:ascii="Arial" w:hAnsi="Arial" w:cs="Arial"/>
                <w:bCs/>
              </w:rPr>
              <w:t xml:space="preserve">S </w:t>
            </w:r>
          </w:p>
          <w:p w14:paraId="25D66FF8" w14:textId="05D905D3" w:rsidR="002255F3" w:rsidRPr="00507BEE" w:rsidRDefault="002255F3" w:rsidP="0063242A">
            <w:pPr>
              <w:widowControl w:val="0"/>
              <w:tabs>
                <w:tab w:val="left" w:pos="180"/>
              </w:tabs>
              <w:autoSpaceDE w:val="0"/>
              <w:autoSpaceDN w:val="0"/>
              <w:adjustRightInd w:val="0"/>
              <w:jc w:val="center"/>
              <w:rPr>
                <w:rFonts w:ascii="Arial" w:hAnsi="Arial" w:cs="Arial"/>
                <w:bCs/>
              </w:rPr>
            </w:pPr>
            <w:r w:rsidRPr="00013B99">
              <w:rPr>
                <w:rFonts w:ascii="Arial" w:hAnsi="Arial" w:cs="Arial"/>
                <w:bCs/>
              </w:rPr>
              <w:t>H</w:t>
            </w:r>
            <w:r w:rsidR="00BA2859" w:rsidRPr="00013B99">
              <w:rPr>
                <w:rFonts w:ascii="Arial" w:hAnsi="Arial" w:cs="Arial"/>
                <w:bCs/>
              </w:rPr>
              <w:t>Á</w:t>
            </w:r>
            <w:r w:rsidRPr="00013B99">
              <w:rPr>
                <w:rFonts w:ascii="Arial" w:hAnsi="Arial" w:cs="Arial"/>
                <w:bCs/>
              </w:rPr>
              <w:t xml:space="preserve">BILES </w:t>
            </w:r>
          </w:p>
        </w:tc>
        <w:tc>
          <w:tcPr>
            <w:tcW w:w="0" w:type="auto"/>
          </w:tcPr>
          <w:p w14:paraId="69852B97" w14:textId="77777777" w:rsidR="00363C02" w:rsidRDefault="00363C02" w:rsidP="00507BEE">
            <w:pPr>
              <w:widowControl w:val="0"/>
              <w:tabs>
                <w:tab w:val="left" w:pos="180"/>
              </w:tabs>
              <w:autoSpaceDE w:val="0"/>
              <w:autoSpaceDN w:val="0"/>
              <w:adjustRightInd w:val="0"/>
              <w:jc w:val="center"/>
              <w:rPr>
                <w:rFonts w:ascii="Arial" w:hAnsi="Arial" w:cs="Arial"/>
                <w:bCs/>
              </w:rPr>
            </w:pPr>
          </w:p>
          <w:p w14:paraId="7B380A8A" w14:textId="77777777" w:rsidR="00363C02" w:rsidRDefault="00363C02" w:rsidP="00507BEE">
            <w:pPr>
              <w:widowControl w:val="0"/>
              <w:tabs>
                <w:tab w:val="left" w:pos="180"/>
              </w:tabs>
              <w:autoSpaceDE w:val="0"/>
              <w:autoSpaceDN w:val="0"/>
              <w:adjustRightInd w:val="0"/>
              <w:jc w:val="center"/>
              <w:rPr>
                <w:rFonts w:ascii="Arial" w:hAnsi="Arial" w:cs="Arial"/>
                <w:bCs/>
              </w:rPr>
            </w:pPr>
          </w:p>
          <w:p w14:paraId="08BA19F2" w14:textId="77777777" w:rsidR="00363C02" w:rsidRDefault="00363C02" w:rsidP="00507BEE">
            <w:pPr>
              <w:widowControl w:val="0"/>
              <w:tabs>
                <w:tab w:val="left" w:pos="180"/>
              </w:tabs>
              <w:autoSpaceDE w:val="0"/>
              <w:autoSpaceDN w:val="0"/>
              <w:adjustRightInd w:val="0"/>
              <w:jc w:val="center"/>
              <w:rPr>
                <w:rFonts w:ascii="Arial" w:hAnsi="Arial" w:cs="Arial"/>
                <w:bCs/>
              </w:rPr>
            </w:pPr>
          </w:p>
          <w:p w14:paraId="23ACA653" w14:textId="77777777" w:rsidR="00363C02" w:rsidRDefault="00363C02" w:rsidP="00507BEE">
            <w:pPr>
              <w:widowControl w:val="0"/>
              <w:tabs>
                <w:tab w:val="left" w:pos="180"/>
              </w:tabs>
              <w:autoSpaceDE w:val="0"/>
              <w:autoSpaceDN w:val="0"/>
              <w:adjustRightInd w:val="0"/>
              <w:jc w:val="center"/>
              <w:rPr>
                <w:rFonts w:ascii="Arial" w:hAnsi="Arial" w:cs="Arial"/>
                <w:bCs/>
              </w:rPr>
            </w:pPr>
          </w:p>
          <w:p w14:paraId="0488FD27" w14:textId="77777777" w:rsidR="00363C02" w:rsidRDefault="00363C02" w:rsidP="00507BEE">
            <w:pPr>
              <w:widowControl w:val="0"/>
              <w:tabs>
                <w:tab w:val="left" w:pos="180"/>
              </w:tabs>
              <w:autoSpaceDE w:val="0"/>
              <w:autoSpaceDN w:val="0"/>
              <w:adjustRightInd w:val="0"/>
              <w:jc w:val="center"/>
              <w:rPr>
                <w:rFonts w:ascii="Arial" w:hAnsi="Arial" w:cs="Arial"/>
                <w:bCs/>
              </w:rPr>
            </w:pPr>
          </w:p>
          <w:p w14:paraId="2E923BA9" w14:textId="31758556" w:rsidR="004A5709" w:rsidRPr="00507BEE" w:rsidRDefault="004A5709" w:rsidP="00507BEE">
            <w:pPr>
              <w:widowControl w:val="0"/>
              <w:tabs>
                <w:tab w:val="left" w:pos="180"/>
              </w:tabs>
              <w:autoSpaceDE w:val="0"/>
              <w:autoSpaceDN w:val="0"/>
              <w:adjustRightInd w:val="0"/>
              <w:jc w:val="center"/>
              <w:rPr>
                <w:rFonts w:ascii="Arial" w:hAnsi="Arial" w:cs="Arial"/>
                <w:bCs/>
              </w:rPr>
            </w:pPr>
            <w:r w:rsidRPr="00507BEE">
              <w:rPr>
                <w:rFonts w:ascii="Arial" w:hAnsi="Arial" w:cs="Arial"/>
                <w:bCs/>
              </w:rPr>
              <w:t>Constitución de mesa Técnica</w:t>
            </w:r>
          </w:p>
        </w:tc>
        <w:tc>
          <w:tcPr>
            <w:tcW w:w="0" w:type="auto"/>
          </w:tcPr>
          <w:p w14:paraId="57B642AC" w14:textId="77777777" w:rsidR="00F8543F" w:rsidRDefault="00F8543F" w:rsidP="00F8543F">
            <w:pPr>
              <w:widowControl w:val="0"/>
              <w:pBdr>
                <w:bottom w:val="single" w:sz="4" w:space="1" w:color="auto"/>
              </w:pBdr>
              <w:tabs>
                <w:tab w:val="left" w:pos="180"/>
              </w:tabs>
              <w:autoSpaceDE w:val="0"/>
              <w:autoSpaceDN w:val="0"/>
              <w:adjustRightInd w:val="0"/>
              <w:jc w:val="both"/>
              <w:rPr>
                <w:rFonts w:ascii="Arial" w:hAnsi="Arial" w:cs="Arial"/>
                <w:color w:val="92D050"/>
              </w:rPr>
            </w:pPr>
          </w:p>
          <w:p w14:paraId="062893EC" w14:textId="77777777" w:rsidR="00F8543F" w:rsidRDefault="00F8543F" w:rsidP="00F8543F">
            <w:pPr>
              <w:widowControl w:val="0"/>
              <w:tabs>
                <w:tab w:val="left" w:pos="180"/>
              </w:tabs>
              <w:autoSpaceDE w:val="0"/>
              <w:autoSpaceDN w:val="0"/>
              <w:adjustRightInd w:val="0"/>
              <w:jc w:val="both"/>
              <w:rPr>
                <w:rFonts w:ascii="Arial" w:hAnsi="Arial" w:cs="Arial"/>
                <w:color w:val="92D050"/>
              </w:rPr>
            </w:pPr>
          </w:p>
          <w:p w14:paraId="5DBF6ED8" w14:textId="77777777" w:rsidR="00F8543F" w:rsidRPr="00013B99" w:rsidRDefault="00F8543F" w:rsidP="00F8543F">
            <w:pPr>
              <w:widowControl w:val="0"/>
              <w:tabs>
                <w:tab w:val="left" w:pos="180"/>
              </w:tabs>
              <w:autoSpaceDE w:val="0"/>
              <w:autoSpaceDN w:val="0"/>
              <w:adjustRightInd w:val="0"/>
              <w:jc w:val="both"/>
              <w:rPr>
                <w:rFonts w:ascii="Arial" w:hAnsi="Arial" w:cs="Arial"/>
                <w:b/>
                <w:bCs/>
                <w:u w:val="single"/>
              </w:rPr>
            </w:pPr>
            <w:r w:rsidRPr="00013B99">
              <w:rPr>
                <w:rFonts w:ascii="Arial" w:hAnsi="Arial" w:cs="Arial"/>
                <w:b/>
                <w:bCs/>
                <w:u w:val="single"/>
              </w:rPr>
              <w:t>TEXTO PROPUESTO</w:t>
            </w:r>
          </w:p>
          <w:p w14:paraId="140C3175" w14:textId="77777777" w:rsidR="00F8543F" w:rsidRDefault="00F8543F" w:rsidP="00F8543F">
            <w:pPr>
              <w:widowControl w:val="0"/>
              <w:tabs>
                <w:tab w:val="left" w:pos="180"/>
              </w:tabs>
              <w:autoSpaceDE w:val="0"/>
              <w:autoSpaceDN w:val="0"/>
              <w:adjustRightInd w:val="0"/>
              <w:jc w:val="both"/>
              <w:rPr>
                <w:rFonts w:ascii="Arial" w:hAnsi="Arial" w:cs="Arial"/>
                <w:color w:val="FF0000"/>
              </w:rPr>
            </w:pPr>
          </w:p>
          <w:p w14:paraId="6C31B594" w14:textId="664B826E" w:rsidR="000D73ED" w:rsidRDefault="00F8543F" w:rsidP="00F8543F">
            <w:pPr>
              <w:widowControl w:val="0"/>
              <w:tabs>
                <w:tab w:val="left" w:pos="180"/>
              </w:tabs>
              <w:autoSpaceDE w:val="0"/>
              <w:autoSpaceDN w:val="0"/>
              <w:adjustRightInd w:val="0"/>
              <w:jc w:val="both"/>
              <w:rPr>
                <w:rFonts w:ascii="Arial" w:hAnsi="Arial" w:cs="Arial"/>
                <w:bCs/>
              </w:rPr>
            </w:pPr>
            <w:r w:rsidRPr="0059686C">
              <w:rPr>
                <w:rFonts w:ascii="Arial" w:hAnsi="Arial" w:cs="Arial"/>
                <w:bCs/>
              </w:rPr>
              <w:t>Se constituirá un grupo de profesionales especializados, designados por ambas partes del contrato, con el propósito de llevar a cabo el proceso de liquidación, transición y entrega del Contrato de Prestación de Servicios de Salud Nro. 247 del 6 de junio de 2019. Este grupo será</w:t>
            </w:r>
            <w:r>
              <w:rPr>
                <w:rFonts w:ascii="Arial" w:hAnsi="Arial" w:cs="Arial"/>
                <w:bCs/>
              </w:rPr>
              <w:t>:</w:t>
            </w:r>
          </w:p>
          <w:p w14:paraId="5F721BDF" w14:textId="77777777" w:rsidR="000D73ED" w:rsidRDefault="000D73ED" w:rsidP="00F8543F">
            <w:pPr>
              <w:widowControl w:val="0"/>
              <w:tabs>
                <w:tab w:val="left" w:pos="180"/>
              </w:tabs>
              <w:autoSpaceDE w:val="0"/>
              <w:autoSpaceDN w:val="0"/>
              <w:adjustRightInd w:val="0"/>
              <w:jc w:val="both"/>
              <w:rPr>
                <w:rFonts w:ascii="Arial" w:hAnsi="Arial" w:cs="Arial"/>
                <w:bCs/>
              </w:rPr>
            </w:pPr>
          </w:p>
          <w:p w14:paraId="47D1A82A" w14:textId="77777777" w:rsidR="00F8543F" w:rsidRPr="00F8543F" w:rsidRDefault="00F8543F" w:rsidP="00F8543F">
            <w:pPr>
              <w:widowControl w:val="0"/>
              <w:tabs>
                <w:tab w:val="left" w:pos="180"/>
              </w:tabs>
              <w:autoSpaceDE w:val="0"/>
              <w:autoSpaceDN w:val="0"/>
              <w:adjustRightInd w:val="0"/>
              <w:jc w:val="both"/>
              <w:rPr>
                <w:rFonts w:ascii="Arial" w:hAnsi="Arial" w:cs="Arial"/>
                <w:bCs/>
                <w:sz w:val="10"/>
                <w:szCs w:val="10"/>
              </w:rPr>
            </w:pPr>
          </w:p>
          <w:p w14:paraId="43DD2F95" w14:textId="470995F7" w:rsidR="00F8543F" w:rsidRDefault="00F8543F" w:rsidP="00F8543F">
            <w:pPr>
              <w:pStyle w:val="Prrafodelista"/>
              <w:widowControl w:val="0"/>
              <w:numPr>
                <w:ilvl w:val="0"/>
                <w:numId w:val="29"/>
              </w:numPr>
              <w:tabs>
                <w:tab w:val="left" w:pos="180"/>
              </w:tabs>
              <w:autoSpaceDE w:val="0"/>
              <w:autoSpaceDN w:val="0"/>
              <w:adjustRightInd w:val="0"/>
              <w:ind w:left="360"/>
              <w:jc w:val="both"/>
              <w:rPr>
                <w:rFonts w:ascii="Arial" w:hAnsi="Arial" w:cs="Arial"/>
                <w:bCs/>
              </w:rPr>
            </w:pPr>
            <w:r>
              <w:rPr>
                <w:rFonts w:ascii="Arial" w:hAnsi="Arial" w:cs="Arial"/>
                <w:bCs/>
              </w:rPr>
              <w:t>R</w:t>
            </w:r>
            <w:r w:rsidRPr="00F8543F">
              <w:rPr>
                <w:rFonts w:ascii="Arial" w:hAnsi="Arial" w:cs="Arial"/>
                <w:bCs/>
              </w:rPr>
              <w:t xml:space="preserve">esponsable de cumplir con las obligaciones derivadas de dicho proceso, garantizando su correcta ejecución conforme a los principios de transparencia, eficacia y </w:t>
            </w:r>
            <w:r w:rsidRPr="00F8543F">
              <w:rPr>
                <w:rFonts w:ascii="Arial" w:hAnsi="Arial" w:cs="Arial"/>
                <w:bCs/>
              </w:rPr>
              <w:lastRenderedPageBreak/>
              <w:t xml:space="preserve">colaboración. </w:t>
            </w:r>
          </w:p>
          <w:p w14:paraId="64AA117F" w14:textId="6A7A9758" w:rsidR="00F8543F" w:rsidRDefault="00F8543F" w:rsidP="00F8543F">
            <w:pPr>
              <w:pStyle w:val="Prrafodelista"/>
              <w:widowControl w:val="0"/>
              <w:numPr>
                <w:ilvl w:val="0"/>
                <w:numId w:val="29"/>
              </w:numPr>
              <w:tabs>
                <w:tab w:val="left" w:pos="180"/>
              </w:tabs>
              <w:autoSpaceDE w:val="0"/>
              <w:autoSpaceDN w:val="0"/>
              <w:adjustRightInd w:val="0"/>
              <w:ind w:left="360"/>
              <w:jc w:val="both"/>
              <w:rPr>
                <w:rFonts w:ascii="Arial" w:hAnsi="Arial" w:cs="Arial"/>
                <w:bCs/>
              </w:rPr>
            </w:pPr>
            <w:r>
              <w:rPr>
                <w:rFonts w:ascii="Arial" w:hAnsi="Arial" w:cs="Arial"/>
                <w:bCs/>
              </w:rPr>
              <w:t>C</w:t>
            </w:r>
            <w:r w:rsidRPr="00F8543F">
              <w:rPr>
                <w:rFonts w:ascii="Arial" w:hAnsi="Arial" w:cs="Arial"/>
                <w:bCs/>
              </w:rPr>
              <w:t>onstruir de forma conjunta una metodología para abordar cada punto de la agenda y cronogramas de trabajo</w:t>
            </w:r>
          </w:p>
          <w:p w14:paraId="5A05279F" w14:textId="174518C5" w:rsidR="00F8543F" w:rsidRPr="00F8543F" w:rsidRDefault="00F8543F" w:rsidP="00F8543F">
            <w:pPr>
              <w:pStyle w:val="Prrafodelista"/>
              <w:widowControl w:val="0"/>
              <w:numPr>
                <w:ilvl w:val="0"/>
                <w:numId w:val="29"/>
              </w:numPr>
              <w:tabs>
                <w:tab w:val="left" w:pos="180"/>
              </w:tabs>
              <w:autoSpaceDE w:val="0"/>
              <w:autoSpaceDN w:val="0"/>
              <w:adjustRightInd w:val="0"/>
              <w:ind w:left="360"/>
              <w:jc w:val="both"/>
              <w:rPr>
                <w:rFonts w:ascii="Arial" w:hAnsi="Arial" w:cs="Arial"/>
                <w:bCs/>
              </w:rPr>
            </w:pPr>
            <w:r>
              <w:rPr>
                <w:rFonts w:ascii="Arial" w:hAnsi="Arial" w:cs="Arial"/>
                <w:bCs/>
              </w:rPr>
              <w:t>L</w:t>
            </w:r>
            <w:r w:rsidRPr="00F8543F">
              <w:rPr>
                <w:rFonts w:ascii="Arial" w:hAnsi="Arial" w:cs="Arial"/>
                <w:bCs/>
              </w:rPr>
              <w:t>a agenda deberá contemplar diferentes temas a coordinar y desarrollar, tales como:</w:t>
            </w:r>
          </w:p>
          <w:p w14:paraId="12CDEDCF" w14:textId="77777777" w:rsidR="00F8543F" w:rsidRPr="00F8543F" w:rsidRDefault="00F8543F" w:rsidP="00F8543F">
            <w:pPr>
              <w:widowControl w:val="0"/>
              <w:tabs>
                <w:tab w:val="left" w:pos="180"/>
              </w:tabs>
              <w:autoSpaceDE w:val="0"/>
              <w:autoSpaceDN w:val="0"/>
              <w:adjustRightInd w:val="0"/>
              <w:jc w:val="both"/>
              <w:rPr>
                <w:rFonts w:ascii="Arial" w:hAnsi="Arial" w:cs="Arial"/>
                <w:bCs/>
                <w:sz w:val="10"/>
                <w:szCs w:val="10"/>
              </w:rPr>
            </w:pPr>
          </w:p>
          <w:p w14:paraId="0128D906" w14:textId="5181E276" w:rsidR="00F8543F" w:rsidRPr="00F8543F" w:rsidRDefault="00024695" w:rsidP="00F8543F">
            <w:pPr>
              <w:pStyle w:val="Prrafodelista"/>
              <w:numPr>
                <w:ilvl w:val="0"/>
                <w:numId w:val="21"/>
              </w:numPr>
              <w:ind w:left="814"/>
              <w:rPr>
                <w:rFonts w:ascii="Arial" w:hAnsi="Arial" w:cs="Arial"/>
                <w:bCs/>
              </w:rPr>
            </w:pPr>
            <w:r>
              <w:rPr>
                <w:rFonts w:ascii="Arial" w:hAnsi="Arial" w:cs="Arial"/>
                <w:bCs/>
              </w:rPr>
              <w:t>P</w:t>
            </w:r>
            <w:r w:rsidR="00F8543F" w:rsidRPr="00F8543F">
              <w:rPr>
                <w:rFonts w:ascii="Arial" w:hAnsi="Arial" w:cs="Arial"/>
                <w:bCs/>
              </w:rPr>
              <w:t>restación de servicios</w:t>
            </w:r>
          </w:p>
          <w:p w14:paraId="171A5ED9" w14:textId="1AD580A9" w:rsidR="00F8543F" w:rsidRPr="00F8543F" w:rsidRDefault="00024695" w:rsidP="00F8543F">
            <w:pPr>
              <w:pStyle w:val="Prrafodelista"/>
              <w:numPr>
                <w:ilvl w:val="0"/>
                <w:numId w:val="21"/>
              </w:numPr>
              <w:ind w:left="814"/>
              <w:rPr>
                <w:rFonts w:ascii="Arial" w:hAnsi="Arial" w:cs="Arial"/>
                <w:bCs/>
              </w:rPr>
            </w:pPr>
            <w:r>
              <w:rPr>
                <w:rFonts w:ascii="Arial" w:hAnsi="Arial" w:cs="Arial"/>
                <w:bCs/>
              </w:rPr>
              <w:t>L</w:t>
            </w:r>
            <w:r w:rsidR="00F8543F" w:rsidRPr="00F8543F">
              <w:rPr>
                <w:rFonts w:ascii="Arial" w:hAnsi="Arial" w:cs="Arial"/>
                <w:bCs/>
              </w:rPr>
              <w:t>iquidación de cuentas</w:t>
            </w:r>
          </w:p>
          <w:p w14:paraId="69B56FFD" w14:textId="4E9D0B0B" w:rsidR="00F8543F" w:rsidRPr="00F8543F" w:rsidRDefault="00024695" w:rsidP="00F8543F">
            <w:pPr>
              <w:pStyle w:val="Prrafodelista"/>
              <w:numPr>
                <w:ilvl w:val="0"/>
                <w:numId w:val="21"/>
              </w:numPr>
              <w:ind w:left="814"/>
              <w:rPr>
                <w:rFonts w:ascii="Arial" w:hAnsi="Arial" w:cs="Arial"/>
                <w:bCs/>
              </w:rPr>
            </w:pPr>
            <w:r>
              <w:rPr>
                <w:rFonts w:ascii="Arial" w:hAnsi="Arial" w:cs="Arial"/>
                <w:bCs/>
              </w:rPr>
              <w:t>T</w:t>
            </w:r>
            <w:r w:rsidR="00F8543F" w:rsidRPr="00F8543F">
              <w:rPr>
                <w:rFonts w:ascii="Arial" w:hAnsi="Arial" w:cs="Arial"/>
                <w:bCs/>
              </w:rPr>
              <w:t xml:space="preserve">alento humano </w:t>
            </w:r>
          </w:p>
          <w:p w14:paraId="70963B59" w14:textId="7AAB8C9D" w:rsidR="00F8543F" w:rsidRPr="00F8543F" w:rsidRDefault="00024695" w:rsidP="00F8543F">
            <w:pPr>
              <w:pStyle w:val="Prrafodelista"/>
              <w:numPr>
                <w:ilvl w:val="0"/>
                <w:numId w:val="21"/>
              </w:numPr>
              <w:ind w:left="814"/>
              <w:rPr>
                <w:rFonts w:ascii="Arial" w:hAnsi="Arial" w:cs="Arial"/>
                <w:bCs/>
              </w:rPr>
            </w:pPr>
            <w:r>
              <w:rPr>
                <w:rFonts w:ascii="Arial" w:hAnsi="Arial" w:cs="Arial"/>
                <w:bCs/>
              </w:rPr>
              <w:t>B</w:t>
            </w:r>
            <w:r w:rsidR="00F8543F" w:rsidRPr="00F8543F">
              <w:rPr>
                <w:rFonts w:ascii="Arial" w:hAnsi="Arial" w:cs="Arial"/>
                <w:bCs/>
              </w:rPr>
              <w:t xml:space="preserve">ienes muebles e inmuebles </w:t>
            </w:r>
          </w:p>
          <w:p w14:paraId="4E6FC635" w14:textId="7AC9F951" w:rsidR="00F8543F" w:rsidRPr="00F8543F" w:rsidRDefault="00024695" w:rsidP="00F8543F">
            <w:pPr>
              <w:pStyle w:val="Prrafodelista"/>
              <w:numPr>
                <w:ilvl w:val="0"/>
                <w:numId w:val="21"/>
              </w:numPr>
              <w:ind w:left="814"/>
              <w:rPr>
                <w:rFonts w:ascii="Arial" w:hAnsi="Arial" w:cs="Arial"/>
                <w:bCs/>
              </w:rPr>
            </w:pPr>
            <w:r>
              <w:rPr>
                <w:rFonts w:ascii="Arial" w:hAnsi="Arial" w:cs="Arial"/>
                <w:bCs/>
              </w:rPr>
              <w:t>S</w:t>
            </w:r>
            <w:r w:rsidR="00F8543F" w:rsidRPr="00F8543F">
              <w:rPr>
                <w:rFonts w:ascii="Arial" w:hAnsi="Arial" w:cs="Arial"/>
                <w:bCs/>
              </w:rPr>
              <w:t xml:space="preserve">istemas de información </w:t>
            </w:r>
          </w:p>
          <w:p w14:paraId="3113C947" w14:textId="4E7080B2" w:rsidR="00F8543F" w:rsidRPr="00F8543F" w:rsidRDefault="00024695" w:rsidP="00F8543F">
            <w:pPr>
              <w:pStyle w:val="Prrafodelista"/>
              <w:numPr>
                <w:ilvl w:val="0"/>
                <w:numId w:val="21"/>
              </w:numPr>
              <w:ind w:left="814"/>
              <w:rPr>
                <w:rFonts w:ascii="Arial" w:hAnsi="Arial" w:cs="Arial"/>
                <w:bCs/>
              </w:rPr>
            </w:pPr>
            <w:r>
              <w:rPr>
                <w:rFonts w:ascii="Arial" w:hAnsi="Arial" w:cs="Arial"/>
                <w:bCs/>
              </w:rPr>
              <w:t>C</w:t>
            </w:r>
            <w:r w:rsidR="00F8543F" w:rsidRPr="00F8543F">
              <w:rPr>
                <w:rFonts w:ascii="Arial" w:hAnsi="Arial" w:cs="Arial"/>
                <w:bCs/>
              </w:rPr>
              <w:t>ontratos con aseguradoras</w:t>
            </w:r>
          </w:p>
          <w:p w14:paraId="5F1D8374" w14:textId="05B30AC3" w:rsidR="00F8543F" w:rsidRPr="00F8543F" w:rsidRDefault="00024695" w:rsidP="00F8543F">
            <w:pPr>
              <w:pStyle w:val="Prrafodelista"/>
              <w:numPr>
                <w:ilvl w:val="0"/>
                <w:numId w:val="21"/>
              </w:numPr>
              <w:ind w:left="814"/>
              <w:rPr>
                <w:rFonts w:ascii="Arial" w:hAnsi="Arial" w:cs="Arial"/>
                <w:bCs/>
              </w:rPr>
            </w:pPr>
            <w:r>
              <w:rPr>
                <w:rFonts w:ascii="Arial" w:hAnsi="Arial" w:cs="Arial"/>
                <w:bCs/>
              </w:rPr>
              <w:t>C</w:t>
            </w:r>
            <w:r w:rsidR="00F8543F" w:rsidRPr="00F8543F">
              <w:rPr>
                <w:rFonts w:ascii="Arial" w:hAnsi="Arial" w:cs="Arial"/>
                <w:bCs/>
              </w:rPr>
              <w:t>ontratos con terceros</w:t>
            </w:r>
          </w:p>
          <w:p w14:paraId="0A48F11B" w14:textId="0E7F3648" w:rsidR="00F8543F" w:rsidRPr="00F8543F" w:rsidRDefault="00024695" w:rsidP="00F8543F">
            <w:pPr>
              <w:pStyle w:val="Prrafodelista"/>
              <w:numPr>
                <w:ilvl w:val="0"/>
                <w:numId w:val="21"/>
              </w:numPr>
              <w:ind w:left="814"/>
              <w:rPr>
                <w:rFonts w:ascii="Arial" w:hAnsi="Arial" w:cs="Arial"/>
                <w:bCs/>
              </w:rPr>
            </w:pPr>
            <w:r>
              <w:rPr>
                <w:rFonts w:ascii="Arial" w:hAnsi="Arial" w:cs="Arial"/>
                <w:bCs/>
              </w:rPr>
              <w:t>O</w:t>
            </w:r>
            <w:r w:rsidR="00F8543F" w:rsidRPr="00F8543F">
              <w:rPr>
                <w:rFonts w:ascii="Arial" w:hAnsi="Arial" w:cs="Arial"/>
                <w:bCs/>
              </w:rPr>
              <w:t>tros que cualquiera de las partes considere</w:t>
            </w:r>
          </w:p>
          <w:p w14:paraId="2B5644DE" w14:textId="3FF7EB83" w:rsidR="00F8543F" w:rsidRPr="00F8543F" w:rsidRDefault="00F8543F" w:rsidP="00F8543F">
            <w:pPr>
              <w:pStyle w:val="Prrafodelista"/>
              <w:widowControl w:val="0"/>
              <w:tabs>
                <w:tab w:val="left" w:pos="180"/>
              </w:tabs>
              <w:autoSpaceDE w:val="0"/>
              <w:autoSpaceDN w:val="0"/>
              <w:adjustRightInd w:val="0"/>
              <w:ind w:left="360"/>
              <w:jc w:val="both"/>
              <w:rPr>
                <w:rFonts w:ascii="Arial" w:hAnsi="Arial" w:cs="Arial"/>
                <w:bCs/>
                <w:sz w:val="10"/>
                <w:szCs w:val="10"/>
              </w:rPr>
            </w:pPr>
            <w:r w:rsidRPr="00F8543F">
              <w:rPr>
                <w:rFonts w:ascii="Arial" w:hAnsi="Arial" w:cs="Arial"/>
                <w:bCs/>
              </w:rPr>
              <w:t xml:space="preserve"> </w:t>
            </w:r>
          </w:p>
          <w:p w14:paraId="2FE6ABC4" w14:textId="21358951" w:rsidR="00F8543F" w:rsidRPr="00F8543F" w:rsidRDefault="00F8543F" w:rsidP="00F8543F">
            <w:pPr>
              <w:widowControl w:val="0"/>
              <w:tabs>
                <w:tab w:val="left" w:pos="180"/>
              </w:tabs>
              <w:autoSpaceDE w:val="0"/>
              <w:autoSpaceDN w:val="0"/>
              <w:adjustRightInd w:val="0"/>
              <w:jc w:val="both"/>
              <w:rPr>
                <w:rFonts w:ascii="Arial" w:hAnsi="Arial" w:cs="Arial"/>
                <w:bCs/>
              </w:rPr>
            </w:pPr>
            <w:r>
              <w:rPr>
                <w:rFonts w:ascii="Arial" w:hAnsi="Arial" w:cs="Arial"/>
                <w:bCs/>
              </w:rPr>
              <w:t>S</w:t>
            </w:r>
            <w:r w:rsidRPr="00F8543F">
              <w:rPr>
                <w:rFonts w:ascii="Arial" w:hAnsi="Arial" w:cs="Arial"/>
                <w:bCs/>
              </w:rPr>
              <w:t>e convocará a las entidades veedoras del proceso de liquidación así:</w:t>
            </w:r>
          </w:p>
          <w:p w14:paraId="3F5850D9" w14:textId="77777777" w:rsidR="00F8543F" w:rsidRPr="00F8543F" w:rsidRDefault="00F8543F" w:rsidP="00F8543F">
            <w:pPr>
              <w:widowControl w:val="0"/>
              <w:tabs>
                <w:tab w:val="left" w:pos="180"/>
              </w:tabs>
              <w:autoSpaceDE w:val="0"/>
              <w:autoSpaceDN w:val="0"/>
              <w:adjustRightInd w:val="0"/>
              <w:jc w:val="both"/>
              <w:rPr>
                <w:rFonts w:ascii="Arial" w:hAnsi="Arial" w:cs="Arial"/>
                <w:bCs/>
                <w:sz w:val="10"/>
                <w:szCs w:val="10"/>
              </w:rPr>
            </w:pPr>
          </w:p>
          <w:p w14:paraId="3A227C15" w14:textId="6C0E8EC2" w:rsidR="00F8543F" w:rsidRPr="00F8543F" w:rsidRDefault="000D73ED" w:rsidP="00F8543F">
            <w:pPr>
              <w:pStyle w:val="Prrafodelista"/>
              <w:widowControl w:val="0"/>
              <w:numPr>
                <w:ilvl w:val="0"/>
                <w:numId w:val="30"/>
              </w:numPr>
              <w:tabs>
                <w:tab w:val="left" w:pos="180"/>
              </w:tabs>
              <w:autoSpaceDE w:val="0"/>
              <w:autoSpaceDN w:val="0"/>
              <w:adjustRightInd w:val="0"/>
              <w:ind w:left="360"/>
              <w:jc w:val="both"/>
              <w:rPr>
                <w:rFonts w:ascii="Arial" w:hAnsi="Arial" w:cs="Arial"/>
                <w:bCs/>
              </w:rPr>
            </w:pPr>
            <w:r>
              <w:rPr>
                <w:rFonts w:ascii="Arial" w:hAnsi="Arial" w:cs="Arial"/>
                <w:b/>
              </w:rPr>
              <w:t>V</w:t>
            </w:r>
            <w:r w:rsidR="00F8543F" w:rsidRPr="00F8543F">
              <w:rPr>
                <w:rFonts w:ascii="Arial" w:hAnsi="Arial" w:cs="Arial"/>
                <w:b/>
              </w:rPr>
              <w:t>eeduría laboral</w:t>
            </w:r>
            <w:r w:rsidR="00F8543F" w:rsidRPr="00F8543F">
              <w:rPr>
                <w:rFonts w:ascii="Arial" w:hAnsi="Arial" w:cs="Arial"/>
                <w:bCs/>
              </w:rPr>
              <w:t xml:space="preserve">:  </w:t>
            </w:r>
            <w:r>
              <w:rPr>
                <w:rFonts w:ascii="Arial" w:hAnsi="Arial" w:cs="Arial"/>
                <w:bCs/>
              </w:rPr>
              <w:t>M</w:t>
            </w:r>
            <w:r w:rsidR="00F8543F" w:rsidRPr="00F8543F">
              <w:rPr>
                <w:rFonts w:ascii="Arial" w:hAnsi="Arial" w:cs="Arial"/>
                <w:bCs/>
              </w:rPr>
              <w:t>inisterio de trabajo</w:t>
            </w:r>
          </w:p>
          <w:p w14:paraId="57FF1701" w14:textId="77777777" w:rsidR="00F8543F" w:rsidRPr="00F8543F" w:rsidRDefault="00F8543F" w:rsidP="00F8543F">
            <w:pPr>
              <w:pStyle w:val="Prrafodelista"/>
              <w:widowControl w:val="0"/>
              <w:tabs>
                <w:tab w:val="left" w:pos="180"/>
              </w:tabs>
              <w:autoSpaceDE w:val="0"/>
              <w:autoSpaceDN w:val="0"/>
              <w:adjustRightInd w:val="0"/>
              <w:ind w:left="360"/>
              <w:jc w:val="both"/>
              <w:rPr>
                <w:rFonts w:ascii="Arial" w:hAnsi="Arial" w:cs="Arial"/>
                <w:bCs/>
                <w:sz w:val="10"/>
                <w:szCs w:val="10"/>
              </w:rPr>
            </w:pPr>
          </w:p>
          <w:p w14:paraId="70227859" w14:textId="7E4FEA82" w:rsidR="00F8543F" w:rsidRDefault="000D73ED" w:rsidP="00F8543F">
            <w:pPr>
              <w:pStyle w:val="Prrafodelista"/>
              <w:widowControl w:val="0"/>
              <w:numPr>
                <w:ilvl w:val="0"/>
                <w:numId w:val="30"/>
              </w:numPr>
              <w:tabs>
                <w:tab w:val="left" w:pos="180"/>
              </w:tabs>
              <w:autoSpaceDE w:val="0"/>
              <w:autoSpaceDN w:val="0"/>
              <w:adjustRightInd w:val="0"/>
              <w:ind w:left="360"/>
              <w:jc w:val="both"/>
              <w:rPr>
                <w:rFonts w:ascii="Arial" w:hAnsi="Arial" w:cs="Arial"/>
                <w:bCs/>
              </w:rPr>
            </w:pPr>
            <w:r>
              <w:rPr>
                <w:rFonts w:ascii="Arial" w:hAnsi="Arial" w:cs="Arial"/>
                <w:b/>
              </w:rPr>
              <w:t>V</w:t>
            </w:r>
            <w:r w:rsidR="00F8543F" w:rsidRPr="00F8543F">
              <w:rPr>
                <w:rFonts w:ascii="Arial" w:hAnsi="Arial" w:cs="Arial"/>
                <w:b/>
              </w:rPr>
              <w:t>eeduría en servicios de salud</w:t>
            </w:r>
            <w:r w:rsidR="00F8543F" w:rsidRPr="00F8543F">
              <w:rPr>
                <w:rFonts w:ascii="Arial" w:hAnsi="Arial" w:cs="Arial"/>
                <w:bCs/>
              </w:rPr>
              <w:t xml:space="preserve">:  </w:t>
            </w:r>
            <w:r>
              <w:rPr>
                <w:rFonts w:ascii="Arial" w:hAnsi="Arial" w:cs="Arial"/>
                <w:bCs/>
              </w:rPr>
              <w:t>S</w:t>
            </w:r>
            <w:r w:rsidR="00F8543F" w:rsidRPr="00F8543F">
              <w:rPr>
                <w:rFonts w:ascii="Arial" w:hAnsi="Arial" w:cs="Arial"/>
                <w:bCs/>
              </w:rPr>
              <w:t>eccional de salud</w:t>
            </w:r>
            <w:r w:rsidR="00761E5A">
              <w:rPr>
                <w:rFonts w:ascii="Arial" w:hAnsi="Arial" w:cs="Arial"/>
                <w:bCs/>
              </w:rPr>
              <w:t xml:space="preserve"> - Procuraduría</w:t>
            </w:r>
          </w:p>
          <w:p w14:paraId="1DFF2E7E" w14:textId="77777777" w:rsidR="00760514" w:rsidRPr="00760514" w:rsidRDefault="00760514" w:rsidP="00760514">
            <w:pPr>
              <w:pStyle w:val="Prrafodelista"/>
              <w:rPr>
                <w:rFonts w:ascii="Arial" w:hAnsi="Arial" w:cs="Arial"/>
                <w:bCs/>
                <w:sz w:val="10"/>
                <w:szCs w:val="10"/>
              </w:rPr>
            </w:pPr>
          </w:p>
          <w:p w14:paraId="0C9DD4F3" w14:textId="1D8B1E83" w:rsidR="00760514" w:rsidRPr="00760514" w:rsidRDefault="000D73ED" w:rsidP="00F8543F">
            <w:pPr>
              <w:pStyle w:val="Prrafodelista"/>
              <w:widowControl w:val="0"/>
              <w:numPr>
                <w:ilvl w:val="0"/>
                <w:numId w:val="30"/>
              </w:numPr>
              <w:tabs>
                <w:tab w:val="left" w:pos="180"/>
              </w:tabs>
              <w:autoSpaceDE w:val="0"/>
              <w:autoSpaceDN w:val="0"/>
              <w:adjustRightInd w:val="0"/>
              <w:ind w:left="360"/>
              <w:jc w:val="both"/>
              <w:rPr>
                <w:rFonts w:ascii="Arial" w:hAnsi="Arial" w:cs="Arial"/>
                <w:bCs/>
              </w:rPr>
            </w:pPr>
            <w:r>
              <w:rPr>
                <w:rFonts w:ascii="Arial" w:hAnsi="Arial" w:cs="Arial"/>
                <w:b/>
              </w:rPr>
              <w:t>V</w:t>
            </w:r>
            <w:r w:rsidR="00760514" w:rsidRPr="00F8543F">
              <w:rPr>
                <w:rFonts w:ascii="Arial" w:hAnsi="Arial" w:cs="Arial"/>
                <w:b/>
              </w:rPr>
              <w:t xml:space="preserve">eeduría </w:t>
            </w:r>
            <w:r w:rsidR="00760514">
              <w:rPr>
                <w:rFonts w:ascii="Arial" w:hAnsi="Arial" w:cs="Arial"/>
                <w:b/>
              </w:rPr>
              <w:t xml:space="preserve">financiera:  </w:t>
            </w:r>
            <w:r w:rsidR="00760514" w:rsidRPr="00760514">
              <w:rPr>
                <w:rFonts w:ascii="Arial" w:hAnsi="Arial" w:cs="Arial"/>
                <w:bCs/>
              </w:rPr>
              <w:t>C</w:t>
            </w:r>
            <w:r w:rsidR="0014290A">
              <w:rPr>
                <w:rFonts w:ascii="Arial" w:hAnsi="Arial" w:cs="Arial"/>
                <w:bCs/>
              </w:rPr>
              <w:t>ontraloría</w:t>
            </w:r>
            <w:r w:rsidR="00760514" w:rsidRPr="00760514">
              <w:rPr>
                <w:rFonts w:ascii="Arial" w:hAnsi="Arial" w:cs="Arial"/>
                <w:bCs/>
              </w:rPr>
              <w:t xml:space="preserve"> </w:t>
            </w:r>
          </w:p>
          <w:p w14:paraId="756FD940" w14:textId="77777777" w:rsidR="00F8543F" w:rsidRPr="00F8543F" w:rsidRDefault="00F8543F" w:rsidP="00F8543F">
            <w:pPr>
              <w:widowControl w:val="0"/>
              <w:tabs>
                <w:tab w:val="left" w:pos="180"/>
              </w:tabs>
              <w:autoSpaceDE w:val="0"/>
              <w:autoSpaceDN w:val="0"/>
              <w:adjustRightInd w:val="0"/>
              <w:jc w:val="both"/>
              <w:rPr>
                <w:rFonts w:ascii="Arial" w:hAnsi="Arial" w:cs="Arial"/>
                <w:bCs/>
                <w:sz w:val="10"/>
                <w:szCs w:val="10"/>
              </w:rPr>
            </w:pPr>
          </w:p>
          <w:p w14:paraId="104EF65F" w14:textId="0C63B79F" w:rsidR="0065766F" w:rsidRDefault="00F8543F" w:rsidP="00F978EC">
            <w:pPr>
              <w:widowControl w:val="0"/>
              <w:tabs>
                <w:tab w:val="left" w:pos="180"/>
              </w:tabs>
              <w:autoSpaceDE w:val="0"/>
              <w:autoSpaceDN w:val="0"/>
              <w:adjustRightInd w:val="0"/>
              <w:jc w:val="both"/>
              <w:rPr>
                <w:rFonts w:ascii="Arial" w:hAnsi="Arial" w:cs="Arial"/>
                <w:bCs/>
              </w:rPr>
            </w:pPr>
            <w:r>
              <w:rPr>
                <w:rFonts w:ascii="Arial" w:hAnsi="Arial" w:cs="Arial"/>
                <w:bCs/>
              </w:rPr>
              <w:t>L</w:t>
            </w:r>
            <w:r w:rsidRPr="00F8543F">
              <w:rPr>
                <w:rFonts w:ascii="Arial" w:hAnsi="Arial" w:cs="Arial"/>
                <w:bCs/>
              </w:rPr>
              <w:t>a construcción del cronograma de mesas de trabajo deberá realizarse con la participación de las veedurías, de acuerdo con su disponibilidad.</w:t>
            </w:r>
          </w:p>
          <w:p w14:paraId="3B078F92" w14:textId="7C800589" w:rsidR="0065766F" w:rsidRPr="007C21C5" w:rsidRDefault="0065766F" w:rsidP="00F978EC">
            <w:pPr>
              <w:widowControl w:val="0"/>
              <w:tabs>
                <w:tab w:val="left" w:pos="180"/>
              </w:tabs>
              <w:autoSpaceDE w:val="0"/>
              <w:autoSpaceDN w:val="0"/>
              <w:adjustRightInd w:val="0"/>
              <w:jc w:val="both"/>
              <w:rPr>
                <w:rFonts w:ascii="Arial" w:hAnsi="Arial" w:cs="Arial"/>
                <w:bCs/>
              </w:rPr>
            </w:pPr>
          </w:p>
        </w:tc>
      </w:tr>
      <w:tr w:rsidR="00212F2F" w:rsidRPr="00507BEE" w14:paraId="376D5A53" w14:textId="77777777" w:rsidTr="00F8543F">
        <w:trPr>
          <w:trHeight w:val="272"/>
        </w:trPr>
        <w:tc>
          <w:tcPr>
            <w:tcW w:w="0" w:type="auto"/>
            <w:gridSpan w:val="2"/>
          </w:tcPr>
          <w:p w14:paraId="790BB5BE" w14:textId="77777777" w:rsidR="00212F2F" w:rsidRDefault="00212F2F" w:rsidP="00507BEE">
            <w:pPr>
              <w:widowControl w:val="0"/>
              <w:tabs>
                <w:tab w:val="left" w:pos="180"/>
              </w:tabs>
              <w:autoSpaceDE w:val="0"/>
              <w:autoSpaceDN w:val="0"/>
              <w:adjustRightInd w:val="0"/>
              <w:jc w:val="center"/>
              <w:rPr>
                <w:rFonts w:ascii="Arial" w:hAnsi="Arial" w:cs="Arial"/>
                <w:bCs/>
              </w:rPr>
            </w:pPr>
          </w:p>
          <w:p w14:paraId="4BCD7E0D" w14:textId="51482685" w:rsidR="00212F2F" w:rsidRDefault="00212F2F" w:rsidP="00507BEE">
            <w:pPr>
              <w:widowControl w:val="0"/>
              <w:tabs>
                <w:tab w:val="left" w:pos="180"/>
              </w:tabs>
              <w:autoSpaceDE w:val="0"/>
              <w:autoSpaceDN w:val="0"/>
              <w:adjustRightInd w:val="0"/>
              <w:jc w:val="center"/>
              <w:rPr>
                <w:rFonts w:ascii="Arial" w:hAnsi="Arial" w:cs="Arial"/>
                <w:bCs/>
              </w:rPr>
            </w:pPr>
          </w:p>
          <w:p w14:paraId="62296E88" w14:textId="77777777" w:rsidR="00F8543F" w:rsidRDefault="00F8543F" w:rsidP="00507BEE">
            <w:pPr>
              <w:widowControl w:val="0"/>
              <w:tabs>
                <w:tab w:val="left" w:pos="180"/>
              </w:tabs>
              <w:autoSpaceDE w:val="0"/>
              <w:autoSpaceDN w:val="0"/>
              <w:adjustRightInd w:val="0"/>
              <w:jc w:val="center"/>
              <w:rPr>
                <w:rFonts w:ascii="Arial" w:hAnsi="Arial" w:cs="Arial"/>
                <w:bCs/>
              </w:rPr>
            </w:pPr>
          </w:p>
          <w:p w14:paraId="206B86C4" w14:textId="77777777" w:rsidR="00F8543F" w:rsidRDefault="00F8543F" w:rsidP="00507BEE">
            <w:pPr>
              <w:widowControl w:val="0"/>
              <w:tabs>
                <w:tab w:val="left" w:pos="180"/>
              </w:tabs>
              <w:autoSpaceDE w:val="0"/>
              <w:autoSpaceDN w:val="0"/>
              <w:adjustRightInd w:val="0"/>
              <w:jc w:val="center"/>
              <w:rPr>
                <w:rFonts w:ascii="Arial" w:hAnsi="Arial" w:cs="Arial"/>
                <w:bCs/>
              </w:rPr>
            </w:pPr>
          </w:p>
          <w:p w14:paraId="5F33C3F5" w14:textId="77777777" w:rsidR="00212F2F" w:rsidRDefault="00212F2F" w:rsidP="00507BEE">
            <w:pPr>
              <w:widowControl w:val="0"/>
              <w:tabs>
                <w:tab w:val="left" w:pos="180"/>
              </w:tabs>
              <w:autoSpaceDE w:val="0"/>
              <w:autoSpaceDN w:val="0"/>
              <w:adjustRightInd w:val="0"/>
              <w:jc w:val="center"/>
              <w:rPr>
                <w:rFonts w:ascii="Arial" w:eastAsia="Times New Roman" w:hAnsi="Arial" w:cs="Arial"/>
                <w:bCs/>
                <w:lang w:eastAsia="es-CO"/>
              </w:rPr>
            </w:pPr>
          </w:p>
          <w:p w14:paraId="46B8D252" w14:textId="25699988" w:rsidR="00212F2F" w:rsidRPr="00E80C45" w:rsidRDefault="00212F2F" w:rsidP="00507BEE">
            <w:pPr>
              <w:widowControl w:val="0"/>
              <w:tabs>
                <w:tab w:val="left" w:pos="180"/>
              </w:tabs>
              <w:autoSpaceDE w:val="0"/>
              <w:autoSpaceDN w:val="0"/>
              <w:adjustRightInd w:val="0"/>
              <w:jc w:val="center"/>
              <w:rPr>
                <w:rFonts w:ascii="Arial" w:hAnsi="Arial" w:cs="Arial"/>
                <w:bCs/>
                <w:highlight w:val="yellow"/>
              </w:rPr>
            </w:pPr>
            <w:r w:rsidRPr="00425FA9">
              <w:rPr>
                <w:rFonts w:ascii="Arial" w:eastAsia="Times New Roman" w:hAnsi="Arial" w:cs="Arial"/>
                <w:bCs/>
                <w:lang w:eastAsia="es-CO"/>
              </w:rPr>
              <w:t>Prestación de Servicios</w:t>
            </w:r>
          </w:p>
        </w:tc>
        <w:tc>
          <w:tcPr>
            <w:tcW w:w="0" w:type="auto"/>
          </w:tcPr>
          <w:p w14:paraId="2D3AE1C4" w14:textId="77777777" w:rsidR="00B512CD" w:rsidRDefault="00B512CD" w:rsidP="00B512CD">
            <w:pPr>
              <w:widowControl w:val="0"/>
              <w:pBdr>
                <w:bottom w:val="single" w:sz="4" w:space="1" w:color="auto"/>
              </w:pBdr>
              <w:tabs>
                <w:tab w:val="left" w:pos="180"/>
              </w:tabs>
              <w:autoSpaceDE w:val="0"/>
              <w:autoSpaceDN w:val="0"/>
              <w:adjustRightInd w:val="0"/>
              <w:jc w:val="both"/>
              <w:rPr>
                <w:rFonts w:ascii="Arial" w:hAnsi="Arial" w:cs="Arial"/>
                <w:color w:val="92D050"/>
              </w:rPr>
            </w:pPr>
          </w:p>
          <w:p w14:paraId="7E3CC136" w14:textId="77777777" w:rsidR="00760514" w:rsidRDefault="00760514" w:rsidP="00B512CD">
            <w:pPr>
              <w:widowControl w:val="0"/>
              <w:pBdr>
                <w:bottom w:val="single" w:sz="4" w:space="1" w:color="auto"/>
              </w:pBdr>
              <w:tabs>
                <w:tab w:val="left" w:pos="180"/>
              </w:tabs>
              <w:autoSpaceDE w:val="0"/>
              <w:autoSpaceDN w:val="0"/>
              <w:adjustRightInd w:val="0"/>
              <w:jc w:val="both"/>
              <w:rPr>
                <w:rFonts w:ascii="Arial" w:hAnsi="Arial" w:cs="Arial"/>
                <w:color w:val="92D050"/>
              </w:rPr>
            </w:pPr>
          </w:p>
          <w:p w14:paraId="46F3E5C8" w14:textId="77777777" w:rsidR="00B512CD" w:rsidRDefault="00B512CD" w:rsidP="00B512CD">
            <w:pPr>
              <w:widowControl w:val="0"/>
              <w:tabs>
                <w:tab w:val="left" w:pos="180"/>
              </w:tabs>
              <w:autoSpaceDE w:val="0"/>
              <w:autoSpaceDN w:val="0"/>
              <w:adjustRightInd w:val="0"/>
              <w:jc w:val="both"/>
              <w:rPr>
                <w:rFonts w:ascii="Arial" w:hAnsi="Arial" w:cs="Arial"/>
                <w:color w:val="92D050"/>
              </w:rPr>
            </w:pPr>
          </w:p>
          <w:p w14:paraId="15C311BC" w14:textId="77777777" w:rsidR="00B512CD" w:rsidRPr="00013B99" w:rsidRDefault="00B512CD" w:rsidP="00B512CD">
            <w:pPr>
              <w:widowControl w:val="0"/>
              <w:tabs>
                <w:tab w:val="left" w:pos="180"/>
              </w:tabs>
              <w:autoSpaceDE w:val="0"/>
              <w:autoSpaceDN w:val="0"/>
              <w:adjustRightInd w:val="0"/>
              <w:jc w:val="both"/>
              <w:rPr>
                <w:rFonts w:ascii="Arial" w:hAnsi="Arial" w:cs="Arial"/>
                <w:b/>
                <w:bCs/>
                <w:u w:val="single"/>
              </w:rPr>
            </w:pPr>
            <w:r w:rsidRPr="00013B99">
              <w:rPr>
                <w:rFonts w:ascii="Arial" w:hAnsi="Arial" w:cs="Arial"/>
                <w:b/>
                <w:bCs/>
                <w:u w:val="single"/>
              </w:rPr>
              <w:t>TEXTO PROPUESTO</w:t>
            </w:r>
          </w:p>
          <w:p w14:paraId="7A51ECA5" w14:textId="77777777" w:rsidR="00B512CD" w:rsidRDefault="00B512CD" w:rsidP="00363C02">
            <w:pPr>
              <w:widowControl w:val="0"/>
              <w:tabs>
                <w:tab w:val="left" w:pos="180"/>
              </w:tabs>
              <w:autoSpaceDE w:val="0"/>
              <w:autoSpaceDN w:val="0"/>
              <w:adjustRightInd w:val="0"/>
              <w:jc w:val="both"/>
              <w:rPr>
                <w:rFonts w:ascii="Arial" w:hAnsi="Arial" w:cs="Arial"/>
                <w:color w:val="FF0000"/>
              </w:rPr>
            </w:pPr>
          </w:p>
          <w:p w14:paraId="285938FD" w14:textId="1AA5E68D" w:rsidR="00B512CD" w:rsidRDefault="00B512CD" w:rsidP="00363C02">
            <w:pPr>
              <w:widowControl w:val="0"/>
              <w:tabs>
                <w:tab w:val="left" w:pos="180"/>
              </w:tabs>
              <w:autoSpaceDE w:val="0"/>
              <w:autoSpaceDN w:val="0"/>
              <w:adjustRightInd w:val="0"/>
              <w:jc w:val="both"/>
              <w:rPr>
                <w:rFonts w:ascii="Arial" w:hAnsi="Arial" w:cs="Arial"/>
                <w:color w:val="FF0000"/>
              </w:rPr>
            </w:pPr>
            <w:r w:rsidRPr="00A468D9">
              <w:rPr>
                <w:rFonts w:ascii="Arial" w:hAnsi="Arial" w:cs="Arial"/>
              </w:rPr>
              <w:t>Desarrollo de un plan que garantice la continuidad en la prestación de servicios de salud durante el proceso de liquidación</w:t>
            </w:r>
            <w:r>
              <w:rPr>
                <w:rFonts w:ascii="Arial" w:hAnsi="Arial" w:cs="Arial"/>
              </w:rPr>
              <w:t>;</w:t>
            </w:r>
            <w:r w:rsidRPr="0063242A">
              <w:rPr>
                <w:rFonts w:ascii="Arial" w:hAnsi="Arial" w:cs="Arial"/>
              </w:rPr>
              <w:t xml:space="preserve"> defin</w:t>
            </w:r>
            <w:r>
              <w:rPr>
                <w:rFonts w:ascii="Arial" w:hAnsi="Arial" w:cs="Arial"/>
              </w:rPr>
              <w:t>iendo</w:t>
            </w:r>
            <w:r w:rsidRPr="0063242A">
              <w:rPr>
                <w:rFonts w:ascii="Arial" w:hAnsi="Arial" w:cs="Arial"/>
              </w:rPr>
              <w:t xml:space="preserve"> protocolos para minimizar interrupciones</w:t>
            </w:r>
          </w:p>
          <w:p w14:paraId="58CF137C" w14:textId="77777777" w:rsidR="00B512CD" w:rsidRPr="0057304F" w:rsidRDefault="00B512CD" w:rsidP="00363C02">
            <w:pPr>
              <w:widowControl w:val="0"/>
              <w:tabs>
                <w:tab w:val="left" w:pos="180"/>
              </w:tabs>
              <w:autoSpaceDE w:val="0"/>
              <w:autoSpaceDN w:val="0"/>
              <w:adjustRightInd w:val="0"/>
              <w:jc w:val="both"/>
              <w:rPr>
                <w:rFonts w:ascii="Arial" w:hAnsi="Arial" w:cs="Arial"/>
                <w:color w:val="FF0000"/>
                <w:sz w:val="10"/>
                <w:szCs w:val="10"/>
              </w:rPr>
            </w:pPr>
          </w:p>
          <w:p w14:paraId="0FC41F36" w14:textId="5BF52A26" w:rsidR="00363C02" w:rsidRDefault="0057304F" w:rsidP="00363C02">
            <w:pPr>
              <w:widowControl w:val="0"/>
              <w:tabs>
                <w:tab w:val="left" w:pos="180"/>
              </w:tabs>
              <w:autoSpaceDE w:val="0"/>
              <w:autoSpaceDN w:val="0"/>
              <w:adjustRightInd w:val="0"/>
              <w:jc w:val="both"/>
              <w:rPr>
                <w:rFonts w:ascii="Arial" w:hAnsi="Arial" w:cs="Arial"/>
                <w:color w:val="FF0000"/>
              </w:rPr>
            </w:pPr>
            <w:r>
              <w:rPr>
                <w:rFonts w:ascii="Arial" w:hAnsi="Arial" w:cs="Arial"/>
              </w:rPr>
              <w:t>E</w:t>
            </w:r>
            <w:r w:rsidRPr="0057304F">
              <w:rPr>
                <w:rFonts w:ascii="Arial" w:hAnsi="Arial" w:cs="Arial"/>
              </w:rPr>
              <w:t xml:space="preserve">n el plan generado </w:t>
            </w:r>
            <w:r>
              <w:rPr>
                <w:rFonts w:ascii="Arial" w:hAnsi="Arial" w:cs="Arial"/>
              </w:rPr>
              <w:t xml:space="preserve">se </w:t>
            </w:r>
            <w:r w:rsidRPr="0057304F">
              <w:rPr>
                <w:rFonts w:ascii="Arial" w:hAnsi="Arial" w:cs="Arial"/>
              </w:rPr>
              <w:t>delimitar</w:t>
            </w:r>
            <w:r>
              <w:rPr>
                <w:rFonts w:ascii="Arial" w:hAnsi="Arial" w:cs="Arial"/>
              </w:rPr>
              <w:t>án</w:t>
            </w:r>
            <w:r w:rsidRPr="0057304F">
              <w:rPr>
                <w:rFonts w:ascii="Arial" w:hAnsi="Arial" w:cs="Arial"/>
              </w:rPr>
              <w:t xml:space="preserve"> fechas y tiempos adecuados para la entrega de los servicios de común acuerdo </w:t>
            </w:r>
          </w:p>
          <w:p w14:paraId="34A627D9" w14:textId="77777777" w:rsidR="00363C02" w:rsidRDefault="00363C02" w:rsidP="00363C02">
            <w:pPr>
              <w:widowControl w:val="0"/>
              <w:tabs>
                <w:tab w:val="left" w:pos="180"/>
              </w:tabs>
              <w:autoSpaceDE w:val="0"/>
              <w:autoSpaceDN w:val="0"/>
              <w:adjustRightInd w:val="0"/>
              <w:jc w:val="both"/>
              <w:rPr>
                <w:rFonts w:ascii="Arial" w:hAnsi="Arial" w:cs="Arial"/>
              </w:rPr>
            </w:pPr>
          </w:p>
          <w:p w14:paraId="51F7B018" w14:textId="7F017E74" w:rsidR="000D73ED" w:rsidRDefault="0014290A" w:rsidP="00363C02">
            <w:pPr>
              <w:widowControl w:val="0"/>
              <w:tabs>
                <w:tab w:val="left" w:pos="180"/>
              </w:tabs>
              <w:autoSpaceDE w:val="0"/>
              <w:autoSpaceDN w:val="0"/>
              <w:adjustRightInd w:val="0"/>
              <w:jc w:val="both"/>
              <w:rPr>
                <w:rFonts w:ascii="Arial" w:hAnsi="Arial" w:cs="Arial"/>
              </w:rPr>
            </w:pPr>
            <w:r>
              <w:rPr>
                <w:rFonts w:ascii="Arial" w:hAnsi="Arial" w:cs="Arial"/>
              </w:rPr>
              <w:t>Pactan entre las partes, que la prestación del servicio a la comunidad es esencial, por lo que en caso siempre se privilegiará la prestación del mismo, garantizándose el acceso al mismo a la población, y no se pondrá en riesgo por ninguna de las partes aquí involucradas la prestación del mismo.</w:t>
            </w:r>
          </w:p>
          <w:p w14:paraId="6A3CF070" w14:textId="77777777" w:rsidR="000D73ED" w:rsidRDefault="000D73ED" w:rsidP="00363C02">
            <w:pPr>
              <w:widowControl w:val="0"/>
              <w:tabs>
                <w:tab w:val="left" w:pos="180"/>
              </w:tabs>
              <w:autoSpaceDE w:val="0"/>
              <w:autoSpaceDN w:val="0"/>
              <w:adjustRightInd w:val="0"/>
              <w:jc w:val="both"/>
              <w:rPr>
                <w:rFonts w:ascii="Arial" w:hAnsi="Arial" w:cs="Arial"/>
              </w:rPr>
            </w:pPr>
          </w:p>
          <w:p w14:paraId="3B697D5D" w14:textId="0E7326E8" w:rsidR="000D73ED" w:rsidRPr="0063242A" w:rsidRDefault="000D73ED" w:rsidP="00363C02">
            <w:pPr>
              <w:widowControl w:val="0"/>
              <w:tabs>
                <w:tab w:val="left" w:pos="180"/>
              </w:tabs>
              <w:autoSpaceDE w:val="0"/>
              <w:autoSpaceDN w:val="0"/>
              <w:adjustRightInd w:val="0"/>
              <w:jc w:val="both"/>
              <w:rPr>
                <w:rFonts w:ascii="Arial" w:hAnsi="Arial" w:cs="Arial"/>
              </w:rPr>
            </w:pPr>
          </w:p>
        </w:tc>
      </w:tr>
      <w:tr w:rsidR="00B512CD" w:rsidRPr="00507BEE" w14:paraId="11F3C5EF" w14:textId="77777777" w:rsidTr="00CB1A3F">
        <w:trPr>
          <w:trHeight w:val="272"/>
        </w:trPr>
        <w:tc>
          <w:tcPr>
            <w:tcW w:w="0" w:type="auto"/>
            <w:gridSpan w:val="2"/>
          </w:tcPr>
          <w:p w14:paraId="13C7AAF7" w14:textId="77777777" w:rsidR="00B512CD" w:rsidRDefault="00B512CD" w:rsidP="00507BEE">
            <w:pPr>
              <w:widowControl w:val="0"/>
              <w:tabs>
                <w:tab w:val="left" w:pos="180"/>
              </w:tabs>
              <w:autoSpaceDE w:val="0"/>
              <w:autoSpaceDN w:val="0"/>
              <w:adjustRightInd w:val="0"/>
              <w:jc w:val="center"/>
              <w:rPr>
                <w:rFonts w:ascii="Arial" w:hAnsi="Arial" w:cs="Arial"/>
                <w:bCs/>
              </w:rPr>
            </w:pPr>
          </w:p>
          <w:p w14:paraId="6DF67BA4" w14:textId="77777777" w:rsidR="00B512CD" w:rsidRDefault="00B512CD" w:rsidP="00507BEE">
            <w:pPr>
              <w:widowControl w:val="0"/>
              <w:tabs>
                <w:tab w:val="left" w:pos="180"/>
              </w:tabs>
              <w:autoSpaceDE w:val="0"/>
              <w:autoSpaceDN w:val="0"/>
              <w:adjustRightInd w:val="0"/>
              <w:jc w:val="center"/>
              <w:rPr>
                <w:rFonts w:ascii="Arial" w:hAnsi="Arial" w:cs="Arial"/>
                <w:bCs/>
              </w:rPr>
            </w:pPr>
          </w:p>
          <w:p w14:paraId="1B514A0C" w14:textId="0DBB5E49" w:rsidR="00B512CD" w:rsidRDefault="00B512CD" w:rsidP="00B512CD">
            <w:pPr>
              <w:widowControl w:val="0"/>
              <w:tabs>
                <w:tab w:val="left" w:pos="180"/>
              </w:tabs>
              <w:autoSpaceDE w:val="0"/>
              <w:autoSpaceDN w:val="0"/>
              <w:adjustRightInd w:val="0"/>
              <w:rPr>
                <w:rFonts w:ascii="Arial" w:hAnsi="Arial" w:cs="Arial"/>
                <w:bCs/>
              </w:rPr>
            </w:pPr>
          </w:p>
          <w:p w14:paraId="3A9E4FEE" w14:textId="77777777" w:rsidR="00B512CD" w:rsidRDefault="00B512CD" w:rsidP="00B512CD">
            <w:pPr>
              <w:widowControl w:val="0"/>
              <w:tabs>
                <w:tab w:val="left" w:pos="180"/>
              </w:tabs>
              <w:autoSpaceDE w:val="0"/>
              <w:autoSpaceDN w:val="0"/>
              <w:adjustRightInd w:val="0"/>
              <w:rPr>
                <w:rFonts w:ascii="Arial" w:hAnsi="Arial" w:cs="Arial"/>
                <w:bCs/>
              </w:rPr>
            </w:pPr>
          </w:p>
          <w:p w14:paraId="0365DF63" w14:textId="77777777" w:rsidR="00B512CD" w:rsidRDefault="00B512CD" w:rsidP="00B512CD">
            <w:pPr>
              <w:widowControl w:val="0"/>
              <w:tabs>
                <w:tab w:val="left" w:pos="180"/>
              </w:tabs>
              <w:autoSpaceDE w:val="0"/>
              <w:autoSpaceDN w:val="0"/>
              <w:adjustRightInd w:val="0"/>
              <w:rPr>
                <w:rFonts w:ascii="Arial" w:hAnsi="Arial" w:cs="Arial"/>
                <w:bCs/>
              </w:rPr>
            </w:pPr>
          </w:p>
          <w:p w14:paraId="4B13C83B" w14:textId="77777777" w:rsidR="00B512CD" w:rsidRDefault="00B512CD" w:rsidP="00B512CD">
            <w:pPr>
              <w:widowControl w:val="0"/>
              <w:tabs>
                <w:tab w:val="left" w:pos="180"/>
              </w:tabs>
              <w:autoSpaceDE w:val="0"/>
              <w:autoSpaceDN w:val="0"/>
              <w:adjustRightInd w:val="0"/>
              <w:rPr>
                <w:rFonts w:ascii="Arial" w:hAnsi="Arial" w:cs="Arial"/>
                <w:bCs/>
              </w:rPr>
            </w:pPr>
          </w:p>
          <w:p w14:paraId="72993FA1" w14:textId="77777777" w:rsidR="00B512CD" w:rsidRDefault="00B512CD" w:rsidP="00B512CD">
            <w:pPr>
              <w:widowControl w:val="0"/>
              <w:tabs>
                <w:tab w:val="left" w:pos="180"/>
              </w:tabs>
              <w:autoSpaceDE w:val="0"/>
              <w:autoSpaceDN w:val="0"/>
              <w:adjustRightInd w:val="0"/>
              <w:rPr>
                <w:rFonts w:ascii="Arial" w:hAnsi="Arial" w:cs="Arial"/>
                <w:bCs/>
              </w:rPr>
            </w:pPr>
          </w:p>
          <w:p w14:paraId="1779033A" w14:textId="77777777" w:rsidR="00B512CD" w:rsidRDefault="00B512CD" w:rsidP="00B512CD">
            <w:pPr>
              <w:widowControl w:val="0"/>
              <w:tabs>
                <w:tab w:val="left" w:pos="180"/>
              </w:tabs>
              <w:autoSpaceDE w:val="0"/>
              <w:autoSpaceDN w:val="0"/>
              <w:adjustRightInd w:val="0"/>
              <w:rPr>
                <w:rFonts w:ascii="Arial" w:hAnsi="Arial" w:cs="Arial"/>
                <w:bCs/>
              </w:rPr>
            </w:pPr>
          </w:p>
          <w:p w14:paraId="20920030" w14:textId="77777777" w:rsidR="00B512CD" w:rsidRPr="00507BEE" w:rsidRDefault="00B512CD" w:rsidP="00B512CD">
            <w:pPr>
              <w:widowControl w:val="0"/>
              <w:tabs>
                <w:tab w:val="left" w:pos="180"/>
              </w:tabs>
              <w:autoSpaceDE w:val="0"/>
              <w:autoSpaceDN w:val="0"/>
              <w:adjustRightInd w:val="0"/>
              <w:rPr>
                <w:rFonts w:ascii="Arial" w:hAnsi="Arial" w:cs="Arial"/>
                <w:bCs/>
              </w:rPr>
            </w:pPr>
          </w:p>
          <w:p w14:paraId="722E199F" w14:textId="23F223BA" w:rsidR="00B512CD" w:rsidRDefault="00B512CD" w:rsidP="00507BEE">
            <w:pPr>
              <w:widowControl w:val="0"/>
              <w:tabs>
                <w:tab w:val="left" w:pos="180"/>
              </w:tabs>
              <w:autoSpaceDE w:val="0"/>
              <w:autoSpaceDN w:val="0"/>
              <w:adjustRightInd w:val="0"/>
              <w:jc w:val="center"/>
              <w:rPr>
                <w:rFonts w:ascii="Arial" w:hAnsi="Arial" w:cs="Arial"/>
              </w:rPr>
            </w:pPr>
          </w:p>
          <w:p w14:paraId="20541F1C" w14:textId="2E619F6E" w:rsidR="00B512CD" w:rsidRPr="00963E95" w:rsidRDefault="00B512CD" w:rsidP="00507BEE">
            <w:pPr>
              <w:widowControl w:val="0"/>
              <w:tabs>
                <w:tab w:val="left" w:pos="180"/>
              </w:tabs>
              <w:autoSpaceDE w:val="0"/>
              <w:autoSpaceDN w:val="0"/>
              <w:adjustRightInd w:val="0"/>
              <w:jc w:val="center"/>
              <w:rPr>
                <w:rFonts w:ascii="Arial" w:eastAsia="Times New Roman" w:hAnsi="Arial" w:cs="Arial"/>
                <w:bCs/>
                <w:lang w:eastAsia="es-CO"/>
              </w:rPr>
            </w:pPr>
            <w:r w:rsidRPr="00963E95">
              <w:rPr>
                <w:rFonts w:ascii="Arial" w:hAnsi="Arial" w:cs="Arial"/>
              </w:rPr>
              <w:lastRenderedPageBreak/>
              <w:t>Liquidación de Cuentas</w:t>
            </w:r>
          </w:p>
        </w:tc>
        <w:tc>
          <w:tcPr>
            <w:tcW w:w="0" w:type="auto"/>
          </w:tcPr>
          <w:p w14:paraId="0C0C1C7D" w14:textId="77777777" w:rsidR="00B512CD" w:rsidRDefault="00B512CD" w:rsidP="00B512CD">
            <w:pPr>
              <w:widowControl w:val="0"/>
              <w:pBdr>
                <w:bottom w:val="single" w:sz="4" w:space="1" w:color="auto"/>
              </w:pBdr>
              <w:tabs>
                <w:tab w:val="left" w:pos="180"/>
              </w:tabs>
              <w:autoSpaceDE w:val="0"/>
              <w:autoSpaceDN w:val="0"/>
              <w:adjustRightInd w:val="0"/>
              <w:jc w:val="both"/>
              <w:rPr>
                <w:rFonts w:ascii="Arial" w:hAnsi="Arial" w:cs="Arial"/>
                <w:color w:val="92D050"/>
              </w:rPr>
            </w:pPr>
          </w:p>
          <w:p w14:paraId="63B3382F" w14:textId="77777777" w:rsidR="00B512CD" w:rsidRDefault="00B512CD" w:rsidP="00F978EC">
            <w:pPr>
              <w:widowControl w:val="0"/>
              <w:tabs>
                <w:tab w:val="left" w:pos="180"/>
              </w:tabs>
              <w:autoSpaceDE w:val="0"/>
              <w:autoSpaceDN w:val="0"/>
              <w:adjustRightInd w:val="0"/>
              <w:jc w:val="both"/>
              <w:rPr>
                <w:rFonts w:ascii="Arial" w:hAnsi="Arial" w:cs="Arial"/>
                <w:color w:val="92D050"/>
              </w:rPr>
            </w:pPr>
          </w:p>
          <w:p w14:paraId="6C2F310E" w14:textId="42973F3F" w:rsidR="00B512CD" w:rsidRPr="00013B99" w:rsidRDefault="00B512CD" w:rsidP="00F978EC">
            <w:pPr>
              <w:widowControl w:val="0"/>
              <w:tabs>
                <w:tab w:val="left" w:pos="180"/>
              </w:tabs>
              <w:autoSpaceDE w:val="0"/>
              <w:autoSpaceDN w:val="0"/>
              <w:adjustRightInd w:val="0"/>
              <w:jc w:val="both"/>
              <w:rPr>
                <w:rFonts w:ascii="Arial" w:hAnsi="Arial" w:cs="Arial"/>
                <w:b/>
                <w:bCs/>
                <w:u w:val="single"/>
              </w:rPr>
            </w:pPr>
            <w:r w:rsidRPr="00013B99">
              <w:rPr>
                <w:rFonts w:ascii="Arial" w:hAnsi="Arial" w:cs="Arial"/>
                <w:b/>
                <w:bCs/>
                <w:u w:val="single"/>
              </w:rPr>
              <w:t>TEXTO PROPUESTO</w:t>
            </w:r>
          </w:p>
          <w:p w14:paraId="4A6F73B5" w14:textId="77777777" w:rsidR="00B512CD" w:rsidRDefault="00B512CD" w:rsidP="00F978EC">
            <w:pPr>
              <w:widowControl w:val="0"/>
              <w:tabs>
                <w:tab w:val="left" w:pos="180"/>
              </w:tabs>
              <w:autoSpaceDE w:val="0"/>
              <w:autoSpaceDN w:val="0"/>
              <w:adjustRightInd w:val="0"/>
              <w:jc w:val="both"/>
              <w:rPr>
                <w:rFonts w:ascii="Arial" w:hAnsi="Arial" w:cs="Arial"/>
                <w:color w:val="92D050"/>
              </w:rPr>
            </w:pPr>
          </w:p>
          <w:p w14:paraId="50D06F12" w14:textId="1744FB49" w:rsidR="00B512CD" w:rsidRDefault="00867E8E" w:rsidP="00B512CD">
            <w:pPr>
              <w:widowControl w:val="0"/>
              <w:tabs>
                <w:tab w:val="left" w:pos="180"/>
              </w:tabs>
              <w:autoSpaceDE w:val="0"/>
              <w:autoSpaceDN w:val="0"/>
              <w:adjustRightInd w:val="0"/>
              <w:jc w:val="both"/>
              <w:rPr>
                <w:rFonts w:ascii="Arial" w:hAnsi="Arial" w:cs="Arial"/>
              </w:rPr>
            </w:pPr>
            <w:r w:rsidRPr="00867E8E">
              <w:rPr>
                <w:rFonts w:ascii="Arial" w:hAnsi="Arial" w:cs="Arial"/>
                <w:b/>
                <w:bCs/>
              </w:rPr>
              <w:t>OBJETIVO</w:t>
            </w:r>
            <w:r w:rsidRPr="00963E95">
              <w:rPr>
                <w:rFonts w:ascii="Arial" w:hAnsi="Arial" w:cs="Arial"/>
              </w:rPr>
              <w:t>:</w:t>
            </w:r>
            <w:r>
              <w:rPr>
                <w:rFonts w:ascii="Arial" w:hAnsi="Arial" w:cs="Arial"/>
              </w:rPr>
              <w:t xml:space="preserve"> </w:t>
            </w:r>
            <w:r w:rsidR="00B512CD">
              <w:rPr>
                <w:rFonts w:ascii="Arial" w:hAnsi="Arial" w:cs="Arial"/>
              </w:rPr>
              <w:t>Conciliación de datos económicos, tales como:</w:t>
            </w:r>
          </w:p>
          <w:p w14:paraId="3468C2E2" w14:textId="0FFE9120" w:rsidR="00B512CD" w:rsidRPr="00B512CD" w:rsidRDefault="00B512CD" w:rsidP="00B512CD">
            <w:pPr>
              <w:pStyle w:val="Prrafodelista"/>
              <w:widowControl w:val="0"/>
              <w:numPr>
                <w:ilvl w:val="0"/>
                <w:numId w:val="28"/>
              </w:numPr>
              <w:tabs>
                <w:tab w:val="left" w:pos="180"/>
              </w:tabs>
              <w:autoSpaceDE w:val="0"/>
              <w:autoSpaceDN w:val="0"/>
              <w:adjustRightInd w:val="0"/>
              <w:jc w:val="both"/>
              <w:rPr>
                <w:rFonts w:ascii="Arial" w:hAnsi="Arial" w:cs="Arial"/>
                <w:color w:val="92D050"/>
              </w:rPr>
            </w:pPr>
            <w:r>
              <w:rPr>
                <w:rFonts w:ascii="Arial" w:hAnsi="Arial" w:cs="Arial"/>
                <w:color w:val="000000" w:themeColor="text1"/>
              </w:rPr>
              <w:t>P</w:t>
            </w:r>
            <w:r w:rsidRPr="00B512CD">
              <w:rPr>
                <w:rFonts w:ascii="Arial" w:hAnsi="Arial" w:cs="Arial"/>
                <w:color w:val="000000" w:themeColor="text1"/>
              </w:rPr>
              <w:t xml:space="preserve">agos recibidos, </w:t>
            </w:r>
          </w:p>
          <w:p w14:paraId="21BA4B2C" w14:textId="3C8E83D2" w:rsidR="00B512CD" w:rsidRPr="00B512CD" w:rsidRDefault="00B512CD" w:rsidP="00B512CD">
            <w:pPr>
              <w:pStyle w:val="Prrafodelista"/>
              <w:widowControl w:val="0"/>
              <w:numPr>
                <w:ilvl w:val="0"/>
                <w:numId w:val="28"/>
              </w:numPr>
              <w:tabs>
                <w:tab w:val="left" w:pos="180"/>
              </w:tabs>
              <w:autoSpaceDE w:val="0"/>
              <w:autoSpaceDN w:val="0"/>
              <w:adjustRightInd w:val="0"/>
              <w:jc w:val="both"/>
              <w:rPr>
                <w:rFonts w:ascii="Arial" w:hAnsi="Arial" w:cs="Arial"/>
                <w:color w:val="92D050"/>
              </w:rPr>
            </w:pPr>
            <w:r>
              <w:rPr>
                <w:rFonts w:ascii="Arial" w:hAnsi="Arial" w:cs="Arial"/>
                <w:color w:val="000000" w:themeColor="text1"/>
              </w:rPr>
              <w:t>P</w:t>
            </w:r>
            <w:r w:rsidRPr="00B512CD">
              <w:rPr>
                <w:rFonts w:ascii="Arial" w:hAnsi="Arial" w:cs="Arial"/>
                <w:color w:val="000000" w:themeColor="text1"/>
              </w:rPr>
              <w:t>agos pendientes,</w:t>
            </w:r>
          </w:p>
          <w:p w14:paraId="157CA883" w14:textId="4B2E0907" w:rsidR="00B512CD" w:rsidRPr="00B512CD" w:rsidRDefault="00B512CD" w:rsidP="00B512CD">
            <w:pPr>
              <w:pStyle w:val="Prrafodelista"/>
              <w:widowControl w:val="0"/>
              <w:numPr>
                <w:ilvl w:val="0"/>
                <w:numId w:val="28"/>
              </w:numPr>
              <w:tabs>
                <w:tab w:val="left" w:pos="180"/>
              </w:tabs>
              <w:autoSpaceDE w:val="0"/>
              <w:autoSpaceDN w:val="0"/>
              <w:adjustRightInd w:val="0"/>
              <w:jc w:val="both"/>
              <w:rPr>
                <w:rFonts w:ascii="Arial" w:hAnsi="Arial" w:cs="Arial"/>
                <w:color w:val="92D050"/>
              </w:rPr>
            </w:pPr>
            <w:r>
              <w:rPr>
                <w:rFonts w:ascii="Arial" w:hAnsi="Arial" w:cs="Arial"/>
                <w:color w:val="000000" w:themeColor="text1"/>
              </w:rPr>
              <w:t>S</w:t>
            </w:r>
            <w:r w:rsidRPr="00B512CD">
              <w:rPr>
                <w:rFonts w:ascii="Arial" w:hAnsi="Arial" w:cs="Arial"/>
                <w:color w:val="000000" w:themeColor="text1"/>
              </w:rPr>
              <w:t xml:space="preserve">aldos a favor o en contra </w:t>
            </w:r>
          </w:p>
          <w:p w14:paraId="3AB69626" w14:textId="3FE53894" w:rsidR="00B512CD" w:rsidRPr="00B512CD" w:rsidRDefault="00B512CD" w:rsidP="00B512CD">
            <w:pPr>
              <w:pStyle w:val="Prrafodelista"/>
              <w:widowControl w:val="0"/>
              <w:numPr>
                <w:ilvl w:val="0"/>
                <w:numId w:val="28"/>
              </w:numPr>
              <w:tabs>
                <w:tab w:val="left" w:pos="180"/>
              </w:tabs>
              <w:autoSpaceDE w:val="0"/>
              <w:autoSpaceDN w:val="0"/>
              <w:adjustRightInd w:val="0"/>
              <w:jc w:val="both"/>
              <w:rPr>
                <w:rFonts w:ascii="Arial" w:hAnsi="Arial" w:cs="Arial"/>
                <w:color w:val="92D050"/>
              </w:rPr>
            </w:pPr>
            <w:r>
              <w:rPr>
                <w:rFonts w:ascii="Arial" w:hAnsi="Arial" w:cs="Arial"/>
                <w:color w:val="000000" w:themeColor="text1"/>
              </w:rPr>
              <w:t>S</w:t>
            </w:r>
            <w:r w:rsidRPr="00B512CD">
              <w:rPr>
                <w:rFonts w:ascii="Arial" w:hAnsi="Arial" w:cs="Arial"/>
                <w:color w:val="000000" w:themeColor="text1"/>
              </w:rPr>
              <w:t xml:space="preserve">aldo final. </w:t>
            </w:r>
          </w:p>
          <w:p w14:paraId="7BF26949" w14:textId="1661AFB9" w:rsidR="00B512CD" w:rsidRPr="00B512CD" w:rsidRDefault="00B512CD" w:rsidP="00B512CD">
            <w:pPr>
              <w:pStyle w:val="Prrafodelista"/>
              <w:widowControl w:val="0"/>
              <w:numPr>
                <w:ilvl w:val="0"/>
                <w:numId w:val="28"/>
              </w:numPr>
              <w:tabs>
                <w:tab w:val="left" w:pos="180"/>
              </w:tabs>
              <w:autoSpaceDE w:val="0"/>
              <w:autoSpaceDN w:val="0"/>
              <w:adjustRightInd w:val="0"/>
              <w:jc w:val="both"/>
              <w:rPr>
                <w:rFonts w:ascii="Arial" w:hAnsi="Arial" w:cs="Arial"/>
                <w:color w:val="92D050"/>
              </w:rPr>
            </w:pPr>
            <w:r>
              <w:rPr>
                <w:rFonts w:ascii="Arial" w:hAnsi="Arial" w:cs="Arial"/>
                <w:color w:val="000000" w:themeColor="text1"/>
              </w:rPr>
              <w:t>D</w:t>
            </w:r>
            <w:r w:rsidRPr="00B512CD">
              <w:rPr>
                <w:rFonts w:ascii="Arial" w:hAnsi="Arial" w:cs="Arial"/>
                <w:color w:val="000000" w:themeColor="text1"/>
              </w:rPr>
              <w:t>etermina</w:t>
            </w:r>
            <w:r>
              <w:rPr>
                <w:rFonts w:ascii="Arial" w:hAnsi="Arial" w:cs="Arial"/>
                <w:color w:val="000000" w:themeColor="text1"/>
              </w:rPr>
              <w:t xml:space="preserve">ción de </w:t>
            </w:r>
            <w:r w:rsidRPr="00B512CD">
              <w:rPr>
                <w:rFonts w:ascii="Arial" w:hAnsi="Arial" w:cs="Arial"/>
                <w:color w:val="000000" w:themeColor="text1"/>
              </w:rPr>
              <w:t xml:space="preserve">ajustes necesarios </w:t>
            </w:r>
          </w:p>
          <w:p w14:paraId="7AAEFF74" w14:textId="6E9C6A3A" w:rsidR="00B512CD" w:rsidRPr="00657868" w:rsidRDefault="000D73ED" w:rsidP="00F978EC">
            <w:pPr>
              <w:pStyle w:val="Prrafodelista"/>
              <w:widowControl w:val="0"/>
              <w:numPr>
                <w:ilvl w:val="0"/>
                <w:numId w:val="28"/>
              </w:numPr>
              <w:tabs>
                <w:tab w:val="left" w:pos="180"/>
              </w:tabs>
              <w:autoSpaceDE w:val="0"/>
              <w:autoSpaceDN w:val="0"/>
              <w:adjustRightInd w:val="0"/>
              <w:jc w:val="both"/>
              <w:rPr>
                <w:rFonts w:ascii="Arial" w:hAnsi="Arial" w:cs="Arial"/>
                <w:color w:val="92D050"/>
              </w:rPr>
            </w:pPr>
            <w:r>
              <w:rPr>
                <w:rFonts w:ascii="Arial" w:hAnsi="Arial" w:cs="Arial"/>
                <w:color w:val="000000" w:themeColor="text1"/>
              </w:rPr>
              <w:lastRenderedPageBreak/>
              <w:t>C</w:t>
            </w:r>
            <w:r w:rsidR="00B512CD" w:rsidRPr="00B512CD">
              <w:rPr>
                <w:rFonts w:ascii="Arial" w:hAnsi="Arial" w:cs="Arial"/>
                <w:color w:val="000000" w:themeColor="text1"/>
              </w:rPr>
              <w:t xml:space="preserve">ierre financiero </w:t>
            </w:r>
          </w:p>
          <w:p w14:paraId="332F0AC9" w14:textId="77777777" w:rsidR="00657868" w:rsidRPr="0014290A" w:rsidRDefault="00657868" w:rsidP="00657868">
            <w:pPr>
              <w:pStyle w:val="Prrafodelista"/>
              <w:widowControl w:val="0"/>
              <w:tabs>
                <w:tab w:val="left" w:pos="180"/>
              </w:tabs>
              <w:autoSpaceDE w:val="0"/>
              <w:autoSpaceDN w:val="0"/>
              <w:adjustRightInd w:val="0"/>
              <w:jc w:val="both"/>
              <w:rPr>
                <w:rFonts w:ascii="Arial" w:hAnsi="Arial" w:cs="Arial"/>
                <w:color w:val="92D050"/>
              </w:rPr>
            </w:pPr>
          </w:p>
          <w:p w14:paraId="6EA8C086" w14:textId="60EF8A24" w:rsidR="0014290A" w:rsidRDefault="0014290A" w:rsidP="0014290A">
            <w:pPr>
              <w:widowControl w:val="0"/>
              <w:tabs>
                <w:tab w:val="left" w:pos="180"/>
              </w:tabs>
              <w:autoSpaceDE w:val="0"/>
              <w:autoSpaceDN w:val="0"/>
              <w:adjustRightInd w:val="0"/>
              <w:jc w:val="both"/>
              <w:rPr>
                <w:rFonts w:ascii="Arial" w:hAnsi="Arial" w:cs="Arial"/>
                <w:color w:val="000000" w:themeColor="text1"/>
              </w:rPr>
            </w:pPr>
            <w:r w:rsidRPr="004F4CF9">
              <w:rPr>
                <w:rFonts w:ascii="Arial" w:hAnsi="Arial" w:cs="Arial"/>
                <w:color w:val="000000" w:themeColor="text1"/>
              </w:rPr>
              <w:t>Acepta el Municipio, que en virtud de las ofertas de pago presentadas por Promedan S.A. a éste desde el mes de Febrero de 2024</w:t>
            </w:r>
            <w:r w:rsidR="004F4CF9" w:rsidRPr="004F4CF9">
              <w:rPr>
                <w:rFonts w:ascii="Arial" w:hAnsi="Arial" w:cs="Arial"/>
                <w:color w:val="000000" w:themeColor="text1"/>
              </w:rPr>
              <w:t xml:space="preserve">, procederá a realizar la aceptación del pago de las mismas mediante </w:t>
            </w:r>
            <w:r w:rsidR="004F4CF9">
              <w:rPr>
                <w:rFonts w:ascii="Arial" w:hAnsi="Arial" w:cs="Arial"/>
                <w:color w:val="000000" w:themeColor="text1"/>
              </w:rPr>
              <w:t xml:space="preserve">cesión de </w:t>
            </w:r>
            <w:r w:rsidR="004F4CF9" w:rsidRPr="004F4CF9">
              <w:rPr>
                <w:rFonts w:ascii="Arial" w:hAnsi="Arial" w:cs="Arial"/>
                <w:color w:val="000000" w:themeColor="text1"/>
              </w:rPr>
              <w:t>cartera</w:t>
            </w:r>
            <w:r w:rsidR="004F4CF9">
              <w:rPr>
                <w:rFonts w:ascii="Arial" w:hAnsi="Arial" w:cs="Arial"/>
                <w:color w:val="000000" w:themeColor="text1"/>
              </w:rPr>
              <w:t xml:space="preserve"> (ya conciliada)</w:t>
            </w:r>
            <w:r w:rsidR="004F4CF9" w:rsidRPr="004F4CF9">
              <w:rPr>
                <w:rFonts w:ascii="Arial" w:hAnsi="Arial" w:cs="Arial"/>
                <w:color w:val="000000" w:themeColor="text1"/>
              </w:rPr>
              <w:t xml:space="preserve"> </w:t>
            </w:r>
            <w:r w:rsidR="004F4CF9">
              <w:rPr>
                <w:rFonts w:ascii="Arial" w:hAnsi="Arial" w:cs="Arial"/>
                <w:color w:val="000000" w:themeColor="text1"/>
              </w:rPr>
              <w:t>de las entidades aseguradoras en un plazo máximo de 36 meses, contados a partir de la suscripción de la presente acta</w:t>
            </w:r>
            <w:r w:rsidR="008D4823">
              <w:rPr>
                <w:rFonts w:ascii="Arial" w:hAnsi="Arial" w:cs="Arial"/>
                <w:color w:val="000000" w:themeColor="text1"/>
              </w:rPr>
              <w:t xml:space="preserve"> de liquidaci</w:t>
            </w:r>
            <w:r w:rsidR="00D84354">
              <w:rPr>
                <w:rFonts w:ascii="Arial" w:hAnsi="Arial" w:cs="Arial"/>
                <w:color w:val="000000" w:themeColor="text1"/>
              </w:rPr>
              <w:t>ón bilateral</w:t>
            </w:r>
            <w:r w:rsidR="002047EB">
              <w:rPr>
                <w:rFonts w:ascii="Arial" w:hAnsi="Arial" w:cs="Arial"/>
                <w:color w:val="000000" w:themeColor="text1"/>
              </w:rPr>
              <w:t xml:space="preserve"> que conten</w:t>
            </w:r>
            <w:r w:rsidR="00B1463C">
              <w:rPr>
                <w:rFonts w:ascii="Arial" w:hAnsi="Arial" w:cs="Arial"/>
                <w:color w:val="000000" w:themeColor="text1"/>
              </w:rPr>
              <w:t>ga</w:t>
            </w:r>
            <w:r w:rsidR="002047EB">
              <w:rPr>
                <w:rFonts w:ascii="Arial" w:hAnsi="Arial" w:cs="Arial"/>
                <w:color w:val="000000" w:themeColor="text1"/>
              </w:rPr>
              <w:t xml:space="preserve"> el balance definitivo de la ejecución </w:t>
            </w:r>
            <w:r w:rsidR="00790B4E">
              <w:rPr>
                <w:rFonts w:ascii="Arial" w:hAnsi="Arial" w:cs="Arial"/>
                <w:color w:val="000000" w:themeColor="text1"/>
              </w:rPr>
              <w:t xml:space="preserve">financiera </w:t>
            </w:r>
            <w:r w:rsidR="002047EB">
              <w:rPr>
                <w:rFonts w:ascii="Arial" w:hAnsi="Arial" w:cs="Arial"/>
                <w:color w:val="000000" w:themeColor="text1"/>
              </w:rPr>
              <w:t xml:space="preserve">del contrato, no variándose el </w:t>
            </w:r>
            <w:r w:rsidR="00ED53BA">
              <w:rPr>
                <w:rFonts w:ascii="Arial" w:hAnsi="Arial" w:cs="Arial"/>
                <w:color w:val="000000" w:themeColor="text1"/>
              </w:rPr>
              <w:t>plazo de pago aquí otorgado</w:t>
            </w:r>
            <w:r w:rsidR="00B1463C">
              <w:rPr>
                <w:rFonts w:ascii="Arial" w:hAnsi="Arial" w:cs="Arial"/>
                <w:color w:val="000000" w:themeColor="text1"/>
              </w:rPr>
              <w:t xml:space="preserve"> en el acta de terminación</w:t>
            </w:r>
          </w:p>
          <w:p w14:paraId="6C66B617" w14:textId="77777777" w:rsidR="0063441A" w:rsidRDefault="0063441A" w:rsidP="0014290A">
            <w:pPr>
              <w:widowControl w:val="0"/>
              <w:tabs>
                <w:tab w:val="left" w:pos="180"/>
              </w:tabs>
              <w:autoSpaceDE w:val="0"/>
              <w:autoSpaceDN w:val="0"/>
              <w:adjustRightInd w:val="0"/>
              <w:jc w:val="both"/>
              <w:rPr>
                <w:rFonts w:ascii="Arial" w:hAnsi="Arial" w:cs="Arial"/>
                <w:color w:val="000000" w:themeColor="text1"/>
              </w:rPr>
            </w:pPr>
          </w:p>
          <w:p w14:paraId="3B79E7A9" w14:textId="77777777" w:rsidR="00013B99" w:rsidRDefault="006636E3" w:rsidP="0014290A">
            <w:pPr>
              <w:widowControl w:val="0"/>
              <w:tabs>
                <w:tab w:val="left" w:pos="180"/>
              </w:tabs>
              <w:autoSpaceDE w:val="0"/>
              <w:autoSpaceDN w:val="0"/>
              <w:adjustRightInd w:val="0"/>
              <w:jc w:val="both"/>
              <w:rPr>
                <w:rFonts w:ascii="Arial" w:hAnsi="Arial" w:cs="Arial"/>
                <w:color w:val="000000" w:themeColor="text1"/>
              </w:rPr>
            </w:pPr>
            <w:r>
              <w:rPr>
                <w:rFonts w:ascii="Arial" w:hAnsi="Arial" w:cs="Arial"/>
                <w:color w:val="000000" w:themeColor="text1"/>
              </w:rPr>
              <w:t>Se establece como requisito para la terminación de mutuo acuerdo la estipulación</w:t>
            </w:r>
            <w:r w:rsidR="00784665">
              <w:rPr>
                <w:rFonts w:ascii="Arial" w:hAnsi="Arial" w:cs="Arial"/>
                <w:color w:val="000000" w:themeColor="text1"/>
              </w:rPr>
              <w:t xml:space="preserve"> </w:t>
            </w:r>
            <w:r>
              <w:rPr>
                <w:rFonts w:ascii="Arial" w:hAnsi="Arial" w:cs="Arial"/>
                <w:color w:val="000000" w:themeColor="text1"/>
              </w:rPr>
              <w:t>d</w:t>
            </w:r>
            <w:r w:rsidR="00784665">
              <w:rPr>
                <w:rFonts w:ascii="Arial" w:hAnsi="Arial" w:cs="Arial"/>
                <w:color w:val="000000" w:themeColor="text1"/>
              </w:rPr>
              <w:t xml:space="preserve">el balance </w:t>
            </w:r>
            <w:r w:rsidR="00013B99">
              <w:rPr>
                <w:rFonts w:ascii="Arial" w:hAnsi="Arial" w:cs="Arial"/>
                <w:color w:val="000000" w:themeColor="text1"/>
              </w:rPr>
              <w:t>financiero</w:t>
            </w:r>
            <w:r>
              <w:rPr>
                <w:rFonts w:ascii="Arial" w:hAnsi="Arial" w:cs="Arial"/>
                <w:color w:val="000000" w:themeColor="text1"/>
              </w:rPr>
              <w:t xml:space="preserve"> del contrato 247 de 2019</w:t>
            </w:r>
            <w:r w:rsidR="00013B99">
              <w:rPr>
                <w:rFonts w:ascii="Arial" w:hAnsi="Arial" w:cs="Arial"/>
                <w:color w:val="000000" w:themeColor="text1"/>
              </w:rPr>
              <w:t>.</w:t>
            </w:r>
            <w:r>
              <w:rPr>
                <w:rFonts w:ascii="Arial" w:hAnsi="Arial" w:cs="Arial"/>
                <w:color w:val="000000" w:themeColor="text1"/>
              </w:rPr>
              <w:t xml:space="preserve"> </w:t>
            </w:r>
          </w:p>
          <w:p w14:paraId="563A3443" w14:textId="6D99E0B8" w:rsidR="00B512CD" w:rsidRPr="00963E95" w:rsidRDefault="00B512CD" w:rsidP="00F978EC">
            <w:pPr>
              <w:widowControl w:val="0"/>
              <w:tabs>
                <w:tab w:val="left" w:pos="180"/>
              </w:tabs>
              <w:autoSpaceDE w:val="0"/>
              <w:autoSpaceDN w:val="0"/>
              <w:adjustRightInd w:val="0"/>
              <w:jc w:val="both"/>
              <w:rPr>
                <w:rFonts w:ascii="Arial" w:hAnsi="Arial" w:cs="Arial"/>
              </w:rPr>
            </w:pPr>
          </w:p>
        </w:tc>
      </w:tr>
      <w:tr w:rsidR="00B9448D" w:rsidRPr="00507BEE" w14:paraId="03CC0130" w14:textId="77777777" w:rsidTr="00933BC3">
        <w:trPr>
          <w:trHeight w:val="272"/>
        </w:trPr>
        <w:tc>
          <w:tcPr>
            <w:tcW w:w="0" w:type="auto"/>
            <w:gridSpan w:val="2"/>
          </w:tcPr>
          <w:p w14:paraId="6A39B277" w14:textId="77777777" w:rsidR="00B9448D" w:rsidRDefault="00B9448D" w:rsidP="00507BEE">
            <w:pPr>
              <w:widowControl w:val="0"/>
              <w:tabs>
                <w:tab w:val="left" w:pos="180"/>
              </w:tabs>
              <w:autoSpaceDE w:val="0"/>
              <w:autoSpaceDN w:val="0"/>
              <w:adjustRightInd w:val="0"/>
              <w:jc w:val="center"/>
              <w:rPr>
                <w:rFonts w:ascii="Arial" w:hAnsi="Arial" w:cs="Arial"/>
                <w:bCs/>
                <w:color w:val="FF0000"/>
              </w:rPr>
            </w:pPr>
          </w:p>
          <w:p w14:paraId="42805CE4" w14:textId="77777777" w:rsidR="00B9448D" w:rsidRDefault="00B9448D" w:rsidP="00507BEE">
            <w:pPr>
              <w:widowControl w:val="0"/>
              <w:tabs>
                <w:tab w:val="left" w:pos="180"/>
              </w:tabs>
              <w:autoSpaceDE w:val="0"/>
              <w:autoSpaceDN w:val="0"/>
              <w:adjustRightInd w:val="0"/>
              <w:jc w:val="center"/>
              <w:rPr>
                <w:rFonts w:ascii="Arial" w:hAnsi="Arial" w:cs="Arial"/>
                <w:bCs/>
                <w:color w:val="FF0000"/>
              </w:rPr>
            </w:pPr>
          </w:p>
          <w:p w14:paraId="5178729D" w14:textId="77777777" w:rsidR="00B9448D" w:rsidRDefault="00B9448D" w:rsidP="00507BEE">
            <w:pPr>
              <w:widowControl w:val="0"/>
              <w:tabs>
                <w:tab w:val="left" w:pos="180"/>
              </w:tabs>
              <w:autoSpaceDE w:val="0"/>
              <w:autoSpaceDN w:val="0"/>
              <w:adjustRightInd w:val="0"/>
              <w:jc w:val="center"/>
              <w:rPr>
                <w:rFonts w:ascii="Arial" w:hAnsi="Arial" w:cs="Arial"/>
                <w:bCs/>
                <w:color w:val="FF0000"/>
              </w:rPr>
            </w:pPr>
          </w:p>
          <w:p w14:paraId="14D1DE6F" w14:textId="77777777" w:rsidR="00B9448D" w:rsidRDefault="00B9448D" w:rsidP="00507BEE">
            <w:pPr>
              <w:widowControl w:val="0"/>
              <w:tabs>
                <w:tab w:val="left" w:pos="180"/>
              </w:tabs>
              <w:autoSpaceDE w:val="0"/>
              <w:autoSpaceDN w:val="0"/>
              <w:adjustRightInd w:val="0"/>
              <w:jc w:val="center"/>
              <w:rPr>
                <w:rFonts w:ascii="Arial" w:hAnsi="Arial" w:cs="Arial"/>
                <w:bCs/>
                <w:color w:val="FF0000"/>
              </w:rPr>
            </w:pPr>
          </w:p>
          <w:p w14:paraId="524F034B" w14:textId="77777777" w:rsidR="00B9448D" w:rsidRDefault="00B9448D" w:rsidP="00507BEE">
            <w:pPr>
              <w:widowControl w:val="0"/>
              <w:tabs>
                <w:tab w:val="left" w:pos="180"/>
              </w:tabs>
              <w:autoSpaceDE w:val="0"/>
              <w:autoSpaceDN w:val="0"/>
              <w:adjustRightInd w:val="0"/>
              <w:jc w:val="center"/>
              <w:rPr>
                <w:rFonts w:ascii="Arial" w:hAnsi="Arial" w:cs="Arial"/>
                <w:bCs/>
                <w:color w:val="FF0000"/>
              </w:rPr>
            </w:pPr>
          </w:p>
          <w:p w14:paraId="3832F6E6" w14:textId="169BDF51" w:rsidR="00B9448D" w:rsidRPr="00507BEE" w:rsidRDefault="00B9448D" w:rsidP="00507BEE">
            <w:pPr>
              <w:widowControl w:val="0"/>
              <w:tabs>
                <w:tab w:val="left" w:pos="180"/>
              </w:tabs>
              <w:autoSpaceDE w:val="0"/>
              <w:autoSpaceDN w:val="0"/>
              <w:adjustRightInd w:val="0"/>
              <w:jc w:val="center"/>
              <w:rPr>
                <w:rFonts w:ascii="Arial" w:hAnsi="Arial" w:cs="Arial"/>
                <w:bCs/>
              </w:rPr>
            </w:pPr>
          </w:p>
          <w:p w14:paraId="25E3EF1E" w14:textId="3C3E2C36" w:rsidR="00B9448D" w:rsidRDefault="00B9448D" w:rsidP="00507BEE">
            <w:pPr>
              <w:widowControl w:val="0"/>
              <w:tabs>
                <w:tab w:val="left" w:pos="180"/>
              </w:tabs>
              <w:autoSpaceDE w:val="0"/>
              <w:autoSpaceDN w:val="0"/>
              <w:adjustRightInd w:val="0"/>
              <w:jc w:val="center"/>
              <w:rPr>
                <w:rFonts w:ascii="Arial" w:hAnsi="Arial" w:cs="Arial"/>
              </w:rPr>
            </w:pPr>
          </w:p>
          <w:p w14:paraId="540D1ECA" w14:textId="77777777" w:rsidR="000D73ED" w:rsidRDefault="000D73ED" w:rsidP="00507BEE">
            <w:pPr>
              <w:widowControl w:val="0"/>
              <w:tabs>
                <w:tab w:val="left" w:pos="180"/>
              </w:tabs>
              <w:autoSpaceDE w:val="0"/>
              <w:autoSpaceDN w:val="0"/>
              <w:adjustRightInd w:val="0"/>
              <w:jc w:val="center"/>
              <w:rPr>
                <w:rFonts w:ascii="Arial" w:hAnsi="Arial" w:cs="Arial"/>
              </w:rPr>
            </w:pPr>
          </w:p>
          <w:p w14:paraId="7075C5BF" w14:textId="77777777" w:rsidR="000D73ED" w:rsidRDefault="000D73ED" w:rsidP="00507BEE">
            <w:pPr>
              <w:widowControl w:val="0"/>
              <w:tabs>
                <w:tab w:val="left" w:pos="180"/>
              </w:tabs>
              <w:autoSpaceDE w:val="0"/>
              <w:autoSpaceDN w:val="0"/>
              <w:adjustRightInd w:val="0"/>
              <w:jc w:val="center"/>
              <w:rPr>
                <w:rFonts w:ascii="Arial" w:hAnsi="Arial" w:cs="Arial"/>
              </w:rPr>
            </w:pPr>
          </w:p>
          <w:p w14:paraId="5EC259AD" w14:textId="77777777" w:rsidR="000D73ED" w:rsidRDefault="000D73ED" w:rsidP="00507BEE">
            <w:pPr>
              <w:widowControl w:val="0"/>
              <w:tabs>
                <w:tab w:val="left" w:pos="180"/>
              </w:tabs>
              <w:autoSpaceDE w:val="0"/>
              <w:autoSpaceDN w:val="0"/>
              <w:adjustRightInd w:val="0"/>
              <w:jc w:val="center"/>
              <w:rPr>
                <w:rFonts w:ascii="Arial" w:hAnsi="Arial" w:cs="Arial"/>
              </w:rPr>
            </w:pPr>
          </w:p>
          <w:p w14:paraId="042FF221" w14:textId="77777777" w:rsidR="000D73ED" w:rsidRDefault="000D73ED" w:rsidP="00507BEE">
            <w:pPr>
              <w:widowControl w:val="0"/>
              <w:tabs>
                <w:tab w:val="left" w:pos="180"/>
              </w:tabs>
              <w:autoSpaceDE w:val="0"/>
              <w:autoSpaceDN w:val="0"/>
              <w:adjustRightInd w:val="0"/>
              <w:jc w:val="center"/>
              <w:rPr>
                <w:rFonts w:ascii="Arial" w:hAnsi="Arial" w:cs="Arial"/>
              </w:rPr>
            </w:pPr>
          </w:p>
          <w:p w14:paraId="4C155CBF" w14:textId="77777777" w:rsidR="000D73ED" w:rsidRDefault="000D73ED" w:rsidP="00507BEE">
            <w:pPr>
              <w:widowControl w:val="0"/>
              <w:tabs>
                <w:tab w:val="left" w:pos="180"/>
              </w:tabs>
              <w:autoSpaceDE w:val="0"/>
              <w:autoSpaceDN w:val="0"/>
              <w:adjustRightInd w:val="0"/>
              <w:jc w:val="center"/>
              <w:rPr>
                <w:rFonts w:ascii="Arial" w:hAnsi="Arial" w:cs="Arial"/>
              </w:rPr>
            </w:pPr>
          </w:p>
          <w:p w14:paraId="48D31C77" w14:textId="77777777" w:rsidR="000D73ED" w:rsidRDefault="000D73ED" w:rsidP="00507BEE">
            <w:pPr>
              <w:widowControl w:val="0"/>
              <w:tabs>
                <w:tab w:val="left" w:pos="180"/>
              </w:tabs>
              <w:autoSpaceDE w:val="0"/>
              <w:autoSpaceDN w:val="0"/>
              <w:adjustRightInd w:val="0"/>
              <w:jc w:val="center"/>
              <w:rPr>
                <w:rFonts w:ascii="Arial" w:hAnsi="Arial" w:cs="Arial"/>
              </w:rPr>
            </w:pPr>
          </w:p>
          <w:p w14:paraId="59D91B63" w14:textId="77777777" w:rsidR="00B9448D" w:rsidRDefault="00B9448D" w:rsidP="00507BEE">
            <w:pPr>
              <w:widowControl w:val="0"/>
              <w:tabs>
                <w:tab w:val="left" w:pos="180"/>
              </w:tabs>
              <w:autoSpaceDE w:val="0"/>
              <w:autoSpaceDN w:val="0"/>
              <w:adjustRightInd w:val="0"/>
              <w:jc w:val="center"/>
              <w:rPr>
                <w:rFonts w:ascii="Arial" w:hAnsi="Arial" w:cs="Arial"/>
              </w:rPr>
            </w:pPr>
          </w:p>
          <w:p w14:paraId="096B7895" w14:textId="77777777" w:rsidR="00B9448D" w:rsidRDefault="00B9448D" w:rsidP="00507BEE">
            <w:pPr>
              <w:widowControl w:val="0"/>
              <w:tabs>
                <w:tab w:val="left" w:pos="180"/>
              </w:tabs>
              <w:autoSpaceDE w:val="0"/>
              <w:autoSpaceDN w:val="0"/>
              <w:adjustRightInd w:val="0"/>
              <w:jc w:val="center"/>
              <w:rPr>
                <w:rFonts w:ascii="Arial" w:hAnsi="Arial" w:cs="Arial"/>
              </w:rPr>
            </w:pPr>
          </w:p>
          <w:p w14:paraId="5037753E" w14:textId="78FC7D9A" w:rsidR="00B9448D" w:rsidRDefault="00B9448D" w:rsidP="00507BEE">
            <w:pPr>
              <w:widowControl w:val="0"/>
              <w:tabs>
                <w:tab w:val="left" w:pos="180"/>
              </w:tabs>
              <w:autoSpaceDE w:val="0"/>
              <w:autoSpaceDN w:val="0"/>
              <w:adjustRightInd w:val="0"/>
              <w:jc w:val="center"/>
              <w:rPr>
                <w:rFonts w:ascii="Arial" w:hAnsi="Arial" w:cs="Arial"/>
              </w:rPr>
            </w:pPr>
            <w:r w:rsidRPr="00963E95">
              <w:rPr>
                <w:rFonts w:ascii="Arial" w:hAnsi="Arial" w:cs="Arial"/>
              </w:rPr>
              <w:t>Talento Humano</w:t>
            </w:r>
          </w:p>
          <w:p w14:paraId="75E7D5BE" w14:textId="77777777" w:rsidR="00B9448D" w:rsidRDefault="00B9448D" w:rsidP="00507BEE">
            <w:pPr>
              <w:widowControl w:val="0"/>
              <w:tabs>
                <w:tab w:val="left" w:pos="180"/>
              </w:tabs>
              <w:autoSpaceDE w:val="0"/>
              <w:autoSpaceDN w:val="0"/>
              <w:adjustRightInd w:val="0"/>
              <w:jc w:val="center"/>
              <w:rPr>
                <w:rFonts w:ascii="Arial" w:eastAsia="Times New Roman" w:hAnsi="Arial" w:cs="Arial"/>
                <w:bCs/>
                <w:lang w:eastAsia="es-CO"/>
              </w:rPr>
            </w:pPr>
          </w:p>
          <w:p w14:paraId="3D184646" w14:textId="5AEF62B5" w:rsidR="00B9448D" w:rsidRPr="00963E95" w:rsidRDefault="00B9448D" w:rsidP="00507BEE">
            <w:pPr>
              <w:widowControl w:val="0"/>
              <w:tabs>
                <w:tab w:val="left" w:pos="180"/>
              </w:tabs>
              <w:autoSpaceDE w:val="0"/>
              <w:autoSpaceDN w:val="0"/>
              <w:adjustRightInd w:val="0"/>
              <w:jc w:val="center"/>
              <w:rPr>
                <w:rFonts w:ascii="Arial" w:eastAsia="Times New Roman" w:hAnsi="Arial" w:cs="Arial"/>
                <w:bCs/>
                <w:lang w:eastAsia="es-CO"/>
              </w:rPr>
            </w:pPr>
          </w:p>
        </w:tc>
        <w:tc>
          <w:tcPr>
            <w:tcW w:w="0" w:type="auto"/>
          </w:tcPr>
          <w:p w14:paraId="3E1475FD" w14:textId="77777777" w:rsidR="00B9448D" w:rsidRDefault="00B9448D" w:rsidP="00F978EC">
            <w:pPr>
              <w:widowControl w:val="0"/>
              <w:tabs>
                <w:tab w:val="left" w:pos="180"/>
              </w:tabs>
              <w:autoSpaceDE w:val="0"/>
              <w:autoSpaceDN w:val="0"/>
              <w:adjustRightInd w:val="0"/>
              <w:jc w:val="both"/>
              <w:rPr>
                <w:rFonts w:ascii="Arial" w:hAnsi="Arial" w:cs="Arial"/>
                <w:color w:val="70AD47" w:themeColor="accent6"/>
              </w:rPr>
            </w:pPr>
          </w:p>
          <w:p w14:paraId="556591C9" w14:textId="14930962" w:rsidR="003B2819" w:rsidRDefault="003B2819" w:rsidP="00F978EC">
            <w:pPr>
              <w:widowControl w:val="0"/>
              <w:tabs>
                <w:tab w:val="left" w:pos="180"/>
              </w:tabs>
              <w:autoSpaceDE w:val="0"/>
              <w:autoSpaceDN w:val="0"/>
              <w:adjustRightInd w:val="0"/>
              <w:jc w:val="both"/>
              <w:rPr>
                <w:rFonts w:ascii="Arial" w:hAnsi="Arial" w:cs="Arial"/>
              </w:rPr>
            </w:pPr>
            <w:r w:rsidRPr="00B9448D">
              <w:rPr>
                <w:rFonts w:ascii="Arial" w:hAnsi="Arial" w:cs="Arial"/>
              </w:rPr>
              <w:t>Evaluación de contratos y condiciones laborales del personal involucrado en la prestación de servicios</w:t>
            </w:r>
            <w:r>
              <w:rPr>
                <w:rFonts w:ascii="Arial" w:hAnsi="Arial" w:cs="Arial"/>
              </w:rPr>
              <w:t xml:space="preserve"> y realización de reuniones informativas con los colaboradores</w:t>
            </w:r>
            <w:r w:rsidR="001A37A7">
              <w:rPr>
                <w:rFonts w:ascii="Arial" w:hAnsi="Arial" w:cs="Arial"/>
              </w:rPr>
              <w:t>,</w:t>
            </w:r>
            <w:r>
              <w:rPr>
                <w:rFonts w:ascii="Arial" w:hAnsi="Arial" w:cs="Arial"/>
              </w:rPr>
              <w:t xml:space="preserve"> </w:t>
            </w:r>
            <w:r w:rsidRPr="00C51BE9">
              <w:rPr>
                <w:rFonts w:ascii="Arial" w:hAnsi="Arial" w:cs="Arial"/>
              </w:rPr>
              <w:t>proporcion</w:t>
            </w:r>
            <w:r>
              <w:rPr>
                <w:rFonts w:ascii="Arial" w:hAnsi="Arial" w:cs="Arial"/>
              </w:rPr>
              <w:t>ándoles</w:t>
            </w:r>
            <w:r w:rsidRPr="00C51BE9">
              <w:rPr>
                <w:rFonts w:ascii="Arial" w:hAnsi="Arial" w:cs="Arial"/>
              </w:rPr>
              <w:t xml:space="preserve"> información clara sobre la transición</w:t>
            </w:r>
            <w:r>
              <w:rPr>
                <w:rFonts w:ascii="Arial" w:hAnsi="Arial" w:cs="Arial"/>
              </w:rPr>
              <w:t>.</w:t>
            </w:r>
          </w:p>
          <w:p w14:paraId="1573976C" w14:textId="77777777" w:rsidR="003B2819" w:rsidRPr="00B74D16" w:rsidRDefault="003B2819" w:rsidP="00F978EC">
            <w:pPr>
              <w:widowControl w:val="0"/>
              <w:tabs>
                <w:tab w:val="left" w:pos="180"/>
              </w:tabs>
              <w:autoSpaceDE w:val="0"/>
              <w:autoSpaceDN w:val="0"/>
              <w:adjustRightInd w:val="0"/>
              <w:jc w:val="both"/>
              <w:rPr>
                <w:rFonts w:ascii="Arial" w:hAnsi="Arial" w:cs="Arial"/>
                <w:sz w:val="10"/>
                <w:szCs w:val="10"/>
              </w:rPr>
            </w:pPr>
          </w:p>
          <w:p w14:paraId="4154170D" w14:textId="5AB99E13" w:rsidR="00B74D16" w:rsidRPr="00B74D16" w:rsidRDefault="00B74D16" w:rsidP="00B74D16">
            <w:pPr>
              <w:widowControl w:val="0"/>
              <w:tabs>
                <w:tab w:val="left" w:pos="180"/>
              </w:tabs>
              <w:autoSpaceDE w:val="0"/>
              <w:autoSpaceDN w:val="0"/>
              <w:adjustRightInd w:val="0"/>
              <w:jc w:val="both"/>
              <w:rPr>
                <w:rFonts w:ascii="Arial" w:hAnsi="Arial" w:cs="Arial"/>
              </w:rPr>
            </w:pPr>
            <w:r>
              <w:rPr>
                <w:rFonts w:ascii="Arial" w:hAnsi="Arial" w:cs="Arial"/>
              </w:rPr>
              <w:t>E</w:t>
            </w:r>
            <w:r w:rsidRPr="00B74D16">
              <w:rPr>
                <w:rFonts w:ascii="Arial" w:hAnsi="Arial" w:cs="Arial"/>
              </w:rPr>
              <w:t xml:space="preserve">l municipio </w:t>
            </w:r>
            <w:r w:rsidR="004F4CF9">
              <w:rPr>
                <w:rFonts w:ascii="Arial" w:hAnsi="Arial" w:cs="Arial"/>
              </w:rPr>
              <w:t xml:space="preserve">o el tercero que este designe para la operación, </w:t>
            </w:r>
            <w:r w:rsidRPr="00B74D16">
              <w:rPr>
                <w:rFonts w:ascii="Arial" w:hAnsi="Arial" w:cs="Arial"/>
              </w:rPr>
              <w:t>se compromete a dar continuidad a los contratos laborales asistenciales y aquellos administrativos de nivel medio</w:t>
            </w:r>
            <w:r w:rsidR="004F4CF9">
              <w:rPr>
                <w:rFonts w:ascii="Arial" w:hAnsi="Arial" w:cs="Arial"/>
              </w:rPr>
              <w:t>, así como a los de prestación de servicios, operando así en los respectivos casos la sustitución patronal, o en l</w:t>
            </w:r>
            <w:r w:rsidR="00C96D3A">
              <w:rPr>
                <w:rFonts w:ascii="Arial" w:hAnsi="Arial" w:cs="Arial"/>
              </w:rPr>
              <w:t>os de prestación de servicios la</w:t>
            </w:r>
            <w:r w:rsidR="004F4CF9">
              <w:rPr>
                <w:rFonts w:ascii="Arial" w:hAnsi="Arial" w:cs="Arial"/>
              </w:rPr>
              <w:t xml:space="preserve"> cesión contractual.</w:t>
            </w:r>
          </w:p>
          <w:p w14:paraId="141B900D" w14:textId="77777777" w:rsidR="003B2819" w:rsidRPr="00B74D16" w:rsidRDefault="003B2819" w:rsidP="00F978EC">
            <w:pPr>
              <w:widowControl w:val="0"/>
              <w:tabs>
                <w:tab w:val="left" w:pos="180"/>
              </w:tabs>
              <w:autoSpaceDE w:val="0"/>
              <w:autoSpaceDN w:val="0"/>
              <w:adjustRightInd w:val="0"/>
              <w:jc w:val="both"/>
              <w:rPr>
                <w:rFonts w:ascii="Arial" w:hAnsi="Arial" w:cs="Arial"/>
                <w:sz w:val="10"/>
                <w:szCs w:val="10"/>
              </w:rPr>
            </w:pPr>
          </w:p>
          <w:p w14:paraId="3EB6D6B0" w14:textId="1B874160" w:rsidR="00B74D16" w:rsidRPr="00B74D16" w:rsidRDefault="00B74D16" w:rsidP="00B74D16">
            <w:pPr>
              <w:widowControl w:val="0"/>
              <w:tabs>
                <w:tab w:val="left" w:pos="180"/>
              </w:tabs>
              <w:autoSpaceDE w:val="0"/>
              <w:autoSpaceDN w:val="0"/>
              <w:adjustRightInd w:val="0"/>
              <w:jc w:val="both"/>
              <w:rPr>
                <w:rFonts w:ascii="Arial" w:hAnsi="Arial" w:cs="Arial"/>
              </w:rPr>
            </w:pPr>
            <w:r>
              <w:rPr>
                <w:rFonts w:ascii="Arial" w:hAnsi="Arial" w:cs="Arial"/>
              </w:rPr>
              <w:t>L</w:t>
            </w:r>
            <w:r w:rsidRPr="00B74D16">
              <w:rPr>
                <w:rFonts w:ascii="Arial" w:hAnsi="Arial" w:cs="Arial"/>
              </w:rPr>
              <w:t xml:space="preserve">os contratos laborales que componen la alta </w:t>
            </w:r>
            <w:r w:rsidR="005312DD" w:rsidRPr="00B74D16">
              <w:rPr>
                <w:rFonts w:ascii="Arial" w:hAnsi="Arial" w:cs="Arial"/>
              </w:rPr>
              <w:t>dirección</w:t>
            </w:r>
            <w:r w:rsidRPr="00B74D16">
              <w:rPr>
                <w:rFonts w:ascii="Arial" w:hAnsi="Arial" w:cs="Arial"/>
              </w:rPr>
              <w:t xml:space="preserve"> serán evaluados y quedar</w:t>
            </w:r>
            <w:r w:rsidR="00AF1EDF">
              <w:rPr>
                <w:rFonts w:ascii="Arial" w:hAnsi="Arial" w:cs="Arial"/>
              </w:rPr>
              <w:t>á</w:t>
            </w:r>
            <w:r w:rsidRPr="00B74D16">
              <w:rPr>
                <w:rFonts w:ascii="Arial" w:hAnsi="Arial" w:cs="Arial"/>
              </w:rPr>
              <w:t xml:space="preserve"> a discreción del municipio</w:t>
            </w:r>
            <w:r w:rsidR="004F4CF9">
              <w:rPr>
                <w:rFonts w:ascii="Arial" w:hAnsi="Arial" w:cs="Arial"/>
              </w:rPr>
              <w:t xml:space="preserve"> o del tercero que entre a operar</w:t>
            </w:r>
            <w:r w:rsidRPr="00B74D16">
              <w:rPr>
                <w:rFonts w:ascii="Arial" w:hAnsi="Arial" w:cs="Arial"/>
              </w:rPr>
              <w:t xml:space="preserve"> su continuidad</w:t>
            </w:r>
          </w:p>
          <w:p w14:paraId="32D0283B" w14:textId="77777777" w:rsidR="003B2819" w:rsidRPr="005312DD" w:rsidRDefault="003B2819" w:rsidP="00F978EC">
            <w:pPr>
              <w:widowControl w:val="0"/>
              <w:tabs>
                <w:tab w:val="left" w:pos="180"/>
              </w:tabs>
              <w:autoSpaceDE w:val="0"/>
              <w:autoSpaceDN w:val="0"/>
              <w:adjustRightInd w:val="0"/>
              <w:jc w:val="both"/>
              <w:rPr>
                <w:rFonts w:ascii="Arial" w:hAnsi="Arial" w:cs="Arial"/>
                <w:sz w:val="10"/>
                <w:szCs w:val="10"/>
              </w:rPr>
            </w:pPr>
          </w:p>
          <w:p w14:paraId="56ACAA19" w14:textId="50DA690C" w:rsidR="003B2819" w:rsidRDefault="00AF4010" w:rsidP="00F978EC">
            <w:pPr>
              <w:widowControl w:val="0"/>
              <w:tabs>
                <w:tab w:val="left" w:pos="180"/>
              </w:tabs>
              <w:autoSpaceDE w:val="0"/>
              <w:autoSpaceDN w:val="0"/>
              <w:adjustRightInd w:val="0"/>
              <w:jc w:val="both"/>
              <w:rPr>
                <w:rFonts w:ascii="Arial" w:hAnsi="Arial" w:cs="Arial"/>
              </w:rPr>
            </w:pPr>
            <w:r>
              <w:rPr>
                <w:rFonts w:ascii="Arial" w:hAnsi="Arial" w:cs="Arial"/>
              </w:rPr>
              <w:t>E</w:t>
            </w:r>
            <w:r w:rsidRPr="00AF4010">
              <w:rPr>
                <w:rFonts w:ascii="Arial" w:hAnsi="Arial" w:cs="Arial"/>
              </w:rPr>
              <w:t>n todo cas</w:t>
            </w:r>
            <w:r>
              <w:rPr>
                <w:rFonts w:ascii="Arial" w:hAnsi="Arial" w:cs="Arial"/>
              </w:rPr>
              <w:t xml:space="preserve">o, </w:t>
            </w:r>
            <w:r w:rsidR="004F4CF9">
              <w:rPr>
                <w:rFonts w:ascii="Arial" w:hAnsi="Arial" w:cs="Arial"/>
              </w:rPr>
              <w:t xml:space="preserve">pactan </w:t>
            </w:r>
            <w:r w:rsidRPr="00AF4010">
              <w:rPr>
                <w:rFonts w:ascii="Arial" w:hAnsi="Arial" w:cs="Arial"/>
              </w:rPr>
              <w:t>las</w:t>
            </w:r>
            <w:r w:rsidR="004F4CF9">
              <w:rPr>
                <w:rFonts w:ascii="Arial" w:hAnsi="Arial" w:cs="Arial"/>
              </w:rPr>
              <w:t xml:space="preserve"> partes que las</w:t>
            </w:r>
            <w:r w:rsidRPr="00AF4010">
              <w:rPr>
                <w:rFonts w:ascii="Arial" w:hAnsi="Arial" w:cs="Arial"/>
              </w:rPr>
              <w:t xml:space="preserve"> indemnizaciones laborales que se generen por la terminación anticipada del contrato 247</w:t>
            </w:r>
            <w:r w:rsidR="004F4CF9">
              <w:rPr>
                <w:rFonts w:ascii="Arial" w:hAnsi="Arial" w:cs="Arial"/>
              </w:rPr>
              <w:t xml:space="preserve"> de 2019</w:t>
            </w:r>
            <w:r w:rsidRPr="00AF4010">
              <w:rPr>
                <w:rFonts w:ascii="Arial" w:hAnsi="Arial" w:cs="Arial"/>
              </w:rPr>
              <w:t>, deberán ser cubiertas por</w:t>
            </w:r>
            <w:r w:rsidR="004F4CF9">
              <w:rPr>
                <w:rFonts w:ascii="Arial" w:hAnsi="Arial" w:cs="Arial"/>
              </w:rPr>
              <w:t xml:space="preserve"> el Municipio o por el tercero que ellos designen para la operación</w:t>
            </w:r>
            <w:r w:rsidR="00970A0D">
              <w:rPr>
                <w:rFonts w:ascii="Arial" w:hAnsi="Arial" w:cs="Arial"/>
              </w:rPr>
              <w:t>.</w:t>
            </w:r>
          </w:p>
          <w:p w14:paraId="0548F6C9" w14:textId="77777777" w:rsidR="00AF1EDF" w:rsidRPr="00AF1EDF" w:rsidRDefault="00AF1EDF" w:rsidP="00F978EC">
            <w:pPr>
              <w:widowControl w:val="0"/>
              <w:tabs>
                <w:tab w:val="left" w:pos="180"/>
              </w:tabs>
              <w:autoSpaceDE w:val="0"/>
              <w:autoSpaceDN w:val="0"/>
              <w:adjustRightInd w:val="0"/>
              <w:jc w:val="both"/>
              <w:rPr>
                <w:rFonts w:ascii="Arial" w:hAnsi="Arial" w:cs="Arial"/>
                <w:sz w:val="10"/>
                <w:szCs w:val="10"/>
              </w:rPr>
            </w:pPr>
          </w:p>
          <w:p w14:paraId="6B26D473" w14:textId="77777777" w:rsidR="00AF1EDF" w:rsidRPr="005312DD" w:rsidRDefault="00AF1EDF" w:rsidP="00AF1EDF">
            <w:pPr>
              <w:widowControl w:val="0"/>
              <w:tabs>
                <w:tab w:val="left" w:pos="180"/>
              </w:tabs>
              <w:autoSpaceDE w:val="0"/>
              <w:autoSpaceDN w:val="0"/>
              <w:adjustRightInd w:val="0"/>
              <w:jc w:val="both"/>
              <w:rPr>
                <w:rFonts w:ascii="Arial" w:hAnsi="Arial" w:cs="Arial"/>
              </w:rPr>
            </w:pPr>
            <w:r>
              <w:rPr>
                <w:rFonts w:ascii="Arial" w:hAnsi="Arial" w:cs="Arial"/>
              </w:rPr>
              <w:t>T</w:t>
            </w:r>
            <w:r w:rsidRPr="005312DD">
              <w:rPr>
                <w:rFonts w:ascii="Arial" w:hAnsi="Arial" w:cs="Arial"/>
              </w:rPr>
              <w:t xml:space="preserve">odo lo anterior con la supervisión del </w:t>
            </w:r>
            <w:r>
              <w:rPr>
                <w:rFonts w:ascii="Arial" w:hAnsi="Arial" w:cs="Arial"/>
              </w:rPr>
              <w:t>M</w:t>
            </w:r>
            <w:r w:rsidRPr="005312DD">
              <w:rPr>
                <w:rFonts w:ascii="Arial" w:hAnsi="Arial" w:cs="Arial"/>
              </w:rPr>
              <w:t xml:space="preserve">inisterio de trabajo </w:t>
            </w:r>
          </w:p>
          <w:p w14:paraId="674CAE6A" w14:textId="5930B075" w:rsidR="00B9448D" w:rsidRPr="00963E95" w:rsidRDefault="00B9448D" w:rsidP="00F978EC">
            <w:pPr>
              <w:widowControl w:val="0"/>
              <w:tabs>
                <w:tab w:val="left" w:pos="180"/>
              </w:tabs>
              <w:autoSpaceDE w:val="0"/>
              <w:autoSpaceDN w:val="0"/>
              <w:adjustRightInd w:val="0"/>
              <w:jc w:val="both"/>
              <w:rPr>
                <w:rFonts w:ascii="Arial" w:hAnsi="Arial" w:cs="Arial"/>
              </w:rPr>
            </w:pPr>
          </w:p>
        </w:tc>
      </w:tr>
      <w:tr w:rsidR="00A90611" w:rsidRPr="00507BEE" w14:paraId="1514448F" w14:textId="77777777" w:rsidTr="00F325B9">
        <w:trPr>
          <w:trHeight w:val="272"/>
        </w:trPr>
        <w:tc>
          <w:tcPr>
            <w:tcW w:w="0" w:type="auto"/>
            <w:gridSpan w:val="2"/>
          </w:tcPr>
          <w:p w14:paraId="6E5CE425" w14:textId="77777777" w:rsidR="00A90611" w:rsidRDefault="00A90611" w:rsidP="00507BEE">
            <w:pPr>
              <w:widowControl w:val="0"/>
              <w:tabs>
                <w:tab w:val="left" w:pos="180"/>
              </w:tabs>
              <w:autoSpaceDE w:val="0"/>
              <w:autoSpaceDN w:val="0"/>
              <w:adjustRightInd w:val="0"/>
              <w:jc w:val="center"/>
              <w:rPr>
                <w:rFonts w:ascii="Arial" w:hAnsi="Arial" w:cs="Arial"/>
                <w:bCs/>
              </w:rPr>
            </w:pPr>
          </w:p>
          <w:p w14:paraId="7CA946EA" w14:textId="77777777" w:rsidR="00A90611" w:rsidRDefault="00A90611" w:rsidP="00507BEE">
            <w:pPr>
              <w:widowControl w:val="0"/>
              <w:tabs>
                <w:tab w:val="left" w:pos="180"/>
              </w:tabs>
              <w:autoSpaceDE w:val="0"/>
              <w:autoSpaceDN w:val="0"/>
              <w:adjustRightInd w:val="0"/>
              <w:jc w:val="center"/>
              <w:rPr>
                <w:rFonts w:ascii="Arial" w:hAnsi="Arial" w:cs="Arial"/>
                <w:bCs/>
              </w:rPr>
            </w:pPr>
          </w:p>
          <w:p w14:paraId="7D025CCB" w14:textId="77777777" w:rsidR="00A90611" w:rsidRDefault="00A90611" w:rsidP="00507BEE">
            <w:pPr>
              <w:widowControl w:val="0"/>
              <w:tabs>
                <w:tab w:val="left" w:pos="180"/>
              </w:tabs>
              <w:autoSpaceDE w:val="0"/>
              <w:autoSpaceDN w:val="0"/>
              <w:adjustRightInd w:val="0"/>
              <w:jc w:val="center"/>
              <w:rPr>
                <w:rFonts w:ascii="Arial" w:hAnsi="Arial" w:cs="Arial"/>
              </w:rPr>
            </w:pPr>
          </w:p>
          <w:p w14:paraId="2C14A5AA" w14:textId="77777777" w:rsidR="005D6D39" w:rsidRDefault="005D6D39" w:rsidP="00507BEE">
            <w:pPr>
              <w:widowControl w:val="0"/>
              <w:tabs>
                <w:tab w:val="left" w:pos="180"/>
              </w:tabs>
              <w:autoSpaceDE w:val="0"/>
              <w:autoSpaceDN w:val="0"/>
              <w:adjustRightInd w:val="0"/>
              <w:jc w:val="center"/>
              <w:rPr>
                <w:rFonts w:ascii="Arial" w:hAnsi="Arial" w:cs="Arial"/>
              </w:rPr>
            </w:pPr>
          </w:p>
          <w:p w14:paraId="19C23D4A" w14:textId="77777777" w:rsidR="005D6D39" w:rsidRDefault="005D6D39" w:rsidP="00507BEE">
            <w:pPr>
              <w:widowControl w:val="0"/>
              <w:tabs>
                <w:tab w:val="left" w:pos="180"/>
              </w:tabs>
              <w:autoSpaceDE w:val="0"/>
              <w:autoSpaceDN w:val="0"/>
              <w:adjustRightInd w:val="0"/>
              <w:jc w:val="center"/>
              <w:rPr>
                <w:rFonts w:ascii="Arial" w:hAnsi="Arial" w:cs="Arial"/>
              </w:rPr>
            </w:pPr>
          </w:p>
          <w:p w14:paraId="1DB348B1" w14:textId="77777777" w:rsidR="005D6D39" w:rsidRDefault="005D6D39" w:rsidP="00507BEE">
            <w:pPr>
              <w:widowControl w:val="0"/>
              <w:tabs>
                <w:tab w:val="left" w:pos="180"/>
              </w:tabs>
              <w:autoSpaceDE w:val="0"/>
              <w:autoSpaceDN w:val="0"/>
              <w:adjustRightInd w:val="0"/>
              <w:jc w:val="center"/>
              <w:rPr>
                <w:rFonts w:ascii="Arial" w:hAnsi="Arial" w:cs="Arial"/>
              </w:rPr>
            </w:pPr>
          </w:p>
          <w:p w14:paraId="337AE20F" w14:textId="77777777" w:rsidR="005D6D39" w:rsidRDefault="005D6D39" w:rsidP="00507BEE">
            <w:pPr>
              <w:widowControl w:val="0"/>
              <w:tabs>
                <w:tab w:val="left" w:pos="180"/>
              </w:tabs>
              <w:autoSpaceDE w:val="0"/>
              <w:autoSpaceDN w:val="0"/>
              <w:adjustRightInd w:val="0"/>
              <w:jc w:val="center"/>
              <w:rPr>
                <w:rFonts w:ascii="Arial" w:hAnsi="Arial" w:cs="Arial"/>
              </w:rPr>
            </w:pPr>
          </w:p>
          <w:p w14:paraId="6BAE93F3" w14:textId="77777777" w:rsidR="005D6D39" w:rsidRDefault="005D6D39" w:rsidP="00507BEE">
            <w:pPr>
              <w:widowControl w:val="0"/>
              <w:tabs>
                <w:tab w:val="left" w:pos="180"/>
              </w:tabs>
              <w:autoSpaceDE w:val="0"/>
              <w:autoSpaceDN w:val="0"/>
              <w:adjustRightInd w:val="0"/>
              <w:jc w:val="center"/>
              <w:rPr>
                <w:rFonts w:ascii="Arial" w:hAnsi="Arial" w:cs="Arial"/>
              </w:rPr>
            </w:pPr>
          </w:p>
          <w:p w14:paraId="6A481161" w14:textId="77777777" w:rsidR="005D6D39" w:rsidRDefault="005D6D39" w:rsidP="00507BEE">
            <w:pPr>
              <w:widowControl w:val="0"/>
              <w:tabs>
                <w:tab w:val="left" w:pos="180"/>
              </w:tabs>
              <w:autoSpaceDE w:val="0"/>
              <w:autoSpaceDN w:val="0"/>
              <w:adjustRightInd w:val="0"/>
              <w:jc w:val="center"/>
              <w:rPr>
                <w:rFonts w:ascii="Arial" w:hAnsi="Arial" w:cs="Arial"/>
              </w:rPr>
            </w:pPr>
          </w:p>
          <w:p w14:paraId="60C7BC86" w14:textId="77777777" w:rsidR="005D6D39" w:rsidRDefault="005D6D39" w:rsidP="00507BEE">
            <w:pPr>
              <w:widowControl w:val="0"/>
              <w:tabs>
                <w:tab w:val="left" w:pos="180"/>
              </w:tabs>
              <w:autoSpaceDE w:val="0"/>
              <w:autoSpaceDN w:val="0"/>
              <w:adjustRightInd w:val="0"/>
              <w:jc w:val="center"/>
              <w:rPr>
                <w:rFonts w:ascii="Arial" w:hAnsi="Arial" w:cs="Arial"/>
              </w:rPr>
            </w:pPr>
          </w:p>
          <w:p w14:paraId="10F86742" w14:textId="77777777" w:rsidR="005D6D39" w:rsidRDefault="005D6D39" w:rsidP="00507BEE">
            <w:pPr>
              <w:widowControl w:val="0"/>
              <w:tabs>
                <w:tab w:val="left" w:pos="180"/>
              </w:tabs>
              <w:autoSpaceDE w:val="0"/>
              <w:autoSpaceDN w:val="0"/>
              <w:adjustRightInd w:val="0"/>
              <w:jc w:val="center"/>
              <w:rPr>
                <w:rFonts w:ascii="Arial" w:hAnsi="Arial" w:cs="Arial"/>
              </w:rPr>
            </w:pPr>
          </w:p>
          <w:p w14:paraId="77BA6CDF" w14:textId="17463F98" w:rsidR="00A90611" w:rsidRPr="00963E95" w:rsidRDefault="00A90611" w:rsidP="00507BEE">
            <w:pPr>
              <w:widowControl w:val="0"/>
              <w:tabs>
                <w:tab w:val="left" w:pos="180"/>
              </w:tabs>
              <w:autoSpaceDE w:val="0"/>
              <w:autoSpaceDN w:val="0"/>
              <w:adjustRightInd w:val="0"/>
              <w:jc w:val="center"/>
              <w:rPr>
                <w:rFonts w:ascii="Arial" w:eastAsia="Times New Roman" w:hAnsi="Arial" w:cs="Arial"/>
                <w:bCs/>
                <w:lang w:eastAsia="es-CO"/>
              </w:rPr>
            </w:pPr>
            <w:r w:rsidRPr="00963E95">
              <w:rPr>
                <w:rFonts w:ascii="Arial" w:hAnsi="Arial" w:cs="Arial"/>
              </w:rPr>
              <w:t>Bienes Muebles e Inmuebles</w:t>
            </w:r>
          </w:p>
        </w:tc>
        <w:tc>
          <w:tcPr>
            <w:tcW w:w="0" w:type="auto"/>
          </w:tcPr>
          <w:p w14:paraId="725D9117" w14:textId="77777777" w:rsidR="00A90611" w:rsidRDefault="00A90611" w:rsidP="00F978EC">
            <w:pPr>
              <w:widowControl w:val="0"/>
              <w:tabs>
                <w:tab w:val="left" w:pos="180"/>
              </w:tabs>
              <w:autoSpaceDE w:val="0"/>
              <w:autoSpaceDN w:val="0"/>
              <w:adjustRightInd w:val="0"/>
              <w:jc w:val="both"/>
              <w:rPr>
                <w:rFonts w:ascii="Arial" w:hAnsi="Arial" w:cs="Arial"/>
                <w:color w:val="70AD47" w:themeColor="accent6"/>
              </w:rPr>
            </w:pPr>
          </w:p>
          <w:p w14:paraId="5E2C1C9C" w14:textId="7B68481C" w:rsidR="001B67FA" w:rsidRPr="00A90611" w:rsidRDefault="001B67FA" w:rsidP="001B67FA">
            <w:pPr>
              <w:widowControl w:val="0"/>
              <w:tabs>
                <w:tab w:val="left" w:pos="180"/>
              </w:tabs>
              <w:autoSpaceDE w:val="0"/>
              <w:autoSpaceDN w:val="0"/>
              <w:adjustRightInd w:val="0"/>
              <w:jc w:val="both"/>
              <w:rPr>
                <w:rFonts w:ascii="Arial" w:hAnsi="Arial" w:cs="Arial"/>
              </w:rPr>
            </w:pPr>
            <w:r w:rsidRPr="00A90611">
              <w:rPr>
                <w:rFonts w:ascii="Arial" w:hAnsi="Arial" w:cs="Arial"/>
              </w:rPr>
              <w:t>Restitución de bienes muebles, inmuebles y equipos biomédicos, asegurando la evaluación del estado de estos al momento de la liquidación. Se verificará el cumplimiento del cronograma de mantenimientos y se elaborarán actas de entrega para cada categoría de bienes.</w:t>
            </w:r>
          </w:p>
          <w:p w14:paraId="5D5287B4" w14:textId="77777777" w:rsidR="001B67FA" w:rsidRPr="007B5F58" w:rsidRDefault="001B67FA" w:rsidP="001B67FA">
            <w:pPr>
              <w:widowControl w:val="0"/>
              <w:tabs>
                <w:tab w:val="left" w:pos="180"/>
              </w:tabs>
              <w:autoSpaceDE w:val="0"/>
              <w:autoSpaceDN w:val="0"/>
              <w:adjustRightInd w:val="0"/>
              <w:jc w:val="both"/>
              <w:rPr>
                <w:rFonts w:ascii="Arial" w:hAnsi="Arial" w:cs="Arial"/>
                <w:sz w:val="10"/>
                <w:szCs w:val="10"/>
              </w:rPr>
            </w:pPr>
          </w:p>
          <w:p w14:paraId="47E2BAF0" w14:textId="07A630DF" w:rsidR="001B67FA" w:rsidRDefault="00447454" w:rsidP="00F978EC">
            <w:pPr>
              <w:widowControl w:val="0"/>
              <w:tabs>
                <w:tab w:val="left" w:pos="180"/>
              </w:tabs>
              <w:autoSpaceDE w:val="0"/>
              <w:autoSpaceDN w:val="0"/>
              <w:adjustRightInd w:val="0"/>
              <w:jc w:val="both"/>
              <w:rPr>
                <w:rFonts w:ascii="Arial" w:hAnsi="Arial" w:cs="Arial"/>
                <w:color w:val="FF0000"/>
              </w:rPr>
            </w:pPr>
            <w:r>
              <w:rPr>
                <w:rFonts w:ascii="Arial" w:hAnsi="Arial" w:cs="Arial"/>
              </w:rPr>
              <w:t>L</w:t>
            </w:r>
            <w:r w:rsidR="001B67FA" w:rsidRPr="001B67FA">
              <w:rPr>
                <w:rFonts w:ascii="Arial" w:hAnsi="Arial" w:cs="Arial"/>
              </w:rPr>
              <w:t xml:space="preserve">os bienes muebles y equipos biomédicos </w:t>
            </w:r>
            <w:r>
              <w:rPr>
                <w:rFonts w:ascii="Arial" w:hAnsi="Arial" w:cs="Arial"/>
              </w:rPr>
              <w:t xml:space="preserve">de </w:t>
            </w:r>
            <w:r w:rsidRPr="001B67FA">
              <w:rPr>
                <w:rFonts w:ascii="Arial" w:hAnsi="Arial" w:cs="Arial"/>
              </w:rPr>
              <w:t>propiedad de PROMEDAN S.A</w:t>
            </w:r>
            <w:r w:rsidR="00970A0D">
              <w:rPr>
                <w:rFonts w:ascii="Arial" w:hAnsi="Arial" w:cs="Arial"/>
              </w:rPr>
              <w:t>.</w:t>
            </w:r>
            <w:r w:rsidRPr="001B67FA">
              <w:rPr>
                <w:rFonts w:ascii="Arial" w:hAnsi="Arial" w:cs="Arial"/>
              </w:rPr>
              <w:t xml:space="preserve"> que,</w:t>
            </w:r>
            <w:r w:rsidR="001B67FA" w:rsidRPr="001B67FA">
              <w:rPr>
                <w:rFonts w:ascii="Arial" w:hAnsi="Arial" w:cs="Arial"/>
              </w:rPr>
              <w:t xml:space="preserve"> por su tamaño, estructura</w:t>
            </w:r>
            <w:r>
              <w:rPr>
                <w:rFonts w:ascii="Arial" w:hAnsi="Arial" w:cs="Arial"/>
              </w:rPr>
              <w:t xml:space="preserve"> o </w:t>
            </w:r>
            <w:r w:rsidR="00C4173F" w:rsidRPr="001B67FA">
              <w:rPr>
                <w:rFonts w:ascii="Arial" w:hAnsi="Arial" w:cs="Arial"/>
              </w:rPr>
              <w:t>fin</w:t>
            </w:r>
            <w:r w:rsidR="00C4173F">
              <w:rPr>
                <w:rFonts w:ascii="Arial" w:hAnsi="Arial" w:cs="Arial"/>
              </w:rPr>
              <w:t>; no</w:t>
            </w:r>
            <w:r w:rsidR="001B67FA">
              <w:rPr>
                <w:rFonts w:ascii="Arial" w:hAnsi="Arial" w:cs="Arial"/>
              </w:rPr>
              <w:t xml:space="preserve"> puedan ser removidos, traslad</w:t>
            </w:r>
            <w:r w:rsidR="00C277E6">
              <w:rPr>
                <w:rFonts w:ascii="Arial" w:hAnsi="Arial" w:cs="Arial"/>
              </w:rPr>
              <w:t>ados</w:t>
            </w:r>
            <w:r w:rsidR="001B67FA">
              <w:rPr>
                <w:rFonts w:ascii="Arial" w:hAnsi="Arial" w:cs="Arial"/>
              </w:rPr>
              <w:t xml:space="preserve"> y/o transportados (</w:t>
            </w:r>
            <w:r w:rsidR="001B67FA" w:rsidRPr="00C4173F">
              <w:rPr>
                <w:rFonts w:ascii="Arial" w:hAnsi="Arial" w:cs="Arial"/>
                <w:b/>
                <w:bCs/>
                <w:i/>
                <w:iCs/>
                <w:sz w:val="20"/>
                <w:szCs w:val="20"/>
              </w:rPr>
              <w:t>dado el riesgo de daño</w:t>
            </w:r>
            <w:r w:rsidRPr="00C4173F">
              <w:rPr>
                <w:rFonts w:ascii="Arial" w:hAnsi="Arial" w:cs="Arial"/>
                <w:b/>
                <w:bCs/>
                <w:i/>
                <w:iCs/>
                <w:sz w:val="20"/>
                <w:szCs w:val="20"/>
              </w:rPr>
              <w:t xml:space="preserve">, </w:t>
            </w:r>
            <w:r w:rsidR="00C4173F" w:rsidRPr="00C4173F">
              <w:rPr>
                <w:rFonts w:ascii="Arial" w:hAnsi="Arial" w:cs="Arial"/>
                <w:b/>
                <w:bCs/>
                <w:i/>
                <w:iCs/>
                <w:sz w:val="20"/>
                <w:szCs w:val="20"/>
              </w:rPr>
              <w:t>costo o</w:t>
            </w:r>
            <w:r w:rsidR="001B67FA" w:rsidRPr="00C4173F">
              <w:rPr>
                <w:rFonts w:ascii="Arial" w:hAnsi="Arial" w:cs="Arial"/>
                <w:b/>
                <w:bCs/>
                <w:i/>
                <w:iCs/>
                <w:sz w:val="20"/>
                <w:szCs w:val="20"/>
              </w:rPr>
              <w:t xml:space="preserve"> deterioro hacia otras ubicaciones</w:t>
            </w:r>
            <w:r w:rsidR="00C4173F">
              <w:rPr>
                <w:rFonts w:ascii="Arial" w:hAnsi="Arial" w:cs="Arial"/>
              </w:rPr>
              <w:t>)</w:t>
            </w:r>
            <w:r w:rsidR="001B67FA">
              <w:rPr>
                <w:rFonts w:ascii="Arial" w:hAnsi="Arial" w:cs="Arial"/>
              </w:rPr>
              <w:t>; deberán</w:t>
            </w:r>
            <w:r w:rsidR="001B67FA" w:rsidRPr="001B67FA">
              <w:rPr>
                <w:rFonts w:ascii="Arial" w:hAnsi="Arial" w:cs="Arial"/>
              </w:rPr>
              <w:t xml:space="preserve"> ser negociados dentro de los acuerdos</w:t>
            </w:r>
            <w:r w:rsidR="00B2338D">
              <w:rPr>
                <w:rFonts w:ascii="Arial" w:hAnsi="Arial" w:cs="Arial"/>
              </w:rPr>
              <w:t xml:space="preserve">, </w:t>
            </w:r>
            <w:r w:rsidR="001B67FA" w:rsidRPr="001B67FA">
              <w:rPr>
                <w:rFonts w:ascii="Arial" w:hAnsi="Arial" w:cs="Arial"/>
              </w:rPr>
              <w:t>previo avalúo</w:t>
            </w:r>
            <w:r w:rsidR="00C96D3A">
              <w:rPr>
                <w:rFonts w:ascii="Arial" w:hAnsi="Arial" w:cs="Arial"/>
              </w:rPr>
              <w:t xml:space="preserve"> entregado por </w:t>
            </w:r>
            <w:r w:rsidR="00970A0D" w:rsidRPr="001B67FA">
              <w:rPr>
                <w:rFonts w:ascii="Arial" w:hAnsi="Arial" w:cs="Arial"/>
              </w:rPr>
              <w:t>PROMEDAN S.A</w:t>
            </w:r>
            <w:r w:rsidR="00970A0D">
              <w:rPr>
                <w:rFonts w:ascii="Arial" w:hAnsi="Arial" w:cs="Arial"/>
              </w:rPr>
              <w:t>.</w:t>
            </w:r>
            <w:r w:rsidR="00970A0D" w:rsidRPr="001B67FA">
              <w:rPr>
                <w:rFonts w:ascii="Arial" w:hAnsi="Arial" w:cs="Arial"/>
              </w:rPr>
              <w:t xml:space="preserve"> </w:t>
            </w:r>
            <w:r w:rsidR="00C96D3A">
              <w:rPr>
                <w:rFonts w:ascii="Arial" w:hAnsi="Arial" w:cs="Arial"/>
              </w:rPr>
              <w:t>por un profesional experto en biomedicina</w:t>
            </w:r>
            <w:r w:rsidR="004F4CF9">
              <w:rPr>
                <w:rFonts w:ascii="Arial" w:hAnsi="Arial" w:cs="Arial"/>
              </w:rPr>
              <w:t xml:space="preserve">, y los mismos acepta el Municipio que harán parte del pago de cartera de Promedan </w:t>
            </w:r>
            <w:r w:rsidR="00C96D3A">
              <w:rPr>
                <w:rFonts w:ascii="Arial" w:hAnsi="Arial" w:cs="Arial"/>
              </w:rPr>
              <w:t>S.A. al Municipio.</w:t>
            </w:r>
          </w:p>
          <w:p w14:paraId="45EFA185" w14:textId="0A941D63" w:rsidR="00A90611" w:rsidRPr="00963E95" w:rsidRDefault="00A90611" w:rsidP="00F978EC">
            <w:pPr>
              <w:widowControl w:val="0"/>
              <w:tabs>
                <w:tab w:val="left" w:pos="180"/>
              </w:tabs>
              <w:autoSpaceDE w:val="0"/>
              <w:autoSpaceDN w:val="0"/>
              <w:adjustRightInd w:val="0"/>
              <w:jc w:val="both"/>
              <w:rPr>
                <w:rFonts w:ascii="Arial" w:hAnsi="Arial" w:cs="Arial"/>
              </w:rPr>
            </w:pPr>
          </w:p>
        </w:tc>
      </w:tr>
      <w:tr w:rsidR="00030C78" w:rsidRPr="00507BEE" w14:paraId="41AD2167" w14:textId="77777777" w:rsidTr="00850C02">
        <w:trPr>
          <w:trHeight w:val="272"/>
        </w:trPr>
        <w:tc>
          <w:tcPr>
            <w:tcW w:w="0" w:type="auto"/>
            <w:gridSpan w:val="2"/>
          </w:tcPr>
          <w:p w14:paraId="657C8AB7" w14:textId="77777777" w:rsidR="00030C78" w:rsidRDefault="00030C78" w:rsidP="00507BEE">
            <w:pPr>
              <w:widowControl w:val="0"/>
              <w:tabs>
                <w:tab w:val="left" w:pos="180"/>
              </w:tabs>
              <w:autoSpaceDE w:val="0"/>
              <w:autoSpaceDN w:val="0"/>
              <w:adjustRightInd w:val="0"/>
              <w:jc w:val="center"/>
              <w:rPr>
                <w:rFonts w:ascii="Arial" w:hAnsi="Arial" w:cs="Arial"/>
                <w:bCs/>
              </w:rPr>
            </w:pPr>
          </w:p>
          <w:p w14:paraId="75E27069" w14:textId="77777777" w:rsidR="00030C78" w:rsidRDefault="00030C78" w:rsidP="00507BEE">
            <w:pPr>
              <w:widowControl w:val="0"/>
              <w:tabs>
                <w:tab w:val="left" w:pos="180"/>
              </w:tabs>
              <w:autoSpaceDE w:val="0"/>
              <w:autoSpaceDN w:val="0"/>
              <w:adjustRightInd w:val="0"/>
              <w:jc w:val="center"/>
              <w:rPr>
                <w:rFonts w:ascii="Arial" w:hAnsi="Arial" w:cs="Arial"/>
                <w:bCs/>
              </w:rPr>
            </w:pPr>
          </w:p>
          <w:p w14:paraId="051AD7D2" w14:textId="77777777" w:rsidR="00030C78" w:rsidRDefault="00030C78" w:rsidP="00507BEE">
            <w:pPr>
              <w:widowControl w:val="0"/>
              <w:tabs>
                <w:tab w:val="left" w:pos="180"/>
              </w:tabs>
              <w:autoSpaceDE w:val="0"/>
              <w:autoSpaceDN w:val="0"/>
              <w:adjustRightInd w:val="0"/>
              <w:jc w:val="center"/>
              <w:rPr>
                <w:rFonts w:ascii="Arial" w:hAnsi="Arial" w:cs="Arial"/>
              </w:rPr>
            </w:pPr>
          </w:p>
          <w:p w14:paraId="48721228" w14:textId="35AB3B9D" w:rsidR="00030C78" w:rsidRPr="00963E95" w:rsidRDefault="00030C78" w:rsidP="00507BEE">
            <w:pPr>
              <w:widowControl w:val="0"/>
              <w:tabs>
                <w:tab w:val="left" w:pos="180"/>
              </w:tabs>
              <w:autoSpaceDE w:val="0"/>
              <w:autoSpaceDN w:val="0"/>
              <w:adjustRightInd w:val="0"/>
              <w:jc w:val="center"/>
              <w:rPr>
                <w:rFonts w:ascii="Arial" w:eastAsia="Times New Roman" w:hAnsi="Arial" w:cs="Arial"/>
                <w:bCs/>
                <w:lang w:eastAsia="es-CO"/>
              </w:rPr>
            </w:pPr>
            <w:r w:rsidRPr="00963E95">
              <w:rPr>
                <w:rFonts w:ascii="Arial" w:hAnsi="Arial" w:cs="Arial"/>
              </w:rPr>
              <w:t>Sistemas de Información</w:t>
            </w:r>
          </w:p>
        </w:tc>
        <w:tc>
          <w:tcPr>
            <w:tcW w:w="0" w:type="auto"/>
          </w:tcPr>
          <w:p w14:paraId="0F66D612" w14:textId="77777777" w:rsidR="000401B4" w:rsidRDefault="000401B4" w:rsidP="00F978EC">
            <w:pPr>
              <w:widowControl w:val="0"/>
              <w:tabs>
                <w:tab w:val="left" w:pos="180"/>
              </w:tabs>
              <w:autoSpaceDE w:val="0"/>
              <w:autoSpaceDN w:val="0"/>
              <w:adjustRightInd w:val="0"/>
              <w:jc w:val="both"/>
              <w:rPr>
                <w:rFonts w:ascii="Arial" w:hAnsi="Arial" w:cs="Arial"/>
              </w:rPr>
            </w:pPr>
          </w:p>
          <w:p w14:paraId="1AC94E92" w14:textId="77777777" w:rsidR="00030C78" w:rsidRPr="00030C78" w:rsidRDefault="00030C78" w:rsidP="00F978EC">
            <w:pPr>
              <w:widowControl w:val="0"/>
              <w:tabs>
                <w:tab w:val="left" w:pos="180"/>
              </w:tabs>
              <w:autoSpaceDE w:val="0"/>
              <w:autoSpaceDN w:val="0"/>
              <w:adjustRightInd w:val="0"/>
              <w:jc w:val="both"/>
              <w:rPr>
                <w:rFonts w:ascii="Arial" w:hAnsi="Arial" w:cs="Arial"/>
                <w:b/>
                <w:bCs/>
                <w:sz w:val="10"/>
                <w:szCs w:val="10"/>
              </w:rPr>
            </w:pPr>
          </w:p>
          <w:p w14:paraId="39F9ACF9" w14:textId="3B9CF984" w:rsidR="00030C78" w:rsidRPr="005D2D9B" w:rsidRDefault="00030C78" w:rsidP="005D2D9B">
            <w:pPr>
              <w:widowControl w:val="0"/>
              <w:tabs>
                <w:tab w:val="left" w:pos="180"/>
              </w:tabs>
              <w:autoSpaceDE w:val="0"/>
              <w:autoSpaceDN w:val="0"/>
              <w:adjustRightInd w:val="0"/>
              <w:jc w:val="both"/>
              <w:rPr>
                <w:rFonts w:ascii="Arial" w:hAnsi="Arial" w:cs="Arial"/>
                <w:color w:val="FFC000" w:themeColor="accent4"/>
              </w:rPr>
            </w:pPr>
            <w:r w:rsidRPr="005D2D9B">
              <w:rPr>
                <w:rFonts w:ascii="Arial" w:hAnsi="Arial" w:cs="Arial"/>
              </w:rPr>
              <w:lastRenderedPageBreak/>
              <w:t>Planeación de la migración de información que el municipio requiera para la prestación del servicio, de conformidad con las políticas internas de protección de datos y la normatividad vigente, donde PROMEDAN S.A</w:t>
            </w:r>
            <w:r w:rsidR="00970A0D">
              <w:rPr>
                <w:rFonts w:ascii="Arial" w:hAnsi="Arial" w:cs="Arial"/>
              </w:rPr>
              <w:t>.</w:t>
            </w:r>
            <w:r w:rsidRPr="005D2D9B">
              <w:rPr>
                <w:rFonts w:ascii="Arial" w:hAnsi="Arial" w:cs="Arial"/>
              </w:rPr>
              <w:t xml:space="preserve"> se reserva el derecho de la confidencialidad de la información de acuerdo </w:t>
            </w:r>
            <w:r w:rsidR="00BA76A7">
              <w:rPr>
                <w:rFonts w:ascii="Arial" w:hAnsi="Arial" w:cs="Arial"/>
              </w:rPr>
              <w:t xml:space="preserve">con </w:t>
            </w:r>
            <w:r w:rsidRPr="005D2D9B">
              <w:rPr>
                <w:rFonts w:ascii="Arial" w:hAnsi="Arial" w:cs="Arial"/>
              </w:rPr>
              <w:t>los lineamientos internos</w:t>
            </w:r>
            <w:r w:rsidR="005B5A96">
              <w:rPr>
                <w:rFonts w:ascii="Arial" w:hAnsi="Arial" w:cs="Arial"/>
              </w:rPr>
              <w:t>.</w:t>
            </w:r>
          </w:p>
          <w:p w14:paraId="5B2F53C2" w14:textId="3E44EFC9" w:rsidR="000B0781" w:rsidRPr="00466AF2" w:rsidRDefault="000B0781" w:rsidP="00075F76">
            <w:pPr>
              <w:widowControl w:val="0"/>
              <w:tabs>
                <w:tab w:val="left" w:pos="180"/>
              </w:tabs>
              <w:autoSpaceDE w:val="0"/>
              <w:autoSpaceDN w:val="0"/>
              <w:adjustRightInd w:val="0"/>
              <w:jc w:val="both"/>
              <w:rPr>
                <w:rFonts w:ascii="Arial" w:hAnsi="Arial" w:cs="Arial"/>
                <w:color w:val="FF0000"/>
              </w:rPr>
            </w:pPr>
          </w:p>
        </w:tc>
      </w:tr>
      <w:tr w:rsidR="002212FC" w:rsidRPr="00507BEE" w14:paraId="4FB51CBB" w14:textId="77777777" w:rsidTr="003F737E">
        <w:trPr>
          <w:trHeight w:val="272"/>
        </w:trPr>
        <w:tc>
          <w:tcPr>
            <w:tcW w:w="0" w:type="auto"/>
            <w:gridSpan w:val="2"/>
          </w:tcPr>
          <w:p w14:paraId="0AD999EC" w14:textId="77777777" w:rsidR="002212FC" w:rsidRDefault="002212FC" w:rsidP="00507BEE">
            <w:pPr>
              <w:widowControl w:val="0"/>
              <w:tabs>
                <w:tab w:val="left" w:pos="180"/>
              </w:tabs>
              <w:autoSpaceDE w:val="0"/>
              <w:autoSpaceDN w:val="0"/>
              <w:adjustRightInd w:val="0"/>
              <w:jc w:val="center"/>
              <w:rPr>
                <w:rFonts w:ascii="Arial" w:hAnsi="Arial" w:cs="Arial"/>
                <w:bCs/>
                <w:color w:val="FFC000" w:themeColor="accent4"/>
              </w:rPr>
            </w:pPr>
          </w:p>
          <w:p w14:paraId="58F2A768" w14:textId="77777777" w:rsidR="002212FC" w:rsidRDefault="002212FC" w:rsidP="00507BEE">
            <w:pPr>
              <w:widowControl w:val="0"/>
              <w:tabs>
                <w:tab w:val="left" w:pos="180"/>
              </w:tabs>
              <w:autoSpaceDE w:val="0"/>
              <w:autoSpaceDN w:val="0"/>
              <w:adjustRightInd w:val="0"/>
              <w:jc w:val="center"/>
              <w:rPr>
                <w:rFonts w:ascii="Arial" w:hAnsi="Arial" w:cs="Arial"/>
                <w:bCs/>
                <w:color w:val="FFC000" w:themeColor="accent4"/>
              </w:rPr>
            </w:pPr>
          </w:p>
          <w:p w14:paraId="5BABE46F" w14:textId="700D3538" w:rsidR="002212FC" w:rsidRDefault="002212FC" w:rsidP="00507BEE">
            <w:pPr>
              <w:widowControl w:val="0"/>
              <w:tabs>
                <w:tab w:val="left" w:pos="180"/>
              </w:tabs>
              <w:autoSpaceDE w:val="0"/>
              <w:autoSpaceDN w:val="0"/>
              <w:adjustRightInd w:val="0"/>
              <w:jc w:val="center"/>
              <w:rPr>
                <w:rFonts w:ascii="Arial" w:hAnsi="Arial" w:cs="Arial"/>
                <w:color w:val="FFC000" w:themeColor="accent4"/>
              </w:rPr>
            </w:pPr>
          </w:p>
          <w:p w14:paraId="0B6E1565" w14:textId="77777777" w:rsidR="002212FC" w:rsidRPr="00970A0D" w:rsidRDefault="002212FC" w:rsidP="002212FC">
            <w:pPr>
              <w:widowControl w:val="0"/>
              <w:tabs>
                <w:tab w:val="left" w:pos="180"/>
              </w:tabs>
              <w:autoSpaceDE w:val="0"/>
              <w:autoSpaceDN w:val="0"/>
              <w:adjustRightInd w:val="0"/>
              <w:jc w:val="center"/>
              <w:rPr>
                <w:rFonts w:ascii="Arial" w:hAnsi="Arial" w:cs="Arial"/>
                <w:b/>
                <w:bCs/>
                <w:u w:val="single"/>
              </w:rPr>
            </w:pPr>
            <w:r w:rsidRPr="00970A0D">
              <w:rPr>
                <w:rFonts w:ascii="Arial" w:hAnsi="Arial" w:cs="Arial"/>
                <w:b/>
                <w:bCs/>
                <w:u w:val="single"/>
              </w:rPr>
              <w:t>TEXTO PROPUESTO</w:t>
            </w:r>
          </w:p>
          <w:p w14:paraId="547AD5E9" w14:textId="77777777" w:rsidR="002212FC" w:rsidRDefault="002212FC" w:rsidP="00507BEE">
            <w:pPr>
              <w:widowControl w:val="0"/>
              <w:tabs>
                <w:tab w:val="left" w:pos="180"/>
              </w:tabs>
              <w:autoSpaceDE w:val="0"/>
              <w:autoSpaceDN w:val="0"/>
              <w:adjustRightInd w:val="0"/>
              <w:jc w:val="center"/>
              <w:rPr>
                <w:rFonts w:ascii="Arial" w:hAnsi="Arial" w:cs="Arial"/>
                <w:color w:val="FFC000" w:themeColor="accent4"/>
              </w:rPr>
            </w:pPr>
          </w:p>
          <w:p w14:paraId="087071E1" w14:textId="4294219B" w:rsidR="002212FC" w:rsidRPr="003877C1" w:rsidRDefault="002212FC" w:rsidP="00507BEE">
            <w:pPr>
              <w:widowControl w:val="0"/>
              <w:tabs>
                <w:tab w:val="left" w:pos="180"/>
              </w:tabs>
              <w:autoSpaceDE w:val="0"/>
              <w:autoSpaceDN w:val="0"/>
              <w:adjustRightInd w:val="0"/>
              <w:jc w:val="center"/>
              <w:rPr>
                <w:rFonts w:ascii="Arial" w:hAnsi="Arial" w:cs="Arial"/>
                <w:color w:val="FFC000" w:themeColor="accent4"/>
              </w:rPr>
            </w:pPr>
            <w:r>
              <w:rPr>
                <w:rFonts w:ascii="Arial" w:hAnsi="Arial" w:cs="Arial"/>
              </w:rPr>
              <w:t>C</w:t>
            </w:r>
            <w:r w:rsidRPr="002212FC">
              <w:rPr>
                <w:rFonts w:ascii="Arial" w:hAnsi="Arial" w:cs="Arial"/>
              </w:rPr>
              <w:t xml:space="preserve">ontratos con </w:t>
            </w:r>
            <w:r>
              <w:rPr>
                <w:rFonts w:ascii="Arial" w:hAnsi="Arial" w:cs="Arial"/>
              </w:rPr>
              <w:t>ERP</w:t>
            </w:r>
          </w:p>
        </w:tc>
        <w:tc>
          <w:tcPr>
            <w:tcW w:w="0" w:type="auto"/>
          </w:tcPr>
          <w:p w14:paraId="3257B8C1" w14:textId="77777777" w:rsidR="002212FC" w:rsidRDefault="002212FC" w:rsidP="002212FC">
            <w:pPr>
              <w:widowControl w:val="0"/>
              <w:tabs>
                <w:tab w:val="left" w:pos="180"/>
              </w:tabs>
              <w:autoSpaceDE w:val="0"/>
              <w:autoSpaceDN w:val="0"/>
              <w:adjustRightInd w:val="0"/>
              <w:jc w:val="both"/>
              <w:rPr>
                <w:rFonts w:ascii="Arial" w:hAnsi="Arial" w:cs="Arial"/>
                <w:b/>
                <w:bCs/>
                <w:color w:val="FF0000"/>
                <w:u w:val="single"/>
              </w:rPr>
            </w:pPr>
          </w:p>
          <w:p w14:paraId="3B4D7CCD" w14:textId="01B31BD4" w:rsidR="002212FC" w:rsidRPr="002212FC" w:rsidRDefault="002212FC" w:rsidP="00F978EC">
            <w:pPr>
              <w:widowControl w:val="0"/>
              <w:tabs>
                <w:tab w:val="left" w:pos="180"/>
              </w:tabs>
              <w:autoSpaceDE w:val="0"/>
              <w:autoSpaceDN w:val="0"/>
              <w:adjustRightInd w:val="0"/>
              <w:jc w:val="both"/>
              <w:rPr>
                <w:rFonts w:ascii="Arial" w:hAnsi="Arial" w:cs="Arial"/>
              </w:rPr>
            </w:pPr>
            <w:r>
              <w:rPr>
                <w:rFonts w:ascii="Arial" w:hAnsi="Arial" w:cs="Arial"/>
              </w:rPr>
              <w:t>E</w:t>
            </w:r>
            <w:r w:rsidRPr="002212FC">
              <w:rPr>
                <w:rFonts w:ascii="Arial" w:hAnsi="Arial" w:cs="Arial"/>
              </w:rPr>
              <w:t xml:space="preserve">valuación y negociación con aseguradoras para establecer los términos de entrega de la población y otros temas </w:t>
            </w:r>
            <w:r w:rsidR="00C96D3A">
              <w:rPr>
                <w:rFonts w:ascii="Arial" w:hAnsi="Arial" w:cs="Arial"/>
              </w:rPr>
              <w:t>contractuales.</w:t>
            </w:r>
          </w:p>
          <w:p w14:paraId="3903FFDB" w14:textId="77777777" w:rsidR="002212FC" w:rsidRPr="002212FC" w:rsidRDefault="002212FC" w:rsidP="00F978EC">
            <w:pPr>
              <w:widowControl w:val="0"/>
              <w:tabs>
                <w:tab w:val="left" w:pos="180"/>
              </w:tabs>
              <w:autoSpaceDE w:val="0"/>
              <w:autoSpaceDN w:val="0"/>
              <w:adjustRightInd w:val="0"/>
              <w:jc w:val="both"/>
              <w:rPr>
                <w:rFonts w:ascii="Arial" w:hAnsi="Arial" w:cs="Arial"/>
                <w:sz w:val="10"/>
                <w:szCs w:val="10"/>
              </w:rPr>
            </w:pPr>
          </w:p>
          <w:p w14:paraId="0B397FE2" w14:textId="3C809813" w:rsidR="002212FC" w:rsidRPr="002212FC" w:rsidRDefault="002212FC" w:rsidP="003877C1">
            <w:pPr>
              <w:widowControl w:val="0"/>
              <w:tabs>
                <w:tab w:val="left" w:pos="180"/>
              </w:tabs>
              <w:autoSpaceDE w:val="0"/>
              <w:autoSpaceDN w:val="0"/>
              <w:adjustRightInd w:val="0"/>
              <w:jc w:val="both"/>
              <w:rPr>
                <w:rFonts w:ascii="Arial" w:hAnsi="Arial" w:cs="Arial"/>
              </w:rPr>
            </w:pPr>
            <w:r w:rsidRPr="004F4CF9">
              <w:rPr>
                <w:rFonts w:ascii="Arial" w:hAnsi="Arial" w:cs="Arial"/>
              </w:rPr>
              <w:t>El municipio</w:t>
            </w:r>
            <w:r w:rsidR="004F4CF9">
              <w:rPr>
                <w:rFonts w:ascii="Arial" w:hAnsi="Arial" w:cs="Arial"/>
              </w:rPr>
              <w:t xml:space="preserve"> o el tercero que este designe para la operación,</w:t>
            </w:r>
            <w:r w:rsidRPr="004F4CF9">
              <w:rPr>
                <w:rFonts w:ascii="Arial" w:hAnsi="Arial" w:cs="Arial"/>
              </w:rPr>
              <w:t xml:space="preserve"> se compromete a dar continuidad hasta su cumplimiento a los contratos</w:t>
            </w:r>
            <w:r w:rsidR="00C96D3A">
              <w:rPr>
                <w:rFonts w:ascii="Arial" w:hAnsi="Arial" w:cs="Arial"/>
              </w:rPr>
              <w:t>, pero aceptan que si</w:t>
            </w:r>
            <w:r w:rsidRPr="004F4CF9">
              <w:rPr>
                <w:rFonts w:ascii="Arial" w:hAnsi="Arial" w:cs="Arial"/>
              </w:rPr>
              <w:t xml:space="preserve"> dentro de las negociaciones no puedan ser terminados, </w:t>
            </w:r>
            <w:r w:rsidR="00C96D3A">
              <w:rPr>
                <w:rFonts w:ascii="Arial" w:hAnsi="Arial" w:cs="Arial"/>
              </w:rPr>
              <w:t xml:space="preserve">estos </w:t>
            </w:r>
            <w:r w:rsidRPr="004F4CF9">
              <w:rPr>
                <w:rFonts w:ascii="Arial" w:hAnsi="Arial" w:cs="Arial"/>
              </w:rPr>
              <w:t>asumirá</w:t>
            </w:r>
            <w:r w:rsidR="00C96D3A">
              <w:rPr>
                <w:rFonts w:ascii="Arial" w:hAnsi="Arial" w:cs="Arial"/>
              </w:rPr>
              <w:t>n</w:t>
            </w:r>
            <w:r w:rsidRPr="004F4CF9">
              <w:rPr>
                <w:rFonts w:ascii="Arial" w:hAnsi="Arial" w:cs="Arial"/>
              </w:rPr>
              <w:t xml:space="preserve"> las multas o sanciones que se generen a raíz de la terminación </w:t>
            </w:r>
            <w:r w:rsidR="004C0136" w:rsidRPr="004F4CF9">
              <w:rPr>
                <w:rFonts w:ascii="Arial" w:hAnsi="Arial" w:cs="Arial"/>
              </w:rPr>
              <w:t xml:space="preserve">anticipada </w:t>
            </w:r>
            <w:r w:rsidRPr="004F4CF9">
              <w:rPr>
                <w:rFonts w:ascii="Arial" w:hAnsi="Arial" w:cs="Arial"/>
              </w:rPr>
              <w:t>del contrato 247</w:t>
            </w:r>
            <w:r w:rsidR="004F4CF9">
              <w:rPr>
                <w:rFonts w:ascii="Arial" w:hAnsi="Arial" w:cs="Arial"/>
              </w:rPr>
              <w:t xml:space="preserve"> de 2019.</w:t>
            </w:r>
            <w:r w:rsidRPr="002212FC">
              <w:rPr>
                <w:rFonts w:ascii="Arial" w:hAnsi="Arial" w:cs="Arial"/>
              </w:rPr>
              <w:t xml:space="preserve"> </w:t>
            </w:r>
          </w:p>
          <w:p w14:paraId="5CCD6C00" w14:textId="2D3FFF7F" w:rsidR="002212FC" w:rsidRPr="003877C1" w:rsidRDefault="002212FC" w:rsidP="00F978EC">
            <w:pPr>
              <w:widowControl w:val="0"/>
              <w:tabs>
                <w:tab w:val="left" w:pos="180"/>
              </w:tabs>
              <w:autoSpaceDE w:val="0"/>
              <w:autoSpaceDN w:val="0"/>
              <w:adjustRightInd w:val="0"/>
              <w:jc w:val="both"/>
              <w:rPr>
                <w:rFonts w:ascii="Arial" w:hAnsi="Arial" w:cs="Arial"/>
                <w:color w:val="FFC000" w:themeColor="accent4"/>
              </w:rPr>
            </w:pPr>
          </w:p>
        </w:tc>
      </w:tr>
      <w:tr w:rsidR="009E3AC5" w:rsidRPr="00507BEE" w14:paraId="071A12E8" w14:textId="77777777" w:rsidTr="00646ADB">
        <w:trPr>
          <w:trHeight w:val="272"/>
        </w:trPr>
        <w:tc>
          <w:tcPr>
            <w:tcW w:w="0" w:type="auto"/>
            <w:gridSpan w:val="2"/>
          </w:tcPr>
          <w:p w14:paraId="349D0AC8" w14:textId="77777777" w:rsidR="009E3AC5" w:rsidRDefault="009E3AC5" w:rsidP="00507BEE">
            <w:pPr>
              <w:widowControl w:val="0"/>
              <w:tabs>
                <w:tab w:val="left" w:pos="180"/>
              </w:tabs>
              <w:autoSpaceDE w:val="0"/>
              <w:autoSpaceDN w:val="0"/>
              <w:adjustRightInd w:val="0"/>
              <w:jc w:val="center"/>
              <w:rPr>
                <w:rFonts w:ascii="Arial" w:hAnsi="Arial" w:cs="Arial"/>
                <w:bCs/>
                <w:color w:val="FFC000" w:themeColor="accent4"/>
              </w:rPr>
            </w:pPr>
          </w:p>
          <w:p w14:paraId="07B37A7E" w14:textId="77777777" w:rsidR="009E3AC5" w:rsidRDefault="009E3AC5" w:rsidP="00507BEE">
            <w:pPr>
              <w:widowControl w:val="0"/>
              <w:tabs>
                <w:tab w:val="left" w:pos="180"/>
              </w:tabs>
              <w:autoSpaceDE w:val="0"/>
              <w:autoSpaceDN w:val="0"/>
              <w:adjustRightInd w:val="0"/>
              <w:jc w:val="center"/>
              <w:rPr>
                <w:rFonts w:ascii="Arial" w:hAnsi="Arial" w:cs="Arial"/>
                <w:bCs/>
                <w:color w:val="FFC000" w:themeColor="accent4"/>
              </w:rPr>
            </w:pPr>
          </w:p>
          <w:p w14:paraId="17582A7F" w14:textId="77777777" w:rsidR="009E3AC5" w:rsidRDefault="009E3AC5" w:rsidP="00507BEE">
            <w:pPr>
              <w:widowControl w:val="0"/>
              <w:tabs>
                <w:tab w:val="left" w:pos="180"/>
              </w:tabs>
              <w:autoSpaceDE w:val="0"/>
              <w:autoSpaceDN w:val="0"/>
              <w:adjustRightInd w:val="0"/>
              <w:jc w:val="center"/>
              <w:rPr>
                <w:rFonts w:ascii="Arial" w:hAnsi="Arial" w:cs="Arial"/>
                <w:color w:val="FFC000" w:themeColor="accent4"/>
              </w:rPr>
            </w:pPr>
          </w:p>
          <w:p w14:paraId="549A6C29" w14:textId="77777777" w:rsidR="00DF5982" w:rsidRPr="00970A0D" w:rsidRDefault="00DF5982" w:rsidP="00DF5982">
            <w:pPr>
              <w:widowControl w:val="0"/>
              <w:tabs>
                <w:tab w:val="left" w:pos="180"/>
              </w:tabs>
              <w:autoSpaceDE w:val="0"/>
              <w:autoSpaceDN w:val="0"/>
              <w:adjustRightInd w:val="0"/>
              <w:jc w:val="center"/>
              <w:rPr>
                <w:rFonts w:ascii="Arial" w:hAnsi="Arial" w:cs="Arial"/>
                <w:b/>
                <w:bCs/>
                <w:u w:val="single"/>
              </w:rPr>
            </w:pPr>
            <w:r w:rsidRPr="00970A0D">
              <w:rPr>
                <w:rFonts w:ascii="Arial" w:hAnsi="Arial" w:cs="Arial"/>
                <w:b/>
                <w:bCs/>
                <w:u w:val="single"/>
              </w:rPr>
              <w:t>TEXTO PROPUESTO</w:t>
            </w:r>
          </w:p>
          <w:p w14:paraId="70851537" w14:textId="77777777" w:rsidR="009E3AC5" w:rsidRDefault="009E3AC5" w:rsidP="00507BEE">
            <w:pPr>
              <w:widowControl w:val="0"/>
              <w:tabs>
                <w:tab w:val="left" w:pos="180"/>
              </w:tabs>
              <w:autoSpaceDE w:val="0"/>
              <w:autoSpaceDN w:val="0"/>
              <w:adjustRightInd w:val="0"/>
              <w:jc w:val="center"/>
              <w:rPr>
                <w:rFonts w:ascii="Arial" w:hAnsi="Arial" w:cs="Arial"/>
                <w:color w:val="FFC000" w:themeColor="accent4"/>
              </w:rPr>
            </w:pPr>
          </w:p>
          <w:p w14:paraId="02044167" w14:textId="77777777" w:rsidR="00175CC3" w:rsidRDefault="009E3AC5" w:rsidP="009E3AC5">
            <w:pPr>
              <w:widowControl w:val="0"/>
              <w:tabs>
                <w:tab w:val="left" w:pos="180"/>
              </w:tabs>
              <w:autoSpaceDE w:val="0"/>
              <w:autoSpaceDN w:val="0"/>
              <w:adjustRightInd w:val="0"/>
              <w:jc w:val="center"/>
              <w:rPr>
                <w:rFonts w:ascii="Arial" w:hAnsi="Arial" w:cs="Arial"/>
              </w:rPr>
            </w:pPr>
            <w:r>
              <w:rPr>
                <w:rFonts w:ascii="Arial" w:hAnsi="Arial" w:cs="Arial"/>
              </w:rPr>
              <w:t>C</w:t>
            </w:r>
            <w:r w:rsidRPr="009E3AC5">
              <w:rPr>
                <w:rFonts w:ascii="Arial" w:hAnsi="Arial" w:cs="Arial"/>
              </w:rPr>
              <w:t xml:space="preserve">ontratos con terceros </w:t>
            </w:r>
          </w:p>
          <w:p w14:paraId="4B75CBF6" w14:textId="5837F7D7" w:rsidR="009E3AC5" w:rsidRPr="009E3AC5" w:rsidRDefault="00175CC3" w:rsidP="009E3AC5">
            <w:pPr>
              <w:widowControl w:val="0"/>
              <w:tabs>
                <w:tab w:val="left" w:pos="180"/>
              </w:tabs>
              <w:autoSpaceDE w:val="0"/>
              <w:autoSpaceDN w:val="0"/>
              <w:adjustRightInd w:val="0"/>
              <w:jc w:val="center"/>
              <w:rPr>
                <w:rFonts w:ascii="Arial" w:hAnsi="Arial" w:cs="Arial"/>
              </w:rPr>
            </w:pPr>
            <w:r>
              <w:rPr>
                <w:rFonts w:ascii="Arial" w:hAnsi="Arial" w:cs="Arial"/>
              </w:rPr>
              <w:t>(Red de prestadores-terceros administrativo)</w:t>
            </w:r>
          </w:p>
        </w:tc>
        <w:tc>
          <w:tcPr>
            <w:tcW w:w="0" w:type="auto"/>
          </w:tcPr>
          <w:p w14:paraId="68995CDF" w14:textId="460DFC15" w:rsidR="009E3AC5" w:rsidRPr="00DF5982" w:rsidRDefault="00DF5982" w:rsidP="00F978EC">
            <w:pPr>
              <w:widowControl w:val="0"/>
              <w:tabs>
                <w:tab w:val="left" w:pos="180"/>
              </w:tabs>
              <w:autoSpaceDE w:val="0"/>
              <w:autoSpaceDN w:val="0"/>
              <w:adjustRightInd w:val="0"/>
              <w:jc w:val="both"/>
              <w:rPr>
                <w:rFonts w:ascii="Arial" w:hAnsi="Arial" w:cs="Arial"/>
              </w:rPr>
            </w:pPr>
            <w:r>
              <w:rPr>
                <w:rFonts w:ascii="Arial" w:hAnsi="Arial" w:cs="Arial"/>
              </w:rPr>
              <w:t>E</w:t>
            </w:r>
            <w:r w:rsidRPr="00DF5982">
              <w:rPr>
                <w:rFonts w:ascii="Arial" w:hAnsi="Arial" w:cs="Arial"/>
              </w:rPr>
              <w:t>valuación y trasmisión de la totalidad de los contratos que se tienen con</w:t>
            </w:r>
            <w:r w:rsidR="00A60FFC">
              <w:rPr>
                <w:rFonts w:ascii="Arial" w:hAnsi="Arial" w:cs="Arial"/>
              </w:rPr>
              <w:t xml:space="preserve"> la R</w:t>
            </w:r>
            <w:r w:rsidRPr="00DF5982">
              <w:rPr>
                <w:rFonts w:ascii="Arial" w:hAnsi="Arial" w:cs="Arial"/>
              </w:rPr>
              <w:t xml:space="preserve">ed de prestadores-proveedores y administrativos </w:t>
            </w:r>
          </w:p>
          <w:p w14:paraId="596061BA" w14:textId="77777777" w:rsidR="009E3AC5" w:rsidRPr="00DF5982" w:rsidRDefault="009E3AC5" w:rsidP="00F978EC">
            <w:pPr>
              <w:widowControl w:val="0"/>
              <w:tabs>
                <w:tab w:val="left" w:pos="180"/>
              </w:tabs>
              <w:autoSpaceDE w:val="0"/>
              <w:autoSpaceDN w:val="0"/>
              <w:adjustRightInd w:val="0"/>
              <w:jc w:val="both"/>
              <w:rPr>
                <w:rFonts w:ascii="Arial" w:hAnsi="Arial" w:cs="Arial"/>
                <w:sz w:val="10"/>
                <w:szCs w:val="10"/>
              </w:rPr>
            </w:pPr>
          </w:p>
          <w:p w14:paraId="1E69F6DA" w14:textId="1B812F9E" w:rsidR="009E3AC5" w:rsidRPr="00DF5982" w:rsidRDefault="00DF5982" w:rsidP="00F978EC">
            <w:pPr>
              <w:widowControl w:val="0"/>
              <w:tabs>
                <w:tab w:val="left" w:pos="180"/>
              </w:tabs>
              <w:autoSpaceDE w:val="0"/>
              <w:autoSpaceDN w:val="0"/>
              <w:adjustRightInd w:val="0"/>
              <w:jc w:val="both"/>
              <w:rPr>
                <w:rFonts w:ascii="Arial" w:hAnsi="Arial" w:cs="Arial"/>
              </w:rPr>
            </w:pPr>
            <w:r>
              <w:rPr>
                <w:rFonts w:ascii="Arial" w:hAnsi="Arial" w:cs="Arial"/>
              </w:rPr>
              <w:t>E</w:t>
            </w:r>
            <w:r w:rsidRPr="00DF5982">
              <w:rPr>
                <w:rFonts w:ascii="Arial" w:hAnsi="Arial" w:cs="Arial"/>
              </w:rPr>
              <w:t xml:space="preserve">l municipio </w:t>
            </w:r>
            <w:r w:rsidR="004F4CF9">
              <w:rPr>
                <w:rFonts w:ascii="Arial" w:hAnsi="Arial" w:cs="Arial"/>
              </w:rPr>
              <w:t xml:space="preserve">o el tercero que éste designe para la operación </w:t>
            </w:r>
            <w:r w:rsidRPr="00DF5982">
              <w:rPr>
                <w:rFonts w:ascii="Arial" w:hAnsi="Arial" w:cs="Arial"/>
              </w:rPr>
              <w:t>se compromete a dar continuidad hasta su cumplimiento a los contratos que dentro de las negociaciones no puedan ser terminados, de lo contrario</w:t>
            </w:r>
            <w:r w:rsidR="004F4CF9">
              <w:rPr>
                <w:rFonts w:ascii="Arial" w:hAnsi="Arial" w:cs="Arial"/>
              </w:rPr>
              <w:t xml:space="preserve"> </w:t>
            </w:r>
            <w:r w:rsidR="00970A0D">
              <w:rPr>
                <w:rFonts w:ascii="Arial" w:hAnsi="Arial" w:cs="Arial"/>
              </w:rPr>
              <w:t xml:space="preserve">estos </w:t>
            </w:r>
            <w:r w:rsidR="00970A0D" w:rsidRPr="00DF5982">
              <w:rPr>
                <w:rFonts w:ascii="Arial" w:hAnsi="Arial" w:cs="Arial"/>
              </w:rPr>
              <w:t>asumirán</w:t>
            </w:r>
            <w:r w:rsidRPr="00DF5982">
              <w:rPr>
                <w:rFonts w:ascii="Arial" w:hAnsi="Arial" w:cs="Arial"/>
              </w:rPr>
              <w:t xml:space="preserve"> las multas o sanciones que se generen a raíz de la terminación </w:t>
            </w:r>
            <w:r w:rsidR="00A60FFC">
              <w:rPr>
                <w:rFonts w:ascii="Arial" w:hAnsi="Arial" w:cs="Arial"/>
              </w:rPr>
              <w:t>anticipada</w:t>
            </w:r>
            <w:r w:rsidRPr="00DF5982">
              <w:rPr>
                <w:rFonts w:ascii="Arial" w:hAnsi="Arial" w:cs="Arial"/>
              </w:rPr>
              <w:t xml:space="preserve"> del contrato 247 </w:t>
            </w:r>
            <w:r w:rsidR="004F4CF9">
              <w:rPr>
                <w:rFonts w:ascii="Arial" w:hAnsi="Arial" w:cs="Arial"/>
              </w:rPr>
              <w:t>de 2019.</w:t>
            </w:r>
          </w:p>
          <w:p w14:paraId="011E6BCC" w14:textId="22B6AE95" w:rsidR="009E3AC5" w:rsidRPr="00963E95" w:rsidRDefault="009E3AC5" w:rsidP="00F978EC">
            <w:pPr>
              <w:widowControl w:val="0"/>
              <w:tabs>
                <w:tab w:val="left" w:pos="180"/>
              </w:tabs>
              <w:autoSpaceDE w:val="0"/>
              <w:autoSpaceDN w:val="0"/>
              <w:adjustRightInd w:val="0"/>
              <w:jc w:val="both"/>
              <w:rPr>
                <w:rFonts w:ascii="Arial" w:hAnsi="Arial" w:cs="Arial"/>
              </w:rPr>
            </w:pPr>
          </w:p>
        </w:tc>
      </w:tr>
      <w:tr w:rsidR="00A60FFC" w:rsidRPr="00507BEE" w14:paraId="28D6FE04" w14:textId="77777777" w:rsidTr="00646ADB">
        <w:trPr>
          <w:trHeight w:val="272"/>
        </w:trPr>
        <w:tc>
          <w:tcPr>
            <w:tcW w:w="0" w:type="auto"/>
            <w:gridSpan w:val="2"/>
          </w:tcPr>
          <w:p w14:paraId="35867BCA" w14:textId="77777777" w:rsidR="00A60FFC" w:rsidRPr="00F875FE" w:rsidRDefault="00A60FFC" w:rsidP="00507BEE">
            <w:pPr>
              <w:widowControl w:val="0"/>
              <w:tabs>
                <w:tab w:val="left" w:pos="180"/>
              </w:tabs>
              <w:autoSpaceDE w:val="0"/>
              <w:autoSpaceDN w:val="0"/>
              <w:adjustRightInd w:val="0"/>
              <w:jc w:val="center"/>
              <w:rPr>
                <w:rFonts w:ascii="Arial" w:hAnsi="Arial" w:cs="Arial"/>
              </w:rPr>
            </w:pPr>
          </w:p>
          <w:p w14:paraId="413BB431" w14:textId="77777777" w:rsidR="00BA57B0" w:rsidRPr="00F875FE" w:rsidRDefault="00BA57B0" w:rsidP="00BA57B0">
            <w:pPr>
              <w:widowControl w:val="0"/>
              <w:tabs>
                <w:tab w:val="left" w:pos="180"/>
              </w:tabs>
              <w:autoSpaceDE w:val="0"/>
              <w:autoSpaceDN w:val="0"/>
              <w:adjustRightInd w:val="0"/>
              <w:jc w:val="center"/>
              <w:rPr>
                <w:rFonts w:ascii="Arial" w:hAnsi="Arial" w:cs="Arial"/>
                <w:u w:val="single"/>
              </w:rPr>
            </w:pPr>
            <w:r w:rsidRPr="00F875FE">
              <w:rPr>
                <w:rFonts w:ascii="Arial" w:hAnsi="Arial" w:cs="Arial"/>
                <w:u w:val="single"/>
              </w:rPr>
              <w:t>TEXTO PROPUESTO</w:t>
            </w:r>
          </w:p>
          <w:p w14:paraId="2A7C9112" w14:textId="77777777" w:rsidR="00BA57B0" w:rsidRDefault="00BA57B0" w:rsidP="00BA57B0">
            <w:pPr>
              <w:widowControl w:val="0"/>
              <w:tabs>
                <w:tab w:val="left" w:pos="180"/>
              </w:tabs>
              <w:autoSpaceDE w:val="0"/>
              <w:autoSpaceDN w:val="0"/>
              <w:adjustRightInd w:val="0"/>
              <w:jc w:val="center"/>
              <w:rPr>
                <w:rFonts w:ascii="Arial" w:hAnsi="Arial" w:cs="Arial"/>
                <w:color w:val="FFC000" w:themeColor="accent4"/>
              </w:rPr>
            </w:pPr>
          </w:p>
          <w:p w14:paraId="4C54BC2F" w14:textId="295E329C" w:rsidR="00BA57B0" w:rsidRPr="000B0781" w:rsidRDefault="00BA57B0" w:rsidP="000B0781">
            <w:pPr>
              <w:jc w:val="center"/>
              <w:rPr>
                <w:rFonts w:ascii="Arial" w:hAnsi="Arial" w:cs="Arial"/>
                <w:bCs/>
              </w:rPr>
            </w:pPr>
            <w:r w:rsidRPr="000B0781">
              <w:rPr>
                <w:rFonts w:ascii="Arial" w:hAnsi="Arial" w:cs="Arial"/>
              </w:rPr>
              <w:t xml:space="preserve">Otros </w:t>
            </w:r>
            <w:r w:rsidRPr="000B0781">
              <w:rPr>
                <w:rFonts w:ascii="Arial" w:hAnsi="Arial" w:cs="Arial"/>
                <w:bCs/>
              </w:rPr>
              <w:t>que cualquiera de las partes considere</w:t>
            </w:r>
          </w:p>
          <w:p w14:paraId="71441A78" w14:textId="69C4437E" w:rsidR="00A60FFC" w:rsidRDefault="00A60FFC" w:rsidP="00BA57B0">
            <w:pPr>
              <w:widowControl w:val="0"/>
              <w:tabs>
                <w:tab w:val="left" w:pos="180"/>
              </w:tabs>
              <w:autoSpaceDE w:val="0"/>
              <w:autoSpaceDN w:val="0"/>
              <w:adjustRightInd w:val="0"/>
              <w:jc w:val="center"/>
              <w:rPr>
                <w:rFonts w:ascii="Arial" w:hAnsi="Arial" w:cs="Arial"/>
                <w:bCs/>
                <w:color w:val="FFC000" w:themeColor="accent4"/>
              </w:rPr>
            </w:pPr>
          </w:p>
          <w:p w14:paraId="2642C2DC" w14:textId="77777777" w:rsidR="00A60FFC" w:rsidRDefault="00A60FFC" w:rsidP="00507BEE">
            <w:pPr>
              <w:widowControl w:val="0"/>
              <w:tabs>
                <w:tab w:val="left" w:pos="180"/>
              </w:tabs>
              <w:autoSpaceDE w:val="0"/>
              <w:autoSpaceDN w:val="0"/>
              <w:adjustRightInd w:val="0"/>
              <w:jc w:val="center"/>
              <w:rPr>
                <w:rFonts w:ascii="Arial" w:hAnsi="Arial" w:cs="Arial"/>
                <w:bCs/>
                <w:color w:val="FFC000" w:themeColor="accent4"/>
              </w:rPr>
            </w:pPr>
          </w:p>
          <w:p w14:paraId="12649915" w14:textId="77777777" w:rsidR="00A60FFC" w:rsidRDefault="00A60FFC" w:rsidP="00507BEE">
            <w:pPr>
              <w:widowControl w:val="0"/>
              <w:tabs>
                <w:tab w:val="left" w:pos="180"/>
              </w:tabs>
              <w:autoSpaceDE w:val="0"/>
              <w:autoSpaceDN w:val="0"/>
              <w:adjustRightInd w:val="0"/>
              <w:jc w:val="center"/>
              <w:rPr>
                <w:rFonts w:ascii="Arial" w:hAnsi="Arial" w:cs="Arial"/>
                <w:bCs/>
                <w:color w:val="FFC000" w:themeColor="accent4"/>
              </w:rPr>
            </w:pPr>
          </w:p>
        </w:tc>
        <w:tc>
          <w:tcPr>
            <w:tcW w:w="0" w:type="auto"/>
          </w:tcPr>
          <w:p w14:paraId="2804B275" w14:textId="77777777" w:rsidR="00A60FFC" w:rsidRDefault="00A60FFC" w:rsidP="00F978EC">
            <w:pPr>
              <w:widowControl w:val="0"/>
              <w:tabs>
                <w:tab w:val="left" w:pos="180"/>
              </w:tabs>
              <w:autoSpaceDE w:val="0"/>
              <w:autoSpaceDN w:val="0"/>
              <w:adjustRightInd w:val="0"/>
              <w:jc w:val="both"/>
              <w:rPr>
                <w:rFonts w:ascii="Arial" w:hAnsi="Arial" w:cs="Arial"/>
                <w:color w:val="FFC000" w:themeColor="accent4"/>
              </w:rPr>
            </w:pPr>
          </w:p>
          <w:p w14:paraId="10366FDE" w14:textId="77777777" w:rsidR="00BA57B0" w:rsidRDefault="00BA57B0" w:rsidP="00BA57B0">
            <w:pPr>
              <w:widowControl w:val="0"/>
              <w:tabs>
                <w:tab w:val="left" w:pos="180"/>
              </w:tabs>
              <w:autoSpaceDE w:val="0"/>
              <w:autoSpaceDN w:val="0"/>
              <w:adjustRightInd w:val="0"/>
              <w:jc w:val="both"/>
              <w:rPr>
                <w:rFonts w:ascii="Arial" w:hAnsi="Arial" w:cs="Arial"/>
              </w:rPr>
            </w:pPr>
            <w:r w:rsidRPr="00BA57B0">
              <w:rPr>
                <w:rFonts w:ascii="Arial" w:hAnsi="Arial" w:cs="Arial"/>
              </w:rPr>
              <w:t>Se determinarán otros temas a evaluar y dar cierre dentro del desarrollo de las mesas de trabajo</w:t>
            </w:r>
            <w:r w:rsidR="00970A0D">
              <w:rPr>
                <w:rFonts w:ascii="Arial" w:hAnsi="Arial" w:cs="Arial"/>
              </w:rPr>
              <w:t>.</w:t>
            </w:r>
          </w:p>
          <w:p w14:paraId="38517A8B" w14:textId="460C7D64" w:rsidR="00970A0D" w:rsidRPr="00BA57B0" w:rsidRDefault="00970A0D" w:rsidP="00BA57B0">
            <w:pPr>
              <w:widowControl w:val="0"/>
              <w:tabs>
                <w:tab w:val="left" w:pos="180"/>
              </w:tabs>
              <w:autoSpaceDE w:val="0"/>
              <w:autoSpaceDN w:val="0"/>
              <w:adjustRightInd w:val="0"/>
              <w:jc w:val="both"/>
              <w:rPr>
                <w:rFonts w:ascii="Arial" w:hAnsi="Arial" w:cs="Arial"/>
                <w:color w:val="FFC000" w:themeColor="accent4"/>
              </w:rPr>
            </w:pPr>
          </w:p>
        </w:tc>
      </w:tr>
      <w:tr w:rsidR="00BA57B0" w:rsidRPr="00507BEE" w14:paraId="3417BE50" w14:textId="77777777" w:rsidTr="003276E6">
        <w:trPr>
          <w:trHeight w:val="272"/>
        </w:trPr>
        <w:tc>
          <w:tcPr>
            <w:tcW w:w="0" w:type="auto"/>
            <w:gridSpan w:val="2"/>
          </w:tcPr>
          <w:p w14:paraId="2EB05753" w14:textId="77777777" w:rsidR="00BA57B0" w:rsidRPr="00234149" w:rsidRDefault="00BA57B0" w:rsidP="00507BEE">
            <w:pPr>
              <w:widowControl w:val="0"/>
              <w:tabs>
                <w:tab w:val="left" w:pos="180"/>
              </w:tabs>
              <w:autoSpaceDE w:val="0"/>
              <w:autoSpaceDN w:val="0"/>
              <w:adjustRightInd w:val="0"/>
              <w:jc w:val="center"/>
              <w:rPr>
                <w:rFonts w:ascii="Arial" w:hAnsi="Arial" w:cs="Arial"/>
                <w:bCs/>
              </w:rPr>
            </w:pPr>
          </w:p>
          <w:p w14:paraId="0EF4296D" w14:textId="77777777" w:rsidR="00BA57B0" w:rsidRPr="00234149" w:rsidRDefault="00BA57B0" w:rsidP="00507BEE">
            <w:pPr>
              <w:widowControl w:val="0"/>
              <w:tabs>
                <w:tab w:val="left" w:pos="180"/>
              </w:tabs>
              <w:autoSpaceDE w:val="0"/>
              <w:autoSpaceDN w:val="0"/>
              <w:adjustRightInd w:val="0"/>
              <w:jc w:val="center"/>
              <w:rPr>
                <w:rFonts w:ascii="Arial" w:hAnsi="Arial" w:cs="Arial"/>
              </w:rPr>
            </w:pPr>
          </w:p>
          <w:p w14:paraId="269DC718" w14:textId="77777777" w:rsidR="00894096" w:rsidRPr="00234149" w:rsidRDefault="00894096" w:rsidP="00507BEE">
            <w:pPr>
              <w:widowControl w:val="0"/>
              <w:tabs>
                <w:tab w:val="left" w:pos="180"/>
              </w:tabs>
              <w:autoSpaceDE w:val="0"/>
              <w:autoSpaceDN w:val="0"/>
              <w:adjustRightInd w:val="0"/>
              <w:jc w:val="center"/>
              <w:rPr>
                <w:rFonts w:ascii="Arial" w:hAnsi="Arial" w:cs="Arial"/>
              </w:rPr>
            </w:pPr>
          </w:p>
          <w:p w14:paraId="5DAE40C2" w14:textId="0C86B36B" w:rsidR="00BA57B0" w:rsidRPr="00234149" w:rsidRDefault="00BA57B0" w:rsidP="00507BEE">
            <w:pPr>
              <w:widowControl w:val="0"/>
              <w:tabs>
                <w:tab w:val="left" w:pos="180"/>
              </w:tabs>
              <w:autoSpaceDE w:val="0"/>
              <w:autoSpaceDN w:val="0"/>
              <w:adjustRightInd w:val="0"/>
              <w:jc w:val="center"/>
              <w:rPr>
                <w:rFonts w:ascii="Arial" w:hAnsi="Arial" w:cs="Arial"/>
              </w:rPr>
            </w:pPr>
            <w:r w:rsidRPr="00234149">
              <w:rPr>
                <w:rFonts w:ascii="Arial" w:hAnsi="Arial" w:cs="Arial"/>
              </w:rPr>
              <w:t xml:space="preserve">Suscripción del acta de liquidación </w:t>
            </w:r>
          </w:p>
          <w:p w14:paraId="28A7CBDB" w14:textId="77777777" w:rsidR="00BA57B0" w:rsidRPr="00234149" w:rsidRDefault="00BA57B0" w:rsidP="00507BEE">
            <w:pPr>
              <w:widowControl w:val="0"/>
              <w:tabs>
                <w:tab w:val="left" w:pos="180"/>
              </w:tabs>
              <w:autoSpaceDE w:val="0"/>
              <w:autoSpaceDN w:val="0"/>
              <w:adjustRightInd w:val="0"/>
              <w:jc w:val="center"/>
              <w:rPr>
                <w:rFonts w:ascii="Arial" w:hAnsi="Arial" w:cs="Arial"/>
              </w:rPr>
            </w:pPr>
          </w:p>
          <w:p w14:paraId="447D18AA" w14:textId="2030E5FF" w:rsidR="00BA57B0" w:rsidRPr="00234149" w:rsidRDefault="00BA57B0" w:rsidP="00507BEE">
            <w:pPr>
              <w:widowControl w:val="0"/>
              <w:tabs>
                <w:tab w:val="left" w:pos="180"/>
              </w:tabs>
              <w:autoSpaceDE w:val="0"/>
              <w:autoSpaceDN w:val="0"/>
              <w:adjustRightInd w:val="0"/>
              <w:jc w:val="center"/>
              <w:rPr>
                <w:rFonts w:ascii="Arial" w:hAnsi="Arial" w:cs="Arial"/>
              </w:rPr>
            </w:pPr>
          </w:p>
        </w:tc>
        <w:tc>
          <w:tcPr>
            <w:tcW w:w="0" w:type="auto"/>
          </w:tcPr>
          <w:p w14:paraId="04B0C51E" w14:textId="77777777" w:rsidR="00894096" w:rsidRPr="00234149" w:rsidRDefault="00894096" w:rsidP="00BA57B0">
            <w:pPr>
              <w:widowControl w:val="0"/>
              <w:tabs>
                <w:tab w:val="left" w:pos="180"/>
              </w:tabs>
              <w:autoSpaceDE w:val="0"/>
              <w:autoSpaceDN w:val="0"/>
              <w:adjustRightInd w:val="0"/>
              <w:jc w:val="both"/>
              <w:rPr>
                <w:rFonts w:ascii="Arial" w:hAnsi="Arial" w:cs="Arial"/>
                <w:b/>
                <w:bCs/>
                <w:color w:val="FF0000"/>
                <w:u w:val="single"/>
              </w:rPr>
            </w:pPr>
          </w:p>
          <w:p w14:paraId="6E2A9A89" w14:textId="77777777" w:rsidR="00894096" w:rsidRPr="00234149" w:rsidRDefault="00894096" w:rsidP="00BA57B0">
            <w:pPr>
              <w:widowControl w:val="0"/>
              <w:tabs>
                <w:tab w:val="left" w:pos="180"/>
              </w:tabs>
              <w:autoSpaceDE w:val="0"/>
              <w:autoSpaceDN w:val="0"/>
              <w:adjustRightInd w:val="0"/>
              <w:jc w:val="both"/>
              <w:rPr>
                <w:rFonts w:ascii="Arial" w:hAnsi="Arial" w:cs="Arial"/>
                <w:b/>
                <w:bCs/>
                <w:sz w:val="10"/>
                <w:szCs w:val="10"/>
              </w:rPr>
            </w:pPr>
          </w:p>
          <w:p w14:paraId="3B095EAD" w14:textId="295F347C" w:rsidR="005E01CD" w:rsidRPr="00234149" w:rsidRDefault="00BA57B0" w:rsidP="00894096">
            <w:pPr>
              <w:pStyle w:val="Prrafodelista"/>
              <w:widowControl w:val="0"/>
              <w:numPr>
                <w:ilvl w:val="0"/>
                <w:numId w:val="32"/>
              </w:numPr>
              <w:tabs>
                <w:tab w:val="left" w:pos="180"/>
              </w:tabs>
              <w:autoSpaceDE w:val="0"/>
              <w:autoSpaceDN w:val="0"/>
              <w:adjustRightInd w:val="0"/>
              <w:ind w:left="303"/>
              <w:jc w:val="both"/>
              <w:rPr>
                <w:rFonts w:ascii="Arial" w:hAnsi="Arial" w:cs="Arial"/>
              </w:rPr>
            </w:pPr>
            <w:r w:rsidRPr="00234149">
              <w:rPr>
                <w:rFonts w:ascii="Arial" w:hAnsi="Arial" w:cs="Arial"/>
                <w:b/>
                <w:bCs/>
              </w:rPr>
              <w:t xml:space="preserve"> </w:t>
            </w:r>
            <w:r w:rsidRPr="00234149">
              <w:rPr>
                <w:rFonts w:ascii="Arial" w:hAnsi="Arial" w:cs="Arial"/>
              </w:rPr>
              <w:t xml:space="preserve">Liquidación </w:t>
            </w:r>
            <w:r w:rsidR="005E01CD" w:rsidRPr="00234149">
              <w:rPr>
                <w:rFonts w:ascii="Arial" w:hAnsi="Arial" w:cs="Arial"/>
              </w:rPr>
              <w:t>total</w:t>
            </w:r>
            <w:r w:rsidR="00234149" w:rsidRPr="00234149">
              <w:rPr>
                <w:rFonts w:ascii="Arial" w:hAnsi="Arial" w:cs="Arial"/>
              </w:rPr>
              <w:t>: Se deberá ad</w:t>
            </w:r>
            <w:r w:rsidR="00CE1F37" w:rsidRPr="00234149">
              <w:rPr>
                <w:rFonts w:ascii="Arial" w:hAnsi="Arial" w:cs="Arial"/>
              </w:rPr>
              <w:t>iciona</w:t>
            </w:r>
            <w:r w:rsidR="00234149" w:rsidRPr="00234149">
              <w:rPr>
                <w:rFonts w:ascii="Arial" w:hAnsi="Arial" w:cs="Arial"/>
              </w:rPr>
              <w:t>r</w:t>
            </w:r>
            <w:r w:rsidR="00CE1F37" w:rsidRPr="00234149">
              <w:rPr>
                <w:rFonts w:ascii="Arial" w:hAnsi="Arial" w:cs="Arial"/>
              </w:rPr>
              <w:t xml:space="preserve"> </w:t>
            </w:r>
            <w:r w:rsidR="00234149" w:rsidRPr="00234149">
              <w:rPr>
                <w:rFonts w:ascii="Arial" w:hAnsi="Arial" w:cs="Arial"/>
              </w:rPr>
              <w:t>e</w:t>
            </w:r>
            <w:r w:rsidR="00CE1F37" w:rsidRPr="00234149">
              <w:rPr>
                <w:rFonts w:ascii="Arial" w:hAnsi="Arial" w:cs="Arial"/>
              </w:rPr>
              <w:t xml:space="preserve">l balance financiero </w:t>
            </w:r>
            <w:r w:rsidR="00F875FE" w:rsidRPr="00234149">
              <w:rPr>
                <w:rFonts w:ascii="Arial" w:hAnsi="Arial" w:cs="Arial"/>
              </w:rPr>
              <w:t>que deberá ser conciliado entre las partes</w:t>
            </w:r>
            <w:r w:rsidR="00234149" w:rsidRPr="00234149">
              <w:rPr>
                <w:rFonts w:ascii="Arial" w:hAnsi="Arial" w:cs="Arial"/>
              </w:rPr>
              <w:t>, después de un ejercicio donde se aclaren las cuentas, el resultado de dicho ejercicio será anexado a la presente acta, si en caso tal no se llega a ningún acuerdo en dicha conciliación, tendrá intervención de un tercero neutral que logre definir las cifras</w:t>
            </w:r>
            <w:r w:rsidR="003E28A9">
              <w:rPr>
                <w:rFonts w:ascii="Arial" w:hAnsi="Arial" w:cs="Arial"/>
              </w:rPr>
              <w:t>,</w:t>
            </w:r>
            <w:r w:rsidR="00234149" w:rsidRPr="00234149">
              <w:rPr>
                <w:rFonts w:ascii="Arial" w:hAnsi="Arial" w:cs="Arial"/>
              </w:rPr>
              <w:t xml:space="preserve"> situación que las partes aceptaran de mutuo acuerdo.</w:t>
            </w:r>
          </w:p>
          <w:p w14:paraId="22E2744B" w14:textId="297C6987" w:rsidR="005E01CD" w:rsidRPr="00234149" w:rsidRDefault="005E01CD" w:rsidP="005E01CD">
            <w:pPr>
              <w:pStyle w:val="Prrafodelista"/>
              <w:widowControl w:val="0"/>
              <w:numPr>
                <w:ilvl w:val="0"/>
                <w:numId w:val="32"/>
              </w:numPr>
              <w:tabs>
                <w:tab w:val="left" w:pos="180"/>
              </w:tabs>
              <w:autoSpaceDE w:val="0"/>
              <w:autoSpaceDN w:val="0"/>
              <w:adjustRightInd w:val="0"/>
              <w:ind w:left="303"/>
              <w:jc w:val="both"/>
              <w:rPr>
                <w:rFonts w:ascii="Arial" w:hAnsi="Arial" w:cs="Arial"/>
              </w:rPr>
            </w:pPr>
            <w:r w:rsidRPr="00234149">
              <w:rPr>
                <w:rFonts w:ascii="Arial" w:hAnsi="Arial" w:cs="Arial"/>
              </w:rPr>
              <w:t xml:space="preserve">Acuerdos de pagos </w:t>
            </w:r>
            <w:r w:rsidR="00CE1F37" w:rsidRPr="00234149">
              <w:rPr>
                <w:rFonts w:ascii="Arial" w:hAnsi="Arial" w:cs="Arial"/>
              </w:rPr>
              <w:t>adicionales a los aquí ya estipulados</w:t>
            </w:r>
          </w:p>
          <w:p w14:paraId="6EC95756" w14:textId="1C3CC0D8" w:rsidR="005E01CD" w:rsidRPr="00234149" w:rsidRDefault="005E01CD" w:rsidP="005E01CD">
            <w:pPr>
              <w:pStyle w:val="Prrafodelista"/>
              <w:widowControl w:val="0"/>
              <w:numPr>
                <w:ilvl w:val="0"/>
                <w:numId w:val="32"/>
              </w:numPr>
              <w:tabs>
                <w:tab w:val="left" w:pos="180"/>
              </w:tabs>
              <w:autoSpaceDE w:val="0"/>
              <w:autoSpaceDN w:val="0"/>
              <w:adjustRightInd w:val="0"/>
              <w:ind w:left="303"/>
              <w:jc w:val="both"/>
              <w:rPr>
                <w:rFonts w:ascii="Arial" w:hAnsi="Arial" w:cs="Arial"/>
              </w:rPr>
            </w:pPr>
            <w:r w:rsidRPr="00234149">
              <w:rPr>
                <w:rFonts w:ascii="Arial" w:hAnsi="Arial" w:cs="Arial"/>
              </w:rPr>
              <w:t>Cesión de contratos</w:t>
            </w:r>
            <w:r w:rsidR="00F875FE" w:rsidRPr="00234149">
              <w:rPr>
                <w:rFonts w:ascii="Arial" w:hAnsi="Arial" w:cs="Arial"/>
              </w:rPr>
              <w:t>.</w:t>
            </w:r>
          </w:p>
          <w:p w14:paraId="351965B4" w14:textId="5CF0C830" w:rsidR="005E01CD" w:rsidRPr="00234149" w:rsidRDefault="005E01CD" w:rsidP="005E01CD">
            <w:pPr>
              <w:pStyle w:val="Prrafodelista"/>
              <w:widowControl w:val="0"/>
              <w:numPr>
                <w:ilvl w:val="0"/>
                <w:numId w:val="32"/>
              </w:numPr>
              <w:tabs>
                <w:tab w:val="left" w:pos="180"/>
              </w:tabs>
              <w:autoSpaceDE w:val="0"/>
              <w:autoSpaceDN w:val="0"/>
              <w:adjustRightInd w:val="0"/>
              <w:ind w:left="303"/>
              <w:jc w:val="both"/>
              <w:rPr>
                <w:rFonts w:ascii="Arial" w:hAnsi="Arial" w:cs="Arial"/>
              </w:rPr>
            </w:pPr>
            <w:r w:rsidRPr="00234149">
              <w:rPr>
                <w:rFonts w:ascii="Arial" w:hAnsi="Arial" w:cs="Arial"/>
              </w:rPr>
              <w:t xml:space="preserve">Paz y salvo en cierre </w:t>
            </w:r>
            <w:r w:rsidR="00CA7261" w:rsidRPr="00234149">
              <w:rPr>
                <w:rFonts w:ascii="Arial" w:hAnsi="Arial" w:cs="Arial"/>
              </w:rPr>
              <w:t>total</w:t>
            </w:r>
            <w:r w:rsidR="00F875FE" w:rsidRPr="00234149">
              <w:rPr>
                <w:rFonts w:ascii="Arial" w:hAnsi="Arial" w:cs="Arial"/>
              </w:rPr>
              <w:t>.</w:t>
            </w:r>
          </w:p>
          <w:p w14:paraId="0E281E1C" w14:textId="58608CC6" w:rsidR="005E01CD" w:rsidRPr="00234149" w:rsidRDefault="005E01CD" w:rsidP="005E01CD">
            <w:pPr>
              <w:pStyle w:val="Prrafodelista"/>
              <w:widowControl w:val="0"/>
              <w:tabs>
                <w:tab w:val="left" w:pos="180"/>
              </w:tabs>
              <w:autoSpaceDE w:val="0"/>
              <w:autoSpaceDN w:val="0"/>
              <w:adjustRightInd w:val="0"/>
              <w:ind w:left="303"/>
              <w:jc w:val="both"/>
              <w:rPr>
                <w:rFonts w:ascii="Arial" w:hAnsi="Arial" w:cs="Arial"/>
              </w:rPr>
            </w:pPr>
          </w:p>
        </w:tc>
      </w:tr>
    </w:tbl>
    <w:p w14:paraId="4CD0793D" w14:textId="77777777" w:rsidR="00E034EA" w:rsidRPr="00F875FE" w:rsidRDefault="00E034EA" w:rsidP="00F978EC">
      <w:pPr>
        <w:autoSpaceDE w:val="0"/>
        <w:autoSpaceDN w:val="0"/>
        <w:adjustRightInd w:val="0"/>
        <w:jc w:val="both"/>
        <w:rPr>
          <w:rFonts w:ascii="Arial" w:hAnsi="Arial" w:cs="Arial"/>
          <w:b/>
          <w:sz w:val="24"/>
          <w:szCs w:val="24"/>
        </w:rPr>
      </w:pPr>
    </w:p>
    <w:p w14:paraId="3B559F79" w14:textId="6F7C3DE9" w:rsidR="00C03E51" w:rsidRPr="00F875FE" w:rsidRDefault="00F978EC" w:rsidP="00F978EC">
      <w:pPr>
        <w:autoSpaceDE w:val="0"/>
        <w:autoSpaceDN w:val="0"/>
        <w:adjustRightInd w:val="0"/>
        <w:jc w:val="both"/>
        <w:rPr>
          <w:rFonts w:ascii="Arial" w:hAnsi="Arial" w:cs="Arial"/>
          <w:bCs/>
          <w:sz w:val="24"/>
          <w:szCs w:val="24"/>
        </w:rPr>
      </w:pPr>
      <w:r w:rsidRPr="00F875FE">
        <w:rPr>
          <w:rFonts w:ascii="Arial" w:hAnsi="Arial" w:cs="Arial"/>
          <w:b/>
          <w:sz w:val="24"/>
          <w:szCs w:val="24"/>
        </w:rPr>
        <w:t>TERCER</w:t>
      </w:r>
      <w:r w:rsidR="00A51693" w:rsidRPr="00F875FE">
        <w:rPr>
          <w:rFonts w:ascii="Arial" w:hAnsi="Arial" w:cs="Arial"/>
          <w:b/>
          <w:sz w:val="24"/>
          <w:szCs w:val="24"/>
        </w:rPr>
        <w:t>O</w:t>
      </w:r>
      <w:r w:rsidRPr="00F875FE">
        <w:rPr>
          <w:rFonts w:ascii="Arial" w:hAnsi="Arial" w:cs="Arial"/>
          <w:b/>
          <w:sz w:val="24"/>
          <w:szCs w:val="24"/>
        </w:rPr>
        <w:t xml:space="preserve">: </w:t>
      </w:r>
      <w:r w:rsidR="00C03E51" w:rsidRPr="00F875FE">
        <w:rPr>
          <w:rFonts w:ascii="Arial" w:hAnsi="Arial" w:cs="Arial"/>
          <w:bCs/>
          <w:sz w:val="24"/>
          <w:szCs w:val="24"/>
        </w:rPr>
        <w:t xml:space="preserve">Dentro del término de </w:t>
      </w:r>
      <w:r w:rsidR="0014290A" w:rsidRPr="00F875FE">
        <w:rPr>
          <w:rFonts w:ascii="Arial" w:hAnsi="Arial" w:cs="Arial"/>
          <w:bCs/>
          <w:sz w:val="24"/>
          <w:szCs w:val="24"/>
        </w:rPr>
        <w:t xml:space="preserve">4 MESES </w:t>
      </w:r>
      <w:r w:rsidR="00C03E51" w:rsidRPr="00F875FE">
        <w:rPr>
          <w:rFonts w:ascii="Arial" w:hAnsi="Arial" w:cs="Arial"/>
          <w:bCs/>
          <w:sz w:val="24"/>
          <w:szCs w:val="24"/>
        </w:rPr>
        <w:t xml:space="preserve">a que se refiere el numeral primero, las partes realizarán el proceso de transición y entrega de las instalaciones, bienes, sistemas, información y todo aquello que conforme la red pública de salud del municipio de Apartadó, </w:t>
      </w:r>
      <w:r w:rsidR="000C7B99" w:rsidRPr="00F875FE">
        <w:rPr>
          <w:rFonts w:ascii="Arial" w:hAnsi="Arial" w:cs="Arial"/>
          <w:bCs/>
          <w:sz w:val="24"/>
          <w:szCs w:val="24"/>
        </w:rPr>
        <w:t>debido al</w:t>
      </w:r>
      <w:r w:rsidR="00AA4155" w:rsidRPr="00F875FE">
        <w:rPr>
          <w:rFonts w:ascii="Arial" w:hAnsi="Arial" w:cs="Arial"/>
          <w:bCs/>
          <w:sz w:val="24"/>
          <w:szCs w:val="24"/>
        </w:rPr>
        <w:t xml:space="preserve"> Contrato de Prestación de Servicios de Salud Nro. 247 del 6 de junio de 2019,</w:t>
      </w:r>
      <w:r w:rsidR="00C03E51" w:rsidRPr="00F875FE">
        <w:rPr>
          <w:rFonts w:ascii="Arial" w:hAnsi="Arial" w:cs="Arial"/>
          <w:bCs/>
          <w:sz w:val="24"/>
          <w:szCs w:val="24"/>
        </w:rPr>
        <w:t xml:space="preserve"> y los coligados y derivados de este</w:t>
      </w:r>
      <w:r w:rsidR="00557FD5" w:rsidRPr="00F875FE">
        <w:rPr>
          <w:rFonts w:ascii="Arial" w:hAnsi="Arial" w:cs="Arial"/>
          <w:bCs/>
          <w:sz w:val="24"/>
          <w:szCs w:val="24"/>
        </w:rPr>
        <w:t>, e</w:t>
      </w:r>
      <w:r w:rsidR="001B5784" w:rsidRPr="00F875FE">
        <w:rPr>
          <w:rFonts w:ascii="Arial" w:hAnsi="Arial" w:cs="Arial"/>
          <w:bCs/>
          <w:sz w:val="24"/>
          <w:szCs w:val="24"/>
        </w:rPr>
        <w:t>ntre los cuales están los contratos 271 y 272 de 2019.</w:t>
      </w:r>
    </w:p>
    <w:p w14:paraId="6D7E7C79" w14:textId="34D65DE0" w:rsidR="0065399E" w:rsidRPr="00F875FE" w:rsidRDefault="00C03E51" w:rsidP="00F978EC">
      <w:pPr>
        <w:autoSpaceDE w:val="0"/>
        <w:autoSpaceDN w:val="0"/>
        <w:adjustRightInd w:val="0"/>
        <w:jc w:val="both"/>
        <w:rPr>
          <w:rFonts w:ascii="Arial" w:hAnsi="Arial" w:cs="Arial"/>
          <w:bCs/>
          <w:sz w:val="24"/>
          <w:szCs w:val="24"/>
        </w:rPr>
      </w:pPr>
      <w:r w:rsidRPr="00C03E51">
        <w:rPr>
          <w:rFonts w:ascii="Arial" w:hAnsi="Arial" w:cs="Arial"/>
          <w:b/>
          <w:sz w:val="24"/>
          <w:szCs w:val="24"/>
        </w:rPr>
        <w:lastRenderedPageBreak/>
        <w:t>CUARTO</w:t>
      </w:r>
      <w:r>
        <w:rPr>
          <w:rFonts w:ascii="Arial" w:hAnsi="Arial" w:cs="Arial"/>
          <w:b/>
          <w:sz w:val="24"/>
          <w:szCs w:val="24"/>
        </w:rPr>
        <w:t>:</w:t>
      </w:r>
      <w:r w:rsidR="00AA4155" w:rsidRPr="00C03E51">
        <w:rPr>
          <w:rFonts w:ascii="Arial" w:hAnsi="Arial" w:cs="Arial"/>
          <w:b/>
          <w:sz w:val="24"/>
          <w:szCs w:val="24"/>
        </w:rPr>
        <w:t xml:space="preserve"> </w:t>
      </w:r>
      <w:r>
        <w:rPr>
          <w:rFonts w:ascii="Arial" w:hAnsi="Arial" w:cs="Arial"/>
          <w:bCs/>
          <w:sz w:val="24"/>
          <w:szCs w:val="24"/>
        </w:rPr>
        <w:t>Una vez suscrita la presente acta, l</w:t>
      </w:r>
      <w:r w:rsidR="00AA4155">
        <w:rPr>
          <w:rFonts w:ascii="Arial" w:hAnsi="Arial" w:cs="Arial"/>
          <w:bCs/>
          <w:sz w:val="24"/>
          <w:szCs w:val="24"/>
        </w:rPr>
        <w:t>a Alcaldía Municipal de Apartadó,</w:t>
      </w:r>
      <w:r w:rsidR="00CA0C0F">
        <w:rPr>
          <w:rFonts w:ascii="Arial" w:hAnsi="Arial" w:cs="Arial"/>
          <w:bCs/>
          <w:sz w:val="24"/>
          <w:szCs w:val="24"/>
        </w:rPr>
        <w:t xml:space="preserve"> </w:t>
      </w:r>
      <w:r>
        <w:rPr>
          <w:rFonts w:ascii="Arial" w:hAnsi="Arial" w:cs="Arial"/>
          <w:bCs/>
          <w:sz w:val="24"/>
          <w:szCs w:val="24"/>
        </w:rPr>
        <w:t xml:space="preserve">citará al a la </w:t>
      </w:r>
      <w:r w:rsidR="00AA4155" w:rsidRPr="00AA4155">
        <w:rPr>
          <w:rFonts w:ascii="Arial" w:hAnsi="Arial" w:cs="Arial"/>
          <w:bCs/>
          <w:sz w:val="24"/>
          <w:szCs w:val="24"/>
        </w:rPr>
        <w:t>PROMOTORA MÉDICA Y ODONTOLÓGICA DE ANTIOQUIA S.A. – PROMEDAN</w:t>
      </w:r>
      <w:r w:rsidR="00A932F0">
        <w:rPr>
          <w:rFonts w:ascii="Arial" w:hAnsi="Arial" w:cs="Arial"/>
          <w:bCs/>
          <w:sz w:val="24"/>
          <w:szCs w:val="24"/>
        </w:rPr>
        <w:t xml:space="preserve"> </w:t>
      </w:r>
      <w:r w:rsidR="00A932F0" w:rsidRPr="00F875FE">
        <w:rPr>
          <w:rFonts w:ascii="Arial" w:hAnsi="Arial" w:cs="Arial"/>
          <w:bCs/>
          <w:sz w:val="24"/>
          <w:szCs w:val="24"/>
        </w:rPr>
        <w:t>S.A.</w:t>
      </w:r>
      <w:r w:rsidR="00AA4155" w:rsidRPr="00F875FE">
        <w:rPr>
          <w:rFonts w:ascii="Arial" w:hAnsi="Arial" w:cs="Arial"/>
          <w:bCs/>
          <w:sz w:val="24"/>
          <w:szCs w:val="24"/>
        </w:rPr>
        <w:t xml:space="preserve">, </w:t>
      </w:r>
      <w:r w:rsidRPr="00F875FE">
        <w:rPr>
          <w:rFonts w:ascii="Arial" w:hAnsi="Arial" w:cs="Arial"/>
          <w:bCs/>
          <w:sz w:val="24"/>
          <w:szCs w:val="24"/>
        </w:rPr>
        <w:t xml:space="preserve">y a la ASEGURADORA </w:t>
      </w:r>
      <w:r>
        <w:rPr>
          <w:rFonts w:ascii="Arial" w:hAnsi="Arial" w:cs="Arial"/>
          <w:bCs/>
          <w:sz w:val="24"/>
          <w:szCs w:val="24"/>
        </w:rPr>
        <w:t>SOLIDARIA DE COLOMBIA, para retomar la audiencia sancionatoria y dar por terminado el trámite por sustracción de materia, o entender superados los hechos constitutivos de posible incumplimiento</w:t>
      </w:r>
      <w:r w:rsidR="0014290A">
        <w:rPr>
          <w:rFonts w:ascii="Arial" w:hAnsi="Arial" w:cs="Arial"/>
          <w:bCs/>
          <w:sz w:val="24"/>
          <w:szCs w:val="24"/>
        </w:rPr>
        <w:t xml:space="preserve">, del proceso de cobro coactivo </w:t>
      </w:r>
      <w:r w:rsidR="00C96D3A">
        <w:rPr>
          <w:rFonts w:ascii="Arial" w:hAnsi="Arial" w:cs="Arial"/>
          <w:bCs/>
          <w:sz w:val="24"/>
          <w:szCs w:val="24"/>
        </w:rPr>
        <w:t>y el</w:t>
      </w:r>
      <w:r w:rsidR="0014290A">
        <w:rPr>
          <w:rFonts w:ascii="Arial" w:hAnsi="Arial" w:cs="Arial"/>
          <w:bCs/>
          <w:sz w:val="24"/>
          <w:szCs w:val="24"/>
        </w:rPr>
        <w:t xml:space="preserve"> </w:t>
      </w:r>
      <w:r w:rsidR="00CA7261">
        <w:rPr>
          <w:rFonts w:ascii="Arial" w:hAnsi="Arial" w:cs="Arial"/>
          <w:bCs/>
          <w:sz w:val="24"/>
          <w:szCs w:val="24"/>
        </w:rPr>
        <w:t xml:space="preserve"> </w:t>
      </w:r>
      <w:r w:rsidR="00CA7261" w:rsidRPr="00F875FE">
        <w:rPr>
          <w:rFonts w:ascii="Arial" w:hAnsi="Arial" w:cs="Arial"/>
          <w:bCs/>
          <w:sz w:val="24"/>
          <w:szCs w:val="24"/>
        </w:rPr>
        <w:t>LEVANTAMIENTO DE EMBARGO DE CUENTAS</w:t>
      </w:r>
      <w:r w:rsidR="00C96D3A" w:rsidRPr="00F875FE">
        <w:rPr>
          <w:rFonts w:ascii="Arial" w:hAnsi="Arial" w:cs="Arial"/>
          <w:bCs/>
          <w:sz w:val="24"/>
          <w:szCs w:val="24"/>
        </w:rPr>
        <w:t xml:space="preserve"> o MEDIDAS CAUTELARES.</w:t>
      </w:r>
      <w:r w:rsidR="00CA7261" w:rsidRPr="00F875FE">
        <w:rPr>
          <w:rFonts w:ascii="Arial" w:hAnsi="Arial" w:cs="Arial"/>
          <w:bCs/>
          <w:sz w:val="24"/>
          <w:szCs w:val="24"/>
        </w:rPr>
        <w:t xml:space="preserve"> </w:t>
      </w:r>
    </w:p>
    <w:p w14:paraId="45E8267A" w14:textId="04B23CB5" w:rsidR="0065399E" w:rsidRDefault="00C03E51" w:rsidP="00F978EC">
      <w:pPr>
        <w:autoSpaceDE w:val="0"/>
        <w:autoSpaceDN w:val="0"/>
        <w:adjustRightInd w:val="0"/>
        <w:jc w:val="both"/>
        <w:rPr>
          <w:rFonts w:ascii="Arial" w:hAnsi="Arial" w:cs="Arial"/>
          <w:bCs/>
          <w:sz w:val="24"/>
          <w:szCs w:val="24"/>
        </w:rPr>
      </w:pPr>
      <w:r>
        <w:rPr>
          <w:rFonts w:ascii="Arial" w:hAnsi="Arial" w:cs="Arial"/>
          <w:b/>
          <w:sz w:val="24"/>
          <w:szCs w:val="24"/>
        </w:rPr>
        <w:t>QUINTO</w:t>
      </w:r>
      <w:r w:rsidR="006C7777">
        <w:rPr>
          <w:rFonts w:ascii="Arial" w:hAnsi="Arial" w:cs="Arial"/>
          <w:b/>
          <w:sz w:val="24"/>
          <w:szCs w:val="24"/>
        </w:rPr>
        <w:t xml:space="preserve">: </w:t>
      </w:r>
      <w:r w:rsidR="00424F9D" w:rsidRPr="00424F9D">
        <w:rPr>
          <w:rFonts w:ascii="Arial" w:hAnsi="Arial" w:cs="Arial"/>
          <w:bCs/>
          <w:sz w:val="24"/>
          <w:szCs w:val="24"/>
        </w:rPr>
        <w:t>Los representantes legales de la Alcaldía Municipal de Apartadó y de Promotora Médica y Odontológica de Antioquia S.A. – PROMEDAN</w:t>
      </w:r>
      <w:r w:rsidR="00CA7261">
        <w:rPr>
          <w:rFonts w:ascii="Arial" w:hAnsi="Arial" w:cs="Arial"/>
          <w:bCs/>
          <w:sz w:val="24"/>
          <w:szCs w:val="24"/>
        </w:rPr>
        <w:t xml:space="preserve"> </w:t>
      </w:r>
      <w:r w:rsidR="00CA7261" w:rsidRPr="00F875FE">
        <w:rPr>
          <w:rFonts w:ascii="Arial" w:hAnsi="Arial" w:cs="Arial"/>
          <w:bCs/>
          <w:sz w:val="24"/>
          <w:szCs w:val="24"/>
        </w:rPr>
        <w:t>S.A.</w:t>
      </w:r>
      <w:r w:rsidR="00424F9D" w:rsidRPr="00F875FE">
        <w:rPr>
          <w:rFonts w:ascii="Arial" w:hAnsi="Arial" w:cs="Arial"/>
          <w:bCs/>
          <w:sz w:val="24"/>
          <w:szCs w:val="24"/>
        </w:rPr>
        <w:t xml:space="preserve"> declaran </w:t>
      </w:r>
      <w:r w:rsidR="00424F9D" w:rsidRPr="00424F9D">
        <w:rPr>
          <w:rFonts w:ascii="Arial" w:hAnsi="Arial" w:cs="Arial"/>
          <w:bCs/>
          <w:sz w:val="24"/>
          <w:szCs w:val="24"/>
        </w:rPr>
        <w:t xml:space="preserve">que ostentan las facultades legales necesarias para suscribir la presente </w:t>
      </w:r>
      <w:r w:rsidR="0093338C" w:rsidRPr="00424F9D">
        <w:rPr>
          <w:rFonts w:ascii="Arial" w:hAnsi="Arial" w:cs="Arial"/>
          <w:bCs/>
          <w:sz w:val="24"/>
          <w:szCs w:val="24"/>
        </w:rPr>
        <w:t xml:space="preserve">Acta </w:t>
      </w:r>
      <w:r w:rsidR="0093338C">
        <w:rPr>
          <w:rFonts w:ascii="Arial" w:hAnsi="Arial" w:cs="Arial"/>
          <w:bCs/>
          <w:sz w:val="24"/>
          <w:szCs w:val="24"/>
        </w:rPr>
        <w:t>d</w:t>
      </w:r>
      <w:r w:rsidR="0093338C" w:rsidRPr="00424F9D">
        <w:rPr>
          <w:rFonts w:ascii="Arial" w:hAnsi="Arial" w:cs="Arial"/>
          <w:bCs/>
          <w:sz w:val="24"/>
          <w:szCs w:val="24"/>
        </w:rPr>
        <w:t xml:space="preserve">e Terminación Anticipada </w:t>
      </w:r>
      <w:r w:rsidR="0093338C">
        <w:rPr>
          <w:rFonts w:ascii="Arial" w:hAnsi="Arial" w:cs="Arial"/>
          <w:bCs/>
          <w:sz w:val="24"/>
          <w:szCs w:val="24"/>
        </w:rPr>
        <w:t>p</w:t>
      </w:r>
      <w:r w:rsidR="0093338C" w:rsidRPr="00424F9D">
        <w:rPr>
          <w:rFonts w:ascii="Arial" w:hAnsi="Arial" w:cs="Arial"/>
          <w:bCs/>
          <w:sz w:val="24"/>
          <w:szCs w:val="24"/>
        </w:rPr>
        <w:t>or Mutuo Acuerdo</w:t>
      </w:r>
      <w:r w:rsidR="00424F9D" w:rsidRPr="00424F9D">
        <w:rPr>
          <w:rFonts w:ascii="Arial" w:hAnsi="Arial" w:cs="Arial"/>
          <w:bCs/>
          <w:sz w:val="24"/>
          <w:szCs w:val="24"/>
        </w:rPr>
        <w:t xml:space="preserve">. </w:t>
      </w:r>
      <w:r w:rsidR="00424F9D">
        <w:rPr>
          <w:rFonts w:ascii="Arial" w:hAnsi="Arial" w:cs="Arial"/>
          <w:bCs/>
          <w:sz w:val="24"/>
          <w:szCs w:val="24"/>
        </w:rPr>
        <w:t>Además</w:t>
      </w:r>
      <w:r w:rsidR="00424F9D" w:rsidRPr="00424F9D">
        <w:rPr>
          <w:rFonts w:ascii="Arial" w:hAnsi="Arial" w:cs="Arial"/>
          <w:bCs/>
          <w:sz w:val="24"/>
          <w:szCs w:val="24"/>
        </w:rPr>
        <w:t>, manifiestan haber leído y comprendido íntegramente el contenido de este documento, incluyendo el alcance de sus disposiciones y los efectos jurídicos que se derivan de su suscripción, expresando su conformidad y aceptación en todos sus términos.</w:t>
      </w:r>
    </w:p>
    <w:p w14:paraId="4D05D95F" w14:textId="77777777" w:rsidR="00D3119C" w:rsidRDefault="007A49FA" w:rsidP="007A49FA">
      <w:pPr>
        <w:autoSpaceDE w:val="0"/>
        <w:autoSpaceDN w:val="0"/>
        <w:adjustRightInd w:val="0"/>
        <w:spacing w:after="0"/>
        <w:contextualSpacing/>
        <w:jc w:val="both"/>
        <w:rPr>
          <w:rFonts w:ascii="Arial" w:hAnsi="Arial" w:cs="Arial"/>
          <w:sz w:val="24"/>
          <w:szCs w:val="24"/>
        </w:rPr>
      </w:pPr>
      <w:r>
        <w:rPr>
          <w:rFonts w:ascii="Arial" w:hAnsi="Arial" w:cs="Arial"/>
          <w:b/>
          <w:bCs/>
          <w:sz w:val="24"/>
          <w:szCs w:val="24"/>
        </w:rPr>
        <w:t>SEXTO</w:t>
      </w:r>
      <w:r w:rsidR="0093338C" w:rsidRPr="0093338C">
        <w:rPr>
          <w:rFonts w:ascii="Arial" w:hAnsi="Arial" w:cs="Arial"/>
          <w:b/>
          <w:bCs/>
          <w:sz w:val="24"/>
          <w:szCs w:val="24"/>
        </w:rPr>
        <w:t xml:space="preserve">: </w:t>
      </w:r>
      <w:r w:rsidR="0093338C" w:rsidRPr="0093338C">
        <w:rPr>
          <w:rFonts w:ascii="Arial" w:hAnsi="Arial" w:cs="Arial"/>
          <w:sz w:val="24"/>
          <w:szCs w:val="24"/>
        </w:rPr>
        <w:t xml:space="preserve">La presente Acta de Terminación Anticipada por Mutuo Acuerdo se entiende perfeccionada con la firma de las partes intervinientes, quienes con dicho acto formalizan </w:t>
      </w:r>
      <w:r w:rsidR="00D5558B">
        <w:rPr>
          <w:rFonts w:ascii="Arial" w:hAnsi="Arial" w:cs="Arial"/>
          <w:sz w:val="24"/>
          <w:szCs w:val="24"/>
        </w:rPr>
        <w:t>el</w:t>
      </w:r>
      <w:r w:rsidR="0093338C" w:rsidRPr="0093338C">
        <w:rPr>
          <w:rFonts w:ascii="Arial" w:hAnsi="Arial" w:cs="Arial"/>
          <w:sz w:val="24"/>
          <w:szCs w:val="24"/>
        </w:rPr>
        <w:t xml:space="preserve"> consentimiento</w:t>
      </w:r>
      <w:r w:rsidR="00D5558B">
        <w:rPr>
          <w:rFonts w:ascii="Arial" w:hAnsi="Arial" w:cs="Arial"/>
          <w:sz w:val="24"/>
          <w:szCs w:val="24"/>
        </w:rPr>
        <w:t xml:space="preserve"> de sus representados</w:t>
      </w:r>
      <w:r w:rsidR="0093338C" w:rsidRPr="0093338C">
        <w:rPr>
          <w:rFonts w:ascii="Arial" w:hAnsi="Arial" w:cs="Arial"/>
          <w:sz w:val="24"/>
          <w:szCs w:val="24"/>
        </w:rPr>
        <w:t xml:space="preserve"> y ratifican los efectos jurídicos </w:t>
      </w:r>
      <w:r w:rsidR="000C38E6">
        <w:rPr>
          <w:rFonts w:ascii="Arial" w:hAnsi="Arial" w:cs="Arial"/>
          <w:sz w:val="24"/>
          <w:szCs w:val="24"/>
        </w:rPr>
        <w:t xml:space="preserve">de los acuerdos </w:t>
      </w:r>
      <w:r w:rsidR="0093338C" w:rsidRPr="0093338C">
        <w:rPr>
          <w:rFonts w:ascii="Arial" w:hAnsi="Arial" w:cs="Arial"/>
          <w:sz w:val="24"/>
          <w:szCs w:val="24"/>
        </w:rPr>
        <w:t>aquí estipulad</w:t>
      </w:r>
      <w:r w:rsidR="000C38E6">
        <w:rPr>
          <w:rFonts w:ascii="Arial" w:hAnsi="Arial" w:cs="Arial"/>
          <w:sz w:val="24"/>
          <w:szCs w:val="24"/>
        </w:rPr>
        <w:t>os</w:t>
      </w:r>
      <w:r w:rsidR="0093338C" w:rsidRPr="0093338C">
        <w:rPr>
          <w:rFonts w:ascii="Arial" w:hAnsi="Arial" w:cs="Arial"/>
          <w:sz w:val="24"/>
          <w:szCs w:val="24"/>
        </w:rPr>
        <w:t>.</w:t>
      </w:r>
    </w:p>
    <w:p w14:paraId="2B57E97D" w14:textId="77777777" w:rsidR="00D3119C" w:rsidRDefault="00D3119C" w:rsidP="007A49FA">
      <w:pPr>
        <w:autoSpaceDE w:val="0"/>
        <w:autoSpaceDN w:val="0"/>
        <w:adjustRightInd w:val="0"/>
        <w:spacing w:after="0"/>
        <w:contextualSpacing/>
        <w:jc w:val="both"/>
        <w:rPr>
          <w:rFonts w:ascii="Arial" w:hAnsi="Arial" w:cs="Arial"/>
          <w:sz w:val="24"/>
          <w:szCs w:val="24"/>
        </w:rPr>
      </w:pPr>
    </w:p>
    <w:p w14:paraId="3432D6C9" w14:textId="4E9BCBA0" w:rsidR="00D3119C" w:rsidRDefault="00D3119C" w:rsidP="00A93C66">
      <w:pPr>
        <w:autoSpaceDE w:val="0"/>
        <w:autoSpaceDN w:val="0"/>
        <w:adjustRightInd w:val="0"/>
        <w:spacing w:after="0"/>
        <w:contextualSpacing/>
        <w:jc w:val="both"/>
        <w:rPr>
          <w:rFonts w:ascii="Arial" w:hAnsi="Arial" w:cs="Arial"/>
          <w:sz w:val="24"/>
          <w:szCs w:val="24"/>
        </w:rPr>
      </w:pPr>
      <w:r w:rsidRPr="00D3119C">
        <w:rPr>
          <w:rFonts w:ascii="Arial" w:hAnsi="Arial" w:cs="Arial"/>
          <w:sz w:val="24"/>
          <w:szCs w:val="24"/>
        </w:rPr>
        <w:t xml:space="preserve">Las partes </w:t>
      </w:r>
      <w:r w:rsidR="00F71B14">
        <w:rPr>
          <w:rFonts w:ascii="Arial" w:hAnsi="Arial" w:cs="Arial"/>
          <w:sz w:val="24"/>
          <w:szCs w:val="24"/>
        </w:rPr>
        <w:t xml:space="preserve">manifiestan que con la firma del presente acta se ha corroborado la inexistencia de cualquier tipo de </w:t>
      </w:r>
      <w:r w:rsidR="004F79D5">
        <w:rPr>
          <w:rFonts w:ascii="Arial" w:hAnsi="Arial" w:cs="Arial"/>
          <w:sz w:val="24"/>
          <w:szCs w:val="24"/>
        </w:rPr>
        <w:t>incumplimiento contractua</w:t>
      </w:r>
      <w:r w:rsidR="003F07BE">
        <w:rPr>
          <w:rFonts w:ascii="Arial" w:hAnsi="Arial" w:cs="Arial"/>
          <w:sz w:val="24"/>
          <w:szCs w:val="24"/>
        </w:rPr>
        <w:t xml:space="preserve">l, entendiéndose por las partes que la finalización del mismo se da en virtud del interés superior de </w:t>
      </w:r>
      <w:r w:rsidR="00F706D2">
        <w:rPr>
          <w:rFonts w:ascii="Arial" w:hAnsi="Arial" w:cs="Arial"/>
          <w:sz w:val="24"/>
          <w:szCs w:val="24"/>
        </w:rPr>
        <w:t>tener una IPS pública de propiedad del Municipio de Apartadó</w:t>
      </w:r>
      <w:r w:rsidR="004B3E05">
        <w:rPr>
          <w:rFonts w:ascii="Arial" w:hAnsi="Arial" w:cs="Arial"/>
          <w:sz w:val="24"/>
          <w:szCs w:val="24"/>
        </w:rPr>
        <w:t>, estableciéndose el cumplimiento en el desarrollo del mismo, lo cual es corroborado por el Supervisor del contrato y el interventor del mismo</w:t>
      </w:r>
      <w:r w:rsidR="006E6DAE">
        <w:rPr>
          <w:rFonts w:ascii="Arial" w:hAnsi="Arial" w:cs="Arial"/>
          <w:sz w:val="24"/>
          <w:szCs w:val="24"/>
        </w:rPr>
        <w:t>.</w:t>
      </w:r>
    </w:p>
    <w:p w14:paraId="0706538D" w14:textId="7460DB3C" w:rsidR="00EB7F85" w:rsidRDefault="00EB7F85" w:rsidP="007A49FA">
      <w:pPr>
        <w:autoSpaceDE w:val="0"/>
        <w:autoSpaceDN w:val="0"/>
        <w:adjustRightInd w:val="0"/>
        <w:spacing w:after="0"/>
        <w:contextualSpacing/>
        <w:jc w:val="both"/>
        <w:rPr>
          <w:rFonts w:ascii="Arial" w:hAnsi="Arial" w:cs="Arial"/>
          <w:sz w:val="24"/>
          <w:szCs w:val="24"/>
        </w:rPr>
      </w:pPr>
    </w:p>
    <w:p w14:paraId="54F1D39D" w14:textId="7052650A" w:rsidR="008A2D93" w:rsidRPr="00657868" w:rsidRDefault="006E6DAE" w:rsidP="007A49FA">
      <w:pPr>
        <w:autoSpaceDE w:val="0"/>
        <w:autoSpaceDN w:val="0"/>
        <w:adjustRightInd w:val="0"/>
        <w:spacing w:after="0"/>
        <w:contextualSpacing/>
        <w:jc w:val="both"/>
        <w:rPr>
          <w:rFonts w:ascii="Arial" w:hAnsi="Arial" w:cs="Arial"/>
          <w:sz w:val="24"/>
          <w:szCs w:val="24"/>
        </w:rPr>
      </w:pPr>
      <w:r w:rsidRPr="006E6DAE">
        <w:rPr>
          <w:rFonts w:ascii="Arial" w:hAnsi="Arial" w:cs="Arial"/>
          <w:b/>
          <w:bCs/>
          <w:sz w:val="24"/>
          <w:szCs w:val="24"/>
        </w:rPr>
        <w:t>SEPTIMO:</w:t>
      </w:r>
      <w:r>
        <w:rPr>
          <w:rFonts w:ascii="Arial" w:hAnsi="Arial" w:cs="Arial"/>
          <w:sz w:val="24"/>
          <w:szCs w:val="24"/>
        </w:rPr>
        <w:t xml:space="preserve"> </w:t>
      </w:r>
      <w:r w:rsidR="008A2D93" w:rsidRPr="00657868">
        <w:rPr>
          <w:rFonts w:ascii="Arial" w:hAnsi="Arial" w:cs="Arial"/>
          <w:sz w:val="24"/>
          <w:szCs w:val="24"/>
        </w:rPr>
        <w:t xml:space="preserve">Las partes aceptan irrevocablemente el balance contenido en el presente documento, y se declaran a paz y salvo </w:t>
      </w:r>
      <w:r w:rsidR="00657868" w:rsidRPr="00657868">
        <w:rPr>
          <w:rFonts w:ascii="Arial" w:hAnsi="Arial" w:cs="Arial"/>
          <w:sz w:val="24"/>
          <w:szCs w:val="24"/>
        </w:rPr>
        <w:t>respecto a las obligaciones contractuales</w:t>
      </w:r>
      <w:r>
        <w:rPr>
          <w:rFonts w:ascii="Arial" w:hAnsi="Arial" w:cs="Arial"/>
          <w:sz w:val="24"/>
          <w:szCs w:val="24"/>
        </w:rPr>
        <w:t xml:space="preserve">, </w:t>
      </w:r>
      <w:r w:rsidR="004E5A4F">
        <w:rPr>
          <w:rFonts w:ascii="Arial" w:hAnsi="Arial" w:cs="Arial"/>
          <w:sz w:val="24"/>
          <w:szCs w:val="24"/>
        </w:rPr>
        <w:t>conforme a los plazos aquí estipulados, y la revisión del cumplimiento contractual realizado</w:t>
      </w:r>
      <w:r w:rsidR="00F875FE">
        <w:rPr>
          <w:rFonts w:ascii="Arial" w:hAnsi="Arial" w:cs="Arial"/>
          <w:sz w:val="24"/>
          <w:szCs w:val="24"/>
        </w:rPr>
        <w:t>.</w:t>
      </w:r>
    </w:p>
    <w:p w14:paraId="7300CC5E" w14:textId="77777777" w:rsidR="008A2D93" w:rsidRDefault="008A2D93" w:rsidP="007A49FA">
      <w:pPr>
        <w:autoSpaceDE w:val="0"/>
        <w:autoSpaceDN w:val="0"/>
        <w:adjustRightInd w:val="0"/>
        <w:spacing w:after="0"/>
        <w:contextualSpacing/>
        <w:jc w:val="both"/>
        <w:rPr>
          <w:rFonts w:ascii="Arial" w:hAnsi="Arial" w:cs="Arial"/>
          <w:sz w:val="24"/>
          <w:szCs w:val="24"/>
        </w:rPr>
      </w:pPr>
    </w:p>
    <w:p w14:paraId="4FA46844" w14:textId="77777777" w:rsidR="007A49FA" w:rsidRPr="007A49FA" w:rsidRDefault="007A49FA" w:rsidP="007A49FA">
      <w:pPr>
        <w:autoSpaceDE w:val="0"/>
        <w:autoSpaceDN w:val="0"/>
        <w:adjustRightInd w:val="0"/>
        <w:spacing w:after="0"/>
        <w:jc w:val="both"/>
        <w:rPr>
          <w:rFonts w:ascii="Arial" w:hAnsi="Arial" w:cs="Arial"/>
          <w:sz w:val="10"/>
          <w:szCs w:val="10"/>
        </w:rPr>
      </w:pPr>
    </w:p>
    <w:p w14:paraId="73DE2EBB" w14:textId="4E87ED38" w:rsidR="00F978EC" w:rsidRPr="00F978EC" w:rsidRDefault="00F978EC" w:rsidP="00F978EC">
      <w:pPr>
        <w:autoSpaceDE w:val="0"/>
        <w:autoSpaceDN w:val="0"/>
        <w:adjustRightInd w:val="0"/>
        <w:jc w:val="both"/>
        <w:rPr>
          <w:rFonts w:ascii="Arial" w:hAnsi="Arial" w:cs="Arial"/>
          <w:sz w:val="24"/>
          <w:szCs w:val="24"/>
        </w:rPr>
      </w:pPr>
      <w:r w:rsidRPr="00F978EC">
        <w:rPr>
          <w:rFonts w:ascii="Arial" w:hAnsi="Arial" w:cs="Arial"/>
          <w:sz w:val="24"/>
          <w:szCs w:val="24"/>
        </w:rPr>
        <w:t xml:space="preserve">En constancia de lo anterior, </w:t>
      </w:r>
      <w:r w:rsidR="009604F4" w:rsidRPr="009604F4">
        <w:rPr>
          <w:rFonts w:ascii="Arial" w:hAnsi="Arial" w:cs="Arial"/>
          <w:sz w:val="24"/>
          <w:szCs w:val="24"/>
        </w:rPr>
        <w:t>se suscriben dos (2) ejemplares idénticos del presente documento, destinándose uno para cada parte</w:t>
      </w:r>
      <w:r w:rsidR="009604F4">
        <w:rPr>
          <w:rFonts w:ascii="Arial" w:hAnsi="Arial" w:cs="Arial"/>
          <w:sz w:val="24"/>
          <w:szCs w:val="24"/>
        </w:rPr>
        <w:t>,</w:t>
      </w:r>
      <w:r w:rsidRPr="00F978EC">
        <w:rPr>
          <w:rFonts w:ascii="Arial" w:hAnsi="Arial" w:cs="Arial"/>
          <w:sz w:val="24"/>
          <w:szCs w:val="24"/>
        </w:rPr>
        <w:t xml:space="preserve"> en el municipio de </w:t>
      </w:r>
      <w:r w:rsidR="000C38E6">
        <w:rPr>
          <w:rFonts w:ascii="Arial" w:hAnsi="Arial" w:cs="Arial"/>
          <w:sz w:val="24"/>
          <w:szCs w:val="24"/>
        </w:rPr>
        <w:t>Apartadó</w:t>
      </w:r>
      <w:r w:rsidR="009604F4">
        <w:rPr>
          <w:rFonts w:ascii="Arial" w:hAnsi="Arial" w:cs="Arial"/>
          <w:sz w:val="24"/>
          <w:szCs w:val="24"/>
        </w:rPr>
        <w:t xml:space="preserve"> – </w:t>
      </w:r>
      <w:r w:rsidR="005E01CD">
        <w:rPr>
          <w:rFonts w:ascii="Arial" w:hAnsi="Arial" w:cs="Arial"/>
          <w:sz w:val="24"/>
          <w:szCs w:val="24"/>
        </w:rPr>
        <w:t xml:space="preserve">Antioquia, </w:t>
      </w:r>
      <w:r w:rsidR="005E01CD" w:rsidRPr="00F978EC">
        <w:rPr>
          <w:rFonts w:ascii="Arial" w:hAnsi="Arial" w:cs="Arial"/>
          <w:sz w:val="24"/>
          <w:szCs w:val="24"/>
        </w:rPr>
        <w:t>a</w:t>
      </w:r>
      <w:r w:rsidRPr="00F978EC">
        <w:rPr>
          <w:rFonts w:ascii="Arial" w:hAnsi="Arial" w:cs="Arial"/>
          <w:sz w:val="24"/>
          <w:szCs w:val="24"/>
        </w:rPr>
        <w:t xml:space="preserve"> los </w:t>
      </w:r>
      <w:r w:rsidR="000C38E6">
        <w:rPr>
          <w:rFonts w:ascii="Arial" w:hAnsi="Arial" w:cs="Arial"/>
          <w:sz w:val="24"/>
          <w:szCs w:val="24"/>
        </w:rPr>
        <w:t>XXXXXX</w:t>
      </w:r>
      <w:r w:rsidRPr="00F978EC">
        <w:rPr>
          <w:rFonts w:ascii="Arial" w:hAnsi="Arial" w:cs="Arial"/>
          <w:sz w:val="24"/>
          <w:szCs w:val="24"/>
        </w:rPr>
        <w:t xml:space="preserve"> (</w:t>
      </w:r>
      <w:r w:rsidR="000C38E6">
        <w:rPr>
          <w:rFonts w:ascii="Arial" w:hAnsi="Arial" w:cs="Arial"/>
          <w:sz w:val="24"/>
          <w:szCs w:val="24"/>
        </w:rPr>
        <w:t>XX</w:t>
      </w:r>
      <w:r w:rsidRPr="00F978EC">
        <w:rPr>
          <w:rFonts w:ascii="Arial" w:hAnsi="Arial" w:cs="Arial"/>
          <w:sz w:val="24"/>
          <w:szCs w:val="24"/>
        </w:rPr>
        <w:t xml:space="preserve">) días del mes de </w:t>
      </w:r>
      <w:r w:rsidR="007319F3">
        <w:rPr>
          <w:rFonts w:ascii="Arial" w:hAnsi="Arial" w:cs="Arial"/>
          <w:sz w:val="24"/>
          <w:szCs w:val="24"/>
        </w:rPr>
        <w:t>noviembre</w:t>
      </w:r>
      <w:r w:rsidRPr="00F978EC">
        <w:rPr>
          <w:rFonts w:ascii="Arial" w:hAnsi="Arial" w:cs="Arial"/>
          <w:sz w:val="24"/>
          <w:szCs w:val="24"/>
        </w:rPr>
        <w:t xml:space="preserve"> de 202</w:t>
      </w:r>
      <w:r w:rsidR="000C38E6">
        <w:rPr>
          <w:rFonts w:ascii="Arial" w:hAnsi="Arial" w:cs="Arial"/>
          <w:sz w:val="24"/>
          <w:szCs w:val="24"/>
        </w:rPr>
        <w:t>4</w:t>
      </w:r>
      <w:r w:rsidRPr="00F978EC">
        <w:rPr>
          <w:rFonts w:ascii="Arial" w:hAnsi="Arial" w:cs="Arial"/>
          <w:sz w:val="24"/>
          <w:szCs w:val="24"/>
        </w:rPr>
        <w:t xml:space="preserve">. </w:t>
      </w:r>
    </w:p>
    <w:p w14:paraId="2DB3AF07" w14:textId="77777777" w:rsidR="00F978EC" w:rsidRPr="00F978EC" w:rsidRDefault="00F978EC" w:rsidP="00F978EC">
      <w:pPr>
        <w:autoSpaceDE w:val="0"/>
        <w:autoSpaceDN w:val="0"/>
        <w:adjustRightInd w:val="0"/>
        <w:contextualSpacing/>
        <w:jc w:val="both"/>
        <w:rPr>
          <w:rFonts w:ascii="Arial" w:hAnsi="Arial" w:cs="Arial"/>
          <w:sz w:val="24"/>
          <w:szCs w:val="24"/>
        </w:rPr>
      </w:pPr>
    </w:p>
    <w:p w14:paraId="614E6A18" w14:textId="77777777" w:rsidR="00F978EC" w:rsidRPr="00F978EC" w:rsidRDefault="00F978EC" w:rsidP="00F978EC">
      <w:pPr>
        <w:autoSpaceDE w:val="0"/>
        <w:autoSpaceDN w:val="0"/>
        <w:adjustRightInd w:val="0"/>
        <w:ind w:left="644"/>
        <w:contextualSpacing/>
        <w:jc w:val="both"/>
        <w:rPr>
          <w:rFonts w:ascii="Arial" w:hAnsi="Arial" w:cs="Arial"/>
          <w:sz w:val="24"/>
          <w:szCs w:val="24"/>
        </w:rPr>
      </w:pPr>
    </w:p>
    <w:p w14:paraId="184910A9" w14:textId="77777777" w:rsidR="00F978EC" w:rsidRPr="00F978EC" w:rsidRDefault="00F978EC" w:rsidP="00F978EC">
      <w:pPr>
        <w:jc w:val="both"/>
        <w:rPr>
          <w:rFonts w:ascii="Arial" w:hAnsi="Arial" w:cs="Arial"/>
          <w:sz w:val="24"/>
          <w:szCs w:val="24"/>
        </w:rPr>
      </w:pPr>
    </w:p>
    <w:tbl>
      <w:tblPr>
        <w:tblStyle w:val="2"/>
        <w:tblW w:w="10206" w:type="dxa"/>
        <w:tblInd w:w="-846" w:type="dxa"/>
        <w:tblBorders>
          <w:top w:val="nil"/>
          <w:left w:val="nil"/>
          <w:bottom w:val="nil"/>
          <w:right w:val="nil"/>
          <w:insideH w:val="nil"/>
          <w:insideV w:val="nil"/>
        </w:tblBorders>
        <w:tblLayout w:type="fixed"/>
        <w:tblLook w:val="0400" w:firstRow="0" w:lastRow="0" w:firstColumn="0" w:lastColumn="0" w:noHBand="0" w:noVBand="1"/>
      </w:tblPr>
      <w:tblGrid>
        <w:gridCol w:w="5103"/>
        <w:gridCol w:w="5103"/>
      </w:tblGrid>
      <w:tr w:rsidR="00DA4A34" w:rsidRPr="00067205" w14:paraId="7D90C527" w14:textId="77777777" w:rsidTr="00DE496C">
        <w:tc>
          <w:tcPr>
            <w:tcW w:w="5103" w:type="dxa"/>
          </w:tcPr>
          <w:p w14:paraId="6C4D3AF7" w14:textId="38106841" w:rsidR="00DA4A34" w:rsidRPr="00067205" w:rsidRDefault="00DA4A34" w:rsidP="00DE496C">
            <w:pPr>
              <w:jc w:val="center"/>
              <w:rPr>
                <w:rFonts w:ascii="Arial" w:hAnsi="Arial" w:cs="Arial"/>
                <w:b/>
                <w:sz w:val="24"/>
                <w:szCs w:val="24"/>
                <w:lang w:val="pt-BR"/>
              </w:rPr>
            </w:pPr>
            <w:r w:rsidRPr="00067205">
              <w:rPr>
                <w:rFonts w:ascii="Arial" w:hAnsi="Arial" w:cs="Arial"/>
                <w:b/>
                <w:sz w:val="24"/>
                <w:szCs w:val="24"/>
                <w:lang w:val="pt-BR"/>
              </w:rPr>
              <w:t>__________________________</w:t>
            </w:r>
            <w:r w:rsidR="00674B8C">
              <w:rPr>
                <w:rFonts w:ascii="Arial" w:hAnsi="Arial" w:cs="Arial"/>
                <w:b/>
                <w:sz w:val="24"/>
                <w:szCs w:val="24"/>
                <w:lang w:val="pt-BR"/>
              </w:rPr>
              <w:t>__</w:t>
            </w:r>
          </w:p>
          <w:p w14:paraId="38124947" w14:textId="77777777" w:rsidR="00DA4A34" w:rsidRPr="00067205" w:rsidRDefault="00DA4A34" w:rsidP="00DE496C">
            <w:pPr>
              <w:jc w:val="center"/>
              <w:rPr>
                <w:rFonts w:ascii="Arial" w:hAnsi="Arial" w:cs="Arial"/>
                <w:b/>
                <w:sz w:val="24"/>
                <w:szCs w:val="24"/>
                <w:lang w:val="pt-BR"/>
              </w:rPr>
            </w:pPr>
            <w:r w:rsidRPr="00067205">
              <w:rPr>
                <w:rFonts w:ascii="Arial" w:hAnsi="Arial" w:cs="Arial"/>
                <w:b/>
                <w:sz w:val="24"/>
                <w:szCs w:val="24"/>
                <w:lang w:val="pt-BR"/>
              </w:rPr>
              <w:t>HECTOR RANGEL PALACIOS RODRÍGUEZ</w:t>
            </w:r>
          </w:p>
          <w:p w14:paraId="4E097677" w14:textId="77FFA131" w:rsidR="00DA4A34" w:rsidRPr="00067205" w:rsidRDefault="00DA4A34" w:rsidP="00DE496C">
            <w:pPr>
              <w:jc w:val="center"/>
              <w:rPr>
                <w:rFonts w:ascii="Arial" w:eastAsia="Arial Narrow" w:hAnsi="Arial" w:cs="Arial"/>
                <w:sz w:val="24"/>
                <w:szCs w:val="24"/>
              </w:rPr>
            </w:pPr>
            <w:r w:rsidRPr="00067205">
              <w:rPr>
                <w:rFonts w:ascii="Arial" w:hAnsi="Arial" w:cs="Arial"/>
                <w:b/>
                <w:sz w:val="24"/>
                <w:szCs w:val="24"/>
                <w:lang w:val="pt-BR"/>
              </w:rPr>
              <w:t xml:space="preserve">ALCALDE DE APARTADÓ     </w:t>
            </w:r>
          </w:p>
        </w:tc>
        <w:tc>
          <w:tcPr>
            <w:tcW w:w="5103" w:type="dxa"/>
          </w:tcPr>
          <w:p w14:paraId="2118C6E4" w14:textId="687C558F" w:rsidR="00DA4A34" w:rsidRPr="00067205" w:rsidRDefault="00067205" w:rsidP="00DE496C">
            <w:pPr>
              <w:jc w:val="center"/>
              <w:rPr>
                <w:rFonts w:ascii="Arial" w:eastAsia="Arial Narrow" w:hAnsi="Arial" w:cs="Arial"/>
                <w:b/>
                <w:bCs/>
                <w:sz w:val="24"/>
                <w:szCs w:val="24"/>
              </w:rPr>
            </w:pPr>
            <w:r>
              <w:rPr>
                <w:rFonts w:ascii="Arial" w:eastAsia="Arial Narrow" w:hAnsi="Arial" w:cs="Arial"/>
                <w:b/>
                <w:bCs/>
                <w:sz w:val="24"/>
                <w:szCs w:val="24"/>
              </w:rPr>
              <w:t>________</w:t>
            </w:r>
            <w:r w:rsidRPr="00067205">
              <w:rPr>
                <w:rFonts w:ascii="Arial" w:eastAsia="Arial Narrow" w:hAnsi="Arial" w:cs="Arial"/>
                <w:b/>
                <w:bCs/>
                <w:sz w:val="24"/>
                <w:szCs w:val="24"/>
              </w:rPr>
              <w:t>___________________________</w:t>
            </w:r>
            <w:r w:rsidR="00674B8C">
              <w:rPr>
                <w:rFonts w:ascii="Arial" w:eastAsia="Arial Narrow" w:hAnsi="Arial" w:cs="Arial"/>
                <w:b/>
                <w:bCs/>
                <w:sz w:val="24"/>
                <w:szCs w:val="24"/>
              </w:rPr>
              <w:t>_</w:t>
            </w:r>
          </w:p>
          <w:p w14:paraId="3A77FD89" w14:textId="77777777" w:rsidR="00067205" w:rsidRPr="00067205" w:rsidRDefault="00067205" w:rsidP="00DE496C">
            <w:pPr>
              <w:jc w:val="center"/>
              <w:rPr>
                <w:rFonts w:ascii="Arial" w:eastAsia="Arial Narrow" w:hAnsi="Arial" w:cs="Arial"/>
                <w:b/>
                <w:bCs/>
                <w:sz w:val="24"/>
                <w:szCs w:val="24"/>
              </w:rPr>
            </w:pPr>
            <w:r w:rsidRPr="00067205">
              <w:rPr>
                <w:rFonts w:ascii="Arial" w:eastAsia="Arial Narrow" w:hAnsi="Arial" w:cs="Arial"/>
                <w:b/>
                <w:bCs/>
                <w:sz w:val="24"/>
                <w:szCs w:val="24"/>
              </w:rPr>
              <w:t>WILFER SANTIAGO GIRALDO GIRALDO</w:t>
            </w:r>
          </w:p>
          <w:p w14:paraId="2BFA205C" w14:textId="77777777" w:rsidR="00067205" w:rsidRDefault="00067205" w:rsidP="00DE496C">
            <w:pPr>
              <w:jc w:val="center"/>
              <w:rPr>
                <w:rFonts w:ascii="Arial" w:eastAsia="Arial Narrow" w:hAnsi="Arial" w:cs="Arial"/>
                <w:b/>
                <w:bCs/>
                <w:sz w:val="24"/>
                <w:szCs w:val="24"/>
              </w:rPr>
            </w:pPr>
            <w:r>
              <w:rPr>
                <w:rFonts w:ascii="Arial" w:eastAsia="Arial Narrow" w:hAnsi="Arial" w:cs="Arial"/>
                <w:b/>
                <w:bCs/>
                <w:sz w:val="24"/>
                <w:szCs w:val="24"/>
              </w:rPr>
              <w:t xml:space="preserve">CC. </w:t>
            </w:r>
            <w:r w:rsidRPr="00067205">
              <w:rPr>
                <w:rFonts w:ascii="Arial" w:eastAsia="Arial Narrow" w:hAnsi="Arial" w:cs="Arial"/>
                <w:b/>
                <w:bCs/>
                <w:sz w:val="24"/>
                <w:szCs w:val="24"/>
              </w:rPr>
              <w:t>71.331.959.</w:t>
            </w:r>
          </w:p>
          <w:p w14:paraId="0E521232" w14:textId="2DC18A09" w:rsidR="00067205" w:rsidRPr="00067205" w:rsidRDefault="00067205" w:rsidP="00DE496C">
            <w:pPr>
              <w:jc w:val="center"/>
              <w:rPr>
                <w:rFonts w:ascii="Arial" w:eastAsia="Arial Narrow" w:hAnsi="Arial" w:cs="Arial"/>
                <w:b/>
                <w:bCs/>
                <w:sz w:val="24"/>
                <w:szCs w:val="24"/>
              </w:rPr>
            </w:pPr>
            <w:r>
              <w:rPr>
                <w:rFonts w:ascii="Arial" w:eastAsia="Arial Narrow" w:hAnsi="Arial" w:cs="Arial"/>
                <w:b/>
                <w:bCs/>
                <w:sz w:val="24"/>
                <w:szCs w:val="24"/>
              </w:rPr>
              <w:t xml:space="preserve">R/L </w:t>
            </w:r>
            <w:r w:rsidRPr="00067205">
              <w:rPr>
                <w:rFonts w:ascii="Arial" w:eastAsia="Arial Narrow" w:hAnsi="Arial" w:cs="Arial"/>
                <w:b/>
                <w:bCs/>
                <w:sz w:val="24"/>
                <w:szCs w:val="24"/>
              </w:rPr>
              <w:t xml:space="preserve">PROMOTORA MÉDICA Y ODONTOLÓGICA DE ANTIOQUIA S.A. – </w:t>
            </w:r>
            <w:r w:rsidRPr="00F875FE">
              <w:rPr>
                <w:rFonts w:ascii="Arial" w:eastAsia="Arial Narrow" w:hAnsi="Arial" w:cs="Arial"/>
                <w:sz w:val="24"/>
                <w:szCs w:val="24"/>
              </w:rPr>
              <w:t>PROMEDAN</w:t>
            </w:r>
            <w:r w:rsidR="008224C7" w:rsidRPr="00F875FE">
              <w:rPr>
                <w:rFonts w:ascii="Arial" w:eastAsia="Arial Narrow" w:hAnsi="Arial" w:cs="Arial"/>
                <w:sz w:val="24"/>
                <w:szCs w:val="24"/>
              </w:rPr>
              <w:t xml:space="preserve"> </w:t>
            </w:r>
            <w:r w:rsidR="001C4681" w:rsidRPr="00F875FE">
              <w:rPr>
                <w:rFonts w:ascii="Arial" w:eastAsia="Arial Narrow" w:hAnsi="Arial" w:cs="Arial"/>
                <w:color w:val="FF0000"/>
                <w:sz w:val="24"/>
                <w:szCs w:val="24"/>
              </w:rPr>
              <w:t>S. A</w:t>
            </w:r>
          </w:p>
        </w:tc>
      </w:tr>
    </w:tbl>
    <w:p w14:paraId="7C3D5777" w14:textId="77777777" w:rsidR="001C4681" w:rsidRDefault="001C4681" w:rsidP="00067205">
      <w:pPr>
        <w:jc w:val="both"/>
        <w:rPr>
          <w:rFonts w:ascii="Arial" w:hAnsi="Arial" w:cs="Arial"/>
          <w:b/>
          <w:sz w:val="24"/>
          <w:szCs w:val="24"/>
        </w:rPr>
      </w:pPr>
    </w:p>
    <w:p w14:paraId="2E88CC99" w14:textId="77777777" w:rsidR="00DF0410" w:rsidRDefault="00DF0410" w:rsidP="00067205">
      <w:pPr>
        <w:jc w:val="both"/>
        <w:rPr>
          <w:rFonts w:ascii="Arial" w:hAnsi="Arial" w:cs="Arial"/>
          <w:b/>
          <w:sz w:val="24"/>
          <w:szCs w:val="24"/>
        </w:rPr>
      </w:pPr>
    </w:p>
    <w:tbl>
      <w:tblPr>
        <w:tblStyle w:val="2"/>
        <w:tblW w:w="10206" w:type="dxa"/>
        <w:tblInd w:w="-846" w:type="dxa"/>
        <w:tblBorders>
          <w:top w:val="nil"/>
          <w:left w:val="nil"/>
          <w:bottom w:val="nil"/>
          <w:right w:val="nil"/>
          <w:insideH w:val="nil"/>
          <w:insideV w:val="nil"/>
        </w:tblBorders>
        <w:tblLayout w:type="fixed"/>
        <w:tblLook w:val="0400" w:firstRow="0" w:lastRow="0" w:firstColumn="0" w:lastColumn="0" w:noHBand="0" w:noVBand="1"/>
      </w:tblPr>
      <w:tblGrid>
        <w:gridCol w:w="5103"/>
        <w:gridCol w:w="5103"/>
      </w:tblGrid>
      <w:tr w:rsidR="00BC7B67" w:rsidRPr="00067205" w14:paraId="0B194EDC" w14:textId="77777777" w:rsidTr="00BC7B67">
        <w:trPr>
          <w:trHeight w:val="1324"/>
        </w:trPr>
        <w:tc>
          <w:tcPr>
            <w:tcW w:w="5103" w:type="dxa"/>
          </w:tcPr>
          <w:p w14:paraId="6C96E538" w14:textId="77777777" w:rsidR="00BC7B67" w:rsidRPr="00067205" w:rsidRDefault="00BC7B67" w:rsidP="009267C5">
            <w:pPr>
              <w:jc w:val="center"/>
              <w:rPr>
                <w:rFonts w:ascii="Arial" w:hAnsi="Arial" w:cs="Arial"/>
                <w:b/>
                <w:sz w:val="24"/>
                <w:szCs w:val="24"/>
                <w:lang w:val="pt-BR"/>
              </w:rPr>
            </w:pPr>
            <w:r w:rsidRPr="00067205">
              <w:rPr>
                <w:rFonts w:ascii="Arial" w:hAnsi="Arial" w:cs="Arial"/>
                <w:b/>
                <w:sz w:val="24"/>
                <w:szCs w:val="24"/>
                <w:lang w:val="pt-BR"/>
              </w:rPr>
              <w:lastRenderedPageBreak/>
              <w:t>__________________________</w:t>
            </w:r>
            <w:r>
              <w:rPr>
                <w:rFonts w:ascii="Arial" w:hAnsi="Arial" w:cs="Arial"/>
                <w:b/>
                <w:sz w:val="24"/>
                <w:szCs w:val="24"/>
                <w:lang w:val="pt-BR"/>
              </w:rPr>
              <w:t>__</w:t>
            </w:r>
          </w:p>
          <w:p w14:paraId="73E47F11" w14:textId="1467EA5F" w:rsidR="00BC7B67" w:rsidRPr="00067205" w:rsidRDefault="00BC7B67" w:rsidP="00BC7B67">
            <w:pPr>
              <w:jc w:val="center"/>
              <w:rPr>
                <w:rFonts w:ascii="Arial" w:eastAsia="Arial Narrow" w:hAnsi="Arial" w:cs="Arial"/>
                <w:sz w:val="24"/>
                <w:szCs w:val="24"/>
              </w:rPr>
            </w:pPr>
            <w:r>
              <w:rPr>
                <w:rFonts w:ascii="Arial" w:hAnsi="Arial" w:cs="Arial"/>
                <w:b/>
                <w:sz w:val="24"/>
                <w:szCs w:val="24"/>
                <w:lang w:val="pt-BR"/>
              </w:rPr>
              <w:t>SUPERVISOR DEL CONTRATO</w:t>
            </w:r>
          </w:p>
          <w:p w14:paraId="1FEB9468" w14:textId="1D636E23" w:rsidR="00BC7B67" w:rsidRPr="00067205" w:rsidRDefault="00BC7B67" w:rsidP="009267C5">
            <w:pPr>
              <w:jc w:val="center"/>
              <w:rPr>
                <w:rFonts w:ascii="Arial" w:eastAsia="Arial Narrow" w:hAnsi="Arial" w:cs="Arial"/>
                <w:sz w:val="24"/>
                <w:szCs w:val="24"/>
              </w:rPr>
            </w:pPr>
          </w:p>
        </w:tc>
        <w:tc>
          <w:tcPr>
            <w:tcW w:w="5103" w:type="dxa"/>
          </w:tcPr>
          <w:p w14:paraId="2BA91C8B" w14:textId="77777777" w:rsidR="00BC7B67" w:rsidRPr="00067205" w:rsidRDefault="00BC7B67" w:rsidP="009267C5">
            <w:pPr>
              <w:jc w:val="center"/>
              <w:rPr>
                <w:rFonts w:ascii="Arial" w:eastAsia="Arial Narrow" w:hAnsi="Arial" w:cs="Arial"/>
                <w:b/>
                <w:bCs/>
                <w:sz w:val="24"/>
                <w:szCs w:val="24"/>
              </w:rPr>
            </w:pPr>
            <w:r>
              <w:rPr>
                <w:rFonts w:ascii="Arial" w:eastAsia="Arial Narrow" w:hAnsi="Arial" w:cs="Arial"/>
                <w:b/>
                <w:bCs/>
                <w:sz w:val="24"/>
                <w:szCs w:val="24"/>
              </w:rPr>
              <w:t>________</w:t>
            </w:r>
            <w:r w:rsidRPr="00067205">
              <w:rPr>
                <w:rFonts w:ascii="Arial" w:eastAsia="Arial Narrow" w:hAnsi="Arial" w:cs="Arial"/>
                <w:b/>
                <w:bCs/>
                <w:sz w:val="24"/>
                <w:szCs w:val="24"/>
              </w:rPr>
              <w:t>___________________________</w:t>
            </w:r>
            <w:r>
              <w:rPr>
                <w:rFonts w:ascii="Arial" w:eastAsia="Arial Narrow" w:hAnsi="Arial" w:cs="Arial"/>
                <w:b/>
                <w:bCs/>
                <w:sz w:val="24"/>
                <w:szCs w:val="24"/>
              </w:rPr>
              <w:t>_</w:t>
            </w:r>
          </w:p>
          <w:p w14:paraId="690BF740" w14:textId="797DA483" w:rsidR="00BC7B67" w:rsidRPr="00067205" w:rsidRDefault="00BC7B67" w:rsidP="009267C5">
            <w:pPr>
              <w:jc w:val="center"/>
              <w:rPr>
                <w:rFonts w:ascii="Arial" w:eastAsia="Arial Narrow" w:hAnsi="Arial" w:cs="Arial"/>
                <w:b/>
                <w:bCs/>
                <w:sz w:val="24"/>
                <w:szCs w:val="24"/>
              </w:rPr>
            </w:pPr>
            <w:r>
              <w:rPr>
                <w:rFonts w:ascii="Arial" w:eastAsia="Arial Narrow" w:hAnsi="Arial" w:cs="Arial"/>
                <w:b/>
                <w:bCs/>
                <w:sz w:val="24"/>
                <w:szCs w:val="24"/>
              </w:rPr>
              <w:t>INTERVENTOR DEL CONTRATO</w:t>
            </w:r>
          </w:p>
        </w:tc>
      </w:tr>
    </w:tbl>
    <w:p w14:paraId="00998FB5" w14:textId="77777777" w:rsidR="00DF0410" w:rsidRDefault="00DF0410" w:rsidP="00067205">
      <w:pPr>
        <w:jc w:val="both"/>
        <w:rPr>
          <w:rFonts w:ascii="Arial" w:hAnsi="Arial" w:cs="Arial"/>
          <w:b/>
          <w:sz w:val="24"/>
          <w:szCs w:val="24"/>
        </w:rPr>
      </w:pPr>
    </w:p>
    <w:p w14:paraId="627CB37E" w14:textId="432838C6" w:rsidR="00DF0410" w:rsidRPr="00EC11FB" w:rsidRDefault="00DF0410" w:rsidP="00DF0410">
      <w:pPr>
        <w:jc w:val="center"/>
        <w:rPr>
          <w:rFonts w:ascii="Arial" w:hAnsi="Arial" w:cs="Arial"/>
          <w:b/>
          <w:color w:val="FFFF00"/>
          <w:sz w:val="48"/>
          <w:szCs w:val="48"/>
        </w:rPr>
      </w:pPr>
    </w:p>
    <w:sectPr w:rsidR="00DF0410" w:rsidRPr="00EC11FB" w:rsidSect="00D150D2">
      <w:headerReference w:type="default" r:id="rId8"/>
      <w:footerReference w:type="default" r:id="rId9"/>
      <w:pgSz w:w="12240" w:h="18720" w:code="14"/>
      <w:pgMar w:top="1701" w:right="1418" w:bottom="1701" w:left="1418" w:header="709" w:footer="1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0D2AE" w14:textId="77777777" w:rsidR="00F32378" w:rsidRDefault="00F32378" w:rsidP="004C2992">
      <w:pPr>
        <w:spacing w:after="0" w:line="240" w:lineRule="auto"/>
      </w:pPr>
      <w:r>
        <w:separator/>
      </w:r>
    </w:p>
  </w:endnote>
  <w:endnote w:type="continuationSeparator" w:id="0">
    <w:p w14:paraId="6FAB7C08" w14:textId="77777777" w:rsidR="00F32378" w:rsidRDefault="00F32378" w:rsidP="004C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493449"/>
      <w:docPartObj>
        <w:docPartGallery w:val="Page Numbers (Bottom of Page)"/>
        <w:docPartUnique/>
      </w:docPartObj>
    </w:sdtPr>
    <w:sdtContent>
      <w:sdt>
        <w:sdtPr>
          <w:id w:val="-1705238520"/>
          <w:docPartObj>
            <w:docPartGallery w:val="Page Numbers (Top of Page)"/>
            <w:docPartUnique/>
          </w:docPartObj>
        </w:sdtPr>
        <w:sdtContent>
          <w:p w14:paraId="38280140" w14:textId="24BBCA32" w:rsidR="0069783D" w:rsidRDefault="0069783D">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7092321" w14:textId="77777777" w:rsidR="0069783D" w:rsidRDefault="00697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5EA9E" w14:textId="77777777" w:rsidR="00F32378" w:rsidRDefault="00F32378" w:rsidP="004C2992">
      <w:pPr>
        <w:spacing w:after="0" w:line="240" w:lineRule="auto"/>
      </w:pPr>
      <w:r>
        <w:separator/>
      </w:r>
    </w:p>
  </w:footnote>
  <w:footnote w:type="continuationSeparator" w:id="0">
    <w:p w14:paraId="5D939172" w14:textId="77777777" w:rsidR="00F32378" w:rsidRDefault="00F32378" w:rsidP="004C2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04B0" w14:textId="72948A33" w:rsidR="0069783D" w:rsidRDefault="0069783D">
    <w:pPr>
      <w:pStyle w:val="Encabezado"/>
    </w:pPr>
    <w:r>
      <w:rPr>
        <w:noProof/>
      </w:rPr>
      <w:drawing>
        <wp:anchor distT="0" distB="0" distL="114300" distR="114300" simplePos="0" relativeHeight="251658240" behindDoc="1" locked="0" layoutInCell="1" allowOverlap="1" wp14:anchorId="523A4D94" wp14:editId="34E5B153">
          <wp:simplePos x="0" y="0"/>
          <wp:positionH relativeFrom="page">
            <wp:align>right</wp:align>
          </wp:positionH>
          <wp:positionV relativeFrom="paragraph">
            <wp:posOffset>-449580</wp:posOffset>
          </wp:positionV>
          <wp:extent cx="7756634" cy="11863139"/>
          <wp:effectExtent l="0" t="0" r="0" b="5080"/>
          <wp:wrapNone/>
          <wp:docPr id="25071758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86192" name="Imagen 1" descr="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6634" cy="118631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E85"/>
    <w:multiLevelType w:val="hybridMultilevel"/>
    <w:tmpl w:val="E048E9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852189"/>
    <w:multiLevelType w:val="hybridMultilevel"/>
    <w:tmpl w:val="DD86E9EC"/>
    <w:lvl w:ilvl="0" w:tplc="C85AD27E">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4E3600"/>
    <w:multiLevelType w:val="hybridMultilevel"/>
    <w:tmpl w:val="0E7872BA"/>
    <w:lvl w:ilvl="0" w:tplc="2DCC74BE">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D11058"/>
    <w:multiLevelType w:val="hybridMultilevel"/>
    <w:tmpl w:val="C00E5A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BE789D"/>
    <w:multiLevelType w:val="hybridMultilevel"/>
    <w:tmpl w:val="9E826516"/>
    <w:lvl w:ilvl="0" w:tplc="240A0001">
      <w:start w:val="1"/>
      <w:numFmt w:val="bullet"/>
      <w:lvlText w:val=""/>
      <w:lvlJc w:val="left"/>
      <w:pPr>
        <w:ind w:left="1344" w:hanging="360"/>
      </w:pPr>
      <w:rPr>
        <w:rFonts w:ascii="Symbol" w:hAnsi="Symbol" w:hint="default"/>
      </w:rPr>
    </w:lvl>
    <w:lvl w:ilvl="1" w:tplc="240A0003" w:tentative="1">
      <w:start w:val="1"/>
      <w:numFmt w:val="bullet"/>
      <w:lvlText w:val="o"/>
      <w:lvlJc w:val="left"/>
      <w:pPr>
        <w:ind w:left="2064" w:hanging="360"/>
      </w:pPr>
      <w:rPr>
        <w:rFonts w:ascii="Courier New" w:hAnsi="Courier New" w:cs="Courier New" w:hint="default"/>
      </w:rPr>
    </w:lvl>
    <w:lvl w:ilvl="2" w:tplc="240A0005" w:tentative="1">
      <w:start w:val="1"/>
      <w:numFmt w:val="bullet"/>
      <w:lvlText w:val=""/>
      <w:lvlJc w:val="left"/>
      <w:pPr>
        <w:ind w:left="2784" w:hanging="360"/>
      </w:pPr>
      <w:rPr>
        <w:rFonts w:ascii="Wingdings" w:hAnsi="Wingdings" w:hint="default"/>
      </w:rPr>
    </w:lvl>
    <w:lvl w:ilvl="3" w:tplc="240A0001" w:tentative="1">
      <w:start w:val="1"/>
      <w:numFmt w:val="bullet"/>
      <w:lvlText w:val=""/>
      <w:lvlJc w:val="left"/>
      <w:pPr>
        <w:ind w:left="3504" w:hanging="360"/>
      </w:pPr>
      <w:rPr>
        <w:rFonts w:ascii="Symbol" w:hAnsi="Symbol" w:hint="default"/>
      </w:rPr>
    </w:lvl>
    <w:lvl w:ilvl="4" w:tplc="240A0003" w:tentative="1">
      <w:start w:val="1"/>
      <w:numFmt w:val="bullet"/>
      <w:lvlText w:val="o"/>
      <w:lvlJc w:val="left"/>
      <w:pPr>
        <w:ind w:left="4224" w:hanging="360"/>
      </w:pPr>
      <w:rPr>
        <w:rFonts w:ascii="Courier New" w:hAnsi="Courier New" w:cs="Courier New" w:hint="default"/>
      </w:rPr>
    </w:lvl>
    <w:lvl w:ilvl="5" w:tplc="240A0005" w:tentative="1">
      <w:start w:val="1"/>
      <w:numFmt w:val="bullet"/>
      <w:lvlText w:val=""/>
      <w:lvlJc w:val="left"/>
      <w:pPr>
        <w:ind w:left="4944" w:hanging="360"/>
      </w:pPr>
      <w:rPr>
        <w:rFonts w:ascii="Wingdings" w:hAnsi="Wingdings" w:hint="default"/>
      </w:rPr>
    </w:lvl>
    <w:lvl w:ilvl="6" w:tplc="240A0001" w:tentative="1">
      <w:start w:val="1"/>
      <w:numFmt w:val="bullet"/>
      <w:lvlText w:val=""/>
      <w:lvlJc w:val="left"/>
      <w:pPr>
        <w:ind w:left="5664" w:hanging="360"/>
      </w:pPr>
      <w:rPr>
        <w:rFonts w:ascii="Symbol" w:hAnsi="Symbol" w:hint="default"/>
      </w:rPr>
    </w:lvl>
    <w:lvl w:ilvl="7" w:tplc="240A0003" w:tentative="1">
      <w:start w:val="1"/>
      <w:numFmt w:val="bullet"/>
      <w:lvlText w:val="o"/>
      <w:lvlJc w:val="left"/>
      <w:pPr>
        <w:ind w:left="6384" w:hanging="360"/>
      </w:pPr>
      <w:rPr>
        <w:rFonts w:ascii="Courier New" w:hAnsi="Courier New" w:cs="Courier New" w:hint="default"/>
      </w:rPr>
    </w:lvl>
    <w:lvl w:ilvl="8" w:tplc="240A0005" w:tentative="1">
      <w:start w:val="1"/>
      <w:numFmt w:val="bullet"/>
      <w:lvlText w:val=""/>
      <w:lvlJc w:val="left"/>
      <w:pPr>
        <w:ind w:left="7104" w:hanging="360"/>
      </w:pPr>
      <w:rPr>
        <w:rFonts w:ascii="Wingdings" w:hAnsi="Wingdings" w:hint="default"/>
      </w:rPr>
    </w:lvl>
  </w:abstractNum>
  <w:abstractNum w:abstractNumId="5" w15:restartNumberingAfterBreak="0">
    <w:nsid w:val="1DDA6108"/>
    <w:multiLevelType w:val="hybridMultilevel"/>
    <w:tmpl w:val="8D684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BB5BE8"/>
    <w:multiLevelType w:val="hybridMultilevel"/>
    <w:tmpl w:val="68EA4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CD15FF"/>
    <w:multiLevelType w:val="hybridMultilevel"/>
    <w:tmpl w:val="1EFCF81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4EC20B3"/>
    <w:multiLevelType w:val="hybridMultilevel"/>
    <w:tmpl w:val="D4E2A1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4C14FB"/>
    <w:multiLevelType w:val="hybridMultilevel"/>
    <w:tmpl w:val="9964FD60"/>
    <w:lvl w:ilvl="0" w:tplc="D350333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7D43BC"/>
    <w:multiLevelType w:val="hybridMultilevel"/>
    <w:tmpl w:val="1D467042"/>
    <w:lvl w:ilvl="0" w:tplc="240A000F">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0B2F4A"/>
    <w:multiLevelType w:val="hybridMultilevel"/>
    <w:tmpl w:val="C210724C"/>
    <w:lvl w:ilvl="0" w:tplc="6D16528A">
      <w:start w:val="1"/>
      <w:numFmt w:val="decimal"/>
      <w:lvlText w:val="%1."/>
      <w:lvlJc w:val="left"/>
      <w:pPr>
        <w:ind w:left="720" w:hanging="360"/>
      </w:pPr>
      <w:rPr>
        <w:rFonts w:hint="default"/>
        <w:b w:val="0"/>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857F40"/>
    <w:multiLevelType w:val="hybridMultilevel"/>
    <w:tmpl w:val="6C5EC176"/>
    <w:lvl w:ilvl="0" w:tplc="A482A7A6">
      <w:start w:val="1"/>
      <w:numFmt w:val="decimal"/>
      <w:lvlText w:val="%1."/>
      <w:lvlJc w:val="left"/>
      <w:pPr>
        <w:ind w:left="-349" w:hanging="360"/>
      </w:pPr>
      <w:rPr>
        <w:b/>
        <w:i w:val="0"/>
        <w:color w:val="auto"/>
      </w:rPr>
    </w:lvl>
    <w:lvl w:ilvl="1" w:tplc="6BE0F478">
      <w:numFmt w:val="bullet"/>
      <w:lvlText w:val="-"/>
      <w:lvlJc w:val="left"/>
      <w:pPr>
        <w:ind w:left="371" w:hanging="360"/>
      </w:pPr>
      <w:rPr>
        <w:rFonts w:ascii="Arial" w:eastAsia="Times New Roman" w:hAnsi="Arial" w:cs="Arial" w:hint="default"/>
      </w:rPr>
    </w:lvl>
    <w:lvl w:ilvl="2" w:tplc="240A001B">
      <w:start w:val="1"/>
      <w:numFmt w:val="lowerRoman"/>
      <w:lvlText w:val="%3."/>
      <w:lvlJc w:val="right"/>
      <w:pPr>
        <w:ind w:left="1091" w:hanging="180"/>
      </w:pPr>
    </w:lvl>
    <w:lvl w:ilvl="3" w:tplc="240A000F">
      <w:start w:val="1"/>
      <w:numFmt w:val="decimal"/>
      <w:lvlText w:val="%4."/>
      <w:lvlJc w:val="left"/>
      <w:pPr>
        <w:ind w:left="1811" w:hanging="360"/>
      </w:pPr>
    </w:lvl>
    <w:lvl w:ilvl="4" w:tplc="240A0019">
      <w:start w:val="1"/>
      <w:numFmt w:val="lowerLetter"/>
      <w:lvlText w:val="%5."/>
      <w:lvlJc w:val="left"/>
      <w:pPr>
        <w:ind w:left="2531" w:hanging="360"/>
      </w:pPr>
    </w:lvl>
    <w:lvl w:ilvl="5" w:tplc="240A001B">
      <w:start w:val="1"/>
      <w:numFmt w:val="lowerRoman"/>
      <w:lvlText w:val="%6."/>
      <w:lvlJc w:val="right"/>
      <w:pPr>
        <w:ind w:left="3251" w:hanging="180"/>
      </w:pPr>
    </w:lvl>
    <w:lvl w:ilvl="6" w:tplc="240A000F">
      <w:start w:val="1"/>
      <w:numFmt w:val="decimal"/>
      <w:lvlText w:val="%7."/>
      <w:lvlJc w:val="left"/>
      <w:pPr>
        <w:ind w:left="3971" w:hanging="360"/>
      </w:pPr>
    </w:lvl>
    <w:lvl w:ilvl="7" w:tplc="240A0019">
      <w:start w:val="1"/>
      <w:numFmt w:val="lowerLetter"/>
      <w:lvlText w:val="%8."/>
      <w:lvlJc w:val="left"/>
      <w:pPr>
        <w:ind w:left="4691" w:hanging="360"/>
      </w:pPr>
    </w:lvl>
    <w:lvl w:ilvl="8" w:tplc="240A001B">
      <w:start w:val="1"/>
      <w:numFmt w:val="lowerRoman"/>
      <w:lvlText w:val="%9."/>
      <w:lvlJc w:val="right"/>
      <w:pPr>
        <w:ind w:left="5411" w:hanging="180"/>
      </w:pPr>
    </w:lvl>
  </w:abstractNum>
  <w:abstractNum w:abstractNumId="13" w15:restartNumberingAfterBreak="0">
    <w:nsid w:val="37433E72"/>
    <w:multiLevelType w:val="hybridMultilevel"/>
    <w:tmpl w:val="A63E1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00CB2"/>
    <w:multiLevelType w:val="hybridMultilevel"/>
    <w:tmpl w:val="EA50A646"/>
    <w:lvl w:ilvl="0" w:tplc="6E2ADDBA">
      <w:start w:val="1"/>
      <w:numFmt w:val="decimal"/>
      <w:lvlText w:val="%1."/>
      <w:lvlJc w:val="left"/>
      <w:pPr>
        <w:ind w:left="720" w:hanging="360"/>
      </w:pPr>
      <w:rPr>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C93F92"/>
    <w:multiLevelType w:val="hybridMultilevel"/>
    <w:tmpl w:val="973A002E"/>
    <w:lvl w:ilvl="0" w:tplc="392A5948">
      <w:start w:val="1"/>
      <w:numFmt w:val="bullet"/>
      <w:lvlText w:val="o"/>
      <w:lvlJc w:val="left"/>
      <w:pPr>
        <w:ind w:left="2024" w:hanging="360"/>
      </w:pPr>
      <w:rPr>
        <w:rFonts w:ascii="Courier New" w:hAnsi="Courier New" w:cs="Courier New" w:hint="default"/>
        <w:color w:val="000000" w:themeColor="text1"/>
      </w:rPr>
    </w:lvl>
    <w:lvl w:ilvl="1" w:tplc="240A0003" w:tentative="1">
      <w:start w:val="1"/>
      <w:numFmt w:val="bullet"/>
      <w:lvlText w:val="o"/>
      <w:lvlJc w:val="left"/>
      <w:pPr>
        <w:ind w:left="2744" w:hanging="360"/>
      </w:pPr>
      <w:rPr>
        <w:rFonts w:ascii="Courier New" w:hAnsi="Courier New" w:cs="Courier New" w:hint="default"/>
      </w:rPr>
    </w:lvl>
    <w:lvl w:ilvl="2" w:tplc="240A0005" w:tentative="1">
      <w:start w:val="1"/>
      <w:numFmt w:val="bullet"/>
      <w:lvlText w:val=""/>
      <w:lvlJc w:val="left"/>
      <w:pPr>
        <w:ind w:left="3464" w:hanging="360"/>
      </w:pPr>
      <w:rPr>
        <w:rFonts w:ascii="Wingdings" w:hAnsi="Wingdings" w:hint="default"/>
      </w:rPr>
    </w:lvl>
    <w:lvl w:ilvl="3" w:tplc="240A0001" w:tentative="1">
      <w:start w:val="1"/>
      <w:numFmt w:val="bullet"/>
      <w:lvlText w:val=""/>
      <w:lvlJc w:val="left"/>
      <w:pPr>
        <w:ind w:left="4184" w:hanging="360"/>
      </w:pPr>
      <w:rPr>
        <w:rFonts w:ascii="Symbol" w:hAnsi="Symbol" w:hint="default"/>
      </w:rPr>
    </w:lvl>
    <w:lvl w:ilvl="4" w:tplc="240A0003" w:tentative="1">
      <w:start w:val="1"/>
      <w:numFmt w:val="bullet"/>
      <w:lvlText w:val="o"/>
      <w:lvlJc w:val="left"/>
      <w:pPr>
        <w:ind w:left="4904" w:hanging="360"/>
      </w:pPr>
      <w:rPr>
        <w:rFonts w:ascii="Courier New" w:hAnsi="Courier New" w:cs="Courier New" w:hint="default"/>
      </w:rPr>
    </w:lvl>
    <w:lvl w:ilvl="5" w:tplc="240A0005" w:tentative="1">
      <w:start w:val="1"/>
      <w:numFmt w:val="bullet"/>
      <w:lvlText w:val=""/>
      <w:lvlJc w:val="left"/>
      <w:pPr>
        <w:ind w:left="5624" w:hanging="360"/>
      </w:pPr>
      <w:rPr>
        <w:rFonts w:ascii="Wingdings" w:hAnsi="Wingdings" w:hint="default"/>
      </w:rPr>
    </w:lvl>
    <w:lvl w:ilvl="6" w:tplc="240A0001" w:tentative="1">
      <w:start w:val="1"/>
      <w:numFmt w:val="bullet"/>
      <w:lvlText w:val=""/>
      <w:lvlJc w:val="left"/>
      <w:pPr>
        <w:ind w:left="6344" w:hanging="360"/>
      </w:pPr>
      <w:rPr>
        <w:rFonts w:ascii="Symbol" w:hAnsi="Symbol" w:hint="default"/>
      </w:rPr>
    </w:lvl>
    <w:lvl w:ilvl="7" w:tplc="240A0003" w:tentative="1">
      <w:start w:val="1"/>
      <w:numFmt w:val="bullet"/>
      <w:lvlText w:val="o"/>
      <w:lvlJc w:val="left"/>
      <w:pPr>
        <w:ind w:left="7064" w:hanging="360"/>
      </w:pPr>
      <w:rPr>
        <w:rFonts w:ascii="Courier New" w:hAnsi="Courier New" w:cs="Courier New" w:hint="default"/>
      </w:rPr>
    </w:lvl>
    <w:lvl w:ilvl="8" w:tplc="240A0005" w:tentative="1">
      <w:start w:val="1"/>
      <w:numFmt w:val="bullet"/>
      <w:lvlText w:val=""/>
      <w:lvlJc w:val="left"/>
      <w:pPr>
        <w:ind w:left="7784" w:hanging="360"/>
      </w:pPr>
      <w:rPr>
        <w:rFonts w:ascii="Wingdings" w:hAnsi="Wingdings" w:hint="default"/>
      </w:rPr>
    </w:lvl>
  </w:abstractNum>
  <w:abstractNum w:abstractNumId="16" w15:restartNumberingAfterBreak="0">
    <w:nsid w:val="3AC97926"/>
    <w:multiLevelType w:val="multilevel"/>
    <w:tmpl w:val="DF1E0A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47966"/>
    <w:multiLevelType w:val="hybridMultilevel"/>
    <w:tmpl w:val="89E47F06"/>
    <w:lvl w:ilvl="0" w:tplc="9AF8BF7C">
      <w:start w:val="1"/>
      <w:numFmt w:val="bullet"/>
      <w:lvlText w:val=""/>
      <w:lvlJc w:val="left"/>
      <w:pPr>
        <w:ind w:left="1344" w:hanging="360"/>
      </w:pPr>
      <w:rPr>
        <w:rFonts w:ascii="Symbol" w:hAnsi="Symbol" w:hint="default"/>
        <w:color w:val="auto"/>
      </w:rPr>
    </w:lvl>
    <w:lvl w:ilvl="1" w:tplc="240A0003" w:tentative="1">
      <w:start w:val="1"/>
      <w:numFmt w:val="bullet"/>
      <w:lvlText w:val="o"/>
      <w:lvlJc w:val="left"/>
      <w:pPr>
        <w:ind w:left="2064" w:hanging="360"/>
      </w:pPr>
      <w:rPr>
        <w:rFonts w:ascii="Courier New" w:hAnsi="Courier New" w:cs="Courier New" w:hint="default"/>
      </w:rPr>
    </w:lvl>
    <w:lvl w:ilvl="2" w:tplc="240A0005" w:tentative="1">
      <w:start w:val="1"/>
      <w:numFmt w:val="bullet"/>
      <w:lvlText w:val=""/>
      <w:lvlJc w:val="left"/>
      <w:pPr>
        <w:ind w:left="2784" w:hanging="360"/>
      </w:pPr>
      <w:rPr>
        <w:rFonts w:ascii="Wingdings" w:hAnsi="Wingdings" w:hint="default"/>
      </w:rPr>
    </w:lvl>
    <w:lvl w:ilvl="3" w:tplc="240A0001" w:tentative="1">
      <w:start w:val="1"/>
      <w:numFmt w:val="bullet"/>
      <w:lvlText w:val=""/>
      <w:lvlJc w:val="left"/>
      <w:pPr>
        <w:ind w:left="3504" w:hanging="360"/>
      </w:pPr>
      <w:rPr>
        <w:rFonts w:ascii="Symbol" w:hAnsi="Symbol" w:hint="default"/>
      </w:rPr>
    </w:lvl>
    <w:lvl w:ilvl="4" w:tplc="240A0003" w:tentative="1">
      <w:start w:val="1"/>
      <w:numFmt w:val="bullet"/>
      <w:lvlText w:val="o"/>
      <w:lvlJc w:val="left"/>
      <w:pPr>
        <w:ind w:left="4224" w:hanging="360"/>
      </w:pPr>
      <w:rPr>
        <w:rFonts w:ascii="Courier New" w:hAnsi="Courier New" w:cs="Courier New" w:hint="default"/>
      </w:rPr>
    </w:lvl>
    <w:lvl w:ilvl="5" w:tplc="240A0005" w:tentative="1">
      <w:start w:val="1"/>
      <w:numFmt w:val="bullet"/>
      <w:lvlText w:val=""/>
      <w:lvlJc w:val="left"/>
      <w:pPr>
        <w:ind w:left="4944" w:hanging="360"/>
      </w:pPr>
      <w:rPr>
        <w:rFonts w:ascii="Wingdings" w:hAnsi="Wingdings" w:hint="default"/>
      </w:rPr>
    </w:lvl>
    <w:lvl w:ilvl="6" w:tplc="240A0001" w:tentative="1">
      <w:start w:val="1"/>
      <w:numFmt w:val="bullet"/>
      <w:lvlText w:val=""/>
      <w:lvlJc w:val="left"/>
      <w:pPr>
        <w:ind w:left="5664" w:hanging="360"/>
      </w:pPr>
      <w:rPr>
        <w:rFonts w:ascii="Symbol" w:hAnsi="Symbol" w:hint="default"/>
      </w:rPr>
    </w:lvl>
    <w:lvl w:ilvl="7" w:tplc="240A0003" w:tentative="1">
      <w:start w:val="1"/>
      <w:numFmt w:val="bullet"/>
      <w:lvlText w:val="o"/>
      <w:lvlJc w:val="left"/>
      <w:pPr>
        <w:ind w:left="6384" w:hanging="360"/>
      </w:pPr>
      <w:rPr>
        <w:rFonts w:ascii="Courier New" w:hAnsi="Courier New" w:cs="Courier New" w:hint="default"/>
      </w:rPr>
    </w:lvl>
    <w:lvl w:ilvl="8" w:tplc="240A0005" w:tentative="1">
      <w:start w:val="1"/>
      <w:numFmt w:val="bullet"/>
      <w:lvlText w:val=""/>
      <w:lvlJc w:val="left"/>
      <w:pPr>
        <w:ind w:left="7104" w:hanging="360"/>
      </w:pPr>
      <w:rPr>
        <w:rFonts w:ascii="Wingdings" w:hAnsi="Wingdings" w:hint="default"/>
      </w:rPr>
    </w:lvl>
  </w:abstractNum>
  <w:abstractNum w:abstractNumId="18" w15:restartNumberingAfterBreak="0">
    <w:nsid w:val="3D2212E1"/>
    <w:multiLevelType w:val="hybridMultilevel"/>
    <w:tmpl w:val="FA845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2A746B"/>
    <w:multiLevelType w:val="hybridMultilevel"/>
    <w:tmpl w:val="358A48AE"/>
    <w:lvl w:ilvl="0" w:tplc="240A000F">
      <w:start w:val="1"/>
      <w:numFmt w:val="decimal"/>
      <w:lvlText w:val="%1."/>
      <w:lvlJc w:val="left"/>
      <w:pPr>
        <w:ind w:left="720" w:hanging="360"/>
      </w:pPr>
      <w:rPr>
        <w:rFonts w:hint="default"/>
      </w:rPr>
    </w:lvl>
    <w:lvl w:ilvl="1" w:tplc="C35C272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973F59"/>
    <w:multiLevelType w:val="hybridMultilevel"/>
    <w:tmpl w:val="CFC084F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92D7B23"/>
    <w:multiLevelType w:val="hybridMultilevel"/>
    <w:tmpl w:val="92FC5E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4E9D1D2A"/>
    <w:multiLevelType w:val="hybridMultilevel"/>
    <w:tmpl w:val="CCC68430"/>
    <w:lvl w:ilvl="0" w:tplc="3B5819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587D56"/>
    <w:multiLevelType w:val="hybridMultilevel"/>
    <w:tmpl w:val="47307D0E"/>
    <w:lvl w:ilvl="0" w:tplc="F734278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EB0917"/>
    <w:multiLevelType w:val="hybridMultilevel"/>
    <w:tmpl w:val="5F025094"/>
    <w:lvl w:ilvl="0" w:tplc="240A0017">
      <w:start w:val="1"/>
      <w:numFmt w:val="lowerLetter"/>
      <w:lvlText w:val="%1)"/>
      <w:lvlJc w:val="left"/>
      <w:pPr>
        <w:ind w:left="720" w:hanging="360"/>
      </w:pPr>
    </w:lvl>
    <w:lvl w:ilvl="1" w:tplc="240A0017">
      <w:start w:val="1"/>
      <w:numFmt w:val="lowerLetter"/>
      <w:lvlText w:val="%2)"/>
      <w:lvlJc w:val="left"/>
      <w:pPr>
        <w:ind w:left="643"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0B2C08"/>
    <w:multiLevelType w:val="hybridMultilevel"/>
    <w:tmpl w:val="978EC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64D754B"/>
    <w:multiLevelType w:val="hybridMultilevel"/>
    <w:tmpl w:val="E3523DE2"/>
    <w:lvl w:ilvl="0" w:tplc="7966C7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746162"/>
    <w:multiLevelType w:val="hybridMultilevel"/>
    <w:tmpl w:val="9750462E"/>
    <w:lvl w:ilvl="0" w:tplc="D562BA1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C0A01B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E7C51CE"/>
    <w:multiLevelType w:val="hybridMultilevel"/>
    <w:tmpl w:val="2CE23B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7536792C"/>
    <w:multiLevelType w:val="hybridMultilevel"/>
    <w:tmpl w:val="6278FEA0"/>
    <w:lvl w:ilvl="0" w:tplc="0478DE28">
      <w:numFmt w:val="bullet"/>
      <w:lvlText w:val="-"/>
      <w:lvlJc w:val="left"/>
      <w:pPr>
        <w:ind w:left="2880" w:hanging="360"/>
      </w:pPr>
      <w:rPr>
        <w:rFonts w:ascii="Arial" w:eastAsia="Times New Roman" w:hAnsi="Arial" w:cs="Arial" w:hint="default"/>
      </w:rPr>
    </w:lvl>
    <w:lvl w:ilvl="1" w:tplc="240A0003">
      <w:start w:val="1"/>
      <w:numFmt w:val="bullet"/>
      <w:lvlText w:val="o"/>
      <w:lvlJc w:val="left"/>
      <w:pPr>
        <w:ind w:left="3600" w:hanging="360"/>
      </w:pPr>
      <w:rPr>
        <w:rFonts w:ascii="Courier New" w:hAnsi="Courier New" w:cs="Courier New" w:hint="default"/>
      </w:rPr>
    </w:lvl>
    <w:lvl w:ilvl="2" w:tplc="240A0005">
      <w:start w:val="1"/>
      <w:numFmt w:val="bullet"/>
      <w:lvlText w:val=""/>
      <w:lvlJc w:val="left"/>
      <w:pPr>
        <w:ind w:left="4320" w:hanging="360"/>
      </w:pPr>
      <w:rPr>
        <w:rFonts w:ascii="Wingdings" w:hAnsi="Wingdings" w:hint="default"/>
      </w:rPr>
    </w:lvl>
    <w:lvl w:ilvl="3" w:tplc="240A0001">
      <w:start w:val="1"/>
      <w:numFmt w:val="bullet"/>
      <w:lvlText w:val=""/>
      <w:lvlJc w:val="left"/>
      <w:pPr>
        <w:ind w:left="5040" w:hanging="360"/>
      </w:pPr>
      <w:rPr>
        <w:rFonts w:ascii="Symbol" w:hAnsi="Symbol" w:hint="default"/>
      </w:rPr>
    </w:lvl>
    <w:lvl w:ilvl="4" w:tplc="240A0003">
      <w:start w:val="1"/>
      <w:numFmt w:val="bullet"/>
      <w:lvlText w:val="o"/>
      <w:lvlJc w:val="left"/>
      <w:pPr>
        <w:ind w:left="5760" w:hanging="360"/>
      </w:pPr>
      <w:rPr>
        <w:rFonts w:ascii="Courier New" w:hAnsi="Courier New" w:cs="Courier New" w:hint="default"/>
      </w:rPr>
    </w:lvl>
    <w:lvl w:ilvl="5" w:tplc="240A0005">
      <w:start w:val="1"/>
      <w:numFmt w:val="bullet"/>
      <w:lvlText w:val=""/>
      <w:lvlJc w:val="left"/>
      <w:pPr>
        <w:ind w:left="6480" w:hanging="360"/>
      </w:pPr>
      <w:rPr>
        <w:rFonts w:ascii="Wingdings" w:hAnsi="Wingdings" w:hint="default"/>
      </w:rPr>
    </w:lvl>
    <w:lvl w:ilvl="6" w:tplc="240A0001">
      <w:start w:val="1"/>
      <w:numFmt w:val="bullet"/>
      <w:lvlText w:val=""/>
      <w:lvlJc w:val="left"/>
      <w:pPr>
        <w:ind w:left="7200" w:hanging="360"/>
      </w:pPr>
      <w:rPr>
        <w:rFonts w:ascii="Symbol" w:hAnsi="Symbol" w:hint="default"/>
      </w:rPr>
    </w:lvl>
    <w:lvl w:ilvl="7" w:tplc="240A0003">
      <w:start w:val="1"/>
      <w:numFmt w:val="bullet"/>
      <w:lvlText w:val="o"/>
      <w:lvlJc w:val="left"/>
      <w:pPr>
        <w:ind w:left="7920" w:hanging="360"/>
      </w:pPr>
      <w:rPr>
        <w:rFonts w:ascii="Courier New" w:hAnsi="Courier New" w:cs="Courier New" w:hint="default"/>
      </w:rPr>
    </w:lvl>
    <w:lvl w:ilvl="8" w:tplc="240A0005">
      <w:start w:val="1"/>
      <w:numFmt w:val="bullet"/>
      <w:lvlText w:val=""/>
      <w:lvlJc w:val="left"/>
      <w:pPr>
        <w:ind w:left="8640" w:hanging="360"/>
      </w:pPr>
      <w:rPr>
        <w:rFonts w:ascii="Wingdings" w:hAnsi="Wingdings" w:hint="default"/>
      </w:rPr>
    </w:lvl>
  </w:abstractNum>
  <w:abstractNum w:abstractNumId="31" w15:restartNumberingAfterBreak="0">
    <w:nsid w:val="75493E75"/>
    <w:multiLevelType w:val="hybridMultilevel"/>
    <w:tmpl w:val="408CC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8D5681D"/>
    <w:multiLevelType w:val="hybridMultilevel"/>
    <w:tmpl w:val="C7E67CC4"/>
    <w:lvl w:ilvl="0" w:tplc="6E2ADDBA">
      <w:start w:val="1"/>
      <w:numFmt w:val="decimal"/>
      <w:lvlText w:val="%1."/>
      <w:lvlJc w:val="left"/>
      <w:pPr>
        <w:ind w:left="720" w:hanging="360"/>
      </w:pPr>
      <w:rPr>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8D12CD"/>
    <w:multiLevelType w:val="hybridMultilevel"/>
    <w:tmpl w:val="6FCC756C"/>
    <w:lvl w:ilvl="0" w:tplc="2808FFBC">
      <w:start w:val="1"/>
      <w:numFmt w:val="decimal"/>
      <w:lvlText w:val="%1."/>
      <w:lvlJc w:val="left"/>
      <w:pPr>
        <w:ind w:left="644" w:hanging="360"/>
      </w:pPr>
      <w:rPr>
        <w:rFonts w:ascii="Arial" w:hAnsi="Arial" w:cs="Arial" w:hint="default"/>
        <w:b/>
        <w:i w:val="0"/>
        <w:iCs/>
        <w:sz w:val="24"/>
        <w:szCs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1782186516">
    <w:abstractNumId w:val="3"/>
  </w:num>
  <w:num w:numId="2" w16cid:durableId="535972200">
    <w:abstractNumId w:val="31"/>
  </w:num>
  <w:num w:numId="3" w16cid:durableId="1812600701">
    <w:abstractNumId w:val="27"/>
  </w:num>
  <w:num w:numId="4" w16cid:durableId="2097242564">
    <w:abstractNumId w:val="19"/>
  </w:num>
  <w:num w:numId="5" w16cid:durableId="851989821">
    <w:abstractNumId w:val="0"/>
  </w:num>
  <w:num w:numId="6" w16cid:durableId="1041900487">
    <w:abstractNumId w:val="25"/>
  </w:num>
  <w:num w:numId="7" w16cid:durableId="1736393188">
    <w:abstractNumId w:val="24"/>
  </w:num>
  <w:num w:numId="8" w16cid:durableId="1599868294">
    <w:abstractNumId w:val="26"/>
  </w:num>
  <w:num w:numId="9" w16cid:durableId="567807284">
    <w:abstractNumId w:val="13"/>
  </w:num>
  <w:num w:numId="10" w16cid:durableId="775514555">
    <w:abstractNumId w:val="10"/>
  </w:num>
  <w:num w:numId="11" w16cid:durableId="2025589776">
    <w:abstractNumId w:val="33"/>
  </w:num>
  <w:num w:numId="12" w16cid:durableId="103497710">
    <w:abstractNumId w:val="28"/>
  </w:num>
  <w:num w:numId="13" w16cid:durableId="1713577491">
    <w:abstractNumId w:val="16"/>
  </w:num>
  <w:num w:numId="14" w16cid:durableId="1733698185">
    <w:abstractNumId w:val="20"/>
  </w:num>
  <w:num w:numId="15" w16cid:durableId="1462530137">
    <w:abstractNumId w:val="18"/>
  </w:num>
  <w:num w:numId="16" w16cid:durableId="339048969">
    <w:abstractNumId w:val="6"/>
  </w:num>
  <w:num w:numId="17" w16cid:durableId="204415209">
    <w:abstractNumId w:val="21"/>
  </w:num>
  <w:num w:numId="18" w16cid:durableId="1002009606">
    <w:abstractNumId w:val="29"/>
  </w:num>
  <w:num w:numId="19" w16cid:durableId="344401235">
    <w:abstractNumId w:val="5"/>
  </w:num>
  <w:num w:numId="20" w16cid:durableId="1597592858">
    <w:abstractNumId w:val="7"/>
  </w:num>
  <w:num w:numId="21" w16cid:durableId="220757054">
    <w:abstractNumId w:val="4"/>
  </w:num>
  <w:num w:numId="22" w16cid:durableId="204023810">
    <w:abstractNumId w:val="15"/>
  </w:num>
  <w:num w:numId="23" w16cid:durableId="191309613">
    <w:abstractNumId w:val="17"/>
  </w:num>
  <w:num w:numId="24" w16cid:durableId="535848290">
    <w:abstractNumId w:val="14"/>
  </w:num>
  <w:num w:numId="25" w16cid:durableId="1227184287">
    <w:abstractNumId w:val="32"/>
  </w:num>
  <w:num w:numId="26" w16cid:durableId="1586650952">
    <w:abstractNumId w:val="1"/>
  </w:num>
  <w:num w:numId="27" w16cid:durableId="1596743713">
    <w:abstractNumId w:val="9"/>
  </w:num>
  <w:num w:numId="28" w16cid:durableId="655838396">
    <w:abstractNumId w:val="2"/>
  </w:num>
  <w:num w:numId="29" w16cid:durableId="1399479648">
    <w:abstractNumId w:val="8"/>
  </w:num>
  <w:num w:numId="30" w16cid:durableId="752430960">
    <w:abstractNumId w:val="23"/>
  </w:num>
  <w:num w:numId="31" w16cid:durableId="1159493581">
    <w:abstractNumId w:val="11"/>
  </w:num>
  <w:num w:numId="32" w16cid:durableId="900556123">
    <w:abstractNumId w:val="22"/>
  </w:num>
  <w:num w:numId="33" w16cid:durableId="145282372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92284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92"/>
    <w:rsid w:val="00013B99"/>
    <w:rsid w:val="00015D29"/>
    <w:rsid w:val="00024695"/>
    <w:rsid w:val="00024D70"/>
    <w:rsid w:val="00026928"/>
    <w:rsid w:val="00030C78"/>
    <w:rsid w:val="000401B4"/>
    <w:rsid w:val="00044FD9"/>
    <w:rsid w:val="00067205"/>
    <w:rsid w:val="00072690"/>
    <w:rsid w:val="00075F76"/>
    <w:rsid w:val="000A665B"/>
    <w:rsid w:val="000B0781"/>
    <w:rsid w:val="000B5AD9"/>
    <w:rsid w:val="000C38E6"/>
    <w:rsid w:val="000C7B99"/>
    <w:rsid w:val="000D73ED"/>
    <w:rsid w:val="000E05D0"/>
    <w:rsid w:val="000F75C6"/>
    <w:rsid w:val="00101B33"/>
    <w:rsid w:val="0011437F"/>
    <w:rsid w:val="00127ED9"/>
    <w:rsid w:val="0014290A"/>
    <w:rsid w:val="00164F5F"/>
    <w:rsid w:val="00166432"/>
    <w:rsid w:val="00175CC3"/>
    <w:rsid w:val="001871DD"/>
    <w:rsid w:val="00192F1D"/>
    <w:rsid w:val="00194410"/>
    <w:rsid w:val="001A02F1"/>
    <w:rsid w:val="001A37A7"/>
    <w:rsid w:val="001B5784"/>
    <w:rsid w:val="001B67FA"/>
    <w:rsid w:val="001C4681"/>
    <w:rsid w:val="001C5553"/>
    <w:rsid w:val="001D4015"/>
    <w:rsid w:val="001D5FE9"/>
    <w:rsid w:val="001E4138"/>
    <w:rsid w:val="001E6971"/>
    <w:rsid w:val="001F7915"/>
    <w:rsid w:val="002047EB"/>
    <w:rsid w:val="00212F2F"/>
    <w:rsid w:val="002212FC"/>
    <w:rsid w:val="002255F3"/>
    <w:rsid w:val="0022647F"/>
    <w:rsid w:val="00234149"/>
    <w:rsid w:val="0024119B"/>
    <w:rsid w:val="002520C0"/>
    <w:rsid w:val="002557D8"/>
    <w:rsid w:val="0026706A"/>
    <w:rsid w:val="002737BC"/>
    <w:rsid w:val="0028408E"/>
    <w:rsid w:val="00294D4C"/>
    <w:rsid w:val="002C36A2"/>
    <w:rsid w:val="002C5545"/>
    <w:rsid w:val="00301B49"/>
    <w:rsid w:val="0030663E"/>
    <w:rsid w:val="003118CD"/>
    <w:rsid w:val="0032645F"/>
    <w:rsid w:val="0035063E"/>
    <w:rsid w:val="00360E5F"/>
    <w:rsid w:val="00363C02"/>
    <w:rsid w:val="003711CB"/>
    <w:rsid w:val="00374870"/>
    <w:rsid w:val="003877C1"/>
    <w:rsid w:val="003A53F0"/>
    <w:rsid w:val="003B2819"/>
    <w:rsid w:val="003B32D6"/>
    <w:rsid w:val="003D1E31"/>
    <w:rsid w:val="003E0E60"/>
    <w:rsid w:val="003E28A9"/>
    <w:rsid w:val="003E4E1C"/>
    <w:rsid w:val="003F07BE"/>
    <w:rsid w:val="00406C19"/>
    <w:rsid w:val="00412306"/>
    <w:rsid w:val="00416221"/>
    <w:rsid w:val="00422FEB"/>
    <w:rsid w:val="00424F9D"/>
    <w:rsid w:val="004308EB"/>
    <w:rsid w:val="00437D8A"/>
    <w:rsid w:val="00447454"/>
    <w:rsid w:val="004605D7"/>
    <w:rsid w:val="00460D40"/>
    <w:rsid w:val="00466AF2"/>
    <w:rsid w:val="00481E64"/>
    <w:rsid w:val="004A1D64"/>
    <w:rsid w:val="004A373B"/>
    <w:rsid w:val="004A453A"/>
    <w:rsid w:val="004A5709"/>
    <w:rsid w:val="004B3E05"/>
    <w:rsid w:val="004C0136"/>
    <w:rsid w:val="004C2992"/>
    <w:rsid w:val="004D6A71"/>
    <w:rsid w:val="004E3B9D"/>
    <w:rsid w:val="004E5A4F"/>
    <w:rsid w:val="004F4715"/>
    <w:rsid w:val="004F4CF9"/>
    <w:rsid w:val="004F79D5"/>
    <w:rsid w:val="00507BEE"/>
    <w:rsid w:val="005312DD"/>
    <w:rsid w:val="005449BF"/>
    <w:rsid w:val="00557FD5"/>
    <w:rsid w:val="0057304F"/>
    <w:rsid w:val="00573A8C"/>
    <w:rsid w:val="0059686C"/>
    <w:rsid w:val="00597AD0"/>
    <w:rsid w:val="005A7C95"/>
    <w:rsid w:val="005B5A96"/>
    <w:rsid w:val="005C0678"/>
    <w:rsid w:val="005C3B5F"/>
    <w:rsid w:val="005D2A33"/>
    <w:rsid w:val="005D2D9B"/>
    <w:rsid w:val="005D6D39"/>
    <w:rsid w:val="005D7A08"/>
    <w:rsid w:val="005E01CD"/>
    <w:rsid w:val="005E4B3D"/>
    <w:rsid w:val="00601163"/>
    <w:rsid w:val="00621C27"/>
    <w:rsid w:val="0063242A"/>
    <w:rsid w:val="0063441A"/>
    <w:rsid w:val="00637573"/>
    <w:rsid w:val="00651626"/>
    <w:rsid w:val="0065399E"/>
    <w:rsid w:val="00657249"/>
    <w:rsid w:val="0065766F"/>
    <w:rsid w:val="00657868"/>
    <w:rsid w:val="006636E3"/>
    <w:rsid w:val="00674B8C"/>
    <w:rsid w:val="00685D07"/>
    <w:rsid w:val="0069783D"/>
    <w:rsid w:val="006A5E75"/>
    <w:rsid w:val="006B0202"/>
    <w:rsid w:val="006B23B2"/>
    <w:rsid w:val="006C7777"/>
    <w:rsid w:val="006D0D32"/>
    <w:rsid w:val="006E02FF"/>
    <w:rsid w:val="006E6DAE"/>
    <w:rsid w:val="00702CB4"/>
    <w:rsid w:val="0070307E"/>
    <w:rsid w:val="007116D0"/>
    <w:rsid w:val="007150AE"/>
    <w:rsid w:val="00726A0B"/>
    <w:rsid w:val="007319F3"/>
    <w:rsid w:val="0073364B"/>
    <w:rsid w:val="00735BB0"/>
    <w:rsid w:val="00751ACB"/>
    <w:rsid w:val="00753346"/>
    <w:rsid w:val="007562E0"/>
    <w:rsid w:val="00760514"/>
    <w:rsid w:val="00761E5A"/>
    <w:rsid w:val="00764D01"/>
    <w:rsid w:val="00770915"/>
    <w:rsid w:val="00772A22"/>
    <w:rsid w:val="00784665"/>
    <w:rsid w:val="00790B4E"/>
    <w:rsid w:val="00797FEE"/>
    <w:rsid w:val="007A49FA"/>
    <w:rsid w:val="007B0B08"/>
    <w:rsid w:val="007B59BE"/>
    <w:rsid w:val="007B5F58"/>
    <w:rsid w:val="007C21C5"/>
    <w:rsid w:val="007D5C64"/>
    <w:rsid w:val="007F0978"/>
    <w:rsid w:val="008224C7"/>
    <w:rsid w:val="008322A7"/>
    <w:rsid w:val="008405CA"/>
    <w:rsid w:val="00852C9C"/>
    <w:rsid w:val="008565EB"/>
    <w:rsid w:val="00867E8E"/>
    <w:rsid w:val="00894096"/>
    <w:rsid w:val="008A2D93"/>
    <w:rsid w:val="008B5457"/>
    <w:rsid w:val="008D4823"/>
    <w:rsid w:val="008D4FF3"/>
    <w:rsid w:val="008D7EF5"/>
    <w:rsid w:val="008F3F03"/>
    <w:rsid w:val="00910F3D"/>
    <w:rsid w:val="0093338C"/>
    <w:rsid w:val="00946437"/>
    <w:rsid w:val="009604F4"/>
    <w:rsid w:val="009605EE"/>
    <w:rsid w:val="0096117B"/>
    <w:rsid w:val="00963E95"/>
    <w:rsid w:val="00970A0D"/>
    <w:rsid w:val="009C4444"/>
    <w:rsid w:val="009E3AC5"/>
    <w:rsid w:val="009F4EE2"/>
    <w:rsid w:val="00A107C0"/>
    <w:rsid w:val="00A10C37"/>
    <w:rsid w:val="00A322F2"/>
    <w:rsid w:val="00A468D9"/>
    <w:rsid w:val="00A51693"/>
    <w:rsid w:val="00A60FFC"/>
    <w:rsid w:val="00A90611"/>
    <w:rsid w:val="00A932F0"/>
    <w:rsid w:val="00A93C66"/>
    <w:rsid w:val="00AA4155"/>
    <w:rsid w:val="00AA53CD"/>
    <w:rsid w:val="00AA550A"/>
    <w:rsid w:val="00AB553B"/>
    <w:rsid w:val="00AB7034"/>
    <w:rsid w:val="00AE3BD1"/>
    <w:rsid w:val="00AF1EDF"/>
    <w:rsid w:val="00AF4010"/>
    <w:rsid w:val="00B1463C"/>
    <w:rsid w:val="00B1655E"/>
    <w:rsid w:val="00B21D78"/>
    <w:rsid w:val="00B2338D"/>
    <w:rsid w:val="00B512CD"/>
    <w:rsid w:val="00B52C93"/>
    <w:rsid w:val="00B70004"/>
    <w:rsid w:val="00B74D16"/>
    <w:rsid w:val="00B86B55"/>
    <w:rsid w:val="00B9448D"/>
    <w:rsid w:val="00BA272B"/>
    <w:rsid w:val="00BA2859"/>
    <w:rsid w:val="00BA57B0"/>
    <w:rsid w:val="00BA76A7"/>
    <w:rsid w:val="00BA7770"/>
    <w:rsid w:val="00BB5DF3"/>
    <w:rsid w:val="00BC7B67"/>
    <w:rsid w:val="00BD59FE"/>
    <w:rsid w:val="00BE0F7B"/>
    <w:rsid w:val="00BF7530"/>
    <w:rsid w:val="00BF7F95"/>
    <w:rsid w:val="00C03E51"/>
    <w:rsid w:val="00C10F22"/>
    <w:rsid w:val="00C120EC"/>
    <w:rsid w:val="00C277E6"/>
    <w:rsid w:val="00C300FD"/>
    <w:rsid w:val="00C36CB2"/>
    <w:rsid w:val="00C4173F"/>
    <w:rsid w:val="00C51155"/>
    <w:rsid w:val="00C51BE9"/>
    <w:rsid w:val="00C5321C"/>
    <w:rsid w:val="00C53B8B"/>
    <w:rsid w:val="00C66D85"/>
    <w:rsid w:val="00C95B01"/>
    <w:rsid w:val="00C96D3A"/>
    <w:rsid w:val="00CA0C0F"/>
    <w:rsid w:val="00CA7261"/>
    <w:rsid w:val="00CB0A94"/>
    <w:rsid w:val="00CC1B19"/>
    <w:rsid w:val="00CC28E7"/>
    <w:rsid w:val="00CE1F37"/>
    <w:rsid w:val="00CE6236"/>
    <w:rsid w:val="00CF79ED"/>
    <w:rsid w:val="00D02467"/>
    <w:rsid w:val="00D03511"/>
    <w:rsid w:val="00D068E6"/>
    <w:rsid w:val="00D150D2"/>
    <w:rsid w:val="00D3119C"/>
    <w:rsid w:val="00D401DD"/>
    <w:rsid w:val="00D5558B"/>
    <w:rsid w:val="00D66B83"/>
    <w:rsid w:val="00D72672"/>
    <w:rsid w:val="00D84354"/>
    <w:rsid w:val="00DA4A34"/>
    <w:rsid w:val="00DD1576"/>
    <w:rsid w:val="00DD23FC"/>
    <w:rsid w:val="00DF0410"/>
    <w:rsid w:val="00DF5982"/>
    <w:rsid w:val="00E034EA"/>
    <w:rsid w:val="00E63EDC"/>
    <w:rsid w:val="00E7605A"/>
    <w:rsid w:val="00E806DF"/>
    <w:rsid w:val="00E80C45"/>
    <w:rsid w:val="00E82F2E"/>
    <w:rsid w:val="00E83949"/>
    <w:rsid w:val="00E84196"/>
    <w:rsid w:val="00E97707"/>
    <w:rsid w:val="00EB7F85"/>
    <w:rsid w:val="00EC11FB"/>
    <w:rsid w:val="00ED53BA"/>
    <w:rsid w:val="00ED6EC0"/>
    <w:rsid w:val="00EF68CC"/>
    <w:rsid w:val="00EF6D79"/>
    <w:rsid w:val="00F32378"/>
    <w:rsid w:val="00F34607"/>
    <w:rsid w:val="00F436A0"/>
    <w:rsid w:val="00F476C0"/>
    <w:rsid w:val="00F51EC8"/>
    <w:rsid w:val="00F706D2"/>
    <w:rsid w:val="00F71B14"/>
    <w:rsid w:val="00F80560"/>
    <w:rsid w:val="00F8543F"/>
    <w:rsid w:val="00F875FE"/>
    <w:rsid w:val="00F96107"/>
    <w:rsid w:val="00F978EC"/>
    <w:rsid w:val="00FA665B"/>
    <w:rsid w:val="00FC27A6"/>
    <w:rsid w:val="00FE26FD"/>
    <w:rsid w:val="00FE3DE0"/>
    <w:rsid w:val="00FF2A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21CEF"/>
  <w15:chartTrackingRefBased/>
  <w15:docId w15:val="{42E5ED5B-8D6D-4F95-A803-E49F774A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978EC"/>
    <w:pPr>
      <w:keepNext/>
      <w:numPr>
        <w:numId w:val="10"/>
      </w:numPr>
      <w:suppressAutoHyphens/>
      <w:spacing w:before="60" w:after="0" w:line="240" w:lineRule="auto"/>
      <w:outlineLvl w:val="0"/>
    </w:pPr>
    <w:rPr>
      <w:rFonts w:ascii="Arial" w:eastAsia="Times New Roman" w:hAnsi="Arial" w:cs="Times New Roman"/>
      <w:b/>
      <w:kern w:val="0"/>
      <w:sz w:val="20"/>
      <w:szCs w:val="20"/>
      <w:lang w:val="es-ES" w:eastAsia="ar-SA"/>
      <w14:ligatures w14:val="none"/>
    </w:rPr>
  </w:style>
  <w:style w:type="paragraph" w:styleId="Ttulo4">
    <w:name w:val="heading 4"/>
    <w:basedOn w:val="Normal"/>
    <w:next w:val="Normal"/>
    <w:link w:val="Ttulo4Car"/>
    <w:uiPriority w:val="9"/>
    <w:semiHidden/>
    <w:unhideWhenUsed/>
    <w:qFormat/>
    <w:rsid w:val="00F978EC"/>
    <w:pPr>
      <w:keepNext/>
      <w:keepLines/>
      <w:spacing w:before="40" w:after="0" w:line="240" w:lineRule="auto"/>
      <w:outlineLvl w:val="3"/>
    </w:pPr>
    <w:rPr>
      <w:rFonts w:asciiTheme="majorHAnsi" w:eastAsiaTheme="majorEastAsia" w:hAnsiTheme="majorHAnsi" w:cstheme="majorBidi"/>
      <w:i/>
      <w:iCs/>
      <w:color w:val="2F5496" w:themeColor="accent1" w:themeShade="BF"/>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9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2992"/>
  </w:style>
  <w:style w:type="paragraph" w:styleId="Piedepgina">
    <w:name w:val="footer"/>
    <w:basedOn w:val="Normal"/>
    <w:link w:val="PiedepginaCar"/>
    <w:uiPriority w:val="99"/>
    <w:unhideWhenUsed/>
    <w:rsid w:val="004C29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992"/>
  </w:style>
  <w:style w:type="paragraph" w:styleId="Prrafodelista">
    <w:name w:val="List Paragraph"/>
    <w:aliases w:val="NORMAL"/>
    <w:basedOn w:val="Normal"/>
    <w:link w:val="PrrafodelistaCar"/>
    <w:qFormat/>
    <w:rsid w:val="007B59BE"/>
    <w:pPr>
      <w:ind w:left="720"/>
      <w:contextualSpacing/>
    </w:pPr>
  </w:style>
  <w:style w:type="character" w:customStyle="1" w:styleId="SinespaciadoCar">
    <w:name w:val="Sin espaciado Car"/>
    <w:link w:val="Sinespaciado"/>
    <w:uiPriority w:val="1"/>
    <w:locked/>
    <w:rsid w:val="007B59BE"/>
    <w:rPr>
      <w:lang w:val="es-ES"/>
    </w:rPr>
  </w:style>
  <w:style w:type="paragraph" w:styleId="Sinespaciado">
    <w:name w:val="No Spacing"/>
    <w:link w:val="SinespaciadoCar"/>
    <w:uiPriority w:val="1"/>
    <w:qFormat/>
    <w:rsid w:val="007B59BE"/>
    <w:pPr>
      <w:spacing w:after="0" w:line="240" w:lineRule="auto"/>
    </w:pPr>
    <w:rPr>
      <w:lang w:val="es-ES"/>
    </w:rPr>
  </w:style>
  <w:style w:type="paragraph" w:styleId="Textonotapie">
    <w:name w:val="footnote text"/>
    <w:basedOn w:val="Normal"/>
    <w:link w:val="TextonotapieCar"/>
    <w:uiPriority w:val="99"/>
    <w:semiHidden/>
    <w:unhideWhenUsed/>
    <w:rsid w:val="007B59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9BE"/>
    <w:rPr>
      <w:sz w:val="20"/>
      <w:szCs w:val="20"/>
    </w:rPr>
  </w:style>
  <w:style w:type="character" w:styleId="Refdenotaalpie">
    <w:name w:val="footnote reference"/>
    <w:basedOn w:val="Fuentedeprrafopredeter"/>
    <w:uiPriority w:val="99"/>
    <w:semiHidden/>
    <w:unhideWhenUsed/>
    <w:rsid w:val="007B59BE"/>
    <w:rPr>
      <w:vertAlign w:val="superscript"/>
    </w:rPr>
  </w:style>
  <w:style w:type="table" w:customStyle="1" w:styleId="TableNormal">
    <w:name w:val="Table Normal"/>
    <w:uiPriority w:val="2"/>
    <w:semiHidden/>
    <w:unhideWhenUsed/>
    <w:qFormat/>
    <w:rsid w:val="00460D4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0D40"/>
    <w:pPr>
      <w:widowControl w:val="0"/>
      <w:autoSpaceDE w:val="0"/>
      <w:autoSpaceDN w:val="0"/>
      <w:spacing w:after="0" w:line="240" w:lineRule="auto"/>
    </w:pPr>
    <w:rPr>
      <w:rFonts w:ascii="Arial" w:eastAsia="Arial" w:hAnsi="Arial" w:cs="Arial"/>
      <w:kern w:val="0"/>
      <w:lang w:val="es-ES" w:eastAsia="es-ES" w:bidi="es-ES"/>
      <w14:ligatures w14:val="none"/>
    </w:rPr>
  </w:style>
  <w:style w:type="character" w:customStyle="1" w:styleId="Ttulo1Car">
    <w:name w:val="Título 1 Car"/>
    <w:basedOn w:val="Fuentedeprrafopredeter"/>
    <w:link w:val="Ttulo1"/>
    <w:rsid w:val="00F978EC"/>
    <w:rPr>
      <w:rFonts w:ascii="Arial" w:eastAsia="Times New Roman" w:hAnsi="Arial" w:cs="Times New Roman"/>
      <w:b/>
      <w:kern w:val="0"/>
      <w:sz w:val="20"/>
      <w:szCs w:val="20"/>
      <w:lang w:val="es-ES" w:eastAsia="ar-SA"/>
      <w14:ligatures w14:val="none"/>
    </w:rPr>
  </w:style>
  <w:style w:type="character" w:customStyle="1" w:styleId="Ttulo4Car">
    <w:name w:val="Título 4 Car"/>
    <w:basedOn w:val="Fuentedeprrafopredeter"/>
    <w:link w:val="Ttulo4"/>
    <w:uiPriority w:val="9"/>
    <w:semiHidden/>
    <w:rsid w:val="00F978EC"/>
    <w:rPr>
      <w:rFonts w:asciiTheme="majorHAnsi" w:eastAsiaTheme="majorEastAsia" w:hAnsiTheme="majorHAnsi" w:cstheme="majorBidi"/>
      <w:i/>
      <w:iCs/>
      <w:color w:val="2F5496" w:themeColor="accent1" w:themeShade="BF"/>
      <w:kern w:val="0"/>
      <w:sz w:val="24"/>
      <w:szCs w:val="24"/>
      <w:lang w:val="es-ES" w:eastAsia="es-ES"/>
      <w14:ligatures w14:val="none"/>
    </w:rPr>
  </w:style>
  <w:style w:type="character" w:customStyle="1" w:styleId="PrrafodelistaCar">
    <w:name w:val="Párrafo de lista Car"/>
    <w:aliases w:val="NORMAL Car"/>
    <w:link w:val="Prrafodelista"/>
    <w:uiPriority w:val="34"/>
    <w:rsid w:val="00F978EC"/>
  </w:style>
  <w:style w:type="paragraph" w:styleId="Textoindependiente3">
    <w:name w:val="Body Text 3"/>
    <w:basedOn w:val="Normal"/>
    <w:link w:val="Textoindependiente3Car"/>
    <w:uiPriority w:val="99"/>
    <w:unhideWhenUsed/>
    <w:rsid w:val="00F978EC"/>
    <w:pPr>
      <w:spacing w:after="120" w:line="240" w:lineRule="auto"/>
    </w:pPr>
    <w:rPr>
      <w:rFonts w:ascii="Times New Roman" w:eastAsia="Times New Roman" w:hAnsi="Times New Roman" w:cs="Times New Roman"/>
      <w:kern w:val="0"/>
      <w:sz w:val="16"/>
      <w:szCs w:val="16"/>
      <w:lang w:val="es-ES" w:eastAsia="es-ES"/>
      <w14:ligatures w14:val="none"/>
    </w:rPr>
  </w:style>
  <w:style w:type="character" w:customStyle="1" w:styleId="Textoindependiente3Car">
    <w:name w:val="Texto independiente 3 Car"/>
    <w:basedOn w:val="Fuentedeprrafopredeter"/>
    <w:link w:val="Textoindependiente3"/>
    <w:uiPriority w:val="99"/>
    <w:rsid w:val="00F978EC"/>
    <w:rPr>
      <w:rFonts w:ascii="Times New Roman" w:eastAsia="Times New Roman" w:hAnsi="Times New Roman" w:cs="Times New Roman"/>
      <w:kern w:val="0"/>
      <w:sz w:val="16"/>
      <w:szCs w:val="16"/>
      <w:lang w:val="es-ES" w:eastAsia="es-ES"/>
      <w14:ligatures w14:val="none"/>
    </w:rPr>
  </w:style>
  <w:style w:type="table" w:styleId="Tablaconcuadrcula">
    <w:name w:val="Table Grid"/>
    <w:basedOn w:val="Tablanormal"/>
    <w:uiPriority w:val="39"/>
    <w:rsid w:val="004A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01B33"/>
    <w:rPr>
      <w:sz w:val="16"/>
      <w:szCs w:val="16"/>
    </w:rPr>
  </w:style>
  <w:style w:type="paragraph" w:styleId="Textocomentario">
    <w:name w:val="annotation text"/>
    <w:basedOn w:val="Normal"/>
    <w:link w:val="TextocomentarioCar"/>
    <w:uiPriority w:val="99"/>
    <w:unhideWhenUsed/>
    <w:rsid w:val="00101B33"/>
    <w:pPr>
      <w:spacing w:line="240" w:lineRule="auto"/>
    </w:pPr>
    <w:rPr>
      <w:sz w:val="20"/>
      <w:szCs w:val="20"/>
    </w:rPr>
  </w:style>
  <w:style w:type="character" w:customStyle="1" w:styleId="TextocomentarioCar">
    <w:name w:val="Texto comentario Car"/>
    <w:basedOn w:val="Fuentedeprrafopredeter"/>
    <w:link w:val="Textocomentario"/>
    <w:uiPriority w:val="99"/>
    <w:rsid w:val="00101B33"/>
    <w:rPr>
      <w:sz w:val="20"/>
      <w:szCs w:val="20"/>
    </w:rPr>
  </w:style>
  <w:style w:type="paragraph" w:styleId="Asuntodelcomentario">
    <w:name w:val="annotation subject"/>
    <w:basedOn w:val="Textocomentario"/>
    <w:next w:val="Textocomentario"/>
    <w:link w:val="AsuntodelcomentarioCar"/>
    <w:uiPriority w:val="99"/>
    <w:semiHidden/>
    <w:unhideWhenUsed/>
    <w:rsid w:val="00101B33"/>
    <w:rPr>
      <w:b/>
      <w:bCs/>
    </w:rPr>
  </w:style>
  <w:style w:type="character" w:customStyle="1" w:styleId="AsuntodelcomentarioCar">
    <w:name w:val="Asunto del comentario Car"/>
    <w:basedOn w:val="TextocomentarioCar"/>
    <w:link w:val="Asuntodelcomentario"/>
    <w:uiPriority w:val="99"/>
    <w:semiHidden/>
    <w:rsid w:val="00101B33"/>
    <w:rPr>
      <w:b/>
      <w:bCs/>
      <w:sz w:val="20"/>
      <w:szCs w:val="20"/>
    </w:rPr>
  </w:style>
  <w:style w:type="paragraph" w:styleId="Textodeglobo">
    <w:name w:val="Balloon Text"/>
    <w:basedOn w:val="Normal"/>
    <w:link w:val="TextodegloboCar"/>
    <w:uiPriority w:val="99"/>
    <w:semiHidden/>
    <w:unhideWhenUsed/>
    <w:rsid w:val="00101B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1B33"/>
    <w:rPr>
      <w:rFonts w:ascii="Segoe UI" w:hAnsi="Segoe UI" w:cs="Segoe UI"/>
      <w:sz w:val="18"/>
      <w:szCs w:val="18"/>
    </w:rPr>
  </w:style>
  <w:style w:type="table" w:customStyle="1" w:styleId="2">
    <w:name w:val="2"/>
    <w:basedOn w:val="TableNormal"/>
    <w:rsid w:val="00DA4A34"/>
    <w:pPr>
      <w:widowControl/>
      <w:autoSpaceDE/>
      <w:autoSpaceDN/>
    </w:pPr>
    <w:rPr>
      <w:rFonts w:ascii="Times New Roman" w:eastAsia="Times New Roman" w:hAnsi="Times New Roman" w:cs="Times New Roman"/>
      <w:sz w:val="20"/>
      <w:szCs w:val="20"/>
      <w:lang w:val="es-ES" w:eastAsia="es-MX"/>
    </w:rPr>
    <w:tblPr>
      <w:tblStyleRowBandSize w:val="1"/>
      <w:tblStyleColBandSize w:val="1"/>
      <w:tblInd w:w="0" w:type="nil"/>
      <w:tblCellMar>
        <w:left w:w="108" w:type="dxa"/>
        <w:right w:w="108" w:type="dxa"/>
      </w:tblCellMar>
    </w:tblPr>
  </w:style>
  <w:style w:type="paragraph" w:styleId="Revisin">
    <w:name w:val="Revision"/>
    <w:hidden/>
    <w:uiPriority w:val="99"/>
    <w:semiHidden/>
    <w:rsid w:val="00CA0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46A7-80C3-434F-8C84-F67B3C6A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3341</Words>
  <Characters>18380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Nelson Noches Martinez</dc:creator>
  <cp:keywords/>
  <dc:description/>
  <cp:lastModifiedBy>administrativa 01</cp:lastModifiedBy>
  <cp:revision>5</cp:revision>
  <dcterms:created xsi:type="dcterms:W3CDTF">2024-11-01T16:54:00Z</dcterms:created>
  <dcterms:modified xsi:type="dcterms:W3CDTF">2024-11-01T20:53:00Z</dcterms:modified>
</cp:coreProperties>
</file>