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21C11" w14:textId="77777777" w:rsidR="00524DD1" w:rsidRPr="008A2082" w:rsidRDefault="00524DD1" w:rsidP="008A2082">
      <w:pPr>
        <w:spacing w:line="360" w:lineRule="auto"/>
        <w:jc w:val="both"/>
        <w:rPr>
          <w:rFonts w:ascii="Arial" w:hAnsi="Arial" w:cs="Arial"/>
        </w:rPr>
      </w:pPr>
    </w:p>
    <w:p w14:paraId="6B359415" w14:textId="3133E918" w:rsidR="00142266" w:rsidRPr="008A2082" w:rsidRDefault="001E5453" w:rsidP="008A2082">
      <w:pPr>
        <w:spacing w:line="360" w:lineRule="auto"/>
        <w:jc w:val="both"/>
        <w:rPr>
          <w:rFonts w:ascii="Arial" w:hAnsi="Arial" w:cs="Arial"/>
        </w:rPr>
      </w:pPr>
      <w:r w:rsidRPr="008A2082">
        <w:rPr>
          <w:rFonts w:ascii="Arial" w:hAnsi="Arial" w:cs="Arial"/>
        </w:rPr>
        <w:t xml:space="preserve">Señores: </w:t>
      </w:r>
    </w:p>
    <w:p w14:paraId="33E378B8" w14:textId="77777777" w:rsidR="0088206E" w:rsidRPr="008A2082" w:rsidRDefault="0088206E" w:rsidP="008A2082">
      <w:pPr>
        <w:spacing w:line="360" w:lineRule="auto"/>
        <w:jc w:val="both"/>
        <w:rPr>
          <w:rFonts w:ascii="Arial" w:hAnsi="Arial" w:cs="Arial"/>
          <w:b/>
          <w:bCs/>
        </w:rPr>
      </w:pPr>
      <w:r w:rsidRPr="008A2082">
        <w:rPr>
          <w:rFonts w:ascii="Arial" w:hAnsi="Arial" w:cs="Arial"/>
          <w:b/>
          <w:bCs/>
        </w:rPr>
        <w:t xml:space="preserve">CONTRALORIA GENERAL DE LA REPÚBLICA </w:t>
      </w:r>
    </w:p>
    <w:p w14:paraId="3AA0E3DF" w14:textId="5256D57C" w:rsidR="00BE04EE" w:rsidRPr="008A2082" w:rsidRDefault="00BE04EE" w:rsidP="008A2082">
      <w:pPr>
        <w:spacing w:line="360" w:lineRule="auto"/>
        <w:jc w:val="both"/>
        <w:rPr>
          <w:rFonts w:ascii="Arial" w:hAnsi="Arial" w:cs="Arial"/>
          <w:b/>
          <w:bCs/>
          <w:lang w:val="es-CO"/>
        </w:rPr>
      </w:pPr>
      <w:r w:rsidRPr="008A2082">
        <w:rPr>
          <w:rFonts w:ascii="Arial" w:hAnsi="Arial" w:cs="Arial"/>
          <w:b/>
          <w:bCs/>
          <w:lang w:val="es-CO"/>
        </w:rPr>
        <w:t xml:space="preserve">GERENCIA DEPARTAMENTAL COLEGIADA DE ANTIOQUIA </w:t>
      </w:r>
    </w:p>
    <w:p w14:paraId="2739D5A5" w14:textId="7805A421" w:rsidR="00D44A77" w:rsidRPr="007403DD" w:rsidRDefault="00D44A77" w:rsidP="008A2082">
      <w:pPr>
        <w:spacing w:line="360" w:lineRule="auto"/>
        <w:jc w:val="both"/>
        <w:rPr>
          <w:rFonts w:ascii="Arial" w:hAnsi="Arial" w:cs="Arial"/>
          <w:lang w:val="es-CO"/>
        </w:rPr>
      </w:pPr>
      <w:hyperlink r:id="rId8" w:history="1">
        <w:r w:rsidRPr="007403DD">
          <w:rPr>
            <w:rStyle w:val="Hipervnculo"/>
            <w:rFonts w:ascii="Arial" w:hAnsi="Arial" w:cs="Arial"/>
            <w:lang w:val="es-CO"/>
          </w:rPr>
          <w:t>responsabilidadfiscalcgr@contraloria.gov.co</w:t>
        </w:r>
      </w:hyperlink>
    </w:p>
    <w:p w14:paraId="349E4692" w14:textId="723CF2C1" w:rsidR="0003560D" w:rsidRPr="008A2082" w:rsidRDefault="00C25AA3" w:rsidP="008A2082">
      <w:pPr>
        <w:spacing w:line="360" w:lineRule="auto"/>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54F941AF" w14:textId="77777777" w:rsidR="00E812E2" w:rsidRPr="008A2082" w:rsidRDefault="00E812E2" w:rsidP="008A2082">
      <w:pPr>
        <w:spacing w:line="360" w:lineRule="auto"/>
        <w:jc w:val="both"/>
        <w:rPr>
          <w:rFonts w:ascii="Arial" w:hAnsi="Arial" w:cs="Arial"/>
        </w:rPr>
      </w:pPr>
    </w:p>
    <w:p w14:paraId="027B110B" w14:textId="77777777" w:rsidR="00E812E2" w:rsidRPr="008A2082" w:rsidRDefault="00E812E2" w:rsidP="008A2082">
      <w:pPr>
        <w:spacing w:line="360" w:lineRule="auto"/>
        <w:jc w:val="both"/>
        <w:rPr>
          <w:rFonts w:ascii="Arial" w:hAnsi="Arial" w:cs="Arial"/>
        </w:rPr>
      </w:pPr>
    </w:p>
    <w:p w14:paraId="7EAECEBF" w14:textId="5838BDAF" w:rsidR="00456737" w:rsidRPr="008A2082" w:rsidRDefault="00456737" w:rsidP="008A2082">
      <w:pPr>
        <w:spacing w:line="360" w:lineRule="auto"/>
        <w:jc w:val="both"/>
        <w:rPr>
          <w:rFonts w:ascii="Arial" w:hAnsi="Arial" w:cs="Arial"/>
          <w:lang w:val="es-CO"/>
        </w:rPr>
      </w:pPr>
      <w:r w:rsidRPr="008A2082">
        <w:rPr>
          <w:rFonts w:ascii="Arial" w:hAnsi="Arial" w:cs="Arial"/>
          <w:b/>
          <w:bCs/>
          <w:lang w:val="es-CO"/>
        </w:rPr>
        <w:t>REFERENCIA:</w:t>
      </w:r>
      <w:r w:rsidRPr="008A2082">
        <w:rPr>
          <w:rFonts w:ascii="Arial" w:hAnsi="Arial" w:cs="Arial"/>
          <w:b/>
          <w:bCs/>
          <w:lang w:val="es-CO"/>
        </w:rPr>
        <w:tab/>
      </w:r>
      <w:r w:rsidRPr="008A2082">
        <w:rPr>
          <w:rFonts w:ascii="Arial" w:hAnsi="Arial" w:cs="Arial"/>
          <w:b/>
          <w:bCs/>
          <w:lang w:val="es-CO"/>
        </w:rPr>
        <w:tab/>
      </w:r>
      <w:r w:rsidRPr="008A2082">
        <w:rPr>
          <w:rFonts w:ascii="Arial" w:hAnsi="Arial" w:cs="Arial"/>
          <w:lang w:val="es-CO"/>
        </w:rPr>
        <w:t xml:space="preserve">PROCESO DE RESPONSABILIDAD FISCAL  </w:t>
      </w:r>
    </w:p>
    <w:p w14:paraId="6AF965D5" w14:textId="2463FDA0"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EXPEDIENTE:</w:t>
      </w:r>
      <w:r w:rsidRPr="008A2082">
        <w:rPr>
          <w:rFonts w:ascii="Arial" w:hAnsi="Arial" w:cs="Arial"/>
          <w:lang w:val="es-CO"/>
        </w:rPr>
        <w:t> </w:t>
      </w:r>
      <w:r w:rsidR="00456737" w:rsidRPr="008A2082">
        <w:rPr>
          <w:rFonts w:ascii="Arial" w:hAnsi="Arial" w:cs="Arial"/>
          <w:lang w:val="es-CO"/>
        </w:rPr>
        <w:tab/>
      </w:r>
      <w:r w:rsidR="00456737" w:rsidRPr="008A2082">
        <w:rPr>
          <w:rFonts w:ascii="Arial" w:hAnsi="Arial" w:cs="Arial"/>
          <w:lang w:val="es-CO"/>
        </w:rPr>
        <w:tab/>
      </w:r>
      <w:r w:rsidR="00F26848" w:rsidRPr="008A2082">
        <w:rPr>
          <w:rFonts w:ascii="Arial" w:hAnsi="Arial" w:cs="Arial"/>
          <w:lang w:val="es-CO"/>
        </w:rPr>
        <w:t>PRF-80053-2020-36012</w:t>
      </w:r>
    </w:p>
    <w:p w14:paraId="7CC49B3B" w14:textId="37142FB9"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ENTIDAD AFECTADA:</w:t>
      </w:r>
      <w:r w:rsidRPr="008A2082">
        <w:rPr>
          <w:rFonts w:ascii="Arial" w:hAnsi="Arial" w:cs="Arial"/>
          <w:lang w:val="es-CO"/>
        </w:rPr>
        <w:t> </w:t>
      </w:r>
      <w:r w:rsidR="00456737" w:rsidRPr="008A2082">
        <w:rPr>
          <w:rFonts w:ascii="Arial" w:hAnsi="Arial" w:cs="Arial"/>
          <w:lang w:val="es-CO"/>
        </w:rPr>
        <w:tab/>
      </w:r>
      <w:r w:rsidR="00BF20C8" w:rsidRPr="008A2082">
        <w:rPr>
          <w:rFonts w:ascii="Arial" w:hAnsi="Arial" w:cs="Arial"/>
          <w:lang w:val="es-CO"/>
        </w:rPr>
        <w:t xml:space="preserve">EJERCITO NACIONAL DE COLOMBIA </w:t>
      </w:r>
    </w:p>
    <w:p w14:paraId="7CC28ADD" w14:textId="71210B17" w:rsidR="0067011F" w:rsidRPr="008A2082" w:rsidRDefault="00E812E2" w:rsidP="008A2082">
      <w:pPr>
        <w:spacing w:line="360" w:lineRule="auto"/>
        <w:jc w:val="both"/>
        <w:rPr>
          <w:rFonts w:ascii="Arial" w:hAnsi="Arial" w:cs="Arial"/>
          <w:lang w:val="es-CO"/>
        </w:rPr>
      </w:pPr>
      <w:r w:rsidRPr="008A2082">
        <w:rPr>
          <w:rFonts w:ascii="Arial" w:hAnsi="Arial" w:cs="Arial"/>
          <w:b/>
          <w:bCs/>
          <w:lang w:val="es-CO"/>
        </w:rPr>
        <w:t>VINCULADO</w:t>
      </w:r>
      <w:r w:rsidR="0003139A" w:rsidRPr="008A2082">
        <w:rPr>
          <w:rFonts w:ascii="Arial" w:hAnsi="Arial" w:cs="Arial"/>
          <w:b/>
          <w:bCs/>
          <w:lang w:val="es-CO"/>
        </w:rPr>
        <w:t xml:space="preserve">S: </w:t>
      </w:r>
      <w:r w:rsidR="0003139A" w:rsidRPr="008A2082">
        <w:rPr>
          <w:rFonts w:ascii="Arial" w:hAnsi="Arial" w:cs="Arial"/>
          <w:b/>
          <w:bCs/>
          <w:lang w:val="es-CO"/>
        </w:rPr>
        <w:tab/>
      </w:r>
      <w:r w:rsidR="0003139A" w:rsidRPr="008A2082">
        <w:rPr>
          <w:rFonts w:ascii="Arial" w:hAnsi="Arial" w:cs="Arial"/>
          <w:b/>
          <w:bCs/>
          <w:lang w:val="es-CO"/>
        </w:rPr>
        <w:tab/>
      </w:r>
      <w:r w:rsidR="00E70FA9" w:rsidRPr="008A2082">
        <w:rPr>
          <w:rFonts w:ascii="Arial" w:hAnsi="Arial" w:cs="Arial"/>
          <w:lang w:val="es-CO"/>
        </w:rPr>
        <w:t>DISTRILOGISTICA PG S.A.S Y OTROS</w:t>
      </w:r>
    </w:p>
    <w:p w14:paraId="76E0F79A" w14:textId="3C1389DB" w:rsidR="00F23B6A" w:rsidRPr="008A2082" w:rsidRDefault="00F23B6A" w:rsidP="008A2082">
      <w:pPr>
        <w:spacing w:line="360" w:lineRule="auto"/>
        <w:jc w:val="both"/>
        <w:rPr>
          <w:rFonts w:ascii="Arial" w:hAnsi="Arial" w:cs="Arial"/>
        </w:rPr>
      </w:pPr>
      <w:r w:rsidRPr="008A2082">
        <w:rPr>
          <w:rFonts w:ascii="Arial" w:hAnsi="Arial" w:cs="Arial"/>
          <w:b/>
          <w:bCs/>
        </w:rPr>
        <w:t>TERCERO VINCULADO</w:t>
      </w:r>
      <w:r w:rsidRPr="008A2082">
        <w:rPr>
          <w:rFonts w:ascii="Arial" w:hAnsi="Arial" w:cs="Arial"/>
        </w:rPr>
        <w:t>:</w:t>
      </w:r>
      <w:r w:rsidRPr="008A2082">
        <w:rPr>
          <w:rFonts w:ascii="Arial" w:hAnsi="Arial" w:cs="Arial"/>
        </w:rPr>
        <w:tab/>
      </w:r>
      <w:r w:rsidR="00295826">
        <w:rPr>
          <w:rFonts w:ascii="Arial" w:hAnsi="Arial" w:cs="Arial"/>
        </w:rPr>
        <w:t>ALLIANZ</w:t>
      </w:r>
      <w:r w:rsidR="00BF20C8" w:rsidRPr="008A2082">
        <w:rPr>
          <w:rFonts w:ascii="Arial" w:hAnsi="Arial" w:cs="Arial"/>
        </w:rPr>
        <w:t xml:space="preserve"> </w:t>
      </w:r>
      <w:r w:rsidR="00377BD6" w:rsidRPr="008A2082">
        <w:rPr>
          <w:rFonts w:ascii="Arial" w:hAnsi="Arial" w:cs="Arial"/>
        </w:rPr>
        <w:t xml:space="preserve"> SEGUROS </w:t>
      </w:r>
      <w:r w:rsidR="008A51A8" w:rsidRPr="008A2082">
        <w:rPr>
          <w:rFonts w:ascii="Arial" w:hAnsi="Arial" w:cs="Arial"/>
        </w:rPr>
        <w:t xml:space="preserve">S.A. </w:t>
      </w:r>
    </w:p>
    <w:p w14:paraId="4F78E9C0" w14:textId="77777777" w:rsidR="00F9771B" w:rsidRPr="008A2082" w:rsidRDefault="00F9771B" w:rsidP="008A2082">
      <w:pPr>
        <w:spacing w:line="360" w:lineRule="auto"/>
        <w:jc w:val="both"/>
        <w:rPr>
          <w:rFonts w:ascii="Arial" w:hAnsi="Arial" w:cs="Arial"/>
        </w:rPr>
      </w:pPr>
    </w:p>
    <w:p w14:paraId="6D925DE1" w14:textId="77777777" w:rsidR="002A2144" w:rsidRPr="008A2082" w:rsidRDefault="002A2144" w:rsidP="008A2082">
      <w:pPr>
        <w:spacing w:line="360" w:lineRule="auto"/>
        <w:jc w:val="both"/>
        <w:rPr>
          <w:rFonts w:ascii="Arial" w:hAnsi="Arial" w:cs="Arial"/>
          <w:b/>
          <w:bCs/>
        </w:rPr>
      </w:pPr>
    </w:p>
    <w:p w14:paraId="27AAC836" w14:textId="4ED2FD95" w:rsidR="00F9771B" w:rsidRPr="008A2082" w:rsidRDefault="00F9771B" w:rsidP="008A2082">
      <w:pPr>
        <w:spacing w:line="360" w:lineRule="auto"/>
        <w:jc w:val="both"/>
        <w:rPr>
          <w:rFonts w:ascii="Arial" w:hAnsi="Arial" w:cs="Arial"/>
        </w:rPr>
      </w:pPr>
      <w:r w:rsidRPr="008A2082">
        <w:rPr>
          <w:rFonts w:ascii="Arial" w:hAnsi="Arial" w:cs="Arial"/>
          <w:b/>
          <w:bCs/>
        </w:rPr>
        <w:t>ASUNTO:</w:t>
      </w:r>
      <w:r w:rsidRPr="008A2082">
        <w:rPr>
          <w:rFonts w:ascii="Arial" w:hAnsi="Arial" w:cs="Arial"/>
        </w:rPr>
        <w:t xml:space="preserve"> </w:t>
      </w:r>
      <w:r w:rsidRPr="008A2082">
        <w:rPr>
          <w:rFonts w:ascii="Arial" w:hAnsi="Arial" w:cs="Arial"/>
        </w:rPr>
        <w:tab/>
      </w:r>
      <w:r w:rsidRPr="008A2082">
        <w:rPr>
          <w:rFonts w:ascii="Arial" w:hAnsi="Arial" w:cs="Arial"/>
        </w:rPr>
        <w:tab/>
      </w:r>
      <w:r w:rsidRPr="008A2082">
        <w:rPr>
          <w:rFonts w:ascii="Arial" w:hAnsi="Arial" w:cs="Arial"/>
        </w:rPr>
        <w:tab/>
      </w:r>
      <w:r w:rsidR="00872CA3">
        <w:rPr>
          <w:rFonts w:ascii="Arial" w:hAnsi="Arial" w:cs="Arial"/>
        </w:rPr>
        <w:t>PRONUNCIAMIENTO FRENTE A</w:t>
      </w:r>
      <w:r w:rsidR="00974462" w:rsidRPr="008A2082">
        <w:rPr>
          <w:rFonts w:ascii="Arial" w:hAnsi="Arial" w:cs="Arial"/>
        </w:rPr>
        <w:t xml:space="preserve"> AUTO DE </w:t>
      </w:r>
      <w:r w:rsidR="00732035">
        <w:rPr>
          <w:rFonts w:ascii="Arial" w:hAnsi="Arial" w:cs="Arial"/>
        </w:rPr>
        <w:t xml:space="preserve">IMPUTACIÓN </w:t>
      </w:r>
      <w:r w:rsidR="00974462" w:rsidRPr="008A2082">
        <w:rPr>
          <w:rFonts w:ascii="Arial" w:hAnsi="Arial" w:cs="Arial"/>
        </w:rPr>
        <w:t xml:space="preserve"> </w:t>
      </w:r>
      <w:r w:rsidRPr="008A2082">
        <w:rPr>
          <w:rFonts w:ascii="Arial" w:hAnsi="Arial" w:cs="Arial"/>
        </w:rPr>
        <w:t xml:space="preserve"> </w:t>
      </w:r>
    </w:p>
    <w:p w14:paraId="422DD6B9" w14:textId="77777777" w:rsidR="00F26333" w:rsidRPr="008A2082" w:rsidRDefault="00F26333" w:rsidP="008A2082">
      <w:pPr>
        <w:spacing w:line="360" w:lineRule="auto"/>
        <w:jc w:val="both"/>
        <w:rPr>
          <w:rFonts w:ascii="Arial" w:hAnsi="Arial" w:cs="Arial"/>
        </w:rPr>
      </w:pPr>
    </w:p>
    <w:p w14:paraId="440AAA93" w14:textId="0E5A8435" w:rsidR="00717F44" w:rsidRDefault="00A0685D" w:rsidP="00717F44">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apoderado de </w:t>
      </w:r>
      <w:r w:rsidR="00295826">
        <w:rPr>
          <w:rFonts w:ascii="Arial" w:hAnsi="Arial" w:cs="Arial"/>
          <w:b/>
          <w:bCs/>
        </w:rPr>
        <w:t>ALLIANZ</w:t>
      </w:r>
      <w:r w:rsidRPr="008A2082">
        <w:rPr>
          <w:rFonts w:ascii="Arial" w:hAnsi="Arial" w:cs="Arial"/>
          <w:b/>
          <w:bCs/>
        </w:rPr>
        <w:t xml:space="preserve"> SEGUROS S.A</w:t>
      </w:r>
      <w:r w:rsidRPr="008A2082">
        <w:rPr>
          <w:rFonts w:ascii="Arial" w:hAnsi="Arial" w:cs="Arial"/>
        </w:rPr>
        <w:t xml:space="preserve">., identificada con el NIT 860.002.184-6, sociedad legalmente constituida, respetuosamente me permito rendir </w:t>
      </w:r>
      <w:r w:rsidR="000F2C71">
        <w:rPr>
          <w:rFonts w:ascii="Arial" w:hAnsi="Arial" w:cs="Arial"/>
          <w:b/>
          <w:bCs/>
        </w:rPr>
        <w:t xml:space="preserve">DESCARGOS </w:t>
      </w:r>
      <w:r w:rsidR="000F2C71">
        <w:rPr>
          <w:rFonts w:ascii="Arial" w:hAnsi="Arial" w:cs="Arial"/>
        </w:rPr>
        <w:t>correspondientes al</w:t>
      </w:r>
      <w:r w:rsidRPr="008A2082">
        <w:rPr>
          <w:rFonts w:ascii="Arial" w:hAnsi="Arial" w:cs="Arial"/>
        </w:rPr>
        <w:t xml:space="preserve"> </w:t>
      </w:r>
      <w:r w:rsidRPr="008A2082">
        <w:rPr>
          <w:rFonts w:ascii="Arial" w:hAnsi="Arial" w:cs="Arial"/>
          <w:b/>
          <w:bCs/>
        </w:rPr>
        <w:t xml:space="preserve">AUTO DE </w:t>
      </w:r>
      <w:r w:rsidR="00732035">
        <w:rPr>
          <w:rFonts w:ascii="Arial" w:hAnsi="Arial" w:cs="Arial"/>
          <w:b/>
          <w:bCs/>
        </w:rPr>
        <w:t>IMPUTACIÓN</w:t>
      </w:r>
      <w:r w:rsidRPr="008A2082">
        <w:rPr>
          <w:rFonts w:ascii="Arial" w:hAnsi="Arial" w:cs="Arial"/>
          <w:b/>
          <w:bCs/>
        </w:rPr>
        <w:t xml:space="preserve"> No. </w:t>
      </w:r>
      <w:r w:rsidR="00192C6F">
        <w:rPr>
          <w:rFonts w:ascii="Arial" w:hAnsi="Arial" w:cs="Arial"/>
          <w:b/>
          <w:bCs/>
        </w:rPr>
        <w:t xml:space="preserve">1522 </w:t>
      </w:r>
      <w:r w:rsidR="005D1C0F">
        <w:rPr>
          <w:rFonts w:ascii="Arial" w:hAnsi="Arial" w:cs="Arial"/>
          <w:b/>
          <w:bCs/>
        </w:rPr>
        <w:t xml:space="preserve"> </w:t>
      </w:r>
      <w:r w:rsidR="005D1C0F" w:rsidRPr="005D1C0F">
        <w:rPr>
          <w:rFonts w:ascii="Arial" w:hAnsi="Arial" w:cs="Arial"/>
        </w:rPr>
        <w:t xml:space="preserve">del </w:t>
      </w:r>
      <w:r w:rsidR="00192C6F">
        <w:rPr>
          <w:rFonts w:ascii="Arial" w:hAnsi="Arial" w:cs="Arial"/>
        </w:rPr>
        <w:t xml:space="preserve">09 de octubre del 2024, proferido </w:t>
      </w:r>
      <w:r w:rsidRPr="008A2082">
        <w:rPr>
          <w:rFonts w:ascii="Arial" w:hAnsi="Arial" w:cs="Arial"/>
        </w:rPr>
        <w:t xml:space="preserve">en el marco del </w:t>
      </w:r>
      <w:r w:rsidRPr="008A2082">
        <w:rPr>
          <w:rFonts w:ascii="Arial" w:hAnsi="Arial" w:cs="Arial"/>
          <w:b/>
          <w:bCs/>
        </w:rPr>
        <w:t>PROCESO DE RESPONSABILIDAD FISCAL No. 80053-2020-36012</w:t>
      </w:r>
      <w:r w:rsidRPr="008A2082">
        <w:rPr>
          <w:rFonts w:ascii="Arial" w:hAnsi="Arial" w:cs="Arial"/>
        </w:rPr>
        <w:t>, mediante el cual se</w:t>
      </w:r>
      <w:r w:rsidR="00513B57">
        <w:rPr>
          <w:rFonts w:ascii="Arial" w:hAnsi="Arial" w:cs="Arial"/>
        </w:rPr>
        <w:t xml:space="preserve"> mantuvo vinculada </w:t>
      </w:r>
      <w:r w:rsidRPr="008A2082">
        <w:rPr>
          <w:rFonts w:ascii="Arial" w:hAnsi="Arial" w:cs="Arial"/>
        </w:rPr>
        <w:t>a mi representada, en virtud del coaseguro contenido en la póliza</w:t>
      </w:r>
      <w:r w:rsidR="00872CA3">
        <w:rPr>
          <w:rFonts w:ascii="Arial" w:hAnsi="Arial" w:cs="Arial"/>
        </w:rPr>
        <w:t xml:space="preserve"> de manejo global para entidades oficiales No. 000706538857,</w:t>
      </w:r>
      <w:r w:rsidR="004056B6" w:rsidRPr="008A2082">
        <w:rPr>
          <w:rFonts w:ascii="Arial" w:hAnsi="Arial" w:cs="Arial"/>
          <w:lang w:val="es-CO"/>
        </w:rPr>
        <w:t xml:space="preserve"> </w:t>
      </w:r>
      <w:r w:rsidR="00C91F5B" w:rsidRPr="008A2082">
        <w:rPr>
          <w:rFonts w:ascii="Arial" w:hAnsi="Arial" w:cs="Arial"/>
        </w:rPr>
        <w:t xml:space="preserve">solicitando que desde ya sea exonerada de cualquier tipo de responsabilidad u obligación que pretenda endilgársele, y consecuentemente se proceda a resolver su desvinculación. Todo ello conforme a los argumentos fácticos y jurídicos que se exponen a continuación: </w:t>
      </w:r>
    </w:p>
    <w:p w14:paraId="2359B5E7" w14:textId="77777777" w:rsidR="00717F44" w:rsidRPr="00717F44" w:rsidRDefault="00717F44" w:rsidP="00717F44">
      <w:pPr>
        <w:spacing w:line="360" w:lineRule="auto"/>
        <w:jc w:val="both"/>
        <w:rPr>
          <w:rFonts w:ascii="Arial" w:hAnsi="Arial" w:cs="Arial"/>
        </w:rPr>
      </w:pPr>
    </w:p>
    <w:p w14:paraId="683E9A53" w14:textId="58DAD1A1" w:rsidR="00717F44" w:rsidRPr="00717F44" w:rsidRDefault="00717F44" w:rsidP="00717F44">
      <w:pPr>
        <w:pStyle w:val="Prrafodelista"/>
        <w:numPr>
          <w:ilvl w:val="0"/>
          <w:numId w:val="21"/>
        </w:numPr>
        <w:spacing w:line="360" w:lineRule="auto"/>
        <w:jc w:val="both"/>
        <w:rPr>
          <w:rFonts w:ascii="Arial" w:hAnsi="Arial" w:cs="Arial"/>
          <w:lang w:val="es-CO"/>
        </w:rPr>
      </w:pPr>
      <w:r w:rsidRPr="00717F44">
        <w:rPr>
          <w:rFonts w:ascii="Arial" w:hAnsi="Arial" w:cs="Arial"/>
          <w:b/>
          <w:bCs/>
          <w:lang w:val="es-CO"/>
        </w:rPr>
        <w:t xml:space="preserve">OPORTUNIDAD DEL ESCRITO </w:t>
      </w:r>
    </w:p>
    <w:p w14:paraId="16461185" w14:textId="77777777" w:rsidR="00717F44" w:rsidRPr="00717F44" w:rsidRDefault="00717F44" w:rsidP="00717F44">
      <w:pPr>
        <w:pStyle w:val="Prrafodelista"/>
        <w:spacing w:line="360" w:lineRule="auto"/>
        <w:ind w:left="1080"/>
        <w:jc w:val="both"/>
        <w:rPr>
          <w:rFonts w:ascii="Arial" w:hAnsi="Arial" w:cs="Arial"/>
          <w:lang w:val="es-CO"/>
        </w:rPr>
      </w:pPr>
    </w:p>
    <w:p w14:paraId="527EEF78" w14:textId="7132AF86" w:rsidR="00B628B6" w:rsidRPr="008A2082" w:rsidRDefault="00E07041" w:rsidP="008A2082">
      <w:pPr>
        <w:spacing w:line="360" w:lineRule="auto"/>
        <w:jc w:val="both"/>
        <w:rPr>
          <w:rFonts w:ascii="Arial" w:eastAsia="Times New Roman" w:hAnsi="Arial" w:cs="Arial"/>
          <w:bCs/>
          <w:color w:val="000000" w:themeColor="text1"/>
          <w:lang w:eastAsia="es-ES"/>
        </w:rPr>
      </w:pPr>
      <w:r w:rsidRPr="00E07041">
        <w:rPr>
          <w:rFonts w:ascii="Arial" w:hAnsi="Arial" w:cs="Arial"/>
        </w:rPr>
        <w:t xml:space="preserve">En este caso, la notificación del auto de imputación se efectuó mediante el aviso No. 763-2024, el día 30 de octubre de 2024, enviándose por correo electrónico a mi representada el auto de imputación de responsabilidad fiscal No. 1522 del 9 de octubre de 2024, emitido dentro del proceso de referencia. Conforme al artículo 50 de la Ley 610 de 2000, los presuntos responsables fiscales disponen de un plazo de diez (10) días hábiles, contados a partir del día siguiente a la notificación del auto, para presentar sus argumentos de defensa frente a la imputación y para solicitar o aportar las pruebas que consideren pertinentes. Por lo tanto, el término de traslado se extiende del 31 de octubre al 15 de noviembre de 2024, motivo por el cual el presente escrito se radica dentro de la </w:t>
      </w:r>
      <w:r w:rsidRPr="00E07041">
        <w:rPr>
          <w:rFonts w:ascii="Arial" w:hAnsi="Arial" w:cs="Arial"/>
        </w:rPr>
        <w:lastRenderedPageBreak/>
        <w:t>oportunidad procesal correspondiente, cumpliendo así con los plazos legales establecidos.</w:t>
      </w:r>
    </w:p>
    <w:p w14:paraId="28E10371" w14:textId="77777777" w:rsidR="00B96C36" w:rsidRPr="008A2082" w:rsidRDefault="00B96C36" w:rsidP="008A2082">
      <w:pPr>
        <w:spacing w:line="360" w:lineRule="auto"/>
        <w:jc w:val="both"/>
        <w:rPr>
          <w:rFonts w:ascii="Arial" w:hAnsi="Arial" w:cs="Arial"/>
          <w:b/>
          <w:bCs/>
        </w:rPr>
      </w:pPr>
    </w:p>
    <w:p w14:paraId="36C5A643" w14:textId="5A2A5BB2" w:rsidR="00B96C36" w:rsidRPr="008A2082" w:rsidRDefault="00B96C36" w:rsidP="008A2082">
      <w:pPr>
        <w:pStyle w:val="Prrafodelista"/>
        <w:widowControl/>
        <w:numPr>
          <w:ilvl w:val="0"/>
          <w:numId w:val="1"/>
        </w:numPr>
        <w:autoSpaceDE/>
        <w:autoSpaceDN/>
        <w:spacing w:line="360" w:lineRule="auto"/>
        <w:jc w:val="both"/>
        <w:rPr>
          <w:rFonts w:ascii="Arial" w:hAnsi="Arial" w:cs="Arial"/>
          <w:b/>
          <w:bCs/>
        </w:rPr>
      </w:pPr>
      <w:r w:rsidRPr="008A2082">
        <w:rPr>
          <w:rFonts w:ascii="Arial" w:hAnsi="Arial" w:cs="Arial"/>
          <w:b/>
          <w:bCs/>
        </w:rPr>
        <w:t>ANTECEDENTES DEL PROCESO DE RESPONSABILIDAD FISCAL</w:t>
      </w:r>
    </w:p>
    <w:p w14:paraId="578825F7" w14:textId="77777777" w:rsidR="00B96C36" w:rsidRPr="008A2082" w:rsidRDefault="00B96C36" w:rsidP="008A2082">
      <w:pPr>
        <w:spacing w:line="360" w:lineRule="auto"/>
        <w:jc w:val="both"/>
        <w:rPr>
          <w:rFonts w:ascii="Arial" w:hAnsi="Arial" w:cs="Arial"/>
          <w:b/>
          <w:u w:val="single"/>
        </w:rPr>
      </w:pPr>
    </w:p>
    <w:p w14:paraId="1D255577" w14:textId="736B4C11" w:rsidR="00B96C36" w:rsidRPr="008A2082" w:rsidRDefault="00B96C36" w:rsidP="008A2082">
      <w:pPr>
        <w:pStyle w:val="Prrafodelista"/>
        <w:numPr>
          <w:ilvl w:val="0"/>
          <w:numId w:val="2"/>
        </w:numPr>
        <w:spacing w:line="360" w:lineRule="auto"/>
        <w:jc w:val="both"/>
        <w:rPr>
          <w:rFonts w:ascii="Arial" w:hAnsi="Arial" w:cs="Arial"/>
          <w:i/>
        </w:rPr>
      </w:pPr>
      <w:r w:rsidRPr="008A2082">
        <w:rPr>
          <w:rFonts w:ascii="Arial" w:hAnsi="Arial" w:cs="Arial"/>
          <w:i/>
        </w:rPr>
        <w:t>Objeto de la Investigación Fiscal:</w:t>
      </w:r>
    </w:p>
    <w:p w14:paraId="4E2078B0" w14:textId="77777777" w:rsidR="008D2A9D" w:rsidRPr="008A2082" w:rsidRDefault="008D2A9D" w:rsidP="008A2082">
      <w:pPr>
        <w:spacing w:line="360" w:lineRule="auto"/>
        <w:jc w:val="both"/>
        <w:rPr>
          <w:rFonts w:ascii="Arial" w:hAnsi="Arial" w:cs="Arial"/>
          <w:i/>
        </w:rPr>
      </w:pPr>
    </w:p>
    <w:p w14:paraId="3C6B66DA" w14:textId="584664C3" w:rsidR="0010313C" w:rsidRPr="008A2082" w:rsidRDefault="0010313C" w:rsidP="008A2082">
      <w:pPr>
        <w:spacing w:line="360" w:lineRule="auto"/>
        <w:jc w:val="both"/>
        <w:rPr>
          <w:rFonts w:ascii="Arial" w:hAnsi="Arial" w:cs="Arial"/>
          <w:iCs/>
          <w:lang w:val="es-CO"/>
        </w:rPr>
      </w:pPr>
      <w:r w:rsidRPr="0010313C">
        <w:rPr>
          <w:rFonts w:ascii="Arial" w:hAnsi="Arial" w:cs="Arial"/>
          <w:iCs/>
          <w:lang w:val="es-CO"/>
        </w:rPr>
        <w:t>El objeto de la investigación fiscal en el proceso de</w:t>
      </w:r>
      <w:r w:rsidR="00872CA3">
        <w:rPr>
          <w:rFonts w:ascii="Arial" w:hAnsi="Arial" w:cs="Arial"/>
          <w:iCs/>
          <w:lang w:val="es-CO"/>
        </w:rPr>
        <w:t xml:space="preserve"> la referencia consiste en</w:t>
      </w:r>
      <w:r w:rsidRPr="0010313C">
        <w:rPr>
          <w:rFonts w:ascii="Arial" w:hAnsi="Arial" w:cs="Arial"/>
          <w:iCs/>
          <w:lang w:val="es-CO"/>
        </w:rPr>
        <w:t xml:space="preserve"> determinar la responsabilidad fiscal por el presunto detrimento patrimonial causado al Ejército Nacional, derivado de la celebración del Contrato No. PCCN249488 de 2017, suscrito con la Cuarta Brigada del Ejército Nacional de Colombia. </w:t>
      </w:r>
      <w:r w:rsidR="000601B1">
        <w:rPr>
          <w:rFonts w:ascii="Arial" w:hAnsi="Arial" w:cs="Arial"/>
          <w:iCs/>
          <w:lang w:val="es-CO"/>
        </w:rPr>
        <w:t xml:space="preserve">Durante la suscripción y ejecución del mismo, indica el ente investigador que se </w:t>
      </w:r>
      <w:r w:rsidRPr="0010313C">
        <w:rPr>
          <w:rFonts w:ascii="Arial" w:hAnsi="Arial" w:cs="Arial"/>
          <w:iCs/>
          <w:lang w:val="es-CO"/>
        </w:rPr>
        <w:t xml:space="preserve">identificaron </w:t>
      </w:r>
      <w:r w:rsidR="000601B1">
        <w:rPr>
          <w:rFonts w:ascii="Arial" w:hAnsi="Arial" w:cs="Arial"/>
          <w:iCs/>
          <w:lang w:val="es-CO"/>
        </w:rPr>
        <w:t xml:space="preserve">una serie de </w:t>
      </w:r>
      <w:r w:rsidRPr="0010313C">
        <w:rPr>
          <w:rFonts w:ascii="Arial" w:hAnsi="Arial" w:cs="Arial"/>
          <w:iCs/>
          <w:lang w:val="es-CO"/>
        </w:rPr>
        <w:t>irregularidades en la supervisión del contrato, específicamente la falta de documentación que respalde la efectiva prestación de los servicios contratados.</w:t>
      </w:r>
    </w:p>
    <w:p w14:paraId="50C26F90" w14:textId="77777777" w:rsidR="00D7462C" w:rsidRPr="0010313C" w:rsidRDefault="00D7462C" w:rsidP="008A2082">
      <w:pPr>
        <w:spacing w:line="360" w:lineRule="auto"/>
        <w:jc w:val="both"/>
        <w:rPr>
          <w:rFonts w:ascii="Arial" w:hAnsi="Arial" w:cs="Arial"/>
          <w:iCs/>
          <w:lang w:val="es-CO"/>
        </w:rPr>
      </w:pPr>
    </w:p>
    <w:p w14:paraId="7F559368" w14:textId="41C7C6D3" w:rsidR="0010313C" w:rsidRPr="0010313C" w:rsidRDefault="0010313C" w:rsidP="008A2082">
      <w:pPr>
        <w:spacing w:line="360" w:lineRule="auto"/>
        <w:jc w:val="both"/>
        <w:rPr>
          <w:rFonts w:ascii="Arial" w:hAnsi="Arial" w:cs="Arial"/>
          <w:iCs/>
          <w:lang w:val="es-CO"/>
        </w:rPr>
      </w:pPr>
      <w:r w:rsidRPr="0010313C">
        <w:rPr>
          <w:rFonts w:ascii="Arial" w:hAnsi="Arial" w:cs="Arial"/>
          <w:iCs/>
          <w:lang w:val="es-CO"/>
        </w:rPr>
        <w:t xml:space="preserve">El hallazgo fiscal No. 78026 señala que el Capitán FABIÁN ALPALA BENAVIDEZ, en su calidad de supervisor, suscribió documentos esenciales, como el Acta de Inicio y el Acta de Recibo a Satisfacción, sin contar con la evidencia necesaria que acreditara la correcta ejecución de los servicios. Esta actuación sugiere un posible incumplimiento de sus deberes de vigilancia y control, lo que podría haber ocasionado un daño patrimonial al Estado, estimado en </w:t>
      </w:r>
      <w:r w:rsidRPr="008A2082">
        <w:rPr>
          <w:rFonts w:ascii="Arial" w:hAnsi="Arial" w:cs="Arial"/>
          <w:iCs/>
          <w:lang w:val="es-CO"/>
        </w:rPr>
        <w:t>SETENTA MILLONES DE PESOS</w:t>
      </w:r>
      <w:r w:rsidR="002A6A08">
        <w:rPr>
          <w:rFonts w:ascii="Arial" w:hAnsi="Arial" w:cs="Arial"/>
          <w:iCs/>
          <w:lang w:val="es-CO"/>
        </w:rPr>
        <w:t xml:space="preserve"> M/CTE</w:t>
      </w:r>
      <w:r w:rsidRPr="008A2082">
        <w:rPr>
          <w:rFonts w:ascii="Arial" w:hAnsi="Arial" w:cs="Arial"/>
          <w:iCs/>
          <w:lang w:val="es-CO"/>
        </w:rPr>
        <w:t xml:space="preserve"> ($70.000.000)</w:t>
      </w:r>
      <w:r w:rsidR="002A6A08">
        <w:rPr>
          <w:rFonts w:ascii="Arial" w:hAnsi="Arial" w:cs="Arial"/>
          <w:iCs/>
          <w:lang w:val="es-CO"/>
        </w:rPr>
        <w:t>.</w:t>
      </w:r>
      <w:r w:rsidRPr="008A2082">
        <w:rPr>
          <w:rFonts w:ascii="Arial" w:hAnsi="Arial" w:cs="Arial"/>
          <w:iCs/>
          <w:lang w:val="es-CO"/>
        </w:rPr>
        <w:t xml:space="preserve"> </w:t>
      </w:r>
    </w:p>
    <w:p w14:paraId="266F1352" w14:textId="77777777" w:rsidR="003F2309" w:rsidRPr="008A2082" w:rsidRDefault="003F2309" w:rsidP="008A2082">
      <w:pPr>
        <w:spacing w:line="360" w:lineRule="auto"/>
        <w:jc w:val="both"/>
        <w:rPr>
          <w:rFonts w:ascii="Arial" w:hAnsi="Arial" w:cs="Arial"/>
          <w:iCs/>
          <w:u w:val="single"/>
          <w:lang w:val="es-CO"/>
        </w:rPr>
      </w:pPr>
    </w:p>
    <w:p w14:paraId="5ABB0D5C" w14:textId="0E82226D" w:rsidR="00D7462C" w:rsidRPr="008A2082" w:rsidRDefault="00D7462C" w:rsidP="008A2082">
      <w:pPr>
        <w:spacing w:line="360" w:lineRule="auto"/>
        <w:jc w:val="both"/>
        <w:rPr>
          <w:rFonts w:ascii="Arial" w:hAnsi="Arial" w:cs="Arial"/>
          <w:iCs/>
          <w:lang w:val="es-CO"/>
        </w:rPr>
      </w:pPr>
      <w:r w:rsidRPr="008A2082">
        <w:rPr>
          <w:rFonts w:ascii="Arial" w:hAnsi="Arial" w:cs="Arial"/>
          <w:iCs/>
          <w:lang w:val="es-CO"/>
        </w:rPr>
        <w:t>Hasta esta etapa procesal, se consideran</w:t>
      </w:r>
      <w:r w:rsidR="002A6A08">
        <w:rPr>
          <w:rFonts w:ascii="Arial" w:hAnsi="Arial" w:cs="Arial"/>
          <w:iCs/>
          <w:lang w:val="es-CO"/>
        </w:rPr>
        <w:t xml:space="preserve"> como</w:t>
      </w:r>
      <w:r w:rsidRPr="008A2082">
        <w:rPr>
          <w:rFonts w:ascii="Arial" w:hAnsi="Arial" w:cs="Arial"/>
          <w:iCs/>
          <w:lang w:val="es-CO"/>
        </w:rPr>
        <w:t xml:space="preserve"> </w:t>
      </w:r>
      <w:r w:rsidR="00B00F35">
        <w:rPr>
          <w:rFonts w:ascii="Arial" w:hAnsi="Arial" w:cs="Arial"/>
          <w:iCs/>
          <w:lang w:val="es-CO"/>
        </w:rPr>
        <w:t>pr</w:t>
      </w:r>
      <w:r w:rsidRPr="008A2082">
        <w:rPr>
          <w:rFonts w:ascii="Arial" w:hAnsi="Arial" w:cs="Arial"/>
          <w:iCs/>
          <w:lang w:val="es-CO"/>
        </w:rPr>
        <w:t>esunto</w:t>
      </w:r>
      <w:r w:rsidR="002A6A08">
        <w:rPr>
          <w:rFonts w:ascii="Arial" w:hAnsi="Arial" w:cs="Arial"/>
          <w:iCs/>
          <w:lang w:val="es-CO"/>
        </w:rPr>
        <w:t>s</w:t>
      </w:r>
      <w:r w:rsidRPr="008A2082">
        <w:rPr>
          <w:rFonts w:ascii="Arial" w:hAnsi="Arial" w:cs="Arial"/>
          <w:iCs/>
          <w:lang w:val="es-CO"/>
        </w:rPr>
        <w:t xml:space="preserve"> responsables</w:t>
      </w:r>
      <w:r w:rsidR="002A6A08">
        <w:rPr>
          <w:rFonts w:ascii="Arial" w:hAnsi="Arial" w:cs="Arial"/>
          <w:iCs/>
          <w:lang w:val="es-CO"/>
        </w:rPr>
        <w:t xml:space="preserve"> fiscales</w:t>
      </w:r>
      <w:r w:rsidRPr="008A2082">
        <w:rPr>
          <w:rFonts w:ascii="Arial" w:hAnsi="Arial" w:cs="Arial"/>
          <w:iCs/>
          <w:lang w:val="es-CO"/>
        </w:rPr>
        <w:t xml:space="preserve"> los </w:t>
      </w:r>
      <w:r w:rsidR="00B00F35" w:rsidRPr="008A2082">
        <w:rPr>
          <w:rFonts w:ascii="Arial" w:hAnsi="Arial" w:cs="Arial"/>
          <w:iCs/>
          <w:lang w:val="es-CO"/>
        </w:rPr>
        <w:t>siguientes</w:t>
      </w:r>
      <w:r w:rsidRPr="008A2082">
        <w:rPr>
          <w:rFonts w:ascii="Arial" w:hAnsi="Arial" w:cs="Arial"/>
          <w:iCs/>
          <w:lang w:val="es-CO"/>
        </w:rPr>
        <w:t xml:space="preserve">: </w:t>
      </w:r>
    </w:p>
    <w:p w14:paraId="191151C7" w14:textId="77777777" w:rsidR="00D7462C" w:rsidRPr="008A2082" w:rsidRDefault="00D7462C" w:rsidP="008A2082">
      <w:pPr>
        <w:spacing w:line="360" w:lineRule="auto"/>
        <w:jc w:val="both"/>
        <w:rPr>
          <w:rFonts w:ascii="Arial" w:hAnsi="Arial" w:cs="Arial"/>
          <w:iCs/>
          <w:lang w:val="es-CO"/>
        </w:rPr>
      </w:pPr>
    </w:p>
    <w:p w14:paraId="76CB1091" w14:textId="77777777" w:rsidR="00BB6FD2"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DISTRILOGISTICA PG S.A.S. (NIT. 900.765.079-0) Contratista, representada legalmente por ANA LUCÍA POSADA VALENCIA</w:t>
      </w:r>
      <w:r w:rsidR="00243DC7" w:rsidRPr="008A2082">
        <w:rPr>
          <w:rFonts w:ascii="Arial" w:hAnsi="Arial" w:cs="Arial"/>
          <w:iCs/>
          <w:lang w:val="es-CO"/>
        </w:rPr>
        <w:t>.</w:t>
      </w:r>
    </w:p>
    <w:p w14:paraId="1562BE66" w14:textId="6AA92A5D" w:rsidR="00243DC7" w:rsidRPr="008A2082" w:rsidRDefault="00243DC7" w:rsidP="00BB6FD2">
      <w:pPr>
        <w:pStyle w:val="Prrafodelista"/>
        <w:spacing w:line="360" w:lineRule="auto"/>
        <w:jc w:val="both"/>
        <w:rPr>
          <w:rFonts w:ascii="Arial" w:hAnsi="Arial" w:cs="Arial"/>
          <w:iCs/>
          <w:lang w:val="es-CO"/>
        </w:rPr>
      </w:pPr>
      <w:r w:rsidRPr="008A2082">
        <w:rPr>
          <w:rFonts w:ascii="Arial" w:hAnsi="Arial" w:cs="Arial"/>
          <w:iCs/>
          <w:lang w:val="es-CO"/>
        </w:rPr>
        <w:t xml:space="preserve"> </w:t>
      </w:r>
    </w:p>
    <w:p w14:paraId="2DD28C5F" w14:textId="3D5D1A48" w:rsidR="00243DC7"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TC HAROL FELIPE PAEZ ROA</w:t>
      </w:r>
      <w:r w:rsidR="00243DC7" w:rsidRPr="008A2082">
        <w:rPr>
          <w:rFonts w:ascii="Arial" w:hAnsi="Arial" w:cs="Arial"/>
          <w:iCs/>
          <w:lang w:val="es-CO"/>
        </w:rPr>
        <w:t xml:space="preserve">, </w:t>
      </w:r>
      <w:r w:rsidRPr="008A2082">
        <w:rPr>
          <w:rFonts w:ascii="Arial" w:hAnsi="Arial" w:cs="Arial"/>
          <w:iCs/>
          <w:lang w:val="es-CO"/>
        </w:rPr>
        <w:t>Contratante y Comandante del Batallón de ASPC No. 04 “Cacique Yaraguies”, Ordenador del Gasto en la vigencia 2016</w:t>
      </w:r>
      <w:r w:rsidR="00BB6FD2">
        <w:rPr>
          <w:rFonts w:ascii="Arial" w:hAnsi="Arial" w:cs="Arial"/>
          <w:iCs/>
          <w:lang w:val="es-CO"/>
        </w:rPr>
        <w:t xml:space="preserve">. </w:t>
      </w:r>
    </w:p>
    <w:p w14:paraId="473DB2AD" w14:textId="77777777" w:rsidR="00BB6FD2" w:rsidRPr="00BB6FD2" w:rsidRDefault="00BB6FD2" w:rsidP="00BB6FD2">
      <w:pPr>
        <w:spacing w:line="360" w:lineRule="auto"/>
        <w:jc w:val="both"/>
        <w:rPr>
          <w:rFonts w:ascii="Arial" w:hAnsi="Arial" w:cs="Arial"/>
          <w:iCs/>
          <w:lang w:val="es-CO"/>
        </w:rPr>
      </w:pPr>
    </w:p>
    <w:p w14:paraId="1914213C" w14:textId="32846331" w:rsidR="00BA21E5"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 xml:space="preserve">Capitán FABIÁN ALPALA </w:t>
      </w:r>
      <w:r w:rsidR="00F0484F" w:rsidRPr="008A2082">
        <w:rPr>
          <w:rFonts w:ascii="Arial" w:hAnsi="Arial" w:cs="Arial"/>
          <w:iCs/>
          <w:lang w:val="es-CO"/>
        </w:rPr>
        <w:t>BENAVIDEZ,</w:t>
      </w:r>
      <w:r w:rsidR="00243DC7" w:rsidRPr="008A2082">
        <w:rPr>
          <w:rFonts w:ascii="Arial" w:hAnsi="Arial" w:cs="Arial"/>
          <w:iCs/>
          <w:lang w:val="es-CO"/>
        </w:rPr>
        <w:t xml:space="preserve"> </w:t>
      </w:r>
      <w:r w:rsidRPr="008A2082">
        <w:rPr>
          <w:rFonts w:ascii="Arial" w:hAnsi="Arial" w:cs="Arial"/>
          <w:iCs/>
          <w:lang w:val="es-CO"/>
        </w:rPr>
        <w:t>Supervisor del Contrato SECOP II PCCN249488 de 2017</w:t>
      </w:r>
      <w:r w:rsidR="00BA21E5" w:rsidRPr="008A2082">
        <w:rPr>
          <w:rFonts w:ascii="Arial" w:hAnsi="Arial" w:cs="Arial"/>
          <w:iCs/>
          <w:lang w:val="es-CO"/>
        </w:rPr>
        <w:t xml:space="preserve">. </w:t>
      </w:r>
    </w:p>
    <w:p w14:paraId="316F7535" w14:textId="77777777" w:rsidR="002A6A08" w:rsidRPr="002A6A08" w:rsidRDefault="002A6A08" w:rsidP="002A6A08">
      <w:pPr>
        <w:spacing w:line="360" w:lineRule="auto"/>
        <w:ind w:left="360"/>
        <w:jc w:val="both"/>
        <w:rPr>
          <w:rFonts w:ascii="Arial" w:hAnsi="Arial" w:cs="Arial"/>
          <w:iCs/>
          <w:lang w:val="es-CO"/>
        </w:rPr>
      </w:pPr>
    </w:p>
    <w:p w14:paraId="3A10DC63" w14:textId="533F7E21" w:rsidR="00BA21E5" w:rsidRPr="008A2082" w:rsidRDefault="00433B8A" w:rsidP="008A2082">
      <w:pPr>
        <w:spacing w:line="360" w:lineRule="auto"/>
        <w:jc w:val="both"/>
        <w:rPr>
          <w:rFonts w:ascii="Arial" w:hAnsi="Arial" w:cs="Arial"/>
          <w:iCs/>
        </w:rPr>
      </w:pPr>
      <w:r w:rsidRPr="008A2082">
        <w:rPr>
          <w:rFonts w:ascii="Arial" w:hAnsi="Arial" w:cs="Arial"/>
          <w:iCs/>
        </w:rPr>
        <w:t>La vinculación de los terceros civilmente responsables o garantes se llevó a cabo considerando la siguiente póliza y su respectivo coaseguro</w:t>
      </w:r>
      <w:r w:rsidR="002A6A08">
        <w:rPr>
          <w:rFonts w:ascii="Arial" w:hAnsi="Arial" w:cs="Arial"/>
          <w:iCs/>
        </w:rPr>
        <w:t>:</w:t>
      </w:r>
      <w:r w:rsidRPr="008A2082">
        <w:rPr>
          <w:rFonts w:ascii="Arial" w:hAnsi="Arial" w:cs="Arial"/>
          <w:iCs/>
        </w:rPr>
        <w:t xml:space="preserve"> </w:t>
      </w:r>
    </w:p>
    <w:p w14:paraId="75CFBCC3" w14:textId="77777777" w:rsidR="00433B8A" w:rsidRPr="008A2082" w:rsidRDefault="00433B8A" w:rsidP="008A2082">
      <w:pPr>
        <w:spacing w:line="360" w:lineRule="auto"/>
        <w:jc w:val="both"/>
        <w:rPr>
          <w:rFonts w:ascii="Arial" w:hAnsi="Arial" w:cs="Arial"/>
          <w:iCs/>
          <w:lang w:val="es-CO"/>
        </w:rPr>
      </w:pPr>
    </w:p>
    <w:p w14:paraId="3EF0F318" w14:textId="0C2E1D25" w:rsidR="00BA21E5" w:rsidRPr="008A2082" w:rsidRDefault="00BA21E5" w:rsidP="008A2082">
      <w:pPr>
        <w:spacing w:line="360" w:lineRule="auto"/>
        <w:jc w:val="center"/>
        <w:rPr>
          <w:rFonts w:ascii="Arial" w:hAnsi="Arial" w:cs="Arial"/>
          <w:iCs/>
          <w:lang w:val="es-CO"/>
        </w:rPr>
      </w:pPr>
      <w:r w:rsidRPr="008A2082">
        <w:rPr>
          <w:rFonts w:ascii="Arial" w:hAnsi="Arial" w:cs="Arial"/>
          <w:iCs/>
          <w:noProof/>
          <w:lang w:val="es-CO" w:eastAsia="es-CO"/>
        </w:rPr>
        <w:lastRenderedPageBreak/>
        <w:drawing>
          <wp:inline distT="0" distB="0" distL="0" distR="0" wp14:anchorId="6020C9B7" wp14:editId="0F4926EB">
            <wp:extent cx="6116320" cy="2157730"/>
            <wp:effectExtent l="19050" t="19050" r="17780" b="13970"/>
            <wp:docPr id="882083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3441" name=""/>
                    <pic:cNvPicPr/>
                  </pic:nvPicPr>
                  <pic:blipFill>
                    <a:blip r:embed="rId9"/>
                    <a:stretch>
                      <a:fillRect/>
                    </a:stretch>
                  </pic:blipFill>
                  <pic:spPr>
                    <a:xfrm>
                      <a:off x="0" y="0"/>
                      <a:ext cx="6116320" cy="2157730"/>
                    </a:xfrm>
                    <a:prstGeom prst="rect">
                      <a:avLst/>
                    </a:prstGeom>
                    <a:ln>
                      <a:solidFill>
                        <a:schemeClr val="tx1"/>
                      </a:solidFill>
                    </a:ln>
                  </pic:spPr>
                </pic:pic>
              </a:graphicData>
            </a:graphic>
          </wp:inline>
        </w:drawing>
      </w:r>
    </w:p>
    <w:p w14:paraId="7C141196" w14:textId="77777777" w:rsidR="00BA21E5" w:rsidRPr="008A2082" w:rsidRDefault="00BA21E5" w:rsidP="008A2082">
      <w:pPr>
        <w:spacing w:line="360" w:lineRule="auto"/>
        <w:jc w:val="both"/>
        <w:rPr>
          <w:rFonts w:ascii="Arial" w:hAnsi="Arial" w:cs="Arial"/>
          <w:iCs/>
        </w:rPr>
      </w:pPr>
    </w:p>
    <w:p w14:paraId="673F5287" w14:textId="176365A6" w:rsidR="00046AAD" w:rsidRDefault="002A6A08" w:rsidP="008A2082">
      <w:pPr>
        <w:spacing w:line="360" w:lineRule="auto"/>
        <w:jc w:val="both"/>
        <w:rPr>
          <w:rFonts w:ascii="Arial" w:hAnsi="Arial" w:cs="Arial"/>
          <w:iCs/>
        </w:rPr>
      </w:pPr>
      <w:r>
        <w:rPr>
          <w:rFonts w:ascii="Arial" w:hAnsi="Arial" w:cs="Arial"/>
          <w:iCs/>
        </w:rPr>
        <w:t>Del recuadro anterior se evidencia la inclusión de mi representada (</w:t>
      </w:r>
      <w:r w:rsidR="00295826">
        <w:rPr>
          <w:rFonts w:ascii="Arial" w:hAnsi="Arial" w:cs="Arial"/>
          <w:iCs/>
        </w:rPr>
        <w:t>ALLIANZ</w:t>
      </w:r>
      <w:r>
        <w:rPr>
          <w:rFonts w:ascii="Arial" w:hAnsi="Arial" w:cs="Arial"/>
          <w:iCs/>
        </w:rPr>
        <w:t xml:space="preserve"> SEGUROS S.A.) como tercero civilmente responsable, con fundamento en la Póliza Global de Manejo  No. </w:t>
      </w:r>
      <w:r w:rsidR="004B3167" w:rsidRPr="008A2082">
        <w:rPr>
          <w:rFonts w:ascii="Arial" w:hAnsi="Arial" w:cs="Arial"/>
          <w:iCs/>
        </w:rPr>
        <w:t>000706538857. Esta póliza</w:t>
      </w:r>
      <w:r>
        <w:rPr>
          <w:rFonts w:ascii="Arial" w:hAnsi="Arial" w:cs="Arial"/>
          <w:iCs/>
        </w:rPr>
        <w:t>, valga la pena resaltar,</w:t>
      </w:r>
      <w:r w:rsidR="004B3167" w:rsidRPr="008A2082">
        <w:rPr>
          <w:rFonts w:ascii="Arial" w:hAnsi="Arial" w:cs="Arial"/>
          <w:iCs/>
        </w:rPr>
        <w:t xml:space="preserve"> fue expedida bajo un coaseguro con QBE COMPAÑÍA DE SEGUROS</w:t>
      </w:r>
      <w:r>
        <w:rPr>
          <w:rFonts w:ascii="Arial" w:hAnsi="Arial" w:cs="Arial"/>
          <w:iCs/>
        </w:rPr>
        <w:t xml:space="preserve"> y otras coaseguradoras</w:t>
      </w:r>
      <w:r w:rsidR="004B3167" w:rsidRPr="008A2082">
        <w:rPr>
          <w:rFonts w:ascii="Arial" w:hAnsi="Arial" w:cs="Arial"/>
          <w:iCs/>
        </w:rPr>
        <w:t xml:space="preserve">. </w:t>
      </w:r>
      <w:r w:rsidR="001F0FF0" w:rsidRPr="008A2082">
        <w:rPr>
          <w:rFonts w:ascii="Arial" w:hAnsi="Arial" w:cs="Arial"/>
          <w:iCs/>
        </w:rPr>
        <w:t>Con base en esta información, la Contraloría asumió conocimiento del caso con el propósito de determinar y establecer la responsabilidad de los sujetos procesales mencionados</w:t>
      </w:r>
      <w:r>
        <w:rPr>
          <w:rFonts w:ascii="Arial" w:hAnsi="Arial" w:cs="Arial"/>
          <w:iCs/>
        </w:rPr>
        <w:t xml:space="preserve"> y, de contera, la responsabilidad de las compañías aseguradoras</w:t>
      </w:r>
      <w:r w:rsidR="001F0FF0" w:rsidRPr="008A2082">
        <w:rPr>
          <w:rFonts w:ascii="Arial" w:hAnsi="Arial" w:cs="Arial"/>
          <w:iCs/>
        </w:rPr>
        <w:t xml:space="preserve">. </w:t>
      </w:r>
      <w:r w:rsidR="00EC18CB" w:rsidRPr="008A2082">
        <w:rPr>
          <w:rFonts w:ascii="Arial" w:hAnsi="Arial" w:cs="Arial"/>
          <w:iCs/>
        </w:rPr>
        <w:t>Se busca establecer si</w:t>
      </w:r>
      <w:r w:rsidR="001F0FF0" w:rsidRPr="008A2082">
        <w:rPr>
          <w:rFonts w:ascii="Arial" w:hAnsi="Arial" w:cs="Arial"/>
          <w:iCs/>
        </w:rPr>
        <w:t>, en el ejercicio de la gestión fiscal o con ocasión de esta, se ha causado, por acción u omisión y de forma dolosa o gravemente culposa, un menoscabo o detrimento al patrimonio del Estado.</w:t>
      </w:r>
      <w:r w:rsidR="00A97073" w:rsidRPr="008A2082">
        <w:rPr>
          <w:rFonts w:ascii="Arial" w:hAnsi="Arial" w:cs="Arial"/>
          <w:iCs/>
        </w:rPr>
        <w:t xml:space="preserve"> </w:t>
      </w:r>
    </w:p>
    <w:p w14:paraId="49C364B0" w14:textId="77777777" w:rsidR="001F0FF0" w:rsidRPr="008A2082" w:rsidRDefault="001F0FF0" w:rsidP="008A2082">
      <w:pPr>
        <w:spacing w:line="360" w:lineRule="auto"/>
        <w:jc w:val="both"/>
        <w:rPr>
          <w:rFonts w:ascii="Arial" w:hAnsi="Arial" w:cs="Arial"/>
          <w:iCs/>
          <w:lang w:val="es-CO"/>
        </w:rPr>
      </w:pPr>
    </w:p>
    <w:p w14:paraId="5DC851A2" w14:textId="295D6EDE" w:rsidR="00046AAD" w:rsidRPr="008A2082" w:rsidRDefault="00046AAD" w:rsidP="008A2082">
      <w:pPr>
        <w:pStyle w:val="Prrafodelista"/>
        <w:numPr>
          <w:ilvl w:val="0"/>
          <w:numId w:val="2"/>
        </w:numPr>
        <w:spacing w:line="360" w:lineRule="auto"/>
        <w:jc w:val="both"/>
        <w:rPr>
          <w:rFonts w:ascii="Arial" w:hAnsi="Arial" w:cs="Arial"/>
          <w:b/>
          <w:bCs/>
          <w:i/>
          <w:lang w:val="es-CO"/>
        </w:rPr>
      </w:pPr>
      <w:r w:rsidRPr="008A2082">
        <w:rPr>
          <w:rFonts w:ascii="Arial" w:hAnsi="Arial" w:cs="Arial"/>
          <w:b/>
          <w:bCs/>
          <w:i/>
          <w:lang w:val="es-CO"/>
        </w:rPr>
        <w:t>Vinculación de</w:t>
      </w:r>
      <w:r w:rsidR="00EF7F40" w:rsidRPr="008A2082">
        <w:rPr>
          <w:rFonts w:ascii="Arial" w:hAnsi="Arial" w:cs="Arial"/>
          <w:b/>
          <w:bCs/>
          <w:i/>
          <w:lang w:val="es-CO"/>
        </w:rPr>
        <w:t xml:space="preserve"> </w:t>
      </w:r>
      <w:r w:rsidR="00295826">
        <w:rPr>
          <w:rFonts w:ascii="Arial" w:hAnsi="Arial" w:cs="Arial"/>
          <w:b/>
          <w:bCs/>
          <w:i/>
          <w:lang w:val="es-CO"/>
        </w:rPr>
        <w:t>ALLIANZ</w:t>
      </w:r>
      <w:r w:rsidR="00E27D47" w:rsidRPr="008A2082">
        <w:rPr>
          <w:rFonts w:ascii="Arial" w:hAnsi="Arial" w:cs="Arial"/>
          <w:b/>
          <w:bCs/>
          <w:i/>
          <w:lang w:val="es-CO"/>
        </w:rPr>
        <w:t xml:space="preserve"> SEGUROS S.A. </w:t>
      </w:r>
      <w:r w:rsidR="00EF7F40" w:rsidRPr="008A2082">
        <w:rPr>
          <w:rFonts w:ascii="Arial" w:hAnsi="Arial" w:cs="Arial"/>
          <w:b/>
          <w:bCs/>
          <w:i/>
          <w:lang w:val="es-CO"/>
        </w:rPr>
        <w:t xml:space="preserve"> </w:t>
      </w:r>
      <w:r w:rsidRPr="008A2082">
        <w:rPr>
          <w:rFonts w:ascii="Arial" w:hAnsi="Arial" w:cs="Arial"/>
          <w:b/>
          <w:bCs/>
          <w:i/>
          <w:lang w:val="es-CO"/>
        </w:rPr>
        <w:t xml:space="preserve"> en calidad de tercero civilmente responsable: </w:t>
      </w:r>
    </w:p>
    <w:p w14:paraId="24D90EEE" w14:textId="77777777" w:rsidR="00DA6ECC" w:rsidRPr="008A2082" w:rsidRDefault="00DA6ECC" w:rsidP="008A2082">
      <w:pPr>
        <w:pStyle w:val="Prrafodelista"/>
        <w:spacing w:line="360" w:lineRule="auto"/>
        <w:jc w:val="both"/>
        <w:rPr>
          <w:rFonts w:ascii="Arial" w:hAnsi="Arial" w:cs="Arial"/>
          <w:i/>
          <w:lang w:val="es-CO"/>
        </w:rPr>
      </w:pPr>
    </w:p>
    <w:p w14:paraId="62423B39" w14:textId="2598C8E9" w:rsidR="004B47A6" w:rsidRPr="008A2082" w:rsidRDefault="00AE6813" w:rsidP="008A2082">
      <w:pPr>
        <w:spacing w:line="360" w:lineRule="auto"/>
        <w:jc w:val="both"/>
        <w:rPr>
          <w:rFonts w:ascii="Arial" w:hAnsi="Arial" w:cs="Arial"/>
          <w:iCs/>
        </w:rPr>
      </w:pPr>
      <w:r w:rsidRPr="008A2082">
        <w:rPr>
          <w:rFonts w:ascii="Arial" w:hAnsi="Arial" w:cs="Arial"/>
          <w:iCs/>
        </w:rPr>
        <w:t>La vinculación de mi representada se llevó a cabo con base en la póliza de seguro que se detalla a contin</w:t>
      </w:r>
      <w:r w:rsidR="0036628B">
        <w:rPr>
          <w:rFonts w:ascii="Arial" w:hAnsi="Arial" w:cs="Arial"/>
          <w:iCs/>
        </w:rPr>
        <w:t xml:space="preserve">uación. Se trata de una Póliza </w:t>
      </w:r>
      <w:r w:rsidRPr="008A2082">
        <w:rPr>
          <w:rFonts w:ascii="Arial" w:hAnsi="Arial" w:cs="Arial"/>
          <w:iCs/>
        </w:rPr>
        <w:t>de Manejo</w:t>
      </w:r>
      <w:r w:rsidR="0036628B">
        <w:rPr>
          <w:rFonts w:ascii="Arial" w:hAnsi="Arial" w:cs="Arial"/>
          <w:iCs/>
        </w:rPr>
        <w:t xml:space="preserve"> Global Entidades Oficiales</w:t>
      </w:r>
      <w:r w:rsidRPr="008A2082">
        <w:rPr>
          <w:rFonts w:ascii="Arial" w:hAnsi="Arial" w:cs="Arial"/>
          <w:iCs/>
        </w:rPr>
        <w:t xml:space="preserve"> No. 000706538857, expedida por QBE COMPAÑÍA DE SEGUROS, que incluye </w:t>
      </w:r>
      <w:r w:rsidR="0036628B">
        <w:rPr>
          <w:rFonts w:ascii="Arial" w:hAnsi="Arial" w:cs="Arial"/>
          <w:iCs/>
        </w:rPr>
        <w:t>un coaseguro con otras aseguradoras</w:t>
      </w:r>
      <w:r w:rsidRPr="008A2082">
        <w:rPr>
          <w:rFonts w:ascii="Arial" w:hAnsi="Arial" w:cs="Arial"/>
          <w:iCs/>
        </w:rPr>
        <w:t xml:space="preserve">, entre las cuales se encuentra </w:t>
      </w:r>
      <w:r w:rsidR="00295826">
        <w:rPr>
          <w:rFonts w:ascii="Arial" w:hAnsi="Arial" w:cs="Arial"/>
          <w:iCs/>
        </w:rPr>
        <w:t>ALLIANZ</w:t>
      </w:r>
      <w:r w:rsidRPr="008A2082">
        <w:rPr>
          <w:rFonts w:ascii="Arial" w:hAnsi="Arial" w:cs="Arial"/>
          <w:iCs/>
        </w:rPr>
        <w:t xml:space="preserve"> SEGUROS S.A. En el caso que nos ocupa, </w:t>
      </w:r>
      <w:r w:rsidR="00295826">
        <w:rPr>
          <w:rFonts w:ascii="Arial" w:hAnsi="Arial" w:cs="Arial"/>
          <w:iCs/>
        </w:rPr>
        <w:t>ALLIANZ</w:t>
      </w:r>
      <w:r w:rsidRPr="008A2082">
        <w:rPr>
          <w:rFonts w:ascii="Arial" w:hAnsi="Arial" w:cs="Arial"/>
          <w:iCs/>
        </w:rPr>
        <w:t xml:space="preserve"> tiene una asignación del </w:t>
      </w:r>
      <w:r w:rsidR="008E550A">
        <w:rPr>
          <w:rFonts w:ascii="Arial" w:hAnsi="Arial" w:cs="Arial"/>
          <w:iCs/>
        </w:rPr>
        <w:t>25</w:t>
      </w:r>
      <w:r w:rsidRPr="008A2082">
        <w:rPr>
          <w:rFonts w:ascii="Arial" w:hAnsi="Arial" w:cs="Arial"/>
          <w:iCs/>
        </w:rPr>
        <w:t>% sobre el valor asegurado, en caso de que se pretenda hacer efectiva la póliza debido a una eventual condena dentro del proceso de responsabilidad fiscal de</w:t>
      </w:r>
      <w:r w:rsidR="0036628B">
        <w:rPr>
          <w:rFonts w:ascii="Arial" w:hAnsi="Arial" w:cs="Arial"/>
          <w:iCs/>
        </w:rPr>
        <w:t xml:space="preserve"> la</w:t>
      </w:r>
      <w:r w:rsidRPr="008A2082">
        <w:rPr>
          <w:rFonts w:ascii="Arial" w:hAnsi="Arial" w:cs="Arial"/>
          <w:iCs/>
        </w:rPr>
        <w:t xml:space="preserve"> referencia.</w:t>
      </w:r>
    </w:p>
    <w:p w14:paraId="7E381239" w14:textId="77777777" w:rsidR="00AD4B55" w:rsidRPr="008A2082" w:rsidRDefault="00AD4B55" w:rsidP="008A2082">
      <w:pPr>
        <w:spacing w:line="360" w:lineRule="auto"/>
        <w:jc w:val="both"/>
        <w:rPr>
          <w:rFonts w:ascii="Arial" w:hAnsi="Arial" w:cs="Arial"/>
          <w:iCs/>
        </w:rPr>
      </w:pPr>
    </w:p>
    <w:p w14:paraId="3A268E95" w14:textId="4F3C8295" w:rsidR="00714DAA" w:rsidRPr="008A2082" w:rsidRDefault="0036628B" w:rsidP="008A2082">
      <w:pPr>
        <w:spacing w:line="360" w:lineRule="auto"/>
        <w:jc w:val="both"/>
        <w:rPr>
          <w:rFonts w:ascii="Arial" w:hAnsi="Arial" w:cs="Arial"/>
          <w:iCs/>
        </w:rPr>
      </w:pPr>
      <w:r>
        <w:rPr>
          <w:rFonts w:ascii="Arial" w:hAnsi="Arial" w:cs="Arial"/>
          <w:iCs/>
        </w:rPr>
        <w:t xml:space="preserve">La Póliza </w:t>
      </w:r>
      <w:r w:rsidRPr="008A2082">
        <w:rPr>
          <w:rFonts w:ascii="Arial" w:hAnsi="Arial" w:cs="Arial"/>
          <w:iCs/>
        </w:rPr>
        <w:t>de Manejo</w:t>
      </w:r>
      <w:r>
        <w:rPr>
          <w:rFonts w:ascii="Arial" w:hAnsi="Arial" w:cs="Arial"/>
          <w:iCs/>
        </w:rPr>
        <w:t xml:space="preserve"> Global Entidades Oficiales</w:t>
      </w:r>
      <w:r w:rsidRPr="008A2082">
        <w:rPr>
          <w:rFonts w:ascii="Arial" w:hAnsi="Arial" w:cs="Arial"/>
          <w:iCs/>
        </w:rPr>
        <w:t xml:space="preserve"> No. 000706538857</w:t>
      </w:r>
      <w:r w:rsidR="00E57F32" w:rsidRPr="008A2082">
        <w:rPr>
          <w:rFonts w:ascii="Arial" w:hAnsi="Arial" w:cs="Arial"/>
          <w:iCs/>
        </w:rPr>
        <w:t xml:space="preserve"> fue expedida en coaseguro por QBE COMPAÑÍA DE SEGUROS. Su vigencia inicial abarcó desde el 1 de septiembre de 2017 hasta el 1 de agosto de 2018, y fue renovada desde el 1 de agosto de 2018 hasta el 21 de diciembre de 2018. En la póliza principal, se establece un amparo total de MIL MILLONES DE PESOS. Según el coaseguro, </w:t>
      </w:r>
      <w:r w:rsidR="00295826">
        <w:rPr>
          <w:rFonts w:ascii="Arial" w:hAnsi="Arial" w:cs="Arial"/>
          <w:iCs/>
        </w:rPr>
        <w:t>ALLIANZ</w:t>
      </w:r>
      <w:r w:rsidR="00E57F32" w:rsidRPr="008A2082">
        <w:rPr>
          <w:rFonts w:ascii="Arial" w:hAnsi="Arial" w:cs="Arial"/>
          <w:iCs/>
        </w:rPr>
        <w:t xml:space="preserve"> SEGUROS S.A. asume el </w:t>
      </w:r>
      <w:r w:rsidR="000C6EDB">
        <w:rPr>
          <w:rFonts w:ascii="Arial" w:hAnsi="Arial" w:cs="Arial"/>
          <w:iCs/>
        </w:rPr>
        <w:t>25</w:t>
      </w:r>
      <w:r w:rsidR="00E57F32" w:rsidRPr="008A2082">
        <w:rPr>
          <w:rFonts w:ascii="Arial" w:hAnsi="Arial" w:cs="Arial"/>
          <w:iCs/>
        </w:rPr>
        <w:t xml:space="preserve">% del valor asegurado, equivalente a </w:t>
      </w:r>
      <w:r w:rsidR="00F76DE2">
        <w:rPr>
          <w:rFonts w:ascii="Arial" w:hAnsi="Arial" w:cs="Arial"/>
          <w:iCs/>
        </w:rPr>
        <w:t xml:space="preserve">DISICENTOS CINCUENTA MILLONES DE PESOS </w:t>
      </w:r>
      <w:r w:rsidR="00E57F32" w:rsidRPr="008A2082">
        <w:rPr>
          <w:rFonts w:ascii="Arial" w:hAnsi="Arial" w:cs="Arial"/>
          <w:iCs/>
        </w:rPr>
        <w:t>($</w:t>
      </w:r>
      <w:r w:rsidR="00F76DE2" w:rsidRPr="00F76DE2">
        <w:rPr>
          <w:rFonts w:ascii="Arial" w:hAnsi="Arial" w:cs="Arial"/>
          <w:iCs/>
        </w:rPr>
        <w:t>250,000,000.00</w:t>
      </w:r>
      <w:r w:rsidR="00E57F32" w:rsidRPr="008A2082">
        <w:rPr>
          <w:rFonts w:ascii="Arial" w:hAnsi="Arial" w:cs="Arial"/>
          <w:iCs/>
        </w:rPr>
        <w:t>), con un deducible del 5% sobre el valor de la pérdida, con un mínimo de cinco salarios mínimos mensuales legales vigentes</w:t>
      </w:r>
      <w:r>
        <w:rPr>
          <w:rFonts w:ascii="Arial" w:hAnsi="Arial" w:cs="Arial"/>
          <w:iCs/>
        </w:rPr>
        <w:t xml:space="preserve">, respecto del amparo que se pretende afectar </w:t>
      </w:r>
      <w:r w:rsidRPr="0036628B">
        <w:rPr>
          <w:rFonts w:ascii="Arial" w:hAnsi="Arial" w:cs="Arial"/>
          <w:i/>
          <w:iCs/>
        </w:rPr>
        <w:t>(fallos con responsabilidad fiscal)</w:t>
      </w:r>
      <w:r w:rsidR="00E57F32" w:rsidRPr="008A2082">
        <w:rPr>
          <w:rFonts w:ascii="Arial" w:hAnsi="Arial" w:cs="Arial"/>
          <w:iCs/>
        </w:rPr>
        <w:t>.</w:t>
      </w:r>
      <w:r>
        <w:rPr>
          <w:rFonts w:ascii="Arial" w:hAnsi="Arial" w:cs="Arial"/>
          <w:iCs/>
        </w:rPr>
        <w:t xml:space="preserve"> La presente póliza, dentro de sus coberturas, ampara los siguientes conceptos: </w:t>
      </w:r>
      <w:r w:rsidR="00E57F32" w:rsidRPr="008A2082">
        <w:rPr>
          <w:rFonts w:ascii="Arial" w:hAnsi="Arial" w:cs="Arial"/>
          <w:iCs/>
        </w:rPr>
        <w:t xml:space="preserve">Manejo Global Entidades Oficiales, Básico Entidades Oficiales, Delitos contra la Administración Pública, Fallos con Responsabilidad </w:t>
      </w:r>
      <w:r w:rsidR="00E57F32" w:rsidRPr="008A2082">
        <w:rPr>
          <w:rFonts w:ascii="Arial" w:hAnsi="Arial" w:cs="Arial"/>
          <w:iCs/>
        </w:rPr>
        <w:lastRenderedPageBreak/>
        <w:t>Fiscal,</w:t>
      </w:r>
      <w:r>
        <w:rPr>
          <w:rFonts w:ascii="Arial" w:hAnsi="Arial" w:cs="Arial"/>
          <w:iCs/>
        </w:rPr>
        <w:t xml:space="preserve"> Honorarios Profesionales y Costos en Juicios,</w:t>
      </w:r>
      <w:r w:rsidR="00E57F32" w:rsidRPr="008A2082">
        <w:rPr>
          <w:rFonts w:ascii="Arial" w:hAnsi="Arial" w:cs="Arial"/>
          <w:iCs/>
        </w:rPr>
        <w:t xml:space="preserve"> Amparo para Personal de Firmas Especializadas,</w:t>
      </w:r>
      <w:r w:rsidR="00C52DE9">
        <w:rPr>
          <w:rFonts w:ascii="Arial" w:hAnsi="Arial" w:cs="Arial"/>
          <w:iCs/>
        </w:rPr>
        <w:t xml:space="preserve"> Pérdidas Causados por Empleados no Identificados,</w:t>
      </w:r>
      <w:r w:rsidR="00E57F32" w:rsidRPr="008A2082">
        <w:rPr>
          <w:rFonts w:ascii="Arial" w:hAnsi="Arial" w:cs="Arial"/>
          <w:iCs/>
        </w:rPr>
        <w:t xml:space="preserve"> A</w:t>
      </w:r>
      <w:r w:rsidR="00C52DE9">
        <w:rPr>
          <w:rFonts w:ascii="Arial" w:hAnsi="Arial" w:cs="Arial"/>
          <w:iCs/>
        </w:rPr>
        <w:t>mparo para Personal Transitorio</w:t>
      </w:r>
      <w:r w:rsidR="00E57F32" w:rsidRPr="008A2082">
        <w:rPr>
          <w:rFonts w:ascii="Arial" w:hAnsi="Arial" w:cs="Arial"/>
          <w:iCs/>
        </w:rPr>
        <w:t xml:space="preserve"> y Empleados de Contratistas Independientes.</w:t>
      </w:r>
    </w:p>
    <w:p w14:paraId="3F6CC228" w14:textId="77777777" w:rsidR="00714DAA" w:rsidRPr="008A2082" w:rsidRDefault="00714DAA" w:rsidP="008A2082">
      <w:pPr>
        <w:spacing w:line="360" w:lineRule="auto"/>
        <w:jc w:val="both"/>
        <w:rPr>
          <w:rFonts w:ascii="Arial" w:hAnsi="Arial" w:cs="Arial"/>
          <w:iCs/>
        </w:rPr>
      </w:pPr>
    </w:p>
    <w:p w14:paraId="64230550" w14:textId="3DAC8444" w:rsidR="0041074D" w:rsidRPr="008A2082" w:rsidRDefault="0041074D" w:rsidP="008A2082">
      <w:pPr>
        <w:spacing w:line="360" w:lineRule="auto"/>
        <w:jc w:val="both"/>
        <w:rPr>
          <w:rFonts w:ascii="Arial" w:hAnsi="Arial" w:cs="Arial"/>
          <w:lang w:val="es-CO"/>
        </w:rPr>
      </w:pPr>
      <w:r w:rsidRPr="0041074D">
        <w:rPr>
          <w:rFonts w:ascii="Arial" w:hAnsi="Arial" w:cs="Arial"/>
          <w:lang w:val="es-CO"/>
        </w:rPr>
        <w:t>Ahora bien, como se expl</w:t>
      </w:r>
      <w:r w:rsidR="0081732D">
        <w:rPr>
          <w:rFonts w:ascii="Arial" w:hAnsi="Arial" w:cs="Arial"/>
          <w:lang w:val="es-CO"/>
        </w:rPr>
        <w:t>icará en detalle, la Contraloría</w:t>
      </w:r>
      <w:r w:rsidRPr="0041074D">
        <w:rPr>
          <w:rFonts w:ascii="Arial" w:hAnsi="Arial" w:cs="Arial"/>
          <w:lang w:val="es-CO"/>
        </w:rPr>
        <w:t xml:space="preserve"> conocedora de es</w:t>
      </w:r>
      <w:r w:rsidR="0081732D">
        <w:rPr>
          <w:rFonts w:ascii="Arial" w:hAnsi="Arial" w:cs="Arial"/>
          <w:lang w:val="es-CO"/>
        </w:rPr>
        <w:t>te proceso, incurrió en un yerro</w:t>
      </w:r>
      <w:r w:rsidRPr="0041074D">
        <w:rPr>
          <w:rFonts w:ascii="Arial" w:hAnsi="Arial" w:cs="Arial"/>
          <w:lang w:val="es-CO"/>
        </w:rPr>
        <w:t xml:space="preserve"> al vincular a mi</w:t>
      </w:r>
      <w:r w:rsidR="0081732D">
        <w:rPr>
          <w:rFonts w:ascii="Arial" w:hAnsi="Arial" w:cs="Arial"/>
          <w:lang w:val="es-CO"/>
        </w:rPr>
        <w:t xml:space="preserve"> representada con base en dicha póliza</w:t>
      </w:r>
      <w:r w:rsidRPr="0041074D">
        <w:rPr>
          <w:rFonts w:ascii="Arial" w:hAnsi="Arial" w:cs="Arial"/>
          <w:lang w:val="es-CO"/>
        </w:rPr>
        <w:t xml:space="preserve"> de seguro, ya que existen una serie de fundamentos fácticos y jurídicos que demuestran </w:t>
      </w:r>
      <w:r w:rsidR="0081732D">
        <w:rPr>
          <w:rFonts w:ascii="Arial" w:hAnsi="Arial" w:cs="Arial"/>
          <w:lang w:val="es-CO"/>
        </w:rPr>
        <w:t>de manera indiscutible que esta no ofrece</w:t>
      </w:r>
      <w:r w:rsidRPr="0041074D">
        <w:rPr>
          <w:rFonts w:ascii="Arial" w:hAnsi="Arial" w:cs="Arial"/>
          <w:lang w:val="es-CO"/>
        </w:rPr>
        <w:t xml:space="preserve"> cobertura en el caso concreto. Por lo tanto, es de suma importancia poner en conocimiento del Honorable Juzgador que actualmente nos encontramos en la etapa procesal pertinente e idónea para desvincular a la compañía aseguradora que represento. En virtud de lo anterior, solicito de manera respetuosa la</w:t>
      </w:r>
      <w:r w:rsidRPr="0041074D">
        <w:rPr>
          <w:rFonts w:ascii="Arial" w:hAnsi="Arial" w:cs="Arial"/>
          <w:b/>
          <w:bCs/>
          <w:lang w:val="es-CO"/>
        </w:rPr>
        <w:t xml:space="preserve"> DESVINCULACIÓN</w:t>
      </w:r>
      <w:r w:rsidRPr="0041074D">
        <w:rPr>
          <w:rFonts w:ascii="Arial" w:hAnsi="Arial" w:cs="Arial"/>
          <w:lang w:val="es-CO"/>
        </w:rPr>
        <w:t xml:space="preserve"> de </w:t>
      </w:r>
      <w:r w:rsidR="00295826">
        <w:rPr>
          <w:rFonts w:ascii="Arial" w:hAnsi="Arial" w:cs="Arial"/>
          <w:b/>
          <w:bCs/>
          <w:lang w:val="es-CO"/>
        </w:rPr>
        <w:t>ALLIANZ</w:t>
      </w:r>
      <w:r w:rsidRPr="0041074D">
        <w:rPr>
          <w:rFonts w:ascii="Arial" w:hAnsi="Arial" w:cs="Arial"/>
          <w:b/>
          <w:bCs/>
          <w:lang w:val="es-CO"/>
        </w:rPr>
        <w:t xml:space="preserve"> SEGUROS S.A.</w:t>
      </w:r>
      <w:r w:rsidRPr="0041074D">
        <w:rPr>
          <w:rFonts w:ascii="Arial" w:hAnsi="Arial" w:cs="Arial"/>
          <w:lang w:val="es-CO"/>
        </w:rPr>
        <w:t xml:space="preserve"> del proceso de responsabilidad fiscal que actualmente cursa ante su Despacho.</w:t>
      </w:r>
    </w:p>
    <w:p w14:paraId="20FD1198" w14:textId="77777777" w:rsidR="00154C99" w:rsidRPr="008A2082" w:rsidRDefault="00154C99" w:rsidP="008A2082">
      <w:pPr>
        <w:spacing w:line="360" w:lineRule="auto"/>
        <w:jc w:val="both"/>
        <w:rPr>
          <w:rFonts w:ascii="Arial" w:hAnsi="Arial" w:cs="Arial"/>
          <w:lang w:val="es-CO"/>
        </w:rPr>
      </w:pPr>
    </w:p>
    <w:p w14:paraId="496AA635" w14:textId="21884754" w:rsidR="00154C99" w:rsidRPr="008A2082" w:rsidRDefault="00154C99" w:rsidP="008A2082">
      <w:pPr>
        <w:pStyle w:val="Prrafodelista"/>
        <w:widowControl/>
        <w:numPr>
          <w:ilvl w:val="0"/>
          <w:numId w:val="1"/>
        </w:numPr>
        <w:autoSpaceDE/>
        <w:autoSpaceDN/>
        <w:spacing w:line="360" w:lineRule="auto"/>
        <w:ind w:left="709"/>
        <w:jc w:val="both"/>
        <w:rPr>
          <w:rFonts w:ascii="Arial" w:hAnsi="Arial" w:cs="Arial"/>
          <w:b/>
          <w:u w:val="single"/>
        </w:rPr>
      </w:pPr>
      <w:r w:rsidRPr="008A2082">
        <w:rPr>
          <w:rFonts w:ascii="Arial" w:hAnsi="Arial" w:cs="Arial"/>
          <w:b/>
          <w:u w:val="single"/>
        </w:rPr>
        <w:t xml:space="preserve">FUNDAMENTOS FÁCTICOS Y JURÍDICOS DE LA DEFENSA FRENTE A LA VINCULACIÓN DE </w:t>
      </w:r>
      <w:r w:rsidR="00295826">
        <w:rPr>
          <w:rFonts w:ascii="Arial" w:hAnsi="Arial" w:cs="Arial"/>
          <w:b/>
          <w:u w:val="single"/>
        </w:rPr>
        <w:t>ALLIANZ</w:t>
      </w:r>
      <w:r w:rsidRPr="008A2082">
        <w:rPr>
          <w:rFonts w:ascii="Arial" w:hAnsi="Arial" w:cs="Arial"/>
          <w:b/>
          <w:u w:val="single"/>
        </w:rPr>
        <w:t xml:space="preserve"> SEGUROS S.A. </w:t>
      </w:r>
    </w:p>
    <w:p w14:paraId="428FDC2A" w14:textId="77777777" w:rsidR="00713482" w:rsidRPr="00677AD5" w:rsidRDefault="00713482" w:rsidP="008A2082">
      <w:pPr>
        <w:pStyle w:val="Sinespaciado"/>
        <w:spacing w:line="360" w:lineRule="auto"/>
        <w:rPr>
          <w:rFonts w:ascii="Arial" w:hAnsi="Arial" w:cs="Arial"/>
          <w:lang w:val="es-ES"/>
        </w:rPr>
      </w:pPr>
    </w:p>
    <w:p w14:paraId="16426B92" w14:textId="79D3BA20" w:rsidR="009963D9" w:rsidRPr="00192C6F" w:rsidRDefault="00713482" w:rsidP="00192C6F">
      <w:pPr>
        <w:spacing w:line="360" w:lineRule="auto"/>
        <w:jc w:val="both"/>
        <w:rPr>
          <w:rFonts w:ascii="Arial" w:hAnsi="Arial" w:cs="Arial"/>
        </w:rPr>
      </w:pPr>
      <w:r w:rsidRPr="008A2082">
        <w:rPr>
          <w:rFonts w:ascii="Arial" w:hAnsi="Arial" w:cs="Arial"/>
        </w:rPr>
        <w:t xml:space="preserve">Antes de referirme a las razones por las cuales la Contraloría debe desvincular a </w:t>
      </w:r>
      <w:r w:rsidRPr="008A2082">
        <w:rPr>
          <w:rFonts w:ascii="Arial" w:hAnsi="Arial" w:cs="Arial"/>
          <w:bCs/>
        </w:rPr>
        <w:t>mi representada</w:t>
      </w:r>
      <w:r w:rsidRPr="008A2082">
        <w:rPr>
          <w:rFonts w:ascii="Arial" w:hAnsi="Arial" w:cs="Arial"/>
        </w:rPr>
        <w:t xml:space="preserve"> en calidad de tercero civilmente responsable, es pertinente precisar que, al momento de proferirse el </w:t>
      </w:r>
      <w:r w:rsidR="005D1C0F" w:rsidRPr="005D1C0F">
        <w:rPr>
          <w:rFonts w:ascii="Arial" w:hAnsi="Arial" w:cs="Arial"/>
          <w:b/>
          <w:bCs/>
        </w:rPr>
        <w:t xml:space="preserve">AUTO </w:t>
      </w:r>
      <w:r w:rsidR="00192C6F">
        <w:rPr>
          <w:rFonts w:ascii="Arial" w:hAnsi="Arial" w:cs="Arial"/>
          <w:b/>
          <w:bCs/>
        </w:rPr>
        <w:t xml:space="preserve">DE IMPUTACIÓN </w:t>
      </w:r>
      <w:r w:rsidR="005D1C0F" w:rsidRPr="005D1C0F">
        <w:rPr>
          <w:rFonts w:ascii="Arial" w:hAnsi="Arial" w:cs="Arial"/>
          <w:b/>
          <w:bCs/>
        </w:rPr>
        <w:t xml:space="preserve">No. </w:t>
      </w:r>
      <w:r w:rsidR="00192C6F" w:rsidRPr="00192C6F">
        <w:rPr>
          <w:rFonts w:ascii="Arial" w:hAnsi="Arial" w:cs="Arial"/>
          <w:b/>
          <w:bCs/>
        </w:rPr>
        <w:t>1522</w:t>
      </w:r>
      <w:r w:rsidR="005D1C0F" w:rsidRPr="005D1C0F">
        <w:rPr>
          <w:rFonts w:ascii="Arial" w:hAnsi="Arial" w:cs="Arial"/>
          <w:b/>
          <w:bCs/>
        </w:rPr>
        <w:t xml:space="preserve">  </w:t>
      </w:r>
      <w:r w:rsidR="005D1C0F">
        <w:rPr>
          <w:rFonts w:ascii="Arial" w:hAnsi="Arial" w:cs="Arial"/>
        </w:rPr>
        <w:t xml:space="preserve">del </w:t>
      </w:r>
      <w:r w:rsidR="00192C6F">
        <w:rPr>
          <w:rFonts w:ascii="Arial" w:hAnsi="Arial" w:cs="Arial"/>
        </w:rPr>
        <w:t>9 de octubre</w:t>
      </w:r>
      <w:r w:rsidR="005D1C0F">
        <w:rPr>
          <w:rFonts w:ascii="Arial" w:hAnsi="Arial" w:cs="Arial"/>
        </w:rPr>
        <w:t xml:space="preserve"> del 2024,</w:t>
      </w:r>
      <w:r w:rsidRPr="008A2082">
        <w:rPr>
          <w:rFonts w:ascii="Arial" w:hAnsi="Arial" w:cs="Arial"/>
        </w:rPr>
        <w:t xml:space="preserve"> dentro del presente trámite por medio del cual se </w:t>
      </w:r>
      <w:r w:rsidR="00192C6F">
        <w:rPr>
          <w:rFonts w:ascii="Arial" w:hAnsi="Arial" w:cs="Arial"/>
        </w:rPr>
        <w:t xml:space="preserve">mantuvo vinculada a la </w:t>
      </w:r>
      <w:r w:rsidRPr="008A2082">
        <w:rPr>
          <w:rFonts w:ascii="Arial" w:hAnsi="Arial" w:cs="Arial"/>
        </w:rPr>
        <w:t>compañía aseguradora en calidad de tercero civilmente responsable en virtud de la</w:t>
      </w:r>
      <w:r w:rsidR="00D776D9" w:rsidRPr="008A2082">
        <w:rPr>
          <w:rFonts w:ascii="Arial" w:hAnsi="Arial" w:cs="Arial"/>
        </w:rPr>
        <w:t xml:space="preserve"> </w:t>
      </w:r>
      <w:r w:rsidRPr="008A2082">
        <w:rPr>
          <w:rFonts w:ascii="Arial" w:hAnsi="Arial" w:cs="Arial"/>
          <w:iCs/>
        </w:rPr>
        <w:t>Póliza</w:t>
      </w:r>
      <w:r w:rsidR="003E5126">
        <w:rPr>
          <w:rFonts w:ascii="Arial" w:hAnsi="Arial" w:cs="Arial"/>
          <w:iCs/>
        </w:rPr>
        <w:t xml:space="preserve"> de Manejo Global Entidad Oficiales No. </w:t>
      </w:r>
      <w:r w:rsidRPr="008A2082">
        <w:rPr>
          <w:rFonts w:ascii="Arial" w:hAnsi="Arial" w:cs="Arial"/>
          <w:iCs/>
        </w:rPr>
        <w:t>000706538857,</w:t>
      </w:r>
      <w:r w:rsidR="008E4922" w:rsidRPr="008A2082">
        <w:rPr>
          <w:rFonts w:ascii="Arial" w:hAnsi="Arial" w:cs="Arial"/>
          <w:iCs/>
        </w:rPr>
        <w:t xml:space="preserve"> cuya vigencia inicial abarcó desde el 1 de septiembre de 2017 hasta el 1 de agosto de 2018, y fue renovada desde el 1 de agosto de 2018 hasta el 21 de diciembre de 2018</w:t>
      </w:r>
      <w:r w:rsidR="003E5126">
        <w:rPr>
          <w:rFonts w:ascii="Arial" w:hAnsi="Arial" w:cs="Arial"/>
          <w:iCs/>
        </w:rPr>
        <w:t>,</w:t>
      </w:r>
      <w:r w:rsidR="009963D9" w:rsidRPr="008A2082">
        <w:rPr>
          <w:rFonts w:ascii="Arial" w:hAnsi="Arial" w:cs="Arial"/>
        </w:rPr>
        <w:t xml:space="preserve"> el </w:t>
      </w:r>
      <w:r w:rsidRPr="008A2082">
        <w:rPr>
          <w:rFonts w:ascii="Arial" w:hAnsi="Arial" w:cs="Arial"/>
        </w:rPr>
        <w:t>Despacho omitió efectuar el estudio de las condicio</w:t>
      </w:r>
      <w:r w:rsidR="003E5126">
        <w:rPr>
          <w:rFonts w:ascii="Arial" w:hAnsi="Arial" w:cs="Arial"/>
        </w:rPr>
        <w:t>nes particulares y generales del</w:t>
      </w:r>
      <w:r w:rsidRPr="008A2082">
        <w:rPr>
          <w:rFonts w:ascii="Arial" w:hAnsi="Arial" w:cs="Arial"/>
        </w:rPr>
        <w:t xml:space="preserve"> c</w:t>
      </w:r>
      <w:r w:rsidR="003E5126">
        <w:rPr>
          <w:rFonts w:ascii="Arial" w:hAnsi="Arial" w:cs="Arial"/>
        </w:rPr>
        <w:t>ontrato</w:t>
      </w:r>
      <w:r w:rsidRPr="008A2082">
        <w:rPr>
          <w:rFonts w:ascii="Arial" w:hAnsi="Arial" w:cs="Arial"/>
        </w:rPr>
        <w:t xml:space="preserve"> de seguro. En efecto, el </w:t>
      </w:r>
      <w:r w:rsidR="003E5126">
        <w:rPr>
          <w:rFonts w:ascii="Arial" w:hAnsi="Arial" w:cs="Arial"/>
        </w:rPr>
        <w:t>ente de control no tuvo en cuenta que la póliza incorporada en el expediente no goza</w:t>
      </w:r>
      <w:r w:rsidRPr="008A2082">
        <w:rPr>
          <w:rFonts w:ascii="Arial" w:hAnsi="Arial" w:cs="Arial"/>
        </w:rPr>
        <w:t xml:space="preserve"> de ningún tipo de cobertura, lo cual indudablemente contraviene el artículo 44 de la Ley 610 de 2000, el cual dispone:</w:t>
      </w:r>
    </w:p>
    <w:p w14:paraId="6F48EE21" w14:textId="77777777" w:rsidR="00192C6F" w:rsidRPr="00B00F35" w:rsidRDefault="00192C6F" w:rsidP="00B00F35">
      <w:pPr>
        <w:spacing w:line="276" w:lineRule="auto"/>
        <w:jc w:val="both"/>
        <w:rPr>
          <w:rFonts w:ascii="Arial" w:hAnsi="Arial" w:cs="Arial"/>
          <w:iCs/>
          <w:sz w:val="20"/>
          <w:szCs w:val="20"/>
        </w:rPr>
      </w:pPr>
    </w:p>
    <w:p w14:paraId="4FB93AAC" w14:textId="4608738C" w:rsidR="00154C99" w:rsidRPr="00B00F35" w:rsidRDefault="00154C99" w:rsidP="00B00F35">
      <w:pPr>
        <w:spacing w:line="276" w:lineRule="auto"/>
        <w:ind w:left="851"/>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p>
    <w:p w14:paraId="100CB82C" w14:textId="77777777" w:rsidR="00154C99" w:rsidRPr="008A2082" w:rsidRDefault="00154C99" w:rsidP="008A2082">
      <w:pPr>
        <w:spacing w:line="360" w:lineRule="auto"/>
        <w:jc w:val="both"/>
        <w:rPr>
          <w:rFonts w:ascii="Arial" w:hAnsi="Arial" w:cs="Arial"/>
        </w:rPr>
      </w:pPr>
    </w:p>
    <w:p w14:paraId="530221BC" w14:textId="77777777" w:rsidR="00154C99" w:rsidRPr="008A2082" w:rsidRDefault="00154C99" w:rsidP="008A2082">
      <w:pPr>
        <w:spacing w:line="360" w:lineRule="auto"/>
        <w:jc w:val="both"/>
        <w:rPr>
          <w:rFonts w:ascii="Arial" w:hAnsi="Arial" w:cs="Arial"/>
        </w:rPr>
      </w:pPr>
      <w:r w:rsidRPr="008A2082">
        <w:rPr>
          <w:rFonts w:ascii="Arial" w:hAnsi="Arial" w:cs="Arial"/>
        </w:rPr>
        <w:t>Sobre el particular, se ha pronunciado el Honorable Consejo de Estado, Sección Primera, Consejera Ponente: María Claudia Rojas Lasso, radicación No. 25000-23-24-000-2002-00907-01, al señalar:</w:t>
      </w:r>
    </w:p>
    <w:p w14:paraId="13D51A84" w14:textId="77777777" w:rsidR="00154C99" w:rsidRPr="008A2082" w:rsidRDefault="00154C99" w:rsidP="008A2082">
      <w:pPr>
        <w:spacing w:line="360" w:lineRule="auto"/>
        <w:jc w:val="both"/>
        <w:rPr>
          <w:rFonts w:ascii="Arial" w:hAnsi="Arial" w:cs="Arial"/>
        </w:rPr>
      </w:pPr>
    </w:p>
    <w:p w14:paraId="7166FF09" w14:textId="5EC18C04" w:rsidR="00154C99" w:rsidRPr="00B00F35" w:rsidRDefault="00154C99" w:rsidP="00B00F35">
      <w:pPr>
        <w:spacing w:line="276" w:lineRule="auto"/>
        <w:ind w:left="850"/>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B00F35">
        <w:rPr>
          <w:rFonts w:ascii="Arial" w:eastAsia="Times New Roman" w:hAnsi="Arial" w:cs="Arial"/>
          <w:b/>
          <w:iCs/>
          <w:sz w:val="20"/>
          <w:szCs w:val="20"/>
          <w:u w:val="single"/>
          <w:lang w:eastAsia="es-CO"/>
        </w:rPr>
        <w:t>Es decir, la vinculación del garante está determinada por el riesgo amparado</w:t>
      </w:r>
      <w:r w:rsidRPr="00B00F35">
        <w:rPr>
          <w:rFonts w:ascii="Arial" w:eastAsia="Times New Roman" w:hAnsi="Arial" w:cs="Arial"/>
          <w:iCs/>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B00F35">
        <w:rPr>
          <w:rFonts w:ascii="Arial" w:eastAsia="Times New Roman" w:hAnsi="Arial" w:cs="Arial"/>
          <w:b/>
          <w:iCs/>
          <w:sz w:val="20"/>
          <w:szCs w:val="20"/>
          <w:u w:val="single"/>
          <w:lang w:eastAsia="es-CO"/>
        </w:rPr>
        <w:t xml:space="preserve">la norma acusada resultaría desproporcionada si </w:t>
      </w:r>
      <w:r w:rsidRPr="00B00F35">
        <w:rPr>
          <w:rFonts w:ascii="Arial" w:eastAsia="Times New Roman" w:hAnsi="Arial" w:cs="Arial"/>
          <w:b/>
          <w:iCs/>
          <w:sz w:val="20"/>
          <w:szCs w:val="20"/>
          <w:u w:val="single"/>
          <w:lang w:eastAsia="es-CO"/>
        </w:rPr>
        <w:lastRenderedPageBreak/>
        <w:t>comprendiera el deber para las compañías de seguros de garantizar riesgos no amparados por ellas</w:t>
      </w:r>
      <w:r w:rsidRPr="00B00F35">
        <w:rPr>
          <w:rFonts w:ascii="Arial" w:eastAsia="Times New Roman" w:hAnsi="Arial" w:cs="Arial"/>
          <w:iCs/>
          <w:sz w:val="20"/>
          <w:szCs w:val="20"/>
          <w:lang w:eastAsia="es-CO"/>
        </w:rPr>
        <w:t xml:space="preserve">.” </w:t>
      </w:r>
      <w:r w:rsidRPr="00B00F35">
        <w:rPr>
          <w:rFonts w:ascii="Arial" w:hAnsi="Arial" w:cs="Arial"/>
          <w:iCs/>
          <w:sz w:val="20"/>
          <w:szCs w:val="20"/>
        </w:rPr>
        <w:t>(Subrayado y negrilla fuera del texto original)</w:t>
      </w:r>
    </w:p>
    <w:p w14:paraId="3219CE66" w14:textId="77777777" w:rsidR="009C1775" w:rsidRPr="008A2082" w:rsidRDefault="009C1775" w:rsidP="008A2082">
      <w:pPr>
        <w:spacing w:line="360" w:lineRule="auto"/>
        <w:jc w:val="both"/>
        <w:rPr>
          <w:rFonts w:ascii="Arial" w:hAnsi="Arial" w:cs="Arial"/>
        </w:rPr>
      </w:pPr>
    </w:p>
    <w:p w14:paraId="1D658045" w14:textId="1822E077" w:rsidR="00C168FA" w:rsidRPr="00C168FA" w:rsidRDefault="00C168FA" w:rsidP="008A2082">
      <w:pPr>
        <w:spacing w:line="360" w:lineRule="auto"/>
        <w:jc w:val="both"/>
        <w:rPr>
          <w:rFonts w:ascii="Arial" w:hAnsi="Arial" w:cs="Arial"/>
          <w:lang w:val="es-CO"/>
        </w:rPr>
      </w:pPr>
      <w:r w:rsidRPr="00C168FA">
        <w:rPr>
          <w:rFonts w:ascii="Arial" w:hAnsi="Arial" w:cs="Arial"/>
          <w:lang w:val="es-CO"/>
        </w:rPr>
        <w:t>Es fundamental considerar que, para llevar a cabo la vinculación de una compañía de seguros, es necesario acatar las directrices establecidas en el instructivo No. 82113-001199, emitido por la Contraloría General de la República el 19 de junio de 2002. Este instructivo regula y aclara el procedimiento de vinculación del asegurador a los procesos de responsabilidad fiscal mencionados en el artículo 44 de la Ley 610 de 2000. En este documento, se señala que, antes de vincular a una aseguradora, es crucial observar ciertos aspectos fundamentales relacionados con la naturaleza del vínculo jurídico establ</w:t>
      </w:r>
      <w:r w:rsidR="0069085C">
        <w:rPr>
          <w:rFonts w:ascii="Arial" w:hAnsi="Arial" w:cs="Arial"/>
          <w:lang w:val="es-CO"/>
        </w:rPr>
        <w:t>ecido en el contrato de seguro.</w:t>
      </w:r>
    </w:p>
    <w:p w14:paraId="3426BF2A" w14:textId="77777777" w:rsidR="00C168FA" w:rsidRPr="008A2082" w:rsidRDefault="00C168FA" w:rsidP="008A2082">
      <w:pPr>
        <w:spacing w:line="360" w:lineRule="auto"/>
        <w:jc w:val="both"/>
        <w:rPr>
          <w:rFonts w:ascii="Arial" w:hAnsi="Arial" w:cs="Arial"/>
          <w:lang w:val="es-CO"/>
        </w:rPr>
      </w:pPr>
    </w:p>
    <w:p w14:paraId="653BA4FD" w14:textId="5ACE09F0" w:rsidR="00C168FA" w:rsidRPr="00C168FA" w:rsidRDefault="00C168FA" w:rsidP="008A2082">
      <w:pPr>
        <w:spacing w:line="360" w:lineRule="auto"/>
        <w:jc w:val="both"/>
        <w:rPr>
          <w:rFonts w:ascii="Arial" w:hAnsi="Arial" w:cs="Arial"/>
          <w:lang w:val="es-CO"/>
        </w:rPr>
      </w:pPr>
      <w:r w:rsidRPr="00C168FA">
        <w:rPr>
          <w:rFonts w:ascii="Arial" w:hAnsi="Arial" w:cs="Arial"/>
          <w:lang w:val="es-CO"/>
        </w:rPr>
        <w:t xml:space="preserve">Una correcta comprensión de esta relación contractual permite determinar si es procedente hacer efectiva la garantía constituida en la póliza. </w:t>
      </w:r>
      <w:r w:rsidRPr="008A2082">
        <w:rPr>
          <w:rFonts w:ascii="Arial" w:hAnsi="Arial" w:cs="Arial"/>
          <w:lang w:val="es-CO"/>
        </w:rPr>
        <w:t xml:space="preserve">Por otro lado, es importante </w:t>
      </w:r>
      <w:r w:rsidRPr="00C168FA">
        <w:rPr>
          <w:rFonts w:ascii="Arial" w:hAnsi="Arial" w:cs="Arial"/>
          <w:lang w:val="es-CO"/>
        </w:rPr>
        <w:t>verificar la existencia de los amparos correspondientes y su aplicabilidad al caso en cuestión, así como la identificación clara de los riesgos cubiertos. Este análisis previene que se generen vinculaciones injustificadas que puedan resultar en la afectación de los derechos de las partes involucradas.</w:t>
      </w:r>
      <w:r w:rsidRPr="008A2082">
        <w:rPr>
          <w:rFonts w:ascii="Arial" w:hAnsi="Arial" w:cs="Arial"/>
          <w:lang w:val="es-CO"/>
        </w:rPr>
        <w:t xml:space="preserve"> </w:t>
      </w:r>
      <w:r w:rsidRPr="00C168FA">
        <w:rPr>
          <w:rFonts w:ascii="Arial" w:hAnsi="Arial" w:cs="Arial"/>
          <w:lang w:val="es-CO"/>
        </w:rPr>
        <w:t>En este sentido, es imperativo que la Contraloría realice un examen exhaustivo de las pólizas y los contratos de seguro involucrados, garantizando que todas las condiciones y limitaciones sean debidamente consideradas. Esto no solo asegura el cumplimiento de</w:t>
      </w:r>
      <w:r w:rsidR="0069085C">
        <w:rPr>
          <w:rFonts w:ascii="Arial" w:hAnsi="Arial" w:cs="Arial"/>
          <w:lang w:val="es-CO"/>
        </w:rPr>
        <w:t xml:space="preserve"> las normatividad vigente</w:t>
      </w:r>
      <w:r w:rsidRPr="00C168FA">
        <w:rPr>
          <w:rFonts w:ascii="Arial" w:hAnsi="Arial" w:cs="Arial"/>
          <w:lang w:val="es-CO"/>
        </w:rPr>
        <w:t>, sino que también respeta los principios de seguridad jurídica y equidad que deben regir en los procesos administrativos, promoviendo así una gestión fiscal más eficiente y transparente.</w:t>
      </w:r>
    </w:p>
    <w:p w14:paraId="74A0C169" w14:textId="77777777" w:rsidR="00FF2717" w:rsidRPr="008A2082" w:rsidRDefault="00FF2717" w:rsidP="008A2082">
      <w:pPr>
        <w:spacing w:line="360" w:lineRule="auto"/>
        <w:jc w:val="both"/>
        <w:rPr>
          <w:rFonts w:ascii="Arial" w:hAnsi="Arial" w:cs="Arial"/>
          <w:lang w:val="es-CO"/>
        </w:rPr>
      </w:pPr>
    </w:p>
    <w:p w14:paraId="6F709943" w14:textId="77777777" w:rsidR="00154C99" w:rsidRPr="008A2082" w:rsidRDefault="00154C99" w:rsidP="008A2082">
      <w:pPr>
        <w:spacing w:line="360" w:lineRule="auto"/>
        <w:jc w:val="both"/>
        <w:rPr>
          <w:rFonts w:ascii="Arial" w:hAnsi="Arial" w:cs="Arial"/>
        </w:rPr>
      </w:pPr>
      <w:r w:rsidRPr="008A2082">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DB4993F" w14:textId="77777777" w:rsidR="00154C99" w:rsidRPr="008A2082" w:rsidRDefault="00154C99" w:rsidP="008A2082">
      <w:pPr>
        <w:spacing w:line="360" w:lineRule="auto"/>
        <w:jc w:val="both"/>
        <w:rPr>
          <w:rFonts w:ascii="Arial" w:hAnsi="Arial" w:cs="Arial"/>
          <w:b/>
          <w:i/>
        </w:rPr>
      </w:pPr>
    </w:p>
    <w:p w14:paraId="2467F41C" w14:textId="4B2DA62D"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 2. Cuando se vinculan…-las aseguradoras- se deben observar las siguientes situaciones: </w:t>
      </w:r>
    </w:p>
    <w:p w14:paraId="430C9111"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54260A2C"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a) </w:t>
      </w:r>
      <w:r w:rsidRPr="00192C6F">
        <w:rPr>
          <w:rFonts w:ascii="Arial" w:eastAsia="Times New Roman" w:hAnsi="Arial" w:cs="Arial"/>
          <w:b/>
          <w:iCs/>
          <w:sz w:val="20"/>
          <w:szCs w:val="20"/>
          <w:u w:val="single"/>
          <w:lang w:eastAsia="es-CO"/>
        </w:rPr>
        <w:t>Verificar la correspondencia entre la causa que genera el detrimento de tipo fiscal y el riesgo amparado</w:t>
      </w:r>
      <w:r w:rsidRPr="00192C6F">
        <w:rPr>
          <w:rFonts w:ascii="Arial" w:eastAsia="Times New Roman" w:hAnsi="Arial" w:cs="Arial"/>
          <w:iCs/>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52612162"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734A9FEA"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b) </w:t>
      </w:r>
      <w:r w:rsidRPr="00192C6F">
        <w:rPr>
          <w:rFonts w:ascii="Arial" w:eastAsia="Times New Roman" w:hAnsi="Arial" w:cs="Arial"/>
          <w:b/>
          <w:iCs/>
          <w:sz w:val="20"/>
          <w:szCs w:val="20"/>
          <w:u w:val="single"/>
          <w:lang w:eastAsia="es-CO"/>
        </w:rPr>
        <w:t>Establecer las condiciones particulares pactadas en el contrato de seguro, tales como vigencia de la póliza, valor asegurado, nombre de los afianzados, existencia de un deducible</w:t>
      </w:r>
      <w:r w:rsidRPr="00192C6F">
        <w:rPr>
          <w:rFonts w:ascii="Arial" w:eastAsia="Times New Roman" w:hAnsi="Arial" w:cs="Arial"/>
          <w:iCs/>
          <w:sz w:val="20"/>
          <w:szCs w:val="20"/>
          <w:lang w:eastAsia="es-CO"/>
        </w:rPr>
        <w:t>, etc., eso para conocer el alcance de la garantía, toda vez que de estas condiciones se desprenderá la viabilidad de la vinculación de la Compañía aseguradora al proceso.</w:t>
      </w:r>
    </w:p>
    <w:p w14:paraId="10E5C2C1"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p>
    <w:p w14:paraId="596D2B92" w14:textId="77777777" w:rsidR="00154C99" w:rsidRPr="00192C6F" w:rsidRDefault="00154C99" w:rsidP="00192C6F">
      <w:pPr>
        <w:spacing w:line="276" w:lineRule="auto"/>
        <w:ind w:left="850"/>
        <w:jc w:val="both"/>
        <w:rPr>
          <w:rFonts w:ascii="Arial" w:eastAsia="Times New Roman" w:hAnsi="Arial" w:cs="Arial"/>
          <w:iCs/>
          <w:sz w:val="20"/>
          <w:szCs w:val="20"/>
          <w:lang w:eastAsia="es-CO"/>
        </w:rPr>
      </w:pPr>
      <w:r w:rsidRPr="00192C6F">
        <w:rPr>
          <w:rFonts w:ascii="Arial" w:eastAsia="Times New Roman" w:hAnsi="Arial" w:cs="Arial"/>
          <w:iCs/>
          <w:sz w:val="20"/>
          <w:szCs w:val="20"/>
          <w:lang w:eastAsia="es-CO"/>
        </w:rPr>
        <w:t xml:space="preserve">c) </w:t>
      </w:r>
      <w:r w:rsidRPr="00192C6F">
        <w:rPr>
          <w:rFonts w:ascii="Arial" w:eastAsia="Times New Roman" w:hAnsi="Arial" w:cs="Arial"/>
          <w:b/>
          <w:iCs/>
          <w:sz w:val="20"/>
          <w:szCs w:val="20"/>
          <w:u w:val="single"/>
          <w:lang w:eastAsia="es-CO"/>
        </w:rPr>
        <w:t>Examinar el fenómeno de la prescripción</w:t>
      </w:r>
      <w:r w:rsidRPr="00192C6F">
        <w:rPr>
          <w:rFonts w:ascii="Arial" w:eastAsia="Times New Roman" w:hAnsi="Arial" w:cs="Arial"/>
          <w:iCs/>
          <w:sz w:val="20"/>
          <w:szCs w:val="20"/>
          <w:lang w:eastAsia="es-CO"/>
        </w:rPr>
        <w:t xml:space="preserve">, que si bien es cierto, por vía del art. 1081 del Código de Comercio, es de dos años la ordinaria y de cinco la extraordinaria (…)” </w:t>
      </w:r>
      <w:r w:rsidRPr="00192C6F">
        <w:rPr>
          <w:rFonts w:ascii="Arial" w:hAnsi="Arial" w:cs="Arial"/>
          <w:iCs/>
          <w:sz w:val="20"/>
          <w:szCs w:val="20"/>
        </w:rPr>
        <w:t>(Subrayado y negrilla fuera del texto original)</w:t>
      </w:r>
    </w:p>
    <w:p w14:paraId="4C2D687D" w14:textId="77777777" w:rsidR="00154C99" w:rsidRPr="00192C6F" w:rsidRDefault="00154C99" w:rsidP="00192C6F">
      <w:pPr>
        <w:spacing w:line="276" w:lineRule="auto"/>
        <w:jc w:val="both"/>
        <w:rPr>
          <w:rFonts w:ascii="Arial" w:hAnsi="Arial" w:cs="Arial"/>
          <w:iCs/>
          <w:sz w:val="20"/>
          <w:szCs w:val="20"/>
          <w:lang w:val="es-ES_tradnl"/>
        </w:rPr>
      </w:pPr>
    </w:p>
    <w:p w14:paraId="73245C54" w14:textId="77777777" w:rsidR="009A3E5B" w:rsidRPr="008A2082" w:rsidRDefault="009A3E5B" w:rsidP="008A2082">
      <w:pPr>
        <w:spacing w:line="360" w:lineRule="auto"/>
        <w:jc w:val="both"/>
        <w:rPr>
          <w:rFonts w:ascii="Arial" w:hAnsi="Arial" w:cs="Arial"/>
          <w:lang w:val="es-CO"/>
        </w:rPr>
      </w:pPr>
      <w:r w:rsidRPr="009A3E5B">
        <w:rPr>
          <w:rFonts w:ascii="Arial" w:hAnsi="Arial" w:cs="Arial"/>
          <w:lang w:val="es-CO"/>
        </w:rPr>
        <w:t xml:space="preserve">Conforme a lo anterior, es evidente que la vinculación de la aseguradora debe estar condicionada a un análisis riguroso de las pólizas invocadas para tal efecto, debiendo respetar las condiciones contractuales del seguro, sin que ello dependa del carácter o magnitud de la posible infracción fiscal. Este examen es fundamental para determinar la procedencia de la vinculación, siempre que no se </w:t>
      </w:r>
      <w:r w:rsidRPr="009A3E5B">
        <w:rPr>
          <w:rFonts w:ascii="Arial" w:hAnsi="Arial" w:cs="Arial"/>
          <w:lang w:val="es-CO"/>
        </w:rPr>
        <w:lastRenderedPageBreak/>
        <w:t>configure alguna causal de inoperancia del contrato de seguro.</w:t>
      </w:r>
    </w:p>
    <w:p w14:paraId="16F547A6" w14:textId="77777777" w:rsidR="009A3E5B" w:rsidRPr="009A3E5B" w:rsidRDefault="009A3E5B" w:rsidP="008A2082">
      <w:pPr>
        <w:spacing w:line="360" w:lineRule="auto"/>
        <w:jc w:val="both"/>
        <w:rPr>
          <w:rFonts w:ascii="Arial" w:hAnsi="Arial" w:cs="Arial"/>
          <w:lang w:val="es-CO"/>
        </w:rPr>
      </w:pPr>
    </w:p>
    <w:p w14:paraId="242FF302" w14:textId="34A14C2F" w:rsidR="009A3E5B" w:rsidRPr="008A2082" w:rsidRDefault="009A3E5B" w:rsidP="008A2082">
      <w:pPr>
        <w:spacing w:line="360" w:lineRule="auto"/>
        <w:jc w:val="both"/>
        <w:rPr>
          <w:rFonts w:ascii="Arial" w:hAnsi="Arial" w:cs="Arial"/>
          <w:lang w:val="es-CO"/>
        </w:rPr>
      </w:pPr>
      <w:r w:rsidRPr="009A3E5B">
        <w:rPr>
          <w:rFonts w:ascii="Arial" w:hAnsi="Arial" w:cs="Arial"/>
          <w:lang w:val="es-CO"/>
        </w:rPr>
        <w:t>En efecto, como</w:t>
      </w:r>
      <w:r w:rsidR="0069085C">
        <w:rPr>
          <w:rFonts w:ascii="Arial" w:hAnsi="Arial" w:cs="Arial"/>
          <w:lang w:val="es-CO"/>
        </w:rPr>
        <w:t xml:space="preserve"> lo</w:t>
      </w:r>
      <w:r w:rsidRPr="009A3E5B">
        <w:rPr>
          <w:rFonts w:ascii="Arial" w:hAnsi="Arial" w:cs="Arial"/>
          <w:lang w:val="es-CO"/>
        </w:rPr>
        <w:t xml:space="preserve"> ha señalado el Honorable Consejo de Estado, Sección Primera, en su fallo del 18 de marzo de 2010, la vinculación de las compañías de seguros no se realiza a título de respon</w:t>
      </w:r>
      <w:r w:rsidR="0069085C">
        <w:rPr>
          <w:rFonts w:ascii="Arial" w:hAnsi="Arial" w:cs="Arial"/>
          <w:lang w:val="es-CO"/>
        </w:rPr>
        <w:t>sable fiscal, sino como tercero civilmente responsable</w:t>
      </w:r>
      <w:r w:rsidRPr="009A3E5B">
        <w:rPr>
          <w:rFonts w:ascii="Arial" w:hAnsi="Arial" w:cs="Arial"/>
          <w:lang w:val="es-CO"/>
        </w:rPr>
        <w:t>. Esto se debe a que su participación en el proceso deriva exclusivamente del contrato de seguro y no de algún acto fiscal o conducta que pudiera perjudicar el erario público. Por lo tanto, su responsabilidad se limita a una naturaleza civil o contractual, no fiscal, y debe regirse por lo dispuesto en el derecho comercial correspondiente.</w:t>
      </w:r>
      <w:r w:rsidR="00980090" w:rsidRPr="008A2082">
        <w:rPr>
          <w:rFonts w:ascii="Arial" w:hAnsi="Arial" w:cs="Arial"/>
          <w:lang w:val="es-CO"/>
        </w:rPr>
        <w:t xml:space="preserve"> </w:t>
      </w:r>
      <w:r w:rsidRPr="009A3E5B">
        <w:rPr>
          <w:rFonts w:ascii="Arial" w:hAnsi="Arial" w:cs="Arial"/>
          <w:lang w:val="es-CO"/>
        </w:rPr>
        <w:t>Este enfoque asegura que la vinculación de las aseguradoras se realice d</w:t>
      </w:r>
      <w:r w:rsidR="0069085C">
        <w:rPr>
          <w:rFonts w:ascii="Arial" w:hAnsi="Arial" w:cs="Arial"/>
          <w:lang w:val="es-CO"/>
        </w:rPr>
        <w:t>e manera justa y conforme a la L</w:t>
      </w:r>
      <w:r w:rsidRPr="009A3E5B">
        <w:rPr>
          <w:rFonts w:ascii="Arial" w:hAnsi="Arial" w:cs="Arial"/>
          <w:lang w:val="es-CO"/>
        </w:rPr>
        <w:t>ey, protegiendo los derechos de todas las partes involucradas y evitando interpretaciones que puedan distorsionar el verdadero alcance de las responsabilidades establecidas en el contrato de seguro.</w:t>
      </w:r>
    </w:p>
    <w:p w14:paraId="1AAD2699" w14:textId="77777777" w:rsidR="00980090" w:rsidRPr="008A2082" w:rsidRDefault="00980090" w:rsidP="008A2082">
      <w:pPr>
        <w:spacing w:line="360" w:lineRule="auto"/>
        <w:jc w:val="both"/>
        <w:rPr>
          <w:rFonts w:ascii="Arial" w:hAnsi="Arial" w:cs="Arial"/>
          <w:lang w:val="es-CO"/>
        </w:rPr>
      </w:pPr>
    </w:p>
    <w:p w14:paraId="647F663F" w14:textId="19CC5D31" w:rsidR="00980090" w:rsidRPr="009A3E5B" w:rsidRDefault="00980090" w:rsidP="008A2082">
      <w:pPr>
        <w:spacing w:line="360" w:lineRule="auto"/>
        <w:jc w:val="both"/>
        <w:rPr>
          <w:rFonts w:ascii="Arial" w:hAnsi="Arial" w:cs="Arial"/>
          <w:lang w:val="es-CO"/>
        </w:rPr>
      </w:pPr>
      <w:r w:rsidRPr="008A2082">
        <w:rPr>
          <w:rFonts w:ascii="Arial" w:hAnsi="Arial" w:cs="Arial"/>
          <w:lang w:val="es-CO"/>
        </w:rPr>
        <w:t xml:space="preserve">De este modo, es importante establecer que la vinculación de </w:t>
      </w:r>
      <w:r w:rsidR="00295826">
        <w:rPr>
          <w:rFonts w:ascii="Arial" w:hAnsi="Arial" w:cs="Arial"/>
          <w:lang w:val="es-CO"/>
        </w:rPr>
        <w:t>ALLIANZ</w:t>
      </w:r>
      <w:r w:rsidRPr="008A2082">
        <w:rPr>
          <w:rFonts w:ascii="Arial" w:hAnsi="Arial" w:cs="Arial"/>
          <w:lang w:val="es-CO"/>
        </w:rPr>
        <w:t xml:space="preserve"> SEGUROS S.A. corresponde a la expedición en coaseguro de la </w:t>
      </w:r>
      <w:r w:rsidRPr="008A2082">
        <w:rPr>
          <w:rFonts w:ascii="Arial" w:hAnsi="Arial" w:cs="Arial"/>
          <w:iCs/>
        </w:rPr>
        <w:t>Póliza</w:t>
      </w:r>
      <w:r w:rsidR="0069085C">
        <w:rPr>
          <w:rFonts w:ascii="Arial" w:hAnsi="Arial" w:cs="Arial"/>
          <w:iCs/>
        </w:rPr>
        <w:t xml:space="preserve"> de Manejo Global Entidades Oficiales</w:t>
      </w:r>
      <w:r w:rsidRPr="008A2082">
        <w:rPr>
          <w:rFonts w:ascii="Arial" w:hAnsi="Arial" w:cs="Arial"/>
          <w:iCs/>
        </w:rPr>
        <w:t xml:space="preserve"> No. 000706538857, expedida por QBE COMPAÑÍA DE SEGUROS, en la que como se refleja a continuación, </w:t>
      </w:r>
      <w:r w:rsidR="0069085C" w:rsidRPr="008A2082">
        <w:rPr>
          <w:rFonts w:ascii="Arial" w:hAnsi="Arial" w:cs="Arial"/>
          <w:iCs/>
        </w:rPr>
        <w:t>mí</w:t>
      </w:r>
      <w:r w:rsidRPr="008A2082">
        <w:rPr>
          <w:rFonts w:ascii="Arial" w:hAnsi="Arial" w:cs="Arial"/>
          <w:iCs/>
        </w:rPr>
        <w:t xml:space="preserve"> representada solo </w:t>
      </w:r>
      <w:r w:rsidR="00155FD3" w:rsidRPr="008A2082">
        <w:rPr>
          <w:rFonts w:ascii="Arial" w:hAnsi="Arial" w:cs="Arial"/>
          <w:iCs/>
        </w:rPr>
        <w:t xml:space="preserve">cuenta con el </w:t>
      </w:r>
      <w:r w:rsidR="0013292E">
        <w:rPr>
          <w:rFonts w:ascii="Arial" w:hAnsi="Arial" w:cs="Arial"/>
          <w:iCs/>
        </w:rPr>
        <w:t>25</w:t>
      </w:r>
      <w:r w:rsidR="00155FD3" w:rsidRPr="008A2082">
        <w:rPr>
          <w:rFonts w:ascii="Arial" w:hAnsi="Arial" w:cs="Arial"/>
          <w:iCs/>
        </w:rPr>
        <w:t xml:space="preserve">% de participación: </w:t>
      </w:r>
    </w:p>
    <w:p w14:paraId="61A84357" w14:textId="77777777" w:rsidR="00154C99" w:rsidRPr="008A2082" w:rsidRDefault="00154C99" w:rsidP="008A2082">
      <w:pPr>
        <w:spacing w:line="360" w:lineRule="auto"/>
        <w:jc w:val="both"/>
        <w:rPr>
          <w:rFonts w:ascii="Arial" w:hAnsi="Arial" w:cs="Arial"/>
          <w:lang w:val="es-CO"/>
        </w:rPr>
      </w:pPr>
    </w:p>
    <w:p w14:paraId="2A097F70" w14:textId="67C2DE47" w:rsidR="00154C99" w:rsidRPr="008A2082" w:rsidRDefault="00861641" w:rsidP="008A2082">
      <w:pPr>
        <w:spacing w:line="360" w:lineRule="auto"/>
        <w:jc w:val="center"/>
        <w:rPr>
          <w:rFonts w:ascii="Arial" w:hAnsi="Arial" w:cs="Arial"/>
          <w:lang w:val="es-ES_tradnl"/>
        </w:rPr>
      </w:pPr>
      <w:r>
        <w:rPr>
          <w:rFonts w:ascii="Arial" w:hAnsi="Arial" w:cs="Arial"/>
          <w:noProof/>
          <w:lang w:val="es-ES_tradnl"/>
        </w:rPr>
        <mc:AlternateContent>
          <mc:Choice Requires="wps">
            <w:drawing>
              <wp:anchor distT="0" distB="0" distL="114300" distR="114300" simplePos="0" relativeHeight="251660288" behindDoc="0" locked="0" layoutInCell="1" allowOverlap="1" wp14:anchorId="39D648A6" wp14:editId="5E46F0BF">
                <wp:simplePos x="0" y="0"/>
                <wp:positionH relativeFrom="column">
                  <wp:posOffset>19685</wp:posOffset>
                </wp:positionH>
                <wp:positionV relativeFrom="paragraph">
                  <wp:posOffset>1095375</wp:posOffset>
                </wp:positionV>
                <wp:extent cx="6116320" cy="173355"/>
                <wp:effectExtent l="0" t="0" r="17780" b="17145"/>
                <wp:wrapNone/>
                <wp:docPr id="1086327902" name="Rectángulo 3"/>
                <wp:cNvGraphicFramePr/>
                <a:graphic xmlns:a="http://schemas.openxmlformats.org/drawingml/2006/main">
                  <a:graphicData uri="http://schemas.microsoft.com/office/word/2010/wordprocessingShape">
                    <wps:wsp>
                      <wps:cNvSpPr/>
                      <wps:spPr>
                        <a:xfrm>
                          <a:off x="0" y="0"/>
                          <a:ext cx="6116320" cy="1733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FA7950" id="Rectángulo 3" o:spid="_x0000_s1026" style="position:absolute;margin-left:1.55pt;margin-top:86.25pt;width:481.6pt;height:1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" filled="f" strokecolor="red" strokeweight="1pt"/>
            </w:pict>
          </mc:Fallback>
        </mc:AlternateContent>
      </w:r>
      <w:r w:rsidR="008A0272" w:rsidRPr="008A0272">
        <w:rPr>
          <w:rFonts w:ascii="Arial" w:hAnsi="Arial" w:cs="Arial"/>
          <w:noProof/>
          <w:lang w:val="es-ES_tradnl"/>
        </w:rPr>
        <w:drawing>
          <wp:inline distT="0" distB="0" distL="0" distR="0" wp14:anchorId="54958996" wp14:editId="1CC85D6D">
            <wp:extent cx="6116320" cy="1249680"/>
            <wp:effectExtent l="19050" t="19050" r="17780" b="26670"/>
            <wp:docPr id="1599066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66826" name=""/>
                    <pic:cNvPicPr/>
                  </pic:nvPicPr>
                  <pic:blipFill>
                    <a:blip r:embed="rId10"/>
                    <a:stretch>
                      <a:fillRect/>
                    </a:stretch>
                  </pic:blipFill>
                  <pic:spPr>
                    <a:xfrm>
                      <a:off x="0" y="0"/>
                      <a:ext cx="6116320" cy="1249680"/>
                    </a:xfrm>
                    <a:prstGeom prst="rect">
                      <a:avLst/>
                    </a:prstGeom>
                    <a:ln>
                      <a:solidFill>
                        <a:schemeClr val="tx1"/>
                      </a:solidFill>
                    </a:ln>
                  </pic:spPr>
                </pic:pic>
              </a:graphicData>
            </a:graphic>
          </wp:inline>
        </w:drawing>
      </w:r>
    </w:p>
    <w:p w14:paraId="16084A72" w14:textId="77777777" w:rsidR="00970873" w:rsidRPr="008A2082" w:rsidRDefault="00970873" w:rsidP="008A2082">
      <w:pPr>
        <w:spacing w:line="360" w:lineRule="auto"/>
        <w:jc w:val="both"/>
        <w:rPr>
          <w:rFonts w:ascii="Arial" w:hAnsi="Arial" w:cs="Arial"/>
          <w:lang w:val="es-CO"/>
        </w:rPr>
      </w:pPr>
    </w:p>
    <w:p w14:paraId="2EC0F995" w14:textId="7950B2FB" w:rsidR="0069085C" w:rsidRDefault="003405AE" w:rsidP="008A2082">
      <w:pPr>
        <w:spacing w:line="360" w:lineRule="auto"/>
        <w:jc w:val="both"/>
        <w:rPr>
          <w:rFonts w:ascii="Arial" w:hAnsi="Arial" w:cs="Arial"/>
          <w:lang w:val="es-CO"/>
        </w:rPr>
      </w:pPr>
      <w:r w:rsidRPr="008A2082">
        <w:rPr>
          <w:rFonts w:ascii="Arial" w:hAnsi="Arial" w:cs="Arial"/>
          <w:lang w:val="es-CO"/>
        </w:rPr>
        <w:t>Teniendo en cuenta lo anterior, es necesario analizar los siguientes argumentos</w:t>
      </w:r>
      <w:r w:rsidR="0069085C">
        <w:rPr>
          <w:rFonts w:ascii="Arial" w:hAnsi="Arial" w:cs="Arial"/>
          <w:lang w:val="es-CO"/>
        </w:rPr>
        <w:t xml:space="preserve"> que demuestran indefectiblemente que mi procurada debe ser desvinculada del presente trámite ordinario de responsabilidad fiscal:</w:t>
      </w:r>
      <w:r w:rsidRPr="008A2082">
        <w:rPr>
          <w:rFonts w:ascii="Arial" w:hAnsi="Arial" w:cs="Arial"/>
          <w:lang w:val="es-CO"/>
        </w:rPr>
        <w:t xml:space="preserve"> </w:t>
      </w:r>
    </w:p>
    <w:p w14:paraId="10197391" w14:textId="77777777" w:rsidR="003405AE" w:rsidRPr="008A2082" w:rsidRDefault="003405AE" w:rsidP="008A2082">
      <w:pPr>
        <w:spacing w:line="360" w:lineRule="auto"/>
        <w:jc w:val="both"/>
        <w:rPr>
          <w:rFonts w:ascii="Arial" w:hAnsi="Arial" w:cs="Arial"/>
          <w:lang w:val="es-CO"/>
        </w:rPr>
      </w:pPr>
    </w:p>
    <w:p w14:paraId="77A75876" w14:textId="29C3439D" w:rsidR="00D776D9" w:rsidRPr="008A2082" w:rsidRDefault="00AC7959" w:rsidP="008A2082">
      <w:pPr>
        <w:pStyle w:val="Prrafodelista"/>
        <w:widowControl/>
        <w:numPr>
          <w:ilvl w:val="0"/>
          <w:numId w:val="18"/>
        </w:numPr>
        <w:autoSpaceDE/>
        <w:autoSpaceDN/>
        <w:spacing w:line="360" w:lineRule="auto"/>
        <w:jc w:val="both"/>
        <w:rPr>
          <w:rFonts w:ascii="Arial" w:hAnsi="Arial" w:cs="Arial"/>
          <w:b/>
          <w:bCs/>
        </w:rPr>
      </w:pPr>
      <w:r w:rsidRPr="008A2082">
        <w:rPr>
          <w:rFonts w:ascii="Arial" w:hAnsi="Arial" w:cs="Arial"/>
          <w:b/>
        </w:rPr>
        <w:t>INEXI</w:t>
      </w:r>
      <w:r w:rsidR="00E7331B">
        <w:rPr>
          <w:rFonts w:ascii="Arial" w:hAnsi="Arial" w:cs="Arial"/>
          <w:b/>
        </w:rPr>
        <w:t>GIBILIDAD D</w:t>
      </w:r>
      <w:r w:rsidRPr="008A2082">
        <w:rPr>
          <w:rFonts w:ascii="Arial" w:hAnsi="Arial" w:cs="Arial"/>
          <w:b/>
        </w:rPr>
        <w:t xml:space="preserve">E OBLIGACIÓN A CARGO DE </w:t>
      </w:r>
      <w:r w:rsidR="00295826">
        <w:rPr>
          <w:rFonts w:ascii="Arial" w:hAnsi="Arial" w:cs="Arial"/>
          <w:b/>
        </w:rPr>
        <w:t>ALLIANZ</w:t>
      </w:r>
      <w:r w:rsidRPr="008A2082">
        <w:rPr>
          <w:rFonts w:ascii="Arial" w:hAnsi="Arial" w:cs="Arial"/>
          <w:b/>
        </w:rPr>
        <w:t xml:space="preserve"> SEGUROS S.A., POR CUANTO NO SE REALIZÓ EL RIESGO ASEGURADO CONVENIDO EN </w:t>
      </w:r>
      <w:bookmarkStart w:id="0" w:name="_Hlk111920229"/>
      <w:r w:rsidRPr="008A2082">
        <w:rPr>
          <w:rFonts w:ascii="Arial" w:hAnsi="Arial" w:cs="Arial"/>
          <w:b/>
        </w:rPr>
        <w:t>LA</w:t>
      </w:r>
      <w:bookmarkEnd w:id="0"/>
      <w:r w:rsidR="0069085C">
        <w:rPr>
          <w:rFonts w:ascii="Arial" w:hAnsi="Arial" w:cs="Arial"/>
          <w:b/>
          <w:bCs/>
          <w:iCs/>
        </w:rPr>
        <w:t xml:space="preserve"> PÓLIZA DE MANEJO GLOBAL No</w:t>
      </w:r>
      <w:r w:rsidR="00D776D9" w:rsidRPr="008A2082">
        <w:rPr>
          <w:rFonts w:ascii="Arial" w:hAnsi="Arial" w:cs="Arial"/>
          <w:b/>
          <w:bCs/>
          <w:iCs/>
        </w:rPr>
        <w:t xml:space="preserve">. 000706538857. </w:t>
      </w:r>
    </w:p>
    <w:p w14:paraId="776A4DCB" w14:textId="77777777" w:rsidR="00D776D9" w:rsidRPr="008A2082" w:rsidRDefault="00D776D9" w:rsidP="008A2082">
      <w:pPr>
        <w:widowControl/>
        <w:autoSpaceDE/>
        <w:autoSpaceDN/>
        <w:spacing w:line="360" w:lineRule="auto"/>
        <w:jc w:val="both"/>
        <w:rPr>
          <w:rFonts w:ascii="Arial" w:hAnsi="Arial" w:cs="Arial"/>
          <w:b/>
          <w:bCs/>
        </w:rPr>
      </w:pPr>
    </w:p>
    <w:p w14:paraId="333A39C4" w14:textId="5CBF86AD" w:rsidR="0078767F" w:rsidRPr="008A2082" w:rsidRDefault="008E6989" w:rsidP="008A2082">
      <w:pPr>
        <w:spacing w:line="360" w:lineRule="auto"/>
        <w:jc w:val="both"/>
        <w:rPr>
          <w:rFonts w:ascii="Arial" w:hAnsi="Arial" w:cs="Arial"/>
          <w:lang w:val="es-CO"/>
        </w:rPr>
      </w:pPr>
      <w:r w:rsidRPr="008A2082">
        <w:rPr>
          <w:rFonts w:ascii="Arial" w:hAnsi="Arial" w:cs="Arial"/>
          <w:lang w:val="es-CO"/>
        </w:rPr>
        <w:t>En el presente caso, se establece que la investigación fiscal se origina en la ejecución del Contrato No. PCCN249488 de 2017, cuyo objetivo fue la prestación de servicios de actividades de bienestar social para el personal orgánico de la Séptima División del Ejército Nacional de Colombia. Este contrato se diseñó con la finalidad de promover el bienestar social y el desempeño eficiente de los empleados, contribuyendo así a su productividad y desarrollo personal. Además, se buscaba recompensar el rendimiento efectivo de los servidores y facilitar la cooperación interinstitucional para la asignación de incentivos al excelente desempeño de los empleados.</w:t>
      </w:r>
      <w:r w:rsidR="0078767F" w:rsidRPr="008A2082">
        <w:rPr>
          <w:rFonts w:ascii="Arial" w:hAnsi="Arial" w:cs="Arial"/>
          <w:lang w:val="es-CO"/>
        </w:rPr>
        <w:t xml:space="preserve"> </w:t>
      </w:r>
    </w:p>
    <w:p w14:paraId="1F2C5036" w14:textId="77777777" w:rsidR="005D1366" w:rsidRPr="008A2082" w:rsidRDefault="005D1366" w:rsidP="008A2082">
      <w:pPr>
        <w:spacing w:line="360" w:lineRule="auto"/>
        <w:jc w:val="both"/>
        <w:rPr>
          <w:rFonts w:ascii="Arial" w:hAnsi="Arial" w:cs="Arial"/>
          <w:lang w:val="es-CO"/>
        </w:rPr>
      </w:pPr>
    </w:p>
    <w:p w14:paraId="651BB816" w14:textId="3E2EA993" w:rsidR="005D1366" w:rsidRPr="008A2082" w:rsidRDefault="005D1366" w:rsidP="008A2082">
      <w:pPr>
        <w:spacing w:line="360" w:lineRule="auto"/>
        <w:jc w:val="both"/>
        <w:rPr>
          <w:rFonts w:ascii="Arial" w:hAnsi="Arial" w:cs="Arial"/>
          <w:lang w:val="es-CO"/>
        </w:rPr>
      </w:pPr>
      <w:r w:rsidRPr="008A2082">
        <w:rPr>
          <w:rFonts w:ascii="Arial" w:hAnsi="Arial" w:cs="Arial"/>
          <w:lang w:val="es-CO"/>
        </w:rPr>
        <w:lastRenderedPageBreak/>
        <w:t>En este caso, se observa que no se ha logrado demostrar que el detrimento alegado en la investigación corresponda a uno de los riesgos amparados por el coaseguro contenido en la póliza No. 000706538857. Esto se debe a que, para que se configure la responsabilidad de la aseguradora, es imprescindible que los hechos que originan la reclamación estén claramente definidos y sean específicos dentro del alcance de la cobertura del seguro. Sin embargo, la información presentada hasta ahora carece de la evidencia necesaria para establecer un vínculo directo entre el supuesto perjuicio y los riesgos cubiertos por la póliza.</w:t>
      </w:r>
    </w:p>
    <w:p w14:paraId="13E76685" w14:textId="77777777" w:rsidR="005D1366" w:rsidRPr="008A2082" w:rsidRDefault="005D1366" w:rsidP="008A2082">
      <w:pPr>
        <w:spacing w:line="360" w:lineRule="auto"/>
        <w:jc w:val="both"/>
        <w:rPr>
          <w:rFonts w:ascii="Arial" w:hAnsi="Arial" w:cs="Arial"/>
          <w:lang w:val="es-CO"/>
        </w:rPr>
      </w:pPr>
    </w:p>
    <w:p w14:paraId="737213A2" w14:textId="619819F4" w:rsidR="005D1366" w:rsidRPr="008A2082" w:rsidRDefault="005D1366" w:rsidP="008A2082">
      <w:pPr>
        <w:spacing w:line="360" w:lineRule="auto"/>
        <w:jc w:val="both"/>
        <w:rPr>
          <w:rFonts w:ascii="Arial" w:hAnsi="Arial" w:cs="Arial"/>
          <w:lang w:val="es-CO"/>
        </w:rPr>
      </w:pPr>
      <w:r w:rsidRPr="008A2082">
        <w:rPr>
          <w:rFonts w:ascii="Arial" w:hAnsi="Arial" w:cs="Arial"/>
          <w:lang w:val="es-CO"/>
        </w:rPr>
        <w:t xml:space="preserve">Es fundamental que se realice un análisis detallado de las condiciones y exclusiones establecidas en el contrato de seguro. En este sentido, es evidente que, si no se demuestran los elementos constitutivos de los riesgos amparados, la obligación de indemnizar no puede ser exigida a </w:t>
      </w:r>
      <w:r w:rsidR="00295826">
        <w:rPr>
          <w:rFonts w:ascii="Arial" w:hAnsi="Arial" w:cs="Arial"/>
          <w:lang w:val="es-CO"/>
        </w:rPr>
        <w:t>ALLIANZ</w:t>
      </w:r>
      <w:r w:rsidRPr="008A2082">
        <w:rPr>
          <w:rFonts w:ascii="Arial" w:hAnsi="Arial" w:cs="Arial"/>
          <w:lang w:val="es-CO"/>
        </w:rPr>
        <w:t xml:space="preserve"> SEGUROS S.A. Así, la falta de pruebas que vinculen el detrimento al alcance de la póliza implica que no se justifica su intervención en la investigación, al no existir una base contractual que lo respalde.</w:t>
      </w:r>
    </w:p>
    <w:p w14:paraId="6DFAA8AA" w14:textId="77777777" w:rsidR="00EA5F80" w:rsidRPr="008A2082" w:rsidRDefault="00EA5F80" w:rsidP="008A2082">
      <w:pPr>
        <w:spacing w:line="360" w:lineRule="auto"/>
        <w:jc w:val="both"/>
        <w:rPr>
          <w:rFonts w:ascii="Arial" w:hAnsi="Arial" w:cs="Arial"/>
          <w:lang w:val="es-CO"/>
        </w:rPr>
      </w:pPr>
    </w:p>
    <w:p w14:paraId="25AA1E38" w14:textId="2004E323" w:rsidR="00EA5F80" w:rsidRPr="008A2082" w:rsidRDefault="00EA5F80" w:rsidP="008A2082">
      <w:pPr>
        <w:tabs>
          <w:tab w:val="left" w:pos="8931"/>
        </w:tabs>
        <w:spacing w:line="360" w:lineRule="auto"/>
        <w:jc w:val="both"/>
        <w:rPr>
          <w:rFonts w:ascii="Arial" w:hAnsi="Arial" w:cs="Arial"/>
          <w:iCs/>
          <w:lang w:eastAsia="es-CO"/>
        </w:rPr>
      </w:pPr>
      <w:r w:rsidRPr="008A2082">
        <w:rPr>
          <w:rFonts w:ascii="Arial" w:hAnsi="Arial" w:cs="Arial"/>
          <w:iCs/>
          <w:lang w:eastAsia="es-CO"/>
        </w:rPr>
        <w:t>Las condiciones establecidas en un contrato de seguro reflejan la libertad contractual otorgada por el legislador, la cual permite a las partes involucradas acordar los términos y condiciones bajo los cuales se otorgará la cobertura. De acuerdo con el artículo 1056 del Código de Comercio, la aseguradora tiene la facultad de seleccionar los riesgos que desea cubrir y establecer las condiciones bajo las cuales se ofrecerá dicha cobertura. Esto indica que la aseguradora puede decidir, los riesgos que va a asumir y las</w:t>
      </w:r>
      <w:r w:rsidR="00FE7DFB">
        <w:rPr>
          <w:rFonts w:ascii="Arial" w:hAnsi="Arial" w:cs="Arial"/>
          <w:iCs/>
          <w:lang w:eastAsia="es-CO"/>
        </w:rPr>
        <w:t xml:space="preserve"> coberturas que se proporcionará</w:t>
      </w:r>
      <w:r w:rsidRPr="008A2082">
        <w:rPr>
          <w:rFonts w:ascii="Arial" w:hAnsi="Arial" w:cs="Arial"/>
          <w:iCs/>
          <w:lang w:eastAsia="es-CO"/>
        </w:rPr>
        <w:t xml:space="preserve">n en la suscripción del contrato. </w:t>
      </w:r>
    </w:p>
    <w:p w14:paraId="0A5613B4" w14:textId="77777777" w:rsidR="00EA5F80" w:rsidRPr="008A2082" w:rsidRDefault="00EA5F80" w:rsidP="008A2082">
      <w:pPr>
        <w:tabs>
          <w:tab w:val="left" w:pos="8931"/>
        </w:tabs>
        <w:spacing w:line="360" w:lineRule="auto"/>
        <w:jc w:val="both"/>
        <w:rPr>
          <w:rFonts w:ascii="Arial" w:hAnsi="Arial" w:cs="Arial"/>
          <w:iCs/>
          <w:lang w:val="es-CO" w:eastAsia="es-CO"/>
        </w:rPr>
      </w:pPr>
    </w:p>
    <w:p w14:paraId="233E8D33" w14:textId="4905AEBE" w:rsidR="00EA5F80" w:rsidRPr="008A2082" w:rsidRDefault="00EA5F80" w:rsidP="008A2082">
      <w:pPr>
        <w:tabs>
          <w:tab w:val="left" w:pos="8931"/>
        </w:tabs>
        <w:spacing w:line="360" w:lineRule="auto"/>
        <w:jc w:val="both"/>
        <w:rPr>
          <w:rFonts w:ascii="Arial" w:hAnsi="Arial" w:cs="Arial"/>
          <w:b/>
          <w:bCs/>
          <w:iCs/>
          <w:lang w:eastAsia="es-CO"/>
        </w:rPr>
      </w:pPr>
      <w:r w:rsidRPr="008A2082">
        <w:rPr>
          <w:rFonts w:ascii="Arial" w:hAnsi="Arial" w:cs="Arial"/>
          <w:iCs/>
          <w:lang w:val="es-CO" w:eastAsia="es-CO"/>
        </w:rPr>
        <w:t xml:space="preserve">En consecuencia, la póliza emitida, en este caso la Póliza No. </w:t>
      </w:r>
      <w:r w:rsidR="001C3218" w:rsidRPr="008A2082">
        <w:rPr>
          <w:rFonts w:ascii="Arial" w:hAnsi="Arial" w:cs="Arial"/>
          <w:lang w:val="es-CO"/>
        </w:rPr>
        <w:t xml:space="preserve">000706538857, </w:t>
      </w:r>
      <w:r w:rsidRPr="008A2082">
        <w:rPr>
          <w:rFonts w:ascii="Arial" w:hAnsi="Arial" w:cs="Arial"/>
          <w:iCs/>
          <w:lang w:val="es-CO" w:eastAsia="es-CO"/>
        </w:rPr>
        <w:t xml:space="preserve">incluye una serie de amparos y condiciones específicas que deben ser cumplidas para que la aseguradora esté obligada a cubrir los riesgos. </w:t>
      </w:r>
      <w:r w:rsidRPr="008A2082">
        <w:rPr>
          <w:rFonts w:ascii="Arial" w:hAnsi="Arial" w:cs="Arial"/>
          <w:iCs/>
          <w:lang w:eastAsia="es-CO"/>
        </w:rPr>
        <w:t xml:space="preserve">En este sentido, la póliza emitida por la aseguradora debe interpretarse de acuerdo con las condiciones y limitaciones acordadas entre las partes. La aseguradora no está obligada a cubrir riesgos que no se encuentren </w:t>
      </w:r>
      <w:r w:rsidRPr="008A2082">
        <w:rPr>
          <w:rFonts w:ascii="Arial" w:hAnsi="Arial" w:cs="Arial"/>
          <w:b/>
          <w:bCs/>
          <w:iCs/>
          <w:lang w:eastAsia="es-CO"/>
        </w:rPr>
        <w:t xml:space="preserve">explícitamente contemplados en el contrato, ni a asumir responsabilidades que excedan los términos pactados. </w:t>
      </w:r>
    </w:p>
    <w:p w14:paraId="31BBA8D5" w14:textId="77777777" w:rsidR="00EA5F80" w:rsidRPr="008A2082" w:rsidRDefault="00EA5F80" w:rsidP="008A2082">
      <w:pPr>
        <w:tabs>
          <w:tab w:val="left" w:pos="8931"/>
        </w:tabs>
        <w:spacing w:line="360" w:lineRule="auto"/>
        <w:jc w:val="both"/>
        <w:rPr>
          <w:rFonts w:ascii="Arial" w:hAnsi="Arial" w:cs="Arial"/>
          <w:iCs/>
          <w:lang w:eastAsia="es-CO"/>
        </w:rPr>
      </w:pPr>
    </w:p>
    <w:p w14:paraId="0748BBEA"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0C5DACE5" w14:textId="77777777" w:rsidR="00EA5F80" w:rsidRPr="008A2082" w:rsidRDefault="00EA5F80" w:rsidP="008A2082">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00BE791B"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26389EDB" w14:textId="77777777" w:rsidR="00EA5F80" w:rsidRPr="001C1229" w:rsidRDefault="00EA5F80" w:rsidP="001C1229">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t> </w:t>
      </w:r>
    </w:p>
    <w:p w14:paraId="65330B2E"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Sin perder de vista la prevalencia del principio de libertad contractual que impera en la materia, no absoluto, según se anunció en líneas pretéritas, se tiene, de conformidad con las consideraciones </w:t>
      </w:r>
      <w:r w:rsidRPr="001C1229">
        <w:rPr>
          <w:rFonts w:ascii="Arial" w:hAnsi="Arial" w:cs="Arial"/>
          <w:sz w:val="20"/>
          <w:szCs w:val="20"/>
          <w:lang w:eastAsia="es-ES"/>
        </w:rPr>
        <w:lastRenderedPageBreak/>
        <w:t>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2"/>
      </w:r>
    </w:p>
    <w:p w14:paraId="7240BDF6" w14:textId="77777777" w:rsidR="00EA5F80" w:rsidRPr="008A2082" w:rsidRDefault="00EA5F80" w:rsidP="008A2082">
      <w:pPr>
        <w:spacing w:line="360" w:lineRule="auto"/>
        <w:jc w:val="both"/>
        <w:rPr>
          <w:rFonts w:ascii="Arial" w:hAnsi="Arial" w:cs="Arial"/>
        </w:rPr>
      </w:pPr>
    </w:p>
    <w:p w14:paraId="38C46B39"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 xml:space="preserve">Lo anteriormente mencionado, debe ser interpretado armónicamente con los principios generales del Derecho Comercial denominados </w:t>
      </w:r>
      <w:r w:rsidRPr="008A2082">
        <w:rPr>
          <w:rFonts w:ascii="Arial" w:hAnsi="Arial" w:cs="Arial"/>
          <w:i/>
          <w:lang w:eastAsia="es-ES"/>
        </w:rPr>
        <w:t>“autonomía de la voluntad”</w:t>
      </w:r>
      <w:r w:rsidRPr="008A2082">
        <w:rPr>
          <w:rFonts w:ascii="Arial" w:hAnsi="Arial" w:cs="Arial"/>
          <w:lang w:eastAsia="es-ES"/>
        </w:rPr>
        <w:t xml:space="preserve"> y </w:t>
      </w:r>
      <w:r w:rsidRPr="008A2082">
        <w:rPr>
          <w:rFonts w:ascii="Arial" w:hAnsi="Arial" w:cs="Arial"/>
          <w:i/>
          <w:lang w:eastAsia="es-ES"/>
        </w:rPr>
        <w:t>“buena fe”</w:t>
      </w:r>
      <w:r w:rsidRPr="008A2082">
        <w:rPr>
          <w:rFonts w:ascii="Arial" w:hAnsi="Arial" w:cs="Arial"/>
          <w:lang w:eastAsia="es-ES"/>
        </w:rPr>
        <w:t>, tal como lo explica la Corte Constitucional en sentencia T-065 de 2015, de la siguiente manera:</w:t>
      </w:r>
    </w:p>
    <w:p w14:paraId="62523010"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b/>
          <w:bCs/>
          <w:lang w:eastAsia="es-ES"/>
        </w:rPr>
        <w:t> </w:t>
      </w:r>
    </w:p>
    <w:p w14:paraId="060AC52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w:t>
      </w:r>
      <w:r w:rsidRPr="001C122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1C122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1C1229">
        <w:rPr>
          <w:rFonts w:ascii="Arial" w:hAnsi="Arial" w:cs="Arial"/>
          <w:sz w:val="20"/>
          <w:szCs w:val="20"/>
          <w:lang w:eastAsia="es-ES"/>
        </w:rPr>
        <w:t>servanda</w:t>
      </w:r>
      <w:proofErr w:type="spellEnd"/>
      <w:r w:rsidRPr="001C122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663A663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 </w:t>
      </w:r>
    </w:p>
    <w:p w14:paraId="6970789D"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5.3. Según lo ha puesto de presente la jurisprudencia de la Corte, </w:t>
      </w:r>
      <w:r w:rsidRPr="001C1229">
        <w:rPr>
          <w:rFonts w:ascii="Arial" w:hAnsi="Arial" w:cs="Arial"/>
          <w:b/>
          <w:sz w:val="20"/>
          <w:szCs w:val="20"/>
          <w:u w:val="single"/>
          <w:lang w:eastAsia="es-ES"/>
        </w:rPr>
        <w:t>tratándose específicamente de un contrato de seguro, la buena fe que se espera de las partes es cualificada</w:t>
      </w:r>
      <w:r w:rsidRPr="001C122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AD00C0F"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w:t>
      </w:r>
    </w:p>
    <w:p w14:paraId="3A6B59F1"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5.4. </w:t>
      </w:r>
      <w:r w:rsidRPr="001C122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1C122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5FE744D2" w14:textId="77777777" w:rsidR="00DB3DCD" w:rsidRPr="008A2082" w:rsidRDefault="00DB3DCD" w:rsidP="008A2082">
      <w:pPr>
        <w:shd w:val="clear" w:color="auto" w:fill="FFFFFF"/>
        <w:spacing w:line="360" w:lineRule="auto"/>
        <w:jc w:val="both"/>
        <w:rPr>
          <w:rFonts w:ascii="Arial" w:hAnsi="Arial" w:cs="Arial"/>
          <w:i/>
          <w:iCs/>
          <w:lang w:eastAsia="es-ES"/>
        </w:rPr>
      </w:pPr>
    </w:p>
    <w:p w14:paraId="42C5F294" w14:textId="75018483" w:rsidR="000870F7" w:rsidRDefault="000870F7" w:rsidP="008A2082">
      <w:pPr>
        <w:shd w:val="clear" w:color="auto" w:fill="FFFFFF"/>
        <w:spacing w:line="360" w:lineRule="auto"/>
        <w:jc w:val="both"/>
        <w:rPr>
          <w:rFonts w:ascii="Arial" w:hAnsi="Arial" w:cs="Arial"/>
          <w:lang w:eastAsia="es-ES"/>
        </w:rPr>
      </w:pPr>
      <w:r>
        <w:rPr>
          <w:rFonts w:ascii="Arial" w:hAnsi="Arial" w:cs="Arial"/>
          <w:lang w:eastAsia="es-ES"/>
        </w:rPr>
        <w:t xml:space="preserve">En este sentido, se observa que </w:t>
      </w:r>
      <w:r w:rsidRPr="000870F7">
        <w:rPr>
          <w:rFonts w:ascii="Arial" w:hAnsi="Arial" w:cs="Arial"/>
          <w:lang w:eastAsia="es-ES"/>
        </w:rPr>
        <w:t xml:space="preserve"> en varios apartes del auto de imputación, hace referencia al amparo conocido como </w:t>
      </w:r>
      <w:r w:rsidRPr="000870F7">
        <w:rPr>
          <w:rFonts w:ascii="Arial" w:hAnsi="Arial" w:cs="Arial"/>
          <w:i/>
          <w:iCs/>
          <w:lang w:eastAsia="es-ES"/>
        </w:rPr>
        <w:t>Menoscabo de Fondos y Bienes Nacionales Causados por sus Servidores Públicos por Actos u Omisiones que se Tipifiquen como Delitos contra la Administración Pública o Fallos con Responsabilidad Fiscal</w:t>
      </w:r>
      <w:r w:rsidRPr="000870F7">
        <w:rPr>
          <w:rFonts w:ascii="Arial" w:hAnsi="Arial" w:cs="Arial"/>
          <w:lang w:eastAsia="es-ES"/>
        </w:rPr>
        <w:t xml:space="preserve">. Sin embargo, es pertinente aclarar que en el análisis de las conductas relacionadas con la gestión fiscal, no se observa una tipificación que permita equiparar dichas actuaciones a comportamientos delictivos o susceptibles de sanción penal. Esto se debe a que, en el ámbito fiscal, los criterios de responsabilidad se enfocan en la eficiencia y eficacia en el uso de los recursos públicos, sin que ello implique necesariamente la comisión de un delito, salvo </w:t>
      </w:r>
      <w:r w:rsidRPr="000870F7">
        <w:rPr>
          <w:rFonts w:ascii="Arial" w:hAnsi="Arial" w:cs="Arial"/>
          <w:lang w:eastAsia="es-ES"/>
        </w:rPr>
        <w:lastRenderedPageBreak/>
        <w:t>en aquellos casos en que los actos u omisiones puedan estar tipificados como tales en la legislación penal.</w:t>
      </w:r>
    </w:p>
    <w:p w14:paraId="4B4CBE57" w14:textId="77777777" w:rsidR="000870F7" w:rsidRDefault="000870F7" w:rsidP="008A2082">
      <w:pPr>
        <w:shd w:val="clear" w:color="auto" w:fill="FFFFFF"/>
        <w:spacing w:line="360" w:lineRule="auto"/>
        <w:jc w:val="both"/>
        <w:rPr>
          <w:rFonts w:ascii="Arial" w:hAnsi="Arial" w:cs="Arial"/>
          <w:lang w:eastAsia="es-ES"/>
        </w:rPr>
      </w:pPr>
    </w:p>
    <w:p w14:paraId="53EF9565" w14:textId="77777777" w:rsidR="000870F7" w:rsidRDefault="000870F7" w:rsidP="008A2082">
      <w:pPr>
        <w:shd w:val="clear" w:color="auto" w:fill="FFFFFF"/>
        <w:spacing w:line="360" w:lineRule="auto"/>
        <w:jc w:val="both"/>
        <w:rPr>
          <w:rFonts w:ascii="Arial" w:hAnsi="Arial" w:cs="Arial"/>
          <w:lang w:eastAsia="es-ES"/>
        </w:rPr>
      </w:pPr>
    </w:p>
    <w:p w14:paraId="021C40E9" w14:textId="5A2EE40C" w:rsidR="0095703B" w:rsidRDefault="00DB3DCD" w:rsidP="008A2082">
      <w:pPr>
        <w:shd w:val="clear" w:color="auto" w:fill="FFFFFF"/>
        <w:spacing w:line="360" w:lineRule="auto"/>
        <w:jc w:val="both"/>
        <w:rPr>
          <w:rFonts w:ascii="Arial" w:hAnsi="Arial" w:cs="Arial"/>
          <w:lang w:val="es-CO" w:eastAsia="es-ES"/>
        </w:rPr>
      </w:pPr>
      <w:r w:rsidRPr="008A2082">
        <w:rPr>
          <w:rFonts w:ascii="Arial" w:hAnsi="Arial" w:cs="Arial"/>
          <w:lang w:eastAsia="es-ES"/>
        </w:rPr>
        <w:t xml:space="preserve">Así las cosas </w:t>
      </w:r>
      <w:r w:rsidRPr="008A2082">
        <w:rPr>
          <w:rFonts w:ascii="Arial" w:hAnsi="Arial" w:cs="Arial"/>
          <w:lang w:val="es-CO" w:eastAsia="es-ES"/>
        </w:rPr>
        <w:t xml:space="preserve">al suscribir el contrato de seguro correspondiente, la aseguradora establece ciertos amparos que están condicionados al cumplimiento de las condiciones generales y particulares acordadas en dicho contrato. De este modo, su obligación de indemnización solo será exigible si se satisfacen los requisitos pactados por las partes. </w:t>
      </w:r>
      <w:r w:rsidRPr="00DB3DCD">
        <w:rPr>
          <w:rFonts w:ascii="Arial" w:hAnsi="Arial" w:cs="Arial"/>
          <w:lang w:val="es-CO" w:eastAsia="es-ES"/>
        </w:rPr>
        <w:t>Esto implica que las compañías de seguros tienen la facultad de determinar qué riesgos están dispuestas a asumir. En este sentido, su responsabilidad se limita a aquellos riesgos que hayan sido explícitamente transferidos y, por lo tanto, solo estarán obligadas a pagar indemnizaciones si dichos riesgos se materializan durante la vigencia del contrato. Este enfoque resalta la importancia de la claridad y precisión en los términos del contrato, garantizando así una relación contractual equitativa entre las partes involucradas.</w:t>
      </w:r>
    </w:p>
    <w:p w14:paraId="0CCA3D3D" w14:textId="77777777" w:rsidR="0069679E" w:rsidRPr="008A2082" w:rsidRDefault="0069679E" w:rsidP="008A2082">
      <w:pPr>
        <w:shd w:val="clear" w:color="auto" w:fill="FFFFFF"/>
        <w:spacing w:line="360" w:lineRule="auto"/>
        <w:jc w:val="both"/>
        <w:rPr>
          <w:rFonts w:ascii="Arial" w:hAnsi="Arial" w:cs="Arial"/>
          <w:lang w:val="es-CO" w:eastAsia="es-ES"/>
        </w:rPr>
      </w:pPr>
    </w:p>
    <w:p w14:paraId="7E8263C6" w14:textId="32229746" w:rsidR="0069679E" w:rsidRPr="008A2082" w:rsidRDefault="0069679E" w:rsidP="008A2082">
      <w:pPr>
        <w:pStyle w:val="Prrafodelista"/>
        <w:numPr>
          <w:ilvl w:val="0"/>
          <w:numId w:val="18"/>
        </w:numPr>
        <w:shd w:val="clear" w:color="auto" w:fill="FFFFFF"/>
        <w:spacing w:line="360" w:lineRule="auto"/>
        <w:jc w:val="both"/>
        <w:rPr>
          <w:rFonts w:ascii="Arial" w:hAnsi="Arial" w:cs="Arial"/>
          <w:b/>
          <w:bCs/>
          <w:lang w:val="es-CO" w:eastAsia="es-ES"/>
        </w:rPr>
      </w:pPr>
      <w:r w:rsidRPr="008A2082">
        <w:rPr>
          <w:rFonts w:ascii="Arial" w:hAnsi="Arial" w:cs="Arial"/>
          <w:b/>
          <w:bCs/>
          <w:lang w:eastAsia="es-ES"/>
        </w:rPr>
        <w:t>DE ACREDITARSE UNA CONDUCTA DOLOSA Y/O CULPOSA EN CABEZA DE LOS PRESUNTOS RESPONSABLES, EN TODO CASO, EL DOLO</w:t>
      </w:r>
      <w:r w:rsidR="00FE7DFB">
        <w:rPr>
          <w:rFonts w:ascii="Arial" w:hAnsi="Arial" w:cs="Arial"/>
          <w:b/>
          <w:bCs/>
          <w:lang w:eastAsia="es-ES"/>
        </w:rPr>
        <w:t xml:space="preserve"> Y LA CULPA GRAVE</w:t>
      </w:r>
      <w:r w:rsidRPr="008A2082">
        <w:rPr>
          <w:rFonts w:ascii="Arial" w:hAnsi="Arial" w:cs="Arial"/>
          <w:b/>
          <w:bCs/>
          <w:lang w:eastAsia="es-ES"/>
        </w:rPr>
        <w:t xml:space="preserve"> COMPORTA</w:t>
      </w:r>
      <w:r w:rsidR="00FE7DFB">
        <w:rPr>
          <w:rFonts w:ascii="Arial" w:hAnsi="Arial" w:cs="Arial"/>
          <w:b/>
          <w:bCs/>
          <w:lang w:eastAsia="es-ES"/>
        </w:rPr>
        <w:t>N</w:t>
      </w:r>
      <w:r w:rsidRPr="008A2082">
        <w:rPr>
          <w:rFonts w:ascii="Arial" w:hAnsi="Arial" w:cs="Arial"/>
          <w:b/>
          <w:bCs/>
          <w:lang w:eastAsia="es-ES"/>
        </w:rPr>
        <w:t xml:space="preserve"> UN RIESGO INASEGURABLE.</w:t>
      </w:r>
    </w:p>
    <w:p w14:paraId="3FB1E786" w14:textId="77777777" w:rsidR="002C7E04" w:rsidRPr="008A2082" w:rsidRDefault="002C7E04" w:rsidP="008A2082">
      <w:pPr>
        <w:shd w:val="clear" w:color="auto" w:fill="FFFFFF"/>
        <w:spacing w:line="360" w:lineRule="auto"/>
        <w:jc w:val="both"/>
        <w:rPr>
          <w:rFonts w:ascii="Arial" w:hAnsi="Arial" w:cs="Arial"/>
          <w:b/>
          <w:bCs/>
          <w:lang w:val="es-CO" w:eastAsia="es-ES"/>
        </w:rPr>
      </w:pPr>
    </w:p>
    <w:p w14:paraId="64448639" w14:textId="77777777" w:rsidR="009D188C" w:rsidRPr="008A2082" w:rsidRDefault="009D188C" w:rsidP="008A2082">
      <w:pPr>
        <w:spacing w:line="360" w:lineRule="auto"/>
        <w:jc w:val="both"/>
        <w:rPr>
          <w:rFonts w:ascii="Arial" w:hAnsi="Arial" w:cs="Arial"/>
        </w:rPr>
      </w:pPr>
      <w:r w:rsidRPr="008A2082">
        <w:rPr>
          <w:rFonts w:ascii="Arial" w:hAnsi="Arial" w:cs="Arial"/>
        </w:rPr>
        <w:t xml:space="preserve">Para que se configuren los elementos constitutivos de la responsabilidad fiscal, deben estar presentes el daño, el dolo o la culpa grave, así como el nexo de causalidad entre la conducta y el perjuicio ocasionado. En este contexto, solo se puede afirmar que existe responsabilidad fiscal cuando la conducta que genera el daño ha sido cometida de manera dolosa y gravemente culposa. </w:t>
      </w:r>
    </w:p>
    <w:p w14:paraId="533691B3" w14:textId="77777777" w:rsidR="00C62B5E" w:rsidRPr="008A2082" w:rsidRDefault="00C62B5E" w:rsidP="008A2082">
      <w:pPr>
        <w:spacing w:line="360" w:lineRule="auto"/>
        <w:jc w:val="both"/>
        <w:rPr>
          <w:rFonts w:ascii="Arial" w:hAnsi="Arial" w:cs="Arial"/>
        </w:rPr>
      </w:pPr>
    </w:p>
    <w:p w14:paraId="1C88F5BC" w14:textId="05BDC1FA" w:rsidR="00C62B5E" w:rsidRPr="008A2082" w:rsidRDefault="00C62B5E" w:rsidP="008A2082">
      <w:pPr>
        <w:spacing w:line="360" w:lineRule="auto"/>
        <w:jc w:val="both"/>
        <w:rPr>
          <w:rFonts w:ascii="Arial" w:hAnsi="Arial" w:cs="Arial"/>
          <w:lang w:val="es-CO"/>
        </w:rPr>
      </w:pPr>
      <w:r w:rsidRPr="00C62B5E">
        <w:rPr>
          <w:rFonts w:ascii="Arial" w:hAnsi="Arial" w:cs="Arial"/>
          <w:lang w:val="es-CO"/>
        </w:rPr>
        <w:t xml:space="preserve">En este sentido, es fundamental resaltar que el artículo 1055 del Código de Comercio establece una disposición de ineficacia en el ámbito de las regulaciones que rigen los contratos de seguro. Esta norma establece de manera expresa que las conductas dolosas o gravemente culposas constituyen riesgos </w:t>
      </w:r>
      <w:r w:rsidRPr="008A2082">
        <w:rPr>
          <w:rFonts w:ascii="Arial" w:hAnsi="Arial" w:cs="Arial"/>
          <w:lang w:val="es-CO"/>
        </w:rPr>
        <w:t>inasegurable</w:t>
      </w:r>
      <w:r w:rsidRPr="00C62B5E">
        <w:rPr>
          <w:rFonts w:ascii="Arial" w:hAnsi="Arial" w:cs="Arial"/>
          <w:lang w:val="es-CO"/>
        </w:rPr>
        <w:t>, lo que implica que cualquier pacto en contrario carecerá de validez plena. El texto literal de esta disposición señala:</w:t>
      </w:r>
    </w:p>
    <w:p w14:paraId="06A8248E" w14:textId="77777777" w:rsidR="00C62B5E" w:rsidRPr="00C62B5E" w:rsidRDefault="00C62B5E" w:rsidP="008A2082">
      <w:pPr>
        <w:spacing w:line="360" w:lineRule="auto"/>
        <w:jc w:val="both"/>
        <w:rPr>
          <w:rFonts w:ascii="Arial" w:hAnsi="Arial" w:cs="Arial"/>
          <w:lang w:val="es-CO"/>
        </w:rPr>
      </w:pPr>
    </w:p>
    <w:p w14:paraId="4D47E5A4" w14:textId="6FC2028C" w:rsidR="00C62B5E" w:rsidRPr="004964D3" w:rsidRDefault="00C62B5E" w:rsidP="004964D3">
      <w:pPr>
        <w:spacing w:line="276" w:lineRule="auto"/>
        <w:ind w:left="708"/>
        <w:jc w:val="both"/>
        <w:rPr>
          <w:rFonts w:ascii="Arial" w:hAnsi="Arial" w:cs="Arial"/>
          <w:sz w:val="20"/>
          <w:szCs w:val="20"/>
          <w:lang w:val="es-CO"/>
        </w:rPr>
      </w:pPr>
      <w:r w:rsidRPr="00C62B5E">
        <w:rPr>
          <w:rFonts w:ascii="Arial" w:hAnsi="Arial" w:cs="Arial"/>
          <w:sz w:val="20"/>
          <w:szCs w:val="20"/>
          <w:lang w:val="es-CO"/>
        </w:rPr>
        <w:t xml:space="preserve">ARTÍCULO 1055. &lt;RIESGOS INASEGURABLES&gt;. El dolo, </w:t>
      </w:r>
      <w:r w:rsidRPr="00C62B5E">
        <w:rPr>
          <w:rFonts w:ascii="Arial" w:hAnsi="Arial" w:cs="Arial"/>
          <w:b/>
          <w:bCs/>
          <w:sz w:val="20"/>
          <w:szCs w:val="20"/>
          <w:u w:val="single"/>
          <w:lang w:val="es-CO"/>
        </w:rPr>
        <w:t xml:space="preserve">la culpa grave y los actos meramente potestativos del tomador, asegurado o beneficiario son </w:t>
      </w:r>
      <w:r w:rsidR="007C0CE5" w:rsidRPr="004964D3">
        <w:rPr>
          <w:rFonts w:ascii="Arial" w:hAnsi="Arial" w:cs="Arial"/>
          <w:b/>
          <w:bCs/>
          <w:sz w:val="20"/>
          <w:szCs w:val="20"/>
          <w:u w:val="single"/>
          <w:lang w:val="es-CO"/>
        </w:rPr>
        <w:t>inasegurable</w:t>
      </w:r>
      <w:r w:rsidRPr="00C62B5E">
        <w:rPr>
          <w:rFonts w:ascii="Arial" w:hAnsi="Arial" w:cs="Arial"/>
          <w:b/>
          <w:bCs/>
          <w:sz w:val="20"/>
          <w:szCs w:val="20"/>
          <w:u w:val="single"/>
          <w:lang w:val="es-CO"/>
        </w:rPr>
        <w:t>. Cualquier estipulación en contrario no producirá efecto alguno</w:t>
      </w:r>
      <w:r w:rsidRPr="00C62B5E">
        <w:rPr>
          <w:rFonts w:ascii="Arial" w:hAnsi="Arial" w:cs="Arial"/>
          <w:sz w:val="20"/>
          <w:szCs w:val="20"/>
          <w:lang w:val="es-CO"/>
        </w:rPr>
        <w:t>; tampoco lo hará aquella que tenga por objeto amparar al asegurado contra las sanciones de carácter penal o policivo.</w:t>
      </w:r>
      <w:r w:rsidRPr="004964D3">
        <w:rPr>
          <w:rFonts w:ascii="Arial" w:hAnsi="Arial" w:cs="Arial"/>
          <w:sz w:val="20"/>
          <w:szCs w:val="20"/>
          <w:lang w:val="es-CO"/>
        </w:rPr>
        <w:t xml:space="preserve"> </w:t>
      </w:r>
      <w:r w:rsidRPr="00C62B5E">
        <w:rPr>
          <w:rFonts w:ascii="Arial" w:hAnsi="Arial" w:cs="Arial"/>
          <w:sz w:val="20"/>
          <w:szCs w:val="20"/>
          <w:lang w:val="es-CO"/>
        </w:rPr>
        <w:t>(Subrayado y negrita fuera del texto original).</w:t>
      </w:r>
    </w:p>
    <w:p w14:paraId="52665702" w14:textId="77777777" w:rsidR="00C62B5E" w:rsidRPr="00C62B5E" w:rsidRDefault="00C62B5E" w:rsidP="008A2082">
      <w:pPr>
        <w:spacing w:line="360" w:lineRule="auto"/>
        <w:ind w:left="708"/>
        <w:jc w:val="both"/>
        <w:rPr>
          <w:rFonts w:ascii="Arial" w:hAnsi="Arial" w:cs="Arial"/>
          <w:lang w:val="es-CO"/>
        </w:rPr>
      </w:pPr>
    </w:p>
    <w:p w14:paraId="35694CDE" w14:textId="6AB4A93D" w:rsidR="009E2DEB" w:rsidRDefault="007C0CE5" w:rsidP="008A2082">
      <w:pPr>
        <w:spacing w:line="360" w:lineRule="auto"/>
        <w:jc w:val="both"/>
        <w:rPr>
          <w:rFonts w:ascii="Arial" w:hAnsi="Arial" w:cs="Arial"/>
          <w:lang w:val="es-CO"/>
        </w:rPr>
      </w:pPr>
      <w:r w:rsidRPr="007C0CE5">
        <w:rPr>
          <w:rFonts w:ascii="Arial" w:hAnsi="Arial" w:cs="Arial"/>
          <w:lang w:val="es-CO"/>
        </w:rPr>
        <w:t>De este modo, la norma establece que tales riesgos no pueden ser cubiertos por un contrato de seguro, y cualquier disposición en sentido contrario sería totalmente ineficaz. Por lo tanto, si no se ha demostrado la existencia de una conducta dolosa o gravemente culposa, como sucede en el presente caso, la póliza no puede ser acti</w:t>
      </w:r>
      <w:r w:rsidR="009E2DEB">
        <w:rPr>
          <w:rFonts w:ascii="Arial" w:hAnsi="Arial" w:cs="Arial"/>
          <w:lang w:val="es-CO"/>
        </w:rPr>
        <w:t>vada. Según la L</w:t>
      </w:r>
      <w:r w:rsidRPr="007C0CE5">
        <w:rPr>
          <w:rFonts w:ascii="Arial" w:hAnsi="Arial" w:cs="Arial"/>
          <w:lang w:val="es-CO"/>
        </w:rPr>
        <w:t xml:space="preserve">ey, estos comportamientos son </w:t>
      </w:r>
      <w:r w:rsidRPr="008A2082">
        <w:rPr>
          <w:rFonts w:ascii="Arial" w:hAnsi="Arial" w:cs="Arial"/>
          <w:lang w:val="es-CO"/>
        </w:rPr>
        <w:t>inasegurable</w:t>
      </w:r>
      <w:r w:rsidR="009E2DEB">
        <w:rPr>
          <w:rFonts w:ascii="Arial" w:hAnsi="Arial" w:cs="Arial"/>
          <w:lang w:val="es-CO"/>
        </w:rPr>
        <w:t>s</w:t>
      </w:r>
      <w:r w:rsidRPr="007C0CE5">
        <w:rPr>
          <w:rFonts w:ascii="Arial" w:hAnsi="Arial" w:cs="Arial"/>
          <w:lang w:val="es-CO"/>
        </w:rPr>
        <w:t>, lo que refuerza aún más la imposibilidad de</w:t>
      </w:r>
      <w:r w:rsidR="009E2DEB">
        <w:rPr>
          <w:rFonts w:ascii="Arial" w:hAnsi="Arial" w:cs="Arial"/>
          <w:lang w:val="es-CO"/>
        </w:rPr>
        <w:t xml:space="preserve"> mantener vinculada a mi procurada en este proceso, dado que no se satisfacen los requisitos legales necesarios para activar la cobertura del seguro.</w:t>
      </w:r>
      <w:r w:rsidRPr="007C0CE5">
        <w:rPr>
          <w:rFonts w:ascii="Arial" w:hAnsi="Arial" w:cs="Arial"/>
          <w:lang w:val="es-CO"/>
        </w:rPr>
        <w:t xml:space="preserve"> </w:t>
      </w:r>
    </w:p>
    <w:p w14:paraId="19A983A4" w14:textId="77777777" w:rsidR="00011A3E" w:rsidRPr="008A2082" w:rsidRDefault="00011A3E" w:rsidP="008A2082">
      <w:pPr>
        <w:spacing w:line="360" w:lineRule="auto"/>
        <w:jc w:val="both"/>
        <w:rPr>
          <w:rFonts w:ascii="Arial" w:hAnsi="Arial" w:cs="Arial"/>
          <w:lang w:val="es-CO"/>
        </w:rPr>
      </w:pPr>
    </w:p>
    <w:p w14:paraId="6BA99799" w14:textId="0B3D4218" w:rsidR="005F4B6C" w:rsidRDefault="00011A3E" w:rsidP="005F4B6C">
      <w:pPr>
        <w:pStyle w:val="Prrafodelista"/>
        <w:widowControl/>
        <w:numPr>
          <w:ilvl w:val="0"/>
          <w:numId w:val="18"/>
        </w:numPr>
        <w:autoSpaceDE/>
        <w:autoSpaceDN/>
        <w:spacing w:line="360" w:lineRule="auto"/>
        <w:ind w:left="567" w:hanging="567"/>
        <w:jc w:val="both"/>
        <w:rPr>
          <w:rFonts w:ascii="Arial" w:hAnsi="Arial" w:cs="Arial"/>
          <w:b/>
          <w:bCs/>
        </w:rPr>
      </w:pPr>
      <w:r w:rsidRPr="008A2082">
        <w:rPr>
          <w:rFonts w:ascii="Arial" w:hAnsi="Arial" w:cs="Arial"/>
          <w:b/>
          <w:bCs/>
        </w:rPr>
        <w:t>EXISTENCIA DE UNA POLIZA DE CUMPLIMIENTO CONTRACTUAL CO</w:t>
      </w:r>
      <w:r w:rsidR="004737DA" w:rsidRPr="008A2082">
        <w:rPr>
          <w:rFonts w:ascii="Arial" w:hAnsi="Arial" w:cs="Arial"/>
          <w:b/>
          <w:bCs/>
        </w:rPr>
        <w:t>N SURAMERICANA DE SEGUROS</w:t>
      </w:r>
      <w:r w:rsidR="005F4B6C">
        <w:rPr>
          <w:rFonts w:ascii="Arial" w:hAnsi="Arial" w:cs="Arial"/>
          <w:b/>
          <w:bCs/>
        </w:rPr>
        <w:t xml:space="preserve">. </w:t>
      </w:r>
    </w:p>
    <w:p w14:paraId="12EE2319" w14:textId="77777777" w:rsidR="005F4B6C" w:rsidRDefault="005F4B6C" w:rsidP="005F4B6C">
      <w:pPr>
        <w:widowControl/>
        <w:autoSpaceDE/>
        <w:autoSpaceDN/>
        <w:spacing w:line="360" w:lineRule="auto"/>
        <w:jc w:val="both"/>
        <w:rPr>
          <w:rFonts w:ascii="Arial" w:hAnsi="Arial" w:cs="Arial"/>
          <w:lang w:val="es-CO"/>
        </w:rPr>
      </w:pPr>
    </w:p>
    <w:p w14:paraId="33526870" w14:textId="280996E2" w:rsidR="005F4B6C" w:rsidRPr="005F4B6C" w:rsidRDefault="005F4B6C" w:rsidP="005F4B6C">
      <w:pPr>
        <w:widowControl/>
        <w:autoSpaceDE/>
        <w:autoSpaceDN/>
        <w:spacing w:line="360" w:lineRule="auto"/>
        <w:jc w:val="both"/>
        <w:rPr>
          <w:rFonts w:ascii="Arial" w:hAnsi="Arial" w:cs="Arial"/>
          <w:lang w:val="es-CO"/>
        </w:rPr>
      </w:pPr>
      <w:r w:rsidRPr="005F4B6C">
        <w:rPr>
          <w:rFonts w:ascii="Arial" w:hAnsi="Arial" w:cs="Arial"/>
          <w:lang w:val="es-CO"/>
        </w:rPr>
        <w:t>En este caso, se cuenta con una póliza de cumplimiento contractual que tiene como propósito fundamental garantizar que el contratista cumpla con las obligaciones establecidas en el contrato No. PCCN249488 de 2017, ofreciendo así protección a la entidad contratante en calidad de beneficiaria de la póliza ante posibles incumplimientos. Dado que el órgano de control ha cuestionado la ejecución del contrato PCCN249488 de 2017, es necesario evaluar la aplicabilidad de la póliza de cumplimiento No. 1999984-3, con una cobertura asegurada de CUARENTA Y DOS MILLONES DE PESOS ($42.000.000), y de la póliza de Seguro de Responsabilidad Civil derivado del Cumplimiento No. 0527011-4, por un valor asegurado de CIENTO CUARENTA Y SIETE MILLONES QUINIENTOS CUARENTA Y TRES MIL CUATROCIENTOS PESOS ($147.543.400), ambas emitidas por SURAMERICANA DE SEGUROS.</w:t>
      </w:r>
    </w:p>
    <w:p w14:paraId="7B7D522C" w14:textId="77777777" w:rsidR="005F4B6C" w:rsidRPr="005F4B6C" w:rsidRDefault="005F4B6C" w:rsidP="005F4B6C">
      <w:pPr>
        <w:widowControl/>
        <w:autoSpaceDE/>
        <w:autoSpaceDN/>
        <w:spacing w:line="360" w:lineRule="auto"/>
        <w:jc w:val="both"/>
        <w:rPr>
          <w:rFonts w:ascii="Arial" w:hAnsi="Arial" w:cs="Arial"/>
          <w:lang w:val="es-CO"/>
        </w:rPr>
      </w:pPr>
    </w:p>
    <w:p w14:paraId="11C658C0" w14:textId="77777777" w:rsidR="005F4B6C" w:rsidRPr="005F4B6C" w:rsidRDefault="005F4B6C" w:rsidP="005F4B6C">
      <w:pPr>
        <w:widowControl/>
        <w:autoSpaceDE/>
        <w:autoSpaceDN/>
        <w:spacing w:line="360" w:lineRule="auto"/>
        <w:jc w:val="both"/>
        <w:rPr>
          <w:rFonts w:ascii="Arial" w:hAnsi="Arial" w:cs="Arial"/>
          <w:lang w:val="es-CO"/>
        </w:rPr>
      </w:pPr>
      <w:r w:rsidRPr="005F4B6C">
        <w:rPr>
          <w:rFonts w:ascii="Arial" w:hAnsi="Arial" w:cs="Arial"/>
          <w:lang w:val="es-CO"/>
        </w:rPr>
        <w:t>Estas pólizas, emitidas por SURAMERICANA DE SEGUROS, son las primeras llamadas a responder ante el supuesto incumplimiento contractual, ya que están diseñadas específicamente para cubrir los riesgos asociados al no cumplimiento de las obligaciones del contratista. Es relevante, además, señalar que la póliza de manejo global en la que mi representada figura como coaseguradora, solo operaría en un escenario remoto, de manera subsidiaria y en exceso de las coberturas primarias ya mencionadas. En otras palabras, la responsabilidad de dicha póliza de manejo global solo se activaría en el caso de que los valores asegurados en las pólizas de cumplimiento emitidas por SURAMERICANA DE SEGUROS se consideren insuficientes o agotados.</w:t>
      </w:r>
    </w:p>
    <w:p w14:paraId="01476D7C" w14:textId="77777777" w:rsidR="005F4B6C" w:rsidRPr="005F4B6C" w:rsidRDefault="005F4B6C" w:rsidP="005F4B6C">
      <w:pPr>
        <w:widowControl/>
        <w:autoSpaceDE/>
        <w:autoSpaceDN/>
        <w:spacing w:line="360" w:lineRule="auto"/>
        <w:jc w:val="both"/>
        <w:rPr>
          <w:rFonts w:ascii="Arial" w:hAnsi="Arial" w:cs="Arial"/>
          <w:lang w:val="es-CO"/>
        </w:rPr>
      </w:pPr>
    </w:p>
    <w:p w14:paraId="284584E1" w14:textId="2C3FD636" w:rsidR="005F4B6C" w:rsidRDefault="005F4B6C" w:rsidP="005F4B6C">
      <w:pPr>
        <w:widowControl/>
        <w:autoSpaceDE/>
        <w:autoSpaceDN/>
        <w:spacing w:line="360" w:lineRule="auto"/>
        <w:jc w:val="both"/>
        <w:rPr>
          <w:rFonts w:ascii="Arial" w:hAnsi="Arial" w:cs="Arial"/>
          <w:lang w:val="es-CO"/>
        </w:rPr>
      </w:pPr>
      <w:r w:rsidRPr="005F4B6C">
        <w:rPr>
          <w:rFonts w:ascii="Arial" w:hAnsi="Arial" w:cs="Arial"/>
          <w:lang w:val="es-CO"/>
        </w:rPr>
        <w:t>Así, en la medida en que las pólizas de cumplimiento de SURAMERICANA DE SEGUROS amparan directamente el riesgo de incumplimiento cuestionado por el órgano de control, corresponde a estas responder en primer lugar en el presente asunto, limitando la responsabilidad subsidiaria de la póliza de manejo global a una eventualidad de agotamiento de las coberturas primarias. Este análisis busca asegurar que las garantías contractuales se apliquen adecuadamente según la naturaleza de los riesgos asegurados y los montos de cobertura especificados, protegiendo los intereses de la entidad contratante y evitando una sobrecarga injustificada de responsabilidad a pólizas diseñadas para otras circunstancias de riesgo.</w:t>
      </w:r>
    </w:p>
    <w:p w14:paraId="26610A51" w14:textId="77777777" w:rsidR="005F4B6C" w:rsidRDefault="005F4B6C" w:rsidP="005F4B6C">
      <w:pPr>
        <w:widowControl/>
        <w:autoSpaceDE/>
        <w:autoSpaceDN/>
        <w:spacing w:line="360" w:lineRule="auto"/>
        <w:jc w:val="both"/>
        <w:rPr>
          <w:rFonts w:ascii="Arial" w:hAnsi="Arial" w:cs="Arial"/>
          <w:lang w:val="es-CO"/>
        </w:rPr>
      </w:pPr>
    </w:p>
    <w:p w14:paraId="2AC13610" w14:textId="77777777" w:rsidR="005F4B6C" w:rsidRDefault="005F4B6C" w:rsidP="005F4B6C">
      <w:pPr>
        <w:widowControl/>
        <w:autoSpaceDE/>
        <w:autoSpaceDN/>
        <w:spacing w:line="360" w:lineRule="auto"/>
        <w:jc w:val="both"/>
        <w:rPr>
          <w:rFonts w:ascii="Arial" w:hAnsi="Arial" w:cs="Arial"/>
        </w:rPr>
      </w:pPr>
      <w:r>
        <w:rPr>
          <w:rFonts w:ascii="Arial" w:hAnsi="Arial" w:cs="Arial"/>
          <w:lang w:val="es-CO"/>
        </w:rPr>
        <w:t xml:space="preserve">Ahora bien, ese sentido, es importante </w:t>
      </w:r>
      <w:proofErr w:type="spellStart"/>
      <w:r>
        <w:rPr>
          <w:rFonts w:ascii="Arial" w:hAnsi="Arial" w:cs="Arial"/>
          <w:lang w:val="es-CO"/>
        </w:rPr>
        <w:t>precusisar</w:t>
      </w:r>
      <w:proofErr w:type="spellEnd"/>
      <w:r>
        <w:rPr>
          <w:rFonts w:ascii="Arial" w:hAnsi="Arial" w:cs="Arial"/>
          <w:lang w:val="es-CO"/>
        </w:rPr>
        <w:t xml:space="preserve"> lo indicado por la </w:t>
      </w:r>
      <w:proofErr w:type="spellStart"/>
      <w:r>
        <w:rPr>
          <w:rFonts w:ascii="Arial" w:hAnsi="Arial" w:cs="Arial"/>
          <w:lang w:val="es-CO"/>
        </w:rPr>
        <w:t>COntraloria</w:t>
      </w:r>
      <w:proofErr w:type="spellEnd"/>
      <w:r>
        <w:rPr>
          <w:rFonts w:ascii="Arial" w:hAnsi="Arial" w:cs="Arial"/>
          <w:lang w:val="es-CO"/>
        </w:rPr>
        <w:t xml:space="preserve"> General de la </w:t>
      </w:r>
      <w:proofErr w:type="spellStart"/>
      <w:r>
        <w:rPr>
          <w:rFonts w:ascii="Arial" w:hAnsi="Arial" w:cs="Arial"/>
          <w:lang w:val="es-CO"/>
        </w:rPr>
        <w:t>Reública</w:t>
      </w:r>
      <w:proofErr w:type="spellEnd"/>
      <w:r>
        <w:rPr>
          <w:rFonts w:ascii="Arial" w:hAnsi="Arial" w:cs="Arial"/>
          <w:lang w:val="es-CO"/>
        </w:rPr>
        <w:t xml:space="preserve">, en la </w:t>
      </w:r>
      <w:r w:rsidRPr="005F4B6C">
        <w:rPr>
          <w:rFonts w:ascii="Arial" w:hAnsi="Arial" w:cs="Arial"/>
        </w:rPr>
        <w:t xml:space="preserve">Circular No. 005 del 16 de marzo de 2020, </w:t>
      </w:r>
      <w:r>
        <w:rPr>
          <w:rFonts w:ascii="Arial" w:hAnsi="Arial" w:cs="Arial"/>
        </w:rPr>
        <w:t xml:space="preserve">que señala: </w:t>
      </w:r>
    </w:p>
    <w:p w14:paraId="2F960FA4" w14:textId="77777777" w:rsidR="005F4B6C" w:rsidRDefault="005F4B6C" w:rsidP="005F4B6C">
      <w:pPr>
        <w:widowControl/>
        <w:autoSpaceDE/>
        <w:autoSpaceDN/>
        <w:spacing w:line="360" w:lineRule="auto"/>
        <w:jc w:val="both"/>
        <w:rPr>
          <w:rFonts w:ascii="Arial" w:hAnsi="Arial" w:cs="Arial"/>
        </w:rPr>
      </w:pPr>
    </w:p>
    <w:p w14:paraId="5231C7C0" w14:textId="5143C2D4" w:rsidR="005F4B6C" w:rsidRPr="005F4B6C" w:rsidRDefault="005F4B6C" w:rsidP="005F4B6C">
      <w:pPr>
        <w:widowControl/>
        <w:autoSpaceDE/>
        <w:autoSpaceDN/>
        <w:spacing w:line="276" w:lineRule="auto"/>
        <w:ind w:left="708"/>
        <w:jc w:val="both"/>
        <w:rPr>
          <w:rFonts w:ascii="Arial" w:hAnsi="Arial" w:cs="Arial"/>
          <w:sz w:val="20"/>
          <w:szCs w:val="20"/>
        </w:rPr>
      </w:pPr>
      <w:r w:rsidRPr="005F4B6C">
        <w:rPr>
          <w:rFonts w:ascii="Arial" w:hAnsi="Arial" w:cs="Arial"/>
          <w:b/>
          <w:bCs/>
          <w:sz w:val="20"/>
          <w:szCs w:val="20"/>
        </w:rPr>
        <w:t xml:space="preserve">“ASPECTOS </w:t>
      </w:r>
      <w:proofErr w:type="gramStart"/>
      <w:r w:rsidRPr="005F4B6C">
        <w:rPr>
          <w:rFonts w:ascii="Arial" w:hAnsi="Arial" w:cs="Arial"/>
          <w:b/>
          <w:bCs/>
          <w:sz w:val="20"/>
          <w:szCs w:val="20"/>
        </w:rPr>
        <w:t>A</w:t>
      </w:r>
      <w:proofErr w:type="gramEnd"/>
      <w:r w:rsidRPr="005F4B6C">
        <w:rPr>
          <w:rFonts w:ascii="Arial" w:hAnsi="Arial" w:cs="Arial"/>
          <w:b/>
          <w:bCs/>
          <w:sz w:val="20"/>
          <w:szCs w:val="20"/>
        </w:rPr>
        <w:t xml:space="preserve"> TENER EN CUENTA PARA LA VINCULACIÓN DE LAS COMPAÑÍAS DE SEGUROS DENTRO DE LOS PROCESOS DE RESPONSABILIDAD FISCAL”,</w:t>
      </w:r>
      <w:r w:rsidRPr="005F4B6C">
        <w:rPr>
          <w:rFonts w:ascii="Arial" w:hAnsi="Arial" w:cs="Arial"/>
          <w:sz w:val="20"/>
          <w:szCs w:val="20"/>
        </w:rPr>
        <w:t xml:space="preserve"> se destacan los siguientes:</w:t>
      </w:r>
    </w:p>
    <w:p w14:paraId="5AC8F647" w14:textId="77777777" w:rsidR="005F4B6C" w:rsidRPr="005F4B6C" w:rsidRDefault="005F4B6C" w:rsidP="005F4B6C">
      <w:pPr>
        <w:widowControl/>
        <w:autoSpaceDE/>
        <w:autoSpaceDN/>
        <w:spacing w:line="276" w:lineRule="auto"/>
        <w:ind w:left="708"/>
        <w:jc w:val="both"/>
        <w:rPr>
          <w:rFonts w:ascii="Arial" w:hAnsi="Arial" w:cs="Arial"/>
          <w:sz w:val="20"/>
          <w:szCs w:val="20"/>
        </w:rPr>
      </w:pPr>
    </w:p>
    <w:p w14:paraId="6A9CE05A" w14:textId="3440E9E6" w:rsidR="005F4B6C" w:rsidRPr="005F4B6C" w:rsidRDefault="005F4B6C" w:rsidP="005F4B6C">
      <w:pPr>
        <w:pStyle w:val="Prrafodelista"/>
        <w:widowControl/>
        <w:numPr>
          <w:ilvl w:val="1"/>
          <w:numId w:val="21"/>
        </w:numPr>
        <w:autoSpaceDE/>
        <w:autoSpaceDN/>
        <w:spacing w:line="276" w:lineRule="auto"/>
        <w:jc w:val="both"/>
        <w:rPr>
          <w:rFonts w:ascii="Arial" w:hAnsi="Arial" w:cs="Arial"/>
          <w:sz w:val="20"/>
          <w:szCs w:val="20"/>
        </w:rPr>
      </w:pPr>
      <w:r w:rsidRPr="005F4B6C">
        <w:rPr>
          <w:rFonts w:ascii="Arial" w:hAnsi="Arial" w:cs="Arial"/>
          <w:sz w:val="20"/>
          <w:szCs w:val="20"/>
        </w:rPr>
        <w:lastRenderedPageBreak/>
        <w:t xml:space="preserve">Las compañías de seguros no son gestores fiscales, por ende, su responsabilidad se limita a la asunción de ciertos riesgos en las condiciones previstas en el contrato de seguros. </w:t>
      </w:r>
    </w:p>
    <w:p w14:paraId="1F57BF61" w14:textId="0D7D43A6" w:rsidR="005F4B6C" w:rsidRPr="005F4B6C" w:rsidRDefault="005F4B6C" w:rsidP="005F4B6C">
      <w:pPr>
        <w:pStyle w:val="Prrafodelista"/>
        <w:widowControl/>
        <w:numPr>
          <w:ilvl w:val="1"/>
          <w:numId w:val="21"/>
        </w:numPr>
        <w:autoSpaceDE/>
        <w:autoSpaceDN/>
        <w:spacing w:line="276" w:lineRule="auto"/>
        <w:jc w:val="both"/>
        <w:rPr>
          <w:rFonts w:ascii="Arial" w:hAnsi="Arial" w:cs="Arial"/>
          <w:sz w:val="20"/>
          <w:szCs w:val="20"/>
        </w:rPr>
      </w:pPr>
      <w:r w:rsidRPr="005F4B6C">
        <w:rPr>
          <w:rFonts w:ascii="Arial" w:hAnsi="Arial" w:cs="Arial"/>
          <w:sz w:val="20"/>
          <w:szCs w:val="20"/>
        </w:rPr>
        <w:t xml:space="preserve">Las obligaciones de la aseguradora tienen limites, entre otros, la suma asegurada, la vigencia, los amparos, las exclusiones, los deducibles, los siniestros, establecidos en el clausulado del contrato de seguros correspondiente. </w:t>
      </w:r>
    </w:p>
    <w:p w14:paraId="1494C04E" w14:textId="77777777" w:rsidR="005F4B6C" w:rsidRPr="005F4B6C" w:rsidRDefault="005F4B6C" w:rsidP="005F4B6C">
      <w:pPr>
        <w:widowControl/>
        <w:autoSpaceDE/>
        <w:autoSpaceDN/>
        <w:spacing w:line="276" w:lineRule="auto"/>
        <w:ind w:left="708"/>
        <w:jc w:val="both"/>
        <w:rPr>
          <w:rFonts w:ascii="Arial" w:hAnsi="Arial" w:cs="Arial"/>
          <w:sz w:val="20"/>
          <w:szCs w:val="20"/>
        </w:rPr>
      </w:pPr>
    </w:p>
    <w:p w14:paraId="0455A82F" w14:textId="7B11C827" w:rsidR="005F4B6C" w:rsidRPr="005F4B6C" w:rsidRDefault="005F4B6C" w:rsidP="005F4B6C">
      <w:pPr>
        <w:pStyle w:val="Prrafodelista"/>
        <w:widowControl/>
        <w:numPr>
          <w:ilvl w:val="1"/>
          <w:numId w:val="21"/>
        </w:numPr>
        <w:autoSpaceDE/>
        <w:autoSpaceDN/>
        <w:spacing w:line="276" w:lineRule="auto"/>
        <w:jc w:val="both"/>
        <w:rPr>
          <w:rFonts w:ascii="Arial" w:hAnsi="Arial" w:cs="Arial"/>
          <w:sz w:val="20"/>
          <w:szCs w:val="20"/>
        </w:rPr>
      </w:pPr>
      <w:r w:rsidRPr="005F4B6C">
        <w:rPr>
          <w:rFonts w:ascii="Arial" w:hAnsi="Arial" w:cs="Arial"/>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y de ser posible determinar si  la misma ya había sido afectada, lo cual puede afectar la suma  asegurada. </w:t>
      </w:r>
    </w:p>
    <w:p w14:paraId="433531B9" w14:textId="77777777" w:rsidR="005F4B6C" w:rsidRPr="005F4B6C" w:rsidRDefault="005F4B6C" w:rsidP="005F4B6C">
      <w:pPr>
        <w:widowControl/>
        <w:autoSpaceDE/>
        <w:autoSpaceDN/>
        <w:spacing w:line="276" w:lineRule="auto"/>
        <w:ind w:left="708"/>
        <w:jc w:val="both"/>
        <w:rPr>
          <w:rFonts w:ascii="Arial" w:hAnsi="Arial" w:cs="Arial"/>
          <w:sz w:val="20"/>
          <w:szCs w:val="20"/>
        </w:rPr>
      </w:pPr>
    </w:p>
    <w:p w14:paraId="6521D289" w14:textId="4013EEF4" w:rsidR="005F4B6C" w:rsidRPr="005F4B6C" w:rsidRDefault="005F4B6C" w:rsidP="005F4B6C">
      <w:pPr>
        <w:pStyle w:val="Prrafodelista"/>
        <w:widowControl/>
        <w:numPr>
          <w:ilvl w:val="1"/>
          <w:numId w:val="21"/>
        </w:numPr>
        <w:autoSpaceDE/>
        <w:autoSpaceDN/>
        <w:spacing w:line="276" w:lineRule="auto"/>
        <w:jc w:val="both"/>
        <w:rPr>
          <w:rFonts w:ascii="Arial" w:hAnsi="Arial" w:cs="Arial"/>
          <w:sz w:val="20"/>
          <w:szCs w:val="20"/>
        </w:rPr>
      </w:pPr>
      <w:r w:rsidRPr="005F4B6C">
        <w:rPr>
          <w:rFonts w:ascii="Arial" w:hAnsi="Arial" w:cs="Arial"/>
          <w:sz w:val="20"/>
          <w:szCs w:val="20"/>
        </w:rPr>
        <w:t>El operador fiscal debe identificar con absoluta claridad cuáles son las modalidades de cobertura (descubrimiento, ocurrencia, o reclamación-</w:t>
      </w:r>
      <w:proofErr w:type="spellStart"/>
      <w:r w:rsidRPr="005F4B6C">
        <w:rPr>
          <w:rFonts w:ascii="Arial" w:hAnsi="Arial" w:cs="Arial"/>
          <w:sz w:val="20"/>
          <w:szCs w:val="20"/>
        </w:rPr>
        <w:t>claims</w:t>
      </w:r>
      <w:proofErr w:type="spellEnd"/>
      <w:r w:rsidRPr="005F4B6C">
        <w:rPr>
          <w:rFonts w:ascii="Arial" w:hAnsi="Arial" w:cs="Arial"/>
          <w:sz w:val="20"/>
          <w:szCs w:val="20"/>
        </w:rPr>
        <w:t xml:space="preserve"> </w:t>
      </w:r>
      <w:proofErr w:type="spellStart"/>
      <w:r w:rsidRPr="005F4B6C">
        <w:rPr>
          <w:rFonts w:ascii="Arial" w:hAnsi="Arial" w:cs="Arial"/>
          <w:sz w:val="20"/>
          <w:szCs w:val="20"/>
        </w:rPr>
        <w:t>made</w:t>
      </w:r>
      <w:proofErr w:type="spellEnd"/>
      <w:r w:rsidRPr="005F4B6C">
        <w:rPr>
          <w:rFonts w:ascii="Arial" w:hAnsi="Arial" w:cs="Arial"/>
          <w:sz w:val="20"/>
          <w:szCs w:val="20"/>
        </w:rPr>
        <w:t>), así como su vigencia, los periodos de cobertura temporal retroactiva o no de las respectivas pólizas, y demás condiciones, para determinar cuál de ellas se afectará en curso del  proceso de responsabilidad fiscal. (…) Y si la modalidad del seguro es por reclamación o “</w:t>
      </w:r>
      <w:proofErr w:type="spellStart"/>
      <w:r w:rsidRPr="005F4B6C">
        <w:rPr>
          <w:rFonts w:ascii="Arial" w:hAnsi="Arial" w:cs="Arial"/>
          <w:sz w:val="20"/>
          <w:szCs w:val="20"/>
        </w:rPr>
        <w:t>claims</w:t>
      </w:r>
      <w:proofErr w:type="spellEnd"/>
      <w:r w:rsidRPr="005F4B6C">
        <w:rPr>
          <w:rFonts w:ascii="Arial" w:hAnsi="Arial" w:cs="Arial"/>
          <w:sz w:val="20"/>
          <w:szCs w:val="20"/>
        </w:rPr>
        <w:t xml:space="preserve"> </w:t>
      </w:r>
      <w:proofErr w:type="spellStart"/>
      <w:r w:rsidRPr="005F4B6C">
        <w:rPr>
          <w:rFonts w:ascii="Arial" w:hAnsi="Arial" w:cs="Arial"/>
          <w:sz w:val="20"/>
          <w:szCs w:val="20"/>
        </w:rPr>
        <w:t>made</w:t>
      </w:r>
      <w:proofErr w:type="spellEnd"/>
      <w:r w:rsidRPr="005F4B6C">
        <w:rPr>
          <w:rFonts w:ascii="Arial" w:hAnsi="Arial" w:cs="Arial"/>
          <w:sz w:val="20"/>
          <w:szCs w:val="20"/>
        </w:rPr>
        <w:t xml:space="preserve">” deberá afectarse la póliza vigente al momento de proferir el auto de apertura o de vinculación de la aseguradora. </w:t>
      </w:r>
    </w:p>
    <w:p w14:paraId="3CE92DC3" w14:textId="77777777" w:rsidR="005F4B6C" w:rsidRPr="005F4B6C" w:rsidRDefault="005F4B6C" w:rsidP="005F4B6C">
      <w:pPr>
        <w:widowControl/>
        <w:autoSpaceDE/>
        <w:autoSpaceDN/>
        <w:spacing w:line="276" w:lineRule="auto"/>
        <w:ind w:left="708"/>
        <w:jc w:val="both"/>
        <w:rPr>
          <w:rFonts w:ascii="Arial" w:hAnsi="Arial" w:cs="Arial"/>
          <w:sz w:val="20"/>
          <w:szCs w:val="20"/>
        </w:rPr>
      </w:pPr>
    </w:p>
    <w:p w14:paraId="5D96CC33" w14:textId="05C6B9A2" w:rsidR="005F4B6C" w:rsidRPr="005F4B6C" w:rsidRDefault="005F4B6C" w:rsidP="005F4B6C">
      <w:pPr>
        <w:pStyle w:val="Prrafodelista"/>
        <w:widowControl/>
        <w:numPr>
          <w:ilvl w:val="1"/>
          <w:numId w:val="21"/>
        </w:numPr>
        <w:autoSpaceDE/>
        <w:autoSpaceDN/>
        <w:spacing w:line="276" w:lineRule="auto"/>
        <w:jc w:val="both"/>
        <w:rPr>
          <w:rFonts w:ascii="Arial" w:hAnsi="Arial" w:cs="Arial"/>
          <w:sz w:val="20"/>
          <w:szCs w:val="20"/>
        </w:rPr>
      </w:pPr>
      <w:r w:rsidRPr="005F4B6C">
        <w:rPr>
          <w:rFonts w:ascii="Arial" w:hAnsi="Arial" w:cs="Arial"/>
          <w:sz w:val="20"/>
          <w:szCs w:val="20"/>
        </w:rPr>
        <w:t xml:space="preserve">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89FE486" w14:textId="77777777" w:rsidR="005F4B6C" w:rsidRPr="005F4B6C" w:rsidRDefault="005F4B6C" w:rsidP="005F4B6C">
      <w:pPr>
        <w:widowControl/>
        <w:autoSpaceDE/>
        <w:autoSpaceDN/>
        <w:spacing w:line="276" w:lineRule="auto"/>
        <w:ind w:left="708"/>
        <w:jc w:val="both"/>
        <w:rPr>
          <w:rFonts w:ascii="Arial" w:hAnsi="Arial" w:cs="Arial"/>
          <w:sz w:val="20"/>
          <w:szCs w:val="20"/>
        </w:rPr>
      </w:pPr>
    </w:p>
    <w:p w14:paraId="7D24B915" w14:textId="26E4434F" w:rsidR="005F4B6C" w:rsidRPr="005F4B6C" w:rsidRDefault="005F4B6C" w:rsidP="005F4B6C">
      <w:pPr>
        <w:pStyle w:val="Prrafodelista"/>
        <w:widowControl/>
        <w:numPr>
          <w:ilvl w:val="1"/>
          <w:numId w:val="21"/>
        </w:numPr>
        <w:autoSpaceDE/>
        <w:autoSpaceDN/>
        <w:spacing w:line="276" w:lineRule="auto"/>
        <w:jc w:val="both"/>
        <w:rPr>
          <w:rFonts w:ascii="Arial" w:hAnsi="Arial" w:cs="Arial"/>
          <w:sz w:val="20"/>
          <w:szCs w:val="20"/>
        </w:rPr>
      </w:pPr>
      <w:r w:rsidRPr="005F4B6C">
        <w:rPr>
          <w:rFonts w:ascii="Arial" w:hAnsi="Arial" w:cs="Arial"/>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p>
    <w:p w14:paraId="04DD64CD" w14:textId="77777777" w:rsidR="005F4B6C" w:rsidRPr="000E1BF9" w:rsidRDefault="005F4B6C" w:rsidP="005F4B6C">
      <w:pPr>
        <w:pStyle w:val="Prrafodelista"/>
        <w:widowControl/>
        <w:numPr>
          <w:ilvl w:val="0"/>
          <w:numId w:val="23"/>
        </w:numPr>
        <w:autoSpaceDE/>
        <w:autoSpaceDN/>
        <w:spacing w:line="276" w:lineRule="auto"/>
        <w:jc w:val="both"/>
        <w:rPr>
          <w:rFonts w:ascii="Arial" w:hAnsi="Arial" w:cs="Arial"/>
          <w:i/>
          <w:iCs/>
        </w:rPr>
      </w:pPr>
      <w:r w:rsidRPr="005F4B6C">
        <w:rPr>
          <w:rFonts w:ascii="Arial" w:hAnsi="Arial" w:cs="Arial"/>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 el Código de Comercio y las cláusulas contractuales de los respectivos contratos de seguros, en armonía con las normas especiales que regula en el proceso de responsabilidad fiscal…” (Énfasis fuera del texto original)</w:t>
      </w:r>
    </w:p>
    <w:p w14:paraId="40F46377" w14:textId="77777777" w:rsidR="000E1BF9" w:rsidRPr="000E1BF9" w:rsidRDefault="000E1BF9" w:rsidP="000E1BF9">
      <w:pPr>
        <w:pStyle w:val="Prrafodelista"/>
        <w:widowControl/>
        <w:autoSpaceDE/>
        <w:autoSpaceDN/>
        <w:spacing w:line="360" w:lineRule="auto"/>
        <w:ind w:left="1428"/>
        <w:jc w:val="both"/>
        <w:rPr>
          <w:rFonts w:ascii="Arial" w:hAnsi="Arial" w:cs="Arial"/>
          <w:i/>
          <w:iCs/>
        </w:rPr>
      </w:pPr>
    </w:p>
    <w:p w14:paraId="11368B92" w14:textId="14FFCDF5" w:rsidR="000E1BF9" w:rsidRPr="000E1BF9" w:rsidRDefault="000E1BF9" w:rsidP="000E1BF9">
      <w:pPr>
        <w:widowControl/>
        <w:autoSpaceDE/>
        <w:autoSpaceDN/>
        <w:spacing w:line="360" w:lineRule="auto"/>
        <w:jc w:val="both"/>
        <w:rPr>
          <w:rFonts w:ascii="Arial" w:hAnsi="Arial" w:cs="Arial"/>
        </w:rPr>
      </w:pPr>
      <w:r w:rsidRPr="000E1BF9">
        <w:rPr>
          <w:rFonts w:ascii="Arial" w:hAnsi="Arial" w:cs="Arial"/>
        </w:rPr>
        <w:t>Estas directrices subrayan que, para imponer obligaciones a terceros civiles, como las aseguradoras, es fundamental demostrar una relación de causalidad directa entre el daño patrimonial y el incumplimiento contractual. En este contexto, resulta esencial enfatizar que la pérdida patrimonial derivada de este caso específico es consecuencia del incumplimiento de las obligaciones contractuales del contratista y no de posibles omisiones en los deberes funcionales de los funcionarios de la entidad contratante. Esta distinción es crucial, ya que permite delimitar las responsabilidades y evita que se afecte la Póliza de Manejo de la entidad, cuyo propósito es cubrir actos de mala gestión o faltas administrativas por parte de sus funcionarios, y no responder por incumplimientos de contratistas externos. Por lo tanto, ante el análisis del presunto detrimento patrimonial, la Póliza de Manejo no debería ser afectada, en tanto la causa del daño recae sobre el incumplimiento contractual, responsabilidad cubierta específicamente por las pólizas de cumplimiento emitidas para tal efecto.</w:t>
      </w:r>
    </w:p>
    <w:p w14:paraId="63FE5460" w14:textId="3C70BDDA" w:rsidR="005F4B6C" w:rsidRPr="005F4B6C" w:rsidRDefault="005F4B6C" w:rsidP="005F4B6C">
      <w:pPr>
        <w:widowControl/>
        <w:autoSpaceDE/>
        <w:autoSpaceDN/>
        <w:spacing w:line="360" w:lineRule="auto"/>
        <w:jc w:val="both"/>
        <w:rPr>
          <w:rFonts w:ascii="Arial" w:hAnsi="Arial" w:cs="Arial"/>
          <w:lang w:val="es-CO"/>
        </w:rPr>
      </w:pPr>
    </w:p>
    <w:p w14:paraId="703BA3F9" w14:textId="77777777" w:rsidR="00011A3E" w:rsidRPr="008A2082" w:rsidRDefault="00011A3E" w:rsidP="008A2082">
      <w:pPr>
        <w:widowControl/>
        <w:autoSpaceDE/>
        <w:autoSpaceDN/>
        <w:spacing w:line="360" w:lineRule="auto"/>
        <w:jc w:val="both"/>
        <w:rPr>
          <w:rFonts w:ascii="Arial" w:hAnsi="Arial" w:cs="Arial"/>
          <w:b/>
          <w:bCs/>
        </w:rPr>
      </w:pPr>
    </w:p>
    <w:p w14:paraId="6777AC56" w14:textId="77777777" w:rsidR="000870F7" w:rsidRDefault="000870F7" w:rsidP="008A2082">
      <w:pPr>
        <w:spacing w:line="360" w:lineRule="auto"/>
        <w:jc w:val="both"/>
        <w:rPr>
          <w:rFonts w:ascii="Arial" w:hAnsi="Arial" w:cs="Arial"/>
        </w:rPr>
      </w:pPr>
    </w:p>
    <w:p w14:paraId="341881E2" w14:textId="77777777" w:rsidR="000870F7" w:rsidRPr="008A2082" w:rsidRDefault="000870F7" w:rsidP="008A2082">
      <w:pPr>
        <w:spacing w:line="360" w:lineRule="auto"/>
        <w:jc w:val="both"/>
        <w:rPr>
          <w:rFonts w:ascii="Arial" w:hAnsi="Arial" w:cs="Arial"/>
        </w:rPr>
      </w:pPr>
    </w:p>
    <w:p w14:paraId="04BE3289" w14:textId="77777777" w:rsidR="000903F5" w:rsidRPr="008A2082" w:rsidRDefault="000903F5" w:rsidP="008A2082">
      <w:pPr>
        <w:spacing w:line="360" w:lineRule="auto"/>
        <w:jc w:val="both"/>
        <w:rPr>
          <w:rFonts w:ascii="Arial" w:hAnsi="Arial" w:cs="Arial"/>
        </w:rPr>
      </w:pPr>
    </w:p>
    <w:p w14:paraId="0FA56207" w14:textId="6BA67EF1" w:rsidR="000903F5" w:rsidRPr="004964D3" w:rsidRDefault="000903F5" w:rsidP="004964D3">
      <w:pPr>
        <w:pStyle w:val="Prrafodelista"/>
        <w:widowControl/>
        <w:numPr>
          <w:ilvl w:val="0"/>
          <w:numId w:val="18"/>
        </w:numPr>
        <w:autoSpaceDE/>
        <w:autoSpaceDN/>
        <w:adjustRightInd w:val="0"/>
        <w:spacing w:after="200" w:line="360" w:lineRule="auto"/>
        <w:jc w:val="both"/>
        <w:rPr>
          <w:rFonts w:ascii="Arial" w:eastAsia="Times New Roman" w:hAnsi="Arial" w:cs="Arial"/>
          <w:b/>
          <w:color w:val="000000" w:themeColor="text1"/>
          <w:lang w:eastAsia="es-ES"/>
        </w:rPr>
      </w:pPr>
      <w:r w:rsidRPr="004964D3">
        <w:rPr>
          <w:rFonts w:ascii="Arial" w:eastAsia="Times New Roman" w:hAnsi="Arial" w:cs="Arial"/>
          <w:b/>
          <w:color w:val="000000" w:themeColor="text1"/>
          <w:lang w:eastAsia="es-ES"/>
        </w:rPr>
        <w:t>LA OBLIGACIÓN DE MI PROCURADA SOLO SE CIRCUNSCRIBE AL PORCENTAJE QUE LE CORRESPONDE DE ACUERDO CON EL COASEGURO PACTADO - ENTRE LAS COASEGURADORAS NO EXISTE SOLIDARIDAD.</w:t>
      </w:r>
    </w:p>
    <w:p w14:paraId="75301058" w14:textId="51DC6B27" w:rsidR="00564F9E" w:rsidRPr="00564F9E" w:rsidRDefault="000903F5" w:rsidP="00564F9E">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val="es-CO" w:eastAsia="es-ES"/>
        </w:rPr>
        <w:t>E</w:t>
      </w:r>
      <w:r w:rsidRPr="008A2082">
        <w:rPr>
          <w:rFonts w:ascii="Arial" w:eastAsia="Times New Roman" w:hAnsi="Arial" w:cs="Arial"/>
          <w:bCs/>
          <w:color w:val="000000" w:themeColor="text1"/>
          <w:lang w:eastAsia="es-ES"/>
        </w:rPr>
        <w:t xml:space="preserve">s importante señalar que, en caso de que surgiera alguna obligación a cargo de mi representada, esta deberá cumplir con todas las condiciones estipuladas en la </w:t>
      </w:r>
      <w:r w:rsidR="009468FA" w:rsidRPr="008A2082">
        <w:rPr>
          <w:rFonts w:ascii="Arial" w:hAnsi="Arial" w:cs="Arial"/>
          <w:iCs/>
        </w:rPr>
        <w:t>Póliza</w:t>
      </w:r>
      <w:r w:rsidR="009468FA">
        <w:rPr>
          <w:rFonts w:ascii="Arial" w:hAnsi="Arial" w:cs="Arial"/>
          <w:iCs/>
        </w:rPr>
        <w:t xml:space="preserve"> de Manejo Global Entidades Oficiales</w:t>
      </w:r>
      <w:r w:rsidR="009468FA" w:rsidRPr="008A2082">
        <w:rPr>
          <w:rFonts w:ascii="Arial" w:hAnsi="Arial" w:cs="Arial"/>
          <w:iCs/>
        </w:rPr>
        <w:t xml:space="preserve"> No. 000706538857</w:t>
      </w:r>
      <w:r w:rsidR="009468FA">
        <w:rPr>
          <w:rFonts w:ascii="Arial" w:hAnsi="Arial" w:cs="Arial"/>
          <w:iCs/>
        </w:rPr>
        <w:t xml:space="preserve"> </w:t>
      </w:r>
      <w:r w:rsidR="0032604B">
        <w:rPr>
          <w:rFonts w:ascii="Arial" w:eastAsia="Times New Roman" w:hAnsi="Arial" w:cs="Arial"/>
          <w:bCs/>
          <w:color w:val="000000" w:themeColor="text1"/>
          <w:lang w:eastAsia="es-ES"/>
        </w:rPr>
        <w:t>e</w:t>
      </w:r>
      <w:r w:rsidRPr="008A2082">
        <w:rPr>
          <w:rFonts w:ascii="Arial" w:eastAsia="Times New Roman" w:hAnsi="Arial" w:cs="Arial"/>
          <w:bCs/>
          <w:color w:val="000000" w:themeColor="text1"/>
          <w:lang w:eastAsia="es-ES"/>
        </w:rPr>
        <w:t>n particular, se debe tener en cuenta que dicho contrato de seguro fue emitido en coaseguro por</w:t>
      </w:r>
      <w:r w:rsidR="00564F9E">
        <w:rPr>
          <w:rFonts w:ascii="Arial" w:eastAsia="Times New Roman" w:hAnsi="Arial" w:cs="Arial"/>
          <w:bCs/>
          <w:color w:val="000000" w:themeColor="text1"/>
          <w:lang w:eastAsia="es-ES"/>
        </w:rPr>
        <w:t xml:space="preserve"> QBE SEGUROS S.A., con un porcentaje del 20% de participación, SEGUROS COLPATRIA con un 11% de participación, A/G COLOMBIA SEGUROS GENERALES, con un 13% de participación, LA PREVISORA S.A. con un porcentaje del 13% de participación, </w:t>
      </w:r>
      <w:r w:rsidR="00564F9E" w:rsidRPr="00564F9E">
        <w:rPr>
          <w:rFonts w:ascii="Arial" w:eastAsia="Times New Roman" w:hAnsi="Arial" w:cs="Arial"/>
          <w:bCs/>
          <w:color w:val="000000" w:themeColor="text1"/>
          <w:lang w:eastAsia="es-ES"/>
        </w:rPr>
        <w:t xml:space="preserve">MAPFRE SEGUROS GENERALES DE COLOMBIA S. A </w:t>
      </w:r>
      <w:r w:rsidR="00564F9E">
        <w:rPr>
          <w:rFonts w:ascii="Arial" w:eastAsia="Times New Roman" w:hAnsi="Arial" w:cs="Arial"/>
          <w:bCs/>
          <w:color w:val="000000" w:themeColor="text1"/>
          <w:lang w:eastAsia="es-ES"/>
        </w:rPr>
        <w:t xml:space="preserve">con un porcentaje del </w:t>
      </w:r>
      <w:r w:rsidR="00564F9E" w:rsidRPr="00564F9E">
        <w:rPr>
          <w:rFonts w:ascii="Arial" w:eastAsia="Times New Roman" w:hAnsi="Arial" w:cs="Arial"/>
          <w:bCs/>
          <w:color w:val="000000" w:themeColor="text1"/>
          <w:lang w:eastAsia="es-ES"/>
        </w:rPr>
        <w:t xml:space="preserve">18% </w:t>
      </w:r>
      <w:r w:rsidR="00564F9E">
        <w:rPr>
          <w:rFonts w:ascii="Arial" w:eastAsia="Times New Roman" w:hAnsi="Arial" w:cs="Arial"/>
          <w:bCs/>
          <w:color w:val="000000" w:themeColor="text1"/>
          <w:lang w:eastAsia="es-ES"/>
        </w:rPr>
        <w:t xml:space="preserve">y </w:t>
      </w:r>
      <w:r w:rsidRPr="008A2082">
        <w:rPr>
          <w:rFonts w:ascii="Arial" w:eastAsia="Times New Roman" w:hAnsi="Arial" w:cs="Arial"/>
          <w:bCs/>
          <w:color w:val="000000" w:themeColor="text1"/>
          <w:lang w:eastAsia="es-ES"/>
        </w:rPr>
        <w:t xml:space="preserve"> </w:t>
      </w:r>
      <w:r w:rsidR="00564F9E" w:rsidRPr="00030D23">
        <w:rPr>
          <w:rFonts w:ascii="Arial" w:eastAsia="Times New Roman" w:hAnsi="Arial" w:cs="Arial"/>
          <w:b/>
          <w:color w:val="000000" w:themeColor="text1"/>
          <w:lang w:eastAsia="es-ES"/>
        </w:rPr>
        <w:t xml:space="preserve">ALLIANZ SEGUROS </w:t>
      </w:r>
      <w:r w:rsidRPr="00030D23">
        <w:rPr>
          <w:rFonts w:ascii="Arial" w:eastAsia="Times New Roman" w:hAnsi="Arial" w:cs="Arial"/>
          <w:b/>
          <w:color w:val="000000" w:themeColor="text1"/>
          <w:lang w:eastAsia="es-ES"/>
        </w:rPr>
        <w:t xml:space="preserve"> S.A.</w:t>
      </w:r>
      <w:r w:rsidR="00564F9E" w:rsidRPr="00030D23">
        <w:rPr>
          <w:rFonts w:ascii="Arial" w:eastAsia="Times New Roman" w:hAnsi="Arial" w:cs="Arial"/>
          <w:b/>
          <w:color w:val="000000" w:themeColor="text1"/>
          <w:lang w:eastAsia="es-ES"/>
        </w:rPr>
        <w:t>, con un 25%</w:t>
      </w:r>
      <w:r w:rsidR="00564F9E">
        <w:rPr>
          <w:rFonts w:ascii="Arial" w:eastAsia="Times New Roman" w:hAnsi="Arial" w:cs="Arial"/>
          <w:bCs/>
          <w:color w:val="000000" w:themeColor="text1"/>
          <w:lang w:eastAsia="es-ES"/>
        </w:rPr>
        <w:t xml:space="preserve"> de participación. </w:t>
      </w:r>
      <w:r w:rsidRPr="008A2082">
        <w:rPr>
          <w:rFonts w:ascii="Arial" w:eastAsia="Times New Roman" w:hAnsi="Arial" w:cs="Arial"/>
          <w:bCs/>
          <w:color w:val="000000" w:themeColor="text1"/>
          <w:lang w:eastAsia="es-ES"/>
        </w:rPr>
        <w:t xml:space="preserve">Esta figura tiene sustento jurídico en el artículo 1092 del Código </w:t>
      </w:r>
      <w:r w:rsidR="00564F9E">
        <w:rPr>
          <w:rFonts w:ascii="Arial" w:eastAsia="Times New Roman" w:hAnsi="Arial" w:cs="Arial"/>
          <w:bCs/>
          <w:color w:val="000000" w:themeColor="text1"/>
          <w:lang w:eastAsia="es-ES"/>
        </w:rPr>
        <w:t xml:space="preserve">de Comercio en el que establece: </w:t>
      </w:r>
    </w:p>
    <w:p w14:paraId="6A41F585" w14:textId="26597B50" w:rsidR="00564F9E" w:rsidRPr="008A2082" w:rsidRDefault="00564F9E" w:rsidP="008A2082">
      <w:pPr>
        <w:adjustRightInd w:val="0"/>
        <w:spacing w:line="360" w:lineRule="auto"/>
        <w:jc w:val="both"/>
        <w:rPr>
          <w:rFonts w:ascii="Arial" w:eastAsia="Times New Roman" w:hAnsi="Arial" w:cs="Arial"/>
          <w:bCs/>
          <w:color w:val="000000" w:themeColor="text1"/>
          <w:lang w:eastAsia="es-ES"/>
        </w:rPr>
      </w:pPr>
    </w:p>
    <w:p w14:paraId="24C23EA6"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
          <w:color w:val="000000" w:themeColor="text1"/>
          <w:sz w:val="20"/>
          <w:szCs w:val="20"/>
          <w:lang w:eastAsia="es-ES"/>
        </w:rPr>
        <w:t>Artículo 1092. Indemnización en caso de Coexistencia de Seguros.</w:t>
      </w:r>
      <w:r w:rsidRPr="00F95030">
        <w:rPr>
          <w:rFonts w:ascii="Arial" w:eastAsia="Times New Roman" w:hAnsi="Arial" w:cs="Arial"/>
          <w:bCs/>
          <w:color w:val="000000" w:themeColor="text1"/>
          <w:sz w:val="20"/>
          <w:szCs w:val="20"/>
          <w:lang w:eastAsia="es-ES"/>
        </w:rPr>
        <w:t xml:space="preserve"> En el caso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4AEA3128" w14:textId="77777777" w:rsidR="000903F5" w:rsidRPr="008A2082" w:rsidRDefault="000903F5" w:rsidP="008A2082">
      <w:pPr>
        <w:adjustRightInd w:val="0"/>
        <w:spacing w:line="360" w:lineRule="auto"/>
        <w:ind w:left="708"/>
        <w:jc w:val="both"/>
        <w:rPr>
          <w:rFonts w:ascii="Arial" w:eastAsia="Times New Roman" w:hAnsi="Arial" w:cs="Arial"/>
          <w:bCs/>
          <w:color w:val="000000" w:themeColor="text1"/>
          <w:lang w:eastAsia="es-ES"/>
        </w:rPr>
      </w:pPr>
    </w:p>
    <w:p w14:paraId="156CB6FB"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En concordancia con el artículo 1095 ibidem, que dispone: </w:t>
      </w:r>
    </w:p>
    <w:p w14:paraId="06B480CC"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5BDBBC5"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
          <w:color w:val="000000" w:themeColor="text1"/>
          <w:sz w:val="20"/>
          <w:szCs w:val="20"/>
          <w:lang w:eastAsia="es-ES"/>
        </w:rPr>
        <w:t>Artículo 1095. Coaseguro</w:t>
      </w:r>
      <w:r w:rsidRPr="00F95030">
        <w:rPr>
          <w:rFonts w:ascii="Arial" w:eastAsia="Times New Roman" w:hAnsi="Arial" w:cs="Arial"/>
          <w:bCs/>
          <w:color w:val="000000" w:themeColor="text1"/>
          <w:sz w:val="20"/>
          <w:szCs w:val="20"/>
          <w:lang w:eastAsia="es-ES"/>
        </w:rPr>
        <w:t>. Las normas que anteceden se aplicarán igualmente al coaseguro, en virtud de la cual dos o más aseguradores, a petición del asegurado o con su aquiescencia previa, acuerdan distribuirse entre ellos determinado riesgo”</w:t>
      </w:r>
    </w:p>
    <w:p w14:paraId="6AD94E1A"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2D963DF9"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En este mismo sentido, el Consejo de Estado en sentencia </w:t>
      </w:r>
      <w:r w:rsidRPr="008A2082">
        <w:rPr>
          <w:rFonts w:ascii="Arial" w:eastAsia="Times New Roman" w:hAnsi="Arial" w:cs="Arial"/>
          <w:bCs/>
          <w:color w:val="000000" w:themeColor="text1"/>
          <w:lang w:val="es-CO" w:eastAsia="es-ES"/>
        </w:rPr>
        <w:t>Sentencia del nueve (9) de julio de 2021, indicó</w:t>
      </w:r>
      <w:r w:rsidRPr="008A2082">
        <w:rPr>
          <w:rStyle w:val="Refdenotaalpie"/>
          <w:rFonts w:ascii="Arial" w:eastAsia="Times New Roman" w:hAnsi="Arial" w:cs="Arial"/>
          <w:bCs/>
          <w:color w:val="000000" w:themeColor="text1"/>
          <w:lang w:val="es-CO" w:eastAsia="es-ES"/>
        </w:rPr>
        <w:footnoteReference w:id="3"/>
      </w:r>
      <w:r w:rsidRPr="008A2082">
        <w:rPr>
          <w:rFonts w:ascii="Arial" w:eastAsia="Times New Roman" w:hAnsi="Arial" w:cs="Arial"/>
          <w:bCs/>
          <w:color w:val="000000" w:themeColor="text1"/>
          <w:lang w:val="es-CO" w:eastAsia="es-ES"/>
        </w:rPr>
        <w:t xml:space="preserve">: </w:t>
      </w:r>
    </w:p>
    <w:p w14:paraId="77D43D1D" w14:textId="77777777" w:rsidR="000903F5" w:rsidRPr="00F95030" w:rsidRDefault="000903F5" w:rsidP="00F95030">
      <w:pPr>
        <w:adjustRightInd w:val="0"/>
        <w:spacing w:line="276" w:lineRule="auto"/>
        <w:ind w:left="708"/>
        <w:jc w:val="both"/>
        <w:rPr>
          <w:rFonts w:ascii="Arial" w:eastAsia="Times New Roman" w:hAnsi="Arial" w:cs="Arial"/>
          <w:b/>
          <w:color w:val="000000" w:themeColor="text1"/>
          <w:sz w:val="20"/>
          <w:szCs w:val="20"/>
          <w:u w:val="single"/>
          <w:lang w:eastAsia="es-ES"/>
        </w:rPr>
      </w:pPr>
      <w:r w:rsidRPr="00F95030">
        <w:rPr>
          <w:rFonts w:ascii="Arial" w:eastAsia="Times New Roman" w:hAnsi="Arial" w:cs="Arial"/>
          <w:bCs/>
          <w:color w:val="000000" w:themeColor="text1"/>
          <w:sz w:val="20"/>
          <w:szCs w:val="20"/>
          <w:lang w:eastAsia="es-ES"/>
        </w:rPr>
        <w:t xml:space="preserve">La jurisprudencia ha reconocido que en casos de coaseguro se responde en proporción a la cuantía que se asume, sobre todo en el caso en que ello se pacte expresamente. De hecho, ha indicado que en casos de coaseguro </w:t>
      </w:r>
      <w:r w:rsidRPr="00F95030">
        <w:rPr>
          <w:rFonts w:ascii="Arial" w:eastAsia="Times New Roman" w:hAnsi="Arial" w:cs="Arial"/>
          <w:b/>
          <w:color w:val="000000" w:themeColor="text1"/>
          <w:sz w:val="20"/>
          <w:szCs w:val="20"/>
          <w:u w:val="single"/>
          <w:lang w:eastAsia="es-ES"/>
        </w:rPr>
        <w:t>el riesgo, entonces, es dividido en el número de coaseguradores que participan del contrato, en las proporciones que entre ellos dispongan, sin que se predique solidaridad entre ello.</w:t>
      </w:r>
    </w:p>
    <w:p w14:paraId="24398290"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w:t>
      </w:r>
    </w:p>
    <w:p w14:paraId="4D52A00F"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p>
    <w:p w14:paraId="75D33FCE"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El aparte subrayado adolece de nulidad porque, como se explicó previamente, la obligación causada no es solidaria. De acuerdo con el artículo 1568 del Código Civil:</w:t>
      </w:r>
    </w:p>
    <w:p w14:paraId="4443B24E"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p>
    <w:p w14:paraId="741C2689" w14:textId="77777777" w:rsidR="000903F5" w:rsidRPr="00F95030" w:rsidRDefault="000903F5" w:rsidP="00F95030">
      <w:pPr>
        <w:adjustRightInd w:val="0"/>
        <w:spacing w:line="276" w:lineRule="auto"/>
        <w:ind w:left="1416"/>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cuando se ha contraído por muchas personas o para con muchas la obligación de una cosa divisible, cada uno de los deudores, en el primer caso, es obligado solamente a su parte en la cuota deuda, y cada uno de los acreedores, en el segundo sólo tiene derecho para demandar su parte o cuota en el crédito</w:t>
      </w:r>
    </w:p>
    <w:p w14:paraId="76FF4B8E" w14:textId="77777777" w:rsidR="000903F5" w:rsidRPr="00F95030" w:rsidRDefault="000903F5" w:rsidP="00F95030">
      <w:pPr>
        <w:adjustRightInd w:val="0"/>
        <w:spacing w:line="276" w:lineRule="auto"/>
        <w:jc w:val="both"/>
        <w:rPr>
          <w:rFonts w:ascii="Arial" w:eastAsia="Times New Roman" w:hAnsi="Arial" w:cs="Arial"/>
          <w:bCs/>
          <w:color w:val="000000" w:themeColor="text1"/>
          <w:sz w:val="20"/>
          <w:szCs w:val="20"/>
          <w:lang w:eastAsia="es-ES"/>
        </w:rPr>
      </w:pPr>
    </w:p>
    <w:p w14:paraId="4FDDB660" w14:textId="77777777" w:rsid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Así entonces, es claro que Colpatria respondía en un sesenta y cinco por ciento (65%) y Mapfre en un treinta y cinco por ciento (35%) de los siniestros que se configuren en desarrollo del contrato</w:t>
      </w:r>
      <w:r w:rsidRPr="00F95030">
        <w:rPr>
          <w:rFonts w:ascii="Arial" w:eastAsia="Times New Roman" w:hAnsi="Arial" w:cs="Arial"/>
          <w:b/>
          <w:color w:val="000000" w:themeColor="text1"/>
          <w:sz w:val="20"/>
          <w:szCs w:val="20"/>
          <w:u w:val="single"/>
          <w:lang w:eastAsia="es-ES"/>
        </w:rPr>
        <w:t xml:space="preserve">. Lo </w:t>
      </w:r>
      <w:r w:rsidRPr="00F95030">
        <w:rPr>
          <w:rFonts w:ascii="Arial" w:eastAsia="Times New Roman" w:hAnsi="Arial" w:cs="Arial"/>
          <w:b/>
          <w:color w:val="000000" w:themeColor="text1"/>
          <w:sz w:val="20"/>
          <w:szCs w:val="20"/>
          <w:u w:val="single"/>
          <w:lang w:eastAsia="es-ES"/>
        </w:rPr>
        <w:lastRenderedPageBreak/>
        <w:t>anterior sin tener en cuenta si el incumplimiento fue parcial o total, porque ello desconocería justamente que la obligación no era solidaria. En ese caso, Colpatria y Mapfre responderán por el porcentaje acordado del siniestro, porque así se pactó la cuota de la obligación. En ese sentido, no procede imponer a una sola aseguradora el pago de la totalidad del valor del siniestro, sin tener en cuenta el porcentaje establecido en la póliza</w:t>
      </w:r>
      <w:r w:rsidRPr="00F95030">
        <w:rPr>
          <w:rFonts w:ascii="Arial" w:eastAsia="Times New Roman" w:hAnsi="Arial" w:cs="Arial"/>
          <w:bCs/>
          <w:color w:val="000000" w:themeColor="text1"/>
          <w:sz w:val="20"/>
          <w:szCs w:val="20"/>
          <w:lang w:eastAsia="es-ES"/>
        </w:rPr>
        <w:t>. (Negrilla y Subrayado nuestro).</w:t>
      </w:r>
    </w:p>
    <w:p w14:paraId="2DB48CA9" w14:textId="77777777" w:rsidR="00F95030" w:rsidRDefault="00F95030" w:rsidP="00F95030">
      <w:pPr>
        <w:adjustRightInd w:val="0"/>
        <w:spacing w:line="360" w:lineRule="auto"/>
        <w:jc w:val="both"/>
        <w:rPr>
          <w:rFonts w:ascii="Arial" w:eastAsia="Times New Roman" w:hAnsi="Arial" w:cs="Arial"/>
          <w:bCs/>
          <w:color w:val="000000" w:themeColor="text1"/>
          <w:sz w:val="20"/>
          <w:szCs w:val="20"/>
          <w:lang w:eastAsia="es-ES"/>
        </w:rPr>
      </w:pPr>
    </w:p>
    <w:p w14:paraId="6AF22795" w14:textId="5B90E847" w:rsidR="000903F5" w:rsidRPr="00F95030" w:rsidRDefault="000903F5" w:rsidP="00F95030">
      <w:pPr>
        <w:adjustRightInd w:val="0"/>
        <w:spacing w:line="360" w:lineRule="auto"/>
        <w:jc w:val="both"/>
        <w:rPr>
          <w:rFonts w:ascii="Arial" w:eastAsia="Times New Roman" w:hAnsi="Arial" w:cs="Arial"/>
          <w:bCs/>
          <w:color w:val="000000" w:themeColor="text1"/>
          <w:sz w:val="20"/>
          <w:szCs w:val="20"/>
          <w:lang w:eastAsia="es-ES"/>
        </w:rPr>
      </w:pPr>
      <w:r w:rsidRPr="008A2082">
        <w:rPr>
          <w:rFonts w:ascii="Arial" w:eastAsia="Times New Roman" w:hAnsi="Arial" w:cs="Arial"/>
          <w:bCs/>
          <w:color w:val="000000" w:themeColor="text1"/>
          <w:lang w:val="es-CO" w:eastAsia="es-ES"/>
        </w:rPr>
        <w:t xml:space="preserve">En este sentido, es fundamental subrayar que a </w:t>
      </w:r>
      <w:r w:rsidR="00295826">
        <w:rPr>
          <w:rFonts w:ascii="Arial" w:eastAsia="Times New Roman" w:hAnsi="Arial" w:cs="Arial"/>
          <w:b/>
          <w:color w:val="000000" w:themeColor="text1"/>
          <w:lang w:val="es-CO" w:eastAsia="es-ES"/>
        </w:rPr>
        <w:t>ALLIANZ</w:t>
      </w:r>
      <w:r w:rsidR="007403DD" w:rsidRPr="007403DD">
        <w:rPr>
          <w:rFonts w:ascii="Arial" w:eastAsia="Times New Roman" w:hAnsi="Arial" w:cs="Arial"/>
          <w:b/>
          <w:color w:val="000000" w:themeColor="text1"/>
          <w:lang w:val="es-CO" w:eastAsia="es-ES"/>
        </w:rPr>
        <w:t xml:space="preserve"> SEGUROS S.A.</w:t>
      </w:r>
      <w:r w:rsidR="007403DD">
        <w:rPr>
          <w:rFonts w:ascii="Arial" w:eastAsia="Times New Roman" w:hAnsi="Arial" w:cs="Arial"/>
          <w:bCs/>
          <w:color w:val="000000" w:themeColor="text1"/>
          <w:lang w:val="es-CO" w:eastAsia="es-ES"/>
        </w:rPr>
        <w:t xml:space="preserve"> </w:t>
      </w:r>
      <w:r w:rsidRPr="008A2082">
        <w:rPr>
          <w:rFonts w:ascii="Arial" w:eastAsia="Times New Roman" w:hAnsi="Arial" w:cs="Arial"/>
          <w:bCs/>
          <w:color w:val="000000" w:themeColor="text1"/>
          <w:lang w:val="es-CO" w:eastAsia="es-ES"/>
        </w:rPr>
        <w:t xml:space="preserve">únicamente se le podrá exigir el porcentaje que le corresponde según el contrato de coaseguro, sin que resulte procedente pretender que asuma la totalidad de la obligación indemnizatoria. Esto se debe a que la figura del coaseguro implica una distribución del riesgo entre las compañías aseguradoras, cada una de las cuales responde en la proporción previamente acordada. Pretender que </w:t>
      </w:r>
      <w:r w:rsidR="00295826">
        <w:rPr>
          <w:rFonts w:ascii="Arial" w:eastAsia="Times New Roman" w:hAnsi="Arial" w:cs="Arial"/>
          <w:b/>
          <w:color w:val="000000" w:themeColor="text1"/>
          <w:lang w:val="es-CO" w:eastAsia="es-ES"/>
        </w:rPr>
        <w:t>ALLIANZ</w:t>
      </w:r>
      <w:r w:rsidR="007403DD" w:rsidRPr="007403DD">
        <w:rPr>
          <w:rFonts w:ascii="Arial" w:eastAsia="Times New Roman" w:hAnsi="Arial" w:cs="Arial"/>
          <w:b/>
          <w:color w:val="000000" w:themeColor="text1"/>
          <w:lang w:val="es-CO" w:eastAsia="es-ES"/>
        </w:rPr>
        <w:t xml:space="preserve"> SEGUROS S.A.</w:t>
      </w:r>
      <w:r w:rsidR="007403DD">
        <w:rPr>
          <w:rFonts w:ascii="Arial" w:eastAsia="Times New Roman" w:hAnsi="Arial" w:cs="Arial"/>
          <w:bCs/>
          <w:color w:val="000000" w:themeColor="text1"/>
          <w:lang w:val="es-CO" w:eastAsia="es-ES"/>
        </w:rPr>
        <w:t xml:space="preserve"> p</w:t>
      </w:r>
      <w:r w:rsidRPr="008A2082">
        <w:rPr>
          <w:rFonts w:ascii="Arial" w:eastAsia="Times New Roman" w:hAnsi="Arial" w:cs="Arial"/>
          <w:bCs/>
          <w:color w:val="000000" w:themeColor="text1"/>
          <w:lang w:val="es-CO" w:eastAsia="es-ES"/>
        </w:rPr>
        <w:t>ague la totalidad del siniestro para luego subrogarse contra la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otra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coaseguradora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desvirtúa la esencia del coaseguro, dado que dicha subrogación no es aplicable en estos casos, al no existir solidaridad entre las partes. De lo contrario, se estarían alterando las condiciones pactadas y desconociendo la naturaleza misma del contrato de seguro y el reparto de responsabilidades entre las aseguradoras.</w:t>
      </w:r>
    </w:p>
    <w:p w14:paraId="66E564BB" w14:textId="77777777" w:rsidR="000903F5" w:rsidRPr="008A2082" w:rsidRDefault="000903F5" w:rsidP="00F95030">
      <w:pPr>
        <w:adjustRightInd w:val="0"/>
        <w:spacing w:line="360" w:lineRule="auto"/>
        <w:jc w:val="both"/>
        <w:rPr>
          <w:rFonts w:ascii="Arial" w:eastAsia="Times New Roman" w:hAnsi="Arial" w:cs="Arial"/>
          <w:bCs/>
          <w:color w:val="000000" w:themeColor="text1"/>
          <w:lang w:eastAsia="es-ES"/>
        </w:rPr>
      </w:pPr>
    </w:p>
    <w:p w14:paraId="09563F77" w14:textId="0114EBBF"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Conforme a lo expuesto, se concluye que no existe solidaridad entre mi representada y las demás compañías aseguradoras involucradas. En consecuencia, cualquier eventual obligación indemnizatoria deberá corresponder exclusivamente al porcentaje previamente indicado para cada una</w:t>
      </w:r>
      <w:r w:rsidR="00564F9E">
        <w:rPr>
          <w:rFonts w:ascii="Arial" w:eastAsia="Times New Roman" w:hAnsi="Arial" w:cs="Arial"/>
          <w:bCs/>
          <w:color w:val="000000" w:themeColor="text1"/>
          <w:lang w:eastAsia="es-ES"/>
        </w:rPr>
        <w:t xml:space="preserve">, correspondiéndole a </w:t>
      </w:r>
      <w:r w:rsidR="00295826">
        <w:rPr>
          <w:rFonts w:ascii="Arial" w:eastAsia="Times New Roman" w:hAnsi="Arial" w:cs="Arial"/>
          <w:bCs/>
          <w:color w:val="000000" w:themeColor="text1"/>
          <w:lang w:eastAsia="es-ES"/>
        </w:rPr>
        <w:t>ALLIANZ</w:t>
      </w:r>
      <w:r w:rsidR="00564F9E">
        <w:rPr>
          <w:rFonts w:ascii="Arial" w:eastAsia="Times New Roman" w:hAnsi="Arial" w:cs="Arial"/>
          <w:bCs/>
          <w:color w:val="000000" w:themeColor="text1"/>
          <w:lang w:eastAsia="es-ES"/>
        </w:rPr>
        <w:t xml:space="preserve"> SEGUROS S.A. el </w:t>
      </w:r>
      <w:r w:rsidR="000204FF">
        <w:rPr>
          <w:rFonts w:ascii="Arial" w:eastAsia="Times New Roman" w:hAnsi="Arial" w:cs="Arial"/>
          <w:bCs/>
          <w:color w:val="000000" w:themeColor="text1"/>
          <w:lang w:eastAsia="es-ES"/>
        </w:rPr>
        <w:t>25</w:t>
      </w:r>
      <w:r w:rsidR="00564F9E">
        <w:rPr>
          <w:rFonts w:ascii="Arial" w:eastAsia="Times New Roman" w:hAnsi="Arial" w:cs="Arial"/>
          <w:bCs/>
          <w:color w:val="000000" w:themeColor="text1"/>
          <w:lang w:eastAsia="es-ES"/>
        </w:rPr>
        <w:t xml:space="preserve">% de valor asegurado, tal como se precisa </w:t>
      </w:r>
      <w:r w:rsidR="000204FF">
        <w:rPr>
          <w:rFonts w:ascii="Arial" w:eastAsia="Times New Roman" w:hAnsi="Arial" w:cs="Arial"/>
          <w:bCs/>
          <w:color w:val="000000" w:themeColor="text1"/>
          <w:lang w:eastAsia="es-ES"/>
        </w:rPr>
        <w:t xml:space="preserve">en el </w:t>
      </w:r>
      <w:r w:rsidR="00564F9E">
        <w:rPr>
          <w:rFonts w:ascii="Arial" w:eastAsia="Times New Roman" w:hAnsi="Arial" w:cs="Arial"/>
          <w:bCs/>
          <w:color w:val="000000" w:themeColor="text1"/>
          <w:lang w:val="es-CO" w:eastAsia="es-ES"/>
        </w:rPr>
        <w:t xml:space="preserve">coaseguro de la </w:t>
      </w:r>
      <w:r w:rsidR="00564F9E" w:rsidRPr="008A2082">
        <w:rPr>
          <w:rFonts w:ascii="Arial" w:hAnsi="Arial" w:cs="Arial"/>
          <w:iCs/>
        </w:rPr>
        <w:t>Póliza</w:t>
      </w:r>
      <w:r w:rsidR="00564F9E">
        <w:rPr>
          <w:rFonts w:ascii="Arial" w:hAnsi="Arial" w:cs="Arial"/>
          <w:iCs/>
        </w:rPr>
        <w:t xml:space="preserve"> de Manejo Global Entidades Oficiales</w:t>
      </w:r>
      <w:r w:rsidR="00564F9E" w:rsidRPr="008A2082">
        <w:rPr>
          <w:rFonts w:ascii="Arial" w:hAnsi="Arial" w:cs="Arial"/>
          <w:iCs/>
        </w:rPr>
        <w:t xml:space="preserve"> No. 000706538857</w:t>
      </w:r>
      <w:r w:rsidR="00564F9E">
        <w:rPr>
          <w:rFonts w:ascii="Arial" w:hAnsi="Arial" w:cs="Arial"/>
          <w:iCs/>
        </w:rPr>
        <w:t>, expedida por QBE SEGUROS S.A.</w:t>
      </w:r>
      <w:r w:rsidR="00564F9E">
        <w:rPr>
          <w:rFonts w:ascii="Arial" w:eastAsia="Times New Roman" w:hAnsi="Arial" w:cs="Arial"/>
          <w:bCs/>
          <w:color w:val="000000" w:themeColor="text1"/>
          <w:lang w:val="es-CO" w:eastAsia="es-ES"/>
        </w:rPr>
        <w:t xml:space="preserve"> </w:t>
      </w:r>
      <w:r w:rsidRPr="008A2082">
        <w:rPr>
          <w:rFonts w:ascii="Arial" w:eastAsia="Times New Roman" w:hAnsi="Arial" w:cs="Arial"/>
          <w:bCs/>
          <w:color w:val="000000" w:themeColor="text1"/>
          <w:lang w:eastAsia="es-ES"/>
        </w:rPr>
        <w:t>De lo contrario, se estaría desconociendo el precedente judicial establecido por el órgano de cierre de la jurisdicción</w:t>
      </w:r>
      <w:r w:rsidR="0032604B">
        <w:rPr>
          <w:rFonts w:ascii="Arial" w:eastAsia="Times New Roman" w:hAnsi="Arial" w:cs="Arial"/>
          <w:bCs/>
          <w:color w:val="000000" w:themeColor="text1"/>
          <w:lang w:eastAsia="es-ES"/>
        </w:rPr>
        <w:t xml:space="preserve"> </w:t>
      </w:r>
      <w:r w:rsidR="00564F9E">
        <w:rPr>
          <w:rFonts w:ascii="Arial" w:eastAsia="Times New Roman" w:hAnsi="Arial" w:cs="Arial"/>
          <w:bCs/>
          <w:color w:val="000000" w:themeColor="text1"/>
          <w:lang w:eastAsia="es-ES"/>
        </w:rPr>
        <w:t>contencioso</w:t>
      </w:r>
      <w:r w:rsidR="00564F9E" w:rsidRPr="008A2082">
        <w:rPr>
          <w:rFonts w:ascii="Arial" w:eastAsia="Times New Roman" w:hAnsi="Arial" w:cs="Arial"/>
          <w:bCs/>
          <w:color w:val="000000" w:themeColor="text1"/>
          <w:lang w:eastAsia="es-ES"/>
        </w:rPr>
        <w:t>-administrativa</w:t>
      </w:r>
      <w:r w:rsidRPr="008A2082">
        <w:rPr>
          <w:rFonts w:ascii="Arial" w:eastAsia="Times New Roman" w:hAnsi="Arial" w:cs="Arial"/>
          <w:bCs/>
          <w:color w:val="000000" w:themeColor="text1"/>
          <w:lang w:eastAsia="es-ES"/>
        </w:rPr>
        <w:t>, el cual ha señalado claramente que, en el contrato de seguro bajo la modalidad de coaseguro, la distribución del riesgo excluye la solidaridad entre las compañías que participan.</w:t>
      </w:r>
    </w:p>
    <w:p w14:paraId="4CCD706D"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AD0B33D" w14:textId="3AF025FE" w:rsidR="00A95EC4" w:rsidRPr="00A95EC4" w:rsidRDefault="00A95EC4" w:rsidP="00A95EC4">
      <w:pPr>
        <w:pStyle w:val="Prrafodelista"/>
        <w:numPr>
          <w:ilvl w:val="0"/>
          <w:numId w:val="18"/>
        </w:numPr>
        <w:spacing w:line="360" w:lineRule="auto"/>
        <w:jc w:val="both"/>
        <w:rPr>
          <w:rFonts w:ascii="Arial" w:hAnsi="Arial" w:cs="Arial"/>
          <w:b/>
          <w:bCs/>
          <w:iCs/>
          <w:lang w:val="es-CO" w:eastAsia="es-CO"/>
        </w:rPr>
      </w:pPr>
      <w:r w:rsidRPr="00A95EC4">
        <w:rPr>
          <w:rFonts w:ascii="Arial" w:hAnsi="Arial" w:cs="Arial"/>
          <w:b/>
          <w:bCs/>
          <w:iCs/>
          <w:lang w:val="es-CO" w:eastAsia="es-CO"/>
        </w:rPr>
        <w:t xml:space="preserve">EN NINGUNA CIRCUNSTANCIA SE PODRÁ EXCEDER EL LÍMITE DEL </w:t>
      </w:r>
      <w:r w:rsidR="00811AFB">
        <w:rPr>
          <w:rFonts w:ascii="Arial" w:hAnsi="Arial" w:cs="Arial"/>
          <w:b/>
          <w:bCs/>
          <w:iCs/>
          <w:lang w:val="es-CO" w:eastAsia="es-CO"/>
        </w:rPr>
        <w:t>VALOR ASEGURADO-DEDUCIBLE CONCERTADO EN LA PÓLIZA Y DISPONIBILIDAD DEL VALOR ASEGURADO.</w:t>
      </w:r>
    </w:p>
    <w:p w14:paraId="0FC9D675" w14:textId="38EE74A2" w:rsidR="00A95EC4" w:rsidRDefault="00A95EC4" w:rsidP="00A95EC4">
      <w:pPr>
        <w:spacing w:line="360" w:lineRule="auto"/>
        <w:jc w:val="both"/>
        <w:rPr>
          <w:rFonts w:ascii="Arial" w:hAnsi="Arial" w:cs="Arial"/>
          <w:b/>
          <w:bCs/>
          <w:iCs/>
          <w:lang w:val="es-CO" w:eastAsia="es-CO"/>
        </w:rPr>
      </w:pPr>
    </w:p>
    <w:p w14:paraId="63F12A1A" w14:textId="5B59EC3C" w:rsidR="00A95EC4" w:rsidRDefault="00AF34DF" w:rsidP="00A95EC4">
      <w:pPr>
        <w:spacing w:line="312" w:lineRule="auto"/>
        <w:jc w:val="both"/>
        <w:rPr>
          <w:rFonts w:ascii="Arial" w:hAnsi="Arial" w:cs="Arial"/>
          <w:iCs/>
          <w:lang w:val="es-CO" w:eastAsia="es-CO"/>
        </w:rPr>
      </w:pPr>
      <w:r w:rsidRPr="00AF34DF">
        <w:rPr>
          <w:rFonts w:ascii="Arial" w:hAnsi="Arial" w:cs="Arial"/>
          <w:iCs/>
          <w:lang w:val="es-CO" w:eastAsia="es-CO"/>
        </w:rPr>
        <w:t>En el improbable caso de que el ente investigador determine que el coaseguro previsto en la Póliza de Manejo Global de Entidades Oficiales No. 000706538857, emitida por QBE SEGUROS S.A., cubre los hechos objeto de investigación, y se acredite plenamente la ocurrencia del riesgo asegurado, lo que daría lugar a la obligación condicional de las aseguradoras, en tal hipótesis, el ente de control deberá tener en cuenta que no se podrá condenar a mi poderdante al pago de una suma superior al valor asegurado, considerando el porcentaje de coaseguro, incluso si los presuntos daños reclamados fueran mayores. Cabe resaltar que esta observación no implica aceptación alguna de responsabilidad por parte de mi representada.</w:t>
      </w:r>
    </w:p>
    <w:p w14:paraId="69EBB652" w14:textId="77777777" w:rsidR="00AF34DF" w:rsidRPr="00AA676D" w:rsidRDefault="00AF34DF" w:rsidP="00A95EC4">
      <w:pPr>
        <w:spacing w:line="312" w:lineRule="auto"/>
        <w:jc w:val="both"/>
        <w:rPr>
          <w:rFonts w:ascii="Arial" w:eastAsia="Times New Roman" w:hAnsi="Arial" w:cs="Arial"/>
          <w:bCs/>
          <w:color w:val="FF0000"/>
          <w:sz w:val="24"/>
          <w:szCs w:val="24"/>
          <w:shd w:val="clear" w:color="auto" w:fill="FFFFFF"/>
          <w:lang w:val="es-ES_tradnl" w:eastAsia="es-ES"/>
        </w:rPr>
      </w:pPr>
    </w:p>
    <w:p w14:paraId="6804F52F" w14:textId="3904253D" w:rsidR="00BD102F" w:rsidRDefault="00BD102F" w:rsidP="00A95EC4">
      <w:pPr>
        <w:spacing w:line="312" w:lineRule="auto"/>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color w:val="000000" w:themeColor="text1"/>
          <w:shd w:val="clear" w:color="auto" w:fill="FFFFFF"/>
          <w:lang w:val="es-ES_tradnl" w:eastAsia="es-ES"/>
        </w:rPr>
        <w:t xml:space="preserve">En este contexto, mi representada no estará obligada a pagar una suma que exceda el valor asegurado previamente pactado entre las partes, ya que su responsabilidad se limita a la concurrencia de dicha suma. De conformidad con el artículo 1079 del Código de Comercio, debe </w:t>
      </w:r>
      <w:r w:rsidRPr="00BD102F">
        <w:rPr>
          <w:rFonts w:ascii="Arial" w:eastAsia="Times New Roman" w:hAnsi="Arial" w:cs="Arial"/>
          <w:bCs/>
          <w:color w:val="000000" w:themeColor="text1"/>
          <w:shd w:val="clear" w:color="auto" w:fill="FFFFFF"/>
          <w:lang w:val="es-ES_tradnl" w:eastAsia="es-ES"/>
        </w:rPr>
        <w:lastRenderedPageBreak/>
        <w:t>respetarse esta limitación de responsabilidad, que se extiende únicamente hasta el valor asegurado</w:t>
      </w:r>
      <w:r w:rsidR="00811AFB">
        <w:rPr>
          <w:rFonts w:ascii="Arial" w:eastAsia="Times New Roman" w:hAnsi="Arial" w:cs="Arial"/>
          <w:bCs/>
          <w:color w:val="000000" w:themeColor="text1"/>
          <w:shd w:val="clear" w:color="auto" w:fill="FFFFFF"/>
          <w:lang w:val="es-ES_tradnl" w:eastAsia="es-ES"/>
        </w:rPr>
        <w:t>;</w:t>
      </w:r>
      <w:r>
        <w:rPr>
          <w:rFonts w:ascii="Arial" w:eastAsia="Times New Roman" w:hAnsi="Arial" w:cs="Arial"/>
          <w:bCs/>
          <w:color w:val="000000" w:themeColor="text1"/>
          <w:shd w:val="clear" w:color="auto" w:fill="FFFFFF"/>
          <w:lang w:val="es-ES_tradnl" w:eastAsia="es-ES"/>
        </w:rPr>
        <w:t xml:space="preserve"> en el </w:t>
      </w:r>
      <w:r w:rsidR="00811AFB">
        <w:rPr>
          <w:rFonts w:ascii="Arial" w:eastAsia="Times New Roman" w:hAnsi="Arial" w:cs="Arial"/>
          <w:bCs/>
          <w:color w:val="000000" w:themeColor="text1"/>
          <w:shd w:val="clear" w:color="auto" w:fill="FFFFFF"/>
          <w:lang w:val="es-ES_tradnl" w:eastAsia="es-ES"/>
        </w:rPr>
        <w:t>artículo</w:t>
      </w:r>
      <w:r>
        <w:rPr>
          <w:rFonts w:ascii="Arial" w:eastAsia="Times New Roman" w:hAnsi="Arial" w:cs="Arial"/>
          <w:bCs/>
          <w:color w:val="000000" w:themeColor="text1"/>
          <w:shd w:val="clear" w:color="auto" w:fill="FFFFFF"/>
          <w:lang w:val="es-ES_tradnl" w:eastAsia="es-ES"/>
        </w:rPr>
        <w:t xml:space="preserve"> en mención se establece: </w:t>
      </w:r>
    </w:p>
    <w:p w14:paraId="08E3E732" w14:textId="77777777" w:rsidR="00BD102F" w:rsidRPr="00BD102F" w:rsidRDefault="00BD102F" w:rsidP="00BD102F">
      <w:pPr>
        <w:spacing w:line="276" w:lineRule="auto"/>
        <w:jc w:val="both"/>
        <w:rPr>
          <w:rFonts w:ascii="Arial" w:eastAsia="Times New Roman" w:hAnsi="Arial" w:cs="Arial"/>
          <w:bCs/>
          <w:iCs/>
          <w:color w:val="000000" w:themeColor="text1"/>
          <w:sz w:val="20"/>
          <w:szCs w:val="20"/>
          <w:shd w:val="clear" w:color="auto" w:fill="FFFFFF"/>
          <w:lang w:val="es-ES_tradnl" w:eastAsia="es-ES"/>
        </w:rPr>
      </w:pPr>
    </w:p>
    <w:p w14:paraId="0FCD1BB4" w14:textId="2083E44D" w:rsidR="00A95EC4" w:rsidRPr="00BD102F" w:rsidRDefault="00A95EC4" w:rsidP="00BD102F">
      <w:pPr>
        <w:spacing w:line="276" w:lineRule="auto"/>
        <w:ind w:left="567"/>
        <w:jc w:val="both"/>
        <w:rPr>
          <w:rFonts w:ascii="Arial" w:eastAsia="Times New Roman" w:hAnsi="Arial" w:cs="Arial"/>
          <w:iCs/>
          <w:color w:val="000000" w:themeColor="text1"/>
          <w:sz w:val="20"/>
          <w:szCs w:val="20"/>
        </w:rPr>
      </w:pPr>
      <w:r w:rsidRPr="00BD102F">
        <w:rPr>
          <w:rFonts w:ascii="Arial" w:eastAsia="Times New Roman" w:hAnsi="Arial" w:cs="Arial"/>
          <w:b/>
          <w:bCs/>
          <w:iCs/>
          <w:color w:val="000000" w:themeColor="text1"/>
          <w:sz w:val="20"/>
          <w:szCs w:val="20"/>
        </w:rPr>
        <w:t>ARTÍCULO 1079. RESPONSABILIDAD HASTA LA CONCURRENCIA DE LA SUMA ASEGURADA</w:t>
      </w:r>
      <w:r w:rsidRPr="00BD102F">
        <w:rPr>
          <w:rFonts w:ascii="Arial" w:eastAsia="Times New Roman" w:hAnsi="Arial" w:cs="Arial"/>
          <w:iCs/>
          <w:color w:val="000000" w:themeColor="text1"/>
          <w:sz w:val="20"/>
          <w:szCs w:val="20"/>
        </w:rPr>
        <w:t>. El asegurador no estará obligado a responder si no hasta concurrencia de la suma asegurada, sin perjuicio de lo dispuesto en el inciso segundo del artículo 1074</w:t>
      </w:r>
      <w:r w:rsidR="00BD102F">
        <w:rPr>
          <w:rFonts w:ascii="Arial" w:eastAsia="Times New Roman" w:hAnsi="Arial" w:cs="Arial"/>
          <w:iCs/>
          <w:color w:val="000000" w:themeColor="text1"/>
          <w:sz w:val="20"/>
          <w:szCs w:val="20"/>
        </w:rPr>
        <w:t xml:space="preserve">. </w:t>
      </w:r>
    </w:p>
    <w:p w14:paraId="4AAC7772" w14:textId="77777777" w:rsidR="00A95EC4" w:rsidRPr="00AA676D" w:rsidRDefault="00A95EC4" w:rsidP="00A95EC4">
      <w:pPr>
        <w:spacing w:line="312" w:lineRule="auto"/>
        <w:rPr>
          <w:rFonts w:ascii="Arial" w:eastAsia="Times New Roman" w:hAnsi="Arial" w:cs="Arial"/>
          <w:i/>
          <w:color w:val="000000" w:themeColor="text1"/>
          <w:sz w:val="24"/>
          <w:szCs w:val="24"/>
        </w:rPr>
      </w:pPr>
    </w:p>
    <w:p w14:paraId="5BB14C8E" w14:textId="6B710F98" w:rsidR="000E1BF9"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r w:rsidRPr="00AA676D">
        <w:rPr>
          <w:rFonts w:ascii="Arial" w:eastAsia="Times New Roman" w:hAnsi="Arial" w:cs="Arial"/>
          <w:bCs/>
          <w:color w:val="000000" w:themeColor="text1"/>
          <w:shd w:val="clear" w:color="auto" w:fill="FFFFFF"/>
          <w:lang w:val="es-ES_tradnl" w:eastAsia="es-ES"/>
        </w:rPr>
        <w:t xml:space="preserve">La norma antes expuesta, es completamente clara al explicar que la responsabilidad del asegurador va hasta la concurrencia de la suma asegurada. </w:t>
      </w:r>
      <w:r w:rsidR="000E1BF9">
        <w:rPr>
          <w:rFonts w:ascii="Arial" w:eastAsia="Times New Roman" w:hAnsi="Arial" w:cs="Arial"/>
          <w:bCs/>
          <w:color w:val="000000" w:themeColor="text1"/>
          <w:shd w:val="clear" w:color="auto" w:fill="FFFFFF"/>
          <w:lang w:val="es-ES_tradnl" w:eastAsia="es-ES"/>
        </w:rPr>
        <w:t xml:space="preserve">Del mismo modo, cobra aplicabilidad el articulo 1111 de la misma normatividad en la que se indica: </w:t>
      </w:r>
    </w:p>
    <w:p w14:paraId="4B75734B" w14:textId="77777777" w:rsidR="000E1BF9" w:rsidRPr="000E1BF9" w:rsidRDefault="000E1BF9" w:rsidP="000E1BF9">
      <w:pPr>
        <w:spacing w:line="276" w:lineRule="auto"/>
        <w:ind w:left="708"/>
        <w:jc w:val="both"/>
        <w:rPr>
          <w:rFonts w:ascii="Arial" w:eastAsia="Times New Roman" w:hAnsi="Arial" w:cs="Arial"/>
          <w:bCs/>
          <w:color w:val="000000" w:themeColor="text1"/>
          <w:sz w:val="20"/>
          <w:szCs w:val="20"/>
          <w:shd w:val="clear" w:color="auto" w:fill="FFFFFF"/>
          <w:lang w:val="es-ES_tradnl" w:eastAsia="es-ES"/>
        </w:rPr>
      </w:pPr>
    </w:p>
    <w:p w14:paraId="4A24AEF9" w14:textId="33A09C20" w:rsidR="000E1BF9" w:rsidRPr="000E1BF9" w:rsidRDefault="000E1BF9" w:rsidP="000E1BF9">
      <w:pPr>
        <w:spacing w:line="276" w:lineRule="auto"/>
        <w:ind w:left="708"/>
        <w:jc w:val="both"/>
        <w:rPr>
          <w:rFonts w:ascii="Arial" w:eastAsia="Times New Roman" w:hAnsi="Arial" w:cs="Arial"/>
          <w:b/>
          <w:bCs/>
          <w:color w:val="000000" w:themeColor="text1"/>
          <w:shd w:val="clear" w:color="auto" w:fill="FFFFFF"/>
          <w:lang w:val="es-CO" w:eastAsia="es-ES"/>
        </w:rPr>
      </w:pPr>
      <w:r w:rsidRPr="000E1BF9">
        <w:rPr>
          <w:rFonts w:ascii="Arial" w:eastAsia="Times New Roman" w:hAnsi="Arial" w:cs="Arial"/>
          <w:b/>
          <w:bCs/>
          <w:color w:val="000000" w:themeColor="text1"/>
          <w:sz w:val="20"/>
          <w:szCs w:val="20"/>
          <w:shd w:val="clear" w:color="auto" w:fill="FFFFFF"/>
          <w:lang w:val="es-CO" w:eastAsia="es-ES"/>
        </w:rPr>
        <w:t>Artículo 1111. Reducción de la suma asegurada</w:t>
      </w:r>
      <w:r w:rsidRPr="000E1BF9">
        <w:rPr>
          <w:rFonts w:ascii="Arial" w:eastAsia="Times New Roman" w:hAnsi="Arial" w:cs="Arial"/>
          <w:b/>
          <w:bCs/>
          <w:color w:val="000000" w:themeColor="text1"/>
          <w:sz w:val="20"/>
          <w:szCs w:val="20"/>
          <w:shd w:val="clear" w:color="auto" w:fill="FFFFFF"/>
          <w:lang w:val="es-CO" w:eastAsia="es-ES"/>
        </w:rPr>
        <w:t xml:space="preserve"> </w:t>
      </w:r>
      <w:r w:rsidRPr="000E1BF9">
        <w:rPr>
          <w:rFonts w:ascii="Arial" w:eastAsia="Times New Roman" w:hAnsi="Arial" w:cs="Arial"/>
          <w:bCs/>
          <w:color w:val="000000" w:themeColor="text1"/>
          <w:sz w:val="20"/>
          <w:szCs w:val="20"/>
          <w:shd w:val="clear" w:color="auto" w:fill="FFFFFF"/>
          <w:lang w:val="es-CO" w:eastAsia="es-ES"/>
        </w:rPr>
        <w:t>La suma asegurada se entenderá reducida, desde el momento del siniestro, en el importe de la indemnización pagada por el asegurador.</w:t>
      </w:r>
    </w:p>
    <w:p w14:paraId="4709A696" w14:textId="77777777" w:rsidR="000E1BF9" w:rsidRDefault="000E1BF9" w:rsidP="00A95EC4">
      <w:pPr>
        <w:spacing w:line="312" w:lineRule="auto"/>
        <w:jc w:val="both"/>
        <w:rPr>
          <w:rFonts w:ascii="Arial" w:eastAsia="Times New Roman" w:hAnsi="Arial" w:cs="Arial"/>
          <w:bCs/>
          <w:color w:val="000000" w:themeColor="text1"/>
          <w:shd w:val="clear" w:color="auto" w:fill="FFFFFF"/>
          <w:lang w:val="es-ES_tradnl" w:eastAsia="es-ES"/>
        </w:rPr>
      </w:pPr>
    </w:p>
    <w:p w14:paraId="0E7A91A7" w14:textId="77777777" w:rsidR="000E1BF9" w:rsidRDefault="000E1BF9" w:rsidP="00A95EC4">
      <w:pPr>
        <w:spacing w:line="312" w:lineRule="auto"/>
        <w:jc w:val="both"/>
        <w:rPr>
          <w:rFonts w:ascii="Arial" w:eastAsia="Times New Roman" w:hAnsi="Arial" w:cs="Arial"/>
          <w:bCs/>
          <w:color w:val="000000" w:themeColor="text1"/>
          <w:shd w:val="clear" w:color="auto" w:fill="FFFFFF"/>
          <w:lang w:val="es-ES_tradnl" w:eastAsia="es-ES"/>
        </w:rPr>
      </w:pPr>
    </w:p>
    <w:p w14:paraId="556F2CF3" w14:textId="32677BEB"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r w:rsidRPr="00AA676D">
        <w:rPr>
          <w:rFonts w:ascii="Arial" w:eastAsia="Times New Roman" w:hAnsi="Arial" w:cs="Arial"/>
          <w:bCs/>
          <w:color w:val="000000" w:themeColor="text1"/>
          <w:shd w:val="clear" w:color="auto" w:fill="FFFFFF"/>
          <w:lang w:val="es-ES_tradnl" w:eastAsia="es-ES"/>
        </w:rPr>
        <w:t xml:space="preserve">De este modo, la Corte Suprema de Justicia, ha interpretado el precitado artículo en los mismos términos al explicar: </w:t>
      </w:r>
    </w:p>
    <w:p w14:paraId="251C4CA2" w14:textId="77777777"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p>
    <w:p w14:paraId="49B49AF9" w14:textId="254DADAB" w:rsidR="00A95EC4" w:rsidRPr="00AA676D" w:rsidRDefault="00A95EC4" w:rsidP="00BD102F">
      <w:pPr>
        <w:spacing w:line="276" w:lineRule="auto"/>
        <w:ind w:left="850"/>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iCs/>
          <w:color w:val="000000" w:themeColor="text1"/>
          <w:sz w:val="20"/>
          <w:szCs w:val="20"/>
          <w:shd w:val="clear" w:color="auto" w:fill="FFFFFF"/>
          <w:lang w:val="es-ES_tradnl" w:eastAsia="es-ES"/>
        </w:rPr>
        <w:t xml:space="preserve">Al respecto es necesario destacar que, como lo ha puntualizado esta Corporación, </w:t>
      </w:r>
      <w:r w:rsidRPr="00BD102F">
        <w:rPr>
          <w:rFonts w:ascii="Arial" w:eastAsia="Times New Roman" w:hAnsi="Arial" w:cs="Arial"/>
          <w:b/>
          <w:bCs/>
          <w:iCs/>
          <w:color w:val="000000" w:themeColor="text1"/>
          <w:sz w:val="20"/>
          <w:szCs w:val="20"/>
          <w:u w:val="single"/>
          <w:shd w:val="clear" w:color="auto" w:fill="FFFFFF"/>
          <w:lang w:val="es-ES_tradnl" w:eastAsia="es-ES"/>
        </w:rPr>
        <w:t>el valor de la prestación a cargo de la aseguradora</w:t>
      </w:r>
      <w:r w:rsidRPr="00BD102F">
        <w:rPr>
          <w:rFonts w:ascii="Arial" w:eastAsia="Times New Roman" w:hAnsi="Arial" w:cs="Arial"/>
          <w:bCs/>
          <w:iCs/>
          <w:color w:val="000000" w:themeColor="text1"/>
          <w:sz w:val="20"/>
          <w:szCs w:val="20"/>
          <w:shd w:val="clear" w:color="auto" w:fill="FFFFFF"/>
          <w:lang w:val="es-ES_tradnl" w:eastAsia="es-ES"/>
        </w:rPr>
        <w:t xml:space="preserve">, en lo que tiene que ver con los seguros contra daños, </w:t>
      </w:r>
      <w:r w:rsidRPr="00BD102F">
        <w:rPr>
          <w:rFonts w:ascii="Arial" w:eastAsia="Times New Roman" w:hAnsi="Arial" w:cs="Arial"/>
          <w:b/>
          <w:bCs/>
          <w:iCs/>
          <w:color w:val="000000" w:themeColor="text1"/>
          <w:sz w:val="20"/>
          <w:szCs w:val="20"/>
          <w:u w:val="single"/>
          <w:shd w:val="clear" w:color="auto" w:fill="FFFFFF"/>
          <w:lang w:val="es-ES_tradnl" w:eastAsia="es-ES"/>
        </w:rPr>
        <w:t>se encuentra delimitado, tanto por el valor asegurado</w:t>
      </w:r>
      <w:r w:rsidRPr="00BD102F">
        <w:rPr>
          <w:rFonts w:ascii="Arial" w:eastAsia="Times New Roman" w:hAnsi="Arial" w:cs="Arial"/>
          <w:bCs/>
          <w:iCs/>
          <w:color w:val="000000" w:themeColor="text1"/>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BD102F">
        <w:rPr>
          <w:rStyle w:val="Refdenotaalpie"/>
          <w:rFonts w:ascii="Arial" w:eastAsia="Times New Roman" w:hAnsi="Arial" w:cs="Arial"/>
          <w:bCs/>
          <w:iCs/>
          <w:color w:val="000000" w:themeColor="text1"/>
          <w:sz w:val="20"/>
          <w:szCs w:val="20"/>
          <w:shd w:val="clear" w:color="auto" w:fill="FFFFFF"/>
          <w:lang w:val="es-ES_tradnl" w:eastAsia="es-ES"/>
        </w:rPr>
        <w:footnoteReference w:id="4"/>
      </w:r>
      <w:r w:rsidRPr="00BD102F">
        <w:rPr>
          <w:rFonts w:ascii="Arial" w:hAnsi="Arial" w:cs="Arial"/>
          <w:iCs/>
          <w:color w:val="000000" w:themeColor="text1"/>
          <w:sz w:val="20"/>
          <w:szCs w:val="20"/>
        </w:rPr>
        <w:t xml:space="preserve"> (Subrayado y negrilla fuera de texto original)</w:t>
      </w:r>
    </w:p>
    <w:p w14:paraId="30AA1E2C" w14:textId="77777777" w:rsidR="00A95EC4" w:rsidRPr="00AA676D" w:rsidRDefault="00A95EC4" w:rsidP="00A95EC4">
      <w:pPr>
        <w:spacing w:line="312" w:lineRule="auto"/>
        <w:jc w:val="both"/>
        <w:rPr>
          <w:rFonts w:ascii="Arial" w:eastAsia="Times New Roman" w:hAnsi="Arial" w:cs="Arial"/>
          <w:bCs/>
          <w:color w:val="FF0000"/>
          <w:shd w:val="clear" w:color="auto" w:fill="FFFFFF"/>
          <w:lang w:val="es-ES_tradnl" w:eastAsia="es-ES"/>
        </w:rPr>
      </w:pPr>
    </w:p>
    <w:p w14:paraId="3AEC0FC9" w14:textId="11E5D996" w:rsidR="00BD102F" w:rsidRPr="005200DF" w:rsidRDefault="00BD102F" w:rsidP="005200DF">
      <w:pPr>
        <w:spacing w:line="312" w:lineRule="auto"/>
        <w:jc w:val="both"/>
        <w:rPr>
          <w:rFonts w:ascii="Arial" w:eastAsia="Times New Roman" w:hAnsi="Arial" w:cs="Arial"/>
          <w:bCs/>
          <w:color w:val="000000" w:themeColor="text1"/>
          <w:shd w:val="clear" w:color="auto" w:fill="FFFFFF"/>
          <w:lang w:eastAsia="es-ES"/>
        </w:rPr>
      </w:pPr>
      <w:r w:rsidRPr="00BD102F">
        <w:rPr>
          <w:rFonts w:ascii="Arial" w:eastAsia="Times New Roman" w:hAnsi="Arial" w:cs="Arial"/>
          <w:bCs/>
          <w:color w:val="000000" w:themeColor="text1"/>
          <w:shd w:val="clear" w:color="auto" w:fill="FFFFFF"/>
          <w:lang w:eastAsia="es-ES"/>
        </w:rPr>
        <w:t>Por lo tanto, en ningún caso se podrá obtener una indemnización que exceda el límite de la suma asegurada por mi representada, y solo en la proporción correspondiente a la parte del riesgo asumido.</w:t>
      </w:r>
      <w:r w:rsidR="004A3C00">
        <w:rPr>
          <w:rFonts w:ascii="Arial" w:eastAsia="Times New Roman" w:hAnsi="Arial" w:cs="Arial"/>
          <w:bCs/>
          <w:color w:val="000000" w:themeColor="text1"/>
          <w:shd w:val="clear" w:color="auto" w:fill="FFFFFF"/>
          <w:lang w:eastAsia="es-ES"/>
        </w:rPr>
        <w:t xml:space="preserve"> </w:t>
      </w:r>
      <w:r w:rsidRPr="00BD102F">
        <w:rPr>
          <w:rFonts w:ascii="Arial" w:hAnsi="Arial" w:cs="Arial"/>
          <w:iCs/>
          <w:lang w:eastAsia="es-CO"/>
        </w:rPr>
        <w:t xml:space="preserve">En consecuencia, </w:t>
      </w:r>
      <w:r w:rsidR="00295826">
        <w:rPr>
          <w:rFonts w:ascii="Arial" w:hAnsi="Arial" w:cs="Arial"/>
          <w:b/>
          <w:bCs/>
          <w:iCs/>
          <w:lang w:eastAsia="es-CO"/>
        </w:rPr>
        <w:t>ALLIANZ</w:t>
      </w:r>
      <w:r w:rsidRPr="00BD102F">
        <w:rPr>
          <w:rFonts w:ascii="Arial" w:hAnsi="Arial" w:cs="Arial"/>
          <w:b/>
          <w:bCs/>
          <w:iCs/>
          <w:lang w:eastAsia="es-CO"/>
        </w:rPr>
        <w:t xml:space="preserve"> SEGUROS S.A.</w:t>
      </w:r>
      <w:r w:rsidRPr="00BD102F">
        <w:rPr>
          <w:rFonts w:ascii="Arial" w:hAnsi="Arial" w:cs="Arial"/>
          <w:iCs/>
          <w:lang w:eastAsia="es-CO"/>
        </w:rPr>
        <w:t xml:space="preserve"> está obligada a responder únicamente por el </w:t>
      </w:r>
      <w:r w:rsidR="004A3C00">
        <w:rPr>
          <w:rFonts w:ascii="Arial" w:hAnsi="Arial" w:cs="Arial"/>
          <w:iCs/>
          <w:lang w:eastAsia="es-CO"/>
        </w:rPr>
        <w:t>25</w:t>
      </w:r>
      <w:r w:rsidRPr="00BD102F">
        <w:rPr>
          <w:rFonts w:ascii="Arial" w:hAnsi="Arial" w:cs="Arial"/>
          <w:iCs/>
          <w:lang w:eastAsia="es-CO"/>
        </w:rPr>
        <w:t>% del valor asegurado. A dicha cantidad se le deben aplicar las condiciones del deducible previamente pactado, que corresponde al 5% del valor de la pérdida o 5 salarios mínimos legales vigentes (SMLV), lo que resulte mayor. De esta manera, la responsabilidad de la aseguradora se encuentra limitada tanto por su porcentaje de participación en el riesgo como por las condiciones del deducible establecido en la póliza.</w:t>
      </w:r>
    </w:p>
    <w:p w14:paraId="1B20AB9C" w14:textId="77777777" w:rsidR="003A6ECB" w:rsidRDefault="003A6ECB" w:rsidP="00BD102F">
      <w:pPr>
        <w:spacing w:line="360" w:lineRule="auto"/>
        <w:jc w:val="both"/>
        <w:rPr>
          <w:rFonts w:ascii="Arial" w:hAnsi="Arial" w:cs="Arial"/>
          <w:iCs/>
          <w:lang w:eastAsia="es-CO"/>
        </w:rPr>
      </w:pPr>
    </w:p>
    <w:p w14:paraId="5618BBCA" w14:textId="5F9FFB73" w:rsidR="003A6ECB" w:rsidRDefault="00892505" w:rsidP="00BD102F">
      <w:pPr>
        <w:spacing w:line="360" w:lineRule="auto"/>
        <w:jc w:val="both"/>
        <w:rPr>
          <w:rFonts w:ascii="Arial" w:hAnsi="Arial" w:cs="Arial"/>
          <w:iCs/>
          <w:lang w:eastAsia="es-CO"/>
        </w:rPr>
      </w:pPr>
      <w:r>
        <w:rPr>
          <w:rFonts w:ascii="Arial" w:hAnsi="Arial" w:cs="Arial"/>
          <w:iCs/>
          <w:lang w:eastAsia="es-CO"/>
        </w:rPr>
        <w:t>Entonces, se</w:t>
      </w:r>
      <w:r w:rsidR="003A6ECB" w:rsidRPr="003A6ECB">
        <w:rPr>
          <w:rFonts w:ascii="Arial" w:hAnsi="Arial" w:cs="Arial"/>
          <w:iCs/>
          <w:lang w:eastAsia="es-CO"/>
        </w:rPr>
        <w:t xml:space="preserve"> debe tener en cuenta que los pagos estarán estrictamente limitados a la disponibilidad del valor asegurado, siempre que la póliza no haya sido ejecutada en otro proceso de responsabilidad fiscal o por alguno de los eventos cubiertos por la misma. Por lo tanto, cualquier obligación de pago por parte de </w:t>
      </w:r>
      <w:r w:rsidR="00295826">
        <w:rPr>
          <w:rFonts w:ascii="Arial" w:hAnsi="Arial" w:cs="Arial"/>
          <w:iCs/>
          <w:lang w:eastAsia="es-CO"/>
        </w:rPr>
        <w:t>ALLIANZ</w:t>
      </w:r>
      <w:r w:rsidR="003A6ECB" w:rsidRPr="003A6ECB">
        <w:rPr>
          <w:rFonts w:ascii="Arial" w:hAnsi="Arial" w:cs="Arial"/>
          <w:iCs/>
          <w:lang w:eastAsia="es-CO"/>
        </w:rPr>
        <w:t xml:space="preserve"> SEGUROS S.A. estará condicionada a la vigencia y disponibilidad del monto asegurado, según lo pactado en la póliza</w:t>
      </w:r>
      <w:r w:rsidR="003A6ECB" w:rsidRPr="003A6ECB">
        <w:rPr>
          <w:rFonts w:ascii="Arial" w:hAnsi="Arial" w:cs="Arial"/>
          <w:b/>
          <w:bCs/>
          <w:iCs/>
          <w:lang w:eastAsia="es-CO"/>
        </w:rPr>
        <w:t>.</w:t>
      </w:r>
      <w:r>
        <w:rPr>
          <w:rFonts w:ascii="Arial" w:hAnsi="Arial" w:cs="Arial"/>
          <w:b/>
          <w:bCs/>
          <w:iCs/>
          <w:lang w:eastAsia="es-CO"/>
        </w:rPr>
        <w:t xml:space="preserve"> </w:t>
      </w:r>
      <w:r>
        <w:rPr>
          <w:rFonts w:ascii="Arial" w:hAnsi="Arial" w:cs="Arial"/>
          <w:iCs/>
          <w:lang w:eastAsia="es-CO"/>
        </w:rPr>
        <w:t>De este modo, se debe tener en cuenta que frente a la disponibilidad del monto asegurado, conforme a la certificación expedida por ALLIANZ SEGUROS S.A.</w:t>
      </w:r>
      <w:r w:rsidR="0017555C">
        <w:rPr>
          <w:rFonts w:ascii="Arial" w:hAnsi="Arial" w:cs="Arial"/>
          <w:iCs/>
          <w:lang w:eastAsia="es-CO"/>
        </w:rPr>
        <w:t xml:space="preserve">, expedida el 6 de noviembre del 2024 indica que: </w:t>
      </w:r>
    </w:p>
    <w:p w14:paraId="664E42B3" w14:textId="77777777" w:rsidR="0017555C" w:rsidRDefault="0017555C" w:rsidP="00BD102F">
      <w:pPr>
        <w:spacing w:line="360" w:lineRule="auto"/>
        <w:jc w:val="both"/>
        <w:rPr>
          <w:rFonts w:ascii="Arial" w:hAnsi="Arial" w:cs="Arial"/>
          <w:iCs/>
          <w:lang w:eastAsia="es-CO"/>
        </w:rPr>
      </w:pPr>
    </w:p>
    <w:p w14:paraId="43BF9EB3" w14:textId="77777777" w:rsidR="00CD0593" w:rsidRPr="00CD0593" w:rsidRDefault="00CD0593" w:rsidP="00CD0593">
      <w:pPr>
        <w:spacing w:line="276" w:lineRule="auto"/>
        <w:ind w:left="708"/>
        <w:jc w:val="both"/>
        <w:rPr>
          <w:rFonts w:ascii="Arial" w:hAnsi="Arial" w:cs="Arial"/>
          <w:iCs/>
          <w:sz w:val="20"/>
          <w:szCs w:val="20"/>
          <w:lang w:val="es-CO" w:eastAsia="es-CO"/>
        </w:rPr>
      </w:pPr>
      <w:r w:rsidRPr="00CD0593">
        <w:rPr>
          <w:rFonts w:ascii="Arial" w:hAnsi="Arial" w:cs="Arial"/>
          <w:iCs/>
          <w:sz w:val="20"/>
          <w:szCs w:val="20"/>
          <w:lang w:val="es-CO" w:eastAsia="es-CO"/>
        </w:rPr>
        <w:lastRenderedPageBreak/>
        <w:t>Actualmente, el valor asegurado disponible en la póliza de manejo para entidades oficiales No. 000706538857 (P. 22160276 / 0), conforme a la proporción asumida por ALLIANZ SEGUROS S.A. para el amparo de “Menoscabo de Fondos y Bienes Nacionales Causados por sus Servidores Públicos por Actos u Omisiones que se tipifiquen como Delitos Contra la Administración Pública o Fallos Con Responsabilidad Fiscal” es de CIENTO OCHENTA Y CINCO MILLONES NOVECIENTOS DIECISIETE MIL DOSCIENTOS SESENTA Y OCHO PESOS M/CTE ($185.917.268,00). En consecuencia, se relacionan los pagos realizados por ALLIANZ SEGUROS S.A. en virtud del aseguramiento en comento, a saber:</w:t>
      </w:r>
    </w:p>
    <w:p w14:paraId="29380070" w14:textId="77777777" w:rsidR="00CD0593" w:rsidRPr="00CD0593" w:rsidRDefault="00CD0593" w:rsidP="00CD0593">
      <w:pPr>
        <w:spacing w:line="276" w:lineRule="auto"/>
        <w:ind w:left="708"/>
        <w:jc w:val="both"/>
        <w:rPr>
          <w:rFonts w:ascii="Arial" w:hAnsi="Arial" w:cs="Arial"/>
          <w:iCs/>
          <w:sz w:val="20"/>
          <w:szCs w:val="20"/>
          <w:lang w:val="es-CO" w:eastAsia="es-CO"/>
        </w:rPr>
      </w:pPr>
    </w:p>
    <w:p w14:paraId="64758022" w14:textId="3FA8A95D" w:rsidR="00CD0593" w:rsidRPr="00CD0593" w:rsidRDefault="00CD0593" w:rsidP="00CD0593">
      <w:pPr>
        <w:pStyle w:val="Prrafodelista"/>
        <w:numPr>
          <w:ilvl w:val="0"/>
          <w:numId w:val="22"/>
        </w:numPr>
        <w:spacing w:line="276" w:lineRule="auto"/>
        <w:ind w:left="1428"/>
        <w:jc w:val="both"/>
        <w:rPr>
          <w:rFonts w:ascii="Arial" w:hAnsi="Arial" w:cs="Arial"/>
          <w:iCs/>
          <w:sz w:val="20"/>
          <w:szCs w:val="20"/>
          <w:lang w:val="es-CO" w:eastAsia="es-CO"/>
        </w:rPr>
      </w:pPr>
      <w:r w:rsidRPr="00CD0593">
        <w:rPr>
          <w:rFonts w:ascii="Arial" w:hAnsi="Arial" w:cs="Arial"/>
          <w:iCs/>
          <w:sz w:val="20"/>
          <w:szCs w:val="20"/>
          <w:lang w:val="es-CO" w:eastAsia="es-CO"/>
        </w:rPr>
        <w:t>Siniestro 66935020: Pago remesa abril de 2018 a QBE SEGUROS S.A. por valor de $17.841.148,75, relacionado con el siniestro líder G201700015620.</w:t>
      </w:r>
    </w:p>
    <w:p w14:paraId="6747350A" w14:textId="77777777" w:rsidR="00CD0593" w:rsidRPr="00CD0593" w:rsidRDefault="00CD0593" w:rsidP="00CD0593">
      <w:pPr>
        <w:pStyle w:val="Prrafodelista"/>
        <w:spacing w:line="276" w:lineRule="auto"/>
        <w:ind w:left="1428"/>
        <w:jc w:val="both"/>
        <w:rPr>
          <w:rFonts w:ascii="Arial" w:hAnsi="Arial" w:cs="Arial"/>
          <w:iCs/>
          <w:sz w:val="20"/>
          <w:szCs w:val="20"/>
          <w:lang w:val="es-CO" w:eastAsia="es-CO"/>
        </w:rPr>
      </w:pPr>
    </w:p>
    <w:p w14:paraId="0AC18214" w14:textId="04B6A400" w:rsidR="00CD0593" w:rsidRPr="00CD0593" w:rsidRDefault="00CD0593" w:rsidP="00CD0593">
      <w:pPr>
        <w:pStyle w:val="Prrafodelista"/>
        <w:numPr>
          <w:ilvl w:val="0"/>
          <w:numId w:val="22"/>
        </w:numPr>
        <w:spacing w:line="276" w:lineRule="auto"/>
        <w:ind w:left="1428"/>
        <w:jc w:val="both"/>
        <w:rPr>
          <w:rFonts w:ascii="Arial" w:hAnsi="Arial" w:cs="Arial"/>
          <w:iCs/>
          <w:sz w:val="20"/>
          <w:szCs w:val="20"/>
          <w:lang w:val="es-CO" w:eastAsia="es-CO"/>
        </w:rPr>
      </w:pPr>
      <w:r w:rsidRPr="00CD0593">
        <w:rPr>
          <w:rFonts w:ascii="Arial" w:hAnsi="Arial" w:cs="Arial"/>
          <w:iCs/>
          <w:sz w:val="20"/>
          <w:szCs w:val="20"/>
          <w:lang w:val="es-CO" w:eastAsia="es-CO"/>
        </w:rPr>
        <w:t>Siniestro 80577495: Pago remesa marzo de 2019 a QBE SEGUROS S.A. por valor de $25.642.971,00, relacionado con el siniestro líder G201800009288.</w:t>
      </w:r>
    </w:p>
    <w:p w14:paraId="0AFB0D98" w14:textId="77777777" w:rsidR="00CD0593" w:rsidRPr="00CD0593" w:rsidRDefault="00CD0593" w:rsidP="00CD0593">
      <w:pPr>
        <w:pStyle w:val="Prrafodelista"/>
        <w:spacing w:line="276" w:lineRule="auto"/>
        <w:ind w:left="1428"/>
        <w:jc w:val="both"/>
        <w:rPr>
          <w:rFonts w:ascii="Arial" w:hAnsi="Arial" w:cs="Arial"/>
          <w:iCs/>
          <w:sz w:val="20"/>
          <w:szCs w:val="20"/>
          <w:lang w:val="es-CO" w:eastAsia="es-CO"/>
        </w:rPr>
      </w:pPr>
    </w:p>
    <w:p w14:paraId="3CA7F80E" w14:textId="36B7D147" w:rsidR="00CD0593" w:rsidRPr="00CD0593" w:rsidRDefault="00CD0593" w:rsidP="00CD0593">
      <w:pPr>
        <w:pStyle w:val="Prrafodelista"/>
        <w:numPr>
          <w:ilvl w:val="0"/>
          <w:numId w:val="22"/>
        </w:numPr>
        <w:spacing w:line="276" w:lineRule="auto"/>
        <w:ind w:left="1428"/>
        <w:jc w:val="both"/>
        <w:rPr>
          <w:rFonts w:ascii="Arial" w:hAnsi="Arial" w:cs="Arial"/>
          <w:iCs/>
          <w:lang w:val="es-CO" w:eastAsia="es-CO"/>
        </w:rPr>
      </w:pPr>
      <w:r w:rsidRPr="00CD0593">
        <w:rPr>
          <w:rFonts w:ascii="Arial" w:hAnsi="Arial" w:cs="Arial"/>
          <w:iCs/>
          <w:sz w:val="20"/>
          <w:szCs w:val="20"/>
          <w:lang w:val="es-CO" w:eastAsia="es-CO"/>
        </w:rPr>
        <w:t>Siniestro 89855424: Pago remesa abril de 2020 a QBE SEGUROS S.A. por valor de $20.598.613,00, relacionado con el siniestro líder G201800006171.</w:t>
      </w:r>
    </w:p>
    <w:p w14:paraId="12E4132C" w14:textId="77777777" w:rsidR="00CD0593" w:rsidRPr="00CD0593" w:rsidRDefault="00CD0593" w:rsidP="00CD0593">
      <w:pPr>
        <w:spacing w:line="360" w:lineRule="auto"/>
        <w:jc w:val="both"/>
        <w:rPr>
          <w:rFonts w:ascii="Arial" w:hAnsi="Arial" w:cs="Arial"/>
          <w:iCs/>
          <w:lang w:val="es-CO" w:eastAsia="es-CO"/>
        </w:rPr>
      </w:pPr>
    </w:p>
    <w:p w14:paraId="67B4797B" w14:textId="377AC50D" w:rsidR="00892505" w:rsidRDefault="00097476" w:rsidP="00BD102F">
      <w:pPr>
        <w:spacing w:line="360" w:lineRule="auto"/>
        <w:jc w:val="both"/>
        <w:rPr>
          <w:rFonts w:ascii="Arial" w:hAnsi="Arial" w:cs="Arial"/>
          <w:iCs/>
          <w:lang w:eastAsia="es-CO"/>
        </w:rPr>
      </w:pPr>
      <w:r>
        <w:rPr>
          <w:rFonts w:ascii="Arial" w:hAnsi="Arial" w:cs="Arial"/>
          <w:iCs/>
          <w:lang w:eastAsia="es-CO"/>
        </w:rPr>
        <w:t>S</w:t>
      </w:r>
      <w:r w:rsidRPr="00097476">
        <w:rPr>
          <w:rFonts w:ascii="Arial" w:hAnsi="Arial" w:cs="Arial"/>
          <w:iCs/>
          <w:lang w:eastAsia="es-CO"/>
        </w:rPr>
        <w:t>e aclara que la póliza de manejo para entidades oficiales No. 000706538857 (P. 22160276 / 0) está actualmente comprometida en varios procesos fiscales. Esto significa que, en caso de una condena en alguno de estos procesos, el valor asegurado podría reducirse significativamente o incluso agotarse, afectando la capacidad de responder a futuras reclamaciones bajo el mismo amparo.</w:t>
      </w:r>
    </w:p>
    <w:p w14:paraId="15BFABB3" w14:textId="77777777" w:rsidR="00BD102F" w:rsidRPr="00BD102F" w:rsidRDefault="00BD102F" w:rsidP="00BD102F">
      <w:pPr>
        <w:pStyle w:val="Prrafodelista"/>
        <w:spacing w:line="360" w:lineRule="auto"/>
        <w:ind w:left="360"/>
        <w:jc w:val="both"/>
        <w:rPr>
          <w:rFonts w:ascii="Arial" w:hAnsi="Arial" w:cs="Arial"/>
          <w:b/>
          <w:bCs/>
          <w:iCs/>
          <w:lang w:eastAsia="es-CO"/>
        </w:rPr>
      </w:pPr>
    </w:p>
    <w:p w14:paraId="7CE93366" w14:textId="787BA814" w:rsidR="000903F5" w:rsidRPr="008A2082" w:rsidRDefault="000903F5" w:rsidP="004964D3">
      <w:pPr>
        <w:pStyle w:val="Prrafodelista"/>
        <w:numPr>
          <w:ilvl w:val="0"/>
          <w:numId w:val="18"/>
        </w:numPr>
        <w:spacing w:line="360" w:lineRule="auto"/>
        <w:jc w:val="both"/>
        <w:rPr>
          <w:rFonts w:ascii="Arial" w:hAnsi="Arial" w:cs="Arial"/>
          <w:b/>
          <w:bCs/>
          <w:iCs/>
          <w:lang w:eastAsia="es-CO"/>
        </w:rPr>
      </w:pPr>
      <w:r w:rsidRPr="008A2082">
        <w:rPr>
          <w:rFonts w:ascii="Arial" w:hAnsi="Arial" w:cs="Arial"/>
          <w:b/>
          <w:bCs/>
          <w:iCs/>
          <w:lang w:eastAsia="es-CO"/>
        </w:rPr>
        <w:t xml:space="preserve">SUBRROGACIÓN </w:t>
      </w:r>
    </w:p>
    <w:p w14:paraId="1965CEC3" w14:textId="77777777" w:rsidR="000903F5" w:rsidRPr="008A2082" w:rsidRDefault="000903F5" w:rsidP="008A2082">
      <w:pPr>
        <w:spacing w:line="360" w:lineRule="auto"/>
        <w:jc w:val="both"/>
        <w:rPr>
          <w:rFonts w:ascii="Arial" w:hAnsi="Arial" w:cs="Arial"/>
          <w:iCs/>
          <w:lang w:eastAsia="es-CO"/>
        </w:rPr>
      </w:pPr>
    </w:p>
    <w:p w14:paraId="76F2CAFD" w14:textId="0FEAE554" w:rsidR="003678B8" w:rsidRDefault="000903F5"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perjuicio de lo expuesto, debe tenerse en cuenta que en el evento en que </w:t>
      </w:r>
      <w:r w:rsidR="00295826">
        <w:rPr>
          <w:rFonts w:ascii="Arial" w:eastAsiaTheme="minorEastAsia" w:hAnsi="Arial" w:cs="Arial"/>
          <w:b/>
          <w:bCs/>
          <w:lang w:val="es-ES_tradnl" w:eastAsia="es-ES"/>
        </w:rPr>
        <w:t>ALLIANZ</w:t>
      </w:r>
      <w:r w:rsidRPr="008A2082">
        <w:rPr>
          <w:rFonts w:ascii="Arial" w:eastAsiaTheme="minorEastAsia" w:hAnsi="Arial" w:cs="Arial"/>
          <w:b/>
          <w:bCs/>
          <w:lang w:val="es-ES_tradnl" w:eastAsia="es-ES"/>
        </w:rPr>
        <w:t xml:space="preserve"> SEGUROS S.A.  </w:t>
      </w:r>
      <w:r w:rsidRPr="008A2082">
        <w:rPr>
          <w:rFonts w:ascii="Arial" w:eastAsiaTheme="minorEastAsia" w:hAnsi="Arial" w:cs="Arial"/>
          <w:bCs/>
          <w:lang w:val="es-ES_tradnl" w:eastAsia="es-ES"/>
        </w:rPr>
        <w:t>realice algún pago en virtud de un amparo de la póliza con la cual fue vinculada a este proceso de responsabilidad fiscal, la compañía tiene derecho a subrogar hasta la concurrencia de la suma indemnizada, en todos los derechos y acciones del asegurado contra las personas que se hallen responsables del siniestro. Lo anterior, en virtud del mismo condicionado de la póliza y en concordancia con el artículo 1096 del Código de Comercio.</w:t>
      </w:r>
    </w:p>
    <w:p w14:paraId="184856E5" w14:textId="468BAA74" w:rsidR="00AC7959" w:rsidRPr="00CE64D2" w:rsidRDefault="00AC7959" w:rsidP="00CE64D2">
      <w:pPr>
        <w:spacing w:line="360" w:lineRule="auto"/>
        <w:jc w:val="both"/>
        <w:rPr>
          <w:rFonts w:ascii="Arial" w:hAnsi="Arial" w:cs="Arial"/>
          <w:lang w:val="es-CO"/>
        </w:rPr>
      </w:pPr>
    </w:p>
    <w:p w14:paraId="31FEC239" w14:textId="0B174F42" w:rsidR="00970873" w:rsidRPr="008A2082" w:rsidRDefault="00970873" w:rsidP="008A2082">
      <w:pPr>
        <w:pStyle w:val="Prrafodelista"/>
        <w:widowControl/>
        <w:numPr>
          <w:ilvl w:val="0"/>
          <w:numId w:val="1"/>
        </w:numPr>
        <w:autoSpaceDE/>
        <w:autoSpaceDN/>
        <w:spacing w:line="360" w:lineRule="auto"/>
        <w:jc w:val="center"/>
        <w:rPr>
          <w:rFonts w:ascii="Arial" w:hAnsi="Arial" w:cs="Arial"/>
          <w:b/>
          <w:u w:val="single"/>
        </w:rPr>
      </w:pPr>
      <w:r w:rsidRPr="008A2082">
        <w:rPr>
          <w:rFonts w:ascii="Arial" w:hAnsi="Arial" w:cs="Arial"/>
          <w:b/>
          <w:u w:val="single"/>
        </w:rPr>
        <w:t>FUNDAMENTOS FÁCTICOS Y JURÍDICOS DE LA DEFENSA FRENTE AL PROCESO DE RESPONSABILIDAD FISCAL</w:t>
      </w:r>
    </w:p>
    <w:p w14:paraId="156DDB68" w14:textId="77777777" w:rsidR="00970873" w:rsidRPr="008A2082" w:rsidRDefault="00970873" w:rsidP="008A2082">
      <w:pPr>
        <w:pStyle w:val="Prrafodelista"/>
        <w:spacing w:line="360" w:lineRule="auto"/>
        <w:ind w:left="1080"/>
        <w:rPr>
          <w:rFonts w:ascii="Arial" w:hAnsi="Arial" w:cs="Arial"/>
          <w:b/>
          <w:u w:val="single"/>
        </w:rPr>
      </w:pPr>
    </w:p>
    <w:p w14:paraId="78BEBDAF" w14:textId="5ED88C46" w:rsidR="00970873" w:rsidRPr="008A2082" w:rsidRDefault="00A4572B" w:rsidP="008A2082">
      <w:pPr>
        <w:spacing w:line="360" w:lineRule="auto"/>
        <w:jc w:val="both"/>
        <w:rPr>
          <w:rFonts w:ascii="Arial" w:eastAsia="Calibri" w:hAnsi="Arial" w:cs="Arial"/>
        </w:rPr>
      </w:pPr>
      <w:r w:rsidRPr="008A2082">
        <w:rPr>
          <w:rFonts w:ascii="Arial" w:eastAsia="Calibri" w:hAnsi="Arial" w:cs="Arial"/>
        </w:rPr>
        <w:t>En términos generales, para que se configure y reconozca la existencia de responsabilidad fiscal en un proceso determinado, es fundamental que el acervo probatorio acredite plenamente todos los elementos constitutivos de la misma. Esto incluye: una conducta dolosa o gravemente culposa atribuible al gestor fiscal, un daño patrimonial al Estado y un nexo causal entre estos elementos. Esta exigencia está claramente establecida en la regulación colombiana, específicamente en el artículo 5 de la Ley 610 de 2000, que establece lo siguiente:</w:t>
      </w:r>
    </w:p>
    <w:p w14:paraId="0BF5C31D" w14:textId="77777777" w:rsidR="00A4572B" w:rsidRPr="008A2082" w:rsidRDefault="00A4572B" w:rsidP="008A2082">
      <w:pPr>
        <w:spacing w:line="360" w:lineRule="auto"/>
        <w:jc w:val="both"/>
        <w:rPr>
          <w:rFonts w:ascii="Arial" w:eastAsia="Calibri" w:hAnsi="Arial" w:cs="Arial"/>
        </w:rPr>
      </w:pPr>
    </w:p>
    <w:p w14:paraId="487FC840" w14:textId="2E84628F" w:rsidR="00970873" w:rsidRPr="00CE64D2" w:rsidRDefault="00970873" w:rsidP="00CE64D2">
      <w:pPr>
        <w:tabs>
          <w:tab w:val="left" w:pos="8647"/>
        </w:tabs>
        <w:spacing w:line="276" w:lineRule="auto"/>
        <w:ind w:left="850"/>
        <w:jc w:val="both"/>
        <w:rPr>
          <w:rFonts w:ascii="Arial" w:eastAsia="Calibri" w:hAnsi="Arial" w:cs="Arial"/>
          <w:iCs/>
          <w:sz w:val="20"/>
          <w:szCs w:val="20"/>
        </w:rPr>
      </w:pPr>
      <w:r w:rsidRPr="00CE64D2">
        <w:rPr>
          <w:rFonts w:ascii="Arial" w:eastAsia="Calibri" w:hAnsi="Arial" w:cs="Arial"/>
          <w:iCs/>
          <w:sz w:val="20"/>
          <w:szCs w:val="20"/>
        </w:rPr>
        <w:t>ARTICULO 5o. ELEMENTOS DE LA RESPONSABILIDAD FISCAL. La responsabilidad fiscal estará integrada por los siguientes elementos:</w:t>
      </w:r>
    </w:p>
    <w:p w14:paraId="69322BD2" w14:textId="77777777" w:rsidR="00970873" w:rsidRPr="00CE64D2" w:rsidRDefault="00970873" w:rsidP="00CE64D2">
      <w:pPr>
        <w:tabs>
          <w:tab w:val="left" w:pos="8647"/>
        </w:tabs>
        <w:spacing w:line="276" w:lineRule="auto"/>
        <w:ind w:left="850"/>
        <w:jc w:val="both"/>
        <w:rPr>
          <w:rFonts w:ascii="Arial" w:eastAsia="Calibri" w:hAnsi="Arial" w:cs="Arial"/>
          <w:iCs/>
          <w:sz w:val="20"/>
          <w:szCs w:val="20"/>
        </w:rPr>
      </w:pPr>
    </w:p>
    <w:p w14:paraId="44C7F8B2"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lastRenderedPageBreak/>
        <w:t>Una conducta dolosa o culposa atribuible a una persona que realiza gestión fiscal.</w:t>
      </w:r>
    </w:p>
    <w:p w14:paraId="469CA399"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daño patrimonial al Estado.</w:t>
      </w:r>
    </w:p>
    <w:p w14:paraId="023D03BF"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nexo causal entre los dos elementos anteriores.”</w:t>
      </w:r>
    </w:p>
    <w:p w14:paraId="79C55DB9" w14:textId="77777777" w:rsidR="00970873" w:rsidRPr="008A2082" w:rsidRDefault="00970873" w:rsidP="008A2082">
      <w:pPr>
        <w:spacing w:line="360" w:lineRule="auto"/>
        <w:rPr>
          <w:rFonts w:ascii="Arial" w:eastAsia="Calibri" w:hAnsi="Arial" w:cs="Arial"/>
        </w:rPr>
      </w:pPr>
    </w:p>
    <w:p w14:paraId="23A969EA" w14:textId="77777777" w:rsidR="00970873" w:rsidRPr="008A2082" w:rsidRDefault="00970873" w:rsidP="008A2082">
      <w:pPr>
        <w:spacing w:line="360" w:lineRule="auto"/>
        <w:jc w:val="both"/>
        <w:rPr>
          <w:rFonts w:ascii="Arial" w:eastAsia="Calibri" w:hAnsi="Arial" w:cs="Arial"/>
        </w:rPr>
      </w:pPr>
      <w:r w:rsidRPr="008A2082">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3550E92F" w14:textId="77777777" w:rsidR="00970873" w:rsidRPr="008A2082" w:rsidRDefault="00970873" w:rsidP="008A2082">
      <w:pPr>
        <w:spacing w:line="360" w:lineRule="auto"/>
        <w:jc w:val="both"/>
        <w:rPr>
          <w:rFonts w:ascii="Arial" w:eastAsia="Calibri" w:hAnsi="Arial" w:cs="Arial"/>
          <w:highlight w:val="yellow"/>
        </w:rPr>
      </w:pPr>
    </w:p>
    <w:p w14:paraId="7C0E8C3C" w14:textId="77777777" w:rsidR="00970873" w:rsidRPr="00CE64D2" w:rsidRDefault="00970873" w:rsidP="00CE64D2">
      <w:pPr>
        <w:shd w:val="clear" w:color="auto" w:fill="FFFFFF"/>
        <w:spacing w:line="276" w:lineRule="auto"/>
        <w:ind w:left="850"/>
        <w:jc w:val="both"/>
        <w:textAlignment w:val="baseline"/>
        <w:rPr>
          <w:rFonts w:ascii="Arial" w:hAnsi="Arial" w:cs="Arial"/>
          <w:iCs/>
          <w:sz w:val="20"/>
          <w:szCs w:val="20"/>
          <w:lang w:val="es-ES_tradnl"/>
        </w:rPr>
      </w:pPr>
      <w:r w:rsidRPr="00CE64D2">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5526C3AB" w14:textId="77777777" w:rsidR="00970873" w:rsidRPr="008A2082" w:rsidRDefault="00970873" w:rsidP="008A2082">
      <w:pPr>
        <w:shd w:val="clear" w:color="auto" w:fill="FFFFFF"/>
        <w:spacing w:line="360" w:lineRule="auto"/>
        <w:ind w:left="850"/>
        <w:jc w:val="both"/>
        <w:textAlignment w:val="baseline"/>
        <w:rPr>
          <w:rFonts w:ascii="Arial" w:hAnsi="Arial" w:cs="Arial"/>
          <w:i/>
          <w:lang w:val="es-ES_tradnl"/>
        </w:rPr>
      </w:pPr>
    </w:p>
    <w:p w14:paraId="033C0E57" w14:textId="6986A3E7" w:rsidR="00970873" w:rsidRDefault="00970873" w:rsidP="008A2082">
      <w:pPr>
        <w:spacing w:line="360" w:lineRule="auto"/>
        <w:jc w:val="both"/>
        <w:rPr>
          <w:rFonts w:ascii="Arial" w:hAnsi="Arial" w:cs="Arial"/>
          <w:lang w:val="es-CO"/>
        </w:rPr>
      </w:pPr>
      <w:r w:rsidRPr="008A2082">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 los gestores fiscales. En consecuencia, el honorable Despacho no tendrá una alternativa diferente que archivar el </w:t>
      </w:r>
      <w:r w:rsidRPr="008A2082">
        <w:rPr>
          <w:rFonts w:ascii="Arial" w:eastAsia="Calibri" w:hAnsi="Arial" w:cs="Arial"/>
        </w:rPr>
        <w:t>Proceso de Responsabilidad Fiscal</w:t>
      </w:r>
      <w:r w:rsidR="004C6DCE" w:rsidRPr="008A2082">
        <w:rPr>
          <w:rFonts w:ascii="Arial" w:eastAsia="Calibri" w:hAnsi="Arial" w:cs="Arial"/>
        </w:rPr>
        <w:t xml:space="preserve"> No. </w:t>
      </w:r>
      <w:r w:rsidR="004C6DCE" w:rsidRPr="008A2082">
        <w:rPr>
          <w:rFonts w:ascii="Arial" w:hAnsi="Arial" w:cs="Arial"/>
          <w:lang w:val="es-CO"/>
        </w:rPr>
        <w:t>80053-2020-36012</w:t>
      </w:r>
      <w:r w:rsidR="001E7085" w:rsidRPr="008A2082">
        <w:rPr>
          <w:rFonts w:ascii="Arial" w:hAnsi="Arial" w:cs="Arial"/>
          <w:lang w:val="es-CO"/>
        </w:rPr>
        <w:t xml:space="preserve">. </w:t>
      </w:r>
    </w:p>
    <w:p w14:paraId="0699C8DA" w14:textId="77777777" w:rsidR="0021261B" w:rsidRPr="008A2082" w:rsidRDefault="0021261B" w:rsidP="0021261B">
      <w:pPr>
        <w:spacing w:line="360" w:lineRule="auto"/>
        <w:jc w:val="both"/>
        <w:rPr>
          <w:rFonts w:ascii="Arial" w:hAnsi="Arial" w:cs="Arial"/>
          <w:lang w:val="es-CO"/>
        </w:rPr>
      </w:pPr>
    </w:p>
    <w:p w14:paraId="54BB0399" w14:textId="77777777" w:rsidR="0021261B" w:rsidRPr="008A2082" w:rsidRDefault="0021261B" w:rsidP="0021261B">
      <w:pPr>
        <w:pStyle w:val="Prrafodelista"/>
        <w:widowControl/>
        <w:numPr>
          <w:ilvl w:val="0"/>
          <w:numId w:val="17"/>
        </w:numPr>
        <w:autoSpaceDE/>
        <w:autoSpaceDN/>
        <w:spacing w:line="360" w:lineRule="auto"/>
        <w:jc w:val="both"/>
        <w:rPr>
          <w:rFonts w:ascii="Arial" w:hAnsi="Arial" w:cs="Arial"/>
          <w:b/>
        </w:rPr>
      </w:pPr>
      <w:r w:rsidRPr="008A2082">
        <w:rPr>
          <w:rFonts w:ascii="Arial" w:hAnsi="Arial" w:cs="Arial"/>
          <w:b/>
        </w:rPr>
        <w:t>EN EL PRESENTE CASO NO SE REÚNEN LOS ELEMENTOS DE LA RESPONSABILIDAD FISCAL - INEXISTENCIA DE DAÑO PATRIMONIAL AL ESTADO</w:t>
      </w:r>
    </w:p>
    <w:p w14:paraId="0CAA686A" w14:textId="77777777" w:rsidR="0021261B" w:rsidRDefault="0021261B" w:rsidP="0021261B">
      <w:pPr>
        <w:pStyle w:val="Sinespaciado"/>
        <w:spacing w:line="360" w:lineRule="auto"/>
        <w:jc w:val="both"/>
        <w:rPr>
          <w:rFonts w:ascii="Arial" w:hAnsi="Arial" w:cs="Arial"/>
          <w:lang w:val="es-ES"/>
        </w:rPr>
      </w:pPr>
    </w:p>
    <w:p w14:paraId="4C4BC7AF" w14:textId="368C7F81" w:rsidR="000F3DBC" w:rsidRDefault="0021261B" w:rsidP="00846D73">
      <w:pPr>
        <w:pStyle w:val="Sinespaciado"/>
        <w:spacing w:line="360" w:lineRule="auto"/>
        <w:jc w:val="both"/>
        <w:rPr>
          <w:rFonts w:ascii="Arial" w:hAnsi="Arial" w:cs="Arial"/>
          <w:lang w:val="es-ES"/>
        </w:rPr>
      </w:pPr>
      <w:r w:rsidRPr="008A2082">
        <w:rPr>
          <w:rFonts w:ascii="Arial" w:hAnsi="Arial" w:cs="Arial"/>
          <w:lang w:val="es-ES"/>
        </w:rPr>
        <w:t>Conforme a las pruebas que reposan en el expediente PRF 80053-2020-36012, no se ha presentado evidencia concluyente que permita acreditar de manera determinante la existencia de un detrimento al patrimonio del ente estatal, derivado de una conducta dolosa o gravemente culposa por parte de los involucrados. En efecto, no se ha aportado prueba suficiente que demuestre que estas personas hayan incurrido en acciones que vulneren los intereses patrimoniales del Ejército Nacional de Colombia. Por el contrario, las pruebas disponibles sugieren que las actuaciones relacionadas con el hallazgo fiscal No. 78026 son meramente presuntivas.</w:t>
      </w:r>
    </w:p>
    <w:p w14:paraId="0D06E953" w14:textId="77777777" w:rsidR="00846D73" w:rsidRPr="00846D73" w:rsidRDefault="00846D73" w:rsidP="00846D73">
      <w:pPr>
        <w:pStyle w:val="Sinespaciado"/>
        <w:spacing w:line="360" w:lineRule="auto"/>
        <w:jc w:val="both"/>
        <w:rPr>
          <w:rFonts w:ascii="Arial" w:hAnsi="Arial" w:cs="Arial"/>
          <w:lang w:val="es-ES"/>
        </w:rPr>
      </w:pPr>
    </w:p>
    <w:p w14:paraId="7AAFC3E9" w14:textId="741F2851" w:rsidR="000F3DBC" w:rsidRPr="008A2082" w:rsidRDefault="000F3DBC" w:rsidP="008A2082">
      <w:pPr>
        <w:spacing w:line="360" w:lineRule="auto"/>
        <w:jc w:val="both"/>
        <w:rPr>
          <w:rFonts w:ascii="Arial" w:hAnsi="Arial" w:cs="Arial"/>
          <w:lang w:val="es-CO"/>
        </w:rPr>
      </w:pPr>
      <w:r w:rsidRPr="008A2082">
        <w:rPr>
          <w:rFonts w:ascii="Arial" w:hAnsi="Arial" w:cs="Arial"/>
        </w:rPr>
        <w:t xml:space="preserve">Tal y como se mencionó con anterioridad, a la luz del articulo </w:t>
      </w:r>
      <w:r w:rsidRPr="008A2082">
        <w:rPr>
          <w:rFonts w:ascii="Arial" w:hAnsi="Arial" w:cs="Arial"/>
          <w:lang w:val="es-CO"/>
        </w:rPr>
        <w:t>5 de la Ley 610 de 2000, es necesario que se demuestren tres elementos esenciales: una conducta dolosa y gravemente culposa por parte del gestor fiscal, un daño patrimonial al Estado y un nexo causal entre ambos. En el caso que nos ocupa, no se ha acreditado la existencia de ninguno de estos elementos, y en particular, no se ha demostrado el supuesto daño patrimonial al Estado.</w:t>
      </w:r>
    </w:p>
    <w:p w14:paraId="2F1BC36A" w14:textId="77777777" w:rsidR="000F3DBC" w:rsidRPr="008A2082" w:rsidRDefault="000F3DBC" w:rsidP="008A2082">
      <w:pPr>
        <w:widowControl/>
        <w:autoSpaceDE/>
        <w:autoSpaceDN/>
        <w:spacing w:line="360" w:lineRule="auto"/>
        <w:jc w:val="both"/>
        <w:rPr>
          <w:rFonts w:ascii="Arial" w:hAnsi="Arial" w:cs="Arial"/>
          <w:lang w:val="es-CO"/>
        </w:rPr>
      </w:pPr>
    </w:p>
    <w:p w14:paraId="7DB5DFD2" w14:textId="4984878F" w:rsidR="000B188F" w:rsidRPr="008A2082" w:rsidRDefault="00576234" w:rsidP="008A2082">
      <w:pPr>
        <w:widowControl/>
        <w:autoSpaceDE/>
        <w:autoSpaceDN/>
        <w:spacing w:line="360" w:lineRule="auto"/>
        <w:jc w:val="both"/>
        <w:rPr>
          <w:rFonts w:ascii="Arial" w:hAnsi="Arial" w:cs="Arial"/>
        </w:rPr>
      </w:pPr>
      <w:r w:rsidRPr="008A2082">
        <w:rPr>
          <w:rFonts w:ascii="Arial" w:hAnsi="Arial" w:cs="Arial"/>
        </w:rPr>
        <w:t xml:space="preserve">En efecto, para que se configure un daño patrimonial, debe evidenciarse una afectación concreta y cuantificable a los recursos públicos. En este caso, no existe prueba en el expediente que acredite de manera fehaciente una afectación real al patrimonio estatal. </w:t>
      </w:r>
      <w:r w:rsidR="000B188F" w:rsidRPr="008A2082">
        <w:rPr>
          <w:rFonts w:ascii="Arial" w:hAnsi="Arial" w:cs="Arial"/>
          <w:lang w:val="es-CO"/>
        </w:rPr>
        <w:t xml:space="preserve">En este sentido, para que pueda predicarse la responsabilidad fiscal, es fundamental que dentro del plenario se logre acreditar, más </w:t>
      </w:r>
      <w:r w:rsidR="000B188F" w:rsidRPr="008A2082">
        <w:rPr>
          <w:rFonts w:ascii="Arial" w:hAnsi="Arial" w:cs="Arial"/>
          <w:lang w:val="es-CO"/>
        </w:rPr>
        <w:lastRenderedPageBreak/>
        <w:t>allá de toda duda razonable, la existencia de un daño real y efectivo al patrimonio del Estado. En relación con este punto, la Corte Constitucional</w:t>
      </w:r>
      <w:r w:rsidR="003678B8">
        <w:rPr>
          <w:rFonts w:ascii="Arial" w:hAnsi="Arial" w:cs="Arial"/>
          <w:lang w:val="es-CO"/>
        </w:rPr>
        <w:t>, en la Sentencia C-340 de 2007</w:t>
      </w:r>
      <w:r w:rsidR="000B188F" w:rsidRPr="008A2082">
        <w:rPr>
          <w:rFonts w:ascii="Arial" w:hAnsi="Arial" w:cs="Arial"/>
          <w:lang w:val="es-CO"/>
        </w:rPr>
        <w:t xml:space="preserve"> indicó que, a diferencia de los procesos disciplinarios, en los casos de responsabilidad fiscal el perjuicio debe ser cierto y de naturaleza eminentemente patrimonial. En esa oportunidad, la Corte expuso lo siguiente:</w:t>
      </w:r>
    </w:p>
    <w:p w14:paraId="2BECBDC4" w14:textId="77777777" w:rsidR="000B188F" w:rsidRPr="008A2082" w:rsidRDefault="000B188F" w:rsidP="008A2082">
      <w:pPr>
        <w:spacing w:line="360" w:lineRule="auto"/>
        <w:jc w:val="both"/>
        <w:rPr>
          <w:rFonts w:ascii="Arial" w:hAnsi="Arial" w:cs="Arial"/>
          <w:lang w:val="es-CO"/>
        </w:rPr>
      </w:pPr>
    </w:p>
    <w:p w14:paraId="7A17107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A2082">
        <w:rPr>
          <w:rFonts w:ascii="Arial" w:hAnsi="Arial" w:cs="Arial"/>
          <w:color w:val="000000" w:themeColor="text1"/>
          <w:bdr w:val="none" w:sz="0" w:space="0" w:color="auto" w:frame="1"/>
          <w:lang w:eastAsia="es-ES"/>
        </w:rPr>
        <w:t>“</w:t>
      </w:r>
      <w:r w:rsidRPr="00846D73">
        <w:rPr>
          <w:rFonts w:ascii="Arial" w:hAnsi="Arial" w:cs="Arial"/>
          <w:i/>
          <w:color w:val="000000" w:themeColor="text1"/>
          <w:sz w:val="20"/>
          <w:szCs w:val="20"/>
          <w:bdr w:val="none" w:sz="0" w:space="0" w:color="auto" w:frame="1"/>
          <w:lang w:eastAsia="es-ES"/>
        </w:rPr>
        <w:t>b.   </w:t>
      </w:r>
      <w:r w:rsidRPr="00846D73">
        <w:rPr>
          <w:rFonts w:ascii="Arial" w:hAnsi="Arial" w:cs="Arial"/>
          <w:iCs/>
          <w:color w:val="000000" w:themeColor="text1"/>
          <w:sz w:val="20"/>
          <w:szCs w:val="20"/>
          <w:bdr w:val="none" w:sz="0" w:space="0" w:color="auto" w:frame="1"/>
          <w:lang w:eastAsia="es-ES"/>
        </w:rPr>
        <w:t xml:space="preserve"> La responsabilidad que se declara a través de dicho proceso es esencialmente administrativa, porque juzga la conducta de quienes están a cargo de la gestión fiscal, pero es, también, patrimonial, porque se orienta a</w:t>
      </w:r>
      <w:r w:rsidRPr="00846D73">
        <w:rPr>
          <w:rFonts w:ascii="Arial" w:hAnsi="Arial" w:cs="Arial"/>
          <w:iCs/>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61E02B1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6FE289E4"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xml:space="preserve">c.    Como consecuencia de lo anterior, </w:t>
      </w:r>
      <w:r w:rsidRPr="00846D73">
        <w:rPr>
          <w:rFonts w:ascii="Arial" w:hAnsi="Arial" w:cs="Arial"/>
          <w:b/>
          <w:iCs/>
          <w:color w:val="000000" w:themeColor="text1"/>
          <w:sz w:val="20"/>
          <w:szCs w:val="20"/>
          <w:u w:val="single"/>
          <w:bdr w:val="none" w:sz="0" w:space="0" w:color="auto" w:frame="1"/>
          <w:lang w:eastAsia="es-ES"/>
        </w:rPr>
        <w:t>la responsabilidad fiscal</w:t>
      </w:r>
      <w:r w:rsidRPr="00846D73">
        <w:rPr>
          <w:rFonts w:ascii="Arial" w:hAnsi="Arial" w:cs="Arial"/>
          <w:iCs/>
          <w:color w:val="000000" w:themeColor="text1"/>
          <w:sz w:val="20"/>
          <w:szCs w:val="20"/>
          <w:bdr w:val="none" w:sz="0" w:space="0" w:color="auto" w:frame="1"/>
          <w:lang w:eastAsia="es-ES"/>
        </w:rPr>
        <w:t xml:space="preserve"> no tiene un carácter sancionatorio -ni penal, ni administrativo-, sino que su naturaleza </w:t>
      </w:r>
      <w:r w:rsidRPr="00846D73">
        <w:rPr>
          <w:rFonts w:ascii="Arial" w:hAnsi="Arial" w:cs="Arial"/>
          <w:b/>
          <w:iCs/>
          <w:color w:val="000000" w:themeColor="text1"/>
          <w:sz w:val="20"/>
          <w:szCs w:val="20"/>
          <w:u w:val="single"/>
          <w:bdr w:val="none" w:sz="0" w:space="0" w:color="auto" w:frame="1"/>
          <w:lang w:eastAsia="es-ES"/>
        </w:rPr>
        <w:t>es meramente reparatoria</w:t>
      </w:r>
      <w:r w:rsidRPr="00846D73">
        <w:rPr>
          <w:rFonts w:ascii="Arial" w:hAnsi="Arial" w:cs="Arial"/>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60D0DCEC"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47B8358E"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Cs/>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D73">
        <w:rPr>
          <w:rFonts w:ascii="Arial" w:hAnsi="Arial" w:cs="Arial"/>
          <w:b/>
          <w:iCs/>
          <w:color w:val="000000" w:themeColor="text1"/>
          <w:sz w:val="20"/>
          <w:szCs w:val="20"/>
          <w:u w:val="single"/>
          <w:bdr w:val="none" w:sz="0" w:space="0" w:color="auto" w:frame="1"/>
          <w:lang w:eastAsia="es-ES"/>
        </w:rPr>
        <w:t>el daño en la responsabilidad fiscal es patrimonial</w:t>
      </w:r>
      <w:r w:rsidRPr="00846D73">
        <w:rPr>
          <w:rFonts w:ascii="Arial" w:hAnsi="Arial" w:cs="Arial"/>
          <w:iCs/>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846D73">
        <w:rPr>
          <w:rFonts w:ascii="Arial" w:hAnsi="Arial" w:cs="Arial"/>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46D73">
        <w:rPr>
          <w:rFonts w:ascii="Arial" w:hAnsi="Arial" w:cs="Arial"/>
          <w:iCs/>
          <w:color w:val="000000" w:themeColor="text1"/>
          <w:sz w:val="20"/>
          <w:szCs w:val="20"/>
          <w:bdr w:val="none" w:sz="0" w:space="0" w:color="auto" w:frame="1"/>
          <w:vertAlign w:val="superscript"/>
          <w:lang w:eastAsia="es-ES"/>
        </w:rPr>
        <w:t>”</w:t>
      </w:r>
      <w:r w:rsidRPr="00846D73">
        <w:rPr>
          <w:rFonts w:ascii="Arial" w:hAnsi="Arial" w:cs="Arial"/>
          <w:iCs/>
          <w:color w:val="000000" w:themeColor="text1"/>
          <w:sz w:val="20"/>
          <w:szCs w:val="20"/>
          <w:bdr w:val="none" w:sz="0" w:space="0" w:color="auto" w:frame="1"/>
          <w:lang w:eastAsia="es-ES"/>
        </w:rPr>
        <w:t xml:space="preserve">, al paso que “... </w:t>
      </w:r>
      <w:r w:rsidRPr="00846D73">
        <w:rPr>
          <w:rFonts w:ascii="Arial" w:hAnsi="Arial" w:cs="Arial"/>
          <w:b/>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D73">
        <w:rPr>
          <w:rFonts w:ascii="Arial" w:hAnsi="Arial" w:cs="Arial"/>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46D73">
        <w:rPr>
          <w:rStyle w:val="Refdenotaalpie"/>
          <w:rFonts w:ascii="Arial" w:hAnsi="Arial" w:cs="Arial"/>
          <w:iCs/>
          <w:color w:val="000000" w:themeColor="text1"/>
          <w:sz w:val="20"/>
          <w:szCs w:val="20"/>
          <w:bdr w:val="none" w:sz="0" w:space="0" w:color="auto" w:frame="1"/>
          <w:lang w:eastAsia="es-ES"/>
        </w:rPr>
        <w:footnoteReference w:id="5"/>
      </w:r>
    </w:p>
    <w:p w14:paraId="00EB710A" w14:textId="77777777" w:rsidR="000B188F" w:rsidRPr="008A2082" w:rsidRDefault="000B188F" w:rsidP="008A2082">
      <w:pPr>
        <w:spacing w:line="360" w:lineRule="auto"/>
        <w:jc w:val="both"/>
        <w:rPr>
          <w:rFonts w:ascii="Arial" w:hAnsi="Arial" w:cs="Arial"/>
        </w:rPr>
      </w:pPr>
    </w:p>
    <w:p w14:paraId="6EA8E0F7" w14:textId="00AE5208" w:rsidR="000B188F" w:rsidRPr="008A2082" w:rsidRDefault="000B188F" w:rsidP="008A2082">
      <w:pPr>
        <w:spacing w:line="360" w:lineRule="auto"/>
        <w:jc w:val="both"/>
        <w:rPr>
          <w:rFonts w:ascii="Arial" w:hAnsi="Arial" w:cs="Arial"/>
          <w:lang w:val="es-CO"/>
        </w:rPr>
      </w:pPr>
      <w:r w:rsidRPr="008A2082">
        <w:rPr>
          <w:rFonts w:ascii="Arial" w:hAnsi="Arial" w:cs="Arial"/>
          <w:lang w:val="es-CO"/>
        </w:rPr>
        <w:t xml:space="preserve">Así, la Corte enfatiza que en los casos de responsabilidad fiscal no basta con la mera presunción de un posible detrimento al patrimonio del Estado, sino que debe demostrarse de manera concreta la existencia de un daño patrimonial cierto y cuantificable, el cual no ha sido acreditado en el presente caso. En esta providencia se expuso: </w:t>
      </w:r>
    </w:p>
    <w:p w14:paraId="0E0E7682" w14:textId="77777777" w:rsidR="000B188F" w:rsidRPr="008A2082" w:rsidRDefault="000B188F" w:rsidP="008A2082">
      <w:pPr>
        <w:spacing w:line="360" w:lineRule="auto"/>
        <w:jc w:val="both"/>
        <w:rPr>
          <w:rFonts w:ascii="Arial" w:hAnsi="Arial" w:cs="Arial"/>
        </w:rPr>
      </w:pPr>
    </w:p>
    <w:p w14:paraId="1017B9AB" w14:textId="77777777" w:rsidR="00576234" w:rsidRPr="00846D73" w:rsidRDefault="00576234" w:rsidP="00846D73">
      <w:pPr>
        <w:spacing w:line="276" w:lineRule="auto"/>
        <w:ind w:left="567" w:right="618"/>
        <w:jc w:val="both"/>
        <w:rPr>
          <w:rFonts w:ascii="Arial" w:hAnsi="Arial" w:cs="Arial"/>
          <w:sz w:val="20"/>
          <w:szCs w:val="20"/>
        </w:rPr>
      </w:pPr>
      <w:r w:rsidRPr="00846D73">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w:t>
      </w:r>
      <w:r w:rsidRPr="00846D73">
        <w:rPr>
          <w:rFonts w:ascii="Arial" w:hAnsi="Arial" w:cs="Arial"/>
          <w:b/>
          <w:color w:val="000000"/>
          <w:sz w:val="20"/>
          <w:szCs w:val="20"/>
          <w:u w:val="single"/>
        </w:rPr>
        <w:t>El daño patrimonial es toda disminución de los recursos del estado</w:t>
      </w:r>
      <w:r w:rsidRPr="00846D73">
        <w:rPr>
          <w:rFonts w:ascii="Arial" w:hAnsi="Arial" w:cs="Arial"/>
          <w:color w:val="000000"/>
          <w:sz w:val="20"/>
          <w:szCs w:val="2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846D73">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D73">
        <w:rPr>
          <w:rFonts w:ascii="Arial" w:hAnsi="Arial" w:cs="Arial"/>
          <w:b/>
          <w:sz w:val="20"/>
          <w:szCs w:val="20"/>
          <w:u w:val="single"/>
        </w:rPr>
        <w:t>. Es decir, que el daño por el cual responde, se contrae al patrimonio de una entidad u organismo particular y concreto</w:t>
      </w:r>
      <w:r w:rsidRPr="00846D73">
        <w:rPr>
          <w:rFonts w:ascii="Arial" w:hAnsi="Arial" w:cs="Arial"/>
          <w:sz w:val="20"/>
          <w:szCs w:val="20"/>
        </w:rPr>
        <w:t>”.</w:t>
      </w:r>
      <w:r w:rsidRPr="00846D73">
        <w:rPr>
          <w:rStyle w:val="Refdenotaalpie"/>
          <w:rFonts w:ascii="Arial" w:hAnsi="Arial" w:cs="Arial"/>
          <w:sz w:val="20"/>
          <w:szCs w:val="20"/>
        </w:rPr>
        <w:footnoteReference w:id="6"/>
      </w:r>
      <w:r w:rsidRPr="00846D73">
        <w:rPr>
          <w:rFonts w:ascii="Arial" w:hAnsi="Arial" w:cs="Arial"/>
          <w:sz w:val="20"/>
          <w:szCs w:val="20"/>
        </w:rPr>
        <w:t xml:space="preserve"> (Subrayado y negrilla fuera del texto original).</w:t>
      </w:r>
    </w:p>
    <w:p w14:paraId="793A916F" w14:textId="77777777" w:rsidR="00576234" w:rsidRPr="00846D73" w:rsidRDefault="00576234" w:rsidP="00846D73">
      <w:pPr>
        <w:spacing w:line="276" w:lineRule="auto"/>
        <w:jc w:val="both"/>
        <w:rPr>
          <w:rFonts w:ascii="Arial" w:hAnsi="Arial" w:cs="Arial"/>
          <w:sz w:val="20"/>
          <w:szCs w:val="20"/>
        </w:rPr>
      </w:pPr>
    </w:p>
    <w:p w14:paraId="32C017A9" w14:textId="68993CE6" w:rsidR="000B188F" w:rsidRPr="008A2082" w:rsidRDefault="000B188F" w:rsidP="008A2082">
      <w:pPr>
        <w:widowControl/>
        <w:autoSpaceDE/>
        <w:autoSpaceDN/>
        <w:spacing w:line="360" w:lineRule="auto"/>
        <w:jc w:val="both"/>
        <w:rPr>
          <w:rFonts w:ascii="Arial" w:hAnsi="Arial" w:cs="Arial"/>
          <w:lang w:val="es-CO"/>
        </w:rPr>
      </w:pPr>
      <w:r w:rsidRPr="008A2082">
        <w:rPr>
          <w:rFonts w:ascii="Arial" w:hAnsi="Arial" w:cs="Arial"/>
        </w:rPr>
        <w:lastRenderedPageBreak/>
        <w:t xml:space="preserve">Para que la declaratoria de responsabilidad fiscal sea jurídicamente viable, es fundamental que el daño patrimonial al Estado esté debidamente acreditado en el expediente. No obstante, el material probatorio presentado en este caso no acredita que se haya ocasionado un daño patrimonial al Estado. Es importante mencionar que, </w:t>
      </w:r>
      <w:r w:rsidRPr="008A2082">
        <w:rPr>
          <w:rFonts w:ascii="Arial" w:hAnsi="Arial" w:cs="Arial"/>
          <w:lang w:val="es-CO"/>
        </w:rPr>
        <w:t>la responsabilidad fiscal solo procede cuando la conducta del gestor fiscal se clasifica como dolosa o gravemente culposa. Esto implica que, para que se pueda atribuir responsabilidad fiscal a una persona, es necesario demostrar que su actuación fue de forma dolosa y gravemente culposa.  De no ser así, no es posible declarar responsabilidad fiscal en casos donde la actuación del gestor fiscal se limite a culpa leve o levísima.</w:t>
      </w:r>
    </w:p>
    <w:p w14:paraId="31520330" w14:textId="77777777" w:rsidR="007F47FA" w:rsidRPr="008A2082" w:rsidRDefault="007F47FA" w:rsidP="008A2082">
      <w:pPr>
        <w:widowControl/>
        <w:autoSpaceDE/>
        <w:autoSpaceDN/>
        <w:spacing w:line="360" w:lineRule="auto"/>
        <w:jc w:val="both"/>
        <w:rPr>
          <w:rFonts w:ascii="Arial" w:hAnsi="Arial" w:cs="Arial"/>
          <w:lang w:val="es-CO"/>
        </w:rPr>
      </w:pPr>
    </w:p>
    <w:p w14:paraId="36022A73" w14:textId="2E8D077E" w:rsidR="007F47FA" w:rsidRPr="008A2082" w:rsidRDefault="007F47FA" w:rsidP="008A2082">
      <w:pPr>
        <w:spacing w:line="360" w:lineRule="auto"/>
        <w:jc w:val="both"/>
        <w:rPr>
          <w:rFonts w:ascii="Arial" w:hAnsi="Arial" w:cs="Arial"/>
          <w:lang w:val="es-CO"/>
        </w:rPr>
      </w:pPr>
      <w:r w:rsidRPr="008A2082">
        <w:rPr>
          <w:rFonts w:ascii="Arial" w:hAnsi="Arial" w:cs="Arial"/>
          <w:lang w:val="es-CO"/>
        </w:rPr>
        <w:t xml:space="preserve">En virtud de la inexistencia de un daño patrimonial demostrado en contra del Estado, resulta jurídicamente improcedente la declaratoria de responsabilidad fiscal. Consecuentemente, el despacho deberá archivar el proceso en cuestión, conforme a lo establecido en el artículo 47 de la Ley 610 de 2000, el cual dispone: </w:t>
      </w:r>
    </w:p>
    <w:p w14:paraId="76E59641" w14:textId="77777777" w:rsidR="007F47FA" w:rsidRPr="008A2082" w:rsidRDefault="007F47FA" w:rsidP="008A2082">
      <w:pPr>
        <w:spacing w:line="360" w:lineRule="auto"/>
        <w:jc w:val="both"/>
        <w:rPr>
          <w:rFonts w:ascii="Arial" w:hAnsi="Arial" w:cs="Arial"/>
          <w:lang w:val="es-CO"/>
        </w:rPr>
      </w:pPr>
    </w:p>
    <w:p w14:paraId="158C1D8A" w14:textId="7A9A4737" w:rsidR="007F47FA" w:rsidRPr="00846D73" w:rsidRDefault="007F47FA" w:rsidP="00846D73">
      <w:pPr>
        <w:spacing w:line="276" w:lineRule="auto"/>
        <w:ind w:left="567" w:right="618"/>
        <w:jc w:val="both"/>
        <w:rPr>
          <w:rFonts w:ascii="Arial" w:hAnsi="Arial" w:cs="Arial"/>
          <w:iCs/>
          <w:sz w:val="20"/>
          <w:szCs w:val="20"/>
        </w:rPr>
      </w:pPr>
      <w:bookmarkStart w:id="1" w:name="47"/>
      <w:r w:rsidRPr="00846D73">
        <w:rPr>
          <w:rFonts w:ascii="Arial" w:hAnsi="Arial" w:cs="Arial"/>
          <w:b/>
          <w:bCs/>
          <w:iCs/>
          <w:sz w:val="20"/>
          <w:szCs w:val="20"/>
        </w:rPr>
        <w:t>ARTICULO 47. AUTO DE ARCHIVO.</w:t>
      </w:r>
      <w:bookmarkEnd w:id="1"/>
      <w:r w:rsidRPr="00846D73">
        <w:rPr>
          <w:rFonts w:ascii="Arial" w:hAnsi="Arial" w:cs="Arial"/>
          <w:iCs/>
          <w:sz w:val="20"/>
          <w:szCs w:val="20"/>
        </w:rPr>
        <w:t>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w:t>
      </w:r>
    </w:p>
    <w:p w14:paraId="3BE53DE3" w14:textId="77777777" w:rsidR="00BE5BEF" w:rsidRPr="008A2082" w:rsidRDefault="00BE5BEF" w:rsidP="008A2082">
      <w:pPr>
        <w:spacing w:line="360" w:lineRule="auto"/>
        <w:ind w:left="567" w:right="618"/>
        <w:jc w:val="both"/>
        <w:rPr>
          <w:rFonts w:ascii="Arial" w:hAnsi="Arial" w:cs="Arial"/>
          <w:iCs/>
        </w:rPr>
      </w:pPr>
    </w:p>
    <w:p w14:paraId="3B55F207" w14:textId="7A5750D6" w:rsidR="007F47FA" w:rsidRPr="008A2082" w:rsidRDefault="007F47FA" w:rsidP="008A2082">
      <w:pPr>
        <w:spacing w:line="360" w:lineRule="auto"/>
        <w:jc w:val="both"/>
        <w:rPr>
          <w:rFonts w:ascii="Arial" w:hAnsi="Arial" w:cs="Arial"/>
          <w:lang w:val="es-CO"/>
        </w:rPr>
      </w:pPr>
      <w:r w:rsidRPr="008A2082">
        <w:rPr>
          <w:rFonts w:ascii="Arial" w:hAnsi="Arial" w:cs="Arial"/>
        </w:rPr>
        <w:t xml:space="preserve">De esta forma, resulta procedente el archivo de la acción y el archivo del proceso de responsabilidad fiscal No. </w:t>
      </w:r>
      <w:r w:rsidR="008547E1" w:rsidRPr="008A2082">
        <w:rPr>
          <w:rFonts w:ascii="Arial" w:hAnsi="Arial" w:cs="Arial"/>
        </w:rPr>
        <w:t>80053-2020-36012</w:t>
      </w:r>
    </w:p>
    <w:p w14:paraId="2D680265" w14:textId="77777777" w:rsidR="00755120" w:rsidRPr="008A2082" w:rsidRDefault="00755120" w:rsidP="008A2082">
      <w:pPr>
        <w:spacing w:line="360" w:lineRule="auto"/>
        <w:jc w:val="both"/>
        <w:rPr>
          <w:rFonts w:ascii="Arial" w:hAnsi="Arial" w:cs="Arial"/>
        </w:rPr>
      </w:pPr>
    </w:p>
    <w:p w14:paraId="63F87476" w14:textId="72F44898" w:rsidR="00755120" w:rsidRPr="00846D73" w:rsidRDefault="00755120" w:rsidP="00846D73">
      <w:pPr>
        <w:pStyle w:val="Prrafodelista"/>
        <w:widowControl/>
        <w:numPr>
          <w:ilvl w:val="0"/>
          <w:numId w:val="17"/>
        </w:numPr>
        <w:autoSpaceDE/>
        <w:autoSpaceDN/>
        <w:spacing w:line="360" w:lineRule="auto"/>
        <w:jc w:val="both"/>
        <w:rPr>
          <w:rFonts w:ascii="Arial" w:hAnsi="Arial" w:cs="Arial"/>
        </w:rPr>
      </w:pPr>
      <w:r w:rsidRPr="00846D73">
        <w:rPr>
          <w:rFonts w:ascii="Arial" w:hAnsi="Arial" w:cs="Arial"/>
          <w:b/>
          <w:bCs/>
        </w:rPr>
        <w:t>EN EL PRESENTE CASO NO SE REÚNEN LOS ELEMENTOS DE LA RESPONSABILIDAD FISCAL - POR INEXISTENCIA DE CU</w:t>
      </w:r>
      <w:r w:rsidR="00F329BA" w:rsidRPr="00846D73">
        <w:rPr>
          <w:rFonts w:ascii="Arial" w:hAnsi="Arial" w:cs="Arial"/>
          <w:b/>
          <w:bCs/>
        </w:rPr>
        <w:t>LPA GRAVE Y/O DOLO EN CABEZA DE</w:t>
      </w:r>
      <w:r w:rsidRPr="00846D73">
        <w:rPr>
          <w:rFonts w:ascii="Arial" w:hAnsi="Arial" w:cs="Arial"/>
          <w:b/>
          <w:bCs/>
        </w:rPr>
        <w:t xml:space="preserve"> LOS PRESUNTOS RESPONSABLES.</w:t>
      </w:r>
      <w:r w:rsidRPr="00846D73">
        <w:rPr>
          <w:rFonts w:ascii="Arial" w:hAnsi="Arial" w:cs="Arial"/>
        </w:rPr>
        <w:t xml:space="preserve"> </w:t>
      </w:r>
    </w:p>
    <w:p w14:paraId="4808B9CE" w14:textId="77777777" w:rsidR="00755120" w:rsidRPr="008A2082" w:rsidRDefault="00755120" w:rsidP="008A2082">
      <w:pPr>
        <w:pStyle w:val="Prrafodelista"/>
        <w:widowControl/>
        <w:autoSpaceDE/>
        <w:autoSpaceDN/>
        <w:spacing w:line="360" w:lineRule="auto"/>
        <w:ind w:left="709"/>
        <w:jc w:val="both"/>
        <w:rPr>
          <w:rFonts w:ascii="Arial" w:hAnsi="Arial" w:cs="Arial"/>
        </w:rPr>
      </w:pPr>
    </w:p>
    <w:p w14:paraId="2676B287" w14:textId="2F298F91" w:rsidR="0003142B" w:rsidRPr="008A2082" w:rsidRDefault="00D56148" w:rsidP="008A2082">
      <w:pPr>
        <w:widowControl/>
        <w:autoSpaceDE/>
        <w:autoSpaceDN/>
        <w:spacing w:line="360" w:lineRule="auto"/>
        <w:jc w:val="both"/>
        <w:rPr>
          <w:rFonts w:ascii="Arial" w:hAnsi="Arial" w:cs="Arial"/>
        </w:rPr>
      </w:pPr>
      <w:r w:rsidRPr="008A2082">
        <w:rPr>
          <w:rFonts w:ascii="Arial" w:hAnsi="Arial" w:cs="Arial"/>
        </w:rPr>
        <w:t>En este caso, se busca imputar responsabilidad a la señora Ana Lucía Posada Valencia, en su calidad de representante legal de la contratista Distrilogística PG S.A.S</w:t>
      </w:r>
      <w:r w:rsidR="005C7913">
        <w:rPr>
          <w:rFonts w:ascii="Arial" w:hAnsi="Arial" w:cs="Arial"/>
        </w:rPr>
        <w:t xml:space="preserve">, </w:t>
      </w:r>
      <w:r w:rsidRPr="008A2082">
        <w:rPr>
          <w:rFonts w:ascii="Arial" w:hAnsi="Arial" w:cs="Arial"/>
        </w:rPr>
        <w:t>al capitán Fabián Alpala Benavidez, supervisor del contrato, y al teniente coronel Harol Felipe Páez Roa por los hechos ocurridos. Sin embargo, esta imputación es contraria a los derechos de los vinculados en el proceso. Según los documentos aportados por esta Contraloría como fundamento para la apertura del proceso de responsabilidad fiscal, hasta la fecha no se ha presentado ninguna prueba que acredite de manera concluyente una conducta dolosa o gravemente culposa atribuible a los involucrados.</w:t>
      </w:r>
    </w:p>
    <w:p w14:paraId="6D0BE02B" w14:textId="77777777" w:rsidR="00D56148" w:rsidRPr="008A2082" w:rsidRDefault="00D56148" w:rsidP="008A2082">
      <w:pPr>
        <w:widowControl/>
        <w:autoSpaceDE/>
        <w:autoSpaceDN/>
        <w:spacing w:line="360" w:lineRule="auto"/>
        <w:jc w:val="both"/>
        <w:rPr>
          <w:rFonts w:ascii="Arial" w:hAnsi="Arial" w:cs="Arial"/>
          <w:lang w:val="es-CO"/>
        </w:rPr>
      </w:pPr>
    </w:p>
    <w:p w14:paraId="436CBCAB" w14:textId="1C976790" w:rsidR="0003142B" w:rsidRPr="008A2082" w:rsidRDefault="0003142B" w:rsidP="008A2082">
      <w:pPr>
        <w:widowControl/>
        <w:autoSpaceDE/>
        <w:autoSpaceDN/>
        <w:spacing w:line="360" w:lineRule="auto"/>
        <w:jc w:val="both"/>
        <w:rPr>
          <w:rFonts w:ascii="Arial" w:hAnsi="Arial" w:cs="Arial"/>
          <w:lang w:val="es-CO"/>
        </w:rPr>
      </w:pPr>
      <w:r w:rsidRPr="008A2082">
        <w:rPr>
          <w:rFonts w:ascii="Arial" w:hAnsi="Arial" w:cs="Arial"/>
          <w:lang w:val="es-CO"/>
        </w:rPr>
        <w:t>Es fundamental resaltar que la responsabilidad fiscal debe basarse en evidencias claras y sólidas que demuestren la existencia de un detrimento patrimonial y la vinculación directa de los funcionarios con dicho detrimento. La ausencia de pruebas concluyentes limita la capacidad de establecer responsabilidad fiscal en este caso, lo que subraya la necesidad de una revisión exhaustiva de los elementos presentados en el proceso. Esta revisión es crucial para salvaguardar los derechos de los implicados y garantizar un debido proceso. Por lo tanto, resulta imperativo que cualquier acción de este tipo se sustente en pruebas verificables que respalden la imputación de</w:t>
      </w:r>
      <w:r w:rsidR="0006759C">
        <w:rPr>
          <w:rFonts w:ascii="Arial" w:hAnsi="Arial" w:cs="Arial"/>
          <w:lang w:val="es-CO"/>
        </w:rPr>
        <w:t xml:space="preserve"> la</w:t>
      </w:r>
      <w:r w:rsidRPr="008A2082">
        <w:rPr>
          <w:rFonts w:ascii="Arial" w:hAnsi="Arial" w:cs="Arial"/>
          <w:lang w:val="es-CO"/>
        </w:rPr>
        <w:t xml:space="preserve"> </w:t>
      </w:r>
      <w:r w:rsidRPr="008A2082">
        <w:rPr>
          <w:rFonts w:ascii="Arial" w:hAnsi="Arial" w:cs="Arial"/>
          <w:lang w:val="es-CO"/>
        </w:rPr>
        <w:lastRenderedPageBreak/>
        <w:t>responsabilidad fiscal</w:t>
      </w:r>
      <w:r w:rsidR="0006759C">
        <w:rPr>
          <w:rFonts w:ascii="Arial" w:hAnsi="Arial" w:cs="Arial"/>
          <w:lang w:val="es-CO"/>
        </w:rPr>
        <w:t xml:space="preserve"> pretendida hacia un futuro</w:t>
      </w:r>
      <w:r w:rsidRPr="008A2082">
        <w:rPr>
          <w:rFonts w:ascii="Arial" w:hAnsi="Arial" w:cs="Arial"/>
          <w:lang w:val="es-CO"/>
        </w:rPr>
        <w:t>,</w:t>
      </w:r>
      <w:r w:rsidR="0006759C">
        <w:rPr>
          <w:rFonts w:ascii="Arial" w:hAnsi="Arial" w:cs="Arial"/>
          <w:lang w:val="es-CO"/>
        </w:rPr>
        <w:t xml:space="preserve"> asegurando así la justicia y</w:t>
      </w:r>
      <w:r w:rsidRPr="008A2082">
        <w:rPr>
          <w:rFonts w:ascii="Arial" w:hAnsi="Arial" w:cs="Arial"/>
          <w:lang w:val="es-CO"/>
        </w:rPr>
        <w:t xml:space="preserve"> transparencia en la gestión pública.</w:t>
      </w:r>
    </w:p>
    <w:p w14:paraId="7E378799" w14:textId="77777777" w:rsidR="0003142B" w:rsidRPr="008A2082" w:rsidRDefault="0003142B" w:rsidP="008A2082">
      <w:pPr>
        <w:widowControl/>
        <w:autoSpaceDE/>
        <w:autoSpaceDN/>
        <w:spacing w:line="360" w:lineRule="auto"/>
        <w:jc w:val="both"/>
        <w:rPr>
          <w:rFonts w:ascii="Arial" w:hAnsi="Arial" w:cs="Arial"/>
          <w:lang w:val="es-CO"/>
        </w:rPr>
      </w:pPr>
    </w:p>
    <w:p w14:paraId="7E9872A5" w14:textId="21F63AB9" w:rsidR="00755120" w:rsidRPr="008A2082" w:rsidRDefault="00755120" w:rsidP="008A2082">
      <w:pPr>
        <w:widowControl/>
        <w:autoSpaceDE/>
        <w:autoSpaceDN/>
        <w:spacing w:line="360" w:lineRule="auto"/>
        <w:jc w:val="both"/>
        <w:rPr>
          <w:rFonts w:ascii="Arial" w:hAnsi="Arial" w:cs="Arial"/>
        </w:rPr>
      </w:pPr>
      <w:r w:rsidRPr="008A2082">
        <w:rPr>
          <w:rFonts w:ascii="Arial" w:hAnsi="Arial" w:cs="Arial"/>
        </w:rPr>
        <w:t xml:space="preserve">La Corte Constitucional, en la sentencia C-619 de 2002, declaró inexequible el parágrafo segundo del artículo 4 de la Ley 610 de 2000, que consideraba la culpa leve como un elemento para configurar la responsabilidad fiscal. La Corte aclaró que, para que exista responsabilidad fiscal, es necesario que la conducta sea dolosa o gravemente culposa, excluyendo así la culpa leve como criterio válido para dicha atribución. En este sentido se expuso: </w:t>
      </w:r>
    </w:p>
    <w:p w14:paraId="0FAC034C" w14:textId="77777777" w:rsidR="00755120" w:rsidRPr="005C7913" w:rsidRDefault="00755120" w:rsidP="005C7913">
      <w:pPr>
        <w:widowControl/>
        <w:autoSpaceDE/>
        <w:autoSpaceDN/>
        <w:spacing w:line="276" w:lineRule="auto"/>
        <w:jc w:val="both"/>
        <w:rPr>
          <w:rFonts w:ascii="Arial" w:hAnsi="Arial" w:cs="Arial"/>
          <w:sz w:val="20"/>
          <w:szCs w:val="20"/>
        </w:rPr>
      </w:pPr>
    </w:p>
    <w:p w14:paraId="1F9740F2" w14:textId="605D9B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08A3367F"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786E4A8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3A2EE7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347BAE32"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6.6. </w:t>
      </w:r>
      <w:r w:rsidRPr="005C7913">
        <w:rPr>
          <w:rFonts w:ascii="Arial" w:hAnsi="Arial" w:cs="Arial"/>
          <w:b/>
          <w:sz w:val="20"/>
          <w:szCs w:val="20"/>
          <w:u w:val="single"/>
          <w:lang w:val="es-CO"/>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C7913">
        <w:rPr>
          <w:rFonts w:ascii="Arial" w:hAnsi="Arial" w:cs="Arial"/>
          <w:sz w:val="20"/>
          <w:szCs w:val="20"/>
          <w:lang w:val="es-CO"/>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07D68AC9"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C96F398"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w:t>
      </w:r>
    </w:p>
    <w:p w14:paraId="560BFF5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255050E7"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153C77A6"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BC6EAF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lastRenderedPageBreak/>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29306F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23A16CB"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C7913">
        <w:rPr>
          <w:rFonts w:ascii="Arial" w:hAnsi="Arial" w:cs="Arial"/>
          <w:b/>
          <w:sz w:val="20"/>
          <w:szCs w:val="20"/>
          <w:u w:val="single"/>
          <w:lang w:val="es-CO"/>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C7913">
        <w:rPr>
          <w:rFonts w:ascii="Arial" w:hAnsi="Arial" w:cs="Arial"/>
          <w:sz w:val="20"/>
          <w:szCs w:val="20"/>
          <w:lang w:val="es-CO"/>
        </w:rPr>
        <w:t>”</w:t>
      </w:r>
      <w:r w:rsidRPr="005C7913">
        <w:rPr>
          <w:rFonts w:ascii="Arial" w:hAnsi="Arial" w:cs="Arial"/>
          <w:sz w:val="20"/>
          <w:szCs w:val="20"/>
          <w:vertAlign w:val="superscript"/>
          <w:lang w:val="es-CO"/>
        </w:rPr>
        <w:footnoteReference w:id="7"/>
      </w:r>
      <w:r w:rsidRPr="005C7913">
        <w:rPr>
          <w:rFonts w:ascii="Arial" w:hAnsi="Arial" w:cs="Arial"/>
          <w:sz w:val="20"/>
          <w:szCs w:val="20"/>
          <w:lang w:val="es-CO"/>
        </w:rPr>
        <w:t xml:space="preserve"> (Subrayado y negrilla fuera del texto original).</w:t>
      </w:r>
    </w:p>
    <w:p w14:paraId="1270BB8E" w14:textId="77777777" w:rsidR="00755120" w:rsidRPr="008A2082" w:rsidRDefault="00755120" w:rsidP="008A2082">
      <w:pPr>
        <w:widowControl/>
        <w:autoSpaceDE/>
        <w:autoSpaceDN/>
        <w:spacing w:line="360" w:lineRule="auto"/>
        <w:jc w:val="both"/>
        <w:rPr>
          <w:rFonts w:ascii="Arial" w:hAnsi="Arial" w:cs="Arial"/>
          <w:iCs/>
          <w:lang w:val="es-CO"/>
        </w:rPr>
      </w:pPr>
    </w:p>
    <w:p w14:paraId="3C496D54" w14:textId="51BC4659" w:rsidR="00755120" w:rsidRPr="008A2082" w:rsidRDefault="00755120" w:rsidP="008A2082">
      <w:pPr>
        <w:widowControl/>
        <w:autoSpaceDE/>
        <w:autoSpaceDN/>
        <w:spacing w:line="360" w:lineRule="auto"/>
        <w:jc w:val="both"/>
        <w:rPr>
          <w:rFonts w:ascii="Arial" w:hAnsi="Arial" w:cs="Arial"/>
          <w:iCs/>
        </w:rPr>
      </w:pPr>
      <w:r w:rsidRPr="008A2082">
        <w:rPr>
          <w:rFonts w:ascii="Arial" w:hAnsi="Arial" w:cs="Arial"/>
          <w:iCs/>
          <w:lang w:val="es-CO"/>
        </w:rPr>
        <w:t xml:space="preserve">Así las cosas, </w:t>
      </w:r>
      <w:r w:rsidRPr="008A2082">
        <w:rPr>
          <w:rFonts w:ascii="Arial" w:hAnsi="Arial" w:cs="Arial"/>
          <w:iCs/>
        </w:rPr>
        <w:t>para que pueda configurarse la responsabilidad fiscal, es imprescindible que la conducta del gestor fiscal se sitúe en el ámbito del dolo o de la culpa grave. Esto significa que cualquier actuación que se derive de una simple culpa leve o levísima queda fuera del ámbito de responsabilidad fiscal, garantizando así que no se sancione al gestor por comportamientos que no representen un incumplimiento grave de sus deberes. Este criterio refuerza la necesidad de que exista una prueba contundente que demuestre una actuación gravemente culposa o dolosa para atribuir responsabilidad fiscal.</w:t>
      </w:r>
    </w:p>
    <w:p w14:paraId="3EC19DF0" w14:textId="77777777" w:rsidR="00755120" w:rsidRPr="008A2082" w:rsidRDefault="00755120" w:rsidP="008A2082">
      <w:pPr>
        <w:widowControl/>
        <w:autoSpaceDE/>
        <w:autoSpaceDN/>
        <w:spacing w:line="360" w:lineRule="auto"/>
        <w:jc w:val="both"/>
        <w:rPr>
          <w:rFonts w:ascii="Arial" w:hAnsi="Arial" w:cs="Arial"/>
          <w:iCs/>
        </w:rPr>
      </w:pPr>
    </w:p>
    <w:p w14:paraId="22715A1B" w14:textId="6E754045" w:rsidR="00D660F7" w:rsidRPr="008A2082" w:rsidRDefault="00D93F95" w:rsidP="008A2082">
      <w:pPr>
        <w:widowControl/>
        <w:autoSpaceDE/>
        <w:autoSpaceDN/>
        <w:spacing w:line="360" w:lineRule="auto"/>
        <w:jc w:val="both"/>
        <w:rPr>
          <w:rFonts w:ascii="Arial" w:hAnsi="Arial" w:cs="Arial"/>
          <w:iCs/>
          <w:lang w:val="es-CO"/>
        </w:rPr>
      </w:pPr>
      <w:r w:rsidRPr="008A2082">
        <w:rPr>
          <w:rFonts w:ascii="Arial" w:hAnsi="Arial" w:cs="Arial"/>
          <w:iCs/>
        </w:rPr>
        <w:t xml:space="preserve">Partiendo de este análisis, es fundamental establecer si las conductas atribuidas a los vinculados en el proceso de responsabilidad fiscal </w:t>
      </w:r>
      <w:r w:rsidR="004868BC" w:rsidRPr="008A2082">
        <w:rPr>
          <w:rFonts w:ascii="Arial" w:hAnsi="Arial" w:cs="Arial"/>
          <w:iCs/>
        </w:rPr>
        <w:t xml:space="preserve">No. 80053-2020-36012 </w:t>
      </w:r>
      <w:r w:rsidRPr="008A2082">
        <w:rPr>
          <w:rFonts w:ascii="Arial" w:hAnsi="Arial" w:cs="Arial"/>
          <w:iCs/>
        </w:rPr>
        <w:t>constituyen un actuar doloso o gravemente culposo. Este elemento es un requisito indispensable para validar la declaratoria de responsabilidad fiscal que se busca en este caso. En otras palabras, es necesario demostrar que las acciones o decisiones tomadas por los involucrados fueron realizadas con pleno conocimiento del daño causado o con una negligencia grave que supere la mera culpa leve, tal como lo exige la jurisprudencia y el marco legal vigente. Sin esta debida acreditación, la declaratoria resultaría improcedente y no podría ser sostenida en un contexto legal adecuado.</w:t>
      </w:r>
    </w:p>
    <w:p w14:paraId="20B32154" w14:textId="77777777" w:rsidR="00D660F7" w:rsidRPr="008A2082" w:rsidRDefault="00D660F7" w:rsidP="008A2082">
      <w:pPr>
        <w:widowControl/>
        <w:autoSpaceDE/>
        <w:autoSpaceDN/>
        <w:spacing w:line="360" w:lineRule="auto"/>
        <w:jc w:val="both"/>
        <w:rPr>
          <w:rFonts w:ascii="Arial" w:hAnsi="Arial" w:cs="Arial"/>
          <w:iCs/>
        </w:rPr>
      </w:pPr>
    </w:p>
    <w:p w14:paraId="14EAB6C2" w14:textId="17DA912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En este sentido, la culpa grave y el dolo son conceptos que siempre se deben tener en cuenta en el análisis de la responsabilidad. De esta manera, el a</w:t>
      </w:r>
      <w:r w:rsidR="00F329BA" w:rsidRPr="008A2082">
        <w:rPr>
          <w:rFonts w:ascii="Arial" w:hAnsi="Arial" w:cs="Arial"/>
          <w:iCs/>
        </w:rPr>
        <w:t xml:space="preserve">rtículo 63 del Código Civil, </w:t>
      </w:r>
      <w:r w:rsidRPr="008A2082">
        <w:rPr>
          <w:rFonts w:ascii="Arial" w:hAnsi="Arial" w:cs="Arial"/>
          <w:iCs/>
        </w:rPr>
        <w:t xml:space="preserve">define la culpa grave de la siguiente forma: </w:t>
      </w:r>
    </w:p>
    <w:p w14:paraId="0B71F929" w14:textId="77777777" w:rsidR="00D660F7" w:rsidRPr="008A2082" w:rsidRDefault="00D660F7" w:rsidP="008A2082">
      <w:pPr>
        <w:widowControl/>
        <w:autoSpaceDE/>
        <w:autoSpaceDN/>
        <w:spacing w:line="360" w:lineRule="auto"/>
        <w:jc w:val="both"/>
        <w:rPr>
          <w:rFonts w:ascii="Arial" w:hAnsi="Arial" w:cs="Arial"/>
          <w:iCs/>
        </w:rPr>
      </w:pPr>
    </w:p>
    <w:p w14:paraId="00F5F8C1" w14:textId="013B2EE2" w:rsidR="00D660F7" w:rsidRPr="008A2082" w:rsidRDefault="00D660F7" w:rsidP="0057689F">
      <w:pPr>
        <w:widowControl/>
        <w:autoSpaceDE/>
        <w:autoSpaceDN/>
        <w:spacing w:line="276" w:lineRule="auto"/>
        <w:ind w:left="708"/>
        <w:jc w:val="both"/>
        <w:rPr>
          <w:rFonts w:ascii="Arial" w:hAnsi="Arial" w:cs="Arial"/>
          <w:iCs/>
          <w:lang w:val="es-CO"/>
        </w:rPr>
      </w:pPr>
      <w:bookmarkStart w:id="2" w:name="63"/>
      <w:r w:rsidRPr="008A2082">
        <w:rPr>
          <w:rFonts w:ascii="Arial" w:hAnsi="Arial" w:cs="Arial"/>
          <w:iCs/>
          <w:lang w:val="es-CO"/>
        </w:rPr>
        <w:t>“</w:t>
      </w:r>
      <w:r w:rsidRPr="0057689F">
        <w:rPr>
          <w:rFonts w:ascii="Arial" w:hAnsi="Arial" w:cs="Arial"/>
          <w:b/>
          <w:bCs/>
          <w:iCs/>
          <w:sz w:val="20"/>
          <w:szCs w:val="20"/>
          <w:lang w:val="es-CO"/>
        </w:rPr>
        <w:t>ARTICULO 63. &lt;CULPA Y DOLO&gt;.</w:t>
      </w:r>
      <w:bookmarkEnd w:id="2"/>
      <w:r w:rsidRPr="0057689F">
        <w:rPr>
          <w:rFonts w:ascii="Arial" w:hAnsi="Arial" w:cs="Arial"/>
          <w:iCs/>
          <w:sz w:val="20"/>
          <w:szCs w:val="20"/>
          <w:lang w:val="es-CO"/>
        </w:rPr>
        <w:t> La ley distingue tres especies de culpa o descuido.</w:t>
      </w:r>
      <w:r w:rsidR="00F1723E" w:rsidRPr="0057689F">
        <w:rPr>
          <w:rFonts w:ascii="Arial" w:hAnsi="Arial" w:cs="Arial"/>
          <w:iCs/>
          <w:sz w:val="20"/>
          <w:szCs w:val="20"/>
          <w:lang w:val="es-CO"/>
        </w:rPr>
        <w:t xml:space="preserve"> </w:t>
      </w:r>
      <w:r w:rsidRPr="0057689F">
        <w:rPr>
          <w:rFonts w:ascii="Arial" w:hAnsi="Arial" w:cs="Arial"/>
          <w:iCs/>
          <w:sz w:val="20"/>
          <w:szCs w:val="20"/>
          <w:lang w:val="es-CO"/>
        </w:rPr>
        <w:t xml:space="preserve">Culpa grave, negligencia grave, culpa lata, </w:t>
      </w:r>
      <w:r w:rsidRPr="0057689F">
        <w:rPr>
          <w:rFonts w:ascii="Arial" w:hAnsi="Arial" w:cs="Arial"/>
          <w:b/>
          <w:iCs/>
          <w:sz w:val="20"/>
          <w:szCs w:val="20"/>
          <w:u w:val="single"/>
          <w:lang w:val="es-CO"/>
        </w:rPr>
        <w:t>es la que consiste en no manejar los negocios ajenos con aquel cuidado que aun las personas negligentes o de poca prudencia suelen emplear en sus negocios propios</w:t>
      </w:r>
      <w:r w:rsidRPr="0057689F">
        <w:rPr>
          <w:rFonts w:ascii="Arial" w:hAnsi="Arial" w:cs="Arial"/>
          <w:iCs/>
          <w:sz w:val="20"/>
          <w:szCs w:val="20"/>
          <w:lang w:val="es-CO"/>
        </w:rPr>
        <w:t>. Esta culpa en materias civiles equivale al dolo.” (Subrayado y negrilla fuera del texto original)</w:t>
      </w:r>
      <w:r w:rsidRPr="008A2082">
        <w:rPr>
          <w:rFonts w:ascii="Arial" w:hAnsi="Arial" w:cs="Arial"/>
          <w:iCs/>
          <w:lang w:val="es-CO"/>
        </w:rPr>
        <w:t xml:space="preserve"> </w:t>
      </w:r>
    </w:p>
    <w:p w14:paraId="7754AA53"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lastRenderedPageBreak/>
        <w:t xml:space="preserve">  </w:t>
      </w:r>
    </w:p>
    <w:p w14:paraId="0617246C"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Frente al particular, la Corte Suprema de Justicia definió el concepto de culpa grave, tal y como se evidencia a continuación: </w:t>
      </w:r>
    </w:p>
    <w:p w14:paraId="40DD0266" w14:textId="77777777" w:rsidR="00D660F7" w:rsidRPr="008A2082" w:rsidRDefault="00D660F7" w:rsidP="008A2082">
      <w:pPr>
        <w:widowControl/>
        <w:autoSpaceDE/>
        <w:autoSpaceDN/>
        <w:spacing w:line="360" w:lineRule="auto"/>
        <w:jc w:val="both"/>
        <w:rPr>
          <w:rFonts w:ascii="Arial" w:hAnsi="Arial" w:cs="Arial"/>
          <w:iCs/>
        </w:rPr>
      </w:pPr>
    </w:p>
    <w:p w14:paraId="79B1E19C" w14:textId="77777777" w:rsidR="00D660F7" w:rsidRPr="0057689F" w:rsidRDefault="00D660F7" w:rsidP="0057689F">
      <w:pPr>
        <w:widowControl/>
        <w:autoSpaceDE/>
        <w:autoSpaceDN/>
        <w:spacing w:line="276" w:lineRule="auto"/>
        <w:ind w:left="708"/>
        <w:jc w:val="both"/>
        <w:rPr>
          <w:rFonts w:ascii="Arial" w:hAnsi="Arial" w:cs="Arial"/>
          <w:sz w:val="20"/>
          <w:szCs w:val="20"/>
          <w:lang w:val="es-CO"/>
        </w:rPr>
      </w:pPr>
      <w:r w:rsidRPr="0057689F">
        <w:rPr>
          <w:rFonts w:ascii="Arial" w:hAnsi="Arial" w:cs="Arial"/>
          <w:sz w:val="20"/>
          <w:szCs w:val="20"/>
        </w:rPr>
        <w:t>“Con esa orientación es que autorizados doctrinantes han precisado que la culpa grave comporta ‘</w:t>
      </w:r>
      <w:r w:rsidRPr="0057689F">
        <w:rPr>
          <w:rFonts w:ascii="Arial" w:hAnsi="Arial" w:cs="Arial"/>
          <w:b/>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57689F">
        <w:rPr>
          <w:rFonts w:ascii="Arial" w:hAnsi="Arial" w:cs="Arial"/>
          <w:sz w:val="20"/>
          <w:szCs w:val="20"/>
        </w:rPr>
        <w:t xml:space="preserve"> (</w:t>
      </w:r>
      <w:proofErr w:type="spellStart"/>
      <w:r w:rsidRPr="0057689F">
        <w:rPr>
          <w:rFonts w:ascii="Arial" w:hAnsi="Arial" w:cs="Arial"/>
          <w:sz w:val="20"/>
          <w:szCs w:val="20"/>
        </w:rPr>
        <w:t>Mosset</w:t>
      </w:r>
      <w:proofErr w:type="spellEnd"/>
      <w:r w:rsidRPr="0057689F">
        <w:rPr>
          <w:rFonts w:ascii="Arial" w:hAnsi="Arial" w:cs="Arial"/>
          <w:sz w:val="20"/>
          <w:szCs w:val="20"/>
        </w:rPr>
        <w:t xml:space="preserve"> Iturraspe J., Responsabilidad por daños, T. I., </w:t>
      </w:r>
      <w:proofErr w:type="spellStart"/>
      <w:r w:rsidRPr="0057689F">
        <w:rPr>
          <w:rFonts w:ascii="Arial" w:hAnsi="Arial" w:cs="Arial"/>
          <w:sz w:val="20"/>
          <w:szCs w:val="20"/>
        </w:rPr>
        <w:t>Ediar</w:t>
      </w:r>
      <w:proofErr w:type="spellEnd"/>
      <w:r w:rsidRPr="0057689F">
        <w:rPr>
          <w:rFonts w:ascii="Arial" w:hAnsi="Arial" w:cs="Arial"/>
          <w:sz w:val="20"/>
          <w:szCs w:val="20"/>
        </w:rPr>
        <w:t>, Buenos Aires, 1971, pág.89; citado por Stiglitz Rubén S., Derecho de Seguros, T.I., Abeledo – Perrot, Buenos Aires, 1998, pág.228).”</w:t>
      </w:r>
      <w:r w:rsidRPr="0057689F">
        <w:rPr>
          <w:rFonts w:ascii="Arial" w:hAnsi="Arial" w:cs="Arial"/>
          <w:sz w:val="20"/>
          <w:szCs w:val="20"/>
          <w:vertAlign w:val="superscript"/>
        </w:rPr>
        <w:footnoteReference w:id="8"/>
      </w:r>
      <w:r w:rsidRPr="0057689F">
        <w:rPr>
          <w:rFonts w:ascii="Arial" w:hAnsi="Arial" w:cs="Arial"/>
          <w:sz w:val="20"/>
          <w:szCs w:val="20"/>
          <w:lang w:val="es-CO"/>
        </w:rPr>
        <w:t xml:space="preserve"> (Subrayado y negrilla fuera del texto original).</w:t>
      </w:r>
    </w:p>
    <w:p w14:paraId="621D57DC" w14:textId="77777777" w:rsidR="00D660F7" w:rsidRPr="008A2082" w:rsidRDefault="00D660F7" w:rsidP="008A2082">
      <w:pPr>
        <w:widowControl/>
        <w:autoSpaceDE/>
        <w:autoSpaceDN/>
        <w:spacing w:line="360" w:lineRule="auto"/>
        <w:jc w:val="both"/>
        <w:rPr>
          <w:rFonts w:ascii="Arial" w:hAnsi="Arial" w:cs="Arial"/>
          <w:i/>
          <w:iCs/>
        </w:rPr>
      </w:pPr>
    </w:p>
    <w:p w14:paraId="14B32157" w14:textId="3F4933B9"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rPr>
        <w:t>De esta manera se debe precisar que</w:t>
      </w:r>
      <w:r w:rsidR="00996591">
        <w:rPr>
          <w:rFonts w:ascii="Arial" w:hAnsi="Arial" w:cs="Arial"/>
        </w:rPr>
        <w:t xml:space="preserve"> la</w:t>
      </w:r>
      <w:r w:rsidRPr="008A2082">
        <w:rPr>
          <w:rFonts w:ascii="Arial" w:hAnsi="Arial" w:cs="Arial"/>
        </w:rPr>
        <w:t xml:space="preserve"> </w:t>
      </w:r>
      <w:r w:rsidRPr="008A2082">
        <w:rPr>
          <w:rFonts w:ascii="Arial" w:hAnsi="Arial" w:cs="Arial"/>
          <w:lang w:val="es-CO"/>
        </w:rPr>
        <w:t>culpa grave corresponde a una forma extrema de negligencia, imprudencia o impericia. Es decir, la culpa grave implica no prever o no entender lo que cualquier persona razonable y con diligencia mínima podría prever o comprender. Es decir, omitiendo los cuidados más básicos o actuar con una falta total de la diligencia más elemental.</w:t>
      </w:r>
    </w:p>
    <w:p w14:paraId="040FA159" w14:textId="77777777" w:rsidR="00D660F7" w:rsidRPr="008A2082" w:rsidRDefault="00D660F7" w:rsidP="008A2082">
      <w:pPr>
        <w:widowControl/>
        <w:autoSpaceDE/>
        <w:autoSpaceDN/>
        <w:spacing w:line="360" w:lineRule="auto"/>
        <w:jc w:val="both"/>
        <w:rPr>
          <w:rFonts w:ascii="Arial" w:hAnsi="Arial" w:cs="Arial"/>
          <w:lang w:val="es-CO"/>
        </w:rPr>
      </w:pPr>
    </w:p>
    <w:p w14:paraId="3712CA0B" w14:textId="79C23160"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lang w:val="es-CO"/>
        </w:rPr>
        <w:t>Este concepto se enfoca en un nivel de irresponsabilidad que va más allá de la simple falta de atención o error común, pues describe conductas que ignorarían los conocimi</w:t>
      </w:r>
      <w:r w:rsidR="00F329BA" w:rsidRPr="008A2082">
        <w:rPr>
          <w:rFonts w:ascii="Arial" w:hAnsi="Arial" w:cs="Arial"/>
          <w:lang w:val="es-CO"/>
        </w:rPr>
        <w:t>entos y precauciones más básicas</w:t>
      </w:r>
      <w:r w:rsidRPr="008A2082">
        <w:rPr>
          <w:rFonts w:ascii="Arial" w:hAnsi="Arial" w:cs="Arial"/>
          <w:lang w:val="es-CO"/>
        </w:rPr>
        <w:t xml:space="preserve"> y evidentes. En el ámbito de la responsabilidad fiscal, esta interpretación de la culpa grave subraya la necesidad de demostrar que la actuación del gestor fue más que un simple descuido o error leve: tuvo que haber una negligencia significativa y evidente, por lo que no cualquier error o descuido es suficiente para fundamentar una responsabilidad fiscal.</w:t>
      </w:r>
    </w:p>
    <w:p w14:paraId="6C9B6AB2" w14:textId="77777777" w:rsidR="00BD729B" w:rsidRPr="008A2082" w:rsidRDefault="00BD729B" w:rsidP="008A2082">
      <w:pPr>
        <w:widowControl/>
        <w:autoSpaceDE/>
        <w:autoSpaceDN/>
        <w:spacing w:line="360" w:lineRule="auto"/>
        <w:jc w:val="both"/>
        <w:rPr>
          <w:rFonts w:ascii="Arial" w:hAnsi="Arial" w:cs="Arial"/>
          <w:lang w:val="es-CO"/>
        </w:rPr>
      </w:pPr>
    </w:p>
    <w:p w14:paraId="75F785ED" w14:textId="45D53A82" w:rsidR="00BD729B" w:rsidRPr="008A2082" w:rsidRDefault="00BD729B" w:rsidP="008A2082">
      <w:pPr>
        <w:widowControl/>
        <w:autoSpaceDE/>
        <w:autoSpaceDN/>
        <w:spacing w:line="360" w:lineRule="auto"/>
        <w:jc w:val="both"/>
        <w:rPr>
          <w:rFonts w:ascii="Arial" w:hAnsi="Arial" w:cs="Arial"/>
        </w:rPr>
      </w:pPr>
      <w:r w:rsidRPr="008A2082">
        <w:rPr>
          <w:rFonts w:ascii="Arial" w:hAnsi="Arial" w:cs="Arial"/>
        </w:rPr>
        <w:t>En este contexto, no es posible calificar la conducta de los vinculados al proceso como gravemente culposa, es decir, comparable a la negligencia de las personas más descuidadas, ni mucho menos como una actuación dolosa, con intención maliciosa de causar daño al patrimonio público. Por el contrario, los elementos probatorios presentados son claros y suficientes para demostrar que estas personas actuaron con la debida diligencia</w:t>
      </w:r>
      <w:r w:rsidR="00F329BA" w:rsidRPr="008A2082">
        <w:rPr>
          <w:rFonts w:ascii="Arial" w:hAnsi="Arial" w:cs="Arial"/>
        </w:rPr>
        <w:t xml:space="preserve"> y en cumplimiento </w:t>
      </w:r>
      <w:r w:rsidRPr="008A2082">
        <w:rPr>
          <w:rFonts w:ascii="Arial" w:hAnsi="Arial" w:cs="Arial"/>
        </w:rPr>
        <w:t>de</w:t>
      </w:r>
      <w:r w:rsidR="00F329BA" w:rsidRPr="008A2082">
        <w:rPr>
          <w:rFonts w:ascii="Arial" w:hAnsi="Arial" w:cs="Arial"/>
        </w:rPr>
        <w:t xml:space="preserve"> sus</w:t>
      </w:r>
      <w:r w:rsidRPr="008A2082">
        <w:rPr>
          <w:rFonts w:ascii="Arial" w:hAnsi="Arial" w:cs="Arial"/>
        </w:rPr>
        <w:t xml:space="preserve"> responsabilidades. Debid</w:t>
      </w:r>
      <w:r w:rsidR="00996591">
        <w:rPr>
          <w:rFonts w:ascii="Arial" w:hAnsi="Arial" w:cs="Arial"/>
        </w:rPr>
        <w:t xml:space="preserve">o a que no existe acreditación </w:t>
      </w:r>
      <w:r w:rsidRPr="008A2082">
        <w:rPr>
          <w:rFonts w:ascii="Arial" w:hAnsi="Arial" w:cs="Arial"/>
        </w:rPr>
        <w:t>del elemento de culpa grave o dolo en este caso, el ente de control deberá declarar la inexistencia de responsabilidad fiscal y proceder al archivo definitivo del proceso.</w:t>
      </w:r>
    </w:p>
    <w:p w14:paraId="312A5B06" w14:textId="77777777" w:rsidR="00C103DD" w:rsidRPr="008A2082" w:rsidRDefault="00C103DD" w:rsidP="008A2082">
      <w:pPr>
        <w:widowControl/>
        <w:autoSpaceDE/>
        <w:autoSpaceDN/>
        <w:spacing w:line="360" w:lineRule="auto"/>
        <w:jc w:val="both"/>
        <w:rPr>
          <w:rFonts w:ascii="Arial" w:hAnsi="Arial" w:cs="Arial"/>
        </w:rPr>
      </w:pPr>
    </w:p>
    <w:p w14:paraId="7DDC0184" w14:textId="74269613" w:rsidR="00C103DD" w:rsidRPr="008A2082" w:rsidRDefault="00C103DD" w:rsidP="008A2082">
      <w:pPr>
        <w:spacing w:line="360" w:lineRule="auto"/>
        <w:jc w:val="both"/>
        <w:rPr>
          <w:rFonts w:ascii="Arial" w:hAnsi="Arial" w:cs="Arial"/>
        </w:rPr>
      </w:pPr>
      <w:r w:rsidRPr="008A2082">
        <w:rPr>
          <w:rFonts w:ascii="Arial" w:hAnsi="Arial" w:cs="Arial"/>
        </w:rPr>
        <w:t>Con base en lo anterior, es relevante destacar las disposiciones contenidas en el artículo 118 de la Ley 1474 de 2011, que establece de manera excepcional la posibilidad de presumir la culpa o el dolo en los procesos de responsabilidad fiscal. No obstante, en este caso particular, dichas presunciones no resultan aplicables, tal como se expone a continuación:</w:t>
      </w:r>
    </w:p>
    <w:p w14:paraId="28DB43CA" w14:textId="77777777" w:rsidR="00C103DD" w:rsidRPr="008A2082" w:rsidRDefault="00C103DD" w:rsidP="008A2082">
      <w:pPr>
        <w:spacing w:line="360" w:lineRule="auto"/>
        <w:jc w:val="both"/>
        <w:rPr>
          <w:rFonts w:ascii="Arial" w:hAnsi="Arial" w:cs="Arial"/>
          <w:iCs/>
        </w:rPr>
      </w:pPr>
    </w:p>
    <w:p w14:paraId="7C3312CC" w14:textId="3C524184"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b/>
          <w:bCs/>
          <w:iCs/>
          <w:sz w:val="20"/>
          <w:szCs w:val="20"/>
        </w:rPr>
        <w:t>ARTÍCULO 118. DETERMINACIÓN DE LA CULPABILIDAD EN LOS PROCESOS DE RESPONSABILIDAD FISCAL.</w:t>
      </w:r>
      <w:bookmarkStart w:id="3" w:name="118"/>
      <w:bookmarkEnd w:id="3"/>
      <w:r w:rsidRPr="0057689F">
        <w:rPr>
          <w:rFonts w:ascii="Arial" w:hAnsi="Arial" w:cs="Arial"/>
          <w:iCs/>
          <w:sz w:val="20"/>
          <w:szCs w:val="20"/>
        </w:rPr>
        <w:t> El grado de culpabilidad para establecer la existencia de responsabilidad fiscal será el dolo o la culpa grave.</w:t>
      </w:r>
    </w:p>
    <w:p w14:paraId="4E650C6D" w14:textId="77777777" w:rsidR="00C103DD" w:rsidRPr="0057689F" w:rsidRDefault="00C103DD" w:rsidP="0057689F">
      <w:pPr>
        <w:spacing w:line="276" w:lineRule="auto"/>
        <w:ind w:left="567" w:right="618"/>
        <w:jc w:val="both"/>
        <w:rPr>
          <w:rFonts w:ascii="Arial" w:hAnsi="Arial" w:cs="Arial"/>
          <w:iCs/>
          <w:sz w:val="20"/>
          <w:szCs w:val="20"/>
        </w:rPr>
      </w:pPr>
    </w:p>
    <w:p w14:paraId="159A963B"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 xml:space="preserve">Se presumirá que el gestor fiscal ha obrado con dolo cuando por los mismos hechos haya sido condenado penalmente o sancionado disciplinariamente por la comisión de un delito o una falta </w:t>
      </w:r>
      <w:r w:rsidRPr="0057689F">
        <w:rPr>
          <w:rFonts w:ascii="Arial" w:hAnsi="Arial" w:cs="Arial"/>
          <w:iCs/>
          <w:sz w:val="20"/>
          <w:szCs w:val="20"/>
        </w:rPr>
        <w:lastRenderedPageBreak/>
        <w:t>disciplinaria imputados a ese título.</w:t>
      </w:r>
    </w:p>
    <w:p w14:paraId="668206BC" w14:textId="77777777" w:rsidR="00C103DD" w:rsidRPr="0057689F" w:rsidRDefault="00C103DD" w:rsidP="0057689F">
      <w:pPr>
        <w:spacing w:line="276" w:lineRule="auto"/>
        <w:ind w:left="567" w:right="618"/>
        <w:jc w:val="both"/>
        <w:rPr>
          <w:rFonts w:ascii="Arial" w:hAnsi="Arial" w:cs="Arial"/>
          <w:iCs/>
          <w:sz w:val="20"/>
          <w:szCs w:val="20"/>
        </w:rPr>
      </w:pPr>
    </w:p>
    <w:p w14:paraId="25494812"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culpa grave en los siguientes eventos:</w:t>
      </w:r>
    </w:p>
    <w:p w14:paraId="075E91FD" w14:textId="77777777" w:rsidR="00C103DD" w:rsidRPr="0057689F" w:rsidRDefault="00C103DD" w:rsidP="0057689F">
      <w:pPr>
        <w:spacing w:line="276" w:lineRule="auto"/>
        <w:ind w:left="567" w:right="618"/>
        <w:jc w:val="both"/>
        <w:rPr>
          <w:rFonts w:ascii="Arial" w:hAnsi="Arial" w:cs="Arial"/>
          <w:iCs/>
          <w:sz w:val="20"/>
          <w:szCs w:val="20"/>
        </w:rPr>
      </w:pPr>
    </w:p>
    <w:p w14:paraId="52135A45"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4B7AEE38" w14:textId="77777777" w:rsidR="00C103DD" w:rsidRPr="0057689F" w:rsidRDefault="00C103DD" w:rsidP="0057689F">
      <w:pPr>
        <w:spacing w:line="276" w:lineRule="auto"/>
        <w:ind w:left="567" w:right="618"/>
        <w:jc w:val="both"/>
        <w:rPr>
          <w:rFonts w:ascii="Arial" w:hAnsi="Arial" w:cs="Arial"/>
          <w:iCs/>
          <w:sz w:val="20"/>
          <w:szCs w:val="20"/>
        </w:rPr>
      </w:pPr>
    </w:p>
    <w:p w14:paraId="4611BC6D"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31767285" w14:textId="77777777" w:rsidR="00C103DD" w:rsidRPr="0057689F" w:rsidRDefault="00C103DD" w:rsidP="0057689F">
      <w:pPr>
        <w:spacing w:line="276" w:lineRule="auto"/>
        <w:ind w:left="567" w:right="618"/>
        <w:jc w:val="both"/>
        <w:rPr>
          <w:rFonts w:ascii="Arial" w:hAnsi="Arial" w:cs="Arial"/>
          <w:iCs/>
          <w:sz w:val="20"/>
          <w:szCs w:val="20"/>
        </w:rPr>
      </w:pPr>
    </w:p>
    <w:p w14:paraId="281438C0"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2AD1EED3" w14:textId="77777777" w:rsidR="00C103DD" w:rsidRPr="0057689F" w:rsidRDefault="00C103DD" w:rsidP="0057689F">
      <w:pPr>
        <w:spacing w:line="276" w:lineRule="auto"/>
        <w:ind w:left="567" w:right="618"/>
        <w:jc w:val="both"/>
        <w:rPr>
          <w:rFonts w:ascii="Arial" w:hAnsi="Arial" w:cs="Arial"/>
          <w:iCs/>
          <w:sz w:val="20"/>
          <w:szCs w:val="20"/>
        </w:rPr>
      </w:pPr>
    </w:p>
    <w:p w14:paraId="52C3DCA8"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3EF5083A" w14:textId="77777777" w:rsidR="00C103DD" w:rsidRPr="0057689F" w:rsidRDefault="00C103DD" w:rsidP="0057689F">
      <w:pPr>
        <w:spacing w:line="276" w:lineRule="auto"/>
        <w:ind w:left="567" w:right="618"/>
        <w:jc w:val="both"/>
        <w:rPr>
          <w:rFonts w:ascii="Arial" w:hAnsi="Arial" w:cs="Arial"/>
          <w:iCs/>
          <w:sz w:val="20"/>
          <w:szCs w:val="20"/>
        </w:rPr>
      </w:pPr>
    </w:p>
    <w:p w14:paraId="594961D3" w14:textId="481081D9"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e) Cuando se haya efectuado el reconocimiento de salarios, prestaciones y demás emolumentos y haberes laborales con violación de las normas que rigen el ejercicio de la función pública o las relaciones laborales.</w:t>
      </w:r>
    </w:p>
    <w:p w14:paraId="255D2CED" w14:textId="77777777" w:rsidR="00C103DD" w:rsidRPr="008A2082" w:rsidRDefault="00C103DD" w:rsidP="008A2082">
      <w:pPr>
        <w:spacing w:line="360" w:lineRule="auto"/>
        <w:ind w:right="618"/>
        <w:jc w:val="both"/>
        <w:rPr>
          <w:rFonts w:ascii="Arial" w:hAnsi="Arial" w:cs="Arial"/>
          <w:i/>
        </w:rPr>
      </w:pPr>
    </w:p>
    <w:p w14:paraId="1E8706AA" w14:textId="03CA9672"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De este modo, la responsabilidad fiscal solo puede configurarse cuando se demuestra la existencia de dolo o culpa grave. La norma establece, además, situaciones excepcionales en las que se presume dicha culpabilidad, como cuando el gestor fiscal ha sido condenado penalmente o sancionado disciplinariamente por los mismos hechos. Sin embargo, en este caso, no se han presentado circunstancias que permitan aplicar estas presunciones. No se ha evidenciado que los vinculados hayan sido condenados penalmente o sancionados disciplinariamente, ni que hayan incurrido en alguna de las situaciones descritas en los literales del artículo 118, como la elaboración de pliegos ambiguos o la omisión de estudios de mercado.</w:t>
      </w:r>
    </w:p>
    <w:p w14:paraId="76BA0736" w14:textId="77777777" w:rsidR="00E83F39" w:rsidRPr="008A2082" w:rsidRDefault="00E83F39" w:rsidP="008A2082">
      <w:pPr>
        <w:spacing w:line="360" w:lineRule="auto"/>
        <w:ind w:right="618"/>
        <w:jc w:val="both"/>
        <w:rPr>
          <w:rFonts w:ascii="Arial" w:hAnsi="Arial" w:cs="Arial"/>
          <w:iCs/>
          <w:lang w:val="es-CO"/>
        </w:rPr>
      </w:pPr>
    </w:p>
    <w:p w14:paraId="3D177935" w14:textId="0D9806E6"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Por lo tanto, no es posible presumir</w:t>
      </w:r>
      <w:r w:rsidR="00996591">
        <w:rPr>
          <w:rFonts w:ascii="Arial" w:hAnsi="Arial" w:cs="Arial"/>
          <w:iCs/>
          <w:lang w:val="es-CO"/>
        </w:rPr>
        <w:t xml:space="preserve"> el</w:t>
      </w:r>
      <w:r w:rsidRPr="008A2082">
        <w:rPr>
          <w:rFonts w:ascii="Arial" w:hAnsi="Arial" w:cs="Arial"/>
          <w:iCs/>
          <w:lang w:val="es-CO"/>
        </w:rPr>
        <w:t xml:space="preserve"> dolo o culpa grave en este proceso, lo que impide establecer la responsabilidad fiscal de los implicados. Esto refuerza la necesidad de archivar el proceso, dado que no se cumplen los requisitos esenciales para declarar la responsabilidad fiscal. Ante la ausencia de una conducta dolosa o gravemente culposa por parte de los presuntos responsables, se desvirtúa automáticamente la posibilidad de establecer un nexo</w:t>
      </w:r>
      <w:r w:rsidR="00996591">
        <w:rPr>
          <w:rFonts w:ascii="Arial" w:hAnsi="Arial" w:cs="Arial"/>
          <w:iCs/>
          <w:lang w:val="es-CO"/>
        </w:rPr>
        <w:t xml:space="preserve"> de causalidad entre los hechos atribuidos </w:t>
      </w:r>
      <w:r w:rsidRPr="008A2082">
        <w:rPr>
          <w:rFonts w:ascii="Arial" w:hAnsi="Arial" w:cs="Arial"/>
          <w:iCs/>
          <w:lang w:val="es-CO"/>
        </w:rPr>
        <w:t>y el supuesto detrimento patrimonial. En consecuencia, no se cumplen los elementos esenciales para configurar la responsabilidad fiscal en este caso, lo que hace jurídicamente improcedente continuar con el proceso. Por lo tanto, es necesario proceder con su archivo.</w:t>
      </w:r>
    </w:p>
    <w:p w14:paraId="64314EF1" w14:textId="77777777" w:rsidR="00C103DD" w:rsidRPr="008A2082" w:rsidRDefault="00C103DD" w:rsidP="008A2082">
      <w:pPr>
        <w:spacing w:line="360" w:lineRule="auto"/>
        <w:ind w:right="618"/>
        <w:jc w:val="both"/>
        <w:rPr>
          <w:rFonts w:ascii="Arial" w:hAnsi="Arial" w:cs="Arial"/>
          <w:iCs/>
          <w:lang w:val="es-CO"/>
        </w:rPr>
      </w:pPr>
    </w:p>
    <w:p w14:paraId="633BA664" w14:textId="7DA66C55" w:rsidR="00113BEE" w:rsidRPr="008A2082" w:rsidRDefault="004D20BC"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Sin más consideraciones, elevo las siguientes</w:t>
      </w:r>
      <w:r w:rsidR="00113BEE" w:rsidRPr="008A2082">
        <w:rPr>
          <w:rFonts w:ascii="Arial" w:eastAsiaTheme="minorEastAsia" w:hAnsi="Arial" w:cs="Arial"/>
          <w:bCs/>
          <w:lang w:val="es-ES_tradnl" w:eastAsia="es-ES"/>
        </w:rPr>
        <w:t xml:space="preserve">: </w:t>
      </w:r>
    </w:p>
    <w:p w14:paraId="081E23BA" w14:textId="77777777" w:rsidR="004D20BC" w:rsidRPr="008A2082" w:rsidRDefault="004D20BC" w:rsidP="008A2082">
      <w:pPr>
        <w:spacing w:line="360" w:lineRule="auto"/>
        <w:jc w:val="both"/>
        <w:rPr>
          <w:rFonts w:ascii="Arial" w:eastAsiaTheme="minorEastAsia" w:hAnsi="Arial" w:cs="Arial"/>
          <w:bCs/>
          <w:lang w:val="es-ES_tradnl" w:eastAsia="es-ES"/>
        </w:rPr>
      </w:pPr>
    </w:p>
    <w:p w14:paraId="123C9339" w14:textId="1A5D32FE" w:rsidR="00113BEE" w:rsidRPr="008A2082" w:rsidRDefault="004D20BC" w:rsidP="008A2082">
      <w:pPr>
        <w:pStyle w:val="Prrafodelista"/>
        <w:widowControl/>
        <w:numPr>
          <w:ilvl w:val="0"/>
          <w:numId w:val="1"/>
        </w:numPr>
        <w:autoSpaceDE/>
        <w:autoSpaceDN/>
        <w:spacing w:line="360" w:lineRule="auto"/>
        <w:ind w:left="0" w:firstLine="0"/>
        <w:jc w:val="center"/>
        <w:rPr>
          <w:rFonts w:ascii="Arial" w:hAnsi="Arial" w:cs="Arial"/>
          <w:b/>
          <w:bCs/>
          <w:iCs/>
        </w:rPr>
      </w:pPr>
      <w:r w:rsidRPr="008A2082">
        <w:rPr>
          <w:rFonts w:ascii="Arial" w:hAnsi="Arial" w:cs="Arial"/>
          <w:b/>
          <w:bCs/>
          <w:iCs/>
        </w:rPr>
        <w:t>PETICIONES</w:t>
      </w:r>
    </w:p>
    <w:p w14:paraId="5AC4DF86" w14:textId="77777777" w:rsidR="00886E5B" w:rsidRPr="008A2082" w:rsidRDefault="00886E5B" w:rsidP="008A2082">
      <w:pPr>
        <w:pStyle w:val="Prrafodelista"/>
        <w:widowControl/>
        <w:autoSpaceDE/>
        <w:autoSpaceDN/>
        <w:spacing w:line="360" w:lineRule="auto"/>
        <w:ind w:left="0"/>
        <w:rPr>
          <w:rFonts w:ascii="Arial" w:hAnsi="Arial" w:cs="Arial"/>
          <w:b/>
          <w:bCs/>
          <w:iCs/>
        </w:rPr>
      </w:pPr>
    </w:p>
    <w:p w14:paraId="1D3FE8FA" w14:textId="74796B2A" w:rsidR="006A32D3" w:rsidRPr="008A2082" w:rsidRDefault="004D20BC" w:rsidP="008A2082">
      <w:pPr>
        <w:pStyle w:val="Prrafodelista"/>
        <w:widowControl/>
        <w:numPr>
          <w:ilvl w:val="0"/>
          <w:numId w:val="6"/>
        </w:numPr>
        <w:autoSpaceDE/>
        <w:autoSpaceDN/>
        <w:spacing w:line="360" w:lineRule="auto"/>
        <w:jc w:val="both"/>
        <w:rPr>
          <w:rFonts w:ascii="Arial" w:hAnsi="Arial" w:cs="Arial"/>
          <w:b/>
          <w:bCs/>
        </w:rPr>
      </w:pPr>
      <w:r w:rsidRPr="008A2082">
        <w:rPr>
          <w:rFonts w:ascii="Arial" w:hAnsi="Arial" w:cs="Arial"/>
        </w:rPr>
        <w:t xml:space="preserve">Comedidamente, solicito </w:t>
      </w:r>
      <w:r w:rsidR="003319D8" w:rsidRPr="008A2082">
        <w:rPr>
          <w:rFonts w:ascii="Arial" w:hAnsi="Arial" w:cs="Arial"/>
          <w:b/>
        </w:rPr>
        <w:t>DESESTIMAR</w:t>
      </w:r>
      <w:r w:rsidRPr="008A2082">
        <w:rPr>
          <w:rFonts w:ascii="Arial" w:hAnsi="Arial" w:cs="Arial"/>
        </w:rPr>
        <w:t xml:space="preserve"> la declaratoria de responsabilidad fiscal pretendida en contra </w:t>
      </w:r>
      <w:r w:rsidR="0077614B" w:rsidRPr="008A2082">
        <w:rPr>
          <w:rFonts w:ascii="Arial" w:hAnsi="Arial" w:cs="Arial"/>
        </w:rPr>
        <w:t xml:space="preserve">de </w:t>
      </w:r>
      <w:r w:rsidR="00CF3E66">
        <w:rPr>
          <w:rFonts w:ascii="Arial" w:hAnsi="Arial" w:cs="Arial"/>
        </w:rPr>
        <w:t xml:space="preserve">la señora </w:t>
      </w:r>
      <w:r w:rsidR="00CF3E66" w:rsidRPr="008A2082">
        <w:rPr>
          <w:rFonts w:ascii="Arial" w:hAnsi="Arial" w:cs="Arial"/>
        </w:rPr>
        <w:t xml:space="preserve"> ANA LUCÍA POSADA VALENCIA, en su calidad de representante legal de la contratista DISTRILOGÍSTICA PG S.A.S</w:t>
      </w:r>
      <w:r w:rsidR="00CF3E66">
        <w:rPr>
          <w:rFonts w:ascii="Arial" w:hAnsi="Arial" w:cs="Arial"/>
        </w:rPr>
        <w:t>, e</w:t>
      </w:r>
      <w:r w:rsidR="00CF3E66" w:rsidRPr="008A2082">
        <w:rPr>
          <w:rFonts w:ascii="Arial" w:hAnsi="Arial" w:cs="Arial"/>
        </w:rPr>
        <w:t xml:space="preserve">l </w:t>
      </w:r>
      <w:r w:rsidR="00CF3E66">
        <w:rPr>
          <w:rFonts w:ascii="Arial" w:hAnsi="Arial" w:cs="Arial"/>
        </w:rPr>
        <w:t>Ca</w:t>
      </w:r>
      <w:r w:rsidR="00CF3E66" w:rsidRPr="008A2082">
        <w:rPr>
          <w:rFonts w:ascii="Arial" w:hAnsi="Arial" w:cs="Arial"/>
        </w:rPr>
        <w:t>pitán FABIÁN ALPALA BENAVID</w:t>
      </w:r>
      <w:r w:rsidR="002A1EBC">
        <w:rPr>
          <w:rFonts w:ascii="Arial" w:hAnsi="Arial" w:cs="Arial"/>
        </w:rPr>
        <w:t>EZ, supervisor del contrato, y e</w:t>
      </w:r>
      <w:r w:rsidR="00CF3E66" w:rsidRPr="008A2082">
        <w:rPr>
          <w:rFonts w:ascii="Arial" w:hAnsi="Arial" w:cs="Arial"/>
        </w:rPr>
        <w:t xml:space="preserve">l </w:t>
      </w:r>
      <w:r w:rsidR="00CF3E66">
        <w:rPr>
          <w:rFonts w:ascii="Arial" w:hAnsi="Arial" w:cs="Arial"/>
        </w:rPr>
        <w:t>Te</w:t>
      </w:r>
      <w:r w:rsidR="00CF3E66" w:rsidRPr="008A2082">
        <w:rPr>
          <w:rFonts w:ascii="Arial" w:hAnsi="Arial" w:cs="Arial"/>
        </w:rPr>
        <w:t xml:space="preserve">niente </w:t>
      </w:r>
      <w:r w:rsidR="00CF3E66">
        <w:rPr>
          <w:rFonts w:ascii="Arial" w:hAnsi="Arial" w:cs="Arial"/>
        </w:rPr>
        <w:t>C</w:t>
      </w:r>
      <w:r w:rsidR="00CF3E66" w:rsidRPr="008A2082">
        <w:rPr>
          <w:rFonts w:ascii="Arial" w:hAnsi="Arial" w:cs="Arial"/>
        </w:rPr>
        <w:t>oronel HAROL FELIPE PÁEZ ROA por los hechos ocurridos</w:t>
      </w:r>
      <w:r w:rsidR="002A1EBC">
        <w:rPr>
          <w:rFonts w:ascii="Arial" w:hAnsi="Arial" w:cs="Arial"/>
        </w:rPr>
        <w:t xml:space="preserve"> </w:t>
      </w:r>
      <w:r w:rsidR="00B96EFC" w:rsidRPr="008A2082">
        <w:rPr>
          <w:rFonts w:ascii="Arial" w:hAnsi="Arial" w:cs="Arial"/>
          <w:lang w:val="es-CO"/>
        </w:rPr>
        <w:t>dentro del proceso identificado con el</w:t>
      </w:r>
      <w:r w:rsidR="002A1EBC">
        <w:rPr>
          <w:rFonts w:ascii="Arial" w:hAnsi="Arial" w:cs="Arial"/>
          <w:lang w:val="es-CO"/>
        </w:rPr>
        <w:t xml:space="preserve"> radicado</w:t>
      </w:r>
      <w:r w:rsidR="00B96EFC" w:rsidRPr="008A2082">
        <w:rPr>
          <w:rFonts w:ascii="Arial" w:hAnsi="Arial" w:cs="Arial"/>
          <w:lang w:val="es-CO"/>
        </w:rPr>
        <w:t xml:space="preserve"> </w:t>
      </w:r>
      <w:r w:rsidR="00DF74FB" w:rsidRPr="008A2082">
        <w:rPr>
          <w:rFonts w:ascii="Arial" w:hAnsi="Arial" w:cs="Arial"/>
        </w:rPr>
        <w:t>80053-2020-36012</w:t>
      </w:r>
      <w:r w:rsidR="003C65BF" w:rsidRPr="008A2082">
        <w:rPr>
          <w:rFonts w:ascii="Arial" w:hAnsi="Arial" w:cs="Arial"/>
        </w:rPr>
        <w:t xml:space="preserve">, </w:t>
      </w:r>
      <w:r w:rsidRPr="008A2082">
        <w:rPr>
          <w:rFonts w:ascii="Arial" w:hAnsi="Arial" w:cs="Arial"/>
        </w:rPr>
        <w:t xml:space="preserve"> por cuanto de los elementos probatorios que obran en el plenario, no se acredita de ninguna manera los elementos constitutivos de la responsabilidad fiscal, esto es, no se demuestra un patrón de conducta doloso o gravemente culposo en cabeza de</w:t>
      </w:r>
      <w:r w:rsidR="00806FB9" w:rsidRPr="008A2082">
        <w:rPr>
          <w:rFonts w:ascii="Arial" w:hAnsi="Arial" w:cs="Arial"/>
        </w:rPr>
        <w:t>l funcionario asegurado</w:t>
      </w:r>
      <w:r w:rsidRPr="008A2082">
        <w:rPr>
          <w:rFonts w:ascii="Arial" w:hAnsi="Arial" w:cs="Arial"/>
        </w:rPr>
        <w:t xml:space="preserve">, ni un daño causado al patrimonio de la administración pública.  </w:t>
      </w:r>
    </w:p>
    <w:p w14:paraId="306F2C54" w14:textId="77777777" w:rsidR="006A32D3" w:rsidRPr="008A2082" w:rsidRDefault="006A32D3" w:rsidP="008A2082">
      <w:pPr>
        <w:pStyle w:val="Prrafodelista"/>
        <w:widowControl/>
        <w:autoSpaceDE/>
        <w:autoSpaceDN/>
        <w:spacing w:line="360" w:lineRule="auto"/>
        <w:ind w:left="360"/>
        <w:jc w:val="both"/>
        <w:rPr>
          <w:rFonts w:ascii="Arial" w:hAnsi="Arial" w:cs="Arial"/>
          <w:b/>
          <w:bCs/>
        </w:rPr>
      </w:pPr>
    </w:p>
    <w:p w14:paraId="0735CC27" w14:textId="7A246F07" w:rsidR="008C192D" w:rsidRPr="003A6ECB" w:rsidRDefault="004D20BC" w:rsidP="003A6ECB">
      <w:pPr>
        <w:pStyle w:val="Prrafodelista"/>
        <w:widowControl/>
        <w:numPr>
          <w:ilvl w:val="0"/>
          <w:numId w:val="6"/>
        </w:numPr>
        <w:autoSpaceDE/>
        <w:autoSpaceDN/>
        <w:spacing w:line="360" w:lineRule="auto"/>
        <w:jc w:val="both"/>
        <w:rPr>
          <w:rFonts w:ascii="Arial" w:hAnsi="Arial" w:cs="Arial"/>
        </w:rPr>
      </w:pPr>
      <w:r w:rsidRPr="006D5169">
        <w:rPr>
          <w:rFonts w:ascii="Arial" w:hAnsi="Arial" w:cs="Arial"/>
        </w:rPr>
        <w:t xml:space="preserve">Comedidamente, solicito se </w:t>
      </w:r>
      <w:r w:rsidRPr="006D5169">
        <w:rPr>
          <w:rFonts w:ascii="Arial" w:hAnsi="Arial" w:cs="Arial"/>
          <w:b/>
          <w:bCs/>
          <w:u w:val="single"/>
        </w:rPr>
        <w:t>ORDENE LA DESVINCULACIÓN</w:t>
      </w:r>
      <w:r w:rsidRPr="006D5169">
        <w:rPr>
          <w:rFonts w:ascii="Arial" w:hAnsi="Arial" w:cs="Arial"/>
        </w:rPr>
        <w:t xml:space="preserve"> de </w:t>
      </w:r>
      <w:r w:rsidR="00295826">
        <w:rPr>
          <w:rFonts w:ascii="Arial" w:hAnsi="Arial" w:cs="Arial"/>
          <w:b/>
          <w:bCs/>
        </w:rPr>
        <w:t>ALLIANZ</w:t>
      </w:r>
      <w:r w:rsidR="00F8369E" w:rsidRPr="006D5169">
        <w:rPr>
          <w:rFonts w:ascii="Arial" w:hAnsi="Arial" w:cs="Arial"/>
          <w:b/>
          <w:bCs/>
        </w:rPr>
        <w:t xml:space="preserve"> SEGUROS S.A. </w:t>
      </w:r>
      <w:r w:rsidRPr="006D5169">
        <w:rPr>
          <w:rFonts w:ascii="Arial" w:hAnsi="Arial" w:cs="Arial"/>
        </w:rPr>
        <w:t xml:space="preserve">como tercero garante, ya que existen una diversidad de argumentos fácticos y jurídicos que demuestran, efectivamente, que la </w:t>
      </w:r>
      <w:r w:rsidR="003C4039" w:rsidRPr="006D5169">
        <w:rPr>
          <w:rFonts w:ascii="Arial" w:hAnsi="Arial" w:cs="Arial"/>
        </w:rPr>
        <w:t>Póliza</w:t>
      </w:r>
      <w:r w:rsidR="00F0418C" w:rsidRPr="006D5169">
        <w:rPr>
          <w:rFonts w:ascii="Arial" w:hAnsi="Arial" w:cs="Arial"/>
        </w:rPr>
        <w:t xml:space="preserve"> No. </w:t>
      </w:r>
      <w:r w:rsidR="006D5169" w:rsidRPr="006D5169">
        <w:rPr>
          <w:rFonts w:ascii="Arial" w:hAnsi="Arial" w:cs="Arial"/>
        </w:rPr>
        <w:t>000706538857</w:t>
      </w:r>
      <w:r w:rsidR="00163E73">
        <w:rPr>
          <w:rFonts w:ascii="Arial" w:hAnsi="Arial" w:cs="Arial"/>
        </w:rPr>
        <w:t xml:space="preserve"> no debe afectarse</w:t>
      </w:r>
      <w:r w:rsidR="006D5169">
        <w:rPr>
          <w:rFonts w:ascii="Arial" w:hAnsi="Arial" w:cs="Arial"/>
        </w:rPr>
        <w:t>.</w:t>
      </w:r>
      <w:r w:rsidR="003A6ECB" w:rsidRPr="003A6ECB">
        <w:t xml:space="preserve"> </w:t>
      </w:r>
      <w:r w:rsidR="003A6ECB" w:rsidRPr="003A6ECB">
        <w:rPr>
          <w:rFonts w:ascii="Arial" w:hAnsi="Arial" w:cs="Arial"/>
        </w:rPr>
        <w:t>Lo anterior se fundamenta en que, efectivamente, la póliza en mención no ofrece cobertura, dado que no se materializó el riesgo asegurado. Además, la póliza incluye un coaseguro</w:t>
      </w:r>
      <w:r w:rsidR="00163E73">
        <w:rPr>
          <w:rFonts w:ascii="Arial" w:hAnsi="Arial" w:cs="Arial"/>
        </w:rPr>
        <w:t>, un límite del valor asegurado, un deducible y diversas</w:t>
      </w:r>
      <w:r w:rsidR="003A6ECB" w:rsidRPr="003A6ECB">
        <w:rPr>
          <w:rFonts w:ascii="Arial" w:hAnsi="Arial" w:cs="Arial"/>
        </w:rPr>
        <w:t xml:space="preserve"> exclusiones específicas que limitan su alcance. En consecuencia, dicha póliza no cubre los hechos objeto de investigación dentro del proces</w:t>
      </w:r>
      <w:r w:rsidR="003A6ECB">
        <w:rPr>
          <w:rFonts w:ascii="Arial" w:hAnsi="Arial" w:cs="Arial"/>
        </w:rPr>
        <w:t>o</w:t>
      </w:r>
      <w:r w:rsidR="003A6ECB" w:rsidRPr="003A6ECB">
        <w:rPr>
          <w:rFonts w:ascii="Arial" w:hAnsi="Arial" w:cs="Arial"/>
        </w:rPr>
        <w:t xml:space="preserve">, por lo </w:t>
      </w:r>
      <w:r w:rsidR="003A6ECB">
        <w:rPr>
          <w:rFonts w:ascii="Arial" w:hAnsi="Arial" w:cs="Arial"/>
        </w:rPr>
        <w:t>tanto</w:t>
      </w:r>
      <w:r w:rsidR="003A6ECB" w:rsidRPr="003A6ECB">
        <w:rPr>
          <w:rFonts w:ascii="Arial" w:hAnsi="Arial" w:cs="Arial"/>
        </w:rPr>
        <w:t xml:space="preserve"> no se puede hacer efectiva para los mismos</w:t>
      </w:r>
      <w:r w:rsidR="003A6ECB">
        <w:rPr>
          <w:rFonts w:ascii="Arial" w:hAnsi="Arial" w:cs="Arial"/>
        </w:rPr>
        <w:t xml:space="preserve">. </w:t>
      </w:r>
    </w:p>
    <w:p w14:paraId="125C0931" w14:textId="77777777" w:rsidR="006D5169" w:rsidRPr="006D5169" w:rsidRDefault="006D5169" w:rsidP="006D5169">
      <w:pPr>
        <w:pStyle w:val="Prrafodelista"/>
        <w:rPr>
          <w:rFonts w:ascii="Arial" w:hAnsi="Arial" w:cs="Arial"/>
        </w:rPr>
      </w:pPr>
    </w:p>
    <w:p w14:paraId="3F148C6D" w14:textId="77777777" w:rsidR="006D5169" w:rsidRPr="006D5169" w:rsidRDefault="006D5169" w:rsidP="006D5169">
      <w:pPr>
        <w:pStyle w:val="Prrafodelista"/>
        <w:widowControl/>
        <w:autoSpaceDE/>
        <w:autoSpaceDN/>
        <w:spacing w:line="360" w:lineRule="auto"/>
        <w:ind w:left="360"/>
        <w:jc w:val="both"/>
        <w:rPr>
          <w:rFonts w:ascii="Arial" w:hAnsi="Arial" w:cs="Arial"/>
        </w:rPr>
      </w:pPr>
    </w:p>
    <w:p w14:paraId="773CB7FD" w14:textId="10FAF92C" w:rsidR="00C103DD" w:rsidRPr="008A2082" w:rsidRDefault="00C103DD" w:rsidP="008A2082">
      <w:pPr>
        <w:spacing w:line="360" w:lineRule="auto"/>
        <w:jc w:val="both"/>
        <w:rPr>
          <w:rFonts w:ascii="Arial" w:hAnsi="Arial" w:cs="Arial"/>
        </w:rPr>
      </w:pPr>
      <w:r w:rsidRPr="008A2082">
        <w:rPr>
          <w:rFonts w:ascii="Arial" w:hAnsi="Arial" w:cs="Arial"/>
        </w:rPr>
        <w:t>Subsidiariamente:</w:t>
      </w:r>
    </w:p>
    <w:p w14:paraId="6F6B4F02" w14:textId="77777777" w:rsidR="00C103DD" w:rsidRPr="008A2082" w:rsidRDefault="00C103DD" w:rsidP="008A2082">
      <w:pPr>
        <w:pStyle w:val="Prrafodelista"/>
        <w:spacing w:line="360" w:lineRule="auto"/>
        <w:ind w:left="0"/>
        <w:jc w:val="both"/>
        <w:rPr>
          <w:rFonts w:ascii="Arial" w:hAnsi="Arial" w:cs="Arial"/>
          <w:b/>
          <w:bCs/>
        </w:rPr>
      </w:pPr>
    </w:p>
    <w:p w14:paraId="5CBF7EDA" w14:textId="02CFB3B0" w:rsidR="00942418" w:rsidRPr="008A2082" w:rsidRDefault="00C103DD" w:rsidP="008A2082">
      <w:pPr>
        <w:pStyle w:val="Prrafodelista"/>
        <w:widowControl/>
        <w:numPr>
          <w:ilvl w:val="0"/>
          <w:numId w:val="6"/>
        </w:numPr>
        <w:autoSpaceDE/>
        <w:autoSpaceDN/>
        <w:spacing w:line="360" w:lineRule="auto"/>
        <w:ind w:left="0" w:firstLine="0"/>
        <w:jc w:val="both"/>
        <w:rPr>
          <w:rFonts w:ascii="Arial" w:hAnsi="Arial" w:cs="Arial"/>
        </w:rPr>
      </w:pPr>
      <w:r w:rsidRPr="008A2082">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w:t>
      </w:r>
      <w:r w:rsidR="00691D41" w:rsidRPr="008A2082">
        <w:rPr>
          <w:rFonts w:ascii="Arial" w:hAnsi="Arial" w:cs="Arial"/>
        </w:rPr>
        <w:t xml:space="preserve"> para cada uno de los certificados de la póliza</w:t>
      </w:r>
      <w:r w:rsidRPr="008A2082">
        <w:rPr>
          <w:rFonts w:ascii="Arial" w:hAnsi="Arial" w:cs="Arial"/>
        </w:rPr>
        <w:t>, la disponibilidad de la suma asegurada</w:t>
      </w:r>
      <w:r w:rsidR="00691D41" w:rsidRPr="008A2082">
        <w:rPr>
          <w:rFonts w:ascii="Arial" w:hAnsi="Arial" w:cs="Arial"/>
        </w:rPr>
        <w:t xml:space="preserve"> para cada </w:t>
      </w:r>
      <w:r w:rsidR="00942418" w:rsidRPr="008A2082">
        <w:rPr>
          <w:rFonts w:ascii="Arial" w:hAnsi="Arial" w:cs="Arial"/>
        </w:rPr>
        <w:t>u</w:t>
      </w:r>
      <w:r w:rsidR="00691D41" w:rsidRPr="008A2082">
        <w:rPr>
          <w:rFonts w:ascii="Arial" w:hAnsi="Arial" w:cs="Arial"/>
        </w:rPr>
        <w:t>no de los certificados de la póliza</w:t>
      </w:r>
      <w:r w:rsidR="002A1EBC">
        <w:rPr>
          <w:rFonts w:ascii="Arial" w:hAnsi="Arial" w:cs="Arial"/>
        </w:rPr>
        <w:t xml:space="preserve">, la participación por coaseguro de mi representada y </w:t>
      </w:r>
      <w:r w:rsidRPr="008A2082">
        <w:rPr>
          <w:rFonts w:ascii="Arial" w:hAnsi="Arial" w:cs="Arial"/>
        </w:rPr>
        <w:t>el deducible</w:t>
      </w:r>
      <w:r w:rsidR="00691D41" w:rsidRPr="008A2082">
        <w:rPr>
          <w:rFonts w:ascii="Arial" w:hAnsi="Arial" w:cs="Arial"/>
        </w:rPr>
        <w:t>.</w:t>
      </w:r>
      <w:r w:rsidRPr="008A2082">
        <w:rPr>
          <w:rFonts w:ascii="Arial" w:hAnsi="Arial" w:cs="Arial"/>
        </w:rPr>
        <w:t xml:space="preserve"> Todo esto concertado en la </w:t>
      </w:r>
      <w:bookmarkStart w:id="4" w:name="_Hlk179270214"/>
      <w:r w:rsidRPr="008A2082">
        <w:rPr>
          <w:rFonts w:ascii="Arial" w:hAnsi="Arial" w:cs="Arial"/>
          <w:iCs/>
        </w:rPr>
        <w:t>P</w:t>
      </w:r>
      <w:r w:rsidRPr="008A2082">
        <w:rPr>
          <w:rFonts w:ascii="Arial" w:hAnsi="Arial" w:cs="Arial"/>
        </w:rPr>
        <w:t>óliza</w:t>
      </w:r>
      <w:r w:rsidR="008C192D" w:rsidRPr="008A2082">
        <w:rPr>
          <w:rFonts w:ascii="Arial" w:hAnsi="Arial" w:cs="Arial"/>
        </w:rPr>
        <w:t xml:space="preserve"> No. </w:t>
      </w:r>
      <w:bookmarkEnd w:id="4"/>
      <w:r w:rsidR="00D958B9" w:rsidRPr="00D958B9">
        <w:rPr>
          <w:rFonts w:ascii="Arial" w:hAnsi="Arial" w:cs="Arial"/>
        </w:rPr>
        <w:t>000706538857.</w:t>
      </w:r>
    </w:p>
    <w:p w14:paraId="44028CD8" w14:textId="77777777" w:rsidR="004D20BC" w:rsidRPr="008A2082" w:rsidRDefault="004D20BC" w:rsidP="008A2082">
      <w:pPr>
        <w:spacing w:line="360" w:lineRule="auto"/>
        <w:jc w:val="both"/>
        <w:rPr>
          <w:rFonts w:ascii="Arial" w:hAnsi="Arial" w:cs="Arial"/>
        </w:rPr>
      </w:pPr>
    </w:p>
    <w:p w14:paraId="30E20A91" w14:textId="77777777" w:rsidR="004D20BC" w:rsidRPr="008A2082" w:rsidRDefault="004D20BC" w:rsidP="008A2082">
      <w:pPr>
        <w:pStyle w:val="Prrafodelista"/>
        <w:widowControl/>
        <w:numPr>
          <w:ilvl w:val="0"/>
          <w:numId w:val="1"/>
        </w:numPr>
        <w:autoSpaceDE/>
        <w:autoSpaceDN/>
        <w:spacing w:line="360" w:lineRule="auto"/>
        <w:ind w:left="0" w:firstLine="0"/>
        <w:jc w:val="both"/>
        <w:rPr>
          <w:rFonts w:ascii="Arial" w:hAnsi="Arial" w:cs="Arial"/>
          <w:b/>
          <w:bCs/>
          <w:iCs/>
        </w:rPr>
      </w:pPr>
      <w:r w:rsidRPr="008A2082">
        <w:rPr>
          <w:rFonts w:ascii="Arial" w:hAnsi="Arial" w:cs="Arial"/>
          <w:b/>
          <w:bCs/>
          <w:iCs/>
        </w:rPr>
        <w:t>MEDIOS DE PRUEBA</w:t>
      </w:r>
    </w:p>
    <w:p w14:paraId="6ABC3D2E" w14:textId="77777777" w:rsidR="004D20BC" w:rsidRPr="008A2082" w:rsidRDefault="004D20BC" w:rsidP="008A2082">
      <w:pPr>
        <w:spacing w:line="360" w:lineRule="auto"/>
        <w:jc w:val="both"/>
        <w:rPr>
          <w:rFonts w:ascii="Arial" w:hAnsi="Arial" w:cs="Arial"/>
          <w:b/>
          <w:bCs/>
          <w:iCs/>
        </w:rPr>
      </w:pPr>
    </w:p>
    <w:p w14:paraId="52840C1D" w14:textId="77777777" w:rsidR="004D20BC" w:rsidRPr="008A2082" w:rsidRDefault="004D20BC" w:rsidP="008A2082">
      <w:pPr>
        <w:spacing w:line="360" w:lineRule="auto"/>
        <w:jc w:val="both"/>
        <w:rPr>
          <w:rFonts w:ascii="Arial" w:hAnsi="Arial" w:cs="Arial"/>
          <w:b/>
          <w:iCs/>
        </w:rPr>
      </w:pPr>
      <w:r w:rsidRPr="008A2082">
        <w:rPr>
          <w:rFonts w:ascii="Arial" w:hAnsi="Arial" w:cs="Arial"/>
          <w:iCs/>
        </w:rPr>
        <w:t xml:space="preserve">Solicito respetuosamente se decreten como pruebas las siguientes: </w:t>
      </w:r>
    </w:p>
    <w:p w14:paraId="2ED19EC9" w14:textId="77777777" w:rsidR="004D20BC" w:rsidRPr="008A2082" w:rsidRDefault="004D20BC" w:rsidP="008A2082">
      <w:pPr>
        <w:spacing w:line="360" w:lineRule="auto"/>
        <w:jc w:val="both"/>
        <w:rPr>
          <w:rFonts w:ascii="Arial" w:hAnsi="Arial" w:cs="Arial"/>
          <w:b/>
          <w:bCs/>
          <w:iCs/>
        </w:rPr>
      </w:pPr>
    </w:p>
    <w:p w14:paraId="3AC54E3A" w14:textId="77777777" w:rsidR="004D20BC" w:rsidRPr="008A2082" w:rsidRDefault="004D20BC" w:rsidP="008A2082">
      <w:pPr>
        <w:pStyle w:val="Prrafodelista"/>
        <w:widowControl/>
        <w:numPr>
          <w:ilvl w:val="1"/>
          <w:numId w:val="4"/>
        </w:numPr>
        <w:autoSpaceDE/>
        <w:autoSpaceDN/>
        <w:spacing w:line="360" w:lineRule="auto"/>
        <w:ind w:left="0" w:firstLine="0"/>
        <w:jc w:val="both"/>
        <w:rPr>
          <w:rFonts w:ascii="Arial" w:hAnsi="Arial" w:cs="Arial"/>
          <w:b/>
          <w:bCs/>
          <w:iCs/>
          <w:u w:val="single"/>
        </w:rPr>
      </w:pPr>
      <w:r w:rsidRPr="008A2082">
        <w:rPr>
          <w:rFonts w:ascii="Arial" w:hAnsi="Arial" w:cs="Arial"/>
          <w:iCs/>
          <w:u w:val="single"/>
        </w:rPr>
        <w:t>DOCUMENTALES</w:t>
      </w:r>
    </w:p>
    <w:p w14:paraId="3E56CC4E" w14:textId="77777777" w:rsidR="004D20BC" w:rsidRPr="008A2082" w:rsidRDefault="004D20BC" w:rsidP="008A2082">
      <w:pPr>
        <w:pStyle w:val="Textoindependiente"/>
        <w:spacing w:line="360" w:lineRule="auto"/>
        <w:jc w:val="both"/>
        <w:rPr>
          <w:rFonts w:ascii="Arial" w:hAnsi="Arial" w:cs="Arial"/>
          <w:iCs/>
          <w:sz w:val="22"/>
          <w:szCs w:val="22"/>
        </w:rPr>
      </w:pPr>
    </w:p>
    <w:p w14:paraId="22796971" w14:textId="4D0D6EDD" w:rsidR="004D20BC" w:rsidRPr="001F1973" w:rsidRDefault="004D20BC"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D958B9">
        <w:rPr>
          <w:rFonts w:ascii="Arial" w:hAnsi="Arial" w:cs="Arial"/>
          <w:iCs/>
        </w:rPr>
        <w:t>Copia de la p</w:t>
      </w:r>
      <w:r w:rsidRPr="00D958B9">
        <w:rPr>
          <w:rFonts w:ascii="Arial" w:hAnsi="Arial" w:cs="Arial"/>
        </w:rPr>
        <w:t xml:space="preserve">óliza de manejo </w:t>
      </w:r>
      <w:r w:rsidR="00013DC7" w:rsidRPr="00D958B9">
        <w:rPr>
          <w:rFonts w:ascii="Arial" w:hAnsi="Arial" w:cs="Arial"/>
        </w:rPr>
        <w:t xml:space="preserve">No. </w:t>
      </w:r>
      <w:r w:rsidR="00013DC7" w:rsidRPr="00D958B9">
        <w:rPr>
          <w:rFonts w:ascii="Arial" w:hAnsi="Arial" w:cs="Arial"/>
          <w:iCs/>
        </w:rPr>
        <w:t>P</w:t>
      </w:r>
      <w:r w:rsidR="00013DC7" w:rsidRPr="00D958B9">
        <w:rPr>
          <w:rFonts w:ascii="Arial" w:hAnsi="Arial" w:cs="Arial"/>
        </w:rPr>
        <w:t xml:space="preserve">óliza </w:t>
      </w:r>
      <w:r w:rsidR="00D958B9" w:rsidRPr="00D958B9">
        <w:rPr>
          <w:rFonts w:ascii="Arial" w:hAnsi="Arial" w:cs="Arial"/>
        </w:rPr>
        <w:t>00070653885</w:t>
      </w:r>
      <w:r w:rsidR="00D958B9">
        <w:rPr>
          <w:rFonts w:ascii="Arial" w:hAnsi="Arial" w:cs="Arial"/>
        </w:rPr>
        <w:t>7</w:t>
      </w:r>
      <w:r w:rsidR="00866246">
        <w:rPr>
          <w:rFonts w:ascii="Arial" w:hAnsi="Arial" w:cs="Arial"/>
        </w:rPr>
        <w:t xml:space="preserve"> y sus renovaciones. </w:t>
      </w:r>
    </w:p>
    <w:p w14:paraId="480053B5" w14:textId="10D352C0" w:rsidR="001F1973" w:rsidRPr="003A6ECB" w:rsidRDefault="00CF3DDF"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Pr>
          <w:rFonts w:ascii="Arial" w:eastAsiaTheme="minorEastAsia" w:hAnsi="Arial" w:cs="Arial"/>
          <w:iCs/>
          <w:lang w:val="es-ES_tradnl"/>
        </w:rPr>
        <w:t>C</w:t>
      </w:r>
      <w:r w:rsidRPr="007D54A1">
        <w:rPr>
          <w:rFonts w:ascii="Arial" w:eastAsiaTheme="minorEastAsia" w:hAnsi="Arial" w:cs="Arial"/>
          <w:iCs/>
          <w:lang w:val="es-ES_tradnl"/>
        </w:rPr>
        <w:t>ertificación disponibilidad valor asegurado</w:t>
      </w:r>
      <w:r>
        <w:rPr>
          <w:rFonts w:ascii="Arial" w:eastAsiaTheme="minorEastAsia" w:hAnsi="Arial" w:cs="Arial"/>
          <w:iCs/>
          <w:lang w:val="es-ES_tradnl"/>
        </w:rPr>
        <w:t xml:space="preserve">, expedido por ALLIANZ SEGUROS S.A. con fecha del 6 de noviembre del 2024. </w:t>
      </w:r>
    </w:p>
    <w:p w14:paraId="17EDC515" w14:textId="77777777" w:rsidR="00D958B9" w:rsidRPr="00D958B9" w:rsidRDefault="00D958B9" w:rsidP="00D958B9">
      <w:pPr>
        <w:pStyle w:val="Prrafodelista"/>
        <w:widowControl/>
        <w:shd w:val="clear" w:color="auto" w:fill="FFFFFF"/>
        <w:autoSpaceDE/>
        <w:autoSpaceDN/>
        <w:spacing w:line="360" w:lineRule="auto"/>
        <w:ind w:left="1080"/>
        <w:jc w:val="both"/>
        <w:rPr>
          <w:rFonts w:ascii="Arial" w:eastAsiaTheme="minorEastAsia" w:hAnsi="Arial" w:cs="Arial"/>
          <w:iCs/>
          <w:lang w:val="es-ES_tradnl"/>
        </w:rPr>
      </w:pPr>
    </w:p>
    <w:p w14:paraId="06CEB32D" w14:textId="397D33BA" w:rsidR="00581F14" w:rsidRPr="008A2082" w:rsidRDefault="00581F14"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 xml:space="preserve">ANEXOS </w:t>
      </w:r>
    </w:p>
    <w:p w14:paraId="645CD8DD" w14:textId="77777777" w:rsidR="00581F14" w:rsidRPr="008A2082" w:rsidRDefault="00581F14" w:rsidP="008A2082">
      <w:pPr>
        <w:pStyle w:val="Prrafodelista"/>
        <w:widowControl/>
        <w:autoSpaceDE/>
        <w:autoSpaceDN/>
        <w:spacing w:line="360" w:lineRule="auto"/>
        <w:ind w:left="0"/>
        <w:rPr>
          <w:rFonts w:ascii="Arial" w:hAnsi="Arial" w:cs="Arial"/>
          <w:b/>
          <w:bCs/>
        </w:rPr>
      </w:pPr>
    </w:p>
    <w:p w14:paraId="202CF208" w14:textId="5D34B27D" w:rsidR="00581F14" w:rsidRPr="008A2082" w:rsidRDefault="00581F14" w:rsidP="008A2082">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Poder conferido por </w:t>
      </w:r>
      <w:r w:rsidR="00295826">
        <w:rPr>
          <w:rFonts w:ascii="Arial" w:hAnsi="Arial" w:cs="Arial"/>
        </w:rPr>
        <w:t>ALLIANZ</w:t>
      </w:r>
      <w:r w:rsidR="00D958B9">
        <w:rPr>
          <w:rFonts w:ascii="Arial" w:hAnsi="Arial" w:cs="Arial"/>
        </w:rPr>
        <w:t xml:space="preserve"> SEGUROS S.A. </w:t>
      </w:r>
      <w:r w:rsidRPr="008A2082">
        <w:rPr>
          <w:rFonts w:ascii="Arial" w:hAnsi="Arial" w:cs="Arial"/>
        </w:rPr>
        <w:t xml:space="preserve"> </w:t>
      </w:r>
    </w:p>
    <w:p w14:paraId="0655DAA7" w14:textId="09BF28B1" w:rsidR="002A51EF" w:rsidRPr="00D958B9" w:rsidRDefault="00581F14" w:rsidP="00D958B9">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Certificado de </w:t>
      </w:r>
      <w:r w:rsidR="002A51EF" w:rsidRPr="008A2082">
        <w:rPr>
          <w:rFonts w:ascii="Arial" w:hAnsi="Arial" w:cs="Arial"/>
        </w:rPr>
        <w:t>E</w:t>
      </w:r>
      <w:r w:rsidRPr="008A2082">
        <w:rPr>
          <w:rFonts w:ascii="Arial" w:hAnsi="Arial" w:cs="Arial"/>
        </w:rPr>
        <w:t xml:space="preserve">xistencia y </w:t>
      </w:r>
      <w:r w:rsidR="002A51EF" w:rsidRPr="008A2082">
        <w:rPr>
          <w:rFonts w:ascii="Arial" w:hAnsi="Arial" w:cs="Arial"/>
        </w:rPr>
        <w:t>R</w:t>
      </w:r>
      <w:r w:rsidRPr="008A2082">
        <w:rPr>
          <w:rFonts w:ascii="Arial" w:hAnsi="Arial" w:cs="Arial"/>
        </w:rPr>
        <w:t xml:space="preserve">epresentación de </w:t>
      </w:r>
      <w:r w:rsidR="00295826">
        <w:rPr>
          <w:rFonts w:ascii="Arial" w:hAnsi="Arial" w:cs="Arial"/>
        </w:rPr>
        <w:t>ALLIANZ</w:t>
      </w:r>
      <w:r w:rsidRPr="008A2082">
        <w:rPr>
          <w:rFonts w:ascii="Arial" w:hAnsi="Arial" w:cs="Arial"/>
        </w:rPr>
        <w:t xml:space="preserve"> SEGUROS S.A.</w:t>
      </w:r>
    </w:p>
    <w:p w14:paraId="13865010" w14:textId="77777777" w:rsidR="002A51EF" w:rsidRPr="008A2082" w:rsidRDefault="002A51EF" w:rsidP="008A2082">
      <w:pPr>
        <w:pStyle w:val="Prrafodelista"/>
        <w:widowControl/>
        <w:autoSpaceDE/>
        <w:autoSpaceDN/>
        <w:spacing w:line="360" w:lineRule="auto"/>
        <w:rPr>
          <w:rFonts w:ascii="Arial" w:hAnsi="Arial" w:cs="Arial"/>
        </w:rPr>
      </w:pPr>
    </w:p>
    <w:p w14:paraId="2CA8F48F" w14:textId="71B5BB4E" w:rsidR="004D20BC" w:rsidRPr="00713EFD" w:rsidRDefault="004D20BC"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NOTIFICACIONES</w:t>
      </w:r>
    </w:p>
    <w:p w14:paraId="68BAD7B5" w14:textId="77777777" w:rsidR="004D20BC" w:rsidRPr="008A2082" w:rsidRDefault="004D20BC" w:rsidP="008A2082">
      <w:pPr>
        <w:spacing w:line="360" w:lineRule="auto"/>
        <w:contextualSpacing/>
        <w:jc w:val="both"/>
        <w:rPr>
          <w:rFonts w:ascii="Arial" w:hAnsi="Arial" w:cs="Arial"/>
        </w:rPr>
      </w:pPr>
    </w:p>
    <w:p w14:paraId="62F218B6" w14:textId="60D532D4" w:rsidR="004D20BC" w:rsidRPr="008A2082" w:rsidRDefault="002A1EBC" w:rsidP="008A2082">
      <w:pPr>
        <w:spacing w:line="360" w:lineRule="auto"/>
        <w:contextualSpacing/>
        <w:jc w:val="both"/>
        <w:rPr>
          <w:rFonts w:ascii="Arial" w:hAnsi="Arial" w:cs="Arial"/>
        </w:rPr>
      </w:pPr>
      <w:r>
        <w:rPr>
          <w:rFonts w:ascii="Arial" w:hAnsi="Arial" w:cs="Arial"/>
        </w:rPr>
        <w:t xml:space="preserve">Mi poderdante y el suscrito recibiremos </w:t>
      </w:r>
      <w:r w:rsidR="00713EFD">
        <w:rPr>
          <w:rFonts w:ascii="Arial" w:hAnsi="Arial" w:cs="Arial"/>
        </w:rPr>
        <w:t xml:space="preserve">notificaciones </w:t>
      </w:r>
      <w:r w:rsidR="004D20BC" w:rsidRPr="008A2082">
        <w:rPr>
          <w:rFonts w:ascii="Arial" w:hAnsi="Arial" w:cs="Arial"/>
        </w:rPr>
        <w:t xml:space="preserve">en la Avenida 6 A Bis # 35N-100, Oficina 212, Centro Empresarial Chipichape de la ciudad de Cali o, en la dirección electrónica: </w:t>
      </w:r>
      <w:hyperlink r:id="rId11" w:history="1">
        <w:r w:rsidR="004D20BC" w:rsidRPr="008A2082">
          <w:rPr>
            <w:rStyle w:val="Hipervnculo"/>
            <w:rFonts w:ascii="Arial" w:hAnsi="Arial" w:cs="Arial"/>
            <w:color w:val="auto"/>
          </w:rPr>
          <w:t>notificaciones@gha.com.co</w:t>
        </w:r>
      </w:hyperlink>
      <w:r w:rsidR="005D64C8" w:rsidRPr="008A2082">
        <w:rPr>
          <w:rStyle w:val="Hipervnculo"/>
          <w:rFonts w:ascii="Arial" w:hAnsi="Arial" w:cs="Arial"/>
          <w:color w:val="auto"/>
        </w:rPr>
        <w:t xml:space="preserve"> </w:t>
      </w:r>
    </w:p>
    <w:p w14:paraId="33AB9DB9" w14:textId="77777777" w:rsidR="004D20BC" w:rsidRPr="008A2082" w:rsidRDefault="004D20BC" w:rsidP="008A2082">
      <w:pPr>
        <w:spacing w:line="360" w:lineRule="auto"/>
        <w:contextualSpacing/>
        <w:jc w:val="both"/>
        <w:rPr>
          <w:rFonts w:ascii="Arial" w:hAnsi="Arial" w:cs="Arial"/>
        </w:rPr>
      </w:pPr>
    </w:p>
    <w:p w14:paraId="59CE8C16" w14:textId="29ADF06B" w:rsidR="004D20BC" w:rsidRPr="008A2082" w:rsidRDefault="002A1EBC" w:rsidP="008A2082">
      <w:pPr>
        <w:spacing w:line="360" w:lineRule="auto"/>
        <w:contextualSpacing/>
        <w:jc w:val="both"/>
        <w:rPr>
          <w:rFonts w:ascii="Arial" w:hAnsi="Arial" w:cs="Arial"/>
          <w:b/>
        </w:rPr>
      </w:pPr>
      <w:r w:rsidRPr="008A2082">
        <w:rPr>
          <w:rFonts w:ascii="Arial" w:hAnsi="Arial" w:cs="Arial"/>
          <w:noProof/>
          <w:lang w:val="es-CO" w:eastAsia="es-CO"/>
        </w:rPr>
        <w:drawing>
          <wp:anchor distT="0" distB="0" distL="114300" distR="114300" simplePos="0" relativeHeight="251655168" behindDoc="1" locked="0" layoutInCell="1" allowOverlap="1" wp14:anchorId="558C3402" wp14:editId="5EE71766">
            <wp:simplePos x="0" y="0"/>
            <wp:positionH relativeFrom="margin">
              <wp:posOffset>-66675</wp:posOffset>
            </wp:positionH>
            <wp:positionV relativeFrom="paragraph">
              <wp:posOffset>153035</wp:posOffset>
            </wp:positionV>
            <wp:extent cx="2638425" cy="1209675"/>
            <wp:effectExtent l="0" t="0" r="9525" b="9525"/>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2"/>
                    <a:srcRect/>
                    <a:stretch>
                      <a:fillRect/>
                    </a:stretch>
                  </pic:blipFill>
                  <pic:spPr>
                    <a:xfrm>
                      <a:off x="0" y="0"/>
                      <a:ext cx="2638425" cy="1209675"/>
                    </a:xfrm>
                    <a:prstGeom prst="rect">
                      <a:avLst/>
                    </a:prstGeom>
                    <a:ln/>
                  </pic:spPr>
                </pic:pic>
              </a:graphicData>
            </a:graphic>
            <wp14:sizeRelH relativeFrom="page">
              <wp14:pctWidth>0</wp14:pctWidth>
            </wp14:sizeRelH>
            <wp14:sizeRelV relativeFrom="page">
              <wp14:pctHeight>0</wp14:pctHeight>
            </wp14:sizeRelV>
          </wp:anchor>
        </w:drawing>
      </w:r>
      <w:r w:rsidR="004D20BC" w:rsidRPr="008A2082">
        <w:rPr>
          <w:rFonts w:ascii="Arial" w:hAnsi="Arial" w:cs="Arial"/>
        </w:rPr>
        <w:t>Atentamente,</w:t>
      </w:r>
    </w:p>
    <w:p w14:paraId="63E10593" w14:textId="33D5BC84" w:rsidR="004D20BC" w:rsidRPr="008A2082" w:rsidRDefault="004D20BC" w:rsidP="008A2082">
      <w:pPr>
        <w:spacing w:line="360" w:lineRule="auto"/>
        <w:ind w:right="-113"/>
        <w:jc w:val="both"/>
        <w:rPr>
          <w:rFonts w:ascii="Arial" w:hAnsi="Arial" w:cs="Arial"/>
          <w:b/>
          <w:bCs/>
        </w:rPr>
      </w:pPr>
    </w:p>
    <w:p w14:paraId="4A9FD396" w14:textId="23FACC60" w:rsidR="004D20BC" w:rsidRPr="008A2082" w:rsidRDefault="004D20BC" w:rsidP="008A2082">
      <w:pPr>
        <w:spacing w:line="360" w:lineRule="auto"/>
        <w:ind w:right="-113"/>
        <w:jc w:val="both"/>
        <w:rPr>
          <w:rFonts w:ascii="Arial" w:hAnsi="Arial" w:cs="Arial"/>
          <w:bCs/>
        </w:rPr>
      </w:pPr>
    </w:p>
    <w:p w14:paraId="7084ECA5" w14:textId="77777777" w:rsidR="004D20BC" w:rsidRPr="008A2082" w:rsidRDefault="004D20BC" w:rsidP="008A2082">
      <w:pPr>
        <w:spacing w:line="360" w:lineRule="auto"/>
        <w:ind w:right="-113"/>
        <w:jc w:val="both"/>
        <w:rPr>
          <w:rFonts w:ascii="Arial" w:hAnsi="Arial" w:cs="Arial"/>
          <w:bCs/>
        </w:rPr>
      </w:pPr>
    </w:p>
    <w:p w14:paraId="367756E6" w14:textId="77777777" w:rsidR="004D20BC" w:rsidRPr="008A2082" w:rsidRDefault="004D20BC" w:rsidP="008A2082">
      <w:pPr>
        <w:tabs>
          <w:tab w:val="left" w:pos="1455"/>
        </w:tabs>
        <w:spacing w:line="360" w:lineRule="auto"/>
        <w:ind w:right="-113"/>
        <w:jc w:val="both"/>
        <w:rPr>
          <w:rFonts w:ascii="Arial" w:hAnsi="Arial" w:cs="Arial"/>
          <w:b/>
        </w:rPr>
      </w:pPr>
      <w:r w:rsidRPr="008A2082">
        <w:rPr>
          <w:rFonts w:ascii="Arial" w:hAnsi="Arial" w:cs="Arial"/>
          <w:b/>
        </w:rPr>
        <w:tab/>
      </w:r>
    </w:p>
    <w:p w14:paraId="1B4D9132" w14:textId="5C9B6455" w:rsidR="004D20BC" w:rsidRPr="008A2082" w:rsidRDefault="004D20BC" w:rsidP="008A2082">
      <w:pPr>
        <w:spacing w:line="360" w:lineRule="auto"/>
        <w:ind w:right="-113"/>
        <w:jc w:val="both"/>
        <w:rPr>
          <w:rFonts w:ascii="Arial" w:hAnsi="Arial" w:cs="Arial"/>
        </w:rPr>
      </w:pPr>
      <w:r w:rsidRPr="008A2082">
        <w:rPr>
          <w:rFonts w:ascii="Arial" w:hAnsi="Arial" w:cs="Arial"/>
          <w:b/>
        </w:rPr>
        <w:t>GUSTAVO ALBERTO HERRERA ÁVILA</w:t>
      </w:r>
      <w:r w:rsidRPr="008A2082">
        <w:rPr>
          <w:rFonts w:ascii="Arial" w:hAnsi="Arial" w:cs="Arial"/>
        </w:rPr>
        <w:t xml:space="preserve"> </w:t>
      </w:r>
    </w:p>
    <w:p w14:paraId="09C7E443" w14:textId="77777777" w:rsidR="004D20BC" w:rsidRPr="008A2082" w:rsidRDefault="004D20BC" w:rsidP="008A2082">
      <w:pPr>
        <w:spacing w:line="360"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48CA18D" w14:textId="77777777" w:rsidR="004D20BC" w:rsidRPr="008A2082" w:rsidRDefault="004D20BC" w:rsidP="008A2082">
      <w:pPr>
        <w:spacing w:line="360" w:lineRule="auto"/>
        <w:ind w:right="-113"/>
        <w:jc w:val="both"/>
        <w:rPr>
          <w:rFonts w:ascii="Arial" w:hAnsi="Arial" w:cs="Arial"/>
          <w:b/>
          <w:bCs/>
        </w:rPr>
      </w:pPr>
      <w:r w:rsidRPr="008A2082">
        <w:rPr>
          <w:rFonts w:ascii="Arial" w:hAnsi="Arial" w:cs="Arial"/>
        </w:rPr>
        <w:t xml:space="preserve">T.P. No. 39.116 del C.S. de la J.  </w:t>
      </w:r>
    </w:p>
    <w:p w14:paraId="321E7571" w14:textId="77777777" w:rsidR="004D20BC" w:rsidRPr="008A2082" w:rsidRDefault="004D20BC" w:rsidP="008A2082">
      <w:pPr>
        <w:tabs>
          <w:tab w:val="left" w:pos="5626"/>
        </w:tabs>
        <w:spacing w:line="360" w:lineRule="auto"/>
        <w:rPr>
          <w:rFonts w:ascii="Arial" w:hAnsi="Arial" w:cs="Arial"/>
        </w:rPr>
      </w:pPr>
    </w:p>
    <w:p w14:paraId="61405998" w14:textId="77777777" w:rsidR="004D20BC" w:rsidRPr="008A2082" w:rsidRDefault="004D20BC" w:rsidP="008A2082">
      <w:pPr>
        <w:spacing w:line="360" w:lineRule="auto"/>
        <w:jc w:val="both"/>
        <w:rPr>
          <w:rFonts w:ascii="Arial" w:hAnsi="Arial" w:cs="Arial"/>
          <w:iCs/>
        </w:rPr>
      </w:pPr>
    </w:p>
    <w:p w14:paraId="04B394BC" w14:textId="77777777" w:rsidR="00606B57" w:rsidRPr="008A2082" w:rsidRDefault="00606B57" w:rsidP="008A2082">
      <w:pPr>
        <w:spacing w:line="360" w:lineRule="auto"/>
        <w:jc w:val="both"/>
        <w:rPr>
          <w:rFonts w:ascii="Arial" w:hAnsi="Arial" w:cs="Arial"/>
          <w:iCs/>
        </w:rPr>
      </w:pPr>
    </w:p>
    <w:p w14:paraId="32781655" w14:textId="41843A99" w:rsidR="00235788" w:rsidRPr="008A2082" w:rsidRDefault="00235788" w:rsidP="008A2082">
      <w:pPr>
        <w:spacing w:line="360" w:lineRule="auto"/>
        <w:jc w:val="both"/>
        <w:rPr>
          <w:rFonts w:ascii="Arial" w:hAnsi="Arial" w:cs="Arial"/>
          <w:bCs/>
          <w:shd w:val="clear" w:color="auto" w:fill="FFFFFF"/>
          <w:lang w:val="es-ES_tradnl"/>
        </w:rPr>
      </w:pPr>
    </w:p>
    <w:sectPr w:rsidR="00235788" w:rsidRPr="008A2082" w:rsidSect="00B54DCC">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DA92" w14:textId="77777777" w:rsidR="003C40A3" w:rsidRDefault="003C40A3" w:rsidP="0025591F">
      <w:r>
        <w:separator/>
      </w:r>
    </w:p>
  </w:endnote>
  <w:endnote w:type="continuationSeparator" w:id="0">
    <w:p w14:paraId="663AB448" w14:textId="77777777" w:rsidR="003C40A3" w:rsidRDefault="003C40A3" w:rsidP="0025591F">
      <w:r>
        <w:continuationSeparator/>
      </w:r>
    </w:p>
  </w:endnote>
  <w:endnote w:type="continuationNotice" w:id="1">
    <w:p w14:paraId="5DED9CAD" w14:textId="77777777" w:rsidR="003C40A3" w:rsidRDefault="003C4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BA01" w14:textId="7F123A74" w:rsidR="00353936" w:rsidRDefault="0035393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3FF33819" wp14:editId="775B4B17">
          <wp:simplePos x="0" y="0"/>
          <wp:positionH relativeFrom="column">
            <wp:posOffset>4491990</wp:posOffset>
          </wp:positionH>
          <wp:positionV relativeFrom="margin">
            <wp:posOffset>10036810</wp:posOffset>
          </wp:positionV>
          <wp:extent cx="1466850" cy="905510"/>
          <wp:effectExtent l="0" t="0" r="0" b="8890"/>
          <wp:wrapNone/>
          <wp:docPr id="361462940" name="Imagen 3614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966405740" name="Imagen 196640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017FC9A6" w:rsidR="00353936" w:rsidRDefault="007C5A51"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3D1D1E38" wp14:editId="56F4E794">
              <wp:simplePos x="0" y="0"/>
              <wp:positionH relativeFrom="page">
                <wp:posOffset>66040</wp:posOffset>
              </wp:positionH>
              <wp:positionV relativeFrom="bottomMargin">
                <wp:posOffset>1094740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left:0;text-align:left;margin-left:5.2pt;margin-top:86.2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" filled="f" stroked="f" strokeweight="1pt">
              <v:textbo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v:textbox>
              <w10:wrap anchorx="page" anchory="margin"/>
            </v:rect>
          </w:pict>
        </mc:Fallback>
      </mc:AlternateContent>
    </w:r>
  </w:p>
  <w:p w14:paraId="13FA6EA8" w14:textId="1CE979AF" w:rsidR="00353936" w:rsidRPr="00947A31" w:rsidRDefault="00353936" w:rsidP="00CC65E2">
    <w:pPr>
      <w:ind w:left="7788"/>
      <w:rPr>
        <w:color w:val="222A35" w:themeColor="text2" w:themeShade="80"/>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63E73">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63E73">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p>
  <w:p w14:paraId="0973CDF8" w14:textId="573AB006" w:rsidR="00353936" w:rsidRDefault="00353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44BE" w14:textId="77777777" w:rsidR="003C40A3" w:rsidRDefault="003C40A3" w:rsidP="0025591F">
      <w:r>
        <w:separator/>
      </w:r>
    </w:p>
  </w:footnote>
  <w:footnote w:type="continuationSeparator" w:id="0">
    <w:p w14:paraId="559AA7E6" w14:textId="77777777" w:rsidR="003C40A3" w:rsidRDefault="003C40A3" w:rsidP="0025591F">
      <w:r>
        <w:continuationSeparator/>
      </w:r>
    </w:p>
  </w:footnote>
  <w:footnote w:type="continuationNotice" w:id="1">
    <w:p w14:paraId="7E88FAAB" w14:textId="77777777" w:rsidR="003C40A3" w:rsidRDefault="003C40A3"/>
  </w:footnote>
  <w:footnote w:id="2">
    <w:p w14:paraId="436638C2" w14:textId="77777777" w:rsidR="00EA5F80" w:rsidRPr="00FA2417" w:rsidRDefault="00EA5F80" w:rsidP="00EA5F80">
      <w:pPr>
        <w:pStyle w:val="Textonotapie"/>
        <w:jc w:val="both"/>
        <w:rPr>
          <w:rFonts w:ascii="Arial" w:hAnsi="Arial" w:cs="Arial"/>
          <w:sz w:val="16"/>
          <w:szCs w:val="16"/>
        </w:rPr>
      </w:pPr>
      <w:r w:rsidRPr="00FA2417">
        <w:rPr>
          <w:rStyle w:val="Refdenotaalpie"/>
          <w:rFonts w:ascii="Arial" w:hAnsi="Arial" w:cs="Arial"/>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3">
    <w:p w14:paraId="1C713D74" w14:textId="77777777" w:rsidR="000903F5" w:rsidRPr="00840730" w:rsidRDefault="000903F5" w:rsidP="000903F5">
      <w:pPr>
        <w:pStyle w:val="Textonotapie"/>
        <w:jc w:val="both"/>
        <w:rPr>
          <w:lang w:val="es-CO"/>
        </w:rPr>
      </w:pPr>
      <w:r>
        <w:rPr>
          <w:rStyle w:val="Refdenotaalpie"/>
        </w:rPr>
        <w:footnoteRef/>
      </w:r>
      <w:r>
        <w:t xml:space="preserve"> </w:t>
      </w:r>
      <w:r w:rsidRPr="00840730">
        <w:rPr>
          <w:lang w:val="es-CO"/>
        </w:rPr>
        <w:t>Sentencia del nueve (9) de julio de 2021, Sección Tercera-Subsección B, Consejero Ponente: Alexander Jojoa</w:t>
      </w:r>
      <w:r>
        <w:rPr>
          <w:lang w:val="es-CO"/>
        </w:rPr>
        <w:t xml:space="preserve"> </w:t>
      </w:r>
      <w:r w:rsidRPr="00840730">
        <w:rPr>
          <w:lang w:val="es-CO"/>
        </w:rPr>
        <w:t>Bolaños, expediente No. 08001-23-33-000-2013-00227-01 (54460), Actor: Seguros Colpatria S.A.</w:t>
      </w:r>
    </w:p>
  </w:footnote>
  <w:footnote w:id="4">
    <w:p w14:paraId="64B2FE27" w14:textId="77777777" w:rsidR="00A95EC4" w:rsidRDefault="00A95EC4" w:rsidP="00A95EC4">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 w:id="5">
    <w:p w14:paraId="635C480D" w14:textId="77777777" w:rsidR="000B188F" w:rsidRPr="00B223E7" w:rsidRDefault="000B188F"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Ibidem. </w:t>
      </w:r>
    </w:p>
  </w:footnote>
  <w:footnote w:id="6">
    <w:p w14:paraId="25035D5A" w14:textId="77777777" w:rsidR="00576234" w:rsidRPr="00B223E7" w:rsidRDefault="00576234"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Consejo de Estado, Sala de Consulta y Servicio Civil. Providencia del 15 de noviembre de 2007. Radicado 11001-03-06-000-2007-00077-00(1852). C.P. Gustavo Aponte Santos. </w:t>
      </w:r>
    </w:p>
  </w:footnote>
  <w:footnote w:id="7">
    <w:p w14:paraId="3411EAB9" w14:textId="77777777" w:rsidR="00755120" w:rsidRPr="00B223E7" w:rsidRDefault="00755120"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Constitucional, C-619-2002, MP. Rodrigo Escobar Gil y Jaime Córdoba Triviño. </w:t>
      </w:r>
    </w:p>
  </w:footnote>
  <w:footnote w:id="8">
    <w:p w14:paraId="382926B7" w14:textId="77777777" w:rsidR="00D660F7" w:rsidRPr="00B223E7" w:rsidRDefault="00D660F7"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Suprema de Justicia, Sala de Casación Civil, sentencia del 31 de julio de 2014. MP. Ruth Marina Diaz Rueda. Exp. 11001-3103-015-2008-00102-01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339" w14:textId="77777777" w:rsidR="00353936" w:rsidRDefault="0035393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368447428" name="Imagen 36844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BB7B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96CA7"/>
    <w:multiLevelType w:val="multilevel"/>
    <w:tmpl w:val="3312880C"/>
    <w:lvl w:ilvl="0">
      <w:start w:val="1"/>
      <w:numFmt w:val="bullet"/>
      <w:lvlText w:val=""/>
      <w:lvlJc w:val="left"/>
      <w:pPr>
        <w:tabs>
          <w:tab w:val="num" w:pos="928"/>
        </w:tabs>
        <w:ind w:left="928" w:hanging="360"/>
      </w:pPr>
      <w:rPr>
        <w:rFonts w:ascii="Symbol" w:hAnsi="Symbol" w:hint="default"/>
        <w:sz w:val="20"/>
      </w:rPr>
    </w:lvl>
    <w:lvl w:ilvl="1">
      <w:start w:val="1"/>
      <w:numFmt w:val="upperLetter"/>
      <w:lvlText w:val="%2."/>
      <w:lvlJc w:val="left"/>
      <w:pPr>
        <w:ind w:left="852" w:hanging="36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F21F74"/>
    <w:multiLevelType w:val="hybridMultilevel"/>
    <w:tmpl w:val="BFA23C5E"/>
    <w:lvl w:ilvl="0" w:tplc="240A0015">
      <w:start w:val="1"/>
      <w:numFmt w:val="upperLetter"/>
      <w:lvlText w:val="%1."/>
      <w:lvlJc w:val="left"/>
      <w:pPr>
        <w:ind w:left="720" w:hanging="360"/>
      </w:pPr>
    </w:lvl>
    <w:lvl w:ilvl="1" w:tplc="67FEEC78">
      <w:start w:val="1"/>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760499"/>
    <w:multiLevelType w:val="multilevel"/>
    <w:tmpl w:val="155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50E49"/>
    <w:multiLevelType w:val="hybridMultilevel"/>
    <w:tmpl w:val="9AD8BD3E"/>
    <w:lvl w:ilvl="0" w:tplc="FFFFFFFF">
      <w:start w:val="1"/>
      <w:numFmt w:val="upperLetter"/>
      <w:lvlText w:val="%1."/>
      <w:lvlJc w:val="left"/>
      <w:pPr>
        <w:ind w:left="720" w:hanging="360"/>
      </w:pPr>
    </w:lvl>
    <w:lvl w:ilvl="1" w:tplc="24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E97BD4"/>
    <w:multiLevelType w:val="hybridMultilevel"/>
    <w:tmpl w:val="7A64F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A9185B"/>
    <w:multiLevelType w:val="hybridMultilevel"/>
    <w:tmpl w:val="1F5213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8BB00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9E4CEE"/>
    <w:multiLevelType w:val="hybridMultilevel"/>
    <w:tmpl w:val="AE6E4B1A"/>
    <w:lvl w:ilvl="0" w:tplc="29EEEE0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A609CF"/>
    <w:multiLevelType w:val="hybridMultilevel"/>
    <w:tmpl w:val="1228DEA6"/>
    <w:lvl w:ilvl="0" w:tplc="09988544">
      <w:start w:val="1"/>
      <w:numFmt w:val="upperLetter"/>
      <w:lvlText w:val="%1."/>
      <w:lvlJc w:val="left"/>
      <w:pPr>
        <w:ind w:left="450" w:hanging="45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1D3374"/>
    <w:multiLevelType w:val="hybridMultilevel"/>
    <w:tmpl w:val="C9C64FA2"/>
    <w:lvl w:ilvl="0" w:tplc="66AAF2CA">
      <w:start w:val="2"/>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FC538E2"/>
    <w:multiLevelType w:val="hybridMultilevel"/>
    <w:tmpl w:val="ECF2BD2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AC02D9"/>
    <w:multiLevelType w:val="hybridMultilevel"/>
    <w:tmpl w:val="A8EE53EE"/>
    <w:lvl w:ilvl="0" w:tplc="353C8A2E">
      <w:start w:val="1"/>
      <w:numFmt w:val="upperRoman"/>
      <w:lvlText w:val="%1."/>
      <w:lvlJc w:val="left"/>
      <w:pPr>
        <w:ind w:left="1080" w:hanging="720"/>
      </w:pPr>
      <w:rPr>
        <w:rFonts w:hint="default"/>
        <w:b/>
      </w:rPr>
    </w:lvl>
    <w:lvl w:ilvl="1" w:tplc="6266467A">
      <w:numFmt w:val="bullet"/>
      <w:lvlText w:val="•"/>
      <w:lvlJc w:val="left"/>
      <w:pPr>
        <w:ind w:left="1440" w:hanging="360"/>
      </w:pPr>
      <w:rPr>
        <w:rFonts w:ascii="Arial" w:eastAsia="Arial MT"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E8700F"/>
    <w:multiLevelType w:val="hybridMultilevel"/>
    <w:tmpl w:val="8EBE8C74"/>
    <w:lvl w:ilvl="0" w:tplc="CE566D46">
      <w:start w:val="1"/>
      <w:numFmt w:val="upp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1" w15:restartNumberingAfterBreak="0">
    <w:nsid w:val="5D8B7748"/>
    <w:multiLevelType w:val="hybridMultilevel"/>
    <w:tmpl w:val="0D6660EE"/>
    <w:lvl w:ilvl="0" w:tplc="F036ECE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48357490">
    <w:abstractNumId w:val="2"/>
  </w:num>
  <w:num w:numId="2" w16cid:durableId="399836860">
    <w:abstractNumId w:val="13"/>
  </w:num>
  <w:num w:numId="3" w16cid:durableId="693188088">
    <w:abstractNumId w:val="1"/>
  </w:num>
  <w:num w:numId="4" w16cid:durableId="172964184">
    <w:abstractNumId w:val="22"/>
  </w:num>
  <w:num w:numId="5" w16cid:durableId="4796379">
    <w:abstractNumId w:val="16"/>
  </w:num>
  <w:num w:numId="6" w16cid:durableId="346103101">
    <w:abstractNumId w:val="3"/>
  </w:num>
  <w:num w:numId="7" w16cid:durableId="187572594">
    <w:abstractNumId w:val="4"/>
  </w:num>
  <w:num w:numId="8" w16cid:durableId="5328424">
    <w:abstractNumId w:val="7"/>
  </w:num>
  <w:num w:numId="9" w16cid:durableId="429661715">
    <w:abstractNumId w:val="21"/>
  </w:num>
  <w:num w:numId="10" w16cid:durableId="846871348">
    <w:abstractNumId w:val="18"/>
  </w:num>
  <w:num w:numId="11" w16cid:durableId="141893903">
    <w:abstractNumId w:val="14"/>
  </w:num>
  <w:num w:numId="12" w16cid:durableId="886255331">
    <w:abstractNumId w:val="20"/>
  </w:num>
  <w:num w:numId="13" w16cid:durableId="333724942">
    <w:abstractNumId w:val="9"/>
  </w:num>
  <w:num w:numId="14" w16cid:durableId="505904483">
    <w:abstractNumId w:val="0"/>
  </w:num>
  <w:num w:numId="15" w16cid:durableId="130751950">
    <w:abstractNumId w:val="11"/>
  </w:num>
  <w:num w:numId="16" w16cid:durableId="545891">
    <w:abstractNumId w:val="19"/>
  </w:num>
  <w:num w:numId="17" w16cid:durableId="1664701765">
    <w:abstractNumId w:val="12"/>
  </w:num>
  <w:num w:numId="18" w16cid:durableId="54206778">
    <w:abstractNumId w:val="5"/>
  </w:num>
  <w:num w:numId="19" w16cid:durableId="947397784">
    <w:abstractNumId w:val="6"/>
  </w:num>
  <w:num w:numId="20" w16cid:durableId="1753819065">
    <w:abstractNumId w:val="10"/>
  </w:num>
  <w:num w:numId="21" w16cid:durableId="605239366">
    <w:abstractNumId w:val="17"/>
  </w:num>
  <w:num w:numId="22" w16cid:durableId="868760590">
    <w:abstractNumId w:val="8"/>
  </w:num>
  <w:num w:numId="23" w16cid:durableId="7748438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6"/>
    <w:rsid w:val="00000764"/>
    <w:rsid w:val="000048A9"/>
    <w:rsid w:val="00006C34"/>
    <w:rsid w:val="0001091B"/>
    <w:rsid w:val="0001197B"/>
    <w:rsid w:val="00011A3E"/>
    <w:rsid w:val="0001203D"/>
    <w:rsid w:val="00013DC7"/>
    <w:rsid w:val="00015082"/>
    <w:rsid w:val="000154E5"/>
    <w:rsid w:val="000204FF"/>
    <w:rsid w:val="00020618"/>
    <w:rsid w:val="00020689"/>
    <w:rsid w:val="00022A29"/>
    <w:rsid w:val="00025687"/>
    <w:rsid w:val="00027E49"/>
    <w:rsid w:val="00030D23"/>
    <w:rsid w:val="0003111F"/>
    <w:rsid w:val="0003139A"/>
    <w:rsid w:val="0003142B"/>
    <w:rsid w:val="00032AAA"/>
    <w:rsid w:val="00032DF9"/>
    <w:rsid w:val="0003560D"/>
    <w:rsid w:val="0004098B"/>
    <w:rsid w:val="00046AAD"/>
    <w:rsid w:val="00054F76"/>
    <w:rsid w:val="000573E3"/>
    <w:rsid w:val="000601B1"/>
    <w:rsid w:val="00060BE9"/>
    <w:rsid w:val="00066731"/>
    <w:rsid w:val="0006759C"/>
    <w:rsid w:val="00075504"/>
    <w:rsid w:val="00076CF0"/>
    <w:rsid w:val="00077EEB"/>
    <w:rsid w:val="00081EFC"/>
    <w:rsid w:val="00082C18"/>
    <w:rsid w:val="000854EF"/>
    <w:rsid w:val="00086A07"/>
    <w:rsid w:val="000870F7"/>
    <w:rsid w:val="000903F5"/>
    <w:rsid w:val="000908C5"/>
    <w:rsid w:val="00092BFF"/>
    <w:rsid w:val="0009553C"/>
    <w:rsid w:val="0009574D"/>
    <w:rsid w:val="00095F85"/>
    <w:rsid w:val="00097476"/>
    <w:rsid w:val="00097DBA"/>
    <w:rsid w:val="00097F39"/>
    <w:rsid w:val="000A7BBE"/>
    <w:rsid w:val="000B071B"/>
    <w:rsid w:val="000B188F"/>
    <w:rsid w:val="000B20EB"/>
    <w:rsid w:val="000B271B"/>
    <w:rsid w:val="000B2C7D"/>
    <w:rsid w:val="000B408E"/>
    <w:rsid w:val="000B43DA"/>
    <w:rsid w:val="000B538C"/>
    <w:rsid w:val="000B71DF"/>
    <w:rsid w:val="000B751A"/>
    <w:rsid w:val="000C2815"/>
    <w:rsid w:val="000C4DED"/>
    <w:rsid w:val="000C5B56"/>
    <w:rsid w:val="000C6EDB"/>
    <w:rsid w:val="000D0983"/>
    <w:rsid w:val="000D09C6"/>
    <w:rsid w:val="000D124F"/>
    <w:rsid w:val="000D41FF"/>
    <w:rsid w:val="000D5A93"/>
    <w:rsid w:val="000D5F36"/>
    <w:rsid w:val="000E04C5"/>
    <w:rsid w:val="000E1BF9"/>
    <w:rsid w:val="000E348E"/>
    <w:rsid w:val="000E6FA1"/>
    <w:rsid w:val="000E7330"/>
    <w:rsid w:val="000F0D39"/>
    <w:rsid w:val="000F0D8E"/>
    <w:rsid w:val="000F1A2B"/>
    <w:rsid w:val="000F2461"/>
    <w:rsid w:val="000F292D"/>
    <w:rsid w:val="000F2C71"/>
    <w:rsid w:val="000F33C0"/>
    <w:rsid w:val="000F3543"/>
    <w:rsid w:val="000F3DBC"/>
    <w:rsid w:val="000F6753"/>
    <w:rsid w:val="00100CEE"/>
    <w:rsid w:val="00100D52"/>
    <w:rsid w:val="0010313C"/>
    <w:rsid w:val="00113BEE"/>
    <w:rsid w:val="00114D5D"/>
    <w:rsid w:val="001164DA"/>
    <w:rsid w:val="00116E65"/>
    <w:rsid w:val="00122109"/>
    <w:rsid w:val="001305B4"/>
    <w:rsid w:val="0013292E"/>
    <w:rsid w:val="00132F6A"/>
    <w:rsid w:val="001332C2"/>
    <w:rsid w:val="00136B27"/>
    <w:rsid w:val="0014033B"/>
    <w:rsid w:val="00142266"/>
    <w:rsid w:val="00142C91"/>
    <w:rsid w:val="0014416A"/>
    <w:rsid w:val="0014416E"/>
    <w:rsid w:val="001442B2"/>
    <w:rsid w:val="00144696"/>
    <w:rsid w:val="00144873"/>
    <w:rsid w:val="00144EFA"/>
    <w:rsid w:val="00146D82"/>
    <w:rsid w:val="0014757C"/>
    <w:rsid w:val="001508C1"/>
    <w:rsid w:val="00152936"/>
    <w:rsid w:val="00154C99"/>
    <w:rsid w:val="001558CB"/>
    <w:rsid w:val="00155FD3"/>
    <w:rsid w:val="00157F60"/>
    <w:rsid w:val="0016281D"/>
    <w:rsid w:val="00163E73"/>
    <w:rsid w:val="00166C52"/>
    <w:rsid w:val="00166F3A"/>
    <w:rsid w:val="00166FF5"/>
    <w:rsid w:val="001672EA"/>
    <w:rsid w:val="00172FCC"/>
    <w:rsid w:val="00174A6F"/>
    <w:rsid w:val="0017555C"/>
    <w:rsid w:val="00175C68"/>
    <w:rsid w:val="0017774F"/>
    <w:rsid w:val="00184A22"/>
    <w:rsid w:val="00184C14"/>
    <w:rsid w:val="00184F4B"/>
    <w:rsid w:val="00185843"/>
    <w:rsid w:val="00190529"/>
    <w:rsid w:val="0019062C"/>
    <w:rsid w:val="001914D1"/>
    <w:rsid w:val="00191A49"/>
    <w:rsid w:val="001925A0"/>
    <w:rsid w:val="00192C6F"/>
    <w:rsid w:val="001933F5"/>
    <w:rsid w:val="00194DAC"/>
    <w:rsid w:val="001A013B"/>
    <w:rsid w:val="001A65FF"/>
    <w:rsid w:val="001B4615"/>
    <w:rsid w:val="001B5C29"/>
    <w:rsid w:val="001C08F7"/>
    <w:rsid w:val="001C0FD5"/>
    <w:rsid w:val="001C1229"/>
    <w:rsid w:val="001C2FCD"/>
    <w:rsid w:val="001C3218"/>
    <w:rsid w:val="001C5D7C"/>
    <w:rsid w:val="001C62B4"/>
    <w:rsid w:val="001C6B9F"/>
    <w:rsid w:val="001C7923"/>
    <w:rsid w:val="001D0D12"/>
    <w:rsid w:val="001D2B13"/>
    <w:rsid w:val="001D3F78"/>
    <w:rsid w:val="001D65EE"/>
    <w:rsid w:val="001D6C04"/>
    <w:rsid w:val="001E1CB5"/>
    <w:rsid w:val="001E1DDE"/>
    <w:rsid w:val="001E5453"/>
    <w:rsid w:val="001E6FBB"/>
    <w:rsid w:val="001E7085"/>
    <w:rsid w:val="001E7403"/>
    <w:rsid w:val="001F0FF0"/>
    <w:rsid w:val="001F1973"/>
    <w:rsid w:val="001F3A4E"/>
    <w:rsid w:val="001F5173"/>
    <w:rsid w:val="002006B2"/>
    <w:rsid w:val="00200BDD"/>
    <w:rsid w:val="00201129"/>
    <w:rsid w:val="00201AA9"/>
    <w:rsid w:val="00203E78"/>
    <w:rsid w:val="002041ED"/>
    <w:rsid w:val="00205028"/>
    <w:rsid w:val="00211D91"/>
    <w:rsid w:val="0021224E"/>
    <w:rsid w:val="0021261B"/>
    <w:rsid w:val="0021602D"/>
    <w:rsid w:val="002175F2"/>
    <w:rsid w:val="002254CC"/>
    <w:rsid w:val="0022633A"/>
    <w:rsid w:val="002326EA"/>
    <w:rsid w:val="00232797"/>
    <w:rsid w:val="002330A1"/>
    <w:rsid w:val="00233120"/>
    <w:rsid w:val="0023388F"/>
    <w:rsid w:val="00233E6E"/>
    <w:rsid w:val="002344D1"/>
    <w:rsid w:val="00234F3F"/>
    <w:rsid w:val="00235788"/>
    <w:rsid w:val="0024060A"/>
    <w:rsid w:val="002428E0"/>
    <w:rsid w:val="00243DC7"/>
    <w:rsid w:val="002445F6"/>
    <w:rsid w:val="00246842"/>
    <w:rsid w:val="00247CE6"/>
    <w:rsid w:val="00250A8C"/>
    <w:rsid w:val="002524D7"/>
    <w:rsid w:val="0025313E"/>
    <w:rsid w:val="00254E27"/>
    <w:rsid w:val="0025591F"/>
    <w:rsid w:val="00262F4F"/>
    <w:rsid w:val="00265070"/>
    <w:rsid w:val="0026794C"/>
    <w:rsid w:val="00267DDC"/>
    <w:rsid w:val="00267FB8"/>
    <w:rsid w:val="002708CA"/>
    <w:rsid w:val="002736E4"/>
    <w:rsid w:val="00274D01"/>
    <w:rsid w:val="002754AD"/>
    <w:rsid w:val="00276793"/>
    <w:rsid w:val="00277E74"/>
    <w:rsid w:val="0028185D"/>
    <w:rsid w:val="00281D90"/>
    <w:rsid w:val="0028605C"/>
    <w:rsid w:val="00286136"/>
    <w:rsid w:val="002915D1"/>
    <w:rsid w:val="00295826"/>
    <w:rsid w:val="00295B60"/>
    <w:rsid w:val="00295BDC"/>
    <w:rsid w:val="002A0288"/>
    <w:rsid w:val="002A0A01"/>
    <w:rsid w:val="002A17BB"/>
    <w:rsid w:val="002A1EBC"/>
    <w:rsid w:val="002A2144"/>
    <w:rsid w:val="002A286A"/>
    <w:rsid w:val="002A30C6"/>
    <w:rsid w:val="002A51EF"/>
    <w:rsid w:val="002A5B53"/>
    <w:rsid w:val="002A6A08"/>
    <w:rsid w:val="002A7A59"/>
    <w:rsid w:val="002B5E76"/>
    <w:rsid w:val="002B63DF"/>
    <w:rsid w:val="002C212E"/>
    <w:rsid w:val="002C4661"/>
    <w:rsid w:val="002C7E04"/>
    <w:rsid w:val="002D5191"/>
    <w:rsid w:val="002D72F1"/>
    <w:rsid w:val="002D74D1"/>
    <w:rsid w:val="002E5164"/>
    <w:rsid w:val="002E76E9"/>
    <w:rsid w:val="0030136E"/>
    <w:rsid w:val="0030162F"/>
    <w:rsid w:val="00304E57"/>
    <w:rsid w:val="00305714"/>
    <w:rsid w:val="00305C3B"/>
    <w:rsid w:val="00306148"/>
    <w:rsid w:val="00306723"/>
    <w:rsid w:val="003073DA"/>
    <w:rsid w:val="003113F0"/>
    <w:rsid w:val="00314DA4"/>
    <w:rsid w:val="003161A3"/>
    <w:rsid w:val="00316F6F"/>
    <w:rsid w:val="00317313"/>
    <w:rsid w:val="0032237E"/>
    <w:rsid w:val="0032604B"/>
    <w:rsid w:val="003267E8"/>
    <w:rsid w:val="003319D8"/>
    <w:rsid w:val="00331AD5"/>
    <w:rsid w:val="00333645"/>
    <w:rsid w:val="0033450C"/>
    <w:rsid w:val="00334E03"/>
    <w:rsid w:val="00335C6A"/>
    <w:rsid w:val="00337D6B"/>
    <w:rsid w:val="003405AE"/>
    <w:rsid w:val="00341024"/>
    <w:rsid w:val="00343536"/>
    <w:rsid w:val="00344FB0"/>
    <w:rsid w:val="003462B8"/>
    <w:rsid w:val="003503EF"/>
    <w:rsid w:val="00350F99"/>
    <w:rsid w:val="00350FDD"/>
    <w:rsid w:val="00352739"/>
    <w:rsid w:val="00353442"/>
    <w:rsid w:val="00353936"/>
    <w:rsid w:val="0036380E"/>
    <w:rsid w:val="0036535E"/>
    <w:rsid w:val="00365429"/>
    <w:rsid w:val="0036628B"/>
    <w:rsid w:val="003678B8"/>
    <w:rsid w:val="00372E2A"/>
    <w:rsid w:val="00373FBE"/>
    <w:rsid w:val="0037460E"/>
    <w:rsid w:val="00375AFE"/>
    <w:rsid w:val="00375FFE"/>
    <w:rsid w:val="003777B2"/>
    <w:rsid w:val="003779C0"/>
    <w:rsid w:val="00377BD6"/>
    <w:rsid w:val="00380B76"/>
    <w:rsid w:val="00381533"/>
    <w:rsid w:val="00381656"/>
    <w:rsid w:val="003827CF"/>
    <w:rsid w:val="00383852"/>
    <w:rsid w:val="00385992"/>
    <w:rsid w:val="0038615D"/>
    <w:rsid w:val="00386808"/>
    <w:rsid w:val="00390F45"/>
    <w:rsid w:val="003917CE"/>
    <w:rsid w:val="00393F70"/>
    <w:rsid w:val="0039719C"/>
    <w:rsid w:val="003A0473"/>
    <w:rsid w:val="003A31A9"/>
    <w:rsid w:val="003A39EB"/>
    <w:rsid w:val="003A529C"/>
    <w:rsid w:val="003A6740"/>
    <w:rsid w:val="003A6ECB"/>
    <w:rsid w:val="003B52E4"/>
    <w:rsid w:val="003B6291"/>
    <w:rsid w:val="003C23AD"/>
    <w:rsid w:val="003C2967"/>
    <w:rsid w:val="003C3393"/>
    <w:rsid w:val="003C4039"/>
    <w:rsid w:val="003C40A3"/>
    <w:rsid w:val="003C5BCE"/>
    <w:rsid w:val="003C65BF"/>
    <w:rsid w:val="003C6652"/>
    <w:rsid w:val="003C6BC1"/>
    <w:rsid w:val="003D1700"/>
    <w:rsid w:val="003D2EA0"/>
    <w:rsid w:val="003D79EF"/>
    <w:rsid w:val="003E1338"/>
    <w:rsid w:val="003E2CFC"/>
    <w:rsid w:val="003E5126"/>
    <w:rsid w:val="003E5AF4"/>
    <w:rsid w:val="003F2309"/>
    <w:rsid w:val="003F26B0"/>
    <w:rsid w:val="003F57D7"/>
    <w:rsid w:val="0040108F"/>
    <w:rsid w:val="00404B28"/>
    <w:rsid w:val="004050BB"/>
    <w:rsid w:val="00405492"/>
    <w:rsid w:val="004056B6"/>
    <w:rsid w:val="004069D1"/>
    <w:rsid w:val="00406CA3"/>
    <w:rsid w:val="00407687"/>
    <w:rsid w:val="0041074D"/>
    <w:rsid w:val="004120DD"/>
    <w:rsid w:val="00416F84"/>
    <w:rsid w:val="0042497F"/>
    <w:rsid w:val="00424A49"/>
    <w:rsid w:val="004319C3"/>
    <w:rsid w:val="00432752"/>
    <w:rsid w:val="00433B8A"/>
    <w:rsid w:val="00433EFB"/>
    <w:rsid w:val="00437089"/>
    <w:rsid w:val="00437902"/>
    <w:rsid w:val="00443DCC"/>
    <w:rsid w:val="00443F89"/>
    <w:rsid w:val="00444167"/>
    <w:rsid w:val="00450E83"/>
    <w:rsid w:val="004512B2"/>
    <w:rsid w:val="0045163E"/>
    <w:rsid w:val="004566E2"/>
    <w:rsid w:val="00456737"/>
    <w:rsid w:val="004606D0"/>
    <w:rsid w:val="004613EE"/>
    <w:rsid w:val="00461BF0"/>
    <w:rsid w:val="0046222D"/>
    <w:rsid w:val="0046738F"/>
    <w:rsid w:val="00470810"/>
    <w:rsid w:val="0047095E"/>
    <w:rsid w:val="004737DA"/>
    <w:rsid w:val="00474807"/>
    <w:rsid w:val="004748E7"/>
    <w:rsid w:val="004765FE"/>
    <w:rsid w:val="0047689F"/>
    <w:rsid w:val="00481525"/>
    <w:rsid w:val="004840BA"/>
    <w:rsid w:val="00484127"/>
    <w:rsid w:val="0048633A"/>
    <w:rsid w:val="004868BC"/>
    <w:rsid w:val="004940E4"/>
    <w:rsid w:val="004964D3"/>
    <w:rsid w:val="00497026"/>
    <w:rsid w:val="004A067F"/>
    <w:rsid w:val="004A356B"/>
    <w:rsid w:val="004A3C00"/>
    <w:rsid w:val="004A526A"/>
    <w:rsid w:val="004A5867"/>
    <w:rsid w:val="004A5A8C"/>
    <w:rsid w:val="004B021E"/>
    <w:rsid w:val="004B1FA9"/>
    <w:rsid w:val="004B3167"/>
    <w:rsid w:val="004B47A6"/>
    <w:rsid w:val="004B5607"/>
    <w:rsid w:val="004B7D78"/>
    <w:rsid w:val="004C01CE"/>
    <w:rsid w:val="004C15D1"/>
    <w:rsid w:val="004C32EA"/>
    <w:rsid w:val="004C55FF"/>
    <w:rsid w:val="004C58FC"/>
    <w:rsid w:val="004C5DDA"/>
    <w:rsid w:val="004C6D96"/>
    <w:rsid w:val="004C6DCE"/>
    <w:rsid w:val="004C7FEA"/>
    <w:rsid w:val="004D20BC"/>
    <w:rsid w:val="004D3E5D"/>
    <w:rsid w:val="004E48B1"/>
    <w:rsid w:val="004F34AC"/>
    <w:rsid w:val="004F6A59"/>
    <w:rsid w:val="00500C1B"/>
    <w:rsid w:val="00503B4A"/>
    <w:rsid w:val="00504382"/>
    <w:rsid w:val="0050456C"/>
    <w:rsid w:val="00504A9E"/>
    <w:rsid w:val="00505D65"/>
    <w:rsid w:val="00505F3C"/>
    <w:rsid w:val="00507393"/>
    <w:rsid w:val="00507F63"/>
    <w:rsid w:val="0051142F"/>
    <w:rsid w:val="00513B57"/>
    <w:rsid w:val="00517C1D"/>
    <w:rsid w:val="005200DF"/>
    <w:rsid w:val="0052139C"/>
    <w:rsid w:val="00521C26"/>
    <w:rsid w:val="00521CB1"/>
    <w:rsid w:val="00521F0A"/>
    <w:rsid w:val="00524DD1"/>
    <w:rsid w:val="00524EA2"/>
    <w:rsid w:val="0053154E"/>
    <w:rsid w:val="00531E20"/>
    <w:rsid w:val="00532106"/>
    <w:rsid w:val="0053307A"/>
    <w:rsid w:val="00534017"/>
    <w:rsid w:val="00534E25"/>
    <w:rsid w:val="005359FA"/>
    <w:rsid w:val="00535C8B"/>
    <w:rsid w:val="00540581"/>
    <w:rsid w:val="00542590"/>
    <w:rsid w:val="00543F6F"/>
    <w:rsid w:val="00545A2B"/>
    <w:rsid w:val="00546BC8"/>
    <w:rsid w:val="00546FB8"/>
    <w:rsid w:val="00552421"/>
    <w:rsid w:val="0055585B"/>
    <w:rsid w:val="00560C76"/>
    <w:rsid w:val="00560FF4"/>
    <w:rsid w:val="00561958"/>
    <w:rsid w:val="005630FB"/>
    <w:rsid w:val="00564912"/>
    <w:rsid w:val="00564F9E"/>
    <w:rsid w:val="00565641"/>
    <w:rsid w:val="00572F4B"/>
    <w:rsid w:val="00576234"/>
    <w:rsid w:val="0057689F"/>
    <w:rsid w:val="0058012D"/>
    <w:rsid w:val="00581119"/>
    <w:rsid w:val="00581F14"/>
    <w:rsid w:val="00591BB3"/>
    <w:rsid w:val="00592CF7"/>
    <w:rsid w:val="005934BE"/>
    <w:rsid w:val="00597760"/>
    <w:rsid w:val="005A0F7F"/>
    <w:rsid w:val="005A192E"/>
    <w:rsid w:val="005A3355"/>
    <w:rsid w:val="005A3F2C"/>
    <w:rsid w:val="005A655A"/>
    <w:rsid w:val="005A658D"/>
    <w:rsid w:val="005A68BC"/>
    <w:rsid w:val="005A7764"/>
    <w:rsid w:val="005C2C1B"/>
    <w:rsid w:val="005C2D31"/>
    <w:rsid w:val="005C7913"/>
    <w:rsid w:val="005D1366"/>
    <w:rsid w:val="005D1C0F"/>
    <w:rsid w:val="005D2EC4"/>
    <w:rsid w:val="005D305F"/>
    <w:rsid w:val="005D37FD"/>
    <w:rsid w:val="005D4319"/>
    <w:rsid w:val="005D64C8"/>
    <w:rsid w:val="005D7117"/>
    <w:rsid w:val="005E0CD4"/>
    <w:rsid w:val="005E1E2E"/>
    <w:rsid w:val="005E5568"/>
    <w:rsid w:val="005E6C8C"/>
    <w:rsid w:val="005F438B"/>
    <w:rsid w:val="005F4B6C"/>
    <w:rsid w:val="005F4E54"/>
    <w:rsid w:val="005F5095"/>
    <w:rsid w:val="005F62B1"/>
    <w:rsid w:val="00600F86"/>
    <w:rsid w:val="0060253B"/>
    <w:rsid w:val="00602651"/>
    <w:rsid w:val="0060347E"/>
    <w:rsid w:val="00606B57"/>
    <w:rsid w:val="00606D0E"/>
    <w:rsid w:val="00610523"/>
    <w:rsid w:val="00611161"/>
    <w:rsid w:val="00612072"/>
    <w:rsid w:val="006123DA"/>
    <w:rsid w:val="00612E0E"/>
    <w:rsid w:val="006144D8"/>
    <w:rsid w:val="0061499C"/>
    <w:rsid w:val="0061529B"/>
    <w:rsid w:val="006227E5"/>
    <w:rsid w:val="0063079B"/>
    <w:rsid w:val="006342BA"/>
    <w:rsid w:val="006357F7"/>
    <w:rsid w:val="00637020"/>
    <w:rsid w:val="00641656"/>
    <w:rsid w:val="00645F09"/>
    <w:rsid w:val="00646006"/>
    <w:rsid w:val="00647947"/>
    <w:rsid w:val="0065178E"/>
    <w:rsid w:val="00651C8E"/>
    <w:rsid w:val="00651D32"/>
    <w:rsid w:val="006552E8"/>
    <w:rsid w:val="00657453"/>
    <w:rsid w:val="00657CCA"/>
    <w:rsid w:val="00661209"/>
    <w:rsid w:val="00667546"/>
    <w:rsid w:val="0067011F"/>
    <w:rsid w:val="00677AD5"/>
    <w:rsid w:val="00680405"/>
    <w:rsid w:val="00683ED9"/>
    <w:rsid w:val="00684858"/>
    <w:rsid w:val="00684953"/>
    <w:rsid w:val="006850F5"/>
    <w:rsid w:val="0069085C"/>
    <w:rsid w:val="00691D41"/>
    <w:rsid w:val="006959B8"/>
    <w:rsid w:val="006961C9"/>
    <w:rsid w:val="0069679E"/>
    <w:rsid w:val="00696FFA"/>
    <w:rsid w:val="006A221E"/>
    <w:rsid w:val="006A2793"/>
    <w:rsid w:val="006A3046"/>
    <w:rsid w:val="006A32D3"/>
    <w:rsid w:val="006A65F4"/>
    <w:rsid w:val="006A670F"/>
    <w:rsid w:val="006A78AF"/>
    <w:rsid w:val="006A7F4E"/>
    <w:rsid w:val="006B0FA0"/>
    <w:rsid w:val="006B42C3"/>
    <w:rsid w:val="006B5D8E"/>
    <w:rsid w:val="006C18DB"/>
    <w:rsid w:val="006C36F9"/>
    <w:rsid w:val="006C64A1"/>
    <w:rsid w:val="006D3ABB"/>
    <w:rsid w:val="006D3BEB"/>
    <w:rsid w:val="006D5169"/>
    <w:rsid w:val="006D5BAF"/>
    <w:rsid w:val="006E3C5E"/>
    <w:rsid w:val="006F04B5"/>
    <w:rsid w:val="006F2509"/>
    <w:rsid w:val="006F3729"/>
    <w:rsid w:val="006F3B1C"/>
    <w:rsid w:val="006F3F7B"/>
    <w:rsid w:val="006F490F"/>
    <w:rsid w:val="006F4A18"/>
    <w:rsid w:val="006F6527"/>
    <w:rsid w:val="006F744E"/>
    <w:rsid w:val="00700572"/>
    <w:rsid w:val="00702F66"/>
    <w:rsid w:val="0070325F"/>
    <w:rsid w:val="00710AD4"/>
    <w:rsid w:val="00710F3F"/>
    <w:rsid w:val="00713482"/>
    <w:rsid w:val="00713EFD"/>
    <w:rsid w:val="00714DAA"/>
    <w:rsid w:val="00714FD2"/>
    <w:rsid w:val="00717F44"/>
    <w:rsid w:val="00723061"/>
    <w:rsid w:val="007233AB"/>
    <w:rsid w:val="00723720"/>
    <w:rsid w:val="00724065"/>
    <w:rsid w:val="00725389"/>
    <w:rsid w:val="007306FB"/>
    <w:rsid w:val="00732035"/>
    <w:rsid w:val="00732DA8"/>
    <w:rsid w:val="007403DD"/>
    <w:rsid w:val="007449A0"/>
    <w:rsid w:val="0074662E"/>
    <w:rsid w:val="007523A6"/>
    <w:rsid w:val="00755120"/>
    <w:rsid w:val="00761699"/>
    <w:rsid w:val="00763899"/>
    <w:rsid w:val="00763DDF"/>
    <w:rsid w:val="00764603"/>
    <w:rsid w:val="00771342"/>
    <w:rsid w:val="007740AE"/>
    <w:rsid w:val="0077614B"/>
    <w:rsid w:val="0077683F"/>
    <w:rsid w:val="0078066A"/>
    <w:rsid w:val="007816C3"/>
    <w:rsid w:val="00781BD3"/>
    <w:rsid w:val="007830DC"/>
    <w:rsid w:val="00784450"/>
    <w:rsid w:val="00786CE5"/>
    <w:rsid w:val="0078767F"/>
    <w:rsid w:val="00793C8E"/>
    <w:rsid w:val="0079487B"/>
    <w:rsid w:val="007A0F90"/>
    <w:rsid w:val="007A2C67"/>
    <w:rsid w:val="007A4F62"/>
    <w:rsid w:val="007A56F5"/>
    <w:rsid w:val="007A6E46"/>
    <w:rsid w:val="007A7BBE"/>
    <w:rsid w:val="007B026F"/>
    <w:rsid w:val="007B204B"/>
    <w:rsid w:val="007B5DDD"/>
    <w:rsid w:val="007B7392"/>
    <w:rsid w:val="007B7CEE"/>
    <w:rsid w:val="007C0CE5"/>
    <w:rsid w:val="007C1A65"/>
    <w:rsid w:val="007C30EF"/>
    <w:rsid w:val="007C3445"/>
    <w:rsid w:val="007C4A21"/>
    <w:rsid w:val="007C509C"/>
    <w:rsid w:val="007C55D7"/>
    <w:rsid w:val="007C5A51"/>
    <w:rsid w:val="007C5BEE"/>
    <w:rsid w:val="007C60A5"/>
    <w:rsid w:val="007C7DDF"/>
    <w:rsid w:val="007D1AEE"/>
    <w:rsid w:val="007D1BC7"/>
    <w:rsid w:val="007D24BA"/>
    <w:rsid w:val="007D4266"/>
    <w:rsid w:val="007D54A1"/>
    <w:rsid w:val="007D6C57"/>
    <w:rsid w:val="007E0CD9"/>
    <w:rsid w:val="007E0D3F"/>
    <w:rsid w:val="007E4003"/>
    <w:rsid w:val="007E4AC8"/>
    <w:rsid w:val="007E5FFE"/>
    <w:rsid w:val="007E7C16"/>
    <w:rsid w:val="007F20EB"/>
    <w:rsid w:val="007F47FA"/>
    <w:rsid w:val="007F632D"/>
    <w:rsid w:val="007F6A39"/>
    <w:rsid w:val="00804197"/>
    <w:rsid w:val="00806351"/>
    <w:rsid w:val="00806FB9"/>
    <w:rsid w:val="00811A5F"/>
    <w:rsid w:val="00811AFB"/>
    <w:rsid w:val="008126E0"/>
    <w:rsid w:val="008153B7"/>
    <w:rsid w:val="00815E11"/>
    <w:rsid w:val="0081732D"/>
    <w:rsid w:val="00817EBB"/>
    <w:rsid w:val="0082071C"/>
    <w:rsid w:val="00820B9E"/>
    <w:rsid w:val="008249A0"/>
    <w:rsid w:val="00826DB7"/>
    <w:rsid w:val="00827D03"/>
    <w:rsid w:val="00831246"/>
    <w:rsid w:val="0083302F"/>
    <w:rsid w:val="008353ED"/>
    <w:rsid w:val="00836BC2"/>
    <w:rsid w:val="00836E7A"/>
    <w:rsid w:val="008400FF"/>
    <w:rsid w:val="00840730"/>
    <w:rsid w:val="00840CB8"/>
    <w:rsid w:val="008422E6"/>
    <w:rsid w:val="00844033"/>
    <w:rsid w:val="008450C3"/>
    <w:rsid w:val="00846D73"/>
    <w:rsid w:val="008547E1"/>
    <w:rsid w:val="00855BD1"/>
    <w:rsid w:val="00856B50"/>
    <w:rsid w:val="008573FC"/>
    <w:rsid w:val="00857E0A"/>
    <w:rsid w:val="00860B0F"/>
    <w:rsid w:val="00860FFC"/>
    <w:rsid w:val="00861641"/>
    <w:rsid w:val="00863F2B"/>
    <w:rsid w:val="00866246"/>
    <w:rsid w:val="00867C37"/>
    <w:rsid w:val="00871AA3"/>
    <w:rsid w:val="00872CA3"/>
    <w:rsid w:val="008732DC"/>
    <w:rsid w:val="00880F3F"/>
    <w:rsid w:val="0088206E"/>
    <w:rsid w:val="008830A7"/>
    <w:rsid w:val="00884C82"/>
    <w:rsid w:val="00886E5B"/>
    <w:rsid w:val="008903C2"/>
    <w:rsid w:val="008913AC"/>
    <w:rsid w:val="008916D2"/>
    <w:rsid w:val="00891E51"/>
    <w:rsid w:val="00892505"/>
    <w:rsid w:val="008928C3"/>
    <w:rsid w:val="00896EC6"/>
    <w:rsid w:val="008A0272"/>
    <w:rsid w:val="008A2082"/>
    <w:rsid w:val="008A38FC"/>
    <w:rsid w:val="008A3EE5"/>
    <w:rsid w:val="008A42BD"/>
    <w:rsid w:val="008A51A8"/>
    <w:rsid w:val="008B3B08"/>
    <w:rsid w:val="008B6435"/>
    <w:rsid w:val="008B65A6"/>
    <w:rsid w:val="008C15C6"/>
    <w:rsid w:val="008C192D"/>
    <w:rsid w:val="008C1E18"/>
    <w:rsid w:val="008C31E1"/>
    <w:rsid w:val="008C40CB"/>
    <w:rsid w:val="008C538F"/>
    <w:rsid w:val="008C79D8"/>
    <w:rsid w:val="008D0CA9"/>
    <w:rsid w:val="008D2425"/>
    <w:rsid w:val="008D2A9D"/>
    <w:rsid w:val="008D551B"/>
    <w:rsid w:val="008E096B"/>
    <w:rsid w:val="008E267C"/>
    <w:rsid w:val="008E4922"/>
    <w:rsid w:val="008E4E08"/>
    <w:rsid w:val="008E550A"/>
    <w:rsid w:val="008E6989"/>
    <w:rsid w:val="008F04D0"/>
    <w:rsid w:val="008F1E2F"/>
    <w:rsid w:val="008F2B9A"/>
    <w:rsid w:val="008F5417"/>
    <w:rsid w:val="008F79DC"/>
    <w:rsid w:val="00900D15"/>
    <w:rsid w:val="0090109A"/>
    <w:rsid w:val="00902E2D"/>
    <w:rsid w:val="00903BB1"/>
    <w:rsid w:val="00905092"/>
    <w:rsid w:val="009067AB"/>
    <w:rsid w:val="00910C87"/>
    <w:rsid w:val="009126BC"/>
    <w:rsid w:val="009134FF"/>
    <w:rsid w:val="00915DF0"/>
    <w:rsid w:val="00917C61"/>
    <w:rsid w:val="00917EBB"/>
    <w:rsid w:val="00920933"/>
    <w:rsid w:val="0092106F"/>
    <w:rsid w:val="00922035"/>
    <w:rsid w:val="00930A05"/>
    <w:rsid w:val="00932909"/>
    <w:rsid w:val="0093327B"/>
    <w:rsid w:val="0093525D"/>
    <w:rsid w:val="00935B61"/>
    <w:rsid w:val="009410F4"/>
    <w:rsid w:val="009418EB"/>
    <w:rsid w:val="00942418"/>
    <w:rsid w:val="00946880"/>
    <w:rsid w:val="009468FA"/>
    <w:rsid w:val="00947776"/>
    <w:rsid w:val="00947A31"/>
    <w:rsid w:val="00947B17"/>
    <w:rsid w:val="00951076"/>
    <w:rsid w:val="009524CD"/>
    <w:rsid w:val="00952D72"/>
    <w:rsid w:val="00953695"/>
    <w:rsid w:val="00956FB4"/>
    <w:rsid w:val="0095703B"/>
    <w:rsid w:val="009615CF"/>
    <w:rsid w:val="00964F16"/>
    <w:rsid w:val="00965E24"/>
    <w:rsid w:val="009661E3"/>
    <w:rsid w:val="0096700D"/>
    <w:rsid w:val="009671B4"/>
    <w:rsid w:val="00967994"/>
    <w:rsid w:val="00970873"/>
    <w:rsid w:val="00974462"/>
    <w:rsid w:val="00976808"/>
    <w:rsid w:val="00980090"/>
    <w:rsid w:val="00983660"/>
    <w:rsid w:val="0099060A"/>
    <w:rsid w:val="0099150D"/>
    <w:rsid w:val="0099461D"/>
    <w:rsid w:val="009963D9"/>
    <w:rsid w:val="009963DC"/>
    <w:rsid w:val="00996591"/>
    <w:rsid w:val="00997697"/>
    <w:rsid w:val="00997C0E"/>
    <w:rsid w:val="009A0B65"/>
    <w:rsid w:val="009A3792"/>
    <w:rsid w:val="009A3E5B"/>
    <w:rsid w:val="009A5BEC"/>
    <w:rsid w:val="009A6BA6"/>
    <w:rsid w:val="009A71FB"/>
    <w:rsid w:val="009B012E"/>
    <w:rsid w:val="009B2EA6"/>
    <w:rsid w:val="009B61FC"/>
    <w:rsid w:val="009C0769"/>
    <w:rsid w:val="009C1775"/>
    <w:rsid w:val="009C20BA"/>
    <w:rsid w:val="009C2114"/>
    <w:rsid w:val="009C296A"/>
    <w:rsid w:val="009C560B"/>
    <w:rsid w:val="009C56DF"/>
    <w:rsid w:val="009C6099"/>
    <w:rsid w:val="009D188C"/>
    <w:rsid w:val="009D1A43"/>
    <w:rsid w:val="009D39DC"/>
    <w:rsid w:val="009D408F"/>
    <w:rsid w:val="009D467E"/>
    <w:rsid w:val="009D6E97"/>
    <w:rsid w:val="009D7CB9"/>
    <w:rsid w:val="009E188D"/>
    <w:rsid w:val="009E2DEB"/>
    <w:rsid w:val="009E3C8B"/>
    <w:rsid w:val="009E6C3A"/>
    <w:rsid w:val="009F175E"/>
    <w:rsid w:val="009F187D"/>
    <w:rsid w:val="009F1BCA"/>
    <w:rsid w:val="009F3DAD"/>
    <w:rsid w:val="009F5146"/>
    <w:rsid w:val="009F74F9"/>
    <w:rsid w:val="00A0125A"/>
    <w:rsid w:val="00A014E2"/>
    <w:rsid w:val="00A0456B"/>
    <w:rsid w:val="00A05873"/>
    <w:rsid w:val="00A0685D"/>
    <w:rsid w:val="00A12498"/>
    <w:rsid w:val="00A12BDF"/>
    <w:rsid w:val="00A12C8D"/>
    <w:rsid w:val="00A13A5D"/>
    <w:rsid w:val="00A1746A"/>
    <w:rsid w:val="00A177F2"/>
    <w:rsid w:val="00A233EE"/>
    <w:rsid w:val="00A26037"/>
    <w:rsid w:val="00A27E3C"/>
    <w:rsid w:val="00A37168"/>
    <w:rsid w:val="00A37954"/>
    <w:rsid w:val="00A41067"/>
    <w:rsid w:val="00A4225D"/>
    <w:rsid w:val="00A42D32"/>
    <w:rsid w:val="00A4572B"/>
    <w:rsid w:val="00A46494"/>
    <w:rsid w:val="00A471BE"/>
    <w:rsid w:val="00A479D7"/>
    <w:rsid w:val="00A51585"/>
    <w:rsid w:val="00A519CE"/>
    <w:rsid w:val="00A5743F"/>
    <w:rsid w:val="00A649F5"/>
    <w:rsid w:val="00A70D79"/>
    <w:rsid w:val="00A70E2B"/>
    <w:rsid w:val="00A71319"/>
    <w:rsid w:val="00A74B0F"/>
    <w:rsid w:val="00A74B50"/>
    <w:rsid w:val="00A77EEC"/>
    <w:rsid w:val="00A8036D"/>
    <w:rsid w:val="00A82F65"/>
    <w:rsid w:val="00A8649E"/>
    <w:rsid w:val="00A877E6"/>
    <w:rsid w:val="00A90EBE"/>
    <w:rsid w:val="00A92130"/>
    <w:rsid w:val="00A92B0E"/>
    <w:rsid w:val="00A93421"/>
    <w:rsid w:val="00A93D80"/>
    <w:rsid w:val="00A94511"/>
    <w:rsid w:val="00A95EC4"/>
    <w:rsid w:val="00A97073"/>
    <w:rsid w:val="00A97766"/>
    <w:rsid w:val="00AA14DD"/>
    <w:rsid w:val="00AA2912"/>
    <w:rsid w:val="00AA5B8F"/>
    <w:rsid w:val="00AA69A7"/>
    <w:rsid w:val="00AA7AB7"/>
    <w:rsid w:val="00AB3A2C"/>
    <w:rsid w:val="00AB6268"/>
    <w:rsid w:val="00AC694B"/>
    <w:rsid w:val="00AC7959"/>
    <w:rsid w:val="00AD03AA"/>
    <w:rsid w:val="00AD15D6"/>
    <w:rsid w:val="00AD4619"/>
    <w:rsid w:val="00AD4B55"/>
    <w:rsid w:val="00AD5B3D"/>
    <w:rsid w:val="00AE16DF"/>
    <w:rsid w:val="00AE3983"/>
    <w:rsid w:val="00AE5112"/>
    <w:rsid w:val="00AE5654"/>
    <w:rsid w:val="00AE6813"/>
    <w:rsid w:val="00AE6C6A"/>
    <w:rsid w:val="00AF225A"/>
    <w:rsid w:val="00AF34DF"/>
    <w:rsid w:val="00AF41A6"/>
    <w:rsid w:val="00AF5D36"/>
    <w:rsid w:val="00B00F35"/>
    <w:rsid w:val="00B011F7"/>
    <w:rsid w:val="00B01C71"/>
    <w:rsid w:val="00B039C4"/>
    <w:rsid w:val="00B072F4"/>
    <w:rsid w:val="00B10610"/>
    <w:rsid w:val="00B168D1"/>
    <w:rsid w:val="00B179EF"/>
    <w:rsid w:val="00B20189"/>
    <w:rsid w:val="00B20725"/>
    <w:rsid w:val="00B22316"/>
    <w:rsid w:val="00B223E7"/>
    <w:rsid w:val="00B245E9"/>
    <w:rsid w:val="00B2558F"/>
    <w:rsid w:val="00B2625E"/>
    <w:rsid w:val="00B35748"/>
    <w:rsid w:val="00B36063"/>
    <w:rsid w:val="00B42208"/>
    <w:rsid w:val="00B43063"/>
    <w:rsid w:val="00B43090"/>
    <w:rsid w:val="00B44519"/>
    <w:rsid w:val="00B45B49"/>
    <w:rsid w:val="00B50B7C"/>
    <w:rsid w:val="00B54B60"/>
    <w:rsid w:val="00B54DCC"/>
    <w:rsid w:val="00B55874"/>
    <w:rsid w:val="00B60D4D"/>
    <w:rsid w:val="00B628B6"/>
    <w:rsid w:val="00B6411B"/>
    <w:rsid w:val="00B64434"/>
    <w:rsid w:val="00B6454B"/>
    <w:rsid w:val="00B664D9"/>
    <w:rsid w:val="00B714EC"/>
    <w:rsid w:val="00B72C94"/>
    <w:rsid w:val="00B75B28"/>
    <w:rsid w:val="00B827F6"/>
    <w:rsid w:val="00B830BD"/>
    <w:rsid w:val="00B85BE7"/>
    <w:rsid w:val="00B90E1B"/>
    <w:rsid w:val="00B90E7E"/>
    <w:rsid w:val="00B92560"/>
    <w:rsid w:val="00B927FF"/>
    <w:rsid w:val="00B92EFE"/>
    <w:rsid w:val="00B9354F"/>
    <w:rsid w:val="00B96C36"/>
    <w:rsid w:val="00B96EFC"/>
    <w:rsid w:val="00B9752A"/>
    <w:rsid w:val="00BA078B"/>
    <w:rsid w:val="00BA1E29"/>
    <w:rsid w:val="00BA21E5"/>
    <w:rsid w:val="00BA2889"/>
    <w:rsid w:val="00BA33E1"/>
    <w:rsid w:val="00BA3493"/>
    <w:rsid w:val="00BA365C"/>
    <w:rsid w:val="00BA42A7"/>
    <w:rsid w:val="00BA48BD"/>
    <w:rsid w:val="00BA673E"/>
    <w:rsid w:val="00BA7A8F"/>
    <w:rsid w:val="00BB01FD"/>
    <w:rsid w:val="00BB13CC"/>
    <w:rsid w:val="00BB1D50"/>
    <w:rsid w:val="00BB3248"/>
    <w:rsid w:val="00BB6FD2"/>
    <w:rsid w:val="00BB7105"/>
    <w:rsid w:val="00BC062A"/>
    <w:rsid w:val="00BC0909"/>
    <w:rsid w:val="00BC102A"/>
    <w:rsid w:val="00BC280D"/>
    <w:rsid w:val="00BC30EC"/>
    <w:rsid w:val="00BC4340"/>
    <w:rsid w:val="00BC633C"/>
    <w:rsid w:val="00BC77D5"/>
    <w:rsid w:val="00BC77E0"/>
    <w:rsid w:val="00BD102F"/>
    <w:rsid w:val="00BD274B"/>
    <w:rsid w:val="00BD371B"/>
    <w:rsid w:val="00BD3B2A"/>
    <w:rsid w:val="00BD6FEA"/>
    <w:rsid w:val="00BD729B"/>
    <w:rsid w:val="00BD75B7"/>
    <w:rsid w:val="00BE01E1"/>
    <w:rsid w:val="00BE04EE"/>
    <w:rsid w:val="00BE098C"/>
    <w:rsid w:val="00BE14A5"/>
    <w:rsid w:val="00BE1D6D"/>
    <w:rsid w:val="00BE41C5"/>
    <w:rsid w:val="00BE5BEF"/>
    <w:rsid w:val="00BE6214"/>
    <w:rsid w:val="00BE6328"/>
    <w:rsid w:val="00BE7CFC"/>
    <w:rsid w:val="00BE7E4D"/>
    <w:rsid w:val="00BF00EC"/>
    <w:rsid w:val="00BF12AE"/>
    <w:rsid w:val="00BF1A90"/>
    <w:rsid w:val="00BF1D4E"/>
    <w:rsid w:val="00BF20C8"/>
    <w:rsid w:val="00BF5425"/>
    <w:rsid w:val="00BF7CF1"/>
    <w:rsid w:val="00BF7F3A"/>
    <w:rsid w:val="00C05626"/>
    <w:rsid w:val="00C073FF"/>
    <w:rsid w:val="00C103DD"/>
    <w:rsid w:val="00C10F2B"/>
    <w:rsid w:val="00C11959"/>
    <w:rsid w:val="00C15EC2"/>
    <w:rsid w:val="00C168FA"/>
    <w:rsid w:val="00C20564"/>
    <w:rsid w:val="00C21254"/>
    <w:rsid w:val="00C21AE3"/>
    <w:rsid w:val="00C22B21"/>
    <w:rsid w:val="00C23298"/>
    <w:rsid w:val="00C25AA3"/>
    <w:rsid w:val="00C2767E"/>
    <w:rsid w:val="00C27BF0"/>
    <w:rsid w:val="00C30C52"/>
    <w:rsid w:val="00C32391"/>
    <w:rsid w:val="00C32F43"/>
    <w:rsid w:val="00C33CD6"/>
    <w:rsid w:val="00C33D15"/>
    <w:rsid w:val="00C34615"/>
    <w:rsid w:val="00C40D46"/>
    <w:rsid w:val="00C414CA"/>
    <w:rsid w:val="00C4568D"/>
    <w:rsid w:val="00C47162"/>
    <w:rsid w:val="00C5171D"/>
    <w:rsid w:val="00C52DE9"/>
    <w:rsid w:val="00C53500"/>
    <w:rsid w:val="00C62B5E"/>
    <w:rsid w:val="00C66948"/>
    <w:rsid w:val="00C70FF5"/>
    <w:rsid w:val="00C711DA"/>
    <w:rsid w:val="00C71ED1"/>
    <w:rsid w:val="00C75B81"/>
    <w:rsid w:val="00C765C4"/>
    <w:rsid w:val="00C8042E"/>
    <w:rsid w:val="00C81267"/>
    <w:rsid w:val="00C8422A"/>
    <w:rsid w:val="00C911D7"/>
    <w:rsid w:val="00C91F5B"/>
    <w:rsid w:val="00C924ED"/>
    <w:rsid w:val="00C94D68"/>
    <w:rsid w:val="00CA36DD"/>
    <w:rsid w:val="00CB4423"/>
    <w:rsid w:val="00CC378C"/>
    <w:rsid w:val="00CC5C74"/>
    <w:rsid w:val="00CC65E2"/>
    <w:rsid w:val="00CC773A"/>
    <w:rsid w:val="00CD0593"/>
    <w:rsid w:val="00CD1A2E"/>
    <w:rsid w:val="00CD2270"/>
    <w:rsid w:val="00CD4742"/>
    <w:rsid w:val="00CD4C1B"/>
    <w:rsid w:val="00CD4C60"/>
    <w:rsid w:val="00CD508E"/>
    <w:rsid w:val="00CD5454"/>
    <w:rsid w:val="00CD5793"/>
    <w:rsid w:val="00CE64D2"/>
    <w:rsid w:val="00CE7165"/>
    <w:rsid w:val="00CF1AEF"/>
    <w:rsid w:val="00CF28DA"/>
    <w:rsid w:val="00CF3DDF"/>
    <w:rsid w:val="00CF3E66"/>
    <w:rsid w:val="00CF650F"/>
    <w:rsid w:val="00D04073"/>
    <w:rsid w:val="00D04EF4"/>
    <w:rsid w:val="00D05848"/>
    <w:rsid w:val="00D0616F"/>
    <w:rsid w:val="00D0751C"/>
    <w:rsid w:val="00D170FB"/>
    <w:rsid w:val="00D2090F"/>
    <w:rsid w:val="00D21910"/>
    <w:rsid w:val="00D22BF7"/>
    <w:rsid w:val="00D2328F"/>
    <w:rsid w:val="00D23A48"/>
    <w:rsid w:val="00D2459A"/>
    <w:rsid w:val="00D25B2C"/>
    <w:rsid w:val="00D3142B"/>
    <w:rsid w:val="00D32457"/>
    <w:rsid w:val="00D32899"/>
    <w:rsid w:val="00D3479C"/>
    <w:rsid w:val="00D34FF1"/>
    <w:rsid w:val="00D367ED"/>
    <w:rsid w:val="00D42DE3"/>
    <w:rsid w:val="00D42E63"/>
    <w:rsid w:val="00D43A1F"/>
    <w:rsid w:val="00D44A77"/>
    <w:rsid w:val="00D50CBE"/>
    <w:rsid w:val="00D518DF"/>
    <w:rsid w:val="00D51A14"/>
    <w:rsid w:val="00D51A82"/>
    <w:rsid w:val="00D56148"/>
    <w:rsid w:val="00D622B0"/>
    <w:rsid w:val="00D631EE"/>
    <w:rsid w:val="00D634DF"/>
    <w:rsid w:val="00D654CC"/>
    <w:rsid w:val="00D660F7"/>
    <w:rsid w:val="00D712E2"/>
    <w:rsid w:val="00D726A4"/>
    <w:rsid w:val="00D72751"/>
    <w:rsid w:val="00D72D91"/>
    <w:rsid w:val="00D73190"/>
    <w:rsid w:val="00D7398D"/>
    <w:rsid w:val="00D7462C"/>
    <w:rsid w:val="00D7490F"/>
    <w:rsid w:val="00D75A67"/>
    <w:rsid w:val="00D776D9"/>
    <w:rsid w:val="00D8132E"/>
    <w:rsid w:val="00D817B8"/>
    <w:rsid w:val="00D82FB9"/>
    <w:rsid w:val="00D86A84"/>
    <w:rsid w:val="00D90CAE"/>
    <w:rsid w:val="00D92E78"/>
    <w:rsid w:val="00D93F95"/>
    <w:rsid w:val="00D958B9"/>
    <w:rsid w:val="00D95FFF"/>
    <w:rsid w:val="00D9639E"/>
    <w:rsid w:val="00D9742F"/>
    <w:rsid w:val="00D977A1"/>
    <w:rsid w:val="00DA1CF4"/>
    <w:rsid w:val="00DA2549"/>
    <w:rsid w:val="00DA3076"/>
    <w:rsid w:val="00DA6ECC"/>
    <w:rsid w:val="00DB0990"/>
    <w:rsid w:val="00DB2160"/>
    <w:rsid w:val="00DB3DCD"/>
    <w:rsid w:val="00DB4249"/>
    <w:rsid w:val="00DB6C73"/>
    <w:rsid w:val="00DC2713"/>
    <w:rsid w:val="00DC2E28"/>
    <w:rsid w:val="00DC374A"/>
    <w:rsid w:val="00DD02F3"/>
    <w:rsid w:val="00DD0AB2"/>
    <w:rsid w:val="00DD1509"/>
    <w:rsid w:val="00DD1DD6"/>
    <w:rsid w:val="00DD2549"/>
    <w:rsid w:val="00DD38C4"/>
    <w:rsid w:val="00DD7DB4"/>
    <w:rsid w:val="00DE0D83"/>
    <w:rsid w:val="00DE5853"/>
    <w:rsid w:val="00DE665A"/>
    <w:rsid w:val="00DE69BE"/>
    <w:rsid w:val="00DE6BB9"/>
    <w:rsid w:val="00DF48E2"/>
    <w:rsid w:val="00DF67EA"/>
    <w:rsid w:val="00DF7426"/>
    <w:rsid w:val="00DF74FB"/>
    <w:rsid w:val="00E03044"/>
    <w:rsid w:val="00E04B26"/>
    <w:rsid w:val="00E05AC6"/>
    <w:rsid w:val="00E05B6C"/>
    <w:rsid w:val="00E07041"/>
    <w:rsid w:val="00E12449"/>
    <w:rsid w:val="00E149D8"/>
    <w:rsid w:val="00E20CC9"/>
    <w:rsid w:val="00E23DED"/>
    <w:rsid w:val="00E27909"/>
    <w:rsid w:val="00E27D47"/>
    <w:rsid w:val="00E30B4F"/>
    <w:rsid w:val="00E31ABF"/>
    <w:rsid w:val="00E31D4D"/>
    <w:rsid w:val="00E31E18"/>
    <w:rsid w:val="00E32E92"/>
    <w:rsid w:val="00E346D4"/>
    <w:rsid w:val="00E3526B"/>
    <w:rsid w:val="00E3538C"/>
    <w:rsid w:val="00E35635"/>
    <w:rsid w:val="00E36706"/>
    <w:rsid w:val="00E4150C"/>
    <w:rsid w:val="00E43BA7"/>
    <w:rsid w:val="00E44DA8"/>
    <w:rsid w:val="00E457AB"/>
    <w:rsid w:val="00E458AB"/>
    <w:rsid w:val="00E528B7"/>
    <w:rsid w:val="00E533DE"/>
    <w:rsid w:val="00E54953"/>
    <w:rsid w:val="00E5745B"/>
    <w:rsid w:val="00E57F32"/>
    <w:rsid w:val="00E612C5"/>
    <w:rsid w:val="00E636DE"/>
    <w:rsid w:val="00E63CC0"/>
    <w:rsid w:val="00E65942"/>
    <w:rsid w:val="00E6621E"/>
    <w:rsid w:val="00E67EC2"/>
    <w:rsid w:val="00E70FA9"/>
    <w:rsid w:val="00E7331B"/>
    <w:rsid w:val="00E747B9"/>
    <w:rsid w:val="00E77B40"/>
    <w:rsid w:val="00E80C46"/>
    <w:rsid w:val="00E80DAF"/>
    <w:rsid w:val="00E81273"/>
    <w:rsid w:val="00E812E2"/>
    <w:rsid w:val="00E83F39"/>
    <w:rsid w:val="00E84172"/>
    <w:rsid w:val="00E84FF9"/>
    <w:rsid w:val="00E914C8"/>
    <w:rsid w:val="00E921D3"/>
    <w:rsid w:val="00E94F33"/>
    <w:rsid w:val="00E97DBA"/>
    <w:rsid w:val="00EA01FE"/>
    <w:rsid w:val="00EA565F"/>
    <w:rsid w:val="00EA5F80"/>
    <w:rsid w:val="00EA753B"/>
    <w:rsid w:val="00EB06B6"/>
    <w:rsid w:val="00EB112C"/>
    <w:rsid w:val="00EB2477"/>
    <w:rsid w:val="00EB2E13"/>
    <w:rsid w:val="00EB39FE"/>
    <w:rsid w:val="00EB64E5"/>
    <w:rsid w:val="00EC1046"/>
    <w:rsid w:val="00EC18CB"/>
    <w:rsid w:val="00EC1E19"/>
    <w:rsid w:val="00EC23F3"/>
    <w:rsid w:val="00EC2A09"/>
    <w:rsid w:val="00EC434B"/>
    <w:rsid w:val="00EC4629"/>
    <w:rsid w:val="00EC5A34"/>
    <w:rsid w:val="00EC6471"/>
    <w:rsid w:val="00EC6CD6"/>
    <w:rsid w:val="00ED295D"/>
    <w:rsid w:val="00ED3FC8"/>
    <w:rsid w:val="00ED505A"/>
    <w:rsid w:val="00ED58A7"/>
    <w:rsid w:val="00ED5DC6"/>
    <w:rsid w:val="00EE17E0"/>
    <w:rsid w:val="00EE20C9"/>
    <w:rsid w:val="00EE2169"/>
    <w:rsid w:val="00EE40E3"/>
    <w:rsid w:val="00EF1047"/>
    <w:rsid w:val="00EF1A91"/>
    <w:rsid w:val="00EF1F12"/>
    <w:rsid w:val="00EF5683"/>
    <w:rsid w:val="00EF613D"/>
    <w:rsid w:val="00EF7F40"/>
    <w:rsid w:val="00F014C3"/>
    <w:rsid w:val="00F02C73"/>
    <w:rsid w:val="00F0319C"/>
    <w:rsid w:val="00F0418C"/>
    <w:rsid w:val="00F0484F"/>
    <w:rsid w:val="00F05430"/>
    <w:rsid w:val="00F063A5"/>
    <w:rsid w:val="00F103BB"/>
    <w:rsid w:val="00F10686"/>
    <w:rsid w:val="00F11E4F"/>
    <w:rsid w:val="00F13629"/>
    <w:rsid w:val="00F14928"/>
    <w:rsid w:val="00F1687A"/>
    <w:rsid w:val="00F1723E"/>
    <w:rsid w:val="00F17E9A"/>
    <w:rsid w:val="00F21011"/>
    <w:rsid w:val="00F236B3"/>
    <w:rsid w:val="00F23B6A"/>
    <w:rsid w:val="00F25EDF"/>
    <w:rsid w:val="00F26333"/>
    <w:rsid w:val="00F2657F"/>
    <w:rsid w:val="00F26848"/>
    <w:rsid w:val="00F27187"/>
    <w:rsid w:val="00F27B35"/>
    <w:rsid w:val="00F329BA"/>
    <w:rsid w:val="00F32BA2"/>
    <w:rsid w:val="00F34B58"/>
    <w:rsid w:val="00F37714"/>
    <w:rsid w:val="00F37912"/>
    <w:rsid w:val="00F37EC1"/>
    <w:rsid w:val="00F40BC6"/>
    <w:rsid w:val="00F40C5A"/>
    <w:rsid w:val="00F420F3"/>
    <w:rsid w:val="00F44592"/>
    <w:rsid w:val="00F47A4F"/>
    <w:rsid w:val="00F47E64"/>
    <w:rsid w:val="00F50912"/>
    <w:rsid w:val="00F51C3D"/>
    <w:rsid w:val="00F52C46"/>
    <w:rsid w:val="00F6256A"/>
    <w:rsid w:val="00F63070"/>
    <w:rsid w:val="00F63C2A"/>
    <w:rsid w:val="00F6524B"/>
    <w:rsid w:val="00F65973"/>
    <w:rsid w:val="00F65F35"/>
    <w:rsid w:val="00F67D5C"/>
    <w:rsid w:val="00F70BAF"/>
    <w:rsid w:val="00F71A4E"/>
    <w:rsid w:val="00F73411"/>
    <w:rsid w:val="00F74DD4"/>
    <w:rsid w:val="00F7584F"/>
    <w:rsid w:val="00F76DE2"/>
    <w:rsid w:val="00F81206"/>
    <w:rsid w:val="00F82DC1"/>
    <w:rsid w:val="00F82FA7"/>
    <w:rsid w:val="00F8369E"/>
    <w:rsid w:val="00F83E55"/>
    <w:rsid w:val="00F84DA4"/>
    <w:rsid w:val="00F85E40"/>
    <w:rsid w:val="00F92F03"/>
    <w:rsid w:val="00F942A1"/>
    <w:rsid w:val="00F95030"/>
    <w:rsid w:val="00F95354"/>
    <w:rsid w:val="00F9771B"/>
    <w:rsid w:val="00FA0D00"/>
    <w:rsid w:val="00FA1647"/>
    <w:rsid w:val="00FA2497"/>
    <w:rsid w:val="00FA33ED"/>
    <w:rsid w:val="00FA4FFB"/>
    <w:rsid w:val="00FA5C0E"/>
    <w:rsid w:val="00FA7F93"/>
    <w:rsid w:val="00FB0BEF"/>
    <w:rsid w:val="00FB4AA0"/>
    <w:rsid w:val="00FB54E1"/>
    <w:rsid w:val="00FB56D8"/>
    <w:rsid w:val="00FB5795"/>
    <w:rsid w:val="00FB618A"/>
    <w:rsid w:val="00FB7740"/>
    <w:rsid w:val="00FC1076"/>
    <w:rsid w:val="00FC31A3"/>
    <w:rsid w:val="00FC6180"/>
    <w:rsid w:val="00FC63EF"/>
    <w:rsid w:val="00FD068D"/>
    <w:rsid w:val="00FD484D"/>
    <w:rsid w:val="00FD68EF"/>
    <w:rsid w:val="00FD6928"/>
    <w:rsid w:val="00FD705E"/>
    <w:rsid w:val="00FE0F8A"/>
    <w:rsid w:val="00FE10B5"/>
    <w:rsid w:val="00FE27B6"/>
    <w:rsid w:val="00FE51E4"/>
    <w:rsid w:val="00FE5E2E"/>
    <w:rsid w:val="00FE5FA6"/>
    <w:rsid w:val="00FE7DFB"/>
    <w:rsid w:val="00FF2717"/>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D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13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38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nhideWhenUsed/>
    <w:qFormat/>
    <w:rsid w:val="00951076"/>
    <w:rPr>
      <w:vertAlign w:val="superscript"/>
    </w:rPr>
  </w:style>
  <w:style w:type="paragraph" w:styleId="NormalWeb">
    <w:name w:val="Normal (Web)"/>
    <w:basedOn w:val="Normal"/>
    <w:uiPriority w:val="99"/>
    <w:unhideWhenUsed/>
    <w:qFormat/>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
    <w:basedOn w:val="Normal"/>
    <w:link w:val="PrrafodelistaCar"/>
    <w:uiPriority w:val="1"/>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styleId="Textoennegrita">
    <w:name w:val="Strong"/>
    <w:basedOn w:val="Fuentedeprrafopredeter"/>
    <w:uiPriority w:val="22"/>
    <w:qFormat/>
    <w:rsid w:val="00B64434"/>
    <w:rPr>
      <w:b/>
      <w:bCs/>
    </w:rPr>
  </w:style>
  <w:style w:type="paragraph" w:customStyle="1" w:styleId="Default">
    <w:name w:val="Default"/>
    <w:rsid w:val="006123DA"/>
    <w:pPr>
      <w:autoSpaceDE w:val="0"/>
      <w:autoSpaceDN w:val="0"/>
      <w:spacing w:after="0" w:line="240" w:lineRule="auto"/>
    </w:pPr>
    <w:rPr>
      <w:rFonts w:ascii="Verdana" w:eastAsia="Calibri" w:hAnsi="Verdana" w:cs="Verdana"/>
      <w:color w:val="000000"/>
      <w:sz w:val="24"/>
      <w:szCs w:val="24"/>
    </w:rPr>
  </w:style>
  <w:style w:type="character" w:customStyle="1" w:styleId="Ttulo2Car">
    <w:name w:val="Título 2 Car"/>
    <w:basedOn w:val="Fuentedeprrafopredeter"/>
    <w:link w:val="Ttulo2"/>
    <w:uiPriority w:val="9"/>
    <w:semiHidden/>
    <w:rsid w:val="00A13A5D"/>
    <w:rPr>
      <w:rFonts w:asciiTheme="majorHAnsi" w:eastAsiaTheme="majorEastAsia" w:hAnsiTheme="majorHAnsi" w:cstheme="majorBidi"/>
      <w:color w:val="2F5496" w:themeColor="accent1" w:themeShade="BF"/>
      <w:sz w:val="26"/>
      <w:szCs w:val="26"/>
      <w:lang w:val="es-ES"/>
    </w:rPr>
  </w:style>
  <w:style w:type="character" w:customStyle="1" w:styleId="PrrafodelistaCar">
    <w:name w:val="Párrafo de lista Car"/>
    <w:aliases w:val="Bullets Car,titulo 3 Car,List Paragraph Car,Ha Car"/>
    <w:link w:val="Prrafodelista"/>
    <w:uiPriority w:val="1"/>
    <w:locked/>
    <w:rsid w:val="00B96C36"/>
    <w:rPr>
      <w:rFonts w:ascii="Arial MT" w:eastAsia="Arial MT" w:hAnsi="Arial MT" w:cs="Arial MT"/>
      <w:lang w:val="es-ES"/>
    </w:rPr>
  </w:style>
  <w:style w:type="paragraph" w:customStyle="1" w:styleId="Refdenotaalpie2">
    <w:name w:val="Ref. de nota al pie2"/>
    <w:aliases w:val="Nota de pie,Pie de pagina"/>
    <w:basedOn w:val="Normal"/>
    <w:link w:val="Refdenotaalpie"/>
    <w:uiPriority w:val="99"/>
    <w:rsid w:val="00E84FF9"/>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4D20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6723"/>
    <w:rPr>
      <w:sz w:val="16"/>
      <w:szCs w:val="16"/>
    </w:rPr>
  </w:style>
  <w:style w:type="paragraph" w:styleId="Textocomentario">
    <w:name w:val="annotation text"/>
    <w:basedOn w:val="Normal"/>
    <w:link w:val="TextocomentarioCar"/>
    <w:uiPriority w:val="99"/>
    <w:semiHidden/>
    <w:unhideWhenUsed/>
    <w:rsid w:val="00306723"/>
    <w:rPr>
      <w:sz w:val="20"/>
      <w:szCs w:val="20"/>
    </w:rPr>
  </w:style>
  <w:style w:type="character" w:customStyle="1" w:styleId="TextocomentarioCar">
    <w:name w:val="Texto comentario Car"/>
    <w:basedOn w:val="Fuentedeprrafopredeter"/>
    <w:link w:val="Textocomentario"/>
    <w:uiPriority w:val="99"/>
    <w:semiHidden/>
    <w:rsid w:val="0030672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6723"/>
    <w:rPr>
      <w:b/>
      <w:bCs/>
    </w:rPr>
  </w:style>
  <w:style w:type="character" w:customStyle="1" w:styleId="AsuntodelcomentarioCar">
    <w:name w:val="Asunto del comentario Car"/>
    <w:basedOn w:val="TextocomentarioCar"/>
    <w:link w:val="Asuntodelcomentario"/>
    <w:uiPriority w:val="99"/>
    <w:semiHidden/>
    <w:rsid w:val="0030672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06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723"/>
    <w:rPr>
      <w:rFonts w:ascii="Segoe UI" w:eastAsia="Arial MT" w:hAnsi="Segoe UI" w:cs="Segoe UI"/>
      <w:sz w:val="18"/>
      <w:szCs w:val="18"/>
      <w:lang w:val="es-ES"/>
    </w:rPr>
  </w:style>
  <w:style w:type="paragraph" w:customStyle="1" w:styleId="pf0">
    <w:name w:val="pf0"/>
    <w:basedOn w:val="Normal"/>
    <w:rsid w:val="00BE7E4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BE7E4D"/>
    <w:rPr>
      <w:rFonts w:ascii="Segoe UI" w:hAnsi="Segoe UI" w:cs="Segoe UI" w:hint="default"/>
      <w:sz w:val="18"/>
      <w:szCs w:val="18"/>
    </w:rPr>
  </w:style>
  <w:style w:type="paragraph" w:styleId="Sinespaciado">
    <w:name w:val="No Spacing"/>
    <w:uiPriority w:val="1"/>
    <w:qFormat/>
    <w:rsid w:val="002326EA"/>
    <w:pPr>
      <w:spacing w:after="0" w:line="240" w:lineRule="auto"/>
    </w:pPr>
    <w:rPr>
      <w:rFonts w:cs="Times New Roman"/>
    </w:rPr>
  </w:style>
  <w:style w:type="character" w:customStyle="1" w:styleId="Ttulo3Car">
    <w:name w:val="Título 3 Car"/>
    <w:basedOn w:val="Fuentedeprrafopredeter"/>
    <w:link w:val="Ttulo3"/>
    <w:uiPriority w:val="9"/>
    <w:semiHidden/>
    <w:rsid w:val="008A38FC"/>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D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9376">
      <w:bodyDiv w:val="1"/>
      <w:marLeft w:val="0"/>
      <w:marRight w:val="0"/>
      <w:marTop w:val="0"/>
      <w:marBottom w:val="0"/>
      <w:divBdr>
        <w:top w:val="none" w:sz="0" w:space="0" w:color="auto"/>
        <w:left w:val="none" w:sz="0" w:space="0" w:color="auto"/>
        <w:bottom w:val="none" w:sz="0" w:space="0" w:color="auto"/>
        <w:right w:val="none" w:sz="0" w:space="0" w:color="auto"/>
      </w:divBdr>
      <w:divsChild>
        <w:div w:id="1203244906">
          <w:marLeft w:val="0"/>
          <w:marRight w:val="0"/>
          <w:marTop w:val="0"/>
          <w:marBottom w:val="0"/>
          <w:divBdr>
            <w:top w:val="none" w:sz="0" w:space="0" w:color="auto"/>
            <w:left w:val="none" w:sz="0" w:space="0" w:color="auto"/>
            <w:bottom w:val="none" w:sz="0" w:space="0" w:color="auto"/>
            <w:right w:val="none" w:sz="0" w:space="0" w:color="auto"/>
          </w:divBdr>
          <w:divsChild>
            <w:div w:id="1326975505">
              <w:marLeft w:val="0"/>
              <w:marRight w:val="0"/>
              <w:marTop w:val="0"/>
              <w:marBottom w:val="0"/>
              <w:divBdr>
                <w:top w:val="none" w:sz="0" w:space="0" w:color="auto"/>
                <w:left w:val="none" w:sz="0" w:space="0" w:color="auto"/>
                <w:bottom w:val="none" w:sz="0" w:space="0" w:color="auto"/>
                <w:right w:val="none" w:sz="0" w:space="0" w:color="auto"/>
              </w:divBdr>
              <w:divsChild>
                <w:div w:id="1025473907">
                  <w:marLeft w:val="0"/>
                  <w:marRight w:val="0"/>
                  <w:marTop w:val="0"/>
                  <w:marBottom w:val="0"/>
                  <w:divBdr>
                    <w:top w:val="none" w:sz="0" w:space="0" w:color="auto"/>
                    <w:left w:val="none" w:sz="0" w:space="0" w:color="auto"/>
                    <w:bottom w:val="none" w:sz="0" w:space="0" w:color="auto"/>
                    <w:right w:val="none" w:sz="0" w:space="0" w:color="auto"/>
                  </w:divBdr>
                  <w:divsChild>
                    <w:div w:id="7219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302">
          <w:marLeft w:val="0"/>
          <w:marRight w:val="0"/>
          <w:marTop w:val="0"/>
          <w:marBottom w:val="0"/>
          <w:divBdr>
            <w:top w:val="none" w:sz="0" w:space="0" w:color="auto"/>
            <w:left w:val="none" w:sz="0" w:space="0" w:color="auto"/>
            <w:bottom w:val="none" w:sz="0" w:space="0" w:color="auto"/>
            <w:right w:val="none" w:sz="0" w:space="0" w:color="auto"/>
          </w:divBdr>
          <w:divsChild>
            <w:div w:id="1717043635">
              <w:marLeft w:val="0"/>
              <w:marRight w:val="0"/>
              <w:marTop w:val="0"/>
              <w:marBottom w:val="0"/>
              <w:divBdr>
                <w:top w:val="none" w:sz="0" w:space="0" w:color="auto"/>
                <w:left w:val="none" w:sz="0" w:space="0" w:color="auto"/>
                <w:bottom w:val="none" w:sz="0" w:space="0" w:color="auto"/>
                <w:right w:val="none" w:sz="0" w:space="0" w:color="auto"/>
              </w:divBdr>
              <w:divsChild>
                <w:div w:id="1589802679">
                  <w:marLeft w:val="0"/>
                  <w:marRight w:val="0"/>
                  <w:marTop w:val="0"/>
                  <w:marBottom w:val="0"/>
                  <w:divBdr>
                    <w:top w:val="none" w:sz="0" w:space="0" w:color="auto"/>
                    <w:left w:val="none" w:sz="0" w:space="0" w:color="auto"/>
                    <w:bottom w:val="none" w:sz="0" w:space="0" w:color="auto"/>
                    <w:right w:val="none" w:sz="0" w:space="0" w:color="auto"/>
                  </w:divBdr>
                  <w:divsChild>
                    <w:div w:id="1540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793">
      <w:bodyDiv w:val="1"/>
      <w:marLeft w:val="0"/>
      <w:marRight w:val="0"/>
      <w:marTop w:val="0"/>
      <w:marBottom w:val="0"/>
      <w:divBdr>
        <w:top w:val="none" w:sz="0" w:space="0" w:color="auto"/>
        <w:left w:val="none" w:sz="0" w:space="0" w:color="auto"/>
        <w:bottom w:val="none" w:sz="0" w:space="0" w:color="auto"/>
        <w:right w:val="none" w:sz="0" w:space="0" w:color="auto"/>
      </w:divBdr>
    </w:div>
    <w:div w:id="59259136">
      <w:bodyDiv w:val="1"/>
      <w:marLeft w:val="0"/>
      <w:marRight w:val="0"/>
      <w:marTop w:val="0"/>
      <w:marBottom w:val="0"/>
      <w:divBdr>
        <w:top w:val="none" w:sz="0" w:space="0" w:color="auto"/>
        <w:left w:val="none" w:sz="0" w:space="0" w:color="auto"/>
        <w:bottom w:val="none" w:sz="0" w:space="0" w:color="auto"/>
        <w:right w:val="none" w:sz="0" w:space="0" w:color="auto"/>
      </w:divBdr>
    </w:div>
    <w:div w:id="70810590">
      <w:bodyDiv w:val="1"/>
      <w:marLeft w:val="0"/>
      <w:marRight w:val="0"/>
      <w:marTop w:val="0"/>
      <w:marBottom w:val="0"/>
      <w:divBdr>
        <w:top w:val="none" w:sz="0" w:space="0" w:color="auto"/>
        <w:left w:val="none" w:sz="0" w:space="0" w:color="auto"/>
        <w:bottom w:val="none" w:sz="0" w:space="0" w:color="auto"/>
        <w:right w:val="none" w:sz="0" w:space="0" w:color="auto"/>
      </w:divBdr>
    </w:div>
    <w:div w:id="85810590">
      <w:bodyDiv w:val="1"/>
      <w:marLeft w:val="0"/>
      <w:marRight w:val="0"/>
      <w:marTop w:val="0"/>
      <w:marBottom w:val="0"/>
      <w:divBdr>
        <w:top w:val="none" w:sz="0" w:space="0" w:color="auto"/>
        <w:left w:val="none" w:sz="0" w:space="0" w:color="auto"/>
        <w:bottom w:val="none" w:sz="0" w:space="0" w:color="auto"/>
        <w:right w:val="none" w:sz="0" w:space="0" w:color="auto"/>
      </w:divBdr>
    </w:div>
    <w:div w:id="89159127">
      <w:bodyDiv w:val="1"/>
      <w:marLeft w:val="0"/>
      <w:marRight w:val="0"/>
      <w:marTop w:val="0"/>
      <w:marBottom w:val="0"/>
      <w:divBdr>
        <w:top w:val="none" w:sz="0" w:space="0" w:color="auto"/>
        <w:left w:val="none" w:sz="0" w:space="0" w:color="auto"/>
        <w:bottom w:val="none" w:sz="0" w:space="0" w:color="auto"/>
        <w:right w:val="none" w:sz="0" w:space="0" w:color="auto"/>
      </w:divBdr>
    </w:div>
    <w:div w:id="97920015">
      <w:bodyDiv w:val="1"/>
      <w:marLeft w:val="0"/>
      <w:marRight w:val="0"/>
      <w:marTop w:val="0"/>
      <w:marBottom w:val="0"/>
      <w:divBdr>
        <w:top w:val="none" w:sz="0" w:space="0" w:color="auto"/>
        <w:left w:val="none" w:sz="0" w:space="0" w:color="auto"/>
        <w:bottom w:val="none" w:sz="0" w:space="0" w:color="auto"/>
        <w:right w:val="none" w:sz="0" w:space="0" w:color="auto"/>
      </w:divBdr>
    </w:div>
    <w:div w:id="102842794">
      <w:bodyDiv w:val="1"/>
      <w:marLeft w:val="0"/>
      <w:marRight w:val="0"/>
      <w:marTop w:val="0"/>
      <w:marBottom w:val="0"/>
      <w:divBdr>
        <w:top w:val="none" w:sz="0" w:space="0" w:color="auto"/>
        <w:left w:val="none" w:sz="0" w:space="0" w:color="auto"/>
        <w:bottom w:val="none" w:sz="0" w:space="0" w:color="auto"/>
        <w:right w:val="none" w:sz="0" w:space="0" w:color="auto"/>
      </w:divBdr>
    </w:div>
    <w:div w:id="133063693">
      <w:bodyDiv w:val="1"/>
      <w:marLeft w:val="0"/>
      <w:marRight w:val="0"/>
      <w:marTop w:val="0"/>
      <w:marBottom w:val="0"/>
      <w:divBdr>
        <w:top w:val="none" w:sz="0" w:space="0" w:color="auto"/>
        <w:left w:val="none" w:sz="0" w:space="0" w:color="auto"/>
        <w:bottom w:val="none" w:sz="0" w:space="0" w:color="auto"/>
        <w:right w:val="none" w:sz="0" w:space="0" w:color="auto"/>
      </w:divBdr>
      <w:divsChild>
        <w:div w:id="1678463156">
          <w:marLeft w:val="0"/>
          <w:marRight w:val="0"/>
          <w:marTop w:val="0"/>
          <w:marBottom w:val="0"/>
          <w:divBdr>
            <w:top w:val="none" w:sz="0" w:space="0" w:color="auto"/>
            <w:left w:val="none" w:sz="0" w:space="0" w:color="auto"/>
            <w:bottom w:val="none" w:sz="0" w:space="0" w:color="auto"/>
            <w:right w:val="none" w:sz="0" w:space="0" w:color="auto"/>
          </w:divBdr>
          <w:divsChild>
            <w:div w:id="509485878">
              <w:marLeft w:val="0"/>
              <w:marRight w:val="0"/>
              <w:marTop w:val="0"/>
              <w:marBottom w:val="0"/>
              <w:divBdr>
                <w:top w:val="none" w:sz="0" w:space="0" w:color="auto"/>
                <w:left w:val="none" w:sz="0" w:space="0" w:color="auto"/>
                <w:bottom w:val="none" w:sz="0" w:space="0" w:color="auto"/>
                <w:right w:val="none" w:sz="0" w:space="0" w:color="auto"/>
              </w:divBdr>
              <w:divsChild>
                <w:div w:id="986206168">
                  <w:marLeft w:val="0"/>
                  <w:marRight w:val="0"/>
                  <w:marTop w:val="0"/>
                  <w:marBottom w:val="0"/>
                  <w:divBdr>
                    <w:top w:val="none" w:sz="0" w:space="0" w:color="auto"/>
                    <w:left w:val="none" w:sz="0" w:space="0" w:color="auto"/>
                    <w:bottom w:val="none" w:sz="0" w:space="0" w:color="auto"/>
                    <w:right w:val="none" w:sz="0" w:space="0" w:color="auto"/>
                  </w:divBdr>
                  <w:divsChild>
                    <w:div w:id="1136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4927">
          <w:marLeft w:val="0"/>
          <w:marRight w:val="0"/>
          <w:marTop w:val="0"/>
          <w:marBottom w:val="0"/>
          <w:divBdr>
            <w:top w:val="none" w:sz="0" w:space="0" w:color="auto"/>
            <w:left w:val="none" w:sz="0" w:space="0" w:color="auto"/>
            <w:bottom w:val="none" w:sz="0" w:space="0" w:color="auto"/>
            <w:right w:val="none" w:sz="0" w:space="0" w:color="auto"/>
          </w:divBdr>
          <w:divsChild>
            <w:div w:id="138231271">
              <w:marLeft w:val="0"/>
              <w:marRight w:val="0"/>
              <w:marTop w:val="0"/>
              <w:marBottom w:val="0"/>
              <w:divBdr>
                <w:top w:val="none" w:sz="0" w:space="0" w:color="auto"/>
                <w:left w:val="none" w:sz="0" w:space="0" w:color="auto"/>
                <w:bottom w:val="none" w:sz="0" w:space="0" w:color="auto"/>
                <w:right w:val="none" w:sz="0" w:space="0" w:color="auto"/>
              </w:divBdr>
              <w:divsChild>
                <w:div w:id="1251238976">
                  <w:marLeft w:val="0"/>
                  <w:marRight w:val="0"/>
                  <w:marTop w:val="0"/>
                  <w:marBottom w:val="0"/>
                  <w:divBdr>
                    <w:top w:val="none" w:sz="0" w:space="0" w:color="auto"/>
                    <w:left w:val="none" w:sz="0" w:space="0" w:color="auto"/>
                    <w:bottom w:val="none" w:sz="0" w:space="0" w:color="auto"/>
                    <w:right w:val="none" w:sz="0" w:space="0" w:color="auto"/>
                  </w:divBdr>
                  <w:divsChild>
                    <w:div w:id="1005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3708">
      <w:bodyDiv w:val="1"/>
      <w:marLeft w:val="0"/>
      <w:marRight w:val="0"/>
      <w:marTop w:val="0"/>
      <w:marBottom w:val="0"/>
      <w:divBdr>
        <w:top w:val="none" w:sz="0" w:space="0" w:color="auto"/>
        <w:left w:val="none" w:sz="0" w:space="0" w:color="auto"/>
        <w:bottom w:val="none" w:sz="0" w:space="0" w:color="auto"/>
        <w:right w:val="none" w:sz="0" w:space="0" w:color="auto"/>
      </w:divBdr>
      <w:divsChild>
        <w:div w:id="2016027416">
          <w:marLeft w:val="0"/>
          <w:marRight w:val="0"/>
          <w:marTop w:val="0"/>
          <w:marBottom w:val="0"/>
          <w:divBdr>
            <w:top w:val="none" w:sz="0" w:space="0" w:color="auto"/>
            <w:left w:val="none" w:sz="0" w:space="0" w:color="auto"/>
            <w:bottom w:val="none" w:sz="0" w:space="0" w:color="auto"/>
            <w:right w:val="none" w:sz="0" w:space="0" w:color="auto"/>
          </w:divBdr>
          <w:divsChild>
            <w:div w:id="1348287038">
              <w:marLeft w:val="0"/>
              <w:marRight w:val="0"/>
              <w:marTop w:val="0"/>
              <w:marBottom w:val="0"/>
              <w:divBdr>
                <w:top w:val="none" w:sz="0" w:space="0" w:color="auto"/>
                <w:left w:val="none" w:sz="0" w:space="0" w:color="auto"/>
                <w:bottom w:val="none" w:sz="0" w:space="0" w:color="auto"/>
                <w:right w:val="none" w:sz="0" w:space="0" w:color="auto"/>
              </w:divBdr>
              <w:divsChild>
                <w:div w:id="1225331178">
                  <w:marLeft w:val="0"/>
                  <w:marRight w:val="0"/>
                  <w:marTop w:val="0"/>
                  <w:marBottom w:val="0"/>
                  <w:divBdr>
                    <w:top w:val="none" w:sz="0" w:space="0" w:color="auto"/>
                    <w:left w:val="none" w:sz="0" w:space="0" w:color="auto"/>
                    <w:bottom w:val="none" w:sz="0" w:space="0" w:color="auto"/>
                    <w:right w:val="none" w:sz="0" w:space="0" w:color="auto"/>
                  </w:divBdr>
                  <w:divsChild>
                    <w:div w:id="1997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562">
          <w:marLeft w:val="0"/>
          <w:marRight w:val="0"/>
          <w:marTop w:val="0"/>
          <w:marBottom w:val="0"/>
          <w:divBdr>
            <w:top w:val="none" w:sz="0" w:space="0" w:color="auto"/>
            <w:left w:val="none" w:sz="0" w:space="0" w:color="auto"/>
            <w:bottom w:val="none" w:sz="0" w:space="0" w:color="auto"/>
            <w:right w:val="none" w:sz="0" w:space="0" w:color="auto"/>
          </w:divBdr>
          <w:divsChild>
            <w:div w:id="147863416">
              <w:marLeft w:val="0"/>
              <w:marRight w:val="0"/>
              <w:marTop w:val="0"/>
              <w:marBottom w:val="0"/>
              <w:divBdr>
                <w:top w:val="none" w:sz="0" w:space="0" w:color="auto"/>
                <w:left w:val="none" w:sz="0" w:space="0" w:color="auto"/>
                <w:bottom w:val="none" w:sz="0" w:space="0" w:color="auto"/>
                <w:right w:val="none" w:sz="0" w:space="0" w:color="auto"/>
              </w:divBdr>
              <w:divsChild>
                <w:div w:id="992174427">
                  <w:marLeft w:val="0"/>
                  <w:marRight w:val="0"/>
                  <w:marTop w:val="0"/>
                  <w:marBottom w:val="0"/>
                  <w:divBdr>
                    <w:top w:val="none" w:sz="0" w:space="0" w:color="auto"/>
                    <w:left w:val="none" w:sz="0" w:space="0" w:color="auto"/>
                    <w:bottom w:val="none" w:sz="0" w:space="0" w:color="auto"/>
                    <w:right w:val="none" w:sz="0" w:space="0" w:color="auto"/>
                  </w:divBdr>
                  <w:divsChild>
                    <w:div w:id="168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74617555">
      <w:bodyDiv w:val="1"/>
      <w:marLeft w:val="0"/>
      <w:marRight w:val="0"/>
      <w:marTop w:val="0"/>
      <w:marBottom w:val="0"/>
      <w:divBdr>
        <w:top w:val="none" w:sz="0" w:space="0" w:color="auto"/>
        <w:left w:val="none" w:sz="0" w:space="0" w:color="auto"/>
        <w:bottom w:val="none" w:sz="0" w:space="0" w:color="auto"/>
        <w:right w:val="none" w:sz="0" w:space="0" w:color="auto"/>
      </w:divBdr>
      <w:divsChild>
        <w:div w:id="1171411396">
          <w:marLeft w:val="0"/>
          <w:marRight w:val="0"/>
          <w:marTop w:val="0"/>
          <w:marBottom w:val="0"/>
          <w:divBdr>
            <w:top w:val="none" w:sz="0" w:space="0" w:color="auto"/>
            <w:left w:val="none" w:sz="0" w:space="0" w:color="auto"/>
            <w:bottom w:val="none" w:sz="0" w:space="0" w:color="auto"/>
            <w:right w:val="none" w:sz="0" w:space="0" w:color="auto"/>
          </w:divBdr>
          <w:divsChild>
            <w:div w:id="681860147">
              <w:marLeft w:val="0"/>
              <w:marRight w:val="0"/>
              <w:marTop w:val="0"/>
              <w:marBottom w:val="0"/>
              <w:divBdr>
                <w:top w:val="none" w:sz="0" w:space="0" w:color="auto"/>
                <w:left w:val="none" w:sz="0" w:space="0" w:color="auto"/>
                <w:bottom w:val="none" w:sz="0" w:space="0" w:color="auto"/>
                <w:right w:val="none" w:sz="0" w:space="0" w:color="auto"/>
              </w:divBdr>
              <w:divsChild>
                <w:div w:id="498161024">
                  <w:marLeft w:val="0"/>
                  <w:marRight w:val="0"/>
                  <w:marTop w:val="0"/>
                  <w:marBottom w:val="0"/>
                  <w:divBdr>
                    <w:top w:val="none" w:sz="0" w:space="0" w:color="auto"/>
                    <w:left w:val="none" w:sz="0" w:space="0" w:color="auto"/>
                    <w:bottom w:val="none" w:sz="0" w:space="0" w:color="auto"/>
                    <w:right w:val="none" w:sz="0" w:space="0" w:color="auto"/>
                  </w:divBdr>
                  <w:divsChild>
                    <w:div w:id="1027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110">
          <w:marLeft w:val="0"/>
          <w:marRight w:val="0"/>
          <w:marTop w:val="0"/>
          <w:marBottom w:val="0"/>
          <w:divBdr>
            <w:top w:val="none" w:sz="0" w:space="0" w:color="auto"/>
            <w:left w:val="none" w:sz="0" w:space="0" w:color="auto"/>
            <w:bottom w:val="none" w:sz="0" w:space="0" w:color="auto"/>
            <w:right w:val="none" w:sz="0" w:space="0" w:color="auto"/>
          </w:divBdr>
          <w:divsChild>
            <w:div w:id="870803957">
              <w:marLeft w:val="0"/>
              <w:marRight w:val="0"/>
              <w:marTop w:val="0"/>
              <w:marBottom w:val="0"/>
              <w:divBdr>
                <w:top w:val="none" w:sz="0" w:space="0" w:color="auto"/>
                <w:left w:val="none" w:sz="0" w:space="0" w:color="auto"/>
                <w:bottom w:val="none" w:sz="0" w:space="0" w:color="auto"/>
                <w:right w:val="none" w:sz="0" w:space="0" w:color="auto"/>
              </w:divBdr>
              <w:divsChild>
                <w:div w:id="1683848536">
                  <w:marLeft w:val="0"/>
                  <w:marRight w:val="0"/>
                  <w:marTop w:val="0"/>
                  <w:marBottom w:val="0"/>
                  <w:divBdr>
                    <w:top w:val="none" w:sz="0" w:space="0" w:color="auto"/>
                    <w:left w:val="none" w:sz="0" w:space="0" w:color="auto"/>
                    <w:bottom w:val="none" w:sz="0" w:space="0" w:color="auto"/>
                    <w:right w:val="none" w:sz="0" w:space="0" w:color="auto"/>
                  </w:divBdr>
                  <w:divsChild>
                    <w:div w:id="16245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92">
      <w:bodyDiv w:val="1"/>
      <w:marLeft w:val="0"/>
      <w:marRight w:val="0"/>
      <w:marTop w:val="0"/>
      <w:marBottom w:val="0"/>
      <w:divBdr>
        <w:top w:val="none" w:sz="0" w:space="0" w:color="auto"/>
        <w:left w:val="none" w:sz="0" w:space="0" w:color="auto"/>
        <w:bottom w:val="none" w:sz="0" w:space="0" w:color="auto"/>
        <w:right w:val="none" w:sz="0" w:space="0" w:color="auto"/>
      </w:divBdr>
      <w:divsChild>
        <w:div w:id="733429292">
          <w:marLeft w:val="0"/>
          <w:marRight w:val="0"/>
          <w:marTop w:val="0"/>
          <w:marBottom w:val="0"/>
          <w:divBdr>
            <w:top w:val="none" w:sz="0" w:space="0" w:color="auto"/>
            <w:left w:val="none" w:sz="0" w:space="0" w:color="auto"/>
            <w:bottom w:val="none" w:sz="0" w:space="0" w:color="auto"/>
            <w:right w:val="none" w:sz="0" w:space="0" w:color="auto"/>
          </w:divBdr>
          <w:divsChild>
            <w:div w:id="460347059">
              <w:marLeft w:val="0"/>
              <w:marRight w:val="0"/>
              <w:marTop w:val="0"/>
              <w:marBottom w:val="0"/>
              <w:divBdr>
                <w:top w:val="none" w:sz="0" w:space="0" w:color="auto"/>
                <w:left w:val="none" w:sz="0" w:space="0" w:color="auto"/>
                <w:bottom w:val="none" w:sz="0" w:space="0" w:color="auto"/>
                <w:right w:val="none" w:sz="0" w:space="0" w:color="auto"/>
              </w:divBdr>
              <w:divsChild>
                <w:div w:id="115179510">
                  <w:marLeft w:val="0"/>
                  <w:marRight w:val="0"/>
                  <w:marTop w:val="0"/>
                  <w:marBottom w:val="0"/>
                  <w:divBdr>
                    <w:top w:val="none" w:sz="0" w:space="0" w:color="auto"/>
                    <w:left w:val="none" w:sz="0" w:space="0" w:color="auto"/>
                    <w:bottom w:val="none" w:sz="0" w:space="0" w:color="auto"/>
                    <w:right w:val="none" w:sz="0" w:space="0" w:color="auto"/>
                  </w:divBdr>
                  <w:divsChild>
                    <w:div w:id="15169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3035">
          <w:marLeft w:val="0"/>
          <w:marRight w:val="0"/>
          <w:marTop w:val="0"/>
          <w:marBottom w:val="0"/>
          <w:divBdr>
            <w:top w:val="none" w:sz="0" w:space="0" w:color="auto"/>
            <w:left w:val="none" w:sz="0" w:space="0" w:color="auto"/>
            <w:bottom w:val="none" w:sz="0" w:space="0" w:color="auto"/>
            <w:right w:val="none" w:sz="0" w:space="0" w:color="auto"/>
          </w:divBdr>
          <w:divsChild>
            <w:div w:id="822967232">
              <w:marLeft w:val="0"/>
              <w:marRight w:val="0"/>
              <w:marTop w:val="0"/>
              <w:marBottom w:val="0"/>
              <w:divBdr>
                <w:top w:val="none" w:sz="0" w:space="0" w:color="auto"/>
                <w:left w:val="none" w:sz="0" w:space="0" w:color="auto"/>
                <w:bottom w:val="none" w:sz="0" w:space="0" w:color="auto"/>
                <w:right w:val="none" w:sz="0" w:space="0" w:color="auto"/>
              </w:divBdr>
              <w:divsChild>
                <w:div w:id="710157803">
                  <w:marLeft w:val="0"/>
                  <w:marRight w:val="0"/>
                  <w:marTop w:val="0"/>
                  <w:marBottom w:val="0"/>
                  <w:divBdr>
                    <w:top w:val="none" w:sz="0" w:space="0" w:color="auto"/>
                    <w:left w:val="none" w:sz="0" w:space="0" w:color="auto"/>
                    <w:bottom w:val="none" w:sz="0" w:space="0" w:color="auto"/>
                    <w:right w:val="none" w:sz="0" w:space="0" w:color="auto"/>
                  </w:divBdr>
                  <w:divsChild>
                    <w:div w:id="1080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465">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33858539">
      <w:bodyDiv w:val="1"/>
      <w:marLeft w:val="0"/>
      <w:marRight w:val="0"/>
      <w:marTop w:val="0"/>
      <w:marBottom w:val="0"/>
      <w:divBdr>
        <w:top w:val="none" w:sz="0" w:space="0" w:color="auto"/>
        <w:left w:val="none" w:sz="0" w:space="0" w:color="auto"/>
        <w:bottom w:val="none" w:sz="0" w:space="0" w:color="auto"/>
        <w:right w:val="none" w:sz="0" w:space="0" w:color="auto"/>
      </w:divBdr>
    </w:div>
    <w:div w:id="242178342">
      <w:bodyDiv w:val="1"/>
      <w:marLeft w:val="0"/>
      <w:marRight w:val="0"/>
      <w:marTop w:val="0"/>
      <w:marBottom w:val="0"/>
      <w:divBdr>
        <w:top w:val="none" w:sz="0" w:space="0" w:color="auto"/>
        <w:left w:val="none" w:sz="0" w:space="0" w:color="auto"/>
        <w:bottom w:val="none" w:sz="0" w:space="0" w:color="auto"/>
        <w:right w:val="none" w:sz="0" w:space="0" w:color="auto"/>
      </w:divBdr>
    </w:div>
    <w:div w:id="247427864">
      <w:bodyDiv w:val="1"/>
      <w:marLeft w:val="0"/>
      <w:marRight w:val="0"/>
      <w:marTop w:val="0"/>
      <w:marBottom w:val="0"/>
      <w:divBdr>
        <w:top w:val="none" w:sz="0" w:space="0" w:color="auto"/>
        <w:left w:val="none" w:sz="0" w:space="0" w:color="auto"/>
        <w:bottom w:val="none" w:sz="0" w:space="0" w:color="auto"/>
        <w:right w:val="none" w:sz="0" w:space="0" w:color="auto"/>
      </w:divBdr>
    </w:div>
    <w:div w:id="248781631">
      <w:bodyDiv w:val="1"/>
      <w:marLeft w:val="0"/>
      <w:marRight w:val="0"/>
      <w:marTop w:val="0"/>
      <w:marBottom w:val="0"/>
      <w:divBdr>
        <w:top w:val="none" w:sz="0" w:space="0" w:color="auto"/>
        <w:left w:val="none" w:sz="0" w:space="0" w:color="auto"/>
        <w:bottom w:val="none" w:sz="0" w:space="0" w:color="auto"/>
        <w:right w:val="none" w:sz="0" w:space="0" w:color="auto"/>
      </w:divBdr>
    </w:div>
    <w:div w:id="259990597">
      <w:bodyDiv w:val="1"/>
      <w:marLeft w:val="0"/>
      <w:marRight w:val="0"/>
      <w:marTop w:val="0"/>
      <w:marBottom w:val="0"/>
      <w:divBdr>
        <w:top w:val="none" w:sz="0" w:space="0" w:color="auto"/>
        <w:left w:val="none" w:sz="0" w:space="0" w:color="auto"/>
        <w:bottom w:val="none" w:sz="0" w:space="0" w:color="auto"/>
        <w:right w:val="none" w:sz="0" w:space="0" w:color="auto"/>
      </w:divBdr>
    </w:div>
    <w:div w:id="260457758">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8534676">
      <w:bodyDiv w:val="1"/>
      <w:marLeft w:val="0"/>
      <w:marRight w:val="0"/>
      <w:marTop w:val="0"/>
      <w:marBottom w:val="0"/>
      <w:divBdr>
        <w:top w:val="none" w:sz="0" w:space="0" w:color="auto"/>
        <w:left w:val="none" w:sz="0" w:space="0" w:color="auto"/>
        <w:bottom w:val="none" w:sz="0" w:space="0" w:color="auto"/>
        <w:right w:val="none" w:sz="0" w:space="0" w:color="auto"/>
      </w:divBdr>
    </w:div>
    <w:div w:id="304169363">
      <w:bodyDiv w:val="1"/>
      <w:marLeft w:val="0"/>
      <w:marRight w:val="0"/>
      <w:marTop w:val="0"/>
      <w:marBottom w:val="0"/>
      <w:divBdr>
        <w:top w:val="none" w:sz="0" w:space="0" w:color="auto"/>
        <w:left w:val="none" w:sz="0" w:space="0" w:color="auto"/>
        <w:bottom w:val="none" w:sz="0" w:space="0" w:color="auto"/>
        <w:right w:val="none" w:sz="0" w:space="0" w:color="auto"/>
      </w:divBdr>
    </w:div>
    <w:div w:id="304628237">
      <w:bodyDiv w:val="1"/>
      <w:marLeft w:val="0"/>
      <w:marRight w:val="0"/>
      <w:marTop w:val="0"/>
      <w:marBottom w:val="0"/>
      <w:divBdr>
        <w:top w:val="none" w:sz="0" w:space="0" w:color="auto"/>
        <w:left w:val="none" w:sz="0" w:space="0" w:color="auto"/>
        <w:bottom w:val="none" w:sz="0" w:space="0" w:color="auto"/>
        <w:right w:val="none" w:sz="0" w:space="0" w:color="auto"/>
      </w:divBdr>
    </w:div>
    <w:div w:id="325404125">
      <w:bodyDiv w:val="1"/>
      <w:marLeft w:val="0"/>
      <w:marRight w:val="0"/>
      <w:marTop w:val="0"/>
      <w:marBottom w:val="0"/>
      <w:divBdr>
        <w:top w:val="none" w:sz="0" w:space="0" w:color="auto"/>
        <w:left w:val="none" w:sz="0" w:space="0" w:color="auto"/>
        <w:bottom w:val="none" w:sz="0" w:space="0" w:color="auto"/>
        <w:right w:val="none" w:sz="0" w:space="0" w:color="auto"/>
      </w:divBdr>
    </w:div>
    <w:div w:id="326398617">
      <w:bodyDiv w:val="1"/>
      <w:marLeft w:val="0"/>
      <w:marRight w:val="0"/>
      <w:marTop w:val="0"/>
      <w:marBottom w:val="0"/>
      <w:divBdr>
        <w:top w:val="none" w:sz="0" w:space="0" w:color="auto"/>
        <w:left w:val="none" w:sz="0" w:space="0" w:color="auto"/>
        <w:bottom w:val="none" w:sz="0" w:space="0" w:color="auto"/>
        <w:right w:val="none" w:sz="0" w:space="0" w:color="auto"/>
      </w:divBdr>
    </w:div>
    <w:div w:id="339695908">
      <w:bodyDiv w:val="1"/>
      <w:marLeft w:val="0"/>
      <w:marRight w:val="0"/>
      <w:marTop w:val="0"/>
      <w:marBottom w:val="0"/>
      <w:divBdr>
        <w:top w:val="none" w:sz="0" w:space="0" w:color="auto"/>
        <w:left w:val="none" w:sz="0" w:space="0" w:color="auto"/>
        <w:bottom w:val="none" w:sz="0" w:space="0" w:color="auto"/>
        <w:right w:val="none" w:sz="0" w:space="0" w:color="auto"/>
      </w:divBdr>
    </w:div>
    <w:div w:id="342517857">
      <w:bodyDiv w:val="1"/>
      <w:marLeft w:val="0"/>
      <w:marRight w:val="0"/>
      <w:marTop w:val="0"/>
      <w:marBottom w:val="0"/>
      <w:divBdr>
        <w:top w:val="none" w:sz="0" w:space="0" w:color="auto"/>
        <w:left w:val="none" w:sz="0" w:space="0" w:color="auto"/>
        <w:bottom w:val="none" w:sz="0" w:space="0" w:color="auto"/>
        <w:right w:val="none" w:sz="0" w:space="0" w:color="auto"/>
      </w:divBdr>
    </w:div>
    <w:div w:id="370107071">
      <w:bodyDiv w:val="1"/>
      <w:marLeft w:val="0"/>
      <w:marRight w:val="0"/>
      <w:marTop w:val="0"/>
      <w:marBottom w:val="0"/>
      <w:divBdr>
        <w:top w:val="none" w:sz="0" w:space="0" w:color="auto"/>
        <w:left w:val="none" w:sz="0" w:space="0" w:color="auto"/>
        <w:bottom w:val="none" w:sz="0" w:space="0" w:color="auto"/>
        <w:right w:val="none" w:sz="0" w:space="0" w:color="auto"/>
      </w:divBdr>
      <w:divsChild>
        <w:div w:id="300889923">
          <w:marLeft w:val="0"/>
          <w:marRight w:val="0"/>
          <w:marTop w:val="0"/>
          <w:marBottom w:val="0"/>
          <w:divBdr>
            <w:top w:val="none" w:sz="0" w:space="0" w:color="auto"/>
            <w:left w:val="none" w:sz="0" w:space="0" w:color="auto"/>
            <w:bottom w:val="none" w:sz="0" w:space="0" w:color="auto"/>
            <w:right w:val="none" w:sz="0" w:space="0" w:color="auto"/>
          </w:divBdr>
          <w:divsChild>
            <w:div w:id="954093911">
              <w:marLeft w:val="0"/>
              <w:marRight w:val="0"/>
              <w:marTop w:val="0"/>
              <w:marBottom w:val="0"/>
              <w:divBdr>
                <w:top w:val="none" w:sz="0" w:space="0" w:color="auto"/>
                <w:left w:val="none" w:sz="0" w:space="0" w:color="auto"/>
                <w:bottom w:val="none" w:sz="0" w:space="0" w:color="auto"/>
                <w:right w:val="none" w:sz="0" w:space="0" w:color="auto"/>
              </w:divBdr>
              <w:divsChild>
                <w:div w:id="1351026693">
                  <w:marLeft w:val="0"/>
                  <w:marRight w:val="0"/>
                  <w:marTop w:val="0"/>
                  <w:marBottom w:val="0"/>
                  <w:divBdr>
                    <w:top w:val="none" w:sz="0" w:space="0" w:color="auto"/>
                    <w:left w:val="none" w:sz="0" w:space="0" w:color="auto"/>
                    <w:bottom w:val="none" w:sz="0" w:space="0" w:color="auto"/>
                    <w:right w:val="none" w:sz="0" w:space="0" w:color="auto"/>
                  </w:divBdr>
                  <w:divsChild>
                    <w:div w:id="8259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2488">
          <w:marLeft w:val="0"/>
          <w:marRight w:val="0"/>
          <w:marTop w:val="0"/>
          <w:marBottom w:val="0"/>
          <w:divBdr>
            <w:top w:val="none" w:sz="0" w:space="0" w:color="auto"/>
            <w:left w:val="none" w:sz="0" w:space="0" w:color="auto"/>
            <w:bottom w:val="none" w:sz="0" w:space="0" w:color="auto"/>
            <w:right w:val="none" w:sz="0" w:space="0" w:color="auto"/>
          </w:divBdr>
          <w:divsChild>
            <w:div w:id="1883059194">
              <w:marLeft w:val="0"/>
              <w:marRight w:val="0"/>
              <w:marTop w:val="0"/>
              <w:marBottom w:val="0"/>
              <w:divBdr>
                <w:top w:val="none" w:sz="0" w:space="0" w:color="auto"/>
                <w:left w:val="none" w:sz="0" w:space="0" w:color="auto"/>
                <w:bottom w:val="none" w:sz="0" w:space="0" w:color="auto"/>
                <w:right w:val="none" w:sz="0" w:space="0" w:color="auto"/>
              </w:divBdr>
              <w:divsChild>
                <w:div w:id="1784691032">
                  <w:marLeft w:val="0"/>
                  <w:marRight w:val="0"/>
                  <w:marTop w:val="0"/>
                  <w:marBottom w:val="0"/>
                  <w:divBdr>
                    <w:top w:val="none" w:sz="0" w:space="0" w:color="auto"/>
                    <w:left w:val="none" w:sz="0" w:space="0" w:color="auto"/>
                    <w:bottom w:val="none" w:sz="0" w:space="0" w:color="auto"/>
                    <w:right w:val="none" w:sz="0" w:space="0" w:color="auto"/>
                  </w:divBdr>
                  <w:divsChild>
                    <w:div w:id="1895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04555">
      <w:bodyDiv w:val="1"/>
      <w:marLeft w:val="0"/>
      <w:marRight w:val="0"/>
      <w:marTop w:val="0"/>
      <w:marBottom w:val="0"/>
      <w:divBdr>
        <w:top w:val="none" w:sz="0" w:space="0" w:color="auto"/>
        <w:left w:val="none" w:sz="0" w:space="0" w:color="auto"/>
        <w:bottom w:val="none" w:sz="0" w:space="0" w:color="auto"/>
        <w:right w:val="none" w:sz="0" w:space="0" w:color="auto"/>
      </w:divBdr>
    </w:div>
    <w:div w:id="380136392">
      <w:bodyDiv w:val="1"/>
      <w:marLeft w:val="0"/>
      <w:marRight w:val="0"/>
      <w:marTop w:val="0"/>
      <w:marBottom w:val="0"/>
      <w:divBdr>
        <w:top w:val="none" w:sz="0" w:space="0" w:color="auto"/>
        <w:left w:val="none" w:sz="0" w:space="0" w:color="auto"/>
        <w:bottom w:val="none" w:sz="0" w:space="0" w:color="auto"/>
        <w:right w:val="none" w:sz="0" w:space="0" w:color="auto"/>
      </w:divBdr>
      <w:divsChild>
        <w:div w:id="1373336960">
          <w:marLeft w:val="0"/>
          <w:marRight w:val="0"/>
          <w:marTop w:val="0"/>
          <w:marBottom w:val="0"/>
          <w:divBdr>
            <w:top w:val="none" w:sz="0" w:space="0" w:color="auto"/>
            <w:left w:val="none" w:sz="0" w:space="0" w:color="auto"/>
            <w:bottom w:val="none" w:sz="0" w:space="0" w:color="auto"/>
            <w:right w:val="none" w:sz="0" w:space="0" w:color="auto"/>
          </w:divBdr>
          <w:divsChild>
            <w:div w:id="1332610988">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sChild>
                    <w:div w:id="1250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837">
          <w:marLeft w:val="0"/>
          <w:marRight w:val="0"/>
          <w:marTop w:val="0"/>
          <w:marBottom w:val="0"/>
          <w:divBdr>
            <w:top w:val="none" w:sz="0" w:space="0" w:color="auto"/>
            <w:left w:val="none" w:sz="0" w:space="0" w:color="auto"/>
            <w:bottom w:val="none" w:sz="0" w:space="0" w:color="auto"/>
            <w:right w:val="none" w:sz="0" w:space="0" w:color="auto"/>
          </w:divBdr>
          <w:divsChild>
            <w:div w:id="1982155350">
              <w:marLeft w:val="0"/>
              <w:marRight w:val="0"/>
              <w:marTop w:val="0"/>
              <w:marBottom w:val="0"/>
              <w:divBdr>
                <w:top w:val="none" w:sz="0" w:space="0" w:color="auto"/>
                <w:left w:val="none" w:sz="0" w:space="0" w:color="auto"/>
                <w:bottom w:val="none" w:sz="0" w:space="0" w:color="auto"/>
                <w:right w:val="none" w:sz="0" w:space="0" w:color="auto"/>
              </w:divBdr>
              <w:divsChild>
                <w:div w:id="1840383353">
                  <w:marLeft w:val="0"/>
                  <w:marRight w:val="0"/>
                  <w:marTop w:val="0"/>
                  <w:marBottom w:val="0"/>
                  <w:divBdr>
                    <w:top w:val="none" w:sz="0" w:space="0" w:color="auto"/>
                    <w:left w:val="none" w:sz="0" w:space="0" w:color="auto"/>
                    <w:bottom w:val="none" w:sz="0" w:space="0" w:color="auto"/>
                    <w:right w:val="none" w:sz="0" w:space="0" w:color="auto"/>
                  </w:divBdr>
                  <w:divsChild>
                    <w:div w:id="1431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41894">
      <w:bodyDiv w:val="1"/>
      <w:marLeft w:val="0"/>
      <w:marRight w:val="0"/>
      <w:marTop w:val="0"/>
      <w:marBottom w:val="0"/>
      <w:divBdr>
        <w:top w:val="none" w:sz="0" w:space="0" w:color="auto"/>
        <w:left w:val="none" w:sz="0" w:space="0" w:color="auto"/>
        <w:bottom w:val="none" w:sz="0" w:space="0" w:color="auto"/>
        <w:right w:val="none" w:sz="0" w:space="0" w:color="auto"/>
      </w:divBdr>
      <w:divsChild>
        <w:div w:id="443043416">
          <w:marLeft w:val="0"/>
          <w:marRight w:val="0"/>
          <w:marTop w:val="0"/>
          <w:marBottom w:val="0"/>
          <w:divBdr>
            <w:top w:val="none" w:sz="0" w:space="0" w:color="auto"/>
            <w:left w:val="none" w:sz="0" w:space="0" w:color="auto"/>
            <w:bottom w:val="none" w:sz="0" w:space="0" w:color="auto"/>
            <w:right w:val="none" w:sz="0" w:space="0" w:color="auto"/>
          </w:divBdr>
          <w:divsChild>
            <w:div w:id="1304190203">
              <w:marLeft w:val="0"/>
              <w:marRight w:val="0"/>
              <w:marTop w:val="0"/>
              <w:marBottom w:val="0"/>
              <w:divBdr>
                <w:top w:val="none" w:sz="0" w:space="0" w:color="auto"/>
                <w:left w:val="none" w:sz="0" w:space="0" w:color="auto"/>
                <w:bottom w:val="none" w:sz="0" w:space="0" w:color="auto"/>
                <w:right w:val="none" w:sz="0" w:space="0" w:color="auto"/>
              </w:divBdr>
              <w:divsChild>
                <w:div w:id="1081097205">
                  <w:marLeft w:val="0"/>
                  <w:marRight w:val="0"/>
                  <w:marTop w:val="0"/>
                  <w:marBottom w:val="0"/>
                  <w:divBdr>
                    <w:top w:val="none" w:sz="0" w:space="0" w:color="auto"/>
                    <w:left w:val="none" w:sz="0" w:space="0" w:color="auto"/>
                    <w:bottom w:val="none" w:sz="0" w:space="0" w:color="auto"/>
                    <w:right w:val="none" w:sz="0" w:space="0" w:color="auto"/>
                  </w:divBdr>
                  <w:divsChild>
                    <w:div w:id="1854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231">
          <w:marLeft w:val="0"/>
          <w:marRight w:val="0"/>
          <w:marTop w:val="0"/>
          <w:marBottom w:val="0"/>
          <w:divBdr>
            <w:top w:val="none" w:sz="0" w:space="0" w:color="auto"/>
            <w:left w:val="none" w:sz="0" w:space="0" w:color="auto"/>
            <w:bottom w:val="none" w:sz="0" w:space="0" w:color="auto"/>
            <w:right w:val="none" w:sz="0" w:space="0" w:color="auto"/>
          </w:divBdr>
          <w:divsChild>
            <w:div w:id="753431704">
              <w:marLeft w:val="0"/>
              <w:marRight w:val="0"/>
              <w:marTop w:val="0"/>
              <w:marBottom w:val="0"/>
              <w:divBdr>
                <w:top w:val="none" w:sz="0" w:space="0" w:color="auto"/>
                <w:left w:val="none" w:sz="0" w:space="0" w:color="auto"/>
                <w:bottom w:val="none" w:sz="0" w:space="0" w:color="auto"/>
                <w:right w:val="none" w:sz="0" w:space="0" w:color="auto"/>
              </w:divBdr>
              <w:divsChild>
                <w:div w:id="1636522058">
                  <w:marLeft w:val="0"/>
                  <w:marRight w:val="0"/>
                  <w:marTop w:val="0"/>
                  <w:marBottom w:val="0"/>
                  <w:divBdr>
                    <w:top w:val="none" w:sz="0" w:space="0" w:color="auto"/>
                    <w:left w:val="none" w:sz="0" w:space="0" w:color="auto"/>
                    <w:bottom w:val="none" w:sz="0" w:space="0" w:color="auto"/>
                    <w:right w:val="none" w:sz="0" w:space="0" w:color="auto"/>
                  </w:divBdr>
                  <w:divsChild>
                    <w:div w:id="560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9027">
      <w:bodyDiv w:val="1"/>
      <w:marLeft w:val="0"/>
      <w:marRight w:val="0"/>
      <w:marTop w:val="0"/>
      <w:marBottom w:val="0"/>
      <w:divBdr>
        <w:top w:val="none" w:sz="0" w:space="0" w:color="auto"/>
        <w:left w:val="none" w:sz="0" w:space="0" w:color="auto"/>
        <w:bottom w:val="none" w:sz="0" w:space="0" w:color="auto"/>
        <w:right w:val="none" w:sz="0" w:space="0" w:color="auto"/>
      </w:divBdr>
      <w:divsChild>
        <w:div w:id="1783723362">
          <w:marLeft w:val="0"/>
          <w:marRight w:val="0"/>
          <w:marTop w:val="0"/>
          <w:marBottom w:val="0"/>
          <w:divBdr>
            <w:top w:val="none" w:sz="0" w:space="0" w:color="auto"/>
            <w:left w:val="none" w:sz="0" w:space="0" w:color="auto"/>
            <w:bottom w:val="none" w:sz="0" w:space="0" w:color="auto"/>
            <w:right w:val="none" w:sz="0" w:space="0" w:color="auto"/>
          </w:divBdr>
          <w:divsChild>
            <w:div w:id="67660036">
              <w:marLeft w:val="0"/>
              <w:marRight w:val="0"/>
              <w:marTop w:val="0"/>
              <w:marBottom w:val="0"/>
              <w:divBdr>
                <w:top w:val="none" w:sz="0" w:space="0" w:color="auto"/>
                <w:left w:val="none" w:sz="0" w:space="0" w:color="auto"/>
                <w:bottom w:val="none" w:sz="0" w:space="0" w:color="auto"/>
                <w:right w:val="none" w:sz="0" w:space="0" w:color="auto"/>
              </w:divBdr>
              <w:divsChild>
                <w:div w:id="345441941">
                  <w:marLeft w:val="0"/>
                  <w:marRight w:val="0"/>
                  <w:marTop w:val="0"/>
                  <w:marBottom w:val="0"/>
                  <w:divBdr>
                    <w:top w:val="none" w:sz="0" w:space="0" w:color="auto"/>
                    <w:left w:val="none" w:sz="0" w:space="0" w:color="auto"/>
                    <w:bottom w:val="none" w:sz="0" w:space="0" w:color="auto"/>
                    <w:right w:val="none" w:sz="0" w:space="0" w:color="auto"/>
                  </w:divBdr>
                  <w:divsChild>
                    <w:div w:id="3290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377">
          <w:marLeft w:val="0"/>
          <w:marRight w:val="0"/>
          <w:marTop w:val="0"/>
          <w:marBottom w:val="0"/>
          <w:divBdr>
            <w:top w:val="none" w:sz="0" w:space="0" w:color="auto"/>
            <w:left w:val="none" w:sz="0" w:space="0" w:color="auto"/>
            <w:bottom w:val="none" w:sz="0" w:space="0" w:color="auto"/>
            <w:right w:val="none" w:sz="0" w:space="0" w:color="auto"/>
          </w:divBdr>
          <w:divsChild>
            <w:div w:id="1671365578">
              <w:marLeft w:val="0"/>
              <w:marRight w:val="0"/>
              <w:marTop w:val="0"/>
              <w:marBottom w:val="0"/>
              <w:divBdr>
                <w:top w:val="none" w:sz="0" w:space="0" w:color="auto"/>
                <w:left w:val="none" w:sz="0" w:space="0" w:color="auto"/>
                <w:bottom w:val="none" w:sz="0" w:space="0" w:color="auto"/>
                <w:right w:val="none" w:sz="0" w:space="0" w:color="auto"/>
              </w:divBdr>
              <w:divsChild>
                <w:div w:id="1520120318">
                  <w:marLeft w:val="0"/>
                  <w:marRight w:val="0"/>
                  <w:marTop w:val="0"/>
                  <w:marBottom w:val="0"/>
                  <w:divBdr>
                    <w:top w:val="none" w:sz="0" w:space="0" w:color="auto"/>
                    <w:left w:val="none" w:sz="0" w:space="0" w:color="auto"/>
                    <w:bottom w:val="none" w:sz="0" w:space="0" w:color="auto"/>
                    <w:right w:val="none" w:sz="0" w:space="0" w:color="auto"/>
                  </w:divBdr>
                  <w:divsChild>
                    <w:div w:id="122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4517">
      <w:bodyDiv w:val="1"/>
      <w:marLeft w:val="0"/>
      <w:marRight w:val="0"/>
      <w:marTop w:val="0"/>
      <w:marBottom w:val="0"/>
      <w:divBdr>
        <w:top w:val="none" w:sz="0" w:space="0" w:color="auto"/>
        <w:left w:val="none" w:sz="0" w:space="0" w:color="auto"/>
        <w:bottom w:val="none" w:sz="0" w:space="0" w:color="auto"/>
        <w:right w:val="none" w:sz="0" w:space="0" w:color="auto"/>
      </w:divBdr>
    </w:div>
    <w:div w:id="393049739">
      <w:bodyDiv w:val="1"/>
      <w:marLeft w:val="0"/>
      <w:marRight w:val="0"/>
      <w:marTop w:val="0"/>
      <w:marBottom w:val="0"/>
      <w:divBdr>
        <w:top w:val="none" w:sz="0" w:space="0" w:color="auto"/>
        <w:left w:val="none" w:sz="0" w:space="0" w:color="auto"/>
        <w:bottom w:val="none" w:sz="0" w:space="0" w:color="auto"/>
        <w:right w:val="none" w:sz="0" w:space="0" w:color="auto"/>
      </w:divBdr>
    </w:div>
    <w:div w:id="396823504">
      <w:bodyDiv w:val="1"/>
      <w:marLeft w:val="0"/>
      <w:marRight w:val="0"/>
      <w:marTop w:val="0"/>
      <w:marBottom w:val="0"/>
      <w:divBdr>
        <w:top w:val="none" w:sz="0" w:space="0" w:color="auto"/>
        <w:left w:val="none" w:sz="0" w:space="0" w:color="auto"/>
        <w:bottom w:val="none" w:sz="0" w:space="0" w:color="auto"/>
        <w:right w:val="none" w:sz="0" w:space="0" w:color="auto"/>
      </w:divBdr>
    </w:div>
    <w:div w:id="407112506">
      <w:bodyDiv w:val="1"/>
      <w:marLeft w:val="0"/>
      <w:marRight w:val="0"/>
      <w:marTop w:val="0"/>
      <w:marBottom w:val="0"/>
      <w:divBdr>
        <w:top w:val="none" w:sz="0" w:space="0" w:color="auto"/>
        <w:left w:val="none" w:sz="0" w:space="0" w:color="auto"/>
        <w:bottom w:val="none" w:sz="0" w:space="0" w:color="auto"/>
        <w:right w:val="none" w:sz="0" w:space="0" w:color="auto"/>
      </w:divBdr>
      <w:divsChild>
        <w:div w:id="1819570321">
          <w:marLeft w:val="0"/>
          <w:marRight w:val="0"/>
          <w:marTop w:val="0"/>
          <w:marBottom w:val="0"/>
          <w:divBdr>
            <w:top w:val="none" w:sz="0" w:space="0" w:color="auto"/>
            <w:left w:val="none" w:sz="0" w:space="0" w:color="auto"/>
            <w:bottom w:val="none" w:sz="0" w:space="0" w:color="auto"/>
            <w:right w:val="none" w:sz="0" w:space="0" w:color="auto"/>
          </w:divBdr>
          <w:divsChild>
            <w:div w:id="223756295">
              <w:marLeft w:val="0"/>
              <w:marRight w:val="0"/>
              <w:marTop w:val="0"/>
              <w:marBottom w:val="0"/>
              <w:divBdr>
                <w:top w:val="none" w:sz="0" w:space="0" w:color="auto"/>
                <w:left w:val="none" w:sz="0" w:space="0" w:color="auto"/>
                <w:bottom w:val="none" w:sz="0" w:space="0" w:color="auto"/>
                <w:right w:val="none" w:sz="0" w:space="0" w:color="auto"/>
              </w:divBdr>
              <w:divsChild>
                <w:div w:id="1637107574">
                  <w:marLeft w:val="0"/>
                  <w:marRight w:val="0"/>
                  <w:marTop w:val="0"/>
                  <w:marBottom w:val="0"/>
                  <w:divBdr>
                    <w:top w:val="none" w:sz="0" w:space="0" w:color="auto"/>
                    <w:left w:val="none" w:sz="0" w:space="0" w:color="auto"/>
                    <w:bottom w:val="none" w:sz="0" w:space="0" w:color="auto"/>
                    <w:right w:val="none" w:sz="0" w:space="0" w:color="auto"/>
                  </w:divBdr>
                  <w:divsChild>
                    <w:div w:id="2127773356">
                      <w:marLeft w:val="0"/>
                      <w:marRight w:val="0"/>
                      <w:marTop w:val="0"/>
                      <w:marBottom w:val="0"/>
                      <w:divBdr>
                        <w:top w:val="none" w:sz="0" w:space="0" w:color="auto"/>
                        <w:left w:val="none" w:sz="0" w:space="0" w:color="auto"/>
                        <w:bottom w:val="none" w:sz="0" w:space="0" w:color="auto"/>
                        <w:right w:val="none" w:sz="0" w:space="0" w:color="auto"/>
                      </w:divBdr>
                      <w:divsChild>
                        <w:div w:id="1222519717">
                          <w:marLeft w:val="0"/>
                          <w:marRight w:val="0"/>
                          <w:marTop w:val="0"/>
                          <w:marBottom w:val="0"/>
                          <w:divBdr>
                            <w:top w:val="none" w:sz="0" w:space="0" w:color="auto"/>
                            <w:left w:val="none" w:sz="0" w:space="0" w:color="auto"/>
                            <w:bottom w:val="none" w:sz="0" w:space="0" w:color="auto"/>
                            <w:right w:val="none" w:sz="0" w:space="0" w:color="auto"/>
                          </w:divBdr>
                          <w:divsChild>
                            <w:div w:id="2127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2601">
      <w:bodyDiv w:val="1"/>
      <w:marLeft w:val="0"/>
      <w:marRight w:val="0"/>
      <w:marTop w:val="0"/>
      <w:marBottom w:val="0"/>
      <w:divBdr>
        <w:top w:val="none" w:sz="0" w:space="0" w:color="auto"/>
        <w:left w:val="none" w:sz="0" w:space="0" w:color="auto"/>
        <w:bottom w:val="none" w:sz="0" w:space="0" w:color="auto"/>
        <w:right w:val="none" w:sz="0" w:space="0" w:color="auto"/>
      </w:divBdr>
    </w:div>
    <w:div w:id="422725763">
      <w:bodyDiv w:val="1"/>
      <w:marLeft w:val="0"/>
      <w:marRight w:val="0"/>
      <w:marTop w:val="0"/>
      <w:marBottom w:val="0"/>
      <w:divBdr>
        <w:top w:val="none" w:sz="0" w:space="0" w:color="auto"/>
        <w:left w:val="none" w:sz="0" w:space="0" w:color="auto"/>
        <w:bottom w:val="none" w:sz="0" w:space="0" w:color="auto"/>
        <w:right w:val="none" w:sz="0" w:space="0" w:color="auto"/>
      </w:divBdr>
      <w:divsChild>
        <w:div w:id="1392731003">
          <w:marLeft w:val="0"/>
          <w:marRight w:val="0"/>
          <w:marTop w:val="0"/>
          <w:marBottom w:val="0"/>
          <w:divBdr>
            <w:top w:val="none" w:sz="0" w:space="0" w:color="auto"/>
            <w:left w:val="none" w:sz="0" w:space="0" w:color="auto"/>
            <w:bottom w:val="none" w:sz="0" w:space="0" w:color="auto"/>
            <w:right w:val="none" w:sz="0" w:space="0" w:color="auto"/>
          </w:divBdr>
          <w:divsChild>
            <w:div w:id="804615442">
              <w:marLeft w:val="0"/>
              <w:marRight w:val="0"/>
              <w:marTop w:val="0"/>
              <w:marBottom w:val="0"/>
              <w:divBdr>
                <w:top w:val="none" w:sz="0" w:space="0" w:color="auto"/>
                <w:left w:val="none" w:sz="0" w:space="0" w:color="auto"/>
                <w:bottom w:val="none" w:sz="0" w:space="0" w:color="auto"/>
                <w:right w:val="none" w:sz="0" w:space="0" w:color="auto"/>
              </w:divBdr>
              <w:divsChild>
                <w:div w:id="692731192">
                  <w:marLeft w:val="0"/>
                  <w:marRight w:val="0"/>
                  <w:marTop w:val="0"/>
                  <w:marBottom w:val="0"/>
                  <w:divBdr>
                    <w:top w:val="none" w:sz="0" w:space="0" w:color="auto"/>
                    <w:left w:val="none" w:sz="0" w:space="0" w:color="auto"/>
                    <w:bottom w:val="none" w:sz="0" w:space="0" w:color="auto"/>
                    <w:right w:val="none" w:sz="0" w:space="0" w:color="auto"/>
                  </w:divBdr>
                  <w:divsChild>
                    <w:div w:id="2073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7005">
          <w:marLeft w:val="0"/>
          <w:marRight w:val="0"/>
          <w:marTop w:val="0"/>
          <w:marBottom w:val="0"/>
          <w:divBdr>
            <w:top w:val="none" w:sz="0" w:space="0" w:color="auto"/>
            <w:left w:val="none" w:sz="0" w:space="0" w:color="auto"/>
            <w:bottom w:val="none" w:sz="0" w:space="0" w:color="auto"/>
            <w:right w:val="none" w:sz="0" w:space="0" w:color="auto"/>
          </w:divBdr>
          <w:divsChild>
            <w:div w:id="1308634298">
              <w:marLeft w:val="0"/>
              <w:marRight w:val="0"/>
              <w:marTop w:val="0"/>
              <w:marBottom w:val="0"/>
              <w:divBdr>
                <w:top w:val="none" w:sz="0" w:space="0" w:color="auto"/>
                <w:left w:val="none" w:sz="0" w:space="0" w:color="auto"/>
                <w:bottom w:val="none" w:sz="0" w:space="0" w:color="auto"/>
                <w:right w:val="none" w:sz="0" w:space="0" w:color="auto"/>
              </w:divBdr>
              <w:divsChild>
                <w:div w:id="142433996">
                  <w:marLeft w:val="0"/>
                  <w:marRight w:val="0"/>
                  <w:marTop w:val="0"/>
                  <w:marBottom w:val="0"/>
                  <w:divBdr>
                    <w:top w:val="none" w:sz="0" w:space="0" w:color="auto"/>
                    <w:left w:val="none" w:sz="0" w:space="0" w:color="auto"/>
                    <w:bottom w:val="none" w:sz="0" w:space="0" w:color="auto"/>
                    <w:right w:val="none" w:sz="0" w:space="0" w:color="auto"/>
                  </w:divBdr>
                  <w:divsChild>
                    <w:div w:id="142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5890">
      <w:bodyDiv w:val="1"/>
      <w:marLeft w:val="0"/>
      <w:marRight w:val="0"/>
      <w:marTop w:val="0"/>
      <w:marBottom w:val="0"/>
      <w:divBdr>
        <w:top w:val="none" w:sz="0" w:space="0" w:color="auto"/>
        <w:left w:val="none" w:sz="0" w:space="0" w:color="auto"/>
        <w:bottom w:val="none" w:sz="0" w:space="0" w:color="auto"/>
        <w:right w:val="none" w:sz="0" w:space="0" w:color="auto"/>
      </w:divBdr>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47284716">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467741376">
      <w:bodyDiv w:val="1"/>
      <w:marLeft w:val="0"/>
      <w:marRight w:val="0"/>
      <w:marTop w:val="0"/>
      <w:marBottom w:val="0"/>
      <w:divBdr>
        <w:top w:val="none" w:sz="0" w:space="0" w:color="auto"/>
        <w:left w:val="none" w:sz="0" w:space="0" w:color="auto"/>
        <w:bottom w:val="none" w:sz="0" w:space="0" w:color="auto"/>
        <w:right w:val="none" w:sz="0" w:space="0" w:color="auto"/>
      </w:divBdr>
    </w:div>
    <w:div w:id="470706431">
      <w:bodyDiv w:val="1"/>
      <w:marLeft w:val="0"/>
      <w:marRight w:val="0"/>
      <w:marTop w:val="0"/>
      <w:marBottom w:val="0"/>
      <w:divBdr>
        <w:top w:val="none" w:sz="0" w:space="0" w:color="auto"/>
        <w:left w:val="none" w:sz="0" w:space="0" w:color="auto"/>
        <w:bottom w:val="none" w:sz="0" w:space="0" w:color="auto"/>
        <w:right w:val="none" w:sz="0" w:space="0" w:color="auto"/>
      </w:divBdr>
    </w:div>
    <w:div w:id="473454749">
      <w:bodyDiv w:val="1"/>
      <w:marLeft w:val="0"/>
      <w:marRight w:val="0"/>
      <w:marTop w:val="0"/>
      <w:marBottom w:val="0"/>
      <w:divBdr>
        <w:top w:val="none" w:sz="0" w:space="0" w:color="auto"/>
        <w:left w:val="none" w:sz="0" w:space="0" w:color="auto"/>
        <w:bottom w:val="none" w:sz="0" w:space="0" w:color="auto"/>
        <w:right w:val="none" w:sz="0" w:space="0" w:color="auto"/>
      </w:divBdr>
    </w:div>
    <w:div w:id="480587535">
      <w:bodyDiv w:val="1"/>
      <w:marLeft w:val="0"/>
      <w:marRight w:val="0"/>
      <w:marTop w:val="0"/>
      <w:marBottom w:val="0"/>
      <w:divBdr>
        <w:top w:val="none" w:sz="0" w:space="0" w:color="auto"/>
        <w:left w:val="none" w:sz="0" w:space="0" w:color="auto"/>
        <w:bottom w:val="none" w:sz="0" w:space="0" w:color="auto"/>
        <w:right w:val="none" w:sz="0" w:space="0" w:color="auto"/>
      </w:divBdr>
    </w:div>
    <w:div w:id="499151847">
      <w:bodyDiv w:val="1"/>
      <w:marLeft w:val="0"/>
      <w:marRight w:val="0"/>
      <w:marTop w:val="0"/>
      <w:marBottom w:val="0"/>
      <w:divBdr>
        <w:top w:val="none" w:sz="0" w:space="0" w:color="auto"/>
        <w:left w:val="none" w:sz="0" w:space="0" w:color="auto"/>
        <w:bottom w:val="none" w:sz="0" w:space="0" w:color="auto"/>
        <w:right w:val="none" w:sz="0" w:space="0" w:color="auto"/>
      </w:divBdr>
      <w:divsChild>
        <w:div w:id="707340811">
          <w:marLeft w:val="0"/>
          <w:marRight w:val="0"/>
          <w:marTop w:val="0"/>
          <w:marBottom w:val="0"/>
          <w:divBdr>
            <w:top w:val="none" w:sz="0" w:space="0" w:color="auto"/>
            <w:left w:val="none" w:sz="0" w:space="0" w:color="auto"/>
            <w:bottom w:val="none" w:sz="0" w:space="0" w:color="auto"/>
            <w:right w:val="none" w:sz="0" w:space="0" w:color="auto"/>
          </w:divBdr>
          <w:divsChild>
            <w:div w:id="1199704970">
              <w:marLeft w:val="0"/>
              <w:marRight w:val="0"/>
              <w:marTop w:val="0"/>
              <w:marBottom w:val="0"/>
              <w:divBdr>
                <w:top w:val="none" w:sz="0" w:space="0" w:color="auto"/>
                <w:left w:val="none" w:sz="0" w:space="0" w:color="auto"/>
                <w:bottom w:val="none" w:sz="0" w:space="0" w:color="auto"/>
                <w:right w:val="none" w:sz="0" w:space="0" w:color="auto"/>
              </w:divBdr>
              <w:divsChild>
                <w:div w:id="2122602337">
                  <w:marLeft w:val="0"/>
                  <w:marRight w:val="0"/>
                  <w:marTop w:val="0"/>
                  <w:marBottom w:val="0"/>
                  <w:divBdr>
                    <w:top w:val="none" w:sz="0" w:space="0" w:color="auto"/>
                    <w:left w:val="none" w:sz="0" w:space="0" w:color="auto"/>
                    <w:bottom w:val="none" w:sz="0" w:space="0" w:color="auto"/>
                    <w:right w:val="none" w:sz="0" w:space="0" w:color="auto"/>
                  </w:divBdr>
                  <w:divsChild>
                    <w:div w:id="16611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5962">
          <w:marLeft w:val="0"/>
          <w:marRight w:val="0"/>
          <w:marTop w:val="0"/>
          <w:marBottom w:val="0"/>
          <w:divBdr>
            <w:top w:val="none" w:sz="0" w:space="0" w:color="auto"/>
            <w:left w:val="none" w:sz="0" w:space="0" w:color="auto"/>
            <w:bottom w:val="none" w:sz="0" w:space="0" w:color="auto"/>
            <w:right w:val="none" w:sz="0" w:space="0" w:color="auto"/>
          </w:divBdr>
          <w:divsChild>
            <w:div w:id="36592417">
              <w:marLeft w:val="0"/>
              <w:marRight w:val="0"/>
              <w:marTop w:val="0"/>
              <w:marBottom w:val="0"/>
              <w:divBdr>
                <w:top w:val="none" w:sz="0" w:space="0" w:color="auto"/>
                <w:left w:val="none" w:sz="0" w:space="0" w:color="auto"/>
                <w:bottom w:val="none" w:sz="0" w:space="0" w:color="auto"/>
                <w:right w:val="none" w:sz="0" w:space="0" w:color="auto"/>
              </w:divBdr>
              <w:divsChild>
                <w:div w:id="1859469253">
                  <w:marLeft w:val="0"/>
                  <w:marRight w:val="0"/>
                  <w:marTop w:val="0"/>
                  <w:marBottom w:val="0"/>
                  <w:divBdr>
                    <w:top w:val="none" w:sz="0" w:space="0" w:color="auto"/>
                    <w:left w:val="none" w:sz="0" w:space="0" w:color="auto"/>
                    <w:bottom w:val="none" w:sz="0" w:space="0" w:color="auto"/>
                    <w:right w:val="none" w:sz="0" w:space="0" w:color="auto"/>
                  </w:divBdr>
                  <w:divsChild>
                    <w:div w:id="1914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6163">
      <w:bodyDiv w:val="1"/>
      <w:marLeft w:val="0"/>
      <w:marRight w:val="0"/>
      <w:marTop w:val="0"/>
      <w:marBottom w:val="0"/>
      <w:divBdr>
        <w:top w:val="none" w:sz="0" w:space="0" w:color="auto"/>
        <w:left w:val="none" w:sz="0" w:space="0" w:color="auto"/>
        <w:bottom w:val="none" w:sz="0" w:space="0" w:color="auto"/>
        <w:right w:val="none" w:sz="0" w:space="0" w:color="auto"/>
      </w:divBdr>
    </w:div>
    <w:div w:id="556891707">
      <w:bodyDiv w:val="1"/>
      <w:marLeft w:val="0"/>
      <w:marRight w:val="0"/>
      <w:marTop w:val="0"/>
      <w:marBottom w:val="0"/>
      <w:divBdr>
        <w:top w:val="none" w:sz="0" w:space="0" w:color="auto"/>
        <w:left w:val="none" w:sz="0" w:space="0" w:color="auto"/>
        <w:bottom w:val="none" w:sz="0" w:space="0" w:color="auto"/>
        <w:right w:val="none" w:sz="0" w:space="0" w:color="auto"/>
      </w:divBdr>
    </w:div>
    <w:div w:id="559947296">
      <w:bodyDiv w:val="1"/>
      <w:marLeft w:val="0"/>
      <w:marRight w:val="0"/>
      <w:marTop w:val="0"/>
      <w:marBottom w:val="0"/>
      <w:divBdr>
        <w:top w:val="none" w:sz="0" w:space="0" w:color="auto"/>
        <w:left w:val="none" w:sz="0" w:space="0" w:color="auto"/>
        <w:bottom w:val="none" w:sz="0" w:space="0" w:color="auto"/>
        <w:right w:val="none" w:sz="0" w:space="0" w:color="auto"/>
      </w:divBdr>
    </w:div>
    <w:div w:id="560136317">
      <w:bodyDiv w:val="1"/>
      <w:marLeft w:val="0"/>
      <w:marRight w:val="0"/>
      <w:marTop w:val="0"/>
      <w:marBottom w:val="0"/>
      <w:divBdr>
        <w:top w:val="none" w:sz="0" w:space="0" w:color="auto"/>
        <w:left w:val="none" w:sz="0" w:space="0" w:color="auto"/>
        <w:bottom w:val="none" w:sz="0" w:space="0" w:color="auto"/>
        <w:right w:val="none" w:sz="0" w:space="0" w:color="auto"/>
      </w:divBdr>
    </w:div>
    <w:div w:id="604462303">
      <w:bodyDiv w:val="1"/>
      <w:marLeft w:val="0"/>
      <w:marRight w:val="0"/>
      <w:marTop w:val="0"/>
      <w:marBottom w:val="0"/>
      <w:divBdr>
        <w:top w:val="none" w:sz="0" w:space="0" w:color="auto"/>
        <w:left w:val="none" w:sz="0" w:space="0" w:color="auto"/>
        <w:bottom w:val="none" w:sz="0" w:space="0" w:color="auto"/>
        <w:right w:val="none" w:sz="0" w:space="0" w:color="auto"/>
      </w:divBdr>
      <w:divsChild>
        <w:div w:id="1587034184">
          <w:marLeft w:val="0"/>
          <w:marRight w:val="0"/>
          <w:marTop w:val="0"/>
          <w:marBottom w:val="0"/>
          <w:divBdr>
            <w:top w:val="none" w:sz="0" w:space="0" w:color="auto"/>
            <w:left w:val="none" w:sz="0" w:space="0" w:color="auto"/>
            <w:bottom w:val="none" w:sz="0" w:space="0" w:color="auto"/>
            <w:right w:val="none" w:sz="0" w:space="0" w:color="auto"/>
          </w:divBdr>
          <w:divsChild>
            <w:div w:id="1028988105">
              <w:marLeft w:val="0"/>
              <w:marRight w:val="0"/>
              <w:marTop w:val="0"/>
              <w:marBottom w:val="0"/>
              <w:divBdr>
                <w:top w:val="none" w:sz="0" w:space="0" w:color="auto"/>
                <w:left w:val="none" w:sz="0" w:space="0" w:color="auto"/>
                <w:bottom w:val="none" w:sz="0" w:space="0" w:color="auto"/>
                <w:right w:val="none" w:sz="0" w:space="0" w:color="auto"/>
              </w:divBdr>
              <w:divsChild>
                <w:div w:id="1874540633">
                  <w:marLeft w:val="0"/>
                  <w:marRight w:val="0"/>
                  <w:marTop w:val="0"/>
                  <w:marBottom w:val="0"/>
                  <w:divBdr>
                    <w:top w:val="none" w:sz="0" w:space="0" w:color="auto"/>
                    <w:left w:val="none" w:sz="0" w:space="0" w:color="auto"/>
                    <w:bottom w:val="none" w:sz="0" w:space="0" w:color="auto"/>
                    <w:right w:val="none" w:sz="0" w:space="0" w:color="auto"/>
                  </w:divBdr>
                  <w:divsChild>
                    <w:div w:id="617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7185">
          <w:marLeft w:val="0"/>
          <w:marRight w:val="0"/>
          <w:marTop w:val="0"/>
          <w:marBottom w:val="0"/>
          <w:divBdr>
            <w:top w:val="none" w:sz="0" w:space="0" w:color="auto"/>
            <w:left w:val="none" w:sz="0" w:space="0" w:color="auto"/>
            <w:bottom w:val="none" w:sz="0" w:space="0" w:color="auto"/>
            <w:right w:val="none" w:sz="0" w:space="0" w:color="auto"/>
          </w:divBdr>
          <w:divsChild>
            <w:div w:id="1188955498">
              <w:marLeft w:val="0"/>
              <w:marRight w:val="0"/>
              <w:marTop w:val="0"/>
              <w:marBottom w:val="0"/>
              <w:divBdr>
                <w:top w:val="none" w:sz="0" w:space="0" w:color="auto"/>
                <w:left w:val="none" w:sz="0" w:space="0" w:color="auto"/>
                <w:bottom w:val="none" w:sz="0" w:space="0" w:color="auto"/>
                <w:right w:val="none" w:sz="0" w:space="0" w:color="auto"/>
              </w:divBdr>
              <w:divsChild>
                <w:div w:id="302008026">
                  <w:marLeft w:val="0"/>
                  <w:marRight w:val="0"/>
                  <w:marTop w:val="0"/>
                  <w:marBottom w:val="0"/>
                  <w:divBdr>
                    <w:top w:val="none" w:sz="0" w:space="0" w:color="auto"/>
                    <w:left w:val="none" w:sz="0" w:space="0" w:color="auto"/>
                    <w:bottom w:val="none" w:sz="0" w:space="0" w:color="auto"/>
                    <w:right w:val="none" w:sz="0" w:space="0" w:color="auto"/>
                  </w:divBdr>
                  <w:divsChild>
                    <w:div w:id="710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2171">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1567509">
      <w:bodyDiv w:val="1"/>
      <w:marLeft w:val="0"/>
      <w:marRight w:val="0"/>
      <w:marTop w:val="0"/>
      <w:marBottom w:val="0"/>
      <w:divBdr>
        <w:top w:val="none" w:sz="0" w:space="0" w:color="auto"/>
        <w:left w:val="none" w:sz="0" w:space="0" w:color="auto"/>
        <w:bottom w:val="none" w:sz="0" w:space="0" w:color="auto"/>
        <w:right w:val="none" w:sz="0" w:space="0" w:color="auto"/>
      </w:divBdr>
    </w:div>
    <w:div w:id="695813018">
      <w:bodyDiv w:val="1"/>
      <w:marLeft w:val="0"/>
      <w:marRight w:val="0"/>
      <w:marTop w:val="0"/>
      <w:marBottom w:val="0"/>
      <w:divBdr>
        <w:top w:val="none" w:sz="0" w:space="0" w:color="auto"/>
        <w:left w:val="none" w:sz="0" w:space="0" w:color="auto"/>
        <w:bottom w:val="none" w:sz="0" w:space="0" w:color="auto"/>
        <w:right w:val="none" w:sz="0" w:space="0" w:color="auto"/>
      </w:divBdr>
    </w:div>
    <w:div w:id="709652250">
      <w:bodyDiv w:val="1"/>
      <w:marLeft w:val="0"/>
      <w:marRight w:val="0"/>
      <w:marTop w:val="0"/>
      <w:marBottom w:val="0"/>
      <w:divBdr>
        <w:top w:val="none" w:sz="0" w:space="0" w:color="auto"/>
        <w:left w:val="none" w:sz="0" w:space="0" w:color="auto"/>
        <w:bottom w:val="none" w:sz="0" w:space="0" w:color="auto"/>
        <w:right w:val="none" w:sz="0" w:space="0" w:color="auto"/>
      </w:divBdr>
    </w:div>
    <w:div w:id="710425007">
      <w:bodyDiv w:val="1"/>
      <w:marLeft w:val="0"/>
      <w:marRight w:val="0"/>
      <w:marTop w:val="0"/>
      <w:marBottom w:val="0"/>
      <w:divBdr>
        <w:top w:val="none" w:sz="0" w:space="0" w:color="auto"/>
        <w:left w:val="none" w:sz="0" w:space="0" w:color="auto"/>
        <w:bottom w:val="none" w:sz="0" w:space="0" w:color="auto"/>
        <w:right w:val="none" w:sz="0" w:space="0" w:color="auto"/>
      </w:divBdr>
    </w:div>
    <w:div w:id="712462570">
      <w:bodyDiv w:val="1"/>
      <w:marLeft w:val="0"/>
      <w:marRight w:val="0"/>
      <w:marTop w:val="0"/>
      <w:marBottom w:val="0"/>
      <w:divBdr>
        <w:top w:val="none" w:sz="0" w:space="0" w:color="auto"/>
        <w:left w:val="none" w:sz="0" w:space="0" w:color="auto"/>
        <w:bottom w:val="none" w:sz="0" w:space="0" w:color="auto"/>
        <w:right w:val="none" w:sz="0" w:space="0" w:color="auto"/>
      </w:divBdr>
      <w:divsChild>
        <w:div w:id="1624968246">
          <w:marLeft w:val="0"/>
          <w:marRight w:val="0"/>
          <w:marTop w:val="0"/>
          <w:marBottom w:val="0"/>
          <w:divBdr>
            <w:top w:val="none" w:sz="0" w:space="0" w:color="auto"/>
            <w:left w:val="none" w:sz="0" w:space="0" w:color="auto"/>
            <w:bottom w:val="none" w:sz="0" w:space="0" w:color="auto"/>
            <w:right w:val="none" w:sz="0" w:space="0" w:color="auto"/>
          </w:divBdr>
          <w:divsChild>
            <w:div w:id="1076561476">
              <w:marLeft w:val="0"/>
              <w:marRight w:val="0"/>
              <w:marTop w:val="0"/>
              <w:marBottom w:val="0"/>
              <w:divBdr>
                <w:top w:val="none" w:sz="0" w:space="0" w:color="auto"/>
                <w:left w:val="none" w:sz="0" w:space="0" w:color="auto"/>
                <w:bottom w:val="none" w:sz="0" w:space="0" w:color="auto"/>
                <w:right w:val="none" w:sz="0" w:space="0" w:color="auto"/>
              </w:divBdr>
              <w:divsChild>
                <w:div w:id="892427459">
                  <w:marLeft w:val="0"/>
                  <w:marRight w:val="0"/>
                  <w:marTop w:val="0"/>
                  <w:marBottom w:val="0"/>
                  <w:divBdr>
                    <w:top w:val="none" w:sz="0" w:space="0" w:color="auto"/>
                    <w:left w:val="none" w:sz="0" w:space="0" w:color="auto"/>
                    <w:bottom w:val="none" w:sz="0" w:space="0" w:color="auto"/>
                    <w:right w:val="none" w:sz="0" w:space="0" w:color="auto"/>
                  </w:divBdr>
                  <w:divsChild>
                    <w:div w:id="2493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125">
          <w:marLeft w:val="0"/>
          <w:marRight w:val="0"/>
          <w:marTop w:val="0"/>
          <w:marBottom w:val="0"/>
          <w:divBdr>
            <w:top w:val="none" w:sz="0" w:space="0" w:color="auto"/>
            <w:left w:val="none" w:sz="0" w:space="0" w:color="auto"/>
            <w:bottom w:val="none" w:sz="0" w:space="0" w:color="auto"/>
            <w:right w:val="none" w:sz="0" w:space="0" w:color="auto"/>
          </w:divBdr>
          <w:divsChild>
            <w:div w:id="1379478922">
              <w:marLeft w:val="0"/>
              <w:marRight w:val="0"/>
              <w:marTop w:val="0"/>
              <w:marBottom w:val="0"/>
              <w:divBdr>
                <w:top w:val="none" w:sz="0" w:space="0" w:color="auto"/>
                <w:left w:val="none" w:sz="0" w:space="0" w:color="auto"/>
                <w:bottom w:val="none" w:sz="0" w:space="0" w:color="auto"/>
                <w:right w:val="none" w:sz="0" w:space="0" w:color="auto"/>
              </w:divBdr>
              <w:divsChild>
                <w:div w:id="629240899">
                  <w:marLeft w:val="0"/>
                  <w:marRight w:val="0"/>
                  <w:marTop w:val="0"/>
                  <w:marBottom w:val="0"/>
                  <w:divBdr>
                    <w:top w:val="none" w:sz="0" w:space="0" w:color="auto"/>
                    <w:left w:val="none" w:sz="0" w:space="0" w:color="auto"/>
                    <w:bottom w:val="none" w:sz="0" w:space="0" w:color="auto"/>
                    <w:right w:val="none" w:sz="0" w:space="0" w:color="auto"/>
                  </w:divBdr>
                  <w:divsChild>
                    <w:div w:id="162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1857">
      <w:bodyDiv w:val="1"/>
      <w:marLeft w:val="0"/>
      <w:marRight w:val="0"/>
      <w:marTop w:val="0"/>
      <w:marBottom w:val="0"/>
      <w:divBdr>
        <w:top w:val="none" w:sz="0" w:space="0" w:color="auto"/>
        <w:left w:val="none" w:sz="0" w:space="0" w:color="auto"/>
        <w:bottom w:val="none" w:sz="0" w:space="0" w:color="auto"/>
        <w:right w:val="none" w:sz="0" w:space="0" w:color="auto"/>
      </w:divBdr>
    </w:div>
    <w:div w:id="741874551">
      <w:bodyDiv w:val="1"/>
      <w:marLeft w:val="0"/>
      <w:marRight w:val="0"/>
      <w:marTop w:val="0"/>
      <w:marBottom w:val="0"/>
      <w:divBdr>
        <w:top w:val="none" w:sz="0" w:space="0" w:color="auto"/>
        <w:left w:val="none" w:sz="0" w:space="0" w:color="auto"/>
        <w:bottom w:val="none" w:sz="0" w:space="0" w:color="auto"/>
        <w:right w:val="none" w:sz="0" w:space="0" w:color="auto"/>
      </w:divBdr>
    </w:div>
    <w:div w:id="744569976">
      <w:bodyDiv w:val="1"/>
      <w:marLeft w:val="0"/>
      <w:marRight w:val="0"/>
      <w:marTop w:val="0"/>
      <w:marBottom w:val="0"/>
      <w:divBdr>
        <w:top w:val="none" w:sz="0" w:space="0" w:color="auto"/>
        <w:left w:val="none" w:sz="0" w:space="0" w:color="auto"/>
        <w:bottom w:val="none" w:sz="0" w:space="0" w:color="auto"/>
        <w:right w:val="none" w:sz="0" w:space="0" w:color="auto"/>
      </w:divBdr>
    </w:div>
    <w:div w:id="745108566">
      <w:bodyDiv w:val="1"/>
      <w:marLeft w:val="0"/>
      <w:marRight w:val="0"/>
      <w:marTop w:val="0"/>
      <w:marBottom w:val="0"/>
      <w:divBdr>
        <w:top w:val="none" w:sz="0" w:space="0" w:color="auto"/>
        <w:left w:val="none" w:sz="0" w:space="0" w:color="auto"/>
        <w:bottom w:val="none" w:sz="0" w:space="0" w:color="auto"/>
        <w:right w:val="none" w:sz="0" w:space="0" w:color="auto"/>
      </w:divBdr>
    </w:div>
    <w:div w:id="752240394">
      <w:bodyDiv w:val="1"/>
      <w:marLeft w:val="0"/>
      <w:marRight w:val="0"/>
      <w:marTop w:val="0"/>
      <w:marBottom w:val="0"/>
      <w:divBdr>
        <w:top w:val="none" w:sz="0" w:space="0" w:color="auto"/>
        <w:left w:val="none" w:sz="0" w:space="0" w:color="auto"/>
        <w:bottom w:val="none" w:sz="0" w:space="0" w:color="auto"/>
        <w:right w:val="none" w:sz="0" w:space="0" w:color="auto"/>
      </w:divBdr>
    </w:div>
    <w:div w:id="768889391">
      <w:bodyDiv w:val="1"/>
      <w:marLeft w:val="0"/>
      <w:marRight w:val="0"/>
      <w:marTop w:val="0"/>
      <w:marBottom w:val="0"/>
      <w:divBdr>
        <w:top w:val="none" w:sz="0" w:space="0" w:color="auto"/>
        <w:left w:val="none" w:sz="0" w:space="0" w:color="auto"/>
        <w:bottom w:val="none" w:sz="0" w:space="0" w:color="auto"/>
        <w:right w:val="none" w:sz="0" w:space="0" w:color="auto"/>
      </w:divBdr>
    </w:div>
    <w:div w:id="770587197">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792946060">
      <w:bodyDiv w:val="1"/>
      <w:marLeft w:val="0"/>
      <w:marRight w:val="0"/>
      <w:marTop w:val="0"/>
      <w:marBottom w:val="0"/>
      <w:divBdr>
        <w:top w:val="none" w:sz="0" w:space="0" w:color="auto"/>
        <w:left w:val="none" w:sz="0" w:space="0" w:color="auto"/>
        <w:bottom w:val="none" w:sz="0" w:space="0" w:color="auto"/>
        <w:right w:val="none" w:sz="0" w:space="0" w:color="auto"/>
      </w:divBdr>
    </w:div>
    <w:div w:id="797652437">
      <w:bodyDiv w:val="1"/>
      <w:marLeft w:val="0"/>
      <w:marRight w:val="0"/>
      <w:marTop w:val="0"/>
      <w:marBottom w:val="0"/>
      <w:divBdr>
        <w:top w:val="none" w:sz="0" w:space="0" w:color="auto"/>
        <w:left w:val="none" w:sz="0" w:space="0" w:color="auto"/>
        <w:bottom w:val="none" w:sz="0" w:space="0" w:color="auto"/>
        <w:right w:val="none" w:sz="0" w:space="0" w:color="auto"/>
      </w:divBdr>
    </w:div>
    <w:div w:id="802842807">
      <w:bodyDiv w:val="1"/>
      <w:marLeft w:val="0"/>
      <w:marRight w:val="0"/>
      <w:marTop w:val="0"/>
      <w:marBottom w:val="0"/>
      <w:divBdr>
        <w:top w:val="none" w:sz="0" w:space="0" w:color="auto"/>
        <w:left w:val="none" w:sz="0" w:space="0" w:color="auto"/>
        <w:bottom w:val="none" w:sz="0" w:space="0" w:color="auto"/>
        <w:right w:val="none" w:sz="0" w:space="0" w:color="auto"/>
      </w:divBdr>
    </w:div>
    <w:div w:id="804280774">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33649328">
      <w:bodyDiv w:val="1"/>
      <w:marLeft w:val="0"/>
      <w:marRight w:val="0"/>
      <w:marTop w:val="0"/>
      <w:marBottom w:val="0"/>
      <w:divBdr>
        <w:top w:val="none" w:sz="0" w:space="0" w:color="auto"/>
        <w:left w:val="none" w:sz="0" w:space="0" w:color="auto"/>
        <w:bottom w:val="none" w:sz="0" w:space="0" w:color="auto"/>
        <w:right w:val="none" w:sz="0" w:space="0" w:color="auto"/>
      </w:divBdr>
      <w:divsChild>
        <w:div w:id="1433013043">
          <w:marLeft w:val="0"/>
          <w:marRight w:val="0"/>
          <w:marTop w:val="0"/>
          <w:marBottom w:val="0"/>
          <w:divBdr>
            <w:top w:val="none" w:sz="0" w:space="0" w:color="auto"/>
            <w:left w:val="none" w:sz="0" w:space="0" w:color="auto"/>
            <w:bottom w:val="none" w:sz="0" w:space="0" w:color="auto"/>
            <w:right w:val="none" w:sz="0" w:space="0" w:color="auto"/>
          </w:divBdr>
          <w:divsChild>
            <w:div w:id="1650745490">
              <w:marLeft w:val="0"/>
              <w:marRight w:val="0"/>
              <w:marTop w:val="0"/>
              <w:marBottom w:val="0"/>
              <w:divBdr>
                <w:top w:val="none" w:sz="0" w:space="0" w:color="auto"/>
                <w:left w:val="none" w:sz="0" w:space="0" w:color="auto"/>
                <w:bottom w:val="none" w:sz="0" w:space="0" w:color="auto"/>
                <w:right w:val="none" w:sz="0" w:space="0" w:color="auto"/>
              </w:divBdr>
              <w:divsChild>
                <w:div w:id="1085107757">
                  <w:marLeft w:val="0"/>
                  <w:marRight w:val="0"/>
                  <w:marTop w:val="0"/>
                  <w:marBottom w:val="0"/>
                  <w:divBdr>
                    <w:top w:val="none" w:sz="0" w:space="0" w:color="auto"/>
                    <w:left w:val="none" w:sz="0" w:space="0" w:color="auto"/>
                    <w:bottom w:val="none" w:sz="0" w:space="0" w:color="auto"/>
                    <w:right w:val="none" w:sz="0" w:space="0" w:color="auto"/>
                  </w:divBdr>
                  <w:divsChild>
                    <w:div w:id="375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7590">
          <w:marLeft w:val="0"/>
          <w:marRight w:val="0"/>
          <w:marTop w:val="0"/>
          <w:marBottom w:val="0"/>
          <w:divBdr>
            <w:top w:val="none" w:sz="0" w:space="0" w:color="auto"/>
            <w:left w:val="none" w:sz="0" w:space="0" w:color="auto"/>
            <w:bottom w:val="none" w:sz="0" w:space="0" w:color="auto"/>
            <w:right w:val="none" w:sz="0" w:space="0" w:color="auto"/>
          </w:divBdr>
          <w:divsChild>
            <w:div w:id="648248659">
              <w:marLeft w:val="0"/>
              <w:marRight w:val="0"/>
              <w:marTop w:val="0"/>
              <w:marBottom w:val="0"/>
              <w:divBdr>
                <w:top w:val="none" w:sz="0" w:space="0" w:color="auto"/>
                <w:left w:val="none" w:sz="0" w:space="0" w:color="auto"/>
                <w:bottom w:val="none" w:sz="0" w:space="0" w:color="auto"/>
                <w:right w:val="none" w:sz="0" w:space="0" w:color="auto"/>
              </w:divBdr>
              <w:divsChild>
                <w:div w:id="1378818948">
                  <w:marLeft w:val="0"/>
                  <w:marRight w:val="0"/>
                  <w:marTop w:val="0"/>
                  <w:marBottom w:val="0"/>
                  <w:divBdr>
                    <w:top w:val="none" w:sz="0" w:space="0" w:color="auto"/>
                    <w:left w:val="none" w:sz="0" w:space="0" w:color="auto"/>
                    <w:bottom w:val="none" w:sz="0" w:space="0" w:color="auto"/>
                    <w:right w:val="none" w:sz="0" w:space="0" w:color="auto"/>
                  </w:divBdr>
                  <w:divsChild>
                    <w:div w:id="1021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35417">
      <w:bodyDiv w:val="1"/>
      <w:marLeft w:val="0"/>
      <w:marRight w:val="0"/>
      <w:marTop w:val="0"/>
      <w:marBottom w:val="0"/>
      <w:divBdr>
        <w:top w:val="none" w:sz="0" w:space="0" w:color="auto"/>
        <w:left w:val="none" w:sz="0" w:space="0" w:color="auto"/>
        <w:bottom w:val="none" w:sz="0" w:space="0" w:color="auto"/>
        <w:right w:val="none" w:sz="0" w:space="0" w:color="auto"/>
      </w:divBdr>
    </w:div>
    <w:div w:id="842815240">
      <w:bodyDiv w:val="1"/>
      <w:marLeft w:val="0"/>
      <w:marRight w:val="0"/>
      <w:marTop w:val="0"/>
      <w:marBottom w:val="0"/>
      <w:divBdr>
        <w:top w:val="none" w:sz="0" w:space="0" w:color="auto"/>
        <w:left w:val="none" w:sz="0" w:space="0" w:color="auto"/>
        <w:bottom w:val="none" w:sz="0" w:space="0" w:color="auto"/>
        <w:right w:val="none" w:sz="0" w:space="0" w:color="auto"/>
      </w:divBdr>
    </w:div>
    <w:div w:id="852256831">
      <w:bodyDiv w:val="1"/>
      <w:marLeft w:val="0"/>
      <w:marRight w:val="0"/>
      <w:marTop w:val="0"/>
      <w:marBottom w:val="0"/>
      <w:divBdr>
        <w:top w:val="none" w:sz="0" w:space="0" w:color="auto"/>
        <w:left w:val="none" w:sz="0" w:space="0" w:color="auto"/>
        <w:bottom w:val="none" w:sz="0" w:space="0" w:color="auto"/>
        <w:right w:val="none" w:sz="0" w:space="0" w:color="auto"/>
      </w:divBdr>
    </w:div>
    <w:div w:id="864052306">
      <w:bodyDiv w:val="1"/>
      <w:marLeft w:val="0"/>
      <w:marRight w:val="0"/>
      <w:marTop w:val="0"/>
      <w:marBottom w:val="0"/>
      <w:divBdr>
        <w:top w:val="none" w:sz="0" w:space="0" w:color="auto"/>
        <w:left w:val="none" w:sz="0" w:space="0" w:color="auto"/>
        <w:bottom w:val="none" w:sz="0" w:space="0" w:color="auto"/>
        <w:right w:val="none" w:sz="0" w:space="0" w:color="auto"/>
      </w:divBdr>
    </w:div>
    <w:div w:id="866910552">
      <w:bodyDiv w:val="1"/>
      <w:marLeft w:val="0"/>
      <w:marRight w:val="0"/>
      <w:marTop w:val="0"/>
      <w:marBottom w:val="0"/>
      <w:divBdr>
        <w:top w:val="none" w:sz="0" w:space="0" w:color="auto"/>
        <w:left w:val="none" w:sz="0" w:space="0" w:color="auto"/>
        <w:bottom w:val="none" w:sz="0" w:space="0" w:color="auto"/>
        <w:right w:val="none" w:sz="0" w:space="0" w:color="auto"/>
      </w:divBdr>
    </w:div>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886989044">
      <w:bodyDiv w:val="1"/>
      <w:marLeft w:val="0"/>
      <w:marRight w:val="0"/>
      <w:marTop w:val="0"/>
      <w:marBottom w:val="0"/>
      <w:divBdr>
        <w:top w:val="none" w:sz="0" w:space="0" w:color="auto"/>
        <w:left w:val="none" w:sz="0" w:space="0" w:color="auto"/>
        <w:bottom w:val="none" w:sz="0" w:space="0" w:color="auto"/>
        <w:right w:val="none" w:sz="0" w:space="0" w:color="auto"/>
      </w:divBdr>
    </w:div>
    <w:div w:id="894123010">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02250313">
      <w:bodyDiv w:val="1"/>
      <w:marLeft w:val="0"/>
      <w:marRight w:val="0"/>
      <w:marTop w:val="0"/>
      <w:marBottom w:val="0"/>
      <w:divBdr>
        <w:top w:val="none" w:sz="0" w:space="0" w:color="auto"/>
        <w:left w:val="none" w:sz="0" w:space="0" w:color="auto"/>
        <w:bottom w:val="none" w:sz="0" w:space="0" w:color="auto"/>
        <w:right w:val="none" w:sz="0" w:space="0" w:color="auto"/>
      </w:divBdr>
    </w:div>
    <w:div w:id="907542724">
      <w:bodyDiv w:val="1"/>
      <w:marLeft w:val="0"/>
      <w:marRight w:val="0"/>
      <w:marTop w:val="0"/>
      <w:marBottom w:val="0"/>
      <w:divBdr>
        <w:top w:val="none" w:sz="0" w:space="0" w:color="auto"/>
        <w:left w:val="none" w:sz="0" w:space="0" w:color="auto"/>
        <w:bottom w:val="none" w:sz="0" w:space="0" w:color="auto"/>
        <w:right w:val="none" w:sz="0" w:space="0" w:color="auto"/>
      </w:divBdr>
    </w:div>
    <w:div w:id="927427019">
      <w:bodyDiv w:val="1"/>
      <w:marLeft w:val="0"/>
      <w:marRight w:val="0"/>
      <w:marTop w:val="0"/>
      <w:marBottom w:val="0"/>
      <w:divBdr>
        <w:top w:val="none" w:sz="0" w:space="0" w:color="auto"/>
        <w:left w:val="none" w:sz="0" w:space="0" w:color="auto"/>
        <w:bottom w:val="none" w:sz="0" w:space="0" w:color="auto"/>
        <w:right w:val="none" w:sz="0" w:space="0" w:color="auto"/>
      </w:divBdr>
    </w:div>
    <w:div w:id="971441112">
      <w:bodyDiv w:val="1"/>
      <w:marLeft w:val="0"/>
      <w:marRight w:val="0"/>
      <w:marTop w:val="0"/>
      <w:marBottom w:val="0"/>
      <w:divBdr>
        <w:top w:val="none" w:sz="0" w:space="0" w:color="auto"/>
        <w:left w:val="none" w:sz="0" w:space="0" w:color="auto"/>
        <w:bottom w:val="none" w:sz="0" w:space="0" w:color="auto"/>
        <w:right w:val="none" w:sz="0" w:space="0" w:color="auto"/>
      </w:divBdr>
    </w:div>
    <w:div w:id="991446423">
      <w:bodyDiv w:val="1"/>
      <w:marLeft w:val="0"/>
      <w:marRight w:val="0"/>
      <w:marTop w:val="0"/>
      <w:marBottom w:val="0"/>
      <w:divBdr>
        <w:top w:val="none" w:sz="0" w:space="0" w:color="auto"/>
        <w:left w:val="none" w:sz="0" w:space="0" w:color="auto"/>
        <w:bottom w:val="none" w:sz="0" w:space="0" w:color="auto"/>
        <w:right w:val="none" w:sz="0" w:space="0" w:color="auto"/>
      </w:divBdr>
    </w:div>
    <w:div w:id="993221827">
      <w:bodyDiv w:val="1"/>
      <w:marLeft w:val="0"/>
      <w:marRight w:val="0"/>
      <w:marTop w:val="0"/>
      <w:marBottom w:val="0"/>
      <w:divBdr>
        <w:top w:val="none" w:sz="0" w:space="0" w:color="auto"/>
        <w:left w:val="none" w:sz="0" w:space="0" w:color="auto"/>
        <w:bottom w:val="none" w:sz="0" w:space="0" w:color="auto"/>
        <w:right w:val="none" w:sz="0" w:space="0" w:color="auto"/>
      </w:divBdr>
    </w:div>
    <w:div w:id="1000962708">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8214374">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70612306">
      <w:bodyDiv w:val="1"/>
      <w:marLeft w:val="0"/>
      <w:marRight w:val="0"/>
      <w:marTop w:val="0"/>
      <w:marBottom w:val="0"/>
      <w:divBdr>
        <w:top w:val="none" w:sz="0" w:space="0" w:color="auto"/>
        <w:left w:val="none" w:sz="0" w:space="0" w:color="auto"/>
        <w:bottom w:val="none" w:sz="0" w:space="0" w:color="auto"/>
        <w:right w:val="none" w:sz="0" w:space="0" w:color="auto"/>
      </w:divBdr>
    </w:div>
    <w:div w:id="1081027218">
      <w:bodyDiv w:val="1"/>
      <w:marLeft w:val="0"/>
      <w:marRight w:val="0"/>
      <w:marTop w:val="0"/>
      <w:marBottom w:val="0"/>
      <w:divBdr>
        <w:top w:val="none" w:sz="0" w:space="0" w:color="auto"/>
        <w:left w:val="none" w:sz="0" w:space="0" w:color="auto"/>
        <w:bottom w:val="none" w:sz="0" w:space="0" w:color="auto"/>
        <w:right w:val="none" w:sz="0" w:space="0" w:color="auto"/>
      </w:divBdr>
    </w:div>
    <w:div w:id="1091780327">
      <w:bodyDiv w:val="1"/>
      <w:marLeft w:val="0"/>
      <w:marRight w:val="0"/>
      <w:marTop w:val="0"/>
      <w:marBottom w:val="0"/>
      <w:divBdr>
        <w:top w:val="none" w:sz="0" w:space="0" w:color="auto"/>
        <w:left w:val="none" w:sz="0" w:space="0" w:color="auto"/>
        <w:bottom w:val="none" w:sz="0" w:space="0" w:color="auto"/>
        <w:right w:val="none" w:sz="0" w:space="0" w:color="auto"/>
      </w:divBdr>
      <w:divsChild>
        <w:div w:id="771121586">
          <w:marLeft w:val="0"/>
          <w:marRight w:val="0"/>
          <w:marTop w:val="0"/>
          <w:marBottom w:val="0"/>
          <w:divBdr>
            <w:top w:val="none" w:sz="0" w:space="0" w:color="auto"/>
            <w:left w:val="none" w:sz="0" w:space="0" w:color="auto"/>
            <w:bottom w:val="none" w:sz="0" w:space="0" w:color="auto"/>
            <w:right w:val="none" w:sz="0" w:space="0" w:color="auto"/>
          </w:divBdr>
          <w:divsChild>
            <w:div w:id="2123107373">
              <w:marLeft w:val="0"/>
              <w:marRight w:val="0"/>
              <w:marTop w:val="0"/>
              <w:marBottom w:val="0"/>
              <w:divBdr>
                <w:top w:val="none" w:sz="0" w:space="0" w:color="auto"/>
                <w:left w:val="none" w:sz="0" w:space="0" w:color="auto"/>
                <w:bottom w:val="none" w:sz="0" w:space="0" w:color="auto"/>
                <w:right w:val="none" w:sz="0" w:space="0" w:color="auto"/>
              </w:divBdr>
              <w:divsChild>
                <w:div w:id="493373959">
                  <w:marLeft w:val="0"/>
                  <w:marRight w:val="0"/>
                  <w:marTop w:val="0"/>
                  <w:marBottom w:val="0"/>
                  <w:divBdr>
                    <w:top w:val="none" w:sz="0" w:space="0" w:color="auto"/>
                    <w:left w:val="none" w:sz="0" w:space="0" w:color="auto"/>
                    <w:bottom w:val="none" w:sz="0" w:space="0" w:color="auto"/>
                    <w:right w:val="none" w:sz="0" w:space="0" w:color="auto"/>
                  </w:divBdr>
                  <w:divsChild>
                    <w:div w:id="2118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90446">
          <w:marLeft w:val="0"/>
          <w:marRight w:val="0"/>
          <w:marTop w:val="0"/>
          <w:marBottom w:val="0"/>
          <w:divBdr>
            <w:top w:val="none" w:sz="0" w:space="0" w:color="auto"/>
            <w:left w:val="none" w:sz="0" w:space="0" w:color="auto"/>
            <w:bottom w:val="none" w:sz="0" w:space="0" w:color="auto"/>
            <w:right w:val="none" w:sz="0" w:space="0" w:color="auto"/>
          </w:divBdr>
          <w:divsChild>
            <w:div w:id="375980328">
              <w:marLeft w:val="0"/>
              <w:marRight w:val="0"/>
              <w:marTop w:val="0"/>
              <w:marBottom w:val="0"/>
              <w:divBdr>
                <w:top w:val="none" w:sz="0" w:space="0" w:color="auto"/>
                <w:left w:val="none" w:sz="0" w:space="0" w:color="auto"/>
                <w:bottom w:val="none" w:sz="0" w:space="0" w:color="auto"/>
                <w:right w:val="none" w:sz="0" w:space="0" w:color="auto"/>
              </w:divBdr>
              <w:divsChild>
                <w:div w:id="336735909">
                  <w:marLeft w:val="0"/>
                  <w:marRight w:val="0"/>
                  <w:marTop w:val="0"/>
                  <w:marBottom w:val="0"/>
                  <w:divBdr>
                    <w:top w:val="none" w:sz="0" w:space="0" w:color="auto"/>
                    <w:left w:val="none" w:sz="0" w:space="0" w:color="auto"/>
                    <w:bottom w:val="none" w:sz="0" w:space="0" w:color="auto"/>
                    <w:right w:val="none" w:sz="0" w:space="0" w:color="auto"/>
                  </w:divBdr>
                  <w:divsChild>
                    <w:div w:id="192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97541328">
      <w:bodyDiv w:val="1"/>
      <w:marLeft w:val="0"/>
      <w:marRight w:val="0"/>
      <w:marTop w:val="0"/>
      <w:marBottom w:val="0"/>
      <w:divBdr>
        <w:top w:val="none" w:sz="0" w:space="0" w:color="auto"/>
        <w:left w:val="none" w:sz="0" w:space="0" w:color="auto"/>
        <w:bottom w:val="none" w:sz="0" w:space="0" w:color="auto"/>
        <w:right w:val="none" w:sz="0" w:space="0" w:color="auto"/>
      </w:divBdr>
    </w:div>
    <w:div w:id="1209609544">
      <w:bodyDiv w:val="1"/>
      <w:marLeft w:val="0"/>
      <w:marRight w:val="0"/>
      <w:marTop w:val="0"/>
      <w:marBottom w:val="0"/>
      <w:divBdr>
        <w:top w:val="none" w:sz="0" w:space="0" w:color="auto"/>
        <w:left w:val="none" w:sz="0" w:space="0" w:color="auto"/>
        <w:bottom w:val="none" w:sz="0" w:space="0" w:color="auto"/>
        <w:right w:val="none" w:sz="0" w:space="0" w:color="auto"/>
      </w:divBdr>
    </w:div>
    <w:div w:id="1212225549">
      <w:bodyDiv w:val="1"/>
      <w:marLeft w:val="0"/>
      <w:marRight w:val="0"/>
      <w:marTop w:val="0"/>
      <w:marBottom w:val="0"/>
      <w:divBdr>
        <w:top w:val="none" w:sz="0" w:space="0" w:color="auto"/>
        <w:left w:val="none" w:sz="0" w:space="0" w:color="auto"/>
        <w:bottom w:val="none" w:sz="0" w:space="0" w:color="auto"/>
        <w:right w:val="none" w:sz="0" w:space="0" w:color="auto"/>
      </w:divBdr>
    </w:div>
    <w:div w:id="1213467278">
      <w:bodyDiv w:val="1"/>
      <w:marLeft w:val="0"/>
      <w:marRight w:val="0"/>
      <w:marTop w:val="0"/>
      <w:marBottom w:val="0"/>
      <w:divBdr>
        <w:top w:val="none" w:sz="0" w:space="0" w:color="auto"/>
        <w:left w:val="none" w:sz="0" w:space="0" w:color="auto"/>
        <w:bottom w:val="none" w:sz="0" w:space="0" w:color="auto"/>
        <w:right w:val="none" w:sz="0" w:space="0" w:color="auto"/>
      </w:divBdr>
    </w:div>
    <w:div w:id="1214535633">
      <w:bodyDiv w:val="1"/>
      <w:marLeft w:val="0"/>
      <w:marRight w:val="0"/>
      <w:marTop w:val="0"/>
      <w:marBottom w:val="0"/>
      <w:divBdr>
        <w:top w:val="none" w:sz="0" w:space="0" w:color="auto"/>
        <w:left w:val="none" w:sz="0" w:space="0" w:color="auto"/>
        <w:bottom w:val="none" w:sz="0" w:space="0" w:color="auto"/>
        <w:right w:val="none" w:sz="0" w:space="0" w:color="auto"/>
      </w:divBdr>
    </w:div>
    <w:div w:id="1231119505">
      <w:bodyDiv w:val="1"/>
      <w:marLeft w:val="0"/>
      <w:marRight w:val="0"/>
      <w:marTop w:val="0"/>
      <w:marBottom w:val="0"/>
      <w:divBdr>
        <w:top w:val="none" w:sz="0" w:space="0" w:color="auto"/>
        <w:left w:val="none" w:sz="0" w:space="0" w:color="auto"/>
        <w:bottom w:val="none" w:sz="0" w:space="0" w:color="auto"/>
        <w:right w:val="none" w:sz="0" w:space="0" w:color="auto"/>
      </w:divBdr>
      <w:divsChild>
        <w:div w:id="1254972998">
          <w:marLeft w:val="0"/>
          <w:marRight w:val="0"/>
          <w:marTop w:val="0"/>
          <w:marBottom w:val="0"/>
          <w:divBdr>
            <w:top w:val="none" w:sz="0" w:space="0" w:color="auto"/>
            <w:left w:val="none" w:sz="0" w:space="0" w:color="auto"/>
            <w:bottom w:val="none" w:sz="0" w:space="0" w:color="auto"/>
            <w:right w:val="none" w:sz="0" w:space="0" w:color="auto"/>
          </w:divBdr>
          <w:divsChild>
            <w:div w:id="1662928329">
              <w:marLeft w:val="0"/>
              <w:marRight w:val="0"/>
              <w:marTop w:val="0"/>
              <w:marBottom w:val="0"/>
              <w:divBdr>
                <w:top w:val="none" w:sz="0" w:space="0" w:color="auto"/>
                <w:left w:val="none" w:sz="0" w:space="0" w:color="auto"/>
                <w:bottom w:val="none" w:sz="0" w:space="0" w:color="auto"/>
                <w:right w:val="none" w:sz="0" w:space="0" w:color="auto"/>
              </w:divBdr>
              <w:divsChild>
                <w:div w:id="555973717">
                  <w:marLeft w:val="0"/>
                  <w:marRight w:val="0"/>
                  <w:marTop w:val="0"/>
                  <w:marBottom w:val="0"/>
                  <w:divBdr>
                    <w:top w:val="none" w:sz="0" w:space="0" w:color="auto"/>
                    <w:left w:val="none" w:sz="0" w:space="0" w:color="auto"/>
                    <w:bottom w:val="none" w:sz="0" w:space="0" w:color="auto"/>
                    <w:right w:val="none" w:sz="0" w:space="0" w:color="auto"/>
                  </w:divBdr>
                  <w:divsChild>
                    <w:div w:id="2029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789">
          <w:marLeft w:val="0"/>
          <w:marRight w:val="0"/>
          <w:marTop w:val="0"/>
          <w:marBottom w:val="0"/>
          <w:divBdr>
            <w:top w:val="none" w:sz="0" w:space="0" w:color="auto"/>
            <w:left w:val="none" w:sz="0" w:space="0" w:color="auto"/>
            <w:bottom w:val="none" w:sz="0" w:space="0" w:color="auto"/>
            <w:right w:val="none" w:sz="0" w:space="0" w:color="auto"/>
          </w:divBdr>
          <w:divsChild>
            <w:div w:id="1071733833">
              <w:marLeft w:val="0"/>
              <w:marRight w:val="0"/>
              <w:marTop w:val="0"/>
              <w:marBottom w:val="0"/>
              <w:divBdr>
                <w:top w:val="none" w:sz="0" w:space="0" w:color="auto"/>
                <w:left w:val="none" w:sz="0" w:space="0" w:color="auto"/>
                <w:bottom w:val="none" w:sz="0" w:space="0" w:color="auto"/>
                <w:right w:val="none" w:sz="0" w:space="0" w:color="auto"/>
              </w:divBdr>
              <w:divsChild>
                <w:div w:id="829178529">
                  <w:marLeft w:val="0"/>
                  <w:marRight w:val="0"/>
                  <w:marTop w:val="0"/>
                  <w:marBottom w:val="0"/>
                  <w:divBdr>
                    <w:top w:val="none" w:sz="0" w:space="0" w:color="auto"/>
                    <w:left w:val="none" w:sz="0" w:space="0" w:color="auto"/>
                    <w:bottom w:val="none" w:sz="0" w:space="0" w:color="auto"/>
                    <w:right w:val="none" w:sz="0" w:space="0" w:color="auto"/>
                  </w:divBdr>
                  <w:divsChild>
                    <w:div w:id="886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0176">
      <w:bodyDiv w:val="1"/>
      <w:marLeft w:val="0"/>
      <w:marRight w:val="0"/>
      <w:marTop w:val="0"/>
      <w:marBottom w:val="0"/>
      <w:divBdr>
        <w:top w:val="none" w:sz="0" w:space="0" w:color="auto"/>
        <w:left w:val="none" w:sz="0" w:space="0" w:color="auto"/>
        <w:bottom w:val="none" w:sz="0" w:space="0" w:color="auto"/>
        <w:right w:val="none" w:sz="0" w:space="0" w:color="auto"/>
      </w:divBdr>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4879593">
      <w:bodyDiv w:val="1"/>
      <w:marLeft w:val="0"/>
      <w:marRight w:val="0"/>
      <w:marTop w:val="0"/>
      <w:marBottom w:val="0"/>
      <w:divBdr>
        <w:top w:val="none" w:sz="0" w:space="0" w:color="auto"/>
        <w:left w:val="none" w:sz="0" w:space="0" w:color="auto"/>
        <w:bottom w:val="none" w:sz="0" w:space="0" w:color="auto"/>
        <w:right w:val="none" w:sz="0" w:space="0" w:color="auto"/>
      </w:divBdr>
    </w:div>
    <w:div w:id="1269238663">
      <w:bodyDiv w:val="1"/>
      <w:marLeft w:val="0"/>
      <w:marRight w:val="0"/>
      <w:marTop w:val="0"/>
      <w:marBottom w:val="0"/>
      <w:divBdr>
        <w:top w:val="none" w:sz="0" w:space="0" w:color="auto"/>
        <w:left w:val="none" w:sz="0" w:space="0" w:color="auto"/>
        <w:bottom w:val="none" w:sz="0" w:space="0" w:color="auto"/>
        <w:right w:val="none" w:sz="0" w:space="0" w:color="auto"/>
      </w:divBdr>
    </w:div>
    <w:div w:id="1331130369">
      <w:bodyDiv w:val="1"/>
      <w:marLeft w:val="0"/>
      <w:marRight w:val="0"/>
      <w:marTop w:val="0"/>
      <w:marBottom w:val="0"/>
      <w:divBdr>
        <w:top w:val="none" w:sz="0" w:space="0" w:color="auto"/>
        <w:left w:val="none" w:sz="0" w:space="0" w:color="auto"/>
        <w:bottom w:val="none" w:sz="0" w:space="0" w:color="auto"/>
        <w:right w:val="none" w:sz="0" w:space="0" w:color="auto"/>
      </w:divBdr>
      <w:divsChild>
        <w:div w:id="1444611538">
          <w:marLeft w:val="0"/>
          <w:marRight w:val="0"/>
          <w:marTop w:val="0"/>
          <w:marBottom w:val="0"/>
          <w:divBdr>
            <w:top w:val="none" w:sz="0" w:space="0" w:color="auto"/>
            <w:left w:val="none" w:sz="0" w:space="0" w:color="auto"/>
            <w:bottom w:val="none" w:sz="0" w:space="0" w:color="auto"/>
            <w:right w:val="none" w:sz="0" w:space="0" w:color="auto"/>
          </w:divBdr>
          <w:divsChild>
            <w:div w:id="1473215409">
              <w:marLeft w:val="0"/>
              <w:marRight w:val="0"/>
              <w:marTop w:val="0"/>
              <w:marBottom w:val="0"/>
              <w:divBdr>
                <w:top w:val="none" w:sz="0" w:space="0" w:color="auto"/>
                <w:left w:val="none" w:sz="0" w:space="0" w:color="auto"/>
                <w:bottom w:val="none" w:sz="0" w:space="0" w:color="auto"/>
                <w:right w:val="none" w:sz="0" w:space="0" w:color="auto"/>
              </w:divBdr>
              <w:divsChild>
                <w:div w:id="370418839">
                  <w:marLeft w:val="0"/>
                  <w:marRight w:val="0"/>
                  <w:marTop w:val="0"/>
                  <w:marBottom w:val="0"/>
                  <w:divBdr>
                    <w:top w:val="none" w:sz="0" w:space="0" w:color="auto"/>
                    <w:left w:val="none" w:sz="0" w:space="0" w:color="auto"/>
                    <w:bottom w:val="none" w:sz="0" w:space="0" w:color="auto"/>
                    <w:right w:val="none" w:sz="0" w:space="0" w:color="auto"/>
                  </w:divBdr>
                  <w:divsChild>
                    <w:div w:id="112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145">
          <w:marLeft w:val="0"/>
          <w:marRight w:val="0"/>
          <w:marTop w:val="0"/>
          <w:marBottom w:val="0"/>
          <w:divBdr>
            <w:top w:val="none" w:sz="0" w:space="0" w:color="auto"/>
            <w:left w:val="none" w:sz="0" w:space="0" w:color="auto"/>
            <w:bottom w:val="none" w:sz="0" w:space="0" w:color="auto"/>
            <w:right w:val="none" w:sz="0" w:space="0" w:color="auto"/>
          </w:divBdr>
          <w:divsChild>
            <w:div w:id="1416439059">
              <w:marLeft w:val="0"/>
              <w:marRight w:val="0"/>
              <w:marTop w:val="0"/>
              <w:marBottom w:val="0"/>
              <w:divBdr>
                <w:top w:val="none" w:sz="0" w:space="0" w:color="auto"/>
                <w:left w:val="none" w:sz="0" w:space="0" w:color="auto"/>
                <w:bottom w:val="none" w:sz="0" w:space="0" w:color="auto"/>
                <w:right w:val="none" w:sz="0" w:space="0" w:color="auto"/>
              </w:divBdr>
              <w:divsChild>
                <w:div w:id="55470837">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3256">
      <w:bodyDiv w:val="1"/>
      <w:marLeft w:val="0"/>
      <w:marRight w:val="0"/>
      <w:marTop w:val="0"/>
      <w:marBottom w:val="0"/>
      <w:divBdr>
        <w:top w:val="none" w:sz="0" w:space="0" w:color="auto"/>
        <w:left w:val="none" w:sz="0" w:space="0" w:color="auto"/>
        <w:bottom w:val="none" w:sz="0" w:space="0" w:color="auto"/>
        <w:right w:val="none" w:sz="0" w:space="0" w:color="auto"/>
      </w:divBdr>
    </w:div>
    <w:div w:id="1365788579">
      <w:bodyDiv w:val="1"/>
      <w:marLeft w:val="0"/>
      <w:marRight w:val="0"/>
      <w:marTop w:val="0"/>
      <w:marBottom w:val="0"/>
      <w:divBdr>
        <w:top w:val="none" w:sz="0" w:space="0" w:color="auto"/>
        <w:left w:val="none" w:sz="0" w:space="0" w:color="auto"/>
        <w:bottom w:val="none" w:sz="0" w:space="0" w:color="auto"/>
        <w:right w:val="none" w:sz="0" w:space="0" w:color="auto"/>
      </w:divBdr>
      <w:divsChild>
        <w:div w:id="1717001957">
          <w:marLeft w:val="0"/>
          <w:marRight w:val="0"/>
          <w:marTop w:val="0"/>
          <w:marBottom w:val="0"/>
          <w:divBdr>
            <w:top w:val="none" w:sz="0" w:space="0" w:color="auto"/>
            <w:left w:val="none" w:sz="0" w:space="0" w:color="auto"/>
            <w:bottom w:val="none" w:sz="0" w:space="0" w:color="auto"/>
            <w:right w:val="none" w:sz="0" w:space="0" w:color="auto"/>
          </w:divBdr>
          <w:divsChild>
            <w:div w:id="24260120">
              <w:marLeft w:val="0"/>
              <w:marRight w:val="0"/>
              <w:marTop w:val="0"/>
              <w:marBottom w:val="0"/>
              <w:divBdr>
                <w:top w:val="none" w:sz="0" w:space="0" w:color="auto"/>
                <w:left w:val="none" w:sz="0" w:space="0" w:color="auto"/>
                <w:bottom w:val="none" w:sz="0" w:space="0" w:color="auto"/>
                <w:right w:val="none" w:sz="0" w:space="0" w:color="auto"/>
              </w:divBdr>
              <w:divsChild>
                <w:div w:id="1946377546">
                  <w:marLeft w:val="0"/>
                  <w:marRight w:val="0"/>
                  <w:marTop w:val="0"/>
                  <w:marBottom w:val="0"/>
                  <w:divBdr>
                    <w:top w:val="none" w:sz="0" w:space="0" w:color="auto"/>
                    <w:left w:val="none" w:sz="0" w:space="0" w:color="auto"/>
                    <w:bottom w:val="none" w:sz="0" w:space="0" w:color="auto"/>
                    <w:right w:val="none" w:sz="0" w:space="0" w:color="auto"/>
                  </w:divBdr>
                  <w:divsChild>
                    <w:div w:id="1921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2913">
          <w:marLeft w:val="0"/>
          <w:marRight w:val="0"/>
          <w:marTop w:val="0"/>
          <w:marBottom w:val="0"/>
          <w:divBdr>
            <w:top w:val="none" w:sz="0" w:space="0" w:color="auto"/>
            <w:left w:val="none" w:sz="0" w:space="0" w:color="auto"/>
            <w:bottom w:val="none" w:sz="0" w:space="0" w:color="auto"/>
            <w:right w:val="none" w:sz="0" w:space="0" w:color="auto"/>
          </w:divBdr>
          <w:divsChild>
            <w:div w:id="1702390966">
              <w:marLeft w:val="0"/>
              <w:marRight w:val="0"/>
              <w:marTop w:val="0"/>
              <w:marBottom w:val="0"/>
              <w:divBdr>
                <w:top w:val="none" w:sz="0" w:space="0" w:color="auto"/>
                <w:left w:val="none" w:sz="0" w:space="0" w:color="auto"/>
                <w:bottom w:val="none" w:sz="0" w:space="0" w:color="auto"/>
                <w:right w:val="none" w:sz="0" w:space="0" w:color="auto"/>
              </w:divBdr>
              <w:divsChild>
                <w:div w:id="1224371030">
                  <w:marLeft w:val="0"/>
                  <w:marRight w:val="0"/>
                  <w:marTop w:val="0"/>
                  <w:marBottom w:val="0"/>
                  <w:divBdr>
                    <w:top w:val="none" w:sz="0" w:space="0" w:color="auto"/>
                    <w:left w:val="none" w:sz="0" w:space="0" w:color="auto"/>
                    <w:bottom w:val="none" w:sz="0" w:space="0" w:color="auto"/>
                    <w:right w:val="none" w:sz="0" w:space="0" w:color="auto"/>
                  </w:divBdr>
                  <w:divsChild>
                    <w:div w:id="203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9508">
      <w:bodyDiv w:val="1"/>
      <w:marLeft w:val="0"/>
      <w:marRight w:val="0"/>
      <w:marTop w:val="0"/>
      <w:marBottom w:val="0"/>
      <w:divBdr>
        <w:top w:val="none" w:sz="0" w:space="0" w:color="auto"/>
        <w:left w:val="none" w:sz="0" w:space="0" w:color="auto"/>
        <w:bottom w:val="none" w:sz="0" w:space="0" w:color="auto"/>
        <w:right w:val="none" w:sz="0" w:space="0" w:color="auto"/>
      </w:divBdr>
    </w:div>
    <w:div w:id="1374573690">
      <w:bodyDiv w:val="1"/>
      <w:marLeft w:val="0"/>
      <w:marRight w:val="0"/>
      <w:marTop w:val="0"/>
      <w:marBottom w:val="0"/>
      <w:divBdr>
        <w:top w:val="none" w:sz="0" w:space="0" w:color="auto"/>
        <w:left w:val="none" w:sz="0" w:space="0" w:color="auto"/>
        <w:bottom w:val="none" w:sz="0" w:space="0" w:color="auto"/>
        <w:right w:val="none" w:sz="0" w:space="0" w:color="auto"/>
      </w:divBdr>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384790580">
      <w:bodyDiv w:val="1"/>
      <w:marLeft w:val="0"/>
      <w:marRight w:val="0"/>
      <w:marTop w:val="0"/>
      <w:marBottom w:val="0"/>
      <w:divBdr>
        <w:top w:val="none" w:sz="0" w:space="0" w:color="auto"/>
        <w:left w:val="none" w:sz="0" w:space="0" w:color="auto"/>
        <w:bottom w:val="none" w:sz="0" w:space="0" w:color="auto"/>
        <w:right w:val="none" w:sz="0" w:space="0" w:color="auto"/>
      </w:divBdr>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32362172">
      <w:bodyDiv w:val="1"/>
      <w:marLeft w:val="0"/>
      <w:marRight w:val="0"/>
      <w:marTop w:val="0"/>
      <w:marBottom w:val="0"/>
      <w:divBdr>
        <w:top w:val="none" w:sz="0" w:space="0" w:color="auto"/>
        <w:left w:val="none" w:sz="0" w:space="0" w:color="auto"/>
        <w:bottom w:val="none" w:sz="0" w:space="0" w:color="auto"/>
        <w:right w:val="none" w:sz="0" w:space="0" w:color="auto"/>
      </w:divBdr>
    </w:div>
    <w:div w:id="1437288102">
      <w:bodyDiv w:val="1"/>
      <w:marLeft w:val="0"/>
      <w:marRight w:val="0"/>
      <w:marTop w:val="0"/>
      <w:marBottom w:val="0"/>
      <w:divBdr>
        <w:top w:val="none" w:sz="0" w:space="0" w:color="auto"/>
        <w:left w:val="none" w:sz="0" w:space="0" w:color="auto"/>
        <w:bottom w:val="none" w:sz="0" w:space="0" w:color="auto"/>
        <w:right w:val="none" w:sz="0" w:space="0" w:color="auto"/>
      </w:divBdr>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100549">
      <w:bodyDiv w:val="1"/>
      <w:marLeft w:val="0"/>
      <w:marRight w:val="0"/>
      <w:marTop w:val="0"/>
      <w:marBottom w:val="0"/>
      <w:divBdr>
        <w:top w:val="none" w:sz="0" w:space="0" w:color="auto"/>
        <w:left w:val="none" w:sz="0" w:space="0" w:color="auto"/>
        <w:bottom w:val="none" w:sz="0" w:space="0" w:color="auto"/>
        <w:right w:val="none" w:sz="0" w:space="0" w:color="auto"/>
      </w:divBdr>
    </w:div>
    <w:div w:id="1465807382">
      <w:bodyDiv w:val="1"/>
      <w:marLeft w:val="0"/>
      <w:marRight w:val="0"/>
      <w:marTop w:val="0"/>
      <w:marBottom w:val="0"/>
      <w:divBdr>
        <w:top w:val="none" w:sz="0" w:space="0" w:color="auto"/>
        <w:left w:val="none" w:sz="0" w:space="0" w:color="auto"/>
        <w:bottom w:val="none" w:sz="0" w:space="0" w:color="auto"/>
        <w:right w:val="none" w:sz="0" w:space="0" w:color="auto"/>
      </w:divBdr>
      <w:divsChild>
        <w:div w:id="86730655">
          <w:marLeft w:val="0"/>
          <w:marRight w:val="0"/>
          <w:marTop w:val="0"/>
          <w:marBottom w:val="0"/>
          <w:divBdr>
            <w:top w:val="none" w:sz="0" w:space="0" w:color="auto"/>
            <w:left w:val="none" w:sz="0" w:space="0" w:color="auto"/>
            <w:bottom w:val="none" w:sz="0" w:space="0" w:color="auto"/>
            <w:right w:val="none" w:sz="0" w:space="0" w:color="auto"/>
          </w:divBdr>
          <w:divsChild>
            <w:div w:id="985085726">
              <w:marLeft w:val="0"/>
              <w:marRight w:val="0"/>
              <w:marTop w:val="0"/>
              <w:marBottom w:val="0"/>
              <w:divBdr>
                <w:top w:val="none" w:sz="0" w:space="0" w:color="auto"/>
                <w:left w:val="none" w:sz="0" w:space="0" w:color="auto"/>
                <w:bottom w:val="none" w:sz="0" w:space="0" w:color="auto"/>
                <w:right w:val="none" w:sz="0" w:space="0" w:color="auto"/>
              </w:divBdr>
              <w:divsChild>
                <w:div w:id="1848640357">
                  <w:marLeft w:val="0"/>
                  <w:marRight w:val="0"/>
                  <w:marTop w:val="0"/>
                  <w:marBottom w:val="0"/>
                  <w:divBdr>
                    <w:top w:val="none" w:sz="0" w:space="0" w:color="auto"/>
                    <w:left w:val="none" w:sz="0" w:space="0" w:color="auto"/>
                    <w:bottom w:val="none" w:sz="0" w:space="0" w:color="auto"/>
                    <w:right w:val="none" w:sz="0" w:space="0" w:color="auto"/>
                  </w:divBdr>
                  <w:divsChild>
                    <w:div w:id="2100179461">
                      <w:marLeft w:val="0"/>
                      <w:marRight w:val="0"/>
                      <w:marTop w:val="0"/>
                      <w:marBottom w:val="0"/>
                      <w:divBdr>
                        <w:top w:val="none" w:sz="0" w:space="0" w:color="auto"/>
                        <w:left w:val="none" w:sz="0" w:space="0" w:color="auto"/>
                        <w:bottom w:val="none" w:sz="0" w:space="0" w:color="auto"/>
                        <w:right w:val="none" w:sz="0" w:space="0" w:color="auto"/>
                      </w:divBdr>
                      <w:divsChild>
                        <w:div w:id="871261858">
                          <w:marLeft w:val="0"/>
                          <w:marRight w:val="0"/>
                          <w:marTop w:val="0"/>
                          <w:marBottom w:val="0"/>
                          <w:divBdr>
                            <w:top w:val="none" w:sz="0" w:space="0" w:color="auto"/>
                            <w:left w:val="none" w:sz="0" w:space="0" w:color="auto"/>
                            <w:bottom w:val="none" w:sz="0" w:space="0" w:color="auto"/>
                            <w:right w:val="none" w:sz="0" w:space="0" w:color="auto"/>
                          </w:divBdr>
                          <w:divsChild>
                            <w:div w:id="20269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488520637">
      <w:bodyDiv w:val="1"/>
      <w:marLeft w:val="0"/>
      <w:marRight w:val="0"/>
      <w:marTop w:val="0"/>
      <w:marBottom w:val="0"/>
      <w:divBdr>
        <w:top w:val="none" w:sz="0" w:space="0" w:color="auto"/>
        <w:left w:val="none" w:sz="0" w:space="0" w:color="auto"/>
        <w:bottom w:val="none" w:sz="0" w:space="0" w:color="auto"/>
        <w:right w:val="none" w:sz="0" w:space="0" w:color="auto"/>
      </w:divBdr>
    </w:div>
    <w:div w:id="1497382573">
      <w:bodyDiv w:val="1"/>
      <w:marLeft w:val="0"/>
      <w:marRight w:val="0"/>
      <w:marTop w:val="0"/>
      <w:marBottom w:val="0"/>
      <w:divBdr>
        <w:top w:val="none" w:sz="0" w:space="0" w:color="auto"/>
        <w:left w:val="none" w:sz="0" w:space="0" w:color="auto"/>
        <w:bottom w:val="none" w:sz="0" w:space="0" w:color="auto"/>
        <w:right w:val="none" w:sz="0" w:space="0" w:color="auto"/>
      </w:divBdr>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2770143">
      <w:bodyDiv w:val="1"/>
      <w:marLeft w:val="0"/>
      <w:marRight w:val="0"/>
      <w:marTop w:val="0"/>
      <w:marBottom w:val="0"/>
      <w:divBdr>
        <w:top w:val="none" w:sz="0" w:space="0" w:color="auto"/>
        <w:left w:val="none" w:sz="0" w:space="0" w:color="auto"/>
        <w:bottom w:val="none" w:sz="0" w:space="0" w:color="auto"/>
        <w:right w:val="none" w:sz="0" w:space="0" w:color="auto"/>
      </w:divBdr>
    </w:div>
    <w:div w:id="1505778415">
      <w:bodyDiv w:val="1"/>
      <w:marLeft w:val="0"/>
      <w:marRight w:val="0"/>
      <w:marTop w:val="0"/>
      <w:marBottom w:val="0"/>
      <w:divBdr>
        <w:top w:val="none" w:sz="0" w:space="0" w:color="auto"/>
        <w:left w:val="none" w:sz="0" w:space="0" w:color="auto"/>
        <w:bottom w:val="none" w:sz="0" w:space="0" w:color="auto"/>
        <w:right w:val="none" w:sz="0" w:space="0" w:color="auto"/>
      </w:divBdr>
    </w:div>
    <w:div w:id="1510827037">
      <w:bodyDiv w:val="1"/>
      <w:marLeft w:val="0"/>
      <w:marRight w:val="0"/>
      <w:marTop w:val="0"/>
      <w:marBottom w:val="0"/>
      <w:divBdr>
        <w:top w:val="none" w:sz="0" w:space="0" w:color="auto"/>
        <w:left w:val="none" w:sz="0" w:space="0" w:color="auto"/>
        <w:bottom w:val="none" w:sz="0" w:space="0" w:color="auto"/>
        <w:right w:val="none" w:sz="0" w:space="0" w:color="auto"/>
      </w:divBdr>
    </w:div>
    <w:div w:id="1531988476">
      <w:bodyDiv w:val="1"/>
      <w:marLeft w:val="0"/>
      <w:marRight w:val="0"/>
      <w:marTop w:val="0"/>
      <w:marBottom w:val="0"/>
      <w:divBdr>
        <w:top w:val="none" w:sz="0" w:space="0" w:color="auto"/>
        <w:left w:val="none" w:sz="0" w:space="0" w:color="auto"/>
        <w:bottom w:val="none" w:sz="0" w:space="0" w:color="auto"/>
        <w:right w:val="none" w:sz="0" w:space="0" w:color="auto"/>
      </w:divBdr>
    </w:div>
    <w:div w:id="1548106682">
      <w:bodyDiv w:val="1"/>
      <w:marLeft w:val="0"/>
      <w:marRight w:val="0"/>
      <w:marTop w:val="0"/>
      <w:marBottom w:val="0"/>
      <w:divBdr>
        <w:top w:val="none" w:sz="0" w:space="0" w:color="auto"/>
        <w:left w:val="none" w:sz="0" w:space="0" w:color="auto"/>
        <w:bottom w:val="none" w:sz="0" w:space="0" w:color="auto"/>
        <w:right w:val="none" w:sz="0" w:space="0" w:color="auto"/>
      </w:divBdr>
    </w:div>
    <w:div w:id="1549562924">
      <w:bodyDiv w:val="1"/>
      <w:marLeft w:val="0"/>
      <w:marRight w:val="0"/>
      <w:marTop w:val="0"/>
      <w:marBottom w:val="0"/>
      <w:divBdr>
        <w:top w:val="none" w:sz="0" w:space="0" w:color="auto"/>
        <w:left w:val="none" w:sz="0" w:space="0" w:color="auto"/>
        <w:bottom w:val="none" w:sz="0" w:space="0" w:color="auto"/>
        <w:right w:val="none" w:sz="0" w:space="0" w:color="auto"/>
      </w:divBdr>
    </w:div>
    <w:div w:id="1553535175">
      <w:bodyDiv w:val="1"/>
      <w:marLeft w:val="0"/>
      <w:marRight w:val="0"/>
      <w:marTop w:val="0"/>
      <w:marBottom w:val="0"/>
      <w:divBdr>
        <w:top w:val="none" w:sz="0" w:space="0" w:color="auto"/>
        <w:left w:val="none" w:sz="0" w:space="0" w:color="auto"/>
        <w:bottom w:val="none" w:sz="0" w:space="0" w:color="auto"/>
        <w:right w:val="none" w:sz="0" w:space="0" w:color="auto"/>
      </w:divBdr>
    </w:div>
    <w:div w:id="1573277384">
      <w:bodyDiv w:val="1"/>
      <w:marLeft w:val="0"/>
      <w:marRight w:val="0"/>
      <w:marTop w:val="0"/>
      <w:marBottom w:val="0"/>
      <w:divBdr>
        <w:top w:val="none" w:sz="0" w:space="0" w:color="auto"/>
        <w:left w:val="none" w:sz="0" w:space="0" w:color="auto"/>
        <w:bottom w:val="none" w:sz="0" w:space="0" w:color="auto"/>
        <w:right w:val="none" w:sz="0" w:space="0" w:color="auto"/>
      </w:divBdr>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
    <w:div w:id="1603681969">
      <w:bodyDiv w:val="1"/>
      <w:marLeft w:val="0"/>
      <w:marRight w:val="0"/>
      <w:marTop w:val="0"/>
      <w:marBottom w:val="0"/>
      <w:divBdr>
        <w:top w:val="none" w:sz="0" w:space="0" w:color="auto"/>
        <w:left w:val="none" w:sz="0" w:space="0" w:color="auto"/>
        <w:bottom w:val="none" w:sz="0" w:space="0" w:color="auto"/>
        <w:right w:val="none" w:sz="0" w:space="0" w:color="auto"/>
      </w:divBdr>
      <w:divsChild>
        <w:div w:id="1741443934">
          <w:marLeft w:val="0"/>
          <w:marRight w:val="0"/>
          <w:marTop w:val="0"/>
          <w:marBottom w:val="0"/>
          <w:divBdr>
            <w:top w:val="none" w:sz="0" w:space="0" w:color="auto"/>
            <w:left w:val="none" w:sz="0" w:space="0" w:color="auto"/>
            <w:bottom w:val="none" w:sz="0" w:space="0" w:color="auto"/>
            <w:right w:val="none" w:sz="0" w:space="0" w:color="auto"/>
          </w:divBdr>
          <w:divsChild>
            <w:div w:id="972097496">
              <w:marLeft w:val="0"/>
              <w:marRight w:val="0"/>
              <w:marTop w:val="0"/>
              <w:marBottom w:val="0"/>
              <w:divBdr>
                <w:top w:val="none" w:sz="0" w:space="0" w:color="auto"/>
                <w:left w:val="none" w:sz="0" w:space="0" w:color="auto"/>
                <w:bottom w:val="none" w:sz="0" w:space="0" w:color="auto"/>
                <w:right w:val="none" w:sz="0" w:space="0" w:color="auto"/>
              </w:divBdr>
              <w:divsChild>
                <w:div w:id="1015769777">
                  <w:marLeft w:val="0"/>
                  <w:marRight w:val="0"/>
                  <w:marTop w:val="0"/>
                  <w:marBottom w:val="0"/>
                  <w:divBdr>
                    <w:top w:val="none" w:sz="0" w:space="0" w:color="auto"/>
                    <w:left w:val="none" w:sz="0" w:space="0" w:color="auto"/>
                    <w:bottom w:val="none" w:sz="0" w:space="0" w:color="auto"/>
                    <w:right w:val="none" w:sz="0" w:space="0" w:color="auto"/>
                  </w:divBdr>
                  <w:divsChild>
                    <w:div w:id="1471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518">
      <w:bodyDiv w:val="1"/>
      <w:marLeft w:val="0"/>
      <w:marRight w:val="0"/>
      <w:marTop w:val="0"/>
      <w:marBottom w:val="0"/>
      <w:divBdr>
        <w:top w:val="none" w:sz="0" w:space="0" w:color="auto"/>
        <w:left w:val="none" w:sz="0" w:space="0" w:color="auto"/>
        <w:bottom w:val="none" w:sz="0" w:space="0" w:color="auto"/>
        <w:right w:val="none" w:sz="0" w:space="0" w:color="auto"/>
      </w:divBdr>
      <w:divsChild>
        <w:div w:id="862088813">
          <w:marLeft w:val="0"/>
          <w:marRight w:val="0"/>
          <w:marTop w:val="0"/>
          <w:marBottom w:val="0"/>
          <w:divBdr>
            <w:top w:val="none" w:sz="0" w:space="0" w:color="auto"/>
            <w:left w:val="none" w:sz="0" w:space="0" w:color="auto"/>
            <w:bottom w:val="none" w:sz="0" w:space="0" w:color="auto"/>
            <w:right w:val="none" w:sz="0" w:space="0" w:color="auto"/>
          </w:divBdr>
          <w:divsChild>
            <w:div w:id="636958862">
              <w:marLeft w:val="0"/>
              <w:marRight w:val="0"/>
              <w:marTop w:val="0"/>
              <w:marBottom w:val="0"/>
              <w:divBdr>
                <w:top w:val="none" w:sz="0" w:space="0" w:color="auto"/>
                <w:left w:val="none" w:sz="0" w:space="0" w:color="auto"/>
                <w:bottom w:val="none" w:sz="0" w:space="0" w:color="auto"/>
                <w:right w:val="none" w:sz="0" w:space="0" w:color="auto"/>
              </w:divBdr>
              <w:divsChild>
                <w:div w:id="422381212">
                  <w:marLeft w:val="0"/>
                  <w:marRight w:val="0"/>
                  <w:marTop w:val="0"/>
                  <w:marBottom w:val="0"/>
                  <w:divBdr>
                    <w:top w:val="none" w:sz="0" w:space="0" w:color="auto"/>
                    <w:left w:val="none" w:sz="0" w:space="0" w:color="auto"/>
                    <w:bottom w:val="none" w:sz="0" w:space="0" w:color="auto"/>
                    <w:right w:val="none" w:sz="0" w:space="0" w:color="auto"/>
                  </w:divBdr>
                  <w:divsChild>
                    <w:div w:id="1284263442">
                      <w:marLeft w:val="0"/>
                      <w:marRight w:val="0"/>
                      <w:marTop w:val="0"/>
                      <w:marBottom w:val="0"/>
                      <w:divBdr>
                        <w:top w:val="none" w:sz="0" w:space="0" w:color="auto"/>
                        <w:left w:val="none" w:sz="0" w:space="0" w:color="auto"/>
                        <w:bottom w:val="none" w:sz="0" w:space="0" w:color="auto"/>
                        <w:right w:val="none" w:sz="0" w:space="0" w:color="auto"/>
                      </w:divBdr>
                      <w:divsChild>
                        <w:div w:id="1730686881">
                          <w:marLeft w:val="0"/>
                          <w:marRight w:val="0"/>
                          <w:marTop w:val="0"/>
                          <w:marBottom w:val="0"/>
                          <w:divBdr>
                            <w:top w:val="none" w:sz="0" w:space="0" w:color="auto"/>
                            <w:left w:val="none" w:sz="0" w:space="0" w:color="auto"/>
                            <w:bottom w:val="none" w:sz="0" w:space="0" w:color="auto"/>
                            <w:right w:val="none" w:sz="0" w:space="0" w:color="auto"/>
                          </w:divBdr>
                          <w:divsChild>
                            <w:div w:id="252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545908">
      <w:bodyDiv w:val="1"/>
      <w:marLeft w:val="0"/>
      <w:marRight w:val="0"/>
      <w:marTop w:val="0"/>
      <w:marBottom w:val="0"/>
      <w:divBdr>
        <w:top w:val="none" w:sz="0" w:space="0" w:color="auto"/>
        <w:left w:val="none" w:sz="0" w:space="0" w:color="auto"/>
        <w:bottom w:val="none" w:sz="0" w:space="0" w:color="auto"/>
        <w:right w:val="none" w:sz="0" w:space="0" w:color="auto"/>
      </w:divBdr>
    </w:div>
    <w:div w:id="1646667740">
      <w:bodyDiv w:val="1"/>
      <w:marLeft w:val="0"/>
      <w:marRight w:val="0"/>
      <w:marTop w:val="0"/>
      <w:marBottom w:val="0"/>
      <w:divBdr>
        <w:top w:val="none" w:sz="0" w:space="0" w:color="auto"/>
        <w:left w:val="none" w:sz="0" w:space="0" w:color="auto"/>
        <w:bottom w:val="none" w:sz="0" w:space="0" w:color="auto"/>
        <w:right w:val="none" w:sz="0" w:space="0" w:color="auto"/>
      </w:divBdr>
    </w:div>
    <w:div w:id="1648825379">
      <w:bodyDiv w:val="1"/>
      <w:marLeft w:val="0"/>
      <w:marRight w:val="0"/>
      <w:marTop w:val="0"/>
      <w:marBottom w:val="0"/>
      <w:divBdr>
        <w:top w:val="none" w:sz="0" w:space="0" w:color="auto"/>
        <w:left w:val="none" w:sz="0" w:space="0" w:color="auto"/>
        <w:bottom w:val="none" w:sz="0" w:space="0" w:color="auto"/>
        <w:right w:val="none" w:sz="0" w:space="0" w:color="auto"/>
      </w:divBdr>
    </w:div>
    <w:div w:id="1663436098">
      <w:bodyDiv w:val="1"/>
      <w:marLeft w:val="0"/>
      <w:marRight w:val="0"/>
      <w:marTop w:val="0"/>
      <w:marBottom w:val="0"/>
      <w:divBdr>
        <w:top w:val="none" w:sz="0" w:space="0" w:color="auto"/>
        <w:left w:val="none" w:sz="0" w:space="0" w:color="auto"/>
        <w:bottom w:val="none" w:sz="0" w:space="0" w:color="auto"/>
        <w:right w:val="none" w:sz="0" w:space="0" w:color="auto"/>
      </w:divBdr>
    </w:div>
    <w:div w:id="1673214689">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5277111">
      <w:bodyDiv w:val="1"/>
      <w:marLeft w:val="0"/>
      <w:marRight w:val="0"/>
      <w:marTop w:val="0"/>
      <w:marBottom w:val="0"/>
      <w:divBdr>
        <w:top w:val="none" w:sz="0" w:space="0" w:color="auto"/>
        <w:left w:val="none" w:sz="0" w:space="0" w:color="auto"/>
        <w:bottom w:val="none" w:sz="0" w:space="0" w:color="auto"/>
        <w:right w:val="none" w:sz="0" w:space="0" w:color="auto"/>
      </w:divBdr>
    </w:div>
    <w:div w:id="1714846149">
      <w:bodyDiv w:val="1"/>
      <w:marLeft w:val="0"/>
      <w:marRight w:val="0"/>
      <w:marTop w:val="0"/>
      <w:marBottom w:val="0"/>
      <w:divBdr>
        <w:top w:val="none" w:sz="0" w:space="0" w:color="auto"/>
        <w:left w:val="none" w:sz="0" w:space="0" w:color="auto"/>
        <w:bottom w:val="none" w:sz="0" w:space="0" w:color="auto"/>
        <w:right w:val="none" w:sz="0" w:space="0" w:color="auto"/>
      </w:divBdr>
    </w:div>
    <w:div w:id="1732924735">
      <w:bodyDiv w:val="1"/>
      <w:marLeft w:val="0"/>
      <w:marRight w:val="0"/>
      <w:marTop w:val="0"/>
      <w:marBottom w:val="0"/>
      <w:divBdr>
        <w:top w:val="none" w:sz="0" w:space="0" w:color="auto"/>
        <w:left w:val="none" w:sz="0" w:space="0" w:color="auto"/>
        <w:bottom w:val="none" w:sz="0" w:space="0" w:color="auto"/>
        <w:right w:val="none" w:sz="0" w:space="0" w:color="auto"/>
      </w:divBdr>
    </w:div>
    <w:div w:id="1736128142">
      <w:bodyDiv w:val="1"/>
      <w:marLeft w:val="0"/>
      <w:marRight w:val="0"/>
      <w:marTop w:val="0"/>
      <w:marBottom w:val="0"/>
      <w:divBdr>
        <w:top w:val="none" w:sz="0" w:space="0" w:color="auto"/>
        <w:left w:val="none" w:sz="0" w:space="0" w:color="auto"/>
        <w:bottom w:val="none" w:sz="0" w:space="0" w:color="auto"/>
        <w:right w:val="none" w:sz="0" w:space="0" w:color="auto"/>
      </w:divBdr>
    </w:div>
    <w:div w:id="1738746004">
      <w:bodyDiv w:val="1"/>
      <w:marLeft w:val="0"/>
      <w:marRight w:val="0"/>
      <w:marTop w:val="0"/>
      <w:marBottom w:val="0"/>
      <w:divBdr>
        <w:top w:val="none" w:sz="0" w:space="0" w:color="auto"/>
        <w:left w:val="none" w:sz="0" w:space="0" w:color="auto"/>
        <w:bottom w:val="none" w:sz="0" w:space="0" w:color="auto"/>
        <w:right w:val="none" w:sz="0" w:space="0" w:color="auto"/>
      </w:divBdr>
    </w:div>
    <w:div w:id="1743793005">
      <w:bodyDiv w:val="1"/>
      <w:marLeft w:val="0"/>
      <w:marRight w:val="0"/>
      <w:marTop w:val="0"/>
      <w:marBottom w:val="0"/>
      <w:divBdr>
        <w:top w:val="none" w:sz="0" w:space="0" w:color="auto"/>
        <w:left w:val="none" w:sz="0" w:space="0" w:color="auto"/>
        <w:bottom w:val="none" w:sz="0" w:space="0" w:color="auto"/>
        <w:right w:val="none" w:sz="0" w:space="0" w:color="auto"/>
      </w:divBdr>
    </w:div>
    <w:div w:id="1759204717">
      <w:bodyDiv w:val="1"/>
      <w:marLeft w:val="0"/>
      <w:marRight w:val="0"/>
      <w:marTop w:val="0"/>
      <w:marBottom w:val="0"/>
      <w:divBdr>
        <w:top w:val="none" w:sz="0" w:space="0" w:color="auto"/>
        <w:left w:val="none" w:sz="0" w:space="0" w:color="auto"/>
        <w:bottom w:val="none" w:sz="0" w:space="0" w:color="auto"/>
        <w:right w:val="none" w:sz="0" w:space="0" w:color="auto"/>
      </w:divBdr>
    </w:div>
    <w:div w:id="1771050222">
      <w:bodyDiv w:val="1"/>
      <w:marLeft w:val="0"/>
      <w:marRight w:val="0"/>
      <w:marTop w:val="0"/>
      <w:marBottom w:val="0"/>
      <w:divBdr>
        <w:top w:val="none" w:sz="0" w:space="0" w:color="auto"/>
        <w:left w:val="none" w:sz="0" w:space="0" w:color="auto"/>
        <w:bottom w:val="none" w:sz="0" w:space="0" w:color="auto"/>
        <w:right w:val="none" w:sz="0" w:space="0" w:color="auto"/>
      </w:divBdr>
    </w:div>
    <w:div w:id="1784304716">
      <w:bodyDiv w:val="1"/>
      <w:marLeft w:val="0"/>
      <w:marRight w:val="0"/>
      <w:marTop w:val="0"/>
      <w:marBottom w:val="0"/>
      <w:divBdr>
        <w:top w:val="none" w:sz="0" w:space="0" w:color="auto"/>
        <w:left w:val="none" w:sz="0" w:space="0" w:color="auto"/>
        <w:bottom w:val="none" w:sz="0" w:space="0" w:color="auto"/>
        <w:right w:val="none" w:sz="0" w:space="0" w:color="auto"/>
      </w:divBdr>
    </w:div>
    <w:div w:id="1800994983">
      <w:bodyDiv w:val="1"/>
      <w:marLeft w:val="0"/>
      <w:marRight w:val="0"/>
      <w:marTop w:val="0"/>
      <w:marBottom w:val="0"/>
      <w:divBdr>
        <w:top w:val="none" w:sz="0" w:space="0" w:color="auto"/>
        <w:left w:val="none" w:sz="0" w:space="0" w:color="auto"/>
        <w:bottom w:val="none" w:sz="0" w:space="0" w:color="auto"/>
        <w:right w:val="none" w:sz="0" w:space="0" w:color="auto"/>
      </w:divBdr>
    </w:div>
    <w:div w:id="1807502210">
      <w:bodyDiv w:val="1"/>
      <w:marLeft w:val="0"/>
      <w:marRight w:val="0"/>
      <w:marTop w:val="0"/>
      <w:marBottom w:val="0"/>
      <w:divBdr>
        <w:top w:val="none" w:sz="0" w:space="0" w:color="auto"/>
        <w:left w:val="none" w:sz="0" w:space="0" w:color="auto"/>
        <w:bottom w:val="none" w:sz="0" w:space="0" w:color="auto"/>
        <w:right w:val="none" w:sz="0" w:space="0" w:color="auto"/>
      </w:divBdr>
    </w:div>
    <w:div w:id="1826316599">
      <w:bodyDiv w:val="1"/>
      <w:marLeft w:val="0"/>
      <w:marRight w:val="0"/>
      <w:marTop w:val="0"/>
      <w:marBottom w:val="0"/>
      <w:divBdr>
        <w:top w:val="none" w:sz="0" w:space="0" w:color="auto"/>
        <w:left w:val="none" w:sz="0" w:space="0" w:color="auto"/>
        <w:bottom w:val="none" w:sz="0" w:space="0" w:color="auto"/>
        <w:right w:val="none" w:sz="0" w:space="0" w:color="auto"/>
      </w:divBdr>
      <w:divsChild>
        <w:div w:id="793131511">
          <w:marLeft w:val="0"/>
          <w:marRight w:val="0"/>
          <w:marTop w:val="0"/>
          <w:marBottom w:val="0"/>
          <w:divBdr>
            <w:top w:val="none" w:sz="0" w:space="0" w:color="auto"/>
            <w:left w:val="none" w:sz="0" w:space="0" w:color="auto"/>
            <w:bottom w:val="none" w:sz="0" w:space="0" w:color="auto"/>
            <w:right w:val="none" w:sz="0" w:space="0" w:color="auto"/>
          </w:divBdr>
          <w:divsChild>
            <w:div w:id="1468161579">
              <w:marLeft w:val="0"/>
              <w:marRight w:val="0"/>
              <w:marTop w:val="0"/>
              <w:marBottom w:val="0"/>
              <w:divBdr>
                <w:top w:val="none" w:sz="0" w:space="0" w:color="auto"/>
                <w:left w:val="none" w:sz="0" w:space="0" w:color="auto"/>
                <w:bottom w:val="none" w:sz="0" w:space="0" w:color="auto"/>
                <w:right w:val="none" w:sz="0" w:space="0" w:color="auto"/>
              </w:divBdr>
              <w:divsChild>
                <w:div w:id="1437826499">
                  <w:marLeft w:val="0"/>
                  <w:marRight w:val="0"/>
                  <w:marTop w:val="0"/>
                  <w:marBottom w:val="0"/>
                  <w:divBdr>
                    <w:top w:val="none" w:sz="0" w:space="0" w:color="auto"/>
                    <w:left w:val="none" w:sz="0" w:space="0" w:color="auto"/>
                    <w:bottom w:val="none" w:sz="0" w:space="0" w:color="auto"/>
                    <w:right w:val="none" w:sz="0" w:space="0" w:color="auto"/>
                  </w:divBdr>
                  <w:divsChild>
                    <w:div w:id="1004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420">
          <w:marLeft w:val="0"/>
          <w:marRight w:val="0"/>
          <w:marTop w:val="0"/>
          <w:marBottom w:val="0"/>
          <w:divBdr>
            <w:top w:val="none" w:sz="0" w:space="0" w:color="auto"/>
            <w:left w:val="none" w:sz="0" w:space="0" w:color="auto"/>
            <w:bottom w:val="none" w:sz="0" w:space="0" w:color="auto"/>
            <w:right w:val="none" w:sz="0" w:space="0" w:color="auto"/>
          </w:divBdr>
          <w:divsChild>
            <w:div w:id="130173009">
              <w:marLeft w:val="0"/>
              <w:marRight w:val="0"/>
              <w:marTop w:val="0"/>
              <w:marBottom w:val="0"/>
              <w:divBdr>
                <w:top w:val="none" w:sz="0" w:space="0" w:color="auto"/>
                <w:left w:val="none" w:sz="0" w:space="0" w:color="auto"/>
                <w:bottom w:val="none" w:sz="0" w:space="0" w:color="auto"/>
                <w:right w:val="none" w:sz="0" w:space="0" w:color="auto"/>
              </w:divBdr>
              <w:divsChild>
                <w:div w:id="1366323515">
                  <w:marLeft w:val="0"/>
                  <w:marRight w:val="0"/>
                  <w:marTop w:val="0"/>
                  <w:marBottom w:val="0"/>
                  <w:divBdr>
                    <w:top w:val="none" w:sz="0" w:space="0" w:color="auto"/>
                    <w:left w:val="none" w:sz="0" w:space="0" w:color="auto"/>
                    <w:bottom w:val="none" w:sz="0" w:space="0" w:color="auto"/>
                    <w:right w:val="none" w:sz="0" w:space="0" w:color="auto"/>
                  </w:divBdr>
                  <w:divsChild>
                    <w:div w:id="13747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833108051">
      <w:bodyDiv w:val="1"/>
      <w:marLeft w:val="0"/>
      <w:marRight w:val="0"/>
      <w:marTop w:val="0"/>
      <w:marBottom w:val="0"/>
      <w:divBdr>
        <w:top w:val="none" w:sz="0" w:space="0" w:color="auto"/>
        <w:left w:val="none" w:sz="0" w:space="0" w:color="auto"/>
        <w:bottom w:val="none" w:sz="0" w:space="0" w:color="auto"/>
        <w:right w:val="none" w:sz="0" w:space="0" w:color="auto"/>
      </w:divBdr>
    </w:div>
    <w:div w:id="1833763936">
      <w:bodyDiv w:val="1"/>
      <w:marLeft w:val="0"/>
      <w:marRight w:val="0"/>
      <w:marTop w:val="0"/>
      <w:marBottom w:val="0"/>
      <w:divBdr>
        <w:top w:val="none" w:sz="0" w:space="0" w:color="auto"/>
        <w:left w:val="none" w:sz="0" w:space="0" w:color="auto"/>
        <w:bottom w:val="none" w:sz="0" w:space="0" w:color="auto"/>
        <w:right w:val="none" w:sz="0" w:space="0" w:color="auto"/>
      </w:divBdr>
    </w:div>
    <w:div w:id="1833793906">
      <w:bodyDiv w:val="1"/>
      <w:marLeft w:val="0"/>
      <w:marRight w:val="0"/>
      <w:marTop w:val="0"/>
      <w:marBottom w:val="0"/>
      <w:divBdr>
        <w:top w:val="none" w:sz="0" w:space="0" w:color="auto"/>
        <w:left w:val="none" w:sz="0" w:space="0" w:color="auto"/>
        <w:bottom w:val="none" w:sz="0" w:space="0" w:color="auto"/>
        <w:right w:val="none" w:sz="0" w:space="0" w:color="auto"/>
      </w:divBdr>
    </w:div>
    <w:div w:id="1841576436">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858807107">
      <w:bodyDiv w:val="1"/>
      <w:marLeft w:val="0"/>
      <w:marRight w:val="0"/>
      <w:marTop w:val="0"/>
      <w:marBottom w:val="0"/>
      <w:divBdr>
        <w:top w:val="none" w:sz="0" w:space="0" w:color="auto"/>
        <w:left w:val="none" w:sz="0" w:space="0" w:color="auto"/>
        <w:bottom w:val="none" w:sz="0" w:space="0" w:color="auto"/>
        <w:right w:val="none" w:sz="0" w:space="0" w:color="auto"/>
      </w:divBdr>
    </w:div>
    <w:div w:id="1873490068">
      <w:bodyDiv w:val="1"/>
      <w:marLeft w:val="0"/>
      <w:marRight w:val="0"/>
      <w:marTop w:val="0"/>
      <w:marBottom w:val="0"/>
      <w:divBdr>
        <w:top w:val="none" w:sz="0" w:space="0" w:color="auto"/>
        <w:left w:val="none" w:sz="0" w:space="0" w:color="auto"/>
        <w:bottom w:val="none" w:sz="0" w:space="0" w:color="auto"/>
        <w:right w:val="none" w:sz="0" w:space="0" w:color="auto"/>
      </w:divBdr>
      <w:divsChild>
        <w:div w:id="1800101920">
          <w:marLeft w:val="0"/>
          <w:marRight w:val="0"/>
          <w:marTop w:val="0"/>
          <w:marBottom w:val="0"/>
          <w:divBdr>
            <w:top w:val="none" w:sz="0" w:space="0" w:color="auto"/>
            <w:left w:val="none" w:sz="0" w:space="0" w:color="auto"/>
            <w:bottom w:val="none" w:sz="0" w:space="0" w:color="auto"/>
            <w:right w:val="none" w:sz="0" w:space="0" w:color="auto"/>
          </w:divBdr>
          <w:divsChild>
            <w:div w:id="1322926754">
              <w:marLeft w:val="0"/>
              <w:marRight w:val="0"/>
              <w:marTop w:val="0"/>
              <w:marBottom w:val="0"/>
              <w:divBdr>
                <w:top w:val="none" w:sz="0" w:space="0" w:color="auto"/>
                <w:left w:val="none" w:sz="0" w:space="0" w:color="auto"/>
                <w:bottom w:val="none" w:sz="0" w:space="0" w:color="auto"/>
                <w:right w:val="none" w:sz="0" w:space="0" w:color="auto"/>
              </w:divBdr>
              <w:divsChild>
                <w:div w:id="449277875">
                  <w:marLeft w:val="0"/>
                  <w:marRight w:val="0"/>
                  <w:marTop w:val="0"/>
                  <w:marBottom w:val="0"/>
                  <w:divBdr>
                    <w:top w:val="none" w:sz="0" w:space="0" w:color="auto"/>
                    <w:left w:val="none" w:sz="0" w:space="0" w:color="auto"/>
                    <w:bottom w:val="none" w:sz="0" w:space="0" w:color="auto"/>
                    <w:right w:val="none" w:sz="0" w:space="0" w:color="auto"/>
                  </w:divBdr>
                  <w:divsChild>
                    <w:div w:id="42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8296">
          <w:marLeft w:val="0"/>
          <w:marRight w:val="0"/>
          <w:marTop w:val="0"/>
          <w:marBottom w:val="0"/>
          <w:divBdr>
            <w:top w:val="none" w:sz="0" w:space="0" w:color="auto"/>
            <w:left w:val="none" w:sz="0" w:space="0" w:color="auto"/>
            <w:bottom w:val="none" w:sz="0" w:space="0" w:color="auto"/>
            <w:right w:val="none" w:sz="0" w:space="0" w:color="auto"/>
          </w:divBdr>
          <w:divsChild>
            <w:div w:id="1215702673">
              <w:marLeft w:val="0"/>
              <w:marRight w:val="0"/>
              <w:marTop w:val="0"/>
              <w:marBottom w:val="0"/>
              <w:divBdr>
                <w:top w:val="none" w:sz="0" w:space="0" w:color="auto"/>
                <w:left w:val="none" w:sz="0" w:space="0" w:color="auto"/>
                <w:bottom w:val="none" w:sz="0" w:space="0" w:color="auto"/>
                <w:right w:val="none" w:sz="0" w:space="0" w:color="auto"/>
              </w:divBdr>
              <w:divsChild>
                <w:div w:id="1558662168">
                  <w:marLeft w:val="0"/>
                  <w:marRight w:val="0"/>
                  <w:marTop w:val="0"/>
                  <w:marBottom w:val="0"/>
                  <w:divBdr>
                    <w:top w:val="none" w:sz="0" w:space="0" w:color="auto"/>
                    <w:left w:val="none" w:sz="0" w:space="0" w:color="auto"/>
                    <w:bottom w:val="none" w:sz="0" w:space="0" w:color="auto"/>
                    <w:right w:val="none" w:sz="0" w:space="0" w:color="auto"/>
                  </w:divBdr>
                  <w:divsChild>
                    <w:div w:id="1494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54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686">
          <w:marLeft w:val="0"/>
          <w:marRight w:val="0"/>
          <w:marTop w:val="0"/>
          <w:marBottom w:val="0"/>
          <w:divBdr>
            <w:top w:val="none" w:sz="0" w:space="0" w:color="auto"/>
            <w:left w:val="none" w:sz="0" w:space="0" w:color="auto"/>
            <w:bottom w:val="none" w:sz="0" w:space="0" w:color="auto"/>
            <w:right w:val="none" w:sz="0" w:space="0" w:color="auto"/>
          </w:divBdr>
          <w:divsChild>
            <w:div w:id="663361851">
              <w:marLeft w:val="0"/>
              <w:marRight w:val="0"/>
              <w:marTop w:val="0"/>
              <w:marBottom w:val="0"/>
              <w:divBdr>
                <w:top w:val="none" w:sz="0" w:space="0" w:color="auto"/>
                <w:left w:val="none" w:sz="0" w:space="0" w:color="auto"/>
                <w:bottom w:val="none" w:sz="0" w:space="0" w:color="auto"/>
                <w:right w:val="none" w:sz="0" w:space="0" w:color="auto"/>
              </w:divBdr>
              <w:divsChild>
                <w:div w:id="75133624">
                  <w:marLeft w:val="0"/>
                  <w:marRight w:val="0"/>
                  <w:marTop w:val="0"/>
                  <w:marBottom w:val="0"/>
                  <w:divBdr>
                    <w:top w:val="none" w:sz="0" w:space="0" w:color="auto"/>
                    <w:left w:val="none" w:sz="0" w:space="0" w:color="auto"/>
                    <w:bottom w:val="none" w:sz="0" w:space="0" w:color="auto"/>
                    <w:right w:val="none" w:sz="0" w:space="0" w:color="auto"/>
                  </w:divBdr>
                  <w:divsChild>
                    <w:div w:id="543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7214">
          <w:marLeft w:val="0"/>
          <w:marRight w:val="0"/>
          <w:marTop w:val="0"/>
          <w:marBottom w:val="0"/>
          <w:divBdr>
            <w:top w:val="none" w:sz="0" w:space="0" w:color="auto"/>
            <w:left w:val="none" w:sz="0" w:space="0" w:color="auto"/>
            <w:bottom w:val="none" w:sz="0" w:space="0" w:color="auto"/>
            <w:right w:val="none" w:sz="0" w:space="0" w:color="auto"/>
          </w:divBdr>
          <w:divsChild>
            <w:div w:id="1622147719">
              <w:marLeft w:val="0"/>
              <w:marRight w:val="0"/>
              <w:marTop w:val="0"/>
              <w:marBottom w:val="0"/>
              <w:divBdr>
                <w:top w:val="none" w:sz="0" w:space="0" w:color="auto"/>
                <w:left w:val="none" w:sz="0" w:space="0" w:color="auto"/>
                <w:bottom w:val="none" w:sz="0" w:space="0" w:color="auto"/>
                <w:right w:val="none" w:sz="0" w:space="0" w:color="auto"/>
              </w:divBdr>
              <w:divsChild>
                <w:div w:id="1000817871">
                  <w:marLeft w:val="0"/>
                  <w:marRight w:val="0"/>
                  <w:marTop w:val="0"/>
                  <w:marBottom w:val="0"/>
                  <w:divBdr>
                    <w:top w:val="none" w:sz="0" w:space="0" w:color="auto"/>
                    <w:left w:val="none" w:sz="0" w:space="0" w:color="auto"/>
                    <w:bottom w:val="none" w:sz="0" w:space="0" w:color="auto"/>
                    <w:right w:val="none" w:sz="0" w:space="0" w:color="auto"/>
                  </w:divBdr>
                  <w:divsChild>
                    <w:div w:id="1685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1711">
      <w:bodyDiv w:val="1"/>
      <w:marLeft w:val="0"/>
      <w:marRight w:val="0"/>
      <w:marTop w:val="0"/>
      <w:marBottom w:val="0"/>
      <w:divBdr>
        <w:top w:val="none" w:sz="0" w:space="0" w:color="auto"/>
        <w:left w:val="none" w:sz="0" w:space="0" w:color="auto"/>
        <w:bottom w:val="none" w:sz="0" w:space="0" w:color="auto"/>
        <w:right w:val="none" w:sz="0" w:space="0" w:color="auto"/>
      </w:divBdr>
      <w:divsChild>
        <w:div w:id="1152137500">
          <w:marLeft w:val="0"/>
          <w:marRight w:val="0"/>
          <w:marTop w:val="0"/>
          <w:marBottom w:val="0"/>
          <w:divBdr>
            <w:top w:val="none" w:sz="0" w:space="0" w:color="auto"/>
            <w:left w:val="none" w:sz="0" w:space="0" w:color="auto"/>
            <w:bottom w:val="none" w:sz="0" w:space="0" w:color="auto"/>
            <w:right w:val="none" w:sz="0" w:space="0" w:color="auto"/>
          </w:divBdr>
          <w:divsChild>
            <w:div w:id="512645778">
              <w:marLeft w:val="0"/>
              <w:marRight w:val="0"/>
              <w:marTop w:val="0"/>
              <w:marBottom w:val="0"/>
              <w:divBdr>
                <w:top w:val="none" w:sz="0" w:space="0" w:color="auto"/>
                <w:left w:val="none" w:sz="0" w:space="0" w:color="auto"/>
                <w:bottom w:val="none" w:sz="0" w:space="0" w:color="auto"/>
                <w:right w:val="none" w:sz="0" w:space="0" w:color="auto"/>
              </w:divBdr>
              <w:divsChild>
                <w:div w:id="971442461">
                  <w:marLeft w:val="0"/>
                  <w:marRight w:val="0"/>
                  <w:marTop w:val="0"/>
                  <w:marBottom w:val="0"/>
                  <w:divBdr>
                    <w:top w:val="none" w:sz="0" w:space="0" w:color="auto"/>
                    <w:left w:val="none" w:sz="0" w:space="0" w:color="auto"/>
                    <w:bottom w:val="none" w:sz="0" w:space="0" w:color="auto"/>
                    <w:right w:val="none" w:sz="0" w:space="0" w:color="auto"/>
                  </w:divBdr>
                  <w:divsChild>
                    <w:div w:id="1884512948">
                      <w:marLeft w:val="0"/>
                      <w:marRight w:val="0"/>
                      <w:marTop w:val="0"/>
                      <w:marBottom w:val="0"/>
                      <w:divBdr>
                        <w:top w:val="none" w:sz="0" w:space="0" w:color="auto"/>
                        <w:left w:val="none" w:sz="0" w:space="0" w:color="auto"/>
                        <w:bottom w:val="none" w:sz="0" w:space="0" w:color="auto"/>
                        <w:right w:val="none" w:sz="0" w:space="0" w:color="auto"/>
                      </w:divBdr>
                      <w:divsChild>
                        <w:div w:id="247155723">
                          <w:marLeft w:val="0"/>
                          <w:marRight w:val="0"/>
                          <w:marTop w:val="0"/>
                          <w:marBottom w:val="0"/>
                          <w:divBdr>
                            <w:top w:val="none" w:sz="0" w:space="0" w:color="auto"/>
                            <w:left w:val="none" w:sz="0" w:space="0" w:color="auto"/>
                            <w:bottom w:val="none" w:sz="0" w:space="0" w:color="auto"/>
                            <w:right w:val="none" w:sz="0" w:space="0" w:color="auto"/>
                          </w:divBdr>
                          <w:divsChild>
                            <w:div w:id="1896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0244">
      <w:bodyDiv w:val="1"/>
      <w:marLeft w:val="0"/>
      <w:marRight w:val="0"/>
      <w:marTop w:val="0"/>
      <w:marBottom w:val="0"/>
      <w:divBdr>
        <w:top w:val="none" w:sz="0" w:space="0" w:color="auto"/>
        <w:left w:val="none" w:sz="0" w:space="0" w:color="auto"/>
        <w:bottom w:val="none" w:sz="0" w:space="0" w:color="auto"/>
        <w:right w:val="none" w:sz="0" w:space="0" w:color="auto"/>
      </w:divBdr>
    </w:div>
    <w:div w:id="1900051410">
      <w:bodyDiv w:val="1"/>
      <w:marLeft w:val="0"/>
      <w:marRight w:val="0"/>
      <w:marTop w:val="0"/>
      <w:marBottom w:val="0"/>
      <w:divBdr>
        <w:top w:val="none" w:sz="0" w:space="0" w:color="auto"/>
        <w:left w:val="none" w:sz="0" w:space="0" w:color="auto"/>
        <w:bottom w:val="none" w:sz="0" w:space="0" w:color="auto"/>
        <w:right w:val="none" w:sz="0" w:space="0" w:color="auto"/>
      </w:divBdr>
    </w:div>
    <w:div w:id="1902327299">
      <w:bodyDiv w:val="1"/>
      <w:marLeft w:val="0"/>
      <w:marRight w:val="0"/>
      <w:marTop w:val="0"/>
      <w:marBottom w:val="0"/>
      <w:divBdr>
        <w:top w:val="none" w:sz="0" w:space="0" w:color="auto"/>
        <w:left w:val="none" w:sz="0" w:space="0" w:color="auto"/>
        <w:bottom w:val="none" w:sz="0" w:space="0" w:color="auto"/>
        <w:right w:val="none" w:sz="0" w:space="0" w:color="auto"/>
      </w:divBdr>
      <w:divsChild>
        <w:div w:id="482354171">
          <w:marLeft w:val="0"/>
          <w:marRight w:val="0"/>
          <w:marTop w:val="0"/>
          <w:marBottom w:val="0"/>
          <w:divBdr>
            <w:top w:val="none" w:sz="0" w:space="0" w:color="auto"/>
            <w:left w:val="none" w:sz="0" w:space="0" w:color="auto"/>
            <w:bottom w:val="none" w:sz="0" w:space="0" w:color="auto"/>
            <w:right w:val="none" w:sz="0" w:space="0" w:color="auto"/>
          </w:divBdr>
          <w:divsChild>
            <w:div w:id="625232094">
              <w:marLeft w:val="0"/>
              <w:marRight w:val="0"/>
              <w:marTop w:val="0"/>
              <w:marBottom w:val="0"/>
              <w:divBdr>
                <w:top w:val="none" w:sz="0" w:space="0" w:color="auto"/>
                <w:left w:val="none" w:sz="0" w:space="0" w:color="auto"/>
                <w:bottom w:val="none" w:sz="0" w:space="0" w:color="auto"/>
                <w:right w:val="none" w:sz="0" w:space="0" w:color="auto"/>
              </w:divBdr>
              <w:divsChild>
                <w:div w:id="970132388">
                  <w:marLeft w:val="0"/>
                  <w:marRight w:val="0"/>
                  <w:marTop w:val="0"/>
                  <w:marBottom w:val="0"/>
                  <w:divBdr>
                    <w:top w:val="none" w:sz="0" w:space="0" w:color="auto"/>
                    <w:left w:val="none" w:sz="0" w:space="0" w:color="auto"/>
                    <w:bottom w:val="none" w:sz="0" w:space="0" w:color="auto"/>
                    <w:right w:val="none" w:sz="0" w:space="0" w:color="auto"/>
                  </w:divBdr>
                  <w:divsChild>
                    <w:div w:id="666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8516">
      <w:bodyDiv w:val="1"/>
      <w:marLeft w:val="0"/>
      <w:marRight w:val="0"/>
      <w:marTop w:val="0"/>
      <w:marBottom w:val="0"/>
      <w:divBdr>
        <w:top w:val="none" w:sz="0" w:space="0" w:color="auto"/>
        <w:left w:val="none" w:sz="0" w:space="0" w:color="auto"/>
        <w:bottom w:val="none" w:sz="0" w:space="0" w:color="auto"/>
        <w:right w:val="none" w:sz="0" w:space="0" w:color="auto"/>
      </w:divBdr>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0187876">
      <w:bodyDiv w:val="1"/>
      <w:marLeft w:val="0"/>
      <w:marRight w:val="0"/>
      <w:marTop w:val="0"/>
      <w:marBottom w:val="0"/>
      <w:divBdr>
        <w:top w:val="none" w:sz="0" w:space="0" w:color="auto"/>
        <w:left w:val="none" w:sz="0" w:space="0" w:color="auto"/>
        <w:bottom w:val="none" w:sz="0" w:space="0" w:color="auto"/>
        <w:right w:val="none" w:sz="0" w:space="0" w:color="auto"/>
      </w:divBdr>
      <w:divsChild>
        <w:div w:id="2130125679">
          <w:marLeft w:val="0"/>
          <w:marRight w:val="0"/>
          <w:marTop w:val="0"/>
          <w:marBottom w:val="0"/>
          <w:divBdr>
            <w:top w:val="none" w:sz="0" w:space="0" w:color="auto"/>
            <w:left w:val="none" w:sz="0" w:space="0" w:color="auto"/>
            <w:bottom w:val="none" w:sz="0" w:space="0" w:color="auto"/>
            <w:right w:val="none" w:sz="0" w:space="0" w:color="auto"/>
          </w:divBdr>
          <w:divsChild>
            <w:div w:id="873888203">
              <w:marLeft w:val="0"/>
              <w:marRight w:val="0"/>
              <w:marTop w:val="0"/>
              <w:marBottom w:val="0"/>
              <w:divBdr>
                <w:top w:val="none" w:sz="0" w:space="0" w:color="auto"/>
                <w:left w:val="none" w:sz="0" w:space="0" w:color="auto"/>
                <w:bottom w:val="none" w:sz="0" w:space="0" w:color="auto"/>
                <w:right w:val="none" w:sz="0" w:space="0" w:color="auto"/>
              </w:divBdr>
              <w:divsChild>
                <w:div w:id="460463284">
                  <w:marLeft w:val="0"/>
                  <w:marRight w:val="0"/>
                  <w:marTop w:val="0"/>
                  <w:marBottom w:val="0"/>
                  <w:divBdr>
                    <w:top w:val="none" w:sz="0" w:space="0" w:color="auto"/>
                    <w:left w:val="none" w:sz="0" w:space="0" w:color="auto"/>
                    <w:bottom w:val="none" w:sz="0" w:space="0" w:color="auto"/>
                    <w:right w:val="none" w:sz="0" w:space="0" w:color="auto"/>
                  </w:divBdr>
                  <w:divsChild>
                    <w:div w:id="1054886297">
                      <w:marLeft w:val="0"/>
                      <w:marRight w:val="0"/>
                      <w:marTop w:val="0"/>
                      <w:marBottom w:val="0"/>
                      <w:divBdr>
                        <w:top w:val="none" w:sz="0" w:space="0" w:color="auto"/>
                        <w:left w:val="none" w:sz="0" w:space="0" w:color="auto"/>
                        <w:bottom w:val="none" w:sz="0" w:space="0" w:color="auto"/>
                        <w:right w:val="none" w:sz="0" w:space="0" w:color="auto"/>
                      </w:divBdr>
                      <w:divsChild>
                        <w:div w:id="819467030">
                          <w:marLeft w:val="0"/>
                          <w:marRight w:val="0"/>
                          <w:marTop w:val="0"/>
                          <w:marBottom w:val="0"/>
                          <w:divBdr>
                            <w:top w:val="none" w:sz="0" w:space="0" w:color="auto"/>
                            <w:left w:val="none" w:sz="0" w:space="0" w:color="auto"/>
                            <w:bottom w:val="none" w:sz="0" w:space="0" w:color="auto"/>
                            <w:right w:val="none" w:sz="0" w:space="0" w:color="auto"/>
                          </w:divBdr>
                          <w:divsChild>
                            <w:div w:id="2057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1976907097">
      <w:bodyDiv w:val="1"/>
      <w:marLeft w:val="0"/>
      <w:marRight w:val="0"/>
      <w:marTop w:val="0"/>
      <w:marBottom w:val="0"/>
      <w:divBdr>
        <w:top w:val="none" w:sz="0" w:space="0" w:color="auto"/>
        <w:left w:val="none" w:sz="0" w:space="0" w:color="auto"/>
        <w:bottom w:val="none" w:sz="0" w:space="0" w:color="auto"/>
        <w:right w:val="none" w:sz="0" w:space="0" w:color="auto"/>
      </w:divBdr>
      <w:divsChild>
        <w:div w:id="780488853">
          <w:marLeft w:val="0"/>
          <w:marRight w:val="0"/>
          <w:marTop w:val="0"/>
          <w:marBottom w:val="0"/>
          <w:divBdr>
            <w:top w:val="none" w:sz="0" w:space="0" w:color="auto"/>
            <w:left w:val="none" w:sz="0" w:space="0" w:color="auto"/>
            <w:bottom w:val="none" w:sz="0" w:space="0" w:color="auto"/>
            <w:right w:val="none" w:sz="0" w:space="0" w:color="auto"/>
          </w:divBdr>
          <w:divsChild>
            <w:div w:id="50929214">
              <w:marLeft w:val="0"/>
              <w:marRight w:val="0"/>
              <w:marTop w:val="0"/>
              <w:marBottom w:val="0"/>
              <w:divBdr>
                <w:top w:val="none" w:sz="0" w:space="0" w:color="auto"/>
                <w:left w:val="none" w:sz="0" w:space="0" w:color="auto"/>
                <w:bottom w:val="none" w:sz="0" w:space="0" w:color="auto"/>
                <w:right w:val="none" w:sz="0" w:space="0" w:color="auto"/>
              </w:divBdr>
              <w:divsChild>
                <w:div w:id="153029699">
                  <w:marLeft w:val="0"/>
                  <w:marRight w:val="0"/>
                  <w:marTop w:val="0"/>
                  <w:marBottom w:val="0"/>
                  <w:divBdr>
                    <w:top w:val="none" w:sz="0" w:space="0" w:color="auto"/>
                    <w:left w:val="none" w:sz="0" w:space="0" w:color="auto"/>
                    <w:bottom w:val="none" w:sz="0" w:space="0" w:color="auto"/>
                    <w:right w:val="none" w:sz="0" w:space="0" w:color="auto"/>
                  </w:divBdr>
                  <w:divsChild>
                    <w:div w:id="342711262">
                      <w:marLeft w:val="0"/>
                      <w:marRight w:val="0"/>
                      <w:marTop w:val="0"/>
                      <w:marBottom w:val="0"/>
                      <w:divBdr>
                        <w:top w:val="none" w:sz="0" w:space="0" w:color="auto"/>
                        <w:left w:val="none" w:sz="0" w:space="0" w:color="auto"/>
                        <w:bottom w:val="none" w:sz="0" w:space="0" w:color="auto"/>
                        <w:right w:val="none" w:sz="0" w:space="0" w:color="auto"/>
                      </w:divBdr>
                      <w:divsChild>
                        <w:div w:id="1193423399">
                          <w:marLeft w:val="0"/>
                          <w:marRight w:val="0"/>
                          <w:marTop w:val="0"/>
                          <w:marBottom w:val="0"/>
                          <w:divBdr>
                            <w:top w:val="none" w:sz="0" w:space="0" w:color="auto"/>
                            <w:left w:val="none" w:sz="0" w:space="0" w:color="auto"/>
                            <w:bottom w:val="none" w:sz="0" w:space="0" w:color="auto"/>
                            <w:right w:val="none" w:sz="0" w:space="0" w:color="auto"/>
                          </w:divBdr>
                          <w:divsChild>
                            <w:div w:id="1724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87868">
      <w:bodyDiv w:val="1"/>
      <w:marLeft w:val="0"/>
      <w:marRight w:val="0"/>
      <w:marTop w:val="0"/>
      <w:marBottom w:val="0"/>
      <w:divBdr>
        <w:top w:val="none" w:sz="0" w:space="0" w:color="auto"/>
        <w:left w:val="none" w:sz="0" w:space="0" w:color="auto"/>
        <w:bottom w:val="none" w:sz="0" w:space="0" w:color="auto"/>
        <w:right w:val="none" w:sz="0" w:space="0" w:color="auto"/>
      </w:divBdr>
    </w:div>
    <w:div w:id="1984190711">
      <w:bodyDiv w:val="1"/>
      <w:marLeft w:val="0"/>
      <w:marRight w:val="0"/>
      <w:marTop w:val="0"/>
      <w:marBottom w:val="0"/>
      <w:divBdr>
        <w:top w:val="none" w:sz="0" w:space="0" w:color="auto"/>
        <w:left w:val="none" w:sz="0" w:space="0" w:color="auto"/>
        <w:bottom w:val="none" w:sz="0" w:space="0" w:color="auto"/>
        <w:right w:val="none" w:sz="0" w:space="0" w:color="auto"/>
      </w:divBdr>
    </w:div>
    <w:div w:id="2007897373">
      <w:bodyDiv w:val="1"/>
      <w:marLeft w:val="0"/>
      <w:marRight w:val="0"/>
      <w:marTop w:val="0"/>
      <w:marBottom w:val="0"/>
      <w:divBdr>
        <w:top w:val="none" w:sz="0" w:space="0" w:color="auto"/>
        <w:left w:val="none" w:sz="0" w:space="0" w:color="auto"/>
        <w:bottom w:val="none" w:sz="0" w:space="0" w:color="auto"/>
        <w:right w:val="none" w:sz="0" w:space="0" w:color="auto"/>
      </w:divBdr>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58624272">
      <w:bodyDiv w:val="1"/>
      <w:marLeft w:val="0"/>
      <w:marRight w:val="0"/>
      <w:marTop w:val="0"/>
      <w:marBottom w:val="0"/>
      <w:divBdr>
        <w:top w:val="none" w:sz="0" w:space="0" w:color="auto"/>
        <w:left w:val="none" w:sz="0" w:space="0" w:color="auto"/>
        <w:bottom w:val="none" w:sz="0" w:space="0" w:color="auto"/>
        <w:right w:val="none" w:sz="0" w:space="0" w:color="auto"/>
      </w:divBdr>
      <w:divsChild>
        <w:div w:id="813378031">
          <w:marLeft w:val="0"/>
          <w:marRight w:val="0"/>
          <w:marTop w:val="0"/>
          <w:marBottom w:val="0"/>
          <w:divBdr>
            <w:top w:val="none" w:sz="0" w:space="0" w:color="auto"/>
            <w:left w:val="none" w:sz="0" w:space="0" w:color="auto"/>
            <w:bottom w:val="none" w:sz="0" w:space="0" w:color="auto"/>
            <w:right w:val="none" w:sz="0" w:space="0" w:color="auto"/>
          </w:divBdr>
          <w:divsChild>
            <w:div w:id="396755722">
              <w:marLeft w:val="0"/>
              <w:marRight w:val="0"/>
              <w:marTop w:val="0"/>
              <w:marBottom w:val="0"/>
              <w:divBdr>
                <w:top w:val="none" w:sz="0" w:space="0" w:color="auto"/>
                <w:left w:val="none" w:sz="0" w:space="0" w:color="auto"/>
                <w:bottom w:val="none" w:sz="0" w:space="0" w:color="auto"/>
                <w:right w:val="none" w:sz="0" w:space="0" w:color="auto"/>
              </w:divBdr>
              <w:divsChild>
                <w:div w:id="1231886512">
                  <w:marLeft w:val="0"/>
                  <w:marRight w:val="0"/>
                  <w:marTop w:val="0"/>
                  <w:marBottom w:val="0"/>
                  <w:divBdr>
                    <w:top w:val="none" w:sz="0" w:space="0" w:color="auto"/>
                    <w:left w:val="none" w:sz="0" w:space="0" w:color="auto"/>
                    <w:bottom w:val="none" w:sz="0" w:space="0" w:color="auto"/>
                    <w:right w:val="none" w:sz="0" w:space="0" w:color="auto"/>
                  </w:divBdr>
                  <w:divsChild>
                    <w:div w:id="8620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0378">
          <w:marLeft w:val="0"/>
          <w:marRight w:val="0"/>
          <w:marTop w:val="0"/>
          <w:marBottom w:val="0"/>
          <w:divBdr>
            <w:top w:val="none" w:sz="0" w:space="0" w:color="auto"/>
            <w:left w:val="none" w:sz="0" w:space="0" w:color="auto"/>
            <w:bottom w:val="none" w:sz="0" w:space="0" w:color="auto"/>
            <w:right w:val="none" w:sz="0" w:space="0" w:color="auto"/>
          </w:divBdr>
          <w:divsChild>
            <w:div w:id="290718997">
              <w:marLeft w:val="0"/>
              <w:marRight w:val="0"/>
              <w:marTop w:val="0"/>
              <w:marBottom w:val="0"/>
              <w:divBdr>
                <w:top w:val="none" w:sz="0" w:space="0" w:color="auto"/>
                <w:left w:val="none" w:sz="0" w:space="0" w:color="auto"/>
                <w:bottom w:val="none" w:sz="0" w:space="0" w:color="auto"/>
                <w:right w:val="none" w:sz="0" w:space="0" w:color="auto"/>
              </w:divBdr>
              <w:divsChild>
                <w:div w:id="868377287">
                  <w:marLeft w:val="0"/>
                  <w:marRight w:val="0"/>
                  <w:marTop w:val="0"/>
                  <w:marBottom w:val="0"/>
                  <w:divBdr>
                    <w:top w:val="none" w:sz="0" w:space="0" w:color="auto"/>
                    <w:left w:val="none" w:sz="0" w:space="0" w:color="auto"/>
                    <w:bottom w:val="none" w:sz="0" w:space="0" w:color="auto"/>
                    <w:right w:val="none" w:sz="0" w:space="0" w:color="auto"/>
                  </w:divBdr>
                  <w:divsChild>
                    <w:div w:id="1309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531">
      <w:bodyDiv w:val="1"/>
      <w:marLeft w:val="0"/>
      <w:marRight w:val="0"/>
      <w:marTop w:val="0"/>
      <w:marBottom w:val="0"/>
      <w:divBdr>
        <w:top w:val="none" w:sz="0" w:space="0" w:color="auto"/>
        <w:left w:val="none" w:sz="0" w:space="0" w:color="auto"/>
        <w:bottom w:val="none" w:sz="0" w:space="0" w:color="auto"/>
        <w:right w:val="none" w:sz="0" w:space="0" w:color="auto"/>
      </w:divBdr>
    </w:div>
    <w:div w:id="2074886652">
      <w:bodyDiv w:val="1"/>
      <w:marLeft w:val="0"/>
      <w:marRight w:val="0"/>
      <w:marTop w:val="0"/>
      <w:marBottom w:val="0"/>
      <w:divBdr>
        <w:top w:val="none" w:sz="0" w:space="0" w:color="auto"/>
        <w:left w:val="none" w:sz="0" w:space="0" w:color="auto"/>
        <w:bottom w:val="none" w:sz="0" w:space="0" w:color="auto"/>
        <w:right w:val="none" w:sz="0" w:space="0" w:color="auto"/>
      </w:divBdr>
    </w:div>
    <w:div w:id="2080638400">
      <w:bodyDiv w:val="1"/>
      <w:marLeft w:val="0"/>
      <w:marRight w:val="0"/>
      <w:marTop w:val="0"/>
      <w:marBottom w:val="0"/>
      <w:divBdr>
        <w:top w:val="none" w:sz="0" w:space="0" w:color="auto"/>
        <w:left w:val="none" w:sz="0" w:space="0" w:color="auto"/>
        <w:bottom w:val="none" w:sz="0" w:space="0" w:color="auto"/>
        <w:right w:val="none" w:sz="0" w:space="0" w:color="auto"/>
      </w:divBdr>
    </w:div>
    <w:div w:id="2081630215">
      <w:bodyDiv w:val="1"/>
      <w:marLeft w:val="0"/>
      <w:marRight w:val="0"/>
      <w:marTop w:val="0"/>
      <w:marBottom w:val="0"/>
      <w:divBdr>
        <w:top w:val="none" w:sz="0" w:space="0" w:color="auto"/>
        <w:left w:val="none" w:sz="0" w:space="0" w:color="auto"/>
        <w:bottom w:val="none" w:sz="0" w:space="0" w:color="auto"/>
        <w:right w:val="none" w:sz="0" w:space="0" w:color="auto"/>
      </w:divBdr>
    </w:div>
    <w:div w:id="2085642350">
      <w:bodyDiv w:val="1"/>
      <w:marLeft w:val="0"/>
      <w:marRight w:val="0"/>
      <w:marTop w:val="0"/>
      <w:marBottom w:val="0"/>
      <w:divBdr>
        <w:top w:val="none" w:sz="0" w:space="0" w:color="auto"/>
        <w:left w:val="none" w:sz="0" w:space="0" w:color="auto"/>
        <w:bottom w:val="none" w:sz="0" w:space="0" w:color="auto"/>
        <w:right w:val="none" w:sz="0" w:space="0" w:color="auto"/>
      </w:divBdr>
    </w:div>
    <w:div w:id="2087074517">
      <w:bodyDiv w:val="1"/>
      <w:marLeft w:val="0"/>
      <w:marRight w:val="0"/>
      <w:marTop w:val="0"/>
      <w:marBottom w:val="0"/>
      <w:divBdr>
        <w:top w:val="none" w:sz="0" w:space="0" w:color="auto"/>
        <w:left w:val="none" w:sz="0" w:space="0" w:color="auto"/>
        <w:bottom w:val="none" w:sz="0" w:space="0" w:color="auto"/>
        <w:right w:val="none" w:sz="0" w:space="0" w:color="auto"/>
      </w:divBdr>
    </w:div>
    <w:div w:id="2099981329">
      <w:bodyDiv w:val="1"/>
      <w:marLeft w:val="0"/>
      <w:marRight w:val="0"/>
      <w:marTop w:val="0"/>
      <w:marBottom w:val="0"/>
      <w:divBdr>
        <w:top w:val="none" w:sz="0" w:space="0" w:color="auto"/>
        <w:left w:val="none" w:sz="0" w:space="0" w:color="auto"/>
        <w:bottom w:val="none" w:sz="0" w:space="0" w:color="auto"/>
        <w:right w:val="none" w:sz="0" w:space="0" w:color="auto"/>
      </w:divBdr>
    </w:div>
    <w:div w:id="210345406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 w:id="21470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7D5F0-D32E-400D-8EE1-66EDB225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6</TotalTime>
  <Pages>24</Pages>
  <Words>10896</Words>
  <Characters>59929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 Gutierrez</dc:creator>
  <cp:keywords/>
  <dc:description/>
  <cp:lastModifiedBy>Lizeth Navarro</cp:lastModifiedBy>
  <cp:revision>2</cp:revision>
  <cp:lastPrinted>2024-11-08T19:29:00Z</cp:lastPrinted>
  <dcterms:created xsi:type="dcterms:W3CDTF">2024-11-08T19:30:00Z</dcterms:created>
  <dcterms:modified xsi:type="dcterms:W3CDTF">2024-11-08T19:30:00Z</dcterms:modified>
</cp:coreProperties>
</file>