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4849" w14:textId="3BD11D0C" w:rsidR="00F009E7" w:rsidRDefault="00F009E7" w:rsidP="00F009E7">
      <w:r>
        <w:t xml:space="preserve">Una vez revisada la </w:t>
      </w:r>
      <w:r w:rsidR="004D0CF8">
        <w:t>información</w:t>
      </w:r>
      <w:r>
        <w:t xml:space="preserve"> técnica recibida bajo el documento de Radicado DC </w:t>
      </w:r>
      <w:r w:rsidRPr="00F009E7">
        <w:t>202310501441251</w:t>
      </w:r>
      <w:r>
        <w:t xml:space="preserve"> con Referencia: CITACIÓN INICIO DE DECLARATORIA DE SINESTRO DE CALIDAD CONFORME CON EL ARTÍCULO 86 DE LA LEY 1474 DE 2011 POR EL CONTRATO </w:t>
      </w:r>
      <w:proofErr w:type="spellStart"/>
      <w:r>
        <w:t>N°</w:t>
      </w:r>
      <w:proofErr w:type="spellEnd"/>
      <w:r>
        <w:t xml:space="preserve"> IDU-1106-2016 CON PÓLIZA DE CUMPLIMIENTO No. 05 GU132524 EXPEDIDA POR ASEGURADORA DE FIANZAS S.A. – CONFIANZA, Integral S.A. realiza las siguientes apreciaciones:</w:t>
      </w:r>
    </w:p>
    <w:p w14:paraId="7E6E8D81" w14:textId="2445EE55" w:rsidR="00704EF7" w:rsidRDefault="00F009E7" w:rsidP="00F009E7">
      <w:r>
        <w:t xml:space="preserve">La documentación técnica no estudia todas las posibles causas que pudieran conducir a que los anclajes construidos bajo el Contrato de Obra </w:t>
      </w:r>
      <w:r w:rsidR="005B63B9">
        <w:t>1712 de 2020</w:t>
      </w:r>
      <w:r>
        <w:t xml:space="preserve"> no hayan superado las pruebas de carga puesto que los análisis </w:t>
      </w:r>
      <w:r w:rsidR="00D5089A">
        <w:t>se concentraron</w:t>
      </w:r>
      <w:r>
        <w:t xml:space="preserve"> </w:t>
      </w:r>
      <w:r w:rsidR="00D5089A">
        <w:t>en</w:t>
      </w:r>
      <w:r>
        <w:t xml:space="preserve"> la revisión de la parametrización que el Consultor </w:t>
      </w:r>
      <w:r w:rsidR="001A3CCD">
        <w:t>(</w:t>
      </w:r>
      <w:r w:rsidR="004E7883">
        <w:t>Consorcio Troncal Caracas</w:t>
      </w:r>
      <w:r w:rsidR="001A3CCD">
        <w:t>)</w:t>
      </w:r>
      <w:r>
        <w:t xml:space="preserve"> realizó en su momento</w:t>
      </w:r>
      <w:r w:rsidR="0045377A">
        <w:t xml:space="preserve"> para los diseños</w:t>
      </w:r>
      <w:r>
        <w:t xml:space="preserve">, </w:t>
      </w:r>
      <w:r w:rsidR="00D5089A">
        <w:t xml:space="preserve">dejando de lado los análisis que muestren la forma en que </w:t>
      </w:r>
      <w:r w:rsidR="00704EF7">
        <w:t xml:space="preserve">los anclajes </w:t>
      </w:r>
      <w:r w:rsidR="00D5089A">
        <w:t>fueron</w:t>
      </w:r>
      <w:r w:rsidR="00704EF7">
        <w:t xml:space="preserve"> construidos.</w:t>
      </w:r>
      <w:r w:rsidR="00280D93">
        <w:t xml:space="preserve"> Cuando se hace un análisis científico se </w:t>
      </w:r>
      <w:r w:rsidR="000C2F15">
        <w:t xml:space="preserve">formulan las posibles hipótesis y se evalúa cada una para estimar la probabilidad de cada una de las </w:t>
      </w:r>
      <w:r w:rsidR="000849A1">
        <w:t xml:space="preserve">causas probables y en este caso se centró </w:t>
      </w:r>
      <w:r w:rsidR="000E1195">
        <w:t xml:space="preserve">en demostrar sola </w:t>
      </w:r>
      <w:r w:rsidR="0004280D">
        <w:t xml:space="preserve">una </w:t>
      </w:r>
      <w:r w:rsidR="000E1195">
        <w:t>posible causa.</w:t>
      </w:r>
    </w:p>
    <w:p w14:paraId="4DCF7B81" w14:textId="748FC700" w:rsidR="003A589D" w:rsidRDefault="00564D0E" w:rsidP="00F009E7">
      <w:r>
        <w:t xml:space="preserve">De acuerdo con lo indicado en el numeral 10.5 del estudio geotécnico, el </w:t>
      </w:r>
      <w:r w:rsidR="0045377A">
        <w:t>C</w:t>
      </w:r>
      <w:r>
        <w:t xml:space="preserve">ontratista </w:t>
      </w:r>
      <w:r w:rsidR="0045377A">
        <w:t xml:space="preserve">de Obra </w:t>
      </w:r>
      <w:r>
        <w:t xml:space="preserve">debió entregar </w:t>
      </w:r>
      <w:r w:rsidR="003A589D" w:rsidRPr="003A589D">
        <w:t xml:space="preserve">la memoria técnica con la información detallada de los métodos, materiales, los equipos que se </w:t>
      </w:r>
      <w:r w:rsidR="005B63B9">
        <w:t>propuso</w:t>
      </w:r>
      <w:r w:rsidR="003A589D" w:rsidRPr="003A589D">
        <w:t xml:space="preserve"> utilizar para hacer las perforacione</w:t>
      </w:r>
      <w:r w:rsidR="003A589D">
        <w:t>s</w:t>
      </w:r>
      <w:r w:rsidR="003A589D" w:rsidRPr="003A589D">
        <w:t>, para ensamblar, instalar, inyectar, tensionar y probar los anclajes.</w:t>
      </w:r>
      <w:r w:rsidR="003A589D">
        <w:t xml:space="preserve"> Este documento no fue analizado y puede contener factores que incidan en los resultados de las pruebas de tensionamiento.</w:t>
      </w:r>
      <w:r w:rsidR="0088485D">
        <w:t xml:space="preserve"> </w:t>
      </w:r>
      <w:r w:rsidR="003A589D">
        <w:t xml:space="preserve">Tampoco se </w:t>
      </w:r>
      <w:r w:rsidR="0088485D" w:rsidRPr="0088485D">
        <w:t>presentaron los registros de la verificación de la estanqueidad de los huecos para los tendones</w:t>
      </w:r>
      <w:r w:rsidR="0088485D">
        <w:t>, razón por la cual se puede estar obteniendo bulbos deficientes pues el proceso de impermeabilización mejora la consolidación de la perforación en la zona donde irá el bulbo</w:t>
      </w:r>
      <w:r w:rsidR="005B63B9">
        <w:t>,</w:t>
      </w:r>
      <w:r w:rsidR="0088485D">
        <w:t xml:space="preserve"> lo que </w:t>
      </w:r>
      <w:r w:rsidR="005B63B9">
        <w:t>aumenta la</w:t>
      </w:r>
      <w:r w:rsidR="0088485D">
        <w:t xml:space="preserve"> adherencia de este con el suelo que lo rodea.</w:t>
      </w:r>
      <w:r w:rsidR="00132686">
        <w:t xml:space="preserve"> Tampoco se muestra </w:t>
      </w:r>
      <w:r w:rsidR="00A2651E">
        <w:t>el procedimiento que se llevó a cabo para garantizar la limpieza de la perforación</w:t>
      </w:r>
      <w:r w:rsidR="0081378E">
        <w:t>.</w:t>
      </w:r>
    </w:p>
    <w:p w14:paraId="21FAD34B" w14:textId="358C9107" w:rsidR="00D53E5F" w:rsidRDefault="0081378E" w:rsidP="00F009E7">
      <w:r>
        <w:t>No</w:t>
      </w:r>
      <w:r w:rsidR="00D53E5F">
        <w:t xml:space="preserve"> se presenta el procedimiento que se llevó a cabo para realizar el llenado inicial del hueco con lechada ni tampoco el procedimiento que se llevó a cabo para la inyección de lechada a presión. </w:t>
      </w:r>
      <w:r w:rsidR="00204DD3">
        <w:t>No</w:t>
      </w:r>
      <w:r w:rsidR="00D53E5F">
        <w:t xml:space="preserve"> se muestran los obturadores ni los manguitos que se utilizaron ni se presentan los registros de las presiones y caudales de inyección de lechada, ni el procedimiento que se llevó a cabo para verificar que la zona del bulbo se encuentr</w:t>
      </w:r>
      <w:r w:rsidR="005B63B9">
        <w:t>e</w:t>
      </w:r>
      <w:r w:rsidR="00D53E5F">
        <w:t xml:space="preserve"> completamente llena de lechada y que la presión de inyección se mantuvo hasta el momento en que la lechada h</w:t>
      </w:r>
      <w:r w:rsidR="005B63B9">
        <w:t>ubiera</w:t>
      </w:r>
      <w:r w:rsidR="00D53E5F">
        <w:t xml:space="preserve"> fraguado.</w:t>
      </w:r>
    </w:p>
    <w:p w14:paraId="23327D07" w14:textId="0440DF16" w:rsidR="00564D0E" w:rsidRDefault="00AB5BBC" w:rsidP="00F009E7">
      <w:r>
        <w:t xml:space="preserve">No se analiza el tiempo que trascurre entre </w:t>
      </w:r>
      <w:r w:rsidR="00F76EF6">
        <w:t xml:space="preserve">el momento en el </w:t>
      </w:r>
      <w:r>
        <w:t xml:space="preserve">que </w:t>
      </w:r>
      <w:r w:rsidR="005B63B9">
        <w:t>los huecos fueron</w:t>
      </w:r>
      <w:r>
        <w:t xml:space="preserve"> perforado</w:t>
      </w:r>
      <w:r w:rsidR="005B63B9">
        <w:t>s</w:t>
      </w:r>
      <w:r>
        <w:t xml:space="preserve"> y el momento en que se introdu</w:t>
      </w:r>
      <w:r w:rsidR="005B63B9">
        <w:t>jeron los tendones</w:t>
      </w:r>
      <w:r>
        <w:t>. Tampoco se analiz</w:t>
      </w:r>
      <w:r w:rsidR="005B63B9">
        <w:t>ó</w:t>
      </w:r>
      <w:r>
        <w:t xml:space="preserve"> los tiempos que transcurren entre </w:t>
      </w:r>
      <w:r w:rsidR="00F76EF6">
        <w:t>la introducción del tendón y la inyección de lechada.</w:t>
      </w:r>
    </w:p>
    <w:p w14:paraId="73C10A20" w14:textId="2B830462" w:rsidR="00D53E5F" w:rsidRDefault="00F76EF6" w:rsidP="00F009E7">
      <w:r>
        <w:t>No se analizó el comparativo entre la elongación medida durante la prueba de tensionamiento y la curva teórica de tensión-deformación del anclaje</w:t>
      </w:r>
      <w:r w:rsidR="005B63B9">
        <w:t>, en búsqueda de posibles desviaciones del comportamiento.</w:t>
      </w:r>
    </w:p>
    <w:p w14:paraId="5253DB6B" w14:textId="1E690ECE" w:rsidR="00704EF7" w:rsidRDefault="00704EF7" w:rsidP="00F009E7">
      <w:r>
        <w:t>Parte fundamental del éxito de las pruebas de carga en anclajes activos es la correcta inyección de la lechada en el bulbo, de forma que se garantice la formación de este y su fraguado antes del inicio del tensionamiento.</w:t>
      </w:r>
      <w:r w:rsidR="00A07B16">
        <w:t xml:space="preserve"> Para es</w:t>
      </w:r>
      <w:r w:rsidR="008E714A">
        <w:t xml:space="preserve">o se debieron utilizar </w:t>
      </w:r>
      <w:r w:rsidR="00240751">
        <w:t xml:space="preserve">métodos de inyección </w:t>
      </w:r>
      <w:r w:rsidR="005777C5">
        <w:t>repetitiva selectiva</w:t>
      </w:r>
      <w:r w:rsidR="0081458E">
        <w:t xml:space="preserve"> (IRS) o repetitiva (IR) </w:t>
      </w:r>
      <w:r w:rsidR="00296980">
        <w:t>como fue recomendado por el Consultor, pero esto no fue estudiado.</w:t>
      </w:r>
    </w:p>
    <w:p w14:paraId="31E8AB92" w14:textId="033C2561" w:rsidR="00704EF7" w:rsidRDefault="00704EF7" w:rsidP="00F009E7">
      <w:r>
        <w:t xml:space="preserve">En los planos del Proyecto (Plano 48) se muestra de forma esquemática los elementos que componen el anclaje, ellos incluyen centralizadores y separadores, </w:t>
      </w:r>
      <w:r w:rsidR="00564D0E">
        <w:t>con</w:t>
      </w:r>
      <w:r>
        <w:t xml:space="preserve"> sus </w:t>
      </w:r>
      <w:r>
        <w:lastRenderedPageBreak/>
        <w:t xml:space="preserve">separaciones máximas; estos </w:t>
      </w:r>
      <w:r w:rsidR="00EA71BC">
        <w:t>sirven</w:t>
      </w:r>
      <w:r w:rsidR="00A15BE7">
        <w:t xml:space="preserve"> para obtener</w:t>
      </w:r>
      <w:r>
        <w:t xml:space="preserve"> la correcta disposición espacial del anclaje dentro de la perforación. También se muestra </w:t>
      </w:r>
      <w:r w:rsidR="00564D0E">
        <w:t>el tubo de polipropileno corrugado</w:t>
      </w:r>
      <w:r w:rsidR="005B63B9">
        <w:t xml:space="preserve"> (membrana de protección)</w:t>
      </w:r>
      <w:r w:rsidR="00564D0E">
        <w:t xml:space="preserve"> que reviste los elementos del bulbo, las camisas de protección en el tramo libre, entre otros elementos que conforman el anclaje. La información técnica carece de la revisión del cumplimiento de todas estas variables.</w:t>
      </w:r>
    </w:p>
    <w:p w14:paraId="0A7FCCFF" w14:textId="199E5B32" w:rsidR="00F009E7" w:rsidRDefault="005B63B9" w:rsidP="004075BE">
      <w:r>
        <w:t xml:space="preserve">Hasta este momento, se puede concluir que no está </w:t>
      </w:r>
      <w:r w:rsidR="009456ED">
        <w:t>probada</w:t>
      </w:r>
      <w:r>
        <w:t xml:space="preserve"> la falencia de los diseños, puesto que no hubo </w:t>
      </w:r>
      <w:r w:rsidR="009456ED">
        <w:t>demostración amplia y suficiente que permitiera descartar errores constructivos o procedimentales para la construcción de los anclajes.</w:t>
      </w:r>
    </w:p>
    <w:p w14:paraId="05263378" w14:textId="157B6D58" w:rsidR="009456ED" w:rsidRPr="00B7309E" w:rsidRDefault="009456ED" w:rsidP="009456ED">
      <w:pPr>
        <w:rPr>
          <w:i/>
          <w:iCs/>
        </w:rPr>
      </w:pPr>
      <w:r>
        <w:t xml:space="preserve">Por otra parte, en el literal IV de la citación (Radicado DG 202310501441251) titulado: INFORME QUE SUSTENTA LAS PRESUNTAS INCONSISTENCIAS DE CALIDAD EN LOS ESTUDIOS Y DISEÑOS, se indica que </w:t>
      </w:r>
      <w:r w:rsidRPr="00B7309E">
        <w:rPr>
          <w:i/>
          <w:iCs/>
        </w:rPr>
        <w:t>““De las 10 afirmaciones en las que se presume la deficiencia de diseño, de acuerdo con</w:t>
      </w:r>
      <w:r w:rsidR="00B7309E" w:rsidRPr="00B7309E">
        <w:rPr>
          <w:i/>
          <w:iCs/>
        </w:rPr>
        <w:t xml:space="preserve"> </w:t>
      </w:r>
      <w:r w:rsidRPr="00B7309E">
        <w:rPr>
          <w:i/>
          <w:iCs/>
        </w:rPr>
        <w:t>el informe de interventoría “Informe técnico de hallazgos de los estudios y diseños</w:t>
      </w:r>
      <w:r w:rsidR="00B7309E" w:rsidRPr="00B7309E">
        <w:rPr>
          <w:i/>
          <w:iCs/>
        </w:rPr>
        <w:t xml:space="preserve"> </w:t>
      </w:r>
      <w:r w:rsidRPr="00B7309E">
        <w:rPr>
          <w:i/>
          <w:iCs/>
        </w:rPr>
        <w:t xml:space="preserve">proporcionados por el IDU, con relación al muro anclado”, </w:t>
      </w:r>
      <w:r w:rsidRPr="00B7309E">
        <w:rPr>
          <w:i/>
          <w:iCs/>
          <w:u w:val="single"/>
        </w:rPr>
        <w:t>se está de acuerdo con las</w:t>
      </w:r>
      <w:r w:rsidR="00B7309E" w:rsidRPr="00B7309E">
        <w:rPr>
          <w:i/>
          <w:iCs/>
          <w:u w:val="single"/>
        </w:rPr>
        <w:t xml:space="preserve"> </w:t>
      </w:r>
      <w:r w:rsidRPr="00B7309E">
        <w:rPr>
          <w:i/>
          <w:iCs/>
          <w:u w:val="single"/>
        </w:rPr>
        <w:t>indicadas en los numerales 6, 7 y 10, en las cuales principalmente, el inadecuado</w:t>
      </w:r>
      <w:r w:rsidR="00B7309E" w:rsidRPr="00B7309E">
        <w:rPr>
          <w:i/>
          <w:iCs/>
          <w:u w:val="single"/>
        </w:rPr>
        <w:t xml:space="preserve"> </w:t>
      </w:r>
      <w:r w:rsidRPr="00B7309E">
        <w:rPr>
          <w:i/>
          <w:iCs/>
          <w:u w:val="single"/>
        </w:rPr>
        <w:t>procesamiento del N de campo para la obtención del N60 que posteriormente es utilizado en las diferentes correlaciones con las cuales se obtienen parámetros geotécnicos</w:t>
      </w:r>
      <w:r w:rsidRPr="00B7309E">
        <w:rPr>
          <w:i/>
          <w:iCs/>
        </w:rPr>
        <w:t xml:space="preserve">, la definición de parámetros de resistencia de diseño sobrestimados y </w:t>
      </w:r>
      <w:r w:rsidRPr="00B7309E">
        <w:rPr>
          <w:i/>
          <w:iCs/>
          <w:u w:val="single"/>
        </w:rPr>
        <w:t>la falta de chequeos de la estabilidad interna (interacción bulbo suelo),</w:t>
      </w:r>
      <w:r w:rsidRPr="00B7309E">
        <w:rPr>
          <w:i/>
          <w:iCs/>
        </w:rPr>
        <w:t xml:space="preserve"> afectan el diseño del muro anclado propuesto, lo que constituye error técnico de diseño que afecta la estabilidad del corte en el que se planteó el muro anclado.</w:t>
      </w:r>
    </w:p>
    <w:p w14:paraId="666AC4CB" w14:textId="59D05187" w:rsidR="009456ED" w:rsidRPr="00B7309E" w:rsidRDefault="009456ED" w:rsidP="009456ED">
      <w:pPr>
        <w:rPr>
          <w:i/>
          <w:iCs/>
        </w:rPr>
      </w:pPr>
      <w:r w:rsidRPr="00B7309E">
        <w:rPr>
          <w:i/>
          <w:iCs/>
        </w:rPr>
        <w:t>Las sobrestimaciones en los parámetros de resistencia al corte derivados del mal procesamiento de la información de campo y laboratorio, conllevó a que los análisis geotécnicos realizados subestimaran los elementos de contención necesarios para obtener un adecuado comportamiento de las obras.</w:t>
      </w:r>
    </w:p>
    <w:p w14:paraId="12B0ACE7" w14:textId="77777777" w:rsidR="00C77E0F" w:rsidRDefault="009456ED" w:rsidP="009456ED">
      <w:r w:rsidRPr="00B7309E">
        <w:rPr>
          <w:i/>
          <w:iCs/>
        </w:rPr>
        <w:t xml:space="preserve">En cuanto la determinación de la resistencia de los anclajes, </w:t>
      </w:r>
      <w:r w:rsidRPr="00B7309E">
        <w:rPr>
          <w:i/>
          <w:iCs/>
          <w:u w:val="single"/>
        </w:rPr>
        <w:t>la sobrestimación de los parámetros geotécnicos del suelo conllevo a asignar fuerzas de tensionamiento que no se pudieron alcanzar como se demostró en las diferentes pruebas de carga</w:t>
      </w:r>
      <w:r w:rsidRPr="00B7309E">
        <w:rPr>
          <w:i/>
          <w:iCs/>
        </w:rPr>
        <w:t>, debido que los suelos en realidad presentaban condiciones de resistencias inferiores a las definidas por el consultor”.</w:t>
      </w:r>
      <w:r>
        <w:t>”</w:t>
      </w:r>
      <w:r w:rsidR="00B7309E">
        <w:t xml:space="preserve"> (Subrayado fuera de texto) </w:t>
      </w:r>
    </w:p>
    <w:p w14:paraId="338B9FA0" w14:textId="206339D0" w:rsidR="00DC21EC" w:rsidRDefault="00C77E0F" w:rsidP="009456ED">
      <w:r w:rsidRPr="00550FB1">
        <w:rPr>
          <w:b/>
          <w:bCs/>
        </w:rPr>
        <w:t>S</w:t>
      </w:r>
      <w:r w:rsidR="00B7309E" w:rsidRPr="00550FB1">
        <w:rPr>
          <w:b/>
          <w:bCs/>
        </w:rPr>
        <w:t xml:space="preserve">e resaltan tres </w:t>
      </w:r>
      <w:r w:rsidR="0007743D">
        <w:rPr>
          <w:b/>
          <w:bCs/>
        </w:rPr>
        <w:t>presuntas</w:t>
      </w:r>
      <w:r w:rsidR="0007743D" w:rsidRPr="00550FB1">
        <w:rPr>
          <w:b/>
          <w:bCs/>
        </w:rPr>
        <w:t xml:space="preserve"> </w:t>
      </w:r>
      <w:r w:rsidR="00B7309E" w:rsidRPr="00550FB1">
        <w:rPr>
          <w:b/>
          <w:bCs/>
        </w:rPr>
        <w:t>falencias</w:t>
      </w:r>
      <w:r w:rsidR="00B7309E">
        <w:t xml:space="preserve">: </w:t>
      </w:r>
    </w:p>
    <w:p w14:paraId="2A448532" w14:textId="4CBB609D" w:rsidR="00DC21EC" w:rsidRDefault="00B7309E" w:rsidP="00550FB1">
      <w:pPr>
        <w:pStyle w:val="Prrafodelista"/>
        <w:numPr>
          <w:ilvl w:val="0"/>
          <w:numId w:val="29"/>
        </w:numPr>
      </w:pPr>
      <w:r>
        <w:t xml:space="preserve">Deficiencias en la parametrización por presunto inadecuado procesamiento del N de campo, </w:t>
      </w:r>
    </w:p>
    <w:p w14:paraId="55E5929E" w14:textId="360F1BED" w:rsidR="008A23D3" w:rsidRDefault="008A23D3" w:rsidP="009916C5">
      <w:pPr>
        <w:pStyle w:val="Prrafodelista"/>
        <w:numPr>
          <w:ilvl w:val="0"/>
          <w:numId w:val="29"/>
        </w:numPr>
      </w:pPr>
      <w:r>
        <w:t>F</w:t>
      </w:r>
      <w:r w:rsidR="00C34258">
        <w:t>alta de chequeos de la estabilidad interna (interacción bulbo suelo)</w:t>
      </w:r>
    </w:p>
    <w:p w14:paraId="6C4C3CDD" w14:textId="10718AA1" w:rsidR="009456ED" w:rsidRDefault="008A23D3" w:rsidP="0011690A">
      <w:pPr>
        <w:pStyle w:val="Prrafodelista"/>
        <w:numPr>
          <w:ilvl w:val="0"/>
          <w:numId w:val="29"/>
        </w:numPr>
      </w:pPr>
      <w:r>
        <w:t>A</w:t>
      </w:r>
      <w:r w:rsidR="00C34258">
        <w:t xml:space="preserve">signación de fuerzas de tensionamiento que </w:t>
      </w:r>
      <w:r w:rsidR="00622B91">
        <w:t>no</w:t>
      </w:r>
      <w:r w:rsidR="00C34258">
        <w:t xml:space="preserve"> se pueden alcanzar durante las pruebas de carga.</w:t>
      </w:r>
    </w:p>
    <w:p w14:paraId="63795D66" w14:textId="391A8AF0" w:rsidR="009456ED" w:rsidRDefault="00C34258" w:rsidP="009456ED">
      <w:r>
        <w:t>Al respecto se debe tener en cuenta lo siguiente:</w:t>
      </w:r>
    </w:p>
    <w:p w14:paraId="5B7AC7E2" w14:textId="707C372A" w:rsidR="00746C6E" w:rsidRDefault="00C34258" w:rsidP="004075BE">
      <w:r>
        <w:t xml:space="preserve">1. </w:t>
      </w:r>
      <w:r w:rsidR="009A5124">
        <w:t xml:space="preserve">Con relación al numeral 6, </w:t>
      </w:r>
      <w:r w:rsidR="00067AD6">
        <w:t xml:space="preserve">El </w:t>
      </w:r>
      <w:r w:rsidR="00067AD6" w:rsidRPr="00FB4CD7">
        <w:t>Consultor en su informe present</w:t>
      </w:r>
      <w:r w:rsidR="002E407B">
        <w:t>ó</w:t>
      </w:r>
      <w:r w:rsidR="00AB3D76" w:rsidRPr="00FB4CD7">
        <w:t xml:space="preserve"> dentro del numeral 4.1 “Trabajos de Campo y Laboratorio”.</w:t>
      </w:r>
      <w:r w:rsidR="00067AD6" w:rsidRPr="00FB4CD7">
        <w:t xml:space="preserve"> el </w:t>
      </w:r>
      <w:proofErr w:type="spellStart"/>
      <w:r w:rsidR="00AB3D76" w:rsidRPr="00FB4CD7">
        <w:t>sub</w:t>
      </w:r>
      <w:r w:rsidR="00067AD6" w:rsidRPr="00FB4CD7">
        <w:t>numeral</w:t>
      </w:r>
      <w:proofErr w:type="spellEnd"/>
      <w:r w:rsidR="00067AD6" w:rsidRPr="00FB4CD7">
        <w:t xml:space="preserve"> 4.1.1 denominado “Ensayos de Penetración Estándar (SPT)”</w:t>
      </w:r>
      <w:r w:rsidR="00CA0C13" w:rsidRPr="00FB4CD7">
        <w:t>,</w:t>
      </w:r>
      <w:r w:rsidR="00AB3D76" w:rsidRPr="00FB4CD7">
        <w:t xml:space="preserve"> en el que s</w:t>
      </w:r>
      <w:r w:rsidR="00746C6E" w:rsidRPr="00FB4CD7">
        <w:t>e presentan los resultados de los ensayos de SPT para todas las perforaciones y profundidades</w:t>
      </w:r>
      <w:r w:rsidR="00AB3D76" w:rsidRPr="00FB4CD7">
        <w:t>. Es importante notar entonces que, aunque la tabla 4-18 presenta los resultados de corrección SPT de los sondeos preliminares, estos no fueron la única fuente que se utilizó para determinar los parámetros de resistencia para las arcillas en las que quedarían embebid</w:t>
      </w:r>
      <w:r>
        <w:t>o</w:t>
      </w:r>
      <w:r w:rsidR="00AB3D76" w:rsidRPr="00FB4CD7">
        <w:t xml:space="preserve">s los bulbos de los anclajes. Esto queda demostrado más adelante en el mismo informe, en el </w:t>
      </w:r>
      <w:r w:rsidR="00AB3D76" w:rsidRPr="00FB4CD7">
        <w:lastRenderedPageBreak/>
        <w:t xml:space="preserve">numeral </w:t>
      </w:r>
      <w:r w:rsidR="00C343E4" w:rsidRPr="00FB4CD7">
        <w:t>4.4 “Parámetros Geotécnicos” en donde se indica que “</w:t>
      </w:r>
      <w:r w:rsidR="00C343E4" w:rsidRPr="00FB4CD7">
        <w:rPr>
          <w:i/>
          <w:iCs/>
        </w:rPr>
        <w:t xml:space="preserve">Los parámetros de resistencia y deformación se determinaron con base en los resultados obtenidos en los ensayos de campo y de laboratorio. </w:t>
      </w:r>
      <w:r w:rsidR="00C343E4" w:rsidRPr="00C34258">
        <w:rPr>
          <w:i/>
          <w:iCs/>
          <w:u w:val="single"/>
        </w:rPr>
        <w:t>Complementariamente, se emplean correlaciones empíricas para verificar y complementar los datos obtenidos en los ensayos de laboratori</w:t>
      </w:r>
      <w:r w:rsidR="00C343E4" w:rsidRPr="00586AE9">
        <w:rPr>
          <w:i/>
          <w:iCs/>
          <w:u w:val="single"/>
        </w:rPr>
        <w:t>o. Estas correlaciones se basan en los resultados de ensayo de penetración estándar (SPT)</w:t>
      </w:r>
      <w:r w:rsidR="00C343E4" w:rsidRPr="00FB4CD7">
        <w:rPr>
          <w:i/>
          <w:iCs/>
        </w:rPr>
        <w:t xml:space="preserve"> y en las propiedades índices de los suelos.</w:t>
      </w:r>
      <w:r w:rsidR="00C343E4" w:rsidRPr="00FB4CD7">
        <w:t xml:space="preserve">” </w:t>
      </w:r>
      <w:r>
        <w:t xml:space="preserve">(Subrayado fuera de texto). </w:t>
      </w:r>
      <w:r w:rsidR="00FB4CD7" w:rsidRPr="00FB4CD7">
        <w:t>Es claro entonces que, en el caso de presentarse un error de cálculo en el proceso para corregir el valor de N del ensayo, este no incidiría de forma directa en los resultados puesto que el Consultor utilizó estas correlaciones para verificación y complementación de los resultados de los ensayos de laboratorio.</w:t>
      </w:r>
    </w:p>
    <w:p w14:paraId="7068399A" w14:textId="305D6DD5" w:rsidR="00067AD6" w:rsidRDefault="0009683D" w:rsidP="004075BE">
      <w:r>
        <w:t xml:space="preserve">En </w:t>
      </w:r>
      <w:r w:rsidR="00BF263D">
        <w:t>el requerimiento 6 se puede leer que: “</w:t>
      </w:r>
      <w:r w:rsidR="00BF263D" w:rsidRPr="00BF263D">
        <w:rPr>
          <w:i/>
          <w:iCs/>
        </w:rPr>
        <w:t xml:space="preserve">(…) sin embargo, se observa un error sistemático en el cálculo del N60, el cual resulta mayor que el valor de N45 (lo cual es ilógico), generando una </w:t>
      </w:r>
      <w:proofErr w:type="spellStart"/>
      <w:r w:rsidR="00BF263D" w:rsidRPr="00BF263D">
        <w:rPr>
          <w:i/>
          <w:iCs/>
        </w:rPr>
        <w:t>sobre-estimación</w:t>
      </w:r>
      <w:proofErr w:type="spellEnd"/>
      <w:r w:rsidR="00BF263D" w:rsidRPr="00BF263D">
        <w:rPr>
          <w:i/>
          <w:iCs/>
        </w:rPr>
        <w:t xml:space="preserve"> del valor de N60 del orden del 78%.(…)</w:t>
      </w:r>
      <w:r w:rsidR="00BF263D">
        <w:t>”</w:t>
      </w:r>
      <w:r w:rsidR="00C34258">
        <w:t xml:space="preserve"> frente a esto, Integral S.A. indica que la correlación empleada por el Consultor no es la única que se </w:t>
      </w:r>
      <w:r>
        <w:t>puede usar</w:t>
      </w:r>
      <w:r w:rsidR="00C34258">
        <w:t xml:space="preserve"> para este tipo de análisis, sino que, por el contrario, varios autores </w:t>
      </w:r>
      <w:r w:rsidR="00982A39">
        <w:t xml:space="preserve">presentan correlaciones igualmente </w:t>
      </w:r>
      <w:r w:rsidR="003F7CFC">
        <w:t>válidas</w:t>
      </w:r>
      <w:r w:rsidR="00AE5E4A">
        <w:t xml:space="preserve">, </w:t>
      </w:r>
      <w:r w:rsidR="00982A39">
        <w:t>con amplia diferencia en sus resultados</w:t>
      </w:r>
      <w:r w:rsidR="006A5034">
        <w:t xml:space="preserve"> como se puede apreciar en la </w:t>
      </w:r>
      <w:r w:rsidR="006A5034">
        <w:fldChar w:fldCharType="begin"/>
      </w:r>
      <w:r w:rsidR="006A5034">
        <w:instrText xml:space="preserve"> REF _Ref146614875 \h </w:instrText>
      </w:r>
      <w:r w:rsidR="006A5034">
        <w:fldChar w:fldCharType="separate"/>
      </w:r>
      <w:r w:rsidR="0077018E">
        <w:t xml:space="preserve">Figura </w:t>
      </w:r>
      <w:r w:rsidR="0077018E">
        <w:rPr>
          <w:noProof/>
        </w:rPr>
        <w:t>1</w:t>
      </w:r>
      <w:r w:rsidR="006A5034">
        <w:fldChar w:fldCharType="end"/>
      </w:r>
      <w:r>
        <w:t>.</w:t>
      </w:r>
      <w:r w:rsidR="00982A39">
        <w:t xml:space="preserve"> </w:t>
      </w:r>
      <w:r>
        <w:t>P</w:t>
      </w:r>
      <w:r w:rsidR="00982A39">
        <w:t>or ejemplo, en el mismo artículo de Gonz</w:t>
      </w:r>
      <w:r w:rsidR="0011690A">
        <w:t>á</w:t>
      </w:r>
      <w:r w:rsidR="00982A39">
        <w:t>le</w:t>
      </w:r>
      <w:r w:rsidR="0011690A">
        <w:t>z</w:t>
      </w:r>
      <w:r w:rsidR="00982A39">
        <w:t xml:space="preserve"> (1999)</w:t>
      </w:r>
      <w:r w:rsidR="0020533C">
        <w:rPr>
          <w:rStyle w:val="Refdenotaalpie"/>
        </w:rPr>
        <w:footnoteReference w:id="2"/>
      </w:r>
      <w:r w:rsidR="00982A39">
        <w:t xml:space="preserve"> se aprecian varias fórmulas para determinar Cn</w:t>
      </w:r>
      <w:r>
        <w:t>;</w:t>
      </w:r>
      <w:r w:rsidR="00982A39">
        <w:t xml:space="preserve"> </w:t>
      </w:r>
      <w:r>
        <w:t xml:space="preserve">en especial </w:t>
      </w:r>
      <w:r w:rsidR="00206740">
        <w:t xml:space="preserve">se resaltan </w:t>
      </w:r>
      <w:r>
        <w:t xml:space="preserve">dos: </w:t>
      </w:r>
      <w:proofErr w:type="spellStart"/>
      <w:r>
        <w:t>Seed-Idriss</w:t>
      </w:r>
      <w:proofErr w:type="spellEnd"/>
      <w:r>
        <w:t xml:space="preserve"> Cn=1-K*</w:t>
      </w:r>
      <w:proofErr w:type="gramStart"/>
      <w:r>
        <w:t>log(</w:t>
      </w:r>
      <w:proofErr w:type="spellStart"/>
      <w:proofErr w:type="gramEnd"/>
      <w:r>
        <w:t>Rs</w:t>
      </w:r>
      <w:proofErr w:type="spellEnd"/>
      <w:r>
        <w:t>)</w:t>
      </w:r>
      <w:r w:rsidR="00982A39">
        <w:t xml:space="preserve"> </w:t>
      </w:r>
      <w:r>
        <w:t xml:space="preserve">el cual utiliza las recomendaciones de </w:t>
      </w:r>
      <w:proofErr w:type="spellStart"/>
      <w:r>
        <w:t>Marcuson</w:t>
      </w:r>
      <w:proofErr w:type="spellEnd"/>
      <w:r>
        <w:t xml:space="preserve"> para K (1.41 para </w:t>
      </w:r>
      <w:proofErr w:type="spellStart"/>
      <w:r>
        <w:t>Rs</w:t>
      </w:r>
      <w:proofErr w:type="spellEnd"/>
      <w:r>
        <w:t xml:space="preserve">&lt;1 y 0.92 para el resto), pero también se observa que para K=1.25 la ecuación de </w:t>
      </w:r>
      <w:proofErr w:type="spellStart"/>
      <w:r>
        <w:t>Seed-Idriss</w:t>
      </w:r>
      <w:proofErr w:type="spellEnd"/>
      <w:r>
        <w:t xml:space="preserve"> se convierte en la propuesta por </w:t>
      </w:r>
      <w:proofErr w:type="spellStart"/>
      <w:r>
        <w:t>Seed</w:t>
      </w:r>
      <w:proofErr w:type="spellEnd"/>
      <w:r>
        <w:t xml:space="preserve"> (ecuación 5b del mismo artículo) que también puede ser aplicable para obtener </w:t>
      </w:r>
      <w:r w:rsidR="00B53361">
        <w:t>Cn</w:t>
      </w:r>
      <w:r>
        <w:t>. Es por esto, y por otros varios motivos que el ensayo SPT presenta amplia variabilidad en sus resultados</w:t>
      </w:r>
      <w:r w:rsidR="001B1A43">
        <w:t>, lo cual es natural</w:t>
      </w:r>
      <w:r>
        <w:t>, razón por la que no se debe tomar sus resultados como determin</w:t>
      </w:r>
      <w:r w:rsidR="00A81153">
        <w:t>istas</w:t>
      </w:r>
      <w:r w:rsidR="00D73D9D">
        <w:t>,</w:t>
      </w:r>
      <w:r>
        <w:t xml:space="preserve"> </w:t>
      </w:r>
      <w:r w:rsidR="003B1A49">
        <w:t>lo que justifica la</w:t>
      </w:r>
      <w:r>
        <w:t xml:space="preserve"> forma</w:t>
      </w:r>
      <w:r w:rsidR="00BD0539">
        <w:t xml:space="preserve"> en que el Consultor</w:t>
      </w:r>
      <w:r>
        <w:t xml:space="preserve"> procedió </w:t>
      </w:r>
      <w:r w:rsidR="009A5124">
        <w:t>en su diseño, llevándolo a subsanar el error involuntario de digitación del valor que aplicaba para K, en algunos de sus resultados.</w:t>
      </w:r>
    </w:p>
    <w:p w14:paraId="6F949A84" w14:textId="4B6135AE" w:rsidR="00337FB8" w:rsidRDefault="004C2739" w:rsidP="004075BE">
      <w:r w:rsidRPr="004C2739">
        <w:rPr>
          <w:noProof/>
        </w:rPr>
        <w:lastRenderedPageBreak/>
        <w:drawing>
          <wp:inline distT="0" distB="0" distL="0" distR="0" wp14:anchorId="21259F37" wp14:editId="42E83899">
            <wp:extent cx="5433060" cy="2888615"/>
            <wp:effectExtent l="0" t="0" r="0" b="6985"/>
            <wp:docPr id="68153313" name="Imagen 6815331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3313" name="Imagen 1" descr="Gráfico, Gráfico de líneas&#10;&#10;Descripción generada automáticamente"/>
                    <pic:cNvPicPr/>
                  </pic:nvPicPr>
                  <pic:blipFill>
                    <a:blip r:embed="rId8"/>
                    <a:stretch>
                      <a:fillRect/>
                    </a:stretch>
                  </pic:blipFill>
                  <pic:spPr>
                    <a:xfrm>
                      <a:off x="0" y="0"/>
                      <a:ext cx="5433060" cy="2888615"/>
                    </a:xfrm>
                    <a:prstGeom prst="rect">
                      <a:avLst/>
                    </a:prstGeom>
                  </pic:spPr>
                </pic:pic>
              </a:graphicData>
            </a:graphic>
          </wp:inline>
        </w:drawing>
      </w:r>
    </w:p>
    <w:p w14:paraId="73ADC42D" w14:textId="36BBE20D" w:rsidR="008E133F" w:rsidRDefault="008E133F" w:rsidP="008E133F">
      <w:pPr>
        <w:pStyle w:val="Descripcin"/>
      </w:pPr>
      <w:bookmarkStart w:id="0" w:name="_Ref146614875"/>
      <w:r>
        <w:t xml:space="preserve">Figura </w:t>
      </w:r>
      <w:r>
        <w:fldChar w:fldCharType="begin"/>
      </w:r>
      <w:r>
        <w:instrText xml:space="preserve"> SEQ Figura \* ARABIC </w:instrText>
      </w:r>
      <w:r>
        <w:fldChar w:fldCharType="separate"/>
      </w:r>
      <w:r w:rsidR="0077018E">
        <w:rPr>
          <w:noProof/>
        </w:rPr>
        <w:t>1</w:t>
      </w:r>
      <w:r>
        <w:fldChar w:fldCharType="end"/>
      </w:r>
      <w:bookmarkEnd w:id="0"/>
      <w:r>
        <w:t xml:space="preserve">: </w:t>
      </w:r>
      <w:r w:rsidR="009F55B4">
        <w:t>Correlación presión de confinamiento y esfuerzos admisibles</w:t>
      </w:r>
    </w:p>
    <w:p w14:paraId="6EAAE521" w14:textId="38C468EF" w:rsidR="00F769C0" w:rsidRPr="00F769C0" w:rsidRDefault="00F769C0" w:rsidP="00F769C0">
      <w:r>
        <w:t xml:space="preserve">Fuente: Recortado </w:t>
      </w:r>
      <w:r w:rsidR="00607182">
        <w:t xml:space="preserve">de </w:t>
      </w:r>
      <w:r w:rsidR="00704FFE">
        <w:t>Ruge</w:t>
      </w:r>
      <w:r w:rsidR="00607182">
        <w:t xml:space="preserve"> (2014)</w:t>
      </w:r>
      <w:r w:rsidR="00A91C82">
        <w:rPr>
          <w:rStyle w:val="Refdenotaalpie"/>
        </w:rPr>
        <w:footnoteReference w:id="3"/>
      </w:r>
    </w:p>
    <w:p w14:paraId="65375984" w14:textId="3FB0EFFE" w:rsidR="00ED7AF1" w:rsidRDefault="00CC5B92" w:rsidP="00406352">
      <w:r>
        <w:t xml:space="preserve">Las correlaciones con el número de golpes del ensayo de penetración estándar </w:t>
      </w:r>
      <w:r w:rsidR="00247E5C">
        <w:t>dan valores conservadores de resistencia en suelos finos de alta plasticidad como es este caso</w:t>
      </w:r>
      <w:r w:rsidR="00EE472B">
        <w:t xml:space="preserve">, por lo tanto, se </w:t>
      </w:r>
      <w:r>
        <w:t>recomienda utilizar</w:t>
      </w:r>
      <w:r w:rsidR="00103E4E">
        <w:t xml:space="preserve"> </w:t>
      </w:r>
      <w:r w:rsidR="008708C9">
        <w:t>esta metodología</w:t>
      </w:r>
      <w:r>
        <w:t xml:space="preserve"> como</w:t>
      </w:r>
      <w:r w:rsidR="00EE472B">
        <w:t xml:space="preserve"> </w:t>
      </w:r>
      <w:r>
        <w:t>herramienta guía o complementaria para calcular los parámetros de resistencia de</w:t>
      </w:r>
      <w:r w:rsidR="00B6039D">
        <w:t xml:space="preserve"> </w:t>
      </w:r>
      <w:r>
        <w:t xml:space="preserve">los suelos. </w:t>
      </w:r>
      <w:r w:rsidR="00293912">
        <w:t>Cuando no se cuenta con</w:t>
      </w:r>
      <w:r w:rsidR="008F2BCC">
        <w:t xml:space="preserve"> </w:t>
      </w:r>
      <w:r w:rsidR="00293912">
        <w:t xml:space="preserve">información </w:t>
      </w:r>
      <w:r w:rsidR="00D63973">
        <w:t xml:space="preserve">de </w:t>
      </w:r>
      <w:r w:rsidR="00D63973" w:rsidRPr="008F582B">
        <w:rPr>
          <w:b/>
          <w:bCs/>
        </w:rPr>
        <w:t>ensayos directos</w:t>
      </w:r>
      <w:r w:rsidR="00D63973">
        <w:t xml:space="preserve"> </w:t>
      </w:r>
      <w:r w:rsidR="00010582">
        <w:t xml:space="preserve">se debe tener en cuenta que </w:t>
      </w:r>
      <w:r w:rsidR="00F60E63">
        <w:t>los resultados del ensayo del SPT inducen</w:t>
      </w:r>
      <w:r>
        <w:t xml:space="preserve"> a tener valores</w:t>
      </w:r>
      <w:r w:rsidR="00010582">
        <w:t xml:space="preserve"> </w:t>
      </w:r>
      <w:r>
        <w:t xml:space="preserve">conservadores de </w:t>
      </w:r>
      <w:r w:rsidR="00406352">
        <w:t xml:space="preserve">la cohesión. </w:t>
      </w:r>
      <w:r w:rsidR="004E7554">
        <w:t>González</w:t>
      </w:r>
      <w:r w:rsidR="008338CF">
        <w:t>,</w:t>
      </w:r>
      <w:r w:rsidR="00406352">
        <w:t xml:space="preserve"> </w:t>
      </w:r>
      <w:r w:rsidR="008338CF">
        <w:t>(</w:t>
      </w:r>
      <w:r w:rsidR="00406352">
        <w:t>2014)</w:t>
      </w:r>
      <w:r w:rsidR="006C637B">
        <w:rPr>
          <w:rStyle w:val="Refdenotaalpie"/>
        </w:rPr>
        <w:footnoteReference w:id="4"/>
      </w:r>
      <w:r w:rsidR="00F60E63">
        <w:t>.</w:t>
      </w:r>
      <w:r>
        <w:t xml:space="preserve"> </w:t>
      </w:r>
    </w:p>
    <w:p w14:paraId="0744068D" w14:textId="77777777" w:rsidR="009A5124" w:rsidRDefault="009A5124" w:rsidP="004075BE"/>
    <w:p w14:paraId="29594909" w14:textId="577073BC" w:rsidR="000E5BE5" w:rsidRDefault="009A5124" w:rsidP="004075BE">
      <w:r w:rsidRPr="009A5124">
        <w:t xml:space="preserve">2. </w:t>
      </w:r>
      <w:r>
        <w:t>Con respecto al numeral 7, h</w:t>
      </w:r>
      <w:r w:rsidR="000E5BE5" w:rsidRPr="009A5124">
        <w:t xml:space="preserve">ay que tener en cuenta que </w:t>
      </w:r>
      <w:r>
        <w:t>el</w:t>
      </w:r>
      <w:r w:rsidR="000E5BE5" w:rsidRPr="009A5124">
        <w:t xml:space="preserve"> </w:t>
      </w:r>
      <w:r w:rsidRPr="009A5124">
        <w:t xml:space="preserve">comportamiento </w:t>
      </w:r>
      <w:r w:rsidR="000E5BE5" w:rsidRPr="009A5124">
        <w:t xml:space="preserve">de los suelos que componen los taludes del </w:t>
      </w:r>
      <w:r>
        <w:t>Patio Taller</w:t>
      </w:r>
      <w:r w:rsidR="000E5BE5" w:rsidRPr="009A5124">
        <w:t xml:space="preserve"> es de </w:t>
      </w:r>
      <w:r>
        <w:t>naturaleza</w:t>
      </w:r>
      <w:r w:rsidR="000E5BE5" w:rsidRPr="009A5124">
        <w:t xml:space="preserve"> cohesiv</w:t>
      </w:r>
      <w:r>
        <w:t>a</w:t>
      </w:r>
      <w:r w:rsidR="000E5BE5" w:rsidRPr="009A5124">
        <w:t>. Para este tipo de suelos, el parámetro que</w:t>
      </w:r>
      <w:r w:rsidR="000E5BE5">
        <w:t xml:space="preserve"> mejor representa su resistencia al corte es la cohesión. Una buena medida para determinar esta resistencia en suelos cohesivos es el ensayo de compresión </w:t>
      </w:r>
      <w:proofErr w:type="spellStart"/>
      <w:r w:rsidR="00675EA7">
        <w:t>inconfinada</w:t>
      </w:r>
      <w:proofErr w:type="spellEnd"/>
      <w:r w:rsidR="000E5BE5">
        <w:t>, ya que</w:t>
      </w:r>
      <w:r w:rsidR="00675EA7">
        <w:t xml:space="preserve"> es</w:t>
      </w:r>
      <w:r w:rsidR="000E5BE5">
        <w:t xml:space="preserve"> relativamente fácil de </w:t>
      </w:r>
      <w:r w:rsidR="00675EA7">
        <w:t>ejecutar</w:t>
      </w:r>
      <w:r w:rsidR="000E5BE5">
        <w:t xml:space="preserve"> y arroja información </w:t>
      </w:r>
      <w:r w:rsidR="00252281">
        <w:t>real de la resistencia</w:t>
      </w:r>
      <w:r w:rsidR="0083784A">
        <w:t xml:space="preserve"> lo que permite</w:t>
      </w:r>
      <w:r w:rsidR="000E5BE5">
        <w:t xml:space="preserve"> hacer un adecuad</w:t>
      </w:r>
      <w:r w:rsidR="0083784A">
        <w:t>o</w:t>
      </w:r>
      <w:r w:rsidR="000E5BE5">
        <w:t xml:space="preserve"> </w:t>
      </w:r>
      <w:r w:rsidR="0083784A">
        <w:t xml:space="preserve">uso </w:t>
      </w:r>
      <w:r w:rsidR="000E5BE5">
        <w:t>de sus resultados.</w:t>
      </w:r>
    </w:p>
    <w:p w14:paraId="638A285E" w14:textId="37470BF9" w:rsidR="00675EA7" w:rsidRDefault="00675EA7" w:rsidP="004075BE">
      <w:r>
        <w:t>A continuación, se presenta un</w:t>
      </w:r>
      <w:r w:rsidR="000E5BE5">
        <w:t xml:space="preserve"> </w:t>
      </w:r>
      <w:r>
        <w:t>análisis</w:t>
      </w:r>
      <w:r w:rsidR="000E5BE5">
        <w:t xml:space="preserve"> </w:t>
      </w:r>
      <w:r w:rsidR="004919DF">
        <w:t>profundo de</w:t>
      </w:r>
      <w:r w:rsidR="000E5BE5">
        <w:t xml:space="preserve"> los resultados de los ensayos de compresión simple reportados por el </w:t>
      </w:r>
      <w:r w:rsidR="00CA7957">
        <w:t>C</w:t>
      </w:r>
      <w:r w:rsidR="000E5BE5">
        <w:t xml:space="preserve">onsultor en la tabla </w:t>
      </w:r>
      <w:r>
        <w:t xml:space="preserve">4.34 </w:t>
      </w:r>
      <w:r w:rsidR="009A5124">
        <w:t>de su informe</w:t>
      </w:r>
      <w:r w:rsidR="00167B9F">
        <w:t>,</w:t>
      </w:r>
      <w:r w:rsidR="009A5124">
        <w:t xml:space="preserve"> </w:t>
      </w:r>
      <w:r>
        <w:t xml:space="preserve">para </w:t>
      </w:r>
      <w:r>
        <w:lastRenderedPageBreak/>
        <w:t>posteriormente realizar una comparación entre estos y los parámetros que utilizó el Consultor para los análisis de estabilidad.</w:t>
      </w:r>
    </w:p>
    <w:p w14:paraId="4B36BB93" w14:textId="37D5E39B" w:rsidR="0057777C" w:rsidRDefault="0057777C" w:rsidP="004075BE">
      <w:r>
        <w:t xml:space="preserve">En primer lugar, se tomó cada resultado del ensayo de compresión </w:t>
      </w:r>
      <w:proofErr w:type="spellStart"/>
      <w:r>
        <w:t>inconfinada</w:t>
      </w:r>
      <w:proofErr w:type="spellEnd"/>
      <w:r>
        <w:t>, se supuso un valor para el ángulo de fricción y con estos dos valores se despeja la cohesión c’ de la ecuación del criterio de ruptura</w:t>
      </w:r>
      <w:r w:rsidR="0047124E">
        <w:t xml:space="preserve"> de Mohr </w:t>
      </w:r>
      <w:r w:rsidR="00EB47C8">
        <w:t>–</w:t>
      </w:r>
      <w:r w:rsidR="0047124E">
        <w:t xml:space="preserve"> Coulomb</w:t>
      </w:r>
      <w:r>
        <w:t xml:space="preserve">. De esta forma se obtuvo la </w:t>
      </w:r>
      <w:r w:rsidR="000971AA">
        <w:fldChar w:fldCharType="begin"/>
      </w:r>
      <w:r w:rsidR="000971AA">
        <w:instrText xml:space="preserve"> REF _Ref146622345 \h </w:instrText>
      </w:r>
      <w:r w:rsidR="000971AA">
        <w:fldChar w:fldCharType="separate"/>
      </w:r>
      <w:r w:rsidR="0077018E">
        <w:t xml:space="preserve">Tabla </w:t>
      </w:r>
      <w:r w:rsidR="0077018E">
        <w:rPr>
          <w:noProof/>
        </w:rPr>
        <w:t>1</w:t>
      </w:r>
      <w:r w:rsidR="000971AA">
        <w:fldChar w:fldCharType="end"/>
      </w:r>
      <w:r>
        <w:t>:</w:t>
      </w:r>
    </w:p>
    <w:p w14:paraId="6E219504" w14:textId="79796A23" w:rsidR="00EB47C8" w:rsidRDefault="00EB47C8" w:rsidP="00F3008A">
      <w:pPr>
        <w:pStyle w:val="Descripcin"/>
      </w:pPr>
      <w:bookmarkStart w:id="1" w:name="_Ref146622345"/>
      <w:r>
        <w:t xml:space="preserve">Tabla </w:t>
      </w:r>
      <w:r>
        <w:fldChar w:fldCharType="begin"/>
      </w:r>
      <w:r>
        <w:instrText xml:space="preserve"> SEQ Tabla \* ARABIC </w:instrText>
      </w:r>
      <w:r>
        <w:fldChar w:fldCharType="separate"/>
      </w:r>
      <w:r w:rsidR="0077018E">
        <w:rPr>
          <w:noProof/>
        </w:rPr>
        <w:t>1</w:t>
      </w:r>
      <w:r>
        <w:fldChar w:fldCharType="end"/>
      </w:r>
      <w:bookmarkEnd w:id="1"/>
      <w:r>
        <w:t xml:space="preserve">: </w:t>
      </w:r>
      <w:r w:rsidR="00535D3E">
        <w:t xml:space="preserve">Estimación de los parámetros de resistencia al corte a partir de los </w:t>
      </w:r>
      <w:r w:rsidR="00FC0F91">
        <w:t xml:space="preserve">ensayos de compresión </w:t>
      </w:r>
      <w:proofErr w:type="spellStart"/>
      <w:r w:rsidR="00FC0F91">
        <w:t>inconfinada</w:t>
      </w:r>
      <w:proofErr w:type="spellEnd"/>
      <w:r w:rsidR="00FC0F91">
        <w:t>.</w:t>
      </w:r>
    </w:p>
    <w:tbl>
      <w:tblPr>
        <w:tblW w:w="8100" w:type="dxa"/>
        <w:tblInd w:w="75" w:type="dxa"/>
        <w:tblCellMar>
          <w:left w:w="70" w:type="dxa"/>
          <w:right w:w="70" w:type="dxa"/>
        </w:tblCellMar>
        <w:tblLook w:val="04A0" w:firstRow="1" w:lastRow="0" w:firstColumn="1" w:lastColumn="0" w:noHBand="0" w:noVBand="1"/>
      </w:tblPr>
      <w:tblGrid>
        <w:gridCol w:w="874"/>
        <w:gridCol w:w="1163"/>
        <w:gridCol w:w="663"/>
        <w:gridCol w:w="641"/>
        <w:gridCol w:w="980"/>
        <w:gridCol w:w="800"/>
        <w:gridCol w:w="800"/>
        <w:gridCol w:w="800"/>
        <w:gridCol w:w="800"/>
        <w:gridCol w:w="800"/>
      </w:tblGrid>
      <w:tr w:rsidR="00697446" w:rsidRPr="00697446" w14:paraId="419932EE" w14:textId="77777777" w:rsidTr="009A5124">
        <w:trPr>
          <w:cantSplit/>
          <w:trHeight w:val="260"/>
          <w:tblHead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26633" w14:textId="77777777" w:rsidR="00697446" w:rsidRPr="00697446" w:rsidRDefault="00697446" w:rsidP="00697446">
            <w:pPr>
              <w:spacing w:after="0"/>
              <w:jc w:val="center"/>
              <w:rPr>
                <w:rFonts w:eastAsia="Times New Roman" w:cs="Arial"/>
                <w:b/>
                <w:bCs/>
                <w:color w:val="000000"/>
                <w:sz w:val="20"/>
                <w:szCs w:val="20"/>
                <w:lang w:eastAsia="es-CO"/>
              </w:rPr>
            </w:pPr>
            <w:r w:rsidRPr="00697446">
              <w:rPr>
                <w:rFonts w:eastAsia="Times New Roman" w:cs="Arial"/>
                <w:b/>
                <w:bCs/>
                <w:color w:val="000000"/>
                <w:sz w:val="20"/>
                <w:szCs w:val="20"/>
                <w:lang w:eastAsia="es-CO"/>
              </w:rPr>
              <w:t>Sondeo</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8180" w14:textId="77777777" w:rsidR="00697446" w:rsidRPr="00697446" w:rsidRDefault="00697446" w:rsidP="00697446">
            <w:pPr>
              <w:spacing w:after="0"/>
              <w:jc w:val="center"/>
              <w:rPr>
                <w:rFonts w:eastAsia="Times New Roman" w:cs="Arial"/>
                <w:b/>
                <w:bCs/>
                <w:color w:val="000000"/>
                <w:sz w:val="20"/>
                <w:szCs w:val="20"/>
                <w:lang w:eastAsia="es-CO"/>
              </w:rPr>
            </w:pPr>
            <w:r w:rsidRPr="00697446">
              <w:rPr>
                <w:rFonts w:eastAsia="Times New Roman" w:cs="Arial"/>
                <w:b/>
                <w:bCs/>
                <w:color w:val="000000"/>
                <w:sz w:val="20"/>
                <w:szCs w:val="20"/>
                <w:lang w:eastAsia="es-CO"/>
              </w:rPr>
              <w:t>Referencia</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0FF693" w14:textId="5D55A0C5" w:rsidR="00697446" w:rsidRPr="00697446" w:rsidRDefault="00697446" w:rsidP="00697446">
            <w:pPr>
              <w:spacing w:after="0"/>
              <w:jc w:val="center"/>
              <w:rPr>
                <w:rFonts w:eastAsia="Times New Roman" w:cs="Arial"/>
                <w:b/>
                <w:bCs/>
                <w:color w:val="000000"/>
                <w:sz w:val="20"/>
                <w:szCs w:val="20"/>
                <w:lang w:eastAsia="es-CO"/>
              </w:rPr>
            </w:pPr>
            <w:r w:rsidRPr="00697446">
              <w:rPr>
                <w:rFonts w:eastAsia="Times New Roman" w:cs="Arial"/>
                <w:b/>
                <w:bCs/>
                <w:color w:val="000000"/>
                <w:sz w:val="20"/>
                <w:szCs w:val="20"/>
                <w:lang w:eastAsia="es-CO"/>
              </w:rPr>
              <w:t>Prof</w:t>
            </w:r>
            <w:r>
              <w:rPr>
                <w:rFonts w:eastAsia="Times New Roman" w:cs="Arial"/>
                <w:b/>
                <w:bCs/>
                <w:color w:val="000000"/>
                <w:sz w:val="20"/>
                <w:szCs w:val="20"/>
                <w:lang w:eastAsia="es-CO"/>
              </w:rPr>
              <w:t>.</w:t>
            </w:r>
            <w:r w:rsidRPr="00697446">
              <w:rPr>
                <w:rFonts w:eastAsia="Times New Roman" w:cs="Arial"/>
                <w:b/>
                <w:bCs/>
                <w:color w:val="000000"/>
                <w:sz w:val="20"/>
                <w:szCs w:val="20"/>
                <w:lang w:eastAsia="es-CO"/>
              </w:rPr>
              <w:t xml:space="preserve"> (m)</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13732E89" w14:textId="77777777" w:rsidR="00697446" w:rsidRPr="00697446" w:rsidRDefault="00697446" w:rsidP="00697446">
            <w:pPr>
              <w:spacing w:after="0"/>
              <w:jc w:val="center"/>
              <w:rPr>
                <w:rFonts w:eastAsia="Times New Roman" w:cs="Arial"/>
                <w:b/>
                <w:bCs/>
                <w:color w:val="000000"/>
                <w:sz w:val="20"/>
                <w:szCs w:val="20"/>
                <w:lang w:eastAsia="es-CO"/>
              </w:rPr>
            </w:pPr>
            <w:proofErr w:type="spellStart"/>
            <w:r w:rsidRPr="00697446">
              <w:rPr>
                <w:rFonts w:eastAsia="Times New Roman" w:cs="Arial"/>
                <w:b/>
                <w:bCs/>
                <w:color w:val="000000"/>
                <w:sz w:val="20"/>
                <w:szCs w:val="20"/>
                <w:lang w:eastAsia="es-CO"/>
              </w:rPr>
              <w:t>q</w:t>
            </w:r>
            <w:r w:rsidRPr="00697446">
              <w:rPr>
                <w:rFonts w:eastAsia="Times New Roman" w:cs="Arial"/>
                <w:b/>
                <w:bCs/>
                <w:color w:val="000000"/>
                <w:sz w:val="16"/>
                <w:szCs w:val="16"/>
                <w:lang w:eastAsia="es-CO"/>
              </w:rPr>
              <w:t>u</w:t>
            </w:r>
            <w:proofErr w:type="spellEnd"/>
            <w:r w:rsidRPr="00697446">
              <w:rPr>
                <w:rFonts w:eastAsia="Times New Roman" w:cs="Arial"/>
                <w:b/>
                <w:bCs/>
                <w:color w:val="000000"/>
                <w:sz w:val="16"/>
                <w:szCs w:val="16"/>
                <w:lang w:eastAsia="es-CO"/>
              </w:rPr>
              <w:t>(T4-34)</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4CCFC09" w14:textId="77777777" w:rsidR="00697446" w:rsidRPr="00697446" w:rsidRDefault="00697446" w:rsidP="00697446">
            <w:pPr>
              <w:spacing w:after="0"/>
              <w:jc w:val="center"/>
              <w:rPr>
                <w:rFonts w:eastAsia="Times New Roman" w:cs="Arial"/>
                <w:b/>
                <w:bCs/>
                <w:color w:val="000000"/>
                <w:sz w:val="16"/>
                <w:szCs w:val="16"/>
                <w:lang w:eastAsia="es-CO"/>
              </w:rPr>
            </w:pPr>
            <w:r w:rsidRPr="00697446">
              <w:rPr>
                <w:rFonts w:ascii="Symbol" w:eastAsia="Times New Roman" w:hAnsi="Symbol" w:cs="Arial"/>
                <w:b/>
                <w:bCs/>
                <w:color w:val="000000"/>
                <w:sz w:val="16"/>
                <w:szCs w:val="16"/>
                <w:lang w:eastAsia="es-CO"/>
              </w:rPr>
              <w:t>f</w:t>
            </w:r>
            <w:r w:rsidRPr="00697446">
              <w:rPr>
                <w:rFonts w:eastAsia="Times New Roman" w:cs="Arial"/>
                <w:b/>
                <w:bCs/>
                <w:color w:val="000000"/>
                <w:sz w:val="16"/>
                <w:szCs w:val="16"/>
                <w:lang w:eastAsia="es-CO"/>
              </w:rPr>
              <w:t>=0°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6EDBCF0" w14:textId="77777777" w:rsidR="00697446" w:rsidRPr="00697446" w:rsidRDefault="00697446" w:rsidP="00697446">
            <w:pPr>
              <w:spacing w:after="0"/>
              <w:jc w:val="center"/>
              <w:rPr>
                <w:rFonts w:eastAsia="Times New Roman" w:cs="Arial"/>
                <w:b/>
                <w:bCs/>
                <w:color w:val="000000"/>
                <w:sz w:val="16"/>
                <w:szCs w:val="16"/>
                <w:lang w:eastAsia="es-CO"/>
              </w:rPr>
            </w:pPr>
            <w:r w:rsidRPr="00697446">
              <w:rPr>
                <w:rFonts w:ascii="Symbol" w:eastAsia="Times New Roman" w:hAnsi="Symbol" w:cs="Arial"/>
                <w:b/>
                <w:bCs/>
                <w:color w:val="000000"/>
                <w:sz w:val="16"/>
                <w:szCs w:val="16"/>
                <w:lang w:eastAsia="es-CO"/>
              </w:rPr>
              <w:t>f</w:t>
            </w:r>
            <w:r w:rsidRPr="00697446">
              <w:rPr>
                <w:rFonts w:eastAsia="Times New Roman" w:cs="Arial"/>
                <w:b/>
                <w:bCs/>
                <w:color w:val="000000"/>
                <w:sz w:val="16"/>
                <w:szCs w:val="16"/>
                <w:lang w:eastAsia="es-CO"/>
              </w:rPr>
              <w:t>=10°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9760A98" w14:textId="77777777" w:rsidR="00697446" w:rsidRPr="00697446" w:rsidRDefault="00697446" w:rsidP="00697446">
            <w:pPr>
              <w:spacing w:after="0"/>
              <w:jc w:val="center"/>
              <w:rPr>
                <w:rFonts w:eastAsia="Times New Roman" w:cs="Arial"/>
                <w:b/>
                <w:bCs/>
                <w:color w:val="000000"/>
                <w:sz w:val="16"/>
                <w:szCs w:val="16"/>
                <w:lang w:eastAsia="es-CO"/>
              </w:rPr>
            </w:pPr>
            <w:r w:rsidRPr="00697446">
              <w:rPr>
                <w:rFonts w:ascii="Symbol" w:eastAsia="Times New Roman" w:hAnsi="Symbol" w:cs="Arial"/>
                <w:b/>
                <w:bCs/>
                <w:color w:val="000000"/>
                <w:sz w:val="16"/>
                <w:szCs w:val="16"/>
                <w:lang w:eastAsia="es-CO"/>
              </w:rPr>
              <w:t>f</w:t>
            </w:r>
            <w:r w:rsidRPr="00697446">
              <w:rPr>
                <w:rFonts w:eastAsia="Times New Roman" w:cs="Arial"/>
                <w:b/>
                <w:bCs/>
                <w:color w:val="000000"/>
                <w:sz w:val="16"/>
                <w:szCs w:val="16"/>
                <w:lang w:eastAsia="es-CO"/>
              </w:rPr>
              <w:t>=20°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0814707" w14:textId="77777777" w:rsidR="00697446" w:rsidRPr="00697446" w:rsidRDefault="00697446" w:rsidP="00697446">
            <w:pPr>
              <w:spacing w:after="0"/>
              <w:jc w:val="center"/>
              <w:rPr>
                <w:rFonts w:eastAsia="Times New Roman" w:cs="Arial"/>
                <w:b/>
                <w:bCs/>
                <w:color w:val="000000"/>
                <w:sz w:val="16"/>
                <w:szCs w:val="16"/>
                <w:lang w:eastAsia="es-CO"/>
              </w:rPr>
            </w:pPr>
            <w:r w:rsidRPr="00697446">
              <w:rPr>
                <w:rFonts w:ascii="Symbol" w:eastAsia="Times New Roman" w:hAnsi="Symbol" w:cs="Arial"/>
                <w:b/>
                <w:bCs/>
                <w:color w:val="000000"/>
                <w:sz w:val="16"/>
                <w:szCs w:val="16"/>
                <w:lang w:eastAsia="es-CO"/>
              </w:rPr>
              <w:t>f</w:t>
            </w:r>
            <w:r w:rsidRPr="00697446">
              <w:rPr>
                <w:rFonts w:eastAsia="Times New Roman" w:cs="Arial"/>
                <w:b/>
                <w:bCs/>
                <w:color w:val="000000"/>
                <w:sz w:val="16"/>
                <w:szCs w:val="16"/>
                <w:lang w:eastAsia="es-CO"/>
              </w:rPr>
              <w:t>=30°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A8EC145" w14:textId="77777777" w:rsidR="00697446" w:rsidRPr="00697446" w:rsidRDefault="00697446" w:rsidP="00697446">
            <w:pPr>
              <w:spacing w:after="0"/>
              <w:jc w:val="center"/>
              <w:rPr>
                <w:rFonts w:eastAsia="Times New Roman" w:cs="Arial"/>
                <w:b/>
                <w:bCs/>
                <w:color w:val="000000"/>
                <w:sz w:val="16"/>
                <w:szCs w:val="16"/>
                <w:lang w:eastAsia="es-CO"/>
              </w:rPr>
            </w:pPr>
            <w:r w:rsidRPr="00697446">
              <w:rPr>
                <w:rFonts w:ascii="Symbol" w:eastAsia="Times New Roman" w:hAnsi="Symbol" w:cs="Arial"/>
                <w:b/>
                <w:bCs/>
                <w:color w:val="000000"/>
                <w:sz w:val="16"/>
                <w:szCs w:val="16"/>
                <w:lang w:eastAsia="es-CO"/>
              </w:rPr>
              <w:t>f</w:t>
            </w:r>
            <w:r w:rsidRPr="00697446">
              <w:rPr>
                <w:rFonts w:eastAsia="Times New Roman" w:cs="Arial"/>
                <w:b/>
                <w:bCs/>
                <w:color w:val="000000"/>
                <w:sz w:val="16"/>
                <w:szCs w:val="16"/>
                <w:lang w:eastAsia="es-CO"/>
              </w:rPr>
              <w:t>=40°</w:t>
            </w:r>
          </w:p>
        </w:tc>
      </w:tr>
      <w:tr w:rsidR="00697446" w:rsidRPr="00697446" w14:paraId="5B14F97A" w14:textId="77777777" w:rsidTr="009A5124">
        <w:trPr>
          <w:cantSplit/>
          <w:trHeight w:val="260"/>
          <w:tblHeader/>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2D43BD83" w14:textId="77777777" w:rsidR="00697446" w:rsidRPr="00697446" w:rsidRDefault="00697446" w:rsidP="00697446">
            <w:pPr>
              <w:spacing w:after="0"/>
              <w:jc w:val="left"/>
              <w:rPr>
                <w:rFonts w:eastAsia="Times New Roman" w:cs="Arial"/>
                <w:b/>
                <w:bCs/>
                <w:color w:val="000000"/>
                <w:sz w:val="20"/>
                <w:szCs w:val="20"/>
                <w:lang w:eastAsia="es-CO"/>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1ACA1765" w14:textId="77777777" w:rsidR="00697446" w:rsidRPr="00697446" w:rsidRDefault="00697446" w:rsidP="00697446">
            <w:pPr>
              <w:spacing w:after="0"/>
              <w:jc w:val="left"/>
              <w:rPr>
                <w:rFonts w:eastAsia="Times New Roman" w:cs="Arial"/>
                <w:b/>
                <w:bCs/>
                <w:color w:val="000000"/>
                <w:sz w:val="20"/>
                <w:szCs w:val="20"/>
                <w:lang w:eastAsia="es-CO"/>
              </w:rPr>
            </w:pPr>
          </w:p>
        </w:tc>
        <w:tc>
          <w:tcPr>
            <w:tcW w:w="613" w:type="dxa"/>
            <w:tcBorders>
              <w:top w:val="nil"/>
              <w:left w:val="nil"/>
              <w:bottom w:val="single" w:sz="4" w:space="0" w:color="auto"/>
              <w:right w:val="single" w:sz="4" w:space="0" w:color="auto"/>
            </w:tcBorders>
            <w:shd w:val="clear" w:color="auto" w:fill="auto"/>
            <w:noWrap/>
            <w:vAlign w:val="center"/>
            <w:hideMark/>
          </w:tcPr>
          <w:p w14:paraId="55F03822" w14:textId="77777777" w:rsidR="00697446" w:rsidRPr="00697446" w:rsidRDefault="00697446" w:rsidP="00697446">
            <w:pPr>
              <w:spacing w:after="0"/>
              <w:jc w:val="center"/>
              <w:rPr>
                <w:rFonts w:eastAsia="Times New Roman" w:cs="Arial"/>
                <w:b/>
                <w:bCs/>
                <w:color w:val="000000"/>
                <w:sz w:val="20"/>
                <w:szCs w:val="20"/>
                <w:lang w:eastAsia="es-CO"/>
              </w:rPr>
            </w:pPr>
            <w:r w:rsidRPr="00697446">
              <w:rPr>
                <w:rFonts w:eastAsia="Times New Roman" w:cs="Arial"/>
                <w:b/>
                <w:bCs/>
                <w:color w:val="000000"/>
                <w:sz w:val="20"/>
                <w:szCs w:val="20"/>
                <w:lang w:eastAsia="es-CO"/>
              </w:rPr>
              <w:t>Inicio</w:t>
            </w:r>
          </w:p>
        </w:tc>
        <w:tc>
          <w:tcPr>
            <w:tcW w:w="587" w:type="dxa"/>
            <w:tcBorders>
              <w:top w:val="nil"/>
              <w:left w:val="nil"/>
              <w:bottom w:val="single" w:sz="4" w:space="0" w:color="auto"/>
              <w:right w:val="single" w:sz="4" w:space="0" w:color="auto"/>
            </w:tcBorders>
            <w:shd w:val="clear" w:color="auto" w:fill="auto"/>
            <w:noWrap/>
            <w:vAlign w:val="center"/>
            <w:hideMark/>
          </w:tcPr>
          <w:p w14:paraId="7BA66443" w14:textId="77777777" w:rsidR="00697446" w:rsidRPr="00697446" w:rsidRDefault="00697446" w:rsidP="00697446">
            <w:pPr>
              <w:spacing w:after="0"/>
              <w:jc w:val="center"/>
              <w:rPr>
                <w:rFonts w:eastAsia="Times New Roman" w:cs="Arial"/>
                <w:b/>
                <w:bCs/>
                <w:color w:val="000000"/>
                <w:sz w:val="20"/>
                <w:szCs w:val="20"/>
                <w:lang w:eastAsia="es-CO"/>
              </w:rPr>
            </w:pPr>
            <w:r w:rsidRPr="00697446">
              <w:rPr>
                <w:rFonts w:eastAsia="Times New Roman" w:cs="Arial"/>
                <w:b/>
                <w:bCs/>
                <w:color w:val="000000"/>
                <w:sz w:val="20"/>
                <w:szCs w:val="20"/>
                <w:lang w:eastAsia="es-CO"/>
              </w:rPr>
              <w:t>Fin</w:t>
            </w:r>
          </w:p>
        </w:tc>
        <w:tc>
          <w:tcPr>
            <w:tcW w:w="980" w:type="dxa"/>
            <w:tcBorders>
              <w:top w:val="nil"/>
              <w:left w:val="nil"/>
              <w:bottom w:val="single" w:sz="4" w:space="0" w:color="auto"/>
              <w:right w:val="single" w:sz="4" w:space="0" w:color="auto"/>
            </w:tcBorders>
            <w:shd w:val="clear" w:color="auto" w:fill="auto"/>
            <w:noWrap/>
            <w:vAlign w:val="center"/>
            <w:hideMark/>
          </w:tcPr>
          <w:p w14:paraId="39615E78" w14:textId="77777777" w:rsidR="00697446" w:rsidRPr="00697446" w:rsidRDefault="00697446" w:rsidP="00697446">
            <w:pPr>
              <w:spacing w:after="0"/>
              <w:jc w:val="center"/>
              <w:rPr>
                <w:rFonts w:eastAsia="Times New Roman" w:cs="Arial"/>
                <w:b/>
                <w:bCs/>
                <w:color w:val="000000"/>
                <w:sz w:val="20"/>
                <w:szCs w:val="20"/>
                <w:lang w:eastAsia="es-CO"/>
              </w:rPr>
            </w:pPr>
            <w:r w:rsidRPr="00697446">
              <w:rPr>
                <w:rFonts w:eastAsia="Times New Roman" w:cs="Arial"/>
                <w:b/>
                <w:bCs/>
                <w:color w:val="000000"/>
                <w:sz w:val="20"/>
                <w:szCs w:val="20"/>
                <w:lang w:eastAsia="es-CO"/>
              </w:rPr>
              <w:t>(kPa)</w:t>
            </w:r>
          </w:p>
        </w:tc>
        <w:tc>
          <w:tcPr>
            <w:tcW w:w="800" w:type="dxa"/>
            <w:tcBorders>
              <w:top w:val="nil"/>
              <w:left w:val="nil"/>
              <w:bottom w:val="single" w:sz="4" w:space="0" w:color="auto"/>
              <w:right w:val="single" w:sz="4" w:space="0" w:color="auto"/>
            </w:tcBorders>
            <w:shd w:val="clear" w:color="auto" w:fill="auto"/>
            <w:noWrap/>
            <w:vAlign w:val="center"/>
            <w:hideMark/>
          </w:tcPr>
          <w:p w14:paraId="6771EC72" w14:textId="77777777" w:rsidR="00697446" w:rsidRPr="00697446" w:rsidRDefault="00697446" w:rsidP="00697446">
            <w:pPr>
              <w:spacing w:after="0"/>
              <w:jc w:val="center"/>
              <w:rPr>
                <w:rFonts w:eastAsia="Times New Roman" w:cs="Arial"/>
                <w:b/>
                <w:bCs/>
                <w:color w:val="000000"/>
                <w:sz w:val="16"/>
                <w:szCs w:val="16"/>
                <w:lang w:eastAsia="es-CO"/>
              </w:rPr>
            </w:pPr>
            <w:r w:rsidRPr="00697446">
              <w:rPr>
                <w:rFonts w:eastAsia="Times New Roman" w:cs="Arial"/>
                <w:b/>
                <w:bCs/>
                <w:color w:val="000000"/>
                <w:sz w:val="16"/>
                <w:szCs w:val="16"/>
                <w:lang w:eastAsia="es-CO"/>
              </w:rPr>
              <w:t>c' (kPa)</w:t>
            </w:r>
          </w:p>
        </w:tc>
        <w:tc>
          <w:tcPr>
            <w:tcW w:w="800" w:type="dxa"/>
            <w:tcBorders>
              <w:top w:val="nil"/>
              <w:left w:val="nil"/>
              <w:bottom w:val="single" w:sz="4" w:space="0" w:color="auto"/>
              <w:right w:val="single" w:sz="4" w:space="0" w:color="auto"/>
            </w:tcBorders>
            <w:shd w:val="clear" w:color="auto" w:fill="auto"/>
            <w:noWrap/>
            <w:vAlign w:val="center"/>
            <w:hideMark/>
          </w:tcPr>
          <w:p w14:paraId="1888BCDD" w14:textId="77777777" w:rsidR="00697446" w:rsidRPr="00697446" w:rsidRDefault="00697446" w:rsidP="00697446">
            <w:pPr>
              <w:spacing w:after="0"/>
              <w:jc w:val="center"/>
              <w:rPr>
                <w:rFonts w:eastAsia="Times New Roman" w:cs="Arial"/>
                <w:b/>
                <w:bCs/>
                <w:color w:val="000000"/>
                <w:sz w:val="16"/>
                <w:szCs w:val="16"/>
                <w:lang w:eastAsia="es-CO"/>
              </w:rPr>
            </w:pPr>
            <w:r w:rsidRPr="00697446">
              <w:rPr>
                <w:rFonts w:eastAsia="Times New Roman" w:cs="Arial"/>
                <w:b/>
                <w:bCs/>
                <w:color w:val="000000"/>
                <w:sz w:val="16"/>
                <w:szCs w:val="16"/>
                <w:lang w:eastAsia="es-CO"/>
              </w:rPr>
              <w:t>c' (kPa)</w:t>
            </w:r>
          </w:p>
        </w:tc>
        <w:tc>
          <w:tcPr>
            <w:tcW w:w="800" w:type="dxa"/>
            <w:tcBorders>
              <w:top w:val="nil"/>
              <w:left w:val="nil"/>
              <w:bottom w:val="single" w:sz="4" w:space="0" w:color="auto"/>
              <w:right w:val="single" w:sz="4" w:space="0" w:color="auto"/>
            </w:tcBorders>
            <w:shd w:val="clear" w:color="auto" w:fill="auto"/>
            <w:noWrap/>
            <w:vAlign w:val="center"/>
            <w:hideMark/>
          </w:tcPr>
          <w:p w14:paraId="50C22FE5" w14:textId="77777777" w:rsidR="00697446" w:rsidRPr="00697446" w:rsidRDefault="00697446" w:rsidP="00697446">
            <w:pPr>
              <w:spacing w:after="0"/>
              <w:jc w:val="center"/>
              <w:rPr>
                <w:rFonts w:eastAsia="Times New Roman" w:cs="Arial"/>
                <w:b/>
                <w:bCs/>
                <w:color w:val="000000"/>
                <w:sz w:val="16"/>
                <w:szCs w:val="16"/>
                <w:lang w:eastAsia="es-CO"/>
              </w:rPr>
            </w:pPr>
            <w:r w:rsidRPr="00697446">
              <w:rPr>
                <w:rFonts w:eastAsia="Times New Roman" w:cs="Arial"/>
                <w:b/>
                <w:bCs/>
                <w:color w:val="000000"/>
                <w:sz w:val="16"/>
                <w:szCs w:val="16"/>
                <w:lang w:eastAsia="es-CO"/>
              </w:rPr>
              <w:t>c' (kPa)</w:t>
            </w:r>
          </w:p>
        </w:tc>
        <w:tc>
          <w:tcPr>
            <w:tcW w:w="800" w:type="dxa"/>
            <w:tcBorders>
              <w:top w:val="nil"/>
              <w:left w:val="nil"/>
              <w:bottom w:val="single" w:sz="4" w:space="0" w:color="auto"/>
              <w:right w:val="single" w:sz="4" w:space="0" w:color="auto"/>
            </w:tcBorders>
            <w:shd w:val="clear" w:color="auto" w:fill="auto"/>
            <w:noWrap/>
            <w:vAlign w:val="center"/>
            <w:hideMark/>
          </w:tcPr>
          <w:p w14:paraId="44B43437" w14:textId="77777777" w:rsidR="00697446" w:rsidRPr="00697446" w:rsidRDefault="00697446" w:rsidP="00697446">
            <w:pPr>
              <w:spacing w:after="0"/>
              <w:jc w:val="center"/>
              <w:rPr>
                <w:rFonts w:eastAsia="Times New Roman" w:cs="Arial"/>
                <w:b/>
                <w:bCs/>
                <w:color w:val="000000"/>
                <w:sz w:val="16"/>
                <w:szCs w:val="16"/>
                <w:lang w:eastAsia="es-CO"/>
              </w:rPr>
            </w:pPr>
            <w:r w:rsidRPr="00697446">
              <w:rPr>
                <w:rFonts w:eastAsia="Times New Roman" w:cs="Arial"/>
                <w:b/>
                <w:bCs/>
                <w:color w:val="000000"/>
                <w:sz w:val="16"/>
                <w:szCs w:val="16"/>
                <w:lang w:eastAsia="es-CO"/>
              </w:rPr>
              <w:t>c' (kPa)</w:t>
            </w:r>
          </w:p>
        </w:tc>
        <w:tc>
          <w:tcPr>
            <w:tcW w:w="800" w:type="dxa"/>
            <w:tcBorders>
              <w:top w:val="nil"/>
              <w:left w:val="nil"/>
              <w:bottom w:val="single" w:sz="4" w:space="0" w:color="auto"/>
              <w:right w:val="single" w:sz="4" w:space="0" w:color="auto"/>
            </w:tcBorders>
            <w:shd w:val="clear" w:color="auto" w:fill="auto"/>
            <w:noWrap/>
            <w:vAlign w:val="center"/>
            <w:hideMark/>
          </w:tcPr>
          <w:p w14:paraId="5043FB85" w14:textId="77777777" w:rsidR="00697446" w:rsidRPr="00697446" w:rsidRDefault="00697446" w:rsidP="00697446">
            <w:pPr>
              <w:spacing w:after="0"/>
              <w:jc w:val="center"/>
              <w:rPr>
                <w:rFonts w:eastAsia="Times New Roman" w:cs="Arial"/>
                <w:b/>
                <w:bCs/>
                <w:color w:val="000000"/>
                <w:sz w:val="16"/>
                <w:szCs w:val="16"/>
                <w:lang w:eastAsia="es-CO"/>
              </w:rPr>
            </w:pPr>
            <w:r w:rsidRPr="00697446">
              <w:rPr>
                <w:rFonts w:eastAsia="Times New Roman" w:cs="Arial"/>
                <w:b/>
                <w:bCs/>
                <w:color w:val="000000"/>
                <w:sz w:val="16"/>
                <w:szCs w:val="16"/>
                <w:lang w:eastAsia="es-CO"/>
              </w:rPr>
              <w:t>c' (kPa)</w:t>
            </w:r>
          </w:p>
        </w:tc>
      </w:tr>
      <w:tr w:rsidR="00697446" w:rsidRPr="00697446" w14:paraId="363D378D"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B3A732"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w:t>
            </w:r>
          </w:p>
        </w:tc>
        <w:tc>
          <w:tcPr>
            <w:tcW w:w="1100" w:type="dxa"/>
            <w:tcBorders>
              <w:top w:val="nil"/>
              <w:left w:val="nil"/>
              <w:bottom w:val="single" w:sz="4" w:space="0" w:color="auto"/>
              <w:right w:val="single" w:sz="4" w:space="0" w:color="auto"/>
            </w:tcBorders>
            <w:shd w:val="clear" w:color="auto" w:fill="auto"/>
            <w:noWrap/>
            <w:vAlign w:val="center"/>
            <w:hideMark/>
          </w:tcPr>
          <w:p w14:paraId="5D21F5E4"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w:t>
            </w:r>
          </w:p>
        </w:tc>
        <w:tc>
          <w:tcPr>
            <w:tcW w:w="613" w:type="dxa"/>
            <w:tcBorders>
              <w:top w:val="nil"/>
              <w:left w:val="nil"/>
              <w:bottom w:val="single" w:sz="4" w:space="0" w:color="auto"/>
              <w:right w:val="single" w:sz="4" w:space="0" w:color="auto"/>
            </w:tcBorders>
            <w:shd w:val="clear" w:color="auto" w:fill="auto"/>
            <w:noWrap/>
            <w:vAlign w:val="center"/>
            <w:hideMark/>
          </w:tcPr>
          <w:p w14:paraId="7AE305A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11,55</w:t>
            </w:r>
          </w:p>
        </w:tc>
        <w:tc>
          <w:tcPr>
            <w:tcW w:w="587" w:type="dxa"/>
            <w:tcBorders>
              <w:top w:val="nil"/>
              <w:left w:val="nil"/>
              <w:bottom w:val="single" w:sz="4" w:space="0" w:color="auto"/>
              <w:right w:val="single" w:sz="4" w:space="0" w:color="auto"/>
            </w:tcBorders>
            <w:shd w:val="clear" w:color="auto" w:fill="auto"/>
            <w:noWrap/>
            <w:vAlign w:val="center"/>
            <w:hideMark/>
          </w:tcPr>
          <w:p w14:paraId="725D42C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12,00</w:t>
            </w:r>
          </w:p>
        </w:tc>
        <w:tc>
          <w:tcPr>
            <w:tcW w:w="980" w:type="dxa"/>
            <w:tcBorders>
              <w:top w:val="nil"/>
              <w:left w:val="nil"/>
              <w:bottom w:val="single" w:sz="4" w:space="0" w:color="auto"/>
              <w:right w:val="single" w:sz="4" w:space="0" w:color="auto"/>
            </w:tcBorders>
            <w:shd w:val="clear" w:color="auto" w:fill="auto"/>
            <w:noWrap/>
            <w:vAlign w:val="center"/>
            <w:hideMark/>
          </w:tcPr>
          <w:p w14:paraId="7ED83F4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160</w:t>
            </w:r>
          </w:p>
        </w:tc>
        <w:tc>
          <w:tcPr>
            <w:tcW w:w="800" w:type="dxa"/>
            <w:tcBorders>
              <w:top w:val="nil"/>
              <w:left w:val="nil"/>
              <w:bottom w:val="single" w:sz="4" w:space="0" w:color="auto"/>
              <w:right w:val="single" w:sz="4" w:space="0" w:color="auto"/>
            </w:tcBorders>
            <w:shd w:val="clear" w:color="auto" w:fill="auto"/>
            <w:noWrap/>
            <w:vAlign w:val="center"/>
            <w:hideMark/>
          </w:tcPr>
          <w:p w14:paraId="4900AFC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80</w:t>
            </w:r>
          </w:p>
        </w:tc>
        <w:tc>
          <w:tcPr>
            <w:tcW w:w="800" w:type="dxa"/>
            <w:tcBorders>
              <w:top w:val="nil"/>
              <w:left w:val="nil"/>
              <w:bottom w:val="single" w:sz="4" w:space="0" w:color="auto"/>
              <w:right w:val="single" w:sz="4" w:space="0" w:color="auto"/>
            </w:tcBorders>
            <w:shd w:val="clear" w:color="auto" w:fill="auto"/>
            <w:noWrap/>
            <w:vAlign w:val="center"/>
            <w:hideMark/>
          </w:tcPr>
          <w:p w14:paraId="3A63700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67</w:t>
            </w:r>
          </w:p>
        </w:tc>
        <w:tc>
          <w:tcPr>
            <w:tcW w:w="800" w:type="dxa"/>
            <w:tcBorders>
              <w:top w:val="nil"/>
              <w:left w:val="nil"/>
              <w:bottom w:val="single" w:sz="4" w:space="0" w:color="auto"/>
              <w:right w:val="single" w:sz="4" w:space="0" w:color="auto"/>
            </w:tcBorders>
            <w:shd w:val="clear" w:color="auto" w:fill="auto"/>
            <w:noWrap/>
            <w:vAlign w:val="center"/>
            <w:hideMark/>
          </w:tcPr>
          <w:p w14:paraId="13CDB27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56</w:t>
            </w:r>
          </w:p>
        </w:tc>
        <w:tc>
          <w:tcPr>
            <w:tcW w:w="800" w:type="dxa"/>
            <w:tcBorders>
              <w:top w:val="nil"/>
              <w:left w:val="nil"/>
              <w:bottom w:val="single" w:sz="4" w:space="0" w:color="auto"/>
              <w:right w:val="single" w:sz="4" w:space="0" w:color="auto"/>
            </w:tcBorders>
            <w:shd w:val="clear" w:color="auto" w:fill="auto"/>
            <w:noWrap/>
            <w:vAlign w:val="center"/>
            <w:hideMark/>
          </w:tcPr>
          <w:p w14:paraId="5544EEC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46</w:t>
            </w:r>
          </w:p>
        </w:tc>
        <w:tc>
          <w:tcPr>
            <w:tcW w:w="800" w:type="dxa"/>
            <w:tcBorders>
              <w:top w:val="nil"/>
              <w:left w:val="nil"/>
              <w:bottom w:val="single" w:sz="4" w:space="0" w:color="auto"/>
              <w:right w:val="single" w:sz="4" w:space="0" w:color="auto"/>
            </w:tcBorders>
            <w:shd w:val="clear" w:color="auto" w:fill="auto"/>
            <w:noWrap/>
            <w:vAlign w:val="center"/>
            <w:hideMark/>
          </w:tcPr>
          <w:p w14:paraId="508916D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37</w:t>
            </w:r>
          </w:p>
        </w:tc>
      </w:tr>
      <w:tr w:rsidR="00697446" w:rsidRPr="00697446" w14:paraId="6F579B0E"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588FE14"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SP-2</w:t>
            </w:r>
          </w:p>
        </w:tc>
        <w:tc>
          <w:tcPr>
            <w:tcW w:w="1100" w:type="dxa"/>
            <w:tcBorders>
              <w:top w:val="nil"/>
              <w:left w:val="nil"/>
              <w:bottom w:val="single" w:sz="4" w:space="0" w:color="auto"/>
              <w:right w:val="single" w:sz="4" w:space="0" w:color="auto"/>
            </w:tcBorders>
            <w:shd w:val="clear" w:color="auto" w:fill="auto"/>
            <w:noWrap/>
            <w:vAlign w:val="center"/>
            <w:hideMark/>
          </w:tcPr>
          <w:p w14:paraId="538827A5"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SPT-5</w:t>
            </w:r>
          </w:p>
        </w:tc>
        <w:tc>
          <w:tcPr>
            <w:tcW w:w="613" w:type="dxa"/>
            <w:tcBorders>
              <w:top w:val="nil"/>
              <w:left w:val="nil"/>
              <w:bottom w:val="single" w:sz="4" w:space="0" w:color="auto"/>
              <w:right w:val="single" w:sz="4" w:space="0" w:color="auto"/>
            </w:tcBorders>
            <w:shd w:val="clear" w:color="auto" w:fill="auto"/>
            <w:noWrap/>
            <w:vAlign w:val="center"/>
            <w:hideMark/>
          </w:tcPr>
          <w:p w14:paraId="2965D1B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6,05</w:t>
            </w:r>
          </w:p>
        </w:tc>
        <w:tc>
          <w:tcPr>
            <w:tcW w:w="587" w:type="dxa"/>
            <w:tcBorders>
              <w:top w:val="nil"/>
              <w:left w:val="nil"/>
              <w:bottom w:val="single" w:sz="4" w:space="0" w:color="auto"/>
              <w:right w:val="single" w:sz="4" w:space="0" w:color="auto"/>
            </w:tcBorders>
            <w:shd w:val="clear" w:color="auto" w:fill="auto"/>
            <w:noWrap/>
            <w:vAlign w:val="center"/>
            <w:hideMark/>
          </w:tcPr>
          <w:p w14:paraId="422C0F9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6,50</w:t>
            </w:r>
          </w:p>
        </w:tc>
        <w:tc>
          <w:tcPr>
            <w:tcW w:w="980" w:type="dxa"/>
            <w:tcBorders>
              <w:top w:val="nil"/>
              <w:left w:val="nil"/>
              <w:bottom w:val="single" w:sz="4" w:space="0" w:color="auto"/>
              <w:right w:val="single" w:sz="4" w:space="0" w:color="auto"/>
            </w:tcBorders>
            <w:shd w:val="clear" w:color="auto" w:fill="auto"/>
            <w:noWrap/>
            <w:vAlign w:val="center"/>
            <w:hideMark/>
          </w:tcPr>
          <w:p w14:paraId="2F5FA63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190</w:t>
            </w:r>
          </w:p>
        </w:tc>
        <w:tc>
          <w:tcPr>
            <w:tcW w:w="800" w:type="dxa"/>
            <w:tcBorders>
              <w:top w:val="nil"/>
              <w:left w:val="nil"/>
              <w:bottom w:val="single" w:sz="4" w:space="0" w:color="auto"/>
              <w:right w:val="single" w:sz="4" w:space="0" w:color="auto"/>
            </w:tcBorders>
            <w:shd w:val="clear" w:color="auto" w:fill="auto"/>
            <w:noWrap/>
            <w:vAlign w:val="center"/>
            <w:hideMark/>
          </w:tcPr>
          <w:p w14:paraId="037978C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95</w:t>
            </w:r>
          </w:p>
        </w:tc>
        <w:tc>
          <w:tcPr>
            <w:tcW w:w="800" w:type="dxa"/>
            <w:tcBorders>
              <w:top w:val="nil"/>
              <w:left w:val="nil"/>
              <w:bottom w:val="single" w:sz="4" w:space="0" w:color="auto"/>
              <w:right w:val="single" w:sz="4" w:space="0" w:color="auto"/>
            </w:tcBorders>
            <w:shd w:val="clear" w:color="auto" w:fill="auto"/>
            <w:noWrap/>
            <w:vAlign w:val="center"/>
            <w:hideMark/>
          </w:tcPr>
          <w:p w14:paraId="661C605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80</w:t>
            </w:r>
          </w:p>
        </w:tc>
        <w:tc>
          <w:tcPr>
            <w:tcW w:w="800" w:type="dxa"/>
            <w:tcBorders>
              <w:top w:val="nil"/>
              <w:left w:val="nil"/>
              <w:bottom w:val="single" w:sz="4" w:space="0" w:color="auto"/>
              <w:right w:val="single" w:sz="4" w:space="0" w:color="auto"/>
            </w:tcBorders>
            <w:shd w:val="clear" w:color="auto" w:fill="auto"/>
            <w:noWrap/>
            <w:vAlign w:val="center"/>
            <w:hideMark/>
          </w:tcPr>
          <w:p w14:paraId="69A8937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67</w:t>
            </w:r>
          </w:p>
        </w:tc>
        <w:tc>
          <w:tcPr>
            <w:tcW w:w="800" w:type="dxa"/>
            <w:tcBorders>
              <w:top w:val="nil"/>
              <w:left w:val="nil"/>
              <w:bottom w:val="single" w:sz="4" w:space="0" w:color="auto"/>
              <w:right w:val="single" w:sz="4" w:space="0" w:color="auto"/>
            </w:tcBorders>
            <w:shd w:val="clear" w:color="auto" w:fill="auto"/>
            <w:noWrap/>
            <w:vAlign w:val="center"/>
            <w:hideMark/>
          </w:tcPr>
          <w:p w14:paraId="032F10D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55</w:t>
            </w:r>
          </w:p>
        </w:tc>
        <w:tc>
          <w:tcPr>
            <w:tcW w:w="800" w:type="dxa"/>
            <w:tcBorders>
              <w:top w:val="nil"/>
              <w:left w:val="nil"/>
              <w:bottom w:val="single" w:sz="4" w:space="0" w:color="auto"/>
              <w:right w:val="single" w:sz="4" w:space="0" w:color="auto"/>
            </w:tcBorders>
            <w:shd w:val="clear" w:color="auto" w:fill="auto"/>
            <w:noWrap/>
            <w:vAlign w:val="center"/>
            <w:hideMark/>
          </w:tcPr>
          <w:p w14:paraId="3FA6715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44</w:t>
            </w:r>
          </w:p>
        </w:tc>
      </w:tr>
      <w:tr w:rsidR="00697446" w:rsidRPr="00697446" w14:paraId="164EE0AD"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E4679E"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SP-2</w:t>
            </w:r>
          </w:p>
        </w:tc>
        <w:tc>
          <w:tcPr>
            <w:tcW w:w="1100" w:type="dxa"/>
            <w:tcBorders>
              <w:top w:val="nil"/>
              <w:left w:val="nil"/>
              <w:bottom w:val="single" w:sz="4" w:space="0" w:color="auto"/>
              <w:right w:val="single" w:sz="4" w:space="0" w:color="auto"/>
            </w:tcBorders>
            <w:shd w:val="clear" w:color="auto" w:fill="auto"/>
            <w:noWrap/>
            <w:vAlign w:val="center"/>
            <w:hideMark/>
          </w:tcPr>
          <w:p w14:paraId="6B67D1DE"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SPT-9</w:t>
            </w:r>
          </w:p>
        </w:tc>
        <w:tc>
          <w:tcPr>
            <w:tcW w:w="613" w:type="dxa"/>
            <w:tcBorders>
              <w:top w:val="nil"/>
              <w:left w:val="nil"/>
              <w:bottom w:val="single" w:sz="4" w:space="0" w:color="auto"/>
              <w:right w:val="single" w:sz="4" w:space="0" w:color="auto"/>
            </w:tcBorders>
            <w:shd w:val="clear" w:color="auto" w:fill="auto"/>
            <w:noWrap/>
            <w:vAlign w:val="center"/>
            <w:hideMark/>
          </w:tcPr>
          <w:p w14:paraId="08EB17B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11,55</w:t>
            </w:r>
          </w:p>
        </w:tc>
        <w:tc>
          <w:tcPr>
            <w:tcW w:w="587" w:type="dxa"/>
            <w:tcBorders>
              <w:top w:val="nil"/>
              <w:left w:val="nil"/>
              <w:bottom w:val="single" w:sz="4" w:space="0" w:color="auto"/>
              <w:right w:val="single" w:sz="4" w:space="0" w:color="auto"/>
            </w:tcBorders>
            <w:shd w:val="clear" w:color="auto" w:fill="auto"/>
            <w:noWrap/>
            <w:vAlign w:val="center"/>
            <w:hideMark/>
          </w:tcPr>
          <w:p w14:paraId="3DF9172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12,00</w:t>
            </w:r>
          </w:p>
        </w:tc>
        <w:tc>
          <w:tcPr>
            <w:tcW w:w="980" w:type="dxa"/>
            <w:tcBorders>
              <w:top w:val="nil"/>
              <w:left w:val="nil"/>
              <w:bottom w:val="single" w:sz="4" w:space="0" w:color="auto"/>
              <w:right w:val="single" w:sz="4" w:space="0" w:color="auto"/>
            </w:tcBorders>
            <w:shd w:val="clear" w:color="auto" w:fill="auto"/>
            <w:noWrap/>
            <w:vAlign w:val="center"/>
            <w:hideMark/>
          </w:tcPr>
          <w:p w14:paraId="17FA06F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340</w:t>
            </w:r>
          </w:p>
        </w:tc>
        <w:tc>
          <w:tcPr>
            <w:tcW w:w="800" w:type="dxa"/>
            <w:tcBorders>
              <w:top w:val="nil"/>
              <w:left w:val="nil"/>
              <w:bottom w:val="single" w:sz="4" w:space="0" w:color="auto"/>
              <w:right w:val="single" w:sz="4" w:space="0" w:color="auto"/>
            </w:tcBorders>
            <w:shd w:val="clear" w:color="auto" w:fill="auto"/>
            <w:noWrap/>
            <w:vAlign w:val="center"/>
            <w:hideMark/>
          </w:tcPr>
          <w:p w14:paraId="6DE901D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170</w:t>
            </w:r>
          </w:p>
        </w:tc>
        <w:tc>
          <w:tcPr>
            <w:tcW w:w="800" w:type="dxa"/>
            <w:tcBorders>
              <w:top w:val="nil"/>
              <w:left w:val="nil"/>
              <w:bottom w:val="single" w:sz="4" w:space="0" w:color="auto"/>
              <w:right w:val="single" w:sz="4" w:space="0" w:color="auto"/>
            </w:tcBorders>
            <w:shd w:val="clear" w:color="auto" w:fill="auto"/>
            <w:noWrap/>
            <w:vAlign w:val="center"/>
            <w:hideMark/>
          </w:tcPr>
          <w:p w14:paraId="1EF9BC4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143</w:t>
            </w:r>
          </w:p>
        </w:tc>
        <w:tc>
          <w:tcPr>
            <w:tcW w:w="800" w:type="dxa"/>
            <w:tcBorders>
              <w:top w:val="nil"/>
              <w:left w:val="nil"/>
              <w:bottom w:val="single" w:sz="4" w:space="0" w:color="auto"/>
              <w:right w:val="single" w:sz="4" w:space="0" w:color="auto"/>
            </w:tcBorders>
            <w:shd w:val="clear" w:color="auto" w:fill="auto"/>
            <w:noWrap/>
            <w:vAlign w:val="center"/>
            <w:hideMark/>
          </w:tcPr>
          <w:p w14:paraId="6DB9AC3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119</w:t>
            </w:r>
          </w:p>
        </w:tc>
        <w:tc>
          <w:tcPr>
            <w:tcW w:w="800" w:type="dxa"/>
            <w:tcBorders>
              <w:top w:val="nil"/>
              <w:left w:val="nil"/>
              <w:bottom w:val="single" w:sz="4" w:space="0" w:color="auto"/>
              <w:right w:val="single" w:sz="4" w:space="0" w:color="auto"/>
            </w:tcBorders>
            <w:shd w:val="clear" w:color="auto" w:fill="auto"/>
            <w:noWrap/>
            <w:vAlign w:val="center"/>
            <w:hideMark/>
          </w:tcPr>
          <w:p w14:paraId="0710967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98</w:t>
            </w:r>
          </w:p>
        </w:tc>
        <w:tc>
          <w:tcPr>
            <w:tcW w:w="800" w:type="dxa"/>
            <w:tcBorders>
              <w:top w:val="nil"/>
              <w:left w:val="nil"/>
              <w:bottom w:val="single" w:sz="4" w:space="0" w:color="auto"/>
              <w:right w:val="single" w:sz="4" w:space="0" w:color="auto"/>
            </w:tcBorders>
            <w:shd w:val="clear" w:color="auto" w:fill="auto"/>
            <w:noWrap/>
            <w:vAlign w:val="center"/>
            <w:hideMark/>
          </w:tcPr>
          <w:p w14:paraId="22684C9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79</w:t>
            </w:r>
          </w:p>
        </w:tc>
      </w:tr>
      <w:tr w:rsidR="00697446" w:rsidRPr="00697446" w14:paraId="4DEAEB54"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B0DF994"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SP-3</w:t>
            </w:r>
          </w:p>
        </w:tc>
        <w:tc>
          <w:tcPr>
            <w:tcW w:w="1100" w:type="dxa"/>
            <w:tcBorders>
              <w:top w:val="nil"/>
              <w:left w:val="nil"/>
              <w:bottom w:val="single" w:sz="4" w:space="0" w:color="auto"/>
              <w:right w:val="single" w:sz="4" w:space="0" w:color="auto"/>
            </w:tcBorders>
            <w:shd w:val="clear" w:color="auto" w:fill="auto"/>
            <w:noWrap/>
            <w:vAlign w:val="center"/>
            <w:hideMark/>
          </w:tcPr>
          <w:p w14:paraId="122C8D77"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M5</w:t>
            </w:r>
          </w:p>
        </w:tc>
        <w:tc>
          <w:tcPr>
            <w:tcW w:w="613" w:type="dxa"/>
            <w:tcBorders>
              <w:top w:val="nil"/>
              <w:left w:val="nil"/>
              <w:bottom w:val="single" w:sz="4" w:space="0" w:color="auto"/>
              <w:right w:val="single" w:sz="4" w:space="0" w:color="auto"/>
            </w:tcBorders>
            <w:shd w:val="clear" w:color="auto" w:fill="auto"/>
            <w:noWrap/>
            <w:vAlign w:val="center"/>
            <w:hideMark/>
          </w:tcPr>
          <w:p w14:paraId="523BDAE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6,05</w:t>
            </w:r>
          </w:p>
        </w:tc>
        <w:tc>
          <w:tcPr>
            <w:tcW w:w="587" w:type="dxa"/>
            <w:tcBorders>
              <w:top w:val="nil"/>
              <w:left w:val="nil"/>
              <w:bottom w:val="single" w:sz="4" w:space="0" w:color="auto"/>
              <w:right w:val="single" w:sz="4" w:space="0" w:color="auto"/>
            </w:tcBorders>
            <w:shd w:val="clear" w:color="auto" w:fill="auto"/>
            <w:noWrap/>
            <w:vAlign w:val="center"/>
            <w:hideMark/>
          </w:tcPr>
          <w:p w14:paraId="5D48E2F9"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6,50</w:t>
            </w:r>
          </w:p>
        </w:tc>
        <w:tc>
          <w:tcPr>
            <w:tcW w:w="980" w:type="dxa"/>
            <w:tcBorders>
              <w:top w:val="nil"/>
              <w:left w:val="nil"/>
              <w:bottom w:val="single" w:sz="4" w:space="0" w:color="auto"/>
              <w:right w:val="single" w:sz="4" w:space="0" w:color="auto"/>
            </w:tcBorders>
            <w:shd w:val="clear" w:color="auto" w:fill="auto"/>
            <w:noWrap/>
            <w:vAlign w:val="center"/>
            <w:hideMark/>
          </w:tcPr>
          <w:p w14:paraId="5038404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240</w:t>
            </w:r>
          </w:p>
        </w:tc>
        <w:tc>
          <w:tcPr>
            <w:tcW w:w="800" w:type="dxa"/>
            <w:tcBorders>
              <w:top w:val="nil"/>
              <w:left w:val="nil"/>
              <w:bottom w:val="single" w:sz="4" w:space="0" w:color="auto"/>
              <w:right w:val="single" w:sz="4" w:space="0" w:color="auto"/>
            </w:tcBorders>
            <w:shd w:val="clear" w:color="auto" w:fill="auto"/>
            <w:noWrap/>
            <w:vAlign w:val="center"/>
            <w:hideMark/>
          </w:tcPr>
          <w:p w14:paraId="1905B04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120</w:t>
            </w:r>
          </w:p>
        </w:tc>
        <w:tc>
          <w:tcPr>
            <w:tcW w:w="800" w:type="dxa"/>
            <w:tcBorders>
              <w:top w:val="nil"/>
              <w:left w:val="nil"/>
              <w:bottom w:val="single" w:sz="4" w:space="0" w:color="auto"/>
              <w:right w:val="single" w:sz="4" w:space="0" w:color="auto"/>
            </w:tcBorders>
            <w:shd w:val="clear" w:color="auto" w:fill="auto"/>
            <w:noWrap/>
            <w:vAlign w:val="center"/>
            <w:hideMark/>
          </w:tcPr>
          <w:p w14:paraId="0A47F27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101</w:t>
            </w:r>
          </w:p>
        </w:tc>
        <w:tc>
          <w:tcPr>
            <w:tcW w:w="800" w:type="dxa"/>
            <w:tcBorders>
              <w:top w:val="nil"/>
              <w:left w:val="nil"/>
              <w:bottom w:val="single" w:sz="4" w:space="0" w:color="auto"/>
              <w:right w:val="single" w:sz="4" w:space="0" w:color="auto"/>
            </w:tcBorders>
            <w:shd w:val="clear" w:color="auto" w:fill="auto"/>
            <w:noWrap/>
            <w:vAlign w:val="center"/>
            <w:hideMark/>
          </w:tcPr>
          <w:p w14:paraId="052D062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84</w:t>
            </w:r>
          </w:p>
        </w:tc>
        <w:tc>
          <w:tcPr>
            <w:tcW w:w="800" w:type="dxa"/>
            <w:tcBorders>
              <w:top w:val="nil"/>
              <w:left w:val="nil"/>
              <w:bottom w:val="single" w:sz="4" w:space="0" w:color="auto"/>
              <w:right w:val="single" w:sz="4" w:space="0" w:color="auto"/>
            </w:tcBorders>
            <w:shd w:val="clear" w:color="auto" w:fill="auto"/>
            <w:noWrap/>
            <w:vAlign w:val="center"/>
            <w:hideMark/>
          </w:tcPr>
          <w:p w14:paraId="2B5136D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69</w:t>
            </w:r>
          </w:p>
        </w:tc>
        <w:tc>
          <w:tcPr>
            <w:tcW w:w="800" w:type="dxa"/>
            <w:tcBorders>
              <w:top w:val="nil"/>
              <w:left w:val="nil"/>
              <w:bottom w:val="single" w:sz="4" w:space="0" w:color="auto"/>
              <w:right w:val="single" w:sz="4" w:space="0" w:color="auto"/>
            </w:tcBorders>
            <w:shd w:val="clear" w:color="auto" w:fill="auto"/>
            <w:noWrap/>
            <w:vAlign w:val="center"/>
            <w:hideMark/>
          </w:tcPr>
          <w:p w14:paraId="65B0E26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56</w:t>
            </w:r>
          </w:p>
        </w:tc>
      </w:tr>
      <w:tr w:rsidR="00697446" w:rsidRPr="00697446" w14:paraId="1F14F1A0"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852C1CB"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SP-3</w:t>
            </w:r>
          </w:p>
        </w:tc>
        <w:tc>
          <w:tcPr>
            <w:tcW w:w="1100" w:type="dxa"/>
            <w:tcBorders>
              <w:top w:val="nil"/>
              <w:left w:val="nil"/>
              <w:bottom w:val="single" w:sz="4" w:space="0" w:color="auto"/>
              <w:right w:val="single" w:sz="4" w:space="0" w:color="auto"/>
            </w:tcBorders>
            <w:shd w:val="clear" w:color="auto" w:fill="auto"/>
            <w:noWrap/>
            <w:vAlign w:val="center"/>
            <w:hideMark/>
          </w:tcPr>
          <w:p w14:paraId="29E15F24"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M8</w:t>
            </w:r>
          </w:p>
        </w:tc>
        <w:tc>
          <w:tcPr>
            <w:tcW w:w="613" w:type="dxa"/>
            <w:tcBorders>
              <w:top w:val="nil"/>
              <w:left w:val="nil"/>
              <w:bottom w:val="single" w:sz="4" w:space="0" w:color="auto"/>
              <w:right w:val="single" w:sz="4" w:space="0" w:color="auto"/>
            </w:tcBorders>
            <w:shd w:val="clear" w:color="auto" w:fill="auto"/>
            <w:noWrap/>
            <w:vAlign w:val="center"/>
            <w:hideMark/>
          </w:tcPr>
          <w:p w14:paraId="460BAC1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9,50</w:t>
            </w:r>
          </w:p>
        </w:tc>
        <w:tc>
          <w:tcPr>
            <w:tcW w:w="587" w:type="dxa"/>
            <w:tcBorders>
              <w:top w:val="nil"/>
              <w:left w:val="nil"/>
              <w:bottom w:val="single" w:sz="4" w:space="0" w:color="auto"/>
              <w:right w:val="single" w:sz="4" w:space="0" w:color="auto"/>
            </w:tcBorders>
            <w:shd w:val="clear" w:color="auto" w:fill="auto"/>
            <w:noWrap/>
            <w:vAlign w:val="center"/>
            <w:hideMark/>
          </w:tcPr>
          <w:p w14:paraId="48D6ABA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11,00</w:t>
            </w:r>
          </w:p>
        </w:tc>
        <w:tc>
          <w:tcPr>
            <w:tcW w:w="980" w:type="dxa"/>
            <w:tcBorders>
              <w:top w:val="nil"/>
              <w:left w:val="nil"/>
              <w:bottom w:val="single" w:sz="4" w:space="0" w:color="auto"/>
              <w:right w:val="single" w:sz="4" w:space="0" w:color="auto"/>
            </w:tcBorders>
            <w:shd w:val="clear" w:color="auto" w:fill="auto"/>
            <w:noWrap/>
            <w:vAlign w:val="center"/>
            <w:hideMark/>
          </w:tcPr>
          <w:p w14:paraId="6E84EF33"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350</w:t>
            </w:r>
          </w:p>
        </w:tc>
        <w:tc>
          <w:tcPr>
            <w:tcW w:w="800" w:type="dxa"/>
            <w:tcBorders>
              <w:top w:val="nil"/>
              <w:left w:val="nil"/>
              <w:bottom w:val="single" w:sz="4" w:space="0" w:color="auto"/>
              <w:right w:val="single" w:sz="4" w:space="0" w:color="auto"/>
            </w:tcBorders>
            <w:shd w:val="clear" w:color="auto" w:fill="auto"/>
            <w:noWrap/>
            <w:vAlign w:val="center"/>
            <w:hideMark/>
          </w:tcPr>
          <w:p w14:paraId="7CD9722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175</w:t>
            </w:r>
          </w:p>
        </w:tc>
        <w:tc>
          <w:tcPr>
            <w:tcW w:w="800" w:type="dxa"/>
            <w:tcBorders>
              <w:top w:val="nil"/>
              <w:left w:val="nil"/>
              <w:bottom w:val="single" w:sz="4" w:space="0" w:color="auto"/>
              <w:right w:val="single" w:sz="4" w:space="0" w:color="auto"/>
            </w:tcBorders>
            <w:shd w:val="clear" w:color="auto" w:fill="auto"/>
            <w:noWrap/>
            <w:vAlign w:val="center"/>
            <w:hideMark/>
          </w:tcPr>
          <w:p w14:paraId="3CFE5C4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147</w:t>
            </w:r>
          </w:p>
        </w:tc>
        <w:tc>
          <w:tcPr>
            <w:tcW w:w="800" w:type="dxa"/>
            <w:tcBorders>
              <w:top w:val="nil"/>
              <w:left w:val="nil"/>
              <w:bottom w:val="single" w:sz="4" w:space="0" w:color="auto"/>
              <w:right w:val="single" w:sz="4" w:space="0" w:color="auto"/>
            </w:tcBorders>
            <w:shd w:val="clear" w:color="auto" w:fill="auto"/>
            <w:noWrap/>
            <w:vAlign w:val="center"/>
            <w:hideMark/>
          </w:tcPr>
          <w:p w14:paraId="0525E1B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123</w:t>
            </w:r>
          </w:p>
        </w:tc>
        <w:tc>
          <w:tcPr>
            <w:tcW w:w="800" w:type="dxa"/>
            <w:tcBorders>
              <w:top w:val="nil"/>
              <w:left w:val="nil"/>
              <w:bottom w:val="single" w:sz="4" w:space="0" w:color="auto"/>
              <w:right w:val="single" w:sz="4" w:space="0" w:color="auto"/>
            </w:tcBorders>
            <w:shd w:val="clear" w:color="auto" w:fill="auto"/>
            <w:noWrap/>
            <w:vAlign w:val="center"/>
            <w:hideMark/>
          </w:tcPr>
          <w:p w14:paraId="1951C503"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101</w:t>
            </w:r>
          </w:p>
        </w:tc>
        <w:tc>
          <w:tcPr>
            <w:tcW w:w="800" w:type="dxa"/>
            <w:tcBorders>
              <w:top w:val="nil"/>
              <w:left w:val="nil"/>
              <w:bottom w:val="single" w:sz="4" w:space="0" w:color="auto"/>
              <w:right w:val="single" w:sz="4" w:space="0" w:color="auto"/>
            </w:tcBorders>
            <w:shd w:val="clear" w:color="auto" w:fill="auto"/>
            <w:noWrap/>
            <w:vAlign w:val="center"/>
            <w:hideMark/>
          </w:tcPr>
          <w:p w14:paraId="70FFC42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82</w:t>
            </w:r>
          </w:p>
        </w:tc>
      </w:tr>
      <w:tr w:rsidR="00697446" w:rsidRPr="00697446" w14:paraId="027F9574"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863882"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SP-4</w:t>
            </w:r>
          </w:p>
        </w:tc>
        <w:tc>
          <w:tcPr>
            <w:tcW w:w="1100" w:type="dxa"/>
            <w:tcBorders>
              <w:top w:val="nil"/>
              <w:left w:val="nil"/>
              <w:bottom w:val="single" w:sz="4" w:space="0" w:color="auto"/>
              <w:right w:val="single" w:sz="4" w:space="0" w:color="auto"/>
            </w:tcBorders>
            <w:shd w:val="clear" w:color="auto" w:fill="auto"/>
            <w:noWrap/>
            <w:vAlign w:val="center"/>
            <w:hideMark/>
          </w:tcPr>
          <w:p w14:paraId="15327B3E"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NQ</w:t>
            </w:r>
          </w:p>
        </w:tc>
        <w:tc>
          <w:tcPr>
            <w:tcW w:w="613" w:type="dxa"/>
            <w:tcBorders>
              <w:top w:val="nil"/>
              <w:left w:val="nil"/>
              <w:bottom w:val="single" w:sz="4" w:space="0" w:color="auto"/>
              <w:right w:val="single" w:sz="4" w:space="0" w:color="auto"/>
            </w:tcBorders>
            <w:shd w:val="clear" w:color="auto" w:fill="auto"/>
            <w:noWrap/>
            <w:vAlign w:val="center"/>
            <w:hideMark/>
          </w:tcPr>
          <w:p w14:paraId="4CAEACD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5,00</w:t>
            </w:r>
          </w:p>
        </w:tc>
        <w:tc>
          <w:tcPr>
            <w:tcW w:w="587" w:type="dxa"/>
            <w:tcBorders>
              <w:top w:val="nil"/>
              <w:left w:val="nil"/>
              <w:bottom w:val="single" w:sz="4" w:space="0" w:color="auto"/>
              <w:right w:val="single" w:sz="4" w:space="0" w:color="auto"/>
            </w:tcBorders>
            <w:shd w:val="clear" w:color="auto" w:fill="auto"/>
            <w:noWrap/>
            <w:vAlign w:val="center"/>
            <w:hideMark/>
          </w:tcPr>
          <w:p w14:paraId="6429F66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6,50</w:t>
            </w:r>
          </w:p>
        </w:tc>
        <w:tc>
          <w:tcPr>
            <w:tcW w:w="980" w:type="dxa"/>
            <w:tcBorders>
              <w:top w:val="nil"/>
              <w:left w:val="nil"/>
              <w:bottom w:val="single" w:sz="4" w:space="0" w:color="auto"/>
              <w:right w:val="single" w:sz="4" w:space="0" w:color="auto"/>
            </w:tcBorders>
            <w:shd w:val="clear" w:color="auto" w:fill="auto"/>
            <w:noWrap/>
            <w:vAlign w:val="center"/>
            <w:hideMark/>
          </w:tcPr>
          <w:p w14:paraId="38DFCA3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100</w:t>
            </w:r>
          </w:p>
        </w:tc>
        <w:tc>
          <w:tcPr>
            <w:tcW w:w="800" w:type="dxa"/>
            <w:tcBorders>
              <w:top w:val="nil"/>
              <w:left w:val="nil"/>
              <w:bottom w:val="single" w:sz="4" w:space="0" w:color="auto"/>
              <w:right w:val="single" w:sz="4" w:space="0" w:color="auto"/>
            </w:tcBorders>
            <w:shd w:val="clear" w:color="auto" w:fill="auto"/>
            <w:noWrap/>
            <w:vAlign w:val="center"/>
            <w:hideMark/>
          </w:tcPr>
          <w:p w14:paraId="7C5D0A79"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50</w:t>
            </w:r>
          </w:p>
        </w:tc>
        <w:tc>
          <w:tcPr>
            <w:tcW w:w="800" w:type="dxa"/>
            <w:tcBorders>
              <w:top w:val="nil"/>
              <w:left w:val="nil"/>
              <w:bottom w:val="single" w:sz="4" w:space="0" w:color="auto"/>
              <w:right w:val="single" w:sz="4" w:space="0" w:color="auto"/>
            </w:tcBorders>
            <w:shd w:val="clear" w:color="auto" w:fill="auto"/>
            <w:noWrap/>
            <w:vAlign w:val="center"/>
            <w:hideMark/>
          </w:tcPr>
          <w:p w14:paraId="1867BF2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42</w:t>
            </w:r>
          </w:p>
        </w:tc>
        <w:tc>
          <w:tcPr>
            <w:tcW w:w="800" w:type="dxa"/>
            <w:tcBorders>
              <w:top w:val="nil"/>
              <w:left w:val="nil"/>
              <w:bottom w:val="single" w:sz="4" w:space="0" w:color="auto"/>
              <w:right w:val="single" w:sz="4" w:space="0" w:color="auto"/>
            </w:tcBorders>
            <w:shd w:val="clear" w:color="auto" w:fill="auto"/>
            <w:noWrap/>
            <w:vAlign w:val="center"/>
            <w:hideMark/>
          </w:tcPr>
          <w:p w14:paraId="5F1C933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35</w:t>
            </w:r>
          </w:p>
        </w:tc>
        <w:tc>
          <w:tcPr>
            <w:tcW w:w="800" w:type="dxa"/>
            <w:tcBorders>
              <w:top w:val="nil"/>
              <w:left w:val="nil"/>
              <w:bottom w:val="single" w:sz="4" w:space="0" w:color="auto"/>
              <w:right w:val="single" w:sz="4" w:space="0" w:color="auto"/>
            </w:tcBorders>
            <w:shd w:val="clear" w:color="auto" w:fill="auto"/>
            <w:noWrap/>
            <w:vAlign w:val="center"/>
            <w:hideMark/>
          </w:tcPr>
          <w:p w14:paraId="66491F6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29</w:t>
            </w:r>
          </w:p>
        </w:tc>
        <w:tc>
          <w:tcPr>
            <w:tcW w:w="800" w:type="dxa"/>
            <w:tcBorders>
              <w:top w:val="nil"/>
              <w:left w:val="nil"/>
              <w:bottom w:val="single" w:sz="4" w:space="0" w:color="auto"/>
              <w:right w:val="single" w:sz="4" w:space="0" w:color="auto"/>
            </w:tcBorders>
            <w:shd w:val="clear" w:color="auto" w:fill="auto"/>
            <w:noWrap/>
            <w:vAlign w:val="center"/>
            <w:hideMark/>
          </w:tcPr>
          <w:p w14:paraId="1E461AD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23</w:t>
            </w:r>
          </w:p>
        </w:tc>
      </w:tr>
      <w:tr w:rsidR="00697446" w:rsidRPr="00697446" w14:paraId="30C06458"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395283A"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SP-4</w:t>
            </w:r>
          </w:p>
        </w:tc>
        <w:tc>
          <w:tcPr>
            <w:tcW w:w="1100" w:type="dxa"/>
            <w:tcBorders>
              <w:top w:val="nil"/>
              <w:left w:val="nil"/>
              <w:bottom w:val="single" w:sz="4" w:space="0" w:color="auto"/>
              <w:right w:val="single" w:sz="4" w:space="0" w:color="auto"/>
            </w:tcBorders>
            <w:shd w:val="clear" w:color="auto" w:fill="auto"/>
            <w:noWrap/>
            <w:vAlign w:val="center"/>
            <w:hideMark/>
          </w:tcPr>
          <w:p w14:paraId="3C3535E7"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SPT-8</w:t>
            </w:r>
          </w:p>
        </w:tc>
        <w:tc>
          <w:tcPr>
            <w:tcW w:w="613" w:type="dxa"/>
            <w:tcBorders>
              <w:top w:val="nil"/>
              <w:left w:val="nil"/>
              <w:bottom w:val="single" w:sz="4" w:space="0" w:color="auto"/>
              <w:right w:val="single" w:sz="4" w:space="0" w:color="auto"/>
            </w:tcBorders>
            <w:shd w:val="clear" w:color="auto" w:fill="auto"/>
            <w:noWrap/>
            <w:vAlign w:val="center"/>
            <w:hideMark/>
          </w:tcPr>
          <w:p w14:paraId="6061C0F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10,55</w:t>
            </w:r>
          </w:p>
        </w:tc>
        <w:tc>
          <w:tcPr>
            <w:tcW w:w="587" w:type="dxa"/>
            <w:tcBorders>
              <w:top w:val="nil"/>
              <w:left w:val="nil"/>
              <w:bottom w:val="single" w:sz="4" w:space="0" w:color="auto"/>
              <w:right w:val="single" w:sz="4" w:space="0" w:color="auto"/>
            </w:tcBorders>
            <w:shd w:val="clear" w:color="auto" w:fill="auto"/>
            <w:noWrap/>
            <w:vAlign w:val="center"/>
            <w:hideMark/>
          </w:tcPr>
          <w:p w14:paraId="2135EDE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11,00</w:t>
            </w:r>
          </w:p>
        </w:tc>
        <w:tc>
          <w:tcPr>
            <w:tcW w:w="980" w:type="dxa"/>
            <w:tcBorders>
              <w:top w:val="nil"/>
              <w:left w:val="nil"/>
              <w:bottom w:val="single" w:sz="4" w:space="0" w:color="auto"/>
              <w:right w:val="single" w:sz="4" w:space="0" w:color="auto"/>
            </w:tcBorders>
            <w:shd w:val="clear" w:color="auto" w:fill="auto"/>
            <w:noWrap/>
            <w:vAlign w:val="center"/>
            <w:hideMark/>
          </w:tcPr>
          <w:p w14:paraId="2CF5572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170</w:t>
            </w:r>
          </w:p>
        </w:tc>
        <w:tc>
          <w:tcPr>
            <w:tcW w:w="800" w:type="dxa"/>
            <w:tcBorders>
              <w:top w:val="nil"/>
              <w:left w:val="nil"/>
              <w:bottom w:val="single" w:sz="4" w:space="0" w:color="auto"/>
              <w:right w:val="single" w:sz="4" w:space="0" w:color="auto"/>
            </w:tcBorders>
            <w:shd w:val="clear" w:color="auto" w:fill="auto"/>
            <w:noWrap/>
            <w:vAlign w:val="center"/>
            <w:hideMark/>
          </w:tcPr>
          <w:p w14:paraId="5B1DDDB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85</w:t>
            </w:r>
          </w:p>
        </w:tc>
        <w:tc>
          <w:tcPr>
            <w:tcW w:w="800" w:type="dxa"/>
            <w:tcBorders>
              <w:top w:val="nil"/>
              <w:left w:val="nil"/>
              <w:bottom w:val="single" w:sz="4" w:space="0" w:color="auto"/>
              <w:right w:val="single" w:sz="4" w:space="0" w:color="auto"/>
            </w:tcBorders>
            <w:shd w:val="clear" w:color="auto" w:fill="auto"/>
            <w:noWrap/>
            <w:vAlign w:val="center"/>
            <w:hideMark/>
          </w:tcPr>
          <w:p w14:paraId="23CEBDA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71</w:t>
            </w:r>
          </w:p>
        </w:tc>
        <w:tc>
          <w:tcPr>
            <w:tcW w:w="800" w:type="dxa"/>
            <w:tcBorders>
              <w:top w:val="nil"/>
              <w:left w:val="nil"/>
              <w:bottom w:val="single" w:sz="4" w:space="0" w:color="auto"/>
              <w:right w:val="single" w:sz="4" w:space="0" w:color="auto"/>
            </w:tcBorders>
            <w:shd w:val="clear" w:color="auto" w:fill="auto"/>
            <w:noWrap/>
            <w:vAlign w:val="center"/>
            <w:hideMark/>
          </w:tcPr>
          <w:p w14:paraId="4D4F385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60</w:t>
            </w:r>
          </w:p>
        </w:tc>
        <w:tc>
          <w:tcPr>
            <w:tcW w:w="800" w:type="dxa"/>
            <w:tcBorders>
              <w:top w:val="nil"/>
              <w:left w:val="nil"/>
              <w:bottom w:val="single" w:sz="4" w:space="0" w:color="auto"/>
              <w:right w:val="single" w:sz="4" w:space="0" w:color="auto"/>
            </w:tcBorders>
            <w:shd w:val="clear" w:color="auto" w:fill="auto"/>
            <w:noWrap/>
            <w:vAlign w:val="center"/>
            <w:hideMark/>
          </w:tcPr>
          <w:p w14:paraId="7330442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49</w:t>
            </w:r>
          </w:p>
        </w:tc>
        <w:tc>
          <w:tcPr>
            <w:tcW w:w="800" w:type="dxa"/>
            <w:tcBorders>
              <w:top w:val="nil"/>
              <w:left w:val="nil"/>
              <w:bottom w:val="single" w:sz="4" w:space="0" w:color="auto"/>
              <w:right w:val="single" w:sz="4" w:space="0" w:color="auto"/>
            </w:tcBorders>
            <w:shd w:val="clear" w:color="auto" w:fill="auto"/>
            <w:noWrap/>
            <w:vAlign w:val="center"/>
            <w:hideMark/>
          </w:tcPr>
          <w:p w14:paraId="1DB480D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40</w:t>
            </w:r>
          </w:p>
        </w:tc>
      </w:tr>
      <w:tr w:rsidR="00697446" w:rsidRPr="00697446" w14:paraId="551A6B75"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D65770"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SP-5</w:t>
            </w:r>
          </w:p>
        </w:tc>
        <w:tc>
          <w:tcPr>
            <w:tcW w:w="1100" w:type="dxa"/>
            <w:tcBorders>
              <w:top w:val="nil"/>
              <w:left w:val="nil"/>
              <w:bottom w:val="single" w:sz="4" w:space="0" w:color="auto"/>
              <w:right w:val="single" w:sz="4" w:space="0" w:color="auto"/>
            </w:tcBorders>
            <w:shd w:val="clear" w:color="auto" w:fill="auto"/>
            <w:noWrap/>
            <w:vAlign w:val="center"/>
            <w:hideMark/>
          </w:tcPr>
          <w:p w14:paraId="3CE54ADD"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NQ</w:t>
            </w:r>
          </w:p>
        </w:tc>
        <w:tc>
          <w:tcPr>
            <w:tcW w:w="613" w:type="dxa"/>
            <w:tcBorders>
              <w:top w:val="nil"/>
              <w:left w:val="nil"/>
              <w:bottom w:val="single" w:sz="4" w:space="0" w:color="auto"/>
              <w:right w:val="single" w:sz="4" w:space="0" w:color="auto"/>
            </w:tcBorders>
            <w:shd w:val="clear" w:color="auto" w:fill="auto"/>
            <w:noWrap/>
            <w:vAlign w:val="center"/>
            <w:hideMark/>
          </w:tcPr>
          <w:p w14:paraId="4375DEB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9,00</w:t>
            </w:r>
          </w:p>
        </w:tc>
        <w:tc>
          <w:tcPr>
            <w:tcW w:w="587" w:type="dxa"/>
            <w:tcBorders>
              <w:top w:val="nil"/>
              <w:left w:val="nil"/>
              <w:bottom w:val="single" w:sz="4" w:space="0" w:color="auto"/>
              <w:right w:val="single" w:sz="4" w:space="0" w:color="auto"/>
            </w:tcBorders>
            <w:shd w:val="clear" w:color="auto" w:fill="auto"/>
            <w:noWrap/>
            <w:vAlign w:val="center"/>
            <w:hideMark/>
          </w:tcPr>
          <w:p w14:paraId="1BED2769"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10,50</w:t>
            </w:r>
          </w:p>
        </w:tc>
        <w:tc>
          <w:tcPr>
            <w:tcW w:w="980" w:type="dxa"/>
            <w:tcBorders>
              <w:top w:val="nil"/>
              <w:left w:val="nil"/>
              <w:bottom w:val="single" w:sz="4" w:space="0" w:color="auto"/>
              <w:right w:val="single" w:sz="4" w:space="0" w:color="auto"/>
            </w:tcBorders>
            <w:shd w:val="clear" w:color="auto" w:fill="auto"/>
            <w:noWrap/>
            <w:vAlign w:val="center"/>
            <w:hideMark/>
          </w:tcPr>
          <w:p w14:paraId="740DAB5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120</w:t>
            </w:r>
          </w:p>
        </w:tc>
        <w:tc>
          <w:tcPr>
            <w:tcW w:w="800" w:type="dxa"/>
            <w:tcBorders>
              <w:top w:val="nil"/>
              <w:left w:val="nil"/>
              <w:bottom w:val="single" w:sz="4" w:space="0" w:color="auto"/>
              <w:right w:val="single" w:sz="4" w:space="0" w:color="auto"/>
            </w:tcBorders>
            <w:shd w:val="clear" w:color="auto" w:fill="auto"/>
            <w:noWrap/>
            <w:vAlign w:val="center"/>
            <w:hideMark/>
          </w:tcPr>
          <w:p w14:paraId="4B729A9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60</w:t>
            </w:r>
          </w:p>
        </w:tc>
        <w:tc>
          <w:tcPr>
            <w:tcW w:w="800" w:type="dxa"/>
            <w:tcBorders>
              <w:top w:val="nil"/>
              <w:left w:val="nil"/>
              <w:bottom w:val="single" w:sz="4" w:space="0" w:color="auto"/>
              <w:right w:val="single" w:sz="4" w:space="0" w:color="auto"/>
            </w:tcBorders>
            <w:shd w:val="clear" w:color="auto" w:fill="auto"/>
            <w:noWrap/>
            <w:vAlign w:val="center"/>
            <w:hideMark/>
          </w:tcPr>
          <w:p w14:paraId="06A19469"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50</w:t>
            </w:r>
          </w:p>
        </w:tc>
        <w:tc>
          <w:tcPr>
            <w:tcW w:w="800" w:type="dxa"/>
            <w:tcBorders>
              <w:top w:val="nil"/>
              <w:left w:val="nil"/>
              <w:bottom w:val="single" w:sz="4" w:space="0" w:color="auto"/>
              <w:right w:val="single" w:sz="4" w:space="0" w:color="auto"/>
            </w:tcBorders>
            <w:shd w:val="clear" w:color="auto" w:fill="auto"/>
            <w:noWrap/>
            <w:vAlign w:val="center"/>
            <w:hideMark/>
          </w:tcPr>
          <w:p w14:paraId="7FC735C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42</w:t>
            </w:r>
          </w:p>
        </w:tc>
        <w:tc>
          <w:tcPr>
            <w:tcW w:w="800" w:type="dxa"/>
            <w:tcBorders>
              <w:top w:val="nil"/>
              <w:left w:val="nil"/>
              <w:bottom w:val="single" w:sz="4" w:space="0" w:color="auto"/>
              <w:right w:val="single" w:sz="4" w:space="0" w:color="auto"/>
            </w:tcBorders>
            <w:shd w:val="clear" w:color="auto" w:fill="auto"/>
            <w:noWrap/>
            <w:vAlign w:val="center"/>
            <w:hideMark/>
          </w:tcPr>
          <w:p w14:paraId="186788B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35</w:t>
            </w:r>
          </w:p>
        </w:tc>
        <w:tc>
          <w:tcPr>
            <w:tcW w:w="800" w:type="dxa"/>
            <w:tcBorders>
              <w:top w:val="nil"/>
              <w:left w:val="nil"/>
              <w:bottom w:val="single" w:sz="4" w:space="0" w:color="auto"/>
              <w:right w:val="single" w:sz="4" w:space="0" w:color="auto"/>
            </w:tcBorders>
            <w:shd w:val="clear" w:color="auto" w:fill="auto"/>
            <w:noWrap/>
            <w:vAlign w:val="center"/>
            <w:hideMark/>
          </w:tcPr>
          <w:p w14:paraId="56F3769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28</w:t>
            </w:r>
          </w:p>
        </w:tc>
      </w:tr>
      <w:tr w:rsidR="00697446" w:rsidRPr="00697446" w14:paraId="5FE4C9F5"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1993C18"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SP-5</w:t>
            </w:r>
          </w:p>
        </w:tc>
        <w:tc>
          <w:tcPr>
            <w:tcW w:w="1100" w:type="dxa"/>
            <w:tcBorders>
              <w:top w:val="nil"/>
              <w:left w:val="nil"/>
              <w:bottom w:val="single" w:sz="4" w:space="0" w:color="auto"/>
              <w:right w:val="single" w:sz="4" w:space="0" w:color="auto"/>
            </w:tcBorders>
            <w:shd w:val="clear" w:color="auto" w:fill="auto"/>
            <w:noWrap/>
            <w:vAlign w:val="center"/>
            <w:hideMark/>
          </w:tcPr>
          <w:p w14:paraId="1EA367B2"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NQ</w:t>
            </w:r>
          </w:p>
        </w:tc>
        <w:tc>
          <w:tcPr>
            <w:tcW w:w="613" w:type="dxa"/>
            <w:tcBorders>
              <w:top w:val="nil"/>
              <w:left w:val="nil"/>
              <w:bottom w:val="single" w:sz="4" w:space="0" w:color="auto"/>
              <w:right w:val="single" w:sz="4" w:space="0" w:color="auto"/>
            </w:tcBorders>
            <w:shd w:val="clear" w:color="auto" w:fill="auto"/>
            <w:noWrap/>
            <w:vAlign w:val="center"/>
            <w:hideMark/>
          </w:tcPr>
          <w:p w14:paraId="7DCDDE9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10,50</w:t>
            </w:r>
          </w:p>
        </w:tc>
        <w:tc>
          <w:tcPr>
            <w:tcW w:w="587" w:type="dxa"/>
            <w:tcBorders>
              <w:top w:val="nil"/>
              <w:left w:val="nil"/>
              <w:bottom w:val="single" w:sz="4" w:space="0" w:color="auto"/>
              <w:right w:val="single" w:sz="4" w:space="0" w:color="auto"/>
            </w:tcBorders>
            <w:shd w:val="clear" w:color="auto" w:fill="auto"/>
            <w:noWrap/>
            <w:vAlign w:val="center"/>
            <w:hideMark/>
          </w:tcPr>
          <w:p w14:paraId="5DE2542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12,00</w:t>
            </w:r>
          </w:p>
        </w:tc>
        <w:tc>
          <w:tcPr>
            <w:tcW w:w="980" w:type="dxa"/>
            <w:tcBorders>
              <w:top w:val="nil"/>
              <w:left w:val="nil"/>
              <w:bottom w:val="single" w:sz="4" w:space="0" w:color="auto"/>
              <w:right w:val="single" w:sz="4" w:space="0" w:color="auto"/>
            </w:tcBorders>
            <w:shd w:val="clear" w:color="auto" w:fill="auto"/>
            <w:noWrap/>
            <w:vAlign w:val="center"/>
            <w:hideMark/>
          </w:tcPr>
          <w:p w14:paraId="4EC22BD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90</w:t>
            </w:r>
          </w:p>
        </w:tc>
        <w:tc>
          <w:tcPr>
            <w:tcW w:w="800" w:type="dxa"/>
            <w:tcBorders>
              <w:top w:val="nil"/>
              <w:left w:val="nil"/>
              <w:bottom w:val="single" w:sz="4" w:space="0" w:color="auto"/>
              <w:right w:val="single" w:sz="4" w:space="0" w:color="auto"/>
            </w:tcBorders>
            <w:shd w:val="clear" w:color="auto" w:fill="auto"/>
            <w:noWrap/>
            <w:vAlign w:val="center"/>
            <w:hideMark/>
          </w:tcPr>
          <w:p w14:paraId="0A1987C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45</w:t>
            </w:r>
          </w:p>
        </w:tc>
        <w:tc>
          <w:tcPr>
            <w:tcW w:w="800" w:type="dxa"/>
            <w:tcBorders>
              <w:top w:val="nil"/>
              <w:left w:val="nil"/>
              <w:bottom w:val="single" w:sz="4" w:space="0" w:color="auto"/>
              <w:right w:val="single" w:sz="4" w:space="0" w:color="auto"/>
            </w:tcBorders>
            <w:shd w:val="clear" w:color="auto" w:fill="auto"/>
            <w:noWrap/>
            <w:vAlign w:val="center"/>
            <w:hideMark/>
          </w:tcPr>
          <w:p w14:paraId="107A32D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38</w:t>
            </w:r>
          </w:p>
        </w:tc>
        <w:tc>
          <w:tcPr>
            <w:tcW w:w="800" w:type="dxa"/>
            <w:tcBorders>
              <w:top w:val="nil"/>
              <w:left w:val="nil"/>
              <w:bottom w:val="single" w:sz="4" w:space="0" w:color="auto"/>
              <w:right w:val="single" w:sz="4" w:space="0" w:color="auto"/>
            </w:tcBorders>
            <w:shd w:val="clear" w:color="auto" w:fill="auto"/>
            <w:noWrap/>
            <w:vAlign w:val="center"/>
            <w:hideMark/>
          </w:tcPr>
          <w:p w14:paraId="3AFC096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32</w:t>
            </w:r>
          </w:p>
        </w:tc>
        <w:tc>
          <w:tcPr>
            <w:tcW w:w="800" w:type="dxa"/>
            <w:tcBorders>
              <w:top w:val="nil"/>
              <w:left w:val="nil"/>
              <w:bottom w:val="single" w:sz="4" w:space="0" w:color="auto"/>
              <w:right w:val="single" w:sz="4" w:space="0" w:color="auto"/>
            </w:tcBorders>
            <w:shd w:val="clear" w:color="auto" w:fill="auto"/>
            <w:noWrap/>
            <w:vAlign w:val="center"/>
            <w:hideMark/>
          </w:tcPr>
          <w:p w14:paraId="7201F5A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26</w:t>
            </w:r>
          </w:p>
        </w:tc>
        <w:tc>
          <w:tcPr>
            <w:tcW w:w="800" w:type="dxa"/>
            <w:tcBorders>
              <w:top w:val="nil"/>
              <w:left w:val="nil"/>
              <w:bottom w:val="single" w:sz="4" w:space="0" w:color="auto"/>
              <w:right w:val="single" w:sz="4" w:space="0" w:color="auto"/>
            </w:tcBorders>
            <w:shd w:val="clear" w:color="auto" w:fill="auto"/>
            <w:noWrap/>
            <w:vAlign w:val="center"/>
            <w:hideMark/>
          </w:tcPr>
          <w:p w14:paraId="503A192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21</w:t>
            </w:r>
          </w:p>
        </w:tc>
      </w:tr>
      <w:tr w:rsidR="00697446" w:rsidRPr="00697446" w14:paraId="6149651E"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24AA72"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SP-6</w:t>
            </w:r>
          </w:p>
        </w:tc>
        <w:tc>
          <w:tcPr>
            <w:tcW w:w="1100" w:type="dxa"/>
            <w:tcBorders>
              <w:top w:val="nil"/>
              <w:left w:val="nil"/>
              <w:bottom w:val="single" w:sz="4" w:space="0" w:color="auto"/>
              <w:right w:val="single" w:sz="4" w:space="0" w:color="auto"/>
            </w:tcBorders>
            <w:shd w:val="clear" w:color="auto" w:fill="auto"/>
            <w:noWrap/>
            <w:vAlign w:val="center"/>
            <w:hideMark/>
          </w:tcPr>
          <w:p w14:paraId="04ABCD94"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SP-6</w:t>
            </w:r>
          </w:p>
        </w:tc>
        <w:tc>
          <w:tcPr>
            <w:tcW w:w="613" w:type="dxa"/>
            <w:tcBorders>
              <w:top w:val="nil"/>
              <w:left w:val="nil"/>
              <w:bottom w:val="single" w:sz="4" w:space="0" w:color="auto"/>
              <w:right w:val="single" w:sz="4" w:space="0" w:color="auto"/>
            </w:tcBorders>
            <w:shd w:val="clear" w:color="auto" w:fill="auto"/>
            <w:noWrap/>
            <w:vAlign w:val="center"/>
            <w:hideMark/>
          </w:tcPr>
          <w:p w14:paraId="4DFA6B6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6,00</w:t>
            </w:r>
          </w:p>
        </w:tc>
        <w:tc>
          <w:tcPr>
            <w:tcW w:w="587" w:type="dxa"/>
            <w:tcBorders>
              <w:top w:val="nil"/>
              <w:left w:val="nil"/>
              <w:bottom w:val="single" w:sz="4" w:space="0" w:color="auto"/>
              <w:right w:val="single" w:sz="4" w:space="0" w:color="auto"/>
            </w:tcBorders>
            <w:shd w:val="clear" w:color="auto" w:fill="auto"/>
            <w:noWrap/>
            <w:vAlign w:val="center"/>
            <w:hideMark/>
          </w:tcPr>
          <w:p w14:paraId="1AF7109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7,50</w:t>
            </w:r>
          </w:p>
        </w:tc>
        <w:tc>
          <w:tcPr>
            <w:tcW w:w="980" w:type="dxa"/>
            <w:tcBorders>
              <w:top w:val="nil"/>
              <w:left w:val="nil"/>
              <w:bottom w:val="single" w:sz="4" w:space="0" w:color="auto"/>
              <w:right w:val="single" w:sz="4" w:space="0" w:color="auto"/>
            </w:tcBorders>
            <w:shd w:val="clear" w:color="auto" w:fill="auto"/>
            <w:noWrap/>
            <w:vAlign w:val="center"/>
            <w:hideMark/>
          </w:tcPr>
          <w:p w14:paraId="1343E68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340</w:t>
            </w:r>
          </w:p>
        </w:tc>
        <w:tc>
          <w:tcPr>
            <w:tcW w:w="800" w:type="dxa"/>
            <w:tcBorders>
              <w:top w:val="nil"/>
              <w:left w:val="nil"/>
              <w:bottom w:val="single" w:sz="4" w:space="0" w:color="auto"/>
              <w:right w:val="single" w:sz="4" w:space="0" w:color="auto"/>
            </w:tcBorders>
            <w:shd w:val="clear" w:color="auto" w:fill="auto"/>
            <w:noWrap/>
            <w:vAlign w:val="center"/>
            <w:hideMark/>
          </w:tcPr>
          <w:p w14:paraId="2EEF2D3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170</w:t>
            </w:r>
          </w:p>
        </w:tc>
        <w:tc>
          <w:tcPr>
            <w:tcW w:w="800" w:type="dxa"/>
            <w:tcBorders>
              <w:top w:val="nil"/>
              <w:left w:val="nil"/>
              <w:bottom w:val="single" w:sz="4" w:space="0" w:color="auto"/>
              <w:right w:val="single" w:sz="4" w:space="0" w:color="auto"/>
            </w:tcBorders>
            <w:shd w:val="clear" w:color="auto" w:fill="auto"/>
            <w:noWrap/>
            <w:vAlign w:val="center"/>
            <w:hideMark/>
          </w:tcPr>
          <w:p w14:paraId="28A794D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143</w:t>
            </w:r>
          </w:p>
        </w:tc>
        <w:tc>
          <w:tcPr>
            <w:tcW w:w="800" w:type="dxa"/>
            <w:tcBorders>
              <w:top w:val="nil"/>
              <w:left w:val="nil"/>
              <w:bottom w:val="single" w:sz="4" w:space="0" w:color="auto"/>
              <w:right w:val="single" w:sz="4" w:space="0" w:color="auto"/>
            </w:tcBorders>
            <w:shd w:val="clear" w:color="auto" w:fill="auto"/>
            <w:noWrap/>
            <w:vAlign w:val="center"/>
            <w:hideMark/>
          </w:tcPr>
          <w:p w14:paraId="4004E1F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119</w:t>
            </w:r>
          </w:p>
        </w:tc>
        <w:tc>
          <w:tcPr>
            <w:tcW w:w="800" w:type="dxa"/>
            <w:tcBorders>
              <w:top w:val="nil"/>
              <w:left w:val="nil"/>
              <w:bottom w:val="single" w:sz="4" w:space="0" w:color="auto"/>
              <w:right w:val="single" w:sz="4" w:space="0" w:color="auto"/>
            </w:tcBorders>
            <w:shd w:val="clear" w:color="auto" w:fill="auto"/>
            <w:noWrap/>
            <w:vAlign w:val="center"/>
            <w:hideMark/>
          </w:tcPr>
          <w:p w14:paraId="165E1BA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98</w:t>
            </w:r>
          </w:p>
        </w:tc>
        <w:tc>
          <w:tcPr>
            <w:tcW w:w="800" w:type="dxa"/>
            <w:tcBorders>
              <w:top w:val="nil"/>
              <w:left w:val="nil"/>
              <w:bottom w:val="single" w:sz="4" w:space="0" w:color="auto"/>
              <w:right w:val="single" w:sz="4" w:space="0" w:color="auto"/>
            </w:tcBorders>
            <w:shd w:val="clear" w:color="auto" w:fill="auto"/>
            <w:noWrap/>
            <w:vAlign w:val="center"/>
            <w:hideMark/>
          </w:tcPr>
          <w:p w14:paraId="335865E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79</w:t>
            </w:r>
          </w:p>
        </w:tc>
      </w:tr>
      <w:tr w:rsidR="00697446" w:rsidRPr="00697446" w14:paraId="3A70624B"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7B91DD1"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SP-6</w:t>
            </w:r>
          </w:p>
        </w:tc>
        <w:tc>
          <w:tcPr>
            <w:tcW w:w="1100" w:type="dxa"/>
            <w:tcBorders>
              <w:top w:val="nil"/>
              <w:left w:val="nil"/>
              <w:bottom w:val="single" w:sz="4" w:space="0" w:color="auto"/>
              <w:right w:val="single" w:sz="4" w:space="0" w:color="auto"/>
            </w:tcBorders>
            <w:shd w:val="clear" w:color="auto" w:fill="auto"/>
            <w:noWrap/>
            <w:vAlign w:val="center"/>
            <w:hideMark/>
          </w:tcPr>
          <w:p w14:paraId="73B9C6AB"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SP-6</w:t>
            </w:r>
          </w:p>
        </w:tc>
        <w:tc>
          <w:tcPr>
            <w:tcW w:w="613" w:type="dxa"/>
            <w:tcBorders>
              <w:top w:val="nil"/>
              <w:left w:val="nil"/>
              <w:bottom w:val="single" w:sz="4" w:space="0" w:color="auto"/>
              <w:right w:val="single" w:sz="4" w:space="0" w:color="auto"/>
            </w:tcBorders>
            <w:shd w:val="clear" w:color="auto" w:fill="auto"/>
            <w:noWrap/>
            <w:vAlign w:val="center"/>
            <w:hideMark/>
          </w:tcPr>
          <w:p w14:paraId="390795F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11,55</w:t>
            </w:r>
          </w:p>
        </w:tc>
        <w:tc>
          <w:tcPr>
            <w:tcW w:w="587" w:type="dxa"/>
            <w:tcBorders>
              <w:top w:val="nil"/>
              <w:left w:val="nil"/>
              <w:bottom w:val="single" w:sz="4" w:space="0" w:color="auto"/>
              <w:right w:val="single" w:sz="4" w:space="0" w:color="auto"/>
            </w:tcBorders>
            <w:shd w:val="clear" w:color="auto" w:fill="auto"/>
            <w:noWrap/>
            <w:vAlign w:val="center"/>
            <w:hideMark/>
          </w:tcPr>
          <w:p w14:paraId="73110AB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12,00</w:t>
            </w:r>
          </w:p>
        </w:tc>
        <w:tc>
          <w:tcPr>
            <w:tcW w:w="980" w:type="dxa"/>
            <w:tcBorders>
              <w:top w:val="nil"/>
              <w:left w:val="nil"/>
              <w:bottom w:val="single" w:sz="4" w:space="0" w:color="auto"/>
              <w:right w:val="single" w:sz="4" w:space="0" w:color="auto"/>
            </w:tcBorders>
            <w:shd w:val="clear" w:color="auto" w:fill="auto"/>
            <w:noWrap/>
            <w:vAlign w:val="center"/>
            <w:hideMark/>
          </w:tcPr>
          <w:p w14:paraId="6FD4A3C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180</w:t>
            </w:r>
          </w:p>
        </w:tc>
        <w:tc>
          <w:tcPr>
            <w:tcW w:w="800" w:type="dxa"/>
            <w:tcBorders>
              <w:top w:val="nil"/>
              <w:left w:val="nil"/>
              <w:bottom w:val="single" w:sz="4" w:space="0" w:color="auto"/>
              <w:right w:val="single" w:sz="4" w:space="0" w:color="auto"/>
            </w:tcBorders>
            <w:shd w:val="clear" w:color="auto" w:fill="auto"/>
            <w:noWrap/>
            <w:vAlign w:val="center"/>
            <w:hideMark/>
          </w:tcPr>
          <w:p w14:paraId="4B9B39C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90</w:t>
            </w:r>
          </w:p>
        </w:tc>
        <w:tc>
          <w:tcPr>
            <w:tcW w:w="800" w:type="dxa"/>
            <w:tcBorders>
              <w:top w:val="nil"/>
              <w:left w:val="nil"/>
              <w:bottom w:val="single" w:sz="4" w:space="0" w:color="auto"/>
              <w:right w:val="single" w:sz="4" w:space="0" w:color="auto"/>
            </w:tcBorders>
            <w:shd w:val="clear" w:color="auto" w:fill="auto"/>
            <w:noWrap/>
            <w:vAlign w:val="center"/>
            <w:hideMark/>
          </w:tcPr>
          <w:p w14:paraId="1D05056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76</w:t>
            </w:r>
          </w:p>
        </w:tc>
        <w:tc>
          <w:tcPr>
            <w:tcW w:w="800" w:type="dxa"/>
            <w:tcBorders>
              <w:top w:val="nil"/>
              <w:left w:val="nil"/>
              <w:bottom w:val="single" w:sz="4" w:space="0" w:color="auto"/>
              <w:right w:val="single" w:sz="4" w:space="0" w:color="auto"/>
            </w:tcBorders>
            <w:shd w:val="clear" w:color="auto" w:fill="auto"/>
            <w:noWrap/>
            <w:vAlign w:val="center"/>
            <w:hideMark/>
          </w:tcPr>
          <w:p w14:paraId="64AC0B8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63</w:t>
            </w:r>
          </w:p>
        </w:tc>
        <w:tc>
          <w:tcPr>
            <w:tcW w:w="800" w:type="dxa"/>
            <w:tcBorders>
              <w:top w:val="nil"/>
              <w:left w:val="nil"/>
              <w:bottom w:val="single" w:sz="4" w:space="0" w:color="auto"/>
              <w:right w:val="single" w:sz="4" w:space="0" w:color="auto"/>
            </w:tcBorders>
            <w:shd w:val="clear" w:color="auto" w:fill="auto"/>
            <w:noWrap/>
            <w:vAlign w:val="center"/>
            <w:hideMark/>
          </w:tcPr>
          <w:p w14:paraId="37439AE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52</w:t>
            </w:r>
          </w:p>
        </w:tc>
        <w:tc>
          <w:tcPr>
            <w:tcW w:w="800" w:type="dxa"/>
            <w:tcBorders>
              <w:top w:val="nil"/>
              <w:left w:val="nil"/>
              <w:bottom w:val="single" w:sz="4" w:space="0" w:color="auto"/>
              <w:right w:val="single" w:sz="4" w:space="0" w:color="auto"/>
            </w:tcBorders>
            <w:shd w:val="clear" w:color="auto" w:fill="auto"/>
            <w:noWrap/>
            <w:vAlign w:val="center"/>
            <w:hideMark/>
          </w:tcPr>
          <w:p w14:paraId="379A6DB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42</w:t>
            </w:r>
          </w:p>
        </w:tc>
      </w:tr>
      <w:tr w:rsidR="00697446" w:rsidRPr="00697446" w14:paraId="5C96064A"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477BC67"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SP-7</w:t>
            </w:r>
          </w:p>
        </w:tc>
        <w:tc>
          <w:tcPr>
            <w:tcW w:w="1100" w:type="dxa"/>
            <w:tcBorders>
              <w:top w:val="nil"/>
              <w:left w:val="nil"/>
              <w:bottom w:val="single" w:sz="4" w:space="0" w:color="auto"/>
              <w:right w:val="single" w:sz="4" w:space="0" w:color="auto"/>
            </w:tcBorders>
            <w:shd w:val="clear" w:color="auto" w:fill="auto"/>
            <w:noWrap/>
            <w:vAlign w:val="center"/>
            <w:hideMark/>
          </w:tcPr>
          <w:p w14:paraId="00837724"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SP-7</w:t>
            </w:r>
          </w:p>
        </w:tc>
        <w:tc>
          <w:tcPr>
            <w:tcW w:w="613" w:type="dxa"/>
            <w:tcBorders>
              <w:top w:val="nil"/>
              <w:left w:val="nil"/>
              <w:bottom w:val="single" w:sz="4" w:space="0" w:color="auto"/>
              <w:right w:val="single" w:sz="4" w:space="0" w:color="auto"/>
            </w:tcBorders>
            <w:shd w:val="clear" w:color="auto" w:fill="auto"/>
            <w:noWrap/>
            <w:vAlign w:val="center"/>
            <w:hideMark/>
          </w:tcPr>
          <w:p w14:paraId="4E7E4AA3"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5,55</w:t>
            </w:r>
          </w:p>
        </w:tc>
        <w:tc>
          <w:tcPr>
            <w:tcW w:w="587" w:type="dxa"/>
            <w:tcBorders>
              <w:top w:val="nil"/>
              <w:left w:val="nil"/>
              <w:bottom w:val="single" w:sz="4" w:space="0" w:color="auto"/>
              <w:right w:val="single" w:sz="4" w:space="0" w:color="auto"/>
            </w:tcBorders>
            <w:shd w:val="clear" w:color="auto" w:fill="auto"/>
            <w:noWrap/>
            <w:vAlign w:val="center"/>
            <w:hideMark/>
          </w:tcPr>
          <w:p w14:paraId="5E022FA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6,00</w:t>
            </w:r>
          </w:p>
        </w:tc>
        <w:tc>
          <w:tcPr>
            <w:tcW w:w="980" w:type="dxa"/>
            <w:tcBorders>
              <w:top w:val="nil"/>
              <w:left w:val="nil"/>
              <w:bottom w:val="single" w:sz="4" w:space="0" w:color="auto"/>
              <w:right w:val="single" w:sz="4" w:space="0" w:color="auto"/>
            </w:tcBorders>
            <w:shd w:val="clear" w:color="auto" w:fill="auto"/>
            <w:noWrap/>
            <w:vAlign w:val="center"/>
            <w:hideMark/>
          </w:tcPr>
          <w:p w14:paraId="14EACFD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170</w:t>
            </w:r>
          </w:p>
        </w:tc>
        <w:tc>
          <w:tcPr>
            <w:tcW w:w="800" w:type="dxa"/>
            <w:tcBorders>
              <w:top w:val="nil"/>
              <w:left w:val="nil"/>
              <w:bottom w:val="single" w:sz="4" w:space="0" w:color="auto"/>
              <w:right w:val="single" w:sz="4" w:space="0" w:color="auto"/>
            </w:tcBorders>
            <w:shd w:val="clear" w:color="auto" w:fill="auto"/>
            <w:noWrap/>
            <w:vAlign w:val="center"/>
            <w:hideMark/>
          </w:tcPr>
          <w:p w14:paraId="0F34517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85</w:t>
            </w:r>
          </w:p>
        </w:tc>
        <w:tc>
          <w:tcPr>
            <w:tcW w:w="800" w:type="dxa"/>
            <w:tcBorders>
              <w:top w:val="nil"/>
              <w:left w:val="nil"/>
              <w:bottom w:val="single" w:sz="4" w:space="0" w:color="auto"/>
              <w:right w:val="single" w:sz="4" w:space="0" w:color="auto"/>
            </w:tcBorders>
            <w:shd w:val="clear" w:color="auto" w:fill="auto"/>
            <w:noWrap/>
            <w:vAlign w:val="center"/>
            <w:hideMark/>
          </w:tcPr>
          <w:p w14:paraId="6525D3F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71</w:t>
            </w:r>
          </w:p>
        </w:tc>
        <w:tc>
          <w:tcPr>
            <w:tcW w:w="800" w:type="dxa"/>
            <w:tcBorders>
              <w:top w:val="nil"/>
              <w:left w:val="nil"/>
              <w:bottom w:val="single" w:sz="4" w:space="0" w:color="auto"/>
              <w:right w:val="single" w:sz="4" w:space="0" w:color="auto"/>
            </w:tcBorders>
            <w:shd w:val="clear" w:color="auto" w:fill="auto"/>
            <w:noWrap/>
            <w:vAlign w:val="center"/>
            <w:hideMark/>
          </w:tcPr>
          <w:p w14:paraId="77426C9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60</w:t>
            </w:r>
          </w:p>
        </w:tc>
        <w:tc>
          <w:tcPr>
            <w:tcW w:w="800" w:type="dxa"/>
            <w:tcBorders>
              <w:top w:val="nil"/>
              <w:left w:val="nil"/>
              <w:bottom w:val="single" w:sz="4" w:space="0" w:color="auto"/>
              <w:right w:val="single" w:sz="4" w:space="0" w:color="auto"/>
            </w:tcBorders>
            <w:shd w:val="clear" w:color="auto" w:fill="auto"/>
            <w:noWrap/>
            <w:vAlign w:val="center"/>
            <w:hideMark/>
          </w:tcPr>
          <w:p w14:paraId="4A4DF63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49</w:t>
            </w:r>
          </w:p>
        </w:tc>
        <w:tc>
          <w:tcPr>
            <w:tcW w:w="800" w:type="dxa"/>
            <w:tcBorders>
              <w:top w:val="nil"/>
              <w:left w:val="nil"/>
              <w:bottom w:val="single" w:sz="4" w:space="0" w:color="auto"/>
              <w:right w:val="single" w:sz="4" w:space="0" w:color="auto"/>
            </w:tcBorders>
            <w:shd w:val="clear" w:color="auto" w:fill="auto"/>
            <w:noWrap/>
            <w:vAlign w:val="center"/>
            <w:hideMark/>
          </w:tcPr>
          <w:p w14:paraId="2BEA74F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40</w:t>
            </w:r>
          </w:p>
        </w:tc>
      </w:tr>
      <w:tr w:rsidR="00697446" w:rsidRPr="00697446" w14:paraId="4504E5D5"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27C2791"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SP-7</w:t>
            </w:r>
          </w:p>
        </w:tc>
        <w:tc>
          <w:tcPr>
            <w:tcW w:w="1100" w:type="dxa"/>
            <w:tcBorders>
              <w:top w:val="nil"/>
              <w:left w:val="nil"/>
              <w:bottom w:val="single" w:sz="4" w:space="0" w:color="auto"/>
              <w:right w:val="single" w:sz="4" w:space="0" w:color="auto"/>
            </w:tcBorders>
            <w:shd w:val="clear" w:color="auto" w:fill="auto"/>
            <w:noWrap/>
            <w:vAlign w:val="center"/>
            <w:hideMark/>
          </w:tcPr>
          <w:p w14:paraId="7006A19E"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SP-7</w:t>
            </w:r>
          </w:p>
        </w:tc>
        <w:tc>
          <w:tcPr>
            <w:tcW w:w="613" w:type="dxa"/>
            <w:tcBorders>
              <w:top w:val="nil"/>
              <w:left w:val="nil"/>
              <w:bottom w:val="single" w:sz="4" w:space="0" w:color="auto"/>
              <w:right w:val="single" w:sz="4" w:space="0" w:color="auto"/>
            </w:tcBorders>
            <w:shd w:val="clear" w:color="auto" w:fill="auto"/>
            <w:noWrap/>
            <w:vAlign w:val="center"/>
            <w:hideMark/>
          </w:tcPr>
          <w:p w14:paraId="4973103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10,80</w:t>
            </w:r>
          </w:p>
        </w:tc>
        <w:tc>
          <w:tcPr>
            <w:tcW w:w="587" w:type="dxa"/>
            <w:tcBorders>
              <w:top w:val="nil"/>
              <w:left w:val="nil"/>
              <w:bottom w:val="single" w:sz="4" w:space="0" w:color="auto"/>
              <w:right w:val="single" w:sz="4" w:space="0" w:color="auto"/>
            </w:tcBorders>
            <w:shd w:val="clear" w:color="auto" w:fill="auto"/>
            <w:noWrap/>
            <w:vAlign w:val="center"/>
            <w:hideMark/>
          </w:tcPr>
          <w:p w14:paraId="5E426C2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12,30</w:t>
            </w:r>
          </w:p>
        </w:tc>
        <w:tc>
          <w:tcPr>
            <w:tcW w:w="980" w:type="dxa"/>
            <w:tcBorders>
              <w:top w:val="nil"/>
              <w:left w:val="nil"/>
              <w:bottom w:val="single" w:sz="4" w:space="0" w:color="auto"/>
              <w:right w:val="single" w:sz="4" w:space="0" w:color="auto"/>
            </w:tcBorders>
            <w:shd w:val="clear" w:color="auto" w:fill="auto"/>
            <w:noWrap/>
            <w:vAlign w:val="center"/>
            <w:hideMark/>
          </w:tcPr>
          <w:p w14:paraId="353B9093"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340</w:t>
            </w:r>
          </w:p>
        </w:tc>
        <w:tc>
          <w:tcPr>
            <w:tcW w:w="800" w:type="dxa"/>
            <w:tcBorders>
              <w:top w:val="nil"/>
              <w:left w:val="nil"/>
              <w:bottom w:val="single" w:sz="4" w:space="0" w:color="auto"/>
              <w:right w:val="single" w:sz="4" w:space="0" w:color="auto"/>
            </w:tcBorders>
            <w:shd w:val="clear" w:color="auto" w:fill="auto"/>
            <w:noWrap/>
            <w:vAlign w:val="center"/>
            <w:hideMark/>
          </w:tcPr>
          <w:p w14:paraId="492615A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170</w:t>
            </w:r>
          </w:p>
        </w:tc>
        <w:tc>
          <w:tcPr>
            <w:tcW w:w="800" w:type="dxa"/>
            <w:tcBorders>
              <w:top w:val="nil"/>
              <w:left w:val="nil"/>
              <w:bottom w:val="single" w:sz="4" w:space="0" w:color="auto"/>
              <w:right w:val="single" w:sz="4" w:space="0" w:color="auto"/>
            </w:tcBorders>
            <w:shd w:val="clear" w:color="auto" w:fill="auto"/>
            <w:noWrap/>
            <w:vAlign w:val="center"/>
            <w:hideMark/>
          </w:tcPr>
          <w:p w14:paraId="551A18C9"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143</w:t>
            </w:r>
          </w:p>
        </w:tc>
        <w:tc>
          <w:tcPr>
            <w:tcW w:w="800" w:type="dxa"/>
            <w:tcBorders>
              <w:top w:val="nil"/>
              <w:left w:val="nil"/>
              <w:bottom w:val="single" w:sz="4" w:space="0" w:color="auto"/>
              <w:right w:val="single" w:sz="4" w:space="0" w:color="auto"/>
            </w:tcBorders>
            <w:shd w:val="clear" w:color="auto" w:fill="auto"/>
            <w:noWrap/>
            <w:vAlign w:val="center"/>
            <w:hideMark/>
          </w:tcPr>
          <w:p w14:paraId="6535C4C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119</w:t>
            </w:r>
          </w:p>
        </w:tc>
        <w:tc>
          <w:tcPr>
            <w:tcW w:w="800" w:type="dxa"/>
            <w:tcBorders>
              <w:top w:val="nil"/>
              <w:left w:val="nil"/>
              <w:bottom w:val="single" w:sz="4" w:space="0" w:color="auto"/>
              <w:right w:val="single" w:sz="4" w:space="0" w:color="auto"/>
            </w:tcBorders>
            <w:shd w:val="clear" w:color="auto" w:fill="auto"/>
            <w:noWrap/>
            <w:vAlign w:val="center"/>
            <w:hideMark/>
          </w:tcPr>
          <w:p w14:paraId="5ACB573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98</w:t>
            </w:r>
          </w:p>
        </w:tc>
        <w:tc>
          <w:tcPr>
            <w:tcW w:w="800" w:type="dxa"/>
            <w:tcBorders>
              <w:top w:val="nil"/>
              <w:left w:val="nil"/>
              <w:bottom w:val="single" w:sz="4" w:space="0" w:color="auto"/>
              <w:right w:val="single" w:sz="4" w:space="0" w:color="auto"/>
            </w:tcBorders>
            <w:shd w:val="clear" w:color="auto" w:fill="auto"/>
            <w:noWrap/>
            <w:vAlign w:val="center"/>
            <w:hideMark/>
          </w:tcPr>
          <w:p w14:paraId="45DCDC8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79</w:t>
            </w:r>
          </w:p>
        </w:tc>
      </w:tr>
      <w:tr w:rsidR="00697446" w:rsidRPr="00697446" w14:paraId="4034FEAF"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F1FE75"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SP-8</w:t>
            </w:r>
          </w:p>
        </w:tc>
        <w:tc>
          <w:tcPr>
            <w:tcW w:w="1100" w:type="dxa"/>
            <w:tcBorders>
              <w:top w:val="nil"/>
              <w:left w:val="nil"/>
              <w:bottom w:val="single" w:sz="4" w:space="0" w:color="auto"/>
              <w:right w:val="single" w:sz="4" w:space="0" w:color="auto"/>
            </w:tcBorders>
            <w:shd w:val="clear" w:color="auto" w:fill="auto"/>
            <w:noWrap/>
            <w:vAlign w:val="center"/>
            <w:hideMark/>
          </w:tcPr>
          <w:p w14:paraId="49BBC5CA"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SPT-3</w:t>
            </w:r>
          </w:p>
        </w:tc>
        <w:tc>
          <w:tcPr>
            <w:tcW w:w="613" w:type="dxa"/>
            <w:tcBorders>
              <w:top w:val="nil"/>
              <w:left w:val="nil"/>
              <w:bottom w:val="single" w:sz="4" w:space="0" w:color="auto"/>
              <w:right w:val="single" w:sz="4" w:space="0" w:color="auto"/>
            </w:tcBorders>
            <w:shd w:val="clear" w:color="auto" w:fill="auto"/>
            <w:noWrap/>
            <w:vAlign w:val="center"/>
            <w:hideMark/>
          </w:tcPr>
          <w:p w14:paraId="439FB6D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3,00</w:t>
            </w:r>
          </w:p>
        </w:tc>
        <w:tc>
          <w:tcPr>
            <w:tcW w:w="587" w:type="dxa"/>
            <w:tcBorders>
              <w:top w:val="nil"/>
              <w:left w:val="nil"/>
              <w:bottom w:val="single" w:sz="4" w:space="0" w:color="auto"/>
              <w:right w:val="single" w:sz="4" w:space="0" w:color="auto"/>
            </w:tcBorders>
            <w:shd w:val="clear" w:color="auto" w:fill="auto"/>
            <w:noWrap/>
            <w:vAlign w:val="center"/>
            <w:hideMark/>
          </w:tcPr>
          <w:p w14:paraId="613540F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3,50</w:t>
            </w:r>
          </w:p>
        </w:tc>
        <w:tc>
          <w:tcPr>
            <w:tcW w:w="980" w:type="dxa"/>
            <w:tcBorders>
              <w:top w:val="nil"/>
              <w:left w:val="nil"/>
              <w:bottom w:val="single" w:sz="4" w:space="0" w:color="auto"/>
              <w:right w:val="single" w:sz="4" w:space="0" w:color="auto"/>
            </w:tcBorders>
            <w:shd w:val="clear" w:color="auto" w:fill="auto"/>
            <w:noWrap/>
            <w:vAlign w:val="center"/>
            <w:hideMark/>
          </w:tcPr>
          <w:p w14:paraId="530B650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150</w:t>
            </w:r>
          </w:p>
        </w:tc>
        <w:tc>
          <w:tcPr>
            <w:tcW w:w="800" w:type="dxa"/>
            <w:tcBorders>
              <w:top w:val="nil"/>
              <w:left w:val="nil"/>
              <w:bottom w:val="single" w:sz="4" w:space="0" w:color="auto"/>
              <w:right w:val="single" w:sz="4" w:space="0" w:color="auto"/>
            </w:tcBorders>
            <w:shd w:val="clear" w:color="auto" w:fill="auto"/>
            <w:noWrap/>
            <w:vAlign w:val="center"/>
            <w:hideMark/>
          </w:tcPr>
          <w:p w14:paraId="772EC68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75</w:t>
            </w:r>
          </w:p>
        </w:tc>
        <w:tc>
          <w:tcPr>
            <w:tcW w:w="800" w:type="dxa"/>
            <w:tcBorders>
              <w:top w:val="nil"/>
              <w:left w:val="nil"/>
              <w:bottom w:val="single" w:sz="4" w:space="0" w:color="auto"/>
              <w:right w:val="single" w:sz="4" w:space="0" w:color="auto"/>
            </w:tcBorders>
            <w:shd w:val="clear" w:color="auto" w:fill="auto"/>
            <w:noWrap/>
            <w:vAlign w:val="center"/>
            <w:hideMark/>
          </w:tcPr>
          <w:p w14:paraId="588424B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63</w:t>
            </w:r>
          </w:p>
        </w:tc>
        <w:tc>
          <w:tcPr>
            <w:tcW w:w="800" w:type="dxa"/>
            <w:tcBorders>
              <w:top w:val="nil"/>
              <w:left w:val="nil"/>
              <w:bottom w:val="single" w:sz="4" w:space="0" w:color="auto"/>
              <w:right w:val="single" w:sz="4" w:space="0" w:color="auto"/>
            </w:tcBorders>
            <w:shd w:val="clear" w:color="auto" w:fill="auto"/>
            <w:noWrap/>
            <w:vAlign w:val="center"/>
            <w:hideMark/>
          </w:tcPr>
          <w:p w14:paraId="6080F59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53</w:t>
            </w:r>
          </w:p>
        </w:tc>
        <w:tc>
          <w:tcPr>
            <w:tcW w:w="800" w:type="dxa"/>
            <w:tcBorders>
              <w:top w:val="nil"/>
              <w:left w:val="nil"/>
              <w:bottom w:val="single" w:sz="4" w:space="0" w:color="auto"/>
              <w:right w:val="single" w:sz="4" w:space="0" w:color="auto"/>
            </w:tcBorders>
            <w:shd w:val="clear" w:color="auto" w:fill="auto"/>
            <w:noWrap/>
            <w:vAlign w:val="center"/>
            <w:hideMark/>
          </w:tcPr>
          <w:p w14:paraId="4E5B7B4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43</w:t>
            </w:r>
          </w:p>
        </w:tc>
        <w:tc>
          <w:tcPr>
            <w:tcW w:w="800" w:type="dxa"/>
            <w:tcBorders>
              <w:top w:val="nil"/>
              <w:left w:val="nil"/>
              <w:bottom w:val="single" w:sz="4" w:space="0" w:color="auto"/>
              <w:right w:val="single" w:sz="4" w:space="0" w:color="auto"/>
            </w:tcBorders>
            <w:shd w:val="clear" w:color="auto" w:fill="auto"/>
            <w:noWrap/>
            <w:vAlign w:val="center"/>
            <w:hideMark/>
          </w:tcPr>
          <w:p w14:paraId="2695143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35</w:t>
            </w:r>
          </w:p>
        </w:tc>
      </w:tr>
      <w:tr w:rsidR="00697446" w:rsidRPr="00697446" w14:paraId="0377F957"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1B59B6"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SP-8</w:t>
            </w:r>
          </w:p>
        </w:tc>
        <w:tc>
          <w:tcPr>
            <w:tcW w:w="1100" w:type="dxa"/>
            <w:tcBorders>
              <w:top w:val="nil"/>
              <w:left w:val="nil"/>
              <w:bottom w:val="single" w:sz="4" w:space="0" w:color="auto"/>
              <w:right w:val="single" w:sz="4" w:space="0" w:color="auto"/>
            </w:tcBorders>
            <w:shd w:val="clear" w:color="auto" w:fill="auto"/>
            <w:noWrap/>
            <w:vAlign w:val="center"/>
            <w:hideMark/>
          </w:tcPr>
          <w:p w14:paraId="504D88A9"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NQ</w:t>
            </w:r>
          </w:p>
        </w:tc>
        <w:tc>
          <w:tcPr>
            <w:tcW w:w="613" w:type="dxa"/>
            <w:tcBorders>
              <w:top w:val="nil"/>
              <w:left w:val="nil"/>
              <w:bottom w:val="single" w:sz="4" w:space="0" w:color="auto"/>
              <w:right w:val="single" w:sz="4" w:space="0" w:color="auto"/>
            </w:tcBorders>
            <w:shd w:val="clear" w:color="auto" w:fill="auto"/>
            <w:noWrap/>
            <w:vAlign w:val="center"/>
            <w:hideMark/>
          </w:tcPr>
          <w:p w14:paraId="4980AAA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9,00</w:t>
            </w:r>
          </w:p>
        </w:tc>
        <w:tc>
          <w:tcPr>
            <w:tcW w:w="587" w:type="dxa"/>
            <w:tcBorders>
              <w:top w:val="nil"/>
              <w:left w:val="nil"/>
              <w:bottom w:val="single" w:sz="4" w:space="0" w:color="auto"/>
              <w:right w:val="single" w:sz="4" w:space="0" w:color="auto"/>
            </w:tcBorders>
            <w:shd w:val="clear" w:color="auto" w:fill="auto"/>
            <w:noWrap/>
            <w:vAlign w:val="center"/>
            <w:hideMark/>
          </w:tcPr>
          <w:p w14:paraId="68200B7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10,50</w:t>
            </w:r>
          </w:p>
        </w:tc>
        <w:tc>
          <w:tcPr>
            <w:tcW w:w="980" w:type="dxa"/>
            <w:tcBorders>
              <w:top w:val="nil"/>
              <w:left w:val="nil"/>
              <w:bottom w:val="single" w:sz="4" w:space="0" w:color="auto"/>
              <w:right w:val="single" w:sz="4" w:space="0" w:color="auto"/>
            </w:tcBorders>
            <w:shd w:val="clear" w:color="auto" w:fill="auto"/>
            <w:noWrap/>
            <w:vAlign w:val="center"/>
            <w:hideMark/>
          </w:tcPr>
          <w:p w14:paraId="306551B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100</w:t>
            </w:r>
          </w:p>
        </w:tc>
        <w:tc>
          <w:tcPr>
            <w:tcW w:w="800" w:type="dxa"/>
            <w:tcBorders>
              <w:top w:val="nil"/>
              <w:left w:val="nil"/>
              <w:bottom w:val="single" w:sz="4" w:space="0" w:color="auto"/>
              <w:right w:val="single" w:sz="4" w:space="0" w:color="auto"/>
            </w:tcBorders>
            <w:shd w:val="clear" w:color="auto" w:fill="auto"/>
            <w:noWrap/>
            <w:vAlign w:val="center"/>
            <w:hideMark/>
          </w:tcPr>
          <w:p w14:paraId="39FC9FC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50</w:t>
            </w:r>
          </w:p>
        </w:tc>
        <w:tc>
          <w:tcPr>
            <w:tcW w:w="800" w:type="dxa"/>
            <w:tcBorders>
              <w:top w:val="nil"/>
              <w:left w:val="nil"/>
              <w:bottom w:val="single" w:sz="4" w:space="0" w:color="auto"/>
              <w:right w:val="single" w:sz="4" w:space="0" w:color="auto"/>
            </w:tcBorders>
            <w:shd w:val="clear" w:color="auto" w:fill="auto"/>
            <w:noWrap/>
            <w:vAlign w:val="center"/>
            <w:hideMark/>
          </w:tcPr>
          <w:p w14:paraId="2B89E43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42</w:t>
            </w:r>
          </w:p>
        </w:tc>
        <w:tc>
          <w:tcPr>
            <w:tcW w:w="800" w:type="dxa"/>
            <w:tcBorders>
              <w:top w:val="nil"/>
              <w:left w:val="nil"/>
              <w:bottom w:val="single" w:sz="4" w:space="0" w:color="auto"/>
              <w:right w:val="single" w:sz="4" w:space="0" w:color="auto"/>
            </w:tcBorders>
            <w:shd w:val="clear" w:color="auto" w:fill="auto"/>
            <w:noWrap/>
            <w:vAlign w:val="center"/>
            <w:hideMark/>
          </w:tcPr>
          <w:p w14:paraId="6404ECC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35</w:t>
            </w:r>
          </w:p>
        </w:tc>
        <w:tc>
          <w:tcPr>
            <w:tcW w:w="800" w:type="dxa"/>
            <w:tcBorders>
              <w:top w:val="nil"/>
              <w:left w:val="nil"/>
              <w:bottom w:val="single" w:sz="4" w:space="0" w:color="auto"/>
              <w:right w:val="single" w:sz="4" w:space="0" w:color="auto"/>
            </w:tcBorders>
            <w:shd w:val="clear" w:color="auto" w:fill="auto"/>
            <w:noWrap/>
            <w:vAlign w:val="center"/>
            <w:hideMark/>
          </w:tcPr>
          <w:p w14:paraId="2BFD074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29</w:t>
            </w:r>
          </w:p>
        </w:tc>
        <w:tc>
          <w:tcPr>
            <w:tcW w:w="800" w:type="dxa"/>
            <w:tcBorders>
              <w:top w:val="nil"/>
              <w:left w:val="nil"/>
              <w:bottom w:val="single" w:sz="4" w:space="0" w:color="auto"/>
              <w:right w:val="single" w:sz="4" w:space="0" w:color="auto"/>
            </w:tcBorders>
            <w:shd w:val="clear" w:color="auto" w:fill="auto"/>
            <w:noWrap/>
            <w:vAlign w:val="center"/>
            <w:hideMark/>
          </w:tcPr>
          <w:p w14:paraId="250D1F5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23</w:t>
            </w:r>
          </w:p>
        </w:tc>
      </w:tr>
      <w:tr w:rsidR="00697446" w:rsidRPr="00697446" w14:paraId="2E87FED5"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CA542F1"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SP-9</w:t>
            </w:r>
          </w:p>
        </w:tc>
        <w:tc>
          <w:tcPr>
            <w:tcW w:w="1100" w:type="dxa"/>
            <w:tcBorders>
              <w:top w:val="nil"/>
              <w:left w:val="nil"/>
              <w:bottom w:val="single" w:sz="4" w:space="0" w:color="auto"/>
              <w:right w:val="single" w:sz="4" w:space="0" w:color="auto"/>
            </w:tcBorders>
            <w:shd w:val="clear" w:color="auto" w:fill="auto"/>
            <w:noWrap/>
            <w:vAlign w:val="center"/>
            <w:hideMark/>
          </w:tcPr>
          <w:p w14:paraId="5B05E433"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M3</w:t>
            </w:r>
          </w:p>
        </w:tc>
        <w:tc>
          <w:tcPr>
            <w:tcW w:w="613" w:type="dxa"/>
            <w:tcBorders>
              <w:top w:val="nil"/>
              <w:left w:val="nil"/>
              <w:bottom w:val="single" w:sz="4" w:space="0" w:color="auto"/>
              <w:right w:val="single" w:sz="4" w:space="0" w:color="auto"/>
            </w:tcBorders>
            <w:shd w:val="clear" w:color="auto" w:fill="auto"/>
            <w:noWrap/>
            <w:vAlign w:val="center"/>
            <w:hideMark/>
          </w:tcPr>
          <w:p w14:paraId="0C1071C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2,05</w:t>
            </w:r>
          </w:p>
        </w:tc>
        <w:tc>
          <w:tcPr>
            <w:tcW w:w="587" w:type="dxa"/>
            <w:tcBorders>
              <w:top w:val="nil"/>
              <w:left w:val="nil"/>
              <w:bottom w:val="single" w:sz="4" w:space="0" w:color="auto"/>
              <w:right w:val="single" w:sz="4" w:space="0" w:color="auto"/>
            </w:tcBorders>
            <w:shd w:val="clear" w:color="auto" w:fill="auto"/>
            <w:noWrap/>
            <w:vAlign w:val="center"/>
            <w:hideMark/>
          </w:tcPr>
          <w:p w14:paraId="6DE91BA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2,50</w:t>
            </w:r>
          </w:p>
        </w:tc>
        <w:tc>
          <w:tcPr>
            <w:tcW w:w="980" w:type="dxa"/>
            <w:tcBorders>
              <w:top w:val="nil"/>
              <w:left w:val="nil"/>
              <w:bottom w:val="single" w:sz="4" w:space="0" w:color="auto"/>
              <w:right w:val="single" w:sz="4" w:space="0" w:color="auto"/>
            </w:tcBorders>
            <w:shd w:val="clear" w:color="auto" w:fill="auto"/>
            <w:noWrap/>
            <w:vAlign w:val="center"/>
            <w:hideMark/>
          </w:tcPr>
          <w:p w14:paraId="22D5EED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210</w:t>
            </w:r>
          </w:p>
        </w:tc>
        <w:tc>
          <w:tcPr>
            <w:tcW w:w="800" w:type="dxa"/>
            <w:tcBorders>
              <w:top w:val="nil"/>
              <w:left w:val="nil"/>
              <w:bottom w:val="single" w:sz="4" w:space="0" w:color="auto"/>
              <w:right w:val="single" w:sz="4" w:space="0" w:color="auto"/>
            </w:tcBorders>
            <w:shd w:val="clear" w:color="auto" w:fill="auto"/>
            <w:noWrap/>
            <w:vAlign w:val="center"/>
            <w:hideMark/>
          </w:tcPr>
          <w:p w14:paraId="04398C6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105</w:t>
            </w:r>
          </w:p>
        </w:tc>
        <w:tc>
          <w:tcPr>
            <w:tcW w:w="800" w:type="dxa"/>
            <w:tcBorders>
              <w:top w:val="nil"/>
              <w:left w:val="nil"/>
              <w:bottom w:val="single" w:sz="4" w:space="0" w:color="auto"/>
              <w:right w:val="single" w:sz="4" w:space="0" w:color="auto"/>
            </w:tcBorders>
            <w:shd w:val="clear" w:color="auto" w:fill="auto"/>
            <w:noWrap/>
            <w:vAlign w:val="center"/>
            <w:hideMark/>
          </w:tcPr>
          <w:p w14:paraId="2ECBDF0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88</w:t>
            </w:r>
          </w:p>
        </w:tc>
        <w:tc>
          <w:tcPr>
            <w:tcW w:w="800" w:type="dxa"/>
            <w:tcBorders>
              <w:top w:val="nil"/>
              <w:left w:val="nil"/>
              <w:bottom w:val="single" w:sz="4" w:space="0" w:color="auto"/>
              <w:right w:val="single" w:sz="4" w:space="0" w:color="auto"/>
            </w:tcBorders>
            <w:shd w:val="clear" w:color="auto" w:fill="auto"/>
            <w:noWrap/>
            <w:vAlign w:val="center"/>
            <w:hideMark/>
          </w:tcPr>
          <w:p w14:paraId="5E38BFD3"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74</w:t>
            </w:r>
          </w:p>
        </w:tc>
        <w:tc>
          <w:tcPr>
            <w:tcW w:w="800" w:type="dxa"/>
            <w:tcBorders>
              <w:top w:val="nil"/>
              <w:left w:val="nil"/>
              <w:bottom w:val="single" w:sz="4" w:space="0" w:color="auto"/>
              <w:right w:val="single" w:sz="4" w:space="0" w:color="auto"/>
            </w:tcBorders>
            <w:shd w:val="clear" w:color="auto" w:fill="auto"/>
            <w:noWrap/>
            <w:vAlign w:val="center"/>
            <w:hideMark/>
          </w:tcPr>
          <w:p w14:paraId="4223F42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61</w:t>
            </w:r>
          </w:p>
        </w:tc>
        <w:tc>
          <w:tcPr>
            <w:tcW w:w="800" w:type="dxa"/>
            <w:tcBorders>
              <w:top w:val="nil"/>
              <w:left w:val="nil"/>
              <w:bottom w:val="single" w:sz="4" w:space="0" w:color="auto"/>
              <w:right w:val="single" w:sz="4" w:space="0" w:color="auto"/>
            </w:tcBorders>
            <w:shd w:val="clear" w:color="auto" w:fill="auto"/>
            <w:noWrap/>
            <w:vAlign w:val="center"/>
            <w:hideMark/>
          </w:tcPr>
          <w:p w14:paraId="7859F7E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49</w:t>
            </w:r>
          </w:p>
        </w:tc>
      </w:tr>
      <w:tr w:rsidR="00697446" w:rsidRPr="00697446" w14:paraId="5342C089"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4807EC"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SP-9</w:t>
            </w:r>
          </w:p>
        </w:tc>
        <w:tc>
          <w:tcPr>
            <w:tcW w:w="1100" w:type="dxa"/>
            <w:tcBorders>
              <w:top w:val="nil"/>
              <w:left w:val="nil"/>
              <w:bottom w:val="single" w:sz="4" w:space="0" w:color="auto"/>
              <w:right w:val="single" w:sz="4" w:space="0" w:color="auto"/>
            </w:tcBorders>
            <w:shd w:val="clear" w:color="auto" w:fill="auto"/>
            <w:noWrap/>
            <w:vAlign w:val="center"/>
            <w:hideMark/>
          </w:tcPr>
          <w:p w14:paraId="1064BAB6"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M6</w:t>
            </w:r>
          </w:p>
        </w:tc>
        <w:tc>
          <w:tcPr>
            <w:tcW w:w="613" w:type="dxa"/>
            <w:tcBorders>
              <w:top w:val="nil"/>
              <w:left w:val="nil"/>
              <w:bottom w:val="single" w:sz="4" w:space="0" w:color="auto"/>
              <w:right w:val="single" w:sz="4" w:space="0" w:color="auto"/>
            </w:tcBorders>
            <w:shd w:val="clear" w:color="auto" w:fill="auto"/>
            <w:noWrap/>
            <w:vAlign w:val="center"/>
            <w:hideMark/>
          </w:tcPr>
          <w:p w14:paraId="035B80A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6,05</w:t>
            </w:r>
          </w:p>
        </w:tc>
        <w:tc>
          <w:tcPr>
            <w:tcW w:w="587" w:type="dxa"/>
            <w:tcBorders>
              <w:top w:val="nil"/>
              <w:left w:val="nil"/>
              <w:bottom w:val="single" w:sz="4" w:space="0" w:color="auto"/>
              <w:right w:val="single" w:sz="4" w:space="0" w:color="auto"/>
            </w:tcBorders>
            <w:shd w:val="clear" w:color="auto" w:fill="auto"/>
            <w:noWrap/>
            <w:vAlign w:val="center"/>
            <w:hideMark/>
          </w:tcPr>
          <w:p w14:paraId="68636AC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6,50</w:t>
            </w:r>
          </w:p>
        </w:tc>
        <w:tc>
          <w:tcPr>
            <w:tcW w:w="980" w:type="dxa"/>
            <w:tcBorders>
              <w:top w:val="nil"/>
              <w:left w:val="nil"/>
              <w:bottom w:val="single" w:sz="4" w:space="0" w:color="auto"/>
              <w:right w:val="single" w:sz="4" w:space="0" w:color="auto"/>
            </w:tcBorders>
            <w:shd w:val="clear" w:color="auto" w:fill="auto"/>
            <w:noWrap/>
            <w:vAlign w:val="center"/>
            <w:hideMark/>
          </w:tcPr>
          <w:p w14:paraId="4903FB2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280</w:t>
            </w:r>
          </w:p>
        </w:tc>
        <w:tc>
          <w:tcPr>
            <w:tcW w:w="800" w:type="dxa"/>
            <w:tcBorders>
              <w:top w:val="nil"/>
              <w:left w:val="nil"/>
              <w:bottom w:val="single" w:sz="4" w:space="0" w:color="auto"/>
              <w:right w:val="single" w:sz="4" w:space="0" w:color="auto"/>
            </w:tcBorders>
            <w:shd w:val="clear" w:color="auto" w:fill="auto"/>
            <w:noWrap/>
            <w:vAlign w:val="center"/>
            <w:hideMark/>
          </w:tcPr>
          <w:p w14:paraId="38C7F7F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140</w:t>
            </w:r>
          </w:p>
        </w:tc>
        <w:tc>
          <w:tcPr>
            <w:tcW w:w="800" w:type="dxa"/>
            <w:tcBorders>
              <w:top w:val="nil"/>
              <w:left w:val="nil"/>
              <w:bottom w:val="single" w:sz="4" w:space="0" w:color="auto"/>
              <w:right w:val="single" w:sz="4" w:space="0" w:color="auto"/>
            </w:tcBorders>
            <w:shd w:val="clear" w:color="auto" w:fill="auto"/>
            <w:noWrap/>
            <w:vAlign w:val="center"/>
            <w:hideMark/>
          </w:tcPr>
          <w:p w14:paraId="6A8099E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117</w:t>
            </w:r>
          </w:p>
        </w:tc>
        <w:tc>
          <w:tcPr>
            <w:tcW w:w="800" w:type="dxa"/>
            <w:tcBorders>
              <w:top w:val="nil"/>
              <w:left w:val="nil"/>
              <w:bottom w:val="single" w:sz="4" w:space="0" w:color="auto"/>
              <w:right w:val="single" w:sz="4" w:space="0" w:color="auto"/>
            </w:tcBorders>
            <w:shd w:val="clear" w:color="auto" w:fill="auto"/>
            <w:noWrap/>
            <w:vAlign w:val="center"/>
            <w:hideMark/>
          </w:tcPr>
          <w:p w14:paraId="629DA86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98</w:t>
            </w:r>
          </w:p>
        </w:tc>
        <w:tc>
          <w:tcPr>
            <w:tcW w:w="800" w:type="dxa"/>
            <w:tcBorders>
              <w:top w:val="nil"/>
              <w:left w:val="nil"/>
              <w:bottom w:val="single" w:sz="4" w:space="0" w:color="auto"/>
              <w:right w:val="single" w:sz="4" w:space="0" w:color="auto"/>
            </w:tcBorders>
            <w:shd w:val="clear" w:color="auto" w:fill="auto"/>
            <w:noWrap/>
            <w:vAlign w:val="center"/>
            <w:hideMark/>
          </w:tcPr>
          <w:p w14:paraId="5551938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81</w:t>
            </w:r>
          </w:p>
        </w:tc>
        <w:tc>
          <w:tcPr>
            <w:tcW w:w="800" w:type="dxa"/>
            <w:tcBorders>
              <w:top w:val="nil"/>
              <w:left w:val="nil"/>
              <w:bottom w:val="single" w:sz="4" w:space="0" w:color="auto"/>
              <w:right w:val="single" w:sz="4" w:space="0" w:color="auto"/>
            </w:tcBorders>
            <w:shd w:val="clear" w:color="auto" w:fill="auto"/>
            <w:noWrap/>
            <w:vAlign w:val="center"/>
            <w:hideMark/>
          </w:tcPr>
          <w:p w14:paraId="3595EA1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65</w:t>
            </w:r>
          </w:p>
        </w:tc>
      </w:tr>
      <w:tr w:rsidR="00697446" w:rsidRPr="00697446" w14:paraId="2A7EF0BB"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E1207C"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SP-9</w:t>
            </w:r>
          </w:p>
        </w:tc>
        <w:tc>
          <w:tcPr>
            <w:tcW w:w="1100" w:type="dxa"/>
            <w:tcBorders>
              <w:top w:val="nil"/>
              <w:left w:val="nil"/>
              <w:bottom w:val="single" w:sz="4" w:space="0" w:color="auto"/>
              <w:right w:val="single" w:sz="4" w:space="0" w:color="auto"/>
            </w:tcBorders>
            <w:shd w:val="clear" w:color="auto" w:fill="auto"/>
            <w:noWrap/>
            <w:vAlign w:val="center"/>
            <w:hideMark/>
          </w:tcPr>
          <w:p w14:paraId="51A81148"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M9</w:t>
            </w:r>
          </w:p>
        </w:tc>
        <w:tc>
          <w:tcPr>
            <w:tcW w:w="613" w:type="dxa"/>
            <w:tcBorders>
              <w:top w:val="nil"/>
              <w:left w:val="nil"/>
              <w:bottom w:val="single" w:sz="4" w:space="0" w:color="auto"/>
              <w:right w:val="single" w:sz="4" w:space="0" w:color="auto"/>
            </w:tcBorders>
            <w:shd w:val="clear" w:color="auto" w:fill="auto"/>
            <w:noWrap/>
            <w:vAlign w:val="center"/>
            <w:hideMark/>
          </w:tcPr>
          <w:p w14:paraId="37ABE80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9,50</w:t>
            </w:r>
          </w:p>
        </w:tc>
        <w:tc>
          <w:tcPr>
            <w:tcW w:w="587" w:type="dxa"/>
            <w:tcBorders>
              <w:top w:val="nil"/>
              <w:left w:val="nil"/>
              <w:bottom w:val="single" w:sz="4" w:space="0" w:color="auto"/>
              <w:right w:val="single" w:sz="4" w:space="0" w:color="auto"/>
            </w:tcBorders>
            <w:shd w:val="clear" w:color="auto" w:fill="auto"/>
            <w:noWrap/>
            <w:vAlign w:val="center"/>
            <w:hideMark/>
          </w:tcPr>
          <w:p w14:paraId="58F0109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11,00</w:t>
            </w:r>
          </w:p>
        </w:tc>
        <w:tc>
          <w:tcPr>
            <w:tcW w:w="980" w:type="dxa"/>
            <w:tcBorders>
              <w:top w:val="nil"/>
              <w:left w:val="nil"/>
              <w:bottom w:val="single" w:sz="4" w:space="0" w:color="auto"/>
              <w:right w:val="single" w:sz="4" w:space="0" w:color="auto"/>
            </w:tcBorders>
            <w:shd w:val="clear" w:color="auto" w:fill="auto"/>
            <w:noWrap/>
            <w:vAlign w:val="center"/>
            <w:hideMark/>
          </w:tcPr>
          <w:p w14:paraId="0CB9E48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60</w:t>
            </w:r>
          </w:p>
        </w:tc>
        <w:tc>
          <w:tcPr>
            <w:tcW w:w="800" w:type="dxa"/>
            <w:tcBorders>
              <w:top w:val="nil"/>
              <w:left w:val="nil"/>
              <w:bottom w:val="single" w:sz="4" w:space="0" w:color="auto"/>
              <w:right w:val="single" w:sz="4" w:space="0" w:color="auto"/>
            </w:tcBorders>
            <w:shd w:val="clear" w:color="auto" w:fill="auto"/>
            <w:noWrap/>
            <w:vAlign w:val="center"/>
            <w:hideMark/>
          </w:tcPr>
          <w:p w14:paraId="5280B6D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30</w:t>
            </w:r>
          </w:p>
        </w:tc>
        <w:tc>
          <w:tcPr>
            <w:tcW w:w="800" w:type="dxa"/>
            <w:tcBorders>
              <w:top w:val="nil"/>
              <w:left w:val="nil"/>
              <w:bottom w:val="single" w:sz="4" w:space="0" w:color="auto"/>
              <w:right w:val="single" w:sz="4" w:space="0" w:color="auto"/>
            </w:tcBorders>
            <w:shd w:val="clear" w:color="auto" w:fill="auto"/>
            <w:noWrap/>
            <w:vAlign w:val="center"/>
            <w:hideMark/>
          </w:tcPr>
          <w:p w14:paraId="2EF2CE2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25</w:t>
            </w:r>
          </w:p>
        </w:tc>
        <w:tc>
          <w:tcPr>
            <w:tcW w:w="800" w:type="dxa"/>
            <w:tcBorders>
              <w:top w:val="nil"/>
              <w:left w:val="nil"/>
              <w:bottom w:val="single" w:sz="4" w:space="0" w:color="auto"/>
              <w:right w:val="single" w:sz="4" w:space="0" w:color="auto"/>
            </w:tcBorders>
            <w:shd w:val="clear" w:color="auto" w:fill="auto"/>
            <w:noWrap/>
            <w:vAlign w:val="center"/>
            <w:hideMark/>
          </w:tcPr>
          <w:p w14:paraId="33DBF15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21</w:t>
            </w:r>
          </w:p>
        </w:tc>
        <w:tc>
          <w:tcPr>
            <w:tcW w:w="800" w:type="dxa"/>
            <w:tcBorders>
              <w:top w:val="nil"/>
              <w:left w:val="nil"/>
              <w:bottom w:val="single" w:sz="4" w:space="0" w:color="auto"/>
              <w:right w:val="single" w:sz="4" w:space="0" w:color="auto"/>
            </w:tcBorders>
            <w:shd w:val="clear" w:color="auto" w:fill="auto"/>
            <w:noWrap/>
            <w:vAlign w:val="center"/>
            <w:hideMark/>
          </w:tcPr>
          <w:p w14:paraId="17C7109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17</w:t>
            </w:r>
          </w:p>
        </w:tc>
        <w:tc>
          <w:tcPr>
            <w:tcW w:w="800" w:type="dxa"/>
            <w:tcBorders>
              <w:top w:val="nil"/>
              <w:left w:val="nil"/>
              <w:bottom w:val="single" w:sz="4" w:space="0" w:color="auto"/>
              <w:right w:val="single" w:sz="4" w:space="0" w:color="auto"/>
            </w:tcBorders>
            <w:shd w:val="clear" w:color="auto" w:fill="auto"/>
            <w:noWrap/>
            <w:vAlign w:val="center"/>
            <w:hideMark/>
          </w:tcPr>
          <w:p w14:paraId="4AD362B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14</w:t>
            </w:r>
          </w:p>
        </w:tc>
      </w:tr>
      <w:tr w:rsidR="00697446" w:rsidRPr="00697446" w14:paraId="6DAE327B"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E5FF23"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SP-10</w:t>
            </w:r>
          </w:p>
        </w:tc>
        <w:tc>
          <w:tcPr>
            <w:tcW w:w="1100" w:type="dxa"/>
            <w:tcBorders>
              <w:top w:val="nil"/>
              <w:left w:val="nil"/>
              <w:bottom w:val="single" w:sz="4" w:space="0" w:color="auto"/>
              <w:right w:val="single" w:sz="4" w:space="0" w:color="auto"/>
            </w:tcBorders>
            <w:shd w:val="clear" w:color="auto" w:fill="auto"/>
            <w:noWrap/>
            <w:vAlign w:val="center"/>
            <w:hideMark/>
          </w:tcPr>
          <w:p w14:paraId="2C79CD50"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SPT-3</w:t>
            </w:r>
          </w:p>
        </w:tc>
        <w:tc>
          <w:tcPr>
            <w:tcW w:w="613" w:type="dxa"/>
            <w:tcBorders>
              <w:top w:val="nil"/>
              <w:left w:val="nil"/>
              <w:bottom w:val="single" w:sz="4" w:space="0" w:color="auto"/>
              <w:right w:val="single" w:sz="4" w:space="0" w:color="auto"/>
            </w:tcBorders>
            <w:shd w:val="clear" w:color="auto" w:fill="auto"/>
            <w:noWrap/>
            <w:vAlign w:val="center"/>
            <w:hideMark/>
          </w:tcPr>
          <w:p w14:paraId="57C6499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3,05</w:t>
            </w:r>
          </w:p>
        </w:tc>
        <w:tc>
          <w:tcPr>
            <w:tcW w:w="587" w:type="dxa"/>
            <w:tcBorders>
              <w:top w:val="nil"/>
              <w:left w:val="nil"/>
              <w:bottom w:val="single" w:sz="4" w:space="0" w:color="auto"/>
              <w:right w:val="single" w:sz="4" w:space="0" w:color="auto"/>
            </w:tcBorders>
            <w:shd w:val="clear" w:color="auto" w:fill="auto"/>
            <w:noWrap/>
            <w:vAlign w:val="center"/>
            <w:hideMark/>
          </w:tcPr>
          <w:p w14:paraId="6D02AD73"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3,50</w:t>
            </w:r>
          </w:p>
        </w:tc>
        <w:tc>
          <w:tcPr>
            <w:tcW w:w="980" w:type="dxa"/>
            <w:tcBorders>
              <w:top w:val="nil"/>
              <w:left w:val="nil"/>
              <w:bottom w:val="single" w:sz="4" w:space="0" w:color="auto"/>
              <w:right w:val="single" w:sz="4" w:space="0" w:color="auto"/>
            </w:tcBorders>
            <w:shd w:val="clear" w:color="auto" w:fill="auto"/>
            <w:noWrap/>
            <w:vAlign w:val="center"/>
            <w:hideMark/>
          </w:tcPr>
          <w:p w14:paraId="1AC5156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310</w:t>
            </w:r>
          </w:p>
        </w:tc>
        <w:tc>
          <w:tcPr>
            <w:tcW w:w="800" w:type="dxa"/>
            <w:tcBorders>
              <w:top w:val="nil"/>
              <w:left w:val="nil"/>
              <w:bottom w:val="single" w:sz="4" w:space="0" w:color="auto"/>
              <w:right w:val="single" w:sz="4" w:space="0" w:color="auto"/>
            </w:tcBorders>
            <w:shd w:val="clear" w:color="auto" w:fill="auto"/>
            <w:noWrap/>
            <w:vAlign w:val="center"/>
            <w:hideMark/>
          </w:tcPr>
          <w:p w14:paraId="15D3F22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155</w:t>
            </w:r>
          </w:p>
        </w:tc>
        <w:tc>
          <w:tcPr>
            <w:tcW w:w="800" w:type="dxa"/>
            <w:tcBorders>
              <w:top w:val="nil"/>
              <w:left w:val="nil"/>
              <w:bottom w:val="single" w:sz="4" w:space="0" w:color="auto"/>
              <w:right w:val="single" w:sz="4" w:space="0" w:color="auto"/>
            </w:tcBorders>
            <w:shd w:val="clear" w:color="auto" w:fill="auto"/>
            <w:noWrap/>
            <w:vAlign w:val="center"/>
            <w:hideMark/>
          </w:tcPr>
          <w:p w14:paraId="7EFDB029"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130</w:t>
            </w:r>
          </w:p>
        </w:tc>
        <w:tc>
          <w:tcPr>
            <w:tcW w:w="800" w:type="dxa"/>
            <w:tcBorders>
              <w:top w:val="nil"/>
              <w:left w:val="nil"/>
              <w:bottom w:val="single" w:sz="4" w:space="0" w:color="auto"/>
              <w:right w:val="single" w:sz="4" w:space="0" w:color="auto"/>
            </w:tcBorders>
            <w:shd w:val="clear" w:color="auto" w:fill="auto"/>
            <w:noWrap/>
            <w:vAlign w:val="center"/>
            <w:hideMark/>
          </w:tcPr>
          <w:p w14:paraId="655C079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109</w:t>
            </w:r>
          </w:p>
        </w:tc>
        <w:tc>
          <w:tcPr>
            <w:tcW w:w="800" w:type="dxa"/>
            <w:tcBorders>
              <w:top w:val="nil"/>
              <w:left w:val="nil"/>
              <w:bottom w:val="single" w:sz="4" w:space="0" w:color="auto"/>
              <w:right w:val="single" w:sz="4" w:space="0" w:color="auto"/>
            </w:tcBorders>
            <w:shd w:val="clear" w:color="auto" w:fill="auto"/>
            <w:noWrap/>
            <w:vAlign w:val="center"/>
            <w:hideMark/>
          </w:tcPr>
          <w:p w14:paraId="169CC91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89</w:t>
            </w:r>
          </w:p>
        </w:tc>
        <w:tc>
          <w:tcPr>
            <w:tcW w:w="800" w:type="dxa"/>
            <w:tcBorders>
              <w:top w:val="nil"/>
              <w:left w:val="nil"/>
              <w:bottom w:val="single" w:sz="4" w:space="0" w:color="auto"/>
              <w:right w:val="single" w:sz="4" w:space="0" w:color="auto"/>
            </w:tcBorders>
            <w:shd w:val="clear" w:color="auto" w:fill="auto"/>
            <w:noWrap/>
            <w:vAlign w:val="center"/>
            <w:hideMark/>
          </w:tcPr>
          <w:p w14:paraId="17DBFE0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72</w:t>
            </w:r>
          </w:p>
        </w:tc>
      </w:tr>
      <w:tr w:rsidR="00697446" w:rsidRPr="00697446" w14:paraId="07541F8C"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D378E4"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SP-10</w:t>
            </w:r>
          </w:p>
        </w:tc>
        <w:tc>
          <w:tcPr>
            <w:tcW w:w="1100" w:type="dxa"/>
            <w:tcBorders>
              <w:top w:val="nil"/>
              <w:left w:val="nil"/>
              <w:bottom w:val="single" w:sz="4" w:space="0" w:color="auto"/>
              <w:right w:val="single" w:sz="4" w:space="0" w:color="auto"/>
            </w:tcBorders>
            <w:shd w:val="clear" w:color="auto" w:fill="auto"/>
            <w:noWrap/>
            <w:vAlign w:val="center"/>
            <w:hideMark/>
          </w:tcPr>
          <w:p w14:paraId="21D1A55C"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NQ</w:t>
            </w:r>
          </w:p>
        </w:tc>
        <w:tc>
          <w:tcPr>
            <w:tcW w:w="613" w:type="dxa"/>
            <w:tcBorders>
              <w:top w:val="nil"/>
              <w:left w:val="nil"/>
              <w:bottom w:val="single" w:sz="4" w:space="0" w:color="auto"/>
              <w:right w:val="single" w:sz="4" w:space="0" w:color="auto"/>
            </w:tcBorders>
            <w:shd w:val="clear" w:color="auto" w:fill="auto"/>
            <w:noWrap/>
            <w:vAlign w:val="center"/>
            <w:hideMark/>
          </w:tcPr>
          <w:p w14:paraId="02C18EC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23,00</w:t>
            </w:r>
          </w:p>
        </w:tc>
        <w:tc>
          <w:tcPr>
            <w:tcW w:w="587" w:type="dxa"/>
            <w:tcBorders>
              <w:top w:val="nil"/>
              <w:left w:val="nil"/>
              <w:bottom w:val="single" w:sz="4" w:space="0" w:color="auto"/>
              <w:right w:val="single" w:sz="4" w:space="0" w:color="auto"/>
            </w:tcBorders>
            <w:shd w:val="clear" w:color="auto" w:fill="auto"/>
            <w:noWrap/>
            <w:vAlign w:val="center"/>
            <w:hideMark/>
          </w:tcPr>
          <w:p w14:paraId="568FC97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24,00</w:t>
            </w:r>
          </w:p>
        </w:tc>
        <w:tc>
          <w:tcPr>
            <w:tcW w:w="980" w:type="dxa"/>
            <w:tcBorders>
              <w:top w:val="nil"/>
              <w:left w:val="nil"/>
              <w:bottom w:val="single" w:sz="4" w:space="0" w:color="auto"/>
              <w:right w:val="single" w:sz="4" w:space="0" w:color="auto"/>
            </w:tcBorders>
            <w:shd w:val="clear" w:color="auto" w:fill="auto"/>
            <w:noWrap/>
            <w:vAlign w:val="center"/>
            <w:hideMark/>
          </w:tcPr>
          <w:p w14:paraId="65303A7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60</w:t>
            </w:r>
          </w:p>
        </w:tc>
        <w:tc>
          <w:tcPr>
            <w:tcW w:w="800" w:type="dxa"/>
            <w:tcBorders>
              <w:top w:val="nil"/>
              <w:left w:val="nil"/>
              <w:bottom w:val="single" w:sz="4" w:space="0" w:color="auto"/>
              <w:right w:val="single" w:sz="4" w:space="0" w:color="auto"/>
            </w:tcBorders>
            <w:shd w:val="clear" w:color="auto" w:fill="auto"/>
            <w:noWrap/>
            <w:vAlign w:val="center"/>
            <w:hideMark/>
          </w:tcPr>
          <w:p w14:paraId="063FB11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30</w:t>
            </w:r>
          </w:p>
        </w:tc>
        <w:tc>
          <w:tcPr>
            <w:tcW w:w="800" w:type="dxa"/>
            <w:tcBorders>
              <w:top w:val="nil"/>
              <w:left w:val="nil"/>
              <w:bottom w:val="single" w:sz="4" w:space="0" w:color="auto"/>
              <w:right w:val="single" w:sz="4" w:space="0" w:color="auto"/>
            </w:tcBorders>
            <w:shd w:val="clear" w:color="auto" w:fill="auto"/>
            <w:noWrap/>
            <w:vAlign w:val="center"/>
            <w:hideMark/>
          </w:tcPr>
          <w:p w14:paraId="547A5CC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25</w:t>
            </w:r>
          </w:p>
        </w:tc>
        <w:tc>
          <w:tcPr>
            <w:tcW w:w="800" w:type="dxa"/>
            <w:tcBorders>
              <w:top w:val="nil"/>
              <w:left w:val="nil"/>
              <w:bottom w:val="single" w:sz="4" w:space="0" w:color="auto"/>
              <w:right w:val="single" w:sz="4" w:space="0" w:color="auto"/>
            </w:tcBorders>
            <w:shd w:val="clear" w:color="auto" w:fill="auto"/>
            <w:noWrap/>
            <w:vAlign w:val="center"/>
            <w:hideMark/>
          </w:tcPr>
          <w:p w14:paraId="7545534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21</w:t>
            </w:r>
          </w:p>
        </w:tc>
        <w:tc>
          <w:tcPr>
            <w:tcW w:w="800" w:type="dxa"/>
            <w:tcBorders>
              <w:top w:val="nil"/>
              <w:left w:val="nil"/>
              <w:bottom w:val="single" w:sz="4" w:space="0" w:color="auto"/>
              <w:right w:val="single" w:sz="4" w:space="0" w:color="auto"/>
            </w:tcBorders>
            <w:shd w:val="clear" w:color="auto" w:fill="auto"/>
            <w:noWrap/>
            <w:vAlign w:val="center"/>
            <w:hideMark/>
          </w:tcPr>
          <w:p w14:paraId="7F9955C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17</w:t>
            </w:r>
          </w:p>
        </w:tc>
        <w:tc>
          <w:tcPr>
            <w:tcW w:w="800" w:type="dxa"/>
            <w:tcBorders>
              <w:top w:val="nil"/>
              <w:left w:val="nil"/>
              <w:bottom w:val="single" w:sz="4" w:space="0" w:color="auto"/>
              <w:right w:val="single" w:sz="4" w:space="0" w:color="auto"/>
            </w:tcBorders>
            <w:shd w:val="clear" w:color="auto" w:fill="auto"/>
            <w:noWrap/>
            <w:vAlign w:val="center"/>
            <w:hideMark/>
          </w:tcPr>
          <w:p w14:paraId="387BFAD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14</w:t>
            </w:r>
          </w:p>
        </w:tc>
      </w:tr>
      <w:tr w:rsidR="00697446" w:rsidRPr="00697446" w14:paraId="5EE087A9"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4AEBDE"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SP-11</w:t>
            </w:r>
          </w:p>
        </w:tc>
        <w:tc>
          <w:tcPr>
            <w:tcW w:w="1100" w:type="dxa"/>
            <w:tcBorders>
              <w:top w:val="nil"/>
              <w:left w:val="nil"/>
              <w:bottom w:val="single" w:sz="4" w:space="0" w:color="auto"/>
              <w:right w:val="single" w:sz="4" w:space="0" w:color="auto"/>
            </w:tcBorders>
            <w:shd w:val="clear" w:color="auto" w:fill="auto"/>
            <w:noWrap/>
            <w:vAlign w:val="center"/>
            <w:hideMark/>
          </w:tcPr>
          <w:p w14:paraId="72476B5A"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SPT-2</w:t>
            </w:r>
          </w:p>
        </w:tc>
        <w:tc>
          <w:tcPr>
            <w:tcW w:w="613" w:type="dxa"/>
            <w:tcBorders>
              <w:top w:val="nil"/>
              <w:left w:val="nil"/>
              <w:bottom w:val="single" w:sz="4" w:space="0" w:color="auto"/>
              <w:right w:val="single" w:sz="4" w:space="0" w:color="auto"/>
            </w:tcBorders>
            <w:shd w:val="clear" w:color="auto" w:fill="auto"/>
            <w:noWrap/>
            <w:vAlign w:val="center"/>
            <w:hideMark/>
          </w:tcPr>
          <w:p w14:paraId="38EE556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1,55</w:t>
            </w:r>
          </w:p>
        </w:tc>
        <w:tc>
          <w:tcPr>
            <w:tcW w:w="587" w:type="dxa"/>
            <w:tcBorders>
              <w:top w:val="nil"/>
              <w:left w:val="nil"/>
              <w:bottom w:val="single" w:sz="4" w:space="0" w:color="auto"/>
              <w:right w:val="single" w:sz="4" w:space="0" w:color="auto"/>
            </w:tcBorders>
            <w:shd w:val="clear" w:color="auto" w:fill="auto"/>
            <w:noWrap/>
            <w:vAlign w:val="center"/>
            <w:hideMark/>
          </w:tcPr>
          <w:p w14:paraId="2A4E437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2,00</w:t>
            </w:r>
          </w:p>
        </w:tc>
        <w:tc>
          <w:tcPr>
            <w:tcW w:w="980" w:type="dxa"/>
            <w:tcBorders>
              <w:top w:val="nil"/>
              <w:left w:val="nil"/>
              <w:bottom w:val="single" w:sz="4" w:space="0" w:color="auto"/>
              <w:right w:val="single" w:sz="4" w:space="0" w:color="auto"/>
            </w:tcBorders>
            <w:shd w:val="clear" w:color="auto" w:fill="auto"/>
            <w:noWrap/>
            <w:vAlign w:val="center"/>
            <w:hideMark/>
          </w:tcPr>
          <w:p w14:paraId="177F85F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80</w:t>
            </w:r>
          </w:p>
        </w:tc>
        <w:tc>
          <w:tcPr>
            <w:tcW w:w="800" w:type="dxa"/>
            <w:tcBorders>
              <w:top w:val="nil"/>
              <w:left w:val="nil"/>
              <w:bottom w:val="single" w:sz="4" w:space="0" w:color="auto"/>
              <w:right w:val="single" w:sz="4" w:space="0" w:color="auto"/>
            </w:tcBorders>
            <w:shd w:val="clear" w:color="auto" w:fill="auto"/>
            <w:noWrap/>
            <w:vAlign w:val="center"/>
            <w:hideMark/>
          </w:tcPr>
          <w:p w14:paraId="1243757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40</w:t>
            </w:r>
          </w:p>
        </w:tc>
        <w:tc>
          <w:tcPr>
            <w:tcW w:w="800" w:type="dxa"/>
            <w:tcBorders>
              <w:top w:val="nil"/>
              <w:left w:val="nil"/>
              <w:bottom w:val="single" w:sz="4" w:space="0" w:color="auto"/>
              <w:right w:val="single" w:sz="4" w:space="0" w:color="auto"/>
            </w:tcBorders>
            <w:shd w:val="clear" w:color="auto" w:fill="auto"/>
            <w:noWrap/>
            <w:vAlign w:val="center"/>
            <w:hideMark/>
          </w:tcPr>
          <w:p w14:paraId="40FDAE5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34</w:t>
            </w:r>
          </w:p>
        </w:tc>
        <w:tc>
          <w:tcPr>
            <w:tcW w:w="800" w:type="dxa"/>
            <w:tcBorders>
              <w:top w:val="nil"/>
              <w:left w:val="nil"/>
              <w:bottom w:val="single" w:sz="4" w:space="0" w:color="auto"/>
              <w:right w:val="single" w:sz="4" w:space="0" w:color="auto"/>
            </w:tcBorders>
            <w:shd w:val="clear" w:color="auto" w:fill="auto"/>
            <w:noWrap/>
            <w:vAlign w:val="center"/>
            <w:hideMark/>
          </w:tcPr>
          <w:p w14:paraId="5F173413"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28</w:t>
            </w:r>
          </w:p>
        </w:tc>
        <w:tc>
          <w:tcPr>
            <w:tcW w:w="800" w:type="dxa"/>
            <w:tcBorders>
              <w:top w:val="nil"/>
              <w:left w:val="nil"/>
              <w:bottom w:val="single" w:sz="4" w:space="0" w:color="auto"/>
              <w:right w:val="single" w:sz="4" w:space="0" w:color="auto"/>
            </w:tcBorders>
            <w:shd w:val="clear" w:color="auto" w:fill="auto"/>
            <w:noWrap/>
            <w:vAlign w:val="center"/>
            <w:hideMark/>
          </w:tcPr>
          <w:p w14:paraId="1835944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23</w:t>
            </w:r>
          </w:p>
        </w:tc>
        <w:tc>
          <w:tcPr>
            <w:tcW w:w="800" w:type="dxa"/>
            <w:tcBorders>
              <w:top w:val="nil"/>
              <w:left w:val="nil"/>
              <w:bottom w:val="single" w:sz="4" w:space="0" w:color="auto"/>
              <w:right w:val="single" w:sz="4" w:space="0" w:color="auto"/>
            </w:tcBorders>
            <w:shd w:val="clear" w:color="auto" w:fill="auto"/>
            <w:noWrap/>
            <w:vAlign w:val="center"/>
            <w:hideMark/>
          </w:tcPr>
          <w:p w14:paraId="5A85ECF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19</w:t>
            </w:r>
          </w:p>
        </w:tc>
      </w:tr>
      <w:tr w:rsidR="00697446" w:rsidRPr="00697446" w14:paraId="676E2AE6"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6C1469E"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SP-11</w:t>
            </w:r>
          </w:p>
        </w:tc>
        <w:tc>
          <w:tcPr>
            <w:tcW w:w="1100" w:type="dxa"/>
            <w:tcBorders>
              <w:top w:val="nil"/>
              <w:left w:val="nil"/>
              <w:bottom w:val="single" w:sz="4" w:space="0" w:color="auto"/>
              <w:right w:val="single" w:sz="4" w:space="0" w:color="auto"/>
            </w:tcBorders>
            <w:shd w:val="clear" w:color="auto" w:fill="auto"/>
            <w:noWrap/>
            <w:vAlign w:val="center"/>
            <w:hideMark/>
          </w:tcPr>
          <w:p w14:paraId="1FBF0EA4"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SPT</w:t>
            </w:r>
          </w:p>
        </w:tc>
        <w:tc>
          <w:tcPr>
            <w:tcW w:w="613" w:type="dxa"/>
            <w:tcBorders>
              <w:top w:val="nil"/>
              <w:left w:val="nil"/>
              <w:bottom w:val="single" w:sz="4" w:space="0" w:color="auto"/>
              <w:right w:val="single" w:sz="4" w:space="0" w:color="auto"/>
            </w:tcBorders>
            <w:shd w:val="clear" w:color="auto" w:fill="auto"/>
            <w:noWrap/>
            <w:vAlign w:val="center"/>
            <w:hideMark/>
          </w:tcPr>
          <w:p w14:paraId="7FA16AF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10,55</w:t>
            </w:r>
          </w:p>
        </w:tc>
        <w:tc>
          <w:tcPr>
            <w:tcW w:w="587" w:type="dxa"/>
            <w:tcBorders>
              <w:top w:val="nil"/>
              <w:left w:val="nil"/>
              <w:bottom w:val="single" w:sz="4" w:space="0" w:color="auto"/>
              <w:right w:val="single" w:sz="4" w:space="0" w:color="auto"/>
            </w:tcBorders>
            <w:shd w:val="clear" w:color="auto" w:fill="auto"/>
            <w:noWrap/>
            <w:vAlign w:val="center"/>
            <w:hideMark/>
          </w:tcPr>
          <w:p w14:paraId="6E925BB3"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11,00</w:t>
            </w:r>
          </w:p>
        </w:tc>
        <w:tc>
          <w:tcPr>
            <w:tcW w:w="980" w:type="dxa"/>
            <w:tcBorders>
              <w:top w:val="nil"/>
              <w:left w:val="nil"/>
              <w:bottom w:val="single" w:sz="4" w:space="0" w:color="auto"/>
              <w:right w:val="single" w:sz="4" w:space="0" w:color="auto"/>
            </w:tcBorders>
            <w:shd w:val="clear" w:color="auto" w:fill="auto"/>
            <w:noWrap/>
            <w:vAlign w:val="center"/>
            <w:hideMark/>
          </w:tcPr>
          <w:p w14:paraId="7FD4E28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140</w:t>
            </w:r>
          </w:p>
        </w:tc>
        <w:tc>
          <w:tcPr>
            <w:tcW w:w="800" w:type="dxa"/>
            <w:tcBorders>
              <w:top w:val="nil"/>
              <w:left w:val="nil"/>
              <w:bottom w:val="single" w:sz="4" w:space="0" w:color="auto"/>
              <w:right w:val="single" w:sz="4" w:space="0" w:color="auto"/>
            </w:tcBorders>
            <w:shd w:val="clear" w:color="auto" w:fill="auto"/>
            <w:noWrap/>
            <w:vAlign w:val="center"/>
            <w:hideMark/>
          </w:tcPr>
          <w:p w14:paraId="250342A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70</w:t>
            </w:r>
          </w:p>
        </w:tc>
        <w:tc>
          <w:tcPr>
            <w:tcW w:w="800" w:type="dxa"/>
            <w:tcBorders>
              <w:top w:val="nil"/>
              <w:left w:val="nil"/>
              <w:bottom w:val="single" w:sz="4" w:space="0" w:color="auto"/>
              <w:right w:val="single" w:sz="4" w:space="0" w:color="auto"/>
            </w:tcBorders>
            <w:shd w:val="clear" w:color="auto" w:fill="auto"/>
            <w:noWrap/>
            <w:vAlign w:val="center"/>
            <w:hideMark/>
          </w:tcPr>
          <w:p w14:paraId="092143B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59</w:t>
            </w:r>
          </w:p>
        </w:tc>
        <w:tc>
          <w:tcPr>
            <w:tcW w:w="800" w:type="dxa"/>
            <w:tcBorders>
              <w:top w:val="nil"/>
              <w:left w:val="nil"/>
              <w:bottom w:val="single" w:sz="4" w:space="0" w:color="auto"/>
              <w:right w:val="single" w:sz="4" w:space="0" w:color="auto"/>
            </w:tcBorders>
            <w:shd w:val="clear" w:color="auto" w:fill="auto"/>
            <w:noWrap/>
            <w:vAlign w:val="center"/>
            <w:hideMark/>
          </w:tcPr>
          <w:p w14:paraId="5C2F4953"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49</w:t>
            </w:r>
          </w:p>
        </w:tc>
        <w:tc>
          <w:tcPr>
            <w:tcW w:w="800" w:type="dxa"/>
            <w:tcBorders>
              <w:top w:val="nil"/>
              <w:left w:val="nil"/>
              <w:bottom w:val="single" w:sz="4" w:space="0" w:color="auto"/>
              <w:right w:val="single" w:sz="4" w:space="0" w:color="auto"/>
            </w:tcBorders>
            <w:shd w:val="clear" w:color="auto" w:fill="auto"/>
            <w:noWrap/>
            <w:vAlign w:val="center"/>
            <w:hideMark/>
          </w:tcPr>
          <w:p w14:paraId="1D1CD57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40</w:t>
            </w:r>
          </w:p>
        </w:tc>
        <w:tc>
          <w:tcPr>
            <w:tcW w:w="800" w:type="dxa"/>
            <w:tcBorders>
              <w:top w:val="nil"/>
              <w:left w:val="nil"/>
              <w:bottom w:val="single" w:sz="4" w:space="0" w:color="auto"/>
              <w:right w:val="single" w:sz="4" w:space="0" w:color="auto"/>
            </w:tcBorders>
            <w:shd w:val="clear" w:color="auto" w:fill="auto"/>
            <w:noWrap/>
            <w:vAlign w:val="center"/>
            <w:hideMark/>
          </w:tcPr>
          <w:p w14:paraId="7634ECD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33</w:t>
            </w:r>
          </w:p>
        </w:tc>
      </w:tr>
      <w:tr w:rsidR="00697446" w:rsidRPr="00697446" w14:paraId="290C941C"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870A814"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SP-15</w:t>
            </w:r>
          </w:p>
        </w:tc>
        <w:tc>
          <w:tcPr>
            <w:tcW w:w="1100" w:type="dxa"/>
            <w:tcBorders>
              <w:top w:val="nil"/>
              <w:left w:val="nil"/>
              <w:bottom w:val="single" w:sz="4" w:space="0" w:color="auto"/>
              <w:right w:val="single" w:sz="4" w:space="0" w:color="auto"/>
            </w:tcBorders>
            <w:shd w:val="clear" w:color="auto" w:fill="auto"/>
            <w:noWrap/>
            <w:vAlign w:val="center"/>
            <w:hideMark/>
          </w:tcPr>
          <w:p w14:paraId="64ECB7AB"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M2</w:t>
            </w:r>
          </w:p>
        </w:tc>
        <w:tc>
          <w:tcPr>
            <w:tcW w:w="613" w:type="dxa"/>
            <w:tcBorders>
              <w:top w:val="nil"/>
              <w:left w:val="nil"/>
              <w:bottom w:val="single" w:sz="4" w:space="0" w:color="auto"/>
              <w:right w:val="single" w:sz="4" w:space="0" w:color="auto"/>
            </w:tcBorders>
            <w:shd w:val="clear" w:color="auto" w:fill="auto"/>
            <w:noWrap/>
            <w:vAlign w:val="center"/>
            <w:hideMark/>
          </w:tcPr>
          <w:p w14:paraId="684F01F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1,55</w:t>
            </w:r>
          </w:p>
        </w:tc>
        <w:tc>
          <w:tcPr>
            <w:tcW w:w="587" w:type="dxa"/>
            <w:tcBorders>
              <w:top w:val="nil"/>
              <w:left w:val="nil"/>
              <w:bottom w:val="single" w:sz="4" w:space="0" w:color="auto"/>
              <w:right w:val="single" w:sz="4" w:space="0" w:color="auto"/>
            </w:tcBorders>
            <w:shd w:val="clear" w:color="auto" w:fill="auto"/>
            <w:noWrap/>
            <w:vAlign w:val="center"/>
            <w:hideMark/>
          </w:tcPr>
          <w:p w14:paraId="3A0C7C89"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2,00</w:t>
            </w:r>
          </w:p>
        </w:tc>
        <w:tc>
          <w:tcPr>
            <w:tcW w:w="980" w:type="dxa"/>
            <w:tcBorders>
              <w:top w:val="nil"/>
              <w:left w:val="nil"/>
              <w:bottom w:val="single" w:sz="4" w:space="0" w:color="auto"/>
              <w:right w:val="single" w:sz="4" w:space="0" w:color="auto"/>
            </w:tcBorders>
            <w:shd w:val="clear" w:color="auto" w:fill="auto"/>
            <w:noWrap/>
            <w:vAlign w:val="center"/>
            <w:hideMark/>
          </w:tcPr>
          <w:p w14:paraId="0C12790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350</w:t>
            </w:r>
          </w:p>
        </w:tc>
        <w:tc>
          <w:tcPr>
            <w:tcW w:w="800" w:type="dxa"/>
            <w:tcBorders>
              <w:top w:val="nil"/>
              <w:left w:val="nil"/>
              <w:bottom w:val="single" w:sz="4" w:space="0" w:color="auto"/>
              <w:right w:val="single" w:sz="4" w:space="0" w:color="auto"/>
            </w:tcBorders>
            <w:shd w:val="clear" w:color="auto" w:fill="auto"/>
            <w:noWrap/>
            <w:vAlign w:val="center"/>
            <w:hideMark/>
          </w:tcPr>
          <w:p w14:paraId="3BB8B7B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175</w:t>
            </w:r>
          </w:p>
        </w:tc>
        <w:tc>
          <w:tcPr>
            <w:tcW w:w="800" w:type="dxa"/>
            <w:tcBorders>
              <w:top w:val="nil"/>
              <w:left w:val="nil"/>
              <w:bottom w:val="single" w:sz="4" w:space="0" w:color="auto"/>
              <w:right w:val="single" w:sz="4" w:space="0" w:color="auto"/>
            </w:tcBorders>
            <w:shd w:val="clear" w:color="auto" w:fill="auto"/>
            <w:noWrap/>
            <w:vAlign w:val="center"/>
            <w:hideMark/>
          </w:tcPr>
          <w:p w14:paraId="386BA7B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147</w:t>
            </w:r>
          </w:p>
        </w:tc>
        <w:tc>
          <w:tcPr>
            <w:tcW w:w="800" w:type="dxa"/>
            <w:tcBorders>
              <w:top w:val="nil"/>
              <w:left w:val="nil"/>
              <w:bottom w:val="single" w:sz="4" w:space="0" w:color="auto"/>
              <w:right w:val="single" w:sz="4" w:space="0" w:color="auto"/>
            </w:tcBorders>
            <w:shd w:val="clear" w:color="auto" w:fill="auto"/>
            <w:noWrap/>
            <w:vAlign w:val="center"/>
            <w:hideMark/>
          </w:tcPr>
          <w:p w14:paraId="150EDE7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123</w:t>
            </w:r>
          </w:p>
        </w:tc>
        <w:tc>
          <w:tcPr>
            <w:tcW w:w="800" w:type="dxa"/>
            <w:tcBorders>
              <w:top w:val="nil"/>
              <w:left w:val="nil"/>
              <w:bottom w:val="single" w:sz="4" w:space="0" w:color="auto"/>
              <w:right w:val="single" w:sz="4" w:space="0" w:color="auto"/>
            </w:tcBorders>
            <w:shd w:val="clear" w:color="auto" w:fill="auto"/>
            <w:noWrap/>
            <w:vAlign w:val="center"/>
            <w:hideMark/>
          </w:tcPr>
          <w:p w14:paraId="76796F2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101</w:t>
            </w:r>
          </w:p>
        </w:tc>
        <w:tc>
          <w:tcPr>
            <w:tcW w:w="800" w:type="dxa"/>
            <w:tcBorders>
              <w:top w:val="nil"/>
              <w:left w:val="nil"/>
              <w:bottom w:val="single" w:sz="4" w:space="0" w:color="auto"/>
              <w:right w:val="single" w:sz="4" w:space="0" w:color="auto"/>
            </w:tcBorders>
            <w:shd w:val="clear" w:color="auto" w:fill="auto"/>
            <w:noWrap/>
            <w:vAlign w:val="center"/>
            <w:hideMark/>
          </w:tcPr>
          <w:p w14:paraId="2BA9B83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82</w:t>
            </w:r>
          </w:p>
        </w:tc>
      </w:tr>
      <w:tr w:rsidR="00697446" w:rsidRPr="00697446" w14:paraId="78E5C663"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9ABB41"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SP-15</w:t>
            </w:r>
          </w:p>
        </w:tc>
        <w:tc>
          <w:tcPr>
            <w:tcW w:w="1100" w:type="dxa"/>
            <w:tcBorders>
              <w:top w:val="nil"/>
              <w:left w:val="nil"/>
              <w:bottom w:val="single" w:sz="4" w:space="0" w:color="auto"/>
              <w:right w:val="single" w:sz="4" w:space="0" w:color="auto"/>
            </w:tcBorders>
            <w:shd w:val="clear" w:color="auto" w:fill="auto"/>
            <w:noWrap/>
            <w:vAlign w:val="center"/>
            <w:hideMark/>
          </w:tcPr>
          <w:p w14:paraId="650E9895"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M4</w:t>
            </w:r>
          </w:p>
        </w:tc>
        <w:tc>
          <w:tcPr>
            <w:tcW w:w="613" w:type="dxa"/>
            <w:tcBorders>
              <w:top w:val="nil"/>
              <w:left w:val="nil"/>
              <w:bottom w:val="single" w:sz="4" w:space="0" w:color="auto"/>
              <w:right w:val="single" w:sz="4" w:space="0" w:color="auto"/>
            </w:tcBorders>
            <w:shd w:val="clear" w:color="auto" w:fill="auto"/>
            <w:noWrap/>
            <w:vAlign w:val="center"/>
            <w:hideMark/>
          </w:tcPr>
          <w:p w14:paraId="7C008283"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4,55</w:t>
            </w:r>
          </w:p>
        </w:tc>
        <w:tc>
          <w:tcPr>
            <w:tcW w:w="587" w:type="dxa"/>
            <w:tcBorders>
              <w:top w:val="nil"/>
              <w:left w:val="nil"/>
              <w:bottom w:val="single" w:sz="4" w:space="0" w:color="auto"/>
              <w:right w:val="single" w:sz="4" w:space="0" w:color="auto"/>
            </w:tcBorders>
            <w:shd w:val="clear" w:color="auto" w:fill="auto"/>
            <w:noWrap/>
            <w:vAlign w:val="center"/>
            <w:hideMark/>
          </w:tcPr>
          <w:p w14:paraId="3A9BDB7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5,00</w:t>
            </w:r>
          </w:p>
        </w:tc>
        <w:tc>
          <w:tcPr>
            <w:tcW w:w="980" w:type="dxa"/>
            <w:tcBorders>
              <w:top w:val="nil"/>
              <w:left w:val="nil"/>
              <w:bottom w:val="single" w:sz="4" w:space="0" w:color="auto"/>
              <w:right w:val="single" w:sz="4" w:space="0" w:color="auto"/>
            </w:tcBorders>
            <w:shd w:val="clear" w:color="auto" w:fill="auto"/>
            <w:noWrap/>
            <w:vAlign w:val="center"/>
            <w:hideMark/>
          </w:tcPr>
          <w:p w14:paraId="08404D0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370</w:t>
            </w:r>
          </w:p>
        </w:tc>
        <w:tc>
          <w:tcPr>
            <w:tcW w:w="800" w:type="dxa"/>
            <w:tcBorders>
              <w:top w:val="nil"/>
              <w:left w:val="nil"/>
              <w:bottom w:val="single" w:sz="4" w:space="0" w:color="auto"/>
              <w:right w:val="single" w:sz="4" w:space="0" w:color="auto"/>
            </w:tcBorders>
            <w:shd w:val="clear" w:color="auto" w:fill="auto"/>
            <w:noWrap/>
            <w:vAlign w:val="center"/>
            <w:hideMark/>
          </w:tcPr>
          <w:p w14:paraId="25D7369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185</w:t>
            </w:r>
          </w:p>
        </w:tc>
        <w:tc>
          <w:tcPr>
            <w:tcW w:w="800" w:type="dxa"/>
            <w:tcBorders>
              <w:top w:val="nil"/>
              <w:left w:val="nil"/>
              <w:bottom w:val="single" w:sz="4" w:space="0" w:color="auto"/>
              <w:right w:val="single" w:sz="4" w:space="0" w:color="auto"/>
            </w:tcBorders>
            <w:shd w:val="clear" w:color="auto" w:fill="auto"/>
            <w:noWrap/>
            <w:vAlign w:val="center"/>
            <w:hideMark/>
          </w:tcPr>
          <w:p w14:paraId="4C5547A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155</w:t>
            </w:r>
          </w:p>
        </w:tc>
        <w:tc>
          <w:tcPr>
            <w:tcW w:w="800" w:type="dxa"/>
            <w:tcBorders>
              <w:top w:val="nil"/>
              <w:left w:val="nil"/>
              <w:bottom w:val="single" w:sz="4" w:space="0" w:color="auto"/>
              <w:right w:val="single" w:sz="4" w:space="0" w:color="auto"/>
            </w:tcBorders>
            <w:shd w:val="clear" w:color="auto" w:fill="auto"/>
            <w:noWrap/>
            <w:vAlign w:val="center"/>
            <w:hideMark/>
          </w:tcPr>
          <w:p w14:paraId="7EAA5F2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130</w:t>
            </w:r>
          </w:p>
        </w:tc>
        <w:tc>
          <w:tcPr>
            <w:tcW w:w="800" w:type="dxa"/>
            <w:tcBorders>
              <w:top w:val="nil"/>
              <w:left w:val="nil"/>
              <w:bottom w:val="single" w:sz="4" w:space="0" w:color="auto"/>
              <w:right w:val="single" w:sz="4" w:space="0" w:color="auto"/>
            </w:tcBorders>
            <w:shd w:val="clear" w:color="auto" w:fill="auto"/>
            <w:noWrap/>
            <w:vAlign w:val="center"/>
            <w:hideMark/>
          </w:tcPr>
          <w:p w14:paraId="69114FA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107</w:t>
            </w:r>
          </w:p>
        </w:tc>
        <w:tc>
          <w:tcPr>
            <w:tcW w:w="800" w:type="dxa"/>
            <w:tcBorders>
              <w:top w:val="nil"/>
              <w:left w:val="nil"/>
              <w:bottom w:val="single" w:sz="4" w:space="0" w:color="auto"/>
              <w:right w:val="single" w:sz="4" w:space="0" w:color="auto"/>
            </w:tcBorders>
            <w:shd w:val="clear" w:color="auto" w:fill="auto"/>
            <w:noWrap/>
            <w:vAlign w:val="center"/>
            <w:hideMark/>
          </w:tcPr>
          <w:p w14:paraId="582AB16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86</w:t>
            </w:r>
          </w:p>
        </w:tc>
      </w:tr>
      <w:tr w:rsidR="00697446" w:rsidRPr="00697446" w14:paraId="7110611E"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1F8C6B8"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SP-15</w:t>
            </w:r>
          </w:p>
        </w:tc>
        <w:tc>
          <w:tcPr>
            <w:tcW w:w="1100" w:type="dxa"/>
            <w:tcBorders>
              <w:top w:val="nil"/>
              <w:left w:val="nil"/>
              <w:bottom w:val="single" w:sz="4" w:space="0" w:color="auto"/>
              <w:right w:val="single" w:sz="4" w:space="0" w:color="auto"/>
            </w:tcBorders>
            <w:shd w:val="clear" w:color="auto" w:fill="auto"/>
            <w:noWrap/>
            <w:vAlign w:val="center"/>
            <w:hideMark/>
          </w:tcPr>
          <w:p w14:paraId="5FEC32F8"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M7</w:t>
            </w:r>
          </w:p>
        </w:tc>
        <w:tc>
          <w:tcPr>
            <w:tcW w:w="613" w:type="dxa"/>
            <w:tcBorders>
              <w:top w:val="nil"/>
              <w:left w:val="nil"/>
              <w:bottom w:val="single" w:sz="4" w:space="0" w:color="auto"/>
              <w:right w:val="single" w:sz="4" w:space="0" w:color="auto"/>
            </w:tcBorders>
            <w:shd w:val="clear" w:color="auto" w:fill="auto"/>
            <w:noWrap/>
            <w:vAlign w:val="center"/>
            <w:hideMark/>
          </w:tcPr>
          <w:p w14:paraId="036C41C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8,00</w:t>
            </w:r>
          </w:p>
        </w:tc>
        <w:tc>
          <w:tcPr>
            <w:tcW w:w="587" w:type="dxa"/>
            <w:tcBorders>
              <w:top w:val="nil"/>
              <w:left w:val="nil"/>
              <w:bottom w:val="single" w:sz="4" w:space="0" w:color="auto"/>
              <w:right w:val="single" w:sz="4" w:space="0" w:color="auto"/>
            </w:tcBorders>
            <w:shd w:val="clear" w:color="auto" w:fill="auto"/>
            <w:noWrap/>
            <w:vAlign w:val="center"/>
            <w:hideMark/>
          </w:tcPr>
          <w:p w14:paraId="6B24B939"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9,50</w:t>
            </w:r>
          </w:p>
        </w:tc>
        <w:tc>
          <w:tcPr>
            <w:tcW w:w="980" w:type="dxa"/>
            <w:tcBorders>
              <w:top w:val="nil"/>
              <w:left w:val="nil"/>
              <w:bottom w:val="single" w:sz="4" w:space="0" w:color="auto"/>
              <w:right w:val="single" w:sz="4" w:space="0" w:color="auto"/>
            </w:tcBorders>
            <w:shd w:val="clear" w:color="auto" w:fill="auto"/>
            <w:noWrap/>
            <w:vAlign w:val="center"/>
            <w:hideMark/>
          </w:tcPr>
          <w:p w14:paraId="7AE2AD8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160</w:t>
            </w:r>
          </w:p>
        </w:tc>
        <w:tc>
          <w:tcPr>
            <w:tcW w:w="800" w:type="dxa"/>
            <w:tcBorders>
              <w:top w:val="nil"/>
              <w:left w:val="nil"/>
              <w:bottom w:val="single" w:sz="4" w:space="0" w:color="auto"/>
              <w:right w:val="single" w:sz="4" w:space="0" w:color="auto"/>
            </w:tcBorders>
            <w:shd w:val="clear" w:color="auto" w:fill="auto"/>
            <w:noWrap/>
            <w:vAlign w:val="center"/>
            <w:hideMark/>
          </w:tcPr>
          <w:p w14:paraId="6528DF2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80</w:t>
            </w:r>
          </w:p>
        </w:tc>
        <w:tc>
          <w:tcPr>
            <w:tcW w:w="800" w:type="dxa"/>
            <w:tcBorders>
              <w:top w:val="nil"/>
              <w:left w:val="nil"/>
              <w:bottom w:val="single" w:sz="4" w:space="0" w:color="auto"/>
              <w:right w:val="single" w:sz="4" w:space="0" w:color="auto"/>
            </w:tcBorders>
            <w:shd w:val="clear" w:color="auto" w:fill="auto"/>
            <w:noWrap/>
            <w:vAlign w:val="center"/>
            <w:hideMark/>
          </w:tcPr>
          <w:p w14:paraId="6C05A86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67</w:t>
            </w:r>
          </w:p>
        </w:tc>
        <w:tc>
          <w:tcPr>
            <w:tcW w:w="800" w:type="dxa"/>
            <w:tcBorders>
              <w:top w:val="nil"/>
              <w:left w:val="nil"/>
              <w:bottom w:val="single" w:sz="4" w:space="0" w:color="auto"/>
              <w:right w:val="single" w:sz="4" w:space="0" w:color="auto"/>
            </w:tcBorders>
            <w:shd w:val="clear" w:color="auto" w:fill="auto"/>
            <w:noWrap/>
            <w:vAlign w:val="center"/>
            <w:hideMark/>
          </w:tcPr>
          <w:p w14:paraId="301AF52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56</w:t>
            </w:r>
          </w:p>
        </w:tc>
        <w:tc>
          <w:tcPr>
            <w:tcW w:w="800" w:type="dxa"/>
            <w:tcBorders>
              <w:top w:val="nil"/>
              <w:left w:val="nil"/>
              <w:bottom w:val="single" w:sz="4" w:space="0" w:color="auto"/>
              <w:right w:val="single" w:sz="4" w:space="0" w:color="auto"/>
            </w:tcBorders>
            <w:shd w:val="clear" w:color="auto" w:fill="auto"/>
            <w:noWrap/>
            <w:vAlign w:val="center"/>
            <w:hideMark/>
          </w:tcPr>
          <w:p w14:paraId="153AA7F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46</w:t>
            </w:r>
          </w:p>
        </w:tc>
        <w:tc>
          <w:tcPr>
            <w:tcW w:w="800" w:type="dxa"/>
            <w:tcBorders>
              <w:top w:val="nil"/>
              <w:left w:val="nil"/>
              <w:bottom w:val="single" w:sz="4" w:space="0" w:color="auto"/>
              <w:right w:val="single" w:sz="4" w:space="0" w:color="auto"/>
            </w:tcBorders>
            <w:shd w:val="clear" w:color="auto" w:fill="auto"/>
            <w:noWrap/>
            <w:vAlign w:val="center"/>
            <w:hideMark/>
          </w:tcPr>
          <w:p w14:paraId="064A725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37</w:t>
            </w:r>
          </w:p>
        </w:tc>
      </w:tr>
      <w:tr w:rsidR="00697446" w:rsidRPr="00697446" w14:paraId="34F7A092"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6AB7FB"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SP-16</w:t>
            </w:r>
          </w:p>
        </w:tc>
        <w:tc>
          <w:tcPr>
            <w:tcW w:w="1100" w:type="dxa"/>
            <w:tcBorders>
              <w:top w:val="nil"/>
              <w:left w:val="nil"/>
              <w:bottom w:val="single" w:sz="4" w:space="0" w:color="auto"/>
              <w:right w:val="single" w:sz="4" w:space="0" w:color="auto"/>
            </w:tcBorders>
            <w:shd w:val="clear" w:color="auto" w:fill="auto"/>
            <w:noWrap/>
            <w:vAlign w:val="center"/>
            <w:hideMark/>
          </w:tcPr>
          <w:p w14:paraId="4520EA3B"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SPT-3</w:t>
            </w:r>
          </w:p>
        </w:tc>
        <w:tc>
          <w:tcPr>
            <w:tcW w:w="613" w:type="dxa"/>
            <w:tcBorders>
              <w:top w:val="nil"/>
              <w:left w:val="nil"/>
              <w:bottom w:val="single" w:sz="4" w:space="0" w:color="auto"/>
              <w:right w:val="single" w:sz="4" w:space="0" w:color="auto"/>
            </w:tcBorders>
            <w:shd w:val="clear" w:color="auto" w:fill="auto"/>
            <w:noWrap/>
            <w:vAlign w:val="center"/>
            <w:hideMark/>
          </w:tcPr>
          <w:p w14:paraId="1AC6AF4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3,05</w:t>
            </w:r>
          </w:p>
        </w:tc>
        <w:tc>
          <w:tcPr>
            <w:tcW w:w="587" w:type="dxa"/>
            <w:tcBorders>
              <w:top w:val="nil"/>
              <w:left w:val="nil"/>
              <w:bottom w:val="single" w:sz="4" w:space="0" w:color="auto"/>
              <w:right w:val="single" w:sz="4" w:space="0" w:color="auto"/>
            </w:tcBorders>
            <w:shd w:val="clear" w:color="auto" w:fill="auto"/>
            <w:noWrap/>
            <w:vAlign w:val="center"/>
            <w:hideMark/>
          </w:tcPr>
          <w:p w14:paraId="533FFCF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3,50</w:t>
            </w:r>
          </w:p>
        </w:tc>
        <w:tc>
          <w:tcPr>
            <w:tcW w:w="980" w:type="dxa"/>
            <w:tcBorders>
              <w:top w:val="nil"/>
              <w:left w:val="nil"/>
              <w:bottom w:val="single" w:sz="4" w:space="0" w:color="auto"/>
              <w:right w:val="single" w:sz="4" w:space="0" w:color="auto"/>
            </w:tcBorders>
            <w:shd w:val="clear" w:color="auto" w:fill="auto"/>
            <w:noWrap/>
            <w:vAlign w:val="center"/>
            <w:hideMark/>
          </w:tcPr>
          <w:p w14:paraId="58D810A1"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210</w:t>
            </w:r>
          </w:p>
        </w:tc>
        <w:tc>
          <w:tcPr>
            <w:tcW w:w="800" w:type="dxa"/>
            <w:tcBorders>
              <w:top w:val="nil"/>
              <w:left w:val="nil"/>
              <w:bottom w:val="single" w:sz="4" w:space="0" w:color="auto"/>
              <w:right w:val="single" w:sz="4" w:space="0" w:color="auto"/>
            </w:tcBorders>
            <w:shd w:val="clear" w:color="auto" w:fill="auto"/>
            <w:noWrap/>
            <w:vAlign w:val="center"/>
            <w:hideMark/>
          </w:tcPr>
          <w:p w14:paraId="7402D13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105</w:t>
            </w:r>
          </w:p>
        </w:tc>
        <w:tc>
          <w:tcPr>
            <w:tcW w:w="800" w:type="dxa"/>
            <w:tcBorders>
              <w:top w:val="nil"/>
              <w:left w:val="nil"/>
              <w:bottom w:val="single" w:sz="4" w:space="0" w:color="auto"/>
              <w:right w:val="single" w:sz="4" w:space="0" w:color="auto"/>
            </w:tcBorders>
            <w:shd w:val="clear" w:color="auto" w:fill="auto"/>
            <w:noWrap/>
            <w:vAlign w:val="center"/>
            <w:hideMark/>
          </w:tcPr>
          <w:p w14:paraId="2B213E4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88</w:t>
            </w:r>
          </w:p>
        </w:tc>
        <w:tc>
          <w:tcPr>
            <w:tcW w:w="800" w:type="dxa"/>
            <w:tcBorders>
              <w:top w:val="nil"/>
              <w:left w:val="nil"/>
              <w:bottom w:val="single" w:sz="4" w:space="0" w:color="auto"/>
              <w:right w:val="single" w:sz="4" w:space="0" w:color="auto"/>
            </w:tcBorders>
            <w:shd w:val="clear" w:color="auto" w:fill="auto"/>
            <w:noWrap/>
            <w:vAlign w:val="center"/>
            <w:hideMark/>
          </w:tcPr>
          <w:p w14:paraId="355F7AE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74</w:t>
            </w:r>
          </w:p>
        </w:tc>
        <w:tc>
          <w:tcPr>
            <w:tcW w:w="800" w:type="dxa"/>
            <w:tcBorders>
              <w:top w:val="nil"/>
              <w:left w:val="nil"/>
              <w:bottom w:val="single" w:sz="4" w:space="0" w:color="auto"/>
              <w:right w:val="single" w:sz="4" w:space="0" w:color="auto"/>
            </w:tcBorders>
            <w:shd w:val="clear" w:color="auto" w:fill="auto"/>
            <w:noWrap/>
            <w:vAlign w:val="center"/>
            <w:hideMark/>
          </w:tcPr>
          <w:p w14:paraId="2AFB61A3"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61</w:t>
            </w:r>
          </w:p>
        </w:tc>
        <w:tc>
          <w:tcPr>
            <w:tcW w:w="800" w:type="dxa"/>
            <w:tcBorders>
              <w:top w:val="nil"/>
              <w:left w:val="nil"/>
              <w:bottom w:val="single" w:sz="4" w:space="0" w:color="auto"/>
              <w:right w:val="single" w:sz="4" w:space="0" w:color="auto"/>
            </w:tcBorders>
            <w:shd w:val="clear" w:color="auto" w:fill="auto"/>
            <w:noWrap/>
            <w:vAlign w:val="center"/>
            <w:hideMark/>
          </w:tcPr>
          <w:p w14:paraId="08DD830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49</w:t>
            </w:r>
          </w:p>
        </w:tc>
      </w:tr>
      <w:tr w:rsidR="00697446" w:rsidRPr="00697446" w14:paraId="40613E86"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AD7C766"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SP-16</w:t>
            </w:r>
          </w:p>
        </w:tc>
        <w:tc>
          <w:tcPr>
            <w:tcW w:w="1100" w:type="dxa"/>
            <w:tcBorders>
              <w:top w:val="nil"/>
              <w:left w:val="nil"/>
              <w:bottom w:val="single" w:sz="4" w:space="0" w:color="auto"/>
              <w:right w:val="single" w:sz="4" w:space="0" w:color="auto"/>
            </w:tcBorders>
            <w:shd w:val="clear" w:color="auto" w:fill="auto"/>
            <w:noWrap/>
            <w:vAlign w:val="center"/>
            <w:hideMark/>
          </w:tcPr>
          <w:p w14:paraId="63095D08"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NQ</w:t>
            </w:r>
          </w:p>
        </w:tc>
        <w:tc>
          <w:tcPr>
            <w:tcW w:w="613" w:type="dxa"/>
            <w:tcBorders>
              <w:top w:val="nil"/>
              <w:left w:val="nil"/>
              <w:bottom w:val="single" w:sz="4" w:space="0" w:color="auto"/>
              <w:right w:val="single" w:sz="4" w:space="0" w:color="auto"/>
            </w:tcBorders>
            <w:shd w:val="clear" w:color="auto" w:fill="auto"/>
            <w:noWrap/>
            <w:vAlign w:val="center"/>
            <w:hideMark/>
          </w:tcPr>
          <w:p w14:paraId="7942F8F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5,00</w:t>
            </w:r>
          </w:p>
        </w:tc>
        <w:tc>
          <w:tcPr>
            <w:tcW w:w="587" w:type="dxa"/>
            <w:tcBorders>
              <w:top w:val="nil"/>
              <w:left w:val="nil"/>
              <w:bottom w:val="single" w:sz="4" w:space="0" w:color="auto"/>
              <w:right w:val="single" w:sz="4" w:space="0" w:color="auto"/>
            </w:tcBorders>
            <w:shd w:val="clear" w:color="auto" w:fill="auto"/>
            <w:noWrap/>
            <w:vAlign w:val="center"/>
            <w:hideMark/>
          </w:tcPr>
          <w:p w14:paraId="1955D54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6,50</w:t>
            </w:r>
          </w:p>
        </w:tc>
        <w:tc>
          <w:tcPr>
            <w:tcW w:w="980" w:type="dxa"/>
            <w:tcBorders>
              <w:top w:val="nil"/>
              <w:left w:val="nil"/>
              <w:bottom w:val="single" w:sz="4" w:space="0" w:color="auto"/>
              <w:right w:val="single" w:sz="4" w:space="0" w:color="auto"/>
            </w:tcBorders>
            <w:shd w:val="clear" w:color="auto" w:fill="auto"/>
            <w:noWrap/>
            <w:vAlign w:val="center"/>
            <w:hideMark/>
          </w:tcPr>
          <w:p w14:paraId="0CE3CB74"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80</w:t>
            </w:r>
          </w:p>
        </w:tc>
        <w:tc>
          <w:tcPr>
            <w:tcW w:w="800" w:type="dxa"/>
            <w:tcBorders>
              <w:top w:val="nil"/>
              <w:left w:val="nil"/>
              <w:bottom w:val="single" w:sz="4" w:space="0" w:color="auto"/>
              <w:right w:val="single" w:sz="4" w:space="0" w:color="auto"/>
            </w:tcBorders>
            <w:shd w:val="clear" w:color="auto" w:fill="auto"/>
            <w:noWrap/>
            <w:vAlign w:val="center"/>
            <w:hideMark/>
          </w:tcPr>
          <w:p w14:paraId="1A00DFA2"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40</w:t>
            </w:r>
          </w:p>
        </w:tc>
        <w:tc>
          <w:tcPr>
            <w:tcW w:w="800" w:type="dxa"/>
            <w:tcBorders>
              <w:top w:val="nil"/>
              <w:left w:val="nil"/>
              <w:bottom w:val="single" w:sz="4" w:space="0" w:color="auto"/>
              <w:right w:val="single" w:sz="4" w:space="0" w:color="auto"/>
            </w:tcBorders>
            <w:shd w:val="clear" w:color="auto" w:fill="auto"/>
            <w:noWrap/>
            <w:vAlign w:val="center"/>
            <w:hideMark/>
          </w:tcPr>
          <w:p w14:paraId="2E90101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34</w:t>
            </w:r>
          </w:p>
        </w:tc>
        <w:tc>
          <w:tcPr>
            <w:tcW w:w="800" w:type="dxa"/>
            <w:tcBorders>
              <w:top w:val="nil"/>
              <w:left w:val="nil"/>
              <w:bottom w:val="single" w:sz="4" w:space="0" w:color="auto"/>
              <w:right w:val="single" w:sz="4" w:space="0" w:color="auto"/>
            </w:tcBorders>
            <w:shd w:val="clear" w:color="auto" w:fill="auto"/>
            <w:noWrap/>
            <w:vAlign w:val="center"/>
            <w:hideMark/>
          </w:tcPr>
          <w:p w14:paraId="67C4F0D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28</w:t>
            </w:r>
          </w:p>
        </w:tc>
        <w:tc>
          <w:tcPr>
            <w:tcW w:w="800" w:type="dxa"/>
            <w:tcBorders>
              <w:top w:val="nil"/>
              <w:left w:val="nil"/>
              <w:bottom w:val="single" w:sz="4" w:space="0" w:color="auto"/>
              <w:right w:val="single" w:sz="4" w:space="0" w:color="auto"/>
            </w:tcBorders>
            <w:shd w:val="clear" w:color="auto" w:fill="auto"/>
            <w:noWrap/>
            <w:vAlign w:val="center"/>
            <w:hideMark/>
          </w:tcPr>
          <w:p w14:paraId="0958E07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23</w:t>
            </w:r>
          </w:p>
        </w:tc>
        <w:tc>
          <w:tcPr>
            <w:tcW w:w="800" w:type="dxa"/>
            <w:tcBorders>
              <w:top w:val="nil"/>
              <w:left w:val="nil"/>
              <w:bottom w:val="single" w:sz="4" w:space="0" w:color="auto"/>
              <w:right w:val="single" w:sz="4" w:space="0" w:color="auto"/>
            </w:tcBorders>
            <w:shd w:val="clear" w:color="auto" w:fill="auto"/>
            <w:noWrap/>
            <w:vAlign w:val="center"/>
            <w:hideMark/>
          </w:tcPr>
          <w:p w14:paraId="31A920EF"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19</w:t>
            </w:r>
          </w:p>
        </w:tc>
      </w:tr>
      <w:tr w:rsidR="00697446" w:rsidRPr="00697446" w14:paraId="3D78F08F"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DA88261"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SP-16</w:t>
            </w:r>
          </w:p>
        </w:tc>
        <w:tc>
          <w:tcPr>
            <w:tcW w:w="1100" w:type="dxa"/>
            <w:tcBorders>
              <w:top w:val="nil"/>
              <w:left w:val="nil"/>
              <w:bottom w:val="single" w:sz="4" w:space="0" w:color="auto"/>
              <w:right w:val="single" w:sz="4" w:space="0" w:color="auto"/>
            </w:tcBorders>
            <w:shd w:val="clear" w:color="auto" w:fill="auto"/>
            <w:noWrap/>
            <w:vAlign w:val="center"/>
            <w:hideMark/>
          </w:tcPr>
          <w:p w14:paraId="749EAC0F"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NQ</w:t>
            </w:r>
          </w:p>
        </w:tc>
        <w:tc>
          <w:tcPr>
            <w:tcW w:w="613" w:type="dxa"/>
            <w:tcBorders>
              <w:top w:val="nil"/>
              <w:left w:val="nil"/>
              <w:bottom w:val="single" w:sz="4" w:space="0" w:color="auto"/>
              <w:right w:val="single" w:sz="4" w:space="0" w:color="auto"/>
            </w:tcBorders>
            <w:shd w:val="clear" w:color="auto" w:fill="auto"/>
            <w:noWrap/>
            <w:vAlign w:val="center"/>
            <w:hideMark/>
          </w:tcPr>
          <w:p w14:paraId="063BC02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9,50</w:t>
            </w:r>
          </w:p>
        </w:tc>
        <w:tc>
          <w:tcPr>
            <w:tcW w:w="587" w:type="dxa"/>
            <w:tcBorders>
              <w:top w:val="nil"/>
              <w:left w:val="nil"/>
              <w:bottom w:val="single" w:sz="4" w:space="0" w:color="auto"/>
              <w:right w:val="single" w:sz="4" w:space="0" w:color="auto"/>
            </w:tcBorders>
            <w:shd w:val="clear" w:color="auto" w:fill="auto"/>
            <w:noWrap/>
            <w:vAlign w:val="center"/>
            <w:hideMark/>
          </w:tcPr>
          <w:p w14:paraId="3D473FA8"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11,00</w:t>
            </w:r>
          </w:p>
        </w:tc>
        <w:tc>
          <w:tcPr>
            <w:tcW w:w="980" w:type="dxa"/>
            <w:tcBorders>
              <w:top w:val="nil"/>
              <w:left w:val="nil"/>
              <w:bottom w:val="single" w:sz="4" w:space="0" w:color="auto"/>
              <w:right w:val="single" w:sz="4" w:space="0" w:color="auto"/>
            </w:tcBorders>
            <w:shd w:val="clear" w:color="auto" w:fill="auto"/>
            <w:noWrap/>
            <w:vAlign w:val="center"/>
            <w:hideMark/>
          </w:tcPr>
          <w:p w14:paraId="7161DF4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110</w:t>
            </w:r>
          </w:p>
        </w:tc>
        <w:tc>
          <w:tcPr>
            <w:tcW w:w="800" w:type="dxa"/>
            <w:tcBorders>
              <w:top w:val="nil"/>
              <w:left w:val="nil"/>
              <w:bottom w:val="single" w:sz="4" w:space="0" w:color="auto"/>
              <w:right w:val="single" w:sz="4" w:space="0" w:color="auto"/>
            </w:tcBorders>
            <w:shd w:val="clear" w:color="auto" w:fill="auto"/>
            <w:noWrap/>
            <w:vAlign w:val="center"/>
            <w:hideMark/>
          </w:tcPr>
          <w:p w14:paraId="52C093EB"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55</w:t>
            </w:r>
          </w:p>
        </w:tc>
        <w:tc>
          <w:tcPr>
            <w:tcW w:w="800" w:type="dxa"/>
            <w:tcBorders>
              <w:top w:val="nil"/>
              <w:left w:val="nil"/>
              <w:bottom w:val="single" w:sz="4" w:space="0" w:color="auto"/>
              <w:right w:val="single" w:sz="4" w:space="0" w:color="auto"/>
            </w:tcBorders>
            <w:shd w:val="clear" w:color="auto" w:fill="auto"/>
            <w:noWrap/>
            <w:vAlign w:val="center"/>
            <w:hideMark/>
          </w:tcPr>
          <w:p w14:paraId="40F77D75"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46</w:t>
            </w:r>
          </w:p>
        </w:tc>
        <w:tc>
          <w:tcPr>
            <w:tcW w:w="800" w:type="dxa"/>
            <w:tcBorders>
              <w:top w:val="nil"/>
              <w:left w:val="nil"/>
              <w:bottom w:val="single" w:sz="4" w:space="0" w:color="auto"/>
              <w:right w:val="single" w:sz="4" w:space="0" w:color="auto"/>
            </w:tcBorders>
            <w:shd w:val="clear" w:color="auto" w:fill="auto"/>
            <w:noWrap/>
            <w:vAlign w:val="center"/>
            <w:hideMark/>
          </w:tcPr>
          <w:p w14:paraId="7194B83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39</w:t>
            </w:r>
          </w:p>
        </w:tc>
        <w:tc>
          <w:tcPr>
            <w:tcW w:w="800" w:type="dxa"/>
            <w:tcBorders>
              <w:top w:val="nil"/>
              <w:left w:val="nil"/>
              <w:bottom w:val="single" w:sz="4" w:space="0" w:color="auto"/>
              <w:right w:val="single" w:sz="4" w:space="0" w:color="auto"/>
            </w:tcBorders>
            <w:shd w:val="clear" w:color="auto" w:fill="auto"/>
            <w:noWrap/>
            <w:vAlign w:val="center"/>
            <w:hideMark/>
          </w:tcPr>
          <w:p w14:paraId="716CC19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32</w:t>
            </w:r>
          </w:p>
        </w:tc>
        <w:tc>
          <w:tcPr>
            <w:tcW w:w="800" w:type="dxa"/>
            <w:tcBorders>
              <w:top w:val="nil"/>
              <w:left w:val="nil"/>
              <w:bottom w:val="single" w:sz="4" w:space="0" w:color="auto"/>
              <w:right w:val="single" w:sz="4" w:space="0" w:color="auto"/>
            </w:tcBorders>
            <w:shd w:val="clear" w:color="auto" w:fill="auto"/>
            <w:noWrap/>
            <w:vAlign w:val="center"/>
            <w:hideMark/>
          </w:tcPr>
          <w:p w14:paraId="744CB2EC"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26</w:t>
            </w:r>
          </w:p>
        </w:tc>
      </w:tr>
      <w:tr w:rsidR="00697446" w:rsidRPr="00697446" w14:paraId="6B1B070E" w14:textId="77777777" w:rsidTr="009A5124">
        <w:trPr>
          <w:cantSplit/>
          <w:trHeight w:val="2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B17C48"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SP-17</w:t>
            </w:r>
          </w:p>
        </w:tc>
        <w:tc>
          <w:tcPr>
            <w:tcW w:w="1100" w:type="dxa"/>
            <w:tcBorders>
              <w:top w:val="nil"/>
              <w:left w:val="nil"/>
              <w:bottom w:val="single" w:sz="4" w:space="0" w:color="auto"/>
              <w:right w:val="single" w:sz="4" w:space="0" w:color="auto"/>
            </w:tcBorders>
            <w:shd w:val="clear" w:color="auto" w:fill="auto"/>
            <w:noWrap/>
            <w:vAlign w:val="center"/>
            <w:hideMark/>
          </w:tcPr>
          <w:p w14:paraId="2AF9CA4C" w14:textId="77777777" w:rsidR="00697446" w:rsidRPr="00697446" w:rsidRDefault="00697446" w:rsidP="00697446">
            <w:pPr>
              <w:spacing w:after="0"/>
              <w:jc w:val="left"/>
              <w:rPr>
                <w:rFonts w:eastAsia="Times New Roman" w:cs="Arial"/>
                <w:color w:val="000000"/>
                <w:sz w:val="20"/>
                <w:szCs w:val="20"/>
                <w:lang w:eastAsia="es-CO"/>
              </w:rPr>
            </w:pPr>
            <w:r w:rsidRPr="00697446">
              <w:rPr>
                <w:rFonts w:eastAsia="Times New Roman" w:cs="Arial"/>
                <w:color w:val="000000"/>
                <w:sz w:val="20"/>
                <w:szCs w:val="20"/>
                <w:lang w:eastAsia="es-CO"/>
              </w:rPr>
              <w:t>SPT-8</w:t>
            </w:r>
          </w:p>
        </w:tc>
        <w:tc>
          <w:tcPr>
            <w:tcW w:w="613" w:type="dxa"/>
            <w:tcBorders>
              <w:top w:val="nil"/>
              <w:left w:val="nil"/>
              <w:bottom w:val="single" w:sz="4" w:space="0" w:color="auto"/>
              <w:right w:val="single" w:sz="4" w:space="0" w:color="auto"/>
            </w:tcBorders>
            <w:shd w:val="clear" w:color="auto" w:fill="auto"/>
            <w:noWrap/>
            <w:vAlign w:val="center"/>
            <w:hideMark/>
          </w:tcPr>
          <w:p w14:paraId="4BD28DEA"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9,50</w:t>
            </w:r>
          </w:p>
        </w:tc>
        <w:tc>
          <w:tcPr>
            <w:tcW w:w="587" w:type="dxa"/>
            <w:tcBorders>
              <w:top w:val="nil"/>
              <w:left w:val="nil"/>
              <w:bottom w:val="single" w:sz="4" w:space="0" w:color="auto"/>
              <w:right w:val="single" w:sz="4" w:space="0" w:color="auto"/>
            </w:tcBorders>
            <w:shd w:val="clear" w:color="auto" w:fill="auto"/>
            <w:noWrap/>
            <w:vAlign w:val="center"/>
            <w:hideMark/>
          </w:tcPr>
          <w:p w14:paraId="679B2EB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11,00</w:t>
            </w:r>
          </w:p>
        </w:tc>
        <w:tc>
          <w:tcPr>
            <w:tcW w:w="980" w:type="dxa"/>
            <w:tcBorders>
              <w:top w:val="nil"/>
              <w:left w:val="nil"/>
              <w:bottom w:val="single" w:sz="4" w:space="0" w:color="auto"/>
              <w:right w:val="single" w:sz="4" w:space="0" w:color="auto"/>
            </w:tcBorders>
            <w:shd w:val="clear" w:color="auto" w:fill="auto"/>
            <w:noWrap/>
            <w:vAlign w:val="center"/>
            <w:hideMark/>
          </w:tcPr>
          <w:p w14:paraId="475BDAC0"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290</w:t>
            </w:r>
          </w:p>
        </w:tc>
        <w:tc>
          <w:tcPr>
            <w:tcW w:w="800" w:type="dxa"/>
            <w:tcBorders>
              <w:top w:val="nil"/>
              <w:left w:val="nil"/>
              <w:bottom w:val="single" w:sz="4" w:space="0" w:color="auto"/>
              <w:right w:val="single" w:sz="4" w:space="0" w:color="auto"/>
            </w:tcBorders>
            <w:shd w:val="clear" w:color="auto" w:fill="auto"/>
            <w:noWrap/>
            <w:vAlign w:val="center"/>
            <w:hideMark/>
          </w:tcPr>
          <w:p w14:paraId="29E3E167"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145</w:t>
            </w:r>
          </w:p>
        </w:tc>
        <w:tc>
          <w:tcPr>
            <w:tcW w:w="800" w:type="dxa"/>
            <w:tcBorders>
              <w:top w:val="nil"/>
              <w:left w:val="nil"/>
              <w:bottom w:val="single" w:sz="4" w:space="0" w:color="auto"/>
              <w:right w:val="single" w:sz="4" w:space="0" w:color="auto"/>
            </w:tcBorders>
            <w:shd w:val="clear" w:color="auto" w:fill="auto"/>
            <w:noWrap/>
            <w:vAlign w:val="center"/>
            <w:hideMark/>
          </w:tcPr>
          <w:p w14:paraId="264AE43E"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122</w:t>
            </w:r>
          </w:p>
        </w:tc>
        <w:tc>
          <w:tcPr>
            <w:tcW w:w="800" w:type="dxa"/>
            <w:tcBorders>
              <w:top w:val="nil"/>
              <w:left w:val="nil"/>
              <w:bottom w:val="single" w:sz="4" w:space="0" w:color="auto"/>
              <w:right w:val="single" w:sz="4" w:space="0" w:color="auto"/>
            </w:tcBorders>
            <w:shd w:val="clear" w:color="auto" w:fill="auto"/>
            <w:noWrap/>
            <w:vAlign w:val="center"/>
            <w:hideMark/>
          </w:tcPr>
          <w:p w14:paraId="2222DE5D"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102</w:t>
            </w:r>
          </w:p>
        </w:tc>
        <w:tc>
          <w:tcPr>
            <w:tcW w:w="800" w:type="dxa"/>
            <w:tcBorders>
              <w:top w:val="nil"/>
              <w:left w:val="nil"/>
              <w:bottom w:val="single" w:sz="4" w:space="0" w:color="auto"/>
              <w:right w:val="single" w:sz="4" w:space="0" w:color="auto"/>
            </w:tcBorders>
            <w:shd w:val="clear" w:color="auto" w:fill="auto"/>
            <w:noWrap/>
            <w:vAlign w:val="center"/>
            <w:hideMark/>
          </w:tcPr>
          <w:p w14:paraId="2EB9665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84</w:t>
            </w:r>
          </w:p>
        </w:tc>
        <w:tc>
          <w:tcPr>
            <w:tcW w:w="800" w:type="dxa"/>
            <w:tcBorders>
              <w:top w:val="nil"/>
              <w:left w:val="nil"/>
              <w:bottom w:val="single" w:sz="4" w:space="0" w:color="auto"/>
              <w:right w:val="single" w:sz="4" w:space="0" w:color="auto"/>
            </w:tcBorders>
            <w:shd w:val="clear" w:color="auto" w:fill="auto"/>
            <w:noWrap/>
            <w:vAlign w:val="center"/>
            <w:hideMark/>
          </w:tcPr>
          <w:p w14:paraId="1997AED6" w14:textId="77777777" w:rsidR="00697446" w:rsidRPr="00697446" w:rsidRDefault="00697446" w:rsidP="00697446">
            <w:pPr>
              <w:spacing w:after="0"/>
              <w:jc w:val="right"/>
              <w:rPr>
                <w:rFonts w:eastAsia="Times New Roman" w:cs="Arial"/>
                <w:color w:val="000000"/>
                <w:sz w:val="20"/>
                <w:szCs w:val="20"/>
                <w:lang w:eastAsia="es-CO"/>
              </w:rPr>
            </w:pPr>
            <w:r w:rsidRPr="00697446">
              <w:rPr>
                <w:rFonts w:eastAsia="Times New Roman" w:cs="Arial"/>
                <w:color w:val="000000"/>
                <w:sz w:val="20"/>
                <w:szCs w:val="20"/>
                <w:lang w:eastAsia="es-CO"/>
              </w:rPr>
              <w:t>68</w:t>
            </w:r>
          </w:p>
        </w:tc>
      </w:tr>
      <w:tr w:rsidR="00697446" w:rsidRPr="00697446" w14:paraId="430C654F" w14:textId="77777777" w:rsidTr="009A5124">
        <w:trPr>
          <w:cantSplit/>
          <w:trHeight w:val="260"/>
        </w:trPr>
        <w:tc>
          <w:tcPr>
            <w:tcW w:w="31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9096" w14:textId="77777777" w:rsidR="00697446" w:rsidRPr="00697446" w:rsidRDefault="00697446" w:rsidP="00697446">
            <w:pPr>
              <w:spacing w:after="0"/>
              <w:jc w:val="right"/>
              <w:rPr>
                <w:rFonts w:eastAsia="Times New Roman" w:cs="Arial"/>
                <w:b/>
                <w:bCs/>
                <w:color w:val="000000"/>
                <w:sz w:val="20"/>
                <w:szCs w:val="20"/>
                <w:lang w:eastAsia="es-CO"/>
              </w:rPr>
            </w:pPr>
            <w:r w:rsidRPr="00697446">
              <w:rPr>
                <w:rFonts w:eastAsia="Times New Roman" w:cs="Arial"/>
                <w:b/>
                <w:bCs/>
                <w:color w:val="000000"/>
                <w:sz w:val="20"/>
                <w:szCs w:val="20"/>
                <w:lang w:eastAsia="es-CO"/>
              </w:rPr>
              <w:t>Promedio</w:t>
            </w:r>
          </w:p>
        </w:tc>
        <w:tc>
          <w:tcPr>
            <w:tcW w:w="980" w:type="dxa"/>
            <w:tcBorders>
              <w:top w:val="nil"/>
              <w:left w:val="nil"/>
              <w:bottom w:val="single" w:sz="4" w:space="0" w:color="auto"/>
              <w:right w:val="single" w:sz="4" w:space="0" w:color="auto"/>
            </w:tcBorders>
            <w:shd w:val="clear" w:color="auto" w:fill="auto"/>
            <w:noWrap/>
            <w:vAlign w:val="center"/>
            <w:hideMark/>
          </w:tcPr>
          <w:p w14:paraId="6FB97E91" w14:textId="77777777" w:rsidR="00697446" w:rsidRPr="00697446" w:rsidRDefault="00697446" w:rsidP="00697446">
            <w:pPr>
              <w:spacing w:after="0"/>
              <w:jc w:val="right"/>
              <w:rPr>
                <w:rFonts w:eastAsia="Times New Roman" w:cs="Arial"/>
                <w:b/>
                <w:bCs/>
                <w:color w:val="000000"/>
                <w:sz w:val="20"/>
                <w:szCs w:val="20"/>
                <w:lang w:eastAsia="es-CO"/>
              </w:rPr>
            </w:pPr>
            <w:r w:rsidRPr="00697446">
              <w:rPr>
                <w:rFonts w:eastAsia="Times New Roman" w:cs="Arial"/>
                <w:b/>
                <w:bCs/>
                <w:color w:val="000000"/>
                <w:sz w:val="20"/>
                <w:szCs w:val="20"/>
                <w:lang w:eastAsia="es-CO"/>
              </w:rPr>
              <w:t>198</w:t>
            </w:r>
          </w:p>
        </w:tc>
        <w:tc>
          <w:tcPr>
            <w:tcW w:w="800" w:type="dxa"/>
            <w:tcBorders>
              <w:top w:val="nil"/>
              <w:left w:val="nil"/>
              <w:bottom w:val="single" w:sz="4" w:space="0" w:color="auto"/>
              <w:right w:val="single" w:sz="4" w:space="0" w:color="auto"/>
            </w:tcBorders>
            <w:shd w:val="clear" w:color="auto" w:fill="auto"/>
            <w:noWrap/>
            <w:vAlign w:val="center"/>
            <w:hideMark/>
          </w:tcPr>
          <w:p w14:paraId="3A3963BB" w14:textId="77777777" w:rsidR="00697446" w:rsidRPr="00697446" w:rsidRDefault="00697446" w:rsidP="00697446">
            <w:pPr>
              <w:spacing w:after="0"/>
              <w:jc w:val="right"/>
              <w:rPr>
                <w:rFonts w:eastAsia="Times New Roman" w:cs="Arial"/>
                <w:b/>
                <w:bCs/>
                <w:color w:val="000000"/>
                <w:sz w:val="20"/>
                <w:szCs w:val="20"/>
                <w:lang w:eastAsia="es-CO"/>
              </w:rPr>
            </w:pPr>
            <w:r w:rsidRPr="00697446">
              <w:rPr>
                <w:rFonts w:eastAsia="Times New Roman" w:cs="Arial"/>
                <w:b/>
                <w:bCs/>
                <w:color w:val="000000"/>
                <w:sz w:val="20"/>
                <w:szCs w:val="20"/>
                <w:lang w:eastAsia="es-CO"/>
              </w:rPr>
              <w:t>99</w:t>
            </w:r>
          </w:p>
        </w:tc>
        <w:tc>
          <w:tcPr>
            <w:tcW w:w="800" w:type="dxa"/>
            <w:tcBorders>
              <w:top w:val="nil"/>
              <w:left w:val="nil"/>
              <w:bottom w:val="single" w:sz="4" w:space="0" w:color="auto"/>
              <w:right w:val="single" w:sz="4" w:space="0" w:color="auto"/>
            </w:tcBorders>
            <w:shd w:val="clear" w:color="auto" w:fill="auto"/>
            <w:noWrap/>
            <w:vAlign w:val="center"/>
            <w:hideMark/>
          </w:tcPr>
          <w:p w14:paraId="46B3DBDE" w14:textId="77777777" w:rsidR="00697446" w:rsidRPr="00697446" w:rsidRDefault="00697446" w:rsidP="00697446">
            <w:pPr>
              <w:spacing w:after="0"/>
              <w:jc w:val="right"/>
              <w:rPr>
                <w:rFonts w:eastAsia="Times New Roman" w:cs="Arial"/>
                <w:b/>
                <w:bCs/>
                <w:color w:val="000000"/>
                <w:sz w:val="20"/>
                <w:szCs w:val="20"/>
                <w:lang w:eastAsia="es-CO"/>
              </w:rPr>
            </w:pPr>
            <w:r w:rsidRPr="00697446">
              <w:rPr>
                <w:rFonts w:eastAsia="Times New Roman" w:cs="Arial"/>
                <w:b/>
                <w:bCs/>
                <w:color w:val="000000"/>
                <w:sz w:val="20"/>
                <w:szCs w:val="20"/>
                <w:lang w:eastAsia="es-CO"/>
              </w:rPr>
              <w:t>83</w:t>
            </w:r>
          </w:p>
        </w:tc>
        <w:tc>
          <w:tcPr>
            <w:tcW w:w="800" w:type="dxa"/>
            <w:tcBorders>
              <w:top w:val="nil"/>
              <w:left w:val="nil"/>
              <w:bottom w:val="single" w:sz="4" w:space="0" w:color="auto"/>
              <w:right w:val="single" w:sz="4" w:space="0" w:color="auto"/>
            </w:tcBorders>
            <w:shd w:val="clear" w:color="auto" w:fill="auto"/>
            <w:noWrap/>
            <w:vAlign w:val="center"/>
            <w:hideMark/>
          </w:tcPr>
          <w:p w14:paraId="7D06B2CE" w14:textId="77777777" w:rsidR="00697446" w:rsidRPr="00697446" w:rsidRDefault="00697446" w:rsidP="00697446">
            <w:pPr>
              <w:spacing w:after="0"/>
              <w:jc w:val="right"/>
              <w:rPr>
                <w:rFonts w:eastAsia="Times New Roman" w:cs="Arial"/>
                <w:b/>
                <w:bCs/>
                <w:color w:val="000000"/>
                <w:sz w:val="20"/>
                <w:szCs w:val="20"/>
                <w:lang w:eastAsia="es-CO"/>
              </w:rPr>
            </w:pPr>
            <w:r w:rsidRPr="00697446">
              <w:rPr>
                <w:rFonts w:eastAsia="Times New Roman" w:cs="Arial"/>
                <w:b/>
                <w:bCs/>
                <w:color w:val="000000"/>
                <w:sz w:val="20"/>
                <w:szCs w:val="20"/>
                <w:lang w:eastAsia="es-CO"/>
              </w:rPr>
              <w:t>69</w:t>
            </w:r>
          </w:p>
        </w:tc>
        <w:tc>
          <w:tcPr>
            <w:tcW w:w="800" w:type="dxa"/>
            <w:tcBorders>
              <w:top w:val="nil"/>
              <w:left w:val="nil"/>
              <w:bottom w:val="single" w:sz="4" w:space="0" w:color="auto"/>
              <w:right w:val="single" w:sz="4" w:space="0" w:color="auto"/>
            </w:tcBorders>
            <w:shd w:val="clear" w:color="auto" w:fill="auto"/>
            <w:noWrap/>
            <w:vAlign w:val="center"/>
            <w:hideMark/>
          </w:tcPr>
          <w:p w14:paraId="05067CE7" w14:textId="77777777" w:rsidR="00697446" w:rsidRPr="00697446" w:rsidRDefault="00697446" w:rsidP="00697446">
            <w:pPr>
              <w:spacing w:after="0"/>
              <w:jc w:val="right"/>
              <w:rPr>
                <w:rFonts w:eastAsia="Times New Roman" w:cs="Arial"/>
                <w:b/>
                <w:bCs/>
                <w:color w:val="000000"/>
                <w:sz w:val="20"/>
                <w:szCs w:val="20"/>
                <w:lang w:eastAsia="es-CO"/>
              </w:rPr>
            </w:pPr>
            <w:r w:rsidRPr="00697446">
              <w:rPr>
                <w:rFonts w:eastAsia="Times New Roman" w:cs="Arial"/>
                <w:b/>
                <w:bCs/>
                <w:color w:val="000000"/>
                <w:sz w:val="20"/>
                <w:szCs w:val="20"/>
                <w:lang w:eastAsia="es-CO"/>
              </w:rPr>
              <w:t>57</w:t>
            </w:r>
          </w:p>
        </w:tc>
        <w:tc>
          <w:tcPr>
            <w:tcW w:w="800" w:type="dxa"/>
            <w:tcBorders>
              <w:top w:val="nil"/>
              <w:left w:val="nil"/>
              <w:bottom w:val="single" w:sz="4" w:space="0" w:color="auto"/>
              <w:right w:val="single" w:sz="4" w:space="0" w:color="auto"/>
            </w:tcBorders>
            <w:shd w:val="clear" w:color="auto" w:fill="auto"/>
            <w:noWrap/>
            <w:vAlign w:val="center"/>
            <w:hideMark/>
          </w:tcPr>
          <w:p w14:paraId="64F26B54" w14:textId="77777777" w:rsidR="00697446" w:rsidRPr="00697446" w:rsidRDefault="00697446" w:rsidP="00697446">
            <w:pPr>
              <w:spacing w:after="0"/>
              <w:jc w:val="right"/>
              <w:rPr>
                <w:rFonts w:eastAsia="Times New Roman" w:cs="Arial"/>
                <w:b/>
                <w:bCs/>
                <w:color w:val="000000"/>
                <w:sz w:val="20"/>
                <w:szCs w:val="20"/>
                <w:lang w:eastAsia="es-CO"/>
              </w:rPr>
            </w:pPr>
            <w:r w:rsidRPr="00697446">
              <w:rPr>
                <w:rFonts w:eastAsia="Times New Roman" w:cs="Arial"/>
                <w:b/>
                <w:bCs/>
                <w:color w:val="000000"/>
                <w:sz w:val="20"/>
                <w:szCs w:val="20"/>
                <w:lang w:eastAsia="es-CO"/>
              </w:rPr>
              <w:t>46</w:t>
            </w:r>
          </w:p>
        </w:tc>
      </w:tr>
    </w:tbl>
    <w:p w14:paraId="216E9255" w14:textId="77777777" w:rsidR="0057777C" w:rsidRDefault="0057777C" w:rsidP="004075BE"/>
    <w:p w14:paraId="0C78655E" w14:textId="629C3130" w:rsidR="0057777C" w:rsidRDefault="00697446" w:rsidP="004075BE">
      <w:r>
        <w:t xml:space="preserve">Procediendo de la forma </w:t>
      </w:r>
      <w:r w:rsidR="008C1B32">
        <w:t>ind</w:t>
      </w:r>
      <w:r w:rsidR="009A5124">
        <w:t>i</w:t>
      </w:r>
      <w:r w:rsidR="008C1B32">
        <w:t>cada en el párrafo anterior</w:t>
      </w:r>
      <w:r>
        <w:t xml:space="preserve">, y graficando los promedios de la cohesión c’ obtenidos para cada ángulo de fricción efectiva, se tiene la </w:t>
      </w:r>
      <w:r w:rsidR="00A26C3F">
        <w:fldChar w:fldCharType="begin"/>
      </w:r>
      <w:r w:rsidR="00A26C3F">
        <w:instrText xml:space="preserve"> REF _Ref146622331 \h </w:instrText>
      </w:r>
      <w:r w:rsidR="00A26C3F">
        <w:fldChar w:fldCharType="separate"/>
      </w:r>
      <w:r w:rsidR="0077018E">
        <w:t xml:space="preserve">Figura </w:t>
      </w:r>
      <w:r w:rsidR="0077018E">
        <w:rPr>
          <w:noProof/>
        </w:rPr>
        <w:t>2</w:t>
      </w:r>
      <w:r w:rsidR="00A26C3F">
        <w:fldChar w:fldCharType="end"/>
      </w:r>
      <w:r>
        <w:t>:</w:t>
      </w:r>
    </w:p>
    <w:p w14:paraId="0480C605" w14:textId="643D4596" w:rsidR="009477E5" w:rsidRDefault="009477E5" w:rsidP="009477E5">
      <w:pPr>
        <w:jc w:val="center"/>
      </w:pPr>
      <w:r w:rsidRPr="009477E5">
        <w:rPr>
          <w:noProof/>
        </w:rPr>
        <w:lastRenderedPageBreak/>
        <w:drawing>
          <wp:inline distT="0" distB="0" distL="0" distR="0" wp14:anchorId="1DA38900" wp14:editId="3343F112">
            <wp:extent cx="5220000" cy="3001684"/>
            <wp:effectExtent l="0" t="0" r="0" b="8255"/>
            <wp:docPr id="2119421784" name="Imagen 211942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21784" name=""/>
                    <pic:cNvPicPr/>
                  </pic:nvPicPr>
                  <pic:blipFill>
                    <a:blip r:embed="rId9"/>
                    <a:stretch>
                      <a:fillRect/>
                    </a:stretch>
                  </pic:blipFill>
                  <pic:spPr>
                    <a:xfrm>
                      <a:off x="0" y="0"/>
                      <a:ext cx="5220000" cy="3001684"/>
                    </a:xfrm>
                    <a:prstGeom prst="rect">
                      <a:avLst/>
                    </a:prstGeom>
                  </pic:spPr>
                </pic:pic>
              </a:graphicData>
            </a:graphic>
          </wp:inline>
        </w:drawing>
      </w:r>
    </w:p>
    <w:p w14:paraId="303524BF" w14:textId="723B256D" w:rsidR="00A707FA" w:rsidRDefault="00A707FA" w:rsidP="00EB3E8F">
      <w:pPr>
        <w:pStyle w:val="Descripcin"/>
      </w:pPr>
      <w:bookmarkStart w:id="2" w:name="_Ref146622331"/>
      <w:r>
        <w:t xml:space="preserve">Figura </w:t>
      </w:r>
      <w:r>
        <w:fldChar w:fldCharType="begin"/>
      </w:r>
      <w:r>
        <w:instrText xml:space="preserve"> SEQ Figura \* ARABIC </w:instrText>
      </w:r>
      <w:r>
        <w:fldChar w:fldCharType="separate"/>
      </w:r>
      <w:r w:rsidR="0077018E">
        <w:rPr>
          <w:noProof/>
        </w:rPr>
        <w:t>2</w:t>
      </w:r>
      <w:r>
        <w:fldChar w:fldCharType="end"/>
      </w:r>
      <w:bookmarkEnd w:id="2"/>
      <w:r>
        <w:t xml:space="preserve">: Comparativo entre parámetros de resistencia al corte obtenidos a partir de </w:t>
      </w:r>
      <w:proofErr w:type="spellStart"/>
      <w:r w:rsidR="00782169">
        <w:t>de</w:t>
      </w:r>
      <w:proofErr w:type="spellEnd"/>
      <w:r w:rsidR="00782169">
        <w:t xml:space="preserve"> los ensayos de compresión </w:t>
      </w:r>
      <w:proofErr w:type="spellStart"/>
      <w:r w:rsidR="00782169">
        <w:t>inconfinada</w:t>
      </w:r>
      <w:proofErr w:type="spellEnd"/>
      <w:r w:rsidR="00782169">
        <w:t xml:space="preserve"> vs los </w:t>
      </w:r>
      <w:r w:rsidR="002C3FBC">
        <w:t>parámetros utilizados por el Consultor para el diseño.</w:t>
      </w:r>
    </w:p>
    <w:p w14:paraId="50278503" w14:textId="47336818" w:rsidR="00697446" w:rsidRDefault="00697446" w:rsidP="00E73212">
      <w:pPr>
        <w:jc w:val="center"/>
      </w:pPr>
    </w:p>
    <w:p w14:paraId="4117F307" w14:textId="77777777" w:rsidR="00697446" w:rsidRDefault="00697446" w:rsidP="004075BE"/>
    <w:p w14:paraId="77608BB0" w14:textId="4A8EA165" w:rsidR="0057777C" w:rsidRDefault="00E73212" w:rsidP="004075BE">
      <w:r>
        <w:t>Cómo se puede observar</w:t>
      </w:r>
      <w:r w:rsidR="000221A7">
        <w:t xml:space="preserve"> en la </w:t>
      </w:r>
      <w:r w:rsidR="000221A7">
        <w:fldChar w:fldCharType="begin"/>
      </w:r>
      <w:r w:rsidR="000221A7">
        <w:instrText xml:space="preserve"> REF _Ref146622331 \h </w:instrText>
      </w:r>
      <w:r w:rsidR="000221A7">
        <w:fldChar w:fldCharType="separate"/>
      </w:r>
      <w:r w:rsidR="0077018E">
        <w:t xml:space="preserve">Figura </w:t>
      </w:r>
      <w:r w:rsidR="0077018E">
        <w:rPr>
          <w:noProof/>
        </w:rPr>
        <w:t>2</w:t>
      </w:r>
      <w:r w:rsidR="000221A7">
        <w:fldChar w:fldCharType="end"/>
      </w:r>
      <w:r>
        <w:t xml:space="preserve">, </w:t>
      </w:r>
      <w:r w:rsidR="003E5ADB">
        <w:t xml:space="preserve">el Consultor fue conservador al definir los parámetros del criterio de ruptura </w:t>
      </w:r>
      <w:r w:rsidR="008C1B32">
        <w:t xml:space="preserve">puesto que en cualquier caso se encuentra por debajo de la resistencia </w:t>
      </w:r>
      <w:r w:rsidR="00E36B1F">
        <w:t>medida de</w:t>
      </w:r>
      <w:r w:rsidR="008C1B32">
        <w:t xml:space="preserve"> los </w:t>
      </w:r>
      <w:r w:rsidR="008C1B32" w:rsidRPr="00D40A25">
        <w:rPr>
          <w:b/>
          <w:bCs/>
        </w:rPr>
        <w:t xml:space="preserve">ensayos </w:t>
      </w:r>
      <w:r w:rsidR="00E36B1F" w:rsidRPr="00D40A25">
        <w:rPr>
          <w:b/>
          <w:bCs/>
        </w:rPr>
        <w:t>directos</w:t>
      </w:r>
      <w:r w:rsidR="00E36B1F">
        <w:t xml:space="preserve"> </w:t>
      </w:r>
      <w:r w:rsidR="008C1B32">
        <w:t xml:space="preserve">de compresión </w:t>
      </w:r>
      <w:proofErr w:type="spellStart"/>
      <w:r w:rsidR="008C1B32">
        <w:t>inconfinada</w:t>
      </w:r>
      <w:proofErr w:type="spellEnd"/>
      <w:r w:rsidR="008C1B32">
        <w:t xml:space="preserve"> que son representativos </w:t>
      </w:r>
      <w:r w:rsidR="00F13058">
        <w:t>de</w:t>
      </w:r>
      <w:r w:rsidR="008C1B32">
        <w:t xml:space="preserve"> los suelos cohesivos y además, </w:t>
      </w:r>
      <w:r w:rsidR="00F13058">
        <w:t>representan la condición más extrema a la que puede estar sometida una arcilla pues carece de confinamiento lateral pudiendo también desarrollar presión intersticial que no es medida en el ensayo mientras que en el ejercicio arriba realizado esto no se tuvo en cuenta</w:t>
      </w:r>
      <w:r w:rsidR="0041422B">
        <w:t xml:space="preserve"> lo que </w:t>
      </w:r>
      <w:r w:rsidR="005F2167">
        <w:t>hace que este análisis</w:t>
      </w:r>
      <w:r w:rsidR="00A07FE1">
        <w:t xml:space="preserve"> esté </w:t>
      </w:r>
      <w:r w:rsidR="00DE28F0">
        <w:t>del lado</w:t>
      </w:r>
      <w:r w:rsidR="0041422B">
        <w:t xml:space="preserve"> conservador</w:t>
      </w:r>
      <w:r w:rsidR="00F13058">
        <w:t>.</w:t>
      </w:r>
    </w:p>
    <w:p w14:paraId="14190486" w14:textId="06EF6E48" w:rsidR="00E874CA" w:rsidRDefault="00F13058" w:rsidP="00E874CA">
      <w:r>
        <w:t>En conclusión,</w:t>
      </w:r>
      <w:r w:rsidR="00E874CA">
        <w:t xml:space="preserve"> el Consultor estima los parámetros de resistencia de forma indirecta del SPT lo que lleva a tomar valores más conservadores de lo medido directamente con el ensayo de compresión </w:t>
      </w:r>
      <w:proofErr w:type="spellStart"/>
      <w:r w:rsidR="00E874CA">
        <w:t>inconfinada</w:t>
      </w:r>
      <w:proofErr w:type="spellEnd"/>
      <w:r w:rsidR="00E874CA">
        <w:t>.</w:t>
      </w:r>
    </w:p>
    <w:p w14:paraId="2678383F" w14:textId="7A8DF965" w:rsidR="00F13058" w:rsidRDefault="00E874CA" w:rsidP="004075BE">
      <w:r>
        <w:t>Esta es una de las limitaciones del SPT en suelos finos, sobre</w:t>
      </w:r>
      <w:r w:rsidR="00BB71F5">
        <w:t xml:space="preserve"> </w:t>
      </w:r>
      <w:r>
        <w:t>todo cuando cuentan con alta plasticidad como en este caso</w:t>
      </w:r>
      <w:r w:rsidR="00B97D9D">
        <w:t xml:space="preserve">, y teniendo en cuenta que la resistencia al corte de los suelos está definida por pares </w:t>
      </w:r>
      <w:r w:rsidR="00EF6255">
        <w:t xml:space="preserve">de cohesión </w:t>
      </w:r>
      <w:r w:rsidR="00F17CB4">
        <w:t>y ángulos de fricción (</w:t>
      </w:r>
      <w:r w:rsidR="00B97D9D">
        <w:t>c’-</w:t>
      </w:r>
      <w:r w:rsidR="00B97D9D" w:rsidRPr="00F13058">
        <w:rPr>
          <w:rFonts w:ascii="Symbol" w:hAnsi="Symbol"/>
        </w:rPr>
        <w:t>f</w:t>
      </w:r>
      <w:r w:rsidR="00B97D9D">
        <w:t>’</w:t>
      </w:r>
      <w:r w:rsidR="00F17CB4">
        <w:t>)</w:t>
      </w:r>
      <w:r w:rsidR="00B97D9D">
        <w:t xml:space="preserve"> que deben ir en conjunto </w:t>
      </w:r>
      <w:r w:rsidR="00B97D9D" w:rsidRPr="00EB3E8F">
        <w:rPr>
          <w:b/>
        </w:rPr>
        <w:t>y no por separado</w:t>
      </w:r>
      <w:r w:rsidR="00821517" w:rsidRPr="00EB3E8F">
        <w:rPr>
          <w:bCs/>
        </w:rPr>
        <w:t xml:space="preserve"> como lo </w:t>
      </w:r>
      <w:r w:rsidR="00EB3E8F">
        <w:rPr>
          <w:bCs/>
        </w:rPr>
        <w:t>presenta</w:t>
      </w:r>
      <w:r w:rsidR="00EB3E8F" w:rsidRPr="00EB3E8F">
        <w:rPr>
          <w:bCs/>
        </w:rPr>
        <w:t xml:space="preserve"> </w:t>
      </w:r>
      <w:r w:rsidR="00821517" w:rsidRPr="00EB3E8F">
        <w:rPr>
          <w:bCs/>
        </w:rPr>
        <w:t>la DTP</w:t>
      </w:r>
      <w:r w:rsidR="00FD3797">
        <w:t xml:space="preserve">; </w:t>
      </w:r>
      <w:r w:rsidR="00182FE7">
        <w:t xml:space="preserve">se puede concluir que los diseños del Consultor </w:t>
      </w:r>
      <w:r w:rsidR="00821517">
        <w:t>son confiables</w:t>
      </w:r>
      <w:r w:rsidR="00F13058">
        <w:t>.</w:t>
      </w:r>
    </w:p>
    <w:p w14:paraId="671A2ABF" w14:textId="77777777" w:rsidR="00067AD6" w:rsidRDefault="00067AD6" w:rsidP="004075BE"/>
    <w:p w14:paraId="1975AB1B" w14:textId="35236334" w:rsidR="003777AA" w:rsidRDefault="00D94392" w:rsidP="003777AA">
      <w:r>
        <w:t xml:space="preserve">3. Frente a lo indicado en el numeral </w:t>
      </w:r>
      <w:r w:rsidR="00067AD6">
        <w:t>10</w:t>
      </w:r>
      <w:r>
        <w:t xml:space="preserve"> relacionado con el cálculo de la adherencia entre el terreno natural y el bulbo de los anclajes, </w:t>
      </w:r>
      <w:r w:rsidR="006E7206">
        <w:t xml:space="preserve">Integral S.A. </w:t>
      </w:r>
      <w:r w:rsidR="005C2062">
        <w:t>remitió al Instituto de Desarrollo U</w:t>
      </w:r>
      <w:r w:rsidR="003777AA">
        <w:t>r</w:t>
      </w:r>
      <w:r w:rsidR="005C2062">
        <w:t>bano IDU</w:t>
      </w:r>
      <w:r w:rsidR="003777AA">
        <w:t>,</w:t>
      </w:r>
      <w:r w:rsidR="005C2062">
        <w:t xml:space="preserve"> comunicación con fecha 13 de julio de 2021 con consecutivo TR-TM-6593-21 (documento </w:t>
      </w:r>
      <w:r w:rsidR="005C2062" w:rsidRPr="005C2062">
        <w:t>17.1 20215261137792 comunicado TR-TM-6593-21</w:t>
      </w:r>
      <w:r w:rsidR="005C2062">
        <w:t xml:space="preserve"> relacionado en la citación PAS). En dicha comunicación, se da respuesta a los correos electrónicos del </w:t>
      </w:r>
      <w:r w:rsidR="005C2062">
        <w:lastRenderedPageBreak/>
        <w:t>IDU del 09/06/2021 y 16/06/2021</w:t>
      </w:r>
      <w:r w:rsidR="00F54220">
        <w:t>, a los c</w:t>
      </w:r>
      <w:r w:rsidR="005C2062">
        <w:t>omentarios del contratista de obra del Patio la reforma al componente de Geotecnia del tramo 3</w:t>
      </w:r>
      <w:r w:rsidR="00F54220">
        <w:t xml:space="preserve"> y al</w:t>
      </w:r>
      <w:r w:rsidR="005C2062">
        <w:t xml:space="preserve"> comunicado E-IDU-1712-0376-21.</w:t>
      </w:r>
      <w:r w:rsidR="00F54220">
        <w:t xml:space="preserve"> En </w:t>
      </w:r>
      <w:r w:rsidR="003B4F6C">
        <w:t>ese</w:t>
      </w:r>
      <w:r w:rsidR="00F54220">
        <w:t xml:space="preserve"> comunicado</w:t>
      </w:r>
      <w:r w:rsidR="003777AA">
        <w:t xml:space="preserve"> se puede leer en la respuesta de </w:t>
      </w:r>
      <w:r w:rsidR="00F54220">
        <w:t xml:space="preserve">la Observación 5, </w:t>
      </w:r>
      <w:r w:rsidR="003777AA">
        <w:t xml:space="preserve">que el Consultor emitió un oficio aclaratorio con consecutivo </w:t>
      </w:r>
      <w:r w:rsidR="003777AA" w:rsidRPr="003777AA">
        <w:t>4460-CTC-IDUTC-2171-2021</w:t>
      </w:r>
      <w:r w:rsidR="003777AA">
        <w:t xml:space="preserve"> el cual se entregó anexo a </w:t>
      </w:r>
      <w:r w:rsidR="003B4F6C">
        <w:t>esa</w:t>
      </w:r>
      <w:r w:rsidR="003777AA">
        <w:t xml:space="preserve"> comunicación (ver documento 17.1 de los anexos a la citación del PAS).</w:t>
      </w:r>
    </w:p>
    <w:p w14:paraId="689FEA41" w14:textId="0061F43B" w:rsidR="007B4E69" w:rsidRDefault="00633F5E" w:rsidP="003777AA">
      <w:r>
        <w:t>El</w:t>
      </w:r>
      <w:r w:rsidR="003777AA">
        <w:t xml:space="preserve"> documento tiene por Asunto:</w:t>
      </w:r>
      <w:r w:rsidR="003777AA" w:rsidRPr="003777AA">
        <w:t xml:space="preserve"> </w:t>
      </w:r>
      <w:r w:rsidR="007B4E69">
        <w:t>“</w:t>
      </w:r>
      <w:r w:rsidR="003777AA" w:rsidRPr="003777AA">
        <w:t>Nota aclaratoria anclajes, según mesa de trabajo del día 25 de mayo de 2021</w:t>
      </w:r>
      <w:r w:rsidR="007B4E69">
        <w:t>”</w:t>
      </w:r>
      <w:r w:rsidR="00E43D49">
        <w:t xml:space="preserve"> y</w:t>
      </w:r>
      <w:r w:rsidR="007B4E69">
        <w:t xml:space="preserve"> contiene el cálculo de la adherencia admisible para todas las configuraciones de anclajes propuestas en el diseño. Si bien se realizó la nota aclaratoria posterior al informe de diseño</w:t>
      </w:r>
      <w:r w:rsidR="000A6253">
        <w:t>,</w:t>
      </w:r>
      <w:r w:rsidR="00F76DB2">
        <w:t xml:space="preserve"> estos resultados sí fueron tenidos en cuenta de forma implícita para la definición de las longitudes del bulbo</w:t>
      </w:r>
      <w:r w:rsidR="007B4E69">
        <w:t xml:space="preserve">, </w:t>
      </w:r>
      <w:r w:rsidR="00F76DB2">
        <w:t>tampoco</w:t>
      </w:r>
      <w:r w:rsidR="007B4E69">
        <w:t xml:space="preserve"> se puede afirmar que no se entregó dicha información</w:t>
      </w:r>
      <w:r w:rsidR="00F76DB2">
        <w:t xml:space="preserve"> después de haber sido solicitada</w:t>
      </w:r>
      <w:r w:rsidR="00E75446">
        <w:t xml:space="preserve"> pues en </w:t>
      </w:r>
      <w:r w:rsidR="001000B0">
        <w:t xml:space="preserve">el documento 17.1 de los anexos de la citación </w:t>
      </w:r>
      <w:r w:rsidR="00F10C53">
        <w:t>se</w:t>
      </w:r>
      <w:r w:rsidR="001000B0">
        <w:t xml:space="preserve"> </w:t>
      </w:r>
      <w:r w:rsidR="00A500DE">
        <w:t>demuestra que sí fueron entregados.</w:t>
      </w:r>
    </w:p>
    <w:p w14:paraId="5D43F7D7" w14:textId="011C7CA7" w:rsidR="00D6433E" w:rsidRDefault="00E35DD0" w:rsidP="003777AA">
      <w:r>
        <w:t>Agregando a lo anterio</w:t>
      </w:r>
      <w:r w:rsidR="002A23D4">
        <w:t xml:space="preserve">r, procedemos a demostrar que con los parámetros del terreno se </w:t>
      </w:r>
      <w:r w:rsidR="004170AB">
        <w:t xml:space="preserve">podían alcanzar las </w:t>
      </w:r>
      <w:r w:rsidR="00185F6A">
        <w:t>cargas de diseño (</w:t>
      </w:r>
      <w:r w:rsidR="009B6A8F">
        <w:t xml:space="preserve">con </w:t>
      </w:r>
      <w:r w:rsidR="00D47E16">
        <w:t xml:space="preserve">222 kN </w:t>
      </w:r>
      <w:r w:rsidR="009B6A8F">
        <w:t xml:space="preserve">de </w:t>
      </w:r>
      <w:r w:rsidR="00C02704">
        <w:t>carga máxima</w:t>
      </w:r>
      <w:r w:rsidR="00D47E16">
        <w:t>)</w:t>
      </w:r>
      <w:r w:rsidR="009B6A8F">
        <w:t>,</w:t>
      </w:r>
      <w:r w:rsidR="00D47E16">
        <w:t xml:space="preserve"> </w:t>
      </w:r>
      <w:r w:rsidR="004C5D47">
        <w:t xml:space="preserve">inclusive con los parámetros supuestos por </w:t>
      </w:r>
      <w:r w:rsidR="007E20D9">
        <w:t xml:space="preserve">la Dirección </w:t>
      </w:r>
      <w:r w:rsidR="00FA3740">
        <w:t>Técnica</w:t>
      </w:r>
      <w:r w:rsidR="007E20D9">
        <w:t xml:space="preserve"> de </w:t>
      </w:r>
      <w:r w:rsidR="00F242B4">
        <w:t>Proyectos</w:t>
      </w:r>
      <w:r w:rsidR="007E20D9">
        <w:t xml:space="preserve"> (</w:t>
      </w:r>
      <w:r w:rsidR="004C5D47">
        <w:t>DTP</w:t>
      </w:r>
      <w:r w:rsidR="007E20D9">
        <w:t>)</w:t>
      </w:r>
      <w:r w:rsidR="00F242B4">
        <w:t xml:space="preserve"> del IDU</w:t>
      </w:r>
      <w:r w:rsidR="00D6433E">
        <w:t>.</w:t>
      </w:r>
    </w:p>
    <w:p w14:paraId="62E713F7" w14:textId="2EBC9E5A" w:rsidR="003777AA" w:rsidRDefault="00494F78" w:rsidP="003777AA">
      <w:r>
        <w:t xml:space="preserve">El siguiente cuadro </w:t>
      </w:r>
      <w:r w:rsidR="000F7FA4">
        <w:t>(</w:t>
      </w:r>
      <w:r w:rsidR="000F7FA4">
        <w:fldChar w:fldCharType="begin"/>
      </w:r>
      <w:r w:rsidR="000F7FA4">
        <w:instrText xml:space="preserve"> REF _Ref146623691 \h </w:instrText>
      </w:r>
      <w:r w:rsidR="000F7FA4">
        <w:fldChar w:fldCharType="separate"/>
      </w:r>
      <w:r w:rsidR="0077018E">
        <w:t xml:space="preserve">Tabla </w:t>
      </w:r>
      <w:r w:rsidR="0077018E">
        <w:rPr>
          <w:noProof/>
        </w:rPr>
        <w:t>2</w:t>
      </w:r>
      <w:r w:rsidR="000F7FA4">
        <w:fldChar w:fldCharType="end"/>
      </w:r>
      <w:r w:rsidR="000F7FA4">
        <w:t xml:space="preserve">) </w:t>
      </w:r>
      <w:r>
        <w:t xml:space="preserve">muestra la carga última </w:t>
      </w:r>
      <w:r w:rsidR="00E8329A">
        <w:t>de un tensor</w:t>
      </w:r>
      <w:r w:rsidR="00EB5700">
        <w:t xml:space="preserve"> empleando los parámetros de </w:t>
      </w:r>
      <w:r w:rsidR="00FA3740">
        <w:t xml:space="preserve">la </w:t>
      </w:r>
      <w:r w:rsidR="00EB5700">
        <w:t>DTP</w:t>
      </w:r>
      <w:r w:rsidR="00B82185">
        <w:t>,</w:t>
      </w:r>
      <w:r w:rsidR="00566AB2">
        <w:t xml:space="preserve"> del</w:t>
      </w:r>
      <w:r w:rsidR="00B82185">
        <w:t xml:space="preserve"> </w:t>
      </w:r>
      <w:r w:rsidR="00A07B99">
        <w:t>Consulto</w:t>
      </w:r>
      <w:r w:rsidR="00DA3AC7">
        <w:t>r</w:t>
      </w:r>
      <w:r w:rsidR="00D402AD">
        <w:t xml:space="preserve"> y de los</w:t>
      </w:r>
      <w:r w:rsidR="00A07B99">
        <w:t xml:space="preserve"> </w:t>
      </w:r>
      <w:r w:rsidR="00D402AD">
        <w:t>e</w:t>
      </w:r>
      <w:r w:rsidR="000B73B5">
        <w:t xml:space="preserve">nsayos de compresión </w:t>
      </w:r>
      <w:proofErr w:type="spellStart"/>
      <w:proofErr w:type="gramStart"/>
      <w:r w:rsidR="000B73B5">
        <w:t>inconfinada</w:t>
      </w:r>
      <w:proofErr w:type="spellEnd"/>
      <w:r w:rsidR="00A07B99">
        <w:t xml:space="preserve"> </w:t>
      </w:r>
      <w:r w:rsidR="00447250">
        <w:t>:</w:t>
      </w:r>
      <w:proofErr w:type="gramEnd"/>
    </w:p>
    <w:p w14:paraId="1165767C" w14:textId="77777777" w:rsidR="000F7FA4" w:rsidRDefault="000F7FA4" w:rsidP="003777AA"/>
    <w:p w14:paraId="58B04936" w14:textId="51A155A2" w:rsidR="000F7FA4" w:rsidRDefault="000F7FA4" w:rsidP="000F7FA4">
      <w:pPr>
        <w:pStyle w:val="Descripcin"/>
      </w:pPr>
      <w:bookmarkStart w:id="3" w:name="_Ref146623691"/>
      <w:r>
        <w:t xml:space="preserve">Tabla </w:t>
      </w:r>
      <w:r>
        <w:fldChar w:fldCharType="begin"/>
      </w:r>
      <w:r>
        <w:instrText xml:space="preserve"> SEQ Tabla \* ARABIC </w:instrText>
      </w:r>
      <w:r>
        <w:fldChar w:fldCharType="separate"/>
      </w:r>
      <w:r w:rsidR="0077018E">
        <w:rPr>
          <w:noProof/>
        </w:rPr>
        <w:t>2</w:t>
      </w:r>
      <w:r>
        <w:fldChar w:fldCharType="end"/>
      </w:r>
      <w:bookmarkEnd w:id="3"/>
      <w:r>
        <w:t>: Carga última de un tensor</w:t>
      </w:r>
      <w:r w:rsidR="00FA3C78">
        <w:t xml:space="preserve"> para diferentes parámetros de resistencia al corte.</w:t>
      </w:r>
    </w:p>
    <w:p w14:paraId="2CCB3BC6" w14:textId="1BF59367" w:rsidR="00693486" w:rsidRPr="00693486" w:rsidRDefault="00693486" w:rsidP="005134FB">
      <w:r w:rsidRPr="00693486">
        <w:rPr>
          <w:noProof/>
        </w:rPr>
        <w:drawing>
          <wp:inline distT="0" distB="0" distL="0" distR="0" wp14:anchorId="5F994596" wp14:editId="134DFAD5">
            <wp:extent cx="5220000" cy="3001684"/>
            <wp:effectExtent l="0" t="0" r="0" b="8255"/>
            <wp:docPr id="1367284286" name="Imagen 136728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0000" cy="3001684"/>
                    </a:xfrm>
                    <a:prstGeom prst="rect">
                      <a:avLst/>
                    </a:prstGeom>
                    <a:noFill/>
                    <a:ln>
                      <a:noFill/>
                    </a:ln>
                  </pic:spPr>
                </pic:pic>
              </a:graphicData>
            </a:graphic>
          </wp:inline>
        </w:drawing>
      </w:r>
    </w:p>
    <w:p w14:paraId="1BA74437" w14:textId="0B50E923" w:rsidR="00447250" w:rsidRDefault="00447250" w:rsidP="00447250">
      <w:pPr>
        <w:jc w:val="center"/>
      </w:pPr>
    </w:p>
    <w:p w14:paraId="2BA090DB" w14:textId="05353B19" w:rsidR="006E194F" w:rsidRDefault="00074FD4" w:rsidP="003777AA">
      <w:r>
        <w:t xml:space="preserve">El cuadro anterior </w:t>
      </w:r>
      <w:r w:rsidR="009F3DBE">
        <w:t>(</w:t>
      </w:r>
      <w:r w:rsidR="009F3DBE">
        <w:fldChar w:fldCharType="begin"/>
      </w:r>
      <w:r w:rsidR="009F3DBE">
        <w:instrText xml:space="preserve"> REF _Ref146623691 \h </w:instrText>
      </w:r>
      <w:r w:rsidR="009F3DBE">
        <w:fldChar w:fldCharType="separate"/>
      </w:r>
      <w:r w:rsidR="0077018E">
        <w:t xml:space="preserve">Tabla </w:t>
      </w:r>
      <w:r w:rsidR="0077018E">
        <w:rPr>
          <w:noProof/>
        </w:rPr>
        <w:t>2</w:t>
      </w:r>
      <w:r w:rsidR="009F3DBE">
        <w:fldChar w:fldCharType="end"/>
      </w:r>
      <w:r w:rsidR="009F3DBE">
        <w:t xml:space="preserve">) </w:t>
      </w:r>
      <w:r>
        <w:t xml:space="preserve">se compone de </w:t>
      </w:r>
      <w:r w:rsidR="00480B59">
        <w:t xml:space="preserve">tres </w:t>
      </w:r>
      <w:r w:rsidR="00384950">
        <w:t>conjuntos de parámetros. Los primeros son los</w:t>
      </w:r>
      <w:r w:rsidR="00C93EA3">
        <w:t xml:space="preserve"> que utiliza la DTP para cada uno de los estratos. Los segundos son todas las combinaciones posibles de c’ y </w:t>
      </w:r>
      <w:r w:rsidR="00C93EA3" w:rsidRPr="003F1221">
        <w:rPr>
          <w:rFonts w:ascii="Symbol" w:hAnsi="Symbol"/>
        </w:rPr>
        <w:t>f</w:t>
      </w:r>
      <w:r w:rsidR="00C93EA3">
        <w:t xml:space="preserve">’ </w:t>
      </w:r>
      <w:r w:rsidR="003F1221">
        <w:t xml:space="preserve">utilizados por el </w:t>
      </w:r>
      <w:r w:rsidR="00EC40AC">
        <w:t>C</w:t>
      </w:r>
      <w:r w:rsidR="003F1221">
        <w:t xml:space="preserve">onsultor </w:t>
      </w:r>
      <w:r w:rsidR="008460AE">
        <w:t xml:space="preserve">en el diseño original </w:t>
      </w:r>
      <w:r w:rsidR="003F1221">
        <w:t xml:space="preserve">y por último los </w:t>
      </w:r>
      <w:r w:rsidR="0027621B">
        <w:t xml:space="preserve">terceros </w:t>
      </w:r>
      <w:r w:rsidR="003F1221">
        <w:t xml:space="preserve">corresponden </w:t>
      </w:r>
      <w:r w:rsidR="007E561D">
        <w:t xml:space="preserve">a la resistencia </w:t>
      </w:r>
      <w:r w:rsidR="006928C0">
        <w:t xml:space="preserve">al corte </w:t>
      </w:r>
      <w:proofErr w:type="spellStart"/>
      <w:r w:rsidR="000263C8">
        <w:t>inconfinada</w:t>
      </w:r>
      <w:proofErr w:type="spellEnd"/>
      <w:r w:rsidR="0018751B">
        <w:t xml:space="preserve"> </w:t>
      </w:r>
      <w:r w:rsidR="003F1221">
        <w:t>Su</w:t>
      </w:r>
      <w:r w:rsidR="008460AE">
        <w:t>,</w:t>
      </w:r>
      <w:r w:rsidR="003F1221">
        <w:t xml:space="preserve"> definida por la DTP en la tabla </w:t>
      </w:r>
      <w:r w:rsidR="00EC40AC">
        <w:t>6 del D</w:t>
      </w:r>
      <w:r w:rsidR="00D510FF">
        <w:t xml:space="preserve">ocumento </w:t>
      </w:r>
      <w:r w:rsidR="00EC40AC">
        <w:t>T</w:t>
      </w:r>
      <w:r w:rsidR="00D510FF">
        <w:t xml:space="preserve">ecnico de </w:t>
      </w:r>
      <w:r w:rsidR="00EC40AC">
        <w:t>S</w:t>
      </w:r>
      <w:r w:rsidR="00D510FF">
        <w:t>oporte (</w:t>
      </w:r>
      <w:r w:rsidR="00EC40AC">
        <w:t>DTS</w:t>
      </w:r>
      <w:r w:rsidR="00D510FF">
        <w:t>)</w:t>
      </w:r>
      <w:r w:rsidR="00EC40AC">
        <w:t xml:space="preserve">. </w:t>
      </w:r>
    </w:p>
    <w:p w14:paraId="50850A8C" w14:textId="2840592E" w:rsidR="003F1221" w:rsidRDefault="00EC40AC" w:rsidP="003777AA">
      <w:r>
        <w:lastRenderedPageBreak/>
        <w:t xml:space="preserve">Nótese que todos los conjuntos de parámetros arrojan capacidades últimas para los anclajes superiores a los 250 kN, a excepción de la columna 1 del </w:t>
      </w:r>
      <w:r w:rsidR="00AA0E19">
        <w:t>tercer</w:t>
      </w:r>
      <w:r>
        <w:t xml:space="preserve"> grupo, </w:t>
      </w:r>
      <w:r w:rsidR="009D78BB">
        <w:t>que,</w:t>
      </w:r>
      <w:r>
        <w:t xml:space="preserve"> sin embargo, está por encima de los </w:t>
      </w:r>
      <w:r w:rsidR="003F2AE6">
        <w:t xml:space="preserve">222 </w:t>
      </w:r>
      <w:r>
        <w:t>kN</w:t>
      </w:r>
      <w:r w:rsidR="003F2AE6">
        <w:t xml:space="preserve"> que corresponde a la carga de diseño más alta</w:t>
      </w:r>
      <w:r>
        <w:t>.</w:t>
      </w:r>
    </w:p>
    <w:p w14:paraId="0474D053" w14:textId="25B203F1" w:rsidR="00EC40AC" w:rsidRDefault="004D545D" w:rsidP="003777AA">
      <w:r>
        <w:t>Así mismo</w:t>
      </w:r>
      <w:r w:rsidR="0091541B">
        <w:t>,</w:t>
      </w:r>
      <w:r w:rsidR="00F57DEE">
        <w:t xml:space="preserve"> los resultados </w:t>
      </w:r>
      <w:r w:rsidR="008460AE">
        <w:t>son conservador</w:t>
      </w:r>
      <w:r w:rsidR="00F57DEE">
        <w:t>e</w:t>
      </w:r>
      <w:r w:rsidR="008460AE">
        <w:t xml:space="preserve">s si </w:t>
      </w:r>
      <w:r w:rsidR="00F57DEE">
        <w:t>se comparan</w:t>
      </w:r>
      <w:r w:rsidR="008460AE">
        <w:t xml:space="preserve"> con los resultados de la compresión </w:t>
      </w:r>
      <w:proofErr w:type="spellStart"/>
      <w:r w:rsidR="008460AE">
        <w:t>inconfinada</w:t>
      </w:r>
      <w:proofErr w:type="spellEnd"/>
      <w:r w:rsidR="008460AE">
        <w:t xml:space="preserve">, y a pesar de ello, se observa </w:t>
      </w:r>
      <w:r w:rsidR="00F172AA">
        <w:t>que</w:t>
      </w:r>
      <w:r w:rsidR="009B62CC">
        <w:t xml:space="preserve"> los tensores fallan para cargas de </w:t>
      </w:r>
      <w:r w:rsidR="003E4F89">
        <w:t>80</w:t>
      </w:r>
      <w:r w:rsidR="00B84513">
        <w:t xml:space="preserve"> </w:t>
      </w:r>
      <w:r w:rsidR="003E4F89">
        <w:t>kN, 180 kN y 230 kN. En</w:t>
      </w:r>
      <w:r w:rsidR="00756E41">
        <w:t xml:space="preserve"> cualquiera </w:t>
      </w:r>
      <w:r w:rsidR="008460AE">
        <w:t>de los casos,</w:t>
      </w:r>
      <w:r w:rsidR="00756E41">
        <w:t xml:space="preserve"> </w:t>
      </w:r>
      <w:r w:rsidR="007E4ECD">
        <w:t>los tensores soportaban la tensión de diseño</w:t>
      </w:r>
      <w:r w:rsidR="00351038">
        <w:t xml:space="preserve">, de modo que no debieron haber fallado los tensores </w:t>
      </w:r>
      <w:r w:rsidR="00BF0D0C">
        <w:t>antes de alcanzar estas cargas</w:t>
      </w:r>
      <w:r w:rsidR="008460AE">
        <w:t>.</w:t>
      </w:r>
    </w:p>
    <w:p w14:paraId="1F2978F6" w14:textId="12FF16CC" w:rsidR="008460AE" w:rsidRDefault="00C85C35" w:rsidP="003777AA">
      <w:r>
        <w:t xml:space="preserve">Por todo lo anterior, </w:t>
      </w:r>
      <w:r w:rsidR="00C72016">
        <w:t>Integral S.A</w:t>
      </w:r>
      <w:r w:rsidR="0087598C">
        <w:t>.</w:t>
      </w:r>
      <w:r w:rsidR="00C72016">
        <w:t xml:space="preserve"> considera que no hay deficiencias en el estudio que realizó el Consultor</w:t>
      </w:r>
      <w:r w:rsidR="00A6180C">
        <w:t xml:space="preserve"> y que sus hipótesis de diseño son </w:t>
      </w:r>
      <w:r w:rsidR="00816D32">
        <w:t>alcanzables en obra</w:t>
      </w:r>
      <w:r w:rsidR="0033312E">
        <w:t>;</w:t>
      </w:r>
      <w:r w:rsidR="006C1803">
        <w:t xml:space="preserve"> para esto, se debe adaptar </w:t>
      </w:r>
      <w:r w:rsidR="00AE3408">
        <w:t xml:space="preserve">el procedimiento, los materiales y los equipos utilizados durante construcción. Si </w:t>
      </w:r>
      <w:r w:rsidR="008E29A7">
        <w:t xml:space="preserve">por alguna razón el constructor no logra </w:t>
      </w:r>
      <w:r w:rsidR="00195AAF">
        <w:t xml:space="preserve">alcanzar </w:t>
      </w:r>
      <w:r w:rsidR="00E93D4D">
        <w:t>las cargas de diseño</w:t>
      </w:r>
      <w:r w:rsidR="00AE3408">
        <w:t>, se debe solicitar el rediseño de los anclajes al Consultor, para que sea este el que se ajuste al procedimiento constructivo aprobado por el Interventor de Obra.</w:t>
      </w:r>
    </w:p>
    <w:p w14:paraId="7E43F1DA" w14:textId="3D10A52C" w:rsidR="006832F4" w:rsidRDefault="006832F4" w:rsidP="003777AA">
      <w:r>
        <w:t>En conclusión</w:t>
      </w:r>
      <w:r w:rsidR="0053706F">
        <w:t xml:space="preserve">, con cualquier </w:t>
      </w:r>
      <w:r w:rsidR="002D7B94">
        <w:t xml:space="preserve">combinación de parámetros aun con los estimados en forma indirecta por </w:t>
      </w:r>
      <w:r w:rsidR="00092B65">
        <w:t xml:space="preserve">DTP se </w:t>
      </w:r>
      <w:r w:rsidR="00FB12D7">
        <w:t>debieron alcanzar</w:t>
      </w:r>
      <w:r w:rsidR="003F2633">
        <w:t>, al menos,</w:t>
      </w:r>
      <w:r w:rsidR="00211935">
        <w:t xml:space="preserve"> las cargas de diseño de (</w:t>
      </w:r>
      <w:r w:rsidR="00F67DA5">
        <w:t>222 kN</w:t>
      </w:r>
      <w:r w:rsidR="00211935">
        <w:t>)</w:t>
      </w:r>
      <w:r w:rsidR="00F67DA5">
        <w:t xml:space="preserve"> y con los valores de diseño que se ajustan </w:t>
      </w:r>
      <w:r w:rsidR="003E5F0A">
        <w:t xml:space="preserve">a los </w:t>
      </w:r>
      <w:r w:rsidR="003E5F0A" w:rsidRPr="001E2942">
        <w:rPr>
          <w:b/>
        </w:rPr>
        <w:t xml:space="preserve">ensayos </w:t>
      </w:r>
      <w:r w:rsidR="005D583A" w:rsidRPr="001E2942">
        <w:rPr>
          <w:b/>
          <w:bCs/>
        </w:rPr>
        <w:t>directos</w:t>
      </w:r>
      <w:r w:rsidR="005D583A">
        <w:t xml:space="preserve"> </w:t>
      </w:r>
      <w:r w:rsidR="003E5F0A">
        <w:t>de laboratorio se obtienen las cargas con factor de seguridad</w:t>
      </w:r>
      <w:r w:rsidR="001D68C7">
        <w:t xml:space="preserve"> apropiado</w:t>
      </w:r>
      <w:r w:rsidR="00760A85">
        <w:t>.</w:t>
      </w:r>
    </w:p>
    <w:p w14:paraId="4B6E4613" w14:textId="77777777" w:rsidR="00D12DA1" w:rsidRDefault="00D12DA1" w:rsidP="003777AA"/>
    <w:p w14:paraId="773CF719" w14:textId="01811367" w:rsidR="008460AE" w:rsidRPr="001E2942" w:rsidRDefault="00B40529" w:rsidP="003777AA">
      <w:pPr>
        <w:rPr>
          <w:b/>
          <w:bCs/>
        </w:rPr>
      </w:pPr>
      <w:r w:rsidRPr="001E2942">
        <w:rPr>
          <w:b/>
          <w:bCs/>
        </w:rPr>
        <w:t>CONCLUSIONES</w:t>
      </w:r>
    </w:p>
    <w:p w14:paraId="122AF860" w14:textId="3AA1C4CE" w:rsidR="002A4F17" w:rsidRDefault="00A94290" w:rsidP="001E2942">
      <w:pPr>
        <w:pStyle w:val="Prrafodelista"/>
        <w:numPr>
          <w:ilvl w:val="0"/>
          <w:numId w:val="30"/>
        </w:numPr>
        <w:ind w:left="360"/>
      </w:pPr>
      <w:r>
        <w:t>E</w:t>
      </w:r>
      <w:r w:rsidR="002A4F17">
        <w:t xml:space="preserve">l estudio técnico </w:t>
      </w:r>
      <w:r>
        <w:t xml:space="preserve">que </w:t>
      </w:r>
      <w:r w:rsidR="00207AE5">
        <w:t>revisa</w:t>
      </w:r>
      <w:r>
        <w:t xml:space="preserve"> </w:t>
      </w:r>
      <w:r w:rsidR="00487610">
        <w:t>los motivos</w:t>
      </w:r>
      <w:r w:rsidR="00BD21E0">
        <w:t xml:space="preserve"> de</w:t>
      </w:r>
      <w:r w:rsidR="004729C8">
        <w:t xml:space="preserve"> la falla en los anclajes n</w:t>
      </w:r>
      <w:r w:rsidR="002A4F17">
        <w:t xml:space="preserve">o abordó de manera exhaustiva todas las posibles causas que podrían haber llevado a que los anclajes construidos no superaran las pruebas de carga. El análisis se centró en la revisión de la parametrización utilizada en </w:t>
      </w:r>
      <w:r w:rsidR="004729C8">
        <w:t xml:space="preserve">por el Consultor en </w:t>
      </w:r>
      <w:r w:rsidR="002A4F17">
        <w:t>el diseño, pero no se consideraron aspectos cruciales relacionados con la construcción de los anclajes, como el proceso de perforación,</w:t>
      </w:r>
      <w:r w:rsidR="00B90399">
        <w:t xml:space="preserve"> estanqueidad del barreno, </w:t>
      </w:r>
      <w:r w:rsidR="002A4F17">
        <w:t>inyección de lechada, limpieza de perforaciones, entre otros</w:t>
      </w:r>
      <w:r w:rsidR="00DA40FD">
        <w:t>, por lo tanto, no hay claridad suficiente para determinar</w:t>
      </w:r>
      <w:r w:rsidR="004D0929">
        <w:t xml:space="preserve"> lo realmente ocurrido</w:t>
      </w:r>
      <w:r w:rsidR="002A4F17">
        <w:t>.</w:t>
      </w:r>
    </w:p>
    <w:p w14:paraId="6E7A0909" w14:textId="77777777" w:rsidR="0061273F" w:rsidRDefault="0061273F" w:rsidP="001E2942">
      <w:pPr>
        <w:pStyle w:val="Prrafodelista"/>
        <w:ind w:left="360"/>
      </w:pPr>
    </w:p>
    <w:p w14:paraId="60FD2EC5" w14:textId="1B142271" w:rsidR="00A50029" w:rsidRDefault="004D0929" w:rsidP="001E2942">
      <w:pPr>
        <w:pStyle w:val="Prrafodelista"/>
        <w:numPr>
          <w:ilvl w:val="0"/>
          <w:numId w:val="30"/>
        </w:numPr>
        <w:ind w:left="360"/>
      </w:pPr>
      <w:r w:rsidRPr="004E7554">
        <w:t>E</w:t>
      </w:r>
      <w:r w:rsidR="002A4F17" w:rsidRPr="004E7554">
        <w:t xml:space="preserve">l Consultor utilizó correlaciones empíricas basadas en los resultados del ensayo de penetración estándar (SPT) para </w:t>
      </w:r>
      <w:r w:rsidR="00810B5E" w:rsidRPr="004E7554">
        <w:t>verificar</w:t>
      </w:r>
      <w:r w:rsidR="008E5B51" w:rsidRPr="004E7554">
        <w:t xml:space="preserve"> los parámetros de </w:t>
      </w:r>
      <w:r w:rsidR="00810B5E" w:rsidRPr="004E7554">
        <w:t>resistencia adoptados para diseño</w:t>
      </w:r>
      <w:r w:rsidR="00FB5B0A" w:rsidRPr="004E7554">
        <w:t>.</w:t>
      </w:r>
      <w:r w:rsidR="00A50029">
        <w:t xml:space="preserve"> </w:t>
      </w:r>
      <w:r w:rsidR="00112486">
        <w:t xml:space="preserve">Esta verificación fue </w:t>
      </w:r>
      <w:r w:rsidR="00612180">
        <w:t>realizada del lado de la seguridad pues</w:t>
      </w:r>
      <w:r w:rsidR="00BC7557">
        <w:t>,</w:t>
      </w:r>
      <w:r w:rsidR="00612180">
        <w:t xml:space="preserve"> de acuerdo con González, (2014)</w:t>
      </w:r>
      <w:r w:rsidR="00612180">
        <w:rPr>
          <w:rStyle w:val="Refdenotaalpie"/>
        </w:rPr>
        <w:footnoteReference w:id="5"/>
      </w:r>
      <w:r w:rsidR="00612180">
        <w:t>, l</w:t>
      </w:r>
      <w:r w:rsidR="00A50029">
        <w:t>as correlaciones con el número de golpes del ensayo de penetración estándar dan valores conservadores de resistencia en suelos finos de alta plasticidad</w:t>
      </w:r>
      <w:r w:rsidR="00612180">
        <w:t>,</w:t>
      </w:r>
      <w:r w:rsidR="00A50029">
        <w:t xml:space="preserve"> como es este caso</w:t>
      </w:r>
      <w:r w:rsidR="00EF267C">
        <w:t>.</w:t>
      </w:r>
      <w:r w:rsidR="00A50029">
        <w:t xml:space="preserve"> </w:t>
      </w:r>
      <w:r w:rsidR="00EF267C">
        <w:t>P</w:t>
      </w:r>
      <w:r w:rsidR="00A50029">
        <w:t>or lo tanto, se recomienda utilizar esta metodología como herramienta guía o complementaria para calcular los parámetros de resistencia de los suelos</w:t>
      </w:r>
      <w:r w:rsidR="00F004FD">
        <w:t xml:space="preserve"> y de esta forma actuó el Consultor en su diseño</w:t>
      </w:r>
      <w:r w:rsidR="005A4057">
        <w:t>.</w:t>
      </w:r>
    </w:p>
    <w:p w14:paraId="7EBDBE2B" w14:textId="77777777" w:rsidR="0061273F" w:rsidRDefault="0061273F" w:rsidP="009916C5">
      <w:pPr>
        <w:pStyle w:val="Prrafodelista"/>
        <w:ind w:left="360"/>
      </w:pPr>
    </w:p>
    <w:p w14:paraId="6FA4939F" w14:textId="78DA5D3D" w:rsidR="00B40529" w:rsidRDefault="000D27BF" w:rsidP="00AB370C">
      <w:pPr>
        <w:pStyle w:val="Prrafodelista"/>
        <w:numPr>
          <w:ilvl w:val="0"/>
          <w:numId w:val="30"/>
        </w:numPr>
        <w:ind w:left="360"/>
      </w:pPr>
      <w:r>
        <w:t>I</w:t>
      </w:r>
      <w:r w:rsidR="002A4F17">
        <w:t xml:space="preserve">ncluso con diversos conjuntos de parámetros de resistencia, </w:t>
      </w:r>
      <w:r>
        <w:t xml:space="preserve">se demostró que </w:t>
      </w:r>
      <w:r w:rsidR="002A4F17">
        <w:t xml:space="preserve">los anclajes deberían haber sido capaces de alcanzar o superar las cargas de diseño especificadas (222 kN). Esto sugiere </w:t>
      </w:r>
      <w:r w:rsidR="00E16DEB">
        <w:t>según los diseños</w:t>
      </w:r>
      <w:r w:rsidR="002A4F17">
        <w:t xml:space="preserve">, los anclajes </w:t>
      </w:r>
      <w:proofErr w:type="gramStart"/>
      <w:r w:rsidR="00E16DEB">
        <w:t xml:space="preserve">debían </w:t>
      </w:r>
      <w:r w:rsidR="002A4F17">
        <w:t xml:space="preserve"> haber</w:t>
      </w:r>
      <w:proofErr w:type="gramEnd"/>
      <w:r w:rsidR="002A4F17">
        <w:t xml:space="preserve"> </w:t>
      </w:r>
      <w:r w:rsidR="002A4F17">
        <w:lastRenderedPageBreak/>
        <w:t>funcionado correctamente si se hubieran seguido los procedimientos y se hubieran utilizado los materiales y equipos adecuados durante la construcción.</w:t>
      </w:r>
    </w:p>
    <w:p w14:paraId="4D27C68D" w14:textId="77777777" w:rsidR="00FE754D" w:rsidRDefault="00FE754D" w:rsidP="009916C5">
      <w:pPr>
        <w:pStyle w:val="Prrafodelista"/>
      </w:pPr>
    </w:p>
    <w:p w14:paraId="15ADF1F3" w14:textId="128044EB" w:rsidR="00D12DA1" w:rsidRDefault="00AC13E6" w:rsidP="009916C5">
      <w:pPr>
        <w:pStyle w:val="Prrafodelista"/>
        <w:numPr>
          <w:ilvl w:val="0"/>
          <w:numId w:val="30"/>
        </w:numPr>
        <w:ind w:left="360"/>
      </w:pPr>
      <w:r>
        <w:t>Integral S.A. remitió</w:t>
      </w:r>
      <w:r w:rsidR="00731832">
        <w:t xml:space="preserve"> al</w:t>
      </w:r>
      <w:r>
        <w:t xml:space="preserve"> IDU comunicación con fecha 13 de julio de 2021 con consecutivo TR-TM-6593-21</w:t>
      </w:r>
      <w:r w:rsidR="00CD6944">
        <w:t xml:space="preserve"> el cual en sus anexos contiene el </w:t>
      </w:r>
      <w:r w:rsidR="00CF0B99">
        <w:t>o</w:t>
      </w:r>
      <w:r w:rsidR="00CD6944">
        <w:t xml:space="preserve">ficio </w:t>
      </w:r>
      <w:r w:rsidR="00CF0B99">
        <w:t>a</w:t>
      </w:r>
      <w:r w:rsidR="00CD6944">
        <w:t>claratorio</w:t>
      </w:r>
      <w:r w:rsidR="00D13E21">
        <w:t xml:space="preserve"> que el</w:t>
      </w:r>
      <w:r>
        <w:t xml:space="preserve"> Consultor emitió </w:t>
      </w:r>
      <w:r w:rsidR="00D13E21">
        <w:t>(</w:t>
      </w:r>
      <w:r>
        <w:t>consecutivo 4460-CTC-IDUTC-2171-2021</w:t>
      </w:r>
      <w:r w:rsidR="00D13E21">
        <w:t>)</w:t>
      </w:r>
      <w:r>
        <w:t xml:space="preserve"> </w:t>
      </w:r>
      <w:r w:rsidR="00F23395">
        <w:t xml:space="preserve">y </w:t>
      </w:r>
      <w:r w:rsidR="00EF4DB6">
        <w:t>que</w:t>
      </w:r>
      <w:r>
        <w:t xml:space="preserve"> tiene por Asunto: “Nota aclaratoria anclajes, según mesa de trabajo del día 25 de mayo de 2021” </w:t>
      </w:r>
      <w:r w:rsidR="00F23395">
        <w:t>el cual</w:t>
      </w:r>
      <w:r>
        <w:t xml:space="preserve"> contiene el cálculo de la adherencia admisible para todas las configuraciones de anclajes propuestas en el diseño</w:t>
      </w:r>
      <w:r w:rsidR="004421BB">
        <w:t xml:space="preserve"> y explica la forma en que se diseñó </w:t>
      </w:r>
      <w:r w:rsidR="003779EB">
        <w:t>el componente geotécnico del bulbo de los anclajes</w:t>
      </w:r>
      <w:r>
        <w:t>.</w:t>
      </w:r>
      <w:r w:rsidR="003A28BC">
        <w:t xml:space="preserve"> Por lo tanto</w:t>
      </w:r>
      <w:r w:rsidR="003779EB">
        <w:t>,</w:t>
      </w:r>
      <w:r w:rsidR="003A28BC">
        <w:t xml:space="preserve"> este requerimiento quedó atendido en esa fecha</w:t>
      </w:r>
      <w:r w:rsidR="00AE45A2" w:rsidRPr="00AE45A2">
        <w:t>.</w:t>
      </w:r>
    </w:p>
    <w:sectPr w:rsidR="00D12DA1" w:rsidSect="0070645B">
      <w:headerReference w:type="even" r:id="rId11"/>
      <w:headerReference w:type="default" r:id="rId12"/>
      <w:footerReference w:type="even" r:id="rId13"/>
      <w:footerReference w:type="default" r:id="rId14"/>
      <w:headerReference w:type="first" r:id="rId15"/>
      <w:footerReference w:type="first" r:id="rId16"/>
      <w:pgSz w:w="12242" w:h="15842" w:code="1"/>
      <w:pgMar w:top="1701" w:right="1701" w:bottom="1701" w:left="1985" w:header="851" w:footer="851" w:gutter="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B234" w14:textId="77777777" w:rsidR="007B6ECF" w:rsidRDefault="007B6ECF">
      <w:r>
        <w:separator/>
      </w:r>
    </w:p>
  </w:endnote>
  <w:endnote w:type="continuationSeparator" w:id="0">
    <w:p w14:paraId="20666CE3" w14:textId="77777777" w:rsidR="007B6ECF" w:rsidRDefault="007B6ECF">
      <w:r>
        <w:continuationSeparator/>
      </w:r>
    </w:p>
  </w:endnote>
  <w:endnote w:type="continuationNotice" w:id="1">
    <w:p w14:paraId="1123208E" w14:textId="77777777" w:rsidR="007B6ECF" w:rsidRDefault="007B6E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8249" w14:textId="77777777" w:rsidR="004075BE" w:rsidRDefault="004075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A799" w14:textId="77777777" w:rsidR="00010848" w:rsidRPr="004075BE" w:rsidRDefault="00010848" w:rsidP="004075BE">
    <w:pPr>
      <w:pStyle w:val="Piedep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5EEB" w14:textId="77777777" w:rsidR="004075BE" w:rsidRDefault="00407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9920" w14:textId="77777777" w:rsidR="007B6ECF" w:rsidRDefault="007B6ECF">
      <w:r>
        <w:separator/>
      </w:r>
    </w:p>
  </w:footnote>
  <w:footnote w:type="continuationSeparator" w:id="0">
    <w:p w14:paraId="7D32C236" w14:textId="77777777" w:rsidR="007B6ECF" w:rsidRDefault="007B6ECF">
      <w:r>
        <w:continuationSeparator/>
      </w:r>
    </w:p>
  </w:footnote>
  <w:footnote w:type="continuationNotice" w:id="1">
    <w:p w14:paraId="15C18925" w14:textId="77777777" w:rsidR="007B6ECF" w:rsidRDefault="007B6ECF">
      <w:pPr>
        <w:spacing w:after="0"/>
      </w:pPr>
    </w:p>
  </w:footnote>
  <w:footnote w:id="2">
    <w:p w14:paraId="6CD9EA78" w14:textId="5CFF9AD1" w:rsidR="0020533C" w:rsidRPr="00BB3172" w:rsidRDefault="0020533C">
      <w:pPr>
        <w:pStyle w:val="Textonotapie"/>
      </w:pPr>
      <w:r>
        <w:rPr>
          <w:rStyle w:val="Refdenotaalpie"/>
        </w:rPr>
        <w:footnoteRef/>
      </w:r>
      <w:r>
        <w:t xml:space="preserve"> </w:t>
      </w:r>
      <w:r w:rsidR="009F2F08" w:rsidRPr="009F2F08">
        <w:t>González (1999)."</w:t>
      </w:r>
      <w:r w:rsidR="009F2F08" w:rsidRPr="009916C5">
        <w:rPr>
          <w:i/>
          <w:iCs/>
        </w:rPr>
        <w:t>Estimativo de parámetros efectivos de resistencia con el SPT</w:t>
      </w:r>
      <w:r w:rsidR="009F2F08" w:rsidRPr="009F2F08">
        <w:t xml:space="preserve">". X Jornadas geotécnicas a la ingeniería </w:t>
      </w:r>
      <w:proofErr w:type="gramStart"/>
      <w:r w:rsidR="009F2F08" w:rsidRPr="009F2F08">
        <w:t>Colombiana</w:t>
      </w:r>
      <w:proofErr w:type="gramEnd"/>
      <w:r w:rsidR="009F2F08" w:rsidRPr="009F2F08">
        <w:t xml:space="preserve"> –SCI-SGC. 1999</w:t>
      </w:r>
    </w:p>
  </w:footnote>
  <w:footnote w:id="3">
    <w:p w14:paraId="3ED72EF6" w14:textId="0453B877" w:rsidR="00A91C82" w:rsidRPr="00BB3172" w:rsidRDefault="00A91C82">
      <w:pPr>
        <w:pStyle w:val="Textonotapie"/>
      </w:pPr>
      <w:r>
        <w:rPr>
          <w:rStyle w:val="Refdenotaalpie"/>
        </w:rPr>
        <w:footnoteRef/>
      </w:r>
      <w:r>
        <w:t xml:space="preserve"> </w:t>
      </w:r>
      <w:r w:rsidR="004E7554">
        <w:t>Ruge</w:t>
      </w:r>
      <w:r w:rsidR="006146D3" w:rsidRPr="006146D3">
        <w:t xml:space="preserve"> (2014). "</w:t>
      </w:r>
      <w:r w:rsidR="006146D3" w:rsidRPr="009916C5">
        <w:rPr>
          <w:i/>
        </w:rPr>
        <w:t>Estudio de resultados ensayos de penetración estándar (SPT) para el factor de corrección (Cn) y el ángulo de fricción (f) del suelo usando diferentes tipos de correlaciones</w:t>
      </w:r>
      <w:r w:rsidR="006146D3" w:rsidRPr="006146D3">
        <w:t xml:space="preserve">". </w:t>
      </w:r>
      <w:r w:rsidR="00062E6B">
        <w:t>T</w:t>
      </w:r>
      <w:r w:rsidR="006146D3" w:rsidRPr="006146D3">
        <w:t>rabajo de Grado, Universidad Católica de Colombia, Bogotá, 2014.</w:t>
      </w:r>
    </w:p>
  </w:footnote>
  <w:footnote w:id="4">
    <w:p w14:paraId="3C5CCB28" w14:textId="054B1A8E" w:rsidR="006C637B" w:rsidRPr="001E6722" w:rsidRDefault="006C637B">
      <w:pPr>
        <w:pStyle w:val="Textonotapie"/>
      </w:pPr>
      <w:r>
        <w:rPr>
          <w:rStyle w:val="Refdenotaalpie"/>
        </w:rPr>
        <w:footnoteRef/>
      </w:r>
      <w:r>
        <w:t xml:space="preserve"> </w:t>
      </w:r>
      <w:r w:rsidR="004E7554">
        <w:t>González</w:t>
      </w:r>
      <w:r w:rsidR="004C713C" w:rsidRPr="004C713C">
        <w:t xml:space="preserve"> (2014). </w:t>
      </w:r>
      <w:r w:rsidR="004C713C">
        <w:t>“</w:t>
      </w:r>
      <w:r w:rsidR="004C713C" w:rsidRPr="009916C5">
        <w:rPr>
          <w:i/>
          <w:iCs/>
        </w:rPr>
        <w:t xml:space="preserve">Calibración de método de parámetros de resistencia con SPT en suelos de la región llanera </w:t>
      </w:r>
      <w:proofErr w:type="gramStart"/>
      <w:r w:rsidR="004C713C" w:rsidRPr="009916C5">
        <w:rPr>
          <w:i/>
          <w:iCs/>
        </w:rPr>
        <w:t>Colombiana</w:t>
      </w:r>
      <w:proofErr w:type="gramEnd"/>
      <w:r w:rsidR="004C713C">
        <w:t>”</w:t>
      </w:r>
      <w:r w:rsidR="004C713C" w:rsidRPr="004C713C">
        <w:t>. Tesis de Maestría, Universidad Nacional de Colombia, Bogotá, 2014.</w:t>
      </w:r>
    </w:p>
  </w:footnote>
  <w:footnote w:id="5">
    <w:p w14:paraId="6DFF86FD" w14:textId="77777777" w:rsidR="00612180" w:rsidRPr="00043515" w:rsidRDefault="00612180" w:rsidP="00612180">
      <w:pPr>
        <w:pStyle w:val="Textonotapie"/>
      </w:pPr>
      <w:r>
        <w:rPr>
          <w:rStyle w:val="Refdenotaalpie"/>
        </w:rPr>
        <w:footnoteRef/>
      </w:r>
      <w:r>
        <w:t xml:space="preserve"> González</w:t>
      </w:r>
      <w:r w:rsidRPr="004C713C">
        <w:t xml:space="preserve"> (2014). </w:t>
      </w:r>
      <w:r>
        <w:t>“</w:t>
      </w:r>
      <w:r w:rsidRPr="00043515">
        <w:rPr>
          <w:i/>
          <w:iCs/>
        </w:rPr>
        <w:t xml:space="preserve">Calibración de método de parámetros de resistencia con SPT en suelos de la región llanera </w:t>
      </w:r>
      <w:proofErr w:type="gramStart"/>
      <w:r w:rsidRPr="00043515">
        <w:rPr>
          <w:i/>
          <w:iCs/>
        </w:rPr>
        <w:t>Colombiana</w:t>
      </w:r>
      <w:proofErr w:type="gramEnd"/>
      <w:r>
        <w:t>”</w:t>
      </w:r>
      <w:r w:rsidRPr="004C713C">
        <w:t>. Tesis de Maestría, Universidad Nacional de Colombia, Bogotá,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0413" w14:textId="77777777" w:rsidR="004075BE" w:rsidRDefault="004075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888D" w14:textId="77777777" w:rsidR="00010848" w:rsidRDefault="00010848" w:rsidP="004075BE">
    <w:pPr>
      <w:pStyle w:val="Encabezado"/>
      <w:jc w:val="both"/>
      <w:rPr>
        <w:b w:val="0"/>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7956" w14:textId="77777777" w:rsidR="004075BE" w:rsidRDefault="00407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82CE7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15E42C86"/>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BE8689EE"/>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2349F7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32C8742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687D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630A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2675B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9A3E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37007F4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787518"/>
    <w:multiLevelType w:val="hybridMultilevel"/>
    <w:tmpl w:val="09E4B66E"/>
    <w:lvl w:ilvl="0" w:tplc="17F2FB16">
      <w:start w:val="1"/>
      <w:numFmt w:val="upperLetter"/>
      <w:pStyle w:val="Ttulo6"/>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8431615"/>
    <w:multiLevelType w:val="hybridMultilevel"/>
    <w:tmpl w:val="AB9051A8"/>
    <w:lvl w:ilvl="0" w:tplc="90B4C05C">
      <w:start w:val="1"/>
      <w:numFmt w:val="decimal"/>
      <w:pStyle w:val="Listanumer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9EF34C0"/>
    <w:multiLevelType w:val="singleLevel"/>
    <w:tmpl w:val="82265FAE"/>
    <w:lvl w:ilvl="0">
      <w:start w:val="1"/>
      <w:numFmt w:val="bullet"/>
      <w:pStyle w:val="Vineta3"/>
      <w:lvlText w:val=""/>
      <w:lvlJc w:val="left"/>
      <w:pPr>
        <w:tabs>
          <w:tab w:val="num" w:pos="360"/>
        </w:tabs>
        <w:ind w:left="284" w:hanging="284"/>
      </w:pPr>
      <w:rPr>
        <w:rFonts w:ascii="Symbol" w:hAnsi="Symbol" w:hint="default"/>
      </w:rPr>
    </w:lvl>
  </w:abstractNum>
  <w:abstractNum w:abstractNumId="14" w15:restartNumberingAfterBreak="0">
    <w:nsid w:val="123833A8"/>
    <w:multiLevelType w:val="hybridMultilevel"/>
    <w:tmpl w:val="FD72C8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4CB6AC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19756258"/>
    <w:multiLevelType w:val="hybridMultilevel"/>
    <w:tmpl w:val="98A46510"/>
    <w:lvl w:ilvl="0" w:tplc="CDF6F236">
      <w:start w:val="1"/>
      <w:numFmt w:val="lowerRoman"/>
      <w:pStyle w:val="Ttulo9"/>
      <w:lvlText w:val="%1)"/>
      <w:lvlJc w:val="righ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F0B2677"/>
    <w:multiLevelType w:val="singleLevel"/>
    <w:tmpl w:val="8C10E6F6"/>
    <w:lvl w:ilvl="0">
      <w:start w:val="1"/>
      <w:numFmt w:val="bullet"/>
      <w:pStyle w:val="TablaTtulo"/>
      <w:lvlText w:val=""/>
      <w:lvlJc w:val="left"/>
      <w:pPr>
        <w:tabs>
          <w:tab w:val="num" w:pos="360"/>
        </w:tabs>
        <w:ind w:left="360" w:hanging="360"/>
      </w:pPr>
      <w:rPr>
        <w:rFonts w:ascii="Symbol" w:hAnsi="Symbol" w:hint="default"/>
      </w:rPr>
    </w:lvl>
  </w:abstractNum>
  <w:abstractNum w:abstractNumId="18" w15:restartNumberingAfterBreak="0">
    <w:nsid w:val="32645907"/>
    <w:multiLevelType w:val="hybridMultilevel"/>
    <w:tmpl w:val="8884C508"/>
    <w:lvl w:ilvl="0" w:tplc="6FD0EC6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A47767"/>
    <w:multiLevelType w:val="hybridMultilevel"/>
    <w:tmpl w:val="0C94FDA6"/>
    <w:lvl w:ilvl="0" w:tplc="240A000F">
      <w:start w:val="1"/>
      <w:numFmt w:val="decimal"/>
      <w:lvlText w:val="%1."/>
      <w:lvlJc w:val="left"/>
      <w:pPr>
        <w:ind w:left="840" w:hanging="360"/>
      </w:pPr>
    </w:lvl>
    <w:lvl w:ilvl="1" w:tplc="240A0019">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20" w15:restartNumberingAfterBreak="0">
    <w:nsid w:val="421F5F02"/>
    <w:multiLevelType w:val="hybridMultilevel"/>
    <w:tmpl w:val="630E8FB8"/>
    <w:lvl w:ilvl="0" w:tplc="E94EDA06">
      <w:start w:val="1"/>
      <w:numFmt w:val="lowerLetter"/>
      <w:pStyle w:val="Listaliterales"/>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D2267F9"/>
    <w:multiLevelType w:val="multilevel"/>
    <w:tmpl w:val="19CE601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2B35822"/>
    <w:multiLevelType w:val="hybridMultilevel"/>
    <w:tmpl w:val="D64EEEB0"/>
    <w:lvl w:ilvl="0" w:tplc="D1CACAB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6F250A5"/>
    <w:multiLevelType w:val="hybridMultilevel"/>
    <w:tmpl w:val="C9962558"/>
    <w:lvl w:ilvl="0" w:tplc="D19C01F8">
      <w:start w:val="1"/>
      <w:numFmt w:val="decimal"/>
      <w:pStyle w:val="Ttulo7"/>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0F26CF4"/>
    <w:multiLevelType w:val="singleLevel"/>
    <w:tmpl w:val="DF3EF86A"/>
    <w:lvl w:ilvl="0">
      <w:start w:val="1"/>
      <w:numFmt w:val="bullet"/>
      <w:pStyle w:val="Vineta2"/>
      <w:lvlText w:val="-"/>
      <w:lvlJc w:val="left"/>
      <w:pPr>
        <w:tabs>
          <w:tab w:val="num" w:pos="0"/>
        </w:tabs>
        <w:ind w:left="283" w:hanging="283"/>
      </w:pPr>
      <w:rPr>
        <w:rFonts w:ascii="Arial" w:hAnsi="Arial" w:hint="default"/>
      </w:rPr>
    </w:lvl>
  </w:abstractNum>
  <w:abstractNum w:abstractNumId="25" w15:restartNumberingAfterBreak="0">
    <w:nsid w:val="63143D0D"/>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37A021D"/>
    <w:multiLevelType w:val="singleLevel"/>
    <w:tmpl w:val="4CE68C0A"/>
    <w:lvl w:ilvl="0">
      <w:start w:val="1"/>
      <w:numFmt w:val="bullet"/>
      <w:pStyle w:val="Vineta1"/>
      <w:lvlText w:val=""/>
      <w:lvlJc w:val="left"/>
      <w:pPr>
        <w:tabs>
          <w:tab w:val="num" w:pos="360"/>
        </w:tabs>
        <w:ind w:left="284" w:hanging="284"/>
      </w:pPr>
      <w:rPr>
        <w:rFonts w:ascii="Symbol" w:hAnsi="Symbol" w:hint="default"/>
      </w:rPr>
    </w:lvl>
  </w:abstractNum>
  <w:abstractNum w:abstractNumId="27" w15:restartNumberingAfterBreak="0">
    <w:nsid w:val="7A833EBB"/>
    <w:multiLevelType w:val="hybridMultilevel"/>
    <w:tmpl w:val="7E424D4C"/>
    <w:lvl w:ilvl="0" w:tplc="24B21D00">
      <w:start w:val="1"/>
      <w:numFmt w:val="lowerLetter"/>
      <w:pStyle w:val="Ttulo8"/>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E3C1268"/>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52761930">
    <w:abstractNumId w:val="26"/>
  </w:num>
  <w:num w:numId="2" w16cid:durableId="624165243">
    <w:abstractNumId w:val="24"/>
  </w:num>
  <w:num w:numId="3" w16cid:durableId="511771338">
    <w:abstractNumId w:val="13"/>
  </w:num>
  <w:num w:numId="4" w16cid:durableId="156869104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86567761">
    <w:abstractNumId w:val="10"/>
    <w:lvlOverride w:ilvl="0">
      <w:lvl w:ilvl="0">
        <w:start w:val="1"/>
        <w:numFmt w:val="bullet"/>
        <w:lvlText w:val="-"/>
        <w:legacy w:legacy="1" w:legacySpace="0" w:legacyIndent="360"/>
        <w:lvlJc w:val="left"/>
        <w:pPr>
          <w:ind w:left="360" w:hanging="360"/>
        </w:pPr>
        <w:rPr>
          <w:rFonts w:ascii="Arial" w:hAnsi="Arial" w:hint="default"/>
        </w:rPr>
      </w:lvl>
    </w:lvlOverride>
  </w:num>
  <w:num w:numId="6" w16cid:durableId="1221599129">
    <w:abstractNumId w:val="21"/>
  </w:num>
  <w:num w:numId="7" w16cid:durableId="148060105">
    <w:abstractNumId w:val="17"/>
  </w:num>
  <w:num w:numId="8" w16cid:durableId="855310788">
    <w:abstractNumId w:val="8"/>
  </w:num>
  <w:num w:numId="9" w16cid:durableId="1017659427">
    <w:abstractNumId w:val="3"/>
  </w:num>
  <w:num w:numId="10" w16cid:durableId="1905872285">
    <w:abstractNumId w:val="2"/>
  </w:num>
  <w:num w:numId="11" w16cid:durableId="887885299">
    <w:abstractNumId w:val="1"/>
  </w:num>
  <w:num w:numId="12" w16cid:durableId="1281379377">
    <w:abstractNumId w:val="0"/>
  </w:num>
  <w:num w:numId="13" w16cid:durableId="1273056433">
    <w:abstractNumId w:val="9"/>
  </w:num>
  <w:num w:numId="14" w16cid:durableId="1878619709">
    <w:abstractNumId w:val="7"/>
  </w:num>
  <w:num w:numId="15" w16cid:durableId="83308341">
    <w:abstractNumId w:val="6"/>
  </w:num>
  <w:num w:numId="16" w16cid:durableId="1723750770">
    <w:abstractNumId w:val="5"/>
  </w:num>
  <w:num w:numId="17" w16cid:durableId="618727451">
    <w:abstractNumId w:val="4"/>
  </w:num>
  <w:num w:numId="18" w16cid:durableId="1470585420">
    <w:abstractNumId w:val="15"/>
  </w:num>
  <w:num w:numId="19" w16cid:durableId="293099050">
    <w:abstractNumId w:val="28"/>
  </w:num>
  <w:num w:numId="20" w16cid:durableId="689339215">
    <w:abstractNumId w:val="25"/>
  </w:num>
  <w:num w:numId="21" w16cid:durableId="1102070222">
    <w:abstractNumId w:val="20"/>
  </w:num>
  <w:num w:numId="22" w16cid:durableId="983386316">
    <w:abstractNumId w:val="12"/>
  </w:num>
  <w:num w:numId="23" w16cid:durableId="643003143">
    <w:abstractNumId w:val="19"/>
  </w:num>
  <w:num w:numId="24" w16cid:durableId="1504198678">
    <w:abstractNumId w:val="11"/>
  </w:num>
  <w:num w:numId="25" w16cid:durableId="1118795363">
    <w:abstractNumId w:val="23"/>
  </w:num>
  <w:num w:numId="26" w16cid:durableId="463235608">
    <w:abstractNumId w:val="27"/>
  </w:num>
  <w:num w:numId="27" w16cid:durableId="941257743">
    <w:abstractNumId w:val="16"/>
  </w:num>
  <w:num w:numId="28" w16cid:durableId="1395083867">
    <w:abstractNumId w:val="18"/>
  </w:num>
  <w:num w:numId="29" w16cid:durableId="832530047">
    <w:abstractNumId w:val="22"/>
  </w:num>
  <w:num w:numId="30" w16cid:durableId="16536093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5D"/>
    <w:rsid w:val="00010582"/>
    <w:rsid w:val="00010848"/>
    <w:rsid w:val="00010E71"/>
    <w:rsid w:val="000176ED"/>
    <w:rsid w:val="00017C18"/>
    <w:rsid w:val="000221A7"/>
    <w:rsid w:val="000249E9"/>
    <w:rsid w:val="000263C8"/>
    <w:rsid w:val="00040BA4"/>
    <w:rsid w:val="0004280D"/>
    <w:rsid w:val="000461B5"/>
    <w:rsid w:val="00046890"/>
    <w:rsid w:val="00046BB8"/>
    <w:rsid w:val="0005626A"/>
    <w:rsid w:val="00062E6B"/>
    <w:rsid w:val="00067AD6"/>
    <w:rsid w:val="00074FD4"/>
    <w:rsid w:val="0007546D"/>
    <w:rsid w:val="0007743D"/>
    <w:rsid w:val="000777F1"/>
    <w:rsid w:val="00083BB7"/>
    <w:rsid w:val="000849A1"/>
    <w:rsid w:val="0008568B"/>
    <w:rsid w:val="00086F6D"/>
    <w:rsid w:val="00092B65"/>
    <w:rsid w:val="0009683D"/>
    <w:rsid w:val="0009718F"/>
    <w:rsid w:val="000971AA"/>
    <w:rsid w:val="0009766B"/>
    <w:rsid w:val="000A0978"/>
    <w:rsid w:val="000A2D5E"/>
    <w:rsid w:val="000A6253"/>
    <w:rsid w:val="000B5F46"/>
    <w:rsid w:val="000B73B5"/>
    <w:rsid w:val="000C067F"/>
    <w:rsid w:val="000C2F15"/>
    <w:rsid w:val="000D27BF"/>
    <w:rsid w:val="000E01F4"/>
    <w:rsid w:val="000E08C6"/>
    <w:rsid w:val="000E1195"/>
    <w:rsid w:val="000E5BE5"/>
    <w:rsid w:val="000E6AA8"/>
    <w:rsid w:val="000F7FA4"/>
    <w:rsid w:val="001000B0"/>
    <w:rsid w:val="00103E4E"/>
    <w:rsid w:val="00111DCB"/>
    <w:rsid w:val="00112486"/>
    <w:rsid w:val="001127A5"/>
    <w:rsid w:val="0011690A"/>
    <w:rsid w:val="0012043F"/>
    <w:rsid w:val="00132686"/>
    <w:rsid w:val="001355E7"/>
    <w:rsid w:val="00135EC5"/>
    <w:rsid w:val="001467B3"/>
    <w:rsid w:val="00160527"/>
    <w:rsid w:val="00162207"/>
    <w:rsid w:val="00163A76"/>
    <w:rsid w:val="0016519F"/>
    <w:rsid w:val="001656A2"/>
    <w:rsid w:val="001656FA"/>
    <w:rsid w:val="00167B9F"/>
    <w:rsid w:val="00182FE7"/>
    <w:rsid w:val="00184527"/>
    <w:rsid w:val="00185F6A"/>
    <w:rsid w:val="0018751B"/>
    <w:rsid w:val="00192484"/>
    <w:rsid w:val="00193D8F"/>
    <w:rsid w:val="001954BF"/>
    <w:rsid w:val="00195AAF"/>
    <w:rsid w:val="0019768D"/>
    <w:rsid w:val="001A105E"/>
    <w:rsid w:val="001A3CCD"/>
    <w:rsid w:val="001B1A43"/>
    <w:rsid w:val="001B7E27"/>
    <w:rsid w:val="001C1DFD"/>
    <w:rsid w:val="001C6546"/>
    <w:rsid w:val="001D134B"/>
    <w:rsid w:val="001D1BC4"/>
    <w:rsid w:val="001D24B6"/>
    <w:rsid w:val="001D68C7"/>
    <w:rsid w:val="001D6CB6"/>
    <w:rsid w:val="001E003D"/>
    <w:rsid w:val="001E076E"/>
    <w:rsid w:val="001E2942"/>
    <w:rsid w:val="001E296C"/>
    <w:rsid w:val="001E6722"/>
    <w:rsid w:val="001F078F"/>
    <w:rsid w:val="00204DD3"/>
    <w:rsid w:val="00205079"/>
    <w:rsid w:val="0020533C"/>
    <w:rsid w:val="00206740"/>
    <w:rsid w:val="00207AE5"/>
    <w:rsid w:val="00211935"/>
    <w:rsid w:val="002175F3"/>
    <w:rsid w:val="00231DCF"/>
    <w:rsid w:val="00232D82"/>
    <w:rsid w:val="00240751"/>
    <w:rsid w:val="002408A3"/>
    <w:rsid w:val="002477C2"/>
    <w:rsid w:val="00247E5C"/>
    <w:rsid w:val="002506DD"/>
    <w:rsid w:val="00250865"/>
    <w:rsid w:val="00252281"/>
    <w:rsid w:val="00252690"/>
    <w:rsid w:val="002611AC"/>
    <w:rsid w:val="0026665B"/>
    <w:rsid w:val="00274BCE"/>
    <w:rsid w:val="0027621B"/>
    <w:rsid w:val="00280D93"/>
    <w:rsid w:val="00281DFB"/>
    <w:rsid w:val="00292D43"/>
    <w:rsid w:val="00293912"/>
    <w:rsid w:val="00293A47"/>
    <w:rsid w:val="00296980"/>
    <w:rsid w:val="002A0B68"/>
    <w:rsid w:val="002A23D4"/>
    <w:rsid w:val="002A4F17"/>
    <w:rsid w:val="002C3FBC"/>
    <w:rsid w:val="002C432D"/>
    <w:rsid w:val="002D17E0"/>
    <w:rsid w:val="002D1C76"/>
    <w:rsid w:val="002D3B23"/>
    <w:rsid w:val="002D7B94"/>
    <w:rsid w:val="002E407B"/>
    <w:rsid w:val="00302EF0"/>
    <w:rsid w:val="003072D4"/>
    <w:rsid w:val="003212A9"/>
    <w:rsid w:val="00322953"/>
    <w:rsid w:val="00324B33"/>
    <w:rsid w:val="00332A21"/>
    <w:rsid w:val="0033312E"/>
    <w:rsid w:val="00337209"/>
    <w:rsid w:val="00337951"/>
    <w:rsid w:val="00337FB8"/>
    <w:rsid w:val="00344149"/>
    <w:rsid w:val="0035041A"/>
    <w:rsid w:val="00351038"/>
    <w:rsid w:val="003777AA"/>
    <w:rsid w:val="003779EB"/>
    <w:rsid w:val="00380D72"/>
    <w:rsid w:val="0038136C"/>
    <w:rsid w:val="00381C77"/>
    <w:rsid w:val="00384950"/>
    <w:rsid w:val="00392C10"/>
    <w:rsid w:val="00396333"/>
    <w:rsid w:val="00397934"/>
    <w:rsid w:val="003A28BC"/>
    <w:rsid w:val="003A2943"/>
    <w:rsid w:val="003A589D"/>
    <w:rsid w:val="003B1A49"/>
    <w:rsid w:val="003B4F6C"/>
    <w:rsid w:val="003B50C9"/>
    <w:rsid w:val="003B63F4"/>
    <w:rsid w:val="003C14F3"/>
    <w:rsid w:val="003C2D52"/>
    <w:rsid w:val="003C6185"/>
    <w:rsid w:val="003D1F94"/>
    <w:rsid w:val="003D761E"/>
    <w:rsid w:val="003E09F4"/>
    <w:rsid w:val="003E3114"/>
    <w:rsid w:val="003E3EAE"/>
    <w:rsid w:val="003E4F89"/>
    <w:rsid w:val="003E5ADB"/>
    <w:rsid w:val="003E5F0A"/>
    <w:rsid w:val="003F1221"/>
    <w:rsid w:val="003F2633"/>
    <w:rsid w:val="003F2AE6"/>
    <w:rsid w:val="003F3870"/>
    <w:rsid w:val="003F7CFC"/>
    <w:rsid w:val="00401A8F"/>
    <w:rsid w:val="00406352"/>
    <w:rsid w:val="004075BE"/>
    <w:rsid w:val="00411E01"/>
    <w:rsid w:val="0041422B"/>
    <w:rsid w:val="00415B5D"/>
    <w:rsid w:val="004170AB"/>
    <w:rsid w:val="00435ED2"/>
    <w:rsid w:val="004421BB"/>
    <w:rsid w:val="004432C9"/>
    <w:rsid w:val="00447250"/>
    <w:rsid w:val="00447F43"/>
    <w:rsid w:val="00452E2D"/>
    <w:rsid w:val="0045377A"/>
    <w:rsid w:val="00454291"/>
    <w:rsid w:val="004630CE"/>
    <w:rsid w:val="004676F3"/>
    <w:rsid w:val="00470982"/>
    <w:rsid w:val="0047124E"/>
    <w:rsid w:val="004729C8"/>
    <w:rsid w:val="0047622F"/>
    <w:rsid w:val="0048010E"/>
    <w:rsid w:val="00480B59"/>
    <w:rsid w:val="00482036"/>
    <w:rsid w:val="00483097"/>
    <w:rsid w:val="00487610"/>
    <w:rsid w:val="00487870"/>
    <w:rsid w:val="004919DF"/>
    <w:rsid w:val="00494F78"/>
    <w:rsid w:val="004A7A13"/>
    <w:rsid w:val="004B0C71"/>
    <w:rsid w:val="004C1C87"/>
    <w:rsid w:val="004C2739"/>
    <w:rsid w:val="004C52EC"/>
    <w:rsid w:val="004C5D47"/>
    <w:rsid w:val="004C713C"/>
    <w:rsid w:val="004D0929"/>
    <w:rsid w:val="004D0CF8"/>
    <w:rsid w:val="004D545D"/>
    <w:rsid w:val="004E0444"/>
    <w:rsid w:val="004E4361"/>
    <w:rsid w:val="004E7306"/>
    <w:rsid w:val="004E7554"/>
    <w:rsid w:val="004E7883"/>
    <w:rsid w:val="004F4F1E"/>
    <w:rsid w:val="005021D9"/>
    <w:rsid w:val="005109B3"/>
    <w:rsid w:val="00512CF9"/>
    <w:rsid w:val="005134FB"/>
    <w:rsid w:val="005170E1"/>
    <w:rsid w:val="00535D3E"/>
    <w:rsid w:val="0053706F"/>
    <w:rsid w:val="00544C18"/>
    <w:rsid w:val="00547D07"/>
    <w:rsid w:val="00550FB1"/>
    <w:rsid w:val="00551E7E"/>
    <w:rsid w:val="00553716"/>
    <w:rsid w:val="00554462"/>
    <w:rsid w:val="005546DB"/>
    <w:rsid w:val="005629D4"/>
    <w:rsid w:val="00564A8B"/>
    <w:rsid w:val="00564D0E"/>
    <w:rsid w:val="005651E5"/>
    <w:rsid w:val="00565CAD"/>
    <w:rsid w:val="00566AB2"/>
    <w:rsid w:val="00571844"/>
    <w:rsid w:val="00575A98"/>
    <w:rsid w:val="0057777C"/>
    <w:rsid w:val="005777C5"/>
    <w:rsid w:val="00586AE9"/>
    <w:rsid w:val="00590719"/>
    <w:rsid w:val="00594D57"/>
    <w:rsid w:val="005A4057"/>
    <w:rsid w:val="005A66A8"/>
    <w:rsid w:val="005B18C5"/>
    <w:rsid w:val="005B60FA"/>
    <w:rsid w:val="005B63B9"/>
    <w:rsid w:val="005C2062"/>
    <w:rsid w:val="005C2650"/>
    <w:rsid w:val="005C2822"/>
    <w:rsid w:val="005C6ABC"/>
    <w:rsid w:val="005D0494"/>
    <w:rsid w:val="005D193F"/>
    <w:rsid w:val="005D583A"/>
    <w:rsid w:val="005E5407"/>
    <w:rsid w:val="005F06D1"/>
    <w:rsid w:val="005F2167"/>
    <w:rsid w:val="005F2E21"/>
    <w:rsid w:val="005F3D85"/>
    <w:rsid w:val="005F6AE1"/>
    <w:rsid w:val="005F6D5A"/>
    <w:rsid w:val="00600ED7"/>
    <w:rsid w:val="00601F3D"/>
    <w:rsid w:val="0060324E"/>
    <w:rsid w:val="00604303"/>
    <w:rsid w:val="00607182"/>
    <w:rsid w:val="006120BD"/>
    <w:rsid w:val="00612180"/>
    <w:rsid w:val="0061273F"/>
    <w:rsid w:val="00614276"/>
    <w:rsid w:val="00614316"/>
    <w:rsid w:val="006146D3"/>
    <w:rsid w:val="00622B91"/>
    <w:rsid w:val="00633F5E"/>
    <w:rsid w:val="006451DA"/>
    <w:rsid w:val="00646E15"/>
    <w:rsid w:val="00651210"/>
    <w:rsid w:val="00655705"/>
    <w:rsid w:val="0065725C"/>
    <w:rsid w:val="00660234"/>
    <w:rsid w:val="006610FC"/>
    <w:rsid w:val="00662ECB"/>
    <w:rsid w:val="00674C27"/>
    <w:rsid w:val="00674F54"/>
    <w:rsid w:val="00675EA7"/>
    <w:rsid w:val="00677C19"/>
    <w:rsid w:val="006832F4"/>
    <w:rsid w:val="00686FE9"/>
    <w:rsid w:val="006928C0"/>
    <w:rsid w:val="00693486"/>
    <w:rsid w:val="00697446"/>
    <w:rsid w:val="006A0BA5"/>
    <w:rsid w:val="006A2282"/>
    <w:rsid w:val="006A5034"/>
    <w:rsid w:val="006B07C0"/>
    <w:rsid w:val="006B45A6"/>
    <w:rsid w:val="006C1803"/>
    <w:rsid w:val="006C3928"/>
    <w:rsid w:val="006C637B"/>
    <w:rsid w:val="006C6EAA"/>
    <w:rsid w:val="006D57C5"/>
    <w:rsid w:val="006E194F"/>
    <w:rsid w:val="006E4472"/>
    <w:rsid w:val="006E7206"/>
    <w:rsid w:val="006E772A"/>
    <w:rsid w:val="006F3CFF"/>
    <w:rsid w:val="006F476D"/>
    <w:rsid w:val="006F5975"/>
    <w:rsid w:val="0070409F"/>
    <w:rsid w:val="007048E8"/>
    <w:rsid w:val="00704EF7"/>
    <w:rsid w:val="00704FFE"/>
    <w:rsid w:val="0070645B"/>
    <w:rsid w:val="00711DD0"/>
    <w:rsid w:val="0071420A"/>
    <w:rsid w:val="00717A5D"/>
    <w:rsid w:val="00731832"/>
    <w:rsid w:val="00735A4E"/>
    <w:rsid w:val="0073652C"/>
    <w:rsid w:val="00746C6E"/>
    <w:rsid w:val="0075110C"/>
    <w:rsid w:val="007520C9"/>
    <w:rsid w:val="00755BE4"/>
    <w:rsid w:val="00756E41"/>
    <w:rsid w:val="00760A85"/>
    <w:rsid w:val="0077018E"/>
    <w:rsid w:val="00782169"/>
    <w:rsid w:val="00783A00"/>
    <w:rsid w:val="007905D3"/>
    <w:rsid w:val="0079085B"/>
    <w:rsid w:val="007920B2"/>
    <w:rsid w:val="007A049C"/>
    <w:rsid w:val="007B4E69"/>
    <w:rsid w:val="007B6ECF"/>
    <w:rsid w:val="007E1793"/>
    <w:rsid w:val="007E20D9"/>
    <w:rsid w:val="007E4ECD"/>
    <w:rsid w:val="007E561D"/>
    <w:rsid w:val="007E6C21"/>
    <w:rsid w:val="007F2F61"/>
    <w:rsid w:val="007F7AAE"/>
    <w:rsid w:val="00810B5E"/>
    <w:rsid w:val="00812119"/>
    <w:rsid w:val="0081378E"/>
    <w:rsid w:val="0081458E"/>
    <w:rsid w:val="00816D32"/>
    <w:rsid w:val="00817468"/>
    <w:rsid w:val="008212E5"/>
    <w:rsid w:val="00821517"/>
    <w:rsid w:val="008223AF"/>
    <w:rsid w:val="00823E28"/>
    <w:rsid w:val="00824ED9"/>
    <w:rsid w:val="008338CF"/>
    <w:rsid w:val="00836E80"/>
    <w:rsid w:val="0083784A"/>
    <w:rsid w:val="008460AE"/>
    <w:rsid w:val="008708C9"/>
    <w:rsid w:val="00871E0F"/>
    <w:rsid w:val="0087598C"/>
    <w:rsid w:val="0087774A"/>
    <w:rsid w:val="00881642"/>
    <w:rsid w:val="00882789"/>
    <w:rsid w:val="00883E9A"/>
    <w:rsid w:val="0088485D"/>
    <w:rsid w:val="008930AF"/>
    <w:rsid w:val="00897D48"/>
    <w:rsid w:val="008A23D3"/>
    <w:rsid w:val="008B37CF"/>
    <w:rsid w:val="008B71CD"/>
    <w:rsid w:val="008C1B32"/>
    <w:rsid w:val="008C1F52"/>
    <w:rsid w:val="008C3E00"/>
    <w:rsid w:val="008C62E5"/>
    <w:rsid w:val="008E133F"/>
    <w:rsid w:val="008E2340"/>
    <w:rsid w:val="008E29A7"/>
    <w:rsid w:val="008E482C"/>
    <w:rsid w:val="008E5B51"/>
    <w:rsid w:val="008E714A"/>
    <w:rsid w:val="008F1588"/>
    <w:rsid w:val="008F2BCC"/>
    <w:rsid w:val="008F33E2"/>
    <w:rsid w:val="008F582B"/>
    <w:rsid w:val="008F6BF9"/>
    <w:rsid w:val="008F723F"/>
    <w:rsid w:val="00906B9C"/>
    <w:rsid w:val="00910848"/>
    <w:rsid w:val="009115FE"/>
    <w:rsid w:val="00912510"/>
    <w:rsid w:val="0091541B"/>
    <w:rsid w:val="00920657"/>
    <w:rsid w:val="00925472"/>
    <w:rsid w:val="00933E8A"/>
    <w:rsid w:val="00936F1A"/>
    <w:rsid w:val="00942434"/>
    <w:rsid w:val="00944E24"/>
    <w:rsid w:val="009450A9"/>
    <w:rsid w:val="009456ED"/>
    <w:rsid w:val="00945CF2"/>
    <w:rsid w:val="009477E5"/>
    <w:rsid w:val="00961C51"/>
    <w:rsid w:val="009628D0"/>
    <w:rsid w:val="009673EE"/>
    <w:rsid w:val="00971A4C"/>
    <w:rsid w:val="009740B6"/>
    <w:rsid w:val="00981050"/>
    <w:rsid w:val="00982A39"/>
    <w:rsid w:val="009916C5"/>
    <w:rsid w:val="00992969"/>
    <w:rsid w:val="009947F2"/>
    <w:rsid w:val="0099506C"/>
    <w:rsid w:val="009A079E"/>
    <w:rsid w:val="009A41AD"/>
    <w:rsid w:val="009A5124"/>
    <w:rsid w:val="009A7474"/>
    <w:rsid w:val="009B62CC"/>
    <w:rsid w:val="009B6A8F"/>
    <w:rsid w:val="009D2223"/>
    <w:rsid w:val="009D2E53"/>
    <w:rsid w:val="009D4985"/>
    <w:rsid w:val="009D5DA6"/>
    <w:rsid w:val="009D78BB"/>
    <w:rsid w:val="009E3345"/>
    <w:rsid w:val="009E714C"/>
    <w:rsid w:val="009F12E6"/>
    <w:rsid w:val="009F237B"/>
    <w:rsid w:val="009F2F08"/>
    <w:rsid w:val="009F3DBE"/>
    <w:rsid w:val="009F55B4"/>
    <w:rsid w:val="00A034F3"/>
    <w:rsid w:val="00A0686D"/>
    <w:rsid w:val="00A07B16"/>
    <w:rsid w:val="00A07B99"/>
    <w:rsid w:val="00A07FE1"/>
    <w:rsid w:val="00A15BE7"/>
    <w:rsid w:val="00A1738B"/>
    <w:rsid w:val="00A17A3F"/>
    <w:rsid w:val="00A2651E"/>
    <w:rsid w:val="00A26C3F"/>
    <w:rsid w:val="00A35E27"/>
    <w:rsid w:val="00A45606"/>
    <w:rsid w:val="00A50029"/>
    <w:rsid w:val="00A500DE"/>
    <w:rsid w:val="00A51D55"/>
    <w:rsid w:val="00A528C4"/>
    <w:rsid w:val="00A6180C"/>
    <w:rsid w:val="00A66727"/>
    <w:rsid w:val="00A707FA"/>
    <w:rsid w:val="00A77DB9"/>
    <w:rsid w:val="00A81153"/>
    <w:rsid w:val="00A87271"/>
    <w:rsid w:val="00A91C82"/>
    <w:rsid w:val="00A94290"/>
    <w:rsid w:val="00A951AD"/>
    <w:rsid w:val="00AA0E19"/>
    <w:rsid w:val="00AA4242"/>
    <w:rsid w:val="00AA6CDD"/>
    <w:rsid w:val="00AB05B8"/>
    <w:rsid w:val="00AB370C"/>
    <w:rsid w:val="00AB3D76"/>
    <w:rsid w:val="00AB5394"/>
    <w:rsid w:val="00AB5BBC"/>
    <w:rsid w:val="00AB7296"/>
    <w:rsid w:val="00AC13E6"/>
    <w:rsid w:val="00AD5F32"/>
    <w:rsid w:val="00AD5FB4"/>
    <w:rsid w:val="00AE1BDC"/>
    <w:rsid w:val="00AE25FF"/>
    <w:rsid w:val="00AE28CE"/>
    <w:rsid w:val="00AE3408"/>
    <w:rsid w:val="00AE45A2"/>
    <w:rsid w:val="00AE5E4A"/>
    <w:rsid w:val="00AF3168"/>
    <w:rsid w:val="00AF44E9"/>
    <w:rsid w:val="00B0151F"/>
    <w:rsid w:val="00B05D96"/>
    <w:rsid w:val="00B064DB"/>
    <w:rsid w:val="00B216B2"/>
    <w:rsid w:val="00B22039"/>
    <w:rsid w:val="00B2212B"/>
    <w:rsid w:val="00B252A3"/>
    <w:rsid w:val="00B300F6"/>
    <w:rsid w:val="00B31B84"/>
    <w:rsid w:val="00B40529"/>
    <w:rsid w:val="00B50498"/>
    <w:rsid w:val="00B53361"/>
    <w:rsid w:val="00B6039D"/>
    <w:rsid w:val="00B7309E"/>
    <w:rsid w:val="00B804DB"/>
    <w:rsid w:val="00B82185"/>
    <w:rsid w:val="00B84513"/>
    <w:rsid w:val="00B90399"/>
    <w:rsid w:val="00B934C4"/>
    <w:rsid w:val="00B97D9D"/>
    <w:rsid w:val="00BB3172"/>
    <w:rsid w:val="00BB326D"/>
    <w:rsid w:val="00BB58BD"/>
    <w:rsid w:val="00BB71F5"/>
    <w:rsid w:val="00BC0CB7"/>
    <w:rsid w:val="00BC2F13"/>
    <w:rsid w:val="00BC4598"/>
    <w:rsid w:val="00BC7557"/>
    <w:rsid w:val="00BD0539"/>
    <w:rsid w:val="00BD0950"/>
    <w:rsid w:val="00BD21E0"/>
    <w:rsid w:val="00BD3DE4"/>
    <w:rsid w:val="00BD6939"/>
    <w:rsid w:val="00BD701A"/>
    <w:rsid w:val="00BE5162"/>
    <w:rsid w:val="00BE6351"/>
    <w:rsid w:val="00BF09C7"/>
    <w:rsid w:val="00BF0D0C"/>
    <w:rsid w:val="00BF263D"/>
    <w:rsid w:val="00BF3D7C"/>
    <w:rsid w:val="00BF5739"/>
    <w:rsid w:val="00C02704"/>
    <w:rsid w:val="00C05D08"/>
    <w:rsid w:val="00C14FC5"/>
    <w:rsid w:val="00C248AD"/>
    <w:rsid w:val="00C3094C"/>
    <w:rsid w:val="00C341FE"/>
    <w:rsid w:val="00C34258"/>
    <w:rsid w:val="00C343E4"/>
    <w:rsid w:val="00C34DF6"/>
    <w:rsid w:val="00C44748"/>
    <w:rsid w:val="00C553F7"/>
    <w:rsid w:val="00C64C33"/>
    <w:rsid w:val="00C72016"/>
    <w:rsid w:val="00C733C7"/>
    <w:rsid w:val="00C751A4"/>
    <w:rsid w:val="00C77E0F"/>
    <w:rsid w:val="00C85C35"/>
    <w:rsid w:val="00C91E9A"/>
    <w:rsid w:val="00C93EA3"/>
    <w:rsid w:val="00C940C1"/>
    <w:rsid w:val="00C96FC2"/>
    <w:rsid w:val="00CA0C13"/>
    <w:rsid w:val="00CA7957"/>
    <w:rsid w:val="00CB7173"/>
    <w:rsid w:val="00CC188A"/>
    <w:rsid w:val="00CC1D07"/>
    <w:rsid w:val="00CC5B92"/>
    <w:rsid w:val="00CD5C33"/>
    <w:rsid w:val="00CD6944"/>
    <w:rsid w:val="00CD7981"/>
    <w:rsid w:val="00CE455F"/>
    <w:rsid w:val="00CF0B99"/>
    <w:rsid w:val="00CF62A2"/>
    <w:rsid w:val="00D04845"/>
    <w:rsid w:val="00D05EFC"/>
    <w:rsid w:val="00D11C87"/>
    <w:rsid w:val="00D12DA1"/>
    <w:rsid w:val="00D13E21"/>
    <w:rsid w:val="00D1780F"/>
    <w:rsid w:val="00D35A4B"/>
    <w:rsid w:val="00D402AD"/>
    <w:rsid w:val="00D40A25"/>
    <w:rsid w:val="00D41CB0"/>
    <w:rsid w:val="00D47E16"/>
    <w:rsid w:val="00D5089A"/>
    <w:rsid w:val="00D510FF"/>
    <w:rsid w:val="00D53E5F"/>
    <w:rsid w:val="00D544CB"/>
    <w:rsid w:val="00D54932"/>
    <w:rsid w:val="00D62711"/>
    <w:rsid w:val="00D63973"/>
    <w:rsid w:val="00D6433E"/>
    <w:rsid w:val="00D66DE3"/>
    <w:rsid w:val="00D704AD"/>
    <w:rsid w:val="00D73D9D"/>
    <w:rsid w:val="00D94392"/>
    <w:rsid w:val="00D94513"/>
    <w:rsid w:val="00DA3AC7"/>
    <w:rsid w:val="00DA3D1E"/>
    <w:rsid w:val="00DA40FD"/>
    <w:rsid w:val="00DA43EE"/>
    <w:rsid w:val="00DA55C6"/>
    <w:rsid w:val="00DA78D9"/>
    <w:rsid w:val="00DB0EBC"/>
    <w:rsid w:val="00DB4A80"/>
    <w:rsid w:val="00DB4B18"/>
    <w:rsid w:val="00DC21EC"/>
    <w:rsid w:val="00DC32DA"/>
    <w:rsid w:val="00DD45BA"/>
    <w:rsid w:val="00DD5DC3"/>
    <w:rsid w:val="00DD6011"/>
    <w:rsid w:val="00DE28F0"/>
    <w:rsid w:val="00DE31F7"/>
    <w:rsid w:val="00E00066"/>
    <w:rsid w:val="00E0016C"/>
    <w:rsid w:val="00E1051E"/>
    <w:rsid w:val="00E14366"/>
    <w:rsid w:val="00E1475D"/>
    <w:rsid w:val="00E16DEB"/>
    <w:rsid w:val="00E22BAC"/>
    <w:rsid w:val="00E23BEF"/>
    <w:rsid w:val="00E253B2"/>
    <w:rsid w:val="00E326FB"/>
    <w:rsid w:val="00E35DD0"/>
    <w:rsid w:val="00E35F2E"/>
    <w:rsid w:val="00E36B1F"/>
    <w:rsid w:val="00E43D49"/>
    <w:rsid w:val="00E540B8"/>
    <w:rsid w:val="00E54C87"/>
    <w:rsid w:val="00E57824"/>
    <w:rsid w:val="00E6523E"/>
    <w:rsid w:val="00E654FD"/>
    <w:rsid w:val="00E67507"/>
    <w:rsid w:val="00E67CF5"/>
    <w:rsid w:val="00E73212"/>
    <w:rsid w:val="00E73FC4"/>
    <w:rsid w:val="00E74B04"/>
    <w:rsid w:val="00E74CA6"/>
    <w:rsid w:val="00E75446"/>
    <w:rsid w:val="00E8329A"/>
    <w:rsid w:val="00E8402E"/>
    <w:rsid w:val="00E874CA"/>
    <w:rsid w:val="00E90F16"/>
    <w:rsid w:val="00E93D4D"/>
    <w:rsid w:val="00EA592E"/>
    <w:rsid w:val="00EA71BC"/>
    <w:rsid w:val="00EB3E8F"/>
    <w:rsid w:val="00EB47C8"/>
    <w:rsid w:val="00EB56B7"/>
    <w:rsid w:val="00EB5700"/>
    <w:rsid w:val="00EC40AC"/>
    <w:rsid w:val="00ED12E3"/>
    <w:rsid w:val="00ED1F2B"/>
    <w:rsid w:val="00ED7AF1"/>
    <w:rsid w:val="00EE472B"/>
    <w:rsid w:val="00EF267C"/>
    <w:rsid w:val="00EF4DB6"/>
    <w:rsid w:val="00EF56C6"/>
    <w:rsid w:val="00EF6255"/>
    <w:rsid w:val="00F004FD"/>
    <w:rsid w:val="00F009E7"/>
    <w:rsid w:val="00F0691A"/>
    <w:rsid w:val="00F10C53"/>
    <w:rsid w:val="00F13058"/>
    <w:rsid w:val="00F15151"/>
    <w:rsid w:val="00F16766"/>
    <w:rsid w:val="00F172AA"/>
    <w:rsid w:val="00F17A92"/>
    <w:rsid w:val="00F17CB4"/>
    <w:rsid w:val="00F20127"/>
    <w:rsid w:val="00F22DF9"/>
    <w:rsid w:val="00F23395"/>
    <w:rsid w:val="00F242B4"/>
    <w:rsid w:val="00F25B0E"/>
    <w:rsid w:val="00F2601A"/>
    <w:rsid w:val="00F26211"/>
    <w:rsid w:val="00F275F0"/>
    <w:rsid w:val="00F3008A"/>
    <w:rsid w:val="00F3305C"/>
    <w:rsid w:val="00F41F7C"/>
    <w:rsid w:val="00F53306"/>
    <w:rsid w:val="00F54220"/>
    <w:rsid w:val="00F56B26"/>
    <w:rsid w:val="00F57DEE"/>
    <w:rsid w:val="00F60E63"/>
    <w:rsid w:val="00F67DA5"/>
    <w:rsid w:val="00F75B96"/>
    <w:rsid w:val="00F769C0"/>
    <w:rsid w:val="00F76DB2"/>
    <w:rsid w:val="00F76EF6"/>
    <w:rsid w:val="00F92300"/>
    <w:rsid w:val="00F973D6"/>
    <w:rsid w:val="00FA06E6"/>
    <w:rsid w:val="00FA3740"/>
    <w:rsid w:val="00FA3C78"/>
    <w:rsid w:val="00FA3CA2"/>
    <w:rsid w:val="00FA7FC7"/>
    <w:rsid w:val="00FB0F2A"/>
    <w:rsid w:val="00FB12D7"/>
    <w:rsid w:val="00FB2B49"/>
    <w:rsid w:val="00FB4CD7"/>
    <w:rsid w:val="00FB5B0A"/>
    <w:rsid w:val="00FC0E41"/>
    <w:rsid w:val="00FC0F91"/>
    <w:rsid w:val="00FD3797"/>
    <w:rsid w:val="00FE0C11"/>
    <w:rsid w:val="00FE644F"/>
    <w:rsid w:val="00FE64DD"/>
    <w:rsid w:val="00FE754D"/>
    <w:rsid w:val="00FF049F"/>
    <w:rsid w:val="00FF2245"/>
    <w:rsid w:val="00FF3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564DF"/>
  <w15:chartTrackingRefBased/>
  <w15:docId w15:val="{9A0E5D6D-EA26-49F3-B1FA-39B6DA40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D7C"/>
    <w:pPr>
      <w:spacing w:after="120"/>
      <w:jc w:val="both"/>
    </w:pPr>
    <w:rPr>
      <w:rFonts w:ascii="Arial" w:hAnsi="Arial"/>
      <w:sz w:val="22"/>
      <w:szCs w:val="22"/>
      <w:lang w:val="es-ES_tradnl" w:eastAsia="zh-CN"/>
    </w:rPr>
  </w:style>
  <w:style w:type="paragraph" w:styleId="Ttulo1">
    <w:name w:val="heading 1"/>
    <w:basedOn w:val="Normal"/>
    <w:next w:val="Normal"/>
    <w:qFormat/>
    <w:rsid w:val="00BF3D7C"/>
    <w:pPr>
      <w:keepNext/>
      <w:numPr>
        <w:numId w:val="6"/>
      </w:numPr>
      <w:tabs>
        <w:tab w:val="left" w:pos="851"/>
      </w:tabs>
      <w:suppressAutoHyphens/>
      <w:spacing w:before="900" w:after="480"/>
      <w:jc w:val="center"/>
      <w:outlineLvl w:val="0"/>
    </w:pPr>
    <w:rPr>
      <w:b/>
      <w:caps/>
      <w:sz w:val="28"/>
    </w:rPr>
  </w:style>
  <w:style w:type="paragraph" w:styleId="Ttulo2">
    <w:name w:val="heading 2"/>
    <w:basedOn w:val="Normal"/>
    <w:next w:val="Normal"/>
    <w:qFormat/>
    <w:rsid w:val="00BF3D7C"/>
    <w:pPr>
      <w:keepNext/>
      <w:numPr>
        <w:ilvl w:val="1"/>
        <w:numId w:val="6"/>
      </w:numPr>
      <w:spacing w:before="240"/>
      <w:outlineLvl w:val="1"/>
    </w:pPr>
    <w:rPr>
      <w:b/>
      <w:caps/>
    </w:rPr>
  </w:style>
  <w:style w:type="paragraph" w:styleId="Ttulo3">
    <w:name w:val="heading 3"/>
    <w:basedOn w:val="Normal"/>
    <w:next w:val="Normal"/>
    <w:qFormat/>
    <w:rsid w:val="00BF3D7C"/>
    <w:pPr>
      <w:keepNext/>
      <w:numPr>
        <w:ilvl w:val="2"/>
        <w:numId w:val="6"/>
      </w:numPr>
      <w:tabs>
        <w:tab w:val="left" w:pos="851"/>
      </w:tabs>
      <w:spacing w:before="240"/>
      <w:outlineLvl w:val="2"/>
    </w:pPr>
    <w:rPr>
      <w:b/>
    </w:rPr>
  </w:style>
  <w:style w:type="paragraph" w:styleId="Ttulo4">
    <w:name w:val="heading 4"/>
    <w:basedOn w:val="Normal"/>
    <w:next w:val="Normal"/>
    <w:qFormat/>
    <w:rsid w:val="00BF3D7C"/>
    <w:pPr>
      <w:numPr>
        <w:ilvl w:val="3"/>
        <w:numId w:val="6"/>
      </w:numPr>
      <w:outlineLvl w:val="3"/>
    </w:pPr>
    <w:rPr>
      <w:b/>
      <w:i/>
    </w:rPr>
  </w:style>
  <w:style w:type="paragraph" w:styleId="Ttulo5">
    <w:name w:val="heading 5"/>
    <w:basedOn w:val="Normal"/>
    <w:next w:val="Normal"/>
    <w:qFormat/>
    <w:rsid w:val="00BF3D7C"/>
    <w:pPr>
      <w:numPr>
        <w:ilvl w:val="4"/>
        <w:numId w:val="6"/>
      </w:numPr>
      <w:ind w:left="1009" w:hanging="1009"/>
      <w:outlineLvl w:val="4"/>
    </w:pPr>
  </w:style>
  <w:style w:type="paragraph" w:styleId="Ttulo6">
    <w:name w:val="heading 6"/>
    <w:basedOn w:val="Normal"/>
    <w:next w:val="Normal"/>
    <w:qFormat/>
    <w:rsid w:val="00BF3D7C"/>
    <w:pPr>
      <w:keepNext/>
      <w:numPr>
        <w:numId w:val="24"/>
      </w:numPr>
      <w:ind w:left="357" w:hanging="357"/>
      <w:outlineLvl w:val="5"/>
    </w:pPr>
  </w:style>
  <w:style w:type="paragraph" w:styleId="Ttulo7">
    <w:name w:val="heading 7"/>
    <w:basedOn w:val="Normal"/>
    <w:next w:val="Normal"/>
    <w:qFormat/>
    <w:rsid w:val="00BF3D7C"/>
    <w:pPr>
      <w:keepNext/>
      <w:numPr>
        <w:numId w:val="25"/>
      </w:numPr>
      <w:outlineLvl w:val="6"/>
    </w:pPr>
  </w:style>
  <w:style w:type="paragraph" w:styleId="Ttulo8">
    <w:name w:val="heading 8"/>
    <w:basedOn w:val="Normal"/>
    <w:next w:val="Normal"/>
    <w:qFormat/>
    <w:rsid w:val="00BF3D7C"/>
    <w:pPr>
      <w:numPr>
        <w:numId w:val="26"/>
      </w:numPr>
      <w:ind w:left="357" w:hanging="357"/>
      <w:outlineLvl w:val="7"/>
    </w:pPr>
  </w:style>
  <w:style w:type="paragraph" w:styleId="Ttulo9">
    <w:name w:val="heading 9"/>
    <w:basedOn w:val="Normal"/>
    <w:next w:val="Normal"/>
    <w:rsid w:val="00BF3D7C"/>
    <w:pPr>
      <w:numPr>
        <w:numId w:val="27"/>
      </w:numPr>
      <w:ind w:left="357" w:hanging="357"/>
      <w:outlineLvl w:val="8"/>
    </w:pPr>
  </w:style>
  <w:style w:type="character" w:default="1" w:styleId="Fuentedeprrafopredeter">
    <w:name w:val="Default Paragraph Font"/>
    <w:uiPriority w:val="1"/>
    <w:semiHidden/>
    <w:unhideWhenUsed/>
    <w:rsid w:val="00BF3D7C"/>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BF3D7C"/>
  </w:style>
  <w:style w:type="paragraph" w:styleId="Piedepgina">
    <w:name w:val="footer"/>
    <w:basedOn w:val="Normal"/>
    <w:rsid w:val="00BF3D7C"/>
    <w:pPr>
      <w:tabs>
        <w:tab w:val="center" w:pos="4253"/>
        <w:tab w:val="right" w:pos="8505"/>
      </w:tabs>
    </w:pPr>
    <w:rPr>
      <w:b/>
      <w:sz w:val="18"/>
    </w:rPr>
  </w:style>
  <w:style w:type="character" w:styleId="Nmerodepgina">
    <w:name w:val="page number"/>
    <w:basedOn w:val="Fuentedeprrafopredeter"/>
    <w:rsid w:val="00BF3D7C"/>
    <w:rPr>
      <w:rFonts w:ascii="Arial" w:hAnsi="Arial"/>
      <w:b/>
      <w:sz w:val="20"/>
    </w:rPr>
  </w:style>
  <w:style w:type="paragraph" w:styleId="Encabezado">
    <w:name w:val="header"/>
    <w:basedOn w:val="Normal"/>
    <w:rsid w:val="00BF3D7C"/>
    <w:pPr>
      <w:tabs>
        <w:tab w:val="center" w:pos="4253"/>
        <w:tab w:val="right" w:pos="8505"/>
      </w:tabs>
      <w:jc w:val="center"/>
    </w:pPr>
    <w:rPr>
      <w:b/>
      <w:sz w:val="20"/>
    </w:rPr>
  </w:style>
  <w:style w:type="character" w:styleId="Refdenotaalpie">
    <w:name w:val="footnote reference"/>
    <w:basedOn w:val="Fuentedeprrafopredeter"/>
    <w:semiHidden/>
    <w:rsid w:val="00BF3D7C"/>
    <w:rPr>
      <w:rFonts w:ascii="Verdana" w:hAnsi="Verdana"/>
      <w:sz w:val="16"/>
      <w:vertAlign w:val="superscript"/>
    </w:rPr>
  </w:style>
  <w:style w:type="paragraph" w:styleId="Textonotapie">
    <w:name w:val="footnote text"/>
    <w:basedOn w:val="Normal"/>
    <w:semiHidden/>
    <w:rsid w:val="00BF3D7C"/>
  </w:style>
  <w:style w:type="paragraph" w:styleId="Ttulo">
    <w:name w:val="Title"/>
    <w:basedOn w:val="Normal"/>
    <w:qFormat/>
    <w:rsid w:val="00BF3D7C"/>
    <w:pPr>
      <w:keepNext/>
      <w:keepLines/>
      <w:spacing w:before="480" w:after="600" w:line="480" w:lineRule="auto"/>
      <w:jc w:val="center"/>
    </w:pPr>
    <w:rPr>
      <w:b/>
      <w:caps/>
      <w:kern w:val="22"/>
      <w:sz w:val="28"/>
      <w:lang w:val="en-US"/>
    </w:rPr>
  </w:style>
  <w:style w:type="paragraph" w:styleId="Subttulo">
    <w:name w:val="Subtitle"/>
    <w:basedOn w:val="Normal"/>
    <w:qFormat/>
    <w:rsid w:val="00BF3D7C"/>
    <w:pPr>
      <w:spacing w:after="60"/>
      <w:jc w:val="center"/>
      <w:outlineLvl w:val="1"/>
    </w:pPr>
    <w:rPr>
      <w:rFonts w:cs="Arial"/>
      <w:sz w:val="24"/>
      <w:szCs w:val="24"/>
    </w:rPr>
  </w:style>
  <w:style w:type="character" w:styleId="Refdecomentario">
    <w:name w:val="annotation reference"/>
    <w:basedOn w:val="Fuentedeprrafopredeter"/>
    <w:semiHidden/>
    <w:rsid w:val="00BF3D7C"/>
    <w:rPr>
      <w:rFonts w:ascii="Arial" w:hAnsi="Arial"/>
      <w:color w:val="auto"/>
      <w:sz w:val="24"/>
    </w:rPr>
  </w:style>
  <w:style w:type="paragraph" w:styleId="Textocomentario">
    <w:name w:val="annotation text"/>
    <w:basedOn w:val="Normal"/>
    <w:link w:val="TextocomentarioCar"/>
    <w:semiHidden/>
    <w:rsid w:val="00BF3D7C"/>
  </w:style>
  <w:style w:type="paragraph" w:styleId="TDC2">
    <w:name w:val="toc 2"/>
    <w:basedOn w:val="TDC1"/>
    <w:next w:val="Normal"/>
    <w:rsid w:val="00BF3D7C"/>
  </w:style>
  <w:style w:type="paragraph" w:styleId="TDC1">
    <w:name w:val="toc 1"/>
    <w:basedOn w:val="Normal"/>
    <w:next w:val="Normal"/>
    <w:rsid w:val="00BF3D7C"/>
    <w:pPr>
      <w:tabs>
        <w:tab w:val="right" w:leader="dot" w:pos="8273"/>
      </w:tabs>
      <w:jc w:val="left"/>
    </w:pPr>
  </w:style>
  <w:style w:type="paragraph" w:styleId="TDC3">
    <w:name w:val="toc 3"/>
    <w:basedOn w:val="TDC1"/>
    <w:next w:val="Normal"/>
    <w:rsid w:val="00BF3D7C"/>
  </w:style>
  <w:style w:type="paragraph" w:styleId="TDC4">
    <w:name w:val="toc 4"/>
    <w:basedOn w:val="TDC1"/>
    <w:next w:val="Normal"/>
    <w:rsid w:val="00BF3D7C"/>
  </w:style>
  <w:style w:type="paragraph" w:styleId="TDC5">
    <w:name w:val="toc 5"/>
    <w:basedOn w:val="TDC1"/>
    <w:next w:val="Normal"/>
    <w:rsid w:val="00BF3D7C"/>
  </w:style>
  <w:style w:type="paragraph" w:styleId="TDC6">
    <w:name w:val="toc 6"/>
    <w:basedOn w:val="TDC1"/>
    <w:next w:val="Normal"/>
    <w:semiHidden/>
    <w:rsid w:val="00BF3D7C"/>
    <w:pPr>
      <w:ind w:left="1200"/>
    </w:pPr>
  </w:style>
  <w:style w:type="paragraph" w:styleId="TDC7">
    <w:name w:val="toc 7"/>
    <w:basedOn w:val="TDC2"/>
    <w:next w:val="Normal"/>
    <w:semiHidden/>
    <w:rsid w:val="00BF3D7C"/>
  </w:style>
  <w:style w:type="paragraph" w:styleId="TDC8">
    <w:name w:val="toc 8"/>
    <w:basedOn w:val="TDC2"/>
    <w:next w:val="Normal"/>
    <w:semiHidden/>
    <w:rsid w:val="00BF3D7C"/>
  </w:style>
  <w:style w:type="paragraph" w:styleId="TDC9">
    <w:name w:val="toc 9"/>
    <w:basedOn w:val="TDC2"/>
    <w:next w:val="Normal"/>
    <w:semiHidden/>
    <w:rsid w:val="00BF3D7C"/>
  </w:style>
  <w:style w:type="paragraph" w:styleId="Descripcin">
    <w:name w:val="caption"/>
    <w:basedOn w:val="Normal"/>
    <w:next w:val="Normal"/>
    <w:qFormat/>
    <w:rsid w:val="00BF3D7C"/>
    <w:pPr>
      <w:keepNext/>
      <w:keepLines/>
      <w:widowControl w:val="0"/>
      <w:spacing w:before="120" w:after="0"/>
    </w:pPr>
  </w:style>
  <w:style w:type="paragraph" w:styleId="Tabladeilustraciones">
    <w:name w:val="table of figures"/>
    <w:basedOn w:val="Normal"/>
    <w:next w:val="Normal"/>
    <w:semiHidden/>
    <w:rsid w:val="00BF3D7C"/>
    <w:pPr>
      <w:tabs>
        <w:tab w:val="right" w:leader="dot" w:pos="8273"/>
      </w:tabs>
      <w:ind w:left="482" w:right="567" w:hanging="482"/>
      <w:jc w:val="left"/>
    </w:pPr>
  </w:style>
  <w:style w:type="paragraph" w:styleId="Listaconnmeros2">
    <w:name w:val="List Number 2"/>
    <w:basedOn w:val="Normal"/>
    <w:semiHidden/>
    <w:rsid w:val="00BF3D7C"/>
    <w:pPr>
      <w:numPr>
        <w:numId w:val="9"/>
      </w:numPr>
    </w:pPr>
  </w:style>
  <w:style w:type="paragraph" w:styleId="Textonotaalfinal">
    <w:name w:val="endnote text"/>
    <w:basedOn w:val="Normal"/>
    <w:semiHidden/>
    <w:rsid w:val="00BF3D7C"/>
    <w:pPr>
      <w:spacing w:after="0"/>
      <w:jc w:val="left"/>
    </w:pPr>
    <w:rPr>
      <w:noProof/>
      <w:sz w:val="16"/>
    </w:rPr>
  </w:style>
  <w:style w:type="paragraph" w:styleId="Lista">
    <w:name w:val="List"/>
    <w:basedOn w:val="Normal"/>
    <w:semiHidden/>
    <w:rsid w:val="00BF3D7C"/>
    <w:pPr>
      <w:ind w:left="283" w:hanging="283"/>
    </w:pPr>
  </w:style>
  <w:style w:type="paragraph" w:customStyle="1" w:styleId="Vineta1">
    <w:name w:val="Vineta 1"/>
    <w:basedOn w:val="Normal"/>
    <w:rsid w:val="00BF3D7C"/>
    <w:pPr>
      <w:numPr>
        <w:numId w:val="1"/>
      </w:numPr>
      <w:tabs>
        <w:tab w:val="left" w:pos="284"/>
      </w:tabs>
    </w:pPr>
  </w:style>
  <w:style w:type="paragraph" w:customStyle="1" w:styleId="Vineta2">
    <w:name w:val="Vineta 2"/>
    <w:basedOn w:val="Normal"/>
    <w:rsid w:val="00BF3D7C"/>
    <w:pPr>
      <w:numPr>
        <w:numId w:val="2"/>
      </w:numPr>
      <w:tabs>
        <w:tab w:val="left" w:pos="284"/>
      </w:tabs>
    </w:pPr>
  </w:style>
  <w:style w:type="paragraph" w:customStyle="1" w:styleId="Vineta3">
    <w:name w:val="Vineta 3"/>
    <w:basedOn w:val="Normal"/>
    <w:rsid w:val="00BF3D7C"/>
    <w:pPr>
      <w:numPr>
        <w:numId w:val="3"/>
      </w:numPr>
      <w:tabs>
        <w:tab w:val="left" w:pos="284"/>
      </w:tabs>
    </w:pPr>
  </w:style>
  <w:style w:type="paragraph" w:customStyle="1" w:styleId="TextoTabla">
    <w:name w:val="Texto Tabla"/>
    <w:next w:val="Normal"/>
    <w:rsid w:val="00BF3D7C"/>
    <w:pPr>
      <w:keepNext/>
    </w:pPr>
    <w:rPr>
      <w:rFonts w:ascii="Verdana" w:hAnsi="Verdana"/>
      <w:noProof/>
      <w:sz w:val="18"/>
      <w:lang w:val="en-US" w:eastAsia="en-US"/>
    </w:rPr>
  </w:style>
  <w:style w:type="paragraph" w:customStyle="1" w:styleId="RefBibliogrfica">
    <w:name w:val="Ref. Bibliográfica"/>
    <w:basedOn w:val="Normal"/>
    <w:rsid w:val="00BF3D7C"/>
    <w:pPr>
      <w:ind w:left="567" w:hanging="567"/>
    </w:pPr>
  </w:style>
  <w:style w:type="paragraph" w:styleId="Mapadeldocumento">
    <w:name w:val="Document Map"/>
    <w:basedOn w:val="Normal"/>
    <w:semiHidden/>
    <w:rsid w:val="00BF3D7C"/>
    <w:pPr>
      <w:shd w:val="clear" w:color="auto" w:fill="000080"/>
    </w:pPr>
    <w:rPr>
      <w:rFonts w:ascii="Tahoma" w:hAnsi="Tahoma" w:cs="Tahoma"/>
    </w:rPr>
  </w:style>
  <w:style w:type="table" w:styleId="Tablaconcuadrcula">
    <w:name w:val="Table Grid"/>
    <w:basedOn w:val="Tablanormal"/>
    <w:semiHidden/>
    <w:rsid w:val="00BF3D7C"/>
    <w:pPr>
      <w:spacing w:after="120"/>
      <w:jc w:val="both"/>
    </w:pPr>
    <w:rPr>
      <w:rFonts w:ascii="Arial" w:hAnsi="Arial"/>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BF3D7C"/>
    <w:pPr>
      <w:tabs>
        <w:tab w:val="left" w:pos="1134"/>
      </w:tabs>
      <w:ind w:left="567" w:hanging="567"/>
    </w:pPr>
  </w:style>
  <w:style w:type="paragraph" w:customStyle="1" w:styleId="Tabla">
    <w:name w:val="Tabla"/>
    <w:basedOn w:val="Normal"/>
    <w:rsid w:val="00BF3D7C"/>
    <w:pPr>
      <w:keepNext/>
      <w:spacing w:after="0"/>
    </w:pPr>
  </w:style>
  <w:style w:type="character" w:styleId="Hipervnculo">
    <w:name w:val="Hyperlink"/>
    <w:basedOn w:val="Fuentedeprrafopredeter"/>
    <w:rsid w:val="00BF3D7C"/>
    <w:rPr>
      <w:rFonts w:ascii="Arial" w:hAnsi="Arial"/>
      <w:color w:val="0000FF"/>
      <w:sz w:val="22"/>
      <w:szCs w:val="22"/>
      <w:u w:val="single"/>
    </w:rPr>
  </w:style>
  <w:style w:type="paragraph" w:styleId="Textodeglobo">
    <w:name w:val="Balloon Text"/>
    <w:basedOn w:val="Normal"/>
    <w:semiHidden/>
    <w:rsid w:val="00BF3D7C"/>
    <w:rPr>
      <w:rFonts w:ascii="Tahoma" w:hAnsi="Tahoma" w:cs="Tahoma"/>
      <w:sz w:val="16"/>
      <w:szCs w:val="16"/>
    </w:rPr>
  </w:style>
  <w:style w:type="paragraph" w:customStyle="1" w:styleId="NormalNegrita">
    <w:name w:val="Normal Negrita"/>
    <w:basedOn w:val="Normal"/>
    <w:rsid w:val="00BF3D7C"/>
    <w:rPr>
      <w:b/>
    </w:rPr>
  </w:style>
  <w:style w:type="paragraph" w:customStyle="1" w:styleId="TablaNormal0">
    <w:name w:val="Tabla Normal"/>
    <w:basedOn w:val="Normal"/>
    <w:rsid w:val="00BF3D7C"/>
    <w:pPr>
      <w:keepNext/>
      <w:spacing w:after="0"/>
    </w:pPr>
    <w:rPr>
      <w:sz w:val="20"/>
    </w:rPr>
  </w:style>
  <w:style w:type="paragraph" w:customStyle="1" w:styleId="TablaTtulo">
    <w:name w:val="Tabla Título"/>
    <w:basedOn w:val="Normal"/>
    <w:rsid w:val="00BF3D7C"/>
    <w:pPr>
      <w:keepNext/>
      <w:numPr>
        <w:numId w:val="7"/>
      </w:numPr>
      <w:tabs>
        <w:tab w:val="clear" w:pos="360"/>
        <w:tab w:val="left" w:pos="1418"/>
      </w:tabs>
      <w:spacing w:before="120"/>
      <w:ind w:left="0" w:firstLine="0"/>
      <w:jc w:val="left"/>
    </w:pPr>
  </w:style>
  <w:style w:type="paragraph" w:customStyle="1" w:styleId="Ttulodefiguras">
    <w:name w:val="Título de figuras"/>
    <w:basedOn w:val="Normal"/>
    <w:rsid w:val="00BF3D7C"/>
    <w:pPr>
      <w:jc w:val="center"/>
    </w:pPr>
  </w:style>
  <w:style w:type="numbering" w:styleId="111111">
    <w:name w:val="Outline List 2"/>
    <w:basedOn w:val="Sinlista"/>
    <w:semiHidden/>
    <w:rsid w:val="00BF3D7C"/>
    <w:pPr>
      <w:numPr>
        <w:numId w:val="18"/>
      </w:numPr>
    </w:pPr>
  </w:style>
  <w:style w:type="paragraph" w:customStyle="1" w:styleId="TG">
    <w:name w:val="TG"/>
    <w:basedOn w:val="Normal"/>
    <w:semiHidden/>
    <w:rsid w:val="00BF3D7C"/>
    <w:pPr>
      <w:spacing w:before="900" w:after="480"/>
      <w:jc w:val="center"/>
    </w:pPr>
    <w:rPr>
      <w:b/>
      <w:sz w:val="28"/>
    </w:rPr>
  </w:style>
  <w:style w:type="paragraph" w:customStyle="1" w:styleId="Tc">
    <w:name w:val="Tc"/>
    <w:basedOn w:val="TG"/>
    <w:semiHidden/>
    <w:rsid w:val="00BF3D7C"/>
    <w:pPr>
      <w:spacing w:after="240"/>
    </w:pPr>
  </w:style>
  <w:style w:type="paragraph" w:customStyle="1" w:styleId="TablaEncabezado">
    <w:name w:val="Tabla Encabezado"/>
    <w:basedOn w:val="TablaNormal0"/>
    <w:semiHidden/>
    <w:rsid w:val="00BF3D7C"/>
    <w:rPr>
      <w:b/>
    </w:rPr>
  </w:style>
  <w:style w:type="paragraph" w:customStyle="1" w:styleId="TablaNumEntero">
    <w:name w:val="Tabla Num Entero"/>
    <w:basedOn w:val="TablaNormal0"/>
    <w:rsid w:val="00BF3D7C"/>
    <w:pPr>
      <w:jc w:val="center"/>
    </w:pPr>
  </w:style>
  <w:style w:type="paragraph" w:customStyle="1" w:styleId="TablaNumReal">
    <w:name w:val="Tabla Num Real"/>
    <w:basedOn w:val="TablaNormal0"/>
    <w:rsid w:val="00BF3D7C"/>
    <w:pPr>
      <w:jc w:val="right"/>
    </w:pPr>
  </w:style>
  <w:style w:type="numbering" w:styleId="1ai">
    <w:name w:val="Outline List 1"/>
    <w:basedOn w:val="Sinlista"/>
    <w:semiHidden/>
    <w:rsid w:val="00BF3D7C"/>
    <w:pPr>
      <w:numPr>
        <w:numId w:val="19"/>
      </w:numPr>
    </w:pPr>
  </w:style>
  <w:style w:type="character" w:styleId="AcrnimoHTML">
    <w:name w:val="HTML Acronym"/>
    <w:basedOn w:val="Fuentedeprrafopredeter"/>
    <w:semiHidden/>
    <w:rsid w:val="00BF3D7C"/>
  </w:style>
  <w:style w:type="numbering" w:styleId="ArtculoSeccin">
    <w:name w:val="Outline List 3"/>
    <w:basedOn w:val="Sinlista"/>
    <w:semiHidden/>
    <w:rsid w:val="00BF3D7C"/>
    <w:pPr>
      <w:numPr>
        <w:numId w:val="20"/>
      </w:numPr>
    </w:pPr>
  </w:style>
  <w:style w:type="paragraph" w:styleId="Cierre">
    <w:name w:val="Closing"/>
    <w:basedOn w:val="Normal"/>
    <w:semiHidden/>
    <w:rsid w:val="00BF3D7C"/>
    <w:pPr>
      <w:ind w:left="4252"/>
    </w:pPr>
  </w:style>
  <w:style w:type="character" w:styleId="CitaHTML">
    <w:name w:val="HTML Cite"/>
    <w:basedOn w:val="Fuentedeprrafopredeter"/>
    <w:semiHidden/>
    <w:rsid w:val="00BF3D7C"/>
    <w:rPr>
      <w:i/>
      <w:iCs/>
    </w:rPr>
  </w:style>
  <w:style w:type="character" w:styleId="CdigoHTML">
    <w:name w:val="HTML Code"/>
    <w:basedOn w:val="Fuentedeprrafopredeter"/>
    <w:semiHidden/>
    <w:rsid w:val="00BF3D7C"/>
    <w:rPr>
      <w:rFonts w:ascii="Courier New" w:hAnsi="Courier New" w:cs="Courier New"/>
      <w:sz w:val="20"/>
      <w:szCs w:val="20"/>
    </w:rPr>
  </w:style>
  <w:style w:type="paragraph" w:styleId="Continuarlista">
    <w:name w:val="List Continue"/>
    <w:basedOn w:val="Normal"/>
    <w:semiHidden/>
    <w:rsid w:val="00BF3D7C"/>
    <w:pPr>
      <w:ind w:left="283"/>
    </w:pPr>
  </w:style>
  <w:style w:type="paragraph" w:styleId="Continuarlista2">
    <w:name w:val="List Continue 2"/>
    <w:basedOn w:val="Normal"/>
    <w:semiHidden/>
    <w:rsid w:val="00BF3D7C"/>
    <w:pPr>
      <w:ind w:left="566"/>
    </w:pPr>
  </w:style>
  <w:style w:type="paragraph" w:styleId="Continuarlista3">
    <w:name w:val="List Continue 3"/>
    <w:basedOn w:val="Normal"/>
    <w:semiHidden/>
    <w:rsid w:val="00BF3D7C"/>
    <w:pPr>
      <w:ind w:left="849"/>
    </w:pPr>
  </w:style>
  <w:style w:type="paragraph" w:styleId="Continuarlista4">
    <w:name w:val="List Continue 4"/>
    <w:basedOn w:val="Normal"/>
    <w:semiHidden/>
    <w:rsid w:val="00BF3D7C"/>
    <w:pPr>
      <w:ind w:left="1132"/>
    </w:pPr>
  </w:style>
  <w:style w:type="paragraph" w:styleId="Continuarlista5">
    <w:name w:val="List Continue 5"/>
    <w:basedOn w:val="Normal"/>
    <w:semiHidden/>
    <w:rsid w:val="00BF3D7C"/>
    <w:pPr>
      <w:ind w:left="1415"/>
    </w:pPr>
  </w:style>
  <w:style w:type="character" w:styleId="DefinicinHTML">
    <w:name w:val="HTML Definition"/>
    <w:basedOn w:val="Fuentedeprrafopredeter"/>
    <w:semiHidden/>
    <w:rsid w:val="00BF3D7C"/>
    <w:rPr>
      <w:i/>
      <w:iCs/>
    </w:rPr>
  </w:style>
  <w:style w:type="paragraph" w:styleId="DireccinHTML">
    <w:name w:val="HTML Address"/>
    <w:basedOn w:val="Normal"/>
    <w:semiHidden/>
    <w:rsid w:val="00BF3D7C"/>
    <w:rPr>
      <w:i/>
      <w:iCs/>
    </w:rPr>
  </w:style>
  <w:style w:type="paragraph" w:styleId="Direccinsobre">
    <w:name w:val="envelope address"/>
    <w:basedOn w:val="Normal"/>
    <w:semiHidden/>
    <w:rsid w:val="00BF3D7C"/>
    <w:pPr>
      <w:framePr w:w="7920" w:h="1980" w:hRule="exact" w:hSpace="141" w:wrap="auto" w:hAnchor="page" w:xAlign="center" w:yAlign="bottom"/>
      <w:ind w:left="2880"/>
    </w:pPr>
    <w:rPr>
      <w:rFonts w:cs="Arial"/>
      <w:sz w:val="24"/>
      <w:szCs w:val="24"/>
    </w:rPr>
  </w:style>
  <w:style w:type="character" w:styleId="EjemplodeHTML">
    <w:name w:val="HTML Sample"/>
    <w:basedOn w:val="Fuentedeprrafopredeter"/>
    <w:semiHidden/>
    <w:rsid w:val="00BF3D7C"/>
    <w:rPr>
      <w:rFonts w:ascii="Courier New" w:hAnsi="Courier New" w:cs="Courier New"/>
    </w:rPr>
  </w:style>
  <w:style w:type="paragraph" w:styleId="Encabezadodemensaje">
    <w:name w:val="Message Header"/>
    <w:basedOn w:val="Normal"/>
    <w:semiHidden/>
    <w:rsid w:val="00BF3D7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Encabezadodenota">
    <w:name w:val="Note Heading"/>
    <w:basedOn w:val="Normal"/>
    <w:next w:val="Normal"/>
    <w:semiHidden/>
    <w:rsid w:val="00BF3D7C"/>
  </w:style>
  <w:style w:type="character" w:styleId="nfasis">
    <w:name w:val="Emphasis"/>
    <w:basedOn w:val="Fuentedeprrafopredeter"/>
    <w:qFormat/>
    <w:rsid w:val="00BF3D7C"/>
    <w:rPr>
      <w:i/>
      <w:iCs/>
    </w:rPr>
  </w:style>
  <w:style w:type="paragraph" w:styleId="Fecha">
    <w:name w:val="Date"/>
    <w:basedOn w:val="Normal"/>
    <w:next w:val="Normal"/>
    <w:semiHidden/>
    <w:rsid w:val="00BF3D7C"/>
  </w:style>
  <w:style w:type="paragraph" w:styleId="Firma">
    <w:name w:val="Signature"/>
    <w:basedOn w:val="Normal"/>
    <w:semiHidden/>
    <w:rsid w:val="00BF3D7C"/>
    <w:pPr>
      <w:ind w:left="4252"/>
    </w:pPr>
  </w:style>
  <w:style w:type="paragraph" w:styleId="Firmadecorreoelectrnico">
    <w:name w:val="E-mail Signature"/>
    <w:basedOn w:val="Normal"/>
    <w:semiHidden/>
    <w:rsid w:val="00BF3D7C"/>
  </w:style>
  <w:style w:type="character" w:styleId="Hipervnculovisitado">
    <w:name w:val="FollowedHyperlink"/>
    <w:basedOn w:val="Fuentedeprrafopredeter"/>
    <w:semiHidden/>
    <w:rsid w:val="00BF3D7C"/>
    <w:rPr>
      <w:color w:val="800080"/>
      <w:u w:val="single"/>
    </w:rPr>
  </w:style>
  <w:style w:type="paragraph" w:styleId="HTMLconformatoprevio">
    <w:name w:val="HTML Preformatted"/>
    <w:basedOn w:val="Normal"/>
    <w:semiHidden/>
    <w:rsid w:val="00BF3D7C"/>
    <w:rPr>
      <w:rFonts w:ascii="Courier New" w:hAnsi="Courier New" w:cs="Courier New"/>
    </w:rPr>
  </w:style>
  <w:style w:type="paragraph" w:styleId="Lista2">
    <w:name w:val="List 2"/>
    <w:basedOn w:val="Normal"/>
    <w:semiHidden/>
    <w:rsid w:val="00BF3D7C"/>
    <w:pPr>
      <w:ind w:left="566" w:hanging="283"/>
    </w:pPr>
  </w:style>
  <w:style w:type="paragraph" w:styleId="Lista3">
    <w:name w:val="List 3"/>
    <w:basedOn w:val="Normal"/>
    <w:semiHidden/>
    <w:rsid w:val="00BF3D7C"/>
    <w:pPr>
      <w:ind w:left="849" w:hanging="283"/>
    </w:pPr>
  </w:style>
  <w:style w:type="paragraph" w:styleId="Lista4">
    <w:name w:val="List 4"/>
    <w:basedOn w:val="Normal"/>
    <w:semiHidden/>
    <w:rsid w:val="00BF3D7C"/>
    <w:pPr>
      <w:ind w:left="1132" w:hanging="283"/>
    </w:pPr>
  </w:style>
  <w:style w:type="paragraph" w:styleId="Lista5">
    <w:name w:val="List 5"/>
    <w:basedOn w:val="Normal"/>
    <w:semiHidden/>
    <w:rsid w:val="00BF3D7C"/>
    <w:pPr>
      <w:ind w:left="1415" w:hanging="283"/>
    </w:pPr>
  </w:style>
  <w:style w:type="paragraph" w:styleId="Listaconnmeros">
    <w:name w:val="List Number"/>
    <w:basedOn w:val="Normal"/>
    <w:semiHidden/>
    <w:rsid w:val="00BF3D7C"/>
    <w:pPr>
      <w:numPr>
        <w:numId w:val="8"/>
      </w:numPr>
    </w:pPr>
  </w:style>
  <w:style w:type="paragraph" w:styleId="Listaconnmeros3">
    <w:name w:val="List Number 3"/>
    <w:basedOn w:val="Normal"/>
    <w:semiHidden/>
    <w:rsid w:val="00BF3D7C"/>
    <w:pPr>
      <w:numPr>
        <w:numId w:val="10"/>
      </w:numPr>
    </w:pPr>
  </w:style>
  <w:style w:type="paragraph" w:styleId="Listaconnmeros4">
    <w:name w:val="List Number 4"/>
    <w:basedOn w:val="Normal"/>
    <w:semiHidden/>
    <w:rsid w:val="00BF3D7C"/>
    <w:pPr>
      <w:numPr>
        <w:numId w:val="11"/>
      </w:numPr>
    </w:pPr>
  </w:style>
  <w:style w:type="paragraph" w:styleId="Listaconnmeros5">
    <w:name w:val="List Number 5"/>
    <w:basedOn w:val="Normal"/>
    <w:semiHidden/>
    <w:rsid w:val="00BF3D7C"/>
    <w:pPr>
      <w:numPr>
        <w:numId w:val="12"/>
      </w:numPr>
    </w:pPr>
  </w:style>
  <w:style w:type="paragraph" w:styleId="Listaconvietas">
    <w:name w:val="List Bullet"/>
    <w:basedOn w:val="Normal"/>
    <w:semiHidden/>
    <w:rsid w:val="00BF3D7C"/>
    <w:pPr>
      <w:numPr>
        <w:numId w:val="13"/>
      </w:numPr>
    </w:pPr>
  </w:style>
  <w:style w:type="paragraph" w:styleId="Listaconvietas2">
    <w:name w:val="List Bullet 2"/>
    <w:basedOn w:val="Normal"/>
    <w:semiHidden/>
    <w:rsid w:val="00BF3D7C"/>
    <w:pPr>
      <w:numPr>
        <w:numId w:val="14"/>
      </w:numPr>
    </w:pPr>
  </w:style>
  <w:style w:type="paragraph" w:styleId="Listaconvietas3">
    <w:name w:val="List Bullet 3"/>
    <w:basedOn w:val="Normal"/>
    <w:semiHidden/>
    <w:rsid w:val="00BF3D7C"/>
    <w:pPr>
      <w:numPr>
        <w:numId w:val="15"/>
      </w:numPr>
    </w:pPr>
  </w:style>
  <w:style w:type="paragraph" w:styleId="Listaconvietas4">
    <w:name w:val="List Bullet 4"/>
    <w:basedOn w:val="Normal"/>
    <w:semiHidden/>
    <w:rsid w:val="00BF3D7C"/>
    <w:pPr>
      <w:numPr>
        <w:numId w:val="16"/>
      </w:numPr>
    </w:pPr>
  </w:style>
  <w:style w:type="paragraph" w:styleId="Listaconvietas5">
    <w:name w:val="List Bullet 5"/>
    <w:basedOn w:val="Normal"/>
    <w:semiHidden/>
    <w:rsid w:val="00BF3D7C"/>
    <w:pPr>
      <w:numPr>
        <w:numId w:val="17"/>
      </w:numPr>
    </w:pPr>
  </w:style>
  <w:style w:type="character" w:styleId="MquinadeescribirHTML">
    <w:name w:val="HTML Typewriter"/>
    <w:basedOn w:val="Fuentedeprrafopredeter"/>
    <w:semiHidden/>
    <w:rsid w:val="00BF3D7C"/>
    <w:rPr>
      <w:rFonts w:ascii="Courier New" w:hAnsi="Courier New" w:cs="Courier New"/>
      <w:sz w:val="20"/>
      <w:szCs w:val="20"/>
    </w:rPr>
  </w:style>
  <w:style w:type="paragraph" w:styleId="NormalWeb">
    <w:name w:val="Normal (Web)"/>
    <w:basedOn w:val="Normal"/>
    <w:semiHidden/>
    <w:rsid w:val="00BF3D7C"/>
    <w:rPr>
      <w:rFonts w:ascii="Times New Roman" w:hAnsi="Times New Roman"/>
      <w:sz w:val="24"/>
      <w:szCs w:val="24"/>
    </w:rPr>
  </w:style>
  <w:style w:type="character" w:styleId="Nmerodelnea">
    <w:name w:val="line number"/>
    <w:basedOn w:val="Fuentedeprrafopredeter"/>
    <w:semiHidden/>
    <w:rsid w:val="00BF3D7C"/>
  </w:style>
  <w:style w:type="paragraph" w:styleId="Remitedesobre">
    <w:name w:val="envelope return"/>
    <w:basedOn w:val="Normal"/>
    <w:semiHidden/>
    <w:rsid w:val="00BF3D7C"/>
    <w:rPr>
      <w:rFonts w:cs="Arial"/>
    </w:rPr>
  </w:style>
  <w:style w:type="paragraph" w:styleId="Saludo">
    <w:name w:val="Salutation"/>
    <w:basedOn w:val="Normal"/>
    <w:next w:val="Normal"/>
    <w:semiHidden/>
    <w:rsid w:val="00BF3D7C"/>
  </w:style>
  <w:style w:type="paragraph" w:styleId="Sangra2detindependiente">
    <w:name w:val="Body Text Indent 2"/>
    <w:basedOn w:val="Normal"/>
    <w:semiHidden/>
    <w:rsid w:val="00BF3D7C"/>
    <w:pPr>
      <w:spacing w:line="480" w:lineRule="auto"/>
      <w:ind w:left="283"/>
    </w:pPr>
  </w:style>
  <w:style w:type="paragraph" w:styleId="Sangra3detindependiente">
    <w:name w:val="Body Text Indent 3"/>
    <w:basedOn w:val="Normal"/>
    <w:semiHidden/>
    <w:rsid w:val="00BF3D7C"/>
    <w:pPr>
      <w:ind w:left="283"/>
    </w:pPr>
    <w:rPr>
      <w:sz w:val="16"/>
      <w:szCs w:val="16"/>
    </w:rPr>
  </w:style>
  <w:style w:type="paragraph" w:styleId="Sangradetextonormal">
    <w:name w:val="Body Text Indent"/>
    <w:basedOn w:val="Normal"/>
    <w:semiHidden/>
    <w:rsid w:val="00BF3D7C"/>
    <w:pPr>
      <w:ind w:left="283"/>
    </w:pPr>
  </w:style>
  <w:style w:type="paragraph" w:styleId="Sangranormal">
    <w:name w:val="Normal Indent"/>
    <w:basedOn w:val="Normal"/>
    <w:semiHidden/>
    <w:rsid w:val="00BF3D7C"/>
    <w:pPr>
      <w:ind w:left="284"/>
    </w:pPr>
  </w:style>
  <w:style w:type="table" w:styleId="Tablabsica1">
    <w:name w:val="Table Simple 1"/>
    <w:basedOn w:val="Tablanormal"/>
    <w:semiHidden/>
    <w:rsid w:val="00BF3D7C"/>
    <w:pPr>
      <w:spacing w:after="120"/>
      <w:jc w:val="both"/>
    </w:pPr>
    <w:rPr>
      <w:rFonts w:ascii="Arial" w:hAnsi="Arial"/>
      <w:sz w:val="22"/>
      <w:szCs w:val="22"/>
      <w:lang w:val="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BF3D7C"/>
    <w:pPr>
      <w:spacing w:after="120"/>
      <w:jc w:val="both"/>
    </w:pPr>
    <w:rPr>
      <w:rFonts w:ascii="Arial" w:hAnsi="Arial"/>
      <w:sz w:val="22"/>
      <w:szCs w:val="22"/>
      <w:lang w:val="es-C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BF3D7C"/>
    <w:pPr>
      <w:spacing w:after="120"/>
      <w:jc w:val="both"/>
    </w:pPr>
    <w:rPr>
      <w:rFonts w:ascii="Arial" w:hAnsi="Arial"/>
      <w:sz w:val="22"/>
      <w:szCs w:val="22"/>
      <w:lang w:val="es-C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BF3D7C"/>
    <w:pPr>
      <w:spacing w:after="120"/>
      <w:jc w:val="both"/>
    </w:pPr>
    <w:rPr>
      <w:rFonts w:ascii="Arial" w:hAnsi="Arial"/>
      <w:sz w:val="22"/>
      <w:szCs w:val="22"/>
      <w:lang w:val="es-C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BF3D7C"/>
    <w:pPr>
      <w:spacing w:after="120"/>
      <w:jc w:val="both"/>
    </w:pPr>
    <w:rPr>
      <w:rFonts w:ascii="Arial" w:hAnsi="Arial"/>
      <w:sz w:val="22"/>
      <w:szCs w:val="22"/>
      <w:lang w:val="es-C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BF3D7C"/>
    <w:pPr>
      <w:spacing w:after="120"/>
      <w:jc w:val="both"/>
    </w:pPr>
    <w:rPr>
      <w:rFonts w:ascii="Arial" w:hAnsi="Arial"/>
      <w:color w:val="000080"/>
      <w:sz w:val="22"/>
      <w:szCs w:val="22"/>
      <w:lang w:val="es-C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BF3D7C"/>
    <w:pPr>
      <w:spacing w:after="120"/>
      <w:jc w:val="both"/>
    </w:pPr>
    <w:rPr>
      <w:rFonts w:ascii="Arial" w:hAnsi="Arial"/>
      <w:sz w:val="22"/>
      <w:szCs w:val="22"/>
      <w:lang w:val="es-C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BF3D7C"/>
    <w:pPr>
      <w:spacing w:after="120"/>
      <w:jc w:val="both"/>
    </w:pPr>
    <w:rPr>
      <w:rFonts w:ascii="Arial" w:hAnsi="Arial"/>
      <w:b/>
      <w:bCs/>
      <w:sz w:val="22"/>
      <w:szCs w:val="22"/>
      <w:lang w:val="es-C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BF3D7C"/>
    <w:pPr>
      <w:spacing w:after="120"/>
      <w:jc w:val="both"/>
    </w:pPr>
    <w:rPr>
      <w:rFonts w:ascii="Arial" w:hAnsi="Arial"/>
      <w:b/>
      <w:bCs/>
      <w:sz w:val="22"/>
      <w:szCs w:val="22"/>
      <w:lang w:val="es-C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BF3D7C"/>
    <w:pPr>
      <w:spacing w:after="120"/>
      <w:jc w:val="both"/>
    </w:pPr>
    <w:rPr>
      <w:rFonts w:ascii="Arial" w:hAnsi="Arial"/>
      <w:b/>
      <w:bCs/>
      <w:sz w:val="22"/>
      <w:szCs w:val="22"/>
      <w:lang w:val="es-C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BF3D7C"/>
    <w:pPr>
      <w:spacing w:after="120"/>
      <w:jc w:val="both"/>
    </w:pPr>
    <w:rPr>
      <w:rFonts w:ascii="Arial" w:hAnsi="Arial"/>
      <w:sz w:val="22"/>
      <w:szCs w:val="22"/>
      <w:lang w:val="es-C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BF3D7C"/>
    <w:pPr>
      <w:spacing w:after="120"/>
      <w:jc w:val="both"/>
    </w:pPr>
    <w:rPr>
      <w:rFonts w:ascii="Arial" w:hAnsi="Arial"/>
      <w:sz w:val="22"/>
      <w:szCs w:val="22"/>
      <w:lang w:val="es-C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BF3D7C"/>
    <w:pPr>
      <w:spacing w:after="120"/>
      <w:jc w:val="both"/>
    </w:pPr>
    <w:rPr>
      <w:rFonts w:ascii="Arial" w:hAnsi="Arial"/>
      <w:sz w:val="22"/>
      <w:szCs w:val="22"/>
      <w:lang w:val="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BF3D7C"/>
    <w:pPr>
      <w:spacing w:after="120"/>
      <w:jc w:val="both"/>
    </w:pPr>
    <w:rPr>
      <w:rFonts w:ascii="Arial" w:hAnsi="Arial"/>
      <w:sz w:val="22"/>
      <w:szCs w:val="22"/>
      <w:lang w:val="es-C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BF3D7C"/>
    <w:pPr>
      <w:spacing w:after="120"/>
      <w:jc w:val="both"/>
    </w:pPr>
    <w:rPr>
      <w:rFonts w:ascii="Arial" w:hAnsi="Arial"/>
      <w:sz w:val="22"/>
      <w:szCs w:val="22"/>
      <w:lang w:val="es-C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BF3D7C"/>
    <w:pPr>
      <w:spacing w:after="120"/>
      <w:jc w:val="both"/>
    </w:pPr>
    <w:rPr>
      <w:rFonts w:ascii="Arial" w:hAnsi="Arial"/>
      <w:sz w:val="22"/>
      <w:szCs w:val="22"/>
      <w:lang w:val="es-C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BF3D7C"/>
    <w:pPr>
      <w:spacing w:after="120"/>
      <w:jc w:val="both"/>
    </w:pPr>
    <w:rPr>
      <w:rFonts w:ascii="Arial" w:hAnsi="Arial"/>
      <w:sz w:val="22"/>
      <w:szCs w:val="22"/>
      <w:lang w:val="es-C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BF3D7C"/>
    <w:pPr>
      <w:spacing w:after="120"/>
      <w:jc w:val="both"/>
    </w:pPr>
    <w:rPr>
      <w:rFonts w:ascii="Arial" w:hAnsi="Arial"/>
      <w:sz w:val="22"/>
      <w:szCs w:val="22"/>
      <w:lang w:val="es-C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BF3D7C"/>
    <w:pPr>
      <w:spacing w:after="120"/>
      <w:jc w:val="both"/>
    </w:pPr>
    <w:rPr>
      <w:rFonts w:ascii="Arial" w:hAnsi="Arial"/>
      <w:b/>
      <w:bCs/>
      <w:sz w:val="22"/>
      <w:szCs w:val="22"/>
      <w:lang w:val="es-C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BF3D7C"/>
    <w:pPr>
      <w:spacing w:after="120"/>
      <w:jc w:val="both"/>
    </w:pPr>
    <w:rPr>
      <w:rFonts w:ascii="Arial" w:hAnsi="Arial"/>
      <w:sz w:val="22"/>
      <w:szCs w:val="22"/>
      <w:lang w:val="es-C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BF3D7C"/>
    <w:pPr>
      <w:spacing w:after="120"/>
      <w:jc w:val="both"/>
    </w:pPr>
    <w:rPr>
      <w:rFonts w:ascii="Arial" w:hAnsi="Arial"/>
      <w:sz w:val="22"/>
      <w:szCs w:val="22"/>
      <w:lang w:val="es-C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BF3D7C"/>
    <w:pPr>
      <w:spacing w:after="120"/>
      <w:jc w:val="both"/>
    </w:pPr>
    <w:rPr>
      <w:rFonts w:ascii="Arial" w:hAnsi="Arial"/>
      <w:sz w:val="22"/>
      <w:szCs w:val="22"/>
      <w:lang w:val="es-C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BF3D7C"/>
    <w:pPr>
      <w:spacing w:after="120"/>
      <w:jc w:val="both"/>
    </w:pPr>
    <w:rPr>
      <w:rFonts w:ascii="Arial" w:hAnsi="Arial"/>
      <w:sz w:val="22"/>
      <w:szCs w:val="22"/>
      <w:lang w:val="es-C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BF3D7C"/>
    <w:pPr>
      <w:spacing w:after="120"/>
      <w:jc w:val="both"/>
    </w:pPr>
    <w:rPr>
      <w:rFonts w:ascii="Arial" w:hAnsi="Arial"/>
      <w:sz w:val="22"/>
      <w:szCs w:val="22"/>
      <w:lang w:val="es-C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BF3D7C"/>
    <w:pPr>
      <w:spacing w:after="120"/>
      <w:jc w:val="both"/>
    </w:pPr>
    <w:rPr>
      <w:rFonts w:ascii="Arial" w:hAnsi="Arial"/>
      <w:sz w:val="22"/>
      <w:szCs w:val="22"/>
      <w:lang w:val="es-C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BF3D7C"/>
    <w:pPr>
      <w:spacing w:after="120"/>
      <w:jc w:val="both"/>
    </w:pPr>
    <w:rPr>
      <w:rFonts w:ascii="Arial" w:hAnsi="Arial"/>
      <w:sz w:val="22"/>
      <w:szCs w:val="22"/>
      <w:lang w:val="es-C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BF3D7C"/>
    <w:pPr>
      <w:spacing w:after="120"/>
      <w:jc w:val="both"/>
    </w:pPr>
    <w:rPr>
      <w:rFonts w:ascii="Arial" w:hAnsi="Arial"/>
      <w:sz w:val="22"/>
      <w:szCs w:val="22"/>
      <w:lang w:val="es-C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BF3D7C"/>
    <w:pPr>
      <w:spacing w:after="120"/>
      <w:jc w:val="both"/>
    </w:pPr>
    <w:rPr>
      <w:rFonts w:ascii="Arial" w:hAnsi="Arial"/>
      <w:sz w:val="22"/>
      <w:szCs w:val="22"/>
      <w:lang w:val="es-C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BF3D7C"/>
    <w:pPr>
      <w:spacing w:after="120"/>
      <w:jc w:val="both"/>
    </w:pPr>
    <w:rPr>
      <w:rFonts w:ascii="Arial" w:hAnsi="Arial"/>
      <w:sz w:val="22"/>
      <w:szCs w:val="22"/>
      <w:lang w:val="es-C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BF3D7C"/>
    <w:pPr>
      <w:spacing w:after="120"/>
      <w:jc w:val="both"/>
    </w:pPr>
    <w:rPr>
      <w:rFonts w:ascii="Arial" w:hAnsi="Arial"/>
      <w:sz w:val="22"/>
      <w:szCs w:val="22"/>
      <w:lang w:val="es-C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BF3D7C"/>
    <w:pPr>
      <w:spacing w:after="120"/>
      <w:jc w:val="both"/>
    </w:pPr>
    <w:rPr>
      <w:rFonts w:ascii="Arial" w:hAnsi="Arial"/>
      <w:sz w:val="22"/>
      <w:szCs w:val="22"/>
      <w:lang w:val="es-C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BF3D7C"/>
    <w:pPr>
      <w:spacing w:after="120"/>
      <w:jc w:val="both"/>
    </w:pPr>
    <w:rPr>
      <w:rFonts w:ascii="Arial" w:hAnsi="Arial"/>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BF3D7C"/>
    <w:pPr>
      <w:spacing w:after="120"/>
      <w:jc w:val="both"/>
    </w:pPr>
    <w:rPr>
      <w:rFonts w:ascii="Arial" w:hAnsi="Arial"/>
      <w:sz w:val="22"/>
      <w:szCs w:val="22"/>
      <w:lang w:val="es-C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BF3D7C"/>
    <w:pPr>
      <w:spacing w:after="120"/>
      <w:jc w:val="both"/>
    </w:pPr>
    <w:rPr>
      <w:rFonts w:ascii="Arial" w:hAnsi="Arial"/>
      <w:sz w:val="22"/>
      <w:szCs w:val="22"/>
      <w:lang w:val="es-C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BF3D7C"/>
    <w:pPr>
      <w:spacing w:after="120"/>
      <w:jc w:val="both"/>
    </w:pPr>
    <w:rPr>
      <w:rFonts w:ascii="Arial" w:hAnsi="Arial"/>
      <w:sz w:val="22"/>
      <w:szCs w:val="22"/>
      <w:lang w:val="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BF3D7C"/>
    <w:pPr>
      <w:spacing w:after="120"/>
      <w:jc w:val="both"/>
    </w:pPr>
    <w:rPr>
      <w:rFonts w:ascii="Arial" w:hAnsi="Arial"/>
      <w:sz w:val="22"/>
      <w:szCs w:val="22"/>
      <w:lang w:val="es-C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BF3D7C"/>
    <w:pPr>
      <w:spacing w:after="120"/>
      <w:jc w:val="both"/>
    </w:pPr>
    <w:rPr>
      <w:rFonts w:ascii="Arial" w:hAnsi="Arial"/>
      <w:sz w:val="22"/>
      <w:szCs w:val="22"/>
      <w:lang w:val="es-C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BF3D7C"/>
    <w:pPr>
      <w:spacing w:after="120"/>
      <w:jc w:val="both"/>
    </w:pPr>
    <w:rPr>
      <w:rFonts w:ascii="Arial" w:hAnsi="Arial"/>
      <w:color w:val="FFFFFF"/>
      <w:sz w:val="22"/>
      <w:szCs w:val="22"/>
      <w:lang w:val="es-C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BF3D7C"/>
    <w:pPr>
      <w:spacing w:after="120"/>
      <w:jc w:val="both"/>
    </w:pPr>
    <w:rPr>
      <w:rFonts w:ascii="Arial" w:hAnsi="Arial"/>
      <w:sz w:val="22"/>
      <w:szCs w:val="22"/>
      <w:lang w:val="es-C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BF3D7C"/>
    <w:pPr>
      <w:spacing w:after="120"/>
      <w:jc w:val="both"/>
    </w:pPr>
    <w:rPr>
      <w:rFonts w:ascii="Arial" w:hAnsi="Arial"/>
      <w:sz w:val="22"/>
      <w:szCs w:val="22"/>
      <w:lang w:val="es-C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BF3D7C"/>
    <w:pPr>
      <w:spacing w:after="120"/>
      <w:jc w:val="both"/>
    </w:pPr>
    <w:rPr>
      <w:rFonts w:ascii="Arial" w:hAnsi="Arial"/>
      <w:sz w:val="22"/>
      <w:szCs w:val="22"/>
      <w:lang w:val="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BF3D7C"/>
    <w:pPr>
      <w:spacing w:after="120"/>
      <w:jc w:val="both"/>
    </w:pPr>
    <w:rPr>
      <w:rFonts w:ascii="Arial" w:hAnsi="Arial"/>
      <w:sz w:val="22"/>
      <w:szCs w:val="22"/>
      <w:lang w:val="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BF3D7C"/>
    <w:pPr>
      <w:spacing w:after="120"/>
      <w:jc w:val="both"/>
    </w:pPr>
    <w:rPr>
      <w:rFonts w:ascii="Arial" w:hAnsi="Arial"/>
      <w:sz w:val="22"/>
      <w:szCs w:val="22"/>
      <w:lang w:val="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BF3D7C"/>
    <w:rPr>
      <w:rFonts w:ascii="Courier New" w:hAnsi="Courier New" w:cs="Courier New"/>
      <w:sz w:val="20"/>
      <w:szCs w:val="20"/>
    </w:rPr>
  </w:style>
  <w:style w:type="paragraph" w:styleId="Textodebloque">
    <w:name w:val="Block Text"/>
    <w:basedOn w:val="Normal"/>
    <w:semiHidden/>
    <w:rsid w:val="00BF3D7C"/>
    <w:pPr>
      <w:ind w:left="1440" w:right="1440"/>
    </w:pPr>
  </w:style>
  <w:style w:type="character" w:styleId="Textoennegrita">
    <w:name w:val="Strong"/>
    <w:basedOn w:val="Fuentedeprrafopredeter"/>
    <w:qFormat/>
    <w:rsid w:val="00BF3D7C"/>
    <w:rPr>
      <w:b/>
      <w:bCs/>
    </w:rPr>
  </w:style>
  <w:style w:type="paragraph" w:styleId="Textoindependiente">
    <w:name w:val="Body Text"/>
    <w:basedOn w:val="Normal"/>
    <w:semiHidden/>
    <w:rsid w:val="00BF3D7C"/>
  </w:style>
  <w:style w:type="paragraph" w:styleId="Textoindependiente2">
    <w:name w:val="Body Text 2"/>
    <w:basedOn w:val="Normal"/>
    <w:semiHidden/>
    <w:rsid w:val="00BF3D7C"/>
    <w:pPr>
      <w:spacing w:line="480" w:lineRule="auto"/>
    </w:pPr>
  </w:style>
  <w:style w:type="paragraph" w:styleId="Textoindependiente3">
    <w:name w:val="Body Text 3"/>
    <w:basedOn w:val="Normal"/>
    <w:semiHidden/>
    <w:rsid w:val="00BF3D7C"/>
    <w:rPr>
      <w:sz w:val="16"/>
      <w:szCs w:val="16"/>
    </w:rPr>
  </w:style>
  <w:style w:type="paragraph" w:styleId="Textoindependienteprimerasangra">
    <w:name w:val="Body Text First Indent"/>
    <w:basedOn w:val="Textoindependiente"/>
    <w:semiHidden/>
    <w:rsid w:val="00BF3D7C"/>
    <w:pPr>
      <w:ind w:firstLine="210"/>
    </w:pPr>
  </w:style>
  <w:style w:type="paragraph" w:styleId="Textoindependienteprimerasangra2">
    <w:name w:val="Body Text First Indent 2"/>
    <w:basedOn w:val="Sangradetextonormal"/>
    <w:semiHidden/>
    <w:rsid w:val="00BF3D7C"/>
    <w:pPr>
      <w:ind w:firstLine="210"/>
    </w:pPr>
  </w:style>
  <w:style w:type="paragraph" w:styleId="Textosinformato">
    <w:name w:val="Plain Text"/>
    <w:basedOn w:val="Normal"/>
    <w:semiHidden/>
    <w:rsid w:val="00BF3D7C"/>
    <w:rPr>
      <w:rFonts w:ascii="Courier New" w:hAnsi="Courier New" w:cs="Courier New"/>
    </w:rPr>
  </w:style>
  <w:style w:type="character" w:styleId="VariableHTML">
    <w:name w:val="HTML Variable"/>
    <w:basedOn w:val="Fuentedeprrafopredeter"/>
    <w:semiHidden/>
    <w:rsid w:val="00BF3D7C"/>
    <w:rPr>
      <w:i/>
      <w:iCs/>
    </w:rPr>
  </w:style>
  <w:style w:type="paragraph" w:customStyle="1" w:styleId="Citatextual">
    <w:name w:val="Cita textual"/>
    <w:basedOn w:val="Normal"/>
    <w:next w:val="Normal"/>
    <w:autoRedefine/>
    <w:rsid w:val="00BF3D7C"/>
    <w:pPr>
      <w:ind w:left="567" w:right="567"/>
    </w:pPr>
    <w:rPr>
      <w:i/>
    </w:rPr>
  </w:style>
  <w:style w:type="paragraph" w:customStyle="1" w:styleId="Listaliterales">
    <w:name w:val="Lista literales"/>
    <w:basedOn w:val="Listaconnmeros"/>
    <w:rsid w:val="00BF3D7C"/>
    <w:pPr>
      <w:numPr>
        <w:numId w:val="21"/>
      </w:numPr>
      <w:tabs>
        <w:tab w:val="clear" w:pos="720"/>
      </w:tabs>
      <w:ind w:left="357" w:hanging="357"/>
      <w:jc w:val="left"/>
    </w:pPr>
    <w:rPr>
      <w:rFonts w:cs="Arial"/>
    </w:rPr>
  </w:style>
  <w:style w:type="paragraph" w:customStyle="1" w:styleId="Listanumeral">
    <w:name w:val="Lista numeral"/>
    <w:basedOn w:val="Normal"/>
    <w:rsid w:val="00BF3D7C"/>
    <w:pPr>
      <w:numPr>
        <w:numId w:val="22"/>
      </w:numPr>
      <w:tabs>
        <w:tab w:val="clear" w:pos="720"/>
      </w:tabs>
      <w:ind w:left="357" w:hanging="357"/>
    </w:pPr>
  </w:style>
  <w:style w:type="paragraph" w:customStyle="1" w:styleId="TtuloTabla">
    <w:name w:val="Título Tabla"/>
    <w:basedOn w:val="Normal"/>
    <w:rsid w:val="00BF3D7C"/>
    <w:pPr>
      <w:keepNext/>
      <w:tabs>
        <w:tab w:val="left" w:pos="1418"/>
      </w:tabs>
      <w:spacing w:before="120"/>
      <w:jc w:val="left"/>
    </w:pPr>
  </w:style>
  <w:style w:type="paragraph" w:styleId="Prrafodelista">
    <w:name w:val="List Paragraph"/>
    <w:basedOn w:val="Normal"/>
    <w:uiPriority w:val="34"/>
    <w:qFormat/>
    <w:rsid w:val="009D2223"/>
    <w:pPr>
      <w:ind w:left="720"/>
      <w:contextualSpacing/>
    </w:pPr>
  </w:style>
  <w:style w:type="character" w:styleId="Mencinsinresolver">
    <w:name w:val="Unresolved Mention"/>
    <w:basedOn w:val="Fuentedeprrafopredeter"/>
    <w:uiPriority w:val="99"/>
    <w:semiHidden/>
    <w:unhideWhenUsed/>
    <w:rsid w:val="003777AA"/>
    <w:rPr>
      <w:color w:val="605E5C"/>
      <w:shd w:val="clear" w:color="auto" w:fill="E1DFDD"/>
    </w:rPr>
  </w:style>
  <w:style w:type="paragraph" w:styleId="Revisin">
    <w:name w:val="Revision"/>
    <w:hidden/>
    <w:uiPriority w:val="99"/>
    <w:semiHidden/>
    <w:rsid w:val="00280D93"/>
    <w:rPr>
      <w:rFonts w:ascii="Arial" w:hAnsi="Arial"/>
      <w:kern w:val="2"/>
      <w:sz w:val="22"/>
      <w:szCs w:val="22"/>
      <w:lang w:val="es-CO" w:eastAsia="zh-CN"/>
      <w14:ligatures w14:val="standardContextual"/>
    </w:rPr>
  </w:style>
  <w:style w:type="paragraph" w:styleId="Asuntodelcomentario">
    <w:name w:val="annotation subject"/>
    <w:basedOn w:val="Textocomentario"/>
    <w:next w:val="Textocomentario"/>
    <w:link w:val="AsuntodelcomentarioCar"/>
    <w:rsid w:val="007920B2"/>
    <w:rPr>
      <w:b/>
      <w:bCs/>
      <w:sz w:val="20"/>
      <w:szCs w:val="20"/>
    </w:rPr>
  </w:style>
  <w:style w:type="character" w:customStyle="1" w:styleId="TextocomentarioCar">
    <w:name w:val="Texto comentario Car"/>
    <w:basedOn w:val="Fuentedeprrafopredeter"/>
    <w:link w:val="Textocomentario"/>
    <w:semiHidden/>
    <w:rsid w:val="007920B2"/>
    <w:rPr>
      <w:rFonts w:ascii="Arial" w:hAnsi="Arial"/>
      <w:sz w:val="22"/>
      <w:szCs w:val="22"/>
      <w:lang w:val="es-ES_tradnl" w:eastAsia="zh-CN"/>
    </w:rPr>
  </w:style>
  <w:style w:type="character" w:customStyle="1" w:styleId="AsuntodelcomentarioCar">
    <w:name w:val="Asunto del comentario Car"/>
    <w:basedOn w:val="TextocomentarioCar"/>
    <w:link w:val="Asuntodelcomentario"/>
    <w:rsid w:val="007920B2"/>
    <w:rPr>
      <w:rFonts w:ascii="Arial" w:hAnsi="Arial"/>
      <w:b/>
      <w:bCs/>
      <w:kern w:val="2"/>
      <w:sz w:val="22"/>
      <w:szCs w:val="22"/>
      <w:lang w:val="es-CO" w:eastAsia="zh-CN"/>
      <w14:ligatures w14:val="standardContextual"/>
    </w:rPr>
  </w:style>
  <w:style w:type="character" w:styleId="Refdenotaalfinal">
    <w:name w:val="endnote reference"/>
    <w:basedOn w:val="Fuentedeprrafopredeter"/>
    <w:rsid w:val="00BB3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655">
      <w:bodyDiv w:val="1"/>
      <w:marLeft w:val="0"/>
      <w:marRight w:val="0"/>
      <w:marTop w:val="0"/>
      <w:marBottom w:val="0"/>
      <w:divBdr>
        <w:top w:val="none" w:sz="0" w:space="0" w:color="auto"/>
        <w:left w:val="none" w:sz="0" w:space="0" w:color="auto"/>
        <w:bottom w:val="none" w:sz="0" w:space="0" w:color="auto"/>
        <w:right w:val="none" w:sz="0" w:space="0" w:color="auto"/>
      </w:divBdr>
    </w:div>
    <w:div w:id="385614040">
      <w:bodyDiv w:val="1"/>
      <w:marLeft w:val="0"/>
      <w:marRight w:val="0"/>
      <w:marTop w:val="0"/>
      <w:marBottom w:val="0"/>
      <w:divBdr>
        <w:top w:val="none" w:sz="0" w:space="0" w:color="auto"/>
        <w:left w:val="none" w:sz="0" w:space="0" w:color="auto"/>
        <w:bottom w:val="none" w:sz="0" w:space="0" w:color="auto"/>
        <w:right w:val="none" w:sz="0" w:space="0" w:color="auto"/>
      </w:divBdr>
    </w:div>
    <w:div w:id="1377241305">
      <w:bodyDiv w:val="1"/>
      <w:marLeft w:val="0"/>
      <w:marRight w:val="0"/>
      <w:marTop w:val="0"/>
      <w:marBottom w:val="0"/>
      <w:divBdr>
        <w:top w:val="none" w:sz="0" w:space="0" w:color="auto"/>
        <w:left w:val="none" w:sz="0" w:space="0" w:color="auto"/>
        <w:bottom w:val="none" w:sz="0" w:space="0" w:color="auto"/>
        <w:right w:val="none" w:sz="0" w:space="0" w:color="auto"/>
      </w:divBdr>
    </w:div>
    <w:div w:id="2044014246">
      <w:bodyDiv w:val="1"/>
      <w:marLeft w:val="0"/>
      <w:marRight w:val="0"/>
      <w:marTop w:val="0"/>
      <w:marBottom w:val="0"/>
      <w:divBdr>
        <w:top w:val="none" w:sz="0" w:space="0" w:color="auto"/>
        <w:left w:val="none" w:sz="0" w:space="0" w:color="auto"/>
        <w:bottom w:val="none" w:sz="0" w:space="0" w:color="auto"/>
        <w:right w:val="none" w:sz="0" w:space="0" w:color="auto"/>
      </w:divBdr>
    </w:div>
    <w:div w:id="2094626313">
      <w:bodyDiv w:val="1"/>
      <w:marLeft w:val="0"/>
      <w:marRight w:val="0"/>
      <w:marTop w:val="0"/>
      <w:marBottom w:val="0"/>
      <w:divBdr>
        <w:top w:val="none" w:sz="0" w:space="0" w:color="auto"/>
        <w:left w:val="none" w:sz="0" w:space="0" w:color="auto"/>
        <w:bottom w:val="none" w:sz="0" w:space="0" w:color="auto"/>
        <w:right w:val="none" w:sz="0" w:space="0" w:color="auto"/>
      </w:divBdr>
    </w:div>
    <w:div w:id="2135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3E6B9-6C17-454F-8FFA-7C1D4316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5494</TotalTime>
  <Pages>9</Pages>
  <Words>3099</Words>
  <Characters>17045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Hernan Dario Gallego Herrera</dc:creator>
  <cp:keywords/>
  <dc:description/>
  <cp:lastModifiedBy>Hernan Dario Gallego Herrera</cp:lastModifiedBy>
  <cp:revision>207</cp:revision>
  <cp:lastPrinted>2002-10-30T20:55:00Z</cp:lastPrinted>
  <dcterms:created xsi:type="dcterms:W3CDTF">2023-09-22T12:52:00Z</dcterms:created>
  <dcterms:modified xsi:type="dcterms:W3CDTF">2023-09-26T20:47:00Z</dcterms:modified>
</cp:coreProperties>
</file>