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74F8" w14:textId="666FF695" w:rsidR="00610F7C" w:rsidRPr="00E20967" w:rsidRDefault="00610F7C" w:rsidP="00610F7C">
      <w:pPr>
        <w:spacing w:line="360" w:lineRule="auto"/>
        <w:jc w:val="center"/>
        <w:rPr>
          <w:rFonts w:ascii="Arial" w:hAnsi="Arial" w:cs="Arial"/>
          <w:b/>
          <w:bCs/>
          <w:lang w:val="es-MX"/>
        </w:rPr>
      </w:pPr>
      <w:r w:rsidRPr="00E20967">
        <w:rPr>
          <w:rFonts w:ascii="Arial" w:hAnsi="Arial" w:cs="Arial"/>
          <w:b/>
          <w:bCs/>
          <w:lang w:val="es-MX"/>
        </w:rPr>
        <w:t xml:space="preserve">INFORME INICIAL – </w:t>
      </w:r>
      <w:r>
        <w:rPr>
          <w:rFonts w:ascii="Arial" w:hAnsi="Arial" w:cs="Arial"/>
          <w:b/>
          <w:bCs/>
          <w:lang w:val="es-MX"/>
        </w:rPr>
        <w:t>CRISTINA MELÉNDEZ Y JHON BRINER BUENDÍA</w:t>
      </w:r>
    </w:p>
    <w:p w14:paraId="05B42C35" w14:textId="77777777" w:rsidR="00610F7C" w:rsidRPr="00E20967" w:rsidRDefault="00610F7C" w:rsidP="00610F7C">
      <w:pPr>
        <w:spacing w:line="360" w:lineRule="auto"/>
        <w:jc w:val="both"/>
        <w:rPr>
          <w:rFonts w:ascii="Arial" w:hAnsi="Arial" w:cs="Arial"/>
          <w:b/>
          <w:bCs/>
          <w:lang w:val="es-MX"/>
        </w:rPr>
      </w:pPr>
    </w:p>
    <w:p w14:paraId="6C10A61F" w14:textId="7AAAC196"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CASE:</w:t>
      </w:r>
      <w:r w:rsidRPr="00E20967">
        <w:rPr>
          <w:rFonts w:ascii="Arial" w:hAnsi="Arial" w:cs="Arial"/>
          <w:lang w:val="es-MX"/>
        </w:rPr>
        <w:t xml:space="preserve"> </w:t>
      </w:r>
      <w:r w:rsidRPr="00E20967">
        <w:rPr>
          <w:rFonts w:ascii="Arial" w:hAnsi="Arial" w:cs="Arial"/>
        </w:rPr>
        <w:t>23</w:t>
      </w:r>
      <w:r>
        <w:rPr>
          <w:rFonts w:ascii="Arial" w:hAnsi="Arial" w:cs="Arial"/>
        </w:rPr>
        <w:t>689 - 23690</w:t>
      </w:r>
    </w:p>
    <w:p w14:paraId="55C1EE4B" w14:textId="0C4B0596"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DESPACHO:</w:t>
      </w:r>
      <w:r w:rsidRPr="00E20967">
        <w:rPr>
          <w:rFonts w:ascii="Arial" w:hAnsi="Arial" w:cs="Arial"/>
          <w:lang w:val="es-MX"/>
        </w:rPr>
        <w:t xml:space="preserve"> JUZGADO </w:t>
      </w:r>
      <w:r>
        <w:rPr>
          <w:rFonts w:ascii="Arial" w:hAnsi="Arial" w:cs="Arial"/>
          <w:lang w:val="es-MX"/>
        </w:rPr>
        <w:t xml:space="preserve">CIVIL LABORAL DEL </w:t>
      </w:r>
      <w:r w:rsidR="00DD75B0">
        <w:rPr>
          <w:rFonts w:ascii="Arial" w:hAnsi="Arial" w:cs="Arial"/>
          <w:lang w:val="es-MX"/>
        </w:rPr>
        <w:t xml:space="preserve">CIRCUITO DE </w:t>
      </w:r>
      <w:r>
        <w:rPr>
          <w:rFonts w:ascii="Arial" w:hAnsi="Arial" w:cs="Arial"/>
          <w:lang w:val="es-MX"/>
        </w:rPr>
        <w:t xml:space="preserve">PATÍA </w:t>
      </w:r>
      <w:r w:rsidR="00DD75B0">
        <w:rPr>
          <w:rFonts w:ascii="Arial" w:hAnsi="Arial" w:cs="Arial"/>
          <w:lang w:val="es-MX"/>
        </w:rPr>
        <w:t>(</w:t>
      </w:r>
      <w:r>
        <w:rPr>
          <w:rFonts w:ascii="Arial" w:hAnsi="Arial" w:cs="Arial"/>
          <w:lang w:val="es-MX"/>
        </w:rPr>
        <w:t>BORDO</w:t>
      </w:r>
      <w:r w:rsidR="00DD75B0">
        <w:rPr>
          <w:rFonts w:ascii="Arial" w:hAnsi="Arial" w:cs="Arial"/>
          <w:lang w:val="es-MX"/>
        </w:rPr>
        <w:t>)</w:t>
      </w:r>
      <w:r>
        <w:rPr>
          <w:rFonts w:ascii="Arial" w:hAnsi="Arial" w:cs="Arial"/>
          <w:lang w:val="es-MX"/>
        </w:rPr>
        <w:t xml:space="preserve"> </w:t>
      </w:r>
      <w:r w:rsidR="00DD75B0">
        <w:rPr>
          <w:rFonts w:ascii="Arial" w:hAnsi="Arial" w:cs="Arial"/>
          <w:lang w:val="es-MX"/>
        </w:rPr>
        <w:t>–</w:t>
      </w:r>
      <w:r>
        <w:rPr>
          <w:rFonts w:ascii="Arial" w:hAnsi="Arial" w:cs="Arial"/>
          <w:lang w:val="es-MX"/>
        </w:rPr>
        <w:t xml:space="preserve"> C</w:t>
      </w:r>
      <w:r w:rsidR="00DD75B0">
        <w:rPr>
          <w:rFonts w:ascii="Arial" w:hAnsi="Arial" w:cs="Arial"/>
          <w:lang w:val="es-MX"/>
        </w:rPr>
        <w:t>.</w:t>
      </w:r>
    </w:p>
    <w:p w14:paraId="0BDF96FB" w14:textId="77777777" w:rsidR="00610F7C" w:rsidRPr="00E20967" w:rsidRDefault="00610F7C" w:rsidP="00610F7C">
      <w:pPr>
        <w:spacing w:line="360" w:lineRule="auto"/>
        <w:contextualSpacing/>
        <w:jc w:val="both"/>
        <w:rPr>
          <w:rFonts w:ascii="Arial" w:hAnsi="Arial" w:cs="Arial"/>
          <w:lang w:val="es-MX"/>
        </w:rPr>
      </w:pPr>
      <w:r w:rsidRPr="00E20967">
        <w:rPr>
          <w:rFonts w:ascii="Arial" w:hAnsi="Arial" w:cs="Arial"/>
          <w:b/>
          <w:bCs/>
          <w:lang w:val="es-MX"/>
        </w:rPr>
        <w:t>REFERENCIA:</w:t>
      </w:r>
      <w:r w:rsidRPr="00E20967">
        <w:rPr>
          <w:rFonts w:ascii="Arial" w:hAnsi="Arial" w:cs="Arial"/>
          <w:lang w:val="es-MX"/>
        </w:rPr>
        <w:t xml:space="preserve"> VERBAL – RESPONSABILIDAD CIVIL EXTRACONTRACTUAL</w:t>
      </w:r>
    </w:p>
    <w:p w14:paraId="1BAFC598" w14:textId="3F054B60" w:rsidR="00610F7C" w:rsidRPr="00610F7C" w:rsidRDefault="00610F7C" w:rsidP="00610F7C">
      <w:pPr>
        <w:spacing w:line="360" w:lineRule="auto"/>
        <w:contextualSpacing/>
        <w:jc w:val="both"/>
        <w:rPr>
          <w:rFonts w:ascii="Arial" w:hAnsi="Arial" w:cs="Arial"/>
          <w:lang w:val="es-CO"/>
        </w:rPr>
      </w:pPr>
      <w:r w:rsidRPr="00E20967">
        <w:rPr>
          <w:rFonts w:ascii="Arial" w:hAnsi="Arial" w:cs="Arial"/>
          <w:b/>
          <w:bCs/>
          <w:lang w:val="es-MX"/>
        </w:rPr>
        <w:t>RADICADO:</w:t>
      </w:r>
      <w:r w:rsidRPr="00E20967">
        <w:rPr>
          <w:rFonts w:ascii="Arial" w:hAnsi="Arial" w:cs="Arial"/>
          <w:lang w:val="es-MX"/>
        </w:rPr>
        <w:t xml:space="preserve"> </w:t>
      </w:r>
      <w:r w:rsidRPr="00610F7C">
        <w:rPr>
          <w:rFonts w:ascii="Arial" w:hAnsi="Arial" w:cs="Arial"/>
          <w:lang w:val="es-CO"/>
        </w:rPr>
        <w:t>195323112001-2024-00030-00</w:t>
      </w:r>
    </w:p>
    <w:p w14:paraId="413C2AB7" w14:textId="77777777" w:rsidR="00610F7C" w:rsidRDefault="00610F7C" w:rsidP="00610F7C">
      <w:pPr>
        <w:spacing w:line="360" w:lineRule="auto"/>
        <w:contextualSpacing/>
        <w:jc w:val="both"/>
        <w:rPr>
          <w:rFonts w:ascii="Arial" w:hAnsi="Arial" w:cs="Arial"/>
          <w:lang w:val="es-MX"/>
        </w:rPr>
      </w:pPr>
      <w:r w:rsidRPr="00E20967">
        <w:rPr>
          <w:rFonts w:ascii="Arial" w:hAnsi="Arial" w:cs="Arial"/>
          <w:b/>
          <w:bCs/>
          <w:lang w:val="es-MX"/>
        </w:rPr>
        <w:t>DEMANDATE</w:t>
      </w:r>
      <w:r>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3C3F87CC" w14:textId="3BE06F53" w:rsidR="00610F7C" w:rsidRDefault="00610F7C" w:rsidP="00610F7C">
      <w:pPr>
        <w:pStyle w:val="Prrafodelista"/>
        <w:numPr>
          <w:ilvl w:val="0"/>
          <w:numId w:val="6"/>
        </w:numPr>
        <w:spacing w:line="360" w:lineRule="auto"/>
        <w:jc w:val="both"/>
        <w:rPr>
          <w:rFonts w:ascii="Arial" w:hAnsi="Arial" w:cs="Arial"/>
          <w:lang w:val="es-MX"/>
        </w:rPr>
      </w:pPr>
      <w:r>
        <w:rPr>
          <w:rFonts w:ascii="Arial" w:hAnsi="Arial" w:cs="Arial"/>
          <w:lang w:val="es-MX"/>
        </w:rPr>
        <w:t>CARLOS ALBERTO VALENCIA REYES (víctima)</w:t>
      </w:r>
    </w:p>
    <w:p w14:paraId="6C49645D" w14:textId="218C8DD8" w:rsidR="00610F7C" w:rsidRDefault="00610F7C" w:rsidP="00610F7C">
      <w:pPr>
        <w:pStyle w:val="Prrafodelista"/>
        <w:numPr>
          <w:ilvl w:val="0"/>
          <w:numId w:val="6"/>
        </w:numPr>
        <w:spacing w:line="360" w:lineRule="auto"/>
        <w:jc w:val="both"/>
        <w:rPr>
          <w:rFonts w:ascii="Arial" w:hAnsi="Arial" w:cs="Arial"/>
          <w:lang w:val="es-MX"/>
        </w:rPr>
      </w:pPr>
      <w:r>
        <w:rPr>
          <w:rFonts w:ascii="Arial" w:hAnsi="Arial" w:cs="Arial"/>
          <w:lang w:val="es-MX"/>
        </w:rPr>
        <w:t>FLORINDA BERMUDEZ</w:t>
      </w:r>
      <w:r w:rsidR="002C79B0">
        <w:rPr>
          <w:rFonts w:ascii="Arial" w:hAnsi="Arial" w:cs="Arial"/>
          <w:lang w:val="es-MX"/>
        </w:rPr>
        <w:t xml:space="preserve"> GONZALEZ</w:t>
      </w:r>
      <w:r>
        <w:rPr>
          <w:rFonts w:ascii="Arial" w:hAnsi="Arial" w:cs="Arial"/>
          <w:lang w:val="es-MX"/>
        </w:rPr>
        <w:t xml:space="preserve"> (</w:t>
      </w:r>
      <w:r w:rsidR="002C79B0">
        <w:rPr>
          <w:rFonts w:ascii="Arial" w:hAnsi="Arial" w:cs="Arial"/>
          <w:lang w:val="es-MX"/>
        </w:rPr>
        <w:t>compañera permanente</w:t>
      </w:r>
      <w:r>
        <w:rPr>
          <w:rFonts w:ascii="Arial" w:hAnsi="Arial" w:cs="Arial"/>
          <w:lang w:val="es-MX"/>
        </w:rPr>
        <w:t xml:space="preserve"> de la víctima)</w:t>
      </w:r>
    </w:p>
    <w:p w14:paraId="569C3A05" w14:textId="5A7FBF37" w:rsidR="00610F7C"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CARLOS VALENCIA</w:t>
      </w:r>
      <w:r w:rsidR="00610F7C" w:rsidRPr="00AC5735">
        <w:rPr>
          <w:rFonts w:ascii="Arial" w:hAnsi="Arial" w:cs="Arial"/>
          <w:lang w:val="es-MX"/>
        </w:rPr>
        <w:t xml:space="preserve"> </w:t>
      </w:r>
      <w:r w:rsidR="00610F7C">
        <w:rPr>
          <w:rFonts w:ascii="Arial" w:hAnsi="Arial" w:cs="Arial"/>
          <w:lang w:val="es-MX"/>
        </w:rPr>
        <w:t>(</w:t>
      </w:r>
      <w:r>
        <w:rPr>
          <w:rFonts w:ascii="Arial" w:hAnsi="Arial" w:cs="Arial"/>
          <w:lang w:val="es-MX"/>
        </w:rPr>
        <w:t>padre</w:t>
      </w:r>
      <w:r w:rsidR="00610F7C">
        <w:rPr>
          <w:rFonts w:ascii="Arial" w:hAnsi="Arial" w:cs="Arial"/>
          <w:lang w:val="es-MX"/>
        </w:rPr>
        <w:t xml:space="preserve"> de la víctima)</w:t>
      </w:r>
    </w:p>
    <w:p w14:paraId="426AC3EF" w14:textId="63308F3B" w:rsidR="00610F7C"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 xml:space="preserve">YORDAN FABIÁN VALENCIA BERMÚDEZ </w:t>
      </w:r>
      <w:r w:rsidR="00610F7C">
        <w:rPr>
          <w:rFonts w:ascii="Arial" w:hAnsi="Arial" w:cs="Arial"/>
          <w:lang w:val="es-MX"/>
        </w:rPr>
        <w:t>(h</w:t>
      </w:r>
      <w:r>
        <w:rPr>
          <w:rFonts w:ascii="Arial" w:hAnsi="Arial" w:cs="Arial"/>
          <w:lang w:val="es-MX"/>
        </w:rPr>
        <w:t>ij</w:t>
      </w:r>
      <w:r w:rsidR="00610F7C">
        <w:rPr>
          <w:rFonts w:ascii="Arial" w:hAnsi="Arial" w:cs="Arial"/>
          <w:lang w:val="es-MX"/>
        </w:rPr>
        <w:t>o de la víctima)</w:t>
      </w:r>
    </w:p>
    <w:p w14:paraId="1B0DC843" w14:textId="5BA487CC" w:rsidR="002C79B0"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ANYELA TATIANA VALENCIA BERMÚDEZ (hija de la víctima)</w:t>
      </w:r>
    </w:p>
    <w:p w14:paraId="1283C500" w14:textId="0BB37E7D" w:rsidR="002C79B0" w:rsidRPr="00AC5735" w:rsidRDefault="002C79B0" w:rsidP="00610F7C">
      <w:pPr>
        <w:pStyle w:val="Prrafodelista"/>
        <w:numPr>
          <w:ilvl w:val="0"/>
          <w:numId w:val="6"/>
        </w:numPr>
        <w:spacing w:line="360" w:lineRule="auto"/>
        <w:jc w:val="both"/>
        <w:rPr>
          <w:rFonts w:ascii="Arial" w:hAnsi="Arial" w:cs="Arial"/>
          <w:lang w:val="es-MX"/>
        </w:rPr>
      </w:pPr>
      <w:r>
        <w:rPr>
          <w:rFonts w:ascii="Arial" w:hAnsi="Arial" w:cs="Arial"/>
          <w:lang w:val="es-MX"/>
        </w:rPr>
        <w:t>ASHELEY SOFIA VASQUEZ VALENCIA (nieta de la víctima)</w:t>
      </w:r>
    </w:p>
    <w:p w14:paraId="14EB73CE" w14:textId="77777777" w:rsidR="00610F7C" w:rsidRDefault="00610F7C" w:rsidP="00610F7C">
      <w:pPr>
        <w:spacing w:line="360" w:lineRule="auto"/>
        <w:contextualSpacing/>
        <w:jc w:val="both"/>
        <w:rPr>
          <w:rFonts w:ascii="Arial" w:hAnsi="Arial" w:cs="Arial"/>
          <w:lang w:val="es-MX"/>
        </w:rPr>
      </w:pPr>
      <w:r w:rsidRPr="00E20967">
        <w:rPr>
          <w:rFonts w:ascii="Arial" w:hAnsi="Arial" w:cs="Arial"/>
          <w:b/>
          <w:bCs/>
          <w:lang w:val="es-MX"/>
        </w:rPr>
        <w:t>DEMANDADO</w:t>
      </w:r>
      <w:r>
        <w:rPr>
          <w:rFonts w:ascii="Arial" w:hAnsi="Arial" w:cs="Arial"/>
          <w:b/>
          <w:bCs/>
          <w:lang w:val="es-MX"/>
        </w:rPr>
        <w:t>S</w:t>
      </w:r>
      <w:r w:rsidRPr="00E20967">
        <w:rPr>
          <w:rFonts w:ascii="Arial" w:hAnsi="Arial" w:cs="Arial"/>
          <w:b/>
          <w:bCs/>
          <w:lang w:val="es-MX"/>
        </w:rPr>
        <w:t>:</w:t>
      </w:r>
      <w:r w:rsidRPr="00E20967">
        <w:rPr>
          <w:rFonts w:ascii="Arial" w:hAnsi="Arial" w:cs="Arial"/>
          <w:lang w:val="es-MX"/>
        </w:rPr>
        <w:t xml:space="preserve"> </w:t>
      </w:r>
    </w:p>
    <w:p w14:paraId="27C6605B" w14:textId="04FD4FF6" w:rsidR="00610F7C" w:rsidRDefault="002C79B0" w:rsidP="00610F7C">
      <w:pPr>
        <w:pStyle w:val="Prrafodelista"/>
        <w:numPr>
          <w:ilvl w:val="0"/>
          <w:numId w:val="7"/>
        </w:numPr>
        <w:spacing w:line="360" w:lineRule="auto"/>
        <w:jc w:val="both"/>
        <w:rPr>
          <w:rFonts w:ascii="Arial" w:hAnsi="Arial" w:cs="Arial"/>
          <w:lang w:val="es-MX"/>
        </w:rPr>
      </w:pPr>
      <w:r>
        <w:rPr>
          <w:rFonts w:ascii="Arial" w:hAnsi="Arial" w:cs="Arial"/>
          <w:lang w:val="es-MX"/>
        </w:rPr>
        <w:t>JHON BRINER BUENDÍA PADILLA</w:t>
      </w:r>
      <w:r w:rsidR="00610F7C">
        <w:rPr>
          <w:rFonts w:ascii="Arial" w:hAnsi="Arial" w:cs="Arial"/>
          <w:lang w:val="es-MX"/>
        </w:rPr>
        <w:t xml:space="preserve"> (conductor </w:t>
      </w:r>
      <w:r>
        <w:rPr>
          <w:rFonts w:ascii="Arial" w:hAnsi="Arial" w:cs="Arial"/>
          <w:lang w:val="es-MX"/>
        </w:rPr>
        <w:t>PFS-197</w:t>
      </w:r>
      <w:r w:rsidR="00610F7C">
        <w:rPr>
          <w:rFonts w:ascii="Arial" w:hAnsi="Arial" w:cs="Arial"/>
          <w:lang w:val="es-MX"/>
        </w:rPr>
        <w:t>)</w:t>
      </w:r>
    </w:p>
    <w:p w14:paraId="006B5795" w14:textId="3522094F" w:rsidR="00610F7C" w:rsidRDefault="002C79B0" w:rsidP="00610F7C">
      <w:pPr>
        <w:pStyle w:val="Prrafodelista"/>
        <w:numPr>
          <w:ilvl w:val="0"/>
          <w:numId w:val="7"/>
        </w:numPr>
        <w:spacing w:line="360" w:lineRule="auto"/>
        <w:jc w:val="both"/>
        <w:rPr>
          <w:rFonts w:ascii="Arial" w:hAnsi="Arial" w:cs="Arial"/>
          <w:lang w:val="es-MX"/>
        </w:rPr>
      </w:pPr>
      <w:r>
        <w:rPr>
          <w:rFonts w:ascii="Arial" w:hAnsi="Arial" w:cs="Arial"/>
          <w:lang w:val="es-MX"/>
        </w:rPr>
        <w:t>CRISTINA MELÉNDEZ QUINTER</w:t>
      </w:r>
      <w:r w:rsidR="00DD75B0">
        <w:rPr>
          <w:rFonts w:ascii="Arial" w:hAnsi="Arial" w:cs="Arial"/>
          <w:lang w:val="es-MX"/>
        </w:rPr>
        <w:t>O</w:t>
      </w:r>
      <w:r w:rsidR="00610F7C" w:rsidRPr="00AC5735">
        <w:rPr>
          <w:rFonts w:ascii="Arial" w:hAnsi="Arial" w:cs="Arial"/>
          <w:lang w:val="es-MX"/>
        </w:rPr>
        <w:t xml:space="preserve"> </w:t>
      </w:r>
      <w:r w:rsidR="00610F7C">
        <w:rPr>
          <w:rFonts w:ascii="Arial" w:hAnsi="Arial" w:cs="Arial"/>
          <w:lang w:val="es-MX"/>
        </w:rPr>
        <w:t>(propietari</w:t>
      </w:r>
      <w:r>
        <w:rPr>
          <w:rFonts w:ascii="Arial" w:hAnsi="Arial" w:cs="Arial"/>
          <w:lang w:val="es-MX"/>
        </w:rPr>
        <w:t>a</w:t>
      </w:r>
      <w:r w:rsidR="00610F7C">
        <w:rPr>
          <w:rFonts w:ascii="Arial" w:hAnsi="Arial" w:cs="Arial"/>
          <w:lang w:val="es-MX"/>
        </w:rPr>
        <w:t xml:space="preserve"> </w:t>
      </w:r>
      <w:r>
        <w:rPr>
          <w:rFonts w:ascii="Arial" w:hAnsi="Arial" w:cs="Arial"/>
          <w:lang w:val="es-MX"/>
        </w:rPr>
        <w:t>PFS-197</w:t>
      </w:r>
      <w:r w:rsidR="00610F7C">
        <w:rPr>
          <w:rFonts w:ascii="Arial" w:hAnsi="Arial" w:cs="Arial"/>
          <w:lang w:val="es-MX"/>
        </w:rPr>
        <w:t>)</w:t>
      </w:r>
    </w:p>
    <w:p w14:paraId="310B9E69" w14:textId="77777777" w:rsidR="00610F7C" w:rsidRPr="00AC5735" w:rsidRDefault="00610F7C" w:rsidP="00610F7C">
      <w:pPr>
        <w:pStyle w:val="Prrafodelista"/>
        <w:numPr>
          <w:ilvl w:val="0"/>
          <w:numId w:val="7"/>
        </w:numPr>
        <w:spacing w:line="360" w:lineRule="auto"/>
        <w:jc w:val="both"/>
        <w:rPr>
          <w:rFonts w:ascii="Arial" w:hAnsi="Arial" w:cs="Arial"/>
          <w:lang w:val="es-MX"/>
        </w:rPr>
      </w:pPr>
      <w:r w:rsidRPr="00AC5735">
        <w:rPr>
          <w:rFonts w:ascii="Arial" w:hAnsi="Arial" w:cs="Arial"/>
          <w:lang w:val="es-MX"/>
        </w:rPr>
        <w:t>MAPFRE SEGUROS GENERALES DE COLOMBIA S.A.</w:t>
      </w:r>
    </w:p>
    <w:p w14:paraId="25C8ED3A" w14:textId="77777777" w:rsidR="00610F7C" w:rsidRPr="00E20967" w:rsidRDefault="00610F7C" w:rsidP="00610F7C">
      <w:pPr>
        <w:spacing w:line="360" w:lineRule="auto"/>
        <w:contextualSpacing/>
        <w:jc w:val="both"/>
        <w:rPr>
          <w:rFonts w:ascii="Arial" w:hAnsi="Arial" w:cs="Arial"/>
          <w:lang w:val="es-MX"/>
        </w:rPr>
      </w:pPr>
    </w:p>
    <w:p w14:paraId="28418933" w14:textId="77777777" w:rsidR="00610F7C" w:rsidRPr="00E20967" w:rsidRDefault="00610F7C" w:rsidP="00610F7C">
      <w:pPr>
        <w:spacing w:line="360" w:lineRule="auto"/>
        <w:contextualSpacing/>
        <w:jc w:val="both"/>
        <w:rPr>
          <w:rFonts w:ascii="Arial" w:hAnsi="Arial" w:cs="Arial"/>
          <w:lang w:val="es-MX"/>
        </w:rPr>
      </w:pPr>
    </w:p>
    <w:p w14:paraId="7539316B" w14:textId="77777777" w:rsidR="00610F7C" w:rsidRPr="00E20967" w:rsidRDefault="00610F7C" w:rsidP="00610F7C">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HECHOS</w:t>
      </w:r>
    </w:p>
    <w:p w14:paraId="2E29CDCC" w14:textId="77777777" w:rsidR="00610F7C" w:rsidRPr="00E20967" w:rsidRDefault="00610F7C" w:rsidP="00610F7C">
      <w:pPr>
        <w:spacing w:line="360" w:lineRule="auto"/>
        <w:jc w:val="both"/>
        <w:rPr>
          <w:rFonts w:ascii="Arial" w:hAnsi="Arial" w:cs="Arial"/>
          <w:b/>
          <w:bCs/>
          <w:lang w:val="es-MX"/>
        </w:rPr>
      </w:pPr>
    </w:p>
    <w:p w14:paraId="2ABC3421" w14:textId="65398F68"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El 21 de enero del 2022, a las 9.15 pm aproximadamente, a la altura del kilómetro 33 + 050 metros, en la vía Mojarras – Popayán, se presentó un accidente de tránsito entre los vehículos de placa PFS-197, conducido por el señor Jhon Briner Buendía y de propiedad de la señora Cristina Meléndez Quintero, y el vehículo de placa KIM-195 conducido por el señor Carlos Alberto Valencia Reyes.</w:t>
      </w:r>
    </w:p>
    <w:p w14:paraId="1128948E" w14:textId="77777777" w:rsidR="002C79B0" w:rsidRPr="002C79B0" w:rsidRDefault="002C79B0" w:rsidP="002C79B0">
      <w:pPr>
        <w:spacing w:line="360" w:lineRule="auto"/>
        <w:jc w:val="both"/>
        <w:rPr>
          <w:rFonts w:ascii="Arial" w:hAnsi="Arial" w:cs="Arial"/>
          <w:lang w:val="es-CO"/>
        </w:rPr>
      </w:pPr>
    </w:p>
    <w:p w14:paraId="5CD7D8C3"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Expone la activa que, como consecuencia del accidente de tránsito descrito, el señor Carlos Alberto Valencia Reyes, presentó lesiones personales que le afectaron su pierna izquierda, rodilla izquierda, brazo izquierdo, entre otras lesiones.</w:t>
      </w:r>
    </w:p>
    <w:p w14:paraId="5FA38E20" w14:textId="77777777" w:rsidR="002C79B0" w:rsidRPr="002C79B0" w:rsidRDefault="002C79B0" w:rsidP="002C79B0">
      <w:pPr>
        <w:spacing w:line="360" w:lineRule="auto"/>
        <w:jc w:val="both"/>
        <w:rPr>
          <w:rFonts w:ascii="Arial" w:hAnsi="Arial" w:cs="Arial"/>
          <w:lang w:val="es-CO"/>
        </w:rPr>
      </w:pPr>
    </w:p>
    <w:p w14:paraId="209040F0"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De acuerdo con el informe policial de accidente de tránsito, se tiene que la causa del accidente es la Número 157 – “invasión del carril contrario”, la cual no fue atribuido a ninguno de los vehículos involucrados, sin embargo, del croquis que acompaña el IPAT, evidencia que el vehículo de placa PFS-197, fue el que invadió el carril del sentido contrario.</w:t>
      </w:r>
    </w:p>
    <w:p w14:paraId="5917EC76" w14:textId="77777777" w:rsidR="002C79B0" w:rsidRPr="002C79B0" w:rsidRDefault="002C79B0" w:rsidP="002C79B0">
      <w:pPr>
        <w:spacing w:line="360" w:lineRule="auto"/>
        <w:jc w:val="both"/>
        <w:rPr>
          <w:rFonts w:ascii="Arial" w:hAnsi="Arial" w:cs="Arial"/>
          <w:lang w:val="es-CO"/>
        </w:rPr>
      </w:pPr>
    </w:p>
    <w:p w14:paraId="05D74A54"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Afirma la parte actora, que el señor Carlos Alberto Valencia, para la fecha del accidente, laboraba como operario de planta en la empresa municipal de acueducto, alcantarillado y aseo del Patía EMPATIA ESP, devengando una asignación igual a $1.508.231, de acuerdo al desprendible de nomina den mes de enero del 2022.</w:t>
      </w:r>
    </w:p>
    <w:p w14:paraId="2F4B3BBA" w14:textId="77777777" w:rsidR="002C79B0" w:rsidRPr="002C79B0" w:rsidRDefault="002C79B0" w:rsidP="002C79B0">
      <w:pPr>
        <w:spacing w:line="360" w:lineRule="auto"/>
        <w:jc w:val="both"/>
        <w:rPr>
          <w:rFonts w:ascii="Arial" w:hAnsi="Arial" w:cs="Arial"/>
          <w:lang w:val="es-CO"/>
        </w:rPr>
      </w:pPr>
    </w:p>
    <w:p w14:paraId="743F25C9"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La incapacidad otorgada por medicina legal fue de 10 días.</w:t>
      </w:r>
    </w:p>
    <w:p w14:paraId="35997A58" w14:textId="77777777" w:rsidR="002C79B0" w:rsidRPr="002C79B0" w:rsidRDefault="002C79B0" w:rsidP="002C79B0">
      <w:pPr>
        <w:spacing w:line="360" w:lineRule="auto"/>
        <w:jc w:val="both"/>
        <w:rPr>
          <w:rFonts w:ascii="Arial" w:hAnsi="Arial" w:cs="Arial"/>
          <w:lang w:val="es-CO"/>
        </w:rPr>
      </w:pPr>
    </w:p>
    <w:p w14:paraId="5BF75237"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La Junta Regional de Calificación de Invalidez del Valle del Cauca, determinó que el señor Carlo Alberto Valencia, presenta un PCL del 4.30%.</w:t>
      </w:r>
    </w:p>
    <w:p w14:paraId="3A19F66D" w14:textId="77777777" w:rsidR="002C79B0" w:rsidRPr="002C79B0" w:rsidRDefault="002C79B0" w:rsidP="002C79B0">
      <w:pPr>
        <w:spacing w:line="360" w:lineRule="auto"/>
        <w:jc w:val="both"/>
        <w:rPr>
          <w:rFonts w:ascii="Arial" w:hAnsi="Arial" w:cs="Arial"/>
          <w:lang w:val="es-CO"/>
        </w:rPr>
      </w:pPr>
    </w:p>
    <w:p w14:paraId="110F8366" w14:textId="77777777"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El vehículo de placa PFS-197, para el día 21 de enero del 2022, se encontraba amparado con una póliza de responsabilidad civil extracontractual, con la aseguradora Mapfre Seguros Generales de Colombia S.A. Dicha aseguradora ofreció a los hoy demandantes la suma de $14.221.040 como valores indemnizatorios, sin embargo, dicha suma no fue aceptada por los actores.</w:t>
      </w:r>
    </w:p>
    <w:p w14:paraId="1B30A4B1" w14:textId="77777777" w:rsidR="002C79B0" w:rsidRPr="002C79B0" w:rsidRDefault="002C79B0" w:rsidP="002C79B0">
      <w:pPr>
        <w:spacing w:line="360" w:lineRule="auto"/>
        <w:jc w:val="both"/>
        <w:rPr>
          <w:rFonts w:ascii="Arial" w:hAnsi="Arial" w:cs="Arial"/>
          <w:lang w:val="es-CO"/>
        </w:rPr>
      </w:pPr>
    </w:p>
    <w:p w14:paraId="342ADC77" w14:textId="66FEF39E" w:rsidR="002C79B0" w:rsidRPr="002C79B0" w:rsidRDefault="002C79B0" w:rsidP="002C79B0">
      <w:pPr>
        <w:spacing w:line="360" w:lineRule="auto"/>
        <w:jc w:val="both"/>
        <w:rPr>
          <w:rFonts w:ascii="Arial" w:hAnsi="Arial" w:cs="Arial"/>
          <w:lang w:val="es-CO"/>
        </w:rPr>
      </w:pPr>
      <w:r w:rsidRPr="002C79B0">
        <w:rPr>
          <w:rFonts w:ascii="Arial" w:hAnsi="Arial" w:cs="Arial"/>
          <w:lang w:val="es-CO"/>
        </w:rPr>
        <w:t>El 22 de mayo del 2024, se llevó a cabo audiencia de conciliación entre las partes, la cual fue declarada como fracasada.</w:t>
      </w:r>
    </w:p>
    <w:p w14:paraId="71075A5B" w14:textId="77777777" w:rsidR="00610F7C" w:rsidRPr="00E20967" w:rsidRDefault="00610F7C" w:rsidP="00610F7C">
      <w:pPr>
        <w:spacing w:line="360" w:lineRule="auto"/>
        <w:rPr>
          <w:rFonts w:ascii="Arial" w:hAnsi="Arial" w:cs="Arial"/>
          <w:b/>
          <w:bCs/>
          <w:lang w:val="es-MX"/>
        </w:rPr>
      </w:pPr>
    </w:p>
    <w:p w14:paraId="42223D49" w14:textId="77777777" w:rsidR="00610F7C" w:rsidRPr="00E20967" w:rsidRDefault="00610F7C" w:rsidP="00610F7C">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PRETENSIONES</w:t>
      </w:r>
    </w:p>
    <w:p w14:paraId="3695E679" w14:textId="77777777" w:rsidR="00610F7C" w:rsidRPr="00E20967" w:rsidRDefault="00610F7C" w:rsidP="00610F7C">
      <w:pPr>
        <w:spacing w:line="360" w:lineRule="auto"/>
        <w:jc w:val="both"/>
        <w:rPr>
          <w:rFonts w:ascii="Arial" w:hAnsi="Arial" w:cs="Arial"/>
          <w:b/>
          <w:bCs/>
          <w:lang w:val="es-MX"/>
        </w:rPr>
      </w:pPr>
    </w:p>
    <w:p w14:paraId="4E4D31A6"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El valor de las pretensiones asciende a la suma de $ 369.200.138, por los siguientes conceptos:</w:t>
      </w:r>
    </w:p>
    <w:p w14:paraId="027683B3" w14:textId="77777777" w:rsidR="002C79B0" w:rsidRPr="002C79B0" w:rsidRDefault="002C79B0" w:rsidP="002C79B0">
      <w:pPr>
        <w:spacing w:line="360" w:lineRule="auto"/>
        <w:ind w:left="360"/>
        <w:jc w:val="both"/>
        <w:rPr>
          <w:rFonts w:ascii="Arial" w:hAnsi="Arial" w:cs="Arial"/>
          <w:lang w:val="es-CO"/>
        </w:rPr>
      </w:pPr>
    </w:p>
    <w:p w14:paraId="17A72E1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emergente: $ 35.560.000</w:t>
      </w:r>
    </w:p>
    <w:p w14:paraId="039EF2F6"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Lucro cesante: $ 21.200.138</w:t>
      </w:r>
    </w:p>
    <w:p w14:paraId="03DB750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moral: $ 152.100.000</w:t>
      </w:r>
    </w:p>
    <w:p w14:paraId="15244C3B"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vida relación: $ 84.500.000</w:t>
      </w:r>
    </w:p>
    <w:p w14:paraId="2C8D34FF"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estético: $39.000.000</w:t>
      </w:r>
    </w:p>
    <w:p w14:paraId="4036F201" w14:textId="77777777" w:rsidR="002C79B0" w:rsidRPr="002C79B0" w:rsidRDefault="002C79B0" w:rsidP="002C79B0">
      <w:pPr>
        <w:spacing w:line="360" w:lineRule="auto"/>
        <w:ind w:left="360"/>
        <w:jc w:val="both"/>
        <w:rPr>
          <w:rFonts w:ascii="Arial" w:hAnsi="Arial" w:cs="Arial"/>
          <w:lang w:val="es-CO"/>
        </w:rPr>
      </w:pPr>
      <w:r w:rsidRPr="002C79B0">
        <w:rPr>
          <w:rFonts w:ascii="Arial" w:hAnsi="Arial" w:cs="Arial"/>
          <w:lang w:val="es-CO"/>
        </w:rPr>
        <w:t>•</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 </w:t>
      </w:r>
      <w:r w:rsidRPr="002C79B0">
        <w:rPr>
          <w:rFonts w:ascii="Arial" w:hAnsi="Arial" w:cs="Arial"/>
          <w:lang w:val="es-CO"/>
        </w:rPr>
        <w:t>Daño a la salud: $39.000.000</w:t>
      </w:r>
    </w:p>
    <w:p w14:paraId="1D8FE9DE" w14:textId="77777777" w:rsidR="00610F7C" w:rsidRPr="00E20967" w:rsidRDefault="00610F7C" w:rsidP="00610F7C">
      <w:pPr>
        <w:spacing w:line="360" w:lineRule="auto"/>
        <w:ind w:left="360"/>
        <w:jc w:val="both"/>
        <w:rPr>
          <w:rFonts w:ascii="Arial" w:hAnsi="Arial" w:cs="Arial"/>
          <w:lang w:val="es-CO"/>
        </w:rPr>
      </w:pPr>
    </w:p>
    <w:p w14:paraId="350BBB19" w14:textId="77777777" w:rsidR="00610F7C" w:rsidRPr="002C79B0" w:rsidRDefault="00610F7C" w:rsidP="002C79B0">
      <w:pPr>
        <w:spacing w:line="360" w:lineRule="auto"/>
        <w:jc w:val="both"/>
        <w:rPr>
          <w:rFonts w:ascii="Arial" w:hAnsi="Arial" w:cs="Arial"/>
          <w:lang w:val="es-CO"/>
        </w:rPr>
      </w:pPr>
      <w:r w:rsidRPr="002C79B0">
        <w:rPr>
          <w:rFonts w:ascii="Arial" w:hAnsi="Arial" w:cs="Arial"/>
          <w:lang w:val="es-CO"/>
        </w:rPr>
        <w:t>Costas y agencias en derecho. </w:t>
      </w:r>
    </w:p>
    <w:p w14:paraId="1E157292" w14:textId="77777777" w:rsidR="00610F7C" w:rsidRPr="00E20967" w:rsidRDefault="00610F7C" w:rsidP="002C79B0">
      <w:pPr>
        <w:spacing w:line="360" w:lineRule="auto"/>
        <w:jc w:val="both"/>
        <w:rPr>
          <w:rFonts w:ascii="Arial" w:hAnsi="Arial" w:cs="Arial"/>
          <w:lang w:val="es-CO"/>
        </w:rPr>
      </w:pPr>
      <w:r w:rsidRPr="00E20967">
        <w:rPr>
          <w:rFonts w:ascii="Arial" w:hAnsi="Arial" w:cs="Arial"/>
          <w:lang w:val="es-CO"/>
        </w:rPr>
        <w:t>Indexación</w:t>
      </w:r>
    </w:p>
    <w:p w14:paraId="37D8FF44" w14:textId="77777777" w:rsidR="00610F7C" w:rsidRPr="00E20967" w:rsidRDefault="00610F7C" w:rsidP="00610F7C">
      <w:pPr>
        <w:spacing w:line="360" w:lineRule="auto"/>
        <w:ind w:left="360"/>
        <w:jc w:val="both"/>
        <w:rPr>
          <w:rFonts w:ascii="Arial" w:hAnsi="Arial" w:cs="Arial"/>
          <w:lang w:val="es-MX"/>
        </w:rPr>
      </w:pPr>
    </w:p>
    <w:p w14:paraId="1AC59E56" w14:textId="77777777" w:rsidR="00610F7C" w:rsidRPr="00E20967" w:rsidRDefault="00610F7C" w:rsidP="00610F7C">
      <w:pPr>
        <w:pStyle w:val="Prrafodelista"/>
        <w:widowControl/>
        <w:numPr>
          <w:ilvl w:val="0"/>
          <w:numId w:val="1"/>
        </w:numPr>
        <w:autoSpaceDE/>
        <w:autoSpaceDN/>
        <w:spacing w:line="360" w:lineRule="auto"/>
        <w:jc w:val="both"/>
        <w:rPr>
          <w:rFonts w:ascii="Arial" w:hAnsi="Arial" w:cs="Arial"/>
          <w:b/>
          <w:bCs/>
          <w:lang w:val="es-MX"/>
        </w:rPr>
      </w:pPr>
      <w:r w:rsidRPr="00E20967">
        <w:rPr>
          <w:rFonts w:ascii="Arial" w:hAnsi="Arial" w:cs="Arial"/>
          <w:b/>
          <w:bCs/>
          <w:lang w:val="es-MX"/>
        </w:rPr>
        <w:t>LIQUIDACIÓN OBJETIVA</w:t>
      </w:r>
    </w:p>
    <w:p w14:paraId="2A57F96C" w14:textId="77777777" w:rsidR="00610F7C" w:rsidRPr="00E20967" w:rsidRDefault="00610F7C" w:rsidP="00610F7C">
      <w:pPr>
        <w:spacing w:line="360" w:lineRule="auto"/>
        <w:jc w:val="both"/>
        <w:rPr>
          <w:rFonts w:ascii="Arial" w:hAnsi="Arial" w:cs="Arial"/>
          <w:b/>
          <w:bCs/>
          <w:lang w:val="es-MX"/>
        </w:rPr>
      </w:pPr>
    </w:p>
    <w:p w14:paraId="0C087636" w14:textId="7F65479D" w:rsidR="00610F7C" w:rsidRPr="00E20967" w:rsidRDefault="00610F7C" w:rsidP="00610F7C">
      <w:pPr>
        <w:spacing w:line="360" w:lineRule="auto"/>
        <w:jc w:val="both"/>
        <w:rPr>
          <w:rFonts w:ascii="Arial" w:hAnsi="Arial" w:cs="Arial"/>
        </w:rPr>
      </w:pPr>
      <w:r w:rsidRPr="00E20967">
        <w:rPr>
          <w:rFonts w:ascii="Arial" w:hAnsi="Arial" w:cs="Arial"/>
        </w:rPr>
        <w:t xml:space="preserve">En este caso el riesgo de exposición </w:t>
      </w:r>
      <w:r w:rsidRPr="00AC5735">
        <w:rPr>
          <w:rFonts w:ascii="Arial" w:hAnsi="Arial" w:cs="Arial"/>
          <w:b/>
          <w:i/>
          <w:u w:val="single"/>
        </w:rPr>
        <w:t>de</w:t>
      </w:r>
      <w:r w:rsidR="002C79B0">
        <w:rPr>
          <w:rFonts w:ascii="Arial" w:hAnsi="Arial" w:cs="Arial"/>
          <w:b/>
          <w:i/>
          <w:u w:val="single"/>
        </w:rPr>
        <w:t xml:space="preserve"> </w:t>
      </w:r>
      <w:r w:rsidRPr="00AC5735">
        <w:rPr>
          <w:rFonts w:ascii="Arial" w:hAnsi="Arial" w:cs="Arial"/>
          <w:b/>
          <w:i/>
          <w:u w:val="single"/>
        </w:rPr>
        <w:t>l</w:t>
      </w:r>
      <w:r w:rsidR="002C79B0">
        <w:rPr>
          <w:rFonts w:ascii="Arial" w:hAnsi="Arial" w:cs="Arial"/>
          <w:b/>
          <w:i/>
          <w:u w:val="single"/>
        </w:rPr>
        <w:t>os</w:t>
      </w:r>
      <w:r w:rsidRPr="00AC5735">
        <w:rPr>
          <w:rFonts w:ascii="Arial" w:hAnsi="Arial" w:cs="Arial"/>
          <w:b/>
          <w:i/>
          <w:u w:val="single"/>
        </w:rPr>
        <w:t xml:space="preserve"> señor</w:t>
      </w:r>
      <w:r w:rsidR="002C79B0">
        <w:rPr>
          <w:rFonts w:ascii="Arial" w:hAnsi="Arial" w:cs="Arial"/>
          <w:b/>
          <w:i/>
          <w:u w:val="single"/>
        </w:rPr>
        <w:t>es</w:t>
      </w:r>
      <w:r w:rsidRPr="00AC5735">
        <w:rPr>
          <w:rFonts w:ascii="Arial" w:hAnsi="Arial" w:cs="Arial"/>
          <w:b/>
          <w:i/>
          <w:u w:val="single"/>
        </w:rPr>
        <w:t xml:space="preserve"> </w:t>
      </w:r>
      <w:r w:rsidR="002C79B0">
        <w:rPr>
          <w:rFonts w:ascii="Arial" w:hAnsi="Arial" w:cs="Arial"/>
          <w:b/>
          <w:i/>
          <w:u w:val="single"/>
        </w:rPr>
        <w:t>Cristina Meléndez Quintero y Jhon Briner Buendía Padilla</w:t>
      </w:r>
      <w:r w:rsidRPr="00E20967">
        <w:rPr>
          <w:rFonts w:ascii="Arial" w:hAnsi="Arial" w:cs="Arial"/>
        </w:rPr>
        <w:t xml:space="preserve"> asciende a la suma de </w:t>
      </w:r>
      <w:r w:rsidRPr="00E20967">
        <w:rPr>
          <w:rFonts w:ascii="Arial" w:hAnsi="Arial" w:cs="Arial"/>
          <w:b/>
          <w:bCs/>
        </w:rPr>
        <w:t>$</w:t>
      </w:r>
      <w:r w:rsidR="002C79B0">
        <w:rPr>
          <w:rFonts w:ascii="Arial" w:hAnsi="Arial" w:cs="Arial"/>
          <w:b/>
          <w:bCs/>
        </w:rPr>
        <w:t>0.0</w:t>
      </w:r>
      <w:r w:rsidRPr="00E20967">
        <w:rPr>
          <w:rFonts w:ascii="Arial" w:hAnsi="Arial" w:cs="Arial"/>
        </w:rPr>
        <w:t xml:space="preserve">, </w:t>
      </w:r>
      <w:r w:rsidRPr="00E20967">
        <w:rPr>
          <w:rFonts w:ascii="Arial" w:hAnsi="Arial" w:cs="Arial"/>
          <w:lang w:val="es-MX"/>
        </w:rPr>
        <w:t xml:space="preserve">tal como se </w:t>
      </w:r>
      <w:r>
        <w:rPr>
          <w:rFonts w:ascii="Arial" w:hAnsi="Arial" w:cs="Arial"/>
          <w:lang w:val="es-MX"/>
        </w:rPr>
        <w:t xml:space="preserve">explica </w:t>
      </w:r>
      <w:r w:rsidRPr="00E20967">
        <w:rPr>
          <w:rFonts w:ascii="Arial" w:hAnsi="Arial" w:cs="Arial"/>
          <w:lang w:val="es-MX"/>
        </w:rPr>
        <w:t>en líneas siguientes.</w:t>
      </w:r>
      <w:r w:rsidRPr="00E20967">
        <w:rPr>
          <w:rFonts w:ascii="Arial" w:hAnsi="Arial" w:cs="Arial"/>
        </w:rPr>
        <w:t xml:space="preserve"> </w:t>
      </w:r>
    </w:p>
    <w:p w14:paraId="3BAB9E27" w14:textId="77777777" w:rsidR="00610F7C" w:rsidRPr="00E20967" w:rsidRDefault="00610F7C" w:rsidP="00610F7C">
      <w:pPr>
        <w:spacing w:line="360" w:lineRule="auto"/>
        <w:jc w:val="both"/>
        <w:rPr>
          <w:rFonts w:ascii="Arial" w:hAnsi="Arial" w:cs="Arial"/>
          <w:b/>
          <w:bCs/>
          <w:i/>
          <w:iCs/>
          <w:u w:val="single"/>
        </w:rPr>
      </w:pPr>
    </w:p>
    <w:p w14:paraId="41DF2246" w14:textId="60A4E796" w:rsidR="00610F7C" w:rsidRPr="00E20967" w:rsidRDefault="00610F7C" w:rsidP="00610F7C">
      <w:pPr>
        <w:spacing w:line="360" w:lineRule="auto"/>
        <w:jc w:val="both"/>
        <w:rPr>
          <w:rFonts w:ascii="Arial" w:hAnsi="Arial" w:cs="Arial"/>
          <w:i/>
          <w:iCs/>
        </w:rPr>
      </w:pPr>
      <w:r w:rsidRPr="00E20967">
        <w:rPr>
          <w:rFonts w:ascii="Arial" w:hAnsi="Arial" w:cs="Arial"/>
          <w:b/>
          <w:bCs/>
          <w:u w:val="single"/>
        </w:rPr>
        <w:t>Daño Moral</w:t>
      </w:r>
      <w:r w:rsidRPr="00E20967">
        <w:rPr>
          <w:rFonts w:ascii="Arial" w:hAnsi="Arial" w:cs="Arial"/>
          <w:b/>
          <w:bCs/>
          <w:i/>
          <w:iCs/>
          <w:u w:val="single"/>
        </w:rPr>
        <w:t xml:space="preserve">: </w:t>
      </w:r>
      <w:r w:rsidRPr="00E20967">
        <w:rPr>
          <w:rFonts w:ascii="Arial" w:hAnsi="Arial" w:cs="Arial"/>
          <w:b/>
          <w:bCs/>
          <w:u w:val="single"/>
        </w:rPr>
        <w:t>$</w:t>
      </w:r>
      <w:r w:rsidR="00F01135">
        <w:rPr>
          <w:rFonts w:ascii="Arial" w:hAnsi="Arial" w:cs="Arial"/>
          <w:b/>
          <w:bCs/>
          <w:u w:val="single"/>
        </w:rPr>
        <w:t>55</w:t>
      </w:r>
      <w:r w:rsidRPr="00E20967">
        <w:rPr>
          <w:rFonts w:ascii="Arial" w:hAnsi="Arial" w:cs="Arial"/>
          <w:b/>
          <w:bCs/>
          <w:u w:val="single"/>
        </w:rPr>
        <w:t>.000.000</w:t>
      </w:r>
      <w:r w:rsidRPr="00E20967">
        <w:rPr>
          <w:rFonts w:ascii="Arial" w:hAnsi="Arial" w:cs="Arial"/>
          <w:i/>
          <w:iCs/>
        </w:rPr>
        <w:t xml:space="preserve"> </w:t>
      </w:r>
    </w:p>
    <w:p w14:paraId="2832A4AF" w14:textId="77777777" w:rsidR="00610F7C" w:rsidRPr="00E20967" w:rsidRDefault="00610F7C" w:rsidP="00610F7C">
      <w:pPr>
        <w:spacing w:line="360" w:lineRule="auto"/>
        <w:jc w:val="both"/>
        <w:rPr>
          <w:rFonts w:ascii="Arial" w:hAnsi="Arial" w:cs="Arial"/>
          <w:i/>
          <w:iCs/>
        </w:rPr>
      </w:pPr>
    </w:p>
    <w:p w14:paraId="39E48B77" w14:textId="6CE13905" w:rsidR="00610F7C" w:rsidRPr="00E20967" w:rsidRDefault="00610F7C" w:rsidP="00610F7C">
      <w:pPr>
        <w:spacing w:line="360" w:lineRule="auto"/>
        <w:jc w:val="both"/>
        <w:rPr>
          <w:rFonts w:ascii="Arial" w:hAnsi="Arial" w:cs="Arial"/>
        </w:rPr>
      </w:pPr>
      <w:r w:rsidRPr="00E20967">
        <w:rPr>
          <w:rFonts w:ascii="Arial" w:hAnsi="Arial" w:cs="Arial"/>
        </w:rPr>
        <w:t>Frente a esta tipología de perjuicios es preciso señalar que la misma recae sobre el arbitrio del juez acorde con las circunstancias particulares de cada evento, por lo que, si bien esta tipología de perjuicio se encuentra deferida al “</w:t>
      </w:r>
      <w:r w:rsidRPr="00E20967">
        <w:rPr>
          <w:rFonts w:ascii="Arial" w:hAnsi="Arial" w:cs="Arial"/>
          <w:i/>
          <w:iCs/>
        </w:rPr>
        <w:t xml:space="preserve">arbitrium judicis”, </w:t>
      </w:r>
      <w:r w:rsidRPr="00E20967">
        <w:rPr>
          <w:rFonts w:ascii="Arial" w:hAnsi="Arial" w:cs="Arial"/>
        </w:rPr>
        <w:t xml:space="preserve">para el caso en particular resulta útil resaltar </w:t>
      </w:r>
      <w:r w:rsidR="00630F9F">
        <w:rPr>
          <w:rFonts w:ascii="Arial" w:hAnsi="Arial" w:cs="Arial"/>
        </w:rPr>
        <w:t xml:space="preserve">que </w:t>
      </w:r>
      <w:r w:rsidR="00F01135">
        <w:rPr>
          <w:rFonts w:ascii="Arial" w:hAnsi="Arial" w:cs="Arial"/>
        </w:rPr>
        <w:t>el señor Carlos Valencia Reyes</w:t>
      </w:r>
      <w:r w:rsidR="00630F9F">
        <w:rPr>
          <w:rFonts w:ascii="Arial" w:hAnsi="Arial" w:cs="Arial"/>
        </w:rPr>
        <w:t xml:space="preserve"> </w:t>
      </w:r>
      <w:r w:rsidR="00F01135">
        <w:rPr>
          <w:rFonts w:ascii="Arial" w:hAnsi="Arial" w:cs="Arial"/>
        </w:rPr>
        <w:t>aportó al proceso un dictamen de perdida de la capacidad laboral que le otorgó un</w:t>
      </w:r>
      <w:r w:rsidR="00630F9F">
        <w:rPr>
          <w:rFonts w:ascii="Arial" w:hAnsi="Arial" w:cs="Arial"/>
        </w:rPr>
        <w:t>a</w:t>
      </w:r>
      <w:r w:rsidR="00F01135">
        <w:rPr>
          <w:rFonts w:ascii="Arial" w:hAnsi="Arial" w:cs="Arial"/>
        </w:rPr>
        <w:t xml:space="preserve"> PCL del 4.30%, lesiones relacionadas con el accidente del 21 de enero de 2022, el cual es objeto del litigio. </w:t>
      </w:r>
      <w:r w:rsidRPr="00E20967">
        <w:rPr>
          <w:rFonts w:ascii="Arial" w:hAnsi="Arial" w:cs="Arial"/>
        </w:rPr>
        <w:t>Por lo cual se reconocerá las siguientes sumas de dinero, por concepto de daño moral así:</w:t>
      </w:r>
    </w:p>
    <w:p w14:paraId="0FC72F6C" w14:textId="77777777" w:rsidR="00610F7C" w:rsidRPr="00E20967" w:rsidRDefault="00610F7C" w:rsidP="00610F7C">
      <w:pPr>
        <w:spacing w:line="360" w:lineRule="auto"/>
        <w:jc w:val="both"/>
        <w:rPr>
          <w:rFonts w:ascii="Arial" w:hAnsi="Arial" w:cs="Arial"/>
        </w:rPr>
      </w:pPr>
    </w:p>
    <w:p w14:paraId="767F3A35" w14:textId="5641F2BB"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Carlos Alberto Valencia Reyes (Víctima): $15.000.000</w:t>
      </w:r>
    </w:p>
    <w:p w14:paraId="09E9081B" w14:textId="146087AF"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Florinda Bermúdez González (Compañera Permanente De La Víctima): $10.000.000</w:t>
      </w:r>
    </w:p>
    <w:p w14:paraId="4BE8A93B" w14:textId="359AA115"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Carlos Valencia</w:t>
      </w:r>
      <w:r w:rsidRPr="00AC5735">
        <w:rPr>
          <w:rFonts w:ascii="Arial" w:hAnsi="Arial" w:cs="Arial"/>
          <w:lang w:val="es-MX"/>
        </w:rPr>
        <w:t xml:space="preserve"> </w:t>
      </w:r>
      <w:r>
        <w:rPr>
          <w:rFonts w:ascii="Arial" w:hAnsi="Arial" w:cs="Arial"/>
          <w:lang w:val="es-MX"/>
        </w:rPr>
        <w:t>(Padre De La Víctima): $10.000.000</w:t>
      </w:r>
    </w:p>
    <w:p w14:paraId="37B129D4" w14:textId="232026BB"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Yordan Fabián Valencia Bermúdez (Hijo De La Víctima): $10.000.000</w:t>
      </w:r>
    </w:p>
    <w:p w14:paraId="229E8B59" w14:textId="55BA599E" w:rsidR="00F011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Anyela Tatiana Valencia Bermúdez (Hija De La Víctima): $10.000.000</w:t>
      </w:r>
    </w:p>
    <w:p w14:paraId="3754AD4C" w14:textId="3EEF22DC" w:rsidR="00F01135" w:rsidRPr="00AC5735" w:rsidRDefault="00F01135" w:rsidP="00F01135">
      <w:pPr>
        <w:pStyle w:val="Prrafodelista"/>
        <w:numPr>
          <w:ilvl w:val="0"/>
          <w:numId w:val="8"/>
        </w:numPr>
        <w:spacing w:line="360" w:lineRule="auto"/>
        <w:jc w:val="both"/>
        <w:rPr>
          <w:rFonts w:ascii="Arial" w:hAnsi="Arial" w:cs="Arial"/>
          <w:lang w:val="es-MX"/>
        </w:rPr>
      </w:pPr>
      <w:r>
        <w:rPr>
          <w:rFonts w:ascii="Arial" w:hAnsi="Arial" w:cs="Arial"/>
          <w:lang w:val="es-MX"/>
        </w:rPr>
        <w:t>Asheley Sofia Vásquez Valencia (Nieta De La Víctima): $5.000.000</w:t>
      </w:r>
    </w:p>
    <w:p w14:paraId="380387FC" w14:textId="77777777" w:rsidR="00610F7C" w:rsidRPr="00E20967" w:rsidRDefault="00610F7C" w:rsidP="00610F7C">
      <w:pPr>
        <w:spacing w:line="360" w:lineRule="auto"/>
        <w:jc w:val="both"/>
        <w:rPr>
          <w:rFonts w:ascii="Arial" w:hAnsi="Arial" w:cs="Arial"/>
        </w:rPr>
      </w:pPr>
    </w:p>
    <w:p w14:paraId="4E98AB7F" w14:textId="1094C15C" w:rsidR="00610F7C" w:rsidRDefault="00610F7C" w:rsidP="008551D4">
      <w:pPr>
        <w:spacing w:line="360" w:lineRule="auto"/>
        <w:jc w:val="both"/>
        <w:rPr>
          <w:rFonts w:ascii="Arial" w:hAnsi="Arial" w:cs="Arial"/>
        </w:rPr>
      </w:pPr>
      <w:r w:rsidRPr="00E20967">
        <w:rPr>
          <w:rFonts w:ascii="Arial" w:hAnsi="Arial" w:cs="Arial"/>
          <w:lang w:val="es-CO"/>
        </w:rPr>
        <w:t xml:space="preserve">Los anteriores valores teniendo en consideración de </w:t>
      </w:r>
      <w:r w:rsidRPr="00E20967">
        <w:rPr>
          <w:rFonts w:ascii="Arial" w:hAnsi="Arial" w:cs="Arial"/>
        </w:rPr>
        <w:t>la Sentencia</w:t>
      </w:r>
      <w:r w:rsidR="00F01135">
        <w:rPr>
          <w:rFonts w:ascii="Arial" w:hAnsi="Arial" w:cs="Arial"/>
        </w:rPr>
        <w:t xml:space="preserve"> </w:t>
      </w:r>
      <w:r w:rsidR="00F01135" w:rsidRPr="00F01135">
        <w:rPr>
          <w:rFonts w:ascii="Arial" w:hAnsi="Arial" w:cs="Arial"/>
        </w:rPr>
        <w:t xml:space="preserve">SC780-2020, </w:t>
      </w:r>
      <w:r w:rsidR="00F01135">
        <w:rPr>
          <w:rFonts w:ascii="Arial" w:hAnsi="Arial" w:cs="Arial"/>
        </w:rPr>
        <w:t xml:space="preserve">del </w:t>
      </w:r>
      <w:r w:rsidR="00F01135" w:rsidRPr="00F01135">
        <w:rPr>
          <w:rFonts w:ascii="Arial" w:hAnsi="Arial" w:cs="Arial"/>
        </w:rPr>
        <w:t>10</w:t>
      </w:r>
      <w:r w:rsidR="00F01135">
        <w:rPr>
          <w:rFonts w:ascii="Arial" w:hAnsi="Arial" w:cs="Arial"/>
        </w:rPr>
        <w:t xml:space="preserve"> de marzo de </w:t>
      </w:r>
      <w:r w:rsidR="00F01135" w:rsidRPr="00F01135">
        <w:rPr>
          <w:rFonts w:ascii="Arial" w:hAnsi="Arial" w:cs="Arial"/>
        </w:rPr>
        <w:t>2020</w:t>
      </w:r>
      <w:r w:rsidRPr="00E20967">
        <w:rPr>
          <w:rFonts w:ascii="Arial" w:hAnsi="Arial" w:cs="Arial"/>
        </w:rPr>
        <w:t>,</w:t>
      </w:r>
      <w:r w:rsidR="00F01135">
        <w:rPr>
          <w:rFonts w:ascii="Arial" w:hAnsi="Arial" w:cs="Arial"/>
        </w:rPr>
        <w:t xml:space="preserve"> dentro del cual se recoció la suma de $30.000.000</w:t>
      </w:r>
      <w:r w:rsidRPr="00E20967">
        <w:rPr>
          <w:rFonts w:ascii="Arial" w:hAnsi="Arial" w:cs="Arial"/>
        </w:rPr>
        <w:t xml:space="preserve"> </w:t>
      </w:r>
      <w:r w:rsidR="00F01135">
        <w:rPr>
          <w:rFonts w:ascii="Arial" w:hAnsi="Arial" w:cs="Arial"/>
        </w:rPr>
        <w:t>para</w:t>
      </w:r>
      <w:r w:rsidR="008551D4">
        <w:rPr>
          <w:rFonts w:ascii="Arial" w:hAnsi="Arial" w:cs="Arial"/>
        </w:rPr>
        <w:t xml:space="preserve"> la</w:t>
      </w:r>
      <w:r w:rsidR="00F01135">
        <w:rPr>
          <w:rFonts w:ascii="Arial" w:hAnsi="Arial" w:cs="Arial"/>
        </w:rPr>
        <w:t xml:space="preserve"> la víctima directa y $20.000.000 </w:t>
      </w:r>
      <w:r w:rsidR="008551D4">
        <w:rPr>
          <w:rFonts w:ascii="Arial" w:hAnsi="Arial" w:cs="Arial"/>
        </w:rPr>
        <w:t xml:space="preserve">para el hijo de la víctima, quien sufrió un </w:t>
      </w:r>
      <w:r w:rsidR="008551D4" w:rsidRPr="008551D4">
        <w:rPr>
          <w:rFonts w:ascii="Arial" w:hAnsi="Arial" w:cs="Arial"/>
        </w:rPr>
        <w:t>trauma craneano y fractura frontal</w:t>
      </w:r>
      <w:r w:rsidR="008551D4">
        <w:rPr>
          <w:rFonts w:ascii="Arial" w:hAnsi="Arial" w:cs="Arial"/>
        </w:rPr>
        <w:t>, en un accidente de tránsito.</w:t>
      </w:r>
    </w:p>
    <w:p w14:paraId="3945354E" w14:textId="77777777" w:rsidR="008551D4" w:rsidRPr="008551D4" w:rsidRDefault="008551D4" w:rsidP="008551D4">
      <w:pPr>
        <w:spacing w:line="360" w:lineRule="auto"/>
        <w:jc w:val="both"/>
        <w:rPr>
          <w:rFonts w:ascii="Arial" w:hAnsi="Arial" w:cs="Arial"/>
        </w:rPr>
      </w:pPr>
    </w:p>
    <w:p w14:paraId="51F81641" w14:textId="6E2F0F0D" w:rsidR="00610F7C" w:rsidRPr="00E20967" w:rsidRDefault="00610F7C" w:rsidP="00610F7C">
      <w:pPr>
        <w:spacing w:line="360" w:lineRule="auto"/>
        <w:jc w:val="both"/>
        <w:rPr>
          <w:rFonts w:ascii="Arial" w:hAnsi="Arial" w:cs="Arial"/>
        </w:rPr>
      </w:pPr>
      <w:r w:rsidRPr="00E20967">
        <w:rPr>
          <w:rFonts w:ascii="Arial" w:hAnsi="Arial" w:cs="Arial"/>
          <w:b/>
          <w:bCs/>
          <w:u w:val="single"/>
        </w:rPr>
        <w:t>Daño a la vida en relación: $</w:t>
      </w:r>
      <w:r w:rsidR="00E606C9">
        <w:rPr>
          <w:rFonts w:ascii="Arial" w:hAnsi="Arial" w:cs="Arial"/>
          <w:b/>
          <w:bCs/>
          <w:u w:val="single"/>
        </w:rPr>
        <w:t>76</w:t>
      </w:r>
      <w:r w:rsidRPr="00E20967">
        <w:rPr>
          <w:rFonts w:ascii="Arial" w:hAnsi="Arial" w:cs="Arial"/>
          <w:b/>
          <w:bCs/>
          <w:u w:val="single"/>
        </w:rPr>
        <w:t>.000.000</w:t>
      </w:r>
      <w:r w:rsidRPr="00E20967">
        <w:rPr>
          <w:rFonts w:ascii="Arial" w:hAnsi="Arial" w:cs="Arial"/>
        </w:rPr>
        <w:t xml:space="preserve"> </w:t>
      </w:r>
    </w:p>
    <w:p w14:paraId="357AA3C4" w14:textId="77777777" w:rsidR="00610F7C" w:rsidRPr="00E20967" w:rsidRDefault="00610F7C" w:rsidP="00610F7C">
      <w:pPr>
        <w:spacing w:line="360" w:lineRule="auto"/>
        <w:jc w:val="both"/>
        <w:rPr>
          <w:rFonts w:ascii="Arial" w:hAnsi="Arial" w:cs="Arial"/>
        </w:rPr>
      </w:pPr>
    </w:p>
    <w:p w14:paraId="729D7E54" w14:textId="14042CFA" w:rsidR="00E44DA5" w:rsidRPr="00E811F1" w:rsidRDefault="00E44DA5" w:rsidP="00E44DA5">
      <w:pPr>
        <w:spacing w:line="360" w:lineRule="auto"/>
        <w:jc w:val="both"/>
        <w:rPr>
          <w:rFonts w:ascii="Arial" w:hAnsi="Arial" w:cs="Arial"/>
        </w:rPr>
      </w:pPr>
      <w:r w:rsidRPr="00E811F1">
        <w:rPr>
          <w:rFonts w:ascii="Arial" w:hAnsi="Arial" w:cs="Arial"/>
        </w:rPr>
        <w:t>Se precisa que en la demanda se solicita el reconocimiento del daño a la salud</w:t>
      </w:r>
      <w:r>
        <w:rPr>
          <w:rFonts w:ascii="Arial" w:hAnsi="Arial" w:cs="Arial"/>
        </w:rPr>
        <w:t xml:space="preserve"> para el señor Carlos Alberto Valencia Reyes</w:t>
      </w:r>
      <w:r w:rsidRPr="00E811F1">
        <w:rPr>
          <w:rFonts w:ascii="Arial" w:hAnsi="Arial" w:cs="Arial"/>
        </w:rPr>
        <w:t xml:space="preserve">, sin </w:t>
      </w:r>
      <w:r w:rsidR="00630F9F" w:rsidRPr="00E811F1">
        <w:rPr>
          <w:rFonts w:ascii="Arial" w:hAnsi="Arial" w:cs="Arial"/>
        </w:rPr>
        <w:t>embargo,</w:t>
      </w:r>
      <w:r w:rsidRPr="00E811F1">
        <w:rPr>
          <w:rFonts w:ascii="Arial" w:hAnsi="Arial" w:cs="Arial"/>
        </w:rPr>
        <w:t xml:space="preserve"> reiterados pronunciamientos jurisprudenciales, han establecido que el daño a la salud está incluido dentro del daño a la vida en relación</w:t>
      </w:r>
      <w:r w:rsidR="00630F9F">
        <w:rPr>
          <w:rFonts w:ascii="Arial" w:hAnsi="Arial" w:cs="Arial"/>
        </w:rPr>
        <w:t>. A</w:t>
      </w:r>
      <w:r w:rsidRPr="00E811F1">
        <w:rPr>
          <w:rFonts w:ascii="Arial" w:hAnsi="Arial" w:cs="Arial"/>
        </w:rPr>
        <w:t xml:space="preserve">sí las cosas si bien la Corte Suprema </w:t>
      </w:r>
      <w:r w:rsidR="00630F9F">
        <w:rPr>
          <w:rFonts w:ascii="Arial" w:hAnsi="Arial" w:cs="Arial"/>
        </w:rPr>
        <w:t xml:space="preserve">de Justicia </w:t>
      </w:r>
      <w:r w:rsidRPr="00E811F1">
        <w:rPr>
          <w:rFonts w:ascii="Arial" w:hAnsi="Arial" w:cs="Arial"/>
        </w:rPr>
        <w:t xml:space="preserve">en reiterados pronunciamientos ha manifestado que dicho concepto se reconoce a la víctima directa de la afectación, </w:t>
      </w:r>
      <w:r>
        <w:rPr>
          <w:rFonts w:ascii="Arial" w:hAnsi="Arial" w:cs="Arial"/>
        </w:rPr>
        <w:t xml:space="preserve">en la demanda se solicita el reconocimiento del daño a la vida en relación para todos los demandantes, </w:t>
      </w:r>
      <w:r w:rsidR="00630F9F">
        <w:rPr>
          <w:rFonts w:ascii="Arial" w:hAnsi="Arial" w:cs="Arial"/>
        </w:rPr>
        <w:t>por lo que</w:t>
      </w:r>
      <w:r w:rsidRPr="00E811F1">
        <w:rPr>
          <w:rFonts w:ascii="Arial" w:hAnsi="Arial" w:cs="Arial"/>
        </w:rPr>
        <w:t xml:space="preserve">, con base en la sentencia </w:t>
      </w:r>
      <w:r w:rsidRPr="00E811F1">
        <w:rPr>
          <w:rStyle w:val="normaltextrun"/>
          <w:rFonts w:ascii="Arial" w:hAnsi="Arial" w:cs="Arial"/>
          <w:color w:val="000000"/>
          <w:shd w:val="clear" w:color="auto" w:fill="FFFFFF"/>
        </w:rPr>
        <w:t xml:space="preserve">SC-5686 del 19 de diciembre del 2018, en el cual se reconoció la suma de CINCUENTA MILLONES DE PESOS ($50.000.000) por concepto de daño a la vida en relación de padres, hijos, compañeros, nietos y hermanos, por el fallecimiento de parientes, al determinar la responsabilidad civil extracontractual en una actividad peligrosa. </w:t>
      </w:r>
      <w:r w:rsidR="00630F9F">
        <w:rPr>
          <w:rFonts w:ascii="Arial" w:hAnsi="Arial" w:cs="Arial"/>
        </w:rPr>
        <w:t>Hay lugar a reconocer</w:t>
      </w:r>
      <w:r w:rsidRPr="00E811F1">
        <w:rPr>
          <w:rFonts w:ascii="Arial" w:hAnsi="Arial" w:cs="Arial"/>
        </w:rPr>
        <w:t xml:space="preserve"> las siguientes sumas de dinero, por concepto de daño a la vida en relación</w:t>
      </w:r>
      <w:r>
        <w:rPr>
          <w:rFonts w:ascii="Arial" w:hAnsi="Arial" w:cs="Arial"/>
        </w:rPr>
        <w:t xml:space="preserve"> y la salud</w:t>
      </w:r>
      <w:r w:rsidR="00630F9F">
        <w:rPr>
          <w:rFonts w:ascii="Arial" w:hAnsi="Arial" w:cs="Arial"/>
        </w:rPr>
        <w:t>,</w:t>
      </w:r>
      <w:r>
        <w:rPr>
          <w:rFonts w:ascii="Arial" w:hAnsi="Arial" w:cs="Arial"/>
        </w:rPr>
        <w:t xml:space="preserve"> así</w:t>
      </w:r>
      <w:r w:rsidRPr="00E811F1">
        <w:rPr>
          <w:rFonts w:ascii="Arial" w:hAnsi="Arial" w:cs="Arial"/>
        </w:rPr>
        <w:t>:</w:t>
      </w:r>
    </w:p>
    <w:p w14:paraId="544336C6" w14:textId="77777777" w:rsidR="00E44DA5" w:rsidRPr="00E20967" w:rsidRDefault="00E44DA5" w:rsidP="00E44DA5">
      <w:pPr>
        <w:spacing w:line="360" w:lineRule="auto"/>
        <w:jc w:val="both"/>
        <w:rPr>
          <w:rFonts w:ascii="Arial" w:hAnsi="Arial" w:cs="Arial"/>
        </w:rPr>
      </w:pPr>
    </w:p>
    <w:p w14:paraId="31992CFC" w14:textId="524D39C5"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Carlos Alberto Valencia Reyes (Víctima): $20.000.000</w:t>
      </w:r>
    </w:p>
    <w:p w14:paraId="5C5F9E54" w14:textId="722AD783"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Florinda Bermúdez González (Compañera Permanente De La Víctima): $10.000.000</w:t>
      </w:r>
    </w:p>
    <w:p w14:paraId="5B49F41A" w14:textId="760F4BD9"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Carlos Valencia</w:t>
      </w:r>
      <w:r w:rsidRPr="00AC5735">
        <w:rPr>
          <w:rFonts w:ascii="Arial" w:hAnsi="Arial" w:cs="Arial"/>
          <w:lang w:val="es-MX"/>
        </w:rPr>
        <w:t xml:space="preserve"> </w:t>
      </w:r>
      <w:r>
        <w:rPr>
          <w:rFonts w:ascii="Arial" w:hAnsi="Arial" w:cs="Arial"/>
          <w:lang w:val="es-MX"/>
        </w:rPr>
        <w:t>(Padre De La Víctima): $10.000.000</w:t>
      </w:r>
    </w:p>
    <w:p w14:paraId="3F265F63" w14:textId="6FE72B5E"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Yordan Fabián Valencia Bermúdez (Hijo De La Víctima): $10.000.000</w:t>
      </w:r>
    </w:p>
    <w:p w14:paraId="3E263FEB" w14:textId="236B1631" w:rsidR="00E44DA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Anyela Tatiana Valencia Bermúdez (Hija De La Víctima): $10.000.000</w:t>
      </w:r>
    </w:p>
    <w:p w14:paraId="5C6EE3E0" w14:textId="42CB5C85" w:rsidR="00E44DA5" w:rsidRPr="00AC5735" w:rsidRDefault="00E44DA5" w:rsidP="00E44DA5">
      <w:pPr>
        <w:pStyle w:val="Prrafodelista"/>
        <w:numPr>
          <w:ilvl w:val="0"/>
          <w:numId w:val="9"/>
        </w:numPr>
        <w:spacing w:line="360" w:lineRule="auto"/>
        <w:jc w:val="both"/>
        <w:rPr>
          <w:rFonts w:ascii="Arial" w:hAnsi="Arial" w:cs="Arial"/>
          <w:lang w:val="es-MX"/>
        </w:rPr>
      </w:pPr>
      <w:r>
        <w:rPr>
          <w:rFonts w:ascii="Arial" w:hAnsi="Arial" w:cs="Arial"/>
          <w:lang w:val="es-MX"/>
        </w:rPr>
        <w:t>Asheley Sofia Vásquez Valencia (Nieta De La Víctima): $</w:t>
      </w:r>
      <w:r w:rsidR="00E606C9">
        <w:rPr>
          <w:rFonts w:ascii="Arial" w:hAnsi="Arial" w:cs="Arial"/>
          <w:lang w:val="es-MX"/>
        </w:rPr>
        <w:t>8</w:t>
      </w:r>
      <w:r>
        <w:rPr>
          <w:rFonts w:ascii="Arial" w:hAnsi="Arial" w:cs="Arial"/>
          <w:lang w:val="es-MX"/>
        </w:rPr>
        <w:t>.000.000</w:t>
      </w:r>
    </w:p>
    <w:p w14:paraId="725F819A" w14:textId="77777777" w:rsidR="00E44DA5" w:rsidRPr="00E811F1" w:rsidRDefault="00E44DA5" w:rsidP="00E44DA5">
      <w:pPr>
        <w:spacing w:line="360" w:lineRule="auto"/>
        <w:jc w:val="both"/>
        <w:rPr>
          <w:rFonts w:ascii="Arial" w:hAnsi="Arial" w:cs="Arial"/>
          <w:b/>
          <w:bCs/>
          <w:u w:val="single"/>
        </w:rPr>
      </w:pPr>
    </w:p>
    <w:p w14:paraId="54FBEB61" w14:textId="6FC7B757" w:rsidR="00E44DA5" w:rsidRDefault="00E44DA5" w:rsidP="00E44DA5">
      <w:pPr>
        <w:spacing w:line="360" w:lineRule="auto"/>
        <w:jc w:val="both"/>
        <w:rPr>
          <w:rFonts w:ascii="Arial" w:hAnsi="Arial" w:cs="Arial"/>
          <w:lang w:val="es-CO"/>
        </w:rPr>
      </w:pPr>
      <w:r w:rsidRPr="00E811F1">
        <w:rPr>
          <w:rFonts w:ascii="Arial" w:hAnsi="Arial" w:cs="Arial"/>
          <w:lang w:val="es-CO"/>
        </w:rPr>
        <w:t xml:space="preserve">Los anteriores valores teniendo en consideración la sentencia SC780-2020 en donde la Corte Suprema de Justicia tasó el daño a la vida en relación para la víctima directa en cuarenta millones de pesos ($40.000.000), por las lesiones </w:t>
      </w:r>
      <w:r>
        <w:rPr>
          <w:rFonts w:ascii="Arial" w:hAnsi="Arial" w:cs="Arial"/>
          <w:lang w:val="es-CO"/>
        </w:rPr>
        <w:t xml:space="preserve">de </w:t>
      </w:r>
      <w:r w:rsidRPr="00E811F1">
        <w:rPr>
          <w:rFonts w:ascii="Arial" w:hAnsi="Arial" w:cs="Arial"/>
          <w:lang w:val="es-CO"/>
        </w:rPr>
        <w:t xml:space="preserve">trauma craneano y fractura frontal ocasionados en un accidente de tránsito. </w:t>
      </w:r>
    </w:p>
    <w:p w14:paraId="76ECEDC9" w14:textId="77777777" w:rsidR="00E44DA5" w:rsidRDefault="00E44DA5" w:rsidP="00E44DA5">
      <w:pPr>
        <w:spacing w:line="360" w:lineRule="auto"/>
        <w:jc w:val="both"/>
        <w:rPr>
          <w:rFonts w:ascii="Arial" w:hAnsi="Arial" w:cs="Arial"/>
          <w:lang w:val="es-CO"/>
        </w:rPr>
      </w:pPr>
    </w:p>
    <w:p w14:paraId="694701F5" w14:textId="6BB5CAFE" w:rsidR="00E44DA5" w:rsidRPr="00E44DA5" w:rsidRDefault="00E44DA5" w:rsidP="00E44DA5">
      <w:pPr>
        <w:spacing w:line="360" w:lineRule="auto"/>
        <w:jc w:val="both"/>
        <w:rPr>
          <w:rFonts w:ascii="Arial" w:hAnsi="Arial" w:cs="Arial"/>
          <w:b/>
          <w:bCs/>
          <w:u w:val="single"/>
          <w:lang w:val="es-CO"/>
        </w:rPr>
      </w:pPr>
      <w:r w:rsidRPr="00E44DA5">
        <w:rPr>
          <w:rFonts w:ascii="Arial" w:hAnsi="Arial" w:cs="Arial"/>
          <w:b/>
          <w:bCs/>
          <w:u w:val="single"/>
          <w:lang w:val="es-CO"/>
        </w:rPr>
        <w:t>Daño Estético: $0</w:t>
      </w:r>
    </w:p>
    <w:p w14:paraId="2D612E3E" w14:textId="77777777" w:rsidR="00E44DA5" w:rsidRDefault="00E44DA5" w:rsidP="00E44DA5">
      <w:pPr>
        <w:spacing w:line="360" w:lineRule="auto"/>
        <w:jc w:val="both"/>
        <w:rPr>
          <w:rFonts w:ascii="Arial" w:hAnsi="Arial" w:cs="Arial"/>
          <w:lang w:val="es-CO"/>
        </w:rPr>
      </w:pPr>
    </w:p>
    <w:p w14:paraId="7EB4B050" w14:textId="6A67E49D" w:rsidR="00E44DA5" w:rsidRPr="00E44DA5" w:rsidRDefault="00E44DA5" w:rsidP="00E44DA5">
      <w:pPr>
        <w:spacing w:line="360" w:lineRule="auto"/>
        <w:jc w:val="both"/>
        <w:rPr>
          <w:rFonts w:ascii="Arial" w:hAnsi="Arial" w:cs="Arial"/>
          <w:b/>
          <w:bCs/>
          <w:lang w:val="es-CO"/>
        </w:rPr>
      </w:pPr>
      <w:r w:rsidRPr="00E44DA5">
        <w:rPr>
          <w:rFonts w:ascii="Arial" w:hAnsi="Arial" w:cs="Arial"/>
          <w:lang w:val="es-CO"/>
        </w:rPr>
        <w:t xml:space="preserve">No se reconoce ningún rubro económico por este concepto, comoquiera que no existe prueba dentro del plenario que permita al menos establecer que con ocasión al accidente del 21 de enero de 2022, el señor Carlos Alberto Valencia Reyes, sufrió una deformidad, afectación física y/o amputación de alguna extremidad de su cuerpo. Además, se resalta que no existe registro alguno de que la víctima </w:t>
      </w:r>
      <w:r w:rsidR="00630F9F">
        <w:rPr>
          <w:rFonts w:ascii="Arial" w:hAnsi="Arial" w:cs="Arial"/>
          <w:lang w:val="es-CO"/>
        </w:rPr>
        <w:t xml:space="preserve">haya sido </w:t>
      </w:r>
      <w:r w:rsidRPr="00E44DA5">
        <w:rPr>
          <w:rFonts w:ascii="Arial" w:hAnsi="Arial" w:cs="Arial"/>
          <w:lang w:val="es-CO"/>
        </w:rPr>
        <w:t>intervenid</w:t>
      </w:r>
      <w:r w:rsidR="00630F9F">
        <w:rPr>
          <w:rFonts w:ascii="Arial" w:hAnsi="Arial" w:cs="Arial"/>
          <w:lang w:val="es-CO"/>
        </w:rPr>
        <w:t>a</w:t>
      </w:r>
      <w:r w:rsidRPr="00E44DA5">
        <w:rPr>
          <w:rFonts w:ascii="Arial" w:hAnsi="Arial" w:cs="Arial"/>
          <w:lang w:val="es-CO"/>
        </w:rPr>
        <w:t xml:space="preserve"> quirúrgicamente por las lesiones padecidas con el accidente de tránsito</w:t>
      </w:r>
    </w:p>
    <w:p w14:paraId="2BAFBD1F" w14:textId="77777777" w:rsidR="00610F7C" w:rsidRDefault="00610F7C" w:rsidP="00610F7C">
      <w:pPr>
        <w:widowControl/>
        <w:autoSpaceDE/>
        <w:autoSpaceDN/>
        <w:spacing w:line="360" w:lineRule="auto"/>
        <w:jc w:val="both"/>
        <w:rPr>
          <w:rFonts w:ascii="Arial" w:hAnsi="Arial" w:cs="Arial"/>
        </w:rPr>
      </w:pPr>
    </w:p>
    <w:p w14:paraId="453E9A01" w14:textId="002C0467" w:rsidR="009F4695" w:rsidRPr="00E811F1" w:rsidRDefault="009F4695" w:rsidP="009F4695">
      <w:pPr>
        <w:spacing w:line="360" w:lineRule="auto"/>
        <w:jc w:val="both"/>
        <w:rPr>
          <w:rFonts w:ascii="Arial" w:hAnsi="Arial" w:cs="Arial"/>
          <w:b/>
          <w:bCs/>
          <w:u w:val="single"/>
        </w:rPr>
      </w:pPr>
      <w:r w:rsidRPr="00E811F1">
        <w:rPr>
          <w:rFonts w:ascii="Arial" w:hAnsi="Arial" w:cs="Arial"/>
          <w:b/>
          <w:bCs/>
          <w:u w:val="single"/>
        </w:rPr>
        <w:t>Lucro cesante: $</w:t>
      </w:r>
      <w:r w:rsidR="00E606C9" w:rsidRPr="00E606C9">
        <w:t xml:space="preserve"> </w:t>
      </w:r>
      <w:r w:rsidR="00E606C9" w:rsidRPr="00E606C9">
        <w:rPr>
          <w:rFonts w:ascii="Arial" w:hAnsi="Arial" w:cs="Arial"/>
          <w:b/>
          <w:bCs/>
          <w:u w:val="single"/>
        </w:rPr>
        <w:t>15.611.016</w:t>
      </w:r>
    </w:p>
    <w:p w14:paraId="0DA6E026" w14:textId="77777777" w:rsidR="009F4695" w:rsidRPr="00E811F1" w:rsidRDefault="009F4695" w:rsidP="009F4695">
      <w:pPr>
        <w:widowControl/>
        <w:autoSpaceDE/>
        <w:autoSpaceDN/>
        <w:spacing w:after="160" w:line="360" w:lineRule="auto"/>
        <w:jc w:val="both"/>
        <w:rPr>
          <w:rFonts w:ascii="Arial" w:hAnsi="Arial" w:cs="Arial"/>
          <w:lang w:val="es-MX"/>
        </w:rPr>
      </w:pPr>
    </w:p>
    <w:p w14:paraId="34FD0ADC" w14:textId="28336942" w:rsidR="009F4695" w:rsidRDefault="009F4695" w:rsidP="009F4695">
      <w:pPr>
        <w:widowControl/>
        <w:autoSpaceDE/>
        <w:autoSpaceDN/>
        <w:spacing w:after="160" w:line="360" w:lineRule="auto"/>
        <w:jc w:val="both"/>
        <w:rPr>
          <w:rFonts w:ascii="Arial" w:hAnsi="Arial" w:cs="Arial"/>
          <w:lang w:val="es-MX"/>
        </w:rPr>
      </w:pPr>
      <w:r>
        <w:rPr>
          <w:rFonts w:ascii="Arial" w:hAnsi="Arial" w:cs="Arial"/>
          <w:lang w:val="es-MX"/>
        </w:rPr>
        <w:t xml:space="preserve">Dentro del asunto en litigio, se acreditó que el señor Carlos Alberto Valencia Reyes, para el día 21 de enero de 2022, contaba con un </w:t>
      </w:r>
      <w:r w:rsidR="00D46EA6">
        <w:rPr>
          <w:rFonts w:ascii="Arial" w:hAnsi="Arial" w:cs="Arial"/>
          <w:lang w:val="es-MX"/>
        </w:rPr>
        <w:t>vínculo</w:t>
      </w:r>
      <w:r>
        <w:rPr>
          <w:rFonts w:ascii="Arial" w:hAnsi="Arial" w:cs="Arial"/>
          <w:lang w:val="es-MX"/>
        </w:rPr>
        <w:t xml:space="preserve"> laboral vigente,</w:t>
      </w:r>
      <w:r w:rsidR="00D46EA6">
        <w:rPr>
          <w:rFonts w:ascii="Arial" w:hAnsi="Arial" w:cs="Arial"/>
          <w:lang w:val="es-MX"/>
        </w:rPr>
        <w:t xml:space="preserve"> con la Empresa Municipal de Acueducto, Alcantarillado y Aseo de Patía, </w:t>
      </w:r>
      <w:r>
        <w:rPr>
          <w:rFonts w:ascii="Arial" w:hAnsi="Arial" w:cs="Arial"/>
          <w:lang w:val="es-MX"/>
        </w:rPr>
        <w:t>recibiendo una asignación mensual de $1.617.729</w:t>
      </w:r>
      <w:r w:rsidR="00630F9F">
        <w:rPr>
          <w:rFonts w:ascii="Arial" w:hAnsi="Arial" w:cs="Arial"/>
          <w:lang w:val="es-MX"/>
        </w:rPr>
        <w:t>. S</w:t>
      </w:r>
      <w:r>
        <w:rPr>
          <w:rFonts w:ascii="Arial" w:hAnsi="Arial" w:cs="Arial"/>
          <w:lang w:val="es-MX"/>
        </w:rPr>
        <w:t>in embargo, las liquidaciones de la demanda se hicieron con base en el salario</w:t>
      </w:r>
      <w:r w:rsidR="00D46EA6">
        <w:rPr>
          <w:rFonts w:ascii="Arial" w:hAnsi="Arial" w:cs="Arial"/>
          <w:lang w:val="es-MX"/>
        </w:rPr>
        <w:t xml:space="preserve"> básico especificado en los desprendibles de pago, siendo</w:t>
      </w:r>
      <w:r>
        <w:rPr>
          <w:rFonts w:ascii="Arial" w:hAnsi="Arial" w:cs="Arial"/>
          <w:lang w:val="es-MX"/>
        </w:rPr>
        <w:t xml:space="preserve"> igual a $1.508.231. Así mismo, se observa dentro de los anexos de la demanda que la EPS a la cual esta afiliado el señor Carlos Alberto Valencia Reyes le otorgó una incapacidad </w:t>
      </w:r>
      <w:r w:rsidR="00D46EA6">
        <w:rPr>
          <w:rFonts w:ascii="Arial" w:hAnsi="Arial" w:cs="Arial"/>
          <w:lang w:val="es-MX"/>
        </w:rPr>
        <w:t>médica de</w:t>
      </w:r>
      <w:r>
        <w:rPr>
          <w:rFonts w:ascii="Arial" w:hAnsi="Arial" w:cs="Arial"/>
          <w:lang w:val="es-MX"/>
        </w:rPr>
        <w:t xml:space="preserve"> </w:t>
      </w:r>
      <w:r w:rsidR="00D46EA6">
        <w:rPr>
          <w:rFonts w:ascii="Arial" w:hAnsi="Arial" w:cs="Arial"/>
          <w:lang w:val="es-MX"/>
        </w:rPr>
        <w:t>3</w:t>
      </w:r>
      <w:r>
        <w:rPr>
          <w:rFonts w:ascii="Arial" w:hAnsi="Arial" w:cs="Arial"/>
          <w:lang w:val="es-MX"/>
        </w:rPr>
        <w:t>0 días, por las lesiones padecidas. Finalmente, se reitera que dentro del plenario existe un dictamen de perdida de la capacidad laboral el cual establecido que la víctima tiene un</w:t>
      </w:r>
      <w:r w:rsidR="00630F9F">
        <w:rPr>
          <w:rFonts w:ascii="Arial" w:hAnsi="Arial" w:cs="Arial"/>
          <w:lang w:val="es-MX"/>
        </w:rPr>
        <w:t>a</w:t>
      </w:r>
      <w:r>
        <w:rPr>
          <w:rFonts w:ascii="Arial" w:hAnsi="Arial" w:cs="Arial"/>
          <w:lang w:val="es-MX"/>
        </w:rPr>
        <w:t xml:space="preserve"> PCL igual al 4.30%, por las lesiones padecidas en el accidente de tránsito objeto del reproche.</w:t>
      </w:r>
    </w:p>
    <w:p w14:paraId="268B0C8B" w14:textId="5E64F73A" w:rsidR="009F4695" w:rsidRDefault="009F4695" w:rsidP="009F4695">
      <w:pPr>
        <w:widowControl/>
        <w:autoSpaceDE/>
        <w:autoSpaceDN/>
        <w:spacing w:after="160" w:line="360" w:lineRule="auto"/>
        <w:jc w:val="both"/>
        <w:rPr>
          <w:rFonts w:ascii="Arial" w:hAnsi="Arial" w:cs="Arial"/>
          <w:lang w:val="es-MX"/>
        </w:rPr>
      </w:pPr>
      <w:r>
        <w:rPr>
          <w:rFonts w:ascii="Arial" w:hAnsi="Arial" w:cs="Arial"/>
          <w:lang w:val="es-MX"/>
        </w:rPr>
        <w:t>Por lo anterior se reconoce las siguientes sumas de dinero, por concepto de lucro cesante:</w:t>
      </w:r>
    </w:p>
    <w:p w14:paraId="682ABB5C" w14:textId="615821F3" w:rsidR="00D46A0F" w:rsidRDefault="009F4695" w:rsidP="009F4695">
      <w:pPr>
        <w:widowControl/>
        <w:autoSpaceDE/>
        <w:autoSpaceDN/>
        <w:spacing w:after="160" w:line="360" w:lineRule="auto"/>
        <w:jc w:val="both"/>
        <w:rPr>
          <w:rFonts w:ascii="Arial" w:hAnsi="Arial" w:cs="Arial"/>
          <w:lang w:val="es-MX"/>
        </w:rPr>
      </w:pPr>
      <w:r>
        <w:rPr>
          <w:rFonts w:ascii="Arial" w:hAnsi="Arial" w:cs="Arial"/>
          <w:u w:val="single"/>
          <w:lang w:val="es-MX"/>
        </w:rPr>
        <w:t>Lucro cesante consolidado</w:t>
      </w:r>
      <w:r w:rsidRPr="009F4695">
        <w:rPr>
          <w:rFonts w:ascii="Arial" w:hAnsi="Arial" w:cs="Arial"/>
          <w:lang w:val="es-MX"/>
        </w:rPr>
        <w:t>: $</w:t>
      </w:r>
      <w:r w:rsidR="00D46A0F" w:rsidRPr="00D46A0F">
        <w:t xml:space="preserve"> </w:t>
      </w:r>
      <w:r w:rsidR="00D46A0F" w:rsidRPr="00D46A0F">
        <w:rPr>
          <w:rFonts w:ascii="Arial" w:hAnsi="Arial" w:cs="Arial"/>
          <w:lang w:val="es-MX"/>
        </w:rPr>
        <w:t>502.743</w:t>
      </w:r>
      <w:r>
        <w:rPr>
          <w:rFonts w:ascii="Arial" w:hAnsi="Arial" w:cs="Arial"/>
          <w:lang w:val="es-MX"/>
        </w:rPr>
        <w:t xml:space="preserve">, </w:t>
      </w:r>
      <w:r w:rsidR="00D46A0F">
        <w:rPr>
          <w:rFonts w:ascii="Arial" w:hAnsi="Arial" w:cs="Arial"/>
          <w:lang w:val="es-MX"/>
        </w:rPr>
        <w:t>si bien se avizora dentro de los anexos de la demanda una incapacidad medica por 30 días, lo cierto es que, por principio de congruencia, únicamente se liquidan y se reconocen los 10 día solicitados en la demanda.</w:t>
      </w:r>
    </w:p>
    <w:p w14:paraId="42B327F4" w14:textId="53E652B2" w:rsidR="009F4695" w:rsidRDefault="009F4695" w:rsidP="009F4695">
      <w:pPr>
        <w:widowControl/>
        <w:autoSpaceDE/>
        <w:autoSpaceDN/>
        <w:spacing w:after="160" w:line="360" w:lineRule="auto"/>
        <w:jc w:val="both"/>
        <w:rPr>
          <w:rFonts w:ascii="Arial" w:hAnsi="Arial" w:cs="Arial"/>
          <w:lang w:val="es-MX"/>
        </w:rPr>
      </w:pPr>
      <w:r>
        <w:rPr>
          <w:rFonts w:ascii="Arial" w:hAnsi="Arial" w:cs="Arial"/>
          <w:u w:val="single"/>
          <w:lang w:val="es-MX"/>
        </w:rPr>
        <w:t>Lucro cesante futuro</w:t>
      </w:r>
      <w:r w:rsidRPr="00D46EA6">
        <w:rPr>
          <w:rFonts w:ascii="Arial" w:hAnsi="Arial" w:cs="Arial"/>
          <w:lang w:val="es-MX"/>
        </w:rPr>
        <w:t xml:space="preserve">: </w:t>
      </w:r>
      <w:r w:rsidR="00D46EA6" w:rsidRPr="00D46EA6">
        <w:rPr>
          <w:rFonts w:ascii="Arial" w:hAnsi="Arial" w:cs="Arial"/>
          <w:lang w:val="es-MX"/>
        </w:rPr>
        <w:t>$14.102.785</w:t>
      </w:r>
      <w:r w:rsidR="00D46EA6">
        <w:rPr>
          <w:rFonts w:ascii="Arial" w:hAnsi="Arial" w:cs="Arial"/>
          <w:lang w:val="es-MX"/>
        </w:rPr>
        <w:t xml:space="preserve">, </w:t>
      </w:r>
      <w:r w:rsidR="00E606C9">
        <w:rPr>
          <w:rFonts w:ascii="Arial" w:hAnsi="Arial" w:cs="Arial"/>
          <w:lang w:val="es-MX"/>
        </w:rPr>
        <w:t xml:space="preserve">se calculo con base </w:t>
      </w:r>
      <w:r w:rsidR="00D46A0F">
        <w:rPr>
          <w:rFonts w:ascii="Arial" w:hAnsi="Arial" w:cs="Arial"/>
          <w:lang w:val="es-MX"/>
        </w:rPr>
        <w:t>en el salario básico descrito en la demanda, siendo igual a</w:t>
      </w:r>
      <w:r w:rsidR="00E606C9">
        <w:rPr>
          <w:rFonts w:ascii="Arial" w:hAnsi="Arial" w:cs="Arial"/>
          <w:lang w:val="es-MX"/>
        </w:rPr>
        <w:t xml:space="preserve"> $1.508.231</w:t>
      </w:r>
      <w:r w:rsidR="00D46A0F">
        <w:rPr>
          <w:rFonts w:ascii="Arial" w:hAnsi="Arial" w:cs="Arial"/>
          <w:lang w:val="es-MX"/>
        </w:rPr>
        <w:t>. S</w:t>
      </w:r>
      <w:r w:rsidR="00E606C9">
        <w:rPr>
          <w:rFonts w:ascii="Arial" w:hAnsi="Arial" w:cs="Arial"/>
          <w:lang w:val="es-MX"/>
        </w:rPr>
        <w:t>in embargo, al encontrar</w:t>
      </w:r>
      <w:r w:rsidR="00D46A0F">
        <w:rPr>
          <w:rFonts w:ascii="Arial" w:hAnsi="Arial" w:cs="Arial"/>
          <w:lang w:val="es-MX"/>
        </w:rPr>
        <w:t>se</w:t>
      </w:r>
      <w:r w:rsidR="00E606C9">
        <w:rPr>
          <w:rFonts w:ascii="Arial" w:hAnsi="Arial" w:cs="Arial"/>
          <w:lang w:val="es-MX"/>
        </w:rPr>
        <w:t xml:space="preserve"> vigente un vínculo </w:t>
      </w:r>
      <w:r w:rsidR="00D46A0F">
        <w:rPr>
          <w:rFonts w:ascii="Arial" w:hAnsi="Arial" w:cs="Arial"/>
          <w:lang w:val="es-MX"/>
        </w:rPr>
        <w:t>laboral</w:t>
      </w:r>
      <w:r w:rsidR="00E606C9">
        <w:rPr>
          <w:rFonts w:ascii="Arial" w:hAnsi="Arial" w:cs="Arial"/>
          <w:lang w:val="es-MX"/>
        </w:rPr>
        <w:t>, se le sumo el 25% del factor prestaci</w:t>
      </w:r>
      <w:r w:rsidR="00D46A0F">
        <w:rPr>
          <w:rFonts w:ascii="Arial" w:hAnsi="Arial" w:cs="Arial"/>
          <w:lang w:val="es-MX"/>
        </w:rPr>
        <w:t>onal</w:t>
      </w:r>
      <w:r w:rsidR="00E606C9">
        <w:rPr>
          <w:rFonts w:ascii="Arial" w:hAnsi="Arial" w:cs="Arial"/>
          <w:lang w:val="es-MX"/>
        </w:rPr>
        <w:t xml:space="preserve">, y </w:t>
      </w:r>
      <w:r w:rsidR="00D46A0F">
        <w:rPr>
          <w:rFonts w:ascii="Arial" w:hAnsi="Arial" w:cs="Arial"/>
          <w:lang w:val="es-MX"/>
        </w:rPr>
        <w:t>se tomó</w:t>
      </w:r>
      <w:r w:rsidR="00E606C9">
        <w:rPr>
          <w:rFonts w:ascii="Arial" w:hAnsi="Arial" w:cs="Arial"/>
          <w:lang w:val="es-MX"/>
        </w:rPr>
        <w:t xml:space="preserve"> como porcentaje de PCL el 4.30% establecido por la Junta Regional de Calificación de Invalidez del Valle.</w:t>
      </w:r>
    </w:p>
    <w:p w14:paraId="6FA06C72" w14:textId="77777777" w:rsidR="00D46A0F" w:rsidRPr="009F4695" w:rsidRDefault="00D46A0F" w:rsidP="009F4695">
      <w:pPr>
        <w:widowControl/>
        <w:autoSpaceDE/>
        <w:autoSpaceDN/>
        <w:spacing w:after="160" w:line="360" w:lineRule="auto"/>
        <w:jc w:val="both"/>
        <w:rPr>
          <w:rFonts w:ascii="Arial" w:hAnsi="Arial" w:cs="Arial"/>
          <w:b/>
          <w:bCs/>
          <w:u w:val="single"/>
          <w:lang w:val="es-MX"/>
        </w:rPr>
      </w:pPr>
    </w:p>
    <w:p w14:paraId="17CFC487" w14:textId="7DBF01F5" w:rsidR="00E606C9" w:rsidRPr="009420D0" w:rsidRDefault="00E606C9" w:rsidP="00E606C9">
      <w:pPr>
        <w:widowControl/>
        <w:autoSpaceDE/>
        <w:autoSpaceDN/>
        <w:spacing w:line="360" w:lineRule="auto"/>
        <w:jc w:val="both"/>
        <w:rPr>
          <w:rFonts w:ascii="Arial" w:hAnsi="Arial" w:cs="Arial"/>
          <w:b/>
          <w:bCs/>
          <w:u w:val="single"/>
          <w:lang w:val="es-MX"/>
        </w:rPr>
      </w:pPr>
      <w:r w:rsidRPr="009420D0">
        <w:rPr>
          <w:rFonts w:ascii="Arial" w:hAnsi="Arial" w:cs="Arial"/>
          <w:b/>
          <w:bCs/>
          <w:u w:val="single"/>
          <w:lang w:val="es-MX"/>
        </w:rPr>
        <w:t>Daño emergente: $</w:t>
      </w:r>
      <w:r w:rsidR="00827E1B">
        <w:rPr>
          <w:rFonts w:ascii="Arial" w:hAnsi="Arial" w:cs="Arial"/>
          <w:b/>
          <w:bCs/>
          <w:u w:val="single"/>
          <w:lang w:val="es-MX"/>
        </w:rPr>
        <w:t>20.000.000</w:t>
      </w:r>
    </w:p>
    <w:p w14:paraId="18B328BE" w14:textId="77777777" w:rsidR="00E606C9" w:rsidRPr="009420D0" w:rsidRDefault="00E606C9" w:rsidP="00E606C9">
      <w:pPr>
        <w:widowControl/>
        <w:autoSpaceDE/>
        <w:autoSpaceDN/>
        <w:spacing w:line="360" w:lineRule="auto"/>
        <w:jc w:val="both"/>
        <w:rPr>
          <w:rFonts w:ascii="Arial" w:hAnsi="Arial" w:cs="Arial"/>
          <w:b/>
          <w:bCs/>
          <w:u w:val="single"/>
          <w:lang w:val="es-MX"/>
        </w:rPr>
      </w:pPr>
    </w:p>
    <w:p w14:paraId="50F40115" w14:textId="317E37C1" w:rsidR="00E606C9" w:rsidRDefault="00E606C9" w:rsidP="00E606C9">
      <w:pPr>
        <w:widowControl/>
        <w:autoSpaceDE/>
        <w:autoSpaceDN/>
        <w:spacing w:line="360" w:lineRule="auto"/>
        <w:jc w:val="both"/>
        <w:rPr>
          <w:rFonts w:ascii="Arial" w:hAnsi="Arial" w:cs="Arial"/>
          <w:lang w:val="es-MX"/>
        </w:rPr>
      </w:pPr>
      <w:r>
        <w:rPr>
          <w:rFonts w:ascii="Arial" w:hAnsi="Arial" w:cs="Arial"/>
          <w:lang w:val="es-MX"/>
        </w:rPr>
        <w:t>Dentro de la demanda, se evidencia que son varias las circunstancias que se reclaman por concepto de daño emergente. Sin embargo, al respecto de cada una, se debe precisar lo siguiente:</w:t>
      </w:r>
    </w:p>
    <w:p w14:paraId="3ED4B362" w14:textId="77777777" w:rsidR="00E606C9" w:rsidRDefault="00E606C9" w:rsidP="00E606C9">
      <w:pPr>
        <w:widowControl/>
        <w:autoSpaceDE/>
        <w:autoSpaceDN/>
        <w:spacing w:line="360" w:lineRule="auto"/>
        <w:jc w:val="both"/>
        <w:rPr>
          <w:rFonts w:ascii="Arial" w:hAnsi="Arial" w:cs="Arial"/>
          <w:lang w:val="es-MX"/>
        </w:rPr>
      </w:pPr>
    </w:p>
    <w:p w14:paraId="75934599" w14:textId="1192EF5B" w:rsidR="00E606C9" w:rsidRDefault="00E606C9"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Frente al valor de $400.000 pagado al abogado por concepto de honorarios, se precisa que, dicho monto económico no se reconocerá, ya que no existe prueba alguna de que efectivamente</w:t>
      </w:r>
      <w:r w:rsidR="00B64BC6">
        <w:rPr>
          <w:rFonts w:ascii="Arial" w:hAnsi="Arial" w:cs="Arial"/>
          <w:lang w:val="es-MX"/>
        </w:rPr>
        <w:t xml:space="preserve"> el acuerdo entre el señor Carlos Alberto Valencia y su apoderado hubiera sido acordado por tal suma económica. Se destaca que no aporta contrato de prestación de servicios y tampoco comprobante de pago, donde se evidencie que dicha suma salió del patrimonio de la víctima e ingreso al patrimonio del apoderado judicial.</w:t>
      </w:r>
    </w:p>
    <w:p w14:paraId="02566D67" w14:textId="69E63106" w:rsidR="00E606C9" w:rsidRDefault="00E606C9"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Respecto de</w:t>
      </w:r>
      <w:r w:rsidR="007E0B4D">
        <w:rPr>
          <w:rFonts w:ascii="Arial" w:hAnsi="Arial" w:cs="Arial"/>
          <w:lang w:val="es-MX"/>
        </w:rPr>
        <w:t xml:space="preserve"> la suma $1.600.000 pagado a la Junta Regional de Calificación de invalidez del Valle del Cauca, se evidencia en el plenario un comprobante de transacción bancaria, dirigida a dicha entidad. Además, el dictamen fue aportado y allegado al plenario. Así, dicho monto se reconocerá como daño emergente.</w:t>
      </w:r>
    </w:p>
    <w:p w14:paraId="23166C3A" w14:textId="12A20603" w:rsidR="007E0B4D" w:rsidRDefault="007E0B4D"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 xml:space="preserve">Frente a los $200.000, por experticia técnica de enero de 2022, </w:t>
      </w:r>
      <w:r w:rsidR="00D46A0F">
        <w:rPr>
          <w:rFonts w:ascii="Arial" w:hAnsi="Arial" w:cs="Arial"/>
          <w:lang w:val="es-MX"/>
        </w:rPr>
        <w:t>s</w:t>
      </w:r>
      <w:r>
        <w:rPr>
          <w:rFonts w:ascii="Arial" w:hAnsi="Arial" w:cs="Arial"/>
          <w:lang w:val="es-MX"/>
        </w:rPr>
        <w:t>e precisa que dicho monto no se reconocerá, comoquiera que tal informe no fue aportado al plenario, desconociendo ciertamente su existencia y relación directa con el señor Carlos Alberto Valencia Reyes. Así mismo, no se aporta prueba alguna de que el demandante hubiera asumido con su propio patrimonio dicho rubro.</w:t>
      </w:r>
    </w:p>
    <w:p w14:paraId="06149624" w14:textId="1F19352A" w:rsidR="007E0B4D" w:rsidRDefault="007E0B4D"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Respecto a los $400.000, por la experticia de daños y avaluó comercial, se debe precisar que en el plenario se evidencia dicho documento, además de que se aporto una factura emitida por la empresa que realizó el informe técnico. Así las cosas, la suma aludida, será reconocida como daño emergente.</w:t>
      </w:r>
    </w:p>
    <w:p w14:paraId="559A965D" w14:textId="6CCD6DBD" w:rsidR="007E0B4D" w:rsidRDefault="00F73EDD" w:rsidP="00790974">
      <w:pPr>
        <w:pStyle w:val="Prrafodelista"/>
        <w:widowControl/>
        <w:numPr>
          <w:ilvl w:val="0"/>
          <w:numId w:val="12"/>
        </w:numPr>
        <w:autoSpaceDE/>
        <w:autoSpaceDN/>
        <w:spacing w:line="360" w:lineRule="auto"/>
        <w:jc w:val="both"/>
        <w:rPr>
          <w:rFonts w:ascii="Arial" w:hAnsi="Arial" w:cs="Arial"/>
          <w:lang w:val="es-MX"/>
        </w:rPr>
      </w:pPr>
      <w:r w:rsidRPr="00F73EDD">
        <w:rPr>
          <w:rFonts w:ascii="Arial" w:hAnsi="Arial" w:cs="Arial"/>
          <w:lang w:val="es-MX"/>
        </w:rPr>
        <w:t>Por la suma de $400.000, por el pago de parqueadero, debe decirse que dicho valor no será reconocido, esto en atención a que el accidente de tránsito ocurrió el 21 de enero de 2022 y la segunda audiencia de entrega provisional de vehículo de placa</w:t>
      </w:r>
      <w:r w:rsidR="00D46A0F">
        <w:rPr>
          <w:rFonts w:ascii="Arial" w:hAnsi="Arial" w:cs="Arial"/>
          <w:lang w:val="es-MX"/>
        </w:rPr>
        <w:t>s</w:t>
      </w:r>
      <w:r w:rsidRPr="00F73EDD">
        <w:rPr>
          <w:rFonts w:ascii="Arial" w:hAnsi="Arial" w:cs="Arial"/>
          <w:lang w:val="es-MX"/>
        </w:rPr>
        <w:t xml:space="preserve"> KIM-195, se celebró el 30 de marzo de 2022, fecha en la cual el señor Carlos Alberto Valencia Reyes, ya podía retirar el vehículo del parqueadero. Sin embargo, la presunta factura adosada el plenario, no es prueba cierta y definitiva del valor real pagado por el demandante</w:t>
      </w:r>
      <w:r>
        <w:rPr>
          <w:rFonts w:ascii="Arial" w:hAnsi="Arial" w:cs="Arial"/>
          <w:lang w:val="es-MX"/>
        </w:rPr>
        <w:t xml:space="preserve"> y si aquel fue asumido con el patrimonio del señor Carlos Alberto Valencia Reyes, situación que no fue probada.</w:t>
      </w:r>
    </w:p>
    <w:p w14:paraId="5665E5F1" w14:textId="3AC05847" w:rsidR="00F73EDD" w:rsidRPr="00F73EDD" w:rsidRDefault="00E07E86" w:rsidP="00790974">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La suma de $29.400.000, por la pérdida tot</w:t>
      </w:r>
      <w:r w:rsidR="00D46A0F">
        <w:rPr>
          <w:rFonts w:ascii="Arial" w:hAnsi="Arial" w:cs="Arial"/>
          <w:lang w:val="es-MX"/>
        </w:rPr>
        <w:t>a</w:t>
      </w:r>
      <w:r>
        <w:rPr>
          <w:rFonts w:ascii="Arial" w:hAnsi="Arial" w:cs="Arial"/>
          <w:lang w:val="es-MX"/>
        </w:rPr>
        <w:t>l del vehículo de placa</w:t>
      </w:r>
      <w:r w:rsidR="00D46A0F">
        <w:rPr>
          <w:rFonts w:ascii="Arial" w:hAnsi="Arial" w:cs="Arial"/>
          <w:lang w:val="es-MX"/>
        </w:rPr>
        <w:t>s</w:t>
      </w:r>
      <w:r>
        <w:rPr>
          <w:rFonts w:ascii="Arial" w:hAnsi="Arial" w:cs="Arial"/>
          <w:lang w:val="es-MX"/>
        </w:rPr>
        <w:t xml:space="preserve"> KIM-195. Al respecto se debe decir que por el concepto de daño material al vehículo de propiedad del señor Carlos Alberto Valencia Reyes, se reconocerá únicamente la suma de $18.000.000</w:t>
      </w:r>
      <w:r w:rsidR="00D46A0F">
        <w:rPr>
          <w:rFonts w:ascii="Arial" w:hAnsi="Arial" w:cs="Arial"/>
          <w:lang w:val="es-MX"/>
        </w:rPr>
        <w:t>.</w:t>
      </w:r>
      <w:r>
        <w:rPr>
          <w:rFonts w:ascii="Arial" w:hAnsi="Arial" w:cs="Arial"/>
          <w:lang w:val="es-MX"/>
        </w:rPr>
        <w:t xml:space="preserve"> </w:t>
      </w:r>
      <w:r w:rsidR="00D46A0F">
        <w:rPr>
          <w:rFonts w:ascii="Arial" w:hAnsi="Arial" w:cs="Arial"/>
          <w:lang w:val="es-MX"/>
        </w:rPr>
        <w:t>T</w:t>
      </w:r>
      <w:r>
        <w:rPr>
          <w:rFonts w:ascii="Arial" w:hAnsi="Arial" w:cs="Arial"/>
          <w:lang w:val="es-MX"/>
        </w:rPr>
        <w:t xml:space="preserve">oda vez que, de acuerdo al contrato de compraventa adosado al plenario, la anterior suma económica fue la que el señor Carlos Alberto Valencia Reyes, pago por el vehículo de placa KIM-195, así que reconocer una suma económica diferente, generaría en el demandante un lucro injustificado, destacando que los </w:t>
      </w:r>
      <w:proofErr w:type="gramStart"/>
      <w:r>
        <w:rPr>
          <w:rFonts w:ascii="Arial" w:hAnsi="Arial" w:cs="Arial"/>
          <w:lang w:val="es-MX"/>
        </w:rPr>
        <w:t>vehículo automotores</w:t>
      </w:r>
      <w:proofErr w:type="gramEnd"/>
      <w:r>
        <w:rPr>
          <w:rFonts w:ascii="Arial" w:hAnsi="Arial" w:cs="Arial"/>
          <w:lang w:val="es-MX"/>
        </w:rPr>
        <w:t xml:space="preserve"> por su naturaleza se devalúan económicamente muy rápido.</w:t>
      </w:r>
    </w:p>
    <w:p w14:paraId="623C58C7" w14:textId="192EF92C" w:rsidR="00F73EDD" w:rsidRDefault="00E07E86" w:rsidP="00E606C9">
      <w:pPr>
        <w:pStyle w:val="Prrafodelista"/>
        <w:widowControl/>
        <w:numPr>
          <w:ilvl w:val="0"/>
          <w:numId w:val="12"/>
        </w:numPr>
        <w:autoSpaceDE/>
        <w:autoSpaceDN/>
        <w:spacing w:line="360" w:lineRule="auto"/>
        <w:jc w:val="both"/>
        <w:rPr>
          <w:rFonts w:ascii="Arial" w:hAnsi="Arial" w:cs="Arial"/>
          <w:lang w:val="es-MX"/>
        </w:rPr>
      </w:pPr>
      <w:r>
        <w:rPr>
          <w:rFonts w:ascii="Arial" w:hAnsi="Arial" w:cs="Arial"/>
          <w:lang w:val="es-MX"/>
        </w:rPr>
        <w:t>Respecto de los gastos de transporte solicitados por el actor, no se reconocerán, atendiendo que los recibos de caja aportados, tienen inconsistencia entre ellos, evidenciando que en par</w:t>
      </w:r>
      <w:r w:rsidR="00D46A0F">
        <w:rPr>
          <w:rFonts w:ascii="Arial" w:hAnsi="Arial" w:cs="Arial"/>
          <w:lang w:val="es-MX"/>
        </w:rPr>
        <w:t>a</w:t>
      </w:r>
      <w:r>
        <w:rPr>
          <w:rFonts w:ascii="Arial" w:hAnsi="Arial" w:cs="Arial"/>
          <w:lang w:val="es-MX"/>
        </w:rPr>
        <w:t xml:space="preserve"> un mismo día, se hace el cobro de la prestación del servicio de transporte a dos lugares diferente</w:t>
      </w:r>
      <w:r w:rsidR="00D46A0F">
        <w:rPr>
          <w:rFonts w:ascii="Arial" w:hAnsi="Arial" w:cs="Arial"/>
          <w:lang w:val="es-MX"/>
        </w:rPr>
        <w:t>s</w:t>
      </w:r>
      <w:r>
        <w:rPr>
          <w:rFonts w:ascii="Arial" w:hAnsi="Arial" w:cs="Arial"/>
          <w:lang w:val="es-MX"/>
        </w:rPr>
        <w:t>. Así mismo, no se puede pasar por alto que la EPS le otorgó al señor Carlo</w:t>
      </w:r>
      <w:r w:rsidR="00827E1B">
        <w:rPr>
          <w:rFonts w:ascii="Arial" w:hAnsi="Arial" w:cs="Arial"/>
          <w:lang w:val="es-MX"/>
        </w:rPr>
        <w:t>s</w:t>
      </w:r>
      <w:r>
        <w:rPr>
          <w:rFonts w:ascii="Arial" w:hAnsi="Arial" w:cs="Arial"/>
          <w:lang w:val="es-MX"/>
        </w:rPr>
        <w:t xml:space="preserve"> Alberto Valencia una incapacidad médica de 30 días, por lo </w:t>
      </w:r>
      <w:r w:rsidR="00D46A0F">
        <w:rPr>
          <w:rFonts w:ascii="Arial" w:hAnsi="Arial" w:cs="Arial"/>
          <w:lang w:val="es-MX"/>
        </w:rPr>
        <w:t>cual,</w:t>
      </w:r>
      <w:r>
        <w:rPr>
          <w:rFonts w:ascii="Arial" w:hAnsi="Arial" w:cs="Arial"/>
          <w:lang w:val="es-MX"/>
        </w:rPr>
        <w:t xml:space="preserve"> durante ese lapso de tiempo, no debía trasladarse a ningún lugar, sin embargo, </w:t>
      </w:r>
      <w:r w:rsidR="00827E1B">
        <w:rPr>
          <w:rFonts w:ascii="Arial" w:hAnsi="Arial" w:cs="Arial"/>
          <w:lang w:val="es-MX"/>
        </w:rPr>
        <w:t>hay recibos de caja de la presunta prestación del servicio de transporte desde febrero de 2022. Finalmente, en tales documentos no se identifica cual fue el vehículo con el cual se prestó el servicio, el recorrido,</w:t>
      </w:r>
      <w:r w:rsidR="00D46A0F">
        <w:rPr>
          <w:rFonts w:ascii="Arial" w:hAnsi="Arial" w:cs="Arial"/>
          <w:lang w:val="es-MX"/>
        </w:rPr>
        <w:t xml:space="preserve"> ni</w:t>
      </w:r>
      <w:r w:rsidR="00827E1B">
        <w:rPr>
          <w:rFonts w:ascii="Arial" w:hAnsi="Arial" w:cs="Arial"/>
          <w:lang w:val="es-MX"/>
        </w:rPr>
        <w:t xml:space="preserve"> las horas empleadas para ello. </w:t>
      </w:r>
    </w:p>
    <w:p w14:paraId="7F707140" w14:textId="77777777" w:rsidR="00827E1B" w:rsidRPr="00827E1B" w:rsidRDefault="00827E1B" w:rsidP="00827E1B">
      <w:pPr>
        <w:widowControl/>
        <w:autoSpaceDE/>
        <w:autoSpaceDN/>
        <w:spacing w:line="360" w:lineRule="auto"/>
        <w:ind w:left="360"/>
        <w:jc w:val="both"/>
        <w:rPr>
          <w:rFonts w:ascii="Arial" w:hAnsi="Arial" w:cs="Arial"/>
          <w:lang w:val="es-MX"/>
        </w:rPr>
      </w:pPr>
    </w:p>
    <w:p w14:paraId="583A0780" w14:textId="19075E57" w:rsidR="009F4695" w:rsidRPr="00E606C9" w:rsidRDefault="00827E1B" w:rsidP="00E606C9">
      <w:pPr>
        <w:widowControl/>
        <w:autoSpaceDE/>
        <w:autoSpaceDN/>
        <w:spacing w:after="160" w:line="360" w:lineRule="auto"/>
        <w:jc w:val="both"/>
        <w:rPr>
          <w:rFonts w:ascii="Arial" w:hAnsi="Arial" w:cs="Arial"/>
          <w:b/>
          <w:bCs/>
          <w:u w:val="single"/>
          <w:lang w:val="es-MX"/>
        </w:rPr>
      </w:pPr>
      <w:r>
        <w:rPr>
          <w:rFonts w:ascii="Arial" w:hAnsi="Arial" w:cs="Arial"/>
          <w:lang w:val="es-MX"/>
        </w:rPr>
        <w:t>De acuerdo a lo anterior, por concepto de daño emergente, se reconocerá únicamente la suma de $20.000.000</w:t>
      </w:r>
    </w:p>
    <w:p w14:paraId="3F6FB2E2" w14:textId="106977A0" w:rsidR="00827E1B" w:rsidRPr="009420D0" w:rsidRDefault="00827E1B" w:rsidP="00827E1B">
      <w:pPr>
        <w:widowControl/>
        <w:autoSpaceDE/>
        <w:autoSpaceDN/>
        <w:spacing w:line="360" w:lineRule="auto"/>
        <w:jc w:val="both"/>
        <w:rPr>
          <w:rFonts w:ascii="Arial" w:hAnsi="Arial" w:cs="Arial"/>
          <w:lang w:val="es-MX"/>
        </w:rPr>
      </w:pPr>
      <w:r w:rsidRPr="009420D0">
        <w:rPr>
          <w:rFonts w:ascii="Arial" w:hAnsi="Arial" w:cs="Arial"/>
          <w:b/>
        </w:rPr>
        <w:t xml:space="preserve">Aplicación de la póliza: </w:t>
      </w:r>
      <w:r w:rsidRPr="009420D0">
        <w:rPr>
          <w:rFonts w:ascii="Arial" w:hAnsi="Arial" w:cs="Arial"/>
          <w:bCs/>
        </w:rPr>
        <w:t xml:space="preserve">Se precisa que se procedió a formular llamamiento en garantía a Mapfre Seguros Generales de Colombia S.A., en atención a la póliza automóviles No. </w:t>
      </w:r>
      <w:r w:rsidRPr="00827E1B">
        <w:rPr>
          <w:rFonts w:ascii="Arial" w:hAnsi="Arial" w:cs="Arial"/>
        </w:rPr>
        <w:t>1507121011298</w:t>
      </w:r>
      <w:r w:rsidRPr="009420D0">
        <w:rPr>
          <w:rFonts w:ascii="Arial" w:hAnsi="Arial" w:cs="Arial"/>
          <w:lang w:val="es-MX"/>
        </w:rPr>
        <w:t xml:space="preserve">, la cual fue pactada bajo la modalidad ocurrencia, y con una vigencia comprendida entre el </w:t>
      </w:r>
      <w:r>
        <w:rPr>
          <w:rFonts w:ascii="Arial" w:hAnsi="Arial" w:cs="Arial"/>
          <w:lang w:val="es-MX"/>
        </w:rPr>
        <w:t xml:space="preserve">31 de mayo de 2021 </w:t>
      </w:r>
      <w:r w:rsidRPr="009420D0">
        <w:rPr>
          <w:rFonts w:ascii="Arial" w:hAnsi="Arial" w:cs="Arial"/>
          <w:lang w:val="es-MX"/>
        </w:rPr>
        <w:t xml:space="preserve">al </w:t>
      </w:r>
      <w:r>
        <w:rPr>
          <w:rFonts w:ascii="Arial" w:hAnsi="Arial" w:cs="Arial"/>
          <w:lang w:val="es-MX"/>
        </w:rPr>
        <w:t>30 de mayo de 2022</w:t>
      </w:r>
      <w:r w:rsidRPr="009420D0">
        <w:rPr>
          <w:rFonts w:ascii="Arial" w:hAnsi="Arial" w:cs="Arial"/>
          <w:lang w:val="es-MX"/>
        </w:rPr>
        <w:t xml:space="preserve">, lo que permite establecer que estaba vigente para la fecha de ocurrencia del accidente de tránsito reprochado, esto es </w:t>
      </w:r>
      <w:r>
        <w:rPr>
          <w:rFonts w:ascii="Arial" w:hAnsi="Arial" w:cs="Arial"/>
          <w:lang w:val="es-MX"/>
        </w:rPr>
        <w:t>21 de enero de</w:t>
      </w:r>
      <w:r w:rsidRPr="009420D0">
        <w:rPr>
          <w:rFonts w:ascii="Arial" w:hAnsi="Arial" w:cs="Arial"/>
          <w:lang w:val="es-MX"/>
        </w:rPr>
        <w:t xml:space="preserve"> 2022. Así mismo, dicha póliza cuenta con el amparo de Responsabilidad Civil Extracontractual, la cual tiene un valor asegurado de $3.000.000.000, sin que entre las partes se haya pactado algún tipo de deducible.</w:t>
      </w:r>
    </w:p>
    <w:p w14:paraId="3B2E4F0F" w14:textId="77777777" w:rsidR="00827E1B" w:rsidRPr="009420D0" w:rsidRDefault="00827E1B" w:rsidP="00827E1B">
      <w:pPr>
        <w:widowControl/>
        <w:autoSpaceDE/>
        <w:autoSpaceDN/>
        <w:spacing w:line="360" w:lineRule="auto"/>
        <w:jc w:val="both"/>
        <w:rPr>
          <w:rFonts w:ascii="Arial" w:hAnsi="Arial" w:cs="Arial"/>
          <w:lang w:val="es-MX"/>
        </w:rPr>
      </w:pPr>
    </w:p>
    <w:p w14:paraId="7A9BCCCF" w14:textId="77777777" w:rsidR="00827E1B" w:rsidRDefault="00827E1B" w:rsidP="00827E1B">
      <w:pPr>
        <w:widowControl/>
        <w:autoSpaceDE/>
        <w:autoSpaceDN/>
        <w:spacing w:line="360" w:lineRule="auto"/>
        <w:jc w:val="both"/>
        <w:rPr>
          <w:rFonts w:ascii="Arial" w:hAnsi="Arial" w:cs="Arial"/>
          <w:lang w:val="es-MX"/>
        </w:rPr>
      </w:pPr>
      <w:r w:rsidRPr="009420D0">
        <w:rPr>
          <w:rFonts w:ascii="Arial" w:hAnsi="Arial" w:cs="Arial"/>
          <w:lang w:val="es-MX"/>
        </w:rPr>
        <w:t>De cara a lo anterior, se precisa que:</w:t>
      </w:r>
    </w:p>
    <w:p w14:paraId="460D23A6" w14:textId="77777777" w:rsidR="00827E1B" w:rsidRPr="009420D0" w:rsidRDefault="00827E1B" w:rsidP="00827E1B">
      <w:pPr>
        <w:widowControl/>
        <w:autoSpaceDE/>
        <w:autoSpaceDN/>
        <w:spacing w:line="360" w:lineRule="auto"/>
        <w:jc w:val="both"/>
        <w:rPr>
          <w:rFonts w:ascii="Arial" w:hAnsi="Arial" w:cs="Arial"/>
          <w:lang w:val="es-MX"/>
        </w:rPr>
      </w:pPr>
    </w:p>
    <w:p w14:paraId="011D7A4A" w14:textId="23894699" w:rsidR="00827E1B" w:rsidRPr="00B85902"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El llamamiento en garantía fue presentado en t</w:t>
      </w:r>
      <w:r>
        <w:rPr>
          <w:rFonts w:ascii="Arial" w:hAnsi="Arial" w:cs="Arial"/>
          <w:lang w:val="es-MX"/>
        </w:rPr>
        <w:t>é</w:t>
      </w:r>
      <w:r w:rsidRPr="009420D0">
        <w:rPr>
          <w:rFonts w:ascii="Arial" w:hAnsi="Arial" w:cs="Arial"/>
          <w:lang w:val="es-MX"/>
        </w:rPr>
        <w:t>rmino</w:t>
      </w:r>
      <w:r>
        <w:rPr>
          <w:rFonts w:ascii="Arial" w:hAnsi="Arial" w:cs="Arial"/>
          <w:lang w:val="es-MX"/>
        </w:rPr>
        <w:t xml:space="preserve"> oportuno</w:t>
      </w:r>
      <w:r w:rsidRPr="00B85902">
        <w:rPr>
          <w:rFonts w:ascii="Arial" w:hAnsi="Arial" w:cs="Arial"/>
          <w:lang w:val="es-MX"/>
        </w:rPr>
        <w:t>, sin que se encuentre configura</w:t>
      </w:r>
      <w:r w:rsidRPr="009420D0">
        <w:rPr>
          <w:rFonts w:ascii="Arial" w:hAnsi="Arial" w:cs="Arial"/>
          <w:lang w:val="es-MX"/>
        </w:rPr>
        <w:t>d</w:t>
      </w:r>
      <w:r>
        <w:rPr>
          <w:rFonts w:ascii="Arial" w:hAnsi="Arial" w:cs="Arial"/>
          <w:lang w:val="es-MX"/>
        </w:rPr>
        <w:t>a</w:t>
      </w:r>
      <w:r w:rsidRPr="009420D0">
        <w:rPr>
          <w:rFonts w:ascii="Arial" w:hAnsi="Arial" w:cs="Arial"/>
          <w:lang w:val="es-MX"/>
        </w:rPr>
        <w:t xml:space="preserve"> la prescripción ordinaria establecida en el Art. 1081 del C. Co</w:t>
      </w:r>
      <w:r>
        <w:rPr>
          <w:rFonts w:ascii="Arial" w:hAnsi="Arial" w:cs="Arial"/>
          <w:lang w:val="es-MX"/>
        </w:rPr>
        <w:t xml:space="preserve">., luego que, la primera reclamación al asegurado se realizó con la audiencia de conciliación extrajudicial el día </w:t>
      </w:r>
      <w:r w:rsidR="004273EF">
        <w:rPr>
          <w:rFonts w:ascii="Arial" w:hAnsi="Arial" w:cs="Arial"/>
          <w:lang w:val="es-MX"/>
        </w:rPr>
        <w:t>22 de mayo de</w:t>
      </w:r>
      <w:r>
        <w:rPr>
          <w:rFonts w:ascii="Arial" w:hAnsi="Arial" w:cs="Arial"/>
          <w:lang w:val="es-MX"/>
        </w:rPr>
        <w:t xml:space="preserve"> 2024, por lo que el llamamiento formulado en </w:t>
      </w:r>
      <w:r w:rsidR="004273EF">
        <w:rPr>
          <w:rFonts w:ascii="Arial" w:hAnsi="Arial" w:cs="Arial"/>
          <w:lang w:val="es-MX"/>
        </w:rPr>
        <w:t>enero de 2025</w:t>
      </w:r>
      <w:r>
        <w:rPr>
          <w:rFonts w:ascii="Arial" w:hAnsi="Arial" w:cs="Arial"/>
          <w:lang w:val="es-MX"/>
        </w:rPr>
        <w:t xml:space="preserve"> se formuló en oportunidad. </w:t>
      </w:r>
    </w:p>
    <w:p w14:paraId="62E91A55" w14:textId="0B3383DB" w:rsidR="00827E1B" w:rsidRPr="009420D0"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 xml:space="preserve">La </w:t>
      </w:r>
      <w:proofErr w:type="gramStart"/>
      <w:r w:rsidRPr="009420D0">
        <w:rPr>
          <w:rFonts w:ascii="Arial" w:hAnsi="Arial" w:cs="Arial"/>
          <w:lang w:val="es-MX"/>
        </w:rPr>
        <w:t>póliza automóviles</w:t>
      </w:r>
      <w:proofErr w:type="gramEnd"/>
      <w:r w:rsidRPr="009420D0">
        <w:rPr>
          <w:rFonts w:ascii="Arial" w:hAnsi="Arial" w:cs="Arial"/>
          <w:lang w:val="es-MX"/>
        </w:rPr>
        <w:t xml:space="preserve"> No. </w:t>
      </w:r>
      <w:r w:rsidR="004273EF" w:rsidRPr="00827E1B">
        <w:rPr>
          <w:rFonts w:ascii="Arial" w:hAnsi="Arial" w:cs="Arial"/>
        </w:rPr>
        <w:t>1507121011298</w:t>
      </w:r>
      <w:r w:rsidRPr="009420D0">
        <w:rPr>
          <w:rFonts w:ascii="Arial" w:hAnsi="Arial" w:cs="Arial"/>
          <w:lang w:val="es-MX"/>
        </w:rPr>
        <w:t>, presta cobertura material y temporal a los hechos objeto del litigio, y puede ser afectada, reiterando que no se pactó deducible alguno, entre los contratantes.</w:t>
      </w:r>
    </w:p>
    <w:p w14:paraId="23A42A97" w14:textId="5ADC30F9" w:rsidR="00827E1B" w:rsidRPr="009420D0" w:rsidRDefault="00827E1B" w:rsidP="00827E1B">
      <w:pPr>
        <w:pStyle w:val="Prrafodelista"/>
        <w:widowControl/>
        <w:numPr>
          <w:ilvl w:val="1"/>
          <w:numId w:val="13"/>
        </w:numPr>
        <w:autoSpaceDE/>
        <w:autoSpaceDN/>
        <w:spacing w:line="360" w:lineRule="auto"/>
        <w:jc w:val="both"/>
        <w:rPr>
          <w:rFonts w:ascii="Arial" w:hAnsi="Arial" w:cs="Arial"/>
          <w:bCs/>
        </w:rPr>
      </w:pPr>
      <w:r w:rsidRPr="009420D0">
        <w:rPr>
          <w:rFonts w:ascii="Arial" w:hAnsi="Arial" w:cs="Arial"/>
          <w:lang w:val="es-MX"/>
        </w:rPr>
        <w:t xml:space="preserve">Finalmente, en atención a lo antes dicho, y reiterando que el valor asegurado en el amparo de RCE es de $3.000.000.000, dicho valor cubre totalmente el valor objetivo de la liquidación, por lo que </w:t>
      </w:r>
      <w:r w:rsidR="004273EF">
        <w:rPr>
          <w:rFonts w:ascii="Arial" w:hAnsi="Arial" w:cs="Arial"/>
          <w:lang w:val="es-MX"/>
        </w:rPr>
        <w:t>los señores Cristina Meléndez Quintero y Jhon Briner Buendía Padilla</w:t>
      </w:r>
      <w:r w:rsidRPr="009420D0">
        <w:rPr>
          <w:rFonts w:ascii="Arial" w:hAnsi="Arial" w:cs="Arial"/>
          <w:lang w:val="es-MX"/>
        </w:rPr>
        <w:t xml:space="preserve"> no debería</w:t>
      </w:r>
      <w:r w:rsidR="004273EF">
        <w:rPr>
          <w:rFonts w:ascii="Arial" w:hAnsi="Arial" w:cs="Arial"/>
          <w:lang w:val="es-MX"/>
        </w:rPr>
        <w:t>n</w:t>
      </w:r>
      <w:r w:rsidRPr="009420D0">
        <w:rPr>
          <w:rFonts w:ascii="Arial" w:hAnsi="Arial" w:cs="Arial"/>
          <w:lang w:val="es-MX"/>
        </w:rPr>
        <w:t xml:space="preserve"> asumir con su propio patrimonio, ninguna erogación económica reclamada por la activa.</w:t>
      </w:r>
    </w:p>
    <w:p w14:paraId="34C1048A" w14:textId="77777777" w:rsidR="00610F7C" w:rsidRPr="00E20967" w:rsidRDefault="00610F7C" w:rsidP="00610F7C">
      <w:pPr>
        <w:spacing w:line="360" w:lineRule="auto"/>
        <w:jc w:val="both"/>
        <w:rPr>
          <w:rFonts w:ascii="Arial" w:hAnsi="Arial" w:cs="Arial"/>
          <w:b/>
          <w:bCs/>
          <w:u w:val="single"/>
        </w:rPr>
      </w:pPr>
    </w:p>
    <w:p w14:paraId="6BD7F5FA" w14:textId="77777777" w:rsidR="00610F7C" w:rsidRPr="00E20967" w:rsidRDefault="00610F7C" w:rsidP="00610F7C">
      <w:pPr>
        <w:pStyle w:val="Prrafodelista"/>
        <w:widowControl/>
        <w:numPr>
          <w:ilvl w:val="0"/>
          <w:numId w:val="1"/>
        </w:numPr>
        <w:autoSpaceDE/>
        <w:autoSpaceDN/>
        <w:spacing w:line="360" w:lineRule="auto"/>
        <w:rPr>
          <w:rFonts w:ascii="Arial" w:hAnsi="Arial" w:cs="Arial"/>
          <w:b/>
          <w:bCs/>
          <w:lang w:val="es-MX"/>
        </w:rPr>
      </w:pPr>
      <w:r w:rsidRPr="00E20967">
        <w:rPr>
          <w:rFonts w:ascii="Arial" w:hAnsi="Arial" w:cs="Arial"/>
          <w:b/>
          <w:bCs/>
          <w:lang w:val="es-MX"/>
        </w:rPr>
        <w:t>CALIFICACIÓN CONTIGENCIA</w:t>
      </w:r>
    </w:p>
    <w:p w14:paraId="57045B79" w14:textId="77777777" w:rsidR="00610F7C" w:rsidRPr="00E20967" w:rsidRDefault="00610F7C" w:rsidP="00610F7C">
      <w:pPr>
        <w:spacing w:line="360" w:lineRule="auto"/>
        <w:jc w:val="both"/>
        <w:rPr>
          <w:rFonts w:ascii="Arial" w:hAnsi="Arial" w:cs="Arial"/>
          <w:b/>
          <w:bCs/>
          <w:lang w:val="es-MX"/>
        </w:rPr>
      </w:pPr>
    </w:p>
    <w:p w14:paraId="36CAA01B" w14:textId="79FC3241" w:rsidR="004273EF" w:rsidRPr="00B85902" w:rsidRDefault="004273EF" w:rsidP="004273EF">
      <w:pPr>
        <w:spacing w:line="360" w:lineRule="auto"/>
        <w:jc w:val="both"/>
        <w:rPr>
          <w:rFonts w:ascii="Arial" w:hAnsi="Arial" w:cs="Arial"/>
          <w:lang w:val="es-MX"/>
        </w:rPr>
      </w:pPr>
      <w:r w:rsidRPr="009420D0">
        <w:rPr>
          <w:rFonts w:ascii="Arial" w:hAnsi="Arial" w:cs="Arial"/>
          <w:lang w:val="es-MX"/>
        </w:rPr>
        <w:t xml:space="preserve">La contingencia se califica como </w:t>
      </w:r>
      <w:r w:rsidR="00DD75B0">
        <w:rPr>
          <w:rFonts w:ascii="Arial" w:hAnsi="Arial" w:cs="Arial"/>
          <w:lang w:val="es-MX"/>
        </w:rPr>
        <w:t>REMOTA</w:t>
      </w:r>
      <w:r w:rsidRPr="009420D0">
        <w:rPr>
          <w:rFonts w:ascii="Arial" w:hAnsi="Arial" w:cs="Arial"/>
          <w:lang w:val="es-MX"/>
        </w:rPr>
        <w:t xml:space="preserve"> en atención a </w:t>
      </w:r>
      <w:r w:rsidR="00195A9E" w:rsidRPr="009420D0">
        <w:rPr>
          <w:rFonts w:ascii="Arial" w:hAnsi="Arial" w:cs="Arial"/>
          <w:lang w:val="es-MX"/>
        </w:rPr>
        <w:t>que,</w:t>
      </w:r>
      <w:r w:rsidRPr="009420D0">
        <w:rPr>
          <w:rFonts w:ascii="Arial" w:hAnsi="Arial" w:cs="Arial"/>
          <w:lang w:val="es-MX"/>
        </w:rPr>
        <w:t xml:space="preserve"> </w:t>
      </w:r>
      <w:r w:rsidR="00DD75B0">
        <w:rPr>
          <w:rFonts w:ascii="Arial" w:hAnsi="Arial" w:cs="Arial"/>
          <w:lang w:val="es-MX"/>
        </w:rPr>
        <w:t xml:space="preserve">si bien </w:t>
      </w:r>
      <w:r w:rsidRPr="009420D0">
        <w:rPr>
          <w:rFonts w:ascii="Arial" w:hAnsi="Arial" w:cs="Arial"/>
          <w:lang w:val="es-MX"/>
        </w:rPr>
        <w:t>la responsabilidad del asegurado no se encuentra en discusión</w:t>
      </w:r>
      <w:r w:rsidR="00DD75B0">
        <w:rPr>
          <w:rFonts w:ascii="Arial" w:hAnsi="Arial" w:cs="Arial"/>
          <w:lang w:val="es-MX"/>
        </w:rPr>
        <w:t>, lo cierto es que el mismo cuenta con una póliza material y temporal a los hechos objeto del litigio.</w:t>
      </w:r>
    </w:p>
    <w:p w14:paraId="166D09FF" w14:textId="77777777" w:rsidR="004273EF" w:rsidRPr="009420D0" w:rsidRDefault="004273EF" w:rsidP="004273EF">
      <w:pPr>
        <w:spacing w:line="360" w:lineRule="auto"/>
        <w:jc w:val="both"/>
        <w:rPr>
          <w:rFonts w:ascii="Arial" w:hAnsi="Arial" w:cs="Arial"/>
          <w:b/>
          <w:bCs/>
          <w:lang w:val="es-MX"/>
        </w:rPr>
      </w:pPr>
    </w:p>
    <w:p w14:paraId="70253B79" w14:textId="7E66DDAC" w:rsidR="004273EF" w:rsidRPr="009420D0" w:rsidRDefault="004273EF" w:rsidP="004273EF">
      <w:pPr>
        <w:spacing w:line="360" w:lineRule="auto"/>
        <w:jc w:val="both"/>
        <w:rPr>
          <w:rFonts w:ascii="Arial" w:hAnsi="Arial" w:cs="Arial"/>
          <w:lang w:val="es-MX"/>
        </w:rPr>
      </w:pPr>
      <w:r w:rsidRPr="009420D0">
        <w:rPr>
          <w:rFonts w:ascii="Arial" w:hAnsi="Arial" w:cs="Arial"/>
          <w:lang w:val="es-MX"/>
        </w:rPr>
        <w:t xml:space="preserve">Lo primero que debe tomarse en consideración es que el </w:t>
      </w:r>
      <w:r>
        <w:rPr>
          <w:rFonts w:ascii="Arial" w:hAnsi="Arial" w:cs="Arial"/>
          <w:lang w:val="es-MX"/>
        </w:rPr>
        <w:t>IPAT</w:t>
      </w:r>
      <w:r w:rsidRPr="009420D0">
        <w:rPr>
          <w:rFonts w:ascii="Arial" w:hAnsi="Arial" w:cs="Arial"/>
          <w:lang w:val="es-MX"/>
        </w:rPr>
        <w:t xml:space="preserve"> codificó </w:t>
      </w:r>
      <w:r>
        <w:rPr>
          <w:rFonts w:ascii="Arial" w:hAnsi="Arial" w:cs="Arial"/>
          <w:lang w:val="es-MX"/>
        </w:rPr>
        <w:t>como</w:t>
      </w:r>
      <w:r w:rsidRPr="009420D0">
        <w:rPr>
          <w:rFonts w:ascii="Arial" w:hAnsi="Arial" w:cs="Arial"/>
          <w:lang w:val="es-MX"/>
        </w:rPr>
        <w:t xml:space="preserve"> hipótesis del accidente de tránsito </w:t>
      </w:r>
      <w:r>
        <w:rPr>
          <w:rFonts w:ascii="Arial" w:hAnsi="Arial" w:cs="Arial"/>
          <w:lang w:val="es-MX"/>
        </w:rPr>
        <w:t xml:space="preserve">el número </w:t>
      </w:r>
      <w:r w:rsidRPr="004273EF">
        <w:rPr>
          <w:rFonts w:ascii="Arial" w:hAnsi="Arial" w:cs="Arial"/>
          <w:i/>
          <w:iCs/>
          <w:lang w:val="es-MX"/>
        </w:rPr>
        <w:t>“157- invasión del carril contrario”,</w:t>
      </w:r>
      <w:r>
        <w:rPr>
          <w:rFonts w:ascii="Arial" w:hAnsi="Arial" w:cs="Arial"/>
          <w:lang w:val="es-MX"/>
        </w:rPr>
        <w:t xml:space="preserve"> la cual no fue atribuida a ningún vehículo involucrado</w:t>
      </w:r>
      <w:r w:rsidR="00DD75B0">
        <w:rPr>
          <w:rFonts w:ascii="Arial" w:hAnsi="Arial" w:cs="Arial"/>
          <w:lang w:val="es-MX"/>
        </w:rPr>
        <w:t>. S</w:t>
      </w:r>
      <w:r>
        <w:rPr>
          <w:rFonts w:ascii="Arial" w:hAnsi="Arial" w:cs="Arial"/>
          <w:lang w:val="es-MX"/>
        </w:rPr>
        <w:t xml:space="preserve">in embargo, </w:t>
      </w:r>
      <w:r w:rsidR="00DD75B0">
        <w:rPr>
          <w:rFonts w:ascii="Arial" w:hAnsi="Arial" w:cs="Arial"/>
          <w:lang w:val="es-MX"/>
        </w:rPr>
        <w:t xml:space="preserve">en </w:t>
      </w:r>
      <w:r>
        <w:rPr>
          <w:rFonts w:ascii="Arial" w:hAnsi="Arial" w:cs="Arial"/>
          <w:lang w:val="es-MX"/>
        </w:rPr>
        <w:t xml:space="preserve">el </w:t>
      </w:r>
      <w:r w:rsidR="00DD75B0">
        <w:rPr>
          <w:rFonts w:ascii="Arial" w:hAnsi="Arial" w:cs="Arial"/>
          <w:lang w:val="es-MX"/>
        </w:rPr>
        <w:t>bosquejo topográfico se observa</w:t>
      </w:r>
      <w:r>
        <w:rPr>
          <w:rFonts w:ascii="Arial" w:hAnsi="Arial" w:cs="Arial"/>
          <w:lang w:val="es-MX"/>
        </w:rPr>
        <w:t xml:space="preserve"> que el vehículo de placa</w:t>
      </w:r>
      <w:r w:rsidR="00DD75B0">
        <w:rPr>
          <w:rFonts w:ascii="Arial" w:hAnsi="Arial" w:cs="Arial"/>
          <w:lang w:val="es-MX"/>
        </w:rPr>
        <w:t>s</w:t>
      </w:r>
      <w:r>
        <w:rPr>
          <w:rFonts w:ascii="Arial" w:hAnsi="Arial" w:cs="Arial"/>
          <w:lang w:val="es-MX"/>
        </w:rPr>
        <w:t xml:space="preserve"> PFS-197, conducido por el señor Jhon Briner Buendía Padilla, fue el que invadió el carril del sentido contrario, ocasionando de esa manera el accidente de tránsito</w:t>
      </w:r>
      <w:r w:rsidRPr="009420D0">
        <w:rPr>
          <w:rFonts w:ascii="Arial" w:hAnsi="Arial" w:cs="Arial"/>
          <w:lang w:val="es-MX"/>
        </w:rPr>
        <w:t>. Adicionalmente, al proceso se aportó una serie de fotografías donde se evidencia la invasión del carril por parte del vehículo de placa</w:t>
      </w:r>
      <w:r w:rsidR="00DD75B0">
        <w:rPr>
          <w:rFonts w:ascii="Arial" w:hAnsi="Arial" w:cs="Arial"/>
          <w:lang w:val="es-MX"/>
        </w:rPr>
        <w:t>s</w:t>
      </w:r>
      <w:r w:rsidRPr="009420D0">
        <w:rPr>
          <w:rFonts w:ascii="Arial" w:hAnsi="Arial" w:cs="Arial"/>
          <w:lang w:val="es-MX"/>
        </w:rPr>
        <w:t xml:space="preserve"> </w:t>
      </w:r>
      <w:r>
        <w:rPr>
          <w:rFonts w:ascii="Arial" w:hAnsi="Arial" w:cs="Arial"/>
          <w:lang w:val="es-MX"/>
        </w:rPr>
        <w:t>PFS-197</w:t>
      </w:r>
      <w:r w:rsidRPr="009420D0">
        <w:rPr>
          <w:rFonts w:ascii="Arial" w:hAnsi="Arial" w:cs="Arial"/>
          <w:lang w:val="es-MX"/>
        </w:rPr>
        <w:t xml:space="preserve">, lo que respalda aún más la hipótesis </w:t>
      </w:r>
      <w:r>
        <w:rPr>
          <w:rFonts w:ascii="Arial" w:hAnsi="Arial" w:cs="Arial"/>
          <w:lang w:val="es-MX"/>
        </w:rPr>
        <w:t xml:space="preserve">del </w:t>
      </w:r>
      <w:r w:rsidRPr="009420D0">
        <w:rPr>
          <w:rFonts w:ascii="Arial" w:hAnsi="Arial" w:cs="Arial"/>
          <w:lang w:val="es-MX"/>
        </w:rPr>
        <w:t>IPAT</w:t>
      </w:r>
      <w:r>
        <w:rPr>
          <w:rFonts w:ascii="Arial" w:hAnsi="Arial" w:cs="Arial"/>
          <w:lang w:val="es-MX"/>
        </w:rPr>
        <w:t xml:space="preserve"> y del Croquis</w:t>
      </w:r>
      <w:r w:rsidR="00DD75B0">
        <w:rPr>
          <w:rFonts w:ascii="Arial" w:hAnsi="Arial" w:cs="Arial"/>
          <w:lang w:val="es-MX"/>
        </w:rPr>
        <w:t>, a</w:t>
      </w:r>
      <w:r>
        <w:rPr>
          <w:rFonts w:ascii="Arial" w:hAnsi="Arial" w:cs="Arial"/>
          <w:lang w:val="es-MX"/>
        </w:rPr>
        <w:t xml:space="preserve">demás de evidenciar las lesiones padecidas por el señor Carlos Alberto Valencia Reyes. </w:t>
      </w:r>
      <w:r w:rsidR="00DD75B0">
        <w:rPr>
          <w:rFonts w:ascii="Arial" w:hAnsi="Arial" w:cs="Arial"/>
          <w:lang w:val="es-MX"/>
        </w:rPr>
        <w:t>Aunado a ello, el extremo actor</w:t>
      </w:r>
      <w:r w:rsidR="002E05E1">
        <w:rPr>
          <w:rFonts w:ascii="Arial" w:hAnsi="Arial" w:cs="Arial"/>
          <w:lang w:val="es-MX"/>
        </w:rPr>
        <w:t xml:space="preserve"> aportó un dictamen técnico de daños materiales, que evidencia que el vehículo de placa KIM.195, fue afectado con ocasión al accidente de tránsito ocurrido el</w:t>
      </w:r>
      <w:r w:rsidR="00DD75B0">
        <w:rPr>
          <w:rFonts w:ascii="Arial" w:hAnsi="Arial" w:cs="Arial"/>
          <w:lang w:val="es-MX"/>
        </w:rPr>
        <w:t xml:space="preserve"> </w:t>
      </w:r>
      <w:r w:rsidR="002E05E1">
        <w:rPr>
          <w:rFonts w:ascii="Arial" w:hAnsi="Arial" w:cs="Arial"/>
          <w:lang w:val="es-MX"/>
        </w:rPr>
        <w:t xml:space="preserve">21 de enero de 2022, por el impacto recibido por el vehículo de placa PFS.197. Finalmente, el proceso penal con SPOA No. </w:t>
      </w:r>
      <w:r w:rsidR="002E05E1" w:rsidRPr="002E05E1">
        <w:rPr>
          <w:rFonts w:ascii="Arial" w:hAnsi="Arial" w:cs="Arial"/>
          <w:lang w:val="es-MX"/>
        </w:rPr>
        <w:t>195326000619202200029</w:t>
      </w:r>
      <w:r w:rsidR="002E05E1">
        <w:rPr>
          <w:rFonts w:ascii="Arial" w:hAnsi="Arial" w:cs="Arial"/>
          <w:lang w:val="es-MX"/>
        </w:rPr>
        <w:t>, esta activo en etapa de indagación, destacando que</w:t>
      </w:r>
      <w:r w:rsidR="00DD75B0">
        <w:rPr>
          <w:rFonts w:ascii="Arial" w:hAnsi="Arial" w:cs="Arial"/>
          <w:lang w:val="es-MX"/>
        </w:rPr>
        <w:t>,</w:t>
      </w:r>
      <w:r w:rsidR="002E05E1">
        <w:rPr>
          <w:rFonts w:ascii="Arial" w:hAnsi="Arial" w:cs="Arial"/>
          <w:lang w:val="es-MX"/>
        </w:rPr>
        <w:t xml:space="preserve"> dentro de la audiencia de conciliación del proceso penal, se le realizó a la víctima un ofrecimiento de $25.000.000, los cuales no fueron aceptados, precisando que la formula de arreglo era $160.000.000</w:t>
      </w:r>
    </w:p>
    <w:p w14:paraId="64CF607E" w14:textId="77777777" w:rsidR="004273EF" w:rsidRPr="009420D0" w:rsidRDefault="004273EF" w:rsidP="004273EF">
      <w:pPr>
        <w:spacing w:line="360" w:lineRule="auto"/>
        <w:jc w:val="both"/>
        <w:rPr>
          <w:rFonts w:ascii="Arial" w:hAnsi="Arial" w:cs="Arial"/>
          <w:b/>
          <w:bCs/>
          <w:lang w:val="es-MX"/>
        </w:rPr>
      </w:pPr>
    </w:p>
    <w:p w14:paraId="279FDC2E" w14:textId="62FE90AD" w:rsidR="00F57203" w:rsidRPr="009420D0" w:rsidRDefault="004273EF" w:rsidP="00F57203">
      <w:pPr>
        <w:widowControl/>
        <w:autoSpaceDE/>
        <w:autoSpaceDN/>
        <w:spacing w:line="360" w:lineRule="auto"/>
        <w:jc w:val="both"/>
        <w:rPr>
          <w:rFonts w:ascii="Arial" w:hAnsi="Arial" w:cs="Arial"/>
          <w:lang w:val="es-MX"/>
        </w:rPr>
      </w:pPr>
      <w:r w:rsidRPr="009420D0">
        <w:rPr>
          <w:rFonts w:ascii="Arial" w:hAnsi="Arial" w:cs="Arial"/>
          <w:lang w:val="es-MX"/>
        </w:rPr>
        <w:t xml:space="preserve">Dicho lo anterior, se reitera que se formuló llamamiento en garantía a Mapfre Seguros Generales de Colombia S.A., con ocasión a la póliza de automóviles No. </w:t>
      </w:r>
      <w:r w:rsidR="002E05E1" w:rsidRPr="00827E1B">
        <w:rPr>
          <w:rFonts w:ascii="Arial" w:hAnsi="Arial" w:cs="Arial"/>
        </w:rPr>
        <w:t>1507121011298</w:t>
      </w:r>
      <w:r w:rsidRPr="009420D0">
        <w:rPr>
          <w:rFonts w:ascii="Arial" w:hAnsi="Arial" w:cs="Arial"/>
          <w:lang w:val="es-MX"/>
        </w:rPr>
        <w:t>, la cual presta cobertura material y temporal</w:t>
      </w:r>
      <w:r w:rsidR="00630F9F">
        <w:rPr>
          <w:rFonts w:ascii="Arial" w:hAnsi="Arial" w:cs="Arial"/>
          <w:lang w:val="es-MX"/>
        </w:rPr>
        <w:t>. Respecto</w:t>
      </w:r>
      <w:r w:rsidR="00F57203">
        <w:rPr>
          <w:rFonts w:ascii="Arial" w:hAnsi="Arial" w:cs="Arial"/>
          <w:lang w:val="es-MX"/>
        </w:rPr>
        <w:t xml:space="preserve"> de la cobertura temporal, debe decirse que la misma fue pactada durante la </w:t>
      </w:r>
      <w:r w:rsidR="00F57203" w:rsidRPr="009420D0">
        <w:rPr>
          <w:rFonts w:ascii="Arial" w:hAnsi="Arial" w:cs="Arial"/>
          <w:lang w:val="es-MX"/>
        </w:rPr>
        <w:t xml:space="preserve">vigencia comprendida entre el </w:t>
      </w:r>
      <w:r w:rsidR="00F57203">
        <w:rPr>
          <w:rFonts w:ascii="Arial" w:hAnsi="Arial" w:cs="Arial"/>
          <w:lang w:val="es-MX"/>
        </w:rPr>
        <w:t xml:space="preserve">31 de mayo de 2021 </w:t>
      </w:r>
      <w:r w:rsidR="00F57203" w:rsidRPr="009420D0">
        <w:rPr>
          <w:rFonts w:ascii="Arial" w:hAnsi="Arial" w:cs="Arial"/>
          <w:lang w:val="es-MX"/>
        </w:rPr>
        <w:t xml:space="preserve">al </w:t>
      </w:r>
      <w:r w:rsidR="00F57203">
        <w:rPr>
          <w:rFonts w:ascii="Arial" w:hAnsi="Arial" w:cs="Arial"/>
          <w:lang w:val="es-MX"/>
        </w:rPr>
        <w:t>30 de mayo de 2022</w:t>
      </w:r>
      <w:r w:rsidR="00F57203" w:rsidRPr="009420D0">
        <w:rPr>
          <w:rFonts w:ascii="Arial" w:hAnsi="Arial" w:cs="Arial"/>
          <w:lang w:val="es-MX"/>
        </w:rPr>
        <w:t xml:space="preserve">, lo que permite establecer que estaba vigente para la fecha de ocurrencia del accidente de tránsito reprochado, esto es </w:t>
      </w:r>
      <w:r w:rsidR="00F57203">
        <w:rPr>
          <w:rFonts w:ascii="Arial" w:hAnsi="Arial" w:cs="Arial"/>
          <w:lang w:val="es-MX"/>
        </w:rPr>
        <w:t>21 de enero de</w:t>
      </w:r>
      <w:r w:rsidR="00F57203" w:rsidRPr="009420D0">
        <w:rPr>
          <w:rFonts w:ascii="Arial" w:hAnsi="Arial" w:cs="Arial"/>
          <w:lang w:val="es-MX"/>
        </w:rPr>
        <w:t xml:space="preserve"> 2022. Así mismo, dicha póliza cuenta con el amparo de Responsabilidad Civil Extracontractual, la cual tiene un valor asegurado de $3.000.000.000, sin que entre las partes se haya pactado algún tipo de deducible.</w:t>
      </w:r>
    </w:p>
    <w:p w14:paraId="1D337EB5" w14:textId="3ACE87C9" w:rsidR="00630F9F" w:rsidRDefault="00630F9F" w:rsidP="004273EF">
      <w:pPr>
        <w:spacing w:line="360" w:lineRule="auto"/>
        <w:jc w:val="both"/>
        <w:rPr>
          <w:rFonts w:ascii="Arial" w:hAnsi="Arial" w:cs="Arial"/>
          <w:lang w:val="es-MX"/>
        </w:rPr>
      </w:pPr>
    </w:p>
    <w:p w14:paraId="011E8CA4" w14:textId="1B5E74D9" w:rsidR="002A1FEE" w:rsidRDefault="00630F9F" w:rsidP="00195A9E">
      <w:pPr>
        <w:spacing w:line="360" w:lineRule="auto"/>
        <w:jc w:val="both"/>
      </w:pPr>
      <w:r>
        <w:rPr>
          <w:rFonts w:ascii="Arial" w:hAnsi="Arial" w:cs="Arial"/>
          <w:lang w:val="es-MX"/>
        </w:rPr>
        <w:t xml:space="preserve">Bajo el entendido de que, </w:t>
      </w:r>
      <w:r w:rsidR="004273EF" w:rsidRPr="009420D0">
        <w:rPr>
          <w:rFonts w:ascii="Arial" w:hAnsi="Arial" w:cs="Arial"/>
          <w:lang w:val="es-MX"/>
        </w:rPr>
        <w:t xml:space="preserve">el llamamiento en garantía </w:t>
      </w:r>
      <w:r>
        <w:rPr>
          <w:rFonts w:ascii="Arial" w:hAnsi="Arial" w:cs="Arial"/>
          <w:lang w:val="es-MX"/>
        </w:rPr>
        <w:t xml:space="preserve">se presentó </w:t>
      </w:r>
      <w:r w:rsidR="004273EF" w:rsidRPr="009420D0">
        <w:rPr>
          <w:rFonts w:ascii="Arial" w:hAnsi="Arial" w:cs="Arial"/>
          <w:lang w:val="es-MX"/>
        </w:rPr>
        <w:t xml:space="preserve">en oportunidad, </w:t>
      </w:r>
      <w:r>
        <w:rPr>
          <w:rFonts w:ascii="Arial" w:hAnsi="Arial" w:cs="Arial"/>
          <w:lang w:val="es-MX"/>
        </w:rPr>
        <w:t>la</w:t>
      </w:r>
      <w:r w:rsidR="004273EF" w:rsidRPr="009420D0">
        <w:rPr>
          <w:rFonts w:ascii="Arial" w:hAnsi="Arial" w:cs="Arial"/>
          <w:lang w:val="es-MX"/>
        </w:rPr>
        <w:t xml:space="preserve"> póliza estará llamada a afectarse como se indicó en líneas precedentes.</w:t>
      </w:r>
      <w:r w:rsidR="002E05E1">
        <w:rPr>
          <w:rFonts w:ascii="Arial" w:hAnsi="Arial" w:cs="Arial"/>
          <w:lang w:val="es-MX"/>
        </w:rPr>
        <w:t xml:space="preserve"> Se deja constancia que la Compañía Aseguradora ya hizo un ofrecimiento a la activa por la suma de $14.221.040, la cual no fue de recibo.</w:t>
      </w:r>
    </w:p>
    <w:sectPr w:rsidR="002A1FEE" w:rsidSect="00610F7C">
      <w:headerReference w:type="default" r:id="rId7"/>
      <w:footerReference w:type="default" r:id="rId8"/>
      <w:pgSz w:w="12240" w:h="20160"/>
      <w:pgMar w:top="1417" w:right="1701" w:bottom="1417" w:left="1701" w:header="1928" w:footer="2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0C74" w14:textId="77777777" w:rsidR="00D87045" w:rsidRDefault="00D87045">
      <w:r>
        <w:separator/>
      </w:r>
    </w:p>
  </w:endnote>
  <w:endnote w:type="continuationSeparator" w:id="0">
    <w:p w14:paraId="54567FA7" w14:textId="77777777" w:rsidR="00D87045" w:rsidRDefault="00D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4458" w14:textId="77777777" w:rsidR="00584875" w:rsidRDefault="00000000">
    <w:pPr>
      <w:pStyle w:val="Textoindependiente"/>
      <w:spacing w:line="14" w:lineRule="auto"/>
      <w:rPr>
        <w:sz w:val="20"/>
      </w:rPr>
    </w:pPr>
    <w:r>
      <w:rPr>
        <w:noProof/>
        <w:lang w:val="es-CO" w:eastAsia="es-CO"/>
      </w:rPr>
      <mc:AlternateContent>
        <mc:Choice Requires="wpg">
          <w:drawing>
            <wp:anchor distT="0" distB="0" distL="114300" distR="114300" simplePos="0" relativeHeight="251660288" behindDoc="1" locked="0" layoutInCell="1" allowOverlap="1" wp14:anchorId="2B9CDFA6" wp14:editId="3C3CB0DB">
              <wp:simplePos x="0" y="0"/>
              <wp:positionH relativeFrom="page">
                <wp:posOffset>0</wp:posOffset>
              </wp:positionH>
              <wp:positionV relativeFrom="page">
                <wp:posOffset>10933430</wp:posOffset>
              </wp:positionV>
              <wp:extent cx="7766685" cy="1868170"/>
              <wp:effectExtent l="0" t="0" r="0" b="0"/>
              <wp:wrapNone/>
              <wp:docPr id="14073829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685" cy="1868170"/>
                        <a:chOff x="0" y="17218"/>
                        <a:chExt cx="12231" cy="2942"/>
                      </a:xfrm>
                    </wpg:grpSpPr>
                    <pic:pic xmlns:pic="http://schemas.openxmlformats.org/drawingml/2006/picture">
                      <pic:nvPicPr>
                        <pic:cNvPr id="195920525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7218"/>
                          <a:ext cx="12231" cy="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566918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78" y="17529"/>
                          <a:ext cx="2310"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10CC38" id="Group 5" o:spid="_x0000_s1026" style="position:absolute;margin-left:0;margin-top:860.9pt;width:611.55pt;height:147.1pt;z-index:-251656192;mso-position-horizontal-relative:page;mso-position-vertical-relative:page" coordorigin=",17218" coordsize="12231,29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7218;width:12231;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">
                <v:imagedata r:id="rId3" o:title=""/>
              </v:shape>
              <v:shape id="Picture 6" o:spid="_x0000_s1028" type="#_x0000_t75" style="position:absolute;left:8378;top:17529;width:2310;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">
                <v:imagedata r:id="rId4" o:title=""/>
              </v:shape>
              <w10:wrap anchorx="page" anchory="page"/>
            </v:group>
          </w:pict>
        </mc:Fallback>
      </mc:AlternateContent>
    </w:r>
    <w:r>
      <w:rPr>
        <w:noProof/>
        <w:lang w:val="es-CO" w:eastAsia="es-CO"/>
      </w:rPr>
      <mc:AlternateContent>
        <mc:Choice Requires="wps">
          <w:drawing>
            <wp:anchor distT="0" distB="0" distL="114300" distR="114300" simplePos="0" relativeHeight="251661312" behindDoc="1" locked="0" layoutInCell="1" allowOverlap="1" wp14:anchorId="7F599B52" wp14:editId="2BA889DC">
              <wp:simplePos x="0" y="0"/>
              <wp:positionH relativeFrom="page">
                <wp:posOffset>2962910</wp:posOffset>
              </wp:positionH>
              <wp:positionV relativeFrom="page">
                <wp:posOffset>11240770</wp:posOffset>
              </wp:positionV>
              <wp:extent cx="2405380" cy="354965"/>
              <wp:effectExtent l="0" t="0" r="0" b="0"/>
              <wp:wrapNone/>
              <wp:docPr id="13308872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EA09" w14:textId="77777777" w:rsidR="00584875"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r>
                            <w:rPr>
                              <w:rFonts w:ascii="Trebuchet MS"/>
                              <w:color w:val="11203A"/>
                              <w:spacing w:val="1"/>
                              <w:w w:val="117"/>
                              <w:sz w:val="14"/>
                            </w:rPr>
                            <w:t>A</w:t>
                          </w:r>
                          <w:r>
                            <w:rPr>
                              <w:rFonts w:ascii="Trebuchet MS"/>
                              <w:color w:val="11203A"/>
                              <w:w w:val="111"/>
                              <w:sz w:val="14"/>
                            </w:rPr>
                            <w:t>v</w:t>
                          </w:r>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r>
                            <w:rPr>
                              <w:rFonts w:ascii="Trebuchet MS"/>
                              <w:color w:val="11203A"/>
                              <w:w w:val="106"/>
                              <w:sz w:val="14"/>
                            </w:rPr>
                            <w:t>O</w:t>
                          </w:r>
                          <w:r>
                            <w:rPr>
                              <w:rFonts w:ascii="Trebuchet MS"/>
                              <w:color w:val="11203A"/>
                              <w:spacing w:val="3"/>
                              <w:w w:val="106"/>
                              <w:sz w:val="14"/>
                            </w:rPr>
                            <w:t>f</w:t>
                          </w:r>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B661749" w14:textId="77777777" w:rsidR="00584875"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46983851"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99B52" id="_x0000_t202" coordsize="21600,21600" o:spt="202" path="m,l,21600r21600,l21600,xe">
              <v:stroke joinstyle="miter"/>
              <v:path gradientshapeok="t" o:connecttype="rect"/>
            </v:shapetype>
            <v:shape id="Text Box 4" o:spid="_x0000_s1026" type="#_x0000_t202" style="position:absolute;left:0;text-align:left;margin-left:233.3pt;margin-top:885.1pt;width:189.4pt;height:27.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" filled="f" stroked="f">
              <v:textbox inset="0,0,0,0">
                <w:txbxContent>
                  <w:p w14:paraId="1FF3EA09" w14:textId="77777777" w:rsidR="00000000" w:rsidRDefault="00000000">
                    <w:pPr>
                      <w:spacing w:before="19"/>
                      <w:ind w:right="18"/>
                      <w:jc w:val="right"/>
                      <w:rPr>
                        <w:rFonts w:ascii="Trebuchet MS"/>
                        <w:sz w:val="14"/>
                      </w:rPr>
                    </w:pPr>
                    <w:r>
                      <w:rPr>
                        <w:rFonts w:ascii="Trebuchet MS"/>
                        <w:color w:val="11203A"/>
                        <w:w w:val="112"/>
                        <w:sz w:val="14"/>
                      </w:rPr>
                      <w:t>C</w:t>
                    </w:r>
                    <w:r>
                      <w:rPr>
                        <w:rFonts w:ascii="Trebuchet MS"/>
                        <w:color w:val="11203A"/>
                        <w:spacing w:val="3"/>
                        <w:w w:val="112"/>
                        <w:sz w:val="14"/>
                      </w:rPr>
                      <w:t>a</w:t>
                    </w:r>
                    <w:r>
                      <w:rPr>
                        <w:rFonts w:ascii="Trebuchet MS"/>
                        <w:color w:val="11203A"/>
                        <w:spacing w:val="-1"/>
                        <w:w w:val="94"/>
                        <w:sz w:val="14"/>
                      </w:rPr>
                      <w:t>l</w:t>
                    </w:r>
                    <w:r>
                      <w:rPr>
                        <w:rFonts w:ascii="Trebuchet MS"/>
                        <w:color w:val="11203A"/>
                        <w:w w:val="78"/>
                        <w:sz w:val="14"/>
                      </w:rPr>
                      <w:t>i</w:t>
                    </w:r>
                    <w:r>
                      <w:rPr>
                        <w:rFonts w:ascii="Trebuchet MS"/>
                        <w:color w:val="11203A"/>
                        <w:spacing w:val="-4"/>
                        <w:sz w:val="14"/>
                      </w:rPr>
                      <w:t xml:space="preserve"> </w:t>
                    </w:r>
                    <w:r>
                      <w:rPr>
                        <w:rFonts w:ascii="Trebuchet MS"/>
                        <w:color w:val="11203A"/>
                        <w:w w:val="117"/>
                        <w:sz w:val="14"/>
                      </w:rPr>
                      <w:t>-</w:t>
                    </w:r>
                    <w:r>
                      <w:rPr>
                        <w:rFonts w:ascii="Trebuchet MS"/>
                        <w:color w:val="11203A"/>
                        <w:sz w:val="14"/>
                      </w:rPr>
                      <w:t xml:space="preserve"> </w:t>
                    </w:r>
                    <w:proofErr w:type="spellStart"/>
                    <w:r>
                      <w:rPr>
                        <w:rFonts w:ascii="Trebuchet MS"/>
                        <w:color w:val="11203A"/>
                        <w:spacing w:val="1"/>
                        <w:w w:val="117"/>
                        <w:sz w:val="14"/>
                      </w:rPr>
                      <w:t>A</w:t>
                    </w:r>
                    <w:r>
                      <w:rPr>
                        <w:rFonts w:ascii="Trebuchet MS"/>
                        <w:color w:val="11203A"/>
                        <w:w w:val="111"/>
                        <w:sz w:val="14"/>
                      </w:rPr>
                      <w:t>v</w:t>
                    </w:r>
                    <w:proofErr w:type="spellEnd"/>
                    <w:r>
                      <w:rPr>
                        <w:rFonts w:ascii="Trebuchet MS"/>
                        <w:color w:val="11203A"/>
                        <w:spacing w:val="-4"/>
                        <w:sz w:val="14"/>
                      </w:rPr>
                      <w:t xml:space="preserve"> </w:t>
                    </w:r>
                    <w:r>
                      <w:rPr>
                        <w:rFonts w:ascii="Trebuchet MS"/>
                        <w:color w:val="11203A"/>
                        <w:spacing w:val="2"/>
                        <w:w w:val="117"/>
                        <w:sz w:val="14"/>
                      </w:rPr>
                      <w:t>6</w:t>
                    </w:r>
                    <w:r>
                      <w:rPr>
                        <w:rFonts w:ascii="Trebuchet MS"/>
                        <w:color w:val="11203A"/>
                        <w:w w:val="117"/>
                        <w:sz w:val="14"/>
                      </w:rPr>
                      <w:t>A</w:t>
                    </w:r>
                    <w:r>
                      <w:rPr>
                        <w:rFonts w:ascii="Trebuchet MS"/>
                        <w:color w:val="11203A"/>
                        <w:spacing w:val="-3"/>
                        <w:sz w:val="14"/>
                      </w:rPr>
                      <w:t xml:space="preserve"> </w:t>
                    </w:r>
                    <w:r>
                      <w:rPr>
                        <w:rFonts w:ascii="Trebuchet MS"/>
                        <w:color w:val="11203A"/>
                        <w:w w:val="120"/>
                        <w:sz w:val="14"/>
                      </w:rPr>
                      <w:t>B</w:t>
                    </w:r>
                    <w:r>
                      <w:rPr>
                        <w:rFonts w:ascii="Trebuchet MS"/>
                        <w:color w:val="11203A"/>
                        <w:spacing w:val="2"/>
                        <w:w w:val="78"/>
                        <w:sz w:val="14"/>
                      </w:rPr>
                      <w:t>i</w:t>
                    </w:r>
                    <w:r>
                      <w:rPr>
                        <w:rFonts w:ascii="Trebuchet MS"/>
                        <w:color w:val="11203A"/>
                        <w:w w:val="122"/>
                        <w:sz w:val="14"/>
                      </w:rPr>
                      <w:t>s</w:t>
                    </w:r>
                    <w:r>
                      <w:rPr>
                        <w:rFonts w:ascii="Trebuchet MS"/>
                        <w:color w:val="11203A"/>
                        <w:spacing w:val="-2"/>
                        <w:sz w:val="14"/>
                      </w:rPr>
                      <w:t xml:space="preserve"> </w:t>
                    </w:r>
                    <w:r>
                      <w:rPr>
                        <w:rFonts w:ascii="Trebuchet MS"/>
                        <w:color w:val="11203A"/>
                        <w:w w:val="132"/>
                        <w:sz w:val="14"/>
                      </w:rPr>
                      <w:t>#</w:t>
                    </w:r>
                    <w:r>
                      <w:rPr>
                        <w:rFonts w:ascii="Trebuchet MS"/>
                        <w:color w:val="11203A"/>
                        <w:w w:val="105"/>
                        <w:sz w:val="14"/>
                      </w:rPr>
                      <w:t>3</w:t>
                    </w:r>
                    <w:r>
                      <w:rPr>
                        <w:rFonts w:ascii="Trebuchet MS"/>
                        <w:color w:val="11203A"/>
                        <w:spacing w:val="3"/>
                        <w:w w:val="105"/>
                        <w:sz w:val="14"/>
                      </w:rPr>
                      <w:t>5</w:t>
                    </w:r>
                    <w:r>
                      <w:rPr>
                        <w:rFonts w:ascii="Trebuchet MS"/>
                        <w:color w:val="11203A"/>
                        <w:spacing w:val="1"/>
                        <w:w w:val="123"/>
                        <w:sz w:val="14"/>
                      </w:rPr>
                      <w:t>N</w:t>
                    </w:r>
                    <w:r>
                      <w:rPr>
                        <w:rFonts w:ascii="Trebuchet MS"/>
                        <w:color w:val="11203A"/>
                        <w:spacing w:val="4"/>
                        <w:w w:val="117"/>
                        <w:sz w:val="14"/>
                      </w:rPr>
                      <w:t>-</w:t>
                    </w:r>
                    <w:r>
                      <w:rPr>
                        <w:rFonts w:ascii="Trebuchet MS"/>
                        <w:color w:val="11203A"/>
                        <w:w w:val="83"/>
                        <w:sz w:val="14"/>
                      </w:rPr>
                      <w:t>1</w:t>
                    </w:r>
                    <w:r>
                      <w:rPr>
                        <w:rFonts w:ascii="Trebuchet MS"/>
                        <w:color w:val="11203A"/>
                        <w:spacing w:val="3"/>
                        <w:w w:val="119"/>
                        <w:sz w:val="14"/>
                      </w:rPr>
                      <w:t>0</w:t>
                    </w:r>
                    <w:r>
                      <w:rPr>
                        <w:rFonts w:ascii="Trebuchet MS"/>
                        <w:color w:val="11203A"/>
                        <w:spacing w:val="1"/>
                        <w:w w:val="119"/>
                        <w:sz w:val="14"/>
                      </w:rPr>
                      <w:t>0</w:t>
                    </w:r>
                    <w:r>
                      <w:rPr>
                        <w:rFonts w:ascii="Trebuchet MS"/>
                        <w:color w:val="11203A"/>
                        <w:w w:val="62"/>
                        <w:sz w:val="14"/>
                      </w:rPr>
                      <w:t>,</w:t>
                    </w:r>
                    <w:r>
                      <w:rPr>
                        <w:rFonts w:ascii="Trebuchet MS"/>
                        <w:color w:val="11203A"/>
                        <w:spacing w:val="-3"/>
                        <w:sz w:val="14"/>
                      </w:rPr>
                      <w:t xml:space="preserve"> </w:t>
                    </w:r>
                    <w:proofErr w:type="spellStart"/>
                    <w:r>
                      <w:rPr>
                        <w:rFonts w:ascii="Trebuchet MS"/>
                        <w:color w:val="11203A"/>
                        <w:w w:val="106"/>
                        <w:sz w:val="14"/>
                      </w:rPr>
                      <w:t>O</w:t>
                    </w:r>
                    <w:r>
                      <w:rPr>
                        <w:rFonts w:ascii="Trebuchet MS"/>
                        <w:color w:val="11203A"/>
                        <w:spacing w:val="3"/>
                        <w:w w:val="106"/>
                        <w:sz w:val="14"/>
                      </w:rPr>
                      <w:t>f</w:t>
                    </w:r>
                    <w:proofErr w:type="spellEnd"/>
                    <w:r>
                      <w:rPr>
                        <w:rFonts w:ascii="Trebuchet MS"/>
                        <w:color w:val="11203A"/>
                        <w:w w:val="52"/>
                        <w:sz w:val="14"/>
                      </w:rPr>
                      <w:t>.</w:t>
                    </w:r>
                    <w:r>
                      <w:rPr>
                        <w:rFonts w:ascii="Trebuchet MS"/>
                        <w:color w:val="11203A"/>
                        <w:spacing w:val="-5"/>
                        <w:sz w:val="14"/>
                      </w:rPr>
                      <w:t xml:space="preserve"> </w:t>
                    </w:r>
                    <w:r>
                      <w:rPr>
                        <w:rFonts w:ascii="Trebuchet MS"/>
                        <w:color w:val="11203A"/>
                        <w:spacing w:val="2"/>
                        <w:w w:val="101"/>
                        <w:sz w:val="14"/>
                      </w:rPr>
                      <w:t>2</w:t>
                    </w:r>
                    <w:r>
                      <w:rPr>
                        <w:rFonts w:ascii="Trebuchet MS"/>
                        <w:color w:val="11203A"/>
                        <w:w w:val="83"/>
                        <w:sz w:val="14"/>
                      </w:rPr>
                      <w:t>1</w:t>
                    </w:r>
                    <w:r>
                      <w:rPr>
                        <w:rFonts w:ascii="Trebuchet MS"/>
                        <w:color w:val="11203A"/>
                        <w:spacing w:val="2"/>
                        <w:w w:val="101"/>
                        <w:sz w:val="14"/>
                      </w:rPr>
                      <w:t>2</w:t>
                    </w:r>
                    <w:r>
                      <w:rPr>
                        <w:rFonts w:ascii="Trebuchet MS"/>
                        <w:color w:val="11203A"/>
                        <w:w w:val="62"/>
                        <w:sz w:val="14"/>
                      </w:rPr>
                      <w:t>,</w:t>
                    </w:r>
                    <w:r>
                      <w:rPr>
                        <w:rFonts w:ascii="Trebuchet MS"/>
                        <w:color w:val="11203A"/>
                        <w:spacing w:val="-3"/>
                        <w:sz w:val="14"/>
                      </w:rPr>
                      <w:t xml:space="preserve"> </w:t>
                    </w:r>
                    <w:r>
                      <w:rPr>
                        <w:rFonts w:ascii="Trebuchet MS"/>
                        <w:color w:val="11203A"/>
                        <w:spacing w:val="2"/>
                        <w:w w:val="117"/>
                        <w:sz w:val="14"/>
                      </w:rPr>
                      <w:t>C</w:t>
                    </w:r>
                    <w:r>
                      <w:rPr>
                        <w:rFonts w:ascii="Trebuchet MS"/>
                        <w:color w:val="11203A"/>
                        <w:spacing w:val="1"/>
                        <w:w w:val="106"/>
                        <w:sz w:val="14"/>
                      </w:rPr>
                      <w:t>a</w:t>
                    </w:r>
                    <w:r>
                      <w:rPr>
                        <w:rFonts w:ascii="Trebuchet MS"/>
                        <w:color w:val="11203A"/>
                        <w:spacing w:val="-1"/>
                        <w:w w:val="94"/>
                        <w:sz w:val="14"/>
                      </w:rPr>
                      <w:t>l</w:t>
                    </w:r>
                    <w:r>
                      <w:rPr>
                        <w:rFonts w:ascii="Trebuchet MS"/>
                        <w:color w:val="11203A"/>
                        <w:spacing w:val="2"/>
                        <w:w w:val="78"/>
                        <w:sz w:val="14"/>
                      </w:rPr>
                      <w:t>i</w:t>
                    </w:r>
                    <w:r>
                      <w:rPr>
                        <w:rFonts w:ascii="Trebuchet MS"/>
                        <w:color w:val="11203A"/>
                        <w:w w:val="62"/>
                        <w:sz w:val="14"/>
                      </w:rPr>
                      <w:t>,</w:t>
                    </w:r>
                    <w:r>
                      <w:rPr>
                        <w:rFonts w:ascii="Trebuchet MS"/>
                        <w:color w:val="11203A"/>
                        <w:spacing w:val="-3"/>
                        <w:sz w:val="14"/>
                      </w:rPr>
                      <w:t xml:space="preserve"> </w:t>
                    </w:r>
                    <w:r>
                      <w:rPr>
                        <w:rFonts w:ascii="Trebuchet MS"/>
                        <w:color w:val="11203A"/>
                        <w:spacing w:val="1"/>
                        <w:w w:val="118"/>
                        <w:sz w:val="14"/>
                      </w:rPr>
                      <w:t>V</w:t>
                    </w:r>
                    <w:r>
                      <w:rPr>
                        <w:rFonts w:ascii="Trebuchet MS"/>
                        <w:color w:val="11203A"/>
                        <w:spacing w:val="1"/>
                        <w:w w:val="106"/>
                        <w:sz w:val="14"/>
                      </w:rPr>
                      <w:t>a</w:t>
                    </w:r>
                    <w:r>
                      <w:rPr>
                        <w:rFonts w:ascii="Trebuchet MS"/>
                        <w:color w:val="11203A"/>
                        <w:spacing w:val="1"/>
                        <w:w w:val="94"/>
                        <w:sz w:val="14"/>
                      </w:rPr>
                      <w:t>ll</w:t>
                    </w:r>
                    <w:r>
                      <w:rPr>
                        <w:rFonts w:ascii="Trebuchet MS"/>
                        <w:color w:val="11203A"/>
                        <w:w w:val="110"/>
                        <w:sz w:val="14"/>
                      </w:rPr>
                      <w:t>e</w:t>
                    </w:r>
                    <w:r>
                      <w:rPr>
                        <w:rFonts w:ascii="Trebuchet MS"/>
                        <w:color w:val="11203A"/>
                        <w:spacing w:val="-2"/>
                        <w:sz w:val="14"/>
                      </w:rPr>
                      <w:t xml:space="preserve"> </w:t>
                    </w:r>
                    <w:r>
                      <w:rPr>
                        <w:rFonts w:ascii="Trebuchet MS"/>
                        <w:color w:val="11203A"/>
                        <w:spacing w:val="1"/>
                        <w:w w:val="114"/>
                        <w:sz w:val="14"/>
                      </w:rPr>
                      <w:t>d</w:t>
                    </w:r>
                    <w:r>
                      <w:rPr>
                        <w:rFonts w:ascii="Trebuchet MS"/>
                        <w:color w:val="11203A"/>
                        <w:w w:val="104"/>
                        <w:sz w:val="14"/>
                      </w:rPr>
                      <w:t>el</w:t>
                    </w:r>
                    <w:r>
                      <w:rPr>
                        <w:rFonts w:ascii="Trebuchet MS"/>
                        <w:color w:val="11203A"/>
                        <w:spacing w:val="-3"/>
                        <w:sz w:val="14"/>
                      </w:rPr>
                      <w:t xml:space="preserve"> </w:t>
                    </w:r>
                    <w:r>
                      <w:rPr>
                        <w:rFonts w:ascii="Trebuchet MS"/>
                        <w:color w:val="11203A"/>
                        <w:w w:val="112"/>
                        <w:sz w:val="14"/>
                      </w:rPr>
                      <w:t>C</w:t>
                    </w:r>
                    <w:r>
                      <w:rPr>
                        <w:rFonts w:ascii="Trebuchet MS"/>
                        <w:color w:val="11203A"/>
                        <w:spacing w:val="3"/>
                        <w:w w:val="112"/>
                        <w:sz w:val="14"/>
                      </w:rPr>
                      <w:t>a</w:t>
                    </w:r>
                    <w:r>
                      <w:rPr>
                        <w:rFonts w:ascii="Trebuchet MS"/>
                        <w:color w:val="11203A"/>
                        <w:spacing w:val="1"/>
                        <w:w w:val="111"/>
                        <w:sz w:val="14"/>
                      </w:rPr>
                      <w:t>u</w:t>
                    </w:r>
                    <w:r>
                      <w:rPr>
                        <w:rFonts w:ascii="Trebuchet MS"/>
                        <w:color w:val="11203A"/>
                        <w:spacing w:val="2"/>
                        <w:w w:val="113"/>
                        <w:sz w:val="14"/>
                      </w:rPr>
                      <w:t>c</w:t>
                    </w:r>
                    <w:r>
                      <w:rPr>
                        <w:rFonts w:ascii="Trebuchet MS"/>
                        <w:color w:val="11203A"/>
                        <w:spacing w:val="3"/>
                        <w:w w:val="106"/>
                        <w:sz w:val="14"/>
                      </w:rPr>
                      <w:t>a</w:t>
                    </w:r>
                    <w:r>
                      <w:rPr>
                        <w:rFonts w:ascii="Trebuchet MS"/>
                        <w:color w:val="11203A"/>
                        <w:w w:val="62"/>
                        <w:sz w:val="14"/>
                      </w:rPr>
                      <w:t>,</w:t>
                    </w:r>
                  </w:p>
                  <w:p w14:paraId="6B661749" w14:textId="77777777" w:rsidR="00000000" w:rsidRDefault="00000000">
                    <w:pPr>
                      <w:spacing w:before="15"/>
                      <w:ind w:right="18"/>
                      <w:jc w:val="right"/>
                      <w:rPr>
                        <w:rFonts w:ascii="Trebuchet MS"/>
                        <w:sz w:val="14"/>
                      </w:rPr>
                    </w:pPr>
                    <w:r>
                      <w:rPr>
                        <w:rFonts w:ascii="Trebuchet MS"/>
                        <w:color w:val="11203A"/>
                        <w:w w:val="105"/>
                        <w:sz w:val="14"/>
                      </w:rPr>
                      <w:t>Centro</w:t>
                    </w:r>
                    <w:r>
                      <w:rPr>
                        <w:rFonts w:ascii="Trebuchet MS"/>
                        <w:color w:val="11203A"/>
                        <w:spacing w:val="32"/>
                        <w:w w:val="105"/>
                        <w:sz w:val="14"/>
                      </w:rPr>
                      <w:t xml:space="preserve"> </w:t>
                    </w:r>
                    <w:r>
                      <w:rPr>
                        <w:rFonts w:ascii="Trebuchet MS"/>
                        <w:color w:val="11203A"/>
                        <w:w w:val="105"/>
                        <w:sz w:val="14"/>
                      </w:rPr>
                      <w:t>Empresarial</w:t>
                    </w:r>
                    <w:r>
                      <w:rPr>
                        <w:rFonts w:ascii="Trebuchet MS"/>
                        <w:color w:val="11203A"/>
                        <w:spacing w:val="31"/>
                        <w:w w:val="105"/>
                        <w:sz w:val="14"/>
                      </w:rPr>
                      <w:t xml:space="preserve"> </w:t>
                    </w:r>
                    <w:r>
                      <w:rPr>
                        <w:rFonts w:ascii="Trebuchet MS"/>
                        <w:color w:val="11203A"/>
                        <w:w w:val="105"/>
                        <w:sz w:val="14"/>
                      </w:rPr>
                      <w:t>Chipichape</w:t>
                    </w:r>
                  </w:p>
                  <w:p w14:paraId="46983851" w14:textId="77777777" w:rsidR="00000000"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0"/>
                        <w:w w:val="105"/>
                        <w:sz w:val="14"/>
                      </w:rPr>
                      <w:t xml:space="preserve"> </w:t>
                    </w:r>
                    <w:r>
                      <w:rPr>
                        <w:rFonts w:ascii="Trebuchet MS"/>
                        <w:color w:val="11203A"/>
                        <w:w w:val="105"/>
                        <w:sz w:val="14"/>
                      </w:rPr>
                      <w:t>315</w:t>
                    </w:r>
                    <w:r>
                      <w:rPr>
                        <w:rFonts w:ascii="Trebuchet MS"/>
                        <w:color w:val="11203A"/>
                        <w:spacing w:val="11"/>
                        <w:w w:val="105"/>
                        <w:sz w:val="14"/>
                      </w:rPr>
                      <w:t xml:space="preserve"> </w:t>
                    </w:r>
                    <w:r>
                      <w:rPr>
                        <w:rFonts w:ascii="Trebuchet MS"/>
                        <w:color w:val="11203A"/>
                        <w:w w:val="105"/>
                        <w:sz w:val="14"/>
                      </w:rPr>
                      <w:t>577</w:t>
                    </w:r>
                    <w:r>
                      <w:rPr>
                        <w:rFonts w:ascii="Trebuchet MS"/>
                        <w:color w:val="11203A"/>
                        <w:spacing w:val="14"/>
                        <w:w w:val="105"/>
                        <w:sz w:val="14"/>
                      </w:rPr>
                      <w:t xml:space="preserve"> </w:t>
                    </w:r>
                    <w:r>
                      <w:rPr>
                        <w:rFonts w:ascii="Trebuchet MS"/>
                        <w:color w:val="11203A"/>
                        <w:w w:val="105"/>
                        <w:sz w:val="14"/>
                      </w:rPr>
                      <w:t>6200</w:t>
                    </w:r>
                    <w:r>
                      <w:rPr>
                        <w:rFonts w:ascii="Trebuchet MS"/>
                        <w:color w:val="11203A"/>
                        <w:spacing w:val="10"/>
                        <w:w w:val="105"/>
                        <w:sz w:val="14"/>
                      </w:rPr>
                      <w:t xml:space="preserve"> </w:t>
                    </w:r>
                    <w:r>
                      <w:rPr>
                        <w:rFonts w:ascii="Trebuchet MS"/>
                        <w:color w:val="11203A"/>
                        <w:w w:val="105"/>
                        <w:sz w:val="14"/>
                      </w:rPr>
                      <w:t>-</w:t>
                    </w:r>
                    <w:r>
                      <w:rPr>
                        <w:rFonts w:ascii="Trebuchet MS"/>
                        <w:color w:val="11203A"/>
                        <w:spacing w:val="16"/>
                        <w:w w:val="105"/>
                        <w:sz w:val="14"/>
                      </w:rPr>
                      <w:t xml:space="preserve"> </w:t>
                    </w:r>
                    <w:r>
                      <w:rPr>
                        <w:rFonts w:ascii="Trebuchet MS"/>
                        <w:color w:val="11203A"/>
                        <w:w w:val="105"/>
                        <w:sz w:val="14"/>
                      </w:rPr>
                      <w:t>602-6594075</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2336" behindDoc="1" locked="0" layoutInCell="1" allowOverlap="1" wp14:anchorId="7BBD7424" wp14:editId="2E1D8443">
              <wp:simplePos x="0" y="0"/>
              <wp:positionH relativeFrom="page">
                <wp:posOffset>3302635</wp:posOffset>
              </wp:positionH>
              <wp:positionV relativeFrom="page">
                <wp:posOffset>11681460</wp:posOffset>
              </wp:positionV>
              <wp:extent cx="2066290" cy="242570"/>
              <wp:effectExtent l="0" t="0" r="0" b="0"/>
              <wp:wrapNone/>
              <wp:docPr id="1049887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97472" w14:textId="77777777" w:rsidR="00584875"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r>
                            <w:rPr>
                              <w:rFonts w:ascii="Trebuchet MS" w:hAnsi="Trebuchet MS"/>
                              <w:color w:val="11203A"/>
                              <w:w w:val="106"/>
                              <w:sz w:val="14"/>
                            </w:rPr>
                            <w:t>O</w:t>
                          </w:r>
                          <w:r>
                            <w:rPr>
                              <w:rFonts w:ascii="Trebuchet MS" w:hAnsi="Trebuchet MS"/>
                              <w:color w:val="11203A"/>
                              <w:spacing w:val="3"/>
                              <w:w w:val="106"/>
                              <w:sz w:val="14"/>
                            </w:rPr>
                            <w:t>f</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19519B2" w14:textId="77777777" w:rsidR="00584875"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7424" id="Text Box 3" o:spid="_x0000_s1027" type="#_x0000_t202" style="position:absolute;left:0;text-align:left;margin-left:260.05pt;margin-top:919.8pt;width:162.7pt;height:1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" filled="f" stroked="f">
              <v:textbox inset="0,0,0,0">
                <w:txbxContent>
                  <w:p w14:paraId="3E197472" w14:textId="77777777" w:rsidR="00000000" w:rsidRDefault="00000000">
                    <w:pPr>
                      <w:spacing w:before="19"/>
                      <w:ind w:right="20"/>
                      <w:jc w:val="right"/>
                      <w:rPr>
                        <w:rFonts w:ascii="Trebuchet MS" w:hAnsi="Trebuchet MS"/>
                        <w:sz w:val="14"/>
                      </w:rPr>
                    </w:pPr>
                    <w:r>
                      <w:rPr>
                        <w:rFonts w:ascii="Trebuchet MS" w:hAnsi="Trebuchet MS"/>
                        <w:color w:val="11203A"/>
                        <w:w w:val="120"/>
                        <w:sz w:val="14"/>
                      </w:rPr>
                      <w:t>B</w:t>
                    </w:r>
                    <w:r>
                      <w:rPr>
                        <w:rFonts w:ascii="Trebuchet MS" w:hAnsi="Trebuchet MS"/>
                        <w:color w:val="11203A"/>
                        <w:spacing w:val="3"/>
                        <w:w w:val="113"/>
                        <w:sz w:val="14"/>
                      </w:rPr>
                      <w:t>o</w:t>
                    </w:r>
                    <w:r>
                      <w:rPr>
                        <w:rFonts w:ascii="Trebuchet MS" w:hAnsi="Trebuchet MS"/>
                        <w:color w:val="11203A"/>
                        <w:spacing w:val="2"/>
                        <w:w w:val="126"/>
                        <w:sz w:val="14"/>
                      </w:rPr>
                      <w:t>g</w:t>
                    </w:r>
                    <w:r>
                      <w:rPr>
                        <w:rFonts w:ascii="Trebuchet MS" w:hAnsi="Trebuchet MS"/>
                        <w:color w:val="11203A"/>
                        <w:spacing w:val="1"/>
                        <w:w w:val="113"/>
                        <w:sz w:val="14"/>
                      </w:rPr>
                      <w:t>o</w:t>
                    </w:r>
                    <w:r>
                      <w:rPr>
                        <w:rFonts w:ascii="Trebuchet MS" w:hAnsi="Trebuchet MS"/>
                        <w:color w:val="11203A"/>
                        <w:w w:val="97"/>
                        <w:sz w:val="14"/>
                      </w:rPr>
                      <w:t>tá</w:t>
                    </w:r>
                    <w:r>
                      <w:rPr>
                        <w:rFonts w:ascii="Trebuchet MS" w:hAnsi="Trebuchet MS"/>
                        <w:color w:val="11203A"/>
                        <w:spacing w:val="-3"/>
                        <w:sz w:val="14"/>
                      </w:rPr>
                      <w:t xml:space="preserve"> </w:t>
                    </w:r>
                    <w:r>
                      <w:rPr>
                        <w:rFonts w:ascii="Trebuchet MS" w:hAnsi="Trebuchet MS"/>
                        <w:color w:val="11203A"/>
                        <w:w w:val="117"/>
                        <w:sz w:val="14"/>
                      </w:rPr>
                      <w:t>-</w:t>
                    </w:r>
                    <w:r>
                      <w:rPr>
                        <w:rFonts w:ascii="Trebuchet MS" w:hAnsi="Trebuchet MS"/>
                        <w:color w:val="11203A"/>
                        <w:sz w:val="14"/>
                      </w:rPr>
                      <w:t xml:space="preserve"> </w:t>
                    </w:r>
                    <w:r>
                      <w:rPr>
                        <w:rFonts w:ascii="Trebuchet MS" w:hAnsi="Trebuchet MS"/>
                        <w:color w:val="11203A"/>
                        <w:w w:val="112"/>
                        <w:sz w:val="14"/>
                      </w:rPr>
                      <w:t>C</w:t>
                    </w:r>
                    <w:r>
                      <w:rPr>
                        <w:rFonts w:ascii="Trebuchet MS" w:hAnsi="Trebuchet MS"/>
                        <w:color w:val="11203A"/>
                        <w:spacing w:val="3"/>
                        <w:w w:val="112"/>
                        <w:sz w:val="14"/>
                      </w:rPr>
                      <w:t>a</w:t>
                    </w:r>
                    <w:r>
                      <w:rPr>
                        <w:rFonts w:ascii="Trebuchet MS" w:hAnsi="Trebuchet MS"/>
                        <w:color w:val="11203A"/>
                        <w:spacing w:val="-1"/>
                        <w:w w:val="94"/>
                        <w:sz w:val="14"/>
                      </w:rPr>
                      <w:t>l</w:t>
                    </w:r>
                    <w:r>
                      <w:rPr>
                        <w:rFonts w:ascii="Trebuchet MS" w:hAnsi="Trebuchet MS"/>
                        <w:color w:val="11203A"/>
                        <w:spacing w:val="1"/>
                        <w:w w:val="94"/>
                        <w:sz w:val="14"/>
                      </w:rPr>
                      <w:t>l</w:t>
                    </w:r>
                    <w:r>
                      <w:rPr>
                        <w:rFonts w:ascii="Trebuchet MS" w:hAnsi="Trebuchet MS"/>
                        <w:color w:val="11203A"/>
                        <w:w w:val="110"/>
                        <w:sz w:val="14"/>
                      </w:rPr>
                      <w:t>e</w:t>
                    </w:r>
                    <w:r>
                      <w:rPr>
                        <w:rFonts w:ascii="Trebuchet MS" w:hAnsi="Trebuchet MS"/>
                        <w:color w:val="11203A"/>
                        <w:spacing w:val="-2"/>
                        <w:sz w:val="14"/>
                      </w:rPr>
                      <w:t xml:space="preserve"> </w:t>
                    </w:r>
                    <w:r>
                      <w:rPr>
                        <w:rFonts w:ascii="Trebuchet MS" w:hAnsi="Trebuchet MS"/>
                        <w:color w:val="11203A"/>
                        <w:spacing w:val="2"/>
                        <w:w w:val="117"/>
                        <w:sz w:val="14"/>
                      </w:rPr>
                      <w:t>6</w:t>
                    </w:r>
                    <w:r>
                      <w:rPr>
                        <w:rFonts w:ascii="Trebuchet MS" w:hAnsi="Trebuchet MS"/>
                        <w:color w:val="11203A"/>
                        <w:w w:val="114"/>
                        <w:sz w:val="14"/>
                      </w:rPr>
                      <w:t>9</w:t>
                    </w:r>
                    <w:r>
                      <w:rPr>
                        <w:rFonts w:ascii="Trebuchet MS" w:hAnsi="Trebuchet MS"/>
                        <w:color w:val="11203A"/>
                        <w:spacing w:val="-4"/>
                        <w:sz w:val="14"/>
                      </w:rPr>
                      <w:t xml:space="preserve"> </w:t>
                    </w:r>
                    <w:r>
                      <w:rPr>
                        <w:rFonts w:ascii="Trebuchet MS" w:hAnsi="Trebuchet MS"/>
                        <w:color w:val="11203A"/>
                        <w:spacing w:val="2"/>
                        <w:w w:val="123"/>
                        <w:sz w:val="14"/>
                      </w:rPr>
                      <w:t>N</w:t>
                    </w:r>
                    <w:r>
                      <w:rPr>
                        <w:rFonts w:ascii="Trebuchet MS" w:hAnsi="Trebuchet MS"/>
                        <w:color w:val="11203A"/>
                        <w:spacing w:val="3"/>
                        <w:w w:val="113"/>
                        <w:sz w:val="14"/>
                      </w:rPr>
                      <w:t>o</w:t>
                    </w:r>
                    <w:r>
                      <w:rPr>
                        <w:rFonts w:ascii="Trebuchet MS" w:hAnsi="Trebuchet MS"/>
                        <w:color w:val="11203A"/>
                        <w:spacing w:val="-1"/>
                        <w:w w:val="52"/>
                        <w:sz w:val="14"/>
                      </w:rPr>
                      <w:t>.</w:t>
                    </w:r>
                    <w:r>
                      <w:rPr>
                        <w:rFonts w:ascii="Trebuchet MS" w:hAnsi="Trebuchet MS"/>
                        <w:color w:val="11203A"/>
                        <w:spacing w:val="3"/>
                        <w:w w:val="119"/>
                        <w:sz w:val="14"/>
                      </w:rPr>
                      <w:t>0</w:t>
                    </w:r>
                    <w:r>
                      <w:rPr>
                        <w:rFonts w:ascii="Trebuchet MS" w:hAnsi="Trebuchet MS"/>
                        <w:color w:val="11203A"/>
                        <w:spacing w:val="2"/>
                        <w:w w:val="106"/>
                        <w:sz w:val="14"/>
                      </w:rPr>
                      <w:t>4</w:t>
                    </w:r>
                    <w:r>
                      <w:rPr>
                        <w:rFonts w:ascii="Trebuchet MS" w:hAnsi="Trebuchet MS"/>
                        <w:color w:val="11203A"/>
                        <w:spacing w:val="1"/>
                        <w:w w:val="117"/>
                        <w:sz w:val="14"/>
                      </w:rPr>
                      <w:t>-</w:t>
                    </w:r>
                    <w:r>
                      <w:rPr>
                        <w:rFonts w:ascii="Trebuchet MS" w:hAnsi="Trebuchet MS"/>
                        <w:color w:val="11203A"/>
                        <w:spacing w:val="3"/>
                        <w:w w:val="106"/>
                        <w:sz w:val="14"/>
                      </w:rPr>
                      <w:t>4</w:t>
                    </w:r>
                    <w:r>
                      <w:rPr>
                        <w:rFonts w:ascii="Trebuchet MS" w:hAnsi="Trebuchet MS"/>
                        <w:color w:val="11203A"/>
                        <w:w w:val="115"/>
                        <w:sz w:val="14"/>
                      </w:rPr>
                      <w:t>8</w:t>
                    </w:r>
                    <w:r>
                      <w:rPr>
                        <w:rFonts w:ascii="Trebuchet MS" w:hAnsi="Trebuchet MS"/>
                        <w:color w:val="11203A"/>
                        <w:spacing w:val="-3"/>
                        <w:sz w:val="14"/>
                      </w:rPr>
                      <w:t xml:space="preserve"> </w:t>
                    </w:r>
                    <w:proofErr w:type="spellStart"/>
                    <w:r>
                      <w:rPr>
                        <w:rFonts w:ascii="Trebuchet MS" w:hAnsi="Trebuchet MS"/>
                        <w:color w:val="11203A"/>
                        <w:w w:val="106"/>
                        <w:sz w:val="14"/>
                      </w:rPr>
                      <w:t>O</w:t>
                    </w:r>
                    <w:r>
                      <w:rPr>
                        <w:rFonts w:ascii="Trebuchet MS" w:hAnsi="Trebuchet MS"/>
                        <w:color w:val="11203A"/>
                        <w:spacing w:val="3"/>
                        <w:w w:val="106"/>
                        <w:sz w:val="14"/>
                      </w:rPr>
                      <w:t>f</w:t>
                    </w:r>
                    <w:proofErr w:type="spellEnd"/>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1"/>
                        <w:w w:val="106"/>
                        <w:sz w:val="14"/>
                      </w:rPr>
                      <w:t>5</w:t>
                    </w:r>
                    <w:r>
                      <w:rPr>
                        <w:rFonts w:ascii="Trebuchet MS" w:hAnsi="Trebuchet MS"/>
                        <w:color w:val="11203A"/>
                        <w:spacing w:val="3"/>
                        <w:w w:val="119"/>
                        <w:sz w:val="14"/>
                      </w:rPr>
                      <w:t>0</w:t>
                    </w:r>
                    <w:r>
                      <w:rPr>
                        <w:rFonts w:ascii="Trebuchet MS" w:hAnsi="Trebuchet MS"/>
                        <w:color w:val="11203A"/>
                        <w:spacing w:val="2"/>
                        <w:w w:val="101"/>
                        <w:sz w:val="14"/>
                      </w:rPr>
                      <w:t>2</w:t>
                    </w:r>
                    <w:r>
                      <w:rPr>
                        <w:rFonts w:ascii="Trebuchet MS" w:hAnsi="Trebuchet MS"/>
                        <w:color w:val="11203A"/>
                        <w:w w:val="62"/>
                        <w:sz w:val="14"/>
                      </w:rPr>
                      <w:t>,</w:t>
                    </w:r>
                    <w:r>
                      <w:rPr>
                        <w:rFonts w:ascii="Trebuchet MS" w:hAnsi="Trebuchet MS"/>
                        <w:color w:val="11203A"/>
                        <w:spacing w:val="-5"/>
                        <w:sz w:val="14"/>
                      </w:rPr>
                      <w:t xml:space="preserve"> </w:t>
                    </w:r>
                    <w:r>
                      <w:rPr>
                        <w:rFonts w:ascii="Trebuchet MS" w:hAnsi="Trebuchet MS"/>
                        <w:color w:val="11203A"/>
                        <w:spacing w:val="1"/>
                        <w:w w:val="116"/>
                        <w:sz w:val="14"/>
                      </w:rPr>
                      <w:t>E</w:t>
                    </w:r>
                    <w:r>
                      <w:rPr>
                        <w:rFonts w:ascii="Trebuchet MS" w:hAnsi="Trebuchet MS"/>
                        <w:color w:val="11203A"/>
                        <w:spacing w:val="1"/>
                        <w:w w:val="114"/>
                        <w:sz w:val="14"/>
                      </w:rPr>
                      <w:t>d</w:t>
                    </w:r>
                    <w:r>
                      <w:rPr>
                        <w:rFonts w:ascii="Trebuchet MS" w:hAnsi="Trebuchet MS"/>
                        <w:color w:val="11203A"/>
                        <w:w w:val="52"/>
                        <w:sz w:val="14"/>
                      </w:rPr>
                      <w:t>.</w:t>
                    </w:r>
                    <w:r>
                      <w:rPr>
                        <w:rFonts w:ascii="Trebuchet MS" w:hAnsi="Trebuchet MS"/>
                        <w:color w:val="11203A"/>
                        <w:spacing w:val="-5"/>
                        <w:sz w:val="14"/>
                      </w:rPr>
                      <w:t xml:space="preserve"> </w:t>
                    </w:r>
                    <w:r>
                      <w:rPr>
                        <w:rFonts w:ascii="Trebuchet MS" w:hAnsi="Trebuchet MS"/>
                        <w:color w:val="11203A"/>
                        <w:spacing w:val="2"/>
                        <w:w w:val="120"/>
                        <w:sz w:val="14"/>
                      </w:rPr>
                      <w:t>B</w:t>
                    </w:r>
                    <w:r>
                      <w:rPr>
                        <w:rFonts w:ascii="Trebuchet MS" w:hAnsi="Trebuchet MS"/>
                        <w:color w:val="11203A"/>
                        <w:spacing w:val="1"/>
                        <w:w w:val="111"/>
                        <w:sz w:val="14"/>
                      </w:rPr>
                      <w:t>u</w:t>
                    </w:r>
                    <w:r>
                      <w:rPr>
                        <w:rFonts w:ascii="Trebuchet MS" w:hAnsi="Trebuchet MS"/>
                        <w:color w:val="11203A"/>
                        <w:spacing w:val="2"/>
                        <w:w w:val="92"/>
                        <w:sz w:val="14"/>
                      </w:rPr>
                      <w:t>r</w:t>
                    </w:r>
                    <w:r>
                      <w:rPr>
                        <w:rFonts w:ascii="Trebuchet MS" w:hAnsi="Trebuchet MS"/>
                        <w:color w:val="11203A"/>
                        <w:w w:val="113"/>
                        <w:sz w:val="14"/>
                      </w:rPr>
                      <w:t>o</w:t>
                    </w:r>
                    <w:r>
                      <w:rPr>
                        <w:rFonts w:ascii="Trebuchet MS" w:hAnsi="Trebuchet MS"/>
                        <w:color w:val="11203A"/>
                        <w:spacing w:val="-3"/>
                        <w:sz w:val="14"/>
                      </w:rPr>
                      <w:t xml:space="preserve"> </w:t>
                    </w:r>
                    <w:r>
                      <w:rPr>
                        <w:rFonts w:ascii="Trebuchet MS" w:hAnsi="Trebuchet MS"/>
                        <w:color w:val="11203A"/>
                        <w:spacing w:val="2"/>
                        <w:w w:val="117"/>
                        <w:sz w:val="14"/>
                      </w:rPr>
                      <w:t>6</w:t>
                    </w:r>
                    <w:r>
                      <w:rPr>
                        <w:rFonts w:ascii="Trebuchet MS" w:hAnsi="Trebuchet MS"/>
                        <w:color w:val="11203A"/>
                        <w:w w:val="114"/>
                        <w:sz w:val="14"/>
                      </w:rPr>
                      <w:t>9</w:t>
                    </w:r>
                  </w:p>
                  <w:p w14:paraId="719519B2" w14:textId="77777777" w:rsidR="00000000" w:rsidRDefault="00000000">
                    <w:pPr>
                      <w:spacing w:before="15"/>
                      <w:ind w:right="18"/>
                      <w:jc w:val="right"/>
                      <w:rPr>
                        <w:rFonts w:ascii="Trebuchet MS"/>
                        <w:sz w:val="14"/>
                      </w:rPr>
                    </w:pPr>
                    <w:r>
                      <w:rPr>
                        <w:rFonts w:ascii="Trebuchet MS"/>
                        <w:color w:val="11203A"/>
                        <w:w w:val="105"/>
                        <w:sz w:val="14"/>
                      </w:rPr>
                      <w:t>+57</w:t>
                    </w:r>
                    <w:r>
                      <w:rPr>
                        <w:rFonts w:ascii="Trebuchet MS"/>
                        <w:color w:val="11203A"/>
                        <w:spacing w:val="14"/>
                        <w:w w:val="105"/>
                        <w:sz w:val="14"/>
                      </w:rPr>
                      <w:t xml:space="preserve"> </w:t>
                    </w:r>
                    <w:r>
                      <w:rPr>
                        <w:rFonts w:ascii="Trebuchet MS"/>
                        <w:color w:val="11203A"/>
                        <w:w w:val="105"/>
                        <w:sz w:val="14"/>
                      </w:rPr>
                      <w:t>3173795688</w:t>
                    </w:r>
                    <w:r>
                      <w:rPr>
                        <w:rFonts w:ascii="Trebuchet MS"/>
                        <w:color w:val="11203A"/>
                        <w:spacing w:val="16"/>
                        <w:w w:val="105"/>
                        <w:sz w:val="14"/>
                      </w:rPr>
                      <w:t xml:space="preserve"> </w:t>
                    </w:r>
                    <w:r>
                      <w:rPr>
                        <w:rFonts w:ascii="Trebuchet MS"/>
                        <w:color w:val="11203A"/>
                        <w:w w:val="105"/>
                        <w:sz w:val="14"/>
                      </w:rPr>
                      <w:t>-</w:t>
                    </w:r>
                    <w:r>
                      <w:rPr>
                        <w:rFonts w:ascii="Trebuchet MS"/>
                        <w:color w:val="11203A"/>
                        <w:spacing w:val="18"/>
                        <w:w w:val="105"/>
                        <w:sz w:val="14"/>
                      </w:rPr>
                      <w:t xml:space="preserve"> </w:t>
                    </w:r>
                    <w:r>
                      <w:rPr>
                        <w:rFonts w:ascii="Trebuchet MS"/>
                        <w:color w:val="11203A"/>
                        <w:w w:val="105"/>
                        <w:sz w:val="14"/>
                      </w:rPr>
                      <w:t>601-7616436</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3D67C97E" wp14:editId="51A9C7BB">
              <wp:simplePos x="0" y="0"/>
              <wp:positionH relativeFrom="page">
                <wp:posOffset>5717540</wp:posOffset>
              </wp:positionH>
              <wp:positionV relativeFrom="page">
                <wp:posOffset>11877040</wp:posOffset>
              </wp:positionV>
              <wp:extent cx="611505" cy="145415"/>
              <wp:effectExtent l="0" t="0" r="0" b="0"/>
              <wp:wrapNone/>
              <wp:docPr id="348684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3A82" w14:textId="77777777" w:rsidR="00584875"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C97E" id="Text Box 2" o:spid="_x0000_s1028" type="#_x0000_t202" style="position:absolute;left:0;text-align:left;margin-left:450.2pt;margin-top:935.2pt;width:48.15pt;height:1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" filled="f" stroked="f">
              <v:textbox inset="0,0,0,0">
                <w:txbxContent>
                  <w:p w14:paraId="413E3A82" w14:textId="77777777" w:rsidR="00000000" w:rsidRDefault="00000000">
                    <w:pPr>
                      <w:spacing w:before="21"/>
                      <w:ind w:left="20"/>
                      <w:rPr>
                        <w:rFonts w:ascii="Trebuchet MS" w:hAnsi="Trebuchet MS"/>
                        <w:b/>
                        <w:sz w:val="16"/>
                      </w:rPr>
                    </w:pPr>
                    <w:r>
                      <w:rPr>
                        <w:rFonts w:ascii="Trebuchet MS" w:hAnsi="Trebuchet MS"/>
                        <w:b/>
                        <w:color w:val="212A35"/>
                        <w:w w:val="95"/>
                        <w:sz w:val="16"/>
                      </w:rPr>
                      <w:t>Página</w:t>
                    </w:r>
                    <w:r>
                      <w:rPr>
                        <w:rFonts w:ascii="Trebuchet MS" w:hAnsi="Trebuchet MS"/>
                        <w:b/>
                        <w:color w:val="212A35"/>
                        <w:spacing w:val="-3"/>
                        <w:w w:val="95"/>
                        <w:sz w:val="16"/>
                      </w:rPr>
                      <w:t xml:space="preserve"> </w:t>
                    </w:r>
                    <w:r>
                      <w:fldChar w:fldCharType="begin"/>
                    </w:r>
                    <w:r>
                      <w:rPr>
                        <w:rFonts w:ascii="Trebuchet MS" w:hAnsi="Trebuchet MS"/>
                        <w:b/>
                        <w:color w:val="212A35"/>
                        <w:w w:val="95"/>
                        <w:sz w:val="16"/>
                      </w:rPr>
                      <w:instrText xml:space="preserve"> PAGE </w:instrText>
                    </w:r>
                    <w:r>
                      <w:fldChar w:fldCharType="separate"/>
                    </w:r>
                    <w:r>
                      <w:rPr>
                        <w:rFonts w:ascii="Trebuchet MS" w:hAnsi="Trebuchet MS"/>
                        <w:b/>
                        <w:noProof/>
                        <w:color w:val="212A35"/>
                        <w:w w:val="95"/>
                        <w:sz w:val="16"/>
                      </w:rPr>
                      <w:t>4</w:t>
                    </w:r>
                    <w:r>
                      <w:fldChar w:fldCharType="end"/>
                    </w:r>
                    <w:r>
                      <w:rPr>
                        <w:rFonts w:ascii="Trebuchet MS" w:hAnsi="Trebuchet MS"/>
                        <w:b/>
                        <w:color w:val="212A35"/>
                        <w:spacing w:val="-2"/>
                        <w:w w:val="95"/>
                        <w:sz w:val="16"/>
                      </w:rPr>
                      <w:t xml:space="preserve"> </w:t>
                    </w:r>
                    <w:r>
                      <w:rPr>
                        <w:rFonts w:ascii="Trebuchet MS" w:hAnsi="Trebuchet MS"/>
                        <w:b/>
                        <w:color w:val="212A35"/>
                        <w:w w:val="85"/>
                        <w:sz w:val="16"/>
                      </w:rPr>
                      <w:t>|</w:t>
                    </w:r>
                    <w:r>
                      <w:rPr>
                        <w:rFonts w:ascii="Trebuchet MS" w:hAnsi="Trebuchet MS"/>
                        <w:b/>
                        <w:color w:val="212A35"/>
                        <w:spacing w:val="2"/>
                        <w:w w:val="85"/>
                        <w:sz w:val="16"/>
                      </w:rPr>
                      <w:t xml:space="preserve"> </w:t>
                    </w:r>
                    <w:r>
                      <w:rPr>
                        <w:rFonts w:ascii="Trebuchet MS" w:hAnsi="Trebuchet MS"/>
                        <w:b/>
                        <w:color w:val="212A35"/>
                        <w:w w:val="95"/>
                        <w:sz w:val="16"/>
                      </w:rPr>
                      <w:t>3</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251664384" behindDoc="1" locked="0" layoutInCell="1" allowOverlap="1" wp14:anchorId="79602C6B" wp14:editId="7994FCC1">
              <wp:simplePos x="0" y="0"/>
              <wp:positionH relativeFrom="page">
                <wp:posOffset>462915</wp:posOffset>
              </wp:positionH>
              <wp:positionV relativeFrom="page">
                <wp:posOffset>12054840</wp:posOffset>
              </wp:positionV>
              <wp:extent cx="306705" cy="190500"/>
              <wp:effectExtent l="0" t="0" r="0" b="0"/>
              <wp:wrapNone/>
              <wp:docPr id="1387625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9523" w14:textId="77777777" w:rsidR="00584875" w:rsidRDefault="00000000">
                          <w:pPr>
                            <w:spacing w:before="21"/>
                            <w:ind w:left="20"/>
                            <w:rPr>
                              <w:rFonts w:ascii="Trebuchet MS"/>
                              <w:b/>
                            </w:rPr>
                          </w:pPr>
                          <w:r>
                            <w:rPr>
                              <w:rFonts w:ascii="Trebuchet MS"/>
                              <w:b/>
                              <w:color w:val="FFFFFF"/>
                              <w:w w:val="105"/>
                            </w:rPr>
                            <w:t>MFJ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2C6B" id="Text Box 1" o:spid="_x0000_s1029" type="#_x0000_t202" style="position:absolute;left:0;text-align:left;margin-left:36.45pt;margin-top:949.2pt;width:24.15pt;height: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" filled="f" stroked="f">
              <v:textbox inset="0,0,0,0">
                <w:txbxContent>
                  <w:p w14:paraId="30709523" w14:textId="77777777" w:rsidR="00000000" w:rsidRDefault="00000000">
                    <w:pPr>
                      <w:spacing w:before="21"/>
                      <w:ind w:left="20"/>
                      <w:rPr>
                        <w:rFonts w:ascii="Trebuchet MS"/>
                        <w:b/>
                      </w:rPr>
                    </w:pPr>
                    <w:r>
                      <w:rPr>
                        <w:rFonts w:ascii="Trebuchet MS"/>
                        <w:b/>
                        <w:color w:val="FFFFFF"/>
                        <w:w w:val="105"/>
                      </w:rPr>
                      <w:t>MFJ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63CF" w14:textId="77777777" w:rsidR="00D87045" w:rsidRDefault="00D87045">
      <w:r>
        <w:separator/>
      </w:r>
    </w:p>
  </w:footnote>
  <w:footnote w:type="continuationSeparator" w:id="0">
    <w:p w14:paraId="3B518368" w14:textId="77777777" w:rsidR="00D87045" w:rsidRDefault="00D8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EFA" w14:textId="77777777" w:rsidR="00584875" w:rsidRDefault="00000000">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2E99AE6E" wp14:editId="58C57EC3">
          <wp:simplePos x="0" y="0"/>
          <wp:positionH relativeFrom="page">
            <wp:posOffset>685165</wp:posOffset>
          </wp:positionH>
          <wp:positionV relativeFrom="topMargin">
            <wp:posOffset>434340</wp:posOffset>
          </wp:positionV>
          <wp:extent cx="2397345" cy="517543"/>
          <wp:effectExtent l="0" t="0" r="3175" b="0"/>
          <wp:wrapNone/>
          <wp:docPr id="5233686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97345" cy="517543"/>
                  </a:xfrm>
                  <a:prstGeom prst="rect">
                    <a:avLst/>
                  </a:prstGeom>
                </pic:spPr>
              </pic:pic>
            </a:graphicData>
          </a:graphic>
        </wp:anchor>
      </w:drawing>
    </w:r>
  </w:p>
  <w:p w14:paraId="4520ED07" w14:textId="77777777" w:rsidR="00584875" w:rsidRDefault="00584875">
    <w:pPr>
      <w:pStyle w:val="Textoindependiente"/>
      <w:spacing w:line="14" w:lineRule="auto"/>
      <w:rPr>
        <w:sz w:val="20"/>
      </w:rPr>
    </w:pPr>
  </w:p>
  <w:p w14:paraId="1B320814" w14:textId="77777777" w:rsidR="00584875" w:rsidRDefault="00584875">
    <w:pPr>
      <w:pStyle w:val="Textoindependiente"/>
      <w:spacing w:line="14" w:lineRule="auto"/>
      <w:rPr>
        <w:sz w:val="20"/>
      </w:rPr>
    </w:pPr>
  </w:p>
  <w:p w14:paraId="696C9545" w14:textId="77777777" w:rsidR="00584875" w:rsidRDefault="00584875">
    <w:pPr>
      <w:pStyle w:val="Textoindependiente"/>
      <w:spacing w:line="14" w:lineRule="auto"/>
      <w:rPr>
        <w:sz w:val="20"/>
      </w:rPr>
    </w:pPr>
  </w:p>
  <w:p w14:paraId="05A76624" w14:textId="77777777" w:rsidR="00584875" w:rsidRDefault="00584875">
    <w:pPr>
      <w:pStyle w:val="Textoindependiente"/>
      <w:spacing w:line="14" w:lineRule="auto"/>
      <w:rPr>
        <w:sz w:val="20"/>
      </w:rPr>
    </w:pPr>
  </w:p>
  <w:p w14:paraId="0206200A" w14:textId="77777777" w:rsidR="00584875" w:rsidRDefault="00584875">
    <w:pPr>
      <w:pStyle w:val="Textoindependiente"/>
      <w:spacing w:line="14" w:lineRule="auto"/>
      <w:rPr>
        <w:sz w:val="20"/>
      </w:rPr>
    </w:pPr>
  </w:p>
  <w:p w14:paraId="4007D282" w14:textId="77777777" w:rsidR="00584875" w:rsidRDefault="00584875">
    <w:pPr>
      <w:pStyle w:val="Textoindependiente"/>
      <w:spacing w:line="14" w:lineRule="auto"/>
      <w:rPr>
        <w:sz w:val="20"/>
      </w:rPr>
    </w:pPr>
  </w:p>
  <w:p w14:paraId="0723ABE2" w14:textId="77777777" w:rsidR="00584875" w:rsidRDefault="00584875">
    <w:pPr>
      <w:pStyle w:val="Textoindependiente"/>
      <w:spacing w:line="14" w:lineRule="auto"/>
      <w:rPr>
        <w:sz w:val="20"/>
      </w:rPr>
    </w:pPr>
  </w:p>
  <w:p w14:paraId="7E85C1BB" w14:textId="77777777" w:rsidR="00584875" w:rsidRDefault="00584875">
    <w:pPr>
      <w:pStyle w:val="Textoindependiente"/>
      <w:spacing w:line="14" w:lineRule="auto"/>
      <w:rPr>
        <w:sz w:val="20"/>
      </w:rPr>
    </w:pPr>
  </w:p>
  <w:p w14:paraId="6C6631D2" w14:textId="77777777" w:rsidR="00584875" w:rsidRDefault="00584875">
    <w:pPr>
      <w:pStyle w:val="Textoindependiente"/>
      <w:spacing w:line="14" w:lineRule="auto"/>
      <w:rPr>
        <w:sz w:val="20"/>
      </w:rPr>
    </w:pPr>
  </w:p>
  <w:p w14:paraId="27922E1E" w14:textId="77777777" w:rsidR="00584875" w:rsidRDefault="00584875">
    <w:pPr>
      <w:pStyle w:val="Textoindependiente"/>
      <w:spacing w:line="14" w:lineRule="auto"/>
      <w:rPr>
        <w:sz w:val="20"/>
      </w:rPr>
    </w:pPr>
  </w:p>
  <w:p w14:paraId="2DFFECDF" w14:textId="77777777" w:rsidR="00584875" w:rsidRDefault="00584875">
    <w:pPr>
      <w:pStyle w:val="Textoindependiente"/>
      <w:spacing w:line="14" w:lineRule="auto"/>
      <w:rPr>
        <w:sz w:val="20"/>
      </w:rPr>
    </w:pPr>
  </w:p>
  <w:p w14:paraId="4E2EF4C9" w14:textId="77777777" w:rsidR="00584875" w:rsidRDefault="00584875">
    <w:pPr>
      <w:pStyle w:val="Textoindependiente"/>
      <w:spacing w:line="14" w:lineRule="auto"/>
      <w:rPr>
        <w:sz w:val="20"/>
      </w:rPr>
    </w:pPr>
  </w:p>
  <w:p w14:paraId="7A71B1AF" w14:textId="77777777" w:rsidR="00584875" w:rsidRDefault="00584875">
    <w:pPr>
      <w:pStyle w:val="Textoindependiente"/>
      <w:spacing w:line="14" w:lineRule="auto"/>
      <w:rPr>
        <w:sz w:val="20"/>
      </w:rPr>
    </w:pPr>
  </w:p>
  <w:p w14:paraId="76BA91A3" w14:textId="77777777" w:rsidR="00584875" w:rsidRDefault="0058487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0A1"/>
    <w:multiLevelType w:val="multilevel"/>
    <w:tmpl w:val="41B4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95123"/>
    <w:multiLevelType w:val="hybridMultilevel"/>
    <w:tmpl w:val="01067A7A"/>
    <w:lvl w:ilvl="0" w:tplc="AC34EACA">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CF413A"/>
    <w:multiLevelType w:val="multilevel"/>
    <w:tmpl w:val="101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A375F"/>
    <w:multiLevelType w:val="hybridMultilevel"/>
    <w:tmpl w:val="7A7EC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26667"/>
    <w:multiLevelType w:val="hybridMultilevel"/>
    <w:tmpl w:val="7D56B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63413F"/>
    <w:multiLevelType w:val="multilevel"/>
    <w:tmpl w:val="71181B3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D1AED"/>
    <w:multiLevelType w:val="hybridMultilevel"/>
    <w:tmpl w:val="7A7EC8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E12549"/>
    <w:multiLevelType w:val="hybridMultilevel"/>
    <w:tmpl w:val="40161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15627F"/>
    <w:multiLevelType w:val="hybridMultilevel"/>
    <w:tmpl w:val="D220D6FC"/>
    <w:lvl w:ilvl="0" w:tplc="12C2ED78">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20358FC"/>
    <w:multiLevelType w:val="hybridMultilevel"/>
    <w:tmpl w:val="C78CC014"/>
    <w:lvl w:ilvl="0" w:tplc="240A000F">
      <w:start w:val="1"/>
      <w:numFmt w:val="decimal"/>
      <w:lvlText w:val="%1."/>
      <w:lvlJc w:val="left"/>
      <w:pPr>
        <w:ind w:left="720" w:hanging="36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DD17CB"/>
    <w:multiLevelType w:val="hybridMultilevel"/>
    <w:tmpl w:val="7A7EC8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B86BCD"/>
    <w:multiLevelType w:val="hybridMultilevel"/>
    <w:tmpl w:val="5F54A1CE"/>
    <w:lvl w:ilvl="0" w:tplc="E36C2F1A">
      <w:start w:val="423"/>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7196502">
    <w:abstractNumId w:val="9"/>
  </w:num>
  <w:num w:numId="2" w16cid:durableId="1909994132">
    <w:abstractNumId w:val="8"/>
  </w:num>
  <w:num w:numId="3" w16cid:durableId="242419784">
    <w:abstractNumId w:val="0"/>
  </w:num>
  <w:num w:numId="4" w16cid:durableId="913129089">
    <w:abstractNumId w:val="7"/>
  </w:num>
  <w:num w:numId="5" w16cid:durableId="49111828">
    <w:abstractNumId w:val="10"/>
  </w:num>
  <w:num w:numId="6" w16cid:durableId="1908491885">
    <w:abstractNumId w:val="11"/>
  </w:num>
  <w:num w:numId="7" w16cid:durableId="1135294226">
    <w:abstractNumId w:val="4"/>
  </w:num>
  <w:num w:numId="8" w16cid:durableId="689720987">
    <w:abstractNumId w:val="6"/>
  </w:num>
  <w:num w:numId="9" w16cid:durableId="1885558246">
    <w:abstractNumId w:val="3"/>
  </w:num>
  <w:num w:numId="10" w16cid:durableId="849565810">
    <w:abstractNumId w:val="1"/>
  </w:num>
  <w:num w:numId="11" w16cid:durableId="951788159">
    <w:abstractNumId w:val="2"/>
  </w:num>
  <w:num w:numId="12" w16cid:durableId="1711492664">
    <w:abstractNumId w:val="12"/>
  </w:num>
  <w:num w:numId="13" w16cid:durableId="1092362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7C"/>
    <w:rsid w:val="00195A9E"/>
    <w:rsid w:val="002A0AA3"/>
    <w:rsid w:val="002A1FEE"/>
    <w:rsid w:val="002C79B0"/>
    <w:rsid w:val="002E05E1"/>
    <w:rsid w:val="004273EF"/>
    <w:rsid w:val="00584875"/>
    <w:rsid w:val="00610F7C"/>
    <w:rsid w:val="00630F9F"/>
    <w:rsid w:val="006C0068"/>
    <w:rsid w:val="00714B8B"/>
    <w:rsid w:val="007E0B4D"/>
    <w:rsid w:val="00827E1B"/>
    <w:rsid w:val="008551D4"/>
    <w:rsid w:val="0086519D"/>
    <w:rsid w:val="009F32E6"/>
    <w:rsid w:val="009F4695"/>
    <w:rsid w:val="00B64BC6"/>
    <w:rsid w:val="00D1463E"/>
    <w:rsid w:val="00D33B92"/>
    <w:rsid w:val="00D46A0F"/>
    <w:rsid w:val="00D46EA6"/>
    <w:rsid w:val="00D87045"/>
    <w:rsid w:val="00DD75B0"/>
    <w:rsid w:val="00E07E86"/>
    <w:rsid w:val="00E44DA5"/>
    <w:rsid w:val="00E606C9"/>
    <w:rsid w:val="00E773C0"/>
    <w:rsid w:val="00F01135"/>
    <w:rsid w:val="00F57203"/>
    <w:rsid w:val="00F73E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7A39"/>
  <w15:chartTrackingRefBased/>
  <w15:docId w15:val="{A6127215-AF5C-46CC-AD38-41C539F3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03"/>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610F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10F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10F7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10F7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10F7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10F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0F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F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F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spacing w:line="360" w:lineRule="auto"/>
      <w:ind w:left="794" w:right="794"/>
      <w:jc w:val="both"/>
    </w:pPr>
    <w:rPr>
      <w:rFonts w:ascii="Arial" w:hAnsi="Arial"/>
      <w:i/>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character" w:customStyle="1" w:styleId="Ttulo1Car">
    <w:name w:val="Título 1 Car"/>
    <w:basedOn w:val="Fuentedeprrafopredeter"/>
    <w:link w:val="Ttulo1"/>
    <w:uiPriority w:val="9"/>
    <w:rsid w:val="00610F7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10F7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10F7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10F7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10F7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10F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F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F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F7C"/>
    <w:rPr>
      <w:rFonts w:eastAsiaTheme="majorEastAsia" w:cstheme="majorBidi"/>
      <w:color w:val="272727" w:themeColor="text1" w:themeTint="D8"/>
    </w:rPr>
  </w:style>
  <w:style w:type="paragraph" w:styleId="Ttulo">
    <w:name w:val="Title"/>
    <w:basedOn w:val="Normal"/>
    <w:next w:val="Normal"/>
    <w:link w:val="TtuloCar"/>
    <w:uiPriority w:val="10"/>
    <w:qFormat/>
    <w:rsid w:val="00610F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0F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0F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0F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F7C"/>
    <w:pPr>
      <w:spacing w:before="160"/>
      <w:jc w:val="center"/>
    </w:pPr>
    <w:rPr>
      <w:i/>
      <w:iCs/>
      <w:color w:val="404040" w:themeColor="text1" w:themeTint="BF"/>
    </w:rPr>
  </w:style>
  <w:style w:type="character" w:customStyle="1" w:styleId="CitaCar">
    <w:name w:val="Cita Car"/>
    <w:basedOn w:val="Fuentedeprrafopredeter"/>
    <w:link w:val="Cita"/>
    <w:uiPriority w:val="29"/>
    <w:rsid w:val="00610F7C"/>
    <w:rPr>
      <w:i/>
      <w:iCs/>
      <w:color w:val="404040" w:themeColor="text1" w:themeTint="BF"/>
    </w:rPr>
  </w:style>
  <w:style w:type="paragraph" w:styleId="Prrafodelista">
    <w:name w:val="List Paragraph"/>
    <w:basedOn w:val="Normal"/>
    <w:uiPriority w:val="34"/>
    <w:qFormat/>
    <w:rsid w:val="00610F7C"/>
    <w:pPr>
      <w:ind w:left="720"/>
      <w:contextualSpacing/>
    </w:pPr>
  </w:style>
  <w:style w:type="character" w:styleId="nfasisintenso">
    <w:name w:val="Intense Emphasis"/>
    <w:basedOn w:val="Fuentedeprrafopredeter"/>
    <w:uiPriority w:val="21"/>
    <w:qFormat/>
    <w:rsid w:val="00610F7C"/>
    <w:rPr>
      <w:i/>
      <w:iCs/>
      <w:color w:val="2F5496" w:themeColor="accent1" w:themeShade="BF"/>
    </w:rPr>
  </w:style>
  <w:style w:type="paragraph" w:styleId="Citadestacada">
    <w:name w:val="Intense Quote"/>
    <w:basedOn w:val="Normal"/>
    <w:next w:val="Normal"/>
    <w:link w:val="CitadestacadaCar"/>
    <w:uiPriority w:val="30"/>
    <w:qFormat/>
    <w:rsid w:val="00610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10F7C"/>
    <w:rPr>
      <w:i/>
      <w:iCs/>
      <w:color w:val="2F5496" w:themeColor="accent1" w:themeShade="BF"/>
    </w:rPr>
  </w:style>
  <w:style w:type="character" w:styleId="Referenciaintensa">
    <w:name w:val="Intense Reference"/>
    <w:basedOn w:val="Fuentedeprrafopredeter"/>
    <w:uiPriority w:val="32"/>
    <w:qFormat/>
    <w:rsid w:val="00610F7C"/>
    <w:rPr>
      <w:b/>
      <w:bCs/>
      <w:smallCaps/>
      <w:color w:val="2F5496" w:themeColor="accent1" w:themeShade="BF"/>
      <w:spacing w:val="5"/>
    </w:rPr>
  </w:style>
  <w:style w:type="character" w:customStyle="1" w:styleId="normaltextrun">
    <w:name w:val="normaltextrun"/>
    <w:basedOn w:val="Fuentedeprrafopredeter"/>
    <w:rsid w:val="00E4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4990">
      <w:bodyDiv w:val="1"/>
      <w:marLeft w:val="0"/>
      <w:marRight w:val="0"/>
      <w:marTop w:val="0"/>
      <w:marBottom w:val="0"/>
      <w:divBdr>
        <w:top w:val="none" w:sz="0" w:space="0" w:color="auto"/>
        <w:left w:val="none" w:sz="0" w:space="0" w:color="auto"/>
        <w:bottom w:val="none" w:sz="0" w:space="0" w:color="auto"/>
        <w:right w:val="none" w:sz="0" w:space="0" w:color="auto"/>
      </w:divBdr>
    </w:div>
    <w:div w:id="537275238">
      <w:bodyDiv w:val="1"/>
      <w:marLeft w:val="0"/>
      <w:marRight w:val="0"/>
      <w:marTop w:val="0"/>
      <w:marBottom w:val="0"/>
      <w:divBdr>
        <w:top w:val="none" w:sz="0" w:space="0" w:color="auto"/>
        <w:left w:val="none" w:sz="0" w:space="0" w:color="auto"/>
        <w:bottom w:val="none" w:sz="0" w:space="0" w:color="auto"/>
        <w:right w:val="none" w:sz="0" w:space="0" w:color="auto"/>
      </w:divBdr>
    </w:div>
    <w:div w:id="841047480">
      <w:bodyDiv w:val="1"/>
      <w:marLeft w:val="0"/>
      <w:marRight w:val="0"/>
      <w:marTop w:val="0"/>
      <w:marBottom w:val="0"/>
      <w:divBdr>
        <w:top w:val="none" w:sz="0" w:space="0" w:color="auto"/>
        <w:left w:val="none" w:sz="0" w:space="0" w:color="auto"/>
        <w:bottom w:val="none" w:sz="0" w:space="0" w:color="auto"/>
        <w:right w:val="none" w:sz="0" w:space="0" w:color="auto"/>
      </w:divBdr>
      <w:divsChild>
        <w:div w:id="1611087254">
          <w:marLeft w:val="0"/>
          <w:marRight w:val="0"/>
          <w:marTop w:val="0"/>
          <w:marBottom w:val="0"/>
          <w:divBdr>
            <w:top w:val="none" w:sz="0" w:space="0" w:color="auto"/>
            <w:left w:val="none" w:sz="0" w:space="0" w:color="auto"/>
            <w:bottom w:val="none" w:sz="0" w:space="0" w:color="auto"/>
            <w:right w:val="none" w:sz="0" w:space="0" w:color="auto"/>
          </w:divBdr>
        </w:div>
        <w:div w:id="989990400">
          <w:marLeft w:val="0"/>
          <w:marRight w:val="0"/>
          <w:marTop w:val="0"/>
          <w:marBottom w:val="0"/>
          <w:divBdr>
            <w:top w:val="none" w:sz="0" w:space="0" w:color="auto"/>
            <w:left w:val="none" w:sz="0" w:space="0" w:color="auto"/>
            <w:bottom w:val="none" w:sz="0" w:space="0" w:color="auto"/>
            <w:right w:val="none" w:sz="0" w:space="0" w:color="auto"/>
          </w:divBdr>
        </w:div>
        <w:div w:id="600338106">
          <w:marLeft w:val="0"/>
          <w:marRight w:val="0"/>
          <w:marTop w:val="0"/>
          <w:marBottom w:val="0"/>
          <w:divBdr>
            <w:top w:val="none" w:sz="0" w:space="0" w:color="auto"/>
            <w:left w:val="none" w:sz="0" w:space="0" w:color="auto"/>
            <w:bottom w:val="none" w:sz="0" w:space="0" w:color="auto"/>
            <w:right w:val="none" w:sz="0" w:space="0" w:color="auto"/>
          </w:divBdr>
        </w:div>
        <w:div w:id="30571591">
          <w:marLeft w:val="0"/>
          <w:marRight w:val="0"/>
          <w:marTop w:val="0"/>
          <w:marBottom w:val="0"/>
          <w:divBdr>
            <w:top w:val="none" w:sz="0" w:space="0" w:color="auto"/>
            <w:left w:val="none" w:sz="0" w:space="0" w:color="auto"/>
            <w:bottom w:val="none" w:sz="0" w:space="0" w:color="auto"/>
            <w:right w:val="none" w:sz="0" w:space="0" w:color="auto"/>
          </w:divBdr>
        </w:div>
        <w:div w:id="1589389776">
          <w:marLeft w:val="0"/>
          <w:marRight w:val="0"/>
          <w:marTop w:val="0"/>
          <w:marBottom w:val="0"/>
          <w:divBdr>
            <w:top w:val="none" w:sz="0" w:space="0" w:color="auto"/>
            <w:left w:val="none" w:sz="0" w:space="0" w:color="auto"/>
            <w:bottom w:val="none" w:sz="0" w:space="0" w:color="auto"/>
            <w:right w:val="none" w:sz="0" w:space="0" w:color="auto"/>
          </w:divBdr>
        </w:div>
        <w:div w:id="306669656">
          <w:marLeft w:val="0"/>
          <w:marRight w:val="0"/>
          <w:marTop w:val="0"/>
          <w:marBottom w:val="0"/>
          <w:divBdr>
            <w:top w:val="none" w:sz="0" w:space="0" w:color="auto"/>
            <w:left w:val="none" w:sz="0" w:space="0" w:color="auto"/>
            <w:bottom w:val="none" w:sz="0" w:space="0" w:color="auto"/>
            <w:right w:val="none" w:sz="0" w:space="0" w:color="auto"/>
          </w:divBdr>
        </w:div>
        <w:div w:id="561216415">
          <w:marLeft w:val="0"/>
          <w:marRight w:val="0"/>
          <w:marTop w:val="0"/>
          <w:marBottom w:val="0"/>
          <w:divBdr>
            <w:top w:val="none" w:sz="0" w:space="0" w:color="auto"/>
            <w:left w:val="none" w:sz="0" w:space="0" w:color="auto"/>
            <w:bottom w:val="none" w:sz="0" w:space="0" w:color="auto"/>
            <w:right w:val="none" w:sz="0" w:space="0" w:color="auto"/>
          </w:divBdr>
        </w:div>
        <w:div w:id="577908359">
          <w:marLeft w:val="0"/>
          <w:marRight w:val="0"/>
          <w:marTop w:val="0"/>
          <w:marBottom w:val="0"/>
          <w:divBdr>
            <w:top w:val="none" w:sz="0" w:space="0" w:color="auto"/>
            <w:left w:val="none" w:sz="0" w:space="0" w:color="auto"/>
            <w:bottom w:val="none" w:sz="0" w:space="0" w:color="auto"/>
            <w:right w:val="none" w:sz="0" w:space="0" w:color="auto"/>
          </w:divBdr>
        </w:div>
        <w:div w:id="96680042">
          <w:marLeft w:val="0"/>
          <w:marRight w:val="0"/>
          <w:marTop w:val="0"/>
          <w:marBottom w:val="0"/>
          <w:divBdr>
            <w:top w:val="none" w:sz="0" w:space="0" w:color="auto"/>
            <w:left w:val="none" w:sz="0" w:space="0" w:color="auto"/>
            <w:bottom w:val="none" w:sz="0" w:space="0" w:color="auto"/>
            <w:right w:val="none" w:sz="0" w:space="0" w:color="auto"/>
          </w:divBdr>
        </w:div>
        <w:div w:id="1562716394">
          <w:marLeft w:val="0"/>
          <w:marRight w:val="0"/>
          <w:marTop w:val="0"/>
          <w:marBottom w:val="0"/>
          <w:divBdr>
            <w:top w:val="none" w:sz="0" w:space="0" w:color="auto"/>
            <w:left w:val="none" w:sz="0" w:space="0" w:color="auto"/>
            <w:bottom w:val="none" w:sz="0" w:space="0" w:color="auto"/>
            <w:right w:val="none" w:sz="0" w:space="0" w:color="auto"/>
          </w:divBdr>
        </w:div>
        <w:div w:id="565457003">
          <w:marLeft w:val="0"/>
          <w:marRight w:val="0"/>
          <w:marTop w:val="0"/>
          <w:marBottom w:val="0"/>
          <w:divBdr>
            <w:top w:val="none" w:sz="0" w:space="0" w:color="auto"/>
            <w:left w:val="none" w:sz="0" w:space="0" w:color="auto"/>
            <w:bottom w:val="none" w:sz="0" w:space="0" w:color="auto"/>
            <w:right w:val="none" w:sz="0" w:space="0" w:color="auto"/>
          </w:divBdr>
        </w:div>
        <w:div w:id="203031965">
          <w:marLeft w:val="0"/>
          <w:marRight w:val="0"/>
          <w:marTop w:val="0"/>
          <w:marBottom w:val="0"/>
          <w:divBdr>
            <w:top w:val="none" w:sz="0" w:space="0" w:color="auto"/>
            <w:left w:val="none" w:sz="0" w:space="0" w:color="auto"/>
            <w:bottom w:val="none" w:sz="0" w:space="0" w:color="auto"/>
            <w:right w:val="none" w:sz="0" w:space="0" w:color="auto"/>
          </w:divBdr>
        </w:div>
        <w:div w:id="1339118756">
          <w:marLeft w:val="0"/>
          <w:marRight w:val="0"/>
          <w:marTop w:val="0"/>
          <w:marBottom w:val="0"/>
          <w:divBdr>
            <w:top w:val="none" w:sz="0" w:space="0" w:color="auto"/>
            <w:left w:val="none" w:sz="0" w:space="0" w:color="auto"/>
            <w:bottom w:val="none" w:sz="0" w:space="0" w:color="auto"/>
            <w:right w:val="none" w:sz="0" w:space="0" w:color="auto"/>
          </w:divBdr>
        </w:div>
        <w:div w:id="772284120">
          <w:marLeft w:val="0"/>
          <w:marRight w:val="0"/>
          <w:marTop w:val="0"/>
          <w:marBottom w:val="0"/>
          <w:divBdr>
            <w:top w:val="none" w:sz="0" w:space="0" w:color="auto"/>
            <w:left w:val="none" w:sz="0" w:space="0" w:color="auto"/>
            <w:bottom w:val="none" w:sz="0" w:space="0" w:color="auto"/>
            <w:right w:val="none" w:sz="0" w:space="0" w:color="auto"/>
          </w:divBdr>
        </w:div>
        <w:div w:id="1135759891">
          <w:marLeft w:val="0"/>
          <w:marRight w:val="0"/>
          <w:marTop w:val="0"/>
          <w:marBottom w:val="0"/>
          <w:divBdr>
            <w:top w:val="none" w:sz="0" w:space="0" w:color="auto"/>
            <w:left w:val="none" w:sz="0" w:space="0" w:color="auto"/>
            <w:bottom w:val="none" w:sz="0" w:space="0" w:color="auto"/>
            <w:right w:val="none" w:sz="0" w:space="0" w:color="auto"/>
          </w:divBdr>
        </w:div>
      </w:divsChild>
    </w:div>
    <w:div w:id="1142423682">
      <w:bodyDiv w:val="1"/>
      <w:marLeft w:val="0"/>
      <w:marRight w:val="0"/>
      <w:marTop w:val="0"/>
      <w:marBottom w:val="0"/>
      <w:divBdr>
        <w:top w:val="none" w:sz="0" w:space="0" w:color="auto"/>
        <w:left w:val="none" w:sz="0" w:space="0" w:color="auto"/>
        <w:bottom w:val="none" w:sz="0" w:space="0" w:color="auto"/>
        <w:right w:val="none" w:sz="0" w:space="0" w:color="auto"/>
      </w:divBdr>
      <w:divsChild>
        <w:div w:id="1805074276">
          <w:marLeft w:val="0"/>
          <w:marRight w:val="0"/>
          <w:marTop w:val="0"/>
          <w:marBottom w:val="0"/>
          <w:divBdr>
            <w:top w:val="none" w:sz="0" w:space="0" w:color="auto"/>
            <w:left w:val="none" w:sz="0" w:space="0" w:color="auto"/>
            <w:bottom w:val="none" w:sz="0" w:space="0" w:color="auto"/>
            <w:right w:val="none" w:sz="0" w:space="0" w:color="auto"/>
          </w:divBdr>
        </w:div>
        <w:div w:id="1877617574">
          <w:marLeft w:val="0"/>
          <w:marRight w:val="0"/>
          <w:marTop w:val="0"/>
          <w:marBottom w:val="0"/>
          <w:divBdr>
            <w:top w:val="none" w:sz="0" w:space="0" w:color="auto"/>
            <w:left w:val="none" w:sz="0" w:space="0" w:color="auto"/>
            <w:bottom w:val="none" w:sz="0" w:space="0" w:color="auto"/>
            <w:right w:val="none" w:sz="0" w:space="0" w:color="auto"/>
          </w:divBdr>
        </w:div>
        <w:div w:id="151413815">
          <w:marLeft w:val="0"/>
          <w:marRight w:val="0"/>
          <w:marTop w:val="0"/>
          <w:marBottom w:val="0"/>
          <w:divBdr>
            <w:top w:val="none" w:sz="0" w:space="0" w:color="auto"/>
            <w:left w:val="none" w:sz="0" w:space="0" w:color="auto"/>
            <w:bottom w:val="none" w:sz="0" w:space="0" w:color="auto"/>
            <w:right w:val="none" w:sz="0" w:space="0" w:color="auto"/>
          </w:divBdr>
        </w:div>
        <w:div w:id="758719668">
          <w:marLeft w:val="0"/>
          <w:marRight w:val="0"/>
          <w:marTop w:val="0"/>
          <w:marBottom w:val="0"/>
          <w:divBdr>
            <w:top w:val="none" w:sz="0" w:space="0" w:color="auto"/>
            <w:left w:val="none" w:sz="0" w:space="0" w:color="auto"/>
            <w:bottom w:val="none" w:sz="0" w:space="0" w:color="auto"/>
            <w:right w:val="none" w:sz="0" w:space="0" w:color="auto"/>
          </w:divBdr>
        </w:div>
        <w:div w:id="409429157">
          <w:marLeft w:val="0"/>
          <w:marRight w:val="0"/>
          <w:marTop w:val="0"/>
          <w:marBottom w:val="0"/>
          <w:divBdr>
            <w:top w:val="none" w:sz="0" w:space="0" w:color="auto"/>
            <w:left w:val="none" w:sz="0" w:space="0" w:color="auto"/>
            <w:bottom w:val="none" w:sz="0" w:space="0" w:color="auto"/>
            <w:right w:val="none" w:sz="0" w:space="0" w:color="auto"/>
          </w:divBdr>
        </w:div>
        <w:div w:id="695497922">
          <w:marLeft w:val="0"/>
          <w:marRight w:val="0"/>
          <w:marTop w:val="0"/>
          <w:marBottom w:val="0"/>
          <w:divBdr>
            <w:top w:val="none" w:sz="0" w:space="0" w:color="auto"/>
            <w:left w:val="none" w:sz="0" w:space="0" w:color="auto"/>
            <w:bottom w:val="none" w:sz="0" w:space="0" w:color="auto"/>
            <w:right w:val="none" w:sz="0" w:space="0" w:color="auto"/>
          </w:divBdr>
        </w:div>
        <w:div w:id="1921215879">
          <w:marLeft w:val="0"/>
          <w:marRight w:val="0"/>
          <w:marTop w:val="0"/>
          <w:marBottom w:val="0"/>
          <w:divBdr>
            <w:top w:val="none" w:sz="0" w:space="0" w:color="auto"/>
            <w:left w:val="none" w:sz="0" w:space="0" w:color="auto"/>
            <w:bottom w:val="none" w:sz="0" w:space="0" w:color="auto"/>
            <w:right w:val="none" w:sz="0" w:space="0" w:color="auto"/>
          </w:divBdr>
        </w:div>
        <w:div w:id="114956044">
          <w:marLeft w:val="0"/>
          <w:marRight w:val="0"/>
          <w:marTop w:val="0"/>
          <w:marBottom w:val="0"/>
          <w:divBdr>
            <w:top w:val="none" w:sz="0" w:space="0" w:color="auto"/>
            <w:left w:val="none" w:sz="0" w:space="0" w:color="auto"/>
            <w:bottom w:val="none" w:sz="0" w:space="0" w:color="auto"/>
            <w:right w:val="none" w:sz="0" w:space="0" w:color="auto"/>
          </w:divBdr>
        </w:div>
      </w:divsChild>
    </w:div>
    <w:div w:id="1740201607">
      <w:bodyDiv w:val="1"/>
      <w:marLeft w:val="0"/>
      <w:marRight w:val="0"/>
      <w:marTop w:val="0"/>
      <w:marBottom w:val="0"/>
      <w:divBdr>
        <w:top w:val="none" w:sz="0" w:space="0" w:color="auto"/>
        <w:left w:val="none" w:sz="0" w:space="0" w:color="auto"/>
        <w:bottom w:val="none" w:sz="0" w:space="0" w:color="auto"/>
        <w:right w:val="none" w:sz="0" w:space="0" w:color="auto"/>
      </w:divBdr>
      <w:divsChild>
        <w:div w:id="1885753288">
          <w:marLeft w:val="0"/>
          <w:marRight w:val="0"/>
          <w:marTop w:val="0"/>
          <w:marBottom w:val="0"/>
          <w:divBdr>
            <w:top w:val="none" w:sz="0" w:space="0" w:color="auto"/>
            <w:left w:val="none" w:sz="0" w:space="0" w:color="auto"/>
            <w:bottom w:val="none" w:sz="0" w:space="0" w:color="auto"/>
            <w:right w:val="none" w:sz="0" w:space="0" w:color="auto"/>
          </w:divBdr>
        </w:div>
        <w:div w:id="1464497821">
          <w:marLeft w:val="0"/>
          <w:marRight w:val="0"/>
          <w:marTop w:val="0"/>
          <w:marBottom w:val="0"/>
          <w:divBdr>
            <w:top w:val="none" w:sz="0" w:space="0" w:color="auto"/>
            <w:left w:val="none" w:sz="0" w:space="0" w:color="auto"/>
            <w:bottom w:val="none" w:sz="0" w:space="0" w:color="auto"/>
            <w:right w:val="none" w:sz="0" w:space="0" w:color="auto"/>
          </w:divBdr>
        </w:div>
        <w:div w:id="411702539">
          <w:marLeft w:val="0"/>
          <w:marRight w:val="0"/>
          <w:marTop w:val="0"/>
          <w:marBottom w:val="0"/>
          <w:divBdr>
            <w:top w:val="none" w:sz="0" w:space="0" w:color="auto"/>
            <w:left w:val="none" w:sz="0" w:space="0" w:color="auto"/>
            <w:bottom w:val="none" w:sz="0" w:space="0" w:color="auto"/>
            <w:right w:val="none" w:sz="0" w:space="0" w:color="auto"/>
          </w:divBdr>
        </w:div>
        <w:div w:id="1316035321">
          <w:marLeft w:val="0"/>
          <w:marRight w:val="0"/>
          <w:marTop w:val="0"/>
          <w:marBottom w:val="0"/>
          <w:divBdr>
            <w:top w:val="none" w:sz="0" w:space="0" w:color="auto"/>
            <w:left w:val="none" w:sz="0" w:space="0" w:color="auto"/>
            <w:bottom w:val="none" w:sz="0" w:space="0" w:color="auto"/>
            <w:right w:val="none" w:sz="0" w:space="0" w:color="auto"/>
          </w:divBdr>
        </w:div>
        <w:div w:id="1156725001">
          <w:marLeft w:val="0"/>
          <w:marRight w:val="0"/>
          <w:marTop w:val="0"/>
          <w:marBottom w:val="0"/>
          <w:divBdr>
            <w:top w:val="none" w:sz="0" w:space="0" w:color="auto"/>
            <w:left w:val="none" w:sz="0" w:space="0" w:color="auto"/>
            <w:bottom w:val="none" w:sz="0" w:space="0" w:color="auto"/>
            <w:right w:val="none" w:sz="0" w:space="0" w:color="auto"/>
          </w:divBdr>
        </w:div>
        <w:div w:id="907884401">
          <w:marLeft w:val="0"/>
          <w:marRight w:val="0"/>
          <w:marTop w:val="0"/>
          <w:marBottom w:val="0"/>
          <w:divBdr>
            <w:top w:val="none" w:sz="0" w:space="0" w:color="auto"/>
            <w:left w:val="none" w:sz="0" w:space="0" w:color="auto"/>
            <w:bottom w:val="none" w:sz="0" w:space="0" w:color="auto"/>
            <w:right w:val="none" w:sz="0" w:space="0" w:color="auto"/>
          </w:divBdr>
        </w:div>
        <w:div w:id="343017891">
          <w:marLeft w:val="0"/>
          <w:marRight w:val="0"/>
          <w:marTop w:val="0"/>
          <w:marBottom w:val="0"/>
          <w:divBdr>
            <w:top w:val="none" w:sz="0" w:space="0" w:color="auto"/>
            <w:left w:val="none" w:sz="0" w:space="0" w:color="auto"/>
            <w:bottom w:val="none" w:sz="0" w:space="0" w:color="auto"/>
            <w:right w:val="none" w:sz="0" w:space="0" w:color="auto"/>
          </w:divBdr>
        </w:div>
        <w:div w:id="1184128488">
          <w:marLeft w:val="0"/>
          <w:marRight w:val="0"/>
          <w:marTop w:val="0"/>
          <w:marBottom w:val="0"/>
          <w:divBdr>
            <w:top w:val="none" w:sz="0" w:space="0" w:color="auto"/>
            <w:left w:val="none" w:sz="0" w:space="0" w:color="auto"/>
            <w:bottom w:val="none" w:sz="0" w:space="0" w:color="auto"/>
            <w:right w:val="none" w:sz="0" w:space="0" w:color="auto"/>
          </w:divBdr>
        </w:div>
        <w:div w:id="923221034">
          <w:marLeft w:val="0"/>
          <w:marRight w:val="0"/>
          <w:marTop w:val="0"/>
          <w:marBottom w:val="0"/>
          <w:divBdr>
            <w:top w:val="none" w:sz="0" w:space="0" w:color="auto"/>
            <w:left w:val="none" w:sz="0" w:space="0" w:color="auto"/>
            <w:bottom w:val="none" w:sz="0" w:space="0" w:color="auto"/>
            <w:right w:val="none" w:sz="0" w:space="0" w:color="auto"/>
          </w:divBdr>
        </w:div>
        <w:div w:id="614361700">
          <w:marLeft w:val="0"/>
          <w:marRight w:val="0"/>
          <w:marTop w:val="0"/>
          <w:marBottom w:val="0"/>
          <w:divBdr>
            <w:top w:val="none" w:sz="0" w:space="0" w:color="auto"/>
            <w:left w:val="none" w:sz="0" w:space="0" w:color="auto"/>
            <w:bottom w:val="none" w:sz="0" w:space="0" w:color="auto"/>
            <w:right w:val="none" w:sz="0" w:space="0" w:color="auto"/>
          </w:divBdr>
        </w:div>
        <w:div w:id="891842339">
          <w:marLeft w:val="0"/>
          <w:marRight w:val="0"/>
          <w:marTop w:val="0"/>
          <w:marBottom w:val="0"/>
          <w:divBdr>
            <w:top w:val="none" w:sz="0" w:space="0" w:color="auto"/>
            <w:left w:val="none" w:sz="0" w:space="0" w:color="auto"/>
            <w:bottom w:val="none" w:sz="0" w:space="0" w:color="auto"/>
            <w:right w:val="none" w:sz="0" w:space="0" w:color="auto"/>
          </w:divBdr>
        </w:div>
        <w:div w:id="757747441">
          <w:marLeft w:val="0"/>
          <w:marRight w:val="0"/>
          <w:marTop w:val="0"/>
          <w:marBottom w:val="0"/>
          <w:divBdr>
            <w:top w:val="none" w:sz="0" w:space="0" w:color="auto"/>
            <w:left w:val="none" w:sz="0" w:space="0" w:color="auto"/>
            <w:bottom w:val="none" w:sz="0" w:space="0" w:color="auto"/>
            <w:right w:val="none" w:sz="0" w:space="0" w:color="auto"/>
          </w:divBdr>
        </w:div>
        <w:div w:id="556165702">
          <w:marLeft w:val="0"/>
          <w:marRight w:val="0"/>
          <w:marTop w:val="0"/>
          <w:marBottom w:val="0"/>
          <w:divBdr>
            <w:top w:val="none" w:sz="0" w:space="0" w:color="auto"/>
            <w:left w:val="none" w:sz="0" w:space="0" w:color="auto"/>
            <w:bottom w:val="none" w:sz="0" w:space="0" w:color="auto"/>
            <w:right w:val="none" w:sz="0" w:space="0" w:color="auto"/>
          </w:divBdr>
        </w:div>
        <w:div w:id="607465285">
          <w:marLeft w:val="0"/>
          <w:marRight w:val="0"/>
          <w:marTop w:val="0"/>
          <w:marBottom w:val="0"/>
          <w:divBdr>
            <w:top w:val="none" w:sz="0" w:space="0" w:color="auto"/>
            <w:left w:val="none" w:sz="0" w:space="0" w:color="auto"/>
            <w:bottom w:val="none" w:sz="0" w:space="0" w:color="auto"/>
            <w:right w:val="none" w:sz="0" w:space="0" w:color="auto"/>
          </w:divBdr>
        </w:div>
        <w:div w:id="141385574">
          <w:marLeft w:val="0"/>
          <w:marRight w:val="0"/>
          <w:marTop w:val="0"/>
          <w:marBottom w:val="0"/>
          <w:divBdr>
            <w:top w:val="none" w:sz="0" w:space="0" w:color="auto"/>
            <w:left w:val="none" w:sz="0" w:space="0" w:color="auto"/>
            <w:bottom w:val="none" w:sz="0" w:space="0" w:color="auto"/>
            <w:right w:val="none" w:sz="0" w:space="0" w:color="auto"/>
          </w:divBdr>
        </w:div>
      </w:divsChild>
    </w:div>
    <w:div w:id="2095274829">
      <w:bodyDiv w:val="1"/>
      <w:marLeft w:val="0"/>
      <w:marRight w:val="0"/>
      <w:marTop w:val="0"/>
      <w:marBottom w:val="0"/>
      <w:divBdr>
        <w:top w:val="none" w:sz="0" w:space="0" w:color="auto"/>
        <w:left w:val="none" w:sz="0" w:space="0" w:color="auto"/>
        <w:bottom w:val="none" w:sz="0" w:space="0" w:color="auto"/>
        <w:right w:val="none" w:sz="0" w:space="0" w:color="auto"/>
      </w:divBdr>
      <w:divsChild>
        <w:div w:id="1837374817">
          <w:marLeft w:val="0"/>
          <w:marRight w:val="0"/>
          <w:marTop w:val="0"/>
          <w:marBottom w:val="0"/>
          <w:divBdr>
            <w:top w:val="none" w:sz="0" w:space="0" w:color="auto"/>
            <w:left w:val="none" w:sz="0" w:space="0" w:color="auto"/>
            <w:bottom w:val="none" w:sz="0" w:space="0" w:color="auto"/>
            <w:right w:val="none" w:sz="0" w:space="0" w:color="auto"/>
          </w:divBdr>
        </w:div>
        <w:div w:id="570507393">
          <w:marLeft w:val="0"/>
          <w:marRight w:val="0"/>
          <w:marTop w:val="0"/>
          <w:marBottom w:val="0"/>
          <w:divBdr>
            <w:top w:val="none" w:sz="0" w:space="0" w:color="auto"/>
            <w:left w:val="none" w:sz="0" w:space="0" w:color="auto"/>
            <w:bottom w:val="none" w:sz="0" w:space="0" w:color="auto"/>
            <w:right w:val="none" w:sz="0" w:space="0" w:color="auto"/>
          </w:divBdr>
        </w:div>
        <w:div w:id="542985190">
          <w:marLeft w:val="0"/>
          <w:marRight w:val="0"/>
          <w:marTop w:val="0"/>
          <w:marBottom w:val="0"/>
          <w:divBdr>
            <w:top w:val="none" w:sz="0" w:space="0" w:color="auto"/>
            <w:left w:val="none" w:sz="0" w:space="0" w:color="auto"/>
            <w:bottom w:val="none" w:sz="0" w:space="0" w:color="auto"/>
            <w:right w:val="none" w:sz="0" w:space="0" w:color="auto"/>
          </w:divBdr>
        </w:div>
        <w:div w:id="1570337576">
          <w:marLeft w:val="0"/>
          <w:marRight w:val="0"/>
          <w:marTop w:val="0"/>
          <w:marBottom w:val="0"/>
          <w:divBdr>
            <w:top w:val="none" w:sz="0" w:space="0" w:color="auto"/>
            <w:left w:val="none" w:sz="0" w:space="0" w:color="auto"/>
            <w:bottom w:val="none" w:sz="0" w:space="0" w:color="auto"/>
            <w:right w:val="none" w:sz="0" w:space="0" w:color="auto"/>
          </w:divBdr>
        </w:div>
        <w:div w:id="1651864500">
          <w:marLeft w:val="0"/>
          <w:marRight w:val="0"/>
          <w:marTop w:val="0"/>
          <w:marBottom w:val="0"/>
          <w:divBdr>
            <w:top w:val="none" w:sz="0" w:space="0" w:color="auto"/>
            <w:left w:val="none" w:sz="0" w:space="0" w:color="auto"/>
            <w:bottom w:val="none" w:sz="0" w:space="0" w:color="auto"/>
            <w:right w:val="none" w:sz="0" w:space="0" w:color="auto"/>
          </w:divBdr>
        </w:div>
        <w:div w:id="1662274484">
          <w:marLeft w:val="0"/>
          <w:marRight w:val="0"/>
          <w:marTop w:val="0"/>
          <w:marBottom w:val="0"/>
          <w:divBdr>
            <w:top w:val="none" w:sz="0" w:space="0" w:color="auto"/>
            <w:left w:val="none" w:sz="0" w:space="0" w:color="auto"/>
            <w:bottom w:val="none" w:sz="0" w:space="0" w:color="auto"/>
            <w:right w:val="none" w:sz="0" w:space="0" w:color="auto"/>
          </w:divBdr>
        </w:div>
        <w:div w:id="1586957920">
          <w:marLeft w:val="0"/>
          <w:marRight w:val="0"/>
          <w:marTop w:val="0"/>
          <w:marBottom w:val="0"/>
          <w:divBdr>
            <w:top w:val="none" w:sz="0" w:space="0" w:color="auto"/>
            <w:left w:val="none" w:sz="0" w:space="0" w:color="auto"/>
            <w:bottom w:val="none" w:sz="0" w:space="0" w:color="auto"/>
            <w:right w:val="none" w:sz="0" w:space="0" w:color="auto"/>
          </w:divBdr>
        </w:div>
        <w:div w:id="17118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2552</Words>
  <Characters>14039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Maria Fernanda Jimenez Piarpusan</cp:lastModifiedBy>
  <cp:revision>3</cp:revision>
  <dcterms:created xsi:type="dcterms:W3CDTF">2025-02-03T22:48:00Z</dcterms:created>
  <dcterms:modified xsi:type="dcterms:W3CDTF">2025-02-05T23:58:00Z</dcterms:modified>
</cp:coreProperties>
</file>