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3AF1FB8C"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w:t>
      </w:r>
      <w:r w:rsidRPr="003F0B73">
        <w:rPr>
          <w:rFonts w:asciiTheme="minorHAnsi" w:hAnsiTheme="minorHAnsi" w:cstheme="minorHAnsi"/>
          <w:sz w:val="22"/>
          <w:szCs w:val="22"/>
        </w:rPr>
        <w:t>I:</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9B1977" w:rsidRPr="009B1977">
        <w:rPr>
          <w:rFonts w:asciiTheme="minorHAnsi" w:hAnsiTheme="minorHAnsi" w:cstheme="minorHAnsi"/>
          <w:sz w:val="22"/>
          <w:szCs w:val="22"/>
        </w:rPr>
        <w:t>17979</w:t>
      </w:r>
      <w:r w:rsidR="00AE01B3" w:rsidRPr="00296A84">
        <w:rPr>
          <w:rFonts w:asciiTheme="minorHAnsi" w:hAnsiTheme="minorHAnsi" w:cstheme="minorHAnsi"/>
          <w:sz w:val="22"/>
          <w:szCs w:val="22"/>
        </w:rPr>
        <w:t xml:space="preserve"> </w:t>
      </w:r>
      <w:permEnd w:id="839090092"/>
    </w:p>
    <w:p w14:paraId="045AF439" w14:textId="63530BD5"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03 de enero de 2025</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9061611"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9B1977" w:rsidRPr="009B1977">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29602957"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009B1977" w:rsidRPr="009B1977">
        <w:rPr>
          <w:rFonts w:asciiTheme="minorHAnsi" w:hAnsiTheme="minorHAnsi" w:cstheme="minorHAnsi"/>
          <w:sz w:val="22"/>
          <w:szCs w:val="22"/>
        </w:rPr>
        <w:t>PRF-80052-2023-43833</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691EC658"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w:t>
      </w:r>
      <w:r w:rsidR="009B1977">
        <w:rPr>
          <w:rFonts w:asciiTheme="minorHAnsi" w:hAnsiTheme="minorHAnsi" w:cstheme="minorHAnsi"/>
          <w:sz w:val="22"/>
          <w:szCs w:val="22"/>
        </w:rPr>
        <w:t>X</w:t>
      </w:r>
      <w:r w:rsidRPr="00296A84">
        <w:rPr>
          <w:rFonts w:asciiTheme="minorHAnsi" w:hAnsiTheme="minorHAnsi" w:cstheme="minorHAnsi"/>
          <w:sz w:val="22"/>
          <w:szCs w:val="22"/>
        </w:rPr>
        <w:t>___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CAC12B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0C7E9674"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Bogotá Corredores</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3200AB0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Póliza afectada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9B1977" w:rsidRPr="009B1977">
        <w:rPr>
          <w:rFonts w:asciiTheme="minorHAnsi" w:hAnsiTheme="minorHAnsi" w:cstheme="minorHAnsi"/>
          <w:sz w:val="22"/>
          <w:szCs w:val="22"/>
        </w:rPr>
        <w:t>8001004071</w:t>
      </w:r>
      <w:r w:rsidR="009B1977">
        <w:rPr>
          <w:rFonts w:asciiTheme="minorHAnsi" w:hAnsiTheme="minorHAnsi" w:cstheme="minorHAnsi"/>
          <w:sz w:val="22"/>
          <w:szCs w:val="22"/>
        </w:rPr>
        <w:t xml:space="preserve"> y </w:t>
      </w:r>
      <w:r w:rsidR="009B1977" w:rsidRPr="009B1977">
        <w:rPr>
          <w:rFonts w:asciiTheme="minorHAnsi" w:hAnsiTheme="minorHAnsi" w:cstheme="minorHAnsi"/>
          <w:sz w:val="22"/>
          <w:szCs w:val="22"/>
        </w:rPr>
        <w:t>8001003646</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4B5A33A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01-01-2024 al 01-01-2025</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237017BD"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27</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4FD064B2"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Manejo Global Entidades Oficiales</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542FC094"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Consejo Superior de la Judicatura</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2DF44B29"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9B1977">
        <w:rPr>
          <w:rFonts w:asciiTheme="minorHAnsi" w:hAnsiTheme="minorHAnsi" w:cstheme="minorHAnsi"/>
          <w:sz w:val="22"/>
          <w:szCs w:val="22"/>
        </w:rPr>
        <w:t>N/A</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46064105"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9B1977">
        <w:rPr>
          <w:rFonts w:asciiTheme="minorHAnsi" w:hAnsiTheme="minorHAnsi" w:cstheme="minorHAnsi"/>
          <w:sz w:val="22"/>
          <w:szCs w:val="22"/>
        </w:rPr>
        <w:t>N/A</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7B5920E7"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431BFB" w:rsidRPr="00431BFB">
        <w:rPr>
          <w:rFonts w:asciiTheme="minorHAnsi" w:hAnsiTheme="minorHAnsi" w:cstheme="minorHAnsi"/>
          <w:sz w:val="22"/>
          <w:szCs w:val="22"/>
          <w:lang w:val="es-MX"/>
        </w:rPr>
        <w:t>JUAN CARLOS PELAEZ SERNA</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098A0C3B"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431BFB" w:rsidRPr="00431BFB">
        <w:rPr>
          <w:rFonts w:asciiTheme="minorHAnsi" w:hAnsiTheme="minorHAnsi" w:cstheme="minorHAnsi"/>
          <w:sz w:val="22"/>
          <w:szCs w:val="22"/>
        </w:rPr>
        <w:t>70.381.391</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04937F87"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00431BFB" w:rsidRPr="00431BFB">
        <w:rPr>
          <w:rFonts w:asciiTheme="minorHAnsi" w:hAnsiTheme="minorHAnsi" w:cstheme="minorHAnsi"/>
          <w:sz w:val="22"/>
          <w:szCs w:val="22"/>
          <w:lang w:val="es-MX"/>
        </w:rPr>
        <w:t>ROSA AMELIA MORENO ORREGO</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39AF941C"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r w:rsidR="00431BFB" w:rsidRPr="00431BFB">
        <w:rPr>
          <w:rFonts w:asciiTheme="minorHAnsi" w:hAnsiTheme="minorHAnsi" w:cstheme="minorHAnsi"/>
          <w:sz w:val="22"/>
          <w:szCs w:val="22"/>
        </w:rPr>
        <w:t>43.012.159</w:t>
      </w:r>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54E9589F"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ED2893" w:rsidRPr="00ED2893">
        <w:rPr>
          <w:rFonts w:asciiTheme="minorHAnsi" w:hAnsiTheme="minorHAnsi" w:cstheme="minorHAnsi"/>
          <w:sz w:val="22"/>
          <w:szCs w:val="22"/>
        </w:rPr>
        <w:t>LA PREVISORA S.A</w:t>
      </w:r>
      <w:r w:rsidR="00ED2893">
        <w:rPr>
          <w:rFonts w:asciiTheme="minorHAnsi" w:hAnsiTheme="minorHAnsi" w:cstheme="minorHAnsi"/>
          <w:sz w:val="22"/>
          <w:szCs w:val="22"/>
        </w:rPr>
        <w:t>.</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15CDC74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ED2893" w:rsidRPr="00ED2893">
        <w:rPr>
          <w:rFonts w:asciiTheme="minorHAnsi" w:hAnsiTheme="minorHAnsi" w:cstheme="minorHAnsi"/>
          <w:sz w:val="22"/>
          <w:szCs w:val="22"/>
        </w:rPr>
        <w:t>NIT 860.002.400-2</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9B26CA"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222C08DF" w14:textId="48AB79D1"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943351802" w:edGrp="everyone"/>
      <w:r w:rsidRPr="00296A84">
        <w:rPr>
          <w:rFonts w:asciiTheme="minorHAnsi" w:hAnsiTheme="minorHAnsi" w:cstheme="minorHAnsi"/>
          <w:sz w:val="22"/>
          <w:szCs w:val="22"/>
        </w:rPr>
        <w:t xml:space="preserve"> </w:t>
      </w:r>
      <w:r w:rsidR="00ED2893" w:rsidRPr="00ED2893">
        <w:rPr>
          <w:rFonts w:asciiTheme="minorHAnsi" w:hAnsiTheme="minorHAnsi" w:cstheme="minorHAnsi"/>
          <w:sz w:val="22"/>
          <w:szCs w:val="22"/>
        </w:rPr>
        <w:t>ALLIANZ SEGUROS S.A</w:t>
      </w:r>
      <w:r w:rsidR="00ED2893">
        <w:rPr>
          <w:rFonts w:asciiTheme="minorHAnsi" w:hAnsiTheme="minorHAnsi" w:cstheme="minorHAnsi"/>
          <w:sz w:val="22"/>
          <w:szCs w:val="22"/>
        </w:rPr>
        <w:t>.</w:t>
      </w:r>
      <w:r w:rsidRPr="00296A84">
        <w:rPr>
          <w:rFonts w:asciiTheme="minorHAnsi" w:hAnsiTheme="minorHAnsi" w:cstheme="minorHAnsi"/>
          <w:sz w:val="22"/>
          <w:szCs w:val="22"/>
        </w:rPr>
        <w:t xml:space="preserve"> </w:t>
      </w:r>
      <w:permEnd w:id="19433518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E5D25A9" w14:textId="7DEDF779"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729774369" w:edGrp="everyone"/>
      <w:r w:rsidRPr="00296A84">
        <w:rPr>
          <w:rFonts w:asciiTheme="minorHAnsi" w:hAnsiTheme="minorHAnsi" w:cstheme="minorHAnsi"/>
          <w:sz w:val="22"/>
          <w:szCs w:val="22"/>
        </w:rPr>
        <w:t xml:space="preserve"> </w:t>
      </w:r>
      <w:r w:rsidR="00ED2893" w:rsidRPr="00ED2893">
        <w:rPr>
          <w:rFonts w:asciiTheme="minorHAnsi" w:hAnsiTheme="minorHAnsi" w:cstheme="minorHAnsi"/>
          <w:sz w:val="22"/>
          <w:szCs w:val="22"/>
        </w:rPr>
        <w:t>NIT: 860.026.182-5</w:t>
      </w:r>
      <w:r w:rsidRPr="00296A84">
        <w:rPr>
          <w:rFonts w:asciiTheme="minorHAnsi" w:hAnsiTheme="minorHAnsi" w:cstheme="minorHAnsi"/>
          <w:sz w:val="22"/>
          <w:szCs w:val="22"/>
        </w:rPr>
        <w:t xml:space="preserve">  </w:t>
      </w:r>
      <w:permEnd w:id="7297743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71BCA14" w14:textId="77777777" w:rsidR="00ED2893" w:rsidRPr="00296A84" w:rsidRDefault="00ED2893" w:rsidP="00ED2893">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00244899" w14:textId="1FE0AF26" w:rsidR="00ED2893"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93098515" w:edGrp="everyone"/>
      <w:r w:rsidRPr="00ED2893">
        <w:rPr>
          <w:rFonts w:asciiTheme="minorHAnsi" w:hAnsiTheme="minorHAnsi" w:cstheme="minorHAnsi"/>
          <w:sz w:val="22"/>
          <w:szCs w:val="22"/>
          <w:lang w:val="es-MX"/>
        </w:rPr>
        <w:t>CHUBB SEGUROS COLOMBIA S.A.</w:t>
      </w:r>
      <w:r w:rsidRPr="00296A84">
        <w:rPr>
          <w:rFonts w:asciiTheme="minorHAnsi" w:hAnsiTheme="minorHAnsi" w:cstheme="minorHAnsi"/>
          <w:sz w:val="22"/>
          <w:szCs w:val="22"/>
        </w:rPr>
        <w:t xml:space="preserve"> </w:t>
      </w:r>
      <w:permEnd w:id="293098515"/>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B01B548" w14:textId="4A890F72" w:rsidR="00ED2893" w:rsidRPr="00296A84"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2071682113" w:edGrp="everyone"/>
      <w:r w:rsidRPr="00296A84">
        <w:rPr>
          <w:rFonts w:asciiTheme="minorHAnsi" w:hAnsiTheme="minorHAnsi" w:cstheme="minorHAnsi"/>
          <w:sz w:val="22"/>
          <w:szCs w:val="22"/>
        </w:rPr>
        <w:t xml:space="preserve"> </w:t>
      </w:r>
      <w:r w:rsidRPr="00ED2893">
        <w:rPr>
          <w:rFonts w:asciiTheme="minorHAnsi" w:hAnsiTheme="minorHAnsi" w:cstheme="minorHAnsi"/>
          <w:sz w:val="22"/>
          <w:szCs w:val="22"/>
        </w:rPr>
        <w:t>NIT.860.026.518-6</w:t>
      </w:r>
      <w:r w:rsidRPr="00296A84">
        <w:rPr>
          <w:rFonts w:asciiTheme="minorHAnsi" w:hAnsiTheme="minorHAnsi" w:cstheme="minorHAnsi"/>
          <w:sz w:val="22"/>
          <w:szCs w:val="22"/>
        </w:rPr>
        <w:t xml:space="preserve"> </w:t>
      </w:r>
      <w:permEnd w:id="207168211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112E697C" w14:textId="77777777" w:rsidR="00ED2893" w:rsidRPr="00296A84" w:rsidRDefault="00ED2893" w:rsidP="00ED2893">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3C91813B" w14:textId="38EFECE5" w:rsidR="00ED2893"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800542084" w:edGrp="everyone"/>
      <w:r w:rsidRPr="00ED2893">
        <w:rPr>
          <w:rFonts w:asciiTheme="minorHAnsi" w:hAnsiTheme="minorHAnsi" w:cstheme="minorHAnsi"/>
          <w:sz w:val="22"/>
          <w:szCs w:val="22"/>
          <w:lang w:val="es-MX"/>
        </w:rPr>
        <w:t>MAPFRE SEGUROS GENERALES DE COLOMBIA S.A.</w:t>
      </w:r>
      <w:r w:rsidRPr="00296A84">
        <w:rPr>
          <w:rFonts w:asciiTheme="minorHAnsi" w:hAnsiTheme="minorHAnsi" w:cstheme="minorHAnsi"/>
          <w:sz w:val="22"/>
          <w:szCs w:val="22"/>
        </w:rPr>
        <w:t xml:space="preserve"> </w:t>
      </w:r>
      <w:permEnd w:id="1800542084"/>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35177D57" w14:textId="2F9D8861" w:rsidR="00ED2893" w:rsidRPr="00296A84"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88053752" w:edGrp="everyone"/>
      <w:r w:rsidRPr="00296A84">
        <w:rPr>
          <w:rFonts w:asciiTheme="minorHAnsi" w:hAnsiTheme="minorHAnsi" w:cstheme="minorHAnsi"/>
          <w:sz w:val="22"/>
          <w:szCs w:val="22"/>
        </w:rPr>
        <w:t xml:space="preserve"> </w:t>
      </w:r>
      <w:r w:rsidRPr="00ED2893">
        <w:rPr>
          <w:rFonts w:asciiTheme="minorHAnsi" w:hAnsiTheme="minorHAnsi" w:cstheme="minorHAnsi"/>
          <w:sz w:val="22"/>
          <w:szCs w:val="22"/>
        </w:rPr>
        <w:t>NIT. 891.700.037-9</w:t>
      </w:r>
      <w:r w:rsidRPr="00296A84">
        <w:rPr>
          <w:rFonts w:asciiTheme="minorHAnsi" w:hAnsiTheme="minorHAnsi" w:cstheme="minorHAnsi"/>
          <w:sz w:val="22"/>
          <w:szCs w:val="22"/>
        </w:rPr>
        <w:t xml:space="preserve"> </w:t>
      </w:r>
      <w:permEnd w:id="18805375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218576A7" w14:textId="77777777" w:rsidR="00ED2893" w:rsidRPr="00296A84" w:rsidRDefault="00ED2893" w:rsidP="00ED2893">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lastRenderedPageBreak/>
        <w:t>Nombre o Razón Social:</w:t>
      </w:r>
    </w:p>
    <w:p w14:paraId="1825B66B" w14:textId="691235B1" w:rsidR="00ED2893"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737709199" w:edGrp="everyone"/>
      <w:r w:rsidR="00895AA5" w:rsidRPr="00895AA5">
        <w:rPr>
          <w:rFonts w:asciiTheme="minorHAnsi" w:hAnsiTheme="minorHAnsi" w:cstheme="minorHAnsi"/>
          <w:sz w:val="22"/>
          <w:szCs w:val="22"/>
          <w:lang w:val="es-MX"/>
        </w:rPr>
        <w:t>AXA COLPATRIA SEGUROS S.A.</w:t>
      </w:r>
      <w:r w:rsidRPr="00296A84">
        <w:rPr>
          <w:rFonts w:asciiTheme="minorHAnsi" w:hAnsiTheme="minorHAnsi" w:cstheme="minorHAnsi"/>
          <w:sz w:val="22"/>
          <w:szCs w:val="22"/>
        </w:rPr>
        <w:t xml:space="preserve"> </w:t>
      </w:r>
      <w:permEnd w:id="173770919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9D3E0DD" w14:textId="050B6478" w:rsidR="00ED2893" w:rsidRPr="00296A84" w:rsidRDefault="00ED2893" w:rsidP="00ED289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919029662" w:edGrp="everyone"/>
      <w:r w:rsidRPr="00296A84">
        <w:rPr>
          <w:rFonts w:asciiTheme="minorHAnsi" w:hAnsiTheme="minorHAnsi" w:cstheme="minorHAnsi"/>
          <w:sz w:val="22"/>
          <w:szCs w:val="22"/>
        </w:rPr>
        <w:t xml:space="preserve"> </w:t>
      </w:r>
      <w:r w:rsidRPr="00ED2893">
        <w:rPr>
          <w:rFonts w:asciiTheme="minorHAnsi" w:hAnsiTheme="minorHAnsi" w:cstheme="minorHAnsi"/>
          <w:sz w:val="22"/>
          <w:szCs w:val="22"/>
        </w:rPr>
        <w:t>NIT.860.0</w:t>
      </w:r>
      <w:r w:rsidR="00895AA5">
        <w:rPr>
          <w:rFonts w:asciiTheme="minorHAnsi" w:hAnsiTheme="minorHAnsi" w:cstheme="minorHAnsi"/>
          <w:sz w:val="22"/>
          <w:szCs w:val="22"/>
        </w:rPr>
        <w:t>02</w:t>
      </w:r>
      <w:r w:rsidRPr="00ED2893">
        <w:rPr>
          <w:rFonts w:asciiTheme="minorHAnsi" w:hAnsiTheme="minorHAnsi" w:cstheme="minorHAnsi"/>
          <w:sz w:val="22"/>
          <w:szCs w:val="22"/>
        </w:rPr>
        <w:t>.</w:t>
      </w:r>
      <w:r w:rsidR="00895AA5">
        <w:rPr>
          <w:rFonts w:asciiTheme="minorHAnsi" w:hAnsiTheme="minorHAnsi" w:cstheme="minorHAnsi"/>
          <w:sz w:val="22"/>
          <w:szCs w:val="22"/>
        </w:rPr>
        <w:t>184</w:t>
      </w:r>
      <w:r w:rsidRPr="00ED2893">
        <w:rPr>
          <w:rFonts w:asciiTheme="minorHAnsi" w:hAnsiTheme="minorHAnsi" w:cstheme="minorHAnsi"/>
          <w:sz w:val="22"/>
          <w:szCs w:val="22"/>
        </w:rPr>
        <w:t>-6</w:t>
      </w:r>
      <w:r w:rsidRPr="00296A84">
        <w:rPr>
          <w:rFonts w:asciiTheme="minorHAnsi" w:hAnsiTheme="minorHAnsi" w:cstheme="minorHAnsi"/>
          <w:sz w:val="22"/>
          <w:szCs w:val="22"/>
        </w:rPr>
        <w:t xml:space="preserve"> </w:t>
      </w:r>
      <w:permEnd w:id="91902966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F" w14:textId="7E6B4A21" w:rsidR="00641DCE" w:rsidRDefault="00641DCE" w:rsidP="00B975A3">
      <w:pPr>
        <w:ind w:right="51"/>
        <w:rPr>
          <w:rFonts w:asciiTheme="minorHAnsi" w:hAnsiTheme="minorHAnsi" w:cstheme="minorHAnsi"/>
          <w:sz w:val="22"/>
          <w:szCs w:val="22"/>
          <w:lang w:val="es-MX"/>
        </w:rPr>
      </w:pPr>
    </w:p>
    <w:p w14:paraId="7507D6A9" w14:textId="3453FA2A"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C23ED2">
        <w:rPr>
          <w:rFonts w:asciiTheme="minorHAnsi" w:hAnsiTheme="minorHAnsi" w:cstheme="minorHAnsi"/>
          <w:sz w:val="22"/>
          <w:szCs w:val="22"/>
        </w:rPr>
        <w:t>$</w:t>
      </w:r>
      <w:r w:rsidR="003C18C7" w:rsidRPr="003C18C7">
        <w:rPr>
          <w:rFonts w:asciiTheme="minorHAnsi" w:hAnsiTheme="minorHAnsi" w:cstheme="minorHAnsi"/>
          <w:sz w:val="22"/>
          <w:szCs w:val="22"/>
        </w:rPr>
        <w:t>9.356.898,77</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5A48C254"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t xml:space="preserve">Es el menor valor </w:t>
      </w:r>
      <w:r w:rsidR="00C23ED2">
        <w:rPr>
          <w:rFonts w:asciiTheme="minorHAnsi" w:hAnsiTheme="minorHAnsi" w:cstheme="minorHAnsi"/>
          <w:sz w:val="22"/>
          <w:szCs w:val="22"/>
          <w:lang w:val="es-MX"/>
        </w:rPr>
        <w:t>corresponde a</w:t>
      </w:r>
      <w:r w:rsidRPr="00ED63A2">
        <w:rPr>
          <w:rFonts w:asciiTheme="minorHAnsi" w:hAnsiTheme="minorHAnsi" w:cstheme="minorHAnsi"/>
          <w:sz w:val="22"/>
          <w:szCs w:val="22"/>
          <w:lang w:val="es-MX"/>
        </w:rPr>
        <w:t xml:space="preserve">l </w:t>
      </w:r>
      <w:r w:rsidR="00C23ED2">
        <w:rPr>
          <w:rFonts w:asciiTheme="minorHAnsi" w:hAnsiTheme="minorHAnsi" w:cstheme="minorHAnsi"/>
          <w:sz w:val="22"/>
          <w:szCs w:val="22"/>
          <w:lang w:val="es-MX"/>
        </w:rPr>
        <w:t>cálculo del detrimento patrimonial</w:t>
      </w:r>
      <w:r w:rsidRPr="00ED63A2">
        <w:rPr>
          <w:rFonts w:asciiTheme="minorHAnsi" w:hAnsiTheme="minorHAnsi" w:cstheme="minorHAnsi"/>
          <w:sz w:val="22"/>
          <w:szCs w:val="22"/>
          <w:lang w:val="es-MX"/>
        </w:rPr>
        <w:t xml:space="preserve"> </w:t>
      </w:r>
      <w:r w:rsidR="00C23ED2">
        <w:rPr>
          <w:rFonts w:asciiTheme="minorHAnsi" w:hAnsiTheme="minorHAnsi" w:cstheme="minorHAnsi"/>
          <w:sz w:val="22"/>
          <w:szCs w:val="22"/>
          <w:lang w:val="es-MX"/>
        </w:rPr>
        <w:t>(</w:t>
      </w:r>
      <w:r w:rsidR="00C23ED2" w:rsidRPr="00C23ED2">
        <w:rPr>
          <w:rFonts w:asciiTheme="minorHAnsi" w:hAnsiTheme="minorHAnsi" w:cstheme="minorHAnsi"/>
          <w:b/>
          <w:bCs/>
          <w:sz w:val="22"/>
          <w:szCs w:val="22"/>
          <w:lang w:val="es-MX"/>
        </w:rPr>
        <w:t>$55.040.581</w:t>
      </w:r>
      <w:r w:rsidR="00C23ED2">
        <w:rPr>
          <w:rFonts w:asciiTheme="minorHAnsi" w:hAnsiTheme="minorHAnsi" w:cstheme="minorHAnsi"/>
          <w:sz w:val="22"/>
          <w:szCs w:val="22"/>
          <w:lang w:val="es-MX"/>
        </w:rPr>
        <w:t xml:space="preserve">) </w:t>
      </w:r>
      <w:r w:rsidR="007A6196" w:rsidRPr="00ED63A2">
        <w:rPr>
          <w:rFonts w:asciiTheme="minorHAnsi" w:hAnsiTheme="minorHAnsi" w:cstheme="minorHAnsi"/>
          <w:sz w:val="22"/>
          <w:szCs w:val="22"/>
          <w:lang w:val="es-MX"/>
        </w:rPr>
        <w:t>menos deducible</w:t>
      </w:r>
      <w:r w:rsidR="00C23ED2">
        <w:rPr>
          <w:rFonts w:asciiTheme="minorHAnsi" w:hAnsiTheme="minorHAnsi" w:cstheme="minorHAnsi"/>
          <w:sz w:val="22"/>
          <w:szCs w:val="22"/>
          <w:lang w:val="es-MX"/>
        </w:rPr>
        <w:t xml:space="preserve"> de 15% de la pérdida o mínimo 5 SMMLV, en este caso el 15% de la pérdida (</w:t>
      </w:r>
      <w:r w:rsidR="00C23ED2">
        <w:rPr>
          <w:rFonts w:asciiTheme="minorHAnsi" w:hAnsiTheme="minorHAnsi" w:cstheme="minorHAnsi"/>
          <w:b/>
          <w:bCs/>
          <w:sz w:val="22"/>
          <w:szCs w:val="22"/>
          <w:lang w:val="es-MX"/>
        </w:rPr>
        <w:t>$8.256.087,15</w:t>
      </w:r>
      <w:r w:rsidR="00C23ED2">
        <w:rPr>
          <w:rFonts w:asciiTheme="minorHAnsi" w:hAnsiTheme="minorHAnsi" w:cstheme="minorHAnsi"/>
          <w:sz w:val="22"/>
          <w:szCs w:val="22"/>
          <w:lang w:val="es-MX"/>
        </w:rPr>
        <w:t xml:space="preserve">) lo que arroja un total de </w:t>
      </w:r>
      <w:r w:rsidR="00C23ED2">
        <w:rPr>
          <w:rFonts w:asciiTheme="minorHAnsi" w:hAnsiTheme="minorHAnsi" w:cstheme="minorHAnsi"/>
          <w:b/>
          <w:bCs/>
          <w:sz w:val="22"/>
          <w:szCs w:val="22"/>
          <w:lang w:val="es-MX"/>
        </w:rPr>
        <w:t>$46.784.493,85</w:t>
      </w:r>
      <w:r w:rsidR="007A6196" w:rsidRPr="00ED63A2">
        <w:rPr>
          <w:rFonts w:asciiTheme="minorHAnsi" w:hAnsiTheme="minorHAnsi" w:cstheme="minorHAnsi"/>
          <w:sz w:val="22"/>
          <w:szCs w:val="22"/>
          <w:lang w:val="es-MX"/>
        </w:rPr>
        <w:t>,</w:t>
      </w:r>
      <w:r w:rsidR="00C23ED2">
        <w:rPr>
          <w:rFonts w:asciiTheme="minorHAnsi" w:hAnsiTheme="minorHAnsi" w:cstheme="minorHAnsi"/>
          <w:sz w:val="22"/>
          <w:szCs w:val="22"/>
          <w:lang w:val="es-MX"/>
        </w:rPr>
        <w:t xml:space="preserve"> valor del cual se calcula la</w:t>
      </w:r>
      <w:r w:rsidR="007A6196" w:rsidRPr="00ED63A2">
        <w:rPr>
          <w:rFonts w:asciiTheme="minorHAnsi" w:hAnsiTheme="minorHAnsi" w:cstheme="minorHAnsi"/>
          <w:sz w:val="22"/>
          <w:szCs w:val="22"/>
          <w:lang w:val="es-MX"/>
        </w:rPr>
        <w:t xml:space="preserve"> participación de Axa Colpatria en el coaseguro</w:t>
      </w:r>
      <w:r w:rsidR="00C23ED2">
        <w:rPr>
          <w:rFonts w:asciiTheme="minorHAnsi" w:hAnsiTheme="minorHAnsi" w:cstheme="minorHAnsi"/>
          <w:sz w:val="22"/>
          <w:szCs w:val="22"/>
          <w:lang w:val="es-MX"/>
        </w:rPr>
        <w:t xml:space="preserve"> que para este caso es de 20%, lo que arroja un resultado final de </w:t>
      </w:r>
      <w:r w:rsidR="00C23ED2" w:rsidRPr="00C23ED2">
        <w:rPr>
          <w:rFonts w:asciiTheme="minorHAnsi" w:hAnsiTheme="minorHAnsi" w:cstheme="minorHAnsi"/>
          <w:b/>
          <w:bCs/>
          <w:sz w:val="22"/>
          <w:szCs w:val="22"/>
          <w:lang w:val="es-MX"/>
        </w:rPr>
        <w:t>$</w:t>
      </w:r>
      <w:r w:rsidR="00C23ED2" w:rsidRPr="00C23ED2">
        <w:rPr>
          <w:rFonts w:asciiTheme="minorHAnsi" w:hAnsiTheme="minorHAnsi" w:cstheme="minorHAnsi"/>
          <w:b/>
          <w:bCs/>
          <w:sz w:val="22"/>
          <w:szCs w:val="22"/>
          <w:lang w:val="es-MX"/>
        </w:rPr>
        <w:t>9.356.898,77</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602F1152"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sidR="00BD3C34">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57B6BF87" w14:textId="77777777" w:rsidR="00BD3C34" w:rsidRDefault="00BD3C34" w:rsidP="00BD3C34">
      <w:pPr>
        <w:ind w:right="51"/>
        <w:rPr>
          <w:rFonts w:asciiTheme="minorHAnsi" w:hAnsiTheme="minorHAnsi" w:cstheme="minorHAnsi"/>
          <w:sz w:val="22"/>
          <w:szCs w:val="22"/>
        </w:rPr>
      </w:pPr>
      <w:r w:rsidRPr="002A7160">
        <w:rPr>
          <w:rFonts w:asciiTheme="minorHAnsi" w:hAnsiTheme="minorHAnsi" w:cstheme="minorHAnsi"/>
          <w:sz w:val="22"/>
          <w:szCs w:val="22"/>
        </w:rPr>
        <w:t xml:space="preserve">La contingencia se califica como </w:t>
      </w:r>
      <w:r>
        <w:rPr>
          <w:rFonts w:asciiTheme="minorHAnsi" w:hAnsiTheme="minorHAnsi" w:cstheme="minorHAnsi"/>
          <w:sz w:val="22"/>
          <w:szCs w:val="22"/>
        </w:rPr>
        <w:t>eventual</w:t>
      </w:r>
      <w:r w:rsidRPr="002A7160">
        <w:rPr>
          <w:rFonts w:asciiTheme="minorHAnsi" w:hAnsiTheme="minorHAnsi" w:cstheme="minorHAnsi"/>
          <w:sz w:val="22"/>
          <w:szCs w:val="22"/>
        </w:rPr>
        <w:t xml:space="preserve"> toda vez que </w:t>
      </w:r>
      <w:r>
        <w:rPr>
          <w:rFonts w:asciiTheme="minorHAnsi" w:hAnsiTheme="minorHAnsi" w:cstheme="minorHAnsi"/>
          <w:sz w:val="22"/>
          <w:szCs w:val="22"/>
        </w:rPr>
        <w:t xml:space="preserve">aunque </w:t>
      </w:r>
      <w:r w:rsidRPr="002A7160">
        <w:rPr>
          <w:rFonts w:asciiTheme="minorHAnsi" w:hAnsiTheme="minorHAnsi" w:cstheme="minorHAnsi"/>
          <w:sz w:val="22"/>
          <w:szCs w:val="22"/>
        </w:rPr>
        <w:t xml:space="preserve">en el plenario obran pruebas de que la entidad efectúo pagos </w:t>
      </w:r>
      <w:r>
        <w:rPr>
          <w:rFonts w:asciiTheme="minorHAnsi" w:hAnsiTheme="minorHAnsi" w:cstheme="minorHAnsi"/>
          <w:sz w:val="22"/>
          <w:szCs w:val="22"/>
        </w:rPr>
        <w:t>por</w:t>
      </w:r>
      <w:r w:rsidRPr="002A7160">
        <w:rPr>
          <w:rFonts w:asciiTheme="minorHAnsi" w:hAnsiTheme="minorHAnsi" w:cstheme="minorHAnsi"/>
          <w:sz w:val="22"/>
          <w:szCs w:val="22"/>
        </w:rPr>
        <w:t xml:space="preserve"> intereses moratorios y recargos, lo cual en consonancia con </w:t>
      </w:r>
      <w:r>
        <w:rPr>
          <w:rFonts w:asciiTheme="minorHAnsi" w:hAnsiTheme="minorHAnsi" w:cstheme="minorHAnsi"/>
          <w:sz w:val="22"/>
          <w:szCs w:val="22"/>
        </w:rPr>
        <w:t xml:space="preserve">la jurisprudencia del </w:t>
      </w:r>
      <w:r w:rsidRPr="002A7160">
        <w:rPr>
          <w:rFonts w:asciiTheme="minorHAnsi" w:hAnsiTheme="minorHAnsi" w:cstheme="minorHAnsi"/>
          <w:sz w:val="22"/>
          <w:szCs w:val="22"/>
        </w:rPr>
        <w:t>Consejo de Estado implica una actuación negligente e inadecuada que genera un detrimento patrimonial</w:t>
      </w:r>
      <w:r>
        <w:rPr>
          <w:rFonts w:asciiTheme="minorHAnsi" w:hAnsiTheme="minorHAnsi" w:cstheme="minorHAnsi"/>
          <w:sz w:val="22"/>
          <w:szCs w:val="22"/>
        </w:rPr>
        <w:t>, lo cierto es que la responsabilidad fiscal sólo se podrá endilgar en la medida en la que se pruebe el dolo o la culpa gravísima en la actuación del gestor fiscal, situación que aún no se ha demostrado en el plenario</w:t>
      </w:r>
      <w:r w:rsidRPr="002A7160">
        <w:rPr>
          <w:rFonts w:asciiTheme="minorHAnsi" w:hAnsiTheme="minorHAnsi" w:cstheme="minorHAnsi"/>
          <w:sz w:val="22"/>
          <w:szCs w:val="22"/>
        </w:rPr>
        <w:t>.</w:t>
      </w:r>
    </w:p>
    <w:p w14:paraId="18DE80E0" w14:textId="77777777" w:rsidR="00BD3C34" w:rsidRPr="002A7160" w:rsidRDefault="00BD3C34" w:rsidP="00BD3C34">
      <w:pPr>
        <w:ind w:right="51"/>
        <w:rPr>
          <w:rFonts w:asciiTheme="minorHAnsi" w:hAnsiTheme="minorHAnsi" w:cstheme="minorHAnsi"/>
          <w:sz w:val="22"/>
          <w:szCs w:val="22"/>
        </w:rPr>
      </w:pPr>
      <w:r w:rsidRPr="002A7160">
        <w:rPr>
          <w:rFonts w:asciiTheme="minorHAnsi" w:hAnsiTheme="minorHAnsi" w:cstheme="minorHAnsi"/>
          <w:sz w:val="22"/>
          <w:szCs w:val="22"/>
        </w:rPr>
        <w:t xml:space="preserve"> </w:t>
      </w:r>
    </w:p>
    <w:p w14:paraId="2B02DB42" w14:textId="77777777" w:rsidR="00BD3C34" w:rsidRDefault="00BD3C34" w:rsidP="00BD3C34">
      <w:pPr>
        <w:ind w:right="51"/>
        <w:rPr>
          <w:rFonts w:asciiTheme="minorHAnsi" w:hAnsiTheme="minorHAnsi" w:cstheme="minorHAnsi"/>
          <w:sz w:val="22"/>
          <w:szCs w:val="22"/>
        </w:rPr>
      </w:pPr>
      <w:r w:rsidRPr="002A7160">
        <w:rPr>
          <w:rFonts w:asciiTheme="minorHAnsi" w:hAnsiTheme="minorHAnsi" w:cstheme="minorHAnsi"/>
          <w:sz w:val="22"/>
          <w:szCs w:val="22"/>
        </w:rPr>
        <w:t>En cuanto a la</w:t>
      </w:r>
      <w:r>
        <w:rPr>
          <w:rFonts w:asciiTheme="minorHAnsi" w:hAnsiTheme="minorHAnsi" w:cstheme="minorHAnsi"/>
          <w:sz w:val="22"/>
          <w:szCs w:val="22"/>
        </w:rPr>
        <w:t>s</w:t>
      </w:r>
      <w:r w:rsidRPr="002A7160">
        <w:rPr>
          <w:rFonts w:asciiTheme="minorHAnsi" w:hAnsiTheme="minorHAnsi" w:cstheme="minorHAnsi"/>
          <w:sz w:val="22"/>
          <w:szCs w:val="22"/>
        </w:rPr>
        <w:t xml:space="preserve"> póliza</w:t>
      </w:r>
      <w:r>
        <w:rPr>
          <w:rFonts w:asciiTheme="minorHAnsi" w:hAnsiTheme="minorHAnsi" w:cstheme="minorHAnsi"/>
          <w:sz w:val="22"/>
          <w:szCs w:val="22"/>
        </w:rPr>
        <w:t>s</w:t>
      </w:r>
      <w:r w:rsidRPr="002A7160">
        <w:rPr>
          <w:rFonts w:asciiTheme="minorHAnsi" w:hAnsiTheme="minorHAnsi" w:cstheme="minorHAnsi"/>
          <w:sz w:val="22"/>
          <w:szCs w:val="22"/>
        </w:rPr>
        <w:t xml:space="preserve"> de manejo No. </w:t>
      </w:r>
      <w:r w:rsidRPr="001D2896">
        <w:rPr>
          <w:rFonts w:asciiTheme="minorHAnsi" w:hAnsiTheme="minorHAnsi" w:cstheme="minorHAnsi"/>
          <w:sz w:val="22"/>
          <w:szCs w:val="22"/>
        </w:rPr>
        <w:t>1006211</w:t>
      </w:r>
      <w:r>
        <w:rPr>
          <w:rFonts w:asciiTheme="minorHAnsi" w:hAnsiTheme="minorHAnsi" w:cstheme="minorHAnsi"/>
          <w:sz w:val="22"/>
          <w:szCs w:val="22"/>
        </w:rPr>
        <w:t xml:space="preserve"> y No. </w:t>
      </w:r>
      <w:r w:rsidRPr="001D2896">
        <w:rPr>
          <w:rFonts w:asciiTheme="minorHAnsi" w:hAnsiTheme="minorHAnsi" w:cstheme="minorHAnsi"/>
          <w:sz w:val="22"/>
          <w:szCs w:val="22"/>
        </w:rPr>
        <w:t>1006354</w:t>
      </w:r>
      <w:r w:rsidRPr="002A7160">
        <w:rPr>
          <w:rFonts w:asciiTheme="minorHAnsi" w:hAnsiTheme="minorHAnsi" w:cstheme="minorHAnsi"/>
          <w:sz w:val="22"/>
          <w:szCs w:val="22"/>
        </w:rPr>
        <w:t xml:space="preserve">, cuyo tomador y asegurado </w:t>
      </w:r>
      <w:r>
        <w:rPr>
          <w:rFonts w:asciiTheme="minorHAnsi" w:hAnsiTheme="minorHAnsi" w:cstheme="minorHAnsi"/>
          <w:sz w:val="22"/>
          <w:szCs w:val="22"/>
        </w:rPr>
        <w:t xml:space="preserve">es el Consejo Superior de la Judicatura </w:t>
      </w:r>
      <w:r w:rsidRPr="002A7160">
        <w:rPr>
          <w:rFonts w:asciiTheme="minorHAnsi" w:hAnsiTheme="minorHAnsi" w:cstheme="minorHAnsi"/>
          <w:sz w:val="22"/>
          <w:szCs w:val="22"/>
        </w:rPr>
        <w:t xml:space="preserve">ofrece cobertura material, ya que se ampara la responsabilidad por manejo oficial. Por otra parte, presta cobertura temporal toda vez que </w:t>
      </w:r>
      <w:r>
        <w:rPr>
          <w:rFonts w:asciiTheme="minorHAnsi" w:hAnsiTheme="minorHAnsi" w:cstheme="minorHAnsi"/>
          <w:sz w:val="22"/>
          <w:szCs w:val="22"/>
        </w:rPr>
        <w:t xml:space="preserve">se trata de una póliza pactada en la modalidad descubrimiento, mientras que el descubrimiento de la perdida se entiende dado con la expedición del auto de apertura, lo cual tuvo lugar el 24 de octubre de 2024, y en relación con ello el certificado No. 2 de la póliza interna de AXA No. </w:t>
      </w:r>
      <w:r w:rsidRPr="003352E4">
        <w:rPr>
          <w:rFonts w:asciiTheme="minorHAnsi" w:hAnsiTheme="minorHAnsi" w:cstheme="minorHAnsi"/>
          <w:sz w:val="22"/>
          <w:szCs w:val="22"/>
        </w:rPr>
        <w:t>8001004071</w:t>
      </w:r>
      <w:r>
        <w:rPr>
          <w:rFonts w:asciiTheme="minorHAnsi" w:hAnsiTheme="minorHAnsi" w:cstheme="minorHAnsi"/>
          <w:sz w:val="22"/>
          <w:szCs w:val="22"/>
        </w:rPr>
        <w:t xml:space="preserve">  mediante la cual se aceptan las condiciones de la póliza líder 1006354 expedida por La Previsora, presta cobertura temporal, toda vez que su vigencia se pactó entre el 01 de enero de 2024 y 01 de enero de 2025, por lo que el descubrimiento de la pérdida se dio dentro de la vigencia de la póliza</w:t>
      </w:r>
      <w:r w:rsidRPr="002A7160">
        <w:rPr>
          <w:rFonts w:asciiTheme="minorHAnsi" w:hAnsiTheme="minorHAnsi" w:cstheme="minorHAnsi"/>
          <w:sz w:val="22"/>
          <w:szCs w:val="22"/>
        </w:rPr>
        <w:t>.</w:t>
      </w:r>
    </w:p>
    <w:p w14:paraId="27A22A33" w14:textId="77777777" w:rsidR="00BD3C34" w:rsidRPr="002A7160" w:rsidRDefault="00BD3C34" w:rsidP="00BD3C34">
      <w:pPr>
        <w:ind w:right="51"/>
        <w:rPr>
          <w:rFonts w:asciiTheme="minorHAnsi" w:hAnsiTheme="minorHAnsi" w:cstheme="minorHAnsi"/>
          <w:sz w:val="22"/>
          <w:szCs w:val="22"/>
        </w:rPr>
      </w:pPr>
    </w:p>
    <w:p w14:paraId="1339BB59" w14:textId="77777777" w:rsidR="00BD3C34" w:rsidRPr="00296A84" w:rsidRDefault="00BD3C34" w:rsidP="00BD3C34">
      <w:pPr>
        <w:ind w:right="51"/>
        <w:rPr>
          <w:rFonts w:asciiTheme="minorHAnsi" w:hAnsiTheme="minorHAnsi" w:cstheme="minorHAnsi"/>
          <w:sz w:val="22"/>
          <w:szCs w:val="22"/>
        </w:rPr>
      </w:pPr>
      <w:r w:rsidRPr="002A7160">
        <w:rPr>
          <w:rFonts w:asciiTheme="minorHAnsi" w:hAnsiTheme="minorHAnsi" w:cstheme="minorHAnsi"/>
          <w:sz w:val="22"/>
          <w:szCs w:val="22"/>
        </w:rPr>
        <w:t xml:space="preserve">En cuanto a la responsabilidad del asegurado, se tiene que, </w:t>
      </w:r>
      <w:r>
        <w:rPr>
          <w:rFonts w:asciiTheme="minorHAnsi" w:hAnsiTheme="minorHAnsi" w:cstheme="minorHAnsi"/>
          <w:sz w:val="22"/>
          <w:szCs w:val="22"/>
        </w:rPr>
        <w:t xml:space="preserve">aunque </w:t>
      </w:r>
      <w:r w:rsidRPr="002A7160">
        <w:rPr>
          <w:rFonts w:asciiTheme="minorHAnsi" w:hAnsiTheme="minorHAnsi" w:cstheme="minorHAnsi"/>
          <w:sz w:val="22"/>
          <w:szCs w:val="22"/>
        </w:rPr>
        <w:t xml:space="preserve">efectivamente se avizoran </w:t>
      </w:r>
      <w:r>
        <w:rPr>
          <w:rFonts w:asciiTheme="minorHAnsi" w:hAnsiTheme="minorHAnsi" w:cstheme="minorHAnsi"/>
          <w:sz w:val="22"/>
          <w:szCs w:val="22"/>
        </w:rPr>
        <w:t xml:space="preserve">pagos relacionados con intereses moratorios y recargos en facturas, lo cierto es que en el plenario no obra prueba de la existencia de dolo o culpa gravísima que puedan configurar los elementos de la </w:t>
      </w:r>
      <w:r>
        <w:rPr>
          <w:rFonts w:asciiTheme="minorHAnsi" w:hAnsiTheme="minorHAnsi" w:cstheme="minorHAnsi"/>
          <w:sz w:val="22"/>
          <w:szCs w:val="22"/>
        </w:rPr>
        <w:lastRenderedPageBreak/>
        <w:t>responsabilidad fiscal junto al nexo de causalidad entre los últimos conceptos referidos y el detrimento patrimonial a la entidad</w:t>
      </w:r>
      <w:r w:rsidRPr="002A7160">
        <w:rPr>
          <w:rFonts w:asciiTheme="minorHAnsi" w:hAnsiTheme="minorHAnsi" w:cstheme="minorHAnsi"/>
          <w:sz w:val="22"/>
          <w:szCs w:val="22"/>
        </w:rPr>
        <w:t>.</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1A08AE04"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BD3C34">
        <w:rPr>
          <w:rFonts w:asciiTheme="minorHAnsi" w:hAnsiTheme="minorHAnsi" w:cstheme="minorHAnsi"/>
          <w:sz w:val="22"/>
          <w:szCs w:val="22"/>
        </w:rPr>
        <w:t>Etapa de recepción de versiones libres</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42CF013F"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00BD3C34">
        <w:rPr>
          <w:rFonts w:asciiTheme="minorHAnsi" w:hAnsiTheme="minorHAnsi" w:cstheme="minorHAnsi"/>
          <w:sz w:val="22"/>
          <w:szCs w:val="22"/>
        </w:rPr>
        <w:t>Pronunciamiento sobre auto de apertura</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0F9F63EA" w:rsidR="00B975A3" w:rsidRPr="00296A84" w:rsidRDefault="00BD3C34" w:rsidP="00B975A3">
      <w:pPr>
        <w:ind w:right="51"/>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D3536D1" wp14:editId="4D7BCA55">
            <wp:simplePos x="0" y="0"/>
            <wp:positionH relativeFrom="column">
              <wp:posOffset>-184785</wp:posOffset>
            </wp:positionH>
            <wp:positionV relativeFrom="paragraph">
              <wp:posOffset>138430</wp:posOffset>
            </wp:positionV>
            <wp:extent cx="2535382" cy="1105593"/>
            <wp:effectExtent l="0" t="0" r="0" b="0"/>
            <wp:wrapNone/>
            <wp:docPr id="5630791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79151" name="Imagen 563079151"/>
                    <pic:cNvPicPr/>
                  </pic:nvPicPr>
                  <pic:blipFill>
                    <a:blip r:embed="rId11">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B975A3" w:rsidRPr="00296A84">
        <w:rPr>
          <w:rFonts w:asciiTheme="minorHAnsi" w:hAnsiTheme="minorHAnsi" w:cstheme="minorHAnsi"/>
          <w:sz w:val="22"/>
          <w:szCs w:val="22"/>
        </w:rPr>
        <w:t xml:space="preserve">Fecha Actuación: </w:t>
      </w:r>
      <w:r w:rsidR="00B975A3"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03 de enero de 2025</w:t>
      </w:r>
      <w:r w:rsidR="00734444">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5" w14:textId="26FF5929" w:rsidR="00641DCE" w:rsidRPr="00296A84" w:rsidRDefault="00641DCE" w:rsidP="00B975A3">
      <w:pPr>
        <w:ind w:right="51"/>
        <w:rPr>
          <w:rFonts w:asciiTheme="minorHAnsi" w:hAnsiTheme="minorHAnsi" w:cstheme="minorHAnsi"/>
          <w:sz w:val="22"/>
          <w:szCs w:val="22"/>
        </w:rPr>
      </w:pPr>
    </w:p>
    <w:p w14:paraId="045AF4A7" w14:textId="5C5C2BE3" w:rsidR="00B975A3" w:rsidRPr="00296A84" w:rsidRDefault="00B975A3" w:rsidP="00B975A3">
      <w:pPr>
        <w:ind w:right="51"/>
        <w:rPr>
          <w:rFonts w:asciiTheme="minorHAnsi" w:hAnsiTheme="minorHAnsi" w:cstheme="minorHAnsi"/>
          <w:sz w:val="22"/>
          <w:szCs w:val="22"/>
        </w:rPr>
      </w:pPr>
    </w:p>
    <w:p w14:paraId="045AF4A9" w14:textId="0CF64F8E" w:rsidR="00B975A3" w:rsidRPr="00296A84" w:rsidRDefault="00B975A3" w:rsidP="00B975A3">
      <w:pPr>
        <w:ind w:right="51"/>
        <w:rPr>
          <w:rFonts w:asciiTheme="minorHAnsi" w:hAnsiTheme="minorHAnsi" w:cstheme="minorHAnsi"/>
          <w:sz w:val="22"/>
          <w:szCs w:val="22"/>
        </w:rPr>
      </w:pPr>
    </w:p>
    <w:p w14:paraId="045AF4AA" w14:textId="65AF42B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56FB3747" w14:textId="5A089C4A" w:rsidR="002A7160" w:rsidRDefault="00B975A3" w:rsidP="00BD3C34">
      <w:pPr>
        <w:pStyle w:val="Ttulo1"/>
        <w:ind w:right="51"/>
        <w:rPr>
          <w:rFonts w:asciiTheme="minorHAnsi" w:hAnsiTheme="minorHAnsi" w:cstheme="minorHAnsi"/>
          <w:sz w:val="22"/>
          <w:szCs w:val="22"/>
        </w:rPr>
      </w:pPr>
      <w:r w:rsidRPr="00296A84">
        <w:rPr>
          <w:rFonts w:asciiTheme="minorHAnsi" w:hAnsiTheme="minorHAnsi" w:cstheme="minorHAnsi"/>
          <w:sz w:val="22"/>
          <w:szCs w:val="22"/>
        </w:rPr>
        <w:t>FIRMA APODERADO AXA COLPATRIA</w:t>
      </w:r>
      <w:r w:rsidRPr="00296A84">
        <w:rPr>
          <w:rFonts w:asciiTheme="minorHAnsi" w:hAnsiTheme="minorHAnsi" w:cstheme="minorHAnsi"/>
          <w:sz w:val="22"/>
          <w:szCs w:val="22"/>
        </w:rPr>
        <w:tab/>
      </w:r>
    </w:p>
    <w:sectPr w:rsidR="002A7160" w:rsidSect="001C61D1">
      <w:headerReference w:type="default" r:id="rId12"/>
      <w:footerReference w:type="even" r:id="rId13"/>
      <w:footerReference w:type="default" r:id="rId14"/>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2AB0" w14:textId="77777777" w:rsidR="008F37C1" w:rsidRDefault="008F37C1" w:rsidP="00B975A3">
      <w:r>
        <w:separator/>
      </w:r>
    </w:p>
  </w:endnote>
  <w:endnote w:type="continuationSeparator" w:id="0">
    <w:p w14:paraId="2B2B0D97" w14:textId="77777777" w:rsidR="008F37C1" w:rsidRDefault="008F37C1"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84350C"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84350C" w:rsidRDefault="008435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77777777" w:rsidR="0084350C"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84350C" w:rsidRDefault="0084350C" w:rsidP="001C61D1">
    <w:pPr>
      <w:pStyle w:val="Piedepgina"/>
      <w:tabs>
        <w:tab w:val="left" w:pos="225"/>
        <w:tab w:val="right" w:pos="9047"/>
      </w:tabs>
      <w:ind w:right="360"/>
      <w:jc w:val="both"/>
      <w:rPr>
        <w:rFonts w:ascii="Verdana" w:hAnsi="Verdana"/>
      </w:rPr>
    </w:pPr>
  </w:p>
  <w:p w14:paraId="045AF4C2" w14:textId="77777777" w:rsidR="0084350C"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3A97" w14:textId="77777777" w:rsidR="008F37C1" w:rsidRDefault="008F37C1" w:rsidP="00B975A3">
      <w:r>
        <w:separator/>
      </w:r>
    </w:p>
  </w:footnote>
  <w:footnote w:type="continuationSeparator" w:id="0">
    <w:p w14:paraId="447BB061" w14:textId="77777777" w:rsidR="008F37C1" w:rsidRDefault="008F37C1"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07BC41E4" w:rsidR="0084350C"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84350C" w:rsidRDefault="0084350C">
    <w:pPr>
      <w:pStyle w:val="Encabezado"/>
      <w:rPr>
        <w:rFonts w:ascii="Tahoma" w:hAnsi="Tahoma"/>
        <w:b/>
        <w:sz w:val="22"/>
      </w:rPr>
    </w:pPr>
  </w:p>
  <w:p w14:paraId="045AF4BC" w14:textId="535F2021" w:rsidR="0084350C"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84350C" w:rsidRPr="00B67F9F" w:rsidRDefault="0084350C">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4710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1D2896"/>
    <w:rsid w:val="00226B82"/>
    <w:rsid w:val="00270658"/>
    <w:rsid w:val="00296A84"/>
    <w:rsid w:val="002A7160"/>
    <w:rsid w:val="002B17A2"/>
    <w:rsid w:val="00324730"/>
    <w:rsid w:val="003352E4"/>
    <w:rsid w:val="003C18C7"/>
    <w:rsid w:val="003F0B73"/>
    <w:rsid w:val="00406248"/>
    <w:rsid w:val="00431BFB"/>
    <w:rsid w:val="004C11B9"/>
    <w:rsid w:val="004C48FB"/>
    <w:rsid w:val="0051301B"/>
    <w:rsid w:val="005207C0"/>
    <w:rsid w:val="00564B2E"/>
    <w:rsid w:val="00571371"/>
    <w:rsid w:val="00573D19"/>
    <w:rsid w:val="005D0D96"/>
    <w:rsid w:val="00641DCE"/>
    <w:rsid w:val="00676126"/>
    <w:rsid w:val="006F3619"/>
    <w:rsid w:val="006F4A7A"/>
    <w:rsid w:val="00707B0A"/>
    <w:rsid w:val="00734444"/>
    <w:rsid w:val="00755437"/>
    <w:rsid w:val="007A6196"/>
    <w:rsid w:val="007C61E9"/>
    <w:rsid w:val="007F5829"/>
    <w:rsid w:val="00824C42"/>
    <w:rsid w:val="0084350C"/>
    <w:rsid w:val="00895AA5"/>
    <w:rsid w:val="008F37C1"/>
    <w:rsid w:val="009619B1"/>
    <w:rsid w:val="009B1977"/>
    <w:rsid w:val="00AA2212"/>
    <w:rsid w:val="00AD37E7"/>
    <w:rsid w:val="00AE01B3"/>
    <w:rsid w:val="00B01E26"/>
    <w:rsid w:val="00B1077A"/>
    <w:rsid w:val="00B67F9F"/>
    <w:rsid w:val="00B975A3"/>
    <w:rsid w:val="00BB2474"/>
    <w:rsid w:val="00BD3C34"/>
    <w:rsid w:val="00C21B09"/>
    <w:rsid w:val="00C23ED2"/>
    <w:rsid w:val="00D24B0C"/>
    <w:rsid w:val="00D46B1B"/>
    <w:rsid w:val="00D84625"/>
    <w:rsid w:val="00D97F79"/>
    <w:rsid w:val="00DE0AD1"/>
    <w:rsid w:val="00E076B9"/>
    <w:rsid w:val="00E34096"/>
    <w:rsid w:val="00E6588D"/>
    <w:rsid w:val="00ED2893"/>
    <w:rsid w:val="00ED63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9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D5762-EED0-49A6-AF7A-D2D52667BEA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3.xml><?xml version="1.0" encoding="utf-8"?>
<ds:datastoreItem xmlns:ds="http://schemas.openxmlformats.org/officeDocument/2006/customXml" ds:itemID="{219C6A58-B1D4-4F63-A238-F0941BF4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0CE2A-4397-4CBB-96B4-2ADD38CD7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Javier Rivera Agredo</cp:lastModifiedBy>
  <cp:revision>14</cp:revision>
  <dcterms:created xsi:type="dcterms:W3CDTF">2020-10-21T22:39:00Z</dcterms:created>
  <dcterms:modified xsi:type="dcterms:W3CDTF">2025-01-03T21:17:00Z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