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A329" w14:textId="77777777" w:rsidR="0084568D" w:rsidRPr="00C25CD8" w:rsidRDefault="0084568D" w:rsidP="001A5B7B">
      <w:pPr>
        <w:spacing w:line="312" w:lineRule="auto"/>
        <w:jc w:val="both"/>
        <w:rPr>
          <w:rFonts w:ascii="Arial" w:hAnsi="Arial" w:cs="Arial"/>
        </w:rPr>
      </w:pPr>
      <w:r w:rsidRPr="00C25CD8">
        <w:rPr>
          <w:rFonts w:ascii="Arial" w:hAnsi="Arial" w:cs="Arial"/>
        </w:rPr>
        <w:t>Señores</w:t>
      </w:r>
    </w:p>
    <w:p w14:paraId="18920A6A" w14:textId="72EF3D51" w:rsidR="0084568D" w:rsidRDefault="00185D7E" w:rsidP="001A5B7B">
      <w:pPr>
        <w:spacing w:line="312" w:lineRule="auto"/>
        <w:jc w:val="both"/>
        <w:rPr>
          <w:rFonts w:ascii="Arial" w:hAnsi="Arial" w:cs="Arial"/>
          <w:b/>
        </w:rPr>
      </w:pPr>
      <w:r>
        <w:rPr>
          <w:rFonts w:ascii="Arial" w:hAnsi="Arial" w:cs="Arial"/>
          <w:b/>
        </w:rPr>
        <w:t>GERENCIA DEPARTAMENTAL COLEGIADA DE ANTIOQUIA</w:t>
      </w:r>
    </w:p>
    <w:p w14:paraId="35A6379C" w14:textId="54A679F9" w:rsidR="0084568D" w:rsidRPr="00516B76" w:rsidRDefault="0084568D" w:rsidP="001A5B7B">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sidR="00185D7E">
        <w:rPr>
          <w:rFonts w:ascii="Arial" w:hAnsi="Arial" w:cs="Arial"/>
        </w:rPr>
        <w:t>Uber Arbey Aguilar Carmona</w:t>
      </w:r>
    </w:p>
    <w:p w14:paraId="44B030DE" w14:textId="2E4B59BD" w:rsidR="0084568D" w:rsidRDefault="00185D7E" w:rsidP="001A5B7B">
      <w:pPr>
        <w:spacing w:line="312" w:lineRule="auto"/>
        <w:jc w:val="both"/>
        <w:rPr>
          <w:rFonts w:ascii="Arial" w:hAnsi="Arial" w:cs="Arial"/>
        </w:rPr>
      </w:pPr>
      <w:r>
        <w:rPr>
          <w:rFonts w:ascii="Arial" w:hAnsi="Arial" w:cs="Arial"/>
        </w:rPr>
        <w:t>Contralor Provincial - Ponente</w:t>
      </w:r>
    </w:p>
    <w:p w14:paraId="225FA283" w14:textId="0881455C" w:rsidR="0084568D" w:rsidRDefault="0084010A" w:rsidP="001A5B7B">
      <w:pPr>
        <w:spacing w:line="312" w:lineRule="auto"/>
        <w:jc w:val="both"/>
        <w:rPr>
          <w:rFonts w:ascii="Arial" w:hAnsi="Arial" w:cs="Arial"/>
        </w:rPr>
      </w:pPr>
      <w:r>
        <w:rPr>
          <w:rFonts w:ascii="Arial" w:hAnsi="Arial" w:cs="Arial"/>
        </w:rPr>
        <w:t xml:space="preserve">Correo: </w:t>
      </w:r>
      <w:hyperlink r:id="rId8" w:history="1">
        <w:r w:rsidRPr="00A02170">
          <w:rPr>
            <w:rStyle w:val="Hipervnculo"/>
            <w:rFonts w:ascii="Arial" w:hAnsi="Arial" w:cs="Arial"/>
          </w:rPr>
          <w:t>responsabilidadfiscalcgr@contraloria.gov.co</w:t>
        </w:r>
      </w:hyperlink>
      <w:r>
        <w:rPr>
          <w:rFonts w:ascii="Arial" w:hAnsi="Arial" w:cs="Arial"/>
        </w:rPr>
        <w:t xml:space="preserve"> y </w:t>
      </w:r>
      <w:hyperlink r:id="rId9" w:history="1">
        <w:r w:rsidRPr="00A02170">
          <w:rPr>
            <w:rStyle w:val="Hipervnculo"/>
            <w:rFonts w:ascii="Arial" w:hAnsi="Arial" w:cs="Arial"/>
          </w:rPr>
          <w:t>cgr@contraloria.gov.co</w:t>
        </w:r>
      </w:hyperlink>
      <w:r>
        <w:rPr>
          <w:rFonts w:ascii="Arial" w:hAnsi="Arial" w:cs="Arial"/>
        </w:rPr>
        <w:t xml:space="preserve"> </w:t>
      </w:r>
    </w:p>
    <w:p w14:paraId="36C2AAD9" w14:textId="77777777" w:rsidR="00D924D1" w:rsidRPr="00D924D1" w:rsidRDefault="00D924D1" w:rsidP="001A5B7B">
      <w:pPr>
        <w:spacing w:line="312" w:lineRule="auto"/>
        <w:jc w:val="both"/>
        <w:rPr>
          <w:rFonts w:ascii="Arial" w:hAnsi="Arial" w:cs="Arial"/>
        </w:rPr>
      </w:pPr>
    </w:p>
    <w:p w14:paraId="49EA3296" w14:textId="77777777" w:rsidR="0084568D" w:rsidRDefault="0084568D" w:rsidP="001A5B7B">
      <w:pPr>
        <w:spacing w:line="312" w:lineRule="auto"/>
        <w:jc w:val="both"/>
        <w:rPr>
          <w:rFonts w:ascii="Arial" w:hAnsi="Arial" w:cs="Arial"/>
          <w:b/>
        </w:rPr>
      </w:pPr>
    </w:p>
    <w:p w14:paraId="38A38AC5" w14:textId="77777777" w:rsidR="0084568D" w:rsidRPr="00822898" w:rsidRDefault="0084568D" w:rsidP="001A5B7B">
      <w:pPr>
        <w:spacing w:line="312" w:lineRule="auto"/>
        <w:ind w:firstLine="708"/>
        <w:jc w:val="both"/>
        <w:rPr>
          <w:rFonts w:ascii="Arial" w:hAnsi="Arial" w:cs="Arial"/>
        </w:rPr>
      </w:pPr>
      <w:r>
        <w:rPr>
          <w:rFonts w:ascii="Arial" w:hAnsi="Arial" w:cs="Arial"/>
          <w:b/>
        </w:rPr>
        <w:t xml:space="preserve">REFERENCIA: </w:t>
      </w:r>
      <w:r>
        <w:rPr>
          <w:rFonts w:ascii="Arial" w:hAnsi="Arial" w:cs="Arial"/>
        </w:rPr>
        <w:t>PROCESO DE RESPONSABILIDAD FISCAL</w:t>
      </w:r>
    </w:p>
    <w:p w14:paraId="750F7F14" w14:textId="6AEEEE8F" w:rsidR="0084568D" w:rsidRPr="00106708" w:rsidRDefault="0084568D" w:rsidP="001A5B7B">
      <w:pPr>
        <w:spacing w:line="312" w:lineRule="auto"/>
        <w:ind w:firstLine="708"/>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0" w:name="_Hlk177142790"/>
      <w:r w:rsidR="00185D7E" w:rsidRPr="00185D7E">
        <w:rPr>
          <w:rFonts w:ascii="Arial" w:hAnsi="Arial" w:cs="Arial"/>
          <w:bCs/>
        </w:rPr>
        <w:t>PRF-80052-2023-43833</w:t>
      </w:r>
      <w:r>
        <w:rPr>
          <w:rFonts w:ascii="Arial" w:hAnsi="Arial" w:cs="Arial"/>
          <w:b/>
        </w:rPr>
        <w:tab/>
      </w:r>
      <w:bookmarkEnd w:id="0"/>
      <w:r>
        <w:rPr>
          <w:rFonts w:ascii="Arial" w:hAnsi="Arial" w:cs="Arial"/>
          <w:b/>
        </w:rPr>
        <w:tab/>
      </w:r>
    </w:p>
    <w:p w14:paraId="6E8B2876" w14:textId="64E6B633" w:rsidR="0084568D" w:rsidRPr="00DE6524" w:rsidRDefault="0084568D" w:rsidP="001A5B7B">
      <w:pPr>
        <w:spacing w:line="312" w:lineRule="auto"/>
        <w:ind w:left="2381" w:hanging="1673"/>
        <w:jc w:val="both"/>
        <w:rPr>
          <w:rFonts w:ascii="Arial" w:hAnsi="Arial" w:cs="Arial"/>
        </w:rPr>
      </w:pPr>
      <w:r w:rsidRPr="00DA51BC">
        <w:rPr>
          <w:rFonts w:ascii="Arial" w:hAnsi="Arial" w:cs="Arial"/>
          <w:b/>
        </w:rPr>
        <w:t>ENTIDAD AFECTADA:</w:t>
      </w:r>
      <w:r>
        <w:rPr>
          <w:rFonts w:ascii="Arial" w:hAnsi="Arial" w:cs="Arial"/>
          <w:b/>
        </w:rPr>
        <w:t xml:space="preserve"> </w:t>
      </w:r>
      <w:r w:rsidR="00DA6ADE" w:rsidRPr="00DA6ADE">
        <w:rPr>
          <w:rFonts w:ascii="Arial" w:hAnsi="Arial" w:cs="Arial"/>
          <w:bCs/>
        </w:rPr>
        <w:t>CONSEJO SUPERIOR DE LA JUDICATURA</w:t>
      </w:r>
      <w:r>
        <w:rPr>
          <w:rFonts w:ascii="Arial" w:hAnsi="Arial" w:cs="Arial"/>
        </w:rPr>
        <w:tab/>
      </w:r>
    </w:p>
    <w:p w14:paraId="6B9C1CFE" w14:textId="27571328" w:rsidR="0084568D" w:rsidRDefault="00DA6ADE" w:rsidP="001A5B7B">
      <w:pPr>
        <w:spacing w:line="312" w:lineRule="auto"/>
        <w:ind w:left="708"/>
        <w:jc w:val="both"/>
        <w:rPr>
          <w:rFonts w:ascii="Arial" w:hAnsi="Arial" w:cs="Arial"/>
        </w:rPr>
      </w:pPr>
      <w:r>
        <w:rPr>
          <w:rFonts w:ascii="Arial" w:hAnsi="Arial" w:cs="Arial"/>
          <w:b/>
        </w:rPr>
        <w:t>PRESUNTOS RESPONSABLES</w:t>
      </w:r>
      <w:r w:rsidR="0084568D" w:rsidRPr="00E91043">
        <w:rPr>
          <w:rFonts w:ascii="Arial" w:hAnsi="Arial" w:cs="Arial"/>
          <w:b/>
        </w:rPr>
        <w:t>:</w:t>
      </w:r>
      <w:r w:rsidR="0084568D">
        <w:rPr>
          <w:rFonts w:ascii="Arial" w:hAnsi="Arial" w:cs="Arial"/>
          <w:b/>
        </w:rPr>
        <w:t xml:space="preserve"> </w:t>
      </w:r>
      <w:r w:rsidRPr="00DA6ADE">
        <w:rPr>
          <w:rFonts w:ascii="Arial" w:hAnsi="Arial" w:cs="Arial"/>
          <w:bCs/>
        </w:rPr>
        <w:t>JUAN CARLOS PELAEZ SERNA</w:t>
      </w:r>
      <w:r>
        <w:rPr>
          <w:rFonts w:ascii="Arial" w:hAnsi="Arial" w:cs="Arial"/>
          <w:bCs/>
        </w:rPr>
        <w:t xml:space="preserve"> Y </w:t>
      </w:r>
      <w:r w:rsidRPr="00DA6ADE">
        <w:rPr>
          <w:rFonts w:ascii="Arial" w:hAnsi="Arial" w:cs="Arial"/>
          <w:bCs/>
        </w:rPr>
        <w:t>ROSA AMELIA MORENO ORREGO</w:t>
      </w:r>
      <w:r w:rsidR="0084568D">
        <w:rPr>
          <w:rFonts w:ascii="Arial" w:hAnsi="Arial" w:cs="Arial"/>
        </w:rPr>
        <w:tab/>
      </w:r>
    </w:p>
    <w:p w14:paraId="5F112C4A" w14:textId="1571477F" w:rsidR="0084568D" w:rsidRPr="00DE6524" w:rsidRDefault="0084568D" w:rsidP="001A5B7B">
      <w:pPr>
        <w:spacing w:line="312" w:lineRule="auto"/>
        <w:ind w:firstLine="708"/>
        <w:jc w:val="both"/>
        <w:rPr>
          <w:rFonts w:ascii="Arial" w:hAnsi="Arial" w:cs="Arial"/>
        </w:rPr>
      </w:pPr>
      <w:r w:rsidRPr="00F05BAA">
        <w:rPr>
          <w:rFonts w:ascii="Arial" w:hAnsi="Arial" w:cs="Arial"/>
          <w:b/>
        </w:rPr>
        <w:t>TERCERO</w:t>
      </w:r>
      <w:r w:rsidR="00DA6ADE">
        <w:rPr>
          <w:rFonts w:ascii="Arial" w:hAnsi="Arial" w:cs="Arial"/>
          <w:b/>
        </w:rPr>
        <w:t>S</w:t>
      </w:r>
      <w:r w:rsidRPr="00F05BAA">
        <w:rPr>
          <w:rFonts w:ascii="Arial" w:hAnsi="Arial" w:cs="Arial"/>
          <w:b/>
        </w:rPr>
        <w:t xml:space="preserve"> VINCULADO</w:t>
      </w:r>
      <w:r w:rsidR="00DA6ADE">
        <w:rPr>
          <w:rFonts w:ascii="Arial" w:hAnsi="Arial" w:cs="Arial"/>
          <w:b/>
        </w:rPr>
        <w:t>S</w:t>
      </w:r>
      <w:r w:rsidRPr="00F05BAA">
        <w:rPr>
          <w:rFonts w:ascii="Arial" w:hAnsi="Arial" w:cs="Arial"/>
        </w:rPr>
        <w:t xml:space="preserve">: </w:t>
      </w:r>
      <w:r w:rsidR="00DA6ADE" w:rsidRPr="00DA6ADE">
        <w:rPr>
          <w:rFonts w:ascii="Arial" w:hAnsi="Arial" w:cs="Arial"/>
          <w:bCs/>
        </w:rPr>
        <w:t>AXA COLPATRIA SEGUROS S.A.</w:t>
      </w:r>
      <w:r w:rsidR="00DA6ADE">
        <w:rPr>
          <w:rFonts w:ascii="Arial" w:hAnsi="Arial" w:cs="Arial"/>
          <w:bCs/>
        </w:rPr>
        <w:t xml:space="preserve"> Y OTROS</w:t>
      </w:r>
      <w:r w:rsidRPr="00DE6524">
        <w:rPr>
          <w:rFonts w:ascii="Arial" w:hAnsi="Arial" w:cs="Arial"/>
        </w:rPr>
        <w:t xml:space="preserve"> </w:t>
      </w:r>
      <w:r>
        <w:rPr>
          <w:rFonts w:ascii="Arial" w:hAnsi="Arial" w:cs="Arial"/>
        </w:rPr>
        <w:tab/>
      </w:r>
    </w:p>
    <w:p w14:paraId="29A2A227" w14:textId="77777777" w:rsidR="0084568D" w:rsidRPr="00DE6524" w:rsidRDefault="0084568D" w:rsidP="00D924D1">
      <w:pPr>
        <w:spacing w:line="312" w:lineRule="auto"/>
        <w:jc w:val="both"/>
        <w:rPr>
          <w:rFonts w:ascii="Arial" w:hAnsi="Arial" w:cs="Arial"/>
        </w:rPr>
      </w:pPr>
    </w:p>
    <w:p w14:paraId="3EC1E844" w14:textId="77777777" w:rsidR="00D924D1" w:rsidRDefault="00D924D1" w:rsidP="001A5B7B">
      <w:pPr>
        <w:spacing w:line="312" w:lineRule="auto"/>
        <w:jc w:val="both"/>
        <w:rPr>
          <w:rFonts w:ascii="Arial" w:hAnsi="Arial" w:cs="Arial"/>
          <w:b/>
        </w:rPr>
      </w:pPr>
    </w:p>
    <w:p w14:paraId="54925CCC" w14:textId="652104CC" w:rsidR="0084568D" w:rsidRDefault="0084568D" w:rsidP="001A5B7B">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w:t>
      </w:r>
      <w:r w:rsidR="00331F2F">
        <w:rPr>
          <w:rFonts w:ascii="Arial" w:hAnsi="Arial" w:cs="Arial"/>
        </w:rPr>
        <w:t>tuando</w:t>
      </w:r>
      <w:r>
        <w:rPr>
          <w:rFonts w:ascii="Arial" w:hAnsi="Arial" w:cs="Arial"/>
        </w:rPr>
        <w:t xml:space="preserve">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0031372C" w:rsidRPr="0031372C">
        <w:rPr>
          <w:rFonts w:ascii="Arial" w:hAnsi="Arial" w:cs="Arial"/>
          <w:b/>
        </w:rPr>
        <w:t>AXA COLPATRIA SEGUROS S.A.</w:t>
      </w:r>
      <w:r>
        <w:rPr>
          <w:rFonts w:ascii="Arial" w:hAnsi="Arial" w:cs="Arial"/>
        </w:rPr>
        <w:t xml:space="preserve"> </w:t>
      </w:r>
      <w:r w:rsidR="0031372C">
        <w:rPr>
          <w:rFonts w:ascii="Arial" w:hAnsi="Arial" w:cs="Arial"/>
        </w:rPr>
        <w:t>empresa legalmente constituida</w:t>
      </w:r>
      <w:r>
        <w:rPr>
          <w:rFonts w:ascii="Arial" w:hAnsi="Arial" w:cs="Arial"/>
        </w:rPr>
        <w:t>, identificada</w:t>
      </w:r>
      <w:r w:rsidRPr="00DE6524">
        <w:rPr>
          <w:rFonts w:ascii="Arial" w:hAnsi="Arial" w:cs="Arial"/>
        </w:rPr>
        <w:t xml:space="preserve"> con NIT. </w:t>
      </w:r>
      <w:r w:rsidR="0031372C" w:rsidRPr="0031372C">
        <w:rPr>
          <w:rFonts w:ascii="Arial" w:hAnsi="Arial" w:cs="Arial"/>
        </w:rPr>
        <w:t>860.002.184-6</w:t>
      </w:r>
      <w:r w:rsidRPr="00DE6524">
        <w:rPr>
          <w:rFonts w:ascii="Arial" w:hAnsi="Arial" w:cs="Arial"/>
        </w:rPr>
        <w:t xml:space="preserve"> tal como se acredita con el Certificado </w:t>
      </w:r>
      <w:r>
        <w:rPr>
          <w:rFonts w:ascii="Arial" w:hAnsi="Arial" w:cs="Arial"/>
        </w:rPr>
        <w:t>de</w:t>
      </w:r>
      <w:r w:rsidRPr="00DE6524">
        <w:rPr>
          <w:rFonts w:ascii="Arial" w:hAnsi="Arial" w:cs="Arial"/>
        </w:rPr>
        <w:t xml:space="preserve"> Existencia </w:t>
      </w:r>
      <w:r>
        <w:rPr>
          <w:rFonts w:ascii="Arial" w:hAnsi="Arial" w:cs="Arial"/>
        </w:rPr>
        <w:t>y</w:t>
      </w:r>
      <w:r w:rsidRPr="00DE6524">
        <w:rPr>
          <w:rFonts w:ascii="Arial" w:hAnsi="Arial" w:cs="Arial"/>
        </w:rPr>
        <w:t xml:space="preserve"> Representación Legal que </w:t>
      </w:r>
      <w:r>
        <w:rPr>
          <w:rFonts w:ascii="Arial" w:hAnsi="Arial" w:cs="Arial"/>
        </w:rPr>
        <w:t>se aporta</w:t>
      </w:r>
      <w:r w:rsidRPr="00DE6524">
        <w:rPr>
          <w:rFonts w:ascii="Arial" w:hAnsi="Arial" w:cs="Arial"/>
        </w:rPr>
        <w:t xml:space="preserve">, 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mi representada en virtud de la</w:t>
      </w:r>
      <w:r w:rsidR="00D952D1">
        <w:rPr>
          <w:rFonts w:ascii="Arial" w:hAnsi="Arial" w:cs="Arial"/>
        </w:rPr>
        <w:t>s</w:t>
      </w:r>
      <w:r>
        <w:rPr>
          <w:rFonts w:ascii="Arial" w:hAnsi="Arial" w:cs="Arial"/>
        </w:rPr>
        <w:t xml:space="preserve"> Póliza</w:t>
      </w:r>
      <w:r w:rsidR="00D952D1">
        <w:rPr>
          <w:rFonts w:ascii="Arial" w:hAnsi="Arial" w:cs="Arial"/>
        </w:rPr>
        <w:t>s</w:t>
      </w:r>
      <w:r>
        <w:rPr>
          <w:rFonts w:ascii="Arial" w:hAnsi="Arial" w:cs="Arial"/>
        </w:rPr>
        <w:t xml:space="preserve"> de Seguro No</w:t>
      </w:r>
      <w:r w:rsidR="00D952D1">
        <w:rPr>
          <w:rFonts w:ascii="Arial" w:hAnsi="Arial" w:cs="Arial"/>
        </w:rPr>
        <w:t>s</w:t>
      </w:r>
      <w:r>
        <w:rPr>
          <w:rFonts w:ascii="Arial" w:hAnsi="Arial" w:cs="Arial"/>
        </w:rPr>
        <w:t xml:space="preserve">. </w:t>
      </w:r>
      <w:r w:rsidR="00D952D1" w:rsidRPr="00D952D1">
        <w:rPr>
          <w:rFonts w:ascii="Arial" w:hAnsi="Arial" w:cs="Arial"/>
        </w:rPr>
        <w:t>1006211</w:t>
      </w:r>
      <w:r w:rsidR="00D952D1">
        <w:rPr>
          <w:rFonts w:ascii="Arial" w:hAnsi="Arial" w:cs="Arial"/>
        </w:rPr>
        <w:t xml:space="preserve"> y </w:t>
      </w:r>
      <w:r w:rsidR="00D952D1" w:rsidRPr="00D952D1">
        <w:rPr>
          <w:rFonts w:ascii="Arial" w:hAnsi="Arial" w:cs="Arial"/>
        </w:rPr>
        <w:t>1006354</w:t>
      </w:r>
      <w:r>
        <w:rPr>
          <w:rFonts w:ascii="Arial" w:hAnsi="Arial" w:cs="Arial"/>
        </w:rPr>
        <w:t>,</w:t>
      </w:r>
      <w:r w:rsidRPr="00376DE9">
        <w:rPr>
          <w:rFonts w:ascii="Arial" w:hAnsi="Arial" w:cs="Arial"/>
        </w:rPr>
        <w:t xml:space="preserve"> 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1A5B7B">
      <w:pPr>
        <w:spacing w:line="312" w:lineRule="auto"/>
        <w:jc w:val="both"/>
        <w:rPr>
          <w:rFonts w:ascii="Arial" w:hAnsi="Arial" w:cs="Arial"/>
        </w:rPr>
      </w:pPr>
    </w:p>
    <w:p w14:paraId="07EB31B5" w14:textId="77777777" w:rsidR="0084568D" w:rsidRPr="00FB701A" w:rsidRDefault="0084568D" w:rsidP="001A5B7B">
      <w:pPr>
        <w:pStyle w:val="Prrafodelista"/>
        <w:numPr>
          <w:ilvl w:val="0"/>
          <w:numId w:val="34"/>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1A5B7B">
      <w:pPr>
        <w:spacing w:line="312" w:lineRule="auto"/>
        <w:jc w:val="center"/>
        <w:rPr>
          <w:rFonts w:ascii="Arial" w:hAnsi="Arial" w:cs="Arial"/>
          <w:b/>
          <w:u w:val="single"/>
        </w:rPr>
      </w:pPr>
    </w:p>
    <w:p w14:paraId="4C0085BE" w14:textId="77777777" w:rsidR="0084568D" w:rsidRPr="004D4269" w:rsidRDefault="0084568D" w:rsidP="001A5B7B">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1A5B7B">
      <w:pPr>
        <w:spacing w:line="312" w:lineRule="auto"/>
        <w:jc w:val="both"/>
        <w:rPr>
          <w:rFonts w:ascii="Arial" w:hAnsi="Arial" w:cs="Arial"/>
          <w:highlight w:val="cyan"/>
          <w:u w:val="single"/>
        </w:rPr>
      </w:pPr>
    </w:p>
    <w:p w14:paraId="66159A06" w14:textId="7B7C492F" w:rsidR="0084568D" w:rsidRDefault="0084568D" w:rsidP="001A5B7B">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relacionadas </w:t>
      </w:r>
      <w:r w:rsidR="004672E9">
        <w:rPr>
          <w:rFonts w:ascii="Arial" w:hAnsi="Arial" w:cs="Arial"/>
        </w:rPr>
        <w:t>con supuestos</w:t>
      </w:r>
      <w:r w:rsidR="00A25A8B" w:rsidRPr="00A25A8B">
        <w:rPr>
          <w:rFonts w:ascii="Arial" w:hAnsi="Arial" w:cs="Arial"/>
        </w:rPr>
        <w:t xml:space="preserve"> pagos de intereses por mora y recargos sobre facturas de servicios e impuestos por </w:t>
      </w:r>
      <w:r w:rsidR="00A765D7" w:rsidRPr="00A765D7">
        <w:rPr>
          <w:rFonts w:ascii="Arial" w:hAnsi="Arial" w:cs="Arial"/>
        </w:rPr>
        <w:t>cincuenta y cinco millones cuarenta mil quinientos</w:t>
      </w:r>
      <w:r w:rsidR="00A765D7">
        <w:rPr>
          <w:rFonts w:ascii="Arial" w:hAnsi="Arial" w:cs="Arial"/>
        </w:rPr>
        <w:t xml:space="preserve"> </w:t>
      </w:r>
      <w:r w:rsidR="00A765D7" w:rsidRPr="00A765D7">
        <w:rPr>
          <w:rFonts w:ascii="Arial" w:hAnsi="Arial" w:cs="Arial"/>
        </w:rPr>
        <w:t>ochenta y un pesos ($55.040.581)</w:t>
      </w:r>
      <w:r w:rsidR="00A765D7">
        <w:rPr>
          <w:rFonts w:ascii="Arial" w:hAnsi="Arial" w:cs="Arial"/>
        </w:rPr>
        <w:t xml:space="preserve"> moneda legal colombiana</w:t>
      </w:r>
      <w:r w:rsidR="00D2319F">
        <w:rPr>
          <w:rFonts w:ascii="Arial" w:hAnsi="Arial" w:cs="Arial"/>
        </w:rPr>
        <w:t>.</w:t>
      </w:r>
      <w:r w:rsidR="00A25A8B" w:rsidRPr="00A25A8B">
        <w:rPr>
          <w:rFonts w:ascii="Arial" w:hAnsi="Arial" w:cs="Arial"/>
        </w:rPr>
        <w:t xml:space="preserve"> </w:t>
      </w:r>
      <w:r w:rsidR="00D2319F">
        <w:rPr>
          <w:rFonts w:ascii="Arial" w:hAnsi="Arial" w:cs="Arial"/>
        </w:rPr>
        <w:t>D</w:t>
      </w:r>
      <w:r w:rsidR="00A25A8B" w:rsidRPr="00A25A8B">
        <w:rPr>
          <w:rFonts w:ascii="Arial" w:hAnsi="Arial" w:cs="Arial"/>
        </w:rPr>
        <w:t>ichos pagos fueron realizados por la Dirección de Administración de Justicia Seccional Antioquia Chocó, durante las vigencias 2021 y 2022</w:t>
      </w:r>
      <w:r w:rsidRPr="00FE7FAB">
        <w:rPr>
          <w:rFonts w:ascii="Arial" w:hAnsi="Arial" w:cs="Arial"/>
        </w:rPr>
        <w:t>.</w:t>
      </w:r>
    </w:p>
    <w:p w14:paraId="65C2BB75" w14:textId="77777777" w:rsidR="0084568D" w:rsidRDefault="0084568D" w:rsidP="001A5B7B">
      <w:pPr>
        <w:spacing w:line="312" w:lineRule="auto"/>
        <w:jc w:val="both"/>
        <w:rPr>
          <w:rFonts w:ascii="Arial" w:hAnsi="Arial" w:cs="Arial"/>
        </w:rPr>
      </w:pPr>
    </w:p>
    <w:p w14:paraId="2A832206" w14:textId="1577F794" w:rsidR="0084568D" w:rsidRPr="003A20EB" w:rsidRDefault="0084568D" w:rsidP="001A5B7B">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w:t>
      </w:r>
      <w:r w:rsidR="00A765D7">
        <w:rPr>
          <w:rFonts w:ascii="Arial" w:hAnsi="Arial" w:cs="Arial"/>
        </w:rPr>
        <w:t>1612</w:t>
      </w:r>
      <w:r w:rsidRPr="002125B5">
        <w:rPr>
          <w:rFonts w:ascii="Arial" w:hAnsi="Arial" w:cs="Arial"/>
        </w:rPr>
        <w:t xml:space="preserve"> de </w:t>
      </w:r>
      <w:r w:rsidR="00A765D7">
        <w:rPr>
          <w:rFonts w:ascii="Arial" w:hAnsi="Arial" w:cs="Arial"/>
        </w:rPr>
        <w:t>24</w:t>
      </w:r>
      <w:r>
        <w:rPr>
          <w:rFonts w:ascii="Arial" w:hAnsi="Arial" w:cs="Arial"/>
        </w:rPr>
        <w:t xml:space="preserve"> de </w:t>
      </w:r>
      <w:r w:rsidR="00A765D7">
        <w:rPr>
          <w:rFonts w:ascii="Arial" w:hAnsi="Arial" w:cs="Arial"/>
        </w:rPr>
        <w:t>octubre</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decidió </w:t>
      </w:r>
      <w:r w:rsidR="00A765D7">
        <w:rPr>
          <w:rFonts w:ascii="Arial" w:hAnsi="Arial" w:cs="Arial"/>
        </w:rPr>
        <w:t>por</w:t>
      </w:r>
      <w:r w:rsidR="004672E9">
        <w:rPr>
          <w:rFonts w:ascii="Arial" w:hAnsi="Arial" w:cs="Arial"/>
        </w:rPr>
        <w:t xml:space="preserve"> parte de</w:t>
      </w:r>
      <w:r w:rsidR="00A765D7">
        <w:rPr>
          <w:rFonts w:ascii="Arial" w:hAnsi="Arial" w:cs="Arial"/>
        </w:rPr>
        <w:t xml:space="preserve"> este despacho </w:t>
      </w:r>
      <w:r w:rsidRPr="002125B5">
        <w:rPr>
          <w:rFonts w:ascii="Arial" w:hAnsi="Arial" w:cs="Arial"/>
        </w:rPr>
        <w:t xml:space="preserve">iniciar la actuación procesal que hoy nos ocupa, por el presunto detrimento patrimonial en cuantía de </w:t>
      </w:r>
      <w:r w:rsidR="00A765D7" w:rsidRPr="00A765D7">
        <w:rPr>
          <w:rFonts w:ascii="Arial" w:hAnsi="Arial" w:cs="Arial"/>
          <w:b/>
          <w:bCs/>
        </w:rPr>
        <w:t>cincuenta y cinco millones cuarenta mil quinientos</w:t>
      </w:r>
      <w:r w:rsidR="00A765D7">
        <w:rPr>
          <w:rFonts w:ascii="Arial" w:hAnsi="Arial" w:cs="Arial"/>
          <w:b/>
          <w:bCs/>
        </w:rPr>
        <w:t xml:space="preserve"> </w:t>
      </w:r>
      <w:r w:rsidR="00A765D7" w:rsidRPr="00A765D7">
        <w:rPr>
          <w:rFonts w:ascii="Arial" w:hAnsi="Arial" w:cs="Arial"/>
          <w:b/>
          <w:bCs/>
        </w:rPr>
        <w:t>ochenta y un pesos ($55.040.581) moneda legal colombiana</w:t>
      </w:r>
      <w:r>
        <w:rPr>
          <w:rFonts w:ascii="Arial" w:hAnsi="Arial" w:cs="Arial"/>
        </w:rPr>
        <w:t xml:space="preserve">, </w:t>
      </w:r>
      <w:r w:rsidRPr="002125B5">
        <w:rPr>
          <w:rFonts w:ascii="Arial" w:hAnsi="Arial" w:cs="Arial"/>
        </w:rPr>
        <w:t>vinculando como presunto</w:t>
      </w:r>
      <w:r w:rsidR="006D7B37">
        <w:rPr>
          <w:rFonts w:ascii="Arial" w:hAnsi="Arial" w:cs="Arial"/>
        </w:rPr>
        <w:t>s</w:t>
      </w:r>
      <w:r w:rsidRPr="002125B5">
        <w:rPr>
          <w:rFonts w:ascii="Arial" w:hAnsi="Arial" w:cs="Arial"/>
        </w:rPr>
        <w:t xml:space="preserve"> responsable</w:t>
      </w:r>
      <w:r w:rsidR="006D7B37">
        <w:rPr>
          <w:rFonts w:ascii="Arial" w:hAnsi="Arial" w:cs="Arial"/>
        </w:rPr>
        <w:t>s</w:t>
      </w:r>
      <w:r w:rsidRPr="002125B5">
        <w:rPr>
          <w:rFonts w:ascii="Arial" w:hAnsi="Arial" w:cs="Arial"/>
        </w:rPr>
        <w:t xml:space="preserve"> fiscal</w:t>
      </w:r>
      <w:r w:rsidR="006D7B37">
        <w:rPr>
          <w:rFonts w:ascii="Arial" w:hAnsi="Arial" w:cs="Arial"/>
        </w:rPr>
        <w:t>es</w:t>
      </w:r>
      <w:r w:rsidRPr="002125B5">
        <w:rPr>
          <w:rFonts w:ascii="Arial" w:hAnsi="Arial" w:cs="Arial"/>
        </w:rPr>
        <w:t xml:space="preserve"> a</w:t>
      </w:r>
      <w:r w:rsidR="006D7B37">
        <w:rPr>
          <w:rFonts w:ascii="Arial" w:hAnsi="Arial" w:cs="Arial"/>
        </w:rPr>
        <w:t>l</w:t>
      </w:r>
      <w:r w:rsidR="003A20EB">
        <w:rPr>
          <w:rFonts w:ascii="Arial" w:hAnsi="Arial" w:cs="Arial"/>
        </w:rPr>
        <w:t xml:space="preserve"> señor</w:t>
      </w:r>
      <w:r w:rsidRPr="002125B5">
        <w:rPr>
          <w:rFonts w:ascii="Arial" w:hAnsi="Arial" w:cs="Arial"/>
        </w:rPr>
        <w:t xml:space="preserve"> </w:t>
      </w:r>
      <w:r w:rsidR="006D7B37" w:rsidRPr="006D7B37">
        <w:rPr>
          <w:rFonts w:ascii="Arial" w:hAnsi="Arial" w:cs="Arial"/>
          <w:b/>
          <w:bCs/>
        </w:rPr>
        <w:t>JUAN CARLOS PELAEZ SERNA</w:t>
      </w:r>
      <w:r w:rsidR="006D7B37">
        <w:rPr>
          <w:rFonts w:ascii="Arial" w:hAnsi="Arial" w:cs="Arial"/>
          <w:b/>
          <w:bCs/>
        </w:rPr>
        <w:t xml:space="preserve"> </w:t>
      </w:r>
      <w:r w:rsidR="006D7B37">
        <w:rPr>
          <w:rFonts w:ascii="Arial" w:hAnsi="Arial" w:cs="Arial"/>
        </w:rPr>
        <w:t xml:space="preserve">y a la señora </w:t>
      </w:r>
      <w:r w:rsidR="006D7B37" w:rsidRPr="006D7B37">
        <w:rPr>
          <w:rFonts w:ascii="Arial" w:hAnsi="Arial" w:cs="Arial"/>
          <w:b/>
          <w:bCs/>
        </w:rPr>
        <w:t>ROSA AMELIA MORENO ORREGO</w:t>
      </w:r>
      <w:r w:rsidR="006D7B37">
        <w:rPr>
          <w:rFonts w:ascii="Arial" w:hAnsi="Arial" w:cs="Arial"/>
        </w:rPr>
        <w:t xml:space="preserve"> </w:t>
      </w:r>
      <w:r w:rsidR="006D7B37" w:rsidRPr="006D7B37">
        <w:rPr>
          <w:rFonts w:ascii="Arial" w:hAnsi="Arial" w:cs="Arial"/>
        </w:rPr>
        <w:t xml:space="preserve">en sus calidades de directores seccionales de Administración Judicial Antioquia </w:t>
      </w:r>
      <w:r w:rsidR="004672E9">
        <w:rPr>
          <w:rFonts w:ascii="Arial" w:hAnsi="Arial" w:cs="Arial"/>
        </w:rPr>
        <w:t>–</w:t>
      </w:r>
      <w:r w:rsidR="006D7B37" w:rsidRPr="006D7B37">
        <w:rPr>
          <w:rFonts w:ascii="Arial" w:hAnsi="Arial" w:cs="Arial"/>
        </w:rPr>
        <w:t xml:space="preserve"> Chocó</w:t>
      </w:r>
      <w:r w:rsidR="004672E9">
        <w:rPr>
          <w:rFonts w:ascii="Arial" w:hAnsi="Arial" w:cs="Arial"/>
        </w:rPr>
        <w:t>, para la época de los hechos</w:t>
      </w:r>
      <w:r w:rsidR="003A20EB">
        <w:rPr>
          <w:rFonts w:ascii="Arial" w:hAnsi="Arial" w:cs="Arial"/>
        </w:rPr>
        <w:t>.</w:t>
      </w:r>
    </w:p>
    <w:p w14:paraId="03BD1753" w14:textId="77777777" w:rsidR="0084568D" w:rsidRDefault="0084568D" w:rsidP="001A5B7B">
      <w:pPr>
        <w:spacing w:line="312" w:lineRule="auto"/>
        <w:jc w:val="both"/>
        <w:rPr>
          <w:rFonts w:ascii="Arial" w:hAnsi="Arial" w:cs="Arial"/>
        </w:rPr>
      </w:pPr>
    </w:p>
    <w:p w14:paraId="5BC79045" w14:textId="77777777" w:rsidR="004672E9" w:rsidRDefault="004672E9" w:rsidP="001A5B7B">
      <w:pPr>
        <w:spacing w:line="312" w:lineRule="auto"/>
        <w:jc w:val="both"/>
        <w:rPr>
          <w:rFonts w:ascii="Arial" w:hAnsi="Arial" w:cs="Arial"/>
        </w:rPr>
      </w:pPr>
    </w:p>
    <w:p w14:paraId="08348826" w14:textId="72A13B38" w:rsidR="0084568D" w:rsidRPr="00C70B77" w:rsidRDefault="0084568D" w:rsidP="001A5B7B">
      <w:pPr>
        <w:spacing w:line="312" w:lineRule="auto"/>
        <w:jc w:val="both"/>
        <w:rPr>
          <w:rFonts w:ascii="Arial" w:hAnsi="Arial" w:cs="Arial"/>
        </w:rPr>
      </w:pPr>
      <w:r w:rsidRPr="00C70B77">
        <w:rPr>
          <w:rFonts w:ascii="Arial" w:hAnsi="Arial" w:cs="Arial"/>
        </w:rPr>
        <w:t xml:space="preserve">Con base en la anterior información, la Contraloría avocó conocimiento con el fin de determinar y </w:t>
      </w:r>
      <w:r w:rsidRPr="00C70B77">
        <w:rPr>
          <w:rFonts w:ascii="Arial" w:hAnsi="Arial" w:cs="Arial"/>
        </w:rPr>
        <w:lastRenderedPageBreak/>
        <w:t xml:space="preserve">establecer la responsabilidad </w:t>
      </w:r>
      <w:r>
        <w:rPr>
          <w:rFonts w:ascii="Arial" w:hAnsi="Arial" w:cs="Arial"/>
        </w:rPr>
        <w:t>de</w:t>
      </w:r>
      <w:r w:rsidR="004E207E">
        <w:rPr>
          <w:rFonts w:ascii="Arial" w:hAnsi="Arial" w:cs="Arial"/>
        </w:rPr>
        <w:t xml:space="preserve"> </w:t>
      </w:r>
      <w:r>
        <w:rPr>
          <w:rFonts w:ascii="Arial" w:hAnsi="Arial" w:cs="Arial"/>
        </w:rPr>
        <w:t>l</w:t>
      </w:r>
      <w:r w:rsidR="004E207E">
        <w:rPr>
          <w:rFonts w:ascii="Arial" w:hAnsi="Arial" w:cs="Arial"/>
        </w:rPr>
        <w:t>os</w:t>
      </w:r>
      <w:r w:rsidRPr="00C70B77">
        <w:rPr>
          <w:rFonts w:ascii="Arial" w:hAnsi="Arial" w:cs="Arial"/>
        </w:rPr>
        <w:t xml:space="preserve"> </w:t>
      </w:r>
      <w:r>
        <w:rPr>
          <w:rFonts w:ascii="Arial" w:hAnsi="Arial" w:cs="Arial"/>
        </w:rPr>
        <w:t>sujeto</w:t>
      </w:r>
      <w:r w:rsidR="004E207E">
        <w:rPr>
          <w:rFonts w:ascii="Arial" w:hAnsi="Arial" w:cs="Arial"/>
        </w:rPr>
        <w:t>s</w:t>
      </w:r>
      <w:r>
        <w:rPr>
          <w:rFonts w:ascii="Arial" w:hAnsi="Arial" w:cs="Arial"/>
        </w:rPr>
        <w:t xml:space="preserve"> procesal</w:t>
      </w:r>
      <w:r w:rsidR="004E207E">
        <w:rPr>
          <w:rFonts w:ascii="Arial" w:hAnsi="Arial" w:cs="Arial"/>
        </w:rPr>
        <w:t>es</w:t>
      </w:r>
      <w:r w:rsidRPr="00C70B77">
        <w:rPr>
          <w:rFonts w:ascii="Arial" w:hAnsi="Arial" w:cs="Arial"/>
        </w:rPr>
        <w:t xml:space="preserve"> antes mencionado</w:t>
      </w:r>
      <w:r w:rsidR="004E207E">
        <w:rPr>
          <w:rFonts w:ascii="Arial" w:hAnsi="Arial" w:cs="Arial"/>
        </w:rPr>
        <w:t>s</w:t>
      </w:r>
      <w:r w:rsidRPr="00C70B77">
        <w:rPr>
          <w:rFonts w:ascii="Arial" w:hAnsi="Arial" w:cs="Arial"/>
        </w:rPr>
        <w:t>,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1A5B7B">
      <w:pPr>
        <w:spacing w:line="312" w:lineRule="auto"/>
        <w:jc w:val="both"/>
        <w:rPr>
          <w:rFonts w:ascii="Arial" w:hAnsi="Arial" w:cs="Arial"/>
          <w:u w:val="single"/>
        </w:rPr>
      </w:pPr>
    </w:p>
    <w:p w14:paraId="5C965E66" w14:textId="4938E96A" w:rsidR="0084568D" w:rsidRPr="007260B4" w:rsidRDefault="0084568D" w:rsidP="001A5B7B">
      <w:pPr>
        <w:spacing w:line="312" w:lineRule="auto"/>
        <w:jc w:val="both"/>
        <w:rPr>
          <w:rFonts w:ascii="Arial" w:hAnsi="Arial" w:cs="Arial"/>
          <w:u w:val="single"/>
        </w:rPr>
      </w:pPr>
      <w:r w:rsidRPr="00CD0EB9">
        <w:rPr>
          <w:rFonts w:ascii="Arial" w:hAnsi="Arial" w:cs="Arial"/>
          <w:u w:val="single"/>
        </w:rPr>
        <w:t xml:space="preserve">Vinculación de </w:t>
      </w:r>
      <w:r w:rsidR="004E207E" w:rsidRPr="004E207E">
        <w:rPr>
          <w:rFonts w:ascii="Arial" w:hAnsi="Arial" w:cs="Arial"/>
          <w:b/>
          <w:u w:val="single"/>
        </w:rPr>
        <w:t>AXA COLPATRIA SEGUROS S.A.</w:t>
      </w:r>
      <w:r w:rsidR="004E207E">
        <w:rPr>
          <w:rFonts w:ascii="Arial" w:hAnsi="Arial" w:cs="Arial"/>
          <w:b/>
          <w:u w:val="single"/>
        </w:rPr>
        <w:t xml:space="preserve"> </w:t>
      </w:r>
      <w:r w:rsidRPr="00CD0EB9">
        <w:rPr>
          <w:rFonts w:ascii="Arial" w:hAnsi="Arial" w:cs="Arial"/>
          <w:u w:val="single"/>
        </w:rPr>
        <w:t>en calidad de tercero civilmente responsable</w:t>
      </w:r>
      <w:r w:rsidRPr="00CD0EB9">
        <w:rPr>
          <w:rFonts w:ascii="Arial" w:hAnsi="Arial" w:cs="Arial"/>
        </w:rPr>
        <w:t>:</w:t>
      </w:r>
    </w:p>
    <w:p w14:paraId="0FB04680" w14:textId="77777777" w:rsidR="0084568D" w:rsidRPr="00AB5E16" w:rsidRDefault="0084568D" w:rsidP="001A5B7B">
      <w:pPr>
        <w:spacing w:line="312" w:lineRule="auto"/>
        <w:jc w:val="both"/>
        <w:rPr>
          <w:rFonts w:ascii="Arial" w:hAnsi="Arial" w:cs="Arial"/>
          <w:highlight w:val="cyan"/>
          <w:u w:val="single"/>
        </w:rPr>
      </w:pPr>
    </w:p>
    <w:p w14:paraId="788D4F00" w14:textId="5CF22DB4" w:rsidR="0084568D" w:rsidRDefault="0084568D" w:rsidP="001A5B7B">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 </w:t>
      </w:r>
      <w:r w:rsidR="00CC4775" w:rsidRPr="00CC4775">
        <w:rPr>
          <w:rFonts w:ascii="Arial" w:hAnsi="Arial" w:cs="Arial"/>
        </w:rPr>
        <w:t>las Pólizas de Seguro Nos. 1006211 y 1006354</w:t>
      </w:r>
      <w:r>
        <w:rPr>
          <w:rFonts w:ascii="Arial" w:hAnsi="Arial" w:cs="Arial"/>
        </w:rPr>
        <w:t xml:space="preserve"> con la vigencia descrita más adelante y </w:t>
      </w:r>
      <w:r w:rsidRPr="00F05BAA">
        <w:rPr>
          <w:rFonts w:ascii="Arial" w:hAnsi="Arial" w:cs="Arial"/>
        </w:rPr>
        <w:t>tomada</w:t>
      </w:r>
      <w:r w:rsidR="00CC4775">
        <w:rPr>
          <w:rFonts w:ascii="Arial" w:hAnsi="Arial" w:cs="Arial"/>
        </w:rPr>
        <w:t>s</w:t>
      </w:r>
      <w:r w:rsidRPr="00F05BAA">
        <w:rPr>
          <w:rFonts w:ascii="Arial" w:hAnsi="Arial" w:cs="Arial"/>
        </w:rPr>
        <w:t xml:space="preserve"> por parte de</w:t>
      </w:r>
      <w:r w:rsidR="00182C6B">
        <w:rPr>
          <w:rFonts w:ascii="Arial" w:hAnsi="Arial" w:cs="Arial"/>
        </w:rPr>
        <w:t xml:space="preserve"> </w:t>
      </w:r>
      <w:r>
        <w:rPr>
          <w:rFonts w:ascii="Arial" w:hAnsi="Arial" w:cs="Arial"/>
        </w:rPr>
        <w:t>l</w:t>
      </w:r>
      <w:r w:rsidR="00182C6B">
        <w:rPr>
          <w:rFonts w:ascii="Arial" w:hAnsi="Arial" w:cs="Arial"/>
        </w:rPr>
        <w:t>a</w:t>
      </w:r>
      <w:r>
        <w:rPr>
          <w:rFonts w:ascii="Arial" w:hAnsi="Arial" w:cs="Arial"/>
        </w:rPr>
        <w:t xml:space="preserve"> </w:t>
      </w:r>
      <w:r w:rsidR="00182C6B">
        <w:rPr>
          <w:rFonts w:ascii="Arial" w:hAnsi="Arial" w:cs="Arial"/>
        </w:rPr>
        <w:t>Nación – Consejo Superior de la Judicatura</w:t>
      </w:r>
      <w:r>
        <w:rPr>
          <w:rFonts w:ascii="Arial" w:hAnsi="Arial" w:cs="Arial"/>
        </w:rPr>
        <w:t>.</w:t>
      </w:r>
    </w:p>
    <w:p w14:paraId="601C9D2C" w14:textId="77777777" w:rsidR="0084568D" w:rsidRDefault="0084568D" w:rsidP="001A5B7B">
      <w:pPr>
        <w:spacing w:line="312" w:lineRule="auto"/>
        <w:jc w:val="both"/>
        <w:rPr>
          <w:rFonts w:ascii="Arial" w:hAnsi="Arial" w:cs="Arial"/>
        </w:rPr>
      </w:pPr>
    </w:p>
    <w:p w14:paraId="0F9BE8B9" w14:textId="2FF85098" w:rsidR="0084568D" w:rsidRPr="00D924D1" w:rsidRDefault="0084568D" w:rsidP="00D924D1">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001D5E99">
        <w:rPr>
          <w:rFonts w:ascii="Arial" w:hAnsi="Arial" w:cs="Arial"/>
        </w:rPr>
        <w:t>s</w:t>
      </w:r>
      <w:r w:rsidRPr="00CF5011">
        <w:rPr>
          <w:rFonts w:ascii="Arial" w:hAnsi="Arial" w:cs="Arial"/>
        </w:rPr>
        <w:t xml:space="preserve"> </w:t>
      </w:r>
      <w:r>
        <w:rPr>
          <w:rFonts w:ascii="Arial" w:hAnsi="Arial" w:cs="Arial"/>
          <w:color w:val="000000" w:themeColor="text1"/>
        </w:rPr>
        <w:t>Póliza</w:t>
      </w:r>
      <w:r w:rsidR="001D5E99">
        <w:rPr>
          <w:rFonts w:ascii="Arial" w:hAnsi="Arial" w:cs="Arial"/>
          <w:color w:val="000000" w:themeColor="text1"/>
        </w:rPr>
        <w:t>s</w:t>
      </w:r>
      <w:r>
        <w:rPr>
          <w:rFonts w:ascii="Arial" w:hAnsi="Arial" w:cs="Arial"/>
          <w:color w:val="000000" w:themeColor="text1"/>
        </w:rPr>
        <w:t xml:space="preserve">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las mismas no prestan</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w:t>
      </w:r>
      <w:r w:rsidR="00A6458E">
        <w:rPr>
          <w:rFonts w:ascii="Arial" w:hAnsi="Arial" w:cs="Arial"/>
          <w:color w:val="000000" w:themeColor="text1"/>
        </w:rPr>
        <w:t>operador fiscal</w:t>
      </w:r>
      <w:r w:rsidRPr="009D49A1">
        <w:rPr>
          <w:rFonts w:ascii="Arial" w:hAnsi="Arial" w:cs="Arial"/>
          <w:color w:val="000000" w:themeColor="text1"/>
        </w:rPr>
        <w:t xml:space="preserve">, que actualmente nos encontramos en la etapa procesal pertinente e idónea para desvincular a la </w:t>
      </w:r>
      <w:r w:rsidR="00A6458E">
        <w:rPr>
          <w:rFonts w:ascii="Arial" w:hAnsi="Arial" w:cs="Arial"/>
          <w:color w:val="000000" w:themeColor="text1"/>
        </w:rPr>
        <w:t>c</w:t>
      </w:r>
      <w:r w:rsidRPr="009D49A1">
        <w:rPr>
          <w:rFonts w:ascii="Arial" w:hAnsi="Arial" w:cs="Arial"/>
          <w:color w:val="000000" w:themeColor="text1"/>
        </w:rPr>
        <w:t xml:space="preserve">ompañía </w:t>
      </w:r>
      <w:r w:rsidR="00A6458E">
        <w:rPr>
          <w:rFonts w:ascii="Arial" w:hAnsi="Arial" w:cs="Arial"/>
          <w:color w:val="000000" w:themeColor="text1"/>
        </w:rPr>
        <w:t>a</w:t>
      </w:r>
      <w:r w:rsidRPr="009D49A1">
        <w:rPr>
          <w:rFonts w:ascii="Arial" w:hAnsi="Arial" w:cs="Arial"/>
          <w:color w:val="000000" w:themeColor="text1"/>
        </w:rPr>
        <w:t>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001D5E99" w:rsidRPr="001D5E99">
        <w:rPr>
          <w:rFonts w:ascii="Arial" w:hAnsi="Arial" w:cs="Arial"/>
          <w:b/>
          <w:u w:val="single"/>
        </w:rPr>
        <w:t>AXA COLPATRIA SEGUROS S.A.</w:t>
      </w:r>
      <w:r w:rsidRPr="009D49A1">
        <w:rPr>
          <w:rFonts w:ascii="Arial" w:hAnsi="Arial" w:cs="Arial"/>
          <w:color w:val="000000" w:themeColor="text1"/>
        </w:rPr>
        <w:t xml:space="preserve"> del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6B3BA9E4" w14:textId="77777777" w:rsidR="0084568D" w:rsidRPr="00CC2458" w:rsidRDefault="0084568D" w:rsidP="001A5B7B">
      <w:pPr>
        <w:pStyle w:val="Sinespaciado"/>
        <w:spacing w:line="312" w:lineRule="auto"/>
        <w:ind w:left="0" w:firstLine="0"/>
        <w:rPr>
          <w:lang w:val="es-ES"/>
        </w:rPr>
      </w:pPr>
    </w:p>
    <w:p w14:paraId="6AF181DE" w14:textId="77777777" w:rsidR="0084568D" w:rsidRDefault="0084568D" w:rsidP="001A5B7B">
      <w:pPr>
        <w:pStyle w:val="Prrafodelista"/>
        <w:numPr>
          <w:ilvl w:val="0"/>
          <w:numId w:val="34"/>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1A5B7B">
      <w:pPr>
        <w:spacing w:line="312" w:lineRule="auto"/>
        <w:rPr>
          <w:rFonts w:ascii="Arial" w:hAnsi="Arial" w:cs="Arial"/>
          <w:b/>
          <w:u w:val="single"/>
        </w:rPr>
      </w:pPr>
    </w:p>
    <w:p w14:paraId="58D61DA3" w14:textId="4F0856C1" w:rsidR="0084568D" w:rsidRPr="00A54CEA" w:rsidRDefault="0084568D" w:rsidP="001A5B7B">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w:t>
      </w:r>
      <w:r w:rsidR="00A6458E">
        <w:rPr>
          <w:rFonts w:ascii="Arial" w:eastAsia="Calibri" w:hAnsi="Arial" w:cs="Arial"/>
        </w:rPr>
        <w:t>l</w:t>
      </w:r>
      <w:r w:rsidRPr="00A54CEA">
        <w:rPr>
          <w:rFonts w:ascii="Arial" w:eastAsia="Calibri" w:hAnsi="Arial" w:cs="Arial"/>
        </w:rPr>
        <w:t xml:space="preserve"> 2000</w:t>
      </w:r>
      <w:r w:rsidR="00A6458E">
        <w:rPr>
          <w:rFonts w:ascii="Arial" w:eastAsia="Calibri" w:hAnsi="Arial" w:cs="Arial"/>
        </w:rPr>
        <w:t>,</w:t>
      </w:r>
      <w:r>
        <w:rPr>
          <w:rFonts w:ascii="Arial" w:eastAsia="Calibri" w:hAnsi="Arial" w:cs="Arial"/>
        </w:rPr>
        <w:t xml:space="preserve"> </w:t>
      </w:r>
      <w:r w:rsidR="00A6458E">
        <w:rPr>
          <w:rFonts w:ascii="Arial" w:eastAsia="Calibri" w:hAnsi="Arial" w:cs="Arial"/>
        </w:rPr>
        <w:t>m</w:t>
      </w:r>
      <w:r w:rsidRPr="00364D42">
        <w:rPr>
          <w:rFonts w:ascii="Arial" w:eastAsia="Calibri" w:hAnsi="Arial" w:cs="Arial"/>
        </w:rPr>
        <w:t xml:space="preserve">odificado por el </w:t>
      </w:r>
      <w:r w:rsidR="00A6458E">
        <w:rPr>
          <w:rFonts w:ascii="Arial" w:eastAsia="Calibri" w:hAnsi="Arial" w:cs="Arial"/>
        </w:rPr>
        <w:t>artículo</w:t>
      </w:r>
      <w:r w:rsidRPr="00364D42">
        <w:rPr>
          <w:rFonts w:ascii="Arial" w:eastAsia="Calibri" w:hAnsi="Arial" w:cs="Arial"/>
        </w:rPr>
        <w:t xml:space="preserve">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1A5B7B">
      <w:pPr>
        <w:spacing w:line="312" w:lineRule="auto"/>
        <w:jc w:val="both"/>
        <w:rPr>
          <w:rFonts w:ascii="Arial" w:eastAsia="Calibri" w:hAnsi="Arial" w:cs="Arial"/>
        </w:rPr>
      </w:pPr>
    </w:p>
    <w:p w14:paraId="759E26C8" w14:textId="77777777" w:rsidR="0084568D" w:rsidRPr="00AB5BDE" w:rsidRDefault="0084568D" w:rsidP="00D924D1">
      <w:pPr>
        <w:tabs>
          <w:tab w:val="left" w:pos="8647"/>
        </w:tabs>
        <w:spacing w:line="312" w:lineRule="auto"/>
        <w:ind w:left="851" w:right="851"/>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D924D1">
      <w:pPr>
        <w:tabs>
          <w:tab w:val="left" w:pos="8647"/>
        </w:tabs>
        <w:spacing w:line="312" w:lineRule="auto"/>
        <w:ind w:left="851" w:right="851"/>
        <w:jc w:val="both"/>
        <w:rPr>
          <w:rFonts w:ascii="Arial" w:eastAsia="Calibri" w:hAnsi="Arial" w:cs="Arial"/>
          <w:i/>
          <w:sz w:val="20"/>
          <w:szCs w:val="20"/>
        </w:rPr>
      </w:pPr>
    </w:p>
    <w:p w14:paraId="4FB41904" w14:textId="77777777" w:rsidR="0084568D" w:rsidRPr="00AB5BDE" w:rsidRDefault="0084568D" w:rsidP="00D924D1">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D924D1">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3978FEA9" w:rsidR="0084568D" w:rsidRPr="00AB5BDE" w:rsidRDefault="0084568D" w:rsidP="00D924D1">
      <w:pPr>
        <w:widowControl/>
        <w:numPr>
          <w:ilvl w:val="1"/>
          <w:numId w:val="50"/>
        </w:numPr>
        <w:tabs>
          <w:tab w:val="left" w:pos="8647"/>
        </w:tabs>
        <w:autoSpaceDE/>
        <w:autoSpaceDN/>
        <w:spacing w:line="312" w:lineRule="auto"/>
        <w:ind w:left="1208" w:right="851"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r w:rsidR="00D924D1">
        <w:rPr>
          <w:rFonts w:ascii="Arial" w:eastAsia="Calibri" w:hAnsi="Arial" w:cs="Arial"/>
          <w:i/>
          <w:sz w:val="20"/>
          <w:szCs w:val="20"/>
        </w:rPr>
        <w:t>.</w:t>
      </w:r>
    </w:p>
    <w:p w14:paraId="5471EB3F" w14:textId="77777777" w:rsidR="0084568D" w:rsidRPr="00A54CEA" w:rsidRDefault="0084568D" w:rsidP="001A5B7B">
      <w:pPr>
        <w:spacing w:line="312" w:lineRule="auto"/>
        <w:rPr>
          <w:rFonts w:ascii="Arial" w:eastAsia="Calibri" w:hAnsi="Arial" w:cs="Arial"/>
        </w:rPr>
      </w:pPr>
    </w:p>
    <w:p w14:paraId="11517846" w14:textId="77777777" w:rsidR="008C3EEA" w:rsidRDefault="0084568D" w:rsidP="001A5B7B">
      <w:pPr>
        <w:spacing w:line="312" w:lineRule="auto"/>
        <w:jc w:val="both"/>
        <w:rPr>
          <w:rFonts w:ascii="Arial" w:eastAsia="Calibri" w:hAnsi="Arial" w:cs="Arial"/>
        </w:rPr>
      </w:pPr>
      <w:r w:rsidRPr="00CD0B6E">
        <w:rPr>
          <w:rFonts w:ascii="Arial" w:eastAsia="Calibri" w:hAnsi="Arial" w:cs="Arial"/>
        </w:rPr>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315ABEB5" w14:textId="4B442BCF" w:rsidR="0084568D" w:rsidRPr="00CD0B6E" w:rsidRDefault="0084568D" w:rsidP="001A5B7B">
      <w:pPr>
        <w:spacing w:line="312" w:lineRule="auto"/>
        <w:jc w:val="both"/>
        <w:rPr>
          <w:rFonts w:ascii="Arial" w:eastAsia="Calibri" w:hAnsi="Arial" w:cs="Arial"/>
        </w:rPr>
      </w:pPr>
      <w:r w:rsidRPr="00CD0B6E">
        <w:rPr>
          <w:rFonts w:ascii="Arial" w:eastAsia="Calibri" w:hAnsi="Arial" w:cs="Arial"/>
        </w:rPr>
        <w:t xml:space="preserve">  </w:t>
      </w:r>
    </w:p>
    <w:p w14:paraId="0152F209" w14:textId="77777777" w:rsidR="0084568D" w:rsidRPr="007908EC" w:rsidRDefault="0084568D" w:rsidP="009A0CDC">
      <w:pPr>
        <w:shd w:val="clear" w:color="auto" w:fill="FFFFFF"/>
        <w:spacing w:line="312" w:lineRule="auto"/>
        <w:ind w:left="851" w:right="851"/>
        <w:jc w:val="both"/>
        <w:textAlignment w:val="baseline"/>
        <w:rPr>
          <w:rFonts w:ascii="Arial" w:hAnsi="Arial" w:cs="Arial"/>
          <w:i/>
          <w:sz w:val="20"/>
          <w:szCs w:val="20"/>
          <w:lang w:val="es-ES_tradnl"/>
        </w:rPr>
      </w:pPr>
      <w:r w:rsidRPr="007908EC">
        <w:rPr>
          <w:rFonts w:ascii="Arial" w:hAnsi="Arial" w:cs="Arial"/>
          <w:i/>
          <w:sz w:val="20"/>
          <w:szCs w:val="20"/>
          <w:lang w:val="es-ES_tradnl"/>
        </w:rPr>
        <w:t xml:space="preserve">“Para que pueda proferirse decisión declarando la responsabilidad fiscal es menester que </w:t>
      </w:r>
      <w:r w:rsidRPr="007908EC">
        <w:rPr>
          <w:rFonts w:ascii="Arial" w:hAnsi="Arial" w:cs="Arial"/>
          <w:i/>
          <w:sz w:val="20"/>
          <w:szCs w:val="20"/>
          <w:lang w:val="es-ES_tradnl"/>
        </w:rPr>
        <w:lastRenderedPageBreak/>
        <w:t>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Un elemento de relación de causalidad, según el cual debe acreditarse que el daño al patrimonio sea consecuencia del actuar del gestor fiscal.”</w:t>
      </w:r>
    </w:p>
    <w:p w14:paraId="19E17EF5" w14:textId="77777777" w:rsidR="00AB5BDE" w:rsidRPr="00364D42" w:rsidRDefault="00AB5BDE" w:rsidP="001A5B7B">
      <w:pPr>
        <w:shd w:val="clear" w:color="auto" w:fill="FFFFFF"/>
        <w:spacing w:line="312" w:lineRule="auto"/>
        <w:ind w:left="851"/>
        <w:jc w:val="both"/>
        <w:textAlignment w:val="baseline"/>
        <w:rPr>
          <w:rFonts w:ascii="Arial" w:hAnsi="Arial" w:cs="Arial"/>
          <w:iCs/>
          <w:sz w:val="20"/>
          <w:szCs w:val="20"/>
          <w:lang w:val="es-ES_tradnl"/>
        </w:rPr>
      </w:pPr>
    </w:p>
    <w:p w14:paraId="661BF34C" w14:textId="3ED52541" w:rsidR="0084568D" w:rsidRPr="00A54CEA" w:rsidRDefault="0084568D" w:rsidP="001A5B7B">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w:t>
      </w:r>
      <w:r w:rsidR="00A6458E">
        <w:rPr>
          <w:rFonts w:ascii="Arial" w:eastAsia="Times New Roman" w:hAnsi="Arial" w:cs="Arial"/>
          <w:lang w:eastAsia="es-ES"/>
        </w:rPr>
        <w:t>órgano de control</w:t>
      </w:r>
      <w:r w:rsidRPr="00A54CEA">
        <w:rPr>
          <w:rFonts w:ascii="Arial" w:eastAsia="Times New Roman" w:hAnsi="Arial" w:cs="Arial"/>
          <w:lang w:eastAsia="es-ES"/>
        </w:rPr>
        <w:t xml:space="preserve"> no tendrá una alternativa diferente que archivar el </w:t>
      </w:r>
      <w:r w:rsidRPr="00A54CEA">
        <w:rPr>
          <w:rFonts w:ascii="Arial" w:eastAsia="Calibri" w:hAnsi="Arial" w:cs="Arial"/>
        </w:rPr>
        <w:t>Proceso de Responsabilidad Fiscal identificado</w:t>
      </w:r>
      <w:r w:rsidR="00A6458E">
        <w:rPr>
          <w:rFonts w:ascii="Arial" w:eastAsia="Calibri" w:hAnsi="Arial" w:cs="Arial"/>
        </w:rPr>
        <w:t xml:space="preserve"> bajo </w:t>
      </w:r>
      <w:r w:rsidRPr="00A54CEA">
        <w:rPr>
          <w:rFonts w:ascii="Arial" w:eastAsia="Calibri" w:hAnsi="Arial" w:cs="Arial"/>
        </w:rPr>
        <w:t xml:space="preserve">el No. </w:t>
      </w:r>
      <w:r w:rsidR="001E1FAC" w:rsidRPr="001E1FAC">
        <w:rPr>
          <w:rFonts w:ascii="Arial" w:eastAsia="Calibri" w:hAnsi="Arial" w:cs="Arial"/>
        </w:rPr>
        <w:t>80052-2023-43833</w:t>
      </w:r>
      <w:r>
        <w:rPr>
          <w:rFonts w:ascii="Arial" w:eastAsia="Calibri" w:hAnsi="Arial" w:cs="Arial"/>
        </w:rPr>
        <w:t>.</w:t>
      </w:r>
      <w:r w:rsidRPr="00A54CEA">
        <w:rPr>
          <w:rFonts w:ascii="Arial" w:eastAsia="Calibri" w:hAnsi="Arial" w:cs="Arial"/>
        </w:rPr>
        <w:t xml:space="preserve"> </w:t>
      </w:r>
    </w:p>
    <w:p w14:paraId="59519502" w14:textId="77777777" w:rsidR="0084568D" w:rsidRDefault="0084568D" w:rsidP="001A5B7B">
      <w:pPr>
        <w:pStyle w:val="Sinespaciado"/>
        <w:spacing w:line="312" w:lineRule="auto"/>
        <w:rPr>
          <w:lang w:val="es-ES"/>
        </w:rPr>
      </w:pPr>
    </w:p>
    <w:p w14:paraId="29CE5055" w14:textId="6FE8194E" w:rsidR="0084568D" w:rsidRDefault="0084568D" w:rsidP="001A5B7B">
      <w:pPr>
        <w:pStyle w:val="Prrafodelista"/>
        <w:numPr>
          <w:ilvl w:val="0"/>
          <w:numId w:val="51"/>
        </w:numPr>
        <w:spacing w:after="0" w:line="312" w:lineRule="auto"/>
        <w:jc w:val="both"/>
        <w:rPr>
          <w:rFonts w:ascii="Arial" w:hAnsi="Arial" w:cs="Arial"/>
          <w:b/>
        </w:rPr>
      </w:pPr>
      <w:r w:rsidRPr="002958CD">
        <w:rPr>
          <w:rFonts w:ascii="Arial" w:hAnsi="Arial" w:cs="Arial"/>
          <w:b/>
        </w:rPr>
        <w:t>EN EL PRESENTE CASO NO SE REÚNEN LOS ELEMENTOS DE LA RESPONSABILIDAD FISCAL - INEXISTENCIA DE DAÑO PATRIMONIAL AL ESTADO</w:t>
      </w:r>
      <w:r w:rsidR="007908EC">
        <w:rPr>
          <w:rFonts w:ascii="Arial" w:hAnsi="Arial" w:cs="Arial"/>
          <w:b/>
        </w:rPr>
        <w:t>.</w:t>
      </w:r>
    </w:p>
    <w:p w14:paraId="6AECA837" w14:textId="77777777" w:rsidR="0084568D" w:rsidRDefault="0084568D" w:rsidP="001A5B7B">
      <w:pPr>
        <w:spacing w:line="312" w:lineRule="auto"/>
        <w:ind w:left="360"/>
        <w:jc w:val="both"/>
        <w:rPr>
          <w:rFonts w:ascii="Arial" w:hAnsi="Arial" w:cs="Arial"/>
          <w:b/>
        </w:rPr>
      </w:pPr>
    </w:p>
    <w:p w14:paraId="13FE2FEF" w14:textId="77777777" w:rsidR="0084568D" w:rsidRPr="00F35A6C" w:rsidRDefault="0084568D" w:rsidP="001A5B7B">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1A5B7B">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9A0CDC">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9A0CDC">
      <w:pPr>
        <w:shd w:val="clear" w:color="auto" w:fill="FFFFFF"/>
        <w:spacing w:line="312" w:lineRule="auto"/>
        <w:ind w:left="851" w:right="851"/>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604DDE26" w:rsidR="0084568D" w:rsidRPr="00A35FAC" w:rsidRDefault="0084568D" w:rsidP="009A0CDC">
      <w:pPr>
        <w:shd w:val="clear" w:color="auto" w:fill="FFFFFF"/>
        <w:spacing w:line="312" w:lineRule="auto"/>
        <w:ind w:left="851" w:right="851"/>
        <w:jc w:val="both"/>
        <w:textAlignment w:val="baseline"/>
        <w:rPr>
          <w:rFonts w:ascii="Arial" w:eastAsia="Times New Roman" w:hAnsi="Arial" w:cs="Arial"/>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r w:rsidR="00A35FAC">
        <w:rPr>
          <w:rFonts w:ascii="Arial" w:eastAsia="Times New Roman" w:hAnsi="Arial" w:cs="Arial"/>
          <w:i/>
          <w:iCs/>
          <w:color w:val="000000" w:themeColor="text1"/>
          <w:sz w:val="20"/>
          <w:szCs w:val="20"/>
          <w:bdr w:val="none" w:sz="0" w:space="0" w:color="auto" w:frame="1"/>
          <w:lang w:eastAsia="es-ES"/>
        </w:rPr>
        <w:t xml:space="preserve"> </w:t>
      </w:r>
      <w:r w:rsidR="00A35FAC">
        <w:rPr>
          <w:rFonts w:ascii="Arial" w:eastAsia="Times New Roman" w:hAnsi="Arial" w:cs="Arial"/>
          <w:color w:val="000000" w:themeColor="text1"/>
          <w:sz w:val="20"/>
          <w:szCs w:val="20"/>
          <w:bdr w:val="none" w:sz="0" w:space="0" w:color="auto" w:frame="1"/>
          <w:lang w:eastAsia="es-ES"/>
        </w:rPr>
        <w:t>(Resaltado y negritas fuera del texto original)</w:t>
      </w:r>
    </w:p>
    <w:p w14:paraId="4CDD820A" w14:textId="77777777" w:rsidR="0084568D" w:rsidRPr="00606C84" w:rsidRDefault="0084568D" w:rsidP="001A5B7B">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4B65B0A4" w:rsidR="0084568D" w:rsidRDefault="0084568D" w:rsidP="001A5B7B">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1738CF" w:rsidRPr="00533841">
        <w:rPr>
          <w:rFonts w:ascii="Arial" w:eastAsia="Times New Roman" w:hAnsi="Arial" w:cs="Arial"/>
          <w:color w:val="000000" w:themeColor="text1"/>
          <w:bdr w:val="none" w:sz="0" w:space="0" w:color="auto" w:frame="1"/>
          <w:lang w:eastAsia="es-ES"/>
        </w:rPr>
        <w:t>el</w:t>
      </w:r>
      <w:r w:rsidR="00336A15">
        <w:rPr>
          <w:rFonts w:ascii="Arial" w:eastAsia="Times New Roman" w:hAnsi="Arial" w:cs="Arial"/>
          <w:color w:val="000000" w:themeColor="text1"/>
          <w:bdr w:val="none" w:sz="0" w:space="0" w:color="auto" w:frame="1"/>
          <w:lang w:eastAsia="es-ES"/>
        </w:rPr>
        <w:t xml:space="preserve"> órgano de cierre</w:t>
      </w:r>
      <w:r>
        <w:rPr>
          <w:rFonts w:ascii="Arial" w:eastAsia="Times New Roman" w:hAnsi="Arial" w:cs="Arial"/>
          <w:color w:val="000000" w:themeColor="text1"/>
          <w:bdr w:val="none" w:sz="0" w:space="0" w:color="auto" w:frame="1"/>
          <w:lang w:eastAsia="es-ES"/>
        </w:rPr>
        <w:t>:</w:t>
      </w:r>
    </w:p>
    <w:p w14:paraId="74EE5268" w14:textId="77777777" w:rsidR="0084568D" w:rsidRDefault="0084568D" w:rsidP="001A5B7B">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p>
    <w:p w14:paraId="75DC4FDF" w14:textId="77777777" w:rsidR="0084568D" w:rsidRPr="00BD67C0" w:rsidRDefault="0084568D" w:rsidP="009A0CDC">
      <w:pPr>
        <w:shd w:val="clear" w:color="auto" w:fill="FFFFFF"/>
        <w:spacing w:line="312" w:lineRule="auto"/>
        <w:ind w:left="851" w:right="851"/>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xml:space="preserve">, </w:t>
      </w:r>
      <w:r w:rsidRPr="00BD67C0">
        <w:rPr>
          <w:rFonts w:ascii="Arial" w:eastAsia="Times New Roman" w:hAnsi="Arial" w:cs="Arial"/>
          <w:i/>
          <w:iCs/>
          <w:color w:val="000000" w:themeColor="text1"/>
          <w:sz w:val="20"/>
          <w:szCs w:val="20"/>
          <w:bdr w:val="none" w:sz="0" w:space="0" w:color="auto" w:frame="1"/>
          <w:lang w:eastAsia="es-ES"/>
        </w:rPr>
        <w:lastRenderedPageBreak/>
        <w:t>para lo cual puede iniciar procesos fiscales en donde busca el resarcimiento por el detrimento patrimonial que una conducta o una omisión del servidor público o de un particular haya ocasionado al Estado”. (Subrayado y negrilla fuera del texto original).</w:t>
      </w:r>
      <w:r w:rsidRPr="00BD67C0">
        <w:rPr>
          <w:rStyle w:val="Refdenotaalpie"/>
          <w:rFonts w:ascii="Arial" w:eastAsia="Times New Roman" w:hAnsi="Arial" w:cs="Arial"/>
          <w:color w:val="000000" w:themeColor="text1"/>
          <w:sz w:val="20"/>
          <w:szCs w:val="20"/>
          <w:bdr w:val="none" w:sz="0" w:space="0" w:color="auto" w:frame="1"/>
          <w:lang w:eastAsia="es-ES"/>
        </w:rPr>
        <w:footnoteReference w:id="1"/>
      </w:r>
    </w:p>
    <w:p w14:paraId="1FF11407" w14:textId="77777777" w:rsidR="0084568D" w:rsidRPr="005C2727" w:rsidRDefault="0084568D" w:rsidP="001A5B7B">
      <w:pPr>
        <w:spacing w:line="312" w:lineRule="auto"/>
        <w:jc w:val="both"/>
        <w:rPr>
          <w:rFonts w:ascii="Arial" w:hAnsi="Arial" w:cs="Arial"/>
        </w:rPr>
      </w:pPr>
    </w:p>
    <w:p w14:paraId="7E9A0750" w14:textId="77777777" w:rsidR="0084568D" w:rsidRDefault="0084568D" w:rsidP="001A5B7B">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76177FCC" w14:textId="77777777" w:rsidR="0084568D" w:rsidRDefault="0084568D" w:rsidP="001A5B7B">
      <w:pPr>
        <w:spacing w:line="312" w:lineRule="auto"/>
        <w:jc w:val="both"/>
        <w:rPr>
          <w:rFonts w:ascii="Arial" w:hAnsi="Arial" w:cs="Arial"/>
        </w:rPr>
      </w:pPr>
    </w:p>
    <w:p w14:paraId="7E8E9923" w14:textId="77777777" w:rsidR="0084568D" w:rsidRPr="00BD67C0" w:rsidRDefault="0084568D" w:rsidP="0038561A">
      <w:pPr>
        <w:spacing w:line="312" w:lineRule="auto"/>
        <w:ind w:left="851" w:right="851"/>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w:t>
      </w:r>
      <w:r w:rsidRPr="004468E1">
        <w:rPr>
          <w:rFonts w:ascii="Arial" w:hAnsi="Arial" w:cs="Arial"/>
          <w:sz w:val="20"/>
          <w:szCs w:val="20"/>
        </w:rPr>
        <w:t>(Subrayado y negrilla fuera del texto original)</w:t>
      </w:r>
    </w:p>
    <w:p w14:paraId="3F95C070" w14:textId="77777777" w:rsidR="0084568D" w:rsidRDefault="0084568D" w:rsidP="001A5B7B">
      <w:pPr>
        <w:spacing w:line="312" w:lineRule="auto"/>
        <w:jc w:val="both"/>
        <w:rPr>
          <w:rFonts w:ascii="Arial" w:hAnsi="Arial" w:cs="Arial"/>
        </w:rPr>
      </w:pPr>
    </w:p>
    <w:p w14:paraId="6F0451BD" w14:textId="1FD171CC" w:rsidR="0084568D" w:rsidRDefault="0084568D" w:rsidP="001A5B7B">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es esencial que el daño patrimonial al Estado se encuentre debidamente acreditado en el expediente. </w:t>
      </w:r>
      <w:r w:rsidRPr="005C2727">
        <w:rPr>
          <w:rFonts w:ascii="Arial" w:eastAsia="Times New Roman" w:hAnsi="Arial" w:cs="Arial"/>
          <w:lang w:eastAsia="es-CO"/>
        </w:rPr>
        <w:t xml:space="preserve">No obstante, del material demostrativo allegado al plenario, se observa que no se ha </w:t>
      </w:r>
      <w:r w:rsidR="004468E1">
        <w:rPr>
          <w:rFonts w:ascii="Arial" w:eastAsia="Times New Roman" w:hAnsi="Arial" w:cs="Arial"/>
          <w:lang w:eastAsia="es-CO"/>
        </w:rPr>
        <w:t xml:space="preserve">logrado probar que se haya </w:t>
      </w:r>
      <w:r w:rsidRPr="005C2727">
        <w:rPr>
          <w:rFonts w:ascii="Arial" w:eastAsia="Times New Roman" w:hAnsi="Arial" w:cs="Arial"/>
          <w:lang w:eastAsia="es-CO"/>
        </w:rPr>
        <w:t>producido ningún daño</w:t>
      </w:r>
      <w:r w:rsidR="004468E1">
        <w:rPr>
          <w:rFonts w:ascii="Arial" w:eastAsia="Times New Roman" w:hAnsi="Arial" w:cs="Arial"/>
          <w:lang w:eastAsia="es-CO"/>
        </w:rPr>
        <w:t>, al menos no uno</w:t>
      </w:r>
      <w:r w:rsidRPr="005C2727">
        <w:rPr>
          <w:rFonts w:ascii="Arial" w:eastAsia="Times New Roman" w:hAnsi="Arial" w:cs="Arial"/>
          <w:lang w:eastAsia="es-CO"/>
        </w:rPr>
        <w:t xml:space="preserve"> patrimonial </w:t>
      </w:r>
      <w:r w:rsidR="004468E1">
        <w:rPr>
          <w:rFonts w:ascii="Arial" w:eastAsia="Times New Roman" w:hAnsi="Arial" w:cs="Arial"/>
          <w:lang w:eastAsia="es-CO"/>
        </w:rPr>
        <w:t>que no tenga justificación jurídica</w:t>
      </w:r>
      <w:r w:rsidRPr="005C2727">
        <w:rPr>
          <w:rFonts w:ascii="Arial" w:eastAsia="Times New Roman" w:hAnsi="Arial" w:cs="Arial"/>
          <w:lang w:eastAsia="es-CO"/>
        </w:rPr>
        <w:t>.</w:t>
      </w:r>
    </w:p>
    <w:p w14:paraId="13C0C3B0" w14:textId="77777777" w:rsidR="0084568D" w:rsidRDefault="0084568D" w:rsidP="001A5B7B">
      <w:pPr>
        <w:spacing w:line="312" w:lineRule="auto"/>
        <w:jc w:val="both"/>
        <w:rPr>
          <w:rFonts w:ascii="Arial" w:eastAsia="Times New Roman" w:hAnsi="Arial" w:cs="Arial"/>
          <w:lang w:eastAsia="es-CO"/>
        </w:rPr>
      </w:pPr>
    </w:p>
    <w:p w14:paraId="48A66559" w14:textId="1B490CD7" w:rsidR="0084568D" w:rsidRDefault="0084568D" w:rsidP="001A5B7B">
      <w:pPr>
        <w:spacing w:line="312" w:lineRule="auto"/>
        <w:jc w:val="both"/>
        <w:rPr>
          <w:rFonts w:ascii="Arial" w:eastAsia="Times New Roman" w:hAnsi="Arial" w:cs="Arial"/>
          <w:lang w:eastAsia="es-CO"/>
        </w:rPr>
      </w:pPr>
      <w:r w:rsidRPr="00047BBB">
        <w:rPr>
          <w:rFonts w:ascii="Arial" w:eastAsia="Times New Roman" w:hAnsi="Arial" w:cs="Arial"/>
          <w:lang w:eastAsia="es-CO"/>
        </w:rPr>
        <w:t>En este orden de ideas, se debe t</w:t>
      </w:r>
      <w:r w:rsidR="00047BBB" w:rsidRPr="00047BBB">
        <w:rPr>
          <w:rFonts w:ascii="Arial" w:eastAsia="Times New Roman" w:hAnsi="Arial" w:cs="Arial"/>
          <w:lang w:eastAsia="es-CO"/>
        </w:rPr>
        <w:t>ener en cuenta</w:t>
      </w:r>
      <w:r w:rsidRPr="00047BBB">
        <w:rPr>
          <w:rFonts w:ascii="Arial" w:eastAsia="Times New Roman" w:hAnsi="Arial" w:cs="Arial"/>
          <w:lang w:eastAsia="es-CO"/>
        </w:rPr>
        <w:t xml:space="preserve"> que en las consideraciones del auto que ordena la apertura del proceso que nos ocupa, se expone que el hallazgo encuentra sustento en </w:t>
      </w:r>
      <w:r w:rsidR="00047BBB" w:rsidRPr="00047BBB">
        <w:rPr>
          <w:rFonts w:ascii="Arial" w:eastAsia="Times New Roman" w:hAnsi="Arial" w:cs="Arial"/>
          <w:lang w:eastAsia="es-CO"/>
        </w:rPr>
        <w:t>que “</w:t>
      </w:r>
      <w:r w:rsidR="00047BBB" w:rsidRPr="00047BBB">
        <w:rPr>
          <w:rFonts w:ascii="Arial" w:eastAsia="Times New Roman" w:hAnsi="Arial" w:cs="Arial"/>
          <w:i/>
          <w:iCs/>
          <w:lang w:eastAsia="es-CO"/>
        </w:rPr>
        <w:t>se efectuaron pagos de intereses por mora y recargos sobre facturas de servicios e impuestos</w:t>
      </w:r>
      <w:r w:rsidR="00047BBB" w:rsidRPr="00047BBB">
        <w:rPr>
          <w:rFonts w:ascii="Arial" w:eastAsia="Times New Roman" w:hAnsi="Arial" w:cs="Arial"/>
          <w:lang w:eastAsia="es-CO"/>
        </w:rPr>
        <w:t xml:space="preserve">” </w:t>
      </w:r>
      <w:r w:rsidR="00047BBB">
        <w:rPr>
          <w:rFonts w:ascii="Arial" w:eastAsia="Times New Roman" w:hAnsi="Arial" w:cs="Arial"/>
          <w:lang w:eastAsia="es-CO"/>
        </w:rPr>
        <w:t xml:space="preserve">bajo el criterio de que todo tipo de pagos relacionados a estos aspectos es necesariamente un </w:t>
      </w:r>
      <w:r w:rsidR="00C01AAC">
        <w:rPr>
          <w:rFonts w:ascii="Arial" w:eastAsia="Times New Roman" w:hAnsi="Arial" w:cs="Arial"/>
          <w:lang w:eastAsia="es-CO"/>
        </w:rPr>
        <w:t>d</w:t>
      </w:r>
      <w:r w:rsidR="00047BBB">
        <w:rPr>
          <w:rFonts w:ascii="Arial" w:eastAsia="Times New Roman" w:hAnsi="Arial" w:cs="Arial"/>
          <w:lang w:eastAsia="es-CO"/>
        </w:rPr>
        <w:t>año patrimonial para la entidad</w:t>
      </w:r>
      <w:r w:rsidR="00BE038E">
        <w:rPr>
          <w:rFonts w:ascii="Arial" w:eastAsia="Times New Roman" w:hAnsi="Arial" w:cs="Arial"/>
          <w:lang w:eastAsia="es-CO"/>
        </w:rPr>
        <w:t xml:space="preserve">. </w:t>
      </w:r>
    </w:p>
    <w:p w14:paraId="4666E9F8" w14:textId="77777777" w:rsidR="00BE038E" w:rsidRDefault="00BE038E" w:rsidP="001A5B7B">
      <w:pPr>
        <w:spacing w:line="312" w:lineRule="auto"/>
        <w:jc w:val="both"/>
        <w:rPr>
          <w:rFonts w:ascii="Arial" w:eastAsia="Times New Roman" w:hAnsi="Arial" w:cs="Arial"/>
          <w:lang w:eastAsia="es-CO"/>
        </w:rPr>
      </w:pPr>
    </w:p>
    <w:p w14:paraId="02F86F79" w14:textId="33F9D6A1" w:rsidR="00BE038E" w:rsidRDefault="00BE038E" w:rsidP="001A5B7B">
      <w:pPr>
        <w:spacing w:line="312" w:lineRule="auto"/>
        <w:jc w:val="both"/>
        <w:rPr>
          <w:rFonts w:ascii="Arial" w:eastAsia="Times New Roman" w:hAnsi="Arial" w:cs="Arial"/>
          <w:lang w:eastAsia="es-CO"/>
        </w:rPr>
      </w:pPr>
      <w:r>
        <w:rPr>
          <w:rFonts w:ascii="Arial" w:eastAsia="Times New Roman" w:hAnsi="Arial" w:cs="Arial"/>
          <w:lang w:eastAsia="es-CO"/>
        </w:rPr>
        <w:t>Sin embargo, se debe acotar que</w:t>
      </w:r>
      <w:r w:rsidR="00C01AAC">
        <w:rPr>
          <w:rFonts w:ascii="Arial" w:eastAsia="Times New Roman" w:hAnsi="Arial" w:cs="Arial"/>
          <w:lang w:eastAsia="es-CO"/>
        </w:rPr>
        <w:t xml:space="preserve"> no todo pago destinado a esos efectos se debe considerar </w:t>
      </w:r>
      <w:r w:rsidR="00C01AAC">
        <w:rPr>
          <w:rFonts w:ascii="Arial" w:eastAsia="Times New Roman" w:hAnsi="Arial" w:cs="Arial"/>
          <w:i/>
          <w:iCs/>
          <w:lang w:eastAsia="es-CO"/>
        </w:rPr>
        <w:t xml:space="preserve">per se </w:t>
      </w:r>
      <w:r w:rsidR="00C01AAC">
        <w:rPr>
          <w:rFonts w:ascii="Arial" w:eastAsia="Times New Roman" w:hAnsi="Arial" w:cs="Arial"/>
          <w:lang w:eastAsia="es-CO"/>
        </w:rPr>
        <w:t>un daño patrimonial, en este sentido ha dicho la Auditoria General de la República en Concepto 2261 de 2023, que:</w:t>
      </w:r>
    </w:p>
    <w:p w14:paraId="6004E91C" w14:textId="77777777" w:rsidR="00C01AAC" w:rsidRDefault="00C01AAC" w:rsidP="001A5B7B">
      <w:pPr>
        <w:spacing w:line="312" w:lineRule="auto"/>
        <w:jc w:val="both"/>
        <w:rPr>
          <w:rFonts w:ascii="Arial" w:eastAsia="Times New Roman" w:hAnsi="Arial" w:cs="Arial"/>
          <w:lang w:eastAsia="es-CO"/>
        </w:rPr>
      </w:pPr>
    </w:p>
    <w:p w14:paraId="5533D740" w14:textId="26EADD35" w:rsidR="00C01AAC" w:rsidRPr="00C01AAC" w:rsidRDefault="00C01AAC" w:rsidP="00937B33">
      <w:pPr>
        <w:spacing w:line="312" w:lineRule="auto"/>
        <w:ind w:left="851" w:right="851"/>
        <w:jc w:val="both"/>
        <w:rPr>
          <w:rFonts w:ascii="Arial" w:eastAsia="Times New Roman" w:hAnsi="Arial" w:cs="Arial"/>
          <w:lang w:eastAsia="es-CO"/>
        </w:rPr>
      </w:pPr>
      <w:r w:rsidRPr="00C01AAC">
        <w:rPr>
          <w:rFonts w:ascii="Arial" w:eastAsia="Times New Roman" w:hAnsi="Arial" w:cs="Arial"/>
          <w:i/>
          <w:iCs/>
          <w:sz w:val="20"/>
          <w:szCs w:val="20"/>
          <w:lang w:eastAsia="es-CO"/>
        </w:rPr>
        <w:t xml:space="preserve">De acuerdo con lo dispuesto en las leyes 42 de 1993 y 610 de 2000, en concordancia con el Estatuto Orgánico del Presupuesto, cuando una entidad u organismo de carácter público paga a otro de su misma naturaleza una suma de dinero por concepto de multas, intereses de mora o sanciones, se produce un daño patrimonial. Dicho daño </w:t>
      </w:r>
      <w:r w:rsidRPr="00C01AAC">
        <w:rPr>
          <w:rFonts w:ascii="Arial" w:eastAsia="Times New Roman" w:hAnsi="Arial" w:cs="Arial"/>
          <w:b/>
          <w:bCs/>
          <w:i/>
          <w:iCs/>
          <w:sz w:val="20"/>
          <w:szCs w:val="20"/>
          <w:u w:val="single"/>
          <w:lang w:eastAsia="es-CO"/>
        </w:rPr>
        <w:t>puede</w:t>
      </w:r>
      <w:r w:rsidRPr="00C01AAC">
        <w:rPr>
          <w:rFonts w:ascii="Arial" w:eastAsia="Times New Roman" w:hAnsi="Arial" w:cs="Arial"/>
          <w:i/>
          <w:iCs/>
          <w:sz w:val="20"/>
          <w:szCs w:val="20"/>
          <w:lang w:eastAsia="es-CO"/>
        </w:rPr>
        <w:t xml:space="preserve"> dar lugar a </w:t>
      </w:r>
      <w:r w:rsidRPr="00C01AAC">
        <w:rPr>
          <w:rFonts w:ascii="Arial" w:eastAsia="Times New Roman" w:hAnsi="Arial" w:cs="Arial"/>
          <w:i/>
          <w:iCs/>
          <w:sz w:val="20"/>
          <w:szCs w:val="20"/>
          <w:lang w:eastAsia="es-CO"/>
        </w:rPr>
        <w:lastRenderedPageBreak/>
        <w:t xml:space="preserve">responsabilidad fiscal del gestor fiscal comprometido, </w:t>
      </w:r>
      <w:r w:rsidRPr="00C01AAC">
        <w:rPr>
          <w:rFonts w:ascii="Arial" w:eastAsia="Times New Roman" w:hAnsi="Arial" w:cs="Arial"/>
          <w:b/>
          <w:bCs/>
          <w:i/>
          <w:iCs/>
          <w:sz w:val="20"/>
          <w:szCs w:val="20"/>
          <w:u w:val="single"/>
          <w:lang w:eastAsia="es-CO"/>
        </w:rPr>
        <w:t>cuando en el proceso de responsabilidad se pruebe que existió una conducta dolosa o gravemente culposa y el nexo causal entre ésta y el daño</w:t>
      </w:r>
      <w:r w:rsidRPr="00C01AAC">
        <w:rPr>
          <w:rFonts w:ascii="Arial" w:eastAsia="Times New Roman" w:hAnsi="Arial" w:cs="Arial"/>
          <w:i/>
          <w:iCs/>
          <w:sz w:val="20"/>
          <w:szCs w:val="20"/>
          <w:lang w:eastAsia="es-CO"/>
        </w:rPr>
        <w:t>.</w:t>
      </w:r>
      <w:r>
        <w:rPr>
          <w:rFonts w:ascii="Arial" w:eastAsia="Times New Roman" w:hAnsi="Arial" w:cs="Arial"/>
          <w:sz w:val="20"/>
          <w:szCs w:val="20"/>
          <w:lang w:eastAsia="es-CO"/>
        </w:rPr>
        <w:t xml:space="preserve"> (Resaltado y negritas fuera del texto original)</w:t>
      </w:r>
    </w:p>
    <w:p w14:paraId="164A9A86" w14:textId="77777777" w:rsidR="00BE038E" w:rsidRDefault="00BE038E" w:rsidP="001A5B7B">
      <w:pPr>
        <w:spacing w:line="312" w:lineRule="auto"/>
        <w:jc w:val="both"/>
        <w:rPr>
          <w:rFonts w:ascii="Arial" w:eastAsia="Times New Roman" w:hAnsi="Arial" w:cs="Arial"/>
          <w:lang w:eastAsia="es-CO"/>
        </w:rPr>
      </w:pPr>
    </w:p>
    <w:p w14:paraId="208AED9F" w14:textId="7CE73D44" w:rsidR="003977C3" w:rsidRPr="003977C3" w:rsidRDefault="003977C3" w:rsidP="001A5B7B">
      <w:pPr>
        <w:spacing w:line="312" w:lineRule="auto"/>
        <w:jc w:val="both"/>
        <w:rPr>
          <w:rFonts w:ascii="Arial" w:eastAsia="Times New Roman" w:hAnsi="Arial" w:cs="Arial"/>
          <w:lang w:eastAsia="es-CO"/>
        </w:rPr>
      </w:pPr>
      <w:r>
        <w:rPr>
          <w:rFonts w:ascii="Arial" w:eastAsia="Times New Roman" w:hAnsi="Arial" w:cs="Arial"/>
          <w:lang w:eastAsia="es-CO"/>
        </w:rPr>
        <w:t>En ese mismo hilo argumentativo se ha pronunciado l</w:t>
      </w:r>
      <w:r w:rsidRPr="003977C3">
        <w:rPr>
          <w:rFonts w:ascii="Arial" w:eastAsia="Times New Roman" w:hAnsi="Arial" w:cs="Arial"/>
          <w:lang w:eastAsia="es-CO"/>
        </w:rPr>
        <w:t>a Sala de Consulta y Servicio Civil del Consejo de Estado</w:t>
      </w:r>
      <w:r>
        <w:rPr>
          <w:rFonts w:ascii="Arial" w:eastAsia="Times New Roman" w:hAnsi="Arial" w:cs="Arial"/>
          <w:lang w:eastAsia="es-CO"/>
        </w:rPr>
        <w:t>,</w:t>
      </w:r>
      <w:r w:rsidRPr="003977C3">
        <w:rPr>
          <w:rFonts w:ascii="Arial" w:eastAsia="Times New Roman" w:hAnsi="Arial" w:cs="Arial"/>
          <w:lang w:eastAsia="es-CO"/>
        </w:rPr>
        <w:t xml:space="preserve"> en el concepto dentro de la radicación 11001-03-06-000-2007-00077-00(1852) del 15 de noviembre de 2007 respecto del daño patrimonial originado en el pago de intereses moratorios, </w:t>
      </w:r>
      <w:r>
        <w:rPr>
          <w:rFonts w:ascii="Arial" w:eastAsia="Times New Roman" w:hAnsi="Arial" w:cs="Arial"/>
          <w:lang w:eastAsia="es-CO"/>
        </w:rPr>
        <w:t>indicando</w:t>
      </w:r>
      <w:r w:rsidRPr="003977C3">
        <w:rPr>
          <w:rFonts w:ascii="Arial" w:eastAsia="Times New Roman" w:hAnsi="Arial" w:cs="Arial"/>
          <w:lang w:eastAsia="es-CO"/>
        </w:rPr>
        <w:t>:</w:t>
      </w:r>
    </w:p>
    <w:p w14:paraId="0CCA9EBE" w14:textId="77777777" w:rsidR="003977C3" w:rsidRPr="003977C3" w:rsidRDefault="003977C3" w:rsidP="001A5B7B">
      <w:pPr>
        <w:spacing w:line="312" w:lineRule="auto"/>
        <w:jc w:val="both"/>
        <w:rPr>
          <w:rFonts w:ascii="Arial" w:eastAsia="Times New Roman" w:hAnsi="Arial" w:cs="Arial"/>
          <w:lang w:eastAsia="es-CO"/>
        </w:rPr>
      </w:pPr>
    </w:p>
    <w:p w14:paraId="36728C33" w14:textId="05E4BAD9" w:rsidR="003977C3" w:rsidRPr="003977C3" w:rsidRDefault="003977C3" w:rsidP="002E6D99">
      <w:pPr>
        <w:spacing w:line="312" w:lineRule="auto"/>
        <w:ind w:left="851" w:right="851"/>
        <w:jc w:val="both"/>
        <w:rPr>
          <w:rFonts w:ascii="Arial" w:eastAsia="Times New Roman" w:hAnsi="Arial" w:cs="Arial"/>
          <w:i/>
          <w:iCs/>
          <w:sz w:val="20"/>
          <w:szCs w:val="20"/>
          <w:lang w:eastAsia="es-CO"/>
        </w:rPr>
      </w:pPr>
      <w:r w:rsidRPr="003977C3">
        <w:rPr>
          <w:rFonts w:ascii="Arial" w:eastAsia="Times New Roman" w:hAnsi="Arial" w:cs="Arial"/>
          <w:i/>
          <w:iCs/>
          <w:sz w:val="20"/>
          <w:szCs w:val="20"/>
          <w:lang w:eastAsia="es-CO"/>
        </w:rPr>
        <w:t xml:space="preserve">Así las cosas, encuentra la Sala que cuando una entidad u organismo público </w:t>
      </w:r>
      <w:r w:rsidRPr="003977C3">
        <w:rPr>
          <w:rFonts w:ascii="Arial" w:eastAsia="Times New Roman" w:hAnsi="Arial" w:cs="Arial"/>
          <w:b/>
          <w:bCs/>
          <w:i/>
          <w:iCs/>
          <w:sz w:val="20"/>
          <w:szCs w:val="20"/>
          <w:u w:val="single"/>
          <w:lang w:eastAsia="es-CO"/>
        </w:rPr>
        <w:t>por causa de la negligencia, el descuido, o el dolo de un servidor público</w:t>
      </w:r>
      <w:r w:rsidRPr="003977C3">
        <w:rPr>
          <w:rFonts w:ascii="Arial" w:eastAsia="Times New Roman" w:hAnsi="Arial" w:cs="Arial"/>
          <w:i/>
          <w:iCs/>
          <w:sz w:val="20"/>
          <w:szCs w:val="20"/>
          <w:lang w:eastAsia="es-CO"/>
        </w:rPr>
        <w:t>, a cuyo cargo esté la gestión fiscal de los recursos públicos, deba pagar una suma de dinero por concepto de intereses de mora, multas o sanciones, esa gestión fiscal no es susceptible de calificarse como eficiente y económica. Por el contrario, este tipo de erogaciones, como se analizará más adelante, representan para las entidades u organismos públicos deudores, gastos no previstos que afectan negativamente su patrimonio.</w:t>
      </w:r>
      <w:r>
        <w:rPr>
          <w:rFonts w:ascii="Arial" w:eastAsia="Times New Roman" w:hAnsi="Arial" w:cs="Arial"/>
          <w:i/>
          <w:iCs/>
          <w:sz w:val="20"/>
          <w:szCs w:val="20"/>
          <w:lang w:eastAsia="es-CO"/>
        </w:rPr>
        <w:t xml:space="preserve"> </w:t>
      </w:r>
      <w:r>
        <w:rPr>
          <w:rFonts w:ascii="Arial" w:eastAsia="Times New Roman" w:hAnsi="Arial" w:cs="Arial"/>
          <w:sz w:val="20"/>
          <w:szCs w:val="20"/>
          <w:lang w:eastAsia="es-CO"/>
        </w:rPr>
        <w:t>(Resaltado y negritas fuera del texto original)</w:t>
      </w:r>
    </w:p>
    <w:p w14:paraId="69479CD6" w14:textId="77777777" w:rsidR="003977C3" w:rsidRDefault="003977C3" w:rsidP="001A5B7B">
      <w:pPr>
        <w:spacing w:line="312" w:lineRule="auto"/>
        <w:jc w:val="both"/>
        <w:rPr>
          <w:rFonts w:ascii="Arial" w:eastAsia="Times New Roman" w:hAnsi="Arial" w:cs="Arial"/>
          <w:lang w:eastAsia="es-CO"/>
        </w:rPr>
      </w:pPr>
    </w:p>
    <w:p w14:paraId="4D974636" w14:textId="10960382" w:rsidR="00BE038E" w:rsidRDefault="003977C3" w:rsidP="001A5B7B">
      <w:pPr>
        <w:spacing w:line="312" w:lineRule="auto"/>
        <w:jc w:val="both"/>
        <w:rPr>
          <w:rFonts w:ascii="Arial" w:eastAsia="Times New Roman" w:hAnsi="Arial" w:cs="Arial"/>
          <w:lang w:eastAsia="es-CO"/>
        </w:rPr>
      </w:pPr>
      <w:r>
        <w:rPr>
          <w:rFonts w:ascii="Arial" w:eastAsia="Times New Roman" w:hAnsi="Arial" w:cs="Arial"/>
          <w:lang w:eastAsia="es-CO"/>
        </w:rPr>
        <w:t>Estos conceptos son arrimados al caso de marras por cuanto reflejan la necesidad de que en el caso en que se evidencie la presencia de pagos por los conceptos en cuestión, es</w:t>
      </w:r>
      <w:r w:rsidR="006B1939">
        <w:rPr>
          <w:rFonts w:ascii="Arial" w:eastAsia="Times New Roman" w:hAnsi="Arial" w:cs="Arial"/>
          <w:lang w:eastAsia="es-CO"/>
        </w:rPr>
        <w:t xml:space="preserve"> </w:t>
      </w:r>
      <w:r>
        <w:rPr>
          <w:rFonts w:ascii="Arial" w:eastAsia="Times New Roman" w:hAnsi="Arial" w:cs="Arial"/>
          <w:lang w:eastAsia="es-CO"/>
        </w:rPr>
        <w:t>deber del órgano fiscal demostrar que los mismos se presentaron en efecto como causa o con motivo de actuaciones de</w:t>
      </w:r>
      <w:r w:rsidR="00ED7716">
        <w:rPr>
          <w:rFonts w:ascii="Arial" w:eastAsia="Times New Roman" w:hAnsi="Arial" w:cs="Arial"/>
          <w:lang w:eastAsia="es-CO"/>
        </w:rPr>
        <w:t xml:space="preserve"> negligencia, descuido, dolo</w:t>
      </w:r>
      <w:r w:rsidR="006B1939">
        <w:rPr>
          <w:rFonts w:ascii="Arial" w:eastAsia="Times New Roman" w:hAnsi="Arial" w:cs="Arial"/>
          <w:lang w:eastAsia="es-CO"/>
        </w:rPr>
        <w:t xml:space="preserve"> o</w:t>
      </w:r>
      <w:r w:rsidR="00ED7716">
        <w:rPr>
          <w:rFonts w:ascii="Arial" w:eastAsia="Times New Roman" w:hAnsi="Arial" w:cs="Arial"/>
          <w:lang w:eastAsia="es-CO"/>
        </w:rPr>
        <w:t xml:space="preserve"> culpa grave del servidor investigado, y no solamente </w:t>
      </w:r>
      <w:r w:rsidR="002109B7">
        <w:rPr>
          <w:rFonts w:ascii="Arial" w:eastAsia="Times New Roman" w:hAnsi="Arial" w:cs="Arial"/>
          <w:lang w:eastAsia="es-CO"/>
        </w:rPr>
        <w:t xml:space="preserve">de la mera existencia de los pagos, con la premisa de que ellos por sí mismos configuran </w:t>
      </w:r>
      <w:r w:rsidR="006B1939">
        <w:rPr>
          <w:rFonts w:ascii="Arial" w:eastAsia="Times New Roman" w:hAnsi="Arial" w:cs="Arial"/>
          <w:lang w:eastAsia="es-CO"/>
        </w:rPr>
        <w:t>un</w:t>
      </w:r>
      <w:r w:rsidR="00056294">
        <w:rPr>
          <w:rFonts w:ascii="Arial" w:eastAsia="Times New Roman" w:hAnsi="Arial" w:cs="Arial"/>
          <w:lang w:eastAsia="es-CO"/>
        </w:rPr>
        <w:t xml:space="preserve"> daño patrimonial.</w:t>
      </w:r>
    </w:p>
    <w:p w14:paraId="2CFE3184" w14:textId="77777777" w:rsidR="003977C3" w:rsidRDefault="003977C3" w:rsidP="001A5B7B">
      <w:pPr>
        <w:spacing w:line="312" w:lineRule="auto"/>
        <w:jc w:val="both"/>
        <w:rPr>
          <w:rFonts w:ascii="Arial" w:eastAsia="Times New Roman" w:hAnsi="Arial" w:cs="Arial"/>
          <w:lang w:eastAsia="es-CO"/>
        </w:rPr>
      </w:pPr>
    </w:p>
    <w:p w14:paraId="566604B1" w14:textId="5B44D51B" w:rsidR="003977C3" w:rsidRDefault="00056294" w:rsidP="001A5B7B">
      <w:pPr>
        <w:spacing w:line="312" w:lineRule="auto"/>
        <w:jc w:val="both"/>
        <w:rPr>
          <w:rFonts w:ascii="Arial" w:eastAsia="Times New Roman" w:hAnsi="Arial" w:cs="Arial"/>
          <w:lang w:eastAsia="es-CO"/>
        </w:rPr>
      </w:pPr>
      <w:r>
        <w:rPr>
          <w:rFonts w:ascii="Arial" w:eastAsia="Times New Roman" w:hAnsi="Arial" w:cs="Arial"/>
          <w:lang w:eastAsia="es-CO"/>
        </w:rPr>
        <w:t xml:space="preserve">En el caso que nos ocupa resulta claro que el órgano fiscalizador ha realizado un trabajo detallado para determinar la existencia de los pagos por conceptos de </w:t>
      </w:r>
      <w:r w:rsidRPr="00056294">
        <w:rPr>
          <w:rFonts w:ascii="Arial" w:eastAsia="Times New Roman" w:hAnsi="Arial" w:cs="Arial"/>
          <w:lang w:eastAsia="es-CO"/>
        </w:rPr>
        <w:t>intereses por mora y recargos sobre facturas de servicios e impuestos</w:t>
      </w:r>
      <w:r>
        <w:rPr>
          <w:rFonts w:ascii="Arial" w:eastAsia="Times New Roman" w:hAnsi="Arial" w:cs="Arial"/>
          <w:lang w:eastAsia="es-CO"/>
        </w:rPr>
        <w:t xml:space="preserve">, sin embargo, </w:t>
      </w:r>
      <w:r w:rsidR="00307E97">
        <w:rPr>
          <w:rFonts w:ascii="Arial" w:eastAsia="Times New Roman" w:hAnsi="Arial" w:cs="Arial"/>
          <w:lang w:eastAsia="es-CO"/>
        </w:rPr>
        <w:t xml:space="preserve">también </w:t>
      </w:r>
      <w:r w:rsidR="007044D7">
        <w:rPr>
          <w:rFonts w:ascii="Arial" w:eastAsia="Times New Roman" w:hAnsi="Arial" w:cs="Arial"/>
          <w:lang w:eastAsia="es-CO"/>
        </w:rPr>
        <w:t xml:space="preserve">es claro que la investigación se caracteriza por </w:t>
      </w:r>
      <w:r w:rsidR="005606D1">
        <w:rPr>
          <w:rFonts w:ascii="Arial" w:eastAsia="Times New Roman" w:hAnsi="Arial" w:cs="Arial"/>
          <w:lang w:eastAsia="es-CO"/>
        </w:rPr>
        <w:t>la orfandad</w:t>
      </w:r>
      <w:r w:rsidR="007044D7">
        <w:rPr>
          <w:rFonts w:ascii="Arial" w:eastAsia="Times New Roman" w:hAnsi="Arial" w:cs="Arial"/>
          <w:lang w:eastAsia="es-CO"/>
        </w:rPr>
        <w:t xml:space="preserve"> probatori</w:t>
      </w:r>
      <w:r w:rsidR="005606D1">
        <w:rPr>
          <w:rFonts w:ascii="Arial" w:eastAsia="Times New Roman" w:hAnsi="Arial" w:cs="Arial"/>
          <w:lang w:eastAsia="es-CO"/>
        </w:rPr>
        <w:t>a</w:t>
      </w:r>
      <w:r w:rsidR="007044D7">
        <w:rPr>
          <w:rFonts w:ascii="Arial" w:eastAsia="Times New Roman" w:hAnsi="Arial" w:cs="Arial"/>
          <w:lang w:eastAsia="es-CO"/>
        </w:rPr>
        <w:t xml:space="preserve"> </w:t>
      </w:r>
      <w:r w:rsidR="005606D1">
        <w:rPr>
          <w:rFonts w:ascii="Arial" w:eastAsia="Times New Roman" w:hAnsi="Arial" w:cs="Arial"/>
          <w:lang w:eastAsia="es-CO"/>
        </w:rPr>
        <w:t xml:space="preserve">con </w:t>
      </w:r>
      <w:r w:rsidR="007044D7">
        <w:rPr>
          <w:rFonts w:ascii="Arial" w:eastAsia="Times New Roman" w:hAnsi="Arial" w:cs="Arial"/>
          <w:lang w:eastAsia="es-CO"/>
        </w:rPr>
        <w:t>relaci</w:t>
      </w:r>
      <w:r w:rsidR="005606D1">
        <w:rPr>
          <w:rFonts w:ascii="Arial" w:eastAsia="Times New Roman" w:hAnsi="Arial" w:cs="Arial"/>
          <w:lang w:eastAsia="es-CO"/>
        </w:rPr>
        <w:t>ón</w:t>
      </w:r>
      <w:r w:rsidR="007044D7">
        <w:rPr>
          <w:rFonts w:ascii="Arial" w:eastAsia="Times New Roman" w:hAnsi="Arial" w:cs="Arial"/>
          <w:lang w:eastAsia="es-CO"/>
        </w:rPr>
        <w:t xml:space="preserve"> </w:t>
      </w:r>
      <w:r w:rsidR="005606D1">
        <w:rPr>
          <w:rFonts w:ascii="Arial" w:eastAsia="Times New Roman" w:hAnsi="Arial" w:cs="Arial"/>
          <w:lang w:eastAsia="es-CO"/>
        </w:rPr>
        <w:t>a</w:t>
      </w:r>
      <w:r w:rsidR="007044D7">
        <w:rPr>
          <w:rFonts w:ascii="Arial" w:eastAsia="Times New Roman" w:hAnsi="Arial" w:cs="Arial"/>
          <w:lang w:eastAsia="es-CO"/>
        </w:rPr>
        <w:t xml:space="preserve">l ánimo o la forma en la que se dio la actuación de los funcionarios </w:t>
      </w:r>
      <w:r w:rsidR="004361A7">
        <w:rPr>
          <w:rFonts w:ascii="Arial" w:eastAsia="Times New Roman" w:hAnsi="Arial" w:cs="Arial"/>
          <w:lang w:eastAsia="es-CO"/>
        </w:rPr>
        <w:t xml:space="preserve">encargados de velar por el correcto manejo patrimonial de la entidad presuntamente afectada, y ello es así porque </w:t>
      </w:r>
      <w:r w:rsidR="00360D7F">
        <w:rPr>
          <w:rFonts w:ascii="Arial" w:eastAsia="Times New Roman" w:hAnsi="Arial" w:cs="Arial"/>
          <w:lang w:eastAsia="es-CO"/>
        </w:rPr>
        <w:t xml:space="preserve">no se evidencia elemento alguno que deje entrever que se presentó, por ejemplo, una actuación dolosa de los </w:t>
      </w:r>
      <w:r w:rsidR="00136FD8">
        <w:rPr>
          <w:rFonts w:ascii="Arial" w:eastAsia="Times New Roman" w:hAnsi="Arial" w:cs="Arial"/>
          <w:lang w:eastAsia="es-CO"/>
        </w:rPr>
        <w:t>investigados en el ejercicio de sus funciones, y en ausencia de dicha calificación, no es posible</w:t>
      </w:r>
      <w:r w:rsidR="008E60A4">
        <w:rPr>
          <w:rFonts w:ascii="Arial" w:eastAsia="Times New Roman" w:hAnsi="Arial" w:cs="Arial"/>
          <w:lang w:eastAsia="es-CO"/>
        </w:rPr>
        <w:t>,</w:t>
      </w:r>
      <w:r w:rsidR="00136FD8">
        <w:rPr>
          <w:rFonts w:ascii="Arial" w:eastAsia="Times New Roman" w:hAnsi="Arial" w:cs="Arial"/>
          <w:lang w:eastAsia="es-CO"/>
        </w:rPr>
        <w:t xml:space="preserve"> a la luz de la jurisprudencia administrativa </w:t>
      </w:r>
      <w:r w:rsidR="008E60A4">
        <w:rPr>
          <w:rFonts w:ascii="Arial" w:eastAsia="Times New Roman" w:hAnsi="Arial" w:cs="Arial"/>
          <w:lang w:eastAsia="es-CO"/>
        </w:rPr>
        <w:t>y</w:t>
      </w:r>
      <w:r w:rsidR="00136FD8">
        <w:rPr>
          <w:rFonts w:ascii="Arial" w:eastAsia="Times New Roman" w:hAnsi="Arial" w:cs="Arial"/>
          <w:lang w:eastAsia="es-CO"/>
        </w:rPr>
        <w:t xml:space="preserve"> los conceptos de la Auditoria General, que se estructure un daño patrimonial </w:t>
      </w:r>
      <w:r w:rsidR="008E60A4">
        <w:rPr>
          <w:rFonts w:ascii="Arial" w:eastAsia="Times New Roman" w:hAnsi="Arial" w:cs="Arial"/>
          <w:lang w:eastAsia="es-CO"/>
        </w:rPr>
        <w:t xml:space="preserve">en el </w:t>
      </w:r>
      <w:r w:rsidR="006B1939">
        <w:rPr>
          <w:rFonts w:ascii="Arial" w:eastAsia="Times New Roman" w:hAnsi="Arial" w:cs="Arial"/>
          <w:lang w:eastAsia="es-CO"/>
        </w:rPr>
        <w:t>caso</w:t>
      </w:r>
      <w:r w:rsidR="008E60A4">
        <w:rPr>
          <w:rFonts w:ascii="Arial" w:eastAsia="Times New Roman" w:hAnsi="Arial" w:cs="Arial"/>
          <w:lang w:eastAsia="es-CO"/>
        </w:rPr>
        <w:t xml:space="preserve"> </w:t>
      </w:r>
      <w:r w:rsidR="008E60A4">
        <w:rPr>
          <w:rFonts w:ascii="Arial" w:eastAsia="Times New Roman" w:hAnsi="Arial" w:cs="Arial"/>
          <w:i/>
          <w:iCs/>
          <w:lang w:eastAsia="es-CO"/>
        </w:rPr>
        <w:t>sub examine</w:t>
      </w:r>
      <w:r w:rsidR="00514CAC">
        <w:rPr>
          <w:rFonts w:ascii="Arial" w:eastAsia="Times New Roman" w:hAnsi="Arial" w:cs="Arial"/>
          <w:lang w:eastAsia="es-CO"/>
        </w:rPr>
        <w:t>.</w:t>
      </w:r>
    </w:p>
    <w:p w14:paraId="60CACAA2" w14:textId="77777777" w:rsidR="0084568D" w:rsidRDefault="0084568D" w:rsidP="001A5B7B">
      <w:pPr>
        <w:spacing w:line="312" w:lineRule="auto"/>
        <w:jc w:val="both"/>
        <w:rPr>
          <w:rFonts w:ascii="Arial" w:hAnsi="Arial" w:cs="Arial"/>
        </w:rPr>
      </w:pPr>
    </w:p>
    <w:p w14:paraId="5ECC974B" w14:textId="0F297D1B" w:rsidR="0084568D" w:rsidRPr="002C0FDA" w:rsidRDefault="0084568D" w:rsidP="001A5B7B">
      <w:pPr>
        <w:spacing w:line="312" w:lineRule="auto"/>
        <w:jc w:val="both"/>
        <w:rPr>
          <w:rFonts w:ascii="Arial" w:hAnsi="Arial" w:cs="Arial"/>
        </w:rPr>
      </w:pPr>
      <w:r>
        <w:rPr>
          <w:rFonts w:ascii="Arial" w:hAnsi="Arial" w:cs="Arial"/>
        </w:rPr>
        <w:t>Por esta razón,</w:t>
      </w:r>
      <w:r w:rsidRPr="002C0FDA">
        <w:rPr>
          <w:rFonts w:ascii="Arial" w:hAnsi="Arial" w:cs="Arial"/>
        </w:rPr>
        <w:t xml:space="preserve"> </w:t>
      </w:r>
      <w:r w:rsidR="00E16ECE">
        <w:rPr>
          <w:rFonts w:ascii="Arial" w:hAnsi="Arial" w:cs="Arial"/>
        </w:rPr>
        <w:t xml:space="preserve">y </w:t>
      </w:r>
      <w:r w:rsidRPr="002C0FDA">
        <w:rPr>
          <w:rFonts w:ascii="Arial" w:hAnsi="Arial" w:cs="Arial"/>
        </w:rPr>
        <w:t xml:space="preserve">ante la </w:t>
      </w:r>
      <w:r w:rsidR="00E16ECE">
        <w:rPr>
          <w:rFonts w:ascii="Arial" w:hAnsi="Arial" w:cs="Arial"/>
        </w:rPr>
        <w:t xml:space="preserve">evidente </w:t>
      </w:r>
      <w:r w:rsidR="00B21916">
        <w:rPr>
          <w:rFonts w:ascii="Arial" w:hAnsi="Arial" w:cs="Arial"/>
        </w:rPr>
        <w:t>ausencia de determinación</w:t>
      </w:r>
      <w:r>
        <w:rPr>
          <w:rFonts w:ascii="Arial" w:hAnsi="Arial" w:cs="Arial"/>
        </w:rPr>
        <w:t xml:space="preserve"> de </w:t>
      </w:r>
      <w:r w:rsidR="00B21916">
        <w:rPr>
          <w:rFonts w:ascii="Arial" w:hAnsi="Arial" w:cs="Arial"/>
        </w:rPr>
        <w:t xml:space="preserve">la existencia de </w:t>
      </w:r>
      <w:r>
        <w:rPr>
          <w:rFonts w:ascii="Arial" w:hAnsi="Arial" w:cs="Arial"/>
        </w:rPr>
        <w:t>un daño patrimonial causado en contra del E</w:t>
      </w:r>
      <w:r w:rsidRPr="002C0FDA">
        <w:rPr>
          <w:rFonts w:ascii="Arial" w:hAnsi="Arial" w:cs="Arial"/>
        </w:rPr>
        <w:t xml:space="preserve">stado, es jurídicamente improcedente </w:t>
      </w:r>
      <w:r>
        <w:rPr>
          <w:rFonts w:ascii="Arial" w:hAnsi="Arial" w:cs="Arial"/>
        </w:rPr>
        <w:t>la</w:t>
      </w:r>
      <w:r w:rsidRPr="002C0FDA">
        <w:rPr>
          <w:rFonts w:ascii="Arial" w:hAnsi="Arial" w:cs="Arial"/>
        </w:rPr>
        <w:t xml:space="preserve"> declaratoria de responsabilidad fiscal</w:t>
      </w:r>
      <w:r>
        <w:rPr>
          <w:rFonts w:ascii="Arial" w:hAnsi="Arial" w:cs="Arial"/>
        </w:rPr>
        <w:t xml:space="preserve">, por lo que consecuentemente, </w:t>
      </w:r>
      <w:r w:rsidRPr="002C0FDA">
        <w:rPr>
          <w:rFonts w:ascii="Arial" w:hAnsi="Arial" w:cs="Arial"/>
        </w:rPr>
        <w:t xml:space="preserve">el </w:t>
      </w:r>
      <w:r>
        <w:rPr>
          <w:rFonts w:ascii="Arial" w:hAnsi="Arial" w:cs="Arial"/>
        </w:rPr>
        <w:t>D</w:t>
      </w:r>
      <w:r w:rsidRPr="002C0FDA">
        <w:rPr>
          <w:rFonts w:ascii="Arial" w:hAnsi="Arial" w:cs="Arial"/>
        </w:rPr>
        <w:t>espacho imperativamente tendrá que archivar el proceso bajo análisis</w:t>
      </w:r>
      <w:r>
        <w:rPr>
          <w:rFonts w:ascii="Arial" w:hAnsi="Arial" w:cs="Arial"/>
        </w:rPr>
        <w:t xml:space="preserve">. Lo anterior, siguiendo lo consagrado en el </w:t>
      </w:r>
      <w:r w:rsidRPr="002C0FDA">
        <w:rPr>
          <w:rFonts w:ascii="Arial" w:hAnsi="Arial" w:cs="Arial"/>
        </w:rPr>
        <w:t xml:space="preserve">artículo </w:t>
      </w:r>
      <w:r>
        <w:rPr>
          <w:rFonts w:ascii="Arial" w:hAnsi="Arial" w:cs="Arial"/>
        </w:rPr>
        <w:t>47</w:t>
      </w:r>
      <w:r w:rsidRPr="002C0FDA">
        <w:rPr>
          <w:rFonts w:ascii="Arial" w:hAnsi="Arial" w:cs="Arial"/>
        </w:rPr>
        <w:t xml:space="preserve"> de la</w:t>
      </w:r>
      <w:r w:rsidR="006B1939">
        <w:rPr>
          <w:rFonts w:ascii="Arial" w:hAnsi="Arial" w:cs="Arial"/>
        </w:rPr>
        <w:t xml:space="preserve"> L</w:t>
      </w:r>
      <w:r w:rsidRPr="002C0FDA">
        <w:rPr>
          <w:rFonts w:ascii="Arial" w:hAnsi="Arial" w:cs="Arial"/>
        </w:rPr>
        <w:t>ey 610 de 2000</w:t>
      </w:r>
      <w:r w:rsidR="006B1939">
        <w:rPr>
          <w:rFonts w:ascii="Arial" w:hAnsi="Arial" w:cs="Arial"/>
        </w:rPr>
        <w:t>,</w:t>
      </w:r>
      <w:r>
        <w:rPr>
          <w:rFonts w:ascii="Arial" w:hAnsi="Arial" w:cs="Arial"/>
        </w:rPr>
        <w:t xml:space="preserve"> el cual explica</w:t>
      </w:r>
      <w:r w:rsidRPr="002C0FDA">
        <w:rPr>
          <w:rFonts w:ascii="Arial" w:hAnsi="Arial" w:cs="Arial"/>
        </w:rPr>
        <w:t>:</w:t>
      </w:r>
    </w:p>
    <w:p w14:paraId="69D50E68" w14:textId="77777777" w:rsidR="0084568D" w:rsidRPr="002C0FDA" w:rsidRDefault="0084568D" w:rsidP="001A5B7B">
      <w:pPr>
        <w:spacing w:line="312" w:lineRule="auto"/>
        <w:jc w:val="both"/>
        <w:rPr>
          <w:rFonts w:ascii="Arial" w:hAnsi="Arial" w:cs="Arial"/>
        </w:rPr>
      </w:pPr>
    </w:p>
    <w:p w14:paraId="052338D2" w14:textId="659014BF" w:rsidR="0084568D" w:rsidRPr="00CF5690" w:rsidRDefault="0084568D" w:rsidP="00CF5690">
      <w:pPr>
        <w:tabs>
          <w:tab w:val="left" w:pos="7938"/>
        </w:tabs>
        <w:spacing w:line="312" w:lineRule="auto"/>
        <w:ind w:left="851" w:right="851"/>
        <w:jc w:val="both"/>
        <w:rPr>
          <w:rFonts w:ascii="Arial" w:hAnsi="Arial" w:cs="Arial"/>
          <w:i/>
          <w:sz w:val="20"/>
          <w:szCs w:val="20"/>
        </w:rPr>
      </w:pPr>
      <w:r w:rsidRPr="00E16ECE">
        <w:rPr>
          <w:rFonts w:ascii="Arial" w:hAnsi="Arial" w:cs="Arial"/>
          <w:i/>
          <w:sz w:val="20"/>
          <w:szCs w:val="20"/>
        </w:rPr>
        <w:t>“</w:t>
      </w:r>
      <w:bookmarkStart w:id="1" w:name="47"/>
      <w:r w:rsidRPr="00E16ECE">
        <w:rPr>
          <w:rFonts w:ascii="Arial" w:hAnsi="Arial" w:cs="Arial"/>
          <w:b/>
          <w:bCs/>
          <w:i/>
          <w:sz w:val="20"/>
          <w:szCs w:val="20"/>
        </w:rPr>
        <w:t>ARTICULO 47. AUTO DE ARCHIVO.</w:t>
      </w:r>
      <w:bookmarkEnd w:id="1"/>
      <w:r w:rsidRPr="00E16ECE">
        <w:rPr>
          <w:rFonts w:ascii="Arial" w:hAnsi="Arial" w:cs="Arial"/>
          <w:i/>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w:t>
      </w:r>
      <w:proofErr w:type="gramStart"/>
      <w:r w:rsidRPr="00E16ECE">
        <w:rPr>
          <w:rFonts w:ascii="Arial" w:hAnsi="Arial" w:cs="Arial"/>
          <w:i/>
          <w:sz w:val="20"/>
          <w:szCs w:val="20"/>
        </w:rPr>
        <w:t>la misma</w:t>
      </w:r>
      <w:proofErr w:type="gramEnd"/>
      <w:r w:rsidRPr="00E16ECE">
        <w:rPr>
          <w:rFonts w:ascii="Arial" w:hAnsi="Arial" w:cs="Arial"/>
          <w:i/>
          <w:sz w:val="20"/>
          <w:szCs w:val="20"/>
        </w:rPr>
        <w:t xml:space="preserve">.” </w:t>
      </w:r>
    </w:p>
    <w:p w14:paraId="334792AD" w14:textId="5C5E8E54" w:rsidR="0084568D" w:rsidRDefault="0084568D" w:rsidP="001A5B7B">
      <w:pPr>
        <w:spacing w:line="312" w:lineRule="auto"/>
        <w:ind w:right="49"/>
        <w:jc w:val="both"/>
        <w:rPr>
          <w:rFonts w:ascii="Arial" w:hAnsi="Arial" w:cs="Arial"/>
          <w:bCs/>
        </w:rPr>
      </w:pPr>
      <w:r w:rsidRPr="002C0FDA">
        <w:rPr>
          <w:rFonts w:ascii="Arial" w:hAnsi="Arial" w:cs="Arial"/>
        </w:rPr>
        <w:t>De esta forma</w:t>
      </w:r>
      <w:r w:rsidR="00E16ECE">
        <w:rPr>
          <w:rFonts w:ascii="Arial" w:hAnsi="Arial" w:cs="Arial"/>
        </w:rPr>
        <w:t xml:space="preserve"> se ha argumentado que</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 xml:space="preserve">archivo del </w:t>
      </w:r>
      <w:r>
        <w:rPr>
          <w:rFonts w:ascii="Arial" w:hAnsi="Arial" w:cs="Arial"/>
        </w:rPr>
        <w:lastRenderedPageBreak/>
        <w:t xml:space="preserve">proceso de responsabilidad fiscal </w:t>
      </w:r>
      <w:r w:rsidR="00B21916">
        <w:rPr>
          <w:rFonts w:ascii="Arial" w:hAnsi="Arial" w:cs="Arial"/>
        </w:rPr>
        <w:t xml:space="preserve">No. </w:t>
      </w:r>
      <w:r w:rsidR="00B21916" w:rsidRPr="00B21916">
        <w:rPr>
          <w:rFonts w:ascii="Arial" w:hAnsi="Arial" w:cs="Arial"/>
        </w:rPr>
        <w:t>80052-2023-43833</w:t>
      </w:r>
      <w:r>
        <w:rPr>
          <w:rFonts w:ascii="Arial" w:hAnsi="Arial" w:cs="Arial"/>
          <w:bCs/>
        </w:rPr>
        <w:t>.</w:t>
      </w:r>
    </w:p>
    <w:p w14:paraId="2E97D6D9" w14:textId="77777777" w:rsidR="00CF5690" w:rsidRDefault="00CF5690" w:rsidP="001A5B7B">
      <w:pPr>
        <w:spacing w:line="312" w:lineRule="auto"/>
        <w:ind w:right="49"/>
        <w:jc w:val="both"/>
        <w:rPr>
          <w:rFonts w:ascii="Arial" w:hAnsi="Arial" w:cs="Arial"/>
          <w:bCs/>
        </w:rPr>
      </w:pPr>
    </w:p>
    <w:p w14:paraId="106246C8" w14:textId="35A3E866" w:rsidR="0084568D" w:rsidRPr="00EB230F" w:rsidRDefault="0084568D" w:rsidP="001A5B7B">
      <w:pPr>
        <w:pStyle w:val="Prrafodelista"/>
        <w:numPr>
          <w:ilvl w:val="0"/>
          <w:numId w:val="51"/>
        </w:numPr>
        <w:spacing w:after="0" w:line="312" w:lineRule="auto"/>
        <w:jc w:val="both"/>
        <w:rPr>
          <w:rFonts w:ascii="Arial" w:hAnsi="Arial" w:cs="Arial"/>
          <w:b/>
        </w:rPr>
      </w:pPr>
      <w:r w:rsidRPr="00EB230F">
        <w:rPr>
          <w:rFonts w:ascii="Arial" w:hAnsi="Arial" w:cs="Arial"/>
          <w:b/>
        </w:rPr>
        <w:t>EN EL PRESENTE CASO NO SE REÚNEN LOS ELEMENTO</w:t>
      </w:r>
      <w:r>
        <w:rPr>
          <w:rFonts w:ascii="Arial" w:hAnsi="Arial" w:cs="Arial"/>
          <w:b/>
        </w:rPr>
        <w:t>S DE LA RESPONSABILIDAD FISCAL - POR</w:t>
      </w:r>
      <w:r w:rsidRPr="00EB230F">
        <w:rPr>
          <w:rFonts w:ascii="Arial" w:hAnsi="Arial" w:cs="Arial"/>
          <w:b/>
        </w:rPr>
        <w:t xml:space="preserve"> INEXISTENCIA DE CULPA GRAVE Y/O DOLO EN CABEZA </w:t>
      </w:r>
      <w:r>
        <w:rPr>
          <w:rFonts w:ascii="Arial" w:hAnsi="Arial" w:cs="Arial"/>
          <w:b/>
        </w:rPr>
        <w:t>DE</w:t>
      </w:r>
      <w:r w:rsidR="00013CA2">
        <w:rPr>
          <w:rFonts w:ascii="Arial" w:hAnsi="Arial" w:cs="Arial"/>
          <w:b/>
        </w:rPr>
        <w:t xml:space="preserve"> </w:t>
      </w:r>
      <w:r>
        <w:rPr>
          <w:rFonts w:ascii="Arial" w:hAnsi="Arial" w:cs="Arial"/>
          <w:b/>
        </w:rPr>
        <w:t>L</w:t>
      </w:r>
      <w:r w:rsidR="00013CA2">
        <w:rPr>
          <w:rFonts w:ascii="Arial" w:hAnsi="Arial" w:cs="Arial"/>
          <w:b/>
        </w:rPr>
        <w:t>OS</w:t>
      </w:r>
      <w:r w:rsidRPr="00EB230F">
        <w:rPr>
          <w:rFonts w:ascii="Arial" w:hAnsi="Arial" w:cs="Arial"/>
          <w:b/>
        </w:rPr>
        <w:t xml:space="preserve"> PRESUNTO</w:t>
      </w:r>
      <w:r w:rsidR="00013CA2">
        <w:rPr>
          <w:rFonts w:ascii="Arial" w:hAnsi="Arial" w:cs="Arial"/>
          <w:b/>
        </w:rPr>
        <w:t>S</w:t>
      </w:r>
      <w:r w:rsidRPr="00EB230F">
        <w:rPr>
          <w:rFonts w:ascii="Arial" w:hAnsi="Arial" w:cs="Arial"/>
          <w:b/>
        </w:rPr>
        <w:t xml:space="preserve"> RESPONSABLE</w:t>
      </w:r>
      <w:r w:rsidR="00013CA2">
        <w:rPr>
          <w:rFonts w:ascii="Arial" w:hAnsi="Arial" w:cs="Arial"/>
          <w:b/>
        </w:rPr>
        <w:t>S</w:t>
      </w:r>
      <w:r w:rsidRPr="00EB230F">
        <w:rPr>
          <w:rFonts w:ascii="Arial" w:hAnsi="Arial" w:cs="Arial"/>
          <w:b/>
        </w:rPr>
        <w:t xml:space="preserve">. </w:t>
      </w:r>
    </w:p>
    <w:p w14:paraId="25422825" w14:textId="77777777" w:rsidR="0084568D" w:rsidRDefault="0084568D" w:rsidP="001A5B7B">
      <w:pPr>
        <w:spacing w:line="312" w:lineRule="auto"/>
        <w:rPr>
          <w:rFonts w:ascii="Arial" w:hAnsi="Arial" w:cs="Arial"/>
          <w:b/>
          <w:u w:val="single"/>
        </w:rPr>
      </w:pPr>
    </w:p>
    <w:p w14:paraId="1CEC8FE9" w14:textId="77777777" w:rsidR="0081793A" w:rsidRDefault="0084568D" w:rsidP="001A5B7B">
      <w:pPr>
        <w:spacing w:line="312" w:lineRule="auto"/>
        <w:jc w:val="both"/>
        <w:rPr>
          <w:rFonts w:ascii="Arial" w:hAnsi="Arial" w:cs="Arial"/>
        </w:rPr>
      </w:pPr>
      <w:r>
        <w:rPr>
          <w:rFonts w:ascii="Arial" w:hAnsi="Arial" w:cs="Arial"/>
        </w:rPr>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1A5B7B">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008CA476"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8559274"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 xml:space="preserve">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w:t>
      </w:r>
      <w:r w:rsidRPr="00D92278">
        <w:rPr>
          <w:rFonts w:ascii="Arial" w:eastAsiaTheme="minorHAnsi" w:hAnsi="Arial" w:cs="Arial"/>
          <w:b/>
          <w:i/>
          <w:iCs/>
          <w:sz w:val="20"/>
          <w:szCs w:val="20"/>
          <w:u w:val="single"/>
          <w:lang w:eastAsia="en-US"/>
        </w:rPr>
        <w:lastRenderedPageBreak/>
        <w:t>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2410FC27"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282640F"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916FDB">
      <w:pPr>
        <w:pStyle w:val="NormalWeb"/>
        <w:spacing w:before="0" w:beforeAutospacing="0" w:after="0" w:afterAutospacing="0" w:line="312" w:lineRule="auto"/>
        <w:ind w:left="851" w:right="851"/>
        <w:jc w:val="both"/>
        <w:rPr>
          <w:rFonts w:ascii="Arial" w:eastAsiaTheme="minorHAnsi" w:hAnsi="Arial" w:cs="Arial"/>
          <w:i/>
          <w:iCs/>
          <w:sz w:val="20"/>
          <w:szCs w:val="20"/>
          <w:lang w:eastAsia="en-US"/>
        </w:rPr>
      </w:pPr>
    </w:p>
    <w:p w14:paraId="10291EFD" w14:textId="77777777" w:rsidR="0084568D" w:rsidRPr="00D92278" w:rsidRDefault="0084568D" w:rsidP="00916FDB">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916FDB">
      <w:pPr>
        <w:pStyle w:val="margenizq0punto5margender0punto5"/>
        <w:spacing w:before="0" w:beforeAutospacing="0" w:after="0" w:afterAutospacing="0" w:line="312" w:lineRule="auto"/>
        <w:ind w:left="851" w:right="851"/>
        <w:jc w:val="both"/>
        <w:rPr>
          <w:rFonts w:ascii="Arial" w:eastAsiaTheme="minorHAnsi" w:hAnsi="Arial" w:cs="Arial"/>
          <w:i/>
          <w:iCs/>
          <w:sz w:val="20"/>
          <w:szCs w:val="20"/>
          <w:lang w:val="es-CO" w:eastAsia="en-US"/>
        </w:rPr>
      </w:pPr>
    </w:p>
    <w:p w14:paraId="6D4F5DBB" w14:textId="77777777" w:rsidR="0084568D" w:rsidRPr="004579A4" w:rsidRDefault="0084568D" w:rsidP="00916FDB">
      <w:pPr>
        <w:pStyle w:val="NormalWeb"/>
        <w:spacing w:before="0" w:beforeAutospacing="0" w:after="0" w:afterAutospacing="0" w:line="312" w:lineRule="auto"/>
        <w:ind w:left="851" w:right="851"/>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3"/>
      </w:r>
      <w:r w:rsidRPr="00636314">
        <w:rPr>
          <w:rFonts w:ascii="Arial" w:eastAsiaTheme="minorHAnsi" w:hAnsi="Arial" w:cs="Arial"/>
          <w:sz w:val="20"/>
          <w:szCs w:val="20"/>
          <w:lang w:eastAsia="en-US"/>
        </w:rPr>
        <w:t xml:space="preserve"> (Subrayado y negrilla fuera del texto original)</w:t>
      </w:r>
    </w:p>
    <w:p w14:paraId="18CBB1D7" w14:textId="77777777" w:rsidR="0084568D" w:rsidRPr="00216146" w:rsidRDefault="0084568D" w:rsidP="001A5B7B">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23374087" w:rsidR="0084568D" w:rsidRDefault="0084568D" w:rsidP="001A5B7B">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 xml:space="preserve">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w:t>
      </w:r>
      <w:r>
        <w:rPr>
          <w:rFonts w:ascii="Arial" w:hAnsi="Arial" w:cs="Arial"/>
        </w:rPr>
        <w:lastRenderedPageBreak/>
        <w:t>levísima</w:t>
      </w:r>
      <w:r w:rsidR="00703917">
        <w:rPr>
          <w:rFonts w:ascii="Arial" w:hAnsi="Arial" w:cs="Arial"/>
        </w:rPr>
        <w:t xml:space="preserve"> o dentro del escenario en el que no se </w:t>
      </w:r>
      <w:r w:rsidR="006B1939">
        <w:rPr>
          <w:rFonts w:ascii="Arial" w:hAnsi="Arial" w:cs="Arial"/>
        </w:rPr>
        <w:t>menciona</w:t>
      </w:r>
      <w:r w:rsidR="00703917">
        <w:rPr>
          <w:rFonts w:ascii="Arial" w:hAnsi="Arial" w:cs="Arial"/>
        </w:rPr>
        <w:t xml:space="preserve"> la forma en la que se dio la actuación del investigado</w:t>
      </w:r>
      <w:r>
        <w:rPr>
          <w:rFonts w:ascii="Arial" w:hAnsi="Arial" w:cs="Arial"/>
        </w:rPr>
        <w:t xml:space="preserve">.  </w:t>
      </w:r>
    </w:p>
    <w:p w14:paraId="12584B1C" w14:textId="77777777" w:rsidR="0084568D" w:rsidRDefault="0084568D" w:rsidP="001A5B7B">
      <w:pPr>
        <w:pStyle w:val="Sinespaciado"/>
        <w:spacing w:line="312" w:lineRule="auto"/>
        <w:rPr>
          <w:lang w:val="es-ES"/>
        </w:rPr>
      </w:pPr>
    </w:p>
    <w:p w14:paraId="60462000" w14:textId="2248E326" w:rsidR="0084568D" w:rsidRDefault="0084568D" w:rsidP="001A5B7B">
      <w:pPr>
        <w:spacing w:line="312" w:lineRule="auto"/>
        <w:jc w:val="both"/>
        <w:rPr>
          <w:rFonts w:ascii="Arial" w:hAnsi="Arial" w:cs="Arial"/>
        </w:rPr>
      </w:pPr>
      <w:r>
        <w:rPr>
          <w:rFonts w:ascii="Arial" w:hAnsi="Arial" w:cs="Arial"/>
        </w:rPr>
        <w:t>Señalado lo anterior, resulta de gran importancia examinar si la actuación de</w:t>
      </w:r>
      <w:r w:rsidR="009E1436">
        <w:rPr>
          <w:rFonts w:ascii="Arial" w:hAnsi="Arial" w:cs="Arial"/>
        </w:rPr>
        <w:t xml:space="preserve"> </w:t>
      </w:r>
      <w:r>
        <w:rPr>
          <w:rFonts w:ascii="Arial" w:hAnsi="Arial" w:cs="Arial"/>
        </w:rPr>
        <w:t>l</w:t>
      </w:r>
      <w:r w:rsidR="009E1436">
        <w:rPr>
          <w:rFonts w:ascii="Arial" w:hAnsi="Arial" w:cs="Arial"/>
        </w:rPr>
        <w:t>os señores</w:t>
      </w:r>
      <w:r>
        <w:rPr>
          <w:rFonts w:ascii="Arial" w:hAnsi="Arial" w:cs="Arial"/>
        </w:rPr>
        <w:t xml:space="preserve"> </w:t>
      </w:r>
      <w:r w:rsidR="009E1436" w:rsidRPr="009E1436">
        <w:rPr>
          <w:rFonts w:ascii="Arial" w:hAnsi="Arial" w:cs="Arial"/>
        </w:rPr>
        <w:t xml:space="preserve">Juan Carlos Peláez Serna </w:t>
      </w:r>
      <w:r w:rsidR="009E1436">
        <w:rPr>
          <w:rFonts w:ascii="Arial" w:hAnsi="Arial" w:cs="Arial"/>
        </w:rPr>
        <w:t xml:space="preserve">y </w:t>
      </w:r>
      <w:r w:rsidR="009E1436" w:rsidRPr="009E1436">
        <w:rPr>
          <w:rFonts w:ascii="Arial" w:hAnsi="Arial" w:cs="Arial"/>
        </w:rPr>
        <w:t>Rosa Amelia Moreno Orrego</w:t>
      </w:r>
      <w:r w:rsidR="009E1436">
        <w:rPr>
          <w:rFonts w:ascii="Arial" w:hAnsi="Arial" w:cs="Arial"/>
        </w:rPr>
        <w:t xml:space="preserve"> </w:t>
      </w:r>
      <w:r>
        <w:rPr>
          <w:rFonts w:ascii="Arial" w:hAnsi="Arial" w:cs="Arial"/>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nociones que deben asimilarse cuando se realizan análisis de responsabilidad. </w:t>
      </w:r>
    </w:p>
    <w:p w14:paraId="7D468DFE" w14:textId="77777777" w:rsidR="0084568D" w:rsidRDefault="0084568D" w:rsidP="001A5B7B">
      <w:pPr>
        <w:pStyle w:val="Sinespaciado"/>
        <w:spacing w:line="312" w:lineRule="auto"/>
        <w:rPr>
          <w:lang w:val="es-ES"/>
        </w:rPr>
      </w:pPr>
    </w:p>
    <w:p w14:paraId="16C23BFE" w14:textId="77777777" w:rsidR="0084568D" w:rsidRDefault="0084568D" w:rsidP="001A5B7B">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1A5B7B">
      <w:pPr>
        <w:pStyle w:val="Sinespaciado"/>
        <w:spacing w:line="312" w:lineRule="auto"/>
        <w:rPr>
          <w:lang w:val="es-ES"/>
        </w:rPr>
      </w:pPr>
    </w:p>
    <w:p w14:paraId="4F25BB37" w14:textId="77777777" w:rsidR="0084568D" w:rsidRPr="00A54E27" w:rsidRDefault="0084568D" w:rsidP="00916FDB">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bookmarkStart w:id="2"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2"/>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916FDB">
      <w:pPr>
        <w:pStyle w:val="NormalWeb"/>
        <w:spacing w:before="0" w:beforeAutospacing="0" w:after="0" w:afterAutospacing="0" w:line="312" w:lineRule="auto"/>
        <w:ind w:left="851" w:right="851"/>
        <w:jc w:val="both"/>
        <w:rPr>
          <w:rFonts w:ascii="Arial" w:eastAsiaTheme="minorHAnsi" w:hAnsi="Arial" w:cs="Arial"/>
          <w:i/>
          <w:sz w:val="20"/>
          <w:szCs w:val="20"/>
          <w:lang w:eastAsia="en-US"/>
        </w:rPr>
      </w:pPr>
    </w:p>
    <w:p w14:paraId="16F74316" w14:textId="77777777" w:rsidR="0084568D" w:rsidRPr="00A54E27" w:rsidRDefault="0084568D" w:rsidP="00916FDB">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1A5B7B">
      <w:pPr>
        <w:spacing w:line="312" w:lineRule="auto"/>
        <w:jc w:val="both"/>
        <w:rPr>
          <w:rFonts w:ascii="Arial" w:hAnsi="Arial" w:cs="Arial"/>
        </w:rPr>
      </w:pPr>
      <w:r>
        <w:rPr>
          <w:rFonts w:ascii="Arial" w:hAnsi="Arial" w:cs="Arial"/>
        </w:rPr>
        <w:t xml:space="preserve">  </w:t>
      </w:r>
    </w:p>
    <w:p w14:paraId="62B07C43" w14:textId="4565713B" w:rsidR="0084568D" w:rsidRDefault="0084568D" w:rsidP="001A5B7B">
      <w:pPr>
        <w:spacing w:line="312" w:lineRule="auto"/>
        <w:jc w:val="both"/>
        <w:rPr>
          <w:rFonts w:ascii="Arial" w:hAnsi="Arial" w:cs="Arial"/>
        </w:rPr>
      </w:pPr>
      <w:r>
        <w:rPr>
          <w:rFonts w:ascii="Arial" w:hAnsi="Arial" w:cs="Arial"/>
        </w:rPr>
        <w:t xml:space="preserve">Frente al particular, </w:t>
      </w:r>
      <w:r w:rsidR="00201BEA">
        <w:rPr>
          <w:rFonts w:ascii="Arial" w:hAnsi="Arial" w:cs="Arial"/>
        </w:rPr>
        <w:t>l</w:t>
      </w:r>
      <w:r>
        <w:rPr>
          <w:rFonts w:ascii="Arial" w:hAnsi="Arial" w:cs="Arial"/>
        </w:rPr>
        <w:t xml:space="preserve">a Corte Suprema de </w:t>
      </w:r>
      <w:r w:rsidR="00201BEA">
        <w:rPr>
          <w:rFonts w:ascii="Arial" w:hAnsi="Arial" w:cs="Arial"/>
        </w:rPr>
        <w:t>J</w:t>
      </w:r>
      <w:r>
        <w:rPr>
          <w:rFonts w:ascii="Arial" w:hAnsi="Arial" w:cs="Arial"/>
        </w:rPr>
        <w:t xml:space="preserve">usticia definió el concepto de culpa grave tal y como se evidencia a continuación: </w:t>
      </w:r>
    </w:p>
    <w:p w14:paraId="279C0469" w14:textId="77777777" w:rsidR="0084568D" w:rsidRDefault="0084568D" w:rsidP="001A5B7B">
      <w:pPr>
        <w:spacing w:line="312" w:lineRule="auto"/>
        <w:jc w:val="both"/>
        <w:rPr>
          <w:rFonts w:ascii="Arial" w:hAnsi="Arial" w:cs="Arial"/>
        </w:rPr>
      </w:pPr>
    </w:p>
    <w:p w14:paraId="27620377" w14:textId="77777777" w:rsidR="0084568D" w:rsidRPr="00A54E27" w:rsidRDefault="0084568D" w:rsidP="00916FDB">
      <w:pPr>
        <w:spacing w:line="312" w:lineRule="auto"/>
        <w:ind w:left="851" w:right="851"/>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4"/>
      </w:r>
      <w:r w:rsidRPr="00A54E27">
        <w:rPr>
          <w:rFonts w:ascii="Arial" w:hAnsi="Arial" w:cs="Arial"/>
          <w:sz w:val="20"/>
          <w:szCs w:val="20"/>
        </w:rPr>
        <w:t xml:space="preserve"> (Subrayado y negrilla fuera del texto original)</w:t>
      </w:r>
    </w:p>
    <w:p w14:paraId="762BC578" w14:textId="77777777" w:rsidR="0084568D" w:rsidRDefault="0084568D" w:rsidP="001A5B7B">
      <w:pPr>
        <w:spacing w:line="312" w:lineRule="auto"/>
        <w:jc w:val="both"/>
        <w:rPr>
          <w:rFonts w:ascii="Arial" w:hAnsi="Arial" w:cs="Arial"/>
        </w:rPr>
      </w:pPr>
    </w:p>
    <w:p w14:paraId="08437340" w14:textId="77777777" w:rsidR="0084568D" w:rsidRDefault="0084568D" w:rsidP="001A5B7B">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1A5B7B">
      <w:pPr>
        <w:spacing w:line="312" w:lineRule="auto"/>
        <w:jc w:val="both"/>
        <w:rPr>
          <w:rFonts w:ascii="Arial" w:hAnsi="Arial" w:cs="Arial"/>
          <w:i/>
        </w:rPr>
      </w:pPr>
    </w:p>
    <w:p w14:paraId="563F6812" w14:textId="77777777" w:rsidR="0084568D" w:rsidRPr="00A54E27" w:rsidRDefault="0084568D" w:rsidP="00AC39B9">
      <w:pPr>
        <w:spacing w:line="312" w:lineRule="auto"/>
        <w:ind w:left="851" w:right="851"/>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AC39B9">
      <w:pPr>
        <w:spacing w:line="312" w:lineRule="auto"/>
        <w:ind w:left="851" w:right="851"/>
        <w:jc w:val="both"/>
        <w:rPr>
          <w:rFonts w:ascii="Arial" w:hAnsi="Arial" w:cs="Arial"/>
          <w:i/>
          <w:sz w:val="20"/>
          <w:szCs w:val="20"/>
        </w:rPr>
      </w:pPr>
    </w:p>
    <w:p w14:paraId="5EFA14D2" w14:textId="77777777" w:rsidR="0084568D" w:rsidRPr="00A54E27" w:rsidRDefault="0084568D" w:rsidP="00AC39B9">
      <w:pPr>
        <w:spacing w:line="312" w:lineRule="auto"/>
        <w:ind w:left="851" w:right="851"/>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1A5B7B">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3B64993C" w:rsidR="0084568D" w:rsidRDefault="0084568D" w:rsidP="001A5B7B">
      <w:pPr>
        <w:spacing w:line="312" w:lineRule="auto"/>
        <w:jc w:val="both"/>
        <w:rPr>
          <w:rFonts w:ascii="Arial" w:hAnsi="Arial" w:cs="Arial"/>
        </w:rPr>
      </w:pPr>
      <w:r>
        <w:rPr>
          <w:rFonts w:ascii="Arial" w:hAnsi="Arial" w:cs="Arial"/>
        </w:rPr>
        <w:t xml:space="preserve">Frente al particular, </w:t>
      </w:r>
      <w:r w:rsidR="00D0300F">
        <w:rPr>
          <w:rFonts w:ascii="Arial" w:hAnsi="Arial" w:cs="Arial"/>
        </w:rPr>
        <w:t>l</w:t>
      </w:r>
      <w:r>
        <w:rPr>
          <w:rFonts w:ascii="Arial" w:hAnsi="Arial" w:cs="Arial"/>
        </w:rPr>
        <w:t xml:space="preserve">a Corte Suprema de </w:t>
      </w:r>
      <w:r w:rsidR="00D0300F">
        <w:rPr>
          <w:rFonts w:ascii="Arial" w:hAnsi="Arial" w:cs="Arial"/>
        </w:rPr>
        <w:t>J</w:t>
      </w:r>
      <w:r>
        <w:rPr>
          <w:rFonts w:ascii="Arial" w:hAnsi="Arial" w:cs="Arial"/>
        </w:rPr>
        <w:t xml:space="preserve">usticia definió el concepto de dolo tal y como se evidencia a continuación: </w:t>
      </w:r>
    </w:p>
    <w:p w14:paraId="6C35D7AB" w14:textId="77777777" w:rsidR="0084568D" w:rsidRDefault="0084568D" w:rsidP="001A5B7B">
      <w:pPr>
        <w:spacing w:line="312" w:lineRule="auto"/>
        <w:ind w:right="851"/>
        <w:jc w:val="both"/>
        <w:rPr>
          <w:rFonts w:ascii="Arial" w:hAnsi="Arial" w:cs="Arial"/>
        </w:rPr>
      </w:pPr>
    </w:p>
    <w:p w14:paraId="689FB181" w14:textId="46C0FD13" w:rsidR="0084568D" w:rsidRPr="00A54E27" w:rsidRDefault="0084568D" w:rsidP="00AC39B9">
      <w:pPr>
        <w:spacing w:line="312" w:lineRule="auto"/>
        <w:ind w:left="851" w:right="851"/>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w:t>
      </w:r>
      <w:r w:rsidRPr="00A54E27">
        <w:rPr>
          <w:rFonts w:ascii="Arial" w:eastAsia="Times New Roman" w:hAnsi="Arial" w:cs="Arial"/>
          <w:i/>
          <w:sz w:val="20"/>
          <w:szCs w:val="20"/>
          <w:lang w:eastAsia="es-CO"/>
        </w:rPr>
        <w:lastRenderedPageBreak/>
        <w:t xml:space="preserve">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w:t>
      </w:r>
      <w:r w:rsidR="00217CC0">
        <w:rPr>
          <w:rFonts w:ascii="Arial" w:hAnsi="Arial" w:cs="Arial"/>
          <w:sz w:val="20"/>
          <w:szCs w:val="20"/>
        </w:rPr>
        <w:t>Resaltado</w:t>
      </w:r>
      <w:r w:rsidRPr="00A54E27">
        <w:rPr>
          <w:rFonts w:ascii="Arial" w:hAnsi="Arial" w:cs="Arial"/>
          <w:sz w:val="20"/>
          <w:szCs w:val="20"/>
        </w:rPr>
        <w:t xml:space="preserve"> y negrilla fuera del texto original)</w:t>
      </w:r>
      <w:r w:rsidRPr="00A54E27">
        <w:rPr>
          <w:rStyle w:val="Refdenotaalpie"/>
          <w:rFonts w:ascii="Arial" w:eastAsia="Times New Roman" w:hAnsi="Arial" w:cs="Arial"/>
          <w:sz w:val="20"/>
          <w:szCs w:val="20"/>
          <w:lang w:eastAsia="es-CO"/>
        </w:rPr>
        <w:footnoteReference w:id="5"/>
      </w:r>
      <w:r w:rsidRPr="00A54E27">
        <w:rPr>
          <w:rFonts w:ascii="Arial" w:eastAsia="Times New Roman" w:hAnsi="Arial" w:cs="Arial"/>
          <w:sz w:val="20"/>
          <w:szCs w:val="20"/>
          <w:lang w:eastAsia="es-CO"/>
        </w:rPr>
        <w:t xml:space="preserve"> </w:t>
      </w:r>
    </w:p>
    <w:p w14:paraId="0E0D9D0C" w14:textId="77777777" w:rsidR="00AC39B9" w:rsidRDefault="00AC39B9" w:rsidP="001A5B7B">
      <w:pPr>
        <w:spacing w:line="312" w:lineRule="auto"/>
        <w:jc w:val="both"/>
        <w:rPr>
          <w:rFonts w:ascii="Arial" w:hAnsi="Arial" w:cs="Arial"/>
        </w:rPr>
      </w:pPr>
    </w:p>
    <w:p w14:paraId="5C6FB85D" w14:textId="64222C62" w:rsidR="0084568D" w:rsidRDefault="0084568D" w:rsidP="001A5B7B">
      <w:pPr>
        <w:spacing w:line="312" w:lineRule="auto"/>
        <w:jc w:val="both"/>
        <w:rPr>
          <w:rFonts w:ascii="Arial" w:hAnsi="Arial" w:cs="Arial"/>
        </w:rPr>
      </w:pPr>
      <w:r>
        <w:rPr>
          <w:rFonts w:ascii="Arial" w:hAnsi="Arial" w:cs="Arial"/>
        </w:rPr>
        <w:t>En otras palabras, para endilgarle responsabilidad fiscal a la</w:t>
      </w:r>
      <w:r w:rsidR="00C05952">
        <w:rPr>
          <w:rFonts w:ascii="Arial" w:hAnsi="Arial" w:cs="Arial"/>
        </w:rPr>
        <w:t>s</w:t>
      </w:r>
      <w:r>
        <w:rPr>
          <w:rFonts w:ascii="Arial" w:hAnsi="Arial" w:cs="Arial"/>
        </w:rPr>
        <w:t xml:space="preserve"> persona</w:t>
      </w:r>
      <w:r w:rsidR="00C05952">
        <w:rPr>
          <w:rFonts w:ascii="Arial" w:hAnsi="Arial" w:cs="Arial"/>
        </w:rPr>
        <w:t>s</w:t>
      </w:r>
      <w:r>
        <w:rPr>
          <w:rFonts w:ascii="Arial" w:hAnsi="Arial" w:cs="Arial"/>
        </w:rPr>
        <w:t xml:space="preserve"> previamente identificada</w:t>
      </w:r>
      <w:r w:rsidR="00C05952">
        <w:rPr>
          <w:rFonts w:ascii="Arial" w:hAnsi="Arial" w:cs="Arial"/>
        </w:rPr>
        <w:t>s</w:t>
      </w:r>
      <w:r>
        <w:rPr>
          <w:rFonts w:ascii="Arial" w:hAnsi="Arial" w:cs="Arial"/>
        </w:rPr>
        <w:t>,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4500B1A9" w14:textId="77777777" w:rsidR="0084568D" w:rsidRDefault="0084568D" w:rsidP="001A5B7B">
      <w:pPr>
        <w:pStyle w:val="Sinespaciado"/>
        <w:spacing w:line="312" w:lineRule="auto"/>
      </w:pPr>
    </w:p>
    <w:p w14:paraId="35DF041C" w14:textId="10F29017" w:rsidR="0084568D" w:rsidRDefault="0084568D" w:rsidP="001A5B7B">
      <w:pPr>
        <w:spacing w:line="312" w:lineRule="auto"/>
        <w:jc w:val="both"/>
        <w:rPr>
          <w:rFonts w:ascii="Arial" w:hAnsi="Arial" w:cs="Arial"/>
        </w:rPr>
      </w:pPr>
      <w:r w:rsidRPr="005B3AA1">
        <w:rPr>
          <w:rFonts w:ascii="Arial" w:hAnsi="Arial" w:cs="Arial"/>
        </w:rPr>
        <w:t xml:space="preserve">Ahora bien, al analizar el </w:t>
      </w:r>
      <w:r w:rsidR="001655B5">
        <w:rPr>
          <w:rFonts w:ascii="Arial" w:hAnsi="Arial" w:cs="Arial"/>
        </w:rPr>
        <w:t>material de convicción</w:t>
      </w:r>
      <w:r w:rsidRPr="005B3AA1">
        <w:rPr>
          <w:rFonts w:ascii="Arial" w:hAnsi="Arial" w:cs="Arial"/>
        </w:rPr>
        <w:t xml:space="preserve"> que obra en el plenario, resulta fundamental ponerle de presente al Despacho que ninguna de las pruebas que han sido allegadas permiten acreditar una conducta dolosa o gravemente culposa </w:t>
      </w:r>
      <w:r>
        <w:rPr>
          <w:rFonts w:ascii="Arial" w:hAnsi="Arial" w:cs="Arial"/>
        </w:rPr>
        <w:t>en cabeza de</w:t>
      </w:r>
      <w:r w:rsidR="00C05952">
        <w:rPr>
          <w:rFonts w:ascii="Arial" w:hAnsi="Arial" w:cs="Arial"/>
        </w:rPr>
        <w:t xml:space="preserve"> </w:t>
      </w:r>
      <w:r>
        <w:rPr>
          <w:rFonts w:ascii="Arial" w:hAnsi="Arial" w:cs="Arial"/>
        </w:rPr>
        <w:t>l</w:t>
      </w:r>
      <w:r w:rsidR="00C05952">
        <w:rPr>
          <w:rFonts w:ascii="Arial" w:hAnsi="Arial" w:cs="Arial"/>
        </w:rPr>
        <w:t>os</w:t>
      </w:r>
      <w:r>
        <w:rPr>
          <w:rFonts w:ascii="Arial" w:hAnsi="Arial" w:cs="Arial"/>
        </w:rPr>
        <w:t xml:space="preserve"> presunto</w:t>
      </w:r>
      <w:r w:rsidR="00C05952">
        <w:rPr>
          <w:rFonts w:ascii="Arial" w:hAnsi="Arial" w:cs="Arial"/>
        </w:rPr>
        <w:t>s</w:t>
      </w:r>
      <w:r>
        <w:rPr>
          <w:rFonts w:ascii="Arial" w:hAnsi="Arial" w:cs="Arial"/>
        </w:rPr>
        <w:t xml:space="preserve"> responsable</w:t>
      </w:r>
      <w:r w:rsidR="00C05952">
        <w:rPr>
          <w:rFonts w:ascii="Arial" w:hAnsi="Arial" w:cs="Arial"/>
        </w:rPr>
        <w:t>s</w:t>
      </w:r>
      <w:r w:rsidRPr="005B3AA1">
        <w:rPr>
          <w:rFonts w:ascii="Arial" w:hAnsi="Arial" w:cs="Arial"/>
        </w:rPr>
        <w:t xml:space="preserve">. </w:t>
      </w:r>
      <w:r w:rsidR="00C05952">
        <w:rPr>
          <w:rFonts w:ascii="Arial" w:hAnsi="Arial" w:cs="Arial"/>
        </w:rPr>
        <w:t xml:space="preserve">En tal sentido lo único que se advierte de lo referido en el </w:t>
      </w:r>
      <w:r w:rsidR="000438D9">
        <w:rPr>
          <w:rFonts w:ascii="Arial" w:hAnsi="Arial" w:cs="Arial"/>
        </w:rPr>
        <w:t>a</w:t>
      </w:r>
      <w:r w:rsidR="00C05952">
        <w:rPr>
          <w:rFonts w:ascii="Arial" w:hAnsi="Arial" w:cs="Arial"/>
        </w:rPr>
        <w:t>uto de apertura es la existencia y consideración de facturas de pagos por los conceptos que como ya se vio, no configuran por sí solos la existencia de un detrimento patrimonial</w:t>
      </w:r>
      <w:r>
        <w:rPr>
          <w:rFonts w:ascii="Arial" w:hAnsi="Arial" w:cs="Arial"/>
        </w:rPr>
        <w:t>.</w:t>
      </w:r>
      <w:r w:rsidR="003935CE">
        <w:rPr>
          <w:rFonts w:ascii="Arial" w:hAnsi="Arial" w:cs="Arial"/>
        </w:rPr>
        <w:t xml:space="preserve"> Más allá de dichas facturas, que lo único que revelan es el cumplimento de los pagos a su cargo, no se puede establecer que de alguna manera haya habido relación directa con el desarrollo de las funciones como servidores y alguna actividad dolosa o gravemente culposa tendiente a beneficiar de cierta manera a los implicados o tendiente a evidenciar la falta supremamente descuidada en el cumplimiento de sus actividades.</w:t>
      </w:r>
    </w:p>
    <w:p w14:paraId="47AD71ED" w14:textId="77777777" w:rsidR="0084568D" w:rsidRDefault="0084568D" w:rsidP="001A5B7B">
      <w:pPr>
        <w:spacing w:line="312" w:lineRule="auto"/>
        <w:jc w:val="both"/>
        <w:rPr>
          <w:rFonts w:ascii="Arial" w:hAnsi="Arial" w:cs="Arial"/>
        </w:rPr>
      </w:pPr>
    </w:p>
    <w:p w14:paraId="63F85D13" w14:textId="50A709FD" w:rsidR="0084568D" w:rsidRDefault="0084568D" w:rsidP="001A5B7B">
      <w:pPr>
        <w:spacing w:line="312" w:lineRule="auto"/>
        <w:jc w:val="both"/>
        <w:rPr>
          <w:rFonts w:ascii="Arial" w:hAnsi="Arial" w:cs="Arial"/>
        </w:rPr>
      </w:pPr>
      <w:r>
        <w:rPr>
          <w:rFonts w:ascii="Arial" w:hAnsi="Arial" w:cs="Arial"/>
        </w:rPr>
        <w:t>En conclusión, luego de haber analizado la totalidad de las pruebas que obran en el expediente,</w:t>
      </w:r>
      <w:r w:rsidR="00447158">
        <w:rPr>
          <w:rFonts w:ascii="Arial" w:hAnsi="Arial" w:cs="Arial"/>
        </w:rPr>
        <w:t xml:space="preserve"> las cuales se pueden resumir en facturas de pago,</w:t>
      </w:r>
      <w:r>
        <w:rPr>
          <w:rFonts w:ascii="Arial" w:hAnsi="Arial" w:cs="Arial"/>
        </w:rPr>
        <w:t xml:space="preserve"> es claro que de ninguna manera puede endilgarse una actuación dolosa o gravemente culposa a </w:t>
      </w:r>
      <w:r w:rsidR="00447158">
        <w:rPr>
          <w:rFonts w:ascii="Arial" w:hAnsi="Arial" w:cs="Arial"/>
        </w:rPr>
        <w:t xml:space="preserve">los señores </w:t>
      </w:r>
      <w:r w:rsidR="00447158" w:rsidRPr="009E1436">
        <w:rPr>
          <w:rFonts w:ascii="Arial" w:hAnsi="Arial" w:cs="Arial"/>
        </w:rPr>
        <w:t xml:space="preserve">Juan Carlos Peláez Serna </w:t>
      </w:r>
      <w:r w:rsidR="00447158">
        <w:rPr>
          <w:rFonts w:ascii="Arial" w:hAnsi="Arial" w:cs="Arial"/>
        </w:rPr>
        <w:t xml:space="preserve">y </w:t>
      </w:r>
      <w:r w:rsidR="00447158" w:rsidRPr="009E1436">
        <w:rPr>
          <w:rFonts w:ascii="Arial" w:hAnsi="Arial" w:cs="Arial"/>
        </w:rPr>
        <w:t>Rosa Amelia Moreno Orrego</w:t>
      </w:r>
      <w:r>
        <w:rPr>
          <w:rFonts w:ascii="Arial" w:hAnsi="Arial" w:cs="Arial"/>
        </w:rPr>
        <w:t xml:space="preserve">. Sin embargo, si por alguna razón el </w:t>
      </w:r>
      <w:r w:rsidR="000438D9">
        <w:rPr>
          <w:rFonts w:ascii="Arial" w:hAnsi="Arial" w:cs="Arial"/>
        </w:rPr>
        <w:t>órgano de control</w:t>
      </w:r>
      <w:r>
        <w:rPr>
          <w:rFonts w:ascii="Arial" w:hAnsi="Arial" w:cs="Arial"/>
        </w:rPr>
        <w:t xml:space="preserve">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4A1782C9" w14:textId="77777777" w:rsidR="0084568D" w:rsidRDefault="0084568D" w:rsidP="001A5B7B">
      <w:pPr>
        <w:spacing w:line="312" w:lineRule="auto"/>
        <w:jc w:val="both"/>
        <w:rPr>
          <w:rFonts w:ascii="Arial" w:hAnsi="Arial" w:cs="Arial"/>
        </w:rPr>
      </w:pPr>
    </w:p>
    <w:p w14:paraId="03012D8B" w14:textId="11ECBC86" w:rsidR="0084568D" w:rsidRPr="005F15F8" w:rsidRDefault="0084568D" w:rsidP="001A5B7B">
      <w:pPr>
        <w:spacing w:line="312" w:lineRule="auto"/>
        <w:jc w:val="both"/>
        <w:rPr>
          <w:rFonts w:ascii="Arial" w:hAnsi="Arial" w:cs="Arial"/>
        </w:rPr>
      </w:pPr>
      <w:r w:rsidRPr="004B0CEA">
        <w:rPr>
          <w:rFonts w:ascii="Arial" w:hAnsi="Arial" w:cs="Arial"/>
        </w:rPr>
        <w:t>Por esta razón, ante la inexistencia de una conducta dolosa o gravemente culposa en cabeza de</w:t>
      </w:r>
      <w:r w:rsidR="00D6529B">
        <w:rPr>
          <w:rFonts w:ascii="Arial" w:hAnsi="Arial" w:cs="Arial"/>
        </w:rPr>
        <w:t xml:space="preserve"> </w:t>
      </w:r>
      <w:r w:rsidRPr="004B0CEA">
        <w:rPr>
          <w:rFonts w:ascii="Arial" w:hAnsi="Arial" w:cs="Arial"/>
        </w:rPr>
        <w:t>l</w:t>
      </w:r>
      <w:r w:rsidR="00D6529B">
        <w:rPr>
          <w:rFonts w:ascii="Arial" w:hAnsi="Arial" w:cs="Arial"/>
        </w:rPr>
        <w:t>os</w:t>
      </w:r>
      <w:r w:rsidRPr="004B0CEA">
        <w:rPr>
          <w:rFonts w:ascii="Arial" w:hAnsi="Arial" w:cs="Arial"/>
        </w:rPr>
        <w:t xml:space="preserve"> presunto</w:t>
      </w:r>
      <w:r w:rsidR="00D6529B">
        <w:rPr>
          <w:rFonts w:ascii="Arial" w:hAnsi="Arial" w:cs="Arial"/>
        </w:rPr>
        <w:t>s</w:t>
      </w:r>
      <w:r w:rsidRPr="004B0CEA">
        <w:rPr>
          <w:rFonts w:ascii="Arial" w:hAnsi="Arial" w:cs="Arial"/>
        </w:rPr>
        <w:t xml:space="preserve"> responsable</w:t>
      </w:r>
      <w:r w:rsidR="00D6529B">
        <w:rPr>
          <w:rFonts w:ascii="Arial" w:hAnsi="Arial" w:cs="Arial"/>
        </w:rPr>
        <w:t>s</w:t>
      </w:r>
      <w:r w:rsidRPr="004B0CEA">
        <w:rPr>
          <w:rFonts w:ascii="Arial" w:hAnsi="Arial" w:cs="Arial"/>
        </w:rPr>
        <w:t xml:space="preserv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 en cabeza de los investigados</w:t>
      </w:r>
      <w:r w:rsidR="000438D9">
        <w:rPr>
          <w:rFonts w:ascii="Arial" w:hAnsi="Arial" w:cs="Arial"/>
        </w:rPr>
        <w:t xml:space="preserve">, motivo por el cual, </w:t>
      </w:r>
      <w:r>
        <w:rPr>
          <w:rFonts w:ascii="Arial" w:hAnsi="Arial" w:cs="Arial"/>
        </w:rPr>
        <w:t xml:space="preserve">resulta </w:t>
      </w:r>
      <w:r w:rsidRPr="002C0FDA">
        <w:rPr>
          <w:rFonts w:ascii="Arial" w:hAnsi="Arial" w:cs="Arial"/>
        </w:rPr>
        <w:t xml:space="preserve">jurídicamente improcedente </w:t>
      </w:r>
      <w:r>
        <w:rPr>
          <w:rFonts w:ascii="Arial" w:hAnsi="Arial" w:cs="Arial"/>
        </w:rPr>
        <w:t xml:space="preserve">proferir </w:t>
      </w:r>
      <w:r w:rsidR="000438D9">
        <w:rPr>
          <w:rFonts w:ascii="Arial" w:hAnsi="Arial" w:cs="Arial"/>
        </w:rPr>
        <w:t>a</w:t>
      </w:r>
      <w:r>
        <w:rPr>
          <w:rFonts w:ascii="Arial" w:hAnsi="Arial" w:cs="Arial"/>
        </w:rPr>
        <w:t>uto de imputación en este proceso, no quedando otro camino</w:t>
      </w:r>
      <w:r w:rsidRPr="002C0FDA">
        <w:rPr>
          <w:rFonts w:ascii="Arial" w:hAnsi="Arial" w:cs="Arial"/>
        </w:rPr>
        <w:t xml:space="preserve"> que </w:t>
      </w:r>
      <w:r>
        <w:rPr>
          <w:rFonts w:ascii="Arial" w:hAnsi="Arial" w:cs="Arial"/>
        </w:rPr>
        <w:t xml:space="preserve">archivarlo. </w:t>
      </w:r>
    </w:p>
    <w:p w14:paraId="5F3CDCC6" w14:textId="77777777" w:rsidR="0084568D" w:rsidRPr="00CB13CF" w:rsidRDefault="0084568D" w:rsidP="001A5B7B">
      <w:pPr>
        <w:spacing w:line="312" w:lineRule="auto"/>
        <w:jc w:val="both"/>
        <w:rPr>
          <w:rFonts w:ascii="Arial" w:hAnsi="Arial" w:cs="Arial"/>
        </w:rPr>
      </w:pPr>
    </w:p>
    <w:p w14:paraId="3CEE8960" w14:textId="6C45703B" w:rsidR="0084568D" w:rsidRPr="00547BAC" w:rsidRDefault="0084568D" w:rsidP="001A5B7B">
      <w:pPr>
        <w:pStyle w:val="Prrafodelista"/>
        <w:numPr>
          <w:ilvl w:val="0"/>
          <w:numId w:val="34"/>
        </w:numPr>
        <w:spacing w:after="0" w:line="312" w:lineRule="auto"/>
        <w:ind w:left="709"/>
        <w:jc w:val="center"/>
        <w:rPr>
          <w:rFonts w:ascii="Arial" w:hAnsi="Arial" w:cs="Arial"/>
          <w:b/>
          <w:u w:val="single"/>
        </w:rPr>
      </w:pPr>
      <w:r w:rsidRPr="00547BAC">
        <w:rPr>
          <w:rFonts w:ascii="Arial" w:hAnsi="Arial" w:cs="Arial"/>
          <w:b/>
          <w:u w:val="single"/>
        </w:rPr>
        <w:t>FUNDAMENTOS FÁCTICOS Y JURÍDICOS DE LA DEFENSA FRENTE A LA VINCULACIÓN DE</w:t>
      </w:r>
      <w:r w:rsidRPr="00547BAC">
        <w:rPr>
          <w:u w:val="single"/>
        </w:rPr>
        <w:t xml:space="preserve"> </w:t>
      </w:r>
      <w:bookmarkStart w:id="3" w:name="_Hlk177142481"/>
      <w:r w:rsidR="00547BAC" w:rsidRPr="00547BAC">
        <w:rPr>
          <w:rFonts w:ascii="Arial" w:hAnsi="Arial" w:cs="Arial"/>
          <w:b/>
          <w:u w:val="single"/>
        </w:rPr>
        <w:t>AXA COLPATRIA SEGUROS S.A</w:t>
      </w:r>
      <w:bookmarkEnd w:id="3"/>
      <w:r w:rsidR="00547BAC" w:rsidRPr="00547BAC">
        <w:rPr>
          <w:rFonts w:ascii="Arial" w:hAnsi="Arial" w:cs="Arial"/>
          <w:b/>
          <w:u w:val="single"/>
        </w:rPr>
        <w:t>.</w:t>
      </w:r>
    </w:p>
    <w:p w14:paraId="2618F281" w14:textId="77777777" w:rsidR="0084568D" w:rsidRDefault="0084568D" w:rsidP="001A5B7B">
      <w:pPr>
        <w:pStyle w:val="Sinespaciado"/>
        <w:spacing w:line="312" w:lineRule="auto"/>
      </w:pPr>
    </w:p>
    <w:p w14:paraId="261C1568" w14:textId="77777777" w:rsidR="0084568D" w:rsidRPr="00E078B4" w:rsidRDefault="0084568D" w:rsidP="001A5B7B">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w:t>
      </w:r>
      <w:r w:rsidRPr="00DB4A5A">
        <w:rPr>
          <w:rFonts w:ascii="Arial" w:hAnsi="Arial" w:cs="Arial"/>
        </w:rPr>
        <w:lastRenderedPageBreak/>
        <w:t xml:space="preserve">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1A5B7B">
      <w:pPr>
        <w:spacing w:line="312" w:lineRule="auto"/>
        <w:jc w:val="both"/>
        <w:rPr>
          <w:rFonts w:ascii="Arial" w:hAnsi="Arial" w:cs="Arial"/>
          <w:sz w:val="20"/>
        </w:rPr>
      </w:pPr>
    </w:p>
    <w:p w14:paraId="7E52A302" w14:textId="77777777" w:rsidR="0084568D" w:rsidRPr="008276E8" w:rsidRDefault="0084568D" w:rsidP="00A87BFB">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3448E32" w14:textId="77777777" w:rsidR="0084568D" w:rsidRPr="00E078B4" w:rsidRDefault="0084568D" w:rsidP="001A5B7B">
      <w:pPr>
        <w:spacing w:line="312" w:lineRule="auto"/>
        <w:jc w:val="both"/>
        <w:rPr>
          <w:rFonts w:ascii="Arial" w:hAnsi="Arial" w:cs="Arial"/>
        </w:rPr>
      </w:pPr>
    </w:p>
    <w:p w14:paraId="380FE16A" w14:textId="77777777" w:rsidR="0084568D" w:rsidRPr="00E078B4" w:rsidRDefault="0084568D" w:rsidP="001A5B7B">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1A5B7B">
      <w:pPr>
        <w:spacing w:line="312" w:lineRule="auto"/>
        <w:jc w:val="both"/>
        <w:rPr>
          <w:rFonts w:ascii="Arial" w:hAnsi="Arial" w:cs="Arial"/>
        </w:rPr>
      </w:pPr>
    </w:p>
    <w:p w14:paraId="5696AB07" w14:textId="77777777" w:rsidR="0084568D" w:rsidRPr="00C06AB4" w:rsidRDefault="0084568D" w:rsidP="00A87BFB">
      <w:pPr>
        <w:spacing w:line="312" w:lineRule="auto"/>
        <w:ind w:left="851" w:right="851"/>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1A5B7B">
      <w:pPr>
        <w:spacing w:line="312" w:lineRule="auto"/>
        <w:jc w:val="both"/>
        <w:rPr>
          <w:rFonts w:ascii="Arial" w:hAnsi="Arial" w:cs="Arial"/>
        </w:rPr>
      </w:pPr>
    </w:p>
    <w:p w14:paraId="4D2AAE86" w14:textId="77777777" w:rsidR="0084568D" w:rsidRPr="00E078B4" w:rsidRDefault="0084568D" w:rsidP="001A5B7B">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79761FB8" w14:textId="77777777" w:rsidR="0084568D" w:rsidRPr="00E078B4" w:rsidRDefault="0084568D" w:rsidP="001A5B7B">
      <w:pPr>
        <w:spacing w:line="312" w:lineRule="auto"/>
        <w:jc w:val="both"/>
        <w:rPr>
          <w:rFonts w:ascii="Arial" w:hAnsi="Arial" w:cs="Arial"/>
        </w:rPr>
      </w:pPr>
    </w:p>
    <w:p w14:paraId="43ABDC44" w14:textId="2F5BB780" w:rsidR="0084568D" w:rsidRDefault="0084568D" w:rsidP="001A5B7B">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w:t>
      </w:r>
      <w:r w:rsidR="006369BF">
        <w:rPr>
          <w:rFonts w:ascii="Arial" w:hAnsi="Arial" w:cs="Arial"/>
        </w:rPr>
        <w:t>a</w:t>
      </w:r>
      <w:r w:rsidRPr="00E078B4">
        <w:rPr>
          <w:rFonts w:ascii="Arial" w:hAnsi="Arial" w:cs="Arial"/>
        </w:rPr>
        <w:t>rtículo 44 de la Ley 610 de</w:t>
      </w:r>
      <w:r w:rsidR="006369BF">
        <w:rPr>
          <w:rFonts w:ascii="Arial" w:hAnsi="Arial" w:cs="Arial"/>
        </w:rPr>
        <w:t>l</w:t>
      </w:r>
      <w:r w:rsidRPr="00E078B4">
        <w:rPr>
          <w:rFonts w:ascii="Arial" w:hAnsi="Arial" w:cs="Arial"/>
        </w:rPr>
        <w:t xml:space="preserve"> 2000</w:t>
      </w:r>
      <w:r>
        <w:rPr>
          <w:rFonts w:ascii="Arial" w:hAnsi="Arial" w:cs="Arial"/>
        </w:rPr>
        <w:t xml:space="preserve">. </w:t>
      </w:r>
    </w:p>
    <w:p w14:paraId="332DF173" w14:textId="77777777" w:rsidR="0084568D" w:rsidRDefault="0084568D" w:rsidP="001A5B7B">
      <w:pPr>
        <w:spacing w:line="312" w:lineRule="auto"/>
        <w:jc w:val="both"/>
        <w:rPr>
          <w:rFonts w:ascii="Arial" w:hAnsi="Arial" w:cs="Arial"/>
        </w:rPr>
      </w:pPr>
    </w:p>
    <w:p w14:paraId="04948CF7" w14:textId="77777777" w:rsidR="0084568D" w:rsidRPr="00E078B4" w:rsidRDefault="0084568D" w:rsidP="001A5B7B">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1A5B7B">
      <w:pPr>
        <w:spacing w:line="312" w:lineRule="auto"/>
        <w:jc w:val="both"/>
        <w:rPr>
          <w:rFonts w:ascii="Arial" w:hAnsi="Arial" w:cs="Arial"/>
        </w:rPr>
      </w:pPr>
    </w:p>
    <w:p w14:paraId="16FB5688" w14:textId="47B6F737" w:rsidR="0084568D" w:rsidRPr="00E078B4" w:rsidRDefault="0084568D" w:rsidP="001A5B7B">
      <w:pPr>
        <w:spacing w:line="312" w:lineRule="auto"/>
        <w:jc w:val="both"/>
        <w:rPr>
          <w:rFonts w:ascii="Arial" w:hAnsi="Arial" w:cs="Arial"/>
        </w:rPr>
      </w:pPr>
      <w:r w:rsidRPr="00E078B4">
        <w:rPr>
          <w:rFonts w:ascii="Arial" w:hAnsi="Arial" w:cs="Arial"/>
        </w:rPr>
        <w:t>El citado instructivo emitido con base en la Ley 610 de</w:t>
      </w:r>
      <w:r w:rsidR="009B35D7">
        <w:rPr>
          <w:rFonts w:ascii="Arial" w:hAnsi="Arial" w:cs="Arial"/>
        </w:rPr>
        <w:t>l</w:t>
      </w:r>
      <w:r w:rsidRPr="00E078B4">
        <w:rPr>
          <w:rFonts w:ascii="Arial" w:hAnsi="Arial" w:cs="Arial"/>
        </w:rPr>
        <w:t xml:space="preserve"> 2000, precisó las condiciones o requisitos para la procedencia de la vinculación de las aseguradoras a los procesos de responsabilidad fiscal, determinando que: </w:t>
      </w:r>
    </w:p>
    <w:p w14:paraId="43334E16" w14:textId="77777777" w:rsidR="0084568D" w:rsidRPr="00E078B4" w:rsidRDefault="0084568D" w:rsidP="001A5B7B">
      <w:pPr>
        <w:spacing w:line="312" w:lineRule="auto"/>
        <w:jc w:val="both"/>
        <w:rPr>
          <w:rFonts w:ascii="Arial" w:hAnsi="Arial" w:cs="Arial"/>
          <w:b/>
          <w:i/>
        </w:rPr>
      </w:pPr>
    </w:p>
    <w:p w14:paraId="2247820D" w14:textId="77777777" w:rsidR="0084568D" w:rsidRPr="008276E8" w:rsidRDefault="0084568D" w:rsidP="00DA4DC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54205D09" w14:textId="77777777" w:rsidR="0084568D" w:rsidRPr="008276E8" w:rsidRDefault="0084568D" w:rsidP="00DA4DC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lastRenderedPageBreak/>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DA4DC3">
      <w:pPr>
        <w:spacing w:line="312" w:lineRule="auto"/>
        <w:ind w:left="851" w:right="851"/>
        <w:jc w:val="both"/>
        <w:rPr>
          <w:rFonts w:ascii="Arial" w:eastAsia="Times New Roman" w:hAnsi="Arial" w:cs="Arial"/>
          <w:i/>
          <w:sz w:val="20"/>
          <w:szCs w:val="20"/>
          <w:lang w:eastAsia="es-CO"/>
        </w:rPr>
      </w:pPr>
    </w:p>
    <w:p w14:paraId="62C8EE38" w14:textId="77777777" w:rsidR="0084568D" w:rsidRPr="008276E8" w:rsidRDefault="0084568D" w:rsidP="00DA4DC3">
      <w:pPr>
        <w:spacing w:line="312" w:lineRule="auto"/>
        <w:ind w:left="851" w:right="851"/>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12D43C9C" w14:textId="77777777" w:rsidR="0084568D" w:rsidRPr="00471BC4" w:rsidRDefault="0084568D" w:rsidP="00DA4DC3">
      <w:pPr>
        <w:spacing w:line="312" w:lineRule="auto"/>
        <w:ind w:left="851" w:right="851"/>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1A5B7B">
      <w:pPr>
        <w:spacing w:line="312" w:lineRule="auto"/>
        <w:jc w:val="both"/>
        <w:rPr>
          <w:rFonts w:ascii="Arial" w:hAnsi="Arial" w:cs="Arial"/>
          <w:lang w:val="es-ES_tradnl"/>
        </w:rPr>
      </w:pPr>
    </w:p>
    <w:p w14:paraId="123F7F02" w14:textId="77777777" w:rsidR="0084568D" w:rsidRDefault="0084568D" w:rsidP="001A5B7B">
      <w:pPr>
        <w:spacing w:line="312" w:lineRule="auto"/>
        <w:jc w:val="both"/>
        <w:rPr>
          <w:rFonts w:ascii="Arial" w:hAnsi="Arial" w:cs="Arial"/>
          <w:lang w:val="es-ES_tradnl"/>
        </w:rPr>
      </w:pPr>
      <w:r w:rsidRPr="00E078B4">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1A5B7B">
      <w:pPr>
        <w:spacing w:line="312" w:lineRule="auto"/>
        <w:jc w:val="both"/>
        <w:rPr>
          <w:rFonts w:ascii="Arial" w:hAnsi="Arial" w:cs="Arial"/>
          <w:lang w:val="es-ES_tradnl"/>
        </w:rPr>
      </w:pPr>
    </w:p>
    <w:p w14:paraId="566AA585" w14:textId="77777777" w:rsidR="0084568D" w:rsidRPr="00E078B4" w:rsidRDefault="0084568D" w:rsidP="001A5B7B">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1A5B7B">
      <w:pPr>
        <w:spacing w:line="312" w:lineRule="auto"/>
        <w:jc w:val="both"/>
        <w:rPr>
          <w:rFonts w:ascii="Arial" w:hAnsi="Arial" w:cs="Arial"/>
          <w:lang w:val="es-ES_tradnl"/>
        </w:rPr>
      </w:pPr>
    </w:p>
    <w:p w14:paraId="088213CE" w14:textId="62F57DAC" w:rsidR="0084568D" w:rsidRDefault="0084568D" w:rsidP="001A5B7B">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w:t>
      </w:r>
      <w:r w:rsidRPr="00A1326B">
        <w:rPr>
          <w:rFonts w:ascii="Arial" w:hAnsi="Arial" w:cs="Arial"/>
          <w:lang w:val="es-ES_tradnl"/>
        </w:rPr>
        <w:t>la</w:t>
      </w:r>
      <w:r w:rsidR="00A1326B" w:rsidRPr="00A1326B">
        <w:rPr>
          <w:rFonts w:ascii="Arial" w:hAnsi="Arial" w:cs="Arial"/>
          <w:lang w:val="es-ES_tradnl"/>
        </w:rPr>
        <w:t>s</w:t>
      </w:r>
      <w:r w:rsidRPr="00A1326B">
        <w:rPr>
          <w:rFonts w:ascii="Arial" w:hAnsi="Arial" w:cs="Arial"/>
          <w:lang w:val="es-ES_tradnl"/>
        </w:rPr>
        <w:t xml:space="preserve"> </w:t>
      </w:r>
      <w:bookmarkStart w:id="4" w:name="_Hlk177142652"/>
      <w:r w:rsidRPr="00A1326B">
        <w:rPr>
          <w:rFonts w:ascii="Arial" w:hAnsi="Arial" w:cs="Arial"/>
          <w:lang w:val="es-ES_tradnl"/>
        </w:rPr>
        <w:t>póliza</w:t>
      </w:r>
      <w:r w:rsidR="00A1326B" w:rsidRPr="00A1326B">
        <w:rPr>
          <w:rFonts w:ascii="Arial" w:hAnsi="Arial" w:cs="Arial"/>
          <w:lang w:val="es-ES_tradnl"/>
        </w:rPr>
        <w:t>s</w:t>
      </w:r>
      <w:r w:rsidRPr="00A1326B">
        <w:rPr>
          <w:rFonts w:ascii="Arial" w:hAnsi="Arial" w:cs="Arial"/>
          <w:lang w:val="es-ES_tradnl"/>
        </w:rPr>
        <w:t xml:space="preserve"> de seguro No</w:t>
      </w:r>
      <w:r w:rsidR="00E95AEF">
        <w:rPr>
          <w:rFonts w:ascii="Arial" w:hAnsi="Arial" w:cs="Arial"/>
          <w:lang w:val="es-ES_tradnl"/>
        </w:rPr>
        <w:t>s</w:t>
      </w:r>
      <w:r w:rsidRPr="00A1326B">
        <w:rPr>
          <w:rFonts w:ascii="Arial" w:hAnsi="Arial" w:cs="Arial"/>
          <w:lang w:val="es-ES_tradnl"/>
        </w:rPr>
        <w:t>.</w:t>
      </w:r>
      <w:r w:rsidR="00A1326B" w:rsidRPr="00A1326B">
        <w:rPr>
          <w:rFonts w:ascii="Arial" w:hAnsi="Arial" w:cs="Arial"/>
          <w:lang w:val="es-ES_tradnl"/>
        </w:rPr>
        <w:t xml:space="preserve"> </w:t>
      </w:r>
      <w:bookmarkEnd w:id="4"/>
      <w:r w:rsidR="00A1326B" w:rsidRPr="00A1326B">
        <w:rPr>
          <w:rFonts w:ascii="Arial" w:hAnsi="Arial" w:cs="Arial"/>
          <w:lang w:val="es-ES_tradnl"/>
        </w:rPr>
        <w:t>1006211</w:t>
      </w:r>
      <w:r w:rsidR="00A1326B">
        <w:rPr>
          <w:rFonts w:ascii="Arial" w:hAnsi="Arial" w:cs="Arial"/>
          <w:lang w:val="es-ES_tradnl"/>
        </w:rPr>
        <w:t xml:space="preserve"> y </w:t>
      </w:r>
      <w:r w:rsidR="00A1326B" w:rsidRPr="00A1326B">
        <w:rPr>
          <w:rFonts w:ascii="Arial" w:hAnsi="Arial" w:cs="Arial"/>
          <w:lang w:val="es-ES_tradnl"/>
        </w:rPr>
        <w:t>1006354</w:t>
      </w:r>
      <w:r>
        <w:rPr>
          <w:rFonts w:ascii="Arial" w:hAnsi="Arial" w:cs="Arial"/>
          <w:lang w:val="es-ES_tradnl"/>
        </w:rPr>
        <w:t xml:space="preserve">, </w:t>
      </w:r>
      <w:r w:rsidRPr="0023657C">
        <w:rPr>
          <w:rFonts w:ascii="Arial" w:hAnsi="Arial" w:cs="Arial"/>
          <w:lang w:val="es-ES_tradnl"/>
        </w:rPr>
        <w:t>limitándose exclusivamente a enunciar la existencia de esta</w:t>
      </w:r>
      <w:r>
        <w:rPr>
          <w:rFonts w:ascii="Arial" w:hAnsi="Arial" w:cs="Arial"/>
          <w:lang w:val="es-ES_tradnl"/>
        </w:rPr>
        <w:t>, al punto que ni siquiera es uno de los documentos que forma parte del proceso, sino que apenas en la etapa de notificación de la entidad que represento, se le solicita acercar tal contenido al caso</w:t>
      </w:r>
      <w:r w:rsidRPr="0023657C">
        <w:rPr>
          <w:rFonts w:ascii="Arial" w:hAnsi="Arial" w:cs="Arial"/>
          <w:lang w:val="es-ES_tradnl"/>
        </w:rPr>
        <w:t>. Es evidente que, de haberse realizado el respectivo examen, definitivamente la conclusión sería que los hechos objeto de la acción fiscal no se encuentran cubiertos bajo el contrato de seguro documentado en la</w:t>
      </w:r>
      <w:r w:rsidR="00642729">
        <w:rPr>
          <w:rFonts w:ascii="Arial" w:hAnsi="Arial" w:cs="Arial"/>
          <w:lang w:val="es-ES_tradnl"/>
        </w:rPr>
        <w:t>s</w:t>
      </w:r>
      <w:r w:rsidRPr="0023657C">
        <w:rPr>
          <w:rFonts w:ascii="Arial" w:hAnsi="Arial" w:cs="Arial"/>
          <w:lang w:val="es-ES_tradnl"/>
        </w:rPr>
        <w:t xml:space="preserve"> póliza</w:t>
      </w:r>
      <w:r w:rsidR="00642729">
        <w:rPr>
          <w:rFonts w:ascii="Arial" w:hAnsi="Arial" w:cs="Arial"/>
          <w:lang w:val="es-ES_tradnl"/>
        </w:rPr>
        <w:t>s</w:t>
      </w:r>
      <w:r w:rsidRPr="0023657C">
        <w:rPr>
          <w:rFonts w:ascii="Arial" w:hAnsi="Arial" w:cs="Arial"/>
          <w:lang w:val="es-ES_tradnl"/>
        </w:rPr>
        <w:t xml:space="preserve"> antes referida</w:t>
      </w:r>
      <w:r w:rsidR="00642729">
        <w:rPr>
          <w:rFonts w:ascii="Arial" w:hAnsi="Arial" w:cs="Arial"/>
          <w:lang w:val="es-ES_tradnl"/>
        </w:rPr>
        <w:t>s</w:t>
      </w:r>
      <w:r w:rsidRPr="0023657C">
        <w:rPr>
          <w:rFonts w:ascii="Arial" w:hAnsi="Arial" w:cs="Arial"/>
          <w:lang w:val="es-ES_tradnl"/>
        </w:rPr>
        <w:t>.</w:t>
      </w:r>
    </w:p>
    <w:p w14:paraId="013E7784" w14:textId="77777777" w:rsidR="0084568D" w:rsidRPr="00E078B4" w:rsidRDefault="0084568D" w:rsidP="001A5B7B">
      <w:pPr>
        <w:spacing w:line="312" w:lineRule="auto"/>
        <w:jc w:val="both"/>
        <w:rPr>
          <w:rFonts w:ascii="Arial" w:hAnsi="Arial" w:cs="Arial"/>
          <w:lang w:val="es-ES_tradnl"/>
        </w:rPr>
      </w:pPr>
    </w:p>
    <w:p w14:paraId="547BC6D6" w14:textId="13C32BB2" w:rsidR="0084568D" w:rsidRDefault="0084568D" w:rsidP="001A5B7B">
      <w:pPr>
        <w:spacing w:line="312" w:lineRule="auto"/>
        <w:jc w:val="both"/>
        <w:rPr>
          <w:rFonts w:ascii="Arial" w:hAnsi="Arial" w:cs="Arial"/>
        </w:rPr>
      </w:pPr>
      <w:r w:rsidRPr="00E078B4">
        <w:rPr>
          <w:rFonts w:ascii="Arial" w:hAnsi="Arial" w:cs="Arial"/>
        </w:rPr>
        <w:t xml:space="preserve">Dicho lo anterior, se presentarán los argumentos por los cuales se solicita la desvinculación de </w:t>
      </w:r>
      <w:r w:rsidR="00BA3D3A" w:rsidRPr="00BA3D3A">
        <w:rPr>
          <w:rFonts w:ascii="Arial" w:hAnsi="Arial" w:cs="Arial"/>
        </w:rPr>
        <w:t>AXA Colpatria Seguros S.A.</w:t>
      </w:r>
      <w:r>
        <w:rPr>
          <w:rFonts w:ascii="Arial" w:hAnsi="Arial" w:cs="Arial"/>
        </w:rPr>
        <w:t>,</w:t>
      </w:r>
      <w:r w:rsidRPr="00E078B4">
        <w:rPr>
          <w:rFonts w:ascii="Arial" w:hAnsi="Arial" w:cs="Arial"/>
          <w:bCs/>
        </w:rPr>
        <w:t xml:space="preserve"> así:</w:t>
      </w:r>
    </w:p>
    <w:p w14:paraId="2B87EF50" w14:textId="77777777" w:rsidR="0084568D" w:rsidRDefault="0084568D" w:rsidP="001A5B7B">
      <w:pPr>
        <w:spacing w:line="312" w:lineRule="auto"/>
        <w:jc w:val="both"/>
        <w:rPr>
          <w:rFonts w:ascii="Arial" w:hAnsi="Arial" w:cs="Arial"/>
          <w:b/>
        </w:rPr>
      </w:pPr>
    </w:p>
    <w:p w14:paraId="7E5AE18D" w14:textId="5EC7C1E8" w:rsidR="006C4068" w:rsidRPr="00E54FF2" w:rsidRDefault="006C4068" w:rsidP="001A5B7B">
      <w:pPr>
        <w:pStyle w:val="Prrafodelista"/>
        <w:numPr>
          <w:ilvl w:val="0"/>
          <w:numId w:val="52"/>
        </w:numPr>
        <w:spacing w:after="0" w:line="312" w:lineRule="auto"/>
        <w:jc w:val="both"/>
        <w:rPr>
          <w:rFonts w:ascii="Arial" w:hAnsi="Arial" w:cs="Arial"/>
          <w:b/>
        </w:rPr>
      </w:pPr>
      <w:r w:rsidRPr="00E54FF2">
        <w:rPr>
          <w:rFonts w:ascii="Arial" w:hAnsi="Arial" w:cs="Arial"/>
          <w:b/>
        </w:rPr>
        <w:t>FALTA DE COBERTURA TEMPORAL DE</w:t>
      </w:r>
      <w:r w:rsidR="00220600">
        <w:rPr>
          <w:rFonts w:ascii="Arial" w:hAnsi="Arial" w:cs="Arial"/>
          <w:b/>
        </w:rPr>
        <w:t xml:space="preserve"> </w:t>
      </w:r>
      <w:r w:rsidRPr="00E54FF2">
        <w:rPr>
          <w:rFonts w:ascii="Arial" w:hAnsi="Arial" w:cs="Arial"/>
          <w:b/>
        </w:rPr>
        <w:t>L</w:t>
      </w:r>
      <w:r w:rsidR="00220600">
        <w:rPr>
          <w:rFonts w:ascii="Arial" w:hAnsi="Arial" w:cs="Arial"/>
          <w:b/>
        </w:rPr>
        <w:t>OS</w:t>
      </w:r>
      <w:r w:rsidRPr="00E54FF2">
        <w:rPr>
          <w:rFonts w:ascii="Arial" w:hAnsi="Arial" w:cs="Arial"/>
          <w:b/>
        </w:rPr>
        <w:t xml:space="preserve"> SEGURO</w:t>
      </w:r>
      <w:r w:rsidR="00220600">
        <w:rPr>
          <w:rFonts w:ascii="Arial" w:hAnsi="Arial" w:cs="Arial"/>
          <w:b/>
        </w:rPr>
        <w:t>S</w:t>
      </w:r>
      <w:r w:rsidRPr="00E54FF2">
        <w:rPr>
          <w:rFonts w:ascii="Arial" w:hAnsi="Arial" w:cs="Arial"/>
          <w:b/>
        </w:rPr>
        <w:t xml:space="preserve"> DOCUMENTADO</w:t>
      </w:r>
      <w:r w:rsidR="00C22E78">
        <w:rPr>
          <w:rFonts w:ascii="Arial" w:hAnsi="Arial" w:cs="Arial"/>
          <w:b/>
        </w:rPr>
        <w:t>S</w:t>
      </w:r>
      <w:r w:rsidRPr="00E54FF2">
        <w:rPr>
          <w:rFonts w:ascii="Arial" w:hAnsi="Arial" w:cs="Arial"/>
          <w:b/>
        </w:rPr>
        <w:t xml:space="preserve"> EN LAS PÓLIZAS No. 1006211 Y 1006354</w:t>
      </w:r>
    </w:p>
    <w:p w14:paraId="658CE2B7" w14:textId="77777777" w:rsidR="006C4068" w:rsidRDefault="006C4068" w:rsidP="001A5B7B">
      <w:pPr>
        <w:spacing w:line="312" w:lineRule="auto"/>
        <w:jc w:val="both"/>
        <w:rPr>
          <w:rFonts w:ascii="Arial" w:hAnsi="Arial" w:cs="Arial"/>
          <w:b/>
        </w:rPr>
      </w:pPr>
    </w:p>
    <w:p w14:paraId="4C17A755" w14:textId="45D4F731" w:rsidR="00E54FF2" w:rsidRDefault="00E54FF2" w:rsidP="001A5B7B">
      <w:pPr>
        <w:spacing w:line="312" w:lineRule="auto"/>
        <w:jc w:val="both"/>
        <w:rPr>
          <w:rFonts w:ascii="Arial" w:hAnsi="Arial" w:cs="Arial"/>
          <w:bCs/>
        </w:rPr>
      </w:pPr>
      <w:r>
        <w:rPr>
          <w:rFonts w:ascii="Arial" w:hAnsi="Arial" w:cs="Arial"/>
          <w:bCs/>
        </w:rPr>
        <w:t xml:space="preserve">En el presente caso no existe cobertura temporal respecto de los seguros representados en las pólizas </w:t>
      </w:r>
      <w:r w:rsidRPr="00E54FF2">
        <w:rPr>
          <w:rFonts w:ascii="Arial" w:hAnsi="Arial" w:cs="Arial"/>
          <w:bCs/>
        </w:rPr>
        <w:t xml:space="preserve">No. 1006211 </w:t>
      </w:r>
      <w:r>
        <w:rPr>
          <w:rFonts w:ascii="Arial" w:hAnsi="Arial" w:cs="Arial"/>
          <w:bCs/>
        </w:rPr>
        <w:t>y No.</w:t>
      </w:r>
      <w:r w:rsidRPr="00E54FF2">
        <w:rPr>
          <w:rFonts w:ascii="Arial" w:hAnsi="Arial" w:cs="Arial"/>
          <w:bCs/>
        </w:rPr>
        <w:t xml:space="preserve"> 1006354</w:t>
      </w:r>
      <w:r>
        <w:rPr>
          <w:rFonts w:ascii="Arial" w:hAnsi="Arial" w:cs="Arial"/>
          <w:bCs/>
        </w:rPr>
        <w:t xml:space="preserve"> por las cuales fue vinculada mi representada, pues como se puede advertir en su contenido, para las mismas se acordó como modalidad de cobertura, la de </w:t>
      </w:r>
      <w:r>
        <w:rPr>
          <w:rFonts w:ascii="Arial" w:hAnsi="Arial" w:cs="Arial"/>
          <w:bCs/>
        </w:rPr>
        <w:lastRenderedPageBreak/>
        <w:t xml:space="preserve">descubrimiento, la cual está establecida en el </w:t>
      </w:r>
      <w:r w:rsidRPr="00E54FF2">
        <w:rPr>
          <w:rFonts w:ascii="Arial" w:hAnsi="Arial" w:cs="Arial"/>
          <w:bCs/>
        </w:rPr>
        <w:t xml:space="preserve">párrafo </w:t>
      </w:r>
      <w:r>
        <w:rPr>
          <w:rFonts w:ascii="Arial" w:hAnsi="Arial" w:cs="Arial"/>
          <w:bCs/>
        </w:rPr>
        <w:t xml:space="preserve">primero </w:t>
      </w:r>
      <w:r w:rsidRPr="00E54FF2">
        <w:rPr>
          <w:rFonts w:ascii="Arial" w:hAnsi="Arial" w:cs="Arial"/>
          <w:bCs/>
        </w:rPr>
        <w:t>del art</w:t>
      </w:r>
      <w:r>
        <w:rPr>
          <w:rFonts w:ascii="Arial" w:hAnsi="Arial" w:cs="Arial"/>
          <w:bCs/>
        </w:rPr>
        <w:t>ículo</w:t>
      </w:r>
      <w:r w:rsidRPr="00E54FF2">
        <w:rPr>
          <w:rFonts w:ascii="Arial" w:hAnsi="Arial" w:cs="Arial"/>
          <w:bCs/>
        </w:rPr>
        <w:t xml:space="preserve"> 4 de la Ley 389 de 1997</w:t>
      </w:r>
      <w:r>
        <w:rPr>
          <w:rFonts w:ascii="Arial" w:hAnsi="Arial" w:cs="Arial"/>
          <w:bCs/>
        </w:rPr>
        <w:t>,</w:t>
      </w:r>
      <w:r w:rsidRPr="00E54FF2">
        <w:rPr>
          <w:rFonts w:ascii="Arial" w:hAnsi="Arial" w:cs="Arial"/>
          <w:bCs/>
        </w:rPr>
        <w:t xml:space="preserve"> </w:t>
      </w:r>
      <w:r>
        <w:rPr>
          <w:rFonts w:ascii="Arial" w:hAnsi="Arial" w:cs="Arial"/>
          <w:bCs/>
        </w:rPr>
        <w:t>misma que a su vez</w:t>
      </w:r>
      <w:r w:rsidRPr="00E54FF2">
        <w:rPr>
          <w:rFonts w:ascii="Arial" w:hAnsi="Arial" w:cs="Arial"/>
          <w:bCs/>
        </w:rPr>
        <w:t xml:space="preserve"> está atada al seguro de manejo</w:t>
      </w:r>
      <w:r>
        <w:rPr>
          <w:rFonts w:ascii="Arial" w:hAnsi="Arial" w:cs="Arial"/>
          <w:bCs/>
        </w:rPr>
        <w:t xml:space="preserve"> que impone como condición </w:t>
      </w:r>
      <w:r w:rsidRPr="00E54FF2">
        <w:rPr>
          <w:rFonts w:ascii="Arial" w:hAnsi="Arial" w:cs="Arial"/>
          <w:bCs/>
        </w:rPr>
        <w:t xml:space="preserve">que la pérdida </w:t>
      </w:r>
      <w:r>
        <w:rPr>
          <w:rFonts w:ascii="Arial" w:hAnsi="Arial" w:cs="Arial"/>
          <w:bCs/>
        </w:rPr>
        <w:t>debe ser</w:t>
      </w:r>
      <w:r w:rsidRPr="00E54FF2">
        <w:rPr>
          <w:rFonts w:ascii="Arial" w:hAnsi="Arial" w:cs="Arial"/>
          <w:bCs/>
        </w:rPr>
        <w:t xml:space="preserve"> descubierta durante la vigencia del seguro. </w:t>
      </w:r>
      <w:r>
        <w:rPr>
          <w:rFonts w:ascii="Arial" w:hAnsi="Arial" w:cs="Arial"/>
          <w:bCs/>
        </w:rPr>
        <w:t xml:space="preserve">Es decir que nos encontramos en un escenario en el que </w:t>
      </w:r>
      <w:r w:rsidR="004A7591">
        <w:rPr>
          <w:rFonts w:ascii="Arial" w:hAnsi="Arial" w:cs="Arial"/>
          <w:bCs/>
        </w:rPr>
        <w:t>la fecha o época d</w:t>
      </w:r>
      <w:r>
        <w:rPr>
          <w:rFonts w:ascii="Arial" w:hAnsi="Arial" w:cs="Arial"/>
          <w:bCs/>
        </w:rPr>
        <w:t>e</w:t>
      </w:r>
      <w:r w:rsidRPr="00E54FF2">
        <w:rPr>
          <w:rFonts w:ascii="Arial" w:hAnsi="Arial" w:cs="Arial"/>
          <w:bCs/>
        </w:rPr>
        <w:t xml:space="preserve">l reclamo no </w:t>
      </w:r>
      <w:r>
        <w:rPr>
          <w:rFonts w:ascii="Arial" w:hAnsi="Arial" w:cs="Arial"/>
          <w:bCs/>
        </w:rPr>
        <w:t>resulta relevante</w:t>
      </w:r>
      <w:r w:rsidRPr="00E54FF2">
        <w:rPr>
          <w:rFonts w:ascii="Arial" w:hAnsi="Arial" w:cs="Arial"/>
          <w:bCs/>
        </w:rPr>
        <w:t xml:space="preserve">, lo que </w:t>
      </w:r>
      <w:r>
        <w:rPr>
          <w:rFonts w:ascii="Arial" w:hAnsi="Arial" w:cs="Arial"/>
          <w:bCs/>
        </w:rPr>
        <w:t>realmente debe tener</w:t>
      </w:r>
      <w:r w:rsidR="00F628EE">
        <w:rPr>
          <w:rFonts w:ascii="Arial" w:hAnsi="Arial" w:cs="Arial"/>
          <w:bCs/>
        </w:rPr>
        <w:t>se</w:t>
      </w:r>
      <w:r>
        <w:rPr>
          <w:rFonts w:ascii="Arial" w:hAnsi="Arial" w:cs="Arial"/>
          <w:bCs/>
        </w:rPr>
        <w:t xml:space="preserve"> en cuenta en esta modalidad,</w:t>
      </w:r>
      <w:r w:rsidRPr="00E54FF2">
        <w:rPr>
          <w:rFonts w:ascii="Arial" w:hAnsi="Arial" w:cs="Arial"/>
          <w:bCs/>
        </w:rPr>
        <w:t xml:space="preserve"> </w:t>
      </w:r>
      <w:r>
        <w:rPr>
          <w:rFonts w:ascii="Arial" w:hAnsi="Arial" w:cs="Arial"/>
          <w:bCs/>
        </w:rPr>
        <w:t xml:space="preserve">es como se dijo, </w:t>
      </w:r>
      <w:r w:rsidRPr="00E54FF2">
        <w:rPr>
          <w:rFonts w:ascii="Arial" w:hAnsi="Arial" w:cs="Arial"/>
          <w:bCs/>
        </w:rPr>
        <w:t>el descubrimiento de la pérdida</w:t>
      </w:r>
      <w:r>
        <w:rPr>
          <w:rFonts w:ascii="Arial" w:hAnsi="Arial" w:cs="Arial"/>
          <w:bCs/>
        </w:rPr>
        <w:t>.</w:t>
      </w:r>
    </w:p>
    <w:p w14:paraId="0A2CAE31" w14:textId="77777777" w:rsidR="00616C26" w:rsidRDefault="00616C26" w:rsidP="001A5B7B">
      <w:pPr>
        <w:spacing w:line="312" w:lineRule="auto"/>
        <w:jc w:val="both"/>
        <w:rPr>
          <w:rFonts w:ascii="Arial" w:hAnsi="Arial" w:cs="Arial"/>
          <w:bCs/>
        </w:rPr>
      </w:pPr>
    </w:p>
    <w:p w14:paraId="5D2DF2C1" w14:textId="70AAE3F7" w:rsidR="008424D2" w:rsidRDefault="008424D2" w:rsidP="001A5B7B">
      <w:pPr>
        <w:spacing w:line="312" w:lineRule="auto"/>
        <w:jc w:val="both"/>
        <w:rPr>
          <w:rFonts w:ascii="Arial" w:hAnsi="Arial" w:cs="Arial"/>
          <w:bCs/>
        </w:rPr>
      </w:pPr>
      <w:r>
        <w:rPr>
          <w:rFonts w:ascii="Arial" w:hAnsi="Arial" w:cs="Arial"/>
          <w:bCs/>
        </w:rPr>
        <w:t xml:space="preserve">Al respecto de la modalidad por descubrimiento de la que habla la norma en cita, ha dicho la Sección </w:t>
      </w:r>
      <w:r w:rsidR="00A7358E">
        <w:rPr>
          <w:rFonts w:ascii="Arial" w:hAnsi="Arial" w:cs="Arial"/>
          <w:bCs/>
        </w:rPr>
        <w:t>Prime</w:t>
      </w:r>
      <w:r>
        <w:rPr>
          <w:rFonts w:ascii="Arial" w:hAnsi="Arial" w:cs="Arial"/>
          <w:bCs/>
        </w:rPr>
        <w:t>ra del Órgano de Cierre de la Jurisdicción Contencioso Administrativa</w:t>
      </w:r>
      <w:r w:rsidR="00A7358E">
        <w:rPr>
          <w:rFonts w:ascii="Arial" w:hAnsi="Arial" w:cs="Arial"/>
          <w:bCs/>
        </w:rPr>
        <w:t xml:space="preserve"> en Sentencia reciente de 20 de ju</w:t>
      </w:r>
      <w:r w:rsidR="006A2A16">
        <w:rPr>
          <w:rFonts w:ascii="Arial" w:hAnsi="Arial" w:cs="Arial"/>
          <w:bCs/>
        </w:rPr>
        <w:t>n</w:t>
      </w:r>
      <w:r w:rsidR="00A7358E">
        <w:rPr>
          <w:rFonts w:ascii="Arial" w:hAnsi="Arial" w:cs="Arial"/>
          <w:bCs/>
        </w:rPr>
        <w:t>io de 2024</w:t>
      </w:r>
      <w:r>
        <w:rPr>
          <w:rFonts w:ascii="Arial" w:hAnsi="Arial" w:cs="Arial"/>
          <w:bCs/>
        </w:rPr>
        <w:t>, que:</w:t>
      </w:r>
    </w:p>
    <w:p w14:paraId="7C75AB2E" w14:textId="77777777" w:rsidR="008424D2" w:rsidRDefault="008424D2" w:rsidP="001A5B7B">
      <w:pPr>
        <w:spacing w:line="312" w:lineRule="auto"/>
        <w:jc w:val="both"/>
        <w:rPr>
          <w:rFonts w:ascii="Arial" w:hAnsi="Arial" w:cs="Arial"/>
          <w:bCs/>
        </w:rPr>
      </w:pPr>
    </w:p>
    <w:p w14:paraId="11AD5C24" w14:textId="68D307B5" w:rsidR="008424D2" w:rsidRDefault="008424D2" w:rsidP="008424D2">
      <w:pPr>
        <w:spacing w:line="312" w:lineRule="auto"/>
        <w:ind w:left="851" w:right="851"/>
        <w:jc w:val="both"/>
        <w:rPr>
          <w:rFonts w:ascii="Arial" w:hAnsi="Arial" w:cs="Arial"/>
          <w:bCs/>
          <w:sz w:val="20"/>
          <w:szCs w:val="20"/>
        </w:rPr>
      </w:pPr>
      <w:r w:rsidRPr="008424D2">
        <w:rPr>
          <w:rFonts w:ascii="Arial" w:hAnsi="Arial" w:cs="Arial"/>
          <w:bCs/>
          <w:i/>
          <w:iCs/>
          <w:sz w:val="20"/>
          <w:szCs w:val="20"/>
        </w:rPr>
        <w:t xml:space="preserve">A su turno, el artículo 4 de la Ley 389, señala que </w:t>
      </w:r>
      <w:r w:rsidRPr="008424D2">
        <w:rPr>
          <w:rFonts w:ascii="Arial" w:hAnsi="Arial" w:cs="Arial"/>
          <w:b/>
          <w:i/>
          <w:iCs/>
          <w:sz w:val="20"/>
          <w:szCs w:val="20"/>
          <w:u w:val="single"/>
        </w:rPr>
        <w:t>en el seguro de manejo y riesgos financieros y en el de responsabilidad, la cobertura podrá circunscribirse al descubrimiento de pérdidas durante la vigencia, en el primero</w:t>
      </w:r>
      <w:r w:rsidRPr="008424D2">
        <w:rPr>
          <w:rFonts w:ascii="Arial" w:hAnsi="Arial" w:cs="Arial"/>
          <w:bCs/>
          <w:i/>
          <w:iCs/>
          <w:sz w:val="20"/>
          <w:szCs w:val="20"/>
        </w:rPr>
        <w:t>, y a las reclamaciones formuladas por el damnificado al asegurado o a la compañía durante la vigencia, en el segundo, así se trate de hechos ocurridos con anterioridad a su iniciación. 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w:t>
      </w:r>
      <w:r>
        <w:rPr>
          <w:rFonts w:ascii="Arial" w:hAnsi="Arial" w:cs="Arial"/>
          <w:bCs/>
          <w:i/>
          <w:iCs/>
          <w:sz w:val="20"/>
          <w:szCs w:val="20"/>
        </w:rPr>
        <w:t xml:space="preserve"> </w:t>
      </w:r>
      <w:r>
        <w:rPr>
          <w:rFonts w:ascii="Arial" w:hAnsi="Arial" w:cs="Arial"/>
          <w:bCs/>
          <w:sz w:val="20"/>
          <w:szCs w:val="20"/>
        </w:rPr>
        <w:t>(Resaltado y negritas fuera del texto original)</w:t>
      </w:r>
    </w:p>
    <w:p w14:paraId="148CD4B7" w14:textId="77777777" w:rsidR="00661854" w:rsidRDefault="00661854" w:rsidP="008424D2">
      <w:pPr>
        <w:spacing w:line="312" w:lineRule="auto"/>
        <w:ind w:left="851" w:right="851"/>
        <w:jc w:val="both"/>
        <w:rPr>
          <w:rFonts w:ascii="Arial" w:hAnsi="Arial" w:cs="Arial"/>
          <w:bCs/>
        </w:rPr>
      </w:pPr>
    </w:p>
    <w:p w14:paraId="58277984" w14:textId="21F7D5BA" w:rsidR="00661854" w:rsidRDefault="00661854" w:rsidP="008424D2">
      <w:pPr>
        <w:spacing w:line="312" w:lineRule="auto"/>
        <w:ind w:left="851" w:right="851"/>
        <w:jc w:val="both"/>
        <w:rPr>
          <w:rFonts w:ascii="Arial" w:hAnsi="Arial" w:cs="Arial"/>
          <w:bCs/>
          <w:i/>
          <w:iCs/>
          <w:sz w:val="20"/>
          <w:szCs w:val="20"/>
        </w:rPr>
      </w:pPr>
      <w:r>
        <w:rPr>
          <w:rFonts w:ascii="Arial" w:hAnsi="Arial" w:cs="Arial"/>
          <w:bCs/>
          <w:i/>
          <w:iCs/>
          <w:sz w:val="20"/>
          <w:szCs w:val="20"/>
        </w:rPr>
        <w:t>(…)</w:t>
      </w:r>
    </w:p>
    <w:p w14:paraId="11691483" w14:textId="77777777" w:rsidR="00661854" w:rsidRDefault="00661854" w:rsidP="008424D2">
      <w:pPr>
        <w:spacing w:line="312" w:lineRule="auto"/>
        <w:ind w:left="851" w:right="851"/>
        <w:jc w:val="both"/>
        <w:rPr>
          <w:rFonts w:ascii="Arial" w:hAnsi="Arial" w:cs="Arial"/>
          <w:bCs/>
          <w:i/>
          <w:iCs/>
          <w:sz w:val="20"/>
          <w:szCs w:val="20"/>
        </w:rPr>
      </w:pPr>
    </w:p>
    <w:p w14:paraId="37E4D81A" w14:textId="46DE92FB" w:rsidR="00661854" w:rsidRPr="00661854" w:rsidRDefault="00661854" w:rsidP="008424D2">
      <w:pPr>
        <w:spacing w:line="312" w:lineRule="auto"/>
        <w:ind w:left="851" w:right="851"/>
        <w:jc w:val="both"/>
        <w:rPr>
          <w:rFonts w:ascii="Arial" w:hAnsi="Arial" w:cs="Arial"/>
          <w:bCs/>
          <w:i/>
          <w:iCs/>
          <w:sz w:val="20"/>
          <w:szCs w:val="20"/>
        </w:rPr>
      </w:pPr>
      <w:r w:rsidRPr="00FB55F2">
        <w:rPr>
          <w:rFonts w:ascii="Arial" w:hAnsi="Arial" w:cs="Arial"/>
          <w:bCs/>
          <w:i/>
          <w:iCs/>
          <w:sz w:val="20"/>
          <w:szCs w:val="20"/>
          <w:u w:val="single"/>
        </w:rPr>
        <w:t>De este modo, en las pólizas globales de manejo, la cobertura podrá circunscribirse al descubrimiento de pérdidas durante la vigencia del seguro</w:t>
      </w:r>
      <w:r w:rsidRPr="00661854">
        <w:rPr>
          <w:rFonts w:ascii="Arial" w:hAnsi="Arial" w:cs="Arial"/>
          <w:bCs/>
          <w:i/>
          <w:iCs/>
          <w:sz w:val="20"/>
          <w:szCs w:val="20"/>
        </w:rPr>
        <w:t xml:space="preserve">, aunque se trate de hechos ocurridos con anterioridad a su iniciación. </w:t>
      </w:r>
      <w:r w:rsidRPr="00FB55F2">
        <w:rPr>
          <w:rFonts w:ascii="Arial" w:hAnsi="Arial" w:cs="Arial"/>
          <w:b/>
          <w:i/>
          <w:iCs/>
          <w:sz w:val="20"/>
          <w:szCs w:val="20"/>
          <w:u w:val="single"/>
        </w:rPr>
        <w:t>Esto constituye una excepción a la regla general que establece que la responsabilidad del asegurador solo surge cuando el siniestro se produce dentro del término de vigencia de la respectiva póliza</w:t>
      </w:r>
      <w:r w:rsidRPr="00661854">
        <w:rPr>
          <w:rFonts w:ascii="Arial" w:hAnsi="Arial" w:cs="Arial"/>
          <w:bCs/>
          <w:i/>
          <w:iCs/>
          <w:sz w:val="20"/>
          <w:szCs w:val="20"/>
        </w:rPr>
        <w:t>, y que admite que el hecho de la pérdida haya sido anterior a la iniciación de la cobertura del seguro, siempre que el conocimiento de este se produzca durante el término de su vigencia</w:t>
      </w:r>
      <w:r w:rsidRPr="00661854">
        <w:rPr>
          <w:rFonts w:ascii="Arial" w:hAnsi="Arial" w:cs="Arial"/>
          <w:bCs/>
          <w:i/>
          <w:iCs/>
          <w:sz w:val="20"/>
          <w:szCs w:val="20"/>
        </w:rPr>
        <w:t>.</w:t>
      </w:r>
      <w:r w:rsidR="00FB55F2">
        <w:rPr>
          <w:rFonts w:ascii="Arial" w:hAnsi="Arial" w:cs="Arial"/>
          <w:bCs/>
          <w:i/>
          <w:iCs/>
          <w:sz w:val="20"/>
          <w:szCs w:val="20"/>
        </w:rPr>
        <w:t xml:space="preserve"> </w:t>
      </w:r>
      <w:r w:rsidR="00FB55F2">
        <w:rPr>
          <w:rFonts w:ascii="Arial" w:hAnsi="Arial" w:cs="Arial"/>
          <w:bCs/>
          <w:sz w:val="20"/>
          <w:szCs w:val="20"/>
        </w:rPr>
        <w:t>(Resaltado y negritas fuera del texto original)</w:t>
      </w:r>
    </w:p>
    <w:p w14:paraId="5391C4AF" w14:textId="77777777" w:rsidR="008424D2" w:rsidRDefault="008424D2" w:rsidP="001A5B7B">
      <w:pPr>
        <w:spacing w:line="312" w:lineRule="auto"/>
        <w:jc w:val="both"/>
        <w:rPr>
          <w:rFonts w:ascii="Arial" w:hAnsi="Arial" w:cs="Arial"/>
          <w:bCs/>
        </w:rPr>
      </w:pPr>
    </w:p>
    <w:p w14:paraId="3FB7179B" w14:textId="09A9076D" w:rsidR="008424D2" w:rsidRDefault="00A7358E" w:rsidP="001A5B7B">
      <w:pPr>
        <w:spacing w:line="312" w:lineRule="auto"/>
        <w:jc w:val="both"/>
        <w:rPr>
          <w:rFonts w:ascii="Arial" w:hAnsi="Arial" w:cs="Arial"/>
          <w:bCs/>
        </w:rPr>
      </w:pPr>
      <w:r>
        <w:rPr>
          <w:rFonts w:ascii="Arial" w:hAnsi="Arial" w:cs="Arial"/>
          <w:bCs/>
        </w:rPr>
        <w:t>Ahora bien, ello conlleva la necesidad de establecer en qué momento se debe considerar que se descubrió la pérdida</w:t>
      </w:r>
      <w:r w:rsidR="006D3788">
        <w:rPr>
          <w:rFonts w:ascii="Arial" w:hAnsi="Arial" w:cs="Arial"/>
          <w:bCs/>
        </w:rPr>
        <w:t xml:space="preserve">. Al respecto el mismo pronunciamiento en cita </w:t>
      </w:r>
      <w:r w:rsidR="00927997">
        <w:rPr>
          <w:rFonts w:ascii="Arial" w:hAnsi="Arial" w:cs="Arial"/>
          <w:bCs/>
        </w:rPr>
        <w:t>trae a colación el criterio con el cual se debe entender descubierta la pérdida en los procesos de responsabilidad fiscal, como el que nos ocupa. En tal sentido dijo el H. Consejo de Estado:</w:t>
      </w:r>
    </w:p>
    <w:p w14:paraId="2E8E4EB8" w14:textId="77777777" w:rsidR="008424D2" w:rsidRDefault="008424D2" w:rsidP="001A5B7B">
      <w:pPr>
        <w:spacing w:line="312" w:lineRule="auto"/>
        <w:jc w:val="both"/>
        <w:rPr>
          <w:rFonts w:ascii="Arial" w:hAnsi="Arial" w:cs="Arial"/>
          <w:bCs/>
        </w:rPr>
      </w:pPr>
    </w:p>
    <w:p w14:paraId="2511F46A" w14:textId="77777777" w:rsidR="00273F1A" w:rsidRDefault="00273F1A" w:rsidP="008424D2">
      <w:pPr>
        <w:spacing w:line="312" w:lineRule="auto"/>
        <w:ind w:left="851" w:right="851"/>
        <w:jc w:val="both"/>
        <w:rPr>
          <w:rFonts w:ascii="Arial" w:hAnsi="Arial" w:cs="Arial"/>
          <w:bCs/>
          <w:i/>
          <w:iCs/>
          <w:sz w:val="20"/>
          <w:szCs w:val="20"/>
        </w:rPr>
      </w:pPr>
      <w:r w:rsidRPr="00273F1A">
        <w:rPr>
          <w:rFonts w:ascii="Arial" w:hAnsi="Arial" w:cs="Arial"/>
          <w:bCs/>
          <w:i/>
          <w:iCs/>
          <w:sz w:val="20"/>
          <w:szCs w:val="20"/>
        </w:rPr>
        <w:t xml:space="preserve">161. Así, la póliza de seguro de manejo núm. 21-42-101000813 señalada estuvo vigente entre el 5 de julio de 2011 y el 10 de diciembre de 2012. </w:t>
      </w:r>
    </w:p>
    <w:p w14:paraId="1C341B9B" w14:textId="77777777" w:rsidR="00273F1A" w:rsidRDefault="00273F1A" w:rsidP="008424D2">
      <w:pPr>
        <w:spacing w:line="312" w:lineRule="auto"/>
        <w:ind w:left="851" w:right="851"/>
        <w:jc w:val="both"/>
        <w:rPr>
          <w:rFonts w:ascii="Arial" w:hAnsi="Arial" w:cs="Arial"/>
          <w:bCs/>
          <w:i/>
          <w:iCs/>
          <w:sz w:val="20"/>
          <w:szCs w:val="20"/>
        </w:rPr>
      </w:pPr>
    </w:p>
    <w:p w14:paraId="0A1043B9" w14:textId="3CDA4273" w:rsidR="00273F1A" w:rsidRDefault="00273F1A" w:rsidP="008424D2">
      <w:pPr>
        <w:spacing w:line="312" w:lineRule="auto"/>
        <w:ind w:left="851" w:right="851"/>
        <w:jc w:val="both"/>
        <w:rPr>
          <w:rFonts w:ascii="Arial" w:hAnsi="Arial" w:cs="Arial"/>
          <w:bCs/>
          <w:i/>
          <w:iCs/>
          <w:sz w:val="20"/>
          <w:szCs w:val="20"/>
        </w:rPr>
      </w:pPr>
      <w:r w:rsidRPr="00273F1A">
        <w:rPr>
          <w:rFonts w:ascii="Arial" w:hAnsi="Arial" w:cs="Arial"/>
          <w:bCs/>
          <w:i/>
          <w:iCs/>
          <w:sz w:val="20"/>
          <w:szCs w:val="20"/>
        </w:rPr>
        <w:t>162. La parte demandada dio apertura al proceso de responsabilidad fiscal correspondiente al radicado núm. 009/2012, mediante auto 2 de agosto de 2012. Luego, mediante auto de 11 de octubre de 2012, la parte demandada dio apertura al proceso de responsabilidad fiscal con radicado núm. 0038/2012</w:t>
      </w:r>
    </w:p>
    <w:p w14:paraId="1A9A5389" w14:textId="77777777" w:rsidR="00273F1A" w:rsidRDefault="00273F1A" w:rsidP="008424D2">
      <w:pPr>
        <w:spacing w:line="312" w:lineRule="auto"/>
        <w:ind w:left="851" w:right="851"/>
        <w:jc w:val="both"/>
        <w:rPr>
          <w:rFonts w:ascii="Arial" w:hAnsi="Arial" w:cs="Arial"/>
          <w:bCs/>
          <w:i/>
          <w:iCs/>
          <w:sz w:val="20"/>
          <w:szCs w:val="20"/>
        </w:rPr>
      </w:pPr>
    </w:p>
    <w:p w14:paraId="4594A340" w14:textId="133C442E" w:rsidR="008424D2" w:rsidRPr="008424D2" w:rsidRDefault="008424D2" w:rsidP="008424D2">
      <w:pPr>
        <w:spacing w:line="312" w:lineRule="auto"/>
        <w:ind w:left="851" w:right="851"/>
        <w:jc w:val="both"/>
        <w:rPr>
          <w:rFonts w:ascii="Arial" w:hAnsi="Arial" w:cs="Arial"/>
          <w:bCs/>
          <w:i/>
          <w:iCs/>
          <w:sz w:val="20"/>
          <w:szCs w:val="20"/>
        </w:rPr>
      </w:pPr>
      <w:r w:rsidRPr="008424D2">
        <w:rPr>
          <w:rFonts w:ascii="Arial" w:hAnsi="Arial" w:cs="Arial"/>
          <w:bCs/>
          <w:i/>
          <w:iCs/>
          <w:sz w:val="20"/>
          <w:szCs w:val="20"/>
        </w:rPr>
        <w:t xml:space="preserve">163. De acuerdo con lo anterior, </w:t>
      </w:r>
      <w:r w:rsidRPr="006246AE">
        <w:rPr>
          <w:rFonts w:ascii="Arial" w:hAnsi="Arial" w:cs="Arial"/>
          <w:b/>
          <w:i/>
          <w:iCs/>
          <w:sz w:val="20"/>
          <w:szCs w:val="20"/>
          <w:u w:val="single"/>
        </w:rPr>
        <w:t>la Sala advierte que el siniestro fue conocido por la parte demandada el 11 de octubre de 2012, fecha en la que se dio apertura al proceso de responsabilidad fiscal</w:t>
      </w:r>
      <w:r w:rsidRPr="008424D2">
        <w:rPr>
          <w:rFonts w:ascii="Arial" w:hAnsi="Arial" w:cs="Arial"/>
          <w:bCs/>
          <w:i/>
          <w:iCs/>
          <w:sz w:val="20"/>
          <w:szCs w:val="20"/>
        </w:rPr>
        <w:t xml:space="preserve"> al que se vinculó como tercero civilmente responsable a la parte demandante. </w:t>
      </w:r>
    </w:p>
    <w:p w14:paraId="418411FA" w14:textId="77777777" w:rsidR="008424D2" w:rsidRPr="008424D2" w:rsidRDefault="008424D2" w:rsidP="008424D2">
      <w:pPr>
        <w:spacing w:line="312" w:lineRule="auto"/>
        <w:ind w:left="851" w:right="851"/>
        <w:jc w:val="both"/>
        <w:rPr>
          <w:rFonts w:ascii="Arial" w:hAnsi="Arial" w:cs="Arial"/>
          <w:bCs/>
          <w:i/>
          <w:iCs/>
          <w:sz w:val="20"/>
          <w:szCs w:val="20"/>
        </w:rPr>
      </w:pPr>
    </w:p>
    <w:p w14:paraId="142412BA" w14:textId="57ECC7DD" w:rsidR="008424D2" w:rsidRPr="008424D2" w:rsidRDefault="008424D2" w:rsidP="008424D2">
      <w:pPr>
        <w:spacing w:line="312" w:lineRule="auto"/>
        <w:ind w:left="851" w:right="851"/>
        <w:jc w:val="both"/>
        <w:rPr>
          <w:rFonts w:ascii="Arial" w:hAnsi="Arial" w:cs="Arial"/>
          <w:bCs/>
          <w:i/>
          <w:iCs/>
          <w:sz w:val="20"/>
          <w:szCs w:val="20"/>
        </w:rPr>
      </w:pPr>
      <w:r w:rsidRPr="008424D2">
        <w:rPr>
          <w:rFonts w:ascii="Arial" w:hAnsi="Arial" w:cs="Arial"/>
          <w:bCs/>
          <w:i/>
          <w:iCs/>
          <w:sz w:val="20"/>
          <w:szCs w:val="20"/>
        </w:rPr>
        <w:lastRenderedPageBreak/>
        <w:t xml:space="preserve">164. La Sala considera que, dado que el conocimiento del hecho materia del siniestro (2 de agosto de 2012 y 11 de octubre de 2012) se produjo durante la vigencia de la póliza de seguros globales de manejo, aunque los hechos hayan ocurrido con anterioridad, este queda cubierto por la póliza. </w:t>
      </w:r>
      <w:r w:rsidRPr="00273F1A">
        <w:rPr>
          <w:rFonts w:ascii="Arial" w:hAnsi="Arial" w:cs="Arial"/>
          <w:b/>
          <w:i/>
          <w:iCs/>
          <w:sz w:val="20"/>
          <w:szCs w:val="20"/>
          <w:u w:val="single"/>
        </w:rPr>
        <w:t>En otras palabras, el hecho ocurrió antes de la vigencia de la póliza y se descubrió durante su vigencia, por lo que se encuentra incluido en su cobertura</w:t>
      </w:r>
      <w:r w:rsidR="00273F1A">
        <w:rPr>
          <w:rStyle w:val="Refdenotaalpie"/>
          <w:rFonts w:ascii="Arial" w:hAnsi="Arial" w:cs="Arial"/>
          <w:b/>
          <w:i/>
          <w:iCs/>
          <w:sz w:val="20"/>
          <w:szCs w:val="20"/>
          <w:u w:val="single"/>
        </w:rPr>
        <w:footnoteReference w:id="6"/>
      </w:r>
      <w:r w:rsidRPr="008424D2">
        <w:rPr>
          <w:rFonts w:ascii="Arial" w:hAnsi="Arial" w:cs="Arial"/>
          <w:bCs/>
          <w:i/>
          <w:iCs/>
          <w:sz w:val="20"/>
          <w:szCs w:val="20"/>
        </w:rPr>
        <w:t xml:space="preserve">. </w:t>
      </w:r>
      <w:r w:rsidR="00273F1A">
        <w:rPr>
          <w:rFonts w:ascii="Arial" w:hAnsi="Arial" w:cs="Arial"/>
          <w:bCs/>
          <w:sz w:val="20"/>
          <w:szCs w:val="20"/>
        </w:rPr>
        <w:t>(Resaltado y negritas fuera del texto original)</w:t>
      </w:r>
    </w:p>
    <w:p w14:paraId="52CFFA43" w14:textId="77777777" w:rsidR="008424D2" w:rsidRDefault="008424D2" w:rsidP="001A5B7B">
      <w:pPr>
        <w:spacing w:line="312" w:lineRule="auto"/>
        <w:jc w:val="both"/>
        <w:rPr>
          <w:rFonts w:ascii="Arial" w:hAnsi="Arial" w:cs="Arial"/>
          <w:bCs/>
        </w:rPr>
      </w:pPr>
    </w:p>
    <w:p w14:paraId="58FFEE98" w14:textId="52C53BFE" w:rsidR="003110F6" w:rsidRDefault="003110F6" w:rsidP="006246AE">
      <w:pPr>
        <w:spacing w:line="312" w:lineRule="auto"/>
        <w:jc w:val="both"/>
        <w:rPr>
          <w:rFonts w:ascii="Arial" w:hAnsi="Arial" w:cs="Arial"/>
          <w:bCs/>
        </w:rPr>
      </w:pPr>
      <w:r>
        <w:rPr>
          <w:rFonts w:ascii="Arial" w:hAnsi="Arial" w:cs="Arial"/>
          <w:bCs/>
        </w:rPr>
        <w:t xml:space="preserve">Dicho lo cual queda claro que </w:t>
      </w:r>
      <w:r w:rsidR="00041CEB">
        <w:rPr>
          <w:rFonts w:ascii="Arial" w:hAnsi="Arial" w:cs="Arial"/>
          <w:bCs/>
        </w:rPr>
        <w:t>el momento que se debe atender por el juzgador para determinar la existencia de cobertura en un caso en que se pactó una póliza en la modalidad de “descubrimiento”, es el momento de esté respecto de la pérdida, y no propiamente el hecho que la causa.</w:t>
      </w:r>
    </w:p>
    <w:p w14:paraId="72D20EDD" w14:textId="77777777" w:rsidR="00041CEB" w:rsidRDefault="00041CEB" w:rsidP="006246AE">
      <w:pPr>
        <w:spacing w:line="312" w:lineRule="auto"/>
        <w:jc w:val="both"/>
        <w:rPr>
          <w:rFonts w:ascii="Arial" w:hAnsi="Arial" w:cs="Arial"/>
          <w:bCs/>
        </w:rPr>
      </w:pPr>
    </w:p>
    <w:p w14:paraId="73D447A1" w14:textId="77777777" w:rsidR="00041CEB" w:rsidRDefault="006246AE" w:rsidP="006246AE">
      <w:pPr>
        <w:spacing w:line="312" w:lineRule="auto"/>
        <w:jc w:val="both"/>
        <w:rPr>
          <w:rFonts w:ascii="Arial" w:hAnsi="Arial" w:cs="Arial"/>
          <w:bCs/>
        </w:rPr>
      </w:pPr>
      <w:r>
        <w:rPr>
          <w:rFonts w:ascii="Arial" w:hAnsi="Arial" w:cs="Arial"/>
          <w:bCs/>
        </w:rPr>
        <w:t xml:space="preserve">En este contexto tenemos entonces que en el caso </w:t>
      </w:r>
      <w:r>
        <w:rPr>
          <w:rFonts w:ascii="Arial" w:hAnsi="Arial" w:cs="Arial"/>
          <w:bCs/>
          <w:i/>
          <w:iCs/>
        </w:rPr>
        <w:t>sub examine</w:t>
      </w:r>
      <w:r>
        <w:rPr>
          <w:rFonts w:ascii="Arial" w:hAnsi="Arial" w:cs="Arial"/>
          <w:bCs/>
        </w:rPr>
        <w:t>, la</w:t>
      </w:r>
      <w:r w:rsidR="00041CEB">
        <w:rPr>
          <w:rFonts w:ascii="Arial" w:hAnsi="Arial" w:cs="Arial"/>
          <w:bCs/>
        </w:rPr>
        <w:t>s</w:t>
      </w:r>
      <w:r>
        <w:rPr>
          <w:rFonts w:ascii="Arial" w:hAnsi="Arial" w:cs="Arial"/>
          <w:bCs/>
        </w:rPr>
        <w:t xml:space="preserve"> vigencia</w:t>
      </w:r>
      <w:r w:rsidR="00041CEB">
        <w:rPr>
          <w:rFonts w:ascii="Arial" w:hAnsi="Arial" w:cs="Arial"/>
          <w:bCs/>
        </w:rPr>
        <w:t>s</w:t>
      </w:r>
      <w:r>
        <w:rPr>
          <w:rFonts w:ascii="Arial" w:hAnsi="Arial" w:cs="Arial"/>
          <w:bCs/>
        </w:rPr>
        <w:t xml:space="preserve"> de la</w:t>
      </w:r>
      <w:r w:rsidR="00041CEB">
        <w:rPr>
          <w:rFonts w:ascii="Arial" w:hAnsi="Arial" w:cs="Arial"/>
          <w:bCs/>
        </w:rPr>
        <w:t>s</w:t>
      </w:r>
      <w:r>
        <w:rPr>
          <w:rFonts w:ascii="Arial" w:hAnsi="Arial" w:cs="Arial"/>
          <w:bCs/>
        </w:rPr>
        <w:t xml:space="preserve"> póliza</w:t>
      </w:r>
      <w:r w:rsidR="00041CEB">
        <w:rPr>
          <w:rFonts w:ascii="Arial" w:hAnsi="Arial" w:cs="Arial"/>
          <w:bCs/>
        </w:rPr>
        <w:t>s mediante las cuales se llamó en garantía a mi poderdante</w:t>
      </w:r>
      <w:r>
        <w:rPr>
          <w:rFonts w:ascii="Arial" w:hAnsi="Arial" w:cs="Arial"/>
          <w:bCs/>
        </w:rPr>
        <w:t xml:space="preserve"> </w:t>
      </w:r>
      <w:r w:rsidR="00041CEB">
        <w:rPr>
          <w:rFonts w:ascii="Arial" w:hAnsi="Arial" w:cs="Arial"/>
          <w:bCs/>
        </w:rPr>
        <w:t xml:space="preserve">tuvieron lugar entre el 31 de octubre de 2021 al 12 de noviembre de 2022 para la póliza de manejo No. </w:t>
      </w:r>
      <w:r w:rsidR="00041CEB" w:rsidRPr="00041CEB">
        <w:rPr>
          <w:rFonts w:ascii="Arial" w:hAnsi="Arial" w:cs="Arial"/>
          <w:bCs/>
        </w:rPr>
        <w:t>1006211</w:t>
      </w:r>
      <w:r w:rsidR="00041CEB">
        <w:rPr>
          <w:rFonts w:ascii="Arial" w:hAnsi="Arial" w:cs="Arial"/>
          <w:bCs/>
        </w:rPr>
        <w:t xml:space="preserve">; y entre el 12 de noviembre de 2022 al 01 de enero de enero de 2023 </w:t>
      </w:r>
      <w:r w:rsidR="00041CEB">
        <w:rPr>
          <w:rFonts w:ascii="Arial" w:hAnsi="Arial" w:cs="Arial"/>
          <w:bCs/>
        </w:rPr>
        <w:t xml:space="preserve">para la póliza de manejo No. </w:t>
      </w:r>
      <w:r w:rsidR="00041CEB" w:rsidRPr="00041CEB">
        <w:rPr>
          <w:rFonts w:ascii="Arial" w:hAnsi="Arial" w:cs="Arial"/>
          <w:bCs/>
        </w:rPr>
        <w:t>1006354</w:t>
      </w:r>
      <w:r w:rsidR="00041CEB">
        <w:rPr>
          <w:rFonts w:ascii="Arial" w:hAnsi="Arial" w:cs="Arial"/>
          <w:bCs/>
        </w:rPr>
        <w:t>, tal como se aprecia en el auto de apertura:</w:t>
      </w:r>
    </w:p>
    <w:p w14:paraId="1BBA4B3A" w14:textId="77777777" w:rsidR="00041CEB" w:rsidRDefault="00041CEB" w:rsidP="006246AE">
      <w:pPr>
        <w:spacing w:line="312" w:lineRule="auto"/>
        <w:jc w:val="both"/>
        <w:rPr>
          <w:rFonts w:ascii="Arial" w:hAnsi="Arial" w:cs="Arial"/>
          <w:bCs/>
        </w:rPr>
      </w:pPr>
    </w:p>
    <w:p w14:paraId="5AF923E9" w14:textId="4E311EA6" w:rsidR="006246AE" w:rsidRPr="00631597" w:rsidRDefault="00851A19" w:rsidP="00851A19">
      <w:pPr>
        <w:spacing w:line="312" w:lineRule="auto"/>
        <w:jc w:val="center"/>
        <w:rPr>
          <w:rFonts w:ascii="Arial" w:hAnsi="Arial" w:cs="Arial"/>
          <w:bCs/>
        </w:rPr>
      </w:pPr>
      <w:r w:rsidRPr="00851A19">
        <w:rPr>
          <w:rFonts w:ascii="Arial" w:hAnsi="Arial" w:cs="Arial"/>
          <w:bCs/>
        </w:rPr>
        <w:drawing>
          <wp:inline distT="0" distB="0" distL="0" distR="0" wp14:anchorId="4D71A1F1" wp14:editId="127B884E">
            <wp:extent cx="4105848" cy="4248743"/>
            <wp:effectExtent l="0" t="0" r="9525" b="0"/>
            <wp:docPr id="1873707057"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07057" name="Imagen 1" descr="Interfaz de usuario gráfica, Texto&#10;&#10;Descripción generada automáticamente"/>
                    <pic:cNvPicPr/>
                  </pic:nvPicPr>
                  <pic:blipFill>
                    <a:blip r:embed="rId10"/>
                    <a:stretch>
                      <a:fillRect/>
                    </a:stretch>
                  </pic:blipFill>
                  <pic:spPr>
                    <a:xfrm>
                      <a:off x="0" y="0"/>
                      <a:ext cx="4105848" cy="4248743"/>
                    </a:xfrm>
                    <a:prstGeom prst="rect">
                      <a:avLst/>
                    </a:prstGeom>
                  </pic:spPr>
                </pic:pic>
              </a:graphicData>
            </a:graphic>
          </wp:inline>
        </w:drawing>
      </w:r>
    </w:p>
    <w:p w14:paraId="7D039932" w14:textId="77777777" w:rsidR="00851A19" w:rsidRDefault="00851A19" w:rsidP="001A5B7B">
      <w:pPr>
        <w:spacing w:line="312" w:lineRule="auto"/>
        <w:jc w:val="both"/>
        <w:rPr>
          <w:rFonts w:ascii="Arial" w:hAnsi="Arial" w:cs="Arial"/>
          <w:bCs/>
        </w:rPr>
      </w:pPr>
    </w:p>
    <w:p w14:paraId="71899851" w14:textId="6586047E" w:rsidR="008424D2" w:rsidRDefault="00851A19" w:rsidP="001A5B7B">
      <w:pPr>
        <w:spacing w:line="312" w:lineRule="auto"/>
        <w:jc w:val="both"/>
        <w:rPr>
          <w:rFonts w:ascii="Arial" w:hAnsi="Arial" w:cs="Arial"/>
          <w:bCs/>
        </w:rPr>
      </w:pPr>
      <w:r>
        <w:rPr>
          <w:rFonts w:ascii="Arial" w:hAnsi="Arial" w:cs="Arial"/>
          <w:bCs/>
        </w:rPr>
        <w:t xml:space="preserve">En ese contexto es acertado afirmar que las pólizas expedidas por Axa Colpatria Seguros S.A. para el caso en cuestión, tuvieron vigencia entre </w:t>
      </w:r>
      <w:r>
        <w:rPr>
          <w:rFonts w:ascii="Arial" w:hAnsi="Arial" w:cs="Arial"/>
          <w:bCs/>
        </w:rPr>
        <w:t>el 31 de octubre de 2021</w:t>
      </w:r>
      <w:r>
        <w:rPr>
          <w:rFonts w:ascii="Arial" w:hAnsi="Arial" w:cs="Arial"/>
          <w:bCs/>
        </w:rPr>
        <w:t xml:space="preserve"> </w:t>
      </w:r>
      <w:r w:rsidR="00671A12">
        <w:rPr>
          <w:rFonts w:ascii="Arial" w:hAnsi="Arial" w:cs="Arial"/>
          <w:bCs/>
        </w:rPr>
        <w:t>a</w:t>
      </w:r>
      <w:r>
        <w:rPr>
          <w:rFonts w:ascii="Arial" w:hAnsi="Arial" w:cs="Arial"/>
          <w:bCs/>
        </w:rPr>
        <w:t xml:space="preserve">l </w:t>
      </w:r>
      <w:r>
        <w:rPr>
          <w:rFonts w:ascii="Arial" w:hAnsi="Arial" w:cs="Arial"/>
          <w:bCs/>
        </w:rPr>
        <w:t>01 de enero de enero de 2023</w:t>
      </w:r>
      <w:r>
        <w:rPr>
          <w:rFonts w:ascii="Arial" w:hAnsi="Arial" w:cs="Arial"/>
          <w:bCs/>
        </w:rPr>
        <w:t xml:space="preserve">, y </w:t>
      </w:r>
      <w:r w:rsidR="00671A12">
        <w:rPr>
          <w:rFonts w:ascii="Arial" w:hAnsi="Arial" w:cs="Arial"/>
          <w:bCs/>
        </w:rPr>
        <w:t>que las mismas se pactaron en</w:t>
      </w:r>
      <w:r>
        <w:rPr>
          <w:rFonts w:ascii="Arial" w:hAnsi="Arial" w:cs="Arial"/>
          <w:bCs/>
        </w:rPr>
        <w:t xml:space="preserve"> la modalidad de </w:t>
      </w:r>
      <w:r w:rsidR="00671A12">
        <w:rPr>
          <w:rFonts w:ascii="Arial" w:hAnsi="Arial" w:cs="Arial"/>
          <w:bCs/>
        </w:rPr>
        <w:t>“</w:t>
      </w:r>
      <w:r>
        <w:rPr>
          <w:rFonts w:ascii="Arial" w:hAnsi="Arial" w:cs="Arial"/>
          <w:bCs/>
        </w:rPr>
        <w:t>descubrimiento</w:t>
      </w:r>
      <w:r w:rsidR="00671A12">
        <w:rPr>
          <w:rFonts w:ascii="Arial" w:hAnsi="Arial" w:cs="Arial"/>
          <w:bCs/>
        </w:rPr>
        <w:t>”</w:t>
      </w:r>
      <w:r>
        <w:rPr>
          <w:rFonts w:ascii="Arial" w:hAnsi="Arial" w:cs="Arial"/>
          <w:bCs/>
        </w:rPr>
        <w:t xml:space="preserve">, y en esta lo relevante para que </w:t>
      </w:r>
      <w:r w:rsidR="006724F3">
        <w:rPr>
          <w:rFonts w:ascii="Arial" w:hAnsi="Arial" w:cs="Arial"/>
          <w:bCs/>
        </w:rPr>
        <w:t xml:space="preserve">se dé la cobertura es que </w:t>
      </w:r>
      <w:r w:rsidR="00671A12">
        <w:rPr>
          <w:rFonts w:ascii="Arial" w:hAnsi="Arial" w:cs="Arial"/>
          <w:bCs/>
        </w:rPr>
        <w:t xml:space="preserve">sea la pérdida la que se descubra en la vigencia, pero en el caso de marras dicha pérdida se descubrió tan sólo el 24 de octubre de 2024, fecha en la cual se dio el </w:t>
      </w:r>
      <w:r w:rsidR="00671A12">
        <w:rPr>
          <w:rFonts w:ascii="Arial" w:hAnsi="Arial" w:cs="Arial"/>
          <w:bCs/>
        </w:rPr>
        <w:lastRenderedPageBreak/>
        <w:t>auto de apertura que nos convoca, es decir fuera de la vigencia pactada</w:t>
      </w:r>
      <w:r w:rsidR="003D09F7">
        <w:rPr>
          <w:rFonts w:ascii="Arial" w:hAnsi="Arial" w:cs="Arial"/>
          <w:bCs/>
        </w:rPr>
        <w:t xml:space="preserve">, todo ello conforme a los criterios ampliamente explicados por el Consejo de Estado en las sentencias </w:t>
      </w:r>
      <w:r w:rsidR="007E318C">
        <w:rPr>
          <w:rFonts w:ascii="Arial" w:hAnsi="Arial" w:cs="Arial"/>
          <w:bCs/>
        </w:rPr>
        <w:t>arriba</w:t>
      </w:r>
      <w:r w:rsidR="003D09F7">
        <w:rPr>
          <w:rFonts w:ascii="Arial" w:hAnsi="Arial" w:cs="Arial"/>
          <w:bCs/>
        </w:rPr>
        <w:t xml:space="preserve"> referidas.</w:t>
      </w:r>
    </w:p>
    <w:p w14:paraId="417CB7B5" w14:textId="77777777" w:rsidR="002D15D7" w:rsidRDefault="002D15D7" w:rsidP="001A5B7B">
      <w:pPr>
        <w:spacing w:line="312" w:lineRule="auto"/>
        <w:jc w:val="both"/>
        <w:rPr>
          <w:rFonts w:ascii="Arial" w:hAnsi="Arial" w:cs="Arial"/>
          <w:bCs/>
        </w:rPr>
      </w:pPr>
    </w:p>
    <w:p w14:paraId="2E32A8A8" w14:textId="3A83FCC1" w:rsidR="002D15D7" w:rsidRDefault="002D15D7" w:rsidP="002D15D7">
      <w:pPr>
        <w:spacing w:line="312" w:lineRule="auto"/>
        <w:jc w:val="both"/>
        <w:rPr>
          <w:rFonts w:ascii="Arial" w:hAnsi="Arial" w:cs="Arial"/>
          <w:bCs/>
        </w:rPr>
      </w:pPr>
      <w:r w:rsidRPr="00B86FAC">
        <w:rPr>
          <w:rFonts w:ascii="Arial" w:hAnsi="Arial" w:cs="Arial"/>
        </w:rPr>
        <w:t>De esta manera</w:t>
      </w:r>
      <w:r w:rsidR="00D42535">
        <w:rPr>
          <w:rFonts w:ascii="Arial" w:hAnsi="Arial" w:cs="Arial"/>
        </w:rPr>
        <w:t xml:space="preserve"> se ha logrado dejar en evidencia que resulta</w:t>
      </w:r>
      <w:r w:rsidRPr="00B86FAC">
        <w:rPr>
          <w:rFonts w:ascii="Arial" w:hAnsi="Arial" w:cs="Arial"/>
        </w:rPr>
        <w:t xml:space="preserve"> jurídicamente improcedente la declaratoria de </w:t>
      </w:r>
      <w:r>
        <w:rPr>
          <w:rFonts w:ascii="Arial" w:hAnsi="Arial" w:cs="Arial"/>
        </w:rPr>
        <w:t>cobertura</w:t>
      </w:r>
      <w:r w:rsidRPr="00E95AEF">
        <w:rPr>
          <w:rFonts w:ascii="Arial" w:hAnsi="Arial" w:cs="Arial"/>
        </w:rPr>
        <w:t xml:space="preserve"> de la</w:t>
      </w:r>
      <w:r>
        <w:rPr>
          <w:rFonts w:ascii="Arial" w:hAnsi="Arial" w:cs="Arial"/>
        </w:rPr>
        <w:t>s</w:t>
      </w:r>
      <w:r w:rsidRPr="00E95AEF">
        <w:rPr>
          <w:rFonts w:ascii="Arial" w:hAnsi="Arial" w:cs="Arial"/>
        </w:rPr>
        <w:t xml:space="preserve"> </w:t>
      </w:r>
      <w:r>
        <w:rPr>
          <w:rFonts w:ascii="Arial" w:hAnsi="Arial" w:cs="Arial"/>
          <w:color w:val="000000" w:themeColor="text1"/>
        </w:rPr>
        <w:t>p</w:t>
      </w:r>
      <w:r w:rsidRPr="00E95AEF">
        <w:rPr>
          <w:rFonts w:ascii="Arial" w:hAnsi="Arial" w:cs="Arial"/>
          <w:color w:val="000000" w:themeColor="text1"/>
        </w:rPr>
        <w:t>óliza</w:t>
      </w:r>
      <w:r>
        <w:rPr>
          <w:rFonts w:ascii="Arial" w:hAnsi="Arial" w:cs="Arial"/>
          <w:color w:val="000000" w:themeColor="text1"/>
        </w:rPr>
        <w:t>s</w:t>
      </w:r>
      <w:r w:rsidRPr="00E95AEF">
        <w:rPr>
          <w:rFonts w:ascii="Arial" w:hAnsi="Arial" w:cs="Arial"/>
        </w:rPr>
        <w:t xml:space="preserve"> de Seguro No. </w:t>
      </w:r>
      <w:r w:rsidRPr="00A1326B">
        <w:rPr>
          <w:rFonts w:ascii="Arial" w:hAnsi="Arial" w:cs="Arial"/>
          <w:lang w:val="es-ES_tradnl"/>
        </w:rPr>
        <w:t>1006211</w:t>
      </w:r>
      <w:r>
        <w:rPr>
          <w:rFonts w:ascii="Arial" w:hAnsi="Arial" w:cs="Arial"/>
          <w:lang w:val="es-ES_tradnl"/>
        </w:rPr>
        <w:t xml:space="preserve"> y </w:t>
      </w:r>
      <w:r>
        <w:rPr>
          <w:rFonts w:ascii="Arial" w:hAnsi="Arial" w:cs="Arial"/>
          <w:lang w:val="es-ES_tradnl"/>
        </w:rPr>
        <w:t xml:space="preserve">No. </w:t>
      </w:r>
      <w:r w:rsidRPr="00A1326B">
        <w:rPr>
          <w:rFonts w:ascii="Arial" w:hAnsi="Arial" w:cs="Arial"/>
          <w:lang w:val="es-ES_tradnl"/>
        </w:rPr>
        <w:t>1006354</w:t>
      </w:r>
      <w:r w:rsidR="00D42535">
        <w:rPr>
          <w:rFonts w:ascii="Arial" w:hAnsi="Arial" w:cs="Arial"/>
          <w:lang w:val="es-ES_tradnl"/>
        </w:rPr>
        <w:t xml:space="preserve"> y por tanto la vinculación como tercero civilmente responsable a mí representada</w:t>
      </w:r>
      <w:r w:rsidRPr="00E95AEF">
        <w:rPr>
          <w:rFonts w:ascii="Arial" w:hAnsi="Arial" w:cs="Arial"/>
        </w:rPr>
        <w:t xml:space="preserve">. En consecuencia, el honorable Despacho no tiene una alternativa diferente que desvincular a </w:t>
      </w:r>
      <w:r>
        <w:rPr>
          <w:rFonts w:ascii="Arial" w:hAnsi="Arial" w:cs="Arial"/>
        </w:rPr>
        <w:t>AXA Colpatria Seguros S.A.</w:t>
      </w:r>
      <w:r w:rsidRPr="00E95AEF">
        <w:rPr>
          <w:rFonts w:ascii="Arial" w:hAnsi="Arial" w:cs="Arial"/>
        </w:rPr>
        <w:t xml:space="preserve"> del proceso de responsabilidad fiscal identificado con el expediente No. </w:t>
      </w:r>
      <w:r w:rsidRPr="002F5D57">
        <w:rPr>
          <w:rFonts w:ascii="Arial" w:hAnsi="Arial" w:cs="Arial"/>
          <w:bCs/>
        </w:rPr>
        <w:t>80052-2023-43833</w:t>
      </w:r>
      <w:r>
        <w:rPr>
          <w:rFonts w:ascii="Arial" w:hAnsi="Arial" w:cs="Arial"/>
          <w:bCs/>
        </w:rPr>
        <w:t>.</w:t>
      </w:r>
    </w:p>
    <w:p w14:paraId="738E4D9E" w14:textId="77777777" w:rsidR="005E0E7E" w:rsidRDefault="005E0E7E" w:rsidP="002D15D7">
      <w:pPr>
        <w:spacing w:line="312" w:lineRule="auto"/>
        <w:jc w:val="both"/>
        <w:rPr>
          <w:rFonts w:ascii="Arial" w:hAnsi="Arial" w:cs="Arial"/>
          <w:bCs/>
        </w:rPr>
      </w:pPr>
    </w:p>
    <w:p w14:paraId="24E93D01" w14:textId="3C58AA32" w:rsidR="005E0E7E" w:rsidRDefault="005E0E7E" w:rsidP="002D15D7">
      <w:pPr>
        <w:spacing w:line="312" w:lineRule="auto"/>
        <w:jc w:val="both"/>
        <w:rPr>
          <w:rFonts w:ascii="Arial" w:hAnsi="Arial" w:cs="Arial"/>
          <w:bCs/>
        </w:rPr>
      </w:pPr>
      <w:r>
        <w:rPr>
          <w:rFonts w:ascii="Arial" w:hAnsi="Arial" w:cs="Arial"/>
          <w:bCs/>
        </w:rPr>
        <w:t xml:space="preserve">Ahora bien, en gracia de discusión se debe manifestar al despacho que </w:t>
      </w:r>
      <w:r w:rsidR="00443CB9">
        <w:rPr>
          <w:rFonts w:ascii="Arial" w:hAnsi="Arial" w:cs="Arial"/>
        </w:rPr>
        <w:t>AXA Colpatria Seguros S.A.</w:t>
      </w:r>
      <w:r w:rsidR="00443CB9">
        <w:rPr>
          <w:rFonts w:ascii="Arial" w:hAnsi="Arial" w:cs="Arial"/>
        </w:rPr>
        <w:t xml:space="preserve"> ha acordado aceptar en coaseguro </w:t>
      </w:r>
      <w:r w:rsidR="0092135D">
        <w:rPr>
          <w:rFonts w:ascii="Arial" w:hAnsi="Arial" w:cs="Arial"/>
        </w:rPr>
        <w:t xml:space="preserve">mediante la póliza No. </w:t>
      </w:r>
      <w:r w:rsidR="0092135D" w:rsidRPr="0092135D">
        <w:rPr>
          <w:rFonts w:ascii="Arial" w:hAnsi="Arial" w:cs="Arial"/>
        </w:rPr>
        <w:t>8001004071</w:t>
      </w:r>
      <w:r w:rsidR="0092135D">
        <w:rPr>
          <w:rFonts w:ascii="Arial" w:hAnsi="Arial" w:cs="Arial"/>
        </w:rPr>
        <w:t xml:space="preserve"> certificado 2, un seguro de manejo que puede ofrecer cobertura </w:t>
      </w:r>
      <w:r w:rsidR="00C02328">
        <w:rPr>
          <w:rFonts w:ascii="Arial" w:hAnsi="Arial" w:cs="Arial"/>
        </w:rPr>
        <w:t xml:space="preserve">al caso, lo cual deberá ser analizado por el despacho, toda vez que respecto de los contratos de seguros por los que se vinculó a mi representada, no se presenta la cobertura temporal como ya se explicó en el presente medio exceptivo. </w:t>
      </w:r>
      <w:r w:rsidR="0092135D">
        <w:rPr>
          <w:rFonts w:ascii="Arial" w:hAnsi="Arial" w:cs="Arial"/>
        </w:rPr>
        <w:t xml:space="preserve">   </w:t>
      </w:r>
    </w:p>
    <w:p w14:paraId="4E7532F4" w14:textId="77777777" w:rsidR="00A6595A" w:rsidRPr="00AD12E8" w:rsidRDefault="00A6595A" w:rsidP="002D15D7">
      <w:pPr>
        <w:spacing w:line="312" w:lineRule="auto"/>
        <w:jc w:val="both"/>
        <w:rPr>
          <w:rFonts w:ascii="Arial" w:hAnsi="Arial" w:cs="Arial"/>
        </w:rPr>
      </w:pPr>
    </w:p>
    <w:p w14:paraId="18F4A0C3" w14:textId="5BED6DFC" w:rsidR="0084568D" w:rsidRPr="006609E2" w:rsidRDefault="0084568D" w:rsidP="001A5B7B">
      <w:pPr>
        <w:pStyle w:val="Prrafodelista"/>
        <w:numPr>
          <w:ilvl w:val="0"/>
          <w:numId w:val="52"/>
        </w:numPr>
        <w:spacing w:after="0" w:line="312" w:lineRule="auto"/>
        <w:jc w:val="both"/>
        <w:rPr>
          <w:rFonts w:ascii="Arial" w:hAnsi="Arial" w:cs="Arial"/>
          <w:b/>
        </w:rPr>
      </w:pPr>
      <w:r w:rsidRPr="00C56903">
        <w:rPr>
          <w:rFonts w:ascii="Arial" w:hAnsi="Arial" w:cs="Arial"/>
          <w:b/>
        </w:rPr>
        <w:t>INEXISTENCIA DE OBLIGACIÓN A CARGO DE LA COMPAÑÍA ASEGURADORA POR CUANTO NO SE REALIZÓ EL RIESGO ASEGURADO</w:t>
      </w:r>
      <w:r w:rsidRPr="006609E2">
        <w:rPr>
          <w:rFonts w:ascii="Arial" w:hAnsi="Arial" w:cs="Arial"/>
          <w:b/>
        </w:rPr>
        <w:t xml:space="preserve"> </w:t>
      </w:r>
    </w:p>
    <w:p w14:paraId="7BC8245D" w14:textId="77777777" w:rsidR="0084568D" w:rsidRPr="006609E2" w:rsidRDefault="0084568D" w:rsidP="001A5B7B">
      <w:pPr>
        <w:pStyle w:val="Sinespaciado"/>
        <w:spacing w:line="312" w:lineRule="auto"/>
      </w:pPr>
    </w:p>
    <w:p w14:paraId="48280795" w14:textId="77777777" w:rsidR="0084568D" w:rsidRDefault="0084568D" w:rsidP="001A5B7B">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1A5B7B">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1A5B7B">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1A5B7B">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8819BF">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8819BF">
      <w:pPr>
        <w:shd w:val="clear" w:color="auto" w:fill="FFFFFF"/>
        <w:spacing w:line="312" w:lineRule="auto"/>
        <w:ind w:left="851" w:right="851"/>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8819BF">
      <w:pPr>
        <w:shd w:val="clear" w:color="auto" w:fill="FFFFFF"/>
        <w:spacing w:line="312" w:lineRule="auto"/>
        <w:ind w:left="851" w:right="851"/>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w:t>
      </w:r>
      <w:r w:rsidRPr="00B86FAC">
        <w:rPr>
          <w:rFonts w:ascii="Arial" w:eastAsia="Times New Roman" w:hAnsi="Arial" w:cs="Arial"/>
          <w:i/>
          <w:iCs/>
          <w:color w:val="222222"/>
          <w:sz w:val="20"/>
          <w:szCs w:val="20"/>
          <w:lang w:eastAsia="es-ES"/>
        </w:rPr>
        <w:lastRenderedPageBreak/>
        <w:t xml:space="preserve">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7"/>
      </w:r>
    </w:p>
    <w:p w14:paraId="2FF8C0A0" w14:textId="77777777" w:rsidR="0084568D" w:rsidRDefault="0084568D" w:rsidP="001A5B7B">
      <w:pPr>
        <w:spacing w:line="312" w:lineRule="auto"/>
        <w:jc w:val="both"/>
        <w:rPr>
          <w:rFonts w:ascii="Arial" w:hAnsi="Arial" w:cs="Arial"/>
        </w:rPr>
      </w:pPr>
    </w:p>
    <w:p w14:paraId="750281C1" w14:textId="77777777" w:rsidR="0084568D" w:rsidRPr="00D65715" w:rsidRDefault="0084568D" w:rsidP="001A5B7B">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sentencia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1A5B7B">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8819BF">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8819BF">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8819BF">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8819BF">
      <w:pPr>
        <w:shd w:val="clear" w:color="auto" w:fill="FFFFFF"/>
        <w:spacing w:line="312" w:lineRule="auto"/>
        <w:ind w:left="851" w:righ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8819BF">
      <w:pPr>
        <w:shd w:val="clear" w:color="auto" w:fill="FFFFFF"/>
        <w:spacing w:line="312" w:lineRule="auto"/>
        <w:ind w:left="851" w:righ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58785F80" w14:textId="77777777" w:rsidR="0084568D" w:rsidRPr="00D65715" w:rsidRDefault="0084568D" w:rsidP="001A5B7B">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1CF486D9" w14:textId="58E974C2" w:rsidR="0084568D" w:rsidRPr="007E3D77" w:rsidRDefault="0084568D" w:rsidP="001A5B7B">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t xml:space="preserve">De conformidad con la facultad otorgada por el artículo 1056 del Código de Comercio, las entidades aseguradoras pueden asumir a su arbitrio, con la salvedad que dispone la </w:t>
      </w:r>
      <w:r w:rsidR="002E6313">
        <w:rPr>
          <w:rFonts w:ascii="Arial" w:eastAsia="Times New Roman" w:hAnsi="Arial" w:cs="Arial"/>
          <w:color w:val="222222"/>
          <w:lang w:eastAsia="es-ES"/>
        </w:rPr>
        <w:t>L</w:t>
      </w:r>
      <w:r w:rsidRPr="00D65715">
        <w:rPr>
          <w:rFonts w:ascii="Arial" w:eastAsia="Times New Roman" w:hAnsi="Arial" w:cs="Arial"/>
          <w:color w:val="222222"/>
          <w:lang w:eastAsia="es-ES"/>
        </w:rPr>
        <w:t>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w:t>
      </w:r>
      <w:r w:rsidRPr="009E769D">
        <w:rPr>
          <w:rFonts w:ascii="Arial" w:hAnsi="Arial" w:cs="Arial"/>
        </w:rPr>
        <w:lastRenderedPageBreak/>
        <w:t xml:space="preserve">documento, </w:t>
      </w:r>
      <w:r>
        <w:rPr>
          <w:rFonts w:ascii="Arial" w:hAnsi="Arial" w:cs="Arial"/>
        </w:rPr>
        <w:t xml:space="preserve">no resulta jurídicamente admisible declarar la responsabilidad fiscal en el caso concreto, como quiera que no se ha realizado el riesgo asegurado, esto es, no se encuentran acreditados los requisitos </w:t>
      </w:r>
      <w:r w:rsidR="002E6313">
        <w:rPr>
          <w:rFonts w:ascii="Arial" w:hAnsi="Arial" w:cs="Arial"/>
        </w:rPr>
        <w:t>en</w:t>
      </w:r>
      <w:r>
        <w:rPr>
          <w:rFonts w:ascii="Arial" w:hAnsi="Arial" w:cs="Arial"/>
        </w:rPr>
        <w:t>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w:t>
      </w:r>
      <w:r w:rsidR="002E6313">
        <w:rPr>
          <w:rFonts w:ascii="Arial" w:hAnsi="Arial" w:cs="Arial"/>
        </w:rPr>
        <w:t>l</w:t>
      </w:r>
      <w:r w:rsidRPr="009E769D">
        <w:rPr>
          <w:rFonts w:ascii="Arial" w:hAnsi="Arial" w:cs="Arial"/>
        </w:rPr>
        <w:t xml:space="preserve"> 2000</w:t>
      </w:r>
      <w:r>
        <w:rPr>
          <w:rFonts w:ascii="Arial" w:hAnsi="Arial" w:cs="Arial"/>
        </w:rPr>
        <w:t xml:space="preserve"> en cabeza de</w:t>
      </w:r>
      <w:r w:rsidR="00EE42EA">
        <w:rPr>
          <w:rFonts w:ascii="Arial" w:hAnsi="Arial" w:cs="Arial"/>
        </w:rPr>
        <w:t xml:space="preserve"> </w:t>
      </w:r>
      <w:r>
        <w:rPr>
          <w:rFonts w:ascii="Arial" w:hAnsi="Arial" w:cs="Arial"/>
        </w:rPr>
        <w:t>l</w:t>
      </w:r>
      <w:r w:rsidR="00EE42EA">
        <w:rPr>
          <w:rFonts w:ascii="Arial" w:hAnsi="Arial" w:cs="Arial"/>
        </w:rPr>
        <w:t>os</w:t>
      </w:r>
      <w:r>
        <w:rPr>
          <w:rFonts w:ascii="Arial" w:hAnsi="Arial" w:cs="Arial"/>
        </w:rPr>
        <w:t xml:space="preserve"> presunto</w:t>
      </w:r>
      <w:r w:rsidR="00EE42EA">
        <w:rPr>
          <w:rFonts w:ascii="Arial" w:hAnsi="Arial" w:cs="Arial"/>
        </w:rPr>
        <w:t>s</w:t>
      </w:r>
      <w:r>
        <w:rPr>
          <w:rFonts w:ascii="Arial" w:hAnsi="Arial" w:cs="Arial"/>
        </w:rPr>
        <w:t xml:space="preserve"> responsable</w:t>
      </w:r>
      <w:r w:rsidR="00EE42EA">
        <w:rPr>
          <w:rFonts w:ascii="Arial" w:hAnsi="Arial" w:cs="Arial"/>
        </w:rPr>
        <w:t>s</w:t>
      </w:r>
      <w:r w:rsidRPr="009E769D">
        <w:rPr>
          <w:rFonts w:ascii="Arial" w:hAnsi="Arial" w:cs="Arial"/>
        </w:rPr>
        <w:t>.</w:t>
      </w:r>
      <w:r>
        <w:rPr>
          <w:rFonts w:ascii="Arial" w:hAnsi="Arial" w:cs="Arial"/>
        </w:rPr>
        <w:t xml:space="preserve"> </w:t>
      </w:r>
    </w:p>
    <w:p w14:paraId="6BE5E209" w14:textId="77777777" w:rsidR="0084568D" w:rsidRDefault="0084568D" w:rsidP="001A5B7B">
      <w:pPr>
        <w:spacing w:line="312" w:lineRule="auto"/>
        <w:jc w:val="both"/>
        <w:rPr>
          <w:rFonts w:ascii="Arial" w:hAnsi="Arial" w:cs="Arial"/>
        </w:rPr>
      </w:pPr>
    </w:p>
    <w:p w14:paraId="6D1D5DBD" w14:textId="77777777" w:rsidR="0084568D" w:rsidRPr="009E769D" w:rsidRDefault="0084568D" w:rsidP="001A5B7B">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del presunto responsable</w:t>
      </w:r>
      <w:r w:rsidRPr="009E769D">
        <w:rPr>
          <w:rFonts w:ascii="Arial" w:hAnsi="Arial" w:cs="Arial"/>
        </w:rPr>
        <w:t xml:space="preserve">, ni la existencia de un daño patrimonial causado a la administración pública. </w:t>
      </w:r>
    </w:p>
    <w:p w14:paraId="1AA22036" w14:textId="77777777" w:rsidR="0084568D" w:rsidRDefault="0084568D" w:rsidP="001A5B7B">
      <w:pPr>
        <w:spacing w:line="312" w:lineRule="auto"/>
        <w:jc w:val="both"/>
        <w:rPr>
          <w:rFonts w:ascii="Arial" w:hAnsi="Arial" w:cs="Arial"/>
        </w:rPr>
      </w:pPr>
    </w:p>
    <w:p w14:paraId="58BA7788" w14:textId="012A05AC" w:rsidR="0084568D" w:rsidRPr="00AD12E8" w:rsidRDefault="0084568D" w:rsidP="001A5B7B">
      <w:pPr>
        <w:spacing w:line="312" w:lineRule="auto"/>
        <w:jc w:val="both"/>
        <w:rPr>
          <w:rFonts w:ascii="Arial" w:hAnsi="Arial" w:cs="Arial"/>
        </w:rPr>
      </w:pPr>
      <w:r w:rsidRPr="00B86FAC">
        <w:rPr>
          <w:rFonts w:ascii="Arial" w:hAnsi="Arial" w:cs="Arial"/>
        </w:rPr>
        <w:t>De esta manera, al ser jurídicamente improcedente la declaratoria de responsabilidad fiscal en contra de</w:t>
      </w:r>
      <w:r w:rsidR="00E95AEF">
        <w:rPr>
          <w:rFonts w:ascii="Arial" w:hAnsi="Arial" w:cs="Arial"/>
        </w:rPr>
        <w:t xml:space="preserve"> </w:t>
      </w:r>
      <w:r w:rsidRPr="00B86FAC">
        <w:rPr>
          <w:rFonts w:ascii="Arial" w:hAnsi="Arial" w:cs="Arial"/>
        </w:rPr>
        <w:t>l</w:t>
      </w:r>
      <w:r w:rsidR="00E95AEF">
        <w:rPr>
          <w:rFonts w:ascii="Arial" w:hAnsi="Arial" w:cs="Arial"/>
        </w:rPr>
        <w:t xml:space="preserve">os </w:t>
      </w:r>
      <w:r w:rsidR="00F346AE">
        <w:rPr>
          <w:rFonts w:ascii="Arial" w:hAnsi="Arial" w:cs="Arial"/>
        </w:rPr>
        <w:t xml:space="preserve">señores </w:t>
      </w:r>
      <w:r w:rsidR="00E95AEF" w:rsidRPr="009E1436">
        <w:rPr>
          <w:rFonts w:ascii="Arial" w:hAnsi="Arial" w:cs="Arial"/>
        </w:rPr>
        <w:t xml:space="preserve">Juan Carlos Peláez Serna </w:t>
      </w:r>
      <w:r w:rsidR="00E95AEF">
        <w:rPr>
          <w:rFonts w:ascii="Arial" w:hAnsi="Arial" w:cs="Arial"/>
        </w:rPr>
        <w:t xml:space="preserve">y </w:t>
      </w:r>
      <w:r w:rsidR="00E95AEF" w:rsidRPr="009E1436">
        <w:rPr>
          <w:rFonts w:ascii="Arial" w:hAnsi="Arial" w:cs="Arial"/>
        </w:rPr>
        <w:t xml:space="preserve">Rosa Amelia Moreno </w:t>
      </w:r>
      <w:r w:rsidR="00E95AEF" w:rsidRPr="00E95AEF">
        <w:rPr>
          <w:rFonts w:ascii="Arial" w:hAnsi="Arial" w:cs="Arial"/>
        </w:rPr>
        <w:t xml:space="preserve">Orrego </w:t>
      </w:r>
      <w:r w:rsidRPr="00E95AEF">
        <w:rPr>
          <w:rFonts w:ascii="Arial" w:hAnsi="Arial" w:cs="Arial"/>
        </w:rPr>
        <w:t>se debe concluir que tampoco se puede exigir pago alguno a mi procurada, derivado de la</w:t>
      </w:r>
      <w:r w:rsidR="00E95AEF">
        <w:rPr>
          <w:rFonts w:ascii="Arial" w:hAnsi="Arial" w:cs="Arial"/>
        </w:rPr>
        <w:t>s</w:t>
      </w:r>
      <w:r w:rsidRPr="00E95AEF">
        <w:rPr>
          <w:rFonts w:ascii="Arial" w:hAnsi="Arial" w:cs="Arial"/>
        </w:rPr>
        <w:t xml:space="preserve"> </w:t>
      </w:r>
      <w:r w:rsidRPr="00E95AEF">
        <w:rPr>
          <w:rFonts w:ascii="Arial" w:hAnsi="Arial" w:cs="Arial"/>
          <w:color w:val="000000" w:themeColor="text1"/>
        </w:rPr>
        <w:t>Póliza</w:t>
      </w:r>
      <w:r w:rsidR="00E95AEF">
        <w:rPr>
          <w:rFonts w:ascii="Arial" w:hAnsi="Arial" w:cs="Arial"/>
          <w:color w:val="000000" w:themeColor="text1"/>
        </w:rPr>
        <w:t>s</w:t>
      </w:r>
      <w:r w:rsidRPr="00E95AEF">
        <w:rPr>
          <w:rFonts w:ascii="Arial" w:hAnsi="Arial" w:cs="Arial"/>
        </w:rPr>
        <w:t xml:space="preserve"> de Seguro No</w:t>
      </w:r>
      <w:r w:rsidR="00E95AEF">
        <w:rPr>
          <w:rFonts w:ascii="Arial" w:hAnsi="Arial" w:cs="Arial"/>
        </w:rPr>
        <w:t>s</w:t>
      </w:r>
      <w:r w:rsidRPr="00E95AEF">
        <w:rPr>
          <w:rFonts w:ascii="Arial" w:hAnsi="Arial" w:cs="Arial"/>
        </w:rPr>
        <w:t xml:space="preserve">. </w:t>
      </w:r>
      <w:r w:rsidR="00E95AEF" w:rsidRPr="00A1326B">
        <w:rPr>
          <w:rFonts w:ascii="Arial" w:hAnsi="Arial" w:cs="Arial"/>
          <w:lang w:val="es-ES_tradnl"/>
        </w:rPr>
        <w:t>1006211</w:t>
      </w:r>
      <w:r w:rsidR="00E95AEF">
        <w:rPr>
          <w:rFonts w:ascii="Arial" w:hAnsi="Arial" w:cs="Arial"/>
          <w:lang w:val="es-ES_tradnl"/>
        </w:rPr>
        <w:t xml:space="preserve"> y </w:t>
      </w:r>
      <w:r w:rsidR="00E95AEF" w:rsidRPr="00A1326B">
        <w:rPr>
          <w:rFonts w:ascii="Arial" w:hAnsi="Arial" w:cs="Arial"/>
          <w:lang w:val="es-ES_tradnl"/>
        </w:rPr>
        <w:t>1006354</w:t>
      </w:r>
      <w:r w:rsidRPr="00E95AEF">
        <w:rPr>
          <w:rFonts w:ascii="Arial" w:hAnsi="Arial" w:cs="Arial"/>
        </w:rPr>
        <w:t xml:space="preserve">, lo que por sustracción de materia significa, la no realización del riesgo asegurado. En consecuencia, el honorable Despacho no tiene una alternativa diferente que desvincular a </w:t>
      </w:r>
      <w:r w:rsidR="009161F8">
        <w:rPr>
          <w:rFonts w:ascii="Arial" w:hAnsi="Arial" w:cs="Arial"/>
        </w:rPr>
        <w:t>AXA Co</w:t>
      </w:r>
      <w:r w:rsidR="009A6800">
        <w:rPr>
          <w:rFonts w:ascii="Arial" w:hAnsi="Arial" w:cs="Arial"/>
        </w:rPr>
        <w:t>l</w:t>
      </w:r>
      <w:r w:rsidR="009161F8">
        <w:rPr>
          <w:rFonts w:ascii="Arial" w:hAnsi="Arial" w:cs="Arial"/>
        </w:rPr>
        <w:t>patria Seguros S.A.</w:t>
      </w:r>
      <w:r w:rsidR="008276E8" w:rsidRPr="00E95AEF">
        <w:rPr>
          <w:rFonts w:ascii="Arial" w:hAnsi="Arial" w:cs="Arial"/>
        </w:rPr>
        <w:t xml:space="preserve"> </w:t>
      </w:r>
      <w:r w:rsidRPr="00E95AEF">
        <w:rPr>
          <w:rFonts w:ascii="Arial" w:hAnsi="Arial" w:cs="Arial"/>
        </w:rPr>
        <w:t xml:space="preserve">del proceso de responsabilidad fiscal identificado con el expediente No. </w:t>
      </w:r>
      <w:r w:rsidR="002F5D57" w:rsidRPr="002F5D57">
        <w:rPr>
          <w:rFonts w:ascii="Arial" w:hAnsi="Arial" w:cs="Arial"/>
          <w:bCs/>
        </w:rPr>
        <w:t>80052-2023-43833</w:t>
      </w:r>
      <w:r>
        <w:rPr>
          <w:rFonts w:ascii="Arial" w:hAnsi="Arial" w:cs="Arial"/>
          <w:bCs/>
        </w:rPr>
        <w:t>.</w:t>
      </w:r>
    </w:p>
    <w:p w14:paraId="048873ED" w14:textId="77777777" w:rsidR="0084568D" w:rsidRDefault="0084568D" w:rsidP="001A5B7B">
      <w:pPr>
        <w:spacing w:line="312" w:lineRule="auto"/>
        <w:jc w:val="both"/>
        <w:rPr>
          <w:rFonts w:ascii="Arial" w:hAnsi="Arial" w:cs="Arial"/>
          <w:b/>
        </w:rPr>
      </w:pPr>
    </w:p>
    <w:p w14:paraId="793A0CFB" w14:textId="60F377E2" w:rsidR="0084568D" w:rsidRPr="00BC30BE" w:rsidRDefault="0084568D" w:rsidP="001A5B7B">
      <w:pPr>
        <w:pStyle w:val="Prrafodelista"/>
        <w:numPr>
          <w:ilvl w:val="0"/>
          <w:numId w:val="52"/>
        </w:numPr>
        <w:spacing w:after="0" w:line="312" w:lineRule="auto"/>
        <w:jc w:val="both"/>
        <w:rPr>
          <w:rFonts w:ascii="Arial" w:hAnsi="Arial" w:cs="Arial"/>
          <w:b/>
        </w:rPr>
      </w:pPr>
      <w:r w:rsidRPr="00BC30BE">
        <w:rPr>
          <w:rFonts w:ascii="Arial" w:eastAsia="Calibri" w:hAnsi="Arial" w:cs="Arial"/>
          <w:b/>
        </w:rPr>
        <w:t>FALTA DE COBERTURA RESPECTO DE LOS RIESGOS EXPRESAMENTE EXCLUIDOS EN LA</w:t>
      </w:r>
      <w:r w:rsidR="00F85CF4">
        <w:rPr>
          <w:rFonts w:ascii="Arial" w:eastAsia="Calibri" w:hAnsi="Arial" w:cs="Arial"/>
          <w:b/>
        </w:rPr>
        <w:t>S</w:t>
      </w:r>
      <w:r w:rsidRPr="00BC30BE">
        <w:rPr>
          <w:rFonts w:ascii="Arial" w:eastAsia="Calibri" w:hAnsi="Arial" w:cs="Arial"/>
          <w:b/>
        </w:rPr>
        <w:t xml:space="preserve"> PÓLIZA</w:t>
      </w:r>
      <w:r w:rsidR="00F85CF4">
        <w:rPr>
          <w:rFonts w:ascii="Arial" w:eastAsia="Calibri" w:hAnsi="Arial" w:cs="Arial"/>
          <w:b/>
        </w:rPr>
        <w:t>S</w:t>
      </w:r>
      <w:r w:rsidR="00795E00">
        <w:rPr>
          <w:rFonts w:ascii="Arial" w:eastAsia="Calibri" w:hAnsi="Arial" w:cs="Arial"/>
          <w:b/>
        </w:rPr>
        <w:t xml:space="preserve"> </w:t>
      </w:r>
      <w:r w:rsidR="00795E00" w:rsidRPr="00795E00">
        <w:rPr>
          <w:rFonts w:ascii="Arial" w:eastAsia="Calibri" w:hAnsi="Arial" w:cs="Arial"/>
          <w:b/>
        </w:rPr>
        <w:t>DE SEGURO No</w:t>
      </w:r>
      <w:r w:rsidR="00F85CF4">
        <w:rPr>
          <w:rFonts w:ascii="Arial" w:eastAsia="Calibri" w:hAnsi="Arial" w:cs="Arial"/>
          <w:b/>
        </w:rPr>
        <w:t>s</w:t>
      </w:r>
      <w:r w:rsidR="00795E00" w:rsidRPr="00795E00">
        <w:rPr>
          <w:rFonts w:ascii="Arial" w:eastAsia="Calibri" w:hAnsi="Arial" w:cs="Arial"/>
          <w:b/>
        </w:rPr>
        <w:t xml:space="preserve">. </w:t>
      </w:r>
      <w:r w:rsidR="00F85CF4" w:rsidRPr="00F85CF4">
        <w:rPr>
          <w:rFonts w:ascii="Arial" w:eastAsia="Calibri" w:hAnsi="Arial" w:cs="Arial"/>
          <w:b/>
        </w:rPr>
        <w:t>1006211 y 1006354</w:t>
      </w:r>
      <w:r w:rsidRPr="00BC30BE">
        <w:rPr>
          <w:rFonts w:ascii="Arial" w:eastAsia="Calibri" w:hAnsi="Arial" w:cs="Arial"/>
          <w:b/>
        </w:rPr>
        <w:t xml:space="preserve">.  </w:t>
      </w:r>
    </w:p>
    <w:p w14:paraId="43110287" w14:textId="77777777" w:rsidR="0084568D" w:rsidRPr="001145EE" w:rsidRDefault="0084568D" w:rsidP="001A5B7B">
      <w:pPr>
        <w:spacing w:line="312" w:lineRule="auto"/>
        <w:ind w:right="616"/>
        <w:jc w:val="both"/>
        <w:rPr>
          <w:rFonts w:ascii="Arial" w:eastAsia="Calibri" w:hAnsi="Arial" w:cs="Arial"/>
          <w:b/>
          <w:sz w:val="23"/>
          <w:szCs w:val="23"/>
        </w:rPr>
      </w:pPr>
    </w:p>
    <w:p w14:paraId="7E9ACCEE" w14:textId="0081D682" w:rsidR="0084568D" w:rsidRDefault="0084568D" w:rsidP="001A5B7B">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w:t>
      </w:r>
      <w:r w:rsidR="00DC5D77">
        <w:rPr>
          <w:rFonts w:ascii="Arial" w:eastAsia="Calibri" w:hAnsi="Arial" w:cs="Arial"/>
        </w:rPr>
        <w:t>órgano de control</w:t>
      </w:r>
      <w:r w:rsidRPr="00231AD1">
        <w:rPr>
          <w:rFonts w:ascii="Arial" w:eastAsia="Calibri" w:hAnsi="Arial" w:cs="Arial"/>
        </w:rPr>
        <w:t xml:space="preserve"> encuentre que el actuar </w:t>
      </w:r>
      <w:r>
        <w:rPr>
          <w:rFonts w:ascii="Arial" w:eastAsia="Calibri" w:hAnsi="Arial" w:cs="Arial"/>
        </w:rPr>
        <w:t>de</w:t>
      </w:r>
      <w:r w:rsidR="00D96CAF">
        <w:rPr>
          <w:rFonts w:ascii="Arial" w:eastAsia="Calibri" w:hAnsi="Arial" w:cs="Arial"/>
        </w:rPr>
        <w:t xml:space="preserve"> </w:t>
      </w:r>
      <w:r>
        <w:rPr>
          <w:rFonts w:ascii="Arial" w:eastAsia="Calibri" w:hAnsi="Arial" w:cs="Arial"/>
        </w:rPr>
        <w:t>l</w:t>
      </w:r>
      <w:r w:rsidR="00D96CAF">
        <w:rPr>
          <w:rFonts w:ascii="Arial" w:eastAsia="Calibri" w:hAnsi="Arial" w:cs="Arial"/>
        </w:rPr>
        <w:t>os</w:t>
      </w:r>
      <w:r w:rsidRPr="00231AD1">
        <w:rPr>
          <w:rFonts w:ascii="Arial" w:eastAsia="Calibri" w:hAnsi="Arial" w:cs="Arial"/>
        </w:rPr>
        <w:t xml:space="preserve"> presunto</w:t>
      </w:r>
      <w:r w:rsidR="00D96CAF">
        <w:rPr>
          <w:rFonts w:ascii="Arial" w:eastAsia="Calibri" w:hAnsi="Arial" w:cs="Arial"/>
        </w:rPr>
        <w:t>s</w:t>
      </w:r>
      <w:r>
        <w:rPr>
          <w:rFonts w:ascii="Arial" w:eastAsia="Calibri" w:hAnsi="Arial" w:cs="Arial"/>
        </w:rPr>
        <w:t xml:space="preserve"> </w:t>
      </w:r>
      <w:r w:rsidRPr="00231AD1">
        <w:rPr>
          <w:rFonts w:ascii="Arial" w:eastAsia="Calibri" w:hAnsi="Arial" w:cs="Arial"/>
        </w:rPr>
        <w:t>responsable</w:t>
      </w:r>
      <w:r w:rsidR="00D96CAF">
        <w:rPr>
          <w:rFonts w:ascii="Arial" w:eastAsia="Calibri" w:hAnsi="Arial" w:cs="Arial"/>
        </w:rPr>
        <w:t xml:space="preserve">s </w:t>
      </w:r>
      <w:r w:rsidRPr="00231AD1">
        <w:rPr>
          <w:rFonts w:ascii="Arial" w:eastAsia="Calibri" w:hAnsi="Arial" w:cs="Arial"/>
        </w:rPr>
        <w:t xml:space="preserve">fue </w:t>
      </w:r>
      <w:r w:rsidRPr="0025632F">
        <w:rPr>
          <w:rFonts w:ascii="Arial" w:eastAsia="Calibri" w:hAnsi="Arial" w:cs="Arial"/>
          <w:u w:val="single"/>
        </w:rPr>
        <w:t>doloso</w:t>
      </w:r>
      <w:r w:rsidRPr="00231AD1">
        <w:rPr>
          <w:rFonts w:ascii="Arial" w:eastAsia="Calibri" w:hAnsi="Arial" w:cs="Arial"/>
        </w:rPr>
        <w:t xml:space="preserve"> y que se acredite sin lugar a dudas la existencia de un daño patrimonial al Estado, y por lo tanto, decida declarar la responsabilidad fiscal, se debe tener en cuenta que el hecho investigado no se encuentra amparado en la póliza, ya que puede enmarcarse dentro de las exclusiones pactadas en el contrato de seguro</w:t>
      </w:r>
      <w:r>
        <w:rPr>
          <w:rFonts w:ascii="Arial" w:eastAsia="Calibri" w:hAnsi="Arial" w:cs="Arial"/>
        </w:rPr>
        <w:t xml:space="preserve">, particularmente en el </w:t>
      </w:r>
      <w:r w:rsidR="001C6179">
        <w:rPr>
          <w:rFonts w:ascii="Arial" w:eastAsia="Calibri" w:hAnsi="Arial" w:cs="Arial"/>
        </w:rPr>
        <w:t>condicionado general para</w:t>
      </w:r>
      <w:r w:rsidR="00DC5D77">
        <w:rPr>
          <w:rFonts w:ascii="Arial" w:eastAsia="Calibri" w:hAnsi="Arial" w:cs="Arial"/>
        </w:rPr>
        <w:t xml:space="preserve"> las</w:t>
      </w:r>
      <w:r w:rsidR="001C6179">
        <w:rPr>
          <w:rFonts w:ascii="Arial" w:eastAsia="Calibri" w:hAnsi="Arial" w:cs="Arial"/>
        </w:rPr>
        <w:t xml:space="preserve"> pólizas globales de manejo del sector oficial MAP-002-008</w:t>
      </w:r>
      <w:r w:rsidRPr="00231AD1">
        <w:rPr>
          <w:rFonts w:ascii="Arial" w:eastAsia="Calibri" w:hAnsi="Arial" w:cs="Arial"/>
        </w:rPr>
        <w:t>, las cuales cito a continuación:</w:t>
      </w:r>
    </w:p>
    <w:p w14:paraId="13B4C924" w14:textId="77777777" w:rsidR="0084568D" w:rsidRDefault="0084568D" w:rsidP="001A5B7B">
      <w:pPr>
        <w:spacing w:line="312" w:lineRule="auto"/>
        <w:jc w:val="both"/>
        <w:rPr>
          <w:rFonts w:ascii="Arial" w:eastAsia="Calibri" w:hAnsi="Arial" w:cs="Arial"/>
        </w:rPr>
      </w:pPr>
    </w:p>
    <w:p w14:paraId="4FAB790B" w14:textId="71056459" w:rsidR="001C6179" w:rsidRPr="0079745F" w:rsidRDefault="001C6179" w:rsidP="008819BF">
      <w:pPr>
        <w:pStyle w:val="Prrafodelista"/>
        <w:spacing w:line="312" w:lineRule="auto"/>
        <w:ind w:left="851" w:right="851"/>
        <w:jc w:val="both"/>
        <w:rPr>
          <w:rFonts w:ascii="Arial" w:hAnsi="Arial" w:cs="Arial"/>
          <w:i/>
          <w:iCs/>
          <w:sz w:val="20"/>
          <w:szCs w:val="20"/>
        </w:rPr>
      </w:pPr>
      <w:r w:rsidRPr="0079745F">
        <w:rPr>
          <w:rFonts w:ascii="Arial" w:hAnsi="Arial" w:cs="Arial"/>
          <w:i/>
          <w:iCs/>
          <w:sz w:val="20"/>
          <w:szCs w:val="20"/>
        </w:rPr>
        <w:t>IGUALMENTE, SE EXCLUYEN LAS PÉRDIDAS CAUSADAS POR LA COMISIÓN DE CUALQUIER DELITO</w:t>
      </w:r>
      <w:r w:rsidR="0079745F" w:rsidRPr="0079745F">
        <w:rPr>
          <w:rFonts w:ascii="Arial" w:hAnsi="Arial" w:cs="Arial"/>
          <w:i/>
          <w:iCs/>
          <w:sz w:val="20"/>
          <w:szCs w:val="20"/>
        </w:rPr>
        <w:t xml:space="preserve"> </w:t>
      </w:r>
      <w:r w:rsidRPr="0079745F">
        <w:rPr>
          <w:rFonts w:ascii="Arial" w:hAnsi="Arial" w:cs="Arial"/>
          <w:i/>
          <w:iCs/>
          <w:sz w:val="20"/>
          <w:szCs w:val="20"/>
        </w:rPr>
        <w:t>O ACTO QUE GENERE FALLO CON RESPONSABILIDAD FISCAL DE LOS MENCIONADOS EN LA CLÁUSULA</w:t>
      </w:r>
      <w:r w:rsidR="0079745F" w:rsidRPr="0079745F">
        <w:rPr>
          <w:rFonts w:ascii="Arial" w:hAnsi="Arial" w:cs="Arial"/>
          <w:i/>
          <w:iCs/>
          <w:sz w:val="20"/>
          <w:szCs w:val="20"/>
        </w:rPr>
        <w:t xml:space="preserve"> </w:t>
      </w:r>
      <w:r w:rsidRPr="0079745F">
        <w:rPr>
          <w:rFonts w:ascii="Arial" w:hAnsi="Arial" w:cs="Arial"/>
          <w:i/>
          <w:iCs/>
          <w:sz w:val="20"/>
          <w:szCs w:val="20"/>
        </w:rPr>
        <w:t>PRIMERA (AMPAROS) DE ESTE CONDICIONADO, EN QUE INCURRA UNO O VARIOS EMPLEADOS DEL</w:t>
      </w:r>
      <w:r w:rsidR="0079745F" w:rsidRPr="0079745F">
        <w:rPr>
          <w:rFonts w:ascii="Arial" w:hAnsi="Arial" w:cs="Arial"/>
          <w:i/>
          <w:iCs/>
          <w:sz w:val="20"/>
          <w:szCs w:val="20"/>
        </w:rPr>
        <w:t xml:space="preserve"> </w:t>
      </w:r>
      <w:r w:rsidRPr="0079745F">
        <w:rPr>
          <w:rFonts w:ascii="Arial" w:hAnsi="Arial" w:cs="Arial"/>
          <w:i/>
          <w:iCs/>
          <w:sz w:val="20"/>
          <w:szCs w:val="20"/>
        </w:rPr>
        <w:t>ASEGURADO AL AMPARO DE SITUACIONES CREADAS POR ESTOS EVENTOS</w:t>
      </w:r>
      <w:r w:rsidR="0079745F" w:rsidRPr="0079745F">
        <w:rPr>
          <w:rFonts w:ascii="Arial" w:hAnsi="Arial" w:cs="Arial"/>
          <w:i/>
          <w:iCs/>
          <w:sz w:val="20"/>
          <w:szCs w:val="20"/>
        </w:rPr>
        <w:t>:</w:t>
      </w:r>
    </w:p>
    <w:p w14:paraId="2F4709CC" w14:textId="77777777" w:rsidR="0079745F" w:rsidRPr="0079745F" w:rsidRDefault="0079745F" w:rsidP="008819BF">
      <w:pPr>
        <w:pStyle w:val="Prrafodelista"/>
        <w:spacing w:line="312" w:lineRule="auto"/>
        <w:ind w:left="851" w:right="851"/>
        <w:jc w:val="both"/>
        <w:rPr>
          <w:rFonts w:ascii="Arial" w:hAnsi="Arial" w:cs="Arial"/>
          <w:i/>
          <w:iCs/>
          <w:sz w:val="20"/>
          <w:szCs w:val="20"/>
        </w:rPr>
      </w:pPr>
    </w:p>
    <w:p w14:paraId="38400C51" w14:textId="71B475BD" w:rsidR="002F0BDE" w:rsidRDefault="001C6179" w:rsidP="008819BF">
      <w:pPr>
        <w:pStyle w:val="Prrafodelista"/>
        <w:spacing w:line="312" w:lineRule="auto"/>
        <w:ind w:left="851" w:right="851"/>
        <w:jc w:val="both"/>
        <w:rPr>
          <w:rFonts w:ascii="Arial" w:hAnsi="Arial" w:cs="Arial"/>
          <w:sz w:val="20"/>
          <w:szCs w:val="20"/>
        </w:rPr>
      </w:pPr>
      <w:r w:rsidRPr="0079745F">
        <w:rPr>
          <w:rFonts w:ascii="Arial" w:hAnsi="Arial" w:cs="Arial"/>
          <w:i/>
          <w:iCs/>
          <w:sz w:val="20"/>
          <w:szCs w:val="20"/>
        </w:rPr>
        <w:t xml:space="preserve">2.3. </w:t>
      </w:r>
      <w:r w:rsidRPr="0079745F">
        <w:rPr>
          <w:rFonts w:ascii="Arial" w:hAnsi="Arial" w:cs="Arial"/>
          <w:b/>
          <w:bCs/>
          <w:i/>
          <w:iCs/>
          <w:sz w:val="20"/>
          <w:szCs w:val="20"/>
          <w:u w:val="single"/>
        </w:rPr>
        <w:t>MULTAS O SANCIONES</w:t>
      </w:r>
      <w:r w:rsidRPr="0079745F">
        <w:rPr>
          <w:rFonts w:ascii="Arial" w:hAnsi="Arial" w:cs="Arial"/>
          <w:i/>
          <w:iCs/>
          <w:sz w:val="20"/>
          <w:szCs w:val="20"/>
        </w:rPr>
        <w:t xml:space="preserve"> ADMINISTRATIVAS O DISCIPLINARIAS IMPUESTAS AL EMPLEADO</w:t>
      </w:r>
      <w:r w:rsidR="0079745F">
        <w:rPr>
          <w:rFonts w:ascii="Arial" w:hAnsi="Arial" w:cs="Arial"/>
          <w:i/>
          <w:iCs/>
          <w:sz w:val="20"/>
          <w:szCs w:val="20"/>
        </w:rPr>
        <w:t xml:space="preserve"> </w:t>
      </w:r>
      <w:r w:rsidRPr="0079745F">
        <w:rPr>
          <w:rFonts w:ascii="Arial" w:hAnsi="Arial" w:cs="Arial"/>
          <w:i/>
          <w:iCs/>
          <w:sz w:val="20"/>
          <w:szCs w:val="20"/>
        </w:rPr>
        <w:t>Y/O A LA ENTIDAD ESTATAL ASEGURADA. TAMPOCO ESTARÁN CUBIERTOS LOS PROCESOS</w:t>
      </w:r>
      <w:r w:rsidR="0079745F">
        <w:rPr>
          <w:rFonts w:ascii="Arial" w:hAnsi="Arial" w:cs="Arial"/>
          <w:i/>
          <w:iCs/>
          <w:sz w:val="20"/>
          <w:szCs w:val="20"/>
        </w:rPr>
        <w:t xml:space="preserve"> </w:t>
      </w:r>
      <w:r w:rsidRPr="0079745F">
        <w:rPr>
          <w:rFonts w:ascii="Arial" w:hAnsi="Arial" w:cs="Arial"/>
          <w:i/>
          <w:iCs/>
          <w:sz w:val="20"/>
          <w:szCs w:val="20"/>
        </w:rPr>
        <w:t>O CONDENAS QUE SOBREVENGAN COMO CONSECUENCIA DE LA IMPOSICIÓN DE DICHAS</w:t>
      </w:r>
      <w:r w:rsidR="0079745F">
        <w:rPr>
          <w:rFonts w:ascii="Arial" w:hAnsi="Arial" w:cs="Arial"/>
          <w:i/>
          <w:iCs/>
          <w:sz w:val="20"/>
          <w:szCs w:val="20"/>
        </w:rPr>
        <w:t xml:space="preserve"> </w:t>
      </w:r>
      <w:r w:rsidRPr="0079745F">
        <w:rPr>
          <w:rFonts w:ascii="Arial" w:hAnsi="Arial" w:cs="Arial"/>
          <w:i/>
          <w:iCs/>
          <w:sz w:val="20"/>
          <w:szCs w:val="20"/>
        </w:rPr>
        <w:t>MULTAS O SANCIONES.</w:t>
      </w:r>
    </w:p>
    <w:p w14:paraId="417DC526" w14:textId="2B63A948" w:rsidR="0045663F" w:rsidRDefault="0045663F" w:rsidP="008819BF">
      <w:pPr>
        <w:pStyle w:val="Prrafodelista"/>
        <w:spacing w:line="312" w:lineRule="auto"/>
        <w:ind w:left="851" w:right="851"/>
        <w:jc w:val="both"/>
        <w:rPr>
          <w:rFonts w:ascii="Arial" w:hAnsi="Arial" w:cs="Arial"/>
          <w:sz w:val="20"/>
          <w:szCs w:val="20"/>
        </w:rPr>
      </w:pPr>
      <w:r>
        <w:rPr>
          <w:rFonts w:ascii="Arial" w:hAnsi="Arial" w:cs="Arial"/>
          <w:i/>
          <w:iCs/>
          <w:sz w:val="20"/>
          <w:szCs w:val="20"/>
        </w:rPr>
        <w:t>(…</w:t>
      </w:r>
      <w:r>
        <w:rPr>
          <w:rFonts w:ascii="Arial" w:hAnsi="Arial" w:cs="Arial"/>
          <w:sz w:val="20"/>
          <w:szCs w:val="20"/>
        </w:rPr>
        <w:t>)</w:t>
      </w:r>
    </w:p>
    <w:p w14:paraId="2E67EE2F" w14:textId="77777777" w:rsidR="0045663F" w:rsidRDefault="0045663F" w:rsidP="008819BF">
      <w:pPr>
        <w:pStyle w:val="Prrafodelista"/>
        <w:spacing w:line="312" w:lineRule="auto"/>
        <w:ind w:left="851" w:right="851"/>
        <w:jc w:val="both"/>
        <w:rPr>
          <w:rFonts w:ascii="Arial" w:eastAsia="Calibri" w:hAnsi="Arial" w:cs="Arial"/>
          <w:i/>
          <w:iCs/>
          <w:sz w:val="20"/>
          <w:szCs w:val="20"/>
        </w:rPr>
      </w:pPr>
      <w:r w:rsidRPr="0045663F">
        <w:rPr>
          <w:rFonts w:ascii="Arial" w:eastAsia="Calibri" w:hAnsi="Arial" w:cs="Arial"/>
          <w:i/>
          <w:iCs/>
          <w:sz w:val="20"/>
          <w:szCs w:val="20"/>
        </w:rPr>
        <w:t xml:space="preserve">2.9. </w:t>
      </w:r>
      <w:r w:rsidRPr="0045663F">
        <w:rPr>
          <w:rFonts w:ascii="Arial" w:eastAsia="Calibri" w:hAnsi="Arial" w:cs="Arial"/>
          <w:b/>
          <w:bCs/>
          <w:i/>
          <w:iCs/>
          <w:sz w:val="20"/>
          <w:szCs w:val="20"/>
          <w:u w:val="single"/>
        </w:rPr>
        <w:t>PÉRDIDAS RESULTANTES DE FALTANTES DE CAJA</w:t>
      </w:r>
      <w:r w:rsidRPr="0045663F">
        <w:rPr>
          <w:rFonts w:ascii="Arial" w:eastAsia="Calibri" w:hAnsi="Arial" w:cs="Arial"/>
          <w:i/>
          <w:iCs/>
          <w:sz w:val="20"/>
          <w:szCs w:val="20"/>
        </w:rPr>
        <w:t>. SALVO CUANDO LA CONDUCTA SE TIPIFIQUE COMO UNO DE LOS DELITOS CUBIERTOS POR LA PÓLIZA.</w:t>
      </w:r>
    </w:p>
    <w:p w14:paraId="2575B802" w14:textId="77777777" w:rsidR="0045663F" w:rsidRDefault="0045663F" w:rsidP="008819BF">
      <w:pPr>
        <w:pStyle w:val="Prrafodelista"/>
        <w:spacing w:line="312" w:lineRule="auto"/>
        <w:ind w:left="851" w:right="851"/>
        <w:jc w:val="both"/>
        <w:rPr>
          <w:rFonts w:ascii="Arial" w:eastAsia="Calibri" w:hAnsi="Arial" w:cs="Arial"/>
          <w:i/>
          <w:iCs/>
          <w:sz w:val="20"/>
          <w:szCs w:val="20"/>
        </w:rPr>
      </w:pPr>
      <w:r>
        <w:rPr>
          <w:rFonts w:ascii="Arial" w:eastAsia="Calibri" w:hAnsi="Arial" w:cs="Arial"/>
          <w:i/>
          <w:iCs/>
          <w:sz w:val="20"/>
          <w:szCs w:val="20"/>
        </w:rPr>
        <w:t>(…)</w:t>
      </w:r>
    </w:p>
    <w:p w14:paraId="4E7FEB7F" w14:textId="6D84FDA0" w:rsidR="002F0BDE" w:rsidRPr="008819BF" w:rsidRDefault="0045663F" w:rsidP="00C43780">
      <w:pPr>
        <w:pStyle w:val="Prrafodelista"/>
        <w:spacing w:after="0" w:line="312" w:lineRule="auto"/>
        <w:ind w:left="851" w:right="851"/>
        <w:jc w:val="both"/>
        <w:rPr>
          <w:rFonts w:ascii="Arial" w:eastAsia="Calibri" w:hAnsi="Arial" w:cs="Arial"/>
          <w:i/>
          <w:iCs/>
          <w:sz w:val="20"/>
          <w:szCs w:val="20"/>
        </w:rPr>
      </w:pPr>
      <w:r w:rsidRPr="0045663F">
        <w:rPr>
          <w:rFonts w:ascii="Arial" w:eastAsia="Calibri" w:hAnsi="Arial" w:cs="Arial"/>
          <w:i/>
          <w:iCs/>
          <w:sz w:val="20"/>
          <w:szCs w:val="20"/>
        </w:rPr>
        <w:lastRenderedPageBreak/>
        <w:t>2.21. LUCRO CESANTE, PÉRDIDAS OPERACIONALES, PÉRDIDAS POR REBAJAS, FLUCTUACIONES,</w:t>
      </w:r>
      <w:r>
        <w:rPr>
          <w:rFonts w:ascii="Arial" w:eastAsia="Calibri" w:hAnsi="Arial" w:cs="Arial"/>
          <w:i/>
          <w:iCs/>
          <w:sz w:val="20"/>
          <w:szCs w:val="20"/>
        </w:rPr>
        <w:t xml:space="preserve"> </w:t>
      </w:r>
      <w:r w:rsidRPr="0045663F">
        <w:rPr>
          <w:rFonts w:ascii="Arial" w:eastAsia="Calibri" w:hAnsi="Arial" w:cs="Arial"/>
          <w:i/>
          <w:iCs/>
          <w:sz w:val="20"/>
          <w:szCs w:val="20"/>
        </w:rPr>
        <w:t xml:space="preserve">MODIFICACIONES O DIFERENCIA DE PRECIOS, </w:t>
      </w:r>
      <w:r w:rsidRPr="0045663F">
        <w:rPr>
          <w:rFonts w:ascii="Arial" w:eastAsia="Calibri" w:hAnsi="Arial" w:cs="Arial"/>
          <w:b/>
          <w:bCs/>
          <w:i/>
          <w:iCs/>
          <w:sz w:val="20"/>
          <w:szCs w:val="20"/>
          <w:u w:val="single"/>
        </w:rPr>
        <w:t>INTERESES</w:t>
      </w:r>
      <w:r w:rsidRPr="0045663F">
        <w:rPr>
          <w:rFonts w:ascii="Arial" w:eastAsia="Calibri" w:hAnsi="Arial" w:cs="Arial"/>
          <w:i/>
          <w:iCs/>
          <w:sz w:val="20"/>
          <w:szCs w:val="20"/>
        </w:rPr>
        <w:t xml:space="preserve"> O DIVIDENDOS.</w:t>
      </w:r>
      <w:r>
        <w:rPr>
          <w:rFonts w:ascii="Arial" w:eastAsia="Calibri" w:hAnsi="Arial" w:cs="Arial"/>
          <w:i/>
          <w:iCs/>
          <w:sz w:val="20"/>
          <w:szCs w:val="20"/>
        </w:rPr>
        <w:t xml:space="preserve"> </w:t>
      </w:r>
      <w:r>
        <w:rPr>
          <w:rFonts w:ascii="Arial" w:eastAsia="Calibri" w:hAnsi="Arial" w:cs="Arial"/>
          <w:sz w:val="20"/>
          <w:szCs w:val="20"/>
        </w:rPr>
        <w:t>(</w:t>
      </w:r>
      <w:r>
        <w:rPr>
          <w:rFonts w:ascii="Arial" w:hAnsi="Arial" w:cs="Arial"/>
          <w:sz w:val="20"/>
          <w:szCs w:val="20"/>
        </w:rPr>
        <w:t>Resaltado y negritas fuera del texto original)</w:t>
      </w:r>
    </w:p>
    <w:p w14:paraId="3D7BEF93" w14:textId="77777777" w:rsidR="00C43780" w:rsidRDefault="00C43780" w:rsidP="001A5B7B">
      <w:pPr>
        <w:spacing w:line="312" w:lineRule="auto"/>
        <w:jc w:val="both"/>
        <w:rPr>
          <w:rFonts w:ascii="Arial" w:eastAsia="Calibri" w:hAnsi="Arial" w:cs="Arial"/>
        </w:rPr>
      </w:pPr>
    </w:p>
    <w:p w14:paraId="6457584C" w14:textId="5FA0F8F6" w:rsidR="0084568D" w:rsidRDefault="0084568D" w:rsidP="001A5B7B">
      <w:pPr>
        <w:spacing w:line="312" w:lineRule="auto"/>
        <w:jc w:val="both"/>
        <w:rPr>
          <w:rFonts w:ascii="Arial" w:eastAsia="Calibri" w:hAnsi="Arial" w:cs="Arial"/>
        </w:rPr>
      </w:pPr>
      <w:r w:rsidRPr="00231AD1">
        <w:rPr>
          <w:rFonts w:ascii="Arial" w:eastAsia="Calibri" w:hAnsi="Arial" w:cs="Arial"/>
        </w:rPr>
        <w:t xml:space="preserve">Por lo anterior, respetuosamente solicito la desvinculación de </w:t>
      </w:r>
      <w:r w:rsidR="00984297">
        <w:rPr>
          <w:rFonts w:ascii="Arial" w:hAnsi="Arial" w:cs="Arial"/>
        </w:rPr>
        <w:t>AXA Colpatria Seguros S.A.</w:t>
      </w:r>
      <w:r w:rsidR="00984297" w:rsidRPr="00E95AEF">
        <w:rPr>
          <w:rFonts w:ascii="Arial" w:hAnsi="Arial" w:cs="Arial"/>
        </w:rPr>
        <w:t xml:space="preserve"> del proceso de responsabilidad fiscal identificado con el expediente No. </w:t>
      </w:r>
      <w:r w:rsidR="00984297" w:rsidRPr="002F5D57">
        <w:rPr>
          <w:rFonts w:ascii="Arial" w:hAnsi="Arial" w:cs="Arial"/>
          <w:bCs/>
        </w:rPr>
        <w:t>80052-2023-43833</w:t>
      </w:r>
      <w:r w:rsidR="00984297">
        <w:rPr>
          <w:rFonts w:ascii="Arial" w:hAnsi="Arial" w:cs="Arial"/>
          <w:bCs/>
        </w:rPr>
        <w:t xml:space="preserve"> </w:t>
      </w:r>
      <w:r w:rsidRPr="00231AD1">
        <w:rPr>
          <w:rFonts w:ascii="Arial" w:eastAsia="Calibri" w:hAnsi="Arial" w:cs="Arial"/>
        </w:rPr>
        <w:t>que actualmente cursa en la Contraloría, toda vez que la</w:t>
      </w:r>
      <w:r w:rsidR="00984297">
        <w:rPr>
          <w:rFonts w:ascii="Arial" w:eastAsia="Calibri" w:hAnsi="Arial" w:cs="Arial"/>
        </w:rPr>
        <w:t>s</w:t>
      </w:r>
      <w:r w:rsidRPr="00231AD1">
        <w:rPr>
          <w:rFonts w:ascii="Arial" w:eastAsia="Calibri" w:hAnsi="Arial" w:cs="Arial"/>
        </w:rPr>
        <w:t xml:space="preserve"> póliza</w:t>
      </w:r>
      <w:r w:rsidR="00984297">
        <w:rPr>
          <w:rFonts w:ascii="Arial" w:eastAsia="Calibri" w:hAnsi="Arial" w:cs="Arial"/>
        </w:rPr>
        <w:t>s</w:t>
      </w:r>
      <w:r w:rsidRPr="00231AD1">
        <w:rPr>
          <w:rFonts w:ascii="Arial" w:eastAsia="Calibri" w:hAnsi="Arial" w:cs="Arial"/>
        </w:rPr>
        <w:t xml:space="preserve"> en cuestión excluye</w:t>
      </w:r>
      <w:r w:rsidR="00984297">
        <w:rPr>
          <w:rFonts w:ascii="Arial" w:eastAsia="Calibri" w:hAnsi="Arial" w:cs="Arial"/>
        </w:rPr>
        <w:t>n</w:t>
      </w:r>
      <w:r w:rsidRPr="00231AD1">
        <w:rPr>
          <w:rFonts w:ascii="Arial" w:eastAsia="Calibri" w:hAnsi="Arial" w:cs="Arial"/>
        </w:rPr>
        <w:t xml:space="preserve"> fehacientemente los hechos originarios de la acción fiscal, tal y como se </w:t>
      </w:r>
      <w:r w:rsidR="00451A3C">
        <w:rPr>
          <w:rFonts w:ascii="Arial" w:eastAsia="Calibri" w:hAnsi="Arial" w:cs="Arial"/>
        </w:rPr>
        <w:t>argumentó</w:t>
      </w:r>
      <w:r w:rsidRPr="00231AD1">
        <w:rPr>
          <w:rFonts w:ascii="Arial" w:eastAsia="Calibri" w:hAnsi="Arial" w:cs="Arial"/>
        </w:rPr>
        <w:t xml:space="preserve">. </w:t>
      </w:r>
    </w:p>
    <w:p w14:paraId="05E353F3" w14:textId="77777777" w:rsidR="0084568D" w:rsidRPr="00231AD1" w:rsidRDefault="0084568D" w:rsidP="001A5B7B">
      <w:pPr>
        <w:spacing w:line="312" w:lineRule="auto"/>
        <w:jc w:val="both"/>
        <w:rPr>
          <w:rFonts w:ascii="Arial" w:eastAsia="Calibri" w:hAnsi="Arial" w:cs="Arial"/>
        </w:rPr>
      </w:pPr>
    </w:p>
    <w:p w14:paraId="7D1839CF" w14:textId="77777777" w:rsidR="0084568D" w:rsidRPr="007633F1" w:rsidRDefault="0084568D" w:rsidP="001A5B7B">
      <w:pPr>
        <w:pStyle w:val="Prrafodelista"/>
        <w:numPr>
          <w:ilvl w:val="0"/>
          <w:numId w:val="52"/>
        </w:numPr>
        <w:spacing w:after="0" w:line="312" w:lineRule="auto"/>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p>
    <w:p w14:paraId="256EC4AB" w14:textId="77777777" w:rsidR="0084568D" w:rsidRDefault="0084568D" w:rsidP="001A5B7B">
      <w:pPr>
        <w:spacing w:line="312" w:lineRule="auto"/>
        <w:jc w:val="both"/>
        <w:rPr>
          <w:rFonts w:ascii="Arial" w:hAnsi="Arial" w:cs="Arial"/>
          <w:b/>
          <w:i/>
        </w:rPr>
      </w:pPr>
    </w:p>
    <w:p w14:paraId="257BA160" w14:textId="58600F4F" w:rsidR="0084568D" w:rsidRDefault="0084568D" w:rsidP="001A5B7B">
      <w:pPr>
        <w:spacing w:line="312" w:lineRule="auto"/>
        <w:jc w:val="both"/>
        <w:rPr>
          <w:rFonts w:ascii="Arial" w:hAnsi="Arial" w:cs="Arial"/>
        </w:rPr>
      </w:pPr>
      <w:r>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del gestor</w:t>
      </w:r>
      <w:r w:rsidR="007C334C">
        <w:rPr>
          <w:rFonts w:ascii="Arial" w:hAnsi="Arial" w:cs="Arial"/>
        </w:rPr>
        <w:t xml:space="preserve"> y sum</w:t>
      </w:r>
      <w:r w:rsidR="00DC5D77">
        <w:rPr>
          <w:rFonts w:ascii="Arial" w:hAnsi="Arial" w:cs="Arial"/>
        </w:rPr>
        <w:t>ado</w:t>
      </w:r>
      <w:r w:rsidR="007C334C">
        <w:rPr>
          <w:rFonts w:ascii="Arial" w:hAnsi="Arial" w:cs="Arial"/>
        </w:rPr>
        <w:t xml:space="preserve"> al hecho que la</w:t>
      </w:r>
      <w:r w:rsidR="00F346AE">
        <w:rPr>
          <w:rFonts w:ascii="Arial" w:hAnsi="Arial" w:cs="Arial"/>
        </w:rPr>
        <w:t>s</w:t>
      </w:r>
      <w:r w:rsidR="007C334C">
        <w:rPr>
          <w:rFonts w:ascii="Arial" w:hAnsi="Arial" w:cs="Arial"/>
        </w:rPr>
        <w:t xml:space="preserve"> póliza</w:t>
      </w:r>
      <w:r w:rsidR="00F346AE">
        <w:rPr>
          <w:rFonts w:ascii="Arial" w:hAnsi="Arial" w:cs="Arial"/>
        </w:rPr>
        <w:t>s</w:t>
      </w:r>
      <w:r w:rsidR="007C334C">
        <w:rPr>
          <w:rFonts w:ascii="Arial" w:hAnsi="Arial" w:cs="Arial"/>
        </w:rPr>
        <w:t xml:space="preserve"> respecto de su cobertura indica</w:t>
      </w:r>
      <w:r w:rsidR="00F346AE">
        <w:rPr>
          <w:rFonts w:ascii="Arial" w:hAnsi="Arial" w:cs="Arial"/>
        </w:rPr>
        <w:t>n</w:t>
      </w:r>
      <w:r w:rsidR="007C334C">
        <w:rPr>
          <w:rFonts w:ascii="Arial" w:hAnsi="Arial" w:cs="Arial"/>
        </w:rPr>
        <w:t xml:space="preserve"> claramente que tendrá</w:t>
      </w:r>
      <w:r w:rsidR="00F346AE">
        <w:rPr>
          <w:rFonts w:ascii="Arial" w:hAnsi="Arial" w:cs="Arial"/>
        </w:rPr>
        <w:t>n</w:t>
      </w:r>
      <w:r w:rsidR="007C334C">
        <w:rPr>
          <w:rFonts w:ascii="Arial" w:hAnsi="Arial" w:cs="Arial"/>
        </w:rPr>
        <w:t xml:space="preserve"> por objeto</w:t>
      </w:r>
      <w:r w:rsidR="000B2469">
        <w:rPr>
          <w:rFonts w:ascii="Arial" w:hAnsi="Arial" w:cs="Arial"/>
        </w:rPr>
        <w:t xml:space="preserve"> amparar responsabilidad por actos o hechos no dolosos</w:t>
      </w:r>
      <w:r w:rsidR="004B2888">
        <w:rPr>
          <w:rFonts w:ascii="Arial" w:hAnsi="Arial" w:cs="Arial"/>
        </w:rPr>
        <w:t>;</w:t>
      </w:r>
      <w:r>
        <w:rPr>
          <w:rFonts w:ascii="Arial" w:hAnsi="Arial" w:cs="Arial"/>
        </w:rPr>
        <w:t xml:space="preserve"> resulta fundamental ponerle de presente al </w:t>
      </w:r>
      <w:r w:rsidR="00DC5D77">
        <w:rPr>
          <w:rFonts w:ascii="Arial" w:hAnsi="Arial" w:cs="Arial"/>
        </w:rPr>
        <w:t>órgano de control fiscal</w:t>
      </w:r>
      <w:r>
        <w:rPr>
          <w:rFonts w:ascii="Arial" w:hAnsi="Arial" w:cs="Arial"/>
        </w:rPr>
        <w:t xml:space="preserve"> que, aun en el improbable evento en el que se encuentre acreditada una conducta dolosa o gravemente culposa en cabeza de</w:t>
      </w:r>
      <w:r w:rsidR="00F346AE">
        <w:rPr>
          <w:rFonts w:ascii="Arial" w:hAnsi="Arial" w:cs="Arial"/>
        </w:rPr>
        <w:t xml:space="preserve"> </w:t>
      </w:r>
      <w:r>
        <w:rPr>
          <w:rFonts w:ascii="Arial" w:hAnsi="Arial" w:cs="Arial"/>
        </w:rPr>
        <w:t>l</w:t>
      </w:r>
      <w:r w:rsidR="00F346AE">
        <w:rPr>
          <w:rFonts w:ascii="Arial" w:hAnsi="Arial" w:cs="Arial"/>
        </w:rPr>
        <w:t>os</w:t>
      </w:r>
      <w:r>
        <w:rPr>
          <w:rFonts w:ascii="Arial" w:hAnsi="Arial" w:cs="Arial"/>
        </w:rPr>
        <w:t xml:space="preserve"> </w:t>
      </w:r>
      <w:r w:rsidR="00F346AE">
        <w:rPr>
          <w:rFonts w:ascii="Arial" w:hAnsi="Arial" w:cs="Arial"/>
        </w:rPr>
        <w:t xml:space="preserve">señores </w:t>
      </w:r>
      <w:r w:rsidR="00F346AE" w:rsidRPr="009E1436">
        <w:rPr>
          <w:rFonts w:ascii="Arial" w:hAnsi="Arial" w:cs="Arial"/>
        </w:rPr>
        <w:t xml:space="preserve">Juan Carlos Peláez Serna </w:t>
      </w:r>
      <w:r w:rsidR="00F346AE">
        <w:rPr>
          <w:rFonts w:ascii="Arial" w:hAnsi="Arial" w:cs="Arial"/>
        </w:rPr>
        <w:t xml:space="preserve">y </w:t>
      </w:r>
      <w:r w:rsidR="00F346AE" w:rsidRPr="009E1436">
        <w:rPr>
          <w:rFonts w:ascii="Arial" w:hAnsi="Arial" w:cs="Arial"/>
        </w:rPr>
        <w:t xml:space="preserve">Rosa Amelia Moreno </w:t>
      </w:r>
      <w:r w:rsidR="00F346AE" w:rsidRPr="00E95AEF">
        <w:rPr>
          <w:rFonts w:ascii="Arial" w:hAnsi="Arial" w:cs="Arial"/>
        </w:rPr>
        <w:t>Orrego</w:t>
      </w:r>
      <w:r>
        <w:rPr>
          <w:rFonts w:ascii="Arial" w:hAnsi="Arial" w:cs="Arial"/>
        </w:rPr>
        <w:t xml:space="preserve">, la </w:t>
      </w:r>
      <w:r w:rsidR="00DC5D77">
        <w:rPr>
          <w:rFonts w:ascii="Arial" w:hAnsi="Arial" w:cs="Arial"/>
        </w:rPr>
        <w:t>c</w:t>
      </w:r>
      <w:r>
        <w:rPr>
          <w:rFonts w:ascii="Arial" w:hAnsi="Arial" w:cs="Arial"/>
        </w:rPr>
        <w:t xml:space="preserve">ompañía </w:t>
      </w:r>
      <w:r w:rsidR="00DC5D77">
        <w:rPr>
          <w:rFonts w:ascii="Arial" w:hAnsi="Arial" w:cs="Arial"/>
        </w:rPr>
        <w:t>a</w:t>
      </w:r>
      <w:r>
        <w:rPr>
          <w:rFonts w:ascii="Arial" w:hAnsi="Arial" w:cs="Arial"/>
        </w:rPr>
        <w:t xml:space="preserve">seguradora no está llamada a responder patrimonialmente.  Lo anterior encuentra sustento en las condiciones contractuales, cuyo tenor literal es el siguiente: </w:t>
      </w:r>
    </w:p>
    <w:p w14:paraId="12EA9DC5" w14:textId="77777777" w:rsidR="0084568D" w:rsidRDefault="0084568D" w:rsidP="001A5B7B">
      <w:pPr>
        <w:spacing w:line="312" w:lineRule="auto"/>
        <w:jc w:val="both"/>
        <w:rPr>
          <w:rFonts w:ascii="Arial" w:hAnsi="Arial" w:cs="Arial"/>
        </w:rPr>
      </w:pPr>
    </w:p>
    <w:p w14:paraId="702A2DF1" w14:textId="3B73C7E5" w:rsidR="001A3785" w:rsidRDefault="001A3785" w:rsidP="00E34D5F">
      <w:pPr>
        <w:spacing w:line="312" w:lineRule="auto"/>
        <w:ind w:left="851" w:right="851"/>
        <w:jc w:val="both"/>
        <w:rPr>
          <w:rFonts w:ascii="Arial" w:hAnsi="Arial" w:cs="Arial"/>
          <w:sz w:val="20"/>
          <w:szCs w:val="20"/>
        </w:rPr>
      </w:pPr>
      <w:r w:rsidRPr="001A3785">
        <w:rPr>
          <w:rFonts w:ascii="Arial" w:hAnsi="Arial" w:cs="Arial"/>
          <w:i/>
          <w:iCs/>
          <w:sz w:val="20"/>
          <w:szCs w:val="20"/>
        </w:rPr>
        <w:t>IGUALMENTE, SE EXCLUYEN LAS PÉRDIDAS CAUSADAS POR LA COMISIÓN DE CUALQUIER DELITO O ACTO QUE GENERE FALLO CON RESPONSABILIDAD FISCAL DE LOS MENCIONADOS EN LA CLÁUSULA PRIMERA (AMPAROS) DE ESTE CONDICIONADO, EN QUE INCURRA UNO O VARIOS EMPLEADOS DEL ASEGURADO AL AMPARO DE SITUACIONES CREADAS POR ESTOS EVENTOS:</w:t>
      </w:r>
    </w:p>
    <w:p w14:paraId="2E9E281B" w14:textId="320D188E" w:rsidR="001A3785" w:rsidRDefault="001A3785" w:rsidP="00E34D5F">
      <w:pPr>
        <w:spacing w:line="312" w:lineRule="auto"/>
        <w:ind w:left="851" w:right="851"/>
        <w:jc w:val="both"/>
        <w:rPr>
          <w:rFonts w:ascii="Arial" w:hAnsi="Arial" w:cs="Arial"/>
          <w:sz w:val="20"/>
          <w:szCs w:val="20"/>
        </w:rPr>
      </w:pPr>
      <w:r>
        <w:rPr>
          <w:rFonts w:ascii="Arial" w:hAnsi="Arial" w:cs="Arial"/>
          <w:sz w:val="20"/>
          <w:szCs w:val="20"/>
        </w:rPr>
        <w:t>(…)</w:t>
      </w:r>
    </w:p>
    <w:p w14:paraId="712D2F56" w14:textId="4C0D6BC6" w:rsidR="0084568D" w:rsidRPr="00223F48" w:rsidRDefault="001A3785" w:rsidP="00E34D5F">
      <w:pPr>
        <w:spacing w:line="312" w:lineRule="auto"/>
        <w:ind w:left="851" w:right="851"/>
        <w:jc w:val="both"/>
        <w:rPr>
          <w:rFonts w:ascii="Arial" w:hAnsi="Arial" w:cs="Arial"/>
          <w:sz w:val="20"/>
          <w:szCs w:val="20"/>
        </w:rPr>
      </w:pPr>
      <w:r w:rsidRPr="001A3785">
        <w:rPr>
          <w:rFonts w:ascii="Arial" w:hAnsi="Arial" w:cs="Arial"/>
          <w:i/>
          <w:iCs/>
          <w:sz w:val="20"/>
          <w:szCs w:val="20"/>
        </w:rPr>
        <w:t>2.22. PÉRDIDAS RESULTANTES DE ERRORES DE GESTIÓN, O POR IMPRUDENCIA, IMPERICIA O</w:t>
      </w:r>
      <w:r>
        <w:rPr>
          <w:rFonts w:ascii="Arial" w:hAnsi="Arial" w:cs="Arial"/>
          <w:i/>
          <w:iCs/>
          <w:sz w:val="20"/>
          <w:szCs w:val="20"/>
        </w:rPr>
        <w:t xml:space="preserve"> </w:t>
      </w:r>
      <w:r w:rsidRPr="001A3785">
        <w:rPr>
          <w:rFonts w:ascii="Arial" w:hAnsi="Arial" w:cs="Arial"/>
          <w:i/>
          <w:iCs/>
          <w:sz w:val="20"/>
          <w:szCs w:val="20"/>
        </w:rPr>
        <w:t xml:space="preserve">NEGLIGENCIA IMPUTABLES A EMPLEADOS DE LA ENTIDAD ESTATAL </w:t>
      </w:r>
      <w:r w:rsidRPr="006A2BD3">
        <w:rPr>
          <w:rFonts w:ascii="Arial" w:hAnsi="Arial" w:cs="Arial"/>
          <w:b/>
          <w:bCs/>
          <w:i/>
          <w:iCs/>
          <w:sz w:val="20"/>
          <w:szCs w:val="20"/>
          <w:u w:val="single"/>
        </w:rPr>
        <w:t>O QUE NO HAYAN SIDO COMETIDOS A TÍTULO DE DOLO</w:t>
      </w:r>
      <w:r w:rsidRPr="001A3785">
        <w:rPr>
          <w:rFonts w:ascii="Arial" w:hAnsi="Arial" w:cs="Arial"/>
          <w:i/>
          <w:iCs/>
          <w:sz w:val="20"/>
          <w:szCs w:val="20"/>
        </w:rPr>
        <w:t>.</w:t>
      </w:r>
      <w:r w:rsidR="0084568D" w:rsidRPr="00223F48">
        <w:rPr>
          <w:rFonts w:ascii="Arial" w:hAnsi="Arial" w:cs="Arial"/>
          <w:sz w:val="20"/>
          <w:szCs w:val="20"/>
        </w:rPr>
        <w:t xml:space="preserve"> (Subrayado </w:t>
      </w:r>
      <w:r w:rsidR="006A2BD3">
        <w:rPr>
          <w:rFonts w:ascii="Arial" w:hAnsi="Arial" w:cs="Arial"/>
          <w:sz w:val="20"/>
          <w:szCs w:val="20"/>
        </w:rPr>
        <w:t xml:space="preserve">y negritas </w:t>
      </w:r>
      <w:r w:rsidR="0084568D" w:rsidRPr="00223F48">
        <w:rPr>
          <w:rFonts w:ascii="Arial" w:hAnsi="Arial" w:cs="Arial"/>
          <w:sz w:val="20"/>
          <w:szCs w:val="20"/>
        </w:rPr>
        <w:t>fuera del texto original)</w:t>
      </w:r>
    </w:p>
    <w:p w14:paraId="7FE7CC53" w14:textId="77777777" w:rsidR="004D7450" w:rsidRDefault="004D7450" w:rsidP="001A5B7B">
      <w:pPr>
        <w:spacing w:line="312" w:lineRule="auto"/>
        <w:jc w:val="both"/>
        <w:rPr>
          <w:rFonts w:ascii="Arial" w:hAnsi="Arial" w:cs="Arial"/>
        </w:rPr>
      </w:pPr>
    </w:p>
    <w:p w14:paraId="14B4C18B" w14:textId="718B166A" w:rsidR="0084568D" w:rsidRPr="006E1B62" w:rsidRDefault="0084568D" w:rsidP="001A5B7B">
      <w:pPr>
        <w:spacing w:line="312" w:lineRule="auto"/>
        <w:jc w:val="both"/>
        <w:rPr>
          <w:rFonts w:ascii="Arial" w:hAnsi="Arial" w:cs="Arial"/>
        </w:rPr>
      </w:pPr>
      <w:r>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7571AB43" w14:textId="77777777" w:rsidR="0084568D" w:rsidRPr="0083037E" w:rsidRDefault="0084568D" w:rsidP="001A5B7B">
      <w:pPr>
        <w:spacing w:line="312" w:lineRule="auto"/>
        <w:rPr>
          <w:rFonts w:ascii="Arial" w:hAnsi="Arial" w:cs="Arial"/>
        </w:rPr>
      </w:pPr>
    </w:p>
    <w:p w14:paraId="24C42B44" w14:textId="77777777" w:rsidR="0084568D" w:rsidRPr="001B0288" w:rsidRDefault="0084568D" w:rsidP="009F5A38">
      <w:pPr>
        <w:pStyle w:val="NormalWeb"/>
        <w:spacing w:before="0" w:beforeAutospacing="0" w:after="0" w:afterAutospacing="0" w:line="312" w:lineRule="auto"/>
        <w:ind w:left="851" w:right="851"/>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1A5B7B">
      <w:pPr>
        <w:spacing w:line="312" w:lineRule="auto"/>
        <w:rPr>
          <w:rFonts w:ascii="Arial" w:hAnsi="Arial" w:cs="Arial"/>
        </w:rPr>
      </w:pPr>
    </w:p>
    <w:p w14:paraId="24930D3D" w14:textId="6BBBB471" w:rsidR="0084568D" w:rsidRPr="009456FB" w:rsidRDefault="0084568D" w:rsidP="001A5B7B">
      <w:pPr>
        <w:spacing w:line="312" w:lineRule="auto"/>
        <w:jc w:val="both"/>
        <w:rPr>
          <w:rFonts w:ascii="Arial" w:hAnsi="Arial" w:cs="Arial"/>
        </w:rPr>
      </w:pPr>
      <w:r>
        <w:rPr>
          <w:rFonts w:ascii="Arial" w:hAnsi="Arial" w:cs="Arial"/>
        </w:rPr>
        <w:t>Por esta razón, en el evento en el que se considere que la actuación de</w:t>
      </w:r>
      <w:r w:rsidR="00DC5D77">
        <w:rPr>
          <w:rFonts w:ascii="Arial" w:hAnsi="Arial" w:cs="Arial"/>
        </w:rPr>
        <w:t xml:space="preserve"> </w:t>
      </w:r>
      <w:r>
        <w:rPr>
          <w:rFonts w:ascii="Arial" w:hAnsi="Arial" w:cs="Arial"/>
        </w:rPr>
        <w:t>l</w:t>
      </w:r>
      <w:r w:rsidR="00DC5D77">
        <w:rPr>
          <w:rFonts w:ascii="Arial" w:hAnsi="Arial" w:cs="Arial"/>
        </w:rPr>
        <w:t>os</w:t>
      </w:r>
      <w:r>
        <w:rPr>
          <w:rFonts w:ascii="Arial" w:hAnsi="Arial" w:cs="Arial"/>
        </w:rPr>
        <w:t xml:space="preserve"> presunto</w:t>
      </w:r>
      <w:r w:rsidR="00DC5D77">
        <w:rPr>
          <w:rFonts w:ascii="Arial" w:hAnsi="Arial" w:cs="Arial"/>
        </w:rPr>
        <w:t>s</w:t>
      </w:r>
      <w:r>
        <w:rPr>
          <w:rFonts w:ascii="Arial" w:hAnsi="Arial" w:cs="Arial"/>
        </w:rPr>
        <w:t xml:space="preserve"> responsable</w:t>
      </w:r>
      <w:r w:rsidR="00DC5D77">
        <w:rPr>
          <w:rFonts w:ascii="Arial" w:hAnsi="Arial" w:cs="Arial"/>
        </w:rPr>
        <w:t>s</w:t>
      </w:r>
      <w:r>
        <w:rPr>
          <w:rFonts w:ascii="Arial" w:hAnsi="Arial" w:cs="Arial"/>
        </w:rPr>
        <w:t xml:space="preserve"> </w:t>
      </w:r>
      <w:r>
        <w:rPr>
          <w:rFonts w:ascii="Arial" w:hAnsi="Arial" w:cs="Arial"/>
        </w:rPr>
        <w:lastRenderedPageBreak/>
        <w:t xml:space="preserve">sí se enmarca en el dolo o la culpa grave, es claro que no se podrá ordenar hacer efectiva </w:t>
      </w:r>
      <w:r w:rsidR="009321EC" w:rsidRPr="00E95AEF">
        <w:rPr>
          <w:rFonts w:ascii="Arial" w:hAnsi="Arial" w:cs="Arial"/>
        </w:rPr>
        <w:t>la</w:t>
      </w:r>
      <w:r w:rsidR="009321EC">
        <w:rPr>
          <w:rFonts w:ascii="Arial" w:hAnsi="Arial" w:cs="Arial"/>
        </w:rPr>
        <w:t>s</w:t>
      </w:r>
      <w:r w:rsidR="009321EC" w:rsidRPr="00E95AEF">
        <w:rPr>
          <w:rFonts w:ascii="Arial" w:hAnsi="Arial" w:cs="Arial"/>
        </w:rPr>
        <w:t xml:space="preserve"> </w:t>
      </w:r>
      <w:r w:rsidR="009321EC" w:rsidRPr="00E95AEF">
        <w:rPr>
          <w:rFonts w:ascii="Arial" w:hAnsi="Arial" w:cs="Arial"/>
          <w:color w:val="000000" w:themeColor="text1"/>
        </w:rPr>
        <w:t>Póliza</w:t>
      </w:r>
      <w:r w:rsidR="009321EC">
        <w:rPr>
          <w:rFonts w:ascii="Arial" w:hAnsi="Arial" w:cs="Arial"/>
          <w:color w:val="000000" w:themeColor="text1"/>
        </w:rPr>
        <w:t>s</w:t>
      </w:r>
      <w:r w:rsidR="009321EC" w:rsidRPr="00E95AEF">
        <w:rPr>
          <w:rFonts w:ascii="Arial" w:hAnsi="Arial" w:cs="Arial"/>
        </w:rPr>
        <w:t xml:space="preserve"> de Seguro No</w:t>
      </w:r>
      <w:r w:rsidR="009321EC">
        <w:rPr>
          <w:rFonts w:ascii="Arial" w:hAnsi="Arial" w:cs="Arial"/>
        </w:rPr>
        <w:t>s</w:t>
      </w:r>
      <w:r w:rsidR="009321EC" w:rsidRPr="00E95AEF">
        <w:rPr>
          <w:rFonts w:ascii="Arial" w:hAnsi="Arial" w:cs="Arial"/>
        </w:rPr>
        <w:t xml:space="preserve">. </w:t>
      </w:r>
      <w:r w:rsidR="009321EC" w:rsidRPr="00A1326B">
        <w:rPr>
          <w:rFonts w:ascii="Arial" w:hAnsi="Arial" w:cs="Arial"/>
          <w:lang w:val="es-ES_tradnl"/>
        </w:rPr>
        <w:t>1006211</w:t>
      </w:r>
      <w:r w:rsidR="009321EC">
        <w:rPr>
          <w:rFonts w:ascii="Arial" w:hAnsi="Arial" w:cs="Arial"/>
          <w:lang w:val="es-ES_tradnl"/>
        </w:rPr>
        <w:t xml:space="preserve"> y </w:t>
      </w:r>
      <w:r w:rsidR="009321EC" w:rsidRPr="00A1326B">
        <w:rPr>
          <w:rFonts w:ascii="Arial" w:hAnsi="Arial" w:cs="Arial"/>
          <w:lang w:val="es-ES_tradnl"/>
        </w:rPr>
        <w:t>1006354</w:t>
      </w:r>
      <w:r>
        <w:rPr>
          <w:rFonts w:ascii="Arial" w:hAnsi="Arial" w:cs="Arial"/>
        </w:rPr>
        <w:t>, por cuanto dichos riesgos no son asegurables. En consecuencia, aun ante esta remota circunstancia, el</w:t>
      </w:r>
      <w:r w:rsidR="00DC5D77">
        <w:rPr>
          <w:rFonts w:ascii="Arial" w:hAnsi="Arial" w:cs="Arial"/>
        </w:rPr>
        <w:t xml:space="preserve"> órgano de control fiscal</w:t>
      </w:r>
      <w:r>
        <w:rPr>
          <w:rFonts w:ascii="Arial" w:hAnsi="Arial" w:cs="Arial"/>
        </w:rPr>
        <w:t xml:space="preserve"> no tiene una alternativa diferente que desvincular a </w:t>
      </w:r>
      <w:r w:rsidR="00AE0D22">
        <w:rPr>
          <w:rFonts w:ascii="Arial" w:hAnsi="Arial" w:cs="Arial"/>
        </w:rPr>
        <w:t>AXA Colpatria Seguros S.A.</w:t>
      </w:r>
      <w:r w:rsidR="00AE0D22" w:rsidRPr="00E95AEF">
        <w:rPr>
          <w:rFonts w:ascii="Arial" w:hAnsi="Arial" w:cs="Arial"/>
        </w:rPr>
        <w:t xml:space="preserve"> del proceso de responsabilidad fiscal identificado con el expediente No. </w:t>
      </w:r>
      <w:r w:rsidR="00AE0D22" w:rsidRPr="002F5D57">
        <w:rPr>
          <w:rFonts w:ascii="Arial" w:hAnsi="Arial" w:cs="Arial"/>
          <w:bCs/>
        </w:rPr>
        <w:t>80052-2023-43833</w:t>
      </w:r>
      <w:r w:rsidR="00AE0D22">
        <w:rPr>
          <w:rFonts w:ascii="Arial" w:hAnsi="Arial" w:cs="Arial"/>
          <w:bCs/>
        </w:rPr>
        <w:t>,</w:t>
      </w:r>
      <w:r>
        <w:rPr>
          <w:rFonts w:ascii="Arial" w:hAnsi="Arial" w:cs="Arial"/>
          <w:bCs/>
        </w:rPr>
        <w:t xml:space="preserve"> </w:t>
      </w:r>
      <w:r>
        <w:rPr>
          <w:rFonts w:ascii="Arial" w:hAnsi="Arial" w:cs="Arial"/>
        </w:rPr>
        <w:t xml:space="preserve">por cuanto, es claro que el dolo y la culpa grave representan hechos no cubiertos ni amparados. </w:t>
      </w:r>
    </w:p>
    <w:p w14:paraId="386FABC3" w14:textId="77777777" w:rsidR="0084568D" w:rsidRPr="00197CCA" w:rsidRDefault="0084568D" w:rsidP="001A5B7B">
      <w:pPr>
        <w:spacing w:line="312" w:lineRule="auto"/>
        <w:jc w:val="both"/>
        <w:rPr>
          <w:rFonts w:ascii="Arial" w:hAnsi="Arial" w:cs="Arial"/>
          <w:b/>
        </w:rPr>
      </w:pPr>
    </w:p>
    <w:p w14:paraId="2F1D2012" w14:textId="2C4A6F2C" w:rsidR="0084568D" w:rsidRPr="000D0D92" w:rsidRDefault="0084568D" w:rsidP="001A5B7B">
      <w:pPr>
        <w:pStyle w:val="Prrafodelista"/>
        <w:numPr>
          <w:ilvl w:val="0"/>
          <w:numId w:val="52"/>
        </w:numPr>
        <w:spacing w:after="0" w:line="312" w:lineRule="auto"/>
        <w:jc w:val="both"/>
        <w:rPr>
          <w:rFonts w:ascii="Arial" w:eastAsia="Times New Roman" w:hAnsi="Arial" w:cs="Arial"/>
          <w:b/>
          <w:shd w:val="clear" w:color="auto" w:fill="FFFFFF"/>
        </w:rPr>
      </w:pPr>
      <w:r w:rsidRPr="000D0D92">
        <w:rPr>
          <w:rFonts w:ascii="Arial" w:hAnsi="Arial" w:cs="Arial"/>
          <w:b/>
          <w:bCs/>
        </w:rPr>
        <w:t>EXISTENCIA DE COASEGURO ENTRE</w:t>
      </w:r>
      <w:bookmarkStart w:id="5" w:name="_Hlk532813246"/>
      <w:r>
        <w:rPr>
          <w:rFonts w:ascii="Arial" w:hAnsi="Arial" w:cs="Arial"/>
        </w:rPr>
        <w:t xml:space="preserve"> </w:t>
      </w:r>
      <w:r w:rsidR="00565A2F">
        <w:rPr>
          <w:rFonts w:ascii="Arial" w:hAnsi="Arial" w:cs="Arial"/>
          <w:b/>
          <w:bCs/>
        </w:rPr>
        <w:t>AXA COLPATRIA SEGUROS S.A.,</w:t>
      </w:r>
      <w:r w:rsidR="00342FDA">
        <w:rPr>
          <w:rFonts w:ascii="Arial" w:hAnsi="Arial" w:cs="Arial"/>
          <w:b/>
          <w:bCs/>
        </w:rPr>
        <w:t xml:space="preserve"> ALLIANZ SEGUROS S.A.</w:t>
      </w:r>
      <w:r w:rsidR="00342FDA" w:rsidRPr="00AA5A7C">
        <w:rPr>
          <w:rFonts w:ascii="Arial" w:hAnsi="Arial" w:cs="Arial"/>
          <w:b/>
          <w:bCs/>
        </w:rPr>
        <w:t>,</w:t>
      </w:r>
      <w:r w:rsidR="00565A2F">
        <w:rPr>
          <w:rFonts w:ascii="Arial" w:hAnsi="Arial" w:cs="Arial"/>
          <w:b/>
          <w:bCs/>
        </w:rPr>
        <w:t xml:space="preserve"> </w:t>
      </w:r>
      <w:r w:rsidR="00565A2F" w:rsidRPr="00AA5A7C">
        <w:rPr>
          <w:rFonts w:ascii="Arial" w:hAnsi="Arial" w:cs="Arial"/>
          <w:b/>
          <w:bCs/>
        </w:rPr>
        <w:t>MAPFRE SEGUROS GENERALES DE COLOMBIA S.A.</w:t>
      </w:r>
      <w:r w:rsidR="00565A2F">
        <w:rPr>
          <w:rFonts w:ascii="Arial" w:hAnsi="Arial" w:cs="Arial"/>
          <w:b/>
          <w:bCs/>
        </w:rPr>
        <w:t xml:space="preserve">, </w:t>
      </w:r>
      <w:r w:rsidRPr="00AA5A7C">
        <w:rPr>
          <w:rFonts w:ascii="Arial" w:hAnsi="Arial" w:cs="Arial"/>
          <w:b/>
          <w:bCs/>
        </w:rPr>
        <w:t>CHUBB SEGUROS S.A.</w:t>
      </w:r>
      <w:r w:rsidR="00565A2F">
        <w:rPr>
          <w:rFonts w:ascii="Arial" w:hAnsi="Arial" w:cs="Arial"/>
          <w:b/>
          <w:bCs/>
        </w:rPr>
        <w:t xml:space="preserve"> Y LA PREVISORA S.A.</w:t>
      </w:r>
      <w:r w:rsidR="00DB126B">
        <w:rPr>
          <w:rFonts w:ascii="Arial" w:hAnsi="Arial" w:cs="Arial"/>
          <w:b/>
          <w:bCs/>
        </w:rPr>
        <w:t xml:space="preserve"> </w:t>
      </w:r>
      <w:r w:rsidR="00DB126B" w:rsidRPr="00DB126B">
        <w:rPr>
          <w:rFonts w:ascii="Arial" w:hAnsi="Arial" w:cs="Arial"/>
          <w:b/>
          <w:bCs/>
        </w:rPr>
        <w:t>COMPAÑÍA DE SEGUROS</w:t>
      </w:r>
      <w:r w:rsidR="00DB126B">
        <w:rPr>
          <w:rFonts w:ascii="Arial" w:hAnsi="Arial" w:cs="Arial"/>
          <w:b/>
          <w:bCs/>
        </w:rPr>
        <w:t>.</w:t>
      </w:r>
    </w:p>
    <w:bookmarkEnd w:id="5"/>
    <w:p w14:paraId="0B643047" w14:textId="77777777" w:rsidR="0084568D" w:rsidRPr="007202E4" w:rsidRDefault="0084568D" w:rsidP="001A5B7B">
      <w:pPr>
        <w:pStyle w:val="Prrafodelista"/>
        <w:tabs>
          <w:tab w:val="left" w:pos="284"/>
        </w:tabs>
        <w:spacing w:after="0" w:line="312" w:lineRule="auto"/>
        <w:ind w:left="0" w:right="51"/>
        <w:jc w:val="both"/>
        <w:rPr>
          <w:rFonts w:ascii="Arial" w:hAnsi="Arial" w:cs="Arial"/>
          <w:sz w:val="24"/>
          <w:szCs w:val="24"/>
        </w:rPr>
      </w:pPr>
    </w:p>
    <w:p w14:paraId="1D9CD030" w14:textId="4671DBA2" w:rsidR="0084568D" w:rsidRDefault="0084568D" w:rsidP="001A5B7B">
      <w:pPr>
        <w:pStyle w:val="Prrafodelista"/>
        <w:tabs>
          <w:tab w:val="left" w:pos="284"/>
        </w:tabs>
        <w:spacing w:after="0" w:line="312" w:lineRule="auto"/>
        <w:ind w:left="0"/>
        <w:jc w:val="both"/>
        <w:rPr>
          <w:rFonts w:ascii="Arial" w:hAnsi="Arial" w:cs="Arial"/>
        </w:rPr>
      </w:pPr>
      <w:r w:rsidRPr="00445A50">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w:t>
      </w:r>
      <w:r w:rsidR="008E5E2B">
        <w:rPr>
          <w:rFonts w:ascii="Arial" w:hAnsi="Arial" w:cs="Arial"/>
        </w:rPr>
        <w:t>e</w:t>
      </w:r>
      <w:r w:rsidRPr="00445A50">
        <w:rPr>
          <w:rFonts w:ascii="Arial" w:hAnsi="Arial" w:cs="Arial"/>
        </w:rPr>
        <w:t>ntre</w:t>
      </w:r>
      <w:r w:rsidR="00D84417">
        <w:rPr>
          <w:rFonts w:ascii="Arial" w:hAnsi="Arial" w:cs="Arial"/>
        </w:rPr>
        <w:t>:</w:t>
      </w:r>
      <w:r w:rsidRPr="00445A50">
        <w:rPr>
          <w:rFonts w:ascii="Arial" w:hAnsi="Arial" w:cs="Arial"/>
        </w:rPr>
        <w:t xml:space="preserve"> </w:t>
      </w:r>
      <w:r w:rsidR="00DB126B" w:rsidRPr="00DB126B">
        <w:rPr>
          <w:rFonts w:ascii="Arial" w:hAnsi="Arial" w:cs="Arial"/>
        </w:rPr>
        <w:t>AXA COLPATRIA SEGUROS S.A., ALLIANZ SEGUROS S.A., MAPFRE SEGUROS GENERALES DE COLOMBIA S.A., CHUBB SEGUROS S.A. Y LA PREVISORA S.A</w:t>
      </w:r>
      <w:r w:rsidR="00DB126B">
        <w:rPr>
          <w:rFonts w:ascii="Arial" w:hAnsi="Arial" w:cs="Arial"/>
        </w:rPr>
        <w:t>. COMPAÑÍA DE SEGUROS</w:t>
      </w:r>
      <w:r w:rsidRPr="00445A50">
        <w:rPr>
          <w:rFonts w:ascii="Arial" w:hAnsi="Arial" w:cs="Arial"/>
        </w:rPr>
        <w:t>, de la siguiente manera</w:t>
      </w:r>
      <w:r>
        <w:rPr>
          <w:rFonts w:ascii="Arial" w:hAnsi="Arial" w:cs="Arial"/>
        </w:rPr>
        <w:t>:</w:t>
      </w:r>
    </w:p>
    <w:p w14:paraId="23EB845A" w14:textId="77777777" w:rsidR="0084568D" w:rsidRDefault="0084568D" w:rsidP="001A5B7B">
      <w:pPr>
        <w:pStyle w:val="Prrafodelista"/>
        <w:tabs>
          <w:tab w:val="left" w:pos="284"/>
        </w:tabs>
        <w:spacing w:after="0" w:line="312" w:lineRule="auto"/>
        <w:ind w:left="0"/>
        <w:jc w:val="both"/>
        <w:rPr>
          <w:rFonts w:ascii="Arial" w:hAnsi="Arial" w:cs="Arial"/>
        </w:rPr>
      </w:pPr>
    </w:p>
    <w:p w14:paraId="1D412C0A" w14:textId="4B15D5F5" w:rsidR="0084568D" w:rsidRDefault="00DB126B" w:rsidP="001A5B7B">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AXA COLPATRIA SEGUROS S.A</w:t>
      </w:r>
      <w:r w:rsidR="0084568D">
        <w:rPr>
          <w:rFonts w:ascii="Arial" w:hAnsi="Arial" w:cs="Arial"/>
        </w:rPr>
        <w:t xml:space="preserve">: </w:t>
      </w:r>
      <w:r w:rsidR="005C00B0">
        <w:rPr>
          <w:rFonts w:ascii="Arial" w:hAnsi="Arial" w:cs="Arial"/>
        </w:rPr>
        <w:t>veinte</w:t>
      </w:r>
      <w:r w:rsidR="0084568D">
        <w:rPr>
          <w:rFonts w:ascii="Arial" w:hAnsi="Arial" w:cs="Arial"/>
        </w:rPr>
        <w:t xml:space="preserve"> por ciento </w:t>
      </w:r>
      <w:r w:rsidR="0084568D" w:rsidRPr="00AC63FC">
        <w:rPr>
          <w:rFonts w:ascii="Arial" w:hAnsi="Arial" w:cs="Arial"/>
          <w:b/>
          <w:bCs/>
        </w:rPr>
        <w:t>(</w:t>
      </w:r>
      <w:r w:rsidR="005C00B0">
        <w:rPr>
          <w:rFonts w:ascii="Arial" w:hAnsi="Arial" w:cs="Arial"/>
          <w:b/>
          <w:bCs/>
        </w:rPr>
        <w:t>2</w:t>
      </w:r>
      <w:r w:rsidR="0084568D" w:rsidRPr="00AC63FC">
        <w:rPr>
          <w:rFonts w:ascii="Arial" w:hAnsi="Arial" w:cs="Arial"/>
          <w:b/>
          <w:bCs/>
        </w:rPr>
        <w:t>0%)</w:t>
      </w:r>
    </w:p>
    <w:p w14:paraId="68435013" w14:textId="734E0599" w:rsidR="0084568D" w:rsidRDefault="00DB126B" w:rsidP="001A5B7B">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ALLIANZ SEGUROS S.A</w:t>
      </w:r>
      <w:r w:rsidR="0084568D">
        <w:rPr>
          <w:rFonts w:ascii="Arial" w:hAnsi="Arial" w:cs="Arial"/>
        </w:rPr>
        <w:t xml:space="preserve">: </w:t>
      </w:r>
      <w:r w:rsidR="005C00B0">
        <w:rPr>
          <w:rFonts w:ascii="Arial" w:hAnsi="Arial" w:cs="Arial"/>
        </w:rPr>
        <w:t xml:space="preserve">veintitrés </w:t>
      </w:r>
      <w:r w:rsidR="0084568D">
        <w:rPr>
          <w:rFonts w:ascii="Arial" w:hAnsi="Arial" w:cs="Arial"/>
        </w:rPr>
        <w:t xml:space="preserve">por ciento </w:t>
      </w:r>
      <w:r w:rsidR="0084568D" w:rsidRPr="00AC63FC">
        <w:rPr>
          <w:rFonts w:ascii="Arial" w:hAnsi="Arial" w:cs="Arial"/>
          <w:b/>
          <w:bCs/>
        </w:rPr>
        <w:t>(</w:t>
      </w:r>
      <w:r w:rsidR="005C00B0">
        <w:rPr>
          <w:rFonts w:ascii="Arial" w:hAnsi="Arial" w:cs="Arial"/>
          <w:b/>
          <w:bCs/>
        </w:rPr>
        <w:t>23</w:t>
      </w:r>
      <w:r w:rsidR="0084568D" w:rsidRPr="00AC63FC">
        <w:rPr>
          <w:rFonts w:ascii="Arial" w:hAnsi="Arial" w:cs="Arial"/>
          <w:b/>
          <w:bCs/>
        </w:rPr>
        <w:t>%)</w:t>
      </w:r>
    </w:p>
    <w:p w14:paraId="7963DDF0" w14:textId="5BE54C48" w:rsidR="0084568D" w:rsidRDefault="00DB126B" w:rsidP="001A5B7B">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MAPFRE SEGUROS GENERALES DE COLOMBIA S.A</w:t>
      </w:r>
      <w:r w:rsidR="0084568D">
        <w:rPr>
          <w:rFonts w:ascii="Arial" w:hAnsi="Arial" w:cs="Arial"/>
        </w:rPr>
        <w:t xml:space="preserve">: </w:t>
      </w:r>
      <w:r w:rsidR="005C00B0">
        <w:rPr>
          <w:rFonts w:ascii="Arial" w:hAnsi="Arial" w:cs="Arial"/>
        </w:rPr>
        <w:t>diecisiete</w:t>
      </w:r>
      <w:r w:rsidR="0084568D">
        <w:rPr>
          <w:rFonts w:ascii="Arial" w:hAnsi="Arial" w:cs="Arial"/>
        </w:rPr>
        <w:t xml:space="preserve"> por ciento </w:t>
      </w:r>
      <w:r w:rsidR="0084568D" w:rsidRPr="00AC63FC">
        <w:rPr>
          <w:rFonts w:ascii="Arial" w:hAnsi="Arial" w:cs="Arial"/>
          <w:b/>
          <w:bCs/>
        </w:rPr>
        <w:t>(</w:t>
      </w:r>
      <w:r w:rsidR="005C00B0">
        <w:rPr>
          <w:rFonts w:ascii="Arial" w:hAnsi="Arial" w:cs="Arial"/>
          <w:b/>
          <w:bCs/>
        </w:rPr>
        <w:t>17</w:t>
      </w:r>
      <w:r w:rsidR="0084568D" w:rsidRPr="00AC63FC">
        <w:rPr>
          <w:rFonts w:ascii="Arial" w:hAnsi="Arial" w:cs="Arial"/>
          <w:b/>
          <w:bCs/>
        </w:rPr>
        <w:t>%)</w:t>
      </w:r>
    </w:p>
    <w:p w14:paraId="074635C1" w14:textId="3AE01442" w:rsidR="0084568D" w:rsidRPr="00DB126B" w:rsidRDefault="00DB126B" w:rsidP="001A5B7B">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CHUBB SEGUROS S.A</w:t>
      </w:r>
      <w:r w:rsidR="0084568D">
        <w:rPr>
          <w:rFonts w:ascii="Arial" w:hAnsi="Arial" w:cs="Arial"/>
        </w:rPr>
        <w:t xml:space="preserve">: </w:t>
      </w:r>
      <w:r w:rsidR="005C00B0">
        <w:rPr>
          <w:rFonts w:ascii="Arial" w:hAnsi="Arial" w:cs="Arial"/>
        </w:rPr>
        <w:t>diez</w:t>
      </w:r>
      <w:r w:rsidR="0084568D">
        <w:rPr>
          <w:rFonts w:ascii="Arial" w:hAnsi="Arial" w:cs="Arial"/>
        </w:rPr>
        <w:t xml:space="preserve"> por ciento </w:t>
      </w:r>
      <w:r w:rsidR="0084568D" w:rsidRPr="00AC63FC">
        <w:rPr>
          <w:rFonts w:ascii="Arial" w:hAnsi="Arial" w:cs="Arial"/>
          <w:b/>
          <w:bCs/>
        </w:rPr>
        <w:t>(</w:t>
      </w:r>
      <w:r w:rsidR="005C00B0">
        <w:rPr>
          <w:rFonts w:ascii="Arial" w:hAnsi="Arial" w:cs="Arial"/>
          <w:b/>
          <w:bCs/>
        </w:rPr>
        <w:t>1</w:t>
      </w:r>
      <w:r w:rsidR="0084568D" w:rsidRPr="00AC63FC">
        <w:rPr>
          <w:rFonts w:ascii="Arial" w:hAnsi="Arial" w:cs="Arial"/>
          <w:b/>
          <w:bCs/>
        </w:rPr>
        <w:t>0%)</w:t>
      </w:r>
    </w:p>
    <w:p w14:paraId="14E1315F" w14:textId="553A1EB5" w:rsidR="00DB126B" w:rsidRPr="00445A50" w:rsidRDefault="00DB126B" w:rsidP="001A5B7B">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LA PREVISORA S.A</w:t>
      </w:r>
      <w:r>
        <w:rPr>
          <w:rFonts w:ascii="Arial" w:hAnsi="Arial" w:cs="Arial"/>
        </w:rPr>
        <w:t xml:space="preserve">. </w:t>
      </w:r>
      <w:r w:rsidRPr="00DB126B">
        <w:rPr>
          <w:rFonts w:ascii="Arial" w:hAnsi="Arial" w:cs="Arial"/>
        </w:rPr>
        <w:t>COMPAÑÍA DE SEGUROS</w:t>
      </w:r>
      <w:r>
        <w:rPr>
          <w:rFonts w:ascii="Arial" w:hAnsi="Arial" w:cs="Arial"/>
        </w:rPr>
        <w:t>:</w:t>
      </w:r>
      <w:r w:rsidR="00C92104">
        <w:rPr>
          <w:rFonts w:ascii="Arial" w:hAnsi="Arial" w:cs="Arial"/>
        </w:rPr>
        <w:t xml:space="preserve"> treinta por ciento </w:t>
      </w:r>
      <w:r w:rsidR="00C92104">
        <w:rPr>
          <w:rFonts w:ascii="Arial" w:hAnsi="Arial" w:cs="Arial"/>
          <w:b/>
          <w:bCs/>
        </w:rPr>
        <w:t>(30%)</w:t>
      </w:r>
      <w:r>
        <w:rPr>
          <w:rFonts w:ascii="Arial" w:hAnsi="Arial" w:cs="Arial"/>
        </w:rPr>
        <w:t xml:space="preserve">  </w:t>
      </w:r>
    </w:p>
    <w:p w14:paraId="2B88E071" w14:textId="77777777" w:rsidR="0084568D" w:rsidRDefault="0084568D" w:rsidP="001A5B7B">
      <w:pPr>
        <w:spacing w:line="312" w:lineRule="auto"/>
        <w:jc w:val="both"/>
        <w:rPr>
          <w:rFonts w:ascii="Arial" w:hAnsi="Arial" w:cs="Arial"/>
        </w:rPr>
      </w:pPr>
    </w:p>
    <w:p w14:paraId="21F0C617" w14:textId="74558B79" w:rsidR="00E62FC4" w:rsidRDefault="004A383F" w:rsidP="001A5B7B">
      <w:pPr>
        <w:spacing w:line="312" w:lineRule="auto"/>
        <w:jc w:val="both"/>
        <w:rPr>
          <w:rFonts w:ascii="Arial" w:hAnsi="Arial" w:cs="Arial"/>
        </w:rPr>
      </w:pPr>
      <w:r>
        <w:rPr>
          <w:rFonts w:ascii="Arial" w:hAnsi="Arial" w:cs="Arial"/>
        </w:rPr>
        <w:t>(</w:t>
      </w:r>
      <w:r w:rsidR="00E62FC4">
        <w:rPr>
          <w:rFonts w:ascii="Arial" w:hAnsi="Arial" w:cs="Arial"/>
        </w:rPr>
        <w:t xml:space="preserve">Cabe aclarar que dichos porcentajes se </w:t>
      </w:r>
      <w:r w:rsidR="00EE298D">
        <w:rPr>
          <w:rFonts w:ascii="Arial" w:hAnsi="Arial" w:cs="Arial"/>
        </w:rPr>
        <w:t>acordaron</w:t>
      </w:r>
      <w:r w:rsidR="00E62FC4">
        <w:rPr>
          <w:rFonts w:ascii="Arial" w:hAnsi="Arial" w:cs="Arial"/>
        </w:rPr>
        <w:t xml:space="preserve"> tanto para la póliza </w:t>
      </w:r>
      <w:r w:rsidR="00E62FC4" w:rsidRPr="00E62FC4">
        <w:rPr>
          <w:rFonts w:ascii="Arial" w:hAnsi="Arial" w:cs="Arial"/>
        </w:rPr>
        <w:t xml:space="preserve">1006211 </w:t>
      </w:r>
      <w:r w:rsidR="00E62FC4">
        <w:rPr>
          <w:rFonts w:ascii="Arial" w:hAnsi="Arial" w:cs="Arial"/>
        </w:rPr>
        <w:t>como para la póliza</w:t>
      </w:r>
      <w:r w:rsidR="00E62FC4" w:rsidRPr="00E62FC4">
        <w:rPr>
          <w:rFonts w:ascii="Arial" w:hAnsi="Arial" w:cs="Arial"/>
        </w:rPr>
        <w:t xml:space="preserve"> 1006354</w:t>
      </w:r>
      <w:r>
        <w:rPr>
          <w:rFonts w:ascii="Arial" w:hAnsi="Arial" w:cs="Arial"/>
        </w:rPr>
        <w:t>)</w:t>
      </w:r>
      <w:r w:rsidR="00E62FC4">
        <w:rPr>
          <w:rFonts w:ascii="Arial" w:hAnsi="Arial" w:cs="Arial"/>
        </w:rPr>
        <w:t>.</w:t>
      </w:r>
    </w:p>
    <w:p w14:paraId="7A86D2A0" w14:textId="32DB4B9E" w:rsidR="00E62FC4" w:rsidRDefault="00E62FC4" w:rsidP="001A5B7B">
      <w:pPr>
        <w:spacing w:line="312" w:lineRule="auto"/>
        <w:jc w:val="both"/>
        <w:rPr>
          <w:rFonts w:ascii="Arial" w:hAnsi="Arial" w:cs="Arial"/>
        </w:rPr>
      </w:pPr>
      <w:r>
        <w:rPr>
          <w:rFonts w:ascii="Arial" w:hAnsi="Arial" w:cs="Arial"/>
        </w:rPr>
        <w:t xml:space="preserve"> </w:t>
      </w:r>
    </w:p>
    <w:p w14:paraId="5C5E7A3D" w14:textId="77777777" w:rsidR="00DC5D77" w:rsidRDefault="0084568D" w:rsidP="001A5B7B">
      <w:pPr>
        <w:spacing w:line="312" w:lineRule="auto"/>
        <w:jc w:val="both"/>
        <w:rPr>
          <w:rFonts w:ascii="Arial" w:hAnsi="Arial" w:cs="Arial"/>
        </w:rPr>
      </w:pPr>
      <w:r w:rsidRPr="00445A50">
        <w:rPr>
          <w:rFonts w:ascii="Arial" w:hAnsi="Arial" w:cs="Arial"/>
        </w:rPr>
        <w:t>En ese sentido, existiendo coaseguro, es decir</w:t>
      </w:r>
      <w:r w:rsidR="00A95B48">
        <w:rPr>
          <w:rFonts w:ascii="Arial" w:hAnsi="Arial" w:cs="Arial"/>
        </w:rPr>
        <w:t>,</w:t>
      </w:r>
      <w:r w:rsidRPr="00445A50">
        <w:rPr>
          <w:rFonts w:ascii="Arial" w:hAnsi="Arial" w:cs="Arial"/>
        </w:rPr>
        <w:t xml:space="preserve"> estando distribuido el riesgo entre las compañías de seguros mencionadas, debe tenerse en cuenta que en el hipotético caso en que se demuestre una obligación de indemnizar en virtud de</w:t>
      </w:r>
      <w:r w:rsidR="00AE7355">
        <w:rPr>
          <w:rFonts w:ascii="Arial" w:hAnsi="Arial" w:cs="Arial"/>
        </w:rPr>
        <w:t xml:space="preserve"> </w:t>
      </w:r>
      <w:r w:rsidRPr="00445A50">
        <w:rPr>
          <w:rFonts w:ascii="Arial" w:hAnsi="Arial" w:cs="Arial"/>
        </w:rPr>
        <w:t>l</w:t>
      </w:r>
      <w:r w:rsidR="00AE7355">
        <w:rPr>
          <w:rFonts w:ascii="Arial" w:hAnsi="Arial" w:cs="Arial"/>
        </w:rPr>
        <w:t>os</w:t>
      </w:r>
      <w:r w:rsidRPr="00445A50">
        <w:rPr>
          <w:rFonts w:ascii="Arial" w:hAnsi="Arial" w:cs="Arial"/>
        </w:rPr>
        <w:t xml:space="preserve"> contrato</w:t>
      </w:r>
      <w:r w:rsidR="00AE7355">
        <w:rPr>
          <w:rFonts w:ascii="Arial" w:hAnsi="Arial" w:cs="Arial"/>
        </w:rPr>
        <w:t>s</w:t>
      </w:r>
      <w:r w:rsidRPr="00445A50">
        <w:rPr>
          <w:rFonts w:ascii="Arial" w:hAnsi="Arial" w:cs="Arial"/>
        </w:rPr>
        <w:t xml:space="preserve"> de seguro mencionado</w:t>
      </w:r>
      <w:r w:rsidR="00AE7355">
        <w:rPr>
          <w:rFonts w:ascii="Arial" w:hAnsi="Arial" w:cs="Arial"/>
        </w:rPr>
        <w:t>s</w:t>
      </w:r>
      <w:r w:rsidRPr="00445A50">
        <w:rPr>
          <w:rFonts w:ascii="Arial" w:hAnsi="Arial" w:cs="Arial"/>
        </w:rPr>
        <w:t>, la responsabilidad de cada una de las aseguradoras está limitada al porcentaje antes señalado, pues no se puede predicar una solidaridad entre ellas.</w:t>
      </w:r>
    </w:p>
    <w:p w14:paraId="3D1712C9" w14:textId="1B065102" w:rsidR="0084568D" w:rsidRPr="00445A50" w:rsidRDefault="0084568D" w:rsidP="001A5B7B">
      <w:pPr>
        <w:spacing w:line="312" w:lineRule="auto"/>
        <w:jc w:val="both"/>
        <w:rPr>
          <w:rFonts w:ascii="Arial" w:hAnsi="Arial" w:cs="Arial"/>
          <w:lang w:val="es-ES_tradnl"/>
        </w:rPr>
      </w:pPr>
      <w:r w:rsidRPr="00445A50">
        <w:rPr>
          <w:rFonts w:ascii="Arial" w:hAnsi="Arial" w:cs="Arial"/>
          <w:lang w:val="es-ES_tradnl"/>
        </w:rPr>
        <w:t xml:space="preserve"> </w:t>
      </w:r>
    </w:p>
    <w:p w14:paraId="492BF625" w14:textId="77777777" w:rsidR="0084568D" w:rsidRPr="00445A50" w:rsidRDefault="0084568D" w:rsidP="001A5B7B">
      <w:pPr>
        <w:spacing w:line="312"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368EBC3D" w14:textId="77777777" w:rsidR="0084568D" w:rsidRPr="00445A50" w:rsidRDefault="0084568D" w:rsidP="001A5B7B">
      <w:pPr>
        <w:spacing w:line="312" w:lineRule="auto"/>
        <w:jc w:val="both"/>
        <w:rPr>
          <w:rFonts w:ascii="Arial" w:hAnsi="Arial" w:cs="Arial"/>
        </w:rPr>
      </w:pPr>
    </w:p>
    <w:p w14:paraId="1CD83EFD" w14:textId="77777777" w:rsidR="0084568D" w:rsidRPr="00AC63FC" w:rsidRDefault="0084568D" w:rsidP="009B41A7">
      <w:pPr>
        <w:spacing w:before="20" w:after="20" w:line="312" w:lineRule="auto"/>
        <w:ind w:left="851" w:right="851"/>
        <w:jc w:val="both"/>
        <w:rPr>
          <w:rFonts w:ascii="Arial" w:hAnsi="Arial" w:cs="Arial"/>
          <w:i/>
          <w:sz w:val="20"/>
          <w:szCs w:val="20"/>
        </w:rPr>
      </w:pPr>
      <w:r w:rsidRPr="00AC63FC">
        <w:rPr>
          <w:rFonts w:ascii="Arial" w:hAnsi="Arial" w:cs="Arial"/>
          <w:i/>
          <w:color w:val="000000"/>
          <w:sz w:val="20"/>
          <w:szCs w:val="20"/>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AC63FC">
        <w:rPr>
          <w:rFonts w:ascii="Arial" w:hAnsi="Arial" w:cs="Arial"/>
          <w:i/>
          <w:sz w:val="20"/>
          <w:szCs w:val="20"/>
        </w:rPr>
        <w:t>”</w:t>
      </w:r>
    </w:p>
    <w:p w14:paraId="2EF526AF" w14:textId="77777777" w:rsidR="0084568D" w:rsidRPr="00445A50" w:rsidRDefault="0084568D" w:rsidP="001A5B7B">
      <w:pPr>
        <w:spacing w:line="312" w:lineRule="auto"/>
        <w:jc w:val="both"/>
        <w:rPr>
          <w:rFonts w:ascii="Arial" w:hAnsi="Arial" w:cs="Arial"/>
        </w:rPr>
      </w:pPr>
    </w:p>
    <w:p w14:paraId="0DD9D8F3" w14:textId="74817C1E" w:rsidR="0084568D" w:rsidRPr="00445A50" w:rsidRDefault="0084568D" w:rsidP="001A5B7B">
      <w:pPr>
        <w:spacing w:line="312" w:lineRule="auto"/>
        <w:jc w:val="both"/>
        <w:rPr>
          <w:rFonts w:ascii="Arial" w:hAnsi="Arial" w:cs="Arial"/>
        </w:rPr>
      </w:pPr>
      <w:r w:rsidRPr="00445A50">
        <w:rPr>
          <w:rFonts w:ascii="Arial" w:hAnsi="Arial" w:cs="Arial"/>
        </w:rPr>
        <w:t xml:space="preserve">Lo estipulado en la norma en cita, se aplica al coaseguro por estipulación expresa del </w:t>
      </w:r>
      <w:r w:rsidR="00DC5D77">
        <w:rPr>
          <w:rFonts w:ascii="Arial" w:hAnsi="Arial" w:cs="Arial"/>
        </w:rPr>
        <w:t>artículo</w:t>
      </w:r>
      <w:r w:rsidRPr="00445A50">
        <w:rPr>
          <w:rFonts w:ascii="Arial" w:hAnsi="Arial" w:cs="Arial"/>
        </w:rPr>
        <w:t xml:space="preserve"> 1095 </w:t>
      </w:r>
      <w:r w:rsidR="00D84417" w:rsidRPr="00445A50">
        <w:rPr>
          <w:rFonts w:ascii="Arial" w:hAnsi="Arial" w:cs="Arial"/>
        </w:rPr>
        <w:t>Ibidem</w:t>
      </w:r>
      <w:r w:rsidRPr="00445A50">
        <w:rPr>
          <w:rFonts w:ascii="Arial" w:hAnsi="Arial" w:cs="Arial"/>
        </w:rPr>
        <w:t xml:space="preserve">, que establece lo siguiente: </w:t>
      </w:r>
    </w:p>
    <w:p w14:paraId="79649FCA" w14:textId="77777777" w:rsidR="0084568D" w:rsidRPr="00445A50" w:rsidRDefault="0084568D" w:rsidP="001A5B7B">
      <w:pPr>
        <w:spacing w:line="312" w:lineRule="auto"/>
        <w:ind w:leftChars="567" w:left="1247" w:rightChars="567" w:right="1247"/>
        <w:jc w:val="both"/>
        <w:rPr>
          <w:rFonts w:ascii="Arial" w:hAnsi="Arial" w:cs="Arial"/>
        </w:rPr>
      </w:pPr>
    </w:p>
    <w:p w14:paraId="24530D75" w14:textId="77777777" w:rsidR="0084568D" w:rsidRPr="00AC63FC" w:rsidRDefault="0084568D" w:rsidP="009B41A7">
      <w:pPr>
        <w:spacing w:line="312" w:lineRule="auto"/>
        <w:ind w:left="851" w:right="851"/>
        <w:jc w:val="both"/>
        <w:rPr>
          <w:rFonts w:ascii="Arial" w:hAnsi="Arial" w:cs="Arial"/>
          <w:i/>
          <w:sz w:val="20"/>
          <w:szCs w:val="20"/>
        </w:rPr>
      </w:pPr>
      <w:r w:rsidRPr="00AC63FC">
        <w:rPr>
          <w:rStyle w:val="textonavy"/>
          <w:rFonts w:ascii="Arial" w:hAnsi="Arial" w:cs="Arial"/>
          <w:i/>
        </w:rPr>
        <w:t xml:space="preserve">“(…) </w:t>
      </w:r>
      <w:r w:rsidRPr="00AC63FC">
        <w:rPr>
          <w:rFonts w:ascii="Arial" w:hAnsi="Arial" w:cs="Arial"/>
          <w:i/>
          <w:sz w:val="20"/>
          <w:szCs w:val="20"/>
        </w:rPr>
        <w:t xml:space="preserve">Las normas que anteceden se aplicarán igualmente al coaseguro, en virtud del cual dos o más aseguradores, a petición del asegurado o con su aquiescencia previa, acuerdan </w:t>
      </w:r>
      <w:r w:rsidRPr="00AC63FC">
        <w:rPr>
          <w:rFonts w:ascii="Arial" w:hAnsi="Arial" w:cs="Arial"/>
          <w:i/>
          <w:sz w:val="20"/>
          <w:szCs w:val="20"/>
        </w:rPr>
        <w:lastRenderedPageBreak/>
        <w:t>distribuirse entre ellos determinado seguro. (…)”</w:t>
      </w:r>
    </w:p>
    <w:p w14:paraId="21380BC3" w14:textId="77777777" w:rsidR="0084568D" w:rsidRPr="00445A50" w:rsidRDefault="0084568D" w:rsidP="001A5B7B">
      <w:pPr>
        <w:spacing w:line="312" w:lineRule="auto"/>
        <w:jc w:val="both"/>
        <w:rPr>
          <w:rFonts w:ascii="Arial" w:hAnsi="Arial" w:cs="Arial"/>
        </w:rPr>
      </w:pPr>
    </w:p>
    <w:p w14:paraId="7E27EB89" w14:textId="10EF57DB" w:rsidR="0084568D" w:rsidRDefault="0084568D" w:rsidP="001A5B7B">
      <w:pPr>
        <w:spacing w:line="312" w:lineRule="auto"/>
        <w:jc w:val="both"/>
        <w:rPr>
          <w:rFonts w:ascii="Arial" w:hAnsi="Arial" w:cs="Arial"/>
        </w:rPr>
      </w:pPr>
      <w:r w:rsidRPr="00445A50">
        <w:rPr>
          <w:rFonts w:ascii="Arial" w:hAnsi="Arial" w:cs="Arial"/>
        </w:rPr>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 póliza de seguro antes referida fue tomada en coaseguro</w:t>
      </w:r>
      <w:r>
        <w:rPr>
          <w:rFonts w:ascii="Arial" w:hAnsi="Arial" w:cs="Arial"/>
        </w:rPr>
        <w:t xml:space="preserve">. En virtud de lo anterior, es claro que </w:t>
      </w:r>
      <w:r w:rsidRPr="00445A50">
        <w:rPr>
          <w:rFonts w:ascii="Arial" w:hAnsi="Arial" w:cs="Arial"/>
        </w:rPr>
        <w:t xml:space="preserve">mí procurada y las aseguradoras citadas, acordaron distribuirse el riesgo según los porcentajes señalados, sin que pueda predicarse una solidaridad entre ellas, y limitándose la responsabilidad de </w:t>
      </w:r>
      <w:r w:rsidR="00D84417" w:rsidRPr="00445A50">
        <w:rPr>
          <w:rFonts w:ascii="Arial" w:hAnsi="Arial" w:cs="Arial"/>
        </w:rPr>
        <w:t>estas</w:t>
      </w:r>
      <w:r w:rsidR="00D84417">
        <w:rPr>
          <w:rFonts w:ascii="Arial" w:hAnsi="Arial" w:cs="Arial"/>
        </w:rPr>
        <w:t>,</w:t>
      </w:r>
      <w:r w:rsidRPr="00445A50">
        <w:rPr>
          <w:rFonts w:ascii="Arial" w:hAnsi="Arial" w:cs="Arial"/>
        </w:rPr>
        <w:t xml:space="preserve"> en proporción con el porcentaje del riesgo asumido. </w:t>
      </w:r>
    </w:p>
    <w:p w14:paraId="5C83F3B5" w14:textId="77777777" w:rsidR="0084568D" w:rsidRPr="000D0D92" w:rsidRDefault="0084568D" w:rsidP="001A5B7B">
      <w:pPr>
        <w:spacing w:line="312" w:lineRule="auto"/>
        <w:jc w:val="both"/>
        <w:rPr>
          <w:rFonts w:ascii="Arial" w:eastAsia="Times New Roman" w:hAnsi="Arial" w:cs="Arial"/>
          <w:b/>
          <w:shd w:val="clear" w:color="auto" w:fill="FFFFFF"/>
        </w:rPr>
      </w:pPr>
    </w:p>
    <w:p w14:paraId="4D295A38" w14:textId="77777777" w:rsidR="0084568D" w:rsidRPr="0035426E" w:rsidRDefault="0084568D" w:rsidP="001A5B7B">
      <w:pPr>
        <w:pStyle w:val="Prrafodelista"/>
        <w:numPr>
          <w:ilvl w:val="0"/>
          <w:numId w:val="52"/>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 </w:t>
      </w:r>
    </w:p>
    <w:p w14:paraId="4676ECA9" w14:textId="77777777" w:rsidR="0084568D" w:rsidRDefault="0084568D" w:rsidP="001A5B7B">
      <w:pPr>
        <w:spacing w:line="312" w:lineRule="auto"/>
        <w:rPr>
          <w:rFonts w:ascii="Arial" w:hAnsi="Arial" w:cs="Arial"/>
          <w:bCs/>
          <w:iCs/>
          <w:u w:val="single"/>
        </w:rPr>
      </w:pPr>
    </w:p>
    <w:p w14:paraId="5B61F2D3" w14:textId="1CD9DF1B" w:rsidR="0084568D" w:rsidRPr="00A54F15" w:rsidRDefault="0084568D" w:rsidP="001A5B7B">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w:t>
      </w:r>
      <w:r w:rsidR="00B50616">
        <w:rPr>
          <w:rFonts w:ascii="Arial" w:eastAsiaTheme="minorEastAsia" w:hAnsi="Arial" w:cs="Arial"/>
          <w:bCs/>
          <w:lang w:val="es-ES_tradnl" w:eastAsia="es-ES"/>
        </w:rPr>
        <w:t xml:space="preserve">el que el órgano de control </w:t>
      </w:r>
      <w:r w:rsidRPr="00A54F15">
        <w:rPr>
          <w:rFonts w:ascii="Arial" w:eastAsiaTheme="minorEastAsia" w:hAnsi="Arial" w:cs="Arial"/>
          <w:bCs/>
          <w:lang w:val="es-ES_tradnl" w:eastAsia="es-ES"/>
        </w:rPr>
        <w:t>considere que la</w:t>
      </w:r>
      <w:r w:rsidR="00E02317">
        <w:rPr>
          <w:rFonts w:ascii="Arial" w:eastAsiaTheme="minorEastAsia" w:hAnsi="Arial" w:cs="Arial"/>
          <w:bCs/>
          <w:lang w:val="es-ES_tradnl" w:eastAsia="es-ES"/>
        </w:rPr>
        <w:t>s</w:t>
      </w:r>
      <w:r w:rsidRPr="00A54F15">
        <w:rPr>
          <w:rFonts w:ascii="Arial" w:eastAsiaTheme="minorEastAsia" w:hAnsi="Arial" w:cs="Arial"/>
          <w:bCs/>
          <w:lang w:val="es-ES_tradnl" w:eastAsia="es-ES"/>
        </w:rPr>
        <w:t xml:space="preserve"> </w:t>
      </w:r>
      <w:r w:rsidR="00B50616">
        <w:rPr>
          <w:rFonts w:ascii="Arial" w:eastAsia="Times New Roman" w:hAnsi="Arial" w:cs="Arial"/>
          <w:lang w:eastAsia="es-ES"/>
        </w:rPr>
        <w:t>p</w:t>
      </w:r>
      <w:r w:rsidRPr="00A54F15">
        <w:rPr>
          <w:rFonts w:ascii="Arial" w:eastAsia="Times New Roman" w:hAnsi="Arial" w:cs="Arial"/>
          <w:lang w:eastAsia="es-ES"/>
        </w:rPr>
        <w:t>óliza</w:t>
      </w:r>
      <w:r w:rsidR="00E02317">
        <w:rPr>
          <w:rFonts w:ascii="Arial" w:eastAsia="Times New Roman" w:hAnsi="Arial" w:cs="Arial"/>
          <w:lang w:eastAsia="es-ES"/>
        </w:rPr>
        <w:t>s</w:t>
      </w:r>
      <w:r w:rsidRPr="00A54F15">
        <w:rPr>
          <w:rFonts w:ascii="Arial" w:eastAsia="Times New Roman" w:hAnsi="Arial" w:cs="Arial"/>
          <w:lang w:eastAsia="es-ES"/>
        </w:rPr>
        <w:t xml:space="preserve"> que hoy nos ocupa</w:t>
      </w:r>
      <w:r w:rsidR="00E02317">
        <w:rPr>
          <w:rFonts w:ascii="Arial" w:eastAsia="Times New Roman" w:hAnsi="Arial" w:cs="Arial"/>
          <w:lang w:eastAsia="es-ES"/>
        </w:rPr>
        <w:t>n</w:t>
      </w:r>
      <w:r w:rsidRPr="00A54F15">
        <w:rPr>
          <w:rFonts w:ascii="Arial" w:eastAsia="Times New Roman" w:hAnsi="Arial" w:cs="Arial"/>
          <w:lang w:eastAsia="es-ES"/>
        </w:rPr>
        <w:t>, sí presta</w:t>
      </w:r>
      <w:r w:rsidR="00E02317">
        <w:rPr>
          <w:rFonts w:ascii="Arial" w:eastAsia="Times New Roman" w:hAnsi="Arial" w:cs="Arial"/>
          <w:lang w:eastAsia="es-ES"/>
        </w:rPr>
        <w:t>n</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E02317">
        <w:rPr>
          <w:rFonts w:ascii="Arial" w:hAnsi="Arial" w:cs="Arial"/>
        </w:rPr>
        <w:t>AXA Colpatria Seguros S.A.</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1A5B7B">
      <w:pPr>
        <w:spacing w:line="312" w:lineRule="auto"/>
        <w:jc w:val="both"/>
        <w:rPr>
          <w:rFonts w:ascii="Arial" w:eastAsia="Times New Roman" w:hAnsi="Arial" w:cs="Arial"/>
          <w:bCs/>
          <w:sz w:val="24"/>
          <w:szCs w:val="24"/>
          <w:shd w:val="clear" w:color="auto" w:fill="FFFFFF"/>
          <w:lang w:val="es-ES_tradnl" w:eastAsia="es-ES"/>
        </w:rPr>
      </w:pPr>
    </w:p>
    <w:p w14:paraId="31DEEAFD" w14:textId="1DEF8401" w:rsidR="0084568D" w:rsidRPr="00A54F15" w:rsidRDefault="0084568D" w:rsidP="001A5B7B">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w:t>
      </w:r>
      <w:r w:rsidR="00B50616">
        <w:rPr>
          <w:rFonts w:ascii="Arial" w:eastAsia="Times New Roman" w:hAnsi="Arial" w:cs="Arial"/>
          <w:bCs/>
          <w:shd w:val="clear" w:color="auto" w:fill="FFFFFF"/>
          <w:lang w:val="es-ES_tradnl" w:eastAsia="es-ES"/>
        </w:rPr>
        <w:t xml:space="preserve"> que</w:t>
      </w:r>
      <w:r w:rsidRPr="00A54F15">
        <w:rPr>
          <w:rFonts w:ascii="Arial" w:eastAsia="Times New Roman" w:hAnsi="Arial" w:cs="Arial"/>
          <w:bCs/>
          <w:shd w:val="clear" w:color="auto" w:fill="FFFFFF"/>
          <w:lang w:val="es-ES_tradnl" w:eastAsia="es-ES"/>
        </w:rPr>
        <w:t xml:space="preserve"> la limitación de responsabilidad</w:t>
      </w:r>
      <w:r w:rsidR="00B50616">
        <w:rPr>
          <w:rFonts w:ascii="Arial" w:eastAsia="Times New Roman" w:hAnsi="Arial" w:cs="Arial"/>
          <w:bCs/>
          <w:shd w:val="clear" w:color="auto" w:fill="FFFFFF"/>
          <w:lang w:val="es-ES_tradnl" w:eastAsia="es-ES"/>
        </w:rPr>
        <w:t xml:space="preserve"> va</w:t>
      </w:r>
      <w:r w:rsidRPr="00A54F15">
        <w:rPr>
          <w:rFonts w:ascii="Arial" w:eastAsia="Times New Roman" w:hAnsi="Arial" w:cs="Arial"/>
          <w:bCs/>
          <w:shd w:val="clear" w:color="auto" w:fill="FFFFFF"/>
          <w:lang w:val="es-ES_tradnl" w:eastAsia="es-ES"/>
        </w:rPr>
        <w:t xml:space="preserve">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1A5B7B">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9B41A7">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El asegurador no estará obligado a responder si no hasta concurrencia de la suma asegurada, sin perjuicio de lo dispuesto en el inciso segundo del artículo 1074”.</w:t>
      </w:r>
    </w:p>
    <w:p w14:paraId="54326593" w14:textId="77777777" w:rsidR="0084568D" w:rsidRPr="007202E4" w:rsidRDefault="0084568D" w:rsidP="001A5B7B">
      <w:pPr>
        <w:spacing w:line="312" w:lineRule="auto"/>
        <w:rPr>
          <w:rFonts w:ascii="Arial" w:eastAsia="Times New Roman" w:hAnsi="Arial" w:cs="Arial"/>
          <w:i/>
          <w:sz w:val="24"/>
          <w:szCs w:val="24"/>
        </w:rPr>
      </w:pPr>
    </w:p>
    <w:p w14:paraId="2C6FA2E1" w14:textId="77777777" w:rsidR="0084568D" w:rsidRDefault="0084568D" w:rsidP="001A5B7B">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1A5B7B">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9B41A7">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w:t>
      </w:r>
      <w:r w:rsidRPr="00C37E5B">
        <w:rPr>
          <w:rFonts w:ascii="Arial" w:eastAsia="Times New Roman" w:hAnsi="Arial" w:cs="Arial"/>
          <w:bCs/>
          <w:i/>
          <w:sz w:val="20"/>
          <w:szCs w:val="20"/>
          <w:shd w:val="clear" w:color="auto" w:fill="FFFFFF"/>
          <w:lang w:val="es-ES_tradnl" w:eastAsia="es-ES"/>
        </w:rPr>
        <w:lastRenderedPageBreak/>
        <w:t>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8"/>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1A5B7B">
      <w:pPr>
        <w:spacing w:line="312" w:lineRule="auto"/>
        <w:jc w:val="both"/>
        <w:rPr>
          <w:rFonts w:ascii="Arial" w:eastAsia="Times New Roman" w:hAnsi="Arial" w:cs="Arial"/>
          <w:bCs/>
          <w:shd w:val="clear" w:color="auto" w:fill="FFFFFF"/>
          <w:lang w:val="es-ES_tradnl" w:eastAsia="es-ES"/>
        </w:rPr>
      </w:pPr>
    </w:p>
    <w:p w14:paraId="417C693B" w14:textId="008EDED4" w:rsidR="0084568D" w:rsidRPr="00A54F15" w:rsidRDefault="0084568D" w:rsidP="001A5B7B">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r w:rsidR="00E23BB3" w:rsidRPr="00A54F15">
        <w:rPr>
          <w:rFonts w:ascii="Arial" w:eastAsia="Times New Roman" w:hAnsi="Arial" w:cs="Arial"/>
          <w:bCs/>
          <w:shd w:val="clear" w:color="auto" w:fill="FFFFFF"/>
          <w:lang w:val="es-ES_tradnl" w:eastAsia="es-ES"/>
        </w:rPr>
        <w:t>debido a</w:t>
      </w:r>
      <w:r w:rsidRPr="00A54F15">
        <w:rPr>
          <w:rFonts w:ascii="Arial" w:eastAsia="Times New Roman" w:hAnsi="Arial" w:cs="Arial"/>
          <w:bCs/>
          <w:shd w:val="clear" w:color="auto" w:fill="FFFFFF"/>
          <w:lang w:val="es-ES_tradnl" w:eastAsia="es-ES"/>
        </w:rPr>
        <w:t xml:space="preserve"> la porción de</w:t>
      </w:r>
      <w:r w:rsidR="00E23BB3">
        <w:rPr>
          <w:rFonts w:ascii="Arial" w:eastAsia="Times New Roman" w:hAnsi="Arial" w:cs="Arial"/>
          <w:bCs/>
          <w:shd w:val="clear" w:color="auto" w:fill="FFFFFF"/>
          <w:lang w:val="es-ES_tradnl" w:eastAsia="es-ES"/>
        </w:rPr>
        <w:t>l</w:t>
      </w:r>
      <w:r w:rsidRPr="00A54F15">
        <w:rPr>
          <w:rFonts w:ascii="Arial" w:eastAsia="Times New Roman" w:hAnsi="Arial" w:cs="Arial"/>
          <w:bCs/>
          <w:shd w:val="clear" w:color="auto" w:fill="FFFFFF"/>
          <w:lang w:val="es-ES_tradnl" w:eastAsia="es-ES"/>
        </w:rPr>
        <w:t xml:space="preserv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1A5B7B">
      <w:pPr>
        <w:spacing w:line="312" w:lineRule="auto"/>
        <w:jc w:val="both"/>
        <w:rPr>
          <w:rFonts w:ascii="Arial" w:eastAsia="Times New Roman" w:hAnsi="Arial" w:cs="Arial"/>
        </w:rPr>
      </w:pPr>
    </w:p>
    <w:p w14:paraId="47BF5297" w14:textId="25CE130D" w:rsidR="0084568D" w:rsidRDefault="00A22BDB" w:rsidP="009B41A7">
      <w:pPr>
        <w:pStyle w:val="Prrafodelista"/>
        <w:numPr>
          <w:ilvl w:val="0"/>
          <w:numId w:val="63"/>
        </w:numPr>
        <w:spacing w:after="0" w:line="312" w:lineRule="auto"/>
        <w:ind w:left="1208" w:right="851" w:hanging="357"/>
        <w:jc w:val="both"/>
        <w:rPr>
          <w:rFonts w:ascii="Arial" w:eastAsia="Times New Roman" w:hAnsi="Arial" w:cs="Arial"/>
          <w:i/>
          <w:iCs/>
          <w:sz w:val="20"/>
          <w:szCs w:val="20"/>
        </w:rPr>
      </w:pPr>
      <w:r>
        <w:rPr>
          <w:rFonts w:ascii="Arial" w:eastAsia="Times New Roman" w:hAnsi="Arial" w:cs="Arial"/>
          <w:i/>
          <w:iCs/>
          <w:sz w:val="20"/>
          <w:szCs w:val="20"/>
        </w:rPr>
        <w:t xml:space="preserve">Póliza </w:t>
      </w:r>
      <w:r w:rsidRPr="00A22BDB">
        <w:rPr>
          <w:rFonts w:ascii="Arial" w:eastAsia="Times New Roman" w:hAnsi="Arial" w:cs="Arial"/>
          <w:i/>
          <w:iCs/>
          <w:sz w:val="20"/>
          <w:szCs w:val="20"/>
        </w:rPr>
        <w:t>1006211</w:t>
      </w:r>
      <w:r>
        <w:rPr>
          <w:rFonts w:ascii="Arial" w:eastAsia="Times New Roman" w:hAnsi="Arial" w:cs="Arial"/>
          <w:i/>
          <w:iCs/>
          <w:sz w:val="20"/>
          <w:szCs w:val="20"/>
        </w:rPr>
        <w:t xml:space="preserve">. </w:t>
      </w:r>
      <w:r w:rsidRPr="00A22BDB">
        <w:rPr>
          <w:rFonts w:ascii="Arial" w:eastAsia="Times New Roman" w:hAnsi="Arial" w:cs="Arial"/>
          <w:i/>
          <w:iCs/>
          <w:sz w:val="20"/>
          <w:szCs w:val="20"/>
        </w:rPr>
        <w:t>MANEJO GLOBAL ENT.OFICIALES-BASICO ENT.OFICIALES</w:t>
      </w:r>
      <w:r w:rsidR="0084568D" w:rsidRPr="00A22BDB">
        <w:rPr>
          <w:rFonts w:ascii="Arial" w:eastAsia="Times New Roman" w:hAnsi="Arial" w:cs="Arial"/>
          <w:i/>
          <w:iCs/>
          <w:sz w:val="20"/>
          <w:szCs w:val="20"/>
        </w:rPr>
        <w:t xml:space="preserve">: Hasta por un máximo </w:t>
      </w:r>
      <w:r w:rsidR="0084568D" w:rsidRPr="00A22BDB">
        <w:rPr>
          <w:rFonts w:ascii="Arial" w:eastAsia="Times New Roman" w:hAnsi="Arial" w:cs="Arial"/>
          <w:b/>
          <w:bCs/>
          <w:i/>
          <w:iCs/>
          <w:sz w:val="20"/>
          <w:szCs w:val="20"/>
        </w:rPr>
        <w:t xml:space="preserve">de </w:t>
      </w:r>
      <w:r w:rsidRPr="00A22BDB">
        <w:rPr>
          <w:rFonts w:ascii="Arial" w:eastAsia="Times New Roman" w:hAnsi="Arial" w:cs="Arial"/>
          <w:b/>
          <w:bCs/>
          <w:i/>
          <w:iCs/>
          <w:sz w:val="20"/>
          <w:szCs w:val="20"/>
        </w:rPr>
        <w:t>trescientos millones de pesos (300.000.000)</w:t>
      </w:r>
      <w:r>
        <w:rPr>
          <w:rFonts w:ascii="Arial" w:eastAsia="Times New Roman" w:hAnsi="Arial" w:cs="Arial"/>
          <w:i/>
          <w:iCs/>
          <w:sz w:val="20"/>
          <w:szCs w:val="20"/>
        </w:rPr>
        <w:t xml:space="preserve"> </w:t>
      </w:r>
      <w:r w:rsidR="0084568D" w:rsidRPr="00A22BDB">
        <w:rPr>
          <w:rFonts w:ascii="Arial" w:eastAsia="Times New Roman" w:hAnsi="Arial" w:cs="Arial"/>
          <w:b/>
          <w:bCs/>
          <w:i/>
          <w:iCs/>
          <w:sz w:val="20"/>
          <w:szCs w:val="20"/>
        </w:rPr>
        <w:t>moneda legal colombiana</w:t>
      </w:r>
      <w:r w:rsidR="0084568D" w:rsidRPr="00A22BDB">
        <w:rPr>
          <w:rFonts w:ascii="Arial" w:eastAsia="Times New Roman" w:hAnsi="Arial" w:cs="Arial"/>
          <w:i/>
          <w:iCs/>
          <w:sz w:val="20"/>
          <w:szCs w:val="20"/>
        </w:rPr>
        <w:t xml:space="preserve">, correspondientes al porcentaje de coaseguro asumido por mí representada, el cual como se dijo asciende al </w:t>
      </w:r>
      <w:r>
        <w:rPr>
          <w:rFonts w:ascii="Arial" w:eastAsia="Times New Roman" w:hAnsi="Arial" w:cs="Arial"/>
          <w:i/>
          <w:iCs/>
          <w:sz w:val="20"/>
          <w:szCs w:val="20"/>
        </w:rPr>
        <w:t>veinte</w:t>
      </w:r>
      <w:r w:rsidR="0084568D" w:rsidRPr="00A22BDB">
        <w:rPr>
          <w:rFonts w:ascii="Arial" w:eastAsia="Times New Roman" w:hAnsi="Arial" w:cs="Arial"/>
          <w:i/>
          <w:iCs/>
          <w:sz w:val="20"/>
          <w:szCs w:val="20"/>
        </w:rPr>
        <w:t xml:space="preserve"> por ciento (</w:t>
      </w:r>
      <w:r>
        <w:rPr>
          <w:rFonts w:ascii="Arial" w:eastAsia="Times New Roman" w:hAnsi="Arial" w:cs="Arial"/>
          <w:i/>
          <w:iCs/>
          <w:sz w:val="20"/>
          <w:szCs w:val="20"/>
        </w:rPr>
        <w:t>2</w:t>
      </w:r>
      <w:r w:rsidR="0084568D" w:rsidRPr="00A22BDB">
        <w:rPr>
          <w:rFonts w:ascii="Arial" w:eastAsia="Times New Roman" w:hAnsi="Arial" w:cs="Arial"/>
          <w:i/>
          <w:iCs/>
          <w:sz w:val="20"/>
          <w:szCs w:val="20"/>
        </w:rPr>
        <w:t xml:space="preserve">0%) del total asegurado que a su vez es: </w:t>
      </w:r>
      <w:r w:rsidRPr="00A22BDB">
        <w:rPr>
          <w:rFonts w:ascii="Arial" w:eastAsia="Times New Roman" w:hAnsi="Arial" w:cs="Arial"/>
          <w:i/>
          <w:iCs/>
          <w:sz w:val="20"/>
          <w:szCs w:val="20"/>
        </w:rPr>
        <w:t>mil quinientos millones de pesos ($1.500.000.000)</w:t>
      </w:r>
      <w:r>
        <w:rPr>
          <w:rFonts w:ascii="Arial" w:eastAsia="Times New Roman" w:hAnsi="Arial" w:cs="Arial"/>
          <w:i/>
          <w:iCs/>
          <w:sz w:val="20"/>
          <w:szCs w:val="20"/>
        </w:rPr>
        <w:t xml:space="preserve"> </w:t>
      </w:r>
      <w:r w:rsidR="0084568D" w:rsidRPr="00A22BDB">
        <w:rPr>
          <w:rFonts w:ascii="Arial" w:eastAsia="Times New Roman" w:hAnsi="Arial" w:cs="Arial"/>
          <w:i/>
          <w:iCs/>
          <w:sz w:val="20"/>
          <w:szCs w:val="20"/>
        </w:rPr>
        <w:t>moneda legal colombiana, repartido entre todas las aseguradoras aceptantes.</w:t>
      </w:r>
    </w:p>
    <w:p w14:paraId="0B4E4097" w14:textId="011F8B4E" w:rsidR="00C94D63" w:rsidRPr="00A22BDB" w:rsidRDefault="00C94D63" w:rsidP="009B41A7">
      <w:pPr>
        <w:pStyle w:val="Prrafodelista"/>
        <w:numPr>
          <w:ilvl w:val="0"/>
          <w:numId w:val="63"/>
        </w:numPr>
        <w:spacing w:after="0" w:line="312" w:lineRule="auto"/>
        <w:ind w:left="1208" w:right="851" w:hanging="357"/>
        <w:jc w:val="both"/>
        <w:rPr>
          <w:rFonts w:ascii="Arial" w:eastAsia="Times New Roman" w:hAnsi="Arial" w:cs="Arial"/>
          <w:i/>
          <w:iCs/>
          <w:sz w:val="20"/>
          <w:szCs w:val="20"/>
        </w:rPr>
      </w:pPr>
      <w:r w:rsidRPr="00C94D63">
        <w:rPr>
          <w:rFonts w:ascii="Arial" w:eastAsia="Times New Roman" w:hAnsi="Arial" w:cs="Arial"/>
          <w:i/>
          <w:iCs/>
          <w:sz w:val="20"/>
          <w:szCs w:val="20"/>
        </w:rPr>
        <w:t>Póliza 1006</w:t>
      </w:r>
      <w:r>
        <w:rPr>
          <w:rFonts w:ascii="Arial" w:eastAsia="Times New Roman" w:hAnsi="Arial" w:cs="Arial"/>
          <w:i/>
          <w:iCs/>
          <w:sz w:val="20"/>
          <w:szCs w:val="20"/>
        </w:rPr>
        <w:t>354</w:t>
      </w:r>
      <w:r w:rsidRPr="00C94D63">
        <w:rPr>
          <w:rFonts w:ascii="Arial" w:eastAsia="Times New Roman" w:hAnsi="Arial" w:cs="Arial"/>
          <w:i/>
          <w:iCs/>
          <w:sz w:val="20"/>
          <w:szCs w:val="20"/>
        </w:rPr>
        <w:t xml:space="preserve">. MANEJO GLOBAL ENT.OFICIALES-BASICO ENT.OFICIALES: Hasta por un máximo de trescientos </w:t>
      </w:r>
      <w:r>
        <w:rPr>
          <w:rFonts w:ascii="Arial" w:eastAsia="Times New Roman" w:hAnsi="Arial" w:cs="Arial"/>
          <w:i/>
          <w:iCs/>
          <w:sz w:val="20"/>
          <w:szCs w:val="20"/>
        </w:rPr>
        <w:t xml:space="preserve">cuarenta </w:t>
      </w:r>
      <w:r w:rsidRPr="00C94D63">
        <w:rPr>
          <w:rFonts w:ascii="Arial" w:eastAsia="Times New Roman" w:hAnsi="Arial" w:cs="Arial"/>
          <w:i/>
          <w:iCs/>
          <w:sz w:val="20"/>
          <w:szCs w:val="20"/>
        </w:rPr>
        <w:t>millones de pesos (3</w:t>
      </w:r>
      <w:r>
        <w:rPr>
          <w:rFonts w:ascii="Arial" w:eastAsia="Times New Roman" w:hAnsi="Arial" w:cs="Arial"/>
          <w:i/>
          <w:iCs/>
          <w:sz w:val="20"/>
          <w:szCs w:val="20"/>
        </w:rPr>
        <w:t>4</w:t>
      </w:r>
      <w:r w:rsidRPr="00C94D63">
        <w:rPr>
          <w:rFonts w:ascii="Arial" w:eastAsia="Times New Roman" w:hAnsi="Arial" w:cs="Arial"/>
          <w:i/>
          <w:iCs/>
          <w:sz w:val="20"/>
          <w:szCs w:val="20"/>
        </w:rPr>
        <w:t xml:space="preserve">0.000.000) moneda legal colombiana, correspondientes al porcentaje de coaseguro asumido por mí representada, el cual como se dijo asciende al veinte por ciento (20%) del total asegurado que a su vez es: mil </w:t>
      </w:r>
      <w:r>
        <w:rPr>
          <w:rFonts w:ascii="Arial" w:eastAsia="Times New Roman" w:hAnsi="Arial" w:cs="Arial"/>
          <w:i/>
          <w:iCs/>
          <w:sz w:val="20"/>
          <w:szCs w:val="20"/>
        </w:rPr>
        <w:t>setec</w:t>
      </w:r>
      <w:r w:rsidRPr="00C94D63">
        <w:rPr>
          <w:rFonts w:ascii="Arial" w:eastAsia="Times New Roman" w:hAnsi="Arial" w:cs="Arial"/>
          <w:i/>
          <w:iCs/>
          <w:sz w:val="20"/>
          <w:szCs w:val="20"/>
        </w:rPr>
        <w:t>ientos millones de pesos ($1.</w:t>
      </w:r>
      <w:r>
        <w:rPr>
          <w:rFonts w:ascii="Arial" w:eastAsia="Times New Roman" w:hAnsi="Arial" w:cs="Arial"/>
          <w:i/>
          <w:iCs/>
          <w:sz w:val="20"/>
          <w:szCs w:val="20"/>
        </w:rPr>
        <w:t>7</w:t>
      </w:r>
      <w:r w:rsidRPr="00C94D63">
        <w:rPr>
          <w:rFonts w:ascii="Arial" w:eastAsia="Times New Roman" w:hAnsi="Arial" w:cs="Arial"/>
          <w:i/>
          <w:iCs/>
          <w:sz w:val="20"/>
          <w:szCs w:val="20"/>
        </w:rPr>
        <w:t>00.000.000) moneda legal colombiana, repartido entre todas las aseguradoras aceptantes.</w:t>
      </w:r>
    </w:p>
    <w:p w14:paraId="11D0436D" w14:textId="77777777" w:rsidR="0084568D" w:rsidRDefault="0084568D" w:rsidP="001A5B7B">
      <w:pPr>
        <w:spacing w:line="312" w:lineRule="auto"/>
        <w:jc w:val="both"/>
        <w:rPr>
          <w:rFonts w:ascii="Arial" w:eastAsia="Times New Roman" w:hAnsi="Arial" w:cs="Arial"/>
        </w:rPr>
      </w:pPr>
    </w:p>
    <w:p w14:paraId="145E2057" w14:textId="089993FC" w:rsidR="00E23BB3" w:rsidRDefault="0084568D" w:rsidP="001A5B7B">
      <w:pPr>
        <w:spacing w:line="312" w:lineRule="auto"/>
        <w:jc w:val="both"/>
        <w:rPr>
          <w:rFonts w:ascii="Arial" w:eastAsia="Times New Roman" w:hAnsi="Arial" w:cs="Arial"/>
        </w:rPr>
      </w:pPr>
      <w:r w:rsidRPr="0037190F">
        <w:rPr>
          <w:rFonts w:ascii="Arial" w:eastAsia="Times New Roman" w:hAnsi="Arial" w:cs="Arial"/>
        </w:rPr>
        <w:t xml:space="preserve">Por todo lo anterior, comedidamente le solicito al Honorable Despacho tomar en consideración que, sin perjuicio que en el caso bajo análisis no se ha realizado el riesgo asegurado, y que </w:t>
      </w:r>
      <w:r w:rsidR="00E23BB3">
        <w:rPr>
          <w:rFonts w:ascii="Arial" w:eastAsia="Times New Roman" w:hAnsi="Arial" w:cs="Arial"/>
        </w:rPr>
        <w:t>los contratos de seguro no prestan cobertura por las razones previamente anotadas, en todo caso, dichas pólizas contienen unos límites y valores asegurados que deberán ser tenidos en cuenta por el ente de control fiscal en el remoto e improbable evento de una condena en contra de mi representada.</w:t>
      </w:r>
      <w:r w:rsidRPr="0037190F">
        <w:rPr>
          <w:rFonts w:ascii="Arial" w:eastAsia="Times New Roman" w:hAnsi="Arial" w:cs="Arial"/>
        </w:rPr>
        <w:t xml:space="preserve"> </w:t>
      </w:r>
    </w:p>
    <w:p w14:paraId="24DB93D1" w14:textId="77777777" w:rsidR="00E23BB3" w:rsidRDefault="00E23BB3" w:rsidP="001A5B7B">
      <w:pPr>
        <w:spacing w:line="312" w:lineRule="auto"/>
        <w:jc w:val="both"/>
        <w:rPr>
          <w:rFonts w:ascii="Arial" w:eastAsia="Times New Roman" w:hAnsi="Arial" w:cs="Arial"/>
        </w:rPr>
      </w:pPr>
    </w:p>
    <w:p w14:paraId="1DCB7074" w14:textId="7E11A500" w:rsidR="00483EF8" w:rsidRDefault="00483EF8" w:rsidP="00483EF8">
      <w:pPr>
        <w:pStyle w:val="Prrafodelista"/>
        <w:numPr>
          <w:ilvl w:val="0"/>
          <w:numId w:val="52"/>
        </w:numPr>
        <w:spacing w:after="0" w:line="312" w:lineRule="auto"/>
        <w:jc w:val="both"/>
        <w:rPr>
          <w:rFonts w:ascii="Arial" w:eastAsia="Times New Roman" w:hAnsi="Arial" w:cs="Arial"/>
          <w:b/>
          <w:shd w:val="clear" w:color="auto" w:fill="FFFFFF"/>
        </w:rPr>
      </w:pPr>
      <w:r w:rsidRPr="00483EF8">
        <w:rPr>
          <w:rFonts w:ascii="Arial" w:eastAsia="Times New Roman" w:hAnsi="Arial" w:cs="Arial"/>
          <w:b/>
          <w:shd w:val="clear" w:color="auto" w:fill="FFFFFF"/>
        </w:rPr>
        <w:t xml:space="preserve"> </w:t>
      </w:r>
      <w:r>
        <w:rPr>
          <w:rFonts w:ascii="Arial" w:eastAsia="Times New Roman" w:hAnsi="Arial" w:cs="Arial"/>
          <w:b/>
          <w:shd w:val="clear" w:color="auto" w:fill="FFFFFF"/>
        </w:rPr>
        <w:t>EN CUALQUIER CASO, SE DEBERÁN TENER EN CUENTA DE LOS DEDUCIBLES PACTADOS</w:t>
      </w:r>
    </w:p>
    <w:p w14:paraId="20A5DCC5" w14:textId="77777777" w:rsidR="00483EF8" w:rsidRDefault="00483EF8" w:rsidP="00483EF8">
      <w:pPr>
        <w:spacing w:line="312" w:lineRule="auto"/>
        <w:jc w:val="both"/>
        <w:rPr>
          <w:rFonts w:ascii="Arial" w:eastAsia="Times New Roman" w:hAnsi="Arial" w:cs="Arial"/>
          <w:b/>
          <w:shd w:val="clear" w:color="auto" w:fill="FFFFFF"/>
        </w:rPr>
      </w:pPr>
    </w:p>
    <w:p w14:paraId="08218AD7" w14:textId="77777777" w:rsidR="00200237" w:rsidRDefault="00483EF8" w:rsidP="00483EF8">
      <w:pPr>
        <w:spacing w:line="312" w:lineRule="auto"/>
        <w:jc w:val="both"/>
        <w:rPr>
          <w:rFonts w:ascii="Arial" w:eastAsia="Times New Roman" w:hAnsi="Arial" w:cs="Arial"/>
        </w:rPr>
      </w:pPr>
      <w:r>
        <w:rPr>
          <w:rFonts w:ascii="Arial" w:eastAsia="Times New Roman" w:hAnsi="Arial" w:cs="Arial"/>
        </w:rPr>
        <w:t xml:space="preserve">Subsidiariamente a los argumentos precedentes, sin perjuicio de los fundamentos expuestos a lo </w:t>
      </w:r>
      <w:r>
        <w:rPr>
          <w:rFonts w:ascii="Arial" w:eastAsia="Times New Roman" w:hAnsi="Arial" w:cs="Arial"/>
        </w:rPr>
        <w:t>exte</w:t>
      </w:r>
      <w:r w:rsidR="00350541">
        <w:rPr>
          <w:rFonts w:ascii="Arial" w:eastAsia="Times New Roman" w:hAnsi="Arial" w:cs="Arial"/>
        </w:rPr>
        <w:t>n</w:t>
      </w:r>
      <w:r>
        <w:rPr>
          <w:rFonts w:ascii="Arial" w:eastAsia="Times New Roman" w:hAnsi="Arial" w:cs="Arial"/>
        </w:rPr>
        <w:t>so</w:t>
      </w:r>
      <w:r>
        <w:rPr>
          <w:rFonts w:ascii="Arial" w:eastAsia="Times New Roman" w:hAnsi="Arial" w:cs="Arial"/>
        </w:rPr>
        <w:t xml:space="preserve"> del escrito y sin que esta mención constituya aceptación de responsabilidad alguna por parte de mi representada, en el improbable evento en el que el honorable Despacho considere que la </w:t>
      </w:r>
      <w:r w:rsidR="00200237">
        <w:rPr>
          <w:rFonts w:ascii="Arial" w:eastAsia="Times New Roman" w:hAnsi="Arial" w:cs="Arial"/>
        </w:rPr>
        <w:t>a</w:t>
      </w:r>
      <w:r>
        <w:rPr>
          <w:rFonts w:ascii="Arial" w:eastAsia="Times New Roman" w:hAnsi="Arial" w:cs="Arial"/>
        </w:rPr>
        <w:t xml:space="preserve">seguradora sí tiene la obligación de pagar indemnización alguna, resulta fundamental que tenga en cuenta los siguientes deducibles pactados en </w:t>
      </w:r>
      <w:r w:rsidR="00200237">
        <w:rPr>
          <w:rFonts w:ascii="Arial" w:eastAsia="Times New Roman" w:hAnsi="Arial" w:cs="Arial"/>
        </w:rPr>
        <w:t>los</w:t>
      </w:r>
      <w:r>
        <w:rPr>
          <w:rFonts w:ascii="Arial" w:eastAsia="Times New Roman" w:hAnsi="Arial" w:cs="Arial"/>
        </w:rPr>
        <w:t xml:space="preserve"> contrato</w:t>
      </w:r>
      <w:r w:rsidR="00200237">
        <w:rPr>
          <w:rFonts w:ascii="Arial" w:eastAsia="Times New Roman" w:hAnsi="Arial" w:cs="Arial"/>
        </w:rPr>
        <w:t>s</w:t>
      </w:r>
      <w:r>
        <w:rPr>
          <w:rFonts w:ascii="Arial" w:eastAsia="Times New Roman" w:hAnsi="Arial" w:cs="Arial"/>
        </w:rPr>
        <w:t xml:space="preserve"> de seguro: </w:t>
      </w:r>
    </w:p>
    <w:p w14:paraId="3FEA062C" w14:textId="77777777" w:rsidR="00200237" w:rsidRDefault="00200237" w:rsidP="00483EF8">
      <w:pPr>
        <w:spacing w:line="312" w:lineRule="auto"/>
        <w:jc w:val="both"/>
        <w:rPr>
          <w:rFonts w:ascii="Arial" w:eastAsia="Times New Roman" w:hAnsi="Arial" w:cs="Arial"/>
        </w:rPr>
      </w:pPr>
    </w:p>
    <w:p w14:paraId="20340D2A" w14:textId="67DCADDA" w:rsidR="00200237" w:rsidRPr="00200237" w:rsidRDefault="00200237" w:rsidP="00200237">
      <w:pPr>
        <w:pStyle w:val="Prrafodelista"/>
        <w:numPr>
          <w:ilvl w:val="0"/>
          <w:numId w:val="63"/>
        </w:numPr>
        <w:spacing w:line="312" w:lineRule="auto"/>
        <w:jc w:val="both"/>
        <w:rPr>
          <w:rFonts w:ascii="Arial" w:eastAsia="Times New Roman" w:hAnsi="Arial" w:cs="Arial"/>
          <w:b/>
          <w:shd w:val="clear" w:color="auto" w:fill="FFFFFF"/>
        </w:rPr>
      </w:pPr>
      <w:r w:rsidRPr="00200237">
        <w:rPr>
          <w:rFonts w:ascii="Arial" w:eastAsia="Times New Roman" w:hAnsi="Arial" w:cs="Arial"/>
          <w:b/>
          <w:bCs/>
        </w:rPr>
        <w:t>Póliza No. 1006211</w:t>
      </w:r>
      <w:r>
        <w:rPr>
          <w:rFonts w:ascii="Arial" w:eastAsia="Times New Roman" w:hAnsi="Arial" w:cs="Arial"/>
        </w:rPr>
        <w:t xml:space="preserve">: </w:t>
      </w:r>
      <w:r w:rsidRPr="00200237">
        <w:rPr>
          <w:rFonts w:ascii="Arial" w:eastAsia="Times New Roman" w:hAnsi="Arial" w:cs="Arial"/>
        </w:rPr>
        <w:t>veinte</w:t>
      </w:r>
      <w:r w:rsidR="00483EF8" w:rsidRPr="00200237">
        <w:rPr>
          <w:rFonts w:ascii="Arial" w:eastAsia="Times New Roman" w:hAnsi="Arial" w:cs="Arial"/>
        </w:rPr>
        <w:t xml:space="preserve"> por ciento (</w:t>
      </w:r>
      <w:r>
        <w:rPr>
          <w:rFonts w:ascii="Arial" w:eastAsia="Times New Roman" w:hAnsi="Arial" w:cs="Arial"/>
        </w:rPr>
        <w:t>20</w:t>
      </w:r>
      <w:r w:rsidR="00483EF8" w:rsidRPr="00200237">
        <w:rPr>
          <w:rFonts w:ascii="Arial" w:eastAsia="Times New Roman" w:hAnsi="Arial" w:cs="Arial"/>
        </w:rPr>
        <w:t xml:space="preserve">%) del valor de la pérdida y mínimo </w:t>
      </w:r>
      <w:r w:rsidRPr="00200237">
        <w:rPr>
          <w:rFonts w:ascii="Arial" w:eastAsia="Times New Roman" w:hAnsi="Arial" w:cs="Arial"/>
        </w:rPr>
        <w:t>quince</w:t>
      </w:r>
      <w:r w:rsidR="00483EF8" w:rsidRPr="00200237">
        <w:rPr>
          <w:rFonts w:ascii="Arial" w:eastAsia="Times New Roman" w:hAnsi="Arial" w:cs="Arial"/>
        </w:rPr>
        <w:t xml:space="preserve"> </w:t>
      </w:r>
      <w:r>
        <w:rPr>
          <w:rFonts w:ascii="Arial" w:eastAsia="Times New Roman" w:hAnsi="Arial" w:cs="Arial"/>
        </w:rPr>
        <w:t>(</w:t>
      </w:r>
      <w:r w:rsidRPr="00200237">
        <w:rPr>
          <w:rFonts w:ascii="Arial" w:eastAsia="Times New Roman" w:hAnsi="Arial" w:cs="Arial"/>
        </w:rPr>
        <w:t>15</w:t>
      </w:r>
      <w:r w:rsidR="00483EF8" w:rsidRPr="00200237">
        <w:rPr>
          <w:rFonts w:ascii="Arial" w:eastAsia="Times New Roman" w:hAnsi="Arial" w:cs="Arial"/>
        </w:rPr>
        <w:t>) Salarios Mínimos Mensuales Legales Vigentes.</w:t>
      </w:r>
    </w:p>
    <w:p w14:paraId="1613481D" w14:textId="0932A14C" w:rsidR="00483EF8" w:rsidRPr="00200237" w:rsidRDefault="00200237" w:rsidP="00200237">
      <w:pPr>
        <w:pStyle w:val="Prrafodelista"/>
        <w:numPr>
          <w:ilvl w:val="0"/>
          <w:numId w:val="63"/>
        </w:numPr>
        <w:spacing w:line="312" w:lineRule="auto"/>
        <w:jc w:val="both"/>
        <w:rPr>
          <w:rFonts w:ascii="Arial" w:eastAsia="Times New Roman" w:hAnsi="Arial" w:cs="Arial"/>
          <w:b/>
          <w:shd w:val="clear" w:color="auto" w:fill="FFFFFF"/>
        </w:rPr>
      </w:pPr>
      <w:r w:rsidRPr="00200237">
        <w:rPr>
          <w:rFonts w:ascii="Arial" w:eastAsia="Times New Roman" w:hAnsi="Arial" w:cs="Arial"/>
          <w:b/>
          <w:bCs/>
        </w:rPr>
        <w:t>Póliza No. 1006</w:t>
      </w:r>
      <w:r>
        <w:rPr>
          <w:rFonts w:ascii="Arial" w:eastAsia="Times New Roman" w:hAnsi="Arial" w:cs="Arial"/>
          <w:b/>
          <w:bCs/>
        </w:rPr>
        <w:t>354</w:t>
      </w:r>
      <w:r>
        <w:rPr>
          <w:rFonts w:ascii="Arial" w:eastAsia="Times New Roman" w:hAnsi="Arial" w:cs="Arial"/>
        </w:rPr>
        <w:t xml:space="preserve">: </w:t>
      </w:r>
      <w:r>
        <w:rPr>
          <w:rFonts w:ascii="Arial" w:eastAsia="Times New Roman" w:hAnsi="Arial" w:cs="Arial"/>
        </w:rPr>
        <w:t>quince</w:t>
      </w:r>
      <w:r w:rsidRPr="00200237">
        <w:rPr>
          <w:rFonts w:ascii="Arial" w:eastAsia="Times New Roman" w:hAnsi="Arial" w:cs="Arial"/>
        </w:rPr>
        <w:t xml:space="preserve"> por ciento (1</w:t>
      </w:r>
      <w:r>
        <w:rPr>
          <w:rFonts w:ascii="Arial" w:eastAsia="Times New Roman" w:hAnsi="Arial" w:cs="Arial"/>
        </w:rPr>
        <w:t>5</w:t>
      </w:r>
      <w:r w:rsidRPr="00200237">
        <w:rPr>
          <w:rFonts w:ascii="Arial" w:eastAsia="Times New Roman" w:hAnsi="Arial" w:cs="Arial"/>
        </w:rPr>
        <w:t xml:space="preserve">%) del valor de la pérdida y mínimo </w:t>
      </w:r>
      <w:r w:rsidR="00E51329">
        <w:rPr>
          <w:rFonts w:ascii="Arial" w:eastAsia="Times New Roman" w:hAnsi="Arial" w:cs="Arial"/>
        </w:rPr>
        <w:t>cinco</w:t>
      </w:r>
      <w:r w:rsidRPr="00200237">
        <w:rPr>
          <w:rFonts w:ascii="Arial" w:eastAsia="Times New Roman" w:hAnsi="Arial" w:cs="Arial"/>
        </w:rPr>
        <w:t xml:space="preserve"> </w:t>
      </w:r>
      <w:r w:rsidR="00E51329">
        <w:rPr>
          <w:rFonts w:ascii="Arial" w:eastAsia="Times New Roman" w:hAnsi="Arial" w:cs="Arial"/>
        </w:rPr>
        <w:t>(0</w:t>
      </w:r>
      <w:r w:rsidRPr="00200237">
        <w:rPr>
          <w:rFonts w:ascii="Arial" w:eastAsia="Times New Roman" w:hAnsi="Arial" w:cs="Arial"/>
        </w:rPr>
        <w:t>5) Salarios Mínimos Mensuales Legales Vigentes</w:t>
      </w:r>
      <w:r w:rsidR="00FC11BC">
        <w:rPr>
          <w:rFonts w:ascii="Arial" w:eastAsia="Times New Roman" w:hAnsi="Arial" w:cs="Arial"/>
        </w:rPr>
        <w:t>.</w:t>
      </w:r>
      <w:r w:rsidR="00483EF8" w:rsidRPr="00200237">
        <w:rPr>
          <w:rFonts w:ascii="Arial" w:eastAsia="Times New Roman" w:hAnsi="Arial" w:cs="Arial"/>
        </w:rPr>
        <w:t xml:space="preserve"> </w:t>
      </w:r>
    </w:p>
    <w:p w14:paraId="40245657" w14:textId="77777777" w:rsidR="00483EF8" w:rsidRDefault="00483EF8" w:rsidP="00483EF8">
      <w:pPr>
        <w:spacing w:line="312" w:lineRule="auto"/>
        <w:jc w:val="both"/>
        <w:rPr>
          <w:rFonts w:ascii="Arial" w:eastAsiaTheme="minorHAnsi" w:hAnsi="Arial" w:cs="Arial"/>
          <w:iCs/>
        </w:rPr>
      </w:pPr>
      <w:r>
        <w:rPr>
          <w:rFonts w:ascii="Arial" w:hAnsi="Arial" w:cs="Arial"/>
          <w:iCs/>
        </w:rPr>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26C9923E" w14:textId="77777777" w:rsidR="00483EF8" w:rsidRPr="00067E79" w:rsidRDefault="00483EF8" w:rsidP="009B41A7">
      <w:pPr>
        <w:pStyle w:val="Textoindependiente"/>
        <w:spacing w:line="312" w:lineRule="auto"/>
        <w:ind w:left="851" w:right="851"/>
        <w:jc w:val="both"/>
        <w:rPr>
          <w:rFonts w:ascii="Arial" w:hAnsi="Arial" w:cs="Arial"/>
          <w:i/>
          <w:sz w:val="20"/>
          <w:szCs w:val="20"/>
        </w:rPr>
      </w:pPr>
      <w:r w:rsidRPr="00067E79">
        <w:rPr>
          <w:rFonts w:ascii="Arial" w:hAnsi="Arial" w:cs="Arial"/>
          <w:sz w:val="20"/>
          <w:szCs w:val="20"/>
        </w:rPr>
        <w:lastRenderedPageBreak/>
        <w:t>“</w:t>
      </w:r>
      <w:r w:rsidRPr="00067E79">
        <w:rPr>
          <w:rFonts w:ascii="Arial" w:hAnsi="Arial" w:cs="Arial"/>
          <w:i/>
          <w:sz w:val="20"/>
          <w:szCs w:val="20"/>
        </w:rPr>
        <w:t xml:space="preserve">Una de tales modalidades, </w:t>
      </w:r>
      <w:r w:rsidRPr="00067E79">
        <w:rPr>
          <w:rFonts w:ascii="Arial" w:hAnsi="Arial" w:cs="Arial"/>
          <w:b/>
          <w:i/>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067E79">
        <w:rPr>
          <w:rFonts w:ascii="Arial" w:hAnsi="Arial" w:cs="Arial"/>
          <w:i/>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1DFC0E4C" w14:textId="77777777" w:rsidR="00483EF8" w:rsidRPr="00067E79" w:rsidRDefault="00483EF8" w:rsidP="009B41A7">
      <w:pPr>
        <w:spacing w:line="312" w:lineRule="auto"/>
        <w:ind w:left="851" w:right="851"/>
        <w:jc w:val="both"/>
        <w:rPr>
          <w:rFonts w:ascii="Arial" w:hAnsi="Arial" w:cs="Arial"/>
          <w:i/>
          <w:sz w:val="20"/>
          <w:szCs w:val="20"/>
          <w:lang w:val="es-MX"/>
        </w:rPr>
      </w:pPr>
    </w:p>
    <w:p w14:paraId="69BD2ECE" w14:textId="77777777" w:rsidR="00483EF8" w:rsidRPr="00067E79" w:rsidRDefault="00483EF8" w:rsidP="009B41A7">
      <w:pPr>
        <w:spacing w:line="312" w:lineRule="auto"/>
        <w:ind w:left="851" w:right="851"/>
        <w:jc w:val="both"/>
        <w:rPr>
          <w:rFonts w:ascii="Arial" w:hAnsi="Arial" w:cs="Arial"/>
          <w:i/>
          <w:iCs/>
          <w:sz w:val="20"/>
          <w:szCs w:val="20"/>
          <w:lang w:val="es-MX"/>
        </w:rPr>
      </w:pPr>
      <w:r w:rsidRPr="00067E79">
        <w:rPr>
          <w:rFonts w:ascii="Arial" w:hAnsi="Arial" w:cs="Arial"/>
          <w:i/>
          <w:sz w:val="20"/>
          <w:szCs w:val="20"/>
          <w:lang w:val="es-MX"/>
        </w:rPr>
        <w:t xml:space="preserve">En este orden de ideas, correspondería a las partes en el contrato de seguro determinar el porcentaje de la pérdida que sería asumido por el asegurado a título de deducible, condición que </w:t>
      </w:r>
      <w:proofErr w:type="gramStart"/>
      <w:r w:rsidRPr="00067E79">
        <w:rPr>
          <w:rFonts w:ascii="Arial" w:hAnsi="Arial" w:cs="Arial"/>
          <w:i/>
          <w:sz w:val="20"/>
          <w:szCs w:val="20"/>
          <w:lang w:val="es-MX"/>
        </w:rPr>
        <w:t>se enmarcaría dentro de</w:t>
      </w:r>
      <w:proofErr w:type="gramEnd"/>
      <w:r w:rsidRPr="00067E79">
        <w:rPr>
          <w:rFonts w:ascii="Arial" w:hAnsi="Arial" w:cs="Arial"/>
          <w:i/>
          <w:sz w:val="20"/>
          <w:szCs w:val="20"/>
          <w:lang w:val="es-MX"/>
        </w:rPr>
        <w:t xml:space="preserve"> las señaladas por el numeral 11 del artículo 1047 del Código de Comercio al referirse a </w:t>
      </w:r>
      <w:r w:rsidRPr="00067E79">
        <w:rPr>
          <w:rFonts w:ascii="Arial" w:hAnsi="Arial" w:cs="Arial"/>
          <w:i/>
          <w:iCs/>
          <w:sz w:val="20"/>
          <w:szCs w:val="20"/>
          <w:lang w:val="es-MX"/>
        </w:rPr>
        <w:t>“Las demás condiciones particulares que acuerden los contratantes”</w:t>
      </w:r>
      <w:r w:rsidRPr="00067E79">
        <w:rPr>
          <w:rStyle w:val="Refdenotaalpie"/>
          <w:rFonts w:ascii="Arial" w:hAnsi="Arial" w:cs="Arial"/>
          <w:i/>
          <w:iCs/>
          <w:sz w:val="20"/>
          <w:szCs w:val="20"/>
          <w:lang w:val="es-MX"/>
        </w:rPr>
        <w:footnoteReference w:id="9"/>
      </w:r>
      <w:r w:rsidRPr="00067E79">
        <w:rPr>
          <w:rFonts w:ascii="Arial" w:hAnsi="Arial" w:cs="Arial"/>
          <w:i/>
          <w:iCs/>
          <w:sz w:val="20"/>
          <w:szCs w:val="20"/>
          <w:lang w:val="es-MX"/>
        </w:rPr>
        <w:t>.</w:t>
      </w:r>
      <w:r w:rsidRPr="00067E79">
        <w:rPr>
          <w:rFonts w:ascii="Arial" w:hAnsi="Arial" w:cs="Arial"/>
          <w:i/>
          <w:sz w:val="20"/>
          <w:szCs w:val="20"/>
          <w:lang w:val="es-MX"/>
        </w:rPr>
        <w:t xml:space="preserve"> </w:t>
      </w:r>
      <w:r w:rsidRPr="00067E79">
        <w:rPr>
          <w:rFonts w:ascii="Arial" w:hAnsi="Arial" w:cs="Arial"/>
          <w:iCs/>
          <w:sz w:val="20"/>
          <w:szCs w:val="20"/>
        </w:rPr>
        <w:t>(Subrayado y negrilla fuera de texto original)</w:t>
      </w:r>
    </w:p>
    <w:p w14:paraId="19B993B1" w14:textId="77777777" w:rsidR="00483EF8" w:rsidRDefault="00483EF8" w:rsidP="00483EF8">
      <w:pPr>
        <w:spacing w:line="312" w:lineRule="auto"/>
        <w:jc w:val="both"/>
        <w:rPr>
          <w:rFonts w:ascii="Arial" w:hAnsi="Arial" w:cs="Arial"/>
          <w:iCs/>
          <w:lang w:val="es-MX"/>
        </w:rPr>
      </w:pPr>
    </w:p>
    <w:p w14:paraId="7F63B4A1" w14:textId="2978731A" w:rsidR="00483EF8" w:rsidRDefault="00483EF8" w:rsidP="00472582">
      <w:pPr>
        <w:spacing w:line="312" w:lineRule="auto"/>
        <w:jc w:val="both"/>
        <w:rPr>
          <w:rFonts w:ascii="Arial" w:eastAsia="Times New Roman" w:hAnsi="Arial" w:cs="Arial"/>
        </w:rPr>
      </w:pPr>
      <w:r>
        <w:rPr>
          <w:rFonts w:ascii="Arial" w:hAnsi="Arial" w:cs="Arial"/>
          <w:iCs/>
        </w:rPr>
        <w:t>De esta manera, en el hipotético evento en el que mi representada sea declarada civilmente responsable en virtud de la aplicación de</w:t>
      </w:r>
      <w:r w:rsidR="00122DFF">
        <w:rPr>
          <w:rFonts w:ascii="Arial" w:hAnsi="Arial" w:cs="Arial"/>
          <w:iCs/>
        </w:rPr>
        <w:t xml:space="preserve"> </w:t>
      </w:r>
      <w:r>
        <w:rPr>
          <w:rFonts w:ascii="Arial" w:hAnsi="Arial" w:cs="Arial"/>
          <w:iCs/>
        </w:rPr>
        <w:t>los contratos de seguro, es de suma importancia que el Honorable Juzgador descuente del importe de la indemnización la suma pactada como deducible que, como se explicó, asciende al rubro de</w:t>
      </w:r>
      <w:r w:rsidR="00472582" w:rsidRPr="00472582">
        <w:rPr>
          <w:rFonts w:ascii="Arial" w:eastAsia="Times New Roman" w:hAnsi="Arial" w:cs="Arial"/>
        </w:rPr>
        <w:t>: veinte por ciento (20%) del valor de la pérdida y mínimo quince (15) Salarios Mínimos Mensuales Legales Vigentes</w:t>
      </w:r>
      <w:r w:rsidR="00472582">
        <w:rPr>
          <w:rFonts w:ascii="Arial" w:eastAsia="Times New Roman" w:hAnsi="Arial" w:cs="Arial"/>
        </w:rPr>
        <w:t xml:space="preserve">, para la </w:t>
      </w:r>
      <w:r w:rsidR="00472582" w:rsidRPr="00472582">
        <w:rPr>
          <w:rFonts w:ascii="Arial" w:eastAsia="Times New Roman" w:hAnsi="Arial" w:cs="Arial"/>
        </w:rPr>
        <w:t>Póliza No. 1006211</w:t>
      </w:r>
      <w:r w:rsidR="00472582">
        <w:rPr>
          <w:rFonts w:ascii="Arial" w:eastAsia="Times New Roman" w:hAnsi="Arial" w:cs="Arial"/>
        </w:rPr>
        <w:t xml:space="preserve"> y</w:t>
      </w:r>
      <w:r w:rsidR="00472582" w:rsidRPr="00472582">
        <w:rPr>
          <w:rFonts w:ascii="Arial" w:eastAsia="Times New Roman" w:hAnsi="Arial" w:cs="Arial"/>
        </w:rPr>
        <w:t xml:space="preserve"> quince por ciento (15%) del valor de la pérdida y mínimo cinco (05) Salarios Mínimos Mensuales Legales Vigentes</w:t>
      </w:r>
      <w:r w:rsidR="00472582">
        <w:rPr>
          <w:rFonts w:ascii="Arial" w:eastAsia="Times New Roman" w:hAnsi="Arial" w:cs="Arial"/>
        </w:rPr>
        <w:t xml:space="preserve">, para la </w:t>
      </w:r>
      <w:r w:rsidR="00472582" w:rsidRPr="00472582">
        <w:rPr>
          <w:rFonts w:ascii="Arial" w:eastAsia="Times New Roman" w:hAnsi="Arial" w:cs="Arial"/>
        </w:rPr>
        <w:t>Póliza No. 1006354</w:t>
      </w:r>
      <w:r w:rsidR="00472582">
        <w:rPr>
          <w:rFonts w:ascii="Arial" w:eastAsia="Times New Roman" w:hAnsi="Arial" w:cs="Arial"/>
        </w:rPr>
        <w:t>.</w:t>
      </w:r>
    </w:p>
    <w:p w14:paraId="16E79D4D" w14:textId="77777777" w:rsidR="002371B9" w:rsidRDefault="002371B9" w:rsidP="00472582">
      <w:pPr>
        <w:spacing w:line="312" w:lineRule="auto"/>
        <w:jc w:val="both"/>
        <w:rPr>
          <w:rFonts w:ascii="Arial" w:eastAsia="Times New Roman" w:hAnsi="Arial" w:cs="Arial"/>
        </w:rPr>
      </w:pPr>
    </w:p>
    <w:p w14:paraId="191C0EAC" w14:textId="77777777" w:rsidR="002371B9" w:rsidRPr="005358C9" w:rsidRDefault="002371B9" w:rsidP="002371B9">
      <w:pPr>
        <w:pStyle w:val="Prrafodelista"/>
        <w:numPr>
          <w:ilvl w:val="0"/>
          <w:numId w:val="52"/>
        </w:numPr>
        <w:spacing w:line="360" w:lineRule="auto"/>
        <w:jc w:val="both"/>
        <w:rPr>
          <w:rFonts w:ascii="Arial" w:eastAsia="Arial" w:hAnsi="Arial" w:cs="Arial"/>
          <w:b/>
          <w:bCs/>
        </w:rPr>
      </w:pPr>
      <w:r w:rsidRPr="005358C9">
        <w:rPr>
          <w:rFonts w:ascii="Arial" w:eastAsia="Arial" w:hAnsi="Arial" w:cs="Arial"/>
          <w:b/>
          <w:bCs/>
        </w:rPr>
        <w:t>DISPONIBILIDAD DEL VALOR ASEGURADO</w:t>
      </w:r>
    </w:p>
    <w:p w14:paraId="2B4189FE" w14:textId="646B9979" w:rsidR="002371B9" w:rsidRDefault="002371B9" w:rsidP="002371B9">
      <w:pPr>
        <w:spacing w:line="312" w:lineRule="auto"/>
        <w:jc w:val="both"/>
        <w:rPr>
          <w:rFonts w:ascii="Arial" w:eastAsia="Arial" w:hAnsi="Arial" w:cs="Arial"/>
        </w:rPr>
      </w:pPr>
      <w:r w:rsidRPr="00183962">
        <w:rPr>
          <w:rFonts w:ascii="Arial" w:eastAsia="Arial" w:hAnsi="Arial" w:cs="Arial"/>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6203EACD" w14:textId="77777777" w:rsidR="002371B9" w:rsidRDefault="002371B9" w:rsidP="002371B9">
      <w:pPr>
        <w:spacing w:line="312" w:lineRule="auto"/>
        <w:jc w:val="both"/>
        <w:rPr>
          <w:rFonts w:ascii="Arial" w:eastAsia="Arial" w:hAnsi="Arial" w:cs="Arial"/>
        </w:rPr>
      </w:pPr>
    </w:p>
    <w:p w14:paraId="7EF76D70" w14:textId="4BD57125" w:rsidR="00987EE3" w:rsidRPr="00987EE3" w:rsidRDefault="00987EE3" w:rsidP="00987EE3">
      <w:pPr>
        <w:pStyle w:val="Prrafodelista"/>
        <w:numPr>
          <w:ilvl w:val="0"/>
          <w:numId w:val="52"/>
        </w:numPr>
        <w:adjustRightInd w:val="0"/>
        <w:spacing w:line="360" w:lineRule="auto"/>
        <w:jc w:val="both"/>
        <w:rPr>
          <w:rFonts w:ascii="Arial" w:hAnsi="Arial" w:cs="Arial"/>
          <w:b/>
          <w:bCs/>
        </w:rPr>
      </w:pPr>
      <w:r w:rsidRPr="00987EE3">
        <w:rPr>
          <w:rFonts w:ascii="Arial" w:hAnsi="Arial" w:cs="Arial"/>
          <w:b/>
          <w:bCs/>
        </w:rPr>
        <w:t>SUBROGACIÓN.</w:t>
      </w:r>
    </w:p>
    <w:p w14:paraId="752E6C87" w14:textId="7DB189D2" w:rsidR="00987EE3" w:rsidRDefault="00987EE3" w:rsidP="00C25BCA">
      <w:pPr>
        <w:adjustRightInd w:val="0"/>
        <w:spacing w:line="360" w:lineRule="auto"/>
        <w:jc w:val="both"/>
        <w:rPr>
          <w:rFonts w:ascii="Arial" w:hAnsi="Arial" w:cs="Arial"/>
        </w:rPr>
      </w:pPr>
      <w:r w:rsidRPr="00E151E2">
        <w:rPr>
          <w:rFonts w:ascii="Arial" w:hAnsi="Arial" w:cs="Arial"/>
        </w:rPr>
        <w:t xml:space="preserve">Sin perjuicio de lo expuesto, debe tenerse en cuenta que en el evento que </w:t>
      </w:r>
      <w:r w:rsidR="00097C64" w:rsidRPr="00097C64">
        <w:rPr>
          <w:rFonts w:ascii="Arial" w:hAnsi="Arial" w:cs="Arial"/>
        </w:rPr>
        <w:t>AXA COLPATRIA SEGUROS S.A</w:t>
      </w:r>
      <w:r w:rsidR="00097C64">
        <w:rPr>
          <w:rFonts w:ascii="Arial" w:hAnsi="Arial" w:cs="Arial"/>
        </w:rPr>
        <w:t>.</w:t>
      </w:r>
      <w:r w:rsidRPr="00E151E2">
        <w:rPr>
          <w:rFonts w:ascii="Arial" w:hAnsi="Arial" w:cs="Arial"/>
        </w:rPr>
        <w:t>, realice algún pago en virtud de un amparo de la</w:t>
      </w:r>
      <w:r w:rsidR="00097C64">
        <w:rPr>
          <w:rFonts w:ascii="Arial" w:hAnsi="Arial" w:cs="Arial"/>
        </w:rPr>
        <w:t>s</w:t>
      </w:r>
      <w:r w:rsidRPr="00E151E2">
        <w:rPr>
          <w:rFonts w:ascii="Arial" w:hAnsi="Arial" w:cs="Arial"/>
        </w:rPr>
        <w:t xml:space="preserve"> póliza</w:t>
      </w:r>
      <w:r w:rsidR="00097C64">
        <w:rPr>
          <w:rFonts w:ascii="Arial" w:hAnsi="Arial" w:cs="Arial"/>
        </w:rPr>
        <w:t>s de seguro por las que fue vincula a este proceso</w:t>
      </w:r>
      <w:r w:rsidRPr="00E151E2">
        <w:rPr>
          <w:rFonts w:ascii="Arial" w:hAnsi="Arial" w:cs="Arial"/>
        </w:rPr>
        <w:t>, la</w:t>
      </w:r>
      <w:r>
        <w:rPr>
          <w:rFonts w:ascii="Arial" w:hAnsi="Arial" w:cs="Arial"/>
        </w:rPr>
        <w:t xml:space="preserve"> </w:t>
      </w:r>
      <w:r w:rsidRPr="00E151E2">
        <w:rPr>
          <w:rFonts w:ascii="Arial" w:hAnsi="Arial" w:cs="Arial"/>
        </w:rPr>
        <w:t>compañía tiene derecho a subrogar hasta la concurrencia de la suma indemnizada, en todos los</w:t>
      </w:r>
      <w:r>
        <w:rPr>
          <w:rFonts w:ascii="Arial" w:hAnsi="Arial" w:cs="Arial"/>
        </w:rPr>
        <w:t xml:space="preserve"> </w:t>
      </w:r>
      <w:r w:rsidRPr="00E151E2">
        <w:rPr>
          <w:rFonts w:ascii="Arial" w:hAnsi="Arial" w:cs="Arial"/>
        </w:rPr>
        <w:t>derechos y acciones del asegurado contra las personas responsables del siniestro. Lo anterior,</w:t>
      </w:r>
      <w:r>
        <w:rPr>
          <w:rFonts w:ascii="Arial" w:hAnsi="Arial" w:cs="Arial"/>
        </w:rPr>
        <w:t xml:space="preserve"> </w:t>
      </w:r>
      <w:r w:rsidRPr="00E151E2">
        <w:rPr>
          <w:rFonts w:ascii="Arial" w:hAnsi="Arial" w:cs="Arial"/>
        </w:rPr>
        <w:t>en virtud del condicionado</w:t>
      </w:r>
      <w:r w:rsidR="005C6298">
        <w:rPr>
          <w:rFonts w:ascii="Arial" w:hAnsi="Arial" w:cs="Arial"/>
        </w:rPr>
        <w:t xml:space="preserve"> -</w:t>
      </w:r>
      <w:r w:rsidRPr="00E151E2">
        <w:rPr>
          <w:rFonts w:ascii="Arial" w:hAnsi="Arial" w:cs="Arial"/>
        </w:rPr>
        <w:t xml:space="preserve"> clausulado general de la póliza</w:t>
      </w:r>
      <w:r w:rsidR="005C6298">
        <w:rPr>
          <w:rFonts w:ascii="Arial" w:hAnsi="Arial" w:cs="Arial"/>
        </w:rPr>
        <w:t xml:space="preserve"> -</w:t>
      </w:r>
      <w:r w:rsidRPr="00E151E2">
        <w:rPr>
          <w:rFonts w:ascii="Arial" w:hAnsi="Arial" w:cs="Arial"/>
        </w:rPr>
        <w:t xml:space="preserve"> y en concordancia con el</w:t>
      </w:r>
      <w:r>
        <w:rPr>
          <w:rFonts w:ascii="Arial" w:hAnsi="Arial" w:cs="Arial"/>
        </w:rPr>
        <w:t xml:space="preserve"> </w:t>
      </w:r>
      <w:r w:rsidRPr="00E151E2">
        <w:rPr>
          <w:rFonts w:ascii="Arial" w:hAnsi="Arial" w:cs="Arial"/>
        </w:rPr>
        <w:t>artículo 1096 del C</w:t>
      </w:r>
      <w:r>
        <w:rPr>
          <w:rFonts w:ascii="Arial" w:hAnsi="Arial" w:cs="Arial"/>
        </w:rPr>
        <w:t xml:space="preserve">ódigo de </w:t>
      </w:r>
      <w:r w:rsidRPr="00E151E2">
        <w:rPr>
          <w:rFonts w:ascii="Arial" w:hAnsi="Arial" w:cs="Arial"/>
        </w:rPr>
        <w:t>Co</w:t>
      </w:r>
      <w:r>
        <w:rPr>
          <w:rFonts w:ascii="Arial" w:hAnsi="Arial" w:cs="Arial"/>
        </w:rPr>
        <w:t>mercio</w:t>
      </w:r>
      <w:r w:rsidRPr="00E151E2">
        <w:rPr>
          <w:rFonts w:ascii="Arial" w:hAnsi="Arial" w:cs="Arial"/>
        </w:rPr>
        <w:t>.</w:t>
      </w:r>
    </w:p>
    <w:p w14:paraId="75C402BA" w14:textId="77777777" w:rsidR="00DA6B92" w:rsidRDefault="00DA6B92" w:rsidP="00C25BCA">
      <w:pPr>
        <w:adjustRightInd w:val="0"/>
        <w:spacing w:line="360" w:lineRule="auto"/>
        <w:jc w:val="both"/>
        <w:rPr>
          <w:rFonts w:ascii="Arial" w:hAnsi="Arial" w:cs="Arial"/>
        </w:rPr>
      </w:pPr>
    </w:p>
    <w:p w14:paraId="33B0FBC9" w14:textId="77777777" w:rsidR="00DA6B92" w:rsidRDefault="00DA6B92" w:rsidP="00C25BCA">
      <w:pPr>
        <w:adjustRightInd w:val="0"/>
        <w:spacing w:line="360" w:lineRule="auto"/>
        <w:jc w:val="both"/>
        <w:rPr>
          <w:rFonts w:ascii="Arial" w:hAnsi="Arial" w:cs="Arial"/>
        </w:rPr>
      </w:pPr>
    </w:p>
    <w:p w14:paraId="4EEB9F71" w14:textId="77777777" w:rsidR="00C25BCA" w:rsidRPr="00E151E2" w:rsidRDefault="00C25BCA" w:rsidP="00C25BCA">
      <w:pPr>
        <w:adjustRightInd w:val="0"/>
        <w:spacing w:line="360" w:lineRule="auto"/>
        <w:jc w:val="both"/>
        <w:rPr>
          <w:rFonts w:ascii="Arial" w:hAnsi="Arial" w:cs="Arial"/>
        </w:rPr>
      </w:pPr>
    </w:p>
    <w:p w14:paraId="238E4FA2" w14:textId="77777777" w:rsidR="0084568D" w:rsidRDefault="0084568D" w:rsidP="001A5B7B">
      <w:pPr>
        <w:pStyle w:val="Prrafodelista"/>
        <w:numPr>
          <w:ilvl w:val="0"/>
          <w:numId w:val="34"/>
        </w:numPr>
        <w:spacing w:after="0" w:line="312" w:lineRule="auto"/>
        <w:ind w:left="714" w:hanging="357"/>
        <w:jc w:val="center"/>
        <w:rPr>
          <w:rFonts w:ascii="Arial" w:hAnsi="Arial" w:cs="Arial"/>
          <w:b/>
          <w:bCs/>
          <w:iCs/>
          <w:u w:val="single"/>
        </w:rPr>
      </w:pPr>
      <w:r>
        <w:rPr>
          <w:rFonts w:ascii="Arial" w:hAnsi="Arial" w:cs="Arial"/>
          <w:b/>
          <w:bCs/>
          <w:iCs/>
          <w:u w:val="single"/>
        </w:rPr>
        <w:lastRenderedPageBreak/>
        <w:t>PETICIONES</w:t>
      </w:r>
    </w:p>
    <w:p w14:paraId="2591B4D2" w14:textId="77777777" w:rsidR="0084568D" w:rsidRDefault="0084568D" w:rsidP="001A5B7B">
      <w:pPr>
        <w:pStyle w:val="Prrafodelista"/>
        <w:spacing w:after="0" w:line="312" w:lineRule="auto"/>
        <w:ind w:left="1800"/>
        <w:rPr>
          <w:rFonts w:ascii="Arial" w:hAnsi="Arial" w:cs="Arial"/>
          <w:b/>
          <w:bCs/>
          <w:iCs/>
          <w:u w:val="single"/>
        </w:rPr>
      </w:pPr>
    </w:p>
    <w:p w14:paraId="61D2B441" w14:textId="6325D5E8" w:rsidR="0084568D" w:rsidRPr="00B40A85" w:rsidRDefault="0084568D" w:rsidP="001A5B7B">
      <w:pPr>
        <w:pStyle w:val="Prrafodelista"/>
        <w:numPr>
          <w:ilvl w:val="0"/>
          <w:numId w:val="44"/>
        </w:numPr>
        <w:spacing w:after="0" w:line="312" w:lineRule="auto"/>
        <w:jc w:val="both"/>
        <w:rPr>
          <w:rFonts w:ascii="Arial" w:hAnsi="Arial" w:cs="Arial"/>
        </w:rPr>
      </w:pPr>
      <w:r w:rsidRPr="00B40A85">
        <w:rPr>
          <w:rFonts w:ascii="Arial" w:hAnsi="Arial" w:cs="Arial"/>
        </w:rPr>
        <w:t xml:space="preserve">Comedidamente, solicito se </w:t>
      </w:r>
      <w:r w:rsidRPr="00B40A85">
        <w:rPr>
          <w:rFonts w:ascii="Arial" w:hAnsi="Arial" w:cs="Arial"/>
          <w:b/>
          <w:u w:val="single"/>
        </w:rPr>
        <w:t>DESESTIME</w:t>
      </w:r>
      <w:r w:rsidRPr="00B40A85">
        <w:rPr>
          <w:rFonts w:ascii="Arial" w:hAnsi="Arial" w:cs="Arial"/>
        </w:rPr>
        <w:t xml:space="preserve"> la declaratoria de responsabilidad fiscal en contra de</w:t>
      </w:r>
      <w:r w:rsidR="00554CA9" w:rsidRPr="00B40A85">
        <w:rPr>
          <w:rFonts w:ascii="Arial" w:hAnsi="Arial" w:cs="Arial"/>
        </w:rPr>
        <w:t xml:space="preserve"> </w:t>
      </w:r>
      <w:r w:rsidRPr="00B40A85">
        <w:rPr>
          <w:rFonts w:ascii="Arial" w:hAnsi="Arial" w:cs="Arial"/>
        </w:rPr>
        <w:t>l</w:t>
      </w:r>
      <w:r w:rsidR="00554CA9" w:rsidRPr="00B40A85">
        <w:rPr>
          <w:rFonts w:ascii="Arial" w:hAnsi="Arial" w:cs="Arial"/>
        </w:rPr>
        <w:t>os señores</w:t>
      </w:r>
      <w:r w:rsidRPr="00B40A85">
        <w:rPr>
          <w:rFonts w:ascii="Arial" w:hAnsi="Arial" w:cs="Arial"/>
        </w:rPr>
        <w:t xml:space="preserve"> </w:t>
      </w:r>
      <w:r w:rsidR="00554CA9" w:rsidRPr="00B40A85">
        <w:rPr>
          <w:rFonts w:ascii="Arial" w:hAnsi="Arial" w:cs="Arial"/>
        </w:rPr>
        <w:t>Juan Carlos Peláez Serna y Rosa Amelia Moreno Orrego</w:t>
      </w:r>
      <w:r w:rsidRPr="00B40A85">
        <w:rPr>
          <w:rFonts w:ascii="Arial" w:hAnsi="Arial" w:cs="Arial"/>
          <w:lang w:val="es-ES"/>
        </w:rPr>
        <w:t xml:space="preserve">, y consecuentemente se </w:t>
      </w:r>
      <w:r w:rsidRPr="00B40A85">
        <w:rPr>
          <w:rFonts w:ascii="Arial" w:hAnsi="Arial" w:cs="Arial"/>
          <w:b/>
          <w:u w:val="single"/>
          <w:lang w:val="es-ES"/>
        </w:rPr>
        <w:t>ORDENE EL ARCHIVO</w:t>
      </w:r>
      <w:r w:rsidRPr="00B40A85">
        <w:rPr>
          <w:rFonts w:ascii="Arial" w:hAnsi="Arial" w:cs="Arial"/>
          <w:lang w:val="es-ES"/>
        </w:rPr>
        <w:t xml:space="preserve"> del proceso identificado con el número </w:t>
      </w:r>
      <w:r w:rsidR="00554CA9" w:rsidRPr="00B40A85">
        <w:rPr>
          <w:rFonts w:ascii="Arial" w:hAnsi="Arial" w:cs="Arial"/>
          <w:bCs/>
        </w:rPr>
        <w:t xml:space="preserve">PRF-80052-2023-43833 </w:t>
      </w:r>
      <w:r w:rsidRPr="00B40A85">
        <w:rPr>
          <w:rFonts w:ascii="Arial" w:hAnsi="Arial" w:cs="Arial"/>
          <w:lang w:val="es-ES"/>
        </w:rPr>
        <w:t xml:space="preserve">que cursa actualmente en </w:t>
      </w:r>
      <w:r w:rsidRPr="00B40A85">
        <w:rPr>
          <w:rFonts w:ascii="Arial" w:hAnsi="Arial" w:cs="Arial"/>
        </w:rPr>
        <w:t xml:space="preserve">la </w:t>
      </w:r>
      <w:r w:rsidR="00B40A85" w:rsidRPr="00B40A85">
        <w:rPr>
          <w:rFonts w:ascii="Arial" w:hAnsi="Arial" w:cs="Arial"/>
        </w:rPr>
        <w:t xml:space="preserve">Contraloría General </w:t>
      </w:r>
      <w:r w:rsidR="00B40A85">
        <w:rPr>
          <w:rFonts w:ascii="Arial" w:hAnsi="Arial" w:cs="Arial"/>
        </w:rPr>
        <w:t>d</w:t>
      </w:r>
      <w:r w:rsidR="00B40A85" w:rsidRPr="00B40A85">
        <w:rPr>
          <w:rFonts w:ascii="Arial" w:hAnsi="Arial" w:cs="Arial"/>
        </w:rPr>
        <w:t xml:space="preserve">e </w:t>
      </w:r>
      <w:r w:rsidR="00B40A85">
        <w:rPr>
          <w:rFonts w:ascii="Arial" w:hAnsi="Arial" w:cs="Arial"/>
        </w:rPr>
        <w:t>l</w:t>
      </w:r>
      <w:r w:rsidR="00B40A85" w:rsidRPr="00B40A85">
        <w:rPr>
          <w:rFonts w:ascii="Arial" w:hAnsi="Arial" w:cs="Arial"/>
        </w:rPr>
        <w:t>a República</w:t>
      </w:r>
      <w:r w:rsidR="00B40A85">
        <w:rPr>
          <w:rFonts w:ascii="Arial" w:hAnsi="Arial" w:cs="Arial"/>
        </w:rPr>
        <w:t xml:space="preserve">, </w:t>
      </w:r>
      <w:r w:rsidR="00B40A85" w:rsidRPr="00B40A85">
        <w:rPr>
          <w:rFonts w:ascii="Arial" w:hAnsi="Arial" w:cs="Arial"/>
        </w:rPr>
        <w:t xml:space="preserve">Gerencia Departamental Colegiada </w:t>
      </w:r>
      <w:r w:rsidR="00B40A85">
        <w:rPr>
          <w:rFonts w:ascii="Arial" w:hAnsi="Arial" w:cs="Arial"/>
        </w:rPr>
        <w:t>d</w:t>
      </w:r>
      <w:r w:rsidR="00B40A85" w:rsidRPr="00B40A85">
        <w:rPr>
          <w:rFonts w:ascii="Arial" w:hAnsi="Arial" w:cs="Arial"/>
        </w:rPr>
        <w:t>e Antioquia</w:t>
      </w:r>
      <w:r w:rsidRPr="00B40A85">
        <w:rPr>
          <w:rFonts w:ascii="Arial" w:hAnsi="Arial" w:cs="Arial"/>
        </w:rPr>
        <w:t>,</w:t>
      </w:r>
      <w:r w:rsidRPr="00B40A85">
        <w:rPr>
          <w:rFonts w:ascii="Arial" w:hAnsi="Arial" w:cs="Arial"/>
          <w:lang w:val="es-ES"/>
        </w:rPr>
        <w:t xml:space="preserve"> por cuanto de los elementos probatorios que obran en el plenario, no se acreditan de ninguna manera los elementos constitutivos de la responsabilidad fiscal, esto es, no se demuestra un patrón de conducta doloso o gravemente culposo en cabeza de</w:t>
      </w:r>
      <w:r w:rsidR="008C75BC">
        <w:rPr>
          <w:rFonts w:ascii="Arial" w:hAnsi="Arial" w:cs="Arial"/>
          <w:lang w:val="es-ES"/>
        </w:rPr>
        <w:t xml:space="preserve"> </w:t>
      </w:r>
      <w:r w:rsidRPr="00B40A85">
        <w:rPr>
          <w:rFonts w:ascii="Arial" w:hAnsi="Arial" w:cs="Arial"/>
          <w:lang w:val="es-ES"/>
        </w:rPr>
        <w:t>l</w:t>
      </w:r>
      <w:r w:rsidR="008C75BC">
        <w:rPr>
          <w:rFonts w:ascii="Arial" w:hAnsi="Arial" w:cs="Arial"/>
          <w:lang w:val="es-ES"/>
        </w:rPr>
        <w:t>os</w:t>
      </w:r>
      <w:r w:rsidRPr="00B40A85">
        <w:rPr>
          <w:rFonts w:ascii="Arial" w:hAnsi="Arial" w:cs="Arial"/>
          <w:lang w:val="es-ES"/>
        </w:rPr>
        <w:t xml:space="preserve"> presunto</w:t>
      </w:r>
      <w:r w:rsidR="008C75BC">
        <w:rPr>
          <w:rFonts w:ascii="Arial" w:hAnsi="Arial" w:cs="Arial"/>
          <w:lang w:val="es-ES"/>
        </w:rPr>
        <w:t>s</w:t>
      </w:r>
      <w:r w:rsidRPr="00B40A85">
        <w:rPr>
          <w:rFonts w:ascii="Arial" w:hAnsi="Arial" w:cs="Arial"/>
          <w:lang w:val="es-ES"/>
        </w:rPr>
        <w:t xml:space="preserve"> responsable</w:t>
      </w:r>
      <w:r w:rsidR="008C75BC">
        <w:rPr>
          <w:rFonts w:ascii="Arial" w:hAnsi="Arial" w:cs="Arial"/>
          <w:lang w:val="es-ES"/>
        </w:rPr>
        <w:t>s</w:t>
      </w:r>
      <w:r w:rsidRPr="00B40A85">
        <w:rPr>
          <w:rFonts w:ascii="Arial" w:hAnsi="Arial" w:cs="Arial"/>
          <w:lang w:val="es-ES"/>
        </w:rPr>
        <w:t xml:space="preserve">, ni un daño causado al patrimonio de la administración pública. </w:t>
      </w:r>
    </w:p>
    <w:p w14:paraId="6B5A04E4" w14:textId="77777777" w:rsidR="0084568D" w:rsidRDefault="0084568D" w:rsidP="001A5B7B">
      <w:pPr>
        <w:pStyle w:val="Sinespaciado"/>
        <w:spacing w:line="312" w:lineRule="auto"/>
      </w:pPr>
    </w:p>
    <w:p w14:paraId="3453BD2D" w14:textId="69ED88D1" w:rsidR="0084568D" w:rsidRPr="00DF3783" w:rsidRDefault="0084568D" w:rsidP="00DF3783">
      <w:pPr>
        <w:pStyle w:val="Prrafodelista"/>
        <w:numPr>
          <w:ilvl w:val="0"/>
          <w:numId w:val="44"/>
        </w:numPr>
        <w:spacing w:after="0" w:line="312" w:lineRule="auto"/>
        <w:jc w:val="both"/>
        <w:rPr>
          <w:rFonts w:ascii="Arial" w:hAnsi="Arial" w:cs="Arial"/>
          <w:b/>
        </w:rPr>
      </w:pPr>
      <w:r w:rsidRPr="0011056F">
        <w:rPr>
          <w:rFonts w:ascii="Arial" w:hAnsi="Arial" w:cs="Arial"/>
        </w:rPr>
        <w:t xml:space="preserve">Comedidamente, solicito se </w:t>
      </w:r>
      <w:r w:rsidRPr="0011056F">
        <w:rPr>
          <w:rFonts w:ascii="Arial" w:hAnsi="Arial" w:cs="Arial"/>
          <w:b/>
          <w:u w:val="single"/>
        </w:rPr>
        <w:t>ORDENE LA</w:t>
      </w:r>
      <w:r w:rsidRPr="0011056F">
        <w:rPr>
          <w:rFonts w:ascii="Arial" w:hAnsi="Arial" w:cs="Arial"/>
          <w:u w:val="single"/>
        </w:rPr>
        <w:t xml:space="preserve"> </w:t>
      </w:r>
      <w:r w:rsidRPr="0011056F">
        <w:rPr>
          <w:rFonts w:ascii="Arial" w:hAnsi="Arial" w:cs="Arial"/>
          <w:b/>
          <w:u w:val="single"/>
        </w:rPr>
        <w:t>DESVINCULACIÓN</w:t>
      </w:r>
      <w:r w:rsidRPr="0011056F">
        <w:rPr>
          <w:rFonts w:ascii="Arial" w:hAnsi="Arial" w:cs="Arial"/>
        </w:rPr>
        <w:t xml:space="preserve"> de </w:t>
      </w:r>
      <w:r w:rsidR="00B40A85" w:rsidRPr="008C75BC">
        <w:rPr>
          <w:rFonts w:ascii="Arial" w:hAnsi="Arial" w:cs="Arial"/>
          <w:b/>
          <w:bCs/>
        </w:rPr>
        <w:t>AXA COLPATRIA SEGUROS S.A.</w:t>
      </w:r>
      <w:r w:rsidRPr="008C75BC">
        <w:rPr>
          <w:rFonts w:ascii="Arial" w:hAnsi="Arial" w:cs="Arial"/>
          <w:b/>
          <w:bCs/>
        </w:rPr>
        <w:t xml:space="preserve"> </w:t>
      </w:r>
      <w:r w:rsidRPr="0011056F">
        <w:rPr>
          <w:rFonts w:ascii="Arial" w:hAnsi="Arial" w:cs="Arial"/>
        </w:rPr>
        <w:t xml:space="preserve">como tercero garante, ya que </w:t>
      </w:r>
      <w:r w:rsidRPr="0011056F">
        <w:rPr>
          <w:rFonts w:ascii="Arial" w:hAnsi="Arial" w:cs="Arial"/>
          <w:color w:val="000000" w:themeColor="text1"/>
          <w:lang w:val="es-ES"/>
        </w:rPr>
        <w:t>existen una diversidad de argumentos fácticos y jurídicos que demuestran, efectivamente, que la</w:t>
      </w:r>
      <w:r w:rsidR="0011056F" w:rsidRPr="0011056F">
        <w:rPr>
          <w:rFonts w:ascii="Arial" w:hAnsi="Arial" w:cs="Arial"/>
          <w:color w:val="000000" w:themeColor="text1"/>
          <w:lang w:val="es-ES"/>
        </w:rPr>
        <w:t>s</w:t>
      </w:r>
      <w:r w:rsidRPr="0011056F">
        <w:rPr>
          <w:rFonts w:ascii="Arial" w:hAnsi="Arial" w:cs="Arial"/>
          <w:color w:val="000000" w:themeColor="text1"/>
          <w:lang w:val="es-ES"/>
        </w:rPr>
        <w:t xml:space="preserve"> </w:t>
      </w:r>
      <w:r w:rsidRPr="0011056F">
        <w:rPr>
          <w:rFonts w:ascii="Arial" w:hAnsi="Arial" w:cs="Arial"/>
          <w:color w:val="000000" w:themeColor="text1"/>
        </w:rPr>
        <w:t>Póliza</w:t>
      </w:r>
      <w:r w:rsidR="0011056F" w:rsidRPr="0011056F">
        <w:rPr>
          <w:rFonts w:ascii="Arial" w:hAnsi="Arial" w:cs="Arial"/>
          <w:color w:val="000000" w:themeColor="text1"/>
        </w:rPr>
        <w:t>s</w:t>
      </w:r>
      <w:r w:rsidRPr="0011056F">
        <w:rPr>
          <w:rFonts w:ascii="Arial" w:hAnsi="Arial" w:cs="Arial"/>
          <w:color w:val="000000" w:themeColor="text1"/>
        </w:rPr>
        <w:t xml:space="preserve"> de</w:t>
      </w:r>
      <w:r w:rsidRPr="0011056F">
        <w:rPr>
          <w:rFonts w:ascii="Arial" w:hAnsi="Arial" w:cs="Arial"/>
        </w:rPr>
        <w:t xml:space="preserve"> Seguro No</w:t>
      </w:r>
      <w:r w:rsidR="0011056F" w:rsidRPr="0011056F">
        <w:rPr>
          <w:rFonts w:ascii="Arial" w:hAnsi="Arial" w:cs="Arial"/>
        </w:rPr>
        <w:t>s</w:t>
      </w:r>
      <w:r w:rsidRPr="0011056F">
        <w:rPr>
          <w:rFonts w:ascii="Arial" w:hAnsi="Arial" w:cs="Arial"/>
        </w:rPr>
        <w:t xml:space="preserve">. </w:t>
      </w:r>
      <w:r w:rsidR="0011056F" w:rsidRPr="0011056F">
        <w:rPr>
          <w:rFonts w:ascii="Arial" w:hAnsi="Arial" w:cs="Arial"/>
        </w:rPr>
        <w:t>1006211 y 1006354</w:t>
      </w:r>
      <w:r w:rsidR="0011056F">
        <w:rPr>
          <w:rFonts w:ascii="Arial" w:hAnsi="Arial" w:cs="Arial"/>
        </w:rPr>
        <w:t xml:space="preserve"> </w:t>
      </w:r>
      <w:r w:rsidRPr="0011056F">
        <w:rPr>
          <w:rFonts w:ascii="Arial" w:hAnsi="Arial" w:cs="Arial"/>
          <w:color w:val="000000" w:themeColor="text1"/>
          <w:lang w:val="es-ES"/>
        </w:rPr>
        <w:t>no presta</w:t>
      </w:r>
      <w:r w:rsidR="0011056F">
        <w:rPr>
          <w:rFonts w:ascii="Arial" w:hAnsi="Arial" w:cs="Arial"/>
          <w:color w:val="000000" w:themeColor="text1"/>
          <w:lang w:val="es-ES"/>
        </w:rPr>
        <w:t>n</w:t>
      </w:r>
      <w:r w:rsidRPr="0011056F">
        <w:rPr>
          <w:rFonts w:ascii="Arial" w:hAnsi="Arial" w:cs="Arial"/>
          <w:color w:val="000000" w:themeColor="text1"/>
          <w:lang w:val="es-ES"/>
        </w:rPr>
        <w:t xml:space="preserve"> cobertura</w:t>
      </w:r>
      <w:r w:rsidR="008C75BC">
        <w:rPr>
          <w:rFonts w:ascii="Arial" w:hAnsi="Arial" w:cs="Arial"/>
          <w:color w:val="000000" w:themeColor="text1"/>
          <w:lang w:val="es-ES"/>
        </w:rPr>
        <w:t xml:space="preserve"> temporal</w:t>
      </w:r>
      <w:r w:rsidRPr="0011056F">
        <w:rPr>
          <w:rFonts w:ascii="Arial" w:hAnsi="Arial" w:cs="Arial"/>
          <w:color w:val="000000" w:themeColor="text1"/>
          <w:lang w:val="es-ES"/>
        </w:rPr>
        <w:t xml:space="preserve"> para los hechos objeto de investigación dentro del </w:t>
      </w:r>
      <w:r w:rsidRPr="0011056F">
        <w:rPr>
          <w:rFonts w:ascii="Arial" w:hAnsi="Arial" w:cs="Arial"/>
          <w:lang w:val="es-ES"/>
        </w:rPr>
        <w:t xml:space="preserve">proceso identificado con el número </w:t>
      </w:r>
      <w:r w:rsidR="0011056F" w:rsidRPr="0011056F">
        <w:rPr>
          <w:rFonts w:ascii="Arial" w:hAnsi="Arial" w:cs="Arial"/>
          <w:bCs/>
        </w:rPr>
        <w:t xml:space="preserve">PRF-80052-2023-43833 </w:t>
      </w:r>
      <w:r w:rsidRPr="0011056F">
        <w:rPr>
          <w:rFonts w:ascii="Arial" w:hAnsi="Arial" w:cs="Arial"/>
          <w:lang w:val="es-ES"/>
        </w:rPr>
        <w:t xml:space="preserve">que cursa actualmente </w:t>
      </w:r>
      <w:r w:rsidR="001500F1" w:rsidRPr="00B40A85">
        <w:rPr>
          <w:rFonts w:ascii="Arial" w:hAnsi="Arial" w:cs="Arial"/>
          <w:lang w:val="es-ES"/>
        </w:rPr>
        <w:t xml:space="preserve">en </w:t>
      </w:r>
      <w:r w:rsidR="001500F1" w:rsidRPr="00B40A85">
        <w:rPr>
          <w:rFonts w:ascii="Arial" w:hAnsi="Arial" w:cs="Arial"/>
        </w:rPr>
        <w:t xml:space="preserve">la Contraloría General </w:t>
      </w:r>
      <w:r w:rsidR="001500F1">
        <w:rPr>
          <w:rFonts w:ascii="Arial" w:hAnsi="Arial" w:cs="Arial"/>
        </w:rPr>
        <w:t>d</w:t>
      </w:r>
      <w:r w:rsidR="001500F1" w:rsidRPr="00B40A85">
        <w:rPr>
          <w:rFonts w:ascii="Arial" w:hAnsi="Arial" w:cs="Arial"/>
        </w:rPr>
        <w:t xml:space="preserve">e </w:t>
      </w:r>
      <w:r w:rsidR="001500F1">
        <w:rPr>
          <w:rFonts w:ascii="Arial" w:hAnsi="Arial" w:cs="Arial"/>
        </w:rPr>
        <w:t>l</w:t>
      </w:r>
      <w:r w:rsidR="001500F1" w:rsidRPr="00B40A85">
        <w:rPr>
          <w:rFonts w:ascii="Arial" w:hAnsi="Arial" w:cs="Arial"/>
        </w:rPr>
        <w:t>a República</w:t>
      </w:r>
      <w:r w:rsidR="001500F1">
        <w:rPr>
          <w:rFonts w:ascii="Arial" w:hAnsi="Arial" w:cs="Arial"/>
        </w:rPr>
        <w:t xml:space="preserve">, </w:t>
      </w:r>
      <w:r w:rsidR="001500F1" w:rsidRPr="00B40A85">
        <w:rPr>
          <w:rFonts w:ascii="Arial" w:hAnsi="Arial" w:cs="Arial"/>
        </w:rPr>
        <w:t xml:space="preserve">Gerencia Departamental Colegiada </w:t>
      </w:r>
      <w:r w:rsidR="001500F1">
        <w:rPr>
          <w:rFonts w:ascii="Arial" w:hAnsi="Arial" w:cs="Arial"/>
        </w:rPr>
        <w:t>d</w:t>
      </w:r>
      <w:r w:rsidR="001500F1" w:rsidRPr="00B40A85">
        <w:rPr>
          <w:rFonts w:ascii="Arial" w:hAnsi="Arial" w:cs="Arial"/>
        </w:rPr>
        <w:t>e Antioquia</w:t>
      </w:r>
      <w:r w:rsidRPr="0011056F">
        <w:rPr>
          <w:rFonts w:ascii="Arial" w:hAnsi="Arial" w:cs="Arial"/>
        </w:rPr>
        <w:t>.</w:t>
      </w:r>
    </w:p>
    <w:p w14:paraId="53F8401C" w14:textId="77777777" w:rsidR="00BB075C" w:rsidRDefault="00BB075C" w:rsidP="001A5B7B">
      <w:pPr>
        <w:spacing w:line="312" w:lineRule="auto"/>
        <w:jc w:val="both"/>
        <w:rPr>
          <w:rFonts w:ascii="Arial" w:hAnsi="Arial" w:cs="Arial"/>
        </w:rPr>
      </w:pPr>
    </w:p>
    <w:p w14:paraId="0B8D3E7E" w14:textId="0B40E75B" w:rsidR="0084568D" w:rsidRPr="007E6402" w:rsidRDefault="0084568D" w:rsidP="001A5B7B">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1A5B7B">
      <w:pPr>
        <w:pStyle w:val="Prrafodelista"/>
        <w:spacing w:line="312" w:lineRule="auto"/>
        <w:rPr>
          <w:rFonts w:ascii="Arial" w:hAnsi="Arial" w:cs="Arial"/>
        </w:rPr>
      </w:pPr>
    </w:p>
    <w:p w14:paraId="41C6477F" w14:textId="61A6DCF9" w:rsidR="0084568D" w:rsidRPr="007A51AF" w:rsidRDefault="0084568D" w:rsidP="001A5B7B">
      <w:pPr>
        <w:pStyle w:val="Prrafodelista"/>
        <w:numPr>
          <w:ilvl w:val="0"/>
          <w:numId w:val="44"/>
        </w:numPr>
        <w:spacing w:after="0" w:line="312" w:lineRule="auto"/>
        <w:jc w:val="both"/>
        <w:rPr>
          <w:rFonts w:ascii="Arial" w:hAnsi="Arial" w:cs="Arial"/>
          <w:b/>
        </w:rPr>
      </w:pPr>
      <w:r w:rsidRPr="007A51AF">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el límite del valor asegurado por mi representada, en cuantía </w:t>
      </w:r>
      <w:r w:rsidR="007A51AF" w:rsidRPr="007A51AF">
        <w:rPr>
          <w:rFonts w:ascii="Arial" w:hAnsi="Arial" w:cs="Arial"/>
        </w:rPr>
        <w:t xml:space="preserve">de </w:t>
      </w:r>
      <w:r w:rsidR="007A51AF" w:rsidRPr="007A51AF">
        <w:rPr>
          <w:rFonts w:ascii="Arial" w:eastAsia="Times New Roman" w:hAnsi="Arial" w:cs="Arial"/>
        </w:rPr>
        <w:t>trescientos millones de pesos (300.000.000) moneda legal colombiana, correspondientes al porcentaje de coaseguro asumido por mí representada, el cual como se dijo asciende al veinte por ciento (20%) del total asegurado que a su vez es: mil quinientos millones de pesos ($1.500.000.000) moneda legal colombiana, repartido entre todas las aseguradoras aceptantes respecto de la Póliza 1006211 o en cuantía de trescientos cuarenta millones de pesos (340.000. 000) moneda legal colombiana, correspondientes al porcentaje de coaseguro asumido por mí representada, el cual como se dijo asciende al veinte por ciento (20%) del total asegurado que a su vez es: mil setecientos millones de pesos ($1.700.000.000) moneda legal colombiana, repartido entre todas las aseguradoras aceptantes respecto de la Póliza 1006354</w:t>
      </w:r>
      <w:r w:rsidR="007A51AF">
        <w:rPr>
          <w:rFonts w:ascii="Arial" w:eastAsia="Times New Roman" w:hAnsi="Arial" w:cs="Arial"/>
        </w:rPr>
        <w:t xml:space="preserve">; </w:t>
      </w:r>
      <w:r w:rsidR="008C75BC">
        <w:rPr>
          <w:rFonts w:ascii="Arial" w:eastAsia="Times New Roman" w:hAnsi="Arial" w:cs="Arial"/>
        </w:rPr>
        <w:t xml:space="preserve">así como el deducible concertado para las 2 pólizas, respecto del amparo de manejo global (fallos con responsabilidad fiscal), la disponibilidad del valor asegurado para ambas pólizas, las exclusiones contenidas en el contrato de seguro, y las demás condiciones generales y particulares anteriormente expuestas.  </w:t>
      </w:r>
    </w:p>
    <w:p w14:paraId="6EB1BA3C" w14:textId="77777777" w:rsidR="0084568D" w:rsidRPr="009C3894" w:rsidRDefault="0084568D" w:rsidP="001A5B7B">
      <w:pPr>
        <w:spacing w:line="312" w:lineRule="auto"/>
        <w:jc w:val="both"/>
        <w:rPr>
          <w:rFonts w:ascii="Arial" w:hAnsi="Arial" w:cs="Arial"/>
        </w:rPr>
      </w:pPr>
    </w:p>
    <w:p w14:paraId="33428D9A" w14:textId="77777777" w:rsidR="0084568D" w:rsidRPr="00CF341A" w:rsidRDefault="0084568D" w:rsidP="001A5B7B">
      <w:pPr>
        <w:pStyle w:val="Prrafodelista"/>
        <w:numPr>
          <w:ilvl w:val="0"/>
          <w:numId w:val="34"/>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1A5B7B">
      <w:pPr>
        <w:spacing w:line="312" w:lineRule="auto"/>
        <w:rPr>
          <w:rFonts w:ascii="Arial" w:hAnsi="Arial" w:cs="Arial"/>
          <w:b/>
          <w:bCs/>
          <w:iCs/>
        </w:rPr>
      </w:pPr>
    </w:p>
    <w:p w14:paraId="609D403E" w14:textId="77777777" w:rsidR="0084568D" w:rsidRPr="007F4946" w:rsidRDefault="0084568D" w:rsidP="001A5B7B">
      <w:pPr>
        <w:spacing w:line="312" w:lineRule="auto"/>
        <w:jc w:val="both"/>
        <w:rPr>
          <w:rFonts w:ascii="Arial" w:hAnsi="Arial" w:cs="Arial"/>
          <w:iCs/>
        </w:rPr>
      </w:pPr>
      <w:r w:rsidRPr="007F4946">
        <w:rPr>
          <w:rFonts w:ascii="Arial" w:hAnsi="Arial" w:cs="Arial"/>
          <w:iCs/>
        </w:rPr>
        <w:t xml:space="preserve">Solicito respetuosamente se decreten como pruebas las siguientes: </w:t>
      </w:r>
    </w:p>
    <w:p w14:paraId="189BFD5C" w14:textId="77777777" w:rsidR="008F4C64" w:rsidRPr="007F4946" w:rsidRDefault="008F4C64" w:rsidP="001A5B7B">
      <w:pPr>
        <w:spacing w:line="312" w:lineRule="auto"/>
        <w:jc w:val="both"/>
        <w:rPr>
          <w:rFonts w:ascii="Arial" w:hAnsi="Arial" w:cs="Arial"/>
          <w:b/>
          <w:iCs/>
        </w:rPr>
      </w:pPr>
    </w:p>
    <w:p w14:paraId="70CD4317" w14:textId="77777777" w:rsidR="0084568D" w:rsidRPr="007F4946" w:rsidRDefault="0084568D" w:rsidP="001A5B7B">
      <w:pPr>
        <w:pStyle w:val="Prrafodelista"/>
        <w:numPr>
          <w:ilvl w:val="1"/>
          <w:numId w:val="38"/>
        </w:numPr>
        <w:spacing w:after="0" w:line="312" w:lineRule="auto"/>
        <w:jc w:val="both"/>
        <w:rPr>
          <w:rFonts w:ascii="Arial" w:hAnsi="Arial" w:cs="Arial"/>
          <w:b/>
          <w:bCs/>
          <w:iCs/>
          <w:u w:val="single"/>
        </w:rPr>
      </w:pPr>
      <w:r w:rsidRPr="007F4946">
        <w:rPr>
          <w:rFonts w:ascii="Arial" w:hAnsi="Arial" w:cs="Arial"/>
          <w:b/>
          <w:iCs/>
          <w:u w:val="single"/>
        </w:rPr>
        <w:t>DOCUMENTALES</w:t>
      </w:r>
    </w:p>
    <w:p w14:paraId="0D93BF5F" w14:textId="77777777" w:rsidR="0084568D" w:rsidRPr="007F4946" w:rsidRDefault="0084568D" w:rsidP="001A5B7B">
      <w:pPr>
        <w:pStyle w:val="Textoindependiente"/>
        <w:spacing w:line="312" w:lineRule="auto"/>
        <w:jc w:val="both"/>
        <w:rPr>
          <w:rFonts w:ascii="Arial" w:hAnsi="Arial" w:cs="Arial"/>
          <w:iCs/>
          <w:sz w:val="22"/>
          <w:szCs w:val="22"/>
        </w:rPr>
      </w:pPr>
    </w:p>
    <w:p w14:paraId="78215648" w14:textId="70E74E44" w:rsidR="0084568D" w:rsidRPr="007F4946" w:rsidRDefault="0084568D" w:rsidP="001A5B7B">
      <w:pPr>
        <w:pStyle w:val="Textoindependiente"/>
        <w:widowControl/>
        <w:numPr>
          <w:ilvl w:val="1"/>
          <w:numId w:val="40"/>
        </w:numPr>
        <w:autoSpaceDE/>
        <w:autoSpaceDN/>
        <w:spacing w:line="312" w:lineRule="auto"/>
        <w:ind w:left="720"/>
        <w:jc w:val="both"/>
        <w:rPr>
          <w:rFonts w:ascii="Arial" w:hAnsi="Arial" w:cs="Arial"/>
          <w:iCs/>
          <w:sz w:val="22"/>
          <w:szCs w:val="22"/>
        </w:rPr>
      </w:pPr>
      <w:r w:rsidRPr="007F4946">
        <w:rPr>
          <w:rFonts w:ascii="Arial" w:hAnsi="Arial" w:cs="Arial"/>
          <w:iCs/>
          <w:sz w:val="22"/>
          <w:szCs w:val="22"/>
        </w:rPr>
        <w:t>Copia de la</w:t>
      </w:r>
      <w:r w:rsidR="008C75BC">
        <w:rPr>
          <w:rFonts w:ascii="Arial" w:hAnsi="Arial" w:cs="Arial"/>
          <w:iCs/>
          <w:sz w:val="22"/>
          <w:szCs w:val="22"/>
        </w:rPr>
        <w:t>s</w:t>
      </w:r>
      <w:r w:rsidRPr="007F4946">
        <w:rPr>
          <w:rFonts w:ascii="Arial" w:hAnsi="Arial" w:cs="Arial"/>
          <w:iCs/>
          <w:sz w:val="22"/>
          <w:szCs w:val="22"/>
        </w:rPr>
        <w:t xml:space="preserve"> </w:t>
      </w:r>
      <w:r w:rsidR="007F4946" w:rsidRPr="007F4946">
        <w:rPr>
          <w:rFonts w:ascii="Arial" w:hAnsi="Arial" w:cs="Arial"/>
          <w:color w:val="000000" w:themeColor="text1"/>
          <w:sz w:val="22"/>
          <w:szCs w:val="22"/>
        </w:rPr>
        <w:t>Pólizas de Seguro Nos. 1006211 y 1006354</w:t>
      </w:r>
      <w:r w:rsidR="00344E75">
        <w:rPr>
          <w:rFonts w:ascii="Arial" w:hAnsi="Arial" w:cs="Arial"/>
          <w:iCs/>
          <w:sz w:val="22"/>
          <w:szCs w:val="22"/>
        </w:rPr>
        <w:t xml:space="preserve"> con su condicionado general.</w:t>
      </w:r>
    </w:p>
    <w:p w14:paraId="712A8420" w14:textId="6A98C922" w:rsidR="00937B65" w:rsidRPr="00937B65" w:rsidRDefault="00937B65" w:rsidP="001A5B7B">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t>Póliza de seguro de manejo (coaseguro aceptado</w:t>
      </w:r>
      <w:r w:rsidR="00E13695">
        <w:rPr>
          <w:rFonts w:ascii="Arial" w:hAnsi="Arial" w:cs="Arial"/>
          <w:iCs/>
          <w:sz w:val="22"/>
          <w:szCs w:val="22"/>
        </w:rPr>
        <w:t xml:space="preserve"> de la póliza líder </w:t>
      </w:r>
      <w:r w:rsidR="00E13695" w:rsidRPr="00E13695">
        <w:rPr>
          <w:rFonts w:ascii="Arial" w:hAnsi="Arial" w:cs="Arial"/>
          <w:iCs/>
          <w:sz w:val="22"/>
          <w:szCs w:val="22"/>
        </w:rPr>
        <w:t>1006354</w:t>
      </w:r>
      <w:r>
        <w:rPr>
          <w:rFonts w:ascii="Arial" w:hAnsi="Arial" w:cs="Arial"/>
          <w:iCs/>
          <w:sz w:val="22"/>
          <w:szCs w:val="22"/>
        </w:rPr>
        <w:t xml:space="preserve">) expedido por </w:t>
      </w:r>
      <w:r w:rsidRPr="0011056F">
        <w:rPr>
          <w:rFonts w:ascii="Arial" w:hAnsi="Arial" w:cs="Arial"/>
        </w:rPr>
        <w:t>AXA COLPATRIA SEGUROS S.A.</w:t>
      </w:r>
      <w:r>
        <w:rPr>
          <w:rFonts w:ascii="Arial" w:hAnsi="Arial" w:cs="Arial"/>
        </w:rPr>
        <w:t xml:space="preserve"> No. </w:t>
      </w:r>
      <w:r w:rsidRPr="00937B65">
        <w:rPr>
          <w:rFonts w:ascii="Arial" w:hAnsi="Arial" w:cs="Arial"/>
        </w:rPr>
        <w:t>8001004071</w:t>
      </w:r>
      <w:r w:rsidR="00047B65">
        <w:rPr>
          <w:rFonts w:ascii="Arial" w:hAnsi="Arial" w:cs="Arial"/>
        </w:rPr>
        <w:t xml:space="preserve"> (certificados 0, 1 y 2)</w:t>
      </w:r>
      <w:r>
        <w:rPr>
          <w:rFonts w:ascii="Arial" w:hAnsi="Arial" w:cs="Arial"/>
        </w:rPr>
        <w:t>.</w:t>
      </w:r>
    </w:p>
    <w:p w14:paraId="3F238109" w14:textId="15D603EA" w:rsidR="00937B65" w:rsidRPr="0060547E" w:rsidRDefault="00937B65" w:rsidP="001A5B7B">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lastRenderedPageBreak/>
        <w:t>Póliza de seguro de manejo (coaseguro aceptado</w:t>
      </w:r>
      <w:r w:rsidR="00E13695">
        <w:rPr>
          <w:rFonts w:ascii="Arial" w:hAnsi="Arial" w:cs="Arial"/>
          <w:iCs/>
          <w:sz w:val="22"/>
          <w:szCs w:val="22"/>
        </w:rPr>
        <w:t xml:space="preserve"> de la póliza líder </w:t>
      </w:r>
      <w:r w:rsidR="00E13695" w:rsidRPr="007F4946">
        <w:rPr>
          <w:rFonts w:ascii="Arial" w:hAnsi="Arial" w:cs="Arial"/>
          <w:color w:val="000000" w:themeColor="text1"/>
          <w:sz w:val="22"/>
          <w:szCs w:val="22"/>
        </w:rPr>
        <w:t>1006211</w:t>
      </w:r>
      <w:r>
        <w:rPr>
          <w:rFonts w:ascii="Arial" w:hAnsi="Arial" w:cs="Arial"/>
          <w:iCs/>
          <w:sz w:val="22"/>
          <w:szCs w:val="22"/>
        </w:rPr>
        <w:t xml:space="preserve">) expedido por </w:t>
      </w:r>
      <w:r w:rsidRPr="0011056F">
        <w:rPr>
          <w:rFonts w:ascii="Arial" w:hAnsi="Arial" w:cs="Arial"/>
        </w:rPr>
        <w:t>AXA COLPATRIA SEGUROS S.A.</w:t>
      </w:r>
      <w:r>
        <w:rPr>
          <w:rFonts w:ascii="Arial" w:hAnsi="Arial" w:cs="Arial"/>
        </w:rPr>
        <w:t xml:space="preserve"> No. </w:t>
      </w:r>
      <w:r w:rsidRPr="00937B65">
        <w:rPr>
          <w:rFonts w:ascii="Arial" w:hAnsi="Arial" w:cs="Arial"/>
        </w:rPr>
        <w:t>800100</w:t>
      </w:r>
      <w:r>
        <w:rPr>
          <w:rFonts w:ascii="Arial" w:hAnsi="Arial" w:cs="Arial"/>
        </w:rPr>
        <w:t>3646</w:t>
      </w:r>
      <w:r w:rsidR="00D27BF7">
        <w:rPr>
          <w:rFonts w:ascii="Arial" w:hAnsi="Arial" w:cs="Arial"/>
        </w:rPr>
        <w:t xml:space="preserve"> </w:t>
      </w:r>
      <w:r w:rsidR="00D27BF7">
        <w:rPr>
          <w:rFonts w:ascii="Arial" w:hAnsi="Arial" w:cs="Arial"/>
        </w:rPr>
        <w:t xml:space="preserve">(certificados </w:t>
      </w:r>
      <w:r w:rsidR="00D27BF7">
        <w:rPr>
          <w:rFonts w:ascii="Arial" w:hAnsi="Arial" w:cs="Arial"/>
        </w:rPr>
        <w:t>3</w:t>
      </w:r>
      <w:r w:rsidR="00D27BF7">
        <w:rPr>
          <w:rFonts w:ascii="Arial" w:hAnsi="Arial" w:cs="Arial"/>
        </w:rPr>
        <w:t xml:space="preserve">, </w:t>
      </w:r>
      <w:r w:rsidR="00D27BF7">
        <w:rPr>
          <w:rFonts w:ascii="Arial" w:hAnsi="Arial" w:cs="Arial"/>
        </w:rPr>
        <w:t>4, 5, 6</w:t>
      </w:r>
      <w:r w:rsidR="00D27BF7">
        <w:rPr>
          <w:rFonts w:ascii="Arial" w:hAnsi="Arial" w:cs="Arial"/>
        </w:rPr>
        <w:t xml:space="preserve"> y </w:t>
      </w:r>
      <w:r w:rsidR="00D27BF7">
        <w:rPr>
          <w:rFonts w:ascii="Arial" w:hAnsi="Arial" w:cs="Arial"/>
        </w:rPr>
        <w:t>7</w:t>
      </w:r>
      <w:r w:rsidR="00D27BF7">
        <w:rPr>
          <w:rFonts w:ascii="Arial" w:hAnsi="Arial" w:cs="Arial"/>
        </w:rPr>
        <w:t>)</w:t>
      </w:r>
      <w:r>
        <w:rPr>
          <w:rFonts w:ascii="Arial" w:hAnsi="Arial" w:cs="Arial"/>
        </w:rPr>
        <w:t>.</w:t>
      </w:r>
    </w:p>
    <w:p w14:paraId="42A8E266" w14:textId="6402412A" w:rsidR="0060547E" w:rsidRPr="0060547E" w:rsidRDefault="0060547E" w:rsidP="001A5B7B">
      <w:pPr>
        <w:pStyle w:val="Textoindependiente"/>
        <w:widowControl/>
        <w:numPr>
          <w:ilvl w:val="1"/>
          <w:numId w:val="40"/>
        </w:numPr>
        <w:autoSpaceDE/>
        <w:autoSpaceDN/>
        <w:spacing w:line="312" w:lineRule="auto"/>
        <w:ind w:left="720"/>
        <w:jc w:val="both"/>
        <w:rPr>
          <w:rFonts w:ascii="Arial" w:hAnsi="Arial" w:cs="Arial"/>
          <w:iCs/>
          <w:sz w:val="22"/>
          <w:szCs w:val="22"/>
        </w:rPr>
      </w:pPr>
      <w:r w:rsidRPr="007F4946">
        <w:rPr>
          <w:rFonts w:ascii="Arial" w:hAnsi="Arial" w:cs="Arial"/>
          <w:iCs/>
          <w:sz w:val="22"/>
          <w:szCs w:val="22"/>
        </w:rPr>
        <w:t xml:space="preserve">Certificado de Existencia y Representación Legal de </w:t>
      </w:r>
      <w:r w:rsidRPr="0011056F">
        <w:rPr>
          <w:rFonts w:ascii="Arial" w:hAnsi="Arial" w:cs="Arial"/>
        </w:rPr>
        <w:t>AXA COLPATRIA SEGUROS S.A.</w:t>
      </w:r>
    </w:p>
    <w:p w14:paraId="09C72DD0" w14:textId="09DDD22D" w:rsidR="0060547E" w:rsidRPr="007F4946" w:rsidRDefault="0060547E" w:rsidP="001A5B7B">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rPr>
        <w:t>Poder de representación a mí conferido.</w:t>
      </w:r>
    </w:p>
    <w:p w14:paraId="4168F2B8" w14:textId="77777777" w:rsidR="002E7AA0" w:rsidRDefault="002E7AA0" w:rsidP="001A5B7B">
      <w:pPr>
        <w:pStyle w:val="Textoindependiente"/>
        <w:spacing w:line="312" w:lineRule="auto"/>
        <w:jc w:val="both"/>
        <w:rPr>
          <w:rFonts w:ascii="Arial" w:hAnsi="Arial" w:cs="Arial"/>
          <w:iCs/>
          <w:sz w:val="22"/>
          <w:szCs w:val="22"/>
        </w:rPr>
      </w:pPr>
    </w:p>
    <w:p w14:paraId="2A49B585" w14:textId="1D5783D3" w:rsidR="0084568D" w:rsidRPr="007F4946" w:rsidRDefault="0084568D" w:rsidP="001A5B7B">
      <w:pPr>
        <w:pStyle w:val="Textoindependiente"/>
        <w:spacing w:line="312" w:lineRule="auto"/>
        <w:jc w:val="both"/>
        <w:rPr>
          <w:rFonts w:ascii="Arial" w:hAnsi="Arial" w:cs="Arial"/>
          <w:iCs/>
          <w:sz w:val="22"/>
          <w:szCs w:val="22"/>
        </w:rPr>
      </w:pPr>
      <w:r w:rsidRPr="007F4946">
        <w:rPr>
          <w:rFonts w:ascii="Arial" w:hAnsi="Arial" w:cs="Arial"/>
          <w:iCs/>
          <w:sz w:val="22"/>
          <w:szCs w:val="22"/>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8C5687C" w14:textId="77777777" w:rsidR="0084568D" w:rsidRDefault="0084568D" w:rsidP="001A5B7B">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464D96" w14:textId="77777777" w:rsidR="0084568D" w:rsidRPr="00951DDC" w:rsidRDefault="0084568D" w:rsidP="001A5B7B">
      <w:pPr>
        <w:pStyle w:val="Prrafodelista"/>
        <w:numPr>
          <w:ilvl w:val="0"/>
          <w:numId w:val="34"/>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1A5B7B">
      <w:pPr>
        <w:pStyle w:val="Prrafodelista"/>
        <w:spacing w:after="0" w:line="312" w:lineRule="auto"/>
        <w:ind w:left="1080"/>
        <w:rPr>
          <w:rFonts w:ascii="Arial" w:hAnsi="Arial" w:cs="Arial"/>
          <w:b/>
          <w:bCs/>
          <w:u w:val="single"/>
        </w:rPr>
      </w:pPr>
    </w:p>
    <w:p w14:paraId="032F910E" w14:textId="7570F3C0" w:rsidR="0084568D" w:rsidRPr="007A5EC0" w:rsidRDefault="0084568D" w:rsidP="001A5B7B">
      <w:pPr>
        <w:pStyle w:val="Prrafodelista"/>
        <w:numPr>
          <w:ilvl w:val="0"/>
          <w:numId w:val="37"/>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Cali</w:t>
      </w:r>
      <w:r w:rsidR="00344E75">
        <w:rPr>
          <w:rFonts w:ascii="Arial" w:hAnsi="Arial" w:cs="Arial"/>
        </w:rPr>
        <w:t>,</w:t>
      </w:r>
      <w:r w:rsidRPr="00123E13">
        <w:rPr>
          <w:rFonts w:ascii="Arial" w:hAnsi="Arial" w:cs="Arial"/>
        </w:rPr>
        <w:t xml:space="preserve"> </w:t>
      </w:r>
      <w:proofErr w:type="spellStart"/>
      <w:r w:rsidRPr="00123E13">
        <w:rPr>
          <w:rFonts w:ascii="Arial" w:hAnsi="Arial" w:cs="Arial"/>
        </w:rPr>
        <w:t>Av</w:t>
      </w:r>
      <w:proofErr w:type="spellEnd"/>
      <w:r w:rsidRPr="00123E13">
        <w:rPr>
          <w:rFonts w:ascii="Arial" w:hAnsi="Arial" w:cs="Arial"/>
        </w:rPr>
        <w:t xml:space="preserve"> 6A Bis #35N-100, </w:t>
      </w:r>
      <w:proofErr w:type="spellStart"/>
      <w:r w:rsidRPr="00123E13">
        <w:rPr>
          <w:rFonts w:ascii="Arial" w:hAnsi="Arial" w:cs="Arial"/>
        </w:rPr>
        <w:t>Of</w:t>
      </w:r>
      <w:proofErr w:type="spellEnd"/>
      <w:r w:rsidRPr="00123E13">
        <w:rPr>
          <w:rFonts w:ascii="Arial" w:hAnsi="Arial" w:cs="Arial"/>
        </w:rPr>
        <w:t>. 212,</w:t>
      </w:r>
      <w:r w:rsidR="00344E75">
        <w:rPr>
          <w:rFonts w:ascii="Arial" w:hAnsi="Arial" w:cs="Arial"/>
        </w:rPr>
        <w:t xml:space="preserve"> </w:t>
      </w:r>
      <w:r w:rsidRPr="00123E13">
        <w:rPr>
          <w:rFonts w:ascii="Arial" w:hAnsi="Arial" w:cs="Arial"/>
        </w:rPr>
        <w:t xml:space="preserve">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11"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52DC7358" w14:textId="00F0A772" w:rsidR="0084568D" w:rsidRPr="00F96BBC" w:rsidRDefault="0084568D" w:rsidP="001A5B7B">
      <w:pPr>
        <w:pStyle w:val="Prrafodelista"/>
        <w:numPr>
          <w:ilvl w:val="0"/>
          <w:numId w:val="37"/>
        </w:numPr>
        <w:spacing w:after="0" w:line="312" w:lineRule="auto"/>
        <w:jc w:val="both"/>
        <w:rPr>
          <w:rFonts w:ascii="Arial" w:hAnsi="Arial" w:cs="Arial"/>
        </w:rPr>
      </w:pPr>
      <w:r w:rsidRPr="00F96BBC">
        <w:rPr>
          <w:rFonts w:ascii="Arial" w:hAnsi="Arial" w:cs="Arial"/>
        </w:rPr>
        <w:t xml:space="preserve">Mi procurada, </w:t>
      </w:r>
      <w:r w:rsidR="0053583C" w:rsidRPr="0053583C">
        <w:rPr>
          <w:rFonts w:ascii="Arial" w:hAnsi="Arial" w:cs="Arial"/>
        </w:rPr>
        <w:t>AXA COLPATRIA SEGUROS S.A</w:t>
      </w:r>
      <w:r w:rsidR="0053583C">
        <w:rPr>
          <w:rFonts w:ascii="Arial" w:hAnsi="Arial" w:cs="Arial"/>
        </w:rPr>
        <w:t>.</w:t>
      </w:r>
      <w:r w:rsidRPr="00F96BBC">
        <w:rPr>
          <w:rFonts w:ascii="Arial" w:hAnsi="Arial" w:cs="Arial"/>
        </w:rPr>
        <w:t xml:space="preserve">, recibirá notificaciones en </w:t>
      </w:r>
      <w:r>
        <w:rPr>
          <w:rFonts w:ascii="Arial" w:hAnsi="Arial" w:cs="Arial"/>
        </w:rPr>
        <w:t xml:space="preserve">el correo electrónico: </w:t>
      </w:r>
      <w:hyperlink r:id="rId12" w:history="1">
        <w:r w:rsidR="0053583C" w:rsidRPr="0053583C">
          <w:rPr>
            <w:rStyle w:val="Hipervnculo"/>
            <w:rFonts w:ascii="Arial" w:hAnsi="Arial" w:cs="Arial"/>
          </w:rPr>
          <w:t>notificacionesjudiciales@axacolpatria.co</w:t>
        </w:r>
      </w:hyperlink>
      <w:r w:rsidR="0053583C">
        <w:t xml:space="preserve"> </w:t>
      </w:r>
    </w:p>
    <w:p w14:paraId="26E2094B" w14:textId="3A9444EF" w:rsidR="00F96E28" w:rsidRDefault="00F96E28" w:rsidP="001A5B7B">
      <w:pPr>
        <w:spacing w:line="312" w:lineRule="auto"/>
        <w:contextualSpacing/>
        <w:jc w:val="both"/>
        <w:rPr>
          <w:rFonts w:ascii="Arial" w:hAnsi="Arial" w:cs="Arial"/>
        </w:rPr>
      </w:pPr>
    </w:p>
    <w:p w14:paraId="6E41C5B8" w14:textId="5E576B8F" w:rsidR="0084568D" w:rsidRPr="008242DD" w:rsidRDefault="00344E75" w:rsidP="001A5B7B">
      <w:pPr>
        <w:spacing w:line="312" w:lineRule="auto"/>
        <w:contextualSpacing/>
        <w:jc w:val="both"/>
        <w:rPr>
          <w:rFonts w:ascii="Arial" w:hAnsi="Arial" w:cs="Arial"/>
          <w:b/>
        </w:rPr>
      </w:pPr>
      <w:r>
        <w:rPr>
          <w:rFonts w:ascii="Arial" w:eastAsia="Times New Roman" w:hAnsi="Arial" w:cs="Arial"/>
          <w:bCs/>
          <w:noProof/>
        </w:rPr>
        <w:drawing>
          <wp:anchor distT="0" distB="0" distL="114300" distR="114300" simplePos="0" relativeHeight="251658240" behindDoc="1" locked="0" layoutInCell="1" allowOverlap="1" wp14:anchorId="31836B81" wp14:editId="4D28B953">
            <wp:simplePos x="0" y="0"/>
            <wp:positionH relativeFrom="column">
              <wp:posOffset>-91021</wp:posOffset>
            </wp:positionH>
            <wp:positionV relativeFrom="paragraph">
              <wp:posOffset>65513</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84568D" w:rsidRPr="008242DD">
        <w:rPr>
          <w:rFonts w:ascii="Arial" w:hAnsi="Arial" w:cs="Arial"/>
        </w:rPr>
        <w:t>Atentamente,</w:t>
      </w:r>
    </w:p>
    <w:p w14:paraId="6C4B1103" w14:textId="293A9BA2" w:rsidR="0084568D" w:rsidRDefault="0084568D" w:rsidP="001A5B7B">
      <w:pPr>
        <w:spacing w:line="312" w:lineRule="auto"/>
        <w:ind w:right="-113"/>
        <w:jc w:val="both"/>
        <w:rPr>
          <w:rFonts w:ascii="Arial" w:eastAsia="Times New Roman" w:hAnsi="Arial" w:cs="Arial"/>
          <w:b/>
          <w:bCs/>
        </w:rPr>
      </w:pPr>
    </w:p>
    <w:p w14:paraId="0D8A8604" w14:textId="77777777" w:rsidR="0084568D" w:rsidRPr="00541E57" w:rsidRDefault="0084568D" w:rsidP="001A5B7B">
      <w:pPr>
        <w:spacing w:line="312" w:lineRule="auto"/>
        <w:ind w:right="-113"/>
        <w:jc w:val="both"/>
        <w:rPr>
          <w:rFonts w:ascii="Arial" w:eastAsia="Times New Roman" w:hAnsi="Arial" w:cs="Arial"/>
          <w:bCs/>
        </w:rPr>
      </w:pPr>
    </w:p>
    <w:p w14:paraId="5D3C706B" w14:textId="77777777" w:rsidR="00344E75" w:rsidRDefault="00344E75" w:rsidP="001A5B7B">
      <w:pPr>
        <w:spacing w:line="312" w:lineRule="auto"/>
        <w:ind w:right="-113"/>
        <w:jc w:val="both"/>
        <w:rPr>
          <w:rFonts w:ascii="Arial" w:hAnsi="Arial" w:cs="Arial"/>
          <w:b/>
        </w:rPr>
      </w:pPr>
    </w:p>
    <w:p w14:paraId="23FF6324" w14:textId="77777777" w:rsidR="00344E75" w:rsidRDefault="00344E75" w:rsidP="001A5B7B">
      <w:pPr>
        <w:spacing w:line="312" w:lineRule="auto"/>
        <w:ind w:right="-113"/>
        <w:jc w:val="both"/>
        <w:rPr>
          <w:rFonts w:ascii="Arial" w:hAnsi="Arial" w:cs="Arial"/>
          <w:b/>
        </w:rPr>
      </w:pPr>
    </w:p>
    <w:p w14:paraId="16440619" w14:textId="72B1A477" w:rsidR="0084568D" w:rsidRDefault="0084568D" w:rsidP="001A5B7B">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1A5B7B">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0E03E974" w14:textId="77777777" w:rsidR="0084568D" w:rsidRDefault="0084568D" w:rsidP="001A5B7B">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124623D5" w14:textId="25A29D26" w:rsidR="00194DAC" w:rsidRPr="0084568D" w:rsidRDefault="00194DAC" w:rsidP="001A5B7B">
      <w:pPr>
        <w:spacing w:line="312" w:lineRule="auto"/>
      </w:pPr>
    </w:p>
    <w:sectPr w:rsidR="00194DAC" w:rsidRPr="0084568D"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5850" w14:textId="77777777" w:rsidR="003E139A" w:rsidRDefault="003E139A" w:rsidP="0025591F">
      <w:r>
        <w:separator/>
      </w:r>
    </w:p>
  </w:endnote>
  <w:endnote w:type="continuationSeparator" w:id="0">
    <w:p w14:paraId="0CE28F5A" w14:textId="77777777" w:rsidR="003E139A" w:rsidRDefault="003E139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EF7D" w14:textId="77777777" w:rsidR="003E139A" w:rsidRDefault="003E139A" w:rsidP="0025591F">
      <w:r>
        <w:separator/>
      </w:r>
    </w:p>
  </w:footnote>
  <w:footnote w:type="continuationSeparator" w:id="0">
    <w:p w14:paraId="0E1E2483" w14:textId="77777777" w:rsidR="003E139A" w:rsidRDefault="003E139A" w:rsidP="0025591F">
      <w:r>
        <w:continuationSeparator/>
      </w:r>
    </w:p>
  </w:footnote>
  <w:footnote w:id="1">
    <w:p w14:paraId="75E7EE5E" w14:textId="77777777" w:rsidR="0084568D" w:rsidRPr="009B69EA" w:rsidRDefault="0084568D" w:rsidP="0084568D">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5">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31BC4BAB" w14:textId="0CAE7126" w:rsidR="00273F1A" w:rsidRDefault="00273F1A">
      <w:pPr>
        <w:pStyle w:val="Textonotapie"/>
      </w:pPr>
      <w:r>
        <w:rPr>
          <w:rStyle w:val="Refdenotaalpie"/>
        </w:rPr>
        <w:footnoteRef/>
      </w:r>
      <w:r>
        <w:t xml:space="preserve"> </w:t>
      </w:r>
      <w:r w:rsidRPr="00273F1A">
        <w:rPr>
          <w:lang w:val="es-ES"/>
        </w:rPr>
        <w:t xml:space="preserve">Consejo de Estado, Sala de lo Contencioso Administrativo, Sección </w:t>
      </w:r>
      <w:r>
        <w:rPr>
          <w:lang w:val="es-ES"/>
        </w:rPr>
        <w:t>Primera</w:t>
      </w:r>
      <w:r w:rsidRPr="00273F1A">
        <w:rPr>
          <w:lang w:val="es-ES"/>
        </w:rPr>
        <w:t xml:space="preserve">; sentencia de </w:t>
      </w:r>
      <w:r>
        <w:rPr>
          <w:lang w:val="es-ES"/>
        </w:rPr>
        <w:t>20</w:t>
      </w:r>
      <w:r w:rsidRPr="00273F1A">
        <w:rPr>
          <w:lang w:val="es-ES"/>
        </w:rPr>
        <w:t xml:space="preserve"> de junio de 20</w:t>
      </w:r>
      <w:r>
        <w:rPr>
          <w:lang w:val="es-ES"/>
        </w:rPr>
        <w:t>24</w:t>
      </w:r>
      <w:r w:rsidRPr="00273F1A">
        <w:rPr>
          <w:lang w:val="es-ES"/>
        </w:rPr>
        <w:t xml:space="preserve"> C.P. </w:t>
      </w:r>
      <w:r w:rsidRPr="00273F1A">
        <w:rPr>
          <w:lang w:val="es-ES"/>
        </w:rPr>
        <w:t xml:space="preserve">Hernando Sánchez </w:t>
      </w:r>
      <w:proofErr w:type="spellStart"/>
      <w:r w:rsidRPr="00273F1A">
        <w:rPr>
          <w:lang w:val="es-ES"/>
        </w:rPr>
        <w:t>Sánchez</w:t>
      </w:r>
      <w:proofErr w:type="spellEnd"/>
      <w:r w:rsidRPr="00273F1A">
        <w:rPr>
          <w:lang w:val="es-ES"/>
        </w:rPr>
        <w:t>; número único de radicación: 250002341000 2018 00434 01</w:t>
      </w:r>
    </w:p>
  </w:footnote>
  <w:footnote w:id="7">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8">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9">
    <w:p w14:paraId="671D5138" w14:textId="77777777" w:rsidR="00483EF8" w:rsidRDefault="00483EF8" w:rsidP="00483EF8">
      <w:pPr>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Superintendencia Financiera de Colombia. Concepto </w:t>
      </w:r>
      <w:bookmarkStart w:id="6" w:name="Num_radicado2"/>
      <w:r>
        <w:rPr>
          <w:rFonts w:ascii="Arial" w:hAnsi="Arial" w:cs="Arial"/>
          <w:sz w:val="16"/>
          <w:szCs w:val="16"/>
        </w:rPr>
        <w:t>2016118318-001</w:t>
      </w:r>
      <w:bookmarkEnd w:id="6"/>
      <w:r>
        <w:rPr>
          <w:rFonts w:ascii="Arial" w:hAnsi="Arial" w:cs="Arial"/>
          <w:sz w:val="16"/>
          <w:szCs w:val="16"/>
        </w:rPr>
        <w:t xml:space="preserve">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12"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B53474"/>
    <w:multiLevelType w:val="hybridMultilevel"/>
    <w:tmpl w:val="A232D1C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6"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9"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8"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30"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8"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9"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4"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48"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5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1"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7"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59"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0"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7FAC50CD"/>
    <w:multiLevelType w:val="hybridMultilevel"/>
    <w:tmpl w:val="581247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80437">
    <w:abstractNumId w:val="0"/>
  </w:num>
  <w:num w:numId="2" w16cid:durableId="776142849">
    <w:abstractNumId w:val="62"/>
  </w:num>
  <w:num w:numId="3" w16cid:durableId="1576665367">
    <w:abstractNumId w:val="52"/>
  </w:num>
  <w:num w:numId="4" w16cid:durableId="1557548772">
    <w:abstractNumId w:val="50"/>
  </w:num>
  <w:num w:numId="5" w16cid:durableId="5784424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56"/>
  </w:num>
  <w:num w:numId="7" w16cid:durableId="74521802">
    <w:abstractNumId w:val="25"/>
  </w:num>
  <w:num w:numId="8" w16cid:durableId="2011828652">
    <w:abstractNumId w:val="60"/>
  </w:num>
  <w:num w:numId="9" w16cid:durableId="692388710">
    <w:abstractNumId w:val="9"/>
  </w:num>
  <w:num w:numId="10" w16cid:durableId="1976905541">
    <w:abstractNumId w:val="38"/>
  </w:num>
  <w:num w:numId="11" w16cid:durableId="765661861">
    <w:abstractNumId w:val="1"/>
  </w:num>
  <w:num w:numId="12" w16cid:durableId="142039985">
    <w:abstractNumId w:val="55"/>
  </w:num>
  <w:num w:numId="13" w16cid:durableId="1901089053">
    <w:abstractNumId w:val="19"/>
  </w:num>
  <w:num w:numId="14" w16cid:durableId="1332831623">
    <w:abstractNumId w:val="61"/>
  </w:num>
  <w:num w:numId="15" w16cid:durableId="1364359335">
    <w:abstractNumId w:val="22"/>
  </w:num>
  <w:num w:numId="16" w16cid:durableId="1163277706">
    <w:abstractNumId w:val="20"/>
  </w:num>
  <w:num w:numId="17" w16cid:durableId="1302616263">
    <w:abstractNumId w:val="31"/>
  </w:num>
  <w:num w:numId="18" w16cid:durableId="1739474286">
    <w:abstractNumId w:val="32"/>
  </w:num>
  <w:num w:numId="19" w16cid:durableId="1019547174">
    <w:abstractNumId w:val="3"/>
  </w:num>
  <w:num w:numId="20" w16cid:durableId="1872062884">
    <w:abstractNumId w:val="15"/>
  </w:num>
  <w:num w:numId="21" w16cid:durableId="2007202768">
    <w:abstractNumId w:val="45"/>
  </w:num>
  <w:num w:numId="22" w16cid:durableId="1604800425">
    <w:abstractNumId w:val="47"/>
  </w:num>
  <w:num w:numId="23" w16cid:durableId="261648509">
    <w:abstractNumId w:val="37"/>
  </w:num>
  <w:num w:numId="24" w16cid:durableId="784080199">
    <w:abstractNumId w:val="43"/>
  </w:num>
  <w:num w:numId="25" w16cid:durableId="938565225">
    <w:abstractNumId w:val="59"/>
  </w:num>
  <w:num w:numId="26" w16cid:durableId="1438057306">
    <w:abstractNumId w:val="29"/>
  </w:num>
  <w:num w:numId="27" w16cid:durableId="855578698">
    <w:abstractNumId w:val="27"/>
  </w:num>
  <w:num w:numId="28" w16cid:durableId="1173909351">
    <w:abstractNumId w:val="18"/>
  </w:num>
  <w:num w:numId="29" w16cid:durableId="541670460">
    <w:abstractNumId w:val="58"/>
  </w:num>
  <w:num w:numId="30" w16cid:durableId="2015566145">
    <w:abstractNumId w:val="46"/>
  </w:num>
  <w:num w:numId="31" w16cid:durableId="103692088">
    <w:abstractNumId w:val="57"/>
  </w:num>
  <w:num w:numId="32" w16cid:durableId="1247886384">
    <w:abstractNumId w:val="13"/>
  </w:num>
  <w:num w:numId="33" w16cid:durableId="80564444">
    <w:abstractNumId w:val="4"/>
  </w:num>
  <w:num w:numId="34" w16cid:durableId="726148584">
    <w:abstractNumId w:val="5"/>
  </w:num>
  <w:num w:numId="35" w16cid:durableId="338507219">
    <w:abstractNumId w:val="40"/>
  </w:num>
  <w:num w:numId="36" w16cid:durableId="789666414">
    <w:abstractNumId w:val="30"/>
  </w:num>
  <w:num w:numId="37" w16cid:durableId="446899001">
    <w:abstractNumId w:val="48"/>
  </w:num>
  <w:num w:numId="38" w16cid:durableId="1163667348">
    <w:abstractNumId w:val="53"/>
  </w:num>
  <w:num w:numId="39" w16cid:durableId="2079672072">
    <w:abstractNumId w:val="39"/>
  </w:num>
  <w:num w:numId="40" w16cid:durableId="1100566307">
    <w:abstractNumId w:val="33"/>
  </w:num>
  <w:num w:numId="41" w16cid:durableId="155265456">
    <w:abstractNumId w:val="34"/>
  </w:num>
  <w:num w:numId="42" w16cid:durableId="2133551799">
    <w:abstractNumId w:val="8"/>
  </w:num>
  <w:num w:numId="43" w16cid:durableId="17657454">
    <w:abstractNumId w:val="44"/>
  </w:num>
  <w:num w:numId="44" w16cid:durableId="439834410">
    <w:abstractNumId w:val="6"/>
  </w:num>
  <w:num w:numId="45" w16cid:durableId="1238244138">
    <w:abstractNumId w:val="21"/>
  </w:num>
  <w:num w:numId="46" w16cid:durableId="26948466">
    <w:abstractNumId w:val="7"/>
  </w:num>
  <w:num w:numId="47" w16cid:durableId="770974627">
    <w:abstractNumId w:val="42"/>
  </w:num>
  <w:num w:numId="48" w16cid:durableId="570382715">
    <w:abstractNumId w:val="41"/>
  </w:num>
  <w:num w:numId="49" w16cid:durableId="1996914286">
    <w:abstractNumId w:val="2"/>
  </w:num>
  <w:num w:numId="50" w16cid:durableId="1854950834">
    <w:abstractNumId w:val="36"/>
  </w:num>
  <w:num w:numId="51" w16cid:durableId="379937756">
    <w:abstractNumId w:val="26"/>
  </w:num>
  <w:num w:numId="52" w16cid:durableId="1983000451">
    <w:abstractNumId w:val="14"/>
  </w:num>
  <w:num w:numId="53" w16cid:durableId="494885189">
    <w:abstractNumId w:val="17"/>
  </w:num>
  <w:num w:numId="54" w16cid:durableId="1055544122">
    <w:abstractNumId w:val="10"/>
  </w:num>
  <w:num w:numId="55" w16cid:durableId="777027171">
    <w:abstractNumId w:val="16"/>
  </w:num>
  <w:num w:numId="56" w16cid:durableId="2050451246">
    <w:abstractNumId w:val="51"/>
  </w:num>
  <w:num w:numId="57" w16cid:durableId="1988391075">
    <w:abstractNumId w:val="54"/>
  </w:num>
  <w:num w:numId="58" w16cid:durableId="1671710427">
    <w:abstractNumId w:val="23"/>
  </w:num>
  <w:num w:numId="59" w16cid:durableId="1256287183">
    <w:abstractNumId w:val="24"/>
  </w:num>
  <w:num w:numId="60" w16cid:durableId="704522262">
    <w:abstractNumId w:val="35"/>
  </w:num>
  <w:num w:numId="61" w16cid:durableId="172764615">
    <w:abstractNumId w:val="28"/>
  </w:num>
  <w:num w:numId="62" w16cid:durableId="993141392">
    <w:abstractNumId w:val="63"/>
  </w:num>
  <w:num w:numId="63" w16cid:durableId="1551186306">
    <w:abstractNumId w:val="12"/>
  </w:num>
  <w:num w:numId="64" w16cid:durableId="68696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173091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10EA5"/>
    <w:rsid w:val="000133C4"/>
    <w:rsid w:val="000133E9"/>
    <w:rsid w:val="00013CA2"/>
    <w:rsid w:val="000153AA"/>
    <w:rsid w:val="00015D3A"/>
    <w:rsid w:val="00017BA4"/>
    <w:rsid w:val="000212FD"/>
    <w:rsid w:val="00021E71"/>
    <w:rsid w:val="0002242C"/>
    <w:rsid w:val="00023C04"/>
    <w:rsid w:val="00026453"/>
    <w:rsid w:val="00026688"/>
    <w:rsid w:val="0003079F"/>
    <w:rsid w:val="0003111F"/>
    <w:rsid w:val="00032A32"/>
    <w:rsid w:val="00040E6A"/>
    <w:rsid w:val="00041633"/>
    <w:rsid w:val="00041CEB"/>
    <w:rsid w:val="000426D5"/>
    <w:rsid w:val="00043247"/>
    <w:rsid w:val="000438D9"/>
    <w:rsid w:val="00044AA9"/>
    <w:rsid w:val="00045613"/>
    <w:rsid w:val="00047B65"/>
    <w:rsid w:val="00047BBB"/>
    <w:rsid w:val="0005076B"/>
    <w:rsid w:val="00050895"/>
    <w:rsid w:val="000516C0"/>
    <w:rsid w:val="0005190B"/>
    <w:rsid w:val="00054A3F"/>
    <w:rsid w:val="000553EA"/>
    <w:rsid w:val="00055C9C"/>
    <w:rsid w:val="00056294"/>
    <w:rsid w:val="00057269"/>
    <w:rsid w:val="00057486"/>
    <w:rsid w:val="0005783D"/>
    <w:rsid w:val="000602C9"/>
    <w:rsid w:val="0006262C"/>
    <w:rsid w:val="00064C2E"/>
    <w:rsid w:val="00065C6E"/>
    <w:rsid w:val="000667DF"/>
    <w:rsid w:val="00067E95"/>
    <w:rsid w:val="0007267C"/>
    <w:rsid w:val="00072E73"/>
    <w:rsid w:val="00073D7E"/>
    <w:rsid w:val="00074D9A"/>
    <w:rsid w:val="00075FB8"/>
    <w:rsid w:val="00075FE1"/>
    <w:rsid w:val="000761B6"/>
    <w:rsid w:val="00081132"/>
    <w:rsid w:val="000835EA"/>
    <w:rsid w:val="00086211"/>
    <w:rsid w:val="00090265"/>
    <w:rsid w:val="00090F95"/>
    <w:rsid w:val="0009187C"/>
    <w:rsid w:val="000926E1"/>
    <w:rsid w:val="00093281"/>
    <w:rsid w:val="00093602"/>
    <w:rsid w:val="00093E16"/>
    <w:rsid w:val="000944C4"/>
    <w:rsid w:val="000945C2"/>
    <w:rsid w:val="000968EA"/>
    <w:rsid w:val="00097B88"/>
    <w:rsid w:val="00097C64"/>
    <w:rsid w:val="000A05DF"/>
    <w:rsid w:val="000A0E50"/>
    <w:rsid w:val="000A1FD4"/>
    <w:rsid w:val="000A3024"/>
    <w:rsid w:val="000A327B"/>
    <w:rsid w:val="000A3E24"/>
    <w:rsid w:val="000A4703"/>
    <w:rsid w:val="000A7232"/>
    <w:rsid w:val="000A7FBB"/>
    <w:rsid w:val="000B2469"/>
    <w:rsid w:val="000B3B79"/>
    <w:rsid w:val="000B435F"/>
    <w:rsid w:val="000B4496"/>
    <w:rsid w:val="000B51EC"/>
    <w:rsid w:val="000C0C34"/>
    <w:rsid w:val="000C0E53"/>
    <w:rsid w:val="000C1E9B"/>
    <w:rsid w:val="000C1FAC"/>
    <w:rsid w:val="000C2815"/>
    <w:rsid w:val="000C3496"/>
    <w:rsid w:val="000C3CC8"/>
    <w:rsid w:val="000C6E70"/>
    <w:rsid w:val="000C7846"/>
    <w:rsid w:val="000D0B99"/>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215"/>
    <w:rsid w:val="001014AD"/>
    <w:rsid w:val="0010485E"/>
    <w:rsid w:val="00104B73"/>
    <w:rsid w:val="00105FE0"/>
    <w:rsid w:val="00107C5E"/>
    <w:rsid w:val="0011056F"/>
    <w:rsid w:val="00110660"/>
    <w:rsid w:val="001114C4"/>
    <w:rsid w:val="001123DB"/>
    <w:rsid w:val="0011254A"/>
    <w:rsid w:val="00114E62"/>
    <w:rsid w:val="00116321"/>
    <w:rsid w:val="00117FEC"/>
    <w:rsid w:val="00120513"/>
    <w:rsid w:val="00122DFF"/>
    <w:rsid w:val="00122E66"/>
    <w:rsid w:val="001239AD"/>
    <w:rsid w:val="00123D5B"/>
    <w:rsid w:val="001241CD"/>
    <w:rsid w:val="00126C05"/>
    <w:rsid w:val="00127980"/>
    <w:rsid w:val="00136FD8"/>
    <w:rsid w:val="001374C1"/>
    <w:rsid w:val="0014019D"/>
    <w:rsid w:val="00143DF3"/>
    <w:rsid w:val="00143E0D"/>
    <w:rsid w:val="00145499"/>
    <w:rsid w:val="0014734B"/>
    <w:rsid w:val="001473D8"/>
    <w:rsid w:val="00147D75"/>
    <w:rsid w:val="00147DB1"/>
    <w:rsid w:val="001500F1"/>
    <w:rsid w:val="001507B3"/>
    <w:rsid w:val="0015263B"/>
    <w:rsid w:val="00152931"/>
    <w:rsid w:val="00154C82"/>
    <w:rsid w:val="00155AB6"/>
    <w:rsid w:val="00155C53"/>
    <w:rsid w:val="00156718"/>
    <w:rsid w:val="001570B7"/>
    <w:rsid w:val="00157FA8"/>
    <w:rsid w:val="001614F8"/>
    <w:rsid w:val="00163941"/>
    <w:rsid w:val="001644C4"/>
    <w:rsid w:val="001655B5"/>
    <w:rsid w:val="00165A8F"/>
    <w:rsid w:val="00165C7E"/>
    <w:rsid w:val="00166850"/>
    <w:rsid w:val="00167ECB"/>
    <w:rsid w:val="00167F81"/>
    <w:rsid w:val="00171D1A"/>
    <w:rsid w:val="0017290E"/>
    <w:rsid w:val="00172D77"/>
    <w:rsid w:val="001738CF"/>
    <w:rsid w:val="001754CE"/>
    <w:rsid w:val="00177871"/>
    <w:rsid w:val="0017797D"/>
    <w:rsid w:val="00180AB0"/>
    <w:rsid w:val="00182C6B"/>
    <w:rsid w:val="0018529A"/>
    <w:rsid w:val="001853DF"/>
    <w:rsid w:val="00185D7E"/>
    <w:rsid w:val="0018748A"/>
    <w:rsid w:val="001920C6"/>
    <w:rsid w:val="001925A0"/>
    <w:rsid w:val="001931FA"/>
    <w:rsid w:val="00193E0E"/>
    <w:rsid w:val="00193EBD"/>
    <w:rsid w:val="00194DAC"/>
    <w:rsid w:val="001A31BD"/>
    <w:rsid w:val="001A3785"/>
    <w:rsid w:val="001A507A"/>
    <w:rsid w:val="001A58B6"/>
    <w:rsid w:val="001A5B7B"/>
    <w:rsid w:val="001A624D"/>
    <w:rsid w:val="001B0D83"/>
    <w:rsid w:val="001B1FC7"/>
    <w:rsid w:val="001B321C"/>
    <w:rsid w:val="001B3DA3"/>
    <w:rsid w:val="001B5C1D"/>
    <w:rsid w:val="001B6B7A"/>
    <w:rsid w:val="001C1CB4"/>
    <w:rsid w:val="001C4E73"/>
    <w:rsid w:val="001C528E"/>
    <w:rsid w:val="001C6179"/>
    <w:rsid w:val="001C67DD"/>
    <w:rsid w:val="001C725A"/>
    <w:rsid w:val="001C7791"/>
    <w:rsid w:val="001D062C"/>
    <w:rsid w:val="001D3130"/>
    <w:rsid w:val="001D35C9"/>
    <w:rsid w:val="001D5E99"/>
    <w:rsid w:val="001D5EA4"/>
    <w:rsid w:val="001D6B1D"/>
    <w:rsid w:val="001E018D"/>
    <w:rsid w:val="001E1032"/>
    <w:rsid w:val="001E1FAC"/>
    <w:rsid w:val="001E2CA8"/>
    <w:rsid w:val="001E2F6A"/>
    <w:rsid w:val="001E3A82"/>
    <w:rsid w:val="001E7785"/>
    <w:rsid w:val="001F0573"/>
    <w:rsid w:val="001F1E9C"/>
    <w:rsid w:val="001F21F2"/>
    <w:rsid w:val="001F2289"/>
    <w:rsid w:val="001F250F"/>
    <w:rsid w:val="001F4062"/>
    <w:rsid w:val="001F443C"/>
    <w:rsid w:val="001F47CE"/>
    <w:rsid w:val="001F71DB"/>
    <w:rsid w:val="001F749F"/>
    <w:rsid w:val="00200237"/>
    <w:rsid w:val="0020035F"/>
    <w:rsid w:val="0020138E"/>
    <w:rsid w:val="00201BEA"/>
    <w:rsid w:val="00202220"/>
    <w:rsid w:val="0020295C"/>
    <w:rsid w:val="00205051"/>
    <w:rsid w:val="00205D35"/>
    <w:rsid w:val="002060D8"/>
    <w:rsid w:val="00206CAB"/>
    <w:rsid w:val="00207C3B"/>
    <w:rsid w:val="0021041B"/>
    <w:rsid w:val="002109B7"/>
    <w:rsid w:val="00211ECD"/>
    <w:rsid w:val="00212CF1"/>
    <w:rsid w:val="00212EEE"/>
    <w:rsid w:val="00213606"/>
    <w:rsid w:val="00216F11"/>
    <w:rsid w:val="0021736A"/>
    <w:rsid w:val="00217CC0"/>
    <w:rsid w:val="00217D5D"/>
    <w:rsid w:val="00220600"/>
    <w:rsid w:val="00222BC9"/>
    <w:rsid w:val="00226D43"/>
    <w:rsid w:val="00226E2D"/>
    <w:rsid w:val="002305FD"/>
    <w:rsid w:val="002312AE"/>
    <w:rsid w:val="00231483"/>
    <w:rsid w:val="00231BBD"/>
    <w:rsid w:val="002327A9"/>
    <w:rsid w:val="00232917"/>
    <w:rsid w:val="00232CD6"/>
    <w:rsid w:val="00233D7F"/>
    <w:rsid w:val="0023424C"/>
    <w:rsid w:val="00234F3F"/>
    <w:rsid w:val="00235C89"/>
    <w:rsid w:val="002371B9"/>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3F1A"/>
    <w:rsid w:val="00275A08"/>
    <w:rsid w:val="00275B3A"/>
    <w:rsid w:val="00276C47"/>
    <w:rsid w:val="0027752A"/>
    <w:rsid w:val="00277AD9"/>
    <w:rsid w:val="002804B8"/>
    <w:rsid w:val="002809F8"/>
    <w:rsid w:val="00280D99"/>
    <w:rsid w:val="00281D90"/>
    <w:rsid w:val="00282B4F"/>
    <w:rsid w:val="002838B0"/>
    <w:rsid w:val="002844F4"/>
    <w:rsid w:val="00284558"/>
    <w:rsid w:val="00286064"/>
    <w:rsid w:val="00286258"/>
    <w:rsid w:val="00286325"/>
    <w:rsid w:val="00286B83"/>
    <w:rsid w:val="00287B0B"/>
    <w:rsid w:val="00287E02"/>
    <w:rsid w:val="00292C8C"/>
    <w:rsid w:val="002931E0"/>
    <w:rsid w:val="00294209"/>
    <w:rsid w:val="00294415"/>
    <w:rsid w:val="002958CD"/>
    <w:rsid w:val="002A15C0"/>
    <w:rsid w:val="002A4AE8"/>
    <w:rsid w:val="002A6583"/>
    <w:rsid w:val="002A6F35"/>
    <w:rsid w:val="002B3929"/>
    <w:rsid w:val="002B5E76"/>
    <w:rsid w:val="002B658F"/>
    <w:rsid w:val="002C0242"/>
    <w:rsid w:val="002C18DE"/>
    <w:rsid w:val="002C33AA"/>
    <w:rsid w:val="002C34E3"/>
    <w:rsid w:val="002C50B4"/>
    <w:rsid w:val="002C54BD"/>
    <w:rsid w:val="002C58E1"/>
    <w:rsid w:val="002C5B32"/>
    <w:rsid w:val="002C7BF9"/>
    <w:rsid w:val="002D0BCC"/>
    <w:rsid w:val="002D0E72"/>
    <w:rsid w:val="002D15D7"/>
    <w:rsid w:val="002D1D96"/>
    <w:rsid w:val="002D1FE0"/>
    <w:rsid w:val="002D4A96"/>
    <w:rsid w:val="002D5F8E"/>
    <w:rsid w:val="002D6323"/>
    <w:rsid w:val="002E052E"/>
    <w:rsid w:val="002E1FA0"/>
    <w:rsid w:val="002E23CE"/>
    <w:rsid w:val="002E6313"/>
    <w:rsid w:val="002E6530"/>
    <w:rsid w:val="002E6782"/>
    <w:rsid w:val="002E6D99"/>
    <w:rsid w:val="002E7AA0"/>
    <w:rsid w:val="002F0BDE"/>
    <w:rsid w:val="002F113F"/>
    <w:rsid w:val="002F1AF5"/>
    <w:rsid w:val="002F2BCA"/>
    <w:rsid w:val="002F4E83"/>
    <w:rsid w:val="002F5D57"/>
    <w:rsid w:val="002F6EBA"/>
    <w:rsid w:val="002F6F1C"/>
    <w:rsid w:val="002F71C6"/>
    <w:rsid w:val="00300228"/>
    <w:rsid w:val="0030201C"/>
    <w:rsid w:val="0030281A"/>
    <w:rsid w:val="00303463"/>
    <w:rsid w:val="003043DA"/>
    <w:rsid w:val="0030447E"/>
    <w:rsid w:val="00306965"/>
    <w:rsid w:val="00307053"/>
    <w:rsid w:val="00307E97"/>
    <w:rsid w:val="00310CED"/>
    <w:rsid w:val="003110F6"/>
    <w:rsid w:val="00312488"/>
    <w:rsid w:val="00313110"/>
    <w:rsid w:val="0031372C"/>
    <w:rsid w:val="00313B9A"/>
    <w:rsid w:val="00313D51"/>
    <w:rsid w:val="0031487E"/>
    <w:rsid w:val="00315A83"/>
    <w:rsid w:val="003165B8"/>
    <w:rsid w:val="00316F79"/>
    <w:rsid w:val="00317969"/>
    <w:rsid w:val="00321756"/>
    <w:rsid w:val="00324946"/>
    <w:rsid w:val="00330B8B"/>
    <w:rsid w:val="00331134"/>
    <w:rsid w:val="0033155A"/>
    <w:rsid w:val="00331626"/>
    <w:rsid w:val="00331F2F"/>
    <w:rsid w:val="00332940"/>
    <w:rsid w:val="00333591"/>
    <w:rsid w:val="00333766"/>
    <w:rsid w:val="00335CA2"/>
    <w:rsid w:val="0033661A"/>
    <w:rsid w:val="003367B1"/>
    <w:rsid w:val="00336A15"/>
    <w:rsid w:val="00340E85"/>
    <w:rsid w:val="00341385"/>
    <w:rsid w:val="00342F34"/>
    <w:rsid w:val="00342FDA"/>
    <w:rsid w:val="00343576"/>
    <w:rsid w:val="00344E75"/>
    <w:rsid w:val="00347246"/>
    <w:rsid w:val="00350541"/>
    <w:rsid w:val="00351B6E"/>
    <w:rsid w:val="003536A2"/>
    <w:rsid w:val="00353B50"/>
    <w:rsid w:val="00355905"/>
    <w:rsid w:val="00355A27"/>
    <w:rsid w:val="003568DD"/>
    <w:rsid w:val="00360D3E"/>
    <w:rsid w:val="00360D7F"/>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8561A"/>
    <w:rsid w:val="00392547"/>
    <w:rsid w:val="003926AE"/>
    <w:rsid w:val="003935CE"/>
    <w:rsid w:val="00394329"/>
    <w:rsid w:val="003977C3"/>
    <w:rsid w:val="003A00D5"/>
    <w:rsid w:val="003A1F57"/>
    <w:rsid w:val="003A1FE2"/>
    <w:rsid w:val="003A20EB"/>
    <w:rsid w:val="003A3385"/>
    <w:rsid w:val="003A35EC"/>
    <w:rsid w:val="003A53B6"/>
    <w:rsid w:val="003A5583"/>
    <w:rsid w:val="003A57E7"/>
    <w:rsid w:val="003A73E9"/>
    <w:rsid w:val="003A78B7"/>
    <w:rsid w:val="003B44BD"/>
    <w:rsid w:val="003B487C"/>
    <w:rsid w:val="003B606B"/>
    <w:rsid w:val="003B67A9"/>
    <w:rsid w:val="003B7ADD"/>
    <w:rsid w:val="003B7B18"/>
    <w:rsid w:val="003C0B3C"/>
    <w:rsid w:val="003C4C66"/>
    <w:rsid w:val="003C513C"/>
    <w:rsid w:val="003C52F1"/>
    <w:rsid w:val="003C5438"/>
    <w:rsid w:val="003C5BCE"/>
    <w:rsid w:val="003C71EB"/>
    <w:rsid w:val="003D09F7"/>
    <w:rsid w:val="003D37BB"/>
    <w:rsid w:val="003D37F0"/>
    <w:rsid w:val="003D3DD2"/>
    <w:rsid w:val="003D4507"/>
    <w:rsid w:val="003E139A"/>
    <w:rsid w:val="003E238B"/>
    <w:rsid w:val="003E4332"/>
    <w:rsid w:val="003E6AB0"/>
    <w:rsid w:val="003E7889"/>
    <w:rsid w:val="003F0342"/>
    <w:rsid w:val="003F0CC2"/>
    <w:rsid w:val="003F15F7"/>
    <w:rsid w:val="003F175E"/>
    <w:rsid w:val="003F26B0"/>
    <w:rsid w:val="003F2AAF"/>
    <w:rsid w:val="003F2FC6"/>
    <w:rsid w:val="003F4013"/>
    <w:rsid w:val="003F4C17"/>
    <w:rsid w:val="00400046"/>
    <w:rsid w:val="0040199B"/>
    <w:rsid w:val="00401A5A"/>
    <w:rsid w:val="004021D4"/>
    <w:rsid w:val="004024DE"/>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2F8"/>
    <w:rsid w:val="004361A7"/>
    <w:rsid w:val="00436BBC"/>
    <w:rsid w:val="00437198"/>
    <w:rsid w:val="00437832"/>
    <w:rsid w:val="0044108C"/>
    <w:rsid w:val="0044153C"/>
    <w:rsid w:val="00441EE5"/>
    <w:rsid w:val="00442D69"/>
    <w:rsid w:val="00443127"/>
    <w:rsid w:val="00443CB9"/>
    <w:rsid w:val="0044580A"/>
    <w:rsid w:val="004468E1"/>
    <w:rsid w:val="00447158"/>
    <w:rsid w:val="00447343"/>
    <w:rsid w:val="00447E87"/>
    <w:rsid w:val="00451A3C"/>
    <w:rsid w:val="004531BA"/>
    <w:rsid w:val="00454045"/>
    <w:rsid w:val="0045471E"/>
    <w:rsid w:val="00454834"/>
    <w:rsid w:val="00454891"/>
    <w:rsid w:val="00454F9A"/>
    <w:rsid w:val="004551BE"/>
    <w:rsid w:val="004551FE"/>
    <w:rsid w:val="00455D44"/>
    <w:rsid w:val="004561D1"/>
    <w:rsid w:val="0045663F"/>
    <w:rsid w:val="004601CB"/>
    <w:rsid w:val="00460793"/>
    <w:rsid w:val="00460BD0"/>
    <w:rsid w:val="004611E9"/>
    <w:rsid w:val="00462855"/>
    <w:rsid w:val="0046597C"/>
    <w:rsid w:val="00466A8E"/>
    <w:rsid w:val="004670A7"/>
    <w:rsid w:val="004672E9"/>
    <w:rsid w:val="004701B1"/>
    <w:rsid w:val="004703B0"/>
    <w:rsid w:val="00470810"/>
    <w:rsid w:val="004708C1"/>
    <w:rsid w:val="00472582"/>
    <w:rsid w:val="00475AD4"/>
    <w:rsid w:val="00480090"/>
    <w:rsid w:val="00480537"/>
    <w:rsid w:val="00480EA3"/>
    <w:rsid w:val="0048156B"/>
    <w:rsid w:val="004827E4"/>
    <w:rsid w:val="00482CA9"/>
    <w:rsid w:val="00483EF8"/>
    <w:rsid w:val="0048610D"/>
    <w:rsid w:val="00486EA6"/>
    <w:rsid w:val="00486ED8"/>
    <w:rsid w:val="004918ED"/>
    <w:rsid w:val="00491EF3"/>
    <w:rsid w:val="004925D0"/>
    <w:rsid w:val="00494681"/>
    <w:rsid w:val="004949CB"/>
    <w:rsid w:val="00495429"/>
    <w:rsid w:val="0049662D"/>
    <w:rsid w:val="00496C9A"/>
    <w:rsid w:val="00496EC4"/>
    <w:rsid w:val="00497398"/>
    <w:rsid w:val="004A0EA3"/>
    <w:rsid w:val="004A13D5"/>
    <w:rsid w:val="004A214C"/>
    <w:rsid w:val="004A22DC"/>
    <w:rsid w:val="004A356B"/>
    <w:rsid w:val="004A383F"/>
    <w:rsid w:val="004A5254"/>
    <w:rsid w:val="004A5445"/>
    <w:rsid w:val="004A5609"/>
    <w:rsid w:val="004A628D"/>
    <w:rsid w:val="004A6F4E"/>
    <w:rsid w:val="004A7591"/>
    <w:rsid w:val="004B067E"/>
    <w:rsid w:val="004B2642"/>
    <w:rsid w:val="004B2888"/>
    <w:rsid w:val="004B412C"/>
    <w:rsid w:val="004B41DD"/>
    <w:rsid w:val="004B47E8"/>
    <w:rsid w:val="004B5E80"/>
    <w:rsid w:val="004B7A9A"/>
    <w:rsid w:val="004C01CE"/>
    <w:rsid w:val="004C1F86"/>
    <w:rsid w:val="004C4E42"/>
    <w:rsid w:val="004C5D87"/>
    <w:rsid w:val="004C61A0"/>
    <w:rsid w:val="004D11CF"/>
    <w:rsid w:val="004D2978"/>
    <w:rsid w:val="004D34FF"/>
    <w:rsid w:val="004D3A99"/>
    <w:rsid w:val="004D52A3"/>
    <w:rsid w:val="004D63BD"/>
    <w:rsid w:val="004D670D"/>
    <w:rsid w:val="004D7450"/>
    <w:rsid w:val="004E18CA"/>
    <w:rsid w:val="004E207E"/>
    <w:rsid w:val="004E27A9"/>
    <w:rsid w:val="004E3692"/>
    <w:rsid w:val="004E458E"/>
    <w:rsid w:val="004E4BE2"/>
    <w:rsid w:val="004E4E8D"/>
    <w:rsid w:val="004E51E2"/>
    <w:rsid w:val="004E5915"/>
    <w:rsid w:val="004E6575"/>
    <w:rsid w:val="004E78E2"/>
    <w:rsid w:val="004F16AC"/>
    <w:rsid w:val="004F212F"/>
    <w:rsid w:val="004F2683"/>
    <w:rsid w:val="004F5B44"/>
    <w:rsid w:val="004F5B6D"/>
    <w:rsid w:val="004F72F6"/>
    <w:rsid w:val="00500A71"/>
    <w:rsid w:val="005014C9"/>
    <w:rsid w:val="00501893"/>
    <w:rsid w:val="00502647"/>
    <w:rsid w:val="00505170"/>
    <w:rsid w:val="005051BE"/>
    <w:rsid w:val="005059F2"/>
    <w:rsid w:val="00505F3C"/>
    <w:rsid w:val="005062E1"/>
    <w:rsid w:val="005113B5"/>
    <w:rsid w:val="00512C9F"/>
    <w:rsid w:val="00514611"/>
    <w:rsid w:val="00514CAC"/>
    <w:rsid w:val="00515258"/>
    <w:rsid w:val="0051558B"/>
    <w:rsid w:val="00517632"/>
    <w:rsid w:val="00517983"/>
    <w:rsid w:val="00521ECA"/>
    <w:rsid w:val="005223AB"/>
    <w:rsid w:val="005225A3"/>
    <w:rsid w:val="0052599B"/>
    <w:rsid w:val="005265A4"/>
    <w:rsid w:val="0053381A"/>
    <w:rsid w:val="005346B9"/>
    <w:rsid w:val="0053583C"/>
    <w:rsid w:val="00536A17"/>
    <w:rsid w:val="00540186"/>
    <w:rsid w:val="00540345"/>
    <w:rsid w:val="00540E81"/>
    <w:rsid w:val="00540F84"/>
    <w:rsid w:val="005437D5"/>
    <w:rsid w:val="00543F68"/>
    <w:rsid w:val="00543F6F"/>
    <w:rsid w:val="00546945"/>
    <w:rsid w:val="00547BAC"/>
    <w:rsid w:val="005503A0"/>
    <w:rsid w:val="0055040B"/>
    <w:rsid w:val="00552201"/>
    <w:rsid w:val="0055315D"/>
    <w:rsid w:val="00554128"/>
    <w:rsid w:val="00554582"/>
    <w:rsid w:val="00554CA9"/>
    <w:rsid w:val="00554D25"/>
    <w:rsid w:val="00555F32"/>
    <w:rsid w:val="005564F1"/>
    <w:rsid w:val="00556841"/>
    <w:rsid w:val="005606D1"/>
    <w:rsid w:val="005623E5"/>
    <w:rsid w:val="005650C7"/>
    <w:rsid w:val="00565191"/>
    <w:rsid w:val="005653D1"/>
    <w:rsid w:val="00565A2F"/>
    <w:rsid w:val="00565BDE"/>
    <w:rsid w:val="00566737"/>
    <w:rsid w:val="005702F6"/>
    <w:rsid w:val="00571284"/>
    <w:rsid w:val="0057172B"/>
    <w:rsid w:val="00571B59"/>
    <w:rsid w:val="00572457"/>
    <w:rsid w:val="00572DCF"/>
    <w:rsid w:val="005746A6"/>
    <w:rsid w:val="00574733"/>
    <w:rsid w:val="00576604"/>
    <w:rsid w:val="005832C0"/>
    <w:rsid w:val="00583840"/>
    <w:rsid w:val="005846CA"/>
    <w:rsid w:val="005852C9"/>
    <w:rsid w:val="00585C89"/>
    <w:rsid w:val="00586473"/>
    <w:rsid w:val="00586ED9"/>
    <w:rsid w:val="00587860"/>
    <w:rsid w:val="00587E8A"/>
    <w:rsid w:val="005916E5"/>
    <w:rsid w:val="00591A34"/>
    <w:rsid w:val="00591C41"/>
    <w:rsid w:val="005A3F0E"/>
    <w:rsid w:val="005A3F2C"/>
    <w:rsid w:val="005A4358"/>
    <w:rsid w:val="005A4F80"/>
    <w:rsid w:val="005A586F"/>
    <w:rsid w:val="005A6A26"/>
    <w:rsid w:val="005A7739"/>
    <w:rsid w:val="005B234E"/>
    <w:rsid w:val="005B2C64"/>
    <w:rsid w:val="005B4455"/>
    <w:rsid w:val="005B4713"/>
    <w:rsid w:val="005B64BC"/>
    <w:rsid w:val="005B6AA6"/>
    <w:rsid w:val="005B71F3"/>
    <w:rsid w:val="005C00B0"/>
    <w:rsid w:val="005C1DCF"/>
    <w:rsid w:val="005C3B95"/>
    <w:rsid w:val="005C6298"/>
    <w:rsid w:val="005C6415"/>
    <w:rsid w:val="005D2945"/>
    <w:rsid w:val="005D2F91"/>
    <w:rsid w:val="005D4275"/>
    <w:rsid w:val="005D4910"/>
    <w:rsid w:val="005D579B"/>
    <w:rsid w:val="005D5F41"/>
    <w:rsid w:val="005D6243"/>
    <w:rsid w:val="005D7117"/>
    <w:rsid w:val="005D7D2B"/>
    <w:rsid w:val="005E0E7E"/>
    <w:rsid w:val="005E4DE4"/>
    <w:rsid w:val="005E580B"/>
    <w:rsid w:val="005F1419"/>
    <w:rsid w:val="005F1C8F"/>
    <w:rsid w:val="005F388F"/>
    <w:rsid w:val="005F5962"/>
    <w:rsid w:val="005F6144"/>
    <w:rsid w:val="00601829"/>
    <w:rsid w:val="00603110"/>
    <w:rsid w:val="0060368A"/>
    <w:rsid w:val="00603DEE"/>
    <w:rsid w:val="00604633"/>
    <w:rsid w:val="0060547E"/>
    <w:rsid w:val="00606CA6"/>
    <w:rsid w:val="00610BD0"/>
    <w:rsid w:val="00611E9D"/>
    <w:rsid w:val="00612C49"/>
    <w:rsid w:val="006153E6"/>
    <w:rsid w:val="00616C26"/>
    <w:rsid w:val="006176F5"/>
    <w:rsid w:val="00621DF2"/>
    <w:rsid w:val="00622A3F"/>
    <w:rsid w:val="006237A9"/>
    <w:rsid w:val="00623A5C"/>
    <w:rsid w:val="006246AE"/>
    <w:rsid w:val="0062600D"/>
    <w:rsid w:val="0063057E"/>
    <w:rsid w:val="00630809"/>
    <w:rsid w:val="00630E99"/>
    <w:rsid w:val="00630F3D"/>
    <w:rsid w:val="00631597"/>
    <w:rsid w:val="00632FE5"/>
    <w:rsid w:val="00634411"/>
    <w:rsid w:val="006367D8"/>
    <w:rsid w:val="006369BF"/>
    <w:rsid w:val="00636C1A"/>
    <w:rsid w:val="00637020"/>
    <w:rsid w:val="00640034"/>
    <w:rsid w:val="006408C7"/>
    <w:rsid w:val="00640AEB"/>
    <w:rsid w:val="006420CD"/>
    <w:rsid w:val="00642729"/>
    <w:rsid w:val="00642976"/>
    <w:rsid w:val="0064327E"/>
    <w:rsid w:val="006439BB"/>
    <w:rsid w:val="006445ED"/>
    <w:rsid w:val="00647462"/>
    <w:rsid w:val="0065138A"/>
    <w:rsid w:val="00651656"/>
    <w:rsid w:val="00651F44"/>
    <w:rsid w:val="00652788"/>
    <w:rsid w:val="00652E84"/>
    <w:rsid w:val="00653B19"/>
    <w:rsid w:val="00653BC1"/>
    <w:rsid w:val="0065539A"/>
    <w:rsid w:val="00655632"/>
    <w:rsid w:val="00655F27"/>
    <w:rsid w:val="0065699D"/>
    <w:rsid w:val="0066139C"/>
    <w:rsid w:val="00661854"/>
    <w:rsid w:val="006634B4"/>
    <w:rsid w:val="0066508F"/>
    <w:rsid w:val="006666D4"/>
    <w:rsid w:val="0067020D"/>
    <w:rsid w:val="006702BE"/>
    <w:rsid w:val="00671A12"/>
    <w:rsid w:val="00671D07"/>
    <w:rsid w:val="006724F3"/>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16"/>
    <w:rsid w:val="006A2A5C"/>
    <w:rsid w:val="006A2BD3"/>
    <w:rsid w:val="006A312B"/>
    <w:rsid w:val="006A33C5"/>
    <w:rsid w:val="006A3DC2"/>
    <w:rsid w:val="006A4E18"/>
    <w:rsid w:val="006A5817"/>
    <w:rsid w:val="006A7B5C"/>
    <w:rsid w:val="006A7B60"/>
    <w:rsid w:val="006B05D2"/>
    <w:rsid w:val="006B1939"/>
    <w:rsid w:val="006B1BC5"/>
    <w:rsid w:val="006B34C4"/>
    <w:rsid w:val="006B406A"/>
    <w:rsid w:val="006B4188"/>
    <w:rsid w:val="006B4297"/>
    <w:rsid w:val="006B438A"/>
    <w:rsid w:val="006B51C8"/>
    <w:rsid w:val="006B587C"/>
    <w:rsid w:val="006B5B58"/>
    <w:rsid w:val="006B79A8"/>
    <w:rsid w:val="006B7A10"/>
    <w:rsid w:val="006C0888"/>
    <w:rsid w:val="006C0FF7"/>
    <w:rsid w:val="006C29C3"/>
    <w:rsid w:val="006C3194"/>
    <w:rsid w:val="006C4068"/>
    <w:rsid w:val="006C4794"/>
    <w:rsid w:val="006C47EA"/>
    <w:rsid w:val="006C50C6"/>
    <w:rsid w:val="006C54EE"/>
    <w:rsid w:val="006C56BD"/>
    <w:rsid w:val="006C5996"/>
    <w:rsid w:val="006C6917"/>
    <w:rsid w:val="006C708E"/>
    <w:rsid w:val="006D0C39"/>
    <w:rsid w:val="006D32D6"/>
    <w:rsid w:val="006D3788"/>
    <w:rsid w:val="006D3C86"/>
    <w:rsid w:val="006D4C1C"/>
    <w:rsid w:val="006D6A8E"/>
    <w:rsid w:val="006D7B37"/>
    <w:rsid w:val="006E028F"/>
    <w:rsid w:val="006E0822"/>
    <w:rsid w:val="006E095B"/>
    <w:rsid w:val="006E275E"/>
    <w:rsid w:val="006F2496"/>
    <w:rsid w:val="006F3F7B"/>
    <w:rsid w:val="006F6110"/>
    <w:rsid w:val="006F64CA"/>
    <w:rsid w:val="006F64DD"/>
    <w:rsid w:val="007012F7"/>
    <w:rsid w:val="00701FA5"/>
    <w:rsid w:val="00702CD8"/>
    <w:rsid w:val="00703411"/>
    <w:rsid w:val="00703917"/>
    <w:rsid w:val="007043BB"/>
    <w:rsid w:val="007044D7"/>
    <w:rsid w:val="00705CCF"/>
    <w:rsid w:val="007076C5"/>
    <w:rsid w:val="00710DE3"/>
    <w:rsid w:val="0071165B"/>
    <w:rsid w:val="00712CBE"/>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A0F"/>
    <w:rsid w:val="00734F6C"/>
    <w:rsid w:val="0073556A"/>
    <w:rsid w:val="0073678F"/>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60AE6"/>
    <w:rsid w:val="00762816"/>
    <w:rsid w:val="00762BD1"/>
    <w:rsid w:val="00762D08"/>
    <w:rsid w:val="00763463"/>
    <w:rsid w:val="00763A2B"/>
    <w:rsid w:val="00767C59"/>
    <w:rsid w:val="00770904"/>
    <w:rsid w:val="007726A1"/>
    <w:rsid w:val="00774F25"/>
    <w:rsid w:val="0077556C"/>
    <w:rsid w:val="00776888"/>
    <w:rsid w:val="0077736B"/>
    <w:rsid w:val="00781EF2"/>
    <w:rsid w:val="00782943"/>
    <w:rsid w:val="00783D50"/>
    <w:rsid w:val="00786F5F"/>
    <w:rsid w:val="007908EC"/>
    <w:rsid w:val="00791543"/>
    <w:rsid w:val="00791CE6"/>
    <w:rsid w:val="007931BB"/>
    <w:rsid w:val="00793A31"/>
    <w:rsid w:val="00793C8E"/>
    <w:rsid w:val="00794043"/>
    <w:rsid w:val="007944B9"/>
    <w:rsid w:val="00795B1C"/>
    <w:rsid w:val="00795E00"/>
    <w:rsid w:val="00795FBB"/>
    <w:rsid w:val="0079745F"/>
    <w:rsid w:val="007A0D21"/>
    <w:rsid w:val="007A1019"/>
    <w:rsid w:val="007A2F73"/>
    <w:rsid w:val="007A3E6C"/>
    <w:rsid w:val="007A51AF"/>
    <w:rsid w:val="007A527B"/>
    <w:rsid w:val="007A540D"/>
    <w:rsid w:val="007A5674"/>
    <w:rsid w:val="007A6C1C"/>
    <w:rsid w:val="007A6E07"/>
    <w:rsid w:val="007A779D"/>
    <w:rsid w:val="007B01E8"/>
    <w:rsid w:val="007B1177"/>
    <w:rsid w:val="007B12C6"/>
    <w:rsid w:val="007B2E41"/>
    <w:rsid w:val="007B3FC5"/>
    <w:rsid w:val="007B52BC"/>
    <w:rsid w:val="007B5E95"/>
    <w:rsid w:val="007B68A0"/>
    <w:rsid w:val="007B6D24"/>
    <w:rsid w:val="007B7457"/>
    <w:rsid w:val="007B7A9F"/>
    <w:rsid w:val="007C1A65"/>
    <w:rsid w:val="007C334C"/>
    <w:rsid w:val="007C4213"/>
    <w:rsid w:val="007C5D97"/>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18C"/>
    <w:rsid w:val="007E3390"/>
    <w:rsid w:val="007E5490"/>
    <w:rsid w:val="007E6378"/>
    <w:rsid w:val="007E6759"/>
    <w:rsid w:val="007E75F9"/>
    <w:rsid w:val="007F1A8C"/>
    <w:rsid w:val="007F2365"/>
    <w:rsid w:val="007F268C"/>
    <w:rsid w:val="007F4201"/>
    <w:rsid w:val="007F4946"/>
    <w:rsid w:val="007F50E5"/>
    <w:rsid w:val="007F5119"/>
    <w:rsid w:val="007F53AE"/>
    <w:rsid w:val="007F5B3D"/>
    <w:rsid w:val="007F632D"/>
    <w:rsid w:val="007F6A39"/>
    <w:rsid w:val="00800B2D"/>
    <w:rsid w:val="00800F0B"/>
    <w:rsid w:val="008029E1"/>
    <w:rsid w:val="008036C0"/>
    <w:rsid w:val="00805156"/>
    <w:rsid w:val="008061BA"/>
    <w:rsid w:val="00806712"/>
    <w:rsid w:val="00807E66"/>
    <w:rsid w:val="00811723"/>
    <w:rsid w:val="00811A07"/>
    <w:rsid w:val="008137DB"/>
    <w:rsid w:val="0081434C"/>
    <w:rsid w:val="008153FA"/>
    <w:rsid w:val="00815DBE"/>
    <w:rsid w:val="00816CA9"/>
    <w:rsid w:val="0081793A"/>
    <w:rsid w:val="00817A10"/>
    <w:rsid w:val="008205D5"/>
    <w:rsid w:val="0082249F"/>
    <w:rsid w:val="0082265F"/>
    <w:rsid w:val="00824045"/>
    <w:rsid w:val="0082544F"/>
    <w:rsid w:val="00826517"/>
    <w:rsid w:val="008276E5"/>
    <w:rsid w:val="008276E8"/>
    <w:rsid w:val="00831CE5"/>
    <w:rsid w:val="008328EF"/>
    <w:rsid w:val="00833DE6"/>
    <w:rsid w:val="008349A1"/>
    <w:rsid w:val="0083651D"/>
    <w:rsid w:val="008365A0"/>
    <w:rsid w:val="008365EB"/>
    <w:rsid w:val="0083714D"/>
    <w:rsid w:val="0084010A"/>
    <w:rsid w:val="00842031"/>
    <w:rsid w:val="008422DD"/>
    <w:rsid w:val="008424D2"/>
    <w:rsid w:val="00844608"/>
    <w:rsid w:val="0084543D"/>
    <w:rsid w:val="0084568D"/>
    <w:rsid w:val="00847303"/>
    <w:rsid w:val="00847A64"/>
    <w:rsid w:val="0085028F"/>
    <w:rsid w:val="00850B65"/>
    <w:rsid w:val="00850F5B"/>
    <w:rsid w:val="00851A19"/>
    <w:rsid w:val="00854EDF"/>
    <w:rsid w:val="008573FF"/>
    <w:rsid w:val="00857953"/>
    <w:rsid w:val="00861D0B"/>
    <w:rsid w:val="00861F29"/>
    <w:rsid w:val="00862325"/>
    <w:rsid w:val="00862350"/>
    <w:rsid w:val="00862B78"/>
    <w:rsid w:val="0086420C"/>
    <w:rsid w:val="008668CE"/>
    <w:rsid w:val="008701AA"/>
    <w:rsid w:val="00876FFB"/>
    <w:rsid w:val="008819BF"/>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5C5B"/>
    <w:rsid w:val="008B6E4D"/>
    <w:rsid w:val="008B7156"/>
    <w:rsid w:val="008C0073"/>
    <w:rsid w:val="008C0DAF"/>
    <w:rsid w:val="008C0FB3"/>
    <w:rsid w:val="008C1057"/>
    <w:rsid w:val="008C128F"/>
    <w:rsid w:val="008C12BE"/>
    <w:rsid w:val="008C18AE"/>
    <w:rsid w:val="008C201E"/>
    <w:rsid w:val="008C22CF"/>
    <w:rsid w:val="008C3EEA"/>
    <w:rsid w:val="008C7129"/>
    <w:rsid w:val="008C75BC"/>
    <w:rsid w:val="008D17B9"/>
    <w:rsid w:val="008D17C1"/>
    <w:rsid w:val="008D2422"/>
    <w:rsid w:val="008D2AF8"/>
    <w:rsid w:val="008D6499"/>
    <w:rsid w:val="008D69ED"/>
    <w:rsid w:val="008D70B9"/>
    <w:rsid w:val="008E28FE"/>
    <w:rsid w:val="008E4E08"/>
    <w:rsid w:val="008E558B"/>
    <w:rsid w:val="008E5E2B"/>
    <w:rsid w:val="008E60A4"/>
    <w:rsid w:val="008E684C"/>
    <w:rsid w:val="008F1295"/>
    <w:rsid w:val="008F146A"/>
    <w:rsid w:val="008F1E2F"/>
    <w:rsid w:val="008F255C"/>
    <w:rsid w:val="008F2CDB"/>
    <w:rsid w:val="008F31B7"/>
    <w:rsid w:val="008F388B"/>
    <w:rsid w:val="008F3C9E"/>
    <w:rsid w:val="008F4C64"/>
    <w:rsid w:val="008F4D7D"/>
    <w:rsid w:val="008F4F4F"/>
    <w:rsid w:val="008F50AD"/>
    <w:rsid w:val="008F5E9F"/>
    <w:rsid w:val="008F5EF2"/>
    <w:rsid w:val="009001CB"/>
    <w:rsid w:val="009015D6"/>
    <w:rsid w:val="00901961"/>
    <w:rsid w:val="00906155"/>
    <w:rsid w:val="0090754D"/>
    <w:rsid w:val="00915099"/>
    <w:rsid w:val="009157E0"/>
    <w:rsid w:val="00915BEB"/>
    <w:rsid w:val="009161F8"/>
    <w:rsid w:val="00916FDB"/>
    <w:rsid w:val="00920568"/>
    <w:rsid w:val="00920883"/>
    <w:rsid w:val="00920C85"/>
    <w:rsid w:val="0092135D"/>
    <w:rsid w:val="00921619"/>
    <w:rsid w:val="009235F4"/>
    <w:rsid w:val="00925103"/>
    <w:rsid w:val="00927350"/>
    <w:rsid w:val="00927997"/>
    <w:rsid w:val="00931885"/>
    <w:rsid w:val="00931906"/>
    <w:rsid w:val="00931E1A"/>
    <w:rsid w:val="009321EC"/>
    <w:rsid w:val="00932537"/>
    <w:rsid w:val="0093255B"/>
    <w:rsid w:val="00933CE8"/>
    <w:rsid w:val="0093606F"/>
    <w:rsid w:val="00937B33"/>
    <w:rsid w:val="00937B65"/>
    <w:rsid w:val="00941863"/>
    <w:rsid w:val="009431A0"/>
    <w:rsid w:val="00943B7C"/>
    <w:rsid w:val="0094598E"/>
    <w:rsid w:val="00945F53"/>
    <w:rsid w:val="00946263"/>
    <w:rsid w:val="009502D8"/>
    <w:rsid w:val="009507D4"/>
    <w:rsid w:val="00950AE8"/>
    <w:rsid w:val="00952119"/>
    <w:rsid w:val="0095240F"/>
    <w:rsid w:val="00952FD4"/>
    <w:rsid w:val="009536E0"/>
    <w:rsid w:val="0095446D"/>
    <w:rsid w:val="00954A5E"/>
    <w:rsid w:val="00956B8B"/>
    <w:rsid w:val="00962A91"/>
    <w:rsid w:val="00962AB6"/>
    <w:rsid w:val="009633C6"/>
    <w:rsid w:val="00964D7A"/>
    <w:rsid w:val="00967661"/>
    <w:rsid w:val="00972FC9"/>
    <w:rsid w:val="00974A9C"/>
    <w:rsid w:val="0097639C"/>
    <w:rsid w:val="00980EF9"/>
    <w:rsid w:val="00982D0C"/>
    <w:rsid w:val="0098382D"/>
    <w:rsid w:val="00984297"/>
    <w:rsid w:val="009867AF"/>
    <w:rsid w:val="00987879"/>
    <w:rsid w:val="00987EE3"/>
    <w:rsid w:val="00990545"/>
    <w:rsid w:val="00992A7F"/>
    <w:rsid w:val="00992D14"/>
    <w:rsid w:val="0099416E"/>
    <w:rsid w:val="0099420D"/>
    <w:rsid w:val="00994A40"/>
    <w:rsid w:val="00995172"/>
    <w:rsid w:val="00996309"/>
    <w:rsid w:val="00997212"/>
    <w:rsid w:val="00997C0E"/>
    <w:rsid w:val="00997F9F"/>
    <w:rsid w:val="009A00D3"/>
    <w:rsid w:val="009A0CDC"/>
    <w:rsid w:val="009A1ABE"/>
    <w:rsid w:val="009A2E9C"/>
    <w:rsid w:val="009A3890"/>
    <w:rsid w:val="009A5CFF"/>
    <w:rsid w:val="009A6800"/>
    <w:rsid w:val="009A6E41"/>
    <w:rsid w:val="009A6E94"/>
    <w:rsid w:val="009A73D0"/>
    <w:rsid w:val="009B000E"/>
    <w:rsid w:val="009B11AA"/>
    <w:rsid w:val="009B183D"/>
    <w:rsid w:val="009B19FB"/>
    <w:rsid w:val="009B35D7"/>
    <w:rsid w:val="009B41A7"/>
    <w:rsid w:val="009B4901"/>
    <w:rsid w:val="009B5A90"/>
    <w:rsid w:val="009B7533"/>
    <w:rsid w:val="009B78CB"/>
    <w:rsid w:val="009C0031"/>
    <w:rsid w:val="009C0396"/>
    <w:rsid w:val="009C1937"/>
    <w:rsid w:val="009C36B9"/>
    <w:rsid w:val="009C3ACE"/>
    <w:rsid w:val="009C6327"/>
    <w:rsid w:val="009C6652"/>
    <w:rsid w:val="009C6948"/>
    <w:rsid w:val="009D01FB"/>
    <w:rsid w:val="009D0619"/>
    <w:rsid w:val="009D1A65"/>
    <w:rsid w:val="009D342B"/>
    <w:rsid w:val="009D432A"/>
    <w:rsid w:val="009D57E2"/>
    <w:rsid w:val="009D5FA1"/>
    <w:rsid w:val="009D61BC"/>
    <w:rsid w:val="009D7E0A"/>
    <w:rsid w:val="009E0D4A"/>
    <w:rsid w:val="009E1436"/>
    <w:rsid w:val="009E1952"/>
    <w:rsid w:val="009E293F"/>
    <w:rsid w:val="009E392D"/>
    <w:rsid w:val="009E6701"/>
    <w:rsid w:val="009E7512"/>
    <w:rsid w:val="009F3369"/>
    <w:rsid w:val="009F3553"/>
    <w:rsid w:val="009F3713"/>
    <w:rsid w:val="009F5A38"/>
    <w:rsid w:val="00A0062C"/>
    <w:rsid w:val="00A02201"/>
    <w:rsid w:val="00A03C72"/>
    <w:rsid w:val="00A05143"/>
    <w:rsid w:val="00A0599E"/>
    <w:rsid w:val="00A076DD"/>
    <w:rsid w:val="00A10285"/>
    <w:rsid w:val="00A1326B"/>
    <w:rsid w:val="00A14002"/>
    <w:rsid w:val="00A15595"/>
    <w:rsid w:val="00A160B1"/>
    <w:rsid w:val="00A168CA"/>
    <w:rsid w:val="00A1714E"/>
    <w:rsid w:val="00A21E53"/>
    <w:rsid w:val="00A22453"/>
    <w:rsid w:val="00A22AF5"/>
    <w:rsid w:val="00A22BDB"/>
    <w:rsid w:val="00A25A8B"/>
    <w:rsid w:val="00A25C20"/>
    <w:rsid w:val="00A25DAD"/>
    <w:rsid w:val="00A27FCB"/>
    <w:rsid w:val="00A3000E"/>
    <w:rsid w:val="00A3071B"/>
    <w:rsid w:val="00A30F52"/>
    <w:rsid w:val="00A341FB"/>
    <w:rsid w:val="00A35FAC"/>
    <w:rsid w:val="00A37EEE"/>
    <w:rsid w:val="00A41893"/>
    <w:rsid w:val="00A42AE7"/>
    <w:rsid w:val="00A4366F"/>
    <w:rsid w:val="00A45758"/>
    <w:rsid w:val="00A45918"/>
    <w:rsid w:val="00A4596A"/>
    <w:rsid w:val="00A46657"/>
    <w:rsid w:val="00A4669B"/>
    <w:rsid w:val="00A50839"/>
    <w:rsid w:val="00A537F9"/>
    <w:rsid w:val="00A57DDA"/>
    <w:rsid w:val="00A63D90"/>
    <w:rsid w:val="00A63F77"/>
    <w:rsid w:val="00A6458E"/>
    <w:rsid w:val="00A6524A"/>
    <w:rsid w:val="00A6595A"/>
    <w:rsid w:val="00A715A1"/>
    <w:rsid w:val="00A71BC7"/>
    <w:rsid w:val="00A72250"/>
    <w:rsid w:val="00A72C54"/>
    <w:rsid w:val="00A7358E"/>
    <w:rsid w:val="00A739EF"/>
    <w:rsid w:val="00A74434"/>
    <w:rsid w:val="00A750F8"/>
    <w:rsid w:val="00A75F07"/>
    <w:rsid w:val="00A765D7"/>
    <w:rsid w:val="00A816CA"/>
    <w:rsid w:val="00A818B9"/>
    <w:rsid w:val="00A82E8F"/>
    <w:rsid w:val="00A83C1B"/>
    <w:rsid w:val="00A85217"/>
    <w:rsid w:val="00A877E6"/>
    <w:rsid w:val="00A87BFB"/>
    <w:rsid w:val="00A87D97"/>
    <w:rsid w:val="00A91926"/>
    <w:rsid w:val="00A9197B"/>
    <w:rsid w:val="00A9276E"/>
    <w:rsid w:val="00A928B7"/>
    <w:rsid w:val="00A95438"/>
    <w:rsid w:val="00A95B48"/>
    <w:rsid w:val="00A9674C"/>
    <w:rsid w:val="00A96854"/>
    <w:rsid w:val="00A97A83"/>
    <w:rsid w:val="00A97DB5"/>
    <w:rsid w:val="00AA1CA8"/>
    <w:rsid w:val="00AA2698"/>
    <w:rsid w:val="00AA3137"/>
    <w:rsid w:val="00AA5CD9"/>
    <w:rsid w:val="00AA79AF"/>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39B9"/>
    <w:rsid w:val="00AC517E"/>
    <w:rsid w:val="00AC61FD"/>
    <w:rsid w:val="00AC6397"/>
    <w:rsid w:val="00AC65CA"/>
    <w:rsid w:val="00AC7F5C"/>
    <w:rsid w:val="00AD03AA"/>
    <w:rsid w:val="00AD04C5"/>
    <w:rsid w:val="00AD17B1"/>
    <w:rsid w:val="00AD3260"/>
    <w:rsid w:val="00AD36B9"/>
    <w:rsid w:val="00AD517B"/>
    <w:rsid w:val="00AD566C"/>
    <w:rsid w:val="00AE09F6"/>
    <w:rsid w:val="00AE0D22"/>
    <w:rsid w:val="00AE2593"/>
    <w:rsid w:val="00AE27F1"/>
    <w:rsid w:val="00AE3F14"/>
    <w:rsid w:val="00AE55C1"/>
    <w:rsid w:val="00AE63BD"/>
    <w:rsid w:val="00AE672E"/>
    <w:rsid w:val="00AE7355"/>
    <w:rsid w:val="00AE75F6"/>
    <w:rsid w:val="00AE76B5"/>
    <w:rsid w:val="00AF1CA8"/>
    <w:rsid w:val="00AF25B8"/>
    <w:rsid w:val="00AF3FDB"/>
    <w:rsid w:val="00AF57B9"/>
    <w:rsid w:val="00AF5D91"/>
    <w:rsid w:val="00AF65F1"/>
    <w:rsid w:val="00AF689B"/>
    <w:rsid w:val="00AF73DC"/>
    <w:rsid w:val="00AF77A6"/>
    <w:rsid w:val="00AF7B63"/>
    <w:rsid w:val="00B00211"/>
    <w:rsid w:val="00B0032A"/>
    <w:rsid w:val="00B023AB"/>
    <w:rsid w:val="00B034E8"/>
    <w:rsid w:val="00B05737"/>
    <w:rsid w:val="00B05E4C"/>
    <w:rsid w:val="00B10065"/>
    <w:rsid w:val="00B11DF7"/>
    <w:rsid w:val="00B129FD"/>
    <w:rsid w:val="00B15191"/>
    <w:rsid w:val="00B159A8"/>
    <w:rsid w:val="00B15C4F"/>
    <w:rsid w:val="00B177D7"/>
    <w:rsid w:val="00B20189"/>
    <w:rsid w:val="00B21916"/>
    <w:rsid w:val="00B21C01"/>
    <w:rsid w:val="00B23843"/>
    <w:rsid w:val="00B23F85"/>
    <w:rsid w:val="00B24237"/>
    <w:rsid w:val="00B27992"/>
    <w:rsid w:val="00B315EB"/>
    <w:rsid w:val="00B31B07"/>
    <w:rsid w:val="00B34F6B"/>
    <w:rsid w:val="00B34FC0"/>
    <w:rsid w:val="00B35E0D"/>
    <w:rsid w:val="00B37200"/>
    <w:rsid w:val="00B378DA"/>
    <w:rsid w:val="00B408D6"/>
    <w:rsid w:val="00B40A85"/>
    <w:rsid w:val="00B40C46"/>
    <w:rsid w:val="00B42972"/>
    <w:rsid w:val="00B43246"/>
    <w:rsid w:val="00B4403D"/>
    <w:rsid w:val="00B4492A"/>
    <w:rsid w:val="00B45BAF"/>
    <w:rsid w:val="00B4703A"/>
    <w:rsid w:val="00B50616"/>
    <w:rsid w:val="00B50DCF"/>
    <w:rsid w:val="00B5166A"/>
    <w:rsid w:val="00B518C1"/>
    <w:rsid w:val="00B51B09"/>
    <w:rsid w:val="00B525DD"/>
    <w:rsid w:val="00B536F8"/>
    <w:rsid w:val="00B53F56"/>
    <w:rsid w:val="00B54B0C"/>
    <w:rsid w:val="00B54CFF"/>
    <w:rsid w:val="00B54DCC"/>
    <w:rsid w:val="00B55C79"/>
    <w:rsid w:val="00B56026"/>
    <w:rsid w:val="00B57D91"/>
    <w:rsid w:val="00B602CD"/>
    <w:rsid w:val="00B609C0"/>
    <w:rsid w:val="00B61B8D"/>
    <w:rsid w:val="00B62670"/>
    <w:rsid w:val="00B63A58"/>
    <w:rsid w:val="00B6671D"/>
    <w:rsid w:val="00B67B52"/>
    <w:rsid w:val="00B67CF3"/>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1A57"/>
    <w:rsid w:val="00B92886"/>
    <w:rsid w:val="00B943AE"/>
    <w:rsid w:val="00B97AD1"/>
    <w:rsid w:val="00BA0417"/>
    <w:rsid w:val="00BA0F65"/>
    <w:rsid w:val="00BA1105"/>
    <w:rsid w:val="00BA1445"/>
    <w:rsid w:val="00BA1512"/>
    <w:rsid w:val="00BA26DC"/>
    <w:rsid w:val="00BA33E1"/>
    <w:rsid w:val="00BA38F2"/>
    <w:rsid w:val="00BA3D3A"/>
    <w:rsid w:val="00BA52E8"/>
    <w:rsid w:val="00BA5E12"/>
    <w:rsid w:val="00BA6BB7"/>
    <w:rsid w:val="00BA76A9"/>
    <w:rsid w:val="00BB021B"/>
    <w:rsid w:val="00BB075C"/>
    <w:rsid w:val="00BB2373"/>
    <w:rsid w:val="00BB2DA5"/>
    <w:rsid w:val="00BB4173"/>
    <w:rsid w:val="00BB5D39"/>
    <w:rsid w:val="00BB7105"/>
    <w:rsid w:val="00BB77A6"/>
    <w:rsid w:val="00BC032A"/>
    <w:rsid w:val="00BC0EDE"/>
    <w:rsid w:val="00BC3240"/>
    <w:rsid w:val="00BC3778"/>
    <w:rsid w:val="00BC43CC"/>
    <w:rsid w:val="00BC4E10"/>
    <w:rsid w:val="00BC6D7A"/>
    <w:rsid w:val="00BD1123"/>
    <w:rsid w:val="00BD397D"/>
    <w:rsid w:val="00BD3C60"/>
    <w:rsid w:val="00BD4572"/>
    <w:rsid w:val="00BD5A54"/>
    <w:rsid w:val="00BD61BE"/>
    <w:rsid w:val="00BD67C0"/>
    <w:rsid w:val="00BD6CAF"/>
    <w:rsid w:val="00BE038E"/>
    <w:rsid w:val="00BE10EA"/>
    <w:rsid w:val="00BE13AD"/>
    <w:rsid w:val="00BE3404"/>
    <w:rsid w:val="00BE378D"/>
    <w:rsid w:val="00BE4D8C"/>
    <w:rsid w:val="00BE5490"/>
    <w:rsid w:val="00BE6214"/>
    <w:rsid w:val="00BE6C0D"/>
    <w:rsid w:val="00BE7671"/>
    <w:rsid w:val="00BF1A90"/>
    <w:rsid w:val="00BF1D65"/>
    <w:rsid w:val="00BF2539"/>
    <w:rsid w:val="00BF28ED"/>
    <w:rsid w:val="00BF41AF"/>
    <w:rsid w:val="00BF41CA"/>
    <w:rsid w:val="00BF5305"/>
    <w:rsid w:val="00BF575C"/>
    <w:rsid w:val="00BF58CC"/>
    <w:rsid w:val="00BF5A8C"/>
    <w:rsid w:val="00BF6ED3"/>
    <w:rsid w:val="00BF6F78"/>
    <w:rsid w:val="00BF6FF4"/>
    <w:rsid w:val="00BF7463"/>
    <w:rsid w:val="00BF7B31"/>
    <w:rsid w:val="00C01AAC"/>
    <w:rsid w:val="00C02328"/>
    <w:rsid w:val="00C02345"/>
    <w:rsid w:val="00C03AB2"/>
    <w:rsid w:val="00C046A2"/>
    <w:rsid w:val="00C0595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2E78"/>
    <w:rsid w:val="00C231B0"/>
    <w:rsid w:val="00C23F77"/>
    <w:rsid w:val="00C246D2"/>
    <w:rsid w:val="00C25BCA"/>
    <w:rsid w:val="00C26528"/>
    <w:rsid w:val="00C2692D"/>
    <w:rsid w:val="00C30C49"/>
    <w:rsid w:val="00C318C3"/>
    <w:rsid w:val="00C31BD2"/>
    <w:rsid w:val="00C3326D"/>
    <w:rsid w:val="00C3327F"/>
    <w:rsid w:val="00C33635"/>
    <w:rsid w:val="00C34E97"/>
    <w:rsid w:val="00C358C2"/>
    <w:rsid w:val="00C36108"/>
    <w:rsid w:val="00C414BC"/>
    <w:rsid w:val="00C41DEC"/>
    <w:rsid w:val="00C42697"/>
    <w:rsid w:val="00C43780"/>
    <w:rsid w:val="00C44504"/>
    <w:rsid w:val="00C448AD"/>
    <w:rsid w:val="00C44AE3"/>
    <w:rsid w:val="00C45036"/>
    <w:rsid w:val="00C46AD9"/>
    <w:rsid w:val="00C51629"/>
    <w:rsid w:val="00C52977"/>
    <w:rsid w:val="00C52CEF"/>
    <w:rsid w:val="00C53500"/>
    <w:rsid w:val="00C53B8C"/>
    <w:rsid w:val="00C56903"/>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42C0"/>
    <w:rsid w:val="00C85B22"/>
    <w:rsid w:val="00C85C8F"/>
    <w:rsid w:val="00C8714C"/>
    <w:rsid w:val="00C87B52"/>
    <w:rsid w:val="00C90E1E"/>
    <w:rsid w:val="00C91F00"/>
    <w:rsid w:val="00C92104"/>
    <w:rsid w:val="00C923A6"/>
    <w:rsid w:val="00C924E1"/>
    <w:rsid w:val="00C925EB"/>
    <w:rsid w:val="00C92873"/>
    <w:rsid w:val="00C936BD"/>
    <w:rsid w:val="00C94D63"/>
    <w:rsid w:val="00C971C7"/>
    <w:rsid w:val="00C97EF4"/>
    <w:rsid w:val="00CA07A6"/>
    <w:rsid w:val="00CA0965"/>
    <w:rsid w:val="00CA0968"/>
    <w:rsid w:val="00CA0DAC"/>
    <w:rsid w:val="00CA1AC2"/>
    <w:rsid w:val="00CA26E0"/>
    <w:rsid w:val="00CA2B18"/>
    <w:rsid w:val="00CA2B6C"/>
    <w:rsid w:val="00CA2D31"/>
    <w:rsid w:val="00CA4FEC"/>
    <w:rsid w:val="00CA548B"/>
    <w:rsid w:val="00CA5D8F"/>
    <w:rsid w:val="00CA6EC8"/>
    <w:rsid w:val="00CA718C"/>
    <w:rsid w:val="00CB123E"/>
    <w:rsid w:val="00CB2327"/>
    <w:rsid w:val="00CB27AF"/>
    <w:rsid w:val="00CB3593"/>
    <w:rsid w:val="00CB39D2"/>
    <w:rsid w:val="00CB3FEC"/>
    <w:rsid w:val="00CB60FE"/>
    <w:rsid w:val="00CB6A6C"/>
    <w:rsid w:val="00CB7979"/>
    <w:rsid w:val="00CB7CD0"/>
    <w:rsid w:val="00CC05A0"/>
    <w:rsid w:val="00CC0663"/>
    <w:rsid w:val="00CC2F00"/>
    <w:rsid w:val="00CC4775"/>
    <w:rsid w:val="00CC497E"/>
    <w:rsid w:val="00CD09CF"/>
    <w:rsid w:val="00CD1BBF"/>
    <w:rsid w:val="00CD1C7F"/>
    <w:rsid w:val="00CD1DE9"/>
    <w:rsid w:val="00CD356C"/>
    <w:rsid w:val="00CD5A00"/>
    <w:rsid w:val="00CD6FBB"/>
    <w:rsid w:val="00CD6FF2"/>
    <w:rsid w:val="00CD7D30"/>
    <w:rsid w:val="00CE08C5"/>
    <w:rsid w:val="00CE0CDD"/>
    <w:rsid w:val="00CE11AB"/>
    <w:rsid w:val="00CE2022"/>
    <w:rsid w:val="00CE288F"/>
    <w:rsid w:val="00CE2B37"/>
    <w:rsid w:val="00CE3A37"/>
    <w:rsid w:val="00CE5525"/>
    <w:rsid w:val="00CE7881"/>
    <w:rsid w:val="00CF18D5"/>
    <w:rsid w:val="00CF1B89"/>
    <w:rsid w:val="00CF1CF9"/>
    <w:rsid w:val="00CF2117"/>
    <w:rsid w:val="00CF2757"/>
    <w:rsid w:val="00CF320A"/>
    <w:rsid w:val="00CF498C"/>
    <w:rsid w:val="00CF4D17"/>
    <w:rsid w:val="00CF4D9B"/>
    <w:rsid w:val="00CF5690"/>
    <w:rsid w:val="00CF5B7B"/>
    <w:rsid w:val="00CF5ECA"/>
    <w:rsid w:val="00CF615D"/>
    <w:rsid w:val="00CF6F47"/>
    <w:rsid w:val="00D00A23"/>
    <w:rsid w:val="00D01BCE"/>
    <w:rsid w:val="00D02E64"/>
    <w:rsid w:val="00D0300F"/>
    <w:rsid w:val="00D037A2"/>
    <w:rsid w:val="00D0487C"/>
    <w:rsid w:val="00D057A8"/>
    <w:rsid w:val="00D0592A"/>
    <w:rsid w:val="00D06E63"/>
    <w:rsid w:val="00D07812"/>
    <w:rsid w:val="00D10CA0"/>
    <w:rsid w:val="00D1111A"/>
    <w:rsid w:val="00D1326D"/>
    <w:rsid w:val="00D150E4"/>
    <w:rsid w:val="00D151C0"/>
    <w:rsid w:val="00D15D04"/>
    <w:rsid w:val="00D15E96"/>
    <w:rsid w:val="00D213EE"/>
    <w:rsid w:val="00D2144E"/>
    <w:rsid w:val="00D21B53"/>
    <w:rsid w:val="00D21D1F"/>
    <w:rsid w:val="00D2227C"/>
    <w:rsid w:val="00D2319F"/>
    <w:rsid w:val="00D23A48"/>
    <w:rsid w:val="00D24E95"/>
    <w:rsid w:val="00D25CDF"/>
    <w:rsid w:val="00D27077"/>
    <w:rsid w:val="00D2755B"/>
    <w:rsid w:val="00D27BF7"/>
    <w:rsid w:val="00D27C03"/>
    <w:rsid w:val="00D300E1"/>
    <w:rsid w:val="00D32124"/>
    <w:rsid w:val="00D32E3F"/>
    <w:rsid w:val="00D33093"/>
    <w:rsid w:val="00D33B7E"/>
    <w:rsid w:val="00D3634C"/>
    <w:rsid w:val="00D406DE"/>
    <w:rsid w:val="00D41B4F"/>
    <w:rsid w:val="00D42535"/>
    <w:rsid w:val="00D42AE9"/>
    <w:rsid w:val="00D433DE"/>
    <w:rsid w:val="00D45E4B"/>
    <w:rsid w:val="00D50BC4"/>
    <w:rsid w:val="00D50E81"/>
    <w:rsid w:val="00D5154E"/>
    <w:rsid w:val="00D5221D"/>
    <w:rsid w:val="00D527F6"/>
    <w:rsid w:val="00D5364B"/>
    <w:rsid w:val="00D558B6"/>
    <w:rsid w:val="00D55C8C"/>
    <w:rsid w:val="00D562D4"/>
    <w:rsid w:val="00D56CF5"/>
    <w:rsid w:val="00D60F69"/>
    <w:rsid w:val="00D619B7"/>
    <w:rsid w:val="00D6529B"/>
    <w:rsid w:val="00D653B2"/>
    <w:rsid w:val="00D6556E"/>
    <w:rsid w:val="00D65C66"/>
    <w:rsid w:val="00D66D42"/>
    <w:rsid w:val="00D67A40"/>
    <w:rsid w:val="00D67C7C"/>
    <w:rsid w:val="00D70462"/>
    <w:rsid w:val="00D717DB"/>
    <w:rsid w:val="00D7200C"/>
    <w:rsid w:val="00D77E21"/>
    <w:rsid w:val="00D80487"/>
    <w:rsid w:val="00D80712"/>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24D1"/>
    <w:rsid w:val="00D93E21"/>
    <w:rsid w:val="00D952D1"/>
    <w:rsid w:val="00D96CAF"/>
    <w:rsid w:val="00DA1433"/>
    <w:rsid w:val="00DA1940"/>
    <w:rsid w:val="00DA3356"/>
    <w:rsid w:val="00DA3EA7"/>
    <w:rsid w:val="00DA4B73"/>
    <w:rsid w:val="00DA4CCD"/>
    <w:rsid w:val="00DA4DC3"/>
    <w:rsid w:val="00DA5B23"/>
    <w:rsid w:val="00DA5CA8"/>
    <w:rsid w:val="00DA6ADE"/>
    <w:rsid w:val="00DA6B92"/>
    <w:rsid w:val="00DB0F5F"/>
    <w:rsid w:val="00DB126B"/>
    <w:rsid w:val="00DB1984"/>
    <w:rsid w:val="00DB32AA"/>
    <w:rsid w:val="00DB55F8"/>
    <w:rsid w:val="00DB5D20"/>
    <w:rsid w:val="00DB5D9F"/>
    <w:rsid w:val="00DC0257"/>
    <w:rsid w:val="00DC0A11"/>
    <w:rsid w:val="00DC29AD"/>
    <w:rsid w:val="00DC29ED"/>
    <w:rsid w:val="00DC3069"/>
    <w:rsid w:val="00DC3E9A"/>
    <w:rsid w:val="00DC41C4"/>
    <w:rsid w:val="00DC5D77"/>
    <w:rsid w:val="00DC5F2C"/>
    <w:rsid w:val="00DC69B0"/>
    <w:rsid w:val="00DC78CC"/>
    <w:rsid w:val="00DD0BB5"/>
    <w:rsid w:val="00DD0F08"/>
    <w:rsid w:val="00DD3086"/>
    <w:rsid w:val="00DD53F0"/>
    <w:rsid w:val="00DD587B"/>
    <w:rsid w:val="00DD5BB0"/>
    <w:rsid w:val="00DE3597"/>
    <w:rsid w:val="00DE3C44"/>
    <w:rsid w:val="00DE45AD"/>
    <w:rsid w:val="00DE5201"/>
    <w:rsid w:val="00DE59C4"/>
    <w:rsid w:val="00DE795E"/>
    <w:rsid w:val="00DE7F3A"/>
    <w:rsid w:val="00DF3084"/>
    <w:rsid w:val="00DF3783"/>
    <w:rsid w:val="00DF37E3"/>
    <w:rsid w:val="00DF4FB0"/>
    <w:rsid w:val="00DF5C64"/>
    <w:rsid w:val="00DF6AF2"/>
    <w:rsid w:val="00E0188E"/>
    <w:rsid w:val="00E02317"/>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3695"/>
    <w:rsid w:val="00E154BE"/>
    <w:rsid w:val="00E16ECE"/>
    <w:rsid w:val="00E17976"/>
    <w:rsid w:val="00E17E88"/>
    <w:rsid w:val="00E214F5"/>
    <w:rsid w:val="00E227D5"/>
    <w:rsid w:val="00E22E08"/>
    <w:rsid w:val="00E23A95"/>
    <w:rsid w:val="00E23BB3"/>
    <w:rsid w:val="00E23DED"/>
    <w:rsid w:val="00E31CD6"/>
    <w:rsid w:val="00E34806"/>
    <w:rsid w:val="00E34D5F"/>
    <w:rsid w:val="00E36BAD"/>
    <w:rsid w:val="00E37D1F"/>
    <w:rsid w:val="00E4222D"/>
    <w:rsid w:val="00E42492"/>
    <w:rsid w:val="00E4315D"/>
    <w:rsid w:val="00E43BA7"/>
    <w:rsid w:val="00E44187"/>
    <w:rsid w:val="00E45227"/>
    <w:rsid w:val="00E4685D"/>
    <w:rsid w:val="00E50EB3"/>
    <w:rsid w:val="00E51329"/>
    <w:rsid w:val="00E527EE"/>
    <w:rsid w:val="00E54FF2"/>
    <w:rsid w:val="00E5577A"/>
    <w:rsid w:val="00E56EB7"/>
    <w:rsid w:val="00E57927"/>
    <w:rsid w:val="00E623CC"/>
    <w:rsid w:val="00E62FC4"/>
    <w:rsid w:val="00E63047"/>
    <w:rsid w:val="00E63CC0"/>
    <w:rsid w:val="00E63D81"/>
    <w:rsid w:val="00E64633"/>
    <w:rsid w:val="00E64884"/>
    <w:rsid w:val="00E668CA"/>
    <w:rsid w:val="00E70B50"/>
    <w:rsid w:val="00E7209D"/>
    <w:rsid w:val="00E737B5"/>
    <w:rsid w:val="00E73DCA"/>
    <w:rsid w:val="00E77149"/>
    <w:rsid w:val="00E779CA"/>
    <w:rsid w:val="00E8072B"/>
    <w:rsid w:val="00E8077D"/>
    <w:rsid w:val="00E817B9"/>
    <w:rsid w:val="00E82757"/>
    <w:rsid w:val="00E82F5C"/>
    <w:rsid w:val="00E84A04"/>
    <w:rsid w:val="00E913C7"/>
    <w:rsid w:val="00E914A3"/>
    <w:rsid w:val="00E919B7"/>
    <w:rsid w:val="00E9294D"/>
    <w:rsid w:val="00E92DB5"/>
    <w:rsid w:val="00E92E42"/>
    <w:rsid w:val="00E945EF"/>
    <w:rsid w:val="00E954FD"/>
    <w:rsid w:val="00E95AEF"/>
    <w:rsid w:val="00EA2649"/>
    <w:rsid w:val="00EA6B52"/>
    <w:rsid w:val="00EA7DA1"/>
    <w:rsid w:val="00EB06B6"/>
    <w:rsid w:val="00EB23A8"/>
    <w:rsid w:val="00EB3FFC"/>
    <w:rsid w:val="00EB7127"/>
    <w:rsid w:val="00EC2AAA"/>
    <w:rsid w:val="00EC2F3F"/>
    <w:rsid w:val="00EC4048"/>
    <w:rsid w:val="00EC434B"/>
    <w:rsid w:val="00EC5425"/>
    <w:rsid w:val="00EC5679"/>
    <w:rsid w:val="00EC5A42"/>
    <w:rsid w:val="00EC635E"/>
    <w:rsid w:val="00EC7491"/>
    <w:rsid w:val="00ED2EA9"/>
    <w:rsid w:val="00ED469E"/>
    <w:rsid w:val="00ED4743"/>
    <w:rsid w:val="00ED75B6"/>
    <w:rsid w:val="00ED7716"/>
    <w:rsid w:val="00EE073A"/>
    <w:rsid w:val="00EE14C5"/>
    <w:rsid w:val="00EE16D8"/>
    <w:rsid w:val="00EE298D"/>
    <w:rsid w:val="00EE2F8D"/>
    <w:rsid w:val="00EE3929"/>
    <w:rsid w:val="00EE40CC"/>
    <w:rsid w:val="00EE40E3"/>
    <w:rsid w:val="00EE42EA"/>
    <w:rsid w:val="00EE5E8D"/>
    <w:rsid w:val="00EE7013"/>
    <w:rsid w:val="00EF01CF"/>
    <w:rsid w:val="00EF097B"/>
    <w:rsid w:val="00EF254F"/>
    <w:rsid w:val="00EF4025"/>
    <w:rsid w:val="00EF46B9"/>
    <w:rsid w:val="00EF5513"/>
    <w:rsid w:val="00EF6296"/>
    <w:rsid w:val="00F02406"/>
    <w:rsid w:val="00F02EAE"/>
    <w:rsid w:val="00F042A5"/>
    <w:rsid w:val="00F04637"/>
    <w:rsid w:val="00F06356"/>
    <w:rsid w:val="00F0699C"/>
    <w:rsid w:val="00F07328"/>
    <w:rsid w:val="00F07AF7"/>
    <w:rsid w:val="00F1108D"/>
    <w:rsid w:val="00F119D8"/>
    <w:rsid w:val="00F11D4B"/>
    <w:rsid w:val="00F122C0"/>
    <w:rsid w:val="00F1377F"/>
    <w:rsid w:val="00F13E55"/>
    <w:rsid w:val="00F140A5"/>
    <w:rsid w:val="00F1491A"/>
    <w:rsid w:val="00F149CE"/>
    <w:rsid w:val="00F16EC8"/>
    <w:rsid w:val="00F16ED4"/>
    <w:rsid w:val="00F2240D"/>
    <w:rsid w:val="00F253D7"/>
    <w:rsid w:val="00F2691C"/>
    <w:rsid w:val="00F276EA"/>
    <w:rsid w:val="00F3008C"/>
    <w:rsid w:val="00F32BED"/>
    <w:rsid w:val="00F346AE"/>
    <w:rsid w:val="00F36792"/>
    <w:rsid w:val="00F37832"/>
    <w:rsid w:val="00F4011D"/>
    <w:rsid w:val="00F42C79"/>
    <w:rsid w:val="00F43480"/>
    <w:rsid w:val="00F453A0"/>
    <w:rsid w:val="00F4586D"/>
    <w:rsid w:val="00F47A47"/>
    <w:rsid w:val="00F50C15"/>
    <w:rsid w:val="00F51CAA"/>
    <w:rsid w:val="00F54C19"/>
    <w:rsid w:val="00F562D7"/>
    <w:rsid w:val="00F57C24"/>
    <w:rsid w:val="00F606C3"/>
    <w:rsid w:val="00F6190C"/>
    <w:rsid w:val="00F619F6"/>
    <w:rsid w:val="00F61AB3"/>
    <w:rsid w:val="00F628EE"/>
    <w:rsid w:val="00F648B3"/>
    <w:rsid w:val="00F64AB0"/>
    <w:rsid w:val="00F65595"/>
    <w:rsid w:val="00F6592E"/>
    <w:rsid w:val="00F703D4"/>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5CF4"/>
    <w:rsid w:val="00F87500"/>
    <w:rsid w:val="00F87CB2"/>
    <w:rsid w:val="00F91639"/>
    <w:rsid w:val="00F91A44"/>
    <w:rsid w:val="00F93792"/>
    <w:rsid w:val="00F94026"/>
    <w:rsid w:val="00F94998"/>
    <w:rsid w:val="00F95354"/>
    <w:rsid w:val="00F9628F"/>
    <w:rsid w:val="00F9632C"/>
    <w:rsid w:val="00F96403"/>
    <w:rsid w:val="00F96A2F"/>
    <w:rsid w:val="00F96E28"/>
    <w:rsid w:val="00FA0CF8"/>
    <w:rsid w:val="00FA1512"/>
    <w:rsid w:val="00FA39D3"/>
    <w:rsid w:val="00FA4FFB"/>
    <w:rsid w:val="00FB01CE"/>
    <w:rsid w:val="00FB2148"/>
    <w:rsid w:val="00FB3425"/>
    <w:rsid w:val="00FB37E3"/>
    <w:rsid w:val="00FB4DF0"/>
    <w:rsid w:val="00FB5195"/>
    <w:rsid w:val="00FB55F2"/>
    <w:rsid w:val="00FB5BD5"/>
    <w:rsid w:val="00FB6274"/>
    <w:rsid w:val="00FC0B06"/>
    <w:rsid w:val="00FC11BC"/>
    <w:rsid w:val="00FC3229"/>
    <w:rsid w:val="00FC33E8"/>
    <w:rsid w:val="00FC4AA4"/>
    <w:rsid w:val="00FC4E42"/>
    <w:rsid w:val="00FC5B2B"/>
    <w:rsid w:val="00FC6F47"/>
    <w:rsid w:val="00FD083B"/>
    <w:rsid w:val="00FD130F"/>
    <w:rsid w:val="00FD2031"/>
    <w:rsid w:val="00FD2B86"/>
    <w:rsid w:val="00FD2C16"/>
    <w:rsid w:val="00FD62A5"/>
    <w:rsid w:val="00FD64B9"/>
    <w:rsid w:val="00FE04F1"/>
    <w:rsid w:val="00FE06FE"/>
    <w:rsid w:val="00FE10B5"/>
    <w:rsid w:val="00FE42D8"/>
    <w:rsid w:val="00FE5E2E"/>
    <w:rsid w:val="00FE6621"/>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D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styleId="Mencinsinresolver">
    <w:name w:val="Unresolved Mention"/>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axacolpatria.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gr@contraloria.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883</TotalTime>
  <Pages>23</Pages>
  <Words>10638</Words>
  <Characters>58511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280</cp:revision>
  <cp:lastPrinted>2025-01-02T22:51:00Z</cp:lastPrinted>
  <dcterms:created xsi:type="dcterms:W3CDTF">2024-09-16T15:53:00Z</dcterms:created>
  <dcterms:modified xsi:type="dcterms:W3CDTF">2025-01-02T22:57:00Z</dcterms:modified>
</cp:coreProperties>
</file>