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0b1c34ea457c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ce37b564c02d4e0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491f62ab59894cfa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76001310300120240034800</w:t>
      </w:r>
    </w:p>
    <w:p/>
    <w:p>
      <w:pPr/>
      <w:r>
        <w:rPr/>
        <w:t>Fecha de la consulta:</w:t>
        <w:tab/>
        <w:tab/>
        <w:tab/>
        <w:t>2024-11-12 11:05:13</w:t>
        <w:br/>
        <w:t>Fecha de sincronización del sistema:</w:t>
        <w:tab/>
        <w:t>2024-11-08 19:26:22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2024-11-08</w:t>
            </w:r>
          </w:p>
        </w:tc>
        <w:tc>
          <w:p>
            <w:r>
              <w:t>Clase de Proceso</w:t>
            </w:r>
          </w:p>
        </w:tc>
        <w:tc>
          <w:p>
            <w:r>
              <w:t>Verbal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001 CIVIL DEL CIRCUITO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1 Civil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>Sust.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MARIA ISABEL GUERRERO HINCAPIE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MARIA ISABEL GUERRERO HINCAPIE y NELSON BELTRAN ALGARRA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NELSON BELTRAN ALGARRA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CHUBB SEGUROS COLOMBIA S.A.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SEGURIDAD SHATTER DE COLOMBIA LTDA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SEGURIDAD SHATTER DE COLOMBIA LTDA. y CHUBB SEGUROS COLOMBIA S.A.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2024-11-08</w:t>
            </w:r>
          </w:p>
        </w:tc>
        <w:tc>
          <w:p>
            <w:r>
              <w:t>Constancia secretarial</w:t>
            </w:r>
          </w:p>
        </w:tc>
        <w:tc>
          <w:p>
            <w:r>
              <w:t>Pasa a despacho. Asignado al Sustanciador (047).-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2024-11-08</w:t>
            </w:r>
          </w:p>
        </w:tc>
      </w:tr>
      <w:tr>
        <w:tc>
          <w:p>
            <w:r>
              <w:t>2024-11-08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08/11/2024 a las 10:44:23</w:t>
            </w:r>
          </w:p>
        </w:tc>
        <w:tc>
          <w:p>
            <w:r>
              <w:t>2024-11-08</w:t>
            </w:r>
          </w:p>
        </w:tc>
        <w:tc>
          <w:p>
            <w:r>
              <w:t>2024-11-08</w:t>
            </w:r>
          </w:p>
        </w:tc>
        <w:tc>
          <w:p>
            <w:r>
              <w:t>2024-11-08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dea452a142c0" /><Relationship Type="http://schemas.openxmlformats.org/officeDocument/2006/relationships/image" Target="/media/image.bin" Id="Rce37b564c02d4e05" /><Relationship Type="http://schemas.openxmlformats.org/officeDocument/2006/relationships/image" Target="/media/image2.bin" Id="R491f62ab59894cfa" /></Relationships>
</file>