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1CA2" w14:textId="064EEF7B" w:rsidR="006C0313" w:rsidRPr="00283157" w:rsidRDefault="006C0313" w:rsidP="002B32CE">
      <w:pPr>
        <w:pStyle w:val="NormalWeb"/>
        <w:numPr>
          <w:ilvl w:val="0"/>
          <w:numId w:val="4"/>
        </w:numPr>
        <w:shd w:val="clear" w:color="auto" w:fill="FFFFFF"/>
        <w:spacing w:line="360" w:lineRule="auto"/>
        <w:jc w:val="both"/>
        <w:rPr>
          <w:rFonts w:ascii="Arial" w:hAnsi="Arial" w:cs="Arial"/>
          <w:b/>
          <w:bCs/>
          <w:color w:val="000000"/>
          <w:sz w:val="22"/>
          <w:szCs w:val="22"/>
        </w:rPr>
      </w:pPr>
      <w:r w:rsidRPr="00283157">
        <w:rPr>
          <w:rFonts w:ascii="Arial" w:hAnsi="Arial" w:cs="Arial"/>
          <w:b/>
          <w:bCs/>
          <w:color w:val="000000"/>
          <w:sz w:val="22"/>
          <w:szCs w:val="22"/>
        </w:rPr>
        <w:t>COMPETENCIA:</w:t>
      </w:r>
    </w:p>
    <w:p w14:paraId="1FA65388" w14:textId="0DB4B51A" w:rsidR="000D790E" w:rsidRPr="00283157" w:rsidRDefault="000D790E" w:rsidP="002E16B8">
      <w:pPr>
        <w:pStyle w:val="NormalWeb"/>
        <w:spacing w:line="276" w:lineRule="auto"/>
        <w:jc w:val="both"/>
        <w:rPr>
          <w:rFonts w:ascii="Arial" w:hAnsi="Arial" w:cs="Arial"/>
          <w:sz w:val="22"/>
          <w:szCs w:val="22"/>
          <w:lang w:val="es-CO"/>
        </w:rPr>
      </w:pPr>
      <w:r w:rsidRPr="00283157">
        <w:rPr>
          <w:rFonts w:ascii="Arial" w:hAnsi="Arial" w:cs="Arial"/>
          <w:sz w:val="22"/>
          <w:szCs w:val="22"/>
          <w:lang w:val="es-CO"/>
        </w:rPr>
        <w:t>En el asunto concreto encontramos que EMDUCE se ha definido como una Empresa Industrial y comercial del Estado de orden municipal con régimen contractual excepcional al Estatuto General de Contratación de la Administración, motivo por el cual no le es posible a esta entidad aplicar el procedimiento de incumplimiento establecido en la Ley 1150 y 1474 de 2011, al respecto merece la pena resaltar que este último artículo señala:</w:t>
      </w:r>
    </w:p>
    <w:p w14:paraId="1D6A5C52" w14:textId="4572071E" w:rsidR="000D790E" w:rsidRPr="00283157" w:rsidRDefault="000D790E" w:rsidP="002E16B8">
      <w:pPr>
        <w:pStyle w:val="NormalWeb"/>
        <w:ind w:left="708"/>
        <w:jc w:val="both"/>
        <w:rPr>
          <w:rFonts w:ascii="Arial" w:hAnsi="Arial" w:cs="Arial"/>
          <w:sz w:val="22"/>
          <w:szCs w:val="22"/>
          <w:lang w:val="es-CO"/>
        </w:rPr>
      </w:pPr>
      <w:r w:rsidRPr="00283157">
        <w:rPr>
          <w:rFonts w:ascii="Arial" w:hAnsi="Arial" w:cs="Arial"/>
          <w:b/>
          <w:bCs/>
          <w:i/>
          <w:iCs/>
          <w:sz w:val="22"/>
          <w:szCs w:val="22"/>
          <w:lang w:val="es-CO"/>
        </w:rPr>
        <w:t>Imposición de multas, sanciones y declaratorias de incumplimiento. </w:t>
      </w:r>
      <w:r w:rsidRPr="00283157">
        <w:rPr>
          <w:rFonts w:ascii="Arial" w:hAnsi="Arial" w:cs="Arial"/>
          <w:sz w:val="22"/>
          <w:szCs w:val="22"/>
          <w:lang w:val="es-CO"/>
        </w:rPr>
        <w:t xml:space="preserve">Las entidades sometidas al Estatuto General de Contratación de la Administración Pública podrán declarar el incumplimiento, cuantificando los perjuicios </w:t>
      </w:r>
      <w:proofErr w:type="gramStart"/>
      <w:r w:rsidRPr="00283157">
        <w:rPr>
          <w:rFonts w:ascii="Arial" w:hAnsi="Arial" w:cs="Arial"/>
          <w:sz w:val="22"/>
          <w:szCs w:val="22"/>
          <w:lang w:val="es-CO"/>
        </w:rPr>
        <w:t>del mismo</w:t>
      </w:r>
      <w:proofErr w:type="gramEnd"/>
      <w:r w:rsidRPr="00283157">
        <w:rPr>
          <w:rFonts w:ascii="Arial" w:hAnsi="Arial" w:cs="Arial"/>
          <w:sz w:val="22"/>
          <w:szCs w:val="22"/>
          <w:lang w:val="es-CO"/>
        </w:rPr>
        <w:t>, imponer las multas y sanciones pactadas en el contrato, y hacer efectiva la cláusula penal.</w:t>
      </w:r>
    </w:p>
    <w:p w14:paraId="3CD0BCC2" w14:textId="79D403FB" w:rsidR="000D790E" w:rsidRPr="00283157" w:rsidRDefault="000D790E" w:rsidP="002E16B8">
      <w:pPr>
        <w:pStyle w:val="NormalWeb"/>
        <w:spacing w:line="276" w:lineRule="auto"/>
        <w:jc w:val="both"/>
        <w:rPr>
          <w:rFonts w:ascii="Arial" w:hAnsi="Arial" w:cs="Arial"/>
          <w:sz w:val="22"/>
          <w:szCs w:val="22"/>
          <w:lang w:val="es-CO"/>
        </w:rPr>
      </w:pPr>
      <w:r w:rsidRPr="00283157">
        <w:rPr>
          <w:rFonts w:ascii="Arial" w:hAnsi="Arial" w:cs="Arial"/>
          <w:sz w:val="22"/>
          <w:szCs w:val="22"/>
          <w:lang w:val="es-CO"/>
        </w:rPr>
        <w:t xml:space="preserve">Así mismo lo establece el artículo 17 de la Ley 1150, reza: </w:t>
      </w:r>
      <w:r w:rsidRPr="00283157">
        <w:rPr>
          <w:rFonts w:ascii="Arial" w:hAnsi="Arial" w:cs="Arial"/>
          <w:color w:val="000000"/>
          <w:sz w:val="22"/>
          <w:szCs w:val="22"/>
        </w:rPr>
        <w:t>En desarrollo de lo anterior y del deber de control y vigilancia sobre los contratos que corresponde a las entidades sometidas al Estatuto General de Contratación de la Administración Pública, </w:t>
      </w:r>
      <w:r w:rsidRPr="00283157">
        <w:rPr>
          <w:rFonts w:ascii="Arial" w:hAnsi="Arial" w:cs="Arial"/>
          <w:b/>
          <w:bCs/>
          <w:color w:val="000000"/>
          <w:sz w:val="22"/>
          <w:szCs w:val="22"/>
        </w:rPr>
        <w:t>tendrán la facultad de imponer las multas que hayan sido pactadas con el objeto de conminar al contratista a cumplir con sus obligaciones</w:t>
      </w:r>
      <w:r w:rsidRPr="00283157">
        <w:rPr>
          <w:rFonts w:ascii="Arial" w:hAnsi="Arial" w:cs="Arial"/>
          <w:color w:val="000000"/>
          <w:sz w:val="22"/>
          <w:szCs w:val="22"/>
        </w:rPr>
        <w:t>.</w:t>
      </w:r>
    </w:p>
    <w:p w14:paraId="2BEF9E4A" w14:textId="47F66E76" w:rsidR="006C0313" w:rsidRPr="00283157" w:rsidRDefault="000D790E" w:rsidP="002E16B8">
      <w:pPr>
        <w:pStyle w:val="NormalWeb"/>
        <w:spacing w:line="276" w:lineRule="auto"/>
        <w:jc w:val="both"/>
        <w:rPr>
          <w:rFonts w:ascii="Arial" w:hAnsi="Arial" w:cs="Arial"/>
          <w:sz w:val="22"/>
          <w:szCs w:val="22"/>
          <w:lang w:val="es-CO"/>
        </w:rPr>
      </w:pPr>
      <w:r w:rsidRPr="00283157">
        <w:rPr>
          <w:rFonts w:ascii="Arial" w:hAnsi="Arial" w:cs="Arial"/>
          <w:sz w:val="22"/>
          <w:szCs w:val="22"/>
          <w:lang w:val="es-CO"/>
        </w:rPr>
        <w:t>Es decir, claramente el proceso que se establece vía artículo 86</w:t>
      </w:r>
      <w:r w:rsidR="002E16B8" w:rsidRPr="00283157">
        <w:rPr>
          <w:rFonts w:ascii="Arial" w:hAnsi="Arial" w:cs="Arial"/>
          <w:sz w:val="22"/>
          <w:szCs w:val="22"/>
          <w:lang w:val="es-CO"/>
        </w:rPr>
        <w:t xml:space="preserve"> de la Ley 1474 de 2011</w:t>
      </w:r>
      <w:r w:rsidRPr="00283157">
        <w:rPr>
          <w:rFonts w:ascii="Arial" w:hAnsi="Arial" w:cs="Arial"/>
          <w:sz w:val="22"/>
          <w:szCs w:val="22"/>
          <w:lang w:val="es-CO"/>
        </w:rPr>
        <w:t xml:space="preserve"> y L 1150 está proscrito únicamente para las entidades que se rigen por el Estatuto General de Contratación de la Administración Pública del cual EMDUCE se encuentra exceptuado.</w:t>
      </w:r>
      <w:r w:rsidR="006C0313" w:rsidRPr="00283157">
        <w:rPr>
          <w:rFonts w:ascii="Arial" w:hAnsi="Arial" w:cs="Arial"/>
          <w:color w:val="000000"/>
          <w:sz w:val="22"/>
          <w:szCs w:val="22"/>
        </w:rPr>
        <w:t> </w:t>
      </w:r>
    </w:p>
    <w:p w14:paraId="13A89CEA" w14:textId="7520ED69" w:rsidR="006C0313" w:rsidRPr="00283157" w:rsidRDefault="006C0313" w:rsidP="002E16B8">
      <w:pPr>
        <w:shd w:val="clear" w:color="auto" w:fill="FFFFFF"/>
        <w:spacing w:line="276" w:lineRule="auto"/>
        <w:jc w:val="both"/>
        <w:rPr>
          <w:rFonts w:ascii="Arial" w:hAnsi="Arial" w:cs="Arial"/>
          <w:color w:val="000000"/>
        </w:rPr>
      </w:pPr>
      <w:r w:rsidRPr="00283157">
        <w:rPr>
          <w:rFonts w:ascii="Arial" w:hAnsi="Arial" w:cs="Arial"/>
          <w:color w:val="000000"/>
        </w:rPr>
        <w:t> </w:t>
      </w:r>
      <w:r w:rsidR="000D790E" w:rsidRPr="00283157">
        <w:rPr>
          <w:rFonts w:ascii="Arial" w:hAnsi="Arial" w:cs="Arial"/>
          <w:color w:val="000000"/>
        </w:rPr>
        <w:t xml:space="preserve">Así las cosas, es claro que EMDUCE no tiene la competencia para iniciar ni continuar con este trámite administrativo sancionatorio, siendo evidente </w:t>
      </w:r>
      <w:r w:rsidR="002E16B8" w:rsidRPr="00283157">
        <w:rPr>
          <w:rFonts w:ascii="Arial" w:hAnsi="Arial" w:cs="Arial"/>
          <w:color w:val="000000"/>
        </w:rPr>
        <w:t>la total ausencia de facultades</w:t>
      </w:r>
      <w:r w:rsidR="000D790E" w:rsidRPr="00283157">
        <w:rPr>
          <w:rFonts w:ascii="Arial" w:hAnsi="Arial" w:cs="Arial"/>
          <w:color w:val="000000"/>
        </w:rPr>
        <w:t xml:space="preserve"> para el efecto.</w:t>
      </w:r>
    </w:p>
    <w:p w14:paraId="117DB172" w14:textId="5A292110" w:rsidR="000D790E" w:rsidRPr="00283157" w:rsidRDefault="000D790E" w:rsidP="002E16B8">
      <w:pPr>
        <w:spacing w:line="276" w:lineRule="auto"/>
        <w:jc w:val="both"/>
        <w:rPr>
          <w:rFonts w:ascii="Arial" w:hAnsi="Arial" w:cs="Arial"/>
        </w:rPr>
      </w:pPr>
      <w:r w:rsidRPr="00283157">
        <w:rPr>
          <w:rFonts w:ascii="Arial" w:hAnsi="Arial" w:cs="Arial"/>
        </w:rPr>
        <w:t>Ahora, al abocarse el contratante estas facultades omnímodas y unilaterales está vulnerando el derecho al debido proceso</w:t>
      </w:r>
      <w:r w:rsidR="002E16B8" w:rsidRPr="00283157">
        <w:rPr>
          <w:rFonts w:ascii="Arial" w:hAnsi="Arial" w:cs="Arial"/>
        </w:rPr>
        <w:t xml:space="preserve"> </w:t>
      </w:r>
      <w:r w:rsidRPr="00283157">
        <w:rPr>
          <w:rFonts w:ascii="Arial" w:hAnsi="Arial" w:cs="Arial"/>
        </w:rPr>
        <w:t xml:space="preserve">del contratista y de su garante, negándoles la garantía de un juicio de incumplimiento imparcial y dotado de todas las garantías legales, el cual según sendas normas de orden público como el artículo 13 del CGP, </w:t>
      </w:r>
      <w:r w:rsidR="009414F0" w:rsidRPr="00283157">
        <w:rPr>
          <w:rFonts w:ascii="Arial" w:hAnsi="Arial" w:cs="Arial"/>
        </w:rPr>
        <w:t xml:space="preserve">que son aplicables al ser un proceso contractual exceptuado del estatuto general de contratación, establece que las normas procesales son de obligatorio cumplimiento y que las estipulaciones en contrario se tendrán por no escritas, lo cual se acompasa con el derecho fundamental al juez natural, siendo imperativo que se termine y archive este ilegal procedimiento de incumplimiento contractual, </w:t>
      </w:r>
      <w:r w:rsidR="002E16B8" w:rsidRPr="00283157">
        <w:rPr>
          <w:rFonts w:ascii="Arial" w:hAnsi="Arial" w:cs="Arial"/>
        </w:rPr>
        <w:t>pues EMDUCE no tiene la potestad legal ni contractual de iniciar un procedimiento administrativo de carácter sancionatorio como el que ahora nos atañe</w:t>
      </w:r>
      <w:r w:rsidR="009414F0" w:rsidRPr="00283157">
        <w:rPr>
          <w:rFonts w:ascii="Arial" w:hAnsi="Arial" w:cs="Arial"/>
        </w:rPr>
        <w:t>.</w:t>
      </w:r>
    </w:p>
    <w:p w14:paraId="0C3C7160" w14:textId="77777777" w:rsidR="007C7FD0" w:rsidRDefault="007C7FD0" w:rsidP="007C7FD0">
      <w:pPr>
        <w:spacing w:before="83" w:after="0" w:line="240" w:lineRule="auto"/>
        <w:jc w:val="both"/>
        <w:rPr>
          <w:rFonts w:ascii="Arial" w:hAnsi="Arial" w:cs="Arial"/>
        </w:rPr>
      </w:pPr>
    </w:p>
    <w:p w14:paraId="676CA4B1" w14:textId="77777777" w:rsidR="006009E5" w:rsidRDefault="006009E5" w:rsidP="007C7FD0">
      <w:pPr>
        <w:spacing w:before="83" w:after="0" w:line="240" w:lineRule="auto"/>
        <w:jc w:val="both"/>
        <w:rPr>
          <w:rFonts w:ascii="Arial" w:hAnsi="Arial" w:cs="Arial"/>
        </w:rPr>
      </w:pPr>
    </w:p>
    <w:p w14:paraId="16E9B047" w14:textId="77777777" w:rsidR="006009E5" w:rsidRDefault="006009E5" w:rsidP="007C7FD0">
      <w:pPr>
        <w:spacing w:before="83" w:after="0" w:line="240" w:lineRule="auto"/>
        <w:jc w:val="both"/>
        <w:rPr>
          <w:rFonts w:ascii="Arial" w:hAnsi="Arial" w:cs="Arial"/>
        </w:rPr>
      </w:pPr>
    </w:p>
    <w:p w14:paraId="3F8D80BA" w14:textId="77777777" w:rsidR="006009E5" w:rsidRPr="00283157" w:rsidRDefault="006009E5" w:rsidP="007C7FD0">
      <w:pPr>
        <w:spacing w:before="83" w:after="0" w:line="240" w:lineRule="auto"/>
        <w:jc w:val="both"/>
        <w:rPr>
          <w:rFonts w:ascii="Arial" w:hAnsi="Arial" w:cs="Arial"/>
        </w:rPr>
      </w:pPr>
    </w:p>
    <w:p w14:paraId="44B79D99" w14:textId="36D1A6DD" w:rsidR="006C0313" w:rsidRPr="00283157" w:rsidRDefault="006C0313" w:rsidP="00EB7EB8">
      <w:pPr>
        <w:pStyle w:val="Prrafodelista"/>
        <w:numPr>
          <w:ilvl w:val="0"/>
          <w:numId w:val="10"/>
        </w:numPr>
        <w:spacing w:before="83" w:after="0" w:line="240" w:lineRule="auto"/>
        <w:jc w:val="both"/>
        <w:rPr>
          <w:rFonts w:ascii="Arial" w:hAnsi="Arial" w:cs="Arial"/>
        </w:rPr>
      </w:pPr>
      <w:r w:rsidRPr="00283157">
        <w:rPr>
          <w:rFonts w:ascii="Arial" w:hAnsi="Arial" w:cs="Arial"/>
          <w:b/>
          <w:iCs/>
        </w:rPr>
        <w:lastRenderedPageBreak/>
        <w:t>INEXISTENCIA DE OBLIGACIÓN INDEMNIZATORIA A CARGO DE MI PROHIJADA POR LA NO REALIZACIÓN DEL RIESGO ASEGURADO E</w:t>
      </w:r>
      <w:r w:rsidR="007C7FD0" w:rsidRPr="00283157">
        <w:rPr>
          <w:rFonts w:ascii="Arial" w:hAnsi="Arial" w:cs="Arial"/>
          <w:b/>
          <w:iCs/>
        </w:rPr>
        <w:t>N RELACIÓN CON EL AMPARO DE CUMPLIMIENTO.</w:t>
      </w:r>
    </w:p>
    <w:p w14:paraId="5325DD28" w14:textId="77777777" w:rsidR="006C0313" w:rsidRPr="00283157" w:rsidRDefault="006C0313" w:rsidP="006C0313">
      <w:pPr>
        <w:pStyle w:val="Textoindependiente2"/>
        <w:adjustRightInd w:val="0"/>
        <w:spacing w:line="240" w:lineRule="auto"/>
        <w:jc w:val="both"/>
        <w:rPr>
          <w:bCs/>
          <w:iCs/>
          <w:color w:val="0D0D0D"/>
          <w:lang w:val="es-CO"/>
        </w:rPr>
      </w:pPr>
    </w:p>
    <w:p w14:paraId="6EA23AEB" w14:textId="77777777" w:rsidR="006C0313" w:rsidRPr="00283157" w:rsidRDefault="006C0313" w:rsidP="006C0313">
      <w:pPr>
        <w:pStyle w:val="Textoindependiente"/>
        <w:spacing w:after="0" w:line="240" w:lineRule="auto"/>
        <w:ind w:right="109"/>
        <w:jc w:val="both"/>
        <w:rPr>
          <w:rFonts w:ascii="Arial" w:hAnsi="Arial" w:cs="Arial"/>
        </w:rPr>
      </w:pPr>
      <w:r w:rsidRPr="00283157">
        <w:rPr>
          <w:rFonts w:ascii="Arial" w:hAnsi="Arial" w:cs="Arial"/>
        </w:rPr>
        <w:t>Sin perjuicio de los argumentos antes señalados, debe considerarse que en</w:t>
      </w:r>
      <w:r w:rsidRPr="00283157">
        <w:rPr>
          <w:rFonts w:ascii="Arial" w:hAnsi="Arial" w:cs="Arial"/>
          <w:spacing w:val="1"/>
        </w:rPr>
        <w:t xml:space="preserve"> </w:t>
      </w:r>
      <w:r w:rsidRPr="00283157">
        <w:rPr>
          <w:rFonts w:ascii="Arial" w:hAnsi="Arial" w:cs="Arial"/>
        </w:rPr>
        <w:t>el ámbito de la libertad contractual que les asiste a las partes en el contrato de seguro y en</w:t>
      </w:r>
      <w:r w:rsidRPr="00283157">
        <w:rPr>
          <w:rFonts w:ascii="Arial" w:hAnsi="Arial" w:cs="Arial"/>
          <w:spacing w:val="-10"/>
        </w:rPr>
        <w:t xml:space="preserve"> </w:t>
      </w:r>
      <w:r w:rsidRPr="00283157">
        <w:rPr>
          <w:rFonts w:ascii="Arial" w:hAnsi="Arial" w:cs="Arial"/>
        </w:rPr>
        <w:t>virtud</w:t>
      </w:r>
      <w:r w:rsidRPr="00283157">
        <w:rPr>
          <w:rFonts w:ascii="Arial" w:hAnsi="Arial" w:cs="Arial"/>
          <w:spacing w:val="-13"/>
        </w:rPr>
        <w:t xml:space="preserve"> </w:t>
      </w:r>
      <w:r w:rsidRPr="00283157">
        <w:rPr>
          <w:rFonts w:ascii="Arial" w:hAnsi="Arial" w:cs="Arial"/>
        </w:rPr>
        <w:t>de</w:t>
      </w:r>
      <w:r w:rsidRPr="00283157">
        <w:rPr>
          <w:rFonts w:ascii="Arial" w:hAnsi="Arial" w:cs="Arial"/>
          <w:spacing w:val="-11"/>
        </w:rPr>
        <w:t xml:space="preserve"> </w:t>
      </w:r>
      <w:r w:rsidRPr="00283157">
        <w:rPr>
          <w:rFonts w:ascii="Arial" w:hAnsi="Arial" w:cs="Arial"/>
        </w:rPr>
        <w:t>la</w:t>
      </w:r>
      <w:r w:rsidRPr="00283157">
        <w:rPr>
          <w:rFonts w:ascii="Arial" w:hAnsi="Arial" w:cs="Arial"/>
          <w:spacing w:val="-12"/>
        </w:rPr>
        <w:t xml:space="preserve"> </w:t>
      </w:r>
      <w:r w:rsidRPr="00283157">
        <w:rPr>
          <w:rFonts w:ascii="Arial" w:hAnsi="Arial" w:cs="Arial"/>
        </w:rPr>
        <w:t>facultad</w:t>
      </w:r>
      <w:r w:rsidRPr="00283157">
        <w:rPr>
          <w:rFonts w:ascii="Arial" w:hAnsi="Arial" w:cs="Arial"/>
          <w:spacing w:val="-11"/>
        </w:rPr>
        <w:t xml:space="preserve"> </w:t>
      </w:r>
      <w:r w:rsidRPr="00283157">
        <w:rPr>
          <w:rFonts w:ascii="Arial" w:hAnsi="Arial" w:cs="Arial"/>
        </w:rPr>
        <w:t>consagrada</w:t>
      </w:r>
      <w:r w:rsidRPr="00283157">
        <w:rPr>
          <w:rFonts w:ascii="Arial" w:hAnsi="Arial" w:cs="Arial"/>
          <w:spacing w:val="-10"/>
        </w:rPr>
        <w:t xml:space="preserve"> </w:t>
      </w:r>
      <w:r w:rsidRPr="00283157">
        <w:rPr>
          <w:rFonts w:ascii="Arial" w:hAnsi="Arial" w:cs="Arial"/>
        </w:rPr>
        <w:t>en</w:t>
      </w:r>
      <w:r w:rsidRPr="00283157">
        <w:rPr>
          <w:rFonts w:ascii="Arial" w:hAnsi="Arial" w:cs="Arial"/>
          <w:spacing w:val="-13"/>
        </w:rPr>
        <w:t xml:space="preserve"> </w:t>
      </w:r>
      <w:r w:rsidRPr="00283157">
        <w:rPr>
          <w:rFonts w:ascii="Arial" w:hAnsi="Arial" w:cs="Arial"/>
        </w:rPr>
        <w:t>el</w:t>
      </w:r>
      <w:r w:rsidRPr="00283157">
        <w:rPr>
          <w:rFonts w:ascii="Arial" w:hAnsi="Arial" w:cs="Arial"/>
          <w:spacing w:val="-11"/>
        </w:rPr>
        <w:t xml:space="preserve"> </w:t>
      </w:r>
      <w:r w:rsidRPr="00283157">
        <w:rPr>
          <w:rFonts w:ascii="Arial" w:hAnsi="Arial" w:cs="Arial"/>
        </w:rPr>
        <w:t>artículo</w:t>
      </w:r>
      <w:r w:rsidRPr="00283157">
        <w:rPr>
          <w:rFonts w:ascii="Arial" w:hAnsi="Arial" w:cs="Arial"/>
          <w:spacing w:val="-10"/>
        </w:rPr>
        <w:t xml:space="preserve"> </w:t>
      </w:r>
      <w:r w:rsidRPr="00283157">
        <w:rPr>
          <w:rFonts w:ascii="Arial" w:hAnsi="Arial" w:cs="Arial"/>
        </w:rPr>
        <w:t>1056</w:t>
      </w:r>
      <w:r w:rsidRPr="00283157">
        <w:rPr>
          <w:rFonts w:ascii="Arial" w:hAnsi="Arial" w:cs="Arial"/>
          <w:spacing w:val="-11"/>
        </w:rPr>
        <w:t xml:space="preserve"> </w:t>
      </w:r>
      <w:r w:rsidRPr="00283157">
        <w:rPr>
          <w:rFonts w:ascii="Arial" w:hAnsi="Arial" w:cs="Arial"/>
        </w:rPr>
        <w:t>del</w:t>
      </w:r>
      <w:r w:rsidRPr="00283157">
        <w:rPr>
          <w:rFonts w:ascii="Arial" w:hAnsi="Arial" w:cs="Arial"/>
          <w:spacing w:val="-10"/>
        </w:rPr>
        <w:t xml:space="preserve"> </w:t>
      </w:r>
      <w:r w:rsidRPr="00283157">
        <w:rPr>
          <w:rFonts w:ascii="Arial" w:hAnsi="Arial" w:cs="Arial"/>
        </w:rPr>
        <w:t>Código de</w:t>
      </w:r>
      <w:r w:rsidRPr="00283157">
        <w:rPr>
          <w:rFonts w:ascii="Arial" w:hAnsi="Arial" w:cs="Arial"/>
          <w:spacing w:val="-7"/>
        </w:rPr>
        <w:t xml:space="preserve"> </w:t>
      </w:r>
      <w:r w:rsidRPr="00283157">
        <w:rPr>
          <w:rFonts w:ascii="Arial" w:hAnsi="Arial" w:cs="Arial"/>
        </w:rPr>
        <w:t>Comercio, la</w:t>
      </w:r>
      <w:r w:rsidRPr="00283157">
        <w:rPr>
          <w:rFonts w:ascii="Arial" w:hAnsi="Arial" w:cs="Arial"/>
          <w:spacing w:val="1"/>
        </w:rPr>
        <w:t xml:space="preserve"> </w:t>
      </w:r>
      <w:r w:rsidRPr="00283157">
        <w:rPr>
          <w:rFonts w:ascii="Arial" w:hAnsi="Arial" w:cs="Arial"/>
        </w:rPr>
        <w:t>compañía</w:t>
      </w:r>
      <w:r w:rsidRPr="00283157">
        <w:rPr>
          <w:rFonts w:ascii="Arial" w:hAnsi="Arial" w:cs="Arial"/>
          <w:spacing w:val="-12"/>
        </w:rPr>
        <w:t xml:space="preserve"> </w:t>
      </w:r>
      <w:r w:rsidRPr="00283157">
        <w:rPr>
          <w:rFonts w:ascii="Arial" w:hAnsi="Arial" w:cs="Arial"/>
        </w:rPr>
        <w:t>aseguradora</w:t>
      </w:r>
      <w:r w:rsidRPr="00283157">
        <w:rPr>
          <w:rFonts w:ascii="Arial" w:hAnsi="Arial" w:cs="Arial"/>
          <w:spacing w:val="-8"/>
        </w:rPr>
        <w:t xml:space="preserve"> </w:t>
      </w:r>
      <w:r w:rsidRPr="00283157">
        <w:rPr>
          <w:rFonts w:ascii="Arial" w:hAnsi="Arial" w:cs="Arial"/>
        </w:rPr>
        <w:t>puede</w:t>
      </w:r>
      <w:r w:rsidRPr="00283157">
        <w:rPr>
          <w:rFonts w:ascii="Arial" w:hAnsi="Arial" w:cs="Arial"/>
          <w:spacing w:val="-5"/>
        </w:rPr>
        <w:t xml:space="preserve"> </w:t>
      </w:r>
      <w:r w:rsidRPr="00283157">
        <w:rPr>
          <w:rFonts w:ascii="Arial" w:hAnsi="Arial" w:cs="Arial"/>
        </w:rPr>
        <w:t>asumir</w:t>
      </w:r>
      <w:r w:rsidRPr="00283157">
        <w:rPr>
          <w:rFonts w:ascii="Arial" w:hAnsi="Arial" w:cs="Arial"/>
          <w:spacing w:val="-7"/>
        </w:rPr>
        <w:t xml:space="preserve"> </w:t>
      </w:r>
      <w:r w:rsidRPr="00283157">
        <w:rPr>
          <w:rFonts w:ascii="Arial" w:hAnsi="Arial" w:cs="Arial"/>
        </w:rPr>
        <w:t>a</w:t>
      </w:r>
      <w:r w:rsidRPr="00283157">
        <w:rPr>
          <w:rFonts w:ascii="Arial" w:hAnsi="Arial" w:cs="Arial"/>
          <w:spacing w:val="-8"/>
        </w:rPr>
        <w:t xml:space="preserve"> </w:t>
      </w:r>
      <w:r w:rsidRPr="00283157">
        <w:rPr>
          <w:rFonts w:ascii="Arial" w:hAnsi="Arial" w:cs="Arial"/>
        </w:rPr>
        <w:t>su</w:t>
      </w:r>
      <w:r w:rsidRPr="00283157">
        <w:rPr>
          <w:rFonts w:ascii="Arial" w:hAnsi="Arial" w:cs="Arial"/>
          <w:spacing w:val="-8"/>
        </w:rPr>
        <w:t xml:space="preserve"> </w:t>
      </w:r>
      <w:r w:rsidRPr="00283157">
        <w:rPr>
          <w:rFonts w:ascii="Arial" w:hAnsi="Arial" w:cs="Arial"/>
        </w:rPr>
        <w:t>arbitrio</w:t>
      </w:r>
      <w:r w:rsidRPr="00283157">
        <w:rPr>
          <w:rFonts w:ascii="Arial" w:hAnsi="Arial" w:cs="Arial"/>
          <w:spacing w:val="-8"/>
        </w:rPr>
        <w:t xml:space="preserve"> </w:t>
      </w:r>
      <w:r w:rsidRPr="00283157">
        <w:rPr>
          <w:rFonts w:ascii="Arial" w:hAnsi="Arial" w:cs="Arial"/>
        </w:rPr>
        <w:t>todos</w:t>
      </w:r>
      <w:r w:rsidRPr="00283157">
        <w:rPr>
          <w:rFonts w:ascii="Arial" w:hAnsi="Arial" w:cs="Arial"/>
          <w:spacing w:val="-8"/>
        </w:rPr>
        <w:t xml:space="preserve"> </w:t>
      </w:r>
      <w:r w:rsidRPr="00283157">
        <w:rPr>
          <w:rFonts w:ascii="Arial" w:hAnsi="Arial" w:cs="Arial"/>
        </w:rPr>
        <w:t>o</w:t>
      </w:r>
      <w:r w:rsidRPr="00283157">
        <w:rPr>
          <w:rFonts w:ascii="Arial" w:hAnsi="Arial" w:cs="Arial"/>
          <w:spacing w:val="-8"/>
        </w:rPr>
        <w:t xml:space="preserve"> </w:t>
      </w:r>
      <w:r w:rsidRPr="00283157">
        <w:rPr>
          <w:rFonts w:ascii="Arial" w:hAnsi="Arial" w:cs="Arial"/>
        </w:rPr>
        <w:t>algunos</w:t>
      </w:r>
      <w:r w:rsidRPr="00283157">
        <w:rPr>
          <w:rFonts w:ascii="Arial" w:hAnsi="Arial" w:cs="Arial"/>
          <w:spacing w:val="-5"/>
        </w:rPr>
        <w:t xml:space="preserve"> </w:t>
      </w:r>
      <w:r w:rsidRPr="00283157">
        <w:rPr>
          <w:rFonts w:ascii="Arial" w:hAnsi="Arial" w:cs="Arial"/>
        </w:rPr>
        <w:t>de</w:t>
      </w:r>
      <w:r w:rsidRPr="00283157">
        <w:rPr>
          <w:rFonts w:ascii="Arial" w:hAnsi="Arial" w:cs="Arial"/>
          <w:spacing w:val="-8"/>
        </w:rPr>
        <w:t xml:space="preserve"> </w:t>
      </w:r>
      <w:r w:rsidRPr="00283157">
        <w:rPr>
          <w:rFonts w:ascii="Arial" w:hAnsi="Arial" w:cs="Arial"/>
        </w:rPr>
        <w:t>los</w:t>
      </w:r>
      <w:r w:rsidRPr="00283157">
        <w:rPr>
          <w:rFonts w:ascii="Arial" w:hAnsi="Arial" w:cs="Arial"/>
          <w:spacing w:val="-8"/>
        </w:rPr>
        <w:t xml:space="preserve"> </w:t>
      </w:r>
      <w:r w:rsidRPr="00283157">
        <w:rPr>
          <w:rFonts w:ascii="Arial" w:hAnsi="Arial" w:cs="Arial"/>
        </w:rPr>
        <w:t>riesgos</w:t>
      </w:r>
      <w:r w:rsidRPr="00283157">
        <w:rPr>
          <w:rFonts w:ascii="Arial" w:hAnsi="Arial" w:cs="Arial"/>
          <w:spacing w:val="-5"/>
        </w:rPr>
        <w:t xml:space="preserve"> </w:t>
      </w:r>
      <w:r w:rsidRPr="00283157">
        <w:rPr>
          <w:rFonts w:ascii="Arial" w:hAnsi="Arial" w:cs="Arial"/>
        </w:rPr>
        <w:t>a</w:t>
      </w:r>
      <w:r w:rsidRPr="00283157">
        <w:rPr>
          <w:rFonts w:ascii="Arial" w:hAnsi="Arial" w:cs="Arial"/>
          <w:spacing w:val="-8"/>
        </w:rPr>
        <w:t xml:space="preserve"> </w:t>
      </w:r>
      <w:r w:rsidRPr="00283157">
        <w:rPr>
          <w:rFonts w:ascii="Arial" w:hAnsi="Arial" w:cs="Arial"/>
        </w:rPr>
        <w:t>que</w:t>
      </w:r>
      <w:r w:rsidRPr="00283157">
        <w:rPr>
          <w:rFonts w:ascii="Arial" w:hAnsi="Arial" w:cs="Arial"/>
          <w:spacing w:val="-7"/>
        </w:rPr>
        <w:t xml:space="preserve"> </w:t>
      </w:r>
      <w:r w:rsidRPr="00283157">
        <w:rPr>
          <w:rFonts w:ascii="Arial" w:hAnsi="Arial" w:cs="Arial"/>
        </w:rPr>
        <w:t>está expuesto el interés</w:t>
      </w:r>
      <w:r w:rsidRPr="00283157">
        <w:rPr>
          <w:rFonts w:ascii="Arial" w:hAnsi="Arial" w:cs="Arial"/>
          <w:spacing w:val="1"/>
        </w:rPr>
        <w:t xml:space="preserve"> </w:t>
      </w:r>
      <w:r w:rsidRPr="00283157">
        <w:rPr>
          <w:rFonts w:ascii="Arial" w:hAnsi="Arial" w:cs="Arial"/>
        </w:rPr>
        <w:t>asegurado.</w:t>
      </w:r>
      <w:r w:rsidRPr="00283157">
        <w:rPr>
          <w:rFonts w:ascii="Arial" w:hAnsi="Arial" w:cs="Arial"/>
          <w:spacing w:val="1"/>
        </w:rPr>
        <w:t xml:space="preserve"> </w:t>
      </w:r>
      <w:r w:rsidRPr="00283157">
        <w:rPr>
          <w:rFonts w:ascii="Arial" w:hAnsi="Arial" w:cs="Arial"/>
        </w:rPr>
        <w:t>De modo que, al</w:t>
      </w:r>
      <w:r w:rsidRPr="00283157">
        <w:rPr>
          <w:rFonts w:ascii="Arial" w:hAnsi="Arial" w:cs="Arial"/>
          <w:spacing w:val="1"/>
        </w:rPr>
        <w:t xml:space="preserve"> </w:t>
      </w:r>
      <w:r w:rsidRPr="00283157">
        <w:rPr>
          <w:rFonts w:ascii="Arial" w:hAnsi="Arial" w:cs="Arial"/>
        </w:rPr>
        <w:t>suscribir</w:t>
      </w:r>
      <w:r w:rsidRPr="00283157">
        <w:rPr>
          <w:rFonts w:ascii="Arial" w:hAnsi="Arial" w:cs="Arial"/>
          <w:spacing w:val="1"/>
        </w:rPr>
        <w:t xml:space="preserve"> </w:t>
      </w:r>
      <w:r w:rsidRPr="00283157">
        <w:rPr>
          <w:rFonts w:ascii="Arial" w:hAnsi="Arial" w:cs="Arial"/>
        </w:rPr>
        <w:t>el</w:t>
      </w:r>
      <w:r w:rsidRPr="00283157">
        <w:rPr>
          <w:rFonts w:ascii="Arial" w:hAnsi="Arial" w:cs="Arial"/>
          <w:spacing w:val="1"/>
        </w:rPr>
        <w:t xml:space="preserve"> </w:t>
      </w:r>
      <w:r w:rsidRPr="00283157">
        <w:rPr>
          <w:rFonts w:ascii="Arial" w:hAnsi="Arial" w:cs="Arial"/>
        </w:rPr>
        <w:t>contrato de seguro,</w:t>
      </w:r>
      <w:r w:rsidRPr="00283157">
        <w:rPr>
          <w:rFonts w:ascii="Arial" w:hAnsi="Arial" w:cs="Arial"/>
          <w:spacing w:val="2"/>
        </w:rPr>
        <w:t xml:space="preserve"> </w:t>
      </w:r>
      <w:r w:rsidRPr="00283157">
        <w:rPr>
          <w:rFonts w:ascii="Arial" w:hAnsi="Arial" w:cs="Arial"/>
        </w:rPr>
        <w:t>la</w:t>
      </w:r>
      <w:r w:rsidRPr="00283157">
        <w:rPr>
          <w:rFonts w:ascii="Arial" w:hAnsi="Arial" w:cs="Arial"/>
          <w:spacing w:val="1"/>
        </w:rPr>
        <w:t xml:space="preserve"> </w:t>
      </w:r>
      <w:r w:rsidRPr="00283157">
        <w:rPr>
          <w:rFonts w:ascii="Arial" w:hAnsi="Arial" w:cs="Arial"/>
        </w:rPr>
        <w:t>aseguradora</w:t>
      </w:r>
      <w:r w:rsidRPr="00283157">
        <w:rPr>
          <w:rFonts w:ascii="Arial" w:hAnsi="Arial" w:cs="Arial"/>
          <w:spacing w:val="2"/>
        </w:rPr>
        <w:t xml:space="preserve"> </w:t>
      </w:r>
      <w:r w:rsidRPr="00283157">
        <w:rPr>
          <w:rFonts w:ascii="Arial" w:hAnsi="Arial" w:cs="Arial"/>
        </w:rPr>
        <w:t>decide otorgar</w:t>
      </w:r>
      <w:r w:rsidRPr="00283157">
        <w:rPr>
          <w:rFonts w:ascii="Arial" w:hAnsi="Arial" w:cs="Arial"/>
          <w:spacing w:val="3"/>
        </w:rPr>
        <w:t xml:space="preserve"> </w:t>
      </w:r>
      <w:r w:rsidRPr="00283157">
        <w:rPr>
          <w:rFonts w:ascii="Arial" w:hAnsi="Arial" w:cs="Arial"/>
        </w:rPr>
        <w:t>determinados</w:t>
      </w:r>
      <w:r w:rsidRPr="00283157">
        <w:rPr>
          <w:rFonts w:ascii="Arial" w:hAnsi="Arial" w:cs="Arial"/>
          <w:spacing w:val="1"/>
        </w:rPr>
        <w:t xml:space="preserve"> </w:t>
      </w:r>
      <w:r w:rsidRPr="00283157">
        <w:rPr>
          <w:rFonts w:ascii="Arial" w:hAnsi="Arial" w:cs="Arial"/>
        </w:rPr>
        <w:t>amparos</w:t>
      </w:r>
      <w:r w:rsidRPr="00283157">
        <w:rPr>
          <w:rFonts w:ascii="Arial" w:hAnsi="Arial" w:cs="Arial"/>
          <w:spacing w:val="2"/>
        </w:rPr>
        <w:t xml:space="preserve"> </w:t>
      </w:r>
      <w:r w:rsidRPr="00283157">
        <w:rPr>
          <w:rFonts w:ascii="Arial" w:hAnsi="Arial" w:cs="Arial"/>
        </w:rPr>
        <w:t>supeditados</w:t>
      </w:r>
      <w:r w:rsidRPr="00283157">
        <w:rPr>
          <w:rFonts w:ascii="Arial" w:hAnsi="Arial" w:cs="Arial"/>
          <w:spacing w:val="1"/>
        </w:rPr>
        <w:t xml:space="preserve"> </w:t>
      </w:r>
      <w:r w:rsidRPr="00283157">
        <w:rPr>
          <w:rFonts w:ascii="Arial" w:hAnsi="Arial" w:cs="Arial"/>
        </w:rPr>
        <w:t>al cumplimiento de ciertas condiciones generales y particulares estipuladas en el mismo, de tal</w:t>
      </w:r>
      <w:r w:rsidRPr="00283157">
        <w:rPr>
          <w:rFonts w:ascii="Arial" w:hAnsi="Arial" w:cs="Arial"/>
          <w:spacing w:val="1"/>
        </w:rPr>
        <w:t xml:space="preserve"> </w:t>
      </w:r>
      <w:r w:rsidRPr="00283157">
        <w:rPr>
          <w:rFonts w:ascii="Arial" w:hAnsi="Arial" w:cs="Arial"/>
        </w:rPr>
        <w:t>manera que su obligación condicional solo será exigible si se cumplen con los presupuestos</w:t>
      </w:r>
      <w:r w:rsidRPr="00283157">
        <w:rPr>
          <w:rFonts w:ascii="Arial" w:hAnsi="Arial" w:cs="Arial"/>
          <w:spacing w:val="1"/>
        </w:rPr>
        <w:t xml:space="preserve"> </w:t>
      </w:r>
      <w:r w:rsidRPr="00283157">
        <w:rPr>
          <w:rFonts w:ascii="Arial" w:hAnsi="Arial" w:cs="Arial"/>
        </w:rPr>
        <w:t>que</w:t>
      </w:r>
      <w:r w:rsidRPr="00283157">
        <w:rPr>
          <w:rFonts w:ascii="Arial" w:hAnsi="Arial" w:cs="Arial"/>
          <w:spacing w:val="-1"/>
        </w:rPr>
        <w:t xml:space="preserve"> </w:t>
      </w:r>
      <w:r w:rsidRPr="00283157">
        <w:rPr>
          <w:rFonts w:ascii="Arial" w:hAnsi="Arial" w:cs="Arial"/>
        </w:rPr>
        <w:t>hayan sido</w:t>
      </w:r>
      <w:r w:rsidRPr="00283157">
        <w:rPr>
          <w:rFonts w:ascii="Arial" w:hAnsi="Arial" w:cs="Arial"/>
          <w:spacing w:val="-2"/>
        </w:rPr>
        <w:t xml:space="preserve"> </w:t>
      </w:r>
      <w:r w:rsidRPr="00283157">
        <w:rPr>
          <w:rFonts w:ascii="Arial" w:hAnsi="Arial" w:cs="Arial"/>
        </w:rPr>
        <w:t>pactados</w:t>
      </w:r>
      <w:r w:rsidRPr="00283157">
        <w:rPr>
          <w:rFonts w:ascii="Arial" w:hAnsi="Arial" w:cs="Arial"/>
          <w:spacing w:val="-2"/>
        </w:rPr>
        <w:t xml:space="preserve"> </w:t>
      </w:r>
      <w:r w:rsidRPr="00283157">
        <w:rPr>
          <w:rFonts w:ascii="Arial" w:hAnsi="Arial" w:cs="Arial"/>
        </w:rPr>
        <w:t>por</w:t>
      </w:r>
      <w:r w:rsidRPr="00283157">
        <w:rPr>
          <w:rFonts w:ascii="Arial" w:hAnsi="Arial" w:cs="Arial"/>
          <w:spacing w:val="-1"/>
        </w:rPr>
        <w:t xml:space="preserve"> </w:t>
      </w:r>
      <w:r w:rsidRPr="00283157">
        <w:rPr>
          <w:rFonts w:ascii="Arial" w:hAnsi="Arial" w:cs="Arial"/>
        </w:rPr>
        <w:t>las partes.</w:t>
      </w:r>
    </w:p>
    <w:p w14:paraId="60BB3F15" w14:textId="77777777" w:rsidR="006C0313" w:rsidRPr="00283157" w:rsidRDefault="006C0313" w:rsidP="006C0313">
      <w:pPr>
        <w:pStyle w:val="Textoindependiente"/>
        <w:spacing w:after="0" w:line="240" w:lineRule="auto"/>
        <w:jc w:val="both"/>
        <w:rPr>
          <w:rFonts w:ascii="Arial" w:hAnsi="Arial" w:cs="Arial"/>
        </w:rPr>
      </w:pPr>
    </w:p>
    <w:p w14:paraId="38654690" w14:textId="7A64C3CB" w:rsidR="006C0313" w:rsidRPr="00283157" w:rsidRDefault="006C0313" w:rsidP="0032554F">
      <w:pPr>
        <w:pStyle w:val="Textoindependiente"/>
        <w:spacing w:after="0" w:line="240" w:lineRule="auto"/>
        <w:ind w:right="111"/>
        <w:jc w:val="both"/>
        <w:rPr>
          <w:rFonts w:ascii="Arial" w:hAnsi="Arial" w:cs="Arial"/>
        </w:rPr>
      </w:pPr>
      <w:r w:rsidRPr="00283157">
        <w:rPr>
          <w:rFonts w:ascii="Arial" w:hAnsi="Arial" w:cs="Arial"/>
        </w:rPr>
        <w:t>En otras palabras, las compañías aseguradoras tienen la prerrogativa de escoger cuáles son</w:t>
      </w:r>
      <w:r w:rsidRPr="00283157">
        <w:rPr>
          <w:rFonts w:ascii="Arial" w:hAnsi="Arial" w:cs="Arial"/>
          <w:spacing w:val="-59"/>
        </w:rPr>
        <w:t xml:space="preserve"> </w:t>
      </w:r>
      <w:r w:rsidRPr="00283157">
        <w:rPr>
          <w:rFonts w:ascii="Arial" w:hAnsi="Arial" w:cs="Arial"/>
        </w:rPr>
        <w:t>los riesgos que le son transferidos, las condiciones de amparo y en este sentido, solo están</w:t>
      </w:r>
      <w:r w:rsidRPr="00283157">
        <w:rPr>
          <w:rFonts w:ascii="Arial" w:hAnsi="Arial" w:cs="Arial"/>
          <w:spacing w:val="-59"/>
        </w:rPr>
        <w:t xml:space="preserve"> </w:t>
      </w:r>
      <w:r w:rsidRPr="00283157">
        <w:rPr>
          <w:rFonts w:ascii="Arial" w:hAnsi="Arial" w:cs="Arial"/>
          <w:spacing w:val="-1"/>
        </w:rPr>
        <w:t>obligadas</w:t>
      </w:r>
      <w:r w:rsidRPr="00283157">
        <w:rPr>
          <w:rFonts w:ascii="Arial" w:hAnsi="Arial" w:cs="Arial"/>
          <w:spacing w:val="-14"/>
        </w:rPr>
        <w:t xml:space="preserve"> </w:t>
      </w:r>
      <w:r w:rsidRPr="00283157">
        <w:rPr>
          <w:rFonts w:ascii="Arial" w:hAnsi="Arial" w:cs="Arial"/>
        </w:rPr>
        <w:t>al</w:t>
      </w:r>
      <w:r w:rsidRPr="00283157">
        <w:rPr>
          <w:rFonts w:ascii="Arial" w:hAnsi="Arial" w:cs="Arial"/>
          <w:spacing w:val="-15"/>
        </w:rPr>
        <w:t xml:space="preserve"> </w:t>
      </w:r>
      <w:r w:rsidRPr="00283157">
        <w:rPr>
          <w:rFonts w:ascii="Arial" w:hAnsi="Arial" w:cs="Arial"/>
        </w:rPr>
        <w:t>pago</w:t>
      </w:r>
      <w:r w:rsidRPr="00283157">
        <w:rPr>
          <w:rFonts w:ascii="Arial" w:hAnsi="Arial" w:cs="Arial"/>
          <w:spacing w:val="-13"/>
        </w:rPr>
        <w:t xml:space="preserve"> </w:t>
      </w:r>
      <w:r w:rsidRPr="00283157">
        <w:rPr>
          <w:rFonts w:ascii="Arial" w:hAnsi="Arial" w:cs="Arial"/>
        </w:rPr>
        <w:t>de</w:t>
      </w:r>
      <w:r w:rsidRPr="00283157">
        <w:rPr>
          <w:rFonts w:ascii="Arial" w:hAnsi="Arial" w:cs="Arial"/>
          <w:spacing w:val="-14"/>
        </w:rPr>
        <w:t xml:space="preserve"> </w:t>
      </w:r>
      <w:r w:rsidRPr="00283157">
        <w:rPr>
          <w:rFonts w:ascii="Arial" w:hAnsi="Arial" w:cs="Arial"/>
        </w:rPr>
        <w:t>la</w:t>
      </w:r>
      <w:r w:rsidRPr="00283157">
        <w:rPr>
          <w:rFonts w:ascii="Arial" w:hAnsi="Arial" w:cs="Arial"/>
          <w:spacing w:val="-13"/>
        </w:rPr>
        <w:t xml:space="preserve"> </w:t>
      </w:r>
      <w:r w:rsidRPr="00283157">
        <w:rPr>
          <w:rFonts w:ascii="Arial" w:hAnsi="Arial" w:cs="Arial"/>
        </w:rPr>
        <w:t>indemnización</w:t>
      </w:r>
      <w:r w:rsidRPr="00283157">
        <w:rPr>
          <w:rFonts w:ascii="Arial" w:hAnsi="Arial" w:cs="Arial"/>
          <w:spacing w:val="-14"/>
        </w:rPr>
        <w:t xml:space="preserve"> </w:t>
      </w:r>
      <w:r w:rsidRPr="00283157">
        <w:rPr>
          <w:rFonts w:ascii="Arial" w:hAnsi="Arial" w:cs="Arial"/>
        </w:rPr>
        <w:t>en</w:t>
      </w:r>
      <w:r w:rsidRPr="00283157">
        <w:rPr>
          <w:rFonts w:ascii="Arial" w:hAnsi="Arial" w:cs="Arial"/>
          <w:spacing w:val="-14"/>
        </w:rPr>
        <w:t xml:space="preserve"> </w:t>
      </w:r>
      <w:r w:rsidRPr="00283157">
        <w:rPr>
          <w:rFonts w:ascii="Arial" w:hAnsi="Arial" w:cs="Arial"/>
        </w:rPr>
        <w:t>el</w:t>
      </w:r>
      <w:r w:rsidRPr="00283157">
        <w:rPr>
          <w:rFonts w:ascii="Arial" w:hAnsi="Arial" w:cs="Arial"/>
          <w:spacing w:val="-14"/>
        </w:rPr>
        <w:t xml:space="preserve"> </w:t>
      </w:r>
      <w:r w:rsidRPr="00283157">
        <w:rPr>
          <w:rFonts w:ascii="Arial" w:hAnsi="Arial" w:cs="Arial"/>
        </w:rPr>
        <w:t>evento</w:t>
      </w:r>
      <w:r w:rsidRPr="00283157">
        <w:rPr>
          <w:rFonts w:ascii="Arial" w:hAnsi="Arial" w:cs="Arial"/>
          <w:spacing w:val="-16"/>
        </w:rPr>
        <w:t xml:space="preserve"> </w:t>
      </w:r>
      <w:r w:rsidRPr="00283157">
        <w:rPr>
          <w:rFonts w:ascii="Arial" w:hAnsi="Arial" w:cs="Arial"/>
        </w:rPr>
        <w:t>que</w:t>
      </w:r>
      <w:r w:rsidRPr="00283157">
        <w:rPr>
          <w:rFonts w:ascii="Arial" w:hAnsi="Arial" w:cs="Arial"/>
          <w:spacing w:val="-13"/>
        </w:rPr>
        <w:t xml:space="preserve"> </w:t>
      </w:r>
      <w:r w:rsidRPr="00283157">
        <w:rPr>
          <w:rFonts w:ascii="Arial" w:hAnsi="Arial" w:cs="Arial"/>
        </w:rPr>
        <w:t>sean</w:t>
      </w:r>
      <w:r w:rsidRPr="00283157">
        <w:rPr>
          <w:rFonts w:ascii="Arial" w:hAnsi="Arial" w:cs="Arial"/>
          <w:spacing w:val="-14"/>
        </w:rPr>
        <w:t xml:space="preserve"> </w:t>
      </w:r>
      <w:r w:rsidRPr="00283157">
        <w:rPr>
          <w:rFonts w:ascii="Arial" w:hAnsi="Arial" w:cs="Arial"/>
        </w:rPr>
        <w:t>estos</w:t>
      </w:r>
      <w:r w:rsidRPr="00283157">
        <w:rPr>
          <w:rFonts w:ascii="Arial" w:hAnsi="Arial" w:cs="Arial"/>
          <w:spacing w:val="-16"/>
        </w:rPr>
        <w:t xml:space="preserve"> </w:t>
      </w:r>
      <w:r w:rsidRPr="00283157">
        <w:rPr>
          <w:rFonts w:ascii="Arial" w:hAnsi="Arial" w:cs="Arial"/>
        </w:rPr>
        <w:t>riesgos</w:t>
      </w:r>
      <w:r w:rsidRPr="00283157">
        <w:rPr>
          <w:rFonts w:ascii="Arial" w:hAnsi="Arial" w:cs="Arial"/>
          <w:spacing w:val="-13"/>
        </w:rPr>
        <w:t xml:space="preserve"> </w:t>
      </w:r>
      <w:r w:rsidRPr="00283157">
        <w:rPr>
          <w:rFonts w:ascii="Arial" w:hAnsi="Arial" w:cs="Arial"/>
        </w:rPr>
        <w:t>los</w:t>
      </w:r>
      <w:r w:rsidRPr="00283157">
        <w:rPr>
          <w:rFonts w:ascii="Arial" w:hAnsi="Arial" w:cs="Arial"/>
          <w:spacing w:val="-14"/>
        </w:rPr>
        <w:t xml:space="preserve"> </w:t>
      </w:r>
      <w:r w:rsidRPr="00283157">
        <w:rPr>
          <w:rFonts w:ascii="Arial" w:hAnsi="Arial" w:cs="Arial"/>
        </w:rPr>
        <w:t>que</w:t>
      </w:r>
      <w:r w:rsidRPr="00283157">
        <w:rPr>
          <w:rFonts w:ascii="Arial" w:hAnsi="Arial" w:cs="Arial"/>
          <w:spacing w:val="-13"/>
        </w:rPr>
        <w:t xml:space="preserve"> </w:t>
      </w:r>
      <w:r w:rsidRPr="00283157">
        <w:rPr>
          <w:rFonts w:ascii="Arial" w:hAnsi="Arial" w:cs="Arial"/>
        </w:rPr>
        <w:t>acontezcan</w:t>
      </w:r>
      <w:r w:rsidRPr="00283157">
        <w:rPr>
          <w:rFonts w:ascii="Arial" w:hAnsi="Arial" w:cs="Arial"/>
          <w:spacing w:val="-59"/>
        </w:rPr>
        <w:t xml:space="preserve"> </w:t>
      </w:r>
      <w:r w:rsidRPr="00283157">
        <w:rPr>
          <w:rFonts w:ascii="Arial" w:hAnsi="Arial" w:cs="Arial"/>
        </w:rPr>
        <w:t>durante</w:t>
      </w:r>
      <w:r w:rsidRPr="00283157">
        <w:rPr>
          <w:rFonts w:ascii="Arial" w:hAnsi="Arial" w:cs="Arial"/>
          <w:spacing w:val="-9"/>
        </w:rPr>
        <w:t xml:space="preserve"> </w:t>
      </w:r>
      <w:r w:rsidRPr="00283157">
        <w:rPr>
          <w:rFonts w:ascii="Arial" w:hAnsi="Arial" w:cs="Arial"/>
        </w:rPr>
        <w:t>el</w:t>
      </w:r>
      <w:r w:rsidRPr="00283157">
        <w:rPr>
          <w:rFonts w:ascii="Arial" w:hAnsi="Arial" w:cs="Arial"/>
          <w:spacing w:val="-6"/>
        </w:rPr>
        <w:t xml:space="preserve"> </w:t>
      </w:r>
      <w:r w:rsidRPr="00283157">
        <w:rPr>
          <w:rFonts w:ascii="Arial" w:hAnsi="Arial" w:cs="Arial"/>
        </w:rPr>
        <w:t>desarrollo</w:t>
      </w:r>
      <w:r w:rsidRPr="00283157">
        <w:rPr>
          <w:rFonts w:ascii="Arial" w:hAnsi="Arial" w:cs="Arial"/>
          <w:spacing w:val="-5"/>
        </w:rPr>
        <w:t xml:space="preserve"> </w:t>
      </w:r>
      <w:r w:rsidRPr="00283157">
        <w:rPr>
          <w:rFonts w:ascii="Arial" w:hAnsi="Arial" w:cs="Arial"/>
        </w:rPr>
        <w:t>de</w:t>
      </w:r>
      <w:r w:rsidRPr="00283157">
        <w:rPr>
          <w:rFonts w:ascii="Arial" w:hAnsi="Arial" w:cs="Arial"/>
          <w:spacing w:val="-6"/>
        </w:rPr>
        <w:t xml:space="preserve"> </w:t>
      </w:r>
      <w:r w:rsidRPr="00283157">
        <w:rPr>
          <w:rFonts w:ascii="Arial" w:hAnsi="Arial" w:cs="Arial"/>
        </w:rPr>
        <w:t>la</w:t>
      </w:r>
      <w:r w:rsidRPr="00283157">
        <w:rPr>
          <w:rFonts w:ascii="Arial" w:hAnsi="Arial" w:cs="Arial"/>
          <w:spacing w:val="-5"/>
        </w:rPr>
        <w:t xml:space="preserve"> </w:t>
      </w:r>
      <w:r w:rsidRPr="00283157">
        <w:rPr>
          <w:rFonts w:ascii="Arial" w:hAnsi="Arial" w:cs="Arial"/>
        </w:rPr>
        <w:t>relación</w:t>
      </w:r>
      <w:r w:rsidRPr="00283157">
        <w:rPr>
          <w:rFonts w:ascii="Arial" w:hAnsi="Arial" w:cs="Arial"/>
          <w:spacing w:val="-7"/>
        </w:rPr>
        <w:t xml:space="preserve"> </w:t>
      </w:r>
      <w:r w:rsidRPr="00283157">
        <w:rPr>
          <w:rFonts w:ascii="Arial" w:hAnsi="Arial" w:cs="Arial"/>
        </w:rPr>
        <w:t>contractual.</w:t>
      </w:r>
      <w:r w:rsidRPr="00283157">
        <w:rPr>
          <w:rFonts w:ascii="Arial" w:hAnsi="Arial" w:cs="Arial"/>
          <w:spacing w:val="-7"/>
        </w:rPr>
        <w:t xml:space="preserve"> </w:t>
      </w:r>
      <w:r w:rsidRPr="00283157">
        <w:rPr>
          <w:rFonts w:ascii="Arial" w:hAnsi="Arial" w:cs="Arial"/>
        </w:rPr>
        <w:t>La</w:t>
      </w:r>
      <w:r w:rsidRPr="00283157">
        <w:rPr>
          <w:rFonts w:ascii="Arial" w:hAnsi="Arial" w:cs="Arial"/>
          <w:spacing w:val="-8"/>
        </w:rPr>
        <w:t xml:space="preserve"> </w:t>
      </w:r>
      <w:r w:rsidRPr="00283157">
        <w:rPr>
          <w:rFonts w:ascii="Arial" w:hAnsi="Arial" w:cs="Arial"/>
        </w:rPr>
        <w:t>Corte</w:t>
      </w:r>
      <w:r w:rsidRPr="00283157">
        <w:rPr>
          <w:rFonts w:ascii="Arial" w:hAnsi="Arial" w:cs="Arial"/>
          <w:spacing w:val="-8"/>
        </w:rPr>
        <w:t xml:space="preserve"> </w:t>
      </w:r>
      <w:r w:rsidRPr="00283157">
        <w:rPr>
          <w:rFonts w:ascii="Arial" w:hAnsi="Arial" w:cs="Arial"/>
        </w:rPr>
        <w:t>Suprema</w:t>
      </w:r>
      <w:r w:rsidRPr="00283157">
        <w:rPr>
          <w:rFonts w:ascii="Arial" w:hAnsi="Arial" w:cs="Arial"/>
          <w:spacing w:val="-3"/>
        </w:rPr>
        <w:t xml:space="preserve"> </w:t>
      </w:r>
      <w:r w:rsidRPr="00283157">
        <w:rPr>
          <w:rFonts w:ascii="Arial" w:hAnsi="Arial" w:cs="Arial"/>
        </w:rPr>
        <w:t>de</w:t>
      </w:r>
      <w:r w:rsidRPr="00283157">
        <w:rPr>
          <w:rFonts w:ascii="Arial" w:hAnsi="Arial" w:cs="Arial"/>
          <w:spacing w:val="-9"/>
        </w:rPr>
        <w:t xml:space="preserve"> </w:t>
      </w:r>
      <w:r w:rsidRPr="00283157">
        <w:rPr>
          <w:rFonts w:ascii="Arial" w:hAnsi="Arial" w:cs="Arial"/>
        </w:rPr>
        <w:t>Justicia</w:t>
      </w:r>
      <w:r w:rsidRPr="00283157">
        <w:rPr>
          <w:rFonts w:ascii="Arial" w:hAnsi="Arial" w:cs="Arial"/>
          <w:spacing w:val="-5"/>
        </w:rPr>
        <w:t xml:space="preserve"> </w:t>
      </w:r>
      <w:r w:rsidRPr="00283157">
        <w:rPr>
          <w:rFonts w:ascii="Arial" w:hAnsi="Arial" w:cs="Arial"/>
        </w:rPr>
        <w:t>ha</w:t>
      </w:r>
      <w:r w:rsidRPr="00283157">
        <w:rPr>
          <w:rFonts w:ascii="Arial" w:hAnsi="Arial" w:cs="Arial"/>
          <w:spacing w:val="-6"/>
        </w:rPr>
        <w:t xml:space="preserve"> </w:t>
      </w:r>
      <w:r w:rsidRPr="00283157">
        <w:rPr>
          <w:rFonts w:ascii="Arial" w:hAnsi="Arial" w:cs="Arial"/>
        </w:rPr>
        <w:t>sido</w:t>
      </w:r>
      <w:r w:rsidRPr="00283157">
        <w:rPr>
          <w:rFonts w:ascii="Arial" w:hAnsi="Arial" w:cs="Arial"/>
          <w:spacing w:val="-6"/>
        </w:rPr>
        <w:t xml:space="preserve"> </w:t>
      </w:r>
      <w:r w:rsidRPr="00283157">
        <w:rPr>
          <w:rFonts w:ascii="Arial" w:hAnsi="Arial" w:cs="Arial"/>
        </w:rPr>
        <w:t>enfática</w:t>
      </w:r>
      <w:r w:rsidRPr="00283157">
        <w:rPr>
          <w:rFonts w:ascii="Arial" w:hAnsi="Arial" w:cs="Arial"/>
          <w:spacing w:val="-59"/>
        </w:rPr>
        <w:t xml:space="preserve"> </w:t>
      </w:r>
      <w:r w:rsidRPr="00283157">
        <w:rPr>
          <w:rFonts w:ascii="Arial" w:hAnsi="Arial" w:cs="Arial"/>
        </w:rPr>
        <w:t>al resaltar que las compañías aseguradoras pueden, a su arbitrio, asumir los riesgos que</w:t>
      </w:r>
      <w:r w:rsidRPr="00283157">
        <w:rPr>
          <w:rFonts w:ascii="Arial" w:hAnsi="Arial" w:cs="Arial"/>
          <w:spacing w:val="1"/>
        </w:rPr>
        <w:t xml:space="preserve"> </w:t>
      </w:r>
      <w:r w:rsidRPr="00283157">
        <w:rPr>
          <w:rFonts w:ascii="Arial" w:hAnsi="Arial" w:cs="Arial"/>
        </w:rPr>
        <w:t>consideren</w:t>
      </w:r>
      <w:r w:rsidRPr="00283157">
        <w:rPr>
          <w:rFonts w:ascii="Arial" w:hAnsi="Arial" w:cs="Arial"/>
          <w:spacing w:val="-1"/>
        </w:rPr>
        <w:t xml:space="preserve"> </w:t>
      </w:r>
      <w:r w:rsidRPr="00283157">
        <w:rPr>
          <w:rFonts w:ascii="Arial" w:hAnsi="Arial" w:cs="Arial"/>
        </w:rPr>
        <w:t>pertinentes,</w:t>
      </w:r>
      <w:r w:rsidRPr="00283157">
        <w:rPr>
          <w:rFonts w:ascii="Arial" w:hAnsi="Arial" w:cs="Arial"/>
          <w:spacing w:val="-3"/>
        </w:rPr>
        <w:t xml:space="preserve"> </w:t>
      </w:r>
    </w:p>
    <w:p w14:paraId="2050D4E3" w14:textId="77777777" w:rsidR="006C0313" w:rsidRPr="00283157" w:rsidRDefault="006C0313" w:rsidP="006C0313">
      <w:pPr>
        <w:pStyle w:val="Textoindependiente"/>
        <w:spacing w:before="9" w:line="240" w:lineRule="auto"/>
        <w:jc w:val="both"/>
        <w:rPr>
          <w:rFonts w:ascii="Arial" w:hAnsi="Arial" w:cs="Arial"/>
          <w:i/>
        </w:rPr>
      </w:pPr>
    </w:p>
    <w:p w14:paraId="5803C262" w14:textId="77777777" w:rsidR="006C0313" w:rsidRPr="00283157" w:rsidRDefault="006C0313" w:rsidP="006C0313">
      <w:pPr>
        <w:pStyle w:val="Textoindependiente"/>
        <w:spacing w:after="0" w:line="240" w:lineRule="auto"/>
        <w:ind w:right="111"/>
        <w:jc w:val="both"/>
        <w:rPr>
          <w:rFonts w:ascii="Arial" w:hAnsi="Arial" w:cs="Arial"/>
        </w:rPr>
      </w:pPr>
      <w:r w:rsidRPr="00283157">
        <w:rPr>
          <w:rFonts w:ascii="Arial" w:hAnsi="Arial" w:cs="Arial"/>
        </w:rPr>
        <w:t>Entonces, de acuerdo con la facultad otorgada por el artículo 1056 del Código de Comercio, las</w:t>
      </w:r>
      <w:r w:rsidRPr="00283157">
        <w:rPr>
          <w:rFonts w:ascii="Arial" w:hAnsi="Arial" w:cs="Arial"/>
          <w:spacing w:val="1"/>
        </w:rPr>
        <w:t xml:space="preserve"> </w:t>
      </w:r>
      <w:r w:rsidRPr="00283157">
        <w:rPr>
          <w:rFonts w:ascii="Arial" w:hAnsi="Arial" w:cs="Arial"/>
        </w:rPr>
        <w:t>partes</w:t>
      </w:r>
      <w:r w:rsidRPr="00283157">
        <w:rPr>
          <w:rFonts w:ascii="Arial" w:hAnsi="Arial" w:cs="Arial"/>
          <w:spacing w:val="1"/>
        </w:rPr>
        <w:t xml:space="preserve"> </w:t>
      </w:r>
      <w:r w:rsidRPr="00283157">
        <w:rPr>
          <w:rFonts w:ascii="Arial" w:hAnsi="Arial" w:cs="Arial"/>
        </w:rPr>
        <w:t>intervinientes</w:t>
      </w:r>
      <w:r w:rsidRPr="00283157">
        <w:rPr>
          <w:rFonts w:ascii="Arial" w:hAnsi="Arial" w:cs="Arial"/>
          <w:spacing w:val="1"/>
        </w:rPr>
        <w:t xml:space="preserve"> </w:t>
      </w:r>
      <w:r w:rsidRPr="00283157">
        <w:rPr>
          <w:rFonts w:ascii="Arial" w:hAnsi="Arial" w:cs="Arial"/>
        </w:rPr>
        <w:t>en</w:t>
      </w:r>
      <w:r w:rsidRPr="00283157">
        <w:rPr>
          <w:rFonts w:ascii="Arial" w:hAnsi="Arial" w:cs="Arial"/>
          <w:spacing w:val="1"/>
        </w:rPr>
        <w:t xml:space="preserve"> </w:t>
      </w:r>
      <w:r w:rsidRPr="00283157">
        <w:rPr>
          <w:rFonts w:ascii="Arial" w:hAnsi="Arial" w:cs="Arial"/>
        </w:rPr>
        <w:t>el</w:t>
      </w:r>
      <w:r w:rsidRPr="00283157">
        <w:rPr>
          <w:rFonts w:ascii="Arial" w:hAnsi="Arial" w:cs="Arial"/>
          <w:spacing w:val="1"/>
        </w:rPr>
        <w:t xml:space="preserve"> </w:t>
      </w:r>
      <w:r w:rsidRPr="00283157">
        <w:rPr>
          <w:rFonts w:ascii="Arial" w:hAnsi="Arial" w:cs="Arial"/>
        </w:rPr>
        <w:t>contrato</w:t>
      </w:r>
      <w:r w:rsidRPr="00283157">
        <w:rPr>
          <w:rFonts w:ascii="Arial" w:hAnsi="Arial" w:cs="Arial"/>
          <w:spacing w:val="1"/>
        </w:rPr>
        <w:t xml:space="preserve"> </w:t>
      </w:r>
      <w:r w:rsidRPr="00283157">
        <w:rPr>
          <w:rFonts w:ascii="Arial" w:hAnsi="Arial" w:cs="Arial"/>
        </w:rPr>
        <w:t>de</w:t>
      </w:r>
      <w:r w:rsidRPr="00283157">
        <w:rPr>
          <w:rFonts w:ascii="Arial" w:hAnsi="Arial" w:cs="Arial"/>
          <w:spacing w:val="1"/>
        </w:rPr>
        <w:t xml:space="preserve"> </w:t>
      </w:r>
      <w:r w:rsidRPr="00283157">
        <w:rPr>
          <w:rFonts w:ascii="Arial" w:hAnsi="Arial" w:cs="Arial"/>
        </w:rPr>
        <w:t>seguros</w:t>
      </w:r>
      <w:r w:rsidRPr="00283157">
        <w:rPr>
          <w:rFonts w:ascii="Arial" w:hAnsi="Arial" w:cs="Arial"/>
          <w:spacing w:val="1"/>
        </w:rPr>
        <w:t xml:space="preserve"> </w:t>
      </w:r>
      <w:r w:rsidRPr="00283157">
        <w:rPr>
          <w:rFonts w:ascii="Arial" w:hAnsi="Arial" w:cs="Arial"/>
        </w:rPr>
        <w:t xml:space="preserve">pactaron que el riesgo asegurado correspondía a los perjuicios derivados del incumplimiento de las obligaciones imputables al contratista. </w:t>
      </w:r>
    </w:p>
    <w:p w14:paraId="2345131A" w14:textId="77777777" w:rsidR="006C0313" w:rsidRPr="00283157" w:rsidRDefault="006C0313" w:rsidP="006C0313">
      <w:pPr>
        <w:pStyle w:val="Textoindependiente"/>
        <w:spacing w:after="0" w:line="240" w:lineRule="auto"/>
        <w:ind w:right="111"/>
        <w:jc w:val="both"/>
        <w:rPr>
          <w:rFonts w:ascii="Arial" w:hAnsi="Arial" w:cs="Arial"/>
        </w:rPr>
      </w:pPr>
    </w:p>
    <w:p w14:paraId="2BFA9CB2" w14:textId="6D88F42E" w:rsidR="006C0313" w:rsidRPr="00283157" w:rsidRDefault="006C0313" w:rsidP="006C0313">
      <w:pPr>
        <w:pStyle w:val="Textoindependiente"/>
        <w:spacing w:after="0" w:line="240" w:lineRule="auto"/>
        <w:ind w:right="111"/>
        <w:jc w:val="both"/>
        <w:rPr>
          <w:rFonts w:ascii="Arial" w:hAnsi="Arial" w:cs="Arial"/>
        </w:rPr>
      </w:pPr>
      <w:r w:rsidRPr="00283157">
        <w:rPr>
          <w:rFonts w:ascii="Arial" w:hAnsi="Arial" w:cs="Arial"/>
        </w:rPr>
        <w:t xml:space="preserve">Sin embargo, como lo expuso el contratista en sus descargos, los presuntos incumplimientos se debieron a situaciones como la </w:t>
      </w:r>
      <w:r w:rsidR="0032554F" w:rsidRPr="00283157">
        <w:rPr>
          <w:rFonts w:ascii="Arial" w:hAnsi="Arial" w:cs="Arial"/>
        </w:rPr>
        <w:t>falta de planeación del contrato</w:t>
      </w:r>
      <w:r w:rsidRPr="00283157">
        <w:rPr>
          <w:rFonts w:ascii="Arial" w:hAnsi="Arial" w:cs="Arial"/>
        </w:rPr>
        <w:t xml:space="preserve">, circunstancias imputables únicamente a la entidad contratante. De tal manera, al no ser imputables al contratista, es claro que no se configuró el riesgo asegurado. </w:t>
      </w:r>
    </w:p>
    <w:p w14:paraId="6488C60F" w14:textId="77777777" w:rsidR="007C7FD0" w:rsidRPr="00283157" w:rsidRDefault="007C7FD0" w:rsidP="006C0313">
      <w:pPr>
        <w:pStyle w:val="Textoindependiente"/>
        <w:spacing w:after="0" w:line="240" w:lineRule="auto"/>
        <w:ind w:right="111"/>
        <w:jc w:val="both"/>
        <w:rPr>
          <w:rFonts w:ascii="Arial" w:hAnsi="Arial" w:cs="Arial"/>
        </w:rPr>
      </w:pPr>
    </w:p>
    <w:p w14:paraId="53ACF318" w14:textId="67C5C347" w:rsidR="007C7FD0" w:rsidRPr="00283157" w:rsidRDefault="007C7FD0" w:rsidP="006C0313">
      <w:pPr>
        <w:pStyle w:val="Textoindependiente"/>
        <w:spacing w:after="0" w:line="240" w:lineRule="auto"/>
        <w:ind w:right="111"/>
        <w:jc w:val="both"/>
        <w:rPr>
          <w:rFonts w:ascii="Arial" w:hAnsi="Arial" w:cs="Arial"/>
        </w:rPr>
      </w:pPr>
      <w:r w:rsidRPr="00283157">
        <w:rPr>
          <w:rFonts w:ascii="Arial" w:hAnsi="Arial" w:cs="Arial"/>
        </w:rPr>
        <w:t>Adicionalmente, la entidad convocante no ha acreditado que lo reclamado mediante el presente procedimiento es diferente a lo que se dejó de ejecutar de conformidad con el acuerdo bilateral de terminación anticipada suscrito el 28 de junio de 2024, al respecto es importante señalar que resulta contrario a la buena fe contractual, que la entidad contratante acuerde la terminación bilateral del contrato de forma anticipada, es decir con el conocimiento de que no se llegó al 100% de ejecución y luego, pretenda sancionar al contratista y hacer efectivas las pólizas justamente por lo</w:t>
      </w:r>
      <w:r w:rsidR="002108E8" w:rsidRPr="00283157">
        <w:rPr>
          <w:rFonts w:ascii="Arial" w:hAnsi="Arial" w:cs="Arial"/>
        </w:rPr>
        <w:t xml:space="preserve"> que aceptó que no se ejecutaría en parte por razones que le son imputables.</w:t>
      </w:r>
    </w:p>
    <w:p w14:paraId="485A20BF" w14:textId="77777777" w:rsidR="006C0313" w:rsidRPr="00283157" w:rsidRDefault="006C0313" w:rsidP="006C0313">
      <w:pPr>
        <w:pStyle w:val="Textoindependiente"/>
        <w:spacing w:line="240" w:lineRule="auto"/>
        <w:ind w:right="111"/>
        <w:jc w:val="both"/>
        <w:rPr>
          <w:rFonts w:ascii="Arial" w:hAnsi="Arial" w:cs="Arial"/>
        </w:rPr>
      </w:pPr>
    </w:p>
    <w:p w14:paraId="0F1A929F" w14:textId="77777777" w:rsidR="002108E8" w:rsidRPr="00283157" w:rsidRDefault="006C0313" w:rsidP="002108E8">
      <w:pPr>
        <w:pStyle w:val="Textoindependiente"/>
        <w:spacing w:after="0" w:line="240" w:lineRule="auto"/>
        <w:ind w:right="109"/>
        <w:jc w:val="both"/>
        <w:rPr>
          <w:rFonts w:ascii="Arial" w:hAnsi="Arial" w:cs="Arial"/>
        </w:rPr>
      </w:pPr>
      <w:r w:rsidRPr="00283157">
        <w:rPr>
          <w:rFonts w:ascii="Arial" w:hAnsi="Arial" w:cs="Arial"/>
        </w:rPr>
        <w:t xml:space="preserve">En conclusión, como no se comprobó que hubiese incumplimientos imputables al garantizado en la póliza, tampoco se acreditó la configuración del riesgo asegurado, ni la obligación condicional de asegurador, de manera que no existe deber de indemnizar a cargo de mi representada, así como tampoco hay lugar a hacer efectiva la póliza de cumplimiento. </w:t>
      </w:r>
    </w:p>
    <w:p w14:paraId="4AB286D7" w14:textId="77777777" w:rsidR="002108E8" w:rsidRDefault="002108E8" w:rsidP="002108E8">
      <w:pPr>
        <w:pStyle w:val="Textoindependiente"/>
        <w:spacing w:after="0" w:line="240" w:lineRule="auto"/>
        <w:ind w:right="109"/>
        <w:jc w:val="both"/>
        <w:rPr>
          <w:rFonts w:ascii="Arial" w:hAnsi="Arial" w:cs="Arial"/>
        </w:rPr>
      </w:pPr>
    </w:p>
    <w:p w14:paraId="631995C1" w14:textId="77777777" w:rsidR="006009E5" w:rsidRDefault="006009E5" w:rsidP="002108E8">
      <w:pPr>
        <w:pStyle w:val="Textoindependiente"/>
        <w:spacing w:after="0" w:line="240" w:lineRule="auto"/>
        <w:ind w:right="109"/>
        <w:jc w:val="both"/>
        <w:rPr>
          <w:rFonts w:ascii="Arial" w:hAnsi="Arial" w:cs="Arial"/>
        </w:rPr>
      </w:pPr>
    </w:p>
    <w:p w14:paraId="0A7F0722" w14:textId="77777777" w:rsidR="006009E5" w:rsidRDefault="006009E5" w:rsidP="002108E8">
      <w:pPr>
        <w:pStyle w:val="Textoindependiente"/>
        <w:spacing w:after="0" w:line="240" w:lineRule="auto"/>
        <w:ind w:right="109"/>
        <w:jc w:val="both"/>
        <w:rPr>
          <w:rFonts w:ascii="Arial" w:hAnsi="Arial" w:cs="Arial"/>
        </w:rPr>
      </w:pPr>
    </w:p>
    <w:p w14:paraId="55C09CC3" w14:textId="77777777" w:rsidR="006009E5" w:rsidRPr="00283157" w:rsidRDefault="006009E5" w:rsidP="002108E8">
      <w:pPr>
        <w:pStyle w:val="Textoindependiente"/>
        <w:spacing w:after="0" w:line="240" w:lineRule="auto"/>
        <w:ind w:right="109"/>
        <w:jc w:val="both"/>
        <w:rPr>
          <w:rFonts w:ascii="Arial" w:hAnsi="Arial" w:cs="Arial"/>
        </w:rPr>
      </w:pPr>
    </w:p>
    <w:p w14:paraId="2A0DF88C" w14:textId="5FCA1C60" w:rsidR="007C7FD0" w:rsidRPr="00283157" w:rsidRDefault="007C7FD0" w:rsidP="00EB7EB8">
      <w:pPr>
        <w:pStyle w:val="Textoindependiente"/>
        <w:numPr>
          <w:ilvl w:val="0"/>
          <w:numId w:val="10"/>
        </w:numPr>
        <w:spacing w:after="0" w:line="240" w:lineRule="auto"/>
        <w:ind w:right="109"/>
        <w:jc w:val="both"/>
        <w:rPr>
          <w:rFonts w:ascii="Arial" w:hAnsi="Arial" w:cs="Arial"/>
          <w:b/>
          <w:bCs/>
        </w:rPr>
      </w:pPr>
      <w:r w:rsidRPr="00283157">
        <w:rPr>
          <w:rFonts w:ascii="Arial" w:hAnsi="Arial" w:cs="Arial"/>
          <w:b/>
          <w:bCs/>
        </w:rPr>
        <w:lastRenderedPageBreak/>
        <w:t>FALTA</w:t>
      </w:r>
      <w:r w:rsidRPr="00283157">
        <w:rPr>
          <w:rFonts w:ascii="Arial" w:hAnsi="Arial" w:cs="Arial"/>
          <w:b/>
          <w:bCs/>
          <w:spacing w:val="15"/>
        </w:rPr>
        <w:t xml:space="preserve"> </w:t>
      </w:r>
      <w:r w:rsidRPr="00283157">
        <w:rPr>
          <w:rFonts w:ascii="Arial" w:hAnsi="Arial" w:cs="Arial"/>
          <w:b/>
          <w:bCs/>
        </w:rPr>
        <w:t>DE</w:t>
      </w:r>
      <w:r w:rsidRPr="00283157">
        <w:rPr>
          <w:rFonts w:ascii="Arial" w:hAnsi="Arial" w:cs="Arial"/>
          <w:b/>
          <w:bCs/>
          <w:spacing w:val="11"/>
        </w:rPr>
        <w:t xml:space="preserve"> </w:t>
      </w:r>
      <w:r w:rsidRPr="00283157">
        <w:rPr>
          <w:rFonts w:ascii="Arial" w:hAnsi="Arial" w:cs="Arial"/>
          <w:b/>
          <w:bCs/>
        </w:rPr>
        <w:t>PROPORCIONALIDAD</w:t>
      </w:r>
      <w:r w:rsidRPr="00283157">
        <w:rPr>
          <w:rFonts w:ascii="Arial" w:hAnsi="Arial" w:cs="Arial"/>
          <w:b/>
          <w:bCs/>
          <w:spacing w:val="17"/>
        </w:rPr>
        <w:t xml:space="preserve"> </w:t>
      </w:r>
      <w:r w:rsidRPr="00283157">
        <w:rPr>
          <w:rFonts w:ascii="Arial" w:hAnsi="Arial" w:cs="Arial"/>
          <w:b/>
          <w:bCs/>
        </w:rPr>
        <w:t>FRENTE</w:t>
      </w:r>
      <w:r w:rsidRPr="00283157">
        <w:rPr>
          <w:rFonts w:ascii="Arial" w:hAnsi="Arial" w:cs="Arial"/>
          <w:b/>
          <w:bCs/>
          <w:spacing w:val="14"/>
        </w:rPr>
        <w:t xml:space="preserve"> A LA </w:t>
      </w:r>
      <w:r w:rsidR="002108E8" w:rsidRPr="00283157">
        <w:rPr>
          <w:rFonts w:ascii="Arial" w:hAnsi="Arial" w:cs="Arial"/>
          <w:b/>
          <w:bCs/>
          <w:spacing w:val="14"/>
        </w:rPr>
        <w:t>SANCIÓN QUE SE PRETENDE IMPONER.</w:t>
      </w:r>
    </w:p>
    <w:p w14:paraId="7504D3E5" w14:textId="77777777" w:rsidR="007C7FD0" w:rsidRPr="00283157" w:rsidRDefault="007C7FD0" w:rsidP="007C7FD0">
      <w:pPr>
        <w:pStyle w:val="Textoindependiente"/>
        <w:spacing w:before="6" w:line="240" w:lineRule="auto"/>
        <w:jc w:val="both"/>
        <w:rPr>
          <w:rFonts w:ascii="Arial" w:hAnsi="Arial" w:cs="Arial"/>
          <w:b/>
        </w:rPr>
      </w:pPr>
    </w:p>
    <w:p w14:paraId="5541F702" w14:textId="77777777" w:rsidR="007C7FD0" w:rsidRPr="00283157" w:rsidRDefault="007C7FD0" w:rsidP="007C7FD0">
      <w:pPr>
        <w:pStyle w:val="Textoindependiente"/>
        <w:spacing w:before="94" w:line="240" w:lineRule="auto"/>
        <w:ind w:right="111"/>
        <w:jc w:val="both"/>
        <w:rPr>
          <w:rFonts w:ascii="Arial" w:hAnsi="Arial" w:cs="Arial"/>
        </w:rPr>
      </w:pPr>
      <w:r w:rsidRPr="00283157">
        <w:rPr>
          <w:rFonts w:ascii="Arial" w:hAnsi="Arial" w:cs="Arial"/>
        </w:rPr>
        <w:t>Es importante precisar que, en el remoto e improbable evento en que se llegue a comprobar</w:t>
      </w:r>
      <w:r w:rsidRPr="00283157">
        <w:rPr>
          <w:rFonts w:ascii="Arial" w:hAnsi="Arial" w:cs="Arial"/>
          <w:spacing w:val="1"/>
        </w:rPr>
        <w:t xml:space="preserve"> </w:t>
      </w:r>
      <w:r w:rsidRPr="00283157">
        <w:rPr>
          <w:rFonts w:ascii="Arial" w:hAnsi="Arial" w:cs="Arial"/>
        </w:rPr>
        <w:t>un incumplimiento de las obligaciones a cargo del contratista, resulta</w:t>
      </w:r>
      <w:r w:rsidRPr="00283157">
        <w:rPr>
          <w:rFonts w:ascii="Arial" w:hAnsi="Arial" w:cs="Arial"/>
          <w:spacing w:val="1"/>
        </w:rPr>
        <w:t xml:space="preserve"> </w:t>
      </w:r>
      <w:r w:rsidRPr="00283157">
        <w:rPr>
          <w:rFonts w:ascii="Arial" w:hAnsi="Arial" w:cs="Arial"/>
        </w:rPr>
        <w:t>forzosa</w:t>
      </w:r>
      <w:r w:rsidRPr="00283157">
        <w:rPr>
          <w:rFonts w:ascii="Arial" w:hAnsi="Arial" w:cs="Arial"/>
          <w:spacing w:val="1"/>
        </w:rPr>
        <w:t xml:space="preserve"> </w:t>
      </w:r>
      <w:r w:rsidRPr="00283157">
        <w:rPr>
          <w:rFonts w:ascii="Arial" w:hAnsi="Arial" w:cs="Arial"/>
        </w:rPr>
        <w:t>la</w:t>
      </w:r>
      <w:r w:rsidRPr="00283157">
        <w:rPr>
          <w:rFonts w:ascii="Arial" w:hAnsi="Arial" w:cs="Arial"/>
          <w:spacing w:val="1"/>
        </w:rPr>
        <w:t xml:space="preserve"> </w:t>
      </w:r>
      <w:r w:rsidRPr="00283157">
        <w:rPr>
          <w:rFonts w:ascii="Arial" w:hAnsi="Arial" w:cs="Arial"/>
        </w:rPr>
        <w:t>aplicación</w:t>
      </w:r>
      <w:r w:rsidRPr="00283157">
        <w:rPr>
          <w:rFonts w:ascii="Arial" w:hAnsi="Arial" w:cs="Arial"/>
          <w:spacing w:val="1"/>
        </w:rPr>
        <w:t xml:space="preserve"> </w:t>
      </w:r>
      <w:r w:rsidRPr="00283157">
        <w:rPr>
          <w:rFonts w:ascii="Arial" w:hAnsi="Arial" w:cs="Arial"/>
        </w:rPr>
        <w:t>del</w:t>
      </w:r>
      <w:r w:rsidRPr="00283157">
        <w:rPr>
          <w:rFonts w:ascii="Arial" w:hAnsi="Arial" w:cs="Arial"/>
          <w:spacing w:val="1"/>
        </w:rPr>
        <w:t xml:space="preserve"> </w:t>
      </w:r>
      <w:r w:rsidRPr="00283157">
        <w:rPr>
          <w:rFonts w:ascii="Arial" w:hAnsi="Arial" w:cs="Arial"/>
        </w:rPr>
        <w:t>principio</w:t>
      </w:r>
      <w:r w:rsidRPr="00283157">
        <w:rPr>
          <w:rFonts w:ascii="Arial" w:hAnsi="Arial" w:cs="Arial"/>
          <w:spacing w:val="1"/>
        </w:rPr>
        <w:t xml:space="preserve"> </w:t>
      </w:r>
      <w:r w:rsidRPr="00283157">
        <w:rPr>
          <w:rFonts w:ascii="Arial" w:hAnsi="Arial" w:cs="Arial"/>
        </w:rPr>
        <w:t>de</w:t>
      </w:r>
      <w:r w:rsidRPr="00283157">
        <w:rPr>
          <w:rFonts w:ascii="Arial" w:hAnsi="Arial" w:cs="Arial"/>
          <w:spacing w:val="1"/>
        </w:rPr>
        <w:t xml:space="preserve"> </w:t>
      </w:r>
      <w:r w:rsidRPr="00283157">
        <w:rPr>
          <w:rFonts w:ascii="Arial" w:hAnsi="Arial" w:cs="Arial"/>
        </w:rPr>
        <w:t>proporcionalidad, a fin de adoptar decisiones que se ajusten a los postulados legales y</w:t>
      </w:r>
      <w:r w:rsidRPr="00283157">
        <w:rPr>
          <w:rFonts w:ascii="Arial" w:hAnsi="Arial" w:cs="Arial"/>
          <w:spacing w:val="1"/>
        </w:rPr>
        <w:t xml:space="preserve"> </w:t>
      </w:r>
      <w:r w:rsidRPr="00283157">
        <w:rPr>
          <w:rFonts w:ascii="Arial" w:hAnsi="Arial" w:cs="Arial"/>
        </w:rPr>
        <w:t>jurisprudenciales que se aplican sobre el particular. Al respecto, el artículo 44 de la Ley 1437 de 2011 dispone:</w:t>
      </w:r>
      <w:r w:rsidRPr="00283157">
        <w:rPr>
          <w:rFonts w:ascii="Arial" w:hAnsi="Arial" w:cs="Arial"/>
        </w:rPr>
        <w:br/>
      </w:r>
    </w:p>
    <w:p w14:paraId="4F4BCE01" w14:textId="1E55B762" w:rsidR="007C7FD0" w:rsidRPr="00283157" w:rsidRDefault="007C7FD0" w:rsidP="002108E8">
      <w:pPr>
        <w:spacing w:before="240" w:line="240" w:lineRule="auto"/>
        <w:ind w:left="720" w:right="805"/>
        <w:jc w:val="both"/>
        <w:rPr>
          <w:rFonts w:ascii="Arial" w:hAnsi="Arial" w:cs="Arial"/>
          <w:i/>
        </w:rPr>
      </w:pPr>
      <w:r w:rsidRPr="00283157">
        <w:rPr>
          <w:rFonts w:ascii="Arial" w:hAnsi="Arial" w:cs="Arial"/>
          <w:i/>
        </w:rPr>
        <w:t>“Artículo 44. Decisiones discrecionales. En la medida en que el contenido de una</w:t>
      </w:r>
      <w:r w:rsidRPr="00283157">
        <w:rPr>
          <w:rFonts w:ascii="Arial" w:hAnsi="Arial" w:cs="Arial"/>
          <w:i/>
          <w:spacing w:val="1"/>
        </w:rPr>
        <w:t xml:space="preserve"> </w:t>
      </w:r>
      <w:r w:rsidRPr="00283157">
        <w:rPr>
          <w:rFonts w:ascii="Arial" w:hAnsi="Arial" w:cs="Arial"/>
          <w:i/>
        </w:rPr>
        <w:t>decisión de carácter general o particular sea discrecional, debe ser adecuada a los</w:t>
      </w:r>
      <w:r w:rsidRPr="00283157">
        <w:rPr>
          <w:rFonts w:ascii="Arial" w:hAnsi="Arial" w:cs="Arial"/>
          <w:i/>
          <w:spacing w:val="-53"/>
        </w:rPr>
        <w:t xml:space="preserve"> </w:t>
      </w:r>
      <w:r w:rsidRPr="00283157">
        <w:rPr>
          <w:rFonts w:ascii="Arial" w:hAnsi="Arial" w:cs="Arial"/>
          <w:i/>
        </w:rPr>
        <w:t xml:space="preserve">fines de la norma que la autoriza, </w:t>
      </w:r>
      <w:r w:rsidRPr="00283157">
        <w:rPr>
          <w:rFonts w:ascii="Arial" w:hAnsi="Arial" w:cs="Arial"/>
          <w:b/>
          <w:i/>
        </w:rPr>
        <w:t>y proporcional a los hechos que le sirven de</w:t>
      </w:r>
      <w:r w:rsidRPr="00283157">
        <w:rPr>
          <w:rFonts w:ascii="Arial" w:hAnsi="Arial" w:cs="Arial"/>
          <w:b/>
          <w:i/>
          <w:spacing w:val="1"/>
        </w:rPr>
        <w:t xml:space="preserve"> </w:t>
      </w:r>
      <w:r w:rsidRPr="00283157">
        <w:rPr>
          <w:rFonts w:ascii="Arial" w:hAnsi="Arial" w:cs="Arial"/>
          <w:b/>
          <w:i/>
        </w:rPr>
        <w:t>causa</w:t>
      </w:r>
      <w:r w:rsidRPr="00283157">
        <w:rPr>
          <w:rFonts w:ascii="Arial" w:hAnsi="Arial" w:cs="Arial"/>
          <w:i/>
        </w:rPr>
        <w:t>”.</w:t>
      </w:r>
    </w:p>
    <w:p w14:paraId="2A2AD0A9" w14:textId="77777777" w:rsidR="007C7FD0" w:rsidRPr="00283157" w:rsidRDefault="007C7FD0" w:rsidP="007C7FD0">
      <w:pPr>
        <w:pStyle w:val="Textoindependiente"/>
        <w:spacing w:after="0" w:line="240" w:lineRule="auto"/>
        <w:jc w:val="both"/>
        <w:rPr>
          <w:rFonts w:ascii="Arial" w:hAnsi="Arial" w:cs="Arial"/>
        </w:rPr>
      </w:pPr>
      <w:r w:rsidRPr="00283157">
        <w:rPr>
          <w:rFonts w:ascii="Arial" w:hAnsi="Arial" w:cs="Arial"/>
        </w:rPr>
        <w:t>Así</w:t>
      </w:r>
      <w:r w:rsidRPr="00283157">
        <w:rPr>
          <w:rFonts w:ascii="Arial" w:hAnsi="Arial" w:cs="Arial"/>
          <w:spacing w:val="-5"/>
        </w:rPr>
        <w:t xml:space="preserve"> </w:t>
      </w:r>
      <w:r w:rsidRPr="00283157">
        <w:rPr>
          <w:rFonts w:ascii="Arial" w:hAnsi="Arial" w:cs="Arial"/>
        </w:rPr>
        <w:t>mismo,</w:t>
      </w:r>
      <w:r w:rsidRPr="00283157">
        <w:rPr>
          <w:rFonts w:ascii="Arial" w:hAnsi="Arial" w:cs="Arial"/>
          <w:spacing w:val="-2"/>
        </w:rPr>
        <w:t xml:space="preserve"> </w:t>
      </w:r>
      <w:r w:rsidRPr="00283157">
        <w:rPr>
          <w:rFonts w:ascii="Arial" w:hAnsi="Arial" w:cs="Arial"/>
        </w:rPr>
        <w:t>el</w:t>
      </w:r>
      <w:r w:rsidRPr="00283157">
        <w:rPr>
          <w:rFonts w:ascii="Arial" w:hAnsi="Arial" w:cs="Arial"/>
          <w:spacing w:val="-4"/>
        </w:rPr>
        <w:t xml:space="preserve"> </w:t>
      </w:r>
      <w:r w:rsidRPr="00283157">
        <w:rPr>
          <w:rFonts w:ascii="Arial" w:hAnsi="Arial" w:cs="Arial"/>
        </w:rPr>
        <w:t>artículo</w:t>
      </w:r>
      <w:r w:rsidRPr="00283157">
        <w:rPr>
          <w:rFonts w:ascii="Arial" w:hAnsi="Arial" w:cs="Arial"/>
          <w:spacing w:val="-4"/>
        </w:rPr>
        <w:t xml:space="preserve"> </w:t>
      </w:r>
      <w:r w:rsidRPr="00283157">
        <w:rPr>
          <w:rFonts w:ascii="Arial" w:hAnsi="Arial" w:cs="Arial"/>
        </w:rPr>
        <w:t>1596</w:t>
      </w:r>
      <w:r w:rsidRPr="00283157">
        <w:rPr>
          <w:rFonts w:ascii="Arial" w:hAnsi="Arial" w:cs="Arial"/>
          <w:spacing w:val="-3"/>
        </w:rPr>
        <w:t xml:space="preserve"> </w:t>
      </w:r>
      <w:r w:rsidRPr="00283157">
        <w:rPr>
          <w:rFonts w:ascii="Arial" w:hAnsi="Arial" w:cs="Arial"/>
        </w:rPr>
        <w:t>del</w:t>
      </w:r>
      <w:r w:rsidRPr="00283157">
        <w:rPr>
          <w:rFonts w:ascii="Arial" w:hAnsi="Arial" w:cs="Arial"/>
          <w:spacing w:val="-4"/>
        </w:rPr>
        <w:t xml:space="preserve"> </w:t>
      </w:r>
      <w:r w:rsidRPr="00283157">
        <w:rPr>
          <w:rFonts w:ascii="Arial" w:hAnsi="Arial" w:cs="Arial"/>
        </w:rPr>
        <w:t>Código</w:t>
      </w:r>
      <w:r w:rsidRPr="00283157">
        <w:rPr>
          <w:rFonts w:ascii="Arial" w:hAnsi="Arial" w:cs="Arial"/>
          <w:spacing w:val="-4"/>
        </w:rPr>
        <w:t xml:space="preserve"> </w:t>
      </w:r>
      <w:r w:rsidRPr="00283157">
        <w:rPr>
          <w:rFonts w:ascii="Arial" w:hAnsi="Arial" w:cs="Arial"/>
        </w:rPr>
        <w:t>Civil</w:t>
      </w:r>
      <w:r w:rsidRPr="00283157">
        <w:rPr>
          <w:rFonts w:ascii="Arial" w:hAnsi="Arial" w:cs="Arial"/>
          <w:spacing w:val="-4"/>
        </w:rPr>
        <w:t xml:space="preserve"> </w:t>
      </w:r>
      <w:r w:rsidRPr="00283157">
        <w:rPr>
          <w:rFonts w:ascii="Arial" w:hAnsi="Arial" w:cs="Arial"/>
        </w:rPr>
        <w:t>hace</w:t>
      </w:r>
      <w:r w:rsidRPr="00283157">
        <w:rPr>
          <w:rFonts w:ascii="Arial" w:hAnsi="Arial" w:cs="Arial"/>
          <w:spacing w:val="-3"/>
        </w:rPr>
        <w:t xml:space="preserve"> </w:t>
      </w:r>
      <w:r w:rsidRPr="00283157">
        <w:rPr>
          <w:rFonts w:ascii="Arial" w:hAnsi="Arial" w:cs="Arial"/>
        </w:rPr>
        <w:t>referencia</w:t>
      </w:r>
      <w:r w:rsidRPr="00283157">
        <w:rPr>
          <w:rFonts w:ascii="Arial" w:hAnsi="Arial" w:cs="Arial"/>
          <w:spacing w:val="-3"/>
        </w:rPr>
        <w:t xml:space="preserve"> </w:t>
      </w:r>
      <w:r w:rsidRPr="00283157">
        <w:rPr>
          <w:rFonts w:ascii="Arial" w:hAnsi="Arial" w:cs="Arial"/>
        </w:rPr>
        <w:t>al</w:t>
      </w:r>
      <w:r w:rsidRPr="00283157">
        <w:rPr>
          <w:rFonts w:ascii="Arial" w:hAnsi="Arial" w:cs="Arial"/>
          <w:spacing w:val="-5"/>
        </w:rPr>
        <w:t xml:space="preserve"> </w:t>
      </w:r>
      <w:r w:rsidRPr="00283157">
        <w:rPr>
          <w:rFonts w:ascii="Arial" w:hAnsi="Arial" w:cs="Arial"/>
        </w:rPr>
        <w:t>principio</w:t>
      </w:r>
      <w:r w:rsidRPr="00283157">
        <w:rPr>
          <w:rFonts w:ascii="Arial" w:hAnsi="Arial" w:cs="Arial"/>
          <w:spacing w:val="-3"/>
        </w:rPr>
        <w:t xml:space="preserve"> </w:t>
      </w:r>
      <w:r w:rsidRPr="00283157">
        <w:rPr>
          <w:rFonts w:ascii="Arial" w:hAnsi="Arial" w:cs="Arial"/>
        </w:rPr>
        <w:t>de</w:t>
      </w:r>
      <w:r w:rsidRPr="00283157">
        <w:rPr>
          <w:rFonts w:ascii="Arial" w:hAnsi="Arial" w:cs="Arial"/>
          <w:spacing w:val="-3"/>
        </w:rPr>
        <w:t xml:space="preserve"> </w:t>
      </w:r>
      <w:r w:rsidRPr="00283157">
        <w:rPr>
          <w:rFonts w:ascii="Arial" w:hAnsi="Arial" w:cs="Arial"/>
        </w:rPr>
        <w:t>proporcionalidad</w:t>
      </w:r>
      <w:r w:rsidRPr="00283157">
        <w:rPr>
          <w:rFonts w:ascii="Arial" w:hAnsi="Arial" w:cs="Arial"/>
          <w:spacing w:val="-4"/>
        </w:rPr>
        <w:t xml:space="preserve"> y su </w:t>
      </w:r>
      <w:r w:rsidRPr="00283157">
        <w:rPr>
          <w:rFonts w:ascii="Arial" w:hAnsi="Arial" w:cs="Arial"/>
        </w:rPr>
        <w:t>aplicación,</w:t>
      </w:r>
      <w:r w:rsidRPr="00283157">
        <w:rPr>
          <w:rFonts w:ascii="Arial" w:hAnsi="Arial" w:cs="Arial"/>
          <w:spacing w:val="2"/>
        </w:rPr>
        <w:t xml:space="preserve"> </w:t>
      </w:r>
      <w:r w:rsidRPr="00283157">
        <w:rPr>
          <w:rFonts w:ascii="Arial" w:hAnsi="Arial" w:cs="Arial"/>
        </w:rPr>
        <w:t>de</w:t>
      </w:r>
      <w:r w:rsidRPr="00283157">
        <w:rPr>
          <w:rFonts w:ascii="Arial" w:hAnsi="Arial" w:cs="Arial"/>
          <w:spacing w:val="-2"/>
        </w:rPr>
        <w:t xml:space="preserve"> </w:t>
      </w:r>
      <w:r w:rsidRPr="00283157">
        <w:rPr>
          <w:rFonts w:ascii="Arial" w:hAnsi="Arial" w:cs="Arial"/>
        </w:rPr>
        <w:t>la siguiente</w:t>
      </w:r>
      <w:r w:rsidRPr="00283157">
        <w:rPr>
          <w:rFonts w:ascii="Arial" w:hAnsi="Arial" w:cs="Arial"/>
          <w:spacing w:val="-2"/>
        </w:rPr>
        <w:t xml:space="preserve"> </w:t>
      </w:r>
      <w:r w:rsidRPr="00283157">
        <w:rPr>
          <w:rFonts w:ascii="Arial" w:hAnsi="Arial" w:cs="Arial"/>
        </w:rPr>
        <w:t>manera:</w:t>
      </w:r>
    </w:p>
    <w:p w14:paraId="4793A422" w14:textId="77777777" w:rsidR="007C7FD0" w:rsidRPr="00283157" w:rsidRDefault="007C7FD0" w:rsidP="007C7FD0">
      <w:pPr>
        <w:pStyle w:val="Textoindependiente"/>
        <w:spacing w:after="0" w:line="240" w:lineRule="auto"/>
        <w:jc w:val="both"/>
        <w:rPr>
          <w:rFonts w:ascii="Arial" w:hAnsi="Arial" w:cs="Arial"/>
        </w:rPr>
      </w:pPr>
    </w:p>
    <w:p w14:paraId="060C83CC" w14:textId="77777777" w:rsidR="007C7FD0" w:rsidRPr="00283157" w:rsidRDefault="007C7FD0" w:rsidP="007C7FD0">
      <w:pPr>
        <w:spacing w:after="0" w:line="240" w:lineRule="auto"/>
        <w:ind w:left="720" w:right="805"/>
        <w:jc w:val="both"/>
        <w:rPr>
          <w:rFonts w:ascii="Arial" w:hAnsi="Arial" w:cs="Arial"/>
          <w:i/>
        </w:rPr>
      </w:pPr>
      <w:r w:rsidRPr="00283157">
        <w:rPr>
          <w:rFonts w:ascii="Arial" w:hAnsi="Arial" w:cs="Arial"/>
          <w:i/>
        </w:rPr>
        <w:t>“Si el deudor cumple solamente una parte de la obligación principal y el acreedor</w:t>
      </w:r>
      <w:r w:rsidRPr="00283157">
        <w:rPr>
          <w:rFonts w:ascii="Arial" w:hAnsi="Arial" w:cs="Arial"/>
          <w:i/>
          <w:spacing w:val="1"/>
        </w:rPr>
        <w:t xml:space="preserve"> </w:t>
      </w:r>
      <w:r w:rsidRPr="00283157">
        <w:rPr>
          <w:rFonts w:ascii="Arial" w:hAnsi="Arial" w:cs="Arial"/>
          <w:i/>
        </w:rPr>
        <w:t xml:space="preserve">acepta esta parte, </w:t>
      </w:r>
      <w:r w:rsidRPr="00283157">
        <w:rPr>
          <w:rFonts w:ascii="Arial" w:hAnsi="Arial" w:cs="Arial"/>
          <w:b/>
          <w:i/>
        </w:rPr>
        <w:t>tendrá derecho para que se rebaje proporcionalmente la</w:t>
      </w:r>
      <w:r w:rsidRPr="00283157">
        <w:rPr>
          <w:rFonts w:ascii="Arial" w:hAnsi="Arial" w:cs="Arial"/>
          <w:b/>
          <w:i/>
          <w:spacing w:val="1"/>
        </w:rPr>
        <w:t xml:space="preserve"> </w:t>
      </w:r>
      <w:r w:rsidRPr="00283157">
        <w:rPr>
          <w:rFonts w:ascii="Arial" w:hAnsi="Arial" w:cs="Arial"/>
          <w:b/>
          <w:i/>
        </w:rPr>
        <w:t>pena</w:t>
      </w:r>
      <w:r w:rsidRPr="00283157">
        <w:rPr>
          <w:rFonts w:ascii="Arial" w:hAnsi="Arial" w:cs="Arial"/>
          <w:b/>
          <w:i/>
          <w:spacing w:val="1"/>
        </w:rPr>
        <w:t xml:space="preserve"> </w:t>
      </w:r>
      <w:r w:rsidRPr="00283157">
        <w:rPr>
          <w:rFonts w:ascii="Arial" w:hAnsi="Arial" w:cs="Arial"/>
          <w:b/>
          <w:i/>
        </w:rPr>
        <w:t>estipulada</w:t>
      </w:r>
      <w:r w:rsidRPr="00283157">
        <w:rPr>
          <w:rFonts w:ascii="Arial" w:hAnsi="Arial" w:cs="Arial"/>
          <w:b/>
          <w:i/>
          <w:spacing w:val="1"/>
        </w:rPr>
        <w:t xml:space="preserve"> </w:t>
      </w:r>
      <w:r w:rsidRPr="00283157">
        <w:rPr>
          <w:rFonts w:ascii="Arial" w:hAnsi="Arial" w:cs="Arial"/>
          <w:b/>
          <w:i/>
        </w:rPr>
        <w:t>por</w:t>
      </w:r>
      <w:r w:rsidRPr="00283157">
        <w:rPr>
          <w:rFonts w:ascii="Arial" w:hAnsi="Arial" w:cs="Arial"/>
          <w:b/>
          <w:i/>
          <w:spacing w:val="1"/>
        </w:rPr>
        <w:t xml:space="preserve"> </w:t>
      </w:r>
      <w:r w:rsidRPr="00283157">
        <w:rPr>
          <w:rFonts w:ascii="Arial" w:hAnsi="Arial" w:cs="Arial"/>
          <w:b/>
          <w:i/>
        </w:rPr>
        <w:t>falta</w:t>
      </w:r>
      <w:r w:rsidRPr="00283157">
        <w:rPr>
          <w:rFonts w:ascii="Arial" w:hAnsi="Arial" w:cs="Arial"/>
          <w:b/>
          <w:i/>
          <w:spacing w:val="1"/>
        </w:rPr>
        <w:t xml:space="preserve"> </w:t>
      </w:r>
      <w:r w:rsidRPr="00283157">
        <w:rPr>
          <w:rFonts w:ascii="Arial" w:hAnsi="Arial" w:cs="Arial"/>
          <w:b/>
          <w:i/>
        </w:rPr>
        <w:t>de</w:t>
      </w:r>
      <w:r w:rsidRPr="00283157">
        <w:rPr>
          <w:rFonts w:ascii="Arial" w:hAnsi="Arial" w:cs="Arial"/>
          <w:b/>
          <w:i/>
          <w:spacing w:val="1"/>
        </w:rPr>
        <w:t xml:space="preserve"> </w:t>
      </w:r>
      <w:r w:rsidRPr="00283157">
        <w:rPr>
          <w:rFonts w:ascii="Arial" w:hAnsi="Arial" w:cs="Arial"/>
          <w:b/>
          <w:i/>
        </w:rPr>
        <w:t>cumplimiento</w:t>
      </w:r>
      <w:r w:rsidRPr="00283157">
        <w:rPr>
          <w:rFonts w:ascii="Arial" w:hAnsi="Arial" w:cs="Arial"/>
          <w:b/>
          <w:i/>
          <w:spacing w:val="1"/>
        </w:rPr>
        <w:t xml:space="preserve"> </w:t>
      </w:r>
      <w:r w:rsidRPr="00283157">
        <w:rPr>
          <w:rFonts w:ascii="Arial" w:hAnsi="Arial" w:cs="Arial"/>
          <w:b/>
          <w:i/>
        </w:rPr>
        <w:t>de</w:t>
      </w:r>
      <w:r w:rsidRPr="00283157">
        <w:rPr>
          <w:rFonts w:ascii="Arial" w:hAnsi="Arial" w:cs="Arial"/>
          <w:b/>
          <w:i/>
          <w:spacing w:val="1"/>
        </w:rPr>
        <w:t xml:space="preserve"> </w:t>
      </w:r>
      <w:r w:rsidRPr="00283157">
        <w:rPr>
          <w:rFonts w:ascii="Arial" w:hAnsi="Arial" w:cs="Arial"/>
          <w:b/>
          <w:i/>
        </w:rPr>
        <w:t>la</w:t>
      </w:r>
      <w:r w:rsidRPr="00283157">
        <w:rPr>
          <w:rFonts w:ascii="Arial" w:hAnsi="Arial" w:cs="Arial"/>
          <w:b/>
          <w:i/>
          <w:spacing w:val="1"/>
        </w:rPr>
        <w:t xml:space="preserve"> </w:t>
      </w:r>
      <w:r w:rsidRPr="00283157">
        <w:rPr>
          <w:rFonts w:ascii="Arial" w:hAnsi="Arial" w:cs="Arial"/>
          <w:b/>
          <w:i/>
        </w:rPr>
        <w:t>obligación</w:t>
      </w:r>
      <w:r w:rsidRPr="00283157">
        <w:rPr>
          <w:rFonts w:ascii="Arial" w:hAnsi="Arial" w:cs="Arial"/>
          <w:b/>
          <w:i/>
          <w:spacing w:val="1"/>
        </w:rPr>
        <w:t xml:space="preserve"> </w:t>
      </w:r>
      <w:r w:rsidRPr="00283157">
        <w:rPr>
          <w:rFonts w:ascii="Arial" w:hAnsi="Arial" w:cs="Arial"/>
          <w:b/>
          <w:i/>
        </w:rPr>
        <w:t>principal</w:t>
      </w:r>
      <w:r w:rsidRPr="00283157">
        <w:rPr>
          <w:rFonts w:ascii="Arial" w:hAnsi="Arial" w:cs="Arial"/>
          <w:i/>
        </w:rPr>
        <w:t>”.</w:t>
      </w:r>
    </w:p>
    <w:p w14:paraId="2928DB9D" w14:textId="77777777" w:rsidR="007C7FD0" w:rsidRPr="00283157" w:rsidRDefault="007C7FD0" w:rsidP="007C7FD0">
      <w:pPr>
        <w:spacing w:after="0" w:line="240" w:lineRule="auto"/>
        <w:ind w:left="720" w:right="805"/>
        <w:jc w:val="both"/>
        <w:rPr>
          <w:rFonts w:ascii="Arial" w:hAnsi="Arial" w:cs="Arial"/>
          <w:i/>
        </w:rPr>
      </w:pPr>
    </w:p>
    <w:p w14:paraId="1F7DD9D9" w14:textId="77777777" w:rsidR="007C7FD0" w:rsidRPr="00283157" w:rsidRDefault="007C7FD0" w:rsidP="007C7FD0">
      <w:pPr>
        <w:pStyle w:val="Textoindependiente"/>
        <w:spacing w:after="0" w:line="240" w:lineRule="auto"/>
        <w:jc w:val="both"/>
        <w:rPr>
          <w:rFonts w:ascii="Arial" w:hAnsi="Arial" w:cs="Arial"/>
        </w:rPr>
      </w:pPr>
      <w:r w:rsidRPr="00283157">
        <w:rPr>
          <w:rFonts w:ascii="Arial" w:hAnsi="Arial" w:cs="Arial"/>
        </w:rPr>
        <w:t>Igualmente,</w:t>
      </w:r>
      <w:r w:rsidRPr="00283157">
        <w:rPr>
          <w:rFonts w:ascii="Arial" w:hAnsi="Arial" w:cs="Arial"/>
          <w:spacing w:val="14"/>
        </w:rPr>
        <w:t xml:space="preserve"> </w:t>
      </w:r>
      <w:r w:rsidRPr="00283157">
        <w:rPr>
          <w:rFonts w:ascii="Arial" w:hAnsi="Arial" w:cs="Arial"/>
        </w:rPr>
        <w:t>el</w:t>
      </w:r>
      <w:r w:rsidRPr="00283157">
        <w:rPr>
          <w:rFonts w:ascii="Arial" w:hAnsi="Arial" w:cs="Arial"/>
          <w:spacing w:val="14"/>
        </w:rPr>
        <w:t xml:space="preserve"> </w:t>
      </w:r>
      <w:r w:rsidRPr="00283157">
        <w:rPr>
          <w:rFonts w:ascii="Arial" w:hAnsi="Arial" w:cs="Arial"/>
        </w:rPr>
        <w:t>artículo</w:t>
      </w:r>
      <w:r w:rsidRPr="00283157">
        <w:rPr>
          <w:rFonts w:ascii="Arial" w:hAnsi="Arial" w:cs="Arial"/>
          <w:spacing w:val="15"/>
        </w:rPr>
        <w:t xml:space="preserve"> </w:t>
      </w:r>
      <w:r w:rsidRPr="00283157">
        <w:rPr>
          <w:rFonts w:ascii="Arial" w:hAnsi="Arial" w:cs="Arial"/>
        </w:rPr>
        <w:t>867</w:t>
      </w:r>
      <w:r w:rsidRPr="00283157">
        <w:rPr>
          <w:rFonts w:ascii="Arial" w:hAnsi="Arial" w:cs="Arial"/>
          <w:spacing w:val="16"/>
        </w:rPr>
        <w:t xml:space="preserve"> </w:t>
      </w:r>
      <w:r w:rsidRPr="00283157">
        <w:rPr>
          <w:rFonts w:ascii="Arial" w:hAnsi="Arial" w:cs="Arial"/>
        </w:rPr>
        <w:t>del</w:t>
      </w:r>
      <w:r w:rsidRPr="00283157">
        <w:rPr>
          <w:rFonts w:ascii="Arial" w:hAnsi="Arial" w:cs="Arial"/>
          <w:spacing w:val="14"/>
        </w:rPr>
        <w:t xml:space="preserve"> </w:t>
      </w:r>
      <w:r w:rsidRPr="00283157">
        <w:rPr>
          <w:rFonts w:ascii="Arial" w:hAnsi="Arial" w:cs="Arial"/>
        </w:rPr>
        <w:t>Código</w:t>
      </w:r>
      <w:r w:rsidRPr="00283157">
        <w:rPr>
          <w:rFonts w:ascii="Arial" w:hAnsi="Arial" w:cs="Arial"/>
          <w:spacing w:val="15"/>
        </w:rPr>
        <w:t xml:space="preserve"> </w:t>
      </w:r>
      <w:r w:rsidRPr="00283157">
        <w:rPr>
          <w:rFonts w:ascii="Arial" w:hAnsi="Arial" w:cs="Arial"/>
        </w:rPr>
        <w:t>de</w:t>
      </w:r>
      <w:r w:rsidRPr="00283157">
        <w:rPr>
          <w:rFonts w:ascii="Arial" w:hAnsi="Arial" w:cs="Arial"/>
          <w:spacing w:val="13"/>
        </w:rPr>
        <w:t xml:space="preserve"> </w:t>
      </w:r>
      <w:r w:rsidRPr="00283157">
        <w:rPr>
          <w:rFonts w:ascii="Arial" w:hAnsi="Arial" w:cs="Arial"/>
        </w:rPr>
        <w:t>Comercio</w:t>
      </w:r>
      <w:r w:rsidRPr="00283157">
        <w:rPr>
          <w:rFonts w:ascii="Arial" w:hAnsi="Arial" w:cs="Arial"/>
          <w:spacing w:val="15"/>
        </w:rPr>
        <w:t xml:space="preserve"> </w:t>
      </w:r>
      <w:r w:rsidRPr="00283157">
        <w:rPr>
          <w:rFonts w:ascii="Arial" w:hAnsi="Arial" w:cs="Arial"/>
        </w:rPr>
        <w:t>también</w:t>
      </w:r>
      <w:r w:rsidRPr="00283157">
        <w:rPr>
          <w:rFonts w:ascii="Arial" w:hAnsi="Arial" w:cs="Arial"/>
          <w:spacing w:val="15"/>
        </w:rPr>
        <w:t xml:space="preserve"> </w:t>
      </w:r>
      <w:r w:rsidRPr="00283157">
        <w:rPr>
          <w:rFonts w:ascii="Arial" w:hAnsi="Arial" w:cs="Arial"/>
        </w:rPr>
        <w:t>hace</w:t>
      </w:r>
      <w:r w:rsidRPr="00283157">
        <w:rPr>
          <w:rFonts w:ascii="Arial" w:hAnsi="Arial" w:cs="Arial"/>
          <w:spacing w:val="14"/>
        </w:rPr>
        <w:t xml:space="preserve"> </w:t>
      </w:r>
      <w:r w:rsidRPr="00283157">
        <w:rPr>
          <w:rFonts w:ascii="Arial" w:hAnsi="Arial" w:cs="Arial"/>
        </w:rPr>
        <w:t>referencia</w:t>
      </w:r>
      <w:r w:rsidRPr="00283157">
        <w:rPr>
          <w:rFonts w:ascii="Arial" w:hAnsi="Arial" w:cs="Arial"/>
          <w:spacing w:val="15"/>
        </w:rPr>
        <w:t xml:space="preserve"> </w:t>
      </w:r>
      <w:r w:rsidRPr="00283157">
        <w:rPr>
          <w:rFonts w:ascii="Arial" w:hAnsi="Arial" w:cs="Arial"/>
        </w:rPr>
        <w:t>al</w:t>
      </w:r>
      <w:r w:rsidRPr="00283157">
        <w:rPr>
          <w:rFonts w:ascii="Arial" w:hAnsi="Arial" w:cs="Arial"/>
          <w:spacing w:val="14"/>
        </w:rPr>
        <w:t xml:space="preserve"> </w:t>
      </w:r>
      <w:r w:rsidRPr="00283157">
        <w:rPr>
          <w:rFonts w:ascii="Arial" w:hAnsi="Arial" w:cs="Arial"/>
        </w:rPr>
        <w:t>principio</w:t>
      </w:r>
      <w:r w:rsidRPr="00283157">
        <w:rPr>
          <w:rFonts w:ascii="Arial" w:hAnsi="Arial" w:cs="Arial"/>
          <w:spacing w:val="16"/>
        </w:rPr>
        <w:t xml:space="preserve"> </w:t>
      </w:r>
      <w:r w:rsidRPr="00283157">
        <w:rPr>
          <w:rFonts w:ascii="Arial" w:hAnsi="Arial" w:cs="Arial"/>
        </w:rPr>
        <w:t>de</w:t>
      </w:r>
      <w:r w:rsidRPr="00283157">
        <w:rPr>
          <w:rFonts w:ascii="Arial" w:hAnsi="Arial" w:cs="Arial"/>
          <w:spacing w:val="-58"/>
        </w:rPr>
        <w:t xml:space="preserve"> </w:t>
      </w:r>
      <w:r w:rsidRPr="00283157">
        <w:rPr>
          <w:rFonts w:ascii="Arial" w:hAnsi="Arial" w:cs="Arial"/>
        </w:rPr>
        <w:t>proporcionalidad</w:t>
      </w:r>
      <w:r w:rsidRPr="00283157">
        <w:rPr>
          <w:rFonts w:ascii="Arial" w:hAnsi="Arial" w:cs="Arial"/>
          <w:spacing w:val="-1"/>
        </w:rPr>
        <w:t xml:space="preserve"> </w:t>
      </w:r>
      <w:r w:rsidRPr="00283157">
        <w:rPr>
          <w:rFonts w:ascii="Arial" w:hAnsi="Arial" w:cs="Arial"/>
        </w:rPr>
        <w:t>en los siguientes términos:</w:t>
      </w:r>
    </w:p>
    <w:p w14:paraId="3A1B1C12" w14:textId="77777777" w:rsidR="007C7FD0" w:rsidRPr="00283157" w:rsidRDefault="007C7FD0" w:rsidP="007C7FD0">
      <w:pPr>
        <w:pStyle w:val="Textoindependiente"/>
        <w:spacing w:after="0" w:line="240" w:lineRule="auto"/>
        <w:jc w:val="both"/>
        <w:rPr>
          <w:rFonts w:ascii="Arial" w:hAnsi="Arial" w:cs="Arial"/>
        </w:rPr>
      </w:pPr>
    </w:p>
    <w:p w14:paraId="50F0EE16" w14:textId="3BA08885" w:rsidR="007C7FD0" w:rsidRPr="00283157" w:rsidRDefault="007C7FD0" w:rsidP="002108E8">
      <w:pPr>
        <w:tabs>
          <w:tab w:val="left" w:pos="8340"/>
        </w:tabs>
        <w:spacing w:before="1" w:after="0" w:line="240" w:lineRule="auto"/>
        <w:ind w:left="720" w:right="970"/>
        <w:jc w:val="both"/>
        <w:rPr>
          <w:rFonts w:ascii="Arial" w:hAnsi="Arial" w:cs="Arial"/>
          <w:i/>
        </w:rPr>
      </w:pPr>
      <w:r w:rsidRPr="00283157">
        <w:rPr>
          <w:rFonts w:ascii="Arial" w:hAnsi="Arial" w:cs="Arial"/>
          <w:b/>
          <w:i/>
        </w:rPr>
        <w:t xml:space="preserve">“ARTÍCULO 867. &lt;CLÁUSULA PENAL&gt;. </w:t>
      </w:r>
      <w:r w:rsidR="002108E8" w:rsidRPr="00283157">
        <w:rPr>
          <w:rFonts w:ascii="Arial" w:hAnsi="Arial" w:cs="Arial"/>
          <w:i/>
        </w:rPr>
        <w:t>(…)</w:t>
      </w:r>
    </w:p>
    <w:p w14:paraId="45EAB0E3" w14:textId="77777777" w:rsidR="007C7FD0" w:rsidRPr="00283157" w:rsidRDefault="007C7FD0" w:rsidP="007C7FD0">
      <w:pPr>
        <w:tabs>
          <w:tab w:val="left" w:pos="8340"/>
        </w:tabs>
        <w:spacing w:before="1" w:line="240" w:lineRule="auto"/>
        <w:ind w:left="720" w:right="974"/>
        <w:jc w:val="both"/>
        <w:rPr>
          <w:rFonts w:ascii="Arial" w:hAnsi="Arial" w:cs="Arial"/>
          <w:i/>
        </w:rPr>
      </w:pPr>
    </w:p>
    <w:p w14:paraId="5790C7B6" w14:textId="77777777" w:rsidR="007C7FD0" w:rsidRPr="00283157" w:rsidRDefault="007C7FD0" w:rsidP="007C7FD0">
      <w:pPr>
        <w:tabs>
          <w:tab w:val="left" w:pos="8340"/>
        </w:tabs>
        <w:spacing w:after="0" w:line="240" w:lineRule="auto"/>
        <w:ind w:left="720" w:right="974"/>
        <w:jc w:val="both"/>
        <w:rPr>
          <w:rFonts w:ascii="Arial" w:hAnsi="Arial" w:cs="Arial"/>
          <w:i/>
        </w:rPr>
      </w:pPr>
      <w:r w:rsidRPr="00283157">
        <w:rPr>
          <w:rFonts w:ascii="Arial" w:hAnsi="Arial" w:cs="Arial"/>
          <w:b/>
          <w:i/>
        </w:rPr>
        <w:t>Cuando la prestación principal no esté determinada ni sea determinable en</w:t>
      </w:r>
      <w:r w:rsidRPr="00283157">
        <w:rPr>
          <w:rFonts w:ascii="Arial" w:hAnsi="Arial" w:cs="Arial"/>
          <w:b/>
          <w:i/>
          <w:spacing w:val="1"/>
        </w:rPr>
        <w:t xml:space="preserve"> </w:t>
      </w:r>
      <w:r w:rsidRPr="00283157">
        <w:rPr>
          <w:rFonts w:ascii="Arial" w:hAnsi="Arial" w:cs="Arial"/>
          <w:b/>
          <w:i/>
        </w:rPr>
        <w:t>una suma cierta de dinero, podrá el juez reducir equitativamente la pena, si la</w:t>
      </w:r>
      <w:r w:rsidRPr="00283157">
        <w:rPr>
          <w:rFonts w:ascii="Arial" w:hAnsi="Arial" w:cs="Arial"/>
          <w:b/>
          <w:i/>
          <w:spacing w:val="-53"/>
        </w:rPr>
        <w:t xml:space="preserve"> </w:t>
      </w:r>
      <w:r w:rsidRPr="00283157">
        <w:rPr>
          <w:rFonts w:ascii="Arial" w:hAnsi="Arial" w:cs="Arial"/>
          <w:b/>
          <w:i/>
        </w:rPr>
        <w:t>considera manifiestamente excesiva habida cuenta del interés que tenga el</w:t>
      </w:r>
      <w:r w:rsidRPr="00283157">
        <w:rPr>
          <w:rFonts w:ascii="Arial" w:hAnsi="Arial" w:cs="Arial"/>
          <w:b/>
          <w:i/>
          <w:spacing w:val="1"/>
        </w:rPr>
        <w:t xml:space="preserve"> </w:t>
      </w:r>
      <w:r w:rsidRPr="00283157">
        <w:rPr>
          <w:rFonts w:ascii="Arial" w:hAnsi="Arial" w:cs="Arial"/>
          <w:b/>
          <w:i/>
        </w:rPr>
        <w:t>acreedor</w:t>
      </w:r>
      <w:r w:rsidRPr="00283157">
        <w:rPr>
          <w:rFonts w:ascii="Arial" w:hAnsi="Arial" w:cs="Arial"/>
          <w:b/>
          <w:i/>
          <w:spacing w:val="-8"/>
        </w:rPr>
        <w:t xml:space="preserve"> </w:t>
      </w:r>
      <w:r w:rsidRPr="00283157">
        <w:rPr>
          <w:rFonts w:ascii="Arial" w:hAnsi="Arial" w:cs="Arial"/>
          <w:b/>
          <w:i/>
        </w:rPr>
        <w:t>en</w:t>
      </w:r>
      <w:r w:rsidRPr="00283157">
        <w:rPr>
          <w:rFonts w:ascii="Arial" w:hAnsi="Arial" w:cs="Arial"/>
          <w:b/>
          <w:i/>
          <w:spacing w:val="-6"/>
        </w:rPr>
        <w:t xml:space="preserve"> </w:t>
      </w:r>
      <w:r w:rsidRPr="00283157">
        <w:rPr>
          <w:rFonts w:ascii="Arial" w:hAnsi="Arial" w:cs="Arial"/>
          <w:b/>
          <w:i/>
        </w:rPr>
        <w:t>que</w:t>
      </w:r>
      <w:r w:rsidRPr="00283157">
        <w:rPr>
          <w:rFonts w:ascii="Arial" w:hAnsi="Arial" w:cs="Arial"/>
          <w:b/>
          <w:i/>
          <w:spacing w:val="-6"/>
        </w:rPr>
        <w:t xml:space="preserve"> </w:t>
      </w:r>
      <w:r w:rsidRPr="00283157">
        <w:rPr>
          <w:rFonts w:ascii="Arial" w:hAnsi="Arial" w:cs="Arial"/>
          <w:b/>
          <w:i/>
        </w:rPr>
        <w:t>se</w:t>
      </w:r>
      <w:r w:rsidRPr="00283157">
        <w:rPr>
          <w:rFonts w:ascii="Arial" w:hAnsi="Arial" w:cs="Arial"/>
          <w:b/>
          <w:i/>
          <w:spacing w:val="-7"/>
        </w:rPr>
        <w:t xml:space="preserve"> </w:t>
      </w:r>
      <w:r w:rsidRPr="00283157">
        <w:rPr>
          <w:rFonts w:ascii="Arial" w:hAnsi="Arial" w:cs="Arial"/>
          <w:b/>
          <w:i/>
        </w:rPr>
        <w:t>cumpla</w:t>
      </w:r>
      <w:r w:rsidRPr="00283157">
        <w:rPr>
          <w:rFonts w:ascii="Arial" w:hAnsi="Arial" w:cs="Arial"/>
          <w:b/>
          <w:i/>
          <w:spacing w:val="-8"/>
        </w:rPr>
        <w:t xml:space="preserve"> </w:t>
      </w:r>
      <w:r w:rsidRPr="00283157">
        <w:rPr>
          <w:rFonts w:ascii="Arial" w:hAnsi="Arial" w:cs="Arial"/>
          <w:b/>
          <w:i/>
        </w:rPr>
        <w:t>la</w:t>
      </w:r>
      <w:r w:rsidRPr="00283157">
        <w:rPr>
          <w:rFonts w:ascii="Arial" w:hAnsi="Arial" w:cs="Arial"/>
          <w:b/>
          <w:i/>
          <w:spacing w:val="-7"/>
        </w:rPr>
        <w:t xml:space="preserve"> </w:t>
      </w:r>
      <w:r w:rsidRPr="00283157">
        <w:rPr>
          <w:rFonts w:ascii="Arial" w:hAnsi="Arial" w:cs="Arial"/>
          <w:b/>
          <w:i/>
        </w:rPr>
        <w:t>obligación.</w:t>
      </w:r>
      <w:r w:rsidRPr="00283157">
        <w:rPr>
          <w:rFonts w:ascii="Arial" w:hAnsi="Arial" w:cs="Arial"/>
          <w:b/>
          <w:i/>
          <w:spacing w:val="-8"/>
        </w:rPr>
        <w:t xml:space="preserve"> </w:t>
      </w:r>
      <w:r w:rsidRPr="00283157">
        <w:rPr>
          <w:rFonts w:ascii="Arial" w:hAnsi="Arial" w:cs="Arial"/>
          <w:b/>
          <w:i/>
        </w:rPr>
        <w:t>Lo</w:t>
      </w:r>
      <w:r w:rsidRPr="00283157">
        <w:rPr>
          <w:rFonts w:ascii="Arial" w:hAnsi="Arial" w:cs="Arial"/>
          <w:b/>
          <w:i/>
          <w:spacing w:val="-6"/>
        </w:rPr>
        <w:t xml:space="preserve"> </w:t>
      </w:r>
      <w:r w:rsidRPr="00283157">
        <w:rPr>
          <w:rFonts w:ascii="Arial" w:hAnsi="Arial" w:cs="Arial"/>
          <w:b/>
          <w:i/>
        </w:rPr>
        <w:t>mismo</w:t>
      </w:r>
      <w:r w:rsidRPr="00283157">
        <w:rPr>
          <w:rFonts w:ascii="Arial" w:hAnsi="Arial" w:cs="Arial"/>
          <w:b/>
          <w:i/>
          <w:spacing w:val="-4"/>
        </w:rPr>
        <w:t xml:space="preserve"> </w:t>
      </w:r>
      <w:r w:rsidRPr="00283157">
        <w:rPr>
          <w:rFonts w:ascii="Arial" w:hAnsi="Arial" w:cs="Arial"/>
          <w:b/>
          <w:i/>
        </w:rPr>
        <w:t>hará</w:t>
      </w:r>
      <w:r w:rsidRPr="00283157">
        <w:rPr>
          <w:rFonts w:ascii="Arial" w:hAnsi="Arial" w:cs="Arial"/>
          <w:b/>
          <w:i/>
          <w:spacing w:val="-8"/>
        </w:rPr>
        <w:t xml:space="preserve"> </w:t>
      </w:r>
      <w:r w:rsidRPr="00283157">
        <w:rPr>
          <w:rFonts w:ascii="Arial" w:hAnsi="Arial" w:cs="Arial"/>
          <w:b/>
          <w:i/>
        </w:rPr>
        <w:t>cuando</w:t>
      </w:r>
      <w:r w:rsidRPr="00283157">
        <w:rPr>
          <w:rFonts w:ascii="Arial" w:hAnsi="Arial" w:cs="Arial"/>
          <w:b/>
          <w:i/>
          <w:spacing w:val="-6"/>
        </w:rPr>
        <w:t xml:space="preserve"> </w:t>
      </w:r>
      <w:r w:rsidRPr="00283157">
        <w:rPr>
          <w:rFonts w:ascii="Arial" w:hAnsi="Arial" w:cs="Arial"/>
          <w:b/>
          <w:i/>
        </w:rPr>
        <w:t>la</w:t>
      </w:r>
      <w:r w:rsidRPr="00283157">
        <w:rPr>
          <w:rFonts w:ascii="Arial" w:hAnsi="Arial" w:cs="Arial"/>
          <w:b/>
          <w:i/>
          <w:spacing w:val="-7"/>
        </w:rPr>
        <w:t xml:space="preserve"> </w:t>
      </w:r>
      <w:r w:rsidRPr="00283157">
        <w:rPr>
          <w:rFonts w:ascii="Arial" w:hAnsi="Arial" w:cs="Arial"/>
          <w:b/>
          <w:i/>
        </w:rPr>
        <w:t>obligación</w:t>
      </w:r>
      <w:r w:rsidRPr="00283157">
        <w:rPr>
          <w:rFonts w:ascii="Arial" w:hAnsi="Arial" w:cs="Arial"/>
          <w:b/>
          <w:i/>
          <w:spacing w:val="-54"/>
        </w:rPr>
        <w:t xml:space="preserve"> </w:t>
      </w:r>
      <w:r w:rsidRPr="00283157">
        <w:rPr>
          <w:rFonts w:ascii="Arial" w:hAnsi="Arial" w:cs="Arial"/>
          <w:b/>
          <w:i/>
        </w:rPr>
        <w:t>principal</w:t>
      </w:r>
      <w:r w:rsidRPr="00283157">
        <w:rPr>
          <w:rFonts w:ascii="Arial" w:hAnsi="Arial" w:cs="Arial"/>
          <w:b/>
          <w:i/>
          <w:spacing w:val="1"/>
        </w:rPr>
        <w:t xml:space="preserve"> </w:t>
      </w:r>
      <w:r w:rsidRPr="00283157">
        <w:rPr>
          <w:rFonts w:ascii="Arial" w:hAnsi="Arial" w:cs="Arial"/>
          <w:b/>
          <w:i/>
        </w:rPr>
        <w:t>se haya</w:t>
      </w:r>
      <w:r w:rsidRPr="00283157">
        <w:rPr>
          <w:rFonts w:ascii="Arial" w:hAnsi="Arial" w:cs="Arial"/>
          <w:b/>
          <w:i/>
          <w:spacing w:val="1"/>
        </w:rPr>
        <w:t xml:space="preserve"> </w:t>
      </w:r>
      <w:r w:rsidRPr="00283157">
        <w:rPr>
          <w:rFonts w:ascii="Arial" w:hAnsi="Arial" w:cs="Arial"/>
          <w:b/>
          <w:i/>
        </w:rPr>
        <w:t>cumplido en parte</w:t>
      </w:r>
      <w:r w:rsidRPr="00283157">
        <w:rPr>
          <w:rFonts w:ascii="Arial" w:hAnsi="Arial" w:cs="Arial"/>
          <w:i/>
        </w:rPr>
        <w:t xml:space="preserve">”. </w:t>
      </w:r>
    </w:p>
    <w:p w14:paraId="684A6363" w14:textId="77777777" w:rsidR="007C7FD0" w:rsidRPr="00283157" w:rsidRDefault="007C7FD0" w:rsidP="007C7FD0">
      <w:pPr>
        <w:tabs>
          <w:tab w:val="left" w:pos="8340"/>
        </w:tabs>
        <w:spacing w:after="0" w:line="240" w:lineRule="auto"/>
        <w:ind w:right="974"/>
        <w:jc w:val="both"/>
        <w:rPr>
          <w:rFonts w:ascii="Arial" w:hAnsi="Arial" w:cs="Arial"/>
          <w:b/>
          <w:i/>
          <w:u w:val="thick"/>
        </w:rPr>
      </w:pPr>
    </w:p>
    <w:p w14:paraId="08D3B7BE" w14:textId="0DFA0AF3" w:rsidR="007C7FD0" w:rsidRPr="00283157" w:rsidRDefault="007C7FD0" w:rsidP="007C7FD0">
      <w:pPr>
        <w:pStyle w:val="Textoindependiente"/>
        <w:spacing w:after="0" w:line="240" w:lineRule="auto"/>
        <w:ind w:right="111"/>
        <w:jc w:val="both"/>
        <w:rPr>
          <w:rFonts w:ascii="Arial" w:hAnsi="Arial" w:cs="Arial"/>
        </w:rPr>
      </w:pPr>
      <w:r w:rsidRPr="00283157">
        <w:rPr>
          <w:rFonts w:ascii="Arial" w:hAnsi="Arial" w:cs="Arial"/>
        </w:rPr>
        <w:t xml:space="preserve">Al respecto, se hace necesario aclarar que la cláusula </w:t>
      </w:r>
      <w:r w:rsidR="002108E8" w:rsidRPr="00283157">
        <w:rPr>
          <w:rFonts w:ascii="Arial" w:hAnsi="Arial" w:cs="Arial"/>
        </w:rPr>
        <w:t>décima del contrato, a la cual me refiero en virtud del oficio fechado al 18 de febrero de 2025, que deja entrever que es intención de la entidad convocante hacer efectiva la disposición contenida en dicho apartado contractual, la cual si bien</w:t>
      </w:r>
      <w:r w:rsidRPr="00283157">
        <w:rPr>
          <w:rFonts w:ascii="Arial" w:hAnsi="Arial" w:cs="Arial"/>
        </w:rPr>
        <w:t xml:space="preserve"> es una estipulación pactada de</w:t>
      </w:r>
      <w:r w:rsidRPr="00283157">
        <w:rPr>
          <w:rFonts w:ascii="Arial" w:hAnsi="Arial" w:cs="Arial"/>
          <w:spacing w:val="-59"/>
        </w:rPr>
        <w:t xml:space="preserve"> </w:t>
      </w:r>
      <w:r w:rsidRPr="00283157">
        <w:rPr>
          <w:rFonts w:ascii="Arial" w:hAnsi="Arial" w:cs="Arial"/>
        </w:rPr>
        <w:t xml:space="preserve"> común acuerdo por las partes del contrato, con el objeto de fijar anticipadamente el valor de los perjuicios en caso de un incumplimiento por cualquiera de ellas, cuyo efecto jurídico más importante es que</w:t>
      </w:r>
      <w:r w:rsidRPr="00283157">
        <w:rPr>
          <w:rFonts w:ascii="Arial" w:hAnsi="Arial" w:cs="Arial"/>
          <w:spacing w:val="1"/>
        </w:rPr>
        <w:t xml:space="preserve"> </w:t>
      </w:r>
      <w:r w:rsidRPr="00283157">
        <w:rPr>
          <w:rFonts w:ascii="Arial" w:hAnsi="Arial" w:cs="Arial"/>
        </w:rPr>
        <w:t>exime</w:t>
      </w:r>
      <w:r w:rsidRPr="00283157">
        <w:rPr>
          <w:rFonts w:ascii="Arial" w:hAnsi="Arial" w:cs="Arial"/>
          <w:spacing w:val="-1"/>
        </w:rPr>
        <w:t xml:space="preserve"> </w:t>
      </w:r>
      <w:r w:rsidRPr="00283157">
        <w:rPr>
          <w:rFonts w:ascii="Arial" w:hAnsi="Arial" w:cs="Arial"/>
        </w:rPr>
        <w:t>a</w:t>
      </w:r>
      <w:r w:rsidRPr="00283157">
        <w:rPr>
          <w:rFonts w:ascii="Arial" w:hAnsi="Arial" w:cs="Arial"/>
          <w:spacing w:val="-3"/>
        </w:rPr>
        <w:t xml:space="preserve"> </w:t>
      </w:r>
      <w:r w:rsidRPr="00283157">
        <w:rPr>
          <w:rFonts w:ascii="Arial" w:hAnsi="Arial" w:cs="Arial"/>
        </w:rPr>
        <w:t>la</w:t>
      </w:r>
      <w:r w:rsidRPr="00283157">
        <w:rPr>
          <w:rFonts w:ascii="Arial" w:hAnsi="Arial" w:cs="Arial"/>
          <w:spacing w:val="-1"/>
        </w:rPr>
        <w:t xml:space="preserve"> </w:t>
      </w:r>
      <w:r w:rsidRPr="00283157">
        <w:rPr>
          <w:rFonts w:ascii="Arial" w:hAnsi="Arial" w:cs="Arial"/>
        </w:rPr>
        <w:t>parte cumplida</w:t>
      </w:r>
      <w:r w:rsidRPr="00283157">
        <w:rPr>
          <w:rFonts w:ascii="Arial" w:hAnsi="Arial" w:cs="Arial"/>
          <w:spacing w:val="-1"/>
        </w:rPr>
        <w:t xml:space="preserve"> </w:t>
      </w:r>
      <w:r w:rsidRPr="00283157">
        <w:rPr>
          <w:rFonts w:ascii="Arial" w:hAnsi="Arial" w:cs="Arial"/>
        </w:rPr>
        <w:t>de</w:t>
      </w:r>
      <w:r w:rsidRPr="00283157">
        <w:rPr>
          <w:rFonts w:ascii="Arial" w:hAnsi="Arial" w:cs="Arial"/>
          <w:spacing w:val="-1"/>
        </w:rPr>
        <w:t xml:space="preserve"> </w:t>
      </w:r>
      <w:r w:rsidRPr="00283157">
        <w:rPr>
          <w:rFonts w:ascii="Arial" w:hAnsi="Arial" w:cs="Arial"/>
        </w:rPr>
        <w:t>la obligación</w:t>
      </w:r>
      <w:r w:rsidRPr="00283157">
        <w:rPr>
          <w:rFonts w:ascii="Arial" w:hAnsi="Arial" w:cs="Arial"/>
          <w:spacing w:val="-1"/>
        </w:rPr>
        <w:t xml:space="preserve"> </w:t>
      </w:r>
      <w:r w:rsidRPr="00283157">
        <w:rPr>
          <w:rFonts w:ascii="Arial" w:hAnsi="Arial" w:cs="Arial"/>
        </w:rPr>
        <w:t>de</w:t>
      </w:r>
      <w:r w:rsidRPr="00283157">
        <w:rPr>
          <w:rFonts w:ascii="Arial" w:hAnsi="Arial" w:cs="Arial"/>
          <w:spacing w:val="-3"/>
        </w:rPr>
        <w:t xml:space="preserve"> </w:t>
      </w:r>
      <w:r w:rsidRPr="00283157">
        <w:rPr>
          <w:rFonts w:ascii="Arial" w:hAnsi="Arial" w:cs="Arial"/>
        </w:rPr>
        <w:t>demostrar</w:t>
      </w:r>
      <w:r w:rsidRPr="00283157">
        <w:rPr>
          <w:rFonts w:ascii="Arial" w:hAnsi="Arial" w:cs="Arial"/>
          <w:spacing w:val="-1"/>
        </w:rPr>
        <w:t xml:space="preserve"> </w:t>
      </w:r>
      <w:r w:rsidRPr="00283157">
        <w:rPr>
          <w:rFonts w:ascii="Arial" w:hAnsi="Arial" w:cs="Arial"/>
        </w:rPr>
        <w:t>la</w:t>
      </w:r>
      <w:r w:rsidRPr="00283157">
        <w:rPr>
          <w:rFonts w:ascii="Arial" w:hAnsi="Arial" w:cs="Arial"/>
          <w:spacing w:val="-1"/>
        </w:rPr>
        <w:t xml:space="preserve"> </w:t>
      </w:r>
      <w:r w:rsidRPr="00283157">
        <w:rPr>
          <w:rFonts w:ascii="Arial" w:hAnsi="Arial" w:cs="Arial"/>
        </w:rPr>
        <w:t>cuantía</w:t>
      </w:r>
      <w:r w:rsidRPr="00283157">
        <w:rPr>
          <w:rFonts w:ascii="Arial" w:hAnsi="Arial" w:cs="Arial"/>
          <w:spacing w:val="-3"/>
        </w:rPr>
        <w:t xml:space="preserve"> </w:t>
      </w:r>
      <w:r w:rsidRPr="00283157">
        <w:rPr>
          <w:rFonts w:ascii="Arial" w:hAnsi="Arial" w:cs="Arial"/>
        </w:rPr>
        <w:t>de la</w:t>
      </w:r>
      <w:r w:rsidRPr="00283157">
        <w:rPr>
          <w:rFonts w:ascii="Arial" w:hAnsi="Arial" w:cs="Arial"/>
          <w:spacing w:val="-3"/>
        </w:rPr>
        <w:t xml:space="preserve"> </w:t>
      </w:r>
      <w:r w:rsidRPr="00283157">
        <w:rPr>
          <w:rFonts w:ascii="Arial" w:hAnsi="Arial" w:cs="Arial"/>
        </w:rPr>
        <w:t>indemnización</w:t>
      </w:r>
      <w:r w:rsidR="002108E8" w:rsidRPr="00283157">
        <w:rPr>
          <w:rFonts w:ascii="Arial" w:hAnsi="Arial" w:cs="Arial"/>
        </w:rPr>
        <w:t>, debe ser graduada de conformidad con el porcentaje real de incumplimiento, es decir, como bajo ninguna circunstancia además de un incumplimiento total (que no es el caso que ahora nos atañe) sería procedente hacer efectiva dicha cláusula por el 10% del valor del contrato, pues esa cifra debe ser promediada o graduada de conformidad con el porcentaje de cumplimiento del contratista.</w:t>
      </w:r>
    </w:p>
    <w:p w14:paraId="3D3CA148" w14:textId="77777777" w:rsidR="007C7FD0" w:rsidRPr="00283157" w:rsidRDefault="007C7FD0" w:rsidP="007C7FD0">
      <w:pPr>
        <w:pStyle w:val="Textoindependiente"/>
        <w:spacing w:after="0" w:line="240" w:lineRule="auto"/>
        <w:ind w:right="111"/>
        <w:jc w:val="both"/>
        <w:rPr>
          <w:rFonts w:ascii="Arial" w:hAnsi="Arial" w:cs="Arial"/>
        </w:rPr>
      </w:pPr>
    </w:p>
    <w:p w14:paraId="795D5544" w14:textId="5E323587" w:rsidR="007C7FD0" w:rsidRPr="00283157" w:rsidRDefault="002108E8" w:rsidP="002108E8">
      <w:pPr>
        <w:pStyle w:val="Textoindependiente"/>
        <w:spacing w:after="0" w:line="240" w:lineRule="auto"/>
        <w:ind w:right="110"/>
        <w:jc w:val="both"/>
        <w:rPr>
          <w:rFonts w:ascii="Arial" w:hAnsi="Arial" w:cs="Arial"/>
        </w:rPr>
      </w:pPr>
      <w:r w:rsidRPr="00283157">
        <w:rPr>
          <w:rFonts w:ascii="Arial" w:hAnsi="Arial" w:cs="Arial"/>
        </w:rPr>
        <w:t>Esta fórmula de graduación se desprende directamente de las normas antes señaladas y al respecto la jurisprudencia de la Corte Suprema de Justicia ha señalado:</w:t>
      </w:r>
    </w:p>
    <w:p w14:paraId="0C9D16EE" w14:textId="77777777" w:rsidR="007C7FD0" w:rsidRPr="00283157" w:rsidRDefault="007C7FD0" w:rsidP="007C7FD0">
      <w:pPr>
        <w:pStyle w:val="Textoindependiente"/>
        <w:spacing w:after="0" w:line="240" w:lineRule="auto"/>
        <w:ind w:left="720" w:right="805"/>
        <w:jc w:val="both"/>
        <w:rPr>
          <w:rFonts w:ascii="Arial" w:hAnsi="Arial" w:cs="Arial"/>
          <w:b/>
          <w:i/>
        </w:rPr>
      </w:pPr>
    </w:p>
    <w:p w14:paraId="01855A71" w14:textId="77777777" w:rsidR="007C7FD0" w:rsidRPr="00283157" w:rsidRDefault="007C7FD0" w:rsidP="007C7FD0">
      <w:pPr>
        <w:spacing w:before="93" w:after="0" w:line="240" w:lineRule="auto"/>
        <w:ind w:left="720" w:right="805"/>
        <w:jc w:val="both"/>
        <w:rPr>
          <w:rFonts w:ascii="Arial" w:hAnsi="Arial" w:cs="Arial"/>
          <w:b/>
          <w:i/>
        </w:rPr>
      </w:pPr>
      <w:r w:rsidRPr="00283157">
        <w:rPr>
          <w:rFonts w:ascii="Arial" w:hAnsi="Arial" w:cs="Arial"/>
          <w:b/>
          <w:i/>
        </w:rPr>
        <w:t>“Dice</w:t>
      </w:r>
      <w:r w:rsidRPr="00283157">
        <w:rPr>
          <w:rFonts w:ascii="Arial" w:hAnsi="Arial" w:cs="Arial"/>
          <w:b/>
          <w:i/>
          <w:spacing w:val="1"/>
        </w:rPr>
        <w:t xml:space="preserve"> </w:t>
      </w:r>
      <w:r w:rsidRPr="00283157">
        <w:rPr>
          <w:rFonts w:ascii="Arial" w:hAnsi="Arial" w:cs="Arial"/>
          <w:b/>
          <w:i/>
        </w:rPr>
        <w:t>el</w:t>
      </w:r>
      <w:r w:rsidRPr="00283157">
        <w:rPr>
          <w:rFonts w:ascii="Arial" w:hAnsi="Arial" w:cs="Arial"/>
          <w:b/>
          <w:i/>
          <w:spacing w:val="1"/>
        </w:rPr>
        <w:t xml:space="preserve"> </w:t>
      </w:r>
      <w:r w:rsidRPr="00283157">
        <w:rPr>
          <w:rFonts w:ascii="Arial" w:hAnsi="Arial" w:cs="Arial"/>
          <w:b/>
          <w:i/>
        </w:rPr>
        <w:t>art.</w:t>
      </w:r>
      <w:r w:rsidRPr="00283157">
        <w:rPr>
          <w:rFonts w:ascii="Arial" w:hAnsi="Arial" w:cs="Arial"/>
          <w:b/>
          <w:i/>
          <w:spacing w:val="1"/>
        </w:rPr>
        <w:t xml:space="preserve"> </w:t>
      </w:r>
      <w:r w:rsidRPr="00283157">
        <w:rPr>
          <w:rFonts w:ascii="Arial" w:hAnsi="Arial" w:cs="Arial"/>
          <w:b/>
          <w:i/>
        </w:rPr>
        <w:t>1539</w:t>
      </w:r>
      <w:r w:rsidRPr="00283157">
        <w:rPr>
          <w:rFonts w:ascii="Arial" w:hAnsi="Arial" w:cs="Arial"/>
          <w:b/>
          <w:i/>
          <w:spacing w:val="1"/>
        </w:rPr>
        <w:t xml:space="preserve"> </w:t>
      </w:r>
      <w:r w:rsidRPr="00283157">
        <w:rPr>
          <w:rFonts w:ascii="Arial" w:hAnsi="Arial" w:cs="Arial"/>
          <w:b/>
          <w:i/>
        </w:rPr>
        <w:t>que</w:t>
      </w:r>
      <w:r w:rsidRPr="00283157">
        <w:rPr>
          <w:rFonts w:ascii="Arial" w:hAnsi="Arial" w:cs="Arial"/>
          <w:b/>
          <w:i/>
          <w:spacing w:val="1"/>
        </w:rPr>
        <w:t xml:space="preserve"> </w:t>
      </w:r>
      <w:r w:rsidRPr="00283157">
        <w:rPr>
          <w:rFonts w:ascii="Arial" w:hAnsi="Arial" w:cs="Arial"/>
          <w:b/>
          <w:i/>
        </w:rPr>
        <w:t>‘si</w:t>
      </w:r>
      <w:r w:rsidRPr="00283157">
        <w:rPr>
          <w:rFonts w:ascii="Arial" w:hAnsi="Arial" w:cs="Arial"/>
          <w:b/>
          <w:i/>
          <w:spacing w:val="1"/>
        </w:rPr>
        <w:t xml:space="preserve"> </w:t>
      </w:r>
      <w:r w:rsidRPr="00283157">
        <w:rPr>
          <w:rFonts w:ascii="Arial" w:hAnsi="Arial" w:cs="Arial"/>
          <w:b/>
          <w:i/>
        </w:rPr>
        <w:t>el</w:t>
      </w:r>
      <w:r w:rsidRPr="00283157">
        <w:rPr>
          <w:rFonts w:ascii="Arial" w:hAnsi="Arial" w:cs="Arial"/>
          <w:b/>
          <w:i/>
          <w:spacing w:val="1"/>
        </w:rPr>
        <w:t xml:space="preserve"> </w:t>
      </w:r>
      <w:r w:rsidRPr="00283157">
        <w:rPr>
          <w:rFonts w:ascii="Arial" w:hAnsi="Arial" w:cs="Arial"/>
          <w:b/>
          <w:i/>
        </w:rPr>
        <w:t>deudor</w:t>
      </w:r>
      <w:r w:rsidRPr="00283157">
        <w:rPr>
          <w:rFonts w:ascii="Arial" w:hAnsi="Arial" w:cs="Arial"/>
          <w:b/>
          <w:i/>
          <w:spacing w:val="1"/>
        </w:rPr>
        <w:t xml:space="preserve"> </w:t>
      </w:r>
      <w:r w:rsidRPr="00283157">
        <w:rPr>
          <w:rFonts w:ascii="Arial" w:hAnsi="Arial" w:cs="Arial"/>
          <w:b/>
          <w:i/>
        </w:rPr>
        <w:t>cumple</w:t>
      </w:r>
      <w:r w:rsidRPr="00283157">
        <w:rPr>
          <w:rFonts w:ascii="Arial" w:hAnsi="Arial" w:cs="Arial"/>
          <w:b/>
          <w:i/>
          <w:spacing w:val="1"/>
        </w:rPr>
        <w:t xml:space="preserve"> </w:t>
      </w:r>
      <w:r w:rsidRPr="00283157">
        <w:rPr>
          <w:rFonts w:ascii="Arial" w:hAnsi="Arial" w:cs="Arial"/>
          <w:b/>
          <w:i/>
        </w:rPr>
        <w:t>solamente</w:t>
      </w:r>
      <w:r w:rsidRPr="00283157">
        <w:rPr>
          <w:rFonts w:ascii="Arial" w:hAnsi="Arial" w:cs="Arial"/>
          <w:b/>
          <w:i/>
          <w:spacing w:val="1"/>
        </w:rPr>
        <w:t xml:space="preserve"> </w:t>
      </w:r>
      <w:r w:rsidRPr="00283157">
        <w:rPr>
          <w:rFonts w:ascii="Arial" w:hAnsi="Arial" w:cs="Arial"/>
          <w:b/>
          <w:i/>
        </w:rPr>
        <w:t>una</w:t>
      </w:r>
      <w:r w:rsidRPr="00283157">
        <w:rPr>
          <w:rFonts w:ascii="Arial" w:hAnsi="Arial" w:cs="Arial"/>
          <w:b/>
          <w:i/>
          <w:spacing w:val="1"/>
        </w:rPr>
        <w:t xml:space="preserve"> </w:t>
      </w:r>
      <w:r w:rsidRPr="00283157">
        <w:rPr>
          <w:rFonts w:ascii="Arial" w:hAnsi="Arial" w:cs="Arial"/>
          <w:b/>
          <w:i/>
        </w:rPr>
        <w:t>parte</w:t>
      </w:r>
      <w:r w:rsidRPr="00283157">
        <w:rPr>
          <w:rFonts w:ascii="Arial" w:hAnsi="Arial" w:cs="Arial"/>
          <w:b/>
          <w:i/>
          <w:spacing w:val="1"/>
        </w:rPr>
        <w:t xml:space="preserve"> </w:t>
      </w:r>
      <w:r w:rsidRPr="00283157">
        <w:rPr>
          <w:rFonts w:ascii="Arial" w:hAnsi="Arial" w:cs="Arial"/>
          <w:b/>
          <w:i/>
        </w:rPr>
        <w:t>de</w:t>
      </w:r>
      <w:r w:rsidRPr="00283157">
        <w:rPr>
          <w:rFonts w:ascii="Arial" w:hAnsi="Arial" w:cs="Arial"/>
          <w:b/>
          <w:i/>
          <w:spacing w:val="1"/>
        </w:rPr>
        <w:t xml:space="preserve"> </w:t>
      </w:r>
      <w:r w:rsidRPr="00283157">
        <w:rPr>
          <w:rFonts w:ascii="Arial" w:hAnsi="Arial" w:cs="Arial"/>
          <w:b/>
          <w:i/>
        </w:rPr>
        <w:t>la</w:t>
      </w:r>
      <w:r w:rsidRPr="00283157">
        <w:rPr>
          <w:rFonts w:ascii="Arial" w:hAnsi="Arial" w:cs="Arial"/>
          <w:b/>
          <w:i/>
          <w:spacing w:val="1"/>
        </w:rPr>
        <w:t xml:space="preserve"> </w:t>
      </w:r>
      <w:r w:rsidRPr="00283157">
        <w:rPr>
          <w:rFonts w:ascii="Arial" w:hAnsi="Arial" w:cs="Arial"/>
          <w:b/>
          <w:i/>
        </w:rPr>
        <w:t>obligación principal y el acreedor acepta esa parte, tendrá derecho para que</w:t>
      </w:r>
      <w:r w:rsidRPr="00283157">
        <w:rPr>
          <w:rFonts w:ascii="Arial" w:hAnsi="Arial" w:cs="Arial"/>
          <w:b/>
          <w:i/>
          <w:spacing w:val="1"/>
        </w:rPr>
        <w:t xml:space="preserve"> </w:t>
      </w:r>
      <w:r w:rsidRPr="00283157">
        <w:rPr>
          <w:rFonts w:ascii="Arial" w:hAnsi="Arial" w:cs="Arial"/>
          <w:b/>
          <w:i/>
        </w:rPr>
        <w:t>se rebaje proporcionalmente la pena estipulada por la falta de cumplimiento</w:t>
      </w:r>
      <w:r w:rsidRPr="00283157">
        <w:rPr>
          <w:rFonts w:ascii="Arial" w:hAnsi="Arial" w:cs="Arial"/>
          <w:b/>
          <w:i/>
          <w:spacing w:val="1"/>
        </w:rPr>
        <w:t xml:space="preserve"> </w:t>
      </w:r>
      <w:r w:rsidRPr="00283157">
        <w:rPr>
          <w:rFonts w:ascii="Arial" w:hAnsi="Arial" w:cs="Arial"/>
          <w:b/>
          <w:i/>
        </w:rPr>
        <w:t>de</w:t>
      </w:r>
      <w:r w:rsidRPr="00283157">
        <w:rPr>
          <w:rFonts w:ascii="Arial" w:hAnsi="Arial" w:cs="Arial"/>
          <w:b/>
          <w:i/>
          <w:spacing w:val="-2"/>
        </w:rPr>
        <w:t xml:space="preserve"> </w:t>
      </w:r>
      <w:r w:rsidRPr="00283157">
        <w:rPr>
          <w:rFonts w:ascii="Arial" w:hAnsi="Arial" w:cs="Arial"/>
          <w:b/>
          <w:i/>
        </w:rPr>
        <w:t>la</w:t>
      </w:r>
      <w:r w:rsidRPr="00283157">
        <w:rPr>
          <w:rFonts w:ascii="Arial" w:hAnsi="Arial" w:cs="Arial"/>
          <w:b/>
          <w:i/>
          <w:spacing w:val="-1"/>
        </w:rPr>
        <w:t xml:space="preserve"> </w:t>
      </w:r>
      <w:r w:rsidRPr="00283157">
        <w:rPr>
          <w:rFonts w:ascii="Arial" w:hAnsi="Arial" w:cs="Arial"/>
          <w:b/>
          <w:i/>
        </w:rPr>
        <w:t>obligación principal’</w:t>
      </w:r>
    </w:p>
    <w:p w14:paraId="73EB5A71" w14:textId="77777777" w:rsidR="007C7FD0" w:rsidRPr="00283157" w:rsidRDefault="007C7FD0" w:rsidP="007C7FD0">
      <w:pPr>
        <w:pStyle w:val="Textoindependiente"/>
        <w:spacing w:line="240" w:lineRule="auto"/>
        <w:ind w:left="720" w:right="805"/>
        <w:jc w:val="both"/>
        <w:rPr>
          <w:rFonts w:ascii="Arial" w:hAnsi="Arial" w:cs="Arial"/>
          <w:b/>
          <w:i/>
        </w:rPr>
      </w:pPr>
    </w:p>
    <w:p w14:paraId="26F9A680" w14:textId="77777777" w:rsidR="007C7FD0" w:rsidRPr="00283157" w:rsidRDefault="007C7FD0" w:rsidP="007C7FD0">
      <w:pPr>
        <w:spacing w:after="0" w:line="240" w:lineRule="auto"/>
        <w:ind w:left="720" w:right="805"/>
        <w:jc w:val="both"/>
        <w:rPr>
          <w:rFonts w:ascii="Arial" w:hAnsi="Arial" w:cs="Arial"/>
          <w:b/>
          <w:i/>
        </w:rPr>
      </w:pPr>
      <w:r w:rsidRPr="00283157">
        <w:rPr>
          <w:rFonts w:ascii="Arial" w:hAnsi="Arial" w:cs="Arial"/>
          <w:b/>
          <w:i/>
        </w:rPr>
        <w:t>“Esta disposición tiene su fundamento en la equidad. El deudor no puede</w:t>
      </w:r>
      <w:r w:rsidRPr="00283157">
        <w:rPr>
          <w:rFonts w:ascii="Arial" w:hAnsi="Arial" w:cs="Arial"/>
          <w:b/>
          <w:i/>
          <w:spacing w:val="1"/>
        </w:rPr>
        <w:t xml:space="preserve"> </w:t>
      </w:r>
      <w:r w:rsidRPr="00283157">
        <w:rPr>
          <w:rFonts w:ascii="Arial" w:hAnsi="Arial" w:cs="Arial"/>
          <w:b/>
          <w:i/>
        </w:rPr>
        <w:t>pagar al acreedor, contra la voluntad de éste, una parte de su deuda, aunque</w:t>
      </w:r>
      <w:r w:rsidRPr="00283157">
        <w:rPr>
          <w:rFonts w:ascii="Arial" w:hAnsi="Arial" w:cs="Arial"/>
          <w:b/>
          <w:i/>
          <w:spacing w:val="1"/>
        </w:rPr>
        <w:t xml:space="preserve"> </w:t>
      </w:r>
      <w:r w:rsidRPr="00283157">
        <w:rPr>
          <w:rFonts w:ascii="Arial" w:hAnsi="Arial" w:cs="Arial"/>
          <w:b/>
          <w:i/>
        </w:rPr>
        <w:t xml:space="preserve">ésta sea divisible; </w:t>
      </w:r>
      <w:proofErr w:type="gramStart"/>
      <w:r w:rsidRPr="00283157">
        <w:rPr>
          <w:rFonts w:ascii="Arial" w:hAnsi="Arial" w:cs="Arial"/>
          <w:b/>
          <w:i/>
        </w:rPr>
        <w:t>y</w:t>
      </w:r>
      <w:proofErr w:type="gramEnd"/>
      <w:r w:rsidRPr="00283157">
        <w:rPr>
          <w:rFonts w:ascii="Arial" w:hAnsi="Arial" w:cs="Arial"/>
          <w:b/>
          <w:i/>
        </w:rPr>
        <w:t xml:space="preserve"> por consiguiente, los efectos de pago parcial no pueden</w:t>
      </w:r>
      <w:r w:rsidRPr="00283157">
        <w:rPr>
          <w:rFonts w:ascii="Arial" w:hAnsi="Arial" w:cs="Arial"/>
          <w:b/>
          <w:i/>
          <w:spacing w:val="1"/>
        </w:rPr>
        <w:t xml:space="preserve"> </w:t>
      </w:r>
      <w:r w:rsidRPr="00283157">
        <w:rPr>
          <w:rFonts w:ascii="Arial" w:hAnsi="Arial" w:cs="Arial"/>
          <w:b/>
          <w:i/>
        </w:rPr>
        <w:t>libertarlo de parte alguna de la pena estipulada en caso de inejecución. Pero,</w:t>
      </w:r>
      <w:r w:rsidRPr="00283157">
        <w:rPr>
          <w:rFonts w:ascii="Arial" w:hAnsi="Arial" w:cs="Arial"/>
          <w:b/>
          <w:i/>
          <w:spacing w:val="-53"/>
        </w:rPr>
        <w:t xml:space="preserve"> </w:t>
      </w:r>
      <w:r w:rsidRPr="00283157">
        <w:rPr>
          <w:rFonts w:ascii="Arial" w:hAnsi="Arial" w:cs="Arial"/>
          <w:b/>
          <w:i/>
        </w:rPr>
        <w:t>si el acreedor acepta recibir la parte que el deudor le ofrece, el deudor tendrá</w:t>
      </w:r>
      <w:r w:rsidRPr="00283157">
        <w:rPr>
          <w:rFonts w:ascii="Arial" w:hAnsi="Arial" w:cs="Arial"/>
          <w:b/>
          <w:i/>
          <w:spacing w:val="-53"/>
        </w:rPr>
        <w:t xml:space="preserve"> </w:t>
      </w:r>
      <w:r w:rsidRPr="00283157">
        <w:rPr>
          <w:rFonts w:ascii="Arial" w:hAnsi="Arial" w:cs="Arial"/>
          <w:b/>
          <w:i/>
        </w:rPr>
        <w:t>el derecho que la ley le reconoce para que, si el acreedor le exige la pena, se</w:t>
      </w:r>
      <w:r w:rsidRPr="00283157">
        <w:rPr>
          <w:rFonts w:ascii="Arial" w:hAnsi="Arial" w:cs="Arial"/>
          <w:b/>
          <w:i/>
          <w:spacing w:val="1"/>
        </w:rPr>
        <w:t xml:space="preserve"> </w:t>
      </w:r>
      <w:r w:rsidRPr="00283157">
        <w:rPr>
          <w:rFonts w:ascii="Arial" w:hAnsi="Arial" w:cs="Arial"/>
          <w:b/>
          <w:i/>
        </w:rPr>
        <w:t>rebaje esta proporcionalmente a la parte que el deudor ha pagado de la</w:t>
      </w:r>
      <w:r w:rsidRPr="00283157">
        <w:rPr>
          <w:rFonts w:ascii="Arial" w:hAnsi="Arial" w:cs="Arial"/>
          <w:b/>
          <w:i/>
          <w:spacing w:val="1"/>
        </w:rPr>
        <w:t xml:space="preserve"> </w:t>
      </w:r>
      <w:r w:rsidRPr="00283157">
        <w:rPr>
          <w:rFonts w:ascii="Arial" w:hAnsi="Arial" w:cs="Arial"/>
          <w:b/>
          <w:i/>
        </w:rPr>
        <w:t>obligación</w:t>
      </w:r>
      <w:r w:rsidRPr="00283157">
        <w:rPr>
          <w:rFonts w:ascii="Arial" w:hAnsi="Arial" w:cs="Arial"/>
          <w:b/>
          <w:i/>
          <w:spacing w:val="-1"/>
        </w:rPr>
        <w:t xml:space="preserve"> </w:t>
      </w:r>
      <w:r w:rsidRPr="00283157">
        <w:rPr>
          <w:rFonts w:ascii="Arial" w:hAnsi="Arial" w:cs="Arial"/>
          <w:b/>
          <w:i/>
        </w:rPr>
        <w:t>primitiva</w:t>
      </w:r>
    </w:p>
    <w:p w14:paraId="52754ED8" w14:textId="77777777" w:rsidR="007C7FD0" w:rsidRPr="00283157" w:rsidRDefault="007C7FD0" w:rsidP="007C7FD0">
      <w:pPr>
        <w:spacing w:after="0" w:line="240" w:lineRule="auto"/>
        <w:ind w:left="720" w:right="805"/>
        <w:jc w:val="both"/>
        <w:rPr>
          <w:rFonts w:ascii="Arial" w:hAnsi="Arial" w:cs="Arial"/>
          <w:b/>
          <w:i/>
        </w:rPr>
      </w:pPr>
    </w:p>
    <w:p w14:paraId="795EA635" w14:textId="77777777" w:rsidR="007C7FD0" w:rsidRPr="00283157" w:rsidRDefault="007C7FD0" w:rsidP="007C7FD0">
      <w:pPr>
        <w:spacing w:after="0" w:line="240" w:lineRule="auto"/>
        <w:ind w:left="720" w:right="805"/>
        <w:jc w:val="both"/>
        <w:rPr>
          <w:rFonts w:ascii="Arial" w:hAnsi="Arial" w:cs="Arial"/>
          <w:b/>
          <w:i/>
        </w:rPr>
      </w:pPr>
      <w:r w:rsidRPr="00283157">
        <w:rPr>
          <w:rFonts w:ascii="Arial" w:hAnsi="Arial" w:cs="Arial"/>
          <w:b/>
          <w:i/>
        </w:rPr>
        <w:t>“Nuestro Código da en este caso al deudor el derecho para que se rebaje</w:t>
      </w:r>
      <w:r w:rsidRPr="00283157">
        <w:rPr>
          <w:rFonts w:ascii="Arial" w:hAnsi="Arial" w:cs="Arial"/>
          <w:b/>
          <w:i/>
          <w:spacing w:val="1"/>
        </w:rPr>
        <w:t xml:space="preserve"> </w:t>
      </w:r>
      <w:r w:rsidRPr="00283157">
        <w:rPr>
          <w:rFonts w:ascii="Arial" w:hAnsi="Arial" w:cs="Arial"/>
          <w:b/>
          <w:i/>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283157">
        <w:rPr>
          <w:rFonts w:ascii="Arial" w:hAnsi="Arial" w:cs="Arial"/>
          <w:b/>
          <w:i/>
          <w:u w:val="thick"/>
        </w:rPr>
        <w:t>.</w:t>
      </w:r>
    </w:p>
    <w:p w14:paraId="2DD36780" w14:textId="77777777" w:rsidR="007C7FD0" w:rsidRPr="00283157" w:rsidRDefault="007C7FD0" w:rsidP="002108E8">
      <w:pPr>
        <w:spacing w:line="240" w:lineRule="auto"/>
        <w:ind w:right="805"/>
        <w:jc w:val="both"/>
        <w:rPr>
          <w:rFonts w:ascii="Arial" w:hAnsi="Arial" w:cs="Arial"/>
          <w:i/>
        </w:rPr>
      </w:pPr>
    </w:p>
    <w:p w14:paraId="2236669A" w14:textId="3285CBD7" w:rsidR="007C7FD0" w:rsidRPr="00283157" w:rsidRDefault="007C7FD0" w:rsidP="007C7FD0">
      <w:pPr>
        <w:pStyle w:val="Textoindependiente"/>
        <w:spacing w:after="0" w:line="240" w:lineRule="auto"/>
        <w:ind w:right="113"/>
        <w:jc w:val="both"/>
        <w:rPr>
          <w:rFonts w:ascii="Arial" w:hAnsi="Arial" w:cs="Arial"/>
        </w:rPr>
      </w:pPr>
      <w:r w:rsidRPr="00283157">
        <w:rPr>
          <w:rFonts w:ascii="Arial" w:hAnsi="Arial" w:cs="Arial"/>
        </w:rPr>
        <w:t xml:space="preserve">Como se evidencia, con fundamento en las normas previamente citadas, </w:t>
      </w:r>
      <w:r w:rsidR="002108E8" w:rsidRPr="00283157">
        <w:rPr>
          <w:rFonts w:ascii="Arial" w:hAnsi="Arial" w:cs="Arial"/>
        </w:rPr>
        <w:t>la jurisprudencia</w:t>
      </w:r>
      <w:r w:rsidRPr="00283157">
        <w:rPr>
          <w:rFonts w:ascii="Arial" w:hAnsi="Arial" w:cs="Arial"/>
        </w:rPr>
        <w:t xml:space="preserve"> ha reconocido la necesidad de proporcionar y disminuir la sanción penal en concordancia al porcentaje de obra ejecutada, a luces del principio de equidad.</w:t>
      </w:r>
    </w:p>
    <w:p w14:paraId="1C0AF844" w14:textId="77777777" w:rsidR="007C7FD0" w:rsidRPr="00283157" w:rsidRDefault="007C7FD0" w:rsidP="007C7FD0">
      <w:pPr>
        <w:pStyle w:val="Textoindependiente"/>
        <w:spacing w:after="0" w:line="240" w:lineRule="auto"/>
        <w:jc w:val="both"/>
        <w:rPr>
          <w:rFonts w:ascii="Arial" w:hAnsi="Arial" w:cs="Arial"/>
        </w:rPr>
      </w:pPr>
    </w:p>
    <w:p w14:paraId="6BE305C4" w14:textId="242B8341" w:rsidR="007C7FD0" w:rsidRPr="00283157" w:rsidRDefault="007C7FD0" w:rsidP="007C7FD0">
      <w:pPr>
        <w:pStyle w:val="Textoindependiente"/>
        <w:spacing w:after="0" w:line="240" w:lineRule="auto"/>
        <w:ind w:right="163"/>
        <w:jc w:val="both"/>
        <w:rPr>
          <w:rFonts w:ascii="Arial" w:hAnsi="Arial" w:cs="Arial"/>
        </w:rPr>
      </w:pPr>
      <w:r w:rsidRPr="00283157">
        <w:rPr>
          <w:rFonts w:ascii="Arial" w:hAnsi="Arial" w:cs="Arial"/>
        </w:rPr>
        <w:t>Conforme lo anterior, la cláusula penal debió calcularse proporcionalmente al avance de obra</w:t>
      </w:r>
      <w:r w:rsidRPr="00283157">
        <w:rPr>
          <w:rFonts w:ascii="Arial" w:hAnsi="Arial" w:cs="Arial"/>
          <w:bCs/>
        </w:rPr>
        <w:t xml:space="preserve">. Así las cosas, el valor de la cláusula </w:t>
      </w:r>
      <w:r w:rsidR="003224E7" w:rsidRPr="00283157">
        <w:rPr>
          <w:rFonts w:ascii="Arial" w:hAnsi="Arial" w:cs="Arial"/>
          <w:bCs/>
        </w:rPr>
        <w:t>décima</w:t>
      </w:r>
      <w:r w:rsidRPr="00283157">
        <w:rPr>
          <w:rFonts w:ascii="Arial" w:hAnsi="Arial" w:cs="Arial"/>
          <w:bCs/>
        </w:rPr>
        <w:t xml:space="preserve"> deberá reducirse conforme al porcentaje ejecutado por el contratista</w:t>
      </w:r>
      <w:r w:rsidR="003224E7" w:rsidRPr="00283157">
        <w:rPr>
          <w:rFonts w:ascii="Arial" w:hAnsi="Arial" w:cs="Arial"/>
          <w:bCs/>
        </w:rPr>
        <w:t>, que según oficio de febrero de 2025 es del 65%</w:t>
      </w:r>
      <w:r w:rsidRPr="00283157">
        <w:rPr>
          <w:rFonts w:ascii="Arial" w:hAnsi="Arial" w:cs="Arial"/>
          <w:bCs/>
        </w:rPr>
        <w:t xml:space="preserve"> y disminuirse en dicha proporción</w:t>
      </w:r>
      <w:r w:rsidR="003224E7" w:rsidRPr="00283157">
        <w:rPr>
          <w:rFonts w:ascii="Arial" w:hAnsi="Arial" w:cs="Arial"/>
          <w:bCs/>
        </w:rPr>
        <w:t>, siendo que en todo caso la sanción definida en la cláusula décima del contrato no podría ser superior a $</w:t>
      </w:r>
      <w:r w:rsidR="003224E7" w:rsidRPr="00283157">
        <w:rPr>
          <w:rFonts w:ascii="Arial" w:hAnsi="Arial" w:cs="Arial"/>
        </w:rPr>
        <w:t xml:space="preserve"> </w:t>
      </w:r>
      <w:r w:rsidR="003224E7" w:rsidRPr="00283157">
        <w:rPr>
          <w:rFonts w:ascii="Arial" w:hAnsi="Arial" w:cs="Arial"/>
          <w:bCs/>
        </w:rPr>
        <w:t>99.380.964</w:t>
      </w:r>
      <w:r w:rsidRPr="00283157">
        <w:rPr>
          <w:rFonts w:ascii="Arial" w:hAnsi="Arial" w:cs="Arial"/>
          <w:bCs/>
        </w:rPr>
        <w:t xml:space="preserve">. </w:t>
      </w:r>
    </w:p>
    <w:p w14:paraId="55E9514E" w14:textId="77777777" w:rsidR="007C7FD0" w:rsidRPr="00283157" w:rsidRDefault="007C7FD0">
      <w:pPr>
        <w:rPr>
          <w:rFonts w:ascii="Arial" w:hAnsi="Arial" w:cs="Arial"/>
        </w:rPr>
      </w:pPr>
    </w:p>
    <w:p w14:paraId="75C650FE" w14:textId="7E2B20E7" w:rsidR="007C7FD0" w:rsidRPr="00283157" w:rsidRDefault="007C7FD0" w:rsidP="00EB7EB8">
      <w:pPr>
        <w:pStyle w:val="Prrafodelista"/>
        <w:numPr>
          <w:ilvl w:val="0"/>
          <w:numId w:val="10"/>
        </w:numPr>
        <w:shd w:val="clear" w:color="auto" w:fill="FFFFFF"/>
        <w:spacing w:after="0" w:line="240" w:lineRule="auto"/>
        <w:ind w:right="51"/>
        <w:jc w:val="both"/>
        <w:rPr>
          <w:rFonts w:ascii="Arial" w:hAnsi="Arial" w:cs="Arial"/>
          <w:color w:val="000000"/>
          <w:u w:val="single"/>
          <w:lang w:eastAsia="es-CO"/>
        </w:rPr>
      </w:pPr>
      <w:r w:rsidRPr="00283157">
        <w:rPr>
          <w:rStyle w:val="markq73ar3nnm"/>
          <w:rFonts w:ascii="Arial" w:hAnsi="Arial" w:cs="Arial"/>
          <w:b/>
          <w:bCs/>
          <w:color w:val="000000"/>
          <w:u w:val="single"/>
          <w:bdr w:val="none" w:sz="0" w:space="0" w:color="auto" w:frame="1"/>
        </w:rPr>
        <w:t>INDEBIDA</w:t>
      </w:r>
      <w:r w:rsidRPr="00283157">
        <w:rPr>
          <w:rFonts w:ascii="Arial" w:hAnsi="Arial" w:cs="Arial"/>
          <w:b/>
          <w:bCs/>
          <w:color w:val="000000"/>
          <w:u w:val="single"/>
          <w:bdr w:val="none" w:sz="0" w:space="0" w:color="auto" w:frame="1"/>
        </w:rPr>
        <w:t> </w:t>
      </w:r>
      <w:r w:rsidRPr="00283157">
        <w:rPr>
          <w:rStyle w:val="marki6dbt0d11"/>
          <w:rFonts w:ascii="Arial" w:eastAsia="Calibri" w:hAnsi="Arial" w:cs="Arial"/>
          <w:b/>
          <w:bCs/>
          <w:color w:val="000000"/>
          <w:u w:val="single"/>
          <w:bdr w:val="none" w:sz="0" w:space="0" w:color="auto" w:frame="1"/>
        </w:rPr>
        <w:t>TASACIÓN</w:t>
      </w:r>
      <w:r w:rsidRPr="00283157">
        <w:rPr>
          <w:rFonts w:ascii="Arial" w:hAnsi="Arial" w:cs="Arial"/>
          <w:b/>
          <w:bCs/>
          <w:color w:val="000000"/>
          <w:u w:val="single"/>
          <w:bdr w:val="none" w:sz="0" w:space="0" w:color="auto" w:frame="1"/>
        </w:rPr>
        <w:t> </w:t>
      </w:r>
      <w:r w:rsidRPr="00283157">
        <w:rPr>
          <w:rStyle w:val="markx2cujh9w6"/>
          <w:rFonts w:ascii="Arial" w:hAnsi="Arial" w:cs="Arial"/>
          <w:b/>
          <w:bCs/>
          <w:color w:val="000000"/>
          <w:u w:val="single"/>
          <w:bdr w:val="none" w:sz="0" w:space="0" w:color="auto" w:frame="1"/>
        </w:rPr>
        <w:t>DE</w:t>
      </w:r>
      <w:r w:rsidRPr="00283157">
        <w:rPr>
          <w:rFonts w:ascii="Arial" w:hAnsi="Arial" w:cs="Arial"/>
          <w:b/>
          <w:bCs/>
          <w:color w:val="000000"/>
          <w:u w:val="single"/>
          <w:bdr w:val="none" w:sz="0" w:space="0" w:color="auto" w:frame="1"/>
        </w:rPr>
        <w:t> LOS </w:t>
      </w:r>
      <w:r w:rsidRPr="00283157">
        <w:rPr>
          <w:rStyle w:val="markk07440joj"/>
          <w:rFonts w:ascii="Arial" w:hAnsi="Arial" w:cs="Arial"/>
          <w:b/>
          <w:bCs/>
          <w:color w:val="000000"/>
          <w:u w:val="single"/>
          <w:bdr w:val="none" w:sz="0" w:space="0" w:color="auto" w:frame="1"/>
        </w:rPr>
        <w:t>PERJUICIOS</w:t>
      </w:r>
      <w:r w:rsidRPr="00283157">
        <w:rPr>
          <w:rFonts w:ascii="Arial" w:hAnsi="Arial" w:cs="Arial"/>
          <w:b/>
          <w:bCs/>
          <w:color w:val="000000"/>
          <w:u w:val="single"/>
          <w:bdr w:val="none" w:sz="0" w:space="0" w:color="auto" w:frame="1"/>
        </w:rPr>
        <w:t> OCASIONADOS POR EL PRESUNTO INCUMPLIMIENTO </w:t>
      </w:r>
      <w:r w:rsidRPr="00283157">
        <w:rPr>
          <w:rStyle w:val="markx2cujh9w6"/>
          <w:rFonts w:ascii="Arial" w:hAnsi="Arial" w:cs="Arial"/>
          <w:b/>
          <w:bCs/>
          <w:color w:val="000000"/>
          <w:u w:val="single"/>
          <w:bdr w:val="none" w:sz="0" w:space="0" w:color="auto" w:frame="1"/>
        </w:rPr>
        <w:t>DE</w:t>
      </w:r>
      <w:r w:rsidRPr="00283157">
        <w:rPr>
          <w:rFonts w:ascii="Arial" w:hAnsi="Arial" w:cs="Arial"/>
          <w:b/>
          <w:bCs/>
          <w:color w:val="000000"/>
          <w:u w:val="single"/>
          <w:bdr w:val="none" w:sz="0" w:space="0" w:color="auto" w:frame="1"/>
        </w:rPr>
        <w:t> LA FIRMA CONTRATISTA- Violación al principio indemnizatorio </w:t>
      </w:r>
      <w:r w:rsidRPr="00283157">
        <w:rPr>
          <w:rStyle w:val="markx2cujh9w6"/>
          <w:rFonts w:ascii="Arial" w:hAnsi="Arial" w:cs="Arial"/>
          <w:b/>
          <w:bCs/>
          <w:color w:val="000000"/>
          <w:u w:val="single"/>
          <w:bdr w:val="none" w:sz="0" w:space="0" w:color="auto" w:frame="1"/>
        </w:rPr>
        <w:t>de</w:t>
      </w:r>
      <w:r w:rsidRPr="00283157">
        <w:rPr>
          <w:rFonts w:ascii="Arial" w:hAnsi="Arial" w:cs="Arial"/>
          <w:b/>
          <w:bCs/>
          <w:color w:val="000000"/>
          <w:u w:val="single"/>
          <w:bdr w:val="none" w:sz="0" w:space="0" w:color="auto" w:frame="1"/>
        </w:rPr>
        <w:t>l contrato </w:t>
      </w:r>
      <w:r w:rsidRPr="00283157">
        <w:rPr>
          <w:rStyle w:val="markx2cujh9w6"/>
          <w:rFonts w:ascii="Arial" w:hAnsi="Arial" w:cs="Arial"/>
          <w:b/>
          <w:bCs/>
          <w:color w:val="000000"/>
          <w:u w:val="single"/>
          <w:bdr w:val="none" w:sz="0" w:space="0" w:color="auto" w:frame="1"/>
        </w:rPr>
        <w:t>de</w:t>
      </w:r>
      <w:r w:rsidRPr="00283157">
        <w:rPr>
          <w:rFonts w:ascii="Arial" w:hAnsi="Arial" w:cs="Arial"/>
          <w:b/>
          <w:bCs/>
          <w:color w:val="000000"/>
          <w:u w:val="single"/>
          <w:bdr w:val="none" w:sz="0" w:space="0" w:color="auto" w:frame="1"/>
        </w:rPr>
        <w:t> seguros</w:t>
      </w:r>
    </w:p>
    <w:p w14:paraId="541E1396" w14:textId="77777777" w:rsidR="007C7FD0" w:rsidRPr="00283157" w:rsidRDefault="007C7FD0" w:rsidP="007C7FD0">
      <w:pPr>
        <w:shd w:val="clear" w:color="auto" w:fill="FFFFFF"/>
        <w:spacing w:after="0" w:line="240" w:lineRule="auto"/>
        <w:ind w:right="51"/>
        <w:jc w:val="both"/>
        <w:rPr>
          <w:rFonts w:ascii="Arial" w:hAnsi="Arial" w:cs="Arial"/>
          <w:color w:val="000000"/>
          <w:bdr w:val="none" w:sz="0" w:space="0" w:color="auto" w:frame="1"/>
        </w:rPr>
      </w:pPr>
    </w:p>
    <w:p w14:paraId="20E25050" w14:textId="77777777" w:rsidR="007C7FD0" w:rsidRPr="00283157" w:rsidRDefault="007C7FD0" w:rsidP="007C7FD0">
      <w:pPr>
        <w:shd w:val="clear" w:color="auto" w:fill="FFFFFF"/>
        <w:spacing w:after="0" w:line="240" w:lineRule="auto"/>
        <w:ind w:right="51"/>
        <w:jc w:val="both"/>
        <w:rPr>
          <w:rFonts w:ascii="Arial" w:hAnsi="Arial" w:cs="Arial"/>
          <w:color w:val="000000"/>
          <w:lang w:eastAsia="es-CO"/>
        </w:rPr>
      </w:pPr>
      <w:r w:rsidRPr="00283157">
        <w:rPr>
          <w:rFonts w:ascii="Arial" w:hAnsi="Arial" w:cs="Arial"/>
          <w:color w:val="000000"/>
          <w:bdr w:val="none" w:sz="0" w:space="0" w:color="auto" w:frame="1"/>
        </w:rPr>
        <w:t>En lo que concierne la ocurrencia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 un eventual siniestro, traducido en el posible incumplimiento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 un contrato, que posiblemente ocasione </w:t>
      </w:r>
      <w:r w:rsidRPr="00283157">
        <w:rPr>
          <w:rStyle w:val="markk07440joj"/>
          <w:rFonts w:ascii="Arial" w:hAnsi="Arial" w:cs="Arial"/>
          <w:color w:val="000000"/>
          <w:bdr w:val="none" w:sz="0" w:space="0" w:color="auto" w:frame="1"/>
        </w:rPr>
        <w:t>perjuicios</w:t>
      </w:r>
      <w:r w:rsidRPr="00283157">
        <w:rPr>
          <w:rFonts w:ascii="Arial" w:hAnsi="Arial" w:cs="Arial"/>
          <w:color w:val="000000"/>
          <w:bdr w:val="none" w:sz="0" w:space="0" w:color="auto" w:frame="1"/>
        </w:rPr>
        <w:t> a la Entidad Contratante, se entiende que una vez ocurrido el mismo, este, según lo establecido en el Código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 Comercio y normas concordantes,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be entrar a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mostrarse y tasarse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 tal forma que el siniestro sea evidentemente un menoscabo al patrimonio </w:t>
      </w:r>
      <w:r w:rsidRPr="00283157">
        <w:rPr>
          <w:rStyle w:val="markx2cujh9w6"/>
          <w:rFonts w:ascii="Arial" w:hAnsi="Arial" w:cs="Arial"/>
          <w:color w:val="000000"/>
          <w:bdr w:val="none" w:sz="0" w:space="0" w:color="auto" w:frame="1"/>
        </w:rPr>
        <w:t>de</w:t>
      </w:r>
      <w:r w:rsidRPr="00283157">
        <w:rPr>
          <w:rFonts w:ascii="Arial" w:hAnsi="Arial" w:cs="Arial"/>
          <w:color w:val="000000"/>
          <w:bdr w:val="none" w:sz="0" w:space="0" w:color="auto" w:frame="1"/>
        </w:rPr>
        <w:t> la Entidad y que con este efectivamente se haya ocasionado un perjuicio.</w:t>
      </w:r>
    </w:p>
    <w:p w14:paraId="252FD957" w14:textId="77777777" w:rsidR="007C7FD0" w:rsidRPr="00283157" w:rsidRDefault="007C7FD0" w:rsidP="007C7FD0">
      <w:pPr>
        <w:pStyle w:val="NormalWeb"/>
        <w:shd w:val="clear" w:color="auto" w:fill="FFFFFF"/>
        <w:spacing w:before="0" w:beforeAutospacing="0" w:after="0" w:afterAutospacing="0"/>
        <w:ind w:right="51"/>
        <w:jc w:val="both"/>
        <w:rPr>
          <w:rFonts w:ascii="Arial" w:hAnsi="Arial" w:cs="Arial"/>
          <w:color w:val="000000"/>
          <w:sz w:val="22"/>
          <w:szCs w:val="22"/>
          <w:bdr w:val="none" w:sz="0" w:space="0" w:color="auto" w:frame="1"/>
          <w:lang w:val="es-CO"/>
        </w:rPr>
      </w:pPr>
    </w:p>
    <w:p w14:paraId="37B1B500" w14:textId="77777777" w:rsidR="007C7FD0" w:rsidRPr="00283157" w:rsidRDefault="007C7FD0" w:rsidP="007C7FD0">
      <w:pPr>
        <w:pStyle w:val="NormalWeb"/>
        <w:shd w:val="clear" w:color="auto" w:fill="FFFFFF"/>
        <w:spacing w:before="0" w:beforeAutospacing="0" w:after="0" w:afterAutospacing="0"/>
        <w:ind w:right="51"/>
        <w:jc w:val="both"/>
        <w:rPr>
          <w:rFonts w:ascii="Arial" w:hAnsi="Arial" w:cs="Arial"/>
          <w:color w:val="000000"/>
          <w:sz w:val="22"/>
          <w:szCs w:val="22"/>
          <w:bdr w:val="none" w:sz="0" w:space="0" w:color="auto" w:frame="1"/>
          <w:lang w:val="es-CO"/>
        </w:rPr>
      </w:pPr>
      <w:r w:rsidRPr="00283157">
        <w:rPr>
          <w:rFonts w:ascii="Arial" w:hAnsi="Arial" w:cs="Arial"/>
          <w:color w:val="000000"/>
          <w:sz w:val="22"/>
          <w:szCs w:val="22"/>
          <w:bdr w:val="none" w:sz="0" w:space="0" w:color="auto" w:frame="1"/>
          <w:lang w:val="es-CO"/>
        </w:rPr>
        <w:t>Lo anterior, encuentra sustento normativo en el artículo 86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la ley 1474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2011, así:</w:t>
      </w:r>
    </w:p>
    <w:p w14:paraId="37798509" w14:textId="77777777" w:rsidR="007C7FD0" w:rsidRPr="00283157" w:rsidRDefault="007C7FD0" w:rsidP="007C7FD0">
      <w:pPr>
        <w:pStyle w:val="NormalWeb"/>
        <w:shd w:val="clear" w:color="auto" w:fill="FFFFFF"/>
        <w:spacing w:before="0" w:beforeAutospacing="0" w:after="0" w:afterAutospacing="0"/>
        <w:ind w:right="51"/>
        <w:jc w:val="both"/>
        <w:rPr>
          <w:rFonts w:ascii="Arial" w:hAnsi="Arial" w:cs="Arial"/>
          <w:color w:val="000000"/>
          <w:sz w:val="22"/>
          <w:szCs w:val="22"/>
          <w:lang w:val="es-CO"/>
        </w:rPr>
      </w:pPr>
    </w:p>
    <w:p w14:paraId="4BF18169" w14:textId="461F08DC" w:rsidR="007C7FD0" w:rsidRPr="00283157" w:rsidRDefault="007C7FD0" w:rsidP="007C7FD0">
      <w:pPr>
        <w:pStyle w:val="NormalWeb"/>
        <w:shd w:val="clear" w:color="auto" w:fill="FFFFFF"/>
        <w:spacing w:before="0" w:beforeAutospacing="0" w:after="0" w:afterAutospacing="0"/>
        <w:ind w:left="360" w:right="49"/>
        <w:jc w:val="both"/>
        <w:rPr>
          <w:rFonts w:ascii="Arial" w:hAnsi="Arial" w:cs="Arial"/>
          <w:color w:val="000000"/>
          <w:sz w:val="22"/>
          <w:szCs w:val="22"/>
          <w:lang w:val="es-CO"/>
        </w:rPr>
      </w:pPr>
      <w:r w:rsidRPr="00283157">
        <w:rPr>
          <w:rFonts w:ascii="Arial" w:hAnsi="Arial" w:cs="Arial"/>
          <w:i/>
          <w:iCs/>
          <w:color w:val="000000"/>
          <w:sz w:val="22"/>
          <w:szCs w:val="22"/>
          <w:bdr w:val="none" w:sz="0" w:space="0" w:color="auto" w:frame="1"/>
          <w:shd w:val="clear" w:color="auto" w:fill="FFFFFF"/>
          <w:lang w:val="es-CO"/>
        </w:rPr>
        <w:lastRenderedPageBreak/>
        <w:t>Las entidades sometidas al Estatuto General </w:t>
      </w:r>
      <w:r w:rsidRPr="00283157">
        <w:rPr>
          <w:rStyle w:val="markx2cujh9w6"/>
          <w:rFonts w:ascii="Arial" w:eastAsiaTheme="majorEastAsia" w:hAnsi="Arial" w:cs="Arial"/>
          <w:i/>
          <w:iCs/>
          <w:color w:val="000000"/>
          <w:sz w:val="22"/>
          <w:szCs w:val="22"/>
          <w:bdr w:val="none" w:sz="0" w:space="0" w:color="auto" w:frame="1"/>
          <w:shd w:val="clear" w:color="auto" w:fill="FFFFFF"/>
          <w:lang w:val="es-CO"/>
        </w:rPr>
        <w:t>de</w:t>
      </w:r>
      <w:r w:rsidRPr="00283157">
        <w:rPr>
          <w:rFonts w:ascii="Arial" w:hAnsi="Arial" w:cs="Arial"/>
          <w:i/>
          <w:iCs/>
          <w:color w:val="000000"/>
          <w:sz w:val="22"/>
          <w:szCs w:val="22"/>
          <w:bdr w:val="none" w:sz="0" w:space="0" w:color="auto" w:frame="1"/>
          <w:shd w:val="clear" w:color="auto" w:fill="FFFFFF"/>
          <w:lang w:val="es-CO"/>
        </w:rPr>
        <w:t> Contratación </w:t>
      </w:r>
      <w:r w:rsidRPr="00283157">
        <w:rPr>
          <w:rStyle w:val="markx2cujh9w6"/>
          <w:rFonts w:ascii="Arial" w:eastAsiaTheme="majorEastAsia" w:hAnsi="Arial" w:cs="Arial"/>
          <w:i/>
          <w:iCs/>
          <w:color w:val="000000"/>
          <w:sz w:val="22"/>
          <w:szCs w:val="22"/>
          <w:bdr w:val="none" w:sz="0" w:space="0" w:color="auto" w:frame="1"/>
          <w:shd w:val="clear" w:color="auto" w:fill="FFFFFF"/>
          <w:lang w:val="es-CO"/>
        </w:rPr>
        <w:t>de</w:t>
      </w:r>
      <w:r w:rsidRPr="00283157">
        <w:rPr>
          <w:rFonts w:ascii="Arial" w:hAnsi="Arial" w:cs="Arial"/>
          <w:i/>
          <w:iCs/>
          <w:color w:val="000000"/>
          <w:sz w:val="22"/>
          <w:szCs w:val="22"/>
          <w:bdr w:val="none" w:sz="0" w:space="0" w:color="auto" w:frame="1"/>
          <w:shd w:val="clear" w:color="auto" w:fill="FFFFFF"/>
          <w:lang w:val="es-CO"/>
        </w:rPr>
        <w:t> la Administración Pública podrán </w:t>
      </w:r>
      <w:r w:rsidRPr="00283157">
        <w:rPr>
          <w:rStyle w:val="markx2cujh9w6"/>
          <w:rFonts w:ascii="Arial" w:eastAsiaTheme="majorEastAsia" w:hAnsi="Arial" w:cs="Arial"/>
          <w:i/>
          <w:iCs/>
          <w:color w:val="000000"/>
          <w:sz w:val="22"/>
          <w:szCs w:val="22"/>
          <w:bdr w:val="none" w:sz="0" w:space="0" w:color="auto" w:frame="1"/>
          <w:shd w:val="clear" w:color="auto" w:fill="FFFFFF"/>
          <w:lang w:val="es-CO"/>
        </w:rPr>
        <w:t>de</w:t>
      </w:r>
      <w:r w:rsidRPr="00283157">
        <w:rPr>
          <w:rFonts w:ascii="Arial" w:hAnsi="Arial" w:cs="Arial"/>
          <w:i/>
          <w:iCs/>
          <w:color w:val="000000"/>
          <w:sz w:val="22"/>
          <w:szCs w:val="22"/>
          <w:bdr w:val="none" w:sz="0" w:space="0" w:color="auto" w:frame="1"/>
          <w:shd w:val="clear" w:color="auto" w:fill="FFFFFF"/>
          <w:lang w:val="es-CO"/>
        </w:rPr>
        <w:t>clarar el incumplimiento</w:t>
      </w:r>
      <w:r w:rsidRPr="00283157">
        <w:rPr>
          <w:rFonts w:ascii="Arial" w:hAnsi="Arial" w:cs="Arial"/>
          <w:b/>
          <w:bCs/>
          <w:i/>
          <w:iCs/>
          <w:color w:val="000000"/>
          <w:sz w:val="22"/>
          <w:szCs w:val="22"/>
          <w:bdr w:val="none" w:sz="0" w:space="0" w:color="auto" w:frame="1"/>
          <w:shd w:val="clear" w:color="auto" w:fill="FFFFFF"/>
          <w:lang w:val="es-CO"/>
        </w:rPr>
        <w:t>, </w:t>
      </w:r>
      <w:r w:rsidRPr="00283157">
        <w:rPr>
          <w:rFonts w:ascii="Arial" w:hAnsi="Arial" w:cs="Arial"/>
          <w:b/>
          <w:bCs/>
          <w:i/>
          <w:iCs/>
          <w:color w:val="000000"/>
          <w:sz w:val="22"/>
          <w:szCs w:val="22"/>
          <w:u w:val="single"/>
          <w:bdr w:val="none" w:sz="0" w:space="0" w:color="auto" w:frame="1"/>
          <w:shd w:val="clear" w:color="auto" w:fill="FFFFFF"/>
          <w:lang w:val="es-CO"/>
        </w:rPr>
        <w:t>cuantificando los </w:t>
      </w:r>
      <w:r w:rsidRPr="00283157">
        <w:rPr>
          <w:rStyle w:val="markk07440joj"/>
          <w:rFonts w:ascii="Arial" w:hAnsi="Arial" w:cs="Arial"/>
          <w:b/>
          <w:bCs/>
          <w:i/>
          <w:iCs/>
          <w:color w:val="000000"/>
          <w:sz w:val="22"/>
          <w:szCs w:val="22"/>
          <w:bdr w:val="none" w:sz="0" w:space="0" w:color="auto" w:frame="1"/>
          <w:shd w:val="clear" w:color="auto" w:fill="FFFFFF"/>
          <w:lang w:val="es-CO"/>
        </w:rPr>
        <w:t>perjuicios</w:t>
      </w:r>
      <w:r w:rsidRPr="00283157">
        <w:rPr>
          <w:rFonts w:ascii="Arial" w:hAnsi="Arial" w:cs="Arial"/>
          <w:b/>
          <w:bCs/>
          <w:i/>
          <w:iCs/>
          <w:color w:val="000000"/>
          <w:sz w:val="22"/>
          <w:szCs w:val="22"/>
          <w:u w:val="single"/>
          <w:bdr w:val="none" w:sz="0" w:space="0" w:color="auto" w:frame="1"/>
          <w:shd w:val="clear" w:color="auto" w:fill="FFFFFF"/>
          <w:lang w:val="es-CO"/>
        </w:rPr>
        <w:t> </w:t>
      </w:r>
      <w:proofErr w:type="gramStart"/>
      <w:r w:rsidRPr="00283157">
        <w:rPr>
          <w:rStyle w:val="markx2cujh9w6"/>
          <w:rFonts w:ascii="Arial" w:eastAsiaTheme="majorEastAsia" w:hAnsi="Arial" w:cs="Arial"/>
          <w:b/>
          <w:bCs/>
          <w:i/>
          <w:iCs/>
          <w:color w:val="000000"/>
          <w:sz w:val="22"/>
          <w:szCs w:val="22"/>
          <w:u w:val="single"/>
          <w:bdr w:val="none" w:sz="0" w:space="0" w:color="auto" w:frame="1"/>
          <w:shd w:val="clear" w:color="auto" w:fill="FFFFFF"/>
          <w:lang w:val="es-CO"/>
        </w:rPr>
        <w:t>de</w:t>
      </w:r>
      <w:r w:rsidRPr="00283157">
        <w:rPr>
          <w:rFonts w:ascii="Arial" w:hAnsi="Arial" w:cs="Arial"/>
          <w:b/>
          <w:bCs/>
          <w:i/>
          <w:iCs/>
          <w:color w:val="000000"/>
          <w:sz w:val="22"/>
          <w:szCs w:val="22"/>
          <w:u w:val="single"/>
          <w:bdr w:val="none" w:sz="0" w:space="0" w:color="auto" w:frame="1"/>
          <w:shd w:val="clear" w:color="auto" w:fill="FFFFFF"/>
          <w:lang w:val="es-CO"/>
        </w:rPr>
        <w:t>l mismo</w:t>
      </w:r>
      <w:proofErr w:type="gramEnd"/>
      <w:r w:rsidRPr="00283157">
        <w:rPr>
          <w:rFonts w:ascii="Arial" w:hAnsi="Arial" w:cs="Arial"/>
          <w:i/>
          <w:iCs/>
          <w:color w:val="000000"/>
          <w:sz w:val="22"/>
          <w:szCs w:val="22"/>
          <w:bdr w:val="none" w:sz="0" w:space="0" w:color="auto" w:frame="1"/>
          <w:shd w:val="clear" w:color="auto" w:fill="FFFFFF"/>
          <w:lang w:val="es-CO"/>
        </w:rPr>
        <w:t>, imponer las multas y sanciones pactadas en el contrato, y hacer efectiva la cláusula penal. Para tal efecto observarán el siguiente procedimiento:</w:t>
      </w:r>
    </w:p>
    <w:p w14:paraId="419E6A4B" w14:textId="2FA3C1B4" w:rsidR="007C7FD0" w:rsidRPr="00283157" w:rsidRDefault="007C7FD0" w:rsidP="003224E7">
      <w:pPr>
        <w:pStyle w:val="NormalWeb"/>
        <w:shd w:val="clear" w:color="auto" w:fill="FFFFFF"/>
        <w:spacing w:before="0" w:beforeAutospacing="0" w:after="0" w:afterAutospacing="0"/>
        <w:ind w:left="360" w:right="49"/>
        <w:jc w:val="both"/>
        <w:rPr>
          <w:rFonts w:ascii="Arial" w:hAnsi="Arial" w:cs="Arial"/>
          <w:color w:val="000000"/>
          <w:sz w:val="22"/>
          <w:szCs w:val="22"/>
          <w:lang w:val="es-CO"/>
        </w:rPr>
      </w:pPr>
      <w:r w:rsidRPr="00283157">
        <w:rPr>
          <w:rFonts w:ascii="Arial" w:hAnsi="Arial" w:cs="Arial"/>
          <w:i/>
          <w:iCs/>
          <w:color w:val="000000"/>
          <w:sz w:val="22"/>
          <w:szCs w:val="22"/>
          <w:bdr w:val="none" w:sz="0" w:space="0" w:color="auto" w:frame="1"/>
          <w:lang w:val="es-CO"/>
        </w:rPr>
        <w:t> </w:t>
      </w:r>
    </w:p>
    <w:p w14:paraId="7560A96B" w14:textId="77777777" w:rsidR="007C7FD0" w:rsidRPr="00283157" w:rsidRDefault="007C7FD0" w:rsidP="007C7FD0">
      <w:pPr>
        <w:pStyle w:val="NormalWeb"/>
        <w:shd w:val="clear" w:color="auto" w:fill="FFFFFF"/>
        <w:spacing w:before="0" w:beforeAutospacing="0" w:after="0" w:afterAutospacing="0"/>
        <w:ind w:right="49"/>
        <w:jc w:val="both"/>
        <w:rPr>
          <w:rFonts w:ascii="Arial" w:hAnsi="Arial" w:cs="Arial"/>
          <w:color w:val="000000"/>
          <w:sz w:val="22"/>
          <w:szCs w:val="22"/>
          <w:lang w:val="es-CO"/>
        </w:rPr>
      </w:pPr>
      <w:r w:rsidRPr="00283157">
        <w:rPr>
          <w:rFonts w:ascii="Arial" w:hAnsi="Arial" w:cs="Arial"/>
          <w:color w:val="000000"/>
          <w:sz w:val="22"/>
          <w:szCs w:val="22"/>
          <w:bdr w:val="none" w:sz="0" w:space="0" w:color="auto" w:frame="1"/>
          <w:lang w:val="es-CO"/>
        </w:rPr>
        <w:t>Corolario a lo anterior, el Código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Comercio en su artículo 1077 establece que:</w:t>
      </w:r>
    </w:p>
    <w:p w14:paraId="18505679" w14:textId="77777777" w:rsidR="007C7FD0" w:rsidRPr="00283157" w:rsidRDefault="007C7FD0" w:rsidP="007C7FD0">
      <w:pPr>
        <w:pStyle w:val="NormalWeb"/>
        <w:shd w:val="clear" w:color="auto" w:fill="FFFFFF"/>
        <w:spacing w:before="0" w:beforeAutospacing="0" w:after="0" w:afterAutospacing="0"/>
        <w:ind w:left="360" w:right="49"/>
        <w:jc w:val="both"/>
        <w:rPr>
          <w:rFonts w:ascii="Arial" w:hAnsi="Arial" w:cs="Arial"/>
          <w:color w:val="000000"/>
          <w:sz w:val="22"/>
          <w:szCs w:val="22"/>
          <w:lang w:val="es-CO"/>
        </w:rPr>
      </w:pPr>
      <w:r w:rsidRPr="00283157">
        <w:rPr>
          <w:rFonts w:ascii="Arial" w:hAnsi="Arial" w:cs="Arial"/>
          <w:color w:val="000000"/>
          <w:sz w:val="22"/>
          <w:szCs w:val="22"/>
          <w:bdr w:val="none" w:sz="0" w:space="0" w:color="auto" w:frame="1"/>
          <w:lang w:val="es-CO"/>
        </w:rPr>
        <w:t> </w:t>
      </w:r>
    </w:p>
    <w:p w14:paraId="5D12294F" w14:textId="77777777" w:rsidR="007C7FD0" w:rsidRPr="00283157" w:rsidRDefault="007C7FD0" w:rsidP="007C7FD0">
      <w:pPr>
        <w:pStyle w:val="NormalWeb"/>
        <w:shd w:val="clear" w:color="auto" w:fill="FFFFFF"/>
        <w:spacing w:before="0" w:beforeAutospacing="0" w:after="0" w:afterAutospacing="0"/>
        <w:ind w:left="360"/>
        <w:jc w:val="both"/>
        <w:rPr>
          <w:rFonts w:ascii="Arial" w:hAnsi="Arial" w:cs="Arial"/>
          <w:color w:val="000000"/>
          <w:sz w:val="22"/>
          <w:szCs w:val="22"/>
          <w:lang w:val="es-CO"/>
        </w:rPr>
      </w:pPr>
      <w:bookmarkStart w:id="0" w:name="1077"/>
      <w:r w:rsidRPr="00283157">
        <w:rPr>
          <w:rFonts w:ascii="Arial" w:hAnsi="Arial" w:cs="Arial"/>
          <w:b/>
          <w:bCs/>
          <w:i/>
          <w:iCs/>
          <w:color w:val="000000"/>
          <w:sz w:val="22"/>
          <w:szCs w:val="22"/>
          <w:bdr w:val="none" w:sz="0" w:space="0" w:color="auto" w:frame="1"/>
          <w:lang w:val="es-CO"/>
        </w:rPr>
        <w:t>“ARTÍCULO 1077. CARGA </w:t>
      </w:r>
      <w:r w:rsidRPr="00283157">
        <w:rPr>
          <w:rStyle w:val="markx2cujh9w6"/>
          <w:rFonts w:ascii="Arial" w:eastAsiaTheme="majorEastAsia" w:hAnsi="Arial" w:cs="Arial"/>
          <w:b/>
          <w:bCs/>
          <w:i/>
          <w:iCs/>
          <w:color w:val="000000"/>
          <w:sz w:val="22"/>
          <w:szCs w:val="22"/>
          <w:bdr w:val="none" w:sz="0" w:space="0" w:color="auto" w:frame="1"/>
          <w:lang w:val="es-CO"/>
        </w:rPr>
        <w:t>DE</w:t>
      </w:r>
      <w:r w:rsidRPr="00283157">
        <w:rPr>
          <w:rFonts w:ascii="Arial" w:hAnsi="Arial" w:cs="Arial"/>
          <w:b/>
          <w:bCs/>
          <w:i/>
          <w:iCs/>
          <w:color w:val="000000"/>
          <w:sz w:val="22"/>
          <w:szCs w:val="22"/>
          <w:bdr w:val="none" w:sz="0" w:space="0" w:color="auto" w:frame="1"/>
          <w:lang w:val="es-CO"/>
        </w:rPr>
        <w:t> LA PRUEBA</w:t>
      </w:r>
      <w:bookmarkEnd w:id="0"/>
      <w:r w:rsidRPr="00283157">
        <w:rPr>
          <w:rFonts w:ascii="Arial" w:hAnsi="Arial" w:cs="Arial"/>
          <w:b/>
          <w:bCs/>
          <w:i/>
          <w:iCs/>
          <w:color w:val="000000"/>
          <w:sz w:val="22"/>
          <w:szCs w:val="22"/>
          <w:bdr w:val="none" w:sz="0" w:space="0" w:color="auto" w:frame="1"/>
          <w:lang w:val="es-CO"/>
        </w:rPr>
        <w:t>. </w:t>
      </w:r>
      <w:r w:rsidRPr="00283157">
        <w:rPr>
          <w:rFonts w:ascii="Arial" w:hAnsi="Arial" w:cs="Arial"/>
          <w:i/>
          <w:iCs/>
          <w:color w:val="000000"/>
          <w:sz w:val="22"/>
          <w:szCs w:val="22"/>
          <w:bdr w:val="none" w:sz="0" w:space="0" w:color="auto" w:frame="1"/>
          <w:lang w:val="es-CO"/>
        </w:rPr>
        <w:t> Corresponderá al asegurado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mostrar la ocurrencia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l siniestro</w:t>
      </w:r>
      <w:r w:rsidRPr="00283157">
        <w:rPr>
          <w:rFonts w:ascii="Arial" w:hAnsi="Arial" w:cs="Arial"/>
          <w:b/>
          <w:bCs/>
          <w:i/>
          <w:iCs/>
          <w:color w:val="000000"/>
          <w:sz w:val="22"/>
          <w:szCs w:val="22"/>
          <w:u w:val="single"/>
          <w:bdr w:val="none" w:sz="0" w:space="0" w:color="auto" w:frame="1"/>
          <w:lang w:val="es-CO"/>
        </w:rPr>
        <w:t>, así como la cuantía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 la pérdida</w:t>
      </w:r>
      <w:r w:rsidRPr="00283157">
        <w:rPr>
          <w:rFonts w:ascii="Arial" w:hAnsi="Arial" w:cs="Arial"/>
          <w:i/>
          <w:iCs/>
          <w:color w:val="000000"/>
          <w:sz w:val="22"/>
          <w:szCs w:val="22"/>
          <w:bdr w:val="none" w:sz="0" w:space="0" w:color="auto" w:frame="1"/>
          <w:lang w:val="es-CO"/>
        </w:rPr>
        <w:t>, si fuere el caso.</w:t>
      </w:r>
    </w:p>
    <w:p w14:paraId="423ECFFA" w14:textId="384AF1CE" w:rsidR="007C7FD0" w:rsidRPr="00283157" w:rsidRDefault="007C7FD0" w:rsidP="003224E7">
      <w:pPr>
        <w:pStyle w:val="NormalWeb"/>
        <w:shd w:val="clear" w:color="auto" w:fill="FFFFFF"/>
        <w:spacing w:before="0" w:beforeAutospacing="0" w:after="0" w:afterAutospacing="0"/>
        <w:ind w:left="360"/>
        <w:jc w:val="both"/>
        <w:rPr>
          <w:rFonts w:ascii="Arial" w:hAnsi="Arial" w:cs="Arial"/>
          <w:color w:val="000000"/>
          <w:sz w:val="22"/>
          <w:szCs w:val="22"/>
          <w:lang w:val="es-CO"/>
        </w:rPr>
      </w:pPr>
      <w:r w:rsidRPr="00283157">
        <w:rPr>
          <w:rFonts w:ascii="Arial" w:hAnsi="Arial" w:cs="Arial"/>
          <w:i/>
          <w:iCs/>
          <w:color w:val="000000"/>
          <w:sz w:val="22"/>
          <w:szCs w:val="22"/>
          <w:bdr w:val="none" w:sz="0" w:space="0" w:color="auto" w:frame="1"/>
          <w:lang w:val="es-CO"/>
        </w:rPr>
        <w:t> </w:t>
      </w:r>
    </w:p>
    <w:p w14:paraId="7EBD7D10" w14:textId="77777777" w:rsidR="007C7FD0" w:rsidRPr="00283157" w:rsidRDefault="007C7FD0" w:rsidP="007C7FD0">
      <w:pPr>
        <w:pStyle w:val="NormalWeb"/>
        <w:shd w:val="clear" w:color="auto" w:fill="FFFFFF"/>
        <w:spacing w:before="0" w:beforeAutospacing="0" w:after="0" w:afterAutospacing="0"/>
        <w:jc w:val="both"/>
        <w:rPr>
          <w:rFonts w:ascii="Arial" w:hAnsi="Arial" w:cs="Arial"/>
          <w:color w:val="000000"/>
          <w:sz w:val="22"/>
          <w:szCs w:val="22"/>
          <w:bdr w:val="none" w:sz="0" w:space="0" w:color="auto" w:frame="1"/>
          <w:lang w:val="es-CO"/>
        </w:rPr>
      </w:pP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ahí que, si la intención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la Administración es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clarar el siniestro y en consecuencia afectar la Póliza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Cumplimiento Estatal, no solo basta con manifestar la ocurrencia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l siniestro, es menester a este proceder que, conforme el artículo mentado con anterioridad, la Entidad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muestre los </w:t>
      </w:r>
      <w:r w:rsidRPr="00283157">
        <w:rPr>
          <w:rStyle w:val="markk07440joj"/>
          <w:rFonts w:ascii="Arial" w:hAnsi="Arial" w:cs="Arial"/>
          <w:color w:val="000000"/>
          <w:sz w:val="22"/>
          <w:szCs w:val="22"/>
          <w:bdr w:val="none" w:sz="0" w:space="0" w:color="auto" w:frame="1"/>
          <w:lang w:val="es-CO"/>
        </w:rPr>
        <w:t>perjuicios</w:t>
      </w:r>
      <w:r w:rsidRPr="00283157">
        <w:rPr>
          <w:rFonts w:ascii="Arial" w:hAnsi="Arial" w:cs="Arial"/>
          <w:color w:val="000000"/>
          <w:sz w:val="22"/>
          <w:szCs w:val="22"/>
          <w:bdr w:val="none" w:sz="0" w:space="0" w:color="auto" w:frame="1"/>
          <w:lang w:val="es-CO"/>
        </w:rPr>
        <w:t> efectivamente padecidos por el presunto incumplimiento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l contrato que garantizado con la póliza que pretende afectarse.</w:t>
      </w:r>
    </w:p>
    <w:p w14:paraId="4673C772" w14:textId="77777777" w:rsidR="007C7FD0" w:rsidRPr="00283157" w:rsidRDefault="007C7FD0" w:rsidP="007C7FD0">
      <w:pPr>
        <w:pStyle w:val="NormalWeb"/>
        <w:shd w:val="clear" w:color="auto" w:fill="FFFFFF"/>
        <w:spacing w:before="0" w:beforeAutospacing="0" w:after="0" w:afterAutospacing="0"/>
        <w:jc w:val="both"/>
        <w:rPr>
          <w:rFonts w:ascii="Arial" w:hAnsi="Arial" w:cs="Arial"/>
          <w:color w:val="000000"/>
          <w:sz w:val="22"/>
          <w:szCs w:val="22"/>
          <w:lang w:val="es-CO"/>
        </w:rPr>
      </w:pPr>
    </w:p>
    <w:p w14:paraId="62B74B56" w14:textId="77777777" w:rsidR="007C7FD0" w:rsidRPr="00283157" w:rsidRDefault="007C7FD0" w:rsidP="007C7FD0">
      <w:pPr>
        <w:pStyle w:val="NormalWeb"/>
        <w:shd w:val="clear" w:color="auto" w:fill="FFFFFF"/>
        <w:spacing w:before="0" w:beforeAutospacing="0" w:after="0" w:afterAutospacing="0"/>
        <w:jc w:val="both"/>
        <w:rPr>
          <w:rFonts w:ascii="Arial" w:hAnsi="Arial" w:cs="Arial"/>
          <w:color w:val="000000"/>
          <w:sz w:val="22"/>
          <w:szCs w:val="22"/>
          <w:bdr w:val="none" w:sz="0" w:space="0" w:color="auto" w:frame="1"/>
          <w:lang w:val="es-CO"/>
        </w:rPr>
      </w:pPr>
      <w:r w:rsidRPr="00283157">
        <w:rPr>
          <w:rFonts w:ascii="Arial" w:hAnsi="Arial" w:cs="Arial"/>
          <w:color w:val="000000"/>
          <w:sz w:val="22"/>
          <w:szCs w:val="22"/>
          <w:bdr w:val="none" w:sz="0" w:space="0" w:color="auto" w:frame="1"/>
          <w:lang w:val="es-CO"/>
        </w:rPr>
        <w:t>Al respecto, el Consejo </w:t>
      </w:r>
      <w:r w:rsidRPr="00283157">
        <w:rPr>
          <w:rStyle w:val="markx2cujh9w6"/>
          <w:rFonts w:ascii="Arial" w:eastAsiaTheme="majorEastAsia" w:hAnsi="Arial" w:cs="Arial"/>
          <w:color w:val="000000"/>
          <w:sz w:val="22"/>
          <w:szCs w:val="22"/>
          <w:bdr w:val="none" w:sz="0" w:space="0" w:color="auto" w:frame="1"/>
          <w:lang w:val="es-CO"/>
        </w:rPr>
        <w:t>de</w:t>
      </w:r>
      <w:r w:rsidRPr="00283157">
        <w:rPr>
          <w:rFonts w:ascii="Arial" w:hAnsi="Arial" w:cs="Arial"/>
          <w:color w:val="000000"/>
          <w:sz w:val="22"/>
          <w:szCs w:val="22"/>
          <w:bdr w:val="none" w:sz="0" w:space="0" w:color="auto" w:frame="1"/>
          <w:lang w:val="es-CO"/>
        </w:rPr>
        <w:t> Estado ha señalado lo siguiente:</w:t>
      </w:r>
    </w:p>
    <w:p w14:paraId="2CD203CD" w14:textId="77777777" w:rsidR="007C7FD0" w:rsidRPr="00283157" w:rsidRDefault="007C7FD0" w:rsidP="007C7FD0">
      <w:pPr>
        <w:pStyle w:val="NormalWeb"/>
        <w:shd w:val="clear" w:color="auto" w:fill="FFFFFF"/>
        <w:spacing w:before="0" w:beforeAutospacing="0" w:after="0" w:afterAutospacing="0"/>
        <w:jc w:val="both"/>
        <w:rPr>
          <w:rFonts w:ascii="Arial" w:hAnsi="Arial" w:cs="Arial"/>
          <w:color w:val="000000"/>
          <w:sz w:val="22"/>
          <w:szCs w:val="22"/>
          <w:lang w:val="es-CO"/>
        </w:rPr>
      </w:pPr>
    </w:p>
    <w:p w14:paraId="0FE895FC" w14:textId="77777777" w:rsidR="007C7FD0" w:rsidRPr="00283157" w:rsidRDefault="007C7FD0" w:rsidP="007C7FD0">
      <w:pPr>
        <w:pStyle w:val="NormalWeb"/>
        <w:shd w:val="clear" w:color="auto" w:fill="FFFFFF"/>
        <w:spacing w:before="0" w:beforeAutospacing="0" w:after="0" w:afterAutospacing="0"/>
        <w:ind w:left="360" w:right="49"/>
        <w:jc w:val="both"/>
        <w:rPr>
          <w:rFonts w:ascii="Arial" w:hAnsi="Arial" w:cs="Arial"/>
          <w:i/>
          <w:iCs/>
          <w:color w:val="000000"/>
          <w:sz w:val="22"/>
          <w:szCs w:val="22"/>
          <w:bdr w:val="none" w:sz="0" w:space="0" w:color="auto" w:frame="1"/>
          <w:lang w:val="es-CO"/>
        </w:rPr>
      </w:pPr>
      <w:r w:rsidRPr="00283157">
        <w:rPr>
          <w:rFonts w:ascii="Arial" w:hAnsi="Arial" w:cs="Arial"/>
          <w:i/>
          <w:iCs/>
          <w:color w:val="000000"/>
          <w:sz w:val="22"/>
          <w:szCs w:val="22"/>
          <w:bdr w:val="none" w:sz="0" w:space="0" w:color="auto" w:frame="1"/>
          <w:lang w:val="es-CO"/>
        </w:rPr>
        <w:t>“la disposición a que se ha hecho referencia, está orientada hacia el régimen común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 los seguros regulados por el Código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 Comercio, que rige las relaciones entre particulares y por ello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termina </w:t>
      </w:r>
      <w:r w:rsidRPr="00283157">
        <w:rPr>
          <w:rFonts w:ascii="Arial" w:hAnsi="Arial" w:cs="Arial"/>
          <w:b/>
          <w:bCs/>
          <w:i/>
          <w:iCs/>
          <w:color w:val="000000"/>
          <w:sz w:val="22"/>
          <w:szCs w:val="22"/>
          <w:u w:val="single"/>
          <w:bdr w:val="none" w:sz="0" w:space="0" w:color="auto" w:frame="1"/>
          <w:lang w:val="es-CO"/>
        </w:rPr>
        <w:t>que el asegurado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ba acreditar ante la entidad aseguradora, la ocurrencia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l siniestro y el monto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l perjuicio</w:t>
      </w:r>
      <w:r w:rsidRPr="00283157">
        <w:rPr>
          <w:rFonts w:ascii="Arial" w:hAnsi="Arial" w:cs="Arial"/>
          <w:i/>
          <w:iCs/>
          <w:color w:val="000000"/>
          <w:sz w:val="22"/>
          <w:szCs w:val="22"/>
          <w:bdr w:val="none" w:sz="0" w:space="0" w:color="auto" w:frame="1"/>
          <w:lang w:val="es-CO"/>
        </w:rPr>
        <w:t>, por lo cual la carga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mostrarlos está en sus manos, pero teniendo presente que, en todo caso, </w:t>
      </w:r>
      <w:r w:rsidRPr="00283157">
        <w:rPr>
          <w:rFonts w:ascii="Arial" w:hAnsi="Arial" w:cs="Arial"/>
          <w:b/>
          <w:bCs/>
          <w:i/>
          <w:iCs/>
          <w:color w:val="000000"/>
          <w:sz w:val="22"/>
          <w:szCs w:val="22"/>
          <w:u w:val="single"/>
          <w:bdr w:val="none" w:sz="0" w:space="0" w:color="auto" w:frame="1"/>
          <w:lang w:val="es-CO"/>
        </w:rPr>
        <w:t>es el asegurador quien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termina si reconoce o no la existencia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l siniestro y el monto </w:t>
      </w:r>
      <w:r w:rsidRPr="00283157">
        <w:rPr>
          <w:rStyle w:val="markx2cujh9w6"/>
          <w:rFonts w:ascii="Arial" w:eastAsiaTheme="majorEastAsia" w:hAnsi="Arial" w:cs="Arial"/>
          <w:b/>
          <w:bCs/>
          <w:i/>
          <w:iCs/>
          <w:color w:val="000000"/>
          <w:sz w:val="22"/>
          <w:szCs w:val="22"/>
          <w:u w:val="single"/>
          <w:bdr w:val="none" w:sz="0" w:space="0" w:color="auto" w:frame="1"/>
          <w:lang w:val="es-CO"/>
        </w:rPr>
        <w:t>de</w:t>
      </w:r>
      <w:r w:rsidRPr="00283157">
        <w:rPr>
          <w:rFonts w:ascii="Arial" w:hAnsi="Arial" w:cs="Arial"/>
          <w:b/>
          <w:bCs/>
          <w:i/>
          <w:iCs/>
          <w:color w:val="000000"/>
          <w:sz w:val="22"/>
          <w:szCs w:val="22"/>
          <w:u w:val="single"/>
          <w:bdr w:val="none" w:sz="0" w:space="0" w:color="auto" w:frame="1"/>
          <w:lang w:val="es-CO"/>
        </w:rPr>
        <w:t>l perjuicio, para lo cual emplea ajustadores y personal calificado que evalúan la reclamación que hace el asegurado</w:t>
      </w:r>
      <w:r w:rsidRPr="00283157">
        <w:rPr>
          <w:rFonts w:ascii="Arial" w:hAnsi="Arial" w:cs="Arial"/>
          <w:i/>
          <w:iCs/>
          <w:color w:val="000000"/>
          <w:sz w:val="22"/>
          <w:szCs w:val="22"/>
          <w:bdr w:val="none" w:sz="0" w:space="0" w:color="auto" w:frame="1"/>
          <w:lang w:val="es-CO"/>
        </w:rPr>
        <w:t> (art. 1080 C. Co).” Negrilla y Subrayado fuera </w:t>
      </w:r>
      <w:r w:rsidRPr="00283157">
        <w:rPr>
          <w:rStyle w:val="markx2cujh9w6"/>
          <w:rFonts w:ascii="Arial" w:eastAsiaTheme="majorEastAsia" w:hAnsi="Arial" w:cs="Arial"/>
          <w:i/>
          <w:iCs/>
          <w:color w:val="000000"/>
          <w:sz w:val="22"/>
          <w:szCs w:val="22"/>
          <w:bdr w:val="none" w:sz="0" w:space="0" w:color="auto" w:frame="1"/>
          <w:lang w:val="es-CO"/>
        </w:rPr>
        <w:t>de</w:t>
      </w:r>
      <w:r w:rsidRPr="00283157">
        <w:rPr>
          <w:rFonts w:ascii="Arial" w:hAnsi="Arial" w:cs="Arial"/>
          <w:i/>
          <w:iCs/>
          <w:color w:val="000000"/>
          <w:sz w:val="22"/>
          <w:szCs w:val="22"/>
          <w:bdr w:val="none" w:sz="0" w:space="0" w:color="auto" w:frame="1"/>
          <w:lang w:val="es-CO"/>
        </w:rPr>
        <w:t> texto.</w:t>
      </w:r>
    </w:p>
    <w:p w14:paraId="68CE9519" w14:textId="77777777" w:rsidR="007C7FD0" w:rsidRPr="00283157" w:rsidRDefault="007C7FD0" w:rsidP="007C7FD0">
      <w:pPr>
        <w:pStyle w:val="NormalWeb"/>
        <w:shd w:val="clear" w:color="auto" w:fill="FFFFFF"/>
        <w:spacing w:before="0" w:beforeAutospacing="0" w:after="0" w:afterAutospacing="0"/>
        <w:ind w:left="360" w:right="49"/>
        <w:jc w:val="both"/>
        <w:rPr>
          <w:rFonts w:ascii="Arial" w:hAnsi="Arial" w:cs="Arial"/>
          <w:color w:val="000000"/>
          <w:sz w:val="22"/>
          <w:szCs w:val="22"/>
          <w:lang w:val="es-CO"/>
        </w:rPr>
      </w:pPr>
    </w:p>
    <w:p w14:paraId="73BAC052" w14:textId="56C7D551" w:rsidR="00283157" w:rsidRPr="00EB7EB8" w:rsidRDefault="003224E7" w:rsidP="00283157">
      <w:pPr>
        <w:jc w:val="both"/>
        <w:rPr>
          <w:rFonts w:ascii="Arial" w:hAnsi="Arial" w:cs="Arial"/>
        </w:rPr>
      </w:pPr>
      <w:r w:rsidRPr="00283157">
        <w:rPr>
          <w:rFonts w:ascii="Arial" w:hAnsi="Arial" w:cs="Arial"/>
        </w:rPr>
        <w:t>Al respecto es imperativo señalar que</w:t>
      </w:r>
      <w:r w:rsidR="00D733DB" w:rsidRPr="00283157">
        <w:rPr>
          <w:rFonts w:ascii="Arial" w:hAnsi="Arial" w:cs="Arial"/>
        </w:rPr>
        <w:t xml:space="preserve"> en virtud del principio indemnizatorio que reviste el carácter indemnizatorio contemplado a partir del artículo 1088 del Código de Comercio </w:t>
      </w:r>
      <w:r w:rsidR="00283157" w:rsidRPr="00283157">
        <w:rPr>
          <w:rFonts w:ascii="Arial" w:hAnsi="Arial" w:cs="Arial"/>
        </w:rPr>
        <w:t>no es posible ni aceptable que la indemnización sea superior al perjuicio efectivamente irrogado, con lo cual es evidente la necesidad de graduar la sanción a imponer.</w:t>
      </w:r>
    </w:p>
    <w:p w14:paraId="51D8944D" w14:textId="1D357C54" w:rsidR="00283157" w:rsidRPr="00283157" w:rsidRDefault="00283157" w:rsidP="00EB7EB8">
      <w:pPr>
        <w:pStyle w:val="Prrafodelista"/>
        <w:numPr>
          <w:ilvl w:val="0"/>
          <w:numId w:val="10"/>
        </w:numPr>
        <w:jc w:val="both"/>
        <w:rPr>
          <w:rFonts w:ascii="Arial" w:hAnsi="Arial" w:cs="Arial"/>
          <w:b/>
          <w:bCs/>
        </w:rPr>
      </w:pPr>
      <w:r w:rsidRPr="00283157">
        <w:rPr>
          <w:rFonts w:ascii="Arial" w:hAnsi="Arial" w:cs="Arial"/>
          <w:b/>
          <w:bCs/>
        </w:rPr>
        <w:t>LÍMITE DEL VALOR ASEGURADO.</w:t>
      </w:r>
    </w:p>
    <w:p w14:paraId="7CBE1DD8" w14:textId="77777777" w:rsidR="00283157" w:rsidRPr="00283157" w:rsidRDefault="00283157" w:rsidP="00283157">
      <w:pPr>
        <w:pStyle w:val="Sinespaciado1"/>
        <w:jc w:val="both"/>
        <w:rPr>
          <w:rFonts w:cs="Arial"/>
          <w:sz w:val="22"/>
        </w:rPr>
      </w:pPr>
      <w:r w:rsidRPr="00283157">
        <w:rPr>
          <w:rFonts w:cs="Arial"/>
          <w:sz w:val="22"/>
        </w:rPr>
        <w:t xml:space="preserve">Frente al límite del valor asegurado, la normatividad legal vigente para el efecto ha dispuesto que: </w:t>
      </w:r>
    </w:p>
    <w:p w14:paraId="248BD970" w14:textId="77777777" w:rsidR="00283157" w:rsidRPr="00283157" w:rsidRDefault="00283157" w:rsidP="00283157">
      <w:pPr>
        <w:pStyle w:val="Sinespaciado1"/>
        <w:jc w:val="both"/>
        <w:rPr>
          <w:rFonts w:cs="Arial"/>
          <w:sz w:val="22"/>
        </w:rPr>
      </w:pPr>
    </w:p>
    <w:p w14:paraId="24215BCE" w14:textId="77777777" w:rsidR="00283157" w:rsidRPr="00283157" w:rsidRDefault="00283157" w:rsidP="00283157">
      <w:pPr>
        <w:pStyle w:val="Sinespaciado1"/>
        <w:ind w:left="708"/>
        <w:jc w:val="both"/>
        <w:rPr>
          <w:rFonts w:cs="Arial"/>
          <w:i/>
          <w:iCs/>
          <w:sz w:val="22"/>
          <w:lang w:val="es-CO"/>
        </w:rPr>
      </w:pPr>
      <w:r w:rsidRPr="00283157">
        <w:rPr>
          <w:rFonts w:cs="Arial"/>
          <w:b/>
          <w:bCs/>
          <w:i/>
          <w:iCs/>
          <w:sz w:val="22"/>
        </w:rPr>
        <w:t>ARTÍCULO 1079. &lt;RESPONSABILIDAD HASTA LA CONCURRENCIA DE LA SUMA ASEGURADA&gt;.</w:t>
      </w:r>
      <w:r w:rsidRPr="00283157">
        <w:rPr>
          <w:rFonts w:cs="Arial"/>
          <w:i/>
          <w:iCs/>
          <w:sz w:val="22"/>
        </w:rPr>
        <w:t> El asegurador no estará obligado a responder si no hasta concurrencia de la suma asegurada, sin perjuicio de lo dispuesto en el inciso segundo del artículo </w:t>
      </w:r>
      <w:hyperlink r:id="rId7" w:anchor="1074" w:history="1">
        <w:r w:rsidRPr="00283157">
          <w:rPr>
            <w:rStyle w:val="Hipervnculo"/>
            <w:rFonts w:eastAsiaTheme="majorEastAsia" w:cs="Arial"/>
            <w:i/>
            <w:iCs/>
            <w:sz w:val="22"/>
          </w:rPr>
          <w:t>1074</w:t>
        </w:r>
      </w:hyperlink>
      <w:r w:rsidRPr="00283157">
        <w:rPr>
          <w:rFonts w:cs="Arial"/>
          <w:i/>
          <w:iCs/>
          <w:sz w:val="22"/>
        </w:rPr>
        <w:t>.</w:t>
      </w:r>
    </w:p>
    <w:p w14:paraId="2ECBB791" w14:textId="77777777" w:rsidR="00283157" w:rsidRPr="00283157" w:rsidRDefault="00283157" w:rsidP="00283157">
      <w:pPr>
        <w:pStyle w:val="Sinespaciado1"/>
        <w:jc w:val="both"/>
        <w:rPr>
          <w:rFonts w:cs="Arial"/>
          <w:sz w:val="22"/>
          <w:lang w:val="es-CO"/>
        </w:rPr>
      </w:pPr>
    </w:p>
    <w:p w14:paraId="584E0553" w14:textId="77777777" w:rsidR="00283157" w:rsidRPr="00283157" w:rsidRDefault="00283157" w:rsidP="00283157">
      <w:pPr>
        <w:pStyle w:val="Sinespaciado1"/>
        <w:jc w:val="both"/>
        <w:rPr>
          <w:rFonts w:cs="Arial"/>
          <w:sz w:val="22"/>
          <w:lang w:val="es-CO"/>
        </w:rPr>
      </w:pPr>
      <w:r w:rsidRPr="00283157">
        <w:rPr>
          <w:rFonts w:cs="Arial"/>
          <w:sz w:val="22"/>
          <w:lang w:val="es-CO"/>
        </w:rPr>
        <w:t xml:space="preserve">Asimismo, las condiciones generales que fueron conocidas y aprobadas por la </w:t>
      </w:r>
      <w:proofErr w:type="gramStart"/>
      <w:r w:rsidRPr="00283157">
        <w:rPr>
          <w:rFonts w:cs="Arial"/>
          <w:sz w:val="22"/>
          <w:lang w:val="es-CO"/>
        </w:rPr>
        <w:t>administración,</w:t>
      </w:r>
      <w:proofErr w:type="gramEnd"/>
      <w:r w:rsidRPr="00283157">
        <w:rPr>
          <w:rFonts w:cs="Arial"/>
          <w:sz w:val="22"/>
          <w:lang w:val="es-CO"/>
        </w:rPr>
        <w:t xml:space="preserve"> disponen que: </w:t>
      </w:r>
    </w:p>
    <w:p w14:paraId="442F1E37" w14:textId="77777777" w:rsidR="00283157" w:rsidRPr="00283157" w:rsidRDefault="00283157" w:rsidP="00283157">
      <w:pPr>
        <w:pStyle w:val="Sinespaciado1"/>
        <w:jc w:val="both"/>
        <w:rPr>
          <w:rFonts w:cs="Arial"/>
          <w:sz w:val="22"/>
          <w:lang w:val="es-CO"/>
        </w:rPr>
      </w:pPr>
    </w:p>
    <w:p w14:paraId="5EA6EE62" w14:textId="77777777" w:rsidR="00283157" w:rsidRPr="00283157" w:rsidRDefault="00283157" w:rsidP="00283157">
      <w:pPr>
        <w:pStyle w:val="Sinespaciado1"/>
        <w:ind w:left="708"/>
        <w:jc w:val="both"/>
        <w:rPr>
          <w:rFonts w:cs="Arial"/>
          <w:i/>
          <w:iCs/>
          <w:sz w:val="22"/>
        </w:rPr>
      </w:pPr>
      <w:r w:rsidRPr="00283157">
        <w:rPr>
          <w:rFonts w:cs="Arial"/>
          <w:i/>
          <w:iCs/>
          <w:sz w:val="22"/>
        </w:rPr>
        <w:t>“</w:t>
      </w:r>
      <w:r w:rsidRPr="00283157">
        <w:rPr>
          <w:rFonts w:cs="Arial"/>
          <w:b/>
          <w:bCs/>
          <w:i/>
          <w:iCs/>
          <w:sz w:val="22"/>
        </w:rPr>
        <w:t>3. SUMA ASEGURADA</w:t>
      </w:r>
      <w:r w:rsidRPr="00283157">
        <w:rPr>
          <w:rFonts w:cs="Arial"/>
          <w:i/>
          <w:iCs/>
          <w:sz w:val="22"/>
        </w:rPr>
        <w:t xml:space="preserve">. </w:t>
      </w:r>
    </w:p>
    <w:p w14:paraId="45140D9A" w14:textId="77777777" w:rsidR="00283157" w:rsidRPr="00283157" w:rsidRDefault="00283157" w:rsidP="00283157">
      <w:pPr>
        <w:pStyle w:val="Sinespaciado1"/>
        <w:ind w:left="708"/>
        <w:jc w:val="both"/>
        <w:rPr>
          <w:rFonts w:cs="Arial"/>
          <w:i/>
          <w:iCs/>
          <w:sz w:val="22"/>
        </w:rPr>
      </w:pPr>
    </w:p>
    <w:p w14:paraId="2D5AAB48" w14:textId="77777777" w:rsidR="00283157" w:rsidRPr="00283157" w:rsidRDefault="00283157" w:rsidP="00283157">
      <w:pPr>
        <w:pStyle w:val="Sinespaciado1"/>
        <w:ind w:left="708"/>
        <w:jc w:val="both"/>
        <w:rPr>
          <w:rFonts w:cs="Arial"/>
          <w:i/>
          <w:iCs/>
          <w:sz w:val="22"/>
        </w:rPr>
      </w:pPr>
      <w:r w:rsidRPr="00283157">
        <w:rPr>
          <w:rFonts w:cs="Arial"/>
          <w:i/>
          <w:iCs/>
          <w:sz w:val="22"/>
        </w:rPr>
        <w:t xml:space="preserve">DE CONFORMIDAD CON EL ARTÍCULO 1079 DEL CÓDIGO DE COMERCIO, SEGURESTADO NO ESTARÁ OBLIGADO A RESPONDER SI NO HASTA </w:t>
      </w:r>
      <w:r w:rsidRPr="00283157">
        <w:rPr>
          <w:rFonts w:cs="Arial"/>
          <w:i/>
          <w:iCs/>
          <w:sz w:val="22"/>
        </w:rPr>
        <w:lastRenderedPageBreak/>
        <w:t>CONCURRENCIA DE LA SUMA ASEGURADA EN CASO DE SINIESTRO, DETERMINADA EN LA CARÁTULA DE ESTA PÓLIZA PARA CADA AMPARO.”</w:t>
      </w:r>
    </w:p>
    <w:p w14:paraId="0A69B6EF" w14:textId="77777777" w:rsidR="00283157" w:rsidRPr="00283157" w:rsidRDefault="00283157" w:rsidP="00283157">
      <w:pPr>
        <w:pStyle w:val="Sinespaciado1"/>
        <w:jc w:val="both"/>
        <w:rPr>
          <w:rFonts w:cs="Arial"/>
          <w:sz w:val="22"/>
          <w:lang w:val="es-CO"/>
        </w:rPr>
      </w:pPr>
    </w:p>
    <w:p w14:paraId="363A263C" w14:textId="74E2E7CA" w:rsidR="00283157" w:rsidRPr="00EB7EB8" w:rsidRDefault="00283157" w:rsidP="00EB7EB8">
      <w:pPr>
        <w:pStyle w:val="Sinespaciado1"/>
        <w:jc w:val="both"/>
        <w:rPr>
          <w:rFonts w:cs="Arial"/>
          <w:sz w:val="22"/>
          <w:lang w:val="es-CO"/>
        </w:rPr>
      </w:pPr>
      <w:r w:rsidRPr="00283157">
        <w:rPr>
          <w:rFonts w:cs="Arial"/>
          <w:sz w:val="22"/>
          <w:lang w:val="es-CO"/>
        </w:rPr>
        <w:t>En el presente caso, </w:t>
      </w:r>
      <w:r>
        <w:rPr>
          <w:rFonts w:cs="Arial"/>
          <w:sz w:val="22"/>
          <w:lang w:val="es-CO"/>
        </w:rPr>
        <w:t>insto a la entidad para que tenga en cuenta los valores asegurados en la póliza 5</w:t>
      </w:r>
      <w:r w:rsidRPr="00283157">
        <w:rPr>
          <w:rFonts w:asciiTheme="minorHAnsi" w:eastAsiaTheme="minorHAnsi" w:hAnsiTheme="minorHAnsi" w:cstheme="minorBidi"/>
          <w:kern w:val="2"/>
          <w:sz w:val="22"/>
          <w:lang w:val="es-CO"/>
          <w14:ligatures w14:val="standardContextual"/>
        </w:rPr>
        <w:t xml:space="preserve"> </w:t>
      </w:r>
      <w:r w:rsidRPr="00283157">
        <w:rPr>
          <w:rFonts w:cs="Arial"/>
          <w:sz w:val="22"/>
          <w:lang w:val="es-CO"/>
        </w:rPr>
        <w:t>65 47 994000002471</w:t>
      </w:r>
      <w:r>
        <w:rPr>
          <w:rFonts w:cs="Arial"/>
          <w:sz w:val="22"/>
          <w:lang w:val="es-CO"/>
        </w:rPr>
        <w:t xml:space="preserve"> y, así mismo, para que aplique la compensación de saldos a que haya lugar.</w:t>
      </w:r>
    </w:p>
    <w:p w14:paraId="40C37C4D" w14:textId="3FE32559" w:rsidR="008C6C29" w:rsidRDefault="008C6C29" w:rsidP="0032554F">
      <w:pPr>
        <w:pStyle w:val="NormalWeb"/>
        <w:spacing w:after="0" w:afterAutospacing="0"/>
        <w:jc w:val="both"/>
        <w:rPr>
          <w:rFonts w:ascii="Arial" w:hAnsi="Arial" w:cs="Arial"/>
          <w:sz w:val="22"/>
          <w:szCs w:val="22"/>
        </w:rPr>
      </w:pPr>
      <w:r w:rsidRPr="00283157">
        <w:rPr>
          <w:rFonts w:ascii="Arial" w:hAnsi="Arial" w:cs="Arial"/>
          <w:sz w:val="22"/>
          <w:szCs w:val="22"/>
        </w:rPr>
        <w:t>PRUEBAS:</w:t>
      </w:r>
    </w:p>
    <w:p w14:paraId="4C79F100" w14:textId="77777777" w:rsidR="00EB7EB8" w:rsidRPr="00283157" w:rsidRDefault="00EB7EB8" w:rsidP="0032554F">
      <w:pPr>
        <w:pStyle w:val="NormalWeb"/>
        <w:spacing w:after="0" w:afterAutospacing="0"/>
        <w:jc w:val="both"/>
        <w:rPr>
          <w:rFonts w:ascii="Arial" w:hAnsi="Arial" w:cs="Arial"/>
          <w:sz w:val="22"/>
          <w:szCs w:val="22"/>
        </w:rPr>
      </w:pPr>
    </w:p>
    <w:p w14:paraId="5789BEA7" w14:textId="45F95963" w:rsidR="008C6C29" w:rsidRPr="00EA431E" w:rsidRDefault="008C6C29" w:rsidP="008C6C29">
      <w:pPr>
        <w:pStyle w:val="Prrafodelista"/>
        <w:numPr>
          <w:ilvl w:val="0"/>
          <w:numId w:val="2"/>
        </w:numPr>
        <w:spacing w:line="360" w:lineRule="auto"/>
        <w:jc w:val="both"/>
        <w:rPr>
          <w:rFonts w:ascii="Arial" w:hAnsi="Arial" w:cs="Arial"/>
          <w:highlight w:val="yellow"/>
        </w:rPr>
      </w:pPr>
      <w:r w:rsidRPr="00EA431E">
        <w:rPr>
          <w:rFonts w:ascii="Arial" w:hAnsi="Arial" w:cs="Arial"/>
          <w:highlight w:val="yellow"/>
        </w:rPr>
        <w:t xml:space="preserve">Respetuosamente solicito a EMDUCE, se oficie al </w:t>
      </w:r>
      <w:r w:rsidRPr="00EA431E">
        <w:rPr>
          <w:rFonts w:ascii="Arial" w:hAnsi="Arial" w:cs="Arial"/>
          <w:highlight w:val="yellow"/>
          <w:lang w:bidi="es-ES"/>
        </w:rPr>
        <w:t>i</w:t>
      </w:r>
      <w:r w:rsidRPr="00EA431E">
        <w:rPr>
          <w:rFonts w:ascii="Arial" w:hAnsi="Arial" w:cs="Arial"/>
          <w:highlight w:val="yellow"/>
        </w:rPr>
        <w:t xml:space="preserve">nterventor del Contrato, para </w:t>
      </w:r>
      <w:r w:rsidR="00283157" w:rsidRPr="00EA431E">
        <w:rPr>
          <w:rFonts w:ascii="Arial" w:hAnsi="Arial" w:cs="Arial"/>
          <w:highlight w:val="yellow"/>
        </w:rPr>
        <w:t>que allegue con destino al proceso que ahora nos atañe los soportes de pago</w:t>
      </w:r>
      <w:r w:rsidR="00EB7EB8" w:rsidRPr="00EA431E">
        <w:rPr>
          <w:rFonts w:ascii="Arial" w:hAnsi="Arial" w:cs="Arial"/>
          <w:highlight w:val="yellow"/>
        </w:rPr>
        <w:t xml:space="preserve"> y cada una de las actas que evidencien los pagos que se han realizado al contratista.</w:t>
      </w:r>
    </w:p>
    <w:p w14:paraId="6A293693" w14:textId="77777777" w:rsidR="008C6C29" w:rsidRPr="00EA431E" w:rsidRDefault="008C6C29" w:rsidP="008C6C29">
      <w:pPr>
        <w:pStyle w:val="Prrafodelista"/>
        <w:spacing w:line="360" w:lineRule="auto"/>
        <w:jc w:val="both"/>
        <w:rPr>
          <w:rFonts w:ascii="Arial" w:hAnsi="Arial" w:cs="Arial"/>
          <w:highlight w:val="yellow"/>
        </w:rPr>
      </w:pPr>
    </w:p>
    <w:p w14:paraId="3B043E46" w14:textId="70577DC0" w:rsidR="008C6C29" w:rsidRPr="00EA431E" w:rsidRDefault="008C6C29" w:rsidP="008C6C29">
      <w:pPr>
        <w:pStyle w:val="Prrafodelista"/>
        <w:spacing w:line="360" w:lineRule="auto"/>
        <w:jc w:val="both"/>
        <w:rPr>
          <w:rFonts w:ascii="Arial" w:hAnsi="Arial" w:cs="Arial"/>
          <w:highlight w:val="yellow"/>
        </w:rPr>
      </w:pPr>
      <w:r w:rsidRPr="00EA431E">
        <w:rPr>
          <w:rFonts w:ascii="Arial" w:hAnsi="Arial" w:cs="Arial"/>
          <w:highlight w:val="yellow"/>
        </w:rPr>
        <w:t xml:space="preserve">Esta prueba es pertinente, conducente y útil porque siendo que el objeto de la presente actuación </w:t>
      </w:r>
      <w:r w:rsidR="00792D5C" w:rsidRPr="00EA431E">
        <w:rPr>
          <w:rFonts w:ascii="Arial" w:hAnsi="Arial" w:cs="Arial"/>
          <w:highlight w:val="yellow"/>
        </w:rPr>
        <w:t>sancionatoria</w:t>
      </w:r>
      <w:r w:rsidRPr="00EA431E">
        <w:rPr>
          <w:rFonts w:ascii="Arial" w:hAnsi="Arial" w:cs="Arial"/>
          <w:highlight w:val="yellow"/>
        </w:rPr>
        <w:t xml:space="preserve"> tiene que ver con unos mayores valores pagados y no ejecutados ni reintegrados por el contratista, es menester conocer el balance económico del contrato y que en efecto estos pagos se hayan realizado-</w:t>
      </w:r>
    </w:p>
    <w:p w14:paraId="5A63F0B2" w14:textId="77777777" w:rsidR="008C6C29" w:rsidRPr="00EA431E" w:rsidRDefault="008C6C29" w:rsidP="008C6C29">
      <w:pPr>
        <w:pStyle w:val="Prrafodelista"/>
        <w:rPr>
          <w:rFonts w:ascii="Arial" w:hAnsi="Arial" w:cs="Arial"/>
          <w:highlight w:val="yellow"/>
        </w:rPr>
      </w:pPr>
    </w:p>
    <w:p w14:paraId="55071524" w14:textId="4AEA5648" w:rsidR="00792D5C" w:rsidRPr="00EA431E" w:rsidRDefault="00792D5C" w:rsidP="008C6C29">
      <w:pPr>
        <w:pStyle w:val="Prrafodelista"/>
        <w:numPr>
          <w:ilvl w:val="0"/>
          <w:numId w:val="2"/>
        </w:numPr>
        <w:spacing w:line="360" w:lineRule="auto"/>
        <w:jc w:val="both"/>
        <w:rPr>
          <w:rFonts w:ascii="Arial" w:hAnsi="Arial" w:cs="Arial"/>
          <w:highlight w:val="yellow"/>
        </w:rPr>
      </w:pPr>
      <w:r w:rsidRPr="00EA431E">
        <w:rPr>
          <w:rFonts w:ascii="Arial" w:hAnsi="Arial" w:cs="Arial"/>
          <w:highlight w:val="yellow"/>
        </w:rPr>
        <w:t>Respetuosamente solicito se decrete interrogatorio de parte al representante legal del contratista.</w:t>
      </w:r>
    </w:p>
    <w:p w14:paraId="230D0AB1" w14:textId="77777777" w:rsidR="00792D5C" w:rsidRPr="00EA431E" w:rsidRDefault="00792D5C" w:rsidP="00792D5C">
      <w:pPr>
        <w:pStyle w:val="Prrafodelista"/>
        <w:spacing w:line="360" w:lineRule="auto"/>
        <w:jc w:val="both"/>
        <w:rPr>
          <w:rFonts w:ascii="Arial" w:hAnsi="Arial" w:cs="Arial"/>
          <w:highlight w:val="yellow"/>
        </w:rPr>
      </w:pPr>
    </w:p>
    <w:p w14:paraId="7FFD9581" w14:textId="6F7ACC93" w:rsidR="00EB7EB8" w:rsidRPr="00EA431E" w:rsidRDefault="00EB7EB8" w:rsidP="008C6C29">
      <w:pPr>
        <w:pStyle w:val="Prrafodelista"/>
        <w:numPr>
          <w:ilvl w:val="0"/>
          <w:numId w:val="2"/>
        </w:numPr>
        <w:spacing w:line="360" w:lineRule="auto"/>
        <w:jc w:val="both"/>
        <w:rPr>
          <w:rFonts w:ascii="Arial" w:hAnsi="Arial" w:cs="Arial"/>
          <w:highlight w:val="yellow"/>
        </w:rPr>
      </w:pPr>
      <w:r w:rsidRPr="00EA431E">
        <w:rPr>
          <w:rFonts w:ascii="Arial" w:hAnsi="Arial" w:cs="Arial"/>
          <w:highlight w:val="yellow"/>
        </w:rPr>
        <w:t>Respetuosamente solicito se aporte PRUEBA POR INFORME rendida por el interventor en la cual rinda informe respecto de los siguientes puntos:</w:t>
      </w:r>
    </w:p>
    <w:p w14:paraId="288DCF09" w14:textId="6794DC3E"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El contrato fue cedido en algún momento por la CORPORACIÓN PROYECTO ANTIOQUIA a otra persona natural o jurídica.</w:t>
      </w:r>
    </w:p>
    <w:p w14:paraId="6A7CA4AE" w14:textId="1FB24B90"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Cuando cesó definitivamente la ejecución contractual y cuando se suscribió el acta de terminación.</w:t>
      </w:r>
    </w:p>
    <w:p w14:paraId="06F4E004" w14:textId="0D3926CA"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El frente de trabajo “Portería Vegas” en qué estado se encuentra para el mes de mayo de 2025.</w:t>
      </w:r>
    </w:p>
    <w:p w14:paraId="10A36564" w14:textId="79B23B25"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El frente de trabajo “Ocio y estudio” en qué estado se encuentra para el mes de mayo de 2025.</w:t>
      </w:r>
    </w:p>
    <w:p w14:paraId="48139142" w14:textId="65E05AA8"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Se han suscrito contratos adicionales para la terminación del frente de trabajo “Portería Vegas” y “Ocio y estudio”.</w:t>
      </w:r>
    </w:p>
    <w:p w14:paraId="649D3C1C" w14:textId="3EDE1965" w:rsidR="00EB7EB8" w:rsidRPr="00EA431E" w:rsidRDefault="00EB7EB8"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El contrato ya fue liquidado.</w:t>
      </w:r>
    </w:p>
    <w:p w14:paraId="1E433138" w14:textId="6E0CCDEF" w:rsidR="0058152F" w:rsidRPr="00EA431E" w:rsidRDefault="0058152F"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¿Hubo mayor permanencia en obra?</w:t>
      </w:r>
    </w:p>
    <w:p w14:paraId="0869A967" w14:textId="4D206977" w:rsidR="0058152F" w:rsidRPr="00EA431E" w:rsidRDefault="0058152F" w:rsidP="00EB7EB8">
      <w:pPr>
        <w:pStyle w:val="Prrafodelista"/>
        <w:numPr>
          <w:ilvl w:val="0"/>
          <w:numId w:val="9"/>
        </w:numPr>
        <w:spacing w:line="360" w:lineRule="auto"/>
        <w:jc w:val="both"/>
        <w:rPr>
          <w:rFonts w:ascii="Arial" w:hAnsi="Arial" w:cs="Arial"/>
          <w:highlight w:val="yellow"/>
        </w:rPr>
      </w:pPr>
      <w:r w:rsidRPr="00EA431E">
        <w:rPr>
          <w:rFonts w:ascii="Arial" w:hAnsi="Arial" w:cs="Arial"/>
          <w:highlight w:val="yellow"/>
        </w:rPr>
        <w:t xml:space="preserve">¿La obra se ejecutó incluso </w:t>
      </w:r>
      <w:r w:rsidR="00792D5C" w:rsidRPr="00EA431E">
        <w:rPr>
          <w:rFonts w:ascii="Arial" w:hAnsi="Arial" w:cs="Arial"/>
          <w:highlight w:val="yellow"/>
        </w:rPr>
        <w:t>en dominicales y festivos?</w:t>
      </w:r>
    </w:p>
    <w:p w14:paraId="1542DA56" w14:textId="77777777" w:rsidR="00EB7EB8" w:rsidRPr="00EA431E" w:rsidRDefault="00EB7EB8" w:rsidP="00EB7EB8">
      <w:pPr>
        <w:pStyle w:val="Prrafodelista"/>
        <w:spacing w:line="360" w:lineRule="auto"/>
        <w:ind w:left="1080"/>
        <w:jc w:val="both"/>
        <w:rPr>
          <w:rFonts w:ascii="Arial" w:hAnsi="Arial" w:cs="Arial"/>
          <w:highlight w:val="yellow"/>
        </w:rPr>
      </w:pPr>
    </w:p>
    <w:p w14:paraId="4715C94F" w14:textId="6F373392" w:rsidR="008C6C29" w:rsidRPr="00EA431E" w:rsidRDefault="008C6C29" w:rsidP="008C6C29">
      <w:pPr>
        <w:pStyle w:val="Prrafodelista"/>
        <w:numPr>
          <w:ilvl w:val="0"/>
          <w:numId w:val="2"/>
        </w:numPr>
        <w:spacing w:line="360" w:lineRule="auto"/>
        <w:jc w:val="both"/>
        <w:rPr>
          <w:rFonts w:ascii="Arial" w:hAnsi="Arial" w:cs="Arial"/>
          <w:highlight w:val="yellow"/>
        </w:rPr>
      </w:pPr>
      <w:r w:rsidRPr="00EA431E">
        <w:rPr>
          <w:rFonts w:ascii="Arial" w:hAnsi="Arial" w:cs="Arial"/>
          <w:highlight w:val="yellow"/>
        </w:rPr>
        <w:lastRenderedPageBreak/>
        <w:t xml:space="preserve">Respetuosamente me permito aportar la póliza de cumplimiento en favor de entidades estatales no. </w:t>
      </w:r>
      <w:r w:rsidR="00EB7EB8" w:rsidRPr="00EA431E">
        <w:rPr>
          <w:rFonts w:cs="Arial"/>
          <w:highlight w:val="yellow"/>
        </w:rPr>
        <w:t>5</w:t>
      </w:r>
      <w:r w:rsidR="00EB7EB8" w:rsidRPr="00EA431E">
        <w:rPr>
          <w:highlight w:val="yellow"/>
        </w:rPr>
        <w:t xml:space="preserve"> </w:t>
      </w:r>
      <w:r w:rsidR="00EB7EB8" w:rsidRPr="00EA431E">
        <w:rPr>
          <w:rFonts w:cs="Arial"/>
          <w:highlight w:val="yellow"/>
        </w:rPr>
        <w:t xml:space="preserve">65 47 994000002471 </w:t>
      </w:r>
      <w:r w:rsidRPr="00EA431E">
        <w:rPr>
          <w:rFonts w:ascii="Arial" w:hAnsi="Arial" w:cs="Arial"/>
          <w:highlight w:val="yellow"/>
          <w:lang w:bidi="es-ES"/>
        </w:rPr>
        <w:t>con sus condicionado</w:t>
      </w:r>
      <w:r w:rsidR="00EB7EB8" w:rsidRPr="00EA431E">
        <w:rPr>
          <w:rFonts w:ascii="Arial" w:hAnsi="Arial" w:cs="Arial"/>
          <w:highlight w:val="yellow"/>
          <w:lang w:bidi="es-ES"/>
        </w:rPr>
        <w:t>s</w:t>
      </w:r>
      <w:r w:rsidRPr="00EA431E">
        <w:rPr>
          <w:rFonts w:ascii="Arial" w:hAnsi="Arial" w:cs="Arial"/>
          <w:highlight w:val="yellow"/>
          <w:lang w:bidi="es-ES"/>
        </w:rPr>
        <w:t xml:space="preserve"> particular y general.</w:t>
      </w:r>
    </w:p>
    <w:p w14:paraId="173FA1CE" w14:textId="77777777" w:rsidR="008C6C29" w:rsidRPr="00283157" w:rsidRDefault="008C6C29" w:rsidP="00283157">
      <w:pPr>
        <w:pStyle w:val="NormalWeb"/>
        <w:spacing w:after="0" w:afterAutospacing="0"/>
        <w:ind w:left="720"/>
        <w:jc w:val="both"/>
        <w:rPr>
          <w:rFonts w:ascii="Arial" w:hAnsi="Arial" w:cs="Arial"/>
          <w:sz w:val="22"/>
          <w:szCs w:val="22"/>
        </w:rPr>
      </w:pPr>
    </w:p>
    <w:sectPr w:rsidR="008C6C29" w:rsidRPr="002831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7274" w14:textId="77777777" w:rsidR="003E2610" w:rsidRDefault="003E2610" w:rsidP="006C0313">
      <w:pPr>
        <w:spacing w:after="0" w:line="240" w:lineRule="auto"/>
      </w:pPr>
      <w:r>
        <w:separator/>
      </w:r>
    </w:p>
  </w:endnote>
  <w:endnote w:type="continuationSeparator" w:id="0">
    <w:p w14:paraId="52E37FFC" w14:textId="77777777" w:rsidR="003E2610" w:rsidRDefault="003E2610" w:rsidP="006C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292F" w14:textId="77777777" w:rsidR="003E2610" w:rsidRDefault="003E2610" w:rsidP="006C0313">
      <w:pPr>
        <w:spacing w:after="0" w:line="240" w:lineRule="auto"/>
      </w:pPr>
      <w:r>
        <w:separator/>
      </w:r>
    </w:p>
  </w:footnote>
  <w:footnote w:type="continuationSeparator" w:id="0">
    <w:p w14:paraId="06520C15" w14:textId="77777777" w:rsidR="003E2610" w:rsidRDefault="003E2610" w:rsidP="006C0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B46"/>
    <w:multiLevelType w:val="hybridMultilevel"/>
    <w:tmpl w:val="C9D2F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56058"/>
    <w:multiLevelType w:val="hybridMultilevel"/>
    <w:tmpl w:val="CD6A0D2C"/>
    <w:lvl w:ilvl="0" w:tplc="B52E3464">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3C55CD"/>
    <w:multiLevelType w:val="hybridMultilevel"/>
    <w:tmpl w:val="C9D2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060F4B"/>
    <w:multiLevelType w:val="hybridMultilevel"/>
    <w:tmpl w:val="871A59C8"/>
    <w:lvl w:ilvl="0" w:tplc="2E249090">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5269F3"/>
    <w:multiLevelType w:val="multilevel"/>
    <w:tmpl w:val="72BAD2D6"/>
    <w:lvl w:ilvl="0">
      <w:start w:val="1"/>
      <w:numFmt w:val="decimal"/>
      <w:lvlText w:val="%1."/>
      <w:lvlJc w:val="left"/>
      <w:pPr>
        <w:ind w:left="450" w:hanging="450"/>
      </w:pPr>
      <w:rPr>
        <w:b/>
      </w:rPr>
    </w:lvl>
    <w:lvl w:ilvl="1">
      <w:start w:val="1"/>
      <w:numFmt w:val="decimal"/>
      <w:lvlText w:val="%1.%2."/>
      <w:lvlJc w:val="left"/>
      <w:pPr>
        <w:ind w:left="720" w:hanging="720"/>
      </w:pPr>
      <w:rPr>
        <w:b/>
        <w:bCs/>
      </w:rPr>
    </w:lvl>
    <w:lvl w:ilvl="2">
      <w:start w:val="1"/>
      <w:numFmt w:val="decimal"/>
      <w:lvlText w:val="%1.%2.%3."/>
      <w:lvlJc w:val="left"/>
      <w:pPr>
        <w:ind w:left="5050" w:hanging="1080"/>
      </w:pPr>
      <w:rPr>
        <w:b w:val="0"/>
        <w:bCs/>
        <w:i w:val="0"/>
        <w:iCs w:val="0"/>
        <w:sz w:val="18"/>
        <w:szCs w:val="1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5534732D"/>
    <w:multiLevelType w:val="hybridMultilevel"/>
    <w:tmpl w:val="27DEB206"/>
    <w:lvl w:ilvl="0" w:tplc="D8165D8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177693"/>
    <w:multiLevelType w:val="hybridMultilevel"/>
    <w:tmpl w:val="B6D219A2"/>
    <w:lvl w:ilvl="0" w:tplc="1E4E1F54">
      <w:start w:val="1"/>
      <w:numFmt w:val="upperRoman"/>
      <w:lvlText w:val="%1."/>
      <w:lvlJc w:val="left"/>
      <w:pPr>
        <w:ind w:left="1080" w:hanging="720"/>
      </w:pPr>
      <w:rPr>
        <w:rFonts w:cs="Times New Roman"/>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B52E3464">
      <w:start w:val="1"/>
      <w:numFmt w:val="decimal"/>
      <w:lvlText w:val="%4."/>
      <w:lvlJc w:val="left"/>
      <w:pPr>
        <w:ind w:left="502"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6ADC3992"/>
    <w:multiLevelType w:val="hybridMultilevel"/>
    <w:tmpl w:val="25A0E79C"/>
    <w:lvl w:ilvl="0" w:tplc="4DAE73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969046244">
    <w:abstractNumId w:val="7"/>
  </w:num>
  <w:num w:numId="2" w16cid:durableId="1705057964">
    <w:abstractNumId w:val="5"/>
  </w:num>
  <w:num w:numId="3" w16cid:durableId="1010987319">
    <w:abstractNumId w:val="3"/>
  </w:num>
  <w:num w:numId="4" w16cid:durableId="1192374771">
    <w:abstractNumId w:val="0"/>
  </w:num>
  <w:num w:numId="5" w16cid:durableId="1638685956">
    <w:abstractNumId w:val="6"/>
  </w:num>
  <w:num w:numId="6" w16cid:durableId="1566799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330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3873511">
    <w:abstractNumId w:val="1"/>
  </w:num>
  <w:num w:numId="9" w16cid:durableId="1701395390">
    <w:abstractNumId w:val="9"/>
  </w:num>
  <w:num w:numId="10" w16cid:durableId="185842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13"/>
    <w:rsid w:val="000D790E"/>
    <w:rsid w:val="000E6B65"/>
    <w:rsid w:val="00200A50"/>
    <w:rsid w:val="002108E8"/>
    <w:rsid w:val="00283157"/>
    <w:rsid w:val="002B32CE"/>
    <w:rsid w:val="002E16B8"/>
    <w:rsid w:val="003224E7"/>
    <w:rsid w:val="0032554F"/>
    <w:rsid w:val="003E2610"/>
    <w:rsid w:val="0048463B"/>
    <w:rsid w:val="0051638D"/>
    <w:rsid w:val="0058152F"/>
    <w:rsid w:val="006009E5"/>
    <w:rsid w:val="006C0313"/>
    <w:rsid w:val="006D7A9E"/>
    <w:rsid w:val="007870BA"/>
    <w:rsid w:val="00792D5C"/>
    <w:rsid w:val="007C7FD0"/>
    <w:rsid w:val="008C6C29"/>
    <w:rsid w:val="009414F0"/>
    <w:rsid w:val="00970B50"/>
    <w:rsid w:val="009F6E0B"/>
    <w:rsid w:val="00A157FC"/>
    <w:rsid w:val="00C7185A"/>
    <w:rsid w:val="00CE6FE8"/>
    <w:rsid w:val="00D1348E"/>
    <w:rsid w:val="00D733DB"/>
    <w:rsid w:val="00EA431E"/>
    <w:rsid w:val="00EB7EB8"/>
    <w:rsid w:val="00F54B57"/>
    <w:rsid w:val="00FE43C1"/>
    <w:rsid w:val="00FE46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D498"/>
  <w15:chartTrackingRefBased/>
  <w15:docId w15:val="{EC52A960-ED2E-4593-B228-13ED0314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13"/>
    <w:pPr>
      <w:spacing w:line="259" w:lineRule="auto"/>
    </w:pPr>
    <w:rPr>
      <w:sz w:val="22"/>
      <w:szCs w:val="22"/>
    </w:rPr>
  </w:style>
  <w:style w:type="paragraph" w:styleId="Ttulo1">
    <w:name w:val="heading 1"/>
    <w:basedOn w:val="Normal"/>
    <w:next w:val="Normal"/>
    <w:link w:val="Ttulo1Car"/>
    <w:uiPriority w:val="9"/>
    <w:qFormat/>
    <w:rsid w:val="006C0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3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3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3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3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3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3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3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3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3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3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3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3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3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3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3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313"/>
    <w:rPr>
      <w:rFonts w:eastAsiaTheme="majorEastAsia" w:cstheme="majorBidi"/>
      <w:color w:val="272727" w:themeColor="text1" w:themeTint="D8"/>
    </w:rPr>
  </w:style>
  <w:style w:type="paragraph" w:styleId="Ttulo">
    <w:name w:val="Title"/>
    <w:basedOn w:val="Normal"/>
    <w:next w:val="Normal"/>
    <w:link w:val="TtuloCar"/>
    <w:uiPriority w:val="10"/>
    <w:qFormat/>
    <w:rsid w:val="006C0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3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3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3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313"/>
    <w:pPr>
      <w:spacing w:before="160"/>
      <w:jc w:val="center"/>
    </w:pPr>
    <w:rPr>
      <w:i/>
      <w:iCs/>
      <w:color w:val="404040" w:themeColor="text1" w:themeTint="BF"/>
    </w:rPr>
  </w:style>
  <w:style w:type="character" w:customStyle="1" w:styleId="CitaCar">
    <w:name w:val="Cita Car"/>
    <w:basedOn w:val="Fuentedeprrafopredeter"/>
    <w:link w:val="Cita"/>
    <w:uiPriority w:val="29"/>
    <w:rsid w:val="006C0313"/>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lp1"/>
    <w:basedOn w:val="Normal"/>
    <w:link w:val="PrrafodelistaCar"/>
    <w:uiPriority w:val="34"/>
    <w:qFormat/>
    <w:rsid w:val="006C0313"/>
    <w:pPr>
      <w:ind w:left="720"/>
      <w:contextualSpacing/>
    </w:pPr>
  </w:style>
  <w:style w:type="character" w:styleId="nfasisintenso">
    <w:name w:val="Intense Emphasis"/>
    <w:basedOn w:val="Fuentedeprrafopredeter"/>
    <w:uiPriority w:val="21"/>
    <w:qFormat/>
    <w:rsid w:val="006C0313"/>
    <w:rPr>
      <w:i/>
      <w:iCs/>
      <w:color w:val="0F4761" w:themeColor="accent1" w:themeShade="BF"/>
    </w:rPr>
  </w:style>
  <w:style w:type="paragraph" w:styleId="Citadestacada">
    <w:name w:val="Intense Quote"/>
    <w:basedOn w:val="Normal"/>
    <w:next w:val="Normal"/>
    <w:link w:val="CitadestacadaCar"/>
    <w:uiPriority w:val="30"/>
    <w:qFormat/>
    <w:rsid w:val="006C0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313"/>
    <w:rPr>
      <w:i/>
      <w:iCs/>
      <w:color w:val="0F4761" w:themeColor="accent1" w:themeShade="BF"/>
    </w:rPr>
  </w:style>
  <w:style w:type="character" w:styleId="Referenciaintensa">
    <w:name w:val="Intense Reference"/>
    <w:basedOn w:val="Fuentedeprrafopredeter"/>
    <w:uiPriority w:val="32"/>
    <w:qFormat/>
    <w:rsid w:val="006C0313"/>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C0313"/>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6C0313"/>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6C0313"/>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6C0313"/>
    <w:rPr>
      <w:vertAlign w:val="superscript"/>
    </w:rPr>
  </w:style>
  <w:style w:type="paragraph" w:customStyle="1" w:styleId="Piedepagina">
    <w:name w:val="Pie de pagina"/>
    <w:aliases w:val="Ref. de nota al pie2,Nota de pie"/>
    <w:basedOn w:val="Normal"/>
    <w:link w:val="Refdenotaalpie"/>
    <w:qFormat/>
    <w:rsid w:val="006C0313"/>
    <w:pPr>
      <w:spacing w:line="240" w:lineRule="exact"/>
    </w:pPr>
    <w:rPr>
      <w:sz w:val="24"/>
      <w:szCs w:val="24"/>
      <w:vertAlign w:val="superscript"/>
    </w:rPr>
  </w:style>
  <w:style w:type="paragraph" w:styleId="Textoindependiente">
    <w:name w:val="Body Text"/>
    <w:basedOn w:val="Normal"/>
    <w:link w:val="TextoindependienteCar"/>
    <w:uiPriority w:val="99"/>
    <w:unhideWhenUsed/>
    <w:qFormat/>
    <w:rsid w:val="006C0313"/>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6C0313"/>
    <w:rPr>
      <w:rFonts w:ascii="Calibri" w:eastAsia="Calibri" w:hAnsi="Calibri" w:cs="Times New Roman"/>
      <w:kern w:val="0"/>
      <w:sz w:val="22"/>
      <w:szCs w:val="22"/>
      <w:lang w:val="es-ES"/>
      <w14:ligatures w14:val="none"/>
    </w:rPr>
  </w:style>
  <w:style w:type="paragraph" w:styleId="Textoindependiente2">
    <w:name w:val="Body Text 2"/>
    <w:basedOn w:val="Normal"/>
    <w:link w:val="Textoindependiente2Car"/>
    <w:uiPriority w:val="99"/>
    <w:semiHidden/>
    <w:unhideWhenUsed/>
    <w:rsid w:val="006C0313"/>
    <w:pPr>
      <w:widowControl w:val="0"/>
      <w:autoSpaceDE w:val="0"/>
      <w:autoSpaceDN w:val="0"/>
      <w:spacing w:after="120" w:line="480" w:lineRule="auto"/>
    </w:pPr>
    <w:rPr>
      <w:rFonts w:ascii="Arial" w:eastAsia="Arial" w:hAnsi="Arial" w:cs="Arial"/>
      <w:kern w:val="0"/>
      <w:lang w:val="es-ES" w:eastAsia="es-ES" w:bidi="es-ES"/>
      <w14:ligatures w14:val="none"/>
    </w:rPr>
  </w:style>
  <w:style w:type="character" w:customStyle="1" w:styleId="Textoindependiente2Car">
    <w:name w:val="Texto independiente 2 Car"/>
    <w:basedOn w:val="Fuentedeprrafopredeter"/>
    <w:link w:val="Textoindependiente2"/>
    <w:uiPriority w:val="99"/>
    <w:semiHidden/>
    <w:rsid w:val="006C0313"/>
    <w:rPr>
      <w:rFonts w:ascii="Arial" w:eastAsia="Arial" w:hAnsi="Arial" w:cs="Arial"/>
      <w:kern w:val="0"/>
      <w:sz w:val="22"/>
      <w:szCs w:val="22"/>
      <w:lang w:val="es-ES" w:eastAsia="es-ES" w:bidi="es-ES"/>
      <w14:ligatures w14:val="none"/>
    </w:rPr>
  </w:style>
  <w:style w:type="paragraph" w:styleId="NormalWeb">
    <w:name w:val="Normal (Web)"/>
    <w:basedOn w:val="Normal"/>
    <w:uiPriority w:val="99"/>
    <w:unhideWhenUsed/>
    <w:qFormat/>
    <w:rsid w:val="006C0313"/>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basedOn w:val="Fuentedeprrafopredeter"/>
    <w:uiPriority w:val="22"/>
    <w:qFormat/>
    <w:rsid w:val="006C0313"/>
    <w:rPr>
      <w:b/>
      <w:bCs/>
    </w:rPr>
  </w:style>
  <w:style w:type="character" w:styleId="Hipervnculo">
    <w:name w:val="Hyperlink"/>
    <w:basedOn w:val="Fuentedeprrafopredeter"/>
    <w:uiPriority w:val="99"/>
    <w:unhideWhenUsed/>
    <w:rsid w:val="007C7FD0"/>
    <w:rPr>
      <w:color w:val="0000FF"/>
      <w:u w:val="single"/>
    </w:rPr>
  </w:style>
  <w:style w:type="character" w:customStyle="1" w:styleId="markq73ar3nnm">
    <w:name w:val="markq73ar3nnm"/>
    <w:basedOn w:val="Fuentedeprrafopredeter"/>
    <w:rsid w:val="007C7FD0"/>
  </w:style>
  <w:style w:type="character" w:customStyle="1" w:styleId="marki6dbt0d11">
    <w:name w:val="marki6dbt0d11"/>
    <w:basedOn w:val="Fuentedeprrafopredeter"/>
    <w:rsid w:val="007C7FD0"/>
  </w:style>
  <w:style w:type="character" w:customStyle="1" w:styleId="markx2cujh9w6">
    <w:name w:val="markx2cujh9w6"/>
    <w:basedOn w:val="Fuentedeprrafopredeter"/>
    <w:rsid w:val="007C7FD0"/>
  </w:style>
  <w:style w:type="character" w:customStyle="1" w:styleId="markk07440joj">
    <w:name w:val="markk07440joj"/>
    <w:basedOn w:val="Fuentedeprrafopredeter"/>
    <w:rsid w:val="007C7FD0"/>
  </w:style>
  <w:style w:type="paragraph" w:customStyle="1" w:styleId="Sinespaciado1">
    <w:name w:val="Sin espaciado1"/>
    <w:uiPriority w:val="99"/>
    <w:rsid w:val="00283157"/>
    <w:pPr>
      <w:spacing w:after="0" w:line="240" w:lineRule="auto"/>
    </w:pPr>
    <w:rPr>
      <w:rFonts w:ascii="Arial" w:eastAsia="Times New Roman" w:hAnsi="Arial" w:cs="Times New Roman"/>
      <w:kern w:val="0"/>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414353">
      <w:bodyDiv w:val="1"/>
      <w:marLeft w:val="0"/>
      <w:marRight w:val="0"/>
      <w:marTop w:val="0"/>
      <w:marBottom w:val="0"/>
      <w:divBdr>
        <w:top w:val="none" w:sz="0" w:space="0" w:color="auto"/>
        <w:left w:val="none" w:sz="0" w:space="0" w:color="auto"/>
        <w:bottom w:val="none" w:sz="0" w:space="0" w:color="auto"/>
        <w:right w:val="none" w:sz="0" w:space="0" w:color="auto"/>
      </w:divBdr>
    </w:div>
    <w:div w:id="20043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codigo_comercio_pr0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543</TotalTime>
  <Pages>7</Pages>
  <Words>2423</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Carpetta Mejia</dc:creator>
  <cp:keywords/>
  <dc:description/>
  <cp:lastModifiedBy>Kathalina Carpetta Mejia</cp:lastModifiedBy>
  <cp:revision>9</cp:revision>
  <dcterms:created xsi:type="dcterms:W3CDTF">2025-02-07T11:41:00Z</dcterms:created>
  <dcterms:modified xsi:type="dcterms:W3CDTF">2025-05-30T14:42:00Z</dcterms:modified>
</cp:coreProperties>
</file>