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31B" w:rsidRPr="00F56615" w:rsidRDefault="0067331B" w:rsidP="0067331B">
      <w:pPr>
        <w:pStyle w:val="Textoindependiente"/>
        <w:rPr>
          <w:rFonts w:ascii="Arial" w:hAnsi="Arial" w:cs="Arial"/>
          <w:sz w:val="24"/>
          <w:szCs w:val="24"/>
        </w:rPr>
      </w:pPr>
      <w:r w:rsidRPr="00F56615">
        <w:rPr>
          <w:rFonts w:ascii="Arial" w:hAnsi="Arial" w:cs="Arial"/>
          <w:sz w:val="24"/>
          <w:szCs w:val="24"/>
        </w:rPr>
        <w:t xml:space="preserve">Quibdó, </w:t>
      </w:r>
      <w:r>
        <w:rPr>
          <w:rFonts w:ascii="Arial" w:hAnsi="Arial" w:cs="Arial"/>
          <w:sz w:val="24"/>
          <w:szCs w:val="24"/>
        </w:rPr>
        <w:t xml:space="preserve">trece </w:t>
      </w:r>
      <w:r w:rsidRPr="00F56615">
        <w:rPr>
          <w:rFonts w:ascii="Arial" w:hAnsi="Arial" w:cs="Arial"/>
          <w:sz w:val="24"/>
          <w:szCs w:val="24"/>
        </w:rPr>
        <w:t>(</w:t>
      </w:r>
      <w:r>
        <w:rPr>
          <w:rFonts w:ascii="Arial" w:hAnsi="Arial" w:cs="Arial"/>
          <w:sz w:val="24"/>
          <w:szCs w:val="24"/>
        </w:rPr>
        <w:t>13</w:t>
      </w:r>
      <w:r w:rsidRPr="00F56615">
        <w:rPr>
          <w:rFonts w:ascii="Arial" w:hAnsi="Arial" w:cs="Arial"/>
          <w:sz w:val="24"/>
          <w:szCs w:val="24"/>
        </w:rPr>
        <w:t xml:space="preserve">) de </w:t>
      </w:r>
      <w:r>
        <w:rPr>
          <w:rFonts w:ascii="Arial" w:hAnsi="Arial" w:cs="Arial"/>
          <w:sz w:val="24"/>
          <w:szCs w:val="24"/>
        </w:rPr>
        <w:t>enero</w:t>
      </w:r>
      <w:r>
        <w:rPr>
          <w:rFonts w:ascii="Arial" w:hAnsi="Arial" w:cs="Arial"/>
          <w:sz w:val="24"/>
          <w:szCs w:val="24"/>
        </w:rPr>
        <w:t xml:space="preserve"> </w:t>
      </w:r>
      <w:r w:rsidRPr="00F56615">
        <w:rPr>
          <w:rFonts w:ascii="Arial" w:hAnsi="Arial" w:cs="Arial"/>
          <w:sz w:val="24"/>
          <w:szCs w:val="24"/>
        </w:rPr>
        <w:t xml:space="preserve">de dos mil </w:t>
      </w:r>
      <w:r>
        <w:rPr>
          <w:rFonts w:ascii="Arial" w:hAnsi="Arial" w:cs="Arial"/>
          <w:sz w:val="24"/>
          <w:szCs w:val="24"/>
        </w:rPr>
        <w:t>veintitrés (2023</w:t>
      </w:r>
      <w:r w:rsidRPr="00F56615">
        <w:rPr>
          <w:rFonts w:ascii="Arial" w:hAnsi="Arial" w:cs="Arial"/>
          <w:sz w:val="24"/>
          <w:szCs w:val="24"/>
        </w:rPr>
        <w:t xml:space="preserve">). </w:t>
      </w:r>
    </w:p>
    <w:p w:rsidR="0067331B" w:rsidRPr="00F56615" w:rsidRDefault="0067331B" w:rsidP="0067331B">
      <w:pPr>
        <w:pStyle w:val="Textoindependiente"/>
        <w:rPr>
          <w:rFonts w:ascii="Arial" w:hAnsi="Arial" w:cs="Arial"/>
          <w:sz w:val="24"/>
          <w:szCs w:val="24"/>
        </w:rPr>
      </w:pPr>
      <w:r w:rsidRPr="00F56615">
        <w:rPr>
          <w:rFonts w:ascii="Arial" w:hAnsi="Arial" w:cs="Arial"/>
          <w:sz w:val="24"/>
          <w:szCs w:val="24"/>
        </w:rPr>
        <w:t xml:space="preserve"> </w:t>
      </w:r>
    </w:p>
    <w:p w:rsidR="0067331B" w:rsidRPr="00F56615" w:rsidRDefault="0067331B" w:rsidP="0067331B">
      <w:pPr>
        <w:pStyle w:val="Sinespaciado"/>
        <w:jc w:val="right"/>
        <w:rPr>
          <w:rFonts w:ascii="Arial" w:hAnsi="Arial" w:cs="Arial"/>
          <w:b/>
          <w:sz w:val="24"/>
          <w:szCs w:val="24"/>
        </w:rPr>
      </w:pPr>
    </w:p>
    <w:p w:rsidR="0067331B" w:rsidRPr="00F56615" w:rsidRDefault="0067331B" w:rsidP="0067331B">
      <w:pPr>
        <w:pStyle w:val="Sinespaciado"/>
        <w:ind w:left="4248" w:firstLine="708"/>
        <w:jc w:val="center"/>
        <w:rPr>
          <w:rFonts w:ascii="Arial" w:hAnsi="Arial" w:cs="Arial"/>
          <w:b/>
          <w:sz w:val="24"/>
          <w:szCs w:val="24"/>
        </w:rPr>
      </w:pPr>
      <w:r w:rsidRPr="00F56615">
        <w:rPr>
          <w:rFonts w:ascii="Arial" w:hAnsi="Arial" w:cs="Arial"/>
          <w:b/>
          <w:sz w:val="24"/>
          <w:szCs w:val="24"/>
        </w:rPr>
        <w:t>INTERLOCUTORIO No.</w:t>
      </w:r>
      <w:r>
        <w:rPr>
          <w:rFonts w:ascii="Arial" w:hAnsi="Arial" w:cs="Arial"/>
          <w:b/>
          <w:sz w:val="24"/>
          <w:szCs w:val="24"/>
        </w:rPr>
        <w:t>04</w:t>
      </w:r>
    </w:p>
    <w:p w:rsidR="0067331B" w:rsidRPr="00F56615" w:rsidRDefault="0067331B" w:rsidP="0067331B">
      <w:pPr>
        <w:pStyle w:val="Sinespaciado"/>
        <w:jc w:val="right"/>
        <w:rPr>
          <w:rFonts w:ascii="Arial" w:hAnsi="Arial" w:cs="Arial"/>
          <w:b/>
          <w:sz w:val="24"/>
          <w:szCs w:val="24"/>
        </w:rPr>
      </w:pPr>
    </w:p>
    <w:p w:rsidR="0067331B" w:rsidRPr="00F56615" w:rsidRDefault="0067331B" w:rsidP="0067331B">
      <w:pPr>
        <w:pStyle w:val="Sinespaciado"/>
        <w:rPr>
          <w:rFonts w:ascii="Arial" w:hAnsi="Arial" w:cs="Arial"/>
          <w:b/>
          <w:sz w:val="24"/>
          <w:szCs w:val="24"/>
        </w:rPr>
      </w:pPr>
    </w:p>
    <w:p w:rsidR="0067331B" w:rsidRPr="00F56615" w:rsidRDefault="0067331B" w:rsidP="0067331B">
      <w:pPr>
        <w:pStyle w:val="Sinespaciado"/>
        <w:rPr>
          <w:rFonts w:ascii="Arial" w:hAnsi="Arial" w:cs="Arial"/>
          <w:b/>
          <w:sz w:val="24"/>
          <w:szCs w:val="24"/>
        </w:rPr>
      </w:pPr>
      <w:r w:rsidRPr="00F56615">
        <w:rPr>
          <w:rFonts w:ascii="Arial" w:hAnsi="Arial" w:cs="Arial"/>
          <w:b/>
          <w:sz w:val="24"/>
          <w:szCs w:val="24"/>
        </w:rPr>
        <w:t>REFERENCIA:</w:t>
      </w:r>
      <w:r w:rsidRPr="00F56615">
        <w:rPr>
          <w:rFonts w:ascii="Arial" w:hAnsi="Arial" w:cs="Arial"/>
          <w:b/>
          <w:sz w:val="24"/>
          <w:szCs w:val="24"/>
        </w:rPr>
        <w:tab/>
      </w:r>
      <w:r w:rsidRPr="00F56615">
        <w:rPr>
          <w:rFonts w:ascii="Arial" w:hAnsi="Arial" w:cs="Arial"/>
          <w:b/>
          <w:sz w:val="24"/>
          <w:szCs w:val="24"/>
        </w:rPr>
        <w:tab/>
        <w:t xml:space="preserve">EXPEDIENTE No. </w:t>
      </w:r>
      <w:bookmarkStart w:id="0" w:name="_GoBack"/>
      <w:r>
        <w:rPr>
          <w:rFonts w:ascii="Arial" w:hAnsi="Arial" w:cs="Arial"/>
          <w:b/>
          <w:sz w:val="24"/>
          <w:szCs w:val="24"/>
        </w:rPr>
        <w:t>270012333000202200068</w:t>
      </w:r>
      <w:r>
        <w:rPr>
          <w:rFonts w:ascii="Arial" w:hAnsi="Arial" w:cs="Arial"/>
          <w:b/>
          <w:sz w:val="24"/>
          <w:szCs w:val="24"/>
        </w:rPr>
        <w:t>00</w:t>
      </w:r>
      <w:bookmarkEnd w:id="0"/>
    </w:p>
    <w:p w:rsidR="0067331B" w:rsidRPr="00F56615" w:rsidRDefault="0067331B" w:rsidP="0067331B">
      <w:pPr>
        <w:pStyle w:val="Sinespaciado"/>
        <w:rPr>
          <w:rFonts w:ascii="Arial" w:hAnsi="Arial" w:cs="Arial"/>
          <w:b/>
          <w:sz w:val="24"/>
          <w:szCs w:val="24"/>
        </w:rPr>
      </w:pPr>
      <w:r w:rsidRPr="00F56615">
        <w:rPr>
          <w:rFonts w:ascii="Arial" w:hAnsi="Arial" w:cs="Arial"/>
          <w:b/>
          <w:sz w:val="24"/>
          <w:szCs w:val="24"/>
        </w:rPr>
        <w:t>MEDIO DE CONTROL:</w:t>
      </w:r>
      <w:r w:rsidRPr="00F56615">
        <w:rPr>
          <w:rFonts w:ascii="Arial" w:hAnsi="Arial" w:cs="Arial"/>
          <w:b/>
          <w:sz w:val="24"/>
          <w:szCs w:val="24"/>
        </w:rPr>
        <w:tab/>
        <w:t>NULIDAD Y RESTABLECIMIENTO DEL DERECHO</w:t>
      </w:r>
      <w:r>
        <w:rPr>
          <w:rFonts w:ascii="Arial" w:hAnsi="Arial" w:cs="Arial"/>
          <w:b/>
          <w:sz w:val="24"/>
          <w:szCs w:val="24"/>
        </w:rPr>
        <w:t xml:space="preserve"> </w:t>
      </w:r>
    </w:p>
    <w:p w:rsidR="0067331B" w:rsidRPr="00F56615" w:rsidRDefault="0067331B" w:rsidP="0067331B">
      <w:pPr>
        <w:pStyle w:val="Sinespaciado"/>
        <w:rPr>
          <w:rFonts w:ascii="Arial" w:hAnsi="Arial" w:cs="Arial"/>
          <w:b/>
          <w:sz w:val="24"/>
          <w:szCs w:val="24"/>
        </w:rPr>
      </w:pPr>
      <w:r w:rsidRPr="00F56615">
        <w:rPr>
          <w:rFonts w:ascii="Arial" w:hAnsi="Arial" w:cs="Arial"/>
          <w:b/>
          <w:sz w:val="24"/>
          <w:szCs w:val="24"/>
        </w:rPr>
        <w:t xml:space="preserve">ACCIONANTE: </w:t>
      </w:r>
      <w:r w:rsidRPr="00F56615">
        <w:rPr>
          <w:rFonts w:ascii="Arial" w:hAnsi="Arial" w:cs="Arial"/>
          <w:b/>
          <w:sz w:val="24"/>
          <w:szCs w:val="24"/>
        </w:rPr>
        <w:tab/>
      </w:r>
      <w:r w:rsidRPr="00F56615">
        <w:rPr>
          <w:rFonts w:ascii="Arial" w:hAnsi="Arial" w:cs="Arial"/>
          <w:b/>
          <w:sz w:val="24"/>
          <w:szCs w:val="24"/>
        </w:rPr>
        <w:tab/>
      </w:r>
      <w:r>
        <w:rPr>
          <w:rFonts w:ascii="Arial" w:hAnsi="Arial" w:cs="Arial"/>
          <w:b/>
          <w:sz w:val="24"/>
          <w:szCs w:val="24"/>
        </w:rPr>
        <w:t xml:space="preserve">NACIÓN – MINISTERIO DEL DEPORTE                                      </w:t>
      </w:r>
    </w:p>
    <w:p w:rsidR="0067331B" w:rsidRPr="00CB451D" w:rsidRDefault="0067331B" w:rsidP="0067331B">
      <w:pPr>
        <w:pStyle w:val="Sinespaciado"/>
        <w:ind w:left="2832" w:hanging="2832"/>
        <w:jc w:val="both"/>
        <w:rPr>
          <w:rFonts w:ascii="Arial" w:hAnsi="Arial" w:cs="Arial"/>
          <w:b/>
          <w:sz w:val="24"/>
          <w:szCs w:val="24"/>
        </w:rPr>
      </w:pPr>
      <w:r w:rsidRPr="00F56615">
        <w:rPr>
          <w:rFonts w:ascii="Arial" w:hAnsi="Arial" w:cs="Arial"/>
          <w:b/>
          <w:sz w:val="24"/>
          <w:szCs w:val="24"/>
        </w:rPr>
        <w:t xml:space="preserve">ACCIONADO: </w:t>
      </w:r>
      <w:r w:rsidRPr="00F56615">
        <w:rPr>
          <w:rFonts w:ascii="Arial" w:hAnsi="Arial" w:cs="Arial"/>
          <w:b/>
          <w:sz w:val="24"/>
          <w:szCs w:val="24"/>
        </w:rPr>
        <w:tab/>
      </w:r>
      <w:r>
        <w:rPr>
          <w:rFonts w:ascii="Arial" w:hAnsi="Arial" w:cs="Arial"/>
          <w:b/>
          <w:sz w:val="24"/>
          <w:szCs w:val="24"/>
        </w:rPr>
        <w:t>MUNICIPIO DE BAJO BAUDÓ</w:t>
      </w:r>
    </w:p>
    <w:p w:rsidR="0067331B" w:rsidRPr="00F56615" w:rsidRDefault="0067331B" w:rsidP="0067331B">
      <w:pPr>
        <w:pStyle w:val="Sinespaciado"/>
        <w:rPr>
          <w:rFonts w:ascii="Arial" w:hAnsi="Arial" w:cs="Arial"/>
          <w:b/>
          <w:sz w:val="24"/>
          <w:szCs w:val="24"/>
        </w:rPr>
      </w:pPr>
      <w:r w:rsidRPr="00CB451D">
        <w:rPr>
          <w:rFonts w:ascii="Arial" w:hAnsi="Arial" w:cs="Arial"/>
          <w:b/>
          <w:sz w:val="24"/>
          <w:szCs w:val="24"/>
        </w:rPr>
        <w:tab/>
      </w:r>
      <w:r w:rsidRPr="00F56615">
        <w:rPr>
          <w:rFonts w:ascii="Arial" w:hAnsi="Arial" w:cs="Arial"/>
          <w:b/>
          <w:sz w:val="24"/>
          <w:szCs w:val="24"/>
        </w:rPr>
        <w:tab/>
      </w:r>
    </w:p>
    <w:p w:rsidR="0067331B" w:rsidRPr="00F56615" w:rsidRDefault="0067331B" w:rsidP="0067331B">
      <w:pPr>
        <w:pStyle w:val="Sinespaciado"/>
        <w:rPr>
          <w:rFonts w:ascii="Arial" w:hAnsi="Arial" w:cs="Arial"/>
          <w:b/>
          <w:sz w:val="24"/>
          <w:szCs w:val="24"/>
        </w:rPr>
      </w:pPr>
      <w:r w:rsidRPr="00F56615">
        <w:rPr>
          <w:rFonts w:ascii="Arial" w:hAnsi="Arial" w:cs="Arial"/>
          <w:b/>
          <w:sz w:val="24"/>
          <w:szCs w:val="24"/>
        </w:rPr>
        <w:tab/>
      </w:r>
    </w:p>
    <w:p w:rsidR="0067331B" w:rsidRPr="00F56615" w:rsidRDefault="0067331B" w:rsidP="0067331B">
      <w:pPr>
        <w:pStyle w:val="Sinespaciado"/>
        <w:rPr>
          <w:rFonts w:ascii="Arial" w:hAnsi="Arial" w:cs="Arial"/>
          <w:b/>
          <w:sz w:val="24"/>
          <w:szCs w:val="24"/>
        </w:rPr>
      </w:pPr>
      <w:r w:rsidRPr="00F56615">
        <w:rPr>
          <w:rFonts w:ascii="Arial" w:hAnsi="Arial" w:cs="Arial"/>
          <w:b/>
          <w:sz w:val="24"/>
          <w:szCs w:val="24"/>
        </w:rPr>
        <w:t>MAGISTRADA PONENTE: DRA. MIRTHA ABADÍA SERNA</w:t>
      </w:r>
    </w:p>
    <w:p w:rsidR="0067331B" w:rsidRDefault="0067331B" w:rsidP="0067331B">
      <w:pPr>
        <w:jc w:val="both"/>
        <w:rPr>
          <w:rFonts w:ascii="Arial" w:hAnsi="Arial" w:cs="Arial"/>
          <w:color w:val="000000"/>
        </w:rPr>
      </w:pPr>
    </w:p>
    <w:p w:rsidR="0067331B" w:rsidRPr="00F56615" w:rsidRDefault="0067331B" w:rsidP="0067331B">
      <w:pPr>
        <w:jc w:val="both"/>
        <w:rPr>
          <w:rFonts w:ascii="Arial" w:hAnsi="Arial" w:cs="Arial"/>
          <w:color w:val="000000"/>
        </w:rPr>
      </w:pPr>
    </w:p>
    <w:p w:rsidR="0067331B" w:rsidRPr="00391AC0" w:rsidRDefault="0067331B" w:rsidP="0067331B">
      <w:pPr>
        <w:jc w:val="both"/>
        <w:rPr>
          <w:rFonts w:ascii="Arial" w:hAnsi="Arial" w:cs="Arial"/>
          <w:color w:val="000000"/>
        </w:rPr>
      </w:pPr>
      <w:r w:rsidRPr="00F56615">
        <w:rPr>
          <w:rFonts w:ascii="Arial" w:hAnsi="Arial" w:cs="Arial"/>
          <w:color w:val="000000"/>
        </w:rPr>
        <w:t xml:space="preserve">Procede entonces el despacho a pronunciarse sobre la admisión de la demanda que en ejercicio del medio de control de </w:t>
      </w:r>
      <w:r>
        <w:rPr>
          <w:rFonts w:ascii="Arial" w:hAnsi="Arial" w:cs="Arial"/>
          <w:color w:val="000000"/>
        </w:rPr>
        <w:t>controversias contractuales consagrado en el artículo 141</w:t>
      </w:r>
      <w:r w:rsidRPr="00F56615">
        <w:rPr>
          <w:rFonts w:ascii="Arial" w:hAnsi="Arial" w:cs="Arial"/>
          <w:color w:val="000000"/>
        </w:rPr>
        <w:t xml:space="preserve"> del Código de Procedimiento Administrativo y de lo Contencio</w:t>
      </w:r>
      <w:r>
        <w:rPr>
          <w:rFonts w:ascii="Arial" w:hAnsi="Arial" w:cs="Arial"/>
          <w:color w:val="000000"/>
        </w:rPr>
        <w:t xml:space="preserve">so Administrativo formuló la Nación – Ministerio del Deporte en contra del Municipio de Bajo </w:t>
      </w:r>
      <w:proofErr w:type="spellStart"/>
      <w:r>
        <w:rPr>
          <w:rFonts w:ascii="Arial" w:hAnsi="Arial" w:cs="Arial"/>
          <w:color w:val="000000"/>
        </w:rPr>
        <w:t>Baudó</w:t>
      </w:r>
      <w:proofErr w:type="spellEnd"/>
      <w:r>
        <w:rPr>
          <w:rFonts w:ascii="Arial" w:hAnsi="Arial" w:cs="Arial"/>
          <w:color w:val="000000"/>
        </w:rPr>
        <w:t>.</w:t>
      </w:r>
    </w:p>
    <w:p w:rsidR="0067331B" w:rsidRPr="00F56615" w:rsidRDefault="0067331B" w:rsidP="0067331B">
      <w:pPr>
        <w:jc w:val="both"/>
        <w:rPr>
          <w:rFonts w:ascii="Arial" w:hAnsi="Arial" w:cs="Arial"/>
          <w:color w:val="000000"/>
        </w:rPr>
      </w:pPr>
    </w:p>
    <w:p w:rsidR="0067331B" w:rsidRPr="00F56615" w:rsidRDefault="0067331B" w:rsidP="0067331B">
      <w:pPr>
        <w:jc w:val="both"/>
        <w:rPr>
          <w:rFonts w:ascii="Arial" w:hAnsi="Arial" w:cs="Arial"/>
          <w:b/>
          <w:color w:val="000000"/>
        </w:rPr>
      </w:pPr>
      <w:r w:rsidRPr="00F56615">
        <w:rPr>
          <w:rFonts w:ascii="Arial" w:hAnsi="Arial" w:cs="Arial"/>
          <w:color w:val="000000"/>
        </w:rPr>
        <w:t xml:space="preserve">En consecuencia y por reunir los requisitos formales ADMITASE la presente demanda, por lo que se </w:t>
      </w:r>
      <w:r w:rsidRPr="00F56615">
        <w:rPr>
          <w:rFonts w:ascii="Arial" w:hAnsi="Arial" w:cs="Arial"/>
          <w:b/>
          <w:color w:val="000000"/>
        </w:rPr>
        <w:t>Dispone:</w:t>
      </w:r>
    </w:p>
    <w:p w:rsidR="0067331B" w:rsidRPr="005D75B0" w:rsidRDefault="0067331B" w:rsidP="0067331B">
      <w:pPr>
        <w:jc w:val="both"/>
        <w:rPr>
          <w:rFonts w:ascii="Arial" w:hAnsi="Arial" w:cs="Arial"/>
          <w:b/>
          <w:color w:val="000000"/>
        </w:rPr>
      </w:pPr>
    </w:p>
    <w:p w:rsidR="0067331B" w:rsidRPr="005D75B0" w:rsidRDefault="0067331B" w:rsidP="0067331B">
      <w:pPr>
        <w:jc w:val="both"/>
        <w:rPr>
          <w:rFonts w:ascii="Arial" w:hAnsi="Arial" w:cs="Arial"/>
        </w:rPr>
      </w:pPr>
      <w:r w:rsidRPr="005D75B0">
        <w:rPr>
          <w:rFonts w:ascii="Arial" w:hAnsi="Arial" w:cs="Arial"/>
          <w:b/>
        </w:rPr>
        <w:t>Primero:</w:t>
      </w:r>
      <w:r w:rsidRPr="005D75B0">
        <w:rPr>
          <w:rFonts w:ascii="Arial" w:hAnsi="Arial" w:cs="Arial"/>
        </w:rPr>
        <w:t xml:space="preserve"> Notifíquese por estado electrónico el presente proveído a la parte actora, de conformidad con lo establecido en el numeral </w:t>
      </w:r>
      <w:r>
        <w:rPr>
          <w:rFonts w:ascii="Arial" w:hAnsi="Arial" w:cs="Arial"/>
        </w:rPr>
        <w:t>1°</w:t>
      </w:r>
      <w:r w:rsidRPr="005D75B0">
        <w:rPr>
          <w:rFonts w:ascii="Arial" w:hAnsi="Arial" w:cs="Arial"/>
        </w:rPr>
        <w:t xml:space="preserve"> del artículo </w:t>
      </w:r>
      <w:r>
        <w:rPr>
          <w:rFonts w:ascii="Arial" w:hAnsi="Arial" w:cs="Arial"/>
        </w:rPr>
        <w:t>1</w:t>
      </w:r>
      <w:r w:rsidRPr="005D75B0">
        <w:rPr>
          <w:rFonts w:ascii="Arial" w:hAnsi="Arial" w:cs="Arial"/>
        </w:rPr>
        <w:t>7</w:t>
      </w:r>
      <w:r>
        <w:rPr>
          <w:rFonts w:ascii="Arial" w:hAnsi="Arial" w:cs="Arial"/>
        </w:rPr>
        <w:t>1</w:t>
      </w:r>
      <w:r w:rsidRPr="005D75B0">
        <w:rPr>
          <w:rFonts w:ascii="Arial" w:hAnsi="Arial" w:cs="Arial"/>
        </w:rPr>
        <w:t xml:space="preserve"> del C.P.A.C.A. </w:t>
      </w:r>
    </w:p>
    <w:p w:rsidR="0067331B" w:rsidRPr="005D75B0" w:rsidRDefault="0067331B" w:rsidP="0067331B">
      <w:pPr>
        <w:jc w:val="both"/>
        <w:rPr>
          <w:rFonts w:ascii="Arial" w:hAnsi="Arial" w:cs="Arial"/>
        </w:rPr>
      </w:pPr>
    </w:p>
    <w:p w:rsidR="0067331B" w:rsidRPr="00904970" w:rsidRDefault="0067331B" w:rsidP="0067331B">
      <w:pPr>
        <w:autoSpaceDE w:val="0"/>
        <w:autoSpaceDN w:val="0"/>
        <w:adjustRightInd w:val="0"/>
        <w:jc w:val="both"/>
        <w:rPr>
          <w:rFonts w:ascii="Arial" w:hAnsi="Arial" w:cs="Arial"/>
          <w:b/>
          <w:lang w:val="es-CO" w:eastAsia="es-CO"/>
        </w:rPr>
      </w:pPr>
      <w:r>
        <w:rPr>
          <w:rFonts w:ascii="Arial" w:hAnsi="Arial" w:cs="Arial"/>
          <w:b/>
        </w:rPr>
        <w:t xml:space="preserve">Segundo: </w:t>
      </w:r>
      <w:r>
        <w:rPr>
          <w:rFonts w:ascii="Arial" w:hAnsi="Arial" w:cs="Arial"/>
        </w:rPr>
        <w:t xml:space="preserve">Notifíquese personalmente al representante legal del </w:t>
      </w:r>
      <w:r>
        <w:rPr>
          <w:rFonts w:ascii="Arial" w:hAnsi="Arial" w:cs="Arial"/>
          <w:b/>
        </w:rPr>
        <w:t xml:space="preserve">MUNICIPIO DE BAJO BAUDÓ </w:t>
      </w:r>
      <w:r w:rsidRPr="00F56615">
        <w:rPr>
          <w:rFonts w:ascii="Arial" w:hAnsi="Arial" w:cs="Arial"/>
        </w:rPr>
        <w:t xml:space="preserve">conforme a lo preceptuado en el art 199 del C.P.A.C.A, </w:t>
      </w:r>
      <w:r w:rsidRPr="00F84739">
        <w:rPr>
          <w:rFonts w:ascii="Arial" w:hAnsi="Arial" w:cs="Arial"/>
          <w:color w:val="000000"/>
        </w:rPr>
        <w:t>modificado por el artículo </w:t>
      </w:r>
      <w:hyperlink r:id="rId6" w:anchor="48" w:history="1">
        <w:r w:rsidRPr="00F84739">
          <w:rPr>
            <w:rFonts w:ascii="Arial" w:hAnsi="Arial" w:cs="Arial"/>
            <w:color w:val="000000"/>
          </w:rPr>
          <w:t>48</w:t>
        </w:r>
      </w:hyperlink>
      <w:r w:rsidRPr="00F84739">
        <w:rPr>
          <w:rFonts w:ascii="Arial" w:hAnsi="Arial" w:cs="Arial"/>
          <w:color w:val="000000"/>
        </w:rPr>
        <w:t> de la Ley 2080 de 2021</w:t>
      </w:r>
      <w:r w:rsidRPr="00F84739">
        <w:rPr>
          <w:rFonts w:ascii="Arial" w:hAnsi="Arial" w:cs="Arial"/>
        </w:rPr>
        <w:t xml:space="preserve">. </w:t>
      </w:r>
      <w:r w:rsidRPr="00F56615">
        <w:rPr>
          <w:rFonts w:ascii="Arial" w:hAnsi="Arial" w:cs="Arial"/>
        </w:rPr>
        <w:t xml:space="preserve"> </w:t>
      </w:r>
    </w:p>
    <w:p w:rsidR="0067331B" w:rsidRDefault="0067331B" w:rsidP="0067331B">
      <w:pPr>
        <w:jc w:val="both"/>
        <w:rPr>
          <w:rFonts w:ascii="Arial" w:hAnsi="Arial" w:cs="Arial"/>
        </w:rPr>
      </w:pPr>
    </w:p>
    <w:p w:rsidR="0067331B" w:rsidRDefault="0067331B" w:rsidP="0067331B">
      <w:pPr>
        <w:jc w:val="both"/>
        <w:rPr>
          <w:rFonts w:ascii="Arial" w:hAnsi="Arial" w:cs="Arial"/>
        </w:rPr>
      </w:pPr>
      <w:r>
        <w:rPr>
          <w:rFonts w:ascii="Arial" w:hAnsi="Arial" w:cs="Arial"/>
          <w:b/>
        </w:rPr>
        <w:t>Tercero:</w:t>
      </w:r>
      <w:r w:rsidRPr="00F56615">
        <w:rPr>
          <w:rFonts w:ascii="Arial" w:hAnsi="Arial" w:cs="Arial"/>
        </w:rPr>
        <w:t xml:space="preserve"> Notif</w:t>
      </w:r>
      <w:r>
        <w:rPr>
          <w:rFonts w:ascii="Arial" w:hAnsi="Arial" w:cs="Arial"/>
        </w:rPr>
        <w:t>íquese</w:t>
      </w:r>
      <w:r w:rsidRPr="00F56615">
        <w:rPr>
          <w:rFonts w:ascii="Arial" w:hAnsi="Arial" w:cs="Arial"/>
        </w:rPr>
        <w:t xml:space="preserve"> personalmente a la Agente del Minist</w:t>
      </w:r>
      <w:r>
        <w:rPr>
          <w:rFonts w:ascii="Arial" w:hAnsi="Arial" w:cs="Arial"/>
        </w:rPr>
        <w:t>erio Público que actúa ante esta Corporación</w:t>
      </w:r>
      <w:r w:rsidRPr="00F56615">
        <w:rPr>
          <w:rFonts w:ascii="Arial" w:hAnsi="Arial" w:cs="Arial"/>
        </w:rPr>
        <w:t xml:space="preserve">, mediante mensaje dirigido al buzón electrónico para notificaciones judiciales a que se refiere el artículo 197 del C.P.A.C.A. </w:t>
      </w:r>
    </w:p>
    <w:p w:rsidR="0067331B" w:rsidRDefault="0067331B" w:rsidP="0067331B">
      <w:pPr>
        <w:jc w:val="both"/>
        <w:rPr>
          <w:rFonts w:ascii="Arial" w:hAnsi="Arial" w:cs="Arial"/>
        </w:rPr>
      </w:pPr>
    </w:p>
    <w:p w:rsidR="0067331B" w:rsidRDefault="0067331B" w:rsidP="0067331B">
      <w:pPr>
        <w:jc w:val="both"/>
        <w:rPr>
          <w:rFonts w:ascii="Arial" w:hAnsi="Arial" w:cs="Arial"/>
        </w:rPr>
      </w:pPr>
      <w:r w:rsidRPr="0030144C">
        <w:rPr>
          <w:rFonts w:ascii="Arial" w:hAnsi="Arial" w:cs="Arial"/>
          <w:b/>
        </w:rPr>
        <w:t>Cuarto:</w:t>
      </w:r>
      <w:r w:rsidRPr="0030144C">
        <w:rPr>
          <w:rFonts w:ascii="Arial" w:hAnsi="Arial" w:cs="Arial"/>
        </w:rPr>
        <w:t xml:space="preserve"> Para gastos ordinarios del proceso, de acuerdo a lo señalado en el artículo 171 numeral. 4° del C.P.A.C.A, </w:t>
      </w:r>
      <w:r w:rsidRPr="0030144C">
        <w:rPr>
          <w:rFonts w:ascii="Arial" w:hAnsi="Arial" w:cs="Arial"/>
          <w:b/>
        </w:rPr>
        <w:t xml:space="preserve">no se fijará </w:t>
      </w:r>
      <w:r w:rsidRPr="0030144C">
        <w:rPr>
          <w:rFonts w:ascii="Arial" w:hAnsi="Arial" w:cs="Arial"/>
        </w:rPr>
        <w:t>toda vez que las notificaciones son electrónicas atendiendo lo dispuesto en el numeral 3 del Acuerdo PCSJA21 – 11830 del 17 de agosto de 2021</w:t>
      </w:r>
      <w:r w:rsidRPr="0030144C">
        <w:rPr>
          <w:rStyle w:val="Refdenotaalpie"/>
          <w:rFonts w:ascii="Arial" w:hAnsi="Arial" w:cs="Arial"/>
        </w:rPr>
        <w:footnoteReference w:id="1"/>
      </w:r>
      <w:r w:rsidRPr="0030144C">
        <w:rPr>
          <w:rFonts w:ascii="Arial" w:hAnsi="Arial" w:cs="Arial"/>
        </w:rPr>
        <w:t xml:space="preserve"> proferido por el Consejo Superior de la Judicatura.</w:t>
      </w:r>
    </w:p>
    <w:p w:rsidR="0067331B" w:rsidRPr="0030144C" w:rsidRDefault="0067331B" w:rsidP="0067331B">
      <w:pPr>
        <w:jc w:val="both"/>
        <w:rPr>
          <w:rFonts w:ascii="Arial" w:hAnsi="Arial" w:cs="Arial"/>
        </w:rPr>
      </w:pPr>
    </w:p>
    <w:p w:rsidR="0067331B" w:rsidRDefault="0067331B" w:rsidP="0067331B">
      <w:pPr>
        <w:jc w:val="both"/>
        <w:rPr>
          <w:rFonts w:ascii="Arial" w:hAnsi="Arial" w:cs="Arial"/>
        </w:rPr>
      </w:pPr>
      <w:r>
        <w:rPr>
          <w:rFonts w:ascii="Arial" w:hAnsi="Arial" w:cs="Arial"/>
          <w:b/>
        </w:rPr>
        <w:t>Quinto:</w:t>
      </w:r>
      <w:r w:rsidRPr="00F56615">
        <w:rPr>
          <w:rFonts w:ascii="Arial" w:hAnsi="Arial" w:cs="Arial"/>
        </w:rPr>
        <w:t xml:space="preserve"> Córrase traslado a</w:t>
      </w:r>
      <w:r>
        <w:rPr>
          <w:rFonts w:ascii="Arial" w:hAnsi="Arial" w:cs="Arial"/>
        </w:rPr>
        <w:t xml:space="preserve"> la </w:t>
      </w:r>
      <w:r w:rsidRPr="00F56615">
        <w:rPr>
          <w:rFonts w:ascii="Arial" w:hAnsi="Arial" w:cs="Arial"/>
        </w:rPr>
        <w:t>demandad</w:t>
      </w:r>
      <w:r>
        <w:rPr>
          <w:rFonts w:ascii="Arial" w:hAnsi="Arial" w:cs="Arial"/>
        </w:rPr>
        <w:t>a</w:t>
      </w:r>
      <w:r w:rsidRPr="00F56615">
        <w:rPr>
          <w:rFonts w:ascii="Arial" w:hAnsi="Arial" w:cs="Arial"/>
        </w:rPr>
        <w:t>, al Ministerio Público y a la Agencia Nacional de Defensa Jurídica del Estado, por el término de treinta (30) días, de c</w:t>
      </w:r>
      <w:r>
        <w:rPr>
          <w:rFonts w:ascii="Arial" w:hAnsi="Arial" w:cs="Arial"/>
        </w:rPr>
        <w:t>onformidad con lo previsto en los</w:t>
      </w:r>
      <w:r w:rsidRPr="00F56615">
        <w:rPr>
          <w:rFonts w:ascii="Arial" w:hAnsi="Arial" w:cs="Arial"/>
        </w:rPr>
        <w:t xml:space="preserve"> artículo</w:t>
      </w:r>
      <w:r>
        <w:rPr>
          <w:rFonts w:ascii="Arial" w:hAnsi="Arial" w:cs="Arial"/>
        </w:rPr>
        <w:t xml:space="preserve">s 172 y </w:t>
      </w:r>
      <w:r w:rsidRPr="00F56615">
        <w:rPr>
          <w:rFonts w:ascii="Arial" w:hAnsi="Arial" w:cs="Arial"/>
        </w:rPr>
        <w:t>199</w:t>
      </w:r>
      <w:r>
        <w:rPr>
          <w:rFonts w:ascii="Arial" w:hAnsi="Arial" w:cs="Arial"/>
        </w:rPr>
        <w:t xml:space="preserve"> del C.P.A.C.A. modificado por el artículo 48 de la ley 2080 de 2021.</w:t>
      </w:r>
    </w:p>
    <w:p w:rsidR="0067331B" w:rsidRDefault="0067331B" w:rsidP="0067331B">
      <w:pPr>
        <w:jc w:val="both"/>
        <w:rPr>
          <w:rFonts w:ascii="Arial" w:hAnsi="Arial" w:cs="Arial"/>
          <w:b/>
        </w:rPr>
      </w:pPr>
    </w:p>
    <w:p w:rsidR="0067331B" w:rsidRDefault="0067331B" w:rsidP="0067331B">
      <w:pPr>
        <w:jc w:val="both"/>
        <w:rPr>
          <w:rFonts w:ascii="Arial" w:hAnsi="Arial" w:cs="Arial"/>
        </w:rPr>
      </w:pPr>
      <w:r>
        <w:rPr>
          <w:rFonts w:ascii="Arial" w:hAnsi="Arial" w:cs="Arial"/>
          <w:b/>
        </w:rPr>
        <w:t xml:space="preserve">Sexto: </w:t>
      </w:r>
      <w:r>
        <w:rPr>
          <w:rFonts w:ascii="Arial" w:hAnsi="Arial" w:cs="Arial"/>
        </w:rPr>
        <w:t>Adviértasele a las</w:t>
      </w:r>
      <w:r w:rsidRPr="00F56615">
        <w:rPr>
          <w:rFonts w:ascii="Arial" w:hAnsi="Arial" w:cs="Arial"/>
        </w:rPr>
        <w:t xml:space="preserve"> entidad</w:t>
      </w:r>
      <w:r>
        <w:rPr>
          <w:rFonts w:ascii="Arial" w:hAnsi="Arial" w:cs="Arial"/>
        </w:rPr>
        <w:t>es</w:t>
      </w:r>
      <w:r w:rsidRPr="00F56615">
        <w:rPr>
          <w:rFonts w:ascii="Arial" w:hAnsi="Arial" w:cs="Arial"/>
        </w:rPr>
        <w:t xml:space="preserve"> accionada</w:t>
      </w:r>
      <w:r>
        <w:rPr>
          <w:rFonts w:ascii="Arial" w:hAnsi="Arial" w:cs="Arial"/>
        </w:rPr>
        <w:t>s</w:t>
      </w:r>
      <w:r w:rsidRPr="00F56615">
        <w:rPr>
          <w:rFonts w:ascii="Arial" w:hAnsi="Arial" w:cs="Arial"/>
        </w:rPr>
        <w:t xml:space="preserve"> que con la contestación de la demanda, deberán allegar el expediente administrativo que contenga los antecedentes de la actuación objeto del proceso y que se encuentren en su poder, de conformidad con el parágrafo 1° del artículo 175 del C.P.A.C.A, para lo cual deberán tener en cuenta que la inobservancia de estos deberes constituye falta </w:t>
      </w:r>
      <w:r w:rsidRPr="00BC40BC">
        <w:rPr>
          <w:rFonts w:ascii="Arial" w:hAnsi="Arial" w:cs="Arial"/>
        </w:rPr>
        <w:lastRenderedPageBreak/>
        <w:t>disciplinaria gravísima del funcionario encargado del asunto, tal como lo dispone el inciso tercero del parágrafo referido. Así mismo, se les solicita que la respectiva contestación también sea allegada en medio magnético (CD).</w:t>
      </w:r>
    </w:p>
    <w:p w:rsidR="0067331B" w:rsidRDefault="0067331B" w:rsidP="0067331B">
      <w:pPr>
        <w:jc w:val="both"/>
        <w:rPr>
          <w:rFonts w:ascii="Arial" w:hAnsi="Arial" w:cs="Arial"/>
        </w:rPr>
      </w:pPr>
    </w:p>
    <w:p w:rsidR="0067331B" w:rsidRPr="00E628C8" w:rsidRDefault="0067331B" w:rsidP="0067331B">
      <w:pPr>
        <w:jc w:val="both"/>
        <w:rPr>
          <w:rFonts w:ascii="Arial" w:hAnsi="Arial" w:cs="Arial"/>
        </w:rPr>
      </w:pPr>
      <w:r w:rsidRPr="00B4024E">
        <w:rPr>
          <w:rFonts w:ascii="Arial" w:hAnsi="Arial" w:cs="Arial"/>
          <w:b/>
        </w:rPr>
        <w:t>Séptimo:</w:t>
      </w:r>
      <w:r>
        <w:rPr>
          <w:rFonts w:ascii="Arial" w:hAnsi="Arial" w:cs="Arial"/>
        </w:rPr>
        <w:t xml:space="preserve"> </w:t>
      </w:r>
      <w:r w:rsidRPr="00357C43">
        <w:rPr>
          <w:rFonts w:ascii="Arial" w:hAnsi="Arial" w:cs="Arial"/>
        </w:rPr>
        <w:t xml:space="preserve">Reconózcase personería para </w:t>
      </w:r>
      <w:r>
        <w:rPr>
          <w:rFonts w:ascii="Arial" w:hAnsi="Arial" w:cs="Arial"/>
        </w:rPr>
        <w:t>actuar al doctor</w:t>
      </w:r>
      <w:r w:rsidRPr="00357C43">
        <w:rPr>
          <w:rFonts w:ascii="Arial" w:hAnsi="Arial" w:cs="Arial"/>
        </w:rPr>
        <w:t xml:space="preserve"> </w:t>
      </w:r>
      <w:r>
        <w:rPr>
          <w:rFonts w:ascii="Arial" w:hAnsi="Arial" w:cs="Arial"/>
        </w:rPr>
        <w:t xml:space="preserve">Mateo </w:t>
      </w:r>
      <w:proofErr w:type="spellStart"/>
      <w:r>
        <w:rPr>
          <w:rFonts w:ascii="Arial" w:hAnsi="Arial" w:cs="Arial"/>
        </w:rPr>
        <w:t>Floriano</w:t>
      </w:r>
      <w:proofErr w:type="spellEnd"/>
      <w:r>
        <w:rPr>
          <w:rFonts w:ascii="Arial" w:hAnsi="Arial" w:cs="Arial"/>
        </w:rPr>
        <w:t xml:space="preserve"> Carrera</w:t>
      </w:r>
      <w:r w:rsidRPr="00357C43">
        <w:rPr>
          <w:rFonts w:ascii="Arial" w:hAnsi="Arial" w:cs="Arial"/>
        </w:rPr>
        <w:t xml:space="preserve">, identificado con la C.C. No. </w:t>
      </w:r>
      <w:r>
        <w:rPr>
          <w:rFonts w:ascii="Arial" w:hAnsi="Arial" w:cs="Arial"/>
        </w:rPr>
        <w:t xml:space="preserve">83.057.089 </w:t>
      </w:r>
      <w:r w:rsidRPr="00357C43">
        <w:rPr>
          <w:rFonts w:ascii="Arial" w:hAnsi="Arial" w:cs="Arial"/>
        </w:rPr>
        <w:t>y Portadora</w:t>
      </w:r>
      <w:r>
        <w:rPr>
          <w:rFonts w:ascii="Arial" w:hAnsi="Arial" w:cs="Arial"/>
        </w:rPr>
        <w:t xml:space="preserve"> de la </w:t>
      </w:r>
      <w:r w:rsidRPr="00F56615">
        <w:rPr>
          <w:rFonts w:ascii="Arial" w:hAnsi="Arial" w:cs="Arial"/>
        </w:rPr>
        <w:t xml:space="preserve">T.P No. </w:t>
      </w:r>
      <w:r>
        <w:rPr>
          <w:rFonts w:ascii="Arial" w:hAnsi="Arial" w:cs="Arial"/>
        </w:rPr>
        <w:t xml:space="preserve">99.707, </w:t>
      </w:r>
      <w:r w:rsidRPr="00F56615">
        <w:rPr>
          <w:rFonts w:ascii="Arial" w:hAnsi="Arial" w:cs="Arial"/>
        </w:rPr>
        <w:t>como apoderad</w:t>
      </w:r>
      <w:r>
        <w:rPr>
          <w:rFonts w:ascii="Arial" w:hAnsi="Arial" w:cs="Arial"/>
        </w:rPr>
        <w:t>os</w:t>
      </w:r>
      <w:r w:rsidRPr="00F56615">
        <w:rPr>
          <w:rFonts w:ascii="Arial" w:hAnsi="Arial" w:cs="Arial"/>
        </w:rPr>
        <w:t xml:space="preserve"> </w:t>
      </w:r>
      <w:r>
        <w:rPr>
          <w:rFonts w:ascii="Arial" w:hAnsi="Arial" w:cs="Arial"/>
        </w:rPr>
        <w:t xml:space="preserve">de </w:t>
      </w:r>
      <w:r w:rsidRPr="00F56615">
        <w:rPr>
          <w:rFonts w:ascii="Arial" w:hAnsi="Arial" w:cs="Arial"/>
        </w:rPr>
        <w:t>l</w:t>
      </w:r>
      <w:r>
        <w:rPr>
          <w:rFonts w:ascii="Arial" w:hAnsi="Arial" w:cs="Arial"/>
        </w:rPr>
        <w:t>a</w:t>
      </w:r>
      <w:r w:rsidRPr="00F56615">
        <w:rPr>
          <w:rFonts w:ascii="Arial" w:hAnsi="Arial" w:cs="Arial"/>
        </w:rPr>
        <w:t xml:space="preserve"> demandante en los términos y para los efectos </w:t>
      </w:r>
      <w:r>
        <w:rPr>
          <w:rFonts w:ascii="Arial" w:hAnsi="Arial" w:cs="Arial"/>
        </w:rPr>
        <w:t>del</w:t>
      </w:r>
      <w:r w:rsidRPr="00F56615">
        <w:rPr>
          <w:rFonts w:ascii="Arial" w:hAnsi="Arial" w:cs="Arial"/>
        </w:rPr>
        <w:t xml:space="preserve"> poder conferido</w:t>
      </w:r>
      <w:r>
        <w:rPr>
          <w:rFonts w:ascii="Arial" w:hAnsi="Arial" w:cs="Arial"/>
        </w:rPr>
        <w:t xml:space="preserve"> visible a folios 203 del expediente.</w:t>
      </w:r>
    </w:p>
    <w:p w:rsidR="0067331B" w:rsidRPr="00E628C8" w:rsidRDefault="0067331B" w:rsidP="0067331B">
      <w:pPr>
        <w:jc w:val="both"/>
        <w:rPr>
          <w:rFonts w:ascii="Arial" w:hAnsi="Arial" w:cs="Arial"/>
        </w:rPr>
      </w:pPr>
    </w:p>
    <w:p w:rsidR="0067331B" w:rsidRDefault="0067331B" w:rsidP="0067331B">
      <w:pPr>
        <w:jc w:val="both"/>
        <w:rPr>
          <w:rFonts w:ascii="Arial" w:hAnsi="Arial" w:cs="Arial"/>
        </w:rPr>
      </w:pPr>
    </w:p>
    <w:p w:rsidR="0067331B" w:rsidRDefault="0067331B" w:rsidP="0067331B">
      <w:pPr>
        <w:jc w:val="both"/>
        <w:rPr>
          <w:rFonts w:ascii="Arial" w:hAnsi="Arial" w:cs="Arial"/>
        </w:rPr>
      </w:pPr>
    </w:p>
    <w:p w:rsidR="0067331B" w:rsidRPr="00F56615" w:rsidRDefault="0067331B" w:rsidP="0067331B">
      <w:pPr>
        <w:jc w:val="center"/>
        <w:rPr>
          <w:rFonts w:ascii="Arial" w:hAnsi="Arial" w:cs="Arial"/>
          <w:b/>
          <w:color w:val="000000"/>
        </w:rPr>
      </w:pPr>
      <w:r w:rsidRPr="00F56615">
        <w:rPr>
          <w:rFonts w:ascii="Arial" w:hAnsi="Arial" w:cs="Arial"/>
          <w:b/>
          <w:color w:val="000000"/>
        </w:rPr>
        <w:t>NOTIFIQUESE Y CÚMPLASE</w:t>
      </w:r>
    </w:p>
    <w:p w:rsidR="0067331B" w:rsidRDefault="0067331B" w:rsidP="0067331B">
      <w:pPr>
        <w:jc w:val="center"/>
        <w:rPr>
          <w:rFonts w:cs="Arial"/>
          <w:b/>
          <w:noProof/>
          <w:lang w:val="es-CO" w:eastAsia="es-CO"/>
        </w:rPr>
      </w:pPr>
    </w:p>
    <w:p w:rsidR="0067331B" w:rsidRDefault="0067331B" w:rsidP="0067331B">
      <w:pPr>
        <w:jc w:val="center"/>
        <w:rPr>
          <w:rFonts w:cs="Arial"/>
          <w:b/>
          <w:noProof/>
          <w:lang w:val="es-CO" w:eastAsia="es-CO"/>
        </w:rPr>
      </w:pPr>
    </w:p>
    <w:p w:rsidR="0067331B" w:rsidRPr="00972FFA" w:rsidRDefault="0067331B" w:rsidP="0067331B">
      <w:pPr>
        <w:jc w:val="center"/>
        <w:rPr>
          <w:rFonts w:ascii="Arial" w:hAnsi="Arial" w:cs="Arial"/>
          <w:color w:val="000000"/>
        </w:rPr>
      </w:pPr>
      <w:r w:rsidRPr="00972FFA">
        <w:rPr>
          <w:rFonts w:ascii="Arial" w:hAnsi="Arial" w:cs="Arial"/>
          <w:noProof/>
          <w:lang w:val="es-CO" w:eastAsia="es-CO"/>
        </w:rPr>
        <w:t>Firmado electronicamente</w:t>
      </w:r>
    </w:p>
    <w:p w:rsidR="0067331B" w:rsidRPr="00F56615" w:rsidRDefault="0067331B" w:rsidP="0067331B">
      <w:pPr>
        <w:jc w:val="center"/>
        <w:rPr>
          <w:rFonts w:ascii="Arial" w:hAnsi="Arial" w:cs="Arial"/>
          <w:b/>
          <w:color w:val="000000"/>
        </w:rPr>
      </w:pPr>
      <w:r w:rsidRPr="00F56615">
        <w:rPr>
          <w:rFonts w:ascii="Arial" w:hAnsi="Arial" w:cs="Arial"/>
          <w:b/>
          <w:color w:val="000000"/>
        </w:rPr>
        <w:t>MIRTHA ABADÍA SERNA</w:t>
      </w:r>
    </w:p>
    <w:p w:rsidR="0067331B" w:rsidRPr="00F56615" w:rsidRDefault="0067331B" w:rsidP="0067331B">
      <w:pPr>
        <w:jc w:val="center"/>
        <w:rPr>
          <w:rFonts w:ascii="Arial" w:hAnsi="Arial" w:cs="Arial"/>
          <w:color w:val="000000"/>
        </w:rPr>
      </w:pPr>
      <w:r w:rsidRPr="00F56615">
        <w:rPr>
          <w:rFonts w:ascii="Arial" w:hAnsi="Arial" w:cs="Arial"/>
          <w:color w:val="000000"/>
        </w:rPr>
        <w:t>Magistrada</w:t>
      </w:r>
    </w:p>
    <w:p w:rsidR="0067331B" w:rsidRDefault="0067331B" w:rsidP="0067331B">
      <w:pPr>
        <w:pStyle w:val="Textoindependiente"/>
        <w:rPr>
          <w:rFonts w:ascii="Arial" w:hAnsi="Arial" w:cs="Arial"/>
          <w:sz w:val="24"/>
          <w:szCs w:val="24"/>
        </w:rPr>
      </w:pPr>
    </w:p>
    <w:p w:rsidR="0067331B" w:rsidRDefault="0067331B" w:rsidP="0067331B">
      <w:pPr>
        <w:pStyle w:val="Textoindependiente"/>
        <w:rPr>
          <w:rFonts w:ascii="Arial" w:hAnsi="Arial" w:cs="Arial"/>
          <w:sz w:val="24"/>
          <w:szCs w:val="24"/>
        </w:rPr>
      </w:pPr>
    </w:p>
    <w:p w:rsidR="0067331B" w:rsidRPr="004108A3" w:rsidRDefault="0067331B" w:rsidP="0067331B">
      <w:pPr>
        <w:tabs>
          <w:tab w:val="left" w:pos="1095"/>
        </w:tabs>
        <w:jc w:val="both"/>
        <w:rPr>
          <w:rFonts w:ascii="Arial" w:eastAsia="Dotum" w:hAnsi="Arial" w:cs="Arial"/>
          <w:bCs/>
          <w:iCs/>
        </w:rPr>
      </w:pPr>
      <w:r w:rsidRPr="004108A3">
        <w:rPr>
          <w:rFonts w:ascii="Arial" w:eastAsia="Dotum" w:hAnsi="Arial" w:cs="Arial"/>
          <w:b/>
          <w:bCs/>
          <w:iCs/>
        </w:rPr>
        <w:t>CONSTANCIA:</w:t>
      </w:r>
      <w:r w:rsidRPr="004108A3">
        <w:rPr>
          <w:rFonts w:ascii="Arial" w:eastAsia="Dotum" w:hAnsi="Arial" w:cs="Arial"/>
          <w:b/>
          <w:iCs/>
        </w:rPr>
        <w:t xml:space="preserve"> </w:t>
      </w:r>
      <w:r w:rsidRPr="004108A3">
        <w:rPr>
          <w:rFonts w:ascii="Arial" w:eastAsia="Dotum" w:hAnsi="Arial" w:cs="Arial"/>
          <w:bCs/>
          <w:iCs/>
        </w:rPr>
        <w:t xml:space="preserve">La presente providencia fue firmada electrónicamente por </w:t>
      </w:r>
      <w:r>
        <w:rPr>
          <w:rFonts w:ascii="Arial" w:eastAsia="Dotum" w:hAnsi="Arial" w:cs="Arial"/>
          <w:bCs/>
          <w:iCs/>
        </w:rPr>
        <w:t>e</w:t>
      </w:r>
      <w:r w:rsidRPr="004108A3">
        <w:rPr>
          <w:rFonts w:ascii="Arial" w:eastAsia="Dotum" w:hAnsi="Arial" w:cs="Arial"/>
          <w:bCs/>
          <w:iCs/>
        </w:rPr>
        <w:t xml:space="preserve">l </w:t>
      </w:r>
      <w:r>
        <w:rPr>
          <w:rFonts w:ascii="Arial" w:eastAsia="Dotum" w:hAnsi="Arial" w:cs="Arial"/>
          <w:bCs/>
          <w:iCs/>
        </w:rPr>
        <w:t>Despacho</w:t>
      </w:r>
      <w:r w:rsidRPr="004108A3">
        <w:rPr>
          <w:rFonts w:ascii="Arial" w:eastAsia="Dotum" w:hAnsi="Arial" w:cs="Arial"/>
          <w:bCs/>
          <w:iCs/>
        </w:rPr>
        <w:t xml:space="preserve"> en la plataforma del Tribunal Administrativo del Chocó denominada SAMAI. En consecuencia, se garantiza la autenticidad, integridad, conservación y posterior consulta, de conformidad con el artículo 186 del CPACA.</w:t>
      </w:r>
    </w:p>
    <w:p w:rsidR="0067331B" w:rsidRDefault="0067331B" w:rsidP="0067331B">
      <w:pPr>
        <w:pStyle w:val="Textoindependiente"/>
        <w:rPr>
          <w:rFonts w:ascii="Arial" w:hAnsi="Arial" w:cs="Arial"/>
          <w:sz w:val="24"/>
          <w:szCs w:val="24"/>
        </w:rPr>
      </w:pPr>
    </w:p>
    <w:p w:rsidR="0067331B" w:rsidRDefault="0067331B" w:rsidP="0067331B"/>
    <w:p w:rsidR="0065439E" w:rsidRDefault="0065439E"/>
    <w:sectPr w:rsidR="0065439E" w:rsidSect="00CB3EA2">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5E" w:rsidRDefault="002E635E" w:rsidP="0067331B">
      <w:r>
        <w:separator/>
      </w:r>
    </w:p>
  </w:endnote>
  <w:endnote w:type="continuationSeparator" w:id="0">
    <w:p w:rsidR="002E635E" w:rsidRDefault="002E635E" w:rsidP="0067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rminal">
    <w:panose1 w:val="00000000000000000000"/>
    <w:charset w:val="FF"/>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A2" w:rsidRDefault="002E635E" w:rsidP="00CB3EA2">
    <w:pPr>
      <w:pStyle w:val="Encabezado"/>
      <w:jc w:val="center"/>
      <w:rPr>
        <w:rFonts w:ascii="Arial" w:hAnsi="Arial" w:cs="Arial"/>
        <w:i/>
        <w:sz w:val="20"/>
      </w:rPr>
    </w:pPr>
    <w:r w:rsidRPr="00BB2477">
      <w:rPr>
        <w:rFonts w:ascii="Arial" w:hAnsi="Arial" w:cs="Arial"/>
        <w:i/>
        <w:sz w:val="20"/>
      </w:rPr>
      <w:t>Calle</w:t>
    </w:r>
    <w:r>
      <w:rPr>
        <w:rFonts w:ascii="Arial" w:hAnsi="Arial" w:cs="Arial"/>
        <w:i/>
        <w:sz w:val="20"/>
      </w:rPr>
      <w:t xml:space="preserve"> 24 N° 1 – 30, Palacio de Justicia – Oficina 411</w:t>
    </w:r>
  </w:p>
  <w:p w:rsidR="00CB3EA2" w:rsidRDefault="002E635E" w:rsidP="00CB3EA2">
    <w:pPr>
      <w:pStyle w:val="Encabezado"/>
      <w:jc w:val="center"/>
      <w:rPr>
        <w:rFonts w:ascii="Arial" w:hAnsi="Arial" w:cs="Arial"/>
        <w:i/>
        <w:sz w:val="20"/>
      </w:rPr>
    </w:pPr>
    <w:r>
      <w:rPr>
        <w:rFonts w:ascii="Arial" w:hAnsi="Arial" w:cs="Arial"/>
        <w:i/>
        <w:sz w:val="20"/>
      </w:rPr>
      <w:t xml:space="preserve">Correo electrónico: </w:t>
    </w:r>
    <w:hyperlink r:id="rId1" w:history="1">
      <w:r w:rsidRPr="00EA765A">
        <w:rPr>
          <w:rStyle w:val="Hipervnculo"/>
          <w:rFonts w:ascii="Arial" w:hAnsi="Arial" w:cs="Arial"/>
          <w:i/>
          <w:sz w:val="20"/>
        </w:rPr>
        <w:t>des01tacho@cendoj.ramajudicial.gov.co</w:t>
      </w:r>
    </w:hyperlink>
  </w:p>
  <w:p w:rsidR="00CB3EA2" w:rsidRPr="00D5449A" w:rsidRDefault="002E635E" w:rsidP="00CB3EA2">
    <w:pPr>
      <w:pStyle w:val="Encabezado"/>
      <w:jc w:val="center"/>
      <w:rPr>
        <w:rFonts w:ascii="Arial" w:hAnsi="Arial" w:cs="Arial"/>
        <w:i/>
        <w:sz w:val="20"/>
      </w:rPr>
    </w:pPr>
    <w:r>
      <w:rPr>
        <w:rFonts w:ascii="Arial" w:hAnsi="Arial" w:cs="Arial"/>
        <w:i/>
        <w:sz w:val="20"/>
      </w:rPr>
      <w:t>Telefax 6 71 25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5E" w:rsidRDefault="002E635E" w:rsidP="0067331B">
      <w:r>
        <w:separator/>
      </w:r>
    </w:p>
  </w:footnote>
  <w:footnote w:type="continuationSeparator" w:id="0">
    <w:p w:rsidR="002E635E" w:rsidRDefault="002E635E" w:rsidP="0067331B">
      <w:r>
        <w:continuationSeparator/>
      </w:r>
    </w:p>
  </w:footnote>
  <w:footnote w:id="1">
    <w:p w:rsidR="0067331B" w:rsidRPr="0030144C" w:rsidRDefault="0067331B" w:rsidP="0067331B">
      <w:pPr>
        <w:pStyle w:val="Textonotapie"/>
        <w:rPr>
          <w:i/>
        </w:rPr>
      </w:pPr>
      <w:r>
        <w:rPr>
          <w:rStyle w:val="Refdenotaalpie"/>
        </w:rPr>
        <w:footnoteRef/>
      </w:r>
      <w:r>
        <w:t xml:space="preserve"> “</w:t>
      </w:r>
      <w:r>
        <w:rPr>
          <w:i/>
        </w:rPr>
        <w:t xml:space="preserve">Por el cual se actualizan los valores de arancel judicial en asunto </w:t>
      </w:r>
      <w:proofErr w:type="spellStart"/>
      <w:r>
        <w:rPr>
          <w:i/>
        </w:rPr>
        <w:t>cíviles</w:t>
      </w:r>
      <w:proofErr w:type="spellEnd"/>
      <w:r>
        <w:rPr>
          <w:i/>
        </w:rPr>
        <w:t xml:space="preserve"> y de familia, jurisdicción contenciosa administrativa, constitucional y disciplinaria”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A2" w:rsidRPr="0067331B" w:rsidRDefault="002E635E" w:rsidP="0067331B">
    <w:pPr>
      <w:pStyle w:val="Ttulo"/>
      <w:ind w:right="51"/>
      <w:jc w:val="center"/>
      <w:rPr>
        <w:rFonts w:ascii="Arial" w:hAnsi="Arial" w:cs="Arial"/>
        <w:b/>
        <w:color w:val="000000"/>
        <w:sz w:val="24"/>
        <w:szCs w:val="24"/>
        <w:lang w:val="es-CO"/>
      </w:rPr>
    </w:pPr>
    <w:r w:rsidRPr="0067331B">
      <w:rPr>
        <w:rFonts w:ascii="Arial" w:hAnsi="Arial" w:cs="Arial"/>
        <w:b/>
        <w:color w:val="000000"/>
        <w:sz w:val="24"/>
        <w:szCs w:val="24"/>
        <w:lang w:val="es-CO"/>
      </w:rPr>
      <w:t>REPÚBLICA</w:t>
    </w:r>
    <w:r w:rsidRPr="0067331B">
      <w:rPr>
        <w:rFonts w:ascii="Arial" w:hAnsi="Arial" w:cs="Arial"/>
        <w:b/>
        <w:color w:val="000000"/>
        <w:sz w:val="24"/>
        <w:szCs w:val="24"/>
        <w:lang w:val="es-CO"/>
      </w:rPr>
      <w:t xml:space="preserve"> DE COLOMBIA</w:t>
    </w:r>
  </w:p>
  <w:p w:rsidR="00CB3EA2" w:rsidRPr="0067331B" w:rsidRDefault="002E635E" w:rsidP="0067331B">
    <w:pPr>
      <w:tabs>
        <w:tab w:val="left" w:pos="2410"/>
      </w:tabs>
      <w:jc w:val="center"/>
      <w:rPr>
        <w:rFonts w:ascii="Arial" w:hAnsi="Arial" w:cs="Arial"/>
        <w:b/>
        <w:color w:val="000000"/>
        <w:lang w:val="en-US"/>
      </w:rPr>
    </w:pPr>
    <w:r w:rsidRPr="0067331B">
      <w:rPr>
        <w:rFonts w:ascii="Arial" w:hAnsi="Arial" w:cs="Arial"/>
        <w:b/>
        <w:color w:val="000000"/>
      </w:rPr>
      <w:object w:dxaOrig="160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fillcolor="window">
          <v:imagedata r:id="rId1" o:title=""/>
        </v:shape>
        <o:OLEObject Type="Embed" ProgID="PBrush" ShapeID="_x0000_i1025" DrawAspect="Content" ObjectID="_1735125607" r:id="rId2"/>
      </w:object>
    </w:r>
  </w:p>
  <w:p w:rsidR="00CB3EA2" w:rsidRPr="0067331B" w:rsidRDefault="002E635E" w:rsidP="0067331B">
    <w:pPr>
      <w:tabs>
        <w:tab w:val="left" w:pos="2410"/>
      </w:tabs>
      <w:jc w:val="center"/>
      <w:rPr>
        <w:rFonts w:ascii="Arial" w:hAnsi="Arial" w:cs="Arial"/>
        <w:b/>
        <w:color w:val="000000"/>
      </w:rPr>
    </w:pPr>
    <w:r w:rsidRPr="0067331B">
      <w:rPr>
        <w:rFonts w:ascii="Arial" w:hAnsi="Arial" w:cs="Arial"/>
        <w:b/>
        <w:color w:val="000000"/>
      </w:rPr>
      <w:t>TRIBUNAL CONTE</w:t>
    </w:r>
    <w:r w:rsidRPr="0067331B">
      <w:rPr>
        <w:rFonts w:ascii="Arial" w:hAnsi="Arial" w:cs="Arial"/>
        <w:b/>
        <w:color w:val="000000"/>
      </w:rPr>
      <w:t>NCIOSO ADMINISTRATIVO DEL CHOCO</w:t>
    </w:r>
  </w:p>
  <w:p w:rsidR="00CB3EA2" w:rsidRPr="0067331B" w:rsidRDefault="002E635E" w:rsidP="0067331B">
    <w:pPr>
      <w:tabs>
        <w:tab w:val="left" w:pos="2410"/>
      </w:tabs>
      <w:jc w:val="center"/>
      <w:rPr>
        <w:rFonts w:ascii="Arial" w:hAnsi="Arial" w:cs="Arial"/>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1B"/>
    <w:rsid w:val="002E635E"/>
    <w:rsid w:val="0065439E"/>
    <w:rsid w:val="0067331B"/>
    <w:rsid w:val="00C748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5FB1"/>
  <w15:chartTrackingRefBased/>
  <w15:docId w15:val="{56395DBB-D74F-4D15-B003-56C27233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3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331B"/>
    <w:pPr>
      <w:jc w:val="both"/>
    </w:pPr>
    <w:rPr>
      <w:rFonts w:ascii="Terminal" w:hAnsi="Terminal"/>
      <w:sz w:val="28"/>
      <w:szCs w:val="20"/>
    </w:rPr>
  </w:style>
  <w:style w:type="character" w:customStyle="1" w:styleId="TextoindependienteCar">
    <w:name w:val="Texto independiente Car"/>
    <w:basedOn w:val="Fuentedeprrafopredeter"/>
    <w:link w:val="Textoindependiente"/>
    <w:rsid w:val="0067331B"/>
    <w:rPr>
      <w:rFonts w:ascii="Terminal" w:eastAsia="Times New Roman" w:hAnsi="Terminal" w:cs="Times New Roman"/>
      <w:sz w:val="28"/>
      <w:szCs w:val="20"/>
      <w:lang w:val="es-ES" w:eastAsia="es-ES"/>
    </w:rPr>
  </w:style>
  <w:style w:type="paragraph" w:styleId="Sinespaciado">
    <w:name w:val="No Spacing"/>
    <w:link w:val="SinespaciadoCar"/>
    <w:uiPriority w:val="1"/>
    <w:qFormat/>
    <w:rsid w:val="0067331B"/>
    <w:pPr>
      <w:spacing w:after="0" w:line="240" w:lineRule="auto"/>
    </w:pPr>
    <w:rPr>
      <w:rFonts w:ascii="Times New Roman" w:eastAsia="Times New Roman" w:hAnsi="Times New Roman" w:cs="Times New Roman"/>
      <w:sz w:val="20"/>
      <w:szCs w:val="20"/>
      <w:lang w:val="es-ES"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Ref. de nota al pie1"/>
    <w:basedOn w:val="Normal"/>
    <w:link w:val="TextonotapieCar"/>
    <w:qFormat/>
    <w:rsid w:val="0067331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67331B"/>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4"/>
    <w:rsid w:val="0067331B"/>
    <w:rPr>
      <w:vertAlign w:val="superscript"/>
    </w:rPr>
  </w:style>
  <w:style w:type="character" w:customStyle="1" w:styleId="SinespaciadoCar">
    <w:name w:val="Sin espaciado Car"/>
    <w:link w:val="Sinespaciado"/>
    <w:uiPriority w:val="1"/>
    <w:locked/>
    <w:rsid w:val="0067331B"/>
    <w:rPr>
      <w:rFonts w:ascii="Times New Roman" w:eastAsia="Times New Roman" w:hAnsi="Times New Roman" w:cs="Times New Roman"/>
      <w:sz w:val="20"/>
      <w:szCs w:val="20"/>
      <w:lang w:val="es-ES" w:eastAsia="es-CO"/>
    </w:rPr>
  </w:style>
  <w:style w:type="paragraph" w:styleId="Encabezado">
    <w:name w:val="header"/>
    <w:basedOn w:val="Normal"/>
    <w:link w:val="EncabezadoCar"/>
    <w:unhideWhenUsed/>
    <w:rsid w:val="0067331B"/>
    <w:pPr>
      <w:tabs>
        <w:tab w:val="center" w:pos="4419"/>
        <w:tab w:val="right" w:pos="8838"/>
      </w:tabs>
    </w:pPr>
  </w:style>
  <w:style w:type="character" w:customStyle="1" w:styleId="EncabezadoCar">
    <w:name w:val="Encabezado Car"/>
    <w:basedOn w:val="Fuentedeprrafopredeter"/>
    <w:link w:val="Encabezado"/>
    <w:rsid w:val="0067331B"/>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67331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331B"/>
    <w:rPr>
      <w:rFonts w:asciiTheme="majorHAnsi" w:eastAsiaTheme="majorEastAsia" w:hAnsiTheme="majorHAnsi" w:cstheme="majorBidi"/>
      <w:spacing w:val="-10"/>
      <w:kern w:val="28"/>
      <w:sz w:val="56"/>
      <w:szCs w:val="56"/>
      <w:lang w:val="es-ES" w:eastAsia="es-ES"/>
    </w:rPr>
  </w:style>
  <w:style w:type="character" w:styleId="Hipervnculo">
    <w:name w:val="Hyperlink"/>
    <w:rsid w:val="0067331B"/>
    <w:rPr>
      <w:color w:val="0563C1"/>
      <w:u w:val="single"/>
    </w:rPr>
  </w:style>
  <w:style w:type="paragraph" w:styleId="Piedepgina">
    <w:name w:val="footer"/>
    <w:basedOn w:val="Normal"/>
    <w:link w:val="PiedepginaCar"/>
    <w:uiPriority w:val="99"/>
    <w:unhideWhenUsed/>
    <w:rsid w:val="0067331B"/>
    <w:pPr>
      <w:tabs>
        <w:tab w:val="center" w:pos="4419"/>
        <w:tab w:val="right" w:pos="8838"/>
      </w:tabs>
    </w:pPr>
  </w:style>
  <w:style w:type="character" w:customStyle="1" w:styleId="PiedepginaCar">
    <w:name w:val="Pie de página Car"/>
    <w:basedOn w:val="Fuentedeprrafopredeter"/>
    <w:link w:val="Piedepgina"/>
    <w:uiPriority w:val="99"/>
    <w:rsid w:val="006733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ley_2080_202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s01tacho@cendoj.ramajudicial.gov.c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Jossymar Samir Mosquera Martinez</dc:creator>
  <cp:keywords/>
  <dc:description/>
  <cp:lastModifiedBy>Jossymar Samir Mosquera Martinez</cp:lastModifiedBy>
  <cp:revision>1</cp:revision>
  <dcterms:created xsi:type="dcterms:W3CDTF">2023-01-13T19:26:00Z</dcterms:created>
  <dcterms:modified xsi:type="dcterms:W3CDTF">2023-01-13T19:34:00Z</dcterms:modified>
</cp:coreProperties>
</file>