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DCAEF" w14:textId="0FBEEBB3" w:rsidR="00E04277" w:rsidRPr="0085070F" w:rsidRDefault="00E04277" w:rsidP="0037000E">
      <w:pPr>
        <w:ind w:right="-801"/>
        <w:jc w:val="both"/>
        <w:rPr>
          <w:rFonts w:ascii="Arial" w:hAnsi="Arial" w:cs="Arial"/>
          <w:sz w:val="20"/>
          <w:szCs w:val="20"/>
          <w:lang w:val="es-CO"/>
        </w:rPr>
      </w:pPr>
    </w:p>
    <w:p w14:paraId="2A64E056" w14:textId="2F793BDB" w:rsidR="00E04277" w:rsidRPr="0085070F" w:rsidRDefault="00E04277" w:rsidP="0037000E">
      <w:pPr>
        <w:ind w:right="-801"/>
        <w:jc w:val="both"/>
        <w:rPr>
          <w:rFonts w:ascii="Arial" w:hAnsi="Arial" w:cs="Arial"/>
          <w:b/>
          <w:sz w:val="20"/>
          <w:szCs w:val="20"/>
          <w:lang w:val="es-CO"/>
        </w:rPr>
      </w:pPr>
      <w:r w:rsidRPr="0085070F">
        <w:rPr>
          <w:rFonts w:ascii="Arial" w:hAnsi="Arial" w:cs="Arial"/>
          <w:b/>
          <w:sz w:val="20"/>
          <w:szCs w:val="20"/>
          <w:lang w:val="es-CO"/>
        </w:rPr>
        <w:t>Señor</w:t>
      </w:r>
      <w:r w:rsidR="005C621C" w:rsidRPr="0085070F">
        <w:rPr>
          <w:rFonts w:ascii="Arial" w:hAnsi="Arial" w:cs="Arial"/>
          <w:b/>
          <w:sz w:val="20"/>
          <w:szCs w:val="20"/>
          <w:lang w:val="es-CO"/>
        </w:rPr>
        <w:t>:</w:t>
      </w:r>
    </w:p>
    <w:p w14:paraId="77818B82" w14:textId="77777777" w:rsidR="0085070F" w:rsidRPr="0085070F" w:rsidRDefault="0085070F" w:rsidP="0037000E">
      <w:pPr>
        <w:ind w:right="-801"/>
        <w:jc w:val="both"/>
        <w:rPr>
          <w:rFonts w:ascii="Arial" w:hAnsi="Arial" w:cs="Arial"/>
          <w:sz w:val="20"/>
          <w:szCs w:val="20"/>
        </w:rPr>
      </w:pPr>
      <w:r w:rsidRPr="0085070F">
        <w:rPr>
          <w:rFonts w:ascii="Arial" w:hAnsi="Arial" w:cs="Arial"/>
          <w:b/>
          <w:sz w:val="20"/>
          <w:szCs w:val="20"/>
        </w:rPr>
        <w:t xml:space="preserve">EQUIDAD SEGUROS GENERALES OC. </w:t>
      </w:r>
    </w:p>
    <w:p w14:paraId="26EA2035" w14:textId="77777777" w:rsidR="0085070F" w:rsidRPr="0085070F" w:rsidRDefault="0085070F" w:rsidP="0037000E">
      <w:pPr>
        <w:ind w:right="-801"/>
        <w:jc w:val="both"/>
        <w:rPr>
          <w:rFonts w:ascii="Arial" w:hAnsi="Arial" w:cs="Arial"/>
          <w:sz w:val="20"/>
          <w:szCs w:val="20"/>
        </w:rPr>
      </w:pPr>
      <w:r w:rsidRPr="0085070F">
        <w:rPr>
          <w:rFonts w:ascii="Arial" w:hAnsi="Arial" w:cs="Arial"/>
          <w:sz w:val="20"/>
          <w:szCs w:val="20"/>
        </w:rPr>
        <w:t xml:space="preserve">CRA 9 A Nro. 99 - 07 Torre 3 Piso 14 Bogotá D.C. </w:t>
      </w:r>
    </w:p>
    <w:p w14:paraId="3F905E17" w14:textId="77777777" w:rsidR="0085070F" w:rsidRPr="0085070F" w:rsidRDefault="00DF2A13" w:rsidP="0037000E">
      <w:pPr>
        <w:ind w:right="-801"/>
        <w:jc w:val="both"/>
        <w:rPr>
          <w:rFonts w:ascii="Arial" w:hAnsi="Arial" w:cs="Arial"/>
          <w:sz w:val="20"/>
          <w:szCs w:val="20"/>
        </w:rPr>
      </w:pPr>
      <w:hyperlink r:id="rId8" w:history="1">
        <w:r w:rsidR="0085070F" w:rsidRPr="0085070F">
          <w:rPr>
            <w:rStyle w:val="Hipervnculo"/>
            <w:rFonts w:ascii="Arial" w:hAnsi="Arial" w:cs="Arial"/>
            <w:sz w:val="20"/>
            <w:szCs w:val="20"/>
          </w:rPr>
          <w:t>notificacionesjudicialeslaequidad@laequidadseguros.coop</w:t>
        </w:r>
      </w:hyperlink>
      <w:r w:rsidR="0085070F" w:rsidRPr="0085070F">
        <w:rPr>
          <w:rFonts w:ascii="Arial" w:hAnsi="Arial" w:cs="Arial"/>
          <w:sz w:val="20"/>
          <w:szCs w:val="20"/>
        </w:rPr>
        <w:t xml:space="preserve">  </w:t>
      </w:r>
    </w:p>
    <w:p w14:paraId="2D390A00" w14:textId="77777777" w:rsidR="0085070F" w:rsidRPr="0085070F" w:rsidRDefault="0085070F" w:rsidP="0037000E">
      <w:pPr>
        <w:ind w:right="-801"/>
        <w:jc w:val="both"/>
        <w:rPr>
          <w:rFonts w:ascii="Arial" w:hAnsi="Arial" w:cs="Arial"/>
          <w:b/>
          <w:sz w:val="20"/>
          <w:szCs w:val="20"/>
        </w:rPr>
      </w:pPr>
      <w:r w:rsidRPr="0085070F">
        <w:rPr>
          <w:rFonts w:ascii="Arial" w:hAnsi="Arial" w:cs="Arial"/>
          <w:sz w:val="20"/>
          <w:szCs w:val="20"/>
        </w:rPr>
        <w:t>5922929 -5185898,</w:t>
      </w:r>
      <w:r w:rsidR="0067741B" w:rsidRPr="0085070F">
        <w:rPr>
          <w:rFonts w:ascii="Arial" w:hAnsi="Arial" w:cs="Arial"/>
          <w:b/>
          <w:sz w:val="20"/>
          <w:szCs w:val="20"/>
        </w:rPr>
        <w:t xml:space="preserve"> </w:t>
      </w:r>
    </w:p>
    <w:p w14:paraId="557232C5" w14:textId="6108E4A9" w:rsidR="00244688" w:rsidRPr="0085070F" w:rsidRDefault="00244688" w:rsidP="0037000E">
      <w:pPr>
        <w:ind w:right="-801"/>
        <w:jc w:val="both"/>
        <w:rPr>
          <w:rFonts w:ascii="Arial" w:hAnsi="Arial" w:cs="Arial"/>
          <w:b/>
          <w:sz w:val="20"/>
          <w:szCs w:val="20"/>
          <w:lang w:val="es-CO"/>
        </w:rPr>
      </w:pPr>
      <w:r w:rsidRPr="0085070F">
        <w:rPr>
          <w:rFonts w:ascii="Arial" w:hAnsi="Arial" w:cs="Arial"/>
          <w:b/>
          <w:sz w:val="20"/>
          <w:szCs w:val="20"/>
          <w:lang w:val="es-ES_tradnl"/>
        </w:rPr>
        <w:t>ES.M.</w:t>
      </w:r>
    </w:p>
    <w:p w14:paraId="4233D130" w14:textId="77777777" w:rsidR="00150758" w:rsidRPr="0085070F" w:rsidRDefault="00150758" w:rsidP="0037000E">
      <w:pPr>
        <w:ind w:right="-801"/>
        <w:jc w:val="both"/>
        <w:rPr>
          <w:rFonts w:ascii="Arial" w:hAnsi="Arial" w:cs="Arial"/>
          <w:b/>
          <w:sz w:val="20"/>
          <w:szCs w:val="20"/>
          <w:lang w:val="es-CO"/>
        </w:rPr>
      </w:pPr>
    </w:p>
    <w:p w14:paraId="47DD99B6" w14:textId="7FEF2D78" w:rsidR="00A04189" w:rsidRPr="0085070F" w:rsidRDefault="00150758" w:rsidP="002F5921">
      <w:pPr>
        <w:ind w:right="-801"/>
        <w:jc w:val="both"/>
        <w:rPr>
          <w:rFonts w:ascii="Arial" w:hAnsi="Arial" w:cs="Arial"/>
          <w:b/>
          <w:sz w:val="20"/>
          <w:szCs w:val="20"/>
        </w:rPr>
      </w:pPr>
      <w:proofErr w:type="gramStart"/>
      <w:r w:rsidRPr="0085070F">
        <w:rPr>
          <w:rFonts w:ascii="Arial" w:hAnsi="Arial" w:cs="Arial"/>
          <w:bCs/>
          <w:sz w:val="20"/>
          <w:szCs w:val="20"/>
        </w:rPr>
        <w:t xml:space="preserve">El </w:t>
      </w:r>
      <w:r w:rsidR="0037000E" w:rsidRPr="0085070F">
        <w:rPr>
          <w:rFonts w:ascii="Arial" w:hAnsi="Arial" w:cs="Arial"/>
          <w:bCs/>
          <w:sz w:val="20"/>
          <w:szCs w:val="20"/>
        </w:rPr>
        <w:t xml:space="preserve"> conciliado</w:t>
      </w:r>
      <w:r w:rsidR="00244688" w:rsidRPr="0085070F">
        <w:rPr>
          <w:rFonts w:ascii="Arial" w:hAnsi="Arial" w:cs="Arial"/>
          <w:bCs/>
          <w:sz w:val="20"/>
          <w:szCs w:val="20"/>
        </w:rPr>
        <w:t>r</w:t>
      </w:r>
      <w:proofErr w:type="gramEnd"/>
      <w:r w:rsidRPr="0085070F">
        <w:rPr>
          <w:rFonts w:ascii="Arial" w:hAnsi="Arial" w:cs="Arial"/>
          <w:bCs/>
          <w:sz w:val="20"/>
          <w:szCs w:val="20"/>
        </w:rPr>
        <w:t xml:space="preserve"> </w:t>
      </w:r>
      <w:r w:rsidRPr="0085070F">
        <w:rPr>
          <w:rFonts w:ascii="Arial" w:hAnsi="Arial" w:cs="Arial"/>
          <w:b/>
          <w:bCs/>
          <w:sz w:val="20"/>
          <w:szCs w:val="20"/>
        </w:rPr>
        <w:fldChar w:fldCharType="begin"/>
      </w:r>
      <w:r w:rsidRPr="0085070F">
        <w:rPr>
          <w:rFonts w:ascii="Arial" w:hAnsi="Arial" w:cs="Arial"/>
          <w:b/>
          <w:bCs/>
          <w:sz w:val="20"/>
          <w:szCs w:val="20"/>
        </w:rPr>
        <w:instrText xml:space="preserve"> MERGEFIELD CONCILIADOR </w:instrText>
      </w:r>
      <w:r w:rsidRPr="0085070F">
        <w:rPr>
          <w:rFonts w:ascii="Arial" w:hAnsi="Arial" w:cs="Arial"/>
          <w:b/>
          <w:bCs/>
          <w:sz w:val="20"/>
          <w:szCs w:val="20"/>
        </w:rPr>
        <w:fldChar w:fldCharType="separate"/>
      </w:r>
      <w:r w:rsidR="00244688" w:rsidRPr="0085070F">
        <w:rPr>
          <w:rFonts w:ascii="Arial" w:hAnsi="Arial" w:cs="Arial"/>
          <w:b/>
          <w:bCs/>
          <w:noProof/>
          <w:sz w:val="20"/>
          <w:szCs w:val="20"/>
        </w:rPr>
        <w:t>YEIMER JOLANDER MAZO</w:t>
      </w:r>
      <w:r w:rsidRPr="0085070F">
        <w:rPr>
          <w:rFonts w:ascii="Arial" w:hAnsi="Arial" w:cs="Arial"/>
          <w:b/>
          <w:bCs/>
          <w:sz w:val="20"/>
          <w:szCs w:val="20"/>
        </w:rPr>
        <w:fldChar w:fldCharType="end"/>
      </w:r>
      <w:r w:rsidR="00244688" w:rsidRPr="0085070F">
        <w:rPr>
          <w:rFonts w:ascii="Arial" w:hAnsi="Arial" w:cs="Arial"/>
          <w:b/>
          <w:bCs/>
          <w:sz w:val="20"/>
          <w:szCs w:val="20"/>
        </w:rPr>
        <w:t xml:space="preserve"> CHAVARRIA</w:t>
      </w:r>
      <w:r w:rsidR="0037000E" w:rsidRPr="0085070F">
        <w:rPr>
          <w:rFonts w:ascii="Arial" w:hAnsi="Arial" w:cs="Arial"/>
          <w:b/>
          <w:bCs/>
          <w:sz w:val="20"/>
          <w:szCs w:val="20"/>
        </w:rPr>
        <w:t xml:space="preserve">, </w:t>
      </w:r>
      <w:r w:rsidR="0037000E" w:rsidRPr="0085070F">
        <w:rPr>
          <w:rFonts w:ascii="Arial" w:hAnsi="Arial" w:cs="Arial"/>
          <w:bCs/>
          <w:sz w:val="20"/>
          <w:szCs w:val="20"/>
        </w:rPr>
        <w:t>adscrit</w:t>
      </w:r>
      <w:r w:rsidR="000E2018" w:rsidRPr="0085070F">
        <w:rPr>
          <w:rFonts w:ascii="Arial" w:hAnsi="Arial" w:cs="Arial"/>
          <w:bCs/>
          <w:sz w:val="20"/>
          <w:szCs w:val="20"/>
        </w:rPr>
        <w:t>o</w:t>
      </w:r>
      <w:r w:rsidR="0037000E" w:rsidRPr="0085070F">
        <w:rPr>
          <w:rFonts w:ascii="Arial" w:hAnsi="Arial" w:cs="Arial"/>
          <w:bCs/>
          <w:sz w:val="20"/>
          <w:szCs w:val="20"/>
        </w:rPr>
        <w:t xml:space="preserve"> al</w:t>
      </w:r>
      <w:r w:rsidR="0037000E" w:rsidRPr="0085070F">
        <w:rPr>
          <w:rFonts w:ascii="Arial" w:hAnsi="Arial" w:cs="Arial"/>
          <w:b/>
          <w:bCs/>
          <w:sz w:val="20"/>
          <w:szCs w:val="20"/>
        </w:rPr>
        <w:t xml:space="preserve"> </w:t>
      </w:r>
      <w:r w:rsidR="007504F8" w:rsidRPr="0085070F">
        <w:rPr>
          <w:rFonts w:ascii="Arial" w:hAnsi="Arial" w:cs="Arial"/>
          <w:b/>
          <w:bCs/>
          <w:sz w:val="20"/>
          <w:szCs w:val="20"/>
        </w:rPr>
        <w:t xml:space="preserve">CENTRO DE MECANISMOS ALTERNATIVOS DE RESOLUCION DE CONFLICTOS DE LA </w:t>
      </w:r>
      <w:r w:rsidR="005E6F23" w:rsidRPr="0085070F">
        <w:rPr>
          <w:rFonts w:ascii="Arial" w:hAnsi="Arial" w:cs="Arial"/>
          <w:b/>
          <w:bCs/>
          <w:sz w:val="20"/>
          <w:szCs w:val="20"/>
        </w:rPr>
        <w:t>U</w:t>
      </w:r>
      <w:r w:rsidR="007504F8" w:rsidRPr="0085070F">
        <w:rPr>
          <w:rFonts w:ascii="Arial" w:hAnsi="Arial" w:cs="Arial"/>
          <w:b/>
          <w:bCs/>
          <w:sz w:val="20"/>
          <w:szCs w:val="20"/>
        </w:rPr>
        <w:t>NIVERSIDAD AUTONOMA LATINOAMERICANA, -UNAULA-</w:t>
      </w:r>
      <w:r w:rsidR="007504F8" w:rsidRPr="0085070F">
        <w:rPr>
          <w:rFonts w:ascii="Arial" w:hAnsi="Arial" w:cs="Arial"/>
          <w:b/>
          <w:bCs/>
          <w:color w:val="000000"/>
          <w:sz w:val="20"/>
          <w:szCs w:val="20"/>
        </w:rPr>
        <w:t xml:space="preserve">, </w:t>
      </w:r>
      <w:r w:rsidR="00A04189" w:rsidRPr="0085070F">
        <w:rPr>
          <w:rFonts w:ascii="Arial" w:hAnsi="Arial" w:cs="Arial"/>
          <w:color w:val="000000"/>
          <w:sz w:val="20"/>
          <w:szCs w:val="20"/>
        </w:rPr>
        <w:t xml:space="preserve">cita </w:t>
      </w:r>
      <w:r w:rsidR="0085070F" w:rsidRPr="0085070F">
        <w:rPr>
          <w:rFonts w:ascii="Arial" w:hAnsi="Arial" w:cs="Arial"/>
          <w:b/>
          <w:bCs/>
          <w:sz w:val="20"/>
          <w:szCs w:val="20"/>
        </w:rPr>
        <w:t>LA EQUIDAD SEGUROS GENERALES O.C.</w:t>
      </w:r>
      <w:r w:rsidR="0085070F" w:rsidRPr="0085070F">
        <w:rPr>
          <w:rFonts w:ascii="Arial" w:hAnsi="Arial" w:cs="Arial"/>
          <w:b/>
          <w:sz w:val="20"/>
          <w:szCs w:val="20"/>
        </w:rPr>
        <w:t xml:space="preserve">, </w:t>
      </w:r>
      <w:r w:rsidR="0085070F" w:rsidRPr="0085070F">
        <w:rPr>
          <w:rFonts w:ascii="Arial" w:hAnsi="Arial" w:cs="Arial"/>
          <w:sz w:val="20"/>
          <w:szCs w:val="20"/>
        </w:rPr>
        <w:t xml:space="preserve">identificada con el NIT. 860028415-5, representada legalmente por el doctor </w:t>
      </w:r>
      <w:r w:rsidR="0085070F" w:rsidRPr="0085070F">
        <w:rPr>
          <w:rFonts w:ascii="Arial" w:hAnsi="Arial" w:cs="Arial"/>
          <w:b/>
          <w:bCs/>
          <w:sz w:val="20"/>
          <w:szCs w:val="20"/>
        </w:rPr>
        <w:t>CARLOS AUGUSTO VILLA RENDON</w:t>
      </w:r>
      <w:r w:rsidR="0085070F" w:rsidRPr="0085070F">
        <w:rPr>
          <w:rFonts w:ascii="Arial" w:hAnsi="Arial" w:cs="Arial"/>
          <w:b/>
          <w:sz w:val="20"/>
          <w:szCs w:val="20"/>
        </w:rPr>
        <w:t xml:space="preserve">, </w:t>
      </w:r>
      <w:r w:rsidR="0085070F" w:rsidRPr="0085070F">
        <w:rPr>
          <w:rFonts w:ascii="Arial" w:hAnsi="Arial" w:cs="Arial"/>
          <w:bCs/>
          <w:sz w:val="20"/>
          <w:szCs w:val="20"/>
        </w:rPr>
        <w:t>identificado con la cédula de ciudadanía Nro. 79.444.182</w:t>
      </w:r>
      <w:r w:rsidR="0085070F" w:rsidRPr="0085070F">
        <w:rPr>
          <w:rFonts w:ascii="Arial" w:hAnsi="Arial" w:cs="Arial"/>
          <w:b/>
          <w:sz w:val="20"/>
          <w:szCs w:val="20"/>
        </w:rPr>
        <w:t>,</w:t>
      </w:r>
      <w:r w:rsidR="0085070F" w:rsidRPr="0085070F">
        <w:rPr>
          <w:rFonts w:ascii="Arial" w:hAnsi="Arial" w:cs="Arial"/>
          <w:sz w:val="20"/>
          <w:szCs w:val="20"/>
        </w:rPr>
        <w:t xml:space="preserve"> o por quien haga sus veces</w:t>
      </w:r>
      <w:r w:rsidR="001F5472" w:rsidRPr="0085070F">
        <w:rPr>
          <w:rFonts w:ascii="Arial" w:hAnsi="Arial" w:cs="Arial"/>
          <w:color w:val="000000"/>
          <w:sz w:val="20"/>
          <w:szCs w:val="20"/>
        </w:rPr>
        <w:t xml:space="preserve"> </w:t>
      </w:r>
      <w:r w:rsidR="00244688" w:rsidRPr="0085070F">
        <w:rPr>
          <w:rFonts w:ascii="Arial" w:hAnsi="Arial" w:cs="Arial"/>
          <w:b/>
          <w:sz w:val="20"/>
          <w:szCs w:val="20"/>
        </w:rPr>
        <w:fldChar w:fldCharType="begin"/>
      </w:r>
      <w:r w:rsidR="00244688" w:rsidRPr="0085070F">
        <w:rPr>
          <w:rFonts w:ascii="Arial" w:hAnsi="Arial" w:cs="Arial"/>
          <w:b/>
          <w:sz w:val="20"/>
          <w:szCs w:val="20"/>
          <w:lang w:val="es-CO"/>
        </w:rPr>
        <w:instrText xml:space="preserve"> MERGEFIELD CONVOCADO </w:instrText>
      </w:r>
      <w:r w:rsidR="00244688" w:rsidRPr="0085070F">
        <w:rPr>
          <w:rFonts w:ascii="Arial" w:hAnsi="Arial" w:cs="Arial"/>
          <w:b/>
          <w:sz w:val="20"/>
          <w:szCs w:val="20"/>
        </w:rPr>
        <w:fldChar w:fldCharType="end"/>
      </w:r>
      <w:r w:rsidR="00A04189" w:rsidRPr="0085070F">
        <w:rPr>
          <w:rFonts w:ascii="Arial" w:hAnsi="Arial" w:cs="Arial"/>
          <w:sz w:val="20"/>
          <w:szCs w:val="20"/>
        </w:rPr>
        <w:t xml:space="preserve">a </w:t>
      </w:r>
      <w:r w:rsidR="00A04189" w:rsidRPr="0085070F">
        <w:rPr>
          <w:rFonts w:ascii="Arial" w:hAnsi="Arial" w:cs="Arial"/>
          <w:color w:val="000000"/>
          <w:sz w:val="20"/>
          <w:szCs w:val="20"/>
        </w:rPr>
        <w:t xml:space="preserve">la audiencia de conciliación solicitada por </w:t>
      </w:r>
      <w:r w:rsidR="0085070F" w:rsidRPr="0085070F">
        <w:rPr>
          <w:rFonts w:ascii="Arial" w:hAnsi="Arial" w:cs="Arial"/>
          <w:b/>
          <w:bCs/>
          <w:sz w:val="20"/>
          <w:szCs w:val="20"/>
          <w:lang w:eastAsia="es-CO"/>
        </w:rPr>
        <w:t>ORLEY RAMOS BLANDON</w:t>
      </w:r>
      <w:r w:rsidR="001F5472" w:rsidRPr="0085070F">
        <w:rPr>
          <w:rFonts w:ascii="Arial" w:hAnsi="Arial" w:cs="Arial"/>
          <w:b/>
          <w:sz w:val="20"/>
          <w:szCs w:val="20"/>
        </w:rPr>
        <w:t>,</w:t>
      </w:r>
      <w:r w:rsidR="00A04189" w:rsidRPr="0085070F">
        <w:rPr>
          <w:rFonts w:ascii="Arial" w:hAnsi="Arial" w:cs="Arial"/>
          <w:b/>
          <w:color w:val="000000"/>
          <w:sz w:val="20"/>
          <w:szCs w:val="20"/>
        </w:rPr>
        <w:t xml:space="preserve"> </w:t>
      </w:r>
      <w:r w:rsidR="00A04189" w:rsidRPr="0085070F">
        <w:rPr>
          <w:rFonts w:ascii="Arial" w:hAnsi="Arial" w:cs="Arial"/>
          <w:color w:val="000000"/>
          <w:sz w:val="20"/>
          <w:szCs w:val="20"/>
        </w:rPr>
        <w:t xml:space="preserve">recibida en el Centro el día </w:t>
      </w:r>
      <w:r w:rsidRPr="0085070F">
        <w:rPr>
          <w:rFonts w:ascii="Arial" w:hAnsi="Arial" w:cs="Arial"/>
          <w:color w:val="000000"/>
          <w:sz w:val="20"/>
          <w:szCs w:val="20"/>
        </w:rPr>
        <w:t xml:space="preserve"> </w:t>
      </w:r>
      <w:r w:rsidR="00DD340D" w:rsidRPr="0085070F">
        <w:rPr>
          <w:rFonts w:ascii="Arial" w:hAnsi="Arial" w:cs="Arial"/>
          <w:b/>
          <w:color w:val="000000"/>
          <w:sz w:val="20"/>
          <w:szCs w:val="20"/>
        </w:rPr>
        <w:fldChar w:fldCharType="begin"/>
      </w:r>
      <w:r w:rsidR="00DD340D" w:rsidRPr="0085070F">
        <w:rPr>
          <w:rFonts w:ascii="Arial" w:hAnsi="Arial" w:cs="Arial"/>
          <w:b/>
          <w:color w:val="000000"/>
          <w:sz w:val="20"/>
          <w:szCs w:val="20"/>
        </w:rPr>
        <w:instrText xml:space="preserve"> MERGEFIELD FECHA_RADICACION </w:instrText>
      </w:r>
      <w:r w:rsidR="00DD340D" w:rsidRPr="0085070F">
        <w:rPr>
          <w:rFonts w:ascii="Arial" w:hAnsi="Arial" w:cs="Arial"/>
          <w:b/>
          <w:color w:val="000000"/>
          <w:sz w:val="20"/>
          <w:szCs w:val="20"/>
        </w:rPr>
        <w:fldChar w:fldCharType="separate"/>
      </w:r>
      <w:r w:rsidR="0085070F" w:rsidRPr="0085070F">
        <w:rPr>
          <w:rFonts w:ascii="Arial" w:hAnsi="Arial" w:cs="Arial"/>
          <w:b/>
          <w:noProof/>
          <w:color w:val="000000"/>
          <w:sz w:val="20"/>
          <w:szCs w:val="20"/>
        </w:rPr>
        <w:t>19</w:t>
      </w:r>
      <w:r w:rsidR="00B045A0" w:rsidRPr="0085070F">
        <w:rPr>
          <w:rFonts w:ascii="Arial" w:hAnsi="Arial" w:cs="Arial"/>
          <w:b/>
          <w:noProof/>
          <w:color w:val="000000"/>
          <w:sz w:val="20"/>
          <w:szCs w:val="20"/>
        </w:rPr>
        <w:t xml:space="preserve"> </w:t>
      </w:r>
      <w:r w:rsidR="003D3898" w:rsidRPr="0085070F">
        <w:rPr>
          <w:rFonts w:ascii="Arial" w:hAnsi="Arial" w:cs="Arial"/>
          <w:b/>
          <w:noProof/>
          <w:color w:val="000000"/>
          <w:sz w:val="20"/>
          <w:szCs w:val="20"/>
        </w:rPr>
        <w:t xml:space="preserve">de </w:t>
      </w:r>
      <w:r w:rsidR="0085070F" w:rsidRPr="0085070F">
        <w:rPr>
          <w:rFonts w:ascii="Arial" w:hAnsi="Arial" w:cs="Arial"/>
          <w:b/>
          <w:noProof/>
          <w:color w:val="000000"/>
          <w:sz w:val="20"/>
          <w:szCs w:val="20"/>
        </w:rPr>
        <w:t>noviembre</w:t>
      </w:r>
      <w:r w:rsidR="00F37323" w:rsidRPr="0085070F">
        <w:rPr>
          <w:rFonts w:ascii="Arial" w:hAnsi="Arial" w:cs="Arial"/>
          <w:b/>
          <w:noProof/>
          <w:color w:val="000000"/>
          <w:sz w:val="20"/>
          <w:szCs w:val="20"/>
        </w:rPr>
        <w:t xml:space="preserve"> </w:t>
      </w:r>
      <w:r w:rsidR="00323767" w:rsidRPr="0085070F">
        <w:rPr>
          <w:rFonts w:ascii="Arial" w:hAnsi="Arial" w:cs="Arial"/>
          <w:b/>
          <w:noProof/>
          <w:color w:val="000000"/>
          <w:sz w:val="20"/>
          <w:szCs w:val="20"/>
        </w:rPr>
        <w:t xml:space="preserve"> </w:t>
      </w:r>
      <w:r w:rsidR="003D3898" w:rsidRPr="0085070F">
        <w:rPr>
          <w:rFonts w:ascii="Arial" w:hAnsi="Arial" w:cs="Arial"/>
          <w:b/>
          <w:noProof/>
          <w:color w:val="000000"/>
          <w:sz w:val="20"/>
          <w:szCs w:val="20"/>
        </w:rPr>
        <w:t>de 2024</w:t>
      </w:r>
      <w:r w:rsidR="00DD340D" w:rsidRPr="0085070F">
        <w:rPr>
          <w:rFonts w:ascii="Arial" w:hAnsi="Arial" w:cs="Arial"/>
          <w:b/>
          <w:color w:val="000000"/>
          <w:sz w:val="20"/>
          <w:szCs w:val="20"/>
        </w:rPr>
        <w:fldChar w:fldCharType="end"/>
      </w:r>
      <w:r w:rsidRPr="0085070F">
        <w:rPr>
          <w:rFonts w:ascii="Arial" w:hAnsi="Arial" w:cs="Arial"/>
          <w:color w:val="000000"/>
          <w:sz w:val="20"/>
          <w:szCs w:val="20"/>
        </w:rPr>
        <w:t xml:space="preserve"> </w:t>
      </w:r>
      <w:r w:rsidR="00A04189" w:rsidRPr="0085070F">
        <w:rPr>
          <w:rFonts w:ascii="Arial" w:hAnsi="Arial" w:cs="Arial"/>
          <w:color w:val="000000"/>
          <w:sz w:val="20"/>
          <w:szCs w:val="20"/>
        </w:rPr>
        <w:t>y cuyo radicado es</w:t>
      </w:r>
      <w:r w:rsidR="00244688" w:rsidRPr="0085070F">
        <w:rPr>
          <w:rFonts w:ascii="Arial" w:hAnsi="Arial" w:cs="Arial"/>
          <w:color w:val="000000"/>
          <w:sz w:val="20"/>
          <w:szCs w:val="20"/>
        </w:rPr>
        <w:t xml:space="preserve"> </w:t>
      </w:r>
      <w:r w:rsidR="00244688" w:rsidRPr="0085070F">
        <w:rPr>
          <w:rFonts w:ascii="Arial" w:hAnsi="Arial" w:cs="Arial"/>
          <w:b/>
          <w:color w:val="000000"/>
          <w:sz w:val="20"/>
          <w:szCs w:val="20"/>
        </w:rPr>
        <w:t>2024-</w:t>
      </w:r>
      <w:r w:rsidR="00CF0D3E" w:rsidRPr="0085070F">
        <w:rPr>
          <w:rFonts w:ascii="Arial" w:hAnsi="Arial" w:cs="Arial"/>
          <w:b/>
          <w:color w:val="000000"/>
          <w:sz w:val="20"/>
          <w:szCs w:val="20"/>
        </w:rPr>
        <w:t>00</w:t>
      </w:r>
      <w:r w:rsidR="0085070F" w:rsidRPr="0085070F">
        <w:rPr>
          <w:rFonts w:ascii="Arial" w:hAnsi="Arial" w:cs="Arial"/>
          <w:b/>
          <w:color w:val="000000"/>
          <w:sz w:val="20"/>
          <w:szCs w:val="20"/>
        </w:rPr>
        <w:t>619</w:t>
      </w:r>
      <w:r w:rsidR="00CF0D3E" w:rsidRPr="0085070F">
        <w:rPr>
          <w:rFonts w:ascii="Arial" w:hAnsi="Arial" w:cs="Arial"/>
          <w:b/>
          <w:color w:val="000000"/>
          <w:sz w:val="20"/>
          <w:szCs w:val="20"/>
        </w:rPr>
        <w:t xml:space="preserve">, </w:t>
      </w:r>
      <w:r w:rsidR="00CF0D3E" w:rsidRPr="0085070F">
        <w:rPr>
          <w:rFonts w:ascii="Arial" w:hAnsi="Arial" w:cs="Arial"/>
          <w:color w:val="000000"/>
          <w:sz w:val="20"/>
          <w:szCs w:val="20"/>
        </w:rPr>
        <w:t>la</w:t>
      </w:r>
      <w:r w:rsidR="00A04189" w:rsidRPr="0085070F">
        <w:rPr>
          <w:rFonts w:ascii="Arial" w:hAnsi="Arial" w:cs="Arial"/>
          <w:color w:val="000000"/>
          <w:sz w:val="20"/>
          <w:szCs w:val="20"/>
        </w:rPr>
        <w:t xml:space="preserve"> cual se anexa. </w:t>
      </w:r>
    </w:p>
    <w:p w14:paraId="1B5EA4A0" w14:textId="77777777" w:rsidR="00A04189" w:rsidRPr="0085070F" w:rsidRDefault="00A04189" w:rsidP="00A04189">
      <w:pPr>
        <w:ind w:right="-801"/>
        <w:jc w:val="both"/>
        <w:rPr>
          <w:rFonts w:ascii="Arial" w:hAnsi="Arial" w:cs="Arial"/>
          <w:color w:val="000000"/>
          <w:sz w:val="20"/>
          <w:szCs w:val="20"/>
        </w:rPr>
      </w:pPr>
    </w:p>
    <w:p w14:paraId="229E5613" w14:textId="76416A5D" w:rsidR="00A04189" w:rsidRPr="0085070F" w:rsidRDefault="00A04189" w:rsidP="00A04189">
      <w:pPr>
        <w:ind w:right="-801"/>
        <w:jc w:val="both"/>
        <w:rPr>
          <w:rFonts w:ascii="Arial" w:hAnsi="Arial" w:cs="Arial"/>
          <w:b/>
          <w:color w:val="000000"/>
          <w:sz w:val="20"/>
          <w:szCs w:val="20"/>
        </w:rPr>
      </w:pPr>
      <w:r w:rsidRPr="0085070F">
        <w:rPr>
          <w:rFonts w:ascii="Arial" w:hAnsi="Arial" w:cs="Arial"/>
          <w:color w:val="000000"/>
          <w:sz w:val="20"/>
          <w:szCs w:val="20"/>
        </w:rPr>
        <w:t>La audiencia tendrá lugar el día</w:t>
      </w:r>
      <w:r w:rsidR="00D67DEC" w:rsidRPr="0085070F">
        <w:rPr>
          <w:rFonts w:ascii="Arial" w:hAnsi="Arial" w:cs="Arial"/>
          <w:color w:val="000000"/>
          <w:sz w:val="20"/>
          <w:szCs w:val="20"/>
        </w:rPr>
        <w:t xml:space="preserve"> </w:t>
      </w:r>
      <w:r w:rsidR="00D67DEC" w:rsidRPr="0085070F">
        <w:rPr>
          <w:rFonts w:ascii="Arial" w:hAnsi="Arial" w:cs="Arial"/>
          <w:b/>
          <w:color w:val="000000"/>
          <w:sz w:val="20"/>
          <w:szCs w:val="20"/>
        </w:rPr>
        <w:fldChar w:fldCharType="begin"/>
      </w:r>
      <w:r w:rsidR="00D67DEC" w:rsidRPr="0085070F">
        <w:rPr>
          <w:rFonts w:ascii="Arial" w:hAnsi="Arial" w:cs="Arial"/>
          <w:b/>
          <w:color w:val="000000"/>
          <w:sz w:val="20"/>
          <w:szCs w:val="20"/>
        </w:rPr>
        <w:instrText xml:space="preserve"> MERGEFIELD FA_DIA________ </w:instrText>
      </w:r>
      <w:r w:rsidR="00D67DEC" w:rsidRPr="0085070F">
        <w:rPr>
          <w:rFonts w:ascii="Arial" w:hAnsi="Arial" w:cs="Arial"/>
          <w:b/>
          <w:color w:val="000000"/>
          <w:sz w:val="20"/>
          <w:szCs w:val="20"/>
        </w:rPr>
        <w:fldChar w:fldCharType="separate"/>
      </w:r>
      <w:r w:rsidR="003D3898" w:rsidRPr="0085070F">
        <w:rPr>
          <w:rFonts w:ascii="Arial" w:hAnsi="Arial" w:cs="Arial"/>
          <w:b/>
          <w:noProof/>
          <w:color w:val="000000"/>
          <w:sz w:val="20"/>
          <w:szCs w:val="20"/>
        </w:rPr>
        <w:t>(</w:t>
      </w:r>
      <w:r w:rsidR="0085070F" w:rsidRPr="0085070F">
        <w:rPr>
          <w:rFonts w:ascii="Arial" w:hAnsi="Arial" w:cs="Arial"/>
          <w:b/>
          <w:noProof/>
          <w:color w:val="000000"/>
          <w:sz w:val="20"/>
          <w:szCs w:val="20"/>
        </w:rPr>
        <w:t>05</w:t>
      </w:r>
      <w:r w:rsidR="003D3898" w:rsidRPr="0085070F">
        <w:rPr>
          <w:rFonts w:ascii="Arial" w:hAnsi="Arial" w:cs="Arial"/>
          <w:b/>
          <w:noProof/>
          <w:color w:val="000000"/>
          <w:sz w:val="20"/>
          <w:szCs w:val="20"/>
        </w:rPr>
        <w:t>)</w:t>
      </w:r>
      <w:r w:rsidR="00D67DEC" w:rsidRPr="0085070F">
        <w:rPr>
          <w:rFonts w:ascii="Arial" w:hAnsi="Arial" w:cs="Arial"/>
          <w:b/>
          <w:color w:val="000000"/>
          <w:sz w:val="20"/>
          <w:szCs w:val="20"/>
        </w:rPr>
        <w:fldChar w:fldCharType="end"/>
      </w:r>
      <w:r w:rsidR="00D67DEC" w:rsidRPr="0085070F">
        <w:rPr>
          <w:rFonts w:ascii="Arial" w:hAnsi="Arial" w:cs="Arial"/>
          <w:color w:val="000000"/>
          <w:sz w:val="20"/>
          <w:szCs w:val="20"/>
        </w:rPr>
        <w:t xml:space="preserve"> </w:t>
      </w:r>
      <w:r w:rsidRPr="0085070F">
        <w:rPr>
          <w:rFonts w:ascii="Arial" w:hAnsi="Arial" w:cs="Arial"/>
          <w:color w:val="000000"/>
          <w:sz w:val="20"/>
          <w:szCs w:val="20"/>
        </w:rPr>
        <w:t>d</w:t>
      </w:r>
      <w:r w:rsidR="001945A2" w:rsidRPr="0085070F">
        <w:rPr>
          <w:rFonts w:ascii="Arial" w:hAnsi="Arial" w:cs="Arial"/>
          <w:color w:val="000000"/>
          <w:sz w:val="20"/>
          <w:szCs w:val="20"/>
        </w:rPr>
        <w:t xml:space="preserve">e </w:t>
      </w:r>
      <w:r w:rsidR="0085070F" w:rsidRPr="0085070F">
        <w:rPr>
          <w:rFonts w:ascii="Arial" w:hAnsi="Arial" w:cs="Arial"/>
          <w:color w:val="000000"/>
          <w:sz w:val="20"/>
          <w:szCs w:val="20"/>
        </w:rPr>
        <w:t>diciembre</w:t>
      </w:r>
      <w:r w:rsidR="00F37323" w:rsidRPr="0085070F">
        <w:rPr>
          <w:rFonts w:ascii="Arial" w:hAnsi="Arial" w:cs="Arial"/>
          <w:color w:val="000000"/>
          <w:sz w:val="20"/>
          <w:szCs w:val="20"/>
        </w:rPr>
        <w:t xml:space="preserve"> </w:t>
      </w:r>
      <w:r w:rsidRPr="0085070F">
        <w:rPr>
          <w:rFonts w:ascii="Arial" w:hAnsi="Arial" w:cs="Arial"/>
          <w:color w:val="000000"/>
          <w:sz w:val="20"/>
          <w:szCs w:val="20"/>
        </w:rPr>
        <w:t xml:space="preserve">de </w:t>
      </w:r>
      <w:r w:rsidR="00D67DEC" w:rsidRPr="0085070F">
        <w:rPr>
          <w:rFonts w:ascii="Arial" w:hAnsi="Arial" w:cs="Arial"/>
          <w:b/>
          <w:color w:val="000000"/>
          <w:sz w:val="20"/>
          <w:szCs w:val="20"/>
        </w:rPr>
        <w:fldChar w:fldCharType="begin"/>
      </w:r>
      <w:r w:rsidR="00D67DEC" w:rsidRPr="0085070F">
        <w:rPr>
          <w:rFonts w:ascii="Arial" w:hAnsi="Arial" w:cs="Arial"/>
          <w:b/>
          <w:color w:val="000000"/>
          <w:sz w:val="20"/>
          <w:szCs w:val="20"/>
        </w:rPr>
        <w:instrText xml:space="preserve"> MERGEFIELD FA_AÑO_____________ </w:instrText>
      </w:r>
      <w:r w:rsidR="00D67DEC" w:rsidRPr="0085070F">
        <w:rPr>
          <w:rFonts w:ascii="Arial" w:hAnsi="Arial" w:cs="Arial"/>
          <w:b/>
          <w:color w:val="000000"/>
          <w:sz w:val="20"/>
          <w:szCs w:val="20"/>
        </w:rPr>
        <w:fldChar w:fldCharType="separate"/>
      </w:r>
      <w:r w:rsidR="003D3898" w:rsidRPr="0085070F">
        <w:rPr>
          <w:rFonts w:ascii="Arial" w:hAnsi="Arial" w:cs="Arial"/>
          <w:b/>
          <w:noProof/>
          <w:color w:val="000000"/>
          <w:sz w:val="20"/>
          <w:szCs w:val="20"/>
        </w:rPr>
        <w:t>2024</w:t>
      </w:r>
      <w:r w:rsidR="00D67DEC" w:rsidRPr="0085070F">
        <w:rPr>
          <w:rFonts w:ascii="Arial" w:hAnsi="Arial" w:cs="Arial"/>
          <w:b/>
          <w:color w:val="000000"/>
          <w:sz w:val="20"/>
          <w:szCs w:val="20"/>
        </w:rPr>
        <w:fldChar w:fldCharType="end"/>
      </w:r>
      <w:r w:rsidRPr="0085070F">
        <w:rPr>
          <w:rFonts w:ascii="Arial" w:hAnsi="Arial" w:cs="Arial"/>
          <w:color w:val="000000"/>
          <w:sz w:val="20"/>
          <w:szCs w:val="20"/>
        </w:rPr>
        <w:t>, a la</w:t>
      </w:r>
      <w:r w:rsidR="0011079A" w:rsidRPr="0085070F">
        <w:rPr>
          <w:rFonts w:ascii="Arial" w:hAnsi="Arial" w:cs="Arial"/>
          <w:color w:val="000000"/>
          <w:sz w:val="20"/>
          <w:szCs w:val="20"/>
        </w:rPr>
        <w:t xml:space="preserve">s </w:t>
      </w:r>
      <w:r w:rsidR="0085070F" w:rsidRPr="0085070F">
        <w:rPr>
          <w:rFonts w:ascii="Arial" w:hAnsi="Arial" w:cs="Arial"/>
          <w:b/>
          <w:color w:val="000000"/>
          <w:sz w:val="20"/>
          <w:szCs w:val="20"/>
        </w:rPr>
        <w:t>09</w:t>
      </w:r>
      <w:r w:rsidR="0011079A" w:rsidRPr="0085070F">
        <w:rPr>
          <w:rFonts w:ascii="Arial" w:hAnsi="Arial" w:cs="Arial"/>
          <w:b/>
          <w:color w:val="000000"/>
          <w:sz w:val="20"/>
          <w:szCs w:val="20"/>
        </w:rPr>
        <w:t>:</w:t>
      </w:r>
      <w:r w:rsidR="00B045A0" w:rsidRPr="0085070F">
        <w:rPr>
          <w:rFonts w:ascii="Arial" w:hAnsi="Arial" w:cs="Arial"/>
          <w:b/>
          <w:color w:val="000000"/>
          <w:sz w:val="20"/>
          <w:szCs w:val="20"/>
        </w:rPr>
        <w:t>3</w:t>
      </w:r>
      <w:r w:rsidR="0011079A" w:rsidRPr="0085070F">
        <w:rPr>
          <w:rFonts w:ascii="Arial" w:hAnsi="Arial" w:cs="Arial"/>
          <w:b/>
          <w:color w:val="000000"/>
          <w:sz w:val="20"/>
          <w:szCs w:val="20"/>
        </w:rPr>
        <w:t>0 am</w:t>
      </w:r>
      <w:r w:rsidR="0011079A" w:rsidRPr="0085070F">
        <w:rPr>
          <w:rFonts w:ascii="Arial" w:hAnsi="Arial" w:cs="Arial"/>
          <w:color w:val="000000"/>
          <w:sz w:val="20"/>
          <w:szCs w:val="20"/>
        </w:rPr>
        <w:t xml:space="preserve"> </w:t>
      </w:r>
    </w:p>
    <w:p w14:paraId="3572B65E" w14:textId="77777777" w:rsidR="00B045EB" w:rsidRPr="0085070F" w:rsidRDefault="00B045EB" w:rsidP="00A04189">
      <w:pPr>
        <w:ind w:right="-801"/>
        <w:jc w:val="both"/>
        <w:rPr>
          <w:rStyle w:val="normaltextrun"/>
          <w:rFonts w:ascii="Arial" w:hAnsi="Arial" w:cs="Arial"/>
          <w:color w:val="000000"/>
          <w:sz w:val="20"/>
          <w:szCs w:val="20"/>
          <w:shd w:val="clear" w:color="auto" w:fill="FFFFFF"/>
        </w:rPr>
      </w:pPr>
    </w:p>
    <w:p w14:paraId="3B6D35CC" w14:textId="344E9B23" w:rsidR="005F00C6" w:rsidRPr="0085070F" w:rsidRDefault="00A04189" w:rsidP="00A04189">
      <w:pPr>
        <w:ind w:right="-801"/>
        <w:jc w:val="both"/>
        <w:rPr>
          <w:rStyle w:val="normaltextrun"/>
          <w:rFonts w:ascii="Arial" w:hAnsi="Arial" w:cs="Arial"/>
          <w:color w:val="000000"/>
          <w:sz w:val="20"/>
          <w:szCs w:val="20"/>
          <w:shd w:val="clear" w:color="auto" w:fill="FFFFFF"/>
        </w:rPr>
      </w:pPr>
      <w:r w:rsidRPr="0085070F">
        <w:rPr>
          <w:rStyle w:val="normaltextrun"/>
          <w:rFonts w:ascii="Arial" w:hAnsi="Arial" w:cs="Arial"/>
          <w:color w:val="000000"/>
          <w:sz w:val="20"/>
          <w:szCs w:val="20"/>
          <w:shd w:val="clear" w:color="auto" w:fill="FFFFFF"/>
        </w:rPr>
        <w:t xml:space="preserve">La audiencia de conciliación se realizará de manera </w:t>
      </w:r>
      <w:r w:rsidR="00CF0D3E" w:rsidRPr="0085070F">
        <w:rPr>
          <w:rStyle w:val="normaltextrun"/>
          <w:rFonts w:ascii="Arial" w:hAnsi="Arial" w:cs="Arial"/>
          <w:b/>
          <w:color w:val="000000"/>
          <w:sz w:val="20"/>
          <w:szCs w:val="20"/>
          <w:shd w:val="clear" w:color="auto" w:fill="FFFFFF"/>
        </w:rPr>
        <w:t xml:space="preserve">VIRTUAL </w:t>
      </w:r>
      <w:r w:rsidR="00CF0D3E" w:rsidRPr="0085070F">
        <w:rPr>
          <w:rStyle w:val="normaltextrun"/>
          <w:rFonts w:ascii="Arial" w:hAnsi="Arial" w:cs="Arial"/>
          <w:color w:val="000000"/>
          <w:sz w:val="20"/>
          <w:szCs w:val="20"/>
          <w:shd w:val="clear" w:color="auto" w:fill="FFFFFF"/>
        </w:rPr>
        <w:t>a</w:t>
      </w:r>
      <w:r w:rsidR="005F00C6" w:rsidRPr="0085070F">
        <w:rPr>
          <w:rStyle w:val="normaltextrun"/>
          <w:rFonts w:ascii="Arial" w:hAnsi="Arial" w:cs="Arial"/>
          <w:color w:val="000000"/>
          <w:sz w:val="20"/>
          <w:szCs w:val="20"/>
          <w:shd w:val="clear" w:color="auto" w:fill="FFFFFF"/>
        </w:rPr>
        <w:t xml:space="preserve"> través de la plataforma Microsoft </w:t>
      </w:r>
      <w:r w:rsidR="00CF0D3E" w:rsidRPr="0085070F">
        <w:rPr>
          <w:rStyle w:val="normaltextrun"/>
          <w:rFonts w:ascii="Arial" w:hAnsi="Arial" w:cs="Arial"/>
          <w:color w:val="000000"/>
          <w:sz w:val="20"/>
          <w:szCs w:val="20"/>
          <w:shd w:val="clear" w:color="auto" w:fill="FFFFFF"/>
        </w:rPr>
        <w:t>Teams mediante</w:t>
      </w:r>
      <w:r w:rsidR="005F00C6" w:rsidRPr="0085070F">
        <w:rPr>
          <w:rStyle w:val="normaltextrun"/>
          <w:rFonts w:ascii="Arial" w:hAnsi="Arial" w:cs="Arial"/>
          <w:color w:val="000000"/>
          <w:sz w:val="20"/>
          <w:szCs w:val="20"/>
          <w:shd w:val="clear" w:color="auto" w:fill="FFFFFF"/>
        </w:rPr>
        <w:t xml:space="preserve"> el enlace:</w:t>
      </w:r>
    </w:p>
    <w:p w14:paraId="3D8DF0E9" w14:textId="25BBC8D7" w:rsidR="005F00C6" w:rsidRPr="0085070F" w:rsidRDefault="005F00C6" w:rsidP="00A04189">
      <w:pPr>
        <w:ind w:right="-801"/>
        <w:jc w:val="both"/>
        <w:rPr>
          <w:rStyle w:val="normaltextrun"/>
          <w:rFonts w:ascii="Arial" w:hAnsi="Arial" w:cs="Arial"/>
          <w:color w:val="000000"/>
          <w:sz w:val="20"/>
          <w:szCs w:val="20"/>
          <w:shd w:val="clear" w:color="auto" w:fill="FFFFFF"/>
        </w:rPr>
      </w:pPr>
    </w:p>
    <w:p w14:paraId="799D7051" w14:textId="24E6E4F0" w:rsidR="00B045A0" w:rsidRDefault="009F1E92" w:rsidP="00A04189">
      <w:pPr>
        <w:ind w:right="-801"/>
        <w:jc w:val="both"/>
      </w:pPr>
      <w:r>
        <w:fldChar w:fldCharType="begin"/>
      </w:r>
      <w:r>
        <w:instrText xml:space="preserve"> HYPERLINK "</w:instrText>
      </w:r>
      <w:r w:rsidRPr="009F1E92">
        <w:instrText>https://teams.microsoft.com/l/meetup-join/19%3ameeting_MWVmNWUwMTktYzllOC00ZGY1LWE4YWItYzQ1MWFhMGVmNWVk%40thread.v2/0?context=%7b%22Tid%22%3a%2226abf082-b7c9-4c86-970d-314f452912da%22%2c%22Oid%22%3a%22bcfc0d9d-07aa-4894-a655-f3f4754e0433%22%7d</w:instrText>
      </w:r>
      <w:r>
        <w:instrText xml:space="preserve">" </w:instrText>
      </w:r>
      <w:r>
        <w:fldChar w:fldCharType="separate"/>
      </w:r>
      <w:r w:rsidRPr="006B74A2">
        <w:rPr>
          <w:rStyle w:val="Hipervnculo"/>
        </w:rPr>
        <w:t>https://teams.microsoft.com/l/meetup-join/19%3ameeting_MWVmNWUwMTktYzllOC00ZGY1LWE4YWItYzQ1MWFhMGVmNWVk%40thread.v2/0?context=%7b%22Tid%22%3a%2226abf082-b7c9-4c86-970d-314f452912da%22%2c%22Oid%22%3a%22bcfc0d9d-07aa-4894-a655-f3f4754e0433%22%7d</w:t>
      </w:r>
      <w:r>
        <w:fldChar w:fldCharType="end"/>
      </w:r>
    </w:p>
    <w:p w14:paraId="1B7F6C54" w14:textId="77777777" w:rsidR="009F1E92" w:rsidRPr="0085070F" w:rsidRDefault="009F1E92" w:rsidP="00A04189">
      <w:pPr>
        <w:ind w:right="-801"/>
        <w:jc w:val="both"/>
        <w:rPr>
          <w:rStyle w:val="normaltextrun"/>
          <w:rFonts w:ascii="Arial" w:hAnsi="Arial" w:cs="Arial"/>
          <w:color w:val="000000"/>
          <w:sz w:val="20"/>
          <w:szCs w:val="20"/>
          <w:shd w:val="clear" w:color="auto" w:fill="FFFFFF"/>
        </w:rPr>
      </w:pPr>
      <w:bookmarkStart w:id="0" w:name="_GoBack"/>
      <w:bookmarkEnd w:id="0"/>
    </w:p>
    <w:p w14:paraId="46F68108" w14:textId="77777777" w:rsidR="005C621C" w:rsidRPr="0085070F" w:rsidRDefault="005C621C" w:rsidP="005F00C6">
      <w:pPr>
        <w:ind w:right="-801"/>
        <w:rPr>
          <w:rFonts w:ascii="Arial" w:hAnsi="Arial" w:cs="Arial"/>
          <w:sz w:val="20"/>
          <w:szCs w:val="20"/>
        </w:rPr>
      </w:pPr>
    </w:p>
    <w:p w14:paraId="2F58E02F" w14:textId="68422183" w:rsidR="00A04189" w:rsidRPr="0085070F" w:rsidRDefault="005F00C6" w:rsidP="00A04189">
      <w:pPr>
        <w:ind w:right="-801"/>
        <w:jc w:val="both"/>
        <w:rPr>
          <w:rStyle w:val="eop"/>
          <w:rFonts w:ascii="Arial" w:hAnsi="Arial" w:cs="Arial"/>
          <w:color w:val="000000"/>
          <w:sz w:val="20"/>
          <w:szCs w:val="20"/>
          <w:shd w:val="clear" w:color="auto" w:fill="FFFFFF"/>
        </w:rPr>
      </w:pPr>
      <w:r w:rsidRPr="0085070F">
        <w:rPr>
          <w:rStyle w:val="normaltextrun"/>
          <w:rFonts w:ascii="Arial" w:hAnsi="Arial" w:cs="Arial"/>
          <w:color w:val="000000"/>
          <w:sz w:val="20"/>
          <w:szCs w:val="20"/>
          <w:shd w:val="clear" w:color="auto" w:fill="FFFFFF"/>
        </w:rPr>
        <w:t xml:space="preserve">Cualquier información adicional o relacionada con la misma </w:t>
      </w:r>
      <w:r w:rsidR="00FC1141" w:rsidRPr="0085070F">
        <w:rPr>
          <w:rStyle w:val="normaltextrun"/>
          <w:rFonts w:ascii="Arial" w:hAnsi="Arial" w:cs="Arial"/>
          <w:color w:val="000000"/>
          <w:sz w:val="20"/>
          <w:szCs w:val="20"/>
          <w:shd w:val="clear" w:color="auto" w:fill="FFFFFF"/>
        </w:rPr>
        <w:t>comunicarse en</w:t>
      </w:r>
      <w:r w:rsidR="005F7790" w:rsidRPr="0085070F">
        <w:rPr>
          <w:rStyle w:val="normaltextrun"/>
          <w:rFonts w:ascii="Arial" w:hAnsi="Arial" w:cs="Arial"/>
          <w:color w:val="000000"/>
          <w:sz w:val="20"/>
          <w:szCs w:val="20"/>
          <w:shd w:val="clear" w:color="auto" w:fill="FFFFFF"/>
        </w:rPr>
        <w:t xml:space="preserve"> la calle 50 número 55 A - 57 de la ciudad de Medellín en las instalaciones del Centro de Mecanismos Alternativos de Resolución de Conflictos – MARC UNAULA</w:t>
      </w:r>
      <w:proofErr w:type="gramStart"/>
      <w:r w:rsidR="005F7790" w:rsidRPr="0085070F">
        <w:rPr>
          <w:rStyle w:val="normaltextrun"/>
          <w:rFonts w:ascii="Arial" w:hAnsi="Arial" w:cs="Arial"/>
          <w:color w:val="000000"/>
          <w:sz w:val="20"/>
          <w:szCs w:val="20"/>
          <w:shd w:val="clear" w:color="auto" w:fill="FFFFFF"/>
        </w:rPr>
        <w:t>- ;</w:t>
      </w:r>
      <w:proofErr w:type="gramEnd"/>
      <w:r w:rsidR="005F7790" w:rsidRPr="0085070F">
        <w:rPr>
          <w:rStyle w:val="normaltextrun"/>
          <w:rFonts w:ascii="Arial" w:hAnsi="Arial" w:cs="Arial"/>
          <w:color w:val="000000"/>
          <w:sz w:val="20"/>
          <w:szCs w:val="20"/>
          <w:shd w:val="clear" w:color="auto" w:fill="FFFFFF"/>
        </w:rPr>
        <w:t xml:space="preserve"> asi mismo podrá ponerse en contacto a los teléfonos 310 534 0090- PBX. + 57 (604) 511 2199.</w:t>
      </w:r>
    </w:p>
    <w:p w14:paraId="7F9D3746" w14:textId="77777777" w:rsidR="00A04189" w:rsidRPr="0085070F" w:rsidRDefault="00A04189" w:rsidP="00A04189">
      <w:pPr>
        <w:ind w:right="-801"/>
        <w:jc w:val="both"/>
        <w:rPr>
          <w:rFonts w:ascii="Arial" w:hAnsi="Arial" w:cs="Arial"/>
          <w:color w:val="000000"/>
          <w:sz w:val="20"/>
          <w:szCs w:val="20"/>
        </w:rPr>
      </w:pPr>
    </w:p>
    <w:p w14:paraId="4D5E6E37" w14:textId="77777777" w:rsidR="00A04189" w:rsidRPr="0085070F" w:rsidRDefault="00A04189" w:rsidP="00A04189">
      <w:pPr>
        <w:pStyle w:val="Textoindependiente"/>
        <w:spacing w:line="240" w:lineRule="auto"/>
        <w:ind w:right="-801"/>
        <w:rPr>
          <w:color w:val="000000"/>
          <w:sz w:val="20"/>
          <w:szCs w:val="20"/>
        </w:rPr>
      </w:pPr>
      <w:r w:rsidRPr="0085070F">
        <w:rPr>
          <w:color w:val="000000"/>
          <w:sz w:val="20"/>
          <w:szCs w:val="20"/>
        </w:rPr>
        <w:t>La audiencia se tramitará conforme con lo preceptuado por artículo 61 de la Ley 2220 de 2022.</w:t>
      </w:r>
    </w:p>
    <w:p w14:paraId="066ACFE6" w14:textId="77777777" w:rsidR="0037000E" w:rsidRPr="0085070F" w:rsidRDefault="0037000E" w:rsidP="0037000E">
      <w:pPr>
        <w:ind w:right="-801"/>
        <w:jc w:val="both"/>
        <w:rPr>
          <w:rFonts w:ascii="Arial" w:hAnsi="Arial" w:cs="Arial"/>
          <w:color w:val="000000"/>
          <w:sz w:val="20"/>
          <w:szCs w:val="20"/>
        </w:rPr>
      </w:pPr>
    </w:p>
    <w:p w14:paraId="4801C68E" w14:textId="5E059464" w:rsidR="007504F8" w:rsidRPr="0085070F" w:rsidRDefault="0040543B" w:rsidP="0037000E">
      <w:pPr>
        <w:widowControl w:val="0"/>
        <w:autoSpaceDE w:val="0"/>
        <w:autoSpaceDN w:val="0"/>
        <w:adjustRightInd w:val="0"/>
        <w:ind w:right="-801"/>
        <w:jc w:val="center"/>
        <w:rPr>
          <w:rFonts w:ascii="Arial" w:hAnsi="Arial" w:cs="Arial"/>
          <w:b/>
          <w:color w:val="000000"/>
          <w:sz w:val="20"/>
          <w:szCs w:val="20"/>
        </w:rPr>
      </w:pPr>
      <w:r w:rsidRPr="0085070F">
        <w:rPr>
          <w:rFonts w:ascii="Arial" w:hAnsi="Arial" w:cs="Arial"/>
          <w:b/>
          <w:color w:val="000000"/>
          <w:sz w:val="20"/>
          <w:szCs w:val="20"/>
        </w:rPr>
        <w:t>PRUEBAS</w:t>
      </w:r>
    </w:p>
    <w:p w14:paraId="16CFD263" w14:textId="77777777" w:rsidR="007504F8" w:rsidRPr="0085070F" w:rsidRDefault="007504F8" w:rsidP="0037000E">
      <w:pPr>
        <w:pStyle w:val="Textoindependiente"/>
        <w:spacing w:line="240" w:lineRule="auto"/>
        <w:ind w:right="-801"/>
        <w:rPr>
          <w:color w:val="000000"/>
          <w:sz w:val="20"/>
          <w:szCs w:val="20"/>
        </w:rPr>
      </w:pPr>
    </w:p>
    <w:p w14:paraId="34FDB415" w14:textId="77777777" w:rsidR="0040543B" w:rsidRPr="0085070F" w:rsidRDefault="0040543B" w:rsidP="0037000E">
      <w:pPr>
        <w:pStyle w:val="Textoindependiente"/>
        <w:spacing w:line="240" w:lineRule="auto"/>
        <w:ind w:right="-801"/>
        <w:rPr>
          <w:color w:val="000000"/>
          <w:sz w:val="20"/>
          <w:szCs w:val="20"/>
        </w:rPr>
      </w:pPr>
      <w:r w:rsidRPr="0085070F">
        <w:rPr>
          <w:color w:val="000000"/>
          <w:sz w:val="20"/>
          <w:szCs w:val="20"/>
        </w:rPr>
        <w:t xml:space="preserve">De conformidad con el artículo 62 de la Ley 2220 de 2022. En la conciliación en derecho, las pruebas podrán aportarse con la solicitud de conciliación por el interesado, o el convocado, teniendo en cuenta los requisitos consagrados en los artículos 243 y siguientes del código general del proceso o las normas que lo sustituyan, adicionen o complementen. A la audiencia de conciliación deberá asistir con toda la documentación que considere pertinente. </w:t>
      </w:r>
    </w:p>
    <w:p w14:paraId="03F25815" w14:textId="77777777" w:rsidR="0040543B" w:rsidRPr="0085070F" w:rsidRDefault="0040543B" w:rsidP="0037000E">
      <w:pPr>
        <w:pStyle w:val="Textoindependiente"/>
        <w:spacing w:line="240" w:lineRule="auto"/>
        <w:ind w:right="-801"/>
        <w:rPr>
          <w:color w:val="000000"/>
          <w:sz w:val="20"/>
          <w:szCs w:val="20"/>
        </w:rPr>
      </w:pPr>
    </w:p>
    <w:p w14:paraId="0329D7ED" w14:textId="70CBE0A8" w:rsidR="0040543B" w:rsidRPr="0085070F" w:rsidRDefault="0040543B" w:rsidP="0037000E">
      <w:pPr>
        <w:pStyle w:val="Textoindependiente"/>
        <w:spacing w:line="240" w:lineRule="auto"/>
        <w:ind w:right="-801"/>
        <w:rPr>
          <w:color w:val="000000"/>
          <w:sz w:val="20"/>
          <w:szCs w:val="20"/>
        </w:rPr>
      </w:pPr>
      <w:r w:rsidRPr="0085070F">
        <w:rPr>
          <w:color w:val="000000"/>
          <w:sz w:val="20"/>
          <w:szCs w:val="20"/>
        </w:rPr>
        <w:t>Nota: Los documentos se deben aportar digitalmente con anterioridad a la audiencia virtual dirigidos al correo institucional del centro de conciliación, incluyendo los certificados de existencia y representación legal, poderes generales otorgados por escritura pública con nota de vigencia y en los casos establecidos en el parágrafo del artículo 58 de la Ley 2220 de 2022, en caso de estar asistido por abogado, aportar debidamente el poder especial para actuar.</w:t>
      </w:r>
    </w:p>
    <w:p w14:paraId="6326A61E" w14:textId="77777777" w:rsidR="0037000E" w:rsidRPr="0085070F" w:rsidRDefault="0037000E" w:rsidP="0037000E">
      <w:pPr>
        <w:pStyle w:val="Textoindependiente"/>
        <w:spacing w:line="240" w:lineRule="auto"/>
        <w:ind w:right="-801"/>
        <w:rPr>
          <w:color w:val="000000"/>
          <w:sz w:val="20"/>
          <w:szCs w:val="20"/>
        </w:rPr>
      </w:pPr>
    </w:p>
    <w:p w14:paraId="37B7C9CF" w14:textId="16932BC1" w:rsidR="0037000E" w:rsidRPr="0085070F" w:rsidRDefault="0037000E" w:rsidP="0037000E">
      <w:pPr>
        <w:pStyle w:val="Textoindependiente"/>
        <w:spacing w:line="240" w:lineRule="auto"/>
        <w:ind w:right="-801"/>
        <w:rPr>
          <w:b/>
          <w:color w:val="000000"/>
          <w:sz w:val="20"/>
          <w:szCs w:val="20"/>
        </w:rPr>
      </w:pPr>
      <w:r w:rsidRPr="0085070F">
        <w:rPr>
          <w:b/>
          <w:color w:val="000000"/>
          <w:sz w:val="20"/>
          <w:szCs w:val="20"/>
        </w:rPr>
        <w:t>Las pruebas aportadas por la parte convocante se encuentran relacionadas en la solicitud</w:t>
      </w:r>
    </w:p>
    <w:p w14:paraId="0DB5B716" w14:textId="00190F93" w:rsidR="0040543B" w:rsidRPr="0085070F" w:rsidRDefault="0040543B" w:rsidP="0037000E">
      <w:pPr>
        <w:pStyle w:val="NormalWeb"/>
        <w:ind w:right="-801"/>
        <w:jc w:val="center"/>
        <w:rPr>
          <w:rFonts w:ascii="Arial" w:hAnsi="Arial" w:cs="Arial"/>
          <w:b/>
          <w:iCs/>
          <w:sz w:val="20"/>
          <w:szCs w:val="20"/>
          <w:lang w:val="es-CO" w:eastAsia="es-CO"/>
        </w:rPr>
      </w:pPr>
      <w:r w:rsidRPr="0085070F">
        <w:rPr>
          <w:rFonts w:ascii="Arial" w:hAnsi="Arial" w:cs="Arial"/>
          <w:b/>
          <w:iCs/>
          <w:sz w:val="20"/>
          <w:szCs w:val="20"/>
          <w:lang w:val="es-CO" w:eastAsia="es-CO"/>
        </w:rPr>
        <w:t>ADVERTENCIA</w:t>
      </w:r>
    </w:p>
    <w:p w14:paraId="0B5F4649" w14:textId="77777777" w:rsidR="0040543B" w:rsidRPr="0085070F" w:rsidRDefault="0040543B" w:rsidP="0037000E">
      <w:pPr>
        <w:pStyle w:val="Textoindependiente"/>
        <w:spacing w:line="240" w:lineRule="auto"/>
        <w:ind w:right="-801"/>
        <w:rPr>
          <w:color w:val="000000"/>
          <w:sz w:val="20"/>
          <w:szCs w:val="20"/>
        </w:rPr>
      </w:pPr>
      <w:r w:rsidRPr="0085070F">
        <w:rPr>
          <w:color w:val="000000"/>
          <w:sz w:val="20"/>
          <w:szCs w:val="20"/>
        </w:rPr>
        <w:t>Se advierte a la citada que de conformidad con lo expuesto en el artículo 59 de la Ley 2022 de 2022, en caso de no comparecencia a la audiencia y salvo que justifique su inasistencia dentro de los tres (3) días siguientes, “su conducta podrá ser considerada como indicio grave en contra de sus pretensiones o de sus excepciones de mérito en un eventual proceso judicial que verse sobre los mismos hechos”.</w:t>
      </w:r>
    </w:p>
    <w:p w14:paraId="7CBBC05A" w14:textId="77777777" w:rsidR="0040543B" w:rsidRPr="0085070F" w:rsidRDefault="0040543B" w:rsidP="0037000E">
      <w:pPr>
        <w:pStyle w:val="Textoindependiente"/>
        <w:spacing w:line="240" w:lineRule="auto"/>
        <w:ind w:right="-801"/>
        <w:rPr>
          <w:color w:val="000000"/>
          <w:sz w:val="20"/>
          <w:szCs w:val="20"/>
        </w:rPr>
      </w:pPr>
    </w:p>
    <w:p w14:paraId="733AD806" w14:textId="347EBB49" w:rsidR="0040543B" w:rsidRPr="0085070F" w:rsidRDefault="0040543B" w:rsidP="0037000E">
      <w:pPr>
        <w:pStyle w:val="Textoindependiente"/>
        <w:spacing w:line="240" w:lineRule="auto"/>
        <w:ind w:right="-801"/>
        <w:rPr>
          <w:color w:val="000000"/>
          <w:sz w:val="20"/>
          <w:szCs w:val="20"/>
        </w:rPr>
      </w:pPr>
      <w:r w:rsidRPr="0085070F">
        <w:rPr>
          <w:color w:val="000000"/>
          <w:sz w:val="20"/>
          <w:szCs w:val="20"/>
        </w:rPr>
        <w:t>Cuando la conciliación extrajudicial en derecho sea requisito de procedibilidad y se instaure la demanda judicial, el juez impondrá multa a la parte que no haya justificado su inasistencia a la audiencia. Esta multa se impondrá hasta por el valor de dos salarios mínimos legales mensuales vigentes en favor del Consejo Superior de la Judicatura” (artículo 59 de la Ley 2220 de 2022).</w:t>
      </w:r>
    </w:p>
    <w:p w14:paraId="720910D9" w14:textId="42D99240" w:rsidR="00705985" w:rsidRPr="0085070F" w:rsidRDefault="008D0A4B" w:rsidP="004862AC">
      <w:pPr>
        <w:pStyle w:val="NormalWeb"/>
        <w:jc w:val="both"/>
        <w:rPr>
          <w:rFonts w:ascii="Arial" w:hAnsi="Arial" w:cs="Arial"/>
          <w:color w:val="000000"/>
          <w:sz w:val="20"/>
          <w:szCs w:val="20"/>
          <w:lang w:val="es-CO"/>
        </w:rPr>
      </w:pPr>
      <w:r w:rsidRPr="0085070F">
        <w:rPr>
          <w:rFonts w:ascii="Arial" w:hAnsi="Arial" w:cs="Arial"/>
          <w:color w:val="000000"/>
          <w:sz w:val="20"/>
          <w:szCs w:val="20"/>
          <w:lang w:val="es-CO"/>
        </w:rPr>
        <w:t>Atentamente,</w:t>
      </w:r>
    </w:p>
    <w:p w14:paraId="6D9E7E8A" w14:textId="5054D4B8" w:rsidR="009839E8" w:rsidRPr="0085070F" w:rsidRDefault="00D64A04" w:rsidP="008D0A4B">
      <w:pPr>
        <w:tabs>
          <w:tab w:val="left" w:pos="240"/>
        </w:tabs>
        <w:jc w:val="both"/>
        <w:rPr>
          <w:rFonts w:ascii="Arial" w:hAnsi="Arial" w:cs="Arial"/>
          <w:b/>
          <w:sz w:val="20"/>
          <w:szCs w:val="20"/>
          <w:lang w:val="es-CO"/>
        </w:rPr>
      </w:pPr>
      <w:r w:rsidRPr="0085070F">
        <w:rPr>
          <w:rFonts w:ascii="Arial" w:hAnsi="Arial" w:cs="Arial"/>
          <w:noProof/>
          <w:sz w:val="20"/>
          <w:szCs w:val="20"/>
        </w:rPr>
        <w:lastRenderedPageBreak/>
        <w:drawing>
          <wp:inline distT="0" distB="0" distL="0" distR="0" wp14:anchorId="6171648B" wp14:editId="722E20BC">
            <wp:extent cx="890546" cy="377545"/>
            <wp:effectExtent l="0" t="0" r="5080" b="3810"/>
            <wp:docPr id="33" name="Imagen 32">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2">
                      <a:extLst>
                        <a:ext uri="{FF2B5EF4-FFF2-40B4-BE49-F238E27FC236}">
                          <a16:creationId xmlns:a16="http://schemas.microsoft.com/office/drawing/2014/main" id="{00000000-0008-0000-0000-000021000000}"/>
                        </a:ext>
                      </a:extLst>
                    </pic:cNvPr>
                    <pic:cNvPicPr>
                      <a:picLocks noChangeAspect="1"/>
                    </pic:cNvPicPr>
                  </pic:nvPicPr>
                  <pic:blipFill>
                    <a:blip r:embed="rId9"/>
                    <a:stretch>
                      <a:fillRect/>
                    </a:stretch>
                  </pic:blipFill>
                  <pic:spPr>
                    <a:xfrm>
                      <a:off x="0" y="0"/>
                      <a:ext cx="925375" cy="392311"/>
                    </a:xfrm>
                    <a:prstGeom prst="rect">
                      <a:avLst/>
                    </a:prstGeom>
                  </pic:spPr>
                </pic:pic>
              </a:graphicData>
            </a:graphic>
          </wp:inline>
        </w:drawing>
      </w:r>
    </w:p>
    <w:p w14:paraId="0A5F1310" w14:textId="77777777" w:rsidR="009839E8" w:rsidRPr="0085070F" w:rsidRDefault="009839E8" w:rsidP="008D0A4B">
      <w:pPr>
        <w:tabs>
          <w:tab w:val="left" w:pos="240"/>
        </w:tabs>
        <w:jc w:val="both"/>
        <w:rPr>
          <w:rFonts w:ascii="Arial" w:hAnsi="Arial" w:cs="Arial"/>
          <w:b/>
          <w:sz w:val="20"/>
          <w:szCs w:val="20"/>
          <w:lang w:val="es-CO"/>
        </w:rPr>
      </w:pPr>
    </w:p>
    <w:p w14:paraId="604C0752" w14:textId="27B4F0E7" w:rsidR="000E2018" w:rsidRPr="0085070F" w:rsidRDefault="00150758" w:rsidP="008D0A4B">
      <w:pPr>
        <w:tabs>
          <w:tab w:val="left" w:pos="240"/>
        </w:tabs>
        <w:jc w:val="both"/>
        <w:rPr>
          <w:rFonts w:ascii="Arial" w:hAnsi="Arial" w:cs="Arial"/>
          <w:b/>
          <w:sz w:val="20"/>
          <w:szCs w:val="20"/>
          <w:lang w:val="es-CO"/>
        </w:rPr>
      </w:pPr>
      <w:r w:rsidRPr="0085070F">
        <w:rPr>
          <w:rFonts w:ascii="Arial" w:hAnsi="Arial" w:cs="Arial"/>
          <w:b/>
          <w:sz w:val="20"/>
          <w:szCs w:val="20"/>
          <w:lang w:val="es-CO"/>
        </w:rPr>
        <w:fldChar w:fldCharType="begin"/>
      </w:r>
      <w:r w:rsidRPr="0085070F">
        <w:rPr>
          <w:rFonts w:ascii="Arial" w:hAnsi="Arial" w:cs="Arial"/>
          <w:b/>
          <w:sz w:val="20"/>
          <w:szCs w:val="20"/>
          <w:lang w:val="es-CO"/>
        </w:rPr>
        <w:instrText xml:space="preserve"> MERGEFIELD CONCILIADOR </w:instrText>
      </w:r>
      <w:r w:rsidRPr="0085070F">
        <w:rPr>
          <w:rFonts w:ascii="Arial" w:hAnsi="Arial" w:cs="Arial"/>
          <w:b/>
          <w:sz w:val="20"/>
          <w:szCs w:val="20"/>
          <w:lang w:val="es-CO"/>
        </w:rPr>
        <w:fldChar w:fldCharType="separate"/>
      </w:r>
      <w:r w:rsidR="003D3898" w:rsidRPr="0085070F">
        <w:rPr>
          <w:rFonts w:ascii="Arial" w:hAnsi="Arial" w:cs="Arial"/>
          <w:b/>
          <w:noProof/>
          <w:sz w:val="20"/>
          <w:szCs w:val="20"/>
          <w:lang w:val="es-CO"/>
        </w:rPr>
        <w:t>Yeimer Jolander Mazo</w:t>
      </w:r>
      <w:r w:rsidRPr="0085070F">
        <w:rPr>
          <w:rFonts w:ascii="Arial" w:hAnsi="Arial" w:cs="Arial"/>
          <w:b/>
          <w:sz w:val="20"/>
          <w:szCs w:val="20"/>
          <w:lang w:val="es-CO"/>
        </w:rPr>
        <w:fldChar w:fldCharType="end"/>
      </w:r>
      <w:r w:rsidR="001F5472" w:rsidRPr="0085070F">
        <w:rPr>
          <w:rFonts w:ascii="Arial" w:hAnsi="Arial" w:cs="Arial"/>
          <w:b/>
          <w:sz w:val="20"/>
          <w:szCs w:val="20"/>
          <w:lang w:val="es-CO"/>
        </w:rPr>
        <w:t xml:space="preserve"> Chavarria.</w:t>
      </w:r>
    </w:p>
    <w:p w14:paraId="591DED9F" w14:textId="7907612E" w:rsidR="007504F8" w:rsidRPr="0085070F" w:rsidRDefault="00311AB2" w:rsidP="00244688">
      <w:pPr>
        <w:tabs>
          <w:tab w:val="left" w:pos="240"/>
        </w:tabs>
        <w:jc w:val="both"/>
        <w:rPr>
          <w:rFonts w:ascii="Arial" w:hAnsi="Arial" w:cs="Arial"/>
          <w:sz w:val="20"/>
          <w:szCs w:val="20"/>
          <w:lang w:val="es-CO"/>
        </w:rPr>
      </w:pPr>
      <w:r w:rsidRPr="0085070F">
        <w:rPr>
          <w:rFonts w:ascii="Arial" w:hAnsi="Arial" w:cs="Arial"/>
          <w:sz w:val="20"/>
          <w:szCs w:val="20"/>
          <w:lang w:val="es-CO"/>
        </w:rPr>
        <w:t>Conciliador</w:t>
      </w:r>
      <w:r w:rsidR="00150758" w:rsidRPr="0085070F">
        <w:rPr>
          <w:rFonts w:ascii="Arial" w:hAnsi="Arial" w:cs="Arial"/>
          <w:sz w:val="20"/>
          <w:szCs w:val="20"/>
          <w:lang w:val="es-CO"/>
        </w:rPr>
        <w:t>(a)</w:t>
      </w:r>
      <w:r w:rsidRPr="0085070F">
        <w:rPr>
          <w:rFonts w:ascii="Arial" w:hAnsi="Arial" w:cs="Arial"/>
          <w:sz w:val="20"/>
          <w:szCs w:val="20"/>
          <w:lang w:val="es-CO"/>
        </w:rPr>
        <w:t>.</w:t>
      </w:r>
    </w:p>
    <w:sectPr w:rsidR="007504F8" w:rsidRPr="0085070F" w:rsidSect="001A3910">
      <w:headerReference w:type="default" r:id="rId10"/>
      <w:pgSz w:w="12240" w:h="18720" w:code="41"/>
      <w:pgMar w:top="202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74DB7" w14:textId="77777777" w:rsidR="00DF2A13" w:rsidRDefault="00DF2A13" w:rsidP="006061A5">
      <w:r>
        <w:separator/>
      </w:r>
    </w:p>
  </w:endnote>
  <w:endnote w:type="continuationSeparator" w:id="0">
    <w:p w14:paraId="3963A046" w14:textId="77777777" w:rsidR="00DF2A13" w:rsidRDefault="00DF2A13" w:rsidP="0060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34AB5" w14:textId="77777777" w:rsidR="00DF2A13" w:rsidRDefault="00DF2A13" w:rsidP="006061A5">
      <w:r>
        <w:separator/>
      </w:r>
    </w:p>
  </w:footnote>
  <w:footnote w:type="continuationSeparator" w:id="0">
    <w:p w14:paraId="4BEF4E49" w14:textId="77777777" w:rsidR="00DF2A13" w:rsidRDefault="00DF2A13" w:rsidP="0060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89BC" w14:textId="0F3D865C" w:rsidR="00FC443C" w:rsidRDefault="00FC443C">
    <w:pPr>
      <w:pStyle w:val="Encabezado"/>
    </w:pPr>
    <w:r>
      <w:rPr>
        <w:noProof/>
        <w:lang w:val="es-CO" w:eastAsia="es-CO"/>
      </w:rPr>
      <w:drawing>
        <wp:anchor distT="0" distB="0" distL="114300" distR="114300" simplePos="0" relativeHeight="251658240" behindDoc="1" locked="0" layoutInCell="1" allowOverlap="1" wp14:anchorId="465825F4" wp14:editId="0ED12F28">
          <wp:simplePos x="0" y="0"/>
          <wp:positionH relativeFrom="column">
            <wp:posOffset>-1080135</wp:posOffset>
          </wp:positionH>
          <wp:positionV relativeFrom="paragraph">
            <wp:posOffset>-449360</wp:posOffset>
          </wp:positionV>
          <wp:extent cx="7775712" cy="1187956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75712" cy="11879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F03"/>
    <w:multiLevelType w:val="hybridMultilevel"/>
    <w:tmpl w:val="2702C8AA"/>
    <w:lvl w:ilvl="0" w:tplc="AACCC9B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A55FE9"/>
    <w:multiLevelType w:val="hybridMultilevel"/>
    <w:tmpl w:val="67B61036"/>
    <w:lvl w:ilvl="0" w:tplc="2AA43D86">
      <w:start w:val="1"/>
      <w:numFmt w:val="decimal"/>
      <w:lvlText w:val="%1."/>
      <w:lvlJc w:val="left"/>
      <w:pPr>
        <w:ind w:left="680" w:hanging="568"/>
      </w:pPr>
      <w:rPr>
        <w:rFonts w:ascii="Arial" w:eastAsia="Arial" w:hAnsi="Arial" w:cs="Arial" w:hint="default"/>
        <w:b/>
        <w:bCs/>
        <w:spacing w:val="-2"/>
        <w:w w:val="100"/>
        <w:sz w:val="24"/>
        <w:szCs w:val="24"/>
        <w:lang w:val="es-ES" w:eastAsia="en-US" w:bidi="ar-SA"/>
      </w:rPr>
    </w:lvl>
    <w:lvl w:ilvl="1" w:tplc="95F0B754">
      <w:start w:val="1"/>
      <w:numFmt w:val="decimal"/>
      <w:lvlText w:val="%2."/>
      <w:lvlJc w:val="left"/>
      <w:pPr>
        <w:ind w:left="1108" w:hanging="428"/>
        <w:jc w:val="right"/>
      </w:pPr>
      <w:rPr>
        <w:rFonts w:ascii="Arial MT" w:eastAsia="Arial MT" w:hAnsi="Arial MT" w:cs="Arial MT" w:hint="default"/>
        <w:spacing w:val="-2"/>
        <w:w w:val="100"/>
        <w:sz w:val="24"/>
        <w:szCs w:val="24"/>
        <w:lang w:val="es-ES" w:eastAsia="en-US" w:bidi="ar-SA"/>
      </w:rPr>
    </w:lvl>
    <w:lvl w:ilvl="2" w:tplc="C9E83CBE">
      <w:start w:val="1"/>
      <w:numFmt w:val="decimal"/>
      <w:lvlText w:val="%3."/>
      <w:lvlJc w:val="left"/>
      <w:pPr>
        <w:ind w:left="1400" w:hanging="361"/>
      </w:pPr>
      <w:rPr>
        <w:rFonts w:ascii="Arial MT" w:eastAsia="Arial MT" w:hAnsi="Arial MT" w:cs="Arial MT" w:hint="default"/>
        <w:spacing w:val="-2"/>
        <w:w w:val="100"/>
        <w:sz w:val="24"/>
        <w:szCs w:val="24"/>
        <w:lang w:val="es-ES" w:eastAsia="en-US" w:bidi="ar-SA"/>
      </w:rPr>
    </w:lvl>
    <w:lvl w:ilvl="3" w:tplc="CC546A90">
      <w:numFmt w:val="bullet"/>
      <w:lvlText w:val="•"/>
      <w:lvlJc w:val="left"/>
      <w:pPr>
        <w:ind w:left="2388" w:hanging="361"/>
      </w:pPr>
      <w:rPr>
        <w:rFonts w:hint="default"/>
        <w:lang w:val="es-ES" w:eastAsia="en-US" w:bidi="ar-SA"/>
      </w:rPr>
    </w:lvl>
    <w:lvl w:ilvl="4" w:tplc="81AE513C">
      <w:numFmt w:val="bullet"/>
      <w:lvlText w:val="•"/>
      <w:lvlJc w:val="left"/>
      <w:pPr>
        <w:ind w:left="3377" w:hanging="361"/>
      </w:pPr>
      <w:rPr>
        <w:rFonts w:hint="default"/>
        <w:lang w:val="es-ES" w:eastAsia="en-US" w:bidi="ar-SA"/>
      </w:rPr>
    </w:lvl>
    <w:lvl w:ilvl="5" w:tplc="CBF2A480">
      <w:numFmt w:val="bullet"/>
      <w:lvlText w:val="•"/>
      <w:lvlJc w:val="left"/>
      <w:pPr>
        <w:ind w:left="4365" w:hanging="361"/>
      </w:pPr>
      <w:rPr>
        <w:rFonts w:hint="default"/>
        <w:lang w:val="es-ES" w:eastAsia="en-US" w:bidi="ar-SA"/>
      </w:rPr>
    </w:lvl>
    <w:lvl w:ilvl="6" w:tplc="68A875D0">
      <w:numFmt w:val="bullet"/>
      <w:lvlText w:val="•"/>
      <w:lvlJc w:val="left"/>
      <w:pPr>
        <w:ind w:left="5354" w:hanging="361"/>
      </w:pPr>
      <w:rPr>
        <w:rFonts w:hint="default"/>
        <w:lang w:val="es-ES" w:eastAsia="en-US" w:bidi="ar-SA"/>
      </w:rPr>
    </w:lvl>
    <w:lvl w:ilvl="7" w:tplc="412EE3B8">
      <w:numFmt w:val="bullet"/>
      <w:lvlText w:val="•"/>
      <w:lvlJc w:val="left"/>
      <w:pPr>
        <w:ind w:left="6342" w:hanging="361"/>
      </w:pPr>
      <w:rPr>
        <w:rFonts w:hint="default"/>
        <w:lang w:val="es-ES" w:eastAsia="en-US" w:bidi="ar-SA"/>
      </w:rPr>
    </w:lvl>
    <w:lvl w:ilvl="8" w:tplc="B59A7DEA">
      <w:numFmt w:val="bullet"/>
      <w:lvlText w:val="•"/>
      <w:lvlJc w:val="left"/>
      <w:pPr>
        <w:ind w:left="7331" w:hanging="361"/>
      </w:pPr>
      <w:rPr>
        <w:rFonts w:hint="default"/>
        <w:lang w:val="es-ES" w:eastAsia="en-US" w:bidi="ar-SA"/>
      </w:rPr>
    </w:lvl>
  </w:abstractNum>
  <w:abstractNum w:abstractNumId="2" w15:restartNumberingAfterBreak="0">
    <w:nsid w:val="110E70B7"/>
    <w:multiLevelType w:val="hybridMultilevel"/>
    <w:tmpl w:val="E9D4113A"/>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3" w15:restartNumberingAfterBreak="0">
    <w:nsid w:val="21B42BEF"/>
    <w:multiLevelType w:val="hybridMultilevel"/>
    <w:tmpl w:val="1D78E1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C819FD"/>
    <w:multiLevelType w:val="hybridMultilevel"/>
    <w:tmpl w:val="DA0CB576"/>
    <w:lvl w:ilvl="0" w:tplc="A3D4A7D8">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7719C8"/>
    <w:multiLevelType w:val="hybridMultilevel"/>
    <w:tmpl w:val="2702C8AA"/>
    <w:lvl w:ilvl="0" w:tplc="AACCC9B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5C57E9"/>
    <w:multiLevelType w:val="hybridMultilevel"/>
    <w:tmpl w:val="DA0CB576"/>
    <w:lvl w:ilvl="0" w:tplc="A3D4A7D8">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6175B4"/>
    <w:multiLevelType w:val="hybridMultilevel"/>
    <w:tmpl w:val="1D78E1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AD4FEA"/>
    <w:multiLevelType w:val="hybridMultilevel"/>
    <w:tmpl w:val="8466C654"/>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9" w15:restartNumberingAfterBreak="0">
    <w:nsid w:val="3C2A5F12"/>
    <w:multiLevelType w:val="hybridMultilevel"/>
    <w:tmpl w:val="1D78E1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D80A2C"/>
    <w:multiLevelType w:val="hybridMultilevel"/>
    <w:tmpl w:val="1D78E1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AE3862"/>
    <w:multiLevelType w:val="hybridMultilevel"/>
    <w:tmpl w:val="2702C8AA"/>
    <w:lvl w:ilvl="0" w:tplc="AACCC9B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36301D"/>
    <w:multiLevelType w:val="hybridMultilevel"/>
    <w:tmpl w:val="2702C8AA"/>
    <w:lvl w:ilvl="0" w:tplc="AACCC9B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B92F61"/>
    <w:multiLevelType w:val="hybridMultilevel"/>
    <w:tmpl w:val="1D78E1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D306C6A"/>
    <w:multiLevelType w:val="hybridMultilevel"/>
    <w:tmpl w:val="53A6897E"/>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15" w15:restartNumberingAfterBreak="0">
    <w:nsid w:val="4E624A44"/>
    <w:multiLevelType w:val="hybridMultilevel"/>
    <w:tmpl w:val="AF167B16"/>
    <w:lvl w:ilvl="0" w:tplc="5462C60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EF97B20"/>
    <w:multiLevelType w:val="hybridMultilevel"/>
    <w:tmpl w:val="2702C8AA"/>
    <w:lvl w:ilvl="0" w:tplc="AACCC9B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4E51928"/>
    <w:multiLevelType w:val="hybridMultilevel"/>
    <w:tmpl w:val="2702C8AA"/>
    <w:lvl w:ilvl="0" w:tplc="AACCC9B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43533C"/>
    <w:multiLevelType w:val="hybridMultilevel"/>
    <w:tmpl w:val="1D78E1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E3E437D"/>
    <w:multiLevelType w:val="hybridMultilevel"/>
    <w:tmpl w:val="2702C8AA"/>
    <w:lvl w:ilvl="0" w:tplc="AACCC9B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C43791"/>
    <w:multiLevelType w:val="hybridMultilevel"/>
    <w:tmpl w:val="DA0CB576"/>
    <w:lvl w:ilvl="0" w:tplc="A3D4A7D8">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FB5C1B"/>
    <w:multiLevelType w:val="hybridMultilevel"/>
    <w:tmpl w:val="2702C8AA"/>
    <w:lvl w:ilvl="0" w:tplc="AACCC9B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05725D6"/>
    <w:multiLevelType w:val="hybridMultilevel"/>
    <w:tmpl w:val="1D78E1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C21E7F"/>
    <w:multiLevelType w:val="hybridMultilevel"/>
    <w:tmpl w:val="1D78E1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ECD06DD"/>
    <w:multiLevelType w:val="hybridMultilevel"/>
    <w:tmpl w:val="DA92A634"/>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25" w15:restartNumberingAfterBreak="0">
    <w:nsid w:val="72130BB3"/>
    <w:multiLevelType w:val="hybridMultilevel"/>
    <w:tmpl w:val="87A2E37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8B51AFB"/>
    <w:multiLevelType w:val="hybridMultilevel"/>
    <w:tmpl w:val="2702C8AA"/>
    <w:lvl w:ilvl="0" w:tplc="AACCC9B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5"/>
  </w:num>
  <w:num w:numId="6">
    <w:abstractNumId w:val="11"/>
  </w:num>
  <w:num w:numId="7">
    <w:abstractNumId w:val="10"/>
  </w:num>
  <w:num w:numId="8">
    <w:abstractNumId w:val="7"/>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6"/>
  </w:num>
  <w:num w:numId="16">
    <w:abstractNumId w:val="1"/>
  </w:num>
  <w:num w:numId="17">
    <w:abstractNumId w:val="19"/>
  </w:num>
  <w:num w:numId="18">
    <w:abstractNumId w:val="17"/>
  </w:num>
  <w:num w:numId="19">
    <w:abstractNumId w:val="26"/>
  </w:num>
  <w:num w:numId="20">
    <w:abstractNumId w:val="1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8"/>
  </w:num>
  <w:num w:numId="30">
    <w:abstractNumId w:val="3"/>
  </w:num>
  <w:num w:numId="31">
    <w:abstractNumId w:val="9"/>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1A5"/>
    <w:rsid w:val="000116FC"/>
    <w:rsid w:val="00021CA7"/>
    <w:rsid w:val="00023BFD"/>
    <w:rsid w:val="000253A5"/>
    <w:rsid w:val="000466F3"/>
    <w:rsid w:val="00052455"/>
    <w:rsid w:val="00054E4A"/>
    <w:rsid w:val="00063712"/>
    <w:rsid w:val="00070481"/>
    <w:rsid w:val="0007089B"/>
    <w:rsid w:val="00080399"/>
    <w:rsid w:val="000825D6"/>
    <w:rsid w:val="000A0FAE"/>
    <w:rsid w:val="000B3FB7"/>
    <w:rsid w:val="000B7701"/>
    <w:rsid w:val="000C3756"/>
    <w:rsid w:val="000E2018"/>
    <w:rsid w:val="000E26E8"/>
    <w:rsid w:val="00106DC0"/>
    <w:rsid w:val="0011079A"/>
    <w:rsid w:val="00110A52"/>
    <w:rsid w:val="0011640D"/>
    <w:rsid w:val="001259BF"/>
    <w:rsid w:val="00136E8E"/>
    <w:rsid w:val="00146F9E"/>
    <w:rsid w:val="00150758"/>
    <w:rsid w:val="0015159B"/>
    <w:rsid w:val="001650DC"/>
    <w:rsid w:val="001659C9"/>
    <w:rsid w:val="0016766F"/>
    <w:rsid w:val="001766A2"/>
    <w:rsid w:val="001945A2"/>
    <w:rsid w:val="00196132"/>
    <w:rsid w:val="001A3910"/>
    <w:rsid w:val="001B260D"/>
    <w:rsid w:val="001E09E1"/>
    <w:rsid w:val="001F31BA"/>
    <w:rsid w:val="001F5472"/>
    <w:rsid w:val="00203BEE"/>
    <w:rsid w:val="0020437F"/>
    <w:rsid w:val="00204780"/>
    <w:rsid w:val="00211E37"/>
    <w:rsid w:val="0021351A"/>
    <w:rsid w:val="00217803"/>
    <w:rsid w:val="00220B00"/>
    <w:rsid w:val="00232A99"/>
    <w:rsid w:val="00244688"/>
    <w:rsid w:val="00260BFA"/>
    <w:rsid w:val="002610BC"/>
    <w:rsid w:val="00261960"/>
    <w:rsid w:val="0028569E"/>
    <w:rsid w:val="00291D31"/>
    <w:rsid w:val="00295FD4"/>
    <w:rsid w:val="002D3956"/>
    <w:rsid w:val="002F0936"/>
    <w:rsid w:val="002F5921"/>
    <w:rsid w:val="00310CA7"/>
    <w:rsid w:val="00311AB2"/>
    <w:rsid w:val="00323767"/>
    <w:rsid w:val="003342E0"/>
    <w:rsid w:val="0034103B"/>
    <w:rsid w:val="0035191B"/>
    <w:rsid w:val="00355B2B"/>
    <w:rsid w:val="00357B11"/>
    <w:rsid w:val="003676E2"/>
    <w:rsid w:val="0037000E"/>
    <w:rsid w:val="003723F5"/>
    <w:rsid w:val="00383E9F"/>
    <w:rsid w:val="003A07CD"/>
    <w:rsid w:val="003B47DC"/>
    <w:rsid w:val="003B4D50"/>
    <w:rsid w:val="003D3898"/>
    <w:rsid w:val="003D4EF0"/>
    <w:rsid w:val="003F2920"/>
    <w:rsid w:val="003F612A"/>
    <w:rsid w:val="0040543B"/>
    <w:rsid w:val="00405986"/>
    <w:rsid w:val="00407C88"/>
    <w:rsid w:val="004161EF"/>
    <w:rsid w:val="004172D1"/>
    <w:rsid w:val="0042034C"/>
    <w:rsid w:val="0042377E"/>
    <w:rsid w:val="004438D8"/>
    <w:rsid w:val="004445EC"/>
    <w:rsid w:val="00453FC0"/>
    <w:rsid w:val="00454556"/>
    <w:rsid w:val="0045510E"/>
    <w:rsid w:val="00472548"/>
    <w:rsid w:val="00480B6B"/>
    <w:rsid w:val="004862AC"/>
    <w:rsid w:val="004C2335"/>
    <w:rsid w:val="004D1672"/>
    <w:rsid w:val="004D3141"/>
    <w:rsid w:val="004D3D26"/>
    <w:rsid w:val="004D4E0F"/>
    <w:rsid w:val="004D52FA"/>
    <w:rsid w:val="004E5C71"/>
    <w:rsid w:val="0051469E"/>
    <w:rsid w:val="00514F26"/>
    <w:rsid w:val="005154B7"/>
    <w:rsid w:val="00517747"/>
    <w:rsid w:val="005207A1"/>
    <w:rsid w:val="00521128"/>
    <w:rsid w:val="00533FEF"/>
    <w:rsid w:val="00537750"/>
    <w:rsid w:val="00544C3F"/>
    <w:rsid w:val="00553FA3"/>
    <w:rsid w:val="0056107A"/>
    <w:rsid w:val="00567D0B"/>
    <w:rsid w:val="005869F0"/>
    <w:rsid w:val="00597465"/>
    <w:rsid w:val="00597564"/>
    <w:rsid w:val="005B2EF8"/>
    <w:rsid w:val="005B44BC"/>
    <w:rsid w:val="005C621C"/>
    <w:rsid w:val="005C693C"/>
    <w:rsid w:val="005D3D8B"/>
    <w:rsid w:val="005E38DE"/>
    <w:rsid w:val="005E6F23"/>
    <w:rsid w:val="005F00C6"/>
    <w:rsid w:val="005F7790"/>
    <w:rsid w:val="00602077"/>
    <w:rsid w:val="0060569A"/>
    <w:rsid w:val="006061A5"/>
    <w:rsid w:val="00613986"/>
    <w:rsid w:val="00664D1C"/>
    <w:rsid w:val="00665FF4"/>
    <w:rsid w:val="00676964"/>
    <w:rsid w:val="0067741B"/>
    <w:rsid w:val="0068108C"/>
    <w:rsid w:val="00684194"/>
    <w:rsid w:val="006A1B9E"/>
    <w:rsid w:val="006B5EE5"/>
    <w:rsid w:val="006D466D"/>
    <w:rsid w:val="006F553F"/>
    <w:rsid w:val="00704E7B"/>
    <w:rsid w:val="00705985"/>
    <w:rsid w:val="00706969"/>
    <w:rsid w:val="00712685"/>
    <w:rsid w:val="00712B0F"/>
    <w:rsid w:val="00716499"/>
    <w:rsid w:val="00727CF0"/>
    <w:rsid w:val="00734980"/>
    <w:rsid w:val="007504F8"/>
    <w:rsid w:val="00794ADA"/>
    <w:rsid w:val="00796D45"/>
    <w:rsid w:val="007A1FF9"/>
    <w:rsid w:val="007B6300"/>
    <w:rsid w:val="007C48CB"/>
    <w:rsid w:val="007C79CE"/>
    <w:rsid w:val="007D2324"/>
    <w:rsid w:val="007D53B5"/>
    <w:rsid w:val="007D67B6"/>
    <w:rsid w:val="007D7A82"/>
    <w:rsid w:val="007E61A7"/>
    <w:rsid w:val="007F351A"/>
    <w:rsid w:val="00802BB7"/>
    <w:rsid w:val="00804CBD"/>
    <w:rsid w:val="008063E8"/>
    <w:rsid w:val="00810171"/>
    <w:rsid w:val="0082157B"/>
    <w:rsid w:val="0083378B"/>
    <w:rsid w:val="00842BE2"/>
    <w:rsid w:val="00842C6C"/>
    <w:rsid w:val="0085070F"/>
    <w:rsid w:val="00862F67"/>
    <w:rsid w:val="00864105"/>
    <w:rsid w:val="0088084F"/>
    <w:rsid w:val="00881E6A"/>
    <w:rsid w:val="008A38E8"/>
    <w:rsid w:val="008B5E04"/>
    <w:rsid w:val="008C1510"/>
    <w:rsid w:val="008C6696"/>
    <w:rsid w:val="008D08D7"/>
    <w:rsid w:val="008D0A4B"/>
    <w:rsid w:val="008D432D"/>
    <w:rsid w:val="009034F1"/>
    <w:rsid w:val="00906539"/>
    <w:rsid w:val="00924365"/>
    <w:rsid w:val="0093495F"/>
    <w:rsid w:val="00947AFF"/>
    <w:rsid w:val="009624D6"/>
    <w:rsid w:val="00976410"/>
    <w:rsid w:val="009839E8"/>
    <w:rsid w:val="009A4743"/>
    <w:rsid w:val="009D07B0"/>
    <w:rsid w:val="009D3B8C"/>
    <w:rsid w:val="009D61B4"/>
    <w:rsid w:val="009F0062"/>
    <w:rsid w:val="009F1E92"/>
    <w:rsid w:val="009F56FE"/>
    <w:rsid w:val="009F71F7"/>
    <w:rsid w:val="00A04189"/>
    <w:rsid w:val="00A13B14"/>
    <w:rsid w:val="00A14550"/>
    <w:rsid w:val="00A145EB"/>
    <w:rsid w:val="00A23D36"/>
    <w:rsid w:val="00A25CB7"/>
    <w:rsid w:val="00A66CD2"/>
    <w:rsid w:val="00A743F5"/>
    <w:rsid w:val="00A806D8"/>
    <w:rsid w:val="00A85990"/>
    <w:rsid w:val="00A96F87"/>
    <w:rsid w:val="00AA4D59"/>
    <w:rsid w:val="00AB0BCC"/>
    <w:rsid w:val="00AB3B94"/>
    <w:rsid w:val="00AB5EFA"/>
    <w:rsid w:val="00AB6E67"/>
    <w:rsid w:val="00AC1036"/>
    <w:rsid w:val="00AC3EA9"/>
    <w:rsid w:val="00AC5DD5"/>
    <w:rsid w:val="00AC6E7D"/>
    <w:rsid w:val="00AD1A22"/>
    <w:rsid w:val="00AD4862"/>
    <w:rsid w:val="00AE0323"/>
    <w:rsid w:val="00AE0F34"/>
    <w:rsid w:val="00AE4184"/>
    <w:rsid w:val="00AE44B7"/>
    <w:rsid w:val="00AF18A6"/>
    <w:rsid w:val="00B045A0"/>
    <w:rsid w:val="00B045EB"/>
    <w:rsid w:val="00B12F09"/>
    <w:rsid w:val="00B202DB"/>
    <w:rsid w:val="00B24F9C"/>
    <w:rsid w:val="00B3086E"/>
    <w:rsid w:val="00B31290"/>
    <w:rsid w:val="00B328F6"/>
    <w:rsid w:val="00B530A9"/>
    <w:rsid w:val="00B531EF"/>
    <w:rsid w:val="00B600AC"/>
    <w:rsid w:val="00B71F4B"/>
    <w:rsid w:val="00B72258"/>
    <w:rsid w:val="00B811FE"/>
    <w:rsid w:val="00B96FBD"/>
    <w:rsid w:val="00B97A53"/>
    <w:rsid w:val="00BB008F"/>
    <w:rsid w:val="00BB01C5"/>
    <w:rsid w:val="00BC3EB5"/>
    <w:rsid w:val="00BF242F"/>
    <w:rsid w:val="00C00C9A"/>
    <w:rsid w:val="00C13E54"/>
    <w:rsid w:val="00C22938"/>
    <w:rsid w:val="00C2406E"/>
    <w:rsid w:val="00C2740F"/>
    <w:rsid w:val="00C4044D"/>
    <w:rsid w:val="00C421F8"/>
    <w:rsid w:val="00C53E09"/>
    <w:rsid w:val="00C626AE"/>
    <w:rsid w:val="00C6315F"/>
    <w:rsid w:val="00C82A65"/>
    <w:rsid w:val="00C95A7A"/>
    <w:rsid w:val="00CA28CC"/>
    <w:rsid w:val="00CA3D84"/>
    <w:rsid w:val="00CA6A19"/>
    <w:rsid w:val="00CC0D9E"/>
    <w:rsid w:val="00CD1230"/>
    <w:rsid w:val="00CD2EE7"/>
    <w:rsid w:val="00CF07FC"/>
    <w:rsid w:val="00CF0D3E"/>
    <w:rsid w:val="00D02037"/>
    <w:rsid w:val="00D11CC0"/>
    <w:rsid w:val="00D159D7"/>
    <w:rsid w:val="00D227FE"/>
    <w:rsid w:val="00D22E78"/>
    <w:rsid w:val="00D42B69"/>
    <w:rsid w:val="00D45C6F"/>
    <w:rsid w:val="00D46A5E"/>
    <w:rsid w:val="00D615E5"/>
    <w:rsid w:val="00D64354"/>
    <w:rsid w:val="00D64A04"/>
    <w:rsid w:val="00D67427"/>
    <w:rsid w:val="00D67DEC"/>
    <w:rsid w:val="00D70326"/>
    <w:rsid w:val="00D80951"/>
    <w:rsid w:val="00D8707F"/>
    <w:rsid w:val="00D903C7"/>
    <w:rsid w:val="00D909D1"/>
    <w:rsid w:val="00D9102E"/>
    <w:rsid w:val="00D93617"/>
    <w:rsid w:val="00DA5AB5"/>
    <w:rsid w:val="00DB5681"/>
    <w:rsid w:val="00DD2308"/>
    <w:rsid w:val="00DD340D"/>
    <w:rsid w:val="00DD6D1C"/>
    <w:rsid w:val="00DE5DE0"/>
    <w:rsid w:val="00DF0F67"/>
    <w:rsid w:val="00DF2A13"/>
    <w:rsid w:val="00E04277"/>
    <w:rsid w:val="00E165CC"/>
    <w:rsid w:val="00E20F86"/>
    <w:rsid w:val="00E231A8"/>
    <w:rsid w:val="00E24D6F"/>
    <w:rsid w:val="00E32C04"/>
    <w:rsid w:val="00E530B7"/>
    <w:rsid w:val="00E575BB"/>
    <w:rsid w:val="00E6066E"/>
    <w:rsid w:val="00E647DB"/>
    <w:rsid w:val="00E65581"/>
    <w:rsid w:val="00E73482"/>
    <w:rsid w:val="00E83D1D"/>
    <w:rsid w:val="00EA1FF1"/>
    <w:rsid w:val="00EA6132"/>
    <w:rsid w:val="00EA62E5"/>
    <w:rsid w:val="00EA6921"/>
    <w:rsid w:val="00EB0101"/>
    <w:rsid w:val="00EC658F"/>
    <w:rsid w:val="00EC6DD9"/>
    <w:rsid w:val="00EF3AC5"/>
    <w:rsid w:val="00F17FC3"/>
    <w:rsid w:val="00F37323"/>
    <w:rsid w:val="00F4033E"/>
    <w:rsid w:val="00F55691"/>
    <w:rsid w:val="00F57A30"/>
    <w:rsid w:val="00FA464C"/>
    <w:rsid w:val="00FA75F4"/>
    <w:rsid w:val="00FB6721"/>
    <w:rsid w:val="00FC1141"/>
    <w:rsid w:val="00FC443C"/>
    <w:rsid w:val="00FC4605"/>
    <w:rsid w:val="00FD4221"/>
    <w:rsid w:val="00FF1A89"/>
    <w:rsid w:val="00FF2BD7"/>
    <w:rsid w:val="36EC88F5"/>
    <w:rsid w:val="637B14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F06C1"/>
  <w15:docId w15:val="{50B3AEE1-9B49-404D-9A4D-2FF51FBD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9C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61A5"/>
    <w:pPr>
      <w:tabs>
        <w:tab w:val="center" w:pos="4419"/>
        <w:tab w:val="right" w:pos="8838"/>
      </w:tabs>
    </w:pPr>
  </w:style>
  <w:style w:type="character" w:customStyle="1" w:styleId="EncabezadoCar">
    <w:name w:val="Encabezado Car"/>
    <w:basedOn w:val="Fuentedeprrafopredeter"/>
    <w:link w:val="Encabezado"/>
    <w:uiPriority w:val="99"/>
    <w:rsid w:val="006061A5"/>
  </w:style>
  <w:style w:type="paragraph" w:styleId="Piedepgina">
    <w:name w:val="footer"/>
    <w:basedOn w:val="Normal"/>
    <w:link w:val="PiedepginaCar"/>
    <w:uiPriority w:val="99"/>
    <w:unhideWhenUsed/>
    <w:rsid w:val="006061A5"/>
    <w:pPr>
      <w:tabs>
        <w:tab w:val="center" w:pos="4419"/>
        <w:tab w:val="right" w:pos="8838"/>
      </w:tabs>
    </w:pPr>
  </w:style>
  <w:style w:type="character" w:customStyle="1" w:styleId="PiedepginaCar">
    <w:name w:val="Pie de página Car"/>
    <w:basedOn w:val="Fuentedeprrafopredeter"/>
    <w:link w:val="Piedepgina"/>
    <w:uiPriority w:val="99"/>
    <w:rsid w:val="006061A5"/>
  </w:style>
  <w:style w:type="paragraph" w:styleId="Sinespaciado">
    <w:name w:val="No Spacing"/>
    <w:uiPriority w:val="1"/>
    <w:qFormat/>
    <w:rsid w:val="007C79CE"/>
    <w:pPr>
      <w:spacing w:after="0" w:line="240" w:lineRule="auto"/>
    </w:pPr>
    <w:rPr>
      <w:rFonts w:ascii="Calibri" w:eastAsia="Calibri" w:hAnsi="Calibri" w:cs="Times New Roman"/>
    </w:rPr>
  </w:style>
  <w:style w:type="paragraph" w:styleId="Prrafodelista">
    <w:name w:val="List Paragraph"/>
    <w:basedOn w:val="Normal"/>
    <w:uiPriority w:val="34"/>
    <w:qFormat/>
    <w:rsid w:val="007C79CE"/>
    <w:pPr>
      <w:ind w:left="720"/>
      <w:contextualSpacing/>
    </w:pPr>
  </w:style>
  <w:style w:type="paragraph" w:customStyle="1" w:styleId="Cuadrculamedia21">
    <w:name w:val="Cuadrícula media 21"/>
    <w:uiPriority w:val="1"/>
    <w:qFormat/>
    <w:rsid w:val="007C79CE"/>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C79CE"/>
    <w:rPr>
      <w:color w:val="0000FF"/>
      <w:u w:val="single"/>
    </w:rPr>
  </w:style>
  <w:style w:type="paragraph" w:styleId="Textoindependiente">
    <w:name w:val="Body Text"/>
    <w:basedOn w:val="Normal"/>
    <w:link w:val="TextoindependienteCar"/>
    <w:rsid w:val="001E09E1"/>
    <w:pPr>
      <w:widowControl w:val="0"/>
      <w:autoSpaceDE w:val="0"/>
      <w:autoSpaceDN w:val="0"/>
      <w:adjustRightInd w:val="0"/>
      <w:spacing w:line="273" w:lineRule="atLeast"/>
      <w:jc w:val="both"/>
    </w:pPr>
    <w:rPr>
      <w:rFonts w:ascii="Arial" w:hAnsi="Arial" w:cs="Arial"/>
      <w:lang w:val="es-CO" w:eastAsia="es-CO"/>
    </w:rPr>
  </w:style>
  <w:style w:type="character" w:customStyle="1" w:styleId="TextoindependienteCar">
    <w:name w:val="Texto independiente Car"/>
    <w:basedOn w:val="Fuentedeprrafopredeter"/>
    <w:link w:val="Textoindependiente"/>
    <w:rsid w:val="001E09E1"/>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453FC0"/>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FC0"/>
    <w:rPr>
      <w:rFonts w:ascii="Tahoma" w:eastAsia="Times New Roman" w:hAnsi="Tahoma" w:cs="Tahoma"/>
      <w:sz w:val="16"/>
      <w:szCs w:val="16"/>
      <w:lang w:val="es-ES" w:eastAsia="es-ES"/>
    </w:rPr>
  </w:style>
  <w:style w:type="paragraph" w:customStyle="1" w:styleId="Default">
    <w:name w:val="Default"/>
    <w:rsid w:val="00054E4A"/>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704E7B"/>
    <w:pPr>
      <w:spacing w:before="100" w:beforeAutospacing="1" w:after="100" w:afterAutospacing="1"/>
    </w:pPr>
    <w:rPr>
      <w:lang w:val="es-CO" w:eastAsia="es-CO"/>
    </w:rPr>
  </w:style>
  <w:style w:type="paragraph" w:styleId="NormalWeb">
    <w:name w:val="Normal (Web)"/>
    <w:basedOn w:val="Normal"/>
    <w:uiPriority w:val="99"/>
    <w:unhideWhenUsed/>
    <w:rsid w:val="007504F8"/>
    <w:pPr>
      <w:spacing w:before="100" w:beforeAutospacing="1" w:after="100" w:afterAutospacing="1"/>
    </w:pPr>
  </w:style>
  <w:style w:type="character" w:customStyle="1" w:styleId="normaltextrun">
    <w:name w:val="normaltextrun"/>
    <w:basedOn w:val="Fuentedeprrafopredeter"/>
    <w:rsid w:val="0011640D"/>
  </w:style>
  <w:style w:type="character" w:customStyle="1" w:styleId="eop">
    <w:name w:val="eop"/>
    <w:basedOn w:val="Fuentedeprrafopredeter"/>
    <w:rsid w:val="0011640D"/>
  </w:style>
  <w:style w:type="character" w:customStyle="1" w:styleId="Mencinsinresolver1">
    <w:name w:val="Mención sin resolver1"/>
    <w:basedOn w:val="Fuentedeprrafopredeter"/>
    <w:uiPriority w:val="99"/>
    <w:semiHidden/>
    <w:unhideWhenUsed/>
    <w:rsid w:val="00E20F86"/>
    <w:rPr>
      <w:color w:val="605E5C"/>
      <w:shd w:val="clear" w:color="auto" w:fill="E1DFDD"/>
    </w:rPr>
  </w:style>
  <w:style w:type="character" w:styleId="Mencinsinresolver">
    <w:name w:val="Unresolved Mention"/>
    <w:basedOn w:val="Fuentedeprrafopredeter"/>
    <w:uiPriority w:val="99"/>
    <w:semiHidden/>
    <w:unhideWhenUsed/>
    <w:rsid w:val="00B71F4B"/>
    <w:rPr>
      <w:color w:val="605E5C"/>
      <w:shd w:val="clear" w:color="auto" w:fill="E1DFDD"/>
    </w:rPr>
  </w:style>
  <w:style w:type="character" w:customStyle="1" w:styleId="Ninguno">
    <w:name w:val="Ninguno"/>
    <w:rsid w:val="008D0A4B"/>
  </w:style>
  <w:style w:type="character" w:styleId="Refdecomentario">
    <w:name w:val="annotation reference"/>
    <w:basedOn w:val="Fuentedeprrafopredeter"/>
    <w:uiPriority w:val="99"/>
    <w:semiHidden/>
    <w:unhideWhenUsed/>
    <w:rsid w:val="003F612A"/>
    <w:rPr>
      <w:sz w:val="16"/>
      <w:szCs w:val="16"/>
    </w:rPr>
  </w:style>
  <w:style w:type="paragraph" w:styleId="Textocomentario">
    <w:name w:val="annotation text"/>
    <w:basedOn w:val="Normal"/>
    <w:link w:val="TextocomentarioCar"/>
    <w:uiPriority w:val="99"/>
    <w:semiHidden/>
    <w:unhideWhenUsed/>
    <w:rsid w:val="003F612A"/>
    <w:rPr>
      <w:sz w:val="20"/>
      <w:szCs w:val="20"/>
    </w:rPr>
  </w:style>
  <w:style w:type="character" w:customStyle="1" w:styleId="TextocomentarioCar">
    <w:name w:val="Texto comentario Car"/>
    <w:basedOn w:val="Fuentedeprrafopredeter"/>
    <w:link w:val="Textocomentario"/>
    <w:uiPriority w:val="99"/>
    <w:semiHidden/>
    <w:rsid w:val="003F612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F612A"/>
    <w:rPr>
      <w:b/>
      <w:bCs/>
    </w:rPr>
  </w:style>
  <w:style w:type="character" w:customStyle="1" w:styleId="AsuntodelcomentarioCar">
    <w:name w:val="Asunto del comentario Car"/>
    <w:basedOn w:val="TextocomentarioCar"/>
    <w:link w:val="Asuntodelcomentario"/>
    <w:uiPriority w:val="99"/>
    <w:semiHidden/>
    <w:rsid w:val="003F612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21387">
      <w:bodyDiv w:val="1"/>
      <w:marLeft w:val="0"/>
      <w:marRight w:val="0"/>
      <w:marTop w:val="0"/>
      <w:marBottom w:val="0"/>
      <w:divBdr>
        <w:top w:val="none" w:sz="0" w:space="0" w:color="auto"/>
        <w:left w:val="none" w:sz="0" w:space="0" w:color="auto"/>
        <w:bottom w:val="none" w:sz="0" w:space="0" w:color="auto"/>
        <w:right w:val="none" w:sz="0" w:space="0" w:color="auto"/>
      </w:divBdr>
    </w:div>
    <w:div w:id="486365431">
      <w:bodyDiv w:val="1"/>
      <w:marLeft w:val="0"/>
      <w:marRight w:val="0"/>
      <w:marTop w:val="0"/>
      <w:marBottom w:val="0"/>
      <w:divBdr>
        <w:top w:val="none" w:sz="0" w:space="0" w:color="auto"/>
        <w:left w:val="none" w:sz="0" w:space="0" w:color="auto"/>
        <w:bottom w:val="none" w:sz="0" w:space="0" w:color="auto"/>
        <w:right w:val="none" w:sz="0" w:space="0" w:color="auto"/>
      </w:divBdr>
    </w:div>
    <w:div w:id="726027480">
      <w:bodyDiv w:val="1"/>
      <w:marLeft w:val="0"/>
      <w:marRight w:val="0"/>
      <w:marTop w:val="0"/>
      <w:marBottom w:val="0"/>
      <w:divBdr>
        <w:top w:val="none" w:sz="0" w:space="0" w:color="auto"/>
        <w:left w:val="none" w:sz="0" w:space="0" w:color="auto"/>
        <w:bottom w:val="none" w:sz="0" w:space="0" w:color="auto"/>
        <w:right w:val="none" w:sz="0" w:space="0" w:color="auto"/>
      </w:divBdr>
    </w:div>
    <w:div w:id="778985093">
      <w:bodyDiv w:val="1"/>
      <w:marLeft w:val="0"/>
      <w:marRight w:val="0"/>
      <w:marTop w:val="0"/>
      <w:marBottom w:val="0"/>
      <w:divBdr>
        <w:top w:val="none" w:sz="0" w:space="0" w:color="auto"/>
        <w:left w:val="none" w:sz="0" w:space="0" w:color="auto"/>
        <w:bottom w:val="none" w:sz="0" w:space="0" w:color="auto"/>
        <w:right w:val="none" w:sz="0" w:space="0" w:color="auto"/>
      </w:divBdr>
    </w:div>
    <w:div w:id="791703288">
      <w:bodyDiv w:val="1"/>
      <w:marLeft w:val="0"/>
      <w:marRight w:val="0"/>
      <w:marTop w:val="0"/>
      <w:marBottom w:val="0"/>
      <w:divBdr>
        <w:top w:val="none" w:sz="0" w:space="0" w:color="auto"/>
        <w:left w:val="none" w:sz="0" w:space="0" w:color="auto"/>
        <w:bottom w:val="none" w:sz="0" w:space="0" w:color="auto"/>
        <w:right w:val="none" w:sz="0" w:space="0" w:color="auto"/>
      </w:divBdr>
    </w:div>
    <w:div w:id="1093358595">
      <w:bodyDiv w:val="1"/>
      <w:marLeft w:val="0"/>
      <w:marRight w:val="0"/>
      <w:marTop w:val="0"/>
      <w:marBottom w:val="0"/>
      <w:divBdr>
        <w:top w:val="none" w:sz="0" w:space="0" w:color="auto"/>
        <w:left w:val="none" w:sz="0" w:space="0" w:color="auto"/>
        <w:bottom w:val="none" w:sz="0" w:space="0" w:color="auto"/>
        <w:right w:val="none" w:sz="0" w:space="0" w:color="auto"/>
      </w:divBdr>
    </w:div>
    <w:div w:id="1106921370">
      <w:bodyDiv w:val="1"/>
      <w:marLeft w:val="0"/>
      <w:marRight w:val="0"/>
      <w:marTop w:val="0"/>
      <w:marBottom w:val="0"/>
      <w:divBdr>
        <w:top w:val="none" w:sz="0" w:space="0" w:color="auto"/>
        <w:left w:val="none" w:sz="0" w:space="0" w:color="auto"/>
        <w:bottom w:val="none" w:sz="0" w:space="0" w:color="auto"/>
        <w:right w:val="none" w:sz="0" w:space="0" w:color="auto"/>
      </w:divBdr>
    </w:div>
    <w:div w:id="1110709392">
      <w:bodyDiv w:val="1"/>
      <w:marLeft w:val="0"/>
      <w:marRight w:val="0"/>
      <w:marTop w:val="0"/>
      <w:marBottom w:val="0"/>
      <w:divBdr>
        <w:top w:val="none" w:sz="0" w:space="0" w:color="auto"/>
        <w:left w:val="none" w:sz="0" w:space="0" w:color="auto"/>
        <w:bottom w:val="none" w:sz="0" w:space="0" w:color="auto"/>
        <w:right w:val="none" w:sz="0" w:space="0" w:color="auto"/>
      </w:divBdr>
    </w:div>
    <w:div w:id="1300498616">
      <w:bodyDiv w:val="1"/>
      <w:marLeft w:val="0"/>
      <w:marRight w:val="0"/>
      <w:marTop w:val="0"/>
      <w:marBottom w:val="0"/>
      <w:divBdr>
        <w:top w:val="none" w:sz="0" w:space="0" w:color="auto"/>
        <w:left w:val="none" w:sz="0" w:space="0" w:color="auto"/>
        <w:bottom w:val="none" w:sz="0" w:space="0" w:color="auto"/>
        <w:right w:val="none" w:sz="0" w:space="0" w:color="auto"/>
      </w:divBdr>
    </w:div>
    <w:div w:id="1497380630">
      <w:bodyDiv w:val="1"/>
      <w:marLeft w:val="0"/>
      <w:marRight w:val="0"/>
      <w:marTop w:val="0"/>
      <w:marBottom w:val="0"/>
      <w:divBdr>
        <w:top w:val="none" w:sz="0" w:space="0" w:color="auto"/>
        <w:left w:val="none" w:sz="0" w:space="0" w:color="auto"/>
        <w:bottom w:val="none" w:sz="0" w:space="0" w:color="auto"/>
        <w:right w:val="none" w:sz="0" w:space="0" w:color="auto"/>
      </w:divBdr>
    </w:div>
    <w:div w:id="1759211422">
      <w:bodyDiv w:val="1"/>
      <w:marLeft w:val="0"/>
      <w:marRight w:val="0"/>
      <w:marTop w:val="0"/>
      <w:marBottom w:val="0"/>
      <w:divBdr>
        <w:top w:val="none" w:sz="0" w:space="0" w:color="auto"/>
        <w:left w:val="none" w:sz="0" w:space="0" w:color="auto"/>
        <w:bottom w:val="none" w:sz="0" w:space="0" w:color="auto"/>
        <w:right w:val="none" w:sz="0" w:space="0" w:color="auto"/>
      </w:divBdr>
    </w:div>
    <w:div w:id="1863662801">
      <w:bodyDiv w:val="1"/>
      <w:marLeft w:val="0"/>
      <w:marRight w:val="0"/>
      <w:marTop w:val="0"/>
      <w:marBottom w:val="0"/>
      <w:divBdr>
        <w:top w:val="none" w:sz="0" w:space="0" w:color="auto"/>
        <w:left w:val="none" w:sz="0" w:space="0" w:color="auto"/>
        <w:bottom w:val="none" w:sz="0" w:space="0" w:color="auto"/>
        <w:right w:val="none" w:sz="0" w:space="0" w:color="auto"/>
      </w:divBdr>
    </w:div>
    <w:div w:id="197790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judicialeslaequidad@laequidadseguros.co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79518-8D17-4C88-B312-BCC8D169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3399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YEIMER JOLANDER MAZO CHAVARRIA</cp:lastModifiedBy>
  <cp:revision>3</cp:revision>
  <cp:lastPrinted>2024-08-16T16:25:00Z</cp:lastPrinted>
  <dcterms:created xsi:type="dcterms:W3CDTF">2024-11-27T17:20:00Z</dcterms:created>
  <dcterms:modified xsi:type="dcterms:W3CDTF">2024-11-27T18:54:00Z</dcterms:modified>
</cp:coreProperties>
</file>