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CC8614" w14:textId="30789AF9" w:rsidR="004551BE" w:rsidRPr="00183962" w:rsidRDefault="004551BE" w:rsidP="006D1F3C">
      <w:pPr>
        <w:spacing w:line="360" w:lineRule="auto"/>
        <w:rPr>
          <w:rFonts w:ascii="Arial" w:eastAsia="Arial" w:hAnsi="Arial" w:cs="Arial"/>
        </w:rPr>
      </w:pPr>
      <w:r w:rsidRPr="00183962">
        <w:rPr>
          <w:rFonts w:ascii="Arial" w:eastAsia="Arial" w:hAnsi="Arial" w:cs="Arial"/>
        </w:rPr>
        <w:t>Doctor</w:t>
      </w:r>
      <w:r w:rsidRPr="00183962">
        <w:rPr>
          <w:rFonts w:ascii="Arial" w:hAnsi="Arial" w:cs="Arial"/>
        </w:rPr>
        <w:br/>
      </w:r>
      <w:r w:rsidR="008231C4" w:rsidRPr="008231C4">
        <w:rPr>
          <w:rFonts w:ascii="Arial" w:eastAsia="Arial" w:hAnsi="Arial" w:cs="Arial"/>
          <w:b/>
          <w:bCs/>
        </w:rPr>
        <w:t>JONATAN GALLEGO VILLANUEVA</w:t>
      </w:r>
      <w:r w:rsidR="00F951D9" w:rsidRPr="00183962">
        <w:rPr>
          <w:rFonts w:ascii="Arial" w:hAnsi="Arial" w:cs="Arial"/>
        </w:rPr>
        <w:br/>
      </w:r>
      <w:r w:rsidR="008231C4" w:rsidRPr="008231C4">
        <w:rPr>
          <w:rFonts w:ascii="Arial" w:eastAsia="Arial" w:hAnsi="Arial" w:cs="Arial"/>
          <w:b/>
          <w:bCs/>
        </w:rPr>
        <w:t>JUZGADO CUARTO ADMINISTRATIVO ORAL DEL CIRCUITO JUDICIAL DE CALI</w:t>
      </w:r>
      <w:r w:rsidR="00F951D9" w:rsidRPr="00183962">
        <w:rPr>
          <w:rFonts w:ascii="Arial" w:hAnsi="Arial" w:cs="Arial"/>
        </w:rPr>
        <w:br/>
      </w:r>
      <w:hyperlink r:id="rId8" w:history="1">
        <w:r w:rsidR="008231C4" w:rsidRPr="003A5B31">
          <w:rPr>
            <w:rStyle w:val="Hipervnculo"/>
          </w:rPr>
          <w:t>adm04cali@cendoj.ramajudicial.gov.co</w:t>
        </w:r>
      </w:hyperlink>
      <w:r w:rsidR="008231C4">
        <w:t xml:space="preserve"> y</w:t>
      </w:r>
      <w:r w:rsidR="008231C4" w:rsidRPr="008231C4">
        <w:t xml:space="preserve"> </w:t>
      </w:r>
      <w:hyperlink r:id="rId9" w:history="1">
        <w:r w:rsidR="006133E3" w:rsidRPr="00183962">
          <w:rPr>
            <w:rStyle w:val="Hipervnculo"/>
            <w:rFonts w:ascii="Arial" w:eastAsia="Arial" w:hAnsi="Arial" w:cs="Arial"/>
          </w:rPr>
          <w:t>of02admcali@cendoj.ramajudicial.gov.co</w:t>
        </w:r>
      </w:hyperlink>
      <w:r w:rsidR="006133E3" w:rsidRPr="00183962">
        <w:rPr>
          <w:rFonts w:ascii="Arial" w:eastAsia="Arial" w:hAnsi="Arial" w:cs="Arial"/>
        </w:rPr>
        <w:t xml:space="preserve">  </w:t>
      </w:r>
    </w:p>
    <w:p w14:paraId="02408828" w14:textId="77777777" w:rsidR="004551BE" w:rsidRPr="00183962" w:rsidRDefault="004551BE" w:rsidP="006D1F3C">
      <w:pPr>
        <w:spacing w:line="360" w:lineRule="auto"/>
        <w:rPr>
          <w:rFonts w:ascii="Arial" w:eastAsia="Arial" w:hAnsi="Arial" w:cs="Arial"/>
        </w:rPr>
      </w:pPr>
    </w:p>
    <w:p w14:paraId="00D17A25" w14:textId="77777777" w:rsidR="002765A0" w:rsidRDefault="002765A0" w:rsidP="006D1F3C">
      <w:pPr>
        <w:spacing w:line="360" w:lineRule="auto"/>
        <w:ind w:left="708"/>
        <w:rPr>
          <w:rFonts w:ascii="Arial" w:eastAsia="Arial" w:hAnsi="Arial" w:cs="Arial"/>
          <w:b/>
          <w:bCs/>
        </w:rPr>
      </w:pPr>
    </w:p>
    <w:p w14:paraId="28336801" w14:textId="22D92E49" w:rsidR="007E18DF" w:rsidRPr="00183962" w:rsidRDefault="004551BE" w:rsidP="006D1F3C">
      <w:pPr>
        <w:spacing w:line="360" w:lineRule="auto"/>
        <w:ind w:left="708"/>
        <w:rPr>
          <w:rFonts w:ascii="Arial" w:eastAsia="Arial" w:hAnsi="Arial" w:cs="Arial"/>
        </w:rPr>
      </w:pPr>
      <w:r w:rsidRPr="00183962">
        <w:rPr>
          <w:rFonts w:ascii="Arial" w:eastAsia="Arial" w:hAnsi="Arial" w:cs="Arial"/>
          <w:b/>
          <w:bCs/>
        </w:rPr>
        <w:t xml:space="preserve">REFERENCIA: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CONTESTACIÓN DE LA DEMANDA</w:t>
      </w:r>
      <w:r w:rsidRPr="00183962">
        <w:rPr>
          <w:rFonts w:ascii="Arial" w:hAnsi="Arial" w:cs="Arial"/>
        </w:rPr>
        <w:br/>
      </w:r>
      <w:r w:rsidRPr="00183962">
        <w:rPr>
          <w:rFonts w:ascii="Arial" w:eastAsia="Arial" w:hAnsi="Arial" w:cs="Arial"/>
          <w:b/>
          <w:bCs/>
        </w:rPr>
        <w:t>PROCESO:</w:t>
      </w:r>
      <w:r w:rsidRPr="00183962">
        <w:rPr>
          <w:rFonts w:ascii="Arial" w:eastAsia="Arial" w:hAnsi="Arial" w:cs="Arial"/>
        </w:rPr>
        <w:t xml:space="preserve"> </w:t>
      </w:r>
      <w:r w:rsidR="00D9070C" w:rsidRPr="00183962">
        <w:rPr>
          <w:rFonts w:ascii="Arial" w:eastAsia="Arial" w:hAnsi="Arial" w:cs="Arial"/>
        </w:rPr>
        <w:tab/>
      </w:r>
      <w:r w:rsidR="00D9070C" w:rsidRPr="00183962">
        <w:rPr>
          <w:rFonts w:ascii="Arial" w:eastAsia="Arial" w:hAnsi="Arial" w:cs="Arial"/>
        </w:rPr>
        <w:tab/>
      </w:r>
      <w:r w:rsidR="00D9070C" w:rsidRPr="00183962">
        <w:rPr>
          <w:rFonts w:ascii="Arial" w:eastAsia="Arial" w:hAnsi="Arial" w:cs="Arial"/>
        </w:rPr>
        <w:tab/>
        <w:t xml:space="preserve">   </w:t>
      </w:r>
      <w:r w:rsidRPr="00183962">
        <w:rPr>
          <w:rFonts w:ascii="Arial" w:eastAsia="Arial" w:hAnsi="Arial" w:cs="Arial"/>
        </w:rPr>
        <w:t>REPARACIÓN DIRECTA</w:t>
      </w:r>
      <w:r w:rsidRPr="00183962">
        <w:rPr>
          <w:rFonts w:ascii="Arial" w:hAnsi="Arial" w:cs="Arial"/>
        </w:rPr>
        <w:br/>
      </w:r>
      <w:r w:rsidRPr="00183962">
        <w:rPr>
          <w:rFonts w:ascii="Arial" w:eastAsia="Arial" w:hAnsi="Arial" w:cs="Arial"/>
          <w:b/>
          <w:bCs/>
        </w:rPr>
        <w:t xml:space="preserve">RADICACIÓN: </w:t>
      </w:r>
      <w:r w:rsidR="00D9070C" w:rsidRPr="00183962">
        <w:rPr>
          <w:rFonts w:ascii="Arial" w:eastAsia="Arial" w:hAnsi="Arial" w:cs="Arial"/>
          <w:b/>
          <w:bCs/>
        </w:rPr>
        <w:tab/>
      </w:r>
      <w:r w:rsidR="00D9070C" w:rsidRPr="00183962">
        <w:rPr>
          <w:rFonts w:ascii="Arial" w:eastAsia="Arial" w:hAnsi="Arial" w:cs="Arial"/>
          <w:b/>
          <w:bCs/>
        </w:rPr>
        <w:tab/>
        <w:t xml:space="preserve">   </w:t>
      </w:r>
      <w:r w:rsidR="008559EC" w:rsidRPr="00F80C61">
        <w:rPr>
          <w:rFonts w:ascii="Arial" w:hAnsi="Arial" w:cs="Arial"/>
        </w:rPr>
        <w:t>76001-33-33-004-</w:t>
      </w:r>
      <w:r w:rsidR="008559EC" w:rsidRPr="008559EC">
        <w:rPr>
          <w:rFonts w:ascii="Arial" w:hAnsi="Arial" w:cs="Arial"/>
          <w:b/>
          <w:bCs/>
        </w:rPr>
        <w:t>2024-00006</w:t>
      </w:r>
      <w:r w:rsidR="008559EC" w:rsidRPr="00F80C61">
        <w:rPr>
          <w:rFonts w:ascii="Arial" w:hAnsi="Arial" w:cs="Arial"/>
        </w:rPr>
        <w:t>-00</w:t>
      </w:r>
      <w:r w:rsidRPr="00183962">
        <w:rPr>
          <w:rFonts w:ascii="Arial" w:hAnsi="Arial" w:cs="Arial"/>
        </w:rPr>
        <w:br/>
      </w:r>
      <w:r w:rsidRPr="00183962">
        <w:rPr>
          <w:rFonts w:ascii="Arial" w:eastAsia="Arial" w:hAnsi="Arial" w:cs="Arial"/>
          <w:b/>
          <w:bCs/>
        </w:rPr>
        <w:t xml:space="preserve">DEMANDANTE: </w:t>
      </w:r>
      <w:r w:rsidR="00D9070C" w:rsidRPr="00183962">
        <w:rPr>
          <w:rFonts w:ascii="Arial" w:eastAsia="Arial" w:hAnsi="Arial" w:cs="Arial"/>
          <w:b/>
          <w:bCs/>
        </w:rPr>
        <w:tab/>
      </w:r>
      <w:r w:rsidR="00D9070C" w:rsidRPr="00183962">
        <w:rPr>
          <w:rFonts w:ascii="Arial" w:eastAsia="Arial" w:hAnsi="Arial" w:cs="Arial"/>
          <w:b/>
          <w:bCs/>
        </w:rPr>
        <w:tab/>
        <w:t xml:space="preserve">   </w:t>
      </w:r>
      <w:r w:rsidR="008559EC" w:rsidRPr="00F80C61">
        <w:rPr>
          <w:rFonts w:ascii="Arial" w:hAnsi="Arial" w:cs="Arial"/>
        </w:rPr>
        <w:t>MARIA CAMILA CABRERA GONZALEZ OTROS</w:t>
      </w:r>
      <w:r w:rsidRPr="00183962">
        <w:rPr>
          <w:rFonts w:ascii="Arial" w:hAnsi="Arial" w:cs="Arial"/>
        </w:rPr>
        <w:br/>
      </w:r>
      <w:r w:rsidRPr="00183962">
        <w:rPr>
          <w:rFonts w:ascii="Arial" w:eastAsia="Arial" w:hAnsi="Arial" w:cs="Arial"/>
          <w:b/>
          <w:bCs/>
        </w:rPr>
        <w:t xml:space="preserve">DEMANDADO: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DISTRITO ESPECIAL DE SANTIAGO DE CALI</w:t>
      </w:r>
    </w:p>
    <w:p w14:paraId="1AE904B6" w14:textId="48B5F16B" w:rsidR="003101D4" w:rsidRPr="00183962" w:rsidRDefault="003101D4" w:rsidP="006D1F3C">
      <w:pPr>
        <w:spacing w:line="360" w:lineRule="auto"/>
        <w:ind w:left="708"/>
        <w:rPr>
          <w:rFonts w:ascii="Arial" w:eastAsia="Arial" w:hAnsi="Arial" w:cs="Arial"/>
        </w:rPr>
      </w:pPr>
      <w:r w:rsidRPr="00183962">
        <w:rPr>
          <w:rFonts w:ascii="Arial" w:eastAsia="Arial" w:hAnsi="Arial" w:cs="Arial"/>
          <w:b/>
          <w:bCs/>
        </w:rPr>
        <w:t xml:space="preserve">LLAMADA EN GARANTÍA:    </w:t>
      </w:r>
      <w:r w:rsidRPr="00183962">
        <w:rPr>
          <w:rFonts w:ascii="Arial" w:eastAsia="Arial" w:hAnsi="Arial" w:cs="Arial"/>
        </w:rPr>
        <w:t>CHUBB SEGUROS COLOMBIA S.A.</w:t>
      </w:r>
      <w:r w:rsidR="00B619A2">
        <w:rPr>
          <w:rFonts w:ascii="Arial" w:eastAsia="Arial" w:hAnsi="Arial" w:cs="Arial"/>
        </w:rPr>
        <w:t xml:space="preserve"> Y OTRO</w:t>
      </w:r>
      <w:r w:rsidR="00F25E74">
        <w:rPr>
          <w:rFonts w:ascii="Arial" w:eastAsia="Arial" w:hAnsi="Arial" w:cs="Arial"/>
        </w:rPr>
        <w:t>S</w:t>
      </w:r>
    </w:p>
    <w:p w14:paraId="00B426AD" w14:textId="7B3AB481" w:rsidR="004551BE" w:rsidRPr="00183962" w:rsidRDefault="004551BE" w:rsidP="006D1F3C">
      <w:pPr>
        <w:spacing w:line="360" w:lineRule="auto"/>
        <w:ind w:left="708"/>
        <w:rPr>
          <w:rFonts w:ascii="Arial" w:eastAsia="Arial" w:hAnsi="Arial" w:cs="Arial"/>
        </w:rPr>
      </w:pPr>
      <w:r w:rsidRPr="00183962">
        <w:rPr>
          <w:rFonts w:ascii="Arial" w:eastAsia="Arial" w:hAnsi="Arial" w:cs="Arial"/>
        </w:rPr>
        <w:t xml:space="preserve"> </w:t>
      </w:r>
    </w:p>
    <w:p w14:paraId="25B4E771" w14:textId="77777777" w:rsidR="002765A0" w:rsidRDefault="002765A0" w:rsidP="006D1F3C">
      <w:pPr>
        <w:spacing w:line="360" w:lineRule="auto"/>
        <w:jc w:val="both"/>
        <w:rPr>
          <w:rFonts w:ascii="Arial" w:eastAsia="Arial" w:hAnsi="Arial" w:cs="Arial"/>
          <w:b/>
          <w:bCs/>
        </w:rPr>
      </w:pPr>
    </w:p>
    <w:p w14:paraId="22516DC6" w14:textId="7AD3AD86" w:rsidR="00C21DF2" w:rsidRPr="00183962" w:rsidRDefault="004551BE" w:rsidP="006D1F3C">
      <w:pPr>
        <w:spacing w:line="360" w:lineRule="auto"/>
        <w:jc w:val="both"/>
        <w:rPr>
          <w:rFonts w:ascii="Arial" w:eastAsia="Arial" w:hAnsi="Arial" w:cs="Arial"/>
        </w:rPr>
      </w:pPr>
      <w:r w:rsidRPr="00183962">
        <w:rPr>
          <w:rFonts w:ascii="Arial" w:eastAsia="Arial" w:hAnsi="Arial" w:cs="Arial"/>
          <w:b/>
          <w:bCs/>
        </w:rPr>
        <w:t>GUSTAVO ALBERTO HERRERA ÁVILA</w:t>
      </w:r>
      <w:r w:rsidRPr="00183962">
        <w:rPr>
          <w:rFonts w:ascii="Arial" w:eastAsia="Arial" w:hAnsi="Arial" w:cs="Arial"/>
        </w:rPr>
        <w:t xml:space="preserve">, identificado con cédula de ciudadanía No. 19.395.114 de Bogotá, abogado titulado y en ejercicio, portador de la tarjeta profesional No. 39.116 del Consejo Superior de la Judicatura, actuando en mi calidad de apoderado </w:t>
      </w:r>
      <w:r w:rsidR="0061064D" w:rsidRPr="00183962">
        <w:rPr>
          <w:rFonts w:ascii="Arial" w:eastAsia="Arial" w:hAnsi="Arial" w:cs="Arial"/>
        </w:rPr>
        <w:t>general</w:t>
      </w:r>
      <w:r w:rsidR="004A5254" w:rsidRPr="00183962">
        <w:rPr>
          <w:rFonts w:ascii="Arial" w:eastAsia="Arial" w:hAnsi="Arial" w:cs="Arial"/>
        </w:rPr>
        <w:t xml:space="preserve"> </w:t>
      </w:r>
      <w:r w:rsidRPr="00183962">
        <w:rPr>
          <w:rFonts w:ascii="Arial" w:eastAsia="Arial" w:hAnsi="Arial" w:cs="Arial"/>
        </w:rPr>
        <w:t>de</w:t>
      </w:r>
      <w:r w:rsidR="00310CED" w:rsidRPr="00183962">
        <w:rPr>
          <w:rFonts w:ascii="Arial" w:eastAsia="Arial" w:hAnsi="Arial" w:cs="Arial"/>
        </w:rPr>
        <w:t xml:space="preserve"> </w:t>
      </w:r>
      <w:r w:rsidR="00D95D85" w:rsidRPr="00183962">
        <w:rPr>
          <w:rFonts w:ascii="Arial" w:eastAsia="Arial" w:hAnsi="Arial" w:cs="Arial"/>
          <w:b/>
          <w:bCs/>
        </w:rPr>
        <w:t>CHUBB SEGUROS COLOMBIA</w:t>
      </w:r>
      <w:r w:rsidR="00852F53" w:rsidRPr="00183962">
        <w:rPr>
          <w:rFonts w:ascii="Arial" w:eastAsia="Arial" w:hAnsi="Arial" w:cs="Arial"/>
          <w:b/>
          <w:bCs/>
        </w:rPr>
        <w:t xml:space="preserve"> S.A.</w:t>
      </w:r>
      <w:r w:rsidRPr="00183962">
        <w:rPr>
          <w:rFonts w:ascii="Arial" w:eastAsia="Arial" w:hAnsi="Arial" w:cs="Arial"/>
        </w:rPr>
        <w:t xml:space="preserve">, conforme se acredita con </w:t>
      </w:r>
      <w:r w:rsidR="00DC6460">
        <w:rPr>
          <w:rFonts w:ascii="Arial" w:eastAsia="Arial" w:hAnsi="Arial" w:cs="Arial"/>
        </w:rPr>
        <w:t xml:space="preserve">la escritura pública </w:t>
      </w:r>
      <w:r w:rsidR="00D17C8C" w:rsidRPr="00183962">
        <w:rPr>
          <w:rFonts w:ascii="Arial" w:eastAsia="Arial" w:hAnsi="Arial" w:cs="Arial"/>
        </w:rPr>
        <w:t>adjunt</w:t>
      </w:r>
      <w:r w:rsidR="00D17C8C">
        <w:rPr>
          <w:rFonts w:ascii="Arial" w:eastAsia="Arial" w:hAnsi="Arial" w:cs="Arial"/>
        </w:rPr>
        <w:t>a que contiene el</w:t>
      </w:r>
      <w:r w:rsidRPr="00183962">
        <w:rPr>
          <w:rFonts w:ascii="Arial" w:eastAsia="Arial" w:hAnsi="Arial" w:cs="Arial"/>
        </w:rPr>
        <w:t xml:space="preserve"> </w:t>
      </w:r>
      <w:r w:rsidR="001C4E73" w:rsidRPr="00183962">
        <w:rPr>
          <w:rFonts w:ascii="Arial" w:eastAsia="Arial" w:hAnsi="Arial" w:cs="Arial"/>
        </w:rPr>
        <w:t>poder de representación</w:t>
      </w:r>
      <w:r w:rsidRPr="00183962">
        <w:rPr>
          <w:rFonts w:ascii="Arial" w:eastAsia="Arial" w:hAnsi="Arial" w:cs="Arial"/>
        </w:rPr>
        <w:t xml:space="preserve">, </w:t>
      </w:r>
      <w:r w:rsidR="00C21DF2" w:rsidRPr="00183962">
        <w:rPr>
          <w:rFonts w:ascii="Arial" w:eastAsia="Arial" w:hAnsi="Arial" w:cs="Arial"/>
        </w:rPr>
        <w:t xml:space="preserve">encontrándome dentro del término legal procedo a </w:t>
      </w:r>
      <w:r w:rsidR="00C21DF2" w:rsidRPr="00183962">
        <w:rPr>
          <w:rFonts w:ascii="Arial" w:eastAsia="Arial" w:hAnsi="Arial" w:cs="Arial"/>
          <w:bCs/>
          <w:u w:val="single"/>
        </w:rPr>
        <w:t xml:space="preserve">CONTESTAR </w:t>
      </w:r>
      <w:r w:rsidR="00155D4F" w:rsidRPr="00183962">
        <w:rPr>
          <w:rFonts w:ascii="Arial" w:eastAsia="Arial" w:hAnsi="Arial" w:cs="Arial"/>
          <w:bCs/>
          <w:u w:val="single"/>
        </w:rPr>
        <w:t>LA DEMANDA</w:t>
      </w:r>
      <w:r w:rsidR="00C21DF2" w:rsidRPr="00183962">
        <w:rPr>
          <w:rFonts w:ascii="Arial" w:eastAsia="Arial" w:hAnsi="Arial" w:cs="Arial"/>
        </w:rPr>
        <w:t xml:space="preserve"> impetrada por </w:t>
      </w:r>
      <w:r w:rsidR="00D17C8C" w:rsidRPr="00D17C8C">
        <w:rPr>
          <w:rFonts w:ascii="Arial" w:eastAsia="Arial" w:hAnsi="Arial" w:cs="Arial"/>
          <w:b/>
        </w:rPr>
        <w:t>MARIA CAMILA CABRERA GONZALEZ OTROS</w:t>
      </w:r>
      <w:r w:rsidR="00C21DF2" w:rsidRPr="00183962">
        <w:rPr>
          <w:rFonts w:ascii="Arial" w:eastAsia="Arial" w:hAnsi="Arial" w:cs="Arial"/>
        </w:rPr>
        <w:t xml:space="preserve"> en contra del </w:t>
      </w:r>
      <w:r w:rsidR="00C21DF2" w:rsidRPr="00183962">
        <w:rPr>
          <w:rFonts w:ascii="Arial" w:eastAsia="Arial" w:hAnsi="Arial" w:cs="Arial"/>
          <w:b/>
        </w:rPr>
        <w:t>DISTRITO ESPECIAL DE SANTIAGO DE CALI</w:t>
      </w:r>
      <w:r w:rsidR="00C21DF2" w:rsidRPr="00183962">
        <w:rPr>
          <w:rFonts w:ascii="Arial" w:eastAsia="Arial" w:hAnsi="Arial" w:cs="Arial"/>
        </w:rPr>
        <w:t xml:space="preserve">, y en segundo, a </w:t>
      </w:r>
      <w:r w:rsidR="00155D4F" w:rsidRPr="00183962">
        <w:rPr>
          <w:rFonts w:ascii="Arial" w:eastAsia="Arial" w:hAnsi="Arial" w:cs="Arial"/>
          <w:u w:val="single"/>
        </w:rPr>
        <w:t>CONTESTAR EL LLAMAMIENTO EN GARANTÍA</w:t>
      </w:r>
      <w:r w:rsidR="00C21DF2" w:rsidRPr="00183962">
        <w:rPr>
          <w:rFonts w:ascii="Arial" w:eastAsia="Arial" w:hAnsi="Arial" w:cs="Arial"/>
        </w:rPr>
        <w:t xml:space="preserve"> formulado por </w:t>
      </w:r>
      <w:r w:rsidR="00C21DF2" w:rsidRPr="00183962">
        <w:rPr>
          <w:rFonts w:ascii="Arial" w:eastAsia="Arial" w:hAnsi="Arial" w:cs="Arial"/>
          <w:bCs/>
        </w:rPr>
        <w:t xml:space="preserve">este ente territorial </w:t>
      </w:r>
      <w:r w:rsidR="00C21DF2" w:rsidRPr="00183962">
        <w:rPr>
          <w:rFonts w:ascii="Arial" w:eastAsia="Arial" w:hAnsi="Arial" w:cs="Arial"/>
        </w:rPr>
        <w:t xml:space="preserve">a mi representada, en virtud de la </w:t>
      </w:r>
      <w:r w:rsidR="00C21DF2" w:rsidRPr="00183962">
        <w:rPr>
          <w:rFonts w:ascii="Arial" w:eastAsia="Arial" w:hAnsi="Arial" w:cs="Arial"/>
          <w:b/>
          <w:bCs/>
        </w:rPr>
        <w:t xml:space="preserve">Póliza No. </w:t>
      </w:r>
      <w:r w:rsidR="00D17C8C" w:rsidRPr="00D17C8C">
        <w:rPr>
          <w:rFonts w:ascii="Arial" w:eastAsia="Arial" w:hAnsi="Arial" w:cs="Arial"/>
          <w:b/>
          <w:bCs/>
        </w:rPr>
        <w:t>1507222001226</w:t>
      </w:r>
      <w:r w:rsidR="00C21DF2" w:rsidRPr="00183962">
        <w:rPr>
          <w:rFonts w:ascii="Arial" w:eastAsia="Arial" w:hAnsi="Arial" w:cs="Arial"/>
        </w:rPr>
        <w:t>, para que en el momento en que se vaya a definir el litigio se tengan en cuenta los hechos y precisiones que se hacen a continuación, anticipando que me opongo a todas y cada una de las pretensiones de la demanda, así como las que contiene el llamamiento en garantía que nos ocupa, en los siguientes términos:</w:t>
      </w:r>
    </w:p>
    <w:p w14:paraId="249DE9DB" w14:textId="77777777" w:rsidR="00D9070C" w:rsidRPr="00183962" w:rsidRDefault="00D9070C" w:rsidP="006D1F3C">
      <w:pPr>
        <w:spacing w:line="360" w:lineRule="auto"/>
        <w:jc w:val="both"/>
        <w:rPr>
          <w:rFonts w:ascii="Arial" w:eastAsia="Arial" w:hAnsi="Arial" w:cs="Arial"/>
        </w:rPr>
      </w:pPr>
    </w:p>
    <w:p w14:paraId="467C7EB7" w14:textId="77777777" w:rsidR="004551BE" w:rsidRPr="00183962" w:rsidRDefault="004551BE"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I. OPORTUNIDAD</w:t>
      </w:r>
    </w:p>
    <w:p w14:paraId="2CF72BE0" w14:textId="77777777" w:rsidR="004551BE" w:rsidRPr="00183962" w:rsidRDefault="004551BE" w:rsidP="006D1F3C">
      <w:pPr>
        <w:spacing w:line="360" w:lineRule="auto"/>
        <w:jc w:val="center"/>
        <w:rPr>
          <w:rFonts w:ascii="Arial" w:eastAsia="Arial" w:hAnsi="Arial" w:cs="Arial"/>
          <w:b/>
          <w:bCs/>
          <w:u w:val="single"/>
        </w:rPr>
      </w:pPr>
    </w:p>
    <w:p w14:paraId="1ADC06C3" w14:textId="794A8318" w:rsidR="004B3E43" w:rsidRPr="00183962" w:rsidRDefault="004B3E43" w:rsidP="006D1F3C">
      <w:pPr>
        <w:spacing w:line="360" w:lineRule="auto"/>
        <w:jc w:val="both"/>
        <w:rPr>
          <w:rFonts w:ascii="Arial" w:eastAsia="Arial" w:hAnsi="Arial" w:cs="Arial"/>
          <w:lang w:val="es-CO"/>
        </w:rPr>
      </w:pPr>
      <w:r w:rsidRPr="00183962">
        <w:rPr>
          <w:rFonts w:ascii="Arial" w:eastAsia="Arial" w:hAnsi="Arial" w:cs="Arial"/>
        </w:rPr>
        <w:t xml:space="preserve">El despacho mediante </w:t>
      </w:r>
      <w:r w:rsidR="002765A0">
        <w:rPr>
          <w:rFonts w:ascii="Arial" w:eastAsia="Arial" w:hAnsi="Arial" w:cs="Arial"/>
        </w:rPr>
        <w:t>A</w:t>
      </w:r>
      <w:r w:rsidRPr="00183962">
        <w:rPr>
          <w:rFonts w:ascii="Arial" w:eastAsia="Arial" w:hAnsi="Arial" w:cs="Arial"/>
        </w:rPr>
        <w:t xml:space="preserve">uto s/i del </w:t>
      </w:r>
      <w:r w:rsidR="00620D8F">
        <w:rPr>
          <w:rFonts w:ascii="Arial" w:eastAsia="Arial" w:hAnsi="Arial" w:cs="Arial"/>
        </w:rPr>
        <w:t>12</w:t>
      </w:r>
      <w:r w:rsidRPr="00183962">
        <w:rPr>
          <w:rFonts w:ascii="Arial" w:eastAsia="Arial" w:hAnsi="Arial" w:cs="Arial"/>
        </w:rPr>
        <w:t xml:space="preserve"> de </w:t>
      </w:r>
      <w:r w:rsidR="00620D8F">
        <w:rPr>
          <w:rFonts w:ascii="Arial" w:eastAsia="Arial" w:hAnsi="Arial" w:cs="Arial"/>
        </w:rPr>
        <w:t>febrero</w:t>
      </w:r>
      <w:r w:rsidRPr="00183962">
        <w:rPr>
          <w:rFonts w:ascii="Arial" w:eastAsia="Arial" w:hAnsi="Arial" w:cs="Arial"/>
        </w:rPr>
        <w:t xml:space="preserve"> de 202</w:t>
      </w:r>
      <w:r w:rsidR="00620D8F">
        <w:rPr>
          <w:rFonts w:ascii="Arial" w:eastAsia="Arial" w:hAnsi="Arial" w:cs="Arial"/>
        </w:rPr>
        <w:t>4</w:t>
      </w:r>
      <w:r w:rsidRPr="00183962">
        <w:rPr>
          <w:rFonts w:ascii="Arial" w:eastAsia="Arial" w:hAnsi="Arial" w:cs="Arial"/>
        </w:rPr>
        <w:t xml:space="preserve"> resolvió admitir la demanda de reparación directa. Por su parte el llamamiento en garantía fue admitido por el despacho mediante auto </w:t>
      </w:r>
      <w:r w:rsidR="00757A77" w:rsidRPr="00183962">
        <w:rPr>
          <w:rFonts w:ascii="Arial" w:eastAsia="Arial" w:hAnsi="Arial" w:cs="Arial"/>
        </w:rPr>
        <w:t>s/i</w:t>
      </w:r>
      <w:r w:rsidRPr="00183962">
        <w:rPr>
          <w:rFonts w:ascii="Arial" w:eastAsia="Arial" w:hAnsi="Arial" w:cs="Arial"/>
        </w:rPr>
        <w:t xml:space="preserve"> de</w:t>
      </w:r>
      <w:r w:rsidR="00757A77" w:rsidRPr="00183962">
        <w:rPr>
          <w:rFonts w:ascii="Arial" w:eastAsia="Arial" w:hAnsi="Arial" w:cs="Arial"/>
        </w:rPr>
        <w:t>l</w:t>
      </w:r>
      <w:r w:rsidRPr="00183962">
        <w:rPr>
          <w:rFonts w:ascii="Arial" w:eastAsia="Arial" w:hAnsi="Arial" w:cs="Arial"/>
        </w:rPr>
        <w:t xml:space="preserve"> </w:t>
      </w:r>
      <w:r w:rsidR="00620D8F">
        <w:rPr>
          <w:rFonts w:ascii="Arial" w:eastAsia="Arial" w:hAnsi="Arial" w:cs="Arial"/>
        </w:rPr>
        <w:t>2</w:t>
      </w:r>
      <w:r w:rsidR="00757A77" w:rsidRPr="00183962">
        <w:rPr>
          <w:rFonts w:ascii="Arial" w:eastAsia="Arial" w:hAnsi="Arial" w:cs="Arial"/>
        </w:rPr>
        <w:t>7</w:t>
      </w:r>
      <w:r w:rsidRPr="00183962">
        <w:rPr>
          <w:rFonts w:ascii="Arial" w:eastAsia="Arial" w:hAnsi="Arial" w:cs="Arial"/>
        </w:rPr>
        <w:t xml:space="preserve"> de </w:t>
      </w:r>
      <w:r w:rsidR="00757A77" w:rsidRPr="00183962">
        <w:rPr>
          <w:rFonts w:ascii="Arial" w:eastAsia="Arial" w:hAnsi="Arial" w:cs="Arial"/>
        </w:rPr>
        <w:t>nov</w:t>
      </w:r>
      <w:r w:rsidRPr="00183962">
        <w:rPr>
          <w:rFonts w:ascii="Arial" w:eastAsia="Arial" w:hAnsi="Arial" w:cs="Arial"/>
        </w:rPr>
        <w:t xml:space="preserve">iembre de 2024, notificado por estado el </w:t>
      </w:r>
      <w:r w:rsidR="00A9071D">
        <w:rPr>
          <w:rFonts w:ascii="Arial" w:eastAsia="Arial" w:hAnsi="Arial" w:cs="Arial"/>
        </w:rPr>
        <w:t>2</w:t>
      </w:r>
      <w:r w:rsidR="00757A77" w:rsidRPr="00183962">
        <w:rPr>
          <w:rFonts w:ascii="Arial" w:eastAsia="Arial" w:hAnsi="Arial" w:cs="Arial"/>
        </w:rPr>
        <w:t>8</w:t>
      </w:r>
      <w:r w:rsidRPr="00183962">
        <w:rPr>
          <w:rFonts w:ascii="Arial" w:eastAsia="Arial" w:hAnsi="Arial" w:cs="Arial"/>
        </w:rPr>
        <w:t xml:space="preserve"> de </w:t>
      </w:r>
      <w:r w:rsidR="00757A77" w:rsidRPr="00183962">
        <w:rPr>
          <w:rFonts w:ascii="Arial" w:eastAsia="Arial" w:hAnsi="Arial" w:cs="Arial"/>
        </w:rPr>
        <w:t>nov</w:t>
      </w:r>
      <w:r w:rsidRPr="00183962">
        <w:rPr>
          <w:rFonts w:ascii="Arial" w:eastAsia="Arial" w:hAnsi="Arial" w:cs="Arial"/>
        </w:rPr>
        <w:t xml:space="preserve">iembre de 2024 y personalmente el </w:t>
      </w:r>
      <w:r w:rsidR="00A9071D">
        <w:rPr>
          <w:rFonts w:ascii="Arial" w:eastAsia="Arial" w:hAnsi="Arial" w:cs="Arial"/>
        </w:rPr>
        <w:t>6</w:t>
      </w:r>
      <w:r w:rsidRPr="00183962">
        <w:rPr>
          <w:rFonts w:ascii="Arial" w:eastAsia="Arial" w:hAnsi="Arial" w:cs="Arial"/>
        </w:rPr>
        <w:t xml:space="preserve"> de </w:t>
      </w:r>
      <w:r w:rsidR="00A9071D">
        <w:rPr>
          <w:rFonts w:ascii="Arial" w:eastAsia="Arial" w:hAnsi="Arial" w:cs="Arial"/>
        </w:rPr>
        <w:t>dic</w:t>
      </w:r>
      <w:r w:rsidRPr="00183962">
        <w:rPr>
          <w:rFonts w:ascii="Arial" w:eastAsia="Arial" w:hAnsi="Arial" w:cs="Arial"/>
        </w:rPr>
        <w:t xml:space="preserve">iembre de 2024, motivo por el que es correcto </w:t>
      </w:r>
      <w:r w:rsidR="008E6347">
        <w:rPr>
          <w:rFonts w:ascii="Arial" w:eastAsia="Arial" w:hAnsi="Arial" w:cs="Arial"/>
        </w:rPr>
        <w:t>afirmar</w:t>
      </w:r>
      <w:r w:rsidRPr="00183962">
        <w:rPr>
          <w:rFonts w:ascii="Arial" w:eastAsia="Arial" w:hAnsi="Arial" w:cs="Arial"/>
        </w:rPr>
        <w:t xml:space="preserve"> que nos encontramos en término para contestar la demanda y el llamamiento en garantía, atendiendo a que el artículo 225 del CPACA establece que la llamada en garantía cuenta con quince (15) días para contestar la demanda y el escrito del llamamiento, término que se comienza a contabilizar a los dos (2) días hábiles siguientes a la remisión del correo electrónico, conforme lo dispuesto en los artículos 199 y 205 del CPACA</w:t>
      </w:r>
      <w:r w:rsidRPr="00183962">
        <w:rPr>
          <w:rFonts w:ascii="Arial" w:eastAsia="Arial" w:hAnsi="Arial" w:cs="Arial"/>
          <w:vertAlign w:val="superscript"/>
        </w:rPr>
        <w:footnoteReference w:id="1"/>
      </w:r>
      <w:r w:rsidRPr="00183962">
        <w:rPr>
          <w:rFonts w:ascii="Arial" w:eastAsia="Arial" w:hAnsi="Arial" w:cs="Arial"/>
        </w:rPr>
        <w:t xml:space="preserve">. </w:t>
      </w:r>
      <w:r w:rsidRPr="00183962">
        <w:rPr>
          <w:rFonts w:ascii="Arial" w:eastAsia="Arial" w:hAnsi="Arial" w:cs="Arial"/>
        </w:rPr>
        <w:lastRenderedPageBreak/>
        <w:t xml:space="preserve">En el caso concreto, el término se computa de la siguiente manera: (i) de la notificación electrónica días </w:t>
      </w:r>
      <w:r w:rsidR="00EC2B0C">
        <w:rPr>
          <w:rFonts w:ascii="Arial" w:eastAsia="Arial" w:hAnsi="Arial" w:cs="Arial"/>
        </w:rPr>
        <w:t>09</w:t>
      </w:r>
      <w:r w:rsidRPr="00183962">
        <w:rPr>
          <w:rFonts w:ascii="Arial" w:eastAsia="Arial" w:hAnsi="Arial" w:cs="Arial"/>
        </w:rPr>
        <w:t xml:space="preserve"> y </w:t>
      </w:r>
      <w:r w:rsidR="00EC2B0C">
        <w:rPr>
          <w:rFonts w:ascii="Arial" w:eastAsia="Arial" w:hAnsi="Arial" w:cs="Arial"/>
        </w:rPr>
        <w:t>10</w:t>
      </w:r>
      <w:r w:rsidRPr="00183962">
        <w:rPr>
          <w:rFonts w:ascii="Arial" w:eastAsia="Arial" w:hAnsi="Arial" w:cs="Arial"/>
        </w:rPr>
        <w:t xml:space="preserve"> de </w:t>
      </w:r>
      <w:r w:rsidR="00EC2B0C">
        <w:rPr>
          <w:rFonts w:ascii="Arial" w:eastAsia="Arial" w:hAnsi="Arial" w:cs="Arial"/>
        </w:rPr>
        <w:t>dic</w:t>
      </w:r>
      <w:r w:rsidRPr="00183962">
        <w:rPr>
          <w:rFonts w:ascii="Arial" w:eastAsia="Arial" w:hAnsi="Arial" w:cs="Arial"/>
        </w:rPr>
        <w:t>iembre de 2024; (</w:t>
      </w:r>
      <w:proofErr w:type="spellStart"/>
      <w:r w:rsidRPr="00183962">
        <w:rPr>
          <w:rFonts w:ascii="Arial" w:eastAsia="Arial" w:hAnsi="Arial" w:cs="Arial"/>
        </w:rPr>
        <w:t>ii</w:t>
      </w:r>
      <w:proofErr w:type="spellEnd"/>
      <w:r w:rsidRPr="00183962">
        <w:rPr>
          <w:rFonts w:ascii="Arial" w:eastAsia="Arial" w:hAnsi="Arial" w:cs="Arial"/>
        </w:rPr>
        <w:t xml:space="preserve">) traslado del llamamiento, iniciando el </w:t>
      </w:r>
      <w:r w:rsidR="0022545A">
        <w:rPr>
          <w:rFonts w:ascii="Arial" w:eastAsia="Arial" w:hAnsi="Arial" w:cs="Arial"/>
        </w:rPr>
        <w:t>11</w:t>
      </w:r>
      <w:r w:rsidRPr="00183962">
        <w:rPr>
          <w:rFonts w:ascii="Arial" w:eastAsia="Arial" w:hAnsi="Arial" w:cs="Arial"/>
        </w:rPr>
        <w:t xml:space="preserve"> de </w:t>
      </w:r>
      <w:r w:rsidR="0022545A">
        <w:rPr>
          <w:rFonts w:ascii="Arial" w:eastAsia="Arial" w:hAnsi="Arial" w:cs="Arial"/>
        </w:rPr>
        <w:t>dic</w:t>
      </w:r>
      <w:r w:rsidRPr="00183962">
        <w:rPr>
          <w:rFonts w:ascii="Arial" w:eastAsia="Arial" w:hAnsi="Arial" w:cs="Arial"/>
        </w:rPr>
        <w:t xml:space="preserve">iembre de 2024 y finalizando el </w:t>
      </w:r>
      <w:r w:rsidR="0022545A">
        <w:rPr>
          <w:rFonts w:ascii="Arial" w:eastAsia="Arial" w:hAnsi="Arial" w:cs="Arial"/>
        </w:rPr>
        <w:t>21</w:t>
      </w:r>
      <w:r w:rsidRPr="00183962">
        <w:rPr>
          <w:rFonts w:ascii="Arial" w:eastAsia="Arial" w:hAnsi="Arial" w:cs="Arial"/>
        </w:rPr>
        <w:t xml:space="preserve"> de </w:t>
      </w:r>
      <w:r w:rsidR="0022545A">
        <w:rPr>
          <w:rFonts w:ascii="Arial" w:eastAsia="Arial" w:hAnsi="Arial" w:cs="Arial"/>
        </w:rPr>
        <w:t>enero</w:t>
      </w:r>
      <w:r w:rsidRPr="00183962">
        <w:rPr>
          <w:rFonts w:ascii="Arial" w:eastAsia="Arial" w:hAnsi="Arial" w:cs="Arial"/>
        </w:rPr>
        <w:t xml:space="preserve"> de 2024. Por lo anterior, este escrito se presenta dentro del término procesal previsto.</w:t>
      </w:r>
      <w:r w:rsidRPr="00183962">
        <w:rPr>
          <w:rFonts w:ascii="Arial" w:eastAsia="Arial" w:hAnsi="Arial" w:cs="Arial"/>
          <w:lang w:val="es-CO"/>
        </w:rPr>
        <w:t xml:space="preserve"> </w:t>
      </w:r>
    </w:p>
    <w:p w14:paraId="27670F76" w14:textId="77777777" w:rsidR="00AD1126" w:rsidRPr="00183962" w:rsidRDefault="00AD1126" w:rsidP="006D1F3C">
      <w:pPr>
        <w:spacing w:line="360" w:lineRule="auto"/>
        <w:jc w:val="both"/>
        <w:rPr>
          <w:rFonts w:ascii="Arial" w:eastAsia="Arial" w:hAnsi="Arial" w:cs="Arial"/>
        </w:rPr>
      </w:pPr>
    </w:p>
    <w:p w14:paraId="5EB3AB38" w14:textId="77777777" w:rsidR="004551BE" w:rsidRPr="003F0EA2" w:rsidRDefault="004551BE" w:rsidP="006D1F3C">
      <w:pPr>
        <w:spacing w:line="360" w:lineRule="auto"/>
        <w:jc w:val="center"/>
        <w:rPr>
          <w:rFonts w:ascii="Arial" w:eastAsia="Arial" w:hAnsi="Arial" w:cs="Arial"/>
          <w:b/>
          <w:bCs/>
          <w:u w:val="single"/>
        </w:rPr>
      </w:pPr>
      <w:r w:rsidRPr="003F0EA2">
        <w:rPr>
          <w:rFonts w:ascii="Arial" w:eastAsia="Arial" w:hAnsi="Arial" w:cs="Arial"/>
          <w:b/>
          <w:bCs/>
          <w:u w:val="single"/>
        </w:rPr>
        <w:t>CAPÍTULO II. CONTESTACIÓN DE LA DEMANDA</w:t>
      </w:r>
    </w:p>
    <w:p w14:paraId="2DBC7277" w14:textId="77777777" w:rsidR="004551BE" w:rsidRPr="003F0EA2" w:rsidRDefault="004551BE" w:rsidP="006D1F3C">
      <w:pPr>
        <w:spacing w:line="360" w:lineRule="auto"/>
        <w:jc w:val="center"/>
        <w:rPr>
          <w:rFonts w:ascii="Arial" w:eastAsia="Arial" w:hAnsi="Arial" w:cs="Arial"/>
          <w:b/>
          <w:bCs/>
          <w:u w:val="single"/>
        </w:rPr>
      </w:pPr>
    </w:p>
    <w:p w14:paraId="31800105" w14:textId="1C0E9E35" w:rsidR="004551BE" w:rsidRPr="003F0EA2" w:rsidRDefault="004551BE" w:rsidP="00A22D31">
      <w:pPr>
        <w:pStyle w:val="Prrafodelista"/>
        <w:numPr>
          <w:ilvl w:val="0"/>
          <w:numId w:val="28"/>
        </w:numPr>
        <w:spacing w:after="0" w:line="360" w:lineRule="auto"/>
        <w:ind w:left="357" w:hanging="357"/>
        <w:jc w:val="center"/>
        <w:rPr>
          <w:rFonts w:ascii="Arial" w:eastAsia="Arial" w:hAnsi="Arial" w:cs="Arial"/>
          <w:b/>
          <w:bCs/>
          <w:u w:val="single"/>
        </w:rPr>
      </w:pPr>
      <w:r w:rsidRPr="003F0EA2">
        <w:rPr>
          <w:rFonts w:ascii="Arial" w:eastAsia="Arial" w:hAnsi="Arial" w:cs="Arial"/>
          <w:b/>
          <w:bCs/>
          <w:u w:val="single"/>
          <w:lang w:val="es-ES"/>
        </w:rPr>
        <w:t>FRENTE A LOS HECHOS DE LA DEMANDA</w:t>
      </w:r>
    </w:p>
    <w:p w14:paraId="138B1427" w14:textId="77777777" w:rsidR="0012206F" w:rsidRPr="00183962" w:rsidRDefault="0012206F" w:rsidP="006D1F3C">
      <w:pPr>
        <w:spacing w:line="360" w:lineRule="auto"/>
        <w:rPr>
          <w:rFonts w:ascii="Arial" w:eastAsia="Arial" w:hAnsi="Arial" w:cs="Arial"/>
          <w:b/>
          <w:bCs/>
          <w:u w:val="single"/>
        </w:rPr>
      </w:pPr>
    </w:p>
    <w:p w14:paraId="687D5C1E" w14:textId="5E3381C1" w:rsidR="00127EA1" w:rsidRDefault="004551BE" w:rsidP="00127EA1">
      <w:pPr>
        <w:spacing w:line="360" w:lineRule="auto"/>
        <w:jc w:val="both"/>
        <w:rPr>
          <w:rFonts w:ascii="Arial" w:eastAsia="Arial" w:hAnsi="Arial" w:cs="Arial"/>
        </w:rPr>
      </w:pPr>
      <w:r w:rsidRPr="00183962">
        <w:rPr>
          <w:rFonts w:ascii="Arial" w:eastAsia="Arial" w:hAnsi="Arial" w:cs="Arial"/>
          <w:b/>
          <w:bCs/>
        </w:rPr>
        <w:t xml:space="preserve">FRENTE AL HECHO PRIMERO: </w:t>
      </w:r>
      <w:r w:rsidR="007E3C98">
        <w:rPr>
          <w:rFonts w:ascii="Arial" w:eastAsia="Arial" w:hAnsi="Arial" w:cs="Arial"/>
        </w:rPr>
        <w:t>A</w:t>
      </w:r>
      <w:r w:rsidRPr="00183962">
        <w:rPr>
          <w:rFonts w:ascii="Arial" w:eastAsia="Arial" w:hAnsi="Arial" w:cs="Arial"/>
        </w:rPr>
        <w:t xml:space="preserve"> mi procurada no le consta directa o indirectamente si </w:t>
      </w:r>
      <w:r w:rsidR="007E3C98">
        <w:rPr>
          <w:rFonts w:ascii="Arial" w:eastAsia="Arial" w:hAnsi="Arial" w:cs="Arial"/>
        </w:rPr>
        <w:t xml:space="preserve">el núcleo familiar de la señora </w:t>
      </w:r>
      <w:r w:rsidR="007E3C98" w:rsidRPr="007E3C98">
        <w:rPr>
          <w:rFonts w:ascii="Arial" w:eastAsia="Arial" w:hAnsi="Arial" w:cs="Arial"/>
        </w:rPr>
        <w:t>María Camila Cabrera González</w:t>
      </w:r>
      <w:r w:rsidR="007E3C98">
        <w:rPr>
          <w:rFonts w:ascii="Arial" w:eastAsia="Arial" w:hAnsi="Arial" w:cs="Arial"/>
        </w:rPr>
        <w:t xml:space="preserve"> se compone de la manera en que </w:t>
      </w:r>
      <w:r w:rsidR="00122865">
        <w:rPr>
          <w:rFonts w:ascii="Arial" w:eastAsia="Arial" w:hAnsi="Arial" w:cs="Arial"/>
        </w:rPr>
        <w:t xml:space="preserve">se menciona en el punto y si las personas referidas </w:t>
      </w:r>
      <w:r w:rsidR="00127EA1">
        <w:rPr>
          <w:rFonts w:ascii="Arial" w:eastAsia="Arial" w:hAnsi="Arial" w:cs="Arial"/>
        </w:rPr>
        <w:t xml:space="preserve">tienen el vínculo filial manifestado, sin embargo, en el expediente obran sendos registros civiles de los cuales se puede inferir la veracidad de la información. En tal sentido </w:t>
      </w:r>
      <w:r w:rsidR="00BE2131">
        <w:rPr>
          <w:rFonts w:ascii="Arial" w:eastAsia="Arial" w:hAnsi="Arial" w:cs="Arial"/>
        </w:rPr>
        <w:t>nos atemperamos a lo efectivamente probado en el proceso, así como a la validez y veracidad de los documentos acercados para demostrar el punto de la referencia</w:t>
      </w:r>
      <w:r w:rsidR="00127EA1">
        <w:rPr>
          <w:rFonts w:ascii="Arial" w:eastAsia="Arial" w:hAnsi="Arial" w:cs="Arial"/>
        </w:rPr>
        <w:t xml:space="preserve">, </w:t>
      </w:r>
      <w:r w:rsidR="00EC5B20">
        <w:rPr>
          <w:rFonts w:ascii="Arial" w:eastAsia="Arial" w:hAnsi="Arial" w:cs="Arial"/>
        </w:rPr>
        <w:t xml:space="preserve">y </w:t>
      </w:r>
      <w:r w:rsidR="00127EA1">
        <w:rPr>
          <w:rFonts w:ascii="Arial" w:eastAsia="Arial" w:hAnsi="Arial" w:cs="Arial"/>
        </w:rPr>
        <w:t xml:space="preserve">en </w:t>
      </w:r>
      <w:r w:rsidR="00EC5B20">
        <w:rPr>
          <w:rFonts w:ascii="Arial" w:eastAsia="Arial" w:hAnsi="Arial" w:cs="Arial"/>
        </w:rPr>
        <w:t>consecuencia</w:t>
      </w:r>
      <w:r w:rsidR="00127EA1">
        <w:rPr>
          <w:rFonts w:ascii="Arial" w:eastAsia="Arial" w:hAnsi="Arial" w:cs="Arial"/>
        </w:rPr>
        <w:t xml:space="preserve"> </w:t>
      </w:r>
      <w:r w:rsidR="00127EA1" w:rsidRPr="00183962">
        <w:rPr>
          <w:rFonts w:ascii="Arial" w:eastAsia="Arial" w:hAnsi="Arial" w:cs="Arial"/>
        </w:rPr>
        <w:t>le corresponderá a</w:t>
      </w:r>
      <w:r w:rsidR="00127EA1">
        <w:rPr>
          <w:rFonts w:ascii="Arial" w:eastAsia="Arial" w:hAnsi="Arial" w:cs="Arial"/>
        </w:rPr>
        <w:t xml:space="preserve"> </w:t>
      </w:r>
      <w:r w:rsidR="00127EA1" w:rsidRPr="00183962">
        <w:rPr>
          <w:rFonts w:ascii="Arial" w:eastAsia="Arial" w:hAnsi="Arial" w:cs="Arial"/>
        </w:rPr>
        <w:t>l</w:t>
      </w:r>
      <w:r w:rsidR="00127EA1">
        <w:rPr>
          <w:rFonts w:ascii="Arial" w:eastAsia="Arial" w:hAnsi="Arial" w:cs="Arial"/>
        </w:rPr>
        <w:t>a</w:t>
      </w:r>
      <w:r w:rsidR="00127EA1" w:rsidRPr="00183962">
        <w:rPr>
          <w:rFonts w:ascii="Arial" w:eastAsia="Arial" w:hAnsi="Arial" w:cs="Arial"/>
        </w:rPr>
        <w:t xml:space="preserve"> </w:t>
      </w:r>
      <w:r w:rsidR="00127EA1">
        <w:rPr>
          <w:rFonts w:ascii="Arial" w:eastAsia="Arial" w:hAnsi="Arial" w:cs="Arial"/>
        </w:rPr>
        <w:t xml:space="preserve">parte actora </w:t>
      </w:r>
      <w:r w:rsidR="00127EA1"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D027E9">
        <w:rPr>
          <w:rFonts w:ascii="Arial" w:eastAsia="Arial" w:hAnsi="Arial" w:cs="Arial"/>
        </w:rPr>
        <w:t>.</w:t>
      </w:r>
    </w:p>
    <w:p w14:paraId="402149D9" w14:textId="77777777" w:rsidR="00127EA1" w:rsidRDefault="00127EA1" w:rsidP="00127EA1">
      <w:pPr>
        <w:spacing w:line="360" w:lineRule="auto"/>
        <w:jc w:val="both"/>
        <w:rPr>
          <w:rFonts w:ascii="Arial" w:eastAsia="Arial" w:hAnsi="Arial" w:cs="Arial"/>
        </w:rPr>
      </w:pPr>
    </w:p>
    <w:p w14:paraId="6768A7DE" w14:textId="0E8B0BD8" w:rsidR="003B1CDE" w:rsidRPr="00183962" w:rsidRDefault="00127EA1" w:rsidP="00127EA1">
      <w:pPr>
        <w:spacing w:line="360" w:lineRule="auto"/>
        <w:jc w:val="both"/>
        <w:rPr>
          <w:rFonts w:ascii="Arial" w:eastAsia="Arial" w:hAnsi="Arial" w:cs="Arial"/>
        </w:rPr>
      </w:pPr>
      <w:r>
        <w:rPr>
          <w:rFonts w:ascii="Arial" w:eastAsia="Arial" w:hAnsi="Arial" w:cs="Arial"/>
        </w:rPr>
        <w:t xml:space="preserve">A pesar de lo anterior se debe dejar constancia </w:t>
      </w:r>
      <w:r w:rsidR="000135A2">
        <w:rPr>
          <w:rFonts w:ascii="Arial" w:eastAsia="Arial" w:hAnsi="Arial" w:cs="Arial"/>
        </w:rPr>
        <w:t>que,</w:t>
      </w:r>
      <w:r>
        <w:rPr>
          <w:rFonts w:ascii="Arial" w:eastAsia="Arial" w:hAnsi="Arial" w:cs="Arial"/>
        </w:rPr>
        <w:t xml:space="preserve"> aunque en el punto se manifiesta que </w:t>
      </w:r>
      <w:r w:rsidR="00B416DD">
        <w:rPr>
          <w:rFonts w:ascii="Arial" w:eastAsia="Arial" w:hAnsi="Arial" w:cs="Arial"/>
        </w:rPr>
        <w:t xml:space="preserve">la señora </w:t>
      </w:r>
      <w:r w:rsidR="00B416DD" w:rsidRPr="00B416DD">
        <w:rPr>
          <w:rFonts w:ascii="Arial" w:eastAsia="Arial" w:hAnsi="Arial" w:cs="Arial"/>
        </w:rPr>
        <w:t xml:space="preserve">Claudia Patricia </w:t>
      </w:r>
      <w:proofErr w:type="spellStart"/>
      <w:r w:rsidR="00B416DD" w:rsidRPr="00B416DD">
        <w:rPr>
          <w:rFonts w:ascii="Arial" w:eastAsia="Arial" w:hAnsi="Arial" w:cs="Arial"/>
        </w:rPr>
        <w:t>Villora</w:t>
      </w:r>
      <w:proofErr w:type="spellEnd"/>
      <w:r w:rsidR="00B416DD" w:rsidRPr="00B416DD">
        <w:rPr>
          <w:rFonts w:ascii="Arial" w:eastAsia="Arial" w:hAnsi="Arial" w:cs="Arial"/>
        </w:rPr>
        <w:t xml:space="preserve"> </w:t>
      </w:r>
      <w:proofErr w:type="spellStart"/>
      <w:r w:rsidR="00B416DD" w:rsidRPr="00B416DD">
        <w:rPr>
          <w:rFonts w:ascii="Arial" w:eastAsia="Arial" w:hAnsi="Arial" w:cs="Arial"/>
        </w:rPr>
        <w:t>Cuasquer</w:t>
      </w:r>
      <w:proofErr w:type="spellEnd"/>
      <w:r w:rsidR="000135A2">
        <w:rPr>
          <w:rFonts w:ascii="Arial" w:eastAsia="Arial" w:hAnsi="Arial" w:cs="Arial"/>
        </w:rPr>
        <w:t xml:space="preserve"> acude al litigio en calidad de tía </w:t>
      </w:r>
      <w:r w:rsidR="002765A0">
        <w:rPr>
          <w:rFonts w:ascii="Arial" w:eastAsia="Arial" w:hAnsi="Arial" w:cs="Arial"/>
        </w:rPr>
        <w:t xml:space="preserve">política </w:t>
      </w:r>
      <w:r w:rsidR="000135A2">
        <w:rPr>
          <w:rFonts w:ascii="Arial" w:eastAsia="Arial" w:hAnsi="Arial" w:cs="Arial"/>
        </w:rPr>
        <w:t>de la presunta víctima, lo cierto es que respecto de ella no se advierte ningún tipo de elemento de convicción que permita establecer el vínculo filial en ese grado o en cualquier otro, motivo por el cual carecería de legitimación en la causa por activa</w:t>
      </w:r>
      <w:r w:rsidR="00EA22B8">
        <w:rPr>
          <w:rFonts w:ascii="Arial" w:eastAsia="Arial" w:hAnsi="Arial" w:cs="Arial"/>
        </w:rPr>
        <w:t xml:space="preserve"> para este proceso.</w:t>
      </w:r>
    </w:p>
    <w:p w14:paraId="4155AB7A" w14:textId="77777777" w:rsidR="001E28A2" w:rsidRPr="00183962" w:rsidRDefault="001E28A2" w:rsidP="001E28A2">
      <w:pPr>
        <w:spacing w:line="360" w:lineRule="auto"/>
        <w:jc w:val="both"/>
        <w:rPr>
          <w:rFonts w:ascii="Arial" w:eastAsia="Arial" w:hAnsi="Arial" w:cs="Arial"/>
          <w:b/>
          <w:bCs/>
        </w:rPr>
      </w:pPr>
    </w:p>
    <w:p w14:paraId="367B6C0A" w14:textId="68DCDB97" w:rsidR="0053783E" w:rsidRPr="00183962" w:rsidRDefault="00B851F2" w:rsidP="006D1F3C">
      <w:pPr>
        <w:spacing w:line="360" w:lineRule="auto"/>
        <w:jc w:val="both"/>
        <w:rPr>
          <w:rFonts w:ascii="Arial" w:eastAsia="Arial" w:hAnsi="Arial" w:cs="Arial"/>
        </w:rPr>
      </w:pPr>
      <w:r w:rsidRPr="00183962">
        <w:rPr>
          <w:rFonts w:ascii="Arial" w:eastAsia="Arial" w:hAnsi="Arial" w:cs="Arial"/>
          <w:b/>
          <w:bCs/>
        </w:rPr>
        <w:t>FRENTE AL HECHO SEGUNDO:</w:t>
      </w:r>
      <w:r w:rsidR="006873C6">
        <w:rPr>
          <w:rFonts w:ascii="Arial" w:eastAsia="Arial" w:hAnsi="Arial" w:cs="Arial"/>
          <w:b/>
          <w:bCs/>
        </w:rPr>
        <w:t xml:space="preserve"> </w:t>
      </w:r>
      <w:r w:rsidR="006873C6">
        <w:rPr>
          <w:rFonts w:ascii="Arial" w:eastAsia="Arial" w:hAnsi="Arial" w:cs="Arial"/>
        </w:rPr>
        <w:t>A</w:t>
      </w:r>
      <w:r w:rsidR="006873C6" w:rsidRPr="00183962">
        <w:rPr>
          <w:rFonts w:ascii="Arial" w:eastAsia="Arial" w:hAnsi="Arial" w:cs="Arial"/>
        </w:rPr>
        <w:t xml:space="preserve"> mi procurada no le consta directa o indirectamente </w:t>
      </w:r>
      <w:r w:rsidR="00B73F02">
        <w:rPr>
          <w:rFonts w:ascii="Arial" w:eastAsia="Arial" w:hAnsi="Arial" w:cs="Arial"/>
        </w:rPr>
        <w:t xml:space="preserve">los devengos de la señora </w:t>
      </w:r>
      <w:r w:rsidR="00B73F02" w:rsidRPr="007E3C98">
        <w:rPr>
          <w:rFonts w:ascii="Arial" w:eastAsia="Arial" w:hAnsi="Arial" w:cs="Arial"/>
        </w:rPr>
        <w:t>María Camila Cabrera González</w:t>
      </w:r>
      <w:r w:rsidR="00B73F02">
        <w:rPr>
          <w:rFonts w:ascii="Arial" w:eastAsia="Arial" w:hAnsi="Arial" w:cs="Arial"/>
        </w:rPr>
        <w:t xml:space="preserve"> para la fecha de los hechos</w:t>
      </w:r>
      <w:r w:rsidR="006873C6">
        <w:rPr>
          <w:rFonts w:ascii="Arial" w:eastAsia="Arial" w:hAnsi="Arial" w:cs="Arial"/>
        </w:rPr>
        <w:t>, sin embargo,</w:t>
      </w:r>
      <w:r w:rsidR="00B73F02">
        <w:rPr>
          <w:rFonts w:ascii="Arial" w:eastAsia="Arial" w:hAnsi="Arial" w:cs="Arial"/>
        </w:rPr>
        <w:t xml:space="preserve"> se debe dejar constancia que según los comprobantes de pago </w:t>
      </w:r>
      <w:r w:rsidR="006827E9">
        <w:rPr>
          <w:rFonts w:ascii="Arial" w:eastAsia="Arial" w:hAnsi="Arial" w:cs="Arial"/>
        </w:rPr>
        <w:t xml:space="preserve">mensuales allegados en el líbelo petitorio, </w:t>
      </w:r>
      <w:r w:rsidR="00180854">
        <w:rPr>
          <w:rFonts w:ascii="Arial" w:eastAsia="Arial" w:hAnsi="Arial" w:cs="Arial"/>
        </w:rPr>
        <w:t xml:space="preserve">lo efectivamente cancelado eran valores diferentes, a saber: en julio de 2022 = </w:t>
      </w:r>
      <w:r w:rsidR="00180854" w:rsidRPr="00180854">
        <w:rPr>
          <w:rFonts w:ascii="Arial" w:eastAsia="Arial" w:hAnsi="Arial" w:cs="Arial"/>
        </w:rPr>
        <w:t>$447.763</w:t>
      </w:r>
      <w:r w:rsidR="00180854">
        <w:rPr>
          <w:rFonts w:ascii="Arial" w:eastAsia="Arial" w:hAnsi="Arial" w:cs="Arial"/>
        </w:rPr>
        <w:t>,</w:t>
      </w:r>
      <w:r w:rsidR="00180854" w:rsidRPr="00180854">
        <w:rPr>
          <w:rFonts w:ascii="Arial" w:eastAsia="Arial" w:hAnsi="Arial" w:cs="Arial"/>
        </w:rPr>
        <w:t xml:space="preserve"> </w:t>
      </w:r>
      <w:r w:rsidR="00180854">
        <w:rPr>
          <w:rFonts w:ascii="Arial" w:eastAsia="Arial" w:hAnsi="Arial" w:cs="Arial"/>
        </w:rPr>
        <w:t xml:space="preserve">en agosto de 2022 = </w:t>
      </w:r>
      <w:r w:rsidR="00180854" w:rsidRPr="00180854">
        <w:rPr>
          <w:rFonts w:ascii="Arial" w:eastAsia="Arial" w:hAnsi="Arial" w:cs="Arial"/>
        </w:rPr>
        <w:t>$651.292</w:t>
      </w:r>
      <w:r w:rsidR="00180854">
        <w:rPr>
          <w:rFonts w:ascii="Arial" w:eastAsia="Arial" w:hAnsi="Arial" w:cs="Arial"/>
        </w:rPr>
        <w:t xml:space="preserve">, en septiembre de 2022 = </w:t>
      </w:r>
      <w:r w:rsidR="00180854" w:rsidRPr="00180854">
        <w:rPr>
          <w:rFonts w:ascii="Arial" w:eastAsia="Arial" w:hAnsi="Arial" w:cs="Arial"/>
        </w:rPr>
        <w:t>$610.586</w:t>
      </w:r>
      <w:r w:rsidR="00180854">
        <w:rPr>
          <w:rFonts w:ascii="Arial" w:eastAsia="Arial" w:hAnsi="Arial" w:cs="Arial"/>
        </w:rPr>
        <w:t xml:space="preserve"> y en octubre de 2022 = </w:t>
      </w:r>
      <w:r w:rsidR="00180854" w:rsidRPr="00180854">
        <w:rPr>
          <w:rFonts w:ascii="Arial" w:eastAsia="Arial" w:hAnsi="Arial" w:cs="Arial"/>
        </w:rPr>
        <w:t>$169.051</w:t>
      </w:r>
      <w:r w:rsidR="0053783E" w:rsidRPr="00183962">
        <w:rPr>
          <w:rFonts w:ascii="Arial" w:eastAsia="Arial" w:hAnsi="Arial" w:cs="Arial"/>
        </w:rPr>
        <w:t>.</w:t>
      </w:r>
      <w:r w:rsidR="00D45BB8">
        <w:rPr>
          <w:rFonts w:ascii="Arial" w:eastAsia="Arial" w:hAnsi="Arial" w:cs="Arial"/>
        </w:rPr>
        <w:t xml:space="preserve"> Diferente situación es que dichos valores hora los hayan calculado respecto de un salario básico, el cual claramente no devengaba</w:t>
      </w:r>
      <w:r w:rsidR="000C2598">
        <w:rPr>
          <w:rFonts w:ascii="Arial" w:eastAsia="Arial" w:hAnsi="Arial" w:cs="Arial"/>
        </w:rPr>
        <w:t>.</w:t>
      </w:r>
      <w:r w:rsidR="00E547E7">
        <w:rPr>
          <w:rFonts w:ascii="Arial" w:eastAsia="Arial" w:hAnsi="Arial" w:cs="Arial"/>
        </w:rPr>
        <w:t xml:space="preserve"> </w:t>
      </w:r>
      <w:r w:rsidR="00EC5B20">
        <w:rPr>
          <w:rFonts w:ascii="Arial" w:eastAsia="Arial" w:hAnsi="Arial" w:cs="Arial"/>
        </w:rPr>
        <w:t xml:space="preserve">En tal sentido nos atemperamos a lo efectivamente probado en proceso, y en consecuencia </w:t>
      </w:r>
      <w:r w:rsidR="00EC5B20" w:rsidRPr="00183962">
        <w:rPr>
          <w:rFonts w:ascii="Arial" w:eastAsia="Arial" w:hAnsi="Arial" w:cs="Arial"/>
        </w:rPr>
        <w:t>le corresponderá a</w:t>
      </w:r>
      <w:r w:rsidR="00EC5B20">
        <w:rPr>
          <w:rFonts w:ascii="Arial" w:eastAsia="Arial" w:hAnsi="Arial" w:cs="Arial"/>
        </w:rPr>
        <w:t xml:space="preserve"> </w:t>
      </w:r>
      <w:r w:rsidR="00EC5B20" w:rsidRPr="00183962">
        <w:rPr>
          <w:rFonts w:ascii="Arial" w:eastAsia="Arial" w:hAnsi="Arial" w:cs="Arial"/>
        </w:rPr>
        <w:t>l</w:t>
      </w:r>
      <w:r w:rsidR="00EC5B20">
        <w:rPr>
          <w:rFonts w:ascii="Arial" w:eastAsia="Arial" w:hAnsi="Arial" w:cs="Arial"/>
        </w:rPr>
        <w:t>a</w:t>
      </w:r>
      <w:r w:rsidR="00EC5B20" w:rsidRPr="00183962">
        <w:rPr>
          <w:rFonts w:ascii="Arial" w:eastAsia="Arial" w:hAnsi="Arial" w:cs="Arial"/>
        </w:rPr>
        <w:t xml:space="preserve"> </w:t>
      </w:r>
      <w:r w:rsidR="00EC5B20">
        <w:rPr>
          <w:rFonts w:ascii="Arial" w:eastAsia="Arial" w:hAnsi="Arial" w:cs="Arial"/>
        </w:rPr>
        <w:t xml:space="preserve">parte actora </w:t>
      </w:r>
      <w:r w:rsidR="00EC5B20"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53783E" w:rsidRPr="00183962">
        <w:rPr>
          <w:rFonts w:ascii="Arial" w:eastAsia="Arial" w:hAnsi="Arial" w:cs="Arial"/>
        </w:rPr>
        <w:t>.</w:t>
      </w:r>
    </w:p>
    <w:p w14:paraId="3B335037" w14:textId="77777777" w:rsidR="005C12B8" w:rsidRPr="00183962" w:rsidRDefault="005C12B8" w:rsidP="006D1F3C">
      <w:pPr>
        <w:spacing w:line="360" w:lineRule="auto"/>
        <w:jc w:val="both"/>
        <w:rPr>
          <w:rFonts w:ascii="Arial" w:eastAsia="Arial" w:hAnsi="Arial" w:cs="Arial"/>
          <w:b/>
          <w:bCs/>
        </w:rPr>
      </w:pPr>
    </w:p>
    <w:p w14:paraId="37F723D9" w14:textId="0844C403" w:rsidR="00C84DB0"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AL HECHO TERCERO: </w:t>
      </w:r>
      <w:r w:rsidR="00C84DB0" w:rsidRPr="00183962">
        <w:rPr>
          <w:rFonts w:ascii="Arial" w:eastAsia="Arial" w:hAnsi="Arial" w:cs="Arial"/>
        </w:rPr>
        <w:t xml:space="preserve">Este punto se compone de </w:t>
      </w:r>
      <w:r w:rsidR="00B0490A">
        <w:rPr>
          <w:rFonts w:ascii="Arial" w:eastAsia="Arial" w:hAnsi="Arial" w:cs="Arial"/>
        </w:rPr>
        <w:t xml:space="preserve">dos </w:t>
      </w:r>
      <w:r w:rsidR="00C84DB0" w:rsidRPr="00183962">
        <w:rPr>
          <w:rFonts w:ascii="Arial" w:eastAsia="Arial" w:hAnsi="Arial" w:cs="Arial"/>
        </w:rPr>
        <w:t xml:space="preserve">diferentes aseveraciones, motivo por el cual me pronunciaré de manera independiente. </w:t>
      </w:r>
    </w:p>
    <w:p w14:paraId="38942360" w14:textId="77777777" w:rsidR="00C84DB0" w:rsidRPr="00183962" w:rsidRDefault="00C84DB0" w:rsidP="006D1F3C">
      <w:pPr>
        <w:spacing w:line="360" w:lineRule="auto"/>
        <w:jc w:val="both"/>
        <w:rPr>
          <w:rFonts w:ascii="Arial" w:eastAsia="Arial" w:hAnsi="Arial" w:cs="Arial"/>
        </w:rPr>
      </w:pPr>
    </w:p>
    <w:p w14:paraId="574A74A0" w14:textId="77777777" w:rsidR="00A65309" w:rsidRDefault="00C84DB0" w:rsidP="006D1F3C">
      <w:pPr>
        <w:spacing w:line="360" w:lineRule="auto"/>
        <w:jc w:val="both"/>
        <w:rPr>
          <w:rFonts w:ascii="Arial" w:eastAsia="Arial" w:hAnsi="Arial" w:cs="Arial"/>
        </w:rPr>
      </w:pPr>
      <w:r w:rsidRPr="00183962">
        <w:rPr>
          <w:rFonts w:ascii="Arial" w:eastAsia="Arial" w:hAnsi="Arial" w:cs="Arial"/>
        </w:rPr>
        <w:t>En primera medida a</w:t>
      </w:r>
      <w:r w:rsidR="003305DA" w:rsidRPr="00183962">
        <w:rPr>
          <w:rFonts w:ascii="Arial" w:eastAsia="Arial" w:hAnsi="Arial" w:cs="Arial"/>
        </w:rPr>
        <w:t xml:space="preserve"> mi prohijada no le consta directa o indirectamente </w:t>
      </w:r>
      <w:r w:rsidR="00B0490A">
        <w:rPr>
          <w:rFonts w:ascii="Arial" w:eastAsia="Arial" w:hAnsi="Arial" w:cs="Arial"/>
        </w:rPr>
        <w:t xml:space="preserve">si en la fecha señalada </w:t>
      </w:r>
      <w:r w:rsidR="00B0490A" w:rsidRPr="00AA7CDC">
        <w:rPr>
          <w:rFonts w:ascii="Arial" w:eastAsia="Arial" w:hAnsi="Arial" w:cs="Arial"/>
        </w:rPr>
        <w:lastRenderedPageBreak/>
        <w:t>María Camila Cabrera González se transportaba por el lugar mencionado en una motocicleta de las características relatadas</w:t>
      </w:r>
      <w:r w:rsidR="003305DA" w:rsidRPr="00AA7CDC">
        <w:rPr>
          <w:rFonts w:ascii="Arial" w:eastAsia="Arial" w:hAnsi="Arial" w:cs="Arial"/>
        </w:rPr>
        <w:t>.</w:t>
      </w:r>
      <w:r w:rsidR="00A65309" w:rsidRPr="00AA7CDC">
        <w:rPr>
          <w:rFonts w:ascii="Arial" w:eastAsia="Arial" w:hAnsi="Arial" w:cs="Arial"/>
        </w:rPr>
        <w:t xml:space="preserve"> Ahora, si bien es cierto existe un Informe Policial de Accidentes de Tránsito, que es en el que se basa la parte demandante para afirmar este punto, el mismo no es una prueba que acredite las circunstancias de tiempo, modo y lugar, pues como se evidencia de su contenido en el expediente, éste fue diligenciado por un agente que no fue testigo presencial del accidente, simplemente diligenció el informe atendiendo lo visto en el sitio 14 horas después de lo ocurrido, y con base en la entrevista de la propia víctima, por lo que es claro que lo que ahí reposa tiene un contenido inducido por el relato conveniente y parcializado de la víctima, y sumado a todo ello, no se señalaron testigos en el formato.</w:t>
      </w:r>
    </w:p>
    <w:p w14:paraId="1680A032" w14:textId="77777777" w:rsidR="00A65309" w:rsidRDefault="00A65309" w:rsidP="006D1F3C">
      <w:pPr>
        <w:spacing w:line="360" w:lineRule="auto"/>
        <w:jc w:val="both"/>
        <w:rPr>
          <w:rFonts w:ascii="Arial" w:eastAsia="Arial" w:hAnsi="Arial" w:cs="Arial"/>
        </w:rPr>
      </w:pPr>
    </w:p>
    <w:p w14:paraId="075AC5B0" w14:textId="77777777" w:rsidR="00A65309" w:rsidRPr="00183962" w:rsidRDefault="00A65309" w:rsidP="00A65309">
      <w:pPr>
        <w:spacing w:line="360" w:lineRule="auto"/>
        <w:jc w:val="both"/>
        <w:rPr>
          <w:rFonts w:ascii="Arial" w:eastAsia="Arial" w:hAnsi="Arial" w:cs="Arial"/>
        </w:rPr>
      </w:pPr>
      <w:r w:rsidRPr="00183962">
        <w:rPr>
          <w:rFonts w:ascii="Arial" w:eastAsia="Arial" w:hAnsi="Arial" w:cs="Arial"/>
        </w:rPr>
        <w:t>Al respecto, el Consejo de Estado, Sala de lo Contencioso Administrativo, Sección Tercera, en sentencia del 12 de abril de 2024, ha referido que:</w:t>
      </w:r>
    </w:p>
    <w:p w14:paraId="405EB785" w14:textId="77777777" w:rsidR="00A65309" w:rsidRPr="00183962" w:rsidRDefault="00A65309" w:rsidP="00A65309">
      <w:pPr>
        <w:spacing w:line="360" w:lineRule="auto"/>
        <w:jc w:val="both"/>
        <w:rPr>
          <w:rFonts w:ascii="Arial" w:eastAsia="Arial" w:hAnsi="Arial" w:cs="Arial"/>
        </w:rPr>
      </w:pPr>
      <w:r w:rsidRPr="00183962">
        <w:rPr>
          <w:rFonts w:ascii="Arial" w:eastAsia="Arial" w:hAnsi="Arial" w:cs="Arial"/>
        </w:rPr>
        <w:t xml:space="preserve"> </w:t>
      </w:r>
    </w:p>
    <w:p w14:paraId="48676048" w14:textId="77777777" w:rsidR="00A65309" w:rsidRDefault="00A65309" w:rsidP="00A65309">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Es importante precisar que </w:t>
      </w:r>
      <w:r w:rsidRPr="00183962">
        <w:rPr>
          <w:rFonts w:ascii="Arial" w:eastAsia="Arial" w:hAnsi="Arial" w:cs="Arial"/>
          <w:b/>
          <w:bCs/>
          <w:i/>
          <w:iCs/>
          <w:sz w:val="20"/>
          <w:szCs w:val="20"/>
          <w:u w:val="single"/>
        </w:rPr>
        <w:t>las hipótesis que se consignan en los correspondientes informes del accidente de tránsito aluden a una posible causa “estimada” por el agente 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sidRPr="00183962">
        <w:rPr>
          <w:rStyle w:val="Refdenotaalpie"/>
          <w:rFonts w:ascii="Arial" w:eastAsia="Arial" w:hAnsi="Arial" w:cs="Arial"/>
          <w:b/>
          <w:bCs/>
          <w:i/>
          <w:iCs/>
          <w:sz w:val="20"/>
          <w:szCs w:val="20"/>
          <w:u w:val="single"/>
        </w:rPr>
        <w:footnoteReference w:id="2"/>
      </w:r>
      <w:r w:rsidRPr="00183962">
        <w:rPr>
          <w:rFonts w:ascii="Arial" w:eastAsia="Arial" w:hAnsi="Arial" w:cs="Arial"/>
          <w:i/>
          <w:iCs/>
          <w:sz w:val="20"/>
          <w:szCs w:val="20"/>
        </w:rPr>
        <w:t xml:space="preserve">. </w:t>
      </w:r>
      <w:r w:rsidRPr="00183962">
        <w:rPr>
          <w:rFonts w:ascii="Arial" w:eastAsia="Arial" w:hAnsi="Arial" w:cs="Arial"/>
          <w:sz w:val="20"/>
          <w:szCs w:val="20"/>
        </w:rPr>
        <w:t xml:space="preserve">(Negrilla y subrayado fuera del texto). </w:t>
      </w:r>
    </w:p>
    <w:p w14:paraId="5A64E87A" w14:textId="77777777" w:rsidR="00A65309" w:rsidRDefault="00A65309" w:rsidP="00A65309">
      <w:pPr>
        <w:spacing w:line="360" w:lineRule="auto"/>
        <w:jc w:val="both"/>
        <w:rPr>
          <w:rFonts w:ascii="Arial" w:eastAsia="Arial" w:hAnsi="Arial" w:cs="Arial"/>
          <w:sz w:val="20"/>
          <w:szCs w:val="20"/>
        </w:rPr>
      </w:pPr>
    </w:p>
    <w:p w14:paraId="6AE82B5D" w14:textId="77777777" w:rsidR="00A65309" w:rsidRPr="00183962" w:rsidRDefault="00A65309" w:rsidP="00A65309">
      <w:pPr>
        <w:spacing w:after="160" w:line="360" w:lineRule="auto"/>
        <w:jc w:val="both"/>
        <w:rPr>
          <w:rFonts w:ascii="Arial" w:eastAsia="Arial" w:hAnsi="Arial" w:cs="Arial"/>
        </w:rPr>
      </w:pPr>
      <w:r w:rsidRPr="00183962">
        <w:rPr>
          <w:rFonts w:ascii="Arial" w:eastAsia="Arial" w:hAnsi="Arial" w:cs="Arial"/>
        </w:rPr>
        <w:t xml:space="preserve">Frente al carácter probatorio del Informe Policial de Accidente de Tránsito, la postura jurisprudencial del Tribunal Administrativo del Valle ha sido pacífica, tal como se observa a continuación: </w:t>
      </w:r>
    </w:p>
    <w:p w14:paraId="67D48818" w14:textId="77777777" w:rsidR="00A65309" w:rsidRPr="00183962" w:rsidRDefault="00A65309" w:rsidP="00A65309">
      <w:pPr>
        <w:spacing w:after="160"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Así entonces, </w:t>
      </w:r>
      <w:r w:rsidRPr="00183962">
        <w:rPr>
          <w:rFonts w:ascii="Arial" w:eastAsia="Arial" w:hAnsi="Arial" w:cs="Arial"/>
          <w:b/>
          <w:bCs/>
          <w:i/>
          <w:iCs/>
          <w:sz w:val="20"/>
          <w:szCs w:val="20"/>
          <w:u w:val="single"/>
        </w:rPr>
        <w:t>el informe policial de accidente de tránsito y su aclaración por sí solos no permiten determinar que el hueco en la vía haya sido la causa eficiente y única del daño</w:t>
      </w:r>
      <w:r w:rsidRPr="00183962">
        <w:rPr>
          <w:rFonts w:ascii="Arial" w:eastAsia="Arial" w:hAnsi="Arial" w:cs="Arial"/>
          <w:i/>
          <w:iCs/>
          <w:sz w:val="20"/>
          <w:szCs w:val="20"/>
        </w:rPr>
        <w:t xml:space="preserve">; las demás pruebas obrantes en el plenario como la historia clínica, los testimonios, los dictámenes periciales de la Junta 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w:t>
      </w:r>
      <w:proofErr w:type="spellStart"/>
      <w:r w:rsidRPr="00183962">
        <w:rPr>
          <w:rFonts w:ascii="Arial" w:eastAsia="Arial" w:hAnsi="Arial" w:cs="Arial"/>
          <w:i/>
          <w:iCs/>
          <w:sz w:val="20"/>
          <w:szCs w:val="20"/>
        </w:rPr>
        <w:t>causación</w:t>
      </w:r>
      <w:proofErr w:type="spellEnd"/>
      <w:r w:rsidRPr="00183962">
        <w:rPr>
          <w:rFonts w:ascii="Arial" w:eastAsia="Arial" w:hAnsi="Arial" w:cs="Arial"/>
          <w:i/>
          <w:iCs/>
          <w:sz w:val="20"/>
          <w:szCs w:val="20"/>
        </w:rPr>
        <w:t xml:space="preserve"> del daño y de algunos perjuicios a los demandantes pero no el nexo causal</w:t>
      </w:r>
      <w:r w:rsidRPr="00183962">
        <w:rPr>
          <w:rStyle w:val="Refdenotaalpie"/>
          <w:rFonts w:ascii="Arial" w:eastAsia="Arial" w:hAnsi="Arial" w:cs="Arial"/>
          <w:i/>
          <w:iCs/>
          <w:sz w:val="20"/>
          <w:szCs w:val="20"/>
        </w:rPr>
        <w:footnoteReference w:id="3"/>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5F75DD8E" w14:textId="77777777" w:rsidR="00A65309" w:rsidRPr="00183962" w:rsidRDefault="00A65309" w:rsidP="00A65309">
      <w:pPr>
        <w:spacing w:after="160"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 este punto conveniente es precisar, </w:t>
      </w:r>
      <w:r w:rsidRPr="00183962">
        <w:rPr>
          <w:rFonts w:ascii="Arial" w:eastAsia="Arial" w:hAnsi="Arial" w:cs="Arial"/>
          <w:b/>
          <w:bCs/>
          <w:i/>
          <w:iCs/>
          <w:sz w:val="20"/>
          <w:szCs w:val="20"/>
          <w:u w:val="single"/>
        </w:rPr>
        <w:t>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w:t>
      </w:r>
      <w:r w:rsidRPr="00183962">
        <w:rPr>
          <w:rFonts w:ascii="Arial" w:eastAsia="Arial" w:hAnsi="Arial" w:cs="Arial"/>
          <w:i/>
          <w:iCs/>
          <w:sz w:val="20"/>
          <w:szCs w:val="20"/>
        </w:rPr>
        <w:t xml:space="preserve">, para ello se necesitaba de otras pruebas como las testimoniales, empero, los testimonios en este asunto solo rindieron declaración sobre </w:t>
      </w:r>
      <w:r w:rsidRPr="00183962">
        <w:rPr>
          <w:rFonts w:ascii="Arial" w:eastAsia="Arial" w:hAnsi="Arial" w:cs="Arial"/>
          <w:i/>
          <w:iCs/>
          <w:sz w:val="20"/>
          <w:szCs w:val="20"/>
        </w:rPr>
        <w:lastRenderedPageBreak/>
        <w:t>las relaciones afectivas de la víctima con los demás demandantes</w:t>
      </w:r>
      <w:r w:rsidRPr="00183962">
        <w:rPr>
          <w:rStyle w:val="Refdenotaalpie"/>
          <w:rFonts w:ascii="Arial" w:eastAsia="Arial" w:hAnsi="Arial" w:cs="Arial"/>
          <w:i/>
          <w:iCs/>
          <w:sz w:val="20"/>
          <w:szCs w:val="20"/>
        </w:rPr>
        <w:footnoteReference w:id="4"/>
      </w:r>
      <w:r w:rsidRPr="00183962">
        <w:rPr>
          <w:rFonts w:ascii="Arial" w:eastAsia="Arial" w:hAnsi="Arial" w:cs="Arial"/>
          <w:i/>
          <w:iCs/>
          <w:sz w:val="20"/>
          <w:szCs w:val="20"/>
        </w:rPr>
        <w:t>. (Negrilla y subrayado fuera del texto).</w:t>
      </w:r>
    </w:p>
    <w:p w14:paraId="6F438FA9" w14:textId="47C16C73" w:rsidR="00A65309" w:rsidRDefault="00A65309" w:rsidP="00A65309">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Con lo anterior, logra la Sala colegir que efectivamente la señora Laura Marcela Moreno Abelardi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atendió la eventualidad, se dejó constancia de la existencia de huecos en la vía que transitaba la víctima, </w:t>
      </w:r>
      <w:r w:rsidRPr="00183962">
        <w:rPr>
          <w:rFonts w:ascii="Arial" w:eastAsia="Arial" w:hAnsi="Arial" w:cs="Arial"/>
          <w:b/>
          <w:bCs/>
          <w:i/>
          <w:iCs/>
          <w:sz w:val="20"/>
          <w:szCs w:val="20"/>
          <w:u w:val="single"/>
        </w:rPr>
        <w:t>no obstante, esta Corporación no puede determinar fehacientemente que la causa del daño haya sido el mal estado 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183962">
        <w:rPr>
          <w:rFonts w:ascii="Arial" w:eastAsia="Arial" w:hAnsi="Arial" w:cs="Arial"/>
          <w:sz w:val="20"/>
          <w:szCs w:val="20"/>
        </w:rPr>
        <w:t>. (Negrilla y subrayado fuera del texto).</w:t>
      </w:r>
    </w:p>
    <w:p w14:paraId="0C6DA7E6" w14:textId="77777777" w:rsidR="00A65309" w:rsidRDefault="00A65309" w:rsidP="00A65309">
      <w:pPr>
        <w:spacing w:line="360" w:lineRule="auto"/>
        <w:jc w:val="both"/>
        <w:rPr>
          <w:rFonts w:ascii="Arial" w:eastAsia="Arial" w:hAnsi="Arial" w:cs="Arial"/>
          <w:sz w:val="20"/>
          <w:szCs w:val="20"/>
        </w:rPr>
      </w:pPr>
    </w:p>
    <w:p w14:paraId="602935F9" w14:textId="7EFB520A" w:rsidR="00C84DB0" w:rsidRPr="00183962" w:rsidRDefault="00C84DB0" w:rsidP="000D1BC3">
      <w:pPr>
        <w:spacing w:line="360" w:lineRule="auto"/>
        <w:jc w:val="both"/>
        <w:rPr>
          <w:rFonts w:ascii="Arial" w:eastAsia="Arial" w:hAnsi="Arial" w:cs="Arial"/>
        </w:rPr>
      </w:pPr>
      <w:r w:rsidRPr="00183962">
        <w:rPr>
          <w:rFonts w:ascii="Arial" w:eastAsia="Arial" w:hAnsi="Arial" w:cs="Arial"/>
        </w:rPr>
        <w:t xml:space="preserve">En segunda medida no es un hecho que </w:t>
      </w:r>
      <w:r w:rsidR="000D1BC3">
        <w:rPr>
          <w:rFonts w:ascii="Arial" w:eastAsia="Arial" w:hAnsi="Arial" w:cs="Arial"/>
        </w:rPr>
        <w:t xml:space="preserve">el presunto siniestro se haya presentado a causa del mal estado de la vía, dicha afirmación </w:t>
      </w:r>
      <w:r w:rsidR="003B593A">
        <w:rPr>
          <w:rFonts w:ascii="Arial" w:eastAsia="Arial" w:hAnsi="Arial" w:cs="Arial"/>
        </w:rPr>
        <w:t>representa</w:t>
      </w:r>
      <w:r w:rsidR="000D1BC3">
        <w:rPr>
          <w:rFonts w:ascii="Arial" w:eastAsia="Arial" w:hAnsi="Arial" w:cs="Arial"/>
        </w:rPr>
        <w:t xml:space="preserve"> </w:t>
      </w:r>
      <w:r w:rsidR="00D665EA">
        <w:rPr>
          <w:rFonts w:ascii="Arial" w:eastAsia="Arial" w:hAnsi="Arial" w:cs="Arial"/>
        </w:rPr>
        <w:t>un</w:t>
      </w:r>
      <w:r w:rsidR="000D1BC3">
        <w:rPr>
          <w:rFonts w:ascii="Arial" w:eastAsia="Arial" w:hAnsi="Arial" w:cs="Arial"/>
        </w:rPr>
        <w:t xml:space="preserve">a percepción subjetiva del apoderado de la parte demandante </w:t>
      </w:r>
      <w:r w:rsidR="00D665EA">
        <w:rPr>
          <w:rFonts w:ascii="Arial" w:eastAsia="Arial" w:hAnsi="Arial" w:cs="Arial"/>
        </w:rPr>
        <w:t>con relación a los</w:t>
      </w:r>
      <w:r w:rsidR="000D1BC3">
        <w:rPr>
          <w:rFonts w:ascii="Arial" w:eastAsia="Arial" w:hAnsi="Arial" w:cs="Arial"/>
        </w:rPr>
        <w:t xml:space="preserve"> hechos, en </w:t>
      </w:r>
      <w:r w:rsidR="00E27C8E">
        <w:rPr>
          <w:rFonts w:ascii="Arial" w:eastAsia="Arial" w:hAnsi="Arial" w:cs="Arial"/>
        </w:rPr>
        <w:t>consecuencia,</w:t>
      </w:r>
      <w:r w:rsidR="000D1BC3">
        <w:rPr>
          <w:rFonts w:ascii="Arial" w:eastAsia="Arial" w:hAnsi="Arial" w:cs="Arial"/>
        </w:rPr>
        <w:t xml:space="preserve"> </w:t>
      </w:r>
      <w:r w:rsidRPr="00183962">
        <w:rPr>
          <w:rFonts w:ascii="Arial" w:eastAsia="Arial" w:hAnsi="Arial" w:cs="Arial"/>
        </w:rPr>
        <w:t>le corresponderá al togado acreditar todo lo manifestado en este punto, de conformidad con la carga que le impone el artículo 167 del Código General del Proceso, aplicable por remisión expresa del artículo 211 de la Ley 1437 de 2011.</w:t>
      </w:r>
    </w:p>
    <w:p w14:paraId="2F0AAFEB" w14:textId="77777777" w:rsidR="00EA589E" w:rsidRPr="00183962" w:rsidRDefault="00EA589E" w:rsidP="006D1F3C">
      <w:pPr>
        <w:spacing w:line="360" w:lineRule="auto"/>
        <w:jc w:val="both"/>
        <w:rPr>
          <w:rFonts w:ascii="Arial" w:eastAsia="Arial" w:hAnsi="Arial" w:cs="Arial"/>
        </w:rPr>
      </w:pPr>
    </w:p>
    <w:p w14:paraId="77C5FE15" w14:textId="3D60EEE9" w:rsidR="00B851F2" w:rsidRPr="00183962" w:rsidRDefault="00B851F2" w:rsidP="00227E93">
      <w:pPr>
        <w:spacing w:line="360" w:lineRule="auto"/>
        <w:jc w:val="both"/>
        <w:rPr>
          <w:rFonts w:ascii="Arial" w:eastAsia="Arial" w:hAnsi="Arial" w:cs="Arial"/>
        </w:rPr>
      </w:pPr>
      <w:r w:rsidRPr="00183962">
        <w:rPr>
          <w:rFonts w:ascii="Arial" w:eastAsia="Arial" w:hAnsi="Arial" w:cs="Arial"/>
          <w:b/>
          <w:bCs/>
        </w:rPr>
        <w:t xml:space="preserve">FRENTE AL HECHO CUARTO: </w:t>
      </w:r>
      <w:r w:rsidR="00227E93">
        <w:rPr>
          <w:rFonts w:ascii="Arial" w:eastAsia="Arial" w:hAnsi="Arial" w:cs="Arial"/>
        </w:rPr>
        <w:t>A</w:t>
      </w:r>
      <w:r w:rsidR="00227E93" w:rsidRPr="00183962">
        <w:rPr>
          <w:rFonts w:ascii="Arial" w:eastAsia="Arial" w:hAnsi="Arial" w:cs="Arial"/>
        </w:rPr>
        <w:t xml:space="preserve"> mi procurada no le consta directa o indirectamente </w:t>
      </w:r>
      <w:r w:rsidR="00227E93">
        <w:rPr>
          <w:rFonts w:ascii="Arial" w:eastAsia="Arial" w:hAnsi="Arial" w:cs="Arial"/>
        </w:rPr>
        <w:t xml:space="preserve">la clínica a la que fue trasladada la señora </w:t>
      </w:r>
      <w:r w:rsidR="00227E93" w:rsidRPr="007E3C98">
        <w:rPr>
          <w:rFonts w:ascii="Arial" w:eastAsia="Arial" w:hAnsi="Arial" w:cs="Arial"/>
        </w:rPr>
        <w:t>María Camila Cabrera González</w:t>
      </w:r>
      <w:r w:rsidR="00227E93">
        <w:rPr>
          <w:rFonts w:ascii="Arial" w:eastAsia="Arial" w:hAnsi="Arial" w:cs="Arial"/>
        </w:rPr>
        <w:t xml:space="preserve"> así como tampoco los diagnósticos que pudieron presentarse para su caso</w:t>
      </w:r>
      <w:r w:rsidR="00DC23CD">
        <w:rPr>
          <w:rFonts w:ascii="Arial" w:eastAsia="Arial" w:hAnsi="Arial" w:cs="Arial"/>
        </w:rPr>
        <w:t xml:space="preserve"> así como tampoco si dichos aspectos están relacionados con el caso de marras, toda vez que no se aclara si se trata de acontecimientos sucedidos para el día de los hechos de la demanda, anterior a él o posterior</w:t>
      </w:r>
      <w:r w:rsidR="00227E93">
        <w:rPr>
          <w:rFonts w:ascii="Arial" w:eastAsia="Arial" w:hAnsi="Arial" w:cs="Arial"/>
        </w:rPr>
        <w:t xml:space="preserve">, </w:t>
      </w:r>
      <w:r w:rsidR="00DC23CD">
        <w:rPr>
          <w:rFonts w:ascii="Arial" w:eastAsia="Arial" w:hAnsi="Arial" w:cs="Arial"/>
        </w:rPr>
        <w:t>motivos por los cuales es imposible asociar el punto con alguno de los documentos acercados al proceso</w:t>
      </w:r>
      <w:r w:rsidR="00227E93">
        <w:rPr>
          <w:rFonts w:ascii="Arial" w:eastAsia="Arial" w:hAnsi="Arial" w:cs="Arial"/>
        </w:rPr>
        <w:t xml:space="preserve">. En tal sentido nos atemperamos a lo efectivamente probado en proceso, y en consecuencia </w:t>
      </w:r>
      <w:r w:rsidR="00227E93" w:rsidRPr="00183962">
        <w:rPr>
          <w:rFonts w:ascii="Arial" w:eastAsia="Arial" w:hAnsi="Arial" w:cs="Arial"/>
        </w:rPr>
        <w:t>le corresponderá a</w:t>
      </w:r>
      <w:r w:rsidR="00227E93">
        <w:rPr>
          <w:rFonts w:ascii="Arial" w:eastAsia="Arial" w:hAnsi="Arial" w:cs="Arial"/>
        </w:rPr>
        <w:t xml:space="preserve"> </w:t>
      </w:r>
      <w:r w:rsidR="00227E93" w:rsidRPr="00183962">
        <w:rPr>
          <w:rFonts w:ascii="Arial" w:eastAsia="Arial" w:hAnsi="Arial" w:cs="Arial"/>
        </w:rPr>
        <w:t>l</w:t>
      </w:r>
      <w:r w:rsidR="00227E93">
        <w:rPr>
          <w:rFonts w:ascii="Arial" w:eastAsia="Arial" w:hAnsi="Arial" w:cs="Arial"/>
        </w:rPr>
        <w:t>a</w:t>
      </w:r>
      <w:r w:rsidR="00227E93" w:rsidRPr="00183962">
        <w:rPr>
          <w:rFonts w:ascii="Arial" w:eastAsia="Arial" w:hAnsi="Arial" w:cs="Arial"/>
        </w:rPr>
        <w:t xml:space="preserve"> </w:t>
      </w:r>
      <w:r w:rsidR="00227E93">
        <w:rPr>
          <w:rFonts w:ascii="Arial" w:eastAsia="Arial" w:hAnsi="Arial" w:cs="Arial"/>
        </w:rPr>
        <w:t xml:space="preserve">parte actora </w:t>
      </w:r>
      <w:r w:rsidR="00227E93"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227E93">
        <w:rPr>
          <w:rFonts w:ascii="Arial" w:eastAsia="Arial" w:hAnsi="Arial" w:cs="Arial"/>
        </w:rPr>
        <w:t>.</w:t>
      </w:r>
      <w:r w:rsidRPr="00183962">
        <w:rPr>
          <w:rFonts w:ascii="Arial" w:eastAsia="Arial" w:hAnsi="Arial" w:cs="Arial"/>
        </w:rPr>
        <w:t xml:space="preserve">  </w:t>
      </w:r>
    </w:p>
    <w:p w14:paraId="01B16FF5" w14:textId="77777777" w:rsidR="00B851F2" w:rsidRPr="00183962" w:rsidRDefault="00B851F2" w:rsidP="006D1F3C">
      <w:pPr>
        <w:spacing w:line="360" w:lineRule="auto"/>
        <w:jc w:val="both"/>
        <w:rPr>
          <w:rFonts w:ascii="Arial" w:eastAsia="Arial" w:hAnsi="Arial" w:cs="Arial"/>
        </w:rPr>
      </w:pPr>
    </w:p>
    <w:p w14:paraId="48D43C60" w14:textId="77777777" w:rsidR="002060F4"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AL HECHO QUINTO: </w:t>
      </w:r>
      <w:r w:rsidR="002060F4" w:rsidRPr="00183962">
        <w:rPr>
          <w:rFonts w:ascii="Arial" w:eastAsia="Arial" w:hAnsi="Arial" w:cs="Arial"/>
        </w:rPr>
        <w:t>Este punto se compone de diferentes aseveraciones, motivo por el cual me pronunciaré de manera independiente.</w:t>
      </w:r>
    </w:p>
    <w:p w14:paraId="21124F98" w14:textId="77777777" w:rsidR="002060F4" w:rsidRPr="00183962" w:rsidRDefault="002060F4" w:rsidP="006D1F3C">
      <w:pPr>
        <w:spacing w:line="360" w:lineRule="auto"/>
        <w:jc w:val="both"/>
        <w:rPr>
          <w:rFonts w:ascii="Arial" w:eastAsia="Arial" w:hAnsi="Arial" w:cs="Arial"/>
        </w:rPr>
      </w:pPr>
    </w:p>
    <w:p w14:paraId="52BD3B1D" w14:textId="1AB14ED4" w:rsidR="00636B1E" w:rsidRPr="00183962" w:rsidRDefault="002060F4" w:rsidP="006D1F3C">
      <w:pPr>
        <w:spacing w:line="360" w:lineRule="auto"/>
        <w:jc w:val="both"/>
        <w:rPr>
          <w:rFonts w:ascii="Arial" w:eastAsia="Arial" w:hAnsi="Arial" w:cs="Arial"/>
        </w:rPr>
      </w:pPr>
      <w:r w:rsidRPr="00183962">
        <w:rPr>
          <w:rFonts w:ascii="Arial" w:eastAsia="Arial" w:hAnsi="Arial" w:cs="Arial"/>
        </w:rPr>
        <w:t>En primera medida a</w:t>
      </w:r>
      <w:r w:rsidR="004D33B9" w:rsidRPr="00183962">
        <w:rPr>
          <w:rFonts w:ascii="Arial" w:eastAsia="Arial" w:hAnsi="Arial" w:cs="Arial"/>
        </w:rPr>
        <w:t xml:space="preserve"> mi prohijada no le consta directa o indirectamente si </w:t>
      </w:r>
      <w:r w:rsidR="00D20CC3">
        <w:rPr>
          <w:rFonts w:ascii="Arial" w:eastAsia="Arial" w:hAnsi="Arial" w:cs="Arial"/>
        </w:rPr>
        <w:t xml:space="preserve">la señora </w:t>
      </w:r>
      <w:r w:rsidR="00D20CC3" w:rsidRPr="007E3C98">
        <w:rPr>
          <w:rFonts w:ascii="Arial" w:eastAsia="Arial" w:hAnsi="Arial" w:cs="Arial"/>
        </w:rPr>
        <w:t>María Camila Cabrera González</w:t>
      </w:r>
      <w:r w:rsidR="00BE6F77">
        <w:rPr>
          <w:rFonts w:ascii="Arial" w:eastAsia="Arial" w:hAnsi="Arial" w:cs="Arial"/>
        </w:rPr>
        <w:t xml:space="preserve"> ha incurrido en diferentes tratamientos desde el accidente motivo por el cual nos atemperamos a lo efectivamente probado en el proceso </w:t>
      </w:r>
      <w:r w:rsidR="00E35491">
        <w:rPr>
          <w:rFonts w:ascii="Arial" w:eastAsia="Arial" w:hAnsi="Arial" w:cs="Arial"/>
        </w:rPr>
        <w:t xml:space="preserve">y en tal sentido </w:t>
      </w:r>
      <w:r w:rsidR="00E35491" w:rsidRPr="00183962">
        <w:rPr>
          <w:rFonts w:ascii="Arial" w:eastAsia="Arial" w:hAnsi="Arial" w:cs="Arial"/>
        </w:rPr>
        <w:t>le corresponderá acreditarlo a la parte actora, de conformidad con la carga que le impone el artículo 167 del Código General del Proceso, aplicable por remisión expresa del artículo 211 de la Ley 1437 de 2011</w:t>
      </w:r>
      <w:r w:rsidR="004D33B9" w:rsidRPr="00183962">
        <w:rPr>
          <w:rFonts w:ascii="Arial" w:eastAsia="Arial" w:hAnsi="Arial" w:cs="Arial"/>
        </w:rPr>
        <w:t xml:space="preserve">. </w:t>
      </w:r>
    </w:p>
    <w:p w14:paraId="08478DDA" w14:textId="77777777" w:rsidR="00D20CC3" w:rsidRDefault="00D20CC3" w:rsidP="006D1F3C">
      <w:pPr>
        <w:spacing w:line="360" w:lineRule="auto"/>
        <w:jc w:val="both"/>
        <w:rPr>
          <w:rFonts w:ascii="Arial" w:eastAsia="Arial" w:hAnsi="Arial" w:cs="Arial"/>
        </w:rPr>
      </w:pPr>
    </w:p>
    <w:p w14:paraId="4F841986" w14:textId="3E451B5D" w:rsidR="00984251" w:rsidRDefault="00636B1E" w:rsidP="006D1F3C">
      <w:pPr>
        <w:spacing w:line="360" w:lineRule="auto"/>
        <w:jc w:val="both"/>
        <w:rPr>
          <w:rFonts w:ascii="Arial" w:eastAsia="Arial" w:hAnsi="Arial" w:cs="Arial"/>
        </w:rPr>
      </w:pPr>
      <w:r w:rsidRPr="00183962">
        <w:rPr>
          <w:rFonts w:ascii="Arial" w:eastAsia="Arial" w:hAnsi="Arial" w:cs="Arial"/>
        </w:rPr>
        <w:t xml:space="preserve">No es un hecho que </w:t>
      </w:r>
      <w:r w:rsidR="00B455DF">
        <w:rPr>
          <w:rFonts w:ascii="Arial" w:eastAsia="Arial" w:hAnsi="Arial" w:cs="Arial"/>
        </w:rPr>
        <w:t xml:space="preserve">se haya permeado notablemente la capacidad física o que se haya perdido capacidad física por parte de la señora </w:t>
      </w:r>
      <w:r w:rsidR="00B455DF" w:rsidRPr="007E3C98">
        <w:rPr>
          <w:rFonts w:ascii="Arial" w:eastAsia="Arial" w:hAnsi="Arial" w:cs="Arial"/>
        </w:rPr>
        <w:t>María Camila Cabrera González</w:t>
      </w:r>
      <w:r w:rsidR="00B455DF">
        <w:rPr>
          <w:rFonts w:ascii="Arial" w:eastAsia="Arial" w:hAnsi="Arial" w:cs="Arial"/>
        </w:rPr>
        <w:t>, dicha afirmación corresponde a</w:t>
      </w:r>
      <w:r w:rsidRPr="00183962">
        <w:rPr>
          <w:rFonts w:ascii="Arial" w:eastAsia="Arial" w:hAnsi="Arial" w:cs="Arial"/>
        </w:rPr>
        <w:t xml:space="preserve"> una apreciación subjetiva que realiza el apoderado de la parte actora acerca de </w:t>
      </w:r>
      <w:r w:rsidR="001C3DA6">
        <w:rPr>
          <w:rFonts w:ascii="Arial" w:eastAsia="Arial" w:hAnsi="Arial" w:cs="Arial"/>
        </w:rPr>
        <w:t>la capacidad física de la señora Cabrera</w:t>
      </w:r>
      <w:r w:rsidR="0092148E">
        <w:rPr>
          <w:rFonts w:ascii="Arial" w:eastAsia="Arial" w:hAnsi="Arial" w:cs="Arial"/>
        </w:rPr>
        <w:t xml:space="preserve"> y su presunta disminución</w:t>
      </w:r>
      <w:r w:rsidR="003C64DD">
        <w:rPr>
          <w:rFonts w:ascii="Arial" w:eastAsia="Arial" w:hAnsi="Arial" w:cs="Arial"/>
        </w:rPr>
        <w:t>, toda vez que para el asunto puntual existe prueba idónea como es el dictamen de pérdida de capacidad laboral expedido por la correspondiente junta de calificación</w:t>
      </w:r>
      <w:r w:rsidRPr="00183962">
        <w:rPr>
          <w:rFonts w:ascii="Arial" w:eastAsia="Arial" w:hAnsi="Arial" w:cs="Arial"/>
        </w:rPr>
        <w:t>.</w:t>
      </w:r>
      <w:r w:rsidR="00F9590C">
        <w:rPr>
          <w:rFonts w:ascii="Arial" w:eastAsia="Arial" w:hAnsi="Arial" w:cs="Arial"/>
        </w:rPr>
        <w:t xml:space="preserve"> En consecuencia, </w:t>
      </w:r>
      <w:r w:rsidR="00F9590C" w:rsidRPr="00183962">
        <w:rPr>
          <w:rFonts w:ascii="Arial" w:eastAsia="Arial" w:hAnsi="Arial" w:cs="Arial"/>
        </w:rPr>
        <w:t>le corresponderá al togado acreditar todo lo manifestado en este punto, de conformidad con la carga que le impone el artículo 167 del Código General del Proceso, aplicable por remisión expresa del artículo 211 de la Ley 1437 de 2011.</w:t>
      </w:r>
    </w:p>
    <w:p w14:paraId="260654BE" w14:textId="77777777" w:rsidR="00086BC5" w:rsidRDefault="00086BC5" w:rsidP="00F9590C">
      <w:pPr>
        <w:spacing w:line="360" w:lineRule="auto"/>
        <w:jc w:val="both"/>
        <w:rPr>
          <w:rFonts w:ascii="Arial" w:eastAsia="Arial" w:hAnsi="Arial" w:cs="Arial"/>
          <w:b/>
          <w:bCs/>
        </w:rPr>
      </w:pPr>
    </w:p>
    <w:p w14:paraId="0F9F5092" w14:textId="3941A291" w:rsidR="00B82B3E" w:rsidRPr="00183962" w:rsidRDefault="00B851F2" w:rsidP="00F9590C">
      <w:pPr>
        <w:spacing w:line="360" w:lineRule="auto"/>
        <w:jc w:val="both"/>
        <w:rPr>
          <w:rFonts w:ascii="Arial" w:eastAsia="Arial" w:hAnsi="Arial" w:cs="Arial"/>
        </w:rPr>
      </w:pPr>
      <w:r w:rsidRPr="00183962">
        <w:rPr>
          <w:rFonts w:ascii="Arial" w:eastAsia="Arial" w:hAnsi="Arial" w:cs="Arial"/>
          <w:b/>
          <w:bCs/>
        </w:rPr>
        <w:t xml:space="preserve">FRENTE AL HECHO SEXTO: </w:t>
      </w:r>
      <w:r w:rsidR="00F9590C">
        <w:rPr>
          <w:rFonts w:ascii="Arial" w:eastAsia="Arial" w:hAnsi="Arial" w:cs="Arial"/>
        </w:rPr>
        <w:t>A</w:t>
      </w:r>
      <w:r w:rsidR="00F9590C" w:rsidRPr="00183962">
        <w:rPr>
          <w:rFonts w:ascii="Arial" w:eastAsia="Arial" w:hAnsi="Arial" w:cs="Arial"/>
        </w:rPr>
        <w:t xml:space="preserve"> mi procurada no le consta directa o indirectamente </w:t>
      </w:r>
      <w:r w:rsidR="00F9590C">
        <w:rPr>
          <w:rFonts w:ascii="Arial" w:eastAsia="Arial" w:hAnsi="Arial" w:cs="Arial"/>
        </w:rPr>
        <w:t xml:space="preserve">si la señora </w:t>
      </w:r>
      <w:r w:rsidR="00F9590C" w:rsidRPr="007E3C98">
        <w:rPr>
          <w:rFonts w:ascii="Arial" w:eastAsia="Arial" w:hAnsi="Arial" w:cs="Arial"/>
        </w:rPr>
        <w:t>María Camila Cabrera González</w:t>
      </w:r>
      <w:r w:rsidR="00F9590C">
        <w:rPr>
          <w:rFonts w:ascii="Arial" w:eastAsia="Arial" w:hAnsi="Arial" w:cs="Arial"/>
        </w:rPr>
        <w:t xml:space="preserve"> fue valorada </w:t>
      </w:r>
      <w:r w:rsidR="00F47C97" w:rsidRPr="00F47C97">
        <w:rPr>
          <w:rFonts w:ascii="Arial" w:eastAsia="Arial" w:hAnsi="Arial" w:cs="Arial"/>
        </w:rPr>
        <w:t>por el Instituto de Medicina Legal y Ciencias Forenses</w:t>
      </w:r>
      <w:r w:rsidR="00F47C97">
        <w:rPr>
          <w:rFonts w:ascii="Arial" w:eastAsia="Arial" w:hAnsi="Arial" w:cs="Arial"/>
        </w:rPr>
        <w:t xml:space="preserve"> en la fecha señalada, sin embargo, en el expediente obra copia de un documento expedido por dicha entidad que puede referirse a lo manifestado en el punto de la referencia</w:t>
      </w:r>
      <w:r w:rsidR="00F9590C">
        <w:rPr>
          <w:rFonts w:ascii="Arial" w:eastAsia="Arial" w:hAnsi="Arial" w:cs="Arial"/>
        </w:rPr>
        <w:t>. En tal sentido nos atemperamos a lo efectivamente probado en proceso</w:t>
      </w:r>
      <w:r w:rsidR="00FC522F">
        <w:rPr>
          <w:rFonts w:ascii="Arial" w:eastAsia="Arial" w:hAnsi="Arial" w:cs="Arial"/>
        </w:rPr>
        <w:t>,</w:t>
      </w:r>
      <w:r w:rsidR="00F47C97">
        <w:rPr>
          <w:rFonts w:ascii="Arial" w:eastAsia="Arial" w:hAnsi="Arial" w:cs="Arial"/>
        </w:rPr>
        <w:t xml:space="preserve"> así como a la validez y </w:t>
      </w:r>
      <w:r w:rsidR="00FC522F">
        <w:rPr>
          <w:rFonts w:ascii="Arial" w:eastAsia="Arial" w:hAnsi="Arial" w:cs="Arial"/>
        </w:rPr>
        <w:t>veracidad de los documentos acercados para demostrar el punto de la referencia</w:t>
      </w:r>
      <w:r w:rsidR="00F9590C">
        <w:rPr>
          <w:rFonts w:ascii="Arial" w:eastAsia="Arial" w:hAnsi="Arial" w:cs="Arial"/>
        </w:rPr>
        <w:t xml:space="preserve">, y en consecuencia </w:t>
      </w:r>
      <w:r w:rsidR="00F9590C" w:rsidRPr="00183962">
        <w:rPr>
          <w:rFonts w:ascii="Arial" w:eastAsia="Arial" w:hAnsi="Arial" w:cs="Arial"/>
        </w:rPr>
        <w:t>le corresponderá a</w:t>
      </w:r>
      <w:r w:rsidR="00F9590C">
        <w:rPr>
          <w:rFonts w:ascii="Arial" w:eastAsia="Arial" w:hAnsi="Arial" w:cs="Arial"/>
        </w:rPr>
        <w:t xml:space="preserve"> </w:t>
      </w:r>
      <w:r w:rsidR="00F9590C" w:rsidRPr="00183962">
        <w:rPr>
          <w:rFonts w:ascii="Arial" w:eastAsia="Arial" w:hAnsi="Arial" w:cs="Arial"/>
        </w:rPr>
        <w:t>l</w:t>
      </w:r>
      <w:r w:rsidR="00F9590C">
        <w:rPr>
          <w:rFonts w:ascii="Arial" w:eastAsia="Arial" w:hAnsi="Arial" w:cs="Arial"/>
        </w:rPr>
        <w:t>a</w:t>
      </w:r>
      <w:r w:rsidR="00F9590C" w:rsidRPr="00183962">
        <w:rPr>
          <w:rFonts w:ascii="Arial" w:eastAsia="Arial" w:hAnsi="Arial" w:cs="Arial"/>
        </w:rPr>
        <w:t xml:space="preserve"> </w:t>
      </w:r>
      <w:r w:rsidR="00F9590C">
        <w:rPr>
          <w:rFonts w:ascii="Arial" w:eastAsia="Arial" w:hAnsi="Arial" w:cs="Arial"/>
        </w:rPr>
        <w:t xml:space="preserve">parte actora </w:t>
      </w:r>
      <w:r w:rsidR="00F9590C"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F9590C">
        <w:rPr>
          <w:rFonts w:ascii="Arial" w:eastAsia="Arial" w:hAnsi="Arial" w:cs="Arial"/>
        </w:rPr>
        <w:t>.</w:t>
      </w:r>
      <w:r w:rsidR="00F9590C" w:rsidRPr="00183962">
        <w:rPr>
          <w:rFonts w:ascii="Arial" w:eastAsia="Arial" w:hAnsi="Arial" w:cs="Arial"/>
        </w:rPr>
        <w:t xml:space="preserve">  </w:t>
      </w:r>
      <w:r w:rsidR="00B82B3E" w:rsidRPr="00183962">
        <w:rPr>
          <w:rFonts w:ascii="Arial" w:eastAsia="Arial" w:hAnsi="Arial" w:cs="Arial"/>
        </w:rPr>
        <w:t xml:space="preserve"> </w:t>
      </w:r>
    </w:p>
    <w:p w14:paraId="592BF2C3" w14:textId="77777777" w:rsidR="00821B61" w:rsidRPr="00183962" w:rsidRDefault="00821B61" w:rsidP="006D1F3C">
      <w:pPr>
        <w:spacing w:line="360" w:lineRule="auto"/>
        <w:jc w:val="both"/>
        <w:rPr>
          <w:rFonts w:ascii="Arial" w:eastAsia="Arial" w:hAnsi="Arial" w:cs="Arial"/>
        </w:rPr>
      </w:pPr>
    </w:p>
    <w:p w14:paraId="4AC6CB8E" w14:textId="420FDD24" w:rsidR="00821B61" w:rsidRPr="00183962" w:rsidRDefault="00B851F2" w:rsidP="006D1F3C">
      <w:pPr>
        <w:spacing w:line="360" w:lineRule="auto"/>
        <w:jc w:val="both"/>
        <w:rPr>
          <w:rFonts w:ascii="Arial" w:eastAsia="Arial" w:hAnsi="Arial" w:cs="Arial"/>
        </w:rPr>
      </w:pPr>
      <w:bookmarkStart w:id="0" w:name="_Int_xZkEROU8"/>
      <w:r w:rsidRPr="00183962">
        <w:rPr>
          <w:rFonts w:ascii="Arial" w:eastAsia="Arial" w:hAnsi="Arial" w:cs="Arial"/>
          <w:b/>
          <w:bCs/>
        </w:rPr>
        <w:t xml:space="preserve">FRENTE AL HECHO SÉPTIMO: </w:t>
      </w:r>
      <w:bookmarkEnd w:id="0"/>
      <w:r w:rsidR="00356224" w:rsidRPr="00183962">
        <w:rPr>
          <w:rFonts w:ascii="Arial" w:eastAsia="Arial" w:hAnsi="Arial" w:cs="Arial"/>
        </w:rPr>
        <w:t>No es un hecho</w:t>
      </w:r>
      <w:r w:rsidR="007B73DE">
        <w:rPr>
          <w:rFonts w:ascii="Arial" w:eastAsia="Arial" w:hAnsi="Arial" w:cs="Arial"/>
        </w:rPr>
        <w:t xml:space="preserve">, es </w:t>
      </w:r>
      <w:r w:rsidR="00356224" w:rsidRPr="00183962">
        <w:rPr>
          <w:rFonts w:ascii="Arial" w:eastAsia="Arial" w:hAnsi="Arial" w:cs="Arial"/>
        </w:rPr>
        <w:t xml:space="preserve">una apreciación subjetiva que realiza el apoderado de la parte actora acerca de </w:t>
      </w:r>
      <w:r w:rsidR="00356224">
        <w:rPr>
          <w:rFonts w:ascii="Arial" w:eastAsia="Arial" w:hAnsi="Arial" w:cs="Arial"/>
        </w:rPr>
        <w:t>la</w:t>
      </w:r>
      <w:r w:rsidR="004C36DE">
        <w:rPr>
          <w:rFonts w:ascii="Arial" w:eastAsia="Arial" w:hAnsi="Arial" w:cs="Arial"/>
        </w:rPr>
        <w:t xml:space="preserve"> presunta</w:t>
      </w:r>
      <w:r w:rsidR="00356224">
        <w:rPr>
          <w:rFonts w:ascii="Arial" w:eastAsia="Arial" w:hAnsi="Arial" w:cs="Arial"/>
        </w:rPr>
        <w:t xml:space="preserve"> </w:t>
      </w:r>
      <w:r w:rsidR="007B73DE">
        <w:rPr>
          <w:rFonts w:ascii="Arial" w:eastAsia="Arial" w:hAnsi="Arial" w:cs="Arial"/>
        </w:rPr>
        <w:t>condición</w:t>
      </w:r>
      <w:r w:rsidR="00356224">
        <w:rPr>
          <w:rFonts w:ascii="Arial" w:eastAsia="Arial" w:hAnsi="Arial" w:cs="Arial"/>
        </w:rPr>
        <w:t xml:space="preserve"> física de la señora </w:t>
      </w:r>
      <w:r w:rsidR="007B73DE">
        <w:rPr>
          <w:rFonts w:ascii="Arial" w:eastAsia="Arial" w:hAnsi="Arial" w:cs="Arial"/>
        </w:rPr>
        <w:t>Cabrera, así como de los presuntos acompañamientos que tuvieron con ella sus familiares</w:t>
      </w:r>
      <w:r w:rsidR="00356224">
        <w:rPr>
          <w:rFonts w:ascii="Arial" w:eastAsia="Arial" w:hAnsi="Arial" w:cs="Arial"/>
        </w:rPr>
        <w:t xml:space="preserve">, </w:t>
      </w:r>
      <w:r w:rsidR="007B73DE">
        <w:rPr>
          <w:rFonts w:ascii="Arial" w:eastAsia="Arial" w:hAnsi="Arial" w:cs="Arial"/>
        </w:rPr>
        <w:t>aunque se debe dejar por sentado que la afirmación no puntualiza el tipo de apoyo ni el tiempo por el que el mismo se presentó</w:t>
      </w:r>
      <w:r w:rsidR="00356224" w:rsidRPr="00183962">
        <w:rPr>
          <w:rFonts w:ascii="Arial" w:eastAsia="Arial" w:hAnsi="Arial" w:cs="Arial"/>
        </w:rPr>
        <w:t>.</w:t>
      </w:r>
      <w:r w:rsidR="00356224">
        <w:rPr>
          <w:rFonts w:ascii="Arial" w:eastAsia="Arial" w:hAnsi="Arial" w:cs="Arial"/>
        </w:rPr>
        <w:t xml:space="preserve"> En consecuencia, </w:t>
      </w:r>
      <w:r w:rsidR="00356224" w:rsidRPr="00183962">
        <w:rPr>
          <w:rFonts w:ascii="Arial" w:eastAsia="Arial" w:hAnsi="Arial" w:cs="Arial"/>
        </w:rPr>
        <w:t>le corresponderá a</w:t>
      </w:r>
      <w:r w:rsidR="007B73DE">
        <w:rPr>
          <w:rFonts w:ascii="Arial" w:eastAsia="Arial" w:hAnsi="Arial" w:cs="Arial"/>
        </w:rPr>
        <w:t xml:space="preserve">l togado </w:t>
      </w:r>
      <w:r w:rsidR="00356224"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801522" w:rsidRPr="00183962">
        <w:rPr>
          <w:rFonts w:ascii="Arial" w:eastAsia="Arial" w:hAnsi="Arial" w:cs="Arial"/>
        </w:rPr>
        <w:t>.</w:t>
      </w:r>
    </w:p>
    <w:p w14:paraId="36329C9B" w14:textId="77777777" w:rsidR="00B851F2" w:rsidRPr="00183962" w:rsidRDefault="00B851F2" w:rsidP="006D1F3C">
      <w:pPr>
        <w:spacing w:line="360" w:lineRule="auto"/>
        <w:jc w:val="both"/>
        <w:rPr>
          <w:rFonts w:ascii="Arial" w:eastAsia="Arial" w:hAnsi="Arial" w:cs="Arial"/>
        </w:rPr>
      </w:pPr>
    </w:p>
    <w:p w14:paraId="27F5D3AB" w14:textId="5AE0F59C" w:rsidR="008A6B7D" w:rsidRPr="00183962" w:rsidRDefault="00B851F2" w:rsidP="00632B25">
      <w:pPr>
        <w:spacing w:line="360" w:lineRule="auto"/>
        <w:jc w:val="both"/>
        <w:rPr>
          <w:rFonts w:ascii="Arial" w:eastAsia="Arial" w:hAnsi="Arial" w:cs="Arial"/>
        </w:rPr>
      </w:pPr>
      <w:r w:rsidRPr="00183962">
        <w:rPr>
          <w:rFonts w:ascii="Arial" w:eastAsia="Arial" w:hAnsi="Arial" w:cs="Arial"/>
          <w:b/>
          <w:bCs/>
        </w:rPr>
        <w:t xml:space="preserve">FRENTE AL HECHO OCTAVO: </w:t>
      </w:r>
      <w:r w:rsidR="00632B25" w:rsidRPr="00183962">
        <w:rPr>
          <w:rFonts w:ascii="Arial" w:eastAsia="Arial" w:hAnsi="Arial" w:cs="Arial"/>
        </w:rPr>
        <w:t>No es un hecho</w:t>
      </w:r>
      <w:r w:rsidR="00632B25">
        <w:rPr>
          <w:rFonts w:ascii="Arial" w:eastAsia="Arial" w:hAnsi="Arial" w:cs="Arial"/>
        </w:rPr>
        <w:t xml:space="preserve">, es </w:t>
      </w:r>
      <w:r w:rsidR="00632B25" w:rsidRPr="00183962">
        <w:rPr>
          <w:rFonts w:ascii="Arial" w:eastAsia="Arial" w:hAnsi="Arial" w:cs="Arial"/>
        </w:rPr>
        <w:t xml:space="preserve">una apreciación subjetiva que realiza el apoderado de la parte actora acerca de </w:t>
      </w:r>
      <w:r w:rsidR="00632B25">
        <w:rPr>
          <w:rFonts w:ascii="Arial" w:eastAsia="Arial" w:hAnsi="Arial" w:cs="Arial"/>
        </w:rPr>
        <w:t xml:space="preserve">la </w:t>
      </w:r>
      <w:r w:rsidR="00D63C3A">
        <w:rPr>
          <w:rFonts w:ascii="Arial" w:eastAsia="Arial" w:hAnsi="Arial" w:cs="Arial"/>
        </w:rPr>
        <w:t xml:space="preserve">presunta </w:t>
      </w:r>
      <w:r w:rsidR="00632B25">
        <w:rPr>
          <w:rFonts w:ascii="Arial" w:eastAsia="Arial" w:hAnsi="Arial" w:cs="Arial"/>
        </w:rPr>
        <w:t>condición psicológica y sentimental de la señora Cabrera y su familia, así como de las presuntas consecuencias que ello</w:t>
      </w:r>
      <w:r w:rsidR="00704DD7">
        <w:rPr>
          <w:rFonts w:ascii="Arial" w:eastAsia="Arial" w:hAnsi="Arial" w:cs="Arial"/>
        </w:rPr>
        <w:t xml:space="preserve"> pudo implicar</w:t>
      </w:r>
      <w:r w:rsidR="00632B25" w:rsidRPr="00183962">
        <w:rPr>
          <w:rFonts w:ascii="Arial" w:eastAsia="Arial" w:hAnsi="Arial" w:cs="Arial"/>
        </w:rPr>
        <w:t>.</w:t>
      </w:r>
      <w:r w:rsidR="00632B25">
        <w:rPr>
          <w:rFonts w:ascii="Arial" w:eastAsia="Arial" w:hAnsi="Arial" w:cs="Arial"/>
        </w:rPr>
        <w:t xml:space="preserve"> En consecuencia, </w:t>
      </w:r>
      <w:r w:rsidR="00632B25" w:rsidRPr="00183962">
        <w:rPr>
          <w:rFonts w:ascii="Arial" w:eastAsia="Arial" w:hAnsi="Arial" w:cs="Arial"/>
        </w:rPr>
        <w:t>le corresponderá a</w:t>
      </w:r>
      <w:r w:rsidR="00632B25">
        <w:rPr>
          <w:rFonts w:ascii="Arial" w:eastAsia="Arial" w:hAnsi="Arial" w:cs="Arial"/>
        </w:rPr>
        <w:t xml:space="preserve">l togado </w:t>
      </w:r>
      <w:r w:rsidR="00632B25"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F7611F" w:rsidRPr="00183962">
        <w:rPr>
          <w:rFonts w:ascii="Arial" w:eastAsia="Arial" w:hAnsi="Arial" w:cs="Arial"/>
        </w:rPr>
        <w:t>.</w:t>
      </w:r>
    </w:p>
    <w:p w14:paraId="1E622242" w14:textId="77777777" w:rsidR="00B851F2" w:rsidRPr="00183962" w:rsidRDefault="00B851F2" w:rsidP="006D1F3C">
      <w:pPr>
        <w:spacing w:line="360" w:lineRule="auto"/>
        <w:jc w:val="both"/>
        <w:rPr>
          <w:rFonts w:ascii="Arial" w:eastAsia="Arial" w:hAnsi="Arial" w:cs="Arial"/>
        </w:rPr>
      </w:pPr>
    </w:p>
    <w:p w14:paraId="35C906BC" w14:textId="0F23D560" w:rsidR="00B851F2"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AL HECHO NOVENO: </w:t>
      </w:r>
      <w:r w:rsidR="006A030D" w:rsidRPr="00183962">
        <w:rPr>
          <w:rFonts w:ascii="Arial" w:eastAsia="Arial" w:hAnsi="Arial" w:cs="Arial"/>
        </w:rPr>
        <w:t xml:space="preserve">A mi prohijada no le consta directa o indirectamente </w:t>
      </w:r>
      <w:r w:rsidR="00C74D90">
        <w:rPr>
          <w:rFonts w:ascii="Arial" w:eastAsia="Arial" w:hAnsi="Arial" w:cs="Arial"/>
        </w:rPr>
        <w:t xml:space="preserve">el tiempo de experticia de la </w:t>
      </w:r>
      <w:r w:rsidR="00C76D20">
        <w:rPr>
          <w:rFonts w:ascii="Arial" w:eastAsia="Arial" w:hAnsi="Arial" w:cs="Arial"/>
        </w:rPr>
        <w:t>demandante,</w:t>
      </w:r>
      <w:r w:rsidR="00C74D90">
        <w:rPr>
          <w:rFonts w:ascii="Arial" w:eastAsia="Arial" w:hAnsi="Arial" w:cs="Arial"/>
        </w:rPr>
        <w:t xml:space="preserve"> así como tampoco la cantidad y tipo de registros respecto de aspectos de tránsito</w:t>
      </w:r>
      <w:r w:rsidR="00F437B4" w:rsidRPr="00183962">
        <w:rPr>
          <w:rFonts w:ascii="Arial" w:eastAsia="Arial" w:hAnsi="Arial" w:cs="Arial"/>
        </w:rPr>
        <w:t>.</w:t>
      </w:r>
      <w:r w:rsidR="00631092" w:rsidRPr="00183962">
        <w:rPr>
          <w:rFonts w:ascii="Arial" w:eastAsia="Arial" w:hAnsi="Arial" w:cs="Arial"/>
        </w:rPr>
        <w:t xml:space="preserve">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w:t>
      </w:r>
      <w:r w:rsidR="00631092" w:rsidRPr="00183962">
        <w:rPr>
          <w:rFonts w:ascii="Arial" w:eastAsia="Arial" w:hAnsi="Arial" w:cs="Arial"/>
        </w:rPr>
        <w:lastRenderedPageBreak/>
        <w:t xml:space="preserve">prueba idóneo que permita </w:t>
      </w:r>
      <w:r w:rsidR="00CF1EE9" w:rsidRPr="00183962">
        <w:rPr>
          <w:rFonts w:ascii="Arial" w:eastAsia="Arial" w:hAnsi="Arial" w:cs="Arial"/>
        </w:rPr>
        <w:t xml:space="preserve">advertir </w:t>
      </w:r>
      <w:r w:rsidR="003D56C9" w:rsidRPr="00183962">
        <w:rPr>
          <w:rFonts w:ascii="Arial" w:eastAsia="Arial" w:hAnsi="Arial" w:cs="Arial"/>
        </w:rPr>
        <w:t>a</w:t>
      </w:r>
      <w:r w:rsidR="00CF1EE9" w:rsidRPr="00183962">
        <w:rPr>
          <w:rFonts w:ascii="Arial" w:eastAsia="Arial" w:hAnsi="Arial" w:cs="Arial"/>
        </w:rPr>
        <w:t>cerca de</w:t>
      </w:r>
      <w:r w:rsidR="00631092" w:rsidRPr="00183962">
        <w:rPr>
          <w:rFonts w:ascii="Arial" w:eastAsia="Arial" w:hAnsi="Arial" w:cs="Arial"/>
        </w:rPr>
        <w:t xml:space="preserve"> lo referido en este hecho</w:t>
      </w:r>
      <w:r w:rsidRPr="00183962">
        <w:rPr>
          <w:rFonts w:ascii="Arial" w:eastAsia="Arial" w:hAnsi="Arial" w:cs="Arial"/>
        </w:rPr>
        <w:t>.</w:t>
      </w:r>
    </w:p>
    <w:p w14:paraId="7C141C15" w14:textId="77777777" w:rsidR="00B851F2" w:rsidRPr="00183962" w:rsidRDefault="00B851F2" w:rsidP="006D1F3C">
      <w:pPr>
        <w:spacing w:line="360" w:lineRule="auto"/>
        <w:jc w:val="both"/>
        <w:rPr>
          <w:rFonts w:ascii="Arial" w:eastAsia="Arial" w:hAnsi="Arial" w:cs="Arial"/>
          <w:b/>
          <w:bCs/>
        </w:rPr>
      </w:pPr>
    </w:p>
    <w:p w14:paraId="44B13C01" w14:textId="4BAA3E77" w:rsidR="0013383E" w:rsidRPr="00183962" w:rsidRDefault="00B851F2" w:rsidP="006D1F3C">
      <w:pPr>
        <w:spacing w:line="360" w:lineRule="auto"/>
        <w:jc w:val="both"/>
        <w:rPr>
          <w:rFonts w:ascii="Arial" w:eastAsia="Arial" w:hAnsi="Arial" w:cs="Arial"/>
        </w:rPr>
      </w:pPr>
      <w:r w:rsidRPr="00183962">
        <w:rPr>
          <w:rFonts w:ascii="Arial" w:eastAsia="Arial" w:hAnsi="Arial" w:cs="Arial"/>
          <w:b/>
          <w:bCs/>
        </w:rPr>
        <w:t>FRENTE AL HECHO DÉCIMO:</w:t>
      </w:r>
      <w:r w:rsidR="00631092" w:rsidRPr="00183962">
        <w:rPr>
          <w:rFonts w:ascii="Arial" w:eastAsia="Arial" w:hAnsi="Arial" w:cs="Arial"/>
          <w:b/>
          <w:bCs/>
        </w:rPr>
        <w:t xml:space="preserve"> </w:t>
      </w:r>
      <w:r w:rsidR="00FC0EF0" w:rsidRPr="00183962">
        <w:rPr>
          <w:rFonts w:ascii="Arial" w:eastAsia="Arial" w:hAnsi="Arial" w:cs="Arial"/>
        </w:rPr>
        <w:t xml:space="preserve">A mi procurada no le consta directa o indirectamente si </w:t>
      </w:r>
      <w:r w:rsidR="00C76D20">
        <w:rPr>
          <w:rFonts w:ascii="Arial" w:eastAsia="Arial" w:hAnsi="Arial" w:cs="Arial"/>
        </w:rPr>
        <w:t xml:space="preserve">el siniestro vial tuvo conocimiento de </w:t>
      </w:r>
      <w:r w:rsidR="00B506A6">
        <w:rPr>
          <w:rFonts w:ascii="Arial" w:eastAsia="Arial" w:hAnsi="Arial" w:cs="Arial"/>
        </w:rPr>
        <w:t>autoridad competente y el reporte de ello por no ser del resorte de las actividades de la compañía, s</w:t>
      </w:r>
      <w:r w:rsidR="00FC0EF0" w:rsidRPr="00183962">
        <w:rPr>
          <w:rFonts w:ascii="Arial" w:eastAsia="Arial" w:hAnsi="Arial" w:cs="Arial"/>
        </w:rPr>
        <w:t xml:space="preserve">in embargo, </w:t>
      </w:r>
      <w:r w:rsidR="00B506A6">
        <w:rPr>
          <w:rFonts w:ascii="Arial" w:eastAsia="Arial" w:hAnsi="Arial" w:cs="Arial"/>
        </w:rPr>
        <w:t>en el expediente se advierte la existencia de un Informe Policial de Accidentes de tránsito que puede hacer referencia a lo manifestado en el punto.</w:t>
      </w:r>
      <w:r w:rsidR="00C15E44">
        <w:rPr>
          <w:rFonts w:ascii="Arial" w:eastAsia="Arial" w:hAnsi="Arial" w:cs="Arial"/>
        </w:rPr>
        <w:t xml:space="preserve"> Sin embargo, desde ya se debe dejar de presente, que como se manifestó en el hecho tercero, el IPAT no constituye </w:t>
      </w:r>
      <w:r w:rsidR="00C15E44">
        <w:rPr>
          <w:rFonts w:ascii="Arial" w:eastAsia="Arial" w:hAnsi="Arial" w:cs="Arial"/>
          <w:i/>
          <w:iCs/>
        </w:rPr>
        <w:t xml:space="preserve">per se </w:t>
      </w:r>
      <w:r w:rsidR="00C15E44">
        <w:rPr>
          <w:rFonts w:ascii="Arial" w:eastAsia="Arial" w:hAnsi="Arial" w:cs="Arial"/>
        </w:rPr>
        <w:t xml:space="preserve">una prueba </w:t>
      </w:r>
      <w:r w:rsidR="00E836AD">
        <w:rPr>
          <w:rFonts w:ascii="Arial" w:eastAsia="Arial" w:hAnsi="Arial" w:cs="Arial"/>
        </w:rPr>
        <w:t xml:space="preserve">concluyente del </w:t>
      </w:r>
      <w:proofErr w:type="gramStart"/>
      <w:r w:rsidR="00E836AD">
        <w:rPr>
          <w:rFonts w:ascii="Arial" w:eastAsia="Arial" w:hAnsi="Arial" w:cs="Arial"/>
        </w:rPr>
        <w:t>hecho</w:t>
      </w:r>
      <w:proofErr w:type="gramEnd"/>
      <w:r w:rsidR="00E836AD">
        <w:rPr>
          <w:rFonts w:ascii="Arial" w:eastAsia="Arial" w:hAnsi="Arial" w:cs="Arial"/>
        </w:rPr>
        <w:t xml:space="preserve"> sino que se limita a ser un indicio, que deberá ser </w:t>
      </w:r>
      <w:proofErr w:type="spellStart"/>
      <w:r w:rsidR="00E836AD">
        <w:rPr>
          <w:rFonts w:ascii="Arial" w:eastAsia="Arial" w:hAnsi="Arial" w:cs="Arial"/>
        </w:rPr>
        <w:t>probado</w:t>
      </w:r>
      <w:proofErr w:type="spellEnd"/>
      <w:r w:rsidR="00E836AD">
        <w:rPr>
          <w:rFonts w:ascii="Arial" w:eastAsia="Arial" w:hAnsi="Arial" w:cs="Arial"/>
        </w:rPr>
        <w:t xml:space="preserve"> por la parte actora en el desarrollo del proceso y con el material probatorio pertinente, conducente e idóneo para ello, </w:t>
      </w:r>
      <w:r w:rsidR="00FC0EF0" w:rsidRPr="00183962">
        <w:rPr>
          <w:rFonts w:ascii="Arial" w:eastAsia="Arial" w:hAnsi="Arial" w:cs="Arial"/>
        </w:rPr>
        <w:t>de conformidad con la carga que le impone el artículo 167 del Código General del Proceso, aplicable por remisión expresa del artículo 211 de la Ley 1437 de 2011</w:t>
      </w:r>
      <w:r w:rsidR="00631092" w:rsidRPr="00183962">
        <w:rPr>
          <w:rFonts w:ascii="Arial" w:eastAsia="Arial" w:hAnsi="Arial" w:cs="Arial"/>
        </w:rPr>
        <w:t>.</w:t>
      </w:r>
    </w:p>
    <w:p w14:paraId="6AA62886" w14:textId="77777777" w:rsidR="0013383E" w:rsidRPr="00183962" w:rsidRDefault="0013383E" w:rsidP="006D1F3C">
      <w:pPr>
        <w:spacing w:line="360" w:lineRule="auto"/>
        <w:jc w:val="both"/>
        <w:rPr>
          <w:rFonts w:ascii="Arial" w:eastAsia="Arial" w:hAnsi="Arial" w:cs="Arial"/>
        </w:rPr>
      </w:pPr>
    </w:p>
    <w:p w14:paraId="1AD1DCD4" w14:textId="3B4EC2C7" w:rsidR="00C664C4" w:rsidRPr="00183962" w:rsidRDefault="0013383E" w:rsidP="00F45BFF">
      <w:pPr>
        <w:spacing w:line="360" w:lineRule="auto"/>
        <w:jc w:val="both"/>
        <w:rPr>
          <w:rFonts w:ascii="Arial" w:eastAsia="Arial" w:hAnsi="Arial" w:cs="Arial"/>
        </w:rPr>
      </w:pPr>
      <w:r w:rsidRPr="00183962">
        <w:rPr>
          <w:rFonts w:ascii="Arial" w:eastAsia="Arial" w:hAnsi="Arial" w:cs="Arial"/>
          <w:b/>
          <w:bCs/>
        </w:rPr>
        <w:t xml:space="preserve">FRENTE AL HECHO DECIMOPRIMERO: </w:t>
      </w:r>
      <w:r w:rsidR="00F45BFF" w:rsidRPr="00183962">
        <w:rPr>
          <w:rFonts w:ascii="Arial" w:eastAsia="Arial" w:hAnsi="Arial" w:cs="Arial"/>
        </w:rPr>
        <w:t xml:space="preserve">A mi procurada no le consta directa o indirectamente </w:t>
      </w:r>
      <w:r w:rsidR="00F45BFF">
        <w:rPr>
          <w:rFonts w:ascii="Arial" w:eastAsia="Arial" w:hAnsi="Arial" w:cs="Arial"/>
        </w:rPr>
        <w:t>el resultado de la prueba mencionada por no ser del resorte de las actividades de la compañía, s</w:t>
      </w:r>
      <w:r w:rsidR="00F45BFF" w:rsidRPr="00183962">
        <w:rPr>
          <w:rFonts w:ascii="Arial" w:eastAsia="Arial" w:hAnsi="Arial" w:cs="Arial"/>
        </w:rPr>
        <w:t>in embargo, nos atemperamos a lo efectivamente probado en el proceso</w:t>
      </w:r>
      <w:r w:rsidR="00F45BFF">
        <w:rPr>
          <w:rFonts w:ascii="Arial" w:eastAsia="Arial" w:hAnsi="Arial" w:cs="Arial"/>
        </w:rPr>
        <w:t>,</w:t>
      </w:r>
      <w:r w:rsidR="00F45BFF" w:rsidRPr="00183962">
        <w:rPr>
          <w:rFonts w:ascii="Arial" w:eastAsia="Arial" w:hAnsi="Arial" w:cs="Arial"/>
        </w:rPr>
        <w:t xml:space="preserve"> </w:t>
      </w:r>
      <w:r w:rsidR="00F45BFF">
        <w:rPr>
          <w:rFonts w:ascii="Arial" w:eastAsia="Arial" w:hAnsi="Arial" w:cs="Arial"/>
        </w:rPr>
        <w:t>así como</w:t>
      </w:r>
      <w:r w:rsidR="00F45BFF" w:rsidRPr="00183962">
        <w:rPr>
          <w:rFonts w:ascii="Arial" w:eastAsia="Arial" w:hAnsi="Arial" w:cs="Arial"/>
        </w:rPr>
        <w:t xml:space="preserve"> a la validez </w:t>
      </w:r>
      <w:r w:rsidR="00F45BFF">
        <w:rPr>
          <w:rFonts w:ascii="Arial" w:eastAsia="Arial" w:hAnsi="Arial" w:cs="Arial"/>
        </w:rPr>
        <w:t xml:space="preserve">y veracidad </w:t>
      </w:r>
      <w:r w:rsidR="00F45BFF" w:rsidRPr="00183962">
        <w:rPr>
          <w:rFonts w:ascii="Arial" w:eastAsia="Arial" w:hAnsi="Arial" w:cs="Arial"/>
        </w:rPr>
        <w:t xml:space="preserve">de los documentos allegados como pruebas y/o anexos a la demanda, relacionados con el </w:t>
      </w:r>
      <w:r w:rsidR="00F45BFF">
        <w:rPr>
          <w:rFonts w:ascii="Arial" w:eastAsia="Arial" w:hAnsi="Arial" w:cs="Arial"/>
        </w:rPr>
        <w:t>punto</w:t>
      </w:r>
      <w:r w:rsidR="00F45BFF" w:rsidRPr="00183962">
        <w:rPr>
          <w:rFonts w:ascii="Arial" w:eastAsia="Arial" w:hAnsi="Arial" w:cs="Arial"/>
        </w:rPr>
        <w:t xml:space="preserve"> en cuestión. En este sentido, le corresponderá acreditarlo a la parte actora, de conformidad con la carga que le impone el artículo 167 del Código General del Proceso, aplicable por remisión expresa del artículo 211 de la Ley 1437 de 2011</w:t>
      </w:r>
      <w:r w:rsidR="00CD0B8E" w:rsidRPr="00183962">
        <w:rPr>
          <w:rFonts w:ascii="Arial" w:eastAsia="Arial" w:hAnsi="Arial" w:cs="Arial"/>
        </w:rPr>
        <w:t>.</w:t>
      </w:r>
    </w:p>
    <w:p w14:paraId="73FE566E" w14:textId="77777777" w:rsidR="00CD0B8E" w:rsidRPr="00183962" w:rsidRDefault="00CD0B8E" w:rsidP="006D1F3C">
      <w:pPr>
        <w:spacing w:line="360" w:lineRule="auto"/>
        <w:jc w:val="both"/>
        <w:rPr>
          <w:rFonts w:ascii="Arial" w:eastAsia="Arial" w:hAnsi="Arial" w:cs="Arial"/>
        </w:rPr>
      </w:pPr>
    </w:p>
    <w:p w14:paraId="73624DDE" w14:textId="4E31BC28" w:rsidR="00C664C4" w:rsidRPr="00183962" w:rsidRDefault="00C664C4" w:rsidP="006D1F3C">
      <w:pPr>
        <w:spacing w:line="360" w:lineRule="auto"/>
        <w:jc w:val="both"/>
        <w:rPr>
          <w:rFonts w:ascii="Arial" w:eastAsia="Arial" w:hAnsi="Arial" w:cs="Arial"/>
        </w:rPr>
      </w:pPr>
      <w:r w:rsidRPr="00183962">
        <w:rPr>
          <w:rFonts w:ascii="Arial" w:eastAsia="Arial" w:hAnsi="Arial" w:cs="Arial"/>
          <w:b/>
          <w:bCs/>
        </w:rPr>
        <w:t xml:space="preserve">FRENTE AL HECHO DECIMOSEGUNDO: </w:t>
      </w:r>
      <w:r w:rsidR="005050B4" w:rsidRPr="00183962">
        <w:rPr>
          <w:rFonts w:ascii="Arial" w:eastAsia="Arial" w:hAnsi="Arial" w:cs="Arial"/>
        </w:rPr>
        <w:t xml:space="preserve">A mi procurada no le consta directa o indirectamente </w:t>
      </w:r>
      <w:r w:rsidR="005050B4">
        <w:rPr>
          <w:rFonts w:ascii="Arial" w:eastAsia="Arial" w:hAnsi="Arial" w:cs="Arial"/>
        </w:rPr>
        <w:t xml:space="preserve">si el siniestro quedó </w:t>
      </w:r>
      <w:r w:rsidR="00152800">
        <w:rPr>
          <w:rFonts w:ascii="Arial" w:eastAsia="Arial" w:hAnsi="Arial" w:cs="Arial"/>
        </w:rPr>
        <w:t>registrado en autoridad alguna ni su identificación</w:t>
      </w:r>
      <w:r w:rsidR="005050B4">
        <w:rPr>
          <w:rFonts w:ascii="Arial" w:eastAsia="Arial" w:hAnsi="Arial" w:cs="Arial"/>
        </w:rPr>
        <w:t>, s</w:t>
      </w:r>
      <w:r w:rsidR="005050B4" w:rsidRPr="00183962">
        <w:rPr>
          <w:rFonts w:ascii="Arial" w:eastAsia="Arial" w:hAnsi="Arial" w:cs="Arial"/>
        </w:rPr>
        <w:t>in embargo, nos atemperamos a lo efectivamente probado en el proceso</w:t>
      </w:r>
      <w:r w:rsidR="005050B4">
        <w:rPr>
          <w:rFonts w:ascii="Arial" w:eastAsia="Arial" w:hAnsi="Arial" w:cs="Arial"/>
        </w:rPr>
        <w:t>,</w:t>
      </w:r>
      <w:r w:rsidR="005050B4" w:rsidRPr="00183962">
        <w:rPr>
          <w:rFonts w:ascii="Arial" w:eastAsia="Arial" w:hAnsi="Arial" w:cs="Arial"/>
        </w:rPr>
        <w:t xml:space="preserve"> </w:t>
      </w:r>
      <w:r w:rsidR="005050B4">
        <w:rPr>
          <w:rFonts w:ascii="Arial" w:eastAsia="Arial" w:hAnsi="Arial" w:cs="Arial"/>
        </w:rPr>
        <w:t>así como</w:t>
      </w:r>
      <w:r w:rsidR="005050B4" w:rsidRPr="00183962">
        <w:rPr>
          <w:rFonts w:ascii="Arial" w:eastAsia="Arial" w:hAnsi="Arial" w:cs="Arial"/>
        </w:rPr>
        <w:t xml:space="preserve"> a la validez </w:t>
      </w:r>
      <w:r w:rsidR="005050B4">
        <w:rPr>
          <w:rFonts w:ascii="Arial" w:eastAsia="Arial" w:hAnsi="Arial" w:cs="Arial"/>
        </w:rPr>
        <w:t xml:space="preserve">y veracidad </w:t>
      </w:r>
      <w:r w:rsidR="005050B4" w:rsidRPr="00183962">
        <w:rPr>
          <w:rFonts w:ascii="Arial" w:eastAsia="Arial" w:hAnsi="Arial" w:cs="Arial"/>
        </w:rPr>
        <w:t xml:space="preserve">de los documentos allegados como pruebas y/o anexos a la demanda, relacionados con el </w:t>
      </w:r>
      <w:r w:rsidR="005050B4">
        <w:rPr>
          <w:rFonts w:ascii="Arial" w:eastAsia="Arial" w:hAnsi="Arial" w:cs="Arial"/>
        </w:rPr>
        <w:t>punto</w:t>
      </w:r>
      <w:r w:rsidR="005050B4" w:rsidRPr="00183962">
        <w:rPr>
          <w:rFonts w:ascii="Arial" w:eastAsia="Arial" w:hAnsi="Arial" w:cs="Arial"/>
        </w:rPr>
        <w:t xml:space="preserve"> en cuestión. En este sentido, le corresponderá acreditarlo a la parte actora, de conformidad con la carga que le impone el artículo 167 del Código General del Proceso, aplicable por remisión expresa del artículo 211 de la Ley 1437 de 2011</w:t>
      </w:r>
      <w:r w:rsidR="00B5270B" w:rsidRPr="00183962">
        <w:rPr>
          <w:rFonts w:ascii="Arial" w:eastAsia="Arial" w:hAnsi="Arial" w:cs="Arial"/>
        </w:rPr>
        <w:t>.</w:t>
      </w:r>
    </w:p>
    <w:p w14:paraId="1D770682" w14:textId="77777777" w:rsidR="007A623A" w:rsidRPr="00183962" w:rsidRDefault="007A623A" w:rsidP="006D1F3C">
      <w:pPr>
        <w:spacing w:line="360" w:lineRule="auto"/>
        <w:jc w:val="both"/>
        <w:rPr>
          <w:rFonts w:ascii="Arial" w:eastAsia="Arial" w:hAnsi="Arial" w:cs="Arial"/>
        </w:rPr>
      </w:pPr>
    </w:p>
    <w:p w14:paraId="278CA523" w14:textId="77777777" w:rsidR="0030197A" w:rsidRPr="00183962" w:rsidRDefault="007A623A" w:rsidP="0030197A">
      <w:pPr>
        <w:spacing w:line="360" w:lineRule="auto"/>
        <w:jc w:val="both"/>
        <w:rPr>
          <w:rFonts w:ascii="Arial" w:eastAsia="Arial" w:hAnsi="Arial" w:cs="Arial"/>
        </w:rPr>
      </w:pPr>
      <w:r w:rsidRPr="00183962">
        <w:rPr>
          <w:rFonts w:ascii="Arial" w:eastAsia="Arial" w:hAnsi="Arial" w:cs="Arial"/>
          <w:b/>
          <w:bCs/>
        </w:rPr>
        <w:t>FRENTE AL HECHO DECIMOTERCERO</w:t>
      </w:r>
      <w:r w:rsidR="0030197A">
        <w:rPr>
          <w:rFonts w:ascii="Arial" w:eastAsia="Arial" w:hAnsi="Arial" w:cs="Arial"/>
        </w:rPr>
        <w:t xml:space="preserve">: </w:t>
      </w:r>
      <w:r w:rsidR="0030197A" w:rsidRPr="00183962">
        <w:rPr>
          <w:rFonts w:ascii="Arial" w:eastAsia="Arial" w:hAnsi="Arial" w:cs="Arial"/>
        </w:rPr>
        <w:t>Este punto se compone de diferentes aseveraciones, motivo por el cual me pronunciaré de manera independiente.</w:t>
      </w:r>
    </w:p>
    <w:p w14:paraId="59A7F792" w14:textId="77777777" w:rsidR="0030197A" w:rsidRPr="00183962" w:rsidRDefault="0030197A" w:rsidP="0030197A">
      <w:pPr>
        <w:spacing w:line="360" w:lineRule="auto"/>
        <w:jc w:val="both"/>
        <w:rPr>
          <w:rFonts w:ascii="Arial" w:eastAsia="Arial" w:hAnsi="Arial" w:cs="Arial"/>
        </w:rPr>
      </w:pPr>
    </w:p>
    <w:p w14:paraId="1BD17D4C" w14:textId="5CE957F5" w:rsidR="0030197A" w:rsidRPr="00183962" w:rsidRDefault="0030197A" w:rsidP="0030197A">
      <w:pPr>
        <w:spacing w:line="360" w:lineRule="auto"/>
        <w:jc w:val="both"/>
        <w:rPr>
          <w:rFonts w:ascii="Arial" w:eastAsia="Arial" w:hAnsi="Arial" w:cs="Arial"/>
        </w:rPr>
      </w:pPr>
      <w:r w:rsidRPr="00183962">
        <w:rPr>
          <w:rFonts w:ascii="Arial" w:eastAsia="Arial" w:hAnsi="Arial" w:cs="Arial"/>
        </w:rPr>
        <w:t xml:space="preserve">En primera medida a mi prohijada no le consta directa o indirectamente si </w:t>
      </w:r>
      <w:r>
        <w:rPr>
          <w:rFonts w:ascii="Arial" w:eastAsia="Arial" w:hAnsi="Arial" w:cs="Arial"/>
        </w:rPr>
        <w:t xml:space="preserve">la señora </w:t>
      </w:r>
      <w:r w:rsidRPr="007E3C98">
        <w:rPr>
          <w:rFonts w:ascii="Arial" w:eastAsia="Arial" w:hAnsi="Arial" w:cs="Arial"/>
        </w:rPr>
        <w:t>María Camila Cabrera González</w:t>
      </w:r>
      <w:r>
        <w:rPr>
          <w:rFonts w:ascii="Arial" w:eastAsia="Arial" w:hAnsi="Arial" w:cs="Arial"/>
        </w:rPr>
        <w:t xml:space="preserve"> cursaba alguna carrera universitaria ni la institución en que lo hacía, sin embargo, en el expediente se advierte documento expedido por la Universidad Santiago de Cali</w:t>
      </w:r>
      <w:r w:rsidR="007215C7">
        <w:rPr>
          <w:rFonts w:ascii="Arial" w:eastAsia="Arial" w:hAnsi="Arial" w:cs="Arial"/>
        </w:rPr>
        <w:t xml:space="preserve"> que puede estar relacionado con la manifestación inicial del punto en cuestión,</w:t>
      </w:r>
      <w:r>
        <w:rPr>
          <w:rFonts w:ascii="Arial" w:eastAsia="Arial" w:hAnsi="Arial" w:cs="Arial"/>
        </w:rPr>
        <w:t xml:space="preserve"> motivo por el cual nos atemperamos a lo efectivamente probado en el proceso</w:t>
      </w:r>
      <w:r w:rsidR="007215C7">
        <w:rPr>
          <w:rFonts w:ascii="Arial" w:eastAsia="Arial" w:hAnsi="Arial" w:cs="Arial"/>
        </w:rPr>
        <w:t>, así como a la validez y veracidad de los documentos allegados</w:t>
      </w:r>
      <w:r>
        <w:rPr>
          <w:rFonts w:ascii="Arial" w:eastAsia="Arial" w:hAnsi="Arial" w:cs="Arial"/>
        </w:rPr>
        <w:t xml:space="preserve"> y en tal sentido </w:t>
      </w:r>
      <w:r w:rsidRPr="00183962">
        <w:rPr>
          <w:rFonts w:ascii="Arial" w:eastAsia="Arial" w:hAnsi="Arial" w:cs="Arial"/>
        </w:rPr>
        <w:t xml:space="preserve">le corresponderá acreditarlo a la parte actora, de conformidad con la carga que le impone el artículo 167 del Código General del Proceso, aplicable por remisión expresa del artículo 211 de la Ley 1437 de 2011. </w:t>
      </w:r>
    </w:p>
    <w:p w14:paraId="4E6B2AB6" w14:textId="2DBC12FF" w:rsidR="0030197A" w:rsidRDefault="0030197A" w:rsidP="0030197A">
      <w:pPr>
        <w:spacing w:line="360" w:lineRule="auto"/>
        <w:jc w:val="both"/>
        <w:rPr>
          <w:rFonts w:ascii="Arial" w:eastAsia="Arial" w:hAnsi="Arial" w:cs="Arial"/>
        </w:rPr>
      </w:pPr>
      <w:r w:rsidRPr="00183962">
        <w:rPr>
          <w:rFonts w:ascii="Arial" w:eastAsia="Arial" w:hAnsi="Arial" w:cs="Arial"/>
        </w:rPr>
        <w:lastRenderedPageBreak/>
        <w:t xml:space="preserve">No es un hecho que </w:t>
      </w:r>
      <w:r>
        <w:rPr>
          <w:rFonts w:ascii="Arial" w:eastAsia="Arial" w:hAnsi="Arial" w:cs="Arial"/>
        </w:rPr>
        <w:t xml:space="preserve">la señora </w:t>
      </w:r>
      <w:r w:rsidRPr="007E3C98">
        <w:rPr>
          <w:rFonts w:ascii="Arial" w:eastAsia="Arial" w:hAnsi="Arial" w:cs="Arial"/>
        </w:rPr>
        <w:t>María Camila Cabrera González</w:t>
      </w:r>
      <w:r w:rsidR="00FF26CA">
        <w:rPr>
          <w:rFonts w:ascii="Arial" w:eastAsia="Arial" w:hAnsi="Arial" w:cs="Arial"/>
        </w:rPr>
        <w:t xml:space="preserve"> haya debido cancelar sus estudios a causa del accidente que da sustento a la acción que nos ocupa</w:t>
      </w:r>
      <w:r>
        <w:rPr>
          <w:rFonts w:ascii="Arial" w:eastAsia="Arial" w:hAnsi="Arial" w:cs="Arial"/>
        </w:rPr>
        <w:t xml:space="preserve">, </w:t>
      </w:r>
      <w:r w:rsidR="00FF26CA">
        <w:rPr>
          <w:rFonts w:ascii="Arial" w:eastAsia="Arial" w:hAnsi="Arial" w:cs="Arial"/>
        </w:rPr>
        <w:t>ello corresponde a una</w:t>
      </w:r>
      <w:r w:rsidR="00220CBE">
        <w:rPr>
          <w:rFonts w:ascii="Arial" w:eastAsia="Arial" w:hAnsi="Arial" w:cs="Arial"/>
        </w:rPr>
        <w:t xml:space="preserve"> </w:t>
      </w:r>
      <w:r w:rsidRPr="00183962">
        <w:rPr>
          <w:rFonts w:ascii="Arial" w:eastAsia="Arial" w:hAnsi="Arial" w:cs="Arial"/>
        </w:rPr>
        <w:t xml:space="preserve">apreciación subjetiva que realiza el apoderado de la parte actora acerca de </w:t>
      </w:r>
      <w:r>
        <w:rPr>
          <w:rFonts w:ascii="Arial" w:eastAsia="Arial" w:hAnsi="Arial" w:cs="Arial"/>
        </w:rPr>
        <w:t>l</w:t>
      </w:r>
      <w:r w:rsidR="003D01BC">
        <w:rPr>
          <w:rFonts w:ascii="Arial" w:eastAsia="Arial" w:hAnsi="Arial" w:cs="Arial"/>
        </w:rPr>
        <w:t xml:space="preserve">os efectos del accidente y su </w:t>
      </w:r>
      <w:r w:rsidR="00C84740">
        <w:rPr>
          <w:rFonts w:ascii="Arial" w:eastAsia="Arial" w:hAnsi="Arial" w:cs="Arial"/>
        </w:rPr>
        <w:t xml:space="preserve">presunta </w:t>
      </w:r>
      <w:r w:rsidR="003D01BC">
        <w:rPr>
          <w:rFonts w:ascii="Arial" w:eastAsia="Arial" w:hAnsi="Arial" w:cs="Arial"/>
        </w:rPr>
        <w:t>relación con las actividades de la accionante</w:t>
      </w:r>
      <w:r w:rsidRPr="00183962">
        <w:rPr>
          <w:rFonts w:ascii="Arial" w:eastAsia="Arial" w:hAnsi="Arial" w:cs="Arial"/>
        </w:rPr>
        <w:t>.</w:t>
      </w:r>
      <w:r>
        <w:rPr>
          <w:rFonts w:ascii="Arial" w:eastAsia="Arial" w:hAnsi="Arial" w:cs="Arial"/>
        </w:rPr>
        <w:t xml:space="preserve"> En consecuencia, </w:t>
      </w:r>
      <w:r w:rsidRPr="00183962">
        <w:rPr>
          <w:rFonts w:ascii="Arial" w:eastAsia="Arial" w:hAnsi="Arial" w:cs="Arial"/>
        </w:rPr>
        <w:t>le corresponderá al togado acreditar todo lo manifestado en este punto, de conformidad con la carga que le impone el artículo 167 del Código General del Proceso, aplicable por remisión expresa del artículo 211 de la Ley 1437 de 2011.</w:t>
      </w:r>
    </w:p>
    <w:p w14:paraId="3C2E6867" w14:textId="77777777" w:rsidR="002D7815" w:rsidRPr="00183962" w:rsidRDefault="002D7815" w:rsidP="006D1F3C">
      <w:pPr>
        <w:spacing w:line="360" w:lineRule="auto"/>
        <w:jc w:val="both"/>
        <w:rPr>
          <w:rFonts w:ascii="Arial" w:eastAsia="Arial" w:hAnsi="Arial" w:cs="Arial"/>
        </w:rPr>
      </w:pPr>
    </w:p>
    <w:p w14:paraId="1AC99730" w14:textId="3386D85B" w:rsidR="004B71F3" w:rsidRPr="00183962" w:rsidRDefault="00AB336F" w:rsidP="006D1F3C">
      <w:pPr>
        <w:spacing w:line="360" w:lineRule="auto"/>
        <w:jc w:val="both"/>
        <w:rPr>
          <w:rFonts w:ascii="Arial" w:eastAsia="Arial" w:hAnsi="Arial" w:cs="Arial"/>
        </w:rPr>
      </w:pPr>
      <w:r w:rsidRPr="00183962">
        <w:rPr>
          <w:rFonts w:ascii="Arial" w:eastAsia="Arial" w:hAnsi="Arial" w:cs="Arial"/>
          <w:b/>
          <w:bCs/>
        </w:rPr>
        <w:t xml:space="preserve">FRENTE AL HECHO DECIMOCUARTO: </w:t>
      </w:r>
      <w:r w:rsidR="00945147" w:rsidRPr="00183962">
        <w:rPr>
          <w:rFonts w:ascii="Arial" w:eastAsia="Arial" w:hAnsi="Arial" w:cs="Arial"/>
        </w:rPr>
        <w:t xml:space="preserve">No es un hecho, es una apreciación subjetiva que realiza el apoderado de la parte demandante respecto de la </w:t>
      </w:r>
      <w:r w:rsidR="002D78E3">
        <w:rPr>
          <w:rFonts w:ascii="Arial" w:eastAsia="Arial" w:hAnsi="Arial" w:cs="Arial"/>
        </w:rPr>
        <w:t xml:space="preserve">presunta </w:t>
      </w:r>
      <w:r w:rsidR="00945147" w:rsidRPr="00183962">
        <w:rPr>
          <w:rFonts w:ascii="Arial" w:eastAsia="Arial" w:hAnsi="Arial" w:cs="Arial"/>
        </w:rPr>
        <w:t xml:space="preserve">condición física </w:t>
      </w:r>
      <w:r w:rsidR="002D78E3">
        <w:rPr>
          <w:rFonts w:ascii="Arial" w:eastAsia="Arial" w:hAnsi="Arial" w:cs="Arial"/>
        </w:rPr>
        <w:t xml:space="preserve">y psicológica </w:t>
      </w:r>
      <w:r w:rsidR="00945147" w:rsidRPr="00183962">
        <w:rPr>
          <w:rFonts w:ascii="Arial" w:eastAsia="Arial" w:hAnsi="Arial" w:cs="Arial"/>
        </w:rPr>
        <w:t>de</w:t>
      </w:r>
      <w:r w:rsidR="002D78E3">
        <w:rPr>
          <w:rFonts w:ascii="Arial" w:eastAsia="Arial" w:hAnsi="Arial" w:cs="Arial"/>
        </w:rPr>
        <w:t xml:space="preserve"> </w:t>
      </w:r>
      <w:r w:rsidR="00945147" w:rsidRPr="00183962">
        <w:rPr>
          <w:rFonts w:ascii="Arial" w:eastAsia="Arial" w:hAnsi="Arial" w:cs="Arial"/>
        </w:rPr>
        <w:t>l</w:t>
      </w:r>
      <w:r w:rsidR="002D78E3">
        <w:rPr>
          <w:rFonts w:ascii="Arial" w:eastAsia="Arial" w:hAnsi="Arial" w:cs="Arial"/>
        </w:rPr>
        <w:t>a</w:t>
      </w:r>
      <w:r w:rsidR="00945147" w:rsidRPr="00183962">
        <w:rPr>
          <w:rFonts w:ascii="Arial" w:eastAsia="Arial" w:hAnsi="Arial" w:cs="Arial"/>
        </w:rPr>
        <w:t xml:space="preserve"> </w:t>
      </w:r>
      <w:r w:rsidR="002D78E3">
        <w:rPr>
          <w:rFonts w:ascii="Arial" w:eastAsia="Arial" w:hAnsi="Arial" w:cs="Arial"/>
        </w:rPr>
        <w:t>señora Cabrera</w:t>
      </w:r>
      <w:r w:rsidR="00BB469A">
        <w:rPr>
          <w:rFonts w:ascii="Arial" w:eastAsia="Arial" w:hAnsi="Arial" w:cs="Arial"/>
        </w:rPr>
        <w:t>,</w:t>
      </w:r>
      <w:r w:rsidR="00945147" w:rsidRPr="00183962">
        <w:rPr>
          <w:rFonts w:ascii="Arial" w:eastAsia="Arial" w:hAnsi="Arial" w:cs="Arial"/>
        </w:rPr>
        <w:t xml:space="preserve"> </w:t>
      </w:r>
      <w:r w:rsidR="00C85BCE">
        <w:rPr>
          <w:rFonts w:ascii="Arial" w:eastAsia="Arial" w:hAnsi="Arial" w:cs="Arial"/>
        </w:rPr>
        <w:t>así como de</w:t>
      </w:r>
      <w:r w:rsidR="00945147" w:rsidRPr="00183962">
        <w:rPr>
          <w:rFonts w:ascii="Arial" w:eastAsia="Arial" w:hAnsi="Arial" w:cs="Arial"/>
        </w:rPr>
        <w:t xml:space="preserve"> sus </w:t>
      </w:r>
      <w:r w:rsidR="00C85BCE">
        <w:rPr>
          <w:rFonts w:ascii="Arial" w:eastAsia="Arial" w:hAnsi="Arial" w:cs="Arial"/>
        </w:rPr>
        <w:t xml:space="preserve">presuntas </w:t>
      </w:r>
      <w:r w:rsidR="00945147" w:rsidRPr="00183962">
        <w:rPr>
          <w:rFonts w:ascii="Arial" w:eastAsia="Arial" w:hAnsi="Arial" w:cs="Arial"/>
        </w:rPr>
        <w:t xml:space="preserve">consecuencias. En este sentido, le corresponderá acreditarlo a la parte actora, de conformidad con la carga que le impone el artículo 167 del Código General del Proceso, aplicable por remisión expresa del artículo 211 de la Ley 1437 de 2011, </w:t>
      </w:r>
      <w:r w:rsidR="00EB442E" w:rsidRPr="00183962">
        <w:rPr>
          <w:rFonts w:ascii="Arial" w:eastAsia="Arial" w:hAnsi="Arial" w:cs="Arial"/>
        </w:rPr>
        <w:t xml:space="preserve">sin </w:t>
      </w:r>
      <w:r w:rsidR="003F6AA5" w:rsidRPr="00183962">
        <w:rPr>
          <w:rFonts w:ascii="Arial" w:eastAsia="Arial" w:hAnsi="Arial" w:cs="Arial"/>
        </w:rPr>
        <w:t>embargo,</w:t>
      </w:r>
      <w:r w:rsidR="00EB442E" w:rsidRPr="00183962">
        <w:rPr>
          <w:rFonts w:ascii="Arial" w:eastAsia="Arial" w:hAnsi="Arial" w:cs="Arial"/>
        </w:rPr>
        <w:t xml:space="preserve"> desde </w:t>
      </w:r>
      <w:r w:rsidR="00945147" w:rsidRPr="00183962">
        <w:rPr>
          <w:rFonts w:ascii="Arial" w:eastAsia="Arial" w:hAnsi="Arial" w:cs="Arial"/>
        </w:rPr>
        <w:t xml:space="preserve">ya </w:t>
      </w:r>
      <w:r w:rsidR="00EB442E" w:rsidRPr="00183962">
        <w:rPr>
          <w:rFonts w:ascii="Arial" w:eastAsia="Arial" w:hAnsi="Arial" w:cs="Arial"/>
        </w:rPr>
        <w:t xml:space="preserve">se debe manifestar </w:t>
      </w:r>
      <w:r w:rsidR="00945147" w:rsidRPr="00183962">
        <w:rPr>
          <w:rFonts w:ascii="Arial" w:eastAsia="Arial" w:hAnsi="Arial" w:cs="Arial"/>
        </w:rPr>
        <w:t>que en el expediente no se visualiza ningún medio de prueba idóneo que permita acreditar lo referido en este hecho</w:t>
      </w:r>
      <w:r w:rsidRPr="00183962">
        <w:rPr>
          <w:rFonts w:ascii="Arial" w:eastAsia="Arial" w:hAnsi="Arial" w:cs="Arial"/>
        </w:rPr>
        <w:t>.</w:t>
      </w:r>
    </w:p>
    <w:p w14:paraId="6F5CB3A1" w14:textId="77777777" w:rsidR="004B71F3" w:rsidRPr="00183962" w:rsidRDefault="004B71F3" w:rsidP="006D1F3C">
      <w:pPr>
        <w:spacing w:line="360" w:lineRule="auto"/>
        <w:jc w:val="both"/>
        <w:rPr>
          <w:rFonts w:ascii="Arial" w:eastAsia="Arial" w:hAnsi="Arial" w:cs="Arial"/>
        </w:rPr>
      </w:pPr>
    </w:p>
    <w:p w14:paraId="5E4C96C7" w14:textId="1F96C10C" w:rsidR="005E36D3" w:rsidRPr="00183962" w:rsidRDefault="004B71F3" w:rsidP="006D1F3C">
      <w:pPr>
        <w:spacing w:line="360" w:lineRule="auto"/>
        <w:jc w:val="both"/>
        <w:rPr>
          <w:rFonts w:ascii="Arial" w:eastAsia="Arial" w:hAnsi="Arial" w:cs="Arial"/>
        </w:rPr>
      </w:pPr>
      <w:r w:rsidRPr="00183962">
        <w:rPr>
          <w:rFonts w:ascii="Arial" w:eastAsia="Arial" w:hAnsi="Arial" w:cs="Arial"/>
          <w:b/>
          <w:bCs/>
        </w:rPr>
        <w:t>FRENTE AL HECHO DECIMO</w:t>
      </w:r>
      <w:r w:rsidR="005E36D3" w:rsidRPr="00183962">
        <w:rPr>
          <w:rFonts w:ascii="Arial" w:eastAsia="Arial" w:hAnsi="Arial" w:cs="Arial"/>
          <w:b/>
          <w:bCs/>
        </w:rPr>
        <w:t>QUINTO</w:t>
      </w:r>
      <w:r w:rsidRPr="00183962">
        <w:rPr>
          <w:rFonts w:ascii="Arial" w:eastAsia="Arial" w:hAnsi="Arial" w:cs="Arial"/>
          <w:b/>
          <w:bCs/>
        </w:rPr>
        <w:t xml:space="preserve">: </w:t>
      </w:r>
      <w:r w:rsidR="0036371C" w:rsidRPr="00183962">
        <w:rPr>
          <w:rFonts w:ascii="Arial" w:eastAsia="Arial" w:hAnsi="Arial" w:cs="Arial"/>
        </w:rPr>
        <w:t xml:space="preserve">A mi prohijada no le consta directa o indirectamente si </w:t>
      </w:r>
      <w:r w:rsidR="00880DEA">
        <w:rPr>
          <w:rFonts w:ascii="Arial" w:eastAsia="Arial" w:hAnsi="Arial" w:cs="Arial"/>
        </w:rPr>
        <w:t>el mantenimiento de la vía en donde se presentó el accidente corresponde a la entidad demandada</w:t>
      </w:r>
      <w:r w:rsidR="00883C17">
        <w:rPr>
          <w:rFonts w:ascii="Arial" w:eastAsia="Arial" w:hAnsi="Arial" w:cs="Arial"/>
        </w:rPr>
        <w:t xml:space="preserve"> por no ser ello del resorte de las actividades de la </w:t>
      </w:r>
      <w:r w:rsidR="008D39C8">
        <w:rPr>
          <w:rFonts w:ascii="Arial" w:eastAsia="Arial" w:hAnsi="Arial" w:cs="Arial"/>
        </w:rPr>
        <w:t>compañía</w:t>
      </w:r>
      <w:r w:rsidR="0036371C" w:rsidRPr="00183962">
        <w:rPr>
          <w:rFonts w:ascii="Arial" w:eastAsia="Arial" w:hAnsi="Arial" w:cs="Arial"/>
        </w:rPr>
        <w:t xml:space="preserve">, sin embargo, nos atemperamos a lo efectivamente probado en el proceso y a la validez </w:t>
      </w:r>
      <w:r w:rsidR="008D39C8">
        <w:rPr>
          <w:rFonts w:ascii="Arial" w:eastAsia="Arial" w:hAnsi="Arial" w:cs="Arial"/>
        </w:rPr>
        <w:t xml:space="preserve">y veracidad </w:t>
      </w:r>
      <w:r w:rsidR="0036371C" w:rsidRPr="00183962">
        <w:rPr>
          <w:rFonts w:ascii="Arial" w:eastAsia="Arial" w:hAnsi="Arial" w:cs="Arial"/>
        </w:rPr>
        <w:t xml:space="preserve">de los documentos allegados como pruebas y/o anexos a la demanda, relacionados con el </w:t>
      </w:r>
      <w:r w:rsidR="00E01D6A">
        <w:rPr>
          <w:rFonts w:ascii="Arial" w:eastAsia="Arial" w:hAnsi="Arial" w:cs="Arial"/>
        </w:rPr>
        <w:t>punto</w:t>
      </w:r>
      <w:r w:rsidR="0036371C" w:rsidRPr="00183962">
        <w:rPr>
          <w:rFonts w:ascii="Arial" w:eastAsia="Arial" w:hAnsi="Arial" w:cs="Arial"/>
        </w:rPr>
        <w:t xml:space="preserve"> en cuestión</w:t>
      </w:r>
      <w:r w:rsidR="00395BFF" w:rsidRPr="00183962">
        <w:rPr>
          <w:rFonts w:ascii="Arial" w:eastAsia="Arial" w:hAnsi="Arial" w:cs="Arial"/>
        </w:rPr>
        <w:t>.</w:t>
      </w:r>
    </w:p>
    <w:p w14:paraId="2E9CE3E9" w14:textId="77777777" w:rsidR="00B44962" w:rsidRPr="00183962" w:rsidRDefault="00B44962" w:rsidP="006D1F3C">
      <w:pPr>
        <w:spacing w:line="360" w:lineRule="auto"/>
        <w:jc w:val="both"/>
        <w:rPr>
          <w:rFonts w:ascii="Arial" w:eastAsia="Arial" w:hAnsi="Arial" w:cs="Arial"/>
        </w:rPr>
      </w:pPr>
    </w:p>
    <w:p w14:paraId="28533D9D" w14:textId="0A875826" w:rsidR="00B851F2" w:rsidRPr="00816CA3" w:rsidRDefault="00B851F2" w:rsidP="006D1F3C">
      <w:pPr>
        <w:pStyle w:val="Prrafodelista"/>
        <w:numPr>
          <w:ilvl w:val="0"/>
          <w:numId w:val="28"/>
        </w:numPr>
        <w:spacing w:after="0" w:line="360" w:lineRule="auto"/>
        <w:jc w:val="center"/>
        <w:rPr>
          <w:rFonts w:ascii="Arial" w:eastAsia="Arial" w:hAnsi="Arial" w:cs="Arial"/>
          <w:b/>
          <w:bCs/>
          <w:u w:val="single"/>
        </w:rPr>
      </w:pPr>
      <w:r w:rsidRPr="00816CA3">
        <w:rPr>
          <w:rFonts w:ascii="Arial" w:eastAsia="Arial" w:hAnsi="Arial" w:cs="Arial"/>
          <w:b/>
          <w:bCs/>
          <w:u w:val="single"/>
          <w:lang w:val="es-ES"/>
        </w:rPr>
        <w:t>FRENTE A LAS PRETENSIONES DE LA DEMANDA</w:t>
      </w:r>
    </w:p>
    <w:p w14:paraId="653E9459" w14:textId="77777777" w:rsidR="0080033E" w:rsidRPr="00183962" w:rsidRDefault="0080033E" w:rsidP="006D1F3C">
      <w:pPr>
        <w:pStyle w:val="Prrafodelista"/>
        <w:spacing w:after="0" w:line="360" w:lineRule="auto"/>
        <w:rPr>
          <w:rFonts w:ascii="Arial" w:eastAsia="Arial" w:hAnsi="Arial" w:cs="Arial"/>
          <w:b/>
          <w:bCs/>
          <w:u w:val="single"/>
        </w:rPr>
      </w:pPr>
    </w:p>
    <w:p w14:paraId="1C6F73FF" w14:textId="0DCB092A" w:rsidR="00B851F2" w:rsidRPr="00183962" w:rsidRDefault="00B851F2" w:rsidP="006D1F3C">
      <w:pPr>
        <w:spacing w:line="360" w:lineRule="auto"/>
        <w:jc w:val="both"/>
        <w:rPr>
          <w:rFonts w:ascii="Arial" w:eastAsia="Arial" w:hAnsi="Arial" w:cs="Arial"/>
        </w:rPr>
      </w:pPr>
      <w:bookmarkStart w:id="1" w:name="_Hlk180076623"/>
      <w:r w:rsidRPr="00183962">
        <w:rPr>
          <w:rFonts w:ascii="Arial" w:eastAsia="Arial" w:hAnsi="Arial" w:cs="Arial"/>
        </w:rPr>
        <w:t xml:space="preserve">Me opongo a todas y cada una de las pretensiones de la demanda, por carecer </w:t>
      </w:r>
      <w:r w:rsidR="002C51D7">
        <w:rPr>
          <w:rFonts w:ascii="Arial" w:eastAsia="Arial" w:hAnsi="Arial" w:cs="Arial"/>
        </w:rPr>
        <w:t xml:space="preserve">ellas </w:t>
      </w:r>
      <w:r w:rsidRPr="00183962">
        <w:rPr>
          <w:rFonts w:ascii="Arial" w:eastAsia="Arial" w:hAnsi="Arial" w:cs="Arial"/>
        </w:rPr>
        <w:t xml:space="preserve">de fundamentos fácticos, jurídicos y probatorios que hagan viable su prosperidad. Lo anterior, comoquiera que la responsabilidad de </w:t>
      </w:r>
      <w:r w:rsidR="0083538C" w:rsidRPr="00183962">
        <w:rPr>
          <w:rFonts w:ascii="Arial" w:eastAsia="Arial" w:hAnsi="Arial" w:cs="Arial"/>
          <w:b/>
          <w:bCs/>
        </w:rPr>
        <w:t>CHUBB SEGUROS COLOMBIA S.A.</w:t>
      </w:r>
      <w:r w:rsidR="00F22870" w:rsidRPr="00183962">
        <w:rPr>
          <w:rFonts w:ascii="Arial" w:eastAsia="Arial" w:hAnsi="Arial" w:cs="Arial"/>
          <w:b/>
          <w:bCs/>
        </w:rPr>
        <w:t xml:space="preserve"> </w:t>
      </w:r>
      <w:r w:rsidRPr="00183962">
        <w:rPr>
          <w:rFonts w:ascii="Arial" w:eastAsia="Arial" w:hAnsi="Arial" w:cs="Arial"/>
        </w:rPr>
        <w:t>no se estructuró, toda vez que en estos casos impera el principio de la carga de la prueb</w:t>
      </w:r>
      <w:r w:rsidR="00A86583" w:rsidRPr="00183962">
        <w:rPr>
          <w:rFonts w:ascii="Arial" w:eastAsia="Arial" w:hAnsi="Arial" w:cs="Arial"/>
        </w:rPr>
        <w:t>a tanto de la supuesta falla en el</w:t>
      </w:r>
      <w:r w:rsidRPr="00183962">
        <w:rPr>
          <w:rFonts w:ascii="Arial" w:eastAsia="Arial" w:hAnsi="Arial" w:cs="Arial"/>
        </w:rPr>
        <w:t xml:space="preserve"> servicio, como del daño antijurídico y </w:t>
      </w:r>
      <w:r w:rsidR="00BC15F9" w:rsidRPr="00183962">
        <w:rPr>
          <w:rFonts w:ascii="Arial" w:eastAsia="Arial" w:hAnsi="Arial" w:cs="Arial"/>
        </w:rPr>
        <w:t xml:space="preserve">en especial del </w:t>
      </w:r>
      <w:r w:rsidRPr="00183962">
        <w:rPr>
          <w:rFonts w:ascii="Arial" w:eastAsia="Arial" w:hAnsi="Arial" w:cs="Arial"/>
        </w:rPr>
        <w:t xml:space="preserve">nexo de causalidad entre </w:t>
      </w:r>
      <w:r w:rsidR="00DE4FD5">
        <w:rPr>
          <w:rFonts w:ascii="Arial" w:eastAsia="Arial" w:hAnsi="Arial" w:cs="Arial"/>
        </w:rPr>
        <w:t>los dos últimos elementos mencionados</w:t>
      </w:r>
      <w:r w:rsidRPr="00183962">
        <w:rPr>
          <w:rFonts w:ascii="Arial" w:eastAsia="Arial" w:hAnsi="Arial" w:cs="Arial"/>
        </w:rPr>
        <w:t xml:space="preserve">. En el </w:t>
      </w:r>
      <w:r w:rsidR="00BC15F9" w:rsidRPr="00183962">
        <w:rPr>
          <w:rFonts w:ascii="Arial" w:eastAsia="Arial" w:hAnsi="Arial" w:cs="Arial"/>
          <w:i/>
          <w:iCs/>
        </w:rPr>
        <w:t>sub-lite</w:t>
      </w:r>
      <w:r w:rsidRPr="00183962">
        <w:rPr>
          <w:rFonts w:ascii="Arial" w:eastAsia="Arial" w:hAnsi="Arial" w:cs="Arial"/>
        </w:rPr>
        <w:t xml:space="preserve">, la parte demandante no ha cumplido con ello, lo que inviabiliza la declaratoria de responsabilidad del Estado. </w:t>
      </w:r>
    </w:p>
    <w:p w14:paraId="7AC1CDCF" w14:textId="77777777" w:rsidR="00B851F2" w:rsidRPr="00183962" w:rsidRDefault="00B851F2" w:rsidP="006D1F3C">
      <w:pPr>
        <w:spacing w:line="360" w:lineRule="auto"/>
        <w:jc w:val="both"/>
        <w:rPr>
          <w:rFonts w:ascii="Arial" w:eastAsia="Arial" w:hAnsi="Arial" w:cs="Arial"/>
        </w:rPr>
      </w:pPr>
    </w:p>
    <w:p w14:paraId="780165AC"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Por lo tanto, me referiré a cada una de las pretensiones expuestas en el escrito de la demanda, de la siguiente manera:</w:t>
      </w:r>
    </w:p>
    <w:p w14:paraId="68A671D7" w14:textId="77777777" w:rsidR="00B851F2" w:rsidRPr="00183962" w:rsidRDefault="00B851F2" w:rsidP="006D1F3C">
      <w:pPr>
        <w:spacing w:line="360" w:lineRule="auto"/>
        <w:rPr>
          <w:rFonts w:ascii="Arial" w:eastAsia="Arial" w:hAnsi="Arial" w:cs="Arial"/>
        </w:rPr>
      </w:pPr>
    </w:p>
    <w:p w14:paraId="09CBB261" w14:textId="65C0A618" w:rsidR="00886D01"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 LA PRETENSIÓN </w:t>
      </w:r>
      <w:r w:rsidR="00BC15F9" w:rsidRPr="00183962">
        <w:rPr>
          <w:rFonts w:ascii="Arial" w:eastAsia="Arial" w:hAnsi="Arial" w:cs="Arial"/>
          <w:b/>
          <w:bCs/>
        </w:rPr>
        <w:t>PRIMERA</w:t>
      </w:r>
      <w:r w:rsidRPr="00183962">
        <w:rPr>
          <w:rFonts w:ascii="Arial" w:eastAsia="Arial" w:hAnsi="Arial" w:cs="Arial"/>
          <w:b/>
          <w:bCs/>
        </w:rPr>
        <w:t xml:space="preserve">: </w:t>
      </w:r>
      <w:r w:rsidR="00E94FFA" w:rsidRPr="00183962">
        <w:rPr>
          <w:rFonts w:ascii="Arial" w:eastAsia="Arial" w:hAnsi="Arial" w:cs="Arial"/>
        </w:rPr>
        <w:t>Aunque la pretensión no se encuentra dirigida directamente contra mi prohijada</w:t>
      </w:r>
      <w:r w:rsidR="00E94FFA" w:rsidRPr="00183962">
        <w:rPr>
          <w:rFonts w:ascii="Arial" w:eastAsia="Arial" w:hAnsi="Arial" w:cs="Arial"/>
          <w:b/>
          <w:bCs/>
        </w:rPr>
        <w:t xml:space="preserve">, </w:t>
      </w:r>
      <w:r w:rsidR="00E94FFA" w:rsidRPr="00183962">
        <w:rPr>
          <w:rFonts w:ascii="Arial" w:eastAsia="Arial" w:hAnsi="Arial" w:cs="Arial"/>
        </w:rPr>
        <w:t>m</w:t>
      </w:r>
      <w:r w:rsidRPr="00183962">
        <w:rPr>
          <w:rFonts w:ascii="Arial" w:eastAsia="Arial" w:hAnsi="Arial" w:cs="Arial"/>
        </w:rPr>
        <w:t xml:space="preserve">e opongo rotundamente </w:t>
      </w:r>
      <w:r w:rsidR="00101CF8" w:rsidRPr="00183962">
        <w:rPr>
          <w:rFonts w:ascii="Arial" w:eastAsia="Arial" w:hAnsi="Arial" w:cs="Arial"/>
        </w:rPr>
        <w:t xml:space="preserve">a la declaración de responsabilidad </w:t>
      </w:r>
      <w:r w:rsidR="00154DAC">
        <w:rPr>
          <w:rFonts w:ascii="Arial" w:eastAsia="Arial" w:hAnsi="Arial" w:cs="Arial"/>
        </w:rPr>
        <w:t xml:space="preserve">patrimonial y extracontractual </w:t>
      </w:r>
      <w:r w:rsidR="00101CF8" w:rsidRPr="00183962">
        <w:rPr>
          <w:rFonts w:ascii="Arial" w:eastAsia="Arial" w:hAnsi="Arial" w:cs="Arial"/>
        </w:rPr>
        <w:t>pretendida</w:t>
      </w:r>
      <w:r w:rsidR="00A8075A" w:rsidRPr="00183962">
        <w:rPr>
          <w:rFonts w:ascii="Arial" w:eastAsia="Arial" w:hAnsi="Arial" w:cs="Arial"/>
        </w:rPr>
        <w:t xml:space="preserve"> </w:t>
      </w:r>
      <w:r w:rsidRPr="00183962">
        <w:rPr>
          <w:rFonts w:ascii="Arial" w:eastAsia="Arial" w:hAnsi="Arial" w:cs="Arial"/>
        </w:rPr>
        <w:t xml:space="preserve">en razón a que: i) </w:t>
      </w:r>
      <w:r w:rsidR="000729E9" w:rsidRPr="00183962">
        <w:rPr>
          <w:rFonts w:ascii="Arial" w:eastAsia="Arial" w:hAnsi="Arial" w:cs="Arial"/>
        </w:rPr>
        <w:t>No existe ningún elemento fáctico, jurídico o probatorio que permita establecer que, por parte de</w:t>
      </w:r>
      <w:r w:rsidR="006B28E8">
        <w:rPr>
          <w:rFonts w:ascii="Arial" w:eastAsia="Arial" w:hAnsi="Arial" w:cs="Arial"/>
        </w:rPr>
        <w:t>l</w:t>
      </w:r>
      <w:r w:rsidR="000729E9" w:rsidRPr="00183962">
        <w:rPr>
          <w:rFonts w:ascii="Arial" w:eastAsia="Arial" w:hAnsi="Arial" w:cs="Arial"/>
        </w:rPr>
        <w:t xml:space="preserve"> Distrito de Santiago de Cali </w:t>
      </w:r>
      <w:r w:rsidR="008926E7" w:rsidRPr="00183962">
        <w:rPr>
          <w:rFonts w:ascii="Arial" w:eastAsia="Arial" w:hAnsi="Arial" w:cs="Arial"/>
        </w:rPr>
        <w:t>se haya presentado</w:t>
      </w:r>
      <w:r w:rsidR="000729E9" w:rsidRPr="00183962">
        <w:rPr>
          <w:rFonts w:ascii="Arial" w:eastAsia="Arial" w:hAnsi="Arial" w:cs="Arial"/>
        </w:rPr>
        <w:t xml:space="preserve"> una conducta omisiva, negligente o imprudente que haya ocasionado el daño que aquí </w:t>
      </w:r>
      <w:r w:rsidR="000729E9" w:rsidRPr="00183962">
        <w:rPr>
          <w:rFonts w:ascii="Arial" w:eastAsia="Arial" w:hAnsi="Arial" w:cs="Arial"/>
        </w:rPr>
        <w:lastRenderedPageBreak/>
        <w:t xml:space="preserve">nos convoca; </w:t>
      </w:r>
      <w:proofErr w:type="spellStart"/>
      <w:r w:rsidR="000729E9" w:rsidRPr="00183962">
        <w:rPr>
          <w:rFonts w:ascii="Arial" w:eastAsia="Arial" w:hAnsi="Arial" w:cs="Arial"/>
        </w:rPr>
        <w:t>ii</w:t>
      </w:r>
      <w:proofErr w:type="spellEnd"/>
      <w:r w:rsidR="000729E9" w:rsidRPr="00183962">
        <w:rPr>
          <w:rFonts w:ascii="Arial" w:eastAsia="Arial" w:hAnsi="Arial" w:cs="Arial"/>
        </w:rPr>
        <w:t>) La parte actora no ha acreditado que en el sitio de los hechos se haya presentado una</w:t>
      </w:r>
      <w:r w:rsidR="00A8075A" w:rsidRPr="00183962">
        <w:rPr>
          <w:rFonts w:ascii="Arial" w:eastAsia="Arial" w:hAnsi="Arial" w:cs="Arial"/>
        </w:rPr>
        <w:t xml:space="preserve"> falla en malla vial</w:t>
      </w:r>
      <w:r w:rsidR="00D816B7" w:rsidRPr="00183962">
        <w:rPr>
          <w:rFonts w:ascii="Arial" w:eastAsia="Arial" w:hAnsi="Arial" w:cs="Arial"/>
        </w:rPr>
        <w:t xml:space="preserve">; </w:t>
      </w:r>
      <w:proofErr w:type="spellStart"/>
      <w:r w:rsidR="00D816B7" w:rsidRPr="00183962">
        <w:rPr>
          <w:rFonts w:ascii="Arial" w:eastAsia="Arial" w:hAnsi="Arial" w:cs="Arial"/>
        </w:rPr>
        <w:t>iii</w:t>
      </w:r>
      <w:proofErr w:type="spellEnd"/>
      <w:r w:rsidR="00D816B7" w:rsidRPr="00183962">
        <w:rPr>
          <w:rFonts w:ascii="Arial" w:eastAsia="Arial" w:hAnsi="Arial" w:cs="Arial"/>
        </w:rPr>
        <w:t>)</w:t>
      </w:r>
      <w:r w:rsidR="000729E9" w:rsidRPr="00183962">
        <w:rPr>
          <w:rFonts w:ascii="Arial" w:eastAsia="Arial" w:hAnsi="Arial" w:cs="Arial"/>
        </w:rPr>
        <w:t xml:space="preserve"> </w:t>
      </w:r>
      <w:r w:rsidR="00D816B7" w:rsidRPr="00183962">
        <w:rPr>
          <w:rFonts w:ascii="Arial" w:eastAsia="Arial" w:hAnsi="Arial" w:cs="Arial"/>
        </w:rPr>
        <w:t>Los demandantes no han demostrado eficientemente</w:t>
      </w:r>
      <w:r w:rsidR="000729E9" w:rsidRPr="00183962">
        <w:rPr>
          <w:rFonts w:ascii="Arial" w:eastAsia="Arial" w:hAnsi="Arial" w:cs="Arial"/>
        </w:rPr>
        <w:t xml:space="preserve"> que la causa </w:t>
      </w:r>
      <w:r w:rsidR="00D816B7" w:rsidRPr="00183962">
        <w:rPr>
          <w:rFonts w:ascii="Arial" w:eastAsia="Arial" w:hAnsi="Arial" w:cs="Arial"/>
        </w:rPr>
        <w:t>determinante</w:t>
      </w:r>
      <w:r w:rsidR="000729E9" w:rsidRPr="00183962">
        <w:rPr>
          <w:rFonts w:ascii="Arial" w:eastAsia="Arial" w:hAnsi="Arial" w:cs="Arial"/>
        </w:rPr>
        <w:t xml:space="preserve"> del accidente de tránsito aludido haya sido justamente </w:t>
      </w:r>
      <w:r w:rsidR="00A8075A" w:rsidRPr="00183962">
        <w:rPr>
          <w:rFonts w:ascii="Arial" w:eastAsia="Arial" w:hAnsi="Arial" w:cs="Arial"/>
        </w:rPr>
        <w:t>un</w:t>
      </w:r>
      <w:r w:rsidR="000729E9" w:rsidRPr="00183962">
        <w:rPr>
          <w:rFonts w:ascii="Arial" w:eastAsia="Arial" w:hAnsi="Arial" w:cs="Arial"/>
        </w:rPr>
        <w:t xml:space="preserve">a </w:t>
      </w:r>
      <w:r w:rsidR="00A8075A" w:rsidRPr="00183962">
        <w:rPr>
          <w:rFonts w:ascii="Arial" w:eastAsia="Arial" w:hAnsi="Arial" w:cs="Arial"/>
        </w:rPr>
        <w:t>anomalía en malla vial</w:t>
      </w:r>
      <w:r w:rsidR="000729E9" w:rsidRPr="00183962">
        <w:rPr>
          <w:rFonts w:ascii="Arial" w:eastAsia="Arial" w:hAnsi="Arial" w:cs="Arial"/>
        </w:rPr>
        <w:t xml:space="preserve">, pues no ha allegado elementos de prueba </w:t>
      </w:r>
      <w:r w:rsidR="00633AE7">
        <w:rPr>
          <w:rFonts w:ascii="Arial" w:eastAsia="Arial" w:hAnsi="Arial" w:cs="Arial"/>
        </w:rPr>
        <w:t xml:space="preserve">idóneos, pertinentes y conducentes </w:t>
      </w:r>
      <w:r w:rsidR="000729E9" w:rsidRPr="00183962">
        <w:rPr>
          <w:rFonts w:ascii="Arial" w:eastAsia="Arial" w:hAnsi="Arial" w:cs="Arial"/>
        </w:rPr>
        <w:t>que permitan determinarlo</w:t>
      </w:r>
      <w:r w:rsidR="002A4990" w:rsidRPr="00183962">
        <w:rPr>
          <w:rFonts w:ascii="Arial" w:eastAsia="Arial" w:hAnsi="Arial" w:cs="Arial"/>
        </w:rPr>
        <w:t xml:space="preserve">; </w:t>
      </w:r>
      <w:proofErr w:type="spellStart"/>
      <w:r w:rsidR="002A4990" w:rsidRPr="00183962">
        <w:rPr>
          <w:rFonts w:ascii="Arial" w:eastAsia="Arial" w:hAnsi="Arial" w:cs="Arial"/>
        </w:rPr>
        <w:t>i</w:t>
      </w:r>
      <w:r w:rsidR="001E5DE7" w:rsidRPr="00183962">
        <w:rPr>
          <w:rFonts w:ascii="Arial" w:eastAsia="Arial" w:hAnsi="Arial" w:cs="Arial"/>
        </w:rPr>
        <w:t>v</w:t>
      </w:r>
      <w:proofErr w:type="spellEnd"/>
      <w:r w:rsidR="002A4990" w:rsidRPr="00183962">
        <w:rPr>
          <w:rFonts w:ascii="Arial" w:eastAsia="Arial" w:hAnsi="Arial" w:cs="Arial"/>
        </w:rPr>
        <w:t>)</w:t>
      </w:r>
      <w:r w:rsidR="00D816B7" w:rsidRPr="00183962">
        <w:rPr>
          <w:rFonts w:ascii="Arial" w:eastAsia="Arial" w:hAnsi="Arial" w:cs="Arial"/>
        </w:rPr>
        <w:t xml:space="preserve"> La parte actora no ha acreditado</w:t>
      </w:r>
      <w:r w:rsidR="00DD70BC">
        <w:rPr>
          <w:rFonts w:ascii="Arial" w:eastAsia="Arial" w:hAnsi="Arial" w:cs="Arial"/>
        </w:rPr>
        <w:t>,</w:t>
      </w:r>
      <w:r w:rsidR="00D816B7" w:rsidRPr="00183962">
        <w:rPr>
          <w:rFonts w:ascii="Arial" w:eastAsia="Arial" w:hAnsi="Arial" w:cs="Arial"/>
        </w:rPr>
        <w:t xml:space="preserve"> </w:t>
      </w:r>
      <w:r w:rsidR="00A8075A" w:rsidRPr="00183962">
        <w:rPr>
          <w:rFonts w:ascii="Arial" w:eastAsia="Arial" w:hAnsi="Arial" w:cs="Arial"/>
        </w:rPr>
        <w:t>en primera medida</w:t>
      </w:r>
      <w:r w:rsidR="00DD70BC">
        <w:rPr>
          <w:rFonts w:ascii="Arial" w:eastAsia="Arial" w:hAnsi="Arial" w:cs="Arial"/>
        </w:rPr>
        <w:t>,</w:t>
      </w:r>
      <w:r w:rsidR="00A8075A" w:rsidRPr="00183962">
        <w:rPr>
          <w:rFonts w:ascii="Arial" w:eastAsia="Arial" w:hAnsi="Arial" w:cs="Arial"/>
        </w:rPr>
        <w:t xml:space="preserve"> </w:t>
      </w:r>
      <w:r w:rsidR="00DD70BC">
        <w:rPr>
          <w:rFonts w:ascii="Arial" w:eastAsia="Arial" w:hAnsi="Arial" w:cs="Arial"/>
        </w:rPr>
        <w:t>si existe efectivamente una</w:t>
      </w:r>
      <w:r w:rsidR="00D816B7" w:rsidRPr="00183962">
        <w:rPr>
          <w:rFonts w:ascii="Arial" w:eastAsia="Arial" w:hAnsi="Arial" w:cs="Arial"/>
        </w:rPr>
        <w:t xml:space="preserve"> pérdida de capacidad laboral </w:t>
      </w:r>
      <w:r w:rsidR="00DD70BC">
        <w:rPr>
          <w:rFonts w:ascii="Arial" w:eastAsia="Arial" w:hAnsi="Arial" w:cs="Arial"/>
        </w:rPr>
        <w:t xml:space="preserve">de la víctima </w:t>
      </w:r>
      <w:r w:rsidR="00A8075A" w:rsidRPr="00183962">
        <w:rPr>
          <w:rFonts w:ascii="Arial" w:eastAsia="Arial" w:hAnsi="Arial" w:cs="Arial"/>
        </w:rPr>
        <w:t xml:space="preserve">y </w:t>
      </w:r>
      <w:r w:rsidR="00DD70BC">
        <w:rPr>
          <w:rFonts w:ascii="Arial" w:eastAsia="Arial" w:hAnsi="Arial" w:cs="Arial"/>
        </w:rPr>
        <w:t>consecuentemente tampoco han demostrado en</w:t>
      </w:r>
      <w:r w:rsidR="00A8075A" w:rsidRPr="00183962">
        <w:rPr>
          <w:rFonts w:ascii="Arial" w:eastAsia="Arial" w:hAnsi="Arial" w:cs="Arial"/>
        </w:rPr>
        <w:t xml:space="preserve"> qué porcentaje</w:t>
      </w:r>
      <w:r w:rsidR="00974622">
        <w:rPr>
          <w:rFonts w:ascii="Arial" w:eastAsia="Arial" w:hAnsi="Arial" w:cs="Arial"/>
        </w:rPr>
        <w:t xml:space="preserve"> se presenta dicha pérdida;</w:t>
      </w:r>
      <w:r w:rsidR="00A8075A" w:rsidRPr="00183962">
        <w:rPr>
          <w:rFonts w:ascii="Arial" w:eastAsia="Arial" w:hAnsi="Arial" w:cs="Arial"/>
        </w:rPr>
        <w:t xml:space="preserve"> </w:t>
      </w:r>
      <w:r w:rsidR="00974622">
        <w:rPr>
          <w:rFonts w:ascii="Arial" w:eastAsia="Arial" w:hAnsi="Arial" w:cs="Arial"/>
        </w:rPr>
        <w:t>v)</w:t>
      </w:r>
      <w:r w:rsidR="00A8075A" w:rsidRPr="00183962">
        <w:rPr>
          <w:rFonts w:ascii="Arial" w:eastAsia="Arial" w:hAnsi="Arial" w:cs="Arial"/>
        </w:rPr>
        <w:t xml:space="preserve"> </w:t>
      </w:r>
      <w:r w:rsidR="008B462A">
        <w:rPr>
          <w:rFonts w:ascii="Arial" w:eastAsia="Arial" w:hAnsi="Arial" w:cs="Arial"/>
        </w:rPr>
        <w:t xml:space="preserve">Los actores </w:t>
      </w:r>
      <w:r w:rsidR="00A8075A" w:rsidRPr="00183962">
        <w:rPr>
          <w:rFonts w:ascii="Arial" w:eastAsia="Arial" w:hAnsi="Arial" w:cs="Arial"/>
        </w:rPr>
        <w:t xml:space="preserve">tampoco </w:t>
      </w:r>
      <w:r w:rsidR="008B462A">
        <w:rPr>
          <w:rFonts w:ascii="Arial" w:eastAsia="Arial" w:hAnsi="Arial" w:cs="Arial"/>
        </w:rPr>
        <w:t xml:space="preserve">han demostrado </w:t>
      </w:r>
      <w:r w:rsidR="00A8075A" w:rsidRPr="00183962">
        <w:rPr>
          <w:rFonts w:ascii="Arial" w:eastAsia="Arial" w:hAnsi="Arial" w:cs="Arial"/>
        </w:rPr>
        <w:t xml:space="preserve">que la causa eficiente de </w:t>
      </w:r>
      <w:r w:rsidR="008B462A">
        <w:rPr>
          <w:rFonts w:ascii="Arial" w:eastAsia="Arial" w:hAnsi="Arial" w:cs="Arial"/>
        </w:rPr>
        <w:t>la presunta pérdida de capacidad laboral</w:t>
      </w:r>
      <w:r w:rsidR="00E35D32" w:rsidRPr="00183962">
        <w:rPr>
          <w:rFonts w:ascii="Arial" w:eastAsia="Arial" w:hAnsi="Arial" w:cs="Arial"/>
        </w:rPr>
        <w:t>,</w:t>
      </w:r>
      <w:r w:rsidR="00A8075A" w:rsidRPr="00183962">
        <w:rPr>
          <w:rFonts w:ascii="Arial" w:eastAsia="Arial" w:hAnsi="Arial" w:cs="Arial"/>
        </w:rPr>
        <w:t xml:space="preserve"> </w:t>
      </w:r>
      <w:r w:rsidR="008B462A">
        <w:rPr>
          <w:rFonts w:ascii="Arial" w:eastAsia="Arial" w:hAnsi="Arial" w:cs="Arial"/>
        </w:rPr>
        <w:t>fue</w:t>
      </w:r>
      <w:r w:rsidR="00D816B7" w:rsidRPr="00183962">
        <w:rPr>
          <w:rFonts w:ascii="Arial" w:eastAsia="Arial" w:hAnsi="Arial" w:cs="Arial"/>
        </w:rPr>
        <w:t xml:space="preserve"> creada o concretada por </w:t>
      </w:r>
      <w:r w:rsidR="00E35D32" w:rsidRPr="00183962">
        <w:rPr>
          <w:rFonts w:ascii="Arial" w:eastAsia="Arial" w:hAnsi="Arial" w:cs="Arial"/>
        </w:rPr>
        <w:t>el ente territorial</w:t>
      </w:r>
      <w:r w:rsidR="00D816B7" w:rsidRPr="00183962">
        <w:rPr>
          <w:rFonts w:ascii="Arial" w:eastAsia="Arial" w:hAnsi="Arial" w:cs="Arial"/>
        </w:rPr>
        <w:t>;</w:t>
      </w:r>
      <w:r w:rsidR="00132F01" w:rsidRPr="00183962">
        <w:rPr>
          <w:rFonts w:ascii="Arial" w:eastAsia="Arial" w:hAnsi="Arial" w:cs="Arial"/>
        </w:rPr>
        <w:t xml:space="preserve"> y por último</w:t>
      </w:r>
      <w:r w:rsidR="00D816B7" w:rsidRPr="00183962">
        <w:rPr>
          <w:rFonts w:ascii="Arial" w:eastAsia="Arial" w:hAnsi="Arial" w:cs="Arial"/>
        </w:rPr>
        <w:t xml:space="preserve"> </w:t>
      </w:r>
      <w:r w:rsidR="000729E9" w:rsidRPr="00183962">
        <w:rPr>
          <w:rFonts w:ascii="Arial" w:eastAsia="Arial" w:hAnsi="Arial" w:cs="Arial"/>
        </w:rPr>
        <w:t xml:space="preserve"> </w:t>
      </w:r>
      <w:r w:rsidR="008B2263" w:rsidRPr="00183962">
        <w:rPr>
          <w:rFonts w:ascii="Arial" w:eastAsia="Arial" w:hAnsi="Arial" w:cs="Arial"/>
        </w:rPr>
        <w:t>v</w:t>
      </w:r>
      <w:r w:rsidR="008B462A">
        <w:rPr>
          <w:rFonts w:ascii="Arial" w:eastAsia="Arial" w:hAnsi="Arial" w:cs="Arial"/>
        </w:rPr>
        <w:t>i</w:t>
      </w:r>
      <w:r w:rsidR="008B2263" w:rsidRPr="00183962">
        <w:rPr>
          <w:rFonts w:ascii="Arial" w:eastAsia="Arial" w:hAnsi="Arial" w:cs="Arial"/>
        </w:rPr>
        <w:t xml:space="preserve">) </w:t>
      </w:r>
      <w:r w:rsidR="000729E9" w:rsidRPr="00183962">
        <w:rPr>
          <w:rFonts w:ascii="Arial" w:eastAsia="Arial" w:hAnsi="Arial" w:cs="Arial"/>
        </w:rPr>
        <w:t>S</w:t>
      </w:r>
      <w:r w:rsidRPr="00183962">
        <w:rPr>
          <w:rFonts w:ascii="Arial" w:eastAsia="Arial" w:hAnsi="Arial" w:cs="Arial"/>
        </w:rPr>
        <w:t xml:space="preserve">e hace evidente de los elementos probatorios allegados al caso, que el daño que da fundamento a la demanda tuvo como causa </w:t>
      </w:r>
      <w:r w:rsidRPr="005534D0">
        <w:rPr>
          <w:rFonts w:ascii="Arial" w:eastAsia="Arial" w:hAnsi="Arial" w:cs="Arial"/>
        </w:rPr>
        <w:t>un hecho inequívoco</w:t>
      </w:r>
      <w:r w:rsidR="005C3C7E" w:rsidRPr="005534D0">
        <w:rPr>
          <w:rFonts w:ascii="Arial" w:eastAsia="Arial" w:hAnsi="Arial" w:cs="Arial"/>
        </w:rPr>
        <w:t>,</w:t>
      </w:r>
      <w:r w:rsidRPr="005534D0">
        <w:rPr>
          <w:rFonts w:ascii="Arial" w:eastAsia="Arial" w:hAnsi="Arial" w:cs="Arial"/>
        </w:rPr>
        <w:t xml:space="preserve"> flagrante </w:t>
      </w:r>
      <w:r w:rsidR="005C3C7E" w:rsidRPr="005534D0">
        <w:rPr>
          <w:rFonts w:ascii="Arial" w:eastAsia="Arial" w:hAnsi="Arial" w:cs="Arial"/>
        </w:rPr>
        <w:t xml:space="preserve">y determinante </w:t>
      </w:r>
      <w:r w:rsidRPr="005534D0">
        <w:rPr>
          <w:rFonts w:ascii="Arial" w:eastAsia="Arial" w:hAnsi="Arial" w:cs="Arial"/>
        </w:rPr>
        <w:t xml:space="preserve">producido por </w:t>
      </w:r>
      <w:r w:rsidR="00A8075A" w:rsidRPr="005534D0">
        <w:rPr>
          <w:rFonts w:ascii="Arial" w:eastAsia="Arial" w:hAnsi="Arial" w:cs="Arial"/>
        </w:rPr>
        <w:t>la víctima</w:t>
      </w:r>
      <w:r w:rsidR="005C3C7E" w:rsidRPr="005534D0">
        <w:rPr>
          <w:rFonts w:ascii="Arial" w:eastAsia="Arial" w:hAnsi="Arial" w:cs="Arial"/>
        </w:rPr>
        <w:t xml:space="preserve"> </w:t>
      </w:r>
      <w:r w:rsidRPr="005534D0">
        <w:rPr>
          <w:rFonts w:ascii="Arial" w:eastAsia="Arial" w:hAnsi="Arial" w:cs="Arial"/>
        </w:rPr>
        <w:t xml:space="preserve">al no atender los deberes </w:t>
      </w:r>
      <w:r w:rsidR="005534D0" w:rsidRPr="005534D0">
        <w:rPr>
          <w:rFonts w:ascii="Arial" w:eastAsia="Arial" w:hAnsi="Arial" w:cs="Arial"/>
        </w:rPr>
        <w:t>de</w:t>
      </w:r>
      <w:r w:rsidRPr="005534D0">
        <w:rPr>
          <w:rFonts w:ascii="Arial" w:eastAsia="Arial" w:hAnsi="Arial" w:cs="Arial"/>
        </w:rPr>
        <w:t xml:space="preserve"> tránsito</w:t>
      </w:r>
      <w:r w:rsidR="005534D0">
        <w:rPr>
          <w:rFonts w:ascii="Arial" w:eastAsia="Arial" w:hAnsi="Arial" w:cs="Arial"/>
        </w:rPr>
        <w:t xml:space="preserve"> establecidos en el artículo 94 de la Ley 769 de 2002</w:t>
      </w:r>
      <w:r w:rsidRPr="00183962">
        <w:rPr>
          <w:rFonts w:ascii="Arial" w:eastAsia="Arial" w:hAnsi="Arial" w:cs="Arial"/>
        </w:rPr>
        <w:t>.</w:t>
      </w:r>
    </w:p>
    <w:p w14:paraId="09C41277" w14:textId="46176006"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 </w:t>
      </w:r>
    </w:p>
    <w:p w14:paraId="42050C1D" w14:textId="3A9430BF" w:rsidR="00B851F2"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 LA PRETENSIÓN </w:t>
      </w:r>
      <w:r w:rsidR="0017597F" w:rsidRPr="00183962">
        <w:rPr>
          <w:rFonts w:ascii="Arial" w:eastAsia="Arial" w:hAnsi="Arial" w:cs="Arial"/>
          <w:b/>
          <w:bCs/>
        </w:rPr>
        <w:t>SEGUNDA</w:t>
      </w:r>
      <w:r w:rsidR="00BB506F" w:rsidRPr="00183962">
        <w:rPr>
          <w:rFonts w:ascii="Arial" w:eastAsia="Arial" w:hAnsi="Arial" w:cs="Arial"/>
          <w:b/>
          <w:bCs/>
        </w:rPr>
        <w:t>:</w:t>
      </w:r>
      <w:r w:rsidRPr="00183962">
        <w:rPr>
          <w:rFonts w:ascii="Arial" w:eastAsia="Arial" w:hAnsi="Arial" w:cs="Arial"/>
        </w:rPr>
        <w:t xml:space="preserve"> </w:t>
      </w:r>
      <w:r w:rsidR="003F5D93" w:rsidRPr="00183962">
        <w:rPr>
          <w:rFonts w:ascii="Arial" w:eastAsia="Arial" w:hAnsi="Arial" w:cs="Arial"/>
        </w:rPr>
        <w:t>Aunque la pretensión no se encuentra dirigida directamente contra mi prohijada</w:t>
      </w:r>
      <w:r w:rsidR="003F5D93" w:rsidRPr="00183962">
        <w:rPr>
          <w:rFonts w:ascii="Arial" w:eastAsia="Arial" w:hAnsi="Arial" w:cs="Arial"/>
          <w:b/>
          <w:bCs/>
        </w:rPr>
        <w:t xml:space="preserve">, </w:t>
      </w:r>
      <w:r w:rsidR="003F5D93" w:rsidRPr="00183962">
        <w:rPr>
          <w:rFonts w:ascii="Arial" w:eastAsia="Arial" w:hAnsi="Arial" w:cs="Arial"/>
        </w:rPr>
        <w:t>m</w:t>
      </w:r>
      <w:r w:rsidRPr="00183962">
        <w:rPr>
          <w:rFonts w:ascii="Arial" w:eastAsia="Arial" w:hAnsi="Arial" w:cs="Arial"/>
        </w:rPr>
        <w:t>e opongo rotundamente a cualquier condena en contra</w:t>
      </w:r>
      <w:r w:rsidR="005F623B" w:rsidRPr="00183962">
        <w:rPr>
          <w:rFonts w:ascii="Arial" w:eastAsia="Arial" w:hAnsi="Arial" w:cs="Arial"/>
        </w:rPr>
        <w:t xml:space="preserve"> del Distrito Especial de Santiago de Cali o</w:t>
      </w:r>
      <w:r w:rsidRPr="00183962">
        <w:rPr>
          <w:rFonts w:ascii="Arial" w:eastAsia="Arial" w:hAnsi="Arial" w:cs="Arial"/>
        </w:rPr>
        <w:t xml:space="preserve"> de </w:t>
      </w:r>
      <w:r w:rsidR="00F12073" w:rsidRPr="00183962">
        <w:rPr>
          <w:rFonts w:ascii="Arial" w:hAnsi="Arial" w:cs="Arial"/>
          <w:b/>
          <w:bCs/>
        </w:rPr>
        <w:t>CHUBB SEGUROS COLOMBIA</w:t>
      </w:r>
      <w:r w:rsidR="00852F53" w:rsidRPr="00183962">
        <w:rPr>
          <w:rFonts w:ascii="Arial" w:eastAsia="Arial" w:hAnsi="Arial" w:cs="Arial"/>
          <w:b/>
          <w:bCs/>
        </w:rPr>
        <w:t xml:space="preserve"> S.A.</w:t>
      </w:r>
      <w:r w:rsidRPr="00183962">
        <w:rPr>
          <w:rFonts w:ascii="Arial" w:eastAsia="Arial" w:hAnsi="Arial" w:cs="Arial"/>
        </w:rPr>
        <w:t xml:space="preserve"> </w:t>
      </w:r>
      <w:r w:rsidR="00941167" w:rsidRPr="00183962">
        <w:rPr>
          <w:rFonts w:ascii="Arial" w:eastAsia="Arial" w:hAnsi="Arial" w:cs="Arial"/>
        </w:rPr>
        <w:t xml:space="preserve">de cancelar a favor de los demandantes cualquier suma de dinero, </w:t>
      </w:r>
      <w:r w:rsidRPr="00183962">
        <w:rPr>
          <w:rFonts w:ascii="Arial" w:eastAsia="Arial" w:hAnsi="Arial" w:cs="Arial"/>
        </w:rPr>
        <w:t>en razón a que</w:t>
      </w:r>
      <w:r w:rsidR="005F623B" w:rsidRPr="00183962">
        <w:rPr>
          <w:rFonts w:ascii="Arial" w:eastAsia="Arial" w:hAnsi="Arial" w:cs="Arial"/>
        </w:rPr>
        <w:t xml:space="preserve"> </w:t>
      </w:r>
      <w:r w:rsidR="00941167" w:rsidRPr="00183962">
        <w:rPr>
          <w:rFonts w:ascii="Arial" w:eastAsia="Arial" w:hAnsi="Arial" w:cs="Arial"/>
        </w:rPr>
        <w:t xml:space="preserve">la acción y los medios de prueba en que se fundamenta, no </w:t>
      </w:r>
      <w:r w:rsidR="008A3B21" w:rsidRPr="00183962">
        <w:rPr>
          <w:rFonts w:ascii="Arial" w:eastAsia="Arial" w:hAnsi="Arial" w:cs="Arial"/>
        </w:rPr>
        <w:t xml:space="preserve">acreditan en ninguna medida la responsabilidad </w:t>
      </w:r>
      <w:r w:rsidR="00570092">
        <w:rPr>
          <w:rFonts w:ascii="Arial" w:eastAsia="Arial" w:hAnsi="Arial" w:cs="Arial"/>
        </w:rPr>
        <w:t xml:space="preserve">patrimonial y </w:t>
      </w:r>
      <w:r w:rsidR="008A3B21" w:rsidRPr="00183962">
        <w:rPr>
          <w:rFonts w:ascii="Arial" w:eastAsia="Arial" w:hAnsi="Arial" w:cs="Arial"/>
        </w:rPr>
        <w:t xml:space="preserve">extracontractual de </w:t>
      </w:r>
      <w:r w:rsidR="005F623B" w:rsidRPr="00183962">
        <w:rPr>
          <w:rFonts w:ascii="Arial" w:hAnsi="Arial" w:cs="Arial"/>
        </w:rPr>
        <w:t>las pasivas</w:t>
      </w:r>
      <w:r w:rsidR="008926E7" w:rsidRPr="00183962">
        <w:rPr>
          <w:rFonts w:ascii="Arial" w:eastAsia="Arial" w:hAnsi="Arial" w:cs="Arial"/>
        </w:rPr>
        <w:t xml:space="preserve">. </w:t>
      </w:r>
      <w:r w:rsidRPr="00183962">
        <w:rPr>
          <w:rFonts w:ascii="Arial" w:eastAsia="Arial" w:hAnsi="Arial" w:cs="Arial"/>
        </w:rPr>
        <w:t xml:space="preserve"> </w:t>
      </w:r>
    </w:p>
    <w:p w14:paraId="56AE86CE" w14:textId="77777777" w:rsidR="00B851F2" w:rsidRPr="00183962" w:rsidRDefault="00B851F2" w:rsidP="006D1F3C">
      <w:pPr>
        <w:spacing w:line="360" w:lineRule="auto"/>
        <w:jc w:val="both"/>
        <w:rPr>
          <w:rFonts w:ascii="Arial" w:eastAsia="Arial" w:hAnsi="Arial" w:cs="Arial"/>
        </w:rPr>
      </w:pPr>
    </w:p>
    <w:p w14:paraId="46731C76" w14:textId="260E6B2A" w:rsidR="002A5A43" w:rsidRDefault="00B851F2" w:rsidP="006D1F3C">
      <w:pPr>
        <w:spacing w:line="360" w:lineRule="auto"/>
        <w:jc w:val="both"/>
        <w:rPr>
          <w:rFonts w:ascii="Arial" w:eastAsia="Arial" w:hAnsi="Arial" w:cs="Arial"/>
        </w:rPr>
      </w:pPr>
      <w:bookmarkStart w:id="2" w:name="_Hlk183602019"/>
      <w:r w:rsidRPr="00183962">
        <w:rPr>
          <w:rFonts w:ascii="Arial" w:eastAsia="Arial" w:hAnsi="Arial" w:cs="Arial"/>
          <w:b/>
          <w:bCs/>
        </w:rPr>
        <w:t xml:space="preserve">FRENTE A LA PRETENSIÓN DENOMINADA </w:t>
      </w:r>
      <w:r w:rsidR="003D2B41" w:rsidRPr="00183962">
        <w:rPr>
          <w:rFonts w:ascii="Arial" w:eastAsia="Arial" w:hAnsi="Arial" w:cs="Arial"/>
          <w:b/>
          <w:bCs/>
        </w:rPr>
        <w:t>“</w:t>
      </w:r>
      <w:r w:rsidR="005F623B" w:rsidRPr="00183962">
        <w:rPr>
          <w:rFonts w:ascii="Arial" w:eastAsia="Arial" w:hAnsi="Arial" w:cs="Arial"/>
          <w:b/>
          <w:bCs/>
        </w:rPr>
        <w:t>1</w:t>
      </w:r>
      <w:r w:rsidRPr="00183962">
        <w:rPr>
          <w:rFonts w:ascii="Arial" w:eastAsia="Arial" w:hAnsi="Arial" w:cs="Arial"/>
          <w:b/>
          <w:bCs/>
        </w:rPr>
        <w:t>.</w:t>
      </w:r>
      <w:r w:rsidR="005F623B" w:rsidRPr="00183962">
        <w:rPr>
          <w:rFonts w:ascii="Arial" w:eastAsia="Arial" w:hAnsi="Arial" w:cs="Arial"/>
          <w:b/>
          <w:bCs/>
        </w:rPr>
        <w:t>1</w:t>
      </w:r>
      <w:r w:rsidRPr="00183962">
        <w:rPr>
          <w:rFonts w:ascii="Arial" w:eastAsia="Arial" w:hAnsi="Arial" w:cs="Arial"/>
          <w:b/>
          <w:bCs/>
        </w:rPr>
        <w:t xml:space="preserve">. </w:t>
      </w:r>
      <w:r w:rsidR="005F623B" w:rsidRPr="00183962">
        <w:rPr>
          <w:rFonts w:ascii="Arial" w:eastAsia="Arial" w:hAnsi="Arial" w:cs="Arial"/>
          <w:b/>
          <w:bCs/>
        </w:rPr>
        <w:t>Lucro Cesante</w:t>
      </w:r>
      <w:r w:rsidR="00977E6B" w:rsidRPr="00183962">
        <w:rPr>
          <w:rFonts w:ascii="Arial" w:eastAsia="Arial" w:hAnsi="Arial" w:cs="Arial"/>
          <w:b/>
          <w:bCs/>
        </w:rPr>
        <w:t xml:space="preserve"> (</w:t>
      </w:r>
      <w:r w:rsidR="00B63F83">
        <w:rPr>
          <w:rFonts w:ascii="Arial" w:eastAsia="Arial" w:hAnsi="Arial" w:cs="Arial"/>
          <w:b/>
          <w:bCs/>
        </w:rPr>
        <w:t xml:space="preserve">vencido o </w:t>
      </w:r>
      <w:r w:rsidR="005F623B" w:rsidRPr="00183962">
        <w:rPr>
          <w:rFonts w:ascii="Arial" w:eastAsia="Arial" w:hAnsi="Arial" w:cs="Arial"/>
          <w:b/>
          <w:bCs/>
        </w:rPr>
        <w:t>consolidado y futuro</w:t>
      </w:r>
      <w:r w:rsidR="00B63F83">
        <w:rPr>
          <w:rFonts w:ascii="Arial" w:eastAsia="Arial" w:hAnsi="Arial" w:cs="Arial"/>
          <w:b/>
          <w:bCs/>
        </w:rPr>
        <w:t xml:space="preserve"> o anticipado</w:t>
      </w:r>
      <w:r w:rsidR="00977E6B" w:rsidRPr="00183962">
        <w:rPr>
          <w:rFonts w:ascii="Arial" w:eastAsia="Arial" w:hAnsi="Arial" w:cs="Arial"/>
          <w:b/>
          <w:bCs/>
        </w:rPr>
        <w:t>)</w:t>
      </w:r>
      <w:r w:rsidR="003D2B41" w:rsidRPr="00183962">
        <w:rPr>
          <w:rFonts w:ascii="Arial" w:eastAsia="Arial" w:hAnsi="Arial" w:cs="Arial"/>
          <w:b/>
          <w:bCs/>
        </w:rPr>
        <w:t>”:</w:t>
      </w:r>
      <w:r w:rsidR="00605BAF" w:rsidRPr="00183962">
        <w:rPr>
          <w:rFonts w:ascii="Arial" w:eastAsia="Arial" w:hAnsi="Arial" w:cs="Arial"/>
        </w:rPr>
        <w:t xml:space="preserve"> Aunque la pretensión no se encuentra dirigida directamente contra mi prohijada</w:t>
      </w:r>
      <w:r w:rsidR="00605BAF" w:rsidRPr="00183962">
        <w:rPr>
          <w:rFonts w:ascii="Arial" w:eastAsia="Arial" w:hAnsi="Arial" w:cs="Arial"/>
          <w:b/>
          <w:bCs/>
        </w:rPr>
        <w:t xml:space="preserve">, </w:t>
      </w:r>
      <w:r w:rsidR="00605BAF" w:rsidRPr="00183962">
        <w:rPr>
          <w:rFonts w:ascii="Arial" w:eastAsia="Arial" w:hAnsi="Arial" w:cs="Arial"/>
        </w:rPr>
        <w:t>m</w:t>
      </w:r>
      <w:r w:rsidR="003D2B41" w:rsidRPr="00183962">
        <w:rPr>
          <w:rFonts w:ascii="Arial" w:eastAsia="Arial" w:hAnsi="Arial" w:cs="Arial"/>
        </w:rPr>
        <w:t xml:space="preserve">e opongo rotundamente a la prosperidad de este perjuicio, ya que </w:t>
      </w:r>
      <w:r w:rsidR="00844AE8">
        <w:rPr>
          <w:rFonts w:ascii="Arial" w:eastAsia="Arial" w:hAnsi="Arial" w:cs="Arial"/>
        </w:rPr>
        <w:t xml:space="preserve">como bien indica el apoderado en su escrito petitorio, la solicitud debe </w:t>
      </w:r>
      <w:r w:rsidR="00AE25D8">
        <w:rPr>
          <w:rFonts w:ascii="Arial" w:eastAsia="Arial" w:hAnsi="Arial" w:cs="Arial"/>
        </w:rPr>
        <w:t>tener fundamento</w:t>
      </w:r>
      <w:r w:rsidR="00844AE8">
        <w:rPr>
          <w:rFonts w:ascii="Arial" w:eastAsia="Arial" w:hAnsi="Arial" w:cs="Arial"/>
        </w:rPr>
        <w:t xml:space="preserve"> en </w:t>
      </w:r>
      <w:r w:rsidR="002F4B07">
        <w:rPr>
          <w:rFonts w:ascii="Arial" w:eastAsia="Arial" w:hAnsi="Arial" w:cs="Arial"/>
        </w:rPr>
        <w:t>un</w:t>
      </w:r>
      <w:r w:rsidR="00844AE8">
        <w:rPr>
          <w:rFonts w:ascii="Arial" w:eastAsia="Arial" w:hAnsi="Arial" w:cs="Arial"/>
        </w:rPr>
        <w:t>a pérdida de capacidad laboral</w:t>
      </w:r>
      <w:r w:rsidR="0084670C">
        <w:rPr>
          <w:rFonts w:ascii="Arial" w:eastAsia="Arial" w:hAnsi="Arial" w:cs="Arial"/>
        </w:rPr>
        <w:t xml:space="preserve">, </w:t>
      </w:r>
      <w:r w:rsidR="0058450C">
        <w:rPr>
          <w:rFonts w:ascii="Arial" w:eastAsia="Arial" w:hAnsi="Arial" w:cs="Arial"/>
        </w:rPr>
        <w:t xml:space="preserve">en este caso </w:t>
      </w:r>
      <w:r w:rsidR="002F4B07">
        <w:rPr>
          <w:rFonts w:ascii="Arial" w:eastAsia="Arial" w:hAnsi="Arial" w:cs="Arial"/>
        </w:rPr>
        <w:t>de la joven,</w:t>
      </w:r>
      <w:r w:rsidR="003D789B">
        <w:rPr>
          <w:rFonts w:ascii="Arial" w:eastAsia="Arial" w:hAnsi="Arial" w:cs="Arial"/>
        </w:rPr>
        <w:t xml:space="preserve"> </w:t>
      </w:r>
      <w:r w:rsidR="0084670C">
        <w:rPr>
          <w:rFonts w:ascii="Arial" w:eastAsia="Arial" w:hAnsi="Arial" w:cs="Arial"/>
        </w:rPr>
        <w:t>y además</w:t>
      </w:r>
      <w:r w:rsidR="00E22593">
        <w:rPr>
          <w:rFonts w:ascii="Arial" w:eastAsia="Arial" w:hAnsi="Arial" w:cs="Arial"/>
        </w:rPr>
        <w:t>,</w:t>
      </w:r>
      <w:r w:rsidR="003D789B">
        <w:rPr>
          <w:rFonts w:ascii="Arial" w:eastAsia="Arial" w:hAnsi="Arial" w:cs="Arial"/>
        </w:rPr>
        <w:t xml:space="preserve"> debe </w:t>
      </w:r>
      <w:r w:rsidR="0058450C">
        <w:rPr>
          <w:rFonts w:ascii="Arial" w:eastAsia="Arial" w:hAnsi="Arial" w:cs="Arial"/>
        </w:rPr>
        <w:t>fundarse en</w:t>
      </w:r>
      <w:r w:rsidR="003D789B">
        <w:rPr>
          <w:rFonts w:ascii="Arial" w:eastAsia="Arial" w:hAnsi="Arial" w:cs="Arial"/>
        </w:rPr>
        <w:t xml:space="preserve"> </w:t>
      </w:r>
      <w:r w:rsidR="00B23B7C">
        <w:rPr>
          <w:rFonts w:ascii="Arial" w:eastAsia="Arial" w:hAnsi="Arial" w:cs="Arial"/>
        </w:rPr>
        <w:t>la existencia de una ganancia cierta</w:t>
      </w:r>
      <w:r w:rsidR="002F4B07">
        <w:rPr>
          <w:rFonts w:ascii="Arial" w:eastAsia="Arial" w:hAnsi="Arial" w:cs="Arial"/>
        </w:rPr>
        <w:t xml:space="preserve"> </w:t>
      </w:r>
      <w:r w:rsidR="00347A60">
        <w:rPr>
          <w:rFonts w:ascii="Arial" w:eastAsia="Arial" w:hAnsi="Arial" w:cs="Arial"/>
        </w:rPr>
        <w:t xml:space="preserve">que se dejó de percibir </w:t>
      </w:r>
      <w:r w:rsidR="00AE25D8">
        <w:rPr>
          <w:rFonts w:ascii="Arial" w:eastAsia="Arial" w:hAnsi="Arial" w:cs="Arial"/>
        </w:rPr>
        <w:t xml:space="preserve">como consecuencia del daño, y propiamente </w:t>
      </w:r>
      <w:r w:rsidR="0009285A">
        <w:rPr>
          <w:rFonts w:ascii="Arial" w:eastAsia="Arial" w:hAnsi="Arial" w:cs="Arial"/>
        </w:rPr>
        <w:t xml:space="preserve">en </w:t>
      </w:r>
      <w:r w:rsidR="00AE25D8">
        <w:rPr>
          <w:rFonts w:ascii="Arial" w:eastAsia="Arial" w:hAnsi="Arial" w:cs="Arial"/>
        </w:rPr>
        <w:t xml:space="preserve">el daño; </w:t>
      </w:r>
      <w:r w:rsidR="002F4B07">
        <w:rPr>
          <w:rFonts w:ascii="Arial" w:eastAsia="Arial" w:hAnsi="Arial" w:cs="Arial"/>
        </w:rPr>
        <w:t xml:space="preserve">pues sin que </w:t>
      </w:r>
      <w:r w:rsidR="002A5A43">
        <w:rPr>
          <w:rFonts w:ascii="Arial" w:eastAsia="Arial" w:hAnsi="Arial" w:cs="Arial"/>
        </w:rPr>
        <w:t xml:space="preserve">todo </w:t>
      </w:r>
      <w:r w:rsidR="002F4B07">
        <w:rPr>
          <w:rFonts w:ascii="Arial" w:eastAsia="Arial" w:hAnsi="Arial" w:cs="Arial"/>
        </w:rPr>
        <w:t xml:space="preserve">ello </w:t>
      </w:r>
      <w:r w:rsidR="002A5A43">
        <w:rPr>
          <w:rFonts w:ascii="Arial" w:eastAsia="Arial" w:hAnsi="Arial" w:cs="Arial"/>
        </w:rPr>
        <w:t xml:space="preserve">en conjunto </w:t>
      </w:r>
      <w:r w:rsidR="002F4B07">
        <w:rPr>
          <w:rFonts w:ascii="Arial" w:eastAsia="Arial" w:hAnsi="Arial" w:cs="Arial"/>
        </w:rPr>
        <w:t>esté determinado</w:t>
      </w:r>
      <w:r w:rsidR="00434C06">
        <w:rPr>
          <w:rFonts w:ascii="Arial" w:eastAsia="Arial" w:hAnsi="Arial" w:cs="Arial"/>
        </w:rPr>
        <w:t>,</w:t>
      </w:r>
      <w:r w:rsidR="002F4B07">
        <w:rPr>
          <w:rFonts w:ascii="Arial" w:eastAsia="Arial" w:hAnsi="Arial" w:cs="Arial"/>
        </w:rPr>
        <w:t xml:space="preserve"> no </w:t>
      </w:r>
      <w:r w:rsidR="00434C06">
        <w:rPr>
          <w:rFonts w:ascii="Arial" w:eastAsia="Arial" w:hAnsi="Arial" w:cs="Arial"/>
        </w:rPr>
        <w:t xml:space="preserve">es posible </w:t>
      </w:r>
      <w:r w:rsidR="002F4B07">
        <w:rPr>
          <w:rFonts w:ascii="Arial" w:eastAsia="Arial" w:hAnsi="Arial" w:cs="Arial"/>
        </w:rPr>
        <w:t xml:space="preserve">atribuir ninguna clase de procedencia </w:t>
      </w:r>
      <w:r w:rsidR="002A5A43">
        <w:rPr>
          <w:rFonts w:ascii="Arial" w:eastAsia="Arial" w:hAnsi="Arial" w:cs="Arial"/>
        </w:rPr>
        <w:t>de</w:t>
      </w:r>
      <w:r w:rsidR="00434C06">
        <w:rPr>
          <w:rFonts w:ascii="Arial" w:eastAsia="Arial" w:hAnsi="Arial" w:cs="Arial"/>
        </w:rPr>
        <w:t xml:space="preserve"> indemnización de este tipo</w:t>
      </w:r>
      <w:r w:rsidR="00160728">
        <w:rPr>
          <w:rFonts w:ascii="Arial" w:eastAsia="Arial" w:hAnsi="Arial" w:cs="Arial"/>
        </w:rPr>
        <w:t>, pues como bien explica el consejo de Estado</w:t>
      </w:r>
      <w:r w:rsidR="003545AF">
        <w:rPr>
          <w:rStyle w:val="Refdenotaalpie"/>
          <w:rFonts w:ascii="Arial" w:eastAsia="Arial" w:hAnsi="Arial" w:cs="Arial"/>
        </w:rPr>
        <w:footnoteReference w:id="5"/>
      </w:r>
      <w:r w:rsidR="00160728">
        <w:rPr>
          <w:rFonts w:ascii="Arial" w:eastAsia="Arial" w:hAnsi="Arial" w:cs="Arial"/>
        </w:rPr>
        <w:t xml:space="preserve"> “</w:t>
      </w:r>
      <w:r w:rsidR="002F4B07" w:rsidRPr="00160728">
        <w:rPr>
          <w:rFonts w:ascii="Arial" w:eastAsia="Arial" w:hAnsi="Arial" w:cs="Arial"/>
          <w:i/>
          <w:iCs/>
        </w:rPr>
        <w:t>el lucro cesante hace referencia a la ganancia que deja de percibirse, o la expectativa cierta económica de beneficio o provecho que no se realizó como consecuencia del daño</w:t>
      </w:r>
      <w:r w:rsidR="00160728">
        <w:rPr>
          <w:rFonts w:ascii="Arial" w:eastAsia="Arial" w:hAnsi="Arial" w:cs="Arial"/>
        </w:rPr>
        <w:t>”</w:t>
      </w:r>
      <w:r w:rsidR="007F0EAA">
        <w:rPr>
          <w:rFonts w:ascii="Arial" w:eastAsia="Arial" w:hAnsi="Arial" w:cs="Arial"/>
        </w:rPr>
        <w:t xml:space="preserve">. </w:t>
      </w:r>
    </w:p>
    <w:p w14:paraId="2C5162E1" w14:textId="77777777" w:rsidR="002A5A43" w:rsidRDefault="002A5A43" w:rsidP="006D1F3C">
      <w:pPr>
        <w:spacing w:line="360" w:lineRule="auto"/>
        <w:jc w:val="both"/>
        <w:rPr>
          <w:rFonts w:ascii="Arial" w:eastAsia="Arial" w:hAnsi="Arial" w:cs="Arial"/>
        </w:rPr>
      </w:pPr>
    </w:p>
    <w:p w14:paraId="499D5BDD" w14:textId="319E4F83" w:rsidR="00230288" w:rsidRDefault="007F0EAA" w:rsidP="00B84000">
      <w:pPr>
        <w:spacing w:line="360" w:lineRule="auto"/>
        <w:jc w:val="both"/>
        <w:rPr>
          <w:rFonts w:ascii="Arial" w:eastAsia="Arial" w:hAnsi="Arial" w:cs="Arial"/>
        </w:rPr>
      </w:pPr>
      <w:r>
        <w:rPr>
          <w:rFonts w:ascii="Arial" w:eastAsia="Arial" w:hAnsi="Arial" w:cs="Arial"/>
        </w:rPr>
        <w:t xml:space="preserve">En este contexto se debe dejar claro que </w:t>
      </w:r>
      <w:r w:rsidR="003D2B41" w:rsidRPr="00183962">
        <w:rPr>
          <w:rFonts w:ascii="Arial" w:eastAsia="Arial" w:hAnsi="Arial" w:cs="Arial"/>
        </w:rPr>
        <w:t xml:space="preserve">no está demostrado que </w:t>
      </w:r>
      <w:r w:rsidR="00605FE6">
        <w:rPr>
          <w:rFonts w:ascii="Arial" w:eastAsia="Arial" w:hAnsi="Arial" w:cs="Arial"/>
        </w:rPr>
        <w:t>la</w:t>
      </w:r>
      <w:r w:rsidR="003D2B41" w:rsidRPr="00183962">
        <w:rPr>
          <w:rFonts w:ascii="Arial" w:eastAsia="Arial" w:hAnsi="Arial" w:cs="Arial"/>
        </w:rPr>
        <w:t xml:space="preserve"> señor</w:t>
      </w:r>
      <w:r w:rsidR="00605FE6">
        <w:rPr>
          <w:rFonts w:ascii="Arial" w:eastAsia="Arial" w:hAnsi="Arial" w:cs="Arial"/>
        </w:rPr>
        <w:t>a</w:t>
      </w:r>
      <w:r w:rsidR="003D2B41" w:rsidRPr="00183962">
        <w:rPr>
          <w:rFonts w:ascii="Arial" w:eastAsia="Arial" w:hAnsi="Arial" w:cs="Arial"/>
        </w:rPr>
        <w:t xml:space="preserve"> </w:t>
      </w:r>
      <w:r w:rsidR="00605FE6" w:rsidRPr="00605FE6">
        <w:rPr>
          <w:rFonts w:ascii="Arial" w:eastAsia="Arial" w:hAnsi="Arial" w:cs="Arial"/>
        </w:rPr>
        <w:t>María Camila Cabrera González</w:t>
      </w:r>
      <w:r w:rsidR="003D2B41" w:rsidRPr="00183962">
        <w:rPr>
          <w:rFonts w:ascii="Arial" w:eastAsia="Arial" w:hAnsi="Arial" w:cs="Arial"/>
        </w:rPr>
        <w:t xml:space="preserve"> </w:t>
      </w:r>
      <w:r>
        <w:rPr>
          <w:rFonts w:ascii="Arial" w:eastAsia="Arial" w:hAnsi="Arial" w:cs="Arial"/>
        </w:rPr>
        <w:t>haya tenido una pérdida de capacidad laboral, ergo</w:t>
      </w:r>
      <w:r w:rsidR="002A5A43">
        <w:rPr>
          <w:rFonts w:ascii="Arial" w:eastAsia="Arial" w:hAnsi="Arial" w:cs="Arial"/>
        </w:rPr>
        <w:t>,</w:t>
      </w:r>
      <w:r>
        <w:rPr>
          <w:rFonts w:ascii="Arial" w:eastAsia="Arial" w:hAnsi="Arial" w:cs="Arial"/>
        </w:rPr>
        <w:t xml:space="preserve"> la solicitud ya carece del daño que requiere la figura para estructurarse, aunado a ello no está probado que la víctima </w:t>
      </w:r>
      <w:r w:rsidR="003D2B41" w:rsidRPr="00183962">
        <w:rPr>
          <w:rFonts w:ascii="Arial" w:eastAsia="Arial" w:hAnsi="Arial" w:cs="Arial"/>
        </w:rPr>
        <w:t>tuvie</w:t>
      </w:r>
      <w:r>
        <w:rPr>
          <w:rFonts w:ascii="Arial" w:eastAsia="Arial" w:hAnsi="Arial" w:cs="Arial"/>
        </w:rPr>
        <w:t>se</w:t>
      </w:r>
      <w:r w:rsidR="003D2B41" w:rsidRPr="00183962">
        <w:rPr>
          <w:rFonts w:ascii="Arial" w:eastAsia="Arial" w:hAnsi="Arial" w:cs="Arial"/>
        </w:rPr>
        <w:t xml:space="preserve"> una vinculación contractual</w:t>
      </w:r>
      <w:r>
        <w:rPr>
          <w:rFonts w:ascii="Arial" w:eastAsia="Arial" w:hAnsi="Arial" w:cs="Arial"/>
        </w:rPr>
        <w:t xml:space="preserve"> que fuese vigente en el tiempo</w:t>
      </w:r>
      <w:r w:rsidR="00855D56" w:rsidRPr="00183962">
        <w:rPr>
          <w:rFonts w:ascii="Arial" w:eastAsia="Arial" w:hAnsi="Arial" w:cs="Arial"/>
        </w:rPr>
        <w:t>,</w:t>
      </w:r>
      <w:r>
        <w:rPr>
          <w:rFonts w:ascii="Arial" w:eastAsia="Arial" w:hAnsi="Arial" w:cs="Arial"/>
        </w:rPr>
        <w:t xml:space="preserve"> pues aunque en la demanda se allegan algunos desprendibles de pago, ellos no configuran </w:t>
      </w:r>
      <w:r>
        <w:rPr>
          <w:rFonts w:ascii="Arial" w:eastAsia="Arial" w:hAnsi="Arial" w:cs="Arial"/>
          <w:i/>
          <w:iCs/>
        </w:rPr>
        <w:t xml:space="preserve">per </w:t>
      </w:r>
      <w:proofErr w:type="spellStart"/>
      <w:r>
        <w:rPr>
          <w:rFonts w:ascii="Arial" w:eastAsia="Arial" w:hAnsi="Arial" w:cs="Arial"/>
          <w:i/>
          <w:iCs/>
        </w:rPr>
        <w:t>se</w:t>
      </w:r>
      <w:proofErr w:type="spellEnd"/>
      <w:r>
        <w:rPr>
          <w:rFonts w:ascii="Arial" w:eastAsia="Arial" w:hAnsi="Arial" w:cs="Arial"/>
          <w:i/>
          <w:iCs/>
        </w:rPr>
        <w:t xml:space="preserve"> </w:t>
      </w:r>
      <w:r>
        <w:rPr>
          <w:rFonts w:ascii="Arial" w:eastAsia="Arial" w:hAnsi="Arial" w:cs="Arial"/>
        </w:rPr>
        <w:t>que existiese un vínculo laboral que se dejó de tener a causa del daño, consecuentemente</w:t>
      </w:r>
      <w:r w:rsidR="00B84000">
        <w:rPr>
          <w:rFonts w:ascii="Arial" w:eastAsia="Arial" w:hAnsi="Arial" w:cs="Arial"/>
        </w:rPr>
        <w:t>,</w:t>
      </w:r>
      <w:r>
        <w:rPr>
          <w:rFonts w:ascii="Arial" w:eastAsia="Arial" w:hAnsi="Arial" w:cs="Arial"/>
        </w:rPr>
        <w:t xml:space="preserve"> no está acreditado</w:t>
      </w:r>
      <w:r w:rsidR="00855D56" w:rsidRPr="00183962">
        <w:rPr>
          <w:rFonts w:ascii="Arial" w:eastAsia="Arial" w:hAnsi="Arial" w:cs="Arial"/>
        </w:rPr>
        <w:t xml:space="preserve"> que </w:t>
      </w:r>
      <w:r>
        <w:rPr>
          <w:rFonts w:ascii="Arial" w:eastAsia="Arial" w:hAnsi="Arial" w:cs="Arial"/>
        </w:rPr>
        <w:t xml:space="preserve">ella </w:t>
      </w:r>
      <w:r w:rsidR="00855D56" w:rsidRPr="00183962">
        <w:rPr>
          <w:rFonts w:ascii="Arial" w:eastAsia="Arial" w:hAnsi="Arial" w:cs="Arial"/>
        </w:rPr>
        <w:t>tuviera ingresos periódicos</w:t>
      </w:r>
      <w:r w:rsidR="003D2B41" w:rsidRPr="00183962">
        <w:rPr>
          <w:rFonts w:ascii="Arial" w:eastAsia="Arial" w:hAnsi="Arial" w:cs="Arial"/>
        </w:rPr>
        <w:t xml:space="preserve"> </w:t>
      </w:r>
      <w:r w:rsidR="00B84000">
        <w:rPr>
          <w:rFonts w:ascii="Arial" w:eastAsia="Arial" w:hAnsi="Arial" w:cs="Arial"/>
        </w:rPr>
        <w:t xml:space="preserve">fijos </w:t>
      </w:r>
      <w:r w:rsidR="003D2B41" w:rsidRPr="00183962">
        <w:rPr>
          <w:rFonts w:ascii="Arial" w:eastAsia="Arial" w:hAnsi="Arial" w:cs="Arial"/>
        </w:rPr>
        <w:t>que devengará de manera permanente,</w:t>
      </w:r>
      <w:r w:rsidR="00B84000">
        <w:rPr>
          <w:rFonts w:ascii="Arial" w:eastAsia="Arial" w:hAnsi="Arial" w:cs="Arial"/>
        </w:rPr>
        <w:t xml:space="preserve"> pues aunque como base de liquidación el </w:t>
      </w:r>
      <w:r w:rsidR="00B84000">
        <w:rPr>
          <w:rFonts w:ascii="Arial" w:eastAsia="Arial" w:hAnsi="Arial" w:cs="Arial"/>
        </w:rPr>
        <w:lastRenderedPageBreak/>
        <w:t xml:space="preserve">togado usa como monto de ingreso un valor de $1.200.000, lo cierto es que los documentos allegados sólo dan fe de ingresos por cuatro meses, y por valores de </w:t>
      </w:r>
      <w:r w:rsidR="00B84000" w:rsidRPr="00B84000">
        <w:rPr>
          <w:rFonts w:ascii="Arial" w:eastAsia="Arial" w:hAnsi="Arial" w:cs="Arial"/>
        </w:rPr>
        <w:t>$447.763</w:t>
      </w:r>
      <w:r w:rsidR="00B84000">
        <w:rPr>
          <w:rFonts w:ascii="Arial" w:eastAsia="Arial" w:hAnsi="Arial" w:cs="Arial"/>
        </w:rPr>
        <w:t>,</w:t>
      </w:r>
      <w:r w:rsidR="00B84000" w:rsidRPr="00B84000">
        <w:rPr>
          <w:rFonts w:ascii="Arial" w:eastAsia="Arial" w:hAnsi="Arial" w:cs="Arial"/>
        </w:rPr>
        <w:t xml:space="preserve"> $651.292</w:t>
      </w:r>
      <w:r w:rsidR="00B84000">
        <w:rPr>
          <w:rFonts w:ascii="Arial" w:eastAsia="Arial" w:hAnsi="Arial" w:cs="Arial"/>
        </w:rPr>
        <w:t>,</w:t>
      </w:r>
      <w:r w:rsidR="00B84000" w:rsidRPr="00B84000">
        <w:rPr>
          <w:rFonts w:ascii="Arial" w:eastAsia="Arial" w:hAnsi="Arial" w:cs="Arial"/>
        </w:rPr>
        <w:t xml:space="preserve"> $610.586 </w:t>
      </w:r>
      <w:r w:rsidR="00B84000">
        <w:rPr>
          <w:rFonts w:ascii="Arial" w:eastAsia="Arial" w:hAnsi="Arial" w:cs="Arial"/>
        </w:rPr>
        <w:t xml:space="preserve">y </w:t>
      </w:r>
      <w:r w:rsidR="00B84000" w:rsidRPr="00B84000">
        <w:rPr>
          <w:rFonts w:ascii="Arial" w:eastAsia="Arial" w:hAnsi="Arial" w:cs="Arial"/>
        </w:rPr>
        <w:t>$169.051</w:t>
      </w:r>
      <w:r w:rsidR="00B84000">
        <w:rPr>
          <w:rFonts w:ascii="Arial" w:eastAsia="Arial" w:hAnsi="Arial" w:cs="Arial"/>
        </w:rPr>
        <w:t xml:space="preserve">, </w:t>
      </w:r>
      <w:r w:rsidR="003D2B41" w:rsidRPr="00183962">
        <w:rPr>
          <w:rFonts w:ascii="Arial" w:eastAsia="Arial" w:hAnsi="Arial" w:cs="Arial"/>
        </w:rPr>
        <w:t xml:space="preserve">de tal forma que </w:t>
      </w:r>
      <w:r w:rsidR="005C4502">
        <w:rPr>
          <w:rFonts w:ascii="Arial" w:eastAsia="Arial" w:hAnsi="Arial" w:cs="Arial"/>
        </w:rPr>
        <w:t>no es posible con ellos</w:t>
      </w:r>
      <w:r w:rsidR="003D2B41" w:rsidRPr="00183962">
        <w:rPr>
          <w:rFonts w:ascii="Arial" w:eastAsia="Arial" w:hAnsi="Arial" w:cs="Arial"/>
        </w:rPr>
        <w:t xml:space="preserve"> establecer lo que efectivamente dejaría de percibir por la imposibilidad (no demostrada y por tanto, no configurada) de ejercer labores</w:t>
      </w:r>
      <w:r w:rsidR="00230288">
        <w:rPr>
          <w:rFonts w:ascii="Arial" w:eastAsia="Arial" w:hAnsi="Arial" w:cs="Arial"/>
        </w:rPr>
        <w:t>.</w:t>
      </w:r>
    </w:p>
    <w:p w14:paraId="299E1BD4" w14:textId="77777777" w:rsidR="00230288" w:rsidRDefault="00230288" w:rsidP="00B84000">
      <w:pPr>
        <w:spacing w:line="360" w:lineRule="auto"/>
        <w:jc w:val="both"/>
        <w:rPr>
          <w:rFonts w:ascii="Arial" w:eastAsia="Arial" w:hAnsi="Arial" w:cs="Arial"/>
        </w:rPr>
      </w:pPr>
    </w:p>
    <w:p w14:paraId="349EB947" w14:textId="3286EA06" w:rsidR="003D2B41" w:rsidRPr="00183962" w:rsidRDefault="007B4535" w:rsidP="00B84000">
      <w:pPr>
        <w:spacing w:line="360" w:lineRule="auto"/>
        <w:jc w:val="both"/>
        <w:rPr>
          <w:rFonts w:ascii="Arial" w:eastAsia="Arial" w:hAnsi="Arial" w:cs="Arial"/>
        </w:rPr>
      </w:pPr>
      <w:r>
        <w:rPr>
          <w:rFonts w:ascii="Arial" w:eastAsia="Arial" w:hAnsi="Arial" w:cs="Arial"/>
        </w:rPr>
        <w:t>Por lo tanto,</w:t>
      </w:r>
      <w:r w:rsidR="004A6174">
        <w:rPr>
          <w:rFonts w:ascii="Arial" w:eastAsia="Arial" w:hAnsi="Arial" w:cs="Arial"/>
        </w:rPr>
        <w:t xml:space="preserve"> debe recordarse que</w:t>
      </w:r>
      <w:r w:rsidR="003D2B41" w:rsidRPr="00183962">
        <w:rPr>
          <w:rFonts w:ascii="Arial" w:eastAsia="Arial" w:hAnsi="Arial" w:cs="Arial"/>
        </w:rPr>
        <w:t xml:space="preserve"> el Consejo de Estado ha manifestado en</w:t>
      </w:r>
      <w:r w:rsidR="008926E7" w:rsidRPr="00183962">
        <w:rPr>
          <w:rFonts w:ascii="Arial" w:eastAsia="Arial" w:hAnsi="Arial" w:cs="Arial"/>
        </w:rPr>
        <w:t xml:space="preserve"> una línea de argumento pacífica</w:t>
      </w:r>
      <w:r w:rsidR="003D2B41" w:rsidRPr="00183962">
        <w:rPr>
          <w:rFonts w:ascii="Arial" w:eastAsia="Arial" w:hAnsi="Arial" w:cs="Arial"/>
        </w:rPr>
        <w:t xml:space="preserve">, que no </w:t>
      </w:r>
      <w:r w:rsidR="00931569">
        <w:rPr>
          <w:rFonts w:ascii="Arial" w:eastAsia="Arial" w:hAnsi="Arial" w:cs="Arial"/>
        </w:rPr>
        <w:t>es posible</w:t>
      </w:r>
      <w:r w:rsidR="003D2B41" w:rsidRPr="00183962">
        <w:rPr>
          <w:rFonts w:ascii="Arial" w:eastAsia="Arial" w:hAnsi="Arial" w:cs="Arial"/>
        </w:rPr>
        <w:t xml:space="preserve"> admit</w:t>
      </w:r>
      <w:r w:rsidR="00931569">
        <w:rPr>
          <w:rFonts w:ascii="Arial" w:eastAsia="Arial" w:hAnsi="Arial" w:cs="Arial"/>
        </w:rPr>
        <w:t>ir ningún tipo de</w:t>
      </w:r>
      <w:r w:rsidR="003D2B41" w:rsidRPr="00183962">
        <w:rPr>
          <w:rFonts w:ascii="Arial" w:eastAsia="Arial" w:hAnsi="Arial" w:cs="Arial"/>
        </w:rPr>
        <w:t xml:space="preserve"> presunción en el ejercicio de un oficio</w:t>
      </w:r>
      <w:r w:rsidR="00F3692A">
        <w:rPr>
          <w:rFonts w:ascii="Arial" w:eastAsia="Arial" w:hAnsi="Arial" w:cs="Arial"/>
        </w:rPr>
        <w:t xml:space="preserve"> ni mucho menos en su remuneración</w:t>
      </w:r>
      <w:r w:rsidR="003D2B41" w:rsidRPr="00183962">
        <w:rPr>
          <w:rFonts w:ascii="Arial" w:eastAsia="Arial" w:hAnsi="Arial" w:cs="Arial"/>
        </w:rPr>
        <w:t>, por lo que, al no existir prueba de ello</w:t>
      </w:r>
      <w:r w:rsidR="00855D56" w:rsidRPr="00183962">
        <w:rPr>
          <w:rFonts w:ascii="Arial" w:eastAsia="Arial" w:hAnsi="Arial" w:cs="Arial"/>
        </w:rPr>
        <w:t xml:space="preserve"> ni</w:t>
      </w:r>
      <w:r w:rsidR="003D2B41" w:rsidRPr="00183962">
        <w:rPr>
          <w:rFonts w:ascii="Arial" w:eastAsia="Arial" w:hAnsi="Arial" w:cs="Arial"/>
        </w:rPr>
        <w:t xml:space="preserve"> </w:t>
      </w:r>
      <w:r w:rsidR="00855D56" w:rsidRPr="00183962">
        <w:rPr>
          <w:rFonts w:ascii="Arial" w:eastAsia="Arial" w:hAnsi="Arial" w:cs="Arial"/>
        </w:rPr>
        <w:t xml:space="preserve">de </w:t>
      </w:r>
      <w:r w:rsidR="003D2B41" w:rsidRPr="00183962">
        <w:rPr>
          <w:rFonts w:ascii="Arial" w:eastAsia="Arial" w:hAnsi="Arial" w:cs="Arial"/>
        </w:rPr>
        <w:t xml:space="preserve">su contraprestación, </w:t>
      </w:r>
      <w:r w:rsidR="00855D56" w:rsidRPr="00183962">
        <w:rPr>
          <w:rFonts w:ascii="Arial" w:eastAsia="Arial" w:hAnsi="Arial" w:cs="Arial"/>
        </w:rPr>
        <w:t>lo correspondiente es que</w:t>
      </w:r>
      <w:r w:rsidR="003D2B41" w:rsidRPr="00183962">
        <w:rPr>
          <w:rFonts w:ascii="Arial" w:eastAsia="Arial" w:hAnsi="Arial" w:cs="Arial"/>
        </w:rPr>
        <w:t xml:space="preserve"> no result</w:t>
      </w:r>
      <w:r w:rsidR="00855D56" w:rsidRPr="00183962">
        <w:rPr>
          <w:rFonts w:ascii="Arial" w:eastAsia="Arial" w:hAnsi="Arial" w:cs="Arial"/>
        </w:rPr>
        <w:t>e</w:t>
      </w:r>
      <w:r w:rsidR="003D2B41" w:rsidRPr="00183962">
        <w:rPr>
          <w:rFonts w:ascii="Arial" w:eastAsia="Arial" w:hAnsi="Arial" w:cs="Arial"/>
        </w:rPr>
        <w:t xml:space="preserve"> procedente acceder a dicha pretensión.</w:t>
      </w:r>
    </w:p>
    <w:p w14:paraId="2D1CC76E" w14:textId="77777777" w:rsidR="008362B4" w:rsidRPr="00183962" w:rsidRDefault="008362B4" w:rsidP="006D1F3C">
      <w:pPr>
        <w:spacing w:line="360" w:lineRule="auto"/>
        <w:jc w:val="both"/>
        <w:rPr>
          <w:rFonts w:ascii="Arial" w:eastAsia="Arial" w:hAnsi="Arial" w:cs="Arial"/>
        </w:rPr>
      </w:pPr>
    </w:p>
    <w:p w14:paraId="14033638" w14:textId="6BAD58B3" w:rsidR="003D2B41" w:rsidRPr="00183962" w:rsidRDefault="00C84216" w:rsidP="006D1F3C">
      <w:pPr>
        <w:spacing w:line="360" w:lineRule="auto"/>
        <w:jc w:val="both"/>
        <w:rPr>
          <w:rFonts w:ascii="Arial" w:eastAsia="Arial" w:hAnsi="Arial" w:cs="Arial"/>
        </w:rPr>
      </w:pPr>
      <w:r>
        <w:rPr>
          <w:rFonts w:ascii="Arial" w:eastAsia="Arial" w:hAnsi="Arial" w:cs="Arial"/>
        </w:rPr>
        <w:t>En conclusión, no es</w:t>
      </w:r>
      <w:r w:rsidR="003D2B41" w:rsidRPr="00183962">
        <w:rPr>
          <w:rFonts w:ascii="Arial" w:eastAsia="Arial" w:hAnsi="Arial" w:cs="Arial"/>
        </w:rPr>
        <w:t xml:space="preserve"> </w:t>
      </w:r>
      <w:proofErr w:type="spellStart"/>
      <w:r w:rsidR="003D2B41" w:rsidRPr="00183962">
        <w:rPr>
          <w:rFonts w:ascii="Arial" w:eastAsia="Arial" w:hAnsi="Arial" w:cs="Arial"/>
        </w:rPr>
        <w:t>es</w:t>
      </w:r>
      <w:proofErr w:type="spellEnd"/>
      <w:r w:rsidR="003D2B41" w:rsidRPr="00183962">
        <w:rPr>
          <w:rFonts w:ascii="Arial" w:eastAsia="Arial" w:hAnsi="Arial" w:cs="Arial"/>
        </w:rPr>
        <w:t xml:space="preserve"> procedente el reconocimiento de esta tipología de perjuicio, habida cuenta que este debe cumplir las características de todo tipo de daño, esto es, que sea cierto, personal y directo, sin embargo, es evidente que no hay certeza sobre su cuantía, pues</w:t>
      </w:r>
      <w:r w:rsidR="00916544">
        <w:rPr>
          <w:rFonts w:ascii="Arial" w:eastAsia="Arial" w:hAnsi="Arial" w:cs="Arial"/>
        </w:rPr>
        <w:t xml:space="preserve"> como ya se dijo,</w:t>
      </w:r>
      <w:r w:rsidR="003D2B41" w:rsidRPr="00183962">
        <w:rPr>
          <w:rFonts w:ascii="Arial" w:eastAsia="Arial" w:hAnsi="Arial" w:cs="Arial"/>
        </w:rPr>
        <w:t xml:space="preserve"> la parte actora no determinó </w:t>
      </w:r>
      <w:r w:rsidR="006238DF" w:rsidRPr="00183962">
        <w:rPr>
          <w:rFonts w:ascii="Arial" w:eastAsia="Arial" w:hAnsi="Arial" w:cs="Arial"/>
        </w:rPr>
        <w:t xml:space="preserve">ni el presunto porcentaje de pérdida de capacidad laboral, ni </w:t>
      </w:r>
      <w:r w:rsidR="003D2B41" w:rsidRPr="00183962">
        <w:rPr>
          <w:rFonts w:ascii="Arial" w:eastAsia="Arial" w:hAnsi="Arial" w:cs="Arial"/>
        </w:rPr>
        <w:t xml:space="preserve">el tiempo, </w:t>
      </w:r>
      <w:r w:rsidR="006238DF" w:rsidRPr="00183962">
        <w:rPr>
          <w:rFonts w:ascii="Arial" w:eastAsia="Arial" w:hAnsi="Arial" w:cs="Arial"/>
        </w:rPr>
        <w:t xml:space="preserve">ni el </w:t>
      </w:r>
      <w:r w:rsidR="003D2B41" w:rsidRPr="00183962">
        <w:rPr>
          <w:rFonts w:ascii="Arial" w:eastAsia="Arial" w:hAnsi="Arial" w:cs="Arial"/>
        </w:rPr>
        <w:t>IBC</w:t>
      </w:r>
      <w:r w:rsidR="007C47CF">
        <w:rPr>
          <w:rFonts w:ascii="Arial" w:eastAsia="Arial" w:hAnsi="Arial" w:cs="Arial"/>
        </w:rPr>
        <w:t>,</w:t>
      </w:r>
      <w:r w:rsidR="003D2B41" w:rsidRPr="00183962">
        <w:rPr>
          <w:rFonts w:ascii="Arial" w:eastAsia="Arial" w:hAnsi="Arial" w:cs="Arial"/>
        </w:rPr>
        <w:t xml:space="preserve"> </w:t>
      </w:r>
      <w:r w:rsidR="006238DF" w:rsidRPr="00183962">
        <w:rPr>
          <w:rFonts w:ascii="Arial" w:eastAsia="Arial" w:hAnsi="Arial" w:cs="Arial"/>
        </w:rPr>
        <w:t>ni ninguno de los</w:t>
      </w:r>
      <w:r w:rsidR="003D2B41" w:rsidRPr="00183962">
        <w:rPr>
          <w:rFonts w:ascii="Arial" w:eastAsia="Arial" w:hAnsi="Arial" w:cs="Arial"/>
        </w:rPr>
        <w:t xml:space="preserve"> demás rubros a tener en cuenta para su cálculo,</w:t>
      </w:r>
      <w:r w:rsidR="006238DF" w:rsidRPr="00183962">
        <w:rPr>
          <w:rFonts w:ascii="Arial" w:eastAsia="Arial" w:hAnsi="Arial" w:cs="Arial"/>
        </w:rPr>
        <w:t xml:space="preserve"> este último lo realizó a base de suposiciones y conjeturas,</w:t>
      </w:r>
      <w:r w:rsidR="003D2B41" w:rsidRPr="00183962">
        <w:rPr>
          <w:rFonts w:ascii="Arial" w:eastAsia="Arial" w:hAnsi="Arial" w:cs="Arial"/>
        </w:rPr>
        <w:t xml:space="preserve"> lo que </w:t>
      </w:r>
      <w:r w:rsidR="00797738">
        <w:rPr>
          <w:rFonts w:ascii="Arial" w:eastAsia="Arial" w:hAnsi="Arial" w:cs="Arial"/>
        </w:rPr>
        <w:t xml:space="preserve">debe </w:t>
      </w:r>
      <w:r w:rsidR="003D2B41" w:rsidRPr="00183962">
        <w:rPr>
          <w:rFonts w:ascii="Arial" w:eastAsia="Arial" w:hAnsi="Arial" w:cs="Arial"/>
        </w:rPr>
        <w:t>lleva</w:t>
      </w:r>
      <w:r w:rsidR="00797738">
        <w:rPr>
          <w:rFonts w:ascii="Arial" w:eastAsia="Arial" w:hAnsi="Arial" w:cs="Arial"/>
        </w:rPr>
        <w:t>r</w:t>
      </w:r>
      <w:r w:rsidR="003D2B41" w:rsidRPr="00183962">
        <w:rPr>
          <w:rFonts w:ascii="Arial" w:eastAsia="Arial" w:hAnsi="Arial" w:cs="Arial"/>
        </w:rPr>
        <w:t xml:space="preserve"> in</w:t>
      </w:r>
      <w:r w:rsidR="00DD3F96" w:rsidRPr="00183962">
        <w:rPr>
          <w:rFonts w:ascii="Arial" w:eastAsia="Arial" w:hAnsi="Arial" w:cs="Arial"/>
        </w:rPr>
        <w:t>defectible</w:t>
      </w:r>
      <w:r w:rsidR="003D2B41" w:rsidRPr="00183962">
        <w:rPr>
          <w:rFonts w:ascii="Arial" w:eastAsia="Arial" w:hAnsi="Arial" w:cs="Arial"/>
        </w:rPr>
        <w:t>mente a su negativa</w:t>
      </w:r>
      <w:r w:rsidR="00DD3F96" w:rsidRPr="00183962">
        <w:rPr>
          <w:rFonts w:ascii="Arial" w:eastAsia="Arial" w:hAnsi="Arial" w:cs="Arial"/>
        </w:rPr>
        <w:t>.</w:t>
      </w:r>
    </w:p>
    <w:p w14:paraId="724CCED7" w14:textId="77777777" w:rsidR="003D2B41" w:rsidRPr="00183962" w:rsidRDefault="003D2B41" w:rsidP="006D1F3C">
      <w:pPr>
        <w:spacing w:line="360" w:lineRule="auto"/>
        <w:jc w:val="both"/>
        <w:rPr>
          <w:rFonts w:ascii="Arial" w:eastAsia="Arial" w:hAnsi="Arial" w:cs="Arial"/>
          <w:b/>
          <w:bCs/>
        </w:rPr>
      </w:pPr>
    </w:p>
    <w:p w14:paraId="28A2B8FC" w14:textId="5102C3B2" w:rsidR="00377B02" w:rsidRDefault="00E76280"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605BAF" w:rsidRPr="00183962">
        <w:rPr>
          <w:rFonts w:ascii="Arial" w:eastAsia="Arial" w:hAnsi="Arial" w:cs="Arial"/>
          <w:b/>
          <w:bCs/>
        </w:rPr>
        <w:t>1</w:t>
      </w:r>
      <w:r w:rsidRPr="00183962">
        <w:rPr>
          <w:rFonts w:ascii="Arial" w:eastAsia="Arial" w:hAnsi="Arial" w:cs="Arial"/>
          <w:b/>
          <w:bCs/>
        </w:rPr>
        <w:t>.</w:t>
      </w:r>
      <w:r w:rsidR="00605BAF" w:rsidRPr="00183962">
        <w:rPr>
          <w:rFonts w:ascii="Arial" w:eastAsia="Arial" w:hAnsi="Arial" w:cs="Arial"/>
          <w:b/>
          <w:bCs/>
        </w:rPr>
        <w:t>2</w:t>
      </w:r>
      <w:r w:rsidRPr="00183962">
        <w:rPr>
          <w:rFonts w:ascii="Arial" w:eastAsia="Arial" w:hAnsi="Arial" w:cs="Arial"/>
          <w:b/>
          <w:bCs/>
        </w:rPr>
        <w:t xml:space="preserve">. </w:t>
      </w:r>
      <w:r w:rsidR="00605BAF" w:rsidRPr="00183962">
        <w:rPr>
          <w:rFonts w:ascii="Arial" w:eastAsia="Arial" w:hAnsi="Arial" w:cs="Arial"/>
          <w:b/>
          <w:bCs/>
        </w:rPr>
        <w:t xml:space="preserve">Daño Emergente”: </w:t>
      </w:r>
      <w:r w:rsidR="00605BAF" w:rsidRPr="00183962">
        <w:rPr>
          <w:rFonts w:ascii="Arial" w:eastAsia="Arial" w:hAnsi="Arial" w:cs="Arial"/>
        </w:rPr>
        <w:t>Aunque la pretensión no se encuentra dirigida directamente contra mi prohijada</w:t>
      </w:r>
      <w:r w:rsidR="00605BAF" w:rsidRPr="00183962">
        <w:rPr>
          <w:rFonts w:ascii="Arial" w:eastAsia="Arial" w:hAnsi="Arial" w:cs="Arial"/>
          <w:b/>
          <w:bCs/>
        </w:rPr>
        <w:t xml:space="preserve">, </w:t>
      </w:r>
      <w:r w:rsidR="00605BAF" w:rsidRPr="00183962">
        <w:rPr>
          <w:rFonts w:ascii="Arial" w:eastAsia="Arial" w:hAnsi="Arial" w:cs="Arial"/>
        </w:rPr>
        <w:t>me opongo</w:t>
      </w:r>
      <w:r w:rsidR="00605BAF" w:rsidRPr="00183962">
        <w:rPr>
          <w:rFonts w:ascii="Arial" w:eastAsia="Arial" w:hAnsi="Arial" w:cs="Arial"/>
          <w:b/>
          <w:bCs/>
        </w:rPr>
        <w:t xml:space="preserve"> </w:t>
      </w:r>
      <w:r w:rsidR="00605BAF" w:rsidRPr="00183962">
        <w:rPr>
          <w:rFonts w:ascii="Arial" w:eastAsia="Arial" w:hAnsi="Arial" w:cs="Arial"/>
        </w:rPr>
        <w:t>rotundamente a la prosperidad de este perjuicio, en tanto los daños alegados no pueden ser imputados a la entidad demandada ni a la entidad aseguradora</w:t>
      </w:r>
      <w:r w:rsidR="00BB01D8">
        <w:rPr>
          <w:rFonts w:ascii="Arial" w:eastAsia="Arial" w:hAnsi="Arial" w:cs="Arial"/>
        </w:rPr>
        <w:t>, en primera medida</w:t>
      </w:r>
      <w:r w:rsidR="00BF7B8A">
        <w:rPr>
          <w:rFonts w:ascii="Arial" w:eastAsia="Arial" w:hAnsi="Arial" w:cs="Arial"/>
        </w:rPr>
        <w:t xml:space="preserve"> por no haberse estructurado los elementos de la responsabilidad administrativa que pretenden los actores</w:t>
      </w:r>
      <w:r w:rsidR="00605BAF" w:rsidRPr="00183962">
        <w:rPr>
          <w:rFonts w:ascii="Arial" w:eastAsia="Arial" w:hAnsi="Arial" w:cs="Arial"/>
        </w:rPr>
        <w:t xml:space="preserve">, en consecuencia, resulta improcedente la </w:t>
      </w:r>
      <w:r w:rsidR="00BF7B8A">
        <w:rPr>
          <w:rFonts w:ascii="Arial" w:eastAsia="Arial" w:hAnsi="Arial" w:cs="Arial"/>
        </w:rPr>
        <w:t>solicitud</w:t>
      </w:r>
      <w:r w:rsidR="00605BAF" w:rsidRPr="00183962">
        <w:rPr>
          <w:rFonts w:ascii="Arial" w:eastAsia="Arial" w:hAnsi="Arial" w:cs="Arial"/>
        </w:rPr>
        <w:t xml:space="preserve"> relacionada con este aspecto</w:t>
      </w:r>
      <w:r w:rsidR="00BF7B8A">
        <w:rPr>
          <w:rFonts w:ascii="Arial" w:eastAsia="Arial" w:hAnsi="Arial" w:cs="Arial"/>
        </w:rPr>
        <w:t>,</w:t>
      </w:r>
      <w:r w:rsidR="00605BAF" w:rsidRPr="00183962">
        <w:rPr>
          <w:rFonts w:ascii="Arial" w:eastAsia="Arial" w:hAnsi="Arial" w:cs="Arial"/>
        </w:rPr>
        <w:t xml:space="preserve"> </w:t>
      </w:r>
      <w:r w:rsidR="00BB01D8">
        <w:rPr>
          <w:rFonts w:ascii="Arial" w:eastAsia="Arial" w:hAnsi="Arial" w:cs="Arial"/>
        </w:rPr>
        <w:t>y en segunda medida por</w:t>
      </w:r>
      <w:r w:rsidR="00A3000F">
        <w:rPr>
          <w:rFonts w:ascii="Arial" w:eastAsia="Arial" w:hAnsi="Arial" w:cs="Arial"/>
        </w:rPr>
        <w:t xml:space="preserve">que los documentos </w:t>
      </w:r>
      <w:r w:rsidR="007756AD">
        <w:rPr>
          <w:rFonts w:ascii="Arial" w:eastAsia="Arial" w:hAnsi="Arial" w:cs="Arial"/>
        </w:rPr>
        <w:t xml:space="preserve">acercados al plenario con la intención de probar el presunto perjuicio, no cumplen con los requisitos </w:t>
      </w:r>
      <w:r w:rsidR="00A014E5">
        <w:rPr>
          <w:rFonts w:ascii="Arial" w:eastAsia="Arial" w:hAnsi="Arial" w:cs="Arial"/>
        </w:rPr>
        <w:t xml:space="preserve">que exige la ley para considerarse </w:t>
      </w:r>
      <w:r w:rsidR="007756AD">
        <w:rPr>
          <w:rFonts w:ascii="Arial" w:eastAsia="Arial" w:hAnsi="Arial" w:cs="Arial"/>
        </w:rPr>
        <w:t>una factura</w:t>
      </w:r>
      <w:r w:rsidR="00A014E5">
        <w:rPr>
          <w:rFonts w:ascii="Arial" w:eastAsia="Arial" w:hAnsi="Arial" w:cs="Arial"/>
        </w:rPr>
        <w:t>, pero aunado a ello, los mismos no demuestran que los valores ahí establecidos fueron efectivamente cancelados por la señora María Camila Cabrera González</w:t>
      </w:r>
      <w:r w:rsidR="0052058F">
        <w:rPr>
          <w:rFonts w:ascii="Arial" w:eastAsia="Arial" w:hAnsi="Arial" w:cs="Arial"/>
        </w:rPr>
        <w:t xml:space="preserve"> y por tanto que salieron de su patrimonio, lo cual es requisito </w:t>
      </w:r>
      <w:r w:rsidR="0052058F" w:rsidRPr="00D73DE5">
        <w:rPr>
          <w:rFonts w:ascii="Arial" w:eastAsia="Arial" w:hAnsi="Arial" w:cs="Arial"/>
          <w:i/>
          <w:iCs/>
        </w:rPr>
        <w:t>sine qua non</w:t>
      </w:r>
      <w:r w:rsidR="0052058F">
        <w:rPr>
          <w:rFonts w:ascii="Arial" w:eastAsia="Arial" w:hAnsi="Arial" w:cs="Arial"/>
        </w:rPr>
        <w:t xml:space="preserve"> para que proceda el tipo de perjuicio</w:t>
      </w:r>
      <w:r w:rsidR="00D73DE5">
        <w:rPr>
          <w:rFonts w:ascii="Arial" w:eastAsia="Arial" w:hAnsi="Arial" w:cs="Arial"/>
        </w:rPr>
        <w:t xml:space="preserve"> reclamado.</w:t>
      </w:r>
      <w:r w:rsidR="0052058F">
        <w:rPr>
          <w:rFonts w:ascii="Arial" w:eastAsia="Arial" w:hAnsi="Arial" w:cs="Arial"/>
        </w:rPr>
        <w:t xml:space="preserve"> </w:t>
      </w:r>
      <w:r w:rsidR="00A014E5">
        <w:rPr>
          <w:rFonts w:ascii="Arial" w:eastAsia="Arial" w:hAnsi="Arial" w:cs="Arial"/>
        </w:rPr>
        <w:t xml:space="preserve"> </w:t>
      </w:r>
    </w:p>
    <w:p w14:paraId="3547BCA1" w14:textId="77777777" w:rsidR="00176D1D" w:rsidRDefault="00176D1D" w:rsidP="006D1F3C">
      <w:pPr>
        <w:spacing w:line="360" w:lineRule="auto"/>
        <w:jc w:val="both"/>
        <w:rPr>
          <w:rFonts w:ascii="Arial" w:eastAsia="Arial" w:hAnsi="Arial" w:cs="Arial"/>
        </w:rPr>
      </w:pPr>
    </w:p>
    <w:p w14:paraId="68AB2B13" w14:textId="26449E8B" w:rsidR="00176D1D" w:rsidRDefault="00176D1D" w:rsidP="006D1F3C">
      <w:pPr>
        <w:spacing w:line="360" w:lineRule="auto"/>
        <w:jc w:val="both"/>
        <w:rPr>
          <w:rFonts w:ascii="Arial" w:eastAsia="Arial" w:hAnsi="Arial" w:cs="Arial"/>
        </w:rPr>
      </w:pPr>
      <w:r>
        <w:rPr>
          <w:rFonts w:ascii="Arial" w:eastAsia="Arial" w:hAnsi="Arial" w:cs="Arial"/>
        </w:rPr>
        <w:t>En tal sentido los documentos que pretenden ser valorados como facturas y no cuentan con los requisitos de tal condición, deberán ser ratificados por tratarse de una manifestación personal</w:t>
      </w:r>
      <w:r w:rsidR="00476B4C">
        <w:rPr>
          <w:rFonts w:ascii="Arial" w:eastAsia="Arial" w:hAnsi="Arial" w:cs="Arial"/>
        </w:rPr>
        <w:t>.</w:t>
      </w:r>
      <w:r>
        <w:rPr>
          <w:rFonts w:ascii="Arial" w:eastAsia="Arial" w:hAnsi="Arial" w:cs="Arial"/>
        </w:rPr>
        <w:t xml:space="preserve"> </w:t>
      </w:r>
    </w:p>
    <w:p w14:paraId="2E7310D2" w14:textId="77777777" w:rsidR="00605BAF" w:rsidRPr="00183962" w:rsidRDefault="00605BAF" w:rsidP="006D1F3C">
      <w:pPr>
        <w:spacing w:line="360" w:lineRule="auto"/>
        <w:jc w:val="both"/>
        <w:rPr>
          <w:rFonts w:ascii="Arial" w:eastAsia="Arial" w:hAnsi="Arial" w:cs="Arial"/>
          <w:b/>
          <w:bCs/>
        </w:rPr>
      </w:pPr>
    </w:p>
    <w:p w14:paraId="79ADEEB4" w14:textId="094BDFF9" w:rsidR="001931AC" w:rsidRPr="00183962" w:rsidRDefault="00F0613F"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911659" w:rsidRPr="00183962">
        <w:rPr>
          <w:rFonts w:ascii="Arial" w:eastAsia="Arial" w:hAnsi="Arial" w:cs="Arial"/>
          <w:b/>
          <w:bCs/>
        </w:rPr>
        <w:t>perjuicios morales</w:t>
      </w:r>
      <w:r w:rsidR="00E76280" w:rsidRPr="00183962">
        <w:rPr>
          <w:rFonts w:ascii="Arial" w:eastAsia="Arial" w:hAnsi="Arial" w:cs="Arial"/>
          <w:b/>
          <w:bCs/>
        </w:rPr>
        <w:t xml:space="preserve">”: </w:t>
      </w:r>
      <w:r w:rsidR="0037247F" w:rsidRPr="00183962">
        <w:rPr>
          <w:rFonts w:ascii="Arial" w:eastAsia="Arial" w:hAnsi="Arial" w:cs="Arial"/>
        </w:rPr>
        <w:t>Aunque la pretensión no se encuentra dirigida directamente contra mi prohijada, m</w:t>
      </w:r>
      <w:r w:rsidR="00E76280" w:rsidRPr="00183962">
        <w:rPr>
          <w:rFonts w:ascii="Arial" w:eastAsia="Arial" w:hAnsi="Arial" w:cs="Arial"/>
        </w:rPr>
        <w:t>e opongo rotundamente a la prosperidad de este perjuicio, en razón a que la parte demandante no puede endilgar esa responsabilidad a la entidad demandada</w:t>
      </w:r>
      <w:r w:rsidR="00326C1D" w:rsidRPr="00183962">
        <w:rPr>
          <w:rFonts w:ascii="Arial" w:eastAsia="Arial" w:hAnsi="Arial" w:cs="Arial"/>
        </w:rPr>
        <w:t xml:space="preserve"> </w:t>
      </w:r>
      <w:r w:rsidR="00E76280" w:rsidRPr="00183962">
        <w:rPr>
          <w:rFonts w:ascii="Arial" w:eastAsia="Arial" w:hAnsi="Arial" w:cs="Arial"/>
        </w:rPr>
        <w:t xml:space="preserve">por </w:t>
      </w:r>
      <w:r w:rsidR="00937F4F" w:rsidRPr="00183962">
        <w:rPr>
          <w:rFonts w:ascii="Arial" w:eastAsia="Arial" w:hAnsi="Arial" w:cs="Arial"/>
        </w:rPr>
        <w:t xml:space="preserve">no existir medio de convicción que permita establecer que se presentó una conducta omisiva, negligente o imprudente de </w:t>
      </w:r>
      <w:r w:rsidR="00326C1D" w:rsidRPr="00183962">
        <w:rPr>
          <w:rFonts w:ascii="Arial" w:eastAsia="Arial" w:hAnsi="Arial" w:cs="Arial"/>
        </w:rPr>
        <w:t>ella,</w:t>
      </w:r>
      <w:r w:rsidR="00937F4F" w:rsidRPr="00183962">
        <w:rPr>
          <w:rFonts w:ascii="Arial" w:eastAsia="Arial" w:hAnsi="Arial" w:cs="Arial"/>
        </w:rPr>
        <w:t xml:space="preserve"> que </w:t>
      </w:r>
      <w:r w:rsidR="00326C1D" w:rsidRPr="00183962">
        <w:rPr>
          <w:rFonts w:ascii="Arial" w:eastAsia="Arial" w:hAnsi="Arial" w:cs="Arial"/>
        </w:rPr>
        <w:t xml:space="preserve">a su vez tenga la entidad suficiente para haber </w:t>
      </w:r>
      <w:r w:rsidR="00937F4F" w:rsidRPr="00183962">
        <w:rPr>
          <w:rFonts w:ascii="Arial" w:eastAsia="Arial" w:hAnsi="Arial" w:cs="Arial"/>
        </w:rPr>
        <w:t>ocasionado el daño</w:t>
      </w:r>
      <w:r w:rsidR="00326C1D" w:rsidRPr="00183962">
        <w:rPr>
          <w:rFonts w:ascii="Arial" w:eastAsia="Arial" w:hAnsi="Arial" w:cs="Arial"/>
        </w:rPr>
        <w:t xml:space="preserve"> alegado</w:t>
      </w:r>
      <w:r w:rsidR="00937F4F" w:rsidRPr="00183962">
        <w:rPr>
          <w:rFonts w:ascii="Arial" w:eastAsia="Arial" w:hAnsi="Arial" w:cs="Arial"/>
        </w:rPr>
        <w:t>, porque la parte actora no ha acreditado que se haya presentado una</w:t>
      </w:r>
      <w:r w:rsidR="00326C1D" w:rsidRPr="00183962">
        <w:rPr>
          <w:rFonts w:ascii="Arial" w:eastAsia="Arial" w:hAnsi="Arial" w:cs="Arial"/>
        </w:rPr>
        <w:t xml:space="preserve"> afectación o malformación en la malla vial</w:t>
      </w:r>
      <w:r w:rsidR="00937F4F" w:rsidRPr="00183962">
        <w:rPr>
          <w:rFonts w:ascii="Arial" w:eastAsia="Arial" w:hAnsi="Arial" w:cs="Arial"/>
        </w:rPr>
        <w:t xml:space="preserve"> y </w:t>
      </w:r>
      <w:r w:rsidR="00326C1D" w:rsidRPr="00183962">
        <w:rPr>
          <w:rFonts w:ascii="Arial" w:eastAsia="Arial" w:hAnsi="Arial" w:cs="Arial"/>
        </w:rPr>
        <w:t xml:space="preserve">especialmente no ha demostrado </w:t>
      </w:r>
      <w:r w:rsidR="00937F4F" w:rsidRPr="00183962">
        <w:rPr>
          <w:rFonts w:ascii="Arial" w:eastAsia="Arial" w:hAnsi="Arial" w:cs="Arial"/>
        </w:rPr>
        <w:t>que ello haya sido la causa determinante del accidente de tránsito</w:t>
      </w:r>
      <w:r w:rsidR="00326C1D" w:rsidRPr="00183962">
        <w:rPr>
          <w:rFonts w:ascii="Arial" w:eastAsia="Arial" w:hAnsi="Arial" w:cs="Arial"/>
        </w:rPr>
        <w:t xml:space="preserve"> y por tanto del daño</w:t>
      </w:r>
      <w:r w:rsidR="00937F4F" w:rsidRPr="00183962">
        <w:rPr>
          <w:rFonts w:ascii="Arial" w:eastAsia="Arial" w:hAnsi="Arial" w:cs="Arial"/>
        </w:rPr>
        <w:t>.</w:t>
      </w:r>
    </w:p>
    <w:p w14:paraId="4272439A" w14:textId="3B5EEF07" w:rsidR="005D1A99" w:rsidRPr="00183962" w:rsidRDefault="00413A1C" w:rsidP="006D1F3C">
      <w:pPr>
        <w:spacing w:line="360" w:lineRule="auto"/>
        <w:jc w:val="both"/>
        <w:rPr>
          <w:rFonts w:ascii="Arial" w:eastAsia="Arial" w:hAnsi="Arial" w:cs="Arial"/>
        </w:rPr>
      </w:pPr>
      <w:r w:rsidRPr="00183962">
        <w:rPr>
          <w:rFonts w:ascii="Arial" w:eastAsia="Arial" w:hAnsi="Arial" w:cs="Arial"/>
        </w:rPr>
        <w:lastRenderedPageBreak/>
        <w:t xml:space="preserve">Por lo anterior, </w:t>
      </w:r>
      <w:r w:rsidR="005D1A99" w:rsidRPr="00183962">
        <w:rPr>
          <w:rFonts w:ascii="Arial" w:eastAsia="Arial" w:hAnsi="Arial" w:cs="Arial"/>
        </w:rPr>
        <w:t xml:space="preserve">y por </w:t>
      </w:r>
      <w:r w:rsidR="0036375B">
        <w:rPr>
          <w:rFonts w:ascii="Arial" w:eastAsia="Arial" w:hAnsi="Arial" w:cs="Arial"/>
        </w:rPr>
        <w:t>el</w:t>
      </w:r>
      <w:r w:rsidR="005D1A99" w:rsidRPr="00183962">
        <w:rPr>
          <w:rFonts w:ascii="Arial" w:eastAsia="Arial" w:hAnsi="Arial" w:cs="Arial"/>
        </w:rPr>
        <w:t xml:space="preserve"> hecho </w:t>
      </w:r>
      <w:r w:rsidR="0036375B">
        <w:rPr>
          <w:rFonts w:ascii="Arial" w:eastAsia="Arial" w:hAnsi="Arial" w:cs="Arial"/>
        </w:rPr>
        <w:t xml:space="preserve">flagrante </w:t>
      </w:r>
      <w:r w:rsidR="005D1A99" w:rsidRPr="00183962">
        <w:rPr>
          <w:rFonts w:ascii="Arial" w:eastAsia="Arial" w:hAnsi="Arial" w:cs="Arial"/>
        </w:rPr>
        <w:t xml:space="preserve">de que no existe una calificación de invalidez que permita determinar la gravedad de los </w:t>
      </w:r>
      <w:r w:rsidR="0036375B">
        <w:rPr>
          <w:rFonts w:ascii="Arial" w:eastAsia="Arial" w:hAnsi="Arial" w:cs="Arial"/>
        </w:rPr>
        <w:t xml:space="preserve">presuntos </w:t>
      </w:r>
      <w:r w:rsidR="005D1A99" w:rsidRPr="00183962">
        <w:rPr>
          <w:rFonts w:ascii="Arial" w:eastAsia="Arial" w:hAnsi="Arial" w:cs="Arial"/>
        </w:rPr>
        <w:t xml:space="preserve">daños padecidos, </w:t>
      </w:r>
      <w:r w:rsidRPr="00183962">
        <w:rPr>
          <w:rFonts w:ascii="Arial" w:eastAsia="Arial" w:hAnsi="Arial" w:cs="Arial"/>
        </w:rPr>
        <w:t xml:space="preserve">cualquier tasación de los perjuicios morales resulta altamente especulativa en cuanto no existe un parámetro objetivo que permita su determinación. </w:t>
      </w:r>
    </w:p>
    <w:p w14:paraId="52CFAAF4" w14:textId="77777777" w:rsidR="005D1A99" w:rsidRPr="00183962" w:rsidRDefault="005D1A99" w:rsidP="006D1F3C">
      <w:pPr>
        <w:spacing w:line="360" w:lineRule="auto"/>
        <w:jc w:val="both"/>
        <w:rPr>
          <w:rFonts w:ascii="Arial" w:eastAsia="Arial" w:hAnsi="Arial" w:cs="Arial"/>
        </w:rPr>
      </w:pPr>
    </w:p>
    <w:p w14:paraId="6CAB42F7" w14:textId="40B71DF5" w:rsidR="001931AC" w:rsidRPr="00183962" w:rsidRDefault="00413A1C" w:rsidP="006D1F3C">
      <w:pPr>
        <w:spacing w:line="360" w:lineRule="auto"/>
        <w:jc w:val="both"/>
        <w:rPr>
          <w:rFonts w:ascii="Arial" w:eastAsia="Arial" w:hAnsi="Arial" w:cs="Arial"/>
        </w:rPr>
      </w:pPr>
      <w:r w:rsidRPr="00183962">
        <w:rPr>
          <w:rFonts w:ascii="Arial" w:eastAsia="Arial" w:hAnsi="Arial" w:cs="Arial"/>
        </w:rPr>
        <w:t xml:space="preserve">Así mismo, el valor solicitado por la parte demandante </w:t>
      </w:r>
      <w:r w:rsidR="008F5A62">
        <w:rPr>
          <w:rFonts w:ascii="Arial" w:eastAsia="Arial" w:hAnsi="Arial" w:cs="Arial"/>
        </w:rPr>
        <w:t xml:space="preserve">incluye de manera equivoca la solicitud de perjuicios morales para la señora Claudia Patricia Villota </w:t>
      </w:r>
      <w:proofErr w:type="spellStart"/>
      <w:r w:rsidR="008F5A62">
        <w:rPr>
          <w:rFonts w:ascii="Arial" w:eastAsia="Arial" w:hAnsi="Arial" w:cs="Arial"/>
        </w:rPr>
        <w:t>Cuasquer</w:t>
      </w:r>
      <w:proofErr w:type="spellEnd"/>
      <w:r w:rsidR="008F5A62">
        <w:rPr>
          <w:rFonts w:ascii="Arial" w:eastAsia="Arial" w:hAnsi="Arial" w:cs="Arial"/>
        </w:rPr>
        <w:t>, quién como ya se refirió en apartes anteriores, no ha demostrado ningún tipo de vínculo filial o de afinidad con la señora María Camila Cabrera González, motivo por el cual, se reitera, carece de legitimación en la causa por activa para realizar cualquier tipo de solicitud</w:t>
      </w:r>
      <w:r w:rsidR="00CE0F99" w:rsidRPr="00183962">
        <w:rPr>
          <w:rFonts w:ascii="Arial" w:eastAsia="Arial" w:hAnsi="Arial" w:cs="Arial"/>
        </w:rPr>
        <w:t>.</w:t>
      </w:r>
    </w:p>
    <w:p w14:paraId="34F012F9" w14:textId="77777777" w:rsidR="000A7A01" w:rsidRPr="00183962" w:rsidRDefault="000A7A01" w:rsidP="006D1F3C">
      <w:pPr>
        <w:spacing w:line="360" w:lineRule="auto"/>
        <w:jc w:val="both"/>
        <w:rPr>
          <w:rFonts w:ascii="Arial" w:eastAsia="Arial" w:hAnsi="Arial" w:cs="Arial"/>
        </w:rPr>
      </w:pPr>
    </w:p>
    <w:p w14:paraId="261CC9E9" w14:textId="6C6510BF" w:rsidR="000A7A01" w:rsidRPr="00183962" w:rsidRDefault="000A7A01"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911659" w:rsidRPr="00183962">
        <w:rPr>
          <w:rFonts w:ascii="Arial" w:eastAsia="Arial" w:hAnsi="Arial" w:cs="Arial"/>
          <w:b/>
          <w:bCs/>
        </w:rPr>
        <w:t>Daño a la salud o fisiológico</w:t>
      </w:r>
      <w:r w:rsidRPr="00183962">
        <w:rPr>
          <w:rFonts w:ascii="Arial" w:eastAsia="Arial" w:hAnsi="Arial" w:cs="Arial"/>
          <w:b/>
          <w:bCs/>
        </w:rPr>
        <w:t xml:space="preserve">”: </w:t>
      </w:r>
      <w:r w:rsidR="002A2FBF" w:rsidRPr="00183962">
        <w:rPr>
          <w:rFonts w:ascii="Arial" w:eastAsia="Arial" w:hAnsi="Arial" w:cs="Arial"/>
        </w:rPr>
        <w:t>Aunque la</w:t>
      </w:r>
      <w:r w:rsidR="002A2FBF" w:rsidRPr="00183962">
        <w:rPr>
          <w:rFonts w:ascii="Arial" w:eastAsia="Arial" w:hAnsi="Arial" w:cs="Arial"/>
          <w:b/>
          <w:bCs/>
        </w:rPr>
        <w:t xml:space="preserve"> </w:t>
      </w:r>
      <w:r w:rsidR="002A2FBF" w:rsidRPr="00183962">
        <w:rPr>
          <w:rFonts w:ascii="Arial" w:eastAsia="Arial" w:hAnsi="Arial" w:cs="Arial"/>
        </w:rPr>
        <w:t>pretensión no se encuentra dirigida directamente contra mi prohijada,</w:t>
      </w:r>
      <w:r w:rsidR="002A2FBF" w:rsidRPr="00183962">
        <w:rPr>
          <w:rFonts w:ascii="Arial" w:eastAsia="Arial" w:hAnsi="Arial" w:cs="Arial"/>
          <w:b/>
          <w:bCs/>
        </w:rPr>
        <w:t xml:space="preserve"> </w:t>
      </w:r>
      <w:r w:rsidR="00EF016F" w:rsidRPr="00183962">
        <w:rPr>
          <w:rFonts w:ascii="Arial" w:eastAsia="Arial" w:hAnsi="Arial" w:cs="Arial"/>
        </w:rPr>
        <w:t>me opongo rotundamente a la prosperidad de este perjuicio, en razón a que la parte demandante no puede endilgar esa responsabilidad a la entidad demandada, por no existir medio de convicción que permita establecer que se presentó una conducta omisiva, negligente o imprudente de ella, que haya ocasionado el daño, pues la parte actora no ha acreditado que se haya presentado una malformación en la vía que haya sido la que efectivamente causó el presunto daño, o que ello haya sido la causa determinante del accidente de tránsito, y ni siquiera ha acreditado de manera plausible el daño, es decir la pérdida de capacidad laboral de</w:t>
      </w:r>
      <w:r w:rsidR="002C059E">
        <w:rPr>
          <w:rFonts w:ascii="Arial" w:eastAsia="Arial" w:hAnsi="Arial" w:cs="Arial"/>
        </w:rPr>
        <w:t xml:space="preserve"> </w:t>
      </w:r>
      <w:r w:rsidR="00EF016F" w:rsidRPr="00183962">
        <w:rPr>
          <w:rFonts w:ascii="Arial" w:eastAsia="Arial" w:hAnsi="Arial" w:cs="Arial"/>
        </w:rPr>
        <w:t>l</w:t>
      </w:r>
      <w:r w:rsidR="002C059E">
        <w:rPr>
          <w:rFonts w:ascii="Arial" w:eastAsia="Arial" w:hAnsi="Arial" w:cs="Arial"/>
        </w:rPr>
        <w:t>a</w:t>
      </w:r>
      <w:r w:rsidR="00EF016F" w:rsidRPr="00183962">
        <w:rPr>
          <w:rFonts w:ascii="Arial" w:eastAsia="Arial" w:hAnsi="Arial" w:cs="Arial"/>
        </w:rPr>
        <w:t xml:space="preserve"> señor</w:t>
      </w:r>
      <w:r w:rsidR="002C059E">
        <w:rPr>
          <w:rFonts w:ascii="Arial" w:eastAsia="Arial" w:hAnsi="Arial" w:cs="Arial"/>
        </w:rPr>
        <w:t>a</w:t>
      </w:r>
      <w:r w:rsidR="00EF016F" w:rsidRPr="00183962">
        <w:rPr>
          <w:rFonts w:ascii="Arial" w:eastAsia="Arial" w:hAnsi="Arial" w:cs="Arial"/>
        </w:rPr>
        <w:t xml:space="preserve"> </w:t>
      </w:r>
      <w:r w:rsidR="002C059E">
        <w:rPr>
          <w:rFonts w:ascii="Arial" w:eastAsia="Arial" w:hAnsi="Arial" w:cs="Arial"/>
        </w:rPr>
        <w:t>María Camila Cabrera González</w:t>
      </w:r>
      <w:r w:rsidRPr="00183962">
        <w:rPr>
          <w:rFonts w:ascii="Arial" w:eastAsia="Arial" w:hAnsi="Arial" w:cs="Arial"/>
        </w:rPr>
        <w:t>.</w:t>
      </w:r>
    </w:p>
    <w:p w14:paraId="038C1030" w14:textId="77777777" w:rsidR="00E76280" w:rsidRPr="00183962" w:rsidRDefault="00E76280" w:rsidP="006D1F3C">
      <w:pPr>
        <w:spacing w:line="360" w:lineRule="auto"/>
        <w:jc w:val="both"/>
        <w:rPr>
          <w:rFonts w:ascii="Arial" w:eastAsia="Arial" w:hAnsi="Arial" w:cs="Arial"/>
        </w:rPr>
      </w:pPr>
    </w:p>
    <w:p w14:paraId="16F02D36" w14:textId="0937F732" w:rsidR="002A2FBF" w:rsidRPr="00183962" w:rsidRDefault="002712E1"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8C408D" w:rsidRPr="00183962">
        <w:rPr>
          <w:rFonts w:ascii="Arial" w:eastAsia="Arial" w:hAnsi="Arial" w:cs="Arial"/>
          <w:b/>
          <w:bCs/>
        </w:rPr>
        <w:t xml:space="preserve">Daño del derecho a la recreación, al aprovechamiento del tiempo libre, </w:t>
      </w:r>
      <w:r w:rsidR="003C5691">
        <w:rPr>
          <w:rFonts w:ascii="Arial" w:eastAsia="Arial" w:hAnsi="Arial" w:cs="Arial"/>
          <w:b/>
          <w:bCs/>
        </w:rPr>
        <w:t>como</w:t>
      </w:r>
      <w:r w:rsidR="008C408D" w:rsidRPr="00183962">
        <w:rPr>
          <w:rFonts w:ascii="Arial" w:eastAsia="Arial" w:hAnsi="Arial" w:cs="Arial"/>
          <w:b/>
          <w:bCs/>
        </w:rPr>
        <w:t xml:space="preserve"> daño a </w:t>
      </w:r>
      <w:r w:rsidR="003C5691">
        <w:rPr>
          <w:rFonts w:ascii="Arial" w:eastAsia="Arial" w:hAnsi="Arial" w:cs="Arial"/>
          <w:b/>
          <w:bCs/>
        </w:rPr>
        <w:t>otro</w:t>
      </w:r>
      <w:r w:rsidR="008C408D" w:rsidRPr="00183962">
        <w:rPr>
          <w:rFonts w:ascii="Arial" w:eastAsia="Arial" w:hAnsi="Arial" w:cs="Arial"/>
          <w:b/>
          <w:bCs/>
        </w:rPr>
        <w:t xml:space="preserve"> derecho constitucional</w:t>
      </w:r>
      <w:r w:rsidRPr="00183962">
        <w:rPr>
          <w:rFonts w:ascii="Arial" w:eastAsia="Arial" w:hAnsi="Arial" w:cs="Arial"/>
          <w:b/>
          <w:bCs/>
        </w:rPr>
        <w:t xml:space="preserve">”: </w:t>
      </w:r>
      <w:r w:rsidR="002A2FBF" w:rsidRPr="00183962">
        <w:rPr>
          <w:rFonts w:ascii="Arial" w:eastAsia="Arial" w:hAnsi="Arial" w:cs="Arial"/>
        </w:rPr>
        <w:t xml:space="preserve">Aunque la pretensión no se encuentra dirigida directamente contra mi prohijada, me opongo rotundamente a la prosperidad de este perjuicio, en razón a que las características de lo pretendido no pueden ser aplicadas al caso </w:t>
      </w:r>
      <w:r w:rsidR="002A2FBF" w:rsidRPr="00183962">
        <w:rPr>
          <w:rFonts w:ascii="Arial" w:eastAsia="Arial" w:hAnsi="Arial" w:cs="Arial"/>
          <w:i/>
          <w:iCs/>
        </w:rPr>
        <w:t>sub lite</w:t>
      </w:r>
      <w:r w:rsidR="00E3043B">
        <w:rPr>
          <w:rFonts w:ascii="Arial" w:eastAsia="Arial" w:hAnsi="Arial" w:cs="Arial"/>
        </w:rPr>
        <w:t>,</w:t>
      </w:r>
      <w:r w:rsidR="002A2FBF" w:rsidRPr="00183962">
        <w:rPr>
          <w:rFonts w:ascii="Arial" w:eastAsia="Arial" w:hAnsi="Arial" w:cs="Arial"/>
          <w:i/>
          <w:iCs/>
        </w:rPr>
        <w:t xml:space="preserve"> </w:t>
      </w:r>
      <w:r w:rsidR="002A2FBF" w:rsidRPr="00183962">
        <w:rPr>
          <w:rFonts w:ascii="Arial" w:eastAsia="Arial" w:hAnsi="Arial" w:cs="Arial"/>
        </w:rPr>
        <w:t xml:space="preserve">dado que al respecto el </w:t>
      </w:r>
      <w:bookmarkStart w:id="3" w:name="_Int_RQ6oheNf"/>
      <w:r w:rsidR="002A2FBF" w:rsidRPr="00183962">
        <w:rPr>
          <w:rFonts w:ascii="Arial" w:eastAsia="Arial" w:hAnsi="Arial" w:cs="Arial"/>
        </w:rPr>
        <w:t xml:space="preserve">Consejo de Estado se ha pronunciado bajo el entendido que esta figura </w:t>
      </w:r>
      <w:bookmarkEnd w:id="3"/>
      <w:r w:rsidR="002A2FBF" w:rsidRPr="00183962">
        <w:rPr>
          <w:rFonts w:ascii="Arial" w:eastAsia="Arial" w:hAnsi="Arial" w:cs="Arial"/>
        </w:rPr>
        <w:t>debe atenderse conforme las reglas fijadas mediante sentencia de unificación de 28 de agosto de 2014, de la Sección Tercera, la cual establece entre otras, que:</w:t>
      </w:r>
    </w:p>
    <w:p w14:paraId="0DE4C385" w14:textId="77777777" w:rsidR="00E350E8" w:rsidRPr="00183962" w:rsidRDefault="00E350E8" w:rsidP="006D1F3C">
      <w:pPr>
        <w:spacing w:line="360" w:lineRule="auto"/>
        <w:jc w:val="both"/>
        <w:rPr>
          <w:rFonts w:ascii="Arial" w:eastAsia="Arial" w:hAnsi="Arial" w:cs="Arial"/>
        </w:rPr>
      </w:pPr>
    </w:p>
    <w:p w14:paraId="1703278B" w14:textId="77777777" w:rsidR="002A2FBF" w:rsidRPr="00183962" w:rsidRDefault="002A2FBF" w:rsidP="006D1F3C">
      <w:pPr>
        <w:spacing w:line="360" w:lineRule="auto"/>
        <w:ind w:left="567" w:right="567"/>
        <w:jc w:val="both"/>
        <w:rPr>
          <w:rFonts w:ascii="Arial" w:eastAsia="Arial" w:hAnsi="Arial" w:cs="Arial"/>
          <w:sz w:val="20"/>
          <w:szCs w:val="20"/>
        </w:rPr>
      </w:pPr>
      <w:proofErr w:type="spellStart"/>
      <w:r w:rsidRPr="00183962">
        <w:rPr>
          <w:rFonts w:ascii="Arial" w:eastAsia="Arial" w:hAnsi="Arial" w:cs="Arial"/>
          <w:i/>
          <w:iCs/>
          <w:sz w:val="20"/>
          <w:szCs w:val="20"/>
        </w:rPr>
        <w:t>iv</w:t>
      </w:r>
      <w:proofErr w:type="spellEnd"/>
      <w:r w:rsidRPr="00183962">
        <w:rPr>
          <w:rFonts w:ascii="Arial" w:eastAsia="Arial" w:hAnsi="Arial" w:cs="Arial"/>
          <w:i/>
          <w:iCs/>
          <w:sz w:val="20"/>
          <w:szCs w:val="20"/>
        </w:rPr>
        <w:t xml:space="preserve">) Se repara principalmente mediante medidas no pecuniarias; empero, en casos excepcionales cuya reparación integral, a consideración del juez, no sea suficiente, pertinente, oportuna o posible </w:t>
      </w:r>
      <w:r w:rsidRPr="00183962">
        <w:rPr>
          <w:rFonts w:ascii="Arial" w:eastAsia="Arial" w:hAnsi="Arial" w:cs="Arial"/>
          <w:i/>
          <w:iCs/>
          <w:sz w:val="20"/>
          <w:szCs w:val="20"/>
          <w:u w:val="single"/>
        </w:rPr>
        <w:t>podrá otorgarse una indemnización, única y exclusivamente a la víctima directa</w:t>
      </w:r>
      <w:r w:rsidRPr="00183962">
        <w:rPr>
          <w:rFonts w:ascii="Arial" w:eastAsia="Arial" w:hAnsi="Arial" w:cs="Arial"/>
          <w:i/>
          <w:iCs/>
          <w:sz w:val="20"/>
          <w:szCs w:val="20"/>
        </w:rPr>
        <w:t xml:space="preserve">, hasta por 100 </w:t>
      </w:r>
      <w:proofErr w:type="spellStart"/>
      <w:r w:rsidRPr="00183962">
        <w:rPr>
          <w:rFonts w:ascii="Arial" w:eastAsia="Arial" w:hAnsi="Arial" w:cs="Arial"/>
          <w:i/>
          <w:iCs/>
          <w:sz w:val="20"/>
          <w:szCs w:val="20"/>
        </w:rPr>
        <w:t>smlmv</w:t>
      </w:r>
      <w:proofErr w:type="spellEnd"/>
      <w:r w:rsidRPr="00183962">
        <w:rPr>
          <w:rFonts w:ascii="Arial" w:eastAsia="Arial" w:hAnsi="Arial" w:cs="Arial"/>
          <w:i/>
          <w:iCs/>
          <w:sz w:val="20"/>
          <w:szCs w:val="20"/>
        </w:rPr>
        <w:t>. Ese quantum deberá motivarse por la autoridad judicial competente y ser proporcional a la intensidad del daño y/o la naturaleza del bien o derecho afectado.</w:t>
      </w:r>
      <w:r w:rsidRPr="00183962">
        <w:rPr>
          <w:rFonts w:ascii="Arial" w:eastAsia="Arial" w:hAnsi="Arial" w:cs="Arial"/>
          <w:sz w:val="20"/>
          <w:szCs w:val="20"/>
        </w:rPr>
        <w:t xml:space="preserve"> (Resaltado fuera del texto original)</w:t>
      </w:r>
    </w:p>
    <w:p w14:paraId="6F10B870" w14:textId="77777777" w:rsidR="002A2FBF" w:rsidRPr="00183962" w:rsidRDefault="002A2FBF" w:rsidP="006D1F3C">
      <w:pPr>
        <w:spacing w:line="360" w:lineRule="auto"/>
        <w:jc w:val="both"/>
        <w:rPr>
          <w:rFonts w:ascii="Arial" w:eastAsia="Arial" w:hAnsi="Arial" w:cs="Arial"/>
        </w:rPr>
      </w:pPr>
    </w:p>
    <w:p w14:paraId="0612F1CB" w14:textId="2069EC76" w:rsidR="00E76280" w:rsidRPr="00183962" w:rsidRDefault="002A2FBF" w:rsidP="006D1F3C">
      <w:pPr>
        <w:spacing w:line="360" w:lineRule="auto"/>
        <w:jc w:val="both"/>
        <w:rPr>
          <w:rFonts w:ascii="Arial" w:eastAsia="Arial" w:hAnsi="Arial" w:cs="Arial"/>
        </w:rPr>
      </w:pPr>
      <w:r w:rsidRPr="00183962">
        <w:rPr>
          <w:rFonts w:ascii="Arial" w:eastAsia="Arial" w:hAnsi="Arial" w:cs="Arial"/>
        </w:rPr>
        <w:t>Salta a la vista que el órgano de cierre establece de manera inequívoca que la naturaleza del perjuicio es de una categoría diferente a la pretendida, pero que en casos excepcionales puede tornarse pecuniaria, sin embargo, dicha situación sólo cobija a la víctima directa como beneficiaria, para el caso se realiza una solicitud improcedente, como se ve y</w:t>
      </w:r>
      <w:r w:rsidR="00E3043B">
        <w:rPr>
          <w:rFonts w:ascii="Arial" w:eastAsia="Arial" w:hAnsi="Arial" w:cs="Arial"/>
        </w:rPr>
        <w:t>,</w:t>
      </w:r>
      <w:r w:rsidRPr="00183962">
        <w:rPr>
          <w:rFonts w:ascii="Arial" w:eastAsia="Arial" w:hAnsi="Arial" w:cs="Arial"/>
        </w:rPr>
        <w:t xml:space="preserve"> en cualquier caso, </w:t>
      </w:r>
      <w:r w:rsidR="00E3043B">
        <w:rPr>
          <w:rFonts w:ascii="Arial" w:eastAsia="Arial" w:hAnsi="Arial" w:cs="Arial"/>
        </w:rPr>
        <w:t>especulativa</w:t>
      </w:r>
      <w:r w:rsidRPr="00183962">
        <w:rPr>
          <w:rFonts w:ascii="Arial" w:eastAsia="Arial" w:hAnsi="Arial" w:cs="Arial"/>
        </w:rPr>
        <w:t>.</w:t>
      </w:r>
    </w:p>
    <w:p w14:paraId="6F471266" w14:textId="77777777" w:rsidR="00E76280" w:rsidRPr="00183962" w:rsidRDefault="00E76280" w:rsidP="006D1F3C">
      <w:pPr>
        <w:spacing w:line="360" w:lineRule="auto"/>
        <w:jc w:val="both"/>
        <w:rPr>
          <w:rFonts w:ascii="Arial" w:eastAsia="Arial" w:hAnsi="Arial" w:cs="Arial"/>
          <w:b/>
          <w:bCs/>
        </w:rPr>
      </w:pPr>
    </w:p>
    <w:p w14:paraId="0098131F" w14:textId="36124AF6" w:rsidR="003D2B41" w:rsidRPr="00183962" w:rsidRDefault="009F6D8A"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796102" w:rsidRPr="00183962">
        <w:rPr>
          <w:rFonts w:ascii="Arial" w:eastAsia="Arial" w:hAnsi="Arial" w:cs="Arial"/>
          <w:b/>
          <w:bCs/>
        </w:rPr>
        <w:t>OTRAS MEDIDAS REPARATORIAS</w:t>
      </w:r>
      <w:r w:rsidRPr="00183962">
        <w:rPr>
          <w:rFonts w:ascii="Arial" w:eastAsia="Arial" w:hAnsi="Arial" w:cs="Arial"/>
          <w:b/>
          <w:bCs/>
        </w:rPr>
        <w:t xml:space="preserve">”: </w:t>
      </w:r>
      <w:r w:rsidR="00796102" w:rsidRPr="00183962">
        <w:rPr>
          <w:rFonts w:ascii="Arial" w:eastAsia="Arial" w:hAnsi="Arial" w:cs="Arial"/>
        </w:rPr>
        <w:t>Aunque la pretensión no se encuentra dirigida directamente contra mi prohijada, me</w:t>
      </w:r>
      <w:r w:rsidRPr="00183962">
        <w:rPr>
          <w:rFonts w:ascii="Arial" w:eastAsia="Arial" w:hAnsi="Arial" w:cs="Arial"/>
        </w:rPr>
        <w:t xml:space="preserve"> opongo rotundamente a la prosperidad de este perjuicio, </w:t>
      </w:r>
      <w:r w:rsidR="00991749" w:rsidRPr="00183962">
        <w:rPr>
          <w:rFonts w:ascii="Arial" w:eastAsia="Arial" w:hAnsi="Arial" w:cs="Arial"/>
        </w:rPr>
        <w:t xml:space="preserve">en razón a que la parte demandante no puede endilgar esa responsabilidad a la entidad demandada, por no existir medio de convicción que permita establecer que se presentó una conducta omisiva, negligente o imprudente de ella, que haya ocasionado el daño, pues la parte actora no ha acreditado que se haya presentado una malformación en la vía que haya sido la que efectivamente causó el presunto daño, </w:t>
      </w:r>
      <w:r w:rsidR="007B4F4B" w:rsidRPr="00183962">
        <w:rPr>
          <w:rFonts w:ascii="Arial" w:eastAsia="Arial" w:hAnsi="Arial" w:cs="Arial"/>
        </w:rPr>
        <w:t xml:space="preserve">o </w:t>
      </w:r>
      <w:r w:rsidR="00991749" w:rsidRPr="00183962">
        <w:rPr>
          <w:rFonts w:ascii="Arial" w:eastAsia="Arial" w:hAnsi="Arial" w:cs="Arial"/>
        </w:rPr>
        <w:t xml:space="preserve">que ello haya sido la causa determinante del accidente de tránsito, </w:t>
      </w:r>
      <w:r w:rsidR="007B4F4B" w:rsidRPr="00183962">
        <w:rPr>
          <w:rFonts w:ascii="Arial" w:eastAsia="Arial" w:hAnsi="Arial" w:cs="Arial"/>
        </w:rPr>
        <w:t>y</w:t>
      </w:r>
      <w:r w:rsidR="00991749" w:rsidRPr="00183962">
        <w:rPr>
          <w:rFonts w:ascii="Arial" w:eastAsia="Arial" w:hAnsi="Arial" w:cs="Arial"/>
        </w:rPr>
        <w:t xml:space="preserve"> ni siquiera ha acreditado de manera plausible </w:t>
      </w:r>
      <w:r w:rsidR="007B4F4B" w:rsidRPr="00183962">
        <w:rPr>
          <w:rFonts w:ascii="Arial" w:eastAsia="Arial" w:hAnsi="Arial" w:cs="Arial"/>
        </w:rPr>
        <w:t xml:space="preserve">el daño, es decir </w:t>
      </w:r>
      <w:r w:rsidR="00991749" w:rsidRPr="00183962">
        <w:rPr>
          <w:rFonts w:ascii="Arial" w:eastAsia="Arial" w:hAnsi="Arial" w:cs="Arial"/>
        </w:rPr>
        <w:t xml:space="preserve">la pérdida de capacidad laboral del señor </w:t>
      </w:r>
      <w:r w:rsidR="00700423">
        <w:rPr>
          <w:rFonts w:ascii="Arial" w:eastAsia="Arial" w:hAnsi="Arial" w:cs="Arial"/>
        </w:rPr>
        <w:t>María Camila Cabrera González</w:t>
      </w:r>
      <w:r w:rsidRPr="00183962">
        <w:rPr>
          <w:rFonts w:ascii="Arial" w:eastAsia="Arial" w:hAnsi="Arial" w:cs="Arial"/>
        </w:rPr>
        <w:t>.</w:t>
      </w:r>
    </w:p>
    <w:p w14:paraId="498FCDC2" w14:textId="77777777" w:rsidR="00386720" w:rsidRPr="00183962" w:rsidRDefault="00386720" w:rsidP="006D1F3C">
      <w:pPr>
        <w:spacing w:line="360" w:lineRule="auto"/>
        <w:jc w:val="both"/>
        <w:rPr>
          <w:rFonts w:ascii="Arial" w:eastAsia="Arial" w:hAnsi="Arial" w:cs="Arial"/>
        </w:rPr>
      </w:pPr>
    </w:p>
    <w:p w14:paraId="0F8A9093" w14:textId="77777777" w:rsidR="00695D40" w:rsidRPr="00183962" w:rsidRDefault="00EC6828" w:rsidP="006D1F3C">
      <w:pPr>
        <w:spacing w:line="360" w:lineRule="auto"/>
        <w:jc w:val="both"/>
        <w:rPr>
          <w:rFonts w:ascii="Arial" w:eastAsia="Arial" w:hAnsi="Arial" w:cs="Arial"/>
        </w:rPr>
      </w:pPr>
      <w:r w:rsidRPr="00183962">
        <w:rPr>
          <w:rFonts w:ascii="Arial" w:eastAsia="Arial" w:hAnsi="Arial" w:cs="Arial"/>
          <w:b/>
          <w:bCs/>
        </w:rPr>
        <w:t xml:space="preserve">FRENTE A LA PRETENSIÓN DENOMINADA “TERCERO”: </w:t>
      </w:r>
      <w:r w:rsidRPr="00183962">
        <w:rPr>
          <w:rFonts w:ascii="Arial" w:eastAsia="Arial" w:hAnsi="Arial" w:cs="Arial"/>
        </w:rPr>
        <w:t>Aunque la pretensión no se encuentra dirigida directamente contra mi prohijada, me opongo rotundamente a la prosperidad de esta, en razón a que la misma sólo tiene sentido en el escenario en que se</w:t>
      </w:r>
      <w:r w:rsidR="00471251" w:rsidRPr="00183962">
        <w:rPr>
          <w:rFonts w:ascii="Arial" w:eastAsia="Arial" w:hAnsi="Arial" w:cs="Arial"/>
        </w:rPr>
        <w:t xml:space="preserve"> decreten las demás solicitudes económicas, y como ello en el caso </w:t>
      </w:r>
      <w:r w:rsidR="00471251" w:rsidRPr="00183962">
        <w:rPr>
          <w:rFonts w:ascii="Arial" w:eastAsia="Arial" w:hAnsi="Arial" w:cs="Arial"/>
          <w:i/>
          <w:iCs/>
        </w:rPr>
        <w:t>sub examine</w:t>
      </w:r>
      <w:r w:rsidR="00471251" w:rsidRPr="00183962">
        <w:rPr>
          <w:rFonts w:ascii="Arial" w:eastAsia="Arial" w:hAnsi="Arial" w:cs="Arial"/>
        </w:rPr>
        <w:t xml:space="preserve"> no resulta procedente dada la imposibilidad de los actores por demostrar </w:t>
      </w:r>
      <w:r w:rsidR="00FF4AB5" w:rsidRPr="00183962">
        <w:rPr>
          <w:rFonts w:ascii="Arial" w:eastAsia="Arial" w:hAnsi="Arial" w:cs="Arial"/>
        </w:rPr>
        <w:t xml:space="preserve">el daño, la causa eficiente del daño, el nexo causal y </w:t>
      </w:r>
      <w:r w:rsidR="00695D40" w:rsidRPr="00183962">
        <w:rPr>
          <w:rFonts w:ascii="Arial" w:eastAsia="Arial" w:hAnsi="Arial" w:cs="Arial"/>
        </w:rPr>
        <w:t>la falla de la entidad demandada, tampoco resulta procedente acceder a dicha solicitud.</w:t>
      </w:r>
    </w:p>
    <w:bookmarkEnd w:id="2"/>
    <w:p w14:paraId="5FFA04E7" w14:textId="490198C0" w:rsidR="00EC6828" w:rsidRPr="00183962" w:rsidRDefault="00695D40" w:rsidP="006D1F3C">
      <w:pPr>
        <w:spacing w:line="360" w:lineRule="auto"/>
        <w:jc w:val="both"/>
        <w:rPr>
          <w:rFonts w:ascii="Arial" w:eastAsia="Arial" w:hAnsi="Arial" w:cs="Arial"/>
          <w:b/>
          <w:bCs/>
        </w:rPr>
      </w:pPr>
      <w:r w:rsidRPr="00183962">
        <w:rPr>
          <w:rFonts w:ascii="Arial" w:eastAsia="Arial" w:hAnsi="Arial" w:cs="Arial"/>
        </w:rPr>
        <w:t xml:space="preserve"> </w:t>
      </w:r>
      <w:r w:rsidR="00471251" w:rsidRPr="00183962">
        <w:rPr>
          <w:rFonts w:ascii="Arial" w:eastAsia="Arial" w:hAnsi="Arial" w:cs="Arial"/>
        </w:rPr>
        <w:t xml:space="preserve"> </w:t>
      </w:r>
    </w:p>
    <w:bookmarkEnd w:id="1"/>
    <w:p w14:paraId="4F932BBA" w14:textId="77777777" w:rsidR="00B851F2" w:rsidRPr="00183962" w:rsidRDefault="00B851F2" w:rsidP="006D1F3C">
      <w:pPr>
        <w:pStyle w:val="Prrafodelista"/>
        <w:numPr>
          <w:ilvl w:val="0"/>
          <w:numId w:val="28"/>
        </w:numPr>
        <w:spacing w:after="0" w:line="360" w:lineRule="auto"/>
        <w:jc w:val="center"/>
        <w:rPr>
          <w:rFonts w:ascii="Arial" w:eastAsia="Arial" w:hAnsi="Arial" w:cs="Arial"/>
          <w:b/>
          <w:bCs/>
          <w:u w:val="single"/>
        </w:rPr>
      </w:pPr>
      <w:r w:rsidRPr="00183962">
        <w:rPr>
          <w:rFonts w:ascii="Arial" w:eastAsia="Arial" w:hAnsi="Arial" w:cs="Arial"/>
          <w:b/>
          <w:bCs/>
          <w:u w:val="single"/>
          <w:lang w:val="es-ES"/>
        </w:rPr>
        <w:t>EXCEPCIONES FRENTE A LA DEMANDA</w:t>
      </w:r>
    </w:p>
    <w:p w14:paraId="4241FBCC" w14:textId="77777777" w:rsidR="00AA6395" w:rsidRPr="00183962" w:rsidRDefault="00AA6395" w:rsidP="006D1F3C">
      <w:pPr>
        <w:spacing w:line="360" w:lineRule="auto"/>
        <w:jc w:val="both"/>
        <w:rPr>
          <w:rFonts w:ascii="Arial" w:eastAsia="Arial" w:hAnsi="Arial" w:cs="Arial"/>
        </w:rPr>
      </w:pPr>
    </w:p>
    <w:p w14:paraId="6D0BC8E2" w14:textId="77777777" w:rsidR="000B0100" w:rsidRPr="00183962" w:rsidRDefault="000B0100" w:rsidP="006D1F3C">
      <w:pPr>
        <w:pStyle w:val="Prrafodelista"/>
        <w:numPr>
          <w:ilvl w:val="0"/>
          <w:numId w:val="30"/>
        </w:numPr>
        <w:spacing w:after="0" w:line="360" w:lineRule="auto"/>
        <w:jc w:val="both"/>
        <w:rPr>
          <w:rFonts w:ascii="Arial" w:eastAsia="Arial" w:hAnsi="Arial" w:cs="Arial"/>
          <w:b/>
          <w:bCs/>
        </w:rPr>
      </w:pPr>
      <w:r w:rsidRPr="00183962">
        <w:rPr>
          <w:rFonts w:ascii="Arial" w:eastAsia="Arial" w:hAnsi="Arial" w:cs="Arial"/>
          <w:b/>
          <w:bCs/>
        </w:rPr>
        <w:t>INEXISTENCIA DE FALLA EN LA PRESTACIÓN DEL SERVICIO.</w:t>
      </w:r>
    </w:p>
    <w:p w14:paraId="78267CE6" w14:textId="77777777" w:rsidR="000B0100" w:rsidRPr="00183962" w:rsidRDefault="000B0100" w:rsidP="006D1F3C">
      <w:pPr>
        <w:spacing w:line="360" w:lineRule="auto"/>
        <w:jc w:val="both"/>
        <w:rPr>
          <w:rFonts w:ascii="Arial" w:eastAsia="Arial" w:hAnsi="Arial" w:cs="Arial"/>
          <w:b/>
          <w:bCs/>
        </w:rPr>
      </w:pPr>
    </w:p>
    <w:p w14:paraId="77927046" w14:textId="1842DBC5"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La parte actora en su relato aduce que en el caso en examen la falla en el servicio se presenta por la existencia de un hueco en la </w:t>
      </w:r>
      <w:r w:rsidR="00DE5873" w:rsidRPr="00DE5873">
        <w:rPr>
          <w:rFonts w:ascii="Arial" w:eastAsia="Arial" w:hAnsi="Arial" w:cs="Arial"/>
        </w:rPr>
        <w:t xml:space="preserve"> calle 10 entre carrera 50 y 52</w:t>
      </w:r>
      <w:r w:rsidRPr="00183962">
        <w:rPr>
          <w:rFonts w:ascii="Arial" w:eastAsia="Arial" w:hAnsi="Arial" w:cs="Arial"/>
        </w:rPr>
        <w:t xml:space="preserve"> de la ciudad de Santiago de Cali, resaltando que la responsabilidad del Distrito Especial de Cali se estructura desde su presunta omisión en el mantenimiento de la</w:t>
      </w:r>
      <w:r w:rsidR="00A42B77">
        <w:rPr>
          <w:rFonts w:ascii="Arial" w:eastAsia="Arial" w:hAnsi="Arial" w:cs="Arial"/>
        </w:rPr>
        <w:t xml:space="preserve"> mala</w:t>
      </w:r>
      <w:r w:rsidRPr="00183962">
        <w:rPr>
          <w:rFonts w:ascii="Arial" w:eastAsia="Arial" w:hAnsi="Arial" w:cs="Arial"/>
        </w:rPr>
        <w:t xml:space="preserve"> v</w:t>
      </w:r>
      <w:r w:rsidR="0084789B">
        <w:rPr>
          <w:rFonts w:ascii="Arial" w:eastAsia="Arial" w:hAnsi="Arial" w:cs="Arial"/>
        </w:rPr>
        <w:t>i</w:t>
      </w:r>
      <w:r w:rsidRPr="00183962">
        <w:rPr>
          <w:rFonts w:ascii="Arial" w:eastAsia="Arial" w:hAnsi="Arial" w:cs="Arial"/>
        </w:rPr>
        <w:t>a</w:t>
      </w:r>
      <w:r w:rsidR="00A42B77">
        <w:rPr>
          <w:rFonts w:ascii="Arial" w:eastAsia="Arial" w:hAnsi="Arial" w:cs="Arial"/>
        </w:rPr>
        <w:t>l</w:t>
      </w:r>
      <w:r w:rsidRPr="00183962">
        <w:rPr>
          <w:rFonts w:ascii="Arial" w:eastAsia="Arial" w:hAnsi="Arial" w:cs="Arial"/>
        </w:rPr>
        <w:t>, sin embargo, tal aseveración no tiene soporte probatorio, ni sustento argumentativo desde el punto de vista de la sana critica, pues no existe</w:t>
      </w:r>
      <w:r w:rsidR="00305BB7">
        <w:rPr>
          <w:rFonts w:ascii="Arial" w:eastAsia="Arial" w:hAnsi="Arial" w:cs="Arial"/>
        </w:rPr>
        <w:t>n</w:t>
      </w:r>
      <w:r w:rsidRPr="00183962">
        <w:rPr>
          <w:rFonts w:ascii="Arial" w:eastAsia="Arial" w:hAnsi="Arial" w:cs="Arial"/>
        </w:rPr>
        <w:t xml:space="preserve"> </w:t>
      </w:r>
      <w:r w:rsidR="00305BB7">
        <w:rPr>
          <w:rFonts w:ascii="Arial" w:eastAsia="Arial" w:hAnsi="Arial" w:cs="Arial"/>
        </w:rPr>
        <w:t>elementos de convicción</w:t>
      </w:r>
      <w:r w:rsidRPr="00183962">
        <w:rPr>
          <w:rFonts w:ascii="Arial" w:eastAsia="Arial" w:hAnsi="Arial" w:cs="Arial"/>
        </w:rPr>
        <w:t xml:space="preserve"> que lleve</w:t>
      </w:r>
      <w:r w:rsidR="00305BB7">
        <w:rPr>
          <w:rFonts w:ascii="Arial" w:eastAsia="Arial" w:hAnsi="Arial" w:cs="Arial"/>
        </w:rPr>
        <w:t>n</w:t>
      </w:r>
      <w:r w:rsidRPr="00183962">
        <w:rPr>
          <w:rFonts w:ascii="Arial" w:eastAsia="Arial" w:hAnsi="Arial" w:cs="Arial"/>
        </w:rPr>
        <w:t xml:space="preserve"> a esa conclusión de manera inequívoca, lo cual resulta evidente tras realizar un análisis detallado de los dos elementos principales del señalamiento al Distrito que son: 1. Una fotografía </w:t>
      </w:r>
      <w:r w:rsidR="00305BB7">
        <w:rPr>
          <w:rFonts w:ascii="Arial" w:eastAsia="Arial" w:hAnsi="Arial" w:cs="Arial"/>
        </w:rPr>
        <w:t xml:space="preserve">que </w:t>
      </w:r>
      <w:r w:rsidRPr="00183962">
        <w:rPr>
          <w:rFonts w:ascii="Arial" w:eastAsia="Arial" w:hAnsi="Arial" w:cs="Arial"/>
        </w:rPr>
        <w:t xml:space="preserve">presuntamente </w:t>
      </w:r>
      <w:r w:rsidR="00305BB7">
        <w:rPr>
          <w:rFonts w:ascii="Arial" w:eastAsia="Arial" w:hAnsi="Arial" w:cs="Arial"/>
        </w:rPr>
        <w:t>corresponde a</w:t>
      </w:r>
      <w:r w:rsidRPr="00183962">
        <w:rPr>
          <w:rFonts w:ascii="Arial" w:eastAsia="Arial" w:hAnsi="Arial" w:cs="Arial"/>
        </w:rPr>
        <w:t>l sitio y momento del accidente y 2. La Hipótesis del IPAT, elementos estos sobre los que se debe anotar que, por ejemplo</w:t>
      </w:r>
      <w:r w:rsidR="00305BB7">
        <w:rPr>
          <w:rFonts w:ascii="Arial" w:eastAsia="Arial" w:hAnsi="Arial" w:cs="Arial"/>
        </w:rPr>
        <w:t>,</w:t>
      </w:r>
      <w:r w:rsidRPr="00183962">
        <w:rPr>
          <w:rFonts w:ascii="Arial" w:eastAsia="Arial" w:hAnsi="Arial" w:cs="Arial"/>
        </w:rPr>
        <w:t xml:space="preserve"> respecto del primero, no hay referencia ni datos sobre la procedencia, el autor, el lugar, la fecha y demás detalles de las imágenes, necesarios para establecer su vinculación directa con los hechos y sobre todo el daño alegado</w:t>
      </w:r>
      <w:r w:rsidR="00A27036">
        <w:rPr>
          <w:rFonts w:ascii="Arial" w:eastAsia="Arial" w:hAnsi="Arial" w:cs="Arial"/>
        </w:rPr>
        <w:t>;</w:t>
      </w:r>
      <w:r w:rsidRPr="00183962">
        <w:rPr>
          <w:rFonts w:ascii="Arial" w:eastAsia="Arial" w:hAnsi="Arial" w:cs="Arial"/>
        </w:rPr>
        <w:t xml:space="preserve"> y sobre el segundo elemento se debe decir que fue tomado cuando la escena se había alterado</w:t>
      </w:r>
      <w:r w:rsidR="001F2E9B">
        <w:rPr>
          <w:rFonts w:ascii="Arial" w:eastAsia="Arial" w:hAnsi="Arial" w:cs="Arial"/>
        </w:rPr>
        <w:t xml:space="preserve"> de manera sustancial</w:t>
      </w:r>
      <w:r w:rsidRPr="00183962">
        <w:rPr>
          <w:rFonts w:ascii="Arial" w:eastAsia="Arial" w:hAnsi="Arial" w:cs="Arial"/>
        </w:rPr>
        <w:t>,</w:t>
      </w:r>
      <w:r w:rsidR="001F2E9B">
        <w:rPr>
          <w:rFonts w:ascii="Arial" w:eastAsia="Arial" w:hAnsi="Arial" w:cs="Arial"/>
        </w:rPr>
        <w:t xml:space="preserve"> pues como se advierte en el mismo, fue tomado a las 11:40 del 05 de octubre de 2022, mientras que la hora registrada de los hechos es las 21:30 del 04 de octubre de 2022, </w:t>
      </w:r>
      <w:r w:rsidR="00FF7C64">
        <w:rPr>
          <w:rFonts w:ascii="Arial" w:eastAsia="Arial" w:hAnsi="Arial" w:cs="Arial"/>
        </w:rPr>
        <w:t>en consecuencia</w:t>
      </w:r>
      <w:r w:rsidRPr="00183962">
        <w:rPr>
          <w:rFonts w:ascii="Arial" w:eastAsia="Arial" w:hAnsi="Arial" w:cs="Arial"/>
        </w:rPr>
        <w:t xml:space="preserve"> la hipótesis </w:t>
      </w:r>
      <w:r w:rsidR="00FF7C64">
        <w:rPr>
          <w:rFonts w:ascii="Arial" w:eastAsia="Arial" w:hAnsi="Arial" w:cs="Arial"/>
        </w:rPr>
        <w:t xml:space="preserve">puede </w:t>
      </w:r>
      <w:r w:rsidRPr="00183962">
        <w:rPr>
          <w:rFonts w:ascii="Arial" w:eastAsia="Arial" w:hAnsi="Arial" w:cs="Arial"/>
        </w:rPr>
        <w:t>corresponde</w:t>
      </w:r>
      <w:r w:rsidR="00FF7C64">
        <w:rPr>
          <w:rFonts w:ascii="Arial" w:eastAsia="Arial" w:hAnsi="Arial" w:cs="Arial"/>
        </w:rPr>
        <w:t>r</w:t>
      </w:r>
      <w:r w:rsidRPr="00183962">
        <w:rPr>
          <w:rFonts w:ascii="Arial" w:eastAsia="Arial" w:hAnsi="Arial" w:cs="Arial"/>
        </w:rPr>
        <w:t xml:space="preserve"> </w:t>
      </w:r>
      <w:r w:rsidR="00FF7C64">
        <w:rPr>
          <w:rFonts w:ascii="Arial" w:eastAsia="Arial" w:hAnsi="Arial" w:cs="Arial"/>
        </w:rPr>
        <w:t>a</w:t>
      </w:r>
      <w:r w:rsidRPr="00183962">
        <w:rPr>
          <w:rFonts w:ascii="Arial" w:eastAsia="Arial" w:hAnsi="Arial" w:cs="Arial"/>
        </w:rPr>
        <w:t xml:space="preserve"> la percepción de quien lo diligenció</w:t>
      </w:r>
      <w:r w:rsidR="00FF7C64">
        <w:rPr>
          <w:rFonts w:ascii="Arial" w:eastAsia="Arial" w:hAnsi="Arial" w:cs="Arial"/>
        </w:rPr>
        <w:t xml:space="preserve"> o al relato de los involucrados</w:t>
      </w:r>
      <w:r w:rsidRPr="00183962">
        <w:rPr>
          <w:rFonts w:ascii="Arial" w:eastAsia="Arial" w:hAnsi="Arial" w:cs="Arial"/>
        </w:rPr>
        <w:t xml:space="preserve">, </w:t>
      </w:r>
      <w:r w:rsidR="00B62E30">
        <w:rPr>
          <w:rFonts w:ascii="Arial" w:eastAsia="Arial" w:hAnsi="Arial" w:cs="Arial"/>
        </w:rPr>
        <w:t xml:space="preserve">pero sobre todo debe tenerse </w:t>
      </w:r>
      <w:r w:rsidR="0066370B">
        <w:rPr>
          <w:rFonts w:ascii="Arial" w:eastAsia="Arial" w:hAnsi="Arial" w:cs="Arial"/>
        </w:rPr>
        <w:t>considerarse</w:t>
      </w:r>
      <w:r w:rsidR="00B62E30">
        <w:rPr>
          <w:rFonts w:ascii="Arial" w:eastAsia="Arial" w:hAnsi="Arial" w:cs="Arial"/>
        </w:rPr>
        <w:t xml:space="preserve"> que</w:t>
      </w:r>
      <w:r w:rsidRPr="00183962">
        <w:rPr>
          <w:rFonts w:ascii="Arial" w:eastAsia="Arial" w:hAnsi="Arial" w:cs="Arial"/>
        </w:rPr>
        <w:t xml:space="preserve"> dicho documento </w:t>
      </w:r>
      <w:r w:rsidR="00111635" w:rsidRPr="00111635">
        <w:rPr>
          <w:rFonts w:ascii="Arial" w:eastAsia="Arial" w:hAnsi="Arial" w:cs="Arial"/>
          <w:u w:val="single"/>
        </w:rPr>
        <w:t>sólo</w:t>
      </w:r>
      <w:r w:rsidR="00111635">
        <w:rPr>
          <w:rFonts w:ascii="Arial" w:eastAsia="Arial" w:hAnsi="Arial" w:cs="Arial"/>
        </w:rPr>
        <w:t xml:space="preserve"> </w:t>
      </w:r>
      <w:r w:rsidRPr="00183962">
        <w:rPr>
          <w:rFonts w:ascii="Arial" w:eastAsia="Arial" w:hAnsi="Arial" w:cs="Arial"/>
        </w:rPr>
        <w:t>tiene la calidad de indicio</w:t>
      </w:r>
      <w:r w:rsidR="00111635">
        <w:rPr>
          <w:rFonts w:ascii="Arial" w:eastAsia="Arial" w:hAnsi="Arial" w:cs="Arial"/>
        </w:rPr>
        <w:t>,</w:t>
      </w:r>
      <w:r w:rsidRPr="00183962">
        <w:rPr>
          <w:rFonts w:ascii="Arial" w:eastAsia="Arial" w:hAnsi="Arial" w:cs="Arial"/>
        </w:rPr>
        <w:t xml:space="preserve"> toda vez que el agente que lo suscribe no es un testigo presencial, todo sobre lo cual se ahondará más adelante. </w:t>
      </w:r>
    </w:p>
    <w:p w14:paraId="47EA1CD9" w14:textId="77777777" w:rsidR="000B0100" w:rsidRPr="00183962" w:rsidRDefault="000B0100" w:rsidP="006D1F3C">
      <w:pPr>
        <w:spacing w:line="360" w:lineRule="auto"/>
        <w:jc w:val="both"/>
        <w:rPr>
          <w:rFonts w:ascii="Arial" w:eastAsia="Arial" w:hAnsi="Arial" w:cs="Arial"/>
        </w:rPr>
      </w:pPr>
    </w:p>
    <w:p w14:paraId="7B618E90" w14:textId="77777777" w:rsidR="000B0100" w:rsidRPr="00183962" w:rsidRDefault="000B0100" w:rsidP="006D1F3C">
      <w:pPr>
        <w:spacing w:line="360" w:lineRule="auto"/>
        <w:jc w:val="both"/>
        <w:rPr>
          <w:rFonts w:ascii="Arial" w:hAnsi="Arial" w:cs="Arial"/>
          <w:shd w:val="clear" w:color="auto" w:fill="FFFFFF"/>
        </w:rPr>
      </w:pPr>
      <w:r w:rsidRPr="00183962">
        <w:rPr>
          <w:rFonts w:ascii="Arial" w:hAnsi="Arial" w:cs="Arial"/>
          <w:shd w:val="clear" w:color="auto" w:fill="FFFFFF"/>
        </w:rPr>
        <w:t xml:space="preserve">Para sustentar la tesis anteriormente presentada, debe tener en cuenta el despacho que, fuera de los regímenes objetivos de responsabilidad del Estado, la falla en el servicio es el título de imputación por excelencia bajo el cual se juzga la conducta de la Administración Pública, </w:t>
      </w:r>
      <w:proofErr w:type="spellStart"/>
      <w:r w:rsidRPr="00183962">
        <w:rPr>
          <w:rFonts w:ascii="Arial" w:hAnsi="Arial" w:cs="Arial"/>
          <w:i/>
          <w:iCs/>
          <w:shd w:val="clear" w:color="auto" w:fill="FFFFFF"/>
        </w:rPr>
        <w:t>imputatio</w:t>
      </w:r>
      <w:proofErr w:type="spellEnd"/>
      <w:r w:rsidRPr="00183962">
        <w:rPr>
          <w:rFonts w:ascii="Arial" w:hAnsi="Arial" w:cs="Arial"/>
          <w:i/>
          <w:iCs/>
          <w:shd w:val="clear" w:color="auto" w:fill="FFFFFF"/>
        </w:rPr>
        <w:t xml:space="preserve"> iuris, </w:t>
      </w:r>
      <w:r w:rsidRPr="00183962">
        <w:rPr>
          <w:rFonts w:ascii="Arial" w:hAnsi="Arial" w:cs="Arial"/>
          <w:shd w:val="clear" w:color="auto" w:fill="FFFFFF"/>
        </w:rPr>
        <w:t xml:space="preserve">y que por ello requiere esencialmente su prueba y acreditación, tal como la ha dicho el H. Consejo de Estado: </w:t>
      </w:r>
    </w:p>
    <w:p w14:paraId="68A7336E" w14:textId="77777777" w:rsidR="000B0100" w:rsidRPr="00183962" w:rsidRDefault="000B0100" w:rsidP="006D1F3C">
      <w:pPr>
        <w:spacing w:line="360" w:lineRule="auto"/>
        <w:jc w:val="both"/>
        <w:rPr>
          <w:rFonts w:ascii="Arial" w:hAnsi="Arial" w:cs="Arial"/>
          <w:shd w:val="clear" w:color="auto" w:fill="FFFFFF"/>
        </w:rPr>
      </w:pPr>
    </w:p>
    <w:p w14:paraId="716CEC62" w14:textId="77777777" w:rsidR="000B0100" w:rsidRPr="00183962" w:rsidRDefault="000B0100" w:rsidP="006D1F3C">
      <w:pPr>
        <w:pStyle w:val="Textodeglobo"/>
        <w:tabs>
          <w:tab w:val="left" w:pos="426"/>
        </w:tabs>
        <w:spacing w:line="360" w:lineRule="auto"/>
        <w:ind w:left="567" w:right="567"/>
        <w:jc w:val="both"/>
        <w:rPr>
          <w:rFonts w:ascii="Arial" w:hAnsi="Arial" w:cs="Arial"/>
          <w:sz w:val="20"/>
          <w:szCs w:val="20"/>
        </w:rPr>
      </w:pPr>
      <w:r w:rsidRPr="00183962">
        <w:rPr>
          <w:rFonts w:ascii="Arial" w:hAnsi="Arial" w:cs="Arial"/>
          <w:i/>
          <w:iCs/>
          <w:sz w:val="20"/>
          <w:szCs w:val="20"/>
        </w:rPr>
        <w:t xml:space="preserve">“Es preciso recordar </w:t>
      </w:r>
      <w:r w:rsidRPr="00183962">
        <w:rPr>
          <w:rFonts w:ascii="Arial" w:hAnsi="Arial" w:cs="Arial"/>
          <w:b/>
          <w:bCs/>
          <w:i/>
          <w:iCs/>
          <w:sz w:val="20"/>
          <w:szCs w:val="20"/>
          <w:u w:val="single"/>
        </w:rPr>
        <w:t xml:space="preserve">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pues de otro modo, al juez no le resta otra posibilidad que negar las pretensiones por la insatisfacción del </w:t>
      </w:r>
      <w:proofErr w:type="spellStart"/>
      <w:r w:rsidRPr="00183962">
        <w:rPr>
          <w:rFonts w:ascii="Arial" w:hAnsi="Arial" w:cs="Arial"/>
          <w:b/>
          <w:bCs/>
          <w:i/>
          <w:iCs/>
          <w:sz w:val="20"/>
          <w:szCs w:val="20"/>
          <w:u w:val="single"/>
        </w:rPr>
        <w:t>onus</w:t>
      </w:r>
      <w:proofErr w:type="spellEnd"/>
      <w:r w:rsidRPr="00183962">
        <w:rPr>
          <w:rFonts w:ascii="Arial" w:hAnsi="Arial" w:cs="Arial"/>
          <w:b/>
          <w:bCs/>
          <w:i/>
          <w:iCs/>
          <w:sz w:val="20"/>
          <w:szCs w:val="20"/>
          <w:u w:val="single"/>
        </w:rPr>
        <w:t xml:space="preserve"> probandi que le asiste al interesado</w:t>
      </w:r>
      <w:r w:rsidRPr="00183962">
        <w:rPr>
          <w:rFonts w:ascii="Arial" w:hAnsi="Arial" w:cs="Arial"/>
          <w:i/>
          <w:iCs/>
          <w:sz w:val="20"/>
          <w:szCs w:val="20"/>
        </w:rPr>
        <w:t>, conforme con las previsiones del artículo 177 del Código de Procedimiento Civil</w:t>
      </w:r>
      <w:r w:rsidRPr="00183962">
        <w:rPr>
          <w:rFonts w:ascii="Arial" w:hAnsi="Arial" w:cs="Arial"/>
          <w:i/>
          <w:iCs/>
          <w:sz w:val="20"/>
          <w:szCs w:val="20"/>
          <w:vertAlign w:val="superscript"/>
        </w:rPr>
        <w:footnoteReference w:id="6"/>
      </w:r>
      <w:r w:rsidRPr="00183962">
        <w:rPr>
          <w:rFonts w:ascii="Arial" w:hAnsi="Arial" w:cs="Arial"/>
          <w:i/>
          <w:iCs/>
          <w:sz w:val="20"/>
          <w:szCs w:val="20"/>
        </w:rPr>
        <w:t>.”</w:t>
      </w:r>
      <w:r w:rsidRPr="00183962">
        <w:rPr>
          <w:rStyle w:val="Refdenotaalpie"/>
          <w:rFonts w:ascii="Arial" w:hAnsi="Arial" w:cs="Arial"/>
          <w:i/>
          <w:iCs/>
          <w:sz w:val="20"/>
          <w:szCs w:val="20"/>
        </w:rPr>
        <w:footnoteReference w:id="7"/>
      </w:r>
      <w:r w:rsidRPr="00183962">
        <w:rPr>
          <w:rFonts w:ascii="Arial" w:hAnsi="Arial" w:cs="Arial"/>
          <w:i/>
          <w:iCs/>
          <w:sz w:val="20"/>
          <w:szCs w:val="20"/>
        </w:rPr>
        <w:t xml:space="preserve"> </w:t>
      </w:r>
      <w:r w:rsidRPr="00183962">
        <w:rPr>
          <w:rFonts w:ascii="Arial" w:hAnsi="Arial" w:cs="Arial"/>
          <w:iCs/>
          <w:color w:val="000000"/>
          <w:sz w:val="20"/>
          <w:szCs w:val="20"/>
        </w:rPr>
        <w:t>(Negrilla y subrayado fuera del texto original)</w:t>
      </w:r>
    </w:p>
    <w:p w14:paraId="7AB55B3E" w14:textId="77777777" w:rsidR="000B0100" w:rsidRPr="00183962" w:rsidRDefault="000B0100" w:rsidP="006D1F3C">
      <w:pPr>
        <w:pStyle w:val="Textodeglobo"/>
        <w:tabs>
          <w:tab w:val="left" w:pos="426"/>
        </w:tabs>
        <w:spacing w:line="360" w:lineRule="auto"/>
        <w:jc w:val="both"/>
        <w:rPr>
          <w:rFonts w:ascii="Arial" w:hAnsi="Arial" w:cs="Arial"/>
          <w:i/>
          <w:iCs/>
          <w:sz w:val="22"/>
          <w:szCs w:val="22"/>
        </w:rPr>
      </w:pPr>
    </w:p>
    <w:p w14:paraId="1A7A4C3E" w14:textId="77777777" w:rsidR="000B0100" w:rsidRPr="00183962" w:rsidRDefault="000B0100" w:rsidP="006D1F3C">
      <w:pPr>
        <w:pStyle w:val="Textodeglobo"/>
        <w:tabs>
          <w:tab w:val="left" w:pos="426"/>
        </w:tabs>
        <w:spacing w:line="360" w:lineRule="auto"/>
        <w:jc w:val="both"/>
        <w:rPr>
          <w:rFonts w:ascii="Arial" w:hAnsi="Arial" w:cs="Arial"/>
          <w:sz w:val="22"/>
          <w:szCs w:val="22"/>
        </w:rPr>
      </w:pPr>
      <w:r w:rsidRPr="00183962">
        <w:rPr>
          <w:rFonts w:ascii="Arial" w:hAnsi="Arial" w:cs="Arial"/>
          <w:sz w:val="22"/>
          <w:szCs w:val="22"/>
        </w:rPr>
        <w:t xml:space="preserve">Sobre la carga probatoria de los demandantes cuando se trata de regímenes subjetivos como la falla en el servicio, la doctrina nacional ha reiterado la anterior posición jurisprudencial: </w:t>
      </w:r>
    </w:p>
    <w:p w14:paraId="60CB9D98" w14:textId="77777777" w:rsidR="000B0100" w:rsidRPr="00183962" w:rsidRDefault="000B0100" w:rsidP="006D1F3C">
      <w:pPr>
        <w:tabs>
          <w:tab w:val="left" w:pos="5626"/>
        </w:tabs>
        <w:spacing w:line="360" w:lineRule="auto"/>
        <w:jc w:val="both"/>
        <w:rPr>
          <w:rFonts w:ascii="Arial" w:hAnsi="Arial" w:cs="Arial"/>
        </w:rPr>
      </w:pPr>
    </w:p>
    <w:p w14:paraId="7E69BD76" w14:textId="77777777" w:rsidR="000B0100" w:rsidRPr="00183962" w:rsidRDefault="000B0100" w:rsidP="006D1F3C">
      <w:pPr>
        <w:tabs>
          <w:tab w:val="left" w:pos="5626"/>
        </w:tabs>
        <w:spacing w:line="360" w:lineRule="auto"/>
        <w:ind w:left="567" w:right="567"/>
        <w:jc w:val="both"/>
        <w:rPr>
          <w:rFonts w:ascii="Arial" w:hAnsi="Arial" w:cs="Arial"/>
          <w:i/>
          <w:iCs/>
          <w:sz w:val="20"/>
          <w:szCs w:val="20"/>
        </w:rPr>
      </w:pPr>
      <w:r w:rsidRPr="00183962">
        <w:rPr>
          <w:rFonts w:ascii="Arial" w:hAnsi="Arial" w:cs="Arial"/>
          <w:i/>
          <w:iCs/>
          <w:sz w:val="20"/>
          <w:szCs w:val="20"/>
        </w:rPr>
        <w:t xml:space="preserve">“…es claro que el hecho de que un daño le sea imputable a una persona pública no es suficiente normalmente para hacerla responsable: </w:t>
      </w:r>
      <w:r w:rsidRPr="00183962">
        <w:rPr>
          <w:rFonts w:ascii="Arial" w:hAnsi="Arial" w:cs="Arial"/>
          <w:b/>
          <w:bCs/>
          <w:i/>
          <w:iCs/>
          <w:sz w:val="20"/>
          <w:szCs w:val="20"/>
          <w:u w:val="single"/>
        </w:rPr>
        <w:t>es necesario que la víctima demuestre que en su origen se encuentra un mal funcionamiento administrativo</w:t>
      </w:r>
      <w:r w:rsidRPr="00183962">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183962">
        <w:rPr>
          <w:rFonts w:ascii="Arial" w:hAnsi="Arial" w:cs="Arial"/>
          <w:b/>
          <w:bCs/>
          <w:i/>
          <w:iCs/>
          <w:sz w:val="20"/>
          <w:szCs w:val="20"/>
        </w:rPr>
        <w:t>la responsabilidad por falta es una responsabilidad por falta probada.</w:t>
      </w:r>
      <w:r w:rsidRPr="00183962">
        <w:rPr>
          <w:rFonts w:ascii="Arial" w:hAnsi="Arial" w:cs="Arial"/>
          <w:i/>
          <w:iCs/>
          <w:sz w:val="20"/>
          <w:szCs w:val="20"/>
        </w:rPr>
        <w:t xml:space="preserve"> Según Llorens-</w:t>
      </w:r>
      <w:proofErr w:type="spellStart"/>
      <w:r w:rsidRPr="00183962">
        <w:rPr>
          <w:rFonts w:ascii="Arial" w:hAnsi="Arial" w:cs="Arial"/>
          <w:i/>
          <w:iCs/>
          <w:sz w:val="20"/>
          <w:szCs w:val="20"/>
        </w:rPr>
        <w:t>Fraysse</w:t>
      </w:r>
      <w:proofErr w:type="spellEnd"/>
      <w:r w:rsidRPr="00183962">
        <w:rPr>
          <w:rFonts w:ascii="Arial" w:hAnsi="Arial" w:cs="Arial"/>
          <w:i/>
          <w:iCs/>
          <w:sz w:val="20"/>
          <w:szCs w:val="20"/>
        </w:rPr>
        <w:t>, “hay responsabilidad por falta probada cuando el juez exige que la falta sea establecida con certeza (habitualmente) el juez no se contenta con indicios”.</w:t>
      </w:r>
    </w:p>
    <w:p w14:paraId="399651A0" w14:textId="77777777" w:rsidR="000B0100" w:rsidRPr="00183962" w:rsidRDefault="000B0100" w:rsidP="006D1F3C">
      <w:pPr>
        <w:tabs>
          <w:tab w:val="left" w:pos="5626"/>
        </w:tabs>
        <w:spacing w:line="360" w:lineRule="auto"/>
        <w:ind w:left="567" w:right="567"/>
        <w:jc w:val="both"/>
        <w:rPr>
          <w:rFonts w:ascii="Arial" w:hAnsi="Arial" w:cs="Arial"/>
          <w:i/>
          <w:iCs/>
          <w:sz w:val="20"/>
          <w:szCs w:val="20"/>
        </w:rPr>
      </w:pPr>
    </w:p>
    <w:p w14:paraId="56C64768" w14:textId="77777777" w:rsidR="000B0100" w:rsidRPr="00183962" w:rsidRDefault="000B0100" w:rsidP="006D1F3C">
      <w:pPr>
        <w:tabs>
          <w:tab w:val="left" w:pos="5626"/>
        </w:tabs>
        <w:spacing w:line="360" w:lineRule="auto"/>
        <w:ind w:left="567" w:right="567"/>
        <w:jc w:val="both"/>
        <w:rPr>
          <w:rFonts w:ascii="Arial" w:hAnsi="Arial" w:cs="Arial"/>
          <w:i/>
          <w:iCs/>
          <w:sz w:val="20"/>
          <w:szCs w:val="20"/>
          <w:u w:val="single"/>
        </w:rPr>
      </w:pPr>
      <w:r w:rsidRPr="00183962">
        <w:rPr>
          <w:rFonts w:ascii="Arial" w:hAnsi="Arial" w:cs="Arial"/>
          <w:i/>
          <w:iCs/>
          <w:sz w:val="20"/>
          <w:szCs w:val="20"/>
        </w:rPr>
        <w:t xml:space="preserve">En consecuencia, </w:t>
      </w:r>
      <w:r w:rsidRPr="00183962">
        <w:rPr>
          <w:rFonts w:ascii="Arial" w:hAnsi="Arial" w:cs="Arial"/>
          <w:b/>
          <w:bCs/>
          <w:i/>
          <w:iCs/>
          <w:sz w:val="20"/>
          <w:szCs w:val="20"/>
          <w:u w:val="single"/>
        </w:rPr>
        <w:t>si el demandante no prueba la falla y en el caso concreto ésta no se presume</w:t>
      </w:r>
      <w:r w:rsidRPr="00183962">
        <w:rPr>
          <w:rFonts w:ascii="Arial" w:hAnsi="Arial" w:cs="Arial"/>
          <w:b/>
          <w:bCs/>
          <w:i/>
          <w:iCs/>
          <w:sz w:val="20"/>
          <w:szCs w:val="20"/>
        </w:rPr>
        <w:t xml:space="preserve">, aun cuando la Administración nada haga para exonerarse, </w:t>
      </w:r>
      <w:r w:rsidRPr="00183962">
        <w:rPr>
          <w:rFonts w:ascii="Arial" w:hAnsi="Arial" w:cs="Arial"/>
          <w:b/>
          <w:bCs/>
          <w:i/>
          <w:iCs/>
          <w:sz w:val="20"/>
          <w:szCs w:val="20"/>
          <w:u w:val="single"/>
        </w:rPr>
        <w:t>el fallo será absolutorio</w:t>
      </w:r>
      <w:r w:rsidRPr="00183962">
        <w:rPr>
          <w:rFonts w:ascii="Arial" w:hAnsi="Arial" w:cs="Arial"/>
          <w:i/>
          <w:iCs/>
          <w:sz w:val="20"/>
          <w:szCs w:val="20"/>
          <w:u w:val="single"/>
        </w:rPr>
        <w:t>.</w:t>
      </w:r>
    </w:p>
    <w:p w14:paraId="0FAE4A49" w14:textId="77777777" w:rsidR="000B0100" w:rsidRPr="00183962" w:rsidRDefault="000B0100" w:rsidP="006D1F3C">
      <w:pPr>
        <w:tabs>
          <w:tab w:val="left" w:pos="5626"/>
        </w:tabs>
        <w:spacing w:line="360" w:lineRule="auto"/>
        <w:ind w:left="567" w:right="567"/>
        <w:jc w:val="both"/>
        <w:rPr>
          <w:rFonts w:ascii="Arial" w:hAnsi="Arial" w:cs="Arial"/>
          <w:i/>
          <w:iCs/>
          <w:sz w:val="20"/>
          <w:szCs w:val="20"/>
          <w:u w:val="single"/>
        </w:rPr>
      </w:pPr>
    </w:p>
    <w:p w14:paraId="2C647C68" w14:textId="77777777" w:rsidR="000B0100" w:rsidRPr="00183962" w:rsidRDefault="000B0100" w:rsidP="006D1F3C">
      <w:pPr>
        <w:tabs>
          <w:tab w:val="left" w:pos="5626"/>
        </w:tabs>
        <w:spacing w:line="360" w:lineRule="auto"/>
        <w:ind w:left="567" w:right="567"/>
        <w:jc w:val="both"/>
        <w:rPr>
          <w:rFonts w:ascii="Arial" w:hAnsi="Arial" w:cs="Arial"/>
          <w:sz w:val="20"/>
          <w:szCs w:val="20"/>
        </w:rPr>
      </w:pPr>
      <w:r w:rsidRPr="00183962">
        <w:rPr>
          <w:rFonts w:ascii="Arial" w:hAnsi="Arial" w:cs="Arial"/>
          <w:i/>
          <w:iCs/>
          <w:sz w:val="20"/>
          <w:szCs w:val="20"/>
        </w:rPr>
        <w:t xml:space="preserve">Ahora bien, la prueba de la falta puede descomponerse en dos elementos, a saber: primero, la prueba del hecho invocado y, segundo, </w:t>
      </w:r>
      <w:r w:rsidRPr="00183962">
        <w:rPr>
          <w:rFonts w:ascii="Arial" w:hAnsi="Arial" w:cs="Arial"/>
          <w:b/>
          <w:bCs/>
          <w:i/>
          <w:iCs/>
          <w:sz w:val="20"/>
          <w:szCs w:val="20"/>
          <w:u w:val="single"/>
        </w:rPr>
        <w:t xml:space="preserve">la prueba de su carácter anormal, o sea, la prueba de la violación de las obligaciones administrativas. </w:t>
      </w:r>
      <w:r w:rsidRPr="00183962">
        <w:rPr>
          <w:rFonts w:ascii="Arial" w:hAnsi="Arial" w:cs="Arial"/>
          <w:i/>
          <w:iCs/>
          <w:sz w:val="20"/>
          <w:szCs w:val="20"/>
        </w:rPr>
        <w:t>Esta segunda cuestión es en realidad una operación de calificación jurídica que el actor demanda al juez confirmar, y en la cual interviene la apreciación de este último.”</w:t>
      </w:r>
      <w:r w:rsidRPr="00183962">
        <w:rPr>
          <w:rStyle w:val="Refdenotaalpie"/>
          <w:rFonts w:ascii="Arial" w:hAnsi="Arial" w:cs="Arial"/>
          <w:i/>
          <w:iCs/>
          <w:sz w:val="20"/>
          <w:szCs w:val="20"/>
        </w:rPr>
        <w:footnoteReference w:id="8"/>
      </w:r>
      <w:r w:rsidRPr="00183962">
        <w:rPr>
          <w:rFonts w:ascii="Arial" w:hAnsi="Arial" w:cs="Arial"/>
          <w:i/>
          <w:iCs/>
          <w:sz w:val="20"/>
          <w:szCs w:val="20"/>
        </w:rPr>
        <w:t xml:space="preserve">  </w:t>
      </w:r>
      <w:r w:rsidRPr="00183962">
        <w:rPr>
          <w:rFonts w:ascii="Arial" w:hAnsi="Arial" w:cs="Arial"/>
          <w:iCs/>
          <w:color w:val="000000"/>
          <w:sz w:val="20"/>
          <w:szCs w:val="20"/>
        </w:rPr>
        <w:t>(Negrilla y subrayado fuera del texto original)</w:t>
      </w:r>
    </w:p>
    <w:p w14:paraId="260569DD" w14:textId="77777777" w:rsidR="000B0100" w:rsidRPr="00183962" w:rsidRDefault="000B0100" w:rsidP="006D1F3C">
      <w:pPr>
        <w:tabs>
          <w:tab w:val="left" w:pos="5626"/>
        </w:tabs>
        <w:spacing w:line="360" w:lineRule="auto"/>
        <w:jc w:val="both"/>
        <w:rPr>
          <w:rFonts w:ascii="Arial" w:hAnsi="Arial" w:cs="Arial"/>
          <w:i/>
          <w:iCs/>
        </w:rPr>
      </w:pPr>
    </w:p>
    <w:p w14:paraId="38BB1316" w14:textId="0006CD28" w:rsidR="000B0100" w:rsidRDefault="000B0100" w:rsidP="006D1F3C">
      <w:pPr>
        <w:tabs>
          <w:tab w:val="left" w:pos="5626"/>
        </w:tabs>
        <w:spacing w:line="360" w:lineRule="auto"/>
        <w:jc w:val="both"/>
        <w:rPr>
          <w:rFonts w:ascii="Arial" w:hAnsi="Arial" w:cs="Arial"/>
        </w:rPr>
      </w:pPr>
      <w:r w:rsidRPr="00183962">
        <w:rPr>
          <w:rFonts w:ascii="Arial" w:hAnsi="Arial" w:cs="Arial"/>
        </w:rPr>
        <w:lastRenderedPageBreak/>
        <w:t xml:space="preserve">En esa medida, es deber de la parte actora acreditar, en primer lugar, que la entidad pública tenía a cargo unos deberes y obligaciones y, en segunda medida, que estos fueron completamente desconocidos o cumplidos </w:t>
      </w:r>
      <w:r w:rsidR="00262D5D">
        <w:rPr>
          <w:rFonts w:ascii="Arial" w:hAnsi="Arial" w:cs="Arial"/>
        </w:rPr>
        <w:t>parcial</w:t>
      </w:r>
      <w:r w:rsidRPr="00183962">
        <w:rPr>
          <w:rFonts w:ascii="Arial" w:hAnsi="Arial" w:cs="Arial"/>
        </w:rPr>
        <w:t xml:space="preserve"> o tardíamente, sin embargo, en el presente asunto, no se ha logrado acreditar ninguno de los elementos para derivar una falla en el servicio en cabeza de la entidad territorial. </w:t>
      </w:r>
    </w:p>
    <w:p w14:paraId="64EDEEE7" w14:textId="77777777" w:rsidR="00570092" w:rsidRPr="00183962" w:rsidRDefault="00570092" w:rsidP="006D1F3C">
      <w:pPr>
        <w:tabs>
          <w:tab w:val="left" w:pos="5626"/>
        </w:tabs>
        <w:spacing w:line="360" w:lineRule="auto"/>
        <w:jc w:val="both"/>
        <w:rPr>
          <w:rFonts w:ascii="Arial" w:hAnsi="Arial" w:cs="Arial"/>
        </w:rPr>
      </w:pPr>
    </w:p>
    <w:p w14:paraId="27439DA7" w14:textId="6F76EAA1"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Ello se concluye porque en el escrito de la demanda los accionantes no acompañan elementos probatorios que puedan dar fe de la presunta omisión, contrario a ello, sustentan sus afirmaciones en dos presupuestos probatorios que carecen de la capacidad de estructural la responsabilidad administrativa de la entidad demandada, y ello es así porque sobre los dos conceptos, tanto fotografías sin información de acreditación como Informes de Policía de Accidentes de Tránsito, se ha pronunciado el </w:t>
      </w:r>
      <w:r w:rsidR="003B04A0">
        <w:rPr>
          <w:rFonts w:ascii="Arial" w:eastAsia="Arial" w:hAnsi="Arial" w:cs="Arial"/>
        </w:rPr>
        <w:t xml:space="preserve">H. </w:t>
      </w:r>
      <w:r w:rsidRPr="00183962">
        <w:rPr>
          <w:rFonts w:ascii="Arial" w:eastAsia="Arial" w:hAnsi="Arial" w:cs="Arial"/>
        </w:rPr>
        <w:t>Consejo de Estado para dar luces de cuál es el rol que cumplen estos dos elementos en un proceso en el que se discute la responsabilidad administrativa de una entidad bajo la óptica de un régimen de falla en el servicio, como se pasa a explicar de manera independiente.</w:t>
      </w:r>
    </w:p>
    <w:p w14:paraId="6803D221" w14:textId="77777777" w:rsidR="000B0100" w:rsidRPr="00183962" w:rsidRDefault="000B0100" w:rsidP="006D1F3C">
      <w:pPr>
        <w:spacing w:line="360" w:lineRule="auto"/>
        <w:jc w:val="both"/>
        <w:rPr>
          <w:rFonts w:ascii="Arial" w:eastAsia="Arial" w:hAnsi="Arial" w:cs="Arial"/>
        </w:rPr>
      </w:pPr>
    </w:p>
    <w:p w14:paraId="75A11A3F" w14:textId="1F693FAB" w:rsidR="000B0100" w:rsidRPr="00183962" w:rsidRDefault="000B0100"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En primer lugar respecto de la fotografía aportada, se debe manifestar que: (i) no fue posible determinar con base en los metadatos, la fecha real en la que se captur</w:t>
      </w:r>
      <w:r w:rsidR="00D25F7D">
        <w:rPr>
          <w:rFonts w:ascii="Arial" w:eastAsia="Times New Roman" w:hAnsi="Arial" w:cs="Arial"/>
          <w:bCs/>
          <w:color w:val="000000"/>
          <w:lang w:eastAsia="es-ES"/>
        </w:rPr>
        <w:t>ó</w:t>
      </w:r>
      <w:r w:rsidRPr="00183962">
        <w:rPr>
          <w:rFonts w:ascii="Arial" w:eastAsia="Times New Roman" w:hAnsi="Arial" w:cs="Arial"/>
          <w:bCs/>
          <w:color w:val="000000"/>
          <w:lang w:eastAsia="es-ES"/>
        </w:rPr>
        <w:t xml:space="preserve"> la</w:t>
      </w:r>
      <w:r w:rsidR="00D25F7D">
        <w:rPr>
          <w:rFonts w:ascii="Arial" w:eastAsia="Times New Roman" w:hAnsi="Arial" w:cs="Arial"/>
          <w:bCs/>
          <w:color w:val="000000"/>
          <w:lang w:eastAsia="es-ES"/>
        </w:rPr>
        <w:t xml:space="preserve"> </w:t>
      </w:r>
      <w:r w:rsidRPr="00183962">
        <w:rPr>
          <w:rFonts w:ascii="Arial" w:eastAsia="Times New Roman" w:hAnsi="Arial" w:cs="Arial"/>
          <w:bCs/>
          <w:color w:val="000000"/>
          <w:lang w:eastAsia="es-ES"/>
        </w:rPr>
        <w:t>misma</w:t>
      </w:r>
      <w:r w:rsidR="00D25F7D">
        <w:rPr>
          <w:rFonts w:ascii="Arial" w:eastAsia="Times New Roman" w:hAnsi="Arial" w:cs="Arial"/>
          <w:bCs/>
          <w:color w:val="000000"/>
          <w:lang w:eastAsia="es-ES"/>
        </w:rPr>
        <w:t xml:space="preserve"> </w:t>
      </w:r>
      <w:r w:rsidRPr="00183962">
        <w:rPr>
          <w:rFonts w:ascii="Arial" w:eastAsia="Times New Roman" w:hAnsi="Arial" w:cs="Arial"/>
          <w:bCs/>
          <w:color w:val="000000"/>
          <w:lang w:eastAsia="es-ES"/>
        </w:rPr>
        <w:t>y ni siquiera se sugiere en el escrito petitorio; (</w:t>
      </w:r>
      <w:proofErr w:type="spellStart"/>
      <w:r w:rsidRPr="00183962">
        <w:rPr>
          <w:rFonts w:ascii="Arial" w:eastAsia="Times New Roman" w:hAnsi="Arial" w:cs="Arial"/>
          <w:bCs/>
          <w:color w:val="000000"/>
          <w:lang w:eastAsia="es-ES"/>
        </w:rPr>
        <w:t>ii</w:t>
      </w:r>
      <w:proofErr w:type="spellEnd"/>
      <w:r w:rsidRPr="00183962">
        <w:rPr>
          <w:rFonts w:ascii="Arial" w:eastAsia="Times New Roman" w:hAnsi="Arial" w:cs="Arial"/>
          <w:bCs/>
          <w:color w:val="000000"/>
          <w:lang w:eastAsia="es-ES"/>
        </w:rPr>
        <w:t>) no fue posible establecer desde los metadatos la ubicación del lugar en donde fue tomada; (</w:t>
      </w:r>
      <w:proofErr w:type="spellStart"/>
      <w:r w:rsidRPr="00183962">
        <w:rPr>
          <w:rFonts w:ascii="Arial" w:eastAsia="Times New Roman" w:hAnsi="Arial" w:cs="Arial"/>
          <w:bCs/>
          <w:color w:val="000000"/>
          <w:lang w:eastAsia="es-ES"/>
        </w:rPr>
        <w:t>iii</w:t>
      </w:r>
      <w:proofErr w:type="spellEnd"/>
      <w:r w:rsidRPr="00183962">
        <w:rPr>
          <w:rFonts w:ascii="Arial" w:eastAsia="Times New Roman" w:hAnsi="Arial" w:cs="Arial"/>
          <w:bCs/>
          <w:color w:val="000000"/>
          <w:lang w:eastAsia="es-ES"/>
        </w:rPr>
        <w:t>) no fue posible establecer si la ubicación en la que fue tomada se corresponde con el lugar y momento de los hechos que aquí se debaten (</w:t>
      </w:r>
      <w:proofErr w:type="spellStart"/>
      <w:r w:rsidRPr="00183962">
        <w:rPr>
          <w:rFonts w:ascii="Arial" w:eastAsia="Times New Roman" w:hAnsi="Arial" w:cs="Arial"/>
          <w:bCs/>
          <w:color w:val="000000"/>
          <w:lang w:eastAsia="es-ES"/>
        </w:rPr>
        <w:t>iv</w:t>
      </w:r>
      <w:proofErr w:type="spellEnd"/>
      <w:r w:rsidRPr="00183962">
        <w:rPr>
          <w:rFonts w:ascii="Arial" w:eastAsia="Times New Roman" w:hAnsi="Arial" w:cs="Arial"/>
          <w:bCs/>
          <w:color w:val="000000"/>
          <w:lang w:eastAsia="es-ES"/>
        </w:rPr>
        <w:t>) no fue posible establecer el autor encargado de capturar la fotografía, y finalmente (v) no fue posible establecer la autenticidad y por tanto la validez del contenido reflejado en la fotografía. En este escenario es claro que el contenido de dicho material no puede ser utilizado para sustentar la existencia o no de un aspecto particular</w:t>
      </w:r>
      <w:r w:rsidR="00F319C4">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en cuanto de ellas no se puede concluir nada sobre tiempo, modo y lugar.</w:t>
      </w:r>
    </w:p>
    <w:p w14:paraId="4078D00F" w14:textId="77777777" w:rsidR="000B0100" w:rsidRPr="00183962" w:rsidRDefault="000B0100" w:rsidP="006D1F3C">
      <w:pPr>
        <w:spacing w:line="360" w:lineRule="auto"/>
        <w:jc w:val="both"/>
        <w:rPr>
          <w:rFonts w:ascii="Arial" w:eastAsia="Times New Roman" w:hAnsi="Arial" w:cs="Arial"/>
          <w:bCs/>
          <w:color w:val="000000"/>
          <w:lang w:eastAsia="es-ES"/>
        </w:rPr>
      </w:pPr>
    </w:p>
    <w:p w14:paraId="75D29BF3" w14:textId="724E3151" w:rsidR="000B0100" w:rsidRPr="00183962" w:rsidRDefault="000B0100"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Por todo ello, lo correcto de concluir, en aras de propender por el respeto del principio de legalidad y por el valor que debe tener la realidad procesal de cara a una decisión condenatoria o absolutoria en cualquier proceso judicial, es que no puede dársele razón o calidad certeza a la fotografía aludida, respecto de las circunstancias de tiempo, modo y lugar en cómo se desarrolló el referido accidente, es decir, no se puede considerar de manera definitiva que todo ocurrió debido a la existencia del hueco en el lugar del accidente, por el simple hecho de que a la demanda se allegó un material fotográfico que </w:t>
      </w:r>
      <w:r w:rsidR="00705D0C">
        <w:rPr>
          <w:rFonts w:ascii="Arial" w:eastAsia="Times New Roman" w:hAnsi="Arial" w:cs="Arial"/>
          <w:bCs/>
          <w:color w:val="000000"/>
          <w:lang w:eastAsia="es-ES"/>
        </w:rPr>
        <w:t>evidencia un hueco</w:t>
      </w:r>
      <w:r w:rsidRPr="00183962">
        <w:rPr>
          <w:rFonts w:ascii="Arial" w:eastAsia="Times New Roman" w:hAnsi="Arial" w:cs="Arial"/>
          <w:bCs/>
          <w:color w:val="000000"/>
          <w:lang w:eastAsia="es-ES"/>
        </w:rPr>
        <w:t>, pero del cual no se tiene constancia alguna de estar relacionado, como se dijo, ni con el momento, ni con el lugar</w:t>
      </w:r>
      <w:r w:rsidR="00705D0C">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ni con el modo, ni con los sujetos involucrados.</w:t>
      </w:r>
    </w:p>
    <w:p w14:paraId="2BB5A494" w14:textId="77777777" w:rsidR="000B0100" w:rsidRPr="00183962" w:rsidRDefault="000B0100"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 </w:t>
      </w:r>
    </w:p>
    <w:p w14:paraId="7277796F" w14:textId="77777777" w:rsidR="000B0100" w:rsidRPr="00183962" w:rsidRDefault="000B0100" w:rsidP="006D1F3C">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Sobre el valor probatorio de materiales fotográficos, el Consejo de Estado en sentencia reciente ha considerado que:</w:t>
      </w:r>
    </w:p>
    <w:p w14:paraId="6C7A95F3" w14:textId="77777777" w:rsidR="000B0100" w:rsidRPr="00183962" w:rsidRDefault="000B0100"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0A85C8A2" w14:textId="5E03BC38" w:rsidR="000B0100" w:rsidRPr="00183962" w:rsidRDefault="000B0100" w:rsidP="007A3C56">
      <w:pPr>
        <w:pStyle w:val="Textoindependiente"/>
        <w:widowControl/>
        <w:tabs>
          <w:tab w:val="left" w:pos="2268"/>
        </w:tabs>
        <w:autoSpaceDE/>
        <w:autoSpaceDN/>
        <w:spacing w:line="360" w:lineRule="auto"/>
        <w:ind w:left="567" w:right="567"/>
        <w:jc w:val="both"/>
        <w:rPr>
          <w:rFonts w:ascii="Arial" w:eastAsia="Arial" w:hAnsi="Arial" w:cs="Arial"/>
          <w:i/>
          <w:iCs/>
        </w:rPr>
      </w:pPr>
      <w:r w:rsidRPr="00183962">
        <w:rPr>
          <w:rFonts w:ascii="Arial" w:hAnsi="Arial" w:cs="Arial"/>
          <w:bCs/>
          <w:i/>
          <w:iCs/>
          <w:sz w:val="20"/>
          <w:szCs w:val="20"/>
          <w:lang w:val="es-CO"/>
        </w:rPr>
        <w:t xml:space="preserve">(...) </w:t>
      </w:r>
      <w:r w:rsidRPr="00183962">
        <w:rPr>
          <w:rFonts w:ascii="Arial" w:hAnsi="Arial" w:cs="Arial"/>
          <w:b/>
          <w:i/>
          <w:iCs/>
          <w:sz w:val="20"/>
          <w:szCs w:val="20"/>
          <w:u w:val="single"/>
          <w:lang w:val="es-CO"/>
        </w:rPr>
        <w:t>las fotografías por sí solas no acreditan que la imagen capturada corresponda a los hechos que pretenden probarse</w:t>
      </w:r>
      <w:r w:rsidRPr="00183962">
        <w:rPr>
          <w:rFonts w:ascii="Arial" w:hAnsi="Arial" w:cs="Arial"/>
          <w:bCs/>
          <w:i/>
          <w:iCs/>
          <w:sz w:val="20"/>
          <w:szCs w:val="20"/>
          <w:lang w:val="es-CO"/>
        </w:rPr>
        <w:t xml:space="preserve">, con lo cual, el valor probatorio que puedan tener no depende </w:t>
      </w:r>
      <w:r w:rsidRPr="00183962">
        <w:rPr>
          <w:rFonts w:ascii="Arial" w:hAnsi="Arial" w:cs="Arial"/>
          <w:bCs/>
          <w:i/>
          <w:iCs/>
          <w:sz w:val="20"/>
          <w:szCs w:val="20"/>
          <w:lang w:val="es-CO"/>
        </w:rPr>
        <w:lastRenderedPageBreak/>
        <w:t>únicamente de su autenticidad formal, sino de la posibilidad de establecer si la imagen representa la realidad de los hechos que se deducen o atribuyen, y no otros diferentes, posiblemente variados por el tiempo, el lugar o el cambio de posición.</w:t>
      </w:r>
      <w:r w:rsidR="007A3C56" w:rsidRPr="00183962">
        <w:rPr>
          <w:rFonts w:ascii="Arial" w:hAnsi="Arial" w:cs="Arial"/>
          <w:bCs/>
          <w:i/>
          <w:iCs/>
          <w:sz w:val="20"/>
          <w:szCs w:val="20"/>
          <w:lang w:val="es-CO"/>
        </w:rPr>
        <w:t xml:space="preserve"> </w:t>
      </w:r>
      <w:r w:rsidRPr="00183962">
        <w:rPr>
          <w:rFonts w:ascii="Arial" w:hAnsi="Arial" w:cs="Arial"/>
          <w:bCs/>
          <w:i/>
          <w:iCs/>
          <w:sz w:val="20"/>
          <w:szCs w:val="20"/>
          <w:lang w:val="es-CO"/>
        </w:rPr>
        <w:t xml:space="preserve">En otras palabras, </w:t>
      </w:r>
      <w:r w:rsidRPr="00183962">
        <w:rPr>
          <w:rFonts w:ascii="Arial" w:hAnsi="Arial" w:cs="Arial"/>
          <w:b/>
          <w:i/>
          <w:iCs/>
          <w:sz w:val="20"/>
          <w:szCs w:val="20"/>
          <w:u w:val="single"/>
          <w:lang w:val="es-CO"/>
        </w:rPr>
        <w:t>para que las fotografías tengan connotación probatoria y puedan ser valoradas conforme a las reglas de la sana crítica, se debe tener certeza sobre la persona que las realizó y las circunstancias de tiempo, modo y lugar en que fueron tomadas</w:t>
      </w:r>
      <w:r w:rsidRPr="00183962">
        <w:rPr>
          <w:rFonts w:ascii="Arial" w:hAnsi="Arial" w:cs="Arial"/>
          <w:bCs/>
          <w:i/>
          <w:iCs/>
          <w:sz w:val="20"/>
          <w:szCs w:val="20"/>
          <w:lang w:val="es-CO"/>
        </w:rPr>
        <w:t xml:space="preserve">, lo que normalmente se devela a través de otros medios complementarios. </w:t>
      </w:r>
      <w:r w:rsidRPr="00183962">
        <w:rPr>
          <w:rFonts w:ascii="Arial" w:hAnsi="Arial" w:cs="Arial"/>
          <w:b/>
          <w:i/>
          <w:iCs/>
          <w:sz w:val="20"/>
          <w:szCs w:val="20"/>
          <w:u w:val="single"/>
          <w:lang w:val="es-CO"/>
        </w:rPr>
        <w:t>De esta forma, la autonomía demostrativa de dichos documentos se reduce en la medida que se requieran otros medios de convicción que las soporten</w:t>
      </w:r>
      <w:r w:rsidRPr="00183962">
        <w:rPr>
          <w:rStyle w:val="Refdenotaalpie"/>
          <w:rFonts w:ascii="Arial" w:hAnsi="Arial" w:cs="Arial"/>
          <w:i/>
          <w:iCs/>
          <w:sz w:val="20"/>
          <w:lang w:val="es-CO"/>
        </w:rPr>
        <w:footnoteReference w:id="9"/>
      </w:r>
      <w:r w:rsidRPr="00183962">
        <w:rPr>
          <w:rFonts w:ascii="Arial" w:hAnsi="Arial" w:cs="Arial"/>
          <w:bCs/>
          <w:i/>
          <w:iCs/>
          <w:sz w:val="20"/>
          <w:szCs w:val="20"/>
          <w:lang w:val="es-CO"/>
        </w:rPr>
        <w:t>. (Negrilla fuera de texto)</w:t>
      </w:r>
    </w:p>
    <w:p w14:paraId="496EB476" w14:textId="77777777" w:rsidR="000B0100" w:rsidRPr="00183962" w:rsidRDefault="000B0100" w:rsidP="006D1F3C">
      <w:pPr>
        <w:spacing w:line="360" w:lineRule="auto"/>
        <w:jc w:val="both"/>
        <w:rPr>
          <w:rFonts w:ascii="Arial" w:eastAsia="Arial" w:hAnsi="Arial" w:cs="Arial"/>
        </w:rPr>
      </w:pPr>
    </w:p>
    <w:p w14:paraId="370DE2E4" w14:textId="38ECF334" w:rsidR="000B0100" w:rsidRPr="00183962" w:rsidRDefault="000B0100" w:rsidP="006D1F3C">
      <w:pPr>
        <w:spacing w:line="360" w:lineRule="auto"/>
        <w:jc w:val="both"/>
        <w:rPr>
          <w:rFonts w:ascii="Arial" w:eastAsia="Arial" w:hAnsi="Arial" w:cs="Arial"/>
        </w:rPr>
      </w:pPr>
      <w:r w:rsidRPr="00183962">
        <w:rPr>
          <w:rFonts w:ascii="Arial" w:eastAsia="Arial" w:hAnsi="Arial" w:cs="Arial"/>
        </w:rPr>
        <w:t>En segundo lugar</w:t>
      </w:r>
      <w:r w:rsidR="006B5971">
        <w:rPr>
          <w:rFonts w:ascii="Arial" w:eastAsia="Arial" w:hAnsi="Arial" w:cs="Arial"/>
        </w:rPr>
        <w:t xml:space="preserve">, </w:t>
      </w:r>
      <w:r w:rsidRPr="00183962">
        <w:rPr>
          <w:rFonts w:ascii="Arial" w:eastAsia="Arial" w:hAnsi="Arial" w:cs="Arial"/>
        </w:rPr>
        <w:t>respecto de la descripción realizada en el Informe Policial de Accidente de Tránsito No. A001</w:t>
      </w:r>
      <w:r w:rsidR="006B5971">
        <w:rPr>
          <w:rFonts w:ascii="Arial" w:eastAsia="Arial" w:hAnsi="Arial" w:cs="Arial"/>
        </w:rPr>
        <w:t>523601</w:t>
      </w:r>
      <w:r w:rsidRPr="00183962">
        <w:rPr>
          <w:rFonts w:ascii="Arial" w:eastAsia="Arial" w:hAnsi="Arial" w:cs="Arial"/>
        </w:rPr>
        <w:t xml:space="preserve"> elaborado el </w:t>
      </w:r>
      <w:r w:rsidR="00122AE8">
        <w:rPr>
          <w:rFonts w:ascii="Arial" w:eastAsia="Arial" w:hAnsi="Arial" w:cs="Arial"/>
        </w:rPr>
        <w:t>05</w:t>
      </w:r>
      <w:r w:rsidRPr="00183962">
        <w:rPr>
          <w:rFonts w:ascii="Arial" w:eastAsia="Arial" w:hAnsi="Arial" w:cs="Arial"/>
        </w:rPr>
        <w:t xml:space="preserve"> de </w:t>
      </w:r>
      <w:r w:rsidR="00122AE8">
        <w:rPr>
          <w:rFonts w:ascii="Arial" w:eastAsia="Arial" w:hAnsi="Arial" w:cs="Arial"/>
        </w:rPr>
        <w:t>octubre</w:t>
      </w:r>
      <w:r w:rsidRPr="00183962">
        <w:rPr>
          <w:rFonts w:ascii="Arial" w:eastAsia="Arial" w:hAnsi="Arial" w:cs="Arial"/>
        </w:rPr>
        <w:t xml:space="preserve"> de 202</w:t>
      </w:r>
      <w:r w:rsidR="00122AE8">
        <w:rPr>
          <w:rFonts w:ascii="Arial" w:eastAsia="Arial" w:hAnsi="Arial" w:cs="Arial"/>
        </w:rPr>
        <w:t>2</w:t>
      </w:r>
      <w:r w:rsidRPr="00183962">
        <w:rPr>
          <w:rFonts w:ascii="Arial" w:eastAsia="Arial" w:hAnsi="Arial" w:cs="Arial"/>
        </w:rPr>
        <w:t>, en donde plantea la hipótesis de la vía (306) o hueco en la vía, se debe decir que de la misma manera que ocurre con el material fotográfico, este documento no tiene la entidad suficiente para determinar la causa efectiva del siniestro, toda vez que lo único que representa es la apreciación del agente que no fue testigo de los hechos</w:t>
      </w:r>
      <w:r w:rsidR="00F81C25">
        <w:rPr>
          <w:rFonts w:ascii="Arial" w:eastAsia="Arial" w:hAnsi="Arial" w:cs="Arial"/>
        </w:rPr>
        <w:t xml:space="preserve"> </w:t>
      </w:r>
      <w:r w:rsidRPr="00183962">
        <w:rPr>
          <w:rFonts w:ascii="Arial" w:eastAsia="Arial" w:hAnsi="Arial" w:cs="Arial"/>
        </w:rPr>
        <w:t xml:space="preserve">y que, en este caso llegó al lugar </w:t>
      </w:r>
      <w:r w:rsidR="00F93BFF">
        <w:rPr>
          <w:rFonts w:ascii="Arial" w:eastAsia="Arial" w:hAnsi="Arial" w:cs="Arial"/>
        </w:rPr>
        <w:t xml:space="preserve">un día después, </w:t>
      </w:r>
      <w:r w:rsidRPr="00183962">
        <w:rPr>
          <w:rFonts w:ascii="Arial" w:eastAsia="Arial" w:hAnsi="Arial" w:cs="Arial"/>
        </w:rPr>
        <w:t xml:space="preserve">luego de que el mismo </w:t>
      </w:r>
      <w:r w:rsidR="00F93BFF">
        <w:rPr>
          <w:rFonts w:ascii="Arial" w:eastAsia="Arial" w:hAnsi="Arial" w:cs="Arial"/>
        </w:rPr>
        <w:t>fuese</w:t>
      </w:r>
      <w:r w:rsidRPr="00183962">
        <w:rPr>
          <w:rFonts w:ascii="Arial" w:eastAsia="Arial" w:hAnsi="Arial" w:cs="Arial"/>
        </w:rPr>
        <w:t xml:space="preserve"> alterado, por lo que aquel no está en la capacidad de determinar, con su observación posterior, la que fue o pudo ser la causa efectiva del accidente, por cuanto no lo presenció.</w:t>
      </w:r>
    </w:p>
    <w:p w14:paraId="2AC61E5E" w14:textId="77777777" w:rsidR="000B0100" w:rsidRPr="00183962" w:rsidRDefault="000B0100" w:rsidP="006D1F3C">
      <w:pPr>
        <w:spacing w:line="360" w:lineRule="auto"/>
        <w:jc w:val="both"/>
        <w:rPr>
          <w:rFonts w:ascii="Arial" w:eastAsia="Arial" w:hAnsi="Arial" w:cs="Arial"/>
        </w:rPr>
      </w:pPr>
    </w:p>
    <w:p w14:paraId="0D87D850" w14:textId="3FBEBF34"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De lo anterior se concluye que la parte demandante no ha logrado demostrar que la causa eficiente del hecho generador del daño fue la presunta omisión en el mantenimiento de la vía por parte del Distrito Especial de Santiago de Cali, en razón a que, la única prueba que adjunta para su demostración es el Informe Policial de Accidente de Tránsito No. </w:t>
      </w:r>
      <w:r w:rsidR="009B3114" w:rsidRPr="00183962">
        <w:rPr>
          <w:rFonts w:ascii="Arial" w:eastAsia="Arial" w:hAnsi="Arial" w:cs="Arial"/>
        </w:rPr>
        <w:t>A001</w:t>
      </w:r>
      <w:r w:rsidR="009B3114">
        <w:rPr>
          <w:rFonts w:ascii="Arial" w:eastAsia="Arial" w:hAnsi="Arial" w:cs="Arial"/>
        </w:rPr>
        <w:t>523601</w:t>
      </w:r>
      <w:r w:rsidRPr="00183962">
        <w:rPr>
          <w:rFonts w:ascii="Arial" w:eastAsia="Arial" w:hAnsi="Arial" w:cs="Arial"/>
        </w:rPr>
        <w:t xml:space="preserve">, suscrito por la autoridad </w:t>
      </w:r>
      <w:r w:rsidR="009B3114">
        <w:rPr>
          <w:rFonts w:ascii="Arial" w:eastAsia="Arial" w:hAnsi="Arial" w:cs="Arial"/>
        </w:rPr>
        <w:t>Hubert Castañeda</w:t>
      </w:r>
      <w:r w:rsidRPr="00183962">
        <w:rPr>
          <w:rFonts w:ascii="Arial" w:eastAsia="Arial" w:hAnsi="Arial" w:cs="Arial"/>
        </w:rPr>
        <w:t xml:space="preserve">, quien llegó al lugar del accidente </w:t>
      </w:r>
      <w:r w:rsidRPr="00183962">
        <w:rPr>
          <w:rFonts w:ascii="Arial" w:eastAsia="Arial" w:hAnsi="Arial" w:cs="Arial"/>
          <w:bCs/>
        </w:rPr>
        <w:t xml:space="preserve">alrededor de </w:t>
      </w:r>
      <w:r w:rsidR="008E380C">
        <w:rPr>
          <w:rFonts w:ascii="Arial" w:eastAsia="Arial" w:hAnsi="Arial" w:cs="Arial"/>
          <w:bCs/>
        </w:rPr>
        <w:t>catorce (14)</w:t>
      </w:r>
      <w:r w:rsidRPr="00183962">
        <w:rPr>
          <w:rFonts w:ascii="Arial" w:eastAsia="Arial" w:hAnsi="Arial" w:cs="Arial"/>
          <w:bCs/>
        </w:rPr>
        <w:t xml:space="preserve"> hora</w:t>
      </w:r>
      <w:r w:rsidR="008E380C">
        <w:rPr>
          <w:rFonts w:ascii="Arial" w:eastAsia="Arial" w:hAnsi="Arial" w:cs="Arial"/>
          <w:bCs/>
        </w:rPr>
        <w:t>s</w:t>
      </w:r>
      <w:r w:rsidRPr="00183962">
        <w:rPr>
          <w:rFonts w:ascii="Arial" w:eastAsia="Arial" w:hAnsi="Arial" w:cs="Arial"/>
          <w:bCs/>
        </w:rPr>
        <w:t xml:space="preserve"> después del suceso</w:t>
      </w:r>
      <w:r w:rsidRPr="00183962">
        <w:rPr>
          <w:rFonts w:ascii="Arial" w:eastAsia="Arial" w:hAnsi="Arial" w:cs="Arial"/>
        </w:rPr>
        <w:t>, como se advierte en el documento técnico:</w:t>
      </w:r>
    </w:p>
    <w:p w14:paraId="2F823893" w14:textId="77777777" w:rsidR="000B0100" w:rsidRPr="00183962" w:rsidRDefault="000B0100" w:rsidP="006D1F3C">
      <w:pPr>
        <w:spacing w:line="360" w:lineRule="auto"/>
        <w:jc w:val="both"/>
        <w:rPr>
          <w:rFonts w:ascii="Arial" w:eastAsia="Arial" w:hAnsi="Arial" w:cs="Arial"/>
        </w:rPr>
      </w:pPr>
    </w:p>
    <w:p w14:paraId="31C12C21" w14:textId="5C8DA1AB" w:rsidR="000B0100" w:rsidRPr="00183962" w:rsidRDefault="008E380C" w:rsidP="008E380C">
      <w:pPr>
        <w:spacing w:line="360" w:lineRule="auto"/>
        <w:jc w:val="center"/>
        <w:rPr>
          <w:rFonts w:ascii="Arial" w:eastAsia="Arial" w:hAnsi="Arial" w:cs="Arial"/>
        </w:rPr>
      </w:pPr>
      <w:r w:rsidRPr="008E380C">
        <w:rPr>
          <w:rFonts w:ascii="Arial" w:eastAsia="Arial" w:hAnsi="Arial" w:cs="Arial"/>
          <w:noProof/>
        </w:rPr>
        <w:drawing>
          <wp:inline distT="0" distB="0" distL="0" distR="0" wp14:anchorId="407FF816" wp14:editId="085D2B1A">
            <wp:extent cx="2495898" cy="857370"/>
            <wp:effectExtent l="0" t="0" r="0" b="0"/>
            <wp:docPr id="4317624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62429" name=""/>
                    <pic:cNvPicPr/>
                  </pic:nvPicPr>
                  <pic:blipFill>
                    <a:blip r:embed="rId10"/>
                    <a:stretch>
                      <a:fillRect/>
                    </a:stretch>
                  </pic:blipFill>
                  <pic:spPr>
                    <a:xfrm>
                      <a:off x="0" y="0"/>
                      <a:ext cx="2495898" cy="857370"/>
                    </a:xfrm>
                    <a:prstGeom prst="rect">
                      <a:avLst/>
                    </a:prstGeom>
                  </pic:spPr>
                </pic:pic>
              </a:graphicData>
            </a:graphic>
          </wp:inline>
        </w:drawing>
      </w:r>
    </w:p>
    <w:p w14:paraId="57D7F172" w14:textId="77777777" w:rsidR="008E380C" w:rsidRDefault="008E380C" w:rsidP="008E380C">
      <w:pPr>
        <w:spacing w:line="360" w:lineRule="auto"/>
        <w:jc w:val="both"/>
        <w:rPr>
          <w:rFonts w:ascii="Arial" w:eastAsia="Arial" w:hAnsi="Arial" w:cs="Arial"/>
        </w:rPr>
      </w:pPr>
    </w:p>
    <w:p w14:paraId="16ECE1B1" w14:textId="794B4661" w:rsidR="000B0100" w:rsidRPr="00183962" w:rsidRDefault="000B0100" w:rsidP="006D1F3C">
      <w:pPr>
        <w:spacing w:after="160" w:line="360" w:lineRule="auto"/>
        <w:jc w:val="both"/>
        <w:rPr>
          <w:rFonts w:ascii="Arial" w:eastAsia="Arial" w:hAnsi="Arial" w:cs="Arial"/>
        </w:rPr>
      </w:pPr>
      <w:r w:rsidRPr="00183962">
        <w:rPr>
          <w:rFonts w:ascii="Arial" w:eastAsia="Arial" w:hAnsi="Arial" w:cs="Arial"/>
        </w:rPr>
        <w:t>Por este motivo ni la hipótesis ni el contenido del informe, puede entenderse como plena prueba de la causa eficiente del hecho, ya que no representan el momento preciso de la ocurrencia del accidente ni las condiciones particulares que se pudieron dar para ello.</w:t>
      </w:r>
    </w:p>
    <w:p w14:paraId="189AF654"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Al respecto, el Consejo de Estado, Sala de lo Contencioso Administrativo, Sección Tercera, en sentencia del 12 de abril de 2024, ha referido que:</w:t>
      </w:r>
    </w:p>
    <w:p w14:paraId="0BE8C2BF"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 </w:t>
      </w:r>
    </w:p>
    <w:p w14:paraId="7B83BEC6" w14:textId="77777777" w:rsidR="000B0100" w:rsidRPr="00183962" w:rsidRDefault="000B0100" w:rsidP="006D1F3C">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Es importante precisar que </w:t>
      </w:r>
      <w:r w:rsidRPr="00183962">
        <w:rPr>
          <w:rFonts w:ascii="Arial" w:eastAsia="Arial" w:hAnsi="Arial" w:cs="Arial"/>
          <w:b/>
          <w:bCs/>
          <w:i/>
          <w:iCs/>
          <w:sz w:val="20"/>
          <w:szCs w:val="20"/>
          <w:u w:val="single"/>
        </w:rPr>
        <w:t xml:space="preserve">las hipótesis que se consignan en los correspondientes informes del accidente de tránsito aluden a una posible causa “estimada” por el agente </w:t>
      </w:r>
      <w:r w:rsidRPr="00183962">
        <w:rPr>
          <w:rFonts w:ascii="Arial" w:eastAsia="Arial" w:hAnsi="Arial" w:cs="Arial"/>
          <w:b/>
          <w:bCs/>
          <w:i/>
          <w:iCs/>
          <w:sz w:val="20"/>
          <w:szCs w:val="20"/>
          <w:u w:val="single"/>
        </w:rPr>
        <w:lastRenderedPageBreak/>
        <w:t>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sidRPr="00183962">
        <w:rPr>
          <w:rStyle w:val="Refdenotaalpie"/>
          <w:rFonts w:ascii="Arial" w:eastAsia="Arial" w:hAnsi="Arial" w:cs="Arial"/>
          <w:b/>
          <w:bCs/>
          <w:i/>
          <w:iCs/>
          <w:sz w:val="20"/>
          <w:szCs w:val="20"/>
          <w:u w:val="single"/>
        </w:rPr>
        <w:footnoteReference w:id="10"/>
      </w:r>
      <w:r w:rsidRPr="00183962">
        <w:rPr>
          <w:rFonts w:ascii="Arial" w:eastAsia="Arial" w:hAnsi="Arial" w:cs="Arial"/>
          <w:i/>
          <w:iCs/>
          <w:sz w:val="20"/>
          <w:szCs w:val="20"/>
        </w:rPr>
        <w:t xml:space="preserve">. </w:t>
      </w:r>
      <w:r w:rsidRPr="00183962">
        <w:rPr>
          <w:rFonts w:ascii="Arial" w:eastAsia="Arial" w:hAnsi="Arial" w:cs="Arial"/>
          <w:sz w:val="20"/>
          <w:szCs w:val="20"/>
        </w:rPr>
        <w:t xml:space="preserve">(Negrilla y subrayado fuera del texto). </w:t>
      </w:r>
    </w:p>
    <w:p w14:paraId="083AA446" w14:textId="77777777" w:rsidR="000B0100" w:rsidRPr="00183962" w:rsidRDefault="000B0100" w:rsidP="006D1F3C">
      <w:pPr>
        <w:spacing w:line="360" w:lineRule="auto"/>
        <w:jc w:val="both"/>
        <w:rPr>
          <w:rFonts w:ascii="Arial" w:eastAsia="Arial" w:hAnsi="Arial" w:cs="Arial"/>
        </w:rPr>
      </w:pPr>
    </w:p>
    <w:p w14:paraId="4CBCCC19" w14:textId="6EA1F933" w:rsidR="000B0100" w:rsidRPr="00183962" w:rsidRDefault="000B0100" w:rsidP="006B5971">
      <w:pPr>
        <w:spacing w:after="240" w:line="360" w:lineRule="auto"/>
        <w:jc w:val="both"/>
        <w:rPr>
          <w:rFonts w:ascii="Arial" w:eastAsia="Arial" w:hAnsi="Arial" w:cs="Arial"/>
        </w:rPr>
      </w:pPr>
      <w:r w:rsidRPr="00183962">
        <w:rPr>
          <w:rFonts w:ascii="Arial" w:eastAsia="Arial" w:hAnsi="Arial" w:cs="Arial"/>
        </w:rPr>
        <w:t xml:space="preserve">En este sentido, es claro que el IPAT no prueba </w:t>
      </w:r>
      <w:r w:rsidR="00687C95">
        <w:rPr>
          <w:rFonts w:ascii="Arial" w:eastAsia="Arial" w:hAnsi="Arial" w:cs="Arial"/>
          <w:i/>
          <w:iCs/>
        </w:rPr>
        <w:t xml:space="preserve">per </w:t>
      </w:r>
      <w:proofErr w:type="spellStart"/>
      <w:r w:rsidR="00687C95">
        <w:rPr>
          <w:rFonts w:ascii="Arial" w:eastAsia="Arial" w:hAnsi="Arial" w:cs="Arial"/>
          <w:i/>
          <w:iCs/>
        </w:rPr>
        <w:t>se</w:t>
      </w:r>
      <w:proofErr w:type="spellEnd"/>
      <w:r w:rsidRPr="00183962">
        <w:rPr>
          <w:rFonts w:ascii="Arial" w:eastAsia="Arial" w:hAnsi="Arial" w:cs="Arial"/>
        </w:rPr>
        <w:t xml:space="preserve"> que la causa eficiente del accidente haya sido la presunta existencia de un hueco, pues incluso lo que se advierte </w:t>
      </w:r>
      <w:r w:rsidR="009A5582">
        <w:rPr>
          <w:rFonts w:ascii="Arial" w:eastAsia="Arial" w:hAnsi="Arial" w:cs="Arial"/>
        </w:rPr>
        <w:t>de él, es que refleja una presunción del agente de tránsito cuando dice “</w:t>
      </w:r>
      <w:r w:rsidR="000B47F1">
        <w:rPr>
          <w:rFonts w:ascii="Arial" w:eastAsia="Arial" w:hAnsi="Arial" w:cs="Arial"/>
        </w:rPr>
        <w:t xml:space="preserve">Este caso </w:t>
      </w:r>
      <w:r w:rsidR="009A5582">
        <w:rPr>
          <w:rFonts w:ascii="Arial" w:eastAsia="Arial" w:hAnsi="Arial" w:cs="Arial"/>
        </w:rPr>
        <w:t>al parecer</w:t>
      </w:r>
      <w:r w:rsidR="007B771E">
        <w:rPr>
          <w:rFonts w:ascii="Arial" w:eastAsia="Arial" w:hAnsi="Arial" w:cs="Arial"/>
        </w:rPr>
        <w:t xml:space="preserve"> ocurrió (…)</w:t>
      </w:r>
      <w:r w:rsidR="009A5582">
        <w:rPr>
          <w:rFonts w:ascii="Arial" w:eastAsia="Arial" w:hAnsi="Arial" w:cs="Arial"/>
        </w:rPr>
        <w:t>”</w:t>
      </w:r>
      <w:r w:rsidR="000B47F1">
        <w:rPr>
          <w:rFonts w:ascii="Arial" w:eastAsia="Arial" w:hAnsi="Arial" w:cs="Arial"/>
        </w:rPr>
        <w:t xml:space="preserve"> y luego relata lo que sabe o le dijeron</w:t>
      </w:r>
      <w:r w:rsidRPr="00183962">
        <w:rPr>
          <w:rFonts w:ascii="Arial" w:eastAsia="Arial" w:hAnsi="Arial" w:cs="Arial"/>
        </w:rPr>
        <w:t>, como se ve a continuación (</w:t>
      </w:r>
      <w:r w:rsidR="000A4C52" w:rsidRPr="00183962">
        <w:rPr>
          <w:rFonts w:ascii="Arial" w:eastAsia="Arial" w:hAnsi="Arial" w:cs="Arial"/>
        </w:rPr>
        <w:t>se transcribe porque no totalmente legible</w:t>
      </w:r>
      <w:r w:rsidRPr="00183962">
        <w:rPr>
          <w:rFonts w:ascii="Arial" w:eastAsia="Arial" w:hAnsi="Arial" w:cs="Arial"/>
        </w:rPr>
        <w:t>):</w:t>
      </w:r>
    </w:p>
    <w:p w14:paraId="01EEBD8B" w14:textId="5B3A015C" w:rsidR="000B0100" w:rsidRPr="00183962" w:rsidRDefault="006B5971" w:rsidP="006B5971">
      <w:pPr>
        <w:spacing w:line="360" w:lineRule="auto"/>
        <w:jc w:val="center"/>
        <w:rPr>
          <w:rFonts w:ascii="Arial" w:eastAsia="Arial" w:hAnsi="Arial" w:cs="Arial"/>
        </w:rPr>
      </w:pPr>
      <w:r w:rsidRPr="00601209">
        <w:rPr>
          <w:rFonts w:ascii="Arial" w:eastAsia="Arial" w:hAnsi="Arial" w:cs="Arial"/>
          <w:noProof/>
        </w:rPr>
        <w:drawing>
          <wp:inline distT="0" distB="0" distL="0" distR="0" wp14:anchorId="5B5316D0" wp14:editId="1D9F1516">
            <wp:extent cx="5134692" cy="1238423"/>
            <wp:effectExtent l="0" t="0" r="8890" b="0"/>
            <wp:docPr id="1087805999"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05999" name="Imagen 1" descr="Texto, Carta&#10;&#10;Descripción generada automáticamente"/>
                    <pic:cNvPicPr/>
                  </pic:nvPicPr>
                  <pic:blipFill>
                    <a:blip r:embed="rId11"/>
                    <a:stretch>
                      <a:fillRect/>
                    </a:stretch>
                  </pic:blipFill>
                  <pic:spPr>
                    <a:xfrm>
                      <a:off x="0" y="0"/>
                      <a:ext cx="5134692" cy="1238423"/>
                    </a:xfrm>
                    <a:prstGeom prst="rect">
                      <a:avLst/>
                    </a:prstGeom>
                  </pic:spPr>
                </pic:pic>
              </a:graphicData>
            </a:graphic>
          </wp:inline>
        </w:drawing>
      </w:r>
    </w:p>
    <w:p w14:paraId="3EEA2489" w14:textId="77777777" w:rsidR="000B0100" w:rsidRPr="00183962" w:rsidRDefault="000B0100" w:rsidP="006D1F3C">
      <w:pPr>
        <w:spacing w:line="360" w:lineRule="auto"/>
        <w:jc w:val="both"/>
        <w:rPr>
          <w:rFonts w:ascii="Arial" w:eastAsia="Arial" w:hAnsi="Arial" w:cs="Arial"/>
        </w:rPr>
      </w:pPr>
    </w:p>
    <w:p w14:paraId="3788679A" w14:textId="45B4CE72" w:rsidR="000B0100" w:rsidRPr="00183962" w:rsidRDefault="000B0100" w:rsidP="006D1F3C">
      <w:pPr>
        <w:spacing w:line="360" w:lineRule="auto"/>
        <w:ind w:left="567" w:right="567"/>
        <w:jc w:val="both"/>
        <w:rPr>
          <w:rFonts w:ascii="Arial" w:eastAsia="Arial" w:hAnsi="Arial" w:cs="Arial"/>
        </w:rPr>
      </w:pPr>
      <w:r w:rsidRPr="00183962">
        <w:rPr>
          <w:rFonts w:ascii="Arial" w:eastAsia="Arial" w:hAnsi="Arial" w:cs="Arial"/>
          <w:i/>
          <w:iCs/>
          <w:sz w:val="20"/>
          <w:szCs w:val="20"/>
        </w:rPr>
        <w:t>“</w:t>
      </w:r>
      <w:r w:rsidR="00BE0238">
        <w:rPr>
          <w:rFonts w:ascii="Arial" w:eastAsia="Arial" w:hAnsi="Arial" w:cs="Arial"/>
          <w:i/>
          <w:iCs/>
          <w:sz w:val="20"/>
          <w:szCs w:val="20"/>
        </w:rPr>
        <w:t>Nota: Este caso al parecer ocurrió el día 04-10-2022 y se conoció en la Clínica Colombia el día 05-10-2022 y se diligenció este IPAT para efectos legales y constancia</w:t>
      </w:r>
      <w:r w:rsidRPr="00183962">
        <w:rPr>
          <w:rFonts w:ascii="Arial" w:eastAsia="Arial" w:hAnsi="Arial" w:cs="Arial"/>
          <w:i/>
          <w:iCs/>
          <w:sz w:val="20"/>
          <w:szCs w:val="20"/>
        </w:rPr>
        <w:t xml:space="preserve"> (…)”</w:t>
      </w:r>
      <w:r w:rsidRPr="00183962">
        <w:rPr>
          <w:rFonts w:ascii="Arial" w:eastAsia="Arial" w:hAnsi="Arial" w:cs="Arial"/>
          <w:sz w:val="20"/>
          <w:szCs w:val="20"/>
        </w:rPr>
        <w:t>.</w:t>
      </w:r>
    </w:p>
    <w:p w14:paraId="06FB4289" w14:textId="77777777" w:rsidR="000B0100" w:rsidRPr="00183962" w:rsidRDefault="000B0100" w:rsidP="006D1F3C">
      <w:pPr>
        <w:spacing w:line="360" w:lineRule="auto"/>
        <w:jc w:val="both"/>
        <w:rPr>
          <w:rFonts w:ascii="Arial" w:eastAsia="Arial" w:hAnsi="Arial" w:cs="Arial"/>
        </w:rPr>
      </w:pPr>
    </w:p>
    <w:p w14:paraId="4C3B23E0" w14:textId="7F3FBE8D" w:rsidR="000B0100" w:rsidRPr="00183962" w:rsidRDefault="000B0100" w:rsidP="008013B9">
      <w:pPr>
        <w:spacing w:line="360" w:lineRule="auto"/>
        <w:jc w:val="both"/>
        <w:rPr>
          <w:rFonts w:ascii="Arial" w:eastAsia="Arial" w:hAnsi="Arial" w:cs="Arial"/>
          <w:sz w:val="20"/>
          <w:szCs w:val="20"/>
        </w:rPr>
      </w:pPr>
      <w:r w:rsidRPr="00183962">
        <w:rPr>
          <w:rFonts w:ascii="Arial" w:eastAsia="Arial" w:hAnsi="Arial" w:cs="Arial"/>
        </w:rPr>
        <w:t xml:space="preserve">De lo anterior se puede evidenciar que el relato no pertenece a lo percibido por el agente que suscribió el informe, sino </w:t>
      </w:r>
      <w:r w:rsidR="00380983">
        <w:rPr>
          <w:rFonts w:ascii="Arial" w:eastAsia="Arial" w:hAnsi="Arial" w:cs="Arial"/>
        </w:rPr>
        <w:t>por lo apreciado con posterioridad</w:t>
      </w:r>
      <w:r w:rsidR="00292B70">
        <w:rPr>
          <w:rFonts w:ascii="Arial" w:eastAsia="Arial" w:hAnsi="Arial" w:cs="Arial"/>
        </w:rPr>
        <w:t xml:space="preserve">, por lo que </w:t>
      </w:r>
      <w:proofErr w:type="spellStart"/>
      <w:r w:rsidR="00292B70">
        <w:rPr>
          <w:rFonts w:ascii="Arial" w:eastAsia="Arial" w:hAnsi="Arial" w:cs="Arial"/>
        </w:rPr>
        <w:t>aún</w:t>
      </w:r>
      <w:proofErr w:type="spellEnd"/>
      <w:r w:rsidR="00292B70">
        <w:rPr>
          <w:rFonts w:ascii="Arial" w:eastAsia="Arial" w:hAnsi="Arial" w:cs="Arial"/>
        </w:rPr>
        <w:t xml:space="preserve"> existiendo la presunta afectación </w:t>
      </w:r>
      <w:r w:rsidR="000B6365">
        <w:rPr>
          <w:rFonts w:ascii="Arial" w:eastAsia="Arial" w:hAnsi="Arial" w:cs="Arial"/>
        </w:rPr>
        <w:t xml:space="preserve">en la malla vial, no podría concluirse que fue ella </w:t>
      </w:r>
      <w:proofErr w:type="spellStart"/>
      <w:r w:rsidR="000B6365">
        <w:rPr>
          <w:rFonts w:ascii="Arial" w:eastAsia="Arial" w:hAnsi="Arial" w:cs="Arial"/>
        </w:rPr>
        <w:t>quién</w:t>
      </w:r>
      <w:proofErr w:type="spellEnd"/>
      <w:r w:rsidR="000B6365">
        <w:rPr>
          <w:rFonts w:ascii="Arial" w:eastAsia="Arial" w:hAnsi="Arial" w:cs="Arial"/>
        </w:rPr>
        <w:t xml:space="preserve"> ocasionó el accidente, pues </w:t>
      </w:r>
      <w:r w:rsidR="00E31CA6">
        <w:rPr>
          <w:rFonts w:ascii="Arial" w:eastAsia="Arial" w:hAnsi="Arial" w:cs="Arial"/>
        </w:rPr>
        <w:t xml:space="preserve">no es posible determinar </w:t>
      </w:r>
      <w:r w:rsidR="008C65F2">
        <w:rPr>
          <w:rFonts w:ascii="Arial" w:eastAsia="Arial" w:hAnsi="Arial" w:cs="Arial"/>
        </w:rPr>
        <w:t xml:space="preserve">elementos como </w:t>
      </w:r>
      <w:r w:rsidR="00E31CA6">
        <w:rPr>
          <w:rFonts w:ascii="Arial" w:eastAsia="Arial" w:hAnsi="Arial" w:cs="Arial"/>
        </w:rPr>
        <w:t xml:space="preserve">el recorrido </w:t>
      </w:r>
      <w:r w:rsidR="008C65F2">
        <w:rPr>
          <w:rFonts w:ascii="Arial" w:eastAsia="Arial" w:hAnsi="Arial" w:cs="Arial"/>
        </w:rPr>
        <w:t xml:space="preserve">del vehículo, </w:t>
      </w:r>
      <w:r w:rsidR="00F358D5">
        <w:rPr>
          <w:rFonts w:ascii="Arial" w:eastAsia="Arial" w:hAnsi="Arial" w:cs="Arial"/>
        </w:rPr>
        <w:t xml:space="preserve">la velocidad, </w:t>
      </w:r>
      <w:r w:rsidR="00B33174">
        <w:rPr>
          <w:rFonts w:ascii="Arial" w:eastAsia="Arial" w:hAnsi="Arial" w:cs="Arial"/>
        </w:rPr>
        <w:t xml:space="preserve">las condiciones climáticas o atmosféricas entre otros que pueden ser determinantes al momento de </w:t>
      </w:r>
      <w:r w:rsidR="008013B9">
        <w:rPr>
          <w:rFonts w:ascii="Arial" w:eastAsia="Arial" w:hAnsi="Arial" w:cs="Arial"/>
        </w:rPr>
        <w:t>realizarse una actividad riesgosa como la de conducir un vehículo.</w:t>
      </w:r>
      <w:r w:rsidR="00E31CA6">
        <w:rPr>
          <w:rFonts w:ascii="Arial" w:eastAsia="Arial" w:hAnsi="Arial" w:cs="Arial"/>
        </w:rPr>
        <w:t xml:space="preserve"> </w:t>
      </w:r>
    </w:p>
    <w:p w14:paraId="13DC1601" w14:textId="77777777" w:rsidR="000B0100" w:rsidRPr="00183962" w:rsidRDefault="000B0100" w:rsidP="006D1F3C">
      <w:pPr>
        <w:spacing w:line="360" w:lineRule="auto"/>
        <w:ind w:right="567"/>
        <w:jc w:val="both"/>
        <w:rPr>
          <w:rFonts w:ascii="Arial" w:eastAsia="Arial" w:hAnsi="Arial" w:cs="Arial"/>
          <w:sz w:val="20"/>
          <w:szCs w:val="20"/>
        </w:rPr>
      </w:pPr>
    </w:p>
    <w:p w14:paraId="5814BDC8" w14:textId="7D15CE4A" w:rsidR="00C8060A" w:rsidRPr="00183962" w:rsidRDefault="000B0100" w:rsidP="00C8060A">
      <w:pPr>
        <w:spacing w:line="360" w:lineRule="auto"/>
        <w:jc w:val="both"/>
        <w:rPr>
          <w:rFonts w:ascii="Arial" w:eastAsia="Arial" w:hAnsi="Arial" w:cs="Arial"/>
        </w:rPr>
      </w:pPr>
      <w:r w:rsidRPr="00183962">
        <w:rPr>
          <w:rFonts w:ascii="Arial" w:eastAsia="Arial" w:hAnsi="Arial" w:cs="Arial"/>
        </w:rPr>
        <w:t xml:space="preserve">Por todo ello, el valor probatorio del Informe Policial de Accidente de Tránsito No. </w:t>
      </w:r>
      <w:r w:rsidR="006B47D8" w:rsidRPr="00183962">
        <w:rPr>
          <w:rFonts w:ascii="Arial" w:eastAsia="Arial" w:hAnsi="Arial" w:cs="Arial"/>
        </w:rPr>
        <w:t>A001</w:t>
      </w:r>
      <w:r w:rsidR="006B47D8">
        <w:rPr>
          <w:rFonts w:ascii="Arial" w:eastAsia="Arial" w:hAnsi="Arial" w:cs="Arial"/>
        </w:rPr>
        <w:t>523601</w:t>
      </w:r>
      <w:r w:rsidRPr="00183962">
        <w:rPr>
          <w:rFonts w:ascii="Arial" w:eastAsia="Arial" w:hAnsi="Arial" w:cs="Arial"/>
        </w:rPr>
        <w:t>, no es suficiente para acreditar la falla en el servicio aludida por los accionantes para solicitar la responsabilidad de la entidad territorial, pues reitero, se trata de meras especulaciones del agente de tránsito que hizo su aparición en el sitio de los hechos con un tiempo importante de diferencia y cuando la escena estaba alterada, lo cual claramente no puede revestir el carácter de una verdad absoluta, y al no existir en el expediente otro medio de convicción que confirme la hipótesis aludida en el IPAT, no es posible declarar que la causa del accidente fue la planteada.</w:t>
      </w:r>
    </w:p>
    <w:p w14:paraId="7D44DEBB" w14:textId="79BCB911" w:rsidR="000B0100" w:rsidRPr="00183962" w:rsidRDefault="000B0100" w:rsidP="00C8060A">
      <w:pPr>
        <w:spacing w:line="360" w:lineRule="auto"/>
        <w:jc w:val="both"/>
        <w:rPr>
          <w:rFonts w:ascii="Arial" w:eastAsia="Arial" w:hAnsi="Arial" w:cs="Arial"/>
        </w:rPr>
      </w:pPr>
      <w:r w:rsidRPr="00183962">
        <w:rPr>
          <w:rFonts w:ascii="Arial" w:eastAsia="Arial" w:hAnsi="Arial" w:cs="Arial"/>
        </w:rPr>
        <w:t xml:space="preserve"> </w:t>
      </w:r>
    </w:p>
    <w:p w14:paraId="562198E1" w14:textId="77777777" w:rsidR="000B0100" w:rsidRPr="00183962" w:rsidRDefault="000B0100" w:rsidP="006D1F3C">
      <w:pPr>
        <w:spacing w:after="160" w:line="360" w:lineRule="auto"/>
        <w:jc w:val="both"/>
        <w:rPr>
          <w:rFonts w:ascii="Arial" w:eastAsia="Arial" w:hAnsi="Arial" w:cs="Arial"/>
        </w:rPr>
      </w:pPr>
      <w:r w:rsidRPr="00183962">
        <w:rPr>
          <w:rFonts w:ascii="Arial" w:eastAsia="Arial" w:hAnsi="Arial" w:cs="Arial"/>
        </w:rPr>
        <w:t xml:space="preserve">Frente al carácter probatorio del Informe Policial de Accidente de Tránsito, la postura jurisprudencial del Tribunal Administrativo del Valle ha sido pacífica, tal como se observa a continuación: </w:t>
      </w:r>
    </w:p>
    <w:p w14:paraId="61F2CDC6" w14:textId="77777777" w:rsidR="000B0100" w:rsidRPr="00183962" w:rsidRDefault="000B0100" w:rsidP="006D1F3C">
      <w:pPr>
        <w:spacing w:after="160"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Así entonces, </w:t>
      </w:r>
      <w:r w:rsidRPr="00183962">
        <w:rPr>
          <w:rFonts w:ascii="Arial" w:eastAsia="Arial" w:hAnsi="Arial" w:cs="Arial"/>
          <w:b/>
          <w:bCs/>
          <w:i/>
          <w:iCs/>
          <w:sz w:val="20"/>
          <w:szCs w:val="20"/>
          <w:u w:val="single"/>
        </w:rPr>
        <w:t xml:space="preserve">el informe policial de accidente de tránsito y su aclaración por sí solos no </w:t>
      </w:r>
      <w:r w:rsidRPr="00183962">
        <w:rPr>
          <w:rFonts w:ascii="Arial" w:eastAsia="Arial" w:hAnsi="Arial" w:cs="Arial"/>
          <w:b/>
          <w:bCs/>
          <w:i/>
          <w:iCs/>
          <w:sz w:val="20"/>
          <w:szCs w:val="20"/>
          <w:u w:val="single"/>
        </w:rPr>
        <w:lastRenderedPageBreak/>
        <w:t>permiten determinar que el hueco en la vía haya sido la causa eficiente y única del daño</w:t>
      </w:r>
      <w:r w:rsidRPr="00183962">
        <w:rPr>
          <w:rFonts w:ascii="Arial" w:eastAsia="Arial" w:hAnsi="Arial" w:cs="Arial"/>
          <w:i/>
          <w:iCs/>
          <w:sz w:val="20"/>
          <w:szCs w:val="20"/>
        </w:rPr>
        <w:t xml:space="preserve">; las demás pruebas obrantes en el plenario como la historia clínica, los testimonios, los dictámenes periciales de la Junta 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w:t>
      </w:r>
      <w:proofErr w:type="spellStart"/>
      <w:r w:rsidRPr="00183962">
        <w:rPr>
          <w:rFonts w:ascii="Arial" w:eastAsia="Arial" w:hAnsi="Arial" w:cs="Arial"/>
          <w:i/>
          <w:iCs/>
          <w:sz w:val="20"/>
          <w:szCs w:val="20"/>
        </w:rPr>
        <w:t>causación</w:t>
      </w:r>
      <w:proofErr w:type="spellEnd"/>
      <w:r w:rsidRPr="00183962">
        <w:rPr>
          <w:rFonts w:ascii="Arial" w:eastAsia="Arial" w:hAnsi="Arial" w:cs="Arial"/>
          <w:i/>
          <w:iCs/>
          <w:sz w:val="20"/>
          <w:szCs w:val="20"/>
        </w:rPr>
        <w:t xml:space="preserve"> del daño y de algunos perjuicios a los demandantes pero no el nexo causal</w:t>
      </w:r>
      <w:r w:rsidRPr="00183962">
        <w:rPr>
          <w:rStyle w:val="Refdenotaalpie"/>
          <w:rFonts w:ascii="Arial" w:eastAsia="Arial" w:hAnsi="Arial" w:cs="Arial"/>
          <w:i/>
          <w:iCs/>
          <w:sz w:val="20"/>
          <w:szCs w:val="20"/>
        </w:rPr>
        <w:footnoteReference w:id="11"/>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3ACCFD32" w14:textId="77777777" w:rsidR="000B0100" w:rsidRPr="00183962" w:rsidRDefault="000B0100" w:rsidP="006D1F3C">
      <w:pPr>
        <w:spacing w:after="160"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 este punto conveniente es precisar, </w:t>
      </w:r>
      <w:r w:rsidRPr="00183962">
        <w:rPr>
          <w:rFonts w:ascii="Arial" w:eastAsia="Arial" w:hAnsi="Arial" w:cs="Arial"/>
          <w:b/>
          <w:bCs/>
          <w:i/>
          <w:iCs/>
          <w:sz w:val="20"/>
          <w:szCs w:val="20"/>
          <w:u w:val="single"/>
        </w:rPr>
        <w:t>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w:t>
      </w:r>
      <w:r w:rsidRPr="00183962">
        <w:rPr>
          <w:rFonts w:ascii="Arial" w:eastAsia="Arial" w:hAnsi="Arial" w:cs="Arial"/>
          <w:i/>
          <w:iCs/>
          <w:sz w:val="20"/>
          <w:szCs w:val="20"/>
        </w:rPr>
        <w:t>, para ello se necesitaba de otras pruebas como las testimoniales, empero, los testimonios en este asunto solo rindieron declaración sobre las relaciones afectivas de la víctima con los demás demandantes</w:t>
      </w:r>
      <w:r w:rsidRPr="00183962">
        <w:rPr>
          <w:rStyle w:val="Refdenotaalpie"/>
          <w:rFonts w:ascii="Arial" w:eastAsia="Arial" w:hAnsi="Arial" w:cs="Arial"/>
          <w:i/>
          <w:iCs/>
          <w:sz w:val="20"/>
          <w:szCs w:val="20"/>
        </w:rPr>
        <w:footnoteReference w:id="12"/>
      </w:r>
      <w:r w:rsidRPr="00183962">
        <w:rPr>
          <w:rFonts w:ascii="Arial" w:eastAsia="Arial" w:hAnsi="Arial" w:cs="Arial"/>
          <w:i/>
          <w:iCs/>
          <w:sz w:val="20"/>
          <w:szCs w:val="20"/>
        </w:rPr>
        <w:t>. (Negrilla y subrayado fuera del texto).</w:t>
      </w:r>
    </w:p>
    <w:p w14:paraId="651A3FF4" w14:textId="77777777" w:rsidR="000B0100" w:rsidRPr="00183962" w:rsidRDefault="000B0100" w:rsidP="002C3344">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Con lo anterior, logra la Sala colegir que efectivamente la señora Laura Marcela Moreno Abelardi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atendió la eventualidad, se dejó constancia de la existencia de huecos en la vía que transitaba la víctima, </w:t>
      </w:r>
      <w:r w:rsidRPr="00183962">
        <w:rPr>
          <w:rFonts w:ascii="Arial" w:eastAsia="Arial" w:hAnsi="Arial" w:cs="Arial"/>
          <w:b/>
          <w:bCs/>
          <w:i/>
          <w:iCs/>
          <w:sz w:val="20"/>
          <w:szCs w:val="20"/>
          <w:u w:val="single"/>
        </w:rPr>
        <w:t>no obstante, esta Corporación no puede determinar fehacientemente que la causa del daño haya sido el mal estado 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183962">
        <w:rPr>
          <w:rFonts w:ascii="Arial" w:eastAsia="Arial" w:hAnsi="Arial" w:cs="Arial"/>
          <w:sz w:val="20"/>
          <w:szCs w:val="20"/>
        </w:rPr>
        <w:t>. (Negrilla y subrayado fuera del texto).</w:t>
      </w:r>
    </w:p>
    <w:p w14:paraId="2E262F90" w14:textId="77777777" w:rsidR="002C3344" w:rsidRPr="00183962" w:rsidRDefault="002C3344" w:rsidP="002C3344">
      <w:pPr>
        <w:spacing w:line="360" w:lineRule="auto"/>
        <w:ind w:left="567" w:right="567"/>
        <w:jc w:val="both"/>
        <w:rPr>
          <w:rFonts w:ascii="Arial" w:eastAsia="Arial" w:hAnsi="Arial" w:cs="Arial"/>
        </w:rPr>
      </w:pPr>
    </w:p>
    <w:p w14:paraId="4DC61FBA" w14:textId="39427901" w:rsidR="00564DB0" w:rsidRDefault="00564DB0" w:rsidP="008C63DC">
      <w:pPr>
        <w:spacing w:line="360" w:lineRule="auto"/>
        <w:jc w:val="both"/>
        <w:rPr>
          <w:rFonts w:ascii="Arial" w:eastAsia="Arial" w:hAnsi="Arial" w:cs="Arial"/>
        </w:rPr>
      </w:pPr>
      <w:r>
        <w:rPr>
          <w:rFonts w:ascii="Arial" w:eastAsia="Arial" w:hAnsi="Arial" w:cs="Arial"/>
        </w:rPr>
        <w:t>Aunado a lo expuesto se debe atender por el H. juzgador que existe una evidente contradicción entre</w:t>
      </w:r>
      <w:r w:rsidRPr="00564DB0">
        <w:rPr>
          <w:rFonts w:ascii="Arial" w:eastAsia="Arial" w:hAnsi="Arial" w:cs="Arial"/>
        </w:rPr>
        <w:t xml:space="preserve"> el relato de los hechos de la víctima según el primer reconocimiento de Medicina Legal, </w:t>
      </w:r>
      <w:r>
        <w:rPr>
          <w:rFonts w:ascii="Arial" w:eastAsia="Arial" w:hAnsi="Arial" w:cs="Arial"/>
        </w:rPr>
        <w:t xml:space="preserve">en donde ella </w:t>
      </w:r>
      <w:r w:rsidRPr="00564DB0">
        <w:rPr>
          <w:rFonts w:ascii="Arial" w:eastAsia="Arial" w:hAnsi="Arial" w:cs="Arial"/>
        </w:rPr>
        <w:t>expuso que “había llovido”</w:t>
      </w:r>
      <w:r>
        <w:rPr>
          <w:rFonts w:ascii="Arial" w:eastAsia="Arial" w:hAnsi="Arial" w:cs="Arial"/>
        </w:rPr>
        <w:t>, pero se puede observar que en el</w:t>
      </w:r>
      <w:r w:rsidRPr="00564DB0">
        <w:rPr>
          <w:rFonts w:ascii="Arial" w:eastAsia="Arial" w:hAnsi="Arial" w:cs="Arial"/>
        </w:rPr>
        <w:t xml:space="preserve"> IPAT se indica que la vía estaba seca</w:t>
      </w:r>
      <w:r>
        <w:rPr>
          <w:rFonts w:ascii="Arial" w:eastAsia="Arial" w:hAnsi="Arial" w:cs="Arial"/>
        </w:rPr>
        <w:t xml:space="preserve">, lo cual tiene </w:t>
      </w:r>
      <w:r w:rsidR="006216AF">
        <w:rPr>
          <w:rFonts w:ascii="Arial" w:eastAsia="Arial" w:hAnsi="Arial" w:cs="Arial"/>
        </w:rPr>
        <w:t xml:space="preserve">sentido debido a que como se ha mencionado antes, este último fue tomado con 14 horas de diferencia en un día distinto y con condiciones climáticas, pero </w:t>
      </w:r>
      <w:r w:rsidR="0025652D">
        <w:rPr>
          <w:rFonts w:ascii="Arial" w:eastAsia="Arial" w:hAnsi="Arial" w:cs="Arial"/>
        </w:rPr>
        <w:t xml:space="preserve">que resulta relevante para el análisis del caso, toda vez que si efectivamente el día del siniestro llovía como lo manifestó la víctima ante Medicina Legal, este pudo ser un evento relevante para la </w:t>
      </w:r>
      <w:proofErr w:type="spellStart"/>
      <w:r w:rsidR="0025652D">
        <w:rPr>
          <w:rFonts w:ascii="Arial" w:eastAsia="Arial" w:hAnsi="Arial" w:cs="Arial"/>
        </w:rPr>
        <w:t>causación</w:t>
      </w:r>
      <w:proofErr w:type="spellEnd"/>
      <w:r w:rsidR="0025652D">
        <w:rPr>
          <w:rFonts w:ascii="Arial" w:eastAsia="Arial" w:hAnsi="Arial" w:cs="Arial"/>
        </w:rPr>
        <w:t xml:space="preserve"> del siniestro, y no las afectaciones viales que alega con el fin de tener el sustento para la acción de reparación directa que nos ocupa</w:t>
      </w:r>
      <w:r w:rsidRPr="00564DB0">
        <w:rPr>
          <w:rFonts w:ascii="Arial" w:eastAsia="Arial" w:hAnsi="Arial" w:cs="Arial"/>
        </w:rPr>
        <w:t>.</w:t>
      </w:r>
    </w:p>
    <w:p w14:paraId="2448CC98" w14:textId="0D17312C" w:rsidR="008C63DC" w:rsidRPr="00183962" w:rsidRDefault="000B0100" w:rsidP="008C63DC">
      <w:pPr>
        <w:spacing w:line="360" w:lineRule="auto"/>
        <w:jc w:val="both"/>
        <w:rPr>
          <w:rFonts w:ascii="Arial" w:eastAsia="Arial" w:hAnsi="Arial" w:cs="Arial"/>
        </w:rPr>
      </w:pPr>
      <w:r w:rsidRPr="00183962">
        <w:rPr>
          <w:rFonts w:ascii="Arial" w:eastAsia="Arial" w:hAnsi="Arial" w:cs="Arial"/>
        </w:rPr>
        <w:t xml:space="preserve">Por lo anterior, es menester indicar al despacho que la parte actora no ha cumplido con la carga probatoria de demostrar la falla en el servicio como elemento constitutivo de la responsabilidad del </w:t>
      </w:r>
      <w:r w:rsidRPr="00183962">
        <w:rPr>
          <w:rFonts w:ascii="Arial" w:eastAsia="Arial" w:hAnsi="Arial" w:cs="Arial"/>
        </w:rPr>
        <w:lastRenderedPageBreak/>
        <w:t>Estado, pues no obra en el expediente algún medio de convicción idóneo, pertinente, útil y concluyente que permita establecer la existencia de la presunta omisión del Distrito de Santiago de Cali, habiéndose explicado ampliamente los alcances limitados que tienen los elementos de convicción allegados.</w:t>
      </w:r>
    </w:p>
    <w:p w14:paraId="3B1456D9" w14:textId="15060DB6" w:rsidR="000B0100" w:rsidRPr="00183962" w:rsidRDefault="000B0100" w:rsidP="008C63DC">
      <w:pPr>
        <w:spacing w:line="360" w:lineRule="auto"/>
        <w:jc w:val="both"/>
        <w:rPr>
          <w:rFonts w:ascii="Arial" w:eastAsia="Arial" w:hAnsi="Arial" w:cs="Arial"/>
        </w:rPr>
      </w:pPr>
      <w:r w:rsidRPr="00183962">
        <w:rPr>
          <w:rFonts w:ascii="Arial" w:eastAsia="Arial" w:hAnsi="Arial" w:cs="Arial"/>
        </w:rPr>
        <w:t xml:space="preserve"> </w:t>
      </w:r>
    </w:p>
    <w:p w14:paraId="16548931"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En este sentido, al no acreditarse la falla, no es posible conceder una declaratoria de la responsabilidad, por lo que, solicito al señor Juez que se declare probada esta excepción. </w:t>
      </w:r>
    </w:p>
    <w:p w14:paraId="310A23CA" w14:textId="77777777" w:rsidR="000B0100" w:rsidRPr="00183962" w:rsidRDefault="000B0100" w:rsidP="006D1F3C">
      <w:pPr>
        <w:spacing w:line="360" w:lineRule="auto"/>
        <w:jc w:val="both"/>
        <w:rPr>
          <w:rFonts w:ascii="Arial" w:eastAsia="Arial" w:hAnsi="Arial" w:cs="Arial"/>
        </w:rPr>
      </w:pPr>
    </w:p>
    <w:p w14:paraId="48584A9C" w14:textId="1D73663E" w:rsidR="00B851F2" w:rsidRPr="00183962" w:rsidRDefault="00CE38FC" w:rsidP="006D1F3C">
      <w:pPr>
        <w:pStyle w:val="Prrafodelista"/>
        <w:numPr>
          <w:ilvl w:val="0"/>
          <w:numId w:val="30"/>
        </w:numPr>
        <w:spacing w:after="0" w:line="360" w:lineRule="auto"/>
        <w:jc w:val="both"/>
        <w:rPr>
          <w:rFonts w:ascii="Arial" w:eastAsia="Arial" w:hAnsi="Arial" w:cs="Arial"/>
          <w:b/>
          <w:bCs/>
        </w:rPr>
      </w:pPr>
      <w:r>
        <w:rPr>
          <w:rFonts w:ascii="Arial" w:eastAsia="Arial" w:hAnsi="Arial" w:cs="Arial"/>
          <w:b/>
          <w:bCs/>
        </w:rPr>
        <w:t>HECHO</w:t>
      </w:r>
      <w:r w:rsidR="00780BF1" w:rsidRPr="0040471D">
        <w:rPr>
          <w:rFonts w:ascii="Arial" w:eastAsia="Arial" w:hAnsi="Arial" w:cs="Arial"/>
          <w:b/>
          <w:bCs/>
        </w:rPr>
        <w:t xml:space="preserve"> DE LA VÍCTIMA</w:t>
      </w:r>
      <w:r w:rsidR="008076C0" w:rsidRPr="0040471D">
        <w:rPr>
          <w:rFonts w:ascii="Arial" w:eastAsia="Arial" w:hAnsi="Arial" w:cs="Arial"/>
          <w:b/>
          <w:bCs/>
        </w:rPr>
        <w:t xml:space="preserve"> COMO CAUSAL EXIMENTE DE RESPONSABILIDAD</w:t>
      </w:r>
      <w:r w:rsidR="00F36723" w:rsidRPr="00183962">
        <w:rPr>
          <w:rFonts w:ascii="Arial" w:eastAsia="Arial" w:hAnsi="Arial" w:cs="Arial"/>
          <w:b/>
          <w:bCs/>
        </w:rPr>
        <w:t>.</w:t>
      </w:r>
    </w:p>
    <w:p w14:paraId="542EB405" w14:textId="05EA16D7" w:rsidR="006D0149" w:rsidRDefault="008E728F" w:rsidP="006D1F3C">
      <w:pPr>
        <w:spacing w:before="240" w:line="360" w:lineRule="auto"/>
        <w:jc w:val="both"/>
        <w:rPr>
          <w:rFonts w:ascii="Arial" w:eastAsia="Arial" w:hAnsi="Arial" w:cs="Arial"/>
        </w:rPr>
      </w:pPr>
      <w:r>
        <w:rPr>
          <w:rFonts w:ascii="Arial" w:hAnsi="Arial" w:cs="Arial"/>
        </w:rPr>
        <w:t xml:space="preserve">En el presente caso </w:t>
      </w:r>
      <w:r w:rsidR="00E33DD1">
        <w:rPr>
          <w:rFonts w:ascii="Arial" w:hAnsi="Arial" w:cs="Arial"/>
        </w:rPr>
        <w:t xml:space="preserve">la parte actora pretende atribuir la responsabilidad de la ocurrencia de un accidente </w:t>
      </w:r>
      <w:r w:rsidR="006C7AD1">
        <w:rPr>
          <w:rFonts w:ascii="Arial" w:hAnsi="Arial" w:cs="Arial"/>
        </w:rPr>
        <w:t>a la entidad territorial de Santiago de Cali</w:t>
      </w:r>
      <w:r w:rsidR="007F3301">
        <w:rPr>
          <w:rFonts w:ascii="Arial" w:hAnsi="Arial" w:cs="Arial"/>
        </w:rPr>
        <w:t xml:space="preserve"> con fundamento en la supuesta inacción respecto del mantenimiento de la malla vial del sitio en que ocurrió el siniestro y para ello pretende hacer eco de lo contenido </w:t>
      </w:r>
      <w:r w:rsidR="00C805B5">
        <w:rPr>
          <w:rFonts w:ascii="Arial" w:hAnsi="Arial" w:cs="Arial"/>
        </w:rPr>
        <w:t xml:space="preserve">en el </w:t>
      </w:r>
      <w:r w:rsidR="00C805B5" w:rsidRPr="00183962">
        <w:rPr>
          <w:rFonts w:ascii="Arial" w:eastAsia="Arial" w:hAnsi="Arial" w:cs="Arial"/>
        </w:rPr>
        <w:t>Informe Policial de Accidente de Tránsito No. A001</w:t>
      </w:r>
      <w:r w:rsidR="00C805B5">
        <w:rPr>
          <w:rFonts w:ascii="Arial" w:eastAsia="Arial" w:hAnsi="Arial" w:cs="Arial"/>
        </w:rPr>
        <w:t>523601</w:t>
      </w:r>
      <w:r w:rsidR="000866D2">
        <w:rPr>
          <w:rFonts w:ascii="Arial" w:eastAsia="Arial" w:hAnsi="Arial" w:cs="Arial"/>
        </w:rPr>
        <w:t>, sin embargo</w:t>
      </w:r>
      <w:r w:rsidR="00CA5E5F">
        <w:rPr>
          <w:rFonts w:ascii="Arial" w:eastAsia="Arial" w:hAnsi="Arial" w:cs="Arial"/>
        </w:rPr>
        <w:t xml:space="preserve"> y en caso de darle pleno valor probatorio</w:t>
      </w:r>
      <w:r w:rsidR="000866D2">
        <w:rPr>
          <w:rFonts w:ascii="Arial" w:eastAsia="Arial" w:hAnsi="Arial" w:cs="Arial"/>
        </w:rPr>
        <w:t xml:space="preserve">, de dicho documento lo que se puede extraer es que la víctima estaba conduciendo en contravía de las obligaciones de tránsito dispuestas para el tipo de automotor </w:t>
      </w:r>
      <w:r w:rsidR="00BD3D06">
        <w:rPr>
          <w:rFonts w:ascii="Arial" w:eastAsia="Arial" w:hAnsi="Arial" w:cs="Arial"/>
        </w:rPr>
        <w:t>involucrado.</w:t>
      </w:r>
    </w:p>
    <w:p w14:paraId="466A51B3" w14:textId="07B7458B" w:rsidR="00BD3D06" w:rsidRDefault="00BD3D06" w:rsidP="00BD3D06">
      <w:pPr>
        <w:spacing w:before="240" w:line="360" w:lineRule="auto"/>
        <w:jc w:val="both"/>
        <w:rPr>
          <w:rFonts w:ascii="Arial" w:eastAsia="Arial" w:hAnsi="Arial" w:cs="Arial"/>
        </w:rPr>
      </w:pPr>
      <w:r>
        <w:rPr>
          <w:rFonts w:ascii="Arial" w:eastAsia="Arial" w:hAnsi="Arial" w:cs="Arial"/>
        </w:rPr>
        <w:t xml:space="preserve">En tal sentido cabe señalar que la demanda indica de manera </w:t>
      </w:r>
      <w:proofErr w:type="spellStart"/>
      <w:r>
        <w:rPr>
          <w:rFonts w:ascii="Arial" w:eastAsia="Arial" w:hAnsi="Arial" w:cs="Arial"/>
        </w:rPr>
        <w:t>especifica</w:t>
      </w:r>
      <w:proofErr w:type="spellEnd"/>
      <w:r>
        <w:rPr>
          <w:rFonts w:ascii="Arial" w:eastAsia="Arial" w:hAnsi="Arial" w:cs="Arial"/>
        </w:rPr>
        <w:t xml:space="preserve"> que la señora Cabrera conducía una motocicleta, pues en el hecho tercero del líbelo petitorio el apoderado indica “</w:t>
      </w:r>
      <w:r w:rsidRPr="00BD3D06">
        <w:rPr>
          <w:rFonts w:ascii="Arial" w:eastAsia="Arial" w:hAnsi="Arial" w:cs="Arial"/>
          <w:i/>
          <w:iCs/>
        </w:rPr>
        <w:t>mi representada se movilizaba en calidad de conductora de la motocicleta de placa UKR07C, marca Honda wave 100, color negro, modelo 2012</w:t>
      </w:r>
      <w:r>
        <w:rPr>
          <w:rFonts w:ascii="Arial" w:eastAsia="Arial" w:hAnsi="Arial" w:cs="Arial"/>
        </w:rPr>
        <w:t>”</w:t>
      </w:r>
      <w:r w:rsidR="005F22B2">
        <w:rPr>
          <w:rFonts w:ascii="Arial" w:eastAsia="Arial" w:hAnsi="Arial" w:cs="Arial"/>
        </w:rPr>
        <w:t>. Por lo tanto, debemos ubicarnos en las responsabilidades de tránsito dispuestas para este tipo de vehículos.</w:t>
      </w:r>
    </w:p>
    <w:p w14:paraId="6AF07EE5" w14:textId="31C2F052" w:rsidR="005F22B2" w:rsidRDefault="005F22B2" w:rsidP="00BD3D06">
      <w:pPr>
        <w:spacing w:before="240" w:line="360" w:lineRule="auto"/>
        <w:jc w:val="both"/>
        <w:rPr>
          <w:rFonts w:ascii="Arial" w:eastAsia="Arial" w:hAnsi="Arial" w:cs="Arial"/>
        </w:rPr>
      </w:pPr>
      <w:r>
        <w:rPr>
          <w:rFonts w:ascii="Arial" w:eastAsia="Arial" w:hAnsi="Arial" w:cs="Arial"/>
        </w:rPr>
        <w:t xml:space="preserve">Ahora bien, </w:t>
      </w:r>
      <w:r w:rsidR="00DB7B34">
        <w:rPr>
          <w:rFonts w:ascii="Arial" w:eastAsia="Arial" w:hAnsi="Arial" w:cs="Arial"/>
        </w:rPr>
        <w:t xml:space="preserve">en </w:t>
      </w:r>
      <w:r>
        <w:rPr>
          <w:rFonts w:ascii="Arial" w:eastAsia="Arial" w:hAnsi="Arial" w:cs="Arial"/>
        </w:rPr>
        <w:t>el IPAT del que hace eco la parte actora</w:t>
      </w:r>
      <w:r w:rsidR="00C67D13">
        <w:rPr>
          <w:rFonts w:ascii="Arial" w:eastAsia="Arial" w:hAnsi="Arial" w:cs="Arial"/>
        </w:rPr>
        <w:t xml:space="preserve"> </w:t>
      </w:r>
      <w:r w:rsidR="00DB7B34">
        <w:rPr>
          <w:rFonts w:ascii="Arial" w:eastAsia="Arial" w:hAnsi="Arial" w:cs="Arial"/>
        </w:rPr>
        <w:t>se hace una representación de lo que pudo ser la escena del accidente y de él se evidencia lo siguiente:</w:t>
      </w:r>
    </w:p>
    <w:p w14:paraId="3B7ABBE0" w14:textId="5BA52C50" w:rsidR="00DB7B34" w:rsidRDefault="00F641F2" w:rsidP="00EB451F">
      <w:pPr>
        <w:spacing w:before="240" w:line="360" w:lineRule="auto"/>
        <w:jc w:val="center"/>
        <w:rPr>
          <w:rFonts w:ascii="Arial" w:hAnsi="Arial" w:cs="Arial"/>
        </w:rPr>
      </w:pPr>
      <w:r w:rsidRPr="00F641F2">
        <w:rPr>
          <w:rFonts w:ascii="Arial" w:hAnsi="Arial" w:cs="Arial"/>
          <w:noProof/>
        </w:rPr>
        <w:drawing>
          <wp:inline distT="0" distB="0" distL="0" distR="0" wp14:anchorId="6AA1CF9A" wp14:editId="0D995745">
            <wp:extent cx="5162079" cy="2886075"/>
            <wp:effectExtent l="0" t="0" r="635" b="0"/>
            <wp:docPr id="16661200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20049" name=""/>
                    <pic:cNvPicPr/>
                  </pic:nvPicPr>
                  <pic:blipFill>
                    <a:blip r:embed="rId12"/>
                    <a:stretch>
                      <a:fillRect/>
                    </a:stretch>
                  </pic:blipFill>
                  <pic:spPr>
                    <a:xfrm>
                      <a:off x="0" y="0"/>
                      <a:ext cx="5170760" cy="2890929"/>
                    </a:xfrm>
                    <a:prstGeom prst="rect">
                      <a:avLst/>
                    </a:prstGeom>
                  </pic:spPr>
                </pic:pic>
              </a:graphicData>
            </a:graphic>
          </wp:inline>
        </w:drawing>
      </w:r>
    </w:p>
    <w:p w14:paraId="5658854D" w14:textId="5357E25A" w:rsidR="006D0149" w:rsidRDefault="00F641F2" w:rsidP="006D1F3C">
      <w:pPr>
        <w:spacing w:before="240" w:line="360" w:lineRule="auto"/>
        <w:jc w:val="both"/>
        <w:rPr>
          <w:rFonts w:ascii="Arial" w:hAnsi="Arial" w:cs="Arial"/>
        </w:rPr>
      </w:pPr>
      <w:r>
        <w:rPr>
          <w:rFonts w:ascii="Arial" w:hAnsi="Arial" w:cs="Arial"/>
        </w:rPr>
        <w:t xml:space="preserve">Con la flecha roja hemos resaltado lo que el IPAT indica era la posición y trayectoria de la </w:t>
      </w:r>
      <w:r>
        <w:rPr>
          <w:rFonts w:ascii="Arial" w:hAnsi="Arial" w:cs="Arial"/>
        </w:rPr>
        <w:lastRenderedPageBreak/>
        <w:t xml:space="preserve">motocicleta conducida por la señora Cabrera, con el circulo amarillo hemos representado el hueco o afectación en la malla vial que presuntamente </w:t>
      </w:r>
      <w:r w:rsidR="00ED7B70">
        <w:rPr>
          <w:rFonts w:ascii="Arial" w:hAnsi="Arial" w:cs="Arial"/>
        </w:rPr>
        <w:t xml:space="preserve">ocasionó </w:t>
      </w:r>
      <w:r w:rsidR="00FC525A">
        <w:rPr>
          <w:rFonts w:ascii="Arial" w:hAnsi="Arial" w:cs="Arial"/>
        </w:rPr>
        <w:t xml:space="preserve">el siniestro y con la flecha verde hemos </w:t>
      </w:r>
      <w:r w:rsidR="00A42932">
        <w:rPr>
          <w:rFonts w:ascii="Arial" w:hAnsi="Arial" w:cs="Arial"/>
        </w:rPr>
        <w:t xml:space="preserve">representado la posición y trayectoria de debería haber </w:t>
      </w:r>
      <w:r w:rsidR="00AC6BB6">
        <w:rPr>
          <w:rFonts w:ascii="Arial" w:hAnsi="Arial" w:cs="Arial"/>
        </w:rPr>
        <w:t xml:space="preserve">llevado la víctima en su ejercicio de conducción. De los anteriores datos se puede concluir con claridad que </w:t>
      </w:r>
      <w:r w:rsidR="009B6333">
        <w:rPr>
          <w:rFonts w:ascii="Arial" w:hAnsi="Arial" w:cs="Arial"/>
        </w:rPr>
        <w:t xml:space="preserve">la situación se ocasionó en cualquier caso por la acción de la víctima de conducir en contravía de lo establecido en las normas de tránsito </w:t>
      </w:r>
      <w:r w:rsidR="00093F51">
        <w:rPr>
          <w:rFonts w:ascii="Arial" w:hAnsi="Arial" w:cs="Arial"/>
        </w:rPr>
        <w:t xml:space="preserve">para vehículos tipo motocicleta, es decir por el carril derecho, pues, aun en un escenario en el que exista la afectación vial, el accidente no se hubiese presentado si la víctima hubiese conducido por el carril que le correspondía. </w:t>
      </w:r>
    </w:p>
    <w:p w14:paraId="4D2E5F7C" w14:textId="52DA6D09" w:rsidR="00093F51" w:rsidRDefault="00093F51" w:rsidP="006D1F3C">
      <w:pPr>
        <w:spacing w:before="240" w:line="360" w:lineRule="auto"/>
        <w:jc w:val="both"/>
        <w:rPr>
          <w:rFonts w:ascii="Arial" w:hAnsi="Arial" w:cs="Arial"/>
        </w:rPr>
      </w:pPr>
      <w:r>
        <w:rPr>
          <w:rFonts w:ascii="Arial" w:hAnsi="Arial" w:cs="Arial"/>
        </w:rPr>
        <w:t xml:space="preserve">En relación con lo manifestado se debe traer a colación lo establecido en el artículo </w:t>
      </w:r>
      <w:r w:rsidR="00F814C1">
        <w:rPr>
          <w:rFonts w:ascii="Arial" w:hAnsi="Arial" w:cs="Arial"/>
        </w:rPr>
        <w:t xml:space="preserve">94 de la Ley 769 de 2002, perteneciente al </w:t>
      </w:r>
      <w:proofErr w:type="spellStart"/>
      <w:r w:rsidR="00F814C1">
        <w:rPr>
          <w:rFonts w:ascii="Arial" w:hAnsi="Arial" w:cs="Arial"/>
        </w:rPr>
        <w:t>capitulo</w:t>
      </w:r>
      <w:proofErr w:type="spellEnd"/>
      <w:r w:rsidR="00F814C1">
        <w:rPr>
          <w:rFonts w:ascii="Arial" w:hAnsi="Arial" w:cs="Arial"/>
        </w:rPr>
        <w:t xml:space="preserve"> V referente a ciclistas </w:t>
      </w:r>
      <w:r w:rsidR="00F814C1" w:rsidRPr="00F814C1">
        <w:rPr>
          <w:rFonts w:ascii="Arial" w:hAnsi="Arial" w:cs="Arial"/>
          <w:u w:val="single"/>
        </w:rPr>
        <w:t>y motociclistas</w:t>
      </w:r>
      <w:r w:rsidR="00F814C1">
        <w:rPr>
          <w:rFonts w:ascii="Arial" w:hAnsi="Arial" w:cs="Arial"/>
        </w:rPr>
        <w:t>, el cual dice:</w:t>
      </w:r>
    </w:p>
    <w:p w14:paraId="47E985F8" w14:textId="77777777" w:rsidR="00F814C1" w:rsidRDefault="00F814C1" w:rsidP="00F814C1">
      <w:pPr>
        <w:spacing w:line="360" w:lineRule="auto"/>
        <w:jc w:val="both"/>
        <w:rPr>
          <w:rFonts w:ascii="Arial" w:hAnsi="Arial" w:cs="Arial"/>
        </w:rPr>
      </w:pPr>
    </w:p>
    <w:p w14:paraId="745A742E" w14:textId="77777777" w:rsidR="00F814C1" w:rsidRPr="00F814C1" w:rsidRDefault="00F814C1" w:rsidP="00F814C1">
      <w:pPr>
        <w:spacing w:line="360" w:lineRule="auto"/>
        <w:ind w:left="567" w:right="567"/>
        <w:jc w:val="both"/>
        <w:rPr>
          <w:rFonts w:ascii="Arial" w:hAnsi="Arial" w:cs="Arial"/>
          <w:i/>
          <w:iCs/>
          <w:sz w:val="20"/>
          <w:szCs w:val="20"/>
        </w:rPr>
      </w:pPr>
      <w:r w:rsidRPr="00F814C1">
        <w:rPr>
          <w:rFonts w:ascii="Arial" w:hAnsi="Arial" w:cs="Arial"/>
          <w:i/>
          <w:iCs/>
          <w:sz w:val="20"/>
          <w:szCs w:val="20"/>
        </w:rPr>
        <w:t>ARTÍCULO 94. NORMAS GENERALES PARA BICICLETAS, TRICICLOS, MOTOCICLETAS, MOTOCICLOS Y MOTOTRICICLOS. Los conductores de bicicletas, triciclos, motocicletas, motociclos y mototriciclos, estarán sujetos a las siguientes normas:</w:t>
      </w:r>
    </w:p>
    <w:p w14:paraId="78DDA6C7" w14:textId="77777777" w:rsidR="00F814C1" w:rsidRDefault="00F814C1" w:rsidP="00F814C1">
      <w:pPr>
        <w:spacing w:line="360" w:lineRule="auto"/>
        <w:ind w:left="567" w:right="567"/>
        <w:jc w:val="both"/>
        <w:rPr>
          <w:rFonts w:ascii="Arial" w:hAnsi="Arial" w:cs="Arial"/>
          <w:b/>
          <w:bCs/>
          <w:i/>
          <w:iCs/>
          <w:sz w:val="20"/>
          <w:szCs w:val="20"/>
          <w:u w:val="single"/>
        </w:rPr>
      </w:pPr>
    </w:p>
    <w:p w14:paraId="12B458BA" w14:textId="5BB56028" w:rsidR="00F814C1" w:rsidRPr="00D837B4" w:rsidRDefault="00F814C1" w:rsidP="00F814C1">
      <w:pPr>
        <w:spacing w:line="360" w:lineRule="auto"/>
        <w:ind w:left="567" w:right="567"/>
        <w:jc w:val="both"/>
        <w:rPr>
          <w:rFonts w:ascii="Arial" w:hAnsi="Arial" w:cs="Arial"/>
          <w:sz w:val="20"/>
          <w:szCs w:val="20"/>
        </w:rPr>
      </w:pPr>
      <w:r w:rsidRPr="00F814C1">
        <w:rPr>
          <w:rFonts w:ascii="Arial" w:hAnsi="Arial" w:cs="Arial"/>
          <w:b/>
          <w:bCs/>
          <w:i/>
          <w:iCs/>
          <w:sz w:val="20"/>
          <w:szCs w:val="20"/>
          <w:u w:val="single"/>
        </w:rPr>
        <w:t>Deben transitar por la derecha de las vías a distancia no mayor de un (1) metro de la acera u orilla y nunca utilizar las vías exclusivas para servicio público colectivo</w:t>
      </w:r>
      <w:r w:rsidRPr="00F814C1">
        <w:rPr>
          <w:rFonts w:ascii="Arial" w:hAnsi="Arial" w:cs="Arial"/>
          <w:i/>
          <w:iCs/>
          <w:sz w:val="20"/>
          <w:szCs w:val="20"/>
        </w:rPr>
        <w:t>.</w:t>
      </w:r>
      <w:r w:rsidR="00D837B4">
        <w:rPr>
          <w:rFonts w:ascii="Arial" w:hAnsi="Arial" w:cs="Arial"/>
          <w:i/>
          <w:iCs/>
          <w:sz w:val="20"/>
          <w:szCs w:val="20"/>
        </w:rPr>
        <w:t xml:space="preserve"> </w:t>
      </w:r>
      <w:r w:rsidR="00D837B4">
        <w:rPr>
          <w:rFonts w:ascii="Arial" w:hAnsi="Arial" w:cs="Arial"/>
          <w:sz w:val="20"/>
          <w:szCs w:val="20"/>
        </w:rPr>
        <w:t>(Resaltado y negritas fuera del texto original)</w:t>
      </w:r>
    </w:p>
    <w:p w14:paraId="38D4156F" w14:textId="77777777" w:rsidR="00F814C1" w:rsidRDefault="00F814C1" w:rsidP="00F814C1">
      <w:pPr>
        <w:spacing w:line="360" w:lineRule="auto"/>
        <w:ind w:left="567" w:right="567"/>
        <w:jc w:val="both"/>
        <w:rPr>
          <w:rFonts w:ascii="Arial" w:hAnsi="Arial" w:cs="Arial"/>
          <w:i/>
          <w:iCs/>
          <w:sz w:val="20"/>
          <w:szCs w:val="20"/>
        </w:rPr>
      </w:pPr>
    </w:p>
    <w:p w14:paraId="301CE4D1" w14:textId="12C2C777" w:rsidR="00F814C1" w:rsidRPr="00F814C1" w:rsidRDefault="00F814C1" w:rsidP="00F814C1">
      <w:pPr>
        <w:spacing w:line="360" w:lineRule="auto"/>
        <w:ind w:left="567" w:right="567"/>
        <w:jc w:val="both"/>
        <w:rPr>
          <w:rFonts w:ascii="Arial" w:hAnsi="Arial" w:cs="Arial"/>
          <w:i/>
          <w:iCs/>
          <w:sz w:val="20"/>
          <w:szCs w:val="20"/>
        </w:rPr>
      </w:pPr>
      <w:r>
        <w:rPr>
          <w:rFonts w:ascii="Arial" w:hAnsi="Arial" w:cs="Arial"/>
          <w:i/>
          <w:iCs/>
          <w:sz w:val="20"/>
          <w:szCs w:val="20"/>
        </w:rPr>
        <w:t>(…)</w:t>
      </w:r>
    </w:p>
    <w:p w14:paraId="4090628B" w14:textId="5F06DE49" w:rsidR="00BA711F" w:rsidRDefault="00BA711F" w:rsidP="006D1F3C">
      <w:pPr>
        <w:spacing w:before="240" w:line="360" w:lineRule="auto"/>
        <w:jc w:val="both"/>
        <w:rPr>
          <w:rFonts w:ascii="Arial" w:hAnsi="Arial" w:cs="Arial"/>
        </w:rPr>
      </w:pPr>
      <w:r>
        <w:rPr>
          <w:rFonts w:ascii="Arial" w:hAnsi="Arial" w:cs="Arial"/>
        </w:rPr>
        <w:t xml:space="preserve">Aunado a ello se debe tener en cuenta </w:t>
      </w:r>
      <w:proofErr w:type="gramStart"/>
      <w:r>
        <w:rPr>
          <w:rFonts w:ascii="Arial" w:hAnsi="Arial" w:cs="Arial"/>
        </w:rPr>
        <w:t>que</w:t>
      </w:r>
      <w:proofErr w:type="gramEnd"/>
      <w:r>
        <w:rPr>
          <w:rFonts w:ascii="Arial" w:hAnsi="Arial" w:cs="Arial"/>
        </w:rPr>
        <w:t xml:space="preserve"> según </w:t>
      </w:r>
      <w:r w:rsidRPr="00BA711F">
        <w:rPr>
          <w:rFonts w:ascii="Arial" w:hAnsi="Arial" w:cs="Arial"/>
        </w:rPr>
        <w:t xml:space="preserve">el IPAT, </w:t>
      </w:r>
      <w:r>
        <w:rPr>
          <w:rFonts w:ascii="Arial" w:hAnsi="Arial" w:cs="Arial"/>
        </w:rPr>
        <w:t>el siniestro se presentó en una</w:t>
      </w:r>
      <w:r w:rsidRPr="00BA711F">
        <w:rPr>
          <w:rFonts w:ascii="Arial" w:hAnsi="Arial" w:cs="Arial"/>
        </w:rPr>
        <w:t xml:space="preserve"> zona era “Residencial”, </w:t>
      </w:r>
      <w:r>
        <w:rPr>
          <w:rFonts w:ascii="Arial" w:hAnsi="Arial" w:cs="Arial"/>
        </w:rPr>
        <w:t>por lo que atendiendo las estipulaciones</w:t>
      </w:r>
      <w:r w:rsidRPr="00BA711F">
        <w:rPr>
          <w:rFonts w:ascii="Arial" w:hAnsi="Arial" w:cs="Arial"/>
        </w:rPr>
        <w:t xml:space="preserve"> </w:t>
      </w:r>
      <w:r>
        <w:rPr>
          <w:rFonts w:ascii="Arial" w:hAnsi="Arial" w:cs="Arial"/>
        </w:rPr>
        <w:t>d</w:t>
      </w:r>
      <w:r w:rsidRPr="00BA711F">
        <w:rPr>
          <w:rFonts w:ascii="Arial" w:hAnsi="Arial" w:cs="Arial"/>
        </w:rPr>
        <w:t>el Código Nacional de Tránsito, el límite máximo para circular en est</w:t>
      </w:r>
      <w:r>
        <w:rPr>
          <w:rFonts w:ascii="Arial" w:hAnsi="Arial" w:cs="Arial"/>
        </w:rPr>
        <w:t>e tipo de</w:t>
      </w:r>
      <w:r w:rsidRPr="00BA711F">
        <w:rPr>
          <w:rFonts w:ascii="Arial" w:hAnsi="Arial" w:cs="Arial"/>
        </w:rPr>
        <w:t xml:space="preserve"> zonas es de </w:t>
      </w:r>
      <w:r>
        <w:rPr>
          <w:rFonts w:ascii="Arial" w:hAnsi="Arial" w:cs="Arial"/>
        </w:rPr>
        <w:t xml:space="preserve">máximo </w:t>
      </w:r>
      <w:r w:rsidRPr="00BA711F">
        <w:rPr>
          <w:rFonts w:ascii="Arial" w:hAnsi="Arial" w:cs="Arial"/>
        </w:rPr>
        <w:t xml:space="preserve">30 km/h, </w:t>
      </w:r>
      <w:r w:rsidR="00B94E82">
        <w:rPr>
          <w:rFonts w:ascii="Arial" w:hAnsi="Arial" w:cs="Arial"/>
        </w:rPr>
        <w:t xml:space="preserve">sumado al hecho de que </w:t>
      </w:r>
      <w:r w:rsidRPr="00BA711F">
        <w:rPr>
          <w:rFonts w:ascii="Arial" w:hAnsi="Arial" w:cs="Arial"/>
        </w:rPr>
        <w:t xml:space="preserve">por la hora en que presuntamente </w:t>
      </w:r>
      <w:r w:rsidR="00B94E82">
        <w:rPr>
          <w:rFonts w:ascii="Arial" w:hAnsi="Arial" w:cs="Arial"/>
        </w:rPr>
        <w:t>se presentó el suceso</w:t>
      </w:r>
      <w:r w:rsidRPr="00BA711F">
        <w:rPr>
          <w:rFonts w:ascii="Arial" w:hAnsi="Arial" w:cs="Arial"/>
        </w:rPr>
        <w:t xml:space="preserve">, la velocidad se debía </w:t>
      </w:r>
      <w:r w:rsidR="00B94E82">
        <w:rPr>
          <w:rFonts w:ascii="Arial" w:hAnsi="Arial" w:cs="Arial"/>
        </w:rPr>
        <w:t>disminuir aún más</w:t>
      </w:r>
      <w:r w:rsidRPr="00BA711F">
        <w:rPr>
          <w:rFonts w:ascii="Arial" w:hAnsi="Arial" w:cs="Arial"/>
        </w:rPr>
        <w:t>, por lo que a una conducción menor a 30 km/h</w:t>
      </w:r>
      <w:r w:rsidR="00B94E82">
        <w:rPr>
          <w:rFonts w:ascii="Arial" w:hAnsi="Arial" w:cs="Arial"/>
        </w:rPr>
        <w:t>,</w:t>
      </w:r>
      <w:r w:rsidRPr="00BA711F">
        <w:rPr>
          <w:rFonts w:ascii="Arial" w:hAnsi="Arial" w:cs="Arial"/>
        </w:rPr>
        <w:t xml:space="preserve"> era posible</w:t>
      </w:r>
      <w:r w:rsidR="00B94E82">
        <w:rPr>
          <w:rFonts w:ascii="Arial" w:hAnsi="Arial" w:cs="Arial"/>
        </w:rPr>
        <w:t>, y debió ser posible</w:t>
      </w:r>
      <w:r w:rsidRPr="00BA711F">
        <w:rPr>
          <w:rFonts w:ascii="Arial" w:hAnsi="Arial" w:cs="Arial"/>
        </w:rPr>
        <w:t xml:space="preserve"> esquivar el supuesto hueco.</w:t>
      </w:r>
    </w:p>
    <w:p w14:paraId="54DB75C2" w14:textId="7B9C91C0" w:rsidR="00093F51" w:rsidRDefault="00160991" w:rsidP="006D1F3C">
      <w:pPr>
        <w:spacing w:before="240" w:line="360" w:lineRule="auto"/>
        <w:jc w:val="both"/>
        <w:rPr>
          <w:rFonts w:ascii="Arial" w:hAnsi="Arial" w:cs="Arial"/>
        </w:rPr>
      </w:pPr>
      <w:r>
        <w:rPr>
          <w:rFonts w:ascii="Arial" w:hAnsi="Arial" w:cs="Arial"/>
        </w:rPr>
        <w:t xml:space="preserve">En este contexto es claro que nos encontramos ante un evidente incumplimiento de las normas de tránsito por parte de la víctima, situación que es </w:t>
      </w:r>
      <w:r w:rsidR="00182F21">
        <w:rPr>
          <w:rFonts w:ascii="Arial" w:hAnsi="Arial" w:cs="Arial"/>
        </w:rPr>
        <w:t>determinante</w:t>
      </w:r>
      <w:r>
        <w:rPr>
          <w:rFonts w:ascii="Arial" w:hAnsi="Arial" w:cs="Arial"/>
        </w:rPr>
        <w:t xml:space="preserve"> </w:t>
      </w:r>
      <w:r w:rsidR="00182F21">
        <w:rPr>
          <w:rFonts w:ascii="Arial" w:hAnsi="Arial" w:cs="Arial"/>
        </w:rPr>
        <w:t>para que se produzca le resultado dañoso, y en tal sentido nos encontramos ante la configuración de los elementos propios de</w:t>
      </w:r>
      <w:r w:rsidR="00C206A3">
        <w:rPr>
          <w:rFonts w:ascii="Arial" w:hAnsi="Arial" w:cs="Arial"/>
        </w:rPr>
        <w:t>l hecho de la víctima, otrora</w:t>
      </w:r>
      <w:r w:rsidR="00182F21">
        <w:rPr>
          <w:rFonts w:ascii="Arial" w:hAnsi="Arial" w:cs="Arial"/>
        </w:rPr>
        <w:t xml:space="preserve"> </w:t>
      </w:r>
      <w:r w:rsidR="00C206A3">
        <w:rPr>
          <w:rFonts w:ascii="Arial" w:hAnsi="Arial" w:cs="Arial"/>
        </w:rPr>
        <w:t>“</w:t>
      </w:r>
      <w:r w:rsidR="00182F21">
        <w:rPr>
          <w:rFonts w:ascii="Arial" w:hAnsi="Arial" w:cs="Arial"/>
        </w:rPr>
        <w:t>culpa exclusiva de la víctima</w:t>
      </w:r>
      <w:r w:rsidR="00C206A3">
        <w:rPr>
          <w:rFonts w:ascii="Arial" w:hAnsi="Arial" w:cs="Arial"/>
        </w:rPr>
        <w:t>”</w:t>
      </w:r>
      <w:r w:rsidR="00182F21">
        <w:rPr>
          <w:rFonts w:ascii="Arial" w:hAnsi="Arial" w:cs="Arial"/>
        </w:rPr>
        <w:t xml:space="preserve"> en términos de lo considerado para esta figura por el órgano de cierre de la jurisdicción contencioso administrativa.</w:t>
      </w:r>
    </w:p>
    <w:p w14:paraId="5262BACF" w14:textId="594CDC95" w:rsidR="00780BF1" w:rsidRPr="00183962" w:rsidRDefault="00672D55" w:rsidP="006D1F3C">
      <w:pPr>
        <w:spacing w:before="240" w:line="360" w:lineRule="auto"/>
        <w:jc w:val="both"/>
        <w:rPr>
          <w:rFonts w:ascii="Arial" w:hAnsi="Arial" w:cs="Arial"/>
        </w:rPr>
      </w:pPr>
      <w:r>
        <w:rPr>
          <w:rFonts w:ascii="Arial" w:hAnsi="Arial" w:cs="Arial"/>
        </w:rPr>
        <w:t>A</w:t>
      </w:r>
      <w:r w:rsidR="001A5B8F" w:rsidRPr="00183962">
        <w:rPr>
          <w:rFonts w:ascii="Arial" w:hAnsi="Arial" w:cs="Arial"/>
        </w:rPr>
        <w:t>l respecto e</w:t>
      </w:r>
      <w:r w:rsidR="00780BF1" w:rsidRPr="00183962">
        <w:rPr>
          <w:rFonts w:ascii="Arial" w:hAnsi="Arial" w:cs="Arial"/>
        </w:rPr>
        <w:t xml:space="preserve">l Consejo de Estado </w:t>
      </w:r>
      <w:r w:rsidR="001A5B8F" w:rsidRPr="00183962">
        <w:rPr>
          <w:rFonts w:ascii="Arial" w:hAnsi="Arial" w:cs="Arial"/>
        </w:rPr>
        <w:t xml:space="preserve">en su </w:t>
      </w:r>
      <w:r w:rsidR="00780BF1" w:rsidRPr="00183962">
        <w:rPr>
          <w:rFonts w:ascii="Arial" w:hAnsi="Arial" w:cs="Arial"/>
        </w:rPr>
        <w:t xml:space="preserve">Sala de lo Contencioso Administrativo – Sección Tercera, Subsección B, </w:t>
      </w:r>
      <w:r w:rsidR="001A5B8F" w:rsidRPr="00183962">
        <w:rPr>
          <w:rFonts w:ascii="Arial" w:hAnsi="Arial" w:cs="Arial"/>
        </w:rPr>
        <w:t xml:space="preserve">con </w:t>
      </w:r>
      <w:r w:rsidR="00DD0544">
        <w:rPr>
          <w:rFonts w:ascii="Arial" w:hAnsi="Arial" w:cs="Arial"/>
        </w:rPr>
        <w:t>ponencia del Dr.</w:t>
      </w:r>
      <w:r w:rsidR="00780BF1" w:rsidRPr="00183962">
        <w:rPr>
          <w:rFonts w:ascii="Arial" w:hAnsi="Arial" w:cs="Arial"/>
        </w:rPr>
        <w:t xml:space="preserve"> Ramiro Pazos Guerrero, en sentencia del 11 de mayo de 2017, proferida dentro del expediente con radicado 05001-23-31-000-2003-02994-01 (40590), </w:t>
      </w:r>
      <w:r w:rsidR="001A5B8F" w:rsidRPr="00183962">
        <w:rPr>
          <w:rFonts w:ascii="Arial" w:hAnsi="Arial" w:cs="Arial"/>
        </w:rPr>
        <w:t>al</w:t>
      </w:r>
      <w:r w:rsidR="00780BF1" w:rsidRPr="00183962">
        <w:rPr>
          <w:rFonts w:ascii="Arial" w:hAnsi="Arial" w:cs="Arial"/>
        </w:rPr>
        <w:t xml:space="preserve"> referirse </w:t>
      </w:r>
      <w:r w:rsidR="001A5B8F" w:rsidRPr="00183962">
        <w:rPr>
          <w:rFonts w:ascii="Arial" w:hAnsi="Arial" w:cs="Arial"/>
        </w:rPr>
        <w:t>sobre el</w:t>
      </w:r>
      <w:r w:rsidR="00780BF1" w:rsidRPr="00183962">
        <w:rPr>
          <w:rFonts w:ascii="Arial" w:hAnsi="Arial" w:cs="Arial"/>
        </w:rPr>
        <w:t xml:space="preserve"> </w:t>
      </w:r>
      <w:r w:rsidR="001A5B8F" w:rsidRPr="00183962">
        <w:rPr>
          <w:rFonts w:ascii="Arial" w:hAnsi="Arial" w:cs="Arial"/>
        </w:rPr>
        <w:t>h</w:t>
      </w:r>
      <w:r w:rsidR="00780BF1" w:rsidRPr="00183962">
        <w:rPr>
          <w:rFonts w:ascii="Arial" w:hAnsi="Arial" w:cs="Arial"/>
        </w:rPr>
        <w:t xml:space="preserve">echo de la </w:t>
      </w:r>
      <w:r w:rsidR="001A5B8F" w:rsidRPr="00183962">
        <w:rPr>
          <w:rFonts w:ascii="Arial" w:hAnsi="Arial" w:cs="Arial"/>
        </w:rPr>
        <w:t>v</w:t>
      </w:r>
      <w:r w:rsidR="00780BF1" w:rsidRPr="00183962">
        <w:rPr>
          <w:rFonts w:ascii="Arial" w:hAnsi="Arial" w:cs="Arial"/>
        </w:rPr>
        <w:t xml:space="preserve">íctima como eximente de responsabilidad del daño en el ejercicio de actividades peligrosas, </w:t>
      </w:r>
      <w:r w:rsidR="005C4725" w:rsidRPr="00183962">
        <w:rPr>
          <w:rFonts w:ascii="Arial" w:hAnsi="Arial" w:cs="Arial"/>
        </w:rPr>
        <w:t>ha dicho lo siguiente</w:t>
      </w:r>
      <w:r w:rsidR="00780BF1" w:rsidRPr="00183962">
        <w:rPr>
          <w:rFonts w:ascii="Arial" w:hAnsi="Arial" w:cs="Arial"/>
        </w:rPr>
        <w:t>:</w:t>
      </w:r>
    </w:p>
    <w:p w14:paraId="30A57190" w14:textId="77777777" w:rsidR="00780BF1" w:rsidRPr="00183962" w:rsidRDefault="00780BF1" w:rsidP="00B25346">
      <w:pPr>
        <w:spacing w:before="240" w:line="276" w:lineRule="auto"/>
        <w:ind w:left="567" w:right="567"/>
        <w:jc w:val="both"/>
        <w:rPr>
          <w:rFonts w:ascii="Arial" w:hAnsi="Arial" w:cs="Arial"/>
          <w:i/>
          <w:sz w:val="20"/>
          <w:szCs w:val="20"/>
        </w:rPr>
      </w:pPr>
      <w:r w:rsidRPr="00183962">
        <w:rPr>
          <w:rFonts w:ascii="Arial" w:hAnsi="Arial" w:cs="Arial"/>
          <w:i/>
          <w:sz w:val="20"/>
          <w:szCs w:val="20"/>
        </w:rPr>
        <w:t xml:space="preserve">“De entrada debe precisarse que la causa extraña es la única eximente de responsabilidad que se admite cuando el daño es causado en el ejercicio de actividades peligrosas. </w:t>
      </w:r>
      <w:r w:rsidRPr="00183962">
        <w:rPr>
          <w:rFonts w:ascii="Arial" w:hAnsi="Arial" w:cs="Arial"/>
          <w:b/>
          <w:i/>
          <w:sz w:val="20"/>
          <w:szCs w:val="20"/>
        </w:rPr>
        <w:t xml:space="preserve">Esa causal exonerativa es aquella ajena o extrema del funcionamiento mismo del elemento peligroso </w:t>
      </w:r>
      <w:r w:rsidRPr="00183962">
        <w:rPr>
          <w:rFonts w:ascii="Arial" w:hAnsi="Arial" w:cs="Arial"/>
          <w:b/>
          <w:i/>
          <w:sz w:val="20"/>
          <w:szCs w:val="20"/>
        </w:rPr>
        <w:lastRenderedPageBreak/>
        <w:t xml:space="preserve">(fuerza mayor, hecho de la víctima o de un tercero). Entre esas causas extrañas, está la otrora denominada culpa de la víctima, en la actualidad hecho de la víctima. Ese cambio de denominación obedece a la víctima, por cuanto lo importante es que lo que haga la víctima, con independencia de su calificación, dolosa o culposa, sea determinante y exclusivo para la para la </w:t>
      </w:r>
      <w:proofErr w:type="spellStart"/>
      <w:r w:rsidRPr="00183962">
        <w:rPr>
          <w:rFonts w:ascii="Arial" w:hAnsi="Arial" w:cs="Arial"/>
          <w:b/>
          <w:i/>
          <w:sz w:val="20"/>
          <w:szCs w:val="20"/>
        </w:rPr>
        <w:t>causación</w:t>
      </w:r>
      <w:proofErr w:type="spellEnd"/>
      <w:r w:rsidRPr="00183962">
        <w:rPr>
          <w:rFonts w:ascii="Arial" w:hAnsi="Arial" w:cs="Arial"/>
          <w:b/>
          <w:i/>
          <w:sz w:val="20"/>
          <w:szCs w:val="20"/>
        </w:rPr>
        <w:t xml:space="preserve"> del daño, en tanto resulte imprevisible o irresistible</w:t>
      </w:r>
      <w:r w:rsidRPr="00183962">
        <w:rPr>
          <w:rFonts w:ascii="Arial" w:hAnsi="Arial" w:cs="Arial"/>
          <w:i/>
          <w:sz w:val="20"/>
          <w:szCs w:val="20"/>
        </w:rPr>
        <w:t xml:space="preserve">. (…)” </w:t>
      </w:r>
      <w:r w:rsidRPr="00183962">
        <w:rPr>
          <w:rFonts w:ascii="Arial" w:hAnsi="Arial" w:cs="Arial"/>
          <w:iCs/>
          <w:sz w:val="20"/>
          <w:szCs w:val="20"/>
        </w:rPr>
        <w:t>(Negrilla fuera del texto original)</w:t>
      </w:r>
    </w:p>
    <w:p w14:paraId="56027D66" w14:textId="5EE4135B" w:rsidR="00780BF1" w:rsidRPr="00183962" w:rsidRDefault="00780BF1" w:rsidP="006D1F3C">
      <w:pPr>
        <w:spacing w:before="240" w:line="360" w:lineRule="auto"/>
        <w:jc w:val="both"/>
        <w:rPr>
          <w:rFonts w:ascii="Arial" w:hAnsi="Arial" w:cs="Arial"/>
        </w:rPr>
      </w:pPr>
      <w:r w:rsidRPr="00183962">
        <w:rPr>
          <w:rFonts w:ascii="Arial" w:hAnsi="Arial" w:cs="Arial"/>
        </w:rPr>
        <w:t xml:space="preserve">En similar sentido, la doctrina ha indicado lo siguiente (Las causales exonerativas de la responsabilidad extracontractual, </w:t>
      </w:r>
      <w:r w:rsidR="004428A2" w:rsidRPr="00183962">
        <w:rPr>
          <w:rFonts w:ascii="Arial" w:hAnsi="Arial" w:cs="Arial"/>
        </w:rPr>
        <w:t>Héctor</w:t>
      </w:r>
      <w:r w:rsidRPr="00183962">
        <w:rPr>
          <w:rFonts w:ascii="Arial" w:hAnsi="Arial" w:cs="Arial"/>
        </w:rPr>
        <w:t xml:space="preserve"> Patiño, páginas 388 y 391):</w:t>
      </w:r>
    </w:p>
    <w:p w14:paraId="389194F6" w14:textId="77777777" w:rsidR="00780BF1" w:rsidRPr="00B25346" w:rsidRDefault="00780BF1" w:rsidP="00B25346">
      <w:pPr>
        <w:spacing w:before="240" w:line="276" w:lineRule="auto"/>
        <w:ind w:left="567" w:right="567"/>
        <w:jc w:val="both"/>
        <w:rPr>
          <w:rFonts w:ascii="Arial" w:hAnsi="Arial" w:cs="Arial"/>
          <w:iCs/>
          <w:sz w:val="20"/>
          <w:szCs w:val="20"/>
        </w:rPr>
      </w:pPr>
      <w:r w:rsidRPr="00B25346">
        <w:rPr>
          <w:rFonts w:ascii="Arial" w:hAnsi="Arial" w:cs="Arial"/>
          <w:iCs/>
          <w:sz w:val="20"/>
          <w:szCs w:val="20"/>
        </w:rPr>
        <w:t>“Esta figura exonerativa parte, en nuestro parecer, de la siguiente lógica: quien ha concurrido su comportamiento por acción o por omisión, con culpa o sin ella, a la producción o agravamiento del daño sufrido, debe asumir las consecuencias de su actuar.</w:t>
      </w:r>
    </w:p>
    <w:p w14:paraId="440C7237" w14:textId="77777777" w:rsidR="00780BF1" w:rsidRPr="00B25346" w:rsidRDefault="00780BF1" w:rsidP="00B25346">
      <w:pPr>
        <w:spacing w:before="240" w:line="276" w:lineRule="auto"/>
        <w:ind w:left="567" w:right="567"/>
        <w:jc w:val="both"/>
        <w:rPr>
          <w:rFonts w:ascii="Arial" w:hAnsi="Arial" w:cs="Arial"/>
          <w:iCs/>
          <w:sz w:val="20"/>
          <w:szCs w:val="20"/>
        </w:rPr>
      </w:pPr>
      <w:r w:rsidRPr="00B25346">
        <w:rPr>
          <w:rFonts w:ascii="Arial" w:hAnsi="Arial" w:cs="Arial"/>
          <w:iCs/>
          <w:sz w:val="20"/>
          <w:szCs w:val="20"/>
        </w:rPr>
        <w:t xml:space="preserve">(…) Cuando hablamos del hecho de la víctima, nos referimos a una causal que impide efectuar imputación, en el sentido en que, si bien es cierto, que puede ser que el demandado causó el daño física o materialmente, el mismo no puede serle imputable en la medida en que el actuar de la víctima que le resultó extraño, imprevisible e irresistible, lo llevó a actuar de forma que causara el daño, razón por la cual el mismo es imputable desde el punto de vista jurídico a la víctima y no al demandado.” </w:t>
      </w:r>
    </w:p>
    <w:p w14:paraId="79181A21" w14:textId="4DDD8AC9" w:rsidR="0047185A" w:rsidRPr="00183962" w:rsidRDefault="00780BF1" w:rsidP="006D1F3C">
      <w:pPr>
        <w:spacing w:before="240" w:line="360" w:lineRule="auto"/>
        <w:jc w:val="both"/>
        <w:rPr>
          <w:rFonts w:ascii="Arial" w:hAnsi="Arial" w:cs="Arial"/>
          <w:color w:val="000000"/>
        </w:rPr>
      </w:pPr>
      <w:r w:rsidRPr="00183962">
        <w:rPr>
          <w:rFonts w:ascii="Arial" w:hAnsi="Arial" w:cs="Arial"/>
        </w:rPr>
        <w:t xml:space="preserve">Bajo esta perspectiva, es menester indicar que </w:t>
      </w:r>
      <w:r w:rsidR="00630E20">
        <w:rPr>
          <w:rFonts w:ascii="Arial" w:hAnsi="Arial" w:cs="Arial"/>
        </w:rPr>
        <w:t>la</w:t>
      </w:r>
      <w:r w:rsidRPr="00183962">
        <w:rPr>
          <w:rFonts w:ascii="Arial" w:hAnsi="Arial" w:cs="Arial"/>
        </w:rPr>
        <w:t xml:space="preserve"> demandante </w:t>
      </w:r>
      <w:r w:rsidR="00630E20">
        <w:rPr>
          <w:rFonts w:ascii="Arial" w:hAnsi="Arial" w:cs="Arial"/>
        </w:rPr>
        <w:t xml:space="preserve">al </w:t>
      </w:r>
      <w:r w:rsidR="00A36823">
        <w:rPr>
          <w:rFonts w:ascii="Arial" w:hAnsi="Arial" w:cs="Arial"/>
        </w:rPr>
        <w:t>conducir</w:t>
      </w:r>
      <w:r w:rsidR="00630E20">
        <w:rPr>
          <w:rFonts w:ascii="Arial" w:hAnsi="Arial" w:cs="Arial"/>
        </w:rPr>
        <w:t xml:space="preserve"> incumpliendo las normas de tránsito especiales y particulares y para </w:t>
      </w:r>
      <w:r w:rsidR="00A36823">
        <w:rPr>
          <w:rFonts w:ascii="Arial" w:hAnsi="Arial" w:cs="Arial"/>
        </w:rPr>
        <w:t>el tipo de vehículo que poseía y ocupaba</w:t>
      </w:r>
      <w:r w:rsidRPr="00183962">
        <w:rPr>
          <w:rFonts w:ascii="Arial" w:hAnsi="Arial" w:cs="Arial"/>
          <w:color w:val="000000"/>
        </w:rPr>
        <w:t xml:space="preserve">, se expuso completamente al riesgo, en el entendido de que renunció a su propia seguridad y confió en </w:t>
      </w:r>
      <w:r w:rsidR="00FD74CB" w:rsidRPr="00183962">
        <w:rPr>
          <w:rFonts w:ascii="Arial" w:hAnsi="Arial" w:cs="Arial"/>
          <w:color w:val="000000"/>
        </w:rPr>
        <w:t xml:space="preserve">sortear la actividad peligrosa de conducir a pesar de </w:t>
      </w:r>
      <w:r w:rsidR="00A36823">
        <w:rPr>
          <w:rFonts w:ascii="Arial" w:hAnsi="Arial" w:cs="Arial"/>
          <w:color w:val="000000"/>
        </w:rPr>
        <w:t xml:space="preserve">deber conocer que el carril por el cual le corresponde desplazarse </w:t>
      </w:r>
      <w:r w:rsidR="004633CA">
        <w:rPr>
          <w:rFonts w:ascii="Arial" w:hAnsi="Arial" w:cs="Arial"/>
          <w:color w:val="000000"/>
        </w:rPr>
        <w:t>fue destinado para que si integridad se vea lo menos comprometida en escenarios de riesgo latente como lo son la conducción de vehículos</w:t>
      </w:r>
      <w:r w:rsidRPr="00183962">
        <w:rPr>
          <w:rFonts w:ascii="Arial" w:hAnsi="Arial" w:cs="Arial"/>
          <w:color w:val="000000"/>
        </w:rPr>
        <w:t xml:space="preserve">. </w:t>
      </w:r>
    </w:p>
    <w:p w14:paraId="2C868172" w14:textId="5FF946A5" w:rsidR="00780BF1" w:rsidRPr="00183962" w:rsidRDefault="00780BF1" w:rsidP="006D1F3C">
      <w:pPr>
        <w:spacing w:before="240" w:line="360" w:lineRule="auto"/>
        <w:jc w:val="both"/>
        <w:rPr>
          <w:rFonts w:ascii="Arial" w:hAnsi="Arial" w:cs="Arial"/>
          <w:color w:val="000000"/>
        </w:rPr>
      </w:pPr>
      <w:r w:rsidRPr="00183962">
        <w:rPr>
          <w:rFonts w:ascii="Arial" w:hAnsi="Arial" w:cs="Arial"/>
          <w:color w:val="000000"/>
        </w:rPr>
        <w:t>Sobre este último particular, el Consejo de Estado Sala de lo Contencioso Administrativo. Consejero Ponente: Juan De Dios Montes Hernández, en sentencia del 09 de diciembre de 1996, proferida dentro del expediente con radicado No. 9722, indicó lo siguiente:</w:t>
      </w:r>
    </w:p>
    <w:p w14:paraId="3F20C79C" w14:textId="28CED30B" w:rsidR="00780BF1" w:rsidRPr="00183962" w:rsidRDefault="00780BF1" w:rsidP="00B25346">
      <w:pPr>
        <w:spacing w:before="240" w:line="276" w:lineRule="auto"/>
        <w:ind w:left="567" w:right="567"/>
        <w:jc w:val="both"/>
        <w:rPr>
          <w:rFonts w:ascii="Arial" w:hAnsi="Arial" w:cs="Arial"/>
          <w:i/>
          <w:color w:val="000000"/>
        </w:rPr>
      </w:pPr>
      <w:r w:rsidRPr="00183962">
        <w:rPr>
          <w:rFonts w:ascii="Arial" w:hAnsi="Arial" w:cs="Arial"/>
          <w:i/>
          <w:color w:val="000000"/>
          <w:sz w:val="20"/>
          <w:szCs w:val="20"/>
        </w:rPr>
        <w:t>“</w:t>
      </w:r>
      <w:r w:rsidRPr="00183962">
        <w:rPr>
          <w:rFonts w:ascii="Arial" w:hAnsi="Arial" w:cs="Arial"/>
          <w:b/>
          <w:i/>
          <w:color w:val="000000"/>
          <w:sz w:val="20"/>
          <w:szCs w:val="20"/>
        </w:rPr>
        <w:t>Quien conduce debe prever que aun aquellos eventos derivados de la imprudencia o inobservancia de los demás</w:t>
      </w:r>
      <w:r w:rsidRPr="00183962">
        <w:rPr>
          <w:rFonts w:ascii="Arial" w:hAnsi="Arial" w:cs="Arial"/>
          <w:i/>
          <w:color w:val="000000"/>
          <w:sz w:val="20"/>
          <w:szCs w:val="20"/>
        </w:rPr>
        <w:t xml:space="preserve">, ello tiene su límite en la razonable probabilidad del peligro y por ello no puede pretenderse del conductor la previsión de la remota posibilidad; </w:t>
      </w:r>
      <w:r w:rsidRPr="00183962">
        <w:rPr>
          <w:rFonts w:ascii="Arial" w:hAnsi="Arial" w:cs="Arial"/>
          <w:b/>
          <w:i/>
          <w:color w:val="000000"/>
          <w:sz w:val="20"/>
          <w:szCs w:val="20"/>
        </w:rPr>
        <w:t>a él se le exige es una actitud síquica en la que prevea aquellos sucesos que se presentan con notorio grado de probabilidad, es decir, en lo que la ocurrencia del daño a un interés jurídico puede ser evitado con su contribución activa; más allá de este límite su conducta se desplaza a lo fortuito o a la fuerza mayo</w:t>
      </w:r>
      <w:r w:rsidRPr="00183962">
        <w:rPr>
          <w:rFonts w:ascii="Arial" w:hAnsi="Arial" w:cs="Arial"/>
          <w:i/>
          <w:color w:val="000000"/>
          <w:sz w:val="20"/>
          <w:szCs w:val="20"/>
        </w:rPr>
        <w:t>r”</w:t>
      </w:r>
      <w:r w:rsidR="007F7191" w:rsidRPr="00183962">
        <w:rPr>
          <w:rFonts w:ascii="Arial" w:hAnsi="Arial" w:cs="Arial"/>
          <w:i/>
          <w:color w:val="000000"/>
          <w:sz w:val="20"/>
          <w:szCs w:val="20"/>
        </w:rPr>
        <w:t>.</w:t>
      </w:r>
      <w:r w:rsidRPr="00183962">
        <w:rPr>
          <w:rFonts w:ascii="Arial" w:hAnsi="Arial" w:cs="Arial"/>
          <w:i/>
          <w:color w:val="000000"/>
          <w:sz w:val="20"/>
          <w:szCs w:val="20"/>
        </w:rPr>
        <w:t xml:space="preserve">  </w:t>
      </w:r>
      <w:r w:rsidRPr="00183962">
        <w:rPr>
          <w:rFonts w:ascii="Arial" w:hAnsi="Arial" w:cs="Arial"/>
          <w:iCs/>
          <w:color w:val="000000"/>
          <w:sz w:val="20"/>
          <w:szCs w:val="20"/>
        </w:rPr>
        <w:t>(Negrilla fuera del texto original)</w:t>
      </w:r>
    </w:p>
    <w:p w14:paraId="6796734D" w14:textId="765A4D91" w:rsidR="00780BF1" w:rsidRPr="00183962" w:rsidRDefault="00780BF1" w:rsidP="006D1F3C">
      <w:pPr>
        <w:spacing w:before="240" w:line="360" w:lineRule="auto"/>
        <w:jc w:val="both"/>
        <w:rPr>
          <w:rFonts w:ascii="Arial" w:hAnsi="Arial" w:cs="Arial"/>
        </w:rPr>
      </w:pPr>
      <w:r w:rsidRPr="00183962">
        <w:rPr>
          <w:rFonts w:ascii="Arial" w:hAnsi="Arial" w:cs="Arial"/>
        </w:rPr>
        <w:t>Aquí brilló por su ausencia, para el momento del hecho, el ejercicio de actitud síquica de</w:t>
      </w:r>
      <w:r w:rsidR="00666E35">
        <w:rPr>
          <w:rFonts w:ascii="Arial" w:hAnsi="Arial" w:cs="Arial"/>
        </w:rPr>
        <w:t xml:space="preserve"> </w:t>
      </w:r>
      <w:r w:rsidR="0047185A" w:rsidRPr="00183962">
        <w:rPr>
          <w:rFonts w:ascii="Arial" w:hAnsi="Arial" w:cs="Arial"/>
        </w:rPr>
        <w:t>l</w:t>
      </w:r>
      <w:r w:rsidR="00666E35">
        <w:rPr>
          <w:rFonts w:ascii="Arial" w:hAnsi="Arial" w:cs="Arial"/>
        </w:rPr>
        <w:t>a</w:t>
      </w:r>
      <w:r w:rsidRPr="00183962">
        <w:rPr>
          <w:rFonts w:ascii="Arial" w:hAnsi="Arial" w:cs="Arial"/>
        </w:rPr>
        <w:t xml:space="preserve"> conductor</w:t>
      </w:r>
      <w:r w:rsidR="00666E35">
        <w:rPr>
          <w:rFonts w:ascii="Arial" w:hAnsi="Arial" w:cs="Arial"/>
        </w:rPr>
        <w:t>a</w:t>
      </w:r>
      <w:r w:rsidRPr="00183962">
        <w:rPr>
          <w:rFonts w:ascii="Arial" w:hAnsi="Arial" w:cs="Arial"/>
        </w:rPr>
        <w:t xml:space="preserve"> de la motocicleta de </w:t>
      </w:r>
      <w:r w:rsidR="0047185A" w:rsidRPr="00183962">
        <w:rPr>
          <w:rFonts w:ascii="Arial" w:hAnsi="Arial" w:cs="Arial"/>
        </w:rPr>
        <w:t xml:space="preserve">placas </w:t>
      </w:r>
      <w:r w:rsidR="00666E35" w:rsidRPr="00666E35">
        <w:rPr>
          <w:rFonts w:ascii="Arial" w:hAnsi="Arial" w:cs="Arial"/>
        </w:rPr>
        <w:t>UKR07C</w:t>
      </w:r>
      <w:r w:rsidRPr="00183962">
        <w:rPr>
          <w:rFonts w:ascii="Arial" w:hAnsi="Arial" w:cs="Arial"/>
        </w:rPr>
        <w:t>, como quiera que,</w:t>
      </w:r>
      <w:r w:rsidR="00F101C7">
        <w:rPr>
          <w:rFonts w:ascii="Arial" w:hAnsi="Arial" w:cs="Arial"/>
        </w:rPr>
        <w:t xml:space="preserve"> al ya inherente riesgo de conducir le añadió por voluntad propia </w:t>
      </w:r>
      <w:r w:rsidR="00E9198B">
        <w:rPr>
          <w:rFonts w:ascii="Arial" w:hAnsi="Arial" w:cs="Arial"/>
        </w:rPr>
        <w:t xml:space="preserve">la conducta aún más riesgosa de hacerlo sin prever las normas de tránsito, y en tal sentido exponerse a que </w:t>
      </w:r>
      <w:r w:rsidR="008D666B">
        <w:rPr>
          <w:rFonts w:ascii="Arial" w:hAnsi="Arial" w:cs="Arial"/>
        </w:rPr>
        <w:t>ello le llevara a un desenlace como el que terminó ocurriendo</w:t>
      </w:r>
      <w:r w:rsidRPr="00183962">
        <w:rPr>
          <w:rFonts w:ascii="Arial" w:hAnsi="Arial" w:cs="Arial"/>
        </w:rPr>
        <w:t xml:space="preserve">. En suma, es contundente que no hubo una contribución activa de su parte con miras a evitar la ocurrencia del daño, dado que no </w:t>
      </w:r>
      <w:r w:rsidR="002730B6">
        <w:rPr>
          <w:rFonts w:ascii="Arial" w:hAnsi="Arial" w:cs="Arial"/>
        </w:rPr>
        <w:t xml:space="preserve">cumplió </w:t>
      </w:r>
      <w:r w:rsidR="00D92A9B" w:rsidRPr="00183962">
        <w:rPr>
          <w:rFonts w:ascii="Arial" w:hAnsi="Arial" w:cs="Arial"/>
        </w:rPr>
        <w:t xml:space="preserve">sus obligaciones para ejercer la actividad peligrosa </w:t>
      </w:r>
      <w:r w:rsidR="00165B33" w:rsidRPr="00183962">
        <w:rPr>
          <w:rFonts w:ascii="Arial" w:hAnsi="Arial" w:cs="Arial"/>
        </w:rPr>
        <w:t>de conducir</w:t>
      </w:r>
      <w:r w:rsidRPr="00183962">
        <w:rPr>
          <w:rFonts w:ascii="Arial" w:hAnsi="Arial" w:cs="Arial"/>
        </w:rPr>
        <w:t>.</w:t>
      </w:r>
    </w:p>
    <w:p w14:paraId="4E07E1B3" w14:textId="50EE8EC6" w:rsidR="00B851F2" w:rsidRDefault="00780BF1" w:rsidP="004A59A1">
      <w:pPr>
        <w:spacing w:before="240" w:line="360" w:lineRule="auto"/>
        <w:jc w:val="both"/>
        <w:rPr>
          <w:rFonts w:ascii="Arial" w:eastAsia="Arial" w:hAnsi="Arial" w:cs="Arial"/>
        </w:rPr>
      </w:pPr>
      <w:r w:rsidRPr="00183962">
        <w:rPr>
          <w:rFonts w:ascii="Arial" w:hAnsi="Arial" w:cs="Arial"/>
        </w:rPr>
        <w:t xml:space="preserve">Las lesiones sufridas por la víctima son un claro ejemplo de dejar al </w:t>
      </w:r>
      <w:r w:rsidR="0012368E" w:rsidRPr="00183962">
        <w:rPr>
          <w:rFonts w:ascii="Arial" w:hAnsi="Arial" w:cs="Arial"/>
        </w:rPr>
        <w:t>azar</w:t>
      </w:r>
      <w:r w:rsidRPr="00183962">
        <w:rPr>
          <w:rFonts w:ascii="Arial" w:hAnsi="Arial" w:cs="Arial"/>
        </w:rPr>
        <w:t xml:space="preserve"> su seguridad y no adoptar </w:t>
      </w:r>
      <w:r w:rsidRPr="00183962">
        <w:rPr>
          <w:rFonts w:ascii="Arial" w:hAnsi="Arial" w:cs="Arial"/>
        </w:rPr>
        <w:lastRenderedPageBreak/>
        <w:t xml:space="preserve">las precauciones necesarias a fin de evitar accidentes, </w:t>
      </w:r>
      <w:r w:rsidR="0012368E" w:rsidRPr="00183962">
        <w:rPr>
          <w:rFonts w:ascii="Arial" w:hAnsi="Arial" w:cs="Arial"/>
        </w:rPr>
        <w:t>y b</w:t>
      </w:r>
      <w:r w:rsidRPr="00183962">
        <w:rPr>
          <w:rFonts w:ascii="Arial" w:hAnsi="Arial" w:cs="Arial"/>
        </w:rPr>
        <w:t>ajo esta premisa, es claro que la causa eficiente del daño no corresponde a la fal</w:t>
      </w:r>
      <w:r w:rsidR="001C2170" w:rsidRPr="00183962">
        <w:rPr>
          <w:rFonts w:ascii="Arial" w:hAnsi="Arial" w:cs="Arial"/>
        </w:rPr>
        <w:t>la</w:t>
      </w:r>
      <w:r w:rsidRPr="00183962">
        <w:rPr>
          <w:rFonts w:ascii="Arial" w:hAnsi="Arial" w:cs="Arial"/>
        </w:rPr>
        <w:t xml:space="preserve"> </w:t>
      </w:r>
      <w:r w:rsidR="001C2170" w:rsidRPr="00183962">
        <w:rPr>
          <w:rFonts w:ascii="Arial" w:hAnsi="Arial" w:cs="Arial"/>
        </w:rPr>
        <w:t xml:space="preserve">alegada por </w:t>
      </w:r>
      <w:r w:rsidR="007A6AC3">
        <w:rPr>
          <w:rFonts w:ascii="Arial" w:hAnsi="Arial" w:cs="Arial"/>
        </w:rPr>
        <w:t>la</w:t>
      </w:r>
      <w:r w:rsidR="001C2170" w:rsidRPr="00183962">
        <w:rPr>
          <w:rFonts w:ascii="Arial" w:hAnsi="Arial" w:cs="Arial"/>
        </w:rPr>
        <w:t xml:space="preserve"> </w:t>
      </w:r>
      <w:r w:rsidR="007A6AC3">
        <w:rPr>
          <w:rFonts w:ascii="Arial" w:hAnsi="Arial" w:cs="Arial"/>
        </w:rPr>
        <w:t>actora</w:t>
      </w:r>
      <w:r w:rsidRPr="00183962">
        <w:rPr>
          <w:rFonts w:ascii="Arial" w:hAnsi="Arial" w:cs="Arial"/>
        </w:rPr>
        <w:t xml:space="preserve">, sino a una falta de </w:t>
      </w:r>
      <w:r w:rsidR="001C2170" w:rsidRPr="00183962">
        <w:rPr>
          <w:rFonts w:ascii="Arial" w:hAnsi="Arial" w:cs="Arial"/>
        </w:rPr>
        <w:t xml:space="preserve">cumplimiento de deberes legales y a la falta de </w:t>
      </w:r>
      <w:r w:rsidRPr="00183962">
        <w:rPr>
          <w:rFonts w:ascii="Arial" w:hAnsi="Arial" w:cs="Arial"/>
        </w:rPr>
        <w:t>precaución en el deber objetivo de cuidado, pues de haberse adoptada las medidas antes indicadas, las cuales revisten las características de ser obligatorias cuando de asuntos de tránsito se trata, el hecho dañoso aquí alegado no se hubiera configurado</w:t>
      </w:r>
      <w:r w:rsidR="00B851F2" w:rsidRPr="00183962">
        <w:rPr>
          <w:rFonts w:ascii="Arial" w:eastAsia="Arial" w:hAnsi="Arial" w:cs="Arial"/>
        </w:rPr>
        <w:t>.</w:t>
      </w:r>
    </w:p>
    <w:p w14:paraId="1ABEBA71" w14:textId="1DD92537" w:rsidR="005C6279" w:rsidRPr="00183962" w:rsidRDefault="005C6279" w:rsidP="004A59A1">
      <w:pPr>
        <w:spacing w:before="240" w:line="360" w:lineRule="auto"/>
        <w:jc w:val="both"/>
        <w:rPr>
          <w:rFonts w:ascii="Arial" w:eastAsia="Arial" w:hAnsi="Arial" w:cs="Arial"/>
        </w:rPr>
      </w:pPr>
      <w:r w:rsidRPr="00183962">
        <w:rPr>
          <w:rFonts w:ascii="Arial" w:eastAsia="Arial" w:hAnsi="Arial" w:cs="Arial"/>
        </w:rPr>
        <w:t>En este sentido, al no acreditarse la falla, no es posible conceder una declaratoria de la responsabilidad, por lo que, solicito al señor Juez que se declare probada esta excepción</w:t>
      </w:r>
      <w:r w:rsidR="006F7CAC">
        <w:rPr>
          <w:rFonts w:ascii="Arial" w:eastAsia="Arial" w:hAnsi="Arial" w:cs="Arial"/>
        </w:rPr>
        <w:t>.</w:t>
      </w:r>
    </w:p>
    <w:p w14:paraId="3B0C033A" w14:textId="77777777" w:rsidR="00F415C6" w:rsidRPr="00183962" w:rsidRDefault="00F415C6" w:rsidP="006D1F3C">
      <w:pPr>
        <w:spacing w:line="360" w:lineRule="auto"/>
        <w:jc w:val="both"/>
        <w:rPr>
          <w:rFonts w:ascii="Arial" w:eastAsia="Arial" w:hAnsi="Arial" w:cs="Arial"/>
        </w:rPr>
      </w:pPr>
    </w:p>
    <w:p w14:paraId="5CFAFF1B" w14:textId="00455974" w:rsidR="00B851F2" w:rsidRPr="00183962" w:rsidRDefault="00B851F2" w:rsidP="006D1F3C">
      <w:pPr>
        <w:pStyle w:val="Prrafodelista"/>
        <w:numPr>
          <w:ilvl w:val="0"/>
          <w:numId w:val="30"/>
        </w:numPr>
        <w:spacing w:after="0" w:line="360" w:lineRule="auto"/>
        <w:jc w:val="both"/>
        <w:rPr>
          <w:rFonts w:ascii="Arial" w:eastAsia="Arial" w:hAnsi="Arial" w:cs="Arial"/>
          <w:b/>
          <w:bCs/>
        </w:rPr>
      </w:pPr>
      <w:r w:rsidRPr="00183962">
        <w:rPr>
          <w:rFonts w:ascii="Arial" w:eastAsia="Arial" w:hAnsi="Arial" w:cs="Arial"/>
          <w:b/>
          <w:bCs/>
        </w:rPr>
        <w:t xml:space="preserve">INEXISTENCIA DE RESPONSABILIDAD POR FALTA DE ACREDITACIÓN DEL NEXO CAUSAL ENTRE EL ACTUAR DEL DISTRITO DE SANTIAGO DE CALI Y EL DAÑO </w:t>
      </w:r>
      <w:r w:rsidR="00B85EBE" w:rsidRPr="00183962">
        <w:rPr>
          <w:rFonts w:ascii="Arial" w:eastAsia="Arial" w:hAnsi="Arial" w:cs="Arial"/>
          <w:b/>
          <w:bCs/>
        </w:rPr>
        <w:t>ALEGADO</w:t>
      </w:r>
      <w:r w:rsidR="007208D8" w:rsidRPr="00183962">
        <w:rPr>
          <w:rFonts w:ascii="Arial" w:eastAsia="Arial" w:hAnsi="Arial" w:cs="Arial"/>
          <w:b/>
          <w:bCs/>
        </w:rPr>
        <w:t>.</w:t>
      </w:r>
    </w:p>
    <w:p w14:paraId="6E1AF854" w14:textId="77777777" w:rsidR="00E21152" w:rsidRPr="00183962" w:rsidRDefault="00E21152" w:rsidP="006D1F3C">
      <w:pPr>
        <w:spacing w:line="360" w:lineRule="auto"/>
        <w:jc w:val="both"/>
        <w:rPr>
          <w:rFonts w:ascii="Arial" w:hAnsi="Arial" w:cs="Arial"/>
          <w:bCs/>
          <w:lang w:val="es-CO"/>
        </w:rPr>
      </w:pPr>
    </w:p>
    <w:p w14:paraId="69893DD5" w14:textId="0F16C407" w:rsidR="009E2DAE" w:rsidRPr="00183962" w:rsidRDefault="00E21152" w:rsidP="006D1F3C">
      <w:pPr>
        <w:spacing w:line="360" w:lineRule="auto"/>
        <w:jc w:val="both"/>
        <w:rPr>
          <w:rFonts w:ascii="Arial" w:eastAsia="Arial" w:hAnsi="Arial" w:cs="Arial"/>
          <w:b/>
          <w:bCs/>
        </w:rPr>
      </w:pPr>
      <w:r w:rsidRPr="00183962">
        <w:rPr>
          <w:rFonts w:ascii="Arial" w:hAnsi="Arial" w:cs="Arial"/>
          <w:bCs/>
          <w:lang w:val="es-CO"/>
        </w:rPr>
        <w:t>Se invoca e</w:t>
      </w:r>
      <w:r w:rsidR="00567BEA" w:rsidRPr="00183962">
        <w:rPr>
          <w:rFonts w:ascii="Arial" w:hAnsi="Arial" w:cs="Arial"/>
          <w:bCs/>
          <w:lang w:val="es-CO"/>
        </w:rPr>
        <w:t>ste</w:t>
      </w:r>
      <w:r w:rsidRPr="00183962">
        <w:rPr>
          <w:rFonts w:ascii="Arial" w:hAnsi="Arial" w:cs="Arial"/>
          <w:bCs/>
          <w:lang w:val="es-CO"/>
        </w:rPr>
        <w:t xml:space="preserve"> medio exceptivo atendiendo a que </w:t>
      </w:r>
      <w:r w:rsidR="00567BEA" w:rsidRPr="00183962">
        <w:rPr>
          <w:rFonts w:ascii="Arial" w:hAnsi="Arial" w:cs="Arial"/>
          <w:bCs/>
          <w:lang w:val="es-CO"/>
        </w:rPr>
        <w:t xml:space="preserve">como se explicó en </w:t>
      </w:r>
      <w:r w:rsidRPr="00183962">
        <w:rPr>
          <w:rFonts w:ascii="Arial" w:hAnsi="Arial" w:cs="Arial"/>
          <w:bCs/>
          <w:lang w:val="es-CO"/>
        </w:rPr>
        <w:t xml:space="preserve">la </w:t>
      </w:r>
      <w:r w:rsidR="00567BEA" w:rsidRPr="00183962">
        <w:rPr>
          <w:rFonts w:ascii="Arial" w:hAnsi="Arial" w:cs="Arial"/>
          <w:bCs/>
          <w:lang w:val="es-CO"/>
        </w:rPr>
        <w:t xml:space="preserve">consigna anterior, la </w:t>
      </w:r>
      <w:r w:rsidRPr="00183962">
        <w:rPr>
          <w:rFonts w:ascii="Arial" w:hAnsi="Arial" w:cs="Arial"/>
          <w:bCs/>
          <w:lang w:val="es-CO"/>
        </w:rPr>
        <w:t xml:space="preserve">parte actora no logró probar la responsabilidad que pretende que sea imputada al ente territorial, pues no acercó medio de convicción con el que se pueda acreditar que se presentó una falla en el servicio </w:t>
      </w:r>
      <w:r w:rsidR="00F52EFF" w:rsidRPr="00183962">
        <w:rPr>
          <w:rFonts w:ascii="Arial" w:hAnsi="Arial" w:cs="Arial"/>
          <w:bCs/>
          <w:lang w:val="es-CO"/>
        </w:rPr>
        <w:t xml:space="preserve">que haya ocasionado </w:t>
      </w:r>
      <w:r w:rsidR="009C44F1">
        <w:rPr>
          <w:rFonts w:ascii="Arial" w:hAnsi="Arial" w:cs="Arial"/>
          <w:bCs/>
          <w:lang w:val="es-CO"/>
        </w:rPr>
        <w:t>afectaciones</w:t>
      </w:r>
      <w:r w:rsidRPr="00183962">
        <w:rPr>
          <w:rFonts w:ascii="Arial" w:hAnsi="Arial" w:cs="Arial"/>
          <w:bCs/>
          <w:lang w:val="es-CO"/>
        </w:rPr>
        <w:t xml:space="preserve"> </w:t>
      </w:r>
      <w:r w:rsidR="00F52EFF" w:rsidRPr="00183962">
        <w:rPr>
          <w:rFonts w:ascii="Arial" w:hAnsi="Arial" w:cs="Arial"/>
          <w:bCs/>
          <w:lang w:val="es-CO"/>
        </w:rPr>
        <w:t>a los demandantes y que haya sido</w:t>
      </w:r>
      <w:r w:rsidRPr="00183962">
        <w:rPr>
          <w:rFonts w:ascii="Arial" w:hAnsi="Arial" w:cs="Arial"/>
          <w:bCs/>
          <w:lang w:val="es-CO"/>
        </w:rPr>
        <w:t xml:space="preserve"> consecuencia de una conducta negligente, retardada u omisiva </w:t>
      </w:r>
      <w:r w:rsidR="00F11D8C" w:rsidRPr="00183962">
        <w:rPr>
          <w:rFonts w:ascii="Arial" w:hAnsi="Arial" w:cs="Arial"/>
          <w:bCs/>
          <w:lang w:val="es-CO"/>
        </w:rPr>
        <w:t>de</w:t>
      </w:r>
      <w:r w:rsidRPr="00183962">
        <w:rPr>
          <w:rFonts w:ascii="Arial" w:hAnsi="Arial" w:cs="Arial"/>
          <w:bCs/>
          <w:lang w:val="es-CO"/>
        </w:rPr>
        <w:t xml:space="preserve"> la que pueda predicarse un nexo de causalidad entre la indebida prestación de</w:t>
      </w:r>
      <w:r w:rsidR="00AF59EF" w:rsidRPr="00183962">
        <w:rPr>
          <w:rFonts w:ascii="Arial" w:hAnsi="Arial" w:cs="Arial"/>
          <w:bCs/>
          <w:lang w:val="es-CO"/>
        </w:rPr>
        <w:t>l servicio</w:t>
      </w:r>
      <w:r w:rsidRPr="00183962">
        <w:rPr>
          <w:rFonts w:ascii="Arial" w:hAnsi="Arial" w:cs="Arial"/>
          <w:bCs/>
          <w:lang w:val="es-CO"/>
        </w:rPr>
        <w:t xml:space="preserve"> </w:t>
      </w:r>
      <w:r w:rsidR="00F11D8C" w:rsidRPr="00183962">
        <w:rPr>
          <w:rFonts w:ascii="Arial" w:hAnsi="Arial" w:cs="Arial"/>
          <w:bCs/>
          <w:lang w:val="es-CO"/>
        </w:rPr>
        <w:t xml:space="preserve">de la entidad demandada </w:t>
      </w:r>
      <w:r w:rsidRPr="00183962">
        <w:rPr>
          <w:rFonts w:ascii="Arial" w:hAnsi="Arial" w:cs="Arial"/>
          <w:bCs/>
          <w:lang w:val="es-CO"/>
        </w:rPr>
        <w:t xml:space="preserve">y el daño alegado fruto del accidente ocurrido el </w:t>
      </w:r>
      <w:r w:rsidR="009C44F1">
        <w:rPr>
          <w:rFonts w:ascii="Arial" w:hAnsi="Arial" w:cs="Arial"/>
          <w:bCs/>
          <w:lang w:val="es-CO"/>
        </w:rPr>
        <w:t>04</w:t>
      </w:r>
      <w:r w:rsidRPr="00183962">
        <w:rPr>
          <w:rFonts w:ascii="Arial" w:hAnsi="Arial" w:cs="Arial"/>
          <w:bCs/>
          <w:lang w:val="es-CO"/>
        </w:rPr>
        <w:t xml:space="preserve"> de </w:t>
      </w:r>
      <w:r w:rsidR="009C44F1">
        <w:rPr>
          <w:rFonts w:ascii="Arial" w:hAnsi="Arial" w:cs="Arial"/>
          <w:bCs/>
          <w:lang w:val="es-CO"/>
        </w:rPr>
        <w:t>octubre</w:t>
      </w:r>
      <w:r w:rsidRPr="00183962">
        <w:rPr>
          <w:rFonts w:ascii="Arial" w:hAnsi="Arial" w:cs="Arial"/>
          <w:bCs/>
          <w:lang w:val="es-CO"/>
        </w:rPr>
        <w:t xml:space="preserve"> de 20</w:t>
      </w:r>
      <w:r w:rsidR="002477A0" w:rsidRPr="00183962">
        <w:rPr>
          <w:rFonts w:ascii="Arial" w:hAnsi="Arial" w:cs="Arial"/>
          <w:bCs/>
          <w:lang w:val="es-CO"/>
        </w:rPr>
        <w:t>2</w:t>
      </w:r>
      <w:r w:rsidR="009C44F1">
        <w:rPr>
          <w:rFonts w:ascii="Arial" w:hAnsi="Arial" w:cs="Arial"/>
          <w:bCs/>
          <w:lang w:val="es-CO"/>
        </w:rPr>
        <w:t>2</w:t>
      </w:r>
      <w:r w:rsidRPr="00183962">
        <w:rPr>
          <w:rFonts w:ascii="Arial" w:hAnsi="Arial" w:cs="Arial"/>
          <w:bCs/>
          <w:lang w:val="es-CO"/>
        </w:rPr>
        <w:t>, contrario a ello, como se explicó ampliamente en apartes anteriores, se evidenci</w:t>
      </w:r>
      <w:r w:rsidR="005A02EA" w:rsidRPr="00183962">
        <w:rPr>
          <w:rFonts w:ascii="Arial" w:hAnsi="Arial" w:cs="Arial"/>
          <w:bCs/>
          <w:lang w:val="es-CO"/>
        </w:rPr>
        <w:t>a</w:t>
      </w:r>
      <w:r w:rsidRPr="00183962">
        <w:rPr>
          <w:rFonts w:ascii="Arial" w:hAnsi="Arial" w:cs="Arial"/>
          <w:bCs/>
          <w:lang w:val="es-CO"/>
        </w:rPr>
        <w:t xml:space="preserve"> </w:t>
      </w:r>
      <w:r w:rsidR="005A02EA" w:rsidRPr="00183962">
        <w:rPr>
          <w:rFonts w:ascii="Arial" w:hAnsi="Arial" w:cs="Arial"/>
          <w:bCs/>
          <w:lang w:val="es-CO"/>
        </w:rPr>
        <w:t>la configuración de</w:t>
      </w:r>
      <w:r w:rsidR="001E02B5" w:rsidRPr="00183962">
        <w:rPr>
          <w:rFonts w:ascii="Arial" w:hAnsi="Arial" w:cs="Arial"/>
          <w:bCs/>
          <w:lang w:val="es-CO"/>
        </w:rPr>
        <w:t>l</w:t>
      </w:r>
      <w:r w:rsidR="005A02EA" w:rsidRPr="00183962">
        <w:rPr>
          <w:rFonts w:ascii="Arial" w:hAnsi="Arial" w:cs="Arial"/>
          <w:bCs/>
          <w:lang w:val="es-CO"/>
        </w:rPr>
        <w:t xml:space="preserve"> </w:t>
      </w:r>
      <w:r w:rsidR="001E02B5" w:rsidRPr="00183962">
        <w:rPr>
          <w:rFonts w:ascii="Arial" w:hAnsi="Arial" w:cs="Arial"/>
          <w:bCs/>
          <w:lang w:val="es-CO"/>
        </w:rPr>
        <w:t>hecho exclusivo de la víctima</w:t>
      </w:r>
      <w:r w:rsidR="005A02EA" w:rsidRPr="00183962">
        <w:rPr>
          <w:rFonts w:ascii="Arial" w:hAnsi="Arial" w:cs="Arial"/>
          <w:bCs/>
          <w:lang w:val="es-CO"/>
        </w:rPr>
        <w:t>,</w:t>
      </w:r>
      <w:r w:rsidRPr="00183962">
        <w:rPr>
          <w:rFonts w:ascii="Arial" w:hAnsi="Arial" w:cs="Arial"/>
          <w:bCs/>
          <w:lang w:val="es-CO"/>
        </w:rPr>
        <w:t xml:space="preserve"> </w:t>
      </w:r>
      <w:r w:rsidR="001E02B5" w:rsidRPr="00183962">
        <w:rPr>
          <w:rFonts w:ascii="Arial" w:hAnsi="Arial" w:cs="Arial"/>
          <w:bCs/>
          <w:lang w:val="es-CO"/>
        </w:rPr>
        <w:t>lo</w:t>
      </w:r>
      <w:r w:rsidRPr="00183962">
        <w:rPr>
          <w:rFonts w:ascii="Arial" w:hAnsi="Arial" w:cs="Arial"/>
          <w:bCs/>
          <w:lang w:val="es-CO"/>
        </w:rPr>
        <w:t xml:space="preserve"> cual </w:t>
      </w:r>
      <w:r w:rsidR="005A02EA" w:rsidRPr="00183962">
        <w:rPr>
          <w:rFonts w:ascii="Arial" w:hAnsi="Arial" w:cs="Arial"/>
          <w:bCs/>
          <w:lang w:val="es-CO"/>
        </w:rPr>
        <w:t>resulta</w:t>
      </w:r>
      <w:r w:rsidRPr="00183962">
        <w:rPr>
          <w:rFonts w:ascii="Arial" w:hAnsi="Arial" w:cs="Arial"/>
          <w:bCs/>
          <w:lang w:val="es-CO"/>
        </w:rPr>
        <w:t xml:space="preserve"> determinante para </w:t>
      </w:r>
      <w:r w:rsidR="005A02EA" w:rsidRPr="00183962">
        <w:rPr>
          <w:rFonts w:ascii="Arial" w:hAnsi="Arial" w:cs="Arial"/>
          <w:bCs/>
          <w:lang w:val="es-CO"/>
        </w:rPr>
        <w:t>genera</w:t>
      </w:r>
      <w:r w:rsidRPr="00183962">
        <w:rPr>
          <w:rFonts w:ascii="Arial" w:hAnsi="Arial" w:cs="Arial"/>
          <w:bCs/>
          <w:lang w:val="es-CO"/>
        </w:rPr>
        <w:t xml:space="preserve">r el desenlace </w:t>
      </w:r>
      <w:r w:rsidR="00A320AC" w:rsidRPr="00183962">
        <w:rPr>
          <w:rFonts w:ascii="Arial" w:hAnsi="Arial" w:cs="Arial"/>
          <w:bCs/>
          <w:lang w:val="es-CO"/>
        </w:rPr>
        <w:t>dañoso</w:t>
      </w:r>
      <w:r w:rsidRPr="00183962">
        <w:rPr>
          <w:rFonts w:ascii="Arial" w:hAnsi="Arial" w:cs="Arial"/>
          <w:bCs/>
          <w:lang w:val="es-CO"/>
        </w:rPr>
        <w:t xml:space="preserve"> por el que se exige perjuicios</w:t>
      </w:r>
      <w:r w:rsidR="00A345D1" w:rsidRPr="00183962">
        <w:rPr>
          <w:rFonts w:ascii="Arial" w:hAnsi="Arial" w:cs="Arial"/>
          <w:bCs/>
          <w:lang w:val="es-CO"/>
        </w:rPr>
        <w:t xml:space="preserve"> y lo que a su vez desliga la actuación u omisión del ente territorial del daño, es decir, rompe el nexo de causalidad</w:t>
      </w:r>
      <w:r w:rsidR="005A02EA" w:rsidRPr="00183962">
        <w:rPr>
          <w:rFonts w:ascii="Arial" w:hAnsi="Arial" w:cs="Arial"/>
          <w:bCs/>
          <w:lang w:val="es-CO"/>
        </w:rPr>
        <w:t>.</w:t>
      </w:r>
    </w:p>
    <w:p w14:paraId="2B1989E6" w14:textId="77777777" w:rsidR="00E21152" w:rsidRPr="00183962" w:rsidRDefault="00E21152" w:rsidP="006D1F3C">
      <w:pPr>
        <w:spacing w:line="360" w:lineRule="auto"/>
        <w:jc w:val="both"/>
        <w:rPr>
          <w:rFonts w:ascii="Arial" w:eastAsia="Arial" w:hAnsi="Arial" w:cs="Arial"/>
        </w:rPr>
      </w:pPr>
    </w:p>
    <w:p w14:paraId="50055AF9"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Al respecto, el artículo 2341 del Código Civil, dice:</w:t>
      </w:r>
    </w:p>
    <w:p w14:paraId="787FEAFB"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5E6687EF" w14:textId="68AF227C" w:rsidR="005B0356" w:rsidRPr="00183962" w:rsidRDefault="005B0356" w:rsidP="00B25346">
      <w:pPr>
        <w:pStyle w:val="Textoindependiente"/>
        <w:widowControl/>
        <w:tabs>
          <w:tab w:val="left" w:pos="2268"/>
        </w:tabs>
        <w:autoSpaceDE/>
        <w:autoSpaceDN/>
        <w:spacing w:line="276" w:lineRule="auto"/>
        <w:ind w:left="567" w:right="567"/>
        <w:jc w:val="both"/>
        <w:rPr>
          <w:rFonts w:ascii="Arial" w:hAnsi="Arial" w:cs="Arial"/>
          <w:bCs/>
          <w:sz w:val="20"/>
          <w:szCs w:val="20"/>
          <w:lang w:val="es-CO"/>
        </w:rPr>
      </w:pPr>
      <w:r w:rsidRPr="00183962">
        <w:rPr>
          <w:rFonts w:ascii="Arial" w:hAnsi="Arial" w:cs="Arial"/>
          <w:bCs/>
          <w:i/>
          <w:iCs/>
          <w:sz w:val="20"/>
          <w:szCs w:val="20"/>
          <w:lang w:val="es-CO"/>
        </w:rPr>
        <w:t xml:space="preserve">“El que ha cometido un delito o culpa, que ha inferido daño a otro, es obligado a la indemnización, sin perjuicio de la pena principal que la ley imponga por la culpa o el delito cometido”, se desprende necesariamente que </w:t>
      </w:r>
      <w:r w:rsidRPr="00183962">
        <w:rPr>
          <w:rFonts w:ascii="Arial" w:hAnsi="Arial" w:cs="Arial"/>
          <w:b/>
          <w:i/>
          <w:iCs/>
          <w:sz w:val="20"/>
          <w:szCs w:val="20"/>
          <w:u w:val="single"/>
          <w:lang w:val="es-CO"/>
        </w:rPr>
        <w:t xml:space="preserve">es obligatorio que la parte demandante acredite la existencia de tres elementos: </w:t>
      </w:r>
      <w:r w:rsidRPr="00183962">
        <w:rPr>
          <w:rFonts w:ascii="Arial" w:hAnsi="Arial" w:cs="Arial"/>
          <w:bCs/>
          <w:i/>
          <w:iCs/>
          <w:sz w:val="20"/>
          <w:szCs w:val="20"/>
          <w:lang w:val="es-CO"/>
        </w:rPr>
        <w:t xml:space="preserve">1) el hecho dañoso acaecido culpablemente (o delictualmente si es el caso), 2) el daño y </w:t>
      </w:r>
      <w:r w:rsidRPr="00183962">
        <w:rPr>
          <w:rFonts w:ascii="Arial" w:hAnsi="Arial" w:cs="Arial"/>
          <w:b/>
          <w:i/>
          <w:iCs/>
          <w:sz w:val="20"/>
          <w:szCs w:val="20"/>
          <w:u w:val="single"/>
          <w:lang w:val="es-CO"/>
        </w:rPr>
        <w:t>3) la relación de causalidad entre esos dos elementos</w:t>
      </w:r>
      <w:r w:rsidRPr="00183962">
        <w:rPr>
          <w:rFonts w:ascii="Arial" w:hAnsi="Arial" w:cs="Arial"/>
          <w:bCs/>
          <w:i/>
          <w:iCs/>
          <w:sz w:val="20"/>
          <w:szCs w:val="20"/>
          <w:lang w:val="es-CO"/>
        </w:rPr>
        <w:t xml:space="preserve">. </w:t>
      </w:r>
      <w:r w:rsidRPr="00183962">
        <w:rPr>
          <w:rFonts w:ascii="Arial" w:hAnsi="Arial" w:cs="Arial"/>
          <w:bCs/>
          <w:sz w:val="20"/>
          <w:szCs w:val="20"/>
          <w:lang w:val="es-CO"/>
        </w:rPr>
        <w:t>(</w:t>
      </w:r>
      <w:r w:rsidR="00B940FD" w:rsidRPr="00183962">
        <w:rPr>
          <w:rFonts w:ascii="Arial" w:hAnsi="Arial" w:cs="Arial"/>
          <w:bCs/>
          <w:sz w:val="20"/>
          <w:szCs w:val="20"/>
          <w:lang w:val="es-CO"/>
        </w:rPr>
        <w:t>N</w:t>
      </w:r>
      <w:r w:rsidRPr="00183962">
        <w:rPr>
          <w:rFonts w:ascii="Arial" w:hAnsi="Arial" w:cs="Arial"/>
          <w:bCs/>
          <w:sz w:val="20"/>
          <w:szCs w:val="20"/>
          <w:lang w:val="es-CO"/>
        </w:rPr>
        <w:t xml:space="preserve">egrita </w:t>
      </w:r>
      <w:r w:rsidR="00B940FD" w:rsidRPr="00183962">
        <w:rPr>
          <w:rFonts w:ascii="Arial" w:hAnsi="Arial" w:cs="Arial"/>
          <w:bCs/>
          <w:sz w:val="20"/>
          <w:szCs w:val="20"/>
          <w:lang w:val="es-CO"/>
        </w:rPr>
        <w:t xml:space="preserve">y subrayado </w:t>
      </w:r>
      <w:r w:rsidRPr="00183962">
        <w:rPr>
          <w:rFonts w:ascii="Arial" w:hAnsi="Arial" w:cs="Arial"/>
          <w:bCs/>
          <w:sz w:val="20"/>
          <w:szCs w:val="20"/>
          <w:lang w:val="es-CO"/>
        </w:rPr>
        <w:t>fuera del texto</w:t>
      </w:r>
      <w:r w:rsidR="00B940FD" w:rsidRPr="00183962">
        <w:rPr>
          <w:rFonts w:ascii="Arial" w:hAnsi="Arial" w:cs="Arial"/>
          <w:bCs/>
          <w:sz w:val="20"/>
          <w:szCs w:val="20"/>
          <w:lang w:val="es-CO"/>
        </w:rPr>
        <w:t xml:space="preserve"> original</w:t>
      </w:r>
      <w:r w:rsidRPr="00183962">
        <w:rPr>
          <w:rFonts w:ascii="Arial" w:hAnsi="Arial" w:cs="Arial"/>
          <w:bCs/>
          <w:sz w:val="20"/>
          <w:szCs w:val="20"/>
          <w:lang w:val="es-CO"/>
        </w:rPr>
        <w:t>)</w:t>
      </w:r>
    </w:p>
    <w:p w14:paraId="1E79B345"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4E0C459D" w14:textId="698274E8" w:rsidR="005B0356" w:rsidRPr="00183962" w:rsidRDefault="005B0356" w:rsidP="006D1F3C">
      <w:pPr>
        <w:pStyle w:val="Textoindependiente"/>
        <w:widowControl/>
        <w:tabs>
          <w:tab w:val="left" w:pos="2268"/>
        </w:tabs>
        <w:autoSpaceDE/>
        <w:autoSpaceDN/>
        <w:spacing w:line="360" w:lineRule="auto"/>
        <w:jc w:val="both"/>
        <w:rPr>
          <w:rFonts w:ascii="Arial" w:hAnsi="Arial" w:cs="Arial"/>
          <w:bCs/>
          <w:lang w:val="es-CO"/>
        </w:rPr>
      </w:pPr>
      <w:r w:rsidRPr="00183962">
        <w:rPr>
          <w:rFonts w:ascii="Arial" w:hAnsi="Arial" w:cs="Arial"/>
          <w:bCs/>
          <w:sz w:val="22"/>
          <w:szCs w:val="22"/>
          <w:lang w:val="es-CO"/>
        </w:rPr>
        <w:t xml:space="preserve">En </w:t>
      </w:r>
      <w:r w:rsidR="00CB4DA5" w:rsidRPr="00183962">
        <w:rPr>
          <w:rFonts w:ascii="Arial" w:hAnsi="Arial" w:cs="Arial"/>
          <w:bCs/>
          <w:sz w:val="22"/>
          <w:szCs w:val="22"/>
          <w:lang w:val="es-CO"/>
        </w:rPr>
        <w:t>igual</w:t>
      </w:r>
      <w:r w:rsidRPr="00183962">
        <w:rPr>
          <w:rFonts w:ascii="Arial" w:hAnsi="Arial" w:cs="Arial"/>
          <w:bCs/>
          <w:sz w:val="22"/>
          <w:szCs w:val="22"/>
          <w:lang w:val="es-CO"/>
        </w:rPr>
        <w:t xml:space="preserve"> sentido la Sala Civil y Agraria de la Corte Suprema de Justicia, en sentencia del 27 de</w:t>
      </w:r>
      <w:r w:rsidR="00DC5306" w:rsidRPr="00183962">
        <w:rPr>
          <w:rFonts w:ascii="Arial" w:hAnsi="Arial" w:cs="Arial"/>
          <w:bCs/>
          <w:sz w:val="22"/>
          <w:szCs w:val="22"/>
          <w:lang w:val="es-CO"/>
        </w:rPr>
        <w:t xml:space="preserve"> </w:t>
      </w:r>
      <w:r w:rsidRPr="00183962">
        <w:rPr>
          <w:rFonts w:ascii="Arial" w:hAnsi="Arial" w:cs="Arial"/>
          <w:bCs/>
          <w:lang w:val="es-CO"/>
        </w:rPr>
        <w:t>septiembre de 2002, expediente 6143, señaló:</w:t>
      </w:r>
    </w:p>
    <w:p w14:paraId="1FFE5E90" w14:textId="77777777" w:rsidR="005B0356" w:rsidRPr="00183962" w:rsidRDefault="005B0356" w:rsidP="006D1F3C">
      <w:pPr>
        <w:spacing w:line="360" w:lineRule="auto"/>
        <w:jc w:val="both"/>
        <w:rPr>
          <w:rFonts w:ascii="Arial" w:hAnsi="Arial" w:cs="Arial"/>
          <w:bCs/>
          <w:lang w:val="es-CO"/>
        </w:rPr>
      </w:pPr>
    </w:p>
    <w:p w14:paraId="19D96077" w14:textId="50CE060F" w:rsidR="005B0356" w:rsidRPr="00183962" w:rsidRDefault="005B0356" w:rsidP="00B25346">
      <w:pPr>
        <w:spacing w:line="276" w:lineRule="auto"/>
        <w:ind w:left="567" w:right="567"/>
        <w:jc w:val="both"/>
        <w:rPr>
          <w:rFonts w:ascii="Arial" w:eastAsia="Arial" w:hAnsi="Arial" w:cs="Arial"/>
          <w:i/>
          <w:iCs/>
        </w:rPr>
      </w:pPr>
      <w:r w:rsidRPr="00183962">
        <w:rPr>
          <w:rFonts w:ascii="Arial" w:hAnsi="Arial" w:cs="Arial"/>
          <w:bCs/>
          <w:i/>
          <w:iCs/>
          <w:sz w:val="20"/>
          <w:szCs w:val="20"/>
          <w:lang w:val="es-CO"/>
        </w:rPr>
        <w:t xml:space="preserve">“(...) Toda responsabilidad civil extracontractual se estructura sobre tres pilares fundamentales que, por lo general, debe demostrar el demandante: el hecho dañoso o culpa, el daño </w:t>
      </w:r>
      <w:r w:rsidRPr="00183962">
        <w:rPr>
          <w:rFonts w:ascii="Arial" w:hAnsi="Arial" w:cs="Arial"/>
          <w:b/>
          <w:i/>
          <w:iCs/>
          <w:sz w:val="20"/>
          <w:szCs w:val="20"/>
          <w:u w:val="single"/>
          <w:lang w:val="es-CO"/>
        </w:rPr>
        <w:t>y la relación de causalidad</w:t>
      </w:r>
      <w:r w:rsidRPr="00183962">
        <w:rPr>
          <w:rFonts w:ascii="Arial" w:hAnsi="Arial" w:cs="Arial"/>
          <w:bCs/>
          <w:i/>
          <w:iCs/>
          <w:sz w:val="20"/>
          <w:szCs w:val="20"/>
          <w:lang w:val="es-CO"/>
        </w:rPr>
        <w:t xml:space="preserve"> (...)”. </w:t>
      </w:r>
      <w:r w:rsidR="008B796D" w:rsidRPr="00183962">
        <w:rPr>
          <w:rFonts w:ascii="Arial" w:hAnsi="Arial" w:cs="Arial"/>
          <w:bCs/>
          <w:sz w:val="20"/>
          <w:szCs w:val="20"/>
          <w:lang w:val="es-CO"/>
        </w:rPr>
        <w:t>(Negrita y subrayado fuera del texto original)</w:t>
      </w:r>
    </w:p>
    <w:p w14:paraId="2D610542" w14:textId="77777777" w:rsidR="005B0356" w:rsidRPr="00183962" w:rsidRDefault="005B0356" w:rsidP="006D1F3C">
      <w:pPr>
        <w:spacing w:line="360" w:lineRule="auto"/>
        <w:jc w:val="both"/>
        <w:rPr>
          <w:rFonts w:ascii="Arial" w:eastAsia="Arial" w:hAnsi="Arial" w:cs="Arial"/>
        </w:rPr>
      </w:pPr>
    </w:p>
    <w:p w14:paraId="229487ED" w14:textId="36A7006B"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 xml:space="preserve">Igualmente, señaló la Corte Suprema </w:t>
      </w:r>
      <w:r w:rsidR="00B512ED" w:rsidRPr="00183962">
        <w:rPr>
          <w:rFonts w:ascii="Arial" w:hAnsi="Arial" w:cs="Arial"/>
          <w:bCs/>
          <w:sz w:val="22"/>
          <w:szCs w:val="22"/>
          <w:lang w:val="es-CO"/>
        </w:rPr>
        <w:t xml:space="preserve">de Justicia </w:t>
      </w:r>
      <w:r w:rsidRPr="00183962">
        <w:rPr>
          <w:rFonts w:ascii="Arial" w:hAnsi="Arial" w:cs="Arial"/>
          <w:bCs/>
          <w:sz w:val="22"/>
          <w:szCs w:val="22"/>
          <w:lang w:val="es-CO"/>
        </w:rPr>
        <w:t xml:space="preserve">que es el demandante quien debe acreditar estos tres elementos, </w:t>
      </w:r>
      <w:r w:rsidR="00BB1FF0" w:rsidRPr="00183962">
        <w:rPr>
          <w:rFonts w:ascii="Arial" w:hAnsi="Arial" w:cs="Arial"/>
          <w:bCs/>
          <w:sz w:val="22"/>
          <w:szCs w:val="22"/>
          <w:lang w:val="es-CO"/>
        </w:rPr>
        <w:t xml:space="preserve">y </w:t>
      </w:r>
      <w:r w:rsidRPr="00183962">
        <w:rPr>
          <w:rFonts w:ascii="Arial" w:hAnsi="Arial" w:cs="Arial"/>
          <w:bCs/>
          <w:sz w:val="22"/>
          <w:szCs w:val="22"/>
          <w:lang w:val="es-CO"/>
        </w:rPr>
        <w:t>en tal sentido ha dicho lo siguiente:</w:t>
      </w:r>
    </w:p>
    <w:p w14:paraId="372F4AE4"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730E49B8" w14:textId="422509F6" w:rsidR="00D23DEA" w:rsidRPr="00183962" w:rsidRDefault="005B0356" w:rsidP="00B25346">
      <w:pPr>
        <w:spacing w:line="276" w:lineRule="auto"/>
        <w:ind w:left="567" w:right="567"/>
        <w:jc w:val="both"/>
        <w:rPr>
          <w:rFonts w:ascii="Arial" w:hAnsi="Arial" w:cs="Arial"/>
          <w:bCs/>
          <w:sz w:val="20"/>
          <w:szCs w:val="20"/>
          <w:lang w:val="es-CO"/>
        </w:rPr>
      </w:pPr>
      <w:r w:rsidRPr="00183962">
        <w:rPr>
          <w:rFonts w:ascii="Arial" w:hAnsi="Arial" w:cs="Arial"/>
          <w:bCs/>
          <w:i/>
          <w:iCs/>
          <w:sz w:val="20"/>
          <w:szCs w:val="20"/>
          <w:lang w:val="es-CO"/>
        </w:rPr>
        <w:lastRenderedPageBreak/>
        <w:t xml:space="preserve">“(...) se tiene por verdad sabida que quien por sí o a través de sus agentes causa a otro un daño, originado en hecho o culpa suya, está obligado a resarcirlo, lo que equivale a decir que </w:t>
      </w:r>
      <w:r w:rsidRPr="00183962">
        <w:rPr>
          <w:rFonts w:ascii="Arial" w:hAnsi="Arial" w:cs="Arial"/>
          <w:b/>
          <w:i/>
          <w:iCs/>
          <w:sz w:val="20"/>
          <w:szCs w:val="20"/>
          <w:u w:val="single"/>
          <w:lang w:val="es-CO"/>
        </w:rPr>
        <w:t>quien reclama a su vez indemnización por igual concepto, tendrá que demostrar en principio</w:t>
      </w:r>
      <w:r w:rsidRPr="00183962">
        <w:rPr>
          <w:rFonts w:ascii="Arial" w:hAnsi="Arial" w:cs="Arial"/>
          <w:bCs/>
          <w:i/>
          <w:iCs/>
          <w:sz w:val="20"/>
          <w:szCs w:val="20"/>
          <w:lang w:val="es-CO"/>
        </w:rPr>
        <w:t xml:space="preserve">, el perjuicio padecido, el hecho intencional o culposo atribuible al demandado y </w:t>
      </w:r>
      <w:r w:rsidRPr="00183962">
        <w:rPr>
          <w:rFonts w:ascii="Arial" w:hAnsi="Arial" w:cs="Arial"/>
          <w:b/>
          <w:i/>
          <w:iCs/>
          <w:sz w:val="20"/>
          <w:szCs w:val="20"/>
          <w:u w:val="single"/>
          <w:lang w:val="es-CO"/>
        </w:rPr>
        <w:t>la existencia de un nexo adecuado de causalidad entre ambos factores</w:t>
      </w:r>
      <w:r w:rsidRPr="00183962">
        <w:rPr>
          <w:rFonts w:ascii="Arial" w:hAnsi="Arial" w:cs="Arial"/>
          <w:bCs/>
          <w:i/>
          <w:iCs/>
          <w:sz w:val="20"/>
          <w:szCs w:val="20"/>
          <w:lang w:val="es-CO"/>
        </w:rPr>
        <w:t xml:space="preserve"> (...)". </w:t>
      </w:r>
      <w:r w:rsidR="00F1241B" w:rsidRPr="00183962">
        <w:rPr>
          <w:rFonts w:ascii="Arial" w:hAnsi="Arial" w:cs="Arial"/>
          <w:bCs/>
          <w:sz w:val="20"/>
          <w:szCs w:val="20"/>
          <w:lang w:val="es-CO"/>
        </w:rPr>
        <w:t>(Negrita y subrayado fuera del texto original)</w:t>
      </w:r>
    </w:p>
    <w:p w14:paraId="0630A9C9" w14:textId="77777777" w:rsidR="00986021" w:rsidRPr="00183962" w:rsidRDefault="00986021" w:rsidP="006D1F3C">
      <w:pPr>
        <w:spacing w:line="360" w:lineRule="auto"/>
        <w:ind w:left="567" w:right="567"/>
        <w:jc w:val="both"/>
        <w:rPr>
          <w:rFonts w:ascii="Arial" w:hAnsi="Arial" w:cs="Arial"/>
          <w:bCs/>
          <w:lang w:val="es-CO"/>
        </w:rPr>
      </w:pPr>
    </w:p>
    <w:p w14:paraId="7FC4B973" w14:textId="77777777" w:rsidR="007D50CE" w:rsidRDefault="00D23DEA" w:rsidP="00DA60EA">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 xml:space="preserve">Así entonces, en el escenario de análisis conductual que ofrece el esquema de la falla de prestación del servicio, los elementos que deben soportar la declaratoria de responsabilidad extracontractual del Estado también son semejantes. No debe perderse nunca de vista que siempre recae en la parte actora la carga probatoria de demostrar al operador judicial la culpa - en este caso - el hecho o conducta constitutiva de falla en el servicio, el daño y su respectiva magnitud en aras de poderlo cuantificar y finalmente, pero no menos importante, el nexo de causalidad entre los dos primeros. </w:t>
      </w:r>
    </w:p>
    <w:p w14:paraId="084D4FAC" w14:textId="77777777" w:rsidR="007D50CE" w:rsidRDefault="007D50CE" w:rsidP="00DA60EA">
      <w:pPr>
        <w:pStyle w:val="Textoindependiente"/>
        <w:widowControl/>
        <w:tabs>
          <w:tab w:val="left" w:pos="2268"/>
        </w:tabs>
        <w:autoSpaceDE/>
        <w:autoSpaceDN/>
        <w:spacing w:line="360" w:lineRule="auto"/>
        <w:jc w:val="both"/>
        <w:rPr>
          <w:rFonts w:ascii="Arial" w:hAnsi="Arial" w:cs="Arial"/>
          <w:bCs/>
          <w:sz w:val="22"/>
          <w:szCs w:val="22"/>
          <w:lang w:val="es-CO"/>
        </w:rPr>
      </w:pPr>
    </w:p>
    <w:p w14:paraId="55254B3E" w14:textId="57F5CB90" w:rsidR="00D23DEA" w:rsidRPr="00183962" w:rsidRDefault="00D23DEA" w:rsidP="00DA60EA">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 xml:space="preserve">Así lo entendió el Magistrado Jorge Santos Ballesteros en </w:t>
      </w:r>
      <w:r w:rsidR="00AF5D9B">
        <w:rPr>
          <w:rFonts w:ascii="Arial" w:hAnsi="Arial" w:cs="Arial"/>
          <w:bCs/>
          <w:sz w:val="22"/>
          <w:szCs w:val="22"/>
          <w:lang w:val="es-CO"/>
        </w:rPr>
        <w:t>S</w:t>
      </w:r>
      <w:r w:rsidRPr="00183962">
        <w:rPr>
          <w:rFonts w:ascii="Arial" w:hAnsi="Arial" w:cs="Arial"/>
          <w:bCs/>
          <w:sz w:val="22"/>
          <w:szCs w:val="22"/>
          <w:lang w:val="es-CO"/>
        </w:rPr>
        <w:t>entencia 6878 de 26 de septiembre del 2002</w:t>
      </w:r>
      <w:r w:rsidR="00AF59EF" w:rsidRPr="00183962">
        <w:rPr>
          <w:rFonts w:ascii="Arial" w:hAnsi="Arial" w:cs="Arial"/>
          <w:bCs/>
          <w:sz w:val="22"/>
          <w:szCs w:val="22"/>
          <w:lang w:val="es-CO"/>
        </w:rPr>
        <w:t>, cuando dijo:</w:t>
      </w:r>
    </w:p>
    <w:p w14:paraId="3547A5FC" w14:textId="77777777" w:rsidR="00DA60EA" w:rsidRPr="00183962" w:rsidRDefault="00DA60EA" w:rsidP="00DA60EA">
      <w:pPr>
        <w:pStyle w:val="Textoindependiente"/>
        <w:widowControl/>
        <w:tabs>
          <w:tab w:val="left" w:pos="2268"/>
        </w:tabs>
        <w:autoSpaceDE/>
        <w:autoSpaceDN/>
        <w:spacing w:line="360" w:lineRule="auto"/>
        <w:jc w:val="both"/>
        <w:rPr>
          <w:rFonts w:ascii="Arial" w:hAnsi="Arial" w:cs="Arial"/>
          <w:bCs/>
          <w:sz w:val="22"/>
          <w:szCs w:val="22"/>
          <w:lang w:val="es-CO"/>
        </w:rPr>
      </w:pPr>
    </w:p>
    <w:p w14:paraId="0E3DB4E3" w14:textId="60A888F7" w:rsidR="005B0356" w:rsidRPr="00183962" w:rsidRDefault="00D23DEA" w:rsidP="00B25346">
      <w:pPr>
        <w:spacing w:line="276" w:lineRule="auto"/>
        <w:ind w:left="567" w:right="567"/>
        <w:jc w:val="both"/>
        <w:rPr>
          <w:rFonts w:ascii="Arial" w:eastAsia="Arial" w:hAnsi="Arial" w:cs="Arial"/>
          <w:i/>
          <w:iCs/>
        </w:rPr>
      </w:pPr>
      <w:r w:rsidRPr="00183962">
        <w:rPr>
          <w:rFonts w:ascii="Arial" w:hAnsi="Arial" w:cs="Arial"/>
          <w:bCs/>
          <w:i/>
          <w:iCs/>
          <w:sz w:val="20"/>
          <w:szCs w:val="20"/>
          <w:lang w:val="es-CO"/>
        </w:rPr>
        <w:t>“El fundamento de la exigencia del nexo causal entre la conducta y el daño no sólo lo da el sentido común, que requiere que la atribución de consecuencias legales se predique de quien ha sido el autor del daño, sino el artículo 1616 del Código Civil, cuando en punto de los perjuicios previsibles e imprevisibles al tiempo del acto o contrato señala que si no se puede imputar dolo al deudor, éste responderá de los primeros cuando son “consecuencia inmediata y directa de no haberse cumplido la obligación o de haberse demorado su cumplimiento”. Por lo demás, es el sentido del artículo 2341 ib. el que da la pauta, junto con el anterior precepto, para predicar la necesidad del nexo causal en la responsabilidad civil. (…) El causalismo ha sido entendido como un método filosófico- científico que intenta explicar los fenómenos a través del estudio de sus causas, de tal manera que la pretensión de reconocer en los sucesos de la vida una relación de causa-efecto se presenta como una de las búsquedas más grandes del ser humano, un delito o culpa –</w:t>
      </w:r>
      <w:r w:rsidR="00C23FAD" w:rsidRPr="00183962">
        <w:rPr>
          <w:rFonts w:ascii="Arial" w:hAnsi="Arial" w:cs="Arial"/>
          <w:bCs/>
          <w:i/>
          <w:iCs/>
          <w:sz w:val="20"/>
          <w:szCs w:val="20"/>
          <w:lang w:val="es-CO"/>
        </w:rPr>
        <w:t xml:space="preserve"> </w:t>
      </w:r>
      <w:r w:rsidRPr="00183962">
        <w:rPr>
          <w:rFonts w:ascii="Arial" w:hAnsi="Arial" w:cs="Arial"/>
          <w:bCs/>
          <w:i/>
          <w:iCs/>
          <w:sz w:val="20"/>
          <w:szCs w:val="20"/>
          <w:lang w:val="es-CO"/>
        </w:rPr>
        <w:t>es decir, de acto doloso o culposo– hace responsable a su autor, en la medida en que ha inferido daño a otro”</w:t>
      </w:r>
      <w:r w:rsidR="002447B3">
        <w:rPr>
          <w:rFonts w:ascii="Arial" w:hAnsi="Arial" w:cs="Arial"/>
          <w:bCs/>
          <w:i/>
          <w:iCs/>
          <w:sz w:val="20"/>
          <w:szCs w:val="20"/>
          <w:lang w:val="es-CO"/>
        </w:rPr>
        <w:t>.</w:t>
      </w:r>
    </w:p>
    <w:p w14:paraId="46C33C6F" w14:textId="77777777" w:rsidR="00C23FAD" w:rsidRPr="00183962" w:rsidRDefault="00C23FAD" w:rsidP="006D1F3C">
      <w:pPr>
        <w:spacing w:line="360" w:lineRule="auto"/>
        <w:jc w:val="both"/>
        <w:rPr>
          <w:rFonts w:ascii="Arial" w:hAnsi="Arial" w:cs="Arial"/>
          <w:bCs/>
          <w:lang w:val="es-CO"/>
        </w:rPr>
      </w:pPr>
    </w:p>
    <w:p w14:paraId="7541C058" w14:textId="65980363" w:rsidR="005B0356" w:rsidRPr="00183962" w:rsidRDefault="00C23FAD" w:rsidP="006D1F3C">
      <w:pPr>
        <w:spacing w:line="360" w:lineRule="auto"/>
        <w:jc w:val="both"/>
        <w:rPr>
          <w:rFonts w:ascii="Arial" w:eastAsia="Arial" w:hAnsi="Arial" w:cs="Arial"/>
        </w:rPr>
      </w:pPr>
      <w:r w:rsidRPr="00183962">
        <w:rPr>
          <w:rFonts w:ascii="Arial" w:hAnsi="Arial" w:cs="Arial"/>
          <w:bCs/>
          <w:lang w:val="es-CO"/>
        </w:rPr>
        <w:t>Aterrizando al caso podemos afirmar entonces que no hubo culpa porque el hecho omisivo que el apoderado demandante quiere presentar como generador del daño padecido por la víctima del caso, en realidad no lo fue, ello porque como se explicó en el apartado exceptivo anterior, dicha responsabilidad sólo puede ser atribuida, en</w:t>
      </w:r>
      <w:r w:rsidR="002B72A5" w:rsidRPr="00183962">
        <w:rPr>
          <w:rFonts w:ascii="Arial" w:hAnsi="Arial" w:cs="Arial"/>
          <w:bCs/>
          <w:lang w:val="es-CO"/>
        </w:rPr>
        <w:t xml:space="preserve"> el</w:t>
      </w:r>
      <w:r w:rsidRPr="00183962">
        <w:rPr>
          <w:rFonts w:ascii="Arial" w:hAnsi="Arial" w:cs="Arial"/>
          <w:bCs/>
          <w:lang w:val="es-CO"/>
        </w:rPr>
        <w:t xml:space="preserve"> caso bajo examen, a un</w:t>
      </w:r>
      <w:r w:rsidR="000A0C96" w:rsidRPr="00183962">
        <w:rPr>
          <w:rFonts w:ascii="Arial" w:hAnsi="Arial" w:cs="Arial"/>
          <w:bCs/>
          <w:lang w:val="es-CO"/>
        </w:rPr>
        <w:t xml:space="preserve"> hecho exclusivo y determinante de la víctima,</w:t>
      </w:r>
      <w:r w:rsidRPr="00183962">
        <w:rPr>
          <w:rFonts w:ascii="Arial" w:hAnsi="Arial" w:cs="Arial"/>
          <w:bCs/>
          <w:lang w:val="es-CO"/>
        </w:rPr>
        <w:t xml:space="preserve"> que en evidente desconocimiento de las </w:t>
      </w:r>
      <w:r w:rsidR="000A0C96" w:rsidRPr="00183962">
        <w:rPr>
          <w:rFonts w:ascii="Arial" w:hAnsi="Arial" w:cs="Arial"/>
          <w:bCs/>
          <w:lang w:val="es-CO"/>
        </w:rPr>
        <w:t xml:space="preserve">obligaciones a </w:t>
      </w:r>
      <w:r w:rsidR="001C09CE">
        <w:rPr>
          <w:rFonts w:ascii="Arial" w:hAnsi="Arial" w:cs="Arial"/>
          <w:bCs/>
          <w:lang w:val="es-CO"/>
        </w:rPr>
        <w:t>ella</w:t>
      </w:r>
      <w:r w:rsidR="000A0C96" w:rsidRPr="00183962">
        <w:rPr>
          <w:rFonts w:ascii="Arial" w:hAnsi="Arial" w:cs="Arial"/>
          <w:bCs/>
          <w:lang w:val="es-CO"/>
        </w:rPr>
        <w:t xml:space="preserve"> impuestas y a las </w:t>
      </w:r>
      <w:r w:rsidRPr="00183962">
        <w:rPr>
          <w:rFonts w:ascii="Arial" w:hAnsi="Arial" w:cs="Arial"/>
          <w:bCs/>
          <w:lang w:val="es-CO"/>
        </w:rPr>
        <w:t>normas de tránsito, decidió exponerse</w:t>
      </w:r>
      <w:r w:rsidR="000A0C96" w:rsidRPr="00183962">
        <w:rPr>
          <w:rFonts w:ascii="Arial" w:hAnsi="Arial" w:cs="Arial"/>
          <w:bCs/>
          <w:lang w:val="es-CO"/>
        </w:rPr>
        <w:t>,</w:t>
      </w:r>
      <w:r w:rsidRPr="00183962">
        <w:rPr>
          <w:rFonts w:ascii="Arial" w:hAnsi="Arial" w:cs="Arial"/>
          <w:bCs/>
          <w:lang w:val="es-CO"/>
        </w:rPr>
        <w:t xml:space="preserve"> al riesgo y a una situación en la que el desenlace dañoso finalmente ocurrió, lo cual resulta altamente probable si se considera que la misma actividad de conducir es riesgosa y más si se realiza en desconocimiento de </w:t>
      </w:r>
      <w:r w:rsidR="00155AB3">
        <w:rPr>
          <w:rFonts w:ascii="Arial" w:hAnsi="Arial" w:cs="Arial"/>
          <w:bCs/>
          <w:lang w:val="es-CO"/>
        </w:rPr>
        <w:t>la ley, como puede ser en este caso la desatención de lo contenido en el artículo 94 de la Ley 769 de 2002 antes reseñado</w:t>
      </w:r>
      <w:r w:rsidRPr="00183962">
        <w:rPr>
          <w:rFonts w:ascii="Arial" w:hAnsi="Arial" w:cs="Arial"/>
          <w:bCs/>
          <w:lang w:val="es-CO"/>
        </w:rPr>
        <w:t>.</w:t>
      </w:r>
    </w:p>
    <w:p w14:paraId="255C017C" w14:textId="77777777" w:rsidR="005B0356" w:rsidRPr="00183962" w:rsidRDefault="005B0356" w:rsidP="006D1F3C">
      <w:pPr>
        <w:spacing w:line="360" w:lineRule="auto"/>
        <w:jc w:val="both"/>
        <w:rPr>
          <w:rFonts w:ascii="Arial" w:eastAsia="Arial" w:hAnsi="Arial" w:cs="Arial"/>
        </w:rPr>
      </w:pPr>
    </w:p>
    <w:p w14:paraId="187BD6D2" w14:textId="77777777" w:rsidR="00A12B66" w:rsidRPr="00183962" w:rsidRDefault="00A12B66"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Al respecto, se expone la postura Jurisprudencial del Consejo de Estado en sentencia del 25 de julio de 2002, </w:t>
      </w:r>
      <w:proofErr w:type="spellStart"/>
      <w:r w:rsidRPr="00183962">
        <w:rPr>
          <w:rFonts w:ascii="Arial" w:eastAsia="Times New Roman" w:hAnsi="Arial" w:cs="Arial"/>
          <w:bCs/>
          <w:color w:val="000000"/>
          <w:lang w:eastAsia="es-ES"/>
        </w:rPr>
        <w:t>Exp</w:t>
      </w:r>
      <w:proofErr w:type="spellEnd"/>
      <w:r w:rsidRPr="00183962">
        <w:rPr>
          <w:rFonts w:ascii="Arial" w:eastAsia="Times New Roman" w:hAnsi="Arial" w:cs="Arial"/>
          <w:bCs/>
          <w:color w:val="000000"/>
          <w:lang w:eastAsia="es-ES"/>
        </w:rPr>
        <w:t>. 13744, la cual que encuentra su reflejo en providencias anteriores, y que ha definido el Hecho de la Víctima, de la siguiente forma:</w:t>
      </w:r>
    </w:p>
    <w:p w14:paraId="61ECF3E1" w14:textId="77777777" w:rsidR="00A12B66" w:rsidRPr="00183962" w:rsidRDefault="00A12B66" w:rsidP="006D1F3C">
      <w:pPr>
        <w:spacing w:line="360" w:lineRule="auto"/>
        <w:jc w:val="both"/>
        <w:rPr>
          <w:rFonts w:ascii="Arial" w:eastAsia="Times New Roman" w:hAnsi="Arial" w:cs="Arial"/>
          <w:bCs/>
          <w:color w:val="000000"/>
          <w:lang w:eastAsia="es-ES"/>
        </w:rPr>
      </w:pPr>
    </w:p>
    <w:p w14:paraId="5A54E46A" w14:textId="77777777" w:rsidR="00A12B66" w:rsidRPr="00183962" w:rsidRDefault="00A12B66" w:rsidP="00B25346">
      <w:pPr>
        <w:spacing w:line="276" w:lineRule="auto"/>
        <w:ind w:left="567" w:right="567"/>
        <w:jc w:val="both"/>
        <w:rPr>
          <w:rFonts w:ascii="Arial" w:eastAsia="Times New Roman" w:hAnsi="Arial" w:cs="Arial"/>
          <w:bCs/>
          <w:i/>
          <w:iCs/>
          <w:color w:val="000000"/>
          <w:sz w:val="20"/>
          <w:szCs w:val="20"/>
          <w:lang w:eastAsia="es-ES"/>
        </w:rPr>
      </w:pPr>
      <w:r w:rsidRPr="00183962">
        <w:rPr>
          <w:rFonts w:ascii="Arial" w:eastAsia="Times New Roman" w:hAnsi="Arial" w:cs="Arial"/>
          <w:bCs/>
          <w:i/>
          <w:iCs/>
          <w:color w:val="000000"/>
          <w:sz w:val="20"/>
          <w:szCs w:val="20"/>
          <w:lang w:eastAsia="es-ES"/>
        </w:rPr>
        <w:lastRenderedPageBreak/>
        <w:t xml:space="preserve">“Cabe recordar que </w:t>
      </w:r>
      <w:r w:rsidRPr="00183962">
        <w:rPr>
          <w:rFonts w:ascii="Arial" w:eastAsia="Times New Roman" w:hAnsi="Arial" w:cs="Arial"/>
          <w:b/>
          <w:i/>
          <w:iCs/>
          <w:color w:val="000000"/>
          <w:sz w:val="20"/>
          <w:szCs w:val="20"/>
          <w:u w:val="single"/>
          <w:lang w:eastAsia="es-ES"/>
        </w:rPr>
        <w:t>la culpa exclusiva de la víctima, entendida como la violación por parte de ésta de las obligaciones a las cuales está sujeto el administrado, exonera de responsabilidad al Estado en la producción del daño</w:t>
      </w:r>
      <w:r w:rsidRPr="00183962">
        <w:rPr>
          <w:rFonts w:ascii="Arial" w:eastAsia="Times New Roman" w:hAnsi="Arial" w:cs="Arial"/>
          <w:bCs/>
          <w:i/>
          <w:iCs/>
          <w:color w:val="000000"/>
          <w:sz w:val="20"/>
          <w:szCs w:val="20"/>
          <w:lang w:eastAsia="es-ES"/>
        </w:rPr>
        <w:t>. Así, la Sala en pronunciamientos anteriores ha señalado:</w:t>
      </w:r>
    </w:p>
    <w:p w14:paraId="05CBA302" w14:textId="77777777" w:rsidR="00A12B66" w:rsidRPr="00183962" w:rsidRDefault="00A12B66" w:rsidP="00B25346">
      <w:pPr>
        <w:spacing w:line="276" w:lineRule="auto"/>
        <w:ind w:left="567" w:right="567"/>
        <w:jc w:val="both"/>
        <w:rPr>
          <w:rFonts w:ascii="Arial" w:eastAsia="Times New Roman" w:hAnsi="Arial" w:cs="Arial"/>
          <w:bCs/>
          <w:i/>
          <w:iCs/>
          <w:color w:val="000000"/>
          <w:sz w:val="20"/>
          <w:szCs w:val="20"/>
          <w:lang w:eastAsia="es-ES"/>
        </w:rPr>
      </w:pPr>
    </w:p>
    <w:p w14:paraId="703937CD" w14:textId="4ECEEB64" w:rsidR="00A12B66" w:rsidRPr="00183962" w:rsidRDefault="00A12B66" w:rsidP="00B25346">
      <w:pPr>
        <w:spacing w:line="276" w:lineRule="auto"/>
        <w:ind w:left="567" w:right="567"/>
        <w:jc w:val="both"/>
        <w:rPr>
          <w:rFonts w:ascii="Arial" w:eastAsia="Times New Roman" w:hAnsi="Arial" w:cs="Arial"/>
          <w:bCs/>
          <w:color w:val="000000"/>
          <w:lang w:eastAsia="es-ES"/>
        </w:rPr>
      </w:pPr>
      <w:r w:rsidRPr="00183962">
        <w:rPr>
          <w:rFonts w:ascii="Arial" w:eastAsia="Times New Roman" w:hAnsi="Arial" w:cs="Arial"/>
          <w:bCs/>
          <w:i/>
          <w:iCs/>
          <w:color w:val="000000"/>
          <w:sz w:val="20"/>
          <w:szCs w:val="20"/>
          <w:lang w:eastAsia="es-ES"/>
        </w:rPr>
        <w:t>(...) Específicamente, para que pueda hablarse de culpa de la víctima jurídicamente, ha dicho el Consejo de Estado, debe estar demostrada además de la simple causalidad material según la cual la victima directa participó y fue causa eficiente en la producción del resultado o daño, el que dicha conducta provino del actuar imprudente o culposo de ella, que implicó la desatención a obligaciones o reglas a las que debía estar sujeta. Por tanto, puede suceder en un caso determinado, que una sea la causa física o material del daño y otra, distinta, la causa jurídica la cual puede encontrarse presente en hechos anteriores al suceso, pero que fueron determinantes o eficientes en su producción. 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Mauro Restrepo Giraldo, quien con su conducta culposa de desacato a las obligaciones a él conferidas, se expuso total e imprudentemente a sufrir el daño (...)"</w:t>
      </w:r>
      <w:r w:rsidR="00F2429F" w:rsidRPr="00183962">
        <w:rPr>
          <w:rFonts w:ascii="Arial" w:eastAsia="Times New Roman" w:hAnsi="Arial" w:cs="Arial"/>
          <w:bCs/>
          <w:i/>
          <w:iCs/>
          <w:color w:val="000000"/>
          <w:sz w:val="20"/>
          <w:szCs w:val="20"/>
          <w:lang w:eastAsia="es-ES"/>
        </w:rPr>
        <w:t xml:space="preserve"> </w:t>
      </w:r>
      <w:r w:rsidR="00F2429F" w:rsidRPr="00183962">
        <w:rPr>
          <w:rFonts w:ascii="Arial" w:eastAsia="Times New Roman" w:hAnsi="Arial" w:cs="Arial"/>
          <w:bCs/>
          <w:color w:val="000000"/>
          <w:sz w:val="20"/>
          <w:szCs w:val="20"/>
          <w:lang w:eastAsia="es-ES"/>
        </w:rPr>
        <w:t>(</w:t>
      </w:r>
      <w:r w:rsidR="005B59E1" w:rsidRPr="00183962">
        <w:rPr>
          <w:rFonts w:ascii="Arial" w:hAnsi="Arial" w:cs="Arial"/>
          <w:bCs/>
          <w:sz w:val="20"/>
          <w:szCs w:val="20"/>
          <w:lang w:val="es-CO"/>
        </w:rPr>
        <w:t>Negrita y subrayado fuera del texto original)</w:t>
      </w:r>
    </w:p>
    <w:p w14:paraId="5E1E9687" w14:textId="77777777" w:rsidR="00A12B66" w:rsidRPr="00183962" w:rsidRDefault="00A12B66" w:rsidP="006D1F3C">
      <w:pPr>
        <w:spacing w:line="360" w:lineRule="auto"/>
        <w:jc w:val="both"/>
        <w:rPr>
          <w:rFonts w:ascii="Arial" w:eastAsia="Times New Roman" w:hAnsi="Arial" w:cs="Arial"/>
          <w:bCs/>
          <w:color w:val="000000"/>
          <w:lang w:eastAsia="es-ES"/>
        </w:rPr>
      </w:pPr>
    </w:p>
    <w:p w14:paraId="568197FA" w14:textId="77777777" w:rsidR="00A12B66" w:rsidRPr="00183962" w:rsidRDefault="00A12B66"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Igualmente se expone que, para su procedencia, se requiere de lo siguiente: la presencia de un actuar: positivo o negativo, esto es, de una acción u omisión por parte de quien alega padecer el daño; y ese actuar, viene a ser el determinante y exclusivo del hecho que materializa el acontecer de las lesiones infligidas.</w:t>
      </w:r>
    </w:p>
    <w:p w14:paraId="44B030FB" w14:textId="77777777" w:rsidR="00A12B66" w:rsidRPr="00183962" w:rsidRDefault="00A12B66" w:rsidP="006D1F3C">
      <w:pPr>
        <w:spacing w:line="360" w:lineRule="auto"/>
        <w:jc w:val="both"/>
        <w:rPr>
          <w:rFonts w:ascii="Arial" w:eastAsia="Times New Roman" w:hAnsi="Arial" w:cs="Arial"/>
          <w:bCs/>
          <w:color w:val="000000"/>
          <w:lang w:eastAsia="es-ES"/>
        </w:rPr>
      </w:pPr>
    </w:p>
    <w:p w14:paraId="3653DAE3" w14:textId="31AB52BA" w:rsidR="00A12B66" w:rsidRPr="00183962" w:rsidRDefault="00A12B66" w:rsidP="00B25346">
      <w:pPr>
        <w:spacing w:line="276" w:lineRule="auto"/>
        <w:ind w:left="567" w:right="567"/>
        <w:jc w:val="both"/>
        <w:rPr>
          <w:rFonts w:ascii="Arial" w:eastAsia="Times New Roman" w:hAnsi="Arial" w:cs="Arial"/>
          <w:bCs/>
          <w:i/>
          <w:iCs/>
          <w:color w:val="000000"/>
          <w:lang w:eastAsia="es-ES"/>
        </w:rPr>
      </w:pPr>
      <w:r w:rsidRPr="00183962">
        <w:rPr>
          <w:rFonts w:ascii="Arial" w:eastAsia="Times New Roman" w:hAnsi="Arial" w:cs="Arial"/>
          <w:bCs/>
          <w:i/>
          <w:iCs/>
          <w:color w:val="000000"/>
          <w:sz w:val="20"/>
          <w:szCs w:val="20"/>
          <w:lang w:eastAsia="es-ES"/>
        </w:rPr>
        <w:t xml:space="preserve">(...) Desde la perspectiva general, es claro que el hecho de la víctima a efectos de que sea valorado como causal eximente de responsabilidad no necesariamente debe revestir, en relación con el demandado, las condiciones de irresistibilidad e imprevisibilidad de la fuerza mayor, como quiera que no existe disposición jurídica que radique en cabeza del tercero a quien se le imputa del daño la obligación de precaver los hechos de la víctima y, más aún, de evitarlos. </w:t>
      </w:r>
      <w:r w:rsidRPr="00183962">
        <w:rPr>
          <w:rFonts w:ascii="Arial" w:eastAsia="Times New Roman" w:hAnsi="Arial" w:cs="Arial"/>
          <w:b/>
          <w:i/>
          <w:iCs/>
          <w:color w:val="000000"/>
          <w:sz w:val="20"/>
          <w:szCs w:val="20"/>
          <w:u w:val="single"/>
          <w:lang w:eastAsia="es-ES"/>
        </w:rPr>
        <w:t>En efecto, el demandado sólo se encuentra obligado a evitar los daños padecidos por la víctima en aquellos eventos en que se encuentre en posición de garante frente a aquélla, casos en los cuales, a efectos de enervar la acción indemnizatoria debe acreditar la imprevisibilidad e irresistibilidad de la conducta que origina el daño, con miras a exonerarse de la responsabilidad que se le endilga. A contrario sensu, en las demás circunstancias, el demandado se libera si logra acreditar que fue la consecuencia del comportamiento de la propia persona que sufrió el daño</w:t>
      </w:r>
      <w:r w:rsidRPr="00183962">
        <w:rPr>
          <w:rFonts w:ascii="Arial" w:eastAsia="Times New Roman" w:hAnsi="Arial" w:cs="Arial"/>
          <w:bCs/>
          <w:i/>
          <w:iCs/>
          <w:color w:val="000000"/>
          <w:sz w:val="20"/>
          <w:szCs w:val="20"/>
          <w:lang w:eastAsia="es-ES"/>
        </w:rPr>
        <w:t>. En ese sentido, la Sala debe precisar y desarrollar la posición jurisprudencial vigente. No se requiere para configurar la culpa exclusiva de la víctima que el presunto responsable acredite que la conducta de aquélla fue imprevisible e irresistible, sino que lo relevante es acreditar que el comportamiento de la persona lesionada o afectada fue decisivo, determinante y exclusivo en la producción del daño;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sidR="001A7A3A" w:rsidRPr="00183962">
        <w:rPr>
          <w:rFonts w:ascii="Arial" w:eastAsia="Times New Roman" w:hAnsi="Arial" w:cs="Arial"/>
          <w:bCs/>
          <w:i/>
          <w:iCs/>
          <w:color w:val="000000"/>
          <w:sz w:val="20"/>
          <w:szCs w:val="20"/>
          <w:lang w:eastAsia="es-ES"/>
        </w:rPr>
        <w:t xml:space="preserve"> </w:t>
      </w:r>
      <w:r w:rsidR="001A7A3A" w:rsidRPr="00183962">
        <w:rPr>
          <w:rFonts w:ascii="Arial" w:eastAsia="Times New Roman" w:hAnsi="Arial" w:cs="Arial"/>
          <w:bCs/>
          <w:color w:val="000000"/>
          <w:sz w:val="20"/>
          <w:szCs w:val="20"/>
          <w:lang w:eastAsia="es-ES"/>
        </w:rPr>
        <w:t>(</w:t>
      </w:r>
      <w:r w:rsidR="001A7A3A" w:rsidRPr="00183962">
        <w:rPr>
          <w:rFonts w:ascii="Arial" w:hAnsi="Arial" w:cs="Arial"/>
          <w:bCs/>
          <w:sz w:val="20"/>
          <w:szCs w:val="20"/>
          <w:lang w:val="es-CO"/>
        </w:rPr>
        <w:t>Negrita y subrayado fuera del texto original)</w:t>
      </w:r>
    </w:p>
    <w:p w14:paraId="454F9109" w14:textId="77777777" w:rsidR="00A12B66" w:rsidRPr="00183962" w:rsidRDefault="00A12B66" w:rsidP="00B25346">
      <w:pPr>
        <w:spacing w:line="276" w:lineRule="auto"/>
        <w:jc w:val="both"/>
        <w:rPr>
          <w:rFonts w:ascii="Arial" w:eastAsia="Arial" w:hAnsi="Arial" w:cs="Arial"/>
        </w:rPr>
      </w:pPr>
    </w:p>
    <w:p w14:paraId="587375C1" w14:textId="75F3549C" w:rsidR="009F63B2" w:rsidRPr="00183962" w:rsidRDefault="009F63B2" w:rsidP="006D1F3C">
      <w:pPr>
        <w:spacing w:line="360" w:lineRule="auto"/>
        <w:jc w:val="both"/>
        <w:rPr>
          <w:rFonts w:ascii="Arial" w:eastAsia="Arial" w:hAnsi="Arial" w:cs="Arial"/>
        </w:rPr>
      </w:pPr>
      <w:r w:rsidRPr="00183962">
        <w:rPr>
          <w:rFonts w:ascii="Arial" w:eastAsia="Arial" w:hAnsi="Arial" w:cs="Arial"/>
        </w:rPr>
        <w:t xml:space="preserve">Como en el caso en cuestión lo que se puede extraer de los elementos de hecho y de derecho es que la víctima tuvo una </w:t>
      </w:r>
      <w:r w:rsidR="00C2094A" w:rsidRPr="00183962">
        <w:rPr>
          <w:rFonts w:ascii="Arial" w:eastAsia="Arial" w:hAnsi="Arial" w:cs="Arial"/>
        </w:rPr>
        <w:t>participación</w:t>
      </w:r>
      <w:r w:rsidRPr="00183962">
        <w:rPr>
          <w:rFonts w:ascii="Arial" w:eastAsia="Arial" w:hAnsi="Arial" w:cs="Arial"/>
        </w:rPr>
        <w:t xml:space="preserve"> determinante en el desenlace, toda vez que no existe prueba de la </w:t>
      </w:r>
      <w:r w:rsidR="006F7F3F" w:rsidRPr="00183962">
        <w:rPr>
          <w:rFonts w:ascii="Arial" w:eastAsia="Arial" w:hAnsi="Arial" w:cs="Arial"/>
        </w:rPr>
        <w:t>falla,</w:t>
      </w:r>
      <w:r w:rsidRPr="00183962">
        <w:rPr>
          <w:rFonts w:ascii="Arial" w:eastAsia="Arial" w:hAnsi="Arial" w:cs="Arial"/>
        </w:rPr>
        <w:t xml:space="preserve"> </w:t>
      </w:r>
      <w:r w:rsidR="00C2094A" w:rsidRPr="00183962">
        <w:rPr>
          <w:rFonts w:ascii="Arial" w:eastAsia="Arial" w:hAnsi="Arial" w:cs="Arial"/>
        </w:rPr>
        <w:t xml:space="preserve">sino que se </w:t>
      </w:r>
      <w:r w:rsidR="002928E4" w:rsidRPr="00183962">
        <w:rPr>
          <w:rFonts w:ascii="Arial" w:eastAsia="Arial" w:hAnsi="Arial" w:cs="Arial"/>
        </w:rPr>
        <w:t xml:space="preserve">advierte su actuación en desconocimiento de sus obligaciones </w:t>
      </w:r>
      <w:r w:rsidR="00E6320C">
        <w:rPr>
          <w:rFonts w:ascii="Arial" w:eastAsia="Arial" w:hAnsi="Arial" w:cs="Arial"/>
        </w:rPr>
        <w:t>legales</w:t>
      </w:r>
      <w:r w:rsidR="002928E4" w:rsidRPr="00183962">
        <w:rPr>
          <w:rFonts w:ascii="Arial" w:eastAsia="Arial" w:hAnsi="Arial" w:cs="Arial"/>
        </w:rPr>
        <w:t xml:space="preserve"> </w:t>
      </w:r>
      <w:r w:rsidR="002928E4" w:rsidRPr="00183962">
        <w:rPr>
          <w:rFonts w:ascii="Arial" w:eastAsia="Arial" w:hAnsi="Arial" w:cs="Arial"/>
        </w:rPr>
        <w:lastRenderedPageBreak/>
        <w:t xml:space="preserve">respecto de la </w:t>
      </w:r>
      <w:r w:rsidR="00E6320C" w:rsidRPr="00183962">
        <w:rPr>
          <w:rFonts w:ascii="Arial" w:eastAsia="Arial" w:hAnsi="Arial" w:cs="Arial"/>
        </w:rPr>
        <w:t>labor</w:t>
      </w:r>
      <w:r w:rsidR="002928E4" w:rsidRPr="00183962">
        <w:rPr>
          <w:rFonts w:ascii="Arial" w:eastAsia="Arial" w:hAnsi="Arial" w:cs="Arial"/>
        </w:rPr>
        <w:t xml:space="preserve"> de conducir como </w:t>
      </w:r>
      <w:r w:rsidR="00E6320C">
        <w:rPr>
          <w:rFonts w:ascii="Arial" w:eastAsia="Arial" w:hAnsi="Arial" w:cs="Arial"/>
        </w:rPr>
        <w:t>lo es transitar por el carril derecho</w:t>
      </w:r>
      <w:r w:rsidR="006C0C0E" w:rsidRPr="00183962">
        <w:rPr>
          <w:rFonts w:ascii="Arial" w:eastAsia="Arial" w:hAnsi="Arial" w:cs="Arial"/>
        </w:rPr>
        <w:t>.</w:t>
      </w:r>
    </w:p>
    <w:p w14:paraId="11A8502D" w14:textId="77777777" w:rsidR="00C2094A" w:rsidRPr="00183962" w:rsidRDefault="00C2094A" w:rsidP="006D1F3C">
      <w:pPr>
        <w:spacing w:line="360" w:lineRule="auto"/>
        <w:jc w:val="both"/>
        <w:rPr>
          <w:rFonts w:ascii="Arial" w:eastAsia="Arial" w:hAnsi="Arial" w:cs="Arial"/>
        </w:rPr>
      </w:pPr>
    </w:p>
    <w:p w14:paraId="0365BE8D" w14:textId="687E82F9" w:rsidR="002D12D2" w:rsidRPr="00183962" w:rsidRDefault="0013595E" w:rsidP="006D1F3C">
      <w:pPr>
        <w:spacing w:line="360" w:lineRule="auto"/>
        <w:jc w:val="both"/>
        <w:rPr>
          <w:rFonts w:ascii="Arial" w:eastAsia="Arial" w:hAnsi="Arial" w:cs="Arial"/>
        </w:rPr>
      </w:pPr>
      <w:r w:rsidRPr="00183962">
        <w:rPr>
          <w:rFonts w:ascii="Arial" w:eastAsia="Arial" w:hAnsi="Arial" w:cs="Arial"/>
        </w:rPr>
        <w:t>En este sentido, al acreditarse la inexistencia del nexo de causalidad, no es posible conceder una declaratoria de la responsabilidad, por lo que, solicito</w:t>
      </w:r>
      <w:r w:rsidR="002D12D2" w:rsidRPr="00183962">
        <w:rPr>
          <w:rFonts w:ascii="Arial" w:eastAsia="Arial" w:hAnsi="Arial" w:cs="Arial"/>
        </w:rPr>
        <w:t xml:space="preserve"> al señor Juez que </w:t>
      </w:r>
      <w:r w:rsidRPr="00183962">
        <w:rPr>
          <w:rFonts w:ascii="Arial" w:eastAsia="Arial" w:hAnsi="Arial" w:cs="Arial"/>
        </w:rPr>
        <w:t>declare probada esta excepción</w:t>
      </w:r>
      <w:r w:rsidR="002D12D2" w:rsidRPr="00183962">
        <w:rPr>
          <w:rFonts w:ascii="Arial" w:eastAsia="Arial" w:hAnsi="Arial" w:cs="Arial"/>
        </w:rPr>
        <w:t>.</w:t>
      </w:r>
    </w:p>
    <w:p w14:paraId="0065E07D" w14:textId="77777777" w:rsidR="00B851F2" w:rsidRPr="00183962" w:rsidRDefault="00B851F2" w:rsidP="006D1F3C">
      <w:pPr>
        <w:spacing w:line="360" w:lineRule="auto"/>
        <w:jc w:val="both"/>
        <w:rPr>
          <w:rFonts w:ascii="Arial" w:eastAsia="Arial" w:hAnsi="Arial" w:cs="Arial"/>
        </w:rPr>
      </w:pPr>
    </w:p>
    <w:p w14:paraId="22D20492" w14:textId="58794370" w:rsidR="009E2DAE" w:rsidRPr="00183962" w:rsidRDefault="009E2DAE" w:rsidP="006D1F3C">
      <w:pPr>
        <w:pStyle w:val="Prrafodelista"/>
        <w:numPr>
          <w:ilvl w:val="0"/>
          <w:numId w:val="30"/>
        </w:numPr>
        <w:spacing w:before="83" w:line="360" w:lineRule="auto"/>
        <w:jc w:val="both"/>
        <w:rPr>
          <w:rFonts w:ascii="Arial" w:hAnsi="Arial" w:cs="Arial"/>
          <w:b/>
          <w:bCs/>
        </w:rPr>
      </w:pPr>
      <w:r w:rsidRPr="00183962">
        <w:rPr>
          <w:rFonts w:ascii="Arial" w:hAnsi="Arial" w:cs="Arial"/>
          <w:b/>
          <w:bCs/>
          <w:u w:val="single"/>
        </w:rPr>
        <w:t>CONCURRENCIA DE CULPAS</w:t>
      </w:r>
    </w:p>
    <w:p w14:paraId="6D0E1C2A" w14:textId="77777777" w:rsidR="009E2DAE" w:rsidRPr="00183962" w:rsidRDefault="009E2DAE" w:rsidP="006D1F3C">
      <w:pPr>
        <w:pStyle w:val="Prrafodelista"/>
        <w:spacing w:before="83" w:after="0" w:line="360" w:lineRule="auto"/>
        <w:jc w:val="both"/>
        <w:rPr>
          <w:rFonts w:ascii="Arial" w:hAnsi="Arial" w:cs="Arial"/>
          <w:b/>
          <w:bCs/>
        </w:rPr>
      </w:pPr>
    </w:p>
    <w:p w14:paraId="6E06146D" w14:textId="79C4C6D0" w:rsidR="009E2DAE" w:rsidRPr="00183962" w:rsidRDefault="009E2DAE" w:rsidP="006D1F3C">
      <w:pPr>
        <w:spacing w:line="360" w:lineRule="auto"/>
        <w:jc w:val="both"/>
        <w:rPr>
          <w:rFonts w:ascii="Arial" w:hAnsi="Arial" w:cs="Arial"/>
          <w:i/>
          <w:iCs/>
        </w:rPr>
      </w:pPr>
      <w:r w:rsidRPr="00183962">
        <w:rPr>
          <w:rFonts w:ascii="Arial" w:hAnsi="Arial" w:cs="Arial"/>
        </w:rPr>
        <w:t>De manera subsidiaria, considerando que sin lugar a duda la conducta de</w:t>
      </w:r>
      <w:r w:rsidR="00D96AAF" w:rsidRPr="00183962">
        <w:rPr>
          <w:rFonts w:ascii="Arial" w:hAnsi="Arial" w:cs="Arial"/>
        </w:rPr>
        <w:t xml:space="preserve"> </w:t>
      </w:r>
      <w:r w:rsidRPr="00183962">
        <w:rPr>
          <w:rFonts w:ascii="Arial" w:hAnsi="Arial" w:cs="Arial"/>
        </w:rPr>
        <w:t>l</w:t>
      </w:r>
      <w:r w:rsidR="00D96AAF" w:rsidRPr="00183962">
        <w:rPr>
          <w:rFonts w:ascii="Arial" w:hAnsi="Arial" w:cs="Arial"/>
        </w:rPr>
        <w:t>a</w:t>
      </w:r>
      <w:r w:rsidRPr="00183962">
        <w:rPr>
          <w:rFonts w:ascii="Arial" w:hAnsi="Arial" w:cs="Arial"/>
        </w:rPr>
        <w:t xml:space="preserve"> </w:t>
      </w:r>
      <w:r w:rsidR="00D96AAF" w:rsidRPr="00183962">
        <w:rPr>
          <w:rFonts w:ascii="Arial" w:hAnsi="Arial" w:cs="Arial"/>
        </w:rPr>
        <w:t>víctima</w:t>
      </w:r>
      <w:r w:rsidRPr="00183962">
        <w:rPr>
          <w:rFonts w:ascii="Arial" w:hAnsi="Arial" w:cs="Arial"/>
        </w:rPr>
        <w:t xml:space="preserve"> influyó en el resultado dañoso y, de no estimarse que esta fue la causa adecuada del mismo, se deberá analizar l</w:t>
      </w:r>
      <w:r w:rsidR="002D12D2" w:rsidRPr="00183962">
        <w:rPr>
          <w:rFonts w:ascii="Arial" w:hAnsi="Arial" w:cs="Arial"/>
        </w:rPr>
        <w:t>a concurrencia de culpas a luz</w:t>
      </w:r>
      <w:r w:rsidRPr="00183962">
        <w:rPr>
          <w:rFonts w:ascii="Arial" w:hAnsi="Arial" w:cs="Arial"/>
        </w:rPr>
        <w:t xml:space="preserve"> de lo dispuesto por el artículo 2357 del Código Civil, que contempla: “</w:t>
      </w:r>
      <w:r w:rsidRPr="00183962">
        <w:rPr>
          <w:rFonts w:ascii="Arial" w:hAnsi="Arial" w:cs="Arial"/>
          <w:i/>
          <w:iCs/>
        </w:rPr>
        <w:t>La apreciación del daño está sujeta a reducción, si el que lo ha sufrido se expuso a él imprudentemente”.</w:t>
      </w:r>
    </w:p>
    <w:p w14:paraId="7A4A8D0F" w14:textId="77777777" w:rsidR="009E2DAE" w:rsidRPr="00183962" w:rsidRDefault="009E2DAE" w:rsidP="006D1F3C">
      <w:pPr>
        <w:spacing w:line="360" w:lineRule="auto"/>
        <w:jc w:val="both"/>
        <w:rPr>
          <w:rFonts w:ascii="Arial" w:hAnsi="Arial" w:cs="Arial"/>
          <w:i/>
          <w:iCs/>
        </w:rPr>
      </w:pPr>
    </w:p>
    <w:p w14:paraId="19127535" w14:textId="77777777" w:rsidR="009E2DAE" w:rsidRPr="00183962" w:rsidRDefault="009E2DAE" w:rsidP="006D1F3C">
      <w:pPr>
        <w:spacing w:line="360" w:lineRule="auto"/>
        <w:jc w:val="both"/>
        <w:rPr>
          <w:rFonts w:ascii="Arial" w:hAnsi="Arial" w:cs="Arial"/>
        </w:rPr>
      </w:pPr>
      <w:r w:rsidRPr="00183962">
        <w:rPr>
          <w:rFonts w:ascii="Arial" w:hAnsi="Arial" w:cs="Arial"/>
        </w:rPr>
        <w:t>Sobre el particular, el Consejo de Estado ha dicho:</w:t>
      </w:r>
    </w:p>
    <w:p w14:paraId="7427365C" w14:textId="77777777" w:rsidR="009E2DAE" w:rsidRPr="00183962" w:rsidRDefault="009E2DAE" w:rsidP="006D1F3C">
      <w:pPr>
        <w:spacing w:line="360" w:lineRule="auto"/>
        <w:jc w:val="both"/>
        <w:rPr>
          <w:rFonts w:ascii="Arial" w:hAnsi="Arial" w:cs="Arial"/>
        </w:rPr>
      </w:pPr>
    </w:p>
    <w:p w14:paraId="1F5D6BE6" w14:textId="44618229" w:rsidR="009E2DAE" w:rsidRDefault="009E2DAE" w:rsidP="00B25346">
      <w:pPr>
        <w:spacing w:line="276" w:lineRule="auto"/>
        <w:ind w:left="709"/>
        <w:jc w:val="both"/>
        <w:rPr>
          <w:rFonts w:ascii="Arial" w:hAnsi="Arial" w:cs="Arial"/>
          <w:bCs/>
          <w:sz w:val="20"/>
          <w:szCs w:val="20"/>
          <w:lang w:val="es-CO"/>
        </w:rPr>
      </w:pPr>
      <w:r w:rsidRPr="00183962">
        <w:rPr>
          <w:rFonts w:ascii="Arial" w:hAnsi="Arial" w:cs="Arial"/>
          <w:i/>
          <w:iCs/>
          <w:sz w:val="20"/>
          <w:szCs w:val="20"/>
        </w:rPr>
        <w:t xml:space="preserve">“Sobre el tema de la concausa, esta Corporación ha sostenido que </w:t>
      </w:r>
      <w:r w:rsidRPr="00183962">
        <w:rPr>
          <w:rFonts w:ascii="Arial" w:hAnsi="Arial" w:cs="Arial"/>
          <w:b/>
          <w:bCs/>
          <w:i/>
          <w:iCs/>
          <w:sz w:val="20"/>
          <w:szCs w:val="20"/>
        </w:rPr>
        <w:t xml:space="preserve">el comportamiento de la víctima habilita al juzgador para reducir el </w:t>
      </w:r>
      <w:proofErr w:type="spellStart"/>
      <w:r w:rsidRPr="00183962">
        <w:rPr>
          <w:rFonts w:ascii="Arial" w:hAnsi="Arial" w:cs="Arial"/>
          <w:b/>
          <w:bCs/>
          <w:i/>
          <w:iCs/>
          <w:sz w:val="20"/>
          <w:szCs w:val="20"/>
        </w:rPr>
        <w:t>quántum</w:t>
      </w:r>
      <w:proofErr w:type="spellEnd"/>
      <w:r w:rsidRPr="00183962">
        <w:rPr>
          <w:rFonts w:ascii="Arial" w:hAnsi="Arial" w:cs="Arial"/>
          <w:b/>
          <w:bCs/>
          <w:i/>
          <w:i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183962">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183962">
        <w:rPr>
          <w:rFonts w:ascii="Arial" w:hAnsi="Arial" w:cs="Arial"/>
          <w:i/>
          <w:iCs/>
          <w:sz w:val="20"/>
          <w:szCs w:val="20"/>
        </w:rPr>
        <w:t>quántum</w:t>
      </w:r>
      <w:proofErr w:type="spellEnd"/>
      <w:r w:rsidRPr="00183962">
        <w:rPr>
          <w:rFonts w:ascii="Arial" w:hAnsi="Arial" w:cs="Arial"/>
          <w:i/>
          <w:iCs/>
          <w:sz w:val="20"/>
          <w:szCs w:val="20"/>
        </w:rPr>
        <w:t xml:space="preserve"> indemnizatorio, a condición de que su comportamiento adquiera las notas características para configurar una </w:t>
      </w:r>
      <w:proofErr w:type="spellStart"/>
      <w:r w:rsidRPr="00183962">
        <w:rPr>
          <w:rFonts w:ascii="Arial" w:hAnsi="Arial" w:cs="Arial"/>
          <w:i/>
          <w:iCs/>
          <w:sz w:val="20"/>
          <w:szCs w:val="20"/>
        </w:rPr>
        <w:t>co-causación</w:t>
      </w:r>
      <w:proofErr w:type="spellEnd"/>
      <w:r w:rsidRPr="00183962">
        <w:rPr>
          <w:rFonts w:ascii="Arial" w:hAnsi="Arial" w:cs="Arial"/>
          <w:i/>
          <w:iCs/>
          <w:sz w:val="20"/>
          <w:szCs w:val="20"/>
        </w:rPr>
        <w:t xml:space="preserve"> del daño”</w:t>
      </w:r>
      <w:r w:rsidRPr="00183962">
        <w:rPr>
          <w:rStyle w:val="Refdenotaalpie"/>
          <w:rFonts w:ascii="Arial" w:hAnsi="Arial" w:cs="Arial"/>
          <w:i/>
          <w:iCs/>
          <w:sz w:val="20"/>
          <w:szCs w:val="20"/>
        </w:rPr>
        <w:footnoteReference w:id="13"/>
      </w:r>
      <w:r w:rsidRPr="00183962">
        <w:rPr>
          <w:rFonts w:ascii="Arial" w:hAnsi="Arial" w:cs="Arial"/>
          <w:i/>
          <w:iCs/>
          <w:sz w:val="20"/>
          <w:szCs w:val="20"/>
        </w:rPr>
        <w:t>.</w:t>
      </w:r>
      <w:r w:rsidR="00707032" w:rsidRPr="00183962">
        <w:rPr>
          <w:rFonts w:ascii="Arial" w:hAnsi="Arial" w:cs="Arial"/>
          <w:i/>
          <w:iCs/>
          <w:sz w:val="20"/>
          <w:szCs w:val="20"/>
        </w:rPr>
        <w:t xml:space="preserve"> </w:t>
      </w:r>
      <w:r w:rsidR="00707032" w:rsidRPr="00183962">
        <w:rPr>
          <w:rFonts w:ascii="Arial" w:eastAsia="Times New Roman" w:hAnsi="Arial" w:cs="Arial"/>
          <w:bCs/>
          <w:color w:val="000000"/>
          <w:sz w:val="20"/>
          <w:szCs w:val="20"/>
          <w:lang w:eastAsia="es-ES"/>
        </w:rPr>
        <w:t>(</w:t>
      </w:r>
      <w:r w:rsidR="00707032" w:rsidRPr="00183962">
        <w:rPr>
          <w:rFonts w:ascii="Arial" w:hAnsi="Arial" w:cs="Arial"/>
          <w:bCs/>
          <w:sz w:val="20"/>
          <w:szCs w:val="20"/>
          <w:lang w:val="es-CO"/>
        </w:rPr>
        <w:t>Negrita fuera del texto original)</w:t>
      </w:r>
    </w:p>
    <w:p w14:paraId="56534B79" w14:textId="77777777" w:rsidR="00E129A5" w:rsidRPr="00183962" w:rsidRDefault="00E129A5" w:rsidP="006D1F3C">
      <w:pPr>
        <w:spacing w:line="360" w:lineRule="auto"/>
        <w:ind w:left="709"/>
        <w:jc w:val="both"/>
        <w:rPr>
          <w:rFonts w:ascii="Arial" w:hAnsi="Arial" w:cs="Arial"/>
          <w:i/>
          <w:iCs/>
          <w:sz w:val="20"/>
          <w:szCs w:val="20"/>
        </w:rPr>
      </w:pPr>
    </w:p>
    <w:p w14:paraId="69B99D44" w14:textId="239CCBDD" w:rsidR="009E2DAE" w:rsidRDefault="009E2DAE" w:rsidP="006A540B">
      <w:pPr>
        <w:spacing w:line="360" w:lineRule="auto"/>
        <w:jc w:val="both"/>
        <w:rPr>
          <w:rFonts w:ascii="Arial" w:hAnsi="Arial" w:cs="Arial"/>
        </w:rPr>
      </w:pPr>
      <w:r w:rsidRPr="00183962">
        <w:rPr>
          <w:rFonts w:ascii="Arial" w:hAnsi="Arial" w:cs="Arial"/>
        </w:rPr>
        <w:t xml:space="preserve">Entonces, de los argumentos antes señalados se deriva la participación del tercero en la </w:t>
      </w:r>
      <w:proofErr w:type="spellStart"/>
      <w:r w:rsidRPr="00183962">
        <w:rPr>
          <w:rFonts w:ascii="Arial" w:hAnsi="Arial" w:cs="Arial"/>
        </w:rPr>
        <w:t>causación</w:t>
      </w:r>
      <w:proofErr w:type="spellEnd"/>
      <w:r w:rsidRPr="00183962">
        <w:rPr>
          <w:rFonts w:ascii="Arial" w:hAnsi="Arial" w:cs="Arial"/>
        </w:rPr>
        <w:t xml:space="preserve"> del daño, por cuanto </w:t>
      </w:r>
      <w:r w:rsidR="006A540B">
        <w:rPr>
          <w:rFonts w:ascii="Arial" w:hAnsi="Arial" w:cs="Arial"/>
        </w:rPr>
        <w:t xml:space="preserve">la señora </w:t>
      </w:r>
      <w:r w:rsidR="006A540B" w:rsidRPr="006A540B">
        <w:rPr>
          <w:rFonts w:ascii="Arial" w:hAnsi="Arial" w:cs="Arial"/>
        </w:rPr>
        <w:t>María Camila Cabrera</w:t>
      </w:r>
      <w:r w:rsidR="006A540B">
        <w:rPr>
          <w:rFonts w:ascii="Arial" w:hAnsi="Arial" w:cs="Arial"/>
        </w:rPr>
        <w:t xml:space="preserve"> </w:t>
      </w:r>
      <w:r w:rsidR="006A540B" w:rsidRPr="006A540B">
        <w:rPr>
          <w:rFonts w:ascii="Arial" w:hAnsi="Arial" w:cs="Arial"/>
        </w:rPr>
        <w:t>González</w:t>
      </w:r>
      <w:r w:rsidR="006A540B" w:rsidRPr="00183962">
        <w:rPr>
          <w:rFonts w:ascii="Arial" w:hAnsi="Arial" w:cs="Arial"/>
        </w:rPr>
        <w:t xml:space="preserve"> </w:t>
      </w:r>
      <w:r w:rsidR="00EC07A4" w:rsidRPr="00183962">
        <w:rPr>
          <w:rFonts w:ascii="Arial" w:hAnsi="Arial" w:cs="Arial"/>
        </w:rPr>
        <w:t xml:space="preserve">en su condición de </w:t>
      </w:r>
      <w:r w:rsidR="001902DB" w:rsidRPr="00183962">
        <w:rPr>
          <w:rFonts w:ascii="Arial" w:hAnsi="Arial" w:cs="Arial"/>
        </w:rPr>
        <w:t>conduct</w:t>
      </w:r>
      <w:r w:rsidR="00511BA0" w:rsidRPr="00183962">
        <w:rPr>
          <w:rFonts w:ascii="Arial" w:hAnsi="Arial" w:cs="Arial"/>
        </w:rPr>
        <w:t>or</w:t>
      </w:r>
      <w:r w:rsidR="006A540B">
        <w:rPr>
          <w:rFonts w:ascii="Arial" w:hAnsi="Arial" w:cs="Arial"/>
        </w:rPr>
        <w:t>a</w:t>
      </w:r>
      <w:r w:rsidR="00EC07A4" w:rsidRPr="00183962">
        <w:rPr>
          <w:rFonts w:ascii="Arial" w:hAnsi="Arial" w:cs="Arial"/>
        </w:rPr>
        <w:t xml:space="preserve"> </w:t>
      </w:r>
      <w:r w:rsidR="002D12D2" w:rsidRPr="00183962">
        <w:rPr>
          <w:rFonts w:ascii="Arial" w:hAnsi="Arial" w:cs="Arial"/>
        </w:rPr>
        <w:t>d</w:t>
      </w:r>
      <w:r w:rsidR="00511BA0" w:rsidRPr="00183962">
        <w:rPr>
          <w:rFonts w:ascii="Arial" w:hAnsi="Arial" w:cs="Arial"/>
        </w:rPr>
        <w:t>el</w:t>
      </w:r>
      <w:r w:rsidR="00EC07A4" w:rsidRPr="00183962">
        <w:rPr>
          <w:rFonts w:ascii="Arial" w:hAnsi="Arial" w:cs="Arial"/>
        </w:rPr>
        <w:t xml:space="preserve"> vehículo de placas </w:t>
      </w:r>
      <w:r w:rsidR="006A540B" w:rsidRPr="006A540B">
        <w:rPr>
          <w:rFonts w:ascii="Arial" w:hAnsi="Arial" w:cs="Arial"/>
        </w:rPr>
        <w:t>UKR07C</w:t>
      </w:r>
      <w:r w:rsidR="00EC07A4" w:rsidRPr="00183962">
        <w:rPr>
          <w:rFonts w:ascii="Arial" w:hAnsi="Arial" w:cs="Arial"/>
        </w:rPr>
        <w:t xml:space="preserve"> en el que ocurrió el accidente</w:t>
      </w:r>
      <w:r w:rsidR="002D12D2" w:rsidRPr="00183962">
        <w:rPr>
          <w:rFonts w:ascii="Arial" w:hAnsi="Arial" w:cs="Arial"/>
        </w:rPr>
        <w:t>, actuó</w:t>
      </w:r>
      <w:r w:rsidR="0081404B" w:rsidRPr="00183962">
        <w:rPr>
          <w:rFonts w:ascii="Arial" w:hAnsi="Arial" w:cs="Arial"/>
        </w:rPr>
        <w:t xml:space="preserve"> de manera imprudente al </w:t>
      </w:r>
      <w:r w:rsidR="0096084D">
        <w:rPr>
          <w:rFonts w:ascii="Arial" w:hAnsi="Arial" w:cs="Arial"/>
        </w:rPr>
        <w:t>transitar por un carril que no le corresponde, contraviniendo lo dispuesto en el artículo 94 de la Ley 769 de 2002</w:t>
      </w:r>
      <w:r w:rsidRPr="00183962">
        <w:rPr>
          <w:rFonts w:ascii="Arial" w:hAnsi="Arial" w:cs="Arial"/>
        </w:rPr>
        <w:t xml:space="preserve">. </w:t>
      </w:r>
    </w:p>
    <w:p w14:paraId="49957314" w14:textId="77777777" w:rsidR="00454BBA" w:rsidRPr="00183962" w:rsidRDefault="00454BBA" w:rsidP="006A540B">
      <w:pPr>
        <w:spacing w:line="360" w:lineRule="auto"/>
        <w:jc w:val="both"/>
        <w:rPr>
          <w:rFonts w:ascii="Arial" w:hAnsi="Arial" w:cs="Arial"/>
        </w:rPr>
      </w:pPr>
    </w:p>
    <w:p w14:paraId="0E173C5C" w14:textId="0901F99B" w:rsidR="009E2DAE" w:rsidRPr="00183962" w:rsidRDefault="009E2DAE" w:rsidP="006D1F3C">
      <w:pPr>
        <w:spacing w:line="360" w:lineRule="auto"/>
        <w:jc w:val="both"/>
        <w:rPr>
          <w:rFonts w:ascii="Arial" w:hAnsi="Arial" w:cs="Arial"/>
        </w:rPr>
      </w:pPr>
      <w:r w:rsidRPr="00183962">
        <w:rPr>
          <w:rFonts w:ascii="Arial" w:hAnsi="Arial" w:cs="Arial"/>
        </w:rPr>
        <w:t xml:space="preserve">En conclusión, sea o no la causa adecuada del daño, lo cierto es que la conducta de </w:t>
      </w:r>
      <w:r w:rsidR="00286FF9" w:rsidRPr="00183962">
        <w:rPr>
          <w:rFonts w:ascii="Arial" w:hAnsi="Arial" w:cs="Arial"/>
        </w:rPr>
        <w:t>un</w:t>
      </w:r>
      <w:r w:rsidRPr="00183962">
        <w:rPr>
          <w:rFonts w:ascii="Arial" w:hAnsi="Arial" w:cs="Arial"/>
        </w:rPr>
        <w:t xml:space="preserve"> </w:t>
      </w:r>
      <w:r w:rsidR="00286FF9" w:rsidRPr="00183962">
        <w:rPr>
          <w:rFonts w:ascii="Arial" w:hAnsi="Arial" w:cs="Arial"/>
        </w:rPr>
        <w:t>tercero</w:t>
      </w:r>
      <w:r w:rsidRPr="00183962">
        <w:rPr>
          <w:rFonts w:ascii="Arial" w:hAnsi="Arial" w:cs="Arial"/>
        </w:rPr>
        <w:t xml:space="preserve"> incidió en la causalidad de los hechos materia de debate, de manera que, de no eximir de responsabilidad a l</w:t>
      </w:r>
      <w:r w:rsidR="00C238ED" w:rsidRPr="00183962">
        <w:rPr>
          <w:rFonts w:ascii="Arial" w:hAnsi="Arial" w:cs="Arial"/>
        </w:rPr>
        <w:t>a entidad</w:t>
      </w:r>
      <w:r w:rsidRPr="00183962">
        <w:rPr>
          <w:rFonts w:ascii="Arial" w:hAnsi="Arial" w:cs="Arial"/>
        </w:rPr>
        <w:t xml:space="preserve"> demandad</w:t>
      </w:r>
      <w:r w:rsidR="00C238ED" w:rsidRPr="00183962">
        <w:rPr>
          <w:rFonts w:ascii="Arial" w:hAnsi="Arial" w:cs="Arial"/>
        </w:rPr>
        <w:t>a</w:t>
      </w:r>
      <w:r w:rsidRPr="00183962">
        <w:rPr>
          <w:rFonts w:ascii="Arial" w:hAnsi="Arial" w:cs="Arial"/>
        </w:rPr>
        <w:t>, deberá ser objeto de valoración para que se reduzca la</w:t>
      </w:r>
      <w:r w:rsidR="002D12D2" w:rsidRPr="00183962">
        <w:rPr>
          <w:rFonts w:ascii="Arial" w:hAnsi="Arial" w:cs="Arial"/>
        </w:rPr>
        <w:t xml:space="preserve"> remota</w:t>
      </w:r>
      <w:r w:rsidRPr="00183962">
        <w:rPr>
          <w:rFonts w:ascii="Arial" w:hAnsi="Arial" w:cs="Arial"/>
        </w:rPr>
        <w:t xml:space="preserve"> condena</w:t>
      </w:r>
      <w:r w:rsidR="002D12D2" w:rsidRPr="00183962">
        <w:rPr>
          <w:rFonts w:ascii="Arial" w:hAnsi="Arial" w:cs="Arial"/>
        </w:rPr>
        <w:t xml:space="preserve"> en contra</w:t>
      </w:r>
      <w:r w:rsidRPr="00183962">
        <w:rPr>
          <w:rFonts w:ascii="Arial" w:hAnsi="Arial" w:cs="Arial"/>
        </w:rPr>
        <w:t xml:space="preserve"> de e</w:t>
      </w:r>
      <w:r w:rsidR="00C238ED" w:rsidRPr="00183962">
        <w:rPr>
          <w:rFonts w:ascii="Arial" w:hAnsi="Arial" w:cs="Arial"/>
        </w:rPr>
        <w:t>lla</w:t>
      </w:r>
      <w:r w:rsidRPr="00183962">
        <w:rPr>
          <w:rFonts w:ascii="Arial" w:hAnsi="Arial" w:cs="Arial"/>
        </w:rPr>
        <w:t xml:space="preserve">. </w:t>
      </w:r>
    </w:p>
    <w:p w14:paraId="373A41AF" w14:textId="77777777" w:rsidR="009E2DAE" w:rsidRPr="00183962" w:rsidRDefault="009E2DAE" w:rsidP="006D1F3C">
      <w:pPr>
        <w:spacing w:line="360" w:lineRule="auto"/>
        <w:jc w:val="both"/>
        <w:rPr>
          <w:rFonts w:ascii="Arial" w:eastAsia="Arial" w:hAnsi="Arial" w:cs="Arial"/>
        </w:rPr>
      </w:pPr>
    </w:p>
    <w:p w14:paraId="06731E21" w14:textId="034A6FFA" w:rsidR="00B851F2" w:rsidRPr="00183962" w:rsidRDefault="00B851F2" w:rsidP="006D1F3C">
      <w:pPr>
        <w:pStyle w:val="Prrafodelista"/>
        <w:numPr>
          <w:ilvl w:val="0"/>
          <w:numId w:val="30"/>
        </w:numPr>
        <w:spacing w:after="160" w:line="360" w:lineRule="auto"/>
        <w:jc w:val="both"/>
        <w:rPr>
          <w:rFonts w:ascii="Arial" w:eastAsia="Arial" w:hAnsi="Arial" w:cs="Arial"/>
          <w:b/>
          <w:bCs/>
        </w:rPr>
      </w:pPr>
      <w:r w:rsidRPr="00183962">
        <w:rPr>
          <w:rFonts w:ascii="Arial" w:eastAsia="Arial" w:hAnsi="Arial" w:cs="Arial"/>
          <w:b/>
          <w:bCs/>
          <w:lang w:val="es-ES"/>
        </w:rPr>
        <w:t>FALTA DE ACREDITACIÓN PROBATORIA DE LOS PERJUICI</w:t>
      </w:r>
      <w:r w:rsidR="004035EF" w:rsidRPr="00183962">
        <w:rPr>
          <w:rFonts w:ascii="Arial" w:eastAsia="Arial" w:hAnsi="Arial" w:cs="Arial"/>
          <w:b/>
          <w:bCs/>
          <w:lang w:val="es-ES"/>
        </w:rPr>
        <w:t xml:space="preserve">OS Y EXAGERADA TASACIÓN DE </w:t>
      </w:r>
      <w:r w:rsidR="000423E4" w:rsidRPr="00183962">
        <w:rPr>
          <w:rFonts w:ascii="Arial" w:eastAsia="Arial" w:hAnsi="Arial" w:cs="Arial"/>
          <w:b/>
          <w:bCs/>
          <w:lang w:val="es-ES"/>
        </w:rPr>
        <w:t>ESTOS</w:t>
      </w:r>
      <w:r w:rsidR="004035EF" w:rsidRPr="00183962">
        <w:rPr>
          <w:rFonts w:ascii="Arial" w:eastAsia="Arial" w:hAnsi="Arial" w:cs="Arial"/>
          <w:b/>
          <w:bCs/>
          <w:lang w:val="es-ES"/>
        </w:rPr>
        <w:t>.</w:t>
      </w:r>
    </w:p>
    <w:p w14:paraId="09579A3B" w14:textId="77777777" w:rsidR="00B851F2" w:rsidRPr="00183962" w:rsidRDefault="00B851F2" w:rsidP="006D1F3C">
      <w:pPr>
        <w:pStyle w:val="Prrafodelista"/>
        <w:spacing w:after="0" w:line="360" w:lineRule="auto"/>
        <w:jc w:val="both"/>
        <w:rPr>
          <w:rFonts w:ascii="Arial" w:eastAsia="Arial" w:hAnsi="Arial" w:cs="Arial"/>
        </w:rPr>
      </w:pPr>
    </w:p>
    <w:p w14:paraId="00C46C6E" w14:textId="7A0FADC0" w:rsidR="00B851F2" w:rsidRPr="00183962" w:rsidRDefault="00B851F2" w:rsidP="006D1F3C">
      <w:pPr>
        <w:spacing w:line="360" w:lineRule="auto"/>
        <w:jc w:val="both"/>
        <w:rPr>
          <w:rFonts w:ascii="Arial" w:eastAsia="Arial" w:hAnsi="Arial" w:cs="Arial"/>
        </w:rPr>
      </w:pPr>
      <w:r w:rsidRPr="00183962">
        <w:rPr>
          <w:rFonts w:ascii="Arial" w:eastAsia="Arial" w:hAnsi="Arial" w:cs="Arial"/>
        </w:rPr>
        <w:lastRenderedPageBreak/>
        <w:t xml:space="preserve">La parte demandante no demostró la existencia de los perjuicios materiales e inmateriales que solicita, pues </w:t>
      </w:r>
      <w:r w:rsidR="00372306" w:rsidRPr="00183962">
        <w:rPr>
          <w:rFonts w:ascii="Arial" w:eastAsia="Arial" w:hAnsi="Arial" w:cs="Arial"/>
        </w:rPr>
        <w:t>(</w:t>
      </w:r>
      <w:r w:rsidRPr="00183962">
        <w:rPr>
          <w:rFonts w:ascii="Arial" w:eastAsia="Arial" w:hAnsi="Arial" w:cs="Arial"/>
        </w:rPr>
        <w:t xml:space="preserve">i) </w:t>
      </w:r>
      <w:r w:rsidR="00372306" w:rsidRPr="00183962">
        <w:rPr>
          <w:rFonts w:ascii="Arial" w:eastAsia="Arial" w:hAnsi="Arial" w:cs="Arial"/>
        </w:rPr>
        <w:t>no aportó el dictamen de pérdida de capacidad laboral expedido por la Junta de Calificación de Invalidez que permita determinar la existencia del daño y su gravedad</w:t>
      </w:r>
      <w:r w:rsidR="002E03AB" w:rsidRPr="00183962">
        <w:rPr>
          <w:rFonts w:ascii="Arial" w:eastAsia="Arial" w:hAnsi="Arial" w:cs="Arial"/>
        </w:rPr>
        <w:t xml:space="preserve"> y</w:t>
      </w:r>
      <w:r w:rsidR="00372306" w:rsidRPr="00183962">
        <w:rPr>
          <w:rFonts w:ascii="Arial" w:eastAsia="Arial" w:hAnsi="Arial" w:cs="Arial"/>
        </w:rPr>
        <w:t xml:space="preserve"> (</w:t>
      </w:r>
      <w:proofErr w:type="spellStart"/>
      <w:r w:rsidR="00372306" w:rsidRPr="00183962">
        <w:rPr>
          <w:rFonts w:ascii="Arial" w:eastAsia="Arial" w:hAnsi="Arial" w:cs="Arial"/>
        </w:rPr>
        <w:t>ii</w:t>
      </w:r>
      <w:proofErr w:type="spellEnd"/>
      <w:r w:rsidR="00372306" w:rsidRPr="00183962">
        <w:rPr>
          <w:rFonts w:ascii="Arial" w:eastAsia="Arial" w:hAnsi="Arial" w:cs="Arial"/>
        </w:rPr>
        <w:t xml:space="preserve">) </w:t>
      </w:r>
      <w:r w:rsidRPr="00183962">
        <w:rPr>
          <w:rFonts w:ascii="Arial" w:eastAsia="Arial" w:hAnsi="Arial" w:cs="Arial"/>
        </w:rPr>
        <w:t xml:space="preserve">no aportó </w:t>
      </w:r>
      <w:r w:rsidR="00E3529D" w:rsidRPr="00183962">
        <w:rPr>
          <w:rFonts w:ascii="Arial" w:eastAsia="Arial" w:hAnsi="Arial" w:cs="Arial"/>
        </w:rPr>
        <w:t xml:space="preserve">ningún tipo de </w:t>
      </w:r>
      <w:r w:rsidRPr="00183962">
        <w:rPr>
          <w:rFonts w:ascii="Arial" w:eastAsia="Arial" w:hAnsi="Arial" w:cs="Arial"/>
        </w:rPr>
        <w:t>material probatorio que permit</w:t>
      </w:r>
      <w:r w:rsidR="00E3529D" w:rsidRPr="00183962">
        <w:rPr>
          <w:rFonts w:ascii="Arial" w:eastAsia="Arial" w:hAnsi="Arial" w:cs="Arial"/>
        </w:rPr>
        <w:t>a</w:t>
      </w:r>
      <w:r w:rsidRPr="00183962">
        <w:rPr>
          <w:rFonts w:ascii="Arial" w:eastAsia="Arial" w:hAnsi="Arial" w:cs="Arial"/>
        </w:rPr>
        <w:t xml:space="preserve"> establecer los ingresos de</w:t>
      </w:r>
      <w:r w:rsidR="005E7C3A" w:rsidRPr="00183962">
        <w:rPr>
          <w:rFonts w:ascii="Arial" w:eastAsia="Arial" w:hAnsi="Arial" w:cs="Arial"/>
        </w:rPr>
        <w:t xml:space="preserve"> </w:t>
      </w:r>
      <w:r w:rsidRPr="00183962">
        <w:rPr>
          <w:rFonts w:ascii="Arial" w:eastAsia="Arial" w:hAnsi="Arial" w:cs="Arial"/>
        </w:rPr>
        <w:t>l</w:t>
      </w:r>
      <w:r w:rsidR="005E7C3A" w:rsidRPr="00183962">
        <w:rPr>
          <w:rFonts w:ascii="Arial" w:eastAsia="Arial" w:hAnsi="Arial" w:cs="Arial"/>
        </w:rPr>
        <w:t>a</w:t>
      </w:r>
      <w:r w:rsidRPr="00183962">
        <w:rPr>
          <w:rFonts w:ascii="Arial" w:eastAsia="Arial" w:hAnsi="Arial" w:cs="Arial"/>
        </w:rPr>
        <w:t xml:space="preserve"> </w:t>
      </w:r>
      <w:r w:rsidR="0012203D" w:rsidRPr="00183962">
        <w:rPr>
          <w:rFonts w:ascii="Arial" w:eastAsia="Arial" w:hAnsi="Arial" w:cs="Arial"/>
        </w:rPr>
        <w:t>víctima al momento de los hechos</w:t>
      </w:r>
      <w:r w:rsidR="00A20641" w:rsidRPr="00183962">
        <w:rPr>
          <w:rFonts w:ascii="Arial" w:eastAsia="Arial" w:hAnsi="Arial" w:cs="Arial"/>
        </w:rPr>
        <w:t xml:space="preserve"> </w:t>
      </w:r>
      <w:r w:rsidR="00372306" w:rsidRPr="00183962">
        <w:rPr>
          <w:rFonts w:ascii="Arial" w:eastAsia="Arial" w:hAnsi="Arial" w:cs="Arial"/>
        </w:rPr>
        <w:t xml:space="preserve">más allá de lo percibido </w:t>
      </w:r>
      <w:r w:rsidR="00F74F9E">
        <w:rPr>
          <w:rFonts w:ascii="Arial" w:eastAsia="Arial" w:hAnsi="Arial" w:cs="Arial"/>
        </w:rPr>
        <w:t>como prestación de sus servicios de manera esporádica</w:t>
      </w:r>
      <w:r w:rsidR="007B6AD7">
        <w:rPr>
          <w:rFonts w:ascii="Arial" w:eastAsia="Arial" w:hAnsi="Arial" w:cs="Arial"/>
        </w:rPr>
        <w:t xml:space="preserve"> y no permanente</w:t>
      </w:r>
      <w:r w:rsidRPr="00183962">
        <w:rPr>
          <w:rFonts w:ascii="Arial" w:eastAsia="Arial" w:hAnsi="Arial" w:cs="Arial"/>
        </w:rPr>
        <w:t xml:space="preserve">. </w:t>
      </w:r>
    </w:p>
    <w:p w14:paraId="0A8064C6" w14:textId="77777777" w:rsidR="00B851F2" w:rsidRPr="00183962" w:rsidRDefault="00B851F2" w:rsidP="006D1F3C">
      <w:pPr>
        <w:spacing w:line="360" w:lineRule="auto"/>
        <w:jc w:val="both"/>
        <w:rPr>
          <w:rFonts w:ascii="Arial" w:eastAsia="Arial" w:hAnsi="Arial" w:cs="Arial"/>
        </w:rPr>
      </w:pPr>
    </w:p>
    <w:p w14:paraId="7AA6A4DE" w14:textId="6AAA8BBC" w:rsidR="00B851F2" w:rsidRPr="00183962" w:rsidRDefault="00B851F2" w:rsidP="006D1F3C">
      <w:pPr>
        <w:pStyle w:val="Prrafodelista"/>
        <w:numPr>
          <w:ilvl w:val="0"/>
          <w:numId w:val="27"/>
        </w:numPr>
        <w:spacing w:after="0" w:line="360" w:lineRule="auto"/>
        <w:jc w:val="both"/>
        <w:rPr>
          <w:rFonts w:ascii="Arial" w:eastAsia="Arial" w:hAnsi="Arial" w:cs="Arial"/>
          <w:b/>
          <w:bCs/>
        </w:rPr>
      </w:pPr>
      <w:r w:rsidRPr="00183962">
        <w:rPr>
          <w:rFonts w:ascii="Arial" w:eastAsia="Arial" w:hAnsi="Arial" w:cs="Arial"/>
          <w:b/>
          <w:bCs/>
          <w:lang w:val="es-ES"/>
        </w:rPr>
        <w:t>Frente al perjuicio de lucro cesante consolidado y futuro</w:t>
      </w:r>
    </w:p>
    <w:p w14:paraId="30EB8910" w14:textId="77777777" w:rsidR="00AD73E0" w:rsidRPr="00183962" w:rsidRDefault="00AD73E0" w:rsidP="006D1F3C">
      <w:pPr>
        <w:pStyle w:val="Prrafodelista"/>
        <w:spacing w:after="0" w:line="360" w:lineRule="auto"/>
        <w:jc w:val="both"/>
        <w:rPr>
          <w:rFonts w:ascii="Arial" w:eastAsia="Arial" w:hAnsi="Arial" w:cs="Arial"/>
          <w:b/>
          <w:bCs/>
        </w:rPr>
      </w:pPr>
    </w:p>
    <w:p w14:paraId="601707B4" w14:textId="061E7479" w:rsidR="004D472F" w:rsidRPr="00183962" w:rsidRDefault="00B851F2" w:rsidP="006D1F3C">
      <w:pPr>
        <w:spacing w:after="240" w:line="360" w:lineRule="auto"/>
        <w:jc w:val="both"/>
        <w:rPr>
          <w:rFonts w:ascii="Arial" w:eastAsia="Arial" w:hAnsi="Arial" w:cs="Arial"/>
        </w:rPr>
      </w:pPr>
      <w:r w:rsidRPr="00183962">
        <w:rPr>
          <w:rFonts w:ascii="Arial" w:eastAsia="Arial" w:hAnsi="Arial" w:cs="Arial"/>
        </w:rPr>
        <w:t xml:space="preserve">La parte demandante </w:t>
      </w:r>
      <w:r w:rsidR="00045619" w:rsidRPr="00183962">
        <w:rPr>
          <w:rFonts w:ascii="Arial" w:eastAsia="Arial" w:hAnsi="Arial" w:cs="Arial"/>
        </w:rPr>
        <w:t>en el libelo petitorio indica en la parte de “</w:t>
      </w:r>
      <w:r w:rsidR="004D472F" w:rsidRPr="00183962">
        <w:rPr>
          <w:rFonts w:ascii="Arial" w:eastAsia="Arial" w:hAnsi="Arial" w:cs="Arial"/>
        </w:rPr>
        <w:t>Lucro Cesante</w:t>
      </w:r>
      <w:r w:rsidR="00045619" w:rsidRPr="00183962">
        <w:rPr>
          <w:rFonts w:ascii="Arial" w:eastAsia="Arial" w:hAnsi="Arial" w:cs="Arial"/>
        </w:rPr>
        <w:t xml:space="preserve">” que </w:t>
      </w:r>
      <w:r w:rsidRPr="00183962">
        <w:rPr>
          <w:rFonts w:ascii="Arial" w:eastAsia="Arial" w:hAnsi="Arial" w:cs="Arial"/>
        </w:rPr>
        <w:t xml:space="preserve">pretende el reconocimiento </w:t>
      </w:r>
      <w:r w:rsidR="00045619" w:rsidRPr="00183962">
        <w:rPr>
          <w:rFonts w:ascii="Arial" w:eastAsia="Arial" w:hAnsi="Arial" w:cs="Arial"/>
        </w:rPr>
        <w:t xml:space="preserve">de </w:t>
      </w:r>
      <w:r w:rsidR="00045619" w:rsidRPr="00183962">
        <w:rPr>
          <w:rFonts w:ascii="Arial" w:eastAsia="Arial" w:hAnsi="Arial" w:cs="Arial"/>
          <w:b/>
          <w:bCs/>
        </w:rPr>
        <w:t>$</w:t>
      </w:r>
      <w:r w:rsidR="00953B2F">
        <w:rPr>
          <w:rFonts w:ascii="Arial" w:eastAsia="Arial" w:hAnsi="Arial" w:cs="Arial"/>
          <w:b/>
          <w:bCs/>
        </w:rPr>
        <w:t>17</w:t>
      </w:r>
      <w:r w:rsidR="003C65B9" w:rsidRPr="00183962">
        <w:rPr>
          <w:rFonts w:ascii="Arial" w:eastAsia="Arial" w:hAnsi="Arial" w:cs="Arial"/>
          <w:b/>
          <w:bCs/>
        </w:rPr>
        <w:t>0</w:t>
      </w:r>
      <w:r w:rsidR="00045619" w:rsidRPr="00183962">
        <w:rPr>
          <w:rFonts w:ascii="Arial" w:eastAsia="Arial" w:hAnsi="Arial" w:cs="Arial"/>
          <w:b/>
          <w:bCs/>
        </w:rPr>
        <w:t>.</w:t>
      </w:r>
      <w:r w:rsidR="003C65B9" w:rsidRPr="00183962">
        <w:rPr>
          <w:rFonts w:ascii="Arial" w:eastAsia="Arial" w:hAnsi="Arial" w:cs="Arial"/>
          <w:b/>
          <w:bCs/>
        </w:rPr>
        <w:t>000</w:t>
      </w:r>
      <w:r w:rsidR="00045619" w:rsidRPr="00183962">
        <w:rPr>
          <w:rFonts w:ascii="Arial" w:eastAsia="Arial" w:hAnsi="Arial" w:cs="Arial"/>
          <w:b/>
          <w:bCs/>
        </w:rPr>
        <w:t>.</w:t>
      </w:r>
      <w:r w:rsidR="003C65B9" w:rsidRPr="00183962">
        <w:rPr>
          <w:rFonts w:ascii="Arial" w:eastAsia="Arial" w:hAnsi="Arial" w:cs="Arial"/>
          <w:b/>
          <w:bCs/>
        </w:rPr>
        <w:t>000</w:t>
      </w:r>
      <w:r w:rsidR="00355263" w:rsidRPr="00183962">
        <w:rPr>
          <w:rFonts w:ascii="Arial" w:eastAsia="Arial" w:hAnsi="Arial" w:cs="Arial"/>
          <w:bCs/>
        </w:rPr>
        <w:t xml:space="preserve"> </w:t>
      </w:r>
      <w:r w:rsidR="003C65B9" w:rsidRPr="00183962">
        <w:rPr>
          <w:rFonts w:ascii="Arial" w:eastAsia="Arial" w:hAnsi="Arial" w:cs="Arial"/>
          <w:b/>
        </w:rPr>
        <w:t>millones</w:t>
      </w:r>
      <w:r w:rsidR="003C65B9" w:rsidRPr="00183962">
        <w:rPr>
          <w:rFonts w:ascii="Arial" w:eastAsia="Arial" w:hAnsi="Arial" w:cs="Arial"/>
          <w:bCs/>
        </w:rPr>
        <w:t xml:space="preserve"> </w:t>
      </w:r>
      <w:r w:rsidR="003C65B9" w:rsidRPr="00183962">
        <w:rPr>
          <w:rFonts w:ascii="Arial" w:eastAsia="Arial" w:hAnsi="Arial" w:cs="Arial"/>
          <w:b/>
        </w:rPr>
        <w:t>de</w:t>
      </w:r>
      <w:r w:rsidR="003C65B9" w:rsidRPr="00183962">
        <w:rPr>
          <w:rFonts w:ascii="Arial" w:eastAsia="Arial" w:hAnsi="Arial" w:cs="Arial"/>
          <w:bCs/>
        </w:rPr>
        <w:t xml:space="preserve"> </w:t>
      </w:r>
      <w:r w:rsidR="003C65B9" w:rsidRPr="00183962">
        <w:rPr>
          <w:rFonts w:ascii="Arial" w:eastAsia="Arial" w:hAnsi="Arial" w:cs="Arial"/>
          <w:b/>
          <w:bCs/>
        </w:rPr>
        <w:t>p</w:t>
      </w:r>
      <w:r w:rsidR="00355263" w:rsidRPr="00183962">
        <w:rPr>
          <w:rFonts w:ascii="Arial" w:eastAsia="Arial" w:hAnsi="Arial" w:cs="Arial"/>
          <w:b/>
          <w:bCs/>
        </w:rPr>
        <w:t>esos</w:t>
      </w:r>
      <w:r w:rsidR="00045619" w:rsidRPr="00183962">
        <w:rPr>
          <w:rFonts w:ascii="Arial" w:eastAsia="Arial" w:hAnsi="Arial" w:cs="Arial"/>
        </w:rPr>
        <w:t xml:space="preserve">, </w:t>
      </w:r>
      <w:r w:rsidR="00AE35FD" w:rsidRPr="00183962">
        <w:rPr>
          <w:rFonts w:ascii="Arial" w:eastAsia="Arial" w:hAnsi="Arial" w:cs="Arial"/>
        </w:rPr>
        <w:t>la cual es una suma</w:t>
      </w:r>
      <w:r w:rsidR="002F1CF3" w:rsidRPr="00183962">
        <w:rPr>
          <w:rFonts w:ascii="Arial" w:eastAsia="Arial" w:hAnsi="Arial" w:cs="Arial"/>
        </w:rPr>
        <w:t xml:space="preserve"> que comprende los conceptos de</w:t>
      </w:r>
      <w:r w:rsidRPr="00183962">
        <w:rPr>
          <w:rFonts w:ascii="Arial" w:eastAsia="Arial" w:hAnsi="Arial" w:cs="Arial"/>
        </w:rPr>
        <w:t xml:space="preserve"> </w:t>
      </w:r>
      <w:r w:rsidR="002F1CF3" w:rsidRPr="00183962">
        <w:rPr>
          <w:rFonts w:ascii="Arial" w:eastAsia="Arial" w:hAnsi="Arial" w:cs="Arial"/>
        </w:rPr>
        <w:t xml:space="preserve">lucro cesante </w:t>
      </w:r>
      <w:r w:rsidR="00045619" w:rsidRPr="00183962">
        <w:rPr>
          <w:rFonts w:ascii="Arial" w:eastAsia="Arial" w:hAnsi="Arial" w:cs="Arial"/>
        </w:rPr>
        <w:t>consolidado</w:t>
      </w:r>
      <w:r w:rsidR="00C075B3" w:rsidRPr="00183962">
        <w:rPr>
          <w:rFonts w:ascii="Arial" w:eastAsia="Arial" w:hAnsi="Arial" w:cs="Arial"/>
        </w:rPr>
        <w:t xml:space="preserve"> y </w:t>
      </w:r>
      <w:r w:rsidR="002F1CF3" w:rsidRPr="00183962">
        <w:rPr>
          <w:rFonts w:ascii="Arial" w:eastAsia="Arial" w:hAnsi="Arial" w:cs="Arial"/>
        </w:rPr>
        <w:t xml:space="preserve">lucro cesante </w:t>
      </w:r>
      <w:r w:rsidR="00C075B3" w:rsidRPr="00183962">
        <w:rPr>
          <w:rFonts w:ascii="Arial" w:eastAsia="Arial" w:hAnsi="Arial" w:cs="Arial"/>
        </w:rPr>
        <w:t>futuro</w:t>
      </w:r>
      <w:r w:rsidR="002F1CF3" w:rsidRPr="00183962">
        <w:rPr>
          <w:rFonts w:ascii="Arial" w:eastAsia="Arial" w:hAnsi="Arial" w:cs="Arial"/>
        </w:rPr>
        <w:t xml:space="preserve">, </w:t>
      </w:r>
      <w:r w:rsidR="00355263" w:rsidRPr="00183962">
        <w:rPr>
          <w:rFonts w:ascii="Arial" w:eastAsia="Arial" w:hAnsi="Arial" w:cs="Arial"/>
        </w:rPr>
        <w:t>no obstante</w:t>
      </w:r>
      <w:r w:rsidR="002F1CF3" w:rsidRPr="00183962">
        <w:rPr>
          <w:rFonts w:ascii="Arial" w:eastAsia="Arial" w:hAnsi="Arial" w:cs="Arial"/>
        </w:rPr>
        <w:t xml:space="preserve">, salta a la vista que las mismas carecen de </w:t>
      </w:r>
      <w:r w:rsidR="00C075B3" w:rsidRPr="00183962">
        <w:rPr>
          <w:rFonts w:ascii="Arial" w:eastAsia="Arial" w:hAnsi="Arial" w:cs="Arial"/>
        </w:rPr>
        <w:t xml:space="preserve">una liquidación objetiva, </w:t>
      </w:r>
      <w:r w:rsidR="002F1CF3" w:rsidRPr="00183962">
        <w:rPr>
          <w:rFonts w:ascii="Arial" w:eastAsia="Arial" w:hAnsi="Arial" w:cs="Arial"/>
        </w:rPr>
        <w:t xml:space="preserve">pues </w:t>
      </w:r>
      <w:r w:rsidR="00C075B3" w:rsidRPr="00183962">
        <w:rPr>
          <w:rFonts w:ascii="Arial" w:eastAsia="Arial" w:hAnsi="Arial" w:cs="Arial"/>
        </w:rPr>
        <w:t xml:space="preserve">podemos ver que </w:t>
      </w:r>
      <w:r w:rsidR="002F1CF3" w:rsidRPr="00183962">
        <w:rPr>
          <w:rFonts w:ascii="Arial" w:eastAsia="Arial" w:hAnsi="Arial" w:cs="Arial"/>
        </w:rPr>
        <w:t>se usa</w:t>
      </w:r>
      <w:r w:rsidR="004D472F" w:rsidRPr="00183962">
        <w:rPr>
          <w:rFonts w:ascii="Arial" w:eastAsia="Arial" w:hAnsi="Arial" w:cs="Arial"/>
        </w:rPr>
        <w:t>n</w:t>
      </w:r>
      <w:r w:rsidR="002F1CF3" w:rsidRPr="00183962">
        <w:rPr>
          <w:rFonts w:ascii="Arial" w:eastAsia="Arial" w:hAnsi="Arial" w:cs="Arial"/>
        </w:rPr>
        <w:t xml:space="preserve"> como </w:t>
      </w:r>
      <w:r w:rsidR="004D472F" w:rsidRPr="00183962">
        <w:rPr>
          <w:rFonts w:ascii="Arial" w:eastAsia="Arial" w:hAnsi="Arial" w:cs="Arial"/>
        </w:rPr>
        <w:t xml:space="preserve">criterios </w:t>
      </w:r>
      <w:r w:rsidR="002F1CF3" w:rsidRPr="00183962">
        <w:rPr>
          <w:rFonts w:ascii="Arial" w:eastAsia="Arial" w:hAnsi="Arial" w:cs="Arial"/>
        </w:rPr>
        <w:t xml:space="preserve">base de liquidación </w:t>
      </w:r>
      <w:r w:rsidR="004D472F" w:rsidRPr="00183962">
        <w:rPr>
          <w:rFonts w:ascii="Arial" w:eastAsia="Arial" w:hAnsi="Arial" w:cs="Arial"/>
        </w:rPr>
        <w:t>aspectos hipotéticos o desacertados como los siguientes:</w:t>
      </w:r>
    </w:p>
    <w:p w14:paraId="04F3DB54" w14:textId="3D32D5A4" w:rsidR="004D472F" w:rsidRPr="00183962" w:rsidRDefault="00953B2F" w:rsidP="006D1F3C">
      <w:pPr>
        <w:spacing w:after="240" w:line="360" w:lineRule="auto"/>
        <w:jc w:val="both"/>
        <w:rPr>
          <w:rFonts w:ascii="Arial" w:eastAsia="Arial" w:hAnsi="Arial" w:cs="Arial"/>
        </w:rPr>
      </w:pPr>
      <w:r w:rsidRPr="00953B2F">
        <w:rPr>
          <w:rFonts w:ascii="Arial" w:eastAsia="Arial" w:hAnsi="Arial" w:cs="Arial"/>
          <w:noProof/>
        </w:rPr>
        <w:drawing>
          <wp:inline distT="0" distB="0" distL="0" distR="0" wp14:anchorId="623ACFFD" wp14:editId="05014D98">
            <wp:extent cx="6077798" cy="781159"/>
            <wp:effectExtent l="0" t="0" r="0" b="0"/>
            <wp:docPr id="194242916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29168" name="Imagen 1" descr="Texto&#10;&#10;Descripción generada automáticamente"/>
                    <pic:cNvPicPr/>
                  </pic:nvPicPr>
                  <pic:blipFill>
                    <a:blip r:embed="rId13"/>
                    <a:stretch>
                      <a:fillRect/>
                    </a:stretch>
                  </pic:blipFill>
                  <pic:spPr>
                    <a:xfrm>
                      <a:off x="0" y="0"/>
                      <a:ext cx="6077798" cy="781159"/>
                    </a:xfrm>
                    <a:prstGeom prst="rect">
                      <a:avLst/>
                    </a:prstGeom>
                  </pic:spPr>
                </pic:pic>
              </a:graphicData>
            </a:graphic>
          </wp:inline>
        </w:drawing>
      </w:r>
    </w:p>
    <w:p w14:paraId="0E218378" w14:textId="6474FE4F" w:rsidR="004D472F" w:rsidRPr="00183962" w:rsidRDefault="004D472F" w:rsidP="006D1F3C">
      <w:pPr>
        <w:spacing w:after="240" w:line="360" w:lineRule="auto"/>
        <w:jc w:val="both"/>
        <w:rPr>
          <w:rFonts w:ascii="Arial" w:eastAsia="Arial" w:hAnsi="Arial" w:cs="Arial"/>
        </w:rPr>
      </w:pPr>
      <w:r w:rsidRPr="00183962">
        <w:rPr>
          <w:rFonts w:ascii="Arial" w:eastAsia="Arial" w:hAnsi="Arial" w:cs="Arial"/>
        </w:rPr>
        <w:t xml:space="preserve">Como se puede observar, el togado parte de la base de un porcentaje de pérdida de capacidad laboral </w:t>
      </w:r>
      <w:r w:rsidR="00515CF2" w:rsidRPr="00183962">
        <w:rPr>
          <w:rFonts w:ascii="Arial" w:eastAsia="Arial" w:hAnsi="Arial" w:cs="Arial"/>
        </w:rPr>
        <w:t xml:space="preserve">que él </w:t>
      </w:r>
      <w:r w:rsidR="00AA1930" w:rsidRPr="00183962">
        <w:rPr>
          <w:rFonts w:ascii="Arial" w:eastAsia="Arial" w:hAnsi="Arial" w:cs="Arial"/>
        </w:rPr>
        <w:t xml:space="preserve">establece a pesar de </w:t>
      </w:r>
      <w:r w:rsidR="00515CF2" w:rsidRPr="00183962">
        <w:rPr>
          <w:rFonts w:ascii="Arial" w:eastAsia="Arial" w:hAnsi="Arial" w:cs="Arial"/>
        </w:rPr>
        <w:t>no est</w:t>
      </w:r>
      <w:r w:rsidR="00AA1930" w:rsidRPr="00183962">
        <w:rPr>
          <w:rFonts w:ascii="Arial" w:eastAsia="Arial" w:hAnsi="Arial" w:cs="Arial"/>
        </w:rPr>
        <w:t>ar</w:t>
      </w:r>
      <w:r w:rsidR="00515CF2" w:rsidRPr="00183962">
        <w:rPr>
          <w:rFonts w:ascii="Arial" w:eastAsia="Arial" w:hAnsi="Arial" w:cs="Arial"/>
        </w:rPr>
        <w:t xml:space="preserve"> en la capacidad </w:t>
      </w:r>
      <w:r w:rsidR="00AA1930" w:rsidRPr="00183962">
        <w:rPr>
          <w:rFonts w:ascii="Arial" w:eastAsia="Arial" w:hAnsi="Arial" w:cs="Arial"/>
        </w:rPr>
        <w:t xml:space="preserve">ni con la facultad </w:t>
      </w:r>
      <w:r w:rsidR="00515CF2" w:rsidRPr="00183962">
        <w:rPr>
          <w:rFonts w:ascii="Arial" w:eastAsia="Arial" w:hAnsi="Arial" w:cs="Arial"/>
        </w:rPr>
        <w:t xml:space="preserve">de </w:t>
      </w:r>
      <w:r w:rsidR="00AA1930" w:rsidRPr="00183962">
        <w:rPr>
          <w:rFonts w:ascii="Arial" w:eastAsia="Arial" w:hAnsi="Arial" w:cs="Arial"/>
        </w:rPr>
        <w:t>hacerlo</w:t>
      </w:r>
      <w:r w:rsidR="00384A3C" w:rsidRPr="00183962">
        <w:rPr>
          <w:rFonts w:ascii="Arial" w:eastAsia="Arial" w:hAnsi="Arial" w:cs="Arial"/>
        </w:rPr>
        <w:t xml:space="preserve">, </w:t>
      </w:r>
      <w:r w:rsidR="00B16204" w:rsidRPr="00183962">
        <w:rPr>
          <w:rFonts w:ascii="Arial" w:eastAsia="Arial" w:hAnsi="Arial" w:cs="Arial"/>
        </w:rPr>
        <w:t>pues</w:t>
      </w:r>
      <w:r w:rsidR="00384A3C" w:rsidRPr="00183962">
        <w:rPr>
          <w:rFonts w:ascii="Arial" w:eastAsia="Arial" w:hAnsi="Arial" w:cs="Arial"/>
        </w:rPr>
        <w:t xml:space="preserve"> dicha facultad recae exclusivamente en las juntas de calificación de invalidez regionales. Sumado a ello añade como segundo criterio de liquidación lo siguiente:</w:t>
      </w:r>
    </w:p>
    <w:p w14:paraId="2D64FD6D" w14:textId="3C6FD2DA" w:rsidR="00384A3C" w:rsidRPr="00183962" w:rsidRDefault="00953B2F" w:rsidP="006D1F3C">
      <w:pPr>
        <w:spacing w:after="240" w:line="360" w:lineRule="auto"/>
        <w:jc w:val="both"/>
        <w:rPr>
          <w:rFonts w:ascii="Arial" w:eastAsia="Arial" w:hAnsi="Arial" w:cs="Arial"/>
        </w:rPr>
      </w:pPr>
      <w:r w:rsidRPr="00953B2F">
        <w:rPr>
          <w:rFonts w:ascii="Arial" w:eastAsia="Arial" w:hAnsi="Arial" w:cs="Arial"/>
          <w:noProof/>
        </w:rPr>
        <w:drawing>
          <wp:inline distT="0" distB="0" distL="0" distR="0" wp14:anchorId="28F8D57B" wp14:editId="65D9CAD5">
            <wp:extent cx="6058746" cy="781159"/>
            <wp:effectExtent l="0" t="0" r="0" b="0"/>
            <wp:docPr id="4143358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3586" name="Imagen 1" descr="Texto&#10;&#10;Descripción generada automáticamente"/>
                    <pic:cNvPicPr/>
                  </pic:nvPicPr>
                  <pic:blipFill>
                    <a:blip r:embed="rId14"/>
                    <a:stretch>
                      <a:fillRect/>
                    </a:stretch>
                  </pic:blipFill>
                  <pic:spPr>
                    <a:xfrm>
                      <a:off x="0" y="0"/>
                      <a:ext cx="6058746" cy="781159"/>
                    </a:xfrm>
                    <a:prstGeom prst="rect">
                      <a:avLst/>
                    </a:prstGeom>
                  </pic:spPr>
                </pic:pic>
              </a:graphicData>
            </a:graphic>
          </wp:inline>
        </w:drawing>
      </w:r>
    </w:p>
    <w:p w14:paraId="180D5D01" w14:textId="3F17EB82" w:rsidR="004D472F" w:rsidRDefault="001C6649" w:rsidP="00B30B9F">
      <w:pPr>
        <w:spacing w:after="240" w:line="360" w:lineRule="auto"/>
        <w:jc w:val="both"/>
        <w:rPr>
          <w:rFonts w:ascii="Arial" w:eastAsia="Arial" w:hAnsi="Arial" w:cs="Arial"/>
        </w:rPr>
      </w:pPr>
      <w:r w:rsidRPr="00B30B9F">
        <w:rPr>
          <w:rFonts w:ascii="Arial" w:eastAsia="Arial" w:hAnsi="Arial" w:cs="Arial"/>
        </w:rPr>
        <w:t>Sin embargo, en el plenario solamente obra prueba de</w:t>
      </w:r>
      <w:r w:rsidR="00A31541" w:rsidRPr="00B30B9F">
        <w:rPr>
          <w:rFonts w:ascii="Arial" w:eastAsia="Arial" w:hAnsi="Arial" w:cs="Arial"/>
        </w:rPr>
        <w:t xml:space="preserve"> que la víctima </w:t>
      </w:r>
      <w:r w:rsidR="00B30B9F" w:rsidRPr="00B30B9F">
        <w:rPr>
          <w:rFonts w:ascii="Arial" w:eastAsia="Arial" w:hAnsi="Arial" w:cs="Arial"/>
        </w:rPr>
        <w:t>percibió ingresos por cuatro meses, y por valores de $447.763, $651.292, $610.586 y $169.051, los cuales</w:t>
      </w:r>
      <w:r w:rsidR="00A31541" w:rsidRPr="00B30B9F">
        <w:rPr>
          <w:rFonts w:ascii="Arial" w:eastAsia="Arial" w:hAnsi="Arial" w:cs="Arial"/>
        </w:rPr>
        <w:t xml:space="preserve"> no puede ser tomado</w:t>
      </w:r>
      <w:r w:rsidR="00803D76">
        <w:rPr>
          <w:rFonts w:ascii="Arial" w:eastAsia="Arial" w:hAnsi="Arial" w:cs="Arial"/>
        </w:rPr>
        <w:t>s</w:t>
      </w:r>
      <w:r w:rsidR="00A31541" w:rsidRPr="00B30B9F">
        <w:rPr>
          <w:rFonts w:ascii="Arial" w:eastAsia="Arial" w:hAnsi="Arial" w:cs="Arial"/>
        </w:rPr>
        <w:t xml:space="preserve"> como base de liquidación ni incluido en </w:t>
      </w:r>
      <w:r w:rsidR="004F4F79" w:rsidRPr="00B30B9F">
        <w:rPr>
          <w:rFonts w:ascii="Arial" w:eastAsia="Arial" w:hAnsi="Arial" w:cs="Arial"/>
        </w:rPr>
        <w:t>é</w:t>
      </w:r>
      <w:r w:rsidR="00A31541" w:rsidRPr="00B30B9F">
        <w:rPr>
          <w:rFonts w:ascii="Arial" w:eastAsia="Arial" w:hAnsi="Arial" w:cs="Arial"/>
        </w:rPr>
        <w:t xml:space="preserve">sta, pues no es una acreencia que </w:t>
      </w:r>
      <w:r w:rsidR="00874254">
        <w:rPr>
          <w:rFonts w:ascii="Arial" w:eastAsia="Arial" w:hAnsi="Arial" w:cs="Arial"/>
        </w:rPr>
        <w:t>pueda ser considerada ni permanente ni que fuese a ser estable en el futuro y</w:t>
      </w:r>
      <w:r w:rsidR="00EC6BEA">
        <w:rPr>
          <w:rFonts w:ascii="Arial" w:eastAsia="Arial" w:hAnsi="Arial" w:cs="Arial"/>
        </w:rPr>
        <w:t>,</w:t>
      </w:r>
      <w:r w:rsidR="00874254">
        <w:rPr>
          <w:rFonts w:ascii="Arial" w:eastAsia="Arial" w:hAnsi="Arial" w:cs="Arial"/>
        </w:rPr>
        <w:t xml:space="preserve"> por tanto, que haya sido dejada de percibir a causa del evento dañoso</w:t>
      </w:r>
      <w:r w:rsidR="00A31541" w:rsidRPr="00183962">
        <w:rPr>
          <w:rFonts w:ascii="Arial" w:eastAsia="Arial" w:hAnsi="Arial" w:cs="Arial"/>
        </w:rPr>
        <w:t>.</w:t>
      </w:r>
    </w:p>
    <w:p w14:paraId="581C4D7D" w14:textId="63399E04" w:rsidR="00C075B3" w:rsidRPr="00183962" w:rsidRDefault="00C249DE" w:rsidP="006D1F3C">
      <w:pPr>
        <w:spacing w:after="240" w:line="360" w:lineRule="auto"/>
        <w:jc w:val="both"/>
        <w:rPr>
          <w:rFonts w:ascii="Arial" w:eastAsia="Arial" w:hAnsi="Arial" w:cs="Arial"/>
        </w:rPr>
      </w:pPr>
      <w:r w:rsidRPr="00183962">
        <w:rPr>
          <w:rFonts w:ascii="Arial" w:eastAsia="Arial" w:hAnsi="Arial" w:cs="Arial"/>
        </w:rPr>
        <w:t xml:space="preserve">Además de </w:t>
      </w:r>
      <w:r w:rsidR="00D42382" w:rsidRPr="00183962">
        <w:rPr>
          <w:rFonts w:ascii="Arial" w:eastAsia="Arial" w:hAnsi="Arial" w:cs="Arial"/>
        </w:rPr>
        <w:t>estos puntos</w:t>
      </w:r>
      <w:r w:rsidRPr="00183962">
        <w:rPr>
          <w:rFonts w:ascii="Arial" w:eastAsia="Arial" w:hAnsi="Arial" w:cs="Arial"/>
        </w:rPr>
        <w:t>, la parte actora</w:t>
      </w:r>
      <w:r w:rsidR="002F1CF3" w:rsidRPr="00183962">
        <w:rPr>
          <w:rFonts w:ascii="Arial" w:eastAsia="Arial" w:hAnsi="Arial" w:cs="Arial"/>
        </w:rPr>
        <w:t xml:space="preserve"> no allega al escrito </w:t>
      </w:r>
      <w:r w:rsidR="00C075B3" w:rsidRPr="00183962">
        <w:rPr>
          <w:rFonts w:ascii="Arial" w:eastAsia="Arial" w:hAnsi="Arial" w:cs="Arial"/>
        </w:rPr>
        <w:t>ningún elemento de convicción que permit</w:t>
      </w:r>
      <w:r w:rsidRPr="00183962">
        <w:rPr>
          <w:rFonts w:ascii="Arial" w:eastAsia="Arial" w:hAnsi="Arial" w:cs="Arial"/>
        </w:rPr>
        <w:t>a</w:t>
      </w:r>
      <w:r w:rsidR="00C075B3" w:rsidRPr="00183962">
        <w:rPr>
          <w:rFonts w:ascii="Arial" w:eastAsia="Arial" w:hAnsi="Arial" w:cs="Arial"/>
        </w:rPr>
        <w:t xml:space="preserve"> establecer la existencia de </w:t>
      </w:r>
      <w:r w:rsidR="002F1CF3" w:rsidRPr="00183962">
        <w:rPr>
          <w:rFonts w:ascii="Arial" w:eastAsia="Arial" w:hAnsi="Arial" w:cs="Arial"/>
        </w:rPr>
        <w:t>extractos de cuentas bancarias o alguna otra prueba útil, conducente, pertinente e idónea que permita al juzgador establecer de manera concreta que la suma referida</w:t>
      </w:r>
      <w:r w:rsidRPr="00183962">
        <w:rPr>
          <w:rFonts w:ascii="Arial" w:eastAsia="Arial" w:hAnsi="Arial" w:cs="Arial"/>
        </w:rPr>
        <w:t xml:space="preserve"> como </w:t>
      </w:r>
      <w:r w:rsidR="00AF5C20" w:rsidRPr="00183962">
        <w:rPr>
          <w:rFonts w:ascii="Arial" w:eastAsia="Arial" w:hAnsi="Arial" w:cs="Arial"/>
        </w:rPr>
        <w:t xml:space="preserve">el </w:t>
      </w:r>
      <w:r w:rsidR="00625174">
        <w:rPr>
          <w:rFonts w:ascii="Arial" w:eastAsia="Arial" w:hAnsi="Arial" w:cs="Arial"/>
        </w:rPr>
        <w:t>“básico”</w:t>
      </w:r>
      <w:r w:rsidR="002F1CF3" w:rsidRPr="00183962">
        <w:rPr>
          <w:rFonts w:ascii="Arial" w:eastAsia="Arial" w:hAnsi="Arial" w:cs="Arial"/>
        </w:rPr>
        <w:t xml:space="preserve">, era la suma percibida mes a mes por </w:t>
      </w:r>
      <w:r w:rsidR="0070405E">
        <w:rPr>
          <w:rFonts w:ascii="Arial" w:eastAsia="Arial" w:hAnsi="Arial" w:cs="Arial"/>
        </w:rPr>
        <w:t>la</w:t>
      </w:r>
      <w:r w:rsidR="002F1CF3" w:rsidRPr="00183962">
        <w:rPr>
          <w:rFonts w:ascii="Arial" w:eastAsia="Arial" w:hAnsi="Arial" w:cs="Arial"/>
        </w:rPr>
        <w:t xml:space="preserve"> señor</w:t>
      </w:r>
      <w:r w:rsidR="0070405E">
        <w:rPr>
          <w:rFonts w:ascii="Arial" w:eastAsia="Arial" w:hAnsi="Arial" w:cs="Arial"/>
        </w:rPr>
        <w:t>a</w:t>
      </w:r>
      <w:r w:rsidR="002F1CF3" w:rsidRPr="00183962">
        <w:rPr>
          <w:rFonts w:ascii="Arial" w:eastAsia="Arial" w:hAnsi="Arial" w:cs="Arial"/>
        </w:rPr>
        <w:t xml:space="preserve"> </w:t>
      </w:r>
      <w:r w:rsidR="0070405E">
        <w:rPr>
          <w:rFonts w:ascii="Arial" w:eastAsia="Arial" w:hAnsi="Arial" w:cs="Arial"/>
        </w:rPr>
        <w:t>María Camila Cabrera González</w:t>
      </w:r>
      <w:r w:rsidR="00AF5C20" w:rsidRPr="00183962">
        <w:rPr>
          <w:rFonts w:ascii="Arial" w:eastAsia="Arial" w:hAnsi="Arial" w:cs="Arial"/>
        </w:rPr>
        <w:t xml:space="preserve"> y que la misma la dejó de percibir a causa del accidente</w:t>
      </w:r>
      <w:r w:rsidR="002F1CF3" w:rsidRPr="00183962">
        <w:rPr>
          <w:rFonts w:ascii="Arial" w:eastAsia="Arial" w:hAnsi="Arial" w:cs="Arial"/>
        </w:rPr>
        <w:t>.</w:t>
      </w:r>
    </w:p>
    <w:p w14:paraId="463D4B04" w14:textId="09EBC12D"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En este sentido, es necesario recordar que el perjuicio del lucro cesante ha sido entendido como </w:t>
      </w:r>
      <w:r w:rsidRPr="00183962">
        <w:rPr>
          <w:rFonts w:ascii="Arial" w:eastAsia="Arial" w:hAnsi="Arial" w:cs="Arial"/>
        </w:rPr>
        <w:lastRenderedPageBreak/>
        <w:t xml:space="preserve">uno de naturaleza material, económico, de contenido pecuniario y que consiste en la afectación de un derecho patrimonial reflejado en la ganancia o ingreso que se ha dejado de percibir a causa del daño padecido. </w:t>
      </w:r>
    </w:p>
    <w:p w14:paraId="3873C3D3" w14:textId="77777777" w:rsidR="00B851F2" w:rsidRPr="00183962" w:rsidRDefault="00B851F2" w:rsidP="006D1F3C">
      <w:pPr>
        <w:spacing w:line="360" w:lineRule="auto"/>
        <w:jc w:val="both"/>
        <w:rPr>
          <w:rFonts w:ascii="Arial" w:eastAsia="Arial" w:hAnsi="Arial" w:cs="Arial"/>
        </w:rPr>
      </w:pPr>
    </w:p>
    <w:p w14:paraId="4C2C5AA8"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 </w:t>
      </w:r>
    </w:p>
    <w:p w14:paraId="5C9EB32D" w14:textId="77777777" w:rsidR="00B851F2" w:rsidRPr="00183962" w:rsidRDefault="00B851F2" w:rsidP="006D1F3C">
      <w:pPr>
        <w:spacing w:line="360" w:lineRule="auto"/>
        <w:jc w:val="both"/>
        <w:rPr>
          <w:rFonts w:ascii="Arial" w:eastAsia="Arial" w:hAnsi="Arial" w:cs="Arial"/>
        </w:rPr>
      </w:pPr>
    </w:p>
    <w:p w14:paraId="4F4C9E83" w14:textId="77777777" w:rsidR="00B851F2" w:rsidRPr="00183962" w:rsidRDefault="00B851F2" w:rsidP="00B25346">
      <w:pPr>
        <w:spacing w:line="276"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El perjuicio es la consecuencia que se deriva del daño para la víctima </w:t>
      </w:r>
      <w:proofErr w:type="gramStart"/>
      <w:r w:rsidRPr="00183962">
        <w:rPr>
          <w:rFonts w:ascii="Arial" w:eastAsia="Arial" w:hAnsi="Arial" w:cs="Arial"/>
          <w:i/>
          <w:iCs/>
          <w:sz w:val="20"/>
          <w:szCs w:val="20"/>
        </w:rPr>
        <w:t>del mismo</w:t>
      </w:r>
      <w:proofErr w:type="gramEnd"/>
      <w:r w:rsidRPr="00183962">
        <w:rPr>
          <w:rFonts w:ascii="Arial" w:eastAsia="Arial" w:hAnsi="Arial" w:cs="Arial"/>
          <w:i/>
          <w:iCs/>
          <w:sz w:val="20"/>
          <w:szCs w:val="20"/>
        </w:rPr>
        <w:t xml:space="preserve">, y la indemnización corresponde al resarcimiento o pago del “(…) perjuicio que el daño ocasionó (…). </w:t>
      </w:r>
      <w:r w:rsidRPr="00183962">
        <w:rPr>
          <w:rFonts w:ascii="Arial" w:eastAsia="Arial" w:hAnsi="Arial" w:cs="Arial"/>
          <w:b/>
          <w:bCs/>
          <w:i/>
          <w:iCs/>
          <w:sz w:val="20"/>
          <w:szCs w:val="20"/>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183962">
        <w:rPr>
          <w:rFonts w:ascii="Arial" w:eastAsia="Arial" w:hAnsi="Arial" w:cs="Arial"/>
          <w:i/>
          <w:iCs/>
          <w:sz w:val="20"/>
          <w:szCs w:val="20"/>
        </w:rPr>
        <w:t xml:space="preserve"> (...).</w:t>
      </w:r>
      <w:r w:rsidRPr="00183962">
        <w:rPr>
          <w:rStyle w:val="Refdenotaalpie"/>
          <w:rFonts w:ascii="Arial" w:eastAsia="Arial" w:hAnsi="Arial" w:cs="Arial"/>
          <w:sz w:val="20"/>
          <w:szCs w:val="20"/>
        </w:rPr>
        <w:footnoteReference w:id="14"/>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4969E746" w14:textId="77777777" w:rsidR="00B851F2" w:rsidRPr="00183962" w:rsidRDefault="00B851F2" w:rsidP="006D1F3C">
      <w:pPr>
        <w:spacing w:line="360" w:lineRule="auto"/>
        <w:ind w:left="708"/>
        <w:jc w:val="both"/>
        <w:rPr>
          <w:rFonts w:ascii="Arial" w:eastAsia="Arial" w:hAnsi="Arial" w:cs="Arial"/>
          <w:sz w:val="20"/>
          <w:szCs w:val="20"/>
        </w:rPr>
      </w:pPr>
    </w:p>
    <w:p w14:paraId="7EDA408B" w14:textId="73927925"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igual sentido, la misma corporación afirmó en sentencia del 24 de junio de 2008</w:t>
      </w:r>
      <w:r w:rsidR="00D57A17" w:rsidRPr="00183962">
        <w:rPr>
          <w:rFonts w:ascii="Arial" w:eastAsia="Arial" w:hAnsi="Arial" w:cs="Arial"/>
        </w:rPr>
        <w:t>,</w:t>
      </w:r>
      <w:r w:rsidRPr="00183962">
        <w:rPr>
          <w:rFonts w:ascii="Arial" w:eastAsia="Arial" w:hAnsi="Arial" w:cs="Arial"/>
        </w:rPr>
        <w:t xml:space="preserve"> </w:t>
      </w:r>
      <w:r w:rsidR="00D57A17" w:rsidRPr="00183962">
        <w:rPr>
          <w:rFonts w:ascii="Arial" w:eastAsia="Arial" w:hAnsi="Arial" w:cs="Arial"/>
        </w:rPr>
        <w:t>que</w:t>
      </w:r>
      <w:r w:rsidRPr="00183962">
        <w:rPr>
          <w:rFonts w:ascii="Arial" w:eastAsia="Arial" w:hAnsi="Arial" w:cs="Arial"/>
        </w:rPr>
        <w:t xml:space="preserve">: </w:t>
      </w:r>
    </w:p>
    <w:p w14:paraId="15EB05B7" w14:textId="77777777" w:rsidR="00B851F2" w:rsidRPr="00183962" w:rsidRDefault="00B851F2" w:rsidP="006D1F3C">
      <w:pPr>
        <w:spacing w:line="360" w:lineRule="auto"/>
        <w:jc w:val="both"/>
        <w:rPr>
          <w:rFonts w:ascii="Arial" w:eastAsia="Arial" w:hAnsi="Arial" w:cs="Arial"/>
        </w:rPr>
      </w:pPr>
    </w:p>
    <w:p w14:paraId="744702A3" w14:textId="77777777" w:rsidR="00B851F2" w:rsidRPr="00183962" w:rsidRDefault="00B851F2" w:rsidP="00B25346">
      <w:pPr>
        <w:spacing w:line="276"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 </w:t>
      </w:r>
      <w:r w:rsidRPr="00183962">
        <w:rPr>
          <w:rFonts w:ascii="Arial" w:eastAsia="Arial" w:hAnsi="Arial" w:cs="Arial"/>
          <w:b/>
          <w:bCs/>
          <w:i/>
          <w:iCs/>
          <w:sz w:val="20"/>
          <w:szCs w:val="20"/>
          <w:u w:val="single"/>
        </w:rPr>
        <w:t xml:space="preserve">En cuanto perjuicio, el lucro cesante debe ser cierto, es decir, que supone una existencia real, tangible, no meramente hipotética o eventual. </w:t>
      </w:r>
      <w:r w:rsidRPr="00183962">
        <w:rPr>
          <w:rFonts w:ascii="Arial" w:eastAsia="Arial" w:hAnsi="Arial" w:cs="Arial"/>
          <w:i/>
          <w:iCs/>
          <w:sz w:val="20"/>
          <w:szCs w:val="20"/>
        </w:rPr>
        <w:t xml:space="preserve">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633D1A27" w14:textId="77777777" w:rsidR="00B851F2" w:rsidRPr="00183962" w:rsidRDefault="00B851F2" w:rsidP="00B25346">
      <w:pPr>
        <w:spacing w:line="276" w:lineRule="auto"/>
        <w:ind w:left="567" w:right="567"/>
        <w:jc w:val="both"/>
        <w:rPr>
          <w:rFonts w:ascii="Arial" w:hAnsi="Arial" w:cs="Arial"/>
          <w:i/>
          <w:iCs/>
        </w:rPr>
      </w:pPr>
    </w:p>
    <w:p w14:paraId="3A213C96" w14:textId="77777777" w:rsidR="00B851F2" w:rsidRPr="00183962" w:rsidRDefault="00B851F2" w:rsidP="00B25346">
      <w:pPr>
        <w:spacing w:line="276"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Vale decir que </w:t>
      </w:r>
      <w:r w:rsidRPr="00183962">
        <w:rPr>
          <w:rFonts w:ascii="Arial" w:eastAsia="Arial" w:hAnsi="Arial" w:cs="Arial"/>
          <w:b/>
          <w:bCs/>
          <w:i/>
          <w:iCs/>
          <w:sz w:val="20"/>
          <w:szCs w:val="20"/>
          <w:u w:val="single"/>
        </w:rPr>
        <w:t>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w:t>
      </w:r>
      <w:r w:rsidRPr="00183962">
        <w:rPr>
          <w:rFonts w:ascii="Arial" w:eastAsia="Arial" w:hAnsi="Arial" w:cs="Arial"/>
          <w:i/>
          <w:iCs/>
          <w:sz w:val="20"/>
          <w:szCs w:val="20"/>
        </w:rPr>
        <w:t xml:space="preserve"> (…) </w:t>
      </w:r>
    </w:p>
    <w:p w14:paraId="2324F895" w14:textId="77777777" w:rsidR="00B851F2" w:rsidRPr="00183962" w:rsidRDefault="00B851F2" w:rsidP="00B25346">
      <w:pPr>
        <w:spacing w:line="276"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Por último, están </w:t>
      </w:r>
      <w:r w:rsidRPr="00183962">
        <w:rPr>
          <w:rFonts w:ascii="Arial" w:eastAsia="Arial" w:hAnsi="Arial" w:cs="Arial"/>
          <w:b/>
          <w:bCs/>
          <w:i/>
          <w:iCs/>
          <w:sz w:val="20"/>
          <w:szCs w:val="20"/>
          <w:u w:val="single"/>
        </w:rPr>
        <w:t xml:space="preserve">todos aquellos “sueños de ganancia”, como suele calificarlos la doctrina especializada, que no son más que conjeturas o eventuales perjuicios que tienen como apoyatura meras hipótesis, sin anclaje en la realidad que rodea la </w:t>
      </w:r>
      <w:proofErr w:type="spellStart"/>
      <w:r w:rsidRPr="00183962">
        <w:rPr>
          <w:rFonts w:ascii="Arial" w:eastAsia="Arial" w:hAnsi="Arial" w:cs="Arial"/>
          <w:b/>
          <w:bCs/>
          <w:i/>
          <w:iCs/>
          <w:sz w:val="20"/>
          <w:szCs w:val="20"/>
          <w:u w:val="single"/>
        </w:rPr>
        <w:t>causación</w:t>
      </w:r>
      <w:proofErr w:type="spellEnd"/>
      <w:r w:rsidRPr="00183962">
        <w:rPr>
          <w:rFonts w:ascii="Arial" w:eastAsia="Arial" w:hAnsi="Arial" w:cs="Arial"/>
          <w:b/>
          <w:bCs/>
          <w:i/>
          <w:iCs/>
          <w:sz w:val="20"/>
          <w:szCs w:val="20"/>
          <w:u w:val="single"/>
        </w:rPr>
        <w:t xml:space="preserve"> del daño, los cuales, por obvias razones, no son indemnizables</w:t>
      </w:r>
      <w:r w:rsidRPr="00183962">
        <w:rPr>
          <w:rFonts w:ascii="Arial" w:eastAsia="Arial" w:hAnsi="Arial" w:cs="Arial"/>
          <w:i/>
          <w:iCs/>
          <w:sz w:val="20"/>
          <w:szCs w:val="20"/>
        </w:rPr>
        <w:t>”.</w:t>
      </w:r>
      <w:r w:rsidRPr="00183962">
        <w:rPr>
          <w:rStyle w:val="Refdenotaalpie"/>
          <w:rFonts w:ascii="Arial" w:eastAsia="Arial" w:hAnsi="Arial" w:cs="Arial"/>
          <w:sz w:val="20"/>
          <w:szCs w:val="20"/>
        </w:rPr>
        <w:footnoteReference w:id="15"/>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5C614225" w14:textId="77777777" w:rsidR="00B851F2" w:rsidRPr="00183962" w:rsidRDefault="00B851F2" w:rsidP="006D1F3C">
      <w:pPr>
        <w:spacing w:line="360" w:lineRule="auto"/>
        <w:ind w:left="708"/>
        <w:jc w:val="both"/>
        <w:rPr>
          <w:rFonts w:ascii="Arial" w:eastAsia="Arial" w:hAnsi="Arial" w:cs="Arial"/>
          <w:sz w:val="20"/>
          <w:szCs w:val="20"/>
        </w:rPr>
      </w:pPr>
    </w:p>
    <w:p w14:paraId="1A33735D" w14:textId="5EFC14F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consecuencia, el lucro cesante no puede constituirse sobre conceptos hipotéticos o simples conjeturas que no están justificadas en posibilidad</w:t>
      </w:r>
      <w:r w:rsidR="00DE3787" w:rsidRPr="00183962">
        <w:rPr>
          <w:rFonts w:ascii="Arial" w:eastAsia="Arial" w:hAnsi="Arial" w:cs="Arial"/>
        </w:rPr>
        <w:t>es</w:t>
      </w:r>
      <w:r w:rsidRPr="00183962">
        <w:rPr>
          <w:rFonts w:ascii="Arial" w:eastAsia="Arial" w:hAnsi="Arial" w:cs="Arial"/>
        </w:rPr>
        <w:t xml:space="preserve"> ciertas y objetivas. De manera que </w:t>
      </w:r>
      <w:r w:rsidR="0080627D" w:rsidRPr="00183962">
        <w:rPr>
          <w:rFonts w:ascii="Arial" w:eastAsia="Arial" w:hAnsi="Arial" w:cs="Arial"/>
        </w:rPr>
        <w:t>resulta como</w:t>
      </w:r>
      <w:r w:rsidRPr="00183962">
        <w:rPr>
          <w:rFonts w:ascii="Arial" w:eastAsia="Arial" w:hAnsi="Arial" w:cs="Arial"/>
        </w:rPr>
        <w:t xml:space="preserve"> deber </w:t>
      </w:r>
      <w:r w:rsidR="0080627D" w:rsidRPr="00183962">
        <w:rPr>
          <w:rFonts w:ascii="Arial" w:eastAsia="Arial" w:hAnsi="Arial" w:cs="Arial"/>
        </w:rPr>
        <w:t xml:space="preserve">indispensable </w:t>
      </w:r>
      <w:r w:rsidRPr="00183962">
        <w:rPr>
          <w:rFonts w:ascii="Arial" w:eastAsia="Arial" w:hAnsi="Arial" w:cs="Arial"/>
        </w:rPr>
        <w:t xml:space="preserve">de la parte demandante acreditar el ingreso que dejó de percibir al momento de la ocurrencia del daño, la actividad productiva que desarrollaba al momento del accidente, pero todo esto basado en medios de convicción ciertos y no meramente especulativos. </w:t>
      </w:r>
    </w:p>
    <w:p w14:paraId="42DD7C2B" w14:textId="77777777" w:rsidR="00B851F2" w:rsidRPr="00183962" w:rsidRDefault="00B851F2" w:rsidP="006D1F3C">
      <w:pPr>
        <w:spacing w:line="360" w:lineRule="auto"/>
        <w:jc w:val="both"/>
        <w:rPr>
          <w:rFonts w:ascii="Arial" w:eastAsia="Arial" w:hAnsi="Arial" w:cs="Arial"/>
        </w:rPr>
      </w:pPr>
    </w:p>
    <w:p w14:paraId="45F15F1A" w14:textId="1E29705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El Consejo de Estado en sentencia de unificación </w:t>
      </w:r>
      <w:r w:rsidR="00EB22F7" w:rsidRPr="00183962">
        <w:rPr>
          <w:rFonts w:ascii="Arial" w:eastAsia="Arial" w:hAnsi="Arial" w:cs="Arial"/>
        </w:rPr>
        <w:t xml:space="preserve">reciente </w:t>
      </w:r>
      <w:r w:rsidRPr="00183962">
        <w:rPr>
          <w:rFonts w:ascii="Arial" w:eastAsia="Arial" w:hAnsi="Arial" w:cs="Arial"/>
        </w:rPr>
        <w:t xml:space="preserve">del 10 de julio de 2019, limitó todas las posibles discusiones que se pudieran derivar de este perjuicio y eliminó la presunción de que toda </w:t>
      </w:r>
      <w:r w:rsidRPr="00183962">
        <w:rPr>
          <w:rFonts w:ascii="Arial" w:eastAsia="Arial" w:hAnsi="Arial" w:cs="Arial"/>
        </w:rPr>
        <w:lastRenderedPageBreak/>
        <w:t>persona en edad productiva devenga al menos un salario mínimo, en cuanto contrariaba con</w:t>
      </w:r>
      <w:r w:rsidR="00355263" w:rsidRPr="00183962">
        <w:rPr>
          <w:rFonts w:ascii="Arial" w:eastAsia="Arial" w:hAnsi="Arial" w:cs="Arial"/>
        </w:rPr>
        <w:t xml:space="preserve"> uno de los elementos, esto es,</w:t>
      </w:r>
      <w:r w:rsidRPr="00183962">
        <w:rPr>
          <w:rFonts w:ascii="Arial" w:eastAsia="Arial" w:hAnsi="Arial" w:cs="Arial"/>
        </w:rPr>
        <w:t xml:space="preserve"> la certeza exigida para conceder dicha indemnización, de manera que estableció que el lucro cesante solo sería reconocido cuando obren las pruebas suficientes que lo acrediten: </w:t>
      </w:r>
    </w:p>
    <w:p w14:paraId="57DA4E59" w14:textId="77777777" w:rsidR="00B851F2" w:rsidRPr="00183962" w:rsidRDefault="00B851F2" w:rsidP="006D1F3C">
      <w:pPr>
        <w:spacing w:line="360" w:lineRule="auto"/>
        <w:jc w:val="both"/>
        <w:rPr>
          <w:rFonts w:ascii="Arial" w:eastAsia="Arial" w:hAnsi="Arial" w:cs="Arial"/>
        </w:rPr>
      </w:pPr>
    </w:p>
    <w:p w14:paraId="6CFC875E" w14:textId="77777777" w:rsidR="00B851F2" w:rsidRPr="00183962" w:rsidRDefault="00B851F2" w:rsidP="00B25346">
      <w:pPr>
        <w:spacing w:line="276" w:lineRule="auto"/>
        <w:ind w:left="567" w:right="567"/>
        <w:jc w:val="both"/>
        <w:rPr>
          <w:rFonts w:ascii="Arial" w:eastAsia="Arial" w:hAnsi="Arial" w:cs="Arial"/>
          <w:i/>
          <w:iCs/>
          <w:sz w:val="20"/>
          <w:szCs w:val="20"/>
        </w:rPr>
      </w:pPr>
      <w:r w:rsidRPr="00183962">
        <w:rPr>
          <w:rFonts w:ascii="Arial" w:eastAsia="Arial" w:hAnsi="Arial" w:cs="Arial"/>
          <w:b/>
          <w:bCs/>
          <w:i/>
          <w:iCs/>
          <w:sz w:val="20"/>
          <w:szCs w:val="20"/>
          <w:u w:val="single"/>
        </w:rPr>
        <w:t>La ausencia de petición, en los términos anteriores, así como el incumplimiento de la carga probatoria dirigida a demostrar la existencia y cuantía de los perjuicios debe conducir, necesariamente, a denegar su decreto.</w:t>
      </w:r>
      <w:r w:rsidRPr="00183962">
        <w:rPr>
          <w:rFonts w:ascii="Arial" w:eastAsia="Arial" w:hAnsi="Arial" w:cs="Arial"/>
          <w:i/>
          <w:iCs/>
          <w:sz w:val="20"/>
          <w:szCs w:val="20"/>
        </w:rPr>
        <w:t xml:space="preserve"> (…) </w:t>
      </w:r>
    </w:p>
    <w:p w14:paraId="2EE21597" w14:textId="77777777" w:rsidR="00B851F2" w:rsidRPr="00183962" w:rsidRDefault="00B851F2" w:rsidP="00B25346">
      <w:pPr>
        <w:spacing w:line="276" w:lineRule="auto"/>
        <w:ind w:left="567" w:right="567"/>
        <w:jc w:val="both"/>
        <w:rPr>
          <w:rFonts w:ascii="Arial" w:eastAsia="Arial" w:hAnsi="Arial" w:cs="Arial"/>
          <w:i/>
          <w:iCs/>
          <w:sz w:val="20"/>
          <w:szCs w:val="20"/>
        </w:rPr>
      </w:pPr>
    </w:p>
    <w:p w14:paraId="3262FFD3" w14:textId="77777777" w:rsidR="00B851F2" w:rsidRPr="00183962" w:rsidRDefault="00B851F2" w:rsidP="00B25346">
      <w:pPr>
        <w:spacing w:line="276" w:lineRule="auto"/>
        <w:ind w:left="567" w:right="567"/>
        <w:jc w:val="both"/>
        <w:rPr>
          <w:rFonts w:ascii="Arial" w:eastAsia="Arial" w:hAnsi="Arial" w:cs="Arial"/>
          <w:b/>
          <w:bCs/>
          <w:i/>
          <w:iCs/>
          <w:sz w:val="20"/>
          <w:szCs w:val="20"/>
          <w:u w:val="single"/>
        </w:rPr>
      </w:pPr>
      <w:r w:rsidRPr="00183962">
        <w:rPr>
          <w:rFonts w:ascii="Arial" w:eastAsia="Arial" w:hAnsi="Arial" w:cs="Arial"/>
          <w:i/>
          <w:iCs/>
          <w:sz w:val="20"/>
          <w:szCs w:val="20"/>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w:t>
      </w:r>
      <w:r w:rsidRPr="00183962">
        <w:rPr>
          <w:rFonts w:ascii="Arial" w:eastAsia="Arial" w:hAnsi="Arial" w:cs="Arial"/>
          <w:b/>
          <w:bCs/>
          <w:i/>
          <w:iCs/>
          <w:sz w:val="20"/>
          <w:szCs w:val="20"/>
          <w:u w:val="single"/>
        </w:rPr>
        <w:t xml:space="preserve">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1AFCFD73" w14:textId="77777777" w:rsidR="00B851F2" w:rsidRPr="00183962" w:rsidRDefault="00B851F2" w:rsidP="00B25346">
      <w:pPr>
        <w:spacing w:line="276" w:lineRule="auto"/>
        <w:ind w:left="567" w:right="567"/>
        <w:jc w:val="both"/>
        <w:rPr>
          <w:rFonts w:ascii="Arial" w:eastAsia="Arial" w:hAnsi="Arial" w:cs="Arial"/>
          <w:i/>
          <w:iCs/>
          <w:sz w:val="20"/>
          <w:szCs w:val="20"/>
        </w:rPr>
      </w:pPr>
    </w:p>
    <w:p w14:paraId="7693D64D" w14:textId="77777777" w:rsidR="00B851F2" w:rsidRPr="00183962" w:rsidRDefault="00B851F2" w:rsidP="00B25346">
      <w:pPr>
        <w:spacing w:line="276"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183962">
        <w:rPr>
          <w:rFonts w:ascii="Arial" w:eastAsia="Arial" w:hAnsi="Arial" w:cs="Arial"/>
          <w:i/>
          <w:iCs/>
          <w:sz w:val="20"/>
          <w:szCs w:val="20"/>
        </w:rPr>
        <w:t>ii</w:t>
      </w:r>
      <w:proofErr w:type="spellEnd"/>
      <w:r w:rsidRPr="00183962">
        <w:rPr>
          <w:rFonts w:ascii="Arial" w:eastAsia="Arial" w:hAnsi="Arial" w:cs="Arial"/>
          <w:i/>
          <w:iCs/>
          <w:sz w:val="20"/>
          <w:szCs w:val="20"/>
        </w:rPr>
        <w:t xml:space="preserve">) proceder a su liquidación. </w:t>
      </w:r>
    </w:p>
    <w:p w14:paraId="20914AA6" w14:textId="77777777" w:rsidR="00B851F2" w:rsidRPr="00183962" w:rsidRDefault="00B851F2" w:rsidP="00B25346">
      <w:pPr>
        <w:spacing w:line="276" w:lineRule="auto"/>
        <w:ind w:left="567" w:right="567"/>
        <w:jc w:val="both"/>
        <w:rPr>
          <w:rFonts w:ascii="Arial" w:eastAsia="Arial" w:hAnsi="Arial" w:cs="Arial"/>
          <w:i/>
          <w:iCs/>
          <w:sz w:val="20"/>
          <w:szCs w:val="20"/>
        </w:rPr>
      </w:pPr>
    </w:p>
    <w:p w14:paraId="00E993C2" w14:textId="77777777" w:rsidR="00B851F2" w:rsidRPr="00183962" w:rsidRDefault="00B851F2" w:rsidP="00B25346">
      <w:pPr>
        <w:spacing w:line="276" w:lineRule="auto"/>
        <w:ind w:left="567" w:right="567"/>
        <w:jc w:val="both"/>
        <w:rPr>
          <w:rFonts w:ascii="Arial" w:eastAsia="Arial" w:hAnsi="Arial" w:cs="Arial"/>
          <w:b/>
          <w:bCs/>
          <w:i/>
          <w:iCs/>
          <w:sz w:val="20"/>
          <w:szCs w:val="20"/>
          <w:u w:val="single"/>
        </w:rPr>
      </w:pPr>
      <w:r w:rsidRPr="00183962">
        <w:rPr>
          <w:rFonts w:ascii="Arial" w:eastAsia="Arial" w:hAnsi="Arial" w:cs="Arial"/>
          <w:b/>
          <w:bCs/>
          <w:i/>
          <w:iCs/>
          <w:sz w:val="20"/>
          <w:szCs w:val="20"/>
          <w:u w:val="single"/>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183962">
        <w:rPr>
          <w:rFonts w:ascii="Arial" w:eastAsia="Arial" w:hAnsi="Arial" w:cs="Arial"/>
          <w:b/>
          <w:bCs/>
          <w:i/>
          <w:iCs/>
          <w:sz w:val="20"/>
          <w:szCs w:val="20"/>
          <w:u w:val="single"/>
        </w:rPr>
        <w:t>ii</w:t>
      </w:r>
      <w:proofErr w:type="spellEnd"/>
      <w:r w:rsidRPr="00183962">
        <w:rPr>
          <w:rFonts w:ascii="Arial" w:eastAsia="Arial" w:hAnsi="Arial" w:cs="Arial"/>
          <w:b/>
          <w:bCs/>
          <w:i/>
          <w:iCs/>
          <w:sz w:val="20"/>
          <w:szCs w:val="20"/>
          <w:u w:val="single"/>
        </w:rPr>
        <w:t>) a partir de la existencia de una actividad productiva lícita previa no derivada de una relación laboral, pero de la cual emane la existencia del lucro cesante.</w:t>
      </w:r>
      <w:r w:rsidRPr="00183962">
        <w:rPr>
          <w:rStyle w:val="Refdenotaalpie"/>
          <w:rFonts w:ascii="Arial" w:eastAsia="Arial" w:hAnsi="Arial" w:cs="Arial"/>
          <w:b/>
          <w:bCs/>
          <w:i/>
          <w:iCs/>
          <w:sz w:val="20"/>
          <w:szCs w:val="20"/>
        </w:rPr>
        <w:footnoteReference w:id="16"/>
      </w:r>
      <w:r w:rsidRPr="00183962">
        <w:rPr>
          <w:rFonts w:ascii="Arial" w:eastAsia="Arial" w:hAnsi="Arial" w:cs="Arial"/>
          <w:b/>
          <w:bCs/>
          <w:i/>
          <w:iCs/>
          <w:sz w:val="20"/>
          <w:szCs w:val="20"/>
          <w:u w:val="single"/>
        </w:rPr>
        <w:t xml:space="preserve"> </w:t>
      </w:r>
      <w:r w:rsidRPr="00183962">
        <w:rPr>
          <w:rFonts w:ascii="Arial" w:eastAsia="Arial" w:hAnsi="Arial" w:cs="Arial"/>
          <w:sz w:val="20"/>
          <w:szCs w:val="20"/>
        </w:rPr>
        <w:t>(Negrilla y subrayado fuera del texto)</w:t>
      </w:r>
    </w:p>
    <w:p w14:paraId="1BD6179A" w14:textId="77777777" w:rsidR="00B851F2" w:rsidRPr="00183962" w:rsidRDefault="00B851F2" w:rsidP="006D1F3C">
      <w:pPr>
        <w:spacing w:line="360" w:lineRule="auto"/>
        <w:ind w:left="708"/>
        <w:jc w:val="both"/>
        <w:rPr>
          <w:rFonts w:ascii="Arial" w:eastAsia="Arial" w:hAnsi="Arial" w:cs="Arial"/>
          <w:b/>
          <w:bCs/>
          <w:sz w:val="20"/>
          <w:szCs w:val="20"/>
          <w:u w:val="single"/>
        </w:rPr>
      </w:pPr>
    </w:p>
    <w:p w14:paraId="7F54232B" w14:textId="2101D944"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definitiva, no es posible reconocer ningún perjuicio a título de lucro cesante</w:t>
      </w:r>
      <w:r w:rsidR="00B26283" w:rsidRPr="00183962">
        <w:rPr>
          <w:rFonts w:ascii="Arial" w:eastAsia="Arial" w:hAnsi="Arial" w:cs="Arial"/>
        </w:rPr>
        <w:t xml:space="preserve"> (consolidado o futuro)</w:t>
      </w:r>
      <w:r w:rsidR="00AD73E0" w:rsidRPr="00183962">
        <w:rPr>
          <w:rFonts w:ascii="Arial" w:eastAsia="Arial" w:hAnsi="Arial" w:cs="Arial"/>
        </w:rPr>
        <w:t>,</w:t>
      </w:r>
      <w:r w:rsidRPr="00183962">
        <w:rPr>
          <w:rFonts w:ascii="Arial" w:eastAsia="Arial" w:hAnsi="Arial" w:cs="Arial"/>
        </w:rPr>
        <w:t xml:space="preserve"> en cuanto </w:t>
      </w:r>
      <w:r w:rsidR="00B26283" w:rsidRPr="00183962">
        <w:rPr>
          <w:rFonts w:ascii="Arial" w:eastAsia="Arial" w:hAnsi="Arial" w:cs="Arial"/>
        </w:rPr>
        <w:t>la</w:t>
      </w:r>
      <w:r w:rsidR="003A148A" w:rsidRPr="00183962">
        <w:rPr>
          <w:rFonts w:ascii="Arial" w:eastAsia="Arial" w:hAnsi="Arial" w:cs="Arial"/>
        </w:rPr>
        <w:t xml:space="preserve"> parte</w:t>
      </w:r>
      <w:r w:rsidRPr="00183962">
        <w:rPr>
          <w:rFonts w:ascii="Arial" w:eastAsia="Arial" w:hAnsi="Arial" w:cs="Arial"/>
        </w:rPr>
        <w:t xml:space="preserve"> demandante sustent</w:t>
      </w:r>
      <w:r w:rsidR="00AA6965" w:rsidRPr="00183962">
        <w:rPr>
          <w:rFonts w:ascii="Arial" w:eastAsia="Arial" w:hAnsi="Arial" w:cs="Arial"/>
        </w:rPr>
        <w:t>ó</w:t>
      </w:r>
      <w:r w:rsidRPr="00183962">
        <w:rPr>
          <w:rFonts w:ascii="Arial" w:eastAsia="Arial" w:hAnsi="Arial" w:cs="Arial"/>
        </w:rPr>
        <w:t xml:space="preserve"> sus pretensiones en meras suposiciones y no</w:t>
      </w:r>
      <w:r w:rsidR="00AA6965" w:rsidRPr="00183962">
        <w:rPr>
          <w:rFonts w:ascii="Arial" w:eastAsia="Arial" w:hAnsi="Arial" w:cs="Arial"/>
        </w:rPr>
        <w:t xml:space="preserve"> </w:t>
      </w:r>
      <w:r w:rsidRPr="00183962">
        <w:rPr>
          <w:rFonts w:ascii="Arial" w:eastAsia="Arial" w:hAnsi="Arial" w:cs="Arial"/>
        </w:rPr>
        <w:t xml:space="preserve">allegó ningún medio probatorio que permitiera demostrar que </w:t>
      </w:r>
      <w:r w:rsidR="003A148A" w:rsidRPr="00183962">
        <w:rPr>
          <w:rFonts w:ascii="Arial" w:eastAsia="Arial" w:hAnsi="Arial" w:cs="Arial"/>
        </w:rPr>
        <w:t xml:space="preserve">el presunto afectado </w:t>
      </w:r>
      <w:r w:rsidRPr="00183962">
        <w:rPr>
          <w:rFonts w:ascii="Arial" w:eastAsia="Arial" w:hAnsi="Arial" w:cs="Arial"/>
        </w:rPr>
        <w:t xml:space="preserve">ejercía una actividad </w:t>
      </w:r>
      <w:r w:rsidR="003A148A" w:rsidRPr="00183962">
        <w:rPr>
          <w:rFonts w:ascii="Arial" w:eastAsia="Arial" w:hAnsi="Arial" w:cs="Arial"/>
        </w:rPr>
        <w:t xml:space="preserve">económica </w:t>
      </w:r>
      <w:r w:rsidRPr="00183962">
        <w:rPr>
          <w:rFonts w:ascii="Arial" w:eastAsia="Arial" w:hAnsi="Arial" w:cs="Arial"/>
        </w:rPr>
        <w:t>productiva al momento de los hechos</w:t>
      </w:r>
      <w:r w:rsidR="00B26283" w:rsidRPr="00183962">
        <w:rPr>
          <w:rFonts w:ascii="Arial" w:eastAsia="Arial" w:hAnsi="Arial" w:cs="Arial"/>
        </w:rPr>
        <w:t>,</w:t>
      </w:r>
      <w:r w:rsidR="00355263" w:rsidRPr="00183962">
        <w:rPr>
          <w:rFonts w:ascii="Arial" w:eastAsia="Arial" w:hAnsi="Arial" w:cs="Arial"/>
        </w:rPr>
        <w:t xml:space="preserve"> que como</w:t>
      </w:r>
      <w:r w:rsidR="00AA6965" w:rsidRPr="00183962">
        <w:rPr>
          <w:rFonts w:ascii="Arial" w:eastAsia="Arial" w:hAnsi="Arial" w:cs="Arial"/>
        </w:rPr>
        <w:t xml:space="preserve"> consecuencia de ella recibía una remuneración</w:t>
      </w:r>
      <w:r w:rsidR="00355263" w:rsidRPr="00183962">
        <w:rPr>
          <w:rFonts w:ascii="Arial" w:eastAsia="Arial" w:hAnsi="Arial" w:cs="Arial"/>
        </w:rPr>
        <w:t xml:space="preserve"> y</w:t>
      </w:r>
      <w:r w:rsidR="00B26283" w:rsidRPr="00183962">
        <w:rPr>
          <w:rFonts w:ascii="Arial" w:eastAsia="Arial" w:hAnsi="Arial" w:cs="Arial"/>
        </w:rPr>
        <w:t xml:space="preserve"> así como tampoco la suma cierta y determinada de esa remuneración</w:t>
      </w:r>
      <w:r w:rsidRPr="00183962">
        <w:rPr>
          <w:rFonts w:ascii="Arial" w:eastAsia="Arial" w:hAnsi="Arial" w:cs="Arial"/>
        </w:rPr>
        <w:t xml:space="preserve">, por lo que, cualquier indemnización de este perjuicio resultaría insostenible y exagerada. </w:t>
      </w:r>
    </w:p>
    <w:p w14:paraId="46939888" w14:textId="77777777" w:rsidR="00FE1B68" w:rsidRPr="00183962" w:rsidRDefault="00FE1B68" w:rsidP="006D1F3C">
      <w:pPr>
        <w:spacing w:line="360" w:lineRule="auto"/>
        <w:jc w:val="both"/>
        <w:rPr>
          <w:rFonts w:ascii="Arial" w:eastAsia="Arial" w:hAnsi="Arial" w:cs="Arial"/>
        </w:rPr>
      </w:pPr>
    </w:p>
    <w:p w14:paraId="45DA532E" w14:textId="5614A73C" w:rsidR="00AD73E0" w:rsidRPr="00183962" w:rsidRDefault="00FE1B68" w:rsidP="00800EED">
      <w:pPr>
        <w:pStyle w:val="Prrafodelista"/>
        <w:numPr>
          <w:ilvl w:val="0"/>
          <w:numId w:val="26"/>
        </w:numPr>
        <w:spacing w:after="0" w:line="360" w:lineRule="auto"/>
        <w:jc w:val="both"/>
        <w:rPr>
          <w:rFonts w:ascii="Arial" w:eastAsia="Arial" w:hAnsi="Arial" w:cs="Arial"/>
          <w:b/>
          <w:bCs/>
        </w:rPr>
      </w:pPr>
      <w:r w:rsidRPr="00183962">
        <w:rPr>
          <w:rFonts w:ascii="Arial" w:eastAsia="Arial" w:hAnsi="Arial" w:cs="Arial"/>
          <w:b/>
          <w:bCs/>
          <w:lang w:val="es-ES"/>
        </w:rPr>
        <w:t xml:space="preserve">Frente a los perjuicios daño </w:t>
      </w:r>
      <w:r w:rsidR="0038449F" w:rsidRPr="00183962">
        <w:rPr>
          <w:rFonts w:ascii="Arial" w:eastAsia="Arial" w:hAnsi="Arial" w:cs="Arial"/>
          <w:b/>
          <w:bCs/>
        </w:rPr>
        <w:t>daño emergente</w:t>
      </w:r>
    </w:p>
    <w:p w14:paraId="1BDDCCBA" w14:textId="10B5E09D" w:rsidR="00AD73E0" w:rsidRPr="00183962" w:rsidRDefault="00AD73E0" w:rsidP="006D1F3C">
      <w:pPr>
        <w:spacing w:line="360" w:lineRule="auto"/>
        <w:jc w:val="both"/>
        <w:rPr>
          <w:rFonts w:ascii="Arial" w:eastAsia="Arial" w:hAnsi="Arial" w:cs="Arial"/>
        </w:rPr>
      </w:pPr>
    </w:p>
    <w:p w14:paraId="21868CE0" w14:textId="6CFEB275" w:rsidR="002057E8" w:rsidRDefault="006854F2" w:rsidP="006D1F3C">
      <w:pPr>
        <w:spacing w:line="360" w:lineRule="auto"/>
        <w:jc w:val="both"/>
        <w:rPr>
          <w:rFonts w:ascii="Arial" w:hAnsi="Arial" w:cs="Arial"/>
        </w:rPr>
      </w:pPr>
      <w:r w:rsidRPr="00183962">
        <w:rPr>
          <w:rFonts w:ascii="Arial" w:hAnsi="Arial" w:cs="Arial"/>
        </w:rPr>
        <w:t>L</w:t>
      </w:r>
      <w:r w:rsidR="00AD73E0" w:rsidRPr="00183962">
        <w:rPr>
          <w:rFonts w:ascii="Arial" w:hAnsi="Arial" w:cs="Arial"/>
        </w:rPr>
        <w:t xml:space="preserve">os demandantes pretenden que se les reconozca como </w:t>
      </w:r>
      <w:r w:rsidR="00CC15C8" w:rsidRPr="00183962">
        <w:rPr>
          <w:rFonts w:ascii="Arial" w:hAnsi="Arial" w:cs="Arial"/>
        </w:rPr>
        <w:t>daño emergente el</w:t>
      </w:r>
      <w:r w:rsidR="00AD73E0" w:rsidRPr="00183962">
        <w:rPr>
          <w:rFonts w:ascii="Arial" w:hAnsi="Arial" w:cs="Arial"/>
        </w:rPr>
        <w:t xml:space="preserve"> valor de </w:t>
      </w:r>
      <w:r w:rsidR="00CC15C8" w:rsidRPr="00183962">
        <w:rPr>
          <w:rFonts w:ascii="Arial" w:hAnsi="Arial" w:cs="Arial"/>
        </w:rPr>
        <w:t>$</w:t>
      </w:r>
      <w:r w:rsidR="006D601A">
        <w:rPr>
          <w:rFonts w:ascii="Arial" w:hAnsi="Arial" w:cs="Arial"/>
        </w:rPr>
        <w:t>4</w:t>
      </w:r>
      <w:r w:rsidR="00CC15C8" w:rsidRPr="00183962">
        <w:rPr>
          <w:rFonts w:ascii="Arial" w:hAnsi="Arial" w:cs="Arial"/>
        </w:rPr>
        <w:t>.</w:t>
      </w:r>
      <w:r w:rsidR="006D601A">
        <w:rPr>
          <w:rFonts w:ascii="Arial" w:hAnsi="Arial" w:cs="Arial"/>
        </w:rPr>
        <w:t>834.927</w:t>
      </w:r>
      <w:r w:rsidR="00CC15C8" w:rsidRPr="00183962">
        <w:rPr>
          <w:rFonts w:ascii="Arial" w:hAnsi="Arial" w:cs="Arial"/>
        </w:rPr>
        <w:t xml:space="preserve"> con el presunto sustento de que esa es la suma que se ha cancelado por </w:t>
      </w:r>
      <w:r w:rsidR="006D601A">
        <w:rPr>
          <w:rFonts w:ascii="Arial" w:hAnsi="Arial" w:cs="Arial"/>
        </w:rPr>
        <w:t>la</w:t>
      </w:r>
      <w:r w:rsidR="00CC15C8" w:rsidRPr="00183962">
        <w:rPr>
          <w:rFonts w:ascii="Arial" w:hAnsi="Arial" w:cs="Arial"/>
        </w:rPr>
        <w:t xml:space="preserve"> presunt</w:t>
      </w:r>
      <w:r w:rsidR="006D601A">
        <w:rPr>
          <w:rFonts w:ascii="Arial" w:hAnsi="Arial" w:cs="Arial"/>
        </w:rPr>
        <w:t>a</w:t>
      </w:r>
      <w:r w:rsidR="00CC15C8" w:rsidRPr="00183962">
        <w:rPr>
          <w:rFonts w:ascii="Arial" w:hAnsi="Arial" w:cs="Arial"/>
        </w:rPr>
        <w:t xml:space="preserve"> afectad</w:t>
      </w:r>
      <w:r w:rsidR="006D601A">
        <w:rPr>
          <w:rFonts w:ascii="Arial" w:hAnsi="Arial" w:cs="Arial"/>
        </w:rPr>
        <w:t>a</w:t>
      </w:r>
      <w:r w:rsidR="00CC15C8" w:rsidRPr="00183962">
        <w:rPr>
          <w:rFonts w:ascii="Arial" w:hAnsi="Arial" w:cs="Arial"/>
        </w:rPr>
        <w:t xml:space="preserve"> en gastos de “</w:t>
      </w:r>
      <w:r w:rsidR="0098069B">
        <w:rPr>
          <w:rFonts w:ascii="Arial" w:hAnsi="Arial" w:cs="Arial"/>
        </w:rPr>
        <w:t>daños del vehículo automotor, transporte y pago de semestre de educación superior</w:t>
      </w:r>
      <w:r w:rsidR="00CC15C8" w:rsidRPr="00183962">
        <w:rPr>
          <w:rFonts w:ascii="Arial" w:hAnsi="Arial" w:cs="Arial"/>
        </w:rPr>
        <w:t>”</w:t>
      </w:r>
      <w:r w:rsidR="00AD73E0" w:rsidRPr="00183962">
        <w:rPr>
          <w:rFonts w:ascii="Arial" w:hAnsi="Arial" w:cs="Arial"/>
        </w:rPr>
        <w:t>,</w:t>
      </w:r>
      <w:r w:rsidR="00AD73E0" w:rsidRPr="00183962">
        <w:rPr>
          <w:rFonts w:ascii="Arial" w:hAnsi="Arial" w:cs="Arial"/>
          <w:i/>
          <w:iCs/>
        </w:rPr>
        <w:t xml:space="preserve"> </w:t>
      </w:r>
      <w:r w:rsidR="0085259B" w:rsidRPr="00183962">
        <w:rPr>
          <w:rFonts w:ascii="Arial" w:hAnsi="Arial" w:cs="Arial"/>
        </w:rPr>
        <w:t xml:space="preserve">sin embargo, </w:t>
      </w:r>
      <w:r w:rsidR="00AF2406">
        <w:rPr>
          <w:rFonts w:ascii="Arial" w:hAnsi="Arial" w:cs="Arial"/>
        </w:rPr>
        <w:t xml:space="preserve">de las pruebas acercadas al proceso </w:t>
      </w:r>
      <w:r w:rsidR="009E3028">
        <w:rPr>
          <w:rFonts w:ascii="Arial" w:hAnsi="Arial" w:cs="Arial"/>
        </w:rPr>
        <w:t xml:space="preserve">con el fin de </w:t>
      </w:r>
      <w:r w:rsidR="002100B2">
        <w:rPr>
          <w:rFonts w:ascii="Arial" w:hAnsi="Arial" w:cs="Arial"/>
        </w:rPr>
        <w:t xml:space="preserve">fungir como </w:t>
      </w:r>
      <w:r w:rsidR="00951FF9">
        <w:rPr>
          <w:rFonts w:ascii="Arial" w:hAnsi="Arial" w:cs="Arial"/>
        </w:rPr>
        <w:t xml:space="preserve">factura de venta, </w:t>
      </w:r>
      <w:r w:rsidR="00AF2406">
        <w:rPr>
          <w:rFonts w:ascii="Arial" w:hAnsi="Arial" w:cs="Arial"/>
        </w:rPr>
        <w:t xml:space="preserve">se </w:t>
      </w:r>
      <w:r w:rsidR="00AF2406">
        <w:rPr>
          <w:rFonts w:ascii="Arial" w:hAnsi="Arial" w:cs="Arial"/>
        </w:rPr>
        <w:lastRenderedPageBreak/>
        <w:t xml:space="preserve">evidencia que </w:t>
      </w:r>
      <w:r w:rsidR="00951FF9">
        <w:rPr>
          <w:rFonts w:ascii="Arial" w:hAnsi="Arial" w:cs="Arial"/>
        </w:rPr>
        <w:t>las mismas (i) o no cumplen con los requisitos de ley para ese tipo de documentos, (</w:t>
      </w:r>
      <w:proofErr w:type="spellStart"/>
      <w:r w:rsidR="00951FF9">
        <w:rPr>
          <w:rFonts w:ascii="Arial" w:hAnsi="Arial" w:cs="Arial"/>
        </w:rPr>
        <w:t>ii</w:t>
      </w:r>
      <w:proofErr w:type="spellEnd"/>
      <w:r w:rsidR="00951FF9">
        <w:rPr>
          <w:rFonts w:ascii="Arial" w:hAnsi="Arial" w:cs="Arial"/>
        </w:rPr>
        <w:t>) no exhiben que hayan sido pagadas por la víctima y (</w:t>
      </w:r>
      <w:proofErr w:type="spellStart"/>
      <w:r w:rsidR="00951FF9">
        <w:rPr>
          <w:rFonts w:ascii="Arial" w:hAnsi="Arial" w:cs="Arial"/>
        </w:rPr>
        <w:t>iii</w:t>
      </w:r>
      <w:proofErr w:type="spellEnd"/>
      <w:r w:rsidR="00951FF9">
        <w:rPr>
          <w:rFonts w:ascii="Arial" w:hAnsi="Arial" w:cs="Arial"/>
        </w:rPr>
        <w:t>) no tienen relación sustancial con el hecho alegado</w:t>
      </w:r>
      <w:r w:rsidR="00AD73E0" w:rsidRPr="00183962">
        <w:rPr>
          <w:rFonts w:ascii="Arial" w:hAnsi="Arial" w:cs="Arial"/>
        </w:rPr>
        <w:t>.</w:t>
      </w:r>
    </w:p>
    <w:p w14:paraId="6906D92C" w14:textId="77777777" w:rsidR="00951FF9" w:rsidRDefault="00951FF9" w:rsidP="006D1F3C">
      <w:pPr>
        <w:spacing w:line="360" w:lineRule="auto"/>
        <w:jc w:val="both"/>
        <w:rPr>
          <w:rFonts w:ascii="Arial" w:hAnsi="Arial" w:cs="Arial"/>
        </w:rPr>
      </w:pPr>
    </w:p>
    <w:p w14:paraId="40F3C5AE" w14:textId="10A12D60" w:rsidR="00951FF9" w:rsidRPr="00183962" w:rsidRDefault="00951FF9" w:rsidP="006D1F3C">
      <w:pPr>
        <w:spacing w:line="360" w:lineRule="auto"/>
        <w:jc w:val="both"/>
        <w:rPr>
          <w:rFonts w:ascii="Arial" w:hAnsi="Arial" w:cs="Arial"/>
        </w:rPr>
      </w:pPr>
      <w:r>
        <w:rPr>
          <w:rFonts w:ascii="Arial" w:hAnsi="Arial" w:cs="Arial"/>
        </w:rPr>
        <w:t xml:space="preserve">Lo anterior porque </w:t>
      </w:r>
      <w:r w:rsidR="007F75F9">
        <w:rPr>
          <w:rFonts w:ascii="Arial" w:hAnsi="Arial" w:cs="Arial"/>
        </w:rPr>
        <w:t xml:space="preserve">los documentos alegados como facturas relacionadas con gastos de transporte no cumplen con los requisitos de una factura de venta, simplemente componen una expresión </w:t>
      </w:r>
      <w:r w:rsidR="00C210C7">
        <w:rPr>
          <w:rFonts w:ascii="Arial" w:hAnsi="Arial" w:cs="Arial"/>
        </w:rPr>
        <w:t xml:space="preserve">personal de la persona que suscribe, quien </w:t>
      </w:r>
      <w:r w:rsidR="00A14464">
        <w:rPr>
          <w:rFonts w:ascii="Arial" w:hAnsi="Arial" w:cs="Arial"/>
        </w:rPr>
        <w:t xml:space="preserve">tendrá que comparecer al proceso a </w:t>
      </w:r>
      <w:r w:rsidR="009130C5">
        <w:rPr>
          <w:rFonts w:ascii="Arial" w:hAnsi="Arial" w:cs="Arial"/>
        </w:rPr>
        <w:t xml:space="preserve">ratificar lo que ha manifestado en los documentos aludidos. De igual manera </w:t>
      </w:r>
      <w:r w:rsidR="006D6C36">
        <w:rPr>
          <w:rFonts w:ascii="Arial" w:hAnsi="Arial" w:cs="Arial"/>
        </w:rPr>
        <w:t xml:space="preserve">la factura relacionada con gastos de daños del </w:t>
      </w:r>
      <w:r w:rsidR="00371342">
        <w:rPr>
          <w:rFonts w:ascii="Arial" w:hAnsi="Arial" w:cs="Arial"/>
        </w:rPr>
        <w:t>vehículo</w:t>
      </w:r>
      <w:r w:rsidR="006D6C36">
        <w:rPr>
          <w:rFonts w:ascii="Arial" w:hAnsi="Arial" w:cs="Arial"/>
        </w:rPr>
        <w:t xml:space="preserve"> no exhibe</w:t>
      </w:r>
      <w:r w:rsidR="009130C5">
        <w:rPr>
          <w:rFonts w:ascii="Arial" w:hAnsi="Arial" w:cs="Arial"/>
        </w:rPr>
        <w:t xml:space="preserve"> que </w:t>
      </w:r>
      <w:r w:rsidR="006914B8">
        <w:rPr>
          <w:rFonts w:ascii="Arial" w:hAnsi="Arial" w:cs="Arial"/>
        </w:rPr>
        <w:t xml:space="preserve">haya sido efectivamente cancelada y que dicho pago haya procedido de los recursos de la víctima, motivo por el cual no se puede deducir de ella que represente un detrimento del patrimonio </w:t>
      </w:r>
      <w:r w:rsidR="006D6C36">
        <w:rPr>
          <w:rFonts w:ascii="Arial" w:hAnsi="Arial" w:cs="Arial"/>
        </w:rPr>
        <w:t>de la actora. Finalmente</w:t>
      </w:r>
      <w:r w:rsidR="00EC6BEA">
        <w:rPr>
          <w:rFonts w:ascii="Arial" w:hAnsi="Arial" w:cs="Arial"/>
        </w:rPr>
        <w:t>,</w:t>
      </w:r>
      <w:r w:rsidR="006D6C36">
        <w:rPr>
          <w:rFonts w:ascii="Arial" w:hAnsi="Arial" w:cs="Arial"/>
        </w:rPr>
        <w:t xml:space="preserve"> </w:t>
      </w:r>
      <w:r w:rsidR="00F355F7">
        <w:rPr>
          <w:rFonts w:ascii="Arial" w:hAnsi="Arial" w:cs="Arial"/>
        </w:rPr>
        <w:t xml:space="preserve">la factura relacionada con el pago de la </w:t>
      </w:r>
      <w:r w:rsidR="00EB37E2">
        <w:rPr>
          <w:rFonts w:ascii="Arial" w:hAnsi="Arial" w:cs="Arial"/>
        </w:rPr>
        <w:t xml:space="preserve">matricula académica del programa de </w:t>
      </w:r>
      <w:r w:rsidR="00EC6BEA" w:rsidRPr="00EB37E2">
        <w:rPr>
          <w:rFonts w:ascii="Arial" w:hAnsi="Arial" w:cs="Arial"/>
        </w:rPr>
        <w:t>microbiología</w:t>
      </w:r>
      <w:r w:rsidR="00EC6BEA">
        <w:rPr>
          <w:rFonts w:ascii="Arial" w:hAnsi="Arial" w:cs="Arial"/>
        </w:rPr>
        <w:t xml:space="preserve"> no</w:t>
      </w:r>
      <w:r w:rsidR="00EC3861">
        <w:rPr>
          <w:rFonts w:ascii="Arial" w:hAnsi="Arial" w:cs="Arial"/>
        </w:rPr>
        <w:t xml:space="preserve"> tiene relación sustancial con el hecho, pues la misma se canceló de manera previa a los hechos del caso de marras.</w:t>
      </w:r>
    </w:p>
    <w:p w14:paraId="777E210F" w14:textId="77777777" w:rsidR="002057E8" w:rsidRPr="00183962" w:rsidRDefault="002057E8" w:rsidP="006D1F3C">
      <w:pPr>
        <w:spacing w:line="360" w:lineRule="auto"/>
        <w:jc w:val="both"/>
        <w:rPr>
          <w:rFonts w:ascii="Arial" w:hAnsi="Arial" w:cs="Arial"/>
        </w:rPr>
      </w:pPr>
    </w:p>
    <w:p w14:paraId="2EB1AB99" w14:textId="34BD62B5" w:rsidR="002057E8" w:rsidRPr="00183962" w:rsidRDefault="002057E8" w:rsidP="006D1F3C">
      <w:pPr>
        <w:spacing w:line="360" w:lineRule="auto"/>
        <w:jc w:val="both"/>
        <w:rPr>
          <w:rFonts w:ascii="Arial" w:hAnsi="Arial" w:cs="Arial"/>
        </w:rPr>
      </w:pPr>
      <w:r w:rsidRPr="00183962">
        <w:rPr>
          <w:rFonts w:ascii="Arial" w:hAnsi="Arial" w:cs="Arial"/>
        </w:rPr>
        <w:t>Al respecto ha dicho el H. Consejo de Estado que:</w:t>
      </w:r>
    </w:p>
    <w:p w14:paraId="2C87BB65" w14:textId="77777777" w:rsidR="002057E8" w:rsidRPr="00183962" w:rsidRDefault="002057E8" w:rsidP="006D1F3C">
      <w:pPr>
        <w:spacing w:line="360" w:lineRule="auto"/>
        <w:jc w:val="both"/>
        <w:rPr>
          <w:rFonts w:ascii="Arial" w:hAnsi="Arial" w:cs="Arial"/>
        </w:rPr>
      </w:pPr>
    </w:p>
    <w:p w14:paraId="3E7D2D78" w14:textId="530C1E74" w:rsidR="002057E8" w:rsidRPr="00183962" w:rsidRDefault="002057E8" w:rsidP="00B25346">
      <w:pPr>
        <w:spacing w:line="276" w:lineRule="auto"/>
        <w:ind w:left="567" w:right="567"/>
        <w:jc w:val="both"/>
        <w:rPr>
          <w:rFonts w:ascii="Arial" w:hAnsi="Arial" w:cs="Arial"/>
          <w:i/>
          <w:iCs/>
          <w:sz w:val="20"/>
          <w:szCs w:val="20"/>
        </w:rPr>
      </w:pPr>
      <w:r w:rsidRPr="00183962">
        <w:rPr>
          <w:rFonts w:ascii="Arial" w:hAnsi="Arial" w:cs="Arial"/>
          <w:i/>
          <w:iCs/>
          <w:sz w:val="20"/>
          <w:szCs w:val="20"/>
        </w:rPr>
        <w:t>(i). el daño emergente corresponde a una pérdida patrimonial sufrida con la consiguiente necesidad</w:t>
      </w:r>
      <w:r w:rsidR="00AB61B3" w:rsidRPr="00183962">
        <w:rPr>
          <w:rFonts w:ascii="Arial" w:hAnsi="Arial" w:cs="Arial"/>
          <w:i/>
          <w:iCs/>
          <w:sz w:val="20"/>
          <w:szCs w:val="20"/>
        </w:rPr>
        <w:t xml:space="preserve"> </w:t>
      </w:r>
      <w:r w:rsidRPr="00183962">
        <w:rPr>
          <w:rFonts w:ascii="Arial" w:hAnsi="Arial" w:cs="Arial"/>
          <w:i/>
          <w:iCs/>
          <w:sz w:val="20"/>
          <w:szCs w:val="20"/>
        </w:rPr>
        <w:t>- para el afectado - de efectuar un desembolso si lo que quiere es recuperar aquello que se ha perdido. (…) necesariamente determina que algún bien económico salió o saldrá del patrimonio de la víctima como consecuencia principalísima del hecho dañoso, es decir, debe existir una relación directa de causalidad entre este y el detrimento o disminución patrimonial que se alega. (…)</w:t>
      </w:r>
    </w:p>
    <w:p w14:paraId="17F9F848" w14:textId="77777777" w:rsidR="002057E8" w:rsidRPr="00183962" w:rsidRDefault="002057E8" w:rsidP="006D1F3C">
      <w:pPr>
        <w:spacing w:line="360" w:lineRule="auto"/>
        <w:jc w:val="both"/>
        <w:rPr>
          <w:rFonts w:ascii="Arial" w:hAnsi="Arial" w:cs="Arial"/>
        </w:rPr>
      </w:pPr>
    </w:p>
    <w:p w14:paraId="3330F778" w14:textId="77777777" w:rsidR="00CA2E75" w:rsidRPr="00183962" w:rsidRDefault="002057E8" w:rsidP="006D1F3C">
      <w:pPr>
        <w:spacing w:line="360" w:lineRule="auto"/>
        <w:jc w:val="both"/>
        <w:rPr>
          <w:rFonts w:ascii="Arial" w:hAnsi="Arial" w:cs="Arial"/>
        </w:rPr>
      </w:pPr>
      <w:r w:rsidRPr="00183962">
        <w:rPr>
          <w:rFonts w:ascii="Arial" w:hAnsi="Arial" w:cs="Arial"/>
        </w:rPr>
        <w:t xml:space="preserve">Por tales motivos, ante la evidente falta de soporte probatorio que </w:t>
      </w:r>
      <w:r w:rsidR="00AB61B3" w:rsidRPr="00183962">
        <w:rPr>
          <w:rFonts w:ascii="Arial" w:hAnsi="Arial" w:cs="Arial"/>
        </w:rPr>
        <w:t>permita determinar los valores que fueron efectivamente pagados por la víctima a causa única y directa del daño alegado, no resulta procedente que se le reconozca tales perjuicios.</w:t>
      </w:r>
    </w:p>
    <w:p w14:paraId="29572886" w14:textId="77777777" w:rsidR="00CA2E75" w:rsidRPr="00183962" w:rsidRDefault="00CA2E75" w:rsidP="006D1F3C">
      <w:pPr>
        <w:spacing w:line="360" w:lineRule="auto"/>
        <w:jc w:val="both"/>
        <w:rPr>
          <w:rFonts w:ascii="Arial" w:hAnsi="Arial" w:cs="Arial"/>
        </w:rPr>
      </w:pPr>
    </w:p>
    <w:p w14:paraId="0FBA6CEE" w14:textId="77777777" w:rsidR="00CA2E75" w:rsidRPr="00183962" w:rsidRDefault="00CA2E75" w:rsidP="006D1F3C">
      <w:pPr>
        <w:pStyle w:val="Prrafodelista"/>
        <w:numPr>
          <w:ilvl w:val="0"/>
          <w:numId w:val="26"/>
        </w:numPr>
        <w:spacing w:after="0" w:line="360" w:lineRule="auto"/>
        <w:jc w:val="both"/>
        <w:rPr>
          <w:rFonts w:ascii="Arial" w:eastAsia="Arial" w:hAnsi="Arial" w:cs="Arial"/>
          <w:b/>
          <w:bCs/>
        </w:rPr>
      </w:pPr>
      <w:r w:rsidRPr="00183962">
        <w:rPr>
          <w:rFonts w:ascii="Arial" w:eastAsia="Arial" w:hAnsi="Arial" w:cs="Arial"/>
          <w:b/>
          <w:bCs/>
          <w:lang w:val="es-ES"/>
        </w:rPr>
        <w:t xml:space="preserve">Frente a los perjuicios morales </w:t>
      </w:r>
    </w:p>
    <w:p w14:paraId="7DF1AE8A" w14:textId="77777777" w:rsidR="00CA2E75" w:rsidRPr="00183962" w:rsidRDefault="00CA2E75" w:rsidP="006D1F3C">
      <w:pPr>
        <w:pStyle w:val="Prrafodelista"/>
        <w:spacing w:after="0" w:line="360" w:lineRule="auto"/>
        <w:jc w:val="both"/>
        <w:rPr>
          <w:rFonts w:ascii="Arial" w:eastAsia="Arial" w:hAnsi="Arial" w:cs="Arial"/>
          <w:b/>
          <w:bCs/>
        </w:rPr>
      </w:pPr>
    </w:p>
    <w:p w14:paraId="3BC1DA4C" w14:textId="77777777" w:rsidR="00CA2E75" w:rsidRPr="00183962" w:rsidRDefault="00CA2E75" w:rsidP="006D1F3C">
      <w:pPr>
        <w:spacing w:after="240" w:line="360" w:lineRule="auto"/>
        <w:jc w:val="both"/>
        <w:rPr>
          <w:rFonts w:ascii="Arial" w:eastAsia="Arial" w:hAnsi="Arial" w:cs="Arial"/>
        </w:rPr>
      </w:pPr>
      <w:r w:rsidRPr="00183962">
        <w:rPr>
          <w:rFonts w:ascii="Arial" w:eastAsia="Arial" w:hAnsi="Arial" w:cs="Arial"/>
        </w:rPr>
        <w:t>La parte demandante solicitó a título de indemnización por los perjuicios morales las siguientes sumas:</w:t>
      </w:r>
    </w:p>
    <w:p w14:paraId="34C3EC03" w14:textId="1DE21E2F" w:rsidR="00A5540D" w:rsidRPr="00A5540D" w:rsidRDefault="00A5540D" w:rsidP="00A5540D">
      <w:pPr>
        <w:pStyle w:val="Prrafodelista"/>
        <w:numPr>
          <w:ilvl w:val="0"/>
          <w:numId w:val="46"/>
        </w:numPr>
        <w:spacing w:line="360" w:lineRule="auto"/>
        <w:jc w:val="both"/>
        <w:rPr>
          <w:rFonts w:ascii="Arial" w:eastAsia="Arial" w:hAnsi="Arial" w:cs="Arial"/>
        </w:rPr>
      </w:pPr>
      <w:r w:rsidRPr="00A5540D">
        <w:rPr>
          <w:rFonts w:ascii="Arial" w:eastAsia="Arial" w:hAnsi="Arial" w:cs="Arial"/>
        </w:rPr>
        <w:t>MARIA CAMILA CABRERA GONZALEZ sesenta (60) SMMLV.</w:t>
      </w:r>
    </w:p>
    <w:p w14:paraId="05990CCF" w14:textId="5BABDD35" w:rsidR="00A5540D" w:rsidRPr="00A5540D" w:rsidRDefault="00A5540D" w:rsidP="00A5540D">
      <w:pPr>
        <w:pStyle w:val="Prrafodelista"/>
        <w:numPr>
          <w:ilvl w:val="0"/>
          <w:numId w:val="46"/>
        </w:numPr>
        <w:spacing w:line="360" w:lineRule="auto"/>
        <w:jc w:val="both"/>
        <w:rPr>
          <w:rFonts w:ascii="Arial" w:eastAsia="Arial" w:hAnsi="Arial" w:cs="Arial"/>
        </w:rPr>
      </w:pPr>
      <w:r w:rsidRPr="00A5540D">
        <w:rPr>
          <w:rFonts w:ascii="Arial" w:eastAsia="Arial" w:hAnsi="Arial" w:cs="Arial"/>
        </w:rPr>
        <w:t>MARTHA LUCIA CABRERA GONZALEZ sesenta (60) SMMLV.</w:t>
      </w:r>
    </w:p>
    <w:p w14:paraId="09CCCC4E" w14:textId="4AEF370F" w:rsidR="00BF469E" w:rsidRPr="00A5540D" w:rsidRDefault="00A5540D" w:rsidP="00A5540D">
      <w:pPr>
        <w:pStyle w:val="Prrafodelista"/>
        <w:numPr>
          <w:ilvl w:val="0"/>
          <w:numId w:val="46"/>
        </w:numPr>
        <w:spacing w:line="360" w:lineRule="auto"/>
        <w:jc w:val="both"/>
        <w:rPr>
          <w:rFonts w:ascii="Arial" w:eastAsia="Arial" w:hAnsi="Arial" w:cs="Arial"/>
        </w:rPr>
      </w:pPr>
      <w:r w:rsidRPr="00A5540D">
        <w:rPr>
          <w:rFonts w:ascii="Arial" w:eastAsia="Arial" w:hAnsi="Arial" w:cs="Arial"/>
        </w:rPr>
        <w:t>MARIA RUDBELIA ARTUNDUAGA LOAIZA treinta (30) SMMLV</w:t>
      </w:r>
    </w:p>
    <w:p w14:paraId="20711255" w14:textId="67ACC8CC" w:rsidR="00A5540D" w:rsidRPr="00A5540D" w:rsidRDefault="00A5540D" w:rsidP="00A5540D">
      <w:pPr>
        <w:pStyle w:val="Prrafodelista"/>
        <w:numPr>
          <w:ilvl w:val="0"/>
          <w:numId w:val="46"/>
        </w:numPr>
        <w:spacing w:line="360" w:lineRule="auto"/>
        <w:jc w:val="both"/>
        <w:rPr>
          <w:rFonts w:ascii="Arial" w:eastAsia="Arial" w:hAnsi="Arial" w:cs="Arial"/>
        </w:rPr>
      </w:pPr>
      <w:r w:rsidRPr="00A5540D">
        <w:rPr>
          <w:rFonts w:ascii="Arial" w:eastAsia="Arial" w:hAnsi="Arial" w:cs="Arial"/>
        </w:rPr>
        <w:t>JOSE LUIS GONZALEZ ARTUNDUAGA veintiuno (21) SMMLV.</w:t>
      </w:r>
    </w:p>
    <w:p w14:paraId="33FA956D" w14:textId="6683525B" w:rsidR="00A5540D" w:rsidRPr="00A5540D" w:rsidRDefault="00A5540D" w:rsidP="00A5540D">
      <w:pPr>
        <w:pStyle w:val="Prrafodelista"/>
        <w:numPr>
          <w:ilvl w:val="0"/>
          <w:numId w:val="46"/>
        </w:numPr>
        <w:spacing w:line="360" w:lineRule="auto"/>
        <w:jc w:val="both"/>
        <w:rPr>
          <w:rFonts w:ascii="Arial" w:eastAsia="Arial" w:hAnsi="Arial" w:cs="Arial"/>
        </w:rPr>
      </w:pPr>
      <w:r w:rsidRPr="00A5540D">
        <w:rPr>
          <w:rFonts w:ascii="Arial" w:eastAsia="Arial" w:hAnsi="Arial" w:cs="Arial"/>
        </w:rPr>
        <w:t>DIANA GONZALEZ ARTUNDUAGA veintiuno (21) SMMLV.</w:t>
      </w:r>
    </w:p>
    <w:p w14:paraId="0F19B7DF" w14:textId="63633357" w:rsidR="00A5540D" w:rsidRPr="00A5540D" w:rsidRDefault="00A5540D" w:rsidP="00A5540D">
      <w:pPr>
        <w:pStyle w:val="Prrafodelista"/>
        <w:numPr>
          <w:ilvl w:val="0"/>
          <w:numId w:val="46"/>
        </w:numPr>
        <w:spacing w:after="0" w:line="360" w:lineRule="auto"/>
        <w:jc w:val="both"/>
        <w:rPr>
          <w:rFonts w:ascii="Arial" w:eastAsia="Arial" w:hAnsi="Arial" w:cs="Arial"/>
        </w:rPr>
      </w:pPr>
      <w:r w:rsidRPr="00A5540D">
        <w:rPr>
          <w:rFonts w:ascii="Arial" w:eastAsia="Arial" w:hAnsi="Arial" w:cs="Arial"/>
        </w:rPr>
        <w:t>CLAUDIA PATRICIA VILLOTA CUASQUER veintiuno (21) SMMLV.</w:t>
      </w:r>
      <w:r w:rsidRPr="00A5540D">
        <w:rPr>
          <w:rFonts w:ascii="Arial" w:eastAsia="Arial" w:hAnsi="Arial" w:cs="Arial"/>
        </w:rPr>
        <w:cr/>
      </w:r>
    </w:p>
    <w:p w14:paraId="7B35FE24" w14:textId="4227BEBA" w:rsidR="00CA2E75" w:rsidRPr="00183962" w:rsidRDefault="00CA2E75" w:rsidP="006D1F3C">
      <w:pPr>
        <w:spacing w:line="360" w:lineRule="auto"/>
        <w:jc w:val="both"/>
        <w:rPr>
          <w:rFonts w:ascii="Arial" w:eastAsia="Arial" w:hAnsi="Arial" w:cs="Arial"/>
        </w:rPr>
      </w:pPr>
      <w:r w:rsidRPr="00183962">
        <w:rPr>
          <w:rFonts w:ascii="Arial" w:eastAsia="Arial" w:hAnsi="Arial" w:cs="Arial"/>
        </w:rPr>
        <w:t xml:space="preserve">De dicha pretensión debe afirmarse que su tasación no puede derivarse de calificaciones subjetivas por parte de los demandantes, sino que debe basarse en factores objetivos como el </w:t>
      </w:r>
      <w:r w:rsidR="00776D79" w:rsidRPr="00183962">
        <w:rPr>
          <w:rFonts w:ascii="Arial" w:eastAsia="Arial" w:hAnsi="Arial" w:cs="Arial"/>
        </w:rPr>
        <w:t>porcentaje de pérdida de capacidad laboral</w:t>
      </w:r>
      <w:r w:rsidRPr="00183962">
        <w:rPr>
          <w:rFonts w:ascii="Arial" w:eastAsia="Arial" w:hAnsi="Arial" w:cs="Arial"/>
        </w:rPr>
        <w:t xml:space="preserve">, tal como lo ha determinado el Consejo de Estado en la Sentencia de </w:t>
      </w:r>
      <w:r w:rsidRPr="00183962">
        <w:rPr>
          <w:rFonts w:ascii="Arial" w:eastAsia="Arial" w:hAnsi="Arial" w:cs="Arial"/>
        </w:rPr>
        <w:lastRenderedPageBreak/>
        <w:t>Unificación del 28 de agosto de 2014.</w:t>
      </w:r>
    </w:p>
    <w:p w14:paraId="23999F32" w14:textId="77777777" w:rsidR="00EA1BB2" w:rsidRPr="00183962" w:rsidRDefault="00EA1BB2" w:rsidP="006D1F3C">
      <w:pPr>
        <w:spacing w:line="360" w:lineRule="auto"/>
        <w:jc w:val="both"/>
        <w:rPr>
          <w:rFonts w:ascii="Arial" w:eastAsia="Arial" w:hAnsi="Arial" w:cs="Arial"/>
        </w:rPr>
      </w:pPr>
    </w:p>
    <w:p w14:paraId="45C05126" w14:textId="42AEBBD1" w:rsidR="00CA2E75" w:rsidRPr="00183962" w:rsidRDefault="00CA2E75" w:rsidP="008F57B1">
      <w:pPr>
        <w:spacing w:after="240" w:line="360" w:lineRule="auto"/>
        <w:jc w:val="both"/>
        <w:rPr>
          <w:rFonts w:ascii="Arial" w:eastAsia="Arial" w:hAnsi="Arial" w:cs="Arial"/>
        </w:rPr>
      </w:pPr>
      <w:r w:rsidRPr="00183962">
        <w:rPr>
          <w:rFonts w:ascii="Arial" w:eastAsia="Arial" w:hAnsi="Arial" w:cs="Arial"/>
        </w:rPr>
        <w:t>En este sentido, la parte actora está solicitando como indemnización por concepto de perjuicios morales</w:t>
      </w:r>
      <w:r w:rsidR="006E5882" w:rsidRPr="00183962">
        <w:rPr>
          <w:rFonts w:ascii="Arial" w:eastAsia="Arial" w:hAnsi="Arial" w:cs="Arial"/>
        </w:rPr>
        <w:t xml:space="preserve">, </w:t>
      </w:r>
      <w:r w:rsidR="00914FBC" w:rsidRPr="00183962">
        <w:rPr>
          <w:rFonts w:ascii="Arial" w:eastAsia="Arial" w:hAnsi="Arial" w:cs="Arial"/>
        </w:rPr>
        <w:t>valores evidentemente desproporcionados</w:t>
      </w:r>
      <w:r w:rsidRPr="00183962">
        <w:rPr>
          <w:rFonts w:ascii="Arial" w:eastAsia="Arial" w:hAnsi="Arial" w:cs="Arial"/>
        </w:rPr>
        <w:t>, pues como se adujo anteriormente, es pacífica la determinación del Consejo de Estado acerca de estos aspectos, y ha realizado una labor resaltable al determinar con detalle las sumas que pueden proceder en cada caso de reparación, por lo que era un deber del actor judicial el atender dichos parámetros. En ese sentido ha dicho el órgano de cierre que para la reparación del daño moral en casos en los que se alega una lesión antijurídica producto de una acción u omisión de un agente del estado, los valores procedentes son los siguientes:</w:t>
      </w:r>
    </w:p>
    <w:p w14:paraId="7DF5EB14" w14:textId="77777777" w:rsidR="00CA2E75" w:rsidRPr="00183962" w:rsidRDefault="00CA2E75" w:rsidP="008E72AD">
      <w:pPr>
        <w:spacing w:after="240" w:line="360" w:lineRule="auto"/>
        <w:jc w:val="center"/>
        <w:rPr>
          <w:rFonts w:ascii="Arial" w:eastAsia="Arial" w:hAnsi="Arial" w:cs="Arial"/>
        </w:rPr>
      </w:pPr>
      <w:r w:rsidRPr="00183962">
        <w:rPr>
          <w:rFonts w:ascii="Arial" w:eastAsia="Arial" w:hAnsi="Arial" w:cs="Arial"/>
          <w:noProof/>
          <w:lang w:val="es-CO" w:eastAsia="es-CO"/>
        </w:rPr>
        <w:drawing>
          <wp:inline distT="0" distB="0" distL="0" distR="0" wp14:anchorId="13E51CDF" wp14:editId="54B66879">
            <wp:extent cx="6149591" cy="1976755"/>
            <wp:effectExtent l="0" t="0" r="3810" b="4445"/>
            <wp:docPr id="4577127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Imagen 1" descr="Tabla&#10;&#10;Descripción generada automáticamente"/>
                    <pic:cNvPicPr/>
                  </pic:nvPicPr>
                  <pic:blipFill>
                    <a:blip r:embed="rId15"/>
                    <a:stretch>
                      <a:fillRect/>
                    </a:stretch>
                  </pic:blipFill>
                  <pic:spPr>
                    <a:xfrm>
                      <a:off x="0" y="0"/>
                      <a:ext cx="6166185" cy="1982089"/>
                    </a:xfrm>
                    <a:prstGeom prst="rect">
                      <a:avLst/>
                    </a:prstGeom>
                  </pic:spPr>
                </pic:pic>
              </a:graphicData>
            </a:graphic>
          </wp:inline>
        </w:drawing>
      </w:r>
    </w:p>
    <w:p w14:paraId="5DB93010" w14:textId="33F220D1" w:rsidR="00CA2E75" w:rsidRPr="00183962" w:rsidRDefault="00CA2E75" w:rsidP="008E72AD">
      <w:pPr>
        <w:spacing w:line="360" w:lineRule="auto"/>
        <w:jc w:val="both"/>
        <w:rPr>
          <w:rFonts w:ascii="Arial" w:eastAsia="Arial" w:hAnsi="Arial" w:cs="Arial"/>
        </w:rPr>
      </w:pPr>
      <w:r w:rsidRPr="00183962">
        <w:rPr>
          <w:rFonts w:ascii="Arial" w:eastAsia="Arial" w:hAnsi="Arial" w:cs="Arial"/>
        </w:rPr>
        <w:t xml:space="preserve">Como vemos, son sumas ostensiblemente alejadas de la concepción de la parte demandante </w:t>
      </w:r>
      <w:r w:rsidR="006E5882" w:rsidRPr="00183962">
        <w:rPr>
          <w:rFonts w:ascii="Arial" w:eastAsia="Arial" w:hAnsi="Arial" w:cs="Arial"/>
        </w:rPr>
        <w:t xml:space="preserve">pues en gracia de discusión, al momento de </w:t>
      </w:r>
      <w:r w:rsidR="004E101B" w:rsidRPr="00183962">
        <w:rPr>
          <w:rFonts w:ascii="Arial" w:eastAsia="Arial" w:hAnsi="Arial" w:cs="Arial"/>
        </w:rPr>
        <w:t xml:space="preserve">esta contestación, la pérdida de capacidad laboral </w:t>
      </w:r>
      <w:r w:rsidR="00D828A3" w:rsidRPr="00183962">
        <w:rPr>
          <w:rFonts w:ascii="Arial" w:eastAsia="Arial" w:hAnsi="Arial" w:cs="Arial"/>
        </w:rPr>
        <w:t xml:space="preserve">demostrada por la parte actora es cero (0) por lo que no podría ubicarse ni </w:t>
      </w:r>
      <w:r w:rsidR="00D14102">
        <w:rPr>
          <w:rFonts w:ascii="Arial" w:eastAsia="Arial" w:hAnsi="Arial" w:cs="Arial"/>
        </w:rPr>
        <w:t>ella</w:t>
      </w:r>
      <w:r w:rsidR="00D828A3" w:rsidRPr="00183962">
        <w:rPr>
          <w:rFonts w:ascii="Arial" w:eastAsia="Arial" w:hAnsi="Arial" w:cs="Arial"/>
        </w:rPr>
        <w:t xml:space="preserve"> ni sus familiares en ninguno de los rangos establecidos por el órgano de cierre de lo contencioso administrativo, pero sin embargo y sin que esta aclaración pueda ser tomada como forma de confesión, </w:t>
      </w:r>
      <w:r w:rsidR="00ED6CFB" w:rsidRPr="00183962">
        <w:rPr>
          <w:rFonts w:ascii="Arial" w:eastAsia="Arial" w:hAnsi="Arial" w:cs="Arial"/>
        </w:rPr>
        <w:t xml:space="preserve">no puede el apoderado demandante </w:t>
      </w:r>
      <w:r w:rsidR="00874D7B">
        <w:rPr>
          <w:rFonts w:ascii="Arial" w:eastAsia="Arial" w:hAnsi="Arial" w:cs="Arial"/>
        </w:rPr>
        <w:t>pretender indemnización algun</w:t>
      </w:r>
      <w:r w:rsidR="00D44D7B">
        <w:rPr>
          <w:rFonts w:ascii="Arial" w:eastAsia="Arial" w:hAnsi="Arial" w:cs="Arial"/>
        </w:rPr>
        <w:t xml:space="preserve">a a nombre de Claudia Patricia Villota </w:t>
      </w:r>
      <w:proofErr w:type="spellStart"/>
      <w:r w:rsidR="00D44D7B">
        <w:rPr>
          <w:rFonts w:ascii="Arial" w:eastAsia="Arial" w:hAnsi="Arial" w:cs="Arial"/>
        </w:rPr>
        <w:t>Cuasquer</w:t>
      </w:r>
      <w:proofErr w:type="spellEnd"/>
      <w:r w:rsidR="00140EF7">
        <w:rPr>
          <w:rFonts w:ascii="Arial" w:eastAsia="Arial" w:hAnsi="Arial" w:cs="Arial"/>
        </w:rPr>
        <w:t xml:space="preserve"> toda vez que en su nombre </w:t>
      </w:r>
      <w:r w:rsidR="000F09DC">
        <w:rPr>
          <w:rFonts w:ascii="Arial" w:eastAsia="Arial" w:hAnsi="Arial" w:cs="Arial"/>
        </w:rPr>
        <w:t xml:space="preserve">no se ha acercado elemento de prueba que permita determinar que efectivamente actúa como tía </w:t>
      </w:r>
      <w:r w:rsidR="00EC6BEA">
        <w:rPr>
          <w:rFonts w:ascii="Arial" w:eastAsia="Arial" w:hAnsi="Arial" w:cs="Arial"/>
        </w:rPr>
        <w:t xml:space="preserve">política </w:t>
      </w:r>
      <w:r w:rsidR="000F09DC">
        <w:rPr>
          <w:rFonts w:ascii="Arial" w:eastAsia="Arial" w:hAnsi="Arial" w:cs="Arial"/>
        </w:rPr>
        <w:t xml:space="preserve">de la víctima, así como tampoco en </w:t>
      </w:r>
      <w:r w:rsidR="005E0C34">
        <w:rPr>
          <w:rFonts w:ascii="Arial" w:eastAsia="Arial" w:hAnsi="Arial" w:cs="Arial"/>
        </w:rPr>
        <w:t>ninguna otra calidad</w:t>
      </w:r>
      <w:r w:rsidR="008E72AD">
        <w:rPr>
          <w:rFonts w:ascii="Arial" w:eastAsia="Arial" w:hAnsi="Arial" w:cs="Arial"/>
        </w:rPr>
        <w:t xml:space="preserve">, así como tampoco se puede por la parte actora pretender la indemnización de perjuicios morales a nombre de los señores </w:t>
      </w:r>
      <w:r w:rsidR="008E72AD" w:rsidRPr="008E72AD">
        <w:rPr>
          <w:rFonts w:ascii="Arial" w:eastAsia="Arial" w:hAnsi="Arial" w:cs="Arial"/>
        </w:rPr>
        <w:t xml:space="preserve">José Luis González Artunduaga </w:t>
      </w:r>
      <w:r w:rsidR="008E72AD">
        <w:rPr>
          <w:rFonts w:ascii="Arial" w:eastAsia="Arial" w:hAnsi="Arial" w:cs="Arial"/>
        </w:rPr>
        <w:t xml:space="preserve">y </w:t>
      </w:r>
      <w:r w:rsidR="008E72AD" w:rsidRPr="008E72AD">
        <w:rPr>
          <w:rFonts w:ascii="Arial" w:eastAsia="Arial" w:hAnsi="Arial" w:cs="Arial"/>
        </w:rPr>
        <w:t>Diana González Artunduaga</w:t>
      </w:r>
      <w:r w:rsidR="008E72AD">
        <w:rPr>
          <w:rFonts w:ascii="Arial" w:eastAsia="Arial" w:hAnsi="Arial" w:cs="Arial"/>
        </w:rPr>
        <w:t xml:space="preserve">, pues se debe recordar que sobre ellos y su calidad de tíos, no recae la presunción de la que habla el Consejo de Estado, y como ha resaltado por su ausencia prueba alguna del </w:t>
      </w:r>
      <w:r w:rsidR="00435D86">
        <w:rPr>
          <w:rFonts w:ascii="Arial" w:eastAsia="Arial" w:hAnsi="Arial" w:cs="Arial"/>
        </w:rPr>
        <w:t>vínculo</w:t>
      </w:r>
      <w:r w:rsidR="008E72AD">
        <w:rPr>
          <w:rFonts w:ascii="Arial" w:eastAsia="Arial" w:hAnsi="Arial" w:cs="Arial"/>
        </w:rPr>
        <w:t xml:space="preserve"> especial que ocasione daños morales a los referidos o prueba siquiera sumaria de </w:t>
      </w:r>
      <w:r w:rsidR="00435D86">
        <w:rPr>
          <w:rFonts w:ascii="Arial" w:eastAsia="Arial" w:hAnsi="Arial" w:cs="Arial"/>
        </w:rPr>
        <w:t>dichos</w:t>
      </w:r>
      <w:r w:rsidR="008E72AD">
        <w:rPr>
          <w:rFonts w:ascii="Arial" w:eastAsia="Arial" w:hAnsi="Arial" w:cs="Arial"/>
        </w:rPr>
        <w:t xml:space="preserve"> daños propiamente</w:t>
      </w:r>
      <w:r w:rsidR="00435D86">
        <w:rPr>
          <w:rFonts w:ascii="Arial" w:eastAsia="Arial" w:hAnsi="Arial" w:cs="Arial"/>
        </w:rPr>
        <w:t xml:space="preserve"> (congoja o </w:t>
      </w:r>
      <w:proofErr w:type="spellStart"/>
      <w:r w:rsidR="00435D86">
        <w:rPr>
          <w:rFonts w:ascii="Arial" w:eastAsia="Arial" w:hAnsi="Arial" w:cs="Arial"/>
        </w:rPr>
        <w:t>trsteza</w:t>
      </w:r>
      <w:proofErr w:type="spellEnd"/>
      <w:r w:rsidR="00435D86">
        <w:rPr>
          <w:rFonts w:ascii="Arial" w:eastAsia="Arial" w:hAnsi="Arial" w:cs="Arial"/>
        </w:rPr>
        <w:t>)</w:t>
      </w:r>
      <w:r w:rsidR="008E72AD">
        <w:rPr>
          <w:rFonts w:ascii="Arial" w:eastAsia="Arial" w:hAnsi="Arial" w:cs="Arial"/>
        </w:rPr>
        <w:t xml:space="preserve">, los mismos resultan improcedentes y consecuencialmente exagerados. </w:t>
      </w:r>
      <w:r w:rsidR="008E72AD" w:rsidRPr="008E72AD">
        <w:rPr>
          <w:rFonts w:ascii="Arial" w:eastAsia="Arial" w:hAnsi="Arial" w:cs="Arial"/>
        </w:rPr>
        <w:t xml:space="preserve"> </w:t>
      </w:r>
      <w:r w:rsidR="00ED6CFB" w:rsidRPr="00183962">
        <w:rPr>
          <w:rFonts w:ascii="Arial" w:eastAsia="Arial" w:hAnsi="Arial" w:cs="Arial"/>
        </w:rPr>
        <w:t xml:space="preserve"> </w:t>
      </w:r>
    </w:p>
    <w:p w14:paraId="2475CD53" w14:textId="77777777" w:rsidR="00CA2E75" w:rsidRPr="00183962" w:rsidRDefault="00CA2E75" w:rsidP="006D1F3C">
      <w:pPr>
        <w:spacing w:line="360" w:lineRule="auto"/>
        <w:jc w:val="both"/>
        <w:rPr>
          <w:rFonts w:ascii="Arial" w:eastAsia="Arial" w:hAnsi="Arial" w:cs="Arial"/>
        </w:rPr>
      </w:pPr>
    </w:p>
    <w:p w14:paraId="33529A5E" w14:textId="77777777" w:rsidR="00412B01" w:rsidRPr="00183962" w:rsidRDefault="00412B01" w:rsidP="006D1F3C">
      <w:pPr>
        <w:spacing w:line="360" w:lineRule="auto"/>
        <w:jc w:val="both"/>
        <w:rPr>
          <w:rFonts w:ascii="Arial" w:eastAsia="Arial" w:hAnsi="Arial" w:cs="Arial"/>
        </w:rPr>
      </w:pPr>
      <w:r w:rsidRPr="00183962">
        <w:rPr>
          <w:rFonts w:ascii="Arial" w:eastAsia="Arial" w:hAnsi="Arial" w:cs="Arial"/>
        </w:rPr>
        <w:t xml:space="preserve">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 Eduardo García de Enterría y </w:t>
      </w:r>
      <w:r w:rsidRPr="00183962">
        <w:rPr>
          <w:rFonts w:ascii="Arial" w:eastAsia="Arial" w:hAnsi="Arial" w:cs="Arial"/>
        </w:rPr>
        <w:lastRenderedPageBreak/>
        <w:t>Tomas Ramón Fernández Rodríguez</w:t>
      </w:r>
      <w:r w:rsidRPr="00183962">
        <w:rPr>
          <w:rStyle w:val="Refdenotaalpie"/>
          <w:rFonts w:ascii="Arial" w:eastAsia="Arial" w:hAnsi="Arial" w:cs="Arial"/>
        </w:rPr>
        <w:footnoteReference w:id="17"/>
      </w:r>
      <w:r w:rsidRPr="00183962">
        <w:rPr>
          <w:rFonts w:ascii="Arial" w:eastAsia="Arial" w:hAnsi="Arial" w:cs="Arial"/>
        </w:rPr>
        <w:t>:</w:t>
      </w:r>
    </w:p>
    <w:p w14:paraId="02F8E6DD" w14:textId="77777777" w:rsidR="00412B01" w:rsidRPr="00183962" w:rsidRDefault="00412B01" w:rsidP="006D1F3C">
      <w:pPr>
        <w:spacing w:line="360" w:lineRule="auto"/>
        <w:jc w:val="both"/>
        <w:rPr>
          <w:rFonts w:ascii="Arial" w:eastAsia="Arial" w:hAnsi="Arial" w:cs="Arial"/>
        </w:rPr>
      </w:pPr>
    </w:p>
    <w:p w14:paraId="3E6E8EB3" w14:textId="21BD502E" w:rsidR="00CA2E75" w:rsidRPr="00183962" w:rsidRDefault="00412B01" w:rsidP="00B25346">
      <w:pPr>
        <w:spacing w:line="276" w:lineRule="auto"/>
        <w:ind w:left="567" w:right="567"/>
        <w:jc w:val="both"/>
        <w:rPr>
          <w:rFonts w:ascii="Arial" w:eastAsia="Arial" w:hAnsi="Arial" w:cs="Arial"/>
        </w:rPr>
      </w:pPr>
      <w:r w:rsidRPr="00183962">
        <w:rPr>
          <w:rFonts w:ascii="Arial" w:eastAsia="Arial" w:hAnsi="Arial" w:cs="Arial"/>
          <w:i/>
          <w:iCs/>
          <w:sz w:val="20"/>
          <w:szCs w:val="20"/>
        </w:rPr>
        <w:t xml:space="preserve">La lesión a la que se refiere la cláusula constitucional y legal es otra cosa, sin embargo. Para que exista lesión en sentido propio no basta que perjuicio exista un perjuicio material, una pérdida patrimonial; </w:t>
      </w:r>
      <w:r w:rsidRPr="00183962">
        <w:rPr>
          <w:rFonts w:ascii="Arial" w:eastAsia="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183962">
        <w:rPr>
          <w:rFonts w:ascii="Arial" w:eastAsia="Arial" w:hAnsi="Arial" w:cs="Arial"/>
          <w:sz w:val="20"/>
          <w:szCs w:val="20"/>
        </w:rPr>
        <w:t>. (Subrayado y negritas fuera del texto original)</w:t>
      </w:r>
    </w:p>
    <w:p w14:paraId="0A8DDEC0" w14:textId="77777777" w:rsidR="00412B01" w:rsidRPr="00183962" w:rsidRDefault="00412B01" w:rsidP="006D1F3C">
      <w:pPr>
        <w:spacing w:line="360" w:lineRule="auto"/>
        <w:jc w:val="both"/>
        <w:rPr>
          <w:rFonts w:ascii="Arial" w:eastAsia="Arial" w:hAnsi="Arial" w:cs="Arial"/>
        </w:rPr>
      </w:pPr>
    </w:p>
    <w:p w14:paraId="32653229" w14:textId="7FA72B36" w:rsidR="00CA2E75" w:rsidRPr="00183962" w:rsidRDefault="00CA2E75" w:rsidP="006D1F3C">
      <w:pPr>
        <w:spacing w:line="360" w:lineRule="auto"/>
        <w:jc w:val="both"/>
        <w:rPr>
          <w:rFonts w:ascii="Arial" w:eastAsia="Arial" w:hAnsi="Arial" w:cs="Arial"/>
        </w:rPr>
      </w:pPr>
      <w:r w:rsidRPr="00183962">
        <w:rPr>
          <w:rFonts w:ascii="Arial" w:eastAsia="Arial" w:hAnsi="Arial" w:cs="Arial"/>
        </w:rPr>
        <w:t>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w:t>
      </w:r>
    </w:p>
    <w:p w14:paraId="6F420D28" w14:textId="77777777" w:rsidR="00CA2E75" w:rsidRPr="00183962" w:rsidRDefault="00CA2E75" w:rsidP="006D1F3C">
      <w:pPr>
        <w:spacing w:line="360" w:lineRule="auto"/>
        <w:jc w:val="both"/>
        <w:rPr>
          <w:rFonts w:ascii="Arial" w:eastAsia="Arial" w:hAnsi="Arial" w:cs="Arial"/>
        </w:rPr>
      </w:pPr>
    </w:p>
    <w:p w14:paraId="6F48D57E" w14:textId="63E5F89A" w:rsidR="00AD73E0" w:rsidRPr="00183962" w:rsidRDefault="00CA2E75" w:rsidP="006D1F3C">
      <w:pPr>
        <w:spacing w:line="360" w:lineRule="auto"/>
        <w:jc w:val="both"/>
        <w:rPr>
          <w:rFonts w:ascii="Arial" w:eastAsia="Arial" w:hAnsi="Arial" w:cs="Arial"/>
        </w:rPr>
      </w:pPr>
      <w:r w:rsidRPr="00183962">
        <w:rPr>
          <w:rFonts w:ascii="Arial" w:eastAsia="Arial" w:hAnsi="Arial" w:cs="Arial"/>
        </w:rPr>
        <w:t>No obstante, si en el remoto e improbable caso, el despacho considera que sí existen los elementos para determinar la procedencia de la indemnización, esta deberá obedecer a los topes establecidos por la jurisprudencia del Consejo de Estado, y en atención única y exclusiva a lo efectivamente demostrado en el proceso</w:t>
      </w:r>
      <w:r w:rsidR="00246C87">
        <w:rPr>
          <w:rFonts w:ascii="Arial" w:eastAsia="Arial" w:hAnsi="Arial" w:cs="Arial"/>
        </w:rPr>
        <w:t>,</w:t>
      </w:r>
      <w:r w:rsidR="0013161C">
        <w:rPr>
          <w:rFonts w:ascii="Arial" w:eastAsia="Arial" w:hAnsi="Arial" w:cs="Arial"/>
        </w:rPr>
        <w:t xml:space="preserve"> </w:t>
      </w:r>
      <w:r w:rsidR="00246C87">
        <w:rPr>
          <w:rFonts w:ascii="Arial" w:eastAsia="Arial" w:hAnsi="Arial" w:cs="Arial"/>
        </w:rPr>
        <w:t>así como</w:t>
      </w:r>
      <w:r w:rsidR="0013161C">
        <w:rPr>
          <w:rFonts w:ascii="Arial" w:eastAsia="Arial" w:hAnsi="Arial" w:cs="Arial"/>
        </w:rPr>
        <w:t xml:space="preserve"> </w:t>
      </w:r>
      <w:r w:rsidR="00246C87">
        <w:rPr>
          <w:rFonts w:ascii="Arial" w:eastAsia="Arial" w:hAnsi="Arial" w:cs="Arial"/>
        </w:rPr>
        <w:t>con lo relacionado a</w:t>
      </w:r>
      <w:r w:rsidR="001F6B63">
        <w:rPr>
          <w:rFonts w:ascii="Arial" w:eastAsia="Arial" w:hAnsi="Arial" w:cs="Arial"/>
        </w:rPr>
        <w:t xml:space="preserve"> la</w:t>
      </w:r>
      <w:r w:rsidR="003424D2">
        <w:rPr>
          <w:rFonts w:ascii="Arial" w:eastAsia="Arial" w:hAnsi="Arial" w:cs="Arial"/>
        </w:rPr>
        <w:t xml:space="preserve"> legitimación en la causa por activa</w:t>
      </w:r>
      <w:r w:rsidRPr="00183962">
        <w:rPr>
          <w:rFonts w:ascii="Arial" w:eastAsia="Arial" w:hAnsi="Arial" w:cs="Arial"/>
        </w:rPr>
        <w:t>.</w:t>
      </w:r>
    </w:p>
    <w:p w14:paraId="2DAC2EC1" w14:textId="77777777" w:rsidR="006854F2" w:rsidRPr="00183962" w:rsidRDefault="006854F2" w:rsidP="006D1F3C">
      <w:pPr>
        <w:spacing w:line="360" w:lineRule="auto"/>
        <w:jc w:val="both"/>
        <w:rPr>
          <w:rFonts w:ascii="Arial" w:hAnsi="Arial" w:cs="Arial"/>
        </w:rPr>
      </w:pPr>
    </w:p>
    <w:p w14:paraId="404B76B4" w14:textId="68EE0E42" w:rsidR="006854F2" w:rsidRPr="00183962" w:rsidRDefault="006854F2" w:rsidP="006D1F3C">
      <w:pPr>
        <w:pStyle w:val="Prrafodelista"/>
        <w:numPr>
          <w:ilvl w:val="0"/>
          <w:numId w:val="26"/>
        </w:numPr>
        <w:spacing w:after="160" w:line="360" w:lineRule="auto"/>
        <w:jc w:val="both"/>
        <w:rPr>
          <w:rFonts w:ascii="Arial" w:eastAsia="Arial" w:hAnsi="Arial" w:cs="Arial"/>
          <w:b/>
          <w:bCs/>
        </w:rPr>
      </w:pPr>
      <w:r w:rsidRPr="00183962">
        <w:rPr>
          <w:rFonts w:ascii="Arial" w:eastAsia="Arial" w:hAnsi="Arial" w:cs="Arial"/>
          <w:b/>
          <w:bCs/>
          <w:lang w:val="es-ES"/>
        </w:rPr>
        <w:t>Frente a los perjuicios por daño a la salud</w:t>
      </w:r>
      <w:r w:rsidR="00614A64" w:rsidRPr="00183962">
        <w:rPr>
          <w:rFonts w:ascii="Arial" w:eastAsia="Arial" w:hAnsi="Arial" w:cs="Arial"/>
          <w:b/>
          <w:bCs/>
          <w:lang w:val="es-ES"/>
        </w:rPr>
        <w:t xml:space="preserve"> o fisiológico</w:t>
      </w:r>
      <w:r w:rsidRPr="00183962">
        <w:rPr>
          <w:rFonts w:ascii="Arial" w:eastAsia="Arial" w:hAnsi="Arial" w:cs="Arial"/>
          <w:b/>
          <w:bCs/>
          <w:lang w:val="es-ES"/>
        </w:rPr>
        <w:t xml:space="preserve"> </w:t>
      </w:r>
    </w:p>
    <w:p w14:paraId="3CCEF9EB" w14:textId="30200D5A" w:rsidR="00AD73E0" w:rsidRPr="00183962" w:rsidRDefault="00C950F7" w:rsidP="006D1F3C">
      <w:pPr>
        <w:spacing w:line="360" w:lineRule="auto"/>
        <w:jc w:val="both"/>
        <w:rPr>
          <w:rFonts w:ascii="Arial" w:hAnsi="Arial" w:cs="Arial"/>
        </w:rPr>
      </w:pPr>
      <w:r w:rsidRPr="00183962">
        <w:rPr>
          <w:rFonts w:ascii="Arial" w:hAnsi="Arial" w:cs="Arial"/>
        </w:rPr>
        <w:t>La parte actora solicita que se reconozca en favor de</w:t>
      </w:r>
      <w:r w:rsidR="004012DD">
        <w:rPr>
          <w:rFonts w:ascii="Arial" w:hAnsi="Arial" w:cs="Arial"/>
        </w:rPr>
        <w:t xml:space="preserve"> </w:t>
      </w:r>
      <w:r w:rsidR="00D12DA9" w:rsidRPr="00183962">
        <w:rPr>
          <w:rFonts w:ascii="Arial" w:hAnsi="Arial" w:cs="Arial"/>
        </w:rPr>
        <w:t>l</w:t>
      </w:r>
      <w:r w:rsidR="004012DD">
        <w:rPr>
          <w:rFonts w:ascii="Arial" w:hAnsi="Arial" w:cs="Arial"/>
        </w:rPr>
        <w:t>a</w:t>
      </w:r>
      <w:r w:rsidR="00D12DA9" w:rsidRPr="00183962">
        <w:rPr>
          <w:rFonts w:ascii="Arial" w:hAnsi="Arial" w:cs="Arial"/>
        </w:rPr>
        <w:t xml:space="preserve"> señor</w:t>
      </w:r>
      <w:r w:rsidR="004012DD">
        <w:rPr>
          <w:rFonts w:ascii="Arial" w:hAnsi="Arial" w:cs="Arial"/>
        </w:rPr>
        <w:t>a</w:t>
      </w:r>
      <w:r w:rsidR="00D12DA9" w:rsidRPr="00183962">
        <w:rPr>
          <w:rFonts w:ascii="Arial" w:hAnsi="Arial" w:cs="Arial"/>
        </w:rPr>
        <w:t xml:space="preserve"> </w:t>
      </w:r>
      <w:r w:rsidR="004012DD" w:rsidRPr="004012DD">
        <w:rPr>
          <w:rFonts w:ascii="Arial" w:hAnsi="Arial" w:cs="Arial"/>
        </w:rPr>
        <w:t>María Camila Cabrera González</w:t>
      </w:r>
      <w:r w:rsidRPr="00183962">
        <w:rPr>
          <w:rFonts w:ascii="Arial" w:hAnsi="Arial" w:cs="Arial"/>
        </w:rPr>
        <w:t xml:space="preserve"> (</w:t>
      </w:r>
      <w:r w:rsidR="00D12DA9" w:rsidRPr="00183962">
        <w:rPr>
          <w:rFonts w:ascii="Arial" w:hAnsi="Arial" w:cs="Arial"/>
        </w:rPr>
        <w:t>presuntamente l</w:t>
      </w:r>
      <w:r w:rsidRPr="00183962">
        <w:rPr>
          <w:rFonts w:ascii="Arial" w:hAnsi="Arial" w:cs="Arial"/>
        </w:rPr>
        <w:t>esionad</w:t>
      </w:r>
      <w:r w:rsidR="004012DD">
        <w:rPr>
          <w:rFonts w:ascii="Arial" w:hAnsi="Arial" w:cs="Arial"/>
        </w:rPr>
        <w:t>a</w:t>
      </w:r>
      <w:r w:rsidRPr="00183962">
        <w:rPr>
          <w:rFonts w:ascii="Arial" w:hAnsi="Arial" w:cs="Arial"/>
        </w:rPr>
        <w:t xml:space="preserve">), la suma de </w:t>
      </w:r>
      <w:r w:rsidR="003107AE">
        <w:rPr>
          <w:rFonts w:ascii="Arial" w:hAnsi="Arial" w:cs="Arial"/>
        </w:rPr>
        <w:t>6</w:t>
      </w:r>
      <w:r w:rsidRPr="00183962">
        <w:rPr>
          <w:rFonts w:ascii="Arial" w:hAnsi="Arial" w:cs="Arial"/>
        </w:rPr>
        <w:t xml:space="preserve">0 SMMLV, por concepto de daño a la salud. </w:t>
      </w:r>
      <w:r w:rsidR="00AD73E0" w:rsidRPr="00183962">
        <w:rPr>
          <w:rFonts w:ascii="Arial" w:hAnsi="Arial" w:cs="Arial"/>
        </w:rPr>
        <w:t>Sobre este aspecto, el Consejo de Estado ha definido el daño a la salud</w:t>
      </w:r>
      <w:r w:rsidR="006854F2" w:rsidRPr="00183962">
        <w:rPr>
          <w:rFonts w:ascii="Arial" w:hAnsi="Arial" w:cs="Arial"/>
        </w:rPr>
        <w:t xml:space="preserve">, así: </w:t>
      </w:r>
      <w:r w:rsidR="00AD73E0" w:rsidRPr="00183962">
        <w:rPr>
          <w:rFonts w:ascii="Arial" w:hAnsi="Arial" w:cs="Arial"/>
          <w:i/>
          <w:iCs/>
        </w:rPr>
        <w:t xml:space="preserve">“(…) se puede decir que se avanza a una noción más amplia del daño a la salud, que se pasa a definir en términos de alteración psicofísica que el sujeto no tiene el deber de soportar, sin importar su gravedad o duración y sin que sea posible limitar su configuración a la existencia de certificación sobre la magnitud de </w:t>
      </w:r>
      <w:proofErr w:type="gramStart"/>
      <w:r w:rsidR="00AD73E0" w:rsidRPr="00183962">
        <w:rPr>
          <w:rFonts w:ascii="Arial" w:hAnsi="Arial" w:cs="Arial"/>
          <w:i/>
          <w:iCs/>
        </w:rPr>
        <w:t>la misma</w:t>
      </w:r>
      <w:proofErr w:type="gramEnd"/>
      <w:r w:rsidR="00AD73E0" w:rsidRPr="00183962">
        <w:rPr>
          <w:rFonts w:ascii="Arial" w:hAnsi="Arial" w:cs="Arial"/>
          <w:i/>
          <w:iCs/>
        </w:rPr>
        <w:t>”</w:t>
      </w:r>
      <w:r w:rsidR="00AD73E0" w:rsidRPr="00183962">
        <w:rPr>
          <w:rStyle w:val="Refdenotaalpie"/>
          <w:rFonts w:ascii="Arial" w:hAnsi="Arial" w:cs="Arial"/>
          <w:i/>
          <w:iCs/>
        </w:rPr>
        <w:footnoteReference w:id="18"/>
      </w:r>
      <w:r w:rsidR="00AD73E0" w:rsidRPr="00183962">
        <w:rPr>
          <w:rFonts w:ascii="Arial" w:hAnsi="Arial" w:cs="Arial"/>
          <w:i/>
          <w:iCs/>
        </w:rPr>
        <w:t>.</w:t>
      </w:r>
    </w:p>
    <w:p w14:paraId="6B568BD4" w14:textId="77777777" w:rsidR="00AD73E0" w:rsidRPr="00183962" w:rsidRDefault="00AD73E0" w:rsidP="006D1F3C">
      <w:pPr>
        <w:spacing w:line="360" w:lineRule="auto"/>
        <w:jc w:val="both"/>
        <w:rPr>
          <w:rFonts w:ascii="Arial" w:hAnsi="Arial" w:cs="Arial"/>
        </w:rPr>
      </w:pPr>
    </w:p>
    <w:p w14:paraId="723F2D96" w14:textId="6022955D" w:rsidR="00AD73E0" w:rsidRPr="00183962" w:rsidRDefault="00AD73E0" w:rsidP="006D1F3C">
      <w:pPr>
        <w:spacing w:line="360" w:lineRule="auto"/>
        <w:jc w:val="both"/>
        <w:rPr>
          <w:rFonts w:ascii="Arial" w:hAnsi="Arial" w:cs="Arial"/>
        </w:rPr>
      </w:pPr>
      <w:r w:rsidRPr="00183962">
        <w:rPr>
          <w:rFonts w:ascii="Arial" w:hAnsi="Arial" w:cs="Arial"/>
        </w:rPr>
        <w:t>Ahora bien, respecto a la acreditación y liquidación de este tipo de perjuicio inmaterial, el Alto Tribunal afirmó:</w:t>
      </w:r>
    </w:p>
    <w:p w14:paraId="7CC4D125" w14:textId="77777777" w:rsidR="00AD73E0" w:rsidRPr="00183962" w:rsidRDefault="00AD73E0" w:rsidP="006D1F3C">
      <w:pPr>
        <w:spacing w:line="360" w:lineRule="auto"/>
        <w:ind w:left="708"/>
        <w:jc w:val="both"/>
        <w:rPr>
          <w:rFonts w:ascii="Arial" w:hAnsi="Arial" w:cs="Arial"/>
          <w:i/>
          <w:iCs/>
        </w:rPr>
      </w:pPr>
    </w:p>
    <w:p w14:paraId="259869CF"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xml:space="preserve">“La indemnización, en los términos del fallo referido está sujeta a lo probado en el proceso, </w:t>
      </w:r>
      <w:r w:rsidRPr="00183962">
        <w:rPr>
          <w:rFonts w:ascii="Arial" w:hAnsi="Arial" w:cs="Arial"/>
          <w:b/>
          <w:bCs/>
          <w:i/>
          <w:iCs/>
          <w:sz w:val="20"/>
          <w:szCs w:val="20"/>
          <w:u w:val="single"/>
        </w:rPr>
        <w:t>única y exclusivamente para la victima directa</w:t>
      </w:r>
      <w:r w:rsidRPr="00183962">
        <w:rPr>
          <w:rFonts w:ascii="Arial" w:hAnsi="Arial" w:cs="Arial"/>
          <w:i/>
          <w:iCs/>
          <w:sz w:val="20"/>
          <w:szCs w:val="20"/>
        </w:rPr>
        <w:t>, en cuantía que no podrá exceder de 100 S.M.L.M.V, de acuerdo con la gravedad de la lesión, debidamente motivada y razonada, conforme a la siguiente tabla:</w:t>
      </w:r>
    </w:p>
    <w:p w14:paraId="631FFD4B" w14:textId="77777777" w:rsidR="00AD73E0" w:rsidRPr="00183962" w:rsidRDefault="00AD73E0" w:rsidP="009A0E18">
      <w:pPr>
        <w:spacing w:after="240" w:line="360" w:lineRule="auto"/>
        <w:ind w:left="708" w:right="899"/>
        <w:jc w:val="center"/>
        <w:rPr>
          <w:rFonts w:ascii="Arial" w:hAnsi="Arial" w:cs="Arial"/>
          <w:i/>
          <w:iCs/>
          <w:sz w:val="20"/>
          <w:szCs w:val="20"/>
        </w:rPr>
      </w:pPr>
      <w:r w:rsidRPr="00183962">
        <w:rPr>
          <w:rFonts w:ascii="Arial" w:hAnsi="Arial" w:cs="Arial"/>
          <w:i/>
          <w:iCs/>
          <w:noProof/>
          <w:sz w:val="20"/>
          <w:szCs w:val="20"/>
          <w:lang w:val="es-CO" w:eastAsia="es-CO"/>
        </w:rPr>
        <w:lastRenderedPageBreak/>
        <w:drawing>
          <wp:inline distT="0" distB="0" distL="0" distR="0" wp14:anchorId="023128E7" wp14:editId="00548E3E">
            <wp:extent cx="4804409" cy="1419225"/>
            <wp:effectExtent l="0" t="0" r="0" b="0"/>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abl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3055" cy="1430641"/>
                    </a:xfrm>
                    <a:prstGeom prst="rect">
                      <a:avLst/>
                    </a:prstGeom>
                    <a:noFill/>
                    <a:ln>
                      <a:noFill/>
                    </a:ln>
                  </pic:spPr>
                </pic:pic>
              </a:graphicData>
            </a:graphic>
          </wp:inline>
        </w:drawing>
      </w:r>
    </w:p>
    <w:p w14:paraId="3DA7E091"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Bajo este propósito, el juez debe determinar el porcentaje de la gravedad o levedad de la afectación corporal o psicofísica, debidamente probada dentro del proceso, relativa a los aspectos o componentes funcionales, biológicos y psíquicos del ser humano.</w:t>
      </w:r>
    </w:p>
    <w:p w14:paraId="6C5EED8B" w14:textId="77777777" w:rsidR="00AD73E0" w:rsidRPr="00183962" w:rsidRDefault="00AD73E0" w:rsidP="006D1F3C">
      <w:pPr>
        <w:spacing w:line="360" w:lineRule="auto"/>
        <w:ind w:left="708" w:right="899"/>
        <w:jc w:val="both"/>
        <w:rPr>
          <w:rFonts w:ascii="Arial" w:hAnsi="Arial" w:cs="Arial"/>
          <w:i/>
          <w:iCs/>
          <w:sz w:val="20"/>
          <w:szCs w:val="20"/>
        </w:rPr>
      </w:pPr>
    </w:p>
    <w:p w14:paraId="10CBE9A8"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Para lo anterior el juez deberá considerar las consecuencias de la enfermedad o accidente que reflejen alteraciones al nivel del comportamiento y desempeño de la persona dentro de su entorno social y cultural que agraven la condición de la víctima. Para estos efectos, de acuerdo con el caso, se podrán considerar las siguientes variables:</w:t>
      </w:r>
    </w:p>
    <w:p w14:paraId="79CF84C1" w14:textId="77777777" w:rsidR="00AD73E0" w:rsidRPr="00183962" w:rsidRDefault="00AD73E0" w:rsidP="006D1F3C">
      <w:pPr>
        <w:spacing w:line="360" w:lineRule="auto"/>
        <w:ind w:left="708" w:right="899"/>
        <w:jc w:val="both"/>
        <w:rPr>
          <w:rFonts w:ascii="Arial" w:hAnsi="Arial" w:cs="Arial"/>
          <w:i/>
          <w:iCs/>
          <w:sz w:val="20"/>
          <w:szCs w:val="20"/>
        </w:rPr>
      </w:pPr>
    </w:p>
    <w:p w14:paraId="2924DF32"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pérdida o anormalidad de la estructura o función psicológica, fisiológica o anatómica (temporal o permanente)</w:t>
      </w:r>
    </w:p>
    <w:p w14:paraId="0693370B"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anomalía, defecto o pérdida producida en un miembro, órgano, tejido u otra estructura corporal o mental.</w:t>
      </w:r>
    </w:p>
    <w:p w14:paraId="58B3451C"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-La exteriorización de un estado patológico que refleje perturbaciones al nivel de un órgano.</w:t>
      </w:r>
    </w:p>
    <w:p w14:paraId="706F3223"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reversibilidad o irreversibilidad de la patología.</w:t>
      </w:r>
    </w:p>
    <w:p w14:paraId="74E3694A"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restricción o ausencia de la capacidad para realizar una actividad normal o rutinaria.</w:t>
      </w:r>
    </w:p>
    <w:p w14:paraId="534B3065"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Excesos en el desempeño y comportamiento dentro de una actividad normal o rutinaria.</w:t>
      </w:r>
    </w:p>
    <w:p w14:paraId="068C7DEB"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Las limitaciones o impedimentos para el desempeño de un rol determinado.</w:t>
      </w:r>
    </w:p>
    <w:p w14:paraId="56C75113"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Los factores sociales, culturales u ocupacionales.</w:t>
      </w:r>
    </w:p>
    <w:p w14:paraId="377E224A"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edad.</w:t>
      </w:r>
    </w:p>
    <w:p w14:paraId="7CF6494B"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El sexo.</w:t>
      </w:r>
    </w:p>
    <w:p w14:paraId="0F66CF57"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Las que tengan relación con la afectación de bienes placenteros, lúdicos y agradables de la víctima.</w:t>
      </w:r>
    </w:p>
    <w:p w14:paraId="762CF147"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Las demás que se acrediten dentro del proceso”</w:t>
      </w:r>
      <w:r w:rsidRPr="00183962">
        <w:rPr>
          <w:rStyle w:val="Refdenotaalpie"/>
          <w:rFonts w:ascii="Arial" w:hAnsi="Arial" w:cs="Arial"/>
          <w:i/>
          <w:iCs/>
          <w:sz w:val="20"/>
          <w:szCs w:val="20"/>
        </w:rPr>
        <w:footnoteReference w:id="19"/>
      </w:r>
      <w:r w:rsidRPr="00183962">
        <w:rPr>
          <w:rFonts w:ascii="Arial" w:hAnsi="Arial" w:cs="Arial"/>
          <w:i/>
          <w:iCs/>
          <w:sz w:val="20"/>
          <w:szCs w:val="20"/>
        </w:rPr>
        <w:t>.</w:t>
      </w:r>
    </w:p>
    <w:p w14:paraId="3531253C" w14:textId="77777777" w:rsidR="00AD73E0" w:rsidRPr="00183962" w:rsidRDefault="00AD73E0" w:rsidP="006D1F3C">
      <w:pPr>
        <w:spacing w:line="360" w:lineRule="auto"/>
        <w:ind w:left="708"/>
        <w:jc w:val="both"/>
        <w:rPr>
          <w:rFonts w:ascii="Arial" w:hAnsi="Arial" w:cs="Arial"/>
          <w:i/>
          <w:iCs/>
          <w:sz w:val="20"/>
          <w:szCs w:val="20"/>
        </w:rPr>
      </w:pPr>
    </w:p>
    <w:p w14:paraId="247FDAF9" w14:textId="77777777" w:rsidR="00F85480" w:rsidRDefault="00AD73E0" w:rsidP="006D1F3C">
      <w:pPr>
        <w:spacing w:line="360" w:lineRule="auto"/>
        <w:jc w:val="both"/>
        <w:rPr>
          <w:rFonts w:ascii="Arial" w:hAnsi="Arial" w:cs="Arial"/>
        </w:rPr>
      </w:pPr>
      <w:r w:rsidRPr="00183962">
        <w:rPr>
          <w:rFonts w:ascii="Arial" w:hAnsi="Arial" w:cs="Arial"/>
        </w:rPr>
        <w:t xml:space="preserve">Como vemos, el daño a la salud también se reconoce dependiendo de la gravedad o levedad de la lesión y, en la misma medida, atendiendo a criterios como los ya expuestos, esto es, afectaciones a la actividad rutinaria de la víctima directa que se pudiese acreditar con un dictamen de pérdida de capacidad laboral, el cual </w:t>
      </w:r>
      <w:r w:rsidR="004368DE" w:rsidRPr="00183962">
        <w:rPr>
          <w:rFonts w:ascii="Arial" w:hAnsi="Arial" w:cs="Arial"/>
        </w:rPr>
        <w:t xml:space="preserve">no </w:t>
      </w:r>
      <w:r w:rsidRPr="00183962">
        <w:rPr>
          <w:rFonts w:ascii="Arial" w:hAnsi="Arial" w:cs="Arial"/>
        </w:rPr>
        <w:t xml:space="preserve">fue aportado </w:t>
      </w:r>
      <w:r w:rsidR="00FE4D49" w:rsidRPr="00183962">
        <w:rPr>
          <w:rFonts w:ascii="Arial" w:hAnsi="Arial" w:cs="Arial"/>
        </w:rPr>
        <w:t>a</w:t>
      </w:r>
      <w:r w:rsidRPr="00183962">
        <w:rPr>
          <w:rFonts w:ascii="Arial" w:hAnsi="Arial" w:cs="Arial"/>
        </w:rPr>
        <w:t>l proceso</w:t>
      </w:r>
      <w:r w:rsidR="004368DE" w:rsidRPr="00183962">
        <w:rPr>
          <w:rFonts w:ascii="Arial" w:hAnsi="Arial" w:cs="Arial"/>
        </w:rPr>
        <w:t xml:space="preserve"> por lo que al momento no existe porcentaje de pérdida de capacidad laboral el cual se pueda cuantificar para liquidar, más allá de la inexistencia de la obligación de indemnizar por parte de la entidad demandada</w:t>
      </w:r>
      <w:r w:rsidRPr="00183962">
        <w:rPr>
          <w:rFonts w:ascii="Arial" w:hAnsi="Arial" w:cs="Arial"/>
        </w:rPr>
        <w:t xml:space="preserve">. Así las cosas, en el caso concreto, </w:t>
      </w:r>
      <w:r w:rsidR="00FE4D49" w:rsidRPr="00183962">
        <w:rPr>
          <w:rFonts w:ascii="Arial" w:hAnsi="Arial" w:cs="Arial"/>
        </w:rPr>
        <w:t>resulta evidente una cuantificación exagerada que desatiende la pacifica determinación del órgano de cierre de la jurisdicción contenciosa, ya citado</w:t>
      </w:r>
      <w:r w:rsidRPr="00183962">
        <w:rPr>
          <w:rFonts w:ascii="Arial" w:hAnsi="Arial" w:cs="Arial"/>
        </w:rPr>
        <w:t>.</w:t>
      </w:r>
    </w:p>
    <w:p w14:paraId="2D1559AE" w14:textId="6A2EE7CF" w:rsidR="00AD73E0" w:rsidRPr="00183962" w:rsidRDefault="00AD73E0" w:rsidP="006D1F3C">
      <w:pPr>
        <w:spacing w:line="360" w:lineRule="auto"/>
        <w:jc w:val="both"/>
        <w:rPr>
          <w:rFonts w:ascii="Arial" w:hAnsi="Arial" w:cs="Arial"/>
        </w:rPr>
      </w:pPr>
      <w:r w:rsidRPr="00183962">
        <w:rPr>
          <w:rFonts w:ascii="Arial" w:hAnsi="Arial" w:cs="Arial"/>
        </w:rPr>
        <w:t xml:space="preserve"> </w:t>
      </w:r>
    </w:p>
    <w:p w14:paraId="0E767F85" w14:textId="7C81A3F4" w:rsidR="00FE4D49" w:rsidRPr="00183962" w:rsidRDefault="00FE4D49" w:rsidP="006D1F3C">
      <w:pPr>
        <w:spacing w:line="360" w:lineRule="auto"/>
        <w:jc w:val="both"/>
        <w:rPr>
          <w:rFonts w:ascii="Arial" w:eastAsia="Arial" w:hAnsi="Arial" w:cs="Arial"/>
        </w:rPr>
      </w:pPr>
      <w:r w:rsidRPr="00183962">
        <w:rPr>
          <w:rFonts w:ascii="Arial" w:eastAsia="Arial" w:hAnsi="Arial" w:cs="Arial"/>
        </w:rPr>
        <w:lastRenderedPageBreak/>
        <w:t>Ahora bien, más allá de la delimitación en abstracto de las sumas procedentes según qué casos</w:t>
      </w:r>
      <w:r w:rsidR="00DE6EB0" w:rsidRPr="00183962">
        <w:rPr>
          <w:rFonts w:ascii="Arial" w:eastAsia="Arial" w:hAnsi="Arial" w:cs="Arial"/>
        </w:rPr>
        <w:t xml:space="preserve"> y qué tipo de </w:t>
      </w:r>
      <w:r w:rsidR="00B56D0B" w:rsidRPr="00183962">
        <w:rPr>
          <w:rFonts w:ascii="Arial" w:eastAsia="Arial" w:hAnsi="Arial" w:cs="Arial"/>
        </w:rPr>
        <w:t>lesión</w:t>
      </w:r>
      <w:r w:rsidRPr="00183962">
        <w:rPr>
          <w:rFonts w:ascii="Arial" w:eastAsia="Arial" w:hAnsi="Arial" w:cs="Arial"/>
        </w:rPr>
        <w:t xml:space="preserve">, no se puede perder de vista que el daño </w:t>
      </w:r>
      <w:r w:rsidR="00DE6EB0" w:rsidRPr="00183962">
        <w:rPr>
          <w:rFonts w:ascii="Arial" w:eastAsia="Arial" w:hAnsi="Arial" w:cs="Arial"/>
        </w:rPr>
        <w:t xml:space="preserve">o lesión </w:t>
      </w:r>
      <w:r w:rsidRPr="00183962">
        <w:rPr>
          <w:rFonts w:ascii="Arial" w:eastAsia="Arial" w:hAnsi="Arial" w:cs="Arial"/>
        </w:rPr>
        <w:t xml:space="preserve">a reparar al que se hace referencia, no es un daño cualquiera, debe tratarse indefectiblemente de un daño antijurídico para que proceda la correspondiente indemnización, </w:t>
      </w:r>
      <w:r w:rsidR="008A3D47" w:rsidRPr="00183962">
        <w:rPr>
          <w:rFonts w:ascii="Arial" w:eastAsia="Arial" w:hAnsi="Arial" w:cs="Arial"/>
        </w:rPr>
        <w:t>para lo cual se pueden atender los criterios expuestos por</w:t>
      </w:r>
      <w:r w:rsidRPr="00183962">
        <w:rPr>
          <w:rFonts w:ascii="Arial" w:eastAsia="Arial" w:hAnsi="Arial" w:cs="Arial"/>
        </w:rPr>
        <w:t xml:space="preserve"> </w:t>
      </w:r>
      <w:r w:rsidR="009E38DC" w:rsidRPr="00183962">
        <w:rPr>
          <w:rFonts w:ascii="Arial" w:eastAsia="Arial" w:hAnsi="Arial" w:cs="Arial"/>
        </w:rPr>
        <w:t>Eduardo García de Enterría y Tomas Ramón Fernández Rodríguez</w:t>
      </w:r>
      <w:r w:rsidR="008A3D47" w:rsidRPr="00183962">
        <w:rPr>
          <w:rFonts w:ascii="Arial" w:eastAsia="Arial" w:hAnsi="Arial" w:cs="Arial"/>
        </w:rPr>
        <w:t>, citados anteriormente</w:t>
      </w:r>
      <w:r w:rsidR="00962F99" w:rsidRPr="00183962">
        <w:rPr>
          <w:rStyle w:val="Refdenotaalpie"/>
          <w:rFonts w:ascii="Arial" w:eastAsia="Arial" w:hAnsi="Arial" w:cs="Arial"/>
        </w:rPr>
        <w:footnoteReference w:id="20"/>
      </w:r>
      <w:r w:rsidR="008A3D47" w:rsidRPr="00183962">
        <w:rPr>
          <w:rFonts w:ascii="Arial" w:eastAsia="Arial" w:hAnsi="Arial" w:cs="Arial"/>
        </w:rPr>
        <w:t>.</w:t>
      </w:r>
    </w:p>
    <w:p w14:paraId="2B3B433A" w14:textId="77777777" w:rsidR="00FE4D49" w:rsidRPr="00183962" w:rsidRDefault="00FE4D49" w:rsidP="006D1F3C">
      <w:pPr>
        <w:spacing w:line="360" w:lineRule="auto"/>
        <w:jc w:val="both"/>
        <w:rPr>
          <w:rFonts w:ascii="Arial" w:eastAsia="Arial" w:hAnsi="Arial" w:cs="Arial"/>
        </w:rPr>
      </w:pPr>
    </w:p>
    <w:p w14:paraId="4DAA4E2F" w14:textId="305F422D" w:rsidR="00FE4D49" w:rsidRPr="00183962" w:rsidRDefault="009B6E78" w:rsidP="006D1F3C">
      <w:pPr>
        <w:spacing w:line="360" w:lineRule="auto"/>
        <w:jc w:val="both"/>
        <w:rPr>
          <w:rFonts w:ascii="Arial" w:eastAsia="Arial" w:hAnsi="Arial" w:cs="Arial"/>
        </w:rPr>
      </w:pPr>
      <w:r w:rsidRPr="00183962">
        <w:rPr>
          <w:rFonts w:ascii="Arial" w:eastAsia="Arial" w:hAnsi="Arial" w:cs="Arial"/>
        </w:rPr>
        <w:t xml:space="preserve">Como </w:t>
      </w:r>
      <w:r w:rsidR="007840A5" w:rsidRPr="00183962">
        <w:rPr>
          <w:rFonts w:ascii="Arial" w:eastAsia="Arial" w:hAnsi="Arial" w:cs="Arial"/>
        </w:rPr>
        <w:t>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5CFA1271" w14:textId="77777777" w:rsidR="00EC0743" w:rsidRPr="00183962" w:rsidRDefault="00EC0743" w:rsidP="006D1F3C">
      <w:pPr>
        <w:spacing w:line="360" w:lineRule="auto"/>
        <w:jc w:val="both"/>
        <w:rPr>
          <w:rFonts w:ascii="Arial" w:eastAsia="Arial" w:hAnsi="Arial" w:cs="Arial"/>
        </w:rPr>
      </w:pPr>
    </w:p>
    <w:p w14:paraId="2DD571AA" w14:textId="15DE9219" w:rsidR="00EC6BEA" w:rsidRPr="00183962" w:rsidRDefault="00AD73E0" w:rsidP="006D1F3C">
      <w:pPr>
        <w:spacing w:line="360" w:lineRule="auto"/>
        <w:jc w:val="both"/>
        <w:rPr>
          <w:rFonts w:ascii="Arial" w:eastAsia="Arial" w:hAnsi="Arial" w:cs="Arial"/>
        </w:rPr>
      </w:pPr>
      <w:r w:rsidRPr="00183962">
        <w:rPr>
          <w:rFonts w:ascii="Arial" w:eastAsia="Arial" w:hAnsi="Arial" w:cs="Arial"/>
        </w:rPr>
        <w:t xml:space="preserve">No obstante, si en el remoto e improbable caso, el despacho considera que sí existen los elementos para determinar la procedencia de la indemnización, esta </w:t>
      </w:r>
      <w:r w:rsidR="002235FC" w:rsidRPr="00183962">
        <w:rPr>
          <w:rFonts w:ascii="Arial" w:eastAsia="Arial" w:hAnsi="Arial" w:cs="Arial"/>
        </w:rPr>
        <w:t xml:space="preserve">sólo podrá ser reconocida a la víctima y </w:t>
      </w:r>
      <w:r w:rsidRPr="00183962">
        <w:rPr>
          <w:rFonts w:ascii="Arial" w:eastAsia="Arial" w:hAnsi="Arial" w:cs="Arial"/>
        </w:rPr>
        <w:t>deberá obedecer a los topes establecidos por la jurisprudencia del Consejo de Estado, y en atención única y exclusiva a lo efectivamente demostrado en el proceso</w:t>
      </w:r>
      <w:r w:rsidR="00AA7675">
        <w:rPr>
          <w:rFonts w:ascii="Arial" w:eastAsia="Arial" w:hAnsi="Arial" w:cs="Arial"/>
        </w:rPr>
        <w:t>, así como con lo relacionado a la legitimación en la causa por activa</w:t>
      </w:r>
      <w:r w:rsidRPr="00183962">
        <w:rPr>
          <w:rFonts w:ascii="Arial" w:eastAsia="Arial" w:hAnsi="Arial" w:cs="Arial"/>
        </w:rPr>
        <w:t xml:space="preserve">. </w:t>
      </w:r>
    </w:p>
    <w:p w14:paraId="099CC54F" w14:textId="77777777" w:rsidR="007B273A" w:rsidRPr="00183962" w:rsidRDefault="007B273A" w:rsidP="006D1F3C">
      <w:pPr>
        <w:spacing w:line="360" w:lineRule="auto"/>
        <w:jc w:val="both"/>
        <w:rPr>
          <w:rFonts w:ascii="Arial" w:eastAsia="Arial" w:hAnsi="Arial" w:cs="Arial"/>
        </w:rPr>
      </w:pPr>
    </w:p>
    <w:p w14:paraId="0927186A" w14:textId="30307C02" w:rsidR="00F629E6" w:rsidRPr="00183962" w:rsidRDefault="00F629E6" w:rsidP="00953F1F">
      <w:pPr>
        <w:pStyle w:val="Prrafodelista"/>
        <w:numPr>
          <w:ilvl w:val="0"/>
          <w:numId w:val="26"/>
        </w:numPr>
        <w:spacing w:after="0" w:line="360" w:lineRule="auto"/>
        <w:jc w:val="both"/>
        <w:rPr>
          <w:rFonts w:ascii="Arial" w:eastAsia="Arial" w:hAnsi="Arial" w:cs="Arial"/>
          <w:b/>
          <w:bCs/>
        </w:rPr>
      </w:pPr>
      <w:r w:rsidRPr="00183962">
        <w:rPr>
          <w:rFonts w:ascii="Arial" w:eastAsia="Arial" w:hAnsi="Arial" w:cs="Arial"/>
          <w:b/>
          <w:bCs/>
          <w:lang w:val="es-ES"/>
        </w:rPr>
        <w:t xml:space="preserve">Frente </w:t>
      </w:r>
      <w:r w:rsidR="006E6BEB" w:rsidRPr="00183962">
        <w:rPr>
          <w:rFonts w:ascii="Arial" w:eastAsia="Arial" w:hAnsi="Arial" w:cs="Arial"/>
          <w:b/>
          <w:bCs/>
          <w:lang w:val="es-ES"/>
        </w:rPr>
        <w:t xml:space="preserve">al daño del derecho a la recreación, al aprovechamiento del tiempo libre o daño a </w:t>
      </w:r>
      <w:r w:rsidR="00BE3938">
        <w:rPr>
          <w:rFonts w:ascii="Arial" w:eastAsia="Arial" w:hAnsi="Arial" w:cs="Arial"/>
          <w:b/>
          <w:bCs/>
          <w:lang w:val="es-ES"/>
        </w:rPr>
        <w:t>otro</w:t>
      </w:r>
      <w:r w:rsidR="006E6BEB" w:rsidRPr="00183962">
        <w:rPr>
          <w:rFonts w:ascii="Arial" w:eastAsia="Arial" w:hAnsi="Arial" w:cs="Arial"/>
          <w:b/>
          <w:bCs/>
          <w:lang w:val="es-ES"/>
        </w:rPr>
        <w:t xml:space="preserve"> </w:t>
      </w:r>
      <w:r w:rsidR="00BE3938">
        <w:rPr>
          <w:rFonts w:ascii="Arial" w:eastAsia="Arial" w:hAnsi="Arial" w:cs="Arial"/>
          <w:b/>
          <w:bCs/>
          <w:lang w:val="es-ES"/>
        </w:rPr>
        <w:t xml:space="preserve">derecho </w:t>
      </w:r>
      <w:r w:rsidR="006E6BEB" w:rsidRPr="00183962">
        <w:rPr>
          <w:rFonts w:ascii="Arial" w:eastAsia="Arial" w:hAnsi="Arial" w:cs="Arial"/>
          <w:b/>
          <w:bCs/>
          <w:lang w:val="es-ES"/>
        </w:rPr>
        <w:t>constitucional</w:t>
      </w:r>
      <w:r w:rsidRPr="00183962">
        <w:rPr>
          <w:rFonts w:ascii="Arial" w:eastAsia="Arial" w:hAnsi="Arial" w:cs="Arial"/>
          <w:b/>
          <w:bCs/>
          <w:lang w:val="es-ES"/>
        </w:rPr>
        <w:t xml:space="preserve"> </w:t>
      </w:r>
    </w:p>
    <w:p w14:paraId="23113E68" w14:textId="77777777" w:rsidR="00953F1F" w:rsidRPr="00183962" w:rsidRDefault="00953F1F" w:rsidP="00953F1F">
      <w:pPr>
        <w:spacing w:line="360" w:lineRule="auto"/>
        <w:jc w:val="both"/>
        <w:rPr>
          <w:rFonts w:ascii="Arial" w:eastAsia="Arial" w:hAnsi="Arial" w:cs="Arial"/>
        </w:rPr>
      </w:pPr>
    </w:p>
    <w:p w14:paraId="45A4EEB3" w14:textId="585230A0" w:rsidR="000F12FE" w:rsidRPr="00183962" w:rsidRDefault="00302C1B" w:rsidP="00FC294F">
      <w:pPr>
        <w:spacing w:line="360" w:lineRule="auto"/>
        <w:jc w:val="both"/>
        <w:rPr>
          <w:rFonts w:ascii="Arial" w:eastAsia="Arial" w:hAnsi="Arial" w:cs="Arial"/>
        </w:rPr>
      </w:pPr>
      <w:r w:rsidRPr="00183962">
        <w:rPr>
          <w:rFonts w:ascii="Arial" w:eastAsia="Arial" w:hAnsi="Arial" w:cs="Arial"/>
        </w:rPr>
        <w:t xml:space="preserve">La parte demandante solicitó a título de indemnización por </w:t>
      </w:r>
      <w:r w:rsidR="00CC2019" w:rsidRPr="00183962">
        <w:rPr>
          <w:rFonts w:ascii="Arial" w:eastAsia="Arial" w:hAnsi="Arial" w:cs="Arial"/>
        </w:rPr>
        <w:t xml:space="preserve">el daño del derecho a la recreación, al aprovechamiento del tiempo libre o derecho, o daño a un derecho o bien e interés constitucionalmente protegido un total de </w:t>
      </w:r>
      <w:r w:rsidR="002F23D4">
        <w:rPr>
          <w:rFonts w:ascii="Arial" w:eastAsia="Arial" w:hAnsi="Arial" w:cs="Arial"/>
        </w:rPr>
        <w:t>6</w:t>
      </w:r>
      <w:r w:rsidR="00CC2019" w:rsidRPr="00183962">
        <w:rPr>
          <w:rFonts w:ascii="Arial" w:eastAsia="Arial" w:hAnsi="Arial" w:cs="Arial"/>
        </w:rPr>
        <w:t>0 SMMLV</w:t>
      </w:r>
      <w:r w:rsidR="00D10F30" w:rsidRPr="00183962">
        <w:rPr>
          <w:rFonts w:ascii="Arial" w:eastAsia="Arial" w:hAnsi="Arial" w:cs="Arial"/>
        </w:rPr>
        <w:t xml:space="preserve"> con el siguiente sustento “</w:t>
      </w:r>
      <w:r w:rsidR="00FC294F" w:rsidRPr="00FC294F">
        <w:rPr>
          <w:rFonts w:ascii="Arial" w:eastAsia="Arial" w:hAnsi="Arial" w:cs="Arial"/>
          <w:i/>
          <w:iCs/>
        </w:rPr>
        <w:t>algunas tareas recreacionales para la afectada</w:t>
      </w:r>
      <w:r w:rsidR="00FC294F">
        <w:rPr>
          <w:rFonts w:ascii="Arial" w:eastAsia="Arial" w:hAnsi="Arial" w:cs="Arial"/>
          <w:i/>
          <w:iCs/>
        </w:rPr>
        <w:t xml:space="preserve"> </w:t>
      </w:r>
      <w:r w:rsidR="00FC294F" w:rsidRPr="00FC294F">
        <w:rPr>
          <w:rFonts w:ascii="Arial" w:eastAsia="Arial" w:hAnsi="Arial" w:cs="Arial"/>
          <w:i/>
          <w:iCs/>
        </w:rPr>
        <w:t>Cabrera González como el desarrollado de tareas deportivas y/o culturales</w:t>
      </w:r>
      <w:r w:rsidR="00FC294F">
        <w:rPr>
          <w:rFonts w:ascii="Arial" w:eastAsia="Arial" w:hAnsi="Arial" w:cs="Arial"/>
          <w:i/>
          <w:iCs/>
        </w:rPr>
        <w:t xml:space="preserve"> </w:t>
      </w:r>
      <w:r w:rsidR="00FC294F" w:rsidRPr="00FC294F">
        <w:rPr>
          <w:rFonts w:ascii="Arial" w:eastAsia="Arial" w:hAnsi="Arial" w:cs="Arial"/>
          <w:i/>
          <w:iCs/>
        </w:rPr>
        <w:t>desencadenaron un desarrollo anormal de su vida que debe ser reparado, por la</w:t>
      </w:r>
      <w:r w:rsidR="00FC294F">
        <w:rPr>
          <w:rFonts w:ascii="Arial" w:eastAsia="Arial" w:hAnsi="Arial" w:cs="Arial"/>
          <w:i/>
          <w:iCs/>
        </w:rPr>
        <w:t xml:space="preserve"> </w:t>
      </w:r>
      <w:r w:rsidR="00FC294F" w:rsidRPr="00FC294F">
        <w:rPr>
          <w:rFonts w:ascii="Arial" w:eastAsia="Arial" w:hAnsi="Arial" w:cs="Arial"/>
          <w:i/>
          <w:iCs/>
        </w:rPr>
        <w:t>conculcación de su derecho constitucional a la recreación, al despliegue de</w:t>
      </w:r>
      <w:r w:rsidR="00FC294F">
        <w:rPr>
          <w:rFonts w:ascii="Arial" w:eastAsia="Arial" w:hAnsi="Arial" w:cs="Arial"/>
          <w:i/>
          <w:iCs/>
        </w:rPr>
        <w:t xml:space="preserve"> </w:t>
      </w:r>
      <w:r w:rsidR="00FC294F" w:rsidRPr="00FC294F">
        <w:rPr>
          <w:rFonts w:ascii="Arial" w:eastAsia="Arial" w:hAnsi="Arial" w:cs="Arial"/>
          <w:i/>
          <w:iCs/>
        </w:rPr>
        <w:t>actividades lúdicas, de la capacidad para su realización</w:t>
      </w:r>
      <w:r w:rsidR="00D10F30" w:rsidRPr="00183962">
        <w:rPr>
          <w:rFonts w:ascii="Arial" w:eastAsia="Arial" w:hAnsi="Arial" w:cs="Arial"/>
        </w:rPr>
        <w:t>”</w:t>
      </w:r>
      <w:r w:rsidR="0079320E" w:rsidRPr="00183962">
        <w:rPr>
          <w:rFonts w:ascii="Arial" w:eastAsia="Arial" w:hAnsi="Arial" w:cs="Arial"/>
        </w:rPr>
        <w:t xml:space="preserve">, sin embargo, brilla por su ausencia el material probatorio que </w:t>
      </w:r>
      <w:r w:rsidR="00A26846" w:rsidRPr="00183962">
        <w:rPr>
          <w:rFonts w:ascii="Arial" w:eastAsia="Arial" w:hAnsi="Arial" w:cs="Arial"/>
        </w:rPr>
        <w:t xml:space="preserve">dé fe de que efectivamente </w:t>
      </w:r>
      <w:r w:rsidR="00041573">
        <w:rPr>
          <w:rFonts w:ascii="Arial" w:eastAsia="Arial" w:hAnsi="Arial" w:cs="Arial"/>
        </w:rPr>
        <w:t>la</w:t>
      </w:r>
      <w:r w:rsidR="00A26846" w:rsidRPr="00183962">
        <w:rPr>
          <w:rFonts w:ascii="Arial" w:eastAsia="Arial" w:hAnsi="Arial" w:cs="Arial"/>
        </w:rPr>
        <w:t xml:space="preserve"> señor</w:t>
      </w:r>
      <w:r w:rsidR="00041573">
        <w:rPr>
          <w:rFonts w:ascii="Arial" w:eastAsia="Arial" w:hAnsi="Arial" w:cs="Arial"/>
        </w:rPr>
        <w:t>a</w:t>
      </w:r>
      <w:r w:rsidR="00A26846" w:rsidRPr="00183962">
        <w:rPr>
          <w:rFonts w:ascii="Arial" w:eastAsia="Arial" w:hAnsi="Arial" w:cs="Arial"/>
        </w:rPr>
        <w:t xml:space="preserve"> </w:t>
      </w:r>
      <w:r w:rsidR="00041573">
        <w:rPr>
          <w:rFonts w:ascii="Arial" w:eastAsia="Arial" w:hAnsi="Arial" w:cs="Arial"/>
        </w:rPr>
        <w:t>Cabrera</w:t>
      </w:r>
      <w:r w:rsidR="00A26846" w:rsidRPr="00183962">
        <w:rPr>
          <w:rFonts w:ascii="Arial" w:eastAsia="Arial" w:hAnsi="Arial" w:cs="Arial"/>
        </w:rPr>
        <w:t xml:space="preserve"> ha perdido en su totalidad la capacidad de disfrutar su derecho constitucional a la recreación, </w:t>
      </w:r>
      <w:r w:rsidR="00090050" w:rsidRPr="00183962">
        <w:rPr>
          <w:rFonts w:ascii="Arial" w:eastAsia="Arial" w:hAnsi="Arial" w:cs="Arial"/>
        </w:rPr>
        <w:t xml:space="preserve">sumado al hecho de que </w:t>
      </w:r>
      <w:r w:rsidR="002D1B5A" w:rsidRPr="00183962">
        <w:rPr>
          <w:rFonts w:ascii="Arial" w:eastAsia="Arial" w:hAnsi="Arial" w:cs="Arial"/>
        </w:rPr>
        <w:t xml:space="preserve">el apoderado actor reduce el disfrute de dicho derecho a la realización de actividades deportivas o lúdicas, pero </w:t>
      </w:r>
      <w:r w:rsidR="00D56E93" w:rsidRPr="00183962">
        <w:rPr>
          <w:rFonts w:ascii="Arial" w:eastAsia="Arial" w:hAnsi="Arial" w:cs="Arial"/>
        </w:rPr>
        <w:t xml:space="preserve">sobre todo se debe señalar que </w:t>
      </w:r>
      <w:r w:rsidR="006100DC" w:rsidRPr="00183962">
        <w:rPr>
          <w:rFonts w:ascii="Arial" w:eastAsia="Arial" w:hAnsi="Arial" w:cs="Arial"/>
        </w:rPr>
        <w:t xml:space="preserve">en el caso ni siquiera está demostrada algún tipo de pérdida física que pueda </w:t>
      </w:r>
      <w:r w:rsidR="00C24E89" w:rsidRPr="00183962">
        <w:rPr>
          <w:rFonts w:ascii="Arial" w:eastAsia="Arial" w:hAnsi="Arial" w:cs="Arial"/>
        </w:rPr>
        <w:t>justificar el criterio con el que argumentan la perdida de posibilidad de disfrutar del derecho a la recreación, es decir no hay prueba que exhiba pérdida de capacidad física que sustente tal solicitud</w:t>
      </w:r>
      <w:r w:rsidR="00CC2019" w:rsidRPr="00183962">
        <w:rPr>
          <w:rFonts w:ascii="Arial" w:eastAsia="Arial" w:hAnsi="Arial" w:cs="Arial"/>
        </w:rPr>
        <w:t>.</w:t>
      </w:r>
    </w:p>
    <w:p w14:paraId="2A2EB972" w14:textId="77777777" w:rsidR="00925837" w:rsidRPr="00183962" w:rsidRDefault="00925837" w:rsidP="00925837">
      <w:pPr>
        <w:spacing w:line="360" w:lineRule="auto"/>
        <w:jc w:val="both"/>
        <w:rPr>
          <w:rFonts w:ascii="Arial" w:eastAsia="Arial" w:hAnsi="Arial" w:cs="Arial"/>
        </w:rPr>
      </w:pPr>
    </w:p>
    <w:p w14:paraId="358215B7" w14:textId="49FE1A5E" w:rsidR="00C75FCE" w:rsidRPr="00183962" w:rsidRDefault="005B4E54" w:rsidP="006D1F3C">
      <w:pPr>
        <w:spacing w:line="360" w:lineRule="auto"/>
        <w:jc w:val="both"/>
        <w:rPr>
          <w:rFonts w:ascii="Arial" w:eastAsia="Arial" w:hAnsi="Arial" w:cs="Arial"/>
        </w:rPr>
      </w:pPr>
      <w:r w:rsidRPr="00183962">
        <w:rPr>
          <w:rFonts w:ascii="Arial" w:eastAsia="Arial" w:hAnsi="Arial" w:cs="Arial"/>
        </w:rPr>
        <w:t>En relación con</w:t>
      </w:r>
      <w:r w:rsidR="0026242F" w:rsidRPr="00183962">
        <w:rPr>
          <w:rFonts w:ascii="Arial" w:eastAsia="Arial" w:hAnsi="Arial" w:cs="Arial"/>
        </w:rPr>
        <w:t xml:space="preserve"> este tópico se debe indicar </w:t>
      </w:r>
      <w:r w:rsidR="00C75FCE" w:rsidRPr="00183962">
        <w:rPr>
          <w:rFonts w:ascii="Arial" w:eastAsia="Arial" w:hAnsi="Arial" w:cs="Arial"/>
        </w:rPr>
        <w:t xml:space="preserve">que, atendiendo </w:t>
      </w:r>
      <w:r w:rsidR="003E3C9C" w:rsidRPr="00183962">
        <w:rPr>
          <w:rFonts w:ascii="Arial" w:eastAsia="Arial" w:hAnsi="Arial" w:cs="Arial"/>
        </w:rPr>
        <w:t>lo dicho</w:t>
      </w:r>
      <w:r w:rsidR="00C75FCE" w:rsidRPr="00183962">
        <w:rPr>
          <w:rFonts w:ascii="Arial" w:eastAsia="Arial" w:hAnsi="Arial" w:cs="Arial"/>
        </w:rPr>
        <w:t>, este perjuicio no puede ser aplicad</w:t>
      </w:r>
      <w:r w:rsidR="009943C2" w:rsidRPr="00183962">
        <w:rPr>
          <w:rFonts w:ascii="Arial" w:eastAsia="Arial" w:hAnsi="Arial" w:cs="Arial"/>
        </w:rPr>
        <w:t>o</w:t>
      </w:r>
      <w:r w:rsidR="00C75FCE" w:rsidRPr="00183962">
        <w:rPr>
          <w:rFonts w:ascii="Arial" w:eastAsia="Arial" w:hAnsi="Arial" w:cs="Arial"/>
        </w:rPr>
        <w:t xml:space="preserve"> al caso </w:t>
      </w:r>
      <w:proofErr w:type="gramStart"/>
      <w:r w:rsidR="00C75FCE" w:rsidRPr="00183962">
        <w:rPr>
          <w:rFonts w:ascii="Arial" w:eastAsia="Arial" w:hAnsi="Arial" w:cs="Arial"/>
          <w:i/>
          <w:iCs/>
        </w:rPr>
        <w:t>sub lite</w:t>
      </w:r>
      <w:proofErr w:type="gramEnd"/>
      <w:r w:rsidR="00C75FCE" w:rsidRPr="00183962">
        <w:rPr>
          <w:rFonts w:ascii="Arial" w:eastAsia="Arial" w:hAnsi="Arial" w:cs="Arial"/>
          <w:i/>
          <w:iCs/>
        </w:rPr>
        <w:t xml:space="preserve"> </w:t>
      </w:r>
      <w:r w:rsidR="00C75FCE" w:rsidRPr="00183962">
        <w:rPr>
          <w:rFonts w:ascii="Arial" w:eastAsia="Arial" w:hAnsi="Arial" w:cs="Arial"/>
        </w:rPr>
        <w:t xml:space="preserve">dado que </w:t>
      </w:r>
      <w:r w:rsidR="009943C2" w:rsidRPr="00183962">
        <w:rPr>
          <w:rFonts w:ascii="Arial" w:eastAsia="Arial" w:hAnsi="Arial" w:cs="Arial"/>
        </w:rPr>
        <w:t xml:space="preserve">no se cumplen las condiciones </w:t>
      </w:r>
      <w:r w:rsidR="00981A60" w:rsidRPr="00183962">
        <w:rPr>
          <w:rFonts w:ascii="Arial" w:eastAsia="Arial" w:hAnsi="Arial" w:cs="Arial"/>
        </w:rPr>
        <w:t xml:space="preserve">que </w:t>
      </w:r>
      <w:r w:rsidR="009943C2" w:rsidRPr="00183962">
        <w:rPr>
          <w:rFonts w:ascii="Arial" w:eastAsia="Arial" w:hAnsi="Arial" w:cs="Arial"/>
        </w:rPr>
        <w:t>para ello</w:t>
      </w:r>
      <w:r w:rsidR="00981A60" w:rsidRPr="00183962">
        <w:rPr>
          <w:rFonts w:ascii="Arial" w:eastAsia="Arial" w:hAnsi="Arial" w:cs="Arial"/>
        </w:rPr>
        <w:t xml:space="preserve"> se ha establecido por la jurisprudencia </w:t>
      </w:r>
      <w:r w:rsidR="008712A3" w:rsidRPr="00183962">
        <w:rPr>
          <w:rFonts w:ascii="Arial" w:eastAsia="Arial" w:hAnsi="Arial" w:cs="Arial"/>
        </w:rPr>
        <w:t>administrativa</w:t>
      </w:r>
      <w:r w:rsidR="009943C2" w:rsidRPr="00183962">
        <w:rPr>
          <w:rFonts w:ascii="Arial" w:eastAsia="Arial" w:hAnsi="Arial" w:cs="Arial"/>
        </w:rPr>
        <w:t>. A</w:t>
      </w:r>
      <w:r w:rsidR="00C75FCE" w:rsidRPr="00183962">
        <w:rPr>
          <w:rFonts w:ascii="Arial" w:eastAsia="Arial" w:hAnsi="Arial" w:cs="Arial"/>
        </w:rPr>
        <w:t xml:space="preserve">l respecto el Consejo de Estado se ha pronunciado bajo el </w:t>
      </w:r>
      <w:r w:rsidR="00C75FCE" w:rsidRPr="00183962">
        <w:rPr>
          <w:rFonts w:ascii="Arial" w:eastAsia="Arial" w:hAnsi="Arial" w:cs="Arial"/>
        </w:rPr>
        <w:lastRenderedPageBreak/>
        <w:t>entendido que esta figura debe atenderse conforme las reglas fijadas mediante sentencia de unificación de 28 de agosto de 2014, de la Sección Tercera, la cual establece entre otras, que:</w:t>
      </w:r>
    </w:p>
    <w:p w14:paraId="5A87D3C3" w14:textId="77777777" w:rsidR="00C75FCE" w:rsidRPr="00183962" w:rsidRDefault="00C75FCE" w:rsidP="006D1F3C">
      <w:pPr>
        <w:spacing w:line="360" w:lineRule="auto"/>
        <w:jc w:val="both"/>
        <w:rPr>
          <w:rFonts w:ascii="Arial" w:eastAsia="Arial" w:hAnsi="Arial" w:cs="Arial"/>
        </w:rPr>
      </w:pPr>
    </w:p>
    <w:p w14:paraId="27D3C837" w14:textId="67D66553" w:rsidR="00C75FCE" w:rsidRPr="00183962" w:rsidRDefault="00C0460D" w:rsidP="00B25346">
      <w:pPr>
        <w:spacing w:line="276"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El daño a bienes o derechos convencional y constitucionalmente amparados tiene las siguientes características: </w:t>
      </w:r>
      <w:r w:rsidR="00540475" w:rsidRPr="00183962">
        <w:rPr>
          <w:rFonts w:ascii="Arial" w:eastAsia="Arial" w:hAnsi="Arial" w:cs="Arial"/>
          <w:i/>
          <w:iCs/>
          <w:sz w:val="20"/>
          <w:szCs w:val="20"/>
        </w:rPr>
        <w:t>(…)</w:t>
      </w:r>
      <w:r w:rsidRPr="00183962">
        <w:rPr>
          <w:rFonts w:ascii="Arial" w:eastAsia="Arial" w:hAnsi="Arial" w:cs="Arial"/>
          <w:i/>
          <w:iCs/>
          <w:sz w:val="20"/>
          <w:szCs w:val="20"/>
        </w:rPr>
        <w:t xml:space="preserve"> </w:t>
      </w:r>
      <w:proofErr w:type="spellStart"/>
      <w:r w:rsidRPr="00183962">
        <w:rPr>
          <w:rFonts w:ascii="Arial" w:eastAsia="Arial" w:hAnsi="Arial" w:cs="Arial"/>
          <w:i/>
          <w:iCs/>
          <w:sz w:val="20"/>
          <w:szCs w:val="20"/>
        </w:rPr>
        <w:t>ii</w:t>
      </w:r>
      <w:proofErr w:type="spellEnd"/>
      <w:r w:rsidRPr="00183962">
        <w:rPr>
          <w:rFonts w:ascii="Arial" w:eastAsia="Arial" w:hAnsi="Arial" w:cs="Arial"/>
          <w:i/>
          <w:iCs/>
          <w:sz w:val="20"/>
          <w:szCs w:val="20"/>
        </w:rPr>
        <w:t xml:space="preserve">) La reparación del daño es dispositiva (…) </w:t>
      </w:r>
      <w:proofErr w:type="spellStart"/>
      <w:r w:rsidRPr="00183962">
        <w:rPr>
          <w:rFonts w:ascii="Arial" w:eastAsia="Arial" w:hAnsi="Arial" w:cs="Arial"/>
          <w:i/>
          <w:iCs/>
          <w:sz w:val="20"/>
          <w:szCs w:val="20"/>
        </w:rPr>
        <w:t>iii</w:t>
      </w:r>
      <w:proofErr w:type="spellEnd"/>
      <w:r w:rsidRPr="00183962">
        <w:rPr>
          <w:rFonts w:ascii="Arial" w:eastAsia="Arial" w:hAnsi="Arial" w:cs="Arial"/>
          <w:i/>
          <w:iCs/>
          <w:sz w:val="20"/>
          <w:szCs w:val="20"/>
        </w:rPr>
        <w:t xml:space="preserve">) La legitimación de las víctimas del daño (…) </w:t>
      </w:r>
      <w:proofErr w:type="spellStart"/>
      <w:r w:rsidRPr="00183962">
        <w:rPr>
          <w:rFonts w:ascii="Arial" w:eastAsia="Arial" w:hAnsi="Arial" w:cs="Arial"/>
          <w:i/>
          <w:iCs/>
          <w:sz w:val="20"/>
          <w:szCs w:val="20"/>
        </w:rPr>
        <w:t>iv</w:t>
      </w:r>
      <w:proofErr w:type="spellEnd"/>
      <w:r w:rsidRPr="00183962">
        <w:rPr>
          <w:rFonts w:ascii="Arial" w:eastAsia="Arial" w:hAnsi="Arial" w:cs="Arial"/>
          <w:i/>
          <w:iCs/>
          <w:sz w:val="20"/>
          <w:szCs w:val="20"/>
        </w:rPr>
        <w:t xml:space="preserve">) </w:t>
      </w:r>
      <w:r w:rsidRPr="00183962">
        <w:rPr>
          <w:rFonts w:ascii="Arial" w:eastAsia="Arial" w:hAnsi="Arial" w:cs="Arial"/>
          <w:b/>
          <w:bCs/>
          <w:i/>
          <w:iCs/>
          <w:sz w:val="20"/>
          <w:szCs w:val="20"/>
          <w:u w:val="single"/>
        </w:rPr>
        <w:t>Es un daño que se repara principalmente a través de medidas de carácter no pecuniario</w:t>
      </w:r>
      <w:r w:rsidRPr="00183962">
        <w:rPr>
          <w:rFonts w:ascii="Arial" w:eastAsia="Arial" w:hAnsi="Arial" w:cs="Arial"/>
          <w:i/>
          <w:iCs/>
          <w:sz w:val="20"/>
          <w:szCs w:val="20"/>
        </w:rPr>
        <w:t xml:space="preserve"> (…) v) </w:t>
      </w:r>
      <w:r w:rsidRPr="00183962">
        <w:rPr>
          <w:rFonts w:ascii="Arial" w:eastAsia="Arial" w:hAnsi="Arial" w:cs="Arial"/>
          <w:i/>
          <w:iCs/>
          <w:sz w:val="20"/>
          <w:szCs w:val="20"/>
          <w:u w:val="single"/>
        </w:rPr>
        <w:t>Es un daño que requiere de un presupuesto de declaración</w:t>
      </w:r>
      <w:r w:rsidRPr="00183962">
        <w:rPr>
          <w:rFonts w:ascii="Arial" w:eastAsia="Arial" w:hAnsi="Arial" w:cs="Arial"/>
          <w:i/>
          <w:iCs/>
          <w:sz w:val="20"/>
          <w:szCs w:val="20"/>
        </w:rPr>
        <w:t xml:space="preserve"> (…) vi) Es un daño frente al cual se confirme el rol del juez de responsabilidad extracontractual como reparador integral de derechos vulnerados, (…) sin embargo, en tratándose de vulneraciones o afectaciones relevantes a derechos constitucional y convencionalmente amparados, se impone la necesidad de que el juez acuda a otras medidas, con el fin de reparar plenamente a las víctimas. (…) </w:t>
      </w:r>
      <w:r w:rsidRPr="00183962">
        <w:rPr>
          <w:rFonts w:ascii="Arial" w:eastAsia="Arial" w:hAnsi="Arial" w:cs="Arial"/>
          <w:b/>
          <w:bCs/>
          <w:i/>
          <w:iCs/>
          <w:sz w:val="20"/>
          <w:szCs w:val="20"/>
          <w:u w:val="single"/>
        </w:rPr>
        <w:t>En aras de evitar una doble</w:t>
      </w:r>
      <w:r w:rsidR="00694A32" w:rsidRPr="00183962">
        <w:rPr>
          <w:rFonts w:ascii="Arial" w:eastAsia="Arial" w:hAnsi="Arial" w:cs="Arial"/>
          <w:b/>
          <w:bCs/>
          <w:i/>
          <w:iCs/>
          <w:sz w:val="20"/>
          <w:szCs w:val="20"/>
          <w:u w:val="single"/>
        </w:rPr>
        <w:t xml:space="preserve"> </w:t>
      </w:r>
      <w:r w:rsidRPr="00183962">
        <w:rPr>
          <w:rFonts w:ascii="Arial" w:eastAsia="Arial" w:hAnsi="Arial" w:cs="Arial"/>
          <w:b/>
          <w:bCs/>
          <w:i/>
          <w:iCs/>
          <w:sz w:val="20"/>
          <w:szCs w:val="20"/>
          <w:u w:val="single"/>
        </w:rPr>
        <w:t xml:space="preserve">reparación, el juez deberá verificar ex ante: (a) que se trate de una vulneración o afectación relevante de un bien o derecho constitucional o convencional; (b) que sea antijurídica; (c) </w:t>
      </w:r>
      <w:proofErr w:type="gramStart"/>
      <w:r w:rsidRPr="00183962">
        <w:rPr>
          <w:rFonts w:ascii="Arial" w:eastAsia="Arial" w:hAnsi="Arial" w:cs="Arial"/>
          <w:b/>
          <w:bCs/>
          <w:i/>
          <w:iCs/>
          <w:sz w:val="20"/>
          <w:szCs w:val="20"/>
          <w:u w:val="single"/>
        </w:rPr>
        <w:t>que</w:t>
      </w:r>
      <w:proofErr w:type="gramEnd"/>
      <w:r w:rsidRPr="00183962">
        <w:rPr>
          <w:rFonts w:ascii="Arial" w:eastAsia="Arial" w:hAnsi="Arial" w:cs="Arial"/>
          <w:b/>
          <w:bCs/>
          <w:i/>
          <w:iCs/>
          <w:sz w:val="20"/>
          <w:szCs w:val="20"/>
          <w:u w:val="single"/>
        </w:rPr>
        <w:t xml:space="preserve"> en caso de ordenarse una indemnización excepcional, no esté comprendida dentro de los perjuicios materiales e inmateriales ya reconocidos, y (d) que las medidas de reparación sean correlativas, oportunas, pertinentes y adecuadas al daño generado</w:t>
      </w:r>
      <w:r w:rsidRPr="00183962">
        <w:rPr>
          <w:rFonts w:ascii="Arial" w:eastAsia="Arial" w:hAnsi="Arial" w:cs="Arial"/>
          <w:i/>
          <w:iCs/>
          <w:sz w:val="20"/>
          <w:szCs w:val="20"/>
        </w:rPr>
        <w:t>.</w:t>
      </w:r>
      <w:r w:rsidR="00C75FCE" w:rsidRPr="00183962">
        <w:rPr>
          <w:rFonts w:ascii="Arial" w:eastAsia="Arial" w:hAnsi="Arial" w:cs="Arial"/>
          <w:sz w:val="20"/>
          <w:szCs w:val="20"/>
        </w:rPr>
        <w:t xml:space="preserve"> (Resaltado fuera del texto original)</w:t>
      </w:r>
    </w:p>
    <w:p w14:paraId="02B4C0CC" w14:textId="77777777" w:rsidR="00C75FCE" w:rsidRPr="00183962" w:rsidRDefault="00C75FCE" w:rsidP="006D1F3C">
      <w:pPr>
        <w:spacing w:line="360" w:lineRule="auto"/>
        <w:jc w:val="both"/>
        <w:rPr>
          <w:rFonts w:ascii="Arial" w:eastAsia="Arial" w:hAnsi="Arial" w:cs="Arial"/>
        </w:rPr>
      </w:pPr>
    </w:p>
    <w:p w14:paraId="1E03120B" w14:textId="7FE494E2" w:rsidR="00516BDD" w:rsidRPr="00183962" w:rsidRDefault="00694A32" w:rsidP="006D1F3C">
      <w:pPr>
        <w:spacing w:line="360" w:lineRule="auto"/>
        <w:jc w:val="both"/>
        <w:rPr>
          <w:rFonts w:ascii="Arial" w:eastAsia="Arial" w:hAnsi="Arial" w:cs="Arial"/>
        </w:rPr>
      </w:pPr>
      <w:r w:rsidRPr="00183962">
        <w:rPr>
          <w:rFonts w:ascii="Arial" w:eastAsia="Arial" w:hAnsi="Arial" w:cs="Arial"/>
        </w:rPr>
        <w:t>En tal sentido s</w:t>
      </w:r>
      <w:r w:rsidR="00C75FCE" w:rsidRPr="00183962">
        <w:rPr>
          <w:rFonts w:ascii="Arial" w:eastAsia="Arial" w:hAnsi="Arial" w:cs="Arial"/>
        </w:rPr>
        <w:t>alta a la vista</w:t>
      </w:r>
      <w:r w:rsidR="00AE2CE2" w:rsidRPr="00183962">
        <w:rPr>
          <w:rFonts w:ascii="Arial" w:eastAsia="Arial" w:hAnsi="Arial" w:cs="Arial"/>
        </w:rPr>
        <w:t xml:space="preserve"> entonces</w:t>
      </w:r>
      <w:r w:rsidR="00C75FCE" w:rsidRPr="00183962">
        <w:rPr>
          <w:rFonts w:ascii="Arial" w:eastAsia="Arial" w:hAnsi="Arial" w:cs="Arial"/>
        </w:rPr>
        <w:t xml:space="preserve"> que el órgano de cierre establece de manera inequívoca que la naturaleza del perjuicio es de una categoría diferente a la pretendida, </w:t>
      </w:r>
      <w:r w:rsidRPr="00183962">
        <w:rPr>
          <w:rFonts w:ascii="Arial" w:eastAsia="Arial" w:hAnsi="Arial" w:cs="Arial"/>
        </w:rPr>
        <w:t xml:space="preserve">pero por sobre todo que requiere unas condiciones especiales para su configuración, las cuales no son </w:t>
      </w:r>
      <w:r w:rsidR="008D5E18" w:rsidRPr="00183962">
        <w:rPr>
          <w:rFonts w:ascii="Arial" w:eastAsia="Arial" w:hAnsi="Arial" w:cs="Arial"/>
        </w:rPr>
        <w:t>ni demostradas ni tan siquiera sugeridas en el líbelo petitorio</w:t>
      </w:r>
      <w:r w:rsidR="00E15E1C" w:rsidRPr="00183962">
        <w:rPr>
          <w:rFonts w:ascii="Arial" w:eastAsia="Arial" w:hAnsi="Arial" w:cs="Arial"/>
        </w:rPr>
        <w:t>, motivos por los cuales la solicitud resulta improcedente y en cualquier medida, desproporcionada.</w:t>
      </w:r>
    </w:p>
    <w:p w14:paraId="34641682" w14:textId="77777777" w:rsidR="006F16E6" w:rsidRPr="00183962" w:rsidRDefault="006F16E6" w:rsidP="006D1F3C">
      <w:pPr>
        <w:spacing w:line="360" w:lineRule="auto"/>
        <w:jc w:val="both"/>
        <w:rPr>
          <w:rFonts w:ascii="Arial" w:eastAsia="Arial" w:hAnsi="Arial" w:cs="Arial"/>
        </w:rPr>
      </w:pPr>
    </w:p>
    <w:p w14:paraId="302BE849" w14:textId="37C9BC10" w:rsidR="006F16E6" w:rsidRPr="00183962" w:rsidRDefault="006F16E6" w:rsidP="006D1F3C">
      <w:pPr>
        <w:pStyle w:val="Prrafodelista"/>
        <w:numPr>
          <w:ilvl w:val="0"/>
          <w:numId w:val="45"/>
        </w:numPr>
        <w:spacing w:line="360" w:lineRule="auto"/>
        <w:jc w:val="both"/>
        <w:rPr>
          <w:rFonts w:ascii="Arial" w:eastAsia="Arial" w:hAnsi="Arial" w:cs="Arial"/>
          <w:b/>
          <w:bCs/>
        </w:rPr>
      </w:pPr>
      <w:r w:rsidRPr="00183962">
        <w:rPr>
          <w:rFonts w:ascii="Arial" w:eastAsia="Arial" w:hAnsi="Arial" w:cs="Arial"/>
          <w:b/>
          <w:bCs/>
          <w:lang w:val="es-ES"/>
        </w:rPr>
        <w:t>Frente a</w:t>
      </w:r>
      <w:r w:rsidRPr="00183962">
        <w:rPr>
          <w:rFonts w:ascii="Arial" w:eastAsia="Arial" w:hAnsi="Arial" w:cs="Arial"/>
          <w:b/>
          <w:bCs/>
        </w:rPr>
        <w:t xml:space="preserve"> otras medidas reparatorias</w:t>
      </w:r>
      <w:r w:rsidRPr="00183962">
        <w:rPr>
          <w:rFonts w:ascii="Arial" w:eastAsia="Arial" w:hAnsi="Arial" w:cs="Arial"/>
          <w:b/>
          <w:bCs/>
          <w:lang w:val="es-ES"/>
        </w:rPr>
        <w:t xml:space="preserve"> </w:t>
      </w:r>
    </w:p>
    <w:p w14:paraId="03181245" w14:textId="51E7C431" w:rsidR="006F16E6" w:rsidRPr="00183962" w:rsidRDefault="00A21799" w:rsidP="006D1F3C">
      <w:pPr>
        <w:spacing w:line="360" w:lineRule="auto"/>
        <w:jc w:val="both"/>
        <w:rPr>
          <w:rFonts w:ascii="Arial" w:eastAsia="Arial" w:hAnsi="Arial" w:cs="Arial"/>
        </w:rPr>
      </w:pPr>
      <w:r w:rsidRPr="00183962">
        <w:rPr>
          <w:rFonts w:ascii="Arial" w:eastAsia="Arial" w:hAnsi="Arial" w:cs="Arial"/>
        </w:rPr>
        <w:t xml:space="preserve">En el mismo hilo argumentativo del punto anterior este tipo de medidas pretende o parece pretender </w:t>
      </w:r>
      <w:r w:rsidR="00D616D6" w:rsidRPr="00183962">
        <w:rPr>
          <w:rFonts w:ascii="Arial" w:eastAsia="Arial" w:hAnsi="Arial" w:cs="Arial"/>
        </w:rPr>
        <w:t xml:space="preserve">la reparación de aspectos diferentes a los perjuicios </w:t>
      </w:r>
      <w:r w:rsidR="002E4D4B" w:rsidRPr="00183962">
        <w:rPr>
          <w:rFonts w:ascii="Arial" w:eastAsia="Arial" w:hAnsi="Arial" w:cs="Arial"/>
        </w:rPr>
        <w:t>instituidos como reparables, por lo que nos encontraríamos en un escenario idéntico al de la solicitud aborda anteriormente, y en tal sentido se presenta un dilema principal que es el pretender una doble indemnización o reparación y un dilema secundario que es pretender la indemnización o reparación de un daño que no está ni demostrado ni tan siquiera sugerido</w:t>
      </w:r>
      <w:r w:rsidR="0065505C" w:rsidRPr="00183962">
        <w:rPr>
          <w:rFonts w:ascii="Arial" w:eastAsia="Arial" w:hAnsi="Arial" w:cs="Arial"/>
        </w:rPr>
        <w:t>, motivos por los cuales la solicitud resulta improcedente a la luz de los términos presentados en la sentencia ibidem</w:t>
      </w:r>
      <w:r w:rsidR="00091CBF" w:rsidRPr="00183962">
        <w:rPr>
          <w:rFonts w:ascii="Arial" w:eastAsia="Arial" w:hAnsi="Arial" w:cs="Arial"/>
        </w:rPr>
        <w:t>.</w:t>
      </w:r>
    </w:p>
    <w:p w14:paraId="44B6E4C3" w14:textId="77777777" w:rsidR="006F12E3" w:rsidRPr="00183962" w:rsidRDefault="006F12E3" w:rsidP="006D1F3C">
      <w:pPr>
        <w:spacing w:line="360" w:lineRule="auto"/>
        <w:jc w:val="both"/>
        <w:rPr>
          <w:rFonts w:ascii="Arial" w:eastAsia="Arial" w:hAnsi="Arial" w:cs="Arial"/>
        </w:rPr>
      </w:pPr>
    </w:p>
    <w:p w14:paraId="6B5F7C4B" w14:textId="669EE727" w:rsidR="00312FCF" w:rsidRPr="00183962" w:rsidRDefault="00312FCF" w:rsidP="006D1F3C">
      <w:pPr>
        <w:pStyle w:val="Prrafodelista"/>
        <w:numPr>
          <w:ilvl w:val="0"/>
          <w:numId w:val="45"/>
        </w:numPr>
        <w:spacing w:line="360" w:lineRule="auto"/>
        <w:jc w:val="both"/>
        <w:rPr>
          <w:rFonts w:ascii="Arial" w:eastAsia="Arial" w:hAnsi="Arial" w:cs="Arial"/>
          <w:b/>
          <w:bCs/>
        </w:rPr>
      </w:pPr>
      <w:r w:rsidRPr="00183962">
        <w:rPr>
          <w:rFonts w:ascii="Arial" w:eastAsia="Arial" w:hAnsi="Arial" w:cs="Arial"/>
          <w:b/>
          <w:bCs/>
          <w:lang w:val="es-ES"/>
        </w:rPr>
        <w:t>Frente a</w:t>
      </w:r>
      <w:r w:rsidRPr="00183962">
        <w:rPr>
          <w:rFonts w:ascii="Arial" w:eastAsia="Arial" w:hAnsi="Arial" w:cs="Arial"/>
          <w:b/>
          <w:bCs/>
        </w:rPr>
        <w:t xml:space="preserve"> la pretensi</w:t>
      </w:r>
      <w:r w:rsidR="00B003D6">
        <w:rPr>
          <w:rFonts w:ascii="Arial" w:eastAsia="Arial" w:hAnsi="Arial" w:cs="Arial"/>
          <w:b/>
          <w:bCs/>
        </w:rPr>
        <w:t>ón</w:t>
      </w:r>
      <w:r w:rsidRPr="00183962">
        <w:rPr>
          <w:rFonts w:ascii="Arial" w:eastAsia="Arial" w:hAnsi="Arial" w:cs="Arial"/>
          <w:b/>
          <w:bCs/>
        </w:rPr>
        <w:t xml:space="preserve"> tercera</w:t>
      </w:r>
      <w:r w:rsidRPr="00183962">
        <w:rPr>
          <w:rFonts w:ascii="Arial" w:eastAsia="Arial" w:hAnsi="Arial" w:cs="Arial"/>
          <w:b/>
          <w:bCs/>
          <w:lang w:val="es-ES"/>
        </w:rPr>
        <w:t xml:space="preserve"> </w:t>
      </w:r>
    </w:p>
    <w:p w14:paraId="7BACC9FA" w14:textId="16C42361" w:rsidR="000A3126" w:rsidRDefault="00E72EE0" w:rsidP="006D1F3C">
      <w:pPr>
        <w:spacing w:line="360" w:lineRule="auto"/>
        <w:jc w:val="both"/>
        <w:rPr>
          <w:rFonts w:ascii="Arial" w:eastAsia="Arial" w:hAnsi="Arial" w:cs="Arial"/>
        </w:rPr>
      </w:pPr>
      <w:r w:rsidRPr="00183962">
        <w:rPr>
          <w:rFonts w:ascii="Arial" w:eastAsia="Arial" w:hAnsi="Arial" w:cs="Arial"/>
        </w:rPr>
        <w:t>Dicha pretensi</w:t>
      </w:r>
      <w:r w:rsidR="006A754C">
        <w:rPr>
          <w:rFonts w:ascii="Arial" w:eastAsia="Arial" w:hAnsi="Arial" w:cs="Arial"/>
        </w:rPr>
        <w:t>ón</w:t>
      </w:r>
      <w:r w:rsidRPr="00183962">
        <w:rPr>
          <w:rFonts w:ascii="Arial" w:eastAsia="Arial" w:hAnsi="Arial" w:cs="Arial"/>
        </w:rPr>
        <w:t xml:space="preserve"> relacionada a la </w:t>
      </w:r>
      <w:r w:rsidR="00542139" w:rsidRPr="00183962">
        <w:rPr>
          <w:rFonts w:ascii="Arial" w:eastAsia="Arial" w:hAnsi="Arial" w:cs="Arial"/>
        </w:rPr>
        <w:t xml:space="preserve">forma en la que se debe dar la </w:t>
      </w:r>
      <w:r w:rsidRPr="00183962">
        <w:rPr>
          <w:rFonts w:ascii="Arial" w:eastAsia="Arial" w:hAnsi="Arial" w:cs="Arial"/>
        </w:rPr>
        <w:t>liquidación de la indemnización</w:t>
      </w:r>
      <w:r w:rsidR="00542139" w:rsidRPr="00183962">
        <w:rPr>
          <w:rFonts w:ascii="Arial" w:eastAsia="Arial" w:hAnsi="Arial" w:cs="Arial"/>
        </w:rPr>
        <w:t xml:space="preserve"> o actualización de ella </w:t>
      </w:r>
      <w:r w:rsidRPr="00183962">
        <w:rPr>
          <w:rFonts w:ascii="Arial" w:eastAsia="Arial" w:hAnsi="Arial" w:cs="Arial"/>
        </w:rPr>
        <w:t xml:space="preserve">y </w:t>
      </w:r>
      <w:r w:rsidR="00AB1770" w:rsidRPr="00183962">
        <w:rPr>
          <w:rFonts w:ascii="Arial" w:eastAsia="Arial" w:hAnsi="Arial" w:cs="Arial"/>
        </w:rPr>
        <w:t xml:space="preserve">de igual manera a </w:t>
      </w:r>
      <w:r w:rsidRPr="00183962">
        <w:rPr>
          <w:rFonts w:ascii="Arial" w:eastAsia="Arial" w:hAnsi="Arial" w:cs="Arial"/>
        </w:rPr>
        <w:t xml:space="preserve">los términos </w:t>
      </w:r>
      <w:r w:rsidR="00AB1770" w:rsidRPr="00183962">
        <w:rPr>
          <w:rFonts w:ascii="Arial" w:eastAsia="Arial" w:hAnsi="Arial" w:cs="Arial"/>
        </w:rPr>
        <w:t>en los que en sentir de los actores se debe dar</w:t>
      </w:r>
      <w:r w:rsidRPr="00183962">
        <w:rPr>
          <w:rFonts w:ascii="Arial" w:eastAsia="Arial" w:hAnsi="Arial" w:cs="Arial"/>
        </w:rPr>
        <w:t xml:space="preserve"> cumplimiento </w:t>
      </w:r>
      <w:r w:rsidR="00AB1770" w:rsidRPr="00183962">
        <w:rPr>
          <w:rFonts w:ascii="Arial" w:eastAsia="Arial" w:hAnsi="Arial" w:cs="Arial"/>
        </w:rPr>
        <w:t>a</w:t>
      </w:r>
      <w:r w:rsidRPr="00183962">
        <w:rPr>
          <w:rFonts w:ascii="Arial" w:eastAsia="Arial" w:hAnsi="Arial" w:cs="Arial"/>
        </w:rPr>
        <w:t xml:space="preserve"> la sentencia </w:t>
      </w:r>
      <w:r w:rsidR="00AB1770" w:rsidRPr="00183962">
        <w:rPr>
          <w:rFonts w:ascii="Arial" w:eastAsia="Arial" w:hAnsi="Arial" w:cs="Arial"/>
        </w:rPr>
        <w:t>condenatoria</w:t>
      </w:r>
      <w:r w:rsidR="006A754C">
        <w:rPr>
          <w:rFonts w:ascii="Arial" w:eastAsia="Arial" w:hAnsi="Arial" w:cs="Arial"/>
        </w:rPr>
        <w:t>, lo mismo</w:t>
      </w:r>
      <w:r w:rsidR="00542139" w:rsidRPr="00183962">
        <w:rPr>
          <w:rFonts w:ascii="Arial" w:eastAsia="Arial" w:hAnsi="Arial" w:cs="Arial"/>
        </w:rPr>
        <w:t xml:space="preserve"> </w:t>
      </w:r>
      <w:r w:rsidRPr="00183962">
        <w:rPr>
          <w:rFonts w:ascii="Arial" w:eastAsia="Arial" w:hAnsi="Arial" w:cs="Arial"/>
        </w:rPr>
        <w:t>sólo tiene</w:t>
      </w:r>
      <w:r w:rsidR="000871E8" w:rsidRPr="00183962">
        <w:rPr>
          <w:rFonts w:ascii="Arial" w:eastAsia="Arial" w:hAnsi="Arial" w:cs="Arial"/>
        </w:rPr>
        <w:t>n</w:t>
      </w:r>
      <w:r w:rsidRPr="00183962">
        <w:rPr>
          <w:rFonts w:ascii="Arial" w:eastAsia="Arial" w:hAnsi="Arial" w:cs="Arial"/>
        </w:rPr>
        <w:t xml:space="preserve"> </w:t>
      </w:r>
      <w:r w:rsidR="00017613" w:rsidRPr="00183962">
        <w:rPr>
          <w:rFonts w:ascii="Arial" w:eastAsia="Arial" w:hAnsi="Arial" w:cs="Arial"/>
        </w:rPr>
        <w:t>cabida</w:t>
      </w:r>
      <w:r w:rsidRPr="00183962">
        <w:rPr>
          <w:rFonts w:ascii="Arial" w:eastAsia="Arial" w:hAnsi="Arial" w:cs="Arial"/>
        </w:rPr>
        <w:t xml:space="preserve"> en el escenario en que se decreten las demás solicitudes económicas, y como ello en el caso </w:t>
      </w:r>
      <w:r w:rsidRPr="00183962">
        <w:rPr>
          <w:rFonts w:ascii="Arial" w:eastAsia="Arial" w:hAnsi="Arial" w:cs="Arial"/>
          <w:i/>
          <w:iCs/>
        </w:rPr>
        <w:t>sub examine</w:t>
      </w:r>
      <w:r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w:t>
      </w:r>
      <w:r w:rsidR="000871E8" w:rsidRPr="00183962">
        <w:rPr>
          <w:rFonts w:ascii="Arial" w:eastAsia="Arial" w:hAnsi="Arial" w:cs="Arial"/>
        </w:rPr>
        <w:t xml:space="preserve">coherente considerar </w:t>
      </w:r>
      <w:r w:rsidRPr="00183962">
        <w:rPr>
          <w:rFonts w:ascii="Arial" w:eastAsia="Arial" w:hAnsi="Arial" w:cs="Arial"/>
        </w:rPr>
        <w:t>procedente</w:t>
      </w:r>
      <w:r w:rsidR="000871E8" w:rsidRPr="00183962">
        <w:rPr>
          <w:rFonts w:ascii="Arial" w:eastAsia="Arial" w:hAnsi="Arial" w:cs="Arial"/>
        </w:rPr>
        <w:t>s estas solicitudes</w:t>
      </w:r>
      <w:r w:rsidRPr="00183962">
        <w:rPr>
          <w:rFonts w:ascii="Arial" w:eastAsia="Arial" w:hAnsi="Arial" w:cs="Arial"/>
        </w:rPr>
        <w:t>.</w:t>
      </w:r>
    </w:p>
    <w:p w14:paraId="3330AA44" w14:textId="77777777" w:rsidR="0040471D" w:rsidRDefault="0040471D" w:rsidP="006D1F3C">
      <w:pPr>
        <w:spacing w:line="360" w:lineRule="auto"/>
        <w:jc w:val="both"/>
        <w:rPr>
          <w:rFonts w:ascii="Arial" w:eastAsia="Arial" w:hAnsi="Arial" w:cs="Arial"/>
        </w:rPr>
      </w:pPr>
    </w:p>
    <w:p w14:paraId="6D3698D8" w14:textId="6E004D41" w:rsidR="0040471D" w:rsidRPr="00CC0430" w:rsidRDefault="0040471D" w:rsidP="00E51C44">
      <w:pPr>
        <w:pStyle w:val="Prrafodelista"/>
        <w:numPr>
          <w:ilvl w:val="0"/>
          <w:numId w:val="30"/>
        </w:numPr>
        <w:spacing w:after="0" w:line="360" w:lineRule="auto"/>
        <w:jc w:val="both"/>
        <w:rPr>
          <w:rFonts w:ascii="Arial" w:eastAsia="Arial" w:hAnsi="Arial" w:cs="Arial"/>
          <w:b/>
          <w:bCs/>
          <w:color w:val="000000" w:themeColor="text1"/>
        </w:rPr>
      </w:pPr>
      <w:r w:rsidRPr="00CC0430">
        <w:rPr>
          <w:rFonts w:ascii="Arial" w:eastAsia="Arial" w:hAnsi="Arial" w:cs="Arial"/>
          <w:b/>
          <w:bCs/>
          <w:color w:val="000000" w:themeColor="text1"/>
        </w:rPr>
        <w:lastRenderedPageBreak/>
        <w:t xml:space="preserve">FALTA DE LEGITIMACIÓN EN CAUSA POR ACTIVA DE </w:t>
      </w:r>
      <w:r w:rsidR="00CC0430" w:rsidRPr="00CC0430">
        <w:rPr>
          <w:rFonts w:ascii="Arial" w:eastAsia="Arial" w:hAnsi="Arial" w:cs="Arial"/>
          <w:b/>
          <w:bCs/>
          <w:color w:val="000000" w:themeColor="text1"/>
        </w:rPr>
        <w:t>CLAUDIA PATRICIA VILLORA CUASQUER</w:t>
      </w:r>
      <w:r w:rsidRPr="00CC0430">
        <w:rPr>
          <w:rFonts w:ascii="Arial" w:eastAsia="Arial" w:hAnsi="Arial" w:cs="Arial"/>
          <w:b/>
          <w:bCs/>
          <w:color w:val="000000" w:themeColor="text1"/>
        </w:rPr>
        <w:t xml:space="preserve"> </w:t>
      </w:r>
    </w:p>
    <w:p w14:paraId="6292861C" w14:textId="77777777" w:rsidR="0040471D" w:rsidRPr="00E51C44" w:rsidRDefault="0040471D" w:rsidP="0040471D">
      <w:pPr>
        <w:spacing w:line="360" w:lineRule="auto"/>
        <w:jc w:val="both"/>
        <w:rPr>
          <w:rFonts w:ascii="Arial" w:eastAsia="Arial" w:hAnsi="Arial" w:cs="Arial"/>
          <w:color w:val="000000" w:themeColor="text1"/>
        </w:rPr>
      </w:pPr>
    </w:p>
    <w:p w14:paraId="2A2FD2E4" w14:textId="4EC2169B" w:rsidR="0040471D" w:rsidRPr="00E51C44" w:rsidRDefault="0040471D" w:rsidP="0040471D">
      <w:pPr>
        <w:spacing w:after="160" w:line="360" w:lineRule="auto"/>
        <w:jc w:val="both"/>
        <w:rPr>
          <w:rFonts w:ascii="Arial" w:eastAsia="Arial" w:hAnsi="Arial" w:cs="Arial"/>
          <w:color w:val="000000" w:themeColor="text1"/>
        </w:rPr>
      </w:pPr>
      <w:r w:rsidRPr="00E51C44">
        <w:rPr>
          <w:rFonts w:ascii="Arial" w:eastAsia="Arial" w:hAnsi="Arial" w:cs="Arial"/>
          <w:color w:val="000000" w:themeColor="text1"/>
        </w:rPr>
        <w:t xml:space="preserve">Se puede evidenciar del escrito de la demanda y sus anexos, que no está probada la calidad con la que la señora </w:t>
      </w:r>
      <w:r w:rsidR="008151E5" w:rsidRPr="008151E5">
        <w:rPr>
          <w:rFonts w:ascii="Arial" w:eastAsia="Arial" w:hAnsi="Arial" w:cs="Arial"/>
          <w:color w:val="000000" w:themeColor="text1"/>
        </w:rPr>
        <w:t xml:space="preserve">Claudia Patricia </w:t>
      </w:r>
      <w:proofErr w:type="spellStart"/>
      <w:r w:rsidR="008151E5" w:rsidRPr="008151E5">
        <w:rPr>
          <w:rFonts w:ascii="Arial" w:eastAsia="Arial" w:hAnsi="Arial" w:cs="Arial"/>
          <w:color w:val="000000" w:themeColor="text1"/>
        </w:rPr>
        <w:t>Villora</w:t>
      </w:r>
      <w:proofErr w:type="spellEnd"/>
      <w:r w:rsidR="008151E5" w:rsidRPr="008151E5">
        <w:rPr>
          <w:rFonts w:ascii="Arial" w:eastAsia="Arial" w:hAnsi="Arial" w:cs="Arial"/>
          <w:color w:val="000000" w:themeColor="text1"/>
        </w:rPr>
        <w:t xml:space="preserve"> </w:t>
      </w:r>
      <w:proofErr w:type="spellStart"/>
      <w:r w:rsidR="008151E5" w:rsidRPr="008151E5">
        <w:rPr>
          <w:rFonts w:ascii="Arial" w:eastAsia="Arial" w:hAnsi="Arial" w:cs="Arial"/>
          <w:color w:val="000000" w:themeColor="text1"/>
        </w:rPr>
        <w:t>Cuasquer</w:t>
      </w:r>
      <w:proofErr w:type="spellEnd"/>
      <w:r w:rsidRPr="00E51C44">
        <w:rPr>
          <w:rFonts w:ascii="Arial" w:eastAsia="Arial" w:hAnsi="Arial" w:cs="Arial"/>
          <w:color w:val="000000" w:themeColor="text1"/>
        </w:rPr>
        <w:t xml:space="preserve">, dado que en el libelo se menciona que la </w:t>
      </w:r>
      <w:r w:rsidR="00914D0C">
        <w:rPr>
          <w:rFonts w:ascii="Arial" w:eastAsia="Arial" w:hAnsi="Arial" w:cs="Arial"/>
          <w:color w:val="000000" w:themeColor="text1"/>
        </w:rPr>
        <w:t>mencionada</w:t>
      </w:r>
      <w:r w:rsidRPr="00E51C44">
        <w:rPr>
          <w:rFonts w:ascii="Arial" w:eastAsia="Arial" w:hAnsi="Arial" w:cs="Arial"/>
          <w:color w:val="000000" w:themeColor="text1"/>
        </w:rPr>
        <w:t xml:space="preserve"> </w:t>
      </w:r>
      <w:r w:rsidR="00914D0C">
        <w:rPr>
          <w:rFonts w:ascii="Arial" w:eastAsia="Arial" w:hAnsi="Arial" w:cs="Arial"/>
          <w:color w:val="000000" w:themeColor="text1"/>
        </w:rPr>
        <w:t xml:space="preserve">acude como “tía política” </w:t>
      </w:r>
      <w:r w:rsidR="00D8316A">
        <w:rPr>
          <w:rFonts w:ascii="Arial" w:eastAsia="Arial" w:hAnsi="Arial" w:cs="Arial"/>
          <w:color w:val="000000" w:themeColor="text1"/>
        </w:rPr>
        <w:t>de la señora</w:t>
      </w:r>
      <w:r w:rsidR="00D8316A" w:rsidRPr="00D8316A">
        <w:t xml:space="preserve"> </w:t>
      </w:r>
      <w:r w:rsidR="00D8316A" w:rsidRPr="00D8316A">
        <w:rPr>
          <w:rFonts w:ascii="Arial" w:eastAsia="Arial" w:hAnsi="Arial" w:cs="Arial"/>
          <w:color w:val="000000" w:themeColor="text1"/>
        </w:rPr>
        <w:t>María Camila Cabrera González</w:t>
      </w:r>
      <w:r w:rsidR="00D8316A">
        <w:rPr>
          <w:rFonts w:ascii="Arial" w:eastAsia="Arial" w:hAnsi="Arial" w:cs="Arial"/>
          <w:color w:val="000000" w:themeColor="text1"/>
        </w:rPr>
        <w:t xml:space="preserve"> sin que para ello se allegue prueba siquiera sumaria de</w:t>
      </w:r>
      <w:r w:rsidR="00551789">
        <w:rPr>
          <w:rFonts w:ascii="Arial" w:eastAsia="Arial" w:hAnsi="Arial" w:cs="Arial"/>
          <w:color w:val="000000" w:themeColor="text1"/>
        </w:rPr>
        <w:t>l vínculo referido</w:t>
      </w:r>
      <w:r w:rsidR="009E21DC">
        <w:rPr>
          <w:rFonts w:ascii="Arial" w:eastAsia="Arial" w:hAnsi="Arial" w:cs="Arial"/>
          <w:color w:val="000000" w:themeColor="text1"/>
        </w:rPr>
        <w:t xml:space="preserve">, el cual en este caso podría estar relacionado con el registro civil de matrimonio o declaración de unión marital de hecho con el tío o tía </w:t>
      </w:r>
      <w:r w:rsidR="00446D29">
        <w:rPr>
          <w:rFonts w:ascii="Arial" w:eastAsia="Arial" w:hAnsi="Arial" w:cs="Arial"/>
          <w:color w:val="000000" w:themeColor="text1"/>
        </w:rPr>
        <w:t xml:space="preserve">directa con quién la señora </w:t>
      </w:r>
      <w:proofErr w:type="spellStart"/>
      <w:r w:rsidR="00446D29">
        <w:rPr>
          <w:rFonts w:ascii="Arial" w:eastAsia="Arial" w:hAnsi="Arial" w:cs="Arial"/>
          <w:color w:val="000000" w:themeColor="text1"/>
        </w:rPr>
        <w:t>Villora</w:t>
      </w:r>
      <w:proofErr w:type="spellEnd"/>
      <w:r w:rsidR="00446D29">
        <w:rPr>
          <w:rFonts w:ascii="Arial" w:eastAsia="Arial" w:hAnsi="Arial" w:cs="Arial"/>
          <w:color w:val="000000" w:themeColor="text1"/>
        </w:rPr>
        <w:t xml:space="preserve"> sostiene la relación conyugal que le permita tener la calidad que se aduce por los actores.</w:t>
      </w:r>
    </w:p>
    <w:p w14:paraId="5F159F1F" w14:textId="78F8AF8D" w:rsidR="0040471D" w:rsidRPr="00E51C44" w:rsidRDefault="00FC0DE3" w:rsidP="0040471D">
      <w:pPr>
        <w:spacing w:after="160" w:line="360" w:lineRule="auto"/>
        <w:jc w:val="both"/>
        <w:rPr>
          <w:rFonts w:ascii="Arial" w:eastAsia="Arial" w:hAnsi="Arial" w:cs="Arial"/>
          <w:color w:val="000000" w:themeColor="text1"/>
          <w:lang w:val="es-CO"/>
        </w:rPr>
      </w:pPr>
      <w:r>
        <w:rPr>
          <w:rFonts w:ascii="Arial" w:eastAsia="Arial" w:hAnsi="Arial" w:cs="Arial"/>
          <w:color w:val="000000" w:themeColor="text1"/>
          <w:lang w:val="es-CO"/>
        </w:rPr>
        <w:t>R</w:t>
      </w:r>
      <w:r w:rsidR="0040471D" w:rsidRPr="00E51C44">
        <w:rPr>
          <w:rFonts w:ascii="Arial" w:eastAsia="Arial" w:hAnsi="Arial" w:cs="Arial"/>
          <w:color w:val="000000" w:themeColor="text1"/>
          <w:lang w:val="es-CO"/>
        </w:rPr>
        <w:t>especto de la legitimación en la causa, el Consejo de Estado en reiterada jurisprudencia establece que se debe interpretar la legitimación en la causa por activa de la siguiente manera:</w:t>
      </w:r>
    </w:p>
    <w:p w14:paraId="5B864D30" w14:textId="77777777" w:rsidR="0040471D" w:rsidRPr="00C92858" w:rsidRDefault="0040471D" w:rsidP="00B25346">
      <w:pPr>
        <w:spacing w:line="276" w:lineRule="auto"/>
        <w:ind w:left="567" w:right="567"/>
        <w:jc w:val="both"/>
        <w:rPr>
          <w:rFonts w:ascii="Arial" w:eastAsia="Arial" w:hAnsi="Arial" w:cs="Arial"/>
          <w:i/>
          <w:iCs/>
          <w:color w:val="000000" w:themeColor="text1"/>
          <w:sz w:val="20"/>
          <w:szCs w:val="20"/>
          <w:lang w:val="es-CO"/>
        </w:rPr>
      </w:pPr>
      <w:r w:rsidRPr="00C92858">
        <w:rPr>
          <w:rFonts w:ascii="Arial" w:eastAsia="Arial" w:hAnsi="Arial" w:cs="Arial"/>
          <w:i/>
          <w:iCs/>
          <w:color w:val="000000" w:themeColor="text1"/>
          <w:sz w:val="20"/>
          <w:szCs w:val="20"/>
          <w:lang w:val="es-CO"/>
        </w:rPr>
        <w:t xml:space="preserve">(…) La legitimación en la causa corresponde a uno de los presupuestos necesarios para obtener sentencia favorable a las pretensiones contenidas en la demanda y, por lo tanto, </w:t>
      </w:r>
      <w:r w:rsidRPr="00C92858">
        <w:rPr>
          <w:rFonts w:ascii="Arial" w:eastAsia="Arial" w:hAnsi="Arial" w:cs="Arial"/>
          <w:b/>
          <w:bCs/>
          <w:i/>
          <w:iCs/>
          <w:color w:val="000000" w:themeColor="text1"/>
          <w:sz w:val="20"/>
          <w:szCs w:val="20"/>
          <w:u w:val="single"/>
          <w:lang w:val="es-CO"/>
        </w:rPr>
        <w:t>desde el extremo activo significa ser la persona titular del interés jurídico que se debate en el proceso</w:t>
      </w:r>
      <w:r w:rsidRPr="00C92858">
        <w:rPr>
          <w:rFonts w:ascii="Arial" w:eastAsia="Arial" w:hAnsi="Arial" w:cs="Arial"/>
          <w:i/>
          <w:iCs/>
          <w:color w:val="000000" w:themeColor="text1"/>
          <w:sz w:val="20"/>
          <w:szCs w:val="20"/>
          <w:lang w:val="es-CO"/>
        </w:rPr>
        <w:t>, mientras que, desde la perspectiva pasiva de la relación jurídico – procesal, supone ser el sujeto llamado a responder a partir de la relación jurídica sustancial, por el derecho o  interés que es objeto de controversia”</w:t>
      </w:r>
      <w:r w:rsidRPr="00C92858">
        <w:rPr>
          <w:rFonts w:ascii="Arial" w:eastAsia="Arial" w:hAnsi="Arial" w:cs="Arial"/>
          <w:i/>
          <w:iCs/>
          <w:color w:val="000000" w:themeColor="text1"/>
          <w:sz w:val="20"/>
          <w:szCs w:val="20"/>
          <w:vertAlign w:val="superscript"/>
          <w:lang w:val="es-CO"/>
        </w:rPr>
        <w:footnoteReference w:id="21"/>
      </w:r>
      <w:r w:rsidRPr="00C92858">
        <w:rPr>
          <w:rFonts w:ascii="Arial" w:eastAsia="Arial" w:hAnsi="Arial" w:cs="Arial"/>
          <w:i/>
          <w:iCs/>
          <w:color w:val="000000" w:themeColor="text1"/>
          <w:sz w:val="20"/>
          <w:szCs w:val="20"/>
          <w:lang w:val="es-CO"/>
        </w:rPr>
        <w:t>. Negrilla y subrayado fuera de texto.</w:t>
      </w:r>
    </w:p>
    <w:p w14:paraId="4A4C1DFA" w14:textId="77777777" w:rsidR="0040471D" w:rsidRPr="00C92858" w:rsidRDefault="0040471D" w:rsidP="00B25346">
      <w:pPr>
        <w:spacing w:line="276" w:lineRule="auto"/>
        <w:ind w:left="567" w:right="567"/>
        <w:jc w:val="both"/>
        <w:rPr>
          <w:rFonts w:ascii="Arial" w:eastAsia="Arial" w:hAnsi="Arial" w:cs="Arial"/>
          <w:i/>
          <w:iCs/>
          <w:color w:val="000000" w:themeColor="text1"/>
          <w:sz w:val="20"/>
          <w:szCs w:val="20"/>
          <w:lang w:val="es-CO"/>
        </w:rPr>
      </w:pPr>
    </w:p>
    <w:p w14:paraId="6526DD1B" w14:textId="77777777" w:rsidR="0040471D" w:rsidRPr="00C92858" w:rsidRDefault="0040471D" w:rsidP="00B25346">
      <w:pPr>
        <w:spacing w:line="276" w:lineRule="auto"/>
        <w:ind w:left="567" w:right="567"/>
        <w:jc w:val="both"/>
        <w:rPr>
          <w:rFonts w:ascii="Arial" w:eastAsia="Arial" w:hAnsi="Arial" w:cs="Arial"/>
          <w:i/>
          <w:iCs/>
          <w:color w:val="000000" w:themeColor="text1"/>
          <w:sz w:val="20"/>
          <w:szCs w:val="20"/>
          <w:lang w:val="es-CO"/>
        </w:rPr>
      </w:pPr>
      <w:r w:rsidRPr="00C92858">
        <w:rPr>
          <w:rFonts w:ascii="Arial" w:eastAsia="Arial" w:hAnsi="Arial" w:cs="Arial"/>
          <w:i/>
          <w:iCs/>
          <w:color w:val="000000" w:themeColor="text1"/>
          <w:sz w:val="20"/>
          <w:szCs w:val="20"/>
          <w:lang w:val="es-CO"/>
        </w:rPr>
        <w:t>La legitimación en la causa -</w:t>
      </w:r>
      <w:proofErr w:type="spellStart"/>
      <w:r w:rsidRPr="00C92858">
        <w:rPr>
          <w:rFonts w:ascii="Arial" w:eastAsia="Arial" w:hAnsi="Arial" w:cs="Arial"/>
          <w:i/>
          <w:iCs/>
          <w:color w:val="000000" w:themeColor="text1"/>
          <w:sz w:val="20"/>
          <w:szCs w:val="20"/>
          <w:lang w:val="es-CO"/>
        </w:rPr>
        <w:t>legitimatio</w:t>
      </w:r>
      <w:proofErr w:type="spellEnd"/>
      <w:r w:rsidRPr="00C92858">
        <w:rPr>
          <w:rFonts w:ascii="Arial" w:eastAsia="Arial" w:hAnsi="Arial" w:cs="Arial"/>
          <w:i/>
          <w:iCs/>
          <w:color w:val="000000" w:themeColor="text1"/>
          <w:sz w:val="20"/>
          <w:szCs w:val="20"/>
          <w:lang w:val="es-CO"/>
        </w:rPr>
        <w:t xml:space="preserve"> ad </w:t>
      </w:r>
      <w:proofErr w:type="spellStart"/>
      <w:r w:rsidRPr="00C92858">
        <w:rPr>
          <w:rFonts w:ascii="Arial" w:eastAsia="Arial" w:hAnsi="Arial" w:cs="Arial"/>
          <w:i/>
          <w:iCs/>
          <w:color w:val="000000" w:themeColor="text1"/>
          <w:sz w:val="20"/>
          <w:szCs w:val="20"/>
          <w:lang w:val="es-CO"/>
        </w:rPr>
        <w:t>causam</w:t>
      </w:r>
      <w:proofErr w:type="spellEnd"/>
      <w:r w:rsidRPr="00C92858">
        <w:rPr>
          <w:rFonts w:ascii="Arial" w:eastAsia="Arial" w:hAnsi="Arial" w:cs="Arial"/>
          <w:i/>
          <w:iCs/>
          <w:color w:val="000000" w:themeColor="text1"/>
          <w:sz w:val="20"/>
          <w:szCs w:val="20"/>
          <w:lang w:val="es-CO"/>
        </w:rPr>
        <w:t xml:space="preserve">- se refiere a la posición sustancial que tiene uno de los sujetos en la situación fáctica o relación jurídica de la que surge la controversia o litigio que se plantea en el proceso y de la cual según la ley se desprenden o no derechos u obligaciones o se les desconocen los primeros o se les exonera de las segundas. Es decir, </w:t>
      </w:r>
      <w:r w:rsidRPr="00C92858">
        <w:rPr>
          <w:rFonts w:ascii="Arial" w:eastAsia="Arial" w:hAnsi="Arial" w:cs="Arial"/>
          <w:b/>
          <w:bCs/>
          <w:i/>
          <w:iCs/>
          <w:color w:val="000000" w:themeColor="text1"/>
          <w:sz w:val="20"/>
          <w:szCs w:val="20"/>
          <w:u w:val="single"/>
          <w:lang w:val="es-CO"/>
        </w:rPr>
        <w:t>tener legitimación en la causa consiste en ser la persona que, de conformidad con la ley sustancial, se encuentra autorizada para intervenir en el proceso y formular o contradecir las pretensiones contenidas en la demanda por ser sujeto activo</w:t>
      </w:r>
      <w:r w:rsidRPr="00C92858">
        <w:rPr>
          <w:rFonts w:ascii="Arial" w:eastAsia="Arial" w:hAnsi="Arial" w:cs="Arial"/>
          <w:i/>
          <w:iCs/>
          <w:color w:val="000000" w:themeColor="text1"/>
          <w:sz w:val="20"/>
          <w:szCs w:val="20"/>
          <w:u w:val="single"/>
          <w:lang w:val="es-CO"/>
        </w:rPr>
        <w:t xml:space="preserve"> o pasivo </w:t>
      </w:r>
      <w:r w:rsidRPr="00C92858">
        <w:rPr>
          <w:rFonts w:ascii="Arial" w:eastAsia="Arial" w:hAnsi="Arial" w:cs="Arial"/>
          <w:b/>
          <w:bCs/>
          <w:i/>
          <w:iCs/>
          <w:color w:val="000000" w:themeColor="text1"/>
          <w:sz w:val="20"/>
          <w:szCs w:val="20"/>
          <w:u w:val="single"/>
          <w:lang w:val="es-CO"/>
        </w:rPr>
        <w:t>de la relación jurídica sustancial debatida objeto de la decisión del juez</w:t>
      </w:r>
      <w:r w:rsidRPr="00C92858">
        <w:rPr>
          <w:rFonts w:ascii="Arial" w:eastAsia="Arial" w:hAnsi="Arial" w:cs="Arial"/>
          <w:i/>
          <w:iCs/>
          <w:color w:val="000000" w:themeColor="text1"/>
          <w:sz w:val="20"/>
          <w:szCs w:val="20"/>
          <w:lang w:val="es-CO"/>
        </w:rPr>
        <w:t>, en el supuesto de que aquélla exista. Es un elemento de mérito de la litis y no un presupuesto procesal (…)”</w:t>
      </w:r>
      <w:r w:rsidRPr="00C92858">
        <w:rPr>
          <w:rFonts w:ascii="Arial" w:eastAsia="Arial" w:hAnsi="Arial" w:cs="Arial"/>
          <w:i/>
          <w:iCs/>
          <w:color w:val="000000" w:themeColor="text1"/>
          <w:sz w:val="20"/>
          <w:szCs w:val="20"/>
          <w:vertAlign w:val="superscript"/>
          <w:lang w:val="es-CO"/>
        </w:rPr>
        <w:footnoteReference w:id="22"/>
      </w:r>
      <w:r w:rsidRPr="00C92858">
        <w:rPr>
          <w:rFonts w:ascii="Arial" w:eastAsia="Arial" w:hAnsi="Arial" w:cs="Arial"/>
          <w:i/>
          <w:iCs/>
          <w:color w:val="000000" w:themeColor="text1"/>
          <w:sz w:val="20"/>
          <w:szCs w:val="20"/>
          <w:lang w:val="es-CO"/>
        </w:rPr>
        <w:t xml:space="preserve"> </w:t>
      </w:r>
      <w:r w:rsidRPr="00C92858">
        <w:rPr>
          <w:rFonts w:ascii="Arial" w:eastAsia="Arial" w:hAnsi="Arial" w:cs="Arial"/>
          <w:color w:val="000000" w:themeColor="text1"/>
          <w:sz w:val="20"/>
          <w:szCs w:val="20"/>
          <w:lang w:val="es-CO"/>
        </w:rPr>
        <w:t>(Negrilla y subrayado fuera de texto).</w:t>
      </w:r>
    </w:p>
    <w:p w14:paraId="1EFD341F" w14:textId="77777777" w:rsidR="0040471D" w:rsidRPr="00E51C44" w:rsidRDefault="0040471D" w:rsidP="0040471D">
      <w:pPr>
        <w:spacing w:line="360" w:lineRule="auto"/>
        <w:ind w:left="851"/>
        <w:jc w:val="both"/>
        <w:rPr>
          <w:rFonts w:ascii="Arial" w:eastAsia="Arial" w:hAnsi="Arial" w:cs="Arial"/>
          <w:i/>
          <w:iCs/>
          <w:color w:val="000000" w:themeColor="text1"/>
          <w:sz w:val="20"/>
          <w:szCs w:val="20"/>
          <w:lang w:val="es-CO"/>
        </w:rPr>
      </w:pPr>
    </w:p>
    <w:p w14:paraId="72C53E88" w14:textId="77777777" w:rsidR="0040471D" w:rsidRPr="00E51C44" w:rsidRDefault="0040471D" w:rsidP="0040471D">
      <w:pPr>
        <w:spacing w:after="160" w:line="360" w:lineRule="auto"/>
        <w:jc w:val="both"/>
        <w:rPr>
          <w:rFonts w:ascii="Arial" w:eastAsia="Arial" w:hAnsi="Arial" w:cs="Arial"/>
          <w:color w:val="000000" w:themeColor="text1"/>
          <w:lang w:val="es-CO"/>
        </w:rPr>
      </w:pPr>
      <w:r w:rsidRPr="00E51C44">
        <w:rPr>
          <w:rFonts w:ascii="Arial" w:eastAsia="Arial" w:hAnsi="Arial" w:cs="Arial"/>
          <w:color w:val="000000" w:themeColor="text1"/>
          <w:lang w:val="es-CO"/>
        </w:rPr>
        <w:t xml:space="preserve">Conforme a lo anterior, la legitimación en la causa por activa según el Consejo de Estado hace referencia a ser el </w:t>
      </w:r>
      <w:r w:rsidRPr="00E51C44">
        <w:rPr>
          <w:rFonts w:ascii="Arial" w:eastAsia="Arial" w:hAnsi="Arial" w:cs="Arial"/>
          <w:color w:val="000000" w:themeColor="text1"/>
          <w:u w:val="single"/>
          <w:lang w:val="es-CO"/>
        </w:rPr>
        <w:t>titular directo</w:t>
      </w:r>
      <w:r w:rsidRPr="00E51C44">
        <w:rPr>
          <w:rFonts w:ascii="Arial" w:eastAsia="Arial" w:hAnsi="Arial" w:cs="Arial"/>
          <w:color w:val="000000" w:themeColor="text1"/>
          <w:lang w:val="es-CO"/>
        </w:rPr>
        <w:t xml:space="preserve"> del interés jurídico debatido, en este caso, contra la entidad estatal. </w:t>
      </w:r>
    </w:p>
    <w:p w14:paraId="13FCED3B" w14:textId="6361C73A" w:rsidR="0040471D" w:rsidRPr="00E51C44" w:rsidRDefault="0040471D" w:rsidP="0040471D">
      <w:pPr>
        <w:spacing w:after="160" w:line="360" w:lineRule="auto"/>
        <w:jc w:val="both"/>
        <w:rPr>
          <w:rFonts w:ascii="Arial" w:eastAsia="Arial" w:hAnsi="Arial" w:cs="Arial"/>
          <w:color w:val="000000" w:themeColor="text1"/>
          <w:lang w:val="es-CO"/>
        </w:rPr>
      </w:pPr>
      <w:r w:rsidRPr="00E51C44">
        <w:rPr>
          <w:rFonts w:ascii="Arial" w:eastAsia="Arial" w:hAnsi="Arial" w:cs="Arial"/>
          <w:color w:val="000000" w:themeColor="text1"/>
          <w:lang w:val="es-CO"/>
        </w:rPr>
        <w:t xml:space="preserve">En ese sentido la señora </w:t>
      </w:r>
      <w:r w:rsidR="00AD3D8D" w:rsidRPr="00AD3D8D">
        <w:rPr>
          <w:rFonts w:ascii="Arial" w:eastAsia="Arial" w:hAnsi="Arial" w:cs="Arial"/>
          <w:color w:val="000000" w:themeColor="text1"/>
        </w:rPr>
        <w:t xml:space="preserve">Claudia Patricia </w:t>
      </w:r>
      <w:proofErr w:type="spellStart"/>
      <w:r w:rsidR="00AD3D8D" w:rsidRPr="00AD3D8D">
        <w:rPr>
          <w:rFonts w:ascii="Arial" w:eastAsia="Arial" w:hAnsi="Arial" w:cs="Arial"/>
          <w:color w:val="000000" w:themeColor="text1"/>
        </w:rPr>
        <w:t>Villora</w:t>
      </w:r>
      <w:proofErr w:type="spellEnd"/>
      <w:r w:rsidR="00AD3D8D" w:rsidRPr="00AD3D8D">
        <w:rPr>
          <w:rFonts w:ascii="Arial" w:eastAsia="Arial" w:hAnsi="Arial" w:cs="Arial"/>
          <w:color w:val="000000" w:themeColor="text1"/>
        </w:rPr>
        <w:t xml:space="preserve"> </w:t>
      </w:r>
      <w:proofErr w:type="spellStart"/>
      <w:r w:rsidR="00AD3D8D" w:rsidRPr="00AD3D8D">
        <w:rPr>
          <w:rFonts w:ascii="Arial" w:eastAsia="Arial" w:hAnsi="Arial" w:cs="Arial"/>
          <w:color w:val="000000" w:themeColor="text1"/>
        </w:rPr>
        <w:t>Cuasquer</w:t>
      </w:r>
      <w:proofErr w:type="spellEnd"/>
      <w:r w:rsidRPr="00E51C44">
        <w:rPr>
          <w:rFonts w:ascii="Arial" w:eastAsia="Arial" w:hAnsi="Arial" w:cs="Arial"/>
          <w:color w:val="000000" w:themeColor="text1"/>
          <w:lang w:val="es-CO"/>
        </w:rPr>
        <w:t xml:space="preserve"> alega haberse visto afectada con las consecuencias del accidente de</w:t>
      </w:r>
      <w:r w:rsidR="006D29E6">
        <w:rPr>
          <w:rFonts w:ascii="Arial" w:eastAsia="Arial" w:hAnsi="Arial" w:cs="Arial"/>
          <w:color w:val="000000" w:themeColor="text1"/>
          <w:lang w:val="es-CO"/>
        </w:rPr>
        <w:t xml:space="preserve"> </w:t>
      </w:r>
      <w:r w:rsidRPr="00E51C44">
        <w:rPr>
          <w:rFonts w:ascii="Arial" w:eastAsia="Arial" w:hAnsi="Arial" w:cs="Arial"/>
          <w:color w:val="000000" w:themeColor="text1"/>
          <w:lang w:val="es-CO"/>
        </w:rPr>
        <w:t>l</w:t>
      </w:r>
      <w:r w:rsidR="006D29E6">
        <w:rPr>
          <w:rFonts w:ascii="Arial" w:eastAsia="Arial" w:hAnsi="Arial" w:cs="Arial"/>
          <w:color w:val="000000" w:themeColor="text1"/>
          <w:lang w:val="es-CO"/>
        </w:rPr>
        <w:t>a</w:t>
      </w:r>
      <w:r w:rsidRPr="00E51C44">
        <w:rPr>
          <w:rFonts w:ascii="Arial" w:eastAsia="Arial" w:hAnsi="Arial" w:cs="Arial"/>
          <w:color w:val="000000" w:themeColor="text1"/>
          <w:lang w:val="es-CO"/>
        </w:rPr>
        <w:t xml:space="preserve"> señor</w:t>
      </w:r>
      <w:r w:rsidR="006D29E6">
        <w:rPr>
          <w:rFonts w:ascii="Arial" w:eastAsia="Arial" w:hAnsi="Arial" w:cs="Arial"/>
          <w:color w:val="000000" w:themeColor="text1"/>
          <w:lang w:val="es-CO"/>
        </w:rPr>
        <w:t>a</w:t>
      </w:r>
      <w:r w:rsidRPr="00E51C44">
        <w:rPr>
          <w:rFonts w:ascii="Arial" w:eastAsia="Arial" w:hAnsi="Arial" w:cs="Arial"/>
          <w:color w:val="000000" w:themeColor="text1"/>
          <w:lang w:val="es-CO"/>
        </w:rPr>
        <w:t xml:space="preserve"> </w:t>
      </w:r>
      <w:r w:rsidR="006D29E6" w:rsidRPr="006D29E6">
        <w:rPr>
          <w:rFonts w:ascii="Arial" w:eastAsia="Arial" w:hAnsi="Arial" w:cs="Arial"/>
          <w:color w:val="000000" w:themeColor="text1"/>
          <w:lang w:val="es-CO"/>
        </w:rPr>
        <w:t>María Camila Cabrera González</w:t>
      </w:r>
      <w:r w:rsidRPr="00E51C44">
        <w:rPr>
          <w:rFonts w:ascii="Arial" w:eastAsia="Arial" w:hAnsi="Arial" w:cs="Arial"/>
          <w:color w:val="000000" w:themeColor="text1"/>
          <w:lang w:val="es-CO"/>
        </w:rPr>
        <w:t>, debido a su condici</w:t>
      </w:r>
      <w:r w:rsidR="00174919">
        <w:rPr>
          <w:rFonts w:ascii="Arial" w:eastAsia="Arial" w:hAnsi="Arial" w:cs="Arial"/>
          <w:color w:val="000000" w:themeColor="text1"/>
          <w:lang w:val="es-CO"/>
        </w:rPr>
        <w:t>ón</w:t>
      </w:r>
      <w:r w:rsidRPr="00E51C44">
        <w:rPr>
          <w:rFonts w:ascii="Arial" w:eastAsia="Arial" w:hAnsi="Arial" w:cs="Arial"/>
          <w:color w:val="000000" w:themeColor="text1"/>
          <w:lang w:val="es-CO"/>
        </w:rPr>
        <w:t xml:space="preserve"> de </w:t>
      </w:r>
      <w:r w:rsidR="00174919">
        <w:rPr>
          <w:rFonts w:ascii="Arial" w:eastAsia="Arial" w:hAnsi="Arial" w:cs="Arial"/>
          <w:color w:val="000000" w:themeColor="text1"/>
          <w:lang w:val="es-CO"/>
        </w:rPr>
        <w:t xml:space="preserve">tía </w:t>
      </w:r>
      <w:r w:rsidR="00EC6A7E">
        <w:rPr>
          <w:rFonts w:ascii="Arial" w:eastAsia="Arial" w:hAnsi="Arial" w:cs="Arial"/>
          <w:color w:val="000000" w:themeColor="text1"/>
          <w:lang w:val="es-CO"/>
        </w:rPr>
        <w:t>política,</w:t>
      </w:r>
      <w:r w:rsidRPr="00E51C44">
        <w:rPr>
          <w:rFonts w:ascii="Arial" w:eastAsia="Arial" w:hAnsi="Arial" w:cs="Arial"/>
          <w:color w:val="000000" w:themeColor="text1"/>
          <w:lang w:val="es-CO"/>
        </w:rPr>
        <w:t xml:space="preserve"> sin embargo, como se dijo anteriormente, no se evidencia en el plenario pruebas que puedan dar fe de dicha calidad, aun teniendo en cuenta que son vínculos cuya existencia puede ser motivada con documentos idóneos </w:t>
      </w:r>
      <w:r w:rsidR="005C3E49">
        <w:rPr>
          <w:rFonts w:ascii="Arial" w:eastAsia="Arial" w:hAnsi="Arial" w:cs="Arial"/>
          <w:color w:val="000000" w:themeColor="text1"/>
          <w:lang w:val="es-CO"/>
        </w:rPr>
        <w:t>como registros civiles</w:t>
      </w:r>
      <w:r w:rsidRPr="00E51C44">
        <w:rPr>
          <w:rFonts w:ascii="Arial" w:eastAsia="Arial" w:hAnsi="Arial" w:cs="Arial"/>
          <w:color w:val="000000" w:themeColor="text1"/>
          <w:lang w:val="es-CO"/>
        </w:rPr>
        <w:t>.</w:t>
      </w:r>
    </w:p>
    <w:p w14:paraId="50411E5C" w14:textId="7D35D4F8" w:rsidR="0040471D" w:rsidRDefault="0040471D" w:rsidP="0040471D">
      <w:pPr>
        <w:spacing w:line="360" w:lineRule="auto"/>
        <w:jc w:val="both"/>
        <w:rPr>
          <w:rFonts w:ascii="Arial" w:eastAsia="Arial" w:hAnsi="Arial" w:cs="Arial"/>
          <w:color w:val="000000" w:themeColor="text1"/>
          <w:lang w:val="es-CO"/>
        </w:rPr>
      </w:pPr>
      <w:r w:rsidRPr="00E51C44">
        <w:rPr>
          <w:rFonts w:ascii="Arial" w:eastAsia="Arial" w:hAnsi="Arial" w:cs="Arial"/>
          <w:color w:val="000000" w:themeColor="text1"/>
          <w:lang w:val="es-CO"/>
        </w:rPr>
        <w:t xml:space="preserve">Por ampliamente expuesto en este punto, salta a la vista que la parte actora </w:t>
      </w:r>
      <w:r w:rsidRPr="00E51C44">
        <w:rPr>
          <w:rFonts w:ascii="Arial" w:eastAsia="Arial" w:hAnsi="Arial" w:cs="Arial"/>
          <w:color w:val="000000" w:themeColor="text1"/>
          <w:u w:val="single"/>
          <w:lang w:val="es-CO"/>
        </w:rPr>
        <w:t>no probó la legitimación en la causa por activa</w:t>
      </w:r>
      <w:r w:rsidRPr="00E51C44">
        <w:rPr>
          <w:rFonts w:ascii="Arial" w:eastAsia="Arial" w:hAnsi="Arial" w:cs="Arial"/>
          <w:color w:val="000000" w:themeColor="text1"/>
          <w:lang w:val="es-CO"/>
        </w:rPr>
        <w:t xml:space="preserve"> de la señora </w:t>
      </w:r>
      <w:r w:rsidR="00A93B31" w:rsidRPr="00AD3D8D">
        <w:rPr>
          <w:rFonts w:ascii="Arial" w:eastAsia="Arial" w:hAnsi="Arial" w:cs="Arial"/>
          <w:color w:val="000000" w:themeColor="text1"/>
        </w:rPr>
        <w:t xml:space="preserve">Claudia Patricia </w:t>
      </w:r>
      <w:proofErr w:type="spellStart"/>
      <w:r w:rsidR="00A93B31" w:rsidRPr="00AD3D8D">
        <w:rPr>
          <w:rFonts w:ascii="Arial" w:eastAsia="Arial" w:hAnsi="Arial" w:cs="Arial"/>
          <w:color w:val="000000" w:themeColor="text1"/>
        </w:rPr>
        <w:t>Villora</w:t>
      </w:r>
      <w:proofErr w:type="spellEnd"/>
      <w:r w:rsidR="00A93B31" w:rsidRPr="00AD3D8D">
        <w:rPr>
          <w:rFonts w:ascii="Arial" w:eastAsia="Arial" w:hAnsi="Arial" w:cs="Arial"/>
          <w:color w:val="000000" w:themeColor="text1"/>
        </w:rPr>
        <w:t xml:space="preserve"> </w:t>
      </w:r>
      <w:proofErr w:type="spellStart"/>
      <w:r w:rsidR="00A93B31" w:rsidRPr="00AD3D8D">
        <w:rPr>
          <w:rFonts w:ascii="Arial" w:eastAsia="Arial" w:hAnsi="Arial" w:cs="Arial"/>
          <w:color w:val="000000" w:themeColor="text1"/>
        </w:rPr>
        <w:t>Cuasquer</w:t>
      </w:r>
      <w:proofErr w:type="spellEnd"/>
      <w:r w:rsidRPr="00E51C44">
        <w:rPr>
          <w:rFonts w:ascii="Arial" w:eastAsia="Arial" w:hAnsi="Arial" w:cs="Arial"/>
          <w:color w:val="000000" w:themeColor="text1"/>
        </w:rPr>
        <w:t>,</w:t>
      </w:r>
      <w:r w:rsidRPr="00E51C44">
        <w:rPr>
          <w:rFonts w:ascii="Arial" w:eastAsia="Arial" w:hAnsi="Arial" w:cs="Arial"/>
          <w:color w:val="000000" w:themeColor="text1"/>
          <w:lang w:val="es-CO"/>
        </w:rPr>
        <w:t xml:space="preserve"> para poder demandar en reparación directa los daños alegados por </w:t>
      </w:r>
      <w:r w:rsidR="00CA7BC3">
        <w:rPr>
          <w:rFonts w:ascii="Arial" w:eastAsia="Arial" w:hAnsi="Arial" w:cs="Arial"/>
          <w:color w:val="000000" w:themeColor="text1"/>
          <w:lang w:val="es-CO"/>
        </w:rPr>
        <w:t xml:space="preserve">parte de </w:t>
      </w:r>
      <w:r w:rsidR="00A93B31" w:rsidRPr="006D29E6">
        <w:rPr>
          <w:rFonts w:ascii="Arial" w:eastAsia="Arial" w:hAnsi="Arial" w:cs="Arial"/>
          <w:color w:val="000000" w:themeColor="text1"/>
          <w:lang w:val="es-CO"/>
        </w:rPr>
        <w:t>María Camila Cabrera González</w:t>
      </w:r>
      <w:r w:rsidRPr="00E51C44">
        <w:rPr>
          <w:rFonts w:ascii="Arial" w:eastAsia="Arial" w:hAnsi="Arial" w:cs="Arial"/>
          <w:color w:val="000000" w:themeColor="text1"/>
          <w:lang w:val="es-CO"/>
        </w:rPr>
        <w:t>.</w:t>
      </w:r>
    </w:p>
    <w:p w14:paraId="1E98315D" w14:textId="18735772" w:rsidR="00B1010C" w:rsidRPr="00183962" w:rsidRDefault="00B1010C" w:rsidP="006D1F3C">
      <w:pPr>
        <w:spacing w:line="360" w:lineRule="auto"/>
        <w:jc w:val="center"/>
        <w:rPr>
          <w:rFonts w:ascii="Arial" w:eastAsia="Arial" w:hAnsi="Arial" w:cs="Arial"/>
          <w:b/>
          <w:bCs/>
          <w:color w:val="000000" w:themeColor="text1"/>
          <w:u w:val="single"/>
        </w:rPr>
      </w:pPr>
      <w:r w:rsidRPr="00183962">
        <w:rPr>
          <w:rFonts w:ascii="Arial" w:eastAsia="Arial" w:hAnsi="Arial" w:cs="Arial"/>
          <w:b/>
          <w:bCs/>
          <w:color w:val="000000" w:themeColor="text1"/>
          <w:u w:val="single"/>
        </w:rPr>
        <w:lastRenderedPageBreak/>
        <w:t>CAPÍTULO I</w:t>
      </w:r>
      <w:r w:rsidR="00914FBC" w:rsidRPr="00183962">
        <w:rPr>
          <w:rFonts w:ascii="Arial" w:eastAsia="Arial" w:hAnsi="Arial" w:cs="Arial"/>
          <w:b/>
          <w:bCs/>
          <w:color w:val="000000" w:themeColor="text1"/>
          <w:u w:val="single"/>
        </w:rPr>
        <w:t>II</w:t>
      </w:r>
      <w:r w:rsidRPr="00183962">
        <w:rPr>
          <w:rFonts w:ascii="Arial" w:eastAsia="Arial" w:hAnsi="Arial" w:cs="Arial"/>
          <w:b/>
          <w:bCs/>
          <w:color w:val="000000" w:themeColor="text1"/>
          <w:u w:val="single"/>
        </w:rPr>
        <w:t>. CONTESTACIÓN FRENTE AL LLAMAMIENTO EN GARANTÍA FORMULADO POR EL DISTRITO ESPECIAL DE SANTIAGO DE CALI</w:t>
      </w:r>
    </w:p>
    <w:p w14:paraId="1212333C" w14:textId="77777777" w:rsidR="00B1010C" w:rsidRPr="00183962" w:rsidRDefault="00B1010C" w:rsidP="006D1F3C">
      <w:pPr>
        <w:spacing w:line="360" w:lineRule="auto"/>
        <w:jc w:val="center"/>
        <w:rPr>
          <w:rFonts w:ascii="Arial" w:eastAsia="Arial" w:hAnsi="Arial" w:cs="Arial"/>
          <w:b/>
          <w:bCs/>
          <w:color w:val="000000" w:themeColor="text1"/>
          <w:u w:val="single"/>
        </w:rPr>
      </w:pPr>
    </w:p>
    <w:p w14:paraId="4FAA89D0" w14:textId="77777777" w:rsidR="00B1010C" w:rsidRPr="00183962" w:rsidRDefault="00B1010C" w:rsidP="006D1F3C">
      <w:pPr>
        <w:pStyle w:val="Prrafodelista"/>
        <w:numPr>
          <w:ilvl w:val="0"/>
          <w:numId w:val="31"/>
        </w:numPr>
        <w:spacing w:after="0" w:line="360" w:lineRule="auto"/>
        <w:jc w:val="center"/>
        <w:rPr>
          <w:rFonts w:ascii="Arial" w:eastAsia="Arial" w:hAnsi="Arial" w:cs="Arial"/>
          <w:b/>
          <w:bCs/>
          <w:color w:val="000000" w:themeColor="text1"/>
          <w:u w:val="single"/>
        </w:rPr>
      </w:pPr>
      <w:r w:rsidRPr="00183962">
        <w:rPr>
          <w:rFonts w:ascii="Arial" w:eastAsia="Arial" w:hAnsi="Arial" w:cs="Arial"/>
          <w:b/>
          <w:bCs/>
          <w:color w:val="000000" w:themeColor="text1"/>
          <w:u w:val="single"/>
          <w:lang w:val="es-ES"/>
        </w:rPr>
        <w:t>FRENTE A LOS HECHOS DEL LLAMIENTO EN GARANTÍA</w:t>
      </w:r>
    </w:p>
    <w:p w14:paraId="37DE0A40" w14:textId="77777777" w:rsidR="001534EC" w:rsidRPr="00183962" w:rsidRDefault="001534EC" w:rsidP="006D1F3C">
      <w:pPr>
        <w:spacing w:line="360" w:lineRule="auto"/>
        <w:jc w:val="both"/>
        <w:rPr>
          <w:rFonts w:ascii="Arial" w:eastAsia="Arial" w:hAnsi="Arial" w:cs="Arial"/>
          <w:b/>
          <w:bCs/>
          <w:color w:val="000000" w:themeColor="text1"/>
        </w:rPr>
      </w:pPr>
    </w:p>
    <w:p w14:paraId="5C75BFE9" w14:textId="580E83CA" w:rsidR="00B1010C" w:rsidRPr="00183962" w:rsidRDefault="00B1010C" w:rsidP="006D1F3C">
      <w:pPr>
        <w:spacing w:after="160" w:line="360"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PRIMERO: </w:t>
      </w:r>
      <w:r w:rsidRPr="00183962">
        <w:rPr>
          <w:rFonts w:ascii="Arial" w:eastAsia="Arial" w:hAnsi="Arial" w:cs="Arial"/>
          <w:color w:val="000000" w:themeColor="text1"/>
        </w:rPr>
        <w:t>No es un hecho que dé base a la presente convocatoria, se trata de</w:t>
      </w:r>
      <w:r w:rsidR="00961A6A" w:rsidRPr="00183962">
        <w:rPr>
          <w:rFonts w:ascii="Arial" w:eastAsia="Arial" w:hAnsi="Arial" w:cs="Arial"/>
          <w:color w:val="000000" w:themeColor="text1"/>
        </w:rPr>
        <w:t xml:space="preserve"> un</w:t>
      </w:r>
      <w:r w:rsidRPr="00183962">
        <w:rPr>
          <w:rFonts w:ascii="Arial" w:eastAsia="Arial" w:hAnsi="Arial" w:cs="Arial"/>
          <w:color w:val="000000" w:themeColor="text1"/>
        </w:rPr>
        <w:t xml:space="preserve"> mero enunciado de</w:t>
      </w:r>
      <w:r w:rsidR="00EC6BEA">
        <w:rPr>
          <w:rFonts w:ascii="Arial" w:eastAsia="Arial" w:hAnsi="Arial" w:cs="Arial"/>
          <w:color w:val="000000" w:themeColor="text1"/>
        </w:rPr>
        <w:t xml:space="preserve">l medio de control </w:t>
      </w:r>
      <w:r w:rsidRPr="00183962">
        <w:rPr>
          <w:rFonts w:ascii="Arial" w:eastAsia="Arial" w:hAnsi="Arial" w:cs="Arial"/>
          <w:color w:val="000000" w:themeColor="text1"/>
        </w:rPr>
        <w:t xml:space="preserve">de reparación directa promovido por </w:t>
      </w:r>
      <w:r w:rsidR="00413060" w:rsidRPr="006D29E6">
        <w:rPr>
          <w:rFonts w:ascii="Arial" w:eastAsia="Arial" w:hAnsi="Arial" w:cs="Arial"/>
          <w:color w:val="000000" w:themeColor="text1"/>
          <w:lang w:val="es-CO"/>
        </w:rPr>
        <w:t>María Camila Cabrera González</w:t>
      </w:r>
      <w:r w:rsidR="00413060" w:rsidRPr="00183962">
        <w:rPr>
          <w:rFonts w:ascii="Arial" w:eastAsia="Arial" w:hAnsi="Arial" w:cs="Arial"/>
          <w:color w:val="000000" w:themeColor="text1"/>
        </w:rPr>
        <w:t xml:space="preserve"> </w:t>
      </w:r>
      <w:r w:rsidR="000D7354" w:rsidRPr="00183962">
        <w:rPr>
          <w:rFonts w:ascii="Arial" w:eastAsia="Arial" w:hAnsi="Arial" w:cs="Arial"/>
          <w:color w:val="000000" w:themeColor="text1"/>
        </w:rPr>
        <w:t>y otros</w:t>
      </w:r>
      <w:r w:rsidR="00E725C3" w:rsidRPr="00183962">
        <w:rPr>
          <w:rFonts w:ascii="Arial" w:eastAsia="Arial" w:hAnsi="Arial" w:cs="Arial"/>
          <w:color w:val="000000" w:themeColor="text1"/>
        </w:rPr>
        <w:t xml:space="preserve"> que cursa ante este despacho</w:t>
      </w:r>
      <w:r w:rsidRPr="00183962">
        <w:rPr>
          <w:rFonts w:ascii="Arial" w:eastAsia="Arial" w:hAnsi="Arial" w:cs="Arial"/>
          <w:color w:val="000000" w:themeColor="text1"/>
        </w:rPr>
        <w:t xml:space="preserve">. </w:t>
      </w:r>
    </w:p>
    <w:p w14:paraId="686ABE5E" w14:textId="03698F94" w:rsidR="00EB6ABE" w:rsidRPr="00183962" w:rsidRDefault="00B1010C" w:rsidP="006D1F3C">
      <w:pPr>
        <w:spacing w:after="160" w:line="360"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SEGUNDO: </w:t>
      </w:r>
      <w:r w:rsidR="00EB6ABE" w:rsidRPr="00183962">
        <w:rPr>
          <w:rFonts w:ascii="Arial" w:eastAsia="Arial" w:hAnsi="Arial" w:cs="Arial"/>
          <w:color w:val="000000" w:themeColor="text1"/>
        </w:rPr>
        <w:t>No es un hecho que dé base a la presente convocatoria, se trata de</w:t>
      </w:r>
      <w:r w:rsidR="000B3E52" w:rsidRPr="00183962">
        <w:rPr>
          <w:rFonts w:ascii="Arial" w:eastAsia="Arial" w:hAnsi="Arial" w:cs="Arial"/>
          <w:color w:val="000000" w:themeColor="text1"/>
        </w:rPr>
        <w:t xml:space="preserve"> un</w:t>
      </w:r>
      <w:r w:rsidR="00EB6ABE" w:rsidRPr="00183962">
        <w:rPr>
          <w:rFonts w:ascii="Arial" w:eastAsia="Arial" w:hAnsi="Arial" w:cs="Arial"/>
          <w:color w:val="000000" w:themeColor="text1"/>
        </w:rPr>
        <w:t xml:space="preserve"> mero enunciado de los elementos de hecho y de derecho que dan sustento al medio de control de reparación directa promovido por </w:t>
      </w:r>
      <w:r w:rsidR="00652974" w:rsidRPr="006D29E6">
        <w:rPr>
          <w:rFonts w:ascii="Arial" w:eastAsia="Arial" w:hAnsi="Arial" w:cs="Arial"/>
          <w:color w:val="000000" w:themeColor="text1"/>
          <w:lang w:val="es-CO"/>
        </w:rPr>
        <w:t>María Camila Cabrera González</w:t>
      </w:r>
      <w:r w:rsidR="00652974" w:rsidRPr="00183962">
        <w:rPr>
          <w:rFonts w:ascii="Arial" w:eastAsia="Arial" w:hAnsi="Arial" w:cs="Arial"/>
          <w:color w:val="000000" w:themeColor="text1"/>
        </w:rPr>
        <w:t xml:space="preserve"> </w:t>
      </w:r>
      <w:r w:rsidR="00EB6ABE" w:rsidRPr="00183962">
        <w:rPr>
          <w:rFonts w:ascii="Arial" w:eastAsia="Arial" w:hAnsi="Arial" w:cs="Arial"/>
          <w:color w:val="000000" w:themeColor="text1"/>
        </w:rPr>
        <w:t>y otros.</w:t>
      </w:r>
    </w:p>
    <w:p w14:paraId="0987175E" w14:textId="670A1073" w:rsidR="00B1010C" w:rsidRPr="00A3226C" w:rsidRDefault="00EB6ABE" w:rsidP="00A3226C">
      <w:pPr>
        <w:spacing w:after="160" w:line="360"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TERCERO: </w:t>
      </w:r>
      <w:r w:rsidR="00B1010C" w:rsidRPr="00183962">
        <w:rPr>
          <w:rFonts w:ascii="Arial" w:eastAsia="Arial" w:hAnsi="Arial" w:cs="Arial"/>
          <w:color w:val="000000" w:themeColor="text1"/>
        </w:rPr>
        <w:t>Es cierto</w:t>
      </w:r>
      <w:r w:rsidR="00A3226C">
        <w:rPr>
          <w:rFonts w:ascii="Arial" w:eastAsia="Arial" w:hAnsi="Arial" w:cs="Arial"/>
          <w:color w:val="000000" w:themeColor="text1"/>
        </w:rPr>
        <w:t xml:space="preserve"> parcialmente </w:t>
      </w:r>
      <w:r w:rsidR="00B1010C" w:rsidRPr="00183962">
        <w:rPr>
          <w:rFonts w:ascii="Arial" w:eastAsia="Arial" w:hAnsi="Arial" w:cs="Arial"/>
          <w:color w:val="000000" w:themeColor="text1"/>
        </w:rPr>
        <w:t xml:space="preserve">que el ente territorial suscribió el contrato de seguro representado en la </w:t>
      </w:r>
      <w:r w:rsidR="00B1010C" w:rsidRPr="00183962">
        <w:rPr>
          <w:rFonts w:ascii="Arial" w:eastAsia="Arial" w:hAnsi="Arial" w:cs="Arial"/>
          <w:b/>
          <w:bCs/>
          <w:color w:val="000000" w:themeColor="text1"/>
        </w:rPr>
        <w:t>Póliza de Seguros de Responsabilidad Civil Extracontractual N</w:t>
      </w:r>
      <w:r w:rsidR="00217F9E">
        <w:rPr>
          <w:rFonts w:ascii="Arial" w:eastAsia="Arial" w:hAnsi="Arial" w:cs="Arial"/>
          <w:b/>
          <w:bCs/>
          <w:color w:val="000000" w:themeColor="text1"/>
        </w:rPr>
        <w:t xml:space="preserve">o. </w:t>
      </w:r>
      <w:r w:rsidR="00217F9E" w:rsidRPr="00217F9E">
        <w:rPr>
          <w:rFonts w:ascii="Arial" w:eastAsia="Arial" w:hAnsi="Arial" w:cs="Arial"/>
          <w:b/>
          <w:bCs/>
          <w:color w:val="000000" w:themeColor="text1"/>
        </w:rPr>
        <w:t>1507222001226</w:t>
      </w:r>
      <w:r w:rsidR="00AD7AAE" w:rsidRPr="008A0FC7">
        <w:rPr>
          <w:rFonts w:ascii="Arial" w:eastAsia="Arial" w:hAnsi="Arial" w:cs="Arial"/>
          <w:color w:val="000000" w:themeColor="text1"/>
        </w:rPr>
        <w:t>,</w:t>
      </w:r>
      <w:r w:rsidR="00AD7AAE" w:rsidRPr="00183962">
        <w:rPr>
          <w:rFonts w:ascii="Arial" w:eastAsia="Arial" w:hAnsi="Arial" w:cs="Arial"/>
          <w:b/>
          <w:bCs/>
          <w:color w:val="000000" w:themeColor="text1"/>
        </w:rPr>
        <w:t xml:space="preserve"> </w:t>
      </w:r>
      <w:r w:rsidR="00AD7AAE" w:rsidRPr="00183962">
        <w:rPr>
          <w:rFonts w:ascii="Arial" w:eastAsia="Arial" w:hAnsi="Arial" w:cs="Arial"/>
          <w:color w:val="000000" w:themeColor="text1"/>
        </w:rPr>
        <w:t xml:space="preserve">con vigencia desde el </w:t>
      </w:r>
      <w:r w:rsidR="00737669">
        <w:rPr>
          <w:rFonts w:ascii="Arial" w:eastAsia="Arial" w:hAnsi="Arial" w:cs="Arial"/>
          <w:color w:val="000000" w:themeColor="text1"/>
        </w:rPr>
        <w:t>30</w:t>
      </w:r>
      <w:r w:rsidR="00AD7AAE" w:rsidRPr="00183962">
        <w:rPr>
          <w:rFonts w:ascii="Arial" w:eastAsia="Arial" w:hAnsi="Arial" w:cs="Arial"/>
          <w:color w:val="000000" w:themeColor="text1"/>
        </w:rPr>
        <w:t xml:space="preserve"> de </w:t>
      </w:r>
      <w:r w:rsidR="00737669">
        <w:rPr>
          <w:rFonts w:ascii="Arial" w:eastAsia="Arial" w:hAnsi="Arial" w:cs="Arial"/>
          <w:color w:val="000000" w:themeColor="text1"/>
        </w:rPr>
        <w:t>abril</w:t>
      </w:r>
      <w:r w:rsidR="00AD7AAE" w:rsidRPr="00183962">
        <w:rPr>
          <w:rFonts w:ascii="Arial" w:eastAsia="Arial" w:hAnsi="Arial" w:cs="Arial"/>
          <w:color w:val="000000" w:themeColor="text1"/>
        </w:rPr>
        <w:t xml:space="preserve"> de 202</w:t>
      </w:r>
      <w:r w:rsidR="00737669">
        <w:rPr>
          <w:rFonts w:ascii="Arial" w:eastAsia="Arial" w:hAnsi="Arial" w:cs="Arial"/>
          <w:color w:val="000000" w:themeColor="text1"/>
        </w:rPr>
        <w:t>2</w:t>
      </w:r>
      <w:r w:rsidR="00AD7AAE" w:rsidRPr="00183962">
        <w:rPr>
          <w:rFonts w:ascii="Arial" w:eastAsia="Arial" w:hAnsi="Arial" w:cs="Arial"/>
          <w:color w:val="000000" w:themeColor="text1"/>
        </w:rPr>
        <w:t xml:space="preserve"> hasta el </w:t>
      </w:r>
      <w:r w:rsidR="00737669">
        <w:rPr>
          <w:rFonts w:ascii="Arial" w:eastAsia="Arial" w:hAnsi="Arial" w:cs="Arial"/>
          <w:color w:val="000000" w:themeColor="text1"/>
        </w:rPr>
        <w:t>01</w:t>
      </w:r>
      <w:r w:rsidR="00AD7AAE" w:rsidRPr="00183962">
        <w:rPr>
          <w:rFonts w:ascii="Arial" w:eastAsia="Arial" w:hAnsi="Arial" w:cs="Arial"/>
          <w:color w:val="000000" w:themeColor="text1"/>
        </w:rPr>
        <w:t xml:space="preserve"> de </w:t>
      </w:r>
      <w:r w:rsidR="00737669">
        <w:rPr>
          <w:rFonts w:ascii="Arial" w:eastAsia="Arial" w:hAnsi="Arial" w:cs="Arial"/>
          <w:color w:val="000000" w:themeColor="text1"/>
        </w:rPr>
        <w:t>diciembre</w:t>
      </w:r>
      <w:r w:rsidR="00AD7AAE" w:rsidRPr="00183962">
        <w:rPr>
          <w:rFonts w:ascii="Arial" w:eastAsia="Arial" w:hAnsi="Arial" w:cs="Arial"/>
          <w:color w:val="000000" w:themeColor="text1"/>
        </w:rPr>
        <w:t xml:space="preserve"> de 202</w:t>
      </w:r>
      <w:r w:rsidR="00737669">
        <w:rPr>
          <w:rFonts w:ascii="Arial" w:eastAsia="Arial" w:hAnsi="Arial" w:cs="Arial"/>
          <w:color w:val="000000" w:themeColor="text1"/>
        </w:rPr>
        <w:t>2</w:t>
      </w:r>
      <w:r w:rsidR="00B1010C" w:rsidRPr="00183962">
        <w:rPr>
          <w:rFonts w:ascii="Arial" w:eastAsia="Arial" w:hAnsi="Arial" w:cs="Arial"/>
          <w:color w:val="000000" w:themeColor="text1"/>
        </w:rPr>
        <w:t xml:space="preserve">. Igualmente es cierto que en la póliza se pactó en coaseguro </w:t>
      </w:r>
      <w:r w:rsidR="003B0FC0" w:rsidRPr="00183962">
        <w:rPr>
          <w:rFonts w:ascii="Arial" w:eastAsia="Arial" w:hAnsi="Arial" w:cs="Arial"/>
          <w:color w:val="000000" w:themeColor="text1"/>
        </w:rPr>
        <w:t>entre las compañías referidas en este punto</w:t>
      </w:r>
      <w:r w:rsidR="00B1010C" w:rsidRPr="00183962">
        <w:rPr>
          <w:rFonts w:ascii="Arial" w:eastAsia="Arial" w:hAnsi="Arial" w:cs="Arial"/>
          <w:color w:val="000000" w:themeColor="text1"/>
        </w:rPr>
        <w:t>.</w:t>
      </w:r>
      <w:r w:rsidR="00A3226C">
        <w:rPr>
          <w:rFonts w:ascii="Arial" w:eastAsia="Arial" w:hAnsi="Arial" w:cs="Arial"/>
          <w:color w:val="000000" w:themeColor="text1"/>
        </w:rPr>
        <w:t xml:space="preserve"> Sin </w:t>
      </w:r>
      <w:r w:rsidR="009C32EA">
        <w:rPr>
          <w:rFonts w:ascii="Arial" w:eastAsia="Arial" w:hAnsi="Arial" w:cs="Arial"/>
          <w:color w:val="000000" w:themeColor="text1"/>
        </w:rPr>
        <w:t>embargo,</w:t>
      </w:r>
      <w:r w:rsidR="00A3226C">
        <w:rPr>
          <w:rFonts w:ascii="Arial" w:eastAsia="Arial" w:hAnsi="Arial" w:cs="Arial"/>
          <w:color w:val="000000" w:themeColor="text1"/>
        </w:rPr>
        <w:t xml:space="preserve"> no es cierto q</w:t>
      </w:r>
      <w:r w:rsidR="00A3226C" w:rsidRPr="00A3226C">
        <w:rPr>
          <w:rFonts w:ascii="Arial" w:eastAsia="Arial" w:hAnsi="Arial" w:cs="Arial"/>
          <w:color w:val="000000" w:themeColor="text1"/>
        </w:rPr>
        <w:t>ue se encuentren amparados todos los riegos</w:t>
      </w:r>
      <w:r w:rsidR="00A3226C">
        <w:rPr>
          <w:rFonts w:ascii="Arial" w:eastAsia="Arial" w:hAnsi="Arial" w:cs="Arial"/>
          <w:color w:val="000000" w:themeColor="text1"/>
        </w:rPr>
        <w:t>,</w:t>
      </w:r>
      <w:r w:rsidR="00A3226C" w:rsidRPr="00A3226C">
        <w:rPr>
          <w:rFonts w:ascii="Arial" w:eastAsia="Arial" w:hAnsi="Arial" w:cs="Arial"/>
          <w:color w:val="000000" w:themeColor="text1"/>
        </w:rPr>
        <w:t xml:space="preserve"> pues </w:t>
      </w:r>
      <w:r w:rsidR="00A3226C">
        <w:rPr>
          <w:rFonts w:ascii="Arial" w:eastAsia="Arial" w:hAnsi="Arial" w:cs="Arial"/>
          <w:color w:val="000000" w:themeColor="text1"/>
        </w:rPr>
        <w:t xml:space="preserve">ello </w:t>
      </w:r>
      <w:r w:rsidR="00A3226C" w:rsidRPr="00A3226C">
        <w:rPr>
          <w:rFonts w:ascii="Arial" w:eastAsia="Arial" w:hAnsi="Arial" w:cs="Arial"/>
          <w:color w:val="000000" w:themeColor="text1"/>
        </w:rPr>
        <w:t>dependerá del cumplimiento de las condiciones particulares y generales de la póliza</w:t>
      </w:r>
      <w:r w:rsidR="00A3226C">
        <w:rPr>
          <w:rFonts w:ascii="Arial" w:eastAsia="Arial" w:hAnsi="Arial" w:cs="Arial"/>
          <w:color w:val="000000" w:themeColor="text1"/>
        </w:rPr>
        <w:t xml:space="preserve"> de seguro.</w:t>
      </w:r>
    </w:p>
    <w:p w14:paraId="56DEE0DB" w14:textId="77777777" w:rsidR="00516BDD" w:rsidRPr="00183962" w:rsidRDefault="00516BDD" w:rsidP="006D1F3C">
      <w:pPr>
        <w:spacing w:line="360" w:lineRule="auto"/>
        <w:jc w:val="both"/>
        <w:rPr>
          <w:rFonts w:ascii="Arial" w:eastAsia="Arial" w:hAnsi="Arial" w:cs="Arial"/>
        </w:rPr>
      </w:pPr>
    </w:p>
    <w:p w14:paraId="3F6516A3" w14:textId="0504946E" w:rsidR="00516BDD" w:rsidRPr="00183962" w:rsidRDefault="00516BDD" w:rsidP="00907473">
      <w:pPr>
        <w:pStyle w:val="Prrafodelista"/>
        <w:numPr>
          <w:ilvl w:val="0"/>
          <w:numId w:val="43"/>
        </w:numPr>
        <w:spacing w:after="0" w:line="360" w:lineRule="auto"/>
        <w:ind w:left="357" w:hanging="357"/>
        <w:jc w:val="center"/>
        <w:rPr>
          <w:rFonts w:ascii="Arial" w:eastAsia="Arial" w:hAnsi="Arial" w:cs="Arial"/>
          <w:b/>
          <w:bCs/>
          <w:u w:val="single"/>
        </w:rPr>
      </w:pPr>
      <w:r w:rsidRPr="00183962">
        <w:rPr>
          <w:rFonts w:ascii="Arial" w:eastAsia="Arial" w:hAnsi="Arial" w:cs="Arial"/>
          <w:b/>
          <w:bCs/>
          <w:u w:val="single"/>
          <w:lang w:val="es-ES"/>
        </w:rPr>
        <w:t xml:space="preserve">EXCEPCIONES FRENTE A LA DEMANDA PRESENTADA EN CONTRA DE CHUBB SEGUROS COLOMBIA S.A. EN VIRTUD DE LA PÓLIZA DE RESPONSABILIDAD No. </w:t>
      </w:r>
      <w:r w:rsidR="00F61977" w:rsidRPr="00F61977">
        <w:rPr>
          <w:rFonts w:ascii="Arial" w:eastAsia="Arial" w:hAnsi="Arial" w:cs="Arial"/>
          <w:b/>
          <w:bCs/>
          <w:u w:val="single"/>
          <w:lang w:val="es-ES"/>
        </w:rPr>
        <w:t>1507222001226</w:t>
      </w:r>
      <w:r w:rsidRPr="00183962">
        <w:rPr>
          <w:rFonts w:ascii="Arial" w:eastAsia="Arial" w:hAnsi="Arial" w:cs="Arial"/>
          <w:b/>
          <w:bCs/>
          <w:u w:val="single"/>
          <w:lang w:val="es-ES"/>
        </w:rPr>
        <w:t xml:space="preserve"> </w:t>
      </w:r>
    </w:p>
    <w:p w14:paraId="4604180B" w14:textId="77777777" w:rsidR="0054214C" w:rsidRPr="00183962" w:rsidRDefault="0054214C" w:rsidP="006D1F3C">
      <w:pPr>
        <w:spacing w:line="360" w:lineRule="auto"/>
        <w:jc w:val="both"/>
        <w:rPr>
          <w:rFonts w:ascii="Arial" w:eastAsia="Arial" w:hAnsi="Arial" w:cs="Arial"/>
        </w:rPr>
      </w:pPr>
    </w:p>
    <w:p w14:paraId="298AA52B" w14:textId="38FB148B" w:rsidR="00B851F2" w:rsidRPr="00183962" w:rsidRDefault="0001141D" w:rsidP="006D1F3C">
      <w:pPr>
        <w:spacing w:line="360" w:lineRule="auto"/>
        <w:jc w:val="both"/>
        <w:rPr>
          <w:rFonts w:ascii="Arial" w:eastAsia="Arial" w:hAnsi="Arial" w:cs="Arial"/>
        </w:rPr>
      </w:pPr>
      <w:r w:rsidRPr="00183962">
        <w:rPr>
          <w:rFonts w:ascii="Arial" w:eastAsia="Arial" w:hAnsi="Arial" w:cs="Arial"/>
        </w:rPr>
        <w:t xml:space="preserve">En todo caso, si llegara a surgir la necesidad de resolver lo concerniente a la vinculación de mi representada en virtud de la </w:t>
      </w:r>
      <w:r w:rsidRPr="00183962">
        <w:rPr>
          <w:rFonts w:ascii="Arial" w:eastAsia="Arial" w:hAnsi="Arial" w:cs="Arial"/>
          <w:b/>
          <w:bCs/>
        </w:rPr>
        <w:t xml:space="preserve">Póliza de Responsabilidad No. </w:t>
      </w:r>
      <w:r w:rsidR="004740DC" w:rsidRPr="004740DC">
        <w:rPr>
          <w:rFonts w:ascii="Arial" w:eastAsia="Arial" w:hAnsi="Arial" w:cs="Arial"/>
          <w:b/>
          <w:bCs/>
        </w:rPr>
        <w:t>1507222001226</w:t>
      </w:r>
      <w:r w:rsidRPr="00183962">
        <w:rPr>
          <w:rFonts w:ascii="Arial" w:eastAsia="Arial" w:hAnsi="Arial" w:cs="Arial"/>
        </w:rPr>
        <w:t>, pese a la evidente existencia de</w:t>
      </w:r>
      <w:r w:rsidR="00B64A68" w:rsidRPr="00183962">
        <w:rPr>
          <w:rFonts w:ascii="Arial" w:eastAsia="Arial" w:hAnsi="Arial" w:cs="Arial"/>
        </w:rPr>
        <w:t xml:space="preserve"> falta de demostración de la falla en el servicio, de la falta de estructuración de</w:t>
      </w:r>
      <w:r w:rsidRPr="00183962">
        <w:rPr>
          <w:rFonts w:ascii="Arial" w:eastAsia="Arial" w:hAnsi="Arial" w:cs="Arial"/>
        </w:rPr>
        <w:t>l</w:t>
      </w:r>
      <w:r w:rsidR="00B64A68" w:rsidRPr="00183962">
        <w:rPr>
          <w:rFonts w:ascii="Arial" w:eastAsia="Arial" w:hAnsi="Arial" w:cs="Arial"/>
        </w:rPr>
        <w:t xml:space="preserve"> nexo causal y del</w:t>
      </w:r>
      <w:r w:rsidRPr="00183962">
        <w:rPr>
          <w:rFonts w:ascii="Arial" w:eastAsia="Arial" w:hAnsi="Arial" w:cs="Arial"/>
        </w:rPr>
        <w:t xml:space="preserve"> hecho </w:t>
      </w:r>
      <w:r w:rsidR="00B64A68" w:rsidRPr="00183962">
        <w:rPr>
          <w:rFonts w:ascii="Arial" w:eastAsia="Arial" w:hAnsi="Arial" w:cs="Arial"/>
        </w:rPr>
        <w:t>exclusivo y determinante de la víctima</w:t>
      </w:r>
      <w:r w:rsidRPr="00183962">
        <w:rPr>
          <w:rFonts w:ascii="Arial" w:eastAsia="Arial" w:hAnsi="Arial" w:cs="Arial"/>
        </w:rPr>
        <w:t xml:space="preserve"> como causa única y exclusiva del daño experimentado por </w:t>
      </w:r>
      <w:r w:rsidR="00B64A68" w:rsidRPr="00183962">
        <w:rPr>
          <w:rFonts w:ascii="Arial" w:eastAsia="Arial" w:hAnsi="Arial" w:cs="Arial"/>
        </w:rPr>
        <w:t>la parte</w:t>
      </w:r>
      <w:r w:rsidRPr="00183962">
        <w:rPr>
          <w:rFonts w:ascii="Arial" w:eastAsia="Arial" w:hAnsi="Arial" w:cs="Arial"/>
        </w:rPr>
        <w:t xml:space="preserve"> demandante</w:t>
      </w:r>
      <w:r w:rsidR="00B64A68" w:rsidRPr="00183962">
        <w:rPr>
          <w:rFonts w:ascii="Arial" w:eastAsia="Arial" w:hAnsi="Arial" w:cs="Arial"/>
        </w:rPr>
        <w:t>;</w:t>
      </w:r>
      <w:r w:rsidRPr="00183962">
        <w:rPr>
          <w:rFonts w:ascii="Arial" w:eastAsia="Arial" w:hAnsi="Arial" w:cs="Arial"/>
        </w:rPr>
        <w:t xml:space="preserve"> solicito, sin que esta observación constituya aceptación de responsabilidad alguna, sino que por el contrario con la intención de que la presente constituya OPOSICIÓN A LAS PRETENSIONES DE LA DEMANDA; se verifique por parte del señor Juez, circunstancias como:  </w:t>
      </w:r>
      <w:r w:rsidR="00CC5ABF">
        <w:rPr>
          <w:rFonts w:ascii="Arial" w:eastAsia="Arial" w:hAnsi="Arial" w:cs="Arial"/>
          <w:b/>
          <w:bCs/>
        </w:rPr>
        <w:t xml:space="preserve">1) </w:t>
      </w:r>
      <w:r w:rsidR="00CC5ABF" w:rsidRPr="0001141D">
        <w:rPr>
          <w:rFonts w:ascii="Arial" w:eastAsia="Arial" w:hAnsi="Arial" w:cs="Arial"/>
        </w:rPr>
        <w:t>inexistencia de la obligación indemnizatoria a cargo de la compañía aseguradora al no realizarse el riesgo asegurado en la póliza</w:t>
      </w:r>
      <w:r w:rsidR="00CC5ABF">
        <w:rPr>
          <w:rFonts w:ascii="Arial" w:eastAsia="Arial" w:hAnsi="Arial" w:cs="Arial"/>
        </w:rPr>
        <w:t xml:space="preserve">, </w:t>
      </w:r>
      <w:r w:rsidR="00CC5ABF">
        <w:rPr>
          <w:rFonts w:ascii="Arial" w:eastAsia="Arial" w:hAnsi="Arial" w:cs="Arial"/>
          <w:b/>
          <w:bCs/>
        </w:rPr>
        <w:t xml:space="preserve">2) </w:t>
      </w:r>
      <w:r w:rsidR="00CC5ABF" w:rsidRPr="0001141D">
        <w:rPr>
          <w:rFonts w:ascii="Arial" w:eastAsia="Arial" w:hAnsi="Arial" w:cs="Arial"/>
        </w:rPr>
        <w:t>la eventual obligación de la compañía aseguradora no puede exceder el límite del valor asegurado en la póliza</w:t>
      </w:r>
      <w:r w:rsidR="00CC5ABF">
        <w:rPr>
          <w:rFonts w:ascii="Arial" w:eastAsia="Arial" w:hAnsi="Arial" w:cs="Arial"/>
        </w:rPr>
        <w:t xml:space="preserve"> </w:t>
      </w:r>
      <w:r w:rsidR="00CC5ABF">
        <w:rPr>
          <w:rFonts w:ascii="Arial" w:eastAsia="Arial" w:hAnsi="Arial" w:cs="Arial"/>
          <w:b/>
          <w:bCs/>
        </w:rPr>
        <w:t xml:space="preserve">3) </w:t>
      </w:r>
      <w:r w:rsidR="00CC5ABF">
        <w:rPr>
          <w:rFonts w:ascii="Arial" w:eastAsia="Arial" w:hAnsi="Arial" w:cs="Arial"/>
        </w:rPr>
        <w:t>l</w:t>
      </w:r>
      <w:r w:rsidR="00CC5ABF" w:rsidRPr="0001141D">
        <w:rPr>
          <w:rFonts w:ascii="Arial" w:eastAsia="Arial" w:hAnsi="Arial" w:cs="Arial"/>
        </w:rPr>
        <w:t>a responsabilidad de la aseguradora se circunscribe al porcentaje de participación conforme al coaseguro pactado</w:t>
      </w:r>
      <w:r w:rsidR="00CC5ABF">
        <w:rPr>
          <w:rFonts w:ascii="Arial" w:eastAsia="Arial" w:hAnsi="Arial" w:cs="Arial"/>
        </w:rPr>
        <w:t>,</w:t>
      </w:r>
      <w:r w:rsidR="00CC5ABF" w:rsidRPr="0001141D">
        <w:rPr>
          <w:rFonts w:ascii="Arial" w:eastAsia="Arial" w:hAnsi="Arial" w:cs="Arial"/>
        </w:rPr>
        <w:t xml:space="preserve"> </w:t>
      </w:r>
      <w:r w:rsidR="00CC5ABF">
        <w:rPr>
          <w:rFonts w:ascii="Arial" w:eastAsia="Arial" w:hAnsi="Arial" w:cs="Arial"/>
          <w:b/>
          <w:bCs/>
        </w:rPr>
        <w:t xml:space="preserve">4) </w:t>
      </w:r>
      <w:r w:rsidR="00CC5ABF" w:rsidRPr="0001141D">
        <w:rPr>
          <w:rFonts w:ascii="Arial" w:eastAsia="Arial" w:hAnsi="Arial" w:cs="Arial"/>
        </w:rPr>
        <w:t>inexistencia de solidaridad</w:t>
      </w:r>
      <w:r w:rsidR="00CC5ABF">
        <w:rPr>
          <w:rFonts w:ascii="Arial" w:eastAsia="Arial" w:hAnsi="Arial" w:cs="Arial"/>
        </w:rPr>
        <w:t xml:space="preserve">, </w:t>
      </w:r>
      <w:r w:rsidR="00CC5ABF">
        <w:rPr>
          <w:rFonts w:ascii="Arial" w:eastAsia="Arial" w:hAnsi="Arial" w:cs="Arial"/>
          <w:b/>
        </w:rPr>
        <w:t>5</w:t>
      </w:r>
      <w:r w:rsidR="00CC5ABF" w:rsidRPr="00BB469B">
        <w:rPr>
          <w:rFonts w:ascii="Arial" w:eastAsia="Arial" w:hAnsi="Arial" w:cs="Arial"/>
          <w:b/>
        </w:rPr>
        <w:t>)</w:t>
      </w:r>
      <w:r w:rsidR="00CC5ABF">
        <w:rPr>
          <w:rFonts w:ascii="Arial" w:eastAsia="Arial" w:hAnsi="Arial" w:cs="Arial"/>
        </w:rPr>
        <w:t xml:space="preserve"> e</w:t>
      </w:r>
      <w:r w:rsidR="00CC5ABF" w:rsidRPr="0001141D">
        <w:rPr>
          <w:rFonts w:ascii="Arial" w:eastAsia="Arial" w:hAnsi="Arial" w:cs="Arial"/>
        </w:rPr>
        <w:t>xistencia de un deducible pactado en la póliza de responsa</w:t>
      </w:r>
      <w:r w:rsidR="00CC5ABF">
        <w:rPr>
          <w:rFonts w:ascii="Arial" w:eastAsia="Arial" w:hAnsi="Arial" w:cs="Arial"/>
        </w:rPr>
        <w:t>bilidad civil extracontractual N</w:t>
      </w:r>
      <w:r w:rsidR="00CC5ABF" w:rsidRPr="0001141D">
        <w:rPr>
          <w:rFonts w:ascii="Arial" w:eastAsia="Arial" w:hAnsi="Arial" w:cs="Arial"/>
        </w:rPr>
        <w:t>o. 1507222001226</w:t>
      </w:r>
      <w:r w:rsidR="00CC5ABF">
        <w:rPr>
          <w:rFonts w:ascii="Arial" w:eastAsia="Arial" w:hAnsi="Arial" w:cs="Arial"/>
        </w:rPr>
        <w:t xml:space="preserve">, </w:t>
      </w:r>
      <w:r w:rsidR="00CC5ABF">
        <w:rPr>
          <w:rFonts w:ascii="Arial" w:eastAsia="Arial" w:hAnsi="Arial" w:cs="Arial"/>
          <w:b/>
          <w:bCs/>
        </w:rPr>
        <w:t>6)</w:t>
      </w:r>
      <w:r w:rsidR="00CC5ABF">
        <w:rPr>
          <w:rFonts w:ascii="Arial" w:eastAsia="Arial" w:hAnsi="Arial" w:cs="Arial"/>
        </w:rPr>
        <w:t xml:space="preserve"> </w:t>
      </w:r>
      <w:r w:rsidR="00CC5ABF" w:rsidRPr="0001141D">
        <w:rPr>
          <w:rFonts w:ascii="Arial" w:eastAsia="Arial" w:hAnsi="Arial" w:cs="Arial"/>
        </w:rPr>
        <w:t xml:space="preserve">las exclusiones de amparo concertadas en la </w:t>
      </w:r>
      <w:r w:rsidR="00D22AAC">
        <w:rPr>
          <w:rFonts w:ascii="Arial" w:eastAsia="Arial" w:hAnsi="Arial" w:cs="Arial"/>
        </w:rPr>
        <w:t>P</w:t>
      </w:r>
      <w:r w:rsidR="00CC5ABF" w:rsidRPr="0001141D">
        <w:rPr>
          <w:rFonts w:ascii="Arial" w:eastAsia="Arial" w:hAnsi="Arial" w:cs="Arial"/>
        </w:rPr>
        <w:t xml:space="preserve">óliza de </w:t>
      </w:r>
      <w:r w:rsidR="00D22AAC">
        <w:rPr>
          <w:rFonts w:ascii="Arial" w:eastAsia="Arial" w:hAnsi="Arial" w:cs="Arial"/>
        </w:rPr>
        <w:t>R</w:t>
      </w:r>
      <w:r w:rsidR="00CC5ABF" w:rsidRPr="0001141D">
        <w:rPr>
          <w:rFonts w:ascii="Arial" w:eastAsia="Arial" w:hAnsi="Arial" w:cs="Arial"/>
        </w:rPr>
        <w:t>esponsa</w:t>
      </w:r>
      <w:r w:rsidR="00CC5ABF">
        <w:rPr>
          <w:rFonts w:ascii="Arial" w:eastAsia="Arial" w:hAnsi="Arial" w:cs="Arial"/>
        </w:rPr>
        <w:t xml:space="preserve">bilidad </w:t>
      </w:r>
      <w:r w:rsidR="00D22AAC">
        <w:rPr>
          <w:rFonts w:ascii="Arial" w:eastAsia="Arial" w:hAnsi="Arial" w:cs="Arial"/>
        </w:rPr>
        <w:t>C</w:t>
      </w:r>
      <w:r w:rsidR="00CC5ABF">
        <w:rPr>
          <w:rFonts w:ascii="Arial" w:eastAsia="Arial" w:hAnsi="Arial" w:cs="Arial"/>
        </w:rPr>
        <w:t xml:space="preserve">ivil </w:t>
      </w:r>
      <w:r w:rsidR="00D22AAC">
        <w:rPr>
          <w:rFonts w:ascii="Arial" w:eastAsia="Arial" w:hAnsi="Arial" w:cs="Arial"/>
        </w:rPr>
        <w:t>E</w:t>
      </w:r>
      <w:r w:rsidR="00CC5ABF">
        <w:rPr>
          <w:rFonts w:ascii="Arial" w:eastAsia="Arial" w:hAnsi="Arial" w:cs="Arial"/>
        </w:rPr>
        <w:t>xtracontractual N</w:t>
      </w:r>
      <w:r w:rsidR="00CC5ABF" w:rsidRPr="0001141D">
        <w:rPr>
          <w:rFonts w:ascii="Arial" w:eastAsia="Arial" w:hAnsi="Arial" w:cs="Arial"/>
        </w:rPr>
        <w:t>o. 1507222001226</w:t>
      </w:r>
      <w:r w:rsidR="00CC5ABF">
        <w:rPr>
          <w:rFonts w:ascii="Arial" w:eastAsia="Arial" w:hAnsi="Arial" w:cs="Arial"/>
        </w:rPr>
        <w:t xml:space="preserve">, </w:t>
      </w:r>
      <w:r w:rsidR="00CC5ABF">
        <w:rPr>
          <w:rFonts w:ascii="Arial" w:eastAsia="Arial" w:hAnsi="Arial" w:cs="Arial"/>
          <w:b/>
        </w:rPr>
        <w:t>7</w:t>
      </w:r>
      <w:r w:rsidR="00CC5ABF" w:rsidRPr="00BB469B">
        <w:rPr>
          <w:rFonts w:ascii="Arial" w:eastAsia="Arial" w:hAnsi="Arial" w:cs="Arial"/>
          <w:b/>
        </w:rPr>
        <w:t>)</w:t>
      </w:r>
      <w:r w:rsidR="00CC5ABF">
        <w:rPr>
          <w:rFonts w:ascii="Arial" w:eastAsia="Arial" w:hAnsi="Arial" w:cs="Arial"/>
        </w:rPr>
        <w:t xml:space="preserve"> </w:t>
      </w:r>
      <w:r w:rsidR="00CC5ABF" w:rsidRPr="0001141D">
        <w:rPr>
          <w:rFonts w:ascii="Arial" w:eastAsia="Arial" w:hAnsi="Arial" w:cs="Arial"/>
        </w:rPr>
        <w:t>disponibilidad del valor asegurado</w:t>
      </w:r>
      <w:r w:rsidR="00CC5ABF">
        <w:rPr>
          <w:rFonts w:ascii="Arial" w:eastAsia="Arial" w:hAnsi="Arial" w:cs="Arial"/>
        </w:rPr>
        <w:t xml:space="preserve">, </w:t>
      </w:r>
      <w:r w:rsidR="00CC5ABF">
        <w:rPr>
          <w:rFonts w:ascii="Arial" w:eastAsia="Arial" w:hAnsi="Arial" w:cs="Arial"/>
          <w:b/>
          <w:bCs/>
        </w:rPr>
        <w:t>8)</w:t>
      </w:r>
      <w:r w:rsidR="00CC5ABF">
        <w:rPr>
          <w:rFonts w:ascii="Arial" w:eastAsia="Arial" w:hAnsi="Arial" w:cs="Arial"/>
        </w:rPr>
        <w:t xml:space="preserve"> </w:t>
      </w:r>
      <w:r w:rsidR="00CC5ABF" w:rsidRPr="0001141D">
        <w:rPr>
          <w:rFonts w:ascii="Arial" w:eastAsia="Arial" w:hAnsi="Arial" w:cs="Arial"/>
        </w:rPr>
        <w:t>carácter meramente indemnizatorio de los contratos de seguros</w:t>
      </w:r>
      <w:r w:rsidR="00CC5ABF">
        <w:rPr>
          <w:rFonts w:ascii="Arial" w:eastAsia="Arial" w:hAnsi="Arial" w:cs="Arial"/>
        </w:rPr>
        <w:t xml:space="preserve">, </w:t>
      </w:r>
      <w:r w:rsidR="00CC5ABF">
        <w:rPr>
          <w:rFonts w:ascii="Arial" w:eastAsia="Arial" w:hAnsi="Arial" w:cs="Arial"/>
          <w:b/>
          <w:bCs/>
        </w:rPr>
        <w:t>9)</w:t>
      </w:r>
      <w:r w:rsidR="00CC5ABF">
        <w:rPr>
          <w:rFonts w:ascii="Arial" w:eastAsia="Arial" w:hAnsi="Arial" w:cs="Arial"/>
        </w:rPr>
        <w:t xml:space="preserve"> el </w:t>
      </w:r>
      <w:r w:rsidR="00CC5ABF" w:rsidRPr="0001141D">
        <w:rPr>
          <w:rFonts w:ascii="Arial" w:eastAsia="Arial" w:hAnsi="Arial" w:cs="Arial"/>
        </w:rPr>
        <w:t>pago por reembolso</w:t>
      </w:r>
      <w:r w:rsidR="00CC5ABF">
        <w:rPr>
          <w:rFonts w:ascii="Arial" w:eastAsia="Arial" w:hAnsi="Arial" w:cs="Arial"/>
        </w:rPr>
        <w:t xml:space="preserve">, </w:t>
      </w:r>
      <w:r w:rsidR="00CC5ABF">
        <w:rPr>
          <w:rFonts w:ascii="Arial" w:eastAsia="Arial" w:hAnsi="Arial" w:cs="Arial"/>
          <w:b/>
          <w:bCs/>
        </w:rPr>
        <w:t xml:space="preserve">10) </w:t>
      </w:r>
      <w:r w:rsidR="00CC5ABF" w:rsidRPr="00764B55">
        <w:rPr>
          <w:rFonts w:ascii="Arial" w:eastAsia="Arial" w:hAnsi="Arial" w:cs="Arial"/>
        </w:rPr>
        <w:t>la</w:t>
      </w:r>
      <w:r w:rsidR="00CC5ABF">
        <w:rPr>
          <w:rFonts w:ascii="Arial" w:eastAsia="Arial" w:hAnsi="Arial" w:cs="Arial"/>
        </w:rPr>
        <w:t xml:space="preserve"> </w:t>
      </w:r>
      <w:r w:rsidR="00CC5ABF" w:rsidRPr="0001141D">
        <w:rPr>
          <w:rFonts w:ascii="Arial" w:eastAsia="Arial" w:hAnsi="Arial" w:cs="Arial"/>
        </w:rPr>
        <w:t>ausencia de soli</w:t>
      </w:r>
      <w:r w:rsidR="00CC5ABF">
        <w:rPr>
          <w:rFonts w:ascii="Arial" w:eastAsia="Arial" w:hAnsi="Arial" w:cs="Arial"/>
        </w:rPr>
        <w:t xml:space="preserve">daridad entre mi mandante y el Distrito </w:t>
      </w:r>
      <w:r w:rsidR="00CC5ABF">
        <w:rPr>
          <w:rFonts w:ascii="Arial" w:eastAsia="Arial" w:hAnsi="Arial" w:cs="Arial"/>
        </w:rPr>
        <w:lastRenderedPageBreak/>
        <w:t>E</w:t>
      </w:r>
      <w:r w:rsidR="00CC5ABF" w:rsidRPr="0001141D">
        <w:rPr>
          <w:rFonts w:ascii="Arial" w:eastAsia="Arial" w:hAnsi="Arial" w:cs="Arial"/>
        </w:rPr>
        <w:t xml:space="preserve">special de </w:t>
      </w:r>
      <w:r w:rsidR="00CC5ABF">
        <w:rPr>
          <w:rFonts w:ascii="Arial" w:eastAsia="Arial" w:hAnsi="Arial" w:cs="Arial"/>
        </w:rPr>
        <w:t>S</w:t>
      </w:r>
      <w:r w:rsidR="00CC5ABF" w:rsidRPr="0001141D">
        <w:rPr>
          <w:rFonts w:ascii="Arial" w:eastAsia="Arial" w:hAnsi="Arial" w:cs="Arial"/>
        </w:rPr>
        <w:t xml:space="preserve">antiago de </w:t>
      </w:r>
      <w:r w:rsidR="00CC5ABF">
        <w:rPr>
          <w:rFonts w:ascii="Arial" w:eastAsia="Arial" w:hAnsi="Arial" w:cs="Arial"/>
        </w:rPr>
        <w:t>C</w:t>
      </w:r>
      <w:r w:rsidR="00CC5ABF" w:rsidRPr="0001141D">
        <w:rPr>
          <w:rFonts w:ascii="Arial" w:eastAsia="Arial" w:hAnsi="Arial" w:cs="Arial"/>
        </w:rPr>
        <w:t>ali</w:t>
      </w:r>
      <w:r w:rsidR="00CC5ABF">
        <w:rPr>
          <w:rFonts w:ascii="Arial" w:eastAsia="Arial" w:hAnsi="Arial" w:cs="Arial"/>
        </w:rPr>
        <w:t xml:space="preserve">; </w:t>
      </w:r>
      <w:r w:rsidR="00CC5ABF" w:rsidRPr="0001141D">
        <w:rPr>
          <w:rFonts w:ascii="Arial" w:eastAsia="Arial" w:hAnsi="Arial" w:cs="Arial"/>
        </w:rPr>
        <w:t>entre otras, en</w:t>
      </w:r>
      <w:r w:rsidR="00CC5ABF">
        <w:rPr>
          <w:rFonts w:ascii="Arial" w:eastAsia="Arial" w:hAnsi="Arial" w:cs="Arial"/>
        </w:rPr>
        <w:t xml:space="preserve"> </w:t>
      </w:r>
      <w:r w:rsidR="00CC5ABF" w:rsidRPr="0001141D">
        <w:rPr>
          <w:rFonts w:ascii="Arial" w:eastAsia="Arial" w:hAnsi="Arial" w:cs="Arial"/>
        </w:rPr>
        <w:t>el remoto evento de que prosperen una o algunas de las pretensiones formuladas en la demanda</w:t>
      </w:r>
      <w:r w:rsidR="00CC5ABF">
        <w:rPr>
          <w:rFonts w:ascii="Arial" w:eastAsia="Arial" w:hAnsi="Arial" w:cs="Arial"/>
        </w:rPr>
        <w:t xml:space="preserve"> </w:t>
      </w:r>
      <w:r w:rsidR="00CC5ABF" w:rsidRPr="0001141D">
        <w:rPr>
          <w:rFonts w:ascii="Arial" w:eastAsia="Arial" w:hAnsi="Arial" w:cs="Arial"/>
        </w:rPr>
        <w:t>en contra del asegurado</w:t>
      </w:r>
      <w:r w:rsidR="005211F5" w:rsidRPr="00EB527A">
        <w:rPr>
          <w:rFonts w:ascii="Arial" w:eastAsia="Arial" w:hAnsi="Arial" w:cs="Arial"/>
        </w:rPr>
        <w:t>.</w:t>
      </w:r>
    </w:p>
    <w:p w14:paraId="030F453D" w14:textId="77777777" w:rsidR="0001141D" w:rsidRPr="00183962" w:rsidRDefault="0001141D" w:rsidP="006D1F3C">
      <w:pPr>
        <w:spacing w:line="360" w:lineRule="auto"/>
        <w:jc w:val="both"/>
        <w:rPr>
          <w:rFonts w:ascii="Arial" w:eastAsia="Arial" w:hAnsi="Arial" w:cs="Arial"/>
        </w:rPr>
      </w:pPr>
    </w:p>
    <w:p w14:paraId="23878D6E" w14:textId="785939C5" w:rsidR="00FE0279" w:rsidRPr="00907473" w:rsidRDefault="002D6714" w:rsidP="0058619F">
      <w:pPr>
        <w:pStyle w:val="Prrafodelista"/>
        <w:numPr>
          <w:ilvl w:val="0"/>
          <w:numId w:val="44"/>
        </w:numPr>
        <w:spacing w:after="0" w:line="360" w:lineRule="auto"/>
        <w:ind w:left="714" w:hanging="357"/>
        <w:jc w:val="both"/>
        <w:rPr>
          <w:rFonts w:ascii="Arial" w:eastAsia="Arial" w:hAnsi="Arial" w:cs="Arial"/>
          <w:b/>
          <w:bCs/>
        </w:rPr>
      </w:pPr>
      <w:r w:rsidRPr="002D6714">
        <w:rPr>
          <w:rFonts w:ascii="Arial" w:eastAsia="Arial" w:hAnsi="Arial" w:cs="Arial"/>
          <w:b/>
          <w:bCs/>
          <w:lang w:val="es-ES"/>
        </w:rPr>
        <w:t>INEXIGIBILIDAD</w:t>
      </w:r>
      <w:r w:rsidR="00B851F2" w:rsidRPr="00183962">
        <w:rPr>
          <w:rFonts w:ascii="Arial" w:eastAsia="Arial" w:hAnsi="Arial" w:cs="Arial"/>
          <w:b/>
          <w:bCs/>
          <w:lang w:val="es-ES"/>
        </w:rPr>
        <w:t xml:space="preserve"> DE LA OBLIGACIÓN INDEMNIZATORIA A CARGO DE LA COMPAÑÍA ASEGURADORA AL NO REALIZARSE EL RIESGO ASEGURADO EN LA PÓLIZA</w:t>
      </w:r>
    </w:p>
    <w:p w14:paraId="1FCEA99D" w14:textId="77777777" w:rsidR="00907473" w:rsidRDefault="00907473" w:rsidP="0000356B">
      <w:pPr>
        <w:spacing w:line="360" w:lineRule="auto"/>
        <w:jc w:val="both"/>
        <w:rPr>
          <w:rFonts w:ascii="Arial" w:eastAsia="Arial" w:hAnsi="Arial" w:cs="Arial"/>
        </w:rPr>
      </w:pPr>
    </w:p>
    <w:p w14:paraId="4CF44A53" w14:textId="764713C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 xml:space="preserve">Es preciso informar al despacho, que en el presente caso no existe obligación indemnizatoria a cargo de mi representada respecto de la </w:t>
      </w:r>
      <w:r w:rsidRPr="002C6D88">
        <w:rPr>
          <w:rFonts w:ascii="Arial" w:hAnsi="Arial" w:cs="Arial"/>
          <w:b/>
          <w:bCs/>
        </w:rPr>
        <w:t>Póliza de responsabilidad Civil Extracontractual No. 1507222001226</w:t>
      </w:r>
      <w:r w:rsidRPr="00997CDD">
        <w:rPr>
          <w:rFonts w:ascii="Arial" w:eastAsia="Arial" w:hAnsi="Arial" w:cs="Arial"/>
        </w:rPr>
        <w:t>, por cuanto no se ha realizado el riesgo asegurado</w:t>
      </w:r>
      <w:r>
        <w:rPr>
          <w:rFonts w:ascii="Arial" w:eastAsia="Arial" w:hAnsi="Arial" w:cs="Arial"/>
        </w:rPr>
        <w:t xml:space="preserve"> y</w:t>
      </w:r>
      <w:r w:rsidRPr="00997CDD">
        <w:rPr>
          <w:rFonts w:ascii="Arial" w:eastAsia="Arial" w:hAnsi="Arial" w:cs="Arial"/>
        </w:rPr>
        <w:t xml:space="preserve"> amparado en el contrato de seguro. </w:t>
      </w:r>
    </w:p>
    <w:p w14:paraId="52D42A7E" w14:textId="77777777" w:rsidR="0000356B" w:rsidRPr="00997CDD" w:rsidRDefault="0000356B" w:rsidP="0000356B">
      <w:pPr>
        <w:spacing w:line="360" w:lineRule="auto"/>
        <w:jc w:val="both"/>
        <w:rPr>
          <w:rFonts w:ascii="Arial" w:eastAsia="Arial" w:hAnsi="Arial" w:cs="Arial"/>
        </w:rPr>
      </w:pPr>
    </w:p>
    <w:p w14:paraId="306F0388"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En este sentido, el contrato de seguro solo entrará a operar sí y solo sí, el asegurado (Distrito de Santiago de Cali) es declarado patrimonialmente responsable por los presuntos daños que alega la parte demandante, siempre y cuando no se presente una causal de exclusión u otra circunstancia que impida los efectos jurídicos del contrato de seguro. Es así, como la declaratoria de responsabilidad civil constituirá el siniestro, esto es, la realización del riesgo asegurado (artículo 1072 del Código de Comercio).</w:t>
      </w:r>
    </w:p>
    <w:p w14:paraId="2DE7577E" w14:textId="77777777" w:rsidR="0000356B" w:rsidRPr="00997CDD" w:rsidRDefault="0000356B" w:rsidP="0000356B">
      <w:pPr>
        <w:spacing w:line="360" w:lineRule="auto"/>
        <w:jc w:val="both"/>
        <w:rPr>
          <w:rFonts w:ascii="Arial" w:eastAsia="Arial" w:hAnsi="Arial" w:cs="Arial"/>
        </w:rPr>
      </w:pPr>
    </w:p>
    <w:p w14:paraId="1F144382"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En igual sentido se pactó el objeto de la póliza</w:t>
      </w:r>
      <w:r>
        <w:rPr>
          <w:rFonts w:ascii="Arial" w:eastAsia="Arial" w:hAnsi="Arial" w:cs="Arial"/>
        </w:rPr>
        <w:t xml:space="preserve"> en los siguientes términos</w:t>
      </w:r>
      <w:r w:rsidRPr="00997CDD">
        <w:rPr>
          <w:rFonts w:ascii="Arial" w:eastAsia="Arial" w:hAnsi="Arial" w:cs="Arial"/>
        </w:rPr>
        <w:t xml:space="preserve">, veamos: </w:t>
      </w:r>
    </w:p>
    <w:p w14:paraId="676E97AF" w14:textId="77777777" w:rsidR="0000356B" w:rsidRPr="00997CDD" w:rsidRDefault="0000356B" w:rsidP="0000356B">
      <w:pPr>
        <w:spacing w:line="360" w:lineRule="auto"/>
        <w:jc w:val="both"/>
        <w:rPr>
          <w:rFonts w:ascii="Arial" w:eastAsia="Arial" w:hAnsi="Arial" w:cs="Arial"/>
        </w:rPr>
      </w:pPr>
    </w:p>
    <w:p w14:paraId="18BDFD07" w14:textId="77777777" w:rsidR="0000356B" w:rsidRPr="00997CDD" w:rsidRDefault="0000356B" w:rsidP="0000356B">
      <w:pPr>
        <w:spacing w:line="360" w:lineRule="auto"/>
        <w:jc w:val="center"/>
        <w:rPr>
          <w:rFonts w:ascii="Arial" w:eastAsia="Arial" w:hAnsi="Arial" w:cs="Arial"/>
        </w:rPr>
      </w:pPr>
      <w:r w:rsidRPr="00837B93">
        <w:rPr>
          <w:rFonts w:ascii="Arial" w:eastAsia="Arial" w:hAnsi="Arial" w:cs="Arial"/>
          <w:noProof/>
          <w:lang w:val="es-CO" w:eastAsia="es-CO"/>
        </w:rPr>
        <w:drawing>
          <wp:inline distT="0" distB="0" distL="0" distR="0" wp14:anchorId="5C3B5BC3" wp14:editId="6C3C389B">
            <wp:extent cx="6116320" cy="440055"/>
            <wp:effectExtent l="0" t="0" r="0" b="0"/>
            <wp:docPr id="2060945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45236" name=""/>
                    <pic:cNvPicPr/>
                  </pic:nvPicPr>
                  <pic:blipFill>
                    <a:blip r:embed="rId17"/>
                    <a:stretch>
                      <a:fillRect/>
                    </a:stretch>
                  </pic:blipFill>
                  <pic:spPr>
                    <a:xfrm>
                      <a:off x="0" y="0"/>
                      <a:ext cx="6116320" cy="440055"/>
                    </a:xfrm>
                    <a:prstGeom prst="rect">
                      <a:avLst/>
                    </a:prstGeom>
                  </pic:spPr>
                </pic:pic>
              </a:graphicData>
            </a:graphic>
          </wp:inline>
        </w:drawing>
      </w:r>
    </w:p>
    <w:p w14:paraId="4BA0B0F6" w14:textId="77777777" w:rsidR="0000356B" w:rsidRPr="00997CDD" w:rsidRDefault="0000356B" w:rsidP="0000356B">
      <w:pPr>
        <w:spacing w:line="360" w:lineRule="auto"/>
        <w:jc w:val="center"/>
        <w:rPr>
          <w:rFonts w:ascii="Arial" w:eastAsia="Arial" w:hAnsi="Arial" w:cs="Arial"/>
        </w:rPr>
      </w:pPr>
    </w:p>
    <w:p w14:paraId="6EB1A8C7" w14:textId="337E5328" w:rsidR="0000356B" w:rsidRPr="00997CDD" w:rsidRDefault="0000356B" w:rsidP="0000356B">
      <w:pPr>
        <w:spacing w:line="360" w:lineRule="auto"/>
        <w:jc w:val="both"/>
        <w:rPr>
          <w:rFonts w:ascii="Arial" w:eastAsia="Arial" w:hAnsi="Arial" w:cs="Arial"/>
        </w:rPr>
      </w:pPr>
      <w:r w:rsidRPr="00997CDD">
        <w:rPr>
          <w:rFonts w:ascii="Arial" w:eastAsia="Arial" w:hAnsi="Arial" w:cs="Arial"/>
        </w:rPr>
        <w:t xml:space="preserve">Al respecto, la parte demandante no ha demostrado los elementos constitutivos de la responsabilidad en cabeza del Distrito de Santiago de Cali, pues es claro que: i) no ha acreditado que la causa eficiente del accidente haya sido la supuesta omisión en </w:t>
      </w:r>
      <w:r w:rsidR="00907473">
        <w:rPr>
          <w:rFonts w:ascii="Arial" w:eastAsia="Arial" w:hAnsi="Arial" w:cs="Arial"/>
        </w:rPr>
        <w:t>el mantenimiento de la malla vial</w:t>
      </w:r>
      <w:r w:rsidRPr="00997CDD">
        <w:rPr>
          <w:rFonts w:ascii="Arial" w:eastAsia="Arial" w:hAnsi="Arial" w:cs="Arial"/>
        </w:rPr>
        <w:t xml:space="preserve">, </w:t>
      </w:r>
      <w:proofErr w:type="spellStart"/>
      <w:r w:rsidRPr="00997CDD">
        <w:rPr>
          <w:rFonts w:ascii="Arial" w:eastAsia="Arial" w:hAnsi="Arial" w:cs="Arial"/>
        </w:rPr>
        <w:t>ii</w:t>
      </w:r>
      <w:proofErr w:type="spellEnd"/>
      <w:r w:rsidRPr="00997CDD">
        <w:rPr>
          <w:rFonts w:ascii="Arial" w:eastAsia="Arial" w:hAnsi="Arial" w:cs="Arial"/>
        </w:rPr>
        <w:t xml:space="preserve">) como se ha explicado ampliamente a lo extenso de este escrito, hay un evidente </w:t>
      </w:r>
      <w:r w:rsidR="008A1728">
        <w:rPr>
          <w:rFonts w:ascii="Arial" w:eastAsia="Arial" w:hAnsi="Arial" w:cs="Arial"/>
        </w:rPr>
        <w:t>hecho de la víctima</w:t>
      </w:r>
      <w:r w:rsidRPr="00997CDD">
        <w:rPr>
          <w:rFonts w:ascii="Arial" w:eastAsia="Arial" w:hAnsi="Arial" w:cs="Arial"/>
        </w:rPr>
        <w:t xml:space="preserve"> que es quién </w:t>
      </w:r>
      <w:r>
        <w:rPr>
          <w:rFonts w:ascii="Arial" w:eastAsia="Arial" w:hAnsi="Arial" w:cs="Arial"/>
        </w:rPr>
        <w:t xml:space="preserve">conduce el vehículo involucrado en el accidente </w:t>
      </w:r>
      <w:r w:rsidR="008A1728">
        <w:rPr>
          <w:rFonts w:ascii="Arial" w:eastAsia="Arial" w:hAnsi="Arial" w:cs="Arial"/>
        </w:rPr>
        <w:t xml:space="preserve">en desconocimiento de las normas de tránsito </w:t>
      </w:r>
      <w:r>
        <w:rPr>
          <w:rFonts w:ascii="Arial" w:eastAsia="Arial" w:hAnsi="Arial" w:cs="Arial"/>
        </w:rPr>
        <w:t xml:space="preserve">y </w:t>
      </w:r>
      <w:r w:rsidRPr="00997CDD">
        <w:rPr>
          <w:rFonts w:ascii="Arial" w:eastAsia="Arial" w:hAnsi="Arial" w:cs="Arial"/>
        </w:rPr>
        <w:t xml:space="preserve">que genera un ineludible rompimiento del nexo de causalidad necesario para declarar la responsabilidad extracontractual de la entidad demandada. </w:t>
      </w:r>
    </w:p>
    <w:p w14:paraId="30A4CB36" w14:textId="77777777" w:rsidR="0000356B" w:rsidRPr="00997CDD" w:rsidRDefault="0000356B" w:rsidP="0000356B">
      <w:pPr>
        <w:spacing w:line="360" w:lineRule="auto"/>
        <w:jc w:val="both"/>
        <w:rPr>
          <w:rFonts w:ascii="Arial" w:eastAsia="Arial" w:hAnsi="Arial" w:cs="Arial"/>
        </w:rPr>
      </w:pPr>
    </w:p>
    <w:p w14:paraId="1D32F752" w14:textId="3D14A644" w:rsidR="00D6142B" w:rsidRPr="00183962" w:rsidRDefault="0000356B" w:rsidP="0000356B">
      <w:pPr>
        <w:spacing w:line="360" w:lineRule="auto"/>
        <w:jc w:val="both"/>
        <w:rPr>
          <w:rFonts w:ascii="Arial" w:eastAsia="Arial" w:hAnsi="Arial" w:cs="Arial"/>
        </w:rPr>
      </w:pPr>
      <w:r w:rsidRPr="00997CDD">
        <w:rPr>
          <w:rFonts w:ascii="Arial" w:eastAsia="Arial" w:hAnsi="Arial" w:cs="Arial"/>
        </w:rPr>
        <w:t xml:space="preserve">Por lo anterior, en razón a que no se ha demostrado la responsabilidad del Distrito de Santiago de Cali en la </w:t>
      </w:r>
      <w:proofErr w:type="spellStart"/>
      <w:r w:rsidRPr="00997CDD">
        <w:rPr>
          <w:rFonts w:ascii="Arial" w:eastAsia="Arial" w:hAnsi="Arial" w:cs="Arial"/>
        </w:rPr>
        <w:t>causación</w:t>
      </w:r>
      <w:proofErr w:type="spellEnd"/>
      <w:r w:rsidRPr="00997CDD">
        <w:rPr>
          <w:rFonts w:ascii="Arial" w:eastAsia="Arial" w:hAnsi="Arial" w:cs="Arial"/>
        </w:rPr>
        <w:t xml:space="preserve"> del daño y que, en todo caso, existe una causal de exoneración de la responsabilidad, solicito señor juez se declare probada esta excepción en cuanto no le asiste ninguna obligación a la compañía aseguradora</w:t>
      </w:r>
      <w:r>
        <w:rPr>
          <w:rFonts w:ascii="Arial" w:eastAsia="Arial" w:hAnsi="Arial" w:cs="Arial"/>
        </w:rPr>
        <w:t>,</w:t>
      </w:r>
      <w:r w:rsidRPr="00997CDD">
        <w:rPr>
          <w:rFonts w:ascii="Arial" w:eastAsia="Arial" w:hAnsi="Arial" w:cs="Arial"/>
        </w:rPr>
        <w:t xml:space="preserve"> toda vez que no se ha realizado el riesgo asegurado</w:t>
      </w:r>
      <w:r w:rsidR="00B851F2" w:rsidRPr="00183962">
        <w:rPr>
          <w:rFonts w:ascii="Arial" w:eastAsia="Arial" w:hAnsi="Arial" w:cs="Arial"/>
        </w:rPr>
        <w:t xml:space="preserve">. </w:t>
      </w:r>
    </w:p>
    <w:p w14:paraId="1EACEB7C" w14:textId="77777777" w:rsidR="007F1825" w:rsidRPr="00183962" w:rsidRDefault="007F1825" w:rsidP="006D1F3C">
      <w:pPr>
        <w:spacing w:line="360" w:lineRule="auto"/>
        <w:jc w:val="both"/>
        <w:rPr>
          <w:rFonts w:ascii="Arial" w:eastAsia="Arial" w:hAnsi="Arial" w:cs="Arial"/>
        </w:rPr>
      </w:pPr>
    </w:p>
    <w:p w14:paraId="3BBC8F6A" w14:textId="2C61890F" w:rsidR="00B851F2" w:rsidRPr="00183962" w:rsidRDefault="00B851F2" w:rsidP="0058619F">
      <w:pPr>
        <w:pStyle w:val="Prrafodelista"/>
        <w:numPr>
          <w:ilvl w:val="0"/>
          <w:numId w:val="44"/>
        </w:numPr>
        <w:spacing w:after="0" w:line="360" w:lineRule="auto"/>
        <w:ind w:left="714" w:hanging="357"/>
        <w:jc w:val="both"/>
        <w:rPr>
          <w:rFonts w:ascii="Arial" w:eastAsia="Arial" w:hAnsi="Arial" w:cs="Arial"/>
          <w:b/>
          <w:bCs/>
        </w:rPr>
      </w:pPr>
      <w:r w:rsidRPr="00183962">
        <w:rPr>
          <w:rFonts w:ascii="Arial" w:eastAsia="Arial" w:hAnsi="Arial" w:cs="Arial"/>
          <w:b/>
          <w:bCs/>
          <w:lang w:val="es-ES"/>
        </w:rPr>
        <w:t>LA EVENTUAL OBLIGACIÓN DE LA COMPAÑÍA ASEGURADORA NO PUEDE EXCEDER EL LÍMITE DEL VALOR ASEGURADO EN LA PÓLIZA</w:t>
      </w:r>
    </w:p>
    <w:p w14:paraId="40670218" w14:textId="77777777" w:rsidR="00FE0279" w:rsidRPr="00183962" w:rsidRDefault="00FE0279" w:rsidP="006D1F3C">
      <w:pPr>
        <w:pStyle w:val="Prrafodelista"/>
        <w:spacing w:after="0" w:line="360" w:lineRule="auto"/>
        <w:jc w:val="both"/>
        <w:rPr>
          <w:rFonts w:ascii="Arial" w:eastAsia="Arial" w:hAnsi="Arial" w:cs="Arial"/>
          <w:b/>
          <w:bCs/>
        </w:rPr>
      </w:pPr>
    </w:p>
    <w:p w14:paraId="7AB7C4A5"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 xml:space="preserve">Sin que implique el reconocimiento de la responsabilidad, es necesario que el Juez observe las condiciones particulares y generales de la </w:t>
      </w:r>
      <w:r w:rsidRPr="002C6D88">
        <w:rPr>
          <w:rFonts w:ascii="Arial" w:hAnsi="Arial" w:cs="Arial"/>
          <w:b/>
          <w:bCs/>
        </w:rPr>
        <w:t>Póliza de responsabilidad Civil Extracontractual No. 1507222001226</w:t>
      </w:r>
      <w:r w:rsidRPr="00997CDD">
        <w:rPr>
          <w:rFonts w:ascii="Arial" w:eastAsia="Arial" w:hAnsi="Arial" w:cs="Arial"/>
        </w:rPr>
        <w:t xml:space="preserve">, dado que la eventual obligación de mi procurada se circunscribe en proporción al límite de la cobertura para los eventos asegurables y amparados por el contrato. </w:t>
      </w:r>
    </w:p>
    <w:p w14:paraId="76FFE2FA" w14:textId="77777777" w:rsidR="0000356B" w:rsidRPr="00997CDD" w:rsidRDefault="0000356B" w:rsidP="0000356B">
      <w:pPr>
        <w:spacing w:line="360" w:lineRule="auto"/>
        <w:jc w:val="both"/>
        <w:rPr>
          <w:rFonts w:ascii="Arial" w:eastAsia="Arial" w:hAnsi="Arial" w:cs="Arial"/>
        </w:rPr>
      </w:pPr>
    </w:p>
    <w:p w14:paraId="51B38688"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Lo anterior, de conformidad con el artículo 1079 del Código de Comercio, que establece que el asegurador estará obligado a responder únicamente hasta la concurrencia de la suma asegurada, 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6F3CF708" w14:textId="77777777" w:rsidR="0000356B" w:rsidRPr="00997CDD" w:rsidRDefault="0000356B" w:rsidP="0000356B">
      <w:pPr>
        <w:spacing w:line="360" w:lineRule="auto"/>
        <w:jc w:val="both"/>
        <w:rPr>
          <w:rFonts w:ascii="Arial" w:eastAsia="Arial" w:hAnsi="Arial" w:cs="Arial"/>
        </w:rPr>
      </w:pPr>
    </w:p>
    <w:p w14:paraId="10DDCFC4"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 xml:space="preserve">Para el caso concreto, el límite del valor asegurado pactado en la póliza para los casos de responsabilidad civil extracontractual es de $7.000.000.000 pesos m/cte. </w:t>
      </w:r>
    </w:p>
    <w:p w14:paraId="28784E5F" w14:textId="77777777" w:rsidR="0000356B" w:rsidRPr="00997CDD" w:rsidRDefault="0000356B" w:rsidP="0000356B">
      <w:pPr>
        <w:spacing w:line="360" w:lineRule="auto"/>
        <w:jc w:val="both"/>
        <w:rPr>
          <w:rFonts w:ascii="Arial" w:eastAsia="Arial" w:hAnsi="Arial" w:cs="Arial"/>
        </w:rPr>
      </w:pPr>
    </w:p>
    <w:p w14:paraId="2A6366E2" w14:textId="77777777" w:rsidR="0000356B" w:rsidRPr="00997CDD" w:rsidRDefault="0000356B" w:rsidP="0000356B">
      <w:pPr>
        <w:spacing w:line="360" w:lineRule="auto"/>
        <w:jc w:val="center"/>
        <w:rPr>
          <w:rFonts w:ascii="Arial" w:eastAsia="Arial" w:hAnsi="Arial" w:cs="Arial"/>
        </w:rPr>
      </w:pPr>
      <w:r w:rsidRPr="00B66DCD">
        <w:rPr>
          <w:rFonts w:ascii="Arial" w:eastAsia="Arial" w:hAnsi="Arial" w:cs="Arial"/>
          <w:noProof/>
          <w:lang w:val="es-CO" w:eastAsia="es-CO"/>
        </w:rPr>
        <w:drawing>
          <wp:inline distT="0" distB="0" distL="0" distR="0" wp14:anchorId="0E9C66BA" wp14:editId="211D9E47">
            <wp:extent cx="6116320" cy="312420"/>
            <wp:effectExtent l="0" t="0" r="0" b="0"/>
            <wp:docPr id="21025879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87951" name=""/>
                    <pic:cNvPicPr/>
                  </pic:nvPicPr>
                  <pic:blipFill>
                    <a:blip r:embed="rId18"/>
                    <a:stretch>
                      <a:fillRect/>
                    </a:stretch>
                  </pic:blipFill>
                  <pic:spPr>
                    <a:xfrm>
                      <a:off x="0" y="0"/>
                      <a:ext cx="6116320" cy="312420"/>
                    </a:xfrm>
                    <a:prstGeom prst="rect">
                      <a:avLst/>
                    </a:prstGeom>
                  </pic:spPr>
                </pic:pic>
              </a:graphicData>
            </a:graphic>
          </wp:inline>
        </w:drawing>
      </w:r>
    </w:p>
    <w:p w14:paraId="426EB3CF" w14:textId="77777777" w:rsidR="0000356B" w:rsidRPr="00997CDD" w:rsidRDefault="0000356B" w:rsidP="0000356B">
      <w:pPr>
        <w:spacing w:line="360" w:lineRule="auto"/>
        <w:jc w:val="center"/>
        <w:rPr>
          <w:rFonts w:ascii="Arial" w:eastAsia="Arial" w:hAnsi="Arial" w:cs="Arial"/>
        </w:rPr>
      </w:pPr>
    </w:p>
    <w:p w14:paraId="2BF4DF85"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 xml:space="preserve">Dicho valor de $7.000.000.000 pesos m/cte, se encuentra sujeto a la disponibilidad de la suma asegurada, dado que la ocurrencia de varios siniestros durante la vigencia de la póliza va agotando la suma asegurada, por lo que, es indispensable que se tenga en cuenta la misma en el remoto evento de proferir sentencia condenatoria en contra de mi representada. </w:t>
      </w:r>
    </w:p>
    <w:p w14:paraId="6C2FCA8E" w14:textId="77777777" w:rsidR="0000356B" w:rsidRPr="00997CDD" w:rsidRDefault="0000356B" w:rsidP="0000356B">
      <w:pPr>
        <w:spacing w:line="360" w:lineRule="auto"/>
        <w:jc w:val="both"/>
        <w:rPr>
          <w:rFonts w:ascii="Arial" w:eastAsia="Arial" w:hAnsi="Arial" w:cs="Arial"/>
        </w:rPr>
      </w:pPr>
    </w:p>
    <w:p w14:paraId="007A903E"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78FC484D" w14:textId="77777777" w:rsidR="0000356B" w:rsidRPr="00997CDD" w:rsidRDefault="0000356B" w:rsidP="0000356B">
      <w:pPr>
        <w:spacing w:line="360" w:lineRule="auto"/>
        <w:jc w:val="both"/>
        <w:rPr>
          <w:rFonts w:ascii="Arial" w:eastAsia="Arial" w:hAnsi="Arial" w:cs="Arial"/>
        </w:rPr>
      </w:pPr>
    </w:p>
    <w:p w14:paraId="0EEF847E" w14:textId="016EB182" w:rsidR="00B851F2" w:rsidRPr="00183962" w:rsidRDefault="0000356B" w:rsidP="0000356B">
      <w:pPr>
        <w:spacing w:line="360" w:lineRule="auto"/>
        <w:jc w:val="both"/>
        <w:rPr>
          <w:rFonts w:ascii="Arial" w:eastAsia="Arial" w:hAnsi="Arial" w:cs="Arial"/>
        </w:rPr>
      </w:pPr>
      <w:r w:rsidRPr="00997CDD">
        <w:rPr>
          <w:rFonts w:ascii="Arial" w:eastAsia="Arial" w:hAnsi="Arial" w:cs="Arial"/>
        </w:rPr>
        <w:t>Por lo anterior, señor juez solicito se declare probada esta excepción</w:t>
      </w:r>
      <w:r w:rsidR="00B851F2" w:rsidRPr="00183962">
        <w:rPr>
          <w:rFonts w:ascii="Arial" w:eastAsia="Arial" w:hAnsi="Arial" w:cs="Arial"/>
        </w:rPr>
        <w:t>.</w:t>
      </w:r>
    </w:p>
    <w:p w14:paraId="15BA9CBC" w14:textId="77777777" w:rsidR="00B851F2" w:rsidRPr="00183962" w:rsidRDefault="00B851F2" w:rsidP="006D1F3C">
      <w:pPr>
        <w:spacing w:line="360" w:lineRule="auto"/>
        <w:jc w:val="both"/>
        <w:rPr>
          <w:rFonts w:ascii="Arial" w:eastAsia="Arial" w:hAnsi="Arial" w:cs="Arial"/>
        </w:rPr>
      </w:pPr>
    </w:p>
    <w:p w14:paraId="331B8C4C" w14:textId="0871C6F5" w:rsidR="00B851F2" w:rsidRPr="00183962" w:rsidRDefault="00B851F2" w:rsidP="00BE6077">
      <w:pPr>
        <w:pStyle w:val="Prrafodelista"/>
        <w:numPr>
          <w:ilvl w:val="0"/>
          <w:numId w:val="44"/>
        </w:numPr>
        <w:spacing w:after="160" w:line="360" w:lineRule="auto"/>
        <w:ind w:left="714" w:hanging="357"/>
        <w:jc w:val="both"/>
        <w:rPr>
          <w:rFonts w:ascii="Arial" w:eastAsia="Arial" w:hAnsi="Arial" w:cs="Arial"/>
          <w:b/>
          <w:bCs/>
        </w:rPr>
      </w:pPr>
      <w:r w:rsidRPr="00183962">
        <w:rPr>
          <w:rFonts w:ascii="Arial" w:eastAsia="Arial" w:hAnsi="Arial" w:cs="Arial"/>
          <w:b/>
          <w:bCs/>
          <w:lang w:val="es-ES"/>
        </w:rPr>
        <w:t xml:space="preserve">LA </w:t>
      </w:r>
      <w:r w:rsidR="00FE0279" w:rsidRPr="00183962">
        <w:rPr>
          <w:rFonts w:ascii="Arial" w:eastAsia="Arial" w:hAnsi="Arial" w:cs="Arial"/>
          <w:b/>
          <w:bCs/>
          <w:lang w:val="es-ES"/>
        </w:rPr>
        <w:t>RESPONSABILIDAD DE LA ASEGURADORA SE CIRCUNSCRIBE AL PORCENTAJE DE PARTICIPACIÓN CONFORME AL COASEGURO PACTADO -</w:t>
      </w:r>
      <w:r w:rsidRPr="00183962">
        <w:rPr>
          <w:rFonts w:ascii="Arial" w:eastAsia="Arial" w:hAnsi="Arial" w:cs="Arial"/>
          <w:b/>
          <w:bCs/>
          <w:lang w:val="es-ES"/>
        </w:rPr>
        <w:t xml:space="preserve"> INEXISTENCIA DE SOLIDARIDAD</w:t>
      </w:r>
    </w:p>
    <w:p w14:paraId="36F4A05C" w14:textId="77777777" w:rsidR="00FE0279" w:rsidRPr="00183962" w:rsidRDefault="00FE0279" w:rsidP="006D1F3C">
      <w:pPr>
        <w:pStyle w:val="Prrafodelista"/>
        <w:spacing w:after="0" w:line="360" w:lineRule="auto"/>
        <w:jc w:val="both"/>
        <w:rPr>
          <w:rFonts w:ascii="Arial" w:eastAsia="Arial" w:hAnsi="Arial" w:cs="Arial"/>
          <w:b/>
          <w:bCs/>
        </w:rPr>
      </w:pPr>
    </w:p>
    <w:p w14:paraId="62091313" w14:textId="77777777" w:rsidR="004E43A6" w:rsidRPr="00997CDD" w:rsidRDefault="004E43A6" w:rsidP="004E43A6">
      <w:pPr>
        <w:spacing w:line="360" w:lineRule="auto"/>
        <w:jc w:val="both"/>
        <w:rPr>
          <w:rFonts w:ascii="Arial" w:eastAsia="Arial" w:hAnsi="Arial" w:cs="Arial"/>
        </w:rPr>
      </w:pPr>
      <w:r w:rsidRPr="00997CDD">
        <w:rPr>
          <w:rFonts w:ascii="Arial" w:eastAsia="Arial" w:hAnsi="Arial" w:cs="Arial"/>
        </w:rPr>
        <w:t>Ahora, sin que lo siguiente implique la aceptación de la responsabilidad por parte de mi representada, es necesario precisar que, si llegaré a existir una condena en contra de la compañía aseguradora, el despacho debe tener en cuenta que los riesgos fueron distribuidos entre diferentes aseguradoras, así:</w:t>
      </w:r>
    </w:p>
    <w:p w14:paraId="112DA9EE" w14:textId="77777777" w:rsidR="004E43A6" w:rsidRPr="00997CDD" w:rsidRDefault="004E43A6" w:rsidP="004E43A6">
      <w:pPr>
        <w:spacing w:line="360" w:lineRule="auto"/>
        <w:jc w:val="both"/>
        <w:rPr>
          <w:rFonts w:ascii="Arial" w:eastAsia="Arial" w:hAnsi="Arial" w:cs="Arial"/>
        </w:rPr>
      </w:pPr>
    </w:p>
    <w:p w14:paraId="1FDCC3C3" w14:textId="77777777" w:rsidR="004E43A6" w:rsidRPr="00997CDD" w:rsidRDefault="004E43A6" w:rsidP="004E43A6">
      <w:pPr>
        <w:spacing w:after="240" w:line="360" w:lineRule="auto"/>
        <w:jc w:val="center"/>
        <w:rPr>
          <w:rFonts w:ascii="Arial" w:hAnsi="Arial" w:cs="Arial"/>
        </w:rPr>
      </w:pPr>
      <w:r w:rsidRPr="00B66DCD">
        <w:rPr>
          <w:rFonts w:ascii="Arial" w:hAnsi="Arial" w:cs="Arial"/>
          <w:noProof/>
          <w:lang w:val="es-CO" w:eastAsia="es-CO"/>
        </w:rPr>
        <w:lastRenderedPageBreak/>
        <w:drawing>
          <wp:inline distT="0" distB="0" distL="0" distR="0" wp14:anchorId="28C05C47" wp14:editId="76A0DF97">
            <wp:extent cx="6116320" cy="790575"/>
            <wp:effectExtent l="0" t="0" r="0" b="9525"/>
            <wp:docPr id="1852534858" name="Imagen 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34858" name="Imagen 1" descr="Tabla&#10;&#10;Descripción generada automáticamente con confianza baja"/>
                    <pic:cNvPicPr/>
                  </pic:nvPicPr>
                  <pic:blipFill>
                    <a:blip r:embed="rId19"/>
                    <a:stretch>
                      <a:fillRect/>
                    </a:stretch>
                  </pic:blipFill>
                  <pic:spPr>
                    <a:xfrm>
                      <a:off x="0" y="0"/>
                      <a:ext cx="6116320" cy="790575"/>
                    </a:xfrm>
                    <a:prstGeom prst="rect">
                      <a:avLst/>
                    </a:prstGeom>
                  </pic:spPr>
                </pic:pic>
              </a:graphicData>
            </a:graphic>
          </wp:inline>
        </w:drawing>
      </w:r>
    </w:p>
    <w:p w14:paraId="734EE16F" w14:textId="77777777" w:rsidR="004E43A6" w:rsidRPr="00997CDD" w:rsidRDefault="004E43A6" w:rsidP="004E43A6">
      <w:pPr>
        <w:spacing w:line="360" w:lineRule="auto"/>
        <w:jc w:val="both"/>
        <w:rPr>
          <w:rFonts w:ascii="Arial" w:eastAsia="Arial" w:hAnsi="Arial" w:cs="Arial"/>
        </w:rPr>
      </w:pPr>
      <w:r w:rsidRPr="00997CDD">
        <w:rPr>
          <w:rFonts w:ascii="Arial" w:eastAsia="Arial" w:hAnsi="Arial" w:cs="Arial"/>
        </w:rPr>
        <w:t>En ese sentido, existiendo la distribución el riesgo entre las compañías de seguros, debe tenerse en cuenta que en el hipotético caso en que se demuestre una obligación de indemnizar en virtud del contrato de seguro, la responsabilidad de cada una de las aseguradoras está limitada a los porcentajes antes señalados, pues no se puede predicar una solidaridad entre ellas.</w:t>
      </w:r>
    </w:p>
    <w:p w14:paraId="342B581C" w14:textId="77777777" w:rsidR="004E43A6" w:rsidRPr="00997CDD" w:rsidRDefault="004E43A6" w:rsidP="004E43A6">
      <w:pPr>
        <w:spacing w:line="360" w:lineRule="auto"/>
        <w:jc w:val="both"/>
        <w:rPr>
          <w:rFonts w:ascii="Arial" w:eastAsia="Arial" w:hAnsi="Arial" w:cs="Arial"/>
        </w:rPr>
      </w:pPr>
    </w:p>
    <w:p w14:paraId="7DDFFC84" w14:textId="77777777" w:rsidR="004E43A6" w:rsidRDefault="004E43A6" w:rsidP="004E43A6">
      <w:pPr>
        <w:spacing w:line="360" w:lineRule="auto"/>
        <w:jc w:val="both"/>
        <w:rPr>
          <w:rFonts w:ascii="Arial" w:eastAsia="Arial" w:hAnsi="Arial" w:cs="Arial"/>
          <w:i/>
          <w:iCs/>
        </w:rPr>
      </w:pPr>
      <w:r w:rsidRPr="00997CDD">
        <w:rPr>
          <w:rFonts w:ascii="Arial" w:eastAsia="Arial" w:hAnsi="Arial" w:cs="Arial"/>
        </w:rPr>
        <w:t xml:space="preserve">Lo anterior, de conformidad con el artículo 1092 del Código de Comercio, el cual sostiene: </w:t>
      </w:r>
      <w:r w:rsidRPr="00997CDD">
        <w:rPr>
          <w:rFonts w:ascii="Arial" w:eastAsia="Arial" w:hAnsi="Arial" w:cs="Arial"/>
          <w:i/>
          <w:iCs/>
        </w:rPr>
        <w:t xml:space="preserve">“en el caso de pluralidad o de coexistencia de seguros, </w:t>
      </w:r>
      <w:r w:rsidRPr="00997CDD">
        <w:rPr>
          <w:rFonts w:ascii="Arial" w:eastAsia="Arial" w:hAnsi="Arial" w:cs="Arial"/>
          <w:b/>
          <w:bCs/>
          <w:i/>
          <w:iCs/>
          <w:u w:val="single"/>
        </w:rPr>
        <w:t>los aseguradores deberán soportar la indemnización debida al asegurado en proporción a la cuantía de sus respectivos contratos</w:t>
      </w:r>
      <w:r w:rsidRPr="00997CDD">
        <w:rPr>
          <w:rFonts w:ascii="Arial" w:eastAsia="Arial" w:hAnsi="Arial" w:cs="Arial"/>
          <w:i/>
          <w:iCs/>
        </w:rPr>
        <w:t>, siempre que el asegurado haya actuado de buena fe. La mala fe en la contratación de éstos produce nulidad”.</w:t>
      </w:r>
    </w:p>
    <w:p w14:paraId="0A1C378E" w14:textId="77777777" w:rsidR="00343B3E" w:rsidRPr="00997CDD" w:rsidRDefault="00343B3E" w:rsidP="004E43A6">
      <w:pPr>
        <w:spacing w:line="360" w:lineRule="auto"/>
        <w:jc w:val="both"/>
        <w:rPr>
          <w:rFonts w:ascii="Arial" w:eastAsia="Arial" w:hAnsi="Arial" w:cs="Arial"/>
          <w:i/>
          <w:iCs/>
        </w:rPr>
      </w:pPr>
    </w:p>
    <w:p w14:paraId="14E745B2" w14:textId="77777777" w:rsidR="004E43A6" w:rsidRPr="00997CDD" w:rsidRDefault="004E43A6" w:rsidP="004E43A6">
      <w:pPr>
        <w:spacing w:line="360" w:lineRule="auto"/>
        <w:jc w:val="both"/>
        <w:rPr>
          <w:rFonts w:ascii="Arial" w:eastAsia="Arial" w:hAnsi="Arial" w:cs="Arial"/>
          <w:b/>
          <w:bCs/>
          <w:i/>
          <w:iCs/>
          <w:u w:val="single"/>
        </w:rPr>
      </w:pPr>
      <w:r w:rsidRPr="00997CDD">
        <w:rPr>
          <w:rFonts w:ascii="Arial" w:eastAsia="Arial" w:hAnsi="Arial" w:cs="Arial"/>
        </w:rPr>
        <w:t xml:space="preserve">Lo estipulado en la norma en cita, se aplica al coaseguro por estipulación expresa del artículo 1095 del Código de Comercio, que establece lo siguiente: </w:t>
      </w:r>
      <w:r w:rsidRPr="00997CDD">
        <w:rPr>
          <w:rFonts w:ascii="Arial" w:eastAsia="Arial" w:hAnsi="Arial" w:cs="Arial"/>
          <w:i/>
          <w:iCs/>
        </w:rPr>
        <w:t xml:space="preserve">“las normas que anteceden se aplicarán igualmente al coaseguro, </w:t>
      </w:r>
      <w:r w:rsidRPr="00997CDD">
        <w:rPr>
          <w:rFonts w:ascii="Arial" w:eastAsia="Arial" w:hAnsi="Arial" w:cs="Arial"/>
          <w:b/>
          <w:bCs/>
          <w:i/>
          <w:iCs/>
          <w:u w:val="single"/>
        </w:rPr>
        <w:t>en virtud del cual dos o más aseguradores, a petición del asegurado o con su aquiescencia previa, acuerdan distribuirse entre ellos determinado seguro”.</w:t>
      </w:r>
    </w:p>
    <w:p w14:paraId="07698D51" w14:textId="77777777" w:rsidR="004E43A6" w:rsidRPr="00997CDD" w:rsidRDefault="004E43A6" w:rsidP="004E43A6">
      <w:pPr>
        <w:spacing w:line="360" w:lineRule="auto"/>
        <w:jc w:val="both"/>
        <w:rPr>
          <w:rFonts w:ascii="Arial" w:eastAsia="Arial" w:hAnsi="Arial" w:cs="Arial"/>
        </w:rPr>
      </w:pPr>
    </w:p>
    <w:p w14:paraId="775F131F" w14:textId="77777777" w:rsidR="004E43A6" w:rsidRPr="00997CDD" w:rsidRDefault="004E43A6" w:rsidP="004E43A6">
      <w:pPr>
        <w:spacing w:line="360" w:lineRule="auto"/>
        <w:jc w:val="both"/>
        <w:rPr>
          <w:rFonts w:ascii="Arial" w:eastAsia="Arial" w:hAnsi="Arial" w:cs="Arial"/>
        </w:rPr>
      </w:pPr>
      <w:r w:rsidRPr="00997CDD">
        <w:rPr>
          <w:rFonts w:ascii="Arial" w:eastAsia="Arial" w:hAnsi="Arial" w:cs="Arial"/>
        </w:rPr>
        <w:t>Es así como las obligaciones que asumen las coaseguradoras son conjuntas en proporción al porcentaje de riesgo aceptado por cada una de ellas y no existe solidaridad legal ni contractual entre ellas. Al respecto, el Consejo de Estado en sentencia del 9 de julio de 2021 con radicación No. 08001-23-33-000- 2013-00227-01 (54460) estableció:</w:t>
      </w:r>
    </w:p>
    <w:p w14:paraId="156D7D08" w14:textId="77777777" w:rsidR="004E43A6" w:rsidRPr="00997CDD" w:rsidRDefault="004E43A6" w:rsidP="004E43A6">
      <w:pPr>
        <w:spacing w:line="360" w:lineRule="auto"/>
        <w:jc w:val="both"/>
        <w:rPr>
          <w:rFonts w:ascii="Arial" w:eastAsia="Arial" w:hAnsi="Arial" w:cs="Arial"/>
        </w:rPr>
      </w:pPr>
      <w:r w:rsidRPr="00997CDD">
        <w:rPr>
          <w:rFonts w:ascii="Arial" w:eastAsia="Arial" w:hAnsi="Arial" w:cs="Arial"/>
          <w:lang w:val="es"/>
        </w:rPr>
        <w:t xml:space="preserve"> </w:t>
      </w:r>
    </w:p>
    <w:p w14:paraId="24625D9F" w14:textId="77777777" w:rsidR="004E43A6" w:rsidRPr="007B17F4" w:rsidRDefault="004E43A6" w:rsidP="00B25346">
      <w:pPr>
        <w:spacing w:line="276" w:lineRule="auto"/>
        <w:ind w:left="567" w:right="567"/>
        <w:jc w:val="both"/>
        <w:rPr>
          <w:rFonts w:ascii="Arial" w:eastAsia="Arial" w:hAnsi="Arial" w:cs="Arial"/>
          <w:sz w:val="20"/>
          <w:szCs w:val="20"/>
        </w:rPr>
      </w:pPr>
      <w:r w:rsidRPr="007B17F4">
        <w:rPr>
          <w:rFonts w:ascii="Arial" w:eastAsia="Arial" w:hAnsi="Arial" w:cs="Arial"/>
          <w:i/>
          <w:iCs/>
          <w:sz w:val="20"/>
          <w:szCs w:val="20"/>
        </w:rPr>
        <w:t xml:space="preserve">(…) 18.1.- En atención al coaseguro existente, se precisa que la llamada en garantía reembolsará únicamente el 55% de lo que llegue a pagar el Municipio de Santiago de Cali, pues, en estos eventos, </w:t>
      </w:r>
      <w:r w:rsidRPr="007B17F4">
        <w:rPr>
          <w:rFonts w:ascii="Arial" w:eastAsia="Arial" w:hAnsi="Arial" w:cs="Arial"/>
          <w:b/>
          <w:bCs/>
          <w:i/>
          <w:iCs/>
          <w:sz w:val="20"/>
          <w:szCs w:val="20"/>
        </w:rPr>
        <w:t>los distintos aseguradores deben responder con sujeción a la participación que asumieron al momento de la celebración del contrato sin que exista solidaridad</w:t>
      </w:r>
      <w:r w:rsidRPr="007B17F4">
        <w:rPr>
          <w:rFonts w:ascii="Arial" w:eastAsia="Arial" w:hAnsi="Arial" w:cs="Arial"/>
          <w:i/>
          <w:iCs/>
          <w:sz w:val="20"/>
          <w:szCs w:val="20"/>
        </w:rPr>
        <w:t xml:space="preserve"> de conformidad con el artículo 1092 del Código de Comercio: La jurisprudencia ha reconocido que en estos </w:t>
      </w:r>
      <w:r w:rsidRPr="007B17F4">
        <w:rPr>
          <w:rFonts w:ascii="Arial" w:eastAsia="Arial" w:hAnsi="Arial" w:cs="Arial"/>
          <w:b/>
          <w:bCs/>
          <w:i/>
          <w:iCs/>
          <w:sz w:val="20"/>
          <w:szCs w:val="20"/>
        </w:rPr>
        <w:t>casos de coaseguro se responde en proporción a la cuantía que se asumió</w:t>
      </w:r>
      <w:r w:rsidRPr="007B17F4">
        <w:rPr>
          <w:rFonts w:ascii="Arial" w:eastAsia="Arial" w:hAnsi="Arial" w:cs="Arial"/>
          <w:i/>
          <w:iCs/>
          <w:sz w:val="20"/>
          <w:szCs w:val="20"/>
        </w:rPr>
        <w:t xml:space="preserve">, </w:t>
      </w:r>
      <w:r w:rsidRPr="007B17F4">
        <w:rPr>
          <w:rFonts w:ascii="Arial" w:eastAsia="Arial" w:hAnsi="Arial" w:cs="Arial"/>
          <w:b/>
          <w:bCs/>
          <w:i/>
          <w:iCs/>
          <w:sz w:val="20"/>
          <w:szCs w:val="20"/>
        </w:rPr>
        <w:t>sobre todo en el caso en que ello se pacte expresamente</w:t>
      </w:r>
      <w:r w:rsidRPr="007B17F4">
        <w:rPr>
          <w:rFonts w:ascii="Arial" w:eastAsia="Arial" w:hAnsi="Arial" w:cs="Arial"/>
          <w:i/>
          <w:iCs/>
          <w:sz w:val="20"/>
          <w:szCs w:val="20"/>
        </w:rPr>
        <w:t>. De hecho, ha indicado que en esos casos de coaseguro</w:t>
      </w:r>
      <w:r w:rsidRPr="007B17F4">
        <w:rPr>
          <w:rFonts w:ascii="Arial" w:eastAsia="Arial" w:hAnsi="Arial" w:cs="Arial"/>
          <w:sz w:val="20"/>
          <w:szCs w:val="20"/>
        </w:rPr>
        <w:t>.</w:t>
      </w:r>
      <w:r w:rsidRPr="007B17F4">
        <w:rPr>
          <w:rStyle w:val="Refdenotaalpie"/>
          <w:rFonts w:ascii="Arial" w:eastAsia="Arial" w:hAnsi="Arial" w:cs="Arial"/>
          <w:sz w:val="20"/>
          <w:szCs w:val="20"/>
        </w:rPr>
        <w:footnoteReference w:id="23"/>
      </w:r>
      <w:r w:rsidRPr="007B17F4">
        <w:rPr>
          <w:rFonts w:ascii="Arial" w:eastAsia="Arial" w:hAnsi="Arial" w:cs="Arial"/>
          <w:sz w:val="20"/>
          <w:szCs w:val="20"/>
        </w:rPr>
        <w:t xml:space="preserve"> </w:t>
      </w:r>
      <w:r w:rsidRPr="007B17F4">
        <w:rPr>
          <w:rFonts w:ascii="Arial" w:eastAsia="Arial" w:hAnsi="Arial" w:cs="Arial"/>
          <w:sz w:val="20"/>
          <w:szCs w:val="20"/>
          <w:lang w:val="es"/>
        </w:rPr>
        <w:t xml:space="preserve">(Negrilla fuera del texto). </w:t>
      </w:r>
    </w:p>
    <w:p w14:paraId="6CAE5BB3" w14:textId="77777777" w:rsidR="004E43A6" w:rsidRPr="00997CDD" w:rsidRDefault="004E43A6" w:rsidP="004E43A6">
      <w:pPr>
        <w:spacing w:line="360" w:lineRule="auto"/>
        <w:jc w:val="both"/>
        <w:rPr>
          <w:rFonts w:ascii="Arial" w:eastAsia="Arial" w:hAnsi="Arial" w:cs="Arial"/>
          <w:sz w:val="20"/>
          <w:szCs w:val="20"/>
        </w:rPr>
      </w:pPr>
      <w:r w:rsidRPr="00997CDD">
        <w:rPr>
          <w:rFonts w:ascii="Arial" w:eastAsia="Arial" w:hAnsi="Arial" w:cs="Arial"/>
          <w:sz w:val="20"/>
          <w:szCs w:val="20"/>
          <w:lang w:val="es"/>
        </w:rPr>
        <w:t xml:space="preserve"> </w:t>
      </w:r>
    </w:p>
    <w:p w14:paraId="7800D20B" w14:textId="77777777" w:rsidR="004E43A6" w:rsidRPr="00997CDD" w:rsidRDefault="004E43A6" w:rsidP="004E43A6">
      <w:pPr>
        <w:spacing w:line="360" w:lineRule="auto"/>
        <w:jc w:val="both"/>
        <w:rPr>
          <w:rFonts w:ascii="Arial" w:eastAsia="Arial" w:hAnsi="Arial" w:cs="Arial"/>
        </w:rPr>
      </w:pPr>
      <w:r w:rsidRPr="00997CDD">
        <w:rPr>
          <w:rFonts w:ascii="Arial" w:eastAsia="Arial" w:hAnsi="Arial" w:cs="Arial"/>
          <w:lang w:val="es"/>
        </w:rPr>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5286DF1D" w14:textId="77777777" w:rsidR="004E43A6" w:rsidRPr="00997CDD" w:rsidRDefault="004E43A6" w:rsidP="004E43A6">
      <w:pPr>
        <w:spacing w:line="360" w:lineRule="auto"/>
        <w:jc w:val="both"/>
        <w:rPr>
          <w:rFonts w:ascii="Arial" w:eastAsia="Arial" w:hAnsi="Arial" w:cs="Arial"/>
        </w:rPr>
      </w:pPr>
      <w:r w:rsidRPr="00997CDD">
        <w:rPr>
          <w:rFonts w:ascii="Arial" w:eastAsia="Arial" w:hAnsi="Arial" w:cs="Arial"/>
          <w:lang w:val="es"/>
        </w:rPr>
        <w:lastRenderedPageBreak/>
        <w:t xml:space="preserve"> </w:t>
      </w:r>
    </w:p>
    <w:p w14:paraId="1B2A43C3" w14:textId="77777777" w:rsidR="004E43A6" w:rsidRPr="00997CDD" w:rsidRDefault="004E43A6" w:rsidP="004E43A6">
      <w:pPr>
        <w:spacing w:after="240" w:line="360" w:lineRule="auto"/>
        <w:jc w:val="both"/>
        <w:rPr>
          <w:rFonts w:ascii="Arial" w:eastAsia="Arial" w:hAnsi="Arial" w:cs="Arial"/>
        </w:rPr>
      </w:pPr>
      <w:r w:rsidRPr="00997CDD">
        <w:rPr>
          <w:rFonts w:ascii="Arial" w:eastAsia="Arial" w:hAnsi="Arial" w:cs="Arial"/>
          <w:lang w:val="es"/>
        </w:rPr>
        <w:t>Siendo así, resulta necesario aclarar que entre las coaseguradoras no existe solidaridad en la acreencia eventual por la pasiva, así lo ha entendido el Consejo de Estado en Sentencia del 26 de enero del 2022, en la que afirmó:</w:t>
      </w:r>
    </w:p>
    <w:p w14:paraId="3F765CB7" w14:textId="77777777" w:rsidR="004E43A6" w:rsidRDefault="004E43A6" w:rsidP="0000315D">
      <w:pPr>
        <w:spacing w:line="276" w:lineRule="auto"/>
        <w:ind w:left="567" w:right="567"/>
        <w:jc w:val="both"/>
        <w:rPr>
          <w:rFonts w:ascii="Arial" w:eastAsia="Arial" w:hAnsi="Arial" w:cs="Arial"/>
          <w:sz w:val="20"/>
          <w:szCs w:val="20"/>
        </w:rPr>
      </w:pPr>
      <w:r w:rsidRPr="00997CDD">
        <w:rPr>
          <w:rFonts w:ascii="Arial" w:eastAsia="Arial" w:hAnsi="Arial" w:cs="Arial"/>
          <w:lang w:val="es"/>
        </w:rPr>
        <w:t xml:space="preserve"> </w:t>
      </w:r>
      <w:r w:rsidRPr="00997CDD">
        <w:rPr>
          <w:rFonts w:ascii="Arial" w:eastAsia="Arial" w:hAnsi="Arial" w:cs="Arial"/>
          <w:i/>
          <w:iCs/>
          <w:sz w:val="20"/>
          <w:szCs w:val="20"/>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997CDD">
        <w:rPr>
          <w:rFonts w:ascii="Arial" w:eastAsia="Arial" w:hAnsi="Arial" w:cs="Arial"/>
          <w:i/>
          <w:iCs/>
          <w:sz w:val="20"/>
          <w:szCs w:val="20"/>
        </w:rPr>
        <w:t>Segurexpo</w:t>
      </w:r>
      <w:proofErr w:type="spellEnd"/>
      <w:r w:rsidRPr="00997CDD">
        <w:rPr>
          <w:rFonts w:ascii="Arial" w:eastAsia="Arial" w:hAnsi="Arial" w:cs="Arial"/>
          <w:i/>
          <w:iCs/>
          <w:sz w:val="20"/>
          <w:szCs w:val="20"/>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997CDD">
        <w:rPr>
          <w:rFonts w:ascii="Arial" w:eastAsia="Arial" w:hAnsi="Arial" w:cs="Arial"/>
          <w:i/>
          <w:iCs/>
          <w:sz w:val="20"/>
          <w:szCs w:val="20"/>
        </w:rPr>
        <w:t>Segurexpo</w:t>
      </w:r>
      <w:proofErr w:type="spellEnd"/>
      <w:r w:rsidRPr="00997CDD">
        <w:rPr>
          <w:rFonts w:ascii="Arial" w:eastAsia="Arial" w:hAnsi="Arial" w:cs="Arial"/>
          <w:i/>
          <w:iCs/>
          <w:sz w:val="20"/>
          <w:szCs w:val="20"/>
        </w:rPr>
        <w:t xml:space="preserve"> S.A. para reclamar la nulidad parcial del acto, precisamente porque las obligaciones no eran solidarias y bien podía reclamársele su parte sin la comparecencia del coasegurador</w:t>
      </w:r>
      <w:r w:rsidRPr="00997CDD">
        <w:rPr>
          <w:rFonts w:ascii="Arial" w:eastAsia="Arial" w:hAnsi="Arial" w:cs="Arial"/>
          <w:sz w:val="20"/>
          <w:szCs w:val="20"/>
        </w:rPr>
        <w:t>.</w:t>
      </w:r>
      <w:r w:rsidRPr="00997CDD">
        <w:rPr>
          <w:rStyle w:val="Refdenotaalpie"/>
          <w:rFonts w:ascii="Arial" w:eastAsia="Arial" w:hAnsi="Arial" w:cs="Arial"/>
          <w:sz w:val="20"/>
          <w:szCs w:val="20"/>
        </w:rPr>
        <w:footnoteReference w:id="24"/>
      </w:r>
    </w:p>
    <w:p w14:paraId="3ACFC042" w14:textId="77777777" w:rsidR="004E43A6" w:rsidRPr="00857CAD" w:rsidRDefault="004E43A6" w:rsidP="004E43A6">
      <w:pPr>
        <w:spacing w:line="360" w:lineRule="auto"/>
        <w:ind w:left="851"/>
        <w:jc w:val="both"/>
        <w:rPr>
          <w:rFonts w:ascii="Arial" w:eastAsia="Arial" w:hAnsi="Arial" w:cs="Arial"/>
          <w:sz w:val="20"/>
          <w:szCs w:val="20"/>
          <w:vertAlign w:val="superscript"/>
        </w:rPr>
      </w:pPr>
    </w:p>
    <w:p w14:paraId="4F0F6D68" w14:textId="77777777" w:rsidR="004E43A6" w:rsidRPr="00997CDD" w:rsidRDefault="004E43A6" w:rsidP="004E43A6">
      <w:pPr>
        <w:spacing w:line="360" w:lineRule="auto"/>
        <w:jc w:val="both"/>
        <w:rPr>
          <w:rFonts w:ascii="Arial" w:eastAsia="Arial" w:hAnsi="Arial" w:cs="Arial"/>
        </w:rPr>
      </w:pPr>
      <w:r w:rsidRPr="00997CDD">
        <w:rPr>
          <w:rFonts w:ascii="Arial" w:eastAsia="Arial" w:hAnsi="Arial" w:cs="Arial"/>
        </w:rPr>
        <w:t xml:space="preserve">Es claro que mi representada y las aseguradoras citadas, acordaron distribuirse el riesgo según los porcentajes señalados, sin que pueda predicarse una solidaridad entre ellas y limitándose la responsabilidad de estas en proporción con el porcentaje del riesgo asumido. </w:t>
      </w:r>
    </w:p>
    <w:p w14:paraId="1DE508EC" w14:textId="77777777" w:rsidR="004E43A6" w:rsidRPr="00997CDD" w:rsidRDefault="004E43A6" w:rsidP="004E43A6">
      <w:pPr>
        <w:spacing w:line="360" w:lineRule="auto"/>
        <w:jc w:val="both"/>
        <w:rPr>
          <w:rFonts w:ascii="Arial" w:eastAsia="Arial" w:hAnsi="Arial" w:cs="Arial"/>
        </w:rPr>
      </w:pPr>
    </w:p>
    <w:p w14:paraId="6D95E5A0" w14:textId="76940CEA" w:rsidR="00B66DCD" w:rsidRDefault="004E43A6" w:rsidP="004E43A6">
      <w:pPr>
        <w:spacing w:line="360" w:lineRule="auto"/>
        <w:jc w:val="both"/>
        <w:rPr>
          <w:rFonts w:ascii="Arial" w:eastAsia="Arial" w:hAnsi="Arial" w:cs="Arial"/>
          <w:b/>
          <w:bCs/>
        </w:rPr>
      </w:pPr>
      <w:r w:rsidRPr="00997CDD">
        <w:rPr>
          <w:rFonts w:ascii="Arial" w:eastAsia="Arial" w:hAnsi="Arial" w:cs="Arial"/>
        </w:rPr>
        <w:t xml:space="preserve">En virtud de lo anterior, solicito se tenga en cuenta el porcentaje del </w:t>
      </w:r>
      <w:r>
        <w:rPr>
          <w:rFonts w:ascii="Arial" w:eastAsia="Arial" w:hAnsi="Arial" w:cs="Arial"/>
        </w:rPr>
        <w:t>veintiocho</w:t>
      </w:r>
      <w:r w:rsidRPr="00997CDD">
        <w:rPr>
          <w:rFonts w:ascii="Arial" w:eastAsia="Arial" w:hAnsi="Arial" w:cs="Arial"/>
        </w:rPr>
        <w:t xml:space="preserve"> por ciento (</w:t>
      </w:r>
      <w:r>
        <w:rPr>
          <w:rFonts w:ascii="Arial" w:eastAsia="Arial" w:hAnsi="Arial" w:cs="Arial"/>
        </w:rPr>
        <w:t>28</w:t>
      </w:r>
      <w:r w:rsidRPr="00997CDD">
        <w:rPr>
          <w:rFonts w:ascii="Arial" w:eastAsia="Arial" w:hAnsi="Arial" w:cs="Arial"/>
        </w:rPr>
        <w:t xml:space="preserve">%) asumido por </w:t>
      </w:r>
      <w:r w:rsidRPr="00997CDD">
        <w:rPr>
          <w:rFonts w:ascii="Arial" w:eastAsia="Arial" w:hAnsi="Arial" w:cs="Arial"/>
          <w:b/>
          <w:bCs/>
        </w:rPr>
        <w:t>CHUBB SEGUROS COLOMBIA S.A.</w:t>
      </w:r>
    </w:p>
    <w:p w14:paraId="243F1C7C" w14:textId="77777777" w:rsidR="003F3420" w:rsidRDefault="003F3420" w:rsidP="004E43A6">
      <w:pPr>
        <w:spacing w:line="360" w:lineRule="auto"/>
        <w:jc w:val="both"/>
        <w:rPr>
          <w:rFonts w:ascii="Arial" w:eastAsia="Arial" w:hAnsi="Arial" w:cs="Arial"/>
          <w:b/>
          <w:bCs/>
        </w:rPr>
      </w:pPr>
    </w:p>
    <w:p w14:paraId="74E2084F" w14:textId="1853A849" w:rsidR="003F3420" w:rsidRPr="003F3420" w:rsidRDefault="003F3420" w:rsidP="003F3420">
      <w:pPr>
        <w:pStyle w:val="Prrafodelista"/>
        <w:numPr>
          <w:ilvl w:val="0"/>
          <w:numId w:val="44"/>
        </w:numPr>
        <w:spacing w:line="360" w:lineRule="auto"/>
        <w:jc w:val="both"/>
        <w:rPr>
          <w:rFonts w:ascii="Arial" w:eastAsia="Arial" w:hAnsi="Arial" w:cs="Arial"/>
          <w:b/>
          <w:bCs/>
          <w:color w:val="000000" w:themeColor="text1"/>
        </w:rPr>
      </w:pPr>
      <w:r w:rsidRPr="003F3420">
        <w:rPr>
          <w:rFonts w:ascii="Arial" w:eastAsia="Arial" w:hAnsi="Arial" w:cs="Arial"/>
          <w:b/>
          <w:bCs/>
          <w:color w:val="000000" w:themeColor="text1"/>
          <w:lang w:val="es-ES"/>
        </w:rPr>
        <w:t xml:space="preserve">EXISTENCIA DE UN DEDUCIBLE PACTADO EN LA </w:t>
      </w:r>
      <w:r w:rsidRPr="003F3420">
        <w:rPr>
          <w:rFonts w:ascii="Arial" w:hAnsi="Arial" w:cs="Arial"/>
          <w:b/>
          <w:bCs/>
        </w:rPr>
        <w:t>PÓLIZA DE RESPONSABILIDAD CIVIL EXTRACONTRACTUAL No. 1507222001226</w:t>
      </w:r>
    </w:p>
    <w:p w14:paraId="415F09F9" w14:textId="77777777" w:rsidR="003F3420" w:rsidRPr="004551BE" w:rsidRDefault="003F3420" w:rsidP="003F3420">
      <w:pPr>
        <w:spacing w:line="360" w:lineRule="auto"/>
        <w:jc w:val="both"/>
        <w:rPr>
          <w:rFonts w:ascii="Arial" w:hAnsi="Arial" w:cs="Arial"/>
        </w:rPr>
      </w:pPr>
      <w:r w:rsidRPr="004551BE">
        <w:rPr>
          <w:rFonts w:ascii="Arial" w:eastAsia="Arial" w:hAnsi="Arial" w:cs="Arial"/>
          <w:color w:val="000000" w:themeColor="text1"/>
        </w:rPr>
        <w:t xml:space="preserve">Es preciso informar al despacho, sin que constituya reconocimiento de responsabilidad alguna que, en el improbable caso que se decidiera afectar el contrato de seguro expedido por mi procurada, en el mismo se pactó un deducible, el cual se traduce en una porción del siniestro que en todo caso debe ser asumido por cuenta propia del asegurado, es decir, por el Distrito de Santiago de Cali. </w:t>
      </w:r>
      <w:r w:rsidRPr="004551BE">
        <w:rPr>
          <w:rFonts w:ascii="Arial" w:eastAsia="Arial" w:hAnsi="Arial" w:cs="Arial"/>
        </w:rPr>
        <w:t xml:space="preserve"> </w:t>
      </w:r>
    </w:p>
    <w:p w14:paraId="760E5F09" w14:textId="77777777" w:rsidR="003F3420" w:rsidRPr="004551BE" w:rsidRDefault="003F3420" w:rsidP="003F3420">
      <w:pPr>
        <w:spacing w:line="360" w:lineRule="auto"/>
        <w:jc w:val="both"/>
        <w:rPr>
          <w:rFonts w:ascii="Arial" w:eastAsia="Arial" w:hAnsi="Arial" w:cs="Arial"/>
        </w:rPr>
      </w:pPr>
    </w:p>
    <w:p w14:paraId="2060C459" w14:textId="77777777" w:rsidR="003F3420" w:rsidRPr="004551BE" w:rsidRDefault="003F3420" w:rsidP="003F3420">
      <w:pPr>
        <w:spacing w:line="360" w:lineRule="auto"/>
        <w:jc w:val="center"/>
        <w:rPr>
          <w:rFonts w:ascii="Arial" w:hAnsi="Arial" w:cs="Arial"/>
        </w:rPr>
      </w:pPr>
      <w:r w:rsidRPr="00E84F57">
        <w:rPr>
          <w:rFonts w:ascii="Arial" w:hAnsi="Arial" w:cs="Arial"/>
          <w:noProof/>
          <w:lang w:val="es-CO" w:eastAsia="es-CO"/>
        </w:rPr>
        <w:drawing>
          <wp:inline distT="0" distB="0" distL="0" distR="0" wp14:anchorId="6CDED95B" wp14:editId="3C4564DB">
            <wp:extent cx="6116320" cy="249555"/>
            <wp:effectExtent l="0" t="0" r="0" b="0"/>
            <wp:docPr id="1123920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20546" name=""/>
                    <pic:cNvPicPr/>
                  </pic:nvPicPr>
                  <pic:blipFill>
                    <a:blip r:embed="rId20"/>
                    <a:stretch>
                      <a:fillRect/>
                    </a:stretch>
                  </pic:blipFill>
                  <pic:spPr>
                    <a:xfrm>
                      <a:off x="0" y="0"/>
                      <a:ext cx="6116320" cy="249555"/>
                    </a:xfrm>
                    <a:prstGeom prst="rect">
                      <a:avLst/>
                    </a:prstGeom>
                  </pic:spPr>
                </pic:pic>
              </a:graphicData>
            </a:graphic>
          </wp:inline>
        </w:drawing>
      </w:r>
    </w:p>
    <w:p w14:paraId="3B594959" w14:textId="77777777" w:rsidR="003F3420" w:rsidRDefault="003F3420" w:rsidP="003F3420">
      <w:pPr>
        <w:spacing w:line="360" w:lineRule="auto"/>
        <w:jc w:val="both"/>
        <w:rPr>
          <w:rFonts w:ascii="Arial" w:eastAsia="Arial" w:hAnsi="Arial" w:cs="Arial"/>
          <w:color w:val="000000" w:themeColor="text1"/>
        </w:rPr>
      </w:pPr>
    </w:p>
    <w:p w14:paraId="6B5FABF4" w14:textId="77777777" w:rsidR="003F3420" w:rsidRPr="004551BE" w:rsidRDefault="003F3420" w:rsidP="003F3420">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Al respecto, la Superintendencia Financiera de Colombia frente al tema del deducible ha dicho: </w:t>
      </w:r>
    </w:p>
    <w:p w14:paraId="50549A90" w14:textId="77777777" w:rsidR="003F3420" w:rsidRPr="004551BE" w:rsidRDefault="003F3420" w:rsidP="003F3420">
      <w:pPr>
        <w:spacing w:line="360" w:lineRule="auto"/>
        <w:ind w:left="567"/>
        <w:jc w:val="both"/>
        <w:rPr>
          <w:rFonts w:ascii="Arial" w:eastAsia="Arial" w:hAnsi="Arial" w:cs="Arial"/>
          <w:color w:val="000000" w:themeColor="text1"/>
          <w:sz w:val="20"/>
          <w:szCs w:val="20"/>
        </w:rPr>
      </w:pPr>
    </w:p>
    <w:p w14:paraId="58BA67F1" w14:textId="77777777" w:rsidR="003F3420" w:rsidRPr="00EA1722" w:rsidRDefault="003F3420" w:rsidP="00B25346">
      <w:pPr>
        <w:spacing w:line="276" w:lineRule="auto"/>
        <w:ind w:left="567" w:right="567"/>
        <w:jc w:val="both"/>
        <w:rPr>
          <w:rFonts w:ascii="Arial" w:eastAsia="Arial" w:hAnsi="Arial" w:cs="Arial"/>
          <w:i/>
          <w:iCs/>
          <w:color w:val="000000" w:themeColor="text1"/>
          <w:sz w:val="20"/>
          <w:szCs w:val="20"/>
        </w:rPr>
      </w:pPr>
      <w:r w:rsidRPr="00EA1722">
        <w:rPr>
          <w:rFonts w:ascii="Arial" w:eastAsia="Arial" w:hAnsi="Arial" w:cs="Arial"/>
          <w:i/>
          <w:iCs/>
          <w:color w:val="000000" w:themeColor="text1"/>
          <w:sz w:val="20"/>
          <w:szCs w:val="20"/>
        </w:rPr>
        <w:t xml:space="preserve">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 </w:t>
      </w:r>
    </w:p>
    <w:p w14:paraId="02327C65" w14:textId="77777777" w:rsidR="003F3420" w:rsidRPr="00EA1722" w:rsidRDefault="003F3420" w:rsidP="00B25346">
      <w:pPr>
        <w:spacing w:line="276" w:lineRule="auto"/>
        <w:ind w:left="567" w:right="567"/>
        <w:jc w:val="both"/>
        <w:rPr>
          <w:rFonts w:ascii="Arial" w:eastAsia="Arial" w:hAnsi="Arial" w:cs="Arial"/>
          <w:i/>
          <w:iCs/>
          <w:color w:val="000000" w:themeColor="text1"/>
          <w:sz w:val="20"/>
          <w:szCs w:val="20"/>
        </w:rPr>
      </w:pPr>
    </w:p>
    <w:p w14:paraId="65DADB1F" w14:textId="77777777" w:rsidR="003F3420" w:rsidRPr="00EA1722" w:rsidRDefault="003F3420" w:rsidP="00B25346">
      <w:pPr>
        <w:spacing w:line="276" w:lineRule="auto"/>
        <w:ind w:left="567" w:right="567"/>
        <w:jc w:val="both"/>
        <w:rPr>
          <w:rFonts w:ascii="Arial" w:eastAsia="Arial" w:hAnsi="Arial" w:cs="Arial"/>
          <w:i/>
          <w:iCs/>
          <w:color w:val="000000" w:themeColor="text1"/>
          <w:sz w:val="20"/>
          <w:szCs w:val="20"/>
        </w:rPr>
      </w:pPr>
      <w:r w:rsidRPr="00EA1722">
        <w:rPr>
          <w:rFonts w:ascii="Arial" w:eastAsia="Arial" w:hAnsi="Arial" w:cs="Arial"/>
          <w:i/>
          <w:iCs/>
          <w:color w:val="000000" w:themeColor="text1"/>
          <w:sz w:val="20"/>
          <w:szCs w:val="20"/>
        </w:rPr>
        <w:t xml:space="preserve">En efecto, la Sección I del Capítulo II, Título V, Libro Cuarto del Código de Comercio, en su artículo 1103, consagra dentro de los principios comunes a los seguros de daños la posibilidad de pactar, mediante cláusulas especiales, que el asegurado “...deba soportar una cuota en el </w:t>
      </w:r>
      <w:r w:rsidRPr="00EA1722">
        <w:rPr>
          <w:rFonts w:ascii="Arial" w:eastAsia="Arial" w:hAnsi="Arial" w:cs="Arial"/>
          <w:i/>
          <w:iCs/>
          <w:color w:val="000000" w:themeColor="text1"/>
          <w:sz w:val="20"/>
          <w:szCs w:val="20"/>
        </w:rPr>
        <w:lastRenderedPageBreak/>
        <w:t>riesgo o en la pérdida, o afrontar la primera parte del daño”.</w:t>
      </w:r>
    </w:p>
    <w:p w14:paraId="18152974" w14:textId="77777777" w:rsidR="003F3420" w:rsidRPr="00EA1722" w:rsidRDefault="003F3420" w:rsidP="00B25346">
      <w:pPr>
        <w:spacing w:line="276" w:lineRule="auto"/>
        <w:ind w:left="567" w:right="567"/>
        <w:jc w:val="both"/>
        <w:rPr>
          <w:rFonts w:ascii="Arial" w:eastAsia="Aptos" w:hAnsi="Arial" w:cs="Arial"/>
          <w:i/>
          <w:iCs/>
          <w:color w:val="000000" w:themeColor="text1"/>
        </w:rPr>
      </w:pPr>
    </w:p>
    <w:p w14:paraId="7EE414EA" w14:textId="77777777" w:rsidR="003F3420" w:rsidRPr="00EA1722" w:rsidRDefault="003F3420" w:rsidP="00B25346">
      <w:pPr>
        <w:spacing w:line="276" w:lineRule="auto"/>
        <w:ind w:left="567" w:right="567"/>
        <w:jc w:val="both"/>
        <w:rPr>
          <w:rFonts w:ascii="Arial" w:eastAsia="Arial" w:hAnsi="Arial" w:cs="Arial"/>
          <w:i/>
          <w:iCs/>
          <w:color w:val="000000" w:themeColor="text1"/>
          <w:sz w:val="20"/>
          <w:szCs w:val="20"/>
        </w:rPr>
      </w:pPr>
      <w:r w:rsidRPr="00EA1722">
        <w:rPr>
          <w:rFonts w:ascii="Arial" w:eastAsia="Arial" w:hAnsi="Arial" w:cs="Arial"/>
          <w:i/>
          <w:iCs/>
          <w:color w:val="000000" w:themeColor="text1"/>
          <w:sz w:val="20"/>
          <w:szCs w:val="20"/>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0F0343AE" w14:textId="77777777" w:rsidR="003F3420" w:rsidRPr="00EA1722" w:rsidRDefault="003F3420" w:rsidP="00B25346">
      <w:pPr>
        <w:spacing w:line="276" w:lineRule="auto"/>
        <w:ind w:left="567" w:right="567"/>
        <w:jc w:val="both"/>
        <w:rPr>
          <w:rFonts w:ascii="Arial" w:eastAsia="Arial" w:hAnsi="Arial" w:cs="Arial"/>
          <w:i/>
          <w:iCs/>
          <w:color w:val="000000" w:themeColor="text1"/>
          <w:sz w:val="20"/>
          <w:szCs w:val="20"/>
        </w:rPr>
      </w:pPr>
    </w:p>
    <w:p w14:paraId="0B4828A1" w14:textId="77777777" w:rsidR="003F3420" w:rsidRPr="004551BE" w:rsidRDefault="003F3420" w:rsidP="00B25346">
      <w:pPr>
        <w:spacing w:line="276" w:lineRule="auto"/>
        <w:ind w:left="567" w:right="567"/>
        <w:jc w:val="both"/>
        <w:rPr>
          <w:rFonts w:ascii="Arial" w:eastAsia="Arial" w:hAnsi="Arial" w:cs="Arial"/>
          <w:color w:val="000000" w:themeColor="text1"/>
          <w:sz w:val="20"/>
          <w:szCs w:val="20"/>
          <w:vertAlign w:val="superscript"/>
        </w:rPr>
      </w:pPr>
      <w:r w:rsidRPr="00EA1722">
        <w:rPr>
          <w:rFonts w:ascii="Arial" w:eastAsia="Arial" w:hAnsi="Arial" w:cs="Arial"/>
          <w:i/>
          <w:iCs/>
          <w:color w:val="000000" w:themeColor="text1"/>
          <w:sz w:val="20"/>
          <w:szCs w:val="20"/>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Pr="004551BE">
        <w:rPr>
          <w:rFonts w:ascii="Arial" w:eastAsia="Arial" w:hAnsi="Arial" w:cs="Arial"/>
          <w:color w:val="000000" w:themeColor="text1"/>
          <w:sz w:val="20"/>
          <w:szCs w:val="20"/>
        </w:rPr>
        <w:t>.</w:t>
      </w:r>
      <w:r w:rsidRPr="004551BE">
        <w:rPr>
          <w:rStyle w:val="Refdenotaalpie"/>
          <w:rFonts w:ascii="Arial" w:eastAsia="Arial" w:hAnsi="Arial" w:cs="Arial"/>
          <w:color w:val="000000" w:themeColor="text1"/>
          <w:sz w:val="20"/>
          <w:szCs w:val="20"/>
        </w:rPr>
        <w:footnoteReference w:id="25"/>
      </w:r>
    </w:p>
    <w:p w14:paraId="6A4B67BA" w14:textId="77777777" w:rsidR="003F3420" w:rsidRPr="004551BE" w:rsidRDefault="003F3420" w:rsidP="003F3420">
      <w:pPr>
        <w:spacing w:line="360" w:lineRule="auto"/>
        <w:jc w:val="both"/>
        <w:rPr>
          <w:rFonts w:ascii="Arial" w:eastAsia="Arial" w:hAnsi="Arial" w:cs="Arial"/>
          <w:color w:val="000000" w:themeColor="text1"/>
        </w:rPr>
      </w:pPr>
    </w:p>
    <w:p w14:paraId="69D73019" w14:textId="77777777" w:rsidR="003F3420" w:rsidRPr="004551BE" w:rsidRDefault="003F3420" w:rsidP="003F3420">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De esta manera, en la </w:t>
      </w:r>
      <w:r w:rsidRPr="0058619F">
        <w:rPr>
          <w:rFonts w:ascii="Arial" w:eastAsia="Arial" w:hAnsi="Arial" w:cs="Arial"/>
          <w:b/>
          <w:bCs/>
          <w:color w:val="000000" w:themeColor="text1"/>
        </w:rPr>
        <w:t>Póliza No. 1507222001226</w:t>
      </w:r>
      <w:r w:rsidRPr="004551BE">
        <w:rPr>
          <w:rFonts w:ascii="Arial" w:eastAsia="Arial" w:hAnsi="Arial" w:cs="Arial"/>
          <w:color w:val="000000" w:themeColor="text1"/>
        </w:rPr>
        <w:t xml:space="preserve"> se pactó un deducible para el amparo de la responsabilidad civil extracontractual, el cual es </w:t>
      </w:r>
      <w:r w:rsidRPr="004551BE">
        <w:rPr>
          <w:rFonts w:ascii="Arial" w:eastAsia="Arial" w:hAnsi="Arial" w:cs="Arial"/>
          <w:b/>
          <w:bCs/>
          <w:color w:val="000000" w:themeColor="text1"/>
        </w:rPr>
        <w:t>el 5% del valor de la pérdida</w:t>
      </w:r>
      <w:r>
        <w:rPr>
          <w:rFonts w:ascii="Arial" w:eastAsia="Arial" w:hAnsi="Arial" w:cs="Arial"/>
          <w:b/>
          <w:bCs/>
          <w:color w:val="000000" w:themeColor="text1"/>
        </w:rPr>
        <w:t xml:space="preserve">, </w:t>
      </w:r>
      <w:r w:rsidRPr="004551BE">
        <w:rPr>
          <w:rFonts w:ascii="Arial" w:eastAsia="Arial" w:hAnsi="Arial" w:cs="Arial"/>
          <w:b/>
          <w:bCs/>
          <w:color w:val="000000" w:themeColor="text1"/>
        </w:rPr>
        <w:t xml:space="preserve">mínimo </w:t>
      </w:r>
      <w:r>
        <w:rPr>
          <w:rFonts w:ascii="Arial" w:eastAsia="Arial" w:hAnsi="Arial" w:cs="Arial"/>
          <w:b/>
          <w:bCs/>
          <w:color w:val="000000" w:themeColor="text1"/>
        </w:rPr>
        <w:t>3</w:t>
      </w:r>
      <w:r w:rsidRPr="004551BE">
        <w:rPr>
          <w:rFonts w:ascii="Arial" w:eastAsia="Arial" w:hAnsi="Arial" w:cs="Arial"/>
          <w:b/>
          <w:bCs/>
          <w:color w:val="000000" w:themeColor="text1"/>
        </w:rPr>
        <w:t xml:space="preserve"> SMMLV,</w:t>
      </w:r>
      <w:r>
        <w:rPr>
          <w:rFonts w:ascii="Arial" w:eastAsia="Arial" w:hAnsi="Arial" w:cs="Arial"/>
          <w:b/>
          <w:bCs/>
          <w:color w:val="000000" w:themeColor="text1"/>
        </w:rPr>
        <w:t xml:space="preserve"> </w:t>
      </w:r>
      <w:r w:rsidRPr="007C09A0">
        <w:rPr>
          <w:rFonts w:ascii="Arial" w:eastAsia="Arial" w:hAnsi="Arial" w:cs="Arial"/>
          <w:b/>
          <w:bCs/>
          <w:color w:val="000000" w:themeColor="text1"/>
        </w:rPr>
        <w:t xml:space="preserve">VAP </w:t>
      </w:r>
      <w:r>
        <w:rPr>
          <w:rFonts w:ascii="Arial" w:eastAsia="Arial" w:hAnsi="Arial" w:cs="Arial"/>
          <w:b/>
          <w:bCs/>
          <w:color w:val="000000" w:themeColor="text1"/>
        </w:rPr>
        <w:t>n</w:t>
      </w:r>
      <w:r w:rsidRPr="007C09A0">
        <w:rPr>
          <w:rFonts w:ascii="Arial" w:eastAsia="Arial" w:hAnsi="Arial" w:cs="Arial"/>
          <w:b/>
          <w:bCs/>
          <w:color w:val="000000" w:themeColor="text1"/>
        </w:rPr>
        <w:t xml:space="preserve">o </w:t>
      </w:r>
      <w:r>
        <w:rPr>
          <w:rFonts w:ascii="Arial" w:eastAsia="Arial" w:hAnsi="Arial" w:cs="Arial"/>
          <w:b/>
          <w:bCs/>
          <w:color w:val="000000" w:themeColor="text1"/>
        </w:rPr>
        <w:t>i</w:t>
      </w:r>
      <w:r w:rsidRPr="007C09A0">
        <w:rPr>
          <w:rFonts w:ascii="Arial" w:eastAsia="Arial" w:hAnsi="Arial" w:cs="Arial"/>
          <w:b/>
          <w:bCs/>
          <w:color w:val="000000" w:themeColor="text1"/>
        </w:rPr>
        <w:t>nferior a 3 SMMLV</w:t>
      </w:r>
      <w:r>
        <w:rPr>
          <w:rFonts w:ascii="Arial" w:eastAsia="Arial" w:hAnsi="Arial" w:cs="Arial"/>
          <w:color w:val="000000" w:themeColor="text1"/>
        </w:rPr>
        <w:t>,</w:t>
      </w:r>
      <w:r w:rsidRPr="004551BE">
        <w:rPr>
          <w:rFonts w:ascii="Arial" w:eastAsia="Arial" w:hAnsi="Arial" w:cs="Arial"/>
          <w:b/>
          <w:bCs/>
          <w:color w:val="000000" w:themeColor="text1"/>
        </w:rPr>
        <w:t xml:space="preserve"> </w:t>
      </w:r>
      <w:r w:rsidRPr="004551BE">
        <w:rPr>
          <w:rFonts w:ascii="Arial" w:eastAsia="Arial" w:hAnsi="Arial" w:cs="Arial"/>
          <w:color w:val="000000" w:themeColor="text1"/>
        </w:rPr>
        <w:t xml:space="preserve">por lo que, al momento de proferir una eventual sentencia condenatoria en contra del asegurado y optarse por afectar el contrato de seguro, deberá tenerse en cuenta el deducible pactado. </w:t>
      </w:r>
    </w:p>
    <w:p w14:paraId="7F5D0DA3" w14:textId="77777777" w:rsidR="003F3420" w:rsidRPr="004551BE" w:rsidRDefault="003F3420" w:rsidP="003F3420">
      <w:pPr>
        <w:spacing w:line="360" w:lineRule="auto"/>
        <w:jc w:val="both"/>
        <w:rPr>
          <w:rFonts w:ascii="Arial" w:eastAsia="Arial" w:hAnsi="Arial" w:cs="Arial"/>
          <w:color w:val="000000" w:themeColor="text1"/>
        </w:rPr>
      </w:pPr>
    </w:p>
    <w:p w14:paraId="0E412982" w14:textId="2FE12F43" w:rsidR="003F3420" w:rsidRPr="00183962" w:rsidRDefault="003F3420" w:rsidP="003F3420">
      <w:pPr>
        <w:spacing w:line="360" w:lineRule="auto"/>
        <w:jc w:val="both"/>
        <w:rPr>
          <w:rFonts w:ascii="Arial" w:eastAsia="Arial" w:hAnsi="Arial" w:cs="Arial"/>
          <w:b/>
          <w:bCs/>
        </w:rPr>
      </w:pPr>
      <w:r w:rsidRPr="004551BE">
        <w:rPr>
          <w:rFonts w:ascii="Arial" w:eastAsia="Arial" w:hAnsi="Arial" w:cs="Arial"/>
          <w:color w:val="000000" w:themeColor="text1"/>
        </w:rPr>
        <w:t>En virtud de lo anterior, solicito señor Juez declarar probada esta excepción</w:t>
      </w:r>
    </w:p>
    <w:p w14:paraId="2FD077F9" w14:textId="77777777" w:rsidR="00D20A55" w:rsidRPr="00183962" w:rsidRDefault="00D20A55" w:rsidP="006D1F3C">
      <w:pPr>
        <w:spacing w:line="360" w:lineRule="auto"/>
        <w:jc w:val="both"/>
        <w:rPr>
          <w:rFonts w:ascii="Arial" w:eastAsia="Arial" w:hAnsi="Arial" w:cs="Arial"/>
          <w:color w:val="000000" w:themeColor="text1"/>
        </w:rPr>
      </w:pPr>
    </w:p>
    <w:p w14:paraId="6B97594E" w14:textId="259676AE" w:rsidR="00D20A55" w:rsidRPr="00183962" w:rsidRDefault="00AC3B3D" w:rsidP="00CD5CFC">
      <w:pPr>
        <w:pStyle w:val="Prrafodelista"/>
        <w:numPr>
          <w:ilvl w:val="0"/>
          <w:numId w:val="44"/>
        </w:numPr>
        <w:spacing w:after="0" w:line="360" w:lineRule="auto"/>
        <w:jc w:val="both"/>
        <w:rPr>
          <w:rFonts w:ascii="Arial" w:eastAsia="Arial" w:hAnsi="Arial" w:cs="Arial"/>
          <w:b/>
          <w:bCs/>
        </w:rPr>
      </w:pPr>
      <w:r w:rsidRPr="007D70CE">
        <w:rPr>
          <w:rFonts w:ascii="Arial" w:eastAsia="Arial" w:hAnsi="Arial" w:cs="Arial"/>
          <w:b/>
          <w:bCs/>
        </w:rPr>
        <w:t xml:space="preserve">LAS EXCLUSIONES DE AMPARO CONCERTADAS EN LA PÓLIZA DE RESPONSABILIDAD CIVIL </w:t>
      </w:r>
      <w:r>
        <w:rPr>
          <w:rFonts w:ascii="Arial" w:eastAsia="Arial" w:hAnsi="Arial" w:cs="Arial"/>
          <w:b/>
          <w:bCs/>
        </w:rPr>
        <w:t>EXTRACONTRACTUAL</w:t>
      </w:r>
      <w:r w:rsidRPr="007D70CE">
        <w:rPr>
          <w:rFonts w:ascii="Arial" w:eastAsia="Arial" w:hAnsi="Arial" w:cs="Arial"/>
          <w:b/>
          <w:bCs/>
        </w:rPr>
        <w:t xml:space="preserve"> No. </w:t>
      </w:r>
      <w:r w:rsidRPr="00D20A55">
        <w:rPr>
          <w:rFonts w:ascii="Arial" w:eastAsia="Arial" w:hAnsi="Arial" w:cs="Arial"/>
          <w:b/>
          <w:bCs/>
        </w:rPr>
        <w:t>1507222001226</w:t>
      </w:r>
    </w:p>
    <w:p w14:paraId="402E8941" w14:textId="77777777" w:rsidR="00CD5CFC" w:rsidRDefault="00CD5CFC" w:rsidP="00AD001E">
      <w:pPr>
        <w:spacing w:line="360" w:lineRule="auto"/>
        <w:jc w:val="both"/>
        <w:rPr>
          <w:rFonts w:ascii="Arial" w:eastAsia="Arial" w:hAnsi="Arial" w:cs="Arial"/>
        </w:rPr>
      </w:pPr>
    </w:p>
    <w:p w14:paraId="6C8F2FC1" w14:textId="3B5B7F47" w:rsidR="00D940D7" w:rsidRDefault="00D940D7" w:rsidP="0013181B">
      <w:pPr>
        <w:spacing w:line="360" w:lineRule="auto"/>
        <w:jc w:val="both"/>
        <w:rPr>
          <w:rFonts w:ascii="Arial" w:eastAsia="Arial" w:hAnsi="Arial" w:cs="Arial"/>
        </w:rPr>
      </w:pPr>
      <w:r w:rsidRPr="005D1BBD">
        <w:rPr>
          <w:rFonts w:ascii="Arial" w:eastAsia="Arial" w:hAnsi="Arial" w:cs="Aria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2F8B0BF9" w14:textId="77777777" w:rsidR="0013181B" w:rsidRDefault="0013181B" w:rsidP="0013181B">
      <w:pPr>
        <w:spacing w:line="360" w:lineRule="auto"/>
        <w:jc w:val="both"/>
        <w:rPr>
          <w:rFonts w:ascii="Arial" w:eastAsia="Arial" w:hAnsi="Arial" w:cs="Arial"/>
        </w:rPr>
      </w:pPr>
    </w:p>
    <w:p w14:paraId="4C27F1C1" w14:textId="77777777" w:rsidR="00D940D7" w:rsidRDefault="00D940D7" w:rsidP="00B25346">
      <w:pPr>
        <w:spacing w:line="276" w:lineRule="auto"/>
        <w:ind w:left="567" w:right="567"/>
        <w:jc w:val="both"/>
        <w:rPr>
          <w:rFonts w:ascii="Arial" w:eastAsia="Arial" w:hAnsi="Arial" w:cs="Arial"/>
          <w:i/>
          <w:iCs/>
          <w:sz w:val="20"/>
          <w:szCs w:val="20"/>
        </w:rPr>
      </w:pPr>
      <w:r w:rsidRPr="005D1BBD">
        <w:rPr>
          <w:rFonts w:ascii="Arial" w:eastAsia="Arial" w:hAnsi="Arial" w:cs="Arial"/>
          <w:i/>
          <w:iCs/>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Pr>
          <w:rStyle w:val="Refdenotaalpie"/>
          <w:rFonts w:ascii="Arial" w:eastAsia="Arial" w:hAnsi="Arial" w:cs="Arial"/>
          <w:i/>
          <w:iCs/>
          <w:sz w:val="20"/>
          <w:szCs w:val="20"/>
        </w:rPr>
        <w:footnoteReference w:id="26"/>
      </w:r>
    </w:p>
    <w:p w14:paraId="3248CF0F" w14:textId="77777777" w:rsidR="00652E1A" w:rsidRDefault="00652E1A" w:rsidP="00545855">
      <w:pPr>
        <w:spacing w:line="360" w:lineRule="auto"/>
        <w:jc w:val="both"/>
        <w:rPr>
          <w:rFonts w:ascii="Arial" w:eastAsia="Arial" w:hAnsi="Arial" w:cs="Arial"/>
        </w:rPr>
      </w:pPr>
    </w:p>
    <w:p w14:paraId="33724FA8" w14:textId="5A3E5007" w:rsidR="00D940D7" w:rsidRDefault="00D940D7" w:rsidP="00D940D7">
      <w:pPr>
        <w:spacing w:after="160" w:line="360" w:lineRule="auto"/>
        <w:jc w:val="both"/>
        <w:rPr>
          <w:rFonts w:ascii="Arial" w:eastAsia="Arial" w:hAnsi="Arial" w:cs="Arial"/>
        </w:rPr>
      </w:pPr>
      <w:r w:rsidRPr="005D1BBD">
        <w:rPr>
          <w:rFonts w:ascii="Arial" w:eastAsia="Arial" w:hAnsi="Arial" w:cs="Arial"/>
        </w:rPr>
        <w:t xml:space="preserve">Así las cosas, se evidencia cómo por parte del órgano de cierre de la jurisdicción de lo contencioso </w:t>
      </w:r>
      <w:r w:rsidRPr="005D1BBD">
        <w:rPr>
          <w:rFonts w:ascii="Arial" w:eastAsia="Arial" w:hAnsi="Arial" w:cs="Arial"/>
        </w:rPr>
        <w:lastRenderedPageBreak/>
        <w:t>administrativ</w:t>
      </w:r>
      <w:r w:rsidR="001957F6">
        <w:rPr>
          <w:rFonts w:ascii="Arial" w:eastAsia="Arial" w:hAnsi="Arial" w:cs="Arial"/>
        </w:rPr>
        <w:t>a</w:t>
      </w:r>
      <w:r w:rsidRPr="005D1BBD">
        <w:rPr>
          <w:rFonts w:ascii="Arial" w:eastAsia="Arial" w:hAnsi="Arial" w:cs="Arial"/>
        </w:rPr>
        <w:t xml:space="preserve">, se exhorta a los jueces para tener en cuenta en sus providencias las exclusiones contenidas en los contratos de seguro. Razón por la cual, es menester señalar que la </w:t>
      </w:r>
      <w:r w:rsidRPr="00740014">
        <w:rPr>
          <w:rFonts w:ascii="Arial" w:eastAsia="Arial" w:hAnsi="Arial" w:cs="Arial"/>
          <w:b/>
          <w:bCs/>
        </w:rPr>
        <w:t>póliza de responsabilidad civil No. 1507222001226 cuya vigencia corrió desde el 30 de abril de 2022 hasta el 01 de diciembre 2022</w:t>
      </w:r>
      <w:r w:rsidRPr="005D1BBD">
        <w:rPr>
          <w:rFonts w:ascii="Arial" w:eastAsia="Arial" w:hAnsi="Arial" w:cs="Arial"/>
        </w:rPr>
        <w:t xml:space="preserve">, en su página </w:t>
      </w:r>
      <w:r>
        <w:rPr>
          <w:rFonts w:ascii="Arial" w:eastAsia="Arial" w:hAnsi="Arial" w:cs="Arial"/>
        </w:rPr>
        <w:t>1</w:t>
      </w:r>
      <w:r w:rsidRPr="005D1BBD">
        <w:rPr>
          <w:rFonts w:ascii="Arial" w:eastAsia="Arial" w:hAnsi="Arial" w:cs="Arial"/>
        </w:rPr>
        <w:t xml:space="preserve"> y </w:t>
      </w:r>
      <w:r>
        <w:rPr>
          <w:rFonts w:ascii="Arial" w:eastAsia="Arial" w:hAnsi="Arial" w:cs="Arial"/>
        </w:rPr>
        <w:t>siguientes</w:t>
      </w:r>
      <w:r w:rsidRPr="005D1BBD">
        <w:rPr>
          <w:rFonts w:ascii="Arial" w:eastAsia="Arial" w:hAnsi="Arial" w:cs="Arial"/>
        </w:rPr>
        <w:t xml:space="preserve"> señala </w:t>
      </w:r>
      <w:r>
        <w:rPr>
          <w:rFonts w:ascii="Arial" w:eastAsia="Arial" w:hAnsi="Arial" w:cs="Arial"/>
        </w:rPr>
        <w:t xml:space="preserve">la obligación de las partes de atender </w:t>
      </w:r>
      <w:r w:rsidRPr="005D1BBD">
        <w:rPr>
          <w:rFonts w:ascii="Arial" w:eastAsia="Arial" w:hAnsi="Arial" w:cs="Arial"/>
        </w:rPr>
        <w:t>una serie de exclusiones</w:t>
      </w:r>
      <w:r>
        <w:rPr>
          <w:rFonts w:ascii="Arial" w:eastAsia="Arial" w:hAnsi="Arial" w:cs="Arial"/>
        </w:rPr>
        <w:t xml:space="preserve"> contempladas en el clausulado general depositado por la a</w:t>
      </w:r>
      <w:r w:rsidRPr="004F2E61">
        <w:rPr>
          <w:rFonts w:ascii="Arial" w:eastAsia="Arial" w:hAnsi="Arial" w:cs="Arial"/>
        </w:rPr>
        <w:t>seguradora en la Superintendencia Financiera</w:t>
      </w:r>
      <w:r w:rsidRPr="005D1BBD">
        <w:rPr>
          <w:rFonts w:ascii="Arial" w:eastAsia="Arial" w:hAnsi="Arial" w:cs="Arial"/>
        </w:rPr>
        <w:t>,</w:t>
      </w:r>
      <w:r>
        <w:rPr>
          <w:rFonts w:ascii="Arial" w:eastAsia="Arial" w:hAnsi="Arial" w:cs="Arial"/>
        </w:rPr>
        <w:t xml:space="preserve"> tal como se ve a continuación:</w:t>
      </w:r>
    </w:p>
    <w:p w14:paraId="4366B201" w14:textId="77777777" w:rsidR="00D940D7" w:rsidRDefault="00D940D7" w:rsidP="00D940D7">
      <w:pPr>
        <w:spacing w:after="160" w:line="360" w:lineRule="auto"/>
        <w:jc w:val="both"/>
        <w:rPr>
          <w:rFonts w:ascii="Arial" w:eastAsia="Arial" w:hAnsi="Arial" w:cs="Arial"/>
        </w:rPr>
      </w:pPr>
      <w:r w:rsidRPr="007B542C">
        <w:rPr>
          <w:rFonts w:ascii="Arial" w:eastAsia="Arial" w:hAnsi="Arial" w:cs="Arial"/>
          <w:noProof/>
          <w:lang w:val="es-CO" w:eastAsia="es-CO"/>
        </w:rPr>
        <w:drawing>
          <wp:inline distT="0" distB="0" distL="0" distR="0" wp14:anchorId="46A7794C" wp14:editId="21E54435">
            <wp:extent cx="6116320" cy="606425"/>
            <wp:effectExtent l="0" t="0" r="0" b="3175"/>
            <wp:docPr id="389979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9350" name=""/>
                    <pic:cNvPicPr/>
                  </pic:nvPicPr>
                  <pic:blipFill>
                    <a:blip r:embed="rId21"/>
                    <a:stretch>
                      <a:fillRect/>
                    </a:stretch>
                  </pic:blipFill>
                  <pic:spPr>
                    <a:xfrm>
                      <a:off x="0" y="0"/>
                      <a:ext cx="6116320" cy="606425"/>
                    </a:xfrm>
                    <a:prstGeom prst="rect">
                      <a:avLst/>
                    </a:prstGeom>
                  </pic:spPr>
                </pic:pic>
              </a:graphicData>
            </a:graphic>
          </wp:inline>
        </w:drawing>
      </w:r>
    </w:p>
    <w:p w14:paraId="34A8A58A" w14:textId="77777777" w:rsidR="0073419D" w:rsidRDefault="00D940D7" w:rsidP="0073419D">
      <w:pPr>
        <w:spacing w:line="360" w:lineRule="auto"/>
        <w:jc w:val="both"/>
        <w:rPr>
          <w:rFonts w:ascii="Arial" w:eastAsia="Arial" w:hAnsi="Arial" w:cs="Arial"/>
        </w:rPr>
      </w:pPr>
      <w:r>
        <w:rPr>
          <w:rFonts w:ascii="Arial" w:eastAsia="Arial" w:hAnsi="Arial" w:cs="Arial"/>
        </w:rPr>
        <w:t>Ahora bien, dentro del contenido del documento en comento, entiéndase, el clausulado general, se encuentra la numerada como exclusión, la siguiente: “</w:t>
      </w:r>
      <w:r w:rsidRPr="004F2E61">
        <w:rPr>
          <w:rFonts w:ascii="Arial" w:eastAsia="Arial" w:hAnsi="Arial" w:cs="Arial"/>
          <w:i/>
          <w:iCs/>
        </w:rPr>
        <w:t>2.1.</w:t>
      </w:r>
      <w:r>
        <w:rPr>
          <w:rFonts w:ascii="Arial" w:eastAsia="Arial" w:hAnsi="Arial" w:cs="Arial"/>
          <w:i/>
          <w:iCs/>
        </w:rPr>
        <w:t>12</w:t>
      </w:r>
      <w:r w:rsidRPr="004F2E61">
        <w:rPr>
          <w:rFonts w:ascii="Arial" w:eastAsia="Arial" w:hAnsi="Arial" w:cs="Arial"/>
          <w:i/>
          <w:iCs/>
        </w:rPr>
        <w:t xml:space="preserve">: </w:t>
      </w:r>
      <w:r>
        <w:rPr>
          <w:rFonts w:ascii="Arial" w:eastAsia="Arial" w:hAnsi="Arial" w:cs="Arial"/>
          <w:i/>
          <w:iCs/>
        </w:rPr>
        <w:t>Daños a causa de la inobservancia de disposiciones legales y de la autoridad o de instrucciones y estipulaciones contractuales, a no ser que ni el asegurado ni personas con funciones directivas hayan actuado dolosamente ni hayan permitido una actuación dolosa de los demás empleados</w:t>
      </w:r>
      <w:r w:rsidRPr="004F2E61">
        <w:rPr>
          <w:rFonts w:ascii="Arial" w:eastAsia="Arial" w:hAnsi="Arial" w:cs="Arial"/>
        </w:rPr>
        <w:t>.</w:t>
      </w:r>
      <w:r>
        <w:rPr>
          <w:rFonts w:ascii="Arial" w:eastAsia="Arial" w:hAnsi="Arial" w:cs="Arial"/>
        </w:rPr>
        <w:t>” Por tal motivo solicito respetuosamente</w:t>
      </w:r>
      <w:r w:rsidRPr="005D1BBD">
        <w:rPr>
          <w:rFonts w:ascii="Arial" w:eastAsia="Arial" w:hAnsi="Arial" w:cs="Arial"/>
        </w:rPr>
        <w:t xml:space="preserve"> aplicar </w:t>
      </w:r>
      <w:r>
        <w:rPr>
          <w:rFonts w:ascii="Arial" w:eastAsia="Arial" w:hAnsi="Arial" w:cs="Arial"/>
        </w:rPr>
        <w:t xml:space="preserve">ésta última exclusión </w:t>
      </w:r>
      <w:r w:rsidRPr="005D1BBD">
        <w:rPr>
          <w:rFonts w:ascii="Arial" w:eastAsia="Arial" w:hAnsi="Arial" w:cs="Arial"/>
        </w:rPr>
        <w:t>expresamente al caso concreto.</w:t>
      </w:r>
    </w:p>
    <w:p w14:paraId="55C79F43" w14:textId="152B2EA1" w:rsidR="00D940D7" w:rsidRDefault="00D940D7" w:rsidP="0073419D">
      <w:pPr>
        <w:spacing w:line="360" w:lineRule="auto"/>
        <w:jc w:val="both"/>
        <w:rPr>
          <w:rFonts w:ascii="Arial" w:eastAsia="Arial" w:hAnsi="Arial" w:cs="Arial"/>
        </w:rPr>
      </w:pPr>
      <w:r w:rsidRPr="005D1BBD">
        <w:rPr>
          <w:rFonts w:ascii="Arial" w:eastAsia="Arial" w:hAnsi="Arial" w:cs="Arial"/>
        </w:rPr>
        <w:t xml:space="preserve"> </w:t>
      </w:r>
    </w:p>
    <w:p w14:paraId="6635B171" w14:textId="134FDF75" w:rsidR="00D940D7" w:rsidRDefault="00D940D7" w:rsidP="00D21FEA">
      <w:pPr>
        <w:spacing w:line="360" w:lineRule="auto"/>
        <w:jc w:val="both"/>
        <w:rPr>
          <w:rFonts w:ascii="Arial" w:eastAsia="Arial" w:hAnsi="Arial" w:cs="Arial"/>
        </w:rPr>
      </w:pPr>
      <w:r w:rsidRPr="005D1BBD">
        <w:rPr>
          <w:rFonts w:ascii="Arial" w:eastAsia="Arial" w:hAnsi="Arial" w:cs="Arial"/>
        </w:rPr>
        <w:t xml:space="preserve">Por otro lado, si bien la Circular Básica Jurídica establece que las exclusiones deben constar en la primera página de la póliza y en caracteres destacados, la Corte Suprema de Justicia en Sentencia de </w:t>
      </w:r>
      <w:r w:rsidR="00285F63">
        <w:rPr>
          <w:rFonts w:ascii="Arial" w:eastAsia="Arial" w:hAnsi="Arial" w:cs="Arial"/>
        </w:rPr>
        <w:t>U</w:t>
      </w:r>
      <w:r w:rsidRPr="005D1BBD">
        <w:rPr>
          <w:rFonts w:ascii="Arial" w:eastAsia="Arial" w:hAnsi="Arial" w:cs="Arial"/>
        </w:rPr>
        <w:t>nificación No. SC328 del 21 de septiembre de 2023 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Lo anterior, en estricto cumplimiento del artículo 184 del Estatuto Orgánico del Sistema Financiero:</w:t>
      </w:r>
    </w:p>
    <w:p w14:paraId="2A69BE67" w14:textId="77777777" w:rsidR="00D21FEA" w:rsidRDefault="00D21FEA" w:rsidP="00D21FEA">
      <w:pPr>
        <w:spacing w:line="360" w:lineRule="auto"/>
        <w:jc w:val="both"/>
        <w:rPr>
          <w:rFonts w:ascii="Arial" w:eastAsia="Arial" w:hAnsi="Arial" w:cs="Arial"/>
        </w:rPr>
      </w:pPr>
    </w:p>
    <w:p w14:paraId="34E52FAB" w14:textId="1059D8E1" w:rsidR="00D940D7" w:rsidRDefault="00D940D7" w:rsidP="00B25346">
      <w:pPr>
        <w:spacing w:line="276" w:lineRule="auto"/>
        <w:ind w:left="567" w:right="567"/>
        <w:jc w:val="both"/>
        <w:rPr>
          <w:rFonts w:ascii="Arial" w:eastAsia="Arial" w:hAnsi="Arial" w:cs="Arial"/>
          <w:i/>
          <w:iCs/>
          <w:sz w:val="20"/>
          <w:szCs w:val="20"/>
        </w:rPr>
      </w:pPr>
      <w:r w:rsidRPr="005D1BBD">
        <w:rPr>
          <w:rFonts w:ascii="Arial" w:eastAsia="Arial" w:hAnsi="Arial" w:cs="Arial"/>
          <w:i/>
          <w:iCs/>
          <w:sz w:val="20"/>
          <w:szCs w:val="20"/>
        </w:rPr>
        <w:t xml:space="preserve">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ineficacia de la estipulación respectiva; b. Deben redactarse en tal forma que sean de fácil comprensión para el asegurado. Por tanto, los caracteres tipográficos deben ser fácilmente legibles, y c. Los amparos básicos y las exclusiones deben figurar, en caracteres destacados, en la primera página de la póliza. </w:t>
      </w:r>
      <w:r w:rsidRPr="00CD5CFC">
        <w:rPr>
          <w:rFonts w:ascii="Arial" w:eastAsia="Arial" w:hAnsi="Arial" w:cs="Arial"/>
          <w:sz w:val="20"/>
          <w:szCs w:val="20"/>
        </w:rPr>
        <w:t>(</w:t>
      </w:r>
      <w:r w:rsidR="00CD5CFC">
        <w:rPr>
          <w:rFonts w:ascii="Arial" w:eastAsia="Arial" w:hAnsi="Arial" w:cs="Arial"/>
          <w:sz w:val="20"/>
          <w:szCs w:val="20"/>
        </w:rPr>
        <w:t>S</w:t>
      </w:r>
      <w:r w:rsidR="00CD5CFC" w:rsidRPr="00CD5CFC">
        <w:rPr>
          <w:rFonts w:ascii="Arial" w:eastAsia="Arial" w:hAnsi="Arial" w:cs="Arial"/>
          <w:sz w:val="20"/>
          <w:szCs w:val="20"/>
        </w:rPr>
        <w:t xml:space="preserve">ubrayado </w:t>
      </w:r>
      <w:r w:rsidR="00CD5CFC">
        <w:rPr>
          <w:rFonts w:ascii="Arial" w:eastAsia="Arial" w:hAnsi="Arial" w:cs="Arial"/>
          <w:sz w:val="20"/>
          <w:szCs w:val="20"/>
        </w:rPr>
        <w:t xml:space="preserve">y </w:t>
      </w:r>
      <w:r w:rsidRPr="00CD5CFC">
        <w:rPr>
          <w:rFonts w:ascii="Arial" w:eastAsia="Arial" w:hAnsi="Arial" w:cs="Arial"/>
          <w:sz w:val="20"/>
          <w:szCs w:val="20"/>
        </w:rPr>
        <w:t>negri</w:t>
      </w:r>
      <w:r w:rsidR="00CD5CFC">
        <w:rPr>
          <w:rFonts w:ascii="Arial" w:eastAsia="Arial" w:hAnsi="Arial" w:cs="Arial"/>
          <w:sz w:val="20"/>
          <w:szCs w:val="20"/>
        </w:rPr>
        <w:t>tas</w:t>
      </w:r>
      <w:r w:rsidRPr="00CD5CFC">
        <w:rPr>
          <w:rFonts w:ascii="Arial" w:eastAsia="Arial" w:hAnsi="Arial" w:cs="Arial"/>
          <w:sz w:val="20"/>
          <w:szCs w:val="20"/>
        </w:rPr>
        <w:t xml:space="preserve"> fuera del texto original).</w:t>
      </w:r>
    </w:p>
    <w:p w14:paraId="30B0CA27" w14:textId="77777777" w:rsidR="007F5573" w:rsidRDefault="007F5573" w:rsidP="007F5573">
      <w:pPr>
        <w:spacing w:line="360" w:lineRule="auto"/>
        <w:jc w:val="both"/>
        <w:rPr>
          <w:rFonts w:ascii="Arial" w:eastAsia="Arial" w:hAnsi="Arial" w:cs="Arial"/>
        </w:rPr>
      </w:pPr>
    </w:p>
    <w:p w14:paraId="57627103" w14:textId="745D13F3" w:rsidR="00D940D7" w:rsidRDefault="00D940D7" w:rsidP="007F5573">
      <w:pPr>
        <w:spacing w:line="360" w:lineRule="auto"/>
        <w:jc w:val="both"/>
        <w:rPr>
          <w:rFonts w:ascii="Arial" w:eastAsia="Arial" w:hAnsi="Arial" w:cs="Arial"/>
        </w:rPr>
      </w:pPr>
      <w:r w:rsidRPr="005D1BBD">
        <w:rPr>
          <w:rFonts w:ascii="Arial" w:eastAsia="Arial" w:hAnsi="Arial" w:cs="Arial"/>
        </w:rPr>
        <w:t xml:space="preserve">En tal sentido, la Corte Suprema de Justicia-Sala de Casación Civil mediante la </w:t>
      </w:r>
      <w:r w:rsidR="00285F63">
        <w:rPr>
          <w:rFonts w:ascii="Arial" w:eastAsia="Arial" w:hAnsi="Arial" w:cs="Arial"/>
        </w:rPr>
        <w:t>S</w:t>
      </w:r>
      <w:r w:rsidRPr="005D1BBD">
        <w:rPr>
          <w:rFonts w:ascii="Arial" w:eastAsia="Arial" w:hAnsi="Arial" w:cs="Arial"/>
        </w:rPr>
        <w:t xml:space="preserve">entencia de </w:t>
      </w:r>
      <w:r w:rsidR="00285F63">
        <w:rPr>
          <w:rFonts w:ascii="Arial" w:eastAsia="Arial" w:hAnsi="Arial" w:cs="Arial"/>
        </w:rPr>
        <w:t>U</w:t>
      </w:r>
      <w:r w:rsidRPr="005D1BBD">
        <w:rPr>
          <w:rFonts w:ascii="Arial" w:eastAsia="Arial" w:hAnsi="Arial" w:cs="Arial"/>
        </w:rPr>
        <w:t>nificación No. SC328 del 21 de septiembre de 2023, señaló que:</w:t>
      </w:r>
    </w:p>
    <w:p w14:paraId="300481CA" w14:textId="77777777" w:rsidR="007F5573" w:rsidRDefault="007F5573" w:rsidP="007F5573">
      <w:pPr>
        <w:spacing w:line="360" w:lineRule="auto"/>
        <w:jc w:val="both"/>
        <w:rPr>
          <w:rFonts w:ascii="Arial" w:eastAsia="Arial" w:hAnsi="Arial" w:cs="Arial"/>
        </w:rPr>
      </w:pPr>
    </w:p>
    <w:p w14:paraId="76965B46" w14:textId="77777777" w:rsidR="00D940D7" w:rsidRDefault="00D940D7" w:rsidP="00B25346">
      <w:pPr>
        <w:spacing w:line="276" w:lineRule="auto"/>
        <w:ind w:left="567" w:right="567"/>
        <w:jc w:val="both"/>
        <w:rPr>
          <w:rFonts w:ascii="Arial" w:eastAsia="Arial" w:hAnsi="Arial" w:cs="Arial"/>
          <w:i/>
          <w:iCs/>
          <w:sz w:val="20"/>
          <w:szCs w:val="20"/>
        </w:rPr>
      </w:pPr>
      <w:r w:rsidRPr="005D1BBD">
        <w:rPr>
          <w:rFonts w:ascii="Arial" w:eastAsia="Arial" w:hAnsi="Arial" w:cs="Arial"/>
          <w:i/>
          <w:iCs/>
          <w:sz w:val="20"/>
          <w:szCs w:val="20"/>
        </w:rPr>
        <w:t>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condiciones particulares del artículo 1047 ibídem y las advertencias de mora establecidas en los cánones 1068 y 1152 del mismo Código; (</w:t>
      </w:r>
      <w:proofErr w:type="spellStart"/>
      <w:r w:rsidRPr="005D1BBD">
        <w:rPr>
          <w:rFonts w:ascii="Arial" w:eastAsia="Arial" w:hAnsi="Arial" w:cs="Arial"/>
          <w:i/>
          <w:iCs/>
          <w:sz w:val="20"/>
          <w:szCs w:val="20"/>
        </w:rPr>
        <w:t>ii</w:t>
      </w:r>
      <w:proofErr w:type="spellEnd"/>
      <w:r w:rsidRPr="005D1BBD">
        <w:rPr>
          <w:rFonts w:ascii="Arial" w:eastAsia="Arial" w:hAnsi="Arial" w:cs="Arial"/>
          <w:i/>
          <w:iCs/>
          <w:sz w:val="20"/>
          <w:szCs w:val="20"/>
        </w:rPr>
        <w:t>) el clausulado del contrato, que corresponde a las condiciones negociales generales o clausulado general; y (</w:t>
      </w:r>
      <w:proofErr w:type="spellStart"/>
      <w:r w:rsidRPr="005D1BBD">
        <w:rPr>
          <w:rFonts w:ascii="Arial" w:eastAsia="Arial" w:hAnsi="Arial" w:cs="Arial"/>
          <w:i/>
          <w:iCs/>
          <w:sz w:val="20"/>
          <w:szCs w:val="20"/>
        </w:rPr>
        <w:t>iii</w:t>
      </w:r>
      <w:proofErr w:type="spellEnd"/>
      <w:r w:rsidRPr="005D1BBD">
        <w:rPr>
          <w:rFonts w:ascii="Arial" w:eastAsia="Arial" w:hAnsi="Arial" w:cs="Arial"/>
          <w:i/>
          <w:iCs/>
          <w:sz w:val="20"/>
          <w:szCs w:val="20"/>
        </w:rPr>
        <w:t xml:space="preserve">) los anexos, en los términos del artículo 1048 </w:t>
      </w:r>
      <w:proofErr w:type="spellStart"/>
      <w:r w:rsidRPr="005D1BBD">
        <w:rPr>
          <w:rFonts w:ascii="Arial" w:eastAsia="Arial" w:hAnsi="Arial" w:cs="Arial"/>
          <w:i/>
          <w:iCs/>
          <w:sz w:val="20"/>
          <w:szCs w:val="20"/>
        </w:rPr>
        <w:t>ejusdem</w:t>
      </w:r>
      <w:proofErr w:type="spellEnd"/>
      <w:r w:rsidRPr="005D1BBD">
        <w:rPr>
          <w:rFonts w:ascii="Arial" w:eastAsia="Arial" w:hAnsi="Arial" w:cs="Arial"/>
          <w:i/>
          <w:iCs/>
          <w:sz w:val="20"/>
          <w:szCs w:val="20"/>
        </w:rPr>
        <w:t xml:space="preserve">. En ese sentido, </w:t>
      </w:r>
      <w:r w:rsidRPr="005D1BBD">
        <w:rPr>
          <w:rFonts w:ascii="Arial" w:eastAsia="Arial" w:hAnsi="Arial" w:cs="Arial"/>
          <w:i/>
          <w:iCs/>
          <w:sz w:val="20"/>
          <w:szCs w:val="20"/>
        </w:rPr>
        <w:lastRenderedPageBreak/>
        <w:t>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1FCF3B5E" w14:textId="77777777" w:rsidR="00285F63" w:rsidRDefault="00285F63" w:rsidP="009D104E">
      <w:pPr>
        <w:spacing w:line="360" w:lineRule="auto"/>
        <w:jc w:val="both"/>
        <w:rPr>
          <w:rFonts w:ascii="Arial" w:eastAsia="Arial" w:hAnsi="Arial" w:cs="Arial"/>
        </w:rPr>
      </w:pPr>
    </w:p>
    <w:p w14:paraId="4619D24D" w14:textId="4C7E2E9E" w:rsidR="009D104E" w:rsidRDefault="00D940D7" w:rsidP="009D104E">
      <w:pPr>
        <w:spacing w:line="360" w:lineRule="auto"/>
        <w:jc w:val="both"/>
        <w:rPr>
          <w:rFonts w:ascii="Arial" w:eastAsia="Arial" w:hAnsi="Arial" w:cs="Arial"/>
        </w:rPr>
      </w:pPr>
      <w:r w:rsidRPr="00493277">
        <w:rPr>
          <w:rFonts w:ascii="Arial" w:eastAsia="Arial" w:hAnsi="Arial" w:cs="Arial"/>
        </w:rPr>
        <w:t>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w:t>
      </w:r>
    </w:p>
    <w:p w14:paraId="01388ECF" w14:textId="19C8C427" w:rsidR="00D940D7" w:rsidRDefault="00D940D7" w:rsidP="009D104E">
      <w:pPr>
        <w:spacing w:line="360" w:lineRule="auto"/>
        <w:jc w:val="both"/>
        <w:rPr>
          <w:rFonts w:ascii="Arial" w:eastAsia="Arial" w:hAnsi="Arial" w:cs="Arial"/>
        </w:rPr>
      </w:pPr>
      <w:r w:rsidRPr="00493277">
        <w:rPr>
          <w:rFonts w:ascii="Arial" w:eastAsia="Arial" w:hAnsi="Arial" w:cs="Arial"/>
        </w:rPr>
        <w:t xml:space="preserve"> </w:t>
      </w:r>
    </w:p>
    <w:p w14:paraId="71CB50C5" w14:textId="77777777" w:rsidR="00D940D7" w:rsidRDefault="00D940D7" w:rsidP="00D940D7">
      <w:pPr>
        <w:spacing w:after="160" w:line="360" w:lineRule="auto"/>
        <w:jc w:val="both"/>
        <w:rPr>
          <w:rFonts w:ascii="Arial" w:eastAsia="Arial" w:hAnsi="Arial" w:cs="Arial"/>
        </w:rPr>
      </w:pPr>
      <w:r w:rsidRPr="00493277">
        <w:rPr>
          <w:rFonts w:ascii="Arial" w:eastAsia="Arial" w:hAnsi="Arial" w:cs="Arial"/>
        </w:rPr>
        <w:t>Sobre la ubicación de las exclusiones pactadas en el instrumento asegurativo, en la Circular Básica Jurídica 029 de 2014, de la referida entidad, se reafirmó la postura realizando una regulación de la emisión de las pólizas y del contenido que estas debían tener, así:</w:t>
      </w:r>
    </w:p>
    <w:p w14:paraId="1FE690E7" w14:textId="7236DFEE" w:rsidR="00D940D7" w:rsidRPr="00B97B61" w:rsidRDefault="00D940D7" w:rsidP="00B25346">
      <w:pPr>
        <w:spacing w:line="276" w:lineRule="auto"/>
        <w:ind w:left="567" w:right="567"/>
        <w:jc w:val="both"/>
        <w:rPr>
          <w:rFonts w:ascii="Arial" w:eastAsia="Arial" w:hAnsi="Arial" w:cs="Arial"/>
          <w:sz w:val="20"/>
          <w:szCs w:val="20"/>
        </w:rPr>
      </w:pPr>
      <w:r w:rsidRPr="00493277">
        <w:rPr>
          <w:rFonts w:ascii="Arial" w:eastAsia="Arial" w:hAnsi="Arial" w:cs="Arial"/>
          <w:i/>
          <w:iCs/>
          <w:sz w:val="20"/>
          <w:szCs w:val="20"/>
        </w:rPr>
        <w:t xml:space="preserve">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 1.2.1.1. En la carátula: 1.2.1.1.1. Las condiciones particulares previstas en el art. 1047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xml:space="preserve">. 1.2.1.1.2. En caracteres destacados o resaltados, es decir, que se distingan del resto del texto de la impresión, el contenido del inciso 1º del art. 1068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xml:space="preserve">. Para el caso de los seguros de vida, el contenido del art. 1152 del mismo ordenamiento legal. </w:t>
      </w:r>
      <w:r w:rsidRPr="00B97B61">
        <w:rPr>
          <w:rFonts w:ascii="Arial" w:eastAsia="Arial" w:hAnsi="Arial" w:cs="Arial"/>
          <w:b/>
          <w:bCs/>
          <w:i/>
          <w:iCs/>
          <w:sz w:val="20"/>
          <w:szCs w:val="20"/>
        </w:rPr>
        <w:t>1.2.1.2. A partir de la primera página de la póliza (amparos y exclusiones) Los amparos básicos y todas las exclusiones que se estipulen deben consignarse en forma continua a partir de la primera página de la póliza</w:t>
      </w:r>
      <w:r w:rsidRPr="00493277">
        <w:rPr>
          <w:rFonts w:ascii="Arial" w:eastAsia="Arial" w:hAnsi="Arial" w:cs="Arial"/>
          <w:i/>
          <w:iCs/>
          <w:sz w:val="20"/>
          <w:szCs w:val="20"/>
        </w:rPr>
        <w:t xml:space="preserve">.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w:t>
      </w:r>
      <w:r w:rsidRPr="00B97B61">
        <w:rPr>
          <w:rFonts w:ascii="Arial" w:eastAsia="Arial" w:hAnsi="Arial" w:cs="Arial"/>
          <w:sz w:val="20"/>
          <w:szCs w:val="20"/>
        </w:rPr>
        <w:t>(Negrilla fuera de texto).</w:t>
      </w:r>
    </w:p>
    <w:p w14:paraId="6B51AC2E" w14:textId="77777777" w:rsidR="00D940D7" w:rsidRDefault="00D940D7" w:rsidP="00D940D7">
      <w:pPr>
        <w:spacing w:line="360" w:lineRule="auto"/>
        <w:jc w:val="both"/>
        <w:rPr>
          <w:rFonts w:ascii="Arial" w:eastAsia="Arial" w:hAnsi="Arial" w:cs="Arial"/>
        </w:rPr>
      </w:pPr>
    </w:p>
    <w:p w14:paraId="37475EBE" w14:textId="77777777" w:rsidR="00D940D7" w:rsidRDefault="00D940D7" w:rsidP="00B97B61">
      <w:pPr>
        <w:spacing w:line="360" w:lineRule="auto"/>
        <w:jc w:val="both"/>
        <w:rPr>
          <w:rFonts w:ascii="Arial" w:eastAsia="Arial" w:hAnsi="Arial" w:cs="Arial"/>
        </w:rPr>
      </w:pPr>
      <w:r w:rsidRPr="00966075">
        <w:rPr>
          <w:rFonts w:ascii="Arial" w:eastAsia="Arial" w:hAnsi="Arial" w:cs="Arial"/>
        </w:rPr>
        <w:t>En ese sentido, la regulación de la Superintendencia Financiera de Colombia es completamente clara, pues indica que los amparos y exclusiones deben consignarse a partir de la primera página de la póliza, esto es, no de forma restrictiva en la carátula de esta,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2E3DBC24" w14:textId="77777777" w:rsidR="00B97B61" w:rsidRDefault="00B97B61" w:rsidP="00B97B61">
      <w:pPr>
        <w:spacing w:line="360" w:lineRule="auto"/>
        <w:jc w:val="both"/>
        <w:rPr>
          <w:rFonts w:ascii="Arial" w:eastAsia="Arial" w:hAnsi="Arial" w:cs="Arial"/>
        </w:rPr>
      </w:pPr>
    </w:p>
    <w:p w14:paraId="480A6694" w14:textId="77777777" w:rsidR="00D940D7" w:rsidRDefault="00D940D7" w:rsidP="00B25346">
      <w:pPr>
        <w:spacing w:line="276" w:lineRule="auto"/>
        <w:ind w:left="567" w:right="567"/>
        <w:jc w:val="both"/>
        <w:rPr>
          <w:rFonts w:ascii="Arial" w:eastAsia="Arial" w:hAnsi="Arial" w:cs="Arial"/>
          <w:i/>
          <w:iCs/>
          <w:sz w:val="20"/>
          <w:szCs w:val="20"/>
        </w:rPr>
      </w:pPr>
      <w:r w:rsidRPr="00966075">
        <w:rPr>
          <w:rFonts w:ascii="Arial" w:eastAsia="Arial" w:hAnsi="Arial" w:cs="Arial"/>
          <w:i/>
          <w:iCs/>
          <w:sz w:val="20"/>
          <w:szCs w:val="20"/>
        </w:rPr>
        <w:lastRenderedPageBreak/>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w:t>
      </w:r>
    </w:p>
    <w:p w14:paraId="7119CB2D" w14:textId="77777777" w:rsidR="00B97B61" w:rsidRDefault="00B97B61" w:rsidP="00066D74">
      <w:pPr>
        <w:spacing w:line="360" w:lineRule="auto"/>
        <w:jc w:val="both"/>
        <w:rPr>
          <w:rFonts w:ascii="Arial" w:eastAsia="Arial" w:hAnsi="Arial" w:cs="Arial"/>
        </w:rPr>
      </w:pPr>
    </w:p>
    <w:p w14:paraId="520E2783" w14:textId="6CCF8B24" w:rsidR="00D940D7" w:rsidRDefault="00D940D7" w:rsidP="00BA2674">
      <w:pPr>
        <w:spacing w:line="360" w:lineRule="auto"/>
        <w:jc w:val="both"/>
        <w:rPr>
          <w:rFonts w:ascii="Arial" w:eastAsia="Arial" w:hAnsi="Arial" w:cs="Arial"/>
        </w:rPr>
      </w:pPr>
      <w:r w:rsidRPr="00966075">
        <w:rPr>
          <w:rFonts w:ascii="Arial" w:eastAsia="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 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6E5E064A" w14:textId="77777777" w:rsidR="00BA2674" w:rsidRDefault="00BA2674" w:rsidP="00BA2674">
      <w:pPr>
        <w:spacing w:line="360" w:lineRule="auto"/>
        <w:jc w:val="both"/>
        <w:rPr>
          <w:rFonts w:ascii="Arial" w:eastAsia="Arial" w:hAnsi="Arial" w:cs="Arial"/>
        </w:rPr>
      </w:pPr>
    </w:p>
    <w:p w14:paraId="040EAE13" w14:textId="77777777" w:rsidR="00D940D7" w:rsidRDefault="00D940D7" w:rsidP="00B25346">
      <w:pPr>
        <w:spacing w:line="276" w:lineRule="auto"/>
        <w:ind w:left="567" w:right="567"/>
        <w:jc w:val="both"/>
        <w:rPr>
          <w:rFonts w:ascii="Arial" w:eastAsia="Arial" w:hAnsi="Arial" w:cs="Arial"/>
          <w:i/>
          <w:iCs/>
          <w:sz w:val="20"/>
          <w:szCs w:val="20"/>
        </w:rPr>
      </w:pPr>
      <w:r w:rsidRPr="00966075">
        <w:rPr>
          <w:rFonts w:ascii="Arial" w:eastAsia="Arial" w:hAnsi="Arial" w:cs="Arial"/>
          <w:i/>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063F91F6" w14:textId="77777777" w:rsidR="00BA2674" w:rsidRDefault="00BA2674" w:rsidP="0083668A">
      <w:pPr>
        <w:spacing w:line="360" w:lineRule="auto"/>
        <w:jc w:val="both"/>
        <w:rPr>
          <w:rFonts w:ascii="Arial" w:eastAsia="Arial" w:hAnsi="Arial" w:cs="Arial"/>
        </w:rPr>
      </w:pPr>
    </w:p>
    <w:p w14:paraId="4238CE71" w14:textId="4685634E" w:rsidR="00D940D7" w:rsidRDefault="00D940D7" w:rsidP="00CB09E1">
      <w:pPr>
        <w:spacing w:line="360" w:lineRule="auto"/>
        <w:jc w:val="both"/>
        <w:rPr>
          <w:rFonts w:ascii="Arial" w:eastAsia="Arial" w:hAnsi="Arial" w:cs="Arial"/>
        </w:rPr>
      </w:pPr>
      <w:r w:rsidRPr="00966075">
        <w:rPr>
          <w:rFonts w:ascii="Arial" w:eastAsia="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2DBA3684" w14:textId="77777777" w:rsidR="00CB09E1" w:rsidRDefault="00CB09E1" w:rsidP="00CB09E1">
      <w:pPr>
        <w:spacing w:line="360" w:lineRule="auto"/>
        <w:jc w:val="both"/>
        <w:rPr>
          <w:rFonts w:ascii="Arial" w:eastAsia="Arial" w:hAnsi="Arial" w:cs="Arial"/>
        </w:rPr>
      </w:pPr>
    </w:p>
    <w:p w14:paraId="1854A017" w14:textId="77777777" w:rsidR="00D940D7" w:rsidRDefault="00D940D7" w:rsidP="00D940D7">
      <w:pPr>
        <w:spacing w:line="360" w:lineRule="auto"/>
        <w:jc w:val="both"/>
        <w:rPr>
          <w:rFonts w:ascii="Arial" w:eastAsia="Arial" w:hAnsi="Arial" w:cs="Arial"/>
        </w:rPr>
      </w:pPr>
      <w:r w:rsidRPr="00966075">
        <w:rPr>
          <w:rFonts w:ascii="Arial" w:eastAsia="Arial" w:hAnsi="Arial" w:cs="Arial"/>
        </w:rPr>
        <w:t xml:space="preserve">En conclusión, bajo la anterior premisa, en caso de configurarse </w:t>
      </w:r>
      <w:r>
        <w:rPr>
          <w:rFonts w:ascii="Arial" w:eastAsia="Arial" w:hAnsi="Arial" w:cs="Arial"/>
        </w:rPr>
        <w:t xml:space="preserve">la exclusión arriba señalada o </w:t>
      </w:r>
      <w:r w:rsidRPr="00966075">
        <w:rPr>
          <w:rFonts w:ascii="Arial" w:eastAsia="Arial" w:hAnsi="Arial" w:cs="Arial"/>
        </w:rPr>
        <w:t xml:space="preserve">alguna de las exclusiones </w:t>
      </w:r>
      <w:r>
        <w:rPr>
          <w:rFonts w:ascii="Arial" w:eastAsia="Arial" w:hAnsi="Arial" w:cs="Arial"/>
        </w:rPr>
        <w:t>de</w:t>
      </w:r>
      <w:r w:rsidRPr="00966075">
        <w:rPr>
          <w:rFonts w:ascii="Arial" w:eastAsia="Arial" w:hAnsi="Arial" w:cs="Arial"/>
        </w:rPr>
        <w:t xml:space="preserve"> las que constan en las condiciones generales y particulares de la </w:t>
      </w:r>
      <w:r w:rsidRPr="00740014">
        <w:rPr>
          <w:rFonts w:ascii="Arial" w:eastAsia="Arial" w:hAnsi="Arial" w:cs="Arial"/>
          <w:b/>
          <w:bCs/>
        </w:rPr>
        <w:t>póliza de responsabilidad civil No. 1507222001226 cuya vigencia corrió desde el 30 de abril de 2022 hasta el 01 de diciembre 2022</w:t>
      </w:r>
      <w:r w:rsidRPr="00966075">
        <w:rPr>
          <w:rFonts w:ascii="Arial" w:eastAsia="Arial" w:hAnsi="Arial" w:cs="Arial"/>
        </w:rPr>
        <w:t xml:space="preserve">, éstas deberán ser aplicadas y deberán dársele los efectos señalados por la jurisprudencia. En consecuencia, no podrá existir responsabilidad en cabeza del asegurador como quiera que se convino libre y expresamente que tal riesgo no estaba asegurado. </w:t>
      </w:r>
    </w:p>
    <w:p w14:paraId="018E606F" w14:textId="77777777" w:rsidR="00D940D7" w:rsidRDefault="00D940D7" w:rsidP="00D940D7">
      <w:pPr>
        <w:spacing w:line="360" w:lineRule="auto"/>
        <w:jc w:val="both"/>
        <w:rPr>
          <w:rFonts w:ascii="Arial" w:eastAsia="Arial" w:hAnsi="Arial" w:cs="Arial"/>
        </w:rPr>
      </w:pPr>
    </w:p>
    <w:p w14:paraId="6CAB1B64" w14:textId="2A846780" w:rsidR="00B851F2" w:rsidRDefault="00D940D7" w:rsidP="00066D74">
      <w:pPr>
        <w:spacing w:line="360" w:lineRule="auto"/>
        <w:jc w:val="both"/>
        <w:rPr>
          <w:rFonts w:ascii="Arial" w:eastAsia="Arial" w:hAnsi="Arial" w:cs="Arial"/>
        </w:rPr>
      </w:pPr>
      <w:r>
        <w:rPr>
          <w:rFonts w:ascii="Arial" w:eastAsia="Arial" w:hAnsi="Arial" w:cs="Arial"/>
        </w:rPr>
        <w:t>En los anteriores términos, solicito señor</w:t>
      </w:r>
      <w:r w:rsidRPr="00966075">
        <w:rPr>
          <w:rFonts w:ascii="Arial" w:eastAsia="Arial" w:hAnsi="Arial" w:cs="Arial"/>
        </w:rPr>
        <w:t xml:space="preserve"> juez declarar probada esta excepción</w:t>
      </w:r>
      <w:r>
        <w:rPr>
          <w:rFonts w:ascii="Arial" w:eastAsia="Arial" w:hAnsi="Arial" w:cs="Arial"/>
        </w:rPr>
        <w:t>.</w:t>
      </w:r>
    </w:p>
    <w:p w14:paraId="1CEAF376" w14:textId="77777777" w:rsidR="00066D74" w:rsidRPr="00D940D7" w:rsidRDefault="00066D74" w:rsidP="00066D74">
      <w:pPr>
        <w:spacing w:line="360" w:lineRule="auto"/>
        <w:jc w:val="both"/>
        <w:rPr>
          <w:rFonts w:ascii="Arial" w:eastAsia="Arial" w:hAnsi="Arial" w:cs="Arial"/>
        </w:rPr>
      </w:pPr>
    </w:p>
    <w:p w14:paraId="705B99E0" w14:textId="0A505C26" w:rsidR="00FE0279" w:rsidRPr="00183962" w:rsidRDefault="00B851F2" w:rsidP="00977675">
      <w:pPr>
        <w:pStyle w:val="Prrafodelista"/>
        <w:numPr>
          <w:ilvl w:val="0"/>
          <w:numId w:val="44"/>
        </w:numPr>
        <w:spacing w:after="0" w:line="360" w:lineRule="auto"/>
        <w:jc w:val="both"/>
        <w:rPr>
          <w:rFonts w:ascii="Arial" w:eastAsia="Arial" w:hAnsi="Arial" w:cs="Arial"/>
          <w:b/>
          <w:bCs/>
        </w:rPr>
      </w:pPr>
      <w:r w:rsidRPr="00183962">
        <w:rPr>
          <w:rFonts w:ascii="Arial" w:eastAsia="Arial" w:hAnsi="Arial" w:cs="Arial"/>
          <w:b/>
          <w:bCs/>
          <w:lang w:val="es-ES"/>
        </w:rPr>
        <w:t>DISPONIBILIDAD DEL VALOR ASEGURADO</w:t>
      </w:r>
    </w:p>
    <w:p w14:paraId="2C6B5205" w14:textId="77777777" w:rsidR="00977675" w:rsidRDefault="00977675" w:rsidP="006D1F3C">
      <w:pPr>
        <w:spacing w:line="360" w:lineRule="auto"/>
        <w:jc w:val="both"/>
        <w:rPr>
          <w:rFonts w:ascii="Arial" w:eastAsia="Arial" w:hAnsi="Arial" w:cs="Arial"/>
        </w:rPr>
      </w:pPr>
    </w:p>
    <w:p w14:paraId="68E2ED59" w14:textId="5229E60D"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Sin que con el planteamiento de esta excepción se esté aceptando responsabilidad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w:t>
      </w:r>
      <w:r w:rsidRPr="00183962">
        <w:rPr>
          <w:rFonts w:ascii="Arial" w:eastAsia="Arial" w:hAnsi="Arial" w:cs="Arial"/>
        </w:rPr>
        <w:lastRenderedPageBreak/>
        <w:t xml:space="preserve">totalmente el valor asegurado, no habrá lugar a obligación indemnizatoria por parte de mi prohijada.  </w:t>
      </w:r>
    </w:p>
    <w:p w14:paraId="64B86F15" w14:textId="77777777" w:rsidR="00B851F2" w:rsidRPr="00183962" w:rsidRDefault="00B851F2" w:rsidP="006D1F3C">
      <w:pPr>
        <w:spacing w:line="360" w:lineRule="auto"/>
        <w:jc w:val="both"/>
        <w:rPr>
          <w:rFonts w:ascii="Arial" w:hAnsi="Arial" w:cs="Arial"/>
        </w:rPr>
      </w:pPr>
    </w:p>
    <w:p w14:paraId="03B35441" w14:textId="71A72FA5" w:rsidR="00FE0279" w:rsidRPr="00C455A3" w:rsidRDefault="00B851F2" w:rsidP="00C455A3">
      <w:pPr>
        <w:pStyle w:val="Prrafodelista"/>
        <w:numPr>
          <w:ilvl w:val="0"/>
          <w:numId w:val="44"/>
        </w:numPr>
        <w:spacing w:after="0" w:line="360" w:lineRule="auto"/>
        <w:jc w:val="both"/>
        <w:rPr>
          <w:rFonts w:ascii="Arial" w:eastAsia="Arial" w:hAnsi="Arial" w:cs="Arial"/>
          <w:b/>
          <w:bCs/>
        </w:rPr>
      </w:pPr>
      <w:r w:rsidRPr="00183962">
        <w:rPr>
          <w:rFonts w:ascii="Arial" w:eastAsia="Arial" w:hAnsi="Arial" w:cs="Arial"/>
          <w:b/>
          <w:bCs/>
          <w:lang w:val="es-ES"/>
        </w:rPr>
        <w:t xml:space="preserve">CARÁCTER MERAMENTE INDEMNIZATORIO DE LOS CONTRATOS DE SEGUROS </w:t>
      </w:r>
    </w:p>
    <w:p w14:paraId="4878B2D5" w14:textId="77777777" w:rsidR="00C455A3" w:rsidRDefault="00C455A3" w:rsidP="006D1F3C">
      <w:pPr>
        <w:spacing w:line="360" w:lineRule="auto"/>
        <w:jc w:val="both"/>
        <w:rPr>
          <w:rFonts w:ascii="Arial" w:eastAsia="Arial" w:hAnsi="Arial" w:cs="Arial"/>
        </w:rPr>
      </w:pPr>
    </w:p>
    <w:p w14:paraId="2B0B9010" w14:textId="35DBB342" w:rsidR="00B851F2" w:rsidRPr="00183962" w:rsidRDefault="00B851F2" w:rsidP="006D1F3C">
      <w:pPr>
        <w:spacing w:line="360" w:lineRule="auto"/>
        <w:jc w:val="both"/>
        <w:rPr>
          <w:rFonts w:ascii="Arial" w:eastAsia="Arial" w:hAnsi="Arial" w:cs="Arial"/>
        </w:rPr>
      </w:pPr>
      <w:r w:rsidRPr="00183962">
        <w:rPr>
          <w:rFonts w:ascii="Arial" w:eastAsia="Arial" w:hAnsi="Arial" w:cs="Arial"/>
        </w:rPr>
        <w:t>Un principio que rige el contrato de seguro de daños es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w:t>
      </w:r>
      <w:r w:rsidR="00B27A4B" w:rsidRPr="00183962">
        <w:rPr>
          <w:rFonts w:ascii="Arial" w:eastAsia="Arial" w:hAnsi="Arial" w:cs="Arial"/>
        </w:rPr>
        <w:t xml:space="preserve"> </w:t>
      </w:r>
      <w:r w:rsidRPr="00183962">
        <w:rPr>
          <w:rFonts w:ascii="Arial" w:eastAsia="Arial" w:hAnsi="Arial" w:cs="Arial"/>
        </w:rPr>
        <w:t xml:space="preserve">Por lo anterior, el carácter de los seguros de daños y en general de cualquier seguro, es meramente indemnizatorio, esto es, que no puede obtener ganancia alguna el beneficiario con el pago de la indemnización. </w:t>
      </w:r>
    </w:p>
    <w:p w14:paraId="75A27054" w14:textId="77777777" w:rsidR="00B851F2" w:rsidRPr="00183962" w:rsidRDefault="00B851F2" w:rsidP="006D1F3C">
      <w:pPr>
        <w:spacing w:line="360" w:lineRule="auto"/>
        <w:jc w:val="both"/>
        <w:rPr>
          <w:rFonts w:ascii="Arial" w:eastAsia="Arial" w:hAnsi="Arial" w:cs="Arial"/>
        </w:rPr>
      </w:pPr>
    </w:p>
    <w:p w14:paraId="73BC4165"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Al respecto, la Corte Suprema de Justicia, Sala de Casación Civil en sentencia No. 5065 del 22 de julio de 1999 estableció:</w:t>
      </w:r>
    </w:p>
    <w:p w14:paraId="1825BBB3" w14:textId="77777777" w:rsidR="00B851F2" w:rsidRPr="00183962" w:rsidRDefault="00B851F2" w:rsidP="006D1F3C">
      <w:pPr>
        <w:spacing w:line="360" w:lineRule="auto"/>
        <w:jc w:val="both"/>
        <w:rPr>
          <w:rFonts w:ascii="Arial" w:eastAsia="Arial" w:hAnsi="Arial" w:cs="Arial"/>
        </w:rPr>
      </w:pPr>
    </w:p>
    <w:p w14:paraId="7A9E8D2D" w14:textId="77777777" w:rsidR="00B851F2" w:rsidRPr="00183962" w:rsidRDefault="00B851F2" w:rsidP="00B25346">
      <w:pPr>
        <w:spacing w:line="276" w:lineRule="auto"/>
        <w:ind w:left="567" w:right="567"/>
        <w:jc w:val="both"/>
        <w:rPr>
          <w:rFonts w:ascii="Arial" w:eastAsia="Arial" w:hAnsi="Arial" w:cs="Arial"/>
          <w:sz w:val="20"/>
          <w:szCs w:val="20"/>
        </w:rPr>
      </w:pPr>
      <w:r w:rsidRPr="00183962">
        <w:rPr>
          <w:rFonts w:ascii="Arial" w:eastAsia="Arial" w:hAnsi="Arial" w:cs="Arial"/>
          <w:i/>
          <w:iCs/>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Pr="00183962">
        <w:rPr>
          <w:rFonts w:ascii="Arial" w:eastAsia="Arial" w:hAnsi="Arial" w:cs="Arial"/>
          <w:sz w:val="20"/>
          <w:szCs w:val="20"/>
        </w:rPr>
        <w:t>.</w:t>
      </w:r>
      <w:r w:rsidRPr="00183962">
        <w:rPr>
          <w:rStyle w:val="Refdenotaalpie"/>
          <w:rFonts w:ascii="Arial" w:eastAsia="Arial" w:hAnsi="Arial" w:cs="Arial"/>
          <w:sz w:val="20"/>
          <w:szCs w:val="20"/>
        </w:rPr>
        <w:footnoteReference w:id="27"/>
      </w:r>
    </w:p>
    <w:p w14:paraId="2F9AFEAB" w14:textId="77777777" w:rsidR="00B851F2" w:rsidRPr="00183962" w:rsidRDefault="00B851F2" w:rsidP="006D1F3C">
      <w:pPr>
        <w:spacing w:line="360" w:lineRule="auto"/>
        <w:ind w:left="708"/>
        <w:jc w:val="both"/>
        <w:rPr>
          <w:rFonts w:ascii="Arial" w:eastAsia="Arial" w:hAnsi="Arial" w:cs="Arial"/>
          <w:sz w:val="20"/>
          <w:szCs w:val="20"/>
          <w:vertAlign w:val="superscript"/>
        </w:rPr>
      </w:pPr>
    </w:p>
    <w:p w14:paraId="6828C1C2" w14:textId="77777777" w:rsidR="00B851F2" w:rsidRPr="00183962" w:rsidRDefault="00B851F2" w:rsidP="006D1F3C">
      <w:pPr>
        <w:spacing w:line="360" w:lineRule="auto"/>
        <w:jc w:val="both"/>
        <w:rPr>
          <w:rFonts w:ascii="Arial" w:eastAsia="Arial" w:hAnsi="Arial" w:cs="Arial"/>
          <w:i/>
          <w:iCs/>
        </w:rPr>
      </w:pPr>
      <w:r w:rsidRPr="00183962">
        <w:rPr>
          <w:rFonts w:ascii="Arial" w:eastAsia="Arial" w:hAnsi="Arial" w:cs="Arial"/>
        </w:rPr>
        <w:t xml:space="preserve">En tal sentido, el artículo 1088 del Código de Comercio establece lo siguiente: </w:t>
      </w:r>
      <w:r w:rsidRPr="00183962">
        <w:rPr>
          <w:rFonts w:ascii="Arial" w:eastAsia="Arial" w:hAnsi="Arial" w:cs="Arial"/>
          <w:b/>
          <w:bCs/>
          <w:i/>
          <w:iCs/>
        </w:rPr>
        <w:t>“respecto del asegurado, los seguros de daños serán contratos de mera indemnización y jamás podrán constituir para él fuente de enriquecimiento.</w:t>
      </w:r>
      <w:r w:rsidRPr="00183962">
        <w:rPr>
          <w:rFonts w:ascii="Arial" w:eastAsia="Arial" w:hAnsi="Arial" w:cs="Arial"/>
          <w:i/>
          <w:iCs/>
        </w:rPr>
        <w:t xml:space="preserve"> La indemnización podrá comprender a la vez el daño emergente y el lucro cesante, pero éste deberá ser objeto de un acuerdo expreso”. </w:t>
      </w:r>
    </w:p>
    <w:p w14:paraId="7E9E0EEF" w14:textId="77777777" w:rsidR="00B851F2" w:rsidRPr="00183962" w:rsidRDefault="00B851F2" w:rsidP="006D1F3C">
      <w:pPr>
        <w:spacing w:line="360" w:lineRule="auto"/>
        <w:jc w:val="both"/>
        <w:rPr>
          <w:rFonts w:ascii="Arial" w:eastAsia="Arial" w:hAnsi="Arial" w:cs="Arial"/>
        </w:rPr>
      </w:pPr>
    </w:p>
    <w:p w14:paraId="10AFD067"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4840A1A4" w14:textId="77777777" w:rsidR="00D951E7" w:rsidRDefault="00D951E7" w:rsidP="006D1F3C">
      <w:pPr>
        <w:spacing w:line="360" w:lineRule="auto"/>
        <w:jc w:val="both"/>
        <w:rPr>
          <w:rFonts w:ascii="Arial" w:eastAsia="Arial" w:hAnsi="Arial" w:cs="Arial"/>
        </w:rPr>
      </w:pPr>
    </w:p>
    <w:p w14:paraId="37AC1143" w14:textId="5AD5699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w:t>
      </w:r>
      <w:r w:rsidR="009B2E18" w:rsidRPr="00183962">
        <w:rPr>
          <w:rFonts w:ascii="Arial" w:eastAsia="Arial" w:hAnsi="Arial" w:cs="Arial"/>
        </w:rPr>
        <w:t>enriqueciéndola.</w:t>
      </w:r>
    </w:p>
    <w:p w14:paraId="5F1F0364" w14:textId="77777777" w:rsidR="00B851F2" w:rsidRPr="00183962" w:rsidRDefault="00B851F2" w:rsidP="006D1F3C">
      <w:pPr>
        <w:spacing w:line="360" w:lineRule="auto"/>
        <w:jc w:val="both"/>
        <w:rPr>
          <w:rFonts w:ascii="Arial" w:eastAsia="Arial" w:hAnsi="Arial" w:cs="Arial"/>
        </w:rPr>
      </w:pPr>
    </w:p>
    <w:p w14:paraId="43D1FB2E"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lastRenderedPageBreak/>
        <w:t>En los anteriores términos solicito señor Juez declarar probada esta excepción.</w:t>
      </w:r>
    </w:p>
    <w:p w14:paraId="6944DC30" w14:textId="3DCDA548" w:rsidR="00B851F2" w:rsidRPr="00183962" w:rsidRDefault="00B851F2" w:rsidP="003F3420">
      <w:pPr>
        <w:pStyle w:val="Prrafodelista"/>
        <w:numPr>
          <w:ilvl w:val="0"/>
          <w:numId w:val="44"/>
        </w:numPr>
        <w:spacing w:after="0" w:line="360" w:lineRule="auto"/>
        <w:jc w:val="both"/>
        <w:rPr>
          <w:rFonts w:ascii="Arial" w:eastAsia="Arial" w:hAnsi="Arial" w:cs="Arial"/>
        </w:rPr>
      </w:pPr>
      <w:r w:rsidRPr="00183962">
        <w:rPr>
          <w:rFonts w:ascii="Arial" w:eastAsia="Arial" w:hAnsi="Arial" w:cs="Arial"/>
          <w:b/>
          <w:bCs/>
          <w:lang w:val="es-ES"/>
        </w:rPr>
        <w:t>PAGO POR REEMBOLSO</w:t>
      </w:r>
      <w:r w:rsidRPr="00183962">
        <w:rPr>
          <w:rFonts w:ascii="Arial" w:eastAsia="Arial" w:hAnsi="Arial" w:cs="Arial"/>
          <w:lang w:val="es-ES"/>
        </w:rPr>
        <w:t xml:space="preserve"> </w:t>
      </w:r>
    </w:p>
    <w:p w14:paraId="04C05208" w14:textId="77777777" w:rsidR="00FE0279" w:rsidRPr="00183962" w:rsidRDefault="00FE0279" w:rsidP="006D1F3C">
      <w:pPr>
        <w:pStyle w:val="Prrafodelista"/>
        <w:spacing w:after="0" w:line="360" w:lineRule="auto"/>
        <w:jc w:val="both"/>
        <w:rPr>
          <w:rFonts w:ascii="Arial" w:eastAsia="Arial" w:hAnsi="Arial" w:cs="Arial"/>
        </w:rPr>
      </w:pPr>
    </w:p>
    <w:p w14:paraId="11C00B5C" w14:textId="541824F0" w:rsidR="00B851F2" w:rsidRPr="00183962" w:rsidRDefault="00B851F2" w:rsidP="006D1F3C">
      <w:pPr>
        <w:spacing w:line="360" w:lineRule="auto"/>
        <w:jc w:val="both"/>
        <w:rPr>
          <w:rFonts w:ascii="Arial" w:eastAsia="Arial" w:hAnsi="Arial" w:cs="Arial"/>
        </w:rPr>
      </w:pPr>
      <w:r w:rsidRPr="00183962">
        <w:rPr>
          <w:rFonts w:ascii="Arial" w:eastAsia="Arial" w:hAnsi="Arial" w:cs="Arial"/>
        </w:rPr>
        <w:t>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reembolso y no por pago directo a los demandantes, ya que es el asegurado quien debe decidir si afecta o no el seguro, quedándole la opción de realizar el pago directo de la hipotética condena. Así las cosas, se solicita que en el remoto caso de condena la misma no sea a través de pago directo, sino por rembolso o reintegro.</w:t>
      </w:r>
    </w:p>
    <w:p w14:paraId="0F808DCF" w14:textId="77777777" w:rsidR="00B851F2" w:rsidRPr="00183962" w:rsidRDefault="00B851F2" w:rsidP="006D1F3C">
      <w:pPr>
        <w:spacing w:line="360" w:lineRule="auto"/>
        <w:jc w:val="both"/>
        <w:rPr>
          <w:rFonts w:ascii="Arial" w:eastAsia="Arial" w:hAnsi="Arial" w:cs="Arial"/>
        </w:rPr>
      </w:pPr>
    </w:p>
    <w:p w14:paraId="51CCF951" w14:textId="3D4DF104" w:rsidR="00B851F2" w:rsidRPr="00183962" w:rsidRDefault="00B851F2" w:rsidP="003F3420">
      <w:pPr>
        <w:pStyle w:val="Prrafodelista"/>
        <w:numPr>
          <w:ilvl w:val="0"/>
          <w:numId w:val="44"/>
        </w:numPr>
        <w:spacing w:after="0" w:line="360" w:lineRule="auto"/>
        <w:jc w:val="both"/>
        <w:rPr>
          <w:rFonts w:ascii="Arial" w:eastAsia="Arial" w:hAnsi="Arial" w:cs="Arial"/>
          <w:b/>
          <w:bCs/>
        </w:rPr>
      </w:pPr>
      <w:r w:rsidRPr="00183962">
        <w:rPr>
          <w:rFonts w:ascii="Arial" w:eastAsia="Arial" w:hAnsi="Arial" w:cs="Arial"/>
          <w:b/>
          <w:bCs/>
        </w:rPr>
        <w:t>AUSENCIA DE SOLIDARIDAD ENTRE MI MANDANTE Y EL DISTRITO ESPECIAL DE SANTIAGO DE CALI</w:t>
      </w:r>
      <w:r w:rsidR="009B2E18" w:rsidRPr="00183962">
        <w:rPr>
          <w:rFonts w:ascii="Arial" w:eastAsia="Arial" w:hAnsi="Arial" w:cs="Arial"/>
          <w:b/>
          <w:bCs/>
        </w:rPr>
        <w:t>.</w:t>
      </w:r>
    </w:p>
    <w:p w14:paraId="476DF6BE" w14:textId="77777777" w:rsidR="00FE0279" w:rsidRPr="00183962" w:rsidRDefault="00FE0279" w:rsidP="006D1F3C">
      <w:pPr>
        <w:pStyle w:val="Prrafodelista"/>
        <w:spacing w:after="0" w:line="360" w:lineRule="auto"/>
        <w:ind w:left="714"/>
        <w:jc w:val="both"/>
        <w:rPr>
          <w:rFonts w:ascii="Arial" w:eastAsia="Arial" w:hAnsi="Arial" w:cs="Arial"/>
          <w:b/>
          <w:bCs/>
        </w:rPr>
      </w:pPr>
    </w:p>
    <w:p w14:paraId="1E5C12F2" w14:textId="77777777" w:rsidR="00257AD5" w:rsidRPr="00183962" w:rsidRDefault="00B851F2" w:rsidP="006D1F3C">
      <w:pPr>
        <w:spacing w:line="360" w:lineRule="auto"/>
        <w:jc w:val="both"/>
        <w:rPr>
          <w:rFonts w:ascii="Arial" w:eastAsia="Arial" w:hAnsi="Arial" w:cs="Arial"/>
        </w:rPr>
      </w:pPr>
      <w:r w:rsidRPr="00183962">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3F857E54" w14:textId="5575AC33"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 </w:t>
      </w:r>
    </w:p>
    <w:p w14:paraId="2966F678" w14:textId="77777777" w:rsidR="00257AD5"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w:t>
      </w:r>
      <w:r w:rsidR="009B2E18" w:rsidRPr="00183962">
        <w:rPr>
          <w:rFonts w:ascii="Arial" w:eastAsia="Arial" w:hAnsi="Arial" w:cs="Arial"/>
        </w:rPr>
        <w:t>la obligación de hacer efectiva</w:t>
      </w:r>
      <w:r w:rsidRPr="00183962">
        <w:rPr>
          <w:rFonts w:ascii="Arial" w:eastAsia="Arial" w:hAnsi="Arial" w:cs="Arial"/>
        </w:rPr>
        <w:t xml:space="preserve"> la póliza de responsabilidad civil </w:t>
      </w:r>
      <w:r w:rsidR="009B2E18" w:rsidRPr="00183962">
        <w:rPr>
          <w:rFonts w:ascii="Arial" w:eastAsia="Arial" w:hAnsi="Arial" w:cs="Arial"/>
        </w:rPr>
        <w:t>extracontractual</w:t>
      </w:r>
      <w:r w:rsidRPr="00183962">
        <w:rPr>
          <w:rFonts w:ascii="Arial" w:eastAsia="Arial" w:hAnsi="Arial" w:cs="Arial"/>
        </w:rPr>
        <w:t xml:space="preserve">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p>
    <w:p w14:paraId="7F4C378D" w14:textId="586EB01C"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 </w:t>
      </w:r>
    </w:p>
    <w:p w14:paraId="461807B9" w14:textId="62ED3DFC" w:rsidR="00B851F2" w:rsidRPr="00183962" w:rsidRDefault="00B851F2" w:rsidP="006D1F3C">
      <w:pPr>
        <w:spacing w:line="360" w:lineRule="auto"/>
        <w:jc w:val="both"/>
        <w:rPr>
          <w:rFonts w:ascii="Arial" w:eastAsia="Arial" w:hAnsi="Arial" w:cs="Arial"/>
        </w:rPr>
      </w:pPr>
      <w:r w:rsidRPr="00183962">
        <w:rPr>
          <w:rFonts w:ascii="Arial" w:eastAsia="Arial" w:hAnsi="Arial" w:cs="Arial"/>
        </w:rPr>
        <w:t>Respetuosamente solicito declarar probada esta excepción.</w:t>
      </w:r>
    </w:p>
    <w:p w14:paraId="56458830" w14:textId="77777777" w:rsidR="00BA7F49" w:rsidRPr="00183962" w:rsidRDefault="00BA7F49" w:rsidP="006D1F3C">
      <w:pPr>
        <w:spacing w:line="360" w:lineRule="auto"/>
        <w:jc w:val="both"/>
        <w:rPr>
          <w:rFonts w:ascii="Arial" w:eastAsia="Arial" w:hAnsi="Arial" w:cs="Arial"/>
        </w:rPr>
      </w:pPr>
    </w:p>
    <w:p w14:paraId="57870F96" w14:textId="7A3CE05E" w:rsidR="007C6B85" w:rsidRPr="00183962" w:rsidRDefault="00B851F2" w:rsidP="003F3420">
      <w:pPr>
        <w:pStyle w:val="Prrafodelista"/>
        <w:numPr>
          <w:ilvl w:val="0"/>
          <w:numId w:val="44"/>
        </w:numPr>
        <w:spacing w:after="0" w:line="360" w:lineRule="auto"/>
        <w:jc w:val="both"/>
        <w:rPr>
          <w:rFonts w:ascii="Arial" w:eastAsia="Arial" w:hAnsi="Arial" w:cs="Arial"/>
          <w:b/>
          <w:bCs/>
        </w:rPr>
      </w:pPr>
      <w:r w:rsidRPr="00183962">
        <w:rPr>
          <w:rFonts w:ascii="Arial" w:eastAsia="Arial" w:hAnsi="Arial" w:cs="Arial"/>
          <w:b/>
          <w:bCs/>
          <w:lang w:val="es-ES"/>
        </w:rPr>
        <w:t>GENÉRICA O INNOMINADA</w:t>
      </w:r>
    </w:p>
    <w:p w14:paraId="04A62958" w14:textId="77777777" w:rsidR="007C6B85" w:rsidRPr="00183962" w:rsidRDefault="007C6B85" w:rsidP="006D1F3C">
      <w:pPr>
        <w:spacing w:line="360" w:lineRule="auto"/>
        <w:jc w:val="both"/>
        <w:rPr>
          <w:rFonts w:ascii="Arial" w:eastAsia="Arial" w:hAnsi="Arial" w:cs="Arial"/>
        </w:rPr>
      </w:pPr>
    </w:p>
    <w:p w14:paraId="7EE595AC" w14:textId="0C78782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w:t>
      </w:r>
      <w:r w:rsidRPr="00183962">
        <w:rPr>
          <w:rFonts w:ascii="Arial" w:eastAsia="Arial" w:hAnsi="Arial" w:cs="Arial"/>
          <w:i/>
          <w:iCs/>
        </w:rPr>
        <w:t xml:space="preserve">“(...) Si el juez encuentra probada una excepción que conduzca a rechazar todas las pretensiones de la demanda, debe </w:t>
      </w:r>
      <w:r w:rsidRPr="00183962">
        <w:rPr>
          <w:rFonts w:ascii="Arial" w:eastAsia="Arial" w:hAnsi="Arial" w:cs="Arial"/>
          <w:i/>
          <w:iCs/>
        </w:rPr>
        <w:lastRenderedPageBreak/>
        <w:t>abstenerse de examinar las restantes (...)”.</w:t>
      </w:r>
      <w:r w:rsidRPr="00183962">
        <w:rPr>
          <w:rFonts w:ascii="Arial" w:eastAsia="Arial" w:hAnsi="Arial" w:cs="Arial"/>
        </w:rPr>
        <w:t xml:space="preserve"> </w:t>
      </w:r>
    </w:p>
    <w:p w14:paraId="0642F858" w14:textId="77777777" w:rsidR="00B851F2" w:rsidRDefault="00B851F2" w:rsidP="006D1F3C">
      <w:pPr>
        <w:spacing w:line="360" w:lineRule="auto"/>
        <w:jc w:val="both"/>
        <w:rPr>
          <w:rFonts w:ascii="Arial" w:eastAsia="Arial" w:hAnsi="Arial" w:cs="Arial"/>
        </w:rPr>
      </w:pPr>
      <w:r w:rsidRPr="00183962">
        <w:rPr>
          <w:rFonts w:ascii="Arial" w:eastAsia="Arial" w:hAnsi="Arial" w:cs="Arial"/>
        </w:rPr>
        <w:t>En este sentido, cualquier hecho que dentro del proceso constituya una excepción deberá declararse de manera oficiosa por el despacho en la sentencia que defina el mérito.</w:t>
      </w:r>
    </w:p>
    <w:p w14:paraId="5D260EC0" w14:textId="77777777" w:rsidR="00855A29" w:rsidRPr="00183962" w:rsidRDefault="00855A29" w:rsidP="006D1F3C">
      <w:pPr>
        <w:spacing w:line="360" w:lineRule="auto"/>
        <w:jc w:val="both"/>
        <w:rPr>
          <w:rFonts w:ascii="Arial" w:eastAsia="Arial" w:hAnsi="Arial" w:cs="Arial"/>
        </w:rPr>
      </w:pPr>
    </w:p>
    <w:p w14:paraId="3451B6C1" w14:textId="5936EA2C" w:rsidR="00983BB9" w:rsidRPr="00183962" w:rsidRDefault="00983BB9"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 OPOSICIÓN PROBATORIA</w:t>
      </w:r>
    </w:p>
    <w:p w14:paraId="3DDCE800" w14:textId="77777777" w:rsidR="00983BB9" w:rsidRPr="00183962" w:rsidRDefault="00983BB9" w:rsidP="006D1F3C">
      <w:pPr>
        <w:spacing w:line="360" w:lineRule="auto"/>
        <w:jc w:val="center"/>
        <w:rPr>
          <w:rFonts w:ascii="Arial" w:eastAsia="Arial" w:hAnsi="Arial" w:cs="Arial"/>
          <w:b/>
          <w:bCs/>
          <w:u w:val="single"/>
        </w:rPr>
      </w:pPr>
    </w:p>
    <w:p w14:paraId="5EBD1254" w14:textId="77777777" w:rsidR="00983BB9" w:rsidRPr="00183962" w:rsidRDefault="00983BB9" w:rsidP="006D1F3C">
      <w:pPr>
        <w:pStyle w:val="Prrafodelista"/>
        <w:numPr>
          <w:ilvl w:val="0"/>
          <w:numId w:val="29"/>
        </w:numPr>
        <w:spacing w:after="160" w:line="360" w:lineRule="auto"/>
        <w:jc w:val="both"/>
        <w:rPr>
          <w:rFonts w:ascii="Arial" w:eastAsia="Arial" w:hAnsi="Arial" w:cs="Arial"/>
          <w:b/>
          <w:bCs/>
        </w:rPr>
      </w:pPr>
      <w:r w:rsidRPr="00183962">
        <w:rPr>
          <w:rFonts w:ascii="Arial" w:eastAsia="Arial" w:hAnsi="Arial" w:cs="Arial"/>
          <w:b/>
          <w:bCs/>
          <w:lang w:val="es-ES"/>
        </w:rPr>
        <w:t>INTERVENCIÓN EN LAS PRUEBAS DOCUMENTALES Y TESTIMONIOS</w:t>
      </w:r>
    </w:p>
    <w:p w14:paraId="5234D042" w14:textId="31805981" w:rsidR="001279EE" w:rsidRDefault="00983BB9" w:rsidP="006D1F3C">
      <w:pPr>
        <w:spacing w:line="360" w:lineRule="auto"/>
        <w:jc w:val="both"/>
        <w:rPr>
          <w:rFonts w:ascii="Arial" w:eastAsia="Arial" w:hAnsi="Arial" w:cs="Arial"/>
        </w:rPr>
      </w:pPr>
      <w:r w:rsidRPr="00183962">
        <w:rPr>
          <w:rFonts w:ascii="Arial" w:eastAsia="Arial" w:hAnsi="Arial" w:cs="Arial"/>
        </w:rPr>
        <w:t>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contestación a la demanda.</w:t>
      </w:r>
    </w:p>
    <w:p w14:paraId="47D61C95" w14:textId="77777777" w:rsidR="00855A29" w:rsidRDefault="00855A29" w:rsidP="006D1F3C">
      <w:pPr>
        <w:spacing w:line="360" w:lineRule="auto"/>
        <w:jc w:val="both"/>
        <w:rPr>
          <w:rFonts w:ascii="Arial" w:eastAsia="Arial" w:hAnsi="Arial" w:cs="Arial"/>
        </w:rPr>
      </w:pPr>
    </w:p>
    <w:p w14:paraId="1A364C10" w14:textId="50F068A5" w:rsidR="006D4EDC" w:rsidRDefault="006D4EDC" w:rsidP="002C1158">
      <w:pPr>
        <w:pStyle w:val="Prrafodelista"/>
        <w:numPr>
          <w:ilvl w:val="0"/>
          <w:numId w:val="29"/>
        </w:numPr>
        <w:spacing w:after="0" w:line="360" w:lineRule="auto"/>
        <w:jc w:val="both"/>
        <w:rPr>
          <w:rFonts w:ascii="Arial" w:eastAsia="Arial" w:hAnsi="Arial" w:cs="Arial"/>
          <w:b/>
          <w:bCs/>
        </w:rPr>
      </w:pPr>
      <w:r>
        <w:rPr>
          <w:rFonts w:ascii="Arial" w:eastAsia="Arial" w:hAnsi="Arial" w:cs="Arial"/>
          <w:b/>
          <w:bCs/>
        </w:rPr>
        <w:t>FRENTE A LA PRUEBA TESTIMONIAL DE MARÍA CAMILA GÓNZALEZ</w:t>
      </w:r>
    </w:p>
    <w:p w14:paraId="070E9391" w14:textId="77777777" w:rsidR="002C1158" w:rsidRDefault="002C1158" w:rsidP="0012249D">
      <w:pPr>
        <w:spacing w:after="160" w:line="360" w:lineRule="auto"/>
        <w:jc w:val="both"/>
        <w:rPr>
          <w:rFonts w:ascii="Arial" w:eastAsia="Arial" w:hAnsi="Arial" w:cs="Arial"/>
        </w:rPr>
      </w:pPr>
    </w:p>
    <w:p w14:paraId="69224A00" w14:textId="21060557" w:rsidR="0012249D" w:rsidRDefault="0012249D" w:rsidP="002C1158">
      <w:pPr>
        <w:spacing w:line="360" w:lineRule="auto"/>
        <w:jc w:val="both"/>
        <w:rPr>
          <w:rFonts w:ascii="Arial" w:eastAsia="Arial" w:hAnsi="Arial" w:cs="Arial"/>
        </w:rPr>
      </w:pPr>
      <w:r>
        <w:rPr>
          <w:rFonts w:ascii="Arial" w:eastAsia="Arial" w:hAnsi="Arial" w:cs="Arial"/>
        </w:rPr>
        <w:t xml:space="preserve">Me opongo a esta solicitud probatoria en el entendido de que se solicita que </w:t>
      </w:r>
      <w:r w:rsidR="002B790D">
        <w:rPr>
          <w:rFonts w:ascii="Arial" w:eastAsia="Arial" w:hAnsi="Arial" w:cs="Arial"/>
        </w:rPr>
        <w:t xml:space="preserve">la pretensión está encaminada a </w:t>
      </w:r>
      <w:r w:rsidR="002C1158">
        <w:rPr>
          <w:rFonts w:ascii="Arial" w:eastAsia="Arial" w:hAnsi="Arial" w:cs="Arial"/>
        </w:rPr>
        <w:t xml:space="preserve">hacer comparecer en juicio en calidad de testigo a la señora </w:t>
      </w:r>
      <w:r w:rsidR="002C1158" w:rsidRPr="002C1158">
        <w:rPr>
          <w:rFonts w:ascii="Arial" w:eastAsia="Arial" w:hAnsi="Arial" w:cs="Arial"/>
        </w:rPr>
        <w:t>María Camila Cabrera González</w:t>
      </w:r>
      <w:r w:rsidR="005232D7">
        <w:rPr>
          <w:rFonts w:ascii="Arial" w:eastAsia="Arial" w:hAnsi="Arial" w:cs="Arial"/>
        </w:rPr>
        <w:t xml:space="preserve">, sin embargo, vemos de lo </w:t>
      </w:r>
      <w:r w:rsidR="004935C4">
        <w:rPr>
          <w:rFonts w:ascii="Arial" w:eastAsia="Arial" w:hAnsi="Arial" w:cs="Arial"/>
        </w:rPr>
        <w:t xml:space="preserve">manifestado en el escrito de la demanda que la referida señora Cabrera acude a la litis en calidad de víctima y demandante, por ello la calidad en la que puede ser </w:t>
      </w:r>
      <w:r w:rsidR="000564D0">
        <w:rPr>
          <w:rFonts w:ascii="Arial" w:eastAsia="Arial" w:hAnsi="Arial" w:cs="Arial"/>
        </w:rPr>
        <w:t xml:space="preserve">llamada a comparecer es mediante la figura de </w:t>
      </w:r>
      <w:r w:rsidR="00E5135E">
        <w:rPr>
          <w:rFonts w:ascii="Arial" w:eastAsia="Arial" w:hAnsi="Arial" w:cs="Arial"/>
        </w:rPr>
        <w:t>interrogatorio de parte con las implicaciones procesales y probatorias que ello conlleva, motivo por el cual la solicitud de su testimonio resulta i</w:t>
      </w:r>
      <w:r w:rsidR="007C30EA">
        <w:rPr>
          <w:rFonts w:ascii="Arial" w:eastAsia="Arial" w:hAnsi="Arial" w:cs="Arial"/>
        </w:rPr>
        <w:t>mprocedente</w:t>
      </w:r>
      <w:r w:rsidR="00870D6F">
        <w:rPr>
          <w:rFonts w:ascii="Arial" w:eastAsia="Arial" w:hAnsi="Arial" w:cs="Arial"/>
        </w:rPr>
        <w:t>.</w:t>
      </w:r>
    </w:p>
    <w:p w14:paraId="0A0725B8" w14:textId="77777777" w:rsidR="002C1158" w:rsidRPr="0012249D" w:rsidRDefault="002C1158" w:rsidP="002C1158">
      <w:pPr>
        <w:spacing w:line="360" w:lineRule="auto"/>
        <w:jc w:val="both"/>
        <w:rPr>
          <w:rFonts w:ascii="Arial" w:eastAsia="Arial" w:hAnsi="Arial" w:cs="Arial"/>
        </w:rPr>
      </w:pPr>
    </w:p>
    <w:p w14:paraId="223EC9DE" w14:textId="3099E015" w:rsidR="00855A29" w:rsidRPr="00855A29" w:rsidRDefault="00855A29" w:rsidP="00855A29">
      <w:pPr>
        <w:pStyle w:val="Prrafodelista"/>
        <w:numPr>
          <w:ilvl w:val="0"/>
          <w:numId w:val="29"/>
        </w:numPr>
        <w:spacing w:after="160" w:line="360" w:lineRule="auto"/>
        <w:jc w:val="both"/>
        <w:rPr>
          <w:rFonts w:ascii="Arial" w:eastAsia="Arial" w:hAnsi="Arial" w:cs="Arial"/>
          <w:b/>
          <w:bCs/>
        </w:rPr>
      </w:pPr>
      <w:r w:rsidRPr="00855A29">
        <w:rPr>
          <w:rFonts w:ascii="Arial" w:eastAsia="Arial" w:hAnsi="Arial" w:cs="Arial"/>
          <w:b/>
          <w:bCs/>
        </w:rPr>
        <w:t xml:space="preserve">FRENTE A LA SOLICITUD DE OFICIAR A LA </w:t>
      </w:r>
      <w:r w:rsidR="008F1E2B" w:rsidRPr="008F1E2B">
        <w:rPr>
          <w:rFonts w:ascii="Arial" w:eastAsia="Arial" w:hAnsi="Arial" w:cs="Arial"/>
          <w:b/>
          <w:bCs/>
        </w:rPr>
        <w:t>CLÍNICA COLOMBIA</w:t>
      </w:r>
    </w:p>
    <w:p w14:paraId="5DD31121" w14:textId="219068EA" w:rsidR="00855A29" w:rsidRPr="00997CDD" w:rsidRDefault="00855A29" w:rsidP="00C5442A">
      <w:pPr>
        <w:spacing w:line="360" w:lineRule="auto"/>
        <w:jc w:val="both"/>
        <w:rPr>
          <w:rFonts w:ascii="Arial" w:eastAsia="Arial" w:hAnsi="Arial" w:cs="Arial"/>
        </w:rPr>
      </w:pPr>
      <w:r w:rsidRPr="00997CDD">
        <w:rPr>
          <w:rFonts w:ascii="Arial" w:eastAsia="Arial" w:hAnsi="Arial" w:cs="Arial"/>
        </w:rPr>
        <w:t xml:space="preserve">Me opongo a la solicitud probatoria </w:t>
      </w:r>
      <w:r w:rsidR="008F1E2B">
        <w:rPr>
          <w:rFonts w:ascii="Arial" w:eastAsia="Arial" w:hAnsi="Arial" w:cs="Arial"/>
        </w:rPr>
        <w:t>relacionada a oficial a la Clínica Colombia con el fin de obtenerse por parte de la parte actora copia autentica de la totalidad de la historia clínica</w:t>
      </w:r>
      <w:r w:rsidR="00C5442A">
        <w:rPr>
          <w:rFonts w:ascii="Arial" w:eastAsia="Arial" w:hAnsi="Arial" w:cs="Arial"/>
        </w:rPr>
        <w:t xml:space="preserve"> </w:t>
      </w:r>
      <w:r w:rsidR="00C5442A" w:rsidRPr="00C5442A">
        <w:rPr>
          <w:rFonts w:ascii="Arial" w:eastAsia="Arial" w:hAnsi="Arial" w:cs="Arial"/>
        </w:rPr>
        <w:t>con ocasión a la atención</w:t>
      </w:r>
      <w:r w:rsidR="00C5442A">
        <w:rPr>
          <w:rFonts w:ascii="Arial" w:eastAsia="Arial" w:hAnsi="Arial" w:cs="Arial"/>
        </w:rPr>
        <w:t xml:space="preserve"> </w:t>
      </w:r>
      <w:r w:rsidR="00C5442A" w:rsidRPr="00C5442A">
        <w:rPr>
          <w:rFonts w:ascii="Arial" w:eastAsia="Arial" w:hAnsi="Arial" w:cs="Arial"/>
        </w:rPr>
        <w:t xml:space="preserve">brindada en dicha </w:t>
      </w:r>
      <w:r w:rsidR="00C5442A">
        <w:rPr>
          <w:rFonts w:ascii="Arial" w:eastAsia="Arial" w:hAnsi="Arial" w:cs="Arial"/>
        </w:rPr>
        <w:t>entidad</w:t>
      </w:r>
      <w:r w:rsidR="00C5442A" w:rsidRPr="00C5442A">
        <w:rPr>
          <w:rFonts w:ascii="Arial" w:eastAsia="Arial" w:hAnsi="Arial" w:cs="Arial"/>
        </w:rPr>
        <w:t xml:space="preserve"> desde el 04 de octubre de</w:t>
      </w:r>
      <w:r w:rsidR="00C5442A">
        <w:rPr>
          <w:rFonts w:ascii="Arial" w:eastAsia="Arial" w:hAnsi="Arial" w:cs="Arial"/>
        </w:rPr>
        <w:t xml:space="preserve"> </w:t>
      </w:r>
      <w:r w:rsidR="00C5442A" w:rsidRPr="00C5442A">
        <w:rPr>
          <w:rFonts w:ascii="Arial" w:eastAsia="Arial" w:hAnsi="Arial" w:cs="Arial"/>
        </w:rPr>
        <w:t>2022</w:t>
      </w:r>
      <w:r w:rsidR="00C5442A">
        <w:rPr>
          <w:rFonts w:ascii="Arial" w:eastAsia="Arial" w:hAnsi="Arial" w:cs="Arial"/>
        </w:rPr>
        <w:t xml:space="preserve"> </w:t>
      </w:r>
      <w:r w:rsidR="00C5442A" w:rsidRPr="00C5442A">
        <w:rPr>
          <w:rFonts w:ascii="Arial" w:eastAsia="Arial" w:hAnsi="Arial" w:cs="Arial"/>
        </w:rPr>
        <w:t>hasta la fecha</w:t>
      </w:r>
      <w:r w:rsidR="00C5442A">
        <w:rPr>
          <w:rFonts w:ascii="Arial" w:eastAsia="Arial" w:hAnsi="Arial" w:cs="Arial"/>
        </w:rPr>
        <w:t xml:space="preserve"> de presentación de la demanda</w:t>
      </w:r>
      <w:r w:rsidRPr="00997CDD">
        <w:rPr>
          <w:rFonts w:ascii="Arial" w:eastAsia="Arial" w:hAnsi="Arial" w:cs="Arial"/>
        </w:rPr>
        <w:t xml:space="preserve">, en razón a que a la parte demandante le asistía el deber de obtener ese documento a través del ejercicio del derecho de petición, de conformidad con el artículo 78, numeral 10 del Código General del Proceso, que expresa: </w:t>
      </w:r>
      <w:r w:rsidRPr="00997CDD">
        <w:rPr>
          <w:rFonts w:ascii="Arial" w:eastAsia="Arial" w:hAnsi="Arial" w:cs="Arial"/>
          <w:i/>
          <w:iCs/>
        </w:rPr>
        <w:t>“son deberes de las partes y de sus apoderados abstenerse de solicitarle al juez la consecución de documentos que mediante el ejercicio del derecho de petición se pueden obtener”</w:t>
      </w:r>
      <w:r w:rsidRPr="00997CDD">
        <w:rPr>
          <w:rFonts w:ascii="Arial" w:eastAsia="Arial" w:hAnsi="Arial" w:cs="Arial"/>
        </w:rPr>
        <w:t>.</w:t>
      </w:r>
    </w:p>
    <w:p w14:paraId="054503C5" w14:textId="77777777" w:rsidR="00855A29" w:rsidRPr="00997CDD" w:rsidRDefault="00855A29" w:rsidP="00855A29">
      <w:pPr>
        <w:spacing w:line="360" w:lineRule="auto"/>
        <w:jc w:val="both"/>
        <w:rPr>
          <w:rFonts w:ascii="Arial" w:eastAsia="Arial" w:hAnsi="Arial" w:cs="Arial"/>
        </w:rPr>
      </w:pPr>
    </w:p>
    <w:p w14:paraId="43AE5BCE" w14:textId="77777777" w:rsidR="00855A29" w:rsidRDefault="00855A29" w:rsidP="00855A29">
      <w:pPr>
        <w:spacing w:line="360" w:lineRule="auto"/>
        <w:jc w:val="both"/>
        <w:rPr>
          <w:rFonts w:ascii="Arial" w:eastAsia="Arial" w:hAnsi="Arial" w:cs="Arial"/>
        </w:rPr>
      </w:pPr>
      <w:r w:rsidRPr="00997CDD">
        <w:rPr>
          <w:rFonts w:ascii="Arial" w:eastAsia="Arial" w:hAnsi="Arial" w:cs="Arial"/>
        </w:rPr>
        <w:t xml:space="preserve">Así mismo, en armonía con el artículo 173 del Código General del Proceso, referente a las oportunidades probatorias expresa que </w:t>
      </w:r>
      <w:r w:rsidRPr="00997CDD">
        <w:rPr>
          <w:rFonts w:ascii="Arial" w:eastAsia="Arial" w:hAnsi="Arial" w:cs="Arial"/>
          <w:i/>
          <w:iCs/>
        </w:rPr>
        <w:t>“el juez se abstendrá de decretar las pruebas que directamente o que por medio de derecho de petición hubiere podido conseguir la parte quien la solicite, salvo que la petición no haya sido atendida, lo cual, deberá acreditarse sumariamente”</w:t>
      </w:r>
      <w:r w:rsidRPr="00997CDD">
        <w:rPr>
          <w:rFonts w:ascii="Arial" w:eastAsia="Arial" w:hAnsi="Arial" w:cs="Arial"/>
        </w:rPr>
        <w:t>.</w:t>
      </w:r>
      <w:r>
        <w:rPr>
          <w:rFonts w:ascii="Arial" w:eastAsia="Arial" w:hAnsi="Arial" w:cs="Arial"/>
        </w:rPr>
        <w:t xml:space="preserve"> </w:t>
      </w:r>
      <w:r w:rsidRPr="00997CDD">
        <w:rPr>
          <w:rFonts w:ascii="Arial" w:eastAsia="Arial" w:hAnsi="Arial" w:cs="Arial"/>
        </w:rPr>
        <w:t xml:space="preserve">En este caso, el actor </w:t>
      </w:r>
      <w:r>
        <w:rPr>
          <w:rFonts w:ascii="Arial" w:eastAsia="Arial" w:hAnsi="Arial" w:cs="Arial"/>
        </w:rPr>
        <w:t>dice:</w:t>
      </w:r>
    </w:p>
    <w:p w14:paraId="1304D35E" w14:textId="77777777" w:rsidR="00855A29" w:rsidRDefault="00855A29" w:rsidP="00855A29">
      <w:pPr>
        <w:spacing w:line="360" w:lineRule="auto"/>
        <w:jc w:val="both"/>
        <w:rPr>
          <w:rFonts w:ascii="Arial" w:eastAsia="Arial" w:hAnsi="Arial" w:cs="Arial"/>
        </w:rPr>
      </w:pPr>
    </w:p>
    <w:p w14:paraId="0016B350" w14:textId="50CF9DB4" w:rsidR="00653D99" w:rsidRDefault="00653D99" w:rsidP="00B25346">
      <w:pPr>
        <w:spacing w:line="276" w:lineRule="auto"/>
        <w:ind w:left="567" w:right="567"/>
        <w:jc w:val="both"/>
        <w:rPr>
          <w:rFonts w:ascii="Arial" w:eastAsia="Arial" w:hAnsi="Arial" w:cs="Arial"/>
          <w:i/>
          <w:iCs/>
          <w:sz w:val="20"/>
          <w:szCs w:val="20"/>
        </w:rPr>
      </w:pPr>
      <w:r w:rsidRPr="00653D99">
        <w:rPr>
          <w:rFonts w:ascii="Arial" w:eastAsia="Arial" w:hAnsi="Arial" w:cs="Arial"/>
          <w:i/>
          <w:iCs/>
          <w:sz w:val="20"/>
          <w:szCs w:val="20"/>
        </w:rPr>
        <w:t>Instamos al señor Juez de Conocimiento acceder al petitorio del citado recaudo</w:t>
      </w:r>
      <w:r>
        <w:rPr>
          <w:rFonts w:ascii="Arial" w:eastAsia="Arial" w:hAnsi="Arial" w:cs="Arial"/>
          <w:i/>
          <w:iCs/>
          <w:sz w:val="20"/>
          <w:szCs w:val="20"/>
        </w:rPr>
        <w:t xml:space="preserve"> </w:t>
      </w:r>
      <w:r w:rsidRPr="00653D99">
        <w:rPr>
          <w:rFonts w:ascii="Arial" w:eastAsia="Arial" w:hAnsi="Arial" w:cs="Arial"/>
          <w:i/>
          <w:iCs/>
          <w:sz w:val="20"/>
          <w:szCs w:val="20"/>
        </w:rPr>
        <w:t>documental, pues previamente se intentó su obtención por peticiones, tal como lo</w:t>
      </w:r>
      <w:r>
        <w:rPr>
          <w:rFonts w:ascii="Arial" w:eastAsia="Arial" w:hAnsi="Arial" w:cs="Arial"/>
          <w:i/>
          <w:iCs/>
          <w:sz w:val="20"/>
          <w:szCs w:val="20"/>
        </w:rPr>
        <w:t xml:space="preserve"> </w:t>
      </w:r>
      <w:r w:rsidRPr="00653D99">
        <w:rPr>
          <w:rFonts w:ascii="Arial" w:eastAsia="Arial" w:hAnsi="Arial" w:cs="Arial"/>
          <w:i/>
          <w:iCs/>
          <w:sz w:val="20"/>
          <w:szCs w:val="20"/>
        </w:rPr>
        <w:t>indica el artículo 173 del Código General del Proceso, exceptuando los documentos</w:t>
      </w:r>
      <w:r>
        <w:rPr>
          <w:rFonts w:ascii="Arial" w:eastAsia="Arial" w:hAnsi="Arial" w:cs="Arial"/>
          <w:i/>
          <w:iCs/>
          <w:sz w:val="20"/>
          <w:szCs w:val="20"/>
        </w:rPr>
        <w:t xml:space="preserve"> </w:t>
      </w:r>
      <w:r w:rsidRPr="00653D99">
        <w:rPr>
          <w:rFonts w:ascii="Arial" w:eastAsia="Arial" w:hAnsi="Arial" w:cs="Arial"/>
          <w:i/>
          <w:iCs/>
          <w:sz w:val="20"/>
          <w:szCs w:val="20"/>
        </w:rPr>
        <w:t>que ostentan reserva, según las previsiones de ley.</w:t>
      </w:r>
    </w:p>
    <w:p w14:paraId="416E16B7" w14:textId="77777777" w:rsidR="00653D99" w:rsidRPr="00653D99" w:rsidRDefault="00653D99" w:rsidP="00B25346">
      <w:pPr>
        <w:spacing w:line="276" w:lineRule="auto"/>
        <w:ind w:left="567" w:right="567"/>
        <w:jc w:val="both"/>
        <w:rPr>
          <w:rFonts w:ascii="Arial" w:eastAsia="Arial" w:hAnsi="Arial" w:cs="Arial"/>
          <w:i/>
          <w:iCs/>
          <w:sz w:val="20"/>
          <w:szCs w:val="20"/>
        </w:rPr>
      </w:pPr>
    </w:p>
    <w:p w14:paraId="2C4BA729" w14:textId="75281861" w:rsidR="00653D99" w:rsidRPr="00653D99" w:rsidRDefault="00653D99" w:rsidP="00B25346">
      <w:pPr>
        <w:pStyle w:val="Prrafodelista"/>
        <w:ind w:left="567" w:right="567"/>
        <w:jc w:val="both"/>
        <w:rPr>
          <w:rFonts w:ascii="Arial" w:eastAsia="Arial" w:hAnsi="Arial" w:cs="Arial"/>
          <w:i/>
          <w:iCs/>
          <w:sz w:val="20"/>
          <w:szCs w:val="20"/>
        </w:rPr>
      </w:pPr>
      <w:r>
        <w:rPr>
          <w:rFonts w:ascii="Arial" w:eastAsia="Arial" w:hAnsi="Arial" w:cs="Arial"/>
          <w:i/>
          <w:iCs/>
          <w:sz w:val="20"/>
          <w:szCs w:val="20"/>
        </w:rPr>
        <w:t xml:space="preserve">a. </w:t>
      </w:r>
      <w:r w:rsidRPr="00653D99">
        <w:rPr>
          <w:rFonts w:ascii="Arial" w:eastAsia="Arial" w:hAnsi="Arial" w:cs="Arial"/>
          <w:i/>
          <w:iCs/>
          <w:sz w:val="20"/>
          <w:szCs w:val="20"/>
        </w:rPr>
        <w:t>Al señor Gerente/ director de CLÍNICA COLOMBIA ubicada en la carrera 46 No. 9c-85 para que se sirva remitir con destino a este proceso: a. Fotocopia autentica de la totalidad de la historia clínica, con ocasión a la atención brindada en dicha dependencia desde el 04 de octubre del año dos mil veintidós (2022 hasta la fecha.</w:t>
      </w:r>
    </w:p>
    <w:p w14:paraId="59FB93A6" w14:textId="038879A9" w:rsidR="00855A29" w:rsidRPr="000E68C4" w:rsidRDefault="00653D99" w:rsidP="00B25346">
      <w:pPr>
        <w:spacing w:line="276" w:lineRule="auto"/>
        <w:ind w:left="567" w:right="567"/>
        <w:jc w:val="both"/>
        <w:rPr>
          <w:rFonts w:ascii="Arial" w:eastAsia="Arial" w:hAnsi="Arial" w:cs="Arial"/>
          <w:i/>
          <w:iCs/>
          <w:sz w:val="20"/>
          <w:szCs w:val="20"/>
        </w:rPr>
      </w:pPr>
      <w:r w:rsidRPr="00653D99">
        <w:rPr>
          <w:rFonts w:ascii="Arial" w:eastAsia="Arial" w:hAnsi="Arial" w:cs="Arial"/>
          <w:i/>
          <w:iCs/>
          <w:sz w:val="20"/>
          <w:szCs w:val="20"/>
        </w:rPr>
        <w:t>b. Expedir certificación en la que se indique los dineros cancelados en ocasión de la</w:t>
      </w:r>
      <w:r>
        <w:rPr>
          <w:rFonts w:ascii="Arial" w:eastAsia="Arial" w:hAnsi="Arial" w:cs="Arial"/>
          <w:i/>
          <w:iCs/>
          <w:sz w:val="20"/>
          <w:szCs w:val="20"/>
        </w:rPr>
        <w:t xml:space="preserve"> </w:t>
      </w:r>
      <w:r w:rsidRPr="00653D99">
        <w:rPr>
          <w:rFonts w:ascii="Arial" w:eastAsia="Arial" w:hAnsi="Arial" w:cs="Arial"/>
          <w:i/>
          <w:iCs/>
          <w:sz w:val="20"/>
          <w:szCs w:val="20"/>
        </w:rPr>
        <w:t>atención que le brindaron en dicho centro clínico</w:t>
      </w:r>
      <w:r w:rsidR="00855A29">
        <w:rPr>
          <w:rFonts w:ascii="Arial" w:eastAsia="Arial" w:hAnsi="Arial" w:cs="Arial"/>
          <w:i/>
          <w:iCs/>
          <w:sz w:val="20"/>
          <w:szCs w:val="20"/>
        </w:rPr>
        <w:t>.</w:t>
      </w:r>
    </w:p>
    <w:p w14:paraId="61B1BF4B" w14:textId="77777777" w:rsidR="00590580" w:rsidRDefault="00590580" w:rsidP="00855A29">
      <w:pPr>
        <w:spacing w:line="360" w:lineRule="auto"/>
        <w:jc w:val="both"/>
        <w:rPr>
          <w:rFonts w:ascii="Arial" w:eastAsia="Arial" w:hAnsi="Arial" w:cs="Arial"/>
        </w:rPr>
      </w:pPr>
    </w:p>
    <w:p w14:paraId="0BDFC2BF" w14:textId="3B205034" w:rsidR="00855A29" w:rsidRDefault="00855A29" w:rsidP="00855A29">
      <w:pPr>
        <w:spacing w:line="360" w:lineRule="auto"/>
        <w:jc w:val="both"/>
        <w:rPr>
          <w:rFonts w:ascii="Arial" w:eastAsia="Arial" w:hAnsi="Arial" w:cs="Arial"/>
        </w:rPr>
      </w:pPr>
      <w:r>
        <w:rPr>
          <w:rFonts w:ascii="Arial" w:eastAsia="Arial" w:hAnsi="Arial" w:cs="Arial"/>
        </w:rPr>
        <w:t xml:space="preserve">Sin embargo, es claro del examen del expediente que la parte demandante </w:t>
      </w:r>
      <w:r w:rsidRPr="00997CDD">
        <w:rPr>
          <w:rFonts w:ascii="Arial" w:eastAsia="Arial" w:hAnsi="Arial" w:cs="Arial"/>
        </w:rPr>
        <w:t xml:space="preserve">no acreditó que hubiere solicitado </w:t>
      </w:r>
      <w:r>
        <w:rPr>
          <w:rFonts w:ascii="Arial" w:eastAsia="Arial" w:hAnsi="Arial" w:cs="Arial"/>
        </w:rPr>
        <w:t>los</w:t>
      </w:r>
      <w:r w:rsidRPr="00997CDD">
        <w:rPr>
          <w:rFonts w:ascii="Arial" w:eastAsia="Arial" w:hAnsi="Arial" w:cs="Arial"/>
        </w:rPr>
        <w:t xml:space="preserve"> documento</w:t>
      </w:r>
      <w:r>
        <w:rPr>
          <w:rFonts w:ascii="Arial" w:eastAsia="Arial" w:hAnsi="Arial" w:cs="Arial"/>
        </w:rPr>
        <w:t>s</w:t>
      </w:r>
      <w:r w:rsidRPr="00997CDD">
        <w:rPr>
          <w:rFonts w:ascii="Arial" w:eastAsia="Arial" w:hAnsi="Arial" w:cs="Arial"/>
        </w:rPr>
        <w:t xml:space="preserve"> mediante derecho de petición, ni que dicha hipotética solicitud, no haya sido atendida.</w:t>
      </w:r>
    </w:p>
    <w:p w14:paraId="2446DFCE" w14:textId="77777777" w:rsidR="00F62DD0" w:rsidRDefault="00F62DD0" w:rsidP="006D1F3C">
      <w:pPr>
        <w:spacing w:line="360" w:lineRule="auto"/>
        <w:jc w:val="both"/>
        <w:rPr>
          <w:rFonts w:ascii="Arial" w:eastAsia="Arial" w:hAnsi="Arial" w:cs="Arial"/>
        </w:rPr>
      </w:pPr>
    </w:p>
    <w:p w14:paraId="503FCC75" w14:textId="72BCCF4A" w:rsidR="001E42B1" w:rsidRPr="001E42B1" w:rsidRDefault="001E42B1" w:rsidP="001E42B1">
      <w:pPr>
        <w:pStyle w:val="Prrafodelista"/>
        <w:numPr>
          <w:ilvl w:val="0"/>
          <w:numId w:val="29"/>
        </w:numPr>
        <w:spacing w:line="360" w:lineRule="auto"/>
        <w:jc w:val="both"/>
        <w:rPr>
          <w:rFonts w:ascii="Arial" w:eastAsia="Arial" w:hAnsi="Arial" w:cs="Arial"/>
          <w:b/>
          <w:bCs/>
          <w:color w:val="000000" w:themeColor="text1"/>
        </w:rPr>
      </w:pPr>
      <w:r>
        <w:rPr>
          <w:rFonts w:ascii="Arial" w:eastAsia="Arial" w:hAnsi="Arial" w:cs="Arial"/>
          <w:b/>
          <w:bCs/>
          <w:color w:val="000000" w:themeColor="text1"/>
        </w:rPr>
        <w:t>RATIFICACIÓN DE DOCUMENTO PRIVADO</w:t>
      </w:r>
    </w:p>
    <w:p w14:paraId="0CAF0488" w14:textId="7653CF61" w:rsidR="00F56F21" w:rsidRPr="00F56F21" w:rsidRDefault="00F62DD0" w:rsidP="00F56F21">
      <w:pPr>
        <w:spacing w:line="360" w:lineRule="auto"/>
        <w:jc w:val="both"/>
        <w:rPr>
          <w:rFonts w:ascii="Arial" w:eastAsia="Arial" w:hAnsi="Arial" w:cs="Arial"/>
          <w:color w:val="000000" w:themeColor="text1"/>
        </w:rPr>
      </w:pPr>
      <w:r>
        <w:rPr>
          <w:rFonts w:ascii="Arial" w:eastAsia="Arial" w:hAnsi="Arial" w:cs="Arial"/>
          <w:color w:val="000000" w:themeColor="text1"/>
        </w:rPr>
        <w:t xml:space="preserve">Finalmente, solicito se realice la debida </w:t>
      </w:r>
      <w:r w:rsidRPr="00806C9F">
        <w:rPr>
          <w:rFonts w:ascii="Arial" w:eastAsia="Arial" w:hAnsi="Arial" w:cs="Arial"/>
          <w:color w:val="000000" w:themeColor="text1"/>
        </w:rPr>
        <w:t xml:space="preserve">ratificación de las constancias suscritas por </w:t>
      </w:r>
      <w:r w:rsidR="00F56F21">
        <w:rPr>
          <w:rFonts w:ascii="Arial" w:eastAsia="Arial" w:hAnsi="Arial" w:cs="Arial"/>
          <w:color w:val="000000" w:themeColor="text1"/>
        </w:rPr>
        <w:t>el</w:t>
      </w:r>
      <w:r>
        <w:rPr>
          <w:rFonts w:ascii="Arial" w:eastAsia="Arial" w:hAnsi="Arial" w:cs="Arial"/>
          <w:color w:val="000000" w:themeColor="text1"/>
        </w:rPr>
        <w:t xml:space="preserve"> señor </w:t>
      </w:r>
      <w:r w:rsidR="003F7063" w:rsidRPr="00F56F21">
        <w:rPr>
          <w:rFonts w:ascii="Arial" w:eastAsia="Arial" w:hAnsi="Arial" w:cs="Arial"/>
          <w:color w:val="000000" w:themeColor="text1"/>
        </w:rPr>
        <w:t>Jesús</w:t>
      </w:r>
    </w:p>
    <w:p w14:paraId="219047D9" w14:textId="07FDA4D7" w:rsidR="00F62DD0" w:rsidRPr="00EB527A" w:rsidRDefault="003F7063" w:rsidP="00F56F21">
      <w:pPr>
        <w:spacing w:line="360" w:lineRule="auto"/>
        <w:jc w:val="both"/>
        <w:rPr>
          <w:rFonts w:ascii="Arial" w:eastAsia="Arial" w:hAnsi="Arial" w:cs="Arial"/>
          <w:color w:val="000000" w:themeColor="text1"/>
        </w:rPr>
      </w:pPr>
      <w:r>
        <w:rPr>
          <w:rFonts w:ascii="Arial" w:eastAsia="Arial" w:hAnsi="Arial" w:cs="Arial"/>
          <w:color w:val="000000" w:themeColor="text1"/>
        </w:rPr>
        <w:t>O</w:t>
      </w:r>
      <w:r w:rsidR="00F56F21" w:rsidRPr="00F56F21">
        <w:rPr>
          <w:rFonts w:ascii="Arial" w:eastAsia="Arial" w:hAnsi="Arial" w:cs="Arial"/>
          <w:color w:val="000000" w:themeColor="text1"/>
        </w:rPr>
        <w:t xml:space="preserve">rlando </w:t>
      </w:r>
      <w:r w:rsidR="00DE5FE1">
        <w:rPr>
          <w:rFonts w:ascii="Arial" w:eastAsia="Arial" w:hAnsi="Arial" w:cs="Arial"/>
          <w:color w:val="000000" w:themeColor="text1"/>
        </w:rPr>
        <w:t>C</w:t>
      </w:r>
      <w:r w:rsidR="00DE5FE1" w:rsidRPr="00F56F21">
        <w:rPr>
          <w:rFonts w:ascii="Arial" w:eastAsia="Arial" w:hAnsi="Arial" w:cs="Arial"/>
          <w:color w:val="000000" w:themeColor="text1"/>
        </w:rPr>
        <w:t>hagüendo</w:t>
      </w:r>
      <w:r w:rsidR="00F62DD0" w:rsidRPr="00806C9F">
        <w:rPr>
          <w:rFonts w:ascii="Arial" w:eastAsia="Arial" w:hAnsi="Arial" w:cs="Arial"/>
          <w:color w:val="000000" w:themeColor="text1"/>
        </w:rPr>
        <w:t xml:space="preserve">, </w:t>
      </w:r>
      <w:r w:rsidR="00F62DD0">
        <w:rPr>
          <w:rFonts w:ascii="Arial" w:eastAsia="Arial" w:hAnsi="Arial" w:cs="Arial"/>
          <w:color w:val="000000" w:themeColor="text1"/>
        </w:rPr>
        <w:t xml:space="preserve">ello </w:t>
      </w:r>
      <w:r w:rsidR="00F62DD0" w:rsidRPr="00806C9F">
        <w:rPr>
          <w:rFonts w:ascii="Arial" w:eastAsia="Arial" w:hAnsi="Arial" w:cs="Arial"/>
          <w:color w:val="000000" w:themeColor="text1"/>
        </w:rPr>
        <w:t xml:space="preserve">conforme </w:t>
      </w:r>
      <w:r w:rsidR="00F62DD0">
        <w:rPr>
          <w:rFonts w:ascii="Arial" w:eastAsia="Arial" w:hAnsi="Arial" w:cs="Arial"/>
          <w:color w:val="000000" w:themeColor="text1"/>
        </w:rPr>
        <w:t>a lo dispuesto por e</w:t>
      </w:r>
      <w:r w:rsidR="00F62DD0" w:rsidRPr="00806C9F">
        <w:rPr>
          <w:rFonts w:ascii="Arial" w:eastAsia="Arial" w:hAnsi="Arial" w:cs="Arial"/>
          <w:color w:val="000000" w:themeColor="text1"/>
        </w:rPr>
        <w:t>l art</w:t>
      </w:r>
      <w:r w:rsidR="00F62DD0">
        <w:rPr>
          <w:rFonts w:ascii="Arial" w:eastAsia="Arial" w:hAnsi="Arial" w:cs="Arial"/>
          <w:color w:val="000000" w:themeColor="text1"/>
        </w:rPr>
        <w:t>ículo</w:t>
      </w:r>
      <w:r w:rsidR="00F62DD0" w:rsidRPr="00806C9F">
        <w:rPr>
          <w:rFonts w:ascii="Arial" w:eastAsia="Arial" w:hAnsi="Arial" w:cs="Arial"/>
          <w:color w:val="000000" w:themeColor="text1"/>
        </w:rPr>
        <w:t xml:space="preserve"> 262 del C</w:t>
      </w:r>
      <w:r w:rsidR="00F62DD0">
        <w:rPr>
          <w:rFonts w:ascii="Arial" w:eastAsia="Arial" w:hAnsi="Arial" w:cs="Arial"/>
          <w:color w:val="000000" w:themeColor="text1"/>
        </w:rPr>
        <w:t>ódigo General del Proceso.</w:t>
      </w:r>
    </w:p>
    <w:p w14:paraId="540920FD" w14:textId="77777777" w:rsidR="00BA7F49" w:rsidRPr="00183962" w:rsidRDefault="00BA7F49" w:rsidP="006D1F3C">
      <w:pPr>
        <w:spacing w:line="360" w:lineRule="auto"/>
        <w:jc w:val="both"/>
        <w:rPr>
          <w:rFonts w:ascii="Arial" w:eastAsia="Arial" w:hAnsi="Arial" w:cs="Arial"/>
        </w:rPr>
      </w:pPr>
    </w:p>
    <w:p w14:paraId="3F610DDD" w14:textId="245B28DC" w:rsidR="00187FBC" w:rsidRPr="00183962" w:rsidRDefault="00B851F2"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VI. PRUEBAS</w:t>
      </w:r>
    </w:p>
    <w:p w14:paraId="774B86E1" w14:textId="77777777" w:rsidR="00187FBC" w:rsidRPr="00183962" w:rsidRDefault="00187FBC" w:rsidP="006D1F3C">
      <w:pPr>
        <w:spacing w:line="360" w:lineRule="auto"/>
        <w:jc w:val="both"/>
        <w:rPr>
          <w:rFonts w:ascii="Arial" w:eastAsia="Arial" w:hAnsi="Arial" w:cs="Arial"/>
          <w:b/>
          <w:bCs/>
        </w:rPr>
      </w:pPr>
    </w:p>
    <w:p w14:paraId="617552DA" w14:textId="583B557D" w:rsidR="00B851F2" w:rsidRDefault="00B851F2" w:rsidP="006F0D6D">
      <w:pPr>
        <w:spacing w:line="360" w:lineRule="auto"/>
        <w:jc w:val="both"/>
        <w:rPr>
          <w:rFonts w:ascii="Arial" w:eastAsia="Arial" w:hAnsi="Arial" w:cs="Arial"/>
          <w:b/>
          <w:bCs/>
        </w:rPr>
      </w:pPr>
      <w:r w:rsidRPr="00183962">
        <w:rPr>
          <w:rFonts w:ascii="Arial" w:eastAsia="Arial" w:hAnsi="Arial" w:cs="Arial"/>
          <w:b/>
          <w:bCs/>
        </w:rPr>
        <w:t>DOCUMENTALES</w:t>
      </w:r>
    </w:p>
    <w:p w14:paraId="33D4B79D" w14:textId="77777777" w:rsidR="006F0D6D" w:rsidRPr="00183962" w:rsidRDefault="006F0D6D" w:rsidP="006F0D6D">
      <w:pPr>
        <w:spacing w:line="360" w:lineRule="auto"/>
        <w:jc w:val="both"/>
        <w:rPr>
          <w:rFonts w:ascii="Arial" w:eastAsia="Arial" w:hAnsi="Arial" w:cs="Arial"/>
          <w:b/>
          <w:bCs/>
        </w:rPr>
      </w:pPr>
    </w:p>
    <w:p w14:paraId="266122C0" w14:textId="77777777" w:rsidR="006F0D6D" w:rsidRPr="00371FCA" w:rsidRDefault="006F0D6D" w:rsidP="006F0D6D">
      <w:pPr>
        <w:pStyle w:val="Prrafodelista"/>
        <w:numPr>
          <w:ilvl w:val="0"/>
          <w:numId w:val="20"/>
        </w:numPr>
        <w:spacing w:after="160" w:line="360" w:lineRule="auto"/>
        <w:jc w:val="both"/>
        <w:rPr>
          <w:rFonts w:ascii="Arial" w:eastAsia="Arial" w:hAnsi="Arial" w:cs="Arial"/>
        </w:rPr>
      </w:pPr>
      <w:r w:rsidRPr="00371FCA">
        <w:rPr>
          <w:rFonts w:ascii="Arial" w:eastAsia="Arial" w:hAnsi="Arial" w:cs="Arial"/>
          <w:lang w:val="es-ES"/>
        </w:rPr>
        <w:t xml:space="preserve">Póliza de Responsabilidad Civil Extracontractual No. 1507222001226. </w:t>
      </w:r>
    </w:p>
    <w:p w14:paraId="777EF53D" w14:textId="77777777" w:rsidR="006F0D6D" w:rsidRPr="00371FCA" w:rsidRDefault="006F0D6D" w:rsidP="006F0D6D">
      <w:pPr>
        <w:pStyle w:val="Prrafodelista"/>
        <w:numPr>
          <w:ilvl w:val="0"/>
          <w:numId w:val="20"/>
        </w:numPr>
        <w:spacing w:after="160" w:line="360" w:lineRule="auto"/>
        <w:jc w:val="both"/>
        <w:rPr>
          <w:rFonts w:ascii="Arial" w:eastAsia="Arial" w:hAnsi="Arial" w:cs="Arial"/>
        </w:rPr>
      </w:pPr>
      <w:r w:rsidRPr="00371FCA">
        <w:rPr>
          <w:rFonts w:ascii="Arial" w:eastAsia="Arial" w:hAnsi="Arial" w:cs="Arial"/>
          <w:lang w:val="es-ES"/>
        </w:rPr>
        <w:t xml:space="preserve">Condicionado general </w:t>
      </w:r>
      <w:bookmarkStart w:id="4" w:name="_Hlk181789763"/>
      <w:r w:rsidRPr="00371FCA">
        <w:rPr>
          <w:rFonts w:ascii="Arial" w:eastAsia="Arial" w:hAnsi="Arial" w:cs="Arial"/>
          <w:lang w:val="es-ES"/>
        </w:rPr>
        <w:t>No. 040212-1326-P-06-00000VTE390-ABR/12</w:t>
      </w:r>
      <w:bookmarkEnd w:id="4"/>
      <w:r w:rsidRPr="00371FCA">
        <w:rPr>
          <w:rFonts w:ascii="Arial" w:eastAsia="Arial" w:hAnsi="Arial" w:cs="Arial"/>
          <w:lang w:val="es-ES"/>
        </w:rPr>
        <w:t>.</w:t>
      </w:r>
    </w:p>
    <w:p w14:paraId="5C932F07" w14:textId="77777777" w:rsidR="006F0D6D" w:rsidRPr="00371FCA" w:rsidRDefault="006F0D6D" w:rsidP="006F0D6D">
      <w:pPr>
        <w:pStyle w:val="Prrafodelista"/>
        <w:numPr>
          <w:ilvl w:val="0"/>
          <w:numId w:val="20"/>
        </w:numPr>
        <w:spacing w:after="0" w:line="360" w:lineRule="auto"/>
        <w:jc w:val="both"/>
        <w:rPr>
          <w:rFonts w:ascii="Arial" w:eastAsia="Arial" w:hAnsi="Arial" w:cs="Arial"/>
        </w:rPr>
      </w:pPr>
      <w:r w:rsidRPr="00371FCA">
        <w:rPr>
          <w:rFonts w:ascii="Arial" w:eastAsia="Arial" w:hAnsi="Arial" w:cs="Arial"/>
          <w:lang w:val="es-ES"/>
        </w:rPr>
        <w:t xml:space="preserve">Certificado de cesión de reaseguro anexo A, expedido por </w:t>
      </w:r>
      <w:r w:rsidRPr="00371FCA">
        <w:rPr>
          <w:rFonts w:ascii="Arial" w:eastAsia="Arial" w:hAnsi="Arial" w:cs="Arial"/>
          <w:b/>
          <w:bCs/>
          <w:lang w:val="es-ES"/>
        </w:rPr>
        <w:t>CHUBB SEGUROS COLOMBIA S.A.</w:t>
      </w:r>
    </w:p>
    <w:p w14:paraId="7CD4B281" w14:textId="77777777" w:rsidR="006F0D6D" w:rsidRDefault="006F0D6D" w:rsidP="006F0D6D">
      <w:pPr>
        <w:spacing w:line="360" w:lineRule="auto"/>
        <w:jc w:val="both"/>
        <w:rPr>
          <w:rFonts w:ascii="Arial" w:eastAsia="Arial" w:hAnsi="Arial" w:cs="Arial"/>
          <w:b/>
          <w:bCs/>
        </w:rPr>
      </w:pPr>
    </w:p>
    <w:p w14:paraId="4387312C" w14:textId="401B929F" w:rsidR="00B851F2" w:rsidRPr="00183962" w:rsidRDefault="00B851F2" w:rsidP="006D1F3C">
      <w:pPr>
        <w:spacing w:after="240" w:line="360" w:lineRule="auto"/>
        <w:jc w:val="both"/>
        <w:rPr>
          <w:rFonts w:ascii="Arial" w:eastAsia="Arial" w:hAnsi="Arial" w:cs="Arial"/>
        </w:rPr>
      </w:pPr>
      <w:r w:rsidRPr="00183962">
        <w:rPr>
          <w:rFonts w:ascii="Arial" w:eastAsia="Arial" w:hAnsi="Arial" w:cs="Arial"/>
          <w:b/>
          <w:bCs/>
        </w:rPr>
        <w:t>INTERROGATORIO DE PARTE</w:t>
      </w:r>
      <w:r w:rsidRPr="00183962">
        <w:rPr>
          <w:rFonts w:ascii="Arial" w:eastAsia="Arial" w:hAnsi="Arial" w:cs="Arial"/>
        </w:rPr>
        <w:t xml:space="preserve"> </w:t>
      </w:r>
    </w:p>
    <w:p w14:paraId="3476451E" w14:textId="06811ED4" w:rsidR="00B851F2" w:rsidRDefault="00B851F2" w:rsidP="007452AC">
      <w:pPr>
        <w:spacing w:line="360" w:lineRule="auto"/>
        <w:jc w:val="both"/>
        <w:rPr>
          <w:rFonts w:ascii="Arial" w:eastAsia="Arial" w:hAnsi="Arial" w:cs="Arial"/>
        </w:rPr>
      </w:pPr>
      <w:r w:rsidRPr="00183962">
        <w:rPr>
          <w:rFonts w:ascii="Arial" w:eastAsia="Arial" w:hAnsi="Arial" w:cs="Arial"/>
        </w:rPr>
        <w:t xml:space="preserve">Solicito respetuosamente se sirva citar a la audiencia de pruebas respectiva a los señores </w:t>
      </w:r>
      <w:r w:rsidR="007452AC" w:rsidRPr="007452AC">
        <w:rPr>
          <w:rFonts w:ascii="Arial" w:eastAsia="Arial" w:hAnsi="Arial" w:cs="Arial"/>
        </w:rPr>
        <w:t>María</w:t>
      </w:r>
      <w:r w:rsidR="007452AC">
        <w:rPr>
          <w:rFonts w:ascii="Arial" w:eastAsia="Arial" w:hAnsi="Arial" w:cs="Arial"/>
        </w:rPr>
        <w:t xml:space="preserve"> </w:t>
      </w:r>
      <w:r w:rsidR="007452AC" w:rsidRPr="007452AC">
        <w:rPr>
          <w:rFonts w:ascii="Arial" w:eastAsia="Arial" w:hAnsi="Arial" w:cs="Arial"/>
        </w:rPr>
        <w:t>Camila Cabrera González, Martha Lucia González Artunduaga, María</w:t>
      </w:r>
      <w:r w:rsidR="007452AC">
        <w:rPr>
          <w:rFonts w:ascii="Arial" w:eastAsia="Arial" w:hAnsi="Arial" w:cs="Arial"/>
        </w:rPr>
        <w:t xml:space="preserve"> </w:t>
      </w:r>
      <w:proofErr w:type="spellStart"/>
      <w:r w:rsidR="007452AC" w:rsidRPr="007452AC">
        <w:rPr>
          <w:rFonts w:ascii="Arial" w:eastAsia="Arial" w:hAnsi="Arial" w:cs="Arial"/>
        </w:rPr>
        <w:t>Rudbelia</w:t>
      </w:r>
      <w:proofErr w:type="spellEnd"/>
      <w:r w:rsidR="007452AC" w:rsidRPr="007452AC">
        <w:rPr>
          <w:rFonts w:ascii="Arial" w:eastAsia="Arial" w:hAnsi="Arial" w:cs="Arial"/>
        </w:rPr>
        <w:t xml:space="preserve"> Artunduaga Loaiza, Diana González Artunduaga, José Luis González</w:t>
      </w:r>
      <w:r w:rsidR="007452AC">
        <w:rPr>
          <w:rFonts w:ascii="Arial" w:eastAsia="Arial" w:hAnsi="Arial" w:cs="Arial"/>
        </w:rPr>
        <w:t xml:space="preserve"> </w:t>
      </w:r>
      <w:r w:rsidR="007452AC" w:rsidRPr="007452AC">
        <w:rPr>
          <w:rFonts w:ascii="Arial" w:eastAsia="Arial" w:hAnsi="Arial" w:cs="Arial"/>
        </w:rPr>
        <w:t xml:space="preserve">Artunduaga, Claudia Patricia Villota </w:t>
      </w:r>
      <w:proofErr w:type="spellStart"/>
      <w:r w:rsidR="007452AC" w:rsidRPr="007452AC">
        <w:rPr>
          <w:rFonts w:ascii="Arial" w:eastAsia="Arial" w:hAnsi="Arial" w:cs="Arial"/>
        </w:rPr>
        <w:t>Cuasquer</w:t>
      </w:r>
      <w:proofErr w:type="spellEnd"/>
      <w:r w:rsidRPr="00183962">
        <w:rPr>
          <w:rFonts w:ascii="Arial" w:eastAsia="Arial" w:hAnsi="Arial" w:cs="Arial"/>
        </w:rPr>
        <w:t>, con la intención de que d</w:t>
      </w:r>
      <w:r w:rsidR="007B7FE1" w:rsidRPr="00183962">
        <w:rPr>
          <w:rFonts w:ascii="Arial" w:eastAsia="Arial" w:hAnsi="Arial" w:cs="Arial"/>
        </w:rPr>
        <w:t>en</w:t>
      </w:r>
      <w:r w:rsidRPr="00183962">
        <w:rPr>
          <w:rFonts w:ascii="Arial" w:eastAsia="Arial" w:hAnsi="Arial" w:cs="Arial"/>
        </w:rPr>
        <w:t xml:space="preserve"> respuesta a un cuestionario que le formularé verbalmente en la diligencia, con relación a las situaciones de hecho que motivaron la presente demanda.</w:t>
      </w:r>
    </w:p>
    <w:p w14:paraId="73EA91B8" w14:textId="77777777" w:rsidR="006D4EDC" w:rsidRDefault="006D4EDC" w:rsidP="007452AC">
      <w:pPr>
        <w:spacing w:line="360" w:lineRule="auto"/>
        <w:jc w:val="both"/>
        <w:rPr>
          <w:rFonts w:ascii="Arial" w:eastAsia="Arial" w:hAnsi="Arial" w:cs="Arial"/>
        </w:rPr>
      </w:pPr>
    </w:p>
    <w:p w14:paraId="59EE8B1C" w14:textId="1AEE9C34" w:rsidR="006D4EDC" w:rsidRDefault="006D4EDC" w:rsidP="007452AC">
      <w:pPr>
        <w:spacing w:line="360" w:lineRule="auto"/>
        <w:jc w:val="both"/>
        <w:rPr>
          <w:rFonts w:ascii="Arial" w:eastAsia="Arial" w:hAnsi="Arial" w:cs="Arial"/>
          <w:b/>
          <w:bCs/>
        </w:rPr>
      </w:pPr>
      <w:r>
        <w:rPr>
          <w:rFonts w:ascii="Arial" w:eastAsia="Arial" w:hAnsi="Arial" w:cs="Arial"/>
          <w:b/>
          <w:bCs/>
        </w:rPr>
        <w:t>TESTIMONIALES</w:t>
      </w:r>
    </w:p>
    <w:p w14:paraId="694D9EF3" w14:textId="77777777" w:rsidR="00497533" w:rsidRDefault="00497533" w:rsidP="007452AC">
      <w:pPr>
        <w:spacing w:line="360" w:lineRule="auto"/>
        <w:jc w:val="both"/>
        <w:rPr>
          <w:rFonts w:ascii="Arial" w:eastAsia="Arial" w:hAnsi="Arial" w:cs="Arial"/>
          <w:b/>
          <w:bCs/>
        </w:rPr>
      </w:pPr>
    </w:p>
    <w:p w14:paraId="30071B56" w14:textId="0D118548" w:rsidR="006D4EDC" w:rsidRPr="006D4EDC" w:rsidRDefault="006D4EDC" w:rsidP="007452AC">
      <w:pPr>
        <w:spacing w:line="360" w:lineRule="auto"/>
        <w:jc w:val="both"/>
        <w:rPr>
          <w:rFonts w:ascii="Arial" w:eastAsia="Arial" w:hAnsi="Arial" w:cs="Arial"/>
        </w:rPr>
      </w:pPr>
      <w:r w:rsidRPr="006D4EDC">
        <w:rPr>
          <w:rFonts w:ascii="Arial" w:eastAsia="Arial" w:hAnsi="Arial" w:cs="Arial"/>
        </w:rPr>
        <w:t>Solicito respetuosamente se sirva citar a la audiencia de pruebas respectiva a</w:t>
      </w:r>
      <w:r>
        <w:rPr>
          <w:rFonts w:ascii="Arial" w:eastAsia="Arial" w:hAnsi="Arial" w:cs="Arial"/>
        </w:rPr>
        <w:t>l</w:t>
      </w:r>
      <w:r w:rsidRPr="006D4EDC">
        <w:rPr>
          <w:rFonts w:ascii="Arial" w:eastAsia="Arial" w:hAnsi="Arial" w:cs="Arial"/>
        </w:rPr>
        <w:t xml:space="preserve"> </w:t>
      </w:r>
      <w:r w:rsidR="00451614">
        <w:rPr>
          <w:rFonts w:ascii="Arial" w:eastAsia="Arial" w:hAnsi="Arial" w:cs="Arial"/>
        </w:rPr>
        <w:t>señor</w:t>
      </w:r>
      <w:r w:rsidR="00CD55ED">
        <w:rPr>
          <w:rFonts w:ascii="Arial" w:eastAsia="Arial" w:hAnsi="Arial" w:cs="Arial"/>
        </w:rPr>
        <w:t xml:space="preserve"> </w:t>
      </w:r>
      <w:r w:rsidR="00451614" w:rsidRPr="00CD55ED">
        <w:rPr>
          <w:rFonts w:ascii="Arial" w:eastAsia="Arial" w:hAnsi="Arial" w:cs="Arial"/>
        </w:rPr>
        <w:t xml:space="preserve">Hubert </w:t>
      </w:r>
      <w:r w:rsidR="00451614" w:rsidRPr="00CD55ED">
        <w:rPr>
          <w:rFonts w:ascii="Arial" w:eastAsia="Arial" w:hAnsi="Arial" w:cs="Arial"/>
        </w:rPr>
        <w:lastRenderedPageBreak/>
        <w:t>Castañeda Gil</w:t>
      </w:r>
      <w:r w:rsidR="00CD55ED" w:rsidRPr="00CD55ED">
        <w:rPr>
          <w:rFonts w:ascii="Arial" w:eastAsia="Arial" w:hAnsi="Arial" w:cs="Arial"/>
        </w:rPr>
        <w:t xml:space="preserve"> </w:t>
      </w:r>
      <w:r w:rsidR="00CD55ED">
        <w:rPr>
          <w:rFonts w:ascii="Arial" w:eastAsia="Arial" w:hAnsi="Arial" w:cs="Arial"/>
        </w:rPr>
        <w:t>identificado con cédula de ciudadanía No.</w:t>
      </w:r>
      <w:r w:rsidR="00CD55ED" w:rsidRPr="00CD55ED">
        <w:rPr>
          <w:rFonts w:ascii="Arial" w:eastAsia="Arial" w:hAnsi="Arial" w:cs="Arial"/>
        </w:rPr>
        <w:t xml:space="preserve"> 94</w:t>
      </w:r>
      <w:r w:rsidR="00CD55ED">
        <w:rPr>
          <w:rFonts w:ascii="Arial" w:eastAsia="Arial" w:hAnsi="Arial" w:cs="Arial"/>
        </w:rPr>
        <w:t>.</w:t>
      </w:r>
      <w:r w:rsidR="00CD55ED" w:rsidRPr="00CD55ED">
        <w:rPr>
          <w:rFonts w:ascii="Arial" w:eastAsia="Arial" w:hAnsi="Arial" w:cs="Arial"/>
        </w:rPr>
        <w:t>416</w:t>
      </w:r>
      <w:r w:rsidR="00CD55ED">
        <w:rPr>
          <w:rFonts w:ascii="Arial" w:eastAsia="Arial" w:hAnsi="Arial" w:cs="Arial"/>
        </w:rPr>
        <w:t>.</w:t>
      </w:r>
      <w:r w:rsidR="00CD55ED" w:rsidRPr="00CD55ED">
        <w:rPr>
          <w:rFonts w:ascii="Arial" w:eastAsia="Arial" w:hAnsi="Arial" w:cs="Arial"/>
        </w:rPr>
        <w:t>334</w:t>
      </w:r>
      <w:r w:rsidR="00CD55ED">
        <w:rPr>
          <w:rFonts w:ascii="Arial" w:eastAsia="Arial" w:hAnsi="Arial" w:cs="Arial"/>
        </w:rPr>
        <w:t xml:space="preserve"> para que deponga lo que sepa y le conste </w:t>
      </w:r>
      <w:r w:rsidR="00EE03C0">
        <w:rPr>
          <w:rFonts w:ascii="Arial" w:eastAsia="Arial" w:hAnsi="Arial" w:cs="Arial"/>
        </w:rPr>
        <w:t xml:space="preserve">respecto de los hechos </w:t>
      </w:r>
      <w:r w:rsidR="00CA58ED">
        <w:rPr>
          <w:rFonts w:ascii="Arial" w:eastAsia="Arial" w:hAnsi="Arial" w:cs="Arial"/>
        </w:rPr>
        <w:t>objeto de debate</w:t>
      </w:r>
      <w:r w:rsidR="00095285">
        <w:rPr>
          <w:rFonts w:ascii="Arial" w:eastAsia="Arial" w:hAnsi="Arial" w:cs="Arial"/>
        </w:rPr>
        <w:t xml:space="preserve"> en relación con el Informe Policial de Accidentes de Tránsito No. </w:t>
      </w:r>
      <w:r w:rsidR="00095285" w:rsidRPr="00C569BA">
        <w:rPr>
          <w:rFonts w:ascii="Arial" w:eastAsia="Arial" w:hAnsi="Arial" w:cs="Arial"/>
        </w:rPr>
        <w:t>A001523601</w:t>
      </w:r>
      <w:r w:rsidR="00095285">
        <w:rPr>
          <w:rFonts w:ascii="Arial" w:eastAsia="Arial" w:hAnsi="Arial" w:cs="Arial"/>
        </w:rPr>
        <w:t xml:space="preserve"> </w:t>
      </w:r>
      <w:r w:rsidR="00F0153B">
        <w:rPr>
          <w:rFonts w:ascii="Arial" w:eastAsia="Arial" w:hAnsi="Arial" w:cs="Arial"/>
        </w:rPr>
        <w:t>elaborado el</w:t>
      </w:r>
      <w:r w:rsidR="00095285">
        <w:rPr>
          <w:rFonts w:ascii="Arial" w:eastAsia="Arial" w:hAnsi="Arial" w:cs="Arial"/>
        </w:rPr>
        <w:t xml:space="preserve"> 05 de octubre de 2022</w:t>
      </w:r>
      <w:r w:rsidR="00EE03C0">
        <w:rPr>
          <w:rFonts w:ascii="Arial" w:eastAsia="Arial" w:hAnsi="Arial" w:cs="Arial"/>
        </w:rPr>
        <w:t xml:space="preserve">, </w:t>
      </w:r>
      <w:r w:rsidR="00F0153B">
        <w:rPr>
          <w:rFonts w:ascii="Arial" w:eastAsia="Arial" w:hAnsi="Arial" w:cs="Arial"/>
        </w:rPr>
        <w:t>toda vez</w:t>
      </w:r>
      <w:r w:rsidR="00CA58ED">
        <w:rPr>
          <w:rFonts w:ascii="Arial" w:eastAsia="Arial" w:hAnsi="Arial" w:cs="Arial"/>
        </w:rPr>
        <w:t xml:space="preserve"> que </w:t>
      </w:r>
      <w:r w:rsidR="00F0153B">
        <w:rPr>
          <w:rFonts w:ascii="Arial" w:eastAsia="Arial" w:hAnsi="Arial" w:cs="Arial"/>
        </w:rPr>
        <w:t xml:space="preserve">el referido </w:t>
      </w:r>
      <w:r w:rsidR="00CA58ED">
        <w:rPr>
          <w:rFonts w:ascii="Arial" w:eastAsia="Arial" w:hAnsi="Arial" w:cs="Arial"/>
        </w:rPr>
        <w:t xml:space="preserve">es el agente de tránsito encargado de </w:t>
      </w:r>
      <w:r w:rsidR="00C569BA">
        <w:rPr>
          <w:rFonts w:ascii="Arial" w:eastAsia="Arial" w:hAnsi="Arial" w:cs="Arial"/>
        </w:rPr>
        <w:t>elaborar</w:t>
      </w:r>
      <w:r w:rsidR="0007457A">
        <w:rPr>
          <w:rFonts w:ascii="Arial" w:eastAsia="Arial" w:hAnsi="Arial" w:cs="Arial"/>
        </w:rPr>
        <w:t xml:space="preserve"> el informe en </w:t>
      </w:r>
      <w:r w:rsidR="00284E80">
        <w:rPr>
          <w:rFonts w:ascii="Arial" w:eastAsia="Arial" w:hAnsi="Arial" w:cs="Arial"/>
        </w:rPr>
        <w:t>cuestión</w:t>
      </w:r>
      <w:r w:rsidR="00C569BA">
        <w:rPr>
          <w:rFonts w:ascii="Arial" w:eastAsia="Arial" w:hAnsi="Arial" w:cs="Arial"/>
        </w:rPr>
        <w:t>.</w:t>
      </w:r>
    </w:p>
    <w:p w14:paraId="2B53026D" w14:textId="77777777" w:rsidR="006706CB" w:rsidRPr="00183962" w:rsidRDefault="006706CB" w:rsidP="006D1F3C">
      <w:pPr>
        <w:spacing w:line="360" w:lineRule="auto"/>
        <w:jc w:val="both"/>
        <w:rPr>
          <w:rFonts w:ascii="Arial" w:eastAsia="Arial" w:hAnsi="Arial" w:cs="Arial"/>
        </w:rPr>
      </w:pPr>
    </w:p>
    <w:p w14:paraId="3F4D4C4F" w14:textId="77777777" w:rsidR="00B851F2" w:rsidRPr="00183962" w:rsidRDefault="00B851F2"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 ANEXOS</w:t>
      </w:r>
    </w:p>
    <w:p w14:paraId="13754593" w14:textId="77777777" w:rsidR="00B851F2" w:rsidRPr="00183962" w:rsidRDefault="00B851F2" w:rsidP="006D1F3C">
      <w:pPr>
        <w:spacing w:line="360" w:lineRule="auto"/>
        <w:jc w:val="center"/>
        <w:rPr>
          <w:rFonts w:ascii="Arial" w:eastAsia="Arial" w:hAnsi="Arial" w:cs="Arial"/>
          <w:b/>
          <w:bCs/>
          <w:u w:val="single"/>
        </w:rPr>
      </w:pPr>
    </w:p>
    <w:p w14:paraId="7B052BCC" w14:textId="61D7B069" w:rsidR="007108D6" w:rsidRPr="00183962" w:rsidRDefault="00901DB9" w:rsidP="006D1F3C">
      <w:pPr>
        <w:pStyle w:val="Prrafodelista"/>
        <w:numPr>
          <w:ilvl w:val="0"/>
          <w:numId w:val="19"/>
        </w:numPr>
        <w:spacing w:after="160" w:line="360" w:lineRule="auto"/>
        <w:jc w:val="both"/>
        <w:rPr>
          <w:rFonts w:ascii="Arial" w:eastAsia="Arial" w:hAnsi="Arial" w:cs="Arial"/>
        </w:rPr>
      </w:pPr>
      <w:r w:rsidRPr="00183962">
        <w:rPr>
          <w:rFonts w:ascii="Arial" w:eastAsia="Arial" w:hAnsi="Arial" w:cs="Arial"/>
        </w:rPr>
        <w:t>Escritura Pública con p</w:t>
      </w:r>
      <w:r w:rsidR="007108D6" w:rsidRPr="00183962">
        <w:rPr>
          <w:rFonts w:ascii="Arial" w:eastAsia="Arial" w:hAnsi="Arial" w:cs="Arial"/>
        </w:rPr>
        <w:t xml:space="preserve">oder </w:t>
      </w:r>
      <w:r w:rsidRPr="00183962">
        <w:rPr>
          <w:rFonts w:ascii="Arial" w:eastAsia="Arial" w:hAnsi="Arial" w:cs="Arial"/>
        </w:rPr>
        <w:t>general</w:t>
      </w:r>
      <w:r w:rsidR="004B7262" w:rsidRPr="00183962">
        <w:rPr>
          <w:rFonts w:ascii="Arial" w:eastAsia="Arial" w:hAnsi="Arial" w:cs="Arial"/>
        </w:rPr>
        <w:t xml:space="preserve"> de representación </w:t>
      </w:r>
      <w:r w:rsidR="007108D6" w:rsidRPr="00183962">
        <w:rPr>
          <w:rFonts w:ascii="Arial" w:eastAsia="Arial" w:hAnsi="Arial" w:cs="Arial"/>
        </w:rPr>
        <w:t>a mí conferido</w:t>
      </w:r>
      <w:r w:rsidR="00497533">
        <w:rPr>
          <w:rFonts w:ascii="Arial" w:eastAsia="Arial" w:hAnsi="Arial" w:cs="Arial"/>
        </w:rPr>
        <w:t>.</w:t>
      </w:r>
    </w:p>
    <w:p w14:paraId="14FAC7D6" w14:textId="6AD8DA58" w:rsidR="00B851F2" w:rsidRPr="00183962" w:rsidRDefault="00B851F2" w:rsidP="006D1F3C">
      <w:pPr>
        <w:pStyle w:val="Prrafodelista"/>
        <w:numPr>
          <w:ilvl w:val="0"/>
          <w:numId w:val="19"/>
        </w:numPr>
        <w:spacing w:after="160" w:line="360" w:lineRule="auto"/>
        <w:jc w:val="both"/>
        <w:rPr>
          <w:rFonts w:ascii="Arial" w:eastAsia="Arial" w:hAnsi="Arial" w:cs="Arial"/>
        </w:rPr>
      </w:pPr>
      <w:r w:rsidRPr="00183962">
        <w:rPr>
          <w:rFonts w:ascii="Arial" w:eastAsia="Arial" w:hAnsi="Arial" w:cs="Arial"/>
          <w:lang w:val="es-ES"/>
        </w:rPr>
        <w:t>Certificado de existencia y representación legal</w:t>
      </w:r>
      <w:r w:rsidR="00773FAE" w:rsidRPr="00183962">
        <w:rPr>
          <w:rFonts w:ascii="Arial" w:eastAsia="Arial" w:hAnsi="Arial" w:cs="Arial"/>
          <w:lang w:val="es-ES"/>
        </w:rPr>
        <w:t xml:space="preserve"> de mi representada</w:t>
      </w:r>
      <w:r w:rsidRPr="00183962">
        <w:rPr>
          <w:rFonts w:ascii="Arial" w:eastAsia="Arial" w:hAnsi="Arial" w:cs="Arial"/>
          <w:lang w:val="es-ES"/>
        </w:rPr>
        <w:t xml:space="preserve"> expedido por la Cámara de Comercio de Cali.</w:t>
      </w:r>
    </w:p>
    <w:p w14:paraId="2081C0C6" w14:textId="77777777" w:rsidR="008B0133" w:rsidRPr="00183962" w:rsidRDefault="00B851F2" w:rsidP="006D1F3C">
      <w:pPr>
        <w:pStyle w:val="Prrafodelista"/>
        <w:numPr>
          <w:ilvl w:val="0"/>
          <w:numId w:val="19"/>
        </w:numPr>
        <w:spacing w:after="160" w:line="360" w:lineRule="auto"/>
        <w:jc w:val="both"/>
        <w:rPr>
          <w:rFonts w:ascii="Arial" w:eastAsia="Arial" w:hAnsi="Arial" w:cs="Arial"/>
        </w:rPr>
      </w:pPr>
      <w:r w:rsidRPr="00183962">
        <w:rPr>
          <w:rFonts w:ascii="Arial" w:eastAsia="Arial" w:hAnsi="Arial" w:cs="Arial"/>
          <w:lang w:val="es-ES"/>
        </w:rPr>
        <w:t xml:space="preserve">Certificado </w:t>
      </w:r>
      <w:r w:rsidR="00773FAE" w:rsidRPr="00183962">
        <w:rPr>
          <w:rFonts w:ascii="Arial" w:eastAsia="Arial" w:hAnsi="Arial" w:cs="Arial"/>
          <w:lang w:val="es-ES"/>
        </w:rPr>
        <w:t>de existencia</w:t>
      </w:r>
      <w:r w:rsidRPr="00183962">
        <w:rPr>
          <w:rFonts w:ascii="Arial" w:eastAsia="Arial" w:hAnsi="Arial" w:cs="Arial"/>
          <w:lang w:val="es-ES"/>
        </w:rPr>
        <w:t xml:space="preserve"> expedido por la Superintendencia Financiera.</w:t>
      </w:r>
    </w:p>
    <w:p w14:paraId="73D10F64" w14:textId="1D3EBD09" w:rsidR="00B851F2" w:rsidRPr="00183962" w:rsidRDefault="008B0133" w:rsidP="006D1F3C">
      <w:pPr>
        <w:pStyle w:val="Prrafodelista"/>
        <w:numPr>
          <w:ilvl w:val="0"/>
          <w:numId w:val="19"/>
        </w:numPr>
        <w:spacing w:after="0" w:line="360" w:lineRule="auto"/>
        <w:jc w:val="both"/>
        <w:rPr>
          <w:rFonts w:ascii="Arial" w:eastAsia="Arial" w:hAnsi="Arial" w:cs="Arial"/>
        </w:rPr>
      </w:pPr>
      <w:r w:rsidRPr="00183962">
        <w:rPr>
          <w:rFonts w:ascii="Arial" w:eastAsia="Arial" w:hAnsi="Arial" w:cs="Arial"/>
          <w:lang w:val="es-ES"/>
        </w:rPr>
        <w:t>Documento de identidad y tarjeta profesional del suscrito apoderado.</w:t>
      </w:r>
      <w:r w:rsidR="00B851F2" w:rsidRPr="00183962">
        <w:rPr>
          <w:rFonts w:ascii="Arial" w:eastAsia="Arial" w:hAnsi="Arial" w:cs="Arial"/>
          <w:lang w:val="es-ES"/>
        </w:rPr>
        <w:t xml:space="preserve"> </w:t>
      </w:r>
    </w:p>
    <w:p w14:paraId="270236D6" w14:textId="77777777" w:rsidR="0045112E" w:rsidRPr="00183962" w:rsidRDefault="0045112E" w:rsidP="006D1F3C">
      <w:pPr>
        <w:spacing w:line="360" w:lineRule="auto"/>
        <w:jc w:val="both"/>
        <w:rPr>
          <w:rFonts w:ascii="Arial" w:eastAsia="Arial" w:hAnsi="Arial" w:cs="Arial"/>
        </w:rPr>
      </w:pPr>
    </w:p>
    <w:p w14:paraId="36486770" w14:textId="77777777" w:rsidR="00B851F2" w:rsidRPr="00183962" w:rsidRDefault="00B851F2"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VI. NOTIFICACIONES</w:t>
      </w:r>
    </w:p>
    <w:p w14:paraId="12B51420" w14:textId="77777777" w:rsidR="00B851F2" w:rsidRPr="00183962" w:rsidRDefault="00B851F2" w:rsidP="006D1F3C">
      <w:pPr>
        <w:spacing w:line="360" w:lineRule="auto"/>
        <w:jc w:val="both"/>
        <w:rPr>
          <w:rFonts w:ascii="Arial" w:hAnsi="Arial" w:cs="Arial"/>
        </w:rPr>
      </w:pPr>
    </w:p>
    <w:p w14:paraId="47D1BA55" w14:textId="1D515B01" w:rsidR="00B851F2" w:rsidRPr="00183962" w:rsidRDefault="00773FAE" w:rsidP="006D1F3C">
      <w:pPr>
        <w:spacing w:line="360" w:lineRule="auto"/>
        <w:jc w:val="both"/>
        <w:rPr>
          <w:rFonts w:ascii="Arial" w:hAnsi="Arial" w:cs="Arial"/>
        </w:rPr>
      </w:pPr>
      <w:r w:rsidRPr="00183962">
        <w:rPr>
          <w:rFonts w:ascii="Arial" w:eastAsia="Calibri" w:hAnsi="Arial" w:cs="Arial"/>
        </w:rPr>
        <w:t>Mi poderdante y el suscrito recibiremos</w:t>
      </w:r>
      <w:r w:rsidR="00B851F2" w:rsidRPr="00183962">
        <w:rPr>
          <w:rFonts w:ascii="Arial" w:eastAsia="Calibri" w:hAnsi="Arial" w:cs="Arial"/>
        </w:rPr>
        <w:t xml:space="preserve"> notificaciones en la Avenida 6A Bis N</w:t>
      </w:r>
      <w:r w:rsidR="002529E3" w:rsidRPr="00183962">
        <w:rPr>
          <w:rFonts w:ascii="Arial" w:eastAsia="Calibri" w:hAnsi="Arial" w:cs="Arial"/>
        </w:rPr>
        <w:t>o.</w:t>
      </w:r>
      <w:r w:rsidR="00B851F2" w:rsidRPr="00183962">
        <w:rPr>
          <w:rFonts w:ascii="Arial" w:eastAsia="Calibri" w:hAnsi="Arial" w:cs="Arial"/>
        </w:rPr>
        <w:t xml:space="preserve"> 35N-100, Centro Empresarial Chipichape, Oficina 212, de la ciudad de Cali, o en la dirección electrónica: </w:t>
      </w:r>
      <w:hyperlink r:id="rId22" w:history="1">
        <w:r w:rsidR="00B851F2" w:rsidRPr="00183962">
          <w:rPr>
            <w:rFonts w:ascii="Arial" w:eastAsia="Calibri" w:hAnsi="Arial" w:cs="Arial"/>
            <w:color w:val="4472C4" w:themeColor="accent1"/>
            <w:u w:val="single"/>
          </w:rPr>
          <w:t>notificaciones@gha.com.co</w:t>
        </w:r>
      </w:hyperlink>
      <w:r w:rsidR="00F751A6" w:rsidRPr="00183962">
        <w:rPr>
          <w:rFonts w:ascii="Arial" w:eastAsia="Calibri" w:hAnsi="Arial" w:cs="Arial"/>
          <w:u w:val="single"/>
        </w:rPr>
        <w:t xml:space="preserve">  </w:t>
      </w:r>
    </w:p>
    <w:p w14:paraId="53E63D3F" w14:textId="02A0676E" w:rsidR="00B851F2" w:rsidRPr="00183962" w:rsidRDefault="00B851F2" w:rsidP="006D1F3C">
      <w:pPr>
        <w:spacing w:line="360" w:lineRule="auto"/>
        <w:rPr>
          <w:rFonts w:ascii="Arial" w:eastAsia="Calibri" w:hAnsi="Arial" w:cs="Arial"/>
        </w:rPr>
      </w:pPr>
    </w:p>
    <w:p w14:paraId="223FB363" w14:textId="4BDEDC8B" w:rsidR="00B851F2" w:rsidRPr="00183962" w:rsidRDefault="00B0579C" w:rsidP="006D1F3C">
      <w:pPr>
        <w:spacing w:line="360" w:lineRule="auto"/>
        <w:rPr>
          <w:rFonts w:ascii="Arial" w:eastAsia="Calibri" w:hAnsi="Arial" w:cs="Arial"/>
        </w:rPr>
      </w:pPr>
      <w:r w:rsidRPr="00183962">
        <w:rPr>
          <w:rFonts w:ascii="Arial" w:eastAsia="Calibri" w:hAnsi="Arial" w:cs="Arial"/>
          <w:noProof/>
          <w:lang w:val="es-CO" w:eastAsia="es-CO"/>
        </w:rPr>
        <w:drawing>
          <wp:anchor distT="0" distB="0" distL="114300" distR="114300" simplePos="0" relativeHeight="251659264" behindDoc="1" locked="0" layoutInCell="1" allowOverlap="1" wp14:anchorId="29BB7FED" wp14:editId="28E8A944">
            <wp:simplePos x="0" y="0"/>
            <wp:positionH relativeFrom="margin">
              <wp:align>left</wp:align>
            </wp:positionH>
            <wp:positionV relativeFrom="paragraph">
              <wp:posOffset>146685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00B851F2" w:rsidRPr="00183962">
        <w:rPr>
          <w:rFonts w:ascii="Arial" w:eastAsia="Calibri" w:hAnsi="Arial" w:cs="Arial"/>
        </w:rPr>
        <w:t xml:space="preserve">Cordialmente, </w:t>
      </w:r>
    </w:p>
    <w:p w14:paraId="00D19EC2" w14:textId="77777777" w:rsidR="00B851F2" w:rsidRPr="00183962" w:rsidRDefault="00B851F2" w:rsidP="006D1F3C">
      <w:pPr>
        <w:spacing w:line="360" w:lineRule="auto"/>
        <w:rPr>
          <w:rFonts w:ascii="Arial" w:eastAsia="Calibri" w:hAnsi="Arial" w:cs="Arial"/>
          <w:b/>
          <w:bCs/>
        </w:rPr>
      </w:pPr>
    </w:p>
    <w:p w14:paraId="04C41806" w14:textId="77777777" w:rsidR="00B851F2" w:rsidRPr="00183962" w:rsidRDefault="00B851F2" w:rsidP="006D1F3C">
      <w:pPr>
        <w:spacing w:line="360" w:lineRule="auto"/>
        <w:rPr>
          <w:rFonts w:ascii="Arial" w:eastAsia="Calibri" w:hAnsi="Arial" w:cs="Arial"/>
          <w:b/>
          <w:bCs/>
        </w:rPr>
      </w:pPr>
    </w:p>
    <w:p w14:paraId="6A5A6326" w14:textId="77777777" w:rsidR="00773FAE" w:rsidRPr="00183962" w:rsidRDefault="00773FAE" w:rsidP="006D1F3C">
      <w:pPr>
        <w:spacing w:line="360" w:lineRule="auto"/>
        <w:rPr>
          <w:rFonts w:ascii="Arial" w:eastAsia="Calibri" w:hAnsi="Arial" w:cs="Arial"/>
          <w:b/>
          <w:bCs/>
        </w:rPr>
      </w:pPr>
    </w:p>
    <w:p w14:paraId="289A917B" w14:textId="77777777" w:rsidR="00773FAE" w:rsidRPr="00183962" w:rsidRDefault="00773FAE" w:rsidP="006D1F3C">
      <w:pPr>
        <w:spacing w:line="360" w:lineRule="auto"/>
        <w:rPr>
          <w:rFonts w:ascii="Arial" w:eastAsia="Calibri" w:hAnsi="Arial" w:cs="Arial"/>
          <w:b/>
          <w:bCs/>
        </w:rPr>
      </w:pPr>
    </w:p>
    <w:p w14:paraId="71DA63B6" w14:textId="77777777" w:rsidR="00B851F2" w:rsidRPr="00183962" w:rsidRDefault="00B851F2" w:rsidP="006D1F3C">
      <w:pPr>
        <w:spacing w:line="360" w:lineRule="auto"/>
        <w:rPr>
          <w:rFonts w:ascii="Arial" w:eastAsia="Calibri" w:hAnsi="Arial" w:cs="Arial"/>
        </w:rPr>
      </w:pPr>
      <w:r w:rsidRPr="00183962">
        <w:rPr>
          <w:rFonts w:ascii="Arial" w:eastAsia="Calibri" w:hAnsi="Arial" w:cs="Arial"/>
          <w:b/>
          <w:bCs/>
        </w:rPr>
        <w:t xml:space="preserve">GUSTAVO ALBERTO HERRERA ÁVILA </w:t>
      </w:r>
    </w:p>
    <w:p w14:paraId="62303808" w14:textId="77777777" w:rsidR="00B851F2" w:rsidRPr="00183962" w:rsidRDefault="00B851F2" w:rsidP="006D1F3C">
      <w:pPr>
        <w:spacing w:line="360" w:lineRule="auto"/>
        <w:rPr>
          <w:rFonts w:ascii="Arial" w:eastAsia="Calibri" w:hAnsi="Arial" w:cs="Arial"/>
          <w:bCs/>
        </w:rPr>
      </w:pPr>
      <w:r w:rsidRPr="00183962">
        <w:rPr>
          <w:rFonts w:ascii="Arial" w:eastAsia="Calibri" w:hAnsi="Arial" w:cs="Arial"/>
          <w:bCs/>
        </w:rPr>
        <w:t>C.C. No.19.395.114 de Bogotá D.C.</w:t>
      </w:r>
    </w:p>
    <w:p w14:paraId="124623D5" w14:textId="3FBF94F1" w:rsidR="00194DAC" w:rsidRPr="00183962" w:rsidRDefault="00B851F2" w:rsidP="006D1F3C">
      <w:pPr>
        <w:spacing w:line="360" w:lineRule="auto"/>
        <w:rPr>
          <w:rFonts w:ascii="Arial" w:eastAsia="Calibri" w:hAnsi="Arial" w:cs="Arial"/>
          <w:bCs/>
        </w:rPr>
      </w:pPr>
      <w:r w:rsidRPr="00183962">
        <w:rPr>
          <w:rFonts w:ascii="Arial" w:eastAsia="Calibri" w:hAnsi="Arial" w:cs="Arial"/>
          <w:bCs/>
        </w:rPr>
        <w:t>T. P. No. 39.116 del C.S. J.</w:t>
      </w:r>
    </w:p>
    <w:sectPr w:rsidR="00194DAC" w:rsidRPr="00183962" w:rsidSect="00B54DCC">
      <w:headerReference w:type="default" r:id="rId24"/>
      <w:footerReference w:type="default" r:id="rId25"/>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9DB5DF" w14:textId="77777777" w:rsidR="00D21727" w:rsidRDefault="00D21727" w:rsidP="0025591F">
      <w:r>
        <w:separator/>
      </w:r>
    </w:p>
  </w:endnote>
  <w:endnote w:type="continuationSeparator" w:id="0">
    <w:p w14:paraId="13ED9763" w14:textId="77777777" w:rsidR="00D21727" w:rsidRDefault="00D21727"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A9993" w14:textId="77777777" w:rsidR="003D56C9" w:rsidRDefault="003D56C9"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4EAA7F95">
          <wp:simplePos x="0" y="0"/>
          <wp:positionH relativeFrom="column">
            <wp:posOffset>4491990</wp:posOffset>
          </wp:positionH>
          <wp:positionV relativeFrom="margin">
            <wp:posOffset>9946375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3D56C9" w:rsidRPr="002765A0" w:rsidRDefault="003D56C9"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4F6164" w14:textId="77777777" w:rsidR="003D56C9" w:rsidRPr="002765A0" w:rsidRDefault="003D56C9"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3D56C9" w:rsidRDefault="003D56C9" w:rsidP="00416F84">
    <w:pPr>
      <w:ind w:left="7080" w:firstLine="708"/>
      <w:rPr>
        <w:color w:val="222A35" w:themeColor="text2" w:themeShade="80"/>
      </w:rPr>
    </w:pPr>
  </w:p>
  <w:p w14:paraId="014441D0" w14:textId="21FC3282" w:rsidR="003D56C9" w:rsidRDefault="003D56C9" w:rsidP="00416F84">
    <w:pPr>
      <w:ind w:left="7080" w:firstLine="708"/>
      <w:rPr>
        <w:color w:val="222A35" w:themeColor="text2" w:themeShade="80"/>
      </w:rPr>
    </w:pPr>
  </w:p>
  <w:p w14:paraId="329D81E2" w14:textId="58A9B0F9" w:rsidR="003D56C9" w:rsidRDefault="003D56C9" w:rsidP="004A356B">
    <w:pPr>
      <w:rPr>
        <w:color w:val="222A35" w:themeColor="text2" w:themeShade="80"/>
      </w:rPr>
    </w:pPr>
  </w:p>
  <w:p w14:paraId="5F8C9338" w14:textId="632A6E21" w:rsidR="003D56C9" w:rsidRPr="00194DAC" w:rsidRDefault="003D56C9" w:rsidP="00E23DED">
    <w:pPr>
      <w:rPr>
        <w:rFonts w:ascii="Raleway" w:hAnsi="Raleway"/>
        <w:b/>
        <w:bCs/>
        <w:color w:val="222A35" w:themeColor="text2" w:themeShade="80"/>
        <w:sz w:val="16"/>
        <w:szCs w:val="16"/>
      </w:rPr>
    </w:pPr>
    <w:r>
      <w:rPr>
        <w:noProof/>
        <w:lang w:val="es-CO" w:eastAsia="es-CO"/>
      </w:rPr>
      <mc:AlternateContent>
        <mc:Choice Requires="wps">
          <w:drawing>
            <wp:anchor distT="0" distB="0" distL="114300" distR="114300" simplePos="0" relativeHeight="251664384" behindDoc="1" locked="0" layoutInCell="1" allowOverlap="1" wp14:anchorId="3D630778" wp14:editId="6B7AC431">
              <wp:simplePos x="0" y="0"/>
              <wp:positionH relativeFrom="page">
                <wp:posOffset>199390</wp:posOffset>
              </wp:positionH>
              <wp:positionV relativeFrom="bottomMargin">
                <wp:posOffset>1945005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1562013" w:rsidR="003D56C9" w:rsidRPr="00744C37" w:rsidRDefault="003D56C9"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margin-left:15.7pt;margin-top:153.1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" filled="f" stroked="f" strokeweight="1pt">
              <v:textbox>
                <w:txbxContent>
                  <w:p w14:paraId="63D1D2FD" w14:textId="71562013" w:rsidR="003D56C9" w:rsidRPr="00744C37" w:rsidRDefault="003D56C9"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v:textbox>
              <w10:wrap anchorx="page" anchory="margin"/>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773FAE">
      <w:rPr>
        <w:rFonts w:ascii="Raleway" w:hAnsi="Raleway"/>
        <w:b/>
        <w:bCs/>
        <w:noProof/>
        <w:color w:val="222A35" w:themeColor="text2" w:themeShade="80"/>
        <w:sz w:val="16"/>
        <w:szCs w:val="16"/>
      </w:rPr>
      <w:t>47</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773FAE">
      <w:rPr>
        <w:rFonts w:ascii="Raleway" w:hAnsi="Raleway"/>
        <w:b/>
        <w:bCs/>
        <w:noProof/>
        <w:color w:val="222A35" w:themeColor="text2" w:themeShade="80"/>
        <w:sz w:val="16"/>
        <w:szCs w:val="16"/>
      </w:rPr>
      <w:t>49</w:t>
    </w:r>
    <w:r w:rsidRPr="00194DAC">
      <w:rPr>
        <w:rFonts w:ascii="Raleway" w:hAnsi="Raleway"/>
        <w:b/>
        <w:bCs/>
        <w:color w:val="222A35" w:themeColor="text2" w:themeShade="80"/>
        <w:sz w:val="16"/>
        <w:szCs w:val="16"/>
      </w:rPr>
      <w:fldChar w:fldCharType="end"/>
    </w:r>
  </w:p>
  <w:p w14:paraId="2EF8A1B3" w14:textId="5CC1557D" w:rsidR="003D56C9" w:rsidRPr="00E07159" w:rsidRDefault="003D56C9">
    <w:pPr>
      <w:pStyle w:val="Piedepgina"/>
      <w:rPr>
        <w:color w:val="FFFFFF" w:themeColor="background1"/>
      </w:rPr>
    </w:pPr>
    <w:r w:rsidRPr="00E07159">
      <w:rPr>
        <w:color w:val="FFFFFF" w:themeColor="background1"/>
      </w:rPr>
      <w:t>VJRA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EA9726" w14:textId="77777777" w:rsidR="00D21727" w:rsidRDefault="00D21727" w:rsidP="0025591F">
      <w:r>
        <w:separator/>
      </w:r>
    </w:p>
  </w:footnote>
  <w:footnote w:type="continuationSeparator" w:id="0">
    <w:p w14:paraId="6FE3D7FD" w14:textId="77777777" w:rsidR="00D21727" w:rsidRDefault="00D21727" w:rsidP="0025591F">
      <w:r>
        <w:continuationSeparator/>
      </w:r>
    </w:p>
  </w:footnote>
  <w:footnote w:id="1">
    <w:p w14:paraId="05FC2B41" w14:textId="77777777" w:rsidR="004B3E43" w:rsidRPr="00B25346" w:rsidRDefault="004B3E43"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Código Administrativo y de lo Contencioso Administrativo, ARTÍCULO 205. NOTIFICACIÓN POR MEDIOS ELECTRÓNICOS. &lt;Artículo modificado por el artículo 52 de la Ley 2080 de 2021. El nuevo texto es el siguiente:&gt; La notificación electrónica de las providencias se someterá a las siguientes reglas: (…) 2. La notificación de la providencia se entenderá realizada una vez transcurridos dos (2) días hábiles siguientes al envío del mensaje y los términos empezarán a correr a partir del día siguiente al de la notificación.</w:t>
      </w:r>
    </w:p>
  </w:footnote>
  <w:footnote w:id="2">
    <w:p w14:paraId="54BF6038" w14:textId="77777777" w:rsidR="00A65309" w:rsidRDefault="00A65309"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12 de abril de 2024. Consejo de Estado, Sala de lo Contencioso Administrativo, Sección Tercera, Subsección B. M.P. Freddy Ibarra Martínez. Radicación No. 19001333170120100035801 (59.914).</w:t>
      </w:r>
    </w:p>
  </w:footnote>
  <w:footnote w:id="3">
    <w:p w14:paraId="626A45C7" w14:textId="77777777" w:rsidR="00A65309" w:rsidRPr="00B25346" w:rsidRDefault="00A65309"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Sentencia del 22 de agosto de 2019. Tribunal Administrativo del Valle del Cauca. M.P. </w:t>
      </w:r>
      <w:proofErr w:type="spellStart"/>
      <w:r w:rsidRPr="00B25346">
        <w:rPr>
          <w:rFonts w:ascii="Arial" w:hAnsi="Arial" w:cs="Arial"/>
          <w:sz w:val="16"/>
          <w:szCs w:val="16"/>
        </w:rPr>
        <w:t>Zoranny</w:t>
      </w:r>
      <w:proofErr w:type="spellEnd"/>
      <w:r w:rsidRPr="00B25346">
        <w:rPr>
          <w:rFonts w:ascii="Arial" w:hAnsi="Arial" w:cs="Arial"/>
          <w:sz w:val="16"/>
          <w:szCs w:val="16"/>
        </w:rPr>
        <w:t xml:space="preserve"> Castillo Otalora. Radicación No. 76001333301320140019801.</w:t>
      </w:r>
    </w:p>
  </w:footnote>
  <w:footnote w:id="4">
    <w:p w14:paraId="2203C082" w14:textId="77777777" w:rsidR="00A65309" w:rsidRDefault="00A65309"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30 de julio de 2021. Tribunal Administrativo del Valle del Cauca. M.P. Fernando Augusto García Muñoz. Radicación No. 76001333300620160009403.</w:t>
      </w:r>
    </w:p>
  </w:footnote>
  <w:footnote w:id="5">
    <w:p w14:paraId="62ED66BF" w14:textId="60C091F8" w:rsidR="003545AF" w:rsidRPr="00B25346" w:rsidRDefault="003545AF" w:rsidP="00B25346">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w:t>
      </w:r>
      <w:r w:rsidR="0050186C" w:rsidRPr="00B25346">
        <w:rPr>
          <w:rFonts w:ascii="Arial" w:hAnsi="Arial" w:cs="Arial"/>
          <w:sz w:val="16"/>
          <w:szCs w:val="16"/>
        </w:rPr>
        <w:t xml:space="preserve">Rad. </w:t>
      </w:r>
      <w:r w:rsidRPr="00B25346">
        <w:rPr>
          <w:rFonts w:ascii="Arial" w:hAnsi="Arial" w:cs="Arial"/>
          <w:sz w:val="16"/>
          <w:szCs w:val="16"/>
        </w:rPr>
        <w:t>00526 de 2016, Sección Segunda, Sala de lo Contencioso Administrativo, Consejo de Estado, C.P. William Hernández Gómez</w:t>
      </w:r>
    </w:p>
  </w:footnote>
  <w:footnote w:id="6">
    <w:p w14:paraId="714E7B81" w14:textId="77777777" w:rsidR="000B0100" w:rsidRPr="00570092" w:rsidRDefault="000B0100" w:rsidP="000B0100">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570092">
        <w:rPr>
          <w:rFonts w:ascii="Arial" w:hAnsi="Arial" w:cs="Arial"/>
          <w:sz w:val="16"/>
          <w:szCs w:val="16"/>
          <w:vertAlign w:val="superscript"/>
        </w:rPr>
        <w:footnoteRef/>
      </w:r>
      <w:r w:rsidRPr="00570092">
        <w:rPr>
          <w:rFonts w:ascii="Arial" w:eastAsia="Arial" w:hAnsi="Arial" w:cs="Arial"/>
          <w:i/>
          <w:color w:val="000000"/>
          <w:sz w:val="16"/>
          <w:szCs w:val="16"/>
        </w:rPr>
        <w:t xml:space="preserve"> “ARTÍCULO 177.</w:t>
      </w:r>
      <w:r w:rsidRPr="00570092">
        <w:rPr>
          <w:rFonts w:ascii="Arial" w:eastAsia="Arial" w:hAnsi="Arial" w:cs="Arial"/>
          <w:b/>
          <w:i/>
          <w:color w:val="000000"/>
          <w:sz w:val="16"/>
          <w:szCs w:val="16"/>
        </w:rPr>
        <w:t> </w:t>
      </w:r>
      <w:r w:rsidRPr="00570092">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7">
    <w:p w14:paraId="6AE50929" w14:textId="77777777" w:rsidR="000B0100" w:rsidRPr="00B25346" w:rsidRDefault="000B0100" w:rsidP="000B0100">
      <w:pPr>
        <w:pStyle w:val="Textonotapie"/>
        <w:jc w:val="both"/>
        <w:rPr>
          <w:rFonts w:ascii="Arial" w:hAnsi="Arial" w:cs="Arial"/>
          <w:sz w:val="16"/>
          <w:szCs w:val="16"/>
        </w:rPr>
      </w:pPr>
      <w:r w:rsidRPr="00570092">
        <w:rPr>
          <w:rStyle w:val="Refdenotaalpie"/>
          <w:rFonts w:ascii="Arial" w:hAnsi="Arial" w:cs="Arial"/>
          <w:sz w:val="16"/>
          <w:szCs w:val="16"/>
        </w:rPr>
        <w:footnoteRef/>
      </w:r>
      <w:r w:rsidRPr="00570092">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8">
    <w:p w14:paraId="6F9D4920" w14:textId="77777777" w:rsidR="000B0100" w:rsidRPr="00E048D8" w:rsidRDefault="000B0100" w:rsidP="000B0100">
      <w:pPr>
        <w:pStyle w:val="Textonotapie"/>
        <w:jc w:val="both"/>
        <w:rPr>
          <w:rFonts w:ascii="Arial" w:hAnsi="Arial" w:cs="Arial"/>
          <w:lang w:val="es-ES"/>
        </w:rPr>
      </w:pPr>
      <w:r w:rsidRPr="00B25346">
        <w:rPr>
          <w:rStyle w:val="Refdenotaalpie"/>
          <w:rFonts w:ascii="Arial" w:hAnsi="Arial" w:cs="Arial"/>
          <w:sz w:val="16"/>
          <w:szCs w:val="16"/>
        </w:rPr>
        <w:footnoteRef/>
      </w:r>
      <w:r w:rsidRPr="00B25346">
        <w:rPr>
          <w:rFonts w:ascii="Arial" w:hAnsi="Arial" w:cs="Arial"/>
          <w:sz w:val="16"/>
          <w:szCs w:val="16"/>
        </w:rPr>
        <w:t xml:space="preserve"> Saavedra Becerra, R. (2018). De la responsabilidad patrimonial del Estado. Tomo I. Grupo Editorial </w:t>
      </w:r>
      <w:proofErr w:type="spellStart"/>
      <w:r w:rsidRPr="00B25346">
        <w:rPr>
          <w:rFonts w:ascii="Arial" w:hAnsi="Arial" w:cs="Arial"/>
          <w:sz w:val="16"/>
          <w:szCs w:val="16"/>
        </w:rPr>
        <w:t>Ibañez</w:t>
      </w:r>
      <w:proofErr w:type="spellEnd"/>
      <w:r w:rsidRPr="00B25346">
        <w:rPr>
          <w:rFonts w:ascii="Arial" w:hAnsi="Arial" w:cs="Arial"/>
          <w:sz w:val="16"/>
          <w:szCs w:val="16"/>
        </w:rPr>
        <w:t>. Págs. 313-314.</w:t>
      </w:r>
    </w:p>
  </w:footnote>
  <w:footnote w:id="9">
    <w:p w14:paraId="000B4BBD" w14:textId="77777777" w:rsidR="000B0100" w:rsidRPr="00B25346" w:rsidRDefault="000B0100"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Sección Tercera (2018). Sentencia 05001233100020030399301 del 14 de febrero. C.P Ramiro Pazos Guerrero.</w:t>
      </w:r>
    </w:p>
  </w:footnote>
  <w:footnote w:id="10">
    <w:p w14:paraId="4C652F8E" w14:textId="77777777" w:rsidR="000B0100" w:rsidRDefault="000B0100"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12 de abril de 2024. Consejo de Estado, Sala de lo Contencioso Administrativo, Sección Tercera, Subsección B. M.P. Freddy Ibarra Martínez. Radicación No. 19001333170120100035801 (59.914).</w:t>
      </w:r>
    </w:p>
  </w:footnote>
  <w:footnote w:id="11">
    <w:p w14:paraId="60DE46A2" w14:textId="77777777" w:rsidR="000B0100" w:rsidRPr="00B25346" w:rsidRDefault="000B0100"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Sentencia del 22 de agosto de 2019. Tribunal Administrativo del Valle del Cauca. M.P. </w:t>
      </w:r>
      <w:proofErr w:type="spellStart"/>
      <w:r w:rsidRPr="00B25346">
        <w:rPr>
          <w:rFonts w:ascii="Arial" w:hAnsi="Arial" w:cs="Arial"/>
          <w:sz w:val="16"/>
          <w:szCs w:val="16"/>
        </w:rPr>
        <w:t>Zoranny</w:t>
      </w:r>
      <w:proofErr w:type="spellEnd"/>
      <w:r w:rsidRPr="00B25346">
        <w:rPr>
          <w:rFonts w:ascii="Arial" w:hAnsi="Arial" w:cs="Arial"/>
          <w:sz w:val="16"/>
          <w:szCs w:val="16"/>
        </w:rPr>
        <w:t xml:space="preserve"> Castillo Otalora. Radicación No. 76001333301320140019801.</w:t>
      </w:r>
    </w:p>
  </w:footnote>
  <w:footnote w:id="12">
    <w:p w14:paraId="4A48997B" w14:textId="77777777" w:rsidR="000B0100" w:rsidRDefault="000B0100"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30 de julio de 2021. Tribunal Administrativo del Valle del Cauca. M.P. Fernando Augusto García Muñoz. Radicación No. 76001333300620160009403.</w:t>
      </w:r>
    </w:p>
  </w:footnote>
  <w:footnote w:id="13">
    <w:p w14:paraId="2C7349CC" w14:textId="77777777" w:rsidR="003D56C9" w:rsidRPr="00B25346" w:rsidRDefault="003D56C9" w:rsidP="009E2DAE">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Sala de lo Contencioso Administrativo. Sección Tercera. Rad. 19256 del 7 de abril de 2011, C.P. Mauricio Fajardo Gómez.</w:t>
      </w:r>
    </w:p>
  </w:footnote>
  <w:footnote w:id="14">
    <w:p w14:paraId="6C0EB41A" w14:textId="77777777" w:rsidR="003D56C9" w:rsidRPr="004551BE" w:rsidRDefault="003D56C9" w:rsidP="00B851F2">
      <w:pPr>
        <w:pStyle w:val="Textonotapie"/>
        <w:jc w:val="both"/>
        <w:rPr>
          <w:rFonts w:ascii="Arial" w:eastAsia="Arial" w:hAnsi="Arial" w:cs="Arial"/>
          <w:sz w:val="16"/>
          <w:szCs w:val="16"/>
        </w:rPr>
      </w:pPr>
      <w:r w:rsidRPr="004551BE">
        <w:rPr>
          <w:rStyle w:val="Refdenotaalpie"/>
          <w:rFonts w:ascii="Arial" w:eastAsia="Arial" w:hAnsi="Arial" w:cs="Arial"/>
          <w:sz w:val="16"/>
          <w:szCs w:val="16"/>
        </w:rPr>
        <w:footnoteRef/>
      </w:r>
      <w:r w:rsidRPr="004551BE">
        <w:rPr>
          <w:rFonts w:ascii="Arial" w:eastAsia="Arial" w:hAnsi="Arial" w:cs="Arial"/>
          <w:sz w:val="16"/>
          <w:szCs w:val="16"/>
        </w:rPr>
        <w:t xml:space="preserve"> Sentencia del 12 de junio de 2018. Corte Suprema de Justicia, Sala de Casación Civil. Expediente SC 2107-2018.</w:t>
      </w:r>
    </w:p>
  </w:footnote>
  <w:footnote w:id="15">
    <w:p w14:paraId="0B203259" w14:textId="77777777" w:rsidR="003D56C9" w:rsidRDefault="003D56C9" w:rsidP="00B851F2">
      <w:pPr>
        <w:pStyle w:val="Textonotapie"/>
        <w:jc w:val="both"/>
      </w:pPr>
      <w:r w:rsidRPr="004551BE">
        <w:rPr>
          <w:rStyle w:val="Refdenotaalpie"/>
          <w:rFonts w:ascii="Arial" w:hAnsi="Arial" w:cs="Arial"/>
          <w:sz w:val="16"/>
          <w:szCs w:val="16"/>
        </w:rPr>
        <w:footnoteRef/>
      </w:r>
      <w:r w:rsidRPr="004551BE">
        <w:rPr>
          <w:rFonts w:ascii="Arial" w:hAnsi="Arial" w:cs="Arial"/>
          <w:sz w:val="16"/>
          <w:szCs w:val="16"/>
        </w:rPr>
        <w:t xml:space="preserve"> Sentencia del 24 de junio de 2008. </w:t>
      </w:r>
      <w:r w:rsidRPr="004551BE">
        <w:rPr>
          <w:rFonts w:ascii="Arial" w:hAnsi="Arial" w:cs="Arial"/>
          <w:sz w:val="16"/>
          <w:szCs w:val="16"/>
          <w:lang w:val="es-ES"/>
        </w:rPr>
        <w:t>Corte Suprema de Justicia, Sala de Casación Civil. Expediente SC 2000-01121-01</w:t>
      </w:r>
    </w:p>
  </w:footnote>
  <w:footnote w:id="16">
    <w:p w14:paraId="6D383F32"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17">
    <w:p w14:paraId="76B9A869" w14:textId="77777777" w:rsidR="00412B01" w:rsidRPr="00B25346" w:rsidRDefault="00412B01" w:rsidP="00412B01">
      <w:pPr>
        <w:pStyle w:val="Textonotapie"/>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w:t>
      </w:r>
      <w:proofErr w:type="spellStart"/>
      <w:r w:rsidRPr="00B25346">
        <w:rPr>
          <w:rFonts w:ascii="Arial" w:hAnsi="Arial" w:cs="Arial"/>
          <w:sz w:val="16"/>
          <w:szCs w:val="16"/>
        </w:rPr>
        <w:t>Civitas</w:t>
      </w:r>
      <w:proofErr w:type="spellEnd"/>
      <w:r w:rsidRPr="00B25346">
        <w:rPr>
          <w:rFonts w:ascii="Arial" w:hAnsi="Arial" w:cs="Arial"/>
          <w:sz w:val="16"/>
          <w:szCs w:val="16"/>
        </w:rPr>
        <w:t>-Thomson Reuters, Cizur Menor, 2015, p. 378</w:t>
      </w:r>
    </w:p>
  </w:footnote>
  <w:footnote w:id="18">
    <w:p w14:paraId="5BFFCE8A" w14:textId="77777777" w:rsidR="003D56C9" w:rsidRPr="00B25346" w:rsidRDefault="003D56C9"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Sala de lo Contencioso Administrativo. Sección Tercera. Sala Plena. Rad. 28804 del 28 de agosto de 2014, C.P. Stella Conto Díaz del Castillo.</w:t>
      </w:r>
    </w:p>
  </w:footnote>
  <w:footnote w:id="19">
    <w:p w14:paraId="7FA3598C" w14:textId="77777777" w:rsidR="003D56C9" w:rsidRPr="00B25346" w:rsidRDefault="003D56C9"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Ibídem.</w:t>
      </w:r>
    </w:p>
  </w:footnote>
  <w:footnote w:id="20">
    <w:p w14:paraId="08424F94" w14:textId="4869D267" w:rsidR="003D56C9" w:rsidRDefault="003D56C9"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w:t>
      </w:r>
      <w:proofErr w:type="spellStart"/>
      <w:r w:rsidRPr="00B25346">
        <w:rPr>
          <w:rFonts w:ascii="Arial" w:hAnsi="Arial" w:cs="Arial"/>
          <w:sz w:val="16"/>
          <w:szCs w:val="16"/>
        </w:rPr>
        <w:t>Civitas</w:t>
      </w:r>
      <w:proofErr w:type="spellEnd"/>
      <w:r w:rsidRPr="00B25346">
        <w:rPr>
          <w:rFonts w:ascii="Arial" w:hAnsi="Arial" w:cs="Arial"/>
          <w:sz w:val="16"/>
          <w:szCs w:val="16"/>
        </w:rPr>
        <w:t>-Thomson Reuters, Cizur Menor, 2015, p. 378</w:t>
      </w:r>
    </w:p>
  </w:footnote>
  <w:footnote w:id="21">
    <w:p w14:paraId="666F57E6" w14:textId="77777777" w:rsidR="0040471D" w:rsidRDefault="0040471D" w:rsidP="0040471D">
      <w:pPr>
        <w:pStyle w:val="Textonotapie"/>
        <w:rPr>
          <w:rFonts w:ascii="Arial" w:hAnsi="Arial" w:cs="Arial"/>
          <w:sz w:val="16"/>
          <w:szCs w:val="16"/>
          <w:lang w:val="es-ES"/>
        </w:rPr>
      </w:pPr>
      <w:r>
        <w:rPr>
          <w:rStyle w:val="Refdenotaalpie"/>
          <w:rFonts w:ascii="Arial" w:hAnsi="Arial" w:cs="Arial"/>
          <w:sz w:val="16"/>
          <w:szCs w:val="16"/>
        </w:rPr>
        <w:footnoteRef/>
      </w:r>
      <w:r>
        <w:rPr>
          <w:rFonts w:ascii="Arial" w:hAnsi="Arial" w:cs="Arial"/>
          <w:sz w:val="16"/>
          <w:szCs w:val="16"/>
        </w:rPr>
        <w:t xml:space="preserve"> Sentencia del Consejo de Estado, Sala de lo Contencioso Administrativo, Sección Tercera, Subsección C. C.P. Enrique Gil Botero Bogotá, D. C, 26 de septiembre de 2012, Radicación número: 05001-23-31-000-1995-00575-01(24677).</w:t>
      </w:r>
    </w:p>
  </w:footnote>
  <w:footnote w:id="22">
    <w:p w14:paraId="588BF4A2" w14:textId="77777777" w:rsidR="0040471D" w:rsidRDefault="0040471D" w:rsidP="0040471D">
      <w:pPr>
        <w:pStyle w:val="Textonotapie"/>
        <w:rPr>
          <w:lang w:val="es-ES"/>
        </w:rPr>
      </w:pPr>
      <w:r>
        <w:rPr>
          <w:rStyle w:val="Refdenotaalpie"/>
          <w:rFonts w:ascii="Arial" w:hAnsi="Arial" w:cs="Arial"/>
          <w:sz w:val="16"/>
          <w:szCs w:val="16"/>
        </w:rPr>
        <w:footnoteRef/>
      </w:r>
      <w:r>
        <w:rPr>
          <w:rFonts w:ascii="Arial" w:hAnsi="Arial" w:cs="Arial"/>
          <w:sz w:val="16"/>
          <w:szCs w:val="16"/>
        </w:rPr>
        <w:t xml:space="preserve"> Sentencia proferida por la Sección Tercera del Consejo de Estado, el 23 de abril de 2008, </w:t>
      </w:r>
      <w:proofErr w:type="spellStart"/>
      <w:r>
        <w:rPr>
          <w:rFonts w:ascii="Arial" w:hAnsi="Arial" w:cs="Arial"/>
          <w:sz w:val="16"/>
          <w:szCs w:val="16"/>
        </w:rPr>
        <w:t>exp</w:t>
      </w:r>
      <w:proofErr w:type="spellEnd"/>
      <w:r>
        <w:rPr>
          <w:rFonts w:ascii="Arial" w:hAnsi="Arial" w:cs="Arial"/>
          <w:sz w:val="16"/>
          <w:szCs w:val="16"/>
        </w:rPr>
        <w:t>. 16.271, M.P. Ruth Stella Correa Palacio.</w:t>
      </w:r>
    </w:p>
  </w:footnote>
  <w:footnote w:id="23">
    <w:p w14:paraId="14AE8EDB" w14:textId="77777777" w:rsidR="004E43A6" w:rsidRDefault="004E43A6" w:rsidP="004E43A6">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24">
    <w:p w14:paraId="07AB29B9" w14:textId="77777777" w:rsidR="004E43A6" w:rsidRDefault="004E43A6" w:rsidP="004E43A6">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 xml:space="preserve">Sentencia del 26 de enero de 2022. Consejo de Estado, Sala de lo Contencioso Administrativo, Sección Tercera, Subsección B. M.P. Freddy Ibarra </w:t>
      </w:r>
      <w:proofErr w:type="spellStart"/>
      <w:r w:rsidRPr="76B68F44">
        <w:rPr>
          <w:rFonts w:ascii="Arial" w:eastAsia="Arial" w:hAnsi="Arial" w:cs="Arial"/>
          <w:color w:val="000000" w:themeColor="text1"/>
          <w:sz w:val="16"/>
          <w:szCs w:val="16"/>
          <w:lang w:val="es"/>
        </w:rPr>
        <w:t>Martinez</w:t>
      </w:r>
      <w:proofErr w:type="spellEnd"/>
      <w:r w:rsidRPr="76B68F44">
        <w:rPr>
          <w:rFonts w:ascii="Arial" w:eastAsia="Arial" w:hAnsi="Arial" w:cs="Arial"/>
          <w:color w:val="000000" w:themeColor="text1"/>
          <w:sz w:val="16"/>
          <w:szCs w:val="16"/>
          <w:lang w:val="es"/>
        </w:rPr>
        <w:t>. Radicación No. 25000232600020110122201 (50.698).</w:t>
      </w:r>
    </w:p>
    <w:p w14:paraId="4C6C6098" w14:textId="77777777" w:rsidR="004E43A6" w:rsidRDefault="004E43A6" w:rsidP="004E43A6">
      <w:pPr>
        <w:pStyle w:val="Textonotapie"/>
      </w:pPr>
    </w:p>
  </w:footnote>
  <w:footnote w:id="25">
    <w:p w14:paraId="4D3AF582" w14:textId="77777777" w:rsidR="003F3420" w:rsidRDefault="003F3420" w:rsidP="003F3420">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rPr>
        <w:t>Concepto 2019098264 ago. 29/2019, Superintendencia Financiera de Colombia.</w:t>
      </w:r>
    </w:p>
  </w:footnote>
  <w:footnote w:id="26">
    <w:p w14:paraId="737678CC" w14:textId="77777777" w:rsidR="00D940D7" w:rsidRDefault="00D940D7" w:rsidP="00D940D7">
      <w:pPr>
        <w:pStyle w:val="Textonotapie"/>
      </w:pPr>
      <w:r>
        <w:rPr>
          <w:rStyle w:val="Refdenotaalpie"/>
        </w:rPr>
        <w:footnoteRef/>
      </w:r>
      <w:r>
        <w:t xml:space="preserve">  </w:t>
      </w:r>
      <w:r w:rsidRPr="005D1BBD">
        <w:rPr>
          <w:rFonts w:ascii="Arial" w:hAnsi="Arial" w:cs="Arial"/>
          <w:sz w:val="16"/>
          <w:szCs w:val="16"/>
        </w:rPr>
        <w:t>Sentencia del Consejo de Estado, Sala de lo Contencioso Administrativo, Sección Segunda, Subsección B, consejera ponente Dra. Sandra Lisset Ibarra Vélez de fecha 27 de mayo de 2020</w:t>
      </w:r>
    </w:p>
  </w:footnote>
  <w:footnote w:id="27">
    <w:p w14:paraId="0B62F331"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F0B1A" w14:textId="77777777" w:rsidR="003D56C9" w:rsidRDefault="003D56C9">
    <w:pPr>
      <w:pStyle w:val="Encabezado"/>
      <w:rPr>
        <w:noProof/>
      </w:rPr>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60DCF7D" w14:textId="77777777" w:rsidR="003D56C9" w:rsidRDefault="003D56C9">
    <w:pPr>
      <w:pStyle w:val="Encabezado"/>
      <w:rPr>
        <w:noProof/>
      </w:rPr>
    </w:pPr>
  </w:p>
  <w:p w14:paraId="59B6ECA7" w14:textId="77777777" w:rsidR="003D56C9" w:rsidRDefault="003D56C9">
    <w:pPr>
      <w:pStyle w:val="Encabezado"/>
      <w:rPr>
        <w:noProof/>
      </w:rPr>
    </w:pPr>
  </w:p>
  <w:p w14:paraId="2A8D5B6A" w14:textId="77777777" w:rsidR="003D56C9" w:rsidRDefault="003D56C9">
    <w:pPr>
      <w:pStyle w:val="Encabezado"/>
      <w:rPr>
        <w:noProof/>
      </w:rPr>
    </w:pPr>
  </w:p>
  <w:p w14:paraId="5FB8485E" w14:textId="77777777" w:rsidR="003D56C9" w:rsidRDefault="003D56C9">
    <w:pPr>
      <w:pStyle w:val="Encabezado"/>
      <w:rPr>
        <w:noProof/>
      </w:rPr>
    </w:pPr>
  </w:p>
  <w:p w14:paraId="6458E806" w14:textId="77777777" w:rsidR="003D56C9" w:rsidRDefault="003D56C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C1FE2"/>
    <w:multiLevelType w:val="hybridMultilevel"/>
    <w:tmpl w:val="9014C80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02B462EA"/>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4" w15:restartNumberingAfterBreak="0">
    <w:nsid w:val="0C8F7BA8"/>
    <w:multiLevelType w:val="hybridMultilevel"/>
    <w:tmpl w:val="42AE6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7A31BA"/>
    <w:multiLevelType w:val="hybridMultilevel"/>
    <w:tmpl w:val="4020917A"/>
    <w:lvl w:ilvl="0" w:tplc="FFFFFFFF">
      <w:start w:val="1"/>
      <w:numFmt w:val="upp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EFA3914"/>
    <w:multiLevelType w:val="hybridMultilevel"/>
    <w:tmpl w:val="3018670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8" w15:restartNumberingAfterBreak="0">
    <w:nsid w:val="1FA06E49"/>
    <w:multiLevelType w:val="hybridMultilevel"/>
    <w:tmpl w:val="7250091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008F62E"/>
    <w:multiLevelType w:val="hybridMultilevel"/>
    <w:tmpl w:val="F3DAA9B4"/>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10" w15:restartNumberingAfterBreak="0">
    <w:nsid w:val="224C7E6C"/>
    <w:multiLevelType w:val="multilevel"/>
    <w:tmpl w:val="B86690BE"/>
    <w:lvl w:ilvl="0">
      <w:start w:val="4"/>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1" w15:restartNumberingAfterBreak="0">
    <w:nsid w:val="243C48C4"/>
    <w:multiLevelType w:val="hybridMultilevel"/>
    <w:tmpl w:val="37EA5A46"/>
    <w:lvl w:ilvl="0" w:tplc="E0E2019C">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6792DCD"/>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7E52612"/>
    <w:multiLevelType w:val="hybridMultilevel"/>
    <w:tmpl w:val="A3E65450"/>
    <w:lvl w:ilvl="0" w:tplc="BC44231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D751B34"/>
    <w:multiLevelType w:val="hybridMultilevel"/>
    <w:tmpl w:val="0A1C45DA"/>
    <w:lvl w:ilvl="0" w:tplc="96D25F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4723367"/>
    <w:multiLevelType w:val="hybridMultilevel"/>
    <w:tmpl w:val="5C7C887E"/>
    <w:lvl w:ilvl="0" w:tplc="F2286BD8">
      <w:start w:val="1"/>
      <w:numFmt w:val="bullet"/>
      <w:lvlText w:val="-"/>
      <w:lvlJc w:val="left"/>
      <w:pPr>
        <w:ind w:left="720" w:hanging="360"/>
      </w:pPr>
      <w:rPr>
        <w:rFonts w:ascii="Aptos" w:hAnsi="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558F205"/>
    <w:multiLevelType w:val="hybridMultilevel"/>
    <w:tmpl w:val="FC6A1AEA"/>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18" w15:restartNumberingAfterBreak="0">
    <w:nsid w:val="35C61B65"/>
    <w:multiLevelType w:val="hybridMultilevel"/>
    <w:tmpl w:val="532C115A"/>
    <w:lvl w:ilvl="0" w:tplc="AB00C89E">
      <w:start w:val="4"/>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20" w15:restartNumberingAfterBreak="0">
    <w:nsid w:val="36C903BE"/>
    <w:multiLevelType w:val="hybridMultilevel"/>
    <w:tmpl w:val="5A0E3A96"/>
    <w:lvl w:ilvl="0" w:tplc="EA0A14C8">
      <w:start w:val="1"/>
      <w:numFmt w:val="decimal"/>
      <w:lvlText w:val="%1."/>
      <w:lvlJc w:val="left"/>
      <w:pPr>
        <w:ind w:left="1065" w:hanging="360"/>
      </w:pPr>
      <w:rPr>
        <w:rFonts w:hint="default"/>
        <w:b w:val="0"/>
        <w:i/>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21" w15:restartNumberingAfterBreak="0">
    <w:nsid w:val="3A591E9C"/>
    <w:multiLevelType w:val="hybridMultilevel"/>
    <w:tmpl w:val="F6501D56"/>
    <w:lvl w:ilvl="0" w:tplc="DCB6B310">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14A7E9A"/>
    <w:multiLevelType w:val="hybridMultilevel"/>
    <w:tmpl w:val="41B63AC8"/>
    <w:lvl w:ilvl="0" w:tplc="31DAE9B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2CD6740"/>
    <w:multiLevelType w:val="hybridMultilevel"/>
    <w:tmpl w:val="EF1249BC"/>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47FA7D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48C73B40"/>
    <w:multiLevelType w:val="hybridMultilevel"/>
    <w:tmpl w:val="1CECD02E"/>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27" w15:restartNumberingAfterBreak="0">
    <w:nsid w:val="4CE66AE6"/>
    <w:multiLevelType w:val="multilevel"/>
    <w:tmpl w:val="CA909E38"/>
    <w:lvl w:ilvl="0">
      <w:start w:val="1"/>
      <w:numFmt w:val="upperRoman"/>
      <w:lvlText w:val="%1."/>
      <w:lvlJc w:val="left"/>
      <w:pPr>
        <w:ind w:left="702"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16" w:hanging="108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908" w:hanging="1800"/>
      </w:pPr>
      <w:rPr>
        <w:rFonts w:hint="default"/>
      </w:rPr>
    </w:lvl>
    <w:lvl w:ilvl="8">
      <w:start w:val="1"/>
      <w:numFmt w:val="decimal"/>
      <w:isLgl/>
      <w:lvlText w:val="%1.%2.%3.%4.%5.%6.%7.%8.%9."/>
      <w:lvlJc w:val="left"/>
      <w:pPr>
        <w:ind w:left="1926" w:hanging="1800"/>
      </w:pPr>
      <w:rPr>
        <w:rFonts w:hint="default"/>
      </w:rPr>
    </w:lvl>
  </w:abstractNum>
  <w:abstractNum w:abstractNumId="28" w15:restartNumberingAfterBreak="0">
    <w:nsid w:val="4F81B7A5"/>
    <w:multiLevelType w:val="hybridMultilevel"/>
    <w:tmpl w:val="9184EC18"/>
    <w:lvl w:ilvl="0" w:tplc="0F324BA0">
      <w:start w:val="1"/>
      <w:numFmt w:val="bullet"/>
      <w:lvlText w:val=""/>
      <w:lvlJc w:val="left"/>
      <w:pPr>
        <w:ind w:left="720" w:hanging="360"/>
      </w:pPr>
      <w:rPr>
        <w:rFonts w:ascii="Symbol" w:hAnsi="Symbol" w:hint="default"/>
      </w:rPr>
    </w:lvl>
    <w:lvl w:ilvl="1" w:tplc="B4AC9B88">
      <w:start w:val="1"/>
      <w:numFmt w:val="bullet"/>
      <w:lvlText w:val="o"/>
      <w:lvlJc w:val="left"/>
      <w:pPr>
        <w:ind w:left="1440" w:hanging="360"/>
      </w:pPr>
      <w:rPr>
        <w:rFonts w:ascii="Courier New" w:hAnsi="Courier New" w:hint="default"/>
      </w:rPr>
    </w:lvl>
    <w:lvl w:ilvl="2" w:tplc="36408CAA">
      <w:start w:val="1"/>
      <w:numFmt w:val="bullet"/>
      <w:lvlText w:val=""/>
      <w:lvlJc w:val="left"/>
      <w:pPr>
        <w:ind w:left="2160" w:hanging="360"/>
      </w:pPr>
      <w:rPr>
        <w:rFonts w:ascii="Wingdings" w:hAnsi="Wingdings" w:hint="default"/>
      </w:rPr>
    </w:lvl>
    <w:lvl w:ilvl="3" w:tplc="FF40D9AE">
      <w:start w:val="1"/>
      <w:numFmt w:val="bullet"/>
      <w:lvlText w:val=""/>
      <w:lvlJc w:val="left"/>
      <w:pPr>
        <w:ind w:left="2880" w:hanging="360"/>
      </w:pPr>
      <w:rPr>
        <w:rFonts w:ascii="Symbol" w:hAnsi="Symbol" w:hint="default"/>
      </w:rPr>
    </w:lvl>
    <w:lvl w:ilvl="4" w:tplc="64B4C95C">
      <w:start w:val="1"/>
      <w:numFmt w:val="bullet"/>
      <w:lvlText w:val="o"/>
      <w:lvlJc w:val="left"/>
      <w:pPr>
        <w:ind w:left="3600" w:hanging="360"/>
      </w:pPr>
      <w:rPr>
        <w:rFonts w:ascii="Courier New" w:hAnsi="Courier New" w:hint="default"/>
      </w:rPr>
    </w:lvl>
    <w:lvl w:ilvl="5" w:tplc="56E299DA">
      <w:start w:val="1"/>
      <w:numFmt w:val="bullet"/>
      <w:lvlText w:val=""/>
      <w:lvlJc w:val="left"/>
      <w:pPr>
        <w:ind w:left="4320" w:hanging="360"/>
      </w:pPr>
      <w:rPr>
        <w:rFonts w:ascii="Wingdings" w:hAnsi="Wingdings" w:hint="default"/>
      </w:rPr>
    </w:lvl>
    <w:lvl w:ilvl="6" w:tplc="BDE6C1FA">
      <w:start w:val="1"/>
      <w:numFmt w:val="bullet"/>
      <w:lvlText w:val=""/>
      <w:lvlJc w:val="left"/>
      <w:pPr>
        <w:ind w:left="5040" w:hanging="360"/>
      </w:pPr>
      <w:rPr>
        <w:rFonts w:ascii="Symbol" w:hAnsi="Symbol" w:hint="default"/>
      </w:rPr>
    </w:lvl>
    <w:lvl w:ilvl="7" w:tplc="42DC7FD4">
      <w:start w:val="1"/>
      <w:numFmt w:val="bullet"/>
      <w:lvlText w:val="o"/>
      <w:lvlJc w:val="left"/>
      <w:pPr>
        <w:ind w:left="5760" w:hanging="360"/>
      </w:pPr>
      <w:rPr>
        <w:rFonts w:ascii="Courier New" w:hAnsi="Courier New" w:hint="default"/>
      </w:rPr>
    </w:lvl>
    <w:lvl w:ilvl="8" w:tplc="72E42A66">
      <w:start w:val="1"/>
      <w:numFmt w:val="bullet"/>
      <w:lvlText w:val=""/>
      <w:lvlJc w:val="left"/>
      <w:pPr>
        <w:ind w:left="6480" w:hanging="360"/>
      </w:pPr>
      <w:rPr>
        <w:rFonts w:ascii="Wingdings" w:hAnsi="Wingdings" w:hint="default"/>
      </w:rPr>
    </w:lvl>
  </w:abstractNum>
  <w:abstractNum w:abstractNumId="29" w15:restartNumberingAfterBreak="0">
    <w:nsid w:val="515E5043"/>
    <w:multiLevelType w:val="hybridMultilevel"/>
    <w:tmpl w:val="3CFCF8AC"/>
    <w:lvl w:ilvl="0" w:tplc="62D62EB8">
      <w:start w:val="1"/>
      <w:numFmt w:val="decimal"/>
      <w:lvlText w:val="%1."/>
      <w:lvlJc w:val="left"/>
      <w:pPr>
        <w:ind w:left="720" w:hanging="360"/>
      </w:pPr>
      <w:rPr>
        <w:rFonts w:ascii="Arial" w:hAnsi="Arial" w:cs="Arial" w:hint="default"/>
        <w:b/>
        <w:b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56F4B5A"/>
    <w:multiLevelType w:val="hybridMultilevel"/>
    <w:tmpl w:val="E938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93F98B9"/>
    <w:multiLevelType w:val="hybridMultilevel"/>
    <w:tmpl w:val="9A44AB0E"/>
    <w:lvl w:ilvl="0" w:tplc="B600B196">
      <w:start w:val="1"/>
      <w:numFmt w:val="bullet"/>
      <w:lvlText w:val=""/>
      <w:lvlJc w:val="left"/>
      <w:pPr>
        <w:ind w:left="720" w:hanging="360"/>
      </w:pPr>
      <w:rPr>
        <w:rFonts w:ascii="Symbol" w:hAnsi="Symbol" w:hint="default"/>
      </w:rPr>
    </w:lvl>
    <w:lvl w:ilvl="1" w:tplc="603E7E10">
      <w:start w:val="1"/>
      <w:numFmt w:val="bullet"/>
      <w:lvlText w:val="o"/>
      <w:lvlJc w:val="left"/>
      <w:pPr>
        <w:ind w:left="1440" w:hanging="360"/>
      </w:pPr>
      <w:rPr>
        <w:rFonts w:ascii="Courier New" w:hAnsi="Courier New" w:hint="default"/>
      </w:rPr>
    </w:lvl>
    <w:lvl w:ilvl="2" w:tplc="964A0ED2">
      <w:start w:val="1"/>
      <w:numFmt w:val="bullet"/>
      <w:lvlText w:val=""/>
      <w:lvlJc w:val="left"/>
      <w:pPr>
        <w:ind w:left="2160" w:hanging="360"/>
      </w:pPr>
      <w:rPr>
        <w:rFonts w:ascii="Wingdings" w:hAnsi="Wingdings" w:hint="default"/>
      </w:rPr>
    </w:lvl>
    <w:lvl w:ilvl="3" w:tplc="F56CD4FE">
      <w:start w:val="1"/>
      <w:numFmt w:val="bullet"/>
      <w:lvlText w:val=""/>
      <w:lvlJc w:val="left"/>
      <w:pPr>
        <w:ind w:left="2880" w:hanging="360"/>
      </w:pPr>
      <w:rPr>
        <w:rFonts w:ascii="Symbol" w:hAnsi="Symbol" w:hint="default"/>
      </w:rPr>
    </w:lvl>
    <w:lvl w:ilvl="4" w:tplc="A2BEDFA0">
      <w:start w:val="1"/>
      <w:numFmt w:val="bullet"/>
      <w:lvlText w:val="o"/>
      <w:lvlJc w:val="left"/>
      <w:pPr>
        <w:ind w:left="3600" w:hanging="360"/>
      </w:pPr>
      <w:rPr>
        <w:rFonts w:ascii="Courier New" w:hAnsi="Courier New" w:hint="default"/>
      </w:rPr>
    </w:lvl>
    <w:lvl w:ilvl="5" w:tplc="7ADE389E">
      <w:start w:val="1"/>
      <w:numFmt w:val="bullet"/>
      <w:lvlText w:val=""/>
      <w:lvlJc w:val="left"/>
      <w:pPr>
        <w:ind w:left="4320" w:hanging="360"/>
      </w:pPr>
      <w:rPr>
        <w:rFonts w:ascii="Wingdings" w:hAnsi="Wingdings" w:hint="default"/>
      </w:rPr>
    </w:lvl>
    <w:lvl w:ilvl="6" w:tplc="666CC62E">
      <w:start w:val="1"/>
      <w:numFmt w:val="bullet"/>
      <w:lvlText w:val=""/>
      <w:lvlJc w:val="left"/>
      <w:pPr>
        <w:ind w:left="5040" w:hanging="360"/>
      </w:pPr>
      <w:rPr>
        <w:rFonts w:ascii="Symbol" w:hAnsi="Symbol" w:hint="default"/>
      </w:rPr>
    </w:lvl>
    <w:lvl w:ilvl="7" w:tplc="55FCFB0E">
      <w:start w:val="1"/>
      <w:numFmt w:val="bullet"/>
      <w:lvlText w:val="o"/>
      <w:lvlJc w:val="left"/>
      <w:pPr>
        <w:ind w:left="5760" w:hanging="360"/>
      </w:pPr>
      <w:rPr>
        <w:rFonts w:ascii="Courier New" w:hAnsi="Courier New" w:hint="default"/>
      </w:rPr>
    </w:lvl>
    <w:lvl w:ilvl="8" w:tplc="D4A6664C">
      <w:start w:val="1"/>
      <w:numFmt w:val="bullet"/>
      <w:lvlText w:val=""/>
      <w:lvlJc w:val="left"/>
      <w:pPr>
        <w:ind w:left="6480" w:hanging="360"/>
      </w:pPr>
      <w:rPr>
        <w:rFonts w:ascii="Wingdings" w:hAnsi="Wingdings" w:hint="default"/>
      </w:rPr>
    </w:lvl>
  </w:abstractNum>
  <w:abstractNum w:abstractNumId="32" w15:restartNumberingAfterBreak="0">
    <w:nsid w:val="5B214D69"/>
    <w:multiLevelType w:val="hybridMultilevel"/>
    <w:tmpl w:val="E7BC9922"/>
    <w:lvl w:ilvl="0" w:tplc="B99E7384">
      <w:start w:val="2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B663BDB"/>
    <w:multiLevelType w:val="hybridMultilevel"/>
    <w:tmpl w:val="D2CECF82"/>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34" w15:restartNumberingAfterBreak="0">
    <w:nsid w:val="5BA5BCFB"/>
    <w:multiLevelType w:val="hybridMultilevel"/>
    <w:tmpl w:val="97285652"/>
    <w:lvl w:ilvl="0" w:tplc="F2286BD8">
      <w:start w:val="1"/>
      <w:numFmt w:val="bullet"/>
      <w:lvlText w:val="-"/>
      <w:lvlJc w:val="left"/>
      <w:pPr>
        <w:ind w:left="720" w:hanging="360"/>
      </w:pPr>
      <w:rPr>
        <w:rFonts w:ascii="Aptos" w:hAnsi="Aptos" w:hint="default"/>
      </w:rPr>
    </w:lvl>
    <w:lvl w:ilvl="1" w:tplc="976A3A36">
      <w:start w:val="1"/>
      <w:numFmt w:val="bullet"/>
      <w:lvlText w:val="o"/>
      <w:lvlJc w:val="left"/>
      <w:pPr>
        <w:ind w:left="1440" w:hanging="360"/>
      </w:pPr>
      <w:rPr>
        <w:rFonts w:ascii="Courier New" w:hAnsi="Courier New" w:hint="default"/>
      </w:rPr>
    </w:lvl>
    <w:lvl w:ilvl="2" w:tplc="B88EC298">
      <w:start w:val="1"/>
      <w:numFmt w:val="bullet"/>
      <w:lvlText w:val=""/>
      <w:lvlJc w:val="left"/>
      <w:pPr>
        <w:ind w:left="2160" w:hanging="360"/>
      </w:pPr>
      <w:rPr>
        <w:rFonts w:ascii="Wingdings" w:hAnsi="Wingdings" w:hint="default"/>
      </w:rPr>
    </w:lvl>
    <w:lvl w:ilvl="3" w:tplc="F39A1C76">
      <w:start w:val="1"/>
      <w:numFmt w:val="bullet"/>
      <w:lvlText w:val=""/>
      <w:lvlJc w:val="left"/>
      <w:pPr>
        <w:ind w:left="2880" w:hanging="360"/>
      </w:pPr>
      <w:rPr>
        <w:rFonts w:ascii="Symbol" w:hAnsi="Symbol" w:hint="default"/>
      </w:rPr>
    </w:lvl>
    <w:lvl w:ilvl="4" w:tplc="51A6C836">
      <w:start w:val="1"/>
      <w:numFmt w:val="bullet"/>
      <w:lvlText w:val="o"/>
      <w:lvlJc w:val="left"/>
      <w:pPr>
        <w:ind w:left="3600" w:hanging="360"/>
      </w:pPr>
      <w:rPr>
        <w:rFonts w:ascii="Courier New" w:hAnsi="Courier New" w:hint="default"/>
      </w:rPr>
    </w:lvl>
    <w:lvl w:ilvl="5" w:tplc="6C9C0A34">
      <w:start w:val="1"/>
      <w:numFmt w:val="bullet"/>
      <w:lvlText w:val=""/>
      <w:lvlJc w:val="left"/>
      <w:pPr>
        <w:ind w:left="4320" w:hanging="360"/>
      </w:pPr>
      <w:rPr>
        <w:rFonts w:ascii="Wingdings" w:hAnsi="Wingdings" w:hint="default"/>
      </w:rPr>
    </w:lvl>
    <w:lvl w:ilvl="6" w:tplc="E98079FC">
      <w:start w:val="1"/>
      <w:numFmt w:val="bullet"/>
      <w:lvlText w:val=""/>
      <w:lvlJc w:val="left"/>
      <w:pPr>
        <w:ind w:left="5040" w:hanging="360"/>
      </w:pPr>
      <w:rPr>
        <w:rFonts w:ascii="Symbol" w:hAnsi="Symbol" w:hint="default"/>
      </w:rPr>
    </w:lvl>
    <w:lvl w:ilvl="7" w:tplc="133E8BE0">
      <w:start w:val="1"/>
      <w:numFmt w:val="bullet"/>
      <w:lvlText w:val="o"/>
      <w:lvlJc w:val="left"/>
      <w:pPr>
        <w:ind w:left="5760" w:hanging="360"/>
      </w:pPr>
      <w:rPr>
        <w:rFonts w:ascii="Courier New" w:hAnsi="Courier New" w:hint="default"/>
      </w:rPr>
    </w:lvl>
    <w:lvl w:ilvl="8" w:tplc="A53C970A">
      <w:start w:val="1"/>
      <w:numFmt w:val="bullet"/>
      <w:lvlText w:val=""/>
      <w:lvlJc w:val="left"/>
      <w:pPr>
        <w:ind w:left="6480" w:hanging="360"/>
      </w:pPr>
      <w:rPr>
        <w:rFonts w:ascii="Wingdings" w:hAnsi="Wingdings" w:hint="default"/>
      </w:rPr>
    </w:lvl>
  </w:abstractNum>
  <w:abstractNum w:abstractNumId="35"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36"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7" w15:restartNumberingAfterBreak="0">
    <w:nsid w:val="5FAC017C"/>
    <w:multiLevelType w:val="hybridMultilevel"/>
    <w:tmpl w:val="F3DAA9B4"/>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63812555"/>
    <w:multiLevelType w:val="hybridMultilevel"/>
    <w:tmpl w:val="69068738"/>
    <w:lvl w:ilvl="0" w:tplc="DCC2785A">
      <w:start w:val="1"/>
      <w:numFmt w:val="decimal"/>
      <w:lvlText w:val="%1."/>
      <w:lvlJc w:val="left"/>
      <w:pPr>
        <w:ind w:left="720" w:hanging="360"/>
      </w:pPr>
      <w:rPr>
        <w:rFonts w:ascii="Arial" w:hAnsi="Arial" w:cs="Arial"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3906897"/>
    <w:multiLevelType w:val="hybridMultilevel"/>
    <w:tmpl w:val="B01CCA1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665342F6"/>
    <w:multiLevelType w:val="hybridMultilevel"/>
    <w:tmpl w:val="4F303D7A"/>
    <w:lvl w:ilvl="0" w:tplc="240A0001">
      <w:start w:val="1"/>
      <w:numFmt w:val="bullet"/>
      <w:lvlText w:val=""/>
      <w:lvlJc w:val="left"/>
      <w:pPr>
        <w:ind w:left="1155" w:hanging="360"/>
      </w:pPr>
      <w:rPr>
        <w:rFonts w:ascii="Symbol" w:hAnsi="Symbol" w:hint="default"/>
      </w:rPr>
    </w:lvl>
    <w:lvl w:ilvl="1" w:tplc="240A0003" w:tentative="1">
      <w:start w:val="1"/>
      <w:numFmt w:val="bullet"/>
      <w:lvlText w:val="o"/>
      <w:lvlJc w:val="left"/>
      <w:pPr>
        <w:ind w:left="1875" w:hanging="360"/>
      </w:pPr>
      <w:rPr>
        <w:rFonts w:ascii="Courier New" w:hAnsi="Courier New" w:cs="Courier New" w:hint="default"/>
      </w:rPr>
    </w:lvl>
    <w:lvl w:ilvl="2" w:tplc="240A0005" w:tentative="1">
      <w:start w:val="1"/>
      <w:numFmt w:val="bullet"/>
      <w:lvlText w:val=""/>
      <w:lvlJc w:val="left"/>
      <w:pPr>
        <w:ind w:left="2595" w:hanging="360"/>
      </w:pPr>
      <w:rPr>
        <w:rFonts w:ascii="Wingdings" w:hAnsi="Wingdings" w:hint="default"/>
      </w:rPr>
    </w:lvl>
    <w:lvl w:ilvl="3" w:tplc="240A0001" w:tentative="1">
      <w:start w:val="1"/>
      <w:numFmt w:val="bullet"/>
      <w:lvlText w:val=""/>
      <w:lvlJc w:val="left"/>
      <w:pPr>
        <w:ind w:left="3315" w:hanging="360"/>
      </w:pPr>
      <w:rPr>
        <w:rFonts w:ascii="Symbol" w:hAnsi="Symbol" w:hint="default"/>
      </w:rPr>
    </w:lvl>
    <w:lvl w:ilvl="4" w:tplc="240A0003" w:tentative="1">
      <w:start w:val="1"/>
      <w:numFmt w:val="bullet"/>
      <w:lvlText w:val="o"/>
      <w:lvlJc w:val="left"/>
      <w:pPr>
        <w:ind w:left="4035" w:hanging="360"/>
      </w:pPr>
      <w:rPr>
        <w:rFonts w:ascii="Courier New" w:hAnsi="Courier New" w:cs="Courier New" w:hint="default"/>
      </w:rPr>
    </w:lvl>
    <w:lvl w:ilvl="5" w:tplc="240A0005" w:tentative="1">
      <w:start w:val="1"/>
      <w:numFmt w:val="bullet"/>
      <w:lvlText w:val=""/>
      <w:lvlJc w:val="left"/>
      <w:pPr>
        <w:ind w:left="4755" w:hanging="360"/>
      </w:pPr>
      <w:rPr>
        <w:rFonts w:ascii="Wingdings" w:hAnsi="Wingdings" w:hint="default"/>
      </w:rPr>
    </w:lvl>
    <w:lvl w:ilvl="6" w:tplc="240A0001" w:tentative="1">
      <w:start w:val="1"/>
      <w:numFmt w:val="bullet"/>
      <w:lvlText w:val=""/>
      <w:lvlJc w:val="left"/>
      <w:pPr>
        <w:ind w:left="5475" w:hanging="360"/>
      </w:pPr>
      <w:rPr>
        <w:rFonts w:ascii="Symbol" w:hAnsi="Symbol" w:hint="default"/>
      </w:rPr>
    </w:lvl>
    <w:lvl w:ilvl="7" w:tplc="240A0003" w:tentative="1">
      <w:start w:val="1"/>
      <w:numFmt w:val="bullet"/>
      <w:lvlText w:val="o"/>
      <w:lvlJc w:val="left"/>
      <w:pPr>
        <w:ind w:left="6195" w:hanging="360"/>
      </w:pPr>
      <w:rPr>
        <w:rFonts w:ascii="Courier New" w:hAnsi="Courier New" w:cs="Courier New" w:hint="default"/>
      </w:rPr>
    </w:lvl>
    <w:lvl w:ilvl="8" w:tplc="240A0005" w:tentative="1">
      <w:start w:val="1"/>
      <w:numFmt w:val="bullet"/>
      <w:lvlText w:val=""/>
      <w:lvlJc w:val="left"/>
      <w:pPr>
        <w:ind w:left="6915" w:hanging="360"/>
      </w:pPr>
      <w:rPr>
        <w:rFonts w:ascii="Wingdings" w:hAnsi="Wingdings" w:hint="default"/>
      </w:rPr>
    </w:lvl>
  </w:abstractNum>
  <w:abstractNum w:abstractNumId="41" w15:restartNumberingAfterBreak="0">
    <w:nsid w:val="66E240DC"/>
    <w:multiLevelType w:val="hybridMultilevel"/>
    <w:tmpl w:val="16CACA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2" w15:restartNumberingAfterBreak="0">
    <w:nsid w:val="6D9D76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44" w15:restartNumberingAfterBreak="0">
    <w:nsid w:val="79C2B5AB"/>
    <w:multiLevelType w:val="hybridMultilevel"/>
    <w:tmpl w:val="954030E2"/>
    <w:lvl w:ilvl="0" w:tplc="ABD6A1EC">
      <w:start w:val="1"/>
      <w:numFmt w:val="bullet"/>
      <w:lvlText w:val="-"/>
      <w:lvlJc w:val="left"/>
      <w:pPr>
        <w:ind w:left="720" w:hanging="360"/>
      </w:pPr>
      <w:rPr>
        <w:rFonts w:ascii="Aptos" w:hAnsi="Aptos" w:hint="default"/>
      </w:rPr>
    </w:lvl>
    <w:lvl w:ilvl="1" w:tplc="621EA9BC">
      <w:start w:val="1"/>
      <w:numFmt w:val="bullet"/>
      <w:lvlText w:val="o"/>
      <w:lvlJc w:val="left"/>
      <w:pPr>
        <w:ind w:left="1440" w:hanging="360"/>
      </w:pPr>
      <w:rPr>
        <w:rFonts w:ascii="Courier New" w:hAnsi="Courier New" w:hint="default"/>
      </w:rPr>
    </w:lvl>
    <w:lvl w:ilvl="2" w:tplc="0608C682">
      <w:start w:val="1"/>
      <w:numFmt w:val="bullet"/>
      <w:lvlText w:val=""/>
      <w:lvlJc w:val="left"/>
      <w:pPr>
        <w:ind w:left="2160" w:hanging="360"/>
      </w:pPr>
      <w:rPr>
        <w:rFonts w:ascii="Wingdings" w:hAnsi="Wingdings" w:hint="default"/>
      </w:rPr>
    </w:lvl>
    <w:lvl w:ilvl="3" w:tplc="119E52E2">
      <w:start w:val="1"/>
      <w:numFmt w:val="bullet"/>
      <w:lvlText w:val=""/>
      <w:lvlJc w:val="left"/>
      <w:pPr>
        <w:ind w:left="2880" w:hanging="360"/>
      </w:pPr>
      <w:rPr>
        <w:rFonts w:ascii="Symbol" w:hAnsi="Symbol" w:hint="default"/>
      </w:rPr>
    </w:lvl>
    <w:lvl w:ilvl="4" w:tplc="0E10FEEE">
      <w:start w:val="1"/>
      <w:numFmt w:val="bullet"/>
      <w:lvlText w:val="o"/>
      <w:lvlJc w:val="left"/>
      <w:pPr>
        <w:ind w:left="3600" w:hanging="360"/>
      </w:pPr>
      <w:rPr>
        <w:rFonts w:ascii="Courier New" w:hAnsi="Courier New" w:hint="default"/>
      </w:rPr>
    </w:lvl>
    <w:lvl w:ilvl="5" w:tplc="8AE64242">
      <w:start w:val="1"/>
      <w:numFmt w:val="bullet"/>
      <w:lvlText w:val=""/>
      <w:lvlJc w:val="left"/>
      <w:pPr>
        <w:ind w:left="4320" w:hanging="360"/>
      </w:pPr>
      <w:rPr>
        <w:rFonts w:ascii="Wingdings" w:hAnsi="Wingdings" w:hint="default"/>
      </w:rPr>
    </w:lvl>
    <w:lvl w:ilvl="6" w:tplc="49F84706">
      <w:start w:val="1"/>
      <w:numFmt w:val="bullet"/>
      <w:lvlText w:val=""/>
      <w:lvlJc w:val="left"/>
      <w:pPr>
        <w:ind w:left="5040" w:hanging="360"/>
      </w:pPr>
      <w:rPr>
        <w:rFonts w:ascii="Symbol" w:hAnsi="Symbol" w:hint="default"/>
      </w:rPr>
    </w:lvl>
    <w:lvl w:ilvl="7" w:tplc="16F40806">
      <w:start w:val="1"/>
      <w:numFmt w:val="bullet"/>
      <w:lvlText w:val="o"/>
      <w:lvlJc w:val="left"/>
      <w:pPr>
        <w:ind w:left="5760" w:hanging="360"/>
      </w:pPr>
      <w:rPr>
        <w:rFonts w:ascii="Courier New" w:hAnsi="Courier New" w:hint="default"/>
      </w:rPr>
    </w:lvl>
    <w:lvl w:ilvl="8" w:tplc="4D3A15E4">
      <w:start w:val="1"/>
      <w:numFmt w:val="bullet"/>
      <w:lvlText w:val=""/>
      <w:lvlJc w:val="left"/>
      <w:pPr>
        <w:ind w:left="6480" w:hanging="360"/>
      </w:pPr>
      <w:rPr>
        <w:rFonts w:ascii="Wingdings" w:hAnsi="Wingdings" w:hint="default"/>
      </w:rPr>
    </w:lvl>
  </w:abstractNum>
  <w:abstractNum w:abstractNumId="45" w15:restartNumberingAfterBreak="0">
    <w:nsid w:val="79C54B50"/>
    <w:multiLevelType w:val="hybridMultilevel"/>
    <w:tmpl w:val="131A54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597118"/>
    <w:multiLevelType w:val="hybridMultilevel"/>
    <w:tmpl w:val="C5E80D62"/>
    <w:lvl w:ilvl="0" w:tplc="95F203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829174139">
    <w:abstractNumId w:val="0"/>
  </w:num>
  <w:num w:numId="2" w16cid:durableId="983777089">
    <w:abstractNumId w:val="47"/>
  </w:num>
  <w:num w:numId="3" w16cid:durableId="716200952">
    <w:abstractNumId w:val="38"/>
  </w:num>
  <w:num w:numId="4" w16cid:durableId="753819887">
    <w:abstractNumId w:val="36"/>
  </w:num>
  <w:num w:numId="5" w16cid:durableId="5490775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9961319">
    <w:abstractNumId w:val="41"/>
  </w:num>
  <w:num w:numId="7" w16cid:durableId="1971859817">
    <w:abstractNumId w:val="15"/>
  </w:num>
  <w:num w:numId="8" w16cid:durableId="68502484">
    <w:abstractNumId w:val="45"/>
  </w:num>
  <w:num w:numId="9" w16cid:durableId="353506912">
    <w:abstractNumId w:val="4"/>
  </w:num>
  <w:num w:numId="10" w16cid:durableId="1826123108">
    <w:abstractNumId w:val="27"/>
  </w:num>
  <w:num w:numId="11" w16cid:durableId="1978535125">
    <w:abstractNumId w:val="1"/>
  </w:num>
  <w:num w:numId="12" w16cid:durableId="1301375339">
    <w:abstractNumId w:val="40"/>
  </w:num>
  <w:num w:numId="13" w16cid:durableId="316612915">
    <w:abstractNumId w:val="10"/>
  </w:num>
  <w:num w:numId="14" w16cid:durableId="104081008">
    <w:abstractNumId w:val="46"/>
  </w:num>
  <w:num w:numId="15" w16cid:durableId="436754025">
    <w:abstractNumId w:val="13"/>
  </w:num>
  <w:num w:numId="16" w16cid:durableId="1935087089">
    <w:abstractNumId w:val="11"/>
  </w:num>
  <w:num w:numId="17" w16cid:durableId="1162820663">
    <w:abstractNumId w:val="21"/>
  </w:num>
  <w:num w:numId="18" w16cid:durableId="1316496537">
    <w:abstractNumId w:val="22"/>
  </w:num>
  <w:num w:numId="19" w16cid:durableId="1402287232">
    <w:abstractNumId w:val="3"/>
  </w:num>
  <w:num w:numId="20" w16cid:durableId="1768649903">
    <w:abstractNumId w:val="7"/>
  </w:num>
  <w:num w:numId="21" w16cid:durableId="1202590589">
    <w:abstractNumId w:val="31"/>
  </w:num>
  <w:num w:numId="22" w16cid:durableId="402340839">
    <w:abstractNumId w:val="34"/>
  </w:num>
  <w:num w:numId="23" w16cid:durableId="1958294707">
    <w:abstractNumId w:val="26"/>
  </w:num>
  <w:num w:numId="24" w16cid:durableId="60376839">
    <w:abstractNumId w:val="28"/>
  </w:num>
  <w:num w:numId="25" w16cid:durableId="1923833840">
    <w:abstractNumId w:val="44"/>
  </w:num>
  <w:num w:numId="26" w16cid:durableId="648900264">
    <w:abstractNumId w:val="19"/>
  </w:num>
  <w:num w:numId="27" w16cid:durableId="1908374597">
    <w:abstractNumId w:val="17"/>
  </w:num>
  <w:num w:numId="28" w16cid:durableId="691224393">
    <w:abstractNumId w:val="9"/>
  </w:num>
  <w:num w:numId="29" w16cid:durableId="1512571525">
    <w:abstractNumId w:val="43"/>
  </w:num>
  <w:num w:numId="30" w16cid:durableId="1115292372">
    <w:abstractNumId w:val="33"/>
  </w:num>
  <w:num w:numId="31" w16cid:durableId="2100637401">
    <w:abstractNumId w:val="23"/>
  </w:num>
  <w:num w:numId="32" w16cid:durableId="861550771">
    <w:abstractNumId w:val="24"/>
  </w:num>
  <w:num w:numId="33" w16cid:durableId="330959807">
    <w:abstractNumId w:val="20"/>
  </w:num>
  <w:num w:numId="34" w16cid:durableId="548999136">
    <w:abstractNumId w:val="2"/>
  </w:num>
  <w:num w:numId="35" w16cid:durableId="838696800">
    <w:abstractNumId w:val="42"/>
  </w:num>
  <w:num w:numId="36" w16cid:durableId="326902779">
    <w:abstractNumId w:val="29"/>
  </w:num>
  <w:num w:numId="37" w16cid:durableId="1536696368">
    <w:abstractNumId w:val="8"/>
  </w:num>
  <w:num w:numId="38" w16cid:durableId="1920673254">
    <w:abstractNumId w:val="5"/>
  </w:num>
  <w:num w:numId="39" w16cid:durableId="61031825">
    <w:abstractNumId w:val="32"/>
  </w:num>
  <w:num w:numId="40" w16cid:durableId="1764912973">
    <w:abstractNumId w:val="25"/>
  </w:num>
  <w:num w:numId="41" w16cid:durableId="247153891">
    <w:abstractNumId w:val="39"/>
  </w:num>
  <w:num w:numId="42" w16cid:durableId="616523291">
    <w:abstractNumId w:val="37"/>
  </w:num>
  <w:num w:numId="43" w16cid:durableId="1028486252">
    <w:abstractNumId w:val="18"/>
  </w:num>
  <w:num w:numId="44" w16cid:durableId="1773743530">
    <w:abstractNumId w:val="14"/>
  </w:num>
  <w:num w:numId="45" w16cid:durableId="491802023">
    <w:abstractNumId w:val="30"/>
  </w:num>
  <w:num w:numId="46" w16cid:durableId="1709917739">
    <w:abstractNumId w:val="16"/>
  </w:num>
  <w:num w:numId="47" w16cid:durableId="2008089632">
    <w:abstractNumId w:val="6"/>
  </w:num>
  <w:num w:numId="48" w16cid:durableId="1488089592">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40"/>
    <w:rsid w:val="00000149"/>
    <w:rsid w:val="00001486"/>
    <w:rsid w:val="0000164A"/>
    <w:rsid w:val="0000315D"/>
    <w:rsid w:val="0000356B"/>
    <w:rsid w:val="000046B1"/>
    <w:rsid w:val="00004C3C"/>
    <w:rsid w:val="000107F3"/>
    <w:rsid w:val="00010EA5"/>
    <w:rsid w:val="0001141D"/>
    <w:rsid w:val="000133C4"/>
    <w:rsid w:val="000133E9"/>
    <w:rsid w:val="000135A2"/>
    <w:rsid w:val="000153AA"/>
    <w:rsid w:val="00015D3A"/>
    <w:rsid w:val="00016970"/>
    <w:rsid w:val="000170E6"/>
    <w:rsid w:val="00017613"/>
    <w:rsid w:val="00017BA4"/>
    <w:rsid w:val="000212FD"/>
    <w:rsid w:val="00021E71"/>
    <w:rsid w:val="0002242C"/>
    <w:rsid w:val="00023C04"/>
    <w:rsid w:val="0002506E"/>
    <w:rsid w:val="00026453"/>
    <w:rsid w:val="00026688"/>
    <w:rsid w:val="000301F0"/>
    <w:rsid w:val="0003079F"/>
    <w:rsid w:val="0003111F"/>
    <w:rsid w:val="00031170"/>
    <w:rsid w:val="00031A15"/>
    <w:rsid w:val="00032A32"/>
    <w:rsid w:val="00032FEB"/>
    <w:rsid w:val="00036049"/>
    <w:rsid w:val="00040E6A"/>
    <w:rsid w:val="00041573"/>
    <w:rsid w:val="00041633"/>
    <w:rsid w:val="000423E4"/>
    <w:rsid w:val="000426D5"/>
    <w:rsid w:val="00043247"/>
    <w:rsid w:val="000445C2"/>
    <w:rsid w:val="00044AA9"/>
    <w:rsid w:val="00045613"/>
    <w:rsid w:val="00045619"/>
    <w:rsid w:val="0004676F"/>
    <w:rsid w:val="00046962"/>
    <w:rsid w:val="0005076B"/>
    <w:rsid w:val="00050895"/>
    <w:rsid w:val="000516C0"/>
    <w:rsid w:val="0005190B"/>
    <w:rsid w:val="000529C5"/>
    <w:rsid w:val="00054A3F"/>
    <w:rsid w:val="000553EA"/>
    <w:rsid w:val="00055C9C"/>
    <w:rsid w:val="000564D0"/>
    <w:rsid w:val="00057269"/>
    <w:rsid w:val="00057486"/>
    <w:rsid w:val="0005783D"/>
    <w:rsid w:val="000602C9"/>
    <w:rsid w:val="00061A90"/>
    <w:rsid w:val="0006262C"/>
    <w:rsid w:val="000631EB"/>
    <w:rsid w:val="00064C2E"/>
    <w:rsid w:val="00065C6E"/>
    <w:rsid w:val="000667DF"/>
    <w:rsid w:val="00066D74"/>
    <w:rsid w:val="00067E95"/>
    <w:rsid w:val="0007267C"/>
    <w:rsid w:val="000729E9"/>
    <w:rsid w:val="00073D7E"/>
    <w:rsid w:val="0007457A"/>
    <w:rsid w:val="000745AC"/>
    <w:rsid w:val="00074D9A"/>
    <w:rsid w:val="00075DD6"/>
    <w:rsid w:val="00075FB8"/>
    <w:rsid w:val="00075FE1"/>
    <w:rsid w:val="000761B6"/>
    <w:rsid w:val="0007639A"/>
    <w:rsid w:val="00081132"/>
    <w:rsid w:val="000812B5"/>
    <w:rsid w:val="00081A58"/>
    <w:rsid w:val="000831D3"/>
    <w:rsid w:val="000835EA"/>
    <w:rsid w:val="000839AA"/>
    <w:rsid w:val="000854FF"/>
    <w:rsid w:val="00086211"/>
    <w:rsid w:val="000866D2"/>
    <w:rsid w:val="000866E3"/>
    <w:rsid w:val="00086BC5"/>
    <w:rsid w:val="000871E8"/>
    <w:rsid w:val="00090050"/>
    <w:rsid w:val="00090265"/>
    <w:rsid w:val="00090F95"/>
    <w:rsid w:val="000914CB"/>
    <w:rsid w:val="0009187C"/>
    <w:rsid w:val="00091CBF"/>
    <w:rsid w:val="000926E1"/>
    <w:rsid w:val="0009285A"/>
    <w:rsid w:val="00093281"/>
    <w:rsid w:val="00093602"/>
    <w:rsid w:val="00093E16"/>
    <w:rsid w:val="00093F51"/>
    <w:rsid w:val="000944C4"/>
    <w:rsid w:val="000945C2"/>
    <w:rsid w:val="00094CF7"/>
    <w:rsid w:val="00094F30"/>
    <w:rsid w:val="00095285"/>
    <w:rsid w:val="000968EA"/>
    <w:rsid w:val="00096D9D"/>
    <w:rsid w:val="000A05DF"/>
    <w:rsid w:val="000A0C96"/>
    <w:rsid w:val="000A0E50"/>
    <w:rsid w:val="000A18FF"/>
    <w:rsid w:val="000A1FD4"/>
    <w:rsid w:val="000A25E3"/>
    <w:rsid w:val="000A3024"/>
    <w:rsid w:val="000A3126"/>
    <w:rsid w:val="000A327B"/>
    <w:rsid w:val="000A36D7"/>
    <w:rsid w:val="000A38BB"/>
    <w:rsid w:val="000A3DF3"/>
    <w:rsid w:val="000A3E24"/>
    <w:rsid w:val="000A4703"/>
    <w:rsid w:val="000A4C52"/>
    <w:rsid w:val="000A54D9"/>
    <w:rsid w:val="000A7232"/>
    <w:rsid w:val="000A7A01"/>
    <w:rsid w:val="000A7E5A"/>
    <w:rsid w:val="000A7FBB"/>
    <w:rsid w:val="000B0100"/>
    <w:rsid w:val="000B0CA8"/>
    <w:rsid w:val="000B192E"/>
    <w:rsid w:val="000B2460"/>
    <w:rsid w:val="000B3750"/>
    <w:rsid w:val="000B39FC"/>
    <w:rsid w:val="000B3B79"/>
    <w:rsid w:val="000B3DF5"/>
    <w:rsid w:val="000B3E52"/>
    <w:rsid w:val="000B413A"/>
    <w:rsid w:val="000B4496"/>
    <w:rsid w:val="000B45CD"/>
    <w:rsid w:val="000B47F1"/>
    <w:rsid w:val="000B51EC"/>
    <w:rsid w:val="000B5400"/>
    <w:rsid w:val="000B631D"/>
    <w:rsid w:val="000B6365"/>
    <w:rsid w:val="000C0AED"/>
    <w:rsid w:val="000C0C34"/>
    <w:rsid w:val="000C0E53"/>
    <w:rsid w:val="000C1DEB"/>
    <w:rsid w:val="000C1E9B"/>
    <w:rsid w:val="000C1FAC"/>
    <w:rsid w:val="000C2598"/>
    <w:rsid w:val="000C2815"/>
    <w:rsid w:val="000C3496"/>
    <w:rsid w:val="000C3CC8"/>
    <w:rsid w:val="000C42DE"/>
    <w:rsid w:val="000C4E6E"/>
    <w:rsid w:val="000C6E70"/>
    <w:rsid w:val="000C7846"/>
    <w:rsid w:val="000C7D25"/>
    <w:rsid w:val="000D15F4"/>
    <w:rsid w:val="000D1BC3"/>
    <w:rsid w:val="000D3A1C"/>
    <w:rsid w:val="000D3A8F"/>
    <w:rsid w:val="000D3CF7"/>
    <w:rsid w:val="000D4378"/>
    <w:rsid w:val="000D5C63"/>
    <w:rsid w:val="000D7354"/>
    <w:rsid w:val="000E1127"/>
    <w:rsid w:val="000E1281"/>
    <w:rsid w:val="000E17B0"/>
    <w:rsid w:val="000E251A"/>
    <w:rsid w:val="000E2FF0"/>
    <w:rsid w:val="000E3D64"/>
    <w:rsid w:val="000E55EB"/>
    <w:rsid w:val="000E63C0"/>
    <w:rsid w:val="000E68C4"/>
    <w:rsid w:val="000E7DDF"/>
    <w:rsid w:val="000F06A5"/>
    <w:rsid w:val="000F09DC"/>
    <w:rsid w:val="000F1266"/>
    <w:rsid w:val="000F12FE"/>
    <w:rsid w:val="000F15EA"/>
    <w:rsid w:val="000F16D6"/>
    <w:rsid w:val="000F24F9"/>
    <w:rsid w:val="000F30C9"/>
    <w:rsid w:val="000F38DB"/>
    <w:rsid w:val="000F5988"/>
    <w:rsid w:val="000F6D04"/>
    <w:rsid w:val="000F6F08"/>
    <w:rsid w:val="0010068F"/>
    <w:rsid w:val="0010093E"/>
    <w:rsid w:val="00100DEA"/>
    <w:rsid w:val="001014AD"/>
    <w:rsid w:val="00101CF8"/>
    <w:rsid w:val="00103F9C"/>
    <w:rsid w:val="0010485E"/>
    <w:rsid w:val="00104B73"/>
    <w:rsid w:val="00104E2C"/>
    <w:rsid w:val="00105385"/>
    <w:rsid w:val="00105FE0"/>
    <w:rsid w:val="0010709D"/>
    <w:rsid w:val="00107179"/>
    <w:rsid w:val="00107843"/>
    <w:rsid w:val="00110370"/>
    <w:rsid w:val="00110660"/>
    <w:rsid w:val="001114C4"/>
    <w:rsid w:val="00111635"/>
    <w:rsid w:val="00111CA2"/>
    <w:rsid w:val="001123DB"/>
    <w:rsid w:val="0011254A"/>
    <w:rsid w:val="0011304C"/>
    <w:rsid w:val="00113D1F"/>
    <w:rsid w:val="00114E62"/>
    <w:rsid w:val="00115335"/>
    <w:rsid w:val="00116321"/>
    <w:rsid w:val="00117FEC"/>
    <w:rsid w:val="00120513"/>
    <w:rsid w:val="0012203D"/>
    <w:rsid w:val="0012206F"/>
    <w:rsid w:val="0012249D"/>
    <w:rsid w:val="00122865"/>
    <w:rsid w:val="00122AE8"/>
    <w:rsid w:val="00122E66"/>
    <w:rsid w:val="0012368E"/>
    <w:rsid w:val="001239AD"/>
    <w:rsid w:val="00123D5B"/>
    <w:rsid w:val="001241CD"/>
    <w:rsid w:val="00126C05"/>
    <w:rsid w:val="00127980"/>
    <w:rsid w:val="001279EE"/>
    <w:rsid w:val="00127EA1"/>
    <w:rsid w:val="0013010C"/>
    <w:rsid w:val="0013161C"/>
    <w:rsid w:val="0013181B"/>
    <w:rsid w:val="0013280F"/>
    <w:rsid w:val="00132F01"/>
    <w:rsid w:val="001332CB"/>
    <w:rsid w:val="0013383E"/>
    <w:rsid w:val="0013510C"/>
    <w:rsid w:val="0013595E"/>
    <w:rsid w:val="0013737B"/>
    <w:rsid w:val="001374C1"/>
    <w:rsid w:val="00137659"/>
    <w:rsid w:val="0014019D"/>
    <w:rsid w:val="001401EE"/>
    <w:rsid w:val="00140EF7"/>
    <w:rsid w:val="00141F00"/>
    <w:rsid w:val="00142BD7"/>
    <w:rsid w:val="001431FD"/>
    <w:rsid w:val="00143DF3"/>
    <w:rsid w:val="00143E0D"/>
    <w:rsid w:val="00145499"/>
    <w:rsid w:val="00146A45"/>
    <w:rsid w:val="0014734B"/>
    <w:rsid w:val="001473D8"/>
    <w:rsid w:val="00147D75"/>
    <w:rsid w:val="00147DB1"/>
    <w:rsid w:val="00147E0D"/>
    <w:rsid w:val="00150247"/>
    <w:rsid w:val="001507B3"/>
    <w:rsid w:val="00151BCA"/>
    <w:rsid w:val="0015263B"/>
    <w:rsid w:val="00152800"/>
    <w:rsid w:val="00152931"/>
    <w:rsid w:val="001534EC"/>
    <w:rsid w:val="00154C82"/>
    <w:rsid w:val="00154DAC"/>
    <w:rsid w:val="00155362"/>
    <w:rsid w:val="00155AB3"/>
    <w:rsid w:val="00155AB6"/>
    <w:rsid w:val="00155C53"/>
    <w:rsid w:val="00155D4F"/>
    <w:rsid w:val="001562F5"/>
    <w:rsid w:val="00156718"/>
    <w:rsid w:val="00156F9E"/>
    <w:rsid w:val="001570B7"/>
    <w:rsid w:val="00157FA8"/>
    <w:rsid w:val="00160114"/>
    <w:rsid w:val="00160728"/>
    <w:rsid w:val="00160991"/>
    <w:rsid w:val="001614F8"/>
    <w:rsid w:val="001615C7"/>
    <w:rsid w:val="001637DE"/>
    <w:rsid w:val="00163941"/>
    <w:rsid w:val="001644C4"/>
    <w:rsid w:val="00165908"/>
    <w:rsid w:val="00165A8F"/>
    <w:rsid w:val="00165B33"/>
    <w:rsid w:val="00165B9D"/>
    <w:rsid w:val="00166462"/>
    <w:rsid w:val="00166850"/>
    <w:rsid w:val="00167002"/>
    <w:rsid w:val="00167ECB"/>
    <w:rsid w:val="00167F81"/>
    <w:rsid w:val="00171755"/>
    <w:rsid w:val="00171B6C"/>
    <w:rsid w:val="00171D1A"/>
    <w:rsid w:val="0017290E"/>
    <w:rsid w:val="00172AF4"/>
    <w:rsid w:val="00172B69"/>
    <w:rsid w:val="00172D77"/>
    <w:rsid w:val="001735EA"/>
    <w:rsid w:val="00173F3B"/>
    <w:rsid w:val="00174919"/>
    <w:rsid w:val="001754CE"/>
    <w:rsid w:val="0017597F"/>
    <w:rsid w:val="00176D1D"/>
    <w:rsid w:val="00177871"/>
    <w:rsid w:val="0017797D"/>
    <w:rsid w:val="00177F63"/>
    <w:rsid w:val="00180854"/>
    <w:rsid w:val="00180AB0"/>
    <w:rsid w:val="00181B27"/>
    <w:rsid w:val="00182C9A"/>
    <w:rsid w:val="00182F21"/>
    <w:rsid w:val="00183962"/>
    <w:rsid w:val="00184701"/>
    <w:rsid w:val="0018529A"/>
    <w:rsid w:val="001853DF"/>
    <w:rsid w:val="0018748A"/>
    <w:rsid w:val="00187FBC"/>
    <w:rsid w:val="001902DB"/>
    <w:rsid w:val="001908B4"/>
    <w:rsid w:val="00190FC8"/>
    <w:rsid w:val="001920C6"/>
    <w:rsid w:val="001925A0"/>
    <w:rsid w:val="001931AC"/>
    <w:rsid w:val="001931FA"/>
    <w:rsid w:val="001937BF"/>
    <w:rsid w:val="00193E0E"/>
    <w:rsid w:val="00193EBD"/>
    <w:rsid w:val="00194DAC"/>
    <w:rsid w:val="001957F6"/>
    <w:rsid w:val="00196003"/>
    <w:rsid w:val="00197904"/>
    <w:rsid w:val="001A31BD"/>
    <w:rsid w:val="001A3CF3"/>
    <w:rsid w:val="001A507A"/>
    <w:rsid w:val="001A55D5"/>
    <w:rsid w:val="001A58B6"/>
    <w:rsid w:val="001A5B8F"/>
    <w:rsid w:val="001A624D"/>
    <w:rsid w:val="001A7A3A"/>
    <w:rsid w:val="001B04B3"/>
    <w:rsid w:val="001B0D83"/>
    <w:rsid w:val="001B11D1"/>
    <w:rsid w:val="001B1FC7"/>
    <w:rsid w:val="001B2775"/>
    <w:rsid w:val="001B321C"/>
    <w:rsid w:val="001B3DA3"/>
    <w:rsid w:val="001B3FB3"/>
    <w:rsid w:val="001B55EA"/>
    <w:rsid w:val="001B5C1D"/>
    <w:rsid w:val="001B6B7A"/>
    <w:rsid w:val="001C09CE"/>
    <w:rsid w:val="001C0F4D"/>
    <w:rsid w:val="001C14D7"/>
    <w:rsid w:val="001C1CB4"/>
    <w:rsid w:val="001C1FD1"/>
    <w:rsid w:val="001C2170"/>
    <w:rsid w:val="001C28FC"/>
    <w:rsid w:val="001C3220"/>
    <w:rsid w:val="001C3DA6"/>
    <w:rsid w:val="001C4E73"/>
    <w:rsid w:val="001C528E"/>
    <w:rsid w:val="001C5896"/>
    <w:rsid w:val="001C5BBC"/>
    <w:rsid w:val="001C6649"/>
    <w:rsid w:val="001C67DD"/>
    <w:rsid w:val="001C725A"/>
    <w:rsid w:val="001C7791"/>
    <w:rsid w:val="001D062C"/>
    <w:rsid w:val="001D1484"/>
    <w:rsid w:val="001D3130"/>
    <w:rsid w:val="001D35C9"/>
    <w:rsid w:val="001D5EA4"/>
    <w:rsid w:val="001D650E"/>
    <w:rsid w:val="001D6B1D"/>
    <w:rsid w:val="001D6D17"/>
    <w:rsid w:val="001D77BA"/>
    <w:rsid w:val="001E018D"/>
    <w:rsid w:val="001E02B5"/>
    <w:rsid w:val="001E099A"/>
    <w:rsid w:val="001E1032"/>
    <w:rsid w:val="001E137F"/>
    <w:rsid w:val="001E28A2"/>
    <w:rsid w:val="001E2CA8"/>
    <w:rsid w:val="001E2F6A"/>
    <w:rsid w:val="001E3A82"/>
    <w:rsid w:val="001E3AFC"/>
    <w:rsid w:val="001E42B1"/>
    <w:rsid w:val="001E5DE7"/>
    <w:rsid w:val="001E6661"/>
    <w:rsid w:val="001E7378"/>
    <w:rsid w:val="001E7785"/>
    <w:rsid w:val="001F0573"/>
    <w:rsid w:val="001F05C1"/>
    <w:rsid w:val="001F1E9C"/>
    <w:rsid w:val="001F21F2"/>
    <w:rsid w:val="001F2289"/>
    <w:rsid w:val="001F250F"/>
    <w:rsid w:val="001F2E9B"/>
    <w:rsid w:val="001F4062"/>
    <w:rsid w:val="001F443C"/>
    <w:rsid w:val="001F4725"/>
    <w:rsid w:val="001F47CE"/>
    <w:rsid w:val="001F57D1"/>
    <w:rsid w:val="001F5AA2"/>
    <w:rsid w:val="001F6B63"/>
    <w:rsid w:val="001F71DB"/>
    <w:rsid w:val="001F749F"/>
    <w:rsid w:val="0020035F"/>
    <w:rsid w:val="0020110F"/>
    <w:rsid w:val="0020138E"/>
    <w:rsid w:val="002020AB"/>
    <w:rsid w:val="00202220"/>
    <w:rsid w:val="0020295C"/>
    <w:rsid w:val="00205051"/>
    <w:rsid w:val="002057E8"/>
    <w:rsid w:val="00205D35"/>
    <w:rsid w:val="002060D8"/>
    <w:rsid w:val="002060F4"/>
    <w:rsid w:val="00206CAB"/>
    <w:rsid w:val="00207C3B"/>
    <w:rsid w:val="002100B2"/>
    <w:rsid w:val="0021041B"/>
    <w:rsid w:val="00211ECD"/>
    <w:rsid w:val="00212CF1"/>
    <w:rsid w:val="00212EEE"/>
    <w:rsid w:val="00213606"/>
    <w:rsid w:val="00213DC3"/>
    <w:rsid w:val="002158B8"/>
    <w:rsid w:val="00216F11"/>
    <w:rsid w:val="0021736A"/>
    <w:rsid w:val="00217D5D"/>
    <w:rsid w:val="00217F9E"/>
    <w:rsid w:val="00220CBE"/>
    <w:rsid w:val="00221500"/>
    <w:rsid w:val="00222BC9"/>
    <w:rsid w:val="002235FC"/>
    <w:rsid w:val="00224A18"/>
    <w:rsid w:val="0022545A"/>
    <w:rsid w:val="0022560D"/>
    <w:rsid w:val="002258F8"/>
    <w:rsid w:val="00226E2D"/>
    <w:rsid w:val="00227A6F"/>
    <w:rsid w:val="00227E93"/>
    <w:rsid w:val="00230288"/>
    <w:rsid w:val="002305FD"/>
    <w:rsid w:val="00230769"/>
    <w:rsid w:val="002312AE"/>
    <w:rsid w:val="00231483"/>
    <w:rsid w:val="00231BBD"/>
    <w:rsid w:val="0023213B"/>
    <w:rsid w:val="002327A9"/>
    <w:rsid w:val="00232917"/>
    <w:rsid w:val="0023376A"/>
    <w:rsid w:val="00233D7F"/>
    <w:rsid w:val="0023424C"/>
    <w:rsid w:val="00234F3F"/>
    <w:rsid w:val="00235C89"/>
    <w:rsid w:val="00240E9B"/>
    <w:rsid w:val="00240F40"/>
    <w:rsid w:val="0024182D"/>
    <w:rsid w:val="002427DF"/>
    <w:rsid w:val="00242CBC"/>
    <w:rsid w:val="00242F7A"/>
    <w:rsid w:val="002447B3"/>
    <w:rsid w:val="00244F76"/>
    <w:rsid w:val="00245256"/>
    <w:rsid w:val="00246818"/>
    <w:rsid w:val="0024688D"/>
    <w:rsid w:val="00246C87"/>
    <w:rsid w:val="00246F58"/>
    <w:rsid w:val="002473FB"/>
    <w:rsid w:val="002477A0"/>
    <w:rsid w:val="00247B7C"/>
    <w:rsid w:val="00250D74"/>
    <w:rsid w:val="00250F44"/>
    <w:rsid w:val="00251345"/>
    <w:rsid w:val="0025139D"/>
    <w:rsid w:val="00251689"/>
    <w:rsid w:val="00251BBC"/>
    <w:rsid w:val="00251C6F"/>
    <w:rsid w:val="002529E3"/>
    <w:rsid w:val="002530E2"/>
    <w:rsid w:val="00253D73"/>
    <w:rsid w:val="00254C60"/>
    <w:rsid w:val="00254E27"/>
    <w:rsid w:val="002551FD"/>
    <w:rsid w:val="00255265"/>
    <w:rsid w:val="0025591F"/>
    <w:rsid w:val="0025652D"/>
    <w:rsid w:val="0025774A"/>
    <w:rsid w:val="00257AD5"/>
    <w:rsid w:val="00260270"/>
    <w:rsid w:val="00260997"/>
    <w:rsid w:val="00261624"/>
    <w:rsid w:val="0026242F"/>
    <w:rsid w:val="00262D5D"/>
    <w:rsid w:val="0026446D"/>
    <w:rsid w:val="00265165"/>
    <w:rsid w:val="002656E3"/>
    <w:rsid w:val="0026730E"/>
    <w:rsid w:val="00267DDC"/>
    <w:rsid w:val="002712E1"/>
    <w:rsid w:val="00271340"/>
    <w:rsid w:val="0027215D"/>
    <w:rsid w:val="002722B8"/>
    <w:rsid w:val="002727BE"/>
    <w:rsid w:val="002730B6"/>
    <w:rsid w:val="00273228"/>
    <w:rsid w:val="00273AC2"/>
    <w:rsid w:val="00274885"/>
    <w:rsid w:val="00275A08"/>
    <w:rsid w:val="00275B3A"/>
    <w:rsid w:val="002765A0"/>
    <w:rsid w:val="00276C47"/>
    <w:rsid w:val="0027752A"/>
    <w:rsid w:val="00277AD9"/>
    <w:rsid w:val="002804B8"/>
    <w:rsid w:val="00280D99"/>
    <w:rsid w:val="00281922"/>
    <w:rsid w:val="00281D90"/>
    <w:rsid w:val="00282B4F"/>
    <w:rsid w:val="0028327D"/>
    <w:rsid w:val="002838B0"/>
    <w:rsid w:val="002844F4"/>
    <w:rsid w:val="00284E80"/>
    <w:rsid w:val="002851BD"/>
    <w:rsid w:val="00285F63"/>
    <w:rsid w:val="00286064"/>
    <w:rsid w:val="00286325"/>
    <w:rsid w:val="00286B83"/>
    <w:rsid w:val="00286FF9"/>
    <w:rsid w:val="00287A41"/>
    <w:rsid w:val="00287B0B"/>
    <w:rsid w:val="00287E02"/>
    <w:rsid w:val="00290A16"/>
    <w:rsid w:val="002928E4"/>
    <w:rsid w:val="00292B70"/>
    <w:rsid w:val="00292C8C"/>
    <w:rsid w:val="002931E0"/>
    <w:rsid w:val="00294209"/>
    <w:rsid w:val="00294415"/>
    <w:rsid w:val="00296562"/>
    <w:rsid w:val="00296EE0"/>
    <w:rsid w:val="002A0188"/>
    <w:rsid w:val="002A15C0"/>
    <w:rsid w:val="002A2FBF"/>
    <w:rsid w:val="002A4938"/>
    <w:rsid w:val="002A4990"/>
    <w:rsid w:val="002A4AE8"/>
    <w:rsid w:val="002A53AA"/>
    <w:rsid w:val="002A5A43"/>
    <w:rsid w:val="002A6583"/>
    <w:rsid w:val="002A6F35"/>
    <w:rsid w:val="002A706F"/>
    <w:rsid w:val="002B011F"/>
    <w:rsid w:val="002B22A0"/>
    <w:rsid w:val="002B23E0"/>
    <w:rsid w:val="002B34FC"/>
    <w:rsid w:val="002B3929"/>
    <w:rsid w:val="002B5E76"/>
    <w:rsid w:val="002B658F"/>
    <w:rsid w:val="002B72A5"/>
    <w:rsid w:val="002B790D"/>
    <w:rsid w:val="002C0242"/>
    <w:rsid w:val="002C059E"/>
    <w:rsid w:val="002C1158"/>
    <w:rsid w:val="002C18DE"/>
    <w:rsid w:val="002C1EBA"/>
    <w:rsid w:val="002C2AFC"/>
    <w:rsid w:val="002C3344"/>
    <w:rsid w:val="002C33AA"/>
    <w:rsid w:val="002C34E3"/>
    <w:rsid w:val="002C393C"/>
    <w:rsid w:val="002C50B4"/>
    <w:rsid w:val="002C51D7"/>
    <w:rsid w:val="002C54BD"/>
    <w:rsid w:val="002C58E1"/>
    <w:rsid w:val="002C5B32"/>
    <w:rsid w:val="002C5BC7"/>
    <w:rsid w:val="002C60CF"/>
    <w:rsid w:val="002C68EC"/>
    <w:rsid w:val="002C6D88"/>
    <w:rsid w:val="002C6FA8"/>
    <w:rsid w:val="002D0498"/>
    <w:rsid w:val="002D0BCC"/>
    <w:rsid w:val="002D0E72"/>
    <w:rsid w:val="002D12D2"/>
    <w:rsid w:val="002D1B5A"/>
    <w:rsid w:val="002D1D96"/>
    <w:rsid w:val="002D1FE0"/>
    <w:rsid w:val="002D4A96"/>
    <w:rsid w:val="002D5F8E"/>
    <w:rsid w:val="002D6323"/>
    <w:rsid w:val="002D6714"/>
    <w:rsid w:val="002D6F31"/>
    <w:rsid w:val="002D727C"/>
    <w:rsid w:val="002D7815"/>
    <w:rsid w:val="002D78E3"/>
    <w:rsid w:val="002E03AB"/>
    <w:rsid w:val="002E052E"/>
    <w:rsid w:val="002E1D08"/>
    <w:rsid w:val="002E1FA0"/>
    <w:rsid w:val="002E23CE"/>
    <w:rsid w:val="002E243C"/>
    <w:rsid w:val="002E310F"/>
    <w:rsid w:val="002E3813"/>
    <w:rsid w:val="002E4D4B"/>
    <w:rsid w:val="002E5C6C"/>
    <w:rsid w:val="002E5F1E"/>
    <w:rsid w:val="002E6530"/>
    <w:rsid w:val="002E6782"/>
    <w:rsid w:val="002E6ABC"/>
    <w:rsid w:val="002E7384"/>
    <w:rsid w:val="002F113F"/>
    <w:rsid w:val="002F1AF5"/>
    <w:rsid w:val="002F1CF3"/>
    <w:rsid w:val="002F21A0"/>
    <w:rsid w:val="002F2293"/>
    <w:rsid w:val="002F23D4"/>
    <w:rsid w:val="002F2986"/>
    <w:rsid w:val="002F2BCA"/>
    <w:rsid w:val="002F3226"/>
    <w:rsid w:val="002F4216"/>
    <w:rsid w:val="002F45B8"/>
    <w:rsid w:val="002F4B07"/>
    <w:rsid w:val="002F4E83"/>
    <w:rsid w:val="002F6EBA"/>
    <w:rsid w:val="002F6F1C"/>
    <w:rsid w:val="002F71C6"/>
    <w:rsid w:val="002F79FA"/>
    <w:rsid w:val="002F7A94"/>
    <w:rsid w:val="00300228"/>
    <w:rsid w:val="00300CB1"/>
    <w:rsid w:val="0030104C"/>
    <w:rsid w:val="0030197A"/>
    <w:rsid w:val="0030201C"/>
    <w:rsid w:val="003021B5"/>
    <w:rsid w:val="0030281A"/>
    <w:rsid w:val="00302C1B"/>
    <w:rsid w:val="00303463"/>
    <w:rsid w:val="003043DA"/>
    <w:rsid w:val="0030447E"/>
    <w:rsid w:val="00305BB7"/>
    <w:rsid w:val="003063B5"/>
    <w:rsid w:val="00306965"/>
    <w:rsid w:val="00307053"/>
    <w:rsid w:val="00307495"/>
    <w:rsid w:val="003101D4"/>
    <w:rsid w:val="003104F8"/>
    <w:rsid w:val="003107AE"/>
    <w:rsid w:val="00310CED"/>
    <w:rsid w:val="00312488"/>
    <w:rsid w:val="003125FD"/>
    <w:rsid w:val="00312FCF"/>
    <w:rsid w:val="00313110"/>
    <w:rsid w:val="003132D7"/>
    <w:rsid w:val="00313B9A"/>
    <w:rsid w:val="00313D51"/>
    <w:rsid w:val="00313EA5"/>
    <w:rsid w:val="0031487E"/>
    <w:rsid w:val="003148B8"/>
    <w:rsid w:val="00314F48"/>
    <w:rsid w:val="00315A83"/>
    <w:rsid w:val="003165B8"/>
    <w:rsid w:val="00316D15"/>
    <w:rsid w:val="00316F79"/>
    <w:rsid w:val="003173C9"/>
    <w:rsid w:val="00317969"/>
    <w:rsid w:val="00320490"/>
    <w:rsid w:val="00320DFB"/>
    <w:rsid w:val="00321756"/>
    <w:rsid w:val="00324946"/>
    <w:rsid w:val="0032641C"/>
    <w:rsid w:val="00326C1D"/>
    <w:rsid w:val="003274C2"/>
    <w:rsid w:val="003305DA"/>
    <w:rsid w:val="00330B8B"/>
    <w:rsid w:val="00331134"/>
    <w:rsid w:val="0033155A"/>
    <w:rsid w:val="00331626"/>
    <w:rsid w:val="00332940"/>
    <w:rsid w:val="00333591"/>
    <w:rsid w:val="00333766"/>
    <w:rsid w:val="00334898"/>
    <w:rsid w:val="00335CA2"/>
    <w:rsid w:val="0033661A"/>
    <w:rsid w:val="003367B1"/>
    <w:rsid w:val="00336E1C"/>
    <w:rsid w:val="003404BC"/>
    <w:rsid w:val="00340DA3"/>
    <w:rsid w:val="0034133F"/>
    <w:rsid w:val="00341385"/>
    <w:rsid w:val="003424D2"/>
    <w:rsid w:val="00342598"/>
    <w:rsid w:val="00342F34"/>
    <w:rsid w:val="00343576"/>
    <w:rsid w:val="00343981"/>
    <w:rsid w:val="00343B3E"/>
    <w:rsid w:val="0034470D"/>
    <w:rsid w:val="0034538B"/>
    <w:rsid w:val="003463E7"/>
    <w:rsid w:val="003471B2"/>
    <w:rsid w:val="003476C4"/>
    <w:rsid w:val="00347A60"/>
    <w:rsid w:val="003515E1"/>
    <w:rsid w:val="00351B6E"/>
    <w:rsid w:val="003522C9"/>
    <w:rsid w:val="00352491"/>
    <w:rsid w:val="0035273E"/>
    <w:rsid w:val="00353B50"/>
    <w:rsid w:val="003545AF"/>
    <w:rsid w:val="00355263"/>
    <w:rsid w:val="00355A27"/>
    <w:rsid w:val="00356224"/>
    <w:rsid w:val="003568DD"/>
    <w:rsid w:val="00357954"/>
    <w:rsid w:val="00360789"/>
    <w:rsid w:val="00360D3E"/>
    <w:rsid w:val="00361718"/>
    <w:rsid w:val="00361916"/>
    <w:rsid w:val="003630E6"/>
    <w:rsid w:val="0036371C"/>
    <w:rsid w:val="0036375B"/>
    <w:rsid w:val="00363E7F"/>
    <w:rsid w:val="00364492"/>
    <w:rsid w:val="00365558"/>
    <w:rsid w:val="00365973"/>
    <w:rsid w:val="00365A8D"/>
    <w:rsid w:val="00366020"/>
    <w:rsid w:val="00370560"/>
    <w:rsid w:val="00371342"/>
    <w:rsid w:val="00371FCA"/>
    <w:rsid w:val="00372306"/>
    <w:rsid w:val="0037247F"/>
    <w:rsid w:val="00372DEC"/>
    <w:rsid w:val="00373211"/>
    <w:rsid w:val="00374810"/>
    <w:rsid w:val="00374BBE"/>
    <w:rsid w:val="00375014"/>
    <w:rsid w:val="0037510D"/>
    <w:rsid w:val="00375AFE"/>
    <w:rsid w:val="00375CC8"/>
    <w:rsid w:val="00375EC0"/>
    <w:rsid w:val="0037744D"/>
    <w:rsid w:val="00377B02"/>
    <w:rsid w:val="00380983"/>
    <w:rsid w:val="00382D5E"/>
    <w:rsid w:val="00382F30"/>
    <w:rsid w:val="003834C5"/>
    <w:rsid w:val="00383731"/>
    <w:rsid w:val="00383871"/>
    <w:rsid w:val="0038449F"/>
    <w:rsid w:val="003849EB"/>
    <w:rsid w:val="00384A3C"/>
    <w:rsid w:val="003855BA"/>
    <w:rsid w:val="003855BD"/>
    <w:rsid w:val="00386720"/>
    <w:rsid w:val="00390511"/>
    <w:rsid w:val="00392547"/>
    <w:rsid w:val="003926AE"/>
    <w:rsid w:val="00393AA4"/>
    <w:rsid w:val="00394329"/>
    <w:rsid w:val="00395834"/>
    <w:rsid w:val="00395BFF"/>
    <w:rsid w:val="00395E2C"/>
    <w:rsid w:val="003962CE"/>
    <w:rsid w:val="00397D10"/>
    <w:rsid w:val="003A00D5"/>
    <w:rsid w:val="003A148A"/>
    <w:rsid w:val="003A14EC"/>
    <w:rsid w:val="003A1F57"/>
    <w:rsid w:val="003A3198"/>
    <w:rsid w:val="003A3385"/>
    <w:rsid w:val="003A35EC"/>
    <w:rsid w:val="003A3710"/>
    <w:rsid w:val="003A46D5"/>
    <w:rsid w:val="003A53B6"/>
    <w:rsid w:val="003A5583"/>
    <w:rsid w:val="003A57E7"/>
    <w:rsid w:val="003A5A14"/>
    <w:rsid w:val="003A78B7"/>
    <w:rsid w:val="003B04A0"/>
    <w:rsid w:val="003B0FC0"/>
    <w:rsid w:val="003B125B"/>
    <w:rsid w:val="003B1CDE"/>
    <w:rsid w:val="003B2015"/>
    <w:rsid w:val="003B3A73"/>
    <w:rsid w:val="003B40C0"/>
    <w:rsid w:val="003B44BD"/>
    <w:rsid w:val="003B487C"/>
    <w:rsid w:val="003B593A"/>
    <w:rsid w:val="003B606B"/>
    <w:rsid w:val="003B67A9"/>
    <w:rsid w:val="003B74D0"/>
    <w:rsid w:val="003B7ADD"/>
    <w:rsid w:val="003B7B18"/>
    <w:rsid w:val="003C0B3C"/>
    <w:rsid w:val="003C25B7"/>
    <w:rsid w:val="003C336F"/>
    <w:rsid w:val="003C35CE"/>
    <w:rsid w:val="003C4C66"/>
    <w:rsid w:val="003C513C"/>
    <w:rsid w:val="003C5394"/>
    <w:rsid w:val="003C5438"/>
    <w:rsid w:val="003C5691"/>
    <w:rsid w:val="003C5953"/>
    <w:rsid w:val="003C5BCE"/>
    <w:rsid w:val="003C62A7"/>
    <w:rsid w:val="003C64DD"/>
    <w:rsid w:val="003C65B9"/>
    <w:rsid w:val="003C6CBE"/>
    <w:rsid w:val="003C71EB"/>
    <w:rsid w:val="003C7AF4"/>
    <w:rsid w:val="003C7CA7"/>
    <w:rsid w:val="003D01BC"/>
    <w:rsid w:val="003D2B41"/>
    <w:rsid w:val="003D37BB"/>
    <w:rsid w:val="003D3DD2"/>
    <w:rsid w:val="003D4507"/>
    <w:rsid w:val="003D56C9"/>
    <w:rsid w:val="003D5BC3"/>
    <w:rsid w:val="003D7186"/>
    <w:rsid w:val="003D789B"/>
    <w:rsid w:val="003E238B"/>
    <w:rsid w:val="003E2D67"/>
    <w:rsid w:val="003E35E0"/>
    <w:rsid w:val="003E3C9C"/>
    <w:rsid w:val="003E4132"/>
    <w:rsid w:val="003E4332"/>
    <w:rsid w:val="003E515A"/>
    <w:rsid w:val="003E5787"/>
    <w:rsid w:val="003E5AF0"/>
    <w:rsid w:val="003E6AB0"/>
    <w:rsid w:val="003E7889"/>
    <w:rsid w:val="003F0342"/>
    <w:rsid w:val="003F0CC2"/>
    <w:rsid w:val="003F0EA2"/>
    <w:rsid w:val="003F1508"/>
    <w:rsid w:val="003F15F7"/>
    <w:rsid w:val="003F175E"/>
    <w:rsid w:val="003F26B0"/>
    <w:rsid w:val="003F2AAF"/>
    <w:rsid w:val="003F3420"/>
    <w:rsid w:val="003F4013"/>
    <w:rsid w:val="003F414B"/>
    <w:rsid w:val="003F4C17"/>
    <w:rsid w:val="003F5D93"/>
    <w:rsid w:val="003F6AA5"/>
    <w:rsid w:val="003F7063"/>
    <w:rsid w:val="00400046"/>
    <w:rsid w:val="00400D75"/>
    <w:rsid w:val="004012DD"/>
    <w:rsid w:val="0040199B"/>
    <w:rsid w:val="00401A5A"/>
    <w:rsid w:val="004021D4"/>
    <w:rsid w:val="004024DE"/>
    <w:rsid w:val="00402827"/>
    <w:rsid w:val="00402BB8"/>
    <w:rsid w:val="00402EF2"/>
    <w:rsid w:val="0040357B"/>
    <w:rsid w:val="004035EF"/>
    <w:rsid w:val="004039A4"/>
    <w:rsid w:val="0040471D"/>
    <w:rsid w:val="0040546B"/>
    <w:rsid w:val="0040617C"/>
    <w:rsid w:val="00406B15"/>
    <w:rsid w:val="00407026"/>
    <w:rsid w:val="004111C9"/>
    <w:rsid w:val="00411610"/>
    <w:rsid w:val="00411DDE"/>
    <w:rsid w:val="0041225B"/>
    <w:rsid w:val="004128C1"/>
    <w:rsid w:val="00412B01"/>
    <w:rsid w:val="00412B76"/>
    <w:rsid w:val="00412DC5"/>
    <w:rsid w:val="00412E0C"/>
    <w:rsid w:val="00413060"/>
    <w:rsid w:val="0041355E"/>
    <w:rsid w:val="00413A1C"/>
    <w:rsid w:val="00414E86"/>
    <w:rsid w:val="00414F8B"/>
    <w:rsid w:val="0041524F"/>
    <w:rsid w:val="004163B4"/>
    <w:rsid w:val="00416F84"/>
    <w:rsid w:val="00417092"/>
    <w:rsid w:val="0041763C"/>
    <w:rsid w:val="00417889"/>
    <w:rsid w:val="00417CAE"/>
    <w:rsid w:val="00417F0C"/>
    <w:rsid w:val="00421060"/>
    <w:rsid w:val="0042146C"/>
    <w:rsid w:val="00421B33"/>
    <w:rsid w:val="00422023"/>
    <w:rsid w:val="00422318"/>
    <w:rsid w:val="004226FD"/>
    <w:rsid w:val="00422BE3"/>
    <w:rsid w:val="004245E3"/>
    <w:rsid w:val="0042497F"/>
    <w:rsid w:val="004256AC"/>
    <w:rsid w:val="00425A4E"/>
    <w:rsid w:val="00426E2C"/>
    <w:rsid w:val="00427D3D"/>
    <w:rsid w:val="00431109"/>
    <w:rsid w:val="00431743"/>
    <w:rsid w:val="00431DEC"/>
    <w:rsid w:val="00432219"/>
    <w:rsid w:val="0043244B"/>
    <w:rsid w:val="00432D39"/>
    <w:rsid w:val="004331E1"/>
    <w:rsid w:val="004342F8"/>
    <w:rsid w:val="00434C06"/>
    <w:rsid w:val="00435D86"/>
    <w:rsid w:val="004368DE"/>
    <w:rsid w:val="00436BBC"/>
    <w:rsid w:val="00437198"/>
    <w:rsid w:val="00437832"/>
    <w:rsid w:val="0044108C"/>
    <w:rsid w:val="0044153C"/>
    <w:rsid w:val="00441EE5"/>
    <w:rsid w:val="004428A2"/>
    <w:rsid w:val="004428C5"/>
    <w:rsid w:val="00442D69"/>
    <w:rsid w:val="00443127"/>
    <w:rsid w:val="0044359C"/>
    <w:rsid w:val="0044580A"/>
    <w:rsid w:val="00446D29"/>
    <w:rsid w:val="00446DDB"/>
    <w:rsid w:val="00447343"/>
    <w:rsid w:val="00447E87"/>
    <w:rsid w:val="0045112E"/>
    <w:rsid w:val="00451614"/>
    <w:rsid w:val="004531BA"/>
    <w:rsid w:val="0045346A"/>
    <w:rsid w:val="00454045"/>
    <w:rsid w:val="0045471E"/>
    <w:rsid w:val="00454834"/>
    <w:rsid w:val="00454891"/>
    <w:rsid w:val="00454BBA"/>
    <w:rsid w:val="00454F9A"/>
    <w:rsid w:val="004551BE"/>
    <w:rsid w:val="004551FE"/>
    <w:rsid w:val="00455468"/>
    <w:rsid w:val="00455D44"/>
    <w:rsid w:val="00455EE1"/>
    <w:rsid w:val="004561D1"/>
    <w:rsid w:val="00457390"/>
    <w:rsid w:val="004601CB"/>
    <w:rsid w:val="00460793"/>
    <w:rsid w:val="00460BD0"/>
    <w:rsid w:val="004611E9"/>
    <w:rsid w:val="00461AD8"/>
    <w:rsid w:val="00462245"/>
    <w:rsid w:val="00462855"/>
    <w:rsid w:val="004633CA"/>
    <w:rsid w:val="00464069"/>
    <w:rsid w:val="0046597C"/>
    <w:rsid w:val="00466A8E"/>
    <w:rsid w:val="004670A7"/>
    <w:rsid w:val="00467883"/>
    <w:rsid w:val="004701B1"/>
    <w:rsid w:val="004703B0"/>
    <w:rsid w:val="00470810"/>
    <w:rsid w:val="004708C1"/>
    <w:rsid w:val="00471013"/>
    <w:rsid w:val="00471251"/>
    <w:rsid w:val="0047185A"/>
    <w:rsid w:val="00471A60"/>
    <w:rsid w:val="00472A89"/>
    <w:rsid w:val="004740DC"/>
    <w:rsid w:val="00475320"/>
    <w:rsid w:val="00475AD4"/>
    <w:rsid w:val="00476B4C"/>
    <w:rsid w:val="00477A19"/>
    <w:rsid w:val="00480537"/>
    <w:rsid w:val="00480EA3"/>
    <w:rsid w:val="0048105A"/>
    <w:rsid w:val="0048156B"/>
    <w:rsid w:val="004827E4"/>
    <w:rsid w:val="0048296E"/>
    <w:rsid w:val="00482CA9"/>
    <w:rsid w:val="004831D7"/>
    <w:rsid w:val="00485B14"/>
    <w:rsid w:val="0048610D"/>
    <w:rsid w:val="004863BF"/>
    <w:rsid w:val="00486EA6"/>
    <w:rsid w:val="00486ED8"/>
    <w:rsid w:val="004918ED"/>
    <w:rsid w:val="00491EF3"/>
    <w:rsid w:val="004935C4"/>
    <w:rsid w:val="00494681"/>
    <w:rsid w:val="004949CB"/>
    <w:rsid w:val="00495429"/>
    <w:rsid w:val="0049662D"/>
    <w:rsid w:val="00496C9A"/>
    <w:rsid w:val="00496DA4"/>
    <w:rsid w:val="00496EC4"/>
    <w:rsid w:val="00497398"/>
    <w:rsid w:val="00497533"/>
    <w:rsid w:val="004A0EA3"/>
    <w:rsid w:val="004A13D5"/>
    <w:rsid w:val="004A214C"/>
    <w:rsid w:val="004A22DC"/>
    <w:rsid w:val="004A356B"/>
    <w:rsid w:val="004A5254"/>
    <w:rsid w:val="004A5445"/>
    <w:rsid w:val="004A5609"/>
    <w:rsid w:val="004A59A1"/>
    <w:rsid w:val="004A6174"/>
    <w:rsid w:val="004A628D"/>
    <w:rsid w:val="004A62B0"/>
    <w:rsid w:val="004A6AA9"/>
    <w:rsid w:val="004A6F4E"/>
    <w:rsid w:val="004A7970"/>
    <w:rsid w:val="004B067E"/>
    <w:rsid w:val="004B0FB9"/>
    <w:rsid w:val="004B2642"/>
    <w:rsid w:val="004B38FE"/>
    <w:rsid w:val="004B3E43"/>
    <w:rsid w:val="004B412C"/>
    <w:rsid w:val="004B41DD"/>
    <w:rsid w:val="004B47E8"/>
    <w:rsid w:val="004B5E29"/>
    <w:rsid w:val="004B5E80"/>
    <w:rsid w:val="004B627C"/>
    <w:rsid w:val="004B71F3"/>
    <w:rsid w:val="004B7262"/>
    <w:rsid w:val="004C01CE"/>
    <w:rsid w:val="004C1F86"/>
    <w:rsid w:val="004C2F42"/>
    <w:rsid w:val="004C36DE"/>
    <w:rsid w:val="004C4E42"/>
    <w:rsid w:val="004C5D87"/>
    <w:rsid w:val="004C61A0"/>
    <w:rsid w:val="004D11CF"/>
    <w:rsid w:val="004D2978"/>
    <w:rsid w:val="004D33B9"/>
    <w:rsid w:val="004D34FF"/>
    <w:rsid w:val="004D3A99"/>
    <w:rsid w:val="004D46EE"/>
    <w:rsid w:val="004D472F"/>
    <w:rsid w:val="004D52A3"/>
    <w:rsid w:val="004D63BD"/>
    <w:rsid w:val="004D670D"/>
    <w:rsid w:val="004E0041"/>
    <w:rsid w:val="004E101B"/>
    <w:rsid w:val="004E18CA"/>
    <w:rsid w:val="004E1A86"/>
    <w:rsid w:val="004E27A9"/>
    <w:rsid w:val="004E30EF"/>
    <w:rsid w:val="004E43A6"/>
    <w:rsid w:val="004E4543"/>
    <w:rsid w:val="004E458E"/>
    <w:rsid w:val="004E4BE2"/>
    <w:rsid w:val="004E4E8D"/>
    <w:rsid w:val="004E51E2"/>
    <w:rsid w:val="004E5915"/>
    <w:rsid w:val="004E6575"/>
    <w:rsid w:val="004E78E2"/>
    <w:rsid w:val="004F16AC"/>
    <w:rsid w:val="004F212F"/>
    <w:rsid w:val="004F2683"/>
    <w:rsid w:val="004F2FAB"/>
    <w:rsid w:val="004F3408"/>
    <w:rsid w:val="004F4493"/>
    <w:rsid w:val="004F4B31"/>
    <w:rsid w:val="004F4F79"/>
    <w:rsid w:val="004F5B44"/>
    <w:rsid w:val="004F5B6D"/>
    <w:rsid w:val="004F72F6"/>
    <w:rsid w:val="004F7A4B"/>
    <w:rsid w:val="005005A4"/>
    <w:rsid w:val="00500A71"/>
    <w:rsid w:val="00500B74"/>
    <w:rsid w:val="00500EBE"/>
    <w:rsid w:val="005014C9"/>
    <w:rsid w:val="0050186C"/>
    <w:rsid w:val="0050187F"/>
    <w:rsid w:val="00501893"/>
    <w:rsid w:val="0050231E"/>
    <w:rsid w:val="00502647"/>
    <w:rsid w:val="00502C5F"/>
    <w:rsid w:val="00504A3C"/>
    <w:rsid w:val="005050B4"/>
    <w:rsid w:val="00505170"/>
    <w:rsid w:val="005051BE"/>
    <w:rsid w:val="005059F2"/>
    <w:rsid w:val="00505F3C"/>
    <w:rsid w:val="0050602D"/>
    <w:rsid w:val="005062E1"/>
    <w:rsid w:val="005069FA"/>
    <w:rsid w:val="005110B3"/>
    <w:rsid w:val="005113B5"/>
    <w:rsid w:val="00511BA0"/>
    <w:rsid w:val="00511CAD"/>
    <w:rsid w:val="00512C9F"/>
    <w:rsid w:val="00514611"/>
    <w:rsid w:val="00515258"/>
    <w:rsid w:val="0051558B"/>
    <w:rsid w:val="00515CF2"/>
    <w:rsid w:val="00515E4A"/>
    <w:rsid w:val="00516276"/>
    <w:rsid w:val="005162C2"/>
    <w:rsid w:val="00516BDD"/>
    <w:rsid w:val="00516D20"/>
    <w:rsid w:val="00517632"/>
    <w:rsid w:val="005177C5"/>
    <w:rsid w:val="00517983"/>
    <w:rsid w:val="00520176"/>
    <w:rsid w:val="0052058F"/>
    <w:rsid w:val="005211F5"/>
    <w:rsid w:val="00521ECA"/>
    <w:rsid w:val="00522026"/>
    <w:rsid w:val="005223AB"/>
    <w:rsid w:val="005225A3"/>
    <w:rsid w:val="005232D7"/>
    <w:rsid w:val="0052599B"/>
    <w:rsid w:val="00525EB4"/>
    <w:rsid w:val="0052614B"/>
    <w:rsid w:val="005265A4"/>
    <w:rsid w:val="00526A85"/>
    <w:rsid w:val="005276AA"/>
    <w:rsid w:val="0053381A"/>
    <w:rsid w:val="005343E0"/>
    <w:rsid w:val="00536006"/>
    <w:rsid w:val="00536473"/>
    <w:rsid w:val="005364C1"/>
    <w:rsid w:val="00536A17"/>
    <w:rsid w:val="0053783E"/>
    <w:rsid w:val="00540186"/>
    <w:rsid w:val="00540345"/>
    <w:rsid w:val="00540475"/>
    <w:rsid w:val="00540998"/>
    <w:rsid w:val="00540E81"/>
    <w:rsid w:val="00540F84"/>
    <w:rsid w:val="00541515"/>
    <w:rsid w:val="00541F96"/>
    <w:rsid w:val="0054208F"/>
    <w:rsid w:val="00542139"/>
    <w:rsid w:val="0054214C"/>
    <w:rsid w:val="00542BDE"/>
    <w:rsid w:val="00542D56"/>
    <w:rsid w:val="005437D5"/>
    <w:rsid w:val="00543F68"/>
    <w:rsid w:val="00543F6F"/>
    <w:rsid w:val="0054416A"/>
    <w:rsid w:val="00545855"/>
    <w:rsid w:val="00546945"/>
    <w:rsid w:val="005474A9"/>
    <w:rsid w:val="00547626"/>
    <w:rsid w:val="005503A0"/>
    <w:rsid w:val="005503D7"/>
    <w:rsid w:val="0055040B"/>
    <w:rsid w:val="00551789"/>
    <w:rsid w:val="005519F5"/>
    <w:rsid w:val="00552201"/>
    <w:rsid w:val="00552895"/>
    <w:rsid w:val="0055315D"/>
    <w:rsid w:val="00553300"/>
    <w:rsid w:val="005534D0"/>
    <w:rsid w:val="00554128"/>
    <w:rsid w:val="00554582"/>
    <w:rsid w:val="00554D25"/>
    <w:rsid w:val="00555438"/>
    <w:rsid w:val="00555624"/>
    <w:rsid w:val="00555AC2"/>
    <w:rsid w:val="00555C92"/>
    <w:rsid w:val="00555F32"/>
    <w:rsid w:val="005564F1"/>
    <w:rsid w:val="0055655F"/>
    <w:rsid w:val="00556841"/>
    <w:rsid w:val="005623E5"/>
    <w:rsid w:val="00562AD2"/>
    <w:rsid w:val="00564DB0"/>
    <w:rsid w:val="00564ED4"/>
    <w:rsid w:val="005650C7"/>
    <w:rsid w:val="00565191"/>
    <w:rsid w:val="005653D1"/>
    <w:rsid w:val="00565BDE"/>
    <w:rsid w:val="0056607D"/>
    <w:rsid w:val="00566737"/>
    <w:rsid w:val="00567BEA"/>
    <w:rsid w:val="00570092"/>
    <w:rsid w:val="005702F6"/>
    <w:rsid w:val="00571284"/>
    <w:rsid w:val="0057131D"/>
    <w:rsid w:val="0057172B"/>
    <w:rsid w:val="00571B59"/>
    <w:rsid w:val="00572457"/>
    <w:rsid w:val="00572DCF"/>
    <w:rsid w:val="005736A2"/>
    <w:rsid w:val="005746A6"/>
    <w:rsid w:val="00574733"/>
    <w:rsid w:val="0057552E"/>
    <w:rsid w:val="00576604"/>
    <w:rsid w:val="00581DB5"/>
    <w:rsid w:val="00581E8D"/>
    <w:rsid w:val="005828A2"/>
    <w:rsid w:val="005832C0"/>
    <w:rsid w:val="00583840"/>
    <w:rsid w:val="00583FDB"/>
    <w:rsid w:val="0058450C"/>
    <w:rsid w:val="005852C9"/>
    <w:rsid w:val="0058619F"/>
    <w:rsid w:val="00586473"/>
    <w:rsid w:val="00586639"/>
    <w:rsid w:val="00586BAD"/>
    <w:rsid w:val="00586ED9"/>
    <w:rsid w:val="00587E8A"/>
    <w:rsid w:val="00590580"/>
    <w:rsid w:val="005916E5"/>
    <w:rsid w:val="00591A34"/>
    <w:rsid w:val="00591C41"/>
    <w:rsid w:val="00593247"/>
    <w:rsid w:val="005935AB"/>
    <w:rsid w:val="005951D2"/>
    <w:rsid w:val="00595AAB"/>
    <w:rsid w:val="005A02EA"/>
    <w:rsid w:val="005A3A51"/>
    <w:rsid w:val="005A3F0E"/>
    <w:rsid w:val="005A3F2C"/>
    <w:rsid w:val="005A4358"/>
    <w:rsid w:val="005A4F80"/>
    <w:rsid w:val="005A586F"/>
    <w:rsid w:val="005A69FF"/>
    <w:rsid w:val="005A6A26"/>
    <w:rsid w:val="005A7739"/>
    <w:rsid w:val="005B0356"/>
    <w:rsid w:val="005B1CA5"/>
    <w:rsid w:val="005B2C64"/>
    <w:rsid w:val="005B3638"/>
    <w:rsid w:val="005B4014"/>
    <w:rsid w:val="005B4455"/>
    <w:rsid w:val="005B4713"/>
    <w:rsid w:val="005B4E54"/>
    <w:rsid w:val="005B4F99"/>
    <w:rsid w:val="005B5341"/>
    <w:rsid w:val="005B59E1"/>
    <w:rsid w:val="005B5FE1"/>
    <w:rsid w:val="005B64BC"/>
    <w:rsid w:val="005B6AA6"/>
    <w:rsid w:val="005B71F3"/>
    <w:rsid w:val="005C0343"/>
    <w:rsid w:val="005C0FAE"/>
    <w:rsid w:val="005C12B8"/>
    <w:rsid w:val="005C1DCF"/>
    <w:rsid w:val="005C3B95"/>
    <w:rsid w:val="005C3C7E"/>
    <w:rsid w:val="005C3E49"/>
    <w:rsid w:val="005C3F2A"/>
    <w:rsid w:val="005C4502"/>
    <w:rsid w:val="005C4725"/>
    <w:rsid w:val="005C6279"/>
    <w:rsid w:val="005C6415"/>
    <w:rsid w:val="005C6573"/>
    <w:rsid w:val="005C7CB5"/>
    <w:rsid w:val="005D11D3"/>
    <w:rsid w:val="005D1A99"/>
    <w:rsid w:val="005D1F9A"/>
    <w:rsid w:val="005D2945"/>
    <w:rsid w:val="005D2F91"/>
    <w:rsid w:val="005D3D9D"/>
    <w:rsid w:val="005D4275"/>
    <w:rsid w:val="005D4910"/>
    <w:rsid w:val="005D4C26"/>
    <w:rsid w:val="005D4E65"/>
    <w:rsid w:val="005D579B"/>
    <w:rsid w:val="005D5F41"/>
    <w:rsid w:val="005D6243"/>
    <w:rsid w:val="005D7117"/>
    <w:rsid w:val="005D7D2B"/>
    <w:rsid w:val="005E0C34"/>
    <w:rsid w:val="005E0C9A"/>
    <w:rsid w:val="005E36D3"/>
    <w:rsid w:val="005E4DE4"/>
    <w:rsid w:val="005E580B"/>
    <w:rsid w:val="005E7C3A"/>
    <w:rsid w:val="005F0307"/>
    <w:rsid w:val="005F1419"/>
    <w:rsid w:val="005F1C8F"/>
    <w:rsid w:val="005F22B2"/>
    <w:rsid w:val="005F388F"/>
    <w:rsid w:val="005F52CE"/>
    <w:rsid w:val="005F5962"/>
    <w:rsid w:val="005F6144"/>
    <w:rsid w:val="005F6160"/>
    <w:rsid w:val="005F623B"/>
    <w:rsid w:val="005F7A8C"/>
    <w:rsid w:val="00600072"/>
    <w:rsid w:val="00601209"/>
    <w:rsid w:val="00601829"/>
    <w:rsid w:val="0060185D"/>
    <w:rsid w:val="00603110"/>
    <w:rsid w:val="0060368A"/>
    <w:rsid w:val="00603DEE"/>
    <w:rsid w:val="00604633"/>
    <w:rsid w:val="006058FE"/>
    <w:rsid w:val="00605BAF"/>
    <w:rsid w:val="00605FE6"/>
    <w:rsid w:val="00606A8B"/>
    <w:rsid w:val="00606CA6"/>
    <w:rsid w:val="00607AD1"/>
    <w:rsid w:val="00607C58"/>
    <w:rsid w:val="00607EC0"/>
    <w:rsid w:val="006100DC"/>
    <w:rsid w:val="0061064D"/>
    <w:rsid w:val="00610BD0"/>
    <w:rsid w:val="00611E9D"/>
    <w:rsid w:val="00612C49"/>
    <w:rsid w:val="00612E43"/>
    <w:rsid w:val="006133E3"/>
    <w:rsid w:val="00613E70"/>
    <w:rsid w:val="00614A64"/>
    <w:rsid w:val="00614DF9"/>
    <w:rsid w:val="006153E6"/>
    <w:rsid w:val="00615BC0"/>
    <w:rsid w:val="006176F5"/>
    <w:rsid w:val="00617E14"/>
    <w:rsid w:val="00620D8F"/>
    <w:rsid w:val="006216AF"/>
    <w:rsid w:val="00621DF2"/>
    <w:rsid w:val="00622A3F"/>
    <w:rsid w:val="006237A9"/>
    <w:rsid w:val="006238DF"/>
    <w:rsid w:val="00623A5C"/>
    <w:rsid w:val="00623A7D"/>
    <w:rsid w:val="00625174"/>
    <w:rsid w:val="0062600D"/>
    <w:rsid w:val="00627223"/>
    <w:rsid w:val="0062761B"/>
    <w:rsid w:val="006278F1"/>
    <w:rsid w:val="006303CA"/>
    <w:rsid w:val="0063057E"/>
    <w:rsid w:val="00630809"/>
    <w:rsid w:val="00630E20"/>
    <w:rsid w:val="00630E99"/>
    <w:rsid w:val="00630F3D"/>
    <w:rsid w:val="00631046"/>
    <w:rsid w:val="00631092"/>
    <w:rsid w:val="0063149A"/>
    <w:rsid w:val="00632B25"/>
    <w:rsid w:val="00632FE5"/>
    <w:rsid w:val="00633606"/>
    <w:rsid w:val="00633AE7"/>
    <w:rsid w:val="00634411"/>
    <w:rsid w:val="00635D7A"/>
    <w:rsid w:val="006367D8"/>
    <w:rsid w:val="00636B1E"/>
    <w:rsid w:val="00636C1A"/>
    <w:rsid w:val="00636F28"/>
    <w:rsid w:val="00637020"/>
    <w:rsid w:val="00640034"/>
    <w:rsid w:val="006408C7"/>
    <w:rsid w:val="006420CD"/>
    <w:rsid w:val="00642976"/>
    <w:rsid w:val="0064316B"/>
    <w:rsid w:val="0064327E"/>
    <w:rsid w:val="006439BB"/>
    <w:rsid w:val="006445ED"/>
    <w:rsid w:val="0064495A"/>
    <w:rsid w:val="006471A1"/>
    <w:rsid w:val="00647462"/>
    <w:rsid w:val="006476D2"/>
    <w:rsid w:val="006507B0"/>
    <w:rsid w:val="0065138A"/>
    <w:rsid w:val="00651656"/>
    <w:rsid w:val="006517C5"/>
    <w:rsid w:val="00651EA3"/>
    <w:rsid w:val="00651F44"/>
    <w:rsid w:val="00652788"/>
    <w:rsid w:val="00652974"/>
    <w:rsid w:val="00652E1A"/>
    <w:rsid w:val="00652E84"/>
    <w:rsid w:val="00653B19"/>
    <w:rsid w:val="00653BC1"/>
    <w:rsid w:val="00653D99"/>
    <w:rsid w:val="0065474D"/>
    <w:rsid w:val="0065505C"/>
    <w:rsid w:val="0065539A"/>
    <w:rsid w:val="00655632"/>
    <w:rsid w:val="00655F27"/>
    <w:rsid w:val="0065699D"/>
    <w:rsid w:val="00656DF3"/>
    <w:rsid w:val="00657387"/>
    <w:rsid w:val="0066139C"/>
    <w:rsid w:val="006634B4"/>
    <w:rsid w:val="0066370B"/>
    <w:rsid w:val="0066508F"/>
    <w:rsid w:val="006657E6"/>
    <w:rsid w:val="006666D4"/>
    <w:rsid w:val="00666E35"/>
    <w:rsid w:val="00667C0F"/>
    <w:rsid w:val="00667FD9"/>
    <w:rsid w:val="0067020D"/>
    <w:rsid w:val="006702BE"/>
    <w:rsid w:val="006706CB"/>
    <w:rsid w:val="00671D07"/>
    <w:rsid w:val="00672D55"/>
    <w:rsid w:val="00672DA3"/>
    <w:rsid w:val="0067341D"/>
    <w:rsid w:val="00673E8F"/>
    <w:rsid w:val="006766F0"/>
    <w:rsid w:val="00676B0F"/>
    <w:rsid w:val="0067782F"/>
    <w:rsid w:val="006779D7"/>
    <w:rsid w:val="00680751"/>
    <w:rsid w:val="00680812"/>
    <w:rsid w:val="00681790"/>
    <w:rsid w:val="006825C4"/>
    <w:rsid w:val="006827E9"/>
    <w:rsid w:val="00683558"/>
    <w:rsid w:val="006845F6"/>
    <w:rsid w:val="006847B5"/>
    <w:rsid w:val="006854F2"/>
    <w:rsid w:val="006859F2"/>
    <w:rsid w:val="0068673E"/>
    <w:rsid w:val="006873C6"/>
    <w:rsid w:val="00687A94"/>
    <w:rsid w:val="00687C95"/>
    <w:rsid w:val="006914B8"/>
    <w:rsid w:val="006947AF"/>
    <w:rsid w:val="00694A32"/>
    <w:rsid w:val="00695783"/>
    <w:rsid w:val="00695D40"/>
    <w:rsid w:val="00697309"/>
    <w:rsid w:val="006A005C"/>
    <w:rsid w:val="006A030D"/>
    <w:rsid w:val="006A08AD"/>
    <w:rsid w:val="006A1CD1"/>
    <w:rsid w:val="006A1F31"/>
    <w:rsid w:val="006A2A5C"/>
    <w:rsid w:val="006A312B"/>
    <w:rsid w:val="006A33C5"/>
    <w:rsid w:val="006A3DC2"/>
    <w:rsid w:val="006A4E18"/>
    <w:rsid w:val="006A540B"/>
    <w:rsid w:val="006A5817"/>
    <w:rsid w:val="006A58DA"/>
    <w:rsid w:val="006A6B67"/>
    <w:rsid w:val="006A7372"/>
    <w:rsid w:val="006A754C"/>
    <w:rsid w:val="006A7B5C"/>
    <w:rsid w:val="006A7B60"/>
    <w:rsid w:val="006B05D2"/>
    <w:rsid w:val="006B10C7"/>
    <w:rsid w:val="006B1BC5"/>
    <w:rsid w:val="006B1E60"/>
    <w:rsid w:val="006B1F7E"/>
    <w:rsid w:val="006B28E8"/>
    <w:rsid w:val="006B34C4"/>
    <w:rsid w:val="006B3AEF"/>
    <w:rsid w:val="006B406A"/>
    <w:rsid w:val="006B4188"/>
    <w:rsid w:val="006B4297"/>
    <w:rsid w:val="006B438A"/>
    <w:rsid w:val="006B43AE"/>
    <w:rsid w:val="006B47D8"/>
    <w:rsid w:val="006B51C8"/>
    <w:rsid w:val="006B587C"/>
    <w:rsid w:val="006B5971"/>
    <w:rsid w:val="006B5F9B"/>
    <w:rsid w:val="006B65DC"/>
    <w:rsid w:val="006B79A8"/>
    <w:rsid w:val="006B7A10"/>
    <w:rsid w:val="006C0888"/>
    <w:rsid w:val="006C0C0E"/>
    <w:rsid w:val="006C0FF7"/>
    <w:rsid w:val="006C1FE6"/>
    <w:rsid w:val="006C29C3"/>
    <w:rsid w:val="006C3194"/>
    <w:rsid w:val="006C4794"/>
    <w:rsid w:val="006C47EA"/>
    <w:rsid w:val="006C50C6"/>
    <w:rsid w:val="006C54EE"/>
    <w:rsid w:val="006C56BD"/>
    <w:rsid w:val="006C5996"/>
    <w:rsid w:val="006C6917"/>
    <w:rsid w:val="006C708E"/>
    <w:rsid w:val="006C7AD1"/>
    <w:rsid w:val="006D0149"/>
    <w:rsid w:val="006D1F3C"/>
    <w:rsid w:val="006D29E6"/>
    <w:rsid w:val="006D30CE"/>
    <w:rsid w:val="006D32D6"/>
    <w:rsid w:val="006D3C86"/>
    <w:rsid w:val="006D4C1C"/>
    <w:rsid w:val="006D4EDC"/>
    <w:rsid w:val="006D601A"/>
    <w:rsid w:val="006D6A8E"/>
    <w:rsid w:val="006D6C36"/>
    <w:rsid w:val="006E028F"/>
    <w:rsid w:val="006E095B"/>
    <w:rsid w:val="006E13E9"/>
    <w:rsid w:val="006E275E"/>
    <w:rsid w:val="006E5882"/>
    <w:rsid w:val="006E6BEB"/>
    <w:rsid w:val="006E7DE8"/>
    <w:rsid w:val="006F04DE"/>
    <w:rsid w:val="006F0D6D"/>
    <w:rsid w:val="006F12E2"/>
    <w:rsid w:val="006F12E3"/>
    <w:rsid w:val="006F16E6"/>
    <w:rsid w:val="006F21AC"/>
    <w:rsid w:val="006F2496"/>
    <w:rsid w:val="006F3F7B"/>
    <w:rsid w:val="006F6110"/>
    <w:rsid w:val="006F64CA"/>
    <w:rsid w:val="006F64DD"/>
    <w:rsid w:val="006F7CAC"/>
    <w:rsid w:val="006F7F3F"/>
    <w:rsid w:val="00700423"/>
    <w:rsid w:val="007006AF"/>
    <w:rsid w:val="00700D21"/>
    <w:rsid w:val="0070124E"/>
    <w:rsid w:val="007012F7"/>
    <w:rsid w:val="00701FA5"/>
    <w:rsid w:val="00702CD8"/>
    <w:rsid w:val="00703411"/>
    <w:rsid w:val="0070405E"/>
    <w:rsid w:val="007043BB"/>
    <w:rsid w:val="00704DD7"/>
    <w:rsid w:val="007051BF"/>
    <w:rsid w:val="00705CCF"/>
    <w:rsid w:val="00705D0C"/>
    <w:rsid w:val="00705DF6"/>
    <w:rsid w:val="00707032"/>
    <w:rsid w:val="007076C5"/>
    <w:rsid w:val="007108D6"/>
    <w:rsid w:val="00710DE3"/>
    <w:rsid w:val="0071142E"/>
    <w:rsid w:val="0071165B"/>
    <w:rsid w:val="00712CBE"/>
    <w:rsid w:val="00715932"/>
    <w:rsid w:val="00716B50"/>
    <w:rsid w:val="00716FA8"/>
    <w:rsid w:val="0072031F"/>
    <w:rsid w:val="007208D8"/>
    <w:rsid w:val="00720B6D"/>
    <w:rsid w:val="007215C7"/>
    <w:rsid w:val="00721C12"/>
    <w:rsid w:val="007236C2"/>
    <w:rsid w:val="00723935"/>
    <w:rsid w:val="00723CEB"/>
    <w:rsid w:val="00723EE7"/>
    <w:rsid w:val="00724CF9"/>
    <w:rsid w:val="007257DF"/>
    <w:rsid w:val="00725F05"/>
    <w:rsid w:val="0072641C"/>
    <w:rsid w:val="0072724D"/>
    <w:rsid w:val="0072738C"/>
    <w:rsid w:val="00727713"/>
    <w:rsid w:val="00727B50"/>
    <w:rsid w:val="0073030A"/>
    <w:rsid w:val="0073036F"/>
    <w:rsid w:val="00731465"/>
    <w:rsid w:val="00731C54"/>
    <w:rsid w:val="007325CE"/>
    <w:rsid w:val="007332DF"/>
    <w:rsid w:val="007336A9"/>
    <w:rsid w:val="0073399C"/>
    <w:rsid w:val="0073419D"/>
    <w:rsid w:val="007347A6"/>
    <w:rsid w:val="00734DD1"/>
    <w:rsid w:val="00734F6C"/>
    <w:rsid w:val="0073556A"/>
    <w:rsid w:val="0073678F"/>
    <w:rsid w:val="00737669"/>
    <w:rsid w:val="00737955"/>
    <w:rsid w:val="00737F47"/>
    <w:rsid w:val="00737F7B"/>
    <w:rsid w:val="00740014"/>
    <w:rsid w:val="00740F10"/>
    <w:rsid w:val="0074173E"/>
    <w:rsid w:val="007424D8"/>
    <w:rsid w:val="00742D2C"/>
    <w:rsid w:val="00742E8D"/>
    <w:rsid w:val="00744698"/>
    <w:rsid w:val="00744C37"/>
    <w:rsid w:val="007452AC"/>
    <w:rsid w:val="00745382"/>
    <w:rsid w:val="00745E38"/>
    <w:rsid w:val="00746CA2"/>
    <w:rsid w:val="00747231"/>
    <w:rsid w:val="00750149"/>
    <w:rsid w:val="00750FAF"/>
    <w:rsid w:val="0075165C"/>
    <w:rsid w:val="00751B06"/>
    <w:rsid w:val="00751DB6"/>
    <w:rsid w:val="007529A0"/>
    <w:rsid w:val="00752B36"/>
    <w:rsid w:val="00753E32"/>
    <w:rsid w:val="00753F6A"/>
    <w:rsid w:val="0075402E"/>
    <w:rsid w:val="0075432A"/>
    <w:rsid w:val="0075499B"/>
    <w:rsid w:val="007550CF"/>
    <w:rsid w:val="00755131"/>
    <w:rsid w:val="00755CCC"/>
    <w:rsid w:val="007560CD"/>
    <w:rsid w:val="007576FE"/>
    <w:rsid w:val="00757A77"/>
    <w:rsid w:val="00760AE6"/>
    <w:rsid w:val="00760C55"/>
    <w:rsid w:val="00760CB0"/>
    <w:rsid w:val="00760D7D"/>
    <w:rsid w:val="00762816"/>
    <w:rsid w:val="00762BD1"/>
    <w:rsid w:val="00763030"/>
    <w:rsid w:val="0076337F"/>
    <w:rsid w:val="00763463"/>
    <w:rsid w:val="00763A2B"/>
    <w:rsid w:val="007649B8"/>
    <w:rsid w:val="00764B55"/>
    <w:rsid w:val="007651F9"/>
    <w:rsid w:val="00767C59"/>
    <w:rsid w:val="00770904"/>
    <w:rsid w:val="007726A1"/>
    <w:rsid w:val="00773FAE"/>
    <w:rsid w:val="00774F25"/>
    <w:rsid w:val="0077556C"/>
    <w:rsid w:val="007756AD"/>
    <w:rsid w:val="00776888"/>
    <w:rsid w:val="00776B13"/>
    <w:rsid w:val="00776D79"/>
    <w:rsid w:val="0077736B"/>
    <w:rsid w:val="00777DA1"/>
    <w:rsid w:val="00780BF1"/>
    <w:rsid w:val="00781EF2"/>
    <w:rsid w:val="00781EFC"/>
    <w:rsid w:val="00781F22"/>
    <w:rsid w:val="00782943"/>
    <w:rsid w:val="00782E50"/>
    <w:rsid w:val="00783D50"/>
    <w:rsid w:val="007840A5"/>
    <w:rsid w:val="00785145"/>
    <w:rsid w:val="00786C0C"/>
    <w:rsid w:val="00786F5F"/>
    <w:rsid w:val="0078737D"/>
    <w:rsid w:val="00791041"/>
    <w:rsid w:val="00791543"/>
    <w:rsid w:val="007931BB"/>
    <w:rsid w:val="0079320E"/>
    <w:rsid w:val="0079377D"/>
    <w:rsid w:val="00793A31"/>
    <w:rsid w:val="00793C8E"/>
    <w:rsid w:val="00794043"/>
    <w:rsid w:val="00795B1C"/>
    <w:rsid w:val="00795FBB"/>
    <w:rsid w:val="00796102"/>
    <w:rsid w:val="00796A99"/>
    <w:rsid w:val="007970A2"/>
    <w:rsid w:val="0079715C"/>
    <w:rsid w:val="00797738"/>
    <w:rsid w:val="007A094C"/>
    <w:rsid w:val="007A0D21"/>
    <w:rsid w:val="007A1019"/>
    <w:rsid w:val="007A28D8"/>
    <w:rsid w:val="007A2F73"/>
    <w:rsid w:val="007A3C56"/>
    <w:rsid w:val="007A3E6C"/>
    <w:rsid w:val="007A45CC"/>
    <w:rsid w:val="007A527B"/>
    <w:rsid w:val="007A540D"/>
    <w:rsid w:val="007A5674"/>
    <w:rsid w:val="007A623A"/>
    <w:rsid w:val="007A66A1"/>
    <w:rsid w:val="007A6AC3"/>
    <w:rsid w:val="007A6C1C"/>
    <w:rsid w:val="007A6E07"/>
    <w:rsid w:val="007B01E8"/>
    <w:rsid w:val="007B1177"/>
    <w:rsid w:val="007B12C6"/>
    <w:rsid w:val="007B17F4"/>
    <w:rsid w:val="007B273A"/>
    <w:rsid w:val="007B2E41"/>
    <w:rsid w:val="007B3FC5"/>
    <w:rsid w:val="007B4535"/>
    <w:rsid w:val="007B4DC8"/>
    <w:rsid w:val="007B4F4B"/>
    <w:rsid w:val="007B52BC"/>
    <w:rsid w:val="007B542C"/>
    <w:rsid w:val="007B5E95"/>
    <w:rsid w:val="007B68A0"/>
    <w:rsid w:val="007B6AD7"/>
    <w:rsid w:val="007B6D24"/>
    <w:rsid w:val="007B73DE"/>
    <w:rsid w:val="007B7457"/>
    <w:rsid w:val="007B771E"/>
    <w:rsid w:val="007B7A9F"/>
    <w:rsid w:val="007B7FE1"/>
    <w:rsid w:val="007C09A0"/>
    <w:rsid w:val="007C1A65"/>
    <w:rsid w:val="007C2C1C"/>
    <w:rsid w:val="007C30EA"/>
    <w:rsid w:val="007C3D4D"/>
    <w:rsid w:val="007C4213"/>
    <w:rsid w:val="007C47CF"/>
    <w:rsid w:val="007C5E96"/>
    <w:rsid w:val="007C6150"/>
    <w:rsid w:val="007C6A03"/>
    <w:rsid w:val="007C6B85"/>
    <w:rsid w:val="007C723E"/>
    <w:rsid w:val="007D0486"/>
    <w:rsid w:val="007D104C"/>
    <w:rsid w:val="007D237E"/>
    <w:rsid w:val="007D3DEC"/>
    <w:rsid w:val="007D44DD"/>
    <w:rsid w:val="007D4E40"/>
    <w:rsid w:val="007D4FFB"/>
    <w:rsid w:val="007D50CE"/>
    <w:rsid w:val="007D55CD"/>
    <w:rsid w:val="007D5942"/>
    <w:rsid w:val="007D6088"/>
    <w:rsid w:val="007D61CA"/>
    <w:rsid w:val="007D74A9"/>
    <w:rsid w:val="007D7F29"/>
    <w:rsid w:val="007E0FF5"/>
    <w:rsid w:val="007E18DF"/>
    <w:rsid w:val="007E1BBA"/>
    <w:rsid w:val="007E20FC"/>
    <w:rsid w:val="007E28C5"/>
    <w:rsid w:val="007E2C2E"/>
    <w:rsid w:val="007E3390"/>
    <w:rsid w:val="007E3C98"/>
    <w:rsid w:val="007E5490"/>
    <w:rsid w:val="007E5D28"/>
    <w:rsid w:val="007E5F00"/>
    <w:rsid w:val="007E6378"/>
    <w:rsid w:val="007E6759"/>
    <w:rsid w:val="007E6FFD"/>
    <w:rsid w:val="007E75F9"/>
    <w:rsid w:val="007E7B42"/>
    <w:rsid w:val="007F0EAA"/>
    <w:rsid w:val="007F1825"/>
    <w:rsid w:val="007F1A8C"/>
    <w:rsid w:val="007F2365"/>
    <w:rsid w:val="007F268C"/>
    <w:rsid w:val="007F3301"/>
    <w:rsid w:val="007F4201"/>
    <w:rsid w:val="007F50E5"/>
    <w:rsid w:val="007F5119"/>
    <w:rsid w:val="007F53AE"/>
    <w:rsid w:val="007F5573"/>
    <w:rsid w:val="007F5B3D"/>
    <w:rsid w:val="007F632D"/>
    <w:rsid w:val="007F6A39"/>
    <w:rsid w:val="007F7191"/>
    <w:rsid w:val="007F75F9"/>
    <w:rsid w:val="0080033E"/>
    <w:rsid w:val="00800B2D"/>
    <w:rsid w:val="00800EED"/>
    <w:rsid w:val="00800F0B"/>
    <w:rsid w:val="008013B9"/>
    <w:rsid w:val="00801522"/>
    <w:rsid w:val="00801CAE"/>
    <w:rsid w:val="008029E1"/>
    <w:rsid w:val="008035BC"/>
    <w:rsid w:val="008036C0"/>
    <w:rsid w:val="00803D76"/>
    <w:rsid w:val="00805156"/>
    <w:rsid w:val="008061BA"/>
    <w:rsid w:val="0080627D"/>
    <w:rsid w:val="00806712"/>
    <w:rsid w:val="00806721"/>
    <w:rsid w:val="00806C9F"/>
    <w:rsid w:val="008076C0"/>
    <w:rsid w:val="00807E66"/>
    <w:rsid w:val="00811723"/>
    <w:rsid w:val="00811A07"/>
    <w:rsid w:val="008137DB"/>
    <w:rsid w:val="008137DC"/>
    <w:rsid w:val="0081404B"/>
    <w:rsid w:val="008141FE"/>
    <w:rsid w:val="0081434C"/>
    <w:rsid w:val="00814750"/>
    <w:rsid w:val="008151E5"/>
    <w:rsid w:val="008153FA"/>
    <w:rsid w:val="00815DBE"/>
    <w:rsid w:val="00816CA3"/>
    <w:rsid w:val="00816CA9"/>
    <w:rsid w:val="00817A10"/>
    <w:rsid w:val="008204A7"/>
    <w:rsid w:val="008205D5"/>
    <w:rsid w:val="00820783"/>
    <w:rsid w:val="00821AEB"/>
    <w:rsid w:val="00821AF1"/>
    <w:rsid w:val="00821B61"/>
    <w:rsid w:val="0082249F"/>
    <w:rsid w:val="0082265F"/>
    <w:rsid w:val="008231C4"/>
    <w:rsid w:val="00824045"/>
    <w:rsid w:val="0082544F"/>
    <w:rsid w:val="00826517"/>
    <w:rsid w:val="008276E5"/>
    <w:rsid w:val="00831CE5"/>
    <w:rsid w:val="008328EF"/>
    <w:rsid w:val="00833DE6"/>
    <w:rsid w:val="008349A1"/>
    <w:rsid w:val="008351B5"/>
    <w:rsid w:val="0083538C"/>
    <w:rsid w:val="008362B4"/>
    <w:rsid w:val="008364DB"/>
    <w:rsid w:val="0083651D"/>
    <w:rsid w:val="008365A0"/>
    <w:rsid w:val="008365EB"/>
    <w:rsid w:val="0083668A"/>
    <w:rsid w:val="0083714D"/>
    <w:rsid w:val="00837B93"/>
    <w:rsid w:val="00842031"/>
    <w:rsid w:val="008422DD"/>
    <w:rsid w:val="00844608"/>
    <w:rsid w:val="00844AE8"/>
    <w:rsid w:val="0084543D"/>
    <w:rsid w:val="0084670C"/>
    <w:rsid w:val="00846A37"/>
    <w:rsid w:val="00847303"/>
    <w:rsid w:val="0084789B"/>
    <w:rsid w:val="00847A64"/>
    <w:rsid w:val="0085028F"/>
    <w:rsid w:val="00850B65"/>
    <w:rsid w:val="00850F5B"/>
    <w:rsid w:val="00852082"/>
    <w:rsid w:val="0085259B"/>
    <w:rsid w:val="00852F53"/>
    <w:rsid w:val="00853127"/>
    <w:rsid w:val="00854685"/>
    <w:rsid w:val="00854EDF"/>
    <w:rsid w:val="008559EC"/>
    <w:rsid w:val="00855A29"/>
    <w:rsid w:val="00855D56"/>
    <w:rsid w:val="008573FF"/>
    <w:rsid w:val="008576E4"/>
    <w:rsid w:val="00857953"/>
    <w:rsid w:val="00857CAD"/>
    <w:rsid w:val="0086071A"/>
    <w:rsid w:val="00860E21"/>
    <w:rsid w:val="00860E71"/>
    <w:rsid w:val="00861D0B"/>
    <w:rsid w:val="00861F29"/>
    <w:rsid w:val="00862325"/>
    <w:rsid w:val="00862350"/>
    <w:rsid w:val="00863550"/>
    <w:rsid w:val="008640C7"/>
    <w:rsid w:val="0086420C"/>
    <w:rsid w:val="008668CE"/>
    <w:rsid w:val="008701AA"/>
    <w:rsid w:val="00870D6F"/>
    <w:rsid w:val="00870E83"/>
    <w:rsid w:val="008712A3"/>
    <w:rsid w:val="008730F9"/>
    <w:rsid w:val="00874254"/>
    <w:rsid w:val="008746F8"/>
    <w:rsid w:val="00874D7B"/>
    <w:rsid w:val="00876FFB"/>
    <w:rsid w:val="00880DEA"/>
    <w:rsid w:val="008817F9"/>
    <w:rsid w:val="008825B1"/>
    <w:rsid w:val="008830A7"/>
    <w:rsid w:val="008831EF"/>
    <w:rsid w:val="0088328A"/>
    <w:rsid w:val="00883C17"/>
    <w:rsid w:val="00883F20"/>
    <w:rsid w:val="00885FF3"/>
    <w:rsid w:val="00886D01"/>
    <w:rsid w:val="00886D8F"/>
    <w:rsid w:val="0089081B"/>
    <w:rsid w:val="00891E65"/>
    <w:rsid w:val="008926E7"/>
    <w:rsid w:val="0089275F"/>
    <w:rsid w:val="00892B7E"/>
    <w:rsid w:val="00893025"/>
    <w:rsid w:val="008933AE"/>
    <w:rsid w:val="008934CC"/>
    <w:rsid w:val="00893B5D"/>
    <w:rsid w:val="008965A3"/>
    <w:rsid w:val="0089663A"/>
    <w:rsid w:val="00897726"/>
    <w:rsid w:val="008A0CBA"/>
    <w:rsid w:val="008A0FC7"/>
    <w:rsid w:val="008A109D"/>
    <w:rsid w:val="008A1728"/>
    <w:rsid w:val="008A17EE"/>
    <w:rsid w:val="008A2858"/>
    <w:rsid w:val="008A2BAD"/>
    <w:rsid w:val="008A3B21"/>
    <w:rsid w:val="008A3D47"/>
    <w:rsid w:val="008A3D53"/>
    <w:rsid w:val="008A3EE5"/>
    <w:rsid w:val="008A4F48"/>
    <w:rsid w:val="008A64F3"/>
    <w:rsid w:val="008A69A2"/>
    <w:rsid w:val="008A69D8"/>
    <w:rsid w:val="008A6B7D"/>
    <w:rsid w:val="008A70F3"/>
    <w:rsid w:val="008A710C"/>
    <w:rsid w:val="008B0133"/>
    <w:rsid w:val="008B0405"/>
    <w:rsid w:val="008B1778"/>
    <w:rsid w:val="008B1ECB"/>
    <w:rsid w:val="008B2263"/>
    <w:rsid w:val="008B30D9"/>
    <w:rsid w:val="008B3631"/>
    <w:rsid w:val="008B462A"/>
    <w:rsid w:val="008B46CE"/>
    <w:rsid w:val="008B4873"/>
    <w:rsid w:val="008B523E"/>
    <w:rsid w:val="008B6E4D"/>
    <w:rsid w:val="008B796D"/>
    <w:rsid w:val="008C0073"/>
    <w:rsid w:val="008C0DAF"/>
    <w:rsid w:val="008C0FB3"/>
    <w:rsid w:val="008C1057"/>
    <w:rsid w:val="008C128F"/>
    <w:rsid w:val="008C12BE"/>
    <w:rsid w:val="008C17D8"/>
    <w:rsid w:val="008C18AE"/>
    <w:rsid w:val="008C1DC5"/>
    <w:rsid w:val="008C201E"/>
    <w:rsid w:val="008C362C"/>
    <w:rsid w:val="008C408D"/>
    <w:rsid w:val="008C4EE5"/>
    <w:rsid w:val="008C63DC"/>
    <w:rsid w:val="008C65F2"/>
    <w:rsid w:val="008C7129"/>
    <w:rsid w:val="008C7D0A"/>
    <w:rsid w:val="008D056C"/>
    <w:rsid w:val="008D0825"/>
    <w:rsid w:val="008D1044"/>
    <w:rsid w:val="008D17B9"/>
    <w:rsid w:val="008D17C1"/>
    <w:rsid w:val="008D2422"/>
    <w:rsid w:val="008D2A79"/>
    <w:rsid w:val="008D2AF8"/>
    <w:rsid w:val="008D39C8"/>
    <w:rsid w:val="008D3A42"/>
    <w:rsid w:val="008D5E18"/>
    <w:rsid w:val="008D6499"/>
    <w:rsid w:val="008D666B"/>
    <w:rsid w:val="008D69ED"/>
    <w:rsid w:val="008D70B9"/>
    <w:rsid w:val="008D7DEB"/>
    <w:rsid w:val="008E010B"/>
    <w:rsid w:val="008E02BC"/>
    <w:rsid w:val="008E28FE"/>
    <w:rsid w:val="008E380C"/>
    <w:rsid w:val="008E4E08"/>
    <w:rsid w:val="008E558B"/>
    <w:rsid w:val="008E5EBF"/>
    <w:rsid w:val="008E6347"/>
    <w:rsid w:val="008E684C"/>
    <w:rsid w:val="008E728F"/>
    <w:rsid w:val="008E72AD"/>
    <w:rsid w:val="008F1295"/>
    <w:rsid w:val="008F146A"/>
    <w:rsid w:val="008F1E2B"/>
    <w:rsid w:val="008F1E2F"/>
    <w:rsid w:val="008F255C"/>
    <w:rsid w:val="008F2CDB"/>
    <w:rsid w:val="008F31B7"/>
    <w:rsid w:val="008F388B"/>
    <w:rsid w:val="008F3C9E"/>
    <w:rsid w:val="008F4C7C"/>
    <w:rsid w:val="008F4F4F"/>
    <w:rsid w:val="008F57B1"/>
    <w:rsid w:val="008F5A62"/>
    <w:rsid w:val="008F5E9F"/>
    <w:rsid w:val="008F5EF2"/>
    <w:rsid w:val="008F678F"/>
    <w:rsid w:val="008F74BA"/>
    <w:rsid w:val="009001CB"/>
    <w:rsid w:val="009015D6"/>
    <w:rsid w:val="00901961"/>
    <w:rsid w:val="00901DB9"/>
    <w:rsid w:val="00902688"/>
    <w:rsid w:val="00903284"/>
    <w:rsid w:val="00904171"/>
    <w:rsid w:val="009045DB"/>
    <w:rsid w:val="0090471C"/>
    <w:rsid w:val="0090499E"/>
    <w:rsid w:val="00906155"/>
    <w:rsid w:val="0090663E"/>
    <w:rsid w:val="00907473"/>
    <w:rsid w:val="0090754D"/>
    <w:rsid w:val="00910416"/>
    <w:rsid w:val="00910E80"/>
    <w:rsid w:val="00910EDD"/>
    <w:rsid w:val="0091101C"/>
    <w:rsid w:val="00911659"/>
    <w:rsid w:val="009130C5"/>
    <w:rsid w:val="009137A8"/>
    <w:rsid w:val="00914A14"/>
    <w:rsid w:val="00914D0C"/>
    <w:rsid w:val="00914FBC"/>
    <w:rsid w:val="00915099"/>
    <w:rsid w:val="009157E0"/>
    <w:rsid w:val="00915BEB"/>
    <w:rsid w:val="00915EE3"/>
    <w:rsid w:val="00916544"/>
    <w:rsid w:val="009165F0"/>
    <w:rsid w:val="009202BB"/>
    <w:rsid w:val="00920568"/>
    <w:rsid w:val="009206C0"/>
    <w:rsid w:val="00920883"/>
    <w:rsid w:val="00920C85"/>
    <w:rsid w:val="0092148E"/>
    <w:rsid w:val="00921619"/>
    <w:rsid w:val="009235F4"/>
    <w:rsid w:val="00925103"/>
    <w:rsid w:val="00925837"/>
    <w:rsid w:val="00926481"/>
    <w:rsid w:val="009266A8"/>
    <w:rsid w:val="00927350"/>
    <w:rsid w:val="00927B95"/>
    <w:rsid w:val="00930562"/>
    <w:rsid w:val="00930CF2"/>
    <w:rsid w:val="00931569"/>
    <w:rsid w:val="009315CD"/>
    <w:rsid w:val="00931885"/>
    <w:rsid w:val="00931906"/>
    <w:rsid w:val="00931E1A"/>
    <w:rsid w:val="00932537"/>
    <w:rsid w:val="0093255B"/>
    <w:rsid w:val="00933CE8"/>
    <w:rsid w:val="0093606F"/>
    <w:rsid w:val="009361A7"/>
    <w:rsid w:val="00937F4F"/>
    <w:rsid w:val="00940E79"/>
    <w:rsid w:val="00941167"/>
    <w:rsid w:val="00941863"/>
    <w:rsid w:val="009431A0"/>
    <w:rsid w:val="00943B7C"/>
    <w:rsid w:val="00943CAC"/>
    <w:rsid w:val="009440AC"/>
    <w:rsid w:val="00945147"/>
    <w:rsid w:val="0094598E"/>
    <w:rsid w:val="00945DFA"/>
    <w:rsid w:val="00945F53"/>
    <w:rsid w:val="00945FF5"/>
    <w:rsid w:val="00946263"/>
    <w:rsid w:val="009502D8"/>
    <w:rsid w:val="009507D4"/>
    <w:rsid w:val="00950923"/>
    <w:rsid w:val="00950AE8"/>
    <w:rsid w:val="00951827"/>
    <w:rsid w:val="00951FF9"/>
    <w:rsid w:val="00952119"/>
    <w:rsid w:val="009526F9"/>
    <w:rsid w:val="00952FD4"/>
    <w:rsid w:val="009536E0"/>
    <w:rsid w:val="00953B2F"/>
    <w:rsid w:val="00953F1F"/>
    <w:rsid w:val="0095446D"/>
    <w:rsid w:val="00954A5E"/>
    <w:rsid w:val="00956B8B"/>
    <w:rsid w:val="0096084D"/>
    <w:rsid w:val="00961A6A"/>
    <w:rsid w:val="0096213C"/>
    <w:rsid w:val="00962A91"/>
    <w:rsid w:val="00962AB6"/>
    <w:rsid w:val="00962BCA"/>
    <w:rsid w:val="00962F99"/>
    <w:rsid w:val="009633C6"/>
    <w:rsid w:val="009634E8"/>
    <w:rsid w:val="00964D7A"/>
    <w:rsid w:val="0097055F"/>
    <w:rsid w:val="00970E01"/>
    <w:rsid w:val="00971BCD"/>
    <w:rsid w:val="00972FC9"/>
    <w:rsid w:val="0097315D"/>
    <w:rsid w:val="009741A5"/>
    <w:rsid w:val="00974622"/>
    <w:rsid w:val="0097498E"/>
    <w:rsid w:val="00974A9C"/>
    <w:rsid w:val="00975FCB"/>
    <w:rsid w:val="0097639C"/>
    <w:rsid w:val="0097643D"/>
    <w:rsid w:val="00977675"/>
    <w:rsid w:val="00977E6B"/>
    <w:rsid w:val="0098069B"/>
    <w:rsid w:val="00980EF9"/>
    <w:rsid w:val="00981A60"/>
    <w:rsid w:val="00981F5B"/>
    <w:rsid w:val="00982D0C"/>
    <w:rsid w:val="00983BB9"/>
    <w:rsid w:val="00983EB5"/>
    <w:rsid w:val="00984251"/>
    <w:rsid w:val="00986021"/>
    <w:rsid w:val="009867AF"/>
    <w:rsid w:val="00986A40"/>
    <w:rsid w:val="00987879"/>
    <w:rsid w:val="00990545"/>
    <w:rsid w:val="00991749"/>
    <w:rsid w:val="00992A7F"/>
    <w:rsid w:val="00992D14"/>
    <w:rsid w:val="0099416E"/>
    <w:rsid w:val="0099420D"/>
    <w:rsid w:val="009943C2"/>
    <w:rsid w:val="00994828"/>
    <w:rsid w:val="0099482C"/>
    <w:rsid w:val="00994A40"/>
    <w:rsid w:val="00995172"/>
    <w:rsid w:val="00996309"/>
    <w:rsid w:val="009969CA"/>
    <w:rsid w:val="00997020"/>
    <w:rsid w:val="00997212"/>
    <w:rsid w:val="009974F5"/>
    <w:rsid w:val="00997C0E"/>
    <w:rsid w:val="00997CDD"/>
    <w:rsid w:val="00997F9F"/>
    <w:rsid w:val="009A00D3"/>
    <w:rsid w:val="009A0E18"/>
    <w:rsid w:val="009A1339"/>
    <w:rsid w:val="009A1ABE"/>
    <w:rsid w:val="009A21DB"/>
    <w:rsid w:val="009A2E9C"/>
    <w:rsid w:val="009A3890"/>
    <w:rsid w:val="009A3F0D"/>
    <w:rsid w:val="009A3FB2"/>
    <w:rsid w:val="009A5582"/>
    <w:rsid w:val="009A5CFF"/>
    <w:rsid w:val="009A5F1C"/>
    <w:rsid w:val="009A6E41"/>
    <w:rsid w:val="009A6E94"/>
    <w:rsid w:val="009A73D0"/>
    <w:rsid w:val="009B000E"/>
    <w:rsid w:val="009B0440"/>
    <w:rsid w:val="009B11AA"/>
    <w:rsid w:val="009B183D"/>
    <w:rsid w:val="009B19FB"/>
    <w:rsid w:val="009B2E18"/>
    <w:rsid w:val="009B3114"/>
    <w:rsid w:val="009B4901"/>
    <w:rsid w:val="009B5A90"/>
    <w:rsid w:val="009B6333"/>
    <w:rsid w:val="009B6E78"/>
    <w:rsid w:val="009B7533"/>
    <w:rsid w:val="009B78CB"/>
    <w:rsid w:val="009C0031"/>
    <w:rsid w:val="009C0396"/>
    <w:rsid w:val="009C1319"/>
    <w:rsid w:val="009C1937"/>
    <w:rsid w:val="009C32EA"/>
    <w:rsid w:val="009C36B9"/>
    <w:rsid w:val="009C3ACE"/>
    <w:rsid w:val="009C44F1"/>
    <w:rsid w:val="009C46B4"/>
    <w:rsid w:val="009C51BF"/>
    <w:rsid w:val="009C6327"/>
    <w:rsid w:val="009C6652"/>
    <w:rsid w:val="009C6948"/>
    <w:rsid w:val="009C7BA7"/>
    <w:rsid w:val="009D0619"/>
    <w:rsid w:val="009D104E"/>
    <w:rsid w:val="009D1A65"/>
    <w:rsid w:val="009D2513"/>
    <w:rsid w:val="009D342B"/>
    <w:rsid w:val="009D432A"/>
    <w:rsid w:val="009D557E"/>
    <w:rsid w:val="009D57E2"/>
    <w:rsid w:val="009D5C4A"/>
    <w:rsid w:val="009D5FA1"/>
    <w:rsid w:val="009D61BC"/>
    <w:rsid w:val="009D6374"/>
    <w:rsid w:val="009D7E0A"/>
    <w:rsid w:val="009E0D4A"/>
    <w:rsid w:val="009E1952"/>
    <w:rsid w:val="009E1ACD"/>
    <w:rsid w:val="009E21DC"/>
    <w:rsid w:val="009E2671"/>
    <w:rsid w:val="009E293F"/>
    <w:rsid w:val="009E2DAE"/>
    <w:rsid w:val="009E3028"/>
    <w:rsid w:val="009E38DC"/>
    <w:rsid w:val="009E392D"/>
    <w:rsid w:val="009E4038"/>
    <w:rsid w:val="009E6701"/>
    <w:rsid w:val="009E7512"/>
    <w:rsid w:val="009F3369"/>
    <w:rsid w:val="009F3553"/>
    <w:rsid w:val="009F3713"/>
    <w:rsid w:val="009F5ED2"/>
    <w:rsid w:val="009F63B2"/>
    <w:rsid w:val="009F6D8A"/>
    <w:rsid w:val="00A001F9"/>
    <w:rsid w:val="00A0062C"/>
    <w:rsid w:val="00A008EC"/>
    <w:rsid w:val="00A014E5"/>
    <w:rsid w:val="00A02201"/>
    <w:rsid w:val="00A032BA"/>
    <w:rsid w:val="00A03C72"/>
    <w:rsid w:val="00A03CB6"/>
    <w:rsid w:val="00A05143"/>
    <w:rsid w:val="00A05618"/>
    <w:rsid w:val="00A0599E"/>
    <w:rsid w:val="00A076DD"/>
    <w:rsid w:val="00A10285"/>
    <w:rsid w:val="00A10EA2"/>
    <w:rsid w:val="00A12B66"/>
    <w:rsid w:val="00A14002"/>
    <w:rsid w:val="00A14464"/>
    <w:rsid w:val="00A15595"/>
    <w:rsid w:val="00A160B1"/>
    <w:rsid w:val="00A1628E"/>
    <w:rsid w:val="00A168CA"/>
    <w:rsid w:val="00A16B62"/>
    <w:rsid w:val="00A1714E"/>
    <w:rsid w:val="00A20641"/>
    <w:rsid w:val="00A21799"/>
    <w:rsid w:val="00A21A2B"/>
    <w:rsid w:val="00A21E53"/>
    <w:rsid w:val="00A22453"/>
    <w:rsid w:val="00A22AF5"/>
    <w:rsid w:val="00A22D31"/>
    <w:rsid w:val="00A24AD1"/>
    <w:rsid w:val="00A25C20"/>
    <w:rsid w:val="00A25DAD"/>
    <w:rsid w:val="00A25EDE"/>
    <w:rsid w:val="00A26846"/>
    <w:rsid w:val="00A27036"/>
    <w:rsid w:val="00A27FCB"/>
    <w:rsid w:val="00A3000E"/>
    <w:rsid w:val="00A3000F"/>
    <w:rsid w:val="00A3071B"/>
    <w:rsid w:val="00A30D95"/>
    <w:rsid w:val="00A30F52"/>
    <w:rsid w:val="00A31541"/>
    <w:rsid w:val="00A316E4"/>
    <w:rsid w:val="00A320AC"/>
    <w:rsid w:val="00A3226C"/>
    <w:rsid w:val="00A3339E"/>
    <w:rsid w:val="00A341FB"/>
    <w:rsid w:val="00A345D1"/>
    <w:rsid w:val="00A36823"/>
    <w:rsid w:val="00A37EEE"/>
    <w:rsid w:val="00A41893"/>
    <w:rsid w:val="00A42932"/>
    <w:rsid w:val="00A42AE7"/>
    <w:rsid w:val="00A42B77"/>
    <w:rsid w:val="00A4366F"/>
    <w:rsid w:val="00A45758"/>
    <w:rsid w:val="00A45918"/>
    <w:rsid w:val="00A4596A"/>
    <w:rsid w:val="00A46657"/>
    <w:rsid w:val="00A4669B"/>
    <w:rsid w:val="00A475B3"/>
    <w:rsid w:val="00A50839"/>
    <w:rsid w:val="00A50B6E"/>
    <w:rsid w:val="00A52429"/>
    <w:rsid w:val="00A537F9"/>
    <w:rsid w:val="00A53CD2"/>
    <w:rsid w:val="00A5540D"/>
    <w:rsid w:val="00A5784E"/>
    <w:rsid w:val="00A60169"/>
    <w:rsid w:val="00A60A64"/>
    <w:rsid w:val="00A6214A"/>
    <w:rsid w:val="00A629B7"/>
    <w:rsid w:val="00A63A66"/>
    <w:rsid w:val="00A63D90"/>
    <w:rsid w:val="00A63F77"/>
    <w:rsid w:val="00A6524A"/>
    <w:rsid w:val="00A65309"/>
    <w:rsid w:val="00A715A1"/>
    <w:rsid w:val="00A71BC7"/>
    <w:rsid w:val="00A72250"/>
    <w:rsid w:val="00A72C54"/>
    <w:rsid w:val="00A73619"/>
    <w:rsid w:val="00A7366A"/>
    <w:rsid w:val="00A739EF"/>
    <w:rsid w:val="00A750F8"/>
    <w:rsid w:val="00A75F07"/>
    <w:rsid w:val="00A76642"/>
    <w:rsid w:val="00A8075A"/>
    <w:rsid w:val="00A816CA"/>
    <w:rsid w:val="00A818B9"/>
    <w:rsid w:val="00A82E8F"/>
    <w:rsid w:val="00A83C1B"/>
    <w:rsid w:val="00A85217"/>
    <w:rsid w:val="00A85DA2"/>
    <w:rsid w:val="00A864B2"/>
    <w:rsid w:val="00A86583"/>
    <w:rsid w:val="00A87211"/>
    <w:rsid w:val="00A877E6"/>
    <w:rsid w:val="00A87D97"/>
    <w:rsid w:val="00A87DF5"/>
    <w:rsid w:val="00A9071D"/>
    <w:rsid w:val="00A91926"/>
    <w:rsid w:val="00A9197B"/>
    <w:rsid w:val="00A91B39"/>
    <w:rsid w:val="00A9276E"/>
    <w:rsid w:val="00A928B7"/>
    <w:rsid w:val="00A92C75"/>
    <w:rsid w:val="00A93B31"/>
    <w:rsid w:val="00A95438"/>
    <w:rsid w:val="00A9674C"/>
    <w:rsid w:val="00A96854"/>
    <w:rsid w:val="00A9771C"/>
    <w:rsid w:val="00A97A83"/>
    <w:rsid w:val="00A97DB5"/>
    <w:rsid w:val="00AA1930"/>
    <w:rsid w:val="00AA1CA8"/>
    <w:rsid w:val="00AA2331"/>
    <w:rsid w:val="00AA2698"/>
    <w:rsid w:val="00AA3137"/>
    <w:rsid w:val="00AA3658"/>
    <w:rsid w:val="00AA5CD9"/>
    <w:rsid w:val="00AA6395"/>
    <w:rsid w:val="00AA6965"/>
    <w:rsid w:val="00AA7675"/>
    <w:rsid w:val="00AA78B2"/>
    <w:rsid w:val="00AA79AF"/>
    <w:rsid w:val="00AA7CDC"/>
    <w:rsid w:val="00AB1770"/>
    <w:rsid w:val="00AB18C0"/>
    <w:rsid w:val="00AB29BD"/>
    <w:rsid w:val="00AB2BC7"/>
    <w:rsid w:val="00AB30D8"/>
    <w:rsid w:val="00AB336F"/>
    <w:rsid w:val="00AB3640"/>
    <w:rsid w:val="00AB3A2C"/>
    <w:rsid w:val="00AB439E"/>
    <w:rsid w:val="00AB5429"/>
    <w:rsid w:val="00AB6173"/>
    <w:rsid w:val="00AB61B3"/>
    <w:rsid w:val="00AB7147"/>
    <w:rsid w:val="00AB7E2F"/>
    <w:rsid w:val="00AC03E0"/>
    <w:rsid w:val="00AC09AF"/>
    <w:rsid w:val="00AC0CBE"/>
    <w:rsid w:val="00AC2A33"/>
    <w:rsid w:val="00AC2A8B"/>
    <w:rsid w:val="00AC2F01"/>
    <w:rsid w:val="00AC314F"/>
    <w:rsid w:val="00AC3B3D"/>
    <w:rsid w:val="00AC517E"/>
    <w:rsid w:val="00AC61FD"/>
    <w:rsid w:val="00AC6397"/>
    <w:rsid w:val="00AC65CA"/>
    <w:rsid w:val="00AC6BB6"/>
    <w:rsid w:val="00AC6F88"/>
    <w:rsid w:val="00AC7F5C"/>
    <w:rsid w:val="00AD001E"/>
    <w:rsid w:val="00AD03AA"/>
    <w:rsid w:val="00AD04C5"/>
    <w:rsid w:val="00AD0EBC"/>
    <w:rsid w:val="00AD10B1"/>
    <w:rsid w:val="00AD1126"/>
    <w:rsid w:val="00AD17B1"/>
    <w:rsid w:val="00AD1AA1"/>
    <w:rsid w:val="00AD3260"/>
    <w:rsid w:val="00AD36B9"/>
    <w:rsid w:val="00AD3C99"/>
    <w:rsid w:val="00AD3D8D"/>
    <w:rsid w:val="00AD4F1D"/>
    <w:rsid w:val="00AD517B"/>
    <w:rsid w:val="00AD566C"/>
    <w:rsid w:val="00AD73E0"/>
    <w:rsid w:val="00AD7AAE"/>
    <w:rsid w:val="00AE09F6"/>
    <w:rsid w:val="00AE2593"/>
    <w:rsid w:val="00AE25D8"/>
    <w:rsid w:val="00AE27F1"/>
    <w:rsid w:val="00AE2CE2"/>
    <w:rsid w:val="00AE35FD"/>
    <w:rsid w:val="00AE3F14"/>
    <w:rsid w:val="00AE63BD"/>
    <w:rsid w:val="00AE672E"/>
    <w:rsid w:val="00AE6BEC"/>
    <w:rsid w:val="00AE6F16"/>
    <w:rsid w:val="00AE75F6"/>
    <w:rsid w:val="00AF02A1"/>
    <w:rsid w:val="00AF114D"/>
    <w:rsid w:val="00AF14BD"/>
    <w:rsid w:val="00AF1CA8"/>
    <w:rsid w:val="00AF23EC"/>
    <w:rsid w:val="00AF2406"/>
    <w:rsid w:val="00AF25B8"/>
    <w:rsid w:val="00AF34A2"/>
    <w:rsid w:val="00AF3FDB"/>
    <w:rsid w:val="00AF57B9"/>
    <w:rsid w:val="00AF59EF"/>
    <w:rsid w:val="00AF5A85"/>
    <w:rsid w:val="00AF5C20"/>
    <w:rsid w:val="00AF5D91"/>
    <w:rsid w:val="00AF5D9B"/>
    <w:rsid w:val="00AF65F1"/>
    <w:rsid w:val="00AF689B"/>
    <w:rsid w:val="00AF73DC"/>
    <w:rsid w:val="00AF77A6"/>
    <w:rsid w:val="00AF7B63"/>
    <w:rsid w:val="00B00211"/>
    <w:rsid w:val="00B0032A"/>
    <w:rsid w:val="00B003D6"/>
    <w:rsid w:val="00B02D92"/>
    <w:rsid w:val="00B034E8"/>
    <w:rsid w:val="00B0429A"/>
    <w:rsid w:val="00B0490A"/>
    <w:rsid w:val="00B05737"/>
    <w:rsid w:val="00B0579C"/>
    <w:rsid w:val="00B05B32"/>
    <w:rsid w:val="00B10065"/>
    <w:rsid w:val="00B1010C"/>
    <w:rsid w:val="00B11DF7"/>
    <w:rsid w:val="00B129FD"/>
    <w:rsid w:val="00B1364D"/>
    <w:rsid w:val="00B15191"/>
    <w:rsid w:val="00B159A8"/>
    <w:rsid w:val="00B16204"/>
    <w:rsid w:val="00B177D7"/>
    <w:rsid w:val="00B17888"/>
    <w:rsid w:val="00B20189"/>
    <w:rsid w:val="00B21C01"/>
    <w:rsid w:val="00B2327D"/>
    <w:rsid w:val="00B23843"/>
    <w:rsid w:val="00B23B7C"/>
    <w:rsid w:val="00B23F85"/>
    <w:rsid w:val="00B24237"/>
    <w:rsid w:val="00B25346"/>
    <w:rsid w:val="00B26283"/>
    <w:rsid w:val="00B26707"/>
    <w:rsid w:val="00B26AF0"/>
    <w:rsid w:val="00B2725B"/>
    <w:rsid w:val="00B27992"/>
    <w:rsid w:val="00B27A4B"/>
    <w:rsid w:val="00B27B27"/>
    <w:rsid w:val="00B30B9F"/>
    <w:rsid w:val="00B315EB"/>
    <w:rsid w:val="00B31B07"/>
    <w:rsid w:val="00B31B9A"/>
    <w:rsid w:val="00B3205F"/>
    <w:rsid w:val="00B32EFE"/>
    <w:rsid w:val="00B33174"/>
    <w:rsid w:val="00B34477"/>
    <w:rsid w:val="00B34615"/>
    <w:rsid w:val="00B34F6B"/>
    <w:rsid w:val="00B34FC0"/>
    <w:rsid w:val="00B35E0D"/>
    <w:rsid w:val="00B37200"/>
    <w:rsid w:val="00B378DA"/>
    <w:rsid w:val="00B408D6"/>
    <w:rsid w:val="00B40C46"/>
    <w:rsid w:val="00B416DD"/>
    <w:rsid w:val="00B42717"/>
    <w:rsid w:val="00B42972"/>
    <w:rsid w:val="00B43246"/>
    <w:rsid w:val="00B4403D"/>
    <w:rsid w:val="00B4492A"/>
    <w:rsid w:val="00B44962"/>
    <w:rsid w:val="00B455DF"/>
    <w:rsid w:val="00B45BAF"/>
    <w:rsid w:val="00B46038"/>
    <w:rsid w:val="00B4703A"/>
    <w:rsid w:val="00B474A7"/>
    <w:rsid w:val="00B4770C"/>
    <w:rsid w:val="00B47ADA"/>
    <w:rsid w:val="00B506A6"/>
    <w:rsid w:val="00B50DCF"/>
    <w:rsid w:val="00B512ED"/>
    <w:rsid w:val="00B5166A"/>
    <w:rsid w:val="00B518C1"/>
    <w:rsid w:val="00B51B09"/>
    <w:rsid w:val="00B51E9F"/>
    <w:rsid w:val="00B5270B"/>
    <w:rsid w:val="00B536F8"/>
    <w:rsid w:val="00B53F56"/>
    <w:rsid w:val="00B54B0C"/>
    <w:rsid w:val="00B54CFF"/>
    <w:rsid w:val="00B54DCC"/>
    <w:rsid w:val="00B54F10"/>
    <w:rsid w:val="00B55C79"/>
    <w:rsid w:val="00B56026"/>
    <w:rsid w:val="00B56D0B"/>
    <w:rsid w:val="00B57D91"/>
    <w:rsid w:val="00B60086"/>
    <w:rsid w:val="00B602CD"/>
    <w:rsid w:val="00B609C0"/>
    <w:rsid w:val="00B60CC3"/>
    <w:rsid w:val="00B619A2"/>
    <w:rsid w:val="00B61B8D"/>
    <w:rsid w:val="00B62119"/>
    <w:rsid w:val="00B62670"/>
    <w:rsid w:val="00B628BA"/>
    <w:rsid w:val="00B62E30"/>
    <w:rsid w:val="00B63F83"/>
    <w:rsid w:val="00B6416E"/>
    <w:rsid w:val="00B64A68"/>
    <w:rsid w:val="00B65587"/>
    <w:rsid w:val="00B6671D"/>
    <w:rsid w:val="00B66DCD"/>
    <w:rsid w:val="00B676CA"/>
    <w:rsid w:val="00B679FE"/>
    <w:rsid w:val="00B67B52"/>
    <w:rsid w:val="00B705C9"/>
    <w:rsid w:val="00B70705"/>
    <w:rsid w:val="00B7079D"/>
    <w:rsid w:val="00B7150A"/>
    <w:rsid w:val="00B71D6C"/>
    <w:rsid w:val="00B7305D"/>
    <w:rsid w:val="00B73ABB"/>
    <w:rsid w:val="00B73F02"/>
    <w:rsid w:val="00B749E7"/>
    <w:rsid w:val="00B76626"/>
    <w:rsid w:val="00B76A84"/>
    <w:rsid w:val="00B80039"/>
    <w:rsid w:val="00B804FB"/>
    <w:rsid w:val="00B8055C"/>
    <w:rsid w:val="00B80680"/>
    <w:rsid w:val="00B81892"/>
    <w:rsid w:val="00B82507"/>
    <w:rsid w:val="00B82B3E"/>
    <w:rsid w:val="00B83ECD"/>
    <w:rsid w:val="00B84000"/>
    <w:rsid w:val="00B84610"/>
    <w:rsid w:val="00B84D3D"/>
    <w:rsid w:val="00B851F2"/>
    <w:rsid w:val="00B85EBE"/>
    <w:rsid w:val="00B86C46"/>
    <w:rsid w:val="00B870CE"/>
    <w:rsid w:val="00B8779B"/>
    <w:rsid w:val="00B900B9"/>
    <w:rsid w:val="00B9010E"/>
    <w:rsid w:val="00B91A23"/>
    <w:rsid w:val="00B91C52"/>
    <w:rsid w:val="00B92886"/>
    <w:rsid w:val="00B93C0E"/>
    <w:rsid w:val="00B940FD"/>
    <w:rsid w:val="00B943AE"/>
    <w:rsid w:val="00B94C98"/>
    <w:rsid w:val="00B94E82"/>
    <w:rsid w:val="00B95243"/>
    <w:rsid w:val="00B953EF"/>
    <w:rsid w:val="00B97AD1"/>
    <w:rsid w:val="00B97B61"/>
    <w:rsid w:val="00BA0417"/>
    <w:rsid w:val="00BA0F65"/>
    <w:rsid w:val="00BA10C1"/>
    <w:rsid w:val="00BA1105"/>
    <w:rsid w:val="00BA1445"/>
    <w:rsid w:val="00BA1512"/>
    <w:rsid w:val="00BA2674"/>
    <w:rsid w:val="00BA26DC"/>
    <w:rsid w:val="00BA33E1"/>
    <w:rsid w:val="00BA3439"/>
    <w:rsid w:val="00BA38F2"/>
    <w:rsid w:val="00BA3D63"/>
    <w:rsid w:val="00BA4E6A"/>
    <w:rsid w:val="00BA52E8"/>
    <w:rsid w:val="00BA5321"/>
    <w:rsid w:val="00BA5E12"/>
    <w:rsid w:val="00BA6A92"/>
    <w:rsid w:val="00BA6BB7"/>
    <w:rsid w:val="00BA711F"/>
    <w:rsid w:val="00BA76A9"/>
    <w:rsid w:val="00BA76BD"/>
    <w:rsid w:val="00BA7F49"/>
    <w:rsid w:val="00BB01D8"/>
    <w:rsid w:val="00BB021B"/>
    <w:rsid w:val="00BB1B62"/>
    <w:rsid w:val="00BB1FF0"/>
    <w:rsid w:val="00BB2373"/>
    <w:rsid w:val="00BB28A1"/>
    <w:rsid w:val="00BB2DA5"/>
    <w:rsid w:val="00BB370B"/>
    <w:rsid w:val="00BB4173"/>
    <w:rsid w:val="00BB469A"/>
    <w:rsid w:val="00BB469B"/>
    <w:rsid w:val="00BB506F"/>
    <w:rsid w:val="00BB5D39"/>
    <w:rsid w:val="00BB7105"/>
    <w:rsid w:val="00BB77A6"/>
    <w:rsid w:val="00BC0EDE"/>
    <w:rsid w:val="00BC15C6"/>
    <w:rsid w:val="00BC15F9"/>
    <w:rsid w:val="00BC1A0B"/>
    <w:rsid w:val="00BC29CC"/>
    <w:rsid w:val="00BC3240"/>
    <w:rsid w:val="00BC3778"/>
    <w:rsid w:val="00BC3C0D"/>
    <w:rsid w:val="00BC43CC"/>
    <w:rsid w:val="00BC4E10"/>
    <w:rsid w:val="00BC6D7A"/>
    <w:rsid w:val="00BC7D15"/>
    <w:rsid w:val="00BC7EE0"/>
    <w:rsid w:val="00BD0338"/>
    <w:rsid w:val="00BD1123"/>
    <w:rsid w:val="00BD32E6"/>
    <w:rsid w:val="00BD397D"/>
    <w:rsid w:val="00BD3C60"/>
    <w:rsid w:val="00BD3D06"/>
    <w:rsid w:val="00BD4572"/>
    <w:rsid w:val="00BD5528"/>
    <w:rsid w:val="00BD5A54"/>
    <w:rsid w:val="00BD61BE"/>
    <w:rsid w:val="00BD667E"/>
    <w:rsid w:val="00BD6CAF"/>
    <w:rsid w:val="00BD6F65"/>
    <w:rsid w:val="00BE0238"/>
    <w:rsid w:val="00BE10EA"/>
    <w:rsid w:val="00BE13AD"/>
    <w:rsid w:val="00BE2131"/>
    <w:rsid w:val="00BE2552"/>
    <w:rsid w:val="00BE378D"/>
    <w:rsid w:val="00BE3938"/>
    <w:rsid w:val="00BE4D8C"/>
    <w:rsid w:val="00BE5490"/>
    <w:rsid w:val="00BE6037"/>
    <w:rsid w:val="00BE6077"/>
    <w:rsid w:val="00BE6214"/>
    <w:rsid w:val="00BE6A87"/>
    <w:rsid w:val="00BE6C0D"/>
    <w:rsid w:val="00BE6F77"/>
    <w:rsid w:val="00BE7671"/>
    <w:rsid w:val="00BF1A90"/>
    <w:rsid w:val="00BF1D65"/>
    <w:rsid w:val="00BF23DB"/>
    <w:rsid w:val="00BF2539"/>
    <w:rsid w:val="00BF28ED"/>
    <w:rsid w:val="00BF41AF"/>
    <w:rsid w:val="00BF462C"/>
    <w:rsid w:val="00BF469E"/>
    <w:rsid w:val="00BF5305"/>
    <w:rsid w:val="00BF575C"/>
    <w:rsid w:val="00BF58CC"/>
    <w:rsid w:val="00BF5A8C"/>
    <w:rsid w:val="00BF6ED3"/>
    <w:rsid w:val="00BF6F78"/>
    <w:rsid w:val="00BF6FF4"/>
    <w:rsid w:val="00BF7463"/>
    <w:rsid w:val="00BF77DA"/>
    <w:rsid w:val="00BF7B31"/>
    <w:rsid w:val="00BF7B8A"/>
    <w:rsid w:val="00C006A7"/>
    <w:rsid w:val="00C02345"/>
    <w:rsid w:val="00C02D7D"/>
    <w:rsid w:val="00C02FC3"/>
    <w:rsid w:val="00C03AB2"/>
    <w:rsid w:val="00C0460D"/>
    <w:rsid w:val="00C046A2"/>
    <w:rsid w:val="00C06799"/>
    <w:rsid w:val="00C069E9"/>
    <w:rsid w:val="00C075B3"/>
    <w:rsid w:val="00C1050F"/>
    <w:rsid w:val="00C1078B"/>
    <w:rsid w:val="00C10BA8"/>
    <w:rsid w:val="00C1199C"/>
    <w:rsid w:val="00C12B2C"/>
    <w:rsid w:val="00C14799"/>
    <w:rsid w:val="00C15BB3"/>
    <w:rsid w:val="00C15E44"/>
    <w:rsid w:val="00C16DFE"/>
    <w:rsid w:val="00C173EF"/>
    <w:rsid w:val="00C17985"/>
    <w:rsid w:val="00C20149"/>
    <w:rsid w:val="00C206A3"/>
    <w:rsid w:val="00C2094A"/>
    <w:rsid w:val="00C209FB"/>
    <w:rsid w:val="00C210C7"/>
    <w:rsid w:val="00C2163B"/>
    <w:rsid w:val="00C2199C"/>
    <w:rsid w:val="00C21CC9"/>
    <w:rsid w:val="00C21DF2"/>
    <w:rsid w:val="00C22733"/>
    <w:rsid w:val="00C22941"/>
    <w:rsid w:val="00C231B0"/>
    <w:rsid w:val="00C238ED"/>
    <w:rsid w:val="00C23E62"/>
    <w:rsid w:val="00C23F77"/>
    <w:rsid w:val="00C23FAD"/>
    <w:rsid w:val="00C246D2"/>
    <w:rsid w:val="00C24793"/>
    <w:rsid w:val="00C247F8"/>
    <w:rsid w:val="00C249DE"/>
    <w:rsid w:val="00C24E89"/>
    <w:rsid w:val="00C25492"/>
    <w:rsid w:val="00C26528"/>
    <w:rsid w:val="00C2692D"/>
    <w:rsid w:val="00C26A3A"/>
    <w:rsid w:val="00C27889"/>
    <w:rsid w:val="00C30C49"/>
    <w:rsid w:val="00C31786"/>
    <w:rsid w:val="00C318C3"/>
    <w:rsid w:val="00C31BD2"/>
    <w:rsid w:val="00C31C52"/>
    <w:rsid w:val="00C3326D"/>
    <w:rsid w:val="00C3327F"/>
    <w:rsid w:val="00C33635"/>
    <w:rsid w:val="00C34CC0"/>
    <w:rsid w:val="00C34E97"/>
    <w:rsid w:val="00C35230"/>
    <w:rsid w:val="00C358C2"/>
    <w:rsid w:val="00C36108"/>
    <w:rsid w:val="00C372FC"/>
    <w:rsid w:val="00C4130C"/>
    <w:rsid w:val="00C41329"/>
    <w:rsid w:val="00C414BC"/>
    <w:rsid w:val="00C41DEC"/>
    <w:rsid w:val="00C42697"/>
    <w:rsid w:val="00C42FD9"/>
    <w:rsid w:val="00C43D09"/>
    <w:rsid w:val="00C44504"/>
    <w:rsid w:val="00C448AD"/>
    <w:rsid w:val="00C44AE3"/>
    <w:rsid w:val="00C45036"/>
    <w:rsid w:val="00C455A3"/>
    <w:rsid w:val="00C457BB"/>
    <w:rsid w:val="00C460C8"/>
    <w:rsid w:val="00C46AD9"/>
    <w:rsid w:val="00C500F6"/>
    <w:rsid w:val="00C50149"/>
    <w:rsid w:val="00C51629"/>
    <w:rsid w:val="00C52977"/>
    <w:rsid w:val="00C53500"/>
    <w:rsid w:val="00C53B8C"/>
    <w:rsid w:val="00C5442A"/>
    <w:rsid w:val="00C569BA"/>
    <w:rsid w:val="00C57066"/>
    <w:rsid w:val="00C57C9C"/>
    <w:rsid w:val="00C6052A"/>
    <w:rsid w:val="00C608EE"/>
    <w:rsid w:val="00C60B16"/>
    <w:rsid w:val="00C610A2"/>
    <w:rsid w:val="00C61BB1"/>
    <w:rsid w:val="00C62147"/>
    <w:rsid w:val="00C62D67"/>
    <w:rsid w:val="00C62FB2"/>
    <w:rsid w:val="00C634B2"/>
    <w:rsid w:val="00C6529A"/>
    <w:rsid w:val="00C65485"/>
    <w:rsid w:val="00C65854"/>
    <w:rsid w:val="00C664C4"/>
    <w:rsid w:val="00C67D13"/>
    <w:rsid w:val="00C70FF5"/>
    <w:rsid w:val="00C71CDF"/>
    <w:rsid w:val="00C71CF3"/>
    <w:rsid w:val="00C71D53"/>
    <w:rsid w:val="00C71EF8"/>
    <w:rsid w:val="00C73A4A"/>
    <w:rsid w:val="00C74D90"/>
    <w:rsid w:val="00C75078"/>
    <w:rsid w:val="00C7536F"/>
    <w:rsid w:val="00C75A5C"/>
    <w:rsid w:val="00C75FCE"/>
    <w:rsid w:val="00C761B5"/>
    <w:rsid w:val="00C762F0"/>
    <w:rsid w:val="00C76377"/>
    <w:rsid w:val="00C76C4A"/>
    <w:rsid w:val="00C76D20"/>
    <w:rsid w:val="00C77A55"/>
    <w:rsid w:val="00C800EC"/>
    <w:rsid w:val="00C80374"/>
    <w:rsid w:val="00C805B5"/>
    <w:rsid w:val="00C8060A"/>
    <w:rsid w:val="00C80CF1"/>
    <w:rsid w:val="00C81566"/>
    <w:rsid w:val="00C81A7E"/>
    <w:rsid w:val="00C82849"/>
    <w:rsid w:val="00C82F2F"/>
    <w:rsid w:val="00C83430"/>
    <w:rsid w:val="00C83C43"/>
    <w:rsid w:val="00C84216"/>
    <w:rsid w:val="00C842C0"/>
    <w:rsid w:val="00C84740"/>
    <w:rsid w:val="00C84BAE"/>
    <w:rsid w:val="00C84DB0"/>
    <w:rsid w:val="00C85B22"/>
    <w:rsid w:val="00C85BCE"/>
    <w:rsid w:val="00C85C8F"/>
    <w:rsid w:val="00C86D94"/>
    <w:rsid w:val="00C87751"/>
    <w:rsid w:val="00C87B52"/>
    <w:rsid w:val="00C90E1E"/>
    <w:rsid w:val="00C90E75"/>
    <w:rsid w:val="00C91F00"/>
    <w:rsid w:val="00C92278"/>
    <w:rsid w:val="00C923A6"/>
    <w:rsid w:val="00C924E1"/>
    <w:rsid w:val="00C92510"/>
    <w:rsid w:val="00C925EB"/>
    <w:rsid w:val="00C92858"/>
    <w:rsid w:val="00C92873"/>
    <w:rsid w:val="00C936BD"/>
    <w:rsid w:val="00C950F7"/>
    <w:rsid w:val="00C95DA5"/>
    <w:rsid w:val="00C96DFF"/>
    <w:rsid w:val="00C971C7"/>
    <w:rsid w:val="00C97EF4"/>
    <w:rsid w:val="00CA07A6"/>
    <w:rsid w:val="00CA0965"/>
    <w:rsid w:val="00CA0968"/>
    <w:rsid w:val="00CA0DAC"/>
    <w:rsid w:val="00CA1AC2"/>
    <w:rsid w:val="00CA26E0"/>
    <w:rsid w:val="00CA2B18"/>
    <w:rsid w:val="00CA2B6C"/>
    <w:rsid w:val="00CA2D31"/>
    <w:rsid w:val="00CA2E75"/>
    <w:rsid w:val="00CA3443"/>
    <w:rsid w:val="00CA4FEC"/>
    <w:rsid w:val="00CA548B"/>
    <w:rsid w:val="00CA58ED"/>
    <w:rsid w:val="00CA5D8F"/>
    <w:rsid w:val="00CA5E5F"/>
    <w:rsid w:val="00CA6EC8"/>
    <w:rsid w:val="00CA718C"/>
    <w:rsid w:val="00CA7199"/>
    <w:rsid w:val="00CA7A4D"/>
    <w:rsid w:val="00CA7BC3"/>
    <w:rsid w:val="00CB09E1"/>
    <w:rsid w:val="00CB123E"/>
    <w:rsid w:val="00CB1D8B"/>
    <w:rsid w:val="00CB1F67"/>
    <w:rsid w:val="00CB21A5"/>
    <w:rsid w:val="00CB2327"/>
    <w:rsid w:val="00CB27AF"/>
    <w:rsid w:val="00CB39D2"/>
    <w:rsid w:val="00CB3FEC"/>
    <w:rsid w:val="00CB4DA5"/>
    <w:rsid w:val="00CB60FE"/>
    <w:rsid w:val="00CB6707"/>
    <w:rsid w:val="00CB7135"/>
    <w:rsid w:val="00CB7979"/>
    <w:rsid w:val="00CB7CD0"/>
    <w:rsid w:val="00CC0430"/>
    <w:rsid w:val="00CC05A0"/>
    <w:rsid w:val="00CC0663"/>
    <w:rsid w:val="00CC15C8"/>
    <w:rsid w:val="00CC1A26"/>
    <w:rsid w:val="00CC1DB2"/>
    <w:rsid w:val="00CC2019"/>
    <w:rsid w:val="00CC2613"/>
    <w:rsid w:val="00CC2F00"/>
    <w:rsid w:val="00CC2FBD"/>
    <w:rsid w:val="00CC4889"/>
    <w:rsid w:val="00CC49D6"/>
    <w:rsid w:val="00CC5ABF"/>
    <w:rsid w:val="00CC6754"/>
    <w:rsid w:val="00CC7152"/>
    <w:rsid w:val="00CD09CF"/>
    <w:rsid w:val="00CD0B26"/>
    <w:rsid w:val="00CD0B8E"/>
    <w:rsid w:val="00CD1BBE"/>
    <w:rsid w:val="00CD1BBF"/>
    <w:rsid w:val="00CD1C7F"/>
    <w:rsid w:val="00CD1DE9"/>
    <w:rsid w:val="00CD356C"/>
    <w:rsid w:val="00CD55ED"/>
    <w:rsid w:val="00CD59B4"/>
    <w:rsid w:val="00CD5A00"/>
    <w:rsid w:val="00CD5CFC"/>
    <w:rsid w:val="00CD6FBB"/>
    <w:rsid w:val="00CD6FF2"/>
    <w:rsid w:val="00CD6FF3"/>
    <w:rsid w:val="00CD7D30"/>
    <w:rsid w:val="00CE08C5"/>
    <w:rsid w:val="00CE0C79"/>
    <w:rsid w:val="00CE0CDD"/>
    <w:rsid w:val="00CE0F99"/>
    <w:rsid w:val="00CE11AB"/>
    <w:rsid w:val="00CE288F"/>
    <w:rsid w:val="00CE2B37"/>
    <w:rsid w:val="00CE38FC"/>
    <w:rsid w:val="00CE3A37"/>
    <w:rsid w:val="00CE5311"/>
    <w:rsid w:val="00CE5525"/>
    <w:rsid w:val="00CE7881"/>
    <w:rsid w:val="00CF18D5"/>
    <w:rsid w:val="00CF1B89"/>
    <w:rsid w:val="00CF1CF9"/>
    <w:rsid w:val="00CF1EE9"/>
    <w:rsid w:val="00CF2117"/>
    <w:rsid w:val="00CF2757"/>
    <w:rsid w:val="00CF28D3"/>
    <w:rsid w:val="00CF320A"/>
    <w:rsid w:val="00CF498C"/>
    <w:rsid w:val="00CF4D17"/>
    <w:rsid w:val="00CF4D9B"/>
    <w:rsid w:val="00CF5B7B"/>
    <w:rsid w:val="00CF5ECA"/>
    <w:rsid w:val="00CF6122"/>
    <w:rsid w:val="00CF615D"/>
    <w:rsid w:val="00CF6F47"/>
    <w:rsid w:val="00CF7406"/>
    <w:rsid w:val="00CF7D4A"/>
    <w:rsid w:val="00D00639"/>
    <w:rsid w:val="00D00A23"/>
    <w:rsid w:val="00D01BCE"/>
    <w:rsid w:val="00D027E9"/>
    <w:rsid w:val="00D02E64"/>
    <w:rsid w:val="00D037A2"/>
    <w:rsid w:val="00D0487C"/>
    <w:rsid w:val="00D057A8"/>
    <w:rsid w:val="00D0592A"/>
    <w:rsid w:val="00D065DD"/>
    <w:rsid w:val="00D06C2F"/>
    <w:rsid w:val="00D06E63"/>
    <w:rsid w:val="00D07812"/>
    <w:rsid w:val="00D10CA0"/>
    <w:rsid w:val="00D10DF7"/>
    <w:rsid w:val="00D10F30"/>
    <w:rsid w:val="00D1111A"/>
    <w:rsid w:val="00D12DA9"/>
    <w:rsid w:val="00D13799"/>
    <w:rsid w:val="00D14102"/>
    <w:rsid w:val="00D150E4"/>
    <w:rsid w:val="00D151C0"/>
    <w:rsid w:val="00D15D04"/>
    <w:rsid w:val="00D15DB1"/>
    <w:rsid w:val="00D15E96"/>
    <w:rsid w:val="00D17C8C"/>
    <w:rsid w:val="00D20A55"/>
    <w:rsid w:val="00D20CC3"/>
    <w:rsid w:val="00D213EE"/>
    <w:rsid w:val="00D2144E"/>
    <w:rsid w:val="00D21727"/>
    <w:rsid w:val="00D21B53"/>
    <w:rsid w:val="00D21D1F"/>
    <w:rsid w:val="00D21FEA"/>
    <w:rsid w:val="00D2227C"/>
    <w:rsid w:val="00D22AAC"/>
    <w:rsid w:val="00D23A48"/>
    <w:rsid w:val="00D23DEA"/>
    <w:rsid w:val="00D24E95"/>
    <w:rsid w:val="00D25CDF"/>
    <w:rsid w:val="00D25F7D"/>
    <w:rsid w:val="00D27077"/>
    <w:rsid w:val="00D2728C"/>
    <w:rsid w:val="00D2755B"/>
    <w:rsid w:val="00D27C03"/>
    <w:rsid w:val="00D300E1"/>
    <w:rsid w:val="00D30133"/>
    <w:rsid w:val="00D32124"/>
    <w:rsid w:val="00D32CB1"/>
    <w:rsid w:val="00D32E3F"/>
    <w:rsid w:val="00D33093"/>
    <w:rsid w:val="00D33B7E"/>
    <w:rsid w:val="00D3413A"/>
    <w:rsid w:val="00D3634C"/>
    <w:rsid w:val="00D37B93"/>
    <w:rsid w:val="00D37E00"/>
    <w:rsid w:val="00D406DE"/>
    <w:rsid w:val="00D4102D"/>
    <w:rsid w:val="00D41B4F"/>
    <w:rsid w:val="00D42382"/>
    <w:rsid w:val="00D42AE9"/>
    <w:rsid w:val="00D43D89"/>
    <w:rsid w:val="00D44D7B"/>
    <w:rsid w:val="00D45BB8"/>
    <w:rsid w:val="00D45D06"/>
    <w:rsid w:val="00D45E4B"/>
    <w:rsid w:val="00D50BC4"/>
    <w:rsid w:val="00D50E81"/>
    <w:rsid w:val="00D5154E"/>
    <w:rsid w:val="00D5221D"/>
    <w:rsid w:val="00D52265"/>
    <w:rsid w:val="00D527F6"/>
    <w:rsid w:val="00D5364B"/>
    <w:rsid w:val="00D55879"/>
    <w:rsid w:val="00D558B6"/>
    <w:rsid w:val="00D55BFA"/>
    <w:rsid w:val="00D55C8C"/>
    <w:rsid w:val="00D55D8A"/>
    <w:rsid w:val="00D55E7E"/>
    <w:rsid w:val="00D562D4"/>
    <w:rsid w:val="00D56CF5"/>
    <w:rsid w:val="00D56E93"/>
    <w:rsid w:val="00D57A17"/>
    <w:rsid w:val="00D60F69"/>
    <w:rsid w:val="00D6142B"/>
    <w:rsid w:val="00D61554"/>
    <w:rsid w:val="00D616D6"/>
    <w:rsid w:val="00D619B7"/>
    <w:rsid w:val="00D6208E"/>
    <w:rsid w:val="00D63492"/>
    <w:rsid w:val="00D63BE7"/>
    <w:rsid w:val="00D63C3A"/>
    <w:rsid w:val="00D653B2"/>
    <w:rsid w:val="00D6556E"/>
    <w:rsid w:val="00D65C66"/>
    <w:rsid w:val="00D661B7"/>
    <w:rsid w:val="00D665EA"/>
    <w:rsid w:val="00D666C6"/>
    <w:rsid w:val="00D66D42"/>
    <w:rsid w:val="00D67A40"/>
    <w:rsid w:val="00D67C7C"/>
    <w:rsid w:val="00D70462"/>
    <w:rsid w:val="00D717DB"/>
    <w:rsid w:val="00D7200C"/>
    <w:rsid w:val="00D72901"/>
    <w:rsid w:val="00D73934"/>
    <w:rsid w:val="00D73DE5"/>
    <w:rsid w:val="00D743C7"/>
    <w:rsid w:val="00D77E21"/>
    <w:rsid w:val="00D80487"/>
    <w:rsid w:val="00D80712"/>
    <w:rsid w:val="00D81041"/>
    <w:rsid w:val="00D8165C"/>
    <w:rsid w:val="00D816B7"/>
    <w:rsid w:val="00D81D2E"/>
    <w:rsid w:val="00D827D1"/>
    <w:rsid w:val="00D828A3"/>
    <w:rsid w:val="00D8297C"/>
    <w:rsid w:val="00D8316A"/>
    <w:rsid w:val="00D837B4"/>
    <w:rsid w:val="00D83F95"/>
    <w:rsid w:val="00D8493A"/>
    <w:rsid w:val="00D8511F"/>
    <w:rsid w:val="00D8518D"/>
    <w:rsid w:val="00D85B28"/>
    <w:rsid w:val="00D85C37"/>
    <w:rsid w:val="00D85D17"/>
    <w:rsid w:val="00D85F80"/>
    <w:rsid w:val="00D867D3"/>
    <w:rsid w:val="00D9070C"/>
    <w:rsid w:val="00D90D89"/>
    <w:rsid w:val="00D90FAA"/>
    <w:rsid w:val="00D91233"/>
    <w:rsid w:val="00D91825"/>
    <w:rsid w:val="00D91C40"/>
    <w:rsid w:val="00D92A9B"/>
    <w:rsid w:val="00D92E84"/>
    <w:rsid w:val="00D93E21"/>
    <w:rsid w:val="00D94067"/>
    <w:rsid w:val="00D940D7"/>
    <w:rsid w:val="00D951E7"/>
    <w:rsid w:val="00D95D85"/>
    <w:rsid w:val="00D96AAF"/>
    <w:rsid w:val="00D978F1"/>
    <w:rsid w:val="00DA1206"/>
    <w:rsid w:val="00DA1433"/>
    <w:rsid w:val="00DA1940"/>
    <w:rsid w:val="00DA20EB"/>
    <w:rsid w:val="00DA2B4D"/>
    <w:rsid w:val="00DA3356"/>
    <w:rsid w:val="00DA3EA7"/>
    <w:rsid w:val="00DA42D3"/>
    <w:rsid w:val="00DA4B73"/>
    <w:rsid w:val="00DA5103"/>
    <w:rsid w:val="00DA5B23"/>
    <w:rsid w:val="00DA5CA8"/>
    <w:rsid w:val="00DA60EA"/>
    <w:rsid w:val="00DA6426"/>
    <w:rsid w:val="00DA6B82"/>
    <w:rsid w:val="00DA7AD2"/>
    <w:rsid w:val="00DB0F5F"/>
    <w:rsid w:val="00DB124B"/>
    <w:rsid w:val="00DB1984"/>
    <w:rsid w:val="00DB1E5E"/>
    <w:rsid w:val="00DB32AA"/>
    <w:rsid w:val="00DB4161"/>
    <w:rsid w:val="00DB492D"/>
    <w:rsid w:val="00DB55F8"/>
    <w:rsid w:val="00DB5D20"/>
    <w:rsid w:val="00DB5D9F"/>
    <w:rsid w:val="00DB7B34"/>
    <w:rsid w:val="00DC0257"/>
    <w:rsid w:val="00DC0A11"/>
    <w:rsid w:val="00DC1D38"/>
    <w:rsid w:val="00DC23CD"/>
    <w:rsid w:val="00DC2680"/>
    <w:rsid w:val="00DC2992"/>
    <w:rsid w:val="00DC29ED"/>
    <w:rsid w:val="00DC3069"/>
    <w:rsid w:val="00DC3E9A"/>
    <w:rsid w:val="00DC3F41"/>
    <w:rsid w:val="00DC41C4"/>
    <w:rsid w:val="00DC49C9"/>
    <w:rsid w:val="00DC5306"/>
    <w:rsid w:val="00DC5F2C"/>
    <w:rsid w:val="00DC6460"/>
    <w:rsid w:val="00DC69B0"/>
    <w:rsid w:val="00DC78CC"/>
    <w:rsid w:val="00DD0544"/>
    <w:rsid w:val="00DD0BB5"/>
    <w:rsid w:val="00DD0F08"/>
    <w:rsid w:val="00DD3086"/>
    <w:rsid w:val="00DD3F96"/>
    <w:rsid w:val="00DD53F0"/>
    <w:rsid w:val="00DD587B"/>
    <w:rsid w:val="00DD5BB0"/>
    <w:rsid w:val="00DD70BC"/>
    <w:rsid w:val="00DE3353"/>
    <w:rsid w:val="00DE3597"/>
    <w:rsid w:val="00DE3787"/>
    <w:rsid w:val="00DE3C44"/>
    <w:rsid w:val="00DE3F3F"/>
    <w:rsid w:val="00DE45AD"/>
    <w:rsid w:val="00DE4FD5"/>
    <w:rsid w:val="00DE5201"/>
    <w:rsid w:val="00DE5873"/>
    <w:rsid w:val="00DE59C4"/>
    <w:rsid w:val="00DE5FE1"/>
    <w:rsid w:val="00DE6DFE"/>
    <w:rsid w:val="00DE6EB0"/>
    <w:rsid w:val="00DE795E"/>
    <w:rsid w:val="00DE7F3A"/>
    <w:rsid w:val="00DF2519"/>
    <w:rsid w:val="00DF3084"/>
    <w:rsid w:val="00DF3F70"/>
    <w:rsid w:val="00DF4FB0"/>
    <w:rsid w:val="00DF58CA"/>
    <w:rsid w:val="00DF5C64"/>
    <w:rsid w:val="00DF6AF2"/>
    <w:rsid w:val="00E01669"/>
    <w:rsid w:val="00E0188E"/>
    <w:rsid w:val="00E01D6A"/>
    <w:rsid w:val="00E02B6C"/>
    <w:rsid w:val="00E02EC0"/>
    <w:rsid w:val="00E02F24"/>
    <w:rsid w:val="00E031E2"/>
    <w:rsid w:val="00E038E8"/>
    <w:rsid w:val="00E03A6C"/>
    <w:rsid w:val="00E04EDA"/>
    <w:rsid w:val="00E04FDF"/>
    <w:rsid w:val="00E06531"/>
    <w:rsid w:val="00E06BDE"/>
    <w:rsid w:val="00E07159"/>
    <w:rsid w:val="00E071F3"/>
    <w:rsid w:val="00E0733D"/>
    <w:rsid w:val="00E079AE"/>
    <w:rsid w:val="00E1051D"/>
    <w:rsid w:val="00E10E96"/>
    <w:rsid w:val="00E11231"/>
    <w:rsid w:val="00E113CD"/>
    <w:rsid w:val="00E119F0"/>
    <w:rsid w:val="00E129A5"/>
    <w:rsid w:val="00E12B28"/>
    <w:rsid w:val="00E130B7"/>
    <w:rsid w:val="00E13E14"/>
    <w:rsid w:val="00E1437A"/>
    <w:rsid w:val="00E14471"/>
    <w:rsid w:val="00E154BE"/>
    <w:rsid w:val="00E15E1C"/>
    <w:rsid w:val="00E17976"/>
    <w:rsid w:val="00E20D1F"/>
    <w:rsid w:val="00E20E60"/>
    <w:rsid w:val="00E21152"/>
    <w:rsid w:val="00E214F5"/>
    <w:rsid w:val="00E21515"/>
    <w:rsid w:val="00E22593"/>
    <w:rsid w:val="00E227D5"/>
    <w:rsid w:val="00E22E08"/>
    <w:rsid w:val="00E23499"/>
    <w:rsid w:val="00E23924"/>
    <w:rsid w:val="00E23A95"/>
    <w:rsid w:val="00E23DED"/>
    <w:rsid w:val="00E2549D"/>
    <w:rsid w:val="00E25DA0"/>
    <w:rsid w:val="00E25E40"/>
    <w:rsid w:val="00E27743"/>
    <w:rsid w:val="00E27C4F"/>
    <w:rsid w:val="00E27C8E"/>
    <w:rsid w:val="00E3043B"/>
    <w:rsid w:val="00E31CA6"/>
    <w:rsid w:val="00E31CD6"/>
    <w:rsid w:val="00E33DD1"/>
    <w:rsid w:val="00E34806"/>
    <w:rsid w:val="00E34DFB"/>
    <w:rsid w:val="00E350E8"/>
    <w:rsid w:val="00E3529D"/>
    <w:rsid w:val="00E35491"/>
    <w:rsid w:val="00E35D32"/>
    <w:rsid w:val="00E3644E"/>
    <w:rsid w:val="00E36BAD"/>
    <w:rsid w:val="00E37D1F"/>
    <w:rsid w:val="00E409CC"/>
    <w:rsid w:val="00E4222D"/>
    <w:rsid w:val="00E4232A"/>
    <w:rsid w:val="00E42492"/>
    <w:rsid w:val="00E429A9"/>
    <w:rsid w:val="00E4315D"/>
    <w:rsid w:val="00E4366A"/>
    <w:rsid w:val="00E43BA7"/>
    <w:rsid w:val="00E44187"/>
    <w:rsid w:val="00E44E11"/>
    <w:rsid w:val="00E45227"/>
    <w:rsid w:val="00E4685D"/>
    <w:rsid w:val="00E4689C"/>
    <w:rsid w:val="00E50EB3"/>
    <w:rsid w:val="00E5135E"/>
    <w:rsid w:val="00E51C44"/>
    <w:rsid w:val="00E527EE"/>
    <w:rsid w:val="00E547E7"/>
    <w:rsid w:val="00E54B9F"/>
    <w:rsid w:val="00E55099"/>
    <w:rsid w:val="00E55335"/>
    <w:rsid w:val="00E5560B"/>
    <w:rsid w:val="00E5577A"/>
    <w:rsid w:val="00E559B2"/>
    <w:rsid w:val="00E5625C"/>
    <w:rsid w:val="00E5693A"/>
    <w:rsid w:val="00E56EB7"/>
    <w:rsid w:val="00E57927"/>
    <w:rsid w:val="00E57A68"/>
    <w:rsid w:val="00E607F3"/>
    <w:rsid w:val="00E6123B"/>
    <w:rsid w:val="00E612D9"/>
    <w:rsid w:val="00E623CC"/>
    <w:rsid w:val="00E63047"/>
    <w:rsid w:val="00E6320C"/>
    <w:rsid w:val="00E63CC0"/>
    <w:rsid w:val="00E63D81"/>
    <w:rsid w:val="00E64633"/>
    <w:rsid w:val="00E64884"/>
    <w:rsid w:val="00E65D0F"/>
    <w:rsid w:val="00E668CA"/>
    <w:rsid w:val="00E6733C"/>
    <w:rsid w:val="00E70842"/>
    <w:rsid w:val="00E70B50"/>
    <w:rsid w:val="00E70D46"/>
    <w:rsid w:val="00E71090"/>
    <w:rsid w:val="00E7209D"/>
    <w:rsid w:val="00E725C3"/>
    <w:rsid w:val="00E72EE0"/>
    <w:rsid w:val="00E7361E"/>
    <w:rsid w:val="00E737B5"/>
    <w:rsid w:val="00E739C5"/>
    <w:rsid w:val="00E73DCA"/>
    <w:rsid w:val="00E7562D"/>
    <w:rsid w:val="00E75908"/>
    <w:rsid w:val="00E75B4D"/>
    <w:rsid w:val="00E76280"/>
    <w:rsid w:val="00E76CFE"/>
    <w:rsid w:val="00E77149"/>
    <w:rsid w:val="00E77760"/>
    <w:rsid w:val="00E779CA"/>
    <w:rsid w:val="00E8072B"/>
    <w:rsid w:val="00E8077D"/>
    <w:rsid w:val="00E817B9"/>
    <w:rsid w:val="00E81F0F"/>
    <w:rsid w:val="00E82757"/>
    <w:rsid w:val="00E82F5C"/>
    <w:rsid w:val="00E83081"/>
    <w:rsid w:val="00E83253"/>
    <w:rsid w:val="00E836AD"/>
    <w:rsid w:val="00E8484E"/>
    <w:rsid w:val="00E84A04"/>
    <w:rsid w:val="00E84F57"/>
    <w:rsid w:val="00E90655"/>
    <w:rsid w:val="00E913C7"/>
    <w:rsid w:val="00E914A3"/>
    <w:rsid w:val="00E9198B"/>
    <w:rsid w:val="00E919B7"/>
    <w:rsid w:val="00E92014"/>
    <w:rsid w:val="00E9294D"/>
    <w:rsid w:val="00E92DB5"/>
    <w:rsid w:val="00E92E42"/>
    <w:rsid w:val="00E9408A"/>
    <w:rsid w:val="00E945EF"/>
    <w:rsid w:val="00E94FFA"/>
    <w:rsid w:val="00E9585E"/>
    <w:rsid w:val="00EA1BB2"/>
    <w:rsid w:val="00EA22B8"/>
    <w:rsid w:val="00EA2649"/>
    <w:rsid w:val="00EA2ED0"/>
    <w:rsid w:val="00EA589E"/>
    <w:rsid w:val="00EA6B52"/>
    <w:rsid w:val="00EA7188"/>
    <w:rsid w:val="00EA784E"/>
    <w:rsid w:val="00EA7DA1"/>
    <w:rsid w:val="00EA7DD5"/>
    <w:rsid w:val="00EB0057"/>
    <w:rsid w:val="00EB06B6"/>
    <w:rsid w:val="00EB22F7"/>
    <w:rsid w:val="00EB23A8"/>
    <w:rsid w:val="00EB2B44"/>
    <w:rsid w:val="00EB37E2"/>
    <w:rsid w:val="00EB3FFC"/>
    <w:rsid w:val="00EB442E"/>
    <w:rsid w:val="00EB451F"/>
    <w:rsid w:val="00EB527A"/>
    <w:rsid w:val="00EB5E3A"/>
    <w:rsid w:val="00EB6674"/>
    <w:rsid w:val="00EB68A5"/>
    <w:rsid w:val="00EB6ABE"/>
    <w:rsid w:val="00EB7127"/>
    <w:rsid w:val="00EB7860"/>
    <w:rsid w:val="00EC0743"/>
    <w:rsid w:val="00EC07A4"/>
    <w:rsid w:val="00EC2AAA"/>
    <w:rsid w:val="00EC2B0C"/>
    <w:rsid w:val="00EC2F3F"/>
    <w:rsid w:val="00EC3861"/>
    <w:rsid w:val="00EC4048"/>
    <w:rsid w:val="00EC434B"/>
    <w:rsid w:val="00EC53F5"/>
    <w:rsid w:val="00EC5679"/>
    <w:rsid w:val="00EC5827"/>
    <w:rsid w:val="00EC5A42"/>
    <w:rsid w:val="00EC5B20"/>
    <w:rsid w:val="00EC635E"/>
    <w:rsid w:val="00EC6828"/>
    <w:rsid w:val="00EC6A7E"/>
    <w:rsid w:val="00EC6B47"/>
    <w:rsid w:val="00EC6B60"/>
    <w:rsid w:val="00EC6BEA"/>
    <w:rsid w:val="00EC6D41"/>
    <w:rsid w:val="00EC7491"/>
    <w:rsid w:val="00ED2EA9"/>
    <w:rsid w:val="00ED469E"/>
    <w:rsid w:val="00ED4743"/>
    <w:rsid w:val="00ED60C7"/>
    <w:rsid w:val="00ED6CFB"/>
    <w:rsid w:val="00ED74D5"/>
    <w:rsid w:val="00ED75B6"/>
    <w:rsid w:val="00ED7B70"/>
    <w:rsid w:val="00EE03C0"/>
    <w:rsid w:val="00EE073A"/>
    <w:rsid w:val="00EE16D8"/>
    <w:rsid w:val="00EE2F8D"/>
    <w:rsid w:val="00EE3929"/>
    <w:rsid w:val="00EE40CC"/>
    <w:rsid w:val="00EE40E3"/>
    <w:rsid w:val="00EE5E8D"/>
    <w:rsid w:val="00EE608A"/>
    <w:rsid w:val="00EE6AEF"/>
    <w:rsid w:val="00EE7013"/>
    <w:rsid w:val="00EF016F"/>
    <w:rsid w:val="00EF089F"/>
    <w:rsid w:val="00EF097B"/>
    <w:rsid w:val="00EF30FF"/>
    <w:rsid w:val="00EF46B9"/>
    <w:rsid w:val="00EF5513"/>
    <w:rsid w:val="00EF6296"/>
    <w:rsid w:val="00F01370"/>
    <w:rsid w:val="00F0153B"/>
    <w:rsid w:val="00F01CC6"/>
    <w:rsid w:val="00F02406"/>
    <w:rsid w:val="00F02EAE"/>
    <w:rsid w:val="00F042A5"/>
    <w:rsid w:val="00F04637"/>
    <w:rsid w:val="00F0613F"/>
    <w:rsid w:val="00F06356"/>
    <w:rsid w:val="00F0699C"/>
    <w:rsid w:val="00F07328"/>
    <w:rsid w:val="00F07AF7"/>
    <w:rsid w:val="00F101C7"/>
    <w:rsid w:val="00F119D8"/>
    <w:rsid w:val="00F11D4B"/>
    <w:rsid w:val="00F11D8C"/>
    <w:rsid w:val="00F12073"/>
    <w:rsid w:val="00F1241B"/>
    <w:rsid w:val="00F1377F"/>
    <w:rsid w:val="00F13E55"/>
    <w:rsid w:val="00F140A5"/>
    <w:rsid w:val="00F1491A"/>
    <w:rsid w:val="00F149CE"/>
    <w:rsid w:val="00F14EFE"/>
    <w:rsid w:val="00F15E83"/>
    <w:rsid w:val="00F16975"/>
    <w:rsid w:val="00F16EC8"/>
    <w:rsid w:val="00F16ED4"/>
    <w:rsid w:val="00F209D9"/>
    <w:rsid w:val="00F22071"/>
    <w:rsid w:val="00F2240D"/>
    <w:rsid w:val="00F227B5"/>
    <w:rsid w:val="00F22870"/>
    <w:rsid w:val="00F22995"/>
    <w:rsid w:val="00F2429F"/>
    <w:rsid w:val="00F253D7"/>
    <w:rsid w:val="00F25D4C"/>
    <w:rsid w:val="00F25E74"/>
    <w:rsid w:val="00F2691C"/>
    <w:rsid w:val="00F276EA"/>
    <w:rsid w:val="00F27BC5"/>
    <w:rsid w:val="00F3008C"/>
    <w:rsid w:val="00F319C4"/>
    <w:rsid w:val="00F32BED"/>
    <w:rsid w:val="00F32E16"/>
    <w:rsid w:val="00F34D0A"/>
    <w:rsid w:val="00F350D5"/>
    <w:rsid w:val="00F351F6"/>
    <w:rsid w:val="00F355F7"/>
    <w:rsid w:val="00F358D5"/>
    <w:rsid w:val="00F36723"/>
    <w:rsid w:val="00F36792"/>
    <w:rsid w:val="00F3692A"/>
    <w:rsid w:val="00F37832"/>
    <w:rsid w:val="00F4011D"/>
    <w:rsid w:val="00F415C6"/>
    <w:rsid w:val="00F42C79"/>
    <w:rsid w:val="00F4324C"/>
    <w:rsid w:val="00F43480"/>
    <w:rsid w:val="00F437B4"/>
    <w:rsid w:val="00F451BA"/>
    <w:rsid w:val="00F453A0"/>
    <w:rsid w:val="00F4586D"/>
    <w:rsid w:val="00F45BFF"/>
    <w:rsid w:val="00F46D4A"/>
    <w:rsid w:val="00F47A47"/>
    <w:rsid w:val="00F47B50"/>
    <w:rsid w:val="00F47C97"/>
    <w:rsid w:val="00F50C15"/>
    <w:rsid w:val="00F50EDF"/>
    <w:rsid w:val="00F51CAA"/>
    <w:rsid w:val="00F51EDD"/>
    <w:rsid w:val="00F52EFF"/>
    <w:rsid w:val="00F537BB"/>
    <w:rsid w:val="00F53A49"/>
    <w:rsid w:val="00F54C19"/>
    <w:rsid w:val="00F562D7"/>
    <w:rsid w:val="00F56F21"/>
    <w:rsid w:val="00F57C24"/>
    <w:rsid w:val="00F605D5"/>
    <w:rsid w:val="00F606C3"/>
    <w:rsid w:val="00F6190C"/>
    <w:rsid w:val="00F61977"/>
    <w:rsid w:val="00F619F6"/>
    <w:rsid w:val="00F61AB3"/>
    <w:rsid w:val="00F6278B"/>
    <w:rsid w:val="00F629E6"/>
    <w:rsid w:val="00F62DD0"/>
    <w:rsid w:val="00F641F2"/>
    <w:rsid w:val="00F648B3"/>
    <w:rsid w:val="00F64AB0"/>
    <w:rsid w:val="00F65595"/>
    <w:rsid w:val="00F6592E"/>
    <w:rsid w:val="00F73B33"/>
    <w:rsid w:val="00F73FF7"/>
    <w:rsid w:val="00F74030"/>
    <w:rsid w:val="00F74521"/>
    <w:rsid w:val="00F74F9E"/>
    <w:rsid w:val="00F751A6"/>
    <w:rsid w:val="00F75754"/>
    <w:rsid w:val="00F7611F"/>
    <w:rsid w:val="00F76EF3"/>
    <w:rsid w:val="00F76F6C"/>
    <w:rsid w:val="00F80270"/>
    <w:rsid w:val="00F80CE8"/>
    <w:rsid w:val="00F814C1"/>
    <w:rsid w:val="00F8180A"/>
    <w:rsid w:val="00F81C25"/>
    <w:rsid w:val="00F81CE4"/>
    <w:rsid w:val="00F82C50"/>
    <w:rsid w:val="00F8374D"/>
    <w:rsid w:val="00F83885"/>
    <w:rsid w:val="00F83C40"/>
    <w:rsid w:val="00F83C5A"/>
    <w:rsid w:val="00F8470A"/>
    <w:rsid w:val="00F84A6D"/>
    <w:rsid w:val="00F84FC8"/>
    <w:rsid w:val="00F85480"/>
    <w:rsid w:val="00F8628E"/>
    <w:rsid w:val="00F86B1E"/>
    <w:rsid w:val="00F87500"/>
    <w:rsid w:val="00F87CB2"/>
    <w:rsid w:val="00F91639"/>
    <w:rsid w:val="00F91A44"/>
    <w:rsid w:val="00F9280C"/>
    <w:rsid w:val="00F93792"/>
    <w:rsid w:val="00F93BFF"/>
    <w:rsid w:val="00F94026"/>
    <w:rsid w:val="00F942B9"/>
    <w:rsid w:val="00F94998"/>
    <w:rsid w:val="00F951D9"/>
    <w:rsid w:val="00F95354"/>
    <w:rsid w:val="00F9590C"/>
    <w:rsid w:val="00F9632C"/>
    <w:rsid w:val="00F96403"/>
    <w:rsid w:val="00F96A5E"/>
    <w:rsid w:val="00FA139E"/>
    <w:rsid w:val="00FA1512"/>
    <w:rsid w:val="00FA3706"/>
    <w:rsid w:val="00FA39D3"/>
    <w:rsid w:val="00FA41C7"/>
    <w:rsid w:val="00FA4FFB"/>
    <w:rsid w:val="00FA7E2E"/>
    <w:rsid w:val="00FB01CE"/>
    <w:rsid w:val="00FB1161"/>
    <w:rsid w:val="00FB2148"/>
    <w:rsid w:val="00FB3425"/>
    <w:rsid w:val="00FB37E3"/>
    <w:rsid w:val="00FB43C8"/>
    <w:rsid w:val="00FB4DF0"/>
    <w:rsid w:val="00FB5195"/>
    <w:rsid w:val="00FB5BD5"/>
    <w:rsid w:val="00FB6274"/>
    <w:rsid w:val="00FB7079"/>
    <w:rsid w:val="00FC0241"/>
    <w:rsid w:val="00FC037C"/>
    <w:rsid w:val="00FC076B"/>
    <w:rsid w:val="00FC0B06"/>
    <w:rsid w:val="00FC0DE3"/>
    <w:rsid w:val="00FC0EF0"/>
    <w:rsid w:val="00FC294F"/>
    <w:rsid w:val="00FC3229"/>
    <w:rsid w:val="00FC3308"/>
    <w:rsid w:val="00FC33E8"/>
    <w:rsid w:val="00FC369C"/>
    <w:rsid w:val="00FC43AA"/>
    <w:rsid w:val="00FC46F6"/>
    <w:rsid w:val="00FC4AA4"/>
    <w:rsid w:val="00FC4DAC"/>
    <w:rsid w:val="00FC4E42"/>
    <w:rsid w:val="00FC522F"/>
    <w:rsid w:val="00FC525A"/>
    <w:rsid w:val="00FC5B2B"/>
    <w:rsid w:val="00FC60D3"/>
    <w:rsid w:val="00FC6F47"/>
    <w:rsid w:val="00FC7115"/>
    <w:rsid w:val="00FD0572"/>
    <w:rsid w:val="00FD083B"/>
    <w:rsid w:val="00FD130F"/>
    <w:rsid w:val="00FD2031"/>
    <w:rsid w:val="00FD2B86"/>
    <w:rsid w:val="00FD2C16"/>
    <w:rsid w:val="00FD3023"/>
    <w:rsid w:val="00FD63B5"/>
    <w:rsid w:val="00FD64B9"/>
    <w:rsid w:val="00FD65A9"/>
    <w:rsid w:val="00FD74CB"/>
    <w:rsid w:val="00FE0279"/>
    <w:rsid w:val="00FE06FE"/>
    <w:rsid w:val="00FE10B5"/>
    <w:rsid w:val="00FE16A1"/>
    <w:rsid w:val="00FE1B68"/>
    <w:rsid w:val="00FE42D8"/>
    <w:rsid w:val="00FE4D49"/>
    <w:rsid w:val="00FE5347"/>
    <w:rsid w:val="00FE5E2E"/>
    <w:rsid w:val="00FE6621"/>
    <w:rsid w:val="00FE7B66"/>
    <w:rsid w:val="00FF0301"/>
    <w:rsid w:val="00FF04FB"/>
    <w:rsid w:val="00FF0538"/>
    <w:rsid w:val="00FF0854"/>
    <w:rsid w:val="00FF0BD5"/>
    <w:rsid w:val="00FF109F"/>
    <w:rsid w:val="00FF11DB"/>
    <w:rsid w:val="00FF1A27"/>
    <w:rsid w:val="00FF1DFE"/>
    <w:rsid w:val="00FF26CA"/>
    <w:rsid w:val="00FF2DD6"/>
    <w:rsid w:val="00FF3827"/>
    <w:rsid w:val="00FF41D6"/>
    <w:rsid w:val="00FF4AB5"/>
    <w:rsid w:val="00FF5B53"/>
    <w:rsid w:val="00FF6555"/>
    <w:rsid w:val="00FF76E5"/>
    <w:rsid w:val="00FF7AB2"/>
    <w:rsid w:val="00FF7C64"/>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309"/>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rsid w:val="005D2945"/>
    <w:rPr>
      <w:rFonts w:ascii="Tahoma" w:hAnsi="Tahoma" w:cs="Tahoma"/>
      <w:sz w:val="16"/>
      <w:szCs w:val="16"/>
    </w:rPr>
  </w:style>
  <w:style w:type="paragraph" w:styleId="Textodeglobo">
    <w:name w:val="Balloon Text"/>
    <w:aliases w:val="parrafo normal"/>
    <w:basedOn w:val="Normal"/>
    <w:link w:val="TextodegloboCar"/>
    <w:uiPriority w:val="99"/>
    <w:unhideWhenUsed/>
    <w:qFormat/>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D9070C"/>
    <w:rPr>
      <w:color w:val="605E5C"/>
      <w:shd w:val="clear" w:color="auto" w:fill="E1DFDD"/>
    </w:rPr>
  </w:style>
  <w:style w:type="character" w:styleId="Mencinsinresolver">
    <w:name w:val="Unresolved Mention"/>
    <w:basedOn w:val="Fuentedeprrafopredeter"/>
    <w:uiPriority w:val="99"/>
    <w:semiHidden/>
    <w:unhideWhenUsed/>
    <w:rsid w:val="00613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561243">
      <w:bodyDiv w:val="1"/>
      <w:marLeft w:val="0"/>
      <w:marRight w:val="0"/>
      <w:marTop w:val="0"/>
      <w:marBottom w:val="0"/>
      <w:divBdr>
        <w:top w:val="none" w:sz="0" w:space="0" w:color="auto"/>
        <w:left w:val="none" w:sz="0" w:space="0" w:color="auto"/>
        <w:bottom w:val="none" w:sz="0" w:space="0" w:color="auto"/>
        <w:right w:val="none" w:sz="0" w:space="0" w:color="auto"/>
      </w:divBdr>
    </w:div>
    <w:div w:id="536166318">
      <w:bodyDiv w:val="1"/>
      <w:marLeft w:val="0"/>
      <w:marRight w:val="0"/>
      <w:marTop w:val="0"/>
      <w:marBottom w:val="0"/>
      <w:divBdr>
        <w:top w:val="none" w:sz="0" w:space="0" w:color="auto"/>
        <w:left w:val="none" w:sz="0" w:space="0" w:color="auto"/>
        <w:bottom w:val="none" w:sz="0" w:space="0" w:color="auto"/>
        <w:right w:val="none" w:sz="0" w:space="0" w:color="auto"/>
      </w:divBdr>
    </w:div>
    <w:div w:id="602033844">
      <w:bodyDiv w:val="1"/>
      <w:marLeft w:val="0"/>
      <w:marRight w:val="0"/>
      <w:marTop w:val="0"/>
      <w:marBottom w:val="0"/>
      <w:divBdr>
        <w:top w:val="none" w:sz="0" w:space="0" w:color="auto"/>
        <w:left w:val="none" w:sz="0" w:space="0" w:color="auto"/>
        <w:bottom w:val="none" w:sz="0" w:space="0" w:color="auto"/>
        <w:right w:val="none" w:sz="0" w:space="0" w:color="auto"/>
      </w:divBdr>
    </w:div>
    <w:div w:id="843014450">
      <w:bodyDiv w:val="1"/>
      <w:marLeft w:val="0"/>
      <w:marRight w:val="0"/>
      <w:marTop w:val="0"/>
      <w:marBottom w:val="0"/>
      <w:divBdr>
        <w:top w:val="none" w:sz="0" w:space="0" w:color="auto"/>
        <w:left w:val="none" w:sz="0" w:space="0" w:color="auto"/>
        <w:bottom w:val="none" w:sz="0" w:space="0" w:color="auto"/>
        <w:right w:val="none" w:sz="0" w:space="0" w:color="auto"/>
      </w:divBdr>
    </w:div>
    <w:div w:id="203615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04cali@cendoj.ramajudicial.gov.c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of02admcali@cendoj.ramajudicial.gov.co" TargetMode="External"/><Relationship Id="rId14" Type="http://schemas.openxmlformats.org/officeDocument/2006/relationships/image" Target="media/image5.png"/><Relationship Id="rId22" Type="http://schemas.openxmlformats.org/officeDocument/2006/relationships/hyperlink" Target="mailto:notificaciones@gha.com.co"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62A66-58CE-432D-AEEA-8C0A2766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946</TotalTime>
  <Pages>47</Pages>
  <Words>20541</Words>
  <Characters>112979</Characters>
  <Application>Microsoft Office Word</Application>
  <DocSecurity>0</DocSecurity>
  <Lines>941</Lines>
  <Paragraphs>266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Javier Rivera Agredo</cp:lastModifiedBy>
  <cp:revision>454</cp:revision>
  <cp:lastPrinted>2024-12-19T18:37:00Z</cp:lastPrinted>
  <dcterms:created xsi:type="dcterms:W3CDTF">2024-12-02T17:02:00Z</dcterms:created>
  <dcterms:modified xsi:type="dcterms:W3CDTF">2024-12-19T18:40:00Z</dcterms:modified>
</cp:coreProperties>
</file>