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1500.19.01.24.XXX</w:t>
      </w:r>
    </w:p>
    <w:p w:rsidR="00000000" w:rsidDel="00000000" w:rsidP="00000000" w:rsidRDefault="00000000" w:rsidRPr="00000000" w14:paraId="00000002">
      <w:pPr>
        <w:spacing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Doctora</w:t>
      </w:r>
    </w:p>
    <w:p w:rsidR="00000000" w:rsidDel="00000000" w:rsidP="00000000" w:rsidRDefault="00000000" w:rsidRPr="00000000" w14:paraId="00000004">
      <w:pPr>
        <w:spacing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LUZ ARIANNE ZUÑIGA NAZARENO</w:t>
      </w:r>
    </w:p>
    <w:p w:rsidR="00000000" w:rsidDel="00000000" w:rsidP="00000000" w:rsidRDefault="00000000" w:rsidRPr="00000000" w14:paraId="00000005">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Directora Operativa de Responsabilidad Fiscal</w:t>
      </w:r>
    </w:p>
    <w:p w:rsidR="00000000" w:rsidDel="00000000" w:rsidP="00000000" w:rsidRDefault="00000000" w:rsidRPr="00000000" w14:paraId="00000006">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Contraloría General de Santiago de Cali</w:t>
      </w:r>
    </w:p>
    <w:p w:rsidR="00000000" w:rsidDel="00000000" w:rsidP="00000000" w:rsidRDefault="00000000" w:rsidRPr="00000000" w14:paraId="00000007">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Avenida 5AN No. 20 N 08 Piso 5 Edificio Fuente Versalles</w:t>
      </w:r>
    </w:p>
    <w:p w:rsidR="00000000" w:rsidDel="00000000" w:rsidP="00000000" w:rsidRDefault="00000000" w:rsidRPr="00000000" w14:paraId="00000008">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Cali</w:t>
      </w:r>
    </w:p>
    <w:p w:rsidR="00000000" w:rsidDel="00000000" w:rsidP="00000000" w:rsidRDefault="00000000" w:rsidRPr="00000000" w14:paraId="00000009">
      <w:pPr>
        <w:spacing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spacing w:line="24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Asunto: Documentos e información faltante Lista de Chequeo Hallazgo Fiscal No. 4</w:t>
      </w:r>
    </w:p>
    <w:p w:rsidR="00000000" w:rsidDel="00000000" w:rsidP="00000000" w:rsidRDefault="00000000" w:rsidRPr="00000000" w14:paraId="0000000B">
      <w:pPr>
        <w:spacing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C">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Cordial saludo.</w:t>
      </w:r>
    </w:p>
    <w:p w:rsidR="00000000" w:rsidDel="00000000" w:rsidP="00000000" w:rsidRDefault="00000000" w:rsidRPr="00000000" w14:paraId="0000000D">
      <w:pPr>
        <w:spacing w:line="24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E">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 permito remitir los documentos e información faltante relacionada en la Lista de Chequeo de las observaciones de los numerales:</w:t>
      </w:r>
    </w:p>
    <w:p w:rsidR="00000000" w:rsidDel="00000000" w:rsidP="00000000" w:rsidRDefault="00000000" w:rsidRPr="00000000" w14:paraId="0000000F">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 Se relaciona el valor del daño, pero también se debe indicar la fuente de los recursos.</w:t>
      </w:r>
    </w:p>
    <w:p w:rsidR="00000000" w:rsidDel="00000000" w:rsidP="00000000" w:rsidRDefault="00000000" w:rsidRPr="00000000" w14:paraId="00000010">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 Recursos propios, se anexa CDP.</w:t>
      </w:r>
    </w:p>
    <w:p w:rsidR="00000000" w:rsidDel="00000000" w:rsidP="00000000" w:rsidRDefault="00000000" w:rsidRPr="00000000" w14:paraId="00000011">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 Se debe incluir la fecha de ocurrencia de los hechos.</w:t>
      </w:r>
    </w:p>
    <w:p w:rsidR="00000000" w:rsidDel="00000000" w:rsidP="00000000" w:rsidRDefault="00000000" w:rsidRPr="00000000" w14:paraId="00000012">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 Al respecto es preciso indicar que la fecha de ocurrencia de los hechos es el 5 de mayo del 2023., fecha de suscripción del certificado de idoneidad y experiencia persona natural.</w:t>
      </w:r>
    </w:p>
    <w:p w:rsidR="00000000" w:rsidDel="00000000" w:rsidP="00000000" w:rsidRDefault="00000000" w:rsidRPr="00000000" w14:paraId="00000013">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 anexa certificado de idoneidad y experiencia persona natural.</w:t>
      </w:r>
    </w:p>
    <w:p w:rsidR="00000000" w:rsidDel="00000000" w:rsidP="00000000" w:rsidRDefault="00000000" w:rsidRPr="00000000" w14:paraId="00000014">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10. Si bien se relaciona las normas, se debe remitir la circular No.4135.020.22.2.1020.000679 del 28 de diciembre de 2022, la cual establece la Tabla de honorarios para los contratos de prestación de servicios profesionales y de apoyo a la gestión de personas naturales durante la vigencia 2023.</w:t>
      </w:r>
    </w:p>
    <w:p w:rsidR="00000000" w:rsidDel="00000000" w:rsidP="00000000" w:rsidRDefault="00000000" w:rsidRPr="00000000" w14:paraId="00000015">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 Se anexa circular con tabla de honorarios.</w:t>
      </w:r>
    </w:p>
    <w:p w:rsidR="00000000" w:rsidDel="00000000" w:rsidP="00000000" w:rsidRDefault="00000000" w:rsidRPr="00000000" w14:paraId="00000016">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13. Se debe allegar la póliza relacionada en este numeral.</w:t>
      </w:r>
    </w:p>
    <w:p w:rsidR="00000000" w:rsidDel="00000000" w:rsidP="00000000" w:rsidRDefault="00000000" w:rsidRPr="00000000" w14:paraId="00000017">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 Se anexan las respectivas pólizas de responsabilidad civil extracontractual.</w:t>
      </w:r>
    </w:p>
    <w:p w:rsidR="00000000" w:rsidDel="00000000" w:rsidP="00000000" w:rsidRDefault="00000000" w:rsidRPr="00000000" w14:paraId="00000018">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14.Se deben remitir las copias de los comprobantes de pago.</w:t>
      </w:r>
    </w:p>
    <w:p w:rsidR="00000000" w:rsidDel="00000000" w:rsidP="00000000" w:rsidRDefault="00000000" w:rsidRPr="00000000" w14:paraId="00000019">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 Se anexan comprobantes de pago.</w:t>
      </w:r>
    </w:p>
    <w:p w:rsidR="00000000" w:rsidDel="00000000" w:rsidP="00000000" w:rsidRDefault="00000000" w:rsidRPr="00000000" w14:paraId="0000001A">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16. Se requiere que se allegue el documento mediante el cual se designa la Supervisión del contrato No. 4182.010.26.1.246-2023.</w:t>
      </w:r>
    </w:p>
    <w:p w:rsidR="00000000" w:rsidDel="00000000" w:rsidP="00000000" w:rsidRDefault="00000000" w:rsidRPr="00000000" w14:paraId="0000001B">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 Se anexa Designación Supervisor del Contrato No. 4182.010.26.1.246-2023</w:t>
      </w:r>
    </w:p>
    <w:p w:rsidR="00000000" w:rsidDel="00000000" w:rsidP="00000000" w:rsidRDefault="00000000" w:rsidRPr="00000000" w14:paraId="0000001C">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18. Se debe allegar el Decreto Municipal mediante el cual se establece la menor cuantía para contratar.</w:t>
      </w:r>
    </w:p>
    <w:p w:rsidR="00000000" w:rsidDel="00000000" w:rsidP="00000000" w:rsidRDefault="00000000" w:rsidRPr="00000000" w14:paraId="0000001D">
      <w:pPr>
        <w:spacing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 Se anexa Decreto No. 4112.010.20.0002-2023.</w:t>
      </w:r>
    </w:p>
    <w:sectPr>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s-MX"/>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2e75b5"/>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2e75b5"/>
      <w:sz w:val="32"/>
      <w:szCs w:val="32"/>
    </w:rPr>
  </w:style>
  <w:style w:type="paragraph" w:styleId="Heading3">
    <w:name w:val="heading 3"/>
    <w:basedOn w:val="Normal"/>
    <w:next w:val="Normal"/>
    <w:pPr>
      <w:keepNext w:val="1"/>
      <w:keepLines w:val="1"/>
      <w:spacing w:after="80" w:before="160" w:lineRule="auto"/>
    </w:pPr>
    <w:rPr>
      <w:color w:val="2e75b5"/>
      <w:sz w:val="28"/>
      <w:szCs w:val="28"/>
    </w:rPr>
  </w:style>
  <w:style w:type="paragraph" w:styleId="Heading4">
    <w:name w:val="heading 4"/>
    <w:basedOn w:val="Normal"/>
    <w:next w:val="Normal"/>
    <w:pPr>
      <w:keepNext w:val="1"/>
      <w:keepLines w:val="1"/>
      <w:spacing w:after="40" w:before="80" w:lineRule="auto"/>
    </w:pPr>
    <w:rPr>
      <w:i w:val="1"/>
      <w:color w:val="2e75b5"/>
    </w:rPr>
  </w:style>
  <w:style w:type="paragraph" w:styleId="Heading5">
    <w:name w:val="heading 5"/>
    <w:basedOn w:val="Normal"/>
    <w:next w:val="Normal"/>
    <w:pPr>
      <w:keepNext w:val="1"/>
      <w:keepLines w:val="1"/>
      <w:spacing w:after="40" w:before="80" w:lineRule="auto"/>
    </w:pPr>
    <w:rPr>
      <w:color w:val="2e75b5"/>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