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673983AE" w:rsidP="30FCC135" w:rsidRDefault="673983AE" w14:paraId="1476D67D" w14:textId="603A950A">
      <w:pPr>
        <w:pStyle w:val="Normal"/>
        <w:rPr>
          <w:rFonts w:ascii="Arial" w:hAnsi="Arial" w:eastAsia="Arial" w:cs="Arial"/>
          <w:noProof w:val="0"/>
          <w:sz w:val="22"/>
          <w:szCs w:val="22"/>
          <w:lang w:val="es-CO"/>
        </w:rPr>
      </w:pPr>
      <w:r w:rsidRPr="30FCC135" w:rsidR="673983AE">
        <w:rPr>
          <w:rFonts w:ascii="Arial" w:hAnsi="Arial" w:eastAsia="Arial" w:cs="Arial"/>
          <w:b w:val="0"/>
          <w:bCs w:val="0"/>
          <w:i w:val="0"/>
          <w:iCs w:val="0"/>
          <w:caps w:val="0"/>
          <w:smallCaps w:val="0"/>
          <w:noProof w:val="0"/>
          <w:color w:val="000000" w:themeColor="text1" w:themeTint="FF" w:themeShade="FF"/>
          <w:sz w:val="22"/>
          <w:szCs w:val="22"/>
          <w:lang w:val="es-CO"/>
        </w:rPr>
        <w:t>Tunja, once (11) de diciembre de dos mil veintitrés (2023)</w:t>
      </w:r>
    </w:p>
    <w:p w:rsidRPr="003C7B20" w:rsidR="006009D2" w:rsidP="006009D2" w:rsidRDefault="006009D2" w14:paraId="62EEE695" w14:textId="77777777">
      <w:pPr>
        <w:jc w:val="both"/>
        <w:rPr>
          <w:rFonts w:ascii="Arial" w:hAnsi="Arial" w:eastAsia="Arial" w:cs="Arial"/>
          <w:color w:val="000000" w:themeColor="text1"/>
          <w:sz w:val="22"/>
          <w:szCs w:val="22"/>
        </w:rPr>
      </w:pPr>
    </w:p>
    <w:p w:rsidRPr="003C7B20" w:rsidR="006009D2" w:rsidP="002161FD" w:rsidRDefault="006009D2" w14:paraId="0210DAB1" w14:textId="77777777">
      <w:pPr>
        <w:ind w:left="851" w:hanging="284"/>
        <w:jc w:val="both"/>
        <w:rPr>
          <w:rFonts w:ascii="Arial" w:hAnsi="Arial" w:eastAsia="Arial" w:cs="Arial"/>
          <w:color w:val="000000" w:themeColor="text1"/>
          <w:sz w:val="22"/>
          <w:szCs w:val="22"/>
        </w:rPr>
      </w:pPr>
      <w:r w:rsidRPr="003C7B20">
        <w:rPr>
          <w:rFonts w:ascii="Arial" w:hAnsi="Arial" w:eastAsia="Arial" w:cs="Arial"/>
          <w:b/>
          <w:bCs/>
          <w:color w:val="000000" w:themeColor="text1"/>
          <w:sz w:val="22"/>
          <w:szCs w:val="22"/>
        </w:rPr>
        <w:t xml:space="preserve">MEDIO DE CONTROL: </w:t>
      </w:r>
      <w:r>
        <w:rPr>
          <w:rFonts w:ascii="Arial" w:hAnsi="Arial" w:eastAsia="Arial" w:cs="Arial"/>
          <w:color w:val="000000" w:themeColor="text1"/>
          <w:sz w:val="22"/>
          <w:szCs w:val="22"/>
        </w:rPr>
        <w:t>REPARACIÓN DIRECTA</w:t>
      </w:r>
    </w:p>
    <w:p w:rsidRPr="00737933" w:rsidR="006009D2" w:rsidP="002161FD" w:rsidRDefault="006009D2" w14:paraId="5BA275BE" w14:textId="62A87C4A">
      <w:pPr>
        <w:ind w:left="851" w:hanging="284"/>
        <w:jc w:val="both"/>
        <w:rPr>
          <w:rFonts w:ascii="Arial" w:hAnsi="Arial" w:eastAsia="Arial" w:cs="Arial"/>
          <w:color w:val="000000" w:themeColor="text1"/>
          <w:sz w:val="22"/>
          <w:szCs w:val="22"/>
        </w:rPr>
      </w:pPr>
      <w:r w:rsidRPr="003C7B20">
        <w:rPr>
          <w:rFonts w:ascii="Arial" w:hAnsi="Arial" w:eastAsia="Arial" w:cs="Arial"/>
          <w:b/>
          <w:bCs/>
          <w:color w:val="000000" w:themeColor="text1"/>
          <w:sz w:val="22"/>
          <w:szCs w:val="22"/>
        </w:rPr>
        <w:t>DEMANDANTE</w:t>
      </w:r>
      <w:r w:rsidR="00737933">
        <w:rPr>
          <w:rFonts w:ascii="Arial" w:hAnsi="Arial" w:eastAsia="Arial" w:cs="Arial"/>
          <w:b/>
          <w:bCs/>
          <w:color w:val="000000" w:themeColor="text1"/>
          <w:sz w:val="22"/>
          <w:szCs w:val="22"/>
        </w:rPr>
        <w:t xml:space="preserve">S: </w:t>
      </w:r>
      <w:r w:rsidR="00BE2026">
        <w:rPr>
          <w:rFonts w:ascii="Arial" w:hAnsi="Arial" w:eastAsia="Arial" w:cs="Arial"/>
          <w:color w:val="000000" w:themeColor="text1"/>
          <w:sz w:val="22"/>
          <w:szCs w:val="22"/>
        </w:rPr>
        <w:t>EDIMER CÁRDENAS SUÁREZ</w:t>
      </w:r>
      <w:r w:rsidR="005D38E4">
        <w:rPr>
          <w:rFonts w:ascii="Arial" w:hAnsi="Arial" w:eastAsia="Arial" w:cs="Arial"/>
          <w:color w:val="000000" w:themeColor="text1"/>
          <w:sz w:val="22"/>
          <w:szCs w:val="22"/>
        </w:rPr>
        <w:t xml:space="preserve"> Y OTROS</w:t>
      </w:r>
    </w:p>
    <w:p w:rsidRPr="003C7B20" w:rsidR="006009D2" w:rsidP="002161FD" w:rsidRDefault="006009D2" w14:paraId="028BD1C5" w14:textId="26A34DA2">
      <w:pPr>
        <w:ind w:left="2268" w:hanging="1701"/>
        <w:jc w:val="both"/>
        <w:rPr>
          <w:rFonts w:ascii="Arial" w:hAnsi="Arial" w:eastAsia="Arial" w:cs="Arial"/>
          <w:color w:val="000000" w:themeColor="text1"/>
          <w:sz w:val="22"/>
          <w:szCs w:val="22"/>
        </w:rPr>
      </w:pPr>
      <w:r w:rsidRPr="003C7B20">
        <w:rPr>
          <w:rFonts w:ascii="Arial" w:hAnsi="Arial" w:eastAsia="Arial" w:cs="Arial"/>
          <w:b/>
          <w:bCs/>
          <w:color w:val="000000" w:themeColor="text1"/>
          <w:sz w:val="22"/>
          <w:szCs w:val="22"/>
        </w:rPr>
        <w:t>DEMANDAD</w:t>
      </w:r>
      <w:r w:rsidR="005D38E4">
        <w:rPr>
          <w:rFonts w:ascii="Arial" w:hAnsi="Arial" w:eastAsia="Arial" w:cs="Arial"/>
          <w:b/>
          <w:bCs/>
          <w:color w:val="000000" w:themeColor="text1"/>
          <w:sz w:val="22"/>
          <w:szCs w:val="22"/>
        </w:rPr>
        <w:t>OS</w:t>
      </w:r>
      <w:r w:rsidRPr="003C7B20">
        <w:rPr>
          <w:rFonts w:ascii="Arial" w:hAnsi="Arial" w:eastAsia="Arial" w:cs="Arial"/>
          <w:b/>
          <w:bCs/>
          <w:color w:val="000000" w:themeColor="text1"/>
          <w:sz w:val="22"/>
          <w:szCs w:val="22"/>
        </w:rPr>
        <w:t>:</w:t>
      </w:r>
      <w:r w:rsidRPr="003C7B20">
        <w:rPr>
          <w:rFonts w:ascii="Arial" w:hAnsi="Arial" w:eastAsia="Arial" w:cs="Arial"/>
          <w:color w:val="000000" w:themeColor="text1"/>
          <w:sz w:val="22"/>
          <w:szCs w:val="22"/>
        </w:rPr>
        <w:t xml:space="preserve"> </w:t>
      </w:r>
      <w:r w:rsidR="002161FD">
        <w:rPr>
          <w:rFonts w:ascii="Arial" w:hAnsi="Arial" w:eastAsia="Arial" w:cs="Arial"/>
          <w:color w:val="000000" w:themeColor="text1"/>
          <w:sz w:val="22"/>
          <w:szCs w:val="22"/>
        </w:rPr>
        <w:t xml:space="preserve">NACIÓN – </w:t>
      </w:r>
      <w:r w:rsidR="005D38E4">
        <w:rPr>
          <w:rFonts w:ascii="Arial" w:hAnsi="Arial" w:eastAsia="Arial" w:cs="Arial"/>
          <w:color w:val="000000" w:themeColor="text1"/>
          <w:sz w:val="22"/>
          <w:szCs w:val="22"/>
        </w:rPr>
        <w:t xml:space="preserve">MINISTERIO DE </w:t>
      </w:r>
      <w:r w:rsidR="00BE2026">
        <w:rPr>
          <w:rFonts w:ascii="Arial" w:hAnsi="Arial" w:eastAsia="Arial" w:cs="Arial"/>
          <w:color w:val="000000" w:themeColor="text1"/>
          <w:sz w:val="22"/>
          <w:szCs w:val="22"/>
        </w:rPr>
        <w:t>TRANSPORTE – INSTITUTO NACIONAL DE VÍAS – INVIAS, MINISTERIO DE DEFENSA – POLICÍA NACIONAL Y MUNICIPIO DE MONIQUIRÁ</w:t>
      </w:r>
    </w:p>
    <w:p w:rsidRPr="003C7B20" w:rsidR="006009D2" w:rsidP="002161FD" w:rsidRDefault="006009D2" w14:paraId="48FB3195" w14:textId="76254BE1">
      <w:pPr>
        <w:ind w:left="851" w:hanging="284"/>
        <w:jc w:val="both"/>
        <w:rPr>
          <w:rFonts w:ascii="Arial" w:hAnsi="Arial" w:eastAsia="Arial" w:cs="Arial"/>
          <w:color w:val="000000" w:themeColor="text1"/>
          <w:sz w:val="22"/>
          <w:szCs w:val="22"/>
        </w:rPr>
      </w:pPr>
      <w:r w:rsidRPr="003C7B20">
        <w:rPr>
          <w:rFonts w:ascii="Arial" w:hAnsi="Arial" w:eastAsia="Arial" w:cs="Arial"/>
          <w:b/>
          <w:bCs/>
          <w:color w:val="000000" w:themeColor="text1"/>
          <w:sz w:val="22"/>
          <w:szCs w:val="22"/>
        </w:rPr>
        <w:t xml:space="preserve">RADICACIÓN: </w:t>
      </w:r>
      <w:r w:rsidRPr="003C7B20">
        <w:rPr>
          <w:rFonts w:ascii="Arial" w:hAnsi="Arial" w:eastAsia="Arial" w:cs="Arial"/>
          <w:color w:val="000000" w:themeColor="text1"/>
          <w:sz w:val="22"/>
          <w:szCs w:val="22"/>
        </w:rPr>
        <w:t>150013333009</w:t>
      </w:r>
      <w:r w:rsidR="00BE2026">
        <w:rPr>
          <w:rFonts w:ascii="Arial" w:hAnsi="Arial" w:eastAsia="Arial" w:cs="Arial"/>
          <w:b/>
          <w:bCs/>
          <w:color w:val="000000" w:themeColor="text1"/>
          <w:sz w:val="22"/>
          <w:szCs w:val="22"/>
        </w:rPr>
        <w:t>202300098</w:t>
      </w:r>
      <w:r w:rsidRPr="003C7B20">
        <w:rPr>
          <w:rFonts w:ascii="Arial" w:hAnsi="Arial" w:eastAsia="Arial" w:cs="Arial"/>
          <w:color w:val="000000" w:themeColor="text1"/>
          <w:sz w:val="22"/>
          <w:szCs w:val="22"/>
        </w:rPr>
        <w:t>00</w:t>
      </w:r>
    </w:p>
    <w:p w:rsidR="00477237" w:rsidP="0092054F" w:rsidRDefault="00477237" w14:paraId="02EB378F" w14:textId="4D56C32F">
      <w:pPr>
        <w:autoSpaceDE/>
        <w:autoSpaceDN/>
        <w:ind w:firstLine="708"/>
        <w:jc w:val="both"/>
        <w:rPr>
          <w:rFonts w:ascii="Arial" w:hAnsi="Arial" w:eastAsia="Arial" w:cs="Arial"/>
          <w:b/>
          <w:bCs/>
          <w:sz w:val="22"/>
          <w:szCs w:val="22"/>
          <w:u w:val="single"/>
        </w:rPr>
      </w:pPr>
    </w:p>
    <w:p w:rsidRPr="00D27D89" w:rsidR="00477237" w:rsidP="0092054F" w:rsidRDefault="00477237" w14:paraId="398C9429" w14:textId="77777777">
      <w:pPr>
        <w:autoSpaceDE/>
        <w:autoSpaceDN/>
        <w:ind w:firstLine="708"/>
        <w:jc w:val="both"/>
        <w:rPr>
          <w:rFonts w:ascii="Arial" w:hAnsi="Arial" w:eastAsia="Arial" w:cs="Arial"/>
          <w:b/>
          <w:bCs/>
          <w:sz w:val="22"/>
          <w:szCs w:val="22"/>
          <w:u w:val="single"/>
        </w:rPr>
      </w:pPr>
      <w:r w:rsidRPr="0092054F">
        <w:rPr>
          <w:rFonts w:ascii="Arial" w:hAnsi="Arial" w:eastAsia="Arial" w:cs="Arial"/>
          <w:b/>
          <w:bCs/>
          <w:sz w:val="22"/>
          <w:szCs w:val="22"/>
          <w:u w:val="single"/>
        </w:rPr>
        <w:t xml:space="preserve">Objeto de decisión  </w:t>
      </w:r>
    </w:p>
    <w:p w:rsidRPr="00D27D89" w:rsidR="00477237" w:rsidP="0092054F" w:rsidRDefault="00477237" w14:paraId="6A05A809" w14:textId="77777777">
      <w:pPr>
        <w:autoSpaceDE/>
        <w:autoSpaceDN/>
        <w:jc w:val="both"/>
        <w:rPr>
          <w:rFonts w:ascii="Arial" w:hAnsi="Arial" w:eastAsia="Arial" w:cs="Arial"/>
          <w:sz w:val="22"/>
          <w:szCs w:val="22"/>
        </w:rPr>
      </w:pPr>
    </w:p>
    <w:p w:rsidR="00477237" w:rsidP="0092054F" w:rsidRDefault="006009D2" w14:paraId="42A3B64C" w14:textId="561E57B8">
      <w:pPr>
        <w:autoSpaceDE/>
        <w:autoSpaceDN/>
        <w:jc w:val="both"/>
        <w:rPr>
          <w:rFonts w:ascii="Arial" w:hAnsi="Arial" w:eastAsia="Arial" w:cs="Arial"/>
          <w:sz w:val="22"/>
          <w:szCs w:val="22"/>
        </w:rPr>
      </w:pPr>
      <w:r>
        <w:rPr>
          <w:rFonts w:ascii="Arial" w:hAnsi="Arial" w:eastAsia="Arial" w:cs="Arial"/>
          <w:sz w:val="22"/>
          <w:szCs w:val="22"/>
        </w:rPr>
        <w:t>Procede el D</w:t>
      </w:r>
      <w:r w:rsidRPr="0092054F" w:rsidR="00477237">
        <w:rPr>
          <w:rFonts w:ascii="Arial" w:hAnsi="Arial" w:eastAsia="Arial" w:cs="Arial"/>
          <w:sz w:val="22"/>
          <w:szCs w:val="22"/>
        </w:rPr>
        <w:t xml:space="preserve">espacho a decidir sobre la admisión de la presente demanda instaurada en ejercicio del </w:t>
      </w:r>
      <w:r w:rsidRPr="006009D2" w:rsidR="00477237">
        <w:rPr>
          <w:rFonts w:ascii="Arial" w:hAnsi="Arial" w:eastAsia="Arial" w:cs="Arial"/>
          <w:iCs/>
          <w:sz w:val="22"/>
          <w:szCs w:val="22"/>
        </w:rPr>
        <w:t>MEDIO DE CONTROL DE REPARACIÓN DIRECTA</w:t>
      </w:r>
      <w:r w:rsidRPr="0092054F" w:rsidR="00477237">
        <w:rPr>
          <w:rFonts w:ascii="Arial" w:hAnsi="Arial" w:eastAsia="Arial" w:cs="Arial"/>
          <w:i/>
          <w:iCs/>
          <w:sz w:val="22"/>
          <w:szCs w:val="22"/>
        </w:rPr>
        <w:t xml:space="preserve"> </w:t>
      </w:r>
      <w:r w:rsidRPr="0092054F" w:rsidR="00477237">
        <w:rPr>
          <w:rFonts w:ascii="Arial" w:hAnsi="Arial" w:eastAsia="Arial" w:cs="Arial"/>
          <w:sz w:val="22"/>
          <w:szCs w:val="22"/>
        </w:rPr>
        <w:t xml:space="preserve">previsto en el artículo 140 del C.P.A.C.A., en la que la parte demandante solicita: </w:t>
      </w:r>
    </w:p>
    <w:p w:rsidRPr="001003CB" w:rsidR="00DD7C0A" w:rsidP="0092054F" w:rsidRDefault="00DD7C0A" w14:paraId="651802BC" w14:textId="652DDEC8">
      <w:pPr>
        <w:autoSpaceDE/>
        <w:autoSpaceDN/>
        <w:jc w:val="both"/>
        <w:rPr>
          <w:rFonts w:ascii="Arial" w:hAnsi="Arial" w:eastAsia="Arial" w:cs="Arial"/>
          <w:sz w:val="20"/>
          <w:szCs w:val="22"/>
        </w:rPr>
      </w:pPr>
    </w:p>
    <w:p w:rsidR="00910BE2" w:rsidP="008A5FAD" w:rsidRDefault="00910BE2" w14:paraId="16E0168F" w14:textId="77777777">
      <w:pPr>
        <w:autoSpaceDE/>
        <w:autoSpaceDN/>
        <w:ind w:left="720"/>
        <w:jc w:val="both"/>
        <w:rPr>
          <w:rFonts w:ascii="Arial" w:hAnsi="Arial" w:cs="Arial"/>
          <w:i/>
          <w:sz w:val="20"/>
          <w:szCs w:val="20"/>
        </w:rPr>
      </w:pPr>
      <w:r>
        <w:rPr>
          <w:rFonts w:ascii="Arial" w:hAnsi="Arial" w:cs="Arial"/>
          <w:i/>
          <w:iCs/>
          <w:sz w:val="20"/>
          <w:szCs w:val="22"/>
        </w:rPr>
        <w:t xml:space="preserve">“(…) se </w:t>
      </w:r>
      <w:r w:rsidRPr="00910BE2">
        <w:rPr>
          <w:rFonts w:ascii="Arial" w:hAnsi="Arial" w:cs="Arial"/>
          <w:i/>
          <w:sz w:val="20"/>
          <w:szCs w:val="20"/>
        </w:rPr>
        <w:t>d</w:t>
      </w:r>
      <w:r>
        <w:rPr>
          <w:rFonts w:ascii="Arial" w:hAnsi="Arial" w:cs="Arial"/>
          <w:i/>
          <w:sz w:val="20"/>
          <w:szCs w:val="20"/>
        </w:rPr>
        <w:t xml:space="preserve">eclare administrativa y extracontractualmente </w:t>
      </w:r>
      <w:r w:rsidRPr="00910BE2">
        <w:rPr>
          <w:rFonts w:ascii="Arial" w:hAnsi="Arial" w:cs="Arial"/>
          <w:i/>
          <w:sz w:val="20"/>
          <w:szCs w:val="20"/>
        </w:rPr>
        <w:t xml:space="preserve">responsable a </w:t>
      </w:r>
      <w:r w:rsidRPr="00910BE2">
        <w:rPr>
          <w:rFonts w:ascii="Arial" w:hAnsi="Arial" w:cs="Arial"/>
          <w:b/>
          <w:i/>
          <w:sz w:val="20"/>
          <w:szCs w:val="20"/>
        </w:rPr>
        <w:t>LA NACIÓN- MINISTERIO DE TRANSPORTE- INSTITUTO NACIONAL DE VIAS- INVIAS, MINISTERIO DE DEFENSA-POLICÍA NACIONAL, MUNICIPIO DE MONIQUIRÁ</w:t>
      </w:r>
      <w:r w:rsidRPr="00910BE2">
        <w:rPr>
          <w:rFonts w:ascii="Arial" w:hAnsi="Arial" w:cs="Arial"/>
          <w:i/>
          <w:sz w:val="20"/>
          <w:szCs w:val="20"/>
        </w:rPr>
        <w:t xml:space="preserve"> a través de sus representantes legales o quien deleguen o hagan sus veces por la falla y violación de normas en la responsabilidad objetiva dada por la Constitución Política y la Ley, que constituyen falla en el servicio y que conllevaron a los daños de mis poderdantes con ocasión del accidente ocurrido el pasado 30 de Octubre de 2021.</w:t>
      </w:r>
      <w:r>
        <w:rPr>
          <w:rFonts w:ascii="Arial" w:hAnsi="Arial" w:cs="Arial"/>
          <w:i/>
          <w:sz w:val="20"/>
          <w:szCs w:val="20"/>
        </w:rPr>
        <w:t xml:space="preserve"> </w:t>
      </w:r>
      <w:r w:rsidRPr="005D38E4" w:rsidR="005D38E4">
        <w:rPr>
          <w:rFonts w:ascii="Arial" w:hAnsi="Arial" w:cs="Arial"/>
          <w:i/>
          <w:sz w:val="20"/>
          <w:szCs w:val="20"/>
        </w:rPr>
        <w:t xml:space="preserve"> </w:t>
      </w:r>
    </w:p>
    <w:p w:rsidR="00910BE2" w:rsidP="008A5FAD" w:rsidRDefault="00910BE2" w14:paraId="5AD2D516" w14:textId="77777777">
      <w:pPr>
        <w:autoSpaceDE/>
        <w:autoSpaceDN/>
        <w:ind w:left="720"/>
        <w:jc w:val="both"/>
        <w:rPr>
          <w:rFonts w:ascii="Arial" w:hAnsi="Arial" w:cs="Arial"/>
          <w:i/>
          <w:sz w:val="20"/>
          <w:szCs w:val="20"/>
        </w:rPr>
      </w:pPr>
    </w:p>
    <w:p w:rsidR="00910BE2" w:rsidP="00910BE2" w:rsidRDefault="00910BE2" w14:paraId="3ACC1310" w14:textId="6F82CE69">
      <w:pPr>
        <w:autoSpaceDE/>
        <w:autoSpaceDN/>
        <w:ind w:left="720"/>
        <w:jc w:val="both"/>
        <w:rPr>
          <w:rFonts w:ascii="Arial" w:hAnsi="Arial" w:cs="Arial"/>
          <w:i/>
          <w:sz w:val="20"/>
          <w:szCs w:val="20"/>
        </w:rPr>
      </w:pPr>
      <w:r w:rsidRPr="00910BE2">
        <w:rPr>
          <w:rFonts w:ascii="Arial" w:hAnsi="Arial" w:cs="Arial"/>
          <w:b/>
          <w:i/>
          <w:sz w:val="20"/>
          <w:szCs w:val="20"/>
        </w:rPr>
        <w:t>SEGUNDA:</w:t>
      </w:r>
      <w:r w:rsidRPr="00910BE2">
        <w:rPr>
          <w:rFonts w:ascii="Arial" w:hAnsi="Arial" w:cs="Arial"/>
          <w:i/>
          <w:sz w:val="20"/>
          <w:szCs w:val="20"/>
        </w:rPr>
        <w:t xml:space="preserve"> Con base en la anterior declaración, solicito se condene a pagar solidariamente a </w:t>
      </w:r>
      <w:r w:rsidRPr="00910BE2">
        <w:rPr>
          <w:rFonts w:ascii="Arial" w:hAnsi="Arial" w:cs="Arial"/>
          <w:b/>
          <w:i/>
          <w:sz w:val="20"/>
          <w:szCs w:val="20"/>
        </w:rPr>
        <w:t>LA NACIÓN- MINISTERIO DE TRANSPORTE- INSTITUTO NACIONAL DE VIAS- INVIAS, MINISTERIO DE DEFENSA-POLICÍA NACIONAL, MUNICIPIO DE MONIQUIRÁ</w:t>
      </w:r>
      <w:r w:rsidRPr="00910BE2">
        <w:rPr>
          <w:rFonts w:ascii="Arial" w:hAnsi="Arial" w:cs="Arial"/>
          <w:i/>
          <w:sz w:val="20"/>
          <w:szCs w:val="20"/>
        </w:rPr>
        <w:t xml:space="preserve"> a mis poderdantes por concepto de:</w:t>
      </w:r>
    </w:p>
    <w:p w:rsidRPr="00910BE2" w:rsidR="00910BE2" w:rsidP="00910BE2" w:rsidRDefault="00910BE2" w14:paraId="08358982" w14:textId="08E90158">
      <w:pPr>
        <w:autoSpaceDE/>
        <w:autoSpaceDN/>
        <w:ind w:left="720"/>
        <w:jc w:val="both"/>
        <w:rPr>
          <w:rFonts w:ascii="Arial" w:hAnsi="Arial" w:cs="Arial"/>
          <w:b/>
          <w:i/>
          <w:sz w:val="20"/>
          <w:szCs w:val="20"/>
          <w:u w:val="single"/>
        </w:rPr>
      </w:pPr>
    </w:p>
    <w:p w:rsidRPr="00910BE2" w:rsidR="00910BE2" w:rsidP="00910BE2" w:rsidRDefault="00910BE2" w14:paraId="2BF40FB5" w14:textId="77777777">
      <w:pPr>
        <w:autoSpaceDE/>
        <w:autoSpaceDN/>
        <w:ind w:left="720"/>
        <w:jc w:val="both"/>
        <w:rPr>
          <w:rFonts w:ascii="Arial" w:hAnsi="Arial" w:cs="Arial"/>
          <w:i/>
          <w:sz w:val="20"/>
          <w:szCs w:val="20"/>
        </w:rPr>
      </w:pPr>
      <w:r w:rsidRPr="00910BE2">
        <w:rPr>
          <w:rFonts w:ascii="Arial" w:hAnsi="Arial" w:cs="Arial"/>
          <w:b/>
          <w:i/>
          <w:sz w:val="20"/>
          <w:szCs w:val="20"/>
          <w:u w:val="single"/>
        </w:rPr>
        <w:t>2.1. PERJUICIOS MORALES</w:t>
      </w:r>
      <w:r w:rsidRPr="00910BE2">
        <w:rPr>
          <w:rFonts w:ascii="Arial" w:hAnsi="Arial" w:cs="Arial"/>
          <w:i/>
          <w:sz w:val="20"/>
          <w:szCs w:val="20"/>
        </w:rPr>
        <w:t xml:space="preserve">: </w:t>
      </w:r>
    </w:p>
    <w:p w:rsidRPr="00910BE2" w:rsidR="00910BE2" w:rsidP="00910BE2" w:rsidRDefault="00910BE2" w14:paraId="481E6E3D" w14:textId="77777777">
      <w:pPr>
        <w:autoSpaceDE/>
        <w:autoSpaceDN/>
        <w:ind w:left="720"/>
        <w:jc w:val="both"/>
        <w:rPr>
          <w:rFonts w:ascii="Arial" w:hAnsi="Arial" w:cs="Arial"/>
          <w:i/>
          <w:sz w:val="20"/>
          <w:szCs w:val="20"/>
        </w:rPr>
      </w:pPr>
    </w:p>
    <w:p w:rsidR="00910BE2" w:rsidP="00910BE2" w:rsidRDefault="00910BE2" w14:paraId="0DB3E410" w14:textId="77777777">
      <w:pPr>
        <w:autoSpaceDE/>
        <w:autoSpaceDN/>
        <w:ind w:left="720"/>
        <w:jc w:val="both"/>
        <w:rPr>
          <w:rFonts w:ascii="Arial" w:hAnsi="Arial" w:cs="Arial"/>
          <w:i/>
          <w:sz w:val="20"/>
          <w:szCs w:val="20"/>
        </w:rPr>
      </w:pPr>
      <w:r w:rsidRPr="00910BE2">
        <w:rPr>
          <w:rFonts w:ascii="Arial" w:hAnsi="Arial" w:cs="Arial"/>
          <w:i/>
          <w:sz w:val="20"/>
          <w:szCs w:val="20"/>
        </w:rPr>
        <w:t xml:space="preserve">Por concepto de daños y tasación de perjuicios morales ocasionados la suma de 50 S.M.L.M.V para </w:t>
      </w:r>
      <w:r w:rsidRPr="00910BE2">
        <w:rPr>
          <w:rFonts w:ascii="Arial" w:hAnsi="Arial" w:cs="Arial"/>
          <w:b/>
          <w:i/>
          <w:sz w:val="20"/>
          <w:szCs w:val="20"/>
        </w:rPr>
        <w:t>EDIMER CÁRDENAS SUAREZ</w:t>
      </w:r>
      <w:r w:rsidRPr="00910BE2">
        <w:rPr>
          <w:rFonts w:ascii="Arial" w:hAnsi="Arial" w:cs="Arial"/>
          <w:i/>
          <w:sz w:val="20"/>
          <w:szCs w:val="20"/>
        </w:rPr>
        <w:t xml:space="preserve">, discriminados así: </w:t>
      </w:r>
    </w:p>
    <w:p w:rsidR="00910BE2" w:rsidP="00910BE2" w:rsidRDefault="00910BE2" w14:paraId="5E6298F2" w14:textId="77777777">
      <w:pPr>
        <w:autoSpaceDE/>
        <w:autoSpaceDN/>
        <w:ind w:left="720"/>
        <w:jc w:val="both"/>
        <w:rPr>
          <w:rFonts w:ascii="Arial" w:hAnsi="Arial" w:cs="Arial"/>
          <w:i/>
          <w:sz w:val="20"/>
          <w:szCs w:val="20"/>
        </w:rPr>
      </w:pPr>
    </w:p>
    <w:p w:rsidR="00E668C6" w:rsidP="00910BE2" w:rsidRDefault="00910BE2" w14:paraId="63C6E7B5" w14:textId="60B3F9DF">
      <w:pPr>
        <w:pStyle w:val="Prrafodelista"/>
        <w:numPr>
          <w:ilvl w:val="0"/>
          <w:numId w:val="12"/>
        </w:numPr>
        <w:autoSpaceDE/>
        <w:autoSpaceDN/>
        <w:jc w:val="both"/>
        <w:rPr>
          <w:rFonts w:ascii="Arial" w:hAnsi="Arial" w:cs="Arial"/>
          <w:i/>
          <w:sz w:val="20"/>
          <w:szCs w:val="20"/>
        </w:rPr>
      </w:pPr>
      <w:r w:rsidRPr="00910BE2">
        <w:rPr>
          <w:rFonts w:ascii="Arial" w:hAnsi="Arial" w:cs="Arial"/>
          <w:i/>
          <w:sz w:val="20"/>
          <w:szCs w:val="20"/>
        </w:rPr>
        <w:t>30 S.M.L.M.V. a indemnizar por parte del MINISTERIO DE TRANSPORTE E INV</w:t>
      </w:r>
      <w:r w:rsidR="00E668C6">
        <w:rPr>
          <w:rFonts w:ascii="Arial" w:hAnsi="Arial" w:cs="Arial"/>
          <w:i/>
          <w:sz w:val="20"/>
          <w:szCs w:val="20"/>
        </w:rPr>
        <w:t>ÍAS.</w:t>
      </w:r>
    </w:p>
    <w:p w:rsidR="00E668C6" w:rsidP="00E668C6" w:rsidRDefault="00E668C6" w14:paraId="7385C829" w14:textId="77777777">
      <w:pPr>
        <w:pStyle w:val="Prrafodelista"/>
        <w:autoSpaceDE/>
        <w:autoSpaceDN/>
        <w:ind w:left="1080"/>
        <w:jc w:val="both"/>
        <w:rPr>
          <w:rFonts w:ascii="Arial" w:hAnsi="Arial" w:cs="Arial"/>
          <w:i/>
          <w:sz w:val="20"/>
          <w:szCs w:val="20"/>
        </w:rPr>
      </w:pPr>
    </w:p>
    <w:p w:rsidR="00910BE2" w:rsidP="00910BE2" w:rsidRDefault="00910BE2" w14:paraId="6DE53A86" w14:textId="0483D1F7">
      <w:pPr>
        <w:pStyle w:val="Prrafodelista"/>
        <w:numPr>
          <w:ilvl w:val="0"/>
          <w:numId w:val="12"/>
        </w:numPr>
        <w:autoSpaceDE/>
        <w:autoSpaceDN/>
        <w:jc w:val="both"/>
        <w:rPr>
          <w:rFonts w:ascii="Arial" w:hAnsi="Arial" w:cs="Arial"/>
          <w:i/>
          <w:sz w:val="20"/>
          <w:szCs w:val="20"/>
        </w:rPr>
      </w:pPr>
      <w:r w:rsidRPr="00910BE2">
        <w:rPr>
          <w:rFonts w:ascii="Arial" w:hAnsi="Arial" w:cs="Arial"/>
          <w:i/>
          <w:sz w:val="20"/>
          <w:szCs w:val="20"/>
        </w:rPr>
        <w:t>10 S.M.L.M.V. a indemnizar por parte de la POLICÍA NACIONAL</w:t>
      </w:r>
    </w:p>
    <w:p w:rsidR="00E668C6" w:rsidP="00E668C6" w:rsidRDefault="00E668C6" w14:paraId="501A9A2A" w14:textId="77777777">
      <w:pPr>
        <w:pStyle w:val="Prrafodelista"/>
        <w:autoSpaceDE/>
        <w:autoSpaceDN/>
        <w:ind w:left="1440"/>
        <w:jc w:val="both"/>
        <w:rPr>
          <w:rFonts w:ascii="Arial" w:hAnsi="Arial" w:cs="Arial"/>
          <w:i/>
          <w:sz w:val="20"/>
          <w:szCs w:val="20"/>
        </w:rPr>
      </w:pPr>
    </w:p>
    <w:p w:rsidR="00E668C6" w:rsidP="00E668C6" w:rsidRDefault="00E668C6" w14:paraId="76386C3A" w14:textId="27992842">
      <w:pPr>
        <w:pStyle w:val="Prrafodelista"/>
        <w:numPr>
          <w:ilvl w:val="0"/>
          <w:numId w:val="12"/>
        </w:numPr>
        <w:autoSpaceDE/>
        <w:autoSpaceDN/>
        <w:jc w:val="both"/>
        <w:rPr>
          <w:rFonts w:ascii="Arial" w:hAnsi="Arial" w:cs="Arial"/>
          <w:i/>
          <w:sz w:val="20"/>
          <w:szCs w:val="20"/>
        </w:rPr>
      </w:pPr>
      <w:r w:rsidRPr="00E668C6">
        <w:rPr>
          <w:rFonts w:ascii="Arial" w:hAnsi="Arial" w:cs="Arial"/>
          <w:i/>
          <w:sz w:val="20"/>
          <w:szCs w:val="20"/>
        </w:rPr>
        <w:t>10 S.M.L.M.V a indemnizar por parte del MUNICIPIO DE MONIQUIRÁ</w:t>
      </w:r>
    </w:p>
    <w:p w:rsidR="00E668C6" w:rsidP="00E668C6" w:rsidRDefault="00E668C6" w14:paraId="39AA2E24" w14:textId="0A2578DA">
      <w:pPr>
        <w:autoSpaceDE/>
        <w:autoSpaceDN/>
        <w:jc w:val="both"/>
        <w:rPr>
          <w:rFonts w:ascii="Arial" w:hAnsi="Arial" w:cs="Arial"/>
          <w:i/>
          <w:sz w:val="20"/>
          <w:szCs w:val="20"/>
        </w:rPr>
      </w:pPr>
    </w:p>
    <w:p w:rsidR="00E668C6" w:rsidP="00E668C6" w:rsidRDefault="00E668C6" w14:paraId="2F55004B" w14:textId="77777777">
      <w:pPr>
        <w:autoSpaceDE/>
        <w:autoSpaceDN/>
        <w:ind w:left="720"/>
        <w:jc w:val="both"/>
        <w:rPr>
          <w:rFonts w:ascii="Arial" w:hAnsi="Arial" w:cs="Arial"/>
          <w:i/>
          <w:sz w:val="20"/>
          <w:szCs w:val="20"/>
        </w:rPr>
      </w:pPr>
      <w:r w:rsidRPr="00E668C6">
        <w:rPr>
          <w:rFonts w:ascii="Arial" w:hAnsi="Arial" w:cs="Arial"/>
          <w:i/>
          <w:sz w:val="20"/>
          <w:szCs w:val="20"/>
        </w:rPr>
        <w:t xml:space="preserve">Por concepto de daños y tasación de perjuicios morales ocasionados la suma de 30 S.M.L.M.V para </w:t>
      </w:r>
      <w:r w:rsidRPr="00E668C6">
        <w:rPr>
          <w:rFonts w:ascii="Arial" w:hAnsi="Arial" w:cs="Arial"/>
          <w:b/>
          <w:i/>
          <w:sz w:val="20"/>
          <w:szCs w:val="20"/>
        </w:rPr>
        <w:t>ELIZABETH RIVERA</w:t>
      </w:r>
      <w:r w:rsidRPr="00E668C6">
        <w:rPr>
          <w:rFonts w:ascii="Arial" w:hAnsi="Arial" w:cs="Arial"/>
          <w:i/>
          <w:sz w:val="20"/>
          <w:szCs w:val="20"/>
        </w:rPr>
        <w:t xml:space="preserve">, discriminados así: </w:t>
      </w:r>
    </w:p>
    <w:p w:rsidR="00E668C6" w:rsidP="00E668C6" w:rsidRDefault="00E668C6" w14:paraId="7170333B" w14:textId="77777777">
      <w:pPr>
        <w:autoSpaceDE/>
        <w:autoSpaceDN/>
        <w:ind w:left="720"/>
        <w:jc w:val="both"/>
        <w:rPr>
          <w:rFonts w:ascii="Arial" w:hAnsi="Arial" w:cs="Arial"/>
          <w:i/>
          <w:sz w:val="20"/>
          <w:szCs w:val="20"/>
        </w:rPr>
      </w:pPr>
    </w:p>
    <w:p w:rsidR="00E668C6" w:rsidP="00E668C6" w:rsidRDefault="00E668C6" w14:paraId="31CBF32F" w14:textId="783D1D60">
      <w:pPr>
        <w:pStyle w:val="Prrafodelista"/>
        <w:numPr>
          <w:ilvl w:val="0"/>
          <w:numId w:val="13"/>
        </w:numPr>
        <w:autoSpaceDE/>
        <w:autoSpaceDN/>
        <w:jc w:val="both"/>
        <w:rPr>
          <w:rFonts w:ascii="Arial" w:hAnsi="Arial" w:cs="Arial"/>
          <w:i/>
          <w:sz w:val="20"/>
          <w:szCs w:val="20"/>
        </w:rPr>
      </w:pPr>
      <w:r w:rsidRPr="00E668C6">
        <w:rPr>
          <w:rFonts w:ascii="Arial" w:hAnsi="Arial" w:cs="Arial"/>
          <w:i/>
          <w:sz w:val="20"/>
          <w:szCs w:val="20"/>
        </w:rPr>
        <w:t>10 S.M.L.M.V a indemnizar por parte del MINIST</w:t>
      </w:r>
      <w:r>
        <w:rPr>
          <w:rFonts w:ascii="Arial" w:hAnsi="Arial" w:cs="Arial"/>
          <w:i/>
          <w:sz w:val="20"/>
          <w:szCs w:val="20"/>
        </w:rPr>
        <w:t>ERIO DE TRANSPORTE E INVÍAS.</w:t>
      </w:r>
    </w:p>
    <w:p w:rsidR="00E668C6" w:rsidP="00E668C6" w:rsidRDefault="00E668C6" w14:paraId="5B9CDAC4" w14:textId="77777777">
      <w:pPr>
        <w:pStyle w:val="Prrafodelista"/>
        <w:autoSpaceDE/>
        <w:autoSpaceDN/>
        <w:ind w:left="1440"/>
        <w:jc w:val="both"/>
        <w:rPr>
          <w:rFonts w:ascii="Arial" w:hAnsi="Arial" w:cs="Arial"/>
          <w:i/>
          <w:sz w:val="20"/>
          <w:szCs w:val="20"/>
        </w:rPr>
      </w:pPr>
    </w:p>
    <w:p w:rsidR="00E668C6" w:rsidP="00E668C6" w:rsidRDefault="00E668C6" w14:paraId="4D878DAE" w14:textId="64532B98">
      <w:pPr>
        <w:pStyle w:val="Prrafodelista"/>
        <w:numPr>
          <w:ilvl w:val="0"/>
          <w:numId w:val="13"/>
        </w:numPr>
        <w:autoSpaceDE/>
        <w:autoSpaceDN/>
        <w:jc w:val="both"/>
        <w:rPr>
          <w:rFonts w:ascii="Arial" w:hAnsi="Arial" w:cs="Arial"/>
          <w:i/>
          <w:sz w:val="20"/>
          <w:szCs w:val="20"/>
        </w:rPr>
      </w:pPr>
      <w:r w:rsidRPr="00E668C6">
        <w:rPr>
          <w:rFonts w:ascii="Arial" w:hAnsi="Arial" w:cs="Arial"/>
          <w:i/>
          <w:sz w:val="20"/>
          <w:szCs w:val="20"/>
        </w:rPr>
        <w:t xml:space="preserve">10 S.M.L.M.V. a indemnizar por </w:t>
      </w:r>
      <w:r>
        <w:rPr>
          <w:rFonts w:ascii="Arial" w:hAnsi="Arial" w:cs="Arial"/>
          <w:i/>
          <w:sz w:val="20"/>
          <w:szCs w:val="20"/>
        </w:rPr>
        <w:t>parte de la POLICÍA NACIONAL</w:t>
      </w:r>
    </w:p>
    <w:p w:rsidR="00E668C6" w:rsidP="00E668C6" w:rsidRDefault="00E668C6" w14:paraId="65BC48D3" w14:textId="77777777">
      <w:pPr>
        <w:pStyle w:val="Prrafodelista"/>
        <w:autoSpaceDE/>
        <w:autoSpaceDN/>
        <w:ind w:left="1440"/>
        <w:jc w:val="both"/>
        <w:rPr>
          <w:rFonts w:ascii="Arial" w:hAnsi="Arial" w:cs="Arial"/>
          <w:i/>
          <w:sz w:val="20"/>
          <w:szCs w:val="20"/>
        </w:rPr>
      </w:pPr>
    </w:p>
    <w:p w:rsidRPr="00E668C6" w:rsidR="00E668C6" w:rsidP="00E668C6" w:rsidRDefault="00E668C6" w14:paraId="5A99F2EC" w14:textId="24A0F299">
      <w:pPr>
        <w:pStyle w:val="Prrafodelista"/>
        <w:numPr>
          <w:ilvl w:val="0"/>
          <w:numId w:val="13"/>
        </w:numPr>
        <w:autoSpaceDE/>
        <w:autoSpaceDN/>
        <w:jc w:val="both"/>
        <w:rPr>
          <w:rFonts w:ascii="Arial" w:hAnsi="Arial" w:cs="Arial"/>
          <w:i/>
          <w:sz w:val="20"/>
          <w:szCs w:val="20"/>
        </w:rPr>
      </w:pPr>
      <w:r w:rsidRPr="00E668C6">
        <w:rPr>
          <w:rFonts w:ascii="Arial" w:hAnsi="Arial" w:cs="Arial"/>
          <w:i/>
          <w:sz w:val="20"/>
          <w:szCs w:val="20"/>
        </w:rPr>
        <w:t>10 S.M.L.M.V a indemnizar por parte del MUNICIPIO DE MONIQUIRÁ</w:t>
      </w:r>
    </w:p>
    <w:p w:rsidR="00910BE2" w:rsidP="008A5FAD" w:rsidRDefault="00910BE2" w14:paraId="33547177" w14:textId="77777777">
      <w:pPr>
        <w:autoSpaceDE/>
        <w:autoSpaceDN/>
        <w:ind w:left="720"/>
        <w:jc w:val="both"/>
        <w:rPr>
          <w:rFonts w:ascii="Arial" w:hAnsi="Arial" w:cs="Arial"/>
          <w:i/>
          <w:sz w:val="20"/>
          <w:szCs w:val="20"/>
        </w:rPr>
      </w:pPr>
    </w:p>
    <w:p w:rsidR="00E668C6" w:rsidP="008A5FAD" w:rsidRDefault="00E668C6" w14:paraId="503755DE" w14:textId="5B309543">
      <w:pPr>
        <w:autoSpaceDE/>
        <w:autoSpaceDN/>
        <w:ind w:left="720"/>
        <w:jc w:val="both"/>
        <w:rPr>
          <w:rFonts w:ascii="Arial" w:hAnsi="Arial" w:cs="Arial"/>
          <w:i/>
          <w:sz w:val="20"/>
          <w:szCs w:val="20"/>
        </w:rPr>
      </w:pPr>
      <w:r w:rsidRPr="00E668C6">
        <w:rPr>
          <w:rFonts w:ascii="Arial" w:hAnsi="Arial" w:cs="Arial"/>
          <w:i/>
          <w:sz w:val="20"/>
          <w:szCs w:val="20"/>
        </w:rPr>
        <w:t xml:space="preserve">Por concepto de daños y tasación de perjuicios morales ocasionados la suma de 30 S.M.L.M.V para </w:t>
      </w:r>
      <w:r w:rsidRPr="00E668C6">
        <w:rPr>
          <w:rFonts w:ascii="Arial" w:hAnsi="Arial" w:cs="Arial"/>
          <w:b/>
          <w:i/>
          <w:sz w:val="20"/>
          <w:szCs w:val="20"/>
        </w:rPr>
        <w:t>JULIETH TATIANA CÁRDENAS RIVERA</w:t>
      </w:r>
      <w:r>
        <w:rPr>
          <w:rFonts w:ascii="Arial" w:hAnsi="Arial" w:cs="Arial"/>
          <w:i/>
          <w:sz w:val="20"/>
          <w:szCs w:val="20"/>
        </w:rPr>
        <w:t xml:space="preserve">. </w:t>
      </w:r>
    </w:p>
    <w:p w:rsidR="00E668C6" w:rsidP="008A5FAD" w:rsidRDefault="00E668C6" w14:paraId="14C641BB" w14:textId="77777777">
      <w:pPr>
        <w:autoSpaceDE/>
        <w:autoSpaceDN/>
        <w:ind w:left="720"/>
        <w:jc w:val="both"/>
        <w:rPr>
          <w:rFonts w:ascii="Arial" w:hAnsi="Arial" w:cs="Arial"/>
          <w:i/>
          <w:sz w:val="20"/>
          <w:szCs w:val="20"/>
        </w:rPr>
      </w:pPr>
    </w:p>
    <w:p w:rsidR="00E668C6" w:rsidP="00E668C6" w:rsidRDefault="00E668C6" w14:paraId="3FD1C194" w14:textId="77777777">
      <w:pPr>
        <w:pStyle w:val="Prrafodelista"/>
        <w:numPr>
          <w:ilvl w:val="0"/>
          <w:numId w:val="14"/>
        </w:numPr>
        <w:autoSpaceDE/>
        <w:autoSpaceDN/>
        <w:jc w:val="both"/>
        <w:rPr>
          <w:rFonts w:ascii="Arial" w:hAnsi="Arial" w:cs="Arial"/>
          <w:i/>
          <w:sz w:val="20"/>
          <w:szCs w:val="20"/>
        </w:rPr>
      </w:pPr>
      <w:r w:rsidRPr="00E668C6">
        <w:rPr>
          <w:rFonts w:ascii="Arial" w:hAnsi="Arial" w:cs="Arial"/>
          <w:i/>
          <w:sz w:val="20"/>
          <w:szCs w:val="20"/>
        </w:rPr>
        <w:t>10 S.M.L.M.V a indemnizar por parte del MINIST</w:t>
      </w:r>
      <w:r>
        <w:rPr>
          <w:rFonts w:ascii="Arial" w:hAnsi="Arial" w:cs="Arial"/>
          <w:i/>
          <w:sz w:val="20"/>
          <w:szCs w:val="20"/>
        </w:rPr>
        <w:t>ERIO DE TRANSPORTE E INVÍAS</w:t>
      </w:r>
    </w:p>
    <w:p w:rsidR="00E668C6" w:rsidP="00E668C6" w:rsidRDefault="00E668C6" w14:paraId="000CBAE9" w14:textId="036B20B0">
      <w:pPr>
        <w:pStyle w:val="Prrafodelista"/>
        <w:autoSpaceDE/>
        <w:autoSpaceDN/>
        <w:ind w:left="1440"/>
        <w:jc w:val="both"/>
        <w:rPr>
          <w:rFonts w:ascii="Arial" w:hAnsi="Arial" w:cs="Arial"/>
          <w:i/>
          <w:sz w:val="20"/>
          <w:szCs w:val="20"/>
        </w:rPr>
      </w:pPr>
      <w:r>
        <w:rPr>
          <w:rFonts w:ascii="Arial" w:hAnsi="Arial" w:cs="Arial"/>
          <w:i/>
          <w:sz w:val="20"/>
          <w:szCs w:val="20"/>
        </w:rPr>
        <w:t>.</w:t>
      </w:r>
    </w:p>
    <w:p w:rsidR="00E668C6" w:rsidP="00E668C6" w:rsidRDefault="00E668C6" w14:paraId="3A24383B" w14:textId="1A8E09E0">
      <w:pPr>
        <w:pStyle w:val="Prrafodelista"/>
        <w:numPr>
          <w:ilvl w:val="0"/>
          <w:numId w:val="14"/>
        </w:numPr>
        <w:autoSpaceDE/>
        <w:autoSpaceDN/>
        <w:jc w:val="both"/>
        <w:rPr>
          <w:rFonts w:ascii="Arial" w:hAnsi="Arial" w:cs="Arial"/>
          <w:i/>
          <w:sz w:val="20"/>
          <w:szCs w:val="20"/>
        </w:rPr>
      </w:pPr>
      <w:r w:rsidRPr="00E668C6">
        <w:rPr>
          <w:rFonts w:ascii="Arial" w:hAnsi="Arial" w:cs="Arial"/>
          <w:i/>
          <w:sz w:val="20"/>
          <w:szCs w:val="20"/>
        </w:rPr>
        <w:t xml:space="preserve">10 S.M.L.M.V. a indemnizar por </w:t>
      </w:r>
      <w:r>
        <w:rPr>
          <w:rFonts w:ascii="Arial" w:hAnsi="Arial" w:cs="Arial"/>
          <w:i/>
          <w:sz w:val="20"/>
          <w:szCs w:val="20"/>
        </w:rPr>
        <w:t>parte de la POLICÍA NACIONAL</w:t>
      </w:r>
    </w:p>
    <w:p w:rsidR="00E668C6" w:rsidP="00E668C6" w:rsidRDefault="00E668C6" w14:paraId="561D9311" w14:textId="77777777">
      <w:pPr>
        <w:pStyle w:val="Prrafodelista"/>
        <w:autoSpaceDE/>
        <w:autoSpaceDN/>
        <w:ind w:left="1440"/>
        <w:jc w:val="both"/>
        <w:rPr>
          <w:rFonts w:ascii="Arial" w:hAnsi="Arial" w:cs="Arial"/>
          <w:i/>
          <w:sz w:val="20"/>
          <w:szCs w:val="20"/>
        </w:rPr>
      </w:pPr>
    </w:p>
    <w:p w:rsidR="00E668C6" w:rsidP="00E668C6" w:rsidRDefault="00E668C6" w14:paraId="59469B97" w14:textId="77777777">
      <w:pPr>
        <w:pStyle w:val="Prrafodelista"/>
        <w:numPr>
          <w:ilvl w:val="0"/>
          <w:numId w:val="14"/>
        </w:numPr>
        <w:autoSpaceDE/>
        <w:autoSpaceDN/>
        <w:jc w:val="both"/>
        <w:rPr>
          <w:rFonts w:ascii="Arial" w:hAnsi="Arial" w:cs="Arial"/>
          <w:i/>
          <w:sz w:val="20"/>
          <w:szCs w:val="20"/>
        </w:rPr>
      </w:pPr>
      <w:r w:rsidRPr="00E668C6">
        <w:rPr>
          <w:rFonts w:ascii="Arial" w:hAnsi="Arial" w:cs="Arial"/>
          <w:i/>
          <w:sz w:val="20"/>
          <w:szCs w:val="20"/>
        </w:rPr>
        <w:t xml:space="preserve">10 S.M.L.M.V a indemnizar por parte del MUNICIPIO DE MONIQUIRÁ </w:t>
      </w:r>
    </w:p>
    <w:p w:rsidR="00E668C6" w:rsidP="00E668C6" w:rsidRDefault="00E668C6" w14:paraId="58DD52BF" w14:textId="77777777">
      <w:pPr>
        <w:autoSpaceDE/>
        <w:autoSpaceDN/>
        <w:jc w:val="both"/>
        <w:rPr>
          <w:rFonts w:ascii="Arial" w:hAnsi="Arial" w:cs="Arial"/>
          <w:i/>
          <w:sz w:val="20"/>
          <w:szCs w:val="20"/>
        </w:rPr>
      </w:pPr>
    </w:p>
    <w:p w:rsidR="00E668C6" w:rsidP="00E668C6" w:rsidRDefault="00E668C6" w14:paraId="7F756A7C" w14:textId="77777777">
      <w:pPr>
        <w:autoSpaceDE/>
        <w:autoSpaceDN/>
        <w:ind w:left="720"/>
        <w:jc w:val="both"/>
        <w:rPr>
          <w:rFonts w:ascii="Arial" w:hAnsi="Arial" w:cs="Arial"/>
          <w:i/>
          <w:sz w:val="20"/>
          <w:szCs w:val="20"/>
        </w:rPr>
      </w:pPr>
      <w:r w:rsidRPr="00E668C6">
        <w:rPr>
          <w:rFonts w:ascii="Arial" w:hAnsi="Arial" w:cs="Arial"/>
          <w:i/>
          <w:sz w:val="20"/>
          <w:szCs w:val="20"/>
        </w:rPr>
        <w:t xml:space="preserve">Por concepto de daños y tasación de perjuicios morales ocasionados la suma de 30 S.M.L.M.V para </w:t>
      </w:r>
      <w:r w:rsidRPr="00E668C6">
        <w:rPr>
          <w:rFonts w:ascii="Arial" w:hAnsi="Arial" w:cs="Arial"/>
          <w:b/>
          <w:i/>
          <w:sz w:val="20"/>
          <w:szCs w:val="20"/>
        </w:rPr>
        <w:t>ANGELA CAMILA CÁRDENAS RIVERA</w:t>
      </w:r>
    </w:p>
    <w:p w:rsidR="00E668C6" w:rsidP="00E668C6" w:rsidRDefault="00E668C6" w14:paraId="458E15DD" w14:textId="7B5ECB86">
      <w:pPr>
        <w:pStyle w:val="Prrafodelista"/>
        <w:numPr>
          <w:ilvl w:val="0"/>
          <w:numId w:val="15"/>
        </w:numPr>
        <w:autoSpaceDE/>
        <w:autoSpaceDN/>
        <w:jc w:val="both"/>
        <w:rPr>
          <w:rFonts w:ascii="Arial" w:hAnsi="Arial" w:cs="Arial"/>
          <w:i/>
          <w:sz w:val="20"/>
          <w:szCs w:val="20"/>
        </w:rPr>
      </w:pPr>
      <w:r w:rsidRPr="00E668C6">
        <w:rPr>
          <w:rFonts w:ascii="Arial" w:hAnsi="Arial" w:cs="Arial"/>
          <w:i/>
          <w:sz w:val="20"/>
          <w:szCs w:val="20"/>
        </w:rPr>
        <w:t>10 S.M.L.M.V a indemnizar por parte del MINIST</w:t>
      </w:r>
      <w:r>
        <w:rPr>
          <w:rFonts w:ascii="Arial" w:hAnsi="Arial" w:cs="Arial"/>
          <w:i/>
          <w:sz w:val="20"/>
          <w:szCs w:val="20"/>
        </w:rPr>
        <w:t>ERIO DE TRANSPORTE E INVÍAS.</w:t>
      </w:r>
    </w:p>
    <w:p w:rsidR="00E668C6" w:rsidP="00E668C6" w:rsidRDefault="00E668C6" w14:paraId="7EB2CB43" w14:textId="77777777">
      <w:pPr>
        <w:pStyle w:val="Prrafodelista"/>
        <w:autoSpaceDE/>
        <w:autoSpaceDN/>
        <w:ind w:left="1440"/>
        <w:jc w:val="both"/>
        <w:rPr>
          <w:rFonts w:ascii="Arial" w:hAnsi="Arial" w:cs="Arial"/>
          <w:i/>
          <w:sz w:val="20"/>
          <w:szCs w:val="20"/>
        </w:rPr>
      </w:pPr>
    </w:p>
    <w:p w:rsidR="00E668C6" w:rsidP="00E668C6" w:rsidRDefault="00E668C6" w14:paraId="14C597D7" w14:textId="2C2CC5A6">
      <w:pPr>
        <w:pStyle w:val="Prrafodelista"/>
        <w:numPr>
          <w:ilvl w:val="0"/>
          <w:numId w:val="15"/>
        </w:numPr>
        <w:autoSpaceDE/>
        <w:autoSpaceDN/>
        <w:jc w:val="both"/>
        <w:rPr>
          <w:rFonts w:ascii="Arial" w:hAnsi="Arial" w:cs="Arial"/>
          <w:i/>
          <w:sz w:val="20"/>
          <w:szCs w:val="20"/>
        </w:rPr>
      </w:pPr>
      <w:r w:rsidRPr="00E668C6">
        <w:rPr>
          <w:rFonts w:ascii="Arial" w:hAnsi="Arial" w:cs="Arial"/>
          <w:i/>
          <w:sz w:val="20"/>
          <w:szCs w:val="20"/>
        </w:rPr>
        <w:t xml:space="preserve">10 S.M.L.M.V. a indemnizar por </w:t>
      </w:r>
      <w:r>
        <w:rPr>
          <w:rFonts w:ascii="Arial" w:hAnsi="Arial" w:cs="Arial"/>
          <w:i/>
          <w:sz w:val="20"/>
          <w:szCs w:val="20"/>
        </w:rPr>
        <w:t>parte de la POLICÍA NACIONAL</w:t>
      </w:r>
    </w:p>
    <w:p w:rsidR="00E668C6" w:rsidP="00E668C6" w:rsidRDefault="00E668C6" w14:paraId="4CA731F8" w14:textId="77777777">
      <w:pPr>
        <w:pStyle w:val="Prrafodelista"/>
        <w:autoSpaceDE/>
        <w:autoSpaceDN/>
        <w:ind w:left="1440"/>
        <w:jc w:val="both"/>
        <w:rPr>
          <w:rFonts w:ascii="Arial" w:hAnsi="Arial" w:cs="Arial"/>
          <w:i/>
          <w:sz w:val="20"/>
          <w:szCs w:val="20"/>
        </w:rPr>
      </w:pPr>
    </w:p>
    <w:p w:rsidRPr="00E668C6" w:rsidR="00E668C6" w:rsidP="00E668C6" w:rsidRDefault="00E668C6" w14:paraId="33469E01" w14:textId="7A2D023F">
      <w:pPr>
        <w:pStyle w:val="Prrafodelista"/>
        <w:numPr>
          <w:ilvl w:val="0"/>
          <w:numId w:val="15"/>
        </w:numPr>
        <w:autoSpaceDE/>
        <w:autoSpaceDN/>
        <w:jc w:val="both"/>
        <w:rPr>
          <w:rFonts w:ascii="Arial" w:hAnsi="Arial" w:cs="Arial"/>
          <w:i/>
          <w:sz w:val="20"/>
          <w:szCs w:val="20"/>
        </w:rPr>
      </w:pPr>
      <w:r w:rsidRPr="00E668C6">
        <w:rPr>
          <w:rFonts w:ascii="Arial" w:hAnsi="Arial" w:cs="Arial"/>
          <w:i/>
          <w:sz w:val="20"/>
          <w:szCs w:val="20"/>
        </w:rPr>
        <w:t>10 S.M.L.M.V a indemnizar por parte del MUNICIPIO DE MONIQUIRÁ</w:t>
      </w:r>
      <w:r>
        <w:rPr>
          <w:rFonts w:ascii="Arial" w:hAnsi="Arial" w:cs="Arial"/>
          <w:i/>
          <w:sz w:val="20"/>
          <w:szCs w:val="20"/>
        </w:rPr>
        <w:t xml:space="preserve"> (…)” </w:t>
      </w:r>
    </w:p>
    <w:p w:rsidR="005D38E4" w:rsidP="005D38E4" w:rsidRDefault="005D38E4" w14:paraId="2CA90807" w14:textId="0F7803C4">
      <w:pPr>
        <w:autoSpaceDE/>
        <w:autoSpaceDN/>
        <w:jc w:val="both"/>
        <w:rPr>
          <w:rFonts w:ascii="Arial" w:hAnsi="Arial" w:eastAsia="Arial" w:cs="Arial"/>
          <w:i/>
          <w:iCs/>
          <w:sz w:val="20"/>
          <w:szCs w:val="20"/>
        </w:rPr>
      </w:pPr>
    </w:p>
    <w:p w:rsidRPr="00A03B87" w:rsidR="008A5FAD" w:rsidP="005D38E4" w:rsidRDefault="005D38E4" w14:paraId="0A107396" w14:textId="6D0A404F">
      <w:pPr>
        <w:autoSpaceDE/>
        <w:autoSpaceDN/>
        <w:jc w:val="both"/>
        <w:rPr>
          <w:rFonts w:ascii="Arial" w:hAnsi="Arial" w:eastAsia="Arial" w:cs="Arial"/>
          <w:i/>
          <w:iCs/>
          <w:sz w:val="20"/>
          <w:szCs w:val="20"/>
        </w:rPr>
      </w:pPr>
      <w:r>
        <w:rPr>
          <w:rFonts w:ascii="Arial" w:hAnsi="Arial" w:eastAsia="Arial" w:cs="Arial"/>
          <w:iCs/>
          <w:sz w:val="22"/>
          <w:szCs w:val="20"/>
        </w:rPr>
        <w:t xml:space="preserve">Y se buscan otras condenas </w:t>
      </w:r>
      <w:r w:rsidR="00BD7404">
        <w:rPr>
          <w:rFonts w:ascii="Arial" w:hAnsi="Arial" w:cs="Arial"/>
          <w:sz w:val="22"/>
          <w:szCs w:val="20"/>
        </w:rPr>
        <w:t>(Actuación No. 00002, archivo 2, fls. 17-19 de SAMAI)</w:t>
      </w:r>
      <w:r w:rsidRPr="00A03B87" w:rsidR="003364CE">
        <w:rPr>
          <w:rFonts w:ascii="Arial" w:hAnsi="Arial" w:eastAsia="Arial" w:cs="Arial"/>
          <w:iCs/>
          <w:sz w:val="22"/>
          <w:szCs w:val="20"/>
        </w:rPr>
        <w:t>.</w:t>
      </w:r>
    </w:p>
    <w:p w:rsidRPr="00D27D89" w:rsidR="00477237" w:rsidP="0092054F" w:rsidRDefault="00477237" w14:paraId="72A3D3EC" w14:textId="5E708A68">
      <w:pPr>
        <w:autoSpaceDE/>
        <w:autoSpaceDN/>
        <w:jc w:val="both"/>
        <w:rPr>
          <w:rFonts w:ascii="Arial" w:hAnsi="Arial" w:eastAsia="Arial" w:cs="Arial"/>
          <w:sz w:val="22"/>
          <w:szCs w:val="22"/>
        </w:rPr>
      </w:pPr>
    </w:p>
    <w:p w:rsidR="00477237" w:rsidP="0092054F" w:rsidRDefault="00477237" w14:paraId="582C265D" w14:textId="77777777">
      <w:pPr>
        <w:autoSpaceDE/>
        <w:autoSpaceDN/>
        <w:ind w:firstLine="708"/>
        <w:jc w:val="both"/>
        <w:rPr>
          <w:rFonts w:ascii="Arial" w:hAnsi="Arial" w:eastAsia="Arial" w:cs="Arial"/>
          <w:sz w:val="22"/>
          <w:szCs w:val="22"/>
        </w:rPr>
      </w:pPr>
      <w:r w:rsidRPr="0092054F">
        <w:rPr>
          <w:rFonts w:ascii="Arial" w:hAnsi="Arial" w:eastAsia="Arial" w:cs="Arial"/>
          <w:b/>
          <w:bCs/>
          <w:sz w:val="22"/>
          <w:szCs w:val="22"/>
          <w:u w:val="single"/>
        </w:rPr>
        <w:t>De la competencia</w:t>
      </w:r>
      <w:r w:rsidRPr="0092054F">
        <w:rPr>
          <w:rFonts w:ascii="Arial" w:hAnsi="Arial" w:eastAsia="Arial" w:cs="Arial"/>
          <w:sz w:val="22"/>
          <w:szCs w:val="22"/>
        </w:rPr>
        <w:t>.</w:t>
      </w:r>
    </w:p>
    <w:p w:rsidR="00477237" w:rsidP="0092054F" w:rsidRDefault="00477237" w14:paraId="0D0B940D" w14:textId="77777777">
      <w:pPr>
        <w:autoSpaceDE/>
        <w:autoSpaceDN/>
        <w:jc w:val="both"/>
        <w:rPr>
          <w:rFonts w:ascii="Arial" w:hAnsi="Arial" w:eastAsia="Arial" w:cs="Arial"/>
          <w:sz w:val="22"/>
          <w:szCs w:val="22"/>
        </w:rPr>
      </w:pPr>
    </w:p>
    <w:p w:rsidR="009177FB" w:rsidP="009177FB" w:rsidRDefault="009177FB" w14:paraId="703AB7F3" w14:textId="641291D3">
      <w:pPr>
        <w:autoSpaceDE/>
        <w:jc w:val="both"/>
        <w:rPr>
          <w:rFonts w:ascii="Arial" w:hAnsi="Arial" w:cs="Arial"/>
          <w:sz w:val="22"/>
          <w:szCs w:val="22"/>
          <w:lang w:eastAsia="es-CO"/>
        </w:rPr>
      </w:pPr>
      <w:r>
        <w:rPr>
          <w:rFonts w:ascii="Arial" w:hAnsi="Arial" w:cs="Arial"/>
          <w:sz w:val="22"/>
          <w:szCs w:val="22"/>
          <w:lang w:eastAsia="es-CO"/>
        </w:rPr>
        <w:t>Al respecto, en primer lugar, se debe tener en cuenta que, l</w:t>
      </w:r>
      <w:r w:rsidR="00BD7404">
        <w:rPr>
          <w:rFonts w:ascii="Arial" w:hAnsi="Arial" w:cs="Arial"/>
          <w:sz w:val="22"/>
          <w:szCs w:val="22"/>
          <w:lang w:eastAsia="es-CO"/>
        </w:rPr>
        <w:t>a demanda fue radicada el día 0</w:t>
      </w:r>
      <w:r w:rsidR="005D38E4">
        <w:rPr>
          <w:rFonts w:ascii="Arial" w:hAnsi="Arial" w:cs="Arial"/>
          <w:sz w:val="22"/>
          <w:szCs w:val="22"/>
          <w:lang w:eastAsia="es-CO"/>
        </w:rPr>
        <w:t>5</w:t>
      </w:r>
      <w:r>
        <w:rPr>
          <w:rFonts w:ascii="Arial" w:hAnsi="Arial" w:cs="Arial"/>
          <w:sz w:val="22"/>
          <w:szCs w:val="22"/>
          <w:lang w:eastAsia="es-CO"/>
        </w:rPr>
        <w:t xml:space="preserve"> de </w:t>
      </w:r>
      <w:r w:rsidR="00BD7404">
        <w:rPr>
          <w:rFonts w:ascii="Arial" w:hAnsi="Arial" w:cs="Arial"/>
          <w:sz w:val="22"/>
          <w:szCs w:val="22"/>
          <w:lang w:eastAsia="es-CO"/>
        </w:rPr>
        <w:t xml:space="preserve">diciembre </w:t>
      </w:r>
      <w:r>
        <w:rPr>
          <w:rFonts w:ascii="Arial" w:hAnsi="Arial" w:cs="Arial"/>
          <w:sz w:val="22"/>
          <w:szCs w:val="22"/>
          <w:lang w:eastAsia="es-CO"/>
        </w:rPr>
        <w:t>de 2023</w:t>
      </w:r>
      <w:r w:rsidR="00BD7404">
        <w:rPr>
          <w:rFonts w:ascii="Arial" w:hAnsi="Arial" w:cs="Arial"/>
          <w:sz w:val="22"/>
          <w:szCs w:val="22"/>
          <w:lang w:eastAsia="es-CO"/>
        </w:rPr>
        <w:t xml:space="preserve"> (Actuación No. 00002, archivo 1</w:t>
      </w:r>
      <w:r>
        <w:rPr>
          <w:rFonts w:ascii="Arial" w:hAnsi="Arial" w:cs="Arial"/>
          <w:sz w:val="22"/>
          <w:szCs w:val="22"/>
          <w:lang w:eastAsia="es-CO"/>
        </w:rPr>
        <w:t xml:space="preserve"> de SAMAI), en consecuencia, al caso deben aplicarse las reglas de competencia previstas en la Ley 2080 de 2021, que modificó la Ley 1437 de 2011</w:t>
      </w:r>
    </w:p>
    <w:p w:rsidRPr="00D27D89" w:rsidR="00477237" w:rsidP="0092054F" w:rsidRDefault="00477237" w14:paraId="0E27B00A" w14:textId="77777777">
      <w:pPr>
        <w:autoSpaceDE/>
        <w:autoSpaceDN/>
        <w:jc w:val="both"/>
        <w:rPr>
          <w:rFonts w:ascii="Arial" w:hAnsi="Arial" w:eastAsia="Arial" w:cs="Arial"/>
          <w:sz w:val="22"/>
          <w:szCs w:val="22"/>
        </w:rPr>
      </w:pPr>
    </w:p>
    <w:p w:rsidR="00E168B4" w:rsidP="00E168B4" w:rsidRDefault="00DF328C" w14:paraId="143CCBB6" w14:textId="04868946">
      <w:pPr>
        <w:pStyle w:val="Default"/>
        <w:jc w:val="both"/>
        <w:rPr>
          <w:rFonts w:eastAsia="Arial"/>
          <w:sz w:val="22"/>
          <w:szCs w:val="22"/>
        </w:rPr>
      </w:pPr>
      <w:r>
        <w:rPr>
          <w:rFonts w:eastAsia="Arial"/>
          <w:color w:val="auto"/>
          <w:sz w:val="22"/>
          <w:szCs w:val="22"/>
        </w:rPr>
        <w:t>Así</w:t>
      </w:r>
      <w:r w:rsidRPr="0092054F" w:rsidR="00B53C16">
        <w:rPr>
          <w:rFonts w:eastAsia="Arial"/>
          <w:color w:val="auto"/>
          <w:sz w:val="22"/>
          <w:szCs w:val="22"/>
        </w:rPr>
        <w:t>, e</w:t>
      </w:r>
      <w:r w:rsidRPr="0092054F" w:rsidR="00477237">
        <w:rPr>
          <w:rFonts w:eastAsia="Arial"/>
          <w:color w:val="auto"/>
          <w:sz w:val="22"/>
          <w:szCs w:val="22"/>
        </w:rPr>
        <w:t>ste Despacho es competente</w:t>
      </w:r>
      <w:r w:rsidRPr="0092054F" w:rsidR="00B53C16">
        <w:rPr>
          <w:rFonts w:eastAsia="Arial"/>
          <w:color w:val="auto"/>
          <w:sz w:val="22"/>
          <w:szCs w:val="22"/>
        </w:rPr>
        <w:t xml:space="preserve"> para conocer del</w:t>
      </w:r>
      <w:r w:rsidRPr="0092054F" w:rsidR="00477237">
        <w:rPr>
          <w:rFonts w:eastAsia="Arial"/>
          <w:color w:val="auto"/>
          <w:sz w:val="22"/>
          <w:szCs w:val="22"/>
        </w:rPr>
        <w:t xml:space="preserve"> </w:t>
      </w:r>
      <w:r w:rsidRPr="0092054F" w:rsidR="00B53C16">
        <w:rPr>
          <w:rFonts w:eastAsia="Arial"/>
          <w:color w:val="auto"/>
          <w:sz w:val="22"/>
          <w:szCs w:val="22"/>
        </w:rPr>
        <w:t>asunto</w:t>
      </w:r>
      <w:r w:rsidR="00BF1079">
        <w:rPr>
          <w:rFonts w:eastAsia="Arial"/>
          <w:color w:val="auto"/>
          <w:sz w:val="22"/>
          <w:szCs w:val="22"/>
        </w:rPr>
        <w:t>,</w:t>
      </w:r>
      <w:r w:rsidRPr="0092054F" w:rsidR="00B53C16">
        <w:rPr>
          <w:rFonts w:eastAsia="Arial"/>
          <w:color w:val="auto"/>
          <w:sz w:val="22"/>
          <w:szCs w:val="22"/>
        </w:rPr>
        <w:t xml:space="preserve"> </w:t>
      </w:r>
      <w:r w:rsidRPr="0092054F" w:rsidR="00477237">
        <w:rPr>
          <w:rFonts w:eastAsia="Arial"/>
          <w:color w:val="auto"/>
          <w:sz w:val="22"/>
          <w:szCs w:val="22"/>
        </w:rPr>
        <w:t xml:space="preserve">de conformidad con lo preceptuado en el </w:t>
      </w:r>
      <w:r w:rsidR="00BF1079">
        <w:rPr>
          <w:rFonts w:eastAsia="Arial"/>
          <w:color w:val="auto"/>
          <w:sz w:val="22"/>
          <w:szCs w:val="22"/>
        </w:rPr>
        <w:t xml:space="preserve">numeral 6., del </w:t>
      </w:r>
      <w:r w:rsidRPr="0092054F" w:rsidR="00477237">
        <w:rPr>
          <w:rFonts w:eastAsia="Arial"/>
          <w:color w:val="auto"/>
          <w:sz w:val="22"/>
          <w:szCs w:val="22"/>
        </w:rPr>
        <w:t>artículo 155</w:t>
      </w:r>
      <w:r w:rsidR="00BF1079">
        <w:rPr>
          <w:rFonts w:eastAsia="Arial"/>
          <w:color w:val="auto"/>
          <w:sz w:val="22"/>
          <w:szCs w:val="22"/>
        </w:rPr>
        <w:t xml:space="preserve"> </w:t>
      </w:r>
      <w:r w:rsidRPr="0092054F" w:rsidR="00B53C16">
        <w:rPr>
          <w:rFonts w:eastAsia="Arial"/>
          <w:color w:val="auto"/>
          <w:sz w:val="22"/>
          <w:szCs w:val="22"/>
        </w:rPr>
        <w:t>del C.P.A.C.A.,</w:t>
      </w:r>
      <w:r w:rsidR="00BF1079">
        <w:rPr>
          <w:rFonts w:eastAsia="Arial"/>
          <w:color w:val="auto"/>
          <w:sz w:val="22"/>
          <w:szCs w:val="22"/>
        </w:rPr>
        <w:t xml:space="preserve"> modificado por el artículo 30 de la Ley 2080 de 2021,</w:t>
      </w:r>
      <w:r w:rsidRPr="0092054F" w:rsidR="00477237">
        <w:rPr>
          <w:rFonts w:eastAsia="Arial"/>
          <w:color w:val="auto"/>
          <w:sz w:val="22"/>
          <w:szCs w:val="22"/>
        </w:rPr>
        <w:t xml:space="preserve"> por el cual se le atribuye el conocimiento</w:t>
      </w:r>
      <w:r w:rsidRPr="0092054F" w:rsidR="0049537D">
        <w:rPr>
          <w:rFonts w:eastAsia="Arial"/>
          <w:color w:val="auto"/>
          <w:sz w:val="22"/>
          <w:szCs w:val="22"/>
        </w:rPr>
        <w:t xml:space="preserve"> de los procesos de reparación directa</w:t>
      </w:r>
      <w:r w:rsidRPr="0092054F" w:rsidR="00477237">
        <w:rPr>
          <w:rFonts w:eastAsia="Arial"/>
          <w:color w:val="auto"/>
          <w:sz w:val="22"/>
          <w:szCs w:val="22"/>
        </w:rPr>
        <w:t xml:space="preserve"> a los Jueces Administrativos en primera instancia, cuando su cuantía no </w:t>
      </w:r>
      <w:r w:rsidR="0020057D">
        <w:rPr>
          <w:rFonts w:eastAsia="Arial"/>
          <w:color w:val="auto"/>
          <w:sz w:val="22"/>
          <w:szCs w:val="22"/>
        </w:rPr>
        <w:t>exceda de mil (</w:t>
      </w:r>
      <w:r w:rsidRPr="0092054F" w:rsidR="00477237">
        <w:rPr>
          <w:rFonts w:eastAsia="Arial"/>
          <w:color w:val="auto"/>
          <w:sz w:val="22"/>
          <w:szCs w:val="22"/>
        </w:rPr>
        <w:t>1000</w:t>
      </w:r>
      <w:r w:rsidR="0020057D">
        <w:rPr>
          <w:rFonts w:eastAsia="Arial"/>
          <w:color w:val="auto"/>
          <w:sz w:val="22"/>
          <w:szCs w:val="22"/>
        </w:rPr>
        <w:t>)</w:t>
      </w:r>
      <w:r w:rsidRPr="0092054F" w:rsidR="00477237">
        <w:rPr>
          <w:rStyle w:val="Refdenotaalpie"/>
          <w:rFonts w:eastAsia="Arial"/>
          <w:color w:val="auto"/>
          <w:sz w:val="22"/>
          <w:szCs w:val="22"/>
        </w:rPr>
        <w:footnoteReference w:id="1"/>
      </w:r>
      <w:r w:rsidRPr="0092054F" w:rsidR="00477237">
        <w:rPr>
          <w:rFonts w:eastAsia="Arial"/>
          <w:color w:val="auto"/>
          <w:sz w:val="22"/>
          <w:szCs w:val="22"/>
        </w:rPr>
        <w:t xml:space="preserve"> </w:t>
      </w:r>
      <w:r w:rsidRPr="0092054F" w:rsidR="0049537D">
        <w:rPr>
          <w:rFonts w:eastAsia="Arial"/>
          <w:color w:val="auto"/>
          <w:sz w:val="22"/>
          <w:szCs w:val="22"/>
        </w:rPr>
        <w:t>salarios mínimos legales mensuales vigentes (</w:t>
      </w:r>
      <w:r w:rsidRPr="0092054F" w:rsidR="00477237">
        <w:rPr>
          <w:rFonts w:eastAsia="Arial"/>
          <w:color w:val="auto"/>
          <w:sz w:val="22"/>
          <w:szCs w:val="22"/>
        </w:rPr>
        <w:t>S</w:t>
      </w:r>
      <w:r w:rsidR="00194068">
        <w:rPr>
          <w:rFonts w:eastAsia="Arial"/>
          <w:color w:val="auto"/>
          <w:sz w:val="22"/>
          <w:szCs w:val="22"/>
        </w:rPr>
        <w:t>.</w:t>
      </w:r>
      <w:r w:rsidRPr="0092054F" w:rsidR="00477237">
        <w:rPr>
          <w:rFonts w:eastAsia="Arial"/>
          <w:color w:val="auto"/>
          <w:sz w:val="22"/>
          <w:szCs w:val="22"/>
        </w:rPr>
        <w:t>M</w:t>
      </w:r>
      <w:r w:rsidR="00194068">
        <w:rPr>
          <w:rFonts w:eastAsia="Arial"/>
          <w:color w:val="auto"/>
          <w:sz w:val="22"/>
          <w:szCs w:val="22"/>
        </w:rPr>
        <w:t>.</w:t>
      </w:r>
      <w:r w:rsidRPr="0092054F" w:rsidR="00477237">
        <w:rPr>
          <w:rFonts w:eastAsia="Arial"/>
          <w:color w:val="auto"/>
          <w:sz w:val="22"/>
          <w:szCs w:val="22"/>
        </w:rPr>
        <w:t>L</w:t>
      </w:r>
      <w:r w:rsidR="00194068">
        <w:rPr>
          <w:rFonts w:eastAsia="Arial"/>
          <w:color w:val="auto"/>
          <w:sz w:val="22"/>
          <w:szCs w:val="22"/>
        </w:rPr>
        <w:t>.</w:t>
      </w:r>
      <w:r w:rsidRPr="0092054F" w:rsidR="00477237">
        <w:rPr>
          <w:rFonts w:eastAsia="Arial"/>
          <w:color w:val="auto"/>
          <w:sz w:val="22"/>
          <w:szCs w:val="22"/>
        </w:rPr>
        <w:t>M</w:t>
      </w:r>
      <w:r w:rsidR="00194068">
        <w:rPr>
          <w:rFonts w:eastAsia="Arial"/>
          <w:color w:val="auto"/>
          <w:sz w:val="22"/>
          <w:szCs w:val="22"/>
        </w:rPr>
        <w:t>.</w:t>
      </w:r>
      <w:r w:rsidRPr="0092054F" w:rsidR="00477237">
        <w:rPr>
          <w:rFonts w:eastAsia="Arial"/>
          <w:color w:val="auto"/>
          <w:sz w:val="22"/>
          <w:szCs w:val="22"/>
        </w:rPr>
        <w:t>V</w:t>
      </w:r>
      <w:r w:rsidR="00194068">
        <w:rPr>
          <w:rFonts w:eastAsia="Arial"/>
          <w:color w:val="auto"/>
          <w:sz w:val="22"/>
          <w:szCs w:val="22"/>
        </w:rPr>
        <w:t>.</w:t>
      </w:r>
      <w:r w:rsidRPr="0092054F" w:rsidR="0049537D">
        <w:rPr>
          <w:rFonts w:eastAsia="Arial"/>
          <w:color w:val="auto"/>
          <w:sz w:val="22"/>
          <w:szCs w:val="22"/>
        </w:rPr>
        <w:t>)</w:t>
      </w:r>
      <w:r w:rsidRPr="0092054F" w:rsidR="00477237">
        <w:rPr>
          <w:rFonts w:eastAsia="Arial"/>
          <w:color w:val="auto"/>
          <w:sz w:val="22"/>
          <w:szCs w:val="22"/>
        </w:rPr>
        <w:t>, como</w:t>
      </w:r>
      <w:r w:rsidR="00194068">
        <w:rPr>
          <w:rFonts w:eastAsia="Arial"/>
          <w:color w:val="auto"/>
          <w:sz w:val="22"/>
          <w:szCs w:val="22"/>
        </w:rPr>
        <w:t xml:space="preserve"> </w:t>
      </w:r>
      <w:r w:rsidRPr="0092054F" w:rsidR="00477237">
        <w:rPr>
          <w:rFonts w:eastAsia="Arial"/>
          <w:color w:val="auto"/>
          <w:sz w:val="22"/>
          <w:szCs w:val="22"/>
        </w:rPr>
        <w:t xml:space="preserve">en el </w:t>
      </w:r>
      <w:r w:rsidRPr="0092054F" w:rsidR="00477237">
        <w:rPr>
          <w:rFonts w:eastAsia="Arial"/>
          <w:i/>
          <w:iCs/>
          <w:color w:val="auto"/>
          <w:sz w:val="22"/>
          <w:szCs w:val="22"/>
        </w:rPr>
        <w:t>sub examine,</w:t>
      </w:r>
      <w:r w:rsidRPr="0092054F" w:rsidR="00477237">
        <w:rPr>
          <w:rFonts w:eastAsia="Arial"/>
          <w:color w:val="auto"/>
          <w:sz w:val="22"/>
          <w:szCs w:val="22"/>
        </w:rPr>
        <w:t xml:space="preserve"> </w:t>
      </w:r>
      <w:r w:rsidR="00E168B4">
        <w:rPr>
          <w:rFonts w:eastAsia="Arial"/>
          <w:sz w:val="22"/>
          <w:szCs w:val="22"/>
        </w:rPr>
        <w:t>pues en el acápite re</w:t>
      </w:r>
      <w:r w:rsidR="001F0AE3">
        <w:rPr>
          <w:rFonts w:eastAsia="Arial"/>
          <w:sz w:val="22"/>
          <w:szCs w:val="22"/>
        </w:rPr>
        <w:t xml:space="preserve">spectivo de la demanda se estimó </w:t>
      </w:r>
      <w:r w:rsidR="00BD7404">
        <w:rPr>
          <w:rFonts w:eastAsia="Arial"/>
          <w:sz w:val="22"/>
          <w:szCs w:val="22"/>
        </w:rPr>
        <w:t xml:space="preserve"> la cuantía en la suma de $500.000.000 </w:t>
      </w:r>
      <w:r w:rsidR="003364CE">
        <w:rPr>
          <w:rFonts w:eastAsia="Arial"/>
          <w:sz w:val="22"/>
          <w:szCs w:val="22"/>
        </w:rPr>
        <w:t>(</w:t>
      </w:r>
      <w:r w:rsidR="0061653B">
        <w:rPr>
          <w:rFonts w:eastAsia="Arial"/>
          <w:sz w:val="22"/>
          <w:szCs w:val="22"/>
        </w:rPr>
        <w:t xml:space="preserve">Actuación No. </w:t>
      </w:r>
      <w:r w:rsidR="001F0AE3">
        <w:rPr>
          <w:rFonts w:eastAsia="Arial"/>
          <w:sz w:val="22"/>
          <w:szCs w:val="22"/>
        </w:rPr>
        <w:t>0000</w:t>
      </w:r>
      <w:r w:rsidR="0061653B">
        <w:rPr>
          <w:rFonts w:eastAsia="Arial"/>
          <w:sz w:val="22"/>
          <w:szCs w:val="22"/>
        </w:rPr>
        <w:t xml:space="preserve">2, </w:t>
      </w:r>
      <w:r w:rsidR="00E168B4">
        <w:rPr>
          <w:rFonts w:eastAsia="Arial"/>
          <w:sz w:val="22"/>
          <w:szCs w:val="22"/>
        </w:rPr>
        <w:t xml:space="preserve">archivo </w:t>
      </w:r>
      <w:r w:rsidR="001F0AE3">
        <w:rPr>
          <w:rFonts w:eastAsia="Arial"/>
          <w:sz w:val="22"/>
          <w:szCs w:val="22"/>
        </w:rPr>
        <w:t>2</w:t>
      </w:r>
      <w:r w:rsidR="003364CE">
        <w:rPr>
          <w:rFonts w:eastAsia="Arial"/>
          <w:sz w:val="22"/>
          <w:szCs w:val="22"/>
        </w:rPr>
        <w:t>, fl</w:t>
      </w:r>
      <w:r w:rsidR="00BD7404">
        <w:rPr>
          <w:rFonts w:eastAsia="Arial"/>
          <w:sz w:val="22"/>
          <w:szCs w:val="22"/>
        </w:rPr>
        <w:t>s</w:t>
      </w:r>
      <w:r w:rsidR="003364CE">
        <w:rPr>
          <w:rFonts w:eastAsia="Arial"/>
          <w:sz w:val="22"/>
          <w:szCs w:val="22"/>
        </w:rPr>
        <w:t>.</w:t>
      </w:r>
      <w:r w:rsidR="00BD7404">
        <w:rPr>
          <w:rFonts w:eastAsia="Arial"/>
          <w:sz w:val="22"/>
          <w:szCs w:val="22"/>
        </w:rPr>
        <w:t xml:space="preserve"> 20-23</w:t>
      </w:r>
      <w:r w:rsidR="0061653B">
        <w:rPr>
          <w:rFonts w:eastAsia="Arial"/>
          <w:sz w:val="22"/>
          <w:szCs w:val="22"/>
        </w:rPr>
        <w:t xml:space="preserve"> de</w:t>
      </w:r>
      <w:r w:rsidR="00E168B4">
        <w:rPr>
          <w:rFonts w:eastAsia="Arial"/>
          <w:sz w:val="22"/>
          <w:szCs w:val="22"/>
        </w:rPr>
        <w:t xml:space="preserve"> SAMAI)</w:t>
      </w:r>
      <w:r w:rsidR="00DE26C9">
        <w:rPr>
          <w:rFonts w:eastAsia="Arial"/>
          <w:sz w:val="22"/>
          <w:szCs w:val="22"/>
        </w:rPr>
        <w:t>.</w:t>
      </w:r>
    </w:p>
    <w:p w:rsidR="002D5B26" w:rsidP="002D5B26" w:rsidRDefault="002D5B26" w14:paraId="0CCD9B7C" w14:textId="17E0A34B">
      <w:pPr>
        <w:pStyle w:val="Default"/>
        <w:jc w:val="both"/>
        <w:rPr>
          <w:rFonts w:eastAsia="Arial"/>
          <w:sz w:val="22"/>
          <w:szCs w:val="22"/>
        </w:rPr>
      </w:pPr>
    </w:p>
    <w:p w:rsidRPr="00C82A30" w:rsidR="00477237" w:rsidP="00665AB3" w:rsidRDefault="002D5B26" w14:paraId="44EAFD9C" w14:textId="39DAA556">
      <w:pPr>
        <w:pStyle w:val="Default"/>
        <w:jc w:val="both"/>
        <w:rPr>
          <w:rFonts w:eastAsia="Arial"/>
          <w:color w:val="auto"/>
          <w:sz w:val="22"/>
          <w:szCs w:val="22"/>
        </w:rPr>
      </w:pPr>
      <w:r w:rsidRPr="167B0099">
        <w:rPr>
          <w:rFonts w:eastAsia="Arial"/>
          <w:sz w:val="22"/>
          <w:szCs w:val="22"/>
        </w:rPr>
        <w:t xml:space="preserve">Además, es atribuible a los Juzgados Administrativos del Circuito de </w:t>
      </w:r>
      <w:r w:rsidRPr="167B0099">
        <w:rPr>
          <w:rFonts w:eastAsia="Arial"/>
          <w:sz w:val="22"/>
          <w:szCs w:val="22"/>
          <w:lang w:val="es-CO"/>
        </w:rPr>
        <w:t>Tunja</w:t>
      </w:r>
      <w:r w:rsidRPr="167B0099">
        <w:rPr>
          <w:rFonts w:eastAsia="Arial"/>
          <w:sz w:val="22"/>
          <w:szCs w:val="22"/>
        </w:rPr>
        <w:t xml:space="preserve">, teniendo en cuenta </w:t>
      </w:r>
      <w:r>
        <w:rPr>
          <w:rFonts w:eastAsia="Arial"/>
          <w:sz w:val="22"/>
          <w:szCs w:val="22"/>
        </w:rPr>
        <w:t>que, para este medio de control</w:t>
      </w:r>
      <w:r w:rsidRPr="167B0099">
        <w:rPr>
          <w:rFonts w:eastAsia="Arial"/>
          <w:sz w:val="22"/>
          <w:szCs w:val="22"/>
        </w:rPr>
        <w:t>, la competencia territorial se determina p</w:t>
      </w:r>
      <w:r w:rsidRPr="167B0099">
        <w:rPr>
          <w:rFonts w:eastAsia="Arial"/>
          <w:color w:val="auto"/>
          <w:sz w:val="22"/>
          <w:szCs w:val="22"/>
        </w:rPr>
        <w:t xml:space="preserve">or el </w:t>
      </w:r>
      <w:r>
        <w:rPr>
          <w:rFonts w:eastAsia="Arial"/>
          <w:color w:val="auto"/>
          <w:sz w:val="22"/>
          <w:szCs w:val="22"/>
        </w:rPr>
        <w:t>luga</w:t>
      </w:r>
      <w:r w:rsidR="001F0AE3">
        <w:rPr>
          <w:rFonts w:eastAsia="Arial"/>
          <w:color w:val="auto"/>
          <w:sz w:val="22"/>
          <w:szCs w:val="22"/>
        </w:rPr>
        <w:t>r donde se produjeron los hechos, las omisiones o las operaciones administrativas</w:t>
      </w:r>
      <w:r>
        <w:rPr>
          <w:rFonts w:eastAsia="Arial"/>
          <w:color w:val="auto"/>
          <w:sz w:val="22"/>
          <w:szCs w:val="22"/>
        </w:rPr>
        <w:t xml:space="preserve"> y, en el </w:t>
      </w:r>
      <w:r>
        <w:rPr>
          <w:rFonts w:eastAsia="Arial"/>
          <w:i/>
          <w:color w:val="auto"/>
          <w:sz w:val="22"/>
          <w:szCs w:val="22"/>
        </w:rPr>
        <w:t>sub lite,</w:t>
      </w:r>
      <w:r w:rsidR="00184F39">
        <w:rPr>
          <w:rFonts w:eastAsia="Arial"/>
          <w:color w:val="auto"/>
          <w:sz w:val="22"/>
          <w:szCs w:val="22"/>
        </w:rPr>
        <w:t xml:space="preserve"> se refiere que, los hechos ocurrieron en</w:t>
      </w:r>
      <w:r w:rsidR="00BD7404">
        <w:rPr>
          <w:rFonts w:eastAsia="Arial"/>
          <w:color w:val="auto"/>
          <w:sz w:val="22"/>
          <w:szCs w:val="22"/>
        </w:rPr>
        <w:t xml:space="preserve"> la vía que conduce de Barbosa a Tunja, en el kilómetro 21 más 600 </w:t>
      </w:r>
      <w:proofErr w:type="spellStart"/>
      <w:r w:rsidR="00BD7404">
        <w:rPr>
          <w:rFonts w:eastAsia="Arial"/>
          <w:color w:val="auto"/>
          <w:sz w:val="22"/>
          <w:szCs w:val="22"/>
        </w:rPr>
        <w:t>mts</w:t>
      </w:r>
      <w:proofErr w:type="spellEnd"/>
      <w:r w:rsidR="00BD7404">
        <w:rPr>
          <w:rFonts w:eastAsia="Arial"/>
          <w:color w:val="auto"/>
          <w:sz w:val="22"/>
          <w:szCs w:val="22"/>
        </w:rPr>
        <w:t>, localidad Comuna – La Cumbre del municipio de Moniquirá – Boyacá</w:t>
      </w:r>
      <w:r w:rsidR="00951FCD">
        <w:rPr>
          <w:rFonts w:eastAsia="Arial"/>
          <w:color w:val="auto"/>
          <w:sz w:val="22"/>
          <w:szCs w:val="22"/>
        </w:rPr>
        <w:t xml:space="preserve"> (Actuación No. 00002, archivo 2 de SAMAI)</w:t>
      </w:r>
      <w:r w:rsidR="00BD7404">
        <w:rPr>
          <w:rFonts w:eastAsia="Arial"/>
          <w:color w:val="auto"/>
          <w:sz w:val="22"/>
          <w:szCs w:val="22"/>
        </w:rPr>
        <w:t xml:space="preserve">, </w:t>
      </w:r>
      <w:r w:rsidR="00184F39">
        <w:rPr>
          <w:rFonts w:eastAsia="Arial"/>
          <w:color w:val="auto"/>
          <w:sz w:val="22"/>
          <w:szCs w:val="22"/>
        </w:rPr>
        <w:t>el cual se</w:t>
      </w:r>
      <w:r w:rsidR="001E3CD9">
        <w:rPr>
          <w:rFonts w:eastAsia="Arial"/>
          <w:color w:val="auto"/>
          <w:sz w:val="22"/>
          <w:szCs w:val="22"/>
        </w:rPr>
        <w:t xml:space="preserve"> encuentra </w:t>
      </w:r>
      <w:r w:rsidRPr="0092054F" w:rsidR="00665AB3">
        <w:rPr>
          <w:rFonts w:eastAsia="Arial"/>
          <w:sz w:val="22"/>
          <w:szCs w:val="22"/>
        </w:rPr>
        <w:t>dentro de la comprensión territorial del Circuito Judicial Administrativo de Tunja, de conformidad con</w:t>
      </w:r>
      <w:r w:rsidR="001F5744">
        <w:rPr>
          <w:rFonts w:eastAsia="Arial"/>
          <w:sz w:val="22"/>
          <w:szCs w:val="22"/>
        </w:rPr>
        <w:t xml:space="preserve"> el Acuerdo PCSJA20-11653 de 28</w:t>
      </w:r>
      <w:r w:rsidRPr="0092054F" w:rsidR="00665AB3">
        <w:rPr>
          <w:rFonts w:eastAsia="Arial"/>
          <w:sz w:val="22"/>
          <w:szCs w:val="22"/>
        </w:rPr>
        <w:t xml:space="preserve"> de octubre de 2020. </w:t>
      </w:r>
    </w:p>
    <w:p w:rsidRPr="00D27D89" w:rsidR="00D90BDB" w:rsidP="00665AB3" w:rsidRDefault="00D90BDB" w14:paraId="6FDEB1C5" w14:textId="77777777">
      <w:pPr>
        <w:pStyle w:val="Default"/>
        <w:jc w:val="both"/>
        <w:rPr>
          <w:rFonts w:eastAsia="Arial"/>
          <w:sz w:val="22"/>
          <w:szCs w:val="22"/>
        </w:rPr>
      </w:pPr>
    </w:p>
    <w:p w:rsidRPr="00D27D89" w:rsidR="00477237" w:rsidP="0092054F" w:rsidRDefault="00477237" w14:paraId="3BF29DC2" w14:textId="77777777">
      <w:pPr>
        <w:autoSpaceDE/>
        <w:autoSpaceDN/>
        <w:ind w:firstLine="708"/>
        <w:jc w:val="both"/>
        <w:rPr>
          <w:rFonts w:ascii="Arial" w:hAnsi="Arial" w:eastAsia="Arial" w:cs="Arial"/>
          <w:b/>
          <w:bCs/>
          <w:sz w:val="22"/>
          <w:szCs w:val="22"/>
          <w:u w:val="single"/>
        </w:rPr>
      </w:pPr>
      <w:r w:rsidRPr="0092054F">
        <w:rPr>
          <w:rFonts w:ascii="Arial" w:hAnsi="Arial" w:eastAsia="Arial" w:cs="Arial"/>
          <w:b/>
          <w:bCs/>
          <w:sz w:val="22"/>
          <w:szCs w:val="22"/>
          <w:u w:val="single"/>
        </w:rPr>
        <w:t xml:space="preserve">De la caducidad de la pretensión. </w:t>
      </w:r>
    </w:p>
    <w:p w:rsidRPr="00D27D89" w:rsidR="00477237" w:rsidP="0092054F" w:rsidRDefault="00477237" w14:paraId="4B94D5A5" w14:textId="77777777">
      <w:pPr>
        <w:autoSpaceDE/>
        <w:autoSpaceDN/>
        <w:jc w:val="both"/>
        <w:rPr>
          <w:rFonts w:ascii="Arial" w:hAnsi="Arial" w:eastAsia="Arial" w:cs="Arial"/>
          <w:sz w:val="22"/>
          <w:szCs w:val="22"/>
        </w:rPr>
      </w:pPr>
    </w:p>
    <w:p w:rsidR="00477237" w:rsidP="0092054F" w:rsidRDefault="00477237" w14:paraId="16B7BFE7" w14:textId="7347D1E7">
      <w:pPr>
        <w:pStyle w:val="Default"/>
        <w:jc w:val="both"/>
        <w:rPr>
          <w:rStyle w:val="normaltextrun"/>
          <w:rFonts w:eastAsia="Arial"/>
          <w:sz w:val="22"/>
          <w:szCs w:val="22"/>
          <w:shd w:val="clear" w:color="auto" w:fill="FFFFFF"/>
          <w:lang w:val="es-CO"/>
        </w:rPr>
      </w:pPr>
      <w:r w:rsidRPr="0092054F">
        <w:rPr>
          <w:rStyle w:val="normaltextrun"/>
          <w:rFonts w:eastAsia="Arial"/>
          <w:sz w:val="22"/>
          <w:szCs w:val="22"/>
          <w:shd w:val="clear" w:color="auto" w:fill="FFFFFF"/>
          <w:lang w:val="es-CO"/>
        </w:rPr>
        <w:t>El</w:t>
      </w:r>
      <w:r w:rsidRPr="0092054F" w:rsidR="0061653B">
        <w:rPr>
          <w:rStyle w:val="normaltextrun"/>
          <w:rFonts w:eastAsia="Arial"/>
          <w:sz w:val="22"/>
          <w:szCs w:val="22"/>
          <w:shd w:val="clear" w:color="auto" w:fill="FFFFFF"/>
          <w:lang w:val="es-CO"/>
        </w:rPr>
        <w:t xml:space="preserve"> literal i),</w:t>
      </w:r>
      <w:r w:rsidR="0061653B">
        <w:rPr>
          <w:rStyle w:val="normaltextrun"/>
          <w:rFonts w:eastAsia="Arial"/>
          <w:sz w:val="22"/>
          <w:szCs w:val="22"/>
          <w:shd w:val="clear" w:color="auto" w:fill="FFFFFF"/>
          <w:lang w:val="es-CO"/>
        </w:rPr>
        <w:t xml:space="preserve"> del </w:t>
      </w:r>
      <w:r w:rsidRPr="0092054F" w:rsidR="0061653B">
        <w:rPr>
          <w:rStyle w:val="normaltextrun"/>
          <w:rFonts w:eastAsia="Arial"/>
          <w:sz w:val="22"/>
          <w:szCs w:val="22"/>
          <w:shd w:val="clear" w:color="auto" w:fill="FFFFFF"/>
          <w:lang w:val="es-CO"/>
        </w:rPr>
        <w:t>numeral 2°</w:t>
      </w:r>
      <w:r w:rsidR="0061653B">
        <w:rPr>
          <w:rStyle w:val="normaltextrun"/>
          <w:rFonts w:eastAsia="Arial"/>
          <w:sz w:val="22"/>
          <w:szCs w:val="22"/>
          <w:shd w:val="clear" w:color="auto" w:fill="FFFFFF"/>
          <w:lang w:val="es-CO"/>
        </w:rPr>
        <w:t xml:space="preserve">del </w:t>
      </w:r>
      <w:r w:rsidR="00790EE9">
        <w:rPr>
          <w:rStyle w:val="normaltextrun"/>
          <w:rFonts w:eastAsia="Arial"/>
          <w:sz w:val="22"/>
          <w:szCs w:val="22"/>
          <w:shd w:val="clear" w:color="auto" w:fill="FFFFFF"/>
          <w:lang w:val="es-CO"/>
        </w:rPr>
        <w:t xml:space="preserve">artículo </w:t>
      </w:r>
      <w:r w:rsidRPr="0092054F">
        <w:rPr>
          <w:rStyle w:val="normaltextrun"/>
          <w:rFonts w:eastAsia="Arial"/>
          <w:sz w:val="22"/>
          <w:szCs w:val="22"/>
          <w:shd w:val="clear" w:color="auto" w:fill="FFFFFF"/>
          <w:lang w:val="es-CO"/>
        </w:rPr>
        <w:t xml:space="preserve">164 del C.P.A.C.A., dispone que la pretensión de reparación directa caduca al cabo de </w:t>
      </w:r>
      <w:r w:rsidRPr="00A47059">
        <w:rPr>
          <w:rStyle w:val="normaltextrun"/>
          <w:rFonts w:eastAsia="Arial"/>
          <w:b/>
          <w:sz w:val="22"/>
          <w:szCs w:val="22"/>
          <w:shd w:val="clear" w:color="auto" w:fill="FFFFFF"/>
          <w:lang w:val="es-CO"/>
        </w:rPr>
        <w:t>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w:t>
      </w:r>
      <w:r w:rsidR="00184F39">
        <w:rPr>
          <w:rStyle w:val="normaltextrun"/>
          <w:rFonts w:eastAsia="Arial"/>
          <w:sz w:val="22"/>
          <w:szCs w:val="22"/>
          <w:shd w:val="clear" w:color="auto" w:fill="FFFFFF"/>
          <w:lang w:val="es-CO"/>
        </w:rPr>
        <w:t>.</w:t>
      </w:r>
    </w:p>
    <w:p w:rsidR="00184F39" w:rsidP="00184F39" w:rsidRDefault="00184F39" w14:paraId="25BCDC22" w14:textId="4993C503">
      <w:pPr>
        <w:adjustRightInd w:val="0"/>
        <w:jc w:val="both"/>
        <w:rPr>
          <w:rFonts w:ascii="Arial" w:hAnsi="Arial" w:eastAsia="Arial" w:cs="Arial"/>
          <w:sz w:val="22"/>
          <w:szCs w:val="22"/>
          <w:lang w:eastAsia="es-CO"/>
        </w:rPr>
      </w:pPr>
    </w:p>
    <w:p w:rsidRPr="00184F39" w:rsidR="009B35F4" w:rsidP="00184F39" w:rsidRDefault="00184F39" w14:paraId="1ADB0CDC" w14:textId="575BF297">
      <w:pPr>
        <w:pStyle w:val="Default"/>
        <w:jc w:val="both"/>
        <w:rPr>
          <w:rFonts w:eastAsia="Arial"/>
          <w:sz w:val="22"/>
          <w:szCs w:val="22"/>
          <w:shd w:val="clear" w:color="auto" w:fill="FFFFFF"/>
          <w:lang w:val="es-CO"/>
        </w:rPr>
      </w:pPr>
      <w:r w:rsidRPr="5E0BA060">
        <w:rPr>
          <w:rStyle w:val="normaltextrun"/>
          <w:rFonts w:eastAsia="Arial"/>
          <w:sz w:val="22"/>
          <w:szCs w:val="22"/>
        </w:rPr>
        <w:t>En el caso concreto advierte esta Sede que no ha operado el fenómeno de la caducidad</w:t>
      </w:r>
      <w:r w:rsidR="009B35F4">
        <w:rPr>
          <w:rStyle w:val="normaltextrun"/>
          <w:sz w:val="22"/>
          <w:szCs w:val="22"/>
        </w:rPr>
        <w:t>,</w:t>
      </w:r>
      <w:r w:rsidR="00B222B3">
        <w:rPr>
          <w:rStyle w:val="normaltextrun"/>
          <w:sz w:val="22"/>
          <w:szCs w:val="22"/>
        </w:rPr>
        <w:t xml:space="preserve"> teniendo en cuenta la fecha</w:t>
      </w:r>
      <w:r>
        <w:rPr>
          <w:rStyle w:val="normaltextrun"/>
          <w:sz w:val="22"/>
          <w:szCs w:val="22"/>
        </w:rPr>
        <w:t xml:space="preserve"> de ocurrencia de la acción u omisión causante del daño,</w:t>
      </w:r>
      <w:r w:rsidR="00B222B3">
        <w:rPr>
          <w:rStyle w:val="normaltextrun"/>
          <w:sz w:val="22"/>
          <w:szCs w:val="22"/>
        </w:rPr>
        <w:t xml:space="preserve"> </w:t>
      </w:r>
      <w:r w:rsidR="009B35F4">
        <w:rPr>
          <w:rStyle w:val="normaltextrun"/>
          <w:sz w:val="22"/>
          <w:szCs w:val="22"/>
        </w:rPr>
        <w:t>la</w:t>
      </w:r>
      <w:r w:rsidR="00B222B3">
        <w:rPr>
          <w:rStyle w:val="normaltextrun"/>
          <w:sz w:val="22"/>
          <w:szCs w:val="22"/>
        </w:rPr>
        <w:t xml:space="preserve"> fecha de</w:t>
      </w:r>
      <w:r w:rsidR="009B35F4">
        <w:rPr>
          <w:rStyle w:val="normaltextrun"/>
          <w:sz w:val="22"/>
          <w:szCs w:val="22"/>
        </w:rPr>
        <w:t xml:space="preserve"> radicación de la solicitud </w:t>
      </w:r>
      <w:r w:rsidR="00B222B3">
        <w:rPr>
          <w:rStyle w:val="normaltextrun"/>
          <w:sz w:val="22"/>
          <w:szCs w:val="22"/>
        </w:rPr>
        <w:t xml:space="preserve">conciliación extrajudicial, la fecha de </w:t>
      </w:r>
      <w:r w:rsidR="009B35F4">
        <w:rPr>
          <w:rStyle w:val="normaltextrun"/>
          <w:sz w:val="22"/>
          <w:szCs w:val="22"/>
        </w:rPr>
        <w:t>expedición de la constancia en la Procuraduría y</w:t>
      </w:r>
      <w:r w:rsidR="00B222B3">
        <w:rPr>
          <w:rStyle w:val="normaltextrun"/>
          <w:sz w:val="22"/>
          <w:szCs w:val="22"/>
        </w:rPr>
        <w:t>, la fecha de radicación de la demanda; a saber</w:t>
      </w:r>
      <w:r w:rsidR="009B35F4">
        <w:rPr>
          <w:rStyle w:val="normaltextrun"/>
          <w:sz w:val="22"/>
          <w:szCs w:val="22"/>
        </w:rPr>
        <w:t>:</w:t>
      </w:r>
      <w:r w:rsidR="009B35F4">
        <w:rPr>
          <w:rStyle w:val="eop"/>
          <w:sz w:val="22"/>
          <w:szCs w:val="22"/>
        </w:rPr>
        <w:t> </w:t>
      </w:r>
    </w:p>
    <w:p w:rsidR="009B35F4" w:rsidP="009B35F4" w:rsidRDefault="009B35F4" w14:paraId="608921D8" w14:textId="77777777">
      <w:pPr>
        <w:pStyle w:val="paragraph"/>
        <w:spacing w:before="0" w:beforeAutospacing="0" w:after="0" w:afterAutospacing="0"/>
        <w:jc w:val="both"/>
        <w:textAlignment w:val="baseline"/>
        <w:rPr>
          <w:rStyle w:val="eop"/>
          <w:rFonts w:ascii="Arial" w:hAnsi="Arial" w:cs="Arial"/>
          <w:sz w:val="22"/>
          <w:szCs w:val="22"/>
        </w:rPr>
      </w:pPr>
    </w:p>
    <w:p w:rsidR="00B222B3" w:rsidP="00B222B3" w:rsidRDefault="00184F39" w14:paraId="18441445" w14:textId="3F52AD93">
      <w:pPr>
        <w:pStyle w:val="paragraph"/>
        <w:numPr>
          <w:ilvl w:val="0"/>
          <w:numId w:val="5"/>
        </w:numPr>
        <w:spacing w:before="0" w:beforeAutospacing="0" w:after="0" w:afterAutospacing="0"/>
        <w:jc w:val="both"/>
        <w:textAlignment w:val="baseline"/>
        <w:rPr>
          <w:rStyle w:val="normaltextrun"/>
          <w:rFonts w:ascii="Segoe UI" w:hAnsi="Segoe UI" w:cs="Segoe UI"/>
          <w:sz w:val="18"/>
          <w:szCs w:val="18"/>
        </w:rPr>
      </w:pPr>
      <w:r>
        <w:rPr>
          <w:rFonts w:ascii="Arial" w:hAnsi="Arial" w:eastAsia="Arial" w:cs="Arial"/>
          <w:sz w:val="22"/>
          <w:szCs w:val="22"/>
          <w:lang w:val="es-MX"/>
        </w:rPr>
        <w:t>Fecha de ocurrencia de la acción</w:t>
      </w:r>
      <w:r w:rsidR="00951FCD">
        <w:rPr>
          <w:rFonts w:ascii="Arial" w:hAnsi="Arial" w:eastAsia="Arial" w:cs="Arial"/>
          <w:sz w:val="22"/>
          <w:szCs w:val="22"/>
          <w:lang w:val="es-MX"/>
        </w:rPr>
        <w:t xml:space="preserve"> u omisión causante del daño: 30</w:t>
      </w:r>
      <w:r>
        <w:rPr>
          <w:rFonts w:ascii="Arial" w:hAnsi="Arial" w:eastAsia="Arial" w:cs="Arial"/>
          <w:sz w:val="22"/>
          <w:szCs w:val="22"/>
          <w:lang w:val="es-MX"/>
        </w:rPr>
        <w:t xml:space="preserve"> de </w:t>
      </w:r>
      <w:r w:rsidR="00951FCD">
        <w:rPr>
          <w:rFonts w:ascii="Arial" w:hAnsi="Arial" w:eastAsia="Arial" w:cs="Arial"/>
          <w:sz w:val="22"/>
          <w:szCs w:val="22"/>
          <w:lang w:val="es-MX"/>
        </w:rPr>
        <w:t>octubre</w:t>
      </w:r>
      <w:r>
        <w:rPr>
          <w:rFonts w:ascii="Arial" w:hAnsi="Arial" w:eastAsia="Arial" w:cs="Arial"/>
          <w:sz w:val="22"/>
          <w:szCs w:val="22"/>
          <w:lang w:val="es-MX"/>
        </w:rPr>
        <w:t xml:space="preserve"> de 2021 </w:t>
      </w:r>
      <w:r w:rsidR="00C93F04">
        <w:rPr>
          <w:rFonts w:ascii="Arial" w:hAnsi="Arial" w:eastAsia="Arial" w:cs="Arial"/>
          <w:sz w:val="22"/>
          <w:szCs w:val="22"/>
          <w:lang w:val="es-MX"/>
        </w:rPr>
        <w:t xml:space="preserve">(Actuación No. </w:t>
      </w:r>
      <w:r>
        <w:rPr>
          <w:rFonts w:ascii="Arial" w:hAnsi="Arial" w:eastAsia="Arial" w:cs="Arial"/>
          <w:sz w:val="22"/>
          <w:szCs w:val="22"/>
          <w:lang w:val="es-MX"/>
        </w:rPr>
        <w:t>00002, archivo 2, fl</w:t>
      </w:r>
      <w:r w:rsidR="00951FCD">
        <w:rPr>
          <w:rFonts w:ascii="Arial" w:hAnsi="Arial" w:eastAsia="Arial" w:cs="Arial"/>
          <w:sz w:val="22"/>
          <w:szCs w:val="22"/>
          <w:lang w:val="es-MX"/>
        </w:rPr>
        <w:t>s</w:t>
      </w:r>
      <w:r>
        <w:rPr>
          <w:rFonts w:ascii="Arial" w:hAnsi="Arial" w:eastAsia="Arial" w:cs="Arial"/>
          <w:sz w:val="22"/>
          <w:szCs w:val="22"/>
          <w:lang w:val="es-MX"/>
        </w:rPr>
        <w:t xml:space="preserve">. </w:t>
      </w:r>
      <w:r w:rsidR="00951FCD">
        <w:rPr>
          <w:rFonts w:ascii="Arial" w:hAnsi="Arial" w:eastAsia="Arial" w:cs="Arial"/>
          <w:sz w:val="22"/>
          <w:szCs w:val="22"/>
          <w:lang w:val="es-MX"/>
        </w:rPr>
        <w:t>8-17</w:t>
      </w:r>
      <w:r w:rsidR="003E7DD9">
        <w:rPr>
          <w:rFonts w:ascii="Arial" w:hAnsi="Arial" w:eastAsia="Arial" w:cs="Arial"/>
          <w:sz w:val="22"/>
          <w:szCs w:val="22"/>
          <w:lang w:val="es-MX"/>
        </w:rPr>
        <w:t xml:space="preserve"> y 36-41</w:t>
      </w:r>
      <w:r>
        <w:rPr>
          <w:rFonts w:ascii="Arial" w:hAnsi="Arial" w:eastAsia="Arial" w:cs="Arial"/>
          <w:sz w:val="22"/>
          <w:szCs w:val="22"/>
          <w:lang w:val="es-MX"/>
        </w:rPr>
        <w:t xml:space="preserve"> </w:t>
      </w:r>
      <w:r w:rsidR="00C93F04">
        <w:rPr>
          <w:rFonts w:ascii="Arial" w:hAnsi="Arial" w:eastAsia="Arial" w:cs="Arial"/>
          <w:sz w:val="22"/>
          <w:szCs w:val="22"/>
          <w:lang w:val="es-MX"/>
        </w:rPr>
        <w:t>de SAMAI).</w:t>
      </w:r>
    </w:p>
    <w:p w:rsidRPr="00B222B3" w:rsidR="009B35F4" w:rsidP="00B222B3" w:rsidRDefault="00B222B3" w14:paraId="5E13AD5D" w14:textId="37FFE69E">
      <w:pPr>
        <w:pStyle w:val="paragraph"/>
        <w:numPr>
          <w:ilvl w:val="0"/>
          <w:numId w:val="5"/>
        </w:numPr>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Fecha de</w:t>
      </w:r>
      <w:r w:rsidRPr="00B222B3" w:rsidR="009B35F4">
        <w:rPr>
          <w:rStyle w:val="normaltextrun"/>
          <w:rFonts w:ascii="Arial" w:hAnsi="Arial" w:cs="Arial"/>
          <w:sz w:val="22"/>
          <w:szCs w:val="22"/>
        </w:rPr>
        <w:t xml:space="preserve"> radicación de </w:t>
      </w:r>
      <w:r w:rsidRPr="00B222B3" w:rsidR="002672D7">
        <w:rPr>
          <w:rStyle w:val="normaltextrun"/>
          <w:rFonts w:ascii="Arial" w:hAnsi="Arial" w:cs="Arial"/>
          <w:sz w:val="22"/>
          <w:szCs w:val="22"/>
        </w:rPr>
        <w:t xml:space="preserve">la solicitud de conciliación: </w:t>
      </w:r>
      <w:r w:rsidR="00951FCD">
        <w:rPr>
          <w:rStyle w:val="normaltextrun"/>
          <w:rFonts w:ascii="Arial" w:hAnsi="Arial" w:cs="Arial"/>
          <w:sz w:val="22"/>
          <w:szCs w:val="22"/>
        </w:rPr>
        <w:t>27</w:t>
      </w:r>
      <w:r w:rsidRPr="00B222B3" w:rsidR="009B35F4">
        <w:rPr>
          <w:rStyle w:val="normaltextrun"/>
          <w:rFonts w:ascii="Arial" w:hAnsi="Arial" w:cs="Arial"/>
          <w:sz w:val="22"/>
          <w:szCs w:val="22"/>
        </w:rPr>
        <w:t xml:space="preserve"> de </w:t>
      </w:r>
      <w:r w:rsidR="00951FCD">
        <w:rPr>
          <w:rStyle w:val="normaltextrun"/>
          <w:rFonts w:ascii="Arial" w:hAnsi="Arial" w:cs="Arial"/>
          <w:sz w:val="22"/>
          <w:szCs w:val="22"/>
        </w:rPr>
        <w:t xml:space="preserve">octubre de 2023 </w:t>
      </w:r>
      <w:r w:rsidRPr="00B222B3" w:rsidR="002672D7">
        <w:rPr>
          <w:rStyle w:val="normaltextrun"/>
          <w:rFonts w:ascii="Arial" w:hAnsi="Arial" w:cs="Arial"/>
          <w:sz w:val="22"/>
          <w:szCs w:val="22"/>
        </w:rPr>
        <w:t>(</w:t>
      </w:r>
      <w:r w:rsidRPr="00B222B3" w:rsidR="00E77561">
        <w:rPr>
          <w:rStyle w:val="normaltextrun"/>
          <w:rFonts w:ascii="Arial" w:hAnsi="Arial" w:cs="Arial"/>
          <w:sz w:val="22"/>
          <w:szCs w:val="22"/>
        </w:rPr>
        <w:t xml:space="preserve">Actuación No. </w:t>
      </w:r>
      <w:r w:rsidR="00951FCD">
        <w:rPr>
          <w:rStyle w:val="normaltextrun"/>
          <w:rFonts w:ascii="Arial" w:hAnsi="Arial" w:cs="Arial"/>
          <w:sz w:val="22"/>
          <w:szCs w:val="22"/>
        </w:rPr>
        <w:t>00002, archivo 2, fl. 190</w:t>
      </w:r>
      <w:r w:rsidRPr="00B222B3" w:rsidR="00E77561">
        <w:rPr>
          <w:rStyle w:val="normaltextrun"/>
          <w:rFonts w:ascii="Arial" w:hAnsi="Arial" w:cs="Arial"/>
          <w:sz w:val="22"/>
          <w:szCs w:val="22"/>
        </w:rPr>
        <w:t xml:space="preserve"> de</w:t>
      </w:r>
      <w:r w:rsidRPr="00B222B3" w:rsidR="009B35F4">
        <w:rPr>
          <w:rStyle w:val="normaltextrun"/>
          <w:rFonts w:ascii="Arial" w:hAnsi="Arial" w:cs="Arial"/>
          <w:sz w:val="22"/>
          <w:szCs w:val="22"/>
        </w:rPr>
        <w:t xml:space="preserve"> SAMAI).</w:t>
      </w:r>
      <w:r w:rsidRPr="00B222B3" w:rsidR="009B35F4">
        <w:rPr>
          <w:rStyle w:val="eop"/>
          <w:rFonts w:ascii="Arial" w:hAnsi="Arial" w:cs="Arial"/>
          <w:sz w:val="22"/>
          <w:szCs w:val="22"/>
        </w:rPr>
        <w:t> </w:t>
      </w:r>
    </w:p>
    <w:p w:rsidR="009B35F4" w:rsidP="009B35F4" w:rsidRDefault="009B35F4" w14:paraId="33EEA82C" w14:textId="33EA87EA">
      <w:pPr>
        <w:pStyle w:val="paragraph"/>
        <w:numPr>
          <w:ilvl w:val="0"/>
          <w:numId w:val="5"/>
        </w:numPr>
        <w:spacing w:before="0" w:beforeAutospacing="0" w:after="0" w:afterAutospacing="0"/>
        <w:jc w:val="both"/>
        <w:textAlignment w:val="baseline"/>
        <w:rPr>
          <w:rFonts w:ascii="Segoe UI" w:hAnsi="Segoe UI" w:cs="Segoe UI"/>
          <w:sz w:val="18"/>
          <w:szCs w:val="18"/>
        </w:rPr>
      </w:pPr>
      <w:r w:rsidRPr="00FE67E7">
        <w:rPr>
          <w:rStyle w:val="normaltextrun"/>
          <w:rFonts w:ascii="Arial" w:hAnsi="Arial" w:cs="Arial"/>
          <w:sz w:val="22"/>
          <w:szCs w:val="22"/>
        </w:rPr>
        <w:t>Faltaba</w:t>
      </w:r>
      <w:r>
        <w:rPr>
          <w:rStyle w:val="normaltextrun"/>
          <w:rFonts w:ascii="Arial" w:hAnsi="Arial" w:cs="Arial"/>
          <w:sz w:val="22"/>
          <w:szCs w:val="22"/>
        </w:rPr>
        <w:t xml:space="preserve">n </w:t>
      </w:r>
      <w:r w:rsidR="00951FCD">
        <w:rPr>
          <w:rStyle w:val="normaltextrun"/>
          <w:rFonts w:ascii="Arial" w:hAnsi="Arial" w:cs="Arial"/>
          <w:sz w:val="22"/>
          <w:szCs w:val="22"/>
        </w:rPr>
        <w:t>cuatro (4</w:t>
      </w:r>
      <w:r w:rsidR="00B222B3">
        <w:rPr>
          <w:rStyle w:val="normaltextrun"/>
          <w:rFonts w:ascii="Arial" w:hAnsi="Arial" w:cs="Arial"/>
          <w:sz w:val="22"/>
          <w:szCs w:val="22"/>
        </w:rPr>
        <w:t>) días</w:t>
      </w:r>
      <w:r w:rsidRPr="00FE67E7">
        <w:rPr>
          <w:rStyle w:val="normaltextrun"/>
          <w:rFonts w:ascii="Arial" w:hAnsi="Arial" w:cs="Arial"/>
          <w:sz w:val="22"/>
          <w:szCs w:val="22"/>
        </w:rPr>
        <w:t>.</w:t>
      </w:r>
      <w:r w:rsidRPr="00FE67E7">
        <w:rPr>
          <w:rStyle w:val="eop"/>
          <w:rFonts w:ascii="Arial" w:hAnsi="Arial" w:cs="Arial"/>
          <w:sz w:val="22"/>
          <w:szCs w:val="22"/>
        </w:rPr>
        <w:t> </w:t>
      </w:r>
    </w:p>
    <w:p w:rsidRPr="00534525" w:rsidR="009B35F4" w:rsidP="009B35F4" w:rsidRDefault="009B35F4" w14:paraId="65B65C3A" w14:textId="77EC3F78">
      <w:pPr>
        <w:pStyle w:val="paragraph"/>
        <w:numPr>
          <w:ilvl w:val="0"/>
          <w:numId w:val="5"/>
        </w:numPr>
        <w:spacing w:before="0" w:beforeAutospacing="0" w:after="0" w:afterAutospacing="0"/>
        <w:jc w:val="both"/>
        <w:textAlignment w:val="baseline"/>
        <w:rPr>
          <w:rFonts w:ascii="Segoe UI" w:hAnsi="Segoe UI" w:cs="Segoe UI"/>
          <w:sz w:val="18"/>
          <w:szCs w:val="18"/>
        </w:rPr>
      </w:pPr>
      <w:r w:rsidRPr="00FE67E7">
        <w:rPr>
          <w:rStyle w:val="normaltextrun"/>
          <w:rFonts w:ascii="Arial" w:hAnsi="Arial" w:cs="Arial"/>
          <w:sz w:val="22"/>
          <w:szCs w:val="22"/>
        </w:rPr>
        <w:t xml:space="preserve">Fecha de la audiencia de conciliación extrajudicial: </w:t>
      </w:r>
      <w:r w:rsidR="00951FCD">
        <w:rPr>
          <w:rStyle w:val="normaltextrun"/>
          <w:rFonts w:ascii="Arial" w:hAnsi="Arial" w:cs="Arial"/>
          <w:sz w:val="22"/>
          <w:szCs w:val="22"/>
        </w:rPr>
        <w:t>04</w:t>
      </w:r>
      <w:r w:rsidR="00C93F04">
        <w:rPr>
          <w:rStyle w:val="normaltextrun"/>
          <w:rFonts w:ascii="Arial" w:hAnsi="Arial" w:cs="Arial"/>
          <w:sz w:val="22"/>
          <w:szCs w:val="22"/>
        </w:rPr>
        <w:t xml:space="preserve"> de </w:t>
      </w:r>
      <w:r w:rsidR="00951FCD">
        <w:rPr>
          <w:rStyle w:val="normaltextrun"/>
          <w:rFonts w:ascii="Arial" w:hAnsi="Arial" w:cs="Arial"/>
          <w:sz w:val="22"/>
          <w:szCs w:val="22"/>
        </w:rPr>
        <w:t>diciembre</w:t>
      </w:r>
      <w:r w:rsidR="00C93F04">
        <w:rPr>
          <w:rStyle w:val="normaltextrun"/>
          <w:rFonts w:ascii="Arial" w:hAnsi="Arial" w:cs="Arial"/>
          <w:sz w:val="22"/>
          <w:szCs w:val="22"/>
        </w:rPr>
        <w:t xml:space="preserve"> de 2023</w:t>
      </w:r>
      <w:r w:rsidR="00790EE9">
        <w:rPr>
          <w:rStyle w:val="normaltextrun"/>
          <w:rFonts w:ascii="Arial" w:hAnsi="Arial" w:cs="Arial"/>
          <w:sz w:val="22"/>
          <w:szCs w:val="22"/>
        </w:rPr>
        <w:t xml:space="preserve"> </w:t>
      </w:r>
      <w:r w:rsidR="002672D7">
        <w:rPr>
          <w:rStyle w:val="normaltextrun"/>
          <w:rFonts w:ascii="Arial" w:hAnsi="Arial" w:cs="Arial"/>
          <w:sz w:val="22"/>
          <w:szCs w:val="22"/>
        </w:rPr>
        <w:t>(</w:t>
      </w:r>
      <w:r w:rsidR="00E77561">
        <w:rPr>
          <w:rStyle w:val="normaltextrun"/>
          <w:rFonts w:ascii="Arial" w:hAnsi="Arial" w:cs="Arial"/>
          <w:sz w:val="22"/>
          <w:szCs w:val="22"/>
        </w:rPr>
        <w:t xml:space="preserve">Actuación No. </w:t>
      </w:r>
      <w:r w:rsidR="00951FCD">
        <w:rPr>
          <w:rStyle w:val="normaltextrun"/>
          <w:rFonts w:ascii="Arial" w:hAnsi="Arial" w:cs="Arial"/>
          <w:sz w:val="22"/>
          <w:szCs w:val="22"/>
        </w:rPr>
        <w:t>00002, archivo 2, fl. 191</w:t>
      </w:r>
      <w:r w:rsidR="00E77561">
        <w:rPr>
          <w:rStyle w:val="normaltextrun"/>
          <w:rFonts w:ascii="Arial" w:hAnsi="Arial" w:cs="Arial"/>
          <w:sz w:val="22"/>
          <w:szCs w:val="22"/>
        </w:rPr>
        <w:t xml:space="preserve"> de</w:t>
      </w:r>
      <w:r w:rsidRPr="002672D7" w:rsidR="00E77561">
        <w:rPr>
          <w:rStyle w:val="normaltextrun"/>
          <w:rFonts w:ascii="Arial" w:hAnsi="Arial" w:cs="Arial"/>
          <w:sz w:val="22"/>
          <w:szCs w:val="22"/>
        </w:rPr>
        <w:t xml:space="preserve"> SAMAI</w:t>
      </w:r>
      <w:r w:rsidRPr="00D94DB9">
        <w:rPr>
          <w:rStyle w:val="normaltextrun"/>
          <w:rFonts w:ascii="Arial" w:hAnsi="Arial" w:cs="Arial"/>
          <w:sz w:val="22"/>
          <w:szCs w:val="22"/>
        </w:rPr>
        <w:t>).</w:t>
      </w:r>
      <w:r w:rsidRPr="00534525">
        <w:rPr>
          <w:rStyle w:val="normaltextrun"/>
          <w:rFonts w:ascii="Arial" w:hAnsi="Arial" w:cs="Arial"/>
          <w:sz w:val="22"/>
          <w:szCs w:val="22"/>
        </w:rPr>
        <w:t> </w:t>
      </w:r>
      <w:r w:rsidRPr="00534525">
        <w:rPr>
          <w:rStyle w:val="eop"/>
          <w:rFonts w:ascii="Arial" w:hAnsi="Arial" w:cs="Arial"/>
          <w:sz w:val="22"/>
          <w:szCs w:val="22"/>
        </w:rPr>
        <w:t> </w:t>
      </w:r>
    </w:p>
    <w:p w:rsidRPr="00534525" w:rsidR="009B35F4" w:rsidP="009B35F4" w:rsidRDefault="009B35F4" w14:paraId="1FFCF869" w14:textId="2F0E79D8">
      <w:pPr>
        <w:pStyle w:val="paragraph"/>
        <w:numPr>
          <w:ilvl w:val="0"/>
          <w:numId w:val="5"/>
        </w:numPr>
        <w:spacing w:before="0" w:beforeAutospacing="0" w:after="0" w:afterAutospacing="0"/>
        <w:jc w:val="both"/>
        <w:textAlignment w:val="baseline"/>
        <w:rPr>
          <w:rStyle w:val="eop"/>
          <w:rFonts w:ascii="Segoe UI" w:hAnsi="Segoe UI" w:cs="Segoe UI"/>
          <w:sz w:val="18"/>
          <w:szCs w:val="18"/>
        </w:rPr>
      </w:pPr>
      <w:r w:rsidRPr="00FE67E7">
        <w:rPr>
          <w:rStyle w:val="normaltextrun"/>
          <w:rFonts w:ascii="Arial" w:hAnsi="Arial" w:cs="Arial"/>
          <w:sz w:val="22"/>
          <w:szCs w:val="22"/>
        </w:rPr>
        <w:t>Fecha de expedición Constancia de agotamiento requisito de conciliación:</w:t>
      </w:r>
      <w:r w:rsidR="00E77561">
        <w:rPr>
          <w:rStyle w:val="normaltextrun"/>
          <w:rFonts w:ascii="Arial" w:hAnsi="Arial" w:cs="Arial"/>
          <w:sz w:val="22"/>
          <w:szCs w:val="22"/>
        </w:rPr>
        <w:t xml:space="preserve"> </w:t>
      </w:r>
      <w:r w:rsidR="00951FCD">
        <w:rPr>
          <w:rStyle w:val="normaltextrun"/>
          <w:rFonts w:ascii="Arial" w:hAnsi="Arial" w:cs="Arial"/>
          <w:sz w:val="22"/>
          <w:szCs w:val="22"/>
        </w:rPr>
        <w:t xml:space="preserve">04 de diciembre de 2023 </w:t>
      </w:r>
      <w:r w:rsidR="00C03B95">
        <w:rPr>
          <w:rStyle w:val="normaltextrun"/>
          <w:rFonts w:ascii="Arial" w:hAnsi="Arial" w:cs="Arial"/>
          <w:sz w:val="22"/>
          <w:szCs w:val="22"/>
        </w:rPr>
        <w:t>(</w:t>
      </w:r>
      <w:r w:rsidR="00E77561">
        <w:rPr>
          <w:rStyle w:val="normaltextrun"/>
          <w:rFonts w:ascii="Arial" w:hAnsi="Arial" w:cs="Arial"/>
          <w:sz w:val="22"/>
          <w:szCs w:val="22"/>
        </w:rPr>
        <w:t xml:space="preserve">Actuación No. </w:t>
      </w:r>
      <w:r w:rsidR="00C02594">
        <w:rPr>
          <w:rStyle w:val="normaltextrun"/>
          <w:rFonts w:ascii="Arial" w:hAnsi="Arial" w:cs="Arial"/>
          <w:sz w:val="22"/>
          <w:szCs w:val="22"/>
        </w:rPr>
        <w:t xml:space="preserve">00002, archivo 2, fls. </w:t>
      </w:r>
      <w:r w:rsidR="00951FCD">
        <w:rPr>
          <w:rStyle w:val="normaltextrun"/>
          <w:rFonts w:ascii="Arial" w:hAnsi="Arial" w:cs="Arial"/>
          <w:sz w:val="22"/>
          <w:szCs w:val="22"/>
        </w:rPr>
        <w:t xml:space="preserve">190-192 </w:t>
      </w:r>
      <w:r w:rsidR="00E77561">
        <w:rPr>
          <w:rStyle w:val="normaltextrun"/>
          <w:rFonts w:ascii="Arial" w:hAnsi="Arial" w:cs="Arial"/>
          <w:sz w:val="22"/>
          <w:szCs w:val="22"/>
        </w:rPr>
        <w:t>de</w:t>
      </w:r>
      <w:r w:rsidRPr="002672D7" w:rsidR="00E77561">
        <w:rPr>
          <w:rStyle w:val="normaltextrun"/>
          <w:rFonts w:ascii="Arial" w:hAnsi="Arial" w:cs="Arial"/>
          <w:sz w:val="22"/>
          <w:szCs w:val="22"/>
        </w:rPr>
        <w:t xml:space="preserve"> SAMAI</w:t>
      </w:r>
      <w:r w:rsidRPr="00D94DB9" w:rsidR="00C03B95">
        <w:rPr>
          <w:rStyle w:val="normaltextrun"/>
          <w:rFonts w:ascii="Arial" w:hAnsi="Arial" w:cs="Arial"/>
          <w:sz w:val="22"/>
          <w:szCs w:val="22"/>
        </w:rPr>
        <w:t>).</w:t>
      </w:r>
      <w:r w:rsidRPr="00534525" w:rsidR="00C03B95">
        <w:rPr>
          <w:rStyle w:val="normaltextrun"/>
          <w:rFonts w:ascii="Arial" w:hAnsi="Arial" w:cs="Arial"/>
          <w:sz w:val="22"/>
          <w:szCs w:val="22"/>
        </w:rPr>
        <w:t> </w:t>
      </w:r>
    </w:p>
    <w:p w:rsidRPr="00E51C38" w:rsidR="009B35F4" w:rsidP="009B35F4" w:rsidRDefault="009B35F4" w14:paraId="46D297BB" w14:textId="074B4B67">
      <w:pPr>
        <w:pStyle w:val="paragraph"/>
        <w:numPr>
          <w:ilvl w:val="0"/>
          <w:numId w:val="5"/>
        </w:numPr>
        <w:spacing w:before="0" w:beforeAutospacing="0" w:after="0" w:afterAutospacing="0"/>
        <w:jc w:val="both"/>
        <w:textAlignment w:val="baseline"/>
        <w:rPr>
          <w:rFonts w:ascii="Segoe UI" w:hAnsi="Segoe UI" w:cs="Segoe UI"/>
          <w:sz w:val="18"/>
          <w:szCs w:val="18"/>
        </w:rPr>
      </w:pPr>
      <w:r w:rsidRPr="00E51C38">
        <w:rPr>
          <w:rStyle w:val="normaltextrun"/>
          <w:rFonts w:ascii="Arial" w:hAnsi="Arial" w:cs="Arial"/>
          <w:sz w:val="22"/>
          <w:szCs w:val="22"/>
        </w:rPr>
        <w:lastRenderedPageBreak/>
        <w:t xml:space="preserve">Fecha de radicación de la demanda: </w:t>
      </w:r>
      <w:r w:rsidR="003E7DD9">
        <w:rPr>
          <w:rFonts w:ascii="Arial" w:hAnsi="Arial" w:cs="Arial"/>
          <w:sz w:val="22"/>
          <w:szCs w:val="22"/>
        </w:rPr>
        <w:t>0</w:t>
      </w:r>
      <w:r w:rsidR="00C02594">
        <w:rPr>
          <w:rFonts w:ascii="Arial" w:hAnsi="Arial" w:cs="Arial"/>
          <w:sz w:val="22"/>
          <w:szCs w:val="22"/>
        </w:rPr>
        <w:t>5</w:t>
      </w:r>
      <w:r w:rsidR="00C93F04">
        <w:rPr>
          <w:rFonts w:ascii="Arial" w:hAnsi="Arial" w:cs="Arial"/>
          <w:sz w:val="22"/>
          <w:szCs w:val="22"/>
        </w:rPr>
        <w:t xml:space="preserve"> de </w:t>
      </w:r>
      <w:r w:rsidR="003E7DD9">
        <w:rPr>
          <w:rFonts w:ascii="Arial" w:hAnsi="Arial" w:cs="Arial"/>
          <w:sz w:val="22"/>
          <w:szCs w:val="22"/>
        </w:rPr>
        <w:t>diciembre</w:t>
      </w:r>
      <w:r w:rsidR="00C93F04">
        <w:rPr>
          <w:rFonts w:ascii="Arial" w:hAnsi="Arial" w:cs="Arial"/>
          <w:sz w:val="22"/>
          <w:szCs w:val="22"/>
        </w:rPr>
        <w:t xml:space="preserve"> de 2023</w:t>
      </w:r>
      <w:r w:rsidR="003E7DD9">
        <w:rPr>
          <w:rFonts w:ascii="Arial" w:hAnsi="Arial" w:cs="Arial"/>
          <w:sz w:val="22"/>
          <w:szCs w:val="22"/>
        </w:rPr>
        <w:t xml:space="preserve"> (Actuación No. 00002, archivo 1</w:t>
      </w:r>
      <w:r w:rsidR="00C93F04">
        <w:rPr>
          <w:rFonts w:ascii="Arial" w:hAnsi="Arial" w:cs="Arial"/>
          <w:sz w:val="22"/>
          <w:szCs w:val="22"/>
        </w:rPr>
        <w:t xml:space="preserve"> de SAMAI).</w:t>
      </w:r>
    </w:p>
    <w:p w:rsidRPr="00E87023" w:rsidR="009B35F4" w:rsidP="00E87023" w:rsidRDefault="009B35F4" w14:paraId="1813B4A2" w14:textId="7240222A">
      <w:pPr>
        <w:pStyle w:val="paragraph"/>
        <w:numPr>
          <w:ilvl w:val="0"/>
          <w:numId w:val="5"/>
        </w:numPr>
        <w:spacing w:before="0" w:beforeAutospacing="0" w:after="0" w:afterAutospacing="0"/>
        <w:jc w:val="both"/>
        <w:textAlignment w:val="baseline"/>
        <w:rPr>
          <w:rFonts w:ascii="Segoe UI" w:hAnsi="Segoe UI" w:cs="Segoe UI"/>
          <w:sz w:val="18"/>
          <w:szCs w:val="18"/>
        </w:rPr>
      </w:pPr>
      <w:r w:rsidRPr="00E51C38">
        <w:rPr>
          <w:rStyle w:val="normaltextrun"/>
          <w:rFonts w:ascii="Arial" w:hAnsi="Arial" w:cs="Arial"/>
          <w:sz w:val="22"/>
          <w:szCs w:val="22"/>
        </w:rPr>
        <w:t>Se r</w:t>
      </w:r>
      <w:r w:rsidR="00E77561">
        <w:rPr>
          <w:rStyle w:val="normaltextrun"/>
          <w:rFonts w:ascii="Arial" w:hAnsi="Arial" w:cs="Arial"/>
          <w:sz w:val="22"/>
          <w:szCs w:val="22"/>
        </w:rPr>
        <w:t>a</w:t>
      </w:r>
      <w:r w:rsidRPr="00E51C38">
        <w:rPr>
          <w:rStyle w:val="normaltextrun"/>
          <w:rFonts w:ascii="Arial" w:hAnsi="Arial" w:cs="Arial"/>
          <w:sz w:val="22"/>
          <w:szCs w:val="22"/>
        </w:rPr>
        <w:t xml:space="preserve">dicó </w:t>
      </w:r>
      <w:r w:rsidR="003E7DD9">
        <w:rPr>
          <w:rStyle w:val="normaltextrun"/>
          <w:rFonts w:ascii="Arial" w:hAnsi="Arial" w:cs="Arial"/>
          <w:sz w:val="22"/>
          <w:szCs w:val="22"/>
        </w:rPr>
        <w:t>un</w:t>
      </w:r>
      <w:r w:rsidR="00C02594">
        <w:rPr>
          <w:rStyle w:val="normaltextrun"/>
          <w:rFonts w:ascii="Arial" w:hAnsi="Arial" w:cs="Arial"/>
          <w:sz w:val="22"/>
          <w:szCs w:val="22"/>
        </w:rPr>
        <w:t xml:space="preserve"> </w:t>
      </w:r>
      <w:r w:rsidR="002672D7">
        <w:rPr>
          <w:rStyle w:val="normaltextrun"/>
          <w:rFonts w:ascii="Arial" w:hAnsi="Arial" w:cs="Arial"/>
          <w:sz w:val="22"/>
          <w:szCs w:val="22"/>
        </w:rPr>
        <w:t>(</w:t>
      </w:r>
      <w:r w:rsidR="003E7DD9">
        <w:rPr>
          <w:rStyle w:val="normaltextrun"/>
          <w:rFonts w:ascii="Arial" w:hAnsi="Arial" w:cs="Arial"/>
          <w:sz w:val="22"/>
          <w:szCs w:val="22"/>
        </w:rPr>
        <w:t>1</w:t>
      </w:r>
      <w:r w:rsidR="00E87023">
        <w:rPr>
          <w:rStyle w:val="normaltextrun"/>
          <w:rFonts w:ascii="Arial" w:hAnsi="Arial" w:cs="Arial"/>
          <w:sz w:val="22"/>
          <w:szCs w:val="22"/>
        </w:rPr>
        <w:t>)</w:t>
      </w:r>
      <w:r w:rsidRPr="00E51C38">
        <w:rPr>
          <w:rStyle w:val="normaltextrun"/>
          <w:rFonts w:ascii="Arial" w:hAnsi="Arial" w:cs="Arial"/>
          <w:sz w:val="22"/>
          <w:szCs w:val="22"/>
        </w:rPr>
        <w:t xml:space="preserve"> </w:t>
      </w:r>
      <w:r w:rsidR="003E7DD9">
        <w:rPr>
          <w:rStyle w:val="normaltextrun"/>
          <w:rFonts w:ascii="Arial" w:hAnsi="Arial" w:cs="Arial"/>
          <w:sz w:val="22"/>
          <w:szCs w:val="22"/>
        </w:rPr>
        <w:t>día</w:t>
      </w:r>
      <w:r w:rsidR="00E77561">
        <w:rPr>
          <w:rStyle w:val="normaltextrun"/>
          <w:rFonts w:ascii="Arial" w:hAnsi="Arial" w:cs="Arial"/>
          <w:sz w:val="22"/>
          <w:szCs w:val="22"/>
        </w:rPr>
        <w:t xml:space="preserve"> </w:t>
      </w:r>
      <w:r w:rsidRPr="00E51C38">
        <w:rPr>
          <w:rStyle w:val="normaltextrun"/>
          <w:rFonts w:ascii="Arial" w:hAnsi="Arial" w:cs="Arial"/>
          <w:sz w:val="22"/>
          <w:szCs w:val="22"/>
        </w:rPr>
        <w:t>después</w:t>
      </w:r>
      <w:r w:rsidR="00C93F04">
        <w:rPr>
          <w:rStyle w:val="normaltextrun"/>
          <w:rFonts w:ascii="Arial" w:hAnsi="Arial" w:cs="Arial"/>
          <w:sz w:val="22"/>
          <w:szCs w:val="22"/>
        </w:rPr>
        <w:t>.</w:t>
      </w:r>
    </w:p>
    <w:p w:rsidRPr="00FE67E7" w:rsidR="009B35F4" w:rsidP="009B35F4" w:rsidRDefault="009B35F4" w14:paraId="47055A35" w14:textId="3A677C2F">
      <w:pPr>
        <w:pStyle w:val="paragraph"/>
        <w:numPr>
          <w:ilvl w:val="0"/>
          <w:numId w:val="5"/>
        </w:numPr>
        <w:spacing w:before="0" w:beforeAutospacing="0" w:after="0" w:afterAutospacing="0"/>
        <w:jc w:val="both"/>
        <w:textAlignment w:val="baseline"/>
        <w:rPr>
          <w:rFonts w:ascii="Segoe UI" w:hAnsi="Segoe UI" w:cs="Segoe UI"/>
          <w:sz w:val="18"/>
          <w:szCs w:val="18"/>
        </w:rPr>
      </w:pPr>
      <w:r w:rsidRPr="00FE67E7">
        <w:rPr>
          <w:rStyle w:val="normaltextrun"/>
          <w:rFonts w:ascii="Arial" w:hAnsi="Arial" w:cs="Arial"/>
          <w:sz w:val="22"/>
          <w:szCs w:val="22"/>
        </w:rPr>
        <w:t>Restaba</w:t>
      </w:r>
      <w:r w:rsidR="003E7DD9">
        <w:rPr>
          <w:rStyle w:val="normaltextrun"/>
          <w:rFonts w:ascii="Arial" w:hAnsi="Arial" w:cs="Arial"/>
          <w:sz w:val="22"/>
          <w:szCs w:val="22"/>
        </w:rPr>
        <w:t>n</w:t>
      </w:r>
      <w:r w:rsidR="002672D7">
        <w:rPr>
          <w:rStyle w:val="normaltextrun"/>
          <w:rFonts w:ascii="Arial" w:hAnsi="Arial" w:cs="Arial"/>
          <w:sz w:val="22"/>
          <w:szCs w:val="22"/>
        </w:rPr>
        <w:t xml:space="preserve"> </w:t>
      </w:r>
      <w:r w:rsidR="003E7DD9">
        <w:rPr>
          <w:rStyle w:val="normaltextrun"/>
          <w:rFonts w:ascii="Arial" w:hAnsi="Arial" w:cs="Arial"/>
          <w:sz w:val="22"/>
          <w:szCs w:val="22"/>
        </w:rPr>
        <w:t>tres (3</w:t>
      </w:r>
      <w:r w:rsidR="00C02594">
        <w:rPr>
          <w:rStyle w:val="normaltextrun"/>
          <w:rFonts w:ascii="Arial" w:hAnsi="Arial" w:cs="Arial"/>
          <w:sz w:val="22"/>
          <w:szCs w:val="22"/>
        </w:rPr>
        <w:t>)</w:t>
      </w:r>
      <w:r w:rsidR="00E77561">
        <w:rPr>
          <w:rStyle w:val="normaltextrun"/>
          <w:rFonts w:ascii="Arial" w:hAnsi="Arial" w:cs="Arial"/>
          <w:sz w:val="22"/>
          <w:szCs w:val="22"/>
        </w:rPr>
        <w:t xml:space="preserve"> </w:t>
      </w:r>
      <w:r w:rsidR="00C02594">
        <w:rPr>
          <w:rStyle w:val="normaltextrun"/>
          <w:rFonts w:ascii="Arial" w:hAnsi="Arial" w:cs="Arial"/>
          <w:sz w:val="22"/>
          <w:szCs w:val="22"/>
        </w:rPr>
        <w:t>día</w:t>
      </w:r>
      <w:r w:rsidR="003E7DD9">
        <w:rPr>
          <w:rStyle w:val="normaltextrun"/>
          <w:rFonts w:ascii="Arial" w:hAnsi="Arial" w:cs="Arial"/>
          <w:sz w:val="22"/>
          <w:szCs w:val="22"/>
        </w:rPr>
        <w:t>s</w:t>
      </w:r>
      <w:r w:rsidRPr="00FE67E7">
        <w:rPr>
          <w:rStyle w:val="normaltextrun"/>
          <w:rFonts w:ascii="Arial" w:hAnsi="Arial" w:cs="Arial"/>
          <w:sz w:val="22"/>
          <w:szCs w:val="22"/>
        </w:rPr>
        <w:t>. </w:t>
      </w:r>
      <w:r w:rsidRPr="00FE67E7">
        <w:rPr>
          <w:rStyle w:val="eop"/>
          <w:rFonts w:ascii="Arial" w:hAnsi="Arial" w:cs="Arial"/>
          <w:sz w:val="22"/>
          <w:szCs w:val="22"/>
        </w:rPr>
        <w:t> </w:t>
      </w:r>
    </w:p>
    <w:p w:rsidR="009B35F4" w:rsidP="009B35F4" w:rsidRDefault="009B35F4" w14:paraId="3362754D"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Pr="00295D34" w:rsidR="00295D34" w:rsidP="00295D34" w:rsidRDefault="009B35F4" w14:paraId="16679A55" w14:textId="1D560D1F">
      <w:pPr>
        <w:pStyle w:val="paragraph"/>
        <w:spacing w:before="0" w:beforeAutospacing="0" w:after="0" w:afterAutospacing="0"/>
        <w:jc w:val="both"/>
        <w:textAlignment w:val="baseline"/>
        <w:rPr>
          <w:rFonts w:ascii="Arial" w:hAnsi="Arial" w:cs="Arial"/>
          <w:color w:val="000000"/>
          <w:sz w:val="22"/>
          <w:szCs w:val="22"/>
          <w:lang w:val="es-ES"/>
        </w:rPr>
      </w:pPr>
      <w:r>
        <w:rPr>
          <w:rStyle w:val="normaltextrun"/>
          <w:rFonts w:ascii="Arial" w:hAnsi="Arial" w:cs="Arial"/>
          <w:color w:val="000000"/>
          <w:sz w:val="22"/>
          <w:szCs w:val="22"/>
          <w:lang w:val="es-ES"/>
        </w:rPr>
        <w:t xml:space="preserve">De lo anterior se infiere que la demanda se presentó oportunamente pues no transcurrieron los </w:t>
      </w:r>
      <w:r w:rsidR="000051CF">
        <w:rPr>
          <w:rStyle w:val="normaltextrun"/>
          <w:rFonts w:ascii="Arial" w:hAnsi="Arial" w:cs="Arial"/>
          <w:color w:val="000000"/>
          <w:sz w:val="22"/>
          <w:szCs w:val="22"/>
          <w:lang w:val="es-ES"/>
        </w:rPr>
        <w:t>dos (02</w:t>
      </w:r>
      <w:r>
        <w:rPr>
          <w:rStyle w:val="normaltextrun"/>
          <w:rFonts w:ascii="Arial" w:hAnsi="Arial" w:cs="Arial"/>
          <w:color w:val="000000"/>
          <w:sz w:val="22"/>
          <w:szCs w:val="22"/>
          <w:lang w:val="es-ES"/>
        </w:rPr>
        <w:t xml:space="preserve">) </w:t>
      </w:r>
      <w:r w:rsidR="000051CF">
        <w:rPr>
          <w:rStyle w:val="normaltextrun"/>
          <w:rFonts w:ascii="Arial" w:hAnsi="Arial" w:cs="Arial"/>
          <w:color w:val="000000"/>
          <w:sz w:val="22"/>
          <w:szCs w:val="22"/>
          <w:lang w:val="es-ES"/>
        </w:rPr>
        <w:t xml:space="preserve">años </w:t>
      </w:r>
      <w:r w:rsidR="00295D34">
        <w:rPr>
          <w:rStyle w:val="normaltextrun"/>
          <w:rFonts w:ascii="Arial" w:hAnsi="Arial" w:cs="Arial"/>
          <w:color w:val="000000"/>
          <w:sz w:val="22"/>
          <w:szCs w:val="22"/>
          <w:lang w:val="es-ES"/>
        </w:rPr>
        <w:t xml:space="preserve">desde el </w:t>
      </w:r>
      <w:r w:rsidRPr="00295D34" w:rsidR="00295D34">
        <w:rPr>
          <w:rStyle w:val="normaltextrun"/>
          <w:rFonts w:ascii="Arial" w:hAnsi="Arial" w:cs="Arial"/>
          <w:color w:val="000000"/>
          <w:sz w:val="22"/>
          <w:szCs w:val="22"/>
          <w:lang w:val="es-ES"/>
        </w:rPr>
        <w:t>día siguiente a</w:t>
      </w:r>
      <w:r w:rsidR="00C93F04">
        <w:rPr>
          <w:rStyle w:val="normaltextrun"/>
          <w:rFonts w:ascii="Arial" w:hAnsi="Arial" w:cs="Arial"/>
          <w:color w:val="000000"/>
          <w:sz w:val="22"/>
          <w:szCs w:val="22"/>
          <w:lang w:val="es-ES"/>
        </w:rPr>
        <w:t xml:space="preserve"> </w:t>
      </w:r>
      <w:r w:rsidR="00C02594">
        <w:rPr>
          <w:rStyle w:val="normaltextrun"/>
          <w:rFonts w:ascii="Arial" w:hAnsi="Arial" w:cs="Arial"/>
          <w:color w:val="000000"/>
          <w:sz w:val="22"/>
          <w:szCs w:val="22"/>
          <w:lang w:val="es-ES"/>
        </w:rPr>
        <w:t xml:space="preserve">la ocurrencia de la acción u omisión causante del daño </w:t>
      </w:r>
      <w:r w:rsidR="00C93F04">
        <w:rPr>
          <w:rFonts w:ascii="Arial" w:hAnsi="Arial" w:eastAsia="Arial" w:cs="Arial"/>
          <w:sz w:val="22"/>
          <w:szCs w:val="22"/>
          <w:lang w:val="es-MX"/>
        </w:rPr>
        <w:t xml:space="preserve">(Actuación No. </w:t>
      </w:r>
      <w:r w:rsidR="00C02594">
        <w:rPr>
          <w:rFonts w:ascii="Arial" w:hAnsi="Arial" w:eastAsia="Arial" w:cs="Arial"/>
          <w:sz w:val="22"/>
          <w:szCs w:val="22"/>
          <w:lang w:val="es-MX"/>
        </w:rPr>
        <w:t>00002, archivo 2, fl</w:t>
      </w:r>
      <w:r w:rsidR="003E7DD9">
        <w:rPr>
          <w:rFonts w:ascii="Arial" w:hAnsi="Arial" w:eastAsia="Arial" w:cs="Arial"/>
          <w:sz w:val="22"/>
          <w:szCs w:val="22"/>
          <w:lang w:val="es-MX"/>
        </w:rPr>
        <w:t>s. 8-17 y 36-41</w:t>
      </w:r>
      <w:r w:rsidR="00C02594">
        <w:rPr>
          <w:rFonts w:ascii="Arial" w:hAnsi="Arial" w:eastAsia="Arial" w:cs="Arial"/>
          <w:sz w:val="22"/>
          <w:szCs w:val="22"/>
          <w:lang w:val="es-MX"/>
        </w:rPr>
        <w:t xml:space="preserve"> </w:t>
      </w:r>
      <w:r w:rsidR="00C93F04">
        <w:rPr>
          <w:rFonts w:ascii="Arial" w:hAnsi="Arial" w:eastAsia="Arial" w:cs="Arial"/>
          <w:sz w:val="22"/>
          <w:szCs w:val="22"/>
          <w:lang w:val="es-MX"/>
        </w:rPr>
        <w:t>de SAMAI)</w:t>
      </w:r>
      <w:r w:rsidR="00295D34">
        <w:rPr>
          <w:rStyle w:val="normaltextrun"/>
          <w:rFonts w:ascii="Arial" w:hAnsi="Arial" w:cs="Arial"/>
          <w:color w:val="000000"/>
          <w:sz w:val="22"/>
          <w:szCs w:val="22"/>
          <w:lang w:val="es-ES"/>
        </w:rPr>
        <w:t>, atendiendo las fechas de suspensión por el trámite de la conciliación extrajudicia</w:t>
      </w:r>
      <w:r w:rsidR="00C03B95">
        <w:rPr>
          <w:rStyle w:val="normaltextrun"/>
          <w:rFonts w:ascii="Arial" w:hAnsi="Arial" w:cs="Arial"/>
          <w:color w:val="000000"/>
          <w:sz w:val="22"/>
          <w:szCs w:val="22"/>
          <w:lang w:val="es-ES"/>
        </w:rPr>
        <w:t>l.</w:t>
      </w:r>
      <w:r w:rsidR="00295D34">
        <w:rPr>
          <w:rStyle w:val="normaltextrun"/>
          <w:rFonts w:ascii="Arial" w:hAnsi="Arial" w:cs="Arial"/>
          <w:color w:val="000000"/>
          <w:sz w:val="22"/>
          <w:szCs w:val="22"/>
        </w:rPr>
        <w:t> </w:t>
      </w:r>
      <w:r w:rsidR="00295D34">
        <w:rPr>
          <w:rStyle w:val="eop"/>
          <w:rFonts w:ascii="Arial" w:hAnsi="Arial" w:cs="Arial"/>
          <w:color w:val="000000"/>
          <w:sz w:val="22"/>
          <w:szCs w:val="22"/>
        </w:rPr>
        <w:t> </w:t>
      </w:r>
    </w:p>
    <w:p w:rsidRPr="00154296" w:rsidR="00477237" w:rsidP="001F5744" w:rsidRDefault="00477237" w14:paraId="3DEEC669" w14:textId="4638B88C">
      <w:pPr>
        <w:autoSpaceDE/>
        <w:autoSpaceDN/>
        <w:spacing w:before="100" w:beforeAutospacing="1" w:after="100" w:afterAutospacing="1"/>
        <w:ind w:firstLine="709"/>
        <w:jc w:val="both"/>
        <w:rPr>
          <w:rFonts w:ascii="Arial" w:hAnsi="Arial" w:eastAsia="Arial" w:cs="Arial"/>
          <w:color w:val="FF0000"/>
          <w:sz w:val="22"/>
          <w:szCs w:val="22"/>
        </w:rPr>
      </w:pPr>
      <w:r w:rsidRPr="0092054F">
        <w:rPr>
          <w:rFonts w:ascii="Arial" w:hAnsi="Arial" w:eastAsia="Arial" w:cs="Arial"/>
          <w:b/>
          <w:bCs/>
          <w:sz w:val="22"/>
          <w:szCs w:val="22"/>
          <w:u w:val="single"/>
        </w:rPr>
        <w:t>Agotamiento de requisito de procedibilidad</w:t>
      </w:r>
      <w:r w:rsidRPr="0092054F">
        <w:rPr>
          <w:rFonts w:ascii="Arial" w:hAnsi="Arial" w:eastAsia="Arial" w:cs="Arial"/>
          <w:sz w:val="22"/>
          <w:szCs w:val="22"/>
        </w:rPr>
        <w:t>.</w:t>
      </w:r>
    </w:p>
    <w:p w:rsidRPr="004E7912" w:rsidR="00477237" w:rsidP="0092054F" w:rsidRDefault="00477237" w14:paraId="143E2CBC" w14:textId="41ABF4DC">
      <w:pPr>
        <w:jc w:val="both"/>
        <w:rPr>
          <w:rFonts w:ascii="Arial" w:hAnsi="Arial" w:eastAsia="Arial" w:cs="Arial"/>
          <w:sz w:val="22"/>
          <w:szCs w:val="22"/>
        </w:rPr>
      </w:pPr>
      <w:r w:rsidRPr="0092054F">
        <w:rPr>
          <w:rFonts w:ascii="Arial" w:hAnsi="Arial" w:eastAsia="Arial" w:cs="Arial"/>
          <w:sz w:val="22"/>
          <w:szCs w:val="22"/>
        </w:rPr>
        <w:t>Conforme a lo establecido en el numeral 1° del artículo 161 del C.P.A.C.A.,</w:t>
      </w:r>
      <w:r w:rsidR="00295D34">
        <w:rPr>
          <w:rFonts w:ascii="Arial" w:hAnsi="Arial" w:eastAsia="Arial" w:cs="Arial"/>
          <w:sz w:val="22"/>
          <w:szCs w:val="22"/>
        </w:rPr>
        <w:t xml:space="preserve"> modificado por el artículo 34 de la Ley 2080 de 2021,</w:t>
      </w:r>
      <w:r w:rsidRPr="0092054F">
        <w:rPr>
          <w:rFonts w:ascii="Arial" w:hAnsi="Arial" w:eastAsia="Arial" w:cs="Arial"/>
          <w:sz w:val="22"/>
          <w:szCs w:val="22"/>
        </w:rPr>
        <w:t xml:space="preserve"> en el </w:t>
      </w:r>
      <w:r w:rsidR="00295D34">
        <w:rPr>
          <w:rFonts w:ascii="Arial" w:hAnsi="Arial" w:eastAsia="Arial" w:cs="Arial"/>
          <w:sz w:val="22"/>
          <w:szCs w:val="22"/>
        </w:rPr>
        <w:t xml:space="preserve">presente </w:t>
      </w:r>
      <w:r w:rsidRPr="0092054F">
        <w:rPr>
          <w:rFonts w:ascii="Arial" w:hAnsi="Arial" w:eastAsia="Arial" w:cs="Arial"/>
          <w:sz w:val="22"/>
          <w:szCs w:val="22"/>
        </w:rPr>
        <w:t xml:space="preserve">caso debía agotarse la conciliación </w:t>
      </w:r>
      <w:r w:rsidR="00C02594">
        <w:rPr>
          <w:rFonts w:ascii="Arial" w:hAnsi="Arial" w:eastAsia="Arial" w:cs="Arial"/>
          <w:sz w:val="22"/>
          <w:szCs w:val="22"/>
        </w:rPr>
        <w:t xml:space="preserve">extrajudicial </w:t>
      </w:r>
      <w:r w:rsidRPr="0092054F">
        <w:rPr>
          <w:rFonts w:ascii="Arial" w:hAnsi="Arial" w:eastAsia="Arial" w:cs="Arial"/>
          <w:sz w:val="22"/>
          <w:szCs w:val="22"/>
        </w:rPr>
        <w:t>como requisito de procedibilidad, exigencia cuyo cumplimiento acreditó la p</w:t>
      </w:r>
      <w:r w:rsidR="00295D34">
        <w:rPr>
          <w:rFonts w:ascii="Arial" w:hAnsi="Arial" w:eastAsia="Arial" w:cs="Arial"/>
          <w:sz w:val="22"/>
          <w:szCs w:val="22"/>
        </w:rPr>
        <w:t xml:space="preserve">arte demandante </w:t>
      </w:r>
      <w:r w:rsidR="00C93F04">
        <w:rPr>
          <w:rStyle w:val="normaltextrun"/>
          <w:rFonts w:ascii="Arial" w:hAnsi="Arial" w:cs="Arial"/>
          <w:sz w:val="22"/>
          <w:szCs w:val="22"/>
        </w:rPr>
        <w:t xml:space="preserve">(Actuación No. 00002, archivo 2, fls. </w:t>
      </w:r>
      <w:r w:rsidR="003E7DD9">
        <w:rPr>
          <w:rStyle w:val="normaltextrun"/>
          <w:rFonts w:ascii="Arial" w:hAnsi="Arial" w:cs="Arial"/>
          <w:sz w:val="22"/>
          <w:szCs w:val="22"/>
        </w:rPr>
        <w:t>190-192</w:t>
      </w:r>
      <w:r w:rsidR="00C93F04">
        <w:rPr>
          <w:rStyle w:val="normaltextrun"/>
          <w:rFonts w:ascii="Arial" w:hAnsi="Arial" w:cs="Arial"/>
          <w:sz w:val="22"/>
          <w:szCs w:val="22"/>
        </w:rPr>
        <w:t xml:space="preserve"> de</w:t>
      </w:r>
      <w:r w:rsidRPr="002672D7" w:rsidR="00C93F04">
        <w:rPr>
          <w:rStyle w:val="normaltextrun"/>
          <w:rFonts w:ascii="Arial" w:hAnsi="Arial" w:cs="Arial"/>
          <w:sz w:val="22"/>
          <w:szCs w:val="22"/>
        </w:rPr>
        <w:t xml:space="preserve"> SAMAI</w:t>
      </w:r>
      <w:r w:rsidRPr="00D94DB9" w:rsidR="00C93F04">
        <w:rPr>
          <w:rStyle w:val="normaltextrun"/>
          <w:rFonts w:ascii="Arial" w:hAnsi="Arial" w:cs="Arial"/>
          <w:sz w:val="22"/>
          <w:szCs w:val="22"/>
        </w:rPr>
        <w:t>).</w:t>
      </w:r>
      <w:r w:rsidRPr="00534525" w:rsidR="00C93F04">
        <w:rPr>
          <w:rStyle w:val="normaltextrun"/>
          <w:rFonts w:ascii="Arial" w:hAnsi="Arial" w:cs="Arial"/>
          <w:sz w:val="22"/>
          <w:szCs w:val="22"/>
        </w:rPr>
        <w:t> </w:t>
      </w:r>
    </w:p>
    <w:p w:rsidRPr="00C9153A" w:rsidR="00477237" w:rsidP="0092054F" w:rsidRDefault="00477237" w14:paraId="3656B9AB" w14:textId="77777777">
      <w:pPr>
        <w:jc w:val="both"/>
        <w:rPr>
          <w:rFonts w:ascii="Arial" w:hAnsi="Arial" w:eastAsia="Arial" w:cs="Arial"/>
          <w:sz w:val="22"/>
          <w:szCs w:val="22"/>
        </w:rPr>
      </w:pPr>
    </w:p>
    <w:p w:rsidR="00477237" w:rsidP="001F5744" w:rsidRDefault="00477237" w14:paraId="15BB8F4E" w14:textId="77777777">
      <w:pPr>
        <w:autoSpaceDE/>
        <w:autoSpaceDN/>
        <w:ind w:firstLine="709"/>
        <w:jc w:val="both"/>
        <w:rPr>
          <w:rFonts w:ascii="Arial" w:hAnsi="Arial" w:eastAsia="Arial" w:cs="Arial"/>
          <w:sz w:val="22"/>
          <w:szCs w:val="22"/>
        </w:rPr>
      </w:pPr>
      <w:r w:rsidRPr="0092054F">
        <w:rPr>
          <w:rFonts w:ascii="Arial" w:hAnsi="Arial" w:eastAsia="Arial" w:cs="Arial"/>
          <w:b/>
          <w:bCs/>
          <w:sz w:val="22"/>
          <w:szCs w:val="22"/>
          <w:u w:val="single"/>
        </w:rPr>
        <w:t>De la legitimación en la causa</w:t>
      </w:r>
      <w:r w:rsidRPr="0092054F">
        <w:rPr>
          <w:rFonts w:ascii="Arial" w:hAnsi="Arial" w:eastAsia="Arial" w:cs="Arial"/>
          <w:sz w:val="22"/>
          <w:szCs w:val="22"/>
        </w:rPr>
        <w:t xml:space="preserve">. </w:t>
      </w:r>
    </w:p>
    <w:p w:rsidR="00477237" w:rsidP="0092054F" w:rsidRDefault="00477237" w14:paraId="45FB0818" w14:textId="77777777">
      <w:pPr>
        <w:autoSpaceDE/>
        <w:autoSpaceDN/>
        <w:jc w:val="both"/>
        <w:rPr>
          <w:rFonts w:ascii="Arial" w:hAnsi="Arial" w:eastAsia="Arial" w:cs="Arial"/>
          <w:sz w:val="22"/>
          <w:szCs w:val="22"/>
        </w:rPr>
      </w:pPr>
    </w:p>
    <w:p w:rsidR="00C02594" w:rsidP="0092054F" w:rsidRDefault="00C02594" w14:paraId="0470BF8C" w14:textId="3A708231">
      <w:pPr>
        <w:jc w:val="both"/>
        <w:rPr>
          <w:rFonts w:ascii="Arial" w:hAnsi="Arial" w:eastAsia="Arial" w:cs="Arial"/>
          <w:sz w:val="22"/>
          <w:szCs w:val="22"/>
          <w:lang w:eastAsia="en-US"/>
        </w:rPr>
      </w:pPr>
      <w:r w:rsidRPr="0092054F">
        <w:rPr>
          <w:rFonts w:ascii="Arial" w:hAnsi="Arial" w:eastAsia="Arial" w:cs="Arial"/>
          <w:sz w:val="22"/>
          <w:szCs w:val="22"/>
          <w:lang w:eastAsia="en-US"/>
        </w:rPr>
        <w:t xml:space="preserve">De la demanda se infiere </w:t>
      </w:r>
      <w:r>
        <w:rPr>
          <w:rFonts w:ascii="Arial" w:hAnsi="Arial" w:eastAsia="Arial" w:cs="Arial"/>
          <w:i/>
          <w:sz w:val="22"/>
          <w:szCs w:val="22"/>
          <w:lang w:eastAsia="en-US"/>
        </w:rPr>
        <w:t xml:space="preserve">prima facie </w:t>
      </w:r>
      <w:r w:rsidRPr="0092054F">
        <w:rPr>
          <w:rFonts w:ascii="Arial" w:hAnsi="Arial" w:eastAsia="Arial" w:cs="Arial"/>
          <w:sz w:val="22"/>
          <w:szCs w:val="22"/>
          <w:lang w:eastAsia="en-US"/>
        </w:rPr>
        <w:t xml:space="preserve">la legitimación en la causa de la parte activa, como quiera que, </w:t>
      </w:r>
      <w:r w:rsidRPr="00A31052">
        <w:rPr>
          <w:rFonts w:ascii="Arial" w:hAnsi="Arial" w:eastAsia="Arial" w:cs="Arial"/>
          <w:sz w:val="22"/>
          <w:szCs w:val="22"/>
          <w:lang w:eastAsia="en-US"/>
        </w:rPr>
        <w:t xml:space="preserve">según lo manifestado en </w:t>
      </w:r>
      <w:r w:rsidR="00D140ED">
        <w:rPr>
          <w:rFonts w:ascii="Arial" w:hAnsi="Arial" w:eastAsia="Arial" w:cs="Arial"/>
          <w:sz w:val="22"/>
          <w:szCs w:val="22"/>
          <w:lang w:eastAsia="en-US"/>
        </w:rPr>
        <w:t>el libelo introductorio</w:t>
      </w:r>
      <w:r w:rsidRPr="00A31052">
        <w:rPr>
          <w:rFonts w:ascii="Arial" w:hAnsi="Arial" w:eastAsia="Arial" w:cs="Arial"/>
          <w:sz w:val="22"/>
          <w:szCs w:val="22"/>
          <w:lang w:eastAsia="en-US"/>
        </w:rPr>
        <w:t xml:space="preserve">, </w:t>
      </w:r>
      <w:r w:rsidR="003E7DD9">
        <w:rPr>
          <w:rFonts w:ascii="Arial" w:hAnsi="Arial" w:eastAsia="Arial" w:cs="Arial"/>
          <w:sz w:val="22"/>
          <w:szCs w:val="22"/>
          <w:lang w:eastAsia="en-US"/>
        </w:rPr>
        <w:t>EDIMER CÁRDENAS SUÁREZ y ELIZABETH RIVERA</w:t>
      </w:r>
      <w:r>
        <w:rPr>
          <w:rFonts w:ascii="Arial" w:hAnsi="Arial" w:eastAsia="Arial" w:cs="Arial"/>
          <w:sz w:val="22"/>
          <w:szCs w:val="22"/>
          <w:lang w:eastAsia="en-US"/>
        </w:rPr>
        <w:t>,</w:t>
      </w:r>
      <w:r w:rsidRPr="00A31052">
        <w:rPr>
          <w:rFonts w:ascii="Arial" w:hAnsi="Arial" w:eastAsia="Arial" w:cs="Arial"/>
          <w:sz w:val="22"/>
          <w:szCs w:val="22"/>
          <w:lang w:eastAsia="en-US"/>
        </w:rPr>
        <w:t xml:space="preserve"> en nombre p</w:t>
      </w:r>
      <w:r>
        <w:rPr>
          <w:rFonts w:ascii="Arial" w:hAnsi="Arial" w:eastAsia="Arial" w:cs="Arial"/>
          <w:sz w:val="22"/>
          <w:szCs w:val="22"/>
          <w:lang w:eastAsia="en-US"/>
        </w:rPr>
        <w:t>ropio y en</w:t>
      </w:r>
      <w:r w:rsidR="003E7DD9">
        <w:rPr>
          <w:rFonts w:ascii="Arial" w:hAnsi="Arial" w:eastAsia="Arial" w:cs="Arial"/>
          <w:sz w:val="22"/>
          <w:szCs w:val="22"/>
          <w:lang w:eastAsia="en-US"/>
        </w:rPr>
        <w:t xml:space="preserve"> representación de su menor hija</w:t>
      </w:r>
      <w:r w:rsidRPr="00A31052">
        <w:rPr>
          <w:rFonts w:ascii="Arial" w:hAnsi="Arial" w:eastAsia="Arial" w:cs="Arial"/>
          <w:sz w:val="22"/>
          <w:szCs w:val="22"/>
          <w:lang w:eastAsia="en-US"/>
        </w:rPr>
        <w:t xml:space="preserve"> </w:t>
      </w:r>
      <w:r w:rsidR="003E7DD9">
        <w:rPr>
          <w:rFonts w:ascii="Arial" w:hAnsi="Arial" w:eastAsia="Arial" w:cs="Arial"/>
          <w:sz w:val="22"/>
          <w:szCs w:val="22"/>
          <w:lang w:eastAsia="en-US"/>
        </w:rPr>
        <w:t>ÁNGELA CAMILA CÁRDENAS RIVERA</w:t>
      </w:r>
      <w:r>
        <w:rPr>
          <w:rFonts w:ascii="Arial" w:hAnsi="Arial" w:eastAsia="Arial" w:cs="Arial"/>
          <w:sz w:val="22"/>
          <w:szCs w:val="22"/>
          <w:lang w:eastAsia="en-US"/>
        </w:rPr>
        <w:t xml:space="preserve"> </w:t>
      </w:r>
      <w:r w:rsidRPr="009B64C3">
        <w:rPr>
          <w:rFonts w:ascii="Arial" w:hAnsi="Arial" w:eastAsia="Arial" w:cs="Arial"/>
          <w:sz w:val="22"/>
          <w:szCs w:val="22"/>
          <w:lang w:eastAsia="en-US"/>
        </w:rPr>
        <w:t xml:space="preserve">y </w:t>
      </w:r>
      <w:r w:rsidR="00D140ED">
        <w:rPr>
          <w:rFonts w:ascii="Arial" w:hAnsi="Arial" w:eastAsia="Arial" w:cs="Arial"/>
          <w:sz w:val="22"/>
          <w:szCs w:val="22"/>
          <w:lang w:eastAsia="en-US"/>
        </w:rPr>
        <w:t>JULIETH TATIANA CÁRDENAS RIVERA</w:t>
      </w:r>
      <w:r w:rsidR="000A4ED6">
        <w:rPr>
          <w:rFonts w:ascii="Arial" w:hAnsi="Arial" w:eastAsia="Arial" w:cs="Arial"/>
          <w:sz w:val="22"/>
          <w:szCs w:val="22"/>
          <w:lang w:eastAsia="en-US"/>
        </w:rPr>
        <w:t xml:space="preserve"> </w:t>
      </w:r>
      <w:r w:rsidRPr="009B64C3">
        <w:rPr>
          <w:rStyle w:val="normaltextrun"/>
          <w:rFonts w:ascii="Arial" w:hAnsi="Arial" w:eastAsia="Arial" w:cs="Arial"/>
          <w:sz w:val="22"/>
          <w:szCs w:val="22"/>
        </w:rPr>
        <w:t>son los</w:t>
      </w:r>
      <w:r w:rsidRPr="009B64C3">
        <w:rPr>
          <w:rFonts w:ascii="Arial" w:hAnsi="Arial" w:eastAsia="Arial" w:cs="Arial"/>
          <w:sz w:val="22"/>
          <w:szCs w:val="22"/>
          <w:lang w:eastAsia="en-US"/>
        </w:rPr>
        <w:t xml:space="preserve"> presuntamente afectados de los perjuicios que se refieren causados,</w:t>
      </w:r>
      <w:r w:rsidR="000A4ED6">
        <w:rPr>
          <w:rFonts w:ascii="Arial" w:hAnsi="Arial" w:eastAsia="Arial" w:cs="Arial"/>
          <w:sz w:val="22"/>
          <w:szCs w:val="22"/>
          <w:lang w:eastAsia="en-US"/>
        </w:rPr>
        <w:t xml:space="preserve"> en el caso del Señor </w:t>
      </w:r>
      <w:r w:rsidR="00D140ED">
        <w:rPr>
          <w:rFonts w:ascii="Arial" w:hAnsi="Arial" w:eastAsia="Arial" w:cs="Arial"/>
          <w:sz w:val="22"/>
          <w:szCs w:val="22"/>
          <w:lang w:eastAsia="en-US"/>
        </w:rPr>
        <w:t xml:space="preserve">EDIMER CÁRDENAS SUÁREZ </w:t>
      </w:r>
      <w:r w:rsidR="000A4ED6">
        <w:rPr>
          <w:rFonts w:ascii="Arial" w:hAnsi="Arial" w:eastAsia="Arial" w:cs="Arial"/>
          <w:sz w:val="22"/>
          <w:szCs w:val="22"/>
          <w:lang w:eastAsia="en-US"/>
        </w:rPr>
        <w:t xml:space="preserve">como víctima directa del </w:t>
      </w:r>
      <w:r w:rsidR="00D140ED">
        <w:rPr>
          <w:rFonts w:ascii="Arial" w:hAnsi="Arial" w:eastAsia="Arial" w:cs="Arial"/>
          <w:sz w:val="22"/>
          <w:szCs w:val="22"/>
          <w:lang w:eastAsia="en-US"/>
        </w:rPr>
        <w:t xml:space="preserve">accidente de tránsito ocurrido el día 30 de octubre de 2021 en el </w:t>
      </w:r>
      <w:r w:rsidRPr="00D140ED" w:rsidR="00D140ED">
        <w:rPr>
          <w:rFonts w:ascii="Arial" w:hAnsi="Arial" w:eastAsia="Arial" w:cs="Arial"/>
          <w:sz w:val="22"/>
          <w:szCs w:val="22"/>
          <w:lang w:eastAsia="en-US"/>
        </w:rPr>
        <w:t xml:space="preserve">kilómetro 21 más 600 </w:t>
      </w:r>
      <w:proofErr w:type="spellStart"/>
      <w:r w:rsidRPr="00D140ED" w:rsidR="00D140ED">
        <w:rPr>
          <w:rFonts w:ascii="Arial" w:hAnsi="Arial" w:eastAsia="Arial" w:cs="Arial"/>
          <w:sz w:val="22"/>
          <w:szCs w:val="22"/>
          <w:lang w:eastAsia="en-US"/>
        </w:rPr>
        <w:t>mts</w:t>
      </w:r>
      <w:proofErr w:type="spellEnd"/>
      <w:r w:rsidRPr="00D140ED" w:rsidR="00D140ED">
        <w:rPr>
          <w:rFonts w:ascii="Arial" w:hAnsi="Arial" w:eastAsia="Arial" w:cs="Arial"/>
          <w:sz w:val="22"/>
          <w:szCs w:val="22"/>
          <w:lang w:eastAsia="en-US"/>
        </w:rPr>
        <w:t>, localidad Comuna – La Cumbre del municipio de Moniquirá – Boyacá (Actuación No. 00002, archivo 2 de SAMAI)</w:t>
      </w:r>
      <w:r w:rsidR="00D140ED">
        <w:rPr>
          <w:rFonts w:ascii="Arial" w:hAnsi="Arial" w:eastAsia="Arial" w:cs="Arial"/>
          <w:sz w:val="22"/>
          <w:szCs w:val="22"/>
          <w:lang w:eastAsia="en-US"/>
        </w:rPr>
        <w:t xml:space="preserve"> y, respecto a la</w:t>
      </w:r>
      <w:r w:rsidR="000A4ED6">
        <w:rPr>
          <w:rFonts w:ascii="Arial" w:hAnsi="Arial" w:eastAsia="Arial" w:cs="Arial"/>
          <w:sz w:val="22"/>
          <w:szCs w:val="22"/>
          <w:lang w:eastAsia="en-US"/>
        </w:rPr>
        <w:t>s demás de</w:t>
      </w:r>
      <w:r w:rsidR="00D140ED">
        <w:rPr>
          <w:rFonts w:ascii="Arial" w:hAnsi="Arial" w:eastAsia="Arial" w:cs="Arial"/>
          <w:sz w:val="22"/>
          <w:szCs w:val="22"/>
          <w:lang w:eastAsia="en-US"/>
        </w:rPr>
        <w:t xml:space="preserve">mandantes, por sus calidades de cónyuge e hijas del mismo </w:t>
      </w:r>
      <w:r w:rsidR="00D140ED">
        <w:rPr>
          <w:rFonts w:ascii="Arial" w:hAnsi="Arial" w:eastAsia="Arial" w:cs="Arial"/>
          <w:sz w:val="22"/>
          <w:szCs w:val="22"/>
          <w:lang w:val="es-MX" w:eastAsia="en-US"/>
        </w:rPr>
        <w:t>(</w:t>
      </w:r>
      <w:r w:rsidR="00D140ED">
        <w:rPr>
          <w:rStyle w:val="normaltextrun"/>
          <w:rFonts w:ascii="Arial" w:hAnsi="Arial" w:cs="Arial"/>
          <w:sz w:val="22"/>
          <w:szCs w:val="22"/>
        </w:rPr>
        <w:t>Actuación No. 00002, archivo 2, fls. 136-138 de</w:t>
      </w:r>
      <w:r w:rsidRPr="002672D7" w:rsidR="00D140ED">
        <w:rPr>
          <w:rStyle w:val="normaltextrun"/>
          <w:rFonts w:ascii="Arial" w:hAnsi="Arial" w:cs="Arial"/>
          <w:sz w:val="22"/>
          <w:szCs w:val="22"/>
        </w:rPr>
        <w:t xml:space="preserve"> SAMAI</w:t>
      </w:r>
      <w:r w:rsidRPr="0092054F" w:rsidR="00D140ED">
        <w:rPr>
          <w:rFonts w:ascii="Arial" w:hAnsi="Arial" w:eastAsia="Arial" w:cs="Arial"/>
          <w:sz w:val="22"/>
          <w:szCs w:val="22"/>
          <w:lang w:val="es-MX" w:eastAsia="en-US"/>
        </w:rPr>
        <w:t>)</w:t>
      </w:r>
      <w:r w:rsidR="000A4ED6">
        <w:rPr>
          <w:rFonts w:ascii="Arial" w:hAnsi="Arial" w:eastAsia="Arial" w:cs="Arial"/>
          <w:sz w:val="22"/>
          <w:szCs w:val="22"/>
          <w:lang w:eastAsia="en-US"/>
        </w:rPr>
        <w:t>.</w:t>
      </w:r>
    </w:p>
    <w:p w:rsidR="0092054F" w:rsidP="0092054F" w:rsidRDefault="0092054F" w14:paraId="31B1CFC3" w14:textId="11CCC205">
      <w:pPr>
        <w:jc w:val="both"/>
        <w:rPr>
          <w:rFonts w:ascii="Arial" w:hAnsi="Arial" w:eastAsia="Arial" w:cs="Arial"/>
          <w:sz w:val="22"/>
          <w:szCs w:val="22"/>
          <w:lang w:eastAsia="en-US"/>
        </w:rPr>
      </w:pPr>
    </w:p>
    <w:p w:rsidR="00D37E0F" w:rsidP="00743CB3" w:rsidRDefault="00477237" w14:paraId="48ED1541" w14:textId="570D279C">
      <w:pPr>
        <w:jc w:val="both"/>
        <w:rPr>
          <w:rFonts w:ascii="Arial" w:hAnsi="Arial" w:eastAsia="Arial" w:cs="Arial"/>
          <w:sz w:val="22"/>
          <w:szCs w:val="22"/>
          <w:lang w:val="es-MX" w:eastAsia="en-US"/>
        </w:rPr>
      </w:pPr>
      <w:r w:rsidRPr="0092054F">
        <w:rPr>
          <w:rFonts w:ascii="Arial" w:hAnsi="Arial" w:eastAsia="Arial" w:cs="Arial"/>
          <w:sz w:val="22"/>
          <w:szCs w:val="22"/>
          <w:lang w:eastAsia="en-US"/>
        </w:rPr>
        <w:t>De otro lado,</w:t>
      </w:r>
      <w:r w:rsidR="00295D34">
        <w:rPr>
          <w:rFonts w:ascii="Arial" w:hAnsi="Arial" w:eastAsia="Arial" w:cs="Arial"/>
          <w:sz w:val="22"/>
          <w:szCs w:val="22"/>
          <w:lang w:eastAsia="en-US"/>
        </w:rPr>
        <w:t xml:space="preserve"> </w:t>
      </w:r>
      <w:r w:rsidR="00743CB3">
        <w:rPr>
          <w:rFonts w:ascii="Arial" w:hAnsi="Arial" w:eastAsia="Arial" w:cs="Arial"/>
          <w:sz w:val="22"/>
          <w:szCs w:val="22"/>
          <w:lang w:eastAsia="en-US"/>
        </w:rPr>
        <w:t xml:space="preserve">la </w:t>
      </w:r>
      <w:r w:rsidR="00F1584D">
        <w:rPr>
          <w:rFonts w:ascii="Arial" w:hAnsi="Arial" w:eastAsia="Arial" w:cs="Arial"/>
          <w:color w:val="000000" w:themeColor="text1"/>
          <w:sz w:val="22"/>
          <w:szCs w:val="22"/>
        </w:rPr>
        <w:t>NACIÓN – MINISTERIO DE TRANSPORTE – INSTITUTO NACIONAL DE VÍAS – INVIAS, MINISTERIO DE DEFENSA – POLICÍA NACIONAL y el MUNICIPIO DE MONIQUIRÁ</w:t>
      </w:r>
      <w:r w:rsidR="00C93F04">
        <w:rPr>
          <w:rFonts w:ascii="Arial" w:hAnsi="Arial" w:eastAsia="Arial" w:cs="Arial"/>
          <w:sz w:val="22"/>
          <w:szCs w:val="22"/>
          <w:lang w:eastAsia="en-US"/>
        </w:rPr>
        <w:t>,</w:t>
      </w:r>
      <w:r w:rsidR="000A4ED6">
        <w:rPr>
          <w:rFonts w:ascii="Arial" w:hAnsi="Arial" w:eastAsia="Arial" w:cs="Arial"/>
          <w:sz w:val="22"/>
          <w:szCs w:val="22"/>
          <w:lang w:eastAsia="en-US"/>
        </w:rPr>
        <w:t xml:space="preserve"> son</w:t>
      </w:r>
      <w:r w:rsidR="00C93F04">
        <w:rPr>
          <w:rFonts w:ascii="Arial" w:hAnsi="Arial" w:eastAsia="Arial" w:cs="Arial"/>
          <w:sz w:val="22"/>
          <w:szCs w:val="22"/>
          <w:lang w:eastAsia="en-US"/>
        </w:rPr>
        <w:t xml:space="preserve"> la</w:t>
      </w:r>
      <w:r w:rsidR="000A4ED6">
        <w:rPr>
          <w:rFonts w:ascii="Arial" w:hAnsi="Arial" w:eastAsia="Arial" w:cs="Arial"/>
          <w:sz w:val="22"/>
          <w:szCs w:val="22"/>
          <w:lang w:eastAsia="en-US"/>
        </w:rPr>
        <w:t>s</w:t>
      </w:r>
      <w:r w:rsidR="00C93F04">
        <w:rPr>
          <w:rFonts w:ascii="Arial" w:hAnsi="Arial" w:eastAsia="Arial" w:cs="Arial"/>
          <w:sz w:val="22"/>
          <w:szCs w:val="22"/>
          <w:lang w:eastAsia="en-US"/>
        </w:rPr>
        <w:t xml:space="preserve"> Entidad</w:t>
      </w:r>
      <w:r w:rsidR="000A4ED6">
        <w:rPr>
          <w:rFonts w:ascii="Arial" w:hAnsi="Arial" w:eastAsia="Arial" w:cs="Arial"/>
          <w:sz w:val="22"/>
          <w:szCs w:val="22"/>
          <w:lang w:eastAsia="en-US"/>
        </w:rPr>
        <w:t>es</w:t>
      </w:r>
      <w:r w:rsidR="00C93F04">
        <w:rPr>
          <w:rFonts w:ascii="Arial" w:hAnsi="Arial" w:eastAsia="Arial" w:cs="Arial"/>
          <w:sz w:val="22"/>
          <w:szCs w:val="22"/>
          <w:lang w:eastAsia="en-US"/>
        </w:rPr>
        <w:t xml:space="preserve"> a la</w:t>
      </w:r>
      <w:r w:rsidR="000A4ED6">
        <w:rPr>
          <w:rFonts w:ascii="Arial" w:hAnsi="Arial" w:eastAsia="Arial" w:cs="Arial"/>
          <w:sz w:val="22"/>
          <w:szCs w:val="22"/>
          <w:lang w:eastAsia="en-US"/>
        </w:rPr>
        <w:t>s</w:t>
      </w:r>
      <w:r w:rsidR="00C93F04">
        <w:rPr>
          <w:rFonts w:ascii="Arial" w:hAnsi="Arial" w:eastAsia="Arial" w:cs="Arial"/>
          <w:sz w:val="22"/>
          <w:szCs w:val="22"/>
          <w:lang w:eastAsia="en-US"/>
        </w:rPr>
        <w:t xml:space="preserve"> cual</w:t>
      </w:r>
      <w:r w:rsidR="000A4ED6">
        <w:rPr>
          <w:rFonts w:ascii="Arial" w:hAnsi="Arial" w:eastAsia="Arial" w:cs="Arial"/>
          <w:sz w:val="22"/>
          <w:szCs w:val="22"/>
          <w:lang w:eastAsia="en-US"/>
        </w:rPr>
        <w:t>es</w:t>
      </w:r>
      <w:r w:rsidR="00B04883">
        <w:rPr>
          <w:rFonts w:ascii="Arial" w:hAnsi="Arial" w:eastAsia="Arial" w:cs="Arial"/>
          <w:sz w:val="22"/>
          <w:szCs w:val="22"/>
          <w:lang w:eastAsia="en-US"/>
        </w:rPr>
        <w:t xml:space="preserve"> </w:t>
      </w:r>
      <w:r w:rsidRPr="0092054F">
        <w:rPr>
          <w:rFonts w:ascii="Arial" w:hAnsi="Arial" w:eastAsia="Arial" w:cs="Arial"/>
          <w:sz w:val="22"/>
          <w:szCs w:val="22"/>
          <w:lang w:eastAsia="en-US"/>
        </w:rPr>
        <w:t>se le</w:t>
      </w:r>
      <w:r w:rsidR="000A4ED6">
        <w:rPr>
          <w:rFonts w:ascii="Arial" w:hAnsi="Arial" w:eastAsia="Arial" w:cs="Arial"/>
          <w:sz w:val="22"/>
          <w:szCs w:val="22"/>
          <w:lang w:eastAsia="en-US"/>
        </w:rPr>
        <w:t>s</w:t>
      </w:r>
      <w:r w:rsidRPr="0092054F">
        <w:rPr>
          <w:rFonts w:ascii="Arial" w:hAnsi="Arial" w:eastAsia="Arial" w:cs="Arial"/>
          <w:sz w:val="22"/>
          <w:szCs w:val="22"/>
          <w:lang w:eastAsia="en-US"/>
        </w:rPr>
        <w:t xml:space="preserve"> imputa el daño en la demanda, lo que la</w:t>
      </w:r>
      <w:r w:rsidR="000A4ED6">
        <w:rPr>
          <w:rFonts w:ascii="Arial" w:hAnsi="Arial" w:eastAsia="Arial" w:cs="Arial"/>
          <w:sz w:val="22"/>
          <w:szCs w:val="22"/>
          <w:lang w:eastAsia="en-US"/>
        </w:rPr>
        <w:t>s</w:t>
      </w:r>
      <w:r w:rsidR="00295D34">
        <w:rPr>
          <w:rFonts w:ascii="Arial" w:hAnsi="Arial" w:eastAsia="Arial" w:cs="Arial"/>
          <w:sz w:val="22"/>
          <w:szCs w:val="22"/>
          <w:lang w:eastAsia="en-US"/>
        </w:rPr>
        <w:t xml:space="preserve"> legitima por pasiva</w:t>
      </w:r>
      <w:r w:rsidRPr="0092054F">
        <w:rPr>
          <w:rFonts w:ascii="Arial" w:hAnsi="Arial" w:eastAsia="Arial" w:cs="Arial"/>
          <w:sz w:val="22"/>
          <w:szCs w:val="22"/>
          <w:lang w:eastAsia="en-US"/>
        </w:rPr>
        <w:t> </w:t>
      </w:r>
      <w:r w:rsidR="00295D34">
        <w:rPr>
          <w:rFonts w:ascii="Arial" w:hAnsi="Arial" w:eastAsia="Arial" w:cs="Arial"/>
          <w:sz w:val="22"/>
          <w:szCs w:val="22"/>
          <w:lang w:val="es-MX" w:eastAsia="en-US"/>
        </w:rPr>
        <w:t>(</w:t>
      </w:r>
      <w:r w:rsidR="00743CB3">
        <w:rPr>
          <w:rStyle w:val="normaltextrun"/>
          <w:rFonts w:ascii="Arial" w:hAnsi="Arial" w:cs="Arial"/>
          <w:sz w:val="22"/>
          <w:szCs w:val="22"/>
        </w:rPr>
        <w:t xml:space="preserve">Actuación No. </w:t>
      </w:r>
      <w:r w:rsidR="00C93F04">
        <w:rPr>
          <w:rStyle w:val="normaltextrun"/>
          <w:rFonts w:ascii="Arial" w:hAnsi="Arial" w:cs="Arial"/>
          <w:sz w:val="22"/>
          <w:szCs w:val="22"/>
        </w:rPr>
        <w:t>0000</w:t>
      </w:r>
      <w:r w:rsidR="00743CB3">
        <w:rPr>
          <w:rStyle w:val="normaltextrun"/>
          <w:rFonts w:ascii="Arial" w:hAnsi="Arial" w:cs="Arial"/>
          <w:sz w:val="22"/>
          <w:szCs w:val="22"/>
        </w:rPr>
        <w:t>2, arch</w:t>
      </w:r>
      <w:r w:rsidR="00C93F04">
        <w:rPr>
          <w:rStyle w:val="normaltextrun"/>
          <w:rFonts w:ascii="Arial" w:hAnsi="Arial" w:cs="Arial"/>
          <w:sz w:val="22"/>
          <w:szCs w:val="22"/>
        </w:rPr>
        <w:t>ivo 2</w:t>
      </w:r>
      <w:r w:rsidR="003B1501">
        <w:rPr>
          <w:rStyle w:val="normaltextrun"/>
          <w:rFonts w:ascii="Arial" w:hAnsi="Arial" w:cs="Arial"/>
          <w:sz w:val="22"/>
          <w:szCs w:val="22"/>
        </w:rPr>
        <w:t xml:space="preserve"> </w:t>
      </w:r>
      <w:r w:rsidR="00743CB3">
        <w:rPr>
          <w:rStyle w:val="normaltextrun"/>
          <w:rFonts w:ascii="Arial" w:hAnsi="Arial" w:cs="Arial"/>
          <w:sz w:val="22"/>
          <w:szCs w:val="22"/>
        </w:rPr>
        <w:t>de</w:t>
      </w:r>
      <w:r w:rsidRPr="002672D7" w:rsidR="00743CB3">
        <w:rPr>
          <w:rStyle w:val="normaltextrun"/>
          <w:rFonts w:ascii="Arial" w:hAnsi="Arial" w:cs="Arial"/>
          <w:sz w:val="22"/>
          <w:szCs w:val="22"/>
        </w:rPr>
        <w:t xml:space="preserve"> SAMAI</w:t>
      </w:r>
      <w:r w:rsidRPr="0092054F" w:rsidR="00F3473A">
        <w:rPr>
          <w:rFonts w:ascii="Arial" w:hAnsi="Arial" w:eastAsia="Arial" w:cs="Arial"/>
          <w:sz w:val="22"/>
          <w:szCs w:val="22"/>
          <w:lang w:val="es-MX" w:eastAsia="en-US"/>
        </w:rPr>
        <w:t>)</w:t>
      </w:r>
      <w:r w:rsidR="00295D34">
        <w:rPr>
          <w:rFonts w:ascii="Arial" w:hAnsi="Arial" w:eastAsia="Arial" w:cs="Arial"/>
          <w:sz w:val="22"/>
          <w:szCs w:val="22"/>
          <w:lang w:val="es-MX" w:eastAsia="en-US"/>
        </w:rPr>
        <w:t>.</w:t>
      </w:r>
    </w:p>
    <w:p w:rsidRPr="00C9153A" w:rsidR="00D37E0F" w:rsidP="00743CB3" w:rsidRDefault="00D37E0F" w14:paraId="4249ACFA" w14:textId="77777777">
      <w:pPr>
        <w:autoSpaceDE/>
        <w:autoSpaceDN/>
        <w:jc w:val="both"/>
        <w:rPr>
          <w:rFonts w:ascii="Arial" w:hAnsi="Arial" w:eastAsia="Arial" w:cs="Arial"/>
          <w:color w:val="FF0000"/>
          <w:sz w:val="22"/>
          <w:szCs w:val="22"/>
        </w:rPr>
      </w:pPr>
    </w:p>
    <w:p w:rsidRPr="000D1B41" w:rsidR="00477237" w:rsidP="0092054F" w:rsidRDefault="00477237" w14:paraId="392F649A" w14:textId="77777777">
      <w:pPr>
        <w:autoSpaceDE/>
        <w:autoSpaceDN/>
        <w:ind w:firstLine="708"/>
        <w:jc w:val="both"/>
        <w:rPr>
          <w:rFonts w:ascii="Arial" w:hAnsi="Arial" w:eastAsia="Arial" w:cs="Arial"/>
          <w:b/>
          <w:bCs/>
          <w:sz w:val="22"/>
          <w:szCs w:val="22"/>
          <w:u w:val="single"/>
        </w:rPr>
      </w:pPr>
      <w:r w:rsidRPr="0092054F">
        <w:rPr>
          <w:rFonts w:ascii="Arial" w:hAnsi="Arial" w:eastAsia="Arial" w:cs="Arial"/>
          <w:b/>
          <w:bCs/>
          <w:sz w:val="22"/>
          <w:szCs w:val="22"/>
          <w:u w:val="single"/>
        </w:rPr>
        <w:t>De la representación judicial.</w:t>
      </w:r>
    </w:p>
    <w:p w:rsidRPr="000D1B41" w:rsidR="00477237" w:rsidP="0092054F" w:rsidRDefault="00477237" w14:paraId="53128261" w14:textId="77777777">
      <w:pPr>
        <w:autoSpaceDE/>
        <w:autoSpaceDN/>
        <w:jc w:val="both"/>
        <w:rPr>
          <w:rFonts w:ascii="Arial" w:hAnsi="Arial" w:eastAsia="Arial" w:cs="Arial"/>
          <w:b/>
          <w:bCs/>
          <w:sz w:val="22"/>
          <w:szCs w:val="22"/>
          <w:u w:val="single"/>
        </w:rPr>
      </w:pPr>
    </w:p>
    <w:p w:rsidR="00295D34" w:rsidP="00295D34" w:rsidRDefault="000A4ED6" w14:paraId="7381531A" w14:textId="78A9601D">
      <w:pPr>
        <w:autoSpaceDE/>
        <w:autoSpaceDN/>
        <w:jc w:val="both"/>
        <w:rPr>
          <w:rFonts w:ascii="Arial" w:hAnsi="Arial" w:eastAsia="Arial" w:cs="Arial"/>
          <w:sz w:val="22"/>
          <w:szCs w:val="22"/>
        </w:rPr>
      </w:pPr>
      <w:r>
        <w:rPr>
          <w:rFonts w:ascii="Arial" w:hAnsi="Arial" w:eastAsia="Arial" w:cs="Arial"/>
          <w:sz w:val="22"/>
          <w:szCs w:val="22"/>
          <w:lang w:eastAsia="en-US"/>
        </w:rPr>
        <w:t xml:space="preserve">Los Señores </w:t>
      </w:r>
      <w:r w:rsidR="00F1584D">
        <w:rPr>
          <w:rFonts w:ascii="Arial" w:hAnsi="Arial" w:eastAsia="Arial" w:cs="Arial"/>
          <w:sz w:val="22"/>
          <w:szCs w:val="22"/>
          <w:lang w:eastAsia="en-US"/>
        </w:rPr>
        <w:t>EDIMER CÁRDENAS SUÁREZ y ELIZABETH RIVERA,</w:t>
      </w:r>
      <w:r w:rsidRPr="00A31052" w:rsidR="00F1584D">
        <w:rPr>
          <w:rFonts w:ascii="Arial" w:hAnsi="Arial" w:eastAsia="Arial" w:cs="Arial"/>
          <w:sz w:val="22"/>
          <w:szCs w:val="22"/>
          <w:lang w:eastAsia="en-US"/>
        </w:rPr>
        <w:t xml:space="preserve"> en nombre p</w:t>
      </w:r>
      <w:r w:rsidR="00F1584D">
        <w:rPr>
          <w:rFonts w:ascii="Arial" w:hAnsi="Arial" w:eastAsia="Arial" w:cs="Arial"/>
          <w:sz w:val="22"/>
          <w:szCs w:val="22"/>
          <w:lang w:eastAsia="en-US"/>
        </w:rPr>
        <w:t>ropio y en representación de su menor hija</w:t>
      </w:r>
      <w:r w:rsidRPr="00A31052" w:rsidR="00F1584D">
        <w:rPr>
          <w:rFonts w:ascii="Arial" w:hAnsi="Arial" w:eastAsia="Arial" w:cs="Arial"/>
          <w:sz w:val="22"/>
          <w:szCs w:val="22"/>
          <w:lang w:eastAsia="en-US"/>
        </w:rPr>
        <w:t xml:space="preserve"> </w:t>
      </w:r>
      <w:r w:rsidR="00F1584D">
        <w:rPr>
          <w:rFonts w:ascii="Arial" w:hAnsi="Arial" w:eastAsia="Arial" w:cs="Arial"/>
          <w:sz w:val="22"/>
          <w:szCs w:val="22"/>
          <w:lang w:eastAsia="en-US"/>
        </w:rPr>
        <w:t xml:space="preserve">ÁNGELA CAMILA CÁRDENAS RIVERA </w:t>
      </w:r>
      <w:r w:rsidRPr="009B64C3" w:rsidR="00F1584D">
        <w:rPr>
          <w:rFonts w:ascii="Arial" w:hAnsi="Arial" w:eastAsia="Arial" w:cs="Arial"/>
          <w:sz w:val="22"/>
          <w:szCs w:val="22"/>
          <w:lang w:eastAsia="en-US"/>
        </w:rPr>
        <w:t xml:space="preserve">y </w:t>
      </w:r>
      <w:r w:rsidR="00F1584D">
        <w:rPr>
          <w:rFonts w:ascii="Arial" w:hAnsi="Arial" w:eastAsia="Arial" w:cs="Arial"/>
          <w:sz w:val="22"/>
          <w:szCs w:val="22"/>
          <w:lang w:eastAsia="en-US"/>
        </w:rPr>
        <w:t>JULIETH TATIANA CÁRDENAS RIVERA</w:t>
      </w:r>
      <w:r>
        <w:rPr>
          <w:rFonts w:ascii="Arial" w:hAnsi="Arial" w:eastAsia="Arial" w:cs="Arial"/>
          <w:sz w:val="22"/>
          <w:szCs w:val="22"/>
          <w:lang w:eastAsia="en-US"/>
        </w:rPr>
        <w:t xml:space="preserve"> </w:t>
      </w:r>
      <w:r>
        <w:rPr>
          <w:rFonts w:ascii="Arial" w:hAnsi="Arial" w:eastAsia="Arial" w:cs="Arial"/>
          <w:sz w:val="22"/>
          <w:szCs w:val="22"/>
        </w:rPr>
        <w:t>otorgaron</w:t>
      </w:r>
      <w:r w:rsidR="00295D34">
        <w:rPr>
          <w:rFonts w:ascii="Arial" w:hAnsi="Arial" w:eastAsia="Arial" w:cs="Arial"/>
          <w:sz w:val="22"/>
          <w:szCs w:val="22"/>
        </w:rPr>
        <w:t xml:space="preserve"> legalmente poder </w:t>
      </w:r>
      <w:r w:rsidR="00C93F04">
        <w:rPr>
          <w:rFonts w:ascii="Arial" w:hAnsi="Arial" w:eastAsia="Arial" w:cs="Arial"/>
          <w:sz w:val="22"/>
          <w:szCs w:val="22"/>
        </w:rPr>
        <w:t>especial</w:t>
      </w:r>
      <w:r w:rsidR="00EB47D2">
        <w:rPr>
          <w:rFonts w:ascii="Arial" w:hAnsi="Arial" w:eastAsia="Arial" w:cs="Arial"/>
          <w:sz w:val="22"/>
          <w:szCs w:val="22"/>
        </w:rPr>
        <w:t xml:space="preserve"> </w:t>
      </w:r>
      <w:r w:rsidR="00295D34">
        <w:rPr>
          <w:rFonts w:ascii="Arial" w:hAnsi="Arial" w:eastAsia="Arial" w:cs="Arial"/>
          <w:sz w:val="22"/>
          <w:szCs w:val="22"/>
        </w:rPr>
        <w:t>a</w:t>
      </w:r>
      <w:r w:rsidRPr="167B0099" w:rsidR="00295D34">
        <w:rPr>
          <w:rFonts w:ascii="Arial" w:hAnsi="Arial" w:eastAsia="Arial" w:cs="Arial"/>
          <w:sz w:val="22"/>
          <w:szCs w:val="22"/>
        </w:rPr>
        <w:t>l</w:t>
      </w:r>
      <w:r w:rsidR="00295D34">
        <w:rPr>
          <w:rFonts w:ascii="Arial" w:hAnsi="Arial" w:eastAsia="Arial" w:cs="Arial"/>
          <w:sz w:val="22"/>
          <w:szCs w:val="22"/>
        </w:rPr>
        <w:t xml:space="preserve"> </w:t>
      </w:r>
      <w:r>
        <w:rPr>
          <w:rFonts w:ascii="Arial" w:hAnsi="Arial" w:eastAsia="Arial" w:cs="Arial"/>
          <w:sz w:val="22"/>
          <w:szCs w:val="22"/>
        </w:rPr>
        <w:t>abogado</w:t>
      </w:r>
      <w:r w:rsidR="00295D34">
        <w:rPr>
          <w:rFonts w:ascii="Arial" w:hAnsi="Arial" w:eastAsia="Arial" w:cs="Arial"/>
          <w:sz w:val="22"/>
          <w:szCs w:val="22"/>
        </w:rPr>
        <w:t xml:space="preserve"> </w:t>
      </w:r>
      <w:r w:rsidR="00F1584D">
        <w:rPr>
          <w:rFonts w:ascii="Arial" w:hAnsi="Arial" w:eastAsia="Arial" w:cs="Arial"/>
          <w:sz w:val="22"/>
          <w:szCs w:val="22"/>
        </w:rPr>
        <w:t>GERMÁN MARTÍNEZ ROJAS</w:t>
      </w:r>
      <w:r w:rsidR="007D62C3">
        <w:rPr>
          <w:rFonts w:ascii="Arial" w:hAnsi="Arial" w:eastAsia="Arial" w:cs="Arial"/>
          <w:sz w:val="22"/>
          <w:szCs w:val="22"/>
        </w:rPr>
        <w:t>,</w:t>
      </w:r>
      <w:r w:rsidR="003B1501">
        <w:rPr>
          <w:rFonts w:ascii="Arial" w:hAnsi="Arial" w:eastAsia="Arial" w:cs="Arial"/>
          <w:sz w:val="22"/>
          <w:szCs w:val="22"/>
        </w:rPr>
        <w:t xml:space="preserve"> </w:t>
      </w:r>
      <w:r w:rsidRPr="167B0099" w:rsidR="00295D34">
        <w:rPr>
          <w:rFonts w:ascii="Arial" w:hAnsi="Arial" w:eastAsia="Arial" w:cs="Arial"/>
          <w:sz w:val="22"/>
          <w:szCs w:val="22"/>
        </w:rPr>
        <w:t xml:space="preserve">a fin que </w:t>
      </w:r>
      <w:r w:rsidR="00C93F04">
        <w:rPr>
          <w:rFonts w:ascii="Arial" w:hAnsi="Arial" w:eastAsia="Arial" w:cs="Arial"/>
          <w:sz w:val="22"/>
          <w:szCs w:val="22"/>
        </w:rPr>
        <w:t>lo</w:t>
      </w:r>
      <w:r>
        <w:rPr>
          <w:rFonts w:ascii="Arial" w:hAnsi="Arial" w:eastAsia="Arial" w:cs="Arial"/>
          <w:sz w:val="22"/>
          <w:szCs w:val="22"/>
        </w:rPr>
        <w:t>s</w:t>
      </w:r>
      <w:r w:rsidRPr="167B0099" w:rsidR="00295D34">
        <w:rPr>
          <w:rFonts w:ascii="Arial" w:hAnsi="Arial" w:eastAsia="Arial" w:cs="Arial"/>
          <w:sz w:val="22"/>
          <w:szCs w:val="22"/>
        </w:rPr>
        <w:t xml:space="preserve"> represente </w:t>
      </w:r>
      <w:r w:rsidRPr="5E0BA060" w:rsidR="003B1501">
        <w:rPr>
          <w:rFonts w:ascii="Arial" w:hAnsi="Arial" w:cs="Arial"/>
          <w:sz w:val="22"/>
          <w:szCs w:val="22"/>
        </w:rPr>
        <w:t>como apoderad</w:t>
      </w:r>
      <w:r>
        <w:rPr>
          <w:rFonts w:ascii="Arial" w:hAnsi="Arial" w:cs="Arial"/>
          <w:sz w:val="22"/>
          <w:szCs w:val="22"/>
        </w:rPr>
        <w:t>o</w:t>
      </w:r>
      <w:r w:rsidRPr="5E0BA060" w:rsidR="003B1501">
        <w:rPr>
          <w:rFonts w:ascii="Arial" w:hAnsi="Arial" w:cs="Arial"/>
          <w:sz w:val="22"/>
          <w:szCs w:val="22"/>
        </w:rPr>
        <w:t xml:space="preserve"> judicial de la parte activa en el proceso </w:t>
      </w:r>
      <w:r w:rsidRPr="00B41472" w:rsidR="003B1501">
        <w:rPr>
          <w:rFonts w:ascii="Arial" w:hAnsi="Arial" w:cs="Arial"/>
          <w:iCs/>
          <w:sz w:val="22"/>
          <w:szCs w:val="20"/>
        </w:rPr>
        <w:t>(Actuación N</w:t>
      </w:r>
      <w:r w:rsidR="003B1501">
        <w:rPr>
          <w:rFonts w:ascii="Arial" w:hAnsi="Arial" w:cs="Arial"/>
          <w:iCs/>
          <w:sz w:val="22"/>
          <w:szCs w:val="20"/>
        </w:rPr>
        <w:t>o</w:t>
      </w:r>
      <w:r w:rsidRPr="00B41472" w:rsidR="003B1501">
        <w:rPr>
          <w:rFonts w:ascii="Arial" w:hAnsi="Arial" w:cs="Arial"/>
          <w:sz w:val="22"/>
          <w:szCs w:val="20"/>
        </w:rPr>
        <w:t xml:space="preserve">. </w:t>
      </w:r>
      <w:r w:rsidR="00C93F04">
        <w:rPr>
          <w:rFonts w:ascii="Arial" w:hAnsi="Arial" w:cs="Arial"/>
          <w:sz w:val="22"/>
          <w:szCs w:val="20"/>
        </w:rPr>
        <w:t>00002, archivo 2</w:t>
      </w:r>
      <w:r w:rsidRPr="00B41472" w:rsidR="003B1501">
        <w:rPr>
          <w:rFonts w:ascii="Arial" w:hAnsi="Arial" w:cs="Arial"/>
          <w:sz w:val="22"/>
          <w:szCs w:val="20"/>
        </w:rPr>
        <w:t xml:space="preserve">, </w:t>
      </w:r>
      <w:r w:rsidR="003B1501">
        <w:rPr>
          <w:rFonts w:ascii="Arial" w:hAnsi="Arial" w:cs="Arial"/>
          <w:sz w:val="22"/>
          <w:szCs w:val="20"/>
        </w:rPr>
        <w:t xml:space="preserve">fls. </w:t>
      </w:r>
      <w:r w:rsidR="00F1584D">
        <w:rPr>
          <w:rFonts w:ascii="Arial" w:hAnsi="Arial" w:cs="Arial"/>
          <w:sz w:val="22"/>
          <w:szCs w:val="20"/>
        </w:rPr>
        <w:t>4-5</w:t>
      </w:r>
      <w:r w:rsidR="003B1501">
        <w:rPr>
          <w:rFonts w:ascii="Arial" w:hAnsi="Arial" w:cs="Arial"/>
          <w:sz w:val="22"/>
          <w:szCs w:val="20"/>
        </w:rPr>
        <w:t xml:space="preserve"> de </w:t>
      </w:r>
      <w:r w:rsidRPr="00B41472" w:rsidR="003B1501">
        <w:rPr>
          <w:rFonts w:ascii="Arial" w:hAnsi="Arial" w:cs="Arial"/>
          <w:sz w:val="22"/>
          <w:szCs w:val="20"/>
        </w:rPr>
        <w:t>SAMA</w:t>
      </w:r>
      <w:r w:rsidR="003B1501">
        <w:rPr>
          <w:rFonts w:ascii="Arial" w:hAnsi="Arial" w:cs="Arial"/>
          <w:sz w:val="22"/>
          <w:szCs w:val="20"/>
        </w:rPr>
        <w:t>I)</w:t>
      </w:r>
      <w:r w:rsidR="00F1584D">
        <w:rPr>
          <w:rFonts w:ascii="Arial" w:hAnsi="Arial" w:cs="Arial"/>
          <w:sz w:val="22"/>
          <w:szCs w:val="22"/>
        </w:rPr>
        <w:t>, y en ejercicio del mismo</w:t>
      </w:r>
      <w:r w:rsidRPr="5E0BA060" w:rsidR="003B1501">
        <w:rPr>
          <w:rFonts w:ascii="Arial" w:hAnsi="Arial" w:cs="Arial"/>
          <w:sz w:val="22"/>
          <w:szCs w:val="22"/>
        </w:rPr>
        <w:t xml:space="preserve"> fue presentada la demanda en estudio.    </w:t>
      </w:r>
    </w:p>
    <w:p w:rsidR="00477237" w:rsidP="0092054F" w:rsidRDefault="00477237" w14:paraId="62486C05" w14:textId="77777777">
      <w:pPr>
        <w:autoSpaceDE/>
        <w:autoSpaceDN/>
        <w:jc w:val="both"/>
        <w:rPr>
          <w:rFonts w:ascii="Arial" w:hAnsi="Arial" w:eastAsia="Arial" w:cs="Arial"/>
          <w:sz w:val="22"/>
          <w:szCs w:val="22"/>
        </w:rPr>
      </w:pPr>
    </w:p>
    <w:p w:rsidRPr="00D533D4" w:rsidR="00484D0C" w:rsidP="00484D0C" w:rsidRDefault="00484D0C" w14:paraId="3D1F9C81" w14:textId="77777777">
      <w:pPr>
        <w:autoSpaceDE/>
        <w:ind w:firstLine="708"/>
        <w:jc w:val="both"/>
        <w:rPr>
          <w:rFonts w:ascii="Arial" w:hAnsi="Arial" w:eastAsia="Arial" w:cs="Arial"/>
          <w:b/>
          <w:bCs/>
          <w:sz w:val="22"/>
          <w:szCs w:val="22"/>
          <w:u w:val="single"/>
        </w:rPr>
      </w:pPr>
      <w:r w:rsidRPr="1BE913C9">
        <w:rPr>
          <w:rFonts w:ascii="Arial" w:hAnsi="Arial" w:eastAsia="Arial" w:cs="Arial"/>
          <w:b/>
          <w:bCs/>
          <w:sz w:val="22"/>
          <w:szCs w:val="22"/>
          <w:u w:val="single"/>
        </w:rPr>
        <w:t>Del envío simultáneo de copia de la demanda</w:t>
      </w:r>
    </w:p>
    <w:p w:rsidR="00484D0C" w:rsidP="00484D0C" w:rsidRDefault="00484D0C" w14:paraId="00C3E74B" w14:textId="3F0CD78E">
      <w:pPr>
        <w:autoSpaceDE/>
        <w:jc w:val="both"/>
        <w:rPr>
          <w:rFonts w:ascii="Arial" w:hAnsi="Arial" w:eastAsia="Arial" w:cs="Arial"/>
          <w:b/>
          <w:bCs/>
          <w:sz w:val="22"/>
          <w:szCs w:val="22"/>
          <w:u w:val="single"/>
        </w:rPr>
      </w:pPr>
    </w:p>
    <w:p w:rsidRPr="00D533D4" w:rsidR="00F1584D" w:rsidP="00F1584D" w:rsidRDefault="00F1584D" w14:paraId="3A326441" w14:textId="4D6F5AD5">
      <w:pPr>
        <w:autoSpaceDE/>
        <w:autoSpaceDN/>
        <w:jc w:val="both"/>
        <w:rPr>
          <w:rFonts w:ascii="Arial" w:hAnsi="Arial" w:eastAsia="Arial" w:cs="Arial"/>
          <w:b/>
          <w:bCs/>
          <w:sz w:val="22"/>
          <w:szCs w:val="22"/>
          <w:u w:val="single"/>
        </w:rPr>
      </w:pPr>
      <w:r w:rsidRPr="167B0099">
        <w:rPr>
          <w:rFonts w:ascii="Arial" w:hAnsi="Arial" w:eastAsia="Arial" w:cs="Arial"/>
          <w:sz w:val="22"/>
          <w:szCs w:val="22"/>
        </w:rPr>
        <w:t>Tal como lo dispone el numeral 8º del artículo 162 del C</w:t>
      </w:r>
      <w:r>
        <w:rPr>
          <w:rFonts w:ascii="Arial" w:hAnsi="Arial" w:eastAsia="Arial" w:cs="Arial"/>
          <w:sz w:val="22"/>
          <w:szCs w:val="22"/>
        </w:rPr>
        <w:t>.</w:t>
      </w:r>
      <w:r w:rsidRPr="167B0099">
        <w:rPr>
          <w:rFonts w:ascii="Arial" w:hAnsi="Arial" w:eastAsia="Arial" w:cs="Arial"/>
          <w:sz w:val="22"/>
          <w:szCs w:val="22"/>
        </w:rPr>
        <w:t>P</w:t>
      </w:r>
      <w:r>
        <w:rPr>
          <w:rFonts w:ascii="Arial" w:hAnsi="Arial" w:eastAsia="Arial" w:cs="Arial"/>
          <w:sz w:val="22"/>
          <w:szCs w:val="22"/>
        </w:rPr>
        <w:t>.</w:t>
      </w:r>
      <w:r w:rsidRPr="167B0099">
        <w:rPr>
          <w:rFonts w:ascii="Arial" w:hAnsi="Arial" w:eastAsia="Arial" w:cs="Arial"/>
          <w:sz w:val="22"/>
          <w:szCs w:val="22"/>
        </w:rPr>
        <w:t>A</w:t>
      </w:r>
      <w:r>
        <w:rPr>
          <w:rFonts w:ascii="Arial" w:hAnsi="Arial" w:eastAsia="Arial" w:cs="Arial"/>
          <w:sz w:val="22"/>
          <w:szCs w:val="22"/>
        </w:rPr>
        <w:t>.</w:t>
      </w:r>
      <w:r w:rsidRPr="167B0099">
        <w:rPr>
          <w:rFonts w:ascii="Arial" w:hAnsi="Arial" w:eastAsia="Arial" w:cs="Arial"/>
          <w:sz w:val="22"/>
          <w:szCs w:val="22"/>
        </w:rPr>
        <w:t>C</w:t>
      </w:r>
      <w:r>
        <w:rPr>
          <w:rFonts w:ascii="Arial" w:hAnsi="Arial" w:eastAsia="Arial" w:cs="Arial"/>
          <w:sz w:val="22"/>
          <w:szCs w:val="22"/>
        </w:rPr>
        <w:t>.</w:t>
      </w:r>
      <w:r w:rsidRPr="167B0099">
        <w:rPr>
          <w:rFonts w:ascii="Arial" w:hAnsi="Arial" w:eastAsia="Arial" w:cs="Arial"/>
          <w:sz w:val="22"/>
          <w:szCs w:val="22"/>
        </w:rPr>
        <w:t>A</w:t>
      </w:r>
      <w:r>
        <w:rPr>
          <w:rFonts w:ascii="Arial" w:hAnsi="Arial" w:eastAsia="Arial" w:cs="Arial"/>
          <w:sz w:val="22"/>
          <w:szCs w:val="22"/>
        </w:rPr>
        <w:t>.</w:t>
      </w:r>
      <w:r w:rsidRPr="167B0099">
        <w:rPr>
          <w:rFonts w:ascii="Arial" w:hAnsi="Arial" w:eastAsia="Arial" w:cs="Arial"/>
          <w:sz w:val="22"/>
          <w:szCs w:val="22"/>
        </w:rPr>
        <w:t>, adicionado por la Ley 2080 de 2021, la parte actora acreditó haber remitido simultáneamente al momento de presentar la demanda</w:t>
      </w:r>
      <w:r>
        <w:rPr>
          <w:rFonts w:ascii="Arial" w:hAnsi="Arial" w:eastAsia="Arial" w:cs="Arial"/>
          <w:sz w:val="22"/>
          <w:szCs w:val="22"/>
        </w:rPr>
        <w:t xml:space="preserve">, </w:t>
      </w:r>
      <w:r w:rsidRPr="167B0099">
        <w:rPr>
          <w:rFonts w:ascii="Arial" w:hAnsi="Arial" w:eastAsia="Arial" w:cs="Arial"/>
          <w:sz w:val="22"/>
          <w:szCs w:val="22"/>
        </w:rPr>
        <w:t xml:space="preserve">copia de ésta y sus anexos a las entidades demandadas </w:t>
      </w:r>
      <w:r>
        <w:rPr>
          <w:rStyle w:val="normaltextrun"/>
          <w:rFonts w:ascii="Arial" w:hAnsi="Arial" w:cs="Arial"/>
          <w:sz w:val="22"/>
          <w:szCs w:val="22"/>
        </w:rPr>
        <w:t>(Actuación No. 00002, archivo 1 de</w:t>
      </w:r>
      <w:r w:rsidRPr="001C4F76">
        <w:rPr>
          <w:rStyle w:val="normaltextrun"/>
          <w:rFonts w:ascii="Arial" w:hAnsi="Arial" w:cs="Arial"/>
          <w:sz w:val="22"/>
          <w:szCs w:val="22"/>
        </w:rPr>
        <w:t xml:space="preserve"> </w:t>
      </w:r>
      <w:r>
        <w:rPr>
          <w:rStyle w:val="normaltextrun"/>
          <w:rFonts w:ascii="Arial" w:hAnsi="Arial" w:cs="Arial"/>
          <w:sz w:val="22"/>
          <w:szCs w:val="22"/>
        </w:rPr>
        <w:t>S</w:t>
      </w:r>
      <w:r w:rsidRPr="001C4F76">
        <w:rPr>
          <w:rStyle w:val="normaltextrun"/>
          <w:rFonts w:ascii="Arial" w:hAnsi="Arial" w:cs="Arial"/>
          <w:sz w:val="22"/>
          <w:szCs w:val="22"/>
        </w:rPr>
        <w:t>AMAI)</w:t>
      </w:r>
      <w:r w:rsidRPr="001C4F76">
        <w:rPr>
          <w:rFonts w:ascii="Arial" w:hAnsi="Arial" w:eastAsia="Arial" w:cs="Arial"/>
          <w:sz w:val="22"/>
          <w:szCs w:val="22"/>
        </w:rPr>
        <w:t>.</w:t>
      </w:r>
      <w:r w:rsidRPr="167B0099">
        <w:rPr>
          <w:rFonts w:ascii="Arial" w:hAnsi="Arial" w:eastAsia="Arial" w:cs="Arial"/>
          <w:sz w:val="22"/>
          <w:szCs w:val="22"/>
        </w:rPr>
        <w:t xml:space="preserve"> </w:t>
      </w:r>
    </w:p>
    <w:p w:rsidRPr="00D533D4" w:rsidR="00C93F04" w:rsidP="00EB47D2" w:rsidRDefault="00C93F04" w14:paraId="21547CD9" w14:textId="77777777">
      <w:pPr>
        <w:autoSpaceDE/>
        <w:autoSpaceDN/>
        <w:jc w:val="both"/>
        <w:rPr>
          <w:rFonts w:ascii="Arial" w:hAnsi="Arial" w:eastAsia="Arial" w:cs="Arial"/>
          <w:b/>
          <w:bCs/>
          <w:sz w:val="22"/>
          <w:szCs w:val="22"/>
          <w:u w:val="single"/>
        </w:rPr>
      </w:pPr>
    </w:p>
    <w:p w:rsidRPr="00123EBD" w:rsidR="00484D0C" w:rsidP="00484D0C" w:rsidRDefault="00484D0C" w14:paraId="79032998" w14:textId="77777777">
      <w:pPr>
        <w:autoSpaceDE/>
        <w:autoSpaceDN/>
        <w:jc w:val="both"/>
        <w:rPr>
          <w:rFonts w:ascii="Arial" w:hAnsi="Arial" w:eastAsia="Arial" w:cs="Arial"/>
          <w:b/>
          <w:bCs/>
          <w:sz w:val="22"/>
          <w:szCs w:val="22"/>
          <w:u w:val="single"/>
        </w:rPr>
      </w:pPr>
      <w:r>
        <w:rPr>
          <w:rFonts w:ascii="Arial" w:hAnsi="Arial" w:eastAsia="Arial" w:cs="Arial"/>
          <w:b/>
          <w:bCs/>
          <w:sz w:val="22"/>
          <w:szCs w:val="22"/>
        </w:rPr>
        <w:tab/>
      </w:r>
      <w:r w:rsidRPr="00123EBD">
        <w:rPr>
          <w:rFonts w:ascii="Arial" w:hAnsi="Arial" w:eastAsia="Arial" w:cs="Arial"/>
          <w:b/>
          <w:bCs/>
          <w:sz w:val="22"/>
          <w:szCs w:val="22"/>
          <w:u w:val="single"/>
        </w:rPr>
        <w:t xml:space="preserve">De la admisión de la demanda </w:t>
      </w:r>
    </w:p>
    <w:p w:rsidRPr="00D533D4" w:rsidR="00484D0C" w:rsidP="00484D0C" w:rsidRDefault="00484D0C" w14:paraId="095FA2FC" w14:textId="77777777">
      <w:pPr>
        <w:tabs>
          <w:tab w:val="left" w:pos="1185"/>
        </w:tabs>
        <w:autoSpaceDE/>
        <w:autoSpaceDN/>
        <w:ind w:firstLine="708"/>
        <w:jc w:val="both"/>
        <w:rPr>
          <w:rFonts w:ascii="Arial" w:hAnsi="Arial" w:eastAsia="Arial" w:cs="Arial"/>
          <w:sz w:val="22"/>
          <w:szCs w:val="22"/>
        </w:rPr>
      </w:pPr>
      <w:r>
        <w:rPr>
          <w:rFonts w:ascii="Arial" w:hAnsi="Arial" w:eastAsia="Arial" w:cs="Arial"/>
          <w:sz w:val="22"/>
          <w:szCs w:val="22"/>
        </w:rPr>
        <w:tab/>
      </w:r>
    </w:p>
    <w:p w:rsidR="00484D0C" w:rsidP="00484D0C" w:rsidRDefault="00484D0C" w14:paraId="34FC4D47" w14:textId="77777777">
      <w:pPr>
        <w:autoSpaceDE/>
        <w:autoSpaceDN/>
        <w:jc w:val="both"/>
        <w:rPr>
          <w:rFonts w:ascii="Arial" w:hAnsi="Arial" w:eastAsia="Arial" w:cs="Arial"/>
          <w:sz w:val="22"/>
          <w:szCs w:val="22"/>
        </w:rPr>
      </w:pPr>
      <w:r w:rsidRPr="1BE913C9">
        <w:rPr>
          <w:rFonts w:ascii="Arial" w:hAnsi="Arial" w:eastAsia="Arial" w:cs="Arial"/>
          <w:sz w:val="22"/>
          <w:szCs w:val="22"/>
        </w:rPr>
        <w:t xml:space="preserve">En garantía del derecho de acceso a la administración de justicia y conforme a lo expuesto, se concluye que la presente demanda reúne los requisitos legales establecidos en los </w:t>
      </w:r>
      <w:r w:rsidRPr="1BE913C9">
        <w:rPr>
          <w:rFonts w:ascii="Arial" w:hAnsi="Arial" w:eastAsia="Arial" w:cs="Arial"/>
          <w:sz w:val="22"/>
          <w:szCs w:val="22"/>
        </w:rPr>
        <w:lastRenderedPageBreak/>
        <w:t>artículos 161 a 167 del C.P.A.C.A., en consecuencia, el Juzgado Noveno Administrativo Oral del Circuito de Tunja,</w:t>
      </w:r>
    </w:p>
    <w:p w:rsidRPr="005F1919" w:rsidR="00477237" w:rsidP="00484D0C" w:rsidRDefault="00477237" w14:paraId="3461D779" w14:textId="74B0DF28">
      <w:pPr>
        <w:autoSpaceDE/>
        <w:autoSpaceDN/>
        <w:jc w:val="both"/>
        <w:rPr>
          <w:rFonts w:ascii="Arial" w:hAnsi="Arial" w:eastAsia="Arial" w:cs="Arial"/>
          <w:sz w:val="22"/>
          <w:szCs w:val="22"/>
        </w:rPr>
      </w:pPr>
    </w:p>
    <w:p w:rsidRPr="005F1919" w:rsidR="00477237" w:rsidP="0092054F" w:rsidRDefault="00477237" w14:paraId="68A3624F" w14:textId="77777777">
      <w:pPr>
        <w:autoSpaceDE/>
        <w:autoSpaceDN/>
        <w:jc w:val="center"/>
        <w:rPr>
          <w:rFonts w:ascii="Arial" w:hAnsi="Arial" w:eastAsia="Arial" w:cs="Arial"/>
          <w:b/>
          <w:bCs/>
          <w:sz w:val="22"/>
          <w:szCs w:val="22"/>
        </w:rPr>
      </w:pPr>
      <w:r w:rsidRPr="0092054F">
        <w:rPr>
          <w:rFonts w:ascii="Arial" w:hAnsi="Arial" w:eastAsia="Arial" w:cs="Arial"/>
          <w:b/>
          <w:bCs/>
          <w:sz w:val="22"/>
          <w:szCs w:val="22"/>
        </w:rPr>
        <w:t>RESUELVE</w:t>
      </w:r>
    </w:p>
    <w:p w:rsidRPr="005F1919" w:rsidR="00477237" w:rsidP="0092054F" w:rsidRDefault="00477237" w14:paraId="3CF2D8B6" w14:textId="77777777">
      <w:pPr>
        <w:autoSpaceDE/>
        <w:autoSpaceDN/>
        <w:jc w:val="center"/>
        <w:rPr>
          <w:rFonts w:ascii="Arial" w:hAnsi="Arial" w:eastAsia="Arial" w:cs="Arial"/>
          <w:b/>
          <w:bCs/>
          <w:sz w:val="22"/>
          <w:szCs w:val="22"/>
        </w:rPr>
      </w:pPr>
    </w:p>
    <w:p w:rsidR="00477237" w:rsidP="0092054F" w:rsidRDefault="00520D63" w14:paraId="29E802C1" w14:textId="1233522A">
      <w:pPr>
        <w:jc w:val="both"/>
        <w:rPr>
          <w:rFonts w:ascii="Arial" w:hAnsi="Arial" w:eastAsia="Arial" w:cs="Arial"/>
          <w:sz w:val="22"/>
          <w:szCs w:val="22"/>
        </w:rPr>
      </w:pPr>
      <w:r w:rsidRPr="00484D0C">
        <w:rPr>
          <w:rFonts w:ascii="Arial" w:hAnsi="Arial" w:eastAsia="Arial" w:cs="Arial"/>
          <w:b/>
          <w:sz w:val="22"/>
          <w:szCs w:val="22"/>
          <w:lang w:val="es-MX"/>
        </w:rPr>
        <w:t>ADMITIR</w:t>
      </w:r>
      <w:r w:rsidRPr="00484D0C" w:rsidR="00477237">
        <w:rPr>
          <w:rFonts w:ascii="Arial" w:hAnsi="Arial" w:eastAsia="Arial" w:cs="Arial"/>
          <w:b/>
          <w:sz w:val="22"/>
          <w:szCs w:val="22"/>
          <w:lang w:val="es-MX"/>
        </w:rPr>
        <w:t xml:space="preserve"> </w:t>
      </w:r>
      <w:r w:rsidRPr="0092054F" w:rsidR="00477237">
        <w:rPr>
          <w:rFonts w:ascii="Arial" w:hAnsi="Arial" w:eastAsia="Arial" w:cs="Arial"/>
          <w:sz w:val="22"/>
          <w:szCs w:val="22"/>
          <w:lang w:val="es-MX"/>
        </w:rPr>
        <w:t>la demanda de REP</w:t>
      </w:r>
      <w:r w:rsidRPr="0092054F" w:rsidR="00D82B9E">
        <w:rPr>
          <w:rFonts w:ascii="Arial" w:hAnsi="Arial" w:eastAsia="Arial" w:cs="Arial"/>
          <w:sz w:val="22"/>
          <w:szCs w:val="22"/>
          <w:lang w:val="es-MX"/>
        </w:rPr>
        <w:t>A</w:t>
      </w:r>
      <w:r w:rsidRPr="0092054F" w:rsidR="00477237">
        <w:rPr>
          <w:rFonts w:ascii="Arial" w:hAnsi="Arial" w:eastAsia="Arial" w:cs="Arial"/>
          <w:sz w:val="22"/>
          <w:szCs w:val="22"/>
          <w:lang w:val="es-MX"/>
        </w:rPr>
        <w:t xml:space="preserve">RACIÓN DIRECTA presentada, mediante </w:t>
      </w:r>
      <w:r w:rsidR="000A4ED6">
        <w:rPr>
          <w:rFonts w:ascii="Arial" w:hAnsi="Arial" w:eastAsia="Arial" w:cs="Arial"/>
          <w:sz w:val="22"/>
          <w:szCs w:val="22"/>
          <w:lang w:val="es-MX"/>
        </w:rPr>
        <w:t>apoderado constituido</w:t>
      </w:r>
      <w:r w:rsidRPr="0092054F" w:rsidR="00477237">
        <w:rPr>
          <w:rFonts w:ascii="Arial" w:hAnsi="Arial" w:eastAsia="Arial" w:cs="Arial"/>
          <w:sz w:val="22"/>
          <w:szCs w:val="22"/>
          <w:lang w:val="es-MX"/>
        </w:rPr>
        <w:t xml:space="preserve"> para tal efecto, por</w:t>
      </w:r>
      <w:r w:rsidRPr="00794040" w:rsidR="00794040">
        <w:rPr>
          <w:rFonts w:ascii="Arial" w:hAnsi="Arial" w:eastAsia="Arial" w:cs="Arial"/>
          <w:sz w:val="22"/>
          <w:szCs w:val="22"/>
          <w:lang w:eastAsia="en-US"/>
        </w:rPr>
        <w:t xml:space="preserve"> </w:t>
      </w:r>
      <w:r w:rsidR="00F1584D">
        <w:rPr>
          <w:rFonts w:ascii="Arial" w:hAnsi="Arial" w:eastAsia="Arial" w:cs="Arial"/>
          <w:sz w:val="22"/>
          <w:szCs w:val="22"/>
          <w:lang w:eastAsia="en-US"/>
        </w:rPr>
        <w:t>EDIMER CÁRDENAS SUÁREZ y ELIZABETH RIVERA,</w:t>
      </w:r>
      <w:r w:rsidRPr="00A31052" w:rsidR="00F1584D">
        <w:rPr>
          <w:rFonts w:ascii="Arial" w:hAnsi="Arial" w:eastAsia="Arial" w:cs="Arial"/>
          <w:sz w:val="22"/>
          <w:szCs w:val="22"/>
          <w:lang w:eastAsia="en-US"/>
        </w:rPr>
        <w:t xml:space="preserve"> en nombre p</w:t>
      </w:r>
      <w:r w:rsidR="00F1584D">
        <w:rPr>
          <w:rFonts w:ascii="Arial" w:hAnsi="Arial" w:eastAsia="Arial" w:cs="Arial"/>
          <w:sz w:val="22"/>
          <w:szCs w:val="22"/>
          <w:lang w:eastAsia="en-US"/>
        </w:rPr>
        <w:t>ropio y en representación de su menor hija</w:t>
      </w:r>
      <w:r w:rsidRPr="00A31052" w:rsidR="00F1584D">
        <w:rPr>
          <w:rFonts w:ascii="Arial" w:hAnsi="Arial" w:eastAsia="Arial" w:cs="Arial"/>
          <w:sz w:val="22"/>
          <w:szCs w:val="22"/>
          <w:lang w:eastAsia="en-US"/>
        </w:rPr>
        <w:t xml:space="preserve"> </w:t>
      </w:r>
      <w:r w:rsidR="00F1584D">
        <w:rPr>
          <w:rFonts w:ascii="Arial" w:hAnsi="Arial" w:eastAsia="Arial" w:cs="Arial"/>
          <w:sz w:val="22"/>
          <w:szCs w:val="22"/>
          <w:lang w:eastAsia="en-US"/>
        </w:rPr>
        <w:t xml:space="preserve">ÁNGELA CAMILA CÁRDENAS RIVERA </w:t>
      </w:r>
      <w:r w:rsidRPr="009B64C3" w:rsidR="00F1584D">
        <w:rPr>
          <w:rFonts w:ascii="Arial" w:hAnsi="Arial" w:eastAsia="Arial" w:cs="Arial"/>
          <w:sz w:val="22"/>
          <w:szCs w:val="22"/>
          <w:lang w:eastAsia="en-US"/>
        </w:rPr>
        <w:t xml:space="preserve">y </w:t>
      </w:r>
      <w:r w:rsidR="00F1584D">
        <w:rPr>
          <w:rFonts w:ascii="Arial" w:hAnsi="Arial" w:eastAsia="Arial" w:cs="Arial"/>
          <w:sz w:val="22"/>
          <w:szCs w:val="22"/>
          <w:lang w:eastAsia="en-US"/>
        </w:rPr>
        <w:t>JULIETH TATIANA CÁRDENAS RIVERA</w:t>
      </w:r>
      <w:r w:rsidRPr="0092054F" w:rsidR="00663AFB">
        <w:rPr>
          <w:rStyle w:val="normaltextrun"/>
          <w:rFonts w:ascii="Arial" w:hAnsi="Arial" w:eastAsia="Arial" w:cs="Arial"/>
          <w:sz w:val="22"/>
          <w:szCs w:val="22"/>
        </w:rPr>
        <w:t xml:space="preserve">, </w:t>
      </w:r>
      <w:r w:rsidRPr="0092054F" w:rsidR="00663AFB">
        <w:rPr>
          <w:rFonts w:ascii="Arial" w:hAnsi="Arial" w:eastAsia="Arial" w:cs="Arial"/>
          <w:sz w:val="22"/>
          <w:szCs w:val="22"/>
          <w:lang w:val="es-MX"/>
        </w:rPr>
        <w:t xml:space="preserve">en </w:t>
      </w:r>
      <w:r w:rsidRPr="0092054F" w:rsidR="00477237">
        <w:rPr>
          <w:rFonts w:ascii="Arial" w:hAnsi="Arial" w:eastAsia="Arial" w:cs="Arial"/>
          <w:sz w:val="22"/>
          <w:szCs w:val="22"/>
        </w:rPr>
        <w:t xml:space="preserve">contra </w:t>
      </w:r>
      <w:r w:rsidRPr="0092054F" w:rsidR="00663AFB">
        <w:rPr>
          <w:rFonts w:ascii="Arial" w:hAnsi="Arial" w:eastAsia="Arial" w:cs="Arial"/>
          <w:sz w:val="22"/>
          <w:szCs w:val="22"/>
        </w:rPr>
        <w:t>de</w:t>
      </w:r>
      <w:r w:rsidR="00794040">
        <w:rPr>
          <w:rFonts w:ascii="Arial" w:hAnsi="Arial" w:eastAsia="Arial" w:cs="Arial"/>
          <w:sz w:val="22"/>
          <w:szCs w:val="22"/>
        </w:rPr>
        <w:t xml:space="preserve"> </w:t>
      </w:r>
      <w:r w:rsidR="00EB47D2">
        <w:rPr>
          <w:rFonts w:ascii="Arial" w:hAnsi="Arial" w:eastAsia="Arial" w:cs="Arial"/>
          <w:sz w:val="22"/>
          <w:szCs w:val="22"/>
          <w:lang w:eastAsia="en-US"/>
        </w:rPr>
        <w:t xml:space="preserve">la </w:t>
      </w:r>
      <w:r w:rsidR="00F1584D">
        <w:rPr>
          <w:rFonts w:ascii="Arial" w:hAnsi="Arial" w:eastAsia="Arial" w:cs="Arial"/>
          <w:color w:val="000000" w:themeColor="text1"/>
          <w:sz w:val="22"/>
          <w:szCs w:val="22"/>
        </w:rPr>
        <w:t>NACIÓN – MINISTERIO DE TRANSPORTE – INSTITUTO NACIONAL DE VÍAS – INVIAS, MINISTERIO DE DEFENSA – POLICÍA NACIONAL y el MUNICIPIO DE MONIQUIRÁ</w:t>
      </w:r>
      <w:r w:rsidR="00FC124A">
        <w:rPr>
          <w:rFonts w:ascii="Arial" w:hAnsi="Arial" w:eastAsia="Arial" w:cs="Arial"/>
          <w:sz w:val="22"/>
          <w:szCs w:val="22"/>
          <w:lang w:eastAsia="en-US"/>
        </w:rPr>
        <w:t>.</w:t>
      </w:r>
    </w:p>
    <w:p w:rsidR="00477237" w:rsidP="0092054F" w:rsidRDefault="00477237" w14:paraId="0FB78278" w14:textId="77777777">
      <w:pPr>
        <w:jc w:val="both"/>
        <w:rPr>
          <w:rFonts w:ascii="Arial" w:hAnsi="Arial" w:eastAsia="Arial" w:cs="Arial"/>
          <w:sz w:val="22"/>
          <w:szCs w:val="22"/>
        </w:rPr>
      </w:pPr>
    </w:p>
    <w:p w:rsidRPr="005F1919" w:rsidR="00477237" w:rsidP="0092054F" w:rsidRDefault="00477237" w14:paraId="4F947B07" w14:textId="77777777">
      <w:pPr>
        <w:jc w:val="both"/>
        <w:rPr>
          <w:rFonts w:ascii="Arial" w:hAnsi="Arial" w:eastAsia="Arial" w:cs="Arial"/>
          <w:sz w:val="22"/>
          <w:szCs w:val="22"/>
          <w:lang w:val="es-MX"/>
        </w:rPr>
      </w:pPr>
      <w:r w:rsidRPr="0092054F">
        <w:rPr>
          <w:rFonts w:ascii="Arial" w:hAnsi="Arial" w:eastAsia="Arial" w:cs="Arial"/>
          <w:sz w:val="22"/>
          <w:szCs w:val="22"/>
          <w:lang w:val="es-MX"/>
        </w:rPr>
        <w:t>En consecuencia, se dispone:</w:t>
      </w:r>
    </w:p>
    <w:p w:rsidRPr="002E1459" w:rsidR="00477237" w:rsidP="0092054F" w:rsidRDefault="00477237" w14:paraId="1FC39945" w14:textId="77777777">
      <w:pPr>
        <w:jc w:val="both"/>
        <w:rPr>
          <w:rFonts w:ascii="Arial" w:hAnsi="Arial" w:eastAsia="Arial" w:cs="Arial"/>
          <w:color w:val="FF0000"/>
          <w:sz w:val="22"/>
          <w:szCs w:val="22"/>
          <w:lang w:val="es-MX"/>
        </w:rPr>
      </w:pPr>
    </w:p>
    <w:p w:rsidRPr="005F1919" w:rsidR="00477237" w:rsidP="0092054F" w:rsidRDefault="00477237" w14:paraId="60CA2038" w14:textId="77777777">
      <w:pPr>
        <w:numPr>
          <w:ilvl w:val="0"/>
          <w:numId w:val="1"/>
        </w:numPr>
        <w:autoSpaceDE/>
        <w:jc w:val="both"/>
        <w:rPr>
          <w:rFonts w:ascii="Arial" w:hAnsi="Arial" w:eastAsia="Arial" w:cs="Arial"/>
          <w:sz w:val="22"/>
          <w:szCs w:val="22"/>
          <w:lang w:val="es-MX"/>
        </w:rPr>
      </w:pPr>
      <w:r w:rsidRPr="0092054F">
        <w:rPr>
          <w:rFonts w:ascii="Arial" w:hAnsi="Arial" w:eastAsia="Arial" w:cs="Arial"/>
          <w:sz w:val="22"/>
          <w:szCs w:val="22"/>
          <w:lang w:val="es-MX"/>
        </w:rPr>
        <w:t>Tramítese por el procedimiento previsto para el proceso contencioso administrativo de PRIMERA INSTANCIA, conforme a lo establecido en los artículos 159 y siguientes del C.P.A.C.A.</w:t>
      </w:r>
    </w:p>
    <w:p w:rsidRPr="002E1459" w:rsidR="00477237" w:rsidP="0092054F" w:rsidRDefault="00477237" w14:paraId="0562CB0E" w14:textId="77777777">
      <w:pPr>
        <w:autoSpaceDE/>
        <w:ind w:left="790"/>
        <w:jc w:val="both"/>
        <w:rPr>
          <w:rFonts w:ascii="Arial" w:hAnsi="Arial" w:eastAsia="Arial" w:cs="Arial"/>
          <w:color w:val="FF0000"/>
          <w:sz w:val="22"/>
          <w:szCs w:val="22"/>
          <w:lang w:val="es-MX"/>
        </w:rPr>
      </w:pPr>
    </w:p>
    <w:p w:rsidR="00484D0C" w:rsidP="0092054F" w:rsidRDefault="00477237" w14:paraId="3BAA92C0" w14:textId="2F48B8D4">
      <w:pPr>
        <w:pStyle w:val="Prrafodelista"/>
        <w:numPr>
          <w:ilvl w:val="0"/>
          <w:numId w:val="1"/>
        </w:numPr>
        <w:jc w:val="both"/>
        <w:rPr>
          <w:rFonts w:ascii="Arial" w:hAnsi="Arial" w:eastAsia="Arial" w:cs="Arial"/>
          <w:sz w:val="22"/>
          <w:szCs w:val="22"/>
        </w:rPr>
      </w:pPr>
      <w:r w:rsidRPr="0092054F">
        <w:rPr>
          <w:rFonts w:ascii="Arial" w:hAnsi="Arial" w:eastAsia="Arial" w:cs="Arial"/>
          <w:b/>
          <w:bCs/>
          <w:sz w:val="22"/>
          <w:szCs w:val="22"/>
        </w:rPr>
        <w:t>NOTIFICAR</w:t>
      </w:r>
      <w:r w:rsidRPr="0092054F" w:rsidR="00522332">
        <w:rPr>
          <w:rFonts w:ascii="Arial" w:hAnsi="Arial" w:eastAsia="Arial" w:cs="Arial"/>
          <w:sz w:val="22"/>
          <w:szCs w:val="22"/>
        </w:rPr>
        <w:t xml:space="preserve"> personalmente, </w:t>
      </w:r>
      <w:r w:rsidRPr="1BE913C9" w:rsidR="00484D0C">
        <w:rPr>
          <w:rStyle w:val="normaltextrun"/>
          <w:rFonts w:ascii="Arial" w:hAnsi="Arial" w:eastAsia="Arial" w:cs="Arial"/>
          <w:sz w:val="22"/>
          <w:szCs w:val="22"/>
        </w:rPr>
        <w:t>el contenido de esta providencia</w:t>
      </w:r>
      <w:r w:rsidR="000A4ED6">
        <w:rPr>
          <w:rStyle w:val="normaltextrun"/>
          <w:rFonts w:ascii="Arial" w:hAnsi="Arial" w:eastAsia="Arial" w:cs="Arial"/>
          <w:sz w:val="22"/>
          <w:szCs w:val="22"/>
        </w:rPr>
        <w:t xml:space="preserve"> a</w:t>
      </w:r>
      <w:r w:rsidRPr="1BE913C9" w:rsidR="00484D0C">
        <w:rPr>
          <w:rStyle w:val="normaltextrun"/>
          <w:rFonts w:ascii="Arial" w:hAnsi="Arial" w:eastAsia="Arial" w:cs="Arial"/>
          <w:sz w:val="22"/>
          <w:szCs w:val="22"/>
        </w:rPr>
        <w:t xml:space="preserve"> </w:t>
      </w:r>
      <w:r w:rsidR="00EB47D2">
        <w:rPr>
          <w:rFonts w:ascii="Arial" w:hAnsi="Arial" w:eastAsia="Arial" w:cs="Arial"/>
          <w:sz w:val="22"/>
          <w:szCs w:val="22"/>
          <w:lang w:eastAsia="en-US"/>
        </w:rPr>
        <w:t xml:space="preserve">la </w:t>
      </w:r>
      <w:r w:rsidR="00F1584D">
        <w:rPr>
          <w:rFonts w:ascii="Arial" w:hAnsi="Arial" w:eastAsia="Arial" w:cs="Arial"/>
          <w:color w:val="000000" w:themeColor="text1"/>
          <w:sz w:val="22"/>
          <w:szCs w:val="22"/>
        </w:rPr>
        <w:t>NACIÓN – MINISTERIO DE TRANSPORTE – INSTITUTO NACIONAL DE VÍAS – INVIAS, MINISTERIO DE DEFENSA – POLICÍA NACIONAL y al MUNICIPIO DE MONIQUIRÁ</w:t>
      </w:r>
      <w:r w:rsidR="00F272E5">
        <w:rPr>
          <w:rFonts w:ascii="Arial" w:hAnsi="Arial" w:eastAsia="Arial" w:cs="Arial"/>
          <w:sz w:val="22"/>
          <w:szCs w:val="22"/>
          <w:lang w:eastAsia="en-US"/>
        </w:rPr>
        <w:t>,</w:t>
      </w:r>
      <w:r w:rsidRPr="1BE913C9" w:rsidR="00484D0C">
        <w:rPr>
          <w:rFonts w:ascii="Arial" w:hAnsi="Arial" w:eastAsia="Arial" w:cs="Arial"/>
          <w:sz w:val="22"/>
          <w:szCs w:val="22"/>
          <w:lang w:val="es-MX"/>
        </w:rPr>
        <w:t xml:space="preserve"> </w:t>
      </w:r>
      <w:r w:rsidRPr="1BE913C9" w:rsidR="00484D0C">
        <w:rPr>
          <w:rFonts w:ascii="Arial" w:hAnsi="Arial" w:eastAsia="Arial" w:cs="Arial"/>
          <w:color w:val="000000" w:themeColor="text1"/>
          <w:sz w:val="22"/>
          <w:szCs w:val="22"/>
        </w:rPr>
        <w:t>y por estado a la parte demandante de conformidad con lo previsto en el numeral 1º del art. 171 y el art. 199 del C.P.A.C.A</w:t>
      </w:r>
      <w:r w:rsidR="00484D0C">
        <w:rPr>
          <w:rFonts w:ascii="Arial" w:hAnsi="Arial" w:eastAsia="Arial" w:cs="Arial"/>
          <w:color w:val="000000" w:themeColor="text1"/>
          <w:sz w:val="22"/>
          <w:szCs w:val="22"/>
        </w:rPr>
        <w:t>.</w:t>
      </w:r>
      <w:r w:rsidRPr="1BE913C9" w:rsidR="00484D0C">
        <w:rPr>
          <w:rFonts w:ascii="Arial" w:hAnsi="Arial" w:eastAsia="Arial" w:cs="Arial"/>
          <w:color w:val="000000" w:themeColor="text1"/>
          <w:sz w:val="22"/>
          <w:szCs w:val="22"/>
        </w:rPr>
        <w:t>, modificado por el artículo 48 de la Ley 2080 de 2021. En el mensaje de texto que se les envíe a la</w:t>
      </w:r>
      <w:r w:rsidR="00484D0C">
        <w:rPr>
          <w:rFonts w:ascii="Arial" w:hAnsi="Arial" w:eastAsia="Arial" w:cs="Arial"/>
          <w:color w:val="000000" w:themeColor="text1"/>
          <w:sz w:val="22"/>
          <w:szCs w:val="22"/>
        </w:rPr>
        <w:t>s</w:t>
      </w:r>
      <w:r w:rsidRPr="1BE913C9" w:rsidR="00484D0C">
        <w:rPr>
          <w:rFonts w:ascii="Arial" w:hAnsi="Arial" w:eastAsia="Arial" w:cs="Arial"/>
          <w:color w:val="000000" w:themeColor="text1"/>
          <w:sz w:val="22"/>
          <w:szCs w:val="22"/>
        </w:rPr>
        <w:t xml:space="preserve"> demandada</w:t>
      </w:r>
      <w:r w:rsidR="00484D0C">
        <w:rPr>
          <w:rFonts w:ascii="Arial" w:hAnsi="Arial" w:eastAsia="Arial" w:cs="Arial"/>
          <w:color w:val="000000" w:themeColor="text1"/>
          <w:sz w:val="22"/>
          <w:szCs w:val="22"/>
        </w:rPr>
        <w:t>s</w:t>
      </w:r>
      <w:r w:rsidRPr="1BE913C9" w:rsidR="00484D0C">
        <w:rPr>
          <w:rFonts w:ascii="Arial" w:hAnsi="Arial" w:eastAsia="Arial" w:cs="Arial"/>
          <w:color w:val="000000" w:themeColor="text1"/>
          <w:sz w:val="22"/>
          <w:szCs w:val="22"/>
        </w:rPr>
        <w:t>, se le</w:t>
      </w:r>
      <w:r w:rsidR="00484D0C">
        <w:rPr>
          <w:rFonts w:ascii="Arial" w:hAnsi="Arial" w:eastAsia="Arial" w:cs="Arial"/>
          <w:color w:val="000000" w:themeColor="text1"/>
          <w:sz w:val="22"/>
          <w:szCs w:val="22"/>
        </w:rPr>
        <w:t>s</w:t>
      </w:r>
      <w:r w:rsidRPr="1BE913C9" w:rsidR="00484D0C">
        <w:rPr>
          <w:rFonts w:ascii="Arial" w:hAnsi="Arial" w:eastAsia="Arial" w:cs="Arial"/>
          <w:color w:val="000000" w:themeColor="text1"/>
          <w:sz w:val="22"/>
          <w:szCs w:val="22"/>
        </w:rPr>
        <w:t xml:space="preserve"> indicará expresamente que de conformidad con los artículos 9, numeral 15</w:t>
      </w:r>
      <w:r w:rsidRPr="1BE913C9" w:rsidR="00484D0C">
        <w:rPr>
          <w:rFonts w:ascii="Arial" w:hAnsi="Arial" w:eastAsia="Arial" w:cs="Arial"/>
          <w:color w:val="000000" w:themeColor="text1"/>
          <w:sz w:val="22"/>
          <w:szCs w:val="22"/>
          <w:vertAlign w:val="superscript"/>
        </w:rPr>
        <w:t>4</w:t>
      </w:r>
      <w:r w:rsidRPr="1BE913C9" w:rsidR="00484D0C">
        <w:rPr>
          <w:rFonts w:ascii="Arial" w:hAnsi="Arial" w:eastAsia="Arial" w:cs="Arial"/>
          <w:color w:val="000000" w:themeColor="text1"/>
          <w:sz w:val="22"/>
          <w:szCs w:val="22"/>
        </w:rPr>
        <w:t xml:space="preserve"> y 61, numeral 3</w:t>
      </w:r>
      <w:r w:rsidRPr="1BE913C9" w:rsidR="00484D0C">
        <w:rPr>
          <w:rFonts w:ascii="Arial" w:hAnsi="Arial" w:eastAsia="Arial" w:cs="Arial"/>
          <w:color w:val="000000" w:themeColor="text1"/>
          <w:sz w:val="22"/>
          <w:szCs w:val="22"/>
          <w:vertAlign w:val="superscript"/>
        </w:rPr>
        <w:t>5</w:t>
      </w:r>
      <w:r w:rsidRPr="1BE913C9" w:rsidR="00484D0C">
        <w:rPr>
          <w:rFonts w:ascii="Arial" w:hAnsi="Arial" w:eastAsia="Arial" w:cs="Arial"/>
          <w:color w:val="000000" w:themeColor="text1"/>
          <w:sz w:val="22"/>
          <w:szCs w:val="22"/>
        </w:rPr>
        <w:t xml:space="preserve"> de la Ley 1437 de 2011, deberá</w:t>
      </w:r>
      <w:r w:rsidR="00484D0C">
        <w:rPr>
          <w:rFonts w:ascii="Arial" w:hAnsi="Arial" w:eastAsia="Arial" w:cs="Arial"/>
          <w:color w:val="000000" w:themeColor="text1"/>
          <w:sz w:val="22"/>
          <w:szCs w:val="22"/>
        </w:rPr>
        <w:t>n</w:t>
      </w:r>
      <w:r w:rsidRPr="1BE913C9" w:rsidR="00484D0C">
        <w:rPr>
          <w:rFonts w:ascii="Arial" w:hAnsi="Arial" w:eastAsia="Arial" w:cs="Arial"/>
          <w:color w:val="000000" w:themeColor="text1"/>
          <w:sz w:val="22"/>
          <w:szCs w:val="22"/>
        </w:rPr>
        <w:t xml:space="preserve"> acusar recibo del envío del mensaje de datos contentivo de la notificación personal (art. 199 C.P.A.C.A.)</w:t>
      </w:r>
      <w:r w:rsidR="00484D0C">
        <w:rPr>
          <w:rFonts w:ascii="Arial" w:hAnsi="Arial" w:eastAsia="Arial" w:cs="Arial"/>
          <w:color w:val="000000" w:themeColor="text1"/>
          <w:sz w:val="22"/>
          <w:szCs w:val="22"/>
        </w:rPr>
        <w:t xml:space="preserve">. </w:t>
      </w:r>
      <w:r w:rsidRPr="1BE913C9" w:rsidR="00484D0C">
        <w:rPr>
          <w:rFonts w:ascii="Arial" w:hAnsi="Arial" w:eastAsia="Arial" w:cs="Arial"/>
          <w:color w:val="000000" w:themeColor="text1"/>
          <w:sz w:val="22"/>
          <w:szCs w:val="22"/>
        </w:rPr>
        <w:t>Para lo antes expuesto, deberá</w:t>
      </w:r>
      <w:r w:rsidR="00484D0C">
        <w:rPr>
          <w:rFonts w:ascii="Arial" w:hAnsi="Arial" w:eastAsia="Arial" w:cs="Arial"/>
          <w:color w:val="000000" w:themeColor="text1"/>
          <w:sz w:val="22"/>
          <w:szCs w:val="22"/>
        </w:rPr>
        <w:t>n</w:t>
      </w:r>
      <w:r w:rsidRPr="1BE913C9" w:rsidR="00484D0C">
        <w:rPr>
          <w:rFonts w:ascii="Arial" w:hAnsi="Arial" w:eastAsia="Arial" w:cs="Arial"/>
          <w:color w:val="000000" w:themeColor="text1"/>
          <w:sz w:val="22"/>
          <w:szCs w:val="22"/>
        </w:rPr>
        <w:t xml:space="preserve"> habilitar su correo electrónico con el fin que el acuso de recibo se genere automáticamente o realizarlo en forma individual.</w:t>
      </w:r>
    </w:p>
    <w:p w:rsidRPr="002E1459" w:rsidR="00477237" w:rsidP="00484D0C" w:rsidRDefault="00477237" w14:paraId="34CE0A41" w14:textId="2B675406">
      <w:pPr>
        <w:autoSpaceDE/>
        <w:jc w:val="both"/>
        <w:rPr>
          <w:rFonts w:ascii="Arial" w:hAnsi="Arial" w:eastAsia="Arial" w:cs="Arial"/>
          <w:color w:val="FF0000"/>
          <w:sz w:val="22"/>
          <w:szCs w:val="22"/>
        </w:rPr>
      </w:pPr>
    </w:p>
    <w:p w:rsidRPr="00EB47D2" w:rsidR="00D37E0F" w:rsidP="00EB47D2" w:rsidRDefault="00484D0C" w14:paraId="1E1766A6" w14:textId="20DC3D1E">
      <w:pPr>
        <w:pStyle w:val="Prrafodelista"/>
        <w:numPr>
          <w:ilvl w:val="0"/>
          <w:numId w:val="1"/>
        </w:numPr>
        <w:jc w:val="both"/>
        <w:rPr>
          <w:rFonts w:ascii="Arial" w:hAnsi="Arial" w:eastAsia="Arial" w:cs="Arial"/>
          <w:sz w:val="22"/>
          <w:szCs w:val="22"/>
          <w:lang w:eastAsia="es-CO"/>
        </w:rPr>
      </w:pPr>
      <w:r w:rsidRPr="00EB47D2">
        <w:rPr>
          <w:rFonts w:ascii="Arial" w:hAnsi="Arial" w:eastAsia="Arial" w:cs="Arial"/>
          <w:color w:val="000000" w:themeColor="text1"/>
          <w:sz w:val="22"/>
          <w:szCs w:val="22"/>
        </w:rPr>
        <w:t>Para la</w:t>
      </w:r>
      <w:r w:rsidRPr="00EB47D2">
        <w:rPr>
          <w:rFonts w:ascii="Arial" w:hAnsi="Arial" w:eastAsia="Arial" w:cs="Arial"/>
          <w:b/>
          <w:bCs/>
          <w:color w:val="000000" w:themeColor="text1"/>
          <w:sz w:val="22"/>
          <w:szCs w:val="22"/>
        </w:rPr>
        <w:t xml:space="preserve"> NOTIFICACIÓN PERSONAL</w:t>
      </w:r>
      <w:r w:rsidRPr="00EB47D2">
        <w:rPr>
          <w:rFonts w:ascii="Arial" w:hAnsi="Arial" w:eastAsia="Arial" w:cs="Arial"/>
          <w:color w:val="000000" w:themeColor="text1"/>
          <w:sz w:val="22"/>
          <w:szCs w:val="22"/>
        </w:rPr>
        <w:t xml:space="preserve"> a las </w:t>
      </w:r>
      <w:r w:rsidR="003963EA">
        <w:rPr>
          <w:rFonts w:ascii="Arial" w:hAnsi="Arial" w:eastAsia="Arial" w:cs="Arial"/>
          <w:color w:val="000000" w:themeColor="text1"/>
          <w:sz w:val="22"/>
          <w:szCs w:val="22"/>
        </w:rPr>
        <w:t xml:space="preserve">Entidades </w:t>
      </w:r>
      <w:r w:rsidRPr="00EB47D2">
        <w:rPr>
          <w:rFonts w:ascii="Arial" w:hAnsi="Arial" w:eastAsia="Arial" w:cs="Arial"/>
          <w:color w:val="000000" w:themeColor="text1"/>
          <w:sz w:val="22"/>
          <w:szCs w:val="22"/>
        </w:rPr>
        <w:t>demandadas, e</w:t>
      </w:r>
      <w:r w:rsidRPr="00EB47D2">
        <w:rPr>
          <w:rStyle w:val="normaltextrun"/>
          <w:rFonts w:ascii="Arial" w:hAnsi="Arial" w:eastAsia="Arial" w:cs="Arial"/>
          <w:sz w:val="22"/>
          <w:szCs w:val="22"/>
        </w:rPr>
        <w:t>n atención a lo reglado por el inciso segundo del numeral 8 del artículo 162 del C</w:t>
      </w:r>
      <w:r w:rsidRPr="00EB47D2" w:rsidR="00EB47D2">
        <w:rPr>
          <w:rStyle w:val="normaltextrun"/>
          <w:rFonts w:ascii="Arial" w:hAnsi="Arial" w:eastAsia="Arial" w:cs="Arial"/>
          <w:sz w:val="22"/>
          <w:szCs w:val="22"/>
        </w:rPr>
        <w:t>.</w:t>
      </w:r>
      <w:r w:rsidRPr="00EB47D2">
        <w:rPr>
          <w:rStyle w:val="normaltextrun"/>
          <w:rFonts w:ascii="Arial" w:hAnsi="Arial" w:eastAsia="Arial" w:cs="Arial"/>
          <w:sz w:val="22"/>
          <w:szCs w:val="22"/>
        </w:rPr>
        <w:t>P</w:t>
      </w:r>
      <w:r w:rsidRPr="00EB47D2" w:rsidR="00EB47D2">
        <w:rPr>
          <w:rStyle w:val="normaltextrun"/>
          <w:rFonts w:ascii="Arial" w:hAnsi="Arial" w:eastAsia="Arial" w:cs="Arial"/>
          <w:sz w:val="22"/>
          <w:szCs w:val="22"/>
        </w:rPr>
        <w:t>.</w:t>
      </w:r>
      <w:r w:rsidRPr="00EB47D2">
        <w:rPr>
          <w:rStyle w:val="normaltextrun"/>
          <w:rFonts w:ascii="Arial" w:hAnsi="Arial" w:eastAsia="Arial" w:cs="Arial"/>
          <w:sz w:val="22"/>
          <w:szCs w:val="22"/>
        </w:rPr>
        <w:t>A</w:t>
      </w:r>
      <w:r w:rsidRPr="00EB47D2" w:rsidR="00EB47D2">
        <w:rPr>
          <w:rStyle w:val="normaltextrun"/>
          <w:rFonts w:ascii="Arial" w:hAnsi="Arial" w:eastAsia="Arial" w:cs="Arial"/>
          <w:sz w:val="22"/>
          <w:szCs w:val="22"/>
        </w:rPr>
        <w:t>.</w:t>
      </w:r>
      <w:r w:rsidRPr="00EB47D2">
        <w:rPr>
          <w:rStyle w:val="normaltextrun"/>
          <w:rFonts w:ascii="Arial" w:hAnsi="Arial" w:eastAsia="Arial" w:cs="Arial"/>
          <w:sz w:val="22"/>
          <w:szCs w:val="22"/>
        </w:rPr>
        <w:t>C</w:t>
      </w:r>
      <w:r w:rsidRPr="00EB47D2" w:rsidR="00EB47D2">
        <w:rPr>
          <w:rStyle w:val="normaltextrun"/>
          <w:rFonts w:ascii="Arial" w:hAnsi="Arial" w:eastAsia="Arial" w:cs="Arial"/>
          <w:sz w:val="22"/>
          <w:szCs w:val="22"/>
        </w:rPr>
        <w:t>.</w:t>
      </w:r>
      <w:r w:rsidRPr="00EB47D2">
        <w:rPr>
          <w:rStyle w:val="normaltextrun"/>
          <w:rFonts w:ascii="Arial" w:hAnsi="Arial" w:eastAsia="Arial" w:cs="Arial"/>
          <w:sz w:val="22"/>
          <w:szCs w:val="22"/>
        </w:rPr>
        <w:t>A</w:t>
      </w:r>
      <w:r w:rsidRPr="00EB47D2" w:rsidR="00EB47D2">
        <w:rPr>
          <w:rStyle w:val="normaltextrun"/>
          <w:rFonts w:ascii="Arial" w:hAnsi="Arial" w:eastAsia="Arial" w:cs="Arial"/>
          <w:sz w:val="22"/>
          <w:szCs w:val="22"/>
        </w:rPr>
        <w:t>.</w:t>
      </w:r>
      <w:r w:rsidRPr="00EB47D2">
        <w:rPr>
          <w:rStyle w:val="normaltextrun"/>
          <w:rFonts w:ascii="Arial" w:hAnsi="Arial" w:eastAsia="Arial" w:cs="Arial"/>
          <w:sz w:val="22"/>
          <w:szCs w:val="22"/>
        </w:rPr>
        <w:t>, adicionado por el artículo 35 de la Ley 2080 de 2021,</w:t>
      </w:r>
      <w:r w:rsidRPr="00EB47D2">
        <w:rPr>
          <w:rStyle w:val="normaltextrun"/>
          <w:rFonts w:ascii="Arial" w:hAnsi="Arial" w:eastAsia="Arial" w:cs="Arial"/>
          <w:sz w:val="22"/>
          <w:szCs w:val="22"/>
          <w:lang w:val="es-MX"/>
        </w:rPr>
        <w:t> por </w:t>
      </w:r>
      <w:r w:rsidRPr="00EB47D2">
        <w:rPr>
          <w:rStyle w:val="normaltextrun"/>
          <w:rFonts w:ascii="Arial" w:hAnsi="Arial" w:eastAsia="Arial" w:cs="Arial"/>
          <w:b/>
          <w:bCs/>
          <w:sz w:val="22"/>
          <w:szCs w:val="22"/>
          <w:lang w:val="es-MX"/>
        </w:rPr>
        <w:t>Secretaría </w:t>
      </w:r>
      <w:r w:rsidRPr="00EB47D2">
        <w:rPr>
          <w:rStyle w:val="normaltextrun"/>
          <w:rFonts w:ascii="Arial" w:hAnsi="Arial" w:eastAsia="Arial" w:cs="Arial"/>
          <w:sz w:val="22"/>
          <w:szCs w:val="22"/>
          <w:lang w:val="es-MX"/>
        </w:rPr>
        <w:t>envíese el mensaje de datos con el envío</w:t>
      </w:r>
      <w:r w:rsidR="003963EA">
        <w:rPr>
          <w:rStyle w:val="normaltextrun"/>
          <w:rFonts w:ascii="Arial" w:hAnsi="Arial" w:eastAsia="Arial" w:cs="Arial"/>
          <w:sz w:val="22"/>
          <w:szCs w:val="22"/>
          <w:lang w:val="es-MX"/>
        </w:rPr>
        <w:t xml:space="preserve"> exclusivo del auto admisorio. </w:t>
      </w:r>
      <w:r w:rsidRPr="00EB47D2" w:rsidR="00EB47D2">
        <w:rPr>
          <w:rFonts w:ascii="Arial" w:hAnsi="Arial" w:eastAsia="Arial" w:cs="Arial"/>
          <w:sz w:val="22"/>
          <w:szCs w:val="22"/>
          <w:lang w:eastAsia="es-CO"/>
        </w:rPr>
        <w:t xml:space="preserve">Para la </w:t>
      </w:r>
      <w:r w:rsidRPr="00EB47D2" w:rsidR="00EB47D2">
        <w:rPr>
          <w:rFonts w:ascii="Arial" w:hAnsi="Arial" w:eastAsia="Arial" w:cs="Arial"/>
          <w:b/>
          <w:sz w:val="22"/>
          <w:szCs w:val="22"/>
          <w:lang w:eastAsia="es-CO"/>
        </w:rPr>
        <w:t>comunicación</w:t>
      </w:r>
      <w:r w:rsidRPr="00EB47D2" w:rsidR="00EB47D2">
        <w:rPr>
          <w:rFonts w:ascii="Arial" w:hAnsi="Arial" w:eastAsia="Arial" w:cs="Arial"/>
          <w:sz w:val="22"/>
          <w:szCs w:val="22"/>
          <w:lang w:eastAsia="es-CO"/>
        </w:rPr>
        <w:t xml:space="preserve"> a la Agencia Nacional de Defensa Jurídica del Estado, deberá remitirse copia electrónica del auto admisorio, en conjunto con la demanda y sus anexos, al buzón de correo electrónico de la entidad, comunicación que no genera su vinculación como sujeto procesal, sin perjuicio de la facultad de intervención prevista en el artículo 610 de la Ley 1564 de 2012.</w:t>
      </w:r>
    </w:p>
    <w:p w:rsidRPr="008D20D7" w:rsidR="008D20D7" w:rsidP="008D20D7" w:rsidRDefault="008D20D7" w14:paraId="6BCE38B6" w14:textId="77777777">
      <w:pPr>
        <w:pStyle w:val="paragraph"/>
        <w:spacing w:before="0" w:beforeAutospacing="0" w:after="0" w:afterAutospacing="0"/>
        <w:jc w:val="both"/>
        <w:rPr>
          <w:rFonts w:ascii="Arial" w:hAnsi="Arial" w:eastAsia="Arial" w:cs="Arial"/>
          <w:bCs/>
          <w:sz w:val="22"/>
          <w:szCs w:val="22"/>
          <w:lang w:val="es-MX"/>
        </w:rPr>
      </w:pPr>
    </w:p>
    <w:p w:rsidRPr="00F1584D" w:rsidR="00F1584D" w:rsidP="00F1584D" w:rsidRDefault="00D37E0F" w14:paraId="5DA3F7AA" w14:textId="112AF51E">
      <w:pPr>
        <w:pStyle w:val="paragraph"/>
        <w:numPr>
          <w:ilvl w:val="0"/>
          <w:numId w:val="1"/>
        </w:numPr>
        <w:spacing w:before="0" w:beforeAutospacing="0" w:after="0" w:afterAutospacing="0"/>
        <w:jc w:val="both"/>
        <w:rPr>
          <w:rFonts w:ascii="Arial" w:hAnsi="Arial" w:eastAsia="Arial" w:cs="Arial"/>
          <w:sz w:val="22"/>
          <w:szCs w:val="22"/>
        </w:rPr>
      </w:pPr>
      <w:r w:rsidRPr="00D37E0F">
        <w:rPr>
          <w:rFonts w:ascii="Arial" w:hAnsi="Arial" w:eastAsia="Arial" w:cs="Arial"/>
          <w:b/>
          <w:bCs/>
          <w:sz w:val="22"/>
          <w:szCs w:val="22"/>
          <w:lang w:val="es-MX"/>
        </w:rPr>
        <w:t>NOTIFÍQUESE</w:t>
      </w:r>
      <w:r w:rsidRPr="00D37E0F">
        <w:rPr>
          <w:rFonts w:ascii="Arial" w:hAnsi="Arial" w:eastAsia="Arial" w:cs="Arial"/>
          <w:bCs/>
          <w:sz w:val="22"/>
          <w:szCs w:val="22"/>
          <w:lang w:val="es-MX"/>
        </w:rPr>
        <w:t xml:space="preserve"> personalmente a la señora Agente del Ministerio Público delegada ante este Despacho, de conformidad con el artículo 199 del C.P.A.C.A., modificado por el artículo 48 de la Ley 2080 de 2021, enviándole copia de la presente providencia, junto con la demanda y sus anexos al buzón electrónico.</w:t>
      </w:r>
      <w:r w:rsidRPr="00FC124A">
        <w:rPr>
          <w:rFonts w:ascii="Arial" w:hAnsi="Arial" w:eastAsia="Arial" w:cs="Arial"/>
          <w:bCs/>
          <w:sz w:val="22"/>
          <w:szCs w:val="22"/>
          <w:lang w:val="es-MX"/>
        </w:rPr>
        <w:t xml:space="preserve"> </w:t>
      </w:r>
    </w:p>
    <w:p w:rsidRPr="003963EA" w:rsidR="003963EA" w:rsidP="003963EA" w:rsidRDefault="00D37E0F" w14:paraId="0C9B0EAA" w14:textId="5B2FE762">
      <w:pPr>
        <w:pStyle w:val="paragraph"/>
        <w:numPr>
          <w:ilvl w:val="0"/>
          <w:numId w:val="1"/>
        </w:numPr>
        <w:spacing w:after="0" w:afterAutospacing="0"/>
        <w:jc w:val="both"/>
        <w:textAlignment w:val="baseline"/>
        <w:rPr>
          <w:rFonts w:ascii="Arial" w:hAnsi="Arial" w:eastAsia="Arial" w:cs="Arial"/>
          <w:sz w:val="22"/>
          <w:szCs w:val="22"/>
          <w:lang w:val="es-MX"/>
        </w:rPr>
      </w:pPr>
      <w:r w:rsidRPr="00EB47D2">
        <w:rPr>
          <w:rFonts w:ascii="Arial" w:hAnsi="Arial" w:eastAsia="Arial" w:cs="Arial"/>
          <w:b/>
          <w:bCs/>
          <w:color w:val="000000" w:themeColor="text1"/>
          <w:sz w:val="22"/>
          <w:szCs w:val="22"/>
        </w:rPr>
        <w:t xml:space="preserve">Cumplido </w:t>
      </w:r>
      <w:r w:rsidRPr="00EB47D2">
        <w:rPr>
          <w:rFonts w:ascii="Arial" w:hAnsi="Arial" w:eastAsia="Arial" w:cs="Arial"/>
          <w:color w:val="000000" w:themeColor="text1"/>
          <w:sz w:val="22"/>
          <w:szCs w:val="22"/>
        </w:rPr>
        <w:t xml:space="preserve">todo lo anterior y vencidos los dos (2) días hábiles siguientes al envío del (los) mensaje(s) de datos, término a que se refiere el inciso 4° del artículo 199 del C.P.A.C.A., modificado por el artículo 48 de la Ley 2080 de 2021, empezará a correr el traslado para contestar la demanda por el término legal de treinta (30) días, de conformidad con lo previsto por el artículo 172 del C.P.A.C.A. </w:t>
      </w:r>
      <w:r w:rsidR="00FC124A">
        <w:rPr>
          <w:rFonts w:ascii="Arial" w:hAnsi="Arial" w:eastAsia="Arial" w:cs="Arial"/>
          <w:b/>
          <w:bCs/>
          <w:color w:val="000000" w:themeColor="text1"/>
          <w:sz w:val="22"/>
          <w:szCs w:val="22"/>
        </w:rPr>
        <w:t>Durante este término, la</w:t>
      </w:r>
      <w:r w:rsidR="003963EA">
        <w:rPr>
          <w:rFonts w:ascii="Arial" w:hAnsi="Arial" w:eastAsia="Arial" w:cs="Arial"/>
          <w:b/>
          <w:bCs/>
          <w:color w:val="000000" w:themeColor="text1"/>
          <w:sz w:val="22"/>
          <w:szCs w:val="22"/>
        </w:rPr>
        <w:t>s Entidades</w:t>
      </w:r>
      <w:r w:rsidR="00FC124A">
        <w:rPr>
          <w:rFonts w:ascii="Arial" w:hAnsi="Arial" w:eastAsia="Arial" w:cs="Arial"/>
          <w:b/>
          <w:bCs/>
          <w:color w:val="000000" w:themeColor="text1"/>
          <w:sz w:val="22"/>
          <w:szCs w:val="22"/>
        </w:rPr>
        <w:t xml:space="preserve"> demandada</w:t>
      </w:r>
      <w:r w:rsidR="003963EA">
        <w:rPr>
          <w:rFonts w:ascii="Arial" w:hAnsi="Arial" w:eastAsia="Arial" w:cs="Arial"/>
          <w:b/>
          <w:bCs/>
          <w:color w:val="000000" w:themeColor="text1"/>
          <w:sz w:val="22"/>
          <w:szCs w:val="22"/>
        </w:rPr>
        <w:t>s</w:t>
      </w:r>
      <w:r w:rsidRPr="00EB47D2">
        <w:rPr>
          <w:rFonts w:ascii="Arial" w:hAnsi="Arial" w:eastAsia="Arial" w:cs="Arial"/>
          <w:b/>
          <w:bCs/>
          <w:color w:val="000000" w:themeColor="text1"/>
          <w:sz w:val="22"/>
          <w:szCs w:val="22"/>
        </w:rPr>
        <w:t xml:space="preserve"> deberán conceder poder a un abogado inscrito, de conformidad con el artículo 160 de la Ley 1437 de 2011, para que por su intermedio conteste la demanda haciendo un pronunciamiento claro y preciso frente a las pretensiones y frente a cada uno de los hechos, además de exponer la fundamentación fáctica y jurídica de la defensa y aportar todas las pruebas que tengan en su poder, junto con los demás requisitos</w:t>
      </w:r>
      <w:r w:rsidRPr="00EB47D2">
        <w:rPr>
          <w:rFonts w:ascii="Arial" w:hAnsi="Arial" w:eastAsia="Arial" w:cs="Arial"/>
          <w:color w:val="000000" w:themeColor="text1"/>
          <w:sz w:val="22"/>
          <w:szCs w:val="22"/>
        </w:rPr>
        <w:t xml:space="preserve"> señalados en el artículo 175 del C</w:t>
      </w:r>
      <w:r w:rsidRPr="00EB47D2" w:rsidR="00EB47D2">
        <w:rPr>
          <w:rFonts w:ascii="Arial" w:hAnsi="Arial" w:eastAsia="Arial" w:cs="Arial"/>
          <w:color w:val="000000" w:themeColor="text1"/>
          <w:sz w:val="22"/>
          <w:szCs w:val="22"/>
        </w:rPr>
        <w:t>.</w:t>
      </w:r>
      <w:r w:rsidRPr="00EB47D2">
        <w:rPr>
          <w:rFonts w:ascii="Arial" w:hAnsi="Arial" w:eastAsia="Arial" w:cs="Arial"/>
          <w:color w:val="000000" w:themeColor="text1"/>
          <w:sz w:val="22"/>
          <w:szCs w:val="22"/>
        </w:rPr>
        <w:t>P</w:t>
      </w:r>
      <w:r w:rsidRPr="00EB47D2" w:rsidR="00EB47D2">
        <w:rPr>
          <w:rFonts w:ascii="Arial" w:hAnsi="Arial" w:eastAsia="Arial" w:cs="Arial"/>
          <w:color w:val="000000" w:themeColor="text1"/>
          <w:sz w:val="22"/>
          <w:szCs w:val="22"/>
        </w:rPr>
        <w:t>.</w:t>
      </w:r>
      <w:r w:rsidRPr="00EB47D2">
        <w:rPr>
          <w:rFonts w:ascii="Arial" w:hAnsi="Arial" w:eastAsia="Arial" w:cs="Arial"/>
          <w:color w:val="000000" w:themeColor="text1"/>
          <w:sz w:val="22"/>
          <w:szCs w:val="22"/>
        </w:rPr>
        <w:t>A</w:t>
      </w:r>
      <w:r w:rsidRPr="00EB47D2" w:rsidR="00EB47D2">
        <w:rPr>
          <w:rFonts w:ascii="Arial" w:hAnsi="Arial" w:eastAsia="Arial" w:cs="Arial"/>
          <w:color w:val="000000" w:themeColor="text1"/>
          <w:sz w:val="22"/>
          <w:szCs w:val="22"/>
        </w:rPr>
        <w:t>.</w:t>
      </w:r>
      <w:r w:rsidRPr="00EB47D2">
        <w:rPr>
          <w:rFonts w:ascii="Arial" w:hAnsi="Arial" w:eastAsia="Arial" w:cs="Arial"/>
          <w:color w:val="000000" w:themeColor="text1"/>
          <w:sz w:val="22"/>
          <w:szCs w:val="22"/>
        </w:rPr>
        <w:t>C</w:t>
      </w:r>
      <w:r w:rsidRPr="00EB47D2" w:rsidR="00EB47D2">
        <w:rPr>
          <w:rFonts w:ascii="Arial" w:hAnsi="Arial" w:eastAsia="Arial" w:cs="Arial"/>
          <w:color w:val="000000" w:themeColor="text1"/>
          <w:sz w:val="22"/>
          <w:szCs w:val="22"/>
        </w:rPr>
        <w:t>.</w:t>
      </w:r>
      <w:r w:rsidRPr="00EB47D2">
        <w:rPr>
          <w:rFonts w:ascii="Arial" w:hAnsi="Arial" w:eastAsia="Arial" w:cs="Arial"/>
          <w:color w:val="000000" w:themeColor="text1"/>
          <w:sz w:val="22"/>
          <w:szCs w:val="22"/>
        </w:rPr>
        <w:t>A</w:t>
      </w:r>
      <w:r w:rsidRPr="00EB47D2" w:rsidR="00EB47D2">
        <w:rPr>
          <w:rFonts w:ascii="Arial" w:hAnsi="Arial" w:eastAsia="Arial" w:cs="Arial"/>
          <w:color w:val="000000" w:themeColor="text1"/>
          <w:sz w:val="22"/>
          <w:szCs w:val="22"/>
        </w:rPr>
        <w:t>.</w:t>
      </w:r>
      <w:r w:rsidRPr="00EB47D2">
        <w:rPr>
          <w:rFonts w:ascii="Arial" w:hAnsi="Arial" w:eastAsia="Arial" w:cs="Arial"/>
          <w:color w:val="000000" w:themeColor="text1"/>
          <w:sz w:val="22"/>
          <w:szCs w:val="22"/>
        </w:rPr>
        <w:t>, modificado por el artículo 37 de la Ley 2080 de 2021.</w:t>
      </w:r>
      <w:r w:rsidRPr="00EB47D2" w:rsidR="00EB47D2">
        <w:rPr>
          <w:rFonts w:ascii="Arial" w:hAnsi="Arial" w:eastAsia="Arial" w:cs="Arial"/>
          <w:color w:val="000000" w:themeColor="text1"/>
          <w:sz w:val="22"/>
          <w:szCs w:val="22"/>
        </w:rPr>
        <w:t xml:space="preserve"> </w:t>
      </w:r>
      <w:r w:rsidR="00FC124A">
        <w:rPr>
          <w:rFonts w:ascii="Arial" w:hAnsi="Arial" w:eastAsia="Arial" w:cs="Arial"/>
          <w:color w:val="000000" w:themeColor="text1"/>
          <w:sz w:val="22"/>
          <w:szCs w:val="22"/>
        </w:rPr>
        <w:t>Así mismo, deberá</w:t>
      </w:r>
      <w:r w:rsidR="003963EA">
        <w:rPr>
          <w:rFonts w:ascii="Arial" w:hAnsi="Arial" w:eastAsia="Arial" w:cs="Arial"/>
          <w:color w:val="000000" w:themeColor="text1"/>
          <w:sz w:val="22"/>
          <w:szCs w:val="22"/>
        </w:rPr>
        <w:t>n</w:t>
      </w:r>
      <w:r w:rsidRPr="00FC124A" w:rsidR="00EB47D2">
        <w:rPr>
          <w:rFonts w:ascii="Arial" w:hAnsi="Arial" w:eastAsia="Arial" w:cs="Arial"/>
          <w:color w:val="000000" w:themeColor="text1"/>
          <w:sz w:val="22"/>
          <w:szCs w:val="22"/>
        </w:rPr>
        <w:t xml:space="preserve"> </w:t>
      </w:r>
      <w:r w:rsidRPr="00FC124A" w:rsidR="00EB47D2">
        <w:rPr>
          <w:rFonts w:ascii="Arial" w:hAnsi="Arial" w:eastAsia="Arial" w:cs="Arial"/>
          <w:color w:val="000000" w:themeColor="text1"/>
          <w:sz w:val="22"/>
          <w:szCs w:val="22"/>
        </w:rPr>
        <w:lastRenderedPageBreak/>
        <w:t>allegar el expediente administrativo que contenga los antecedentes de la actuación objeto del proceso y que se encuentre en su poder.</w:t>
      </w:r>
    </w:p>
    <w:p w:rsidR="000A4ED6" w:rsidP="000A4ED6" w:rsidRDefault="00D37E0F" w14:paraId="5BD06459" w14:textId="6C206F1D">
      <w:pPr>
        <w:pStyle w:val="Prrafodelista"/>
        <w:numPr>
          <w:ilvl w:val="0"/>
          <w:numId w:val="1"/>
        </w:numPr>
        <w:autoSpaceDE/>
        <w:autoSpaceDN/>
        <w:spacing w:before="100" w:beforeAutospacing="1" w:after="100" w:afterAutospacing="1"/>
        <w:contextualSpacing/>
        <w:jc w:val="both"/>
        <w:rPr>
          <w:rStyle w:val="normaltextrun"/>
          <w:rFonts w:ascii="Arial" w:hAnsi="Arial" w:eastAsia="Arial" w:cs="Arial"/>
          <w:sz w:val="22"/>
          <w:szCs w:val="22"/>
          <w:lang w:val="es-MX"/>
        </w:rPr>
      </w:pPr>
      <w:r w:rsidRPr="00D37E0F">
        <w:rPr>
          <w:rStyle w:val="normaltextrun"/>
          <w:rFonts w:ascii="Arial" w:hAnsi="Arial" w:eastAsia="Arial" w:cs="Arial"/>
          <w:b/>
          <w:sz w:val="22"/>
          <w:szCs w:val="22"/>
          <w:lang w:val="es-MX"/>
        </w:rPr>
        <w:t xml:space="preserve">REQUERIR </w:t>
      </w:r>
      <w:r w:rsidR="00FC124A">
        <w:rPr>
          <w:rStyle w:val="normaltextrun"/>
          <w:rFonts w:ascii="Arial" w:hAnsi="Arial" w:eastAsia="Arial" w:cs="Arial"/>
          <w:sz w:val="22"/>
          <w:szCs w:val="22"/>
          <w:lang w:val="es-MX"/>
        </w:rPr>
        <w:t xml:space="preserve">a las </w:t>
      </w:r>
      <w:r w:rsidR="003963EA">
        <w:rPr>
          <w:rStyle w:val="normaltextrun"/>
          <w:rFonts w:ascii="Arial" w:hAnsi="Arial" w:eastAsia="Arial" w:cs="Arial"/>
          <w:sz w:val="22"/>
          <w:szCs w:val="22"/>
          <w:lang w:val="es-MX"/>
        </w:rPr>
        <w:t xml:space="preserve">Entidades </w:t>
      </w:r>
      <w:r w:rsidR="00FC124A">
        <w:rPr>
          <w:rStyle w:val="normaltextrun"/>
          <w:rFonts w:ascii="Arial" w:hAnsi="Arial" w:eastAsia="Arial" w:cs="Arial"/>
          <w:sz w:val="22"/>
          <w:szCs w:val="22"/>
          <w:lang w:val="es-MX"/>
        </w:rPr>
        <w:t>DEMANDADA</w:t>
      </w:r>
      <w:r w:rsidR="000A4ED6">
        <w:rPr>
          <w:rStyle w:val="normaltextrun"/>
          <w:rFonts w:ascii="Arial" w:hAnsi="Arial" w:eastAsia="Arial" w:cs="Arial"/>
          <w:sz w:val="22"/>
          <w:szCs w:val="22"/>
          <w:lang w:val="es-MX"/>
        </w:rPr>
        <w:t>S</w:t>
      </w:r>
      <w:r w:rsidRPr="00D37E0F">
        <w:rPr>
          <w:rStyle w:val="normaltextrun"/>
          <w:rFonts w:ascii="Arial" w:hAnsi="Arial" w:eastAsia="Arial" w:cs="Arial"/>
          <w:sz w:val="22"/>
          <w:szCs w:val="22"/>
          <w:lang w:val="es-MX"/>
        </w:rPr>
        <w:t>, para que, con la contest</w:t>
      </w:r>
      <w:r w:rsidR="00FC124A">
        <w:rPr>
          <w:rStyle w:val="normaltextrun"/>
          <w:rFonts w:ascii="Arial" w:hAnsi="Arial" w:eastAsia="Arial" w:cs="Arial"/>
          <w:sz w:val="22"/>
          <w:szCs w:val="22"/>
          <w:lang w:val="es-MX"/>
        </w:rPr>
        <w:t>ación de la demanda, señale</w:t>
      </w:r>
      <w:r w:rsidR="003963EA">
        <w:rPr>
          <w:rStyle w:val="normaltextrun"/>
          <w:rFonts w:ascii="Arial" w:hAnsi="Arial" w:eastAsia="Arial" w:cs="Arial"/>
          <w:sz w:val="22"/>
          <w:szCs w:val="22"/>
          <w:lang w:val="es-MX"/>
        </w:rPr>
        <w:t>n</w:t>
      </w:r>
      <w:r w:rsidRPr="00D37E0F">
        <w:rPr>
          <w:rStyle w:val="normaltextrun"/>
          <w:rFonts w:ascii="Arial" w:hAnsi="Arial" w:eastAsia="Arial" w:cs="Arial"/>
          <w:sz w:val="22"/>
          <w:szCs w:val="22"/>
          <w:lang w:val="es-MX"/>
        </w:rPr>
        <w:t xml:space="preserve"> el lugar y el canal digital donde esta</w:t>
      </w:r>
      <w:r w:rsidR="003963EA">
        <w:rPr>
          <w:rStyle w:val="normaltextrun"/>
          <w:rFonts w:ascii="Arial" w:hAnsi="Arial" w:eastAsia="Arial" w:cs="Arial"/>
          <w:sz w:val="22"/>
          <w:szCs w:val="22"/>
          <w:lang w:val="es-MX"/>
        </w:rPr>
        <w:t>s</w:t>
      </w:r>
      <w:r w:rsidRPr="00D37E0F">
        <w:rPr>
          <w:rStyle w:val="normaltextrun"/>
          <w:rFonts w:ascii="Arial" w:hAnsi="Arial" w:eastAsia="Arial" w:cs="Arial"/>
          <w:sz w:val="22"/>
          <w:szCs w:val="22"/>
          <w:lang w:val="es-MX"/>
        </w:rPr>
        <w:t xml:space="preserve"> y su</w:t>
      </w:r>
      <w:r w:rsidR="003963EA">
        <w:rPr>
          <w:rStyle w:val="normaltextrun"/>
          <w:rFonts w:ascii="Arial" w:hAnsi="Arial" w:eastAsia="Arial" w:cs="Arial"/>
          <w:sz w:val="22"/>
          <w:szCs w:val="22"/>
          <w:lang w:val="es-MX"/>
        </w:rPr>
        <w:t>s</w:t>
      </w:r>
      <w:r w:rsidRPr="00D37E0F">
        <w:rPr>
          <w:rStyle w:val="normaltextrun"/>
          <w:rFonts w:ascii="Arial" w:hAnsi="Arial" w:eastAsia="Arial" w:cs="Arial"/>
          <w:sz w:val="22"/>
          <w:szCs w:val="22"/>
          <w:lang w:val="es-MX"/>
        </w:rPr>
        <w:t xml:space="preserve"> apoderado</w:t>
      </w:r>
      <w:r w:rsidR="003963EA">
        <w:rPr>
          <w:rStyle w:val="normaltextrun"/>
          <w:rFonts w:ascii="Arial" w:hAnsi="Arial" w:eastAsia="Arial" w:cs="Arial"/>
          <w:sz w:val="22"/>
          <w:szCs w:val="22"/>
          <w:lang w:val="es-MX"/>
        </w:rPr>
        <w:t>s</w:t>
      </w:r>
      <w:r w:rsidRPr="00D37E0F">
        <w:rPr>
          <w:rStyle w:val="normaltextrun"/>
          <w:rFonts w:ascii="Arial" w:hAnsi="Arial" w:eastAsia="Arial" w:cs="Arial"/>
          <w:sz w:val="22"/>
          <w:szCs w:val="22"/>
          <w:lang w:val="es-MX"/>
        </w:rPr>
        <w:t xml:space="preserve"> recibirán notificaciones personales y comunicaciones procesales, tal como lo señalan los numerales 2º, 4°, 6º y 7° del artículo 175 de la Ley 1437 de 2011, modificado por el artículo 37 de la Ley 2080 de 2021, y de aquí en adelante envíen un ejemplar de todos los memoriales o actuaciones que radiquen o realicen desde el canal digital elegido, simultáneamente al Despacho y a las demás partes e intervinientes.  </w:t>
      </w:r>
    </w:p>
    <w:p w:rsidR="000A4ED6" w:rsidP="000A4ED6" w:rsidRDefault="000A4ED6" w14:paraId="639F385A" w14:textId="77777777">
      <w:pPr>
        <w:pStyle w:val="Prrafodelista"/>
        <w:autoSpaceDE/>
        <w:autoSpaceDN/>
        <w:spacing w:before="100" w:beforeAutospacing="1" w:after="100" w:afterAutospacing="1"/>
        <w:ind w:left="360"/>
        <w:contextualSpacing/>
        <w:jc w:val="both"/>
        <w:rPr>
          <w:rStyle w:val="normaltextrun"/>
          <w:rFonts w:ascii="Arial" w:hAnsi="Arial" w:eastAsia="Arial" w:cs="Arial"/>
          <w:b/>
          <w:sz w:val="22"/>
          <w:szCs w:val="22"/>
          <w:lang w:val="es-MX"/>
        </w:rPr>
      </w:pPr>
    </w:p>
    <w:p w:rsidRPr="000A4ED6" w:rsidR="00477237" w:rsidP="000A4ED6" w:rsidRDefault="00D37E0F" w14:paraId="110FFD37" w14:textId="64A6873E">
      <w:pPr>
        <w:pStyle w:val="Prrafodelista"/>
        <w:autoSpaceDE/>
        <w:autoSpaceDN/>
        <w:spacing w:before="100" w:beforeAutospacing="1" w:after="100" w:afterAutospacing="1"/>
        <w:ind w:left="360"/>
        <w:contextualSpacing/>
        <w:jc w:val="both"/>
        <w:rPr>
          <w:rStyle w:val="normaltextrun"/>
          <w:rFonts w:ascii="Arial" w:hAnsi="Arial" w:eastAsia="Arial" w:cs="Arial"/>
          <w:sz w:val="22"/>
          <w:szCs w:val="22"/>
          <w:lang w:val="es-MX"/>
        </w:rPr>
      </w:pPr>
      <w:r w:rsidRPr="000A4ED6">
        <w:rPr>
          <w:rStyle w:val="normaltextrun"/>
          <w:rFonts w:ascii="Arial" w:hAnsi="Arial" w:eastAsia="Arial" w:cs="Arial"/>
          <w:sz w:val="22"/>
          <w:szCs w:val="22"/>
          <w:lang w:val="es-MX"/>
        </w:rPr>
        <w:t xml:space="preserve">Identificados los canales digitales elegidos, desde allí en adelante se originarán todas las actuaciones y desde estos se surtirán todas las notificaciones, mientras no se informe un nuevo canal. Es deber de los sujetos procesales, en desarrollo de lo previsto en el artículo 78, numeral 5 del Código General del Proceso, comunicar cualquier cambio de dirección o medio electrónico, </w:t>
      </w:r>
      <w:r w:rsidRPr="000A4ED6">
        <w:rPr>
          <w:rStyle w:val="normaltextrun"/>
          <w:rFonts w:ascii="Arial" w:hAnsi="Arial" w:eastAsia="Arial" w:cs="Arial"/>
          <w:b/>
          <w:sz w:val="22"/>
          <w:szCs w:val="22"/>
          <w:lang w:val="es-MX"/>
        </w:rPr>
        <w:t>so pena que las notificaciones se sigan surtiendo válidamente en la anterior</w:t>
      </w:r>
      <w:r w:rsidRPr="000A4ED6">
        <w:rPr>
          <w:rStyle w:val="normaltextrun"/>
          <w:rFonts w:ascii="Arial" w:hAnsi="Arial" w:eastAsia="Arial" w:cs="Arial"/>
          <w:sz w:val="22"/>
          <w:szCs w:val="22"/>
          <w:lang w:val="es-MX"/>
        </w:rPr>
        <w:t>.</w:t>
      </w:r>
    </w:p>
    <w:p w:rsidRPr="00D37E0F" w:rsidR="00D37E0F" w:rsidP="00D37E0F" w:rsidRDefault="00D37E0F" w14:paraId="35BD619A" w14:textId="77777777">
      <w:pPr>
        <w:pStyle w:val="Prrafodelista"/>
        <w:autoSpaceDE/>
        <w:autoSpaceDN/>
        <w:spacing w:before="100" w:beforeAutospacing="1" w:after="100" w:afterAutospacing="1"/>
        <w:ind w:left="790"/>
        <w:contextualSpacing/>
        <w:jc w:val="both"/>
        <w:rPr>
          <w:rFonts w:ascii="Arial" w:hAnsi="Arial" w:eastAsia="Arial" w:cs="Arial"/>
          <w:sz w:val="22"/>
          <w:szCs w:val="22"/>
          <w:lang w:val="es-MX"/>
        </w:rPr>
      </w:pPr>
    </w:p>
    <w:p w:rsidRPr="00005652" w:rsidR="00005652" w:rsidP="00005652" w:rsidRDefault="008D20D7" w14:paraId="06FCE3B5" w14:textId="43898BF6">
      <w:pPr>
        <w:pStyle w:val="Prrafodelista"/>
        <w:numPr>
          <w:ilvl w:val="0"/>
          <w:numId w:val="1"/>
        </w:numPr>
        <w:autoSpaceDE/>
        <w:autoSpaceDN/>
        <w:spacing w:before="100" w:beforeAutospacing="1" w:after="100" w:afterAutospacing="1"/>
        <w:contextualSpacing/>
        <w:jc w:val="both"/>
        <w:rPr>
          <w:rFonts w:ascii="Arial" w:hAnsi="Arial" w:eastAsia="Arial" w:cs="Arial"/>
          <w:sz w:val="22"/>
          <w:szCs w:val="22"/>
          <w:lang w:val="es-MX"/>
        </w:rPr>
      </w:pPr>
      <w:bookmarkStart w:name="_Hlk95140218" w:id="0"/>
      <w:r w:rsidRPr="00EB47D2">
        <w:rPr>
          <w:rStyle w:val="normaltextrun"/>
          <w:rFonts w:ascii="Arial" w:hAnsi="Arial" w:eastAsia="Arial" w:cs="Arial"/>
          <w:b/>
          <w:bCs/>
          <w:sz w:val="22"/>
          <w:szCs w:val="22"/>
          <w:lang w:eastAsia="es-CO"/>
        </w:rPr>
        <w:t>RECONOCER</w:t>
      </w:r>
      <w:r w:rsidRPr="00EB47D2">
        <w:rPr>
          <w:rStyle w:val="normaltextrun"/>
          <w:rFonts w:ascii="Arial" w:hAnsi="Arial" w:eastAsia="Arial" w:cs="Arial"/>
          <w:sz w:val="22"/>
          <w:szCs w:val="22"/>
          <w:lang w:eastAsia="es-CO"/>
        </w:rPr>
        <w:t xml:space="preserve"> personería para actuar </w:t>
      </w:r>
      <w:r w:rsidRPr="00EB47D2" w:rsidR="00EB47D2">
        <w:rPr>
          <w:rStyle w:val="normaltextrun"/>
          <w:rFonts w:ascii="Arial" w:hAnsi="Arial" w:eastAsia="Arial" w:cs="Arial"/>
          <w:sz w:val="22"/>
          <w:szCs w:val="22"/>
          <w:lang w:eastAsia="es-CO"/>
        </w:rPr>
        <w:t>a</w:t>
      </w:r>
      <w:r w:rsidR="00FC124A">
        <w:rPr>
          <w:rStyle w:val="normaltextrun"/>
          <w:rFonts w:ascii="Arial" w:hAnsi="Arial" w:eastAsia="Arial" w:cs="Arial"/>
          <w:sz w:val="22"/>
          <w:szCs w:val="22"/>
          <w:lang w:eastAsia="es-CO"/>
        </w:rPr>
        <w:t xml:space="preserve">l </w:t>
      </w:r>
      <w:r w:rsidRPr="00EB47D2" w:rsidR="00EB47D2">
        <w:rPr>
          <w:rStyle w:val="normaltextrun"/>
          <w:rFonts w:ascii="Arial" w:hAnsi="Arial" w:eastAsia="Arial" w:cs="Arial"/>
          <w:sz w:val="22"/>
          <w:szCs w:val="22"/>
          <w:lang w:eastAsia="es-CO"/>
        </w:rPr>
        <w:t>a</w:t>
      </w:r>
      <w:r w:rsidR="000A4ED6">
        <w:rPr>
          <w:rStyle w:val="normaltextrun"/>
          <w:rFonts w:ascii="Arial" w:hAnsi="Arial" w:eastAsia="Arial" w:cs="Arial"/>
          <w:sz w:val="22"/>
          <w:szCs w:val="22"/>
          <w:lang w:eastAsia="es-CO"/>
        </w:rPr>
        <w:t>bogado</w:t>
      </w:r>
      <w:r w:rsidRPr="00EB47D2">
        <w:rPr>
          <w:rStyle w:val="normaltextrun"/>
          <w:rFonts w:ascii="Arial" w:hAnsi="Arial" w:eastAsia="Arial" w:cs="Arial"/>
          <w:sz w:val="22"/>
          <w:szCs w:val="22"/>
          <w:lang w:eastAsia="es-CO"/>
        </w:rPr>
        <w:t xml:space="preserve"> </w:t>
      </w:r>
      <w:r w:rsidR="003963EA">
        <w:rPr>
          <w:rFonts w:ascii="Arial" w:hAnsi="Arial" w:eastAsia="Arial" w:cs="Arial"/>
          <w:sz w:val="22"/>
          <w:szCs w:val="22"/>
        </w:rPr>
        <w:t>GERMÁN MARTÍNEZ ROJAS</w:t>
      </w:r>
      <w:r w:rsidRPr="00EB47D2" w:rsidR="00EB47D2">
        <w:rPr>
          <w:rFonts w:ascii="Arial" w:hAnsi="Arial" w:cs="Arial"/>
          <w:bCs/>
          <w:sz w:val="22"/>
          <w:szCs w:val="22"/>
        </w:rPr>
        <w:t xml:space="preserve"> </w:t>
      </w:r>
      <w:r w:rsidR="000A4ED6">
        <w:rPr>
          <w:rFonts w:ascii="Arial" w:hAnsi="Arial" w:cs="Arial"/>
          <w:bCs/>
          <w:sz w:val="22"/>
          <w:szCs w:val="22"/>
        </w:rPr>
        <w:t>identificado</w:t>
      </w:r>
      <w:r w:rsidRPr="00EB47D2">
        <w:rPr>
          <w:rFonts w:ascii="Arial" w:hAnsi="Arial" w:cs="Arial"/>
          <w:bCs/>
          <w:sz w:val="22"/>
          <w:szCs w:val="22"/>
        </w:rPr>
        <w:t xml:space="preserve"> con C.C. No. </w:t>
      </w:r>
      <w:r w:rsidR="003963EA">
        <w:rPr>
          <w:rFonts w:ascii="Arial" w:hAnsi="Arial" w:cs="Arial"/>
          <w:bCs/>
          <w:sz w:val="22"/>
          <w:szCs w:val="22"/>
        </w:rPr>
        <w:t>7.160.509 de Tunja</w:t>
      </w:r>
      <w:r w:rsidRPr="00EB47D2">
        <w:rPr>
          <w:rFonts w:ascii="Arial" w:hAnsi="Arial" w:cs="Arial"/>
          <w:bCs/>
          <w:sz w:val="22"/>
          <w:szCs w:val="22"/>
        </w:rPr>
        <w:t xml:space="preserve"> y</w:t>
      </w:r>
      <w:r w:rsidRPr="00EB47D2" w:rsidR="00EB47D2">
        <w:rPr>
          <w:rFonts w:ascii="Arial" w:hAnsi="Arial" w:cs="Arial"/>
          <w:bCs/>
          <w:sz w:val="22"/>
          <w:szCs w:val="22"/>
        </w:rPr>
        <w:t>, portador de la</w:t>
      </w:r>
      <w:r w:rsidRPr="00EB47D2">
        <w:rPr>
          <w:rFonts w:ascii="Arial" w:hAnsi="Arial" w:cs="Arial"/>
          <w:bCs/>
          <w:sz w:val="22"/>
          <w:szCs w:val="22"/>
        </w:rPr>
        <w:t xml:space="preserve"> T.P. </w:t>
      </w:r>
      <w:r w:rsidR="003963EA">
        <w:rPr>
          <w:rFonts w:ascii="Arial" w:hAnsi="Arial" w:cs="Arial"/>
          <w:bCs/>
          <w:sz w:val="22"/>
          <w:szCs w:val="22"/>
        </w:rPr>
        <w:t xml:space="preserve">84.063 </w:t>
      </w:r>
      <w:r w:rsidRPr="00EB47D2">
        <w:rPr>
          <w:rFonts w:ascii="Arial" w:hAnsi="Arial" w:cs="Arial"/>
          <w:bCs/>
          <w:sz w:val="22"/>
          <w:szCs w:val="22"/>
        </w:rPr>
        <w:t>del C.S. de la J.</w:t>
      </w:r>
      <w:r w:rsidR="00CE69E6">
        <w:rPr>
          <w:rStyle w:val="normaltextrun"/>
          <w:rFonts w:ascii="Arial" w:hAnsi="Arial" w:eastAsia="Arial" w:cs="Arial"/>
          <w:sz w:val="22"/>
          <w:szCs w:val="22"/>
          <w:lang w:eastAsia="es-CO"/>
        </w:rPr>
        <w:t>, como apoderado</w:t>
      </w:r>
      <w:r w:rsidRPr="00EB47D2">
        <w:rPr>
          <w:rStyle w:val="normaltextrun"/>
          <w:rFonts w:ascii="Arial" w:hAnsi="Arial" w:eastAsia="Arial" w:cs="Arial"/>
          <w:sz w:val="22"/>
          <w:szCs w:val="22"/>
          <w:lang w:eastAsia="es-CO"/>
        </w:rPr>
        <w:t xml:space="preserve"> de la parte actora, en los términos y para los efectos de</w:t>
      </w:r>
      <w:r w:rsidR="003963EA">
        <w:rPr>
          <w:rStyle w:val="normaltextrun"/>
          <w:rFonts w:ascii="Arial" w:hAnsi="Arial" w:eastAsia="Arial" w:cs="Arial"/>
          <w:sz w:val="22"/>
          <w:szCs w:val="22"/>
          <w:lang w:eastAsia="es-CO"/>
        </w:rPr>
        <w:t>l</w:t>
      </w:r>
      <w:r w:rsidRPr="00EB47D2">
        <w:rPr>
          <w:rStyle w:val="normaltextrun"/>
          <w:rFonts w:ascii="Arial" w:hAnsi="Arial" w:eastAsia="Arial" w:cs="Arial"/>
          <w:sz w:val="22"/>
          <w:szCs w:val="22"/>
          <w:lang w:eastAsia="es-CO"/>
        </w:rPr>
        <w:t xml:space="preserve"> poder conferido</w:t>
      </w:r>
      <w:r w:rsidRPr="00EB47D2" w:rsidR="00651A8B">
        <w:rPr>
          <w:rStyle w:val="normaltextrun"/>
          <w:rFonts w:ascii="Arial" w:hAnsi="Arial" w:eastAsia="Arial" w:cs="Arial"/>
          <w:sz w:val="22"/>
          <w:szCs w:val="22"/>
          <w:lang w:eastAsia="es-CO"/>
        </w:rPr>
        <w:t xml:space="preserve"> </w:t>
      </w:r>
      <w:bookmarkEnd w:id="0"/>
      <w:r w:rsidR="00FC124A">
        <w:rPr>
          <w:rFonts w:ascii="Arial" w:hAnsi="Arial" w:cs="Arial"/>
          <w:bCs/>
          <w:sz w:val="22"/>
          <w:szCs w:val="22"/>
        </w:rPr>
        <w:t>visto</w:t>
      </w:r>
      <w:r w:rsidRPr="00EB47D2" w:rsidR="00EB47D2">
        <w:rPr>
          <w:rFonts w:ascii="Arial" w:hAnsi="Arial" w:cs="Arial"/>
          <w:bCs/>
          <w:sz w:val="22"/>
          <w:szCs w:val="22"/>
        </w:rPr>
        <w:t xml:space="preserve"> en la actuación No. </w:t>
      </w:r>
      <w:r w:rsidR="00CE69E6">
        <w:rPr>
          <w:rFonts w:ascii="Arial" w:hAnsi="Arial" w:cs="Arial"/>
          <w:bCs/>
          <w:sz w:val="22"/>
          <w:szCs w:val="22"/>
        </w:rPr>
        <w:t xml:space="preserve">00002, archivo 2, fls. </w:t>
      </w:r>
      <w:r w:rsidR="003963EA">
        <w:rPr>
          <w:rFonts w:ascii="Arial" w:hAnsi="Arial" w:cs="Arial"/>
          <w:bCs/>
          <w:sz w:val="22"/>
          <w:szCs w:val="22"/>
        </w:rPr>
        <w:t>4-5</w:t>
      </w:r>
      <w:r w:rsidRPr="00EB47D2" w:rsidR="00EB47D2">
        <w:rPr>
          <w:rFonts w:ascii="Arial" w:hAnsi="Arial" w:cs="Arial"/>
          <w:bCs/>
          <w:sz w:val="22"/>
          <w:szCs w:val="22"/>
        </w:rPr>
        <w:t xml:space="preserve"> de SAMAI.</w:t>
      </w:r>
      <w:r w:rsidR="00CA18F1">
        <w:rPr>
          <w:rFonts w:ascii="Arial" w:hAnsi="Arial" w:cs="Arial"/>
          <w:bCs/>
          <w:sz w:val="22"/>
          <w:szCs w:val="22"/>
        </w:rPr>
        <w:t xml:space="preserve"> </w:t>
      </w:r>
    </w:p>
    <w:p w:rsidRPr="00005652" w:rsidR="00005652" w:rsidP="00005652" w:rsidRDefault="00005652" w14:paraId="0ECB47BE" w14:textId="77777777">
      <w:pPr>
        <w:pStyle w:val="Prrafodelista"/>
        <w:autoSpaceDE/>
        <w:autoSpaceDN/>
        <w:spacing w:before="100" w:beforeAutospacing="1"/>
        <w:ind w:left="360"/>
        <w:contextualSpacing/>
        <w:jc w:val="both"/>
        <w:rPr>
          <w:rFonts w:ascii="Arial" w:hAnsi="Arial" w:eastAsia="Arial" w:cs="Arial"/>
          <w:sz w:val="22"/>
          <w:szCs w:val="22"/>
          <w:lang w:val="es-MX"/>
        </w:rPr>
      </w:pPr>
    </w:p>
    <w:p w:rsidR="00005652" w:rsidP="00005652" w:rsidRDefault="00005652" w14:paraId="2FDDE710" w14:textId="3B18B636">
      <w:pPr>
        <w:pStyle w:val="paragraph"/>
        <w:numPr>
          <w:ilvl w:val="0"/>
          <w:numId w:val="1"/>
        </w:numPr>
        <w:spacing w:before="0" w:beforeAutospacing="0" w:after="0" w:afterAutospacing="0"/>
        <w:jc w:val="both"/>
        <w:textAlignment w:val="baseline"/>
        <w:rPr>
          <w:rFonts w:ascii="Arial" w:hAnsi="Arial" w:cs="Arial"/>
          <w:spacing w:val="-3"/>
          <w:sz w:val="22"/>
          <w:szCs w:val="22"/>
        </w:rPr>
      </w:pPr>
      <w:r w:rsidRPr="003402EB">
        <w:rPr>
          <w:rFonts w:ascii="Arial" w:hAnsi="Arial" w:cs="Arial"/>
          <w:b/>
          <w:sz w:val="22"/>
          <w:szCs w:val="22"/>
        </w:rPr>
        <w:t>REQUERIR</w:t>
      </w:r>
      <w:r>
        <w:rPr>
          <w:rFonts w:ascii="Arial" w:hAnsi="Arial" w:cs="Arial"/>
          <w:b/>
          <w:sz w:val="22"/>
          <w:szCs w:val="22"/>
        </w:rPr>
        <w:t xml:space="preserve"> </w:t>
      </w:r>
      <w:r w:rsidRPr="00EB47D2">
        <w:rPr>
          <w:rStyle w:val="normaltextrun"/>
          <w:rFonts w:ascii="Arial" w:hAnsi="Arial" w:eastAsia="Arial" w:cs="Arial"/>
          <w:sz w:val="22"/>
          <w:szCs w:val="22"/>
        </w:rPr>
        <w:t>a</w:t>
      </w:r>
      <w:r>
        <w:rPr>
          <w:rStyle w:val="normaltextrun"/>
          <w:rFonts w:ascii="Arial" w:hAnsi="Arial" w:eastAsia="Arial" w:cs="Arial"/>
          <w:sz w:val="22"/>
          <w:szCs w:val="22"/>
        </w:rPr>
        <w:t xml:space="preserve">l </w:t>
      </w:r>
      <w:r w:rsidRPr="00EB47D2">
        <w:rPr>
          <w:rStyle w:val="normaltextrun"/>
          <w:rFonts w:ascii="Arial" w:hAnsi="Arial" w:eastAsia="Arial" w:cs="Arial"/>
          <w:sz w:val="22"/>
          <w:szCs w:val="22"/>
        </w:rPr>
        <w:t>a</w:t>
      </w:r>
      <w:r>
        <w:rPr>
          <w:rStyle w:val="normaltextrun"/>
          <w:rFonts w:ascii="Arial" w:hAnsi="Arial" w:eastAsia="Arial" w:cs="Arial"/>
          <w:sz w:val="22"/>
          <w:szCs w:val="22"/>
        </w:rPr>
        <w:t>bogado</w:t>
      </w:r>
      <w:r w:rsidRPr="00EB47D2">
        <w:rPr>
          <w:rStyle w:val="normaltextrun"/>
          <w:rFonts w:ascii="Arial" w:hAnsi="Arial" w:eastAsia="Arial" w:cs="Arial"/>
          <w:sz w:val="22"/>
          <w:szCs w:val="22"/>
        </w:rPr>
        <w:t xml:space="preserve"> </w:t>
      </w:r>
      <w:r>
        <w:rPr>
          <w:rFonts w:ascii="Arial" w:hAnsi="Arial" w:eastAsia="Arial" w:cs="Arial"/>
          <w:sz w:val="22"/>
          <w:szCs w:val="22"/>
        </w:rPr>
        <w:t>GERMÁN MARTÍNEZ ROJAS</w:t>
      </w:r>
      <w:r>
        <w:rPr>
          <w:rFonts w:ascii="Arial" w:hAnsi="Arial" w:cs="Arial"/>
          <w:spacing w:val="-3"/>
          <w:sz w:val="22"/>
          <w:szCs w:val="22"/>
        </w:rPr>
        <w:t>, en su calidad de apoderado</w:t>
      </w:r>
      <w:r>
        <w:rPr>
          <w:rFonts w:ascii="Arial" w:hAnsi="Arial" w:cs="Arial"/>
          <w:spacing w:val="-3"/>
          <w:sz w:val="22"/>
          <w:szCs w:val="22"/>
        </w:rPr>
        <w:t xml:space="preserve"> de la parte demandante, con el fin que, dentro de los cinco (5) días siguientes a la notificación por estado de esta providencia, </w:t>
      </w:r>
      <w:r>
        <w:rPr>
          <w:rStyle w:val="normaltextrun"/>
          <w:rFonts w:ascii="Arial" w:hAnsi="Arial" w:cs="Arial"/>
          <w:sz w:val="22"/>
          <w:szCs w:val="22"/>
        </w:rPr>
        <w:t>realice el cargue adecuado de las pruebas</w:t>
      </w:r>
      <w:r>
        <w:rPr>
          <w:rStyle w:val="normaltextrun"/>
          <w:rFonts w:ascii="Arial" w:hAnsi="Arial" w:cs="Arial"/>
          <w:sz w:val="22"/>
          <w:szCs w:val="22"/>
        </w:rPr>
        <w:t xml:space="preserve"> (videos)</w:t>
      </w:r>
      <w:r>
        <w:rPr>
          <w:rStyle w:val="normaltextrun"/>
          <w:rFonts w:ascii="Arial" w:hAnsi="Arial" w:cs="Arial"/>
          <w:sz w:val="22"/>
          <w:szCs w:val="22"/>
        </w:rPr>
        <w:t xml:space="preserve"> </w:t>
      </w:r>
      <w:r>
        <w:rPr>
          <w:rStyle w:val="normaltextrun"/>
          <w:rFonts w:ascii="Arial" w:hAnsi="Arial" w:cs="Arial"/>
          <w:sz w:val="22"/>
          <w:szCs w:val="22"/>
        </w:rPr>
        <w:t>referidos a folios 15 y 24</w:t>
      </w:r>
      <w:r>
        <w:rPr>
          <w:rStyle w:val="normaltextrun"/>
          <w:rFonts w:ascii="Arial" w:hAnsi="Arial" w:cs="Arial"/>
          <w:sz w:val="22"/>
          <w:szCs w:val="22"/>
        </w:rPr>
        <w:t xml:space="preserve"> de la demanda</w:t>
      </w:r>
      <w:r>
        <w:rPr>
          <w:rStyle w:val="Refdenotaalpie"/>
          <w:rFonts w:ascii="Arial" w:hAnsi="Arial" w:cs="Arial"/>
          <w:sz w:val="22"/>
          <w:szCs w:val="22"/>
        </w:rPr>
        <w:footnoteReference w:id="2"/>
      </w:r>
      <w:r>
        <w:rPr>
          <w:rStyle w:val="normaltextrun"/>
          <w:rFonts w:ascii="Arial" w:hAnsi="Arial" w:cs="Arial"/>
          <w:sz w:val="22"/>
          <w:szCs w:val="22"/>
        </w:rPr>
        <w:t xml:space="preserve"> </w:t>
      </w:r>
      <w:r>
        <w:rPr>
          <w:rStyle w:val="normaltextrun"/>
          <w:rFonts w:ascii="Arial" w:hAnsi="Arial" w:cs="Arial"/>
          <w:sz w:val="22"/>
          <w:szCs w:val="22"/>
        </w:rPr>
        <w:t>al expediente electrónico de SAMAI y, no a través de links que redireccionen a nubes externas de almac</w:t>
      </w:r>
      <w:r>
        <w:rPr>
          <w:rStyle w:val="normaltextrun"/>
          <w:rFonts w:ascii="Arial" w:hAnsi="Arial" w:cs="Arial"/>
          <w:sz w:val="22"/>
          <w:szCs w:val="22"/>
        </w:rPr>
        <w:t>enamiento como fueron allegados</w:t>
      </w:r>
      <w:r>
        <w:rPr>
          <w:rStyle w:val="normaltextrun"/>
          <w:rFonts w:ascii="Arial" w:hAnsi="Arial" w:cs="Arial"/>
          <w:sz w:val="22"/>
          <w:szCs w:val="22"/>
        </w:rPr>
        <w:t>, pues, dichos links no garantizan la permanencia de los archivos, ni el acceso del público en general a la información</w:t>
      </w:r>
      <w:r>
        <w:rPr>
          <w:rFonts w:ascii="Arial" w:hAnsi="Arial" w:cs="Arial"/>
          <w:spacing w:val="-3"/>
          <w:sz w:val="22"/>
          <w:szCs w:val="22"/>
        </w:rPr>
        <w:t xml:space="preserve"> en ellos contenida.</w:t>
      </w:r>
    </w:p>
    <w:p w:rsidR="00005652" w:rsidP="00005652" w:rsidRDefault="00005652" w14:paraId="3E130424" w14:textId="77777777">
      <w:pPr>
        <w:pStyle w:val="paragraph"/>
        <w:spacing w:before="0" w:beforeAutospacing="0" w:after="0" w:afterAutospacing="0"/>
        <w:ind w:left="360"/>
        <w:jc w:val="both"/>
        <w:textAlignment w:val="baseline"/>
        <w:rPr>
          <w:rFonts w:ascii="Arial" w:hAnsi="Arial" w:cs="Arial"/>
          <w:spacing w:val="-3"/>
          <w:sz w:val="22"/>
          <w:szCs w:val="22"/>
        </w:rPr>
      </w:pPr>
      <w:bookmarkStart w:name="_GoBack" w:id="1"/>
      <w:bookmarkEnd w:id="1"/>
    </w:p>
    <w:p w:rsidRPr="008F47FB" w:rsidR="00005652" w:rsidP="00005652" w:rsidRDefault="00005652" w14:paraId="6EF61C43" w14:textId="77777777">
      <w:pPr>
        <w:pStyle w:val="paragraph"/>
        <w:spacing w:before="0" w:beforeAutospacing="0" w:after="0" w:afterAutospacing="0"/>
        <w:ind w:left="360"/>
        <w:jc w:val="both"/>
        <w:textAlignment w:val="baseline"/>
        <w:rPr>
          <w:rFonts w:ascii="Arial" w:hAnsi="Arial" w:cs="Arial"/>
          <w:spacing w:val="-3"/>
          <w:sz w:val="22"/>
          <w:szCs w:val="22"/>
        </w:rPr>
      </w:pPr>
      <w:r w:rsidRPr="008F47FB">
        <w:rPr>
          <w:rFonts w:ascii="Arial" w:hAnsi="Arial" w:cs="Arial"/>
          <w:sz w:val="22"/>
          <w:szCs w:val="22"/>
          <w:lang w:val="es-MX"/>
        </w:rPr>
        <w:t>Para efectos de lo anterior, se recuerda frente a</w:t>
      </w:r>
      <w:r w:rsidRPr="008F47FB">
        <w:rPr>
          <w:rFonts w:ascii="Arial" w:hAnsi="Arial" w:cs="Arial"/>
          <w:color w:val="000000"/>
          <w:sz w:val="22"/>
          <w:szCs w:val="22"/>
          <w:lang w:val="es-MX"/>
        </w:rPr>
        <w:t xml:space="preserve"> los actos procesales, los memoriales, escritos y/o documentos que deben ser allegados por la ventanilla virtual de la plataforma SAMAI, </w:t>
      </w:r>
      <w:r w:rsidRPr="008F47FB">
        <w:rPr>
          <w:rFonts w:ascii="Arial" w:hAnsi="Arial" w:cs="Arial"/>
          <w:b/>
          <w:color w:val="000000"/>
          <w:sz w:val="22"/>
          <w:szCs w:val="22"/>
          <w:lang w:val="es-MX"/>
        </w:rPr>
        <w:t>únicamente son permitidos los siguientes formatos</w:t>
      </w:r>
      <w:r w:rsidRPr="008F47FB">
        <w:rPr>
          <w:rFonts w:ascii="Arial" w:hAnsi="Arial" w:cs="Arial"/>
          <w:color w:val="000000"/>
          <w:sz w:val="22"/>
          <w:szCs w:val="22"/>
          <w:lang w:val="es-MX"/>
        </w:rPr>
        <w:t xml:space="preserve"> de archivo: .pdf, .</w:t>
      </w:r>
      <w:proofErr w:type="spellStart"/>
      <w:r w:rsidRPr="008F47FB">
        <w:rPr>
          <w:rFonts w:ascii="Arial" w:hAnsi="Arial" w:cs="Arial"/>
          <w:color w:val="000000"/>
          <w:sz w:val="22"/>
          <w:szCs w:val="22"/>
          <w:lang w:val="es-MX"/>
        </w:rPr>
        <w:t>docx</w:t>
      </w:r>
      <w:proofErr w:type="spellEnd"/>
      <w:r w:rsidRPr="008F47FB">
        <w:rPr>
          <w:rFonts w:ascii="Arial" w:hAnsi="Arial" w:cs="Arial"/>
          <w:color w:val="000000"/>
          <w:sz w:val="22"/>
          <w:szCs w:val="22"/>
          <w:lang w:val="es-MX"/>
        </w:rPr>
        <w:t>, .</w:t>
      </w:r>
      <w:proofErr w:type="spellStart"/>
      <w:r w:rsidRPr="008F47FB">
        <w:rPr>
          <w:rFonts w:ascii="Arial" w:hAnsi="Arial" w:cs="Arial"/>
          <w:color w:val="000000"/>
          <w:sz w:val="22"/>
          <w:szCs w:val="22"/>
          <w:lang w:val="es-MX"/>
        </w:rPr>
        <w:t>doc</w:t>
      </w:r>
      <w:proofErr w:type="spellEnd"/>
      <w:r w:rsidRPr="008F47FB">
        <w:rPr>
          <w:rFonts w:ascii="Arial" w:hAnsi="Arial" w:cs="Arial"/>
          <w:color w:val="000000"/>
          <w:sz w:val="22"/>
          <w:szCs w:val="22"/>
          <w:lang w:val="es-MX"/>
        </w:rPr>
        <w:t xml:space="preserve"> y .</w:t>
      </w:r>
      <w:proofErr w:type="spellStart"/>
      <w:r w:rsidRPr="008F47FB">
        <w:rPr>
          <w:rFonts w:ascii="Arial" w:hAnsi="Arial" w:cs="Arial"/>
          <w:color w:val="000000"/>
          <w:sz w:val="22"/>
          <w:szCs w:val="22"/>
          <w:lang w:val="es-MX"/>
        </w:rPr>
        <w:t>xlsx</w:t>
      </w:r>
      <w:proofErr w:type="spellEnd"/>
      <w:r w:rsidRPr="008F47FB">
        <w:rPr>
          <w:rFonts w:ascii="Arial" w:hAnsi="Arial" w:cs="Arial"/>
          <w:color w:val="000000"/>
          <w:sz w:val="22"/>
          <w:szCs w:val="22"/>
          <w:lang w:val="es-MX"/>
        </w:rPr>
        <w:t xml:space="preserve">. Además, el tamaño máximo por cada archivo es de 20 MB. En caso de que el mismo supere esta medida, éste deberá ser dividido y enviado en varios archivos ―realizándose una denominación clara que permita identificar con certeza el documento―. </w:t>
      </w:r>
      <w:r w:rsidRPr="008F47FB">
        <w:rPr>
          <w:rFonts w:ascii="Arial" w:hAnsi="Arial" w:cs="Arial"/>
          <w:b/>
          <w:color w:val="000000"/>
          <w:sz w:val="22"/>
          <w:szCs w:val="22"/>
          <w:lang w:val="es-MX"/>
        </w:rPr>
        <w:t>No se acepta el envío de links a plataformas externas de almacenamiento en la nube</w:t>
      </w:r>
      <w:r w:rsidRPr="008F47FB">
        <w:rPr>
          <w:rFonts w:ascii="Arial" w:hAnsi="Arial" w:cs="Arial"/>
          <w:color w:val="000000"/>
          <w:sz w:val="22"/>
          <w:szCs w:val="22"/>
          <w:lang w:val="es-MX"/>
        </w:rPr>
        <w:t xml:space="preserve"> para la posterior descarga de los documentos que se desean remitir, </w:t>
      </w:r>
      <w:r w:rsidRPr="008F47FB">
        <w:rPr>
          <w:rFonts w:ascii="Arial" w:hAnsi="Arial" w:cs="Arial"/>
          <w:b/>
          <w:color w:val="000000"/>
          <w:sz w:val="22"/>
          <w:szCs w:val="22"/>
          <w:lang w:val="es-MX"/>
        </w:rPr>
        <w:t>ya que las mismas no garantizan la integridad de la información</w:t>
      </w:r>
      <w:r w:rsidRPr="008F47FB">
        <w:rPr>
          <w:rFonts w:ascii="Arial" w:hAnsi="Arial" w:cs="Arial"/>
          <w:color w:val="000000"/>
          <w:sz w:val="22"/>
          <w:szCs w:val="22"/>
          <w:lang w:val="es-MX"/>
        </w:rPr>
        <w:t>, en los términos del artículo 9 de la Ley 527 de 1999.</w:t>
      </w:r>
      <w:r w:rsidRPr="008F47FB">
        <w:rPr>
          <w:rFonts w:ascii="Arial" w:hAnsi="Arial" w:cs="Arial"/>
          <w:color w:val="000000"/>
          <w:sz w:val="22"/>
          <w:szCs w:val="22"/>
        </w:rPr>
        <w:t> </w:t>
      </w:r>
    </w:p>
    <w:p w:rsidRPr="008F47FB" w:rsidR="00005652" w:rsidP="00005652" w:rsidRDefault="00005652" w14:paraId="72A7332B" w14:textId="77777777">
      <w:pPr>
        <w:pStyle w:val="Prrafodelista"/>
        <w:ind w:left="360"/>
        <w:jc w:val="both"/>
        <w:rPr>
          <w:rFonts w:ascii="Arial" w:hAnsi="Arial" w:cs="Arial"/>
          <w:sz w:val="22"/>
          <w:szCs w:val="22"/>
          <w:lang w:val="es-ES"/>
        </w:rPr>
      </w:pPr>
    </w:p>
    <w:p w:rsidRPr="008F47FB" w:rsidR="00005652" w:rsidP="00005652" w:rsidRDefault="00005652" w14:paraId="1362EA24" w14:textId="77777777">
      <w:pPr>
        <w:pStyle w:val="Prrafodelista"/>
        <w:ind w:left="360"/>
        <w:jc w:val="both"/>
        <w:rPr>
          <w:rFonts w:ascii="Arial" w:hAnsi="Arial" w:cs="Arial"/>
          <w:sz w:val="22"/>
          <w:szCs w:val="22"/>
        </w:rPr>
      </w:pPr>
      <w:r w:rsidRPr="008F47FB">
        <w:rPr>
          <w:rFonts w:ascii="Arial" w:hAnsi="Arial" w:cs="Arial"/>
          <w:sz w:val="22"/>
          <w:szCs w:val="22"/>
          <w:lang w:val="es-ES"/>
        </w:rPr>
        <w:t>El presente requerimiento se efectúa,</w:t>
      </w:r>
      <w:r w:rsidRPr="008F47FB">
        <w:rPr>
          <w:rFonts w:ascii="Arial" w:hAnsi="Arial" w:cs="Arial"/>
          <w:sz w:val="22"/>
          <w:szCs w:val="22"/>
        </w:rPr>
        <w:t xml:space="preserve"> </w:t>
      </w:r>
      <w:r w:rsidRPr="008F47FB">
        <w:rPr>
          <w:rFonts w:ascii="Arial" w:hAnsi="Arial" w:cs="Arial"/>
          <w:b/>
          <w:bCs/>
          <w:i/>
          <w:iCs/>
          <w:sz w:val="22"/>
          <w:szCs w:val="22"/>
        </w:rPr>
        <w:t>so pena</w:t>
      </w:r>
      <w:r w:rsidRPr="008F47FB">
        <w:rPr>
          <w:rFonts w:ascii="Arial" w:hAnsi="Arial" w:cs="Arial"/>
          <w:sz w:val="22"/>
          <w:szCs w:val="22"/>
        </w:rPr>
        <w:t xml:space="preserve"> que, en ejercicio de los poderes correccionales del juez, previstos en el artículo 60A</w:t>
      </w:r>
      <w:r>
        <w:rPr>
          <w:rStyle w:val="Refdenotaalpie"/>
          <w:rFonts w:ascii="Arial" w:hAnsi="Arial" w:cs="Arial"/>
          <w:sz w:val="22"/>
          <w:szCs w:val="22"/>
        </w:rPr>
        <w:footnoteReference w:id="3"/>
      </w:r>
      <w:r w:rsidRPr="008F47FB">
        <w:rPr>
          <w:rFonts w:ascii="Arial" w:hAnsi="Arial" w:cs="Arial"/>
          <w:sz w:val="22"/>
          <w:szCs w:val="22"/>
        </w:rPr>
        <w:t xml:space="preserve"> de la Ley Estatutaria de </w:t>
      </w:r>
      <w:r w:rsidRPr="008F47FB">
        <w:rPr>
          <w:rFonts w:ascii="Arial" w:hAnsi="Arial" w:cs="Arial"/>
          <w:sz w:val="22"/>
          <w:szCs w:val="22"/>
        </w:rPr>
        <w:lastRenderedPageBreak/>
        <w:t>Administración de Justicia, 270 de 1996, y el artículo 44</w:t>
      </w:r>
      <w:r>
        <w:rPr>
          <w:rStyle w:val="Refdenotaalpie"/>
          <w:rFonts w:ascii="Arial" w:hAnsi="Arial" w:cs="Arial"/>
          <w:sz w:val="22"/>
          <w:szCs w:val="22"/>
        </w:rPr>
        <w:footnoteReference w:id="4"/>
      </w:r>
      <w:r w:rsidRPr="008F47FB">
        <w:rPr>
          <w:rFonts w:ascii="Arial" w:hAnsi="Arial" w:cs="Arial"/>
          <w:sz w:val="22"/>
          <w:szCs w:val="22"/>
        </w:rPr>
        <w:t xml:space="preserve"> del C.G.P., se imponga sanción por desacato, en atención al incumplimiento de los deberes de las partes, de conformidad con el numeral 8º</w:t>
      </w:r>
      <w:r>
        <w:rPr>
          <w:rStyle w:val="Refdenotaalpie"/>
          <w:rFonts w:ascii="Arial" w:hAnsi="Arial" w:cs="Arial"/>
          <w:sz w:val="22"/>
          <w:szCs w:val="22"/>
        </w:rPr>
        <w:footnoteReference w:id="5"/>
      </w:r>
      <w:r w:rsidRPr="008F47FB">
        <w:rPr>
          <w:rFonts w:ascii="Arial" w:hAnsi="Arial" w:cs="Arial"/>
          <w:sz w:val="22"/>
          <w:szCs w:val="22"/>
        </w:rPr>
        <w:t xml:space="preserve"> del artículo 78 del C.G.P.  y/o se compulsen copias a las autoridades correspondientes.  </w:t>
      </w:r>
    </w:p>
    <w:p w:rsidRPr="00005652" w:rsidR="00005652" w:rsidP="00005652" w:rsidRDefault="00005652" w14:paraId="74D1CE22" w14:textId="77777777">
      <w:pPr>
        <w:pStyle w:val="Prrafodelista"/>
        <w:autoSpaceDE/>
        <w:autoSpaceDN/>
        <w:spacing w:before="100" w:beforeAutospacing="1" w:after="100" w:afterAutospacing="1"/>
        <w:ind w:left="360"/>
        <w:contextualSpacing/>
        <w:jc w:val="both"/>
        <w:rPr>
          <w:rStyle w:val="normaltextrun"/>
          <w:rFonts w:ascii="Arial" w:hAnsi="Arial" w:eastAsia="Arial" w:cs="Arial"/>
          <w:sz w:val="22"/>
          <w:szCs w:val="22"/>
          <w:lang w:val="es-MX"/>
        </w:rPr>
      </w:pPr>
    </w:p>
    <w:p w:rsidRPr="00FC124A" w:rsidR="00FC124A" w:rsidP="00FC124A" w:rsidRDefault="00FC124A" w14:paraId="7A330AF5" w14:textId="07A8E124">
      <w:pPr>
        <w:pStyle w:val="Prrafodelista"/>
        <w:numPr>
          <w:ilvl w:val="0"/>
          <w:numId w:val="1"/>
        </w:numPr>
        <w:autoSpaceDE/>
        <w:autoSpaceDN/>
        <w:spacing w:before="100" w:beforeAutospacing="1" w:after="100" w:afterAutospacing="1"/>
        <w:contextualSpacing/>
        <w:jc w:val="both"/>
        <w:rPr>
          <w:rFonts w:ascii="Arial" w:hAnsi="Arial" w:eastAsia="Arial" w:cs="Arial"/>
          <w:sz w:val="22"/>
          <w:szCs w:val="22"/>
          <w:lang w:val="es-MX"/>
        </w:rPr>
      </w:pPr>
      <w:r w:rsidRPr="00FC124A">
        <w:rPr>
          <w:rStyle w:val="normaltextrun"/>
          <w:rFonts w:ascii="Arial" w:hAnsi="Arial" w:eastAsia="Arial" w:cs="Arial"/>
          <w:b/>
          <w:bCs/>
          <w:sz w:val="22"/>
          <w:szCs w:val="22"/>
          <w:lang w:val="es-MX"/>
        </w:rPr>
        <w:t>INFORMAR </w:t>
      </w:r>
      <w:r w:rsidRPr="00FC124A">
        <w:rPr>
          <w:rFonts w:ascii="Arial" w:hAnsi="Arial" w:cs="Arial"/>
          <w:sz w:val="22"/>
          <w:szCs w:val="22"/>
          <w:lang w:val="es-MX"/>
        </w:rPr>
        <w:t>a las partes dentro del medio de control de la referencia, los canales de atención virtuales dispuestos por este Despacho, en atención a lo regulado por el Consejo Superior de la Judicatura y Consejo Seccional de Boyacá y Casanare, </w:t>
      </w:r>
      <w:r w:rsidRPr="00FC124A">
        <w:rPr>
          <w:rFonts w:ascii="Arial" w:hAnsi="Arial" w:cs="Arial"/>
          <w:sz w:val="22"/>
          <w:szCs w:val="22"/>
        </w:rPr>
        <w:t>en cumplimiento a lo dispuesto en los artículos 9 a 14 de la Ley 2080 de 2021, los cuales son los siguientes:</w:t>
      </w:r>
      <w:r w:rsidRPr="00FC124A">
        <w:rPr>
          <w:rFonts w:ascii="Arial" w:hAnsi="Arial" w:cs="Arial"/>
          <w:sz w:val="22"/>
          <w:szCs w:val="22"/>
          <w:lang w:val="es-ES"/>
        </w:rPr>
        <w:t> </w:t>
      </w:r>
    </w:p>
    <w:p w:rsidRPr="00A669ED" w:rsidR="00FC124A" w:rsidP="00FC124A" w:rsidRDefault="00FC124A" w14:paraId="13384308" w14:textId="77777777">
      <w:pPr>
        <w:jc w:val="both"/>
        <w:rPr>
          <w:rFonts w:ascii="Arial" w:hAnsi="Arial" w:cs="Arial"/>
          <w:sz w:val="22"/>
          <w:szCs w:val="22"/>
          <w:lang w:val="es-ES"/>
        </w:rPr>
      </w:pPr>
    </w:p>
    <w:p w:rsidRPr="00A669ED" w:rsidR="00FC124A" w:rsidP="00FC124A" w:rsidRDefault="00FC124A" w14:paraId="70703E47" w14:textId="77777777">
      <w:pPr>
        <w:numPr>
          <w:ilvl w:val="0"/>
          <w:numId w:val="10"/>
        </w:numPr>
        <w:ind w:left="1080" w:hanging="450"/>
        <w:contextualSpacing/>
        <w:jc w:val="both"/>
        <w:rPr>
          <w:rStyle w:val="Hipervnculo"/>
          <w:rFonts w:ascii="Arial" w:hAnsi="Arial" w:cs="Arial"/>
          <w:sz w:val="22"/>
          <w:szCs w:val="22"/>
          <w:lang w:val="es-ES"/>
        </w:rPr>
      </w:pPr>
      <w:r w:rsidRPr="00A669ED">
        <w:rPr>
          <w:rFonts w:ascii="Arial" w:hAnsi="Arial" w:cs="Arial"/>
          <w:sz w:val="22"/>
          <w:szCs w:val="22"/>
          <w:lang w:val="es-ES"/>
        </w:rPr>
        <w:t>Para el reparto demandas: </w:t>
      </w:r>
      <w:hyperlink w:history="1" r:id="rId8">
        <w:r w:rsidRPr="00A669ED">
          <w:rPr>
            <w:rStyle w:val="Hipervnculo"/>
            <w:rFonts w:ascii="Arial" w:hAnsi="Arial" w:cs="Arial"/>
            <w:sz w:val="22"/>
            <w:szCs w:val="22"/>
          </w:rPr>
          <w:t>ofrepjadmintun@cendoj.ramajudicial.gov.co</w:t>
        </w:r>
      </w:hyperlink>
    </w:p>
    <w:p w:rsidRPr="00A669ED" w:rsidR="00FC124A" w:rsidP="00FC124A" w:rsidRDefault="00FC124A" w14:paraId="1D1228B9" w14:textId="77777777">
      <w:pPr>
        <w:numPr>
          <w:ilvl w:val="0"/>
          <w:numId w:val="10"/>
        </w:numPr>
        <w:ind w:left="1080" w:hanging="450"/>
        <w:contextualSpacing/>
        <w:jc w:val="both"/>
        <w:rPr>
          <w:rFonts w:ascii="Arial" w:hAnsi="Arial" w:cs="Arial"/>
          <w:sz w:val="22"/>
          <w:szCs w:val="22"/>
          <w:lang w:val="es-ES"/>
        </w:rPr>
      </w:pPr>
      <w:r w:rsidRPr="00A669ED">
        <w:rPr>
          <w:rFonts w:ascii="Arial" w:hAnsi="Arial" w:cs="Arial"/>
          <w:sz w:val="22"/>
          <w:szCs w:val="22"/>
          <w:lang w:val="es-MX"/>
        </w:rPr>
        <w:t>Correo Institucional del Juzgado Noveno Administrativo del Circuito de Tunja: </w:t>
      </w:r>
      <w:hyperlink w:history="1" r:id="rId9">
        <w:r w:rsidRPr="00A669ED">
          <w:rPr>
            <w:rStyle w:val="Hipervnculo"/>
            <w:rFonts w:ascii="Arial" w:hAnsi="Arial" w:cs="Arial"/>
            <w:sz w:val="22"/>
            <w:szCs w:val="22"/>
          </w:rPr>
          <w:t>j09admintun@cendoj.ramajudicial.gov.co</w:t>
        </w:r>
      </w:hyperlink>
      <w:r w:rsidRPr="00A669ED">
        <w:rPr>
          <w:rStyle w:val="Hipervnculo"/>
          <w:rFonts w:ascii="Arial" w:hAnsi="Arial" w:cs="Arial"/>
          <w:sz w:val="22"/>
          <w:szCs w:val="22"/>
        </w:rPr>
        <w:t xml:space="preserve"> </w:t>
      </w:r>
      <w:r w:rsidRPr="00A669ED">
        <w:rPr>
          <w:rFonts w:ascii="Arial" w:hAnsi="Arial" w:cs="Arial"/>
          <w:sz w:val="22"/>
          <w:szCs w:val="22"/>
          <w:lang w:val="es-MX"/>
        </w:rPr>
        <w:t>en donde solo se recibirán las solicitudes de agendamiento de citas para ser atendidos personalmente en el despacho judicial.</w:t>
      </w:r>
      <w:r w:rsidRPr="00A669ED">
        <w:rPr>
          <w:rFonts w:ascii="Arial" w:hAnsi="Arial" w:cs="Arial"/>
          <w:sz w:val="22"/>
          <w:szCs w:val="22"/>
          <w:lang w:val="es-ES"/>
        </w:rPr>
        <w:t> </w:t>
      </w:r>
      <w:r w:rsidRPr="00A669ED">
        <w:rPr>
          <w:rFonts w:ascii="Arial" w:hAnsi="Arial" w:cs="Arial"/>
          <w:sz w:val="22"/>
          <w:szCs w:val="22"/>
          <w:lang w:val="es-MX"/>
        </w:rPr>
        <w:t> </w:t>
      </w:r>
    </w:p>
    <w:p w:rsidRPr="00A669ED" w:rsidR="00FC124A" w:rsidP="00FC124A" w:rsidRDefault="00FC124A" w14:paraId="5CB10FA8" w14:textId="77777777">
      <w:pPr>
        <w:numPr>
          <w:ilvl w:val="0"/>
          <w:numId w:val="10"/>
        </w:numPr>
        <w:ind w:left="1080" w:hanging="450"/>
        <w:contextualSpacing/>
        <w:jc w:val="both"/>
        <w:rPr>
          <w:rFonts w:ascii="Arial" w:hAnsi="Arial" w:cs="Arial"/>
          <w:sz w:val="22"/>
          <w:szCs w:val="22"/>
          <w:lang w:val="es-ES"/>
        </w:rPr>
      </w:pPr>
      <w:r w:rsidRPr="00A669ED">
        <w:rPr>
          <w:rFonts w:ascii="Arial" w:hAnsi="Arial" w:cs="Arial"/>
          <w:sz w:val="22"/>
          <w:szCs w:val="22"/>
          <w:lang w:val="es-MX"/>
        </w:rPr>
        <w:t xml:space="preserve">Atención virtual por el </w:t>
      </w:r>
      <w:proofErr w:type="spellStart"/>
      <w:r w:rsidRPr="00A669ED">
        <w:rPr>
          <w:rFonts w:ascii="Arial" w:hAnsi="Arial" w:cs="Arial"/>
          <w:sz w:val="22"/>
          <w:szCs w:val="22"/>
          <w:lang w:val="es-MX"/>
        </w:rPr>
        <w:t>micrositio</w:t>
      </w:r>
      <w:proofErr w:type="spellEnd"/>
      <w:r w:rsidRPr="00A669ED">
        <w:rPr>
          <w:rFonts w:ascii="Arial" w:hAnsi="Arial" w:cs="Arial"/>
          <w:sz w:val="22"/>
          <w:szCs w:val="22"/>
          <w:lang w:val="es-MX"/>
        </w:rPr>
        <w:t xml:space="preserve"> web del Despacho, a través de la herramienta Microsoft </w:t>
      </w:r>
      <w:proofErr w:type="spellStart"/>
      <w:r w:rsidRPr="00A669ED">
        <w:rPr>
          <w:rFonts w:ascii="Arial" w:hAnsi="Arial" w:cs="Arial"/>
          <w:sz w:val="22"/>
          <w:szCs w:val="22"/>
          <w:lang w:val="es-MX"/>
        </w:rPr>
        <w:t>Teams</w:t>
      </w:r>
      <w:proofErr w:type="spellEnd"/>
      <w:r w:rsidRPr="00A669ED">
        <w:rPr>
          <w:rFonts w:ascii="Arial" w:hAnsi="Arial" w:cs="Arial"/>
          <w:sz w:val="22"/>
          <w:szCs w:val="22"/>
          <w:lang w:val="es-MX"/>
        </w:rPr>
        <w:t> en el horario de 08:00 a.m. a 09:00 a.m.   </w:t>
      </w:r>
    </w:p>
    <w:p w:rsidRPr="00A669ED" w:rsidR="00FC124A" w:rsidP="00FC124A" w:rsidRDefault="00FC124A" w14:paraId="0FB280B1" w14:textId="77777777">
      <w:pPr>
        <w:numPr>
          <w:ilvl w:val="0"/>
          <w:numId w:val="10"/>
        </w:numPr>
        <w:ind w:left="1080" w:hanging="450"/>
        <w:contextualSpacing/>
        <w:jc w:val="both"/>
        <w:rPr>
          <w:rFonts w:ascii="Arial" w:hAnsi="Arial" w:cs="Arial"/>
          <w:sz w:val="22"/>
          <w:szCs w:val="22"/>
          <w:lang w:val="es-ES"/>
        </w:rPr>
      </w:pPr>
      <w:r w:rsidRPr="00A669ED">
        <w:rPr>
          <w:rFonts w:ascii="Arial" w:hAnsi="Arial" w:cs="Arial"/>
          <w:b/>
          <w:bCs/>
          <w:sz w:val="22"/>
          <w:szCs w:val="22"/>
          <w:u w:val="single"/>
          <w:lang w:val="es-MX"/>
        </w:rPr>
        <w:t>Para la recepción de memoriales procesos ordinarios: ventanilla única SAMAI (a partir del 16 de septiembre de 2022, fue inhabilitado el correo de correspondencia para procesos ordinarios)</w:t>
      </w:r>
    </w:p>
    <w:p w:rsidRPr="00A669ED" w:rsidR="00FC124A" w:rsidP="00FC124A" w:rsidRDefault="00FC124A" w14:paraId="4DFFC5EA" w14:textId="77777777">
      <w:pPr>
        <w:ind w:left="1080"/>
        <w:jc w:val="both"/>
        <w:rPr>
          <w:rFonts w:ascii="Arial" w:hAnsi="Arial" w:cs="Arial"/>
          <w:sz w:val="22"/>
          <w:szCs w:val="22"/>
          <w:lang w:val="es-ES"/>
        </w:rPr>
      </w:pPr>
    </w:p>
    <w:p w:rsidR="00FC124A" w:rsidP="00FC124A" w:rsidRDefault="00FC124A" w14:paraId="68588403" w14:textId="77777777">
      <w:pPr>
        <w:ind w:left="851"/>
        <w:jc w:val="both"/>
        <w:rPr>
          <w:rFonts w:ascii="Arial" w:hAnsi="Arial" w:cs="Arial"/>
          <w:sz w:val="22"/>
          <w:szCs w:val="22"/>
        </w:rPr>
      </w:pPr>
      <w:r w:rsidRPr="00A669ED">
        <w:rPr>
          <w:rFonts w:ascii="Arial" w:hAnsi="Arial" w:cs="Arial"/>
          <w:sz w:val="22"/>
          <w:szCs w:val="22"/>
          <w:lang w:val="es-MX"/>
        </w:rPr>
        <w:t xml:space="preserve">En la actualidad, el trámite del presente proceso se surte únicamente por el aplicativo web del Consejo de Estado «SAMAI», por lo que para acceder al expediente digital deberá dirigirse al link </w:t>
      </w:r>
      <w:hyperlink w:history="1" r:id="rId10">
        <w:r w:rsidRPr="00A669ED">
          <w:rPr>
            <w:rStyle w:val="Hipervnculo"/>
            <w:rFonts w:ascii="Arial" w:hAnsi="Arial" w:cs="Arial"/>
            <w:sz w:val="22"/>
            <w:szCs w:val="22"/>
            <w:lang w:val="es-MX"/>
          </w:rPr>
          <w:t>https://samairj.consejodeestado.gov.co</w:t>
        </w:r>
      </w:hyperlink>
      <w:r w:rsidRPr="00A669ED">
        <w:rPr>
          <w:rStyle w:val="Hipervnculo"/>
          <w:rFonts w:ascii="Arial" w:hAnsi="Arial" w:cs="Arial"/>
          <w:sz w:val="22"/>
          <w:szCs w:val="22"/>
          <w:lang w:val="es-MX"/>
        </w:rPr>
        <w:t xml:space="preserve"> </w:t>
      </w:r>
      <w:r w:rsidRPr="00A669ED">
        <w:rPr>
          <w:rFonts w:ascii="Arial" w:hAnsi="Arial" w:cs="Arial"/>
          <w:sz w:val="22"/>
          <w:szCs w:val="22"/>
          <w:lang w:val="es-MX"/>
        </w:rPr>
        <w:t>sitio en el que debe ingresar el número de radicado de 23 dígitos correspondiente y elegir la opción Juzgados Administrativos de Tunja.</w:t>
      </w:r>
      <w:r w:rsidRPr="00A669ED">
        <w:rPr>
          <w:rFonts w:ascii="Arial" w:hAnsi="Arial" w:cs="Arial"/>
          <w:sz w:val="22"/>
          <w:szCs w:val="22"/>
        </w:rPr>
        <w:t> </w:t>
      </w:r>
    </w:p>
    <w:p w:rsidRPr="00A669ED" w:rsidR="00FC124A" w:rsidP="00FC124A" w:rsidRDefault="00FC124A" w14:paraId="26CD5769" w14:textId="77777777">
      <w:pPr>
        <w:ind w:left="851"/>
        <w:jc w:val="both"/>
        <w:rPr>
          <w:rFonts w:ascii="Arial" w:hAnsi="Arial" w:cs="Arial"/>
          <w:sz w:val="22"/>
          <w:szCs w:val="22"/>
          <w:lang w:val="es-ES"/>
        </w:rPr>
      </w:pPr>
    </w:p>
    <w:p w:rsidRPr="00A669ED" w:rsidR="00FC124A" w:rsidP="00FC124A" w:rsidRDefault="00FC124A" w14:paraId="2E9F1556" w14:textId="77777777">
      <w:pPr>
        <w:ind w:left="851"/>
        <w:jc w:val="both"/>
        <w:rPr>
          <w:rStyle w:val="Hipervnculo"/>
          <w:rFonts w:ascii="Arial" w:hAnsi="Arial" w:cs="Arial"/>
          <w:sz w:val="22"/>
          <w:szCs w:val="22"/>
          <w:lang w:val="es-MX"/>
        </w:rPr>
      </w:pPr>
      <w:r w:rsidRPr="00A669ED">
        <w:rPr>
          <w:rFonts w:ascii="Arial" w:hAnsi="Arial" w:cs="Arial"/>
          <w:sz w:val="22"/>
          <w:szCs w:val="22"/>
          <w:lang w:val="es-MX"/>
        </w:rPr>
        <w:t>Por otra parte,</w:t>
      </w:r>
      <w:r>
        <w:rPr>
          <w:rFonts w:ascii="Arial" w:hAnsi="Arial" w:cs="Arial"/>
          <w:sz w:val="22"/>
          <w:szCs w:val="22"/>
          <w:lang w:val="es-MX"/>
        </w:rPr>
        <w:t xml:space="preserve"> en cumplimiento del Acuerdo PCSJA23-12068 del 16 de mayo de 2023, se informa que el medio dispuesto para la radicación de demandas, memoriales, solicitud de acceso virtual a los expedientes, solicitudes de citas, copias entre otros, es la Ventanilla de atención virtual, a la que podrá ingresar a través del siguiente enlace:</w:t>
      </w:r>
      <w:r w:rsidRPr="00A669ED">
        <w:rPr>
          <w:rFonts w:ascii="Arial" w:hAnsi="Arial" w:cs="Arial"/>
          <w:sz w:val="22"/>
          <w:szCs w:val="22"/>
          <w:lang w:val="es-MX"/>
        </w:rPr>
        <w:t xml:space="preserve"> </w:t>
      </w:r>
      <w:hyperlink w:history="1" r:id="rId11">
        <w:r w:rsidRPr="00A669ED">
          <w:rPr>
            <w:rStyle w:val="Hipervnculo"/>
            <w:rFonts w:ascii="Arial" w:hAnsi="Arial" w:cs="Arial"/>
            <w:sz w:val="22"/>
            <w:szCs w:val="22"/>
            <w:lang w:val="es-MX"/>
          </w:rPr>
          <w:t>https://relatoria.consejodeestado.gov.co:8087/</w:t>
        </w:r>
      </w:hyperlink>
    </w:p>
    <w:p w:rsidRPr="00A669ED" w:rsidR="00FC124A" w:rsidP="00FC124A" w:rsidRDefault="00FC124A" w14:paraId="280254F1" w14:textId="77777777">
      <w:pPr>
        <w:ind w:left="851"/>
        <w:jc w:val="both"/>
        <w:rPr>
          <w:rFonts w:ascii="Arial" w:hAnsi="Arial" w:cs="Arial"/>
          <w:sz w:val="22"/>
          <w:szCs w:val="22"/>
          <w:lang w:val="es-ES"/>
        </w:rPr>
      </w:pPr>
    </w:p>
    <w:p w:rsidRPr="00A669ED" w:rsidR="00FC124A" w:rsidP="00FC124A" w:rsidRDefault="00FC124A" w14:paraId="7C816D13" w14:textId="77777777">
      <w:pPr>
        <w:ind w:left="851"/>
        <w:jc w:val="both"/>
        <w:rPr>
          <w:rStyle w:val="Hipervnculo"/>
          <w:rFonts w:ascii="Arial" w:hAnsi="Arial" w:eastAsia="Arial" w:cs="Arial"/>
          <w:sz w:val="22"/>
          <w:szCs w:val="22"/>
        </w:rPr>
      </w:pPr>
      <w:r w:rsidRPr="00A669ED">
        <w:rPr>
          <w:rFonts w:ascii="Arial" w:hAnsi="Arial" w:cs="Arial"/>
          <w:sz w:val="22"/>
          <w:szCs w:val="22"/>
          <w:lang w:val="es-ES"/>
        </w:rPr>
        <w:t xml:space="preserve">En el link que se relaciona a continuación </w:t>
      </w:r>
      <w:r w:rsidRPr="00A669ED">
        <w:rPr>
          <w:rFonts w:ascii="Arial" w:hAnsi="Arial" w:eastAsia="Arial" w:cs="Arial"/>
          <w:sz w:val="22"/>
          <w:szCs w:val="22"/>
        </w:rPr>
        <w:t xml:space="preserve">se explica el paso a paso para radicar los memoriales por la ventanilla virtual SAMAI, aclarando que, la Corporación a la que se debe dirigir es “Juzgados Administrativos de Tunja”: </w:t>
      </w:r>
      <w:hyperlink w:history="1" r:id="rId12">
        <w:r w:rsidRPr="00A669ED">
          <w:rPr>
            <w:rStyle w:val="Hipervnculo"/>
            <w:rFonts w:ascii="Arial" w:hAnsi="Arial" w:eastAsia="Arial" w:cs="Arial"/>
            <w:sz w:val="22"/>
            <w:szCs w:val="22"/>
          </w:rPr>
          <w:t>https://nam02.safelinks.protection.outlook.com/?url=https%3A%2F%2Fwww.youtube.com%2Fwatch%3Fv%3DitW8td-6hMA&amp;data=05%7C01%7Cj09admintun%40cendoj.ramajudicial.gov.co%7C750c</w:t>
        </w:r>
        <w:r w:rsidRPr="00A669ED">
          <w:rPr>
            <w:rStyle w:val="Hipervnculo"/>
            <w:rFonts w:ascii="Arial" w:hAnsi="Arial" w:eastAsia="Arial" w:cs="Arial"/>
            <w:sz w:val="22"/>
            <w:szCs w:val="22"/>
          </w:rPr>
          <w:lastRenderedPageBreak/>
          <w:t>bf9dfeac469eea3508db44ef47f5%7C622cba9880f841f38df58eb99901598b%7C0%7C0%7C638179566781369468%7CUnknown%7CTWFpbGZsb3d8eyJWIjoiMC4wLjAwMDAiLCJQIjoiV2luMzIiLCJBTiI6Ik1haWwiLCJXVCI6Mn0%3D%7C3000%7C%7C%7C&amp;sdata=WnfD9s4sYdel5Y1%2Fzh%2F56JUEWxKWI251ZOPOKDEDpsk%3D&amp;reserved=0</w:t>
        </w:r>
      </w:hyperlink>
    </w:p>
    <w:p w:rsidRPr="00A669ED" w:rsidR="00FC124A" w:rsidP="00FC124A" w:rsidRDefault="00FC124A" w14:paraId="0C4275B4" w14:textId="77777777">
      <w:pPr>
        <w:ind w:left="851"/>
        <w:jc w:val="both"/>
        <w:rPr>
          <w:rFonts w:ascii="Arial" w:hAnsi="Arial" w:eastAsia="Arial" w:cs="Arial"/>
          <w:sz w:val="22"/>
          <w:szCs w:val="22"/>
          <w:u w:val="single"/>
        </w:rPr>
      </w:pPr>
    </w:p>
    <w:p w:rsidRPr="00A669ED" w:rsidR="00FC124A" w:rsidP="00FC124A" w:rsidRDefault="00FC124A" w14:paraId="6CAA4158" w14:textId="77777777">
      <w:pPr>
        <w:ind w:left="851"/>
        <w:jc w:val="both"/>
        <w:rPr>
          <w:rFonts w:ascii="Arial" w:hAnsi="Arial" w:cs="Arial"/>
          <w:sz w:val="22"/>
          <w:szCs w:val="22"/>
        </w:rPr>
      </w:pPr>
      <w:r w:rsidRPr="00A669ED">
        <w:rPr>
          <w:rFonts w:ascii="Arial" w:hAnsi="Arial" w:cs="Arial"/>
          <w:sz w:val="22"/>
          <w:szCs w:val="22"/>
          <w:lang w:val="es-MX"/>
        </w:rPr>
        <w:t>Únicamente son permitidos los siguientes formatos de archivo: .pdf, .</w:t>
      </w:r>
      <w:proofErr w:type="spellStart"/>
      <w:r w:rsidRPr="00A669ED">
        <w:rPr>
          <w:rFonts w:ascii="Arial" w:hAnsi="Arial" w:cs="Arial"/>
          <w:sz w:val="22"/>
          <w:szCs w:val="22"/>
          <w:lang w:val="es-MX"/>
        </w:rPr>
        <w:t>docx</w:t>
      </w:r>
      <w:proofErr w:type="spellEnd"/>
      <w:r w:rsidRPr="00A669ED">
        <w:rPr>
          <w:rFonts w:ascii="Arial" w:hAnsi="Arial" w:cs="Arial"/>
          <w:sz w:val="22"/>
          <w:szCs w:val="22"/>
          <w:lang w:val="es-MX"/>
        </w:rPr>
        <w:t>, .</w:t>
      </w:r>
      <w:proofErr w:type="spellStart"/>
      <w:r w:rsidRPr="00A669ED">
        <w:rPr>
          <w:rFonts w:ascii="Arial" w:hAnsi="Arial" w:cs="Arial"/>
          <w:sz w:val="22"/>
          <w:szCs w:val="22"/>
          <w:lang w:val="es-MX"/>
        </w:rPr>
        <w:t>doc</w:t>
      </w:r>
      <w:proofErr w:type="spellEnd"/>
      <w:r w:rsidRPr="00A669ED">
        <w:rPr>
          <w:rFonts w:ascii="Arial" w:hAnsi="Arial" w:cs="Arial"/>
          <w:sz w:val="22"/>
          <w:szCs w:val="22"/>
          <w:lang w:val="es-MX"/>
        </w:rPr>
        <w:t xml:space="preserve"> y .</w:t>
      </w:r>
      <w:proofErr w:type="spellStart"/>
      <w:r w:rsidRPr="00A669ED">
        <w:rPr>
          <w:rFonts w:ascii="Arial" w:hAnsi="Arial" w:cs="Arial"/>
          <w:sz w:val="22"/>
          <w:szCs w:val="22"/>
          <w:lang w:val="es-MX"/>
        </w:rPr>
        <w:t>xlsx</w:t>
      </w:r>
      <w:proofErr w:type="spellEnd"/>
      <w:r w:rsidRPr="00A669ED">
        <w:rPr>
          <w:rFonts w:ascii="Arial" w:hAnsi="Arial" w:cs="Arial"/>
          <w:sz w:val="22"/>
          <w:szCs w:val="22"/>
          <w:lang w:val="es-MX"/>
        </w:rPr>
        <w:t>. Además, el tamaño máximo por cada archivo es de 20 MB. En caso de que el mismo supere esta medida, éste deberá ser dividido y enviado en varios archivos ―realizándose una denominación clara que permita identificar con certeza el documento―. No se acepta el envío de links a plataformas externas de almacenamiento en la nube para la posterior descarga de los documentos que se desean remitir, ya que las mismas no garantizan la integridad de la información, en los términos del artículo 9 de la Ley 527 de 1999.</w:t>
      </w:r>
      <w:r w:rsidRPr="00A669ED">
        <w:rPr>
          <w:rFonts w:ascii="Arial" w:hAnsi="Arial" w:cs="Arial"/>
          <w:sz w:val="22"/>
          <w:szCs w:val="22"/>
        </w:rPr>
        <w:t> </w:t>
      </w:r>
    </w:p>
    <w:p w:rsidRPr="001E2252" w:rsidR="00FC124A" w:rsidP="00FC124A" w:rsidRDefault="00FC124A" w14:paraId="5A99CDB2" w14:textId="77777777">
      <w:pPr>
        <w:ind w:left="284"/>
        <w:jc w:val="both"/>
        <w:rPr>
          <w:rFonts w:ascii="Arial" w:hAnsi="Arial" w:cs="Arial"/>
          <w:sz w:val="16"/>
          <w:szCs w:val="16"/>
          <w:lang w:val="es-ES"/>
        </w:rPr>
      </w:pPr>
    </w:p>
    <w:p w:rsidR="00FC124A" w:rsidP="00FC124A" w:rsidRDefault="00FC124A" w14:paraId="149732D5" w14:textId="77777777">
      <w:pPr>
        <w:ind w:left="851"/>
        <w:jc w:val="both"/>
        <w:rPr>
          <w:rFonts w:ascii="Arial" w:hAnsi="Arial" w:cs="Arial"/>
          <w:sz w:val="22"/>
          <w:szCs w:val="16"/>
        </w:rPr>
      </w:pPr>
      <w:r w:rsidRPr="00D5346F">
        <w:rPr>
          <w:rFonts w:ascii="Arial" w:hAnsi="Arial" w:cs="Arial"/>
          <w:sz w:val="22"/>
          <w:szCs w:val="16"/>
        </w:rPr>
        <w:t xml:space="preserve">Se informa que </w:t>
      </w:r>
      <w:r w:rsidRPr="00D5346F">
        <w:rPr>
          <w:rFonts w:ascii="Arial" w:hAnsi="Arial" w:cs="Arial"/>
          <w:b/>
          <w:sz w:val="22"/>
          <w:szCs w:val="16"/>
          <w:u w:val="single"/>
        </w:rPr>
        <w:t>para acceder y visualizar todas las actuaciones de los expedientes en la plataforma SAMAI, los interesados deben radicar a través de VENTANILLA VIRTUAL de dicha plataforma la solicitud respectiva</w:t>
      </w:r>
      <w:r w:rsidRPr="00D5346F">
        <w:rPr>
          <w:rFonts w:ascii="Arial" w:hAnsi="Arial" w:cs="Arial"/>
          <w:sz w:val="22"/>
          <w:szCs w:val="16"/>
        </w:rPr>
        <w:t xml:space="preserve">, indicando nombres completos, número de cédula, número de tarjeta profesional, número de celular, y correo electrónico. Además, deben adjuntar copia de la cédula de ciudadanía y de la tarjeta profesional. Una vez hecho lo anterior el Ingeniero adscrito a los Juzgados Administrativos del Circuito de Tunja </w:t>
      </w:r>
      <w:proofErr w:type="gramStart"/>
      <w:r w:rsidRPr="00D5346F">
        <w:rPr>
          <w:rFonts w:ascii="Arial" w:hAnsi="Arial" w:cs="Arial"/>
          <w:sz w:val="22"/>
          <w:szCs w:val="16"/>
        </w:rPr>
        <w:t>les</w:t>
      </w:r>
      <w:proofErr w:type="gramEnd"/>
      <w:r w:rsidRPr="00D5346F">
        <w:rPr>
          <w:rFonts w:ascii="Arial" w:hAnsi="Arial" w:cs="Arial"/>
          <w:sz w:val="22"/>
          <w:szCs w:val="16"/>
        </w:rPr>
        <w:t xml:space="preserve"> autoriza el acceso al expediente.</w:t>
      </w:r>
    </w:p>
    <w:p w:rsidR="00FC124A" w:rsidP="00FC124A" w:rsidRDefault="00FC124A" w14:paraId="337FBF55" w14:textId="77777777">
      <w:pPr>
        <w:ind w:left="851"/>
        <w:jc w:val="both"/>
        <w:rPr>
          <w:rFonts w:ascii="Arial" w:hAnsi="Arial" w:cs="Arial"/>
          <w:sz w:val="22"/>
          <w:szCs w:val="16"/>
        </w:rPr>
      </w:pPr>
    </w:p>
    <w:p w:rsidRPr="00FC124A" w:rsidR="00FC124A" w:rsidP="00FC124A" w:rsidRDefault="00FC124A" w14:paraId="625FA2A9" w14:textId="3CC09D7C">
      <w:pPr>
        <w:pStyle w:val="Prrafodelista"/>
        <w:numPr>
          <w:ilvl w:val="0"/>
          <w:numId w:val="1"/>
        </w:numPr>
        <w:jc w:val="both"/>
        <w:rPr>
          <w:rStyle w:val="eop"/>
          <w:rFonts w:ascii="Arial" w:hAnsi="Arial" w:cs="Arial"/>
          <w:sz w:val="22"/>
          <w:szCs w:val="16"/>
        </w:rPr>
      </w:pPr>
      <w:r w:rsidRPr="00FC124A">
        <w:rPr>
          <w:rStyle w:val="normaltextrun"/>
          <w:rFonts w:ascii="Arial" w:hAnsi="Arial" w:eastAsia="Arial" w:cs="Arial"/>
          <w:sz w:val="22"/>
          <w:szCs w:val="22"/>
          <w:lang w:val="es-MX"/>
        </w:rPr>
        <w:t>De conformidad con lo dispuesto en el art. 201 de la Ley 1437 de 2011, modificado por el artículo 50 de la Ley 2080 de 2021, por Secretaría</w:t>
      </w:r>
      <w:r w:rsidRPr="00FC124A">
        <w:rPr>
          <w:rStyle w:val="normaltextrun"/>
          <w:rFonts w:ascii="Arial" w:hAnsi="Arial" w:eastAsia="Arial" w:cs="Arial"/>
          <w:b/>
          <w:bCs/>
          <w:sz w:val="22"/>
          <w:szCs w:val="22"/>
        </w:rPr>
        <w:t> fíjese</w:t>
      </w:r>
      <w:r w:rsidRPr="00FC124A">
        <w:rPr>
          <w:rStyle w:val="normaltextrun"/>
          <w:rFonts w:ascii="Arial" w:hAnsi="Arial" w:eastAsia="Arial" w:cs="Arial"/>
          <w:sz w:val="22"/>
          <w:szCs w:val="22"/>
        </w:rPr>
        <w:t> el estado virtualmente con inserción de la providencia, y envíese un mensaje de datos al canal digital de el/la apoderado/a de la parte demandante, informando </w:t>
      </w:r>
      <w:r w:rsidRPr="00FC124A">
        <w:rPr>
          <w:rStyle w:val="normaltextrun"/>
          <w:rFonts w:ascii="Arial" w:hAnsi="Arial" w:eastAsia="Arial" w:cs="Arial"/>
          <w:sz w:val="22"/>
          <w:szCs w:val="22"/>
          <w:lang w:val="es-MX"/>
        </w:rPr>
        <w:t>acerca de la publicación del estado en la página web de la Rama Judicial.</w:t>
      </w:r>
      <w:r w:rsidRPr="00FC124A">
        <w:rPr>
          <w:rStyle w:val="eop"/>
          <w:rFonts w:ascii="Arial" w:hAnsi="Arial" w:eastAsia="Arial" w:cs="Arial"/>
          <w:sz w:val="22"/>
          <w:szCs w:val="22"/>
        </w:rPr>
        <w:t> </w:t>
      </w:r>
    </w:p>
    <w:p w:rsidRPr="00F57389" w:rsidR="00D37E0F" w:rsidP="00D37E0F" w:rsidRDefault="00D37E0F" w14:paraId="37DF240B" w14:textId="77777777">
      <w:pPr>
        <w:pStyle w:val="paragraph"/>
        <w:spacing w:before="0" w:beforeAutospacing="0" w:after="0" w:afterAutospacing="0"/>
        <w:ind w:left="790"/>
        <w:jc w:val="both"/>
        <w:rPr>
          <w:rStyle w:val="eop"/>
          <w:rFonts w:ascii="Arial" w:hAnsi="Arial" w:eastAsia="Arial" w:cs="Arial"/>
          <w:sz w:val="22"/>
          <w:szCs w:val="22"/>
          <w:lang w:val="es-MX"/>
        </w:rPr>
      </w:pPr>
    </w:p>
    <w:p w:rsidRPr="00D533D4" w:rsidR="00D37E0F" w:rsidP="00D37E0F" w:rsidRDefault="00D37E0F" w14:paraId="5227A8B1" w14:textId="77777777">
      <w:pPr>
        <w:tabs>
          <w:tab w:val="left" w:pos="3478"/>
        </w:tabs>
        <w:jc w:val="both"/>
        <w:rPr>
          <w:rFonts w:ascii="Arial" w:hAnsi="Arial" w:eastAsia="Arial" w:cs="Arial"/>
          <w:color w:val="FF0000"/>
          <w:sz w:val="22"/>
          <w:szCs w:val="22"/>
        </w:rPr>
      </w:pPr>
      <w:r>
        <w:rPr>
          <w:rFonts w:ascii="Arial" w:hAnsi="Arial" w:eastAsia="Arial" w:cs="Arial"/>
          <w:color w:val="FF0000"/>
          <w:sz w:val="22"/>
          <w:szCs w:val="22"/>
        </w:rPr>
        <w:tab/>
      </w:r>
    </w:p>
    <w:p w:rsidR="00D37E0F" w:rsidP="00D37E0F" w:rsidRDefault="00D37E0F" w14:paraId="567F73C1" w14:textId="77777777">
      <w:pPr>
        <w:jc w:val="both"/>
        <w:rPr>
          <w:rFonts w:ascii="Arial" w:hAnsi="Arial" w:eastAsia="Arial" w:cs="Arial"/>
          <w:b/>
          <w:bCs/>
          <w:sz w:val="22"/>
          <w:szCs w:val="22"/>
          <w:lang w:val="es-MX"/>
        </w:rPr>
      </w:pPr>
      <w:r w:rsidRPr="1BE913C9">
        <w:rPr>
          <w:rFonts w:ascii="Arial" w:hAnsi="Arial" w:eastAsia="Arial" w:cs="Arial"/>
          <w:b/>
          <w:bCs/>
          <w:sz w:val="22"/>
          <w:szCs w:val="22"/>
          <w:lang w:val="es-MX"/>
        </w:rPr>
        <w:t>NOTIFÍQUESE Y CÚMPLASE.</w:t>
      </w:r>
    </w:p>
    <w:p w:rsidR="00D37E0F" w:rsidP="00D37E0F" w:rsidRDefault="00D37E0F" w14:paraId="72888AB4" w14:textId="06767F15">
      <w:pPr>
        <w:jc w:val="both"/>
        <w:rPr>
          <w:rFonts w:ascii="Arial" w:hAnsi="Arial" w:eastAsia="Arial" w:cs="Arial"/>
          <w:b/>
          <w:bCs/>
          <w:sz w:val="22"/>
          <w:szCs w:val="22"/>
          <w:lang w:val="es-MX"/>
        </w:rPr>
      </w:pPr>
    </w:p>
    <w:p w:rsidR="00D37E0F" w:rsidP="00D37E0F" w:rsidRDefault="00D37E0F" w14:paraId="0AF60E3E" w14:textId="77777777">
      <w:pPr>
        <w:jc w:val="both"/>
        <w:rPr>
          <w:rFonts w:ascii="Arial" w:hAnsi="Arial" w:eastAsia="Arial" w:cs="Arial"/>
          <w:b/>
          <w:bCs/>
          <w:sz w:val="22"/>
          <w:szCs w:val="22"/>
          <w:lang w:val="es-MX"/>
        </w:rPr>
      </w:pPr>
    </w:p>
    <w:p w:rsidR="00D37E0F" w:rsidP="00D37E0F" w:rsidRDefault="00D37E0F" w14:paraId="7B3E0230" w14:textId="77777777">
      <w:pPr>
        <w:jc w:val="center"/>
        <w:rPr>
          <w:rFonts w:ascii="Arial" w:hAnsi="Arial" w:eastAsia="Arial" w:cs="Arial"/>
          <w:color w:val="000000" w:themeColor="text1"/>
          <w:sz w:val="22"/>
          <w:szCs w:val="22"/>
          <w:lang w:val="es-MX"/>
        </w:rPr>
      </w:pPr>
      <w:r w:rsidRPr="1BE913C9">
        <w:rPr>
          <w:rFonts w:ascii="Arial" w:hAnsi="Arial" w:eastAsia="Arial" w:cs="Arial"/>
          <w:color w:val="000000" w:themeColor="text1"/>
          <w:sz w:val="22"/>
          <w:szCs w:val="22"/>
          <w:lang w:val="es-MX"/>
        </w:rPr>
        <w:t>(Firmado electrónicamente en SAMAI)</w:t>
      </w:r>
    </w:p>
    <w:p w:rsidRPr="00D27D89" w:rsidR="00D37E0F" w:rsidP="00D37E0F" w:rsidRDefault="00D37E0F" w14:paraId="14E6F3BC" w14:textId="77777777">
      <w:pPr>
        <w:jc w:val="center"/>
        <w:rPr>
          <w:rFonts w:ascii="Arial" w:hAnsi="Arial" w:eastAsia="Arial" w:cs="Arial"/>
          <w:b/>
          <w:bCs/>
          <w:sz w:val="22"/>
          <w:szCs w:val="22"/>
          <w:lang w:val="es-MX"/>
        </w:rPr>
      </w:pPr>
      <w:r w:rsidRPr="1BE913C9">
        <w:rPr>
          <w:rFonts w:ascii="Arial" w:hAnsi="Arial" w:eastAsia="Arial" w:cs="Arial"/>
          <w:b/>
          <w:bCs/>
          <w:sz w:val="22"/>
          <w:szCs w:val="22"/>
          <w:lang w:val="es-MX"/>
        </w:rPr>
        <w:t xml:space="preserve">ROSA MILENA ROBLES ESPINOSA  </w:t>
      </w:r>
    </w:p>
    <w:p w:rsidR="00D37E0F" w:rsidP="00D37E0F" w:rsidRDefault="00D37E0F" w14:paraId="7B21365B" w14:textId="77777777">
      <w:pPr>
        <w:jc w:val="center"/>
        <w:rPr>
          <w:rFonts w:ascii="Arial" w:hAnsi="Arial" w:eastAsia="Arial" w:cs="Arial"/>
          <w:b/>
          <w:bCs/>
          <w:sz w:val="22"/>
          <w:szCs w:val="22"/>
          <w:lang w:val="es-MX"/>
        </w:rPr>
      </w:pPr>
      <w:r w:rsidRPr="1BE913C9">
        <w:rPr>
          <w:rFonts w:ascii="Arial" w:hAnsi="Arial" w:eastAsia="Arial" w:cs="Arial"/>
          <w:b/>
          <w:bCs/>
          <w:sz w:val="22"/>
          <w:szCs w:val="22"/>
          <w:lang w:val="es-MX"/>
        </w:rPr>
        <w:t xml:space="preserve">JUEZA </w:t>
      </w:r>
    </w:p>
    <w:p w:rsidRPr="00004633" w:rsidR="00477237" w:rsidP="0092054F" w:rsidRDefault="00477237" w14:paraId="08CE6F91" w14:textId="77777777">
      <w:pPr>
        <w:rPr>
          <w:rFonts w:ascii="Arial" w:hAnsi="Arial" w:eastAsia="Arial" w:cs="Arial"/>
          <w:sz w:val="22"/>
          <w:szCs w:val="22"/>
        </w:rPr>
      </w:pPr>
    </w:p>
    <w:p w:rsidRPr="002E1459" w:rsidR="00477237" w:rsidP="00477237" w:rsidRDefault="00477237" w14:paraId="6BB9E253" w14:textId="77777777">
      <w:pPr>
        <w:rPr>
          <w:color w:val="FF0000"/>
        </w:rPr>
      </w:pPr>
    </w:p>
    <w:p w:rsidRPr="002E1459" w:rsidR="00477237" w:rsidP="00477237" w:rsidRDefault="00477237" w14:paraId="23DE523C" w14:textId="77777777">
      <w:pPr>
        <w:rPr>
          <w:color w:val="FF0000"/>
        </w:rPr>
      </w:pPr>
    </w:p>
    <w:p w:rsidR="00770054" w:rsidRDefault="00770054" w14:paraId="52E56223" w14:textId="77777777"/>
    <w:sectPr w:rsidR="00770054" w:rsidSect="00F1584D">
      <w:headerReference w:type="default" r:id="rId13"/>
      <w:footerReference w:type="default" r:id="rId14"/>
      <w:pgSz w:w="12242" w:h="18722" w:orient="portrait" w:code="119"/>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7A8" w:rsidP="00477237" w:rsidRDefault="001F57A8" w14:paraId="43DD2FDF" w14:textId="77777777">
      <w:r>
        <w:separator/>
      </w:r>
    </w:p>
  </w:endnote>
  <w:endnote w:type="continuationSeparator" w:id="0">
    <w:p w:rsidR="001F57A8" w:rsidP="00477237" w:rsidRDefault="001F57A8" w14:paraId="7FE107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E3491E" w:rsidTr="5B0FBBF8" w14:paraId="43014F3E" w14:textId="77777777">
      <w:tc>
        <w:tcPr>
          <w:tcW w:w="2945" w:type="dxa"/>
        </w:tcPr>
        <w:p w:rsidR="00E3491E" w:rsidP="5B0FBBF8" w:rsidRDefault="00E3491E" w14:paraId="66005967" w14:textId="1A1C1A7F">
          <w:pPr>
            <w:pStyle w:val="Encabezado"/>
            <w:ind w:left="-115"/>
          </w:pPr>
        </w:p>
      </w:tc>
      <w:tc>
        <w:tcPr>
          <w:tcW w:w="2945" w:type="dxa"/>
        </w:tcPr>
        <w:p w:rsidR="00E3491E" w:rsidP="5B0FBBF8" w:rsidRDefault="00E3491E" w14:paraId="09482DE8" w14:textId="69914B01">
          <w:pPr>
            <w:pStyle w:val="Encabezado"/>
            <w:jc w:val="center"/>
          </w:pPr>
        </w:p>
      </w:tc>
      <w:tc>
        <w:tcPr>
          <w:tcW w:w="2945" w:type="dxa"/>
        </w:tcPr>
        <w:p w:rsidR="00E3491E" w:rsidP="5B0FBBF8" w:rsidRDefault="00E3491E" w14:paraId="7F8864A7" w14:textId="134F8F53">
          <w:pPr>
            <w:pStyle w:val="Encabezado"/>
            <w:ind w:right="-115"/>
            <w:jc w:val="right"/>
          </w:pPr>
        </w:p>
      </w:tc>
    </w:tr>
  </w:tbl>
  <w:p w:rsidR="00E3491E" w:rsidP="5B0FBBF8" w:rsidRDefault="00E3491E" w14:paraId="7E54F18B" w14:textId="682ECA7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7A8" w:rsidP="00477237" w:rsidRDefault="001F57A8" w14:paraId="15148C8F" w14:textId="77777777">
      <w:r>
        <w:separator/>
      </w:r>
    </w:p>
  </w:footnote>
  <w:footnote w:type="continuationSeparator" w:id="0">
    <w:p w:rsidR="001F57A8" w:rsidP="00477237" w:rsidRDefault="001F57A8" w14:paraId="354B803C" w14:textId="77777777">
      <w:r>
        <w:continuationSeparator/>
      </w:r>
    </w:p>
  </w:footnote>
  <w:footnote w:id="1">
    <w:p w:rsidRPr="006C30C6" w:rsidR="00E3491E" w:rsidP="00477237" w:rsidRDefault="00E3491E" w14:paraId="0EA45440" w14:textId="25C15814">
      <w:pPr>
        <w:pStyle w:val="Textonotapie"/>
        <w:jc w:val="both"/>
        <w:rPr>
          <w:rFonts w:ascii="Arial" w:hAnsi="Arial" w:cs="Arial"/>
          <w:sz w:val="18"/>
          <w:szCs w:val="18"/>
        </w:rPr>
      </w:pPr>
      <w:r w:rsidRPr="006C30C6">
        <w:rPr>
          <w:rStyle w:val="Refdenotaalpie"/>
          <w:rFonts w:ascii="Arial" w:hAnsi="Arial" w:cs="Arial"/>
          <w:sz w:val="18"/>
          <w:szCs w:val="18"/>
        </w:rPr>
        <w:footnoteRef/>
      </w:r>
      <w:r w:rsidRPr="006C30C6">
        <w:rPr>
          <w:rFonts w:ascii="Arial" w:hAnsi="Arial" w:cs="Arial"/>
          <w:sz w:val="18"/>
          <w:szCs w:val="18"/>
        </w:rPr>
        <w:t xml:space="preserve"> Lo que a la fecha de pres</w:t>
      </w:r>
      <w:r>
        <w:rPr>
          <w:rFonts w:ascii="Arial" w:hAnsi="Arial" w:cs="Arial"/>
          <w:sz w:val="18"/>
          <w:szCs w:val="18"/>
        </w:rPr>
        <w:t xml:space="preserve">entación de la demanda equivalía a $1.160.000.000, </w:t>
      </w:r>
      <w:r w:rsidRPr="006C30C6">
        <w:rPr>
          <w:rFonts w:ascii="Arial" w:hAnsi="Arial" w:cs="Arial"/>
          <w:sz w:val="18"/>
          <w:szCs w:val="18"/>
        </w:rPr>
        <w:t>teniendo en cuenta que el S</w:t>
      </w:r>
      <w:r>
        <w:rPr>
          <w:rFonts w:ascii="Arial" w:hAnsi="Arial" w:cs="Arial"/>
          <w:sz w:val="18"/>
          <w:szCs w:val="18"/>
        </w:rPr>
        <w:t>.</w:t>
      </w:r>
      <w:r w:rsidRPr="006C30C6">
        <w:rPr>
          <w:rFonts w:ascii="Arial" w:hAnsi="Arial" w:cs="Arial"/>
          <w:sz w:val="18"/>
          <w:szCs w:val="18"/>
        </w:rPr>
        <w:t>M</w:t>
      </w:r>
      <w:r>
        <w:rPr>
          <w:rFonts w:ascii="Arial" w:hAnsi="Arial" w:cs="Arial"/>
          <w:sz w:val="18"/>
          <w:szCs w:val="18"/>
        </w:rPr>
        <w:t>.L.M.V. en 2023 asciende a la suma de $1.160.000</w:t>
      </w:r>
    </w:p>
  </w:footnote>
  <w:footnote w:id="2">
    <w:p w:rsidRPr="00005652" w:rsidR="00005652" w:rsidRDefault="00005652" w14:paraId="35D46E07" w14:textId="19F5496E">
      <w:pPr>
        <w:pStyle w:val="Textonotapie"/>
        <w:rPr>
          <w:rFonts w:ascii="Arial" w:hAnsi="Arial" w:cs="Arial"/>
          <w:sz w:val="16"/>
          <w:szCs w:val="16"/>
        </w:rPr>
      </w:pPr>
      <w:r w:rsidRPr="00005652">
        <w:rPr>
          <w:rStyle w:val="Refdenotaalpie"/>
          <w:rFonts w:ascii="Arial" w:hAnsi="Arial" w:cs="Arial"/>
          <w:sz w:val="16"/>
          <w:szCs w:val="16"/>
        </w:rPr>
        <w:footnoteRef/>
      </w:r>
      <w:r w:rsidRPr="00005652">
        <w:rPr>
          <w:rFonts w:ascii="Arial" w:hAnsi="Arial" w:cs="Arial"/>
          <w:sz w:val="16"/>
          <w:szCs w:val="16"/>
        </w:rPr>
        <w:t xml:space="preserve"> </w:t>
      </w:r>
      <w:r w:rsidRPr="00005652">
        <w:rPr>
          <w:rStyle w:val="normaltextrun"/>
          <w:rFonts w:ascii="Arial" w:hAnsi="Arial" w:cs="Arial"/>
          <w:sz w:val="16"/>
          <w:szCs w:val="16"/>
        </w:rPr>
        <w:t>Actuación No. 00002, archivo 2 de SAMAI</w:t>
      </w:r>
    </w:p>
  </w:footnote>
  <w:footnote w:id="3">
    <w:p w:rsidR="00005652" w:rsidP="00005652" w:rsidRDefault="00005652" w14:paraId="54BD21BF" w14:textId="77777777">
      <w:pPr>
        <w:pStyle w:val="Textonotapie"/>
        <w:jc w:val="both"/>
        <w:rPr>
          <w:rStyle w:val="baj"/>
          <w:i/>
          <w:iCs/>
          <w:color w:val="000000"/>
          <w:sz w:val="18"/>
          <w:szCs w:val="18"/>
          <w:lang w:eastAsia="es-CO"/>
        </w:rPr>
      </w:pPr>
      <w:r w:rsidRPr="00F23047">
        <w:rPr>
          <w:rStyle w:val="Refdenotaalpie"/>
          <w:rFonts w:ascii="Arial" w:hAnsi="Arial" w:cs="Arial"/>
          <w:iCs/>
          <w:sz w:val="18"/>
          <w:szCs w:val="18"/>
        </w:rPr>
        <w:footnoteRef/>
      </w:r>
      <w:r>
        <w:rPr>
          <w:rFonts w:ascii="Arial" w:hAnsi="Arial" w:cs="Arial"/>
          <w:i/>
          <w:iCs/>
          <w:sz w:val="18"/>
          <w:szCs w:val="18"/>
        </w:rPr>
        <w:t xml:space="preserve"> “</w:t>
      </w:r>
      <w:r>
        <w:rPr>
          <w:rStyle w:val="baj"/>
          <w:rFonts w:ascii="Arial" w:hAnsi="Arial" w:cs="Arial"/>
          <w:i/>
          <w:iCs/>
          <w:color w:val="000000"/>
          <w:sz w:val="18"/>
          <w:szCs w:val="18"/>
          <w:lang w:eastAsia="es-CO"/>
        </w:rPr>
        <w:t>ARTÍCULO 60A. PODERES DEL JUEZ. &lt;Artículo adicionado por el artículo </w:t>
      </w:r>
      <w:hyperlink w:history="1" w:anchor="14" r:id="rId1">
        <w:r>
          <w:rPr>
            <w:rStyle w:val="baj"/>
            <w:rFonts w:ascii="Arial" w:hAnsi="Arial" w:cs="Arial"/>
            <w:i/>
            <w:iCs/>
            <w:color w:val="000000"/>
            <w:sz w:val="18"/>
            <w:szCs w:val="18"/>
            <w:lang w:eastAsia="es-CO"/>
          </w:rPr>
          <w:t>14</w:t>
        </w:r>
      </w:hyperlink>
      <w:r>
        <w:rPr>
          <w:rStyle w:val="baj"/>
          <w:rFonts w:ascii="Arial" w:hAnsi="Arial" w:cs="Arial"/>
          <w:i/>
          <w:iCs/>
          <w:color w:val="000000"/>
          <w:sz w:val="18"/>
          <w:szCs w:val="18"/>
          <w:lang w:eastAsia="es-CO"/>
        </w:rPr>
        <w:t> de la Ley 1285 de 2009. El nuevo texto es el siguiente:&gt; Además de los casos previstos en los artículos anteriores, el Juez podrá sancionar con multa de dos a cinco salarios mínimos mensuales, a las partes del proceso, o a sus representantes o abogados, en los siguientes eventos:</w:t>
      </w:r>
    </w:p>
    <w:p w:rsidR="00005652" w:rsidP="00005652" w:rsidRDefault="00005652" w14:paraId="76C47ED7" w14:textId="77777777">
      <w:pPr>
        <w:pStyle w:val="Textonotapie"/>
        <w:jc w:val="both"/>
        <w:rPr>
          <w:rStyle w:val="baj"/>
          <w:rFonts w:ascii="Arial" w:hAnsi="Arial" w:cs="Arial"/>
          <w:i/>
          <w:iCs/>
          <w:color w:val="000000"/>
          <w:sz w:val="18"/>
          <w:szCs w:val="18"/>
          <w:lang w:eastAsia="es-CO"/>
        </w:rPr>
      </w:pPr>
      <w:r>
        <w:rPr>
          <w:rStyle w:val="baj"/>
          <w:rFonts w:ascii="Arial" w:hAnsi="Arial" w:cs="Arial"/>
          <w:i/>
          <w:iCs/>
          <w:color w:val="000000"/>
          <w:sz w:val="18"/>
          <w:szCs w:val="18"/>
          <w:lang w:eastAsia="es-CO"/>
        </w:rPr>
        <w:t>(…)</w:t>
      </w:r>
    </w:p>
    <w:p w:rsidR="00005652" w:rsidP="00005652" w:rsidRDefault="00005652" w14:paraId="6B42F1DE" w14:textId="77777777">
      <w:pPr>
        <w:pStyle w:val="NormalWeb"/>
        <w:jc w:val="both"/>
        <w:rPr>
          <w:rStyle w:val="baj"/>
          <w:rFonts w:ascii="Arial" w:hAnsi="Arial" w:cs="Arial"/>
          <w:i/>
          <w:iCs/>
          <w:color w:val="000000"/>
          <w:sz w:val="18"/>
          <w:szCs w:val="18"/>
          <w:lang w:eastAsia="es-CO"/>
        </w:rPr>
      </w:pPr>
      <w:r>
        <w:rPr>
          <w:rStyle w:val="baj"/>
          <w:rFonts w:ascii="Arial" w:hAnsi="Arial" w:cs="Arial"/>
          <w:i/>
          <w:iCs/>
          <w:color w:val="000000"/>
          <w:sz w:val="18"/>
          <w:szCs w:val="18"/>
        </w:rPr>
        <w:t xml:space="preserve">3. </w:t>
      </w:r>
      <w:proofErr w:type="spellStart"/>
      <w:r>
        <w:rPr>
          <w:rStyle w:val="baj"/>
          <w:rFonts w:ascii="Arial" w:hAnsi="Arial" w:cs="Arial"/>
          <w:i/>
          <w:iCs/>
          <w:color w:val="000000"/>
          <w:sz w:val="18"/>
          <w:szCs w:val="18"/>
        </w:rPr>
        <w:t>Cuando</w:t>
      </w:r>
      <w:proofErr w:type="spellEnd"/>
      <w:r>
        <w:rPr>
          <w:rStyle w:val="baj"/>
          <w:rFonts w:ascii="Arial" w:hAnsi="Arial" w:cs="Arial"/>
          <w:i/>
          <w:iCs/>
          <w:color w:val="000000"/>
          <w:sz w:val="18"/>
          <w:szCs w:val="18"/>
        </w:rPr>
        <w:t xml:space="preserve"> se </w:t>
      </w:r>
      <w:proofErr w:type="spellStart"/>
      <w:r>
        <w:rPr>
          <w:rStyle w:val="baj"/>
          <w:rFonts w:ascii="Arial" w:hAnsi="Arial" w:cs="Arial"/>
          <w:i/>
          <w:iCs/>
          <w:color w:val="000000"/>
          <w:sz w:val="18"/>
          <w:szCs w:val="18"/>
        </w:rPr>
        <w:t>obstruya</w:t>
      </w:r>
      <w:proofErr w:type="spellEnd"/>
      <w:r>
        <w:rPr>
          <w:rStyle w:val="baj"/>
          <w:rFonts w:ascii="Arial" w:hAnsi="Arial" w:cs="Arial"/>
          <w:i/>
          <w:iCs/>
          <w:color w:val="000000"/>
          <w:sz w:val="18"/>
          <w:szCs w:val="18"/>
        </w:rPr>
        <w:t xml:space="preserve">, </w:t>
      </w:r>
      <w:proofErr w:type="spellStart"/>
      <w:r>
        <w:rPr>
          <w:rStyle w:val="baj"/>
          <w:rFonts w:ascii="Arial" w:hAnsi="Arial" w:cs="Arial"/>
          <w:i/>
          <w:iCs/>
          <w:color w:val="000000"/>
          <w:sz w:val="18"/>
          <w:szCs w:val="18"/>
        </w:rPr>
        <w:t>por</w:t>
      </w:r>
      <w:proofErr w:type="spellEnd"/>
      <w:r>
        <w:rPr>
          <w:rStyle w:val="baj"/>
          <w:rFonts w:ascii="Arial" w:hAnsi="Arial" w:cs="Arial"/>
          <w:i/>
          <w:iCs/>
          <w:color w:val="000000"/>
          <w:sz w:val="18"/>
          <w:szCs w:val="18"/>
        </w:rPr>
        <w:t xml:space="preserve"> </w:t>
      </w:r>
      <w:proofErr w:type="spellStart"/>
      <w:r>
        <w:rPr>
          <w:rStyle w:val="baj"/>
          <w:rFonts w:ascii="Arial" w:hAnsi="Arial" w:cs="Arial"/>
          <w:i/>
          <w:iCs/>
          <w:color w:val="000000"/>
          <w:sz w:val="18"/>
          <w:szCs w:val="18"/>
        </w:rPr>
        <w:t>acción</w:t>
      </w:r>
      <w:proofErr w:type="spellEnd"/>
      <w:r>
        <w:rPr>
          <w:rStyle w:val="baj"/>
          <w:rFonts w:ascii="Arial" w:hAnsi="Arial" w:cs="Arial"/>
          <w:i/>
          <w:iCs/>
          <w:color w:val="000000"/>
          <w:sz w:val="18"/>
          <w:szCs w:val="18"/>
        </w:rPr>
        <w:t xml:space="preserve"> u </w:t>
      </w:r>
      <w:proofErr w:type="spellStart"/>
      <w:r>
        <w:rPr>
          <w:rStyle w:val="baj"/>
          <w:rFonts w:ascii="Arial" w:hAnsi="Arial" w:cs="Arial"/>
          <w:i/>
          <w:iCs/>
          <w:color w:val="000000"/>
          <w:sz w:val="18"/>
          <w:szCs w:val="18"/>
        </w:rPr>
        <w:t>omisión</w:t>
      </w:r>
      <w:proofErr w:type="spellEnd"/>
      <w:r>
        <w:rPr>
          <w:rStyle w:val="baj"/>
          <w:rFonts w:ascii="Arial" w:hAnsi="Arial" w:cs="Arial"/>
          <w:i/>
          <w:iCs/>
          <w:color w:val="000000"/>
          <w:sz w:val="18"/>
          <w:szCs w:val="18"/>
        </w:rPr>
        <w:t xml:space="preserve">, la </w:t>
      </w:r>
      <w:proofErr w:type="spellStart"/>
      <w:r>
        <w:rPr>
          <w:rStyle w:val="baj"/>
          <w:rFonts w:ascii="Arial" w:hAnsi="Arial" w:cs="Arial"/>
          <w:i/>
          <w:iCs/>
          <w:color w:val="000000"/>
          <w:sz w:val="18"/>
          <w:szCs w:val="18"/>
        </w:rPr>
        <w:t>práctica</w:t>
      </w:r>
      <w:proofErr w:type="spellEnd"/>
      <w:r>
        <w:rPr>
          <w:rStyle w:val="baj"/>
          <w:rFonts w:ascii="Arial" w:hAnsi="Arial" w:cs="Arial"/>
          <w:i/>
          <w:iCs/>
          <w:color w:val="000000"/>
          <w:sz w:val="18"/>
          <w:szCs w:val="18"/>
        </w:rPr>
        <w:t xml:space="preserve"> de </w:t>
      </w:r>
      <w:proofErr w:type="spellStart"/>
      <w:r>
        <w:rPr>
          <w:rStyle w:val="baj"/>
          <w:rFonts w:ascii="Arial" w:hAnsi="Arial" w:cs="Arial"/>
          <w:i/>
          <w:iCs/>
          <w:color w:val="000000"/>
          <w:sz w:val="18"/>
          <w:szCs w:val="18"/>
        </w:rPr>
        <w:t>pruebas</w:t>
      </w:r>
      <w:proofErr w:type="spellEnd"/>
      <w:r>
        <w:rPr>
          <w:rStyle w:val="baj"/>
          <w:rFonts w:ascii="Arial" w:hAnsi="Arial" w:cs="Arial"/>
          <w:i/>
          <w:iCs/>
          <w:color w:val="000000"/>
          <w:sz w:val="18"/>
          <w:szCs w:val="18"/>
        </w:rPr>
        <w:t xml:space="preserve"> o </w:t>
      </w:r>
      <w:proofErr w:type="spellStart"/>
      <w:r>
        <w:rPr>
          <w:rStyle w:val="baj"/>
          <w:rFonts w:ascii="Arial" w:hAnsi="Arial" w:cs="Arial"/>
          <w:i/>
          <w:iCs/>
          <w:color w:val="000000"/>
          <w:sz w:val="18"/>
          <w:szCs w:val="18"/>
        </w:rPr>
        <w:t>injustificadamente</w:t>
      </w:r>
      <w:proofErr w:type="spellEnd"/>
      <w:r>
        <w:rPr>
          <w:rStyle w:val="baj"/>
          <w:rFonts w:ascii="Arial" w:hAnsi="Arial" w:cs="Arial"/>
          <w:i/>
          <w:iCs/>
          <w:color w:val="000000"/>
          <w:sz w:val="18"/>
          <w:szCs w:val="18"/>
        </w:rPr>
        <w:t xml:space="preserve"> no </w:t>
      </w:r>
      <w:proofErr w:type="spellStart"/>
      <w:r>
        <w:rPr>
          <w:rStyle w:val="baj"/>
          <w:rFonts w:ascii="Arial" w:hAnsi="Arial" w:cs="Arial"/>
          <w:i/>
          <w:iCs/>
          <w:color w:val="000000"/>
          <w:sz w:val="18"/>
          <w:szCs w:val="18"/>
        </w:rPr>
        <w:t>suministren</w:t>
      </w:r>
      <w:proofErr w:type="spellEnd"/>
      <w:r>
        <w:rPr>
          <w:rStyle w:val="baj"/>
          <w:rFonts w:ascii="Arial" w:hAnsi="Arial" w:cs="Arial"/>
          <w:i/>
          <w:iCs/>
          <w:color w:val="000000"/>
          <w:sz w:val="18"/>
          <w:szCs w:val="18"/>
        </w:rPr>
        <w:t xml:space="preserve"> </w:t>
      </w:r>
      <w:proofErr w:type="spellStart"/>
      <w:r>
        <w:rPr>
          <w:rStyle w:val="baj"/>
          <w:rFonts w:ascii="Arial" w:hAnsi="Arial" w:cs="Arial"/>
          <w:i/>
          <w:iCs/>
          <w:color w:val="000000"/>
          <w:sz w:val="18"/>
          <w:szCs w:val="18"/>
        </w:rPr>
        <w:t>oportunamente</w:t>
      </w:r>
      <w:proofErr w:type="spellEnd"/>
      <w:r>
        <w:rPr>
          <w:rStyle w:val="baj"/>
          <w:rFonts w:ascii="Arial" w:hAnsi="Arial" w:cs="Arial"/>
          <w:i/>
          <w:iCs/>
          <w:color w:val="000000"/>
          <w:sz w:val="18"/>
          <w:szCs w:val="18"/>
        </w:rPr>
        <w:t xml:space="preserve"> la </w:t>
      </w:r>
      <w:proofErr w:type="spellStart"/>
      <w:r>
        <w:rPr>
          <w:rStyle w:val="baj"/>
          <w:rFonts w:ascii="Arial" w:hAnsi="Arial" w:cs="Arial"/>
          <w:i/>
          <w:iCs/>
          <w:color w:val="000000"/>
          <w:sz w:val="18"/>
          <w:szCs w:val="18"/>
        </w:rPr>
        <w:t>información</w:t>
      </w:r>
      <w:proofErr w:type="spellEnd"/>
      <w:r>
        <w:rPr>
          <w:rStyle w:val="baj"/>
          <w:rFonts w:ascii="Arial" w:hAnsi="Arial" w:cs="Arial"/>
          <w:i/>
          <w:iCs/>
          <w:color w:val="000000"/>
          <w:sz w:val="18"/>
          <w:szCs w:val="18"/>
        </w:rPr>
        <w:t xml:space="preserve"> o </w:t>
      </w:r>
      <w:proofErr w:type="spellStart"/>
      <w:r>
        <w:rPr>
          <w:rStyle w:val="baj"/>
          <w:rFonts w:ascii="Arial" w:hAnsi="Arial" w:cs="Arial"/>
          <w:i/>
          <w:iCs/>
          <w:color w:val="000000"/>
          <w:sz w:val="18"/>
          <w:szCs w:val="18"/>
        </w:rPr>
        <w:t>los</w:t>
      </w:r>
      <w:proofErr w:type="spellEnd"/>
      <w:r>
        <w:rPr>
          <w:rStyle w:val="baj"/>
          <w:rFonts w:ascii="Arial" w:hAnsi="Arial" w:cs="Arial"/>
          <w:i/>
          <w:iCs/>
          <w:color w:val="000000"/>
          <w:sz w:val="18"/>
          <w:szCs w:val="18"/>
        </w:rPr>
        <w:t xml:space="preserve"> </w:t>
      </w:r>
      <w:proofErr w:type="spellStart"/>
      <w:r>
        <w:rPr>
          <w:rStyle w:val="baj"/>
          <w:rFonts w:ascii="Arial" w:hAnsi="Arial" w:cs="Arial"/>
          <w:i/>
          <w:iCs/>
          <w:color w:val="000000"/>
          <w:sz w:val="18"/>
          <w:szCs w:val="18"/>
        </w:rPr>
        <w:t>documentos</w:t>
      </w:r>
      <w:proofErr w:type="spellEnd"/>
      <w:r>
        <w:rPr>
          <w:rStyle w:val="baj"/>
          <w:rFonts w:ascii="Arial" w:hAnsi="Arial" w:cs="Arial"/>
          <w:i/>
          <w:iCs/>
          <w:color w:val="000000"/>
          <w:sz w:val="18"/>
          <w:szCs w:val="18"/>
        </w:rPr>
        <w:t xml:space="preserve"> que </w:t>
      </w:r>
      <w:proofErr w:type="spellStart"/>
      <w:r>
        <w:rPr>
          <w:rStyle w:val="baj"/>
          <w:rFonts w:ascii="Arial" w:hAnsi="Arial" w:cs="Arial"/>
          <w:i/>
          <w:iCs/>
          <w:color w:val="000000"/>
          <w:sz w:val="18"/>
          <w:szCs w:val="18"/>
        </w:rPr>
        <w:t>estén</w:t>
      </w:r>
      <w:proofErr w:type="spellEnd"/>
      <w:r>
        <w:rPr>
          <w:rStyle w:val="baj"/>
          <w:rFonts w:ascii="Arial" w:hAnsi="Arial" w:cs="Arial"/>
          <w:i/>
          <w:iCs/>
          <w:color w:val="000000"/>
          <w:sz w:val="18"/>
          <w:szCs w:val="18"/>
        </w:rPr>
        <w:t xml:space="preserve"> en </w:t>
      </w:r>
      <w:proofErr w:type="spellStart"/>
      <w:r>
        <w:rPr>
          <w:rStyle w:val="baj"/>
          <w:rFonts w:ascii="Arial" w:hAnsi="Arial" w:cs="Arial"/>
          <w:i/>
          <w:iCs/>
          <w:color w:val="000000"/>
          <w:sz w:val="18"/>
          <w:szCs w:val="18"/>
        </w:rPr>
        <w:t>su</w:t>
      </w:r>
      <w:proofErr w:type="spellEnd"/>
      <w:r>
        <w:rPr>
          <w:rStyle w:val="baj"/>
          <w:rFonts w:ascii="Arial" w:hAnsi="Arial" w:cs="Arial"/>
          <w:i/>
          <w:iCs/>
          <w:color w:val="000000"/>
          <w:sz w:val="18"/>
          <w:szCs w:val="18"/>
        </w:rPr>
        <w:t xml:space="preserve"> </w:t>
      </w:r>
      <w:proofErr w:type="spellStart"/>
      <w:r>
        <w:rPr>
          <w:rStyle w:val="baj"/>
          <w:rFonts w:ascii="Arial" w:hAnsi="Arial" w:cs="Arial"/>
          <w:i/>
          <w:iCs/>
          <w:color w:val="000000"/>
          <w:sz w:val="18"/>
          <w:szCs w:val="18"/>
        </w:rPr>
        <w:t>poder</w:t>
      </w:r>
      <w:proofErr w:type="spellEnd"/>
      <w:r>
        <w:rPr>
          <w:rStyle w:val="baj"/>
          <w:rFonts w:ascii="Arial" w:hAnsi="Arial" w:cs="Arial"/>
          <w:i/>
          <w:iCs/>
          <w:color w:val="000000"/>
          <w:sz w:val="18"/>
          <w:szCs w:val="18"/>
        </w:rPr>
        <w:t xml:space="preserve"> y les </w:t>
      </w:r>
      <w:proofErr w:type="spellStart"/>
      <w:r>
        <w:rPr>
          <w:rStyle w:val="baj"/>
          <w:rFonts w:ascii="Arial" w:hAnsi="Arial" w:cs="Arial"/>
          <w:i/>
          <w:iCs/>
          <w:color w:val="000000"/>
          <w:sz w:val="18"/>
          <w:szCs w:val="18"/>
        </w:rPr>
        <w:t>fueren</w:t>
      </w:r>
      <w:proofErr w:type="spellEnd"/>
      <w:r>
        <w:rPr>
          <w:rStyle w:val="baj"/>
          <w:rFonts w:ascii="Arial" w:hAnsi="Arial" w:cs="Arial"/>
          <w:i/>
          <w:iCs/>
          <w:color w:val="000000"/>
          <w:sz w:val="18"/>
          <w:szCs w:val="18"/>
        </w:rPr>
        <w:t xml:space="preserve"> </w:t>
      </w:r>
      <w:proofErr w:type="spellStart"/>
      <w:r>
        <w:rPr>
          <w:rStyle w:val="baj"/>
          <w:rFonts w:ascii="Arial" w:hAnsi="Arial" w:cs="Arial"/>
          <w:i/>
          <w:iCs/>
          <w:color w:val="000000"/>
          <w:sz w:val="18"/>
          <w:szCs w:val="18"/>
        </w:rPr>
        <w:t>requeridos</w:t>
      </w:r>
      <w:proofErr w:type="spellEnd"/>
      <w:r>
        <w:rPr>
          <w:rStyle w:val="baj"/>
          <w:rFonts w:ascii="Arial" w:hAnsi="Arial" w:cs="Arial"/>
          <w:i/>
          <w:iCs/>
          <w:color w:val="000000"/>
          <w:sz w:val="18"/>
          <w:szCs w:val="18"/>
        </w:rPr>
        <w:t xml:space="preserve"> en </w:t>
      </w:r>
      <w:proofErr w:type="spellStart"/>
      <w:r>
        <w:rPr>
          <w:rStyle w:val="baj"/>
          <w:rFonts w:ascii="Arial" w:hAnsi="Arial" w:cs="Arial"/>
          <w:i/>
          <w:iCs/>
          <w:color w:val="000000"/>
          <w:sz w:val="18"/>
          <w:szCs w:val="18"/>
        </w:rPr>
        <w:t>inspección</w:t>
      </w:r>
      <w:proofErr w:type="spellEnd"/>
      <w:r>
        <w:rPr>
          <w:rStyle w:val="baj"/>
          <w:rFonts w:ascii="Arial" w:hAnsi="Arial" w:cs="Arial"/>
          <w:i/>
          <w:iCs/>
          <w:color w:val="000000"/>
          <w:sz w:val="18"/>
          <w:szCs w:val="18"/>
        </w:rPr>
        <w:t xml:space="preserve"> judicial, o </w:t>
      </w:r>
      <w:proofErr w:type="spellStart"/>
      <w:r>
        <w:rPr>
          <w:rStyle w:val="baj"/>
          <w:rFonts w:ascii="Arial" w:hAnsi="Arial" w:cs="Arial"/>
          <w:i/>
          <w:iCs/>
          <w:color w:val="000000"/>
          <w:sz w:val="18"/>
          <w:szCs w:val="18"/>
        </w:rPr>
        <w:t>mediante</w:t>
      </w:r>
      <w:proofErr w:type="spellEnd"/>
      <w:r>
        <w:rPr>
          <w:rStyle w:val="baj"/>
          <w:rFonts w:ascii="Arial" w:hAnsi="Arial" w:cs="Arial"/>
          <w:i/>
          <w:iCs/>
          <w:color w:val="000000"/>
          <w:sz w:val="18"/>
          <w:szCs w:val="18"/>
        </w:rPr>
        <w:t xml:space="preserve"> </w:t>
      </w:r>
      <w:proofErr w:type="spellStart"/>
      <w:r>
        <w:rPr>
          <w:rStyle w:val="baj"/>
          <w:rFonts w:ascii="Arial" w:hAnsi="Arial" w:cs="Arial"/>
          <w:i/>
          <w:iCs/>
          <w:color w:val="000000"/>
          <w:sz w:val="18"/>
          <w:szCs w:val="18"/>
        </w:rPr>
        <w:t>oficio</w:t>
      </w:r>
      <w:proofErr w:type="spellEnd"/>
      <w:r>
        <w:rPr>
          <w:rStyle w:val="baj"/>
          <w:rFonts w:ascii="Arial" w:hAnsi="Arial" w:cs="Arial"/>
          <w:i/>
          <w:iCs/>
          <w:color w:val="000000"/>
          <w:sz w:val="18"/>
          <w:szCs w:val="18"/>
        </w:rPr>
        <w:t>.</w:t>
      </w:r>
    </w:p>
    <w:p w:rsidR="00005652" w:rsidP="00005652" w:rsidRDefault="00005652" w14:paraId="0245C3EB" w14:textId="77777777">
      <w:pPr>
        <w:pStyle w:val="NormalWeb"/>
        <w:jc w:val="both"/>
        <w:rPr>
          <w:color w:val="4B4949"/>
        </w:rPr>
      </w:pPr>
      <w:r>
        <w:rPr>
          <w:rStyle w:val="baj"/>
          <w:rFonts w:ascii="Arial" w:hAnsi="Arial" w:cs="Arial"/>
          <w:i/>
          <w:iCs/>
          <w:color w:val="000000"/>
          <w:sz w:val="18"/>
          <w:szCs w:val="18"/>
        </w:rPr>
        <w:t xml:space="preserve">4. </w:t>
      </w:r>
      <w:proofErr w:type="spellStart"/>
      <w:r>
        <w:rPr>
          <w:rStyle w:val="baj"/>
          <w:rFonts w:ascii="Arial" w:hAnsi="Arial" w:cs="Arial"/>
          <w:i/>
          <w:iCs/>
          <w:color w:val="000000"/>
          <w:sz w:val="18"/>
          <w:szCs w:val="18"/>
        </w:rPr>
        <w:t>Cuando</w:t>
      </w:r>
      <w:proofErr w:type="spellEnd"/>
      <w:r>
        <w:rPr>
          <w:rStyle w:val="baj"/>
          <w:rFonts w:ascii="Arial" w:hAnsi="Arial" w:cs="Arial"/>
          <w:i/>
          <w:iCs/>
          <w:color w:val="000000"/>
          <w:sz w:val="18"/>
          <w:szCs w:val="18"/>
        </w:rPr>
        <w:t xml:space="preserve"> </w:t>
      </w:r>
      <w:proofErr w:type="spellStart"/>
      <w:r>
        <w:rPr>
          <w:rStyle w:val="baj"/>
          <w:rFonts w:ascii="Arial" w:hAnsi="Arial" w:cs="Arial"/>
          <w:i/>
          <w:iCs/>
          <w:color w:val="000000"/>
          <w:sz w:val="18"/>
          <w:szCs w:val="18"/>
        </w:rPr>
        <w:t>injustificadamente</w:t>
      </w:r>
      <w:proofErr w:type="spellEnd"/>
      <w:r>
        <w:rPr>
          <w:rStyle w:val="baj"/>
          <w:rFonts w:ascii="Arial" w:hAnsi="Arial" w:cs="Arial"/>
          <w:i/>
          <w:iCs/>
          <w:color w:val="000000"/>
          <w:sz w:val="18"/>
          <w:szCs w:val="18"/>
        </w:rPr>
        <w:t xml:space="preserve"> no </w:t>
      </w:r>
      <w:proofErr w:type="spellStart"/>
      <w:r>
        <w:rPr>
          <w:rStyle w:val="baj"/>
          <w:rFonts w:ascii="Arial" w:hAnsi="Arial" w:cs="Arial"/>
          <w:i/>
          <w:iCs/>
          <w:color w:val="000000"/>
          <w:sz w:val="18"/>
          <w:szCs w:val="18"/>
        </w:rPr>
        <w:t>presten</w:t>
      </w:r>
      <w:proofErr w:type="spellEnd"/>
      <w:r>
        <w:rPr>
          <w:rStyle w:val="baj"/>
          <w:rFonts w:ascii="Arial" w:hAnsi="Arial" w:cs="Arial"/>
          <w:i/>
          <w:iCs/>
          <w:color w:val="000000"/>
          <w:sz w:val="18"/>
          <w:szCs w:val="18"/>
        </w:rPr>
        <w:t xml:space="preserve"> </w:t>
      </w:r>
      <w:proofErr w:type="spellStart"/>
      <w:r>
        <w:rPr>
          <w:rStyle w:val="baj"/>
          <w:rFonts w:ascii="Arial" w:hAnsi="Arial" w:cs="Arial"/>
          <w:i/>
          <w:iCs/>
          <w:color w:val="000000"/>
          <w:sz w:val="18"/>
          <w:szCs w:val="18"/>
        </w:rPr>
        <w:t>debida</w:t>
      </w:r>
      <w:proofErr w:type="spellEnd"/>
      <w:r>
        <w:rPr>
          <w:rStyle w:val="baj"/>
          <w:rFonts w:ascii="Arial" w:hAnsi="Arial" w:cs="Arial"/>
          <w:i/>
          <w:iCs/>
          <w:color w:val="000000"/>
          <w:sz w:val="18"/>
          <w:szCs w:val="18"/>
        </w:rPr>
        <w:t xml:space="preserve"> </w:t>
      </w:r>
      <w:proofErr w:type="spellStart"/>
      <w:r>
        <w:rPr>
          <w:rStyle w:val="baj"/>
          <w:rFonts w:ascii="Arial" w:hAnsi="Arial" w:cs="Arial"/>
          <w:i/>
          <w:iCs/>
          <w:color w:val="000000"/>
          <w:sz w:val="18"/>
          <w:szCs w:val="18"/>
        </w:rPr>
        <w:t>colaboración</w:t>
      </w:r>
      <w:proofErr w:type="spellEnd"/>
      <w:r>
        <w:rPr>
          <w:rStyle w:val="baj"/>
          <w:rFonts w:ascii="Arial" w:hAnsi="Arial" w:cs="Arial"/>
          <w:i/>
          <w:iCs/>
          <w:color w:val="000000"/>
          <w:sz w:val="18"/>
          <w:szCs w:val="18"/>
        </w:rPr>
        <w:t xml:space="preserve"> en la </w:t>
      </w:r>
      <w:proofErr w:type="spellStart"/>
      <w:r>
        <w:rPr>
          <w:rStyle w:val="baj"/>
          <w:rFonts w:ascii="Arial" w:hAnsi="Arial" w:cs="Arial"/>
          <w:i/>
          <w:iCs/>
          <w:color w:val="000000"/>
          <w:sz w:val="18"/>
          <w:szCs w:val="18"/>
        </w:rPr>
        <w:t>práctica</w:t>
      </w:r>
      <w:proofErr w:type="spellEnd"/>
      <w:r>
        <w:rPr>
          <w:rStyle w:val="baj"/>
          <w:rFonts w:ascii="Arial" w:hAnsi="Arial" w:cs="Arial"/>
          <w:i/>
          <w:iCs/>
          <w:color w:val="000000"/>
          <w:sz w:val="18"/>
          <w:szCs w:val="18"/>
        </w:rPr>
        <w:t xml:space="preserve"> de las </w:t>
      </w:r>
      <w:proofErr w:type="spellStart"/>
      <w:r>
        <w:rPr>
          <w:rStyle w:val="baj"/>
          <w:rFonts w:ascii="Arial" w:hAnsi="Arial" w:cs="Arial"/>
          <w:i/>
          <w:iCs/>
          <w:color w:val="000000"/>
          <w:sz w:val="18"/>
          <w:szCs w:val="18"/>
        </w:rPr>
        <w:t>pruebas</w:t>
      </w:r>
      <w:proofErr w:type="spellEnd"/>
      <w:r>
        <w:rPr>
          <w:rStyle w:val="baj"/>
          <w:rFonts w:ascii="Arial" w:hAnsi="Arial" w:cs="Arial"/>
          <w:i/>
          <w:iCs/>
          <w:color w:val="000000"/>
          <w:sz w:val="18"/>
          <w:szCs w:val="18"/>
        </w:rPr>
        <w:t xml:space="preserve"> y </w:t>
      </w:r>
      <w:proofErr w:type="spellStart"/>
      <w:r>
        <w:rPr>
          <w:rStyle w:val="baj"/>
          <w:rFonts w:ascii="Arial" w:hAnsi="Arial" w:cs="Arial"/>
          <w:i/>
          <w:iCs/>
          <w:color w:val="000000"/>
          <w:sz w:val="18"/>
          <w:szCs w:val="18"/>
        </w:rPr>
        <w:t>diligencias</w:t>
      </w:r>
      <w:proofErr w:type="spellEnd"/>
    </w:p>
    <w:p w:rsidR="00005652" w:rsidP="00005652" w:rsidRDefault="00005652" w14:paraId="4979C1FF" w14:textId="77777777">
      <w:pPr>
        <w:pStyle w:val="NormalWeb"/>
        <w:jc w:val="both"/>
      </w:pPr>
      <w:r>
        <w:rPr>
          <w:rStyle w:val="baj"/>
          <w:rFonts w:ascii="Arial" w:hAnsi="Arial" w:cs="Arial"/>
          <w:i/>
          <w:iCs/>
          <w:color w:val="000000"/>
          <w:sz w:val="18"/>
          <w:szCs w:val="18"/>
        </w:rPr>
        <w:t xml:space="preserve">5. </w:t>
      </w:r>
      <w:proofErr w:type="spellStart"/>
      <w:r>
        <w:rPr>
          <w:rStyle w:val="baj"/>
          <w:rFonts w:ascii="Arial" w:hAnsi="Arial" w:cs="Arial"/>
          <w:i/>
          <w:iCs/>
          <w:color w:val="000000"/>
          <w:sz w:val="18"/>
          <w:szCs w:val="18"/>
        </w:rPr>
        <w:t>Cuando</w:t>
      </w:r>
      <w:proofErr w:type="spellEnd"/>
      <w:r>
        <w:rPr>
          <w:rStyle w:val="baj"/>
          <w:rFonts w:ascii="Arial" w:hAnsi="Arial" w:cs="Arial"/>
          <w:i/>
          <w:iCs/>
          <w:color w:val="000000"/>
          <w:sz w:val="18"/>
          <w:szCs w:val="18"/>
        </w:rPr>
        <w:t xml:space="preserve"> </w:t>
      </w:r>
      <w:proofErr w:type="spellStart"/>
      <w:r>
        <w:rPr>
          <w:rStyle w:val="baj"/>
          <w:rFonts w:ascii="Arial" w:hAnsi="Arial" w:cs="Arial"/>
          <w:i/>
          <w:iCs/>
          <w:color w:val="000000"/>
          <w:sz w:val="18"/>
          <w:szCs w:val="18"/>
        </w:rPr>
        <w:t>adopten</w:t>
      </w:r>
      <w:proofErr w:type="spellEnd"/>
      <w:r>
        <w:rPr>
          <w:rStyle w:val="baj"/>
          <w:rFonts w:ascii="Arial" w:hAnsi="Arial" w:cs="Arial"/>
          <w:i/>
          <w:iCs/>
          <w:color w:val="000000"/>
          <w:sz w:val="18"/>
          <w:szCs w:val="18"/>
        </w:rPr>
        <w:t xml:space="preserve"> </w:t>
      </w:r>
      <w:proofErr w:type="spellStart"/>
      <w:r>
        <w:rPr>
          <w:rStyle w:val="baj"/>
          <w:rFonts w:ascii="Arial" w:hAnsi="Arial" w:cs="Arial"/>
          <w:i/>
          <w:iCs/>
          <w:color w:val="000000"/>
          <w:sz w:val="18"/>
          <w:szCs w:val="18"/>
        </w:rPr>
        <w:t>una</w:t>
      </w:r>
      <w:proofErr w:type="spellEnd"/>
      <w:r>
        <w:rPr>
          <w:rStyle w:val="baj"/>
          <w:rFonts w:ascii="Arial" w:hAnsi="Arial" w:cs="Arial"/>
          <w:i/>
          <w:iCs/>
          <w:color w:val="000000"/>
          <w:sz w:val="18"/>
          <w:szCs w:val="18"/>
        </w:rPr>
        <w:t xml:space="preserve"> </w:t>
      </w:r>
      <w:proofErr w:type="spellStart"/>
      <w:r>
        <w:rPr>
          <w:rStyle w:val="baj"/>
          <w:rFonts w:ascii="Arial" w:hAnsi="Arial" w:cs="Arial"/>
          <w:i/>
          <w:iCs/>
          <w:color w:val="000000"/>
          <w:sz w:val="18"/>
          <w:szCs w:val="18"/>
        </w:rPr>
        <w:t>conducta</w:t>
      </w:r>
      <w:proofErr w:type="spellEnd"/>
      <w:r>
        <w:rPr>
          <w:rStyle w:val="baj"/>
          <w:rFonts w:ascii="Arial" w:hAnsi="Arial" w:cs="Arial"/>
          <w:i/>
          <w:iCs/>
          <w:color w:val="000000"/>
          <w:sz w:val="18"/>
          <w:szCs w:val="18"/>
        </w:rPr>
        <w:t xml:space="preserve"> </w:t>
      </w:r>
      <w:proofErr w:type="spellStart"/>
      <w:r>
        <w:rPr>
          <w:rStyle w:val="baj"/>
          <w:rFonts w:ascii="Arial" w:hAnsi="Arial" w:cs="Arial"/>
          <w:i/>
          <w:iCs/>
          <w:color w:val="000000"/>
          <w:sz w:val="18"/>
          <w:szCs w:val="18"/>
        </w:rPr>
        <w:t>procesal</w:t>
      </w:r>
      <w:proofErr w:type="spellEnd"/>
      <w:r>
        <w:rPr>
          <w:rStyle w:val="baj"/>
          <w:rFonts w:ascii="Arial" w:hAnsi="Arial" w:cs="Arial"/>
          <w:i/>
          <w:iCs/>
          <w:color w:val="000000"/>
          <w:sz w:val="18"/>
          <w:szCs w:val="18"/>
        </w:rPr>
        <w:t xml:space="preserve"> </w:t>
      </w:r>
      <w:proofErr w:type="spellStart"/>
      <w:r>
        <w:rPr>
          <w:rStyle w:val="baj"/>
          <w:rFonts w:ascii="Arial" w:hAnsi="Arial" w:cs="Arial"/>
          <w:i/>
          <w:iCs/>
          <w:color w:val="000000"/>
          <w:sz w:val="18"/>
          <w:szCs w:val="18"/>
        </w:rPr>
        <w:t>tendiente</w:t>
      </w:r>
      <w:proofErr w:type="spellEnd"/>
      <w:r>
        <w:rPr>
          <w:rStyle w:val="baj"/>
          <w:rFonts w:ascii="Arial" w:hAnsi="Arial" w:cs="Arial"/>
          <w:i/>
          <w:iCs/>
          <w:color w:val="000000"/>
          <w:sz w:val="18"/>
          <w:szCs w:val="18"/>
        </w:rPr>
        <w:t xml:space="preserve"> a </w:t>
      </w:r>
      <w:proofErr w:type="spellStart"/>
      <w:r>
        <w:rPr>
          <w:rStyle w:val="baj"/>
          <w:rFonts w:ascii="Arial" w:hAnsi="Arial" w:cs="Arial"/>
          <w:i/>
          <w:iCs/>
          <w:color w:val="000000"/>
          <w:sz w:val="18"/>
          <w:szCs w:val="18"/>
        </w:rPr>
        <w:t>dilatar</w:t>
      </w:r>
      <w:proofErr w:type="spellEnd"/>
      <w:r>
        <w:rPr>
          <w:rStyle w:val="baj"/>
          <w:rFonts w:ascii="Arial" w:hAnsi="Arial" w:cs="Arial"/>
          <w:i/>
          <w:iCs/>
          <w:color w:val="000000"/>
          <w:sz w:val="18"/>
          <w:szCs w:val="18"/>
        </w:rPr>
        <w:t xml:space="preserve"> el </w:t>
      </w:r>
      <w:proofErr w:type="spellStart"/>
      <w:r>
        <w:rPr>
          <w:rStyle w:val="baj"/>
          <w:rFonts w:ascii="Arial" w:hAnsi="Arial" w:cs="Arial"/>
          <w:i/>
          <w:iCs/>
          <w:color w:val="000000"/>
          <w:sz w:val="18"/>
          <w:szCs w:val="18"/>
        </w:rPr>
        <w:t>proceso</w:t>
      </w:r>
      <w:proofErr w:type="spellEnd"/>
      <w:r>
        <w:rPr>
          <w:rStyle w:val="baj"/>
          <w:rFonts w:ascii="Arial" w:hAnsi="Arial" w:cs="Arial"/>
          <w:i/>
          <w:iCs/>
          <w:color w:val="000000"/>
          <w:sz w:val="18"/>
          <w:szCs w:val="18"/>
        </w:rPr>
        <w:t xml:space="preserve"> o </w:t>
      </w:r>
      <w:proofErr w:type="spellStart"/>
      <w:r>
        <w:rPr>
          <w:rStyle w:val="baj"/>
          <w:rFonts w:ascii="Arial" w:hAnsi="Arial" w:cs="Arial"/>
          <w:i/>
          <w:iCs/>
          <w:color w:val="000000"/>
          <w:sz w:val="18"/>
          <w:szCs w:val="18"/>
        </w:rPr>
        <w:t>por</w:t>
      </w:r>
      <w:proofErr w:type="spellEnd"/>
      <w:r>
        <w:rPr>
          <w:rStyle w:val="baj"/>
          <w:rFonts w:ascii="Arial" w:hAnsi="Arial" w:cs="Arial"/>
          <w:i/>
          <w:iCs/>
          <w:color w:val="000000"/>
          <w:sz w:val="18"/>
          <w:szCs w:val="18"/>
        </w:rPr>
        <w:t xml:space="preserve"> </w:t>
      </w:r>
      <w:proofErr w:type="spellStart"/>
      <w:r>
        <w:rPr>
          <w:rStyle w:val="baj"/>
          <w:rFonts w:ascii="Arial" w:hAnsi="Arial" w:cs="Arial"/>
          <w:i/>
          <w:iCs/>
          <w:color w:val="000000"/>
          <w:sz w:val="18"/>
          <w:szCs w:val="18"/>
        </w:rPr>
        <w:t>cualquier</w:t>
      </w:r>
      <w:proofErr w:type="spellEnd"/>
      <w:r>
        <w:rPr>
          <w:rStyle w:val="baj"/>
          <w:rFonts w:ascii="Arial" w:hAnsi="Arial" w:cs="Arial"/>
          <w:i/>
          <w:iCs/>
          <w:color w:val="000000"/>
          <w:sz w:val="18"/>
          <w:szCs w:val="18"/>
        </w:rPr>
        <w:t xml:space="preserve"> </w:t>
      </w:r>
      <w:proofErr w:type="spellStart"/>
      <w:r>
        <w:rPr>
          <w:rStyle w:val="baj"/>
          <w:rFonts w:ascii="Arial" w:hAnsi="Arial" w:cs="Arial"/>
          <w:i/>
          <w:iCs/>
          <w:color w:val="000000"/>
          <w:sz w:val="18"/>
          <w:szCs w:val="18"/>
        </w:rPr>
        <w:t>medio</w:t>
      </w:r>
      <w:proofErr w:type="spellEnd"/>
      <w:r>
        <w:rPr>
          <w:rStyle w:val="baj"/>
          <w:rFonts w:ascii="Arial" w:hAnsi="Arial" w:cs="Arial"/>
          <w:i/>
          <w:iCs/>
          <w:color w:val="000000"/>
          <w:sz w:val="18"/>
          <w:szCs w:val="18"/>
        </w:rPr>
        <w:t xml:space="preserve"> se </w:t>
      </w:r>
      <w:proofErr w:type="spellStart"/>
      <w:r>
        <w:rPr>
          <w:rStyle w:val="baj"/>
          <w:rFonts w:ascii="Arial" w:hAnsi="Arial" w:cs="Arial"/>
          <w:i/>
          <w:iCs/>
          <w:color w:val="000000"/>
          <w:sz w:val="18"/>
          <w:szCs w:val="18"/>
        </w:rPr>
        <w:t>entorpezca</w:t>
      </w:r>
      <w:proofErr w:type="spellEnd"/>
      <w:r>
        <w:rPr>
          <w:rStyle w:val="baj"/>
          <w:rFonts w:ascii="Arial" w:hAnsi="Arial" w:cs="Arial"/>
          <w:i/>
          <w:iCs/>
          <w:color w:val="000000"/>
          <w:sz w:val="18"/>
          <w:szCs w:val="18"/>
        </w:rPr>
        <w:t xml:space="preserve"> el </w:t>
      </w:r>
      <w:proofErr w:type="spellStart"/>
      <w:r>
        <w:rPr>
          <w:rStyle w:val="baj"/>
          <w:rFonts w:ascii="Arial" w:hAnsi="Arial" w:cs="Arial"/>
          <w:i/>
          <w:iCs/>
          <w:color w:val="000000"/>
          <w:sz w:val="18"/>
          <w:szCs w:val="18"/>
        </w:rPr>
        <w:t>desarrollo</w:t>
      </w:r>
      <w:proofErr w:type="spellEnd"/>
      <w:r>
        <w:rPr>
          <w:rStyle w:val="baj"/>
          <w:rFonts w:ascii="Arial" w:hAnsi="Arial" w:cs="Arial"/>
          <w:i/>
          <w:iCs/>
          <w:color w:val="000000"/>
          <w:sz w:val="18"/>
          <w:szCs w:val="18"/>
        </w:rPr>
        <w:t xml:space="preserve"> normal del </w:t>
      </w:r>
      <w:proofErr w:type="spellStart"/>
      <w:r>
        <w:rPr>
          <w:rStyle w:val="baj"/>
          <w:rFonts w:ascii="Arial" w:hAnsi="Arial" w:cs="Arial"/>
          <w:i/>
          <w:iCs/>
          <w:color w:val="000000"/>
          <w:sz w:val="18"/>
          <w:szCs w:val="18"/>
        </w:rPr>
        <w:t>proceso</w:t>
      </w:r>
      <w:proofErr w:type="spellEnd"/>
      <w:r>
        <w:rPr>
          <w:rStyle w:val="baj"/>
          <w:rFonts w:ascii="Arial" w:hAnsi="Arial" w:cs="Arial"/>
          <w:i/>
          <w:iCs/>
          <w:color w:val="000000"/>
          <w:sz w:val="18"/>
          <w:szCs w:val="18"/>
        </w:rPr>
        <w:t>.”</w:t>
      </w:r>
    </w:p>
  </w:footnote>
  <w:footnote w:id="4">
    <w:p w:rsidR="00005652" w:rsidP="00005652" w:rsidRDefault="00005652" w14:paraId="5F14333F" w14:textId="77777777">
      <w:pPr>
        <w:pStyle w:val="NormalWeb"/>
        <w:jc w:val="both"/>
        <w:rPr>
          <w:rStyle w:val="baj"/>
          <w:rFonts w:ascii="Arial" w:hAnsi="Arial" w:cs="Arial"/>
          <w:i/>
          <w:iCs/>
          <w:sz w:val="18"/>
          <w:szCs w:val="18"/>
        </w:rPr>
      </w:pPr>
      <w:r w:rsidRPr="00F23047">
        <w:rPr>
          <w:rStyle w:val="baj"/>
          <w:rFonts w:ascii="Arial" w:hAnsi="Arial" w:cs="Arial"/>
          <w:iCs/>
          <w:sz w:val="18"/>
          <w:szCs w:val="18"/>
          <w:vertAlign w:val="superscript"/>
        </w:rPr>
        <w:footnoteRef/>
      </w:r>
      <w:r w:rsidRPr="00F23047">
        <w:rPr>
          <w:rStyle w:val="baj"/>
          <w:rFonts w:ascii="Arial" w:hAnsi="Arial" w:cs="Arial"/>
          <w:iCs/>
          <w:sz w:val="18"/>
          <w:szCs w:val="18"/>
          <w:vertAlign w:val="superscript"/>
        </w:rPr>
        <w:t xml:space="preserve"> </w:t>
      </w:r>
      <w:bookmarkStart w:name="44" w:id="2"/>
      <w:r>
        <w:rPr>
          <w:rStyle w:val="baj"/>
          <w:rFonts w:ascii="Arial" w:hAnsi="Arial" w:cs="Arial"/>
          <w:i/>
          <w:iCs/>
          <w:sz w:val="18"/>
          <w:szCs w:val="18"/>
        </w:rPr>
        <w:t>“ARTÍCULO 44. PODERES CORRECCIONALES DEL JUEZ.</w:t>
      </w:r>
      <w:bookmarkEnd w:id="2"/>
      <w:r>
        <w:rPr>
          <w:rStyle w:val="baj"/>
          <w:rFonts w:ascii="Arial" w:hAnsi="Arial" w:cs="Arial"/>
          <w:i/>
          <w:iCs/>
          <w:sz w:val="18"/>
          <w:szCs w:val="18"/>
        </w:rPr>
        <w:t xml:space="preserve"> Sin </w:t>
      </w:r>
      <w:proofErr w:type="spellStart"/>
      <w:r>
        <w:rPr>
          <w:rStyle w:val="baj"/>
          <w:rFonts w:ascii="Arial" w:hAnsi="Arial" w:cs="Arial"/>
          <w:i/>
          <w:iCs/>
          <w:sz w:val="18"/>
          <w:szCs w:val="18"/>
        </w:rPr>
        <w:t>perjuicio</w:t>
      </w:r>
      <w:proofErr w:type="spellEnd"/>
      <w:r>
        <w:rPr>
          <w:rStyle w:val="baj"/>
          <w:rFonts w:ascii="Arial" w:hAnsi="Arial" w:cs="Arial"/>
          <w:i/>
          <w:iCs/>
          <w:sz w:val="18"/>
          <w:szCs w:val="18"/>
        </w:rPr>
        <w:t xml:space="preserve"> de la </w:t>
      </w:r>
      <w:proofErr w:type="spellStart"/>
      <w:r>
        <w:rPr>
          <w:rStyle w:val="baj"/>
          <w:rFonts w:ascii="Arial" w:hAnsi="Arial" w:cs="Arial"/>
          <w:i/>
          <w:iCs/>
          <w:sz w:val="18"/>
          <w:szCs w:val="18"/>
        </w:rPr>
        <w:t>acción</w:t>
      </w:r>
      <w:proofErr w:type="spellEnd"/>
      <w:r>
        <w:rPr>
          <w:rStyle w:val="baj"/>
          <w:rFonts w:ascii="Arial" w:hAnsi="Arial" w:cs="Arial"/>
          <w:i/>
          <w:iCs/>
          <w:sz w:val="18"/>
          <w:szCs w:val="18"/>
        </w:rPr>
        <w:t xml:space="preserve"> </w:t>
      </w:r>
      <w:proofErr w:type="spellStart"/>
      <w:r>
        <w:rPr>
          <w:rStyle w:val="baj"/>
          <w:rFonts w:ascii="Arial" w:hAnsi="Arial" w:cs="Arial"/>
          <w:i/>
          <w:iCs/>
          <w:sz w:val="18"/>
          <w:szCs w:val="18"/>
        </w:rPr>
        <w:t>disciplinaria</w:t>
      </w:r>
      <w:proofErr w:type="spellEnd"/>
      <w:r>
        <w:rPr>
          <w:rStyle w:val="baj"/>
          <w:rFonts w:ascii="Arial" w:hAnsi="Arial" w:cs="Arial"/>
          <w:i/>
          <w:iCs/>
          <w:sz w:val="18"/>
          <w:szCs w:val="18"/>
        </w:rPr>
        <w:t xml:space="preserve"> a que </w:t>
      </w:r>
      <w:proofErr w:type="spellStart"/>
      <w:r>
        <w:rPr>
          <w:rStyle w:val="baj"/>
          <w:rFonts w:ascii="Arial" w:hAnsi="Arial" w:cs="Arial"/>
          <w:i/>
          <w:iCs/>
          <w:sz w:val="18"/>
          <w:szCs w:val="18"/>
        </w:rPr>
        <w:t>haya</w:t>
      </w:r>
      <w:proofErr w:type="spellEnd"/>
      <w:r>
        <w:rPr>
          <w:rStyle w:val="baj"/>
          <w:rFonts w:ascii="Arial" w:hAnsi="Arial" w:cs="Arial"/>
          <w:i/>
          <w:iCs/>
          <w:sz w:val="18"/>
          <w:szCs w:val="18"/>
        </w:rPr>
        <w:t xml:space="preserve"> </w:t>
      </w:r>
      <w:proofErr w:type="spellStart"/>
      <w:r>
        <w:rPr>
          <w:rStyle w:val="baj"/>
          <w:rFonts w:ascii="Arial" w:hAnsi="Arial" w:cs="Arial"/>
          <w:i/>
          <w:iCs/>
          <w:sz w:val="18"/>
          <w:szCs w:val="18"/>
        </w:rPr>
        <w:t>lugar</w:t>
      </w:r>
      <w:proofErr w:type="spellEnd"/>
      <w:r>
        <w:rPr>
          <w:rStyle w:val="baj"/>
          <w:rFonts w:ascii="Arial" w:hAnsi="Arial" w:cs="Arial"/>
          <w:i/>
          <w:iCs/>
          <w:sz w:val="18"/>
          <w:szCs w:val="18"/>
        </w:rPr>
        <w:t xml:space="preserve">, el </w:t>
      </w:r>
      <w:proofErr w:type="spellStart"/>
      <w:r>
        <w:rPr>
          <w:rStyle w:val="baj"/>
          <w:rFonts w:ascii="Arial" w:hAnsi="Arial" w:cs="Arial"/>
          <w:i/>
          <w:iCs/>
          <w:sz w:val="18"/>
          <w:szCs w:val="18"/>
        </w:rPr>
        <w:t>juez</w:t>
      </w:r>
      <w:proofErr w:type="spellEnd"/>
      <w:r>
        <w:rPr>
          <w:rStyle w:val="baj"/>
          <w:rFonts w:ascii="Arial" w:hAnsi="Arial" w:cs="Arial"/>
          <w:i/>
          <w:iCs/>
          <w:sz w:val="18"/>
          <w:szCs w:val="18"/>
        </w:rPr>
        <w:t xml:space="preserve"> </w:t>
      </w:r>
      <w:proofErr w:type="spellStart"/>
      <w:r>
        <w:rPr>
          <w:rStyle w:val="baj"/>
          <w:rFonts w:ascii="Arial" w:hAnsi="Arial" w:cs="Arial"/>
          <w:i/>
          <w:iCs/>
          <w:sz w:val="18"/>
          <w:szCs w:val="18"/>
        </w:rPr>
        <w:t>tendrá</w:t>
      </w:r>
      <w:proofErr w:type="spellEnd"/>
      <w:r>
        <w:rPr>
          <w:rStyle w:val="baj"/>
          <w:rFonts w:ascii="Arial" w:hAnsi="Arial" w:cs="Arial"/>
          <w:i/>
          <w:iCs/>
          <w:sz w:val="18"/>
          <w:szCs w:val="18"/>
        </w:rPr>
        <w:t xml:space="preserve"> </w:t>
      </w:r>
      <w:proofErr w:type="spellStart"/>
      <w:r>
        <w:rPr>
          <w:rStyle w:val="baj"/>
          <w:rFonts w:ascii="Arial" w:hAnsi="Arial" w:cs="Arial"/>
          <w:i/>
          <w:iCs/>
          <w:sz w:val="18"/>
          <w:szCs w:val="18"/>
        </w:rPr>
        <w:t>los</w:t>
      </w:r>
      <w:proofErr w:type="spellEnd"/>
      <w:r>
        <w:rPr>
          <w:rStyle w:val="baj"/>
          <w:rFonts w:ascii="Arial" w:hAnsi="Arial" w:cs="Arial"/>
          <w:i/>
          <w:iCs/>
          <w:sz w:val="18"/>
          <w:szCs w:val="18"/>
        </w:rPr>
        <w:t xml:space="preserve"> </w:t>
      </w:r>
      <w:proofErr w:type="spellStart"/>
      <w:r>
        <w:rPr>
          <w:rStyle w:val="baj"/>
          <w:rFonts w:ascii="Arial" w:hAnsi="Arial" w:cs="Arial"/>
          <w:i/>
          <w:iCs/>
          <w:sz w:val="18"/>
          <w:szCs w:val="18"/>
        </w:rPr>
        <w:t>siguientes</w:t>
      </w:r>
      <w:proofErr w:type="spellEnd"/>
      <w:r>
        <w:rPr>
          <w:rStyle w:val="baj"/>
          <w:rFonts w:ascii="Arial" w:hAnsi="Arial" w:cs="Arial"/>
          <w:i/>
          <w:iCs/>
          <w:sz w:val="18"/>
          <w:szCs w:val="18"/>
        </w:rPr>
        <w:t xml:space="preserve"> </w:t>
      </w:r>
      <w:proofErr w:type="spellStart"/>
      <w:r>
        <w:rPr>
          <w:rStyle w:val="baj"/>
          <w:rFonts w:ascii="Arial" w:hAnsi="Arial" w:cs="Arial"/>
          <w:i/>
          <w:iCs/>
          <w:sz w:val="18"/>
          <w:szCs w:val="18"/>
        </w:rPr>
        <w:t>poderes</w:t>
      </w:r>
      <w:proofErr w:type="spellEnd"/>
      <w:r>
        <w:rPr>
          <w:rStyle w:val="baj"/>
          <w:rFonts w:ascii="Arial" w:hAnsi="Arial" w:cs="Arial"/>
          <w:i/>
          <w:iCs/>
          <w:sz w:val="18"/>
          <w:szCs w:val="18"/>
        </w:rPr>
        <w:t xml:space="preserve"> </w:t>
      </w:r>
      <w:proofErr w:type="spellStart"/>
      <w:r>
        <w:rPr>
          <w:rStyle w:val="baj"/>
          <w:rFonts w:ascii="Arial" w:hAnsi="Arial" w:cs="Arial"/>
          <w:i/>
          <w:iCs/>
          <w:sz w:val="18"/>
          <w:szCs w:val="18"/>
        </w:rPr>
        <w:t>correccionales</w:t>
      </w:r>
      <w:proofErr w:type="spellEnd"/>
      <w:r>
        <w:rPr>
          <w:rStyle w:val="baj"/>
          <w:rFonts w:ascii="Arial" w:hAnsi="Arial" w:cs="Arial"/>
          <w:i/>
          <w:iCs/>
          <w:sz w:val="18"/>
          <w:szCs w:val="18"/>
        </w:rPr>
        <w:t>:</w:t>
      </w:r>
    </w:p>
    <w:p w:rsidR="00005652" w:rsidP="00005652" w:rsidRDefault="00005652" w14:paraId="24FEE00A" w14:textId="77777777">
      <w:pPr>
        <w:pStyle w:val="NormalWeb"/>
        <w:jc w:val="both"/>
        <w:rPr>
          <w:rStyle w:val="baj"/>
          <w:rFonts w:ascii="Arial" w:hAnsi="Arial" w:cs="Arial"/>
          <w:i/>
          <w:iCs/>
          <w:sz w:val="18"/>
          <w:szCs w:val="18"/>
        </w:rPr>
      </w:pPr>
      <w:r>
        <w:rPr>
          <w:rStyle w:val="baj"/>
          <w:rFonts w:ascii="Arial" w:hAnsi="Arial" w:cs="Arial"/>
          <w:i/>
          <w:iCs/>
          <w:sz w:val="18"/>
          <w:szCs w:val="18"/>
        </w:rPr>
        <w:t>(…)</w:t>
      </w:r>
    </w:p>
    <w:p w:rsidR="00005652" w:rsidP="00005652" w:rsidRDefault="00005652" w14:paraId="60E5A58A" w14:textId="77777777">
      <w:pPr>
        <w:pStyle w:val="NormalWeb"/>
        <w:jc w:val="both"/>
        <w:rPr>
          <w:rStyle w:val="baj"/>
          <w:rFonts w:ascii="Arial" w:hAnsi="Arial" w:cs="Arial"/>
          <w:i/>
          <w:iCs/>
          <w:sz w:val="18"/>
          <w:szCs w:val="18"/>
        </w:rPr>
      </w:pPr>
      <w:r>
        <w:rPr>
          <w:rFonts w:ascii="Arial" w:hAnsi="Arial" w:cs="Arial"/>
          <w:i/>
          <w:iCs/>
          <w:sz w:val="18"/>
          <w:szCs w:val="18"/>
        </w:rPr>
        <w:t xml:space="preserve">3. </w:t>
      </w:r>
      <w:proofErr w:type="spellStart"/>
      <w:r>
        <w:rPr>
          <w:rFonts w:ascii="Arial" w:hAnsi="Arial" w:cs="Arial"/>
          <w:i/>
          <w:iCs/>
          <w:sz w:val="18"/>
          <w:szCs w:val="18"/>
        </w:rPr>
        <w:t>Sancionar</w:t>
      </w:r>
      <w:proofErr w:type="spellEnd"/>
      <w:r>
        <w:rPr>
          <w:rFonts w:ascii="Arial" w:hAnsi="Arial" w:cs="Arial"/>
          <w:i/>
          <w:iCs/>
          <w:sz w:val="18"/>
          <w:szCs w:val="18"/>
        </w:rPr>
        <w:t xml:space="preserve"> con </w:t>
      </w:r>
      <w:proofErr w:type="spellStart"/>
      <w:r>
        <w:rPr>
          <w:rFonts w:ascii="Arial" w:hAnsi="Arial" w:cs="Arial"/>
          <w:i/>
          <w:iCs/>
          <w:sz w:val="18"/>
          <w:szCs w:val="18"/>
        </w:rPr>
        <w:t>multas</w:t>
      </w:r>
      <w:proofErr w:type="spellEnd"/>
      <w:r>
        <w:rPr>
          <w:rFonts w:ascii="Arial" w:hAnsi="Arial" w:cs="Arial"/>
          <w:i/>
          <w:iCs/>
          <w:sz w:val="18"/>
          <w:szCs w:val="18"/>
        </w:rPr>
        <w:t xml:space="preserve"> hasta </w:t>
      </w:r>
      <w:proofErr w:type="spellStart"/>
      <w:r>
        <w:rPr>
          <w:rFonts w:ascii="Arial" w:hAnsi="Arial" w:cs="Arial"/>
          <w:i/>
          <w:iCs/>
          <w:sz w:val="18"/>
          <w:szCs w:val="18"/>
        </w:rPr>
        <w:t>por</w:t>
      </w:r>
      <w:proofErr w:type="spellEnd"/>
      <w:r>
        <w:rPr>
          <w:rFonts w:ascii="Arial" w:hAnsi="Arial" w:cs="Arial"/>
          <w:i/>
          <w:iCs/>
          <w:sz w:val="18"/>
          <w:szCs w:val="18"/>
        </w:rPr>
        <w:t xml:space="preserve"> </w:t>
      </w:r>
      <w:proofErr w:type="spellStart"/>
      <w:r>
        <w:rPr>
          <w:rFonts w:ascii="Arial" w:hAnsi="Arial" w:cs="Arial"/>
          <w:i/>
          <w:iCs/>
          <w:sz w:val="18"/>
          <w:szCs w:val="18"/>
        </w:rPr>
        <w:t>diez</w:t>
      </w:r>
      <w:proofErr w:type="spellEnd"/>
      <w:r>
        <w:rPr>
          <w:rFonts w:ascii="Arial" w:hAnsi="Arial" w:cs="Arial"/>
          <w:i/>
          <w:iCs/>
          <w:sz w:val="18"/>
          <w:szCs w:val="18"/>
        </w:rPr>
        <w:t xml:space="preserve"> (10) </w:t>
      </w:r>
      <w:proofErr w:type="spellStart"/>
      <w:r>
        <w:rPr>
          <w:rFonts w:ascii="Arial" w:hAnsi="Arial" w:cs="Arial"/>
          <w:i/>
          <w:iCs/>
          <w:sz w:val="18"/>
          <w:szCs w:val="18"/>
        </w:rPr>
        <w:t>salarios</w:t>
      </w:r>
      <w:proofErr w:type="spellEnd"/>
      <w:r>
        <w:rPr>
          <w:rFonts w:ascii="Arial" w:hAnsi="Arial" w:cs="Arial"/>
          <w:i/>
          <w:iCs/>
          <w:sz w:val="18"/>
          <w:szCs w:val="18"/>
        </w:rPr>
        <w:t xml:space="preserve"> </w:t>
      </w:r>
      <w:proofErr w:type="spellStart"/>
      <w:r>
        <w:rPr>
          <w:rFonts w:ascii="Arial" w:hAnsi="Arial" w:cs="Arial"/>
          <w:i/>
          <w:iCs/>
          <w:sz w:val="18"/>
          <w:szCs w:val="18"/>
        </w:rPr>
        <w:t>mínimos</w:t>
      </w:r>
      <w:proofErr w:type="spellEnd"/>
      <w:r>
        <w:rPr>
          <w:rFonts w:ascii="Arial" w:hAnsi="Arial" w:cs="Arial"/>
          <w:i/>
          <w:iCs/>
          <w:sz w:val="18"/>
          <w:szCs w:val="18"/>
        </w:rPr>
        <w:t xml:space="preserve"> </w:t>
      </w:r>
      <w:proofErr w:type="spellStart"/>
      <w:r>
        <w:rPr>
          <w:rFonts w:ascii="Arial" w:hAnsi="Arial" w:cs="Arial"/>
          <w:i/>
          <w:iCs/>
          <w:sz w:val="18"/>
          <w:szCs w:val="18"/>
        </w:rPr>
        <w:t>legales</w:t>
      </w:r>
      <w:proofErr w:type="spellEnd"/>
      <w:r>
        <w:rPr>
          <w:rFonts w:ascii="Arial" w:hAnsi="Arial" w:cs="Arial"/>
          <w:i/>
          <w:iCs/>
          <w:sz w:val="18"/>
          <w:szCs w:val="18"/>
        </w:rPr>
        <w:t xml:space="preserve"> </w:t>
      </w:r>
      <w:proofErr w:type="spellStart"/>
      <w:r>
        <w:rPr>
          <w:rFonts w:ascii="Arial" w:hAnsi="Arial" w:cs="Arial"/>
          <w:i/>
          <w:iCs/>
          <w:sz w:val="18"/>
          <w:szCs w:val="18"/>
        </w:rPr>
        <w:t>mensuales</w:t>
      </w:r>
      <w:proofErr w:type="spellEnd"/>
      <w:r>
        <w:rPr>
          <w:rFonts w:ascii="Arial" w:hAnsi="Arial" w:cs="Arial"/>
          <w:i/>
          <w:iCs/>
          <w:sz w:val="18"/>
          <w:szCs w:val="18"/>
        </w:rPr>
        <w:t xml:space="preserve"> </w:t>
      </w:r>
      <w:proofErr w:type="spellStart"/>
      <w:r>
        <w:rPr>
          <w:rFonts w:ascii="Arial" w:hAnsi="Arial" w:cs="Arial"/>
          <w:i/>
          <w:iCs/>
          <w:sz w:val="18"/>
          <w:szCs w:val="18"/>
        </w:rPr>
        <w:t>vigentes</w:t>
      </w:r>
      <w:proofErr w:type="spellEnd"/>
      <w:r>
        <w:rPr>
          <w:rFonts w:ascii="Arial" w:hAnsi="Arial" w:cs="Arial"/>
          <w:i/>
          <w:iCs/>
          <w:sz w:val="18"/>
          <w:szCs w:val="18"/>
        </w:rPr>
        <w:t xml:space="preserve"> (smlmv) a </w:t>
      </w:r>
      <w:proofErr w:type="spellStart"/>
      <w:r>
        <w:rPr>
          <w:rFonts w:ascii="Arial" w:hAnsi="Arial" w:cs="Arial"/>
          <w:i/>
          <w:iCs/>
          <w:sz w:val="18"/>
          <w:szCs w:val="18"/>
        </w:rPr>
        <w:t>sus</w:t>
      </w:r>
      <w:proofErr w:type="spellEnd"/>
      <w:r>
        <w:rPr>
          <w:rFonts w:ascii="Arial" w:hAnsi="Arial" w:cs="Arial"/>
          <w:i/>
          <w:iCs/>
          <w:sz w:val="18"/>
          <w:szCs w:val="18"/>
        </w:rPr>
        <w:t xml:space="preserve"> </w:t>
      </w:r>
      <w:proofErr w:type="spellStart"/>
      <w:r>
        <w:rPr>
          <w:rFonts w:ascii="Arial" w:hAnsi="Arial" w:cs="Arial"/>
          <w:i/>
          <w:iCs/>
          <w:sz w:val="18"/>
          <w:szCs w:val="18"/>
        </w:rPr>
        <w:t>empleados</w:t>
      </w:r>
      <w:proofErr w:type="spellEnd"/>
      <w:r>
        <w:rPr>
          <w:rFonts w:ascii="Arial" w:hAnsi="Arial" w:cs="Arial"/>
          <w:i/>
          <w:iCs/>
          <w:sz w:val="18"/>
          <w:szCs w:val="18"/>
        </w:rPr>
        <w:t xml:space="preserve">, a </w:t>
      </w:r>
      <w:proofErr w:type="spellStart"/>
      <w:r>
        <w:rPr>
          <w:rFonts w:ascii="Arial" w:hAnsi="Arial" w:cs="Arial"/>
          <w:i/>
          <w:iCs/>
          <w:sz w:val="18"/>
          <w:szCs w:val="18"/>
        </w:rPr>
        <w:t>los</w:t>
      </w:r>
      <w:proofErr w:type="spellEnd"/>
      <w:r>
        <w:rPr>
          <w:rFonts w:ascii="Arial" w:hAnsi="Arial" w:cs="Arial"/>
          <w:i/>
          <w:iCs/>
          <w:sz w:val="18"/>
          <w:szCs w:val="18"/>
        </w:rPr>
        <w:t xml:space="preserve"> </w:t>
      </w:r>
      <w:proofErr w:type="spellStart"/>
      <w:r>
        <w:rPr>
          <w:rFonts w:ascii="Arial" w:hAnsi="Arial" w:cs="Arial"/>
          <w:i/>
          <w:iCs/>
          <w:sz w:val="18"/>
          <w:szCs w:val="18"/>
        </w:rPr>
        <w:t>demás</w:t>
      </w:r>
      <w:proofErr w:type="spellEnd"/>
      <w:r>
        <w:rPr>
          <w:rFonts w:ascii="Arial" w:hAnsi="Arial" w:cs="Arial"/>
          <w:i/>
          <w:iCs/>
          <w:sz w:val="18"/>
          <w:szCs w:val="18"/>
        </w:rPr>
        <w:t xml:space="preserve"> </w:t>
      </w:r>
      <w:proofErr w:type="spellStart"/>
      <w:r>
        <w:rPr>
          <w:rFonts w:ascii="Arial" w:hAnsi="Arial" w:cs="Arial"/>
          <w:i/>
          <w:iCs/>
          <w:sz w:val="18"/>
          <w:szCs w:val="18"/>
        </w:rPr>
        <w:t>empleados</w:t>
      </w:r>
      <w:proofErr w:type="spellEnd"/>
      <w:r>
        <w:rPr>
          <w:rFonts w:ascii="Arial" w:hAnsi="Arial" w:cs="Arial"/>
          <w:i/>
          <w:iCs/>
          <w:sz w:val="18"/>
          <w:szCs w:val="18"/>
        </w:rPr>
        <w:t xml:space="preserve"> </w:t>
      </w:r>
      <w:proofErr w:type="spellStart"/>
      <w:r>
        <w:rPr>
          <w:rFonts w:ascii="Arial" w:hAnsi="Arial" w:cs="Arial"/>
          <w:i/>
          <w:iCs/>
          <w:sz w:val="18"/>
          <w:szCs w:val="18"/>
        </w:rPr>
        <w:t>públicos</w:t>
      </w:r>
      <w:proofErr w:type="spellEnd"/>
      <w:r>
        <w:rPr>
          <w:rFonts w:ascii="Arial" w:hAnsi="Arial" w:cs="Arial"/>
          <w:i/>
          <w:iCs/>
          <w:sz w:val="18"/>
          <w:szCs w:val="18"/>
        </w:rPr>
        <w:t xml:space="preserve"> y a </w:t>
      </w:r>
      <w:proofErr w:type="spellStart"/>
      <w:r>
        <w:rPr>
          <w:rFonts w:ascii="Arial" w:hAnsi="Arial" w:cs="Arial"/>
          <w:i/>
          <w:iCs/>
          <w:sz w:val="18"/>
          <w:szCs w:val="18"/>
        </w:rPr>
        <w:t>los</w:t>
      </w:r>
      <w:proofErr w:type="spellEnd"/>
      <w:r>
        <w:rPr>
          <w:rFonts w:ascii="Arial" w:hAnsi="Arial" w:cs="Arial"/>
          <w:i/>
          <w:iCs/>
          <w:sz w:val="18"/>
          <w:szCs w:val="18"/>
        </w:rPr>
        <w:t xml:space="preserve"> </w:t>
      </w:r>
      <w:proofErr w:type="spellStart"/>
      <w:r>
        <w:rPr>
          <w:rFonts w:ascii="Arial" w:hAnsi="Arial" w:cs="Arial"/>
          <w:i/>
          <w:iCs/>
          <w:sz w:val="18"/>
          <w:szCs w:val="18"/>
        </w:rPr>
        <w:t>particulares</w:t>
      </w:r>
      <w:proofErr w:type="spellEnd"/>
      <w:r>
        <w:rPr>
          <w:rFonts w:ascii="Arial" w:hAnsi="Arial" w:cs="Arial"/>
          <w:i/>
          <w:iCs/>
          <w:sz w:val="18"/>
          <w:szCs w:val="18"/>
        </w:rPr>
        <w:t xml:space="preserve"> que sin </w:t>
      </w:r>
      <w:proofErr w:type="spellStart"/>
      <w:r>
        <w:rPr>
          <w:rFonts w:ascii="Arial" w:hAnsi="Arial" w:cs="Arial"/>
          <w:i/>
          <w:iCs/>
          <w:sz w:val="18"/>
          <w:szCs w:val="18"/>
        </w:rPr>
        <w:t>justa</w:t>
      </w:r>
      <w:proofErr w:type="spellEnd"/>
      <w:r>
        <w:rPr>
          <w:rFonts w:ascii="Arial" w:hAnsi="Arial" w:cs="Arial"/>
          <w:i/>
          <w:iCs/>
          <w:sz w:val="18"/>
          <w:szCs w:val="18"/>
        </w:rPr>
        <w:t xml:space="preserve"> causa </w:t>
      </w:r>
      <w:proofErr w:type="spellStart"/>
      <w:r>
        <w:rPr>
          <w:rFonts w:ascii="Arial" w:hAnsi="Arial" w:cs="Arial"/>
          <w:i/>
          <w:iCs/>
          <w:sz w:val="18"/>
          <w:szCs w:val="18"/>
        </w:rPr>
        <w:t>incumplan</w:t>
      </w:r>
      <w:proofErr w:type="spellEnd"/>
      <w:r>
        <w:rPr>
          <w:rFonts w:ascii="Arial" w:hAnsi="Arial" w:cs="Arial"/>
          <w:i/>
          <w:iCs/>
          <w:sz w:val="18"/>
          <w:szCs w:val="18"/>
        </w:rPr>
        <w:t xml:space="preserve"> las </w:t>
      </w:r>
      <w:proofErr w:type="spellStart"/>
      <w:r>
        <w:rPr>
          <w:rFonts w:ascii="Arial" w:hAnsi="Arial" w:cs="Arial"/>
          <w:i/>
          <w:iCs/>
          <w:sz w:val="18"/>
          <w:szCs w:val="18"/>
        </w:rPr>
        <w:t>órdenes</w:t>
      </w:r>
      <w:proofErr w:type="spellEnd"/>
      <w:r>
        <w:rPr>
          <w:rFonts w:ascii="Arial" w:hAnsi="Arial" w:cs="Arial"/>
          <w:i/>
          <w:iCs/>
          <w:sz w:val="18"/>
          <w:szCs w:val="18"/>
        </w:rPr>
        <w:t xml:space="preserve"> que les </w:t>
      </w:r>
      <w:proofErr w:type="spellStart"/>
      <w:r>
        <w:rPr>
          <w:rFonts w:ascii="Arial" w:hAnsi="Arial" w:cs="Arial"/>
          <w:i/>
          <w:iCs/>
          <w:sz w:val="18"/>
          <w:szCs w:val="18"/>
        </w:rPr>
        <w:t>imparta</w:t>
      </w:r>
      <w:proofErr w:type="spellEnd"/>
      <w:r>
        <w:rPr>
          <w:rFonts w:ascii="Arial" w:hAnsi="Arial" w:cs="Arial"/>
          <w:i/>
          <w:iCs/>
          <w:sz w:val="18"/>
          <w:szCs w:val="18"/>
        </w:rPr>
        <w:t xml:space="preserve"> en </w:t>
      </w:r>
      <w:proofErr w:type="spellStart"/>
      <w:r>
        <w:rPr>
          <w:rFonts w:ascii="Arial" w:hAnsi="Arial" w:cs="Arial"/>
          <w:i/>
          <w:iCs/>
          <w:sz w:val="18"/>
          <w:szCs w:val="18"/>
        </w:rPr>
        <w:t>ejercicio</w:t>
      </w:r>
      <w:proofErr w:type="spellEnd"/>
      <w:r>
        <w:rPr>
          <w:rFonts w:ascii="Arial" w:hAnsi="Arial" w:cs="Arial"/>
          <w:i/>
          <w:iCs/>
          <w:sz w:val="18"/>
          <w:szCs w:val="18"/>
        </w:rPr>
        <w:t xml:space="preserve"> de </w:t>
      </w:r>
      <w:proofErr w:type="spellStart"/>
      <w:r>
        <w:rPr>
          <w:rFonts w:ascii="Arial" w:hAnsi="Arial" w:cs="Arial"/>
          <w:i/>
          <w:iCs/>
          <w:sz w:val="18"/>
          <w:szCs w:val="18"/>
        </w:rPr>
        <w:t>sus</w:t>
      </w:r>
      <w:proofErr w:type="spellEnd"/>
      <w:r>
        <w:rPr>
          <w:rFonts w:ascii="Arial" w:hAnsi="Arial" w:cs="Arial"/>
          <w:i/>
          <w:iCs/>
          <w:sz w:val="18"/>
          <w:szCs w:val="18"/>
        </w:rPr>
        <w:t xml:space="preserve"> </w:t>
      </w:r>
      <w:proofErr w:type="spellStart"/>
      <w:r>
        <w:rPr>
          <w:rFonts w:ascii="Arial" w:hAnsi="Arial" w:cs="Arial"/>
          <w:i/>
          <w:iCs/>
          <w:sz w:val="18"/>
          <w:szCs w:val="18"/>
        </w:rPr>
        <w:t>funciones</w:t>
      </w:r>
      <w:proofErr w:type="spellEnd"/>
      <w:r>
        <w:rPr>
          <w:rFonts w:ascii="Arial" w:hAnsi="Arial" w:cs="Arial"/>
          <w:i/>
          <w:iCs/>
          <w:sz w:val="18"/>
          <w:szCs w:val="18"/>
        </w:rPr>
        <w:t xml:space="preserve"> o </w:t>
      </w:r>
      <w:proofErr w:type="spellStart"/>
      <w:r>
        <w:rPr>
          <w:rFonts w:ascii="Arial" w:hAnsi="Arial" w:cs="Arial"/>
          <w:i/>
          <w:iCs/>
          <w:sz w:val="18"/>
          <w:szCs w:val="18"/>
        </w:rPr>
        <w:t>demoren</w:t>
      </w:r>
      <w:proofErr w:type="spellEnd"/>
      <w:r>
        <w:rPr>
          <w:rFonts w:ascii="Arial" w:hAnsi="Arial" w:cs="Arial"/>
          <w:i/>
          <w:iCs/>
          <w:sz w:val="18"/>
          <w:szCs w:val="18"/>
        </w:rPr>
        <w:t xml:space="preserve"> </w:t>
      </w:r>
      <w:proofErr w:type="spellStart"/>
      <w:r>
        <w:rPr>
          <w:rFonts w:ascii="Arial" w:hAnsi="Arial" w:cs="Arial"/>
          <w:i/>
          <w:iCs/>
          <w:sz w:val="18"/>
          <w:szCs w:val="18"/>
        </w:rPr>
        <w:t>su</w:t>
      </w:r>
      <w:proofErr w:type="spellEnd"/>
      <w:r>
        <w:rPr>
          <w:rFonts w:ascii="Arial" w:hAnsi="Arial" w:cs="Arial"/>
          <w:i/>
          <w:iCs/>
          <w:sz w:val="18"/>
          <w:szCs w:val="18"/>
        </w:rPr>
        <w:t xml:space="preserve"> </w:t>
      </w:r>
      <w:proofErr w:type="spellStart"/>
      <w:r>
        <w:rPr>
          <w:rFonts w:ascii="Arial" w:hAnsi="Arial" w:cs="Arial"/>
          <w:i/>
          <w:iCs/>
          <w:sz w:val="18"/>
          <w:szCs w:val="18"/>
        </w:rPr>
        <w:t>ejecución</w:t>
      </w:r>
      <w:proofErr w:type="spellEnd"/>
      <w:r>
        <w:rPr>
          <w:rFonts w:ascii="Arial" w:hAnsi="Arial" w:cs="Arial"/>
          <w:i/>
          <w:iCs/>
          <w:sz w:val="18"/>
          <w:szCs w:val="18"/>
        </w:rPr>
        <w:t>.”</w:t>
      </w:r>
    </w:p>
  </w:footnote>
  <w:footnote w:id="5">
    <w:p w:rsidR="00005652" w:rsidP="00005652" w:rsidRDefault="00005652" w14:paraId="650C8B07" w14:textId="77777777">
      <w:pPr>
        <w:pStyle w:val="Textonotapie"/>
        <w:jc w:val="both"/>
      </w:pPr>
      <w:r>
        <w:rPr>
          <w:rStyle w:val="Refdenotaalpie"/>
          <w:rFonts w:ascii="Arial" w:hAnsi="Arial" w:cs="Arial"/>
          <w:i/>
          <w:iCs/>
          <w:sz w:val="18"/>
          <w:szCs w:val="18"/>
        </w:rPr>
        <w:footnoteRef/>
      </w:r>
      <w:r>
        <w:rPr>
          <w:rFonts w:ascii="Arial" w:hAnsi="Arial" w:cs="Arial"/>
          <w:i/>
          <w:iCs/>
          <w:sz w:val="18"/>
          <w:szCs w:val="18"/>
        </w:rPr>
        <w:t xml:space="preserve"> “ARTÍCULO 78. DEBERES DE LAS PARTES Y SUS APODERADOS. Son deberes de las partes y sus apoderados:</w:t>
      </w:r>
    </w:p>
    <w:p w:rsidR="00005652" w:rsidP="00005652" w:rsidRDefault="00005652" w14:paraId="2D3E7AF6" w14:textId="77777777">
      <w:pPr>
        <w:pStyle w:val="Textonotapie"/>
        <w:jc w:val="both"/>
        <w:rPr>
          <w:rFonts w:ascii="Arial" w:hAnsi="Arial" w:cs="Arial"/>
          <w:i/>
          <w:iCs/>
          <w:sz w:val="18"/>
          <w:szCs w:val="18"/>
        </w:rPr>
      </w:pPr>
      <w:r>
        <w:rPr>
          <w:rFonts w:ascii="Arial" w:hAnsi="Arial" w:cs="Arial"/>
          <w:i/>
          <w:iCs/>
          <w:sz w:val="18"/>
          <w:szCs w:val="18"/>
        </w:rPr>
        <w:t>(…)</w:t>
      </w:r>
    </w:p>
    <w:p w:rsidR="00005652" w:rsidP="00005652" w:rsidRDefault="00005652" w14:paraId="51000D07" w14:textId="77777777">
      <w:pPr>
        <w:pStyle w:val="Textonotapie"/>
        <w:jc w:val="both"/>
        <w:rPr>
          <w:rFonts w:ascii="Arial" w:hAnsi="Arial" w:cs="Arial"/>
          <w:i/>
          <w:iCs/>
          <w:sz w:val="18"/>
          <w:szCs w:val="18"/>
        </w:rPr>
      </w:pPr>
      <w:r>
        <w:rPr>
          <w:rFonts w:ascii="Arial" w:hAnsi="Arial" w:cs="Arial"/>
          <w:i/>
          <w:iCs/>
          <w:sz w:val="18"/>
          <w:szCs w:val="18"/>
        </w:rPr>
        <w:t>8. Prestar al juez su colaboración para la práctica de pruebas y diligencias.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W w:w="0" w:type="auto"/>
      <w:jc w:val="center"/>
      <w:tblLayout w:type="fixed"/>
      <w:tblCellMar>
        <w:left w:w="70" w:type="dxa"/>
        <w:right w:w="70" w:type="dxa"/>
      </w:tblCellMar>
      <w:tblLook w:val="0000" w:firstRow="0" w:lastRow="0" w:firstColumn="0" w:lastColumn="0" w:noHBand="0" w:noVBand="0"/>
    </w:tblPr>
    <w:tblGrid>
      <w:gridCol w:w="1450"/>
      <w:gridCol w:w="7566"/>
    </w:tblGrid>
    <w:tr w:rsidRPr="00E50CD9" w:rsidR="00E3491E" w:rsidTr="5B0FBBF8" w14:paraId="13E9A914" w14:textId="77777777">
      <w:trPr>
        <w:jc w:val="center"/>
      </w:trPr>
      <w:tc>
        <w:tcPr>
          <w:tcW w:w="1450" w:type="dxa"/>
          <w:tcBorders>
            <w:top w:val="nil"/>
            <w:left w:val="nil"/>
            <w:bottom w:val="nil"/>
            <w:right w:val="nil"/>
          </w:tcBorders>
        </w:tcPr>
        <w:p w:rsidRPr="00E50CD9" w:rsidR="00E3491E" w:rsidP="00E3491E" w:rsidRDefault="00E3491E" w14:paraId="44E871BC" w14:textId="77777777">
          <w:pPr>
            <w:spacing w:line="240" w:lineRule="atLeast"/>
            <w:jc w:val="center"/>
            <w:rPr>
              <w:b/>
              <w:bCs/>
              <w:color w:val="333333"/>
            </w:rPr>
          </w:pPr>
          <w:r>
            <w:rPr>
              <w:noProof/>
              <w:lang w:eastAsia="es-CO"/>
            </w:rPr>
            <w:drawing>
              <wp:inline distT="0" distB="0" distL="0" distR="0" wp14:anchorId="1BB1A815" wp14:editId="098A00A7">
                <wp:extent cx="846455" cy="8597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846455" cy="859790"/>
                        </a:xfrm>
                        <a:prstGeom prst="rect">
                          <a:avLst/>
                        </a:prstGeom>
                      </pic:spPr>
                    </pic:pic>
                  </a:graphicData>
                </a:graphic>
              </wp:inline>
            </w:drawing>
          </w:r>
        </w:p>
      </w:tc>
      <w:tc>
        <w:tcPr>
          <w:tcW w:w="7566" w:type="dxa"/>
          <w:tcBorders>
            <w:top w:val="nil"/>
            <w:left w:val="nil"/>
            <w:bottom w:val="nil"/>
            <w:right w:val="nil"/>
          </w:tcBorders>
        </w:tcPr>
        <w:p w:rsidRPr="00E50CD9" w:rsidR="00E3491E" w:rsidP="00E3491E" w:rsidRDefault="00E3491E" w14:paraId="144A5D23" w14:textId="77777777">
          <w:pPr>
            <w:spacing w:line="240" w:lineRule="atLeast"/>
            <w:jc w:val="center"/>
            <w:rPr>
              <w:color w:val="333333"/>
              <w:sz w:val="20"/>
              <w:szCs w:val="20"/>
            </w:rPr>
          </w:pPr>
        </w:p>
        <w:p w:rsidRPr="00E50CD9" w:rsidR="00E3491E" w:rsidP="00E3491E" w:rsidRDefault="00E3491E" w14:paraId="79EF688F" w14:textId="77777777">
          <w:pPr>
            <w:spacing w:line="240" w:lineRule="atLeast"/>
            <w:jc w:val="center"/>
            <w:rPr>
              <w:rFonts w:ascii="Arial" w:hAnsi="Arial" w:cs="Arial"/>
              <w:color w:val="333333"/>
              <w:sz w:val="20"/>
              <w:szCs w:val="20"/>
            </w:rPr>
          </w:pPr>
          <w:r w:rsidRPr="00E50CD9">
            <w:rPr>
              <w:rFonts w:ascii="Arial" w:hAnsi="Arial" w:cs="Arial"/>
              <w:color w:val="333333"/>
              <w:sz w:val="20"/>
              <w:szCs w:val="20"/>
            </w:rPr>
            <w:t>REPUBLICA DE COLOMBIA</w:t>
          </w:r>
        </w:p>
        <w:p w:rsidRPr="00E50CD9" w:rsidR="00E3491E" w:rsidP="00E3491E" w:rsidRDefault="00E3491E" w14:paraId="1CB45BD0" w14:textId="77777777">
          <w:pPr>
            <w:spacing w:line="240" w:lineRule="atLeast"/>
            <w:jc w:val="center"/>
            <w:rPr>
              <w:rFonts w:ascii="Arial" w:hAnsi="Arial" w:cs="Arial"/>
              <w:color w:val="333333"/>
              <w:sz w:val="20"/>
              <w:szCs w:val="20"/>
            </w:rPr>
          </w:pPr>
          <w:r w:rsidRPr="00E50CD9">
            <w:rPr>
              <w:rFonts w:ascii="Arial" w:hAnsi="Arial" w:cs="Arial"/>
              <w:color w:val="333333"/>
              <w:sz w:val="20"/>
              <w:szCs w:val="20"/>
            </w:rPr>
            <w:t>RAMA JUDICIAL DEL PODER PUBLICO</w:t>
          </w:r>
        </w:p>
        <w:p w:rsidRPr="00E50CD9" w:rsidR="00E3491E" w:rsidP="00E3491E" w:rsidRDefault="00E3491E" w14:paraId="2B63FC4A" w14:textId="1A700212">
          <w:pPr>
            <w:spacing w:line="240" w:lineRule="atLeast"/>
            <w:jc w:val="center"/>
            <w:rPr>
              <w:rFonts w:ascii="Arial" w:hAnsi="Arial" w:cs="Arial"/>
              <w:b/>
              <w:bCs/>
              <w:color w:val="333333"/>
              <w:sz w:val="20"/>
              <w:szCs w:val="20"/>
            </w:rPr>
          </w:pPr>
          <w:r w:rsidRPr="00E50CD9">
            <w:rPr>
              <w:rFonts w:ascii="Arial" w:hAnsi="Arial" w:cs="Arial"/>
              <w:b/>
              <w:bCs/>
              <w:color w:val="333333"/>
              <w:sz w:val="20"/>
              <w:szCs w:val="20"/>
            </w:rPr>
            <w:t xml:space="preserve">JUZGADO </w:t>
          </w:r>
          <w:r>
            <w:rPr>
              <w:rFonts w:ascii="Arial" w:hAnsi="Arial" w:cs="Arial"/>
              <w:b/>
              <w:bCs/>
              <w:color w:val="333333"/>
              <w:sz w:val="20"/>
              <w:szCs w:val="20"/>
            </w:rPr>
            <w:t>NOVENO</w:t>
          </w:r>
          <w:r w:rsidRPr="00E50CD9">
            <w:rPr>
              <w:rFonts w:ascii="Arial" w:hAnsi="Arial" w:cs="Arial"/>
              <w:b/>
              <w:bCs/>
              <w:color w:val="333333"/>
              <w:sz w:val="20"/>
              <w:szCs w:val="20"/>
            </w:rPr>
            <w:t xml:space="preserve"> ADMINISTRATIVO</w:t>
          </w:r>
          <w:r>
            <w:rPr>
              <w:rFonts w:ascii="Arial" w:hAnsi="Arial" w:cs="Arial"/>
              <w:b/>
              <w:bCs/>
              <w:color w:val="333333"/>
              <w:sz w:val="20"/>
              <w:szCs w:val="20"/>
            </w:rPr>
            <w:t xml:space="preserve"> ORAL </w:t>
          </w:r>
          <w:r w:rsidRPr="00E50CD9">
            <w:rPr>
              <w:rFonts w:ascii="Arial" w:hAnsi="Arial" w:cs="Arial"/>
              <w:b/>
              <w:bCs/>
              <w:color w:val="333333"/>
              <w:sz w:val="20"/>
              <w:szCs w:val="20"/>
            </w:rPr>
            <w:t>DE TUNJA</w:t>
          </w:r>
        </w:p>
        <w:p w:rsidRPr="00E50CD9" w:rsidR="00E3491E" w:rsidP="00E3491E" w:rsidRDefault="00E3491E" w14:paraId="2CA661EE" w14:textId="77777777">
          <w:pPr>
            <w:spacing w:line="240" w:lineRule="atLeast"/>
            <w:jc w:val="center"/>
            <w:rPr>
              <w:rFonts w:ascii="Arial" w:hAnsi="Arial" w:cs="Arial"/>
              <w:bCs/>
              <w:color w:val="333333"/>
              <w:sz w:val="20"/>
              <w:szCs w:val="20"/>
            </w:rPr>
          </w:pPr>
          <w:r w:rsidRPr="00E50CD9">
            <w:rPr>
              <w:rFonts w:ascii="Arial" w:hAnsi="Arial" w:cs="Arial"/>
              <w:bCs/>
              <w:color w:val="333333"/>
              <w:sz w:val="20"/>
              <w:szCs w:val="20"/>
            </w:rPr>
            <w:t>DESPACHO</w:t>
          </w:r>
        </w:p>
        <w:p w:rsidRPr="00EB7D0C" w:rsidR="00E3491E" w:rsidP="008A5FAD" w:rsidRDefault="00BE2026" w14:paraId="239B669E" w14:textId="1771E9B0">
          <w:pPr>
            <w:spacing w:line="240" w:lineRule="atLeast"/>
            <w:jc w:val="right"/>
            <w:rPr>
              <w:i/>
              <w:iCs/>
              <w:color w:val="333333"/>
              <w:sz w:val="20"/>
              <w:szCs w:val="20"/>
            </w:rPr>
          </w:pPr>
          <w:r>
            <w:rPr>
              <w:i/>
              <w:iCs/>
              <w:color w:val="333333"/>
              <w:sz w:val="20"/>
              <w:szCs w:val="20"/>
            </w:rPr>
            <w:t>Expediente: 2023-00098</w:t>
          </w:r>
        </w:p>
      </w:tc>
    </w:tr>
  </w:tbl>
  <w:p w:rsidR="00E3491E" w:rsidRDefault="00E3491E" w14:paraId="738610EB" w14:textId="777777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43165"/>
    <w:multiLevelType w:val="hybridMultilevel"/>
    <w:tmpl w:val="3E106D04"/>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15010C82"/>
    <w:multiLevelType w:val="hybridMultilevel"/>
    <w:tmpl w:val="1CB8437E"/>
    <w:lvl w:ilvl="0" w:tplc="04090001">
      <w:start w:val="1"/>
      <w:numFmt w:val="bullet"/>
      <w:lvlText w:val=""/>
      <w:lvlJc w:val="left"/>
      <w:pPr>
        <w:ind w:left="1150" w:hanging="360"/>
      </w:pPr>
      <w:rPr>
        <w:rFonts w:hint="default" w:ascii="Symbol" w:hAnsi="Symbol"/>
      </w:rPr>
    </w:lvl>
    <w:lvl w:ilvl="1" w:tplc="04090003" w:tentative="1">
      <w:start w:val="1"/>
      <w:numFmt w:val="bullet"/>
      <w:lvlText w:val="o"/>
      <w:lvlJc w:val="left"/>
      <w:pPr>
        <w:ind w:left="1870" w:hanging="360"/>
      </w:pPr>
      <w:rPr>
        <w:rFonts w:hint="default" w:ascii="Courier New" w:hAnsi="Courier New" w:cs="Courier New"/>
      </w:rPr>
    </w:lvl>
    <w:lvl w:ilvl="2" w:tplc="04090005" w:tentative="1">
      <w:start w:val="1"/>
      <w:numFmt w:val="bullet"/>
      <w:lvlText w:val=""/>
      <w:lvlJc w:val="left"/>
      <w:pPr>
        <w:ind w:left="2590" w:hanging="360"/>
      </w:pPr>
      <w:rPr>
        <w:rFonts w:hint="default" w:ascii="Wingdings" w:hAnsi="Wingdings"/>
      </w:rPr>
    </w:lvl>
    <w:lvl w:ilvl="3" w:tplc="04090001" w:tentative="1">
      <w:start w:val="1"/>
      <w:numFmt w:val="bullet"/>
      <w:lvlText w:val=""/>
      <w:lvlJc w:val="left"/>
      <w:pPr>
        <w:ind w:left="3310" w:hanging="360"/>
      </w:pPr>
      <w:rPr>
        <w:rFonts w:hint="default" w:ascii="Symbol" w:hAnsi="Symbol"/>
      </w:rPr>
    </w:lvl>
    <w:lvl w:ilvl="4" w:tplc="04090003" w:tentative="1">
      <w:start w:val="1"/>
      <w:numFmt w:val="bullet"/>
      <w:lvlText w:val="o"/>
      <w:lvlJc w:val="left"/>
      <w:pPr>
        <w:ind w:left="4030" w:hanging="360"/>
      </w:pPr>
      <w:rPr>
        <w:rFonts w:hint="default" w:ascii="Courier New" w:hAnsi="Courier New" w:cs="Courier New"/>
      </w:rPr>
    </w:lvl>
    <w:lvl w:ilvl="5" w:tplc="04090005" w:tentative="1">
      <w:start w:val="1"/>
      <w:numFmt w:val="bullet"/>
      <w:lvlText w:val=""/>
      <w:lvlJc w:val="left"/>
      <w:pPr>
        <w:ind w:left="4750" w:hanging="360"/>
      </w:pPr>
      <w:rPr>
        <w:rFonts w:hint="default" w:ascii="Wingdings" w:hAnsi="Wingdings"/>
      </w:rPr>
    </w:lvl>
    <w:lvl w:ilvl="6" w:tplc="04090001" w:tentative="1">
      <w:start w:val="1"/>
      <w:numFmt w:val="bullet"/>
      <w:lvlText w:val=""/>
      <w:lvlJc w:val="left"/>
      <w:pPr>
        <w:ind w:left="5470" w:hanging="360"/>
      </w:pPr>
      <w:rPr>
        <w:rFonts w:hint="default" w:ascii="Symbol" w:hAnsi="Symbol"/>
      </w:rPr>
    </w:lvl>
    <w:lvl w:ilvl="7" w:tplc="04090003" w:tentative="1">
      <w:start w:val="1"/>
      <w:numFmt w:val="bullet"/>
      <w:lvlText w:val="o"/>
      <w:lvlJc w:val="left"/>
      <w:pPr>
        <w:ind w:left="6190" w:hanging="360"/>
      </w:pPr>
      <w:rPr>
        <w:rFonts w:hint="default" w:ascii="Courier New" w:hAnsi="Courier New" w:cs="Courier New"/>
      </w:rPr>
    </w:lvl>
    <w:lvl w:ilvl="8" w:tplc="04090005" w:tentative="1">
      <w:start w:val="1"/>
      <w:numFmt w:val="bullet"/>
      <w:lvlText w:val=""/>
      <w:lvlJc w:val="left"/>
      <w:pPr>
        <w:ind w:left="6910" w:hanging="360"/>
      </w:pPr>
      <w:rPr>
        <w:rFonts w:hint="default" w:ascii="Wingdings" w:hAnsi="Wingdings"/>
      </w:rPr>
    </w:lvl>
  </w:abstractNum>
  <w:abstractNum w:abstractNumId="2" w15:restartNumberingAfterBreak="0">
    <w:nsid w:val="2A5069FD"/>
    <w:multiLevelType w:val="hybridMultilevel"/>
    <w:tmpl w:val="BE2C52DE"/>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2C932E23"/>
    <w:multiLevelType w:val="hybridMultilevel"/>
    <w:tmpl w:val="6A2EC7F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3872354A"/>
    <w:multiLevelType w:val="hybridMultilevel"/>
    <w:tmpl w:val="FF1EAD5A"/>
    <w:lvl w:ilvl="0" w:tplc="FFFFFFFF">
      <w:start w:val="1"/>
      <w:numFmt w:val="decimal"/>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46526BE"/>
    <w:multiLevelType w:val="hybridMultilevel"/>
    <w:tmpl w:val="217ABB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23163D7"/>
    <w:multiLevelType w:val="hybridMultilevel"/>
    <w:tmpl w:val="7C3CA9FA"/>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56827AC6"/>
    <w:multiLevelType w:val="hybridMultilevel"/>
    <w:tmpl w:val="8B6E642E"/>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6F182B4C"/>
    <w:multiLevelType w:val="hybridMultilevel"/>
    <w:tmpl w:val="5ADC360E"/>
    <w:lvl w:ilvl="0" w:tplc="240A0001">
      <w:start w:val="1"/>
      <w:numFmt w:val="bullet"/>
      <w:lvlText w:val=""/>
      <w:lvlJc w:val="left"/>
      <w:pPr>
        <w:tabs>
          <w:tab w:val="num" w:pos="790"/>
        </w:tabs>
        <w:ind w:left="790" w:hanging="360"/>
      </w:pPr>
      <w:rPr>
        <w:rFonts w:hint="default" w:ascii="Symbol" w:hAnsi="Symbol"/>
      </w:rPr>
    </w:lvl>
    <w:lvl w:ilvl="1" w:tplc="080A0019" w:tentative="1">
      <w:start w:val="1"/>
      <w:numFmt w:val="lowerLetter"/>
      <w:lvlText w:val="%2."/>
      <w:lvlJc w:val="left"/>
      <w:pPr>
        <w:tabs>
          <w:tab w:val="num" w:pos="1510"/>
        </w:tabs>
        <w:ind w:left="1510" w:hanging="360"/>
      </w:pPr>
    </w:lvl>
    <w:lvl w:ilvl="2" w:tplc="080A001B" w:tentative="1">
      <w:start w:val="1"/>
      <w:numFmt w:val="lowerRoman"/>
      <w:lvlText w:val="%3."/>
      <w:lvlJc w:val="right"/>
      <w:pPr>
        <w:tabs>
          <w:tab w:val="num" w:pos="2230"/>
        </w:tabs>
        <w:ind w:left="2230" w:hanging="180"/>
      </w:pPr>
    </w:lvl>
    <w:lvl w:ilvl="3" w:tplc="080A000F" w:tentative="1">
      <w:start w:val="1"/>
      <w:numFmt w:val="decimal"/>
      <w:lvlText w:val="%4."/>
      <w:lvlJc w:val="left"/>
      <w:pPr>
        <w:tabs>
          <w:tab w:val="num" w:pos="2950"/>
        </w:tabs>
        <w:ind w:left="2950" w:hanging="360"/>
      </w:pPr>
    </w:lvl>
    <w:lvl w:ilvl="4" w:tplc="080A0019" w:tentative="1">
      <w:start w:val="1"/>
      <w:numFmt w:val="lowerLetter"/>
      <w:lvlText w:val="%5."/>
      <w:lvlJc w:val="left"/>
      <w:pPr>
        <w:tabs>
          <w:tab w:val="num" w:pos="3670"/>
        </w:tabs>
        <w:ind w:left="3670" w:hanging="360"/>
      </w:pPr>
    </w:lvl>
    <w:lvl w:ilvl="5" w:tplc="080A001B" w:tentative="1">
      <w:start w:val="1"/>
      <w:numFmt w:val="lowerRoman"/>
      <w:lvlText w:val="%6."/>
      <w:lvlJc w:val="right"/>
      <w:pPr>
        <w:tabs>
          <w:tab w:val="num" w:pos="4390"/>
        </w:tabs>
        <w:ind w:left="4390" w:hanging="180"/>
      </w:pPr>
    </w:lvl>
    <w:lvl w:ilvl="6" w:tplc="080A000F" w:tentative="1">
      <w:start w:val="1"/>
      <w:numFmt w:val="decimal"/>
      <w:lvlText w:val="%7."/>
      <w:lvlJc w:val="left"/>
      <w:pPr>
        <w:tabs>
          <w:tab w:val="num" w:pos="5110"/>
        </w:tabs>
        <w:ind w:left="5110" w:hanging="360"/>
      </w:pPr>
    </w:lvl>
    <w:lvl w:ilvl="7" w:tplc="080A0019" w:tentative="1">
      <w:start w:val="1"/>
      <w:numFmt w:val="lowerLetter"/>
      <w:lvlText w:val="%8."/>
      <w:lvlJc w:val="left"/>
      <w:pPr>
        <w:tabs>
          <w:tab w:val="num" w:pos="5830"/>
        </w:tabs>
        <w:ind w:left="5830" w:hanging="360"/>
      </w:pPr>
    </w:lvl>
    <w:lvl w:ilvl="8" w:tplc="080A001B" w:tentative="1">
      <w:start w:val="1"/>
      <w:numFmt w:val="lowerRoman"/>
      <w:lvlText w:val="%9."/>
      <w:lvlJc w:val="right"/>
      <w:pPr>
        <w:tabs>
          <w:tab w:val="num" w:pos="6550"/>
        </w:tabs>
        <w:ind w:left="6550" w:hanging="180"/>
      </w:pPr>
    </w:lvl>
  </w:abstractNum>
  <w:abstractNum w:abstractNumId="9" w15:restartNumberingAfterBreak="0">
    <w:nsid w:val="6F5F5843"/>
    <w:multiLevelType w:val="hybridMultilevel"/>
    <w:tmpl w:val="8F4279EC"/>
    <w:lvl w:ilvl="0" w:tplc="D3C82156">
      <w:start w:val="1"/>
      <w:numFmt w:val="bullet"/>
      <w:lvlText w:val=""/>
      <w:lvlJc w:val="left"/>
      <w:pPr>
        <w:ind w:left="720" w:hanging="360"/>
      </w:pPr>
      <w:rPr>
        <w:rFonts w:hint="default" w:ascii="Symbol" w:hAnsi="Symbol"/>
      </w:rPr>
    </w:lvl>
    <w:lvl w:ilvl="1" w:tplc="24E4923A">
      <w:start w:val="1"/>
      <w:numFmt w:val="bullet"/>
      <w:lvlText w:val="o"/>
      <w:lvlJc w:val="left"/>
      <w:pPr>
        <w:ind w:left="1440" w:hanging="360"/>
      </w:pPr>
      <w:rPr>
        <w:rFonts w:hint="default" w:ascii="Courier New" w:hAnsi="Courier New"/>
      </w:rPr>
    </w:lvl>
    <w:lvl w:ilvl="2" w:tplc="2312F68C">
      <w:start w:val="1"/>
      <w:numFmt w:val="bullet"/>
      <w:lvlText w:val=""/>
      <w:lvlJc w:val="left"/>
      <w:pPr>
        <w:ind w:left="2160" w:hanging="360"/>
      </w:pPr>
      <w:rPr>
        <w:rFonts w:hint="default" w:ascii="Wingdings" w:hAnsi="Wingdings"/>
      </w:rPr>
    </w:lvl>
    <w:lvl w:ilvl="3" w:tplc="D9CE767E">
      <w:start w:val="1"/>
      <w:numFmt w:val="bullet"/>
      <w:lvlText w:val=""/>
      <w:lvlJc w:val="left"/>
      <w:pPr>
        <w:ind w:left="2880" w:hanging="360"/>
      </w:pPr>
      <w:rPr>
        <w:rFonts w:hint="default" w:ascii="Symbol" w:hAnsi="Symbol"/>
      </w:rPr>
    </w:lvl>
    <w:lvl w:ilvl="4" w:tplc="6282AE1A">
      <w:start w:val="1"/>
      <w:numFmt w:val="bullet"/>
      <w:lvlText w:val="o"/>
      <w:lvlJc w:val="left"/>
      <w:pPr>
        <w:ind w:left="3600" w:hanging="360"/>
      </w:pPr>
      <w:rPr>
        <w:rFonts w:hint="default" w:ascii="Courier New" w:hAnsi="Courier New"/>
      </w:rPr>
    </w:lvl>
    <w:lvl w:ilvl="5" w:tplc="BEF08166">
      <w:start w:val="1"/>
      <w:numFmt w:val="bullet"/>
      <w:lvlText w:val=""/>
      <w:lvlJc w:val="left"/>
      <w:pPr>
        <w:ind w:left="4320" w:hanging="360"/>
      </w:pPr>
      <w:rPr>
        <w:rFonts w:hint="default" w:ascii="Wingdings" w:hAnsi="Wingdings"/>
      </w:rPr>
    </w:lvl>
    <w:lvl w:ilvl="6" w:tplc="B9B0351A">
      <w:start w:val="1"/>
      <w:numFmt w:val="bullet"/>
      <w:lvlText w:val=""/>
      <w:lvlJc w:val="left"/>
      <w:pPr>
        <w:ind w:left="5040" w:hanging="360"/>
      </w:pPr>
      <w:rPr>
        <w:rFonts w:hint="default" w:ascii="Symbol" w:hAnsi="Symbol"/>
      </w:rPr>
    </w:lvl>
    <w:lvl w:ilvl="7" w:tplc="B1C6655C">
      <w:start w:val="1"/>
      <w:numFmt w:val="bullet"/>
      <w:lvlText w:val="o"/>
      <w:lvlJc w:val="left"/>
      <w:pPr>
        <w:ind w:left="5760" w:hanging="360"/>
      </w:pPr>
      <w:rPr>
        <w:rFonts w:hint="default" w:ascii="Courier New" w:hAnsi="Courier New"/>
      </w:rPr>
    </w:lvl>
    <w:lvl w:ilvl="8" w:tplc="EAA693D2">
      <w:start w:val="1"/>
      <w:numFmt w:val="bullet"/>
      <w:lvlText w:val=""/>
      <w:lvlJc w:val="left"/>
      <w:pPr>
        <w:ind w:left="6480" w:hanging="360"/>
      </w:pPr>
      <w:rPr>
        <w:rFonts w:hint="default" w:ascii="Wingdings" w:hAnsi="Wingdings"/>
      </w:rPr>
    </w:lvl>
  </w:abstractNum>
  <w:abstractNum w:abstractNumId="10" w15:restartNumberingAfterBreak="0">
    <w:nsid w:val="6F711FF8"/>
    <w:multiLevelType w:val="hybridMultilevel"/>
    <w:tmpl w:val="35323A14"/>
    <w:lvl w:ilvl="0" w:tplc="BD18EB22">
      <w:start w:val="1"/>
      <w:numFmt w:val="decimal"/>
      <w:lvlText w:val="%1."/>
      <w:lvlJc w:val="left"/>
      <w:pPr>
        <w:tabs>
          <w:tab w:val="num" w:pos="360"/>
        </w:tabs>
        <w:ind w:left="360" w:hanging="360"/>
      </w:pPr>
      <w:rPr>
        <w:rFonts w:hint="default" w:ascii="Arial" w:hAnsi="Arial" w:cs="Arial"/>
        <w:b/>
        <w:color w:val="auto"/>
        <w:sz w:val="22"/>
        <w:szCs w:val="22"/>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1" w15:restartNumberingAfterBreak="0">
    <w:nsid w:val="77C231FE"/>
    <w:multiLevelType w:val="hybridMultilevel"/>
    <w:tmpl w:val="2CB6CC16"/>
    <w:lvl w:ilvl="0" w:tplc="0409000B">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78FD4DBC"/>
    <w:multiLevelType w:val="hybridMultilevel"/>
    <w:tmpl w:val="E9642A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DA41410"/>
    <w:multiLevelType w:val="hybridMultilevel"/>
    <w:tmpl w:val="4C385BFC"/>
    <w:lvl w:ilvl="0" w:tplc="58E23B68">
      <w:start w:val="1"/>
      <w:numFmt w:val="bullet"/>
      <w:lvlText w:val=""/>
      <w:lvlJc w:val="left"/>
      <w:pPr>
        <w:ind w:left="720" w:hanging="360"/>
      </w:pPr>
      <w:rPr>
        <w:rFonts w:hint="default" w:ascii="Symbol" w:hAnsi="Symbol"/>
        <w:color w:val="auto"/>
      </w:rPr>
    </w:lvl>
    <w:lvl w:ilvl="1" w:tplc="791E0C22">
      <w:start w:val="1"/>
      <w:numFmt w:val="bullet"/>
      <w:lvlText w:val="o"/>
      <w:lvlJc w:val="left"/>
      <w:pPr>
        <w:ind w:left="1440" w:hanging="360"/>
      </w:pPr>
      <w:rPr>
        <w:rFonts w:hint="default" w:ascii="Courier New" w:hAnsi="Courier New" w:cs="Times New Roman"/>
      </w:rPr>
    </w:lvl>
    <w:lvl w:ilvl="2" w:tplc="D2188B6C">
      <w:start w:val="1"/>
      <w:numFmt w:val="bullet"/>
      <w:lvlText w:val=""/>
      <w:lvlJc w:val="left"/>
      <w:pPr>
        <w:ind w:left="2160" w:hanging="360"/>
      </w:pPr>
      <w:rPr>
        <w:rFonts w:hint="default" w:ascii="Wingdings" w:hAnsi="Wingdings"/>
      </w:rPr>
    </w:lvl>
    <w:lvl w:ilvl="3" w:tplc="2DF225FE">
      <w:start w:val="1"/>
      <w:numFmt w:val="bullet"/>
      <w:lvlText w:val=""/>
      <w:lvlJc w:val="left"/>
      <w:pPr>
        <w:ind w:left="2880" w:hanging="360"/>
      </w:pPr>
      <w:rPr>
        <w:rFonts w:hint="default" w:ascii="Symbol" w:hAnsi="Symbol"/>
      </w:rPr>
    </w:lvl>
    <w:lvl w:ilvl="4" w:tplc="F43A2096">
      <w:start w:val="1"/>
      <w:numFmt w:val="bullet"/>
      <w:lvlText w:val="o"/>
      <w:lvlJc w:val="left"/>
      <w:pPr>
        <w:ind w:left="3600" w:hanging="360"/>
      </w:pPr>
      <w:rPr>
        <w:rFonts w:hint="default" w:ascii="Courier New" w:hAnsi="Courier New" w:cs="Times New Roman"/>
      </w:rPr>
    </w:lvl>
    <w:lvl w:ilvl="5" w:tplc="7E8E9D58">
      <w:start w:val="1"/>
      <w:numFmt w:val="bullet"/>
      <w:lvlText w:val=""/>
      <w:lvlJc w:val="left"/>
      <w:pPr>
        <w:ind w:left="4320" w:hanging="360"/>
      </w:pPr>
      <w:rPr>
        <w:rFonts w:hint="default" w:ascii="Wingdings" w:hAnsi="Wingdings"/>
      </w:rPr>
    </w:lvl>
    <w:lvl w:ilvl="6" w:tplc="D3FCFC5A">
      <w:start w:val="1"/>
      <w:numFmt w:val="bullet"/>
      <w:lvlText w:val=""/>
      <w:lvlJc w:val="left"/>
      <w:pPr>
        <w:ind w:left="5040" w:hanging="360"/>
      </w:pPr>
      <w:rPr>
        <w:rFonts w:hint="default" w:ascii="Symbol" w:hAnsi="Symbol"/>
      </w:rPr>
    </w:lvl>
    <w:lvl w:ilvl="7" w:tplc="A7C4BE60">
      <w:start w:val="1"/>
      <w:numFmt w:val="bullet"/>
      <w:lvlText w:val="o"/>
      <w:lvlJc w:val="left"/>
      <w:pPr>
        <w:ind w:left="5760" w:hanging="360"/>
      </w:pPr>
      <w:rPr>
        <w:rFonts w:hint="default" w:ascii="Courier New" w:hAnsi="Courier New" w:cs="Times New Roman"/>
      </w:rPr>
    </w:lvl>
    <w:lvl w:ilvl="8" w:tplc="1632C8DC">
      <w:start w:val="1"/>
      <w:numFmt w:val="bullet"/>
      <w:lvlText w:val=""/>
      <w:lvlJc w:val="left"/>
      <w:pPr>
        <w:ind w:left="6480" w:hanging="360"/>
      </w:pPr>
      <w:rPr>
        <w:rFonts w:hint="default" w:ascii="Wingdings" w:hAnsi="Wingdings"/>
      </w:rPr>
    </w:lvl>
  </w:abstractNum>
  <w:num w:numId="1">
    <w:abstractNumId w:val="10"/>
  </w:num>
  <w:num w:numId="2">
    <w:abstractNumId w:val="8"/>
  </w:num>
  <w:num w:numId="3">
    <w:abstractNumId w:val="12"/>
  </w:num>
  <w:num w:numId="4">
    <w:abstractNumId w:val="1"/>
  </w:num>
  <w:num w:numId="5">
    <w:abstractNumId w:val="11"/>
  </w:num>
  <w:num w:numId="6">
    <w:abstractNumId w:val="4"/>
  </w:num>
  <w:num w:numId="7">
    <w:abstractNumId w:val="9"/>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5"/>
  </w:num>
  <w:num w:numId="12">
    <w:abstractNumId w:val="6"/>
  </w:num>
  <w:num w:numId="13">
    <w:abstractNumId w:val="2"/>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37"/>
    <w:rsid w:val="000051CF"/>
    <w:rsid w:val="00005652"/>
    <w:rsid w:val="00062DC9"/>
    <w:rsid w:val="000A4ED6"/>
    <w:rsid w:val="001003CB"/>
    <w:rsid w:val="00124424"/>
    <w:rsid w:val="00146F94"/>
    <w:rsid w:val="00184F39"/>
    <w:rsid w:val="00194068"/>
    <w:rsid w:val="001E3CD9"/>
    <w:rsid w:val="001E5423"/>
    <w:rsid w:val="001E59BC"/>
    <w:rsid w:val="001F0AE3"/>
    <w:rsid w:val="001F5744"/>
    <w:rsid w:val="001F57A8"/>
    <w:rsid w:val="001F5E57"/>
    <w:rsid w:val="0020057D"/>
    <w:rsid w:val="002161FD"/>
    <w:rsid w:val="002672D7"/>
    <w:rsid w:val="00295D34"/>
    <w:rsid w:val="002D4A57"/>
    <w:rsid w:val="002D5B26"/>
    <w:rsid w:val="003364CE"/>
    <w:rsid w:val="0034174D"/>
    <w:rsid w:val="0038562B"/>
    <w:rsid w:val="003963EA"/>
    <w:rsid w:val="003B1501"/>
    <w:rsid w:val="003E21BB"/>
    <w:rsid w:val="003E7252"/>
    <w:rsid w:val="003E7DD9"/>
    <w:rsid w:val="00417D75"/>
    <w:rsid w:val="00426402"/>
    <w:rsid w:val="00427833"/>
    <w:rsid w:val="004614EF"/>
    <w:rsid w:val="00477237"/>
    <w:rsid w:val="004847E1"/>
    <w:rsid w:val="00484D0C"/>
    <w:rsid w:val="0049537D"/>
    <w:rsid w:val="004B415D"/>
    <w:rsid w:val="004C1036"/>
    <w:rsid w:val="00520D63"/>
    <w:rsid w:val="00522332"/>
    <w:rsid w:val="00534C87"/>
    <w:rsid w:val="005D38E4"/>
    <w:rsid w:val="006009D2"/>
    <w:rsid w:val="0061653B"/>
    <w:rsid w:val="00616B7D"/>
    <w:rsid w:val="00631B09"/>
    <w:rsid w:val="00651A8B"/>
    <w:rsid w:val="00663AFB"/>
    <w:rsid w:val="00665AB3"/>
    <w:rsid w:val="006E1DA8"/>
    <w:rsid w:val="00737933"/>
    <w:rsid w:val="00743CB3"/>
    <w:rsid w:val="00770054"/>
    <w:rsid w:val="00790EE9"/>
    <w:rsid w:val="007912E8"/>
    <w:rsid w:val="00794040"/>
    <w:rsid w:val="007D62C3"/>
    <w:rsid w:val="00820ACE"/>
    <w:rsid w:val="008A5FAD"/>
    <w:rsid w:val="008D20D7"/>
    <w:rsid w:val="009049AF"/>
    <w:rsid w:val="00907792"/>
    <w:rsid w:val="00910BE2"/>
    <w:rsid w:val="009177FB"/>
    <w:rsid w:val="0092054F"/>
    <w:rsid w:val="00951FCD"/>
    <w:rsid w:val="009B35F4"/>
    <w:rsid w:val="009C77C5"/>
    <w:rsid w:val="009F4FD6"/>
    <w:rsid w:val="00A024B7"/>
    <w:rsid w:val="00A03B87"/>
    <w:rsid w:val="00A33DB8"/>
    <w:rsid w:val="00A36CEB"/>
    <w:rsid w:val="00A47059"/>
    <w:rsid w:val="00A67E25"/>
    <w:rsid w:val="00A72FBF"/>
    <w:rsid w:val="00B04883"/>
    <w:rsid w:val="00B222B3"/>
    <w:rsid w:val="00B416F3"/>
    <w:rsid w:val="00B53C16"/>
    <w:rsid w:val="00BA7965"/>
    <w:rsid w:val="00BD7404"/>
    <w:rsid w:val="00BE2026"/>
    <w:rsid w:val="00BE301B"/>
    <w:rsid w:val="00BF1079"/>
    <w:rsid w:val="00C02594"/>
    <w:rsid w:val="00C03B95"/>
    <w:rsid w:val="00C35C46"/>
    <w:rsid w:val="00C82A30"/>
    <w:rsid w:val="00C831DB"/>
    <w:rsid w:val="00C93F04"/>
    <w:rsid w:val="00CA18F1"/>
    <w:rsid w:val="00CB60C1"/>
    <w:rsid w:val="00CE2820"/>
    <w:rsid w:val="00CE69E6"/>
    <w:rsid w:val="00D140ED"/>
    <w:rsid w:val="00D264F4"/>
    <w:rsid w:val="00D37E0F"/>
    <w:rsid w:val="00D82B9E"/>
    <w:rsid w:val="00D86653"/>
    <w:rsid w:val="00D90BDB"/>
    <w:rsid w:val="00DB7F97"/>
    <w:rsid w:val="00DD3C0D"/>
    <w:rsid w:val="00DD7C0A"/>
    <w:rsid w:val="00DE26C9"/>
    <w:rsid w:val="00DF328C"/>
    <w:rsid w:val="00E12769"/>
    <w:rsid w:val="00E168B4"/>
    <w:rsid w:val="00E20C76"/>
    <w:rsid w:val="00E3491E"/>
    <w:rsid w:val="00E668C6"/>
    <w:rsid w:val="00E704EB"/>
    <w:rsid w:val="00E77561"/>
    <w:rsid w:val="00E87023"/>
    <w:rsid w:val="00EB47D2"/>
    <w:rsid w:val="00EB5981"/>
    <w:rsid w:val="00F1431B"/>
    <w:rsid w:val="00F1584D"/>
    <w:rsid w:val="00F272E5"/>
    <w:rsid w:val="00F3473A"/>
    <w:rsid w:val="00F53FEB"/>
    <w:rsid w:val="00F81C32"/>
    <w:rsid w:val="00F95BF8"/>
    <w:rsid w:val="00FC124A"/>
    <w:rsid w:val="00FC692C"/>
    <w:rsid w:val="04EAD5C5"/>
    <w:rsid w:val="09D07ED9"/>
    <w:rsid w:val="1182C3AF"/>
    <w:rsid w:val="136C866D"/>
    <w:rsid w:val="152E844D"/>
    <w:rsid w:val="18E24382"/>
    <w:rsid w:val="19A3D6C3"/>
    <w:rsid w:val="19DE25D1"/>
    <w:rsid w:val="1B782899"/>
    <w:rsid w:val="1D13F8FA"/>
    <w:rsid w:val="1F5714AC"/>
    <w:rsid w:val="233CA560"/>
    <w:rsid w:val="234AB909"/>
    <w:rsid w:val="24E6896A"/>
    <w:rsid w:val="2528F7D4"/>
    <w:rsid w:val="2AF02BEA"/>
    <w:rsid w:val="2CCA5F49"/>
    <w:rsid w:val="2CE387A6"/>
    <w:rsid w:val="2E816309"/>
    <w:rsid w:val="30FCC135"/>
    <w:rsid w:val="33361C29"/>
    <w:rsid w:val="39E292B6"/>
    <w:rsid w:val="3A919090"/>
    <w:rsid w:val="429CA275"/>
    <w:rsid w:val="443D7330"/>
    <w:rsid w:val="44999943"/>
    <w:rsid w:val="46190850"/>
    <w:rsid w:val="4DD14173"/>
    <w:rsid w:val="4E0AF1D8"/>
    <w:rsid w:val="4EF21006"/>
    <w:rsid w:val="4FA6C239"/>
    <w:rsid w:val="50A769E5"/>
    <w:rsid w:val="518C4EE6"/>
    <w:rsid w:val="53A68932"/>
    <w:rsid w:val="547A335C"/>
    <w:rsid w:val="54DCBA8F"/>
    <w:rsid w:val="55D89CDE"/>
    <w:rsid w:val="561603BD"/>
    <w:rsid w:val="565FC009"/>
    <w:rsid w:val="5B0FBBF8"/>
    <w:rsid w:val="5CA55E0A"/>
    <w:rsid w:val="5E914BD7"/>
    <w:rsid w:val="6160A3EA"/>
    <w:rsid w:val="62E9DEE4"/>
    <w:rsid w:val="645E9447"/>
    <w:rsid w:val="65EEC0A8"/>
    <w:rsid w:val="66E312E7"/>
    <w:rsid w:val="66FC3B44"/>
    <w:rsid w:val="673983AE"/>
    <w:rsid w:val="68DBD3A4"/>
    <w:rsid w:val="6A1AB3A9"/>
    <w:rsid w:val="6CA35691"/>
    <w:rsid w:val="6E3F26F2"/>
    <w:rsid w:val="73432C04"/>
    <w:rsid w:val="73FBE4FD"/>
    <w:rsid w:val="74A98211"/>
    <w:rsid w:val="76DF7F08"/>
    <w:rsid w:val="76EB2308"/>
    <w:rsid w:val="78950712"/>
    <w:rsid w:val="7A22C3CA"/>
    <w:rsid w:val="7C06F6E2"/>
    <w:rsid w:val="7C586DE3"/>
    <w:rsid w:val="7CA7426A"/>
    <w:rsid w:val="7D459DE0"/>
    <w:rsid w:val="7E43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B3E8"/>
  <w15:chartTrackingRefBased/>
  <w15:docId w15:val="{F2CDE877-ED78-4CC5-A66B-F17DCF6A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77237"/>
    <w:pPr>
      <w:autoSpaceDE w:val="0"/>
      <w:autoSpaceDN w:val="0"/>
      <w:spacing w:after="0" w:line="240" w:lineRule="auto"/>
    </w:pPr>
    <w:rPr>
      <w:rFonts w:ascii="Times New Roman" w:hAnsi="Times New Roman" w:eastAsia="Times New Roman" w:cs="Times New Roman"/>
      <w:sz w:val="24"/>
      <w:szCs w:val="24"/>
      <w:lang w:val="es-CO"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notapie">
    <w:name w:val="footnote text"/>
    <w:aliases w:val="MI NOTA PIE DE PÁGINA (TEXTO),Footnote Text Char Char Char Char Char,Footnote Text Char Char Char Char,Footnote reference,FA Fu,Footnote Text Char Char Char,texto de nota al pie,Footnote Text Char, Car,Car,Ref. de nota al pie1"/>
    <w:basedOn w:val="Normal"/>
    <w:link w:val="TextonotapieCar"/>
    <w:qFormat/>
    <w:rsid w:val="00477237"/>
    <w:rPr>
      <w:sz w:val="20"/>
      <w:szCs w:val="20"/>
    </w:rPr>
  </w:style>
  <w:style w:type="character" w:styleId="TextonotapieCar" w:customStyle="1">
    <w:name w:val="Texto nota pie Car"/>
    <w:aliases w:val="MI NOTA PIE DE PÁGINA (TEXTO) Car,Footnote Text Char Char Char Char Char Car,Footnote Text Char Char Char Char Car,Footnote reference Car,FA Fu Car,Footnote Text Char Char Char Car,texto de nota al pie Car,Footnote Text Char Car"/>
    <w:basedOn w:val="Fuentedeprrafopredeter"/>
    <w:link w:val="Textonotapie"/>
    <w:qFormat/>
    <w:rsid w:val="00477237"/>
    <w:rPr>
      <w:rFonts w:ascii="Times New Roman" w:hAnsi="Times New Roman" w:eastAsia="Times New Roman" w:cs="Times New Roman"/>
      <w:sz w:val="20"/>
      <w:szCs w:val="20"/>
      <w:lang w:val="es-CO" w:eastAsia="es-ES"/>
    </w:rPr>
  </w:style>
  <w:style w:type="character" w:styleId="Refdenotaalpie">
    <w:name w:val="footnote reference"/>
    <w:aliases w:val="Ref. de nota al pie 2,referencia nota al pie,Nota de pie,Texto nota al pie,Appel note de bas de page,Texto de nota al pie,Pie de Página,FC,Texto de nota al pi,Texto de nota al p,Pie de Pàgina,F,Pie de P_gin,Pie de P_,Pie de P_g,f,4,R"/>
    <w:link w:val="4GChar"/>
    <w:uiPriority w:val="99"/>
    <w:qFormat/>
    <w:rsid w:val="00477237"/>
    <w:rPr>
      <w:vertAlign w:val="superscript"/>
    </w:rPr>
  </w:style>
  <w:style w:type="paragraph" w:styleId="Prrafodelista">
    <w:name w:val="List Paragraph"/>
    <w:basedOn w:val="Normal"/>
    <w:uiPriority w:val="34"/>
    <w:qFormat/>
    <w:rsid w:val="00477237"/>
    <w:pPr>
      <w:ind w:left="708"/>
    </w:pPr>
  </w:style>
  <w:style w:type="paragraph" w:styleId="Encabezado">
    <w:name w:val="header"/>
    <w:basedOn w:val="Normal"/>
    <w:link w:val="EncabezadoCar"/>
    <w:uiPriority w:val="99"/>
    <w:unhideWhenUsed/>
    <w:rsid w:val="00477237"/>
    <w:pPr>
      <w:tabs>
        <w:tab w:val="center" w:pos="4419"/>
        <w:tab w:val="right" w:pos="8838"/>
      </w:tabs>
    </w:pPr>
  </w:style>
  <w:style w:type="character" w:styleId="EncabezadoCar" w:customStyle="1">
    <w:name w:val="Encabezado Car"/>
    <w:basedOn w:val="Fuentedeprrafopredeter"/>
    <w:link w:val="Encabezado"/>
    <w:uiPriority w:val="99"/>
    <w:rsid w:val="00477237"/>
    <w:rPr>
      <w:rFonts w:ascii="Times New Roman" w:hAnsi="Times New Roman" w:eastAsia="Times New Roman" w:cs="Times New Roman"/>
      <w:sz w:val="24"/>
      <w:szCs w:val="24"/>
      <w:lang w:val="es-CO" w:eastAsia="es-ES"/>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477237"/>
    <w:pPr>
      <w:autoSpaceDE/>
      <w:autoSpaceDN/>
      <w:jc w:val="both"/>
    </w:pPr>
    <w:rPr>
      <w:rFonts w:asciiTheme="minorHAnsi" w:hAnsiTheme="minorHAnsi" w:eastAsiaTheme="minorHAnsi" w:cstheme="minorBidi"/>
      <w:sz w:val="22"/>
      <w:szCs w:val="22"/>
      <w:vertAlign w:val="superscript"/>
      <w:lang w:val="en-US" w:eastAsia="en-US"/>
    </w:rPr>
  </w:style>
  <w:style w:type="character" w:styleId="Hipervnculo">
    <w:name w:val="Hyperlink"/>
    <w:basedOn w:val="Fuentedeprrafopredeter"/>
    <w:uiPriority w:val="99"/>
    <w:unhideWhenUsed/>
    <w:rsid w:val="00477237"/>
    <w:rPr>
      <w:color w:val="0000FF"/>
      <w:u w:val="single"/>
    </w:rPr>
  </w:style>
  <w:style w:type="paragraph" w:styleId="Default" w:customStyle="1">
    <w:name w:val="Default"/>
    <w:rsid w:val="00477237"/>
    <w:pPr>
      <w:autoSpaceDE w:val="0"/>
      <w:autoSpaceDN w:val="0"/>
      <w:adjustRightInd w:val="0"/>
      <w:spacing w:after="0" w:line="240" w:lineRule="auto"/>
    </w:pPr>
    <w:rPr>
      <w:rFonts w:ascii="Arial" w:hAnsi="Arial" w:cs="Arial"/>
      <w:color w:val="000000"/>
      <w:sz w:val="24"/>
      <w:szCs w:val="24"/>
      <w:lang w:val="es-ES" w:bidi="te-IN"/>
    </w:rPr>
  </w:style>
  <w:style w:type="character" w:styleId="normaltextrun" w:customStyle="1">
    <w:name w:val="normaltextrun"/>
    <w:basedOn w:val="Fuentedeprrafopredeter"/>
    <w:rsid w:val="00477237"/>
  </w:style>
  <w:style w:type="character" w:styleId="eop" w:customStyle="1">
    <w:name w:val="eop"/>
    <w:basedOn w:val="Fuentedeprrafopredeter"/>
    <w:rsid w:val="00477237"/>
  </w:style>
  <w:style w:type="paragraph" w:styleId="Piedepgina">
    <w:name w:val="footer"/>
    <w:basedOn w:val="Normal"/>
    <w:link w:val="PiedepginaCar"/>
    <w:uiPriority w:val="99"/>
    <w:unhideWhenUsed/>
    <w:rsid w:val="00477237"/>
    <w:pPr>
      <w:tabs>
        <w:tab w:val="center" w:pos="4419"/>
        <w:tab w:val="right" w:pos="8838"/>
      </w:tabs>
    </w:pPr>
  </w:style>
  <w:style w:type="character" w:styleId="PiedepginaCar" w:customStyle="1">
    <w:name w:val="Pie de página Car"/>
    <w:basedOn w:val="Fuentedeprrafopredeter"/>
    <w:link w:val="Piedepgina"/>
    <w:uiPriority w:val="99"/>
    <w:rsid w:val="00477237"/>
    <w:rPr>
      <w:rFonts w:ascii="Times New Roman" w:hAnsi="Times New Roman" w:eastAsia="Times New Roman" w:cs="Times New Roman"/>
      <w:sz w:val="24"/>
      <w:szCs w:val="24"/>
      <w:lang w:val="es-CO" w:eastAsia="es-ES"/>
    </w:rPr>
  </w:style>
  <w:style w:type="paragraph" w:styleId="paragraph" w:customStyle="1">
    <w:name w:val="paragraph"/>
    <w:basedOn w:val="Normal"/>
    <w:rsid w:val="00477237"/>
    <w:pPr>
      <w:autoSpaceDE/>
      <w:autoSpaceDN/>
      <w:spacing w:before="100" w:beforeAutospacing="1" w:after="100" w:afterAutospacing="1"/>
    </w:pPr>
    <w:rPr>
      <w:lang w:eastAsia="es-CO"/>
    </w:rPr>
  </w:style>
  <w:style w:type="paragraph" w:styleId="NormalWeb">
    <w:name w:val="Normal (Web)"/>
    <w:basedOn w:val="Normal"/>
    <w:uiPriority w:val="99"/>
    <w:unhideWhenUsed/>
    <w:rsid w:val="004614EF"/>
    <w:pPr>
      <w:autoSpaceDE/>
      <w:autoSpaceDN/>
      <w:spacing w:before="100" w:beforeAutospacing="1" w:after="100" w:afterAutospacing="1"/>
    </w:pPr>
    <w:rPr>
      <w:lang w:val="en-US" w:eastAsia="en-US"/>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baj" w:customStyle="1">
    <w:name w:val="b_aj"/>
    <w:basedOn w:val="Fuentedeprrafopredeter"/>
    <w:rsid w:val="00005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07323">
      <w:bodyDiv w:val="1"/>
      <w:marLeft w:val="0"/>
      <w:marRight w:val="0"/>
      <w:marTop w:val="0"/>
      <w:marBottom w:val="0"/>
      <w:divBdr>
        <w:top w:val="none" w:sz="0" w:space="0" w:color="auto"/>
        <w:left w:val="none" w:sz="0" w:space="0" w:color="auto"/>
        <w:bottom w:val="none" w:sz="0" w:space="0" w:color="auto"/>
        <w:right w:val="none" w:sz="0" w:space="0" w:color="auto"/>
      </w:divBdr>
    </w:div>
    <w:div w:id="101889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ofrepjadmintun@cendoj.ramajudicial.gov.co" TargetMode="External"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nam02.safelinks.protection.outlook.com/?url=https%3A%2F%2Fwww.youtube.com%2Fwatch%3Fv%3DitW8td-6hMA&amp;data=05%7C01%7Cj09admintun%40cendoj.ramajudicial.gov.co%7C750cbf9dfeac469eea3508db44ef47f5%7C622cba9880f841f38df58eb99901598b%7C0%7C0%7C638179566781369468%7CUnknown%7CTWFpbGZsb3d8eyJWIjoiMC4wLjAwMDAiLCJQIjoiV2luMzIiLCJBTiI6Ik1haWwiLCJXVCI6Mn0%3D%7C3000%7C%7C%7C&amp;sdata=WnfD9s4sYdel5Y1%2Fzh%2F56JUEWxKWI251ZOPOKDEDpsk%3D&amp;reserved=0"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relatoria.consejodeestado.gov.co:8087/"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samairj.consejodeestado.gov.co" TargetMode="External" Id="rId10" /><Relationship Type="http://schemas.openxmlformats.org/officeDocument/2006/relationships/settings" Target="settings.xml" Id="rId4" /><Relationship Type="http://schemas.openxmlformats.org/officeDocument/2006/relationships/hyperlink" Target="mailto:j09admintun@cendoj.ramajudicial.gov.co" TargetMode="Externa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285_200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E41F9-2435-4F8C-976D-DE5DA187D88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dc:creator>
  <keywords/>
  <dc:description/>
  <lastModifiedBy>Paola Andrea Hembus Villalba</lastModifiedBy>
  <revision>5</revision>
  <dcterms:created xsi:type="dcterms:W3CDTF">2023-12-07T15:58:00.0000000Z</dcterms:created>
  <dcterms:modified xsi:type="dcterms:W3CDTF">2023-12-11T20:43:51.6880417Z</dcterms:modified>
</coreProperties>
</file>