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fb65a2496411c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a0cf7a350617469c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b9be437c96d3448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76001310301220240026000</w:t>
      </w:r>
    </w:p>
    <w:p/>
    <w:p>
      <w:pPr/>
      <w:r>
        <w:rPr/>
        <w:t>Fecha de la consulta:</w:t>
        <w:tab/>
        <w:tab/>
        <w:tab/>
        <w:t>2024-12-11 18:43:45</w:t>
        <w:br/>
        <w:t>Fecha de sincronización del sistema:</w:t>
        <w:tab/>
        <w:t>2024-12-11 18:00:26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2024-09-25</w:t>
            </w:r>
          </w:p>
        </w:tc>
        <w:tc>
          <w:p>
            <w:r>
              <w:t>Clase de Proceso</w:t>
            </w:r>
          </w:p>
        </w:tc>
        <w:tc>
          <w:p>
            <w:r>
              <w:t>Ordinario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012 CIVIL DEL CIRCUITO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Juez Doce Civil Circuito de Cali</w:t>
            </w:r>
          </w:p>
        </w:tc>
        <w:tc>
          <w:p>
            <w:r>
              <w:t>Ubicación del Expediente</w:t>
            </w:r>
          </w:p>
        </w:tc>
        <w:tc>
          <w:p>
            <w:r>
              <w:t>Secretaria - Términos</w:t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CESAR AUGUSTO MURILLO RIASCOS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DANIEL ARMANDO MURILLO RIASCOS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DORIS RODRIGUEZ ORTIZ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HECTOR FABIO MURILLO SENA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COMFENALCO EPS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COMPAÑIA MUNDIAL DE SEGUROS SA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DORIAN JOVAN HERNANDEZ GUERRERO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SOPORTE VIAL CALI SAS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2024-12-10</w:t>
            </w:r>
          </w:p>
        </w:tc>
        <w:tc>
          <w:p>
            <w:r>
              <w:t>Recepción memorial</w:t>
            </w:r>
          </w:p>
        </w:tc>
        <w:tc>
          <w:p>
            <w:r>
              <w:t>Se agrega, proceso en sec. (amv)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2024-12-10</w:t>
            </w:r>
          </w:p>
        </w:tc>
      </w:tr>
      <w:tr>
        <w:tc>
          <w:p>
            <w:r>
              <w:t>2024-12-10</w:t>
            </w:r>
          </w:p>
        </w:tc>
        <w:tc>
          <w:p>
            <w:r>
              <w:t>Recepción memorial</w:t>
            </w:r>
          </w:p>
        </w:tc>
        <w:tc>
          <w:p>
            <w:r>
              <w:t>Se agrega, proceso en Sec. (amv)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2024-12-10</w:t>
            </w:r>
          </w:p>
        </w:tc>
      </w:tr>
      <w:tr>
        <w:tc>
          <w:p>
            <w:r>
              <w:t>2024-12-09</w:t>
            </w:r>
          </w:p>
        </w:tc>
        <w:tc>
          <w:p>
            <w:r>
              <w:t>Constancia secretarial</w:t>
            </w:r>
          </w:p>
        </w:tc>
        <w:tc>
          <w:p>
            <w:r>
              <w:t>A sec. Con oficios (amv)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2024-12-09</w:t>
            </w:r>
          </w:p>
        </w:tc>
      </w:tr>
      <w:tr>
        <w:tc>
          <w:p>
            <w:r>
              <w:t>2024-11-15</w:t>
            </w:r>
          </w:p>
        </w:tc>
        <w:tc>
          <w:p>
            <w:r>
              <w:t>Constancia secretarial</w:t>
            </w:r>
          </w:p>
        </w:tc>
        <w:tc>
          <w:p>
            <w:r>
              <w:t>se recibe memorial proceso lo tiene amv (act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2024-11-15</w:t>
            </w:r>
          </w:p>
        </w:tc>
      </w:tr>
      <w:tr>
        <w:tc>
          <w:p>
            <w:r>
              <w:t>2024-11-13</w:t>
            </w:r>
          </w:p>
        </w:tc>
        <w:tc>
          <w:p>
            <w:r>
              <w:t>Constancia secretarial</w:t>
            </w:r>
          </w:p>
        </w:tc>
        <w:tc>
          <w:p>
            <w:r>
              <w:t>Proceso se asigna a Ana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2024-11-13</w:t>
            </w:r>
          </w:p>
        </w:tc>
      </w:tr>
      <w:tr>
        <w:tc>
          <w:p>
            <w:r>
              <w:t>2024-10-23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01/11/2024 a las 11:56:12.</w:t>
            </w:r>
          </w:p>
        </w:tc>
        <w:tc>
          <w:p>
            <w:r>
              <w:t>2024-11-05</w:t>
            </w:r>
          </w:p>
        </w:tc>
        <w:tc>
          <w:p>
            <w:r>
              <w:t>2024-11-05</w:t>
            </w:r>
          </w:p>
        </w:tc>
        <w:tc>
          <w:p>
            <w:r>
              <w:t>2024-11-01</w:t>
            </w:r>
          </w:p>
        </w:tc>
      </w:tr>
      <w:tr>
        <w:tc>
          <w:p>
            <w:r>
              <w:t>2024-10-23</w:t>
            </w:r>
          </w:p>
        </w:tc>
        <w:tc>
          <w:p>
            <w:r>
              <w:t>Auto admite demanda</w:t>
            </w:r>
          </w:p>
        </w:tc>
        <w:tc>
          <w:p>
            <w:r>
              <w:t>y reconoce personería  (j.v.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2024-11-01</w:t>
            </w:r>
          </w:p>
        </w:tc>
      </w:tr>
      <w:tr>
        <w:tc>
          <w:p>
            <w:r>
              <w:t>2024-10-23</w:t>
            </w:r>
          </w:p>
        </w:tc>
        <w:tc>
          <w:p>
            <w:r>
              <w:t>Al despacho</w:t>
            </w:r>
          </w:p>
        </w:tc>
        <w:tc>
          <w:p>
            <w:r>
              <w:t>JV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2024-10-23</w:t>
            </w:r>
          </w:p>
        </w:tc>
      </w:tr>
      <w:tr>
        <w:tc>
          <w:p>
            <w:r>
              <w:t>2024-10-22</w:t>
            </w:r>
          </w:p>
        </w:tc>
        <w:tc>
          <w:p>
            <w:r>
              <w:t>Constancia secretarial</w:t>
            </w:r>
          </w:p>
        </w:tc>
        <w:tc>
          <w:p>
            <w:r>
              <w:t>Proceso con memorial - se asigna a Jv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2024-10-22</w:t>
            </w:r>
          </w:p>
        </w:tc>
      </w:tr>
      <w:tr>
        <w:tc>
          <w:p>
            <w:r>
              <w:t>2024-10-09</w:t>
            </w:r>
          </w:p>
        </w:tc>
        <w:tc>
          <w:p>
            <w:r>
              <w:t>Constancia secretarial</w:t>
            </w:r>
          </w:p>
        </w:tc>
        <w:tc>
          <w:p>
            <w:r>
              <w:t>se recibe subsanación proceso en estado del 7 de octubre (act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2024-10-09</w:t>
            </w:r>
          </w:p>
        </w:tc>
      </w:tr>
      <w:tr>
        <w:tc>
          <w:p>
            <w:r>
              <w:t>2024-10-02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04/10/2024 a las 16:24:35.</w:t>
            </w:r>
          </w:p>
        </w:tc>
        <w:tc>
          <w:p>
            <w:r>
              <w:t>2024-10-07</w:t>
            </w:r>
          </w:p>
        </w:tc>
        <w:tc>
          <w:p>
            <w:r>
              <w:t>2024-10-07</w:t>
            </w:r>
          </w:p>
        </w:tc>
        <w:tc>
          <w:p>
            <w:r>
              <w:t>2024-10-04</w:t>
            </w:r>
          </w:p>
        </w:tc>
      </w:tr>
      <w:tr>
        <w:tc>
          <w:p>
            <w:r>
              <w:t>2024-10-02</w:t>
            </w:r>
          </w:p>
        </w:tc>
        <w:tc>
          <w:p>
            <w:r>
              <w:t>Auto inadmite demanda</w:t>
            </w:r>
          </w:p>
        </w:tc>
        <w:tc>
          <w:p>
            <w:r>
              <w:t>(jv)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2024-10-04</w:t>
            </w:r>
          </w:p>
        </w:tc>
      </w:tr>
      <w:tr>
        <w:tc>
          <w:p>
            <w:r>
              <w:t>2024-10-02</w:t>
            </w:r>
          </w:p>
        </w:tc>
        <w:tc>
          <w:p>
            <w:r>
              <w:t>Al despacho</w:t>
            </w:r>
          </w:p>
        </w:tc>
        <w:tc>
          <w:p>
            <w:r>
              <w:t>JV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2024-10-02</w:t>
            </w:r>
          </w:p>
        </w:tc>
      </w:tr>
      <w:tr>
        <w:tc>
          <w:p>
            <w:r>
              <w:t>2024-09-27</w:t>
            </w:r>
          </w:p>
        </w:tc>
        <w:tc>
          <w:p>
            <w:r>
              <w:t>Constancia secretarial</w:t>
            </w:r>
          </w:p>
        </w:tc>
        <w:tc>
          <w:p>
            <w:r>
              <w:t>poceso se asigna a Jv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2024-09-27</w:t>
            </w:r>
          </w:p>
        </w:tc>
      </w:tr>
      <w:tr>
        <w:tc>
          <w:p>
            <w:r>
              <w:t>2024-09-25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25/09/2024 a las 17:49:14</w:t>
            </w:r>
          </w:p>
        </w:tc>
        <w:tc>
          <w:p>
            <w:r>
              <w:t>2024-09-25</w:t>
            </w:r>
          </w:p>
        </w:tc>
        <w:tc>
          <w:p>
            <w:r>
              <w:t>2024-09-25</w:t>
            </w:r>
          </w:p>
        </w:tc>
        <w:tc>
          <w:p>
            <w:r>
              <w:t>2024-09-25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46a4978004bbc" /><Relationship Type="http://schemas.openxmlformats.org/officeDocument/2006/relationships/image" Target="/media/image.bin" Id="Ra0cf7a350617469c" /><Relationship Type="http://schemas.openxmlformats.org/officeDocument/2006/relationships/image" Target="/media/image2.bin" Id="Rb9be437c96d34487" /></Relationships>
</file>