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B7F42" w14:textId="77777777" w:rsidR="002C3A69" w:rsidRPr="00B62D4D" w:rsidRDefault="002C3A69" w:rsidP="002C3A69">
      <w:pPr>
        <w:tabs>
          <w:tab w:val="left" w:pos="5626"/>
        </w:tabs>
        <w:spacing w:line="360" w:lineRule="auto"/>
        <w:jc w:val="both"/>
        <w:rPr>
          <w:rFonts w:ascii="Arial" w:hAnsi="Arial" w:cs="Arial"/>
        </w:rPr>
      </w:pPr>
      <w:r w:rsidRPr="00B62D4D">
        <w:rPr>
          <w:rFonts w:ascii="Arial" w:hAnsi="Arial" w:cs="Arial"/>
        </w:rPr>
        <w:t>Señores.</w:t>
      </w:r>
    </w:p>
    <w:p w14:paraId="744DD127" w14:textId="7A1ED0D6" w:rsidR="002C3A69" w:rsidRPr="00B62D4D" w:rsidRDefault="002C3A69" w:rsidP="002C3A69">
      <w:pPr>
        <w:tabs>
          <w:tab w:val="left" w:pos="5626"/>
        </w:tabs>
        <w:spacing w:line="360" w:lineRule="auto"/>
        <w:jc w:val="both"/>
        <w:rPr>
          <w:rFonts w:ascii="Arial" w:hAnsi="Arial" w:cs="Arial"/>
          <w:b/>
          <w:bCs/>
        </w:rPr>
      </w:pPr>
      <w:r w:rsidRPr="00B62D4D">
        <w:rPr>
          <w:rFonts w:ascii="Arial" w:hAnsi="Arial" w:cs="Arial"/>
          <w:b/>
          <w:bCs/>
        </w:rPr>
        <w:t xml:space="preserve">JUZGADO </w:t>
      </w:r>
      <w:r>
        <w:rPr>
          <w:rFonts w:ascii="Arial" w:hAnsi="Arial" w:cs="Arial"/>
          <w:b/>
          <w:bCs/>
        </w:rPr>
        <w:t>DOCE</w:t>
      </w:r>
      <w:r w:rsidRPr="00B62D4D">
        <w:rPr>
          <w:rFonts w:ascii="Arial" w:hAnsi="Arial" w:cs="Arial"/>
          <w:b/>
          <w:bCs/>
        </w:rPr>
        <w:t xml:space="preserve"> (1</w:t>
      </w:r>
      <w:r>
        <w:rPr>
          <w:rFonts w:ascii="Arial" w:hAnsi="Arial" w:cs="Arial"/>
          <w:b/>
          <w:bCs/>
        </w:rPr>
        <w:t>2</w:t>
      </w:r>
      <w:r w:rsidRPr="00B62D4D">
        <w:rPr>
          <w:rFonts w:ascii="Arial" w:hAnsi="Arial" w:cs="Arial"/>
          <w:b/>
          <w:bCs/>
        </w:rPr>
        <w:t>) CIVIL DEL CIRCUITO DE CALI, VALLE</w:t>
      </w:r>
    </w:p>
    <w:p w14:paraId="7D746050" w14:textId="09E702BE" w:rsidR="002C3A69" w:rsidRDefault="002C3A69" w:rsidP="002C3A69">
      <w:pPr>
        <w:spacing w:line="360" w:lineRule="auto"/>
        <w:jc w:val="both"/>
        <w:rPr>
          <w:lang w:val="es-CO"/>
        </w:rPr>
      </w:pPr>
      <w:hyperlink r:id="rId8" w:history="1">
        <w:r w:rsidRPr="002C3A69">
          <w:rPr>
            <w:rStyle w:val="Hipervnculo"/>
            <w:lang w:val="es-CO"/>
          </w:rPr>
          <w:t>j12cccali@cendoj.ramajudicial.gov.co</w:t>
        </w:r>
      </w:hyperlink>
    </w:p>
    <w:p w14:paraId="6F66EAE5" w14:textId="3FE98A88" w:rsidR="002C3A69" w:rsidRPr="002C3A69" w:rsidRDefault="002C3A69" w:rsidP="002C3A69">
      <w:pPr>
        <w:spacing w:line="360" w:lineRule="auto"/>
        <w:jc w:val="both"/>
        <w:rPr>
          <w:lang w:val="es-CO"/>
        </w:rPr>
      </w:pPr>
      <w:r w:rsidRPr="00B62D4D">
        <w:rPr>
          <w:rFonts w:ascii="Arial" w:hAnsi="Arial" w:cs="Arial"/>
        </w:rPr>
        <w:t>E.</w:t>
      </w:r>
      <w:r w:rsidRPr="00B62D4D">
        <w:rPr>
          <w:rFonts w:ascii="Arial" w:hAnsi="Arial" w:cs="Arial"/>
        </w:rPr>
        <w:tab/>
        <w:t>S.</w:t>
      </w:r>
      <w:r w:rsidRPr="00B62D4D">
        <w:rPr>
          <w:rFonts w:ascii="Arial" w:hAnsi="Arial" w:cs="Arial"/>
        </w:rPr>
        <w:tab/>
        <w:t>D.</w:t>
      </w:r>
    </w:p>
    <w:p w14:paraId="5A4E4D2C" w14:textId="77777777" w:rsidR="002C3A69" w:rsidRPr="00B62D4D" w:rsidRDefault="002C3A69" w:rsidP="002C3A69">
      <w:pPr>
        <w:tabs>
          <w:tab w:val="left" w:pos="5626"/>
        </w:tabs>
        <w:spacing w:line="360" w:lineRule="auto"/>
        <w:jc w:val="both"/>
        <w:rPr>
          <w:rFonts w:ascii="Arial" w:hAnsi="Arial" w:cs="Arial"/>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7"/>
      </w:tblGrid>
      <w:tr w:rsidR="002C3A69" w:rsidRPr="00B62D4D" w14:paraId="315CC3BF" w14:textId="77777777" w:rsidTr="0045256D">
        <w:tc>
          <w:tcPr>
            <w:tcW w:w="2122" w:type="dxa"/>
          </w:tcPr>
          <w:p w14:paraId="08F3861A" w14:textId="77777777" w:rsidR="002C3A69" w:rsidRPr="00B62D4D" w:rsidRDefault="002C3A69" w:rsidP="0045256D">
            <w:pPr>
              <w:tabs>
                <w:tab w:val="left" w:pos="5626"/>
              </w:tabs>
              <w:spacing w:line="360" w:lineRule="auto"/>
              <w:jc w:val="both"/>
              <w:rPr>
                <w:rFonts w:ascii="Arial" w:hAnsi="Arial" w:cs="Arial"/>
                <w:b/>
                <w:bCs/>
                <w:lang w:val="es-CO"/>
              </w:rPr>
            </w:pPr>
            <w:r w:rsidRPr="00B62D4D">
              <w:rPr>
                <w:rFonts w:ascii="Arial" w:hAnsi="Arial" w:cs="Arial"/>
                <w:b/>
                <w:bCs/>
                <w:lang w:val="es-CO"/>
              </w:rPr>
              <w:t>PROCESO:</w:t>
            </w:r>
          </w:p>
        </w:tc>
        <w:tc>
          <w:tcPr>
            <w:tcW w:w="7517" w:type="dxa"/>
          </w:tcPr>
          <w:p w14:paraId="016C4341" w14:textId="77777777" w:rsidR="002C3A69" w:rsidRPr="00B62D4D" w:rsidRDefault="002C3A69" w:rsidP="0045256D">
            <w:pPr>
              <w:tabs>
                <w:tab w:val="left" w:pos="5626"/>
              </w:tabs>
              <w:spacing w:line="360" w:lineRule="auto"/>
              <w:jc w:val="both"/>
              <w:rPr>
                <w:rFonts w:ascii="Arial" w:hAnsi="Arial" w:cs="Arial"/>
                <w:lang w:val="es-CO"/>
              </w:rPr>
            </w:pPr>
            <w:r w:rsidRPr="00B62D4D">
              <w:rPr>
                <w:rFonts w:ascii="Arial" w:hAnsi="Arial" w:cs="Arial"/>
                <w:lang w:val="es-CO"/>
              </w:rPr>
              <w:t xml:space="preserve">RESPONSABILIDAD CIVIL EXTRACONTRACTUAL </w:t>
            </w:r>
          </w:p>
        </w:tc>
      </w:tr>
      <w:tr w:rsidR="002C3A69" w:rsidRPr="00B62D4D" w14:paraId="0AB32C7A" w14:textId="77777777" w:rsidTr="0045256D">
        <w:tc>
          <w:tcPr>
            <w:tcW w:w="2122" w:type="dxa"/>
          </w:tcPr>
          <w:p w14:paraId="4ECE3387" w14:textId="77777777" w:rsidR="002C3A69" w:rsidRPr="00B62D4D" w:rsidRDefault="002C3A69" w:rsidP="0045256D">
            <w:pPr>
              <w:tabs>
                <w:tab w:val="left" w:pos="5626"/>
              </w:tabs>
              <w:spacing w:line="360" w:lineRule="auto"/>
              <w:jc w:val="both"/>
              <w:rPr>
                <w:rFonts w:ascii="Arial" w:hAnsi="Arial" w:cs="Arial"/>
                <w:b/>
                <w:bCs/>
                <w:lang w:val="es-CO"/>
              </w:rPr>
            </w:pPr>
            <w:r w:rsidRPr="00B62D4D">
              <w:rPr>
                <w:rFonts w:ascii="Arial" w:hAnsi="Arial" w:cs="Arial"/>
                <w:b/>
                <w:bCs/>
                <w:lang w:val="es-CO"/>
              </w:rPr>
              <w:t>RADICACIÓN:</w:t>
            </w:r>
          </w:p>
        </w:tc>
        <w:tc>
          <w:tcPr>
            <w:tcW w:w="7517" w:type="dxa"/>
          </w:tcPr>
          <w:p w14:paraId="579BAFC6" w14:textId="54A5ACDC" w:rsidR="002C3A69" w:rsidRPr="00B62D4D" w:rsidRDefault="002C3A69" w:rsidP="0045256D">
            <w:pPr>
              <w:tabs>
                <w:tab w:val="left" w:pos="5626"/>
              </w:tabs>
              <w:spacing w:line="360" w:lineRule="auto"/>
              <w:jc w:val="both"/>
              <w:rPr>
                <w:rFonts w:ascii="Arial" w:hAnsi="Arial" w:cs="Arial"/>
                <w:lang w:val="es-CO"/>
              </w:rPr>
            </w:pPr>
            <w:r w:rsidRPr="002C3A69">
              <w:rPr>
                <w:rFonts w:ascii="Arial" w:hAnsi="Arial" w:cs="Arial"/>
              </w:rPr>
              <w:t>760013103012-</w:t>
            </w:r>
            <w:r w:rsidRPr="002C3A69">
              <w:rPr>
                <w:rFonts w:ascii="Arial" w:hAnsi="Arial" w:cs="Arial"/>
                <w:b/>
                <w:bCs/>
                <w:u w:val="single"/>
              </w:rPr>
              <w:t>2024-00260</w:t>
            </w:r>
            <w:r w:rsidRPr="002C3A69">
              <w:rPr>
                <w:rFonts w:ascii="Arial" w:hAnsi="Arial" w:cs="Arial"/>
              </w:rPr>
              <w:t>-00.</w:t>
            </w:r>
          </w:p>
        </w:tc>
      </w:tr>
      <w:tr w:rsidR="002C3A69" w:rsidRPr="00B62D4D" w14:paraId="00CC04C8" w14:textId="77777777" w:rsidTr="0045256D">
        <w:tc>
          <w:tcPr>
            <w:tcW w:w="2122" w:type="dxa"/>
          </w:tcPr>
          <w:p w14:paraId="16BE0D3A" w14:textId="77777777" w:rsidR="002C3A69" w:rsidRPr="00B62D4D" w:rsidRDefault="002C3A69" w:rsidP="0045256D">
            <w:pPr>
              <w:tabs>
                <w:tab w:val="left" w:pos="5626"/>
              </w:tabs>
              <w:spacing w:line="360" w:lineRule="auto"/>
              <w:jc w:val="both"/>
              <w:rPr>
                <w:rFonts w:ascii="Arial" w:hAnsi="Arial" w:cs="Arial"/>
                <w:b/>
                <w:bCs/>
                <w:lang w:val="es-CO"/>
              </w:rPr>
            </w:pPr>
            <w:r w:rsidRPr="00B62D4D">
              <w:rPr>
                <w:rFonts w:ascii="Arial" w:hAnsi="Arial" w:cs="Arial"/>
                <w:b/>
                <w:bCs/>
                <w:lang w:val="es-CO"/>
              </w:rPr>
              <w:t>DEMANDANTES:</w:t>
            </w:r>
          </w:p>
        </w:tc>
        <w:tc>
          <w:tcPr>
            <w:tcW w:w="7517" w:type="dxa"/>
          </w:tcPr>
          <w:p w14:paraId="140E39CC" w14:textId="15558F21" w:rsidR="002C3A69" w:rsidRPr="00B62D4D" w:rsidRDefault="002C3A69" w:rsidP="0045256D">
            <w:pPr>
              <w:tabs>
                <w:tab w:val="left" w:pos="5626"/>
              </w:tabs>
              <w:spacing w:line="360" w:lineRule="auto"/>
              <w:jc w:val="both"/>
              <w:rPr>
                <w:rFonts w:ascii="Arial" w:hAnsi="Arial" w:cs="Arial"/>
              </w:rPr>
            </w:pPr>
            <w:r w:rsidRPr="002C3A69">
              <w:rPr>
                <w:rFonts w:ascii="Arial" w:hAnsi="Arial" w:cs="Arial"/>
              </w:rPr>
              <w:t>DORIS</w:t>
            </w:r>
            <w:r>
              <w:rPr>
                <w:rFonts w:ascii="Arial" w:hAnsi="Arial" w:cs="Arial"/>
              </w:rPr>
              <w:t xml:space="preserve"> </w:t>
            </w:r>
            <w:r w:rsidRPr="002C3A69">
              <w:rPr>
                <w:rFonts w:ascii="Arial" w:hAnsi="Arial" w:cs="Arial"/>
              </w:rPr>
              <w:t>RODRIGUEZ</w:t>
            </w:r>
            <w:r>
              <w:rPr>
                <w:rFonts w:ascii="Arial" w:hAnsi="Arial" w:cs="Arial"/>
              </w:rPr>
              <w:t xml:space="preserve"> </w:t>
            </w:r>
            <w:r w:rsidRPr="002C3A69">
              <w:rPr>
                <w:rFonts w:ascii="Arial" w:hAnsi="Arial" w:cs="Arial"/>
              </w:rPr>
              <w:t>ORTIZ</w:t>
            </w:r>
            <w:r>
              <w:rPr>
                <w:rFonts w:ascii="Arial" w:hAnsi="Arial" w:cs="Arial"/>
              </w:rPr>
              <w:t xml:space="preserve"> </w:t>
            </w:r>
            <w:r w:rsidRPr="002C3A69">
              <w:rPr>
                <w:rFonts w:ascii="Arial" w:hAnsi="Arial" w:cs="Arial"/>
              </w:rPr>
              <w:t>Y OTROS</w:t>
            </w:r>
          </w:p>
        </w:tc>
      </w:tr>
      <w:tr w:rsidR="002C3A69" w:rsidRPr="00B62D4D" w14:paraId="081AF79C" w14:textId="77777777" w:rsidTr="0045256D">
        <w:tc>
          <w:tcPr>
            <w:tcW w:w="2122" w:type="dxa"/>
          </w:tcPr>
          <w:p w14:paraId="2DE00C94" w14:textId="77777777" w:rsidR="002C3A69" w:rsidRPr="00B62D4D" w:rsidRDefault="002C3A69" w:rsidP="0045256D">
            <w:pPr>
              <w:tabs>
                <w:tab w:val="left" w:pos="5626"/>
              </w:tabs>
              <w:spacing w:line="360" w:lineRule="auto"/>
              <w:jc w:val="both"/>
              <w:rPr>
                <w:rFonts w:ascii="Arial" w:hAnsi="Arial" w:cs="Arial"/>
                <w:b/>
                <w:bCs/>
                <w:lang w:val="es-CO"/>
              </w:rPr>
            </w:pPr>
            <w:r w:rsidRPr="00B62D4D">
              <w:rPr>
                <w:rFonts w:ascii="Arial" w:hAnsi="Arial" w:cs="Arial"/>
                <w:b/>
                <w:bCs/>
                <w:lang w:val="es-CO"/>
              </w:rPr>
              <w:t>DEMANDADOS</w:t>
            </w:r>
            <w:r w:rsidRPr="00B62D4D">
              <w:rPr>
                <w:rFonts w:ascii="Arial" w:hAnsi="Arial" w:cs="Arial"/>
                <w:b/>
                <w:bCs/>
                <w:i/>
                <w:iCs/>
                <w:lang w:val="es-CO"/>
              </w:rPr>
              <w:t xml:space="preserve">:  </w:t>
            </w:r>
          </w:p>
        </w:tc>
        <w:tc>
          <w:tcPr>
            <w:tcW w:w="7517" w:type="dxa"/>
          </w:tcPr>
          <w:p w14:paraId="074F4BC8" w14:textId="2C322661" w:rsidR="002C3A69" w:rsidRPr="00B62D4D" w:rsidRDefault="002C3A69" w:rsidP="0045256D">
            <w:pPr>
              <w:tabs>
                <w:tab w:val="left" w:pos="5626"/>
              </w:tabs>
              <w:spacing w:line="360" w:lineRule="auto"/>
              <w:jc w:val="both"/>
              <w:rPr>
                <w:rFonts w:ascii="Arial" w:hAnsi="Arial" w:cs="Arial"/>
              </w:rPr>
            </w:pPr>
            <w:r w:rsidRPr="002C3A69">
              <w:rPr>
                <w:rFonts w:ascii="Arial" w:hAnsi="Arial" w:cs="Arial"/>
              </w:rPr>
              <w:t>COMPAÑÍA MUNDIAL DE SEGUROS S.A Y OTROS</w:t>
            </w:r>
          </w:p>
        </w:tc>
      </w:tr>
    </w:tbl>
    <w:p w14:paraId="0D99E37E" w14:textId="77777777" w:rsidR="002C3A69" w:rsidRPr="00B62D4D" w:rsidRDefault="002C3A69" w:rsidP="002C3A69">
      <w:pPr>
        <w:tabs>
          <w:tab w:val="left" w:pos="5626"/>
        </w:tabs>
        <w:spacing w:line="360" w:lineRule="auto"/>
        <w:jc w:val="both"/>
        <w:rPr>
          <w:rFonts w:ascii="Arial" w:hAnsi="Arial" w:cs="Arial"/>
        </w:rPr>
      </w:pPr>
    </w:p>
    <w:p w14:paraId="63B9235D" w14:textId="63E8E9E9" w:rsidR="002C3A69" w:rsidRPr="00B62D4D" w:rsidRDefault="002C3A69" w:rsidP="002C3A69">
      <w:pPr>
        <w:tabs>
          <w:tab w:val="left" w:pos="5626"/>
        </w:tabs>
        <w:spacing w:line="360" w:lineRule="auto"/>
        <w:jc w:val="right"/>
        <w:rPr>
          <w:rFonts w:ascii="Arial" w:hAnsi="Arial" w:cs="Arial"/>
        </w:rPr>
      </w:pPr>
      <w:r w:rsidRPr="00B62D4D">
        <w:rPr>
          <w:rFonts w:ascii="Arial" w:hAnsi="Arial" w:cs="Arial"/>
          <w:b/>
        </w:rPr>
        <w:t xml:space="preserve">ASUNTO: </w:t>
      </w:r>
      <w:r w:rsidRPr="00B32501">
        <w:rPr>
          <w:rFonts w:ascii="Arial" w:hAnsi="Arial" w:cs="Arial"/>
          <w:b/>
          <w:bCs/>
        </w:rPr>
        <w:t>CONTESTACIÓN A LA</w:t>
      </w:r>
      <w:r>
        <w:rPr>
          <w:rFonts w:ascii="Arial" w:hAnsi="Arial" w:cs="Arial"/>
          <w:b/>
          <w:bCs/>
        </w:rPr>
        <w:t xml:space="preserve"> </w:t>
      </w:r>
      <w:r w:rsidRPr="00B32501">
        <w:rPr>
          <w:rFonts w:ascii="Arial" w:hAnsi="Arial" w:cs="Arial"/>
          <w:b/>
          <w:bCs/>
        </w:rPr>
        <w:t>DEMANDA</w:t>
      </w:r>
    </w:p>
    <w:p w14:paraId="508E8D06" w14:textId="77777777" w:rsidR="002C3A69" w:rsidRPr="00B62D4D" w:rsidRDefault="002C3A69" w:rsidP="002C3A69">
      <w:pPr>
        <w:tabs>
          <w:tab w:val="left" w:pos="5626"/>
        </w:tabs>
        <w:spacing w:line="360" w:lineRule="auto"/>
        <w:jc w:val="both"/>
        <w:rPr>
          <w:rFonts w:ascii="Arial" w:hAnsi="Arial" w:cs="Arial"/>
        </w:rPr>
      </w:pPr>
    </w:p>
    <w:p w14:paraId="07C5066F" w14:textId="6EA857CA" w:rsidR="002C3A69" w:rsidRPr="00BC14F2" w:rsidRDefault="002C3A69" w:rsidP="00BC14F2">
      <w:pPr>
        <w:tabs>
          <w:tab w:val="left" w:pos="5626"/>
        </w:tabs>
        <w:spacing w:line="360" w:lineRule="auto"/>
        <w:jc w:val="both"/>
        <w:rPr>
          <w:rFonts w:ascii="Arial" w:hAnsi="Arial" w:cs="Arial"/>
        </w:rPr>
      </w:pPr>
      <w:r w:rsidRPr="00B62D4D">
        <w:rPr>
          <w:rFonts w:ascii="Arial" w:hAnsi="Arial" w:cs="Arial"/>
          <w:b/>
        </w:rPr>
        <w:t>GUSTAVO ALBERTO HERRERA ÁVILA</w:t>
      </w:r>
      <w:r w:rsidRPr="00B62D4D">
        <w:rPr>
          <w:rFonts w:ascii="Arial" w:hAnsi="Arial" w:cs="Arial"/>
        </w:rPr>
        <w:t xml:space="preserve">, domiciliado y residente en la ciudad de Cali, identificado con la Cédula de Ciudadanía No. 19.395.114 de Bogotá D.C., abogado en ejercicio, portador de la Tarjeta Profesional No. 39.116 del Consejo Superior de la Judicatura, actuando en calidad de Apoderado General de la </w:t>
      </w:r>
      <w:bookmarkStart w:id="0" w:name="_Hlk184724900"/>
      <w:r w:rsidRPr="00B62D4D">
        <w:rPr>
          <w:rFonts w:ascii="Arial" w:hAnsi="Arial" w:cs="Arial"/>
          <w:b/>
        </w:rPr>
        <w:t>COMPAÑÍA MUNDIAL DE SEGUROS S.A.</w:t>
      </w:r>
      <w:bookmarkEnd w:id="0"/>
      <w:r w:rsidRPr="00B32501">
        <w:rPr>
          <w:rFonts w:ascii="Arial" w:hAnsi="Arial" w:cs="Arial"/>
          <w:bCs/>
        </w:rPr>
        <w:t>,</w:t>
      </w:r>
      <w:r w:rsidRPr="00B62D4D">
        <w:rPr>
          <w:rFonts w:ascii="Arial" w:hAnsi="Arial" w:cs="Arial"/>
          <w:b/>
        </w:rPr>
        <w:t xml:space="preserve"> </w:t>
      </w:r>
      <w:r w:rsidRPr="00B62D4D">
        <w:rPr>
          <w:rFonts w:ascii="Arial" w:eastAsia="Arial" w:hAnsi="Arial" w:cs="Arial"/>
          <w:color w:val="000000"/>
          <w:shd w:val="clear" w:color="auto" w:fill="FFFFFF"/>
          <w:lang w:val="es-CO" w:eastAsia="es-CO"/>
        </w:rPr>
        <w:t xml:space="preserve">sociedad anónima de seguros, sometida al control y vigilancia de la Superintendencia Financiera de Colombia, identificada con el NIT 860.037.013-6, con domicilio principal en la ciudad de Bogotá D.C., según consta en el certificado de existencia y representación legal que se anexa, en donde figura inscrito el poder general conferido al suscrito a través de la </w:t>
      </w:r>
      <w:r w:rsidRPr="00B62D4D">
        <w:rPr>
          <w:rFonts w:ascii="Arial" w:hAnsi="Arial" w:cs="Arial"/>
        </w:rPr>
        <w:t xml:space="preserve">Escritura Pública No. 13771, otorgada el 01 de diciembre de 2014, en la Notaría Veintinueve (29) del Círculo de Bogotá D.C. De manera respetuosa y encontrándome dentro del término legal, manifiesto comedidamente que procedo a </w:t>
      </w:r>
      <w:r w:rsidRPr="00B62D4D">
        <w:rPr>
          <w:rFonts w:ascii="Arial" w:hAnsi="Arial" w:cs="Arial"/>
          <w:b/>
          <w:u w:val="single"/>
        </w:rPr>
        <w:t>CONTESTAR</w:t>
      </w:r>
      <w:r>
        <w:rPr>
          <w:rFonts w:ascii="Arial" w:hAnsi="Arial" w:cs="Arial"/>
          <w:b/>
          <w:u w:val="single"/>
        </w:rPr>
        <w:t xml:space="preserve"> </w:t>
      </w:r>
      <w:r w:rsidRPr="00B62D4D">
        <w:rPr>
          <w:rFonts w:ascii="Arial" w:hAnsi="Arial" w:cs="Arial"/>
          <w:b/>
          <w:u w:val="single"/>
        </w:rPr>
        <w:t>LA DEMANDA</w:t>
      </w:r>
      <w:r w:rsidRPr="00B62D4D">
        <w:rPr>
          <w:rFonts w:ascii="Arial" w:hAnsi="Arial" w:cs="Arial"/>
          <w:b/>
        </w:rPr>
        <w:t xml:space="preserve"> </w:t>
      </w:r>
      <w:r w:rsidRPr="00B62D4D">
        <w:rPr>
          <w:rFonts w:ascii="Arial" w:hAnsi="Arial" w:cs="Arial"/>
        </w:rPr>
        <w:t xml:space="preserve">formulada por </w:t>
      </w:r>
      <w:r>
        <w:rPr>
          <w:rFonts w:ascii="Arial" w:hAnsi="Arial" w:cs="Arial"/>
        </w:rPr>
        <w:t xml:space="preserve">Doris </w:t>
      </w:r>
      <w:r w:rsidR="00BC14F2">
        <w:rPr>
          <w:rFonts w:ascii="Arial" w:hAnsi="Arial" w:cs="Arial"/>
        </w:rPr>
        <w:t>Rodríguez</w:t>
      </w:r>
      <w:r>
        <w:rPr>
          <w:rFonts w:ascii="Arial" w:hAnsi="Arial" w:cs="Arial"/>
        </w:rPr>
        <w:t xml:space="preserve"> Ortiz</w:t>
      </w:r>
      <w:r w:rsidRPr="00B62D4D">
        <w:rPr>
          <w:rFonts w:ascii="Arial" w:hAnsi="Arial" w:cs="Arial"/>
        </w:rPr>
        <w:t xml:space="preserve"> y Otros, en contra de la Compañía Mundial de Seguros S.A. y Otros, anunciando desde ahora que me opongo a la totalidad de las pretensiones </w:t>
      </w:r>
      <w:r w:rsidRPr="00BC14F2">
        <w:rPr>
          <w:rFonts w:ascii="Arial" w:hAnsi="Arial" w:cs="Arial"/>
        </w:rPr>
        <w:t>formuladas en la demanda, de acuerdo con los fundamentos fácticos y jurídicos que se esgrimen a continuación:</w:t>
      </w:r>
    </w:p>
    <w:p w14:paraId="46E034E1" w14:textId="454420E5" w:rsidR="00194DAC" w:rsidRPr="00BC14F2" w:rsidRDefault="00194DAC" w:rsidP="00BC14F2">
      <w:pPr>
        <w:tabs>
          <w:tab w:val="left" w:pos="5626"/>
        </w:tabs>
        <w:spacing w:line="360" w:lineRule="auto"/>
        <w:jc w:val="both"/>
        <w:rPr>
          <w:rFonts w:ascii="Arial" w:hAnsi="Arial" w:cs="Arial"/>
        </w:rPr>
      </w:pPr>
    </w:p>
    <w:p w14:paraId="15719BCC" w14:textId="54BEF852" w:rsidR="00BC14F2" w:rsidRPr="00BC14F2" w:rsidRDefault="00BC14F2" w:rsidP="00BC14F2">
      <w:pPr>
        <w:pStyle w:val="Ttulo1"/>
      </w:pPr>
      <w:r w:rsidRPr="00BC14F2">
        <w:t>PRONUNCIAMIENTO FRENTE A LOS HECHOS DE LA DEMANDA</w:t>
      </w:r>
    </w:p>
    <w:p w14:paraId="4967E5CE" w14:textId="77777777" w:rsidR="00BC14F2" w:rsidRPr="00BC14F2" w:rsidRDefault="00BC14F2" w:rsidP="00BC14F2">
      <w:pPr>
        <w:tabs>
          <w:tab w:val="left" w:pos="5626"/>
        </w:tabs>
        <w:spacing w:line="360" w:lineRule="auto"/>
        <w:jc w:val="both"/>
        <w:rPr>
          <w:rFonts w:ascii="Arial" w:hAnsi="Arial" w:cs="Arial"/>
        </w:rPr>
      </w:pPr>
    </w:p>
    <w:p w14:paraId="7ECCE849" w14:textId="110B481C" w:rsidR="002E14E1" w:rsidRDefault="000C4E79" w:rsidP="000C4E79">
      <w:pPr>
        <w:tabs>
          <w:tab w:val="left" w:pos="5626"/>
        </w:tabs>
        <w:spacing w:line="360" w:lineRule="auto"/>
        <w:jc w:val="both"/>
        <w:rPr>
          <w:rFonts w:ascii="Arial" w:hAnsi="Arial" w:cs="Arial"/>
        </w:rPr>
      </w:pPr>
      <w:r>
        <w:rPr>
          <w:rFonts w:ascii="Arial" w:hAnsi="Arial" w:cs="Arial"/>
          <w:b/>
          <w:bCs/>
        </w:rPr>
        <w:t>FRENTE AL HECHO “1”:</w:t>
      </w:r>
      <w:r w:rsidRPr="00B62D4D">
        <w:rPr>
          <w:rFonts w:ascii="Arial" w:hAnsi="Arial" w:cs="Arial"/>
          <w:b/>
        </w:rPr>
        <w:t xml:space="preserve"> </w:t>
      </w:r>
      <w:r w:rsidR="002E14E1" w:rsidRPr="00B62D4D">
        <w:rPr>
          <w:rFonts w:ascii="Arial" w:hAnsi="Arial" w:cs="Arial"/>
        </w:rPr>
        <w:t>De la redacción sintáctica de este numeral se desprenden varias apreciaciones, frente a las que me pronunciaré de la siguiente manera:</w:t>
      </w:r>
    </w:p>
    <w:p w14:paraId="60C8E549" w14:textId="77777777" w:rsidR="002E14E1" w:rsidRDefault="002E14E1" w:rsidP="000C4E79">
      <w:pPr>
        <w:tabs>
          <w:tab w:val="left" w:pos="5626"/>
        </w:tabs>
        <w:spacing w:line="360" w:lineRule="auto"/>
        <w:jc w:val="both"/>
        <w:rPr>
          <w:rFonts w:ascii="Arial" w:hAnsi="Arial" w:cs="Arial"/>
        </w:rPr>
      </w:pPr>
    </w:p>
    <w:p w14:paraId="30D4B02B" w14:textId="172CB348" w:rsidR="002E14E1" w:rsidRPr="002E14E1" w:rsidRDefault="002E14E1" w:rsidP="002E14E1">
      <w:pPr>
        <w:pStyle w:val="Prrafodelista"/>
        <w:numPr>
          <w:ilvl w:val="0"/>
          <w:numId w:val="6"/>
        </w:numPr>
        <w:tabs>
          <w:tab w:val="left" w:pos="5626"/>
        </w:tabs>
        <w:spacing w:line="360" w:lineRule="auto"/>
        <w:jc w:val="both"/>
        <w:rPr>
          <w:rFonts w:ascii="Arial" w:hAnsi="Arial" w:cs="Arial"/>
        </w:rPr>
      </w:pPr>
      <w:r w:rsidRPr="002E14E1">
        <w:rPr>
          <w:rFonts w:ascii="Arial" w:hAnsi="Arial" w:cs="Arial"/>
        </w:rPr>
        <w:t xml:space="preserve">No me consta que el pasado </w:t>
      </w:r>
      <w:r>
        <w:rPr>
          <w:rFonts w:ascii="Arial" w:hAnsi="Arial" w:cs="Arial"/>
        </w:rPr>
        <w:t>10</w:t>
      </w:r>
      <w:r w:rsidRPr="002E14E1">
        <w:rPr>
          <w:rFonts w:ascii="Arial" w:hAnsi="Arial" w:cs="Arial"/>
        </w:rPr>
        <w:t xml:space="preserve"> de </w:t>
      </w:r>
      <w:r>
        <w:rPr>
          <w:rFonts w:ascii="Arial" w:hAnsi="Arial" w:cs="Arial"/>
        </w:rPr>
        <w:t>agosto</w:t>
      </w:r>
      <w:r w:rsidRPr="002E14E1">
        <w:rPr>
          <w:rFonts w:ascii="Arial" w:hAnsi="Arial" w:cs="Arial"/>
        </w:rPr>
        <w:t xml:space="preserve"> de </w:t>
      </w:r>
      <w:r>
        <w:rPr>
          <w:rFonts w:ascii="Arial" w:hAnsi="Arial" w:cs="Arial"/>
        </w:rPr>
        <w:t>2024</w:t>
      </w:r>
      <w:r w:rsidRPr="002E14E1">
        <w:rPr>
          <w:rFonts w:ascii="Arial" w:hAnsi="Arial" w:cs="Arial"/>
        </w:rPr>
        <w:t xml:space="preserve">, </w:t>
      </w:r>
      <w:r>
        <w:rPr>
          <w:rFonts w:ascii="Arial" w:hAnsi="Arial" w:cs="Arial"/>
        </w:rPr>
        <w:t xml:space="preserve">el señor </w:t>
      </w:r>
      <w:proofErr w:type="spellStart"/>
      <w:r>
        <w:rPr>
          <w:rFonts w:ascii="Arial" w:hAnsi="Arial" w:cs="Arial"/>
        </w:rPr>
        <w:t>Hector</w:t>
      </w:r>
      <w:proofErr w:type="spellEnd"/>
      <w:r>
        <w:rPr>
          <w:rFonts w:ascii="Arial" w:hAnsi="Arial" w:cs="Arial"/>
        </w:rPr>
        <w:t xml:space="preserve"> Murillo (Q.E.P.D.) fallecería como consecuencia de un accidente ocurrido el 05 de agosto de 2024</w:t>
      </w:r>
      <w:r w:rsidRPr="002E14E1">
        <w:rPr>
          <w:rFonts w:ascii="Arial" w:hAnsi="Arial" w:cs="Arial"/>
        </w:rPr>
        <w:t xml:space="preserve">, así como tampoco las circunstancias de tiempo, modo o lugar que enmarcaron el accidente de tránsito descrito. Lo anterior debido a que son premisas fácticas que exceden el conocimiento de mi representada como compañía de seguros, motivo por el cual la parte actora deberá probar su dicho de acuerdo con la carga dinámica de la prueba que le asiste. </w:t>
      </w:r>
    </w:p>
    <w:p w14:paraId="3083551E" w14:textId="77777777" w:rsidR="002E14E1" w:rsidRDefault="002E14E1" w:rsidP="000C4E79">
      <w:pPr>
        <w:tabs>
          <w:tab w:val="left" w:pos="5626"/>
        </w:tabs>
        <w:spacing w:line="360" w:lineRule="auto"/>
        <w:jc w:val="both"/>
        <w:rPr>
          <w:rFonts w:ascii="Arial" w:hAnsi="Arial" w:cs="Arial"/>
        </w:rPr>
      </w:pPr>
    </w:p>
    <w:p w14:paraId="2007BEAF" w14:textId="6F7E9D72" w:rsidR="000C4E79" w:rsidRPr="002E14E1" w:rsidRDefault="000C4E79" w:rsidP="002E14E1">
      <w:pPr>
        <w:pStyle w:val="Prrafodelista"/>
        <w:numPr>
          <w:ilvl w:val="0"/>
          <w:numId w:val="6"/>
        </w:numPr>
        <w:tabs>
          <w:tab w:val="left" w:pos="5626"/>
        </w:tabs>
        <w:spacing w:line="360" w:lineRule="auto"/>
        <w:jc w:val="both"/>
        <w:rPr>
          <w:rFonts w:ascii="Arial" w:hAnsi="Arial" w:cs="Arial"/>
        </w:rPr>
      </w:pPr>
      <w:r w:rsidRPr="002E14E1">
        <w:rPr>
          <w:rFonts w:ascii="Arial" w:hAnsi="Arial" w:cs="Arial"/>
          <w:bCs/>
        </w:rPr>
        <w:t>No es cierto</w:t>
      </w:r>
      <w:r w:rsidR="00D63AF9">
        <w:rPr>
          <w:rFonts w:ascii="Arial" w:hAnsi="Arial" w:cs="Arial"/>
          <w:bCs/>
        </w:rPr>
        <w:t xml:space="preserve"> lo establecido por la parte demandante frente a que </w:t>
      </w:r>
      <w:r w:rsidR="002F1B20">
        <w:rPr>
          <w:rFonts w:ascii="Arial" w:hAnsi="Arial" w:cs="Arial"/>
          <w:bCs/>
        </w:rPr>
        <w:t>el</w:t>
      </w:r>
      <w:r w:rsidR="00D63AF9">
        <w:rPr>
          <w:rFonts w:ascii="Arial" w:hAnsi="Arial" w:cs="Arial"/>
          <w:bCs/>
        </w:rPr>
        <w:t xml:space="preserve"> accidente del 05 de </w:t>
      </w:r>
      <w:r w:rsidR="002F1B20">
        <w:rPr>
          <w:rFonts w:ascii="Arial" w:hAnsi="Arial" w:cs="Arial"/>
          <w:bCs/>
        </w:rPr>
        <w:lastRenderedPageBreak/>
        <w:t>agosto de 2024, se causaron por la impericia e imprudencia del señor Dorian Jovina Hernández Guerrero</w:t>
      </w:r>
      <w:r w:rsidRPr="002E14E1">
        <w:rPr>
          <w:rFonts w:ascii="Arial" w:hAnsi="Arial" w:cs="Arial"/>
          <w:bCs/>
        </w:rPr>
        <w:t>. Lo aquí expuesto atiende a afirmaciones temerarias que carecen abiertamente de sustento probatorio.</w:t>
      </w:r>
      <w:r w:rsidRPr="002E14E1">
        <w:rPr>
          <w:rFonts w:ascii="Arial" w:hAnsi="Arial" w:cs="Arial"/>
          <w:b/>
        </w:rPr>
        <w:t xml:space="preserve"> </w:t>
      </w:r>
      <w:r w:rsidRPr="002E14E1">
        <w:rPr>
          <w:rFonts w:ascii="Arial" w:hAnsi="Arial" w:cs="Arial"/>
        </w:rPr>
        <w:t>Dentro del Informe Policial de Accidente de Tránsito (IPAT) No. A001</w:t>
      </w:r>
      <w:r w:rsidRPr="002E14E1">
        <w:rPr>
          <w:rFonts w:ascii="Arial" w:hAnsi="Arial" w:cs="Arial"/>
        </w:rPr>
        <w:t>632991</w:t>
      </w:r>
      <w:r w:rsidRPr="002E14E1">
        <w:rPr>
          <w:rFonts w:ascii="Arial" w:hAnsi="Arial" w:cs="Arial"/>
        </w:rPr>
        <w:t xml:space="preserve"> se estableció la hipótesis No. </w:t>
      </w:r>
      <w:r w:rsidRPr="002E14E1">
        <w:rPr>
          <w:rFonts w:ascii="Arial" w:hAnsi="Arial" w:cs="Arial"/>
        </w:rPr>
        <w:t>303</w:t>
      </w:r>
      <w:r w:rsidRPr="002E14E1">
        <w:rPr>
          <w:rFonts w:ascii="Arial" w:hAnsi="Arial" w:cs="Arial"/>
        </w:rPr>
        <w:t xml:space="preserve"> que corresponde a “</w:t>
      </w:r>
      <w:r w:rsidRPr="002E14E1">
        <w:rPr>
          <w:rFonts w:ascii="Arial" w:hAnsi="Arial" w:cs="Arial"/>
          <w:i/>
        </w:rPr>
        <w:t>superficie lisa</w:t>
      </w:r>
      <w:r w:rsidRPr="002E14E1">
        <w:rPr>
          <w:rFonts w:ascii="Arial" w:hAnsi="Arial" w:cs="Arial"/>
        </w:rPr>
        <w:t xml:space="preserve">”; hipótesis atribuible únicamente </w:t>
      </w:r>
      <w:r w:rsidRPr="002E14E1">
        <w:rPr>
          <w:rFonts w:ascii="Arial" w:hAnsi="Arial" w:cs="Arial"/>
        </w:rPr>
        <w:t>a las condiciones de la vía</w:t>
      </w:r>
      <w:r w:rsidRPr="002E14E1">
        <w:rPr>
          <w:rFonts w:ascii="Arial" w:hAnsi="Arial" w:cs="Arial"/>
        </w:rPr>
        <w:t xml:space="preserve">. </w:t>
      </w:r>
    </w:p>
    <w:p w14:paraId="642AF333" w14:textId="3211F016" w:rsidR="000C4E79" w:rsidRDefault="002E14E1" w:rsidP="000C4E79">
      <w:pPr>
        <w:tabs>
          <w:tab w:val="left" w:pos="5626"/>
        </w:tabs>
        <w:spacing w:line="360" w:lineRule="auto"/>
        <w:jc w:val="both"/>
        <w:rPr>
          <w:rFonts w:ascii="Arial" w:hAnsi="Arial" w:cs="Arial"/>
        </w:rPr>
      </w:pPr>
      <w:r>
        <w:rPr>
          <w:rFonts w:ascii="Arial" w:hAnsi="Arial" w:cs="Arial"/>
          <w:noProof/>
        </w:rPr>
        <w:drawing>
          <wp:inline distT="0" distB="0" distL="0" distR="0" wp14:anchorId="753447BE" wp14:editId="531C28DA">
            <wp:extent cx="6116320" cy="565150"/>
            <wp:effectExtent l="177800" t="177800" r="182880" b="184150"/>
            <wp:docPr id="526063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3478" name="Imagen 5260634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565150"/>
                    </a:xfrm>
                    <a:prstGeom prst="rect">
                      <a:avLst/>
                    </a:prstGeom>
                    <a:ln>
                      <a:noFill/>
                    </a:ln>
                    <a:effectLst>
                      <a:outerShdw blurRad="190500" algn="tl" rotWithShape="0">
                        <a:srgbClr val="000000">
                          <a:alpha val="70000"/>
                        </a:srgbClr>
                      </a:outerShdw>
                    </a:effectLst>
                  </pic:spPr>
                </pic:pic>
              </a:graphicData>
            </a:graphic>
          </wp:inline>
        </w:drawing>
      </w:r>
    </w:p>
    <w:p w14:paraId="570E1413" w14:textId="173EF3F9" w:rsidR="00E671E3" w:rsidRDefault="00E671E3" w:rsidP="00E671E3">
      <w:pPr>
        <w:tabs>
          <w:tab w:val="left" w:pos="5626"/>
        </w:tabs>
        <w:spacing w:line="360" w:lineRule="auto"/>
        <w:ind w:left="708"/>
        <w:jc w:val="center"/>
        <w:rPr>
          <w:rFonts w:ascii="Arial" w:hAnsi="Arial" w:cs="Arial"/>
          <w:i/>
        </w:rPr>
      </w:pPr>
      <w:r w:rsidRPr="00E671E3">
        <w:rPr>
          <w:rFonts w:ascii="Arial" w:hAnsi="Arial" w:cs="Arial"/>
          <w:b/>
        </w:rPr>
        <w:t xml:space="preserve">Transcripción literal: </w:t>
      </w:r>
      <w:r w:rsidRPr="00E671E3">
        <w:rPr>
          <w:rFonts w:ascii="Arial" w:hAnsi="Arial" w:cs="Arial"/>
          <w:b/>
          <w:i/>
        </w:rPr>
        <w:t>“</w:t>
      </w:r>
      <w:r w:rsidRPr="00E671E3">
        <w:rPr>
          <w:rFonts w:ascii="Arial" w:hAnsi="Arial" w:cs="Arial"/>
          <w:i/>
        </w:rPr>
        <w:t>Hipótesis</w:t>
      </w:r>
      <w:r>
        <w:rPr>
          <w:rFonts w:ascii="Arial" w:hAnsi="Arial" w:cs="Arial"/>
          <w:i/>
        </w:rPr>
        <w:t xml:space="preserve"> de la vía</w:t>
      </w:r>
      <w:r w:rsidRPr="00E671E3">
        <w:rPr>
          <w:rFonts w:ascii="Arial" w:hAnsi="Arial" w:cs="Arial"/>
          <w:i/>
        </w:rPr>
        <w:t xml:space="preserve"> </w:t>
      </w:r>
      <w:r>
        <w:rPr>
          <w:rFonts w:ascii="Arial" w:hAnsi="Arial" w:cs="Arial"/>
          <w:i/>
        </w:rPr>
        <w:t>303</w:t>
      </w:r>
      <w:r w:rsidRPr="00E671E3">
        <w:rPr>
          <w:rFonts w:ascii="Arial" w:hAnsi="Arial" w:cs="Arial"/>
          <w:i/>
        </w:rPr>
        <w:t xml:space="preserve"> “</w:t>
      </w:r>
      <w:r>
        <w:rPr>
          <w:rFonts w:ascii="Arial" w:hAnsi="Arial" w:cs="Arial"/>
          <w:i/>
        </w:rPr>
        <w:t>Superficie Lisa</w:t>
      </w:r>
      <w:r w:rsidRPr="00E671E3">
        <w:rPr>
          <w:rFonts w:ascii="Arial" w:hAnsi="Arial" w:cs="Arial"/>
          <w:i/>
        </w:rPr>
        <w:t>”</w:t>
      </w:r>
    </w:p>
    <w:p w14:paraId="7267E02D" w14:textId="77777777" w:rsidR="00E671E3" w:rsidRPr="00E671E3" w:rsidRDefault="00E671E3" w:rsidP="00E671E3">
      <w:pPr>
        <w:tabs>
          <w:tab w:val="left" w:pos="5626"/>
        </w:tabs>
        <w:spacing w:line="360" w:lineRule="auto"/>
        <w:ind w:left="708"/>
        <w:jc w:val="center"/>
        <w:rPr>
          <w:rFonts w:ascii="Arial" w:hAnsi="Arial" w:cs="Arial"/>
          <w:i/>
        </w:rPr>
      </w:pPr>
    </w:p>
    <w:p w14:paraId="703843A0" w14:textId="0C725FB6" w:rsidR="002E14E1" w:rsidRPr="002F1B20" w:rsidRDefault="002E14E1" w:rsidP="002F1B20">
      <w:pPr>
        <w:pStyle w:val="Prrafodelista"/>
        <w:tabs>
          <w:tab w:val="left" w:pos="5626"/>
        </w:tabs>
        <w:spacing w:line="360" w:lineRule="auto"/>
        <w:jc w:val="both"/>
        <w:rPr>
          <w:rFonts w:ascii="Arial" w:hAnsi="Arial" w:cs="Arial"/>
        </w:rPr>
      </w:pPr>
      <w:r w:rsidRPr="002F1B20">
        <w:rPr>
          <w:rFonts w:ascii="Arial" w:hAnsi="Arial" w:cs="Arial"/>
        </w:rPr>
        <w:t xml:space="preserve">Así las cosas, la única causa del choque en el que se vio involucrado el vehículo de placas DHQ 172 y STP 731 obedece a que la vía se encontraba húmeda por la lluvia, por lo que era imposible para el conductor del vehículo </w:t>
      </w:r>
      <w:r w:rsidR="002F1B20">
        <w:rPr>
          <w:rFonts w:ascii="Arial" w:hAnsi="Arial" w:cs="Arial"/>
        </w:rPr>
        <w:t>LFL455</w:t>
      </w:r>
      <w:r w:rsidRPr="002F1B20">
        <w:rPr>
          <w:rFonts w:ascii="Arial" w:hAnsi="Arial" w:cs="Arial"/>
        </w:rPr>
        <w:t xml:space="preserve"> evitar el accidente, así como tampoco es posible atribuirle la responsabilidad del mismo</w:t>
      </w:r>
      <w:r w:rsidR="00E671E3">
        <w:rPr>
          <w:rFonts w:ascii="Arial" w:hAnsi="Arial" w:cs="Arial"/>
        </w:rPr>
        <w:t xml:space="preserve">. </w:t>
      </w:r>
    </w:p>
    <w:p w14:paraId="726D8FF3" w14:textId="77777777" w:rsidR="002E14E1" w:rsidRDefault="002E14E1" w:rsidP="000C4E79">
      <w:pPr>
        <w:tabs>
          <w:tab w:val="left" w:pos="5626"/>
        </w:tabs>
        <w:spacing w:line="360" w:lineRule="auto"/>
        <w:jc w:val="both"/>
        <w:rPr>
          <w:rFonts w:ascii="Arial" w:hAnsi="Arial" w:cs="Arial"/>
        </w:rPr>
      </w:pPr>
    </w:p>
    <w:p w14:paraId="26981F11" w14:textId="2BC19080" w:rsidR="00BC14F2" w:rsidRPr="000C4E79" w:rsidRDefault="000C4E79" w:rsidP="002F1B20">
      <w:pPr>
        <w:pStyle w:val="Prrafodelista"/>
        <w:tabs>
          <w:tab w:val="left" w:pos="5626"/>
        </w:tabs>
        <w:spacing w:line="360" w:lineRule="auto"/>
        <w:jc w:val="both"/>
        <w:rPr>
          <w:rFonts w:ascii="Arial" w:hAnsi="Arial" w:cs="Arial"/>
        </w:rPr>
      </w:pPr>
      <w:r w:rsidRPr="002F1B20">
        <w:rPr>
          <w:rFonts w:ascii="Arial" w:hAnsi="Arial" w:cs="Arial"/>
          <w:iCs/>
        </w:rPr>
        <w:t>Además, es importante destacar que el extremo actor ha intentado sustentar su demanda, de manera arbitraria y sin ningún tipo de sustento, pues el extremo actor aduce la supuesta comisión de infracciones de tránsito que no han sido contempladas por el agente de tránsito, quien es la autoridad competente para determinar las circunstancias del accidente. Así, Los demandantes no poseen la capacidad ni el conocimiento técnico-científico necesario para realizar una valoración precisa de las circunstancias bajo las cuales ocurrió el siniestro, y no allegan ninguna prueba técnica que acredite su decir. Por lo tanto, las imputaciones formuladas por los demandantes, son simplemente juicios de valor que no tienen una justificación sólida. Por tanto, estas imputaciones deben ser desestimadas, ya que carecen de las pruebas necesarias para ser consideradas en este proceso.</w:t>
      </w:r>
      <w:r w:rsidRPr="002F1B20">
        <w:rPr>
          <w:rFonts w:ascii="Arial" w:hAnsi="Arial" w:cs="Arial"/>
        </w:rPr>
        <w:t xml:space="preserve"> </w:t>
      </w:r>
    </w:p>
    <w:p w14:paraId="366F8F8E" w14:textId="77777777" w:rsidR="000C4E79" w:rsidRDefault="000C4E79" w:rsidP="00BC14F2">
      <w:pPr>
        <w:tabs>
          <w:tab w:val="left" w:pos="5626"/>
        </w:tabs>
        <w:spacing w:line="360" w:lineRule="auto"/>
        <w:jc w:val="both"/>
        <w:rPr>
          <w:rFonts w:ascii="Arial" w:hAnsi="Arial" w:cs="Arial"/>
        </w:rPr>
      </w:pPr>
    </w:p>
    <w:p w14:paraId="4F26B2B7" w14:textId="3E544D00" w:rsidR="000C4E79" w:rsidRPr="00E671E3" w:rsidRDefault="000C4E79" w:rsidP="00BC14F2">
      <w:pPr>
        <w:tabs>
          <w:tab w:val="left" w:pos="5626"/>
        </w:tabs>
        <w:spacing w:line="360" w:lineRule="auto"/>
        <w:jc w:val="both"/>
        <w:rPr>
          <w:rFonts w:ascii="Arial" w:hAnsi="Arial" w:cs="Arial"/>
          <w:bCs/>
          <w:lang w:val="es-ES_tradnl"/>
        </w:rPr>
      </w:pPr>
      <w:r>
        <w:rPr>
          <w:rFonts w:ascii="Arial" w:hAnsi="Arial" w:cs="Arial"/>
          <w:b/>
          <w:bCs/>
        </w:rPr>
        <w:t>FRENTE AL HECHO “2”:</w:t>
      </w:r>
      <w:r w:rsidR="00E671E3">
        <w:rPr>
          <w:rFonts w:ascii="Arial" w:hAnsi="Arial" w:cs="Arial"/>
        </w:rPr>
        <w:t xml:space="preserve"> </w:t>
      </w:r>
      <w:r w:rsidR="00E671E3"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70EB9F0" w14:textId="77777777" w:rsidR="000C4E79" w:rsidRDefault="000C4E79" w:rsidP="00BC14F2">
      <w:pPr>
        <w:tabs>
          <w:tab w:val="left" w:pos="5626"/>
        </w:tabs>
        <w:spacing w:line="360" w:lineRule="auto"/>
        <w:jc w:val="both"/>
        <w:rPr>
          <w:rFonts w:ascii="Arial" w:hAnsi="Arial" w:cs="Arial"/>
        </w:rPr>
      </w:pPr>
    </w:p>
    <w:p w14:paraId="76008052" w14:textId="77777777" w:rsidR="00E671E3" w:rsidRPr="00E671E3" w:rsidRDefault="000C4E79" w:rsidP="00E671E3">
      <w:pPr>
        <w:tabs>
          <w:tab w:val="left" w:pos="5626"/>
        </w:tabs>
        <w:spacing w:line="360" w:lineRule="auto"/>
        <w:jc w:val="both"/>
        <w:rPr>
          <w:rFonts w:ascii="Arial" w:hAnsi="Arial" w:cs="Arial"/>
          <w:bCs/>
          <w:lang w:val="es-ES_tradnl"/>
        </w:rPr>
      </w:pPr>
      <w:r>
        <w:rPr>
          <w:rFonts w:ascii="Arial" w:hAnsi="Arial" w:cs="Arial"/>
          <w:b/>
          <w:bCs/>
        </w:rPr>
        <w:t>FRENTE AL HECHO “3”:</w:t>
      </w:r>
      <w:r w:rsidR="00E671E3">
        <w:rPr>
          <w:rFonts w:ascii="Arial" w:hAnsi="Arial" w:cs="Arial"/>
        </w:rPr>
        <w:t xml:space="preserve"> </w:t>
      </w:r>
      <w:r w:rsidR="00E671E3"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6483B84" w14:textId="4C1A73ED" w:rsidR="00E671E3" w:rsidRPr="00E671E3" w:rsidRDefault="00E671E3" w:rsidP="00E671E3">
      <w:pPr>
        <w:tabs>
          <w:tab w:val="left" w:pos="5626"/>
        </w:tabs>
        <w:spacing w:line="360" w:lineRule="auto"/>
        <w:jc w:val="both"/>
        <w:rPr>
          <w:rFonts w:ascii="Arial" w:hAnsi="Arial" w:cs="Arial"/>
        </w:rPr>
      </w:pPr>
      <w:r w:rsidRPr="00E671E3">
        <w:rPr>
          <w:rFonts w:ascii="Arial" w:hAnsi="Arial" w:cs="Arial"/>
        </w:rPr>
        <w:lastRenderedPageBreak/>
        <w:t xml:space="preserve">Sin embargo, podrá notar el Despacho que la parte actora </w:t>
      </w:r>
      <w:r>
        <w:rPr>
          <w:rFonts w:ascii="Arial" w:hAnsi="Arial" w:cs="Arial"/>
        </w:rPr>
        <w:t xml:space="preserve">no presenta ninguna documentación que demuestre </w:t>
      </w:r>
      <w:r w:rsidRPr="00E671E3">
        <w:rPr>
          <w:rFonts w:ascii="Arial" w:hAnsi="Arial" w:cs="Arial"/>
        </w:rPr>
        <w:t xml:space="preserve">la relación que enrostra el señor </w:t>
      </w:r>
      <w:r w:rsidR="007F1315">
        <w:rPr>
          <w:rFonts w:ascii="Arial" w:hAnsi="Arial" w:cs="Arial"/>
        </w:rPr>
        <w:t>Héctor Murillo</w:t>
      </w:r>
      <w:r w:rsidRPr="00E671E3">
        <w:rPr>
          <w:rFonts w:ascii="Arial" w:hAnsi="Arial" w:cs="Arial"/>
        </w:rPr>
        <w:t xml:space="preserve"> y la señora </w:t>
      </w:r>
      <w:r w:rsidR="007F1315">
        <w:rPr>
          <w:rFonts w:ascii="Arial" w:hAnsi="Arial" w:cs="Arial"/>
        </w:rPr>
        <w:t>Doris Rodríguez Ortiz</w:t>
      </w:r>
      <w:r w:rsidRPr="00E671E3">
        <w:rPr>
          <w:rFonts w:ascii="Arial" w:hAnsi="Arial" w:cs="Arial"/>
        </w:rPr>
        <w:t xml:space="preserve">. En consecuencia, se observa una clara falta de legitimación en la causa por activa de la señora </w:t>
      </w:r>
      <w:r w:rsidR="007F1315">
        <w:rPr>
          <w:rFonts w:ascii="Arial" w:hAnsi="Arial" w:cs="Arial"/>
        </w:rPr>
        <w:t>Doris Rodríguez Ortiz</w:t>
      </w:r>
      <w:r w:rsidRPr="00E671E3">
        <w:rPr>
          <w:rFonts w:ascii="Arial" w:hAnsi="Arial" w:cs="Arial"/>
        </w:rPr>
        <w:t>, ya que no se presenta ninguna prueba que respalde su relación con el asunto en cuestión, lo que le impide solicitar indemnización alguna.</w:t>
      </w:r>
    </w:p>
    <w:p w14:paraId="283A0CA4" w14:textId="77777777" w:rsidR="000C4E79" w:rsidRDefault="000C4E79" w:rsidP="00BC14F2">
      <w:pPr>
        <w:tabs>
          <w:tab w:val="left" w:pos="5626"/>
        </w:tabs>
        <w:spacing w:line="360" w:lineRule="auto"/>
        <w:jc w:val="both"/>
        <w:rPr>
          <w:rFonts w:ascii="Arial" w:hAnsi="Arial" w:cs="Arial"/>
        </w:rPr>
      </w:pPr>
    </w:p>
    <w:p w14:paraId="66480E19" w14:textId="5ABB4D53" w:rsidR="000C4E79" w:rsidRPr="007F1315" w:rsidRDefault="000C4E79" w:rsidP="00BC14F2">
      <w:pPr>
        <w:tabs>
          <w:tab w:val="left" w:pos="5626"/>
        </w:tabs>
        <w:spacing w:line="360" w:lineRule="auto"/>
        <w:jc w:val="both"/>
        <w:rPr>
          <w:rFonts w:ascii="Arial" w:hAnsi="Arial" w:cs="Arial"/>
          <w:bCs/>
          <w:lang w:val="es-ES_tradnl"/>
        </w:rPr>
      </w:pPr>
      <w:r>
        <w:rPr>
          <w:rFonts w:ascii="Arial" w:hAnsi="Arial" w:cs="Arial"/>
          <w:b/>
          <w:bCs/>
        </w:rPr>
        <w:t>FRENTE AL HECHO “4”:</w:t>
      </w:r>
      <w:r w:rsidR="007F1315" w:rsidRPr="007F1315">
        <w:rPr>
          <w:rFonts w:ascii="Arial" w:hAnsi="Arial" w:cs="Arial"/>
          <w:bCs/>
          <w:lang w:val="es-ES_tradn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67A99EC" w14:textId="77777777" w:rsidR="000C4E79" w:rsidRDefault="000C4E79" w:rsidP="00BC14F2">
      <w:pPr>
        <w:tabs>
          <w:tab w:val="left" w:pos="5626"/>
        </w:tabs>
        <w:spacing w:line="360" w:lineRule="auto"/>
        <w:jc w:val="both"/>
        <w:rPr>
          <w:rFonts w:ascii="Arial" w:hAnsi="Arial" w:cs="Arial"/>
        </w:rPr>
      </w:pPr>
    </w:p>
    <w:p w14:paraId="0A4EA3FD" w14:textId="52E22117" w:rsidR="007F1315" w:rsidRDefault="000C4E79" w:rsidP="00BC14F2">
      <w:pPr>
        <w:tabs>
          <w:tab w:val="left" w:pos="5626"/>
        </w:tabs>
        <w:spacing w:line="360" w:lineRule="auto"/>
        <w:jc w:val="both"/>
        <w:rPr>
          <w:rFonts w:ascii="Arial" w:hAnsi="Arial" w:cs="Arial"/>
          <w:bCs/>
          <w:lang w:val="es-ES_tradnl"/>
        </w:rPr>
      </w:pPr>
      <w:r>
        <w:rPr>
          <w:rFonts w:ascii="Arial" w:hAnsi="Arial" w:cs="Arial"/>
          <w:b/>
          <w:bCs/>
        </w:rPr>
        <w:t>FRENTE AL HECHO “5”:</w:t>
      </w:r>
      <w:r w:rsidR="007F1315" w:rsidRPr="007F1315">
        <w:rPr>
          <w:rFonts w:ascii="Arial" w:hAnsi="Arial" w:cs="Arial"/>
          <w:bCs/>
          <w:lang w:val="es-ES_tradn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7F1315">
        <w:rPr>
          <w:rFonts w:ascii="Arial" w:hAnsi="Arial" w:cs="Arial"/>
          <w:bCs/>
          <w:lang w:val="es-ES_tradnl"/>
        </w:rPr>
        <w:t xml:space="preserve"> </w:t>
      </w:r>
    </w:p>
    <w:p w14:paraId="7F7E29D6" w14:textId="77777777" w:rsidR="00D00D37" w:rsidRDefault="00D00D37" w:rsidP="00BC14F2">
      <w:pPr>
        <w:tabs>
          <w:tab w:val="left" w:pos="5626"/>
        </w:tabs>
        <w:spacing w:line="360" w:lineRule="auto"/>
        <w:jc w:val="both"/>
        <w:rPr>
          <w:rFonts w:ascii="Arial" w:hAnsi="Arial" w:cs="Arial"/>
          <w:bCs/>
          <w:lang w:val="es-ES_tradnl"/>
        </w:rPr>
      </w:pPr>
    </w:p>
    <w:p w14:paraId="02577ACC" w14:textId="021DF8E5" w:rsidR="00D00D37" w:rsidRPr="00D00D37" w:rsidRDefault="00D00D37" w:rsidP="00D00D37">
      <w:pPr>
        <w:tabs>
          <w:tab w:val="left" w:pos="5626"/>
        </w:tabs>
        <w:spacing w:line="360" w:lineRule="auto"/>
        <w:jc w:val="both"/>
        <w:rPr>
          <w:rFonts w:ascii="Arial" w:hAnsi="Arial" w:cs="Arial"/>
          <w:bCs/>
        </w:rPr>
      </w:pPr>
      <w:r w:rsidRPr="00D00D37">
        <w:rPr>
          <w:rFonts w:ascii="Arial" w:hAnsi="Arial" w:cs="Arial"/>
          <w:bCs/>
        </w:rPr>
        <w:t xml:space="preserve">Sin embargo, note su señoría, como la parte demandante no allega siquiera una certificación laboral, comprobante de ingreso, contrato de prestación de servicios, declaración de impuestos, o algún otro elemento probatorio que pudiese dar razones de juicio al Despacho para poder determinar que en efecto el señor </w:t>
      </w:r>
      <w:r>
        <w:rPr>
          <w:rFonts w:ascii="Arial" w:hAnsi="Arial" w:cs="Arial"/>
          <w:bCs/>
        </w:rPr>
        <w:t>Héctor Murillo</w:t>
      </w:r>
      <w:r w:rsidRPr="00D00D37">
        <w:rPr>
          <w:rFonts w:ascii="Arial" w:hAnsi="Arial" w:cs="Arial"/>
          <w:bCs/>
        </w:rPr>
        <w:t xml:space="preserve"> al momento del accidente laboraba como </w:t>
      </w:r>
      <w:r>
        <w:rPr>
          <w:rFonts w:ascii="Arial" w:hAnsi="Arial" w:cs="Arial"/>
          <w:bCs/>
        </w:rPr>
        <w:t xml:space="preserve">panadero </w:t>
      </w:r>
      <w:r w:rsidRPr="00D00D37">
        <w:rPr>
          <w:rFonts w:ascii="Arial" w:hAnsi="Arial" w:cs="Arial"/>
          <w:bCs/>
        </w:rPr>
        <w:t xml:space="preserve">y devengaba los ingresos que afirma en su escrito de demanda. </w:t>
      </w:r>
    </w:p>
    <w:p w14:paraId="6D34B7F1" w14:textId="77777777" w:rsidR="000C4E79" w:rsidRDefault="000C4E79" w:rsidP="00BC14F2">
      <w:pPr>
        <w:tabs>
          <w:tab w:val="left" w:pos="5626"/>
        </w:tabs>
        <w:spacing w:line="360" w:lineRule="auto"/>
        <w:jc w:val="both"/>
        <w:rPr>
          <w:rFonts w:ascii="Arial" w:hAnsi="Arial" w:cs="Arial"/>
        </w:rPr>
      </w:pPr>
    </w:p>
    <w:p w14:paraId="78131E30" w14:textId="09054C24" w:rsidR="000C4E79" w:rsidRDefault="000C4E79" w:rsidP="00BC14F2">
      <w:pPr>
        <w:tabs>
          <w:tab w:val="left" w:pos="5626"/>
        </w:tabs>
        <w:spacing w:line="360" w:lineRule="auto"/>
        <w:jc w:val="both"/>
        <w:rPr>
          <w:rFonts w:ascii="Arial" w:hAnsi="Arial" w:cs="Arial"/>
          <w:bCs/>
          <w:lang w:val="es-ES_tradnl"/>
        </w:rPr>
      </w:pPr>
      <w:r>
        <w:rPr>
          <w:rFonts w:ascii="Arial" w:hAnsi="Arial" w:cs="Arial"/>
          <w:b/>
          <w:bCs/>
        </w:rPr>
        <w:t>FRENTE AL HECHO “6”:</w:t>
      </w:r>
      <w:r w:rsidR="007F1315" w:rsidRPr="007F1315">
        <w:rPr>
          <w:rFonts w:ascii="Arial" w:hAnsi="Arial" w:cs="Arial"/>
          <w:bCs/>
          <w:lang w:val="es-ES_tradn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BCFA750" w14:textId="77777777" w:rsidR="00453028" w:rsidRDefault="00453028" w:rsidP="00BC14F2">
      <w:pPr>
        <w:tabs>
          <w:tab w:val="left" w:pos="5626"/>
        </w:tabs>
        <w:spacing w:line="360" w:lineRule="auto"/>
        <w:jc w:val="both"/>
        <w:rPr>
          <w:rFonts w:ascii="Arial" w:hAnsi="Arial" w:cs="Arial"/>
          <w:bCs/>
          <w:lang w:val="es-ES_tradnl"/>
        </w:rPr>
      </w:pPr>
    </w:p>
    <w:p w14:paraId="7C62C0DA" w14:textId="7D1A42AB" w:rsidR="00260483" w:rsidRDefault="00453028" w:rsidP="00BC14F2">
      <w:pPr>
        <w:tabs>
          <w:tab w:val="left" w:pos="5626"/>
        </w:tabs>
        <w:spacing w:line="360" w:lineRule="auto"/>
        <w:jc w:val="both"/>
        <w:rPr>
          <w:rFonts w:ascii="Arial" w:hAnsi="Arial" w:cs="Arial"/>
        </w:rPr>
      </w:pPr>
      <w:r>
        <w:rPr>
          <w:rFonts w:ascii="Arial" w:hAnsi="Arial" w:cs="Arial"/>
          <w:bCs/>
          <w:lang w:val="es-ES_tradnl"/>
        </w:rPr>
        <w:t xml:space="preserve">No obstante, </w:t>
      </w:r>
      <w:r w:rsidR="00260483" w:rsidRPr="00260483">
        <w:rPr>
          <w:rFonts w:ascii="Arial" w:hAnsi="Arial" w:cs="Arial"/>
        </w:rPr>
        <w:t xml:space="preserve">de conformidad con validación realizada en el sistema de consulta de la Administradora de los recursos del sistema general de seguridad social en salud – ADRES la señora </w:t>
      </w:r>
      <w:r w:rsidR="00260483">
        <w:rPr>
          <w:rFonts w:ascii="Arial" w:hAnsi="Arial" w:cs="Arial"/>
        </w:rPr>
        <w:t>Doris Rodríguez Ortiz</w:t>
      </w:r>
      <w:r w:rsidR="00260483" w:rsidRPr="00260483">
        <w:rPr>
          <w:rFonts w:ascii="Arial" w:hAnsi="Arial" w:cs="Arial"/>
        </w:rPr>
        <w:t xml:space="preserve"> pertenece al régimen </w:t>
      </w:r>
      <w:r w:rsidR="00260483">
        <w:rPr>
          <w:rFonts w:ascii="Arial" w:hAnsi="Arial" w:cs="Arial"/>
        </w:rPr>
        <w:t>contributivo</w:t>
      </w:r>
      <w:r w:rsidR="00260483" w:rsidRPr="00260483">
        <w:rPr>
          <w:rFonts w:ascii="Arial" w:hAnsi="Arial" w:cs="Arial"/>
        </w:rPr>
        <w:t xml:space="preserve"> desde el </w:t>
      </w:r>
      <w:r w:rsidR="00260483">
        <w:rPr>
          <w:rFonts w:ascii="Arial" w:hAnsi="Arial" w:cs="Arial"/>
        </w:rPr>
        <w:t>2019</w:t>
      </w:r>
      <w:r w:rsidR="00260483" w:rsidRPr="00260483">
        <w:rPr>
          <w:rFonts w:ascii="Arial" w:hAnsi="Arial" w:cs="Arial"/>
        </w:rPr>
        <w:t>, es decir, con cinco (05) años de antelación a los hechos que cimientan el presente trámite, tal como se observa en la siguiente imagen tomada del aludido</w:t>
      </w:r>
      <w:r w:rsidR="00260483">
        <w:rPr>
          <w:rFonts w:ascii="Arial" w:hAnsi="Arial" w:cs="Arial"/>
        </w:rPr>
        <w:t>:</w:t>
      </w:r>
    </w:p>
    <w:p w14:paraId="4418CF21" w14:textId="77777777" w:rsidR="00260483" w:rsidRPr="00260483" w:rsidRDefault="00260483" w:rsidP="00BC14F2">
      <w:pPr>
        <w:tabs>
          <w:tab w:val="left" w:pos="5626"/>
        </w:tabs>
        <w:spacing w:line="360" w:lineRule="auto"/>
        <w:jc w:val="both"/>
        <w:rPr>
          <w:rFonts w:ascii="Arial" w:hAnsi="Arial" w:cs="Arial"/>
          <w:lang w:val="es-CO"/>
        </w:rPr>
      </w:pPr>
    </w:p>
    <w:p w14:paraId="4B723AF3" w14:textId="2448864C" w:rsidR="00260483" w:rsidRPr="00260483" w:rsidRDefault="00260483" w:rsidP="00260483">
      <w:pPr>
        <w:tabs>
          <w:tab w:val="left" w:pos="5626"/>
        </w:tabs>
        <w:spacing w:line="360" w:lineRule="auto"/>
        <w:jc w:val="center"/>
        <w:rPr>
          <w:rFonts w:ascii="Arial" w:hAnsi="Arial" w:cs="Arial"/>
          <w:bCs/>
          <w:lang w:val="es-ES_tradnl"/>
        </w:rPr>
      </w:pPr>
      <w:r>
        <w:rPr>
          <w:rFonts w:ascii="Arial" w:hAnsi="Arial" w:cs="Arial"/>
          <w:bCs/>
          <w:noProof/>
          <w:lang w:val="es-ES_tradnl"/>
        </w:rPr>
        <w:lastRenderedPageBreak/>
        <w:drawing>
          <wp:inline distT="0" distB="0" distL="0" distR="0" wp14:anchorId="0D54C96F" wp14:editId="4D63E28A">
            <wp:extent cx="5199017" cy="1477877"/>
            <wp:effectExtent l="177800" t="177800" r="173355" b="173355"/>
            <wp:docPr id="1496121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1563" name="Imagen 14961215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682" cy="1483467"/>
                    </a:xfrm>
                    <a:prstGeom prst="rect">
                      <a:avLst/>
                    </a:prstGeom>
                    <a:ln>
                      <a:noFill/>
                    </a:ln>
                    <a:effectLst>
                      <a:outerShdw blurRad="190500" algn="tl" rotWithShape="0">
                        <a:srgbClr val="000000">
                          <a:alpha val="70000"/>
                        </a:srgbClr>
                      </a:outerShdw>
                    </a:effectLst>
                  </pic:spPr>
                </pic:pic>
              </a:graphicData>
            </a:graphic>
          </wp:inline>
        </w:drawing>
      </w:r>
    </w:p>
    <w:p w14:paraId="7A62CA3B" w14:textId="399A24FE" w:rsidR="00260483" w:rsidRPr="00260483" w:rsidRDefault="00260483" w:rsidP="00BC14F2">
      <w:pPr>
        <w:tabs>
          <w:tab w:val="left" w:pos="5626"/>
        </w:tabs>
        <w:spacing w:line="360" w:lineRule="auto"/>
        <w:jc w:val="both"/>
        <w:rPr>
          <w:rFonts w:ascii="Arial" w:hAnsi="Arial" w:cs="Arial"/>
          <w:lang w:val="es-CO"/>
        </w:rPr>
      </w:pPr>
      <w:r w:rsidRPr="00260483">
        <w:rPr>
          <w:rFonts w:ascii="Arial" w:hAnsi="Arial" w:cs="Arial"/>
          <w:lang w:val="es-CO"/>
        </w:rPr>
        <w:t>Dicha información, reflejada en la siguiente imagen extraída del mencionado sistema de consulta, confirma que la señora Rodríguez Ortiz se ha mantenido dentro de este régimen incluso con posterioridad a los hechos demandados, lo que evidencia que no existe prueba alguna que acredite la dependencia económica alegada.</w:t>
      </w:r>
    </w:p>
    <w:p w14:paraId="6E885EC0" w14:textId="77777777" w:rsidR="00260483" w:rsidRDefault="00260483" w:rsidP="00BC14F2">
      <w:pPr>
        <w:tabs>
          <w:tab w:val="left" w:pos="5626"/>
        </w:tabs>
        <w:spacing w:line="360" w:lineRule="auto"/>
        <w:jc w:val="both"/>
        <w:rPr>
          <w:rFonts w:ascii="Arial" w:hAnsi="Arial" w:cs="Arial"/>
        </w:rPr>
      </w:pPr>
    </w:p>
    <w:p w14:paraId="18DB48E7" w14:textId="546C6788" w:rsidR="000C4E79" w:rsidRDefault="000C4E79" w:rsidP="00BC14F2">
      <w:pPr>
        <w:tabs>
          <w:tab w:val="left" w:pos="5626"/>
        </w:tabs>
        <w:spacing w:line="360" w:lineRule="auto"/>
        <w:jc w:val="both"/>
        <w:rPr>
          <w:rFonts w:ascii="Arial" w:hAnsi="Arial" w:cs="Arial"/>
        </w:rPr>
      </w:pPr>
      <w:r>
        <w:rPr>
          <w:rFonts w:ascii="Arial" w:hAnsi="Arial" w:cs="Arial"/>
          <w:b/>
          <w:bCs/>
        </w:rPr>
        <w:t>FRENTE AL HECHO “7”:</w:t>
      </w:r>
      <w:r w:rsidR="007F1315">
        <w:rPr>
          <w:rFonts w:ascii="Arial" w:hAnsi="Arial" w:cs="Arial"/>
          <w:b/>
          <w:bCs/>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C43A970" w14:textId="77777777" w:rsidR="000C4E79" w:rsidRDefault="000C4E79" w:rsidP="00BC14F2">
      <w:pPr>
        <w:tabs>
          <w:tab w:val="left" w:pos="5626"/>
        </w:tabs>
        <w:spacing w:line="360" w:lineRule="auto"/>
        <w:jc w:val="both"/>
        <w:rPr>
          <w:rFonts w:ascii="Arial" w:hAnsi="Arial" w:cs="Arial"/>
        </w:rPr>
      </w:pPr>
    </w:p>
    <w:p w14:paraId="028E68FE" w14:textId="0EBC5471" w:rsidR="000C4E79" w:rsidRDefault="000C4E79" w:rsidP="00BC14F2">
      <w:pPr>
        <w:tabs>
          <w:tab w:val="left" w:pos="5626"/>
        </w:tabs>
        <w:spacing w:line="360" w:lineRule="auto"/>
        <w:jc w:val="both"/>
        <w:rPr>
          <w:rFonts w:ascii="Arial" w:hAnsi="Arial" w:cs="Arial"/>
        </w:rPr>
      </w:pPr>
      <w:r>
        <w:rPr>
          <w:rFonts w:ascii="Arial" w:hAnsi="Arial" w:cs="Arial"/>
          <w:b/>
          <w:bCs/>
        </w:rPr>
        <w:t>FRENTE AL HECHO “8”:</w:t>
      </w:r>
      <w:r w:rsidR="007F1315" w:rsidRPr="007F1315">
        <w:rPr>
          <w:rFonts w:ascii="Arial" w:hAnsi="Arial" w:cs="Arial"/>
          <w:bCs/>
          <w:lang w:val="es-ES_tradn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35CADA2" w14:textId="77777777" w:rsidR="000C4E79" w:rsidRDefault="000C4E79" w:rsidP="00BC14F2">
      <w:pPr>
        <w:tabs>
          <w:tab w:val="left" w:pos="5626"/>
        </w:tabs>
        <w:spacing w:line="360" w:lineRule="auto"/>
        <w:jc w:val="both"/>
        <w:rPr>
          <w:rFonts w:ascii="Arial" w:hAnsi="Arial" w:cs="Arial"/>
        </w:rPr>
      </w:pPr>
    </w:p>
    <w:p w14:paraId="5B6B1DC9" w14:textId="24094CC0" w:rsidR="000C4E79" w:rsidRDefault="000C4E79" w:rsidP="00BC14F2">
      <w:pPr>
        <w:tabs>
          <w:tab w:val="left" w:pos="5626"/>
        </w:tabs>
        <w:spacing w:line="360" w:lineRule="auto"/>
        <w:jc w:val="both"/>
        <w:rPr>
          <w:rFonts w:ascii="Arial" w:hAnsi="Arial" w:cs="Arial"/>
        </w:rPr>
      </w:pPr>
      <w:r>
        <w:rPr>
          <w:rFonts w:ascii="Arial" w:hAnsi="Arial" w:cs="Arial"/>
          <w:b/>
          <w:bCs/>
        </w:rPr>
        <w:t>FRENTE AL HECHO “9”:</w:t>
      </w:r>
      <w:r w:rsidR="007F1315" w:rsidRPr="007F1315">
        <w:rPr>
          <w:rFonts w:ascii="Arial" w:hAnsi="Arial" w:cs="Arial"/>
          <w:bCs/>
          <w:lang w:val="es-ES_tradn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7ED7607" w14:textId="77777777" w:rsidR="000C4E79" w:rsidRDefault="000C4E79" w:rsidP="00BC14F2">
      <w:pPr>
        <w:tabs>
          <w:tab w:val="left" w:pos="5626"/>
        </w:tabs>
        <w:spacing w:line="360" w:lineRule="auto"/>
        <w:jc w:val="both"/>
        <w:rPr>
          <w:rFonts w:ascii="Arial" w:hAnsi="Arial" w:cs="Arial"/>
        </w:rPr>
      </w:pPr>
    </w:p>
    <w:p w14:paraId="0F5DBD7F" w14:textId="7FBE4A22" w:rsidR="000C4E79" w:rsidRPr="007F1315" w:rsidRDefault="000C4E79" w:rsidP="00BC14F2">
      <w:pPr>
        <w:tabs>
          <w:tab w:val="left" w:pos="5626"/>
        </w:tabs>
        <w:spacing w:line="360" w:lineRule="auto"/>
        <w:jc w:val="both"/>
        <w:rPr>
          <w:rFonts w:ascii="Arial" w:hAnsi="Arial" w:cs="Arial"/>
        </w:rPr>
      </w:pPr>
      <w:r>
        <w:rPr>
          <w:rFonts w:ascii="Arial" w:hAnsi="Arial" w:cs="Arial"/>
          <w:b/>
          <w:bCs/>
        </w:rPr>
        <w:t>FRENTE AL HECHO “10”:</w:t>
      </w:r>
      <w:r w:rsidR="007F1315">
        <w:rPr>
          <w:rFonts w:ascii="Arial" w:hAnsi="Arial" w:cs="Arial"/>
        </w:rPr>
        <w:t xml:space="preserve"> </w:t>
      </w:r>
      <w:r w:rsidR="007F1315"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B5B7C49" w14:textId="77777777" w:rsidR="000C4E79" w:rsidRDefault="000C4E79" w:rsidP="00BC14F2">
      <w:pPr>
        <w:tabs>
          <w:tab w:val="left" w:pos="5626"/>
        </w:tabs>
        <w:spacing w:line="360" w:lineRule="auto"/>
        <w:jc w:val="both"/>
        <w:rPr>
          <w:rFonts w:ascii="Arial" w:hAnsi="Arial" w:cs="Arial"/>
        </w:rPr>
      </w:pPr>
    </w:p>
    <w:p w14:paraId="3963C702" w14:textId="77C7EB66" w:rsidR="00D00D37" w:rsidRPr="00D00D37" w:rsidRDefault="000C4E79" w:rsidP="00D00D37">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1</w:t>
      </w:r>
      <w:r>
        <w:rPr>
          <w:rFonts w:ascii="Arial" w:hAnsi="Arial" w:cs="Arial"/>
          <w:b/>
          <w:bCs/>
        </w:rPr>
        <w:t>”:</w:t>
      </w:r>
      <w:r w:rsidR="00D00D37">
        <w:rPr>
          <w:rFonts w:ascii="Arial" w:hAnsi="Arial" w:cs="Arial"/>
        </w:rPr>
        <w:t xml:space="preserve"> </w:t>
      </w:r>
      <w:r w:rsidR="00D00D37" w:rsidRPr="00D00D37">
        <w:rPr>
          <w:rFonts w:ascii="Arial" w:hAnsi="Arial" w:cs="Arial"/>
          <w:bCs/>
        </w:rPr>
        <w:t>No es cierto. Lo aquí expuesto atiende a afirmaciones temerarias que carecen abiertamente de sustento probatorio.</w:t>
      </w:r>
      <w:r w:rsidR="00D00D37" w:rsidRPr="00D00D37">
        <w:rPr>
          <w:rFonts w:ascii="Arial" w:hAnsi="Arial" w:cs="Arial"/>
          <w:b/>
        </w:rPr>
        <w:t xml:space="preserve"> </w:t>
      </w:r>
      <w:r w:rsidR="00D00D37" w:rsidRPr="00D00D37">
        <w:rPr>
          <w:rFonts w:ascii="Arial" w:hAnsi="Arial" w:cs="Arial"/>
        </w:rPr>
        <w:t xml:space="preserve">Dentro del </w:t>
      </w:r>
      <w:r w:rsidR="00D00D37" w:rsidRPr="002E14E1">
        <w:rPr>
          <w:rFonts w:ascii="Arial" w:hAnsi="Arial" w:cs="Arial"/>
        </w:rPr>
        <w:t>Informe Policial de Accidente de Tránsito (IPAT) No. A001632991 se estableció la hipótesis No. 303 que corresponde a “</w:t>
      </w:r>
      <w:r w:rsidR="00D00D37" w:rsidRPr="002E14E1">
        <w:rPr>
          <w:rFonts w:ascii="Arial" w:hAnsi="Arial" w:cs="Arial"/>
          <w:i/>
        </w:rPr>
        <w:t>superficie lisa</w:t>
      </w:r>
      <w:r w:rsidR="00D00D37" w:rsidRPr="002E14E1">
        <w:rPr>
          <w:rFonts w:ascii="Arial" w:hAnsi="Arial" w:cs="Arial"/>
        </w:rPr>
        <w:t>”</w:t>
      </w:r>
      <w:r w:rsidR="00D00D37" w:rsidRPr="00D00D37">
        <w:rPr>
          <w:rFonts w:ascii="Arial" w:hAnsi="Arial" w:cs="Arial"/>
        </w:rPr>
        <w:t xml:space="preserve"> </w:t>
      </w:r>
      <w:r w:rsidR="00D00D37" w:rsidRPr="002E14E1">
        <w:rPr>
          <w:rFonts w:ascii="Arial" w:hAnsi="Arial" w:cs="Arial"/>
        </w:rPr>
        <w:t>hipótesis atribuible únicamente a las condiciones de la vía</w:t>
      </w:r>
      <w:r w:rsidR="00D00D37" w:rsidRPr="00D00D37">
        <w:rPr>
          <w:rFonts w:ascii="Arial" w:hAnsi="Arial" w:cs="Arial"/>
        </w:rPr>
        <w:t>.</w:t>
      </w:r>
      <w:r w:rsidR="00D00D37">
        <w:rPr>
          <w:rFonts w:ascii="Arial" w:hAnsi="Arial" w:cs="Arial"/>
        </w:rPr>
        <w:t xml:space="preserve"> </w:t>
      </w:r>
      <w:r w:rsidR="00D00D37" w:rsidRPr="00D00D37">
        <w:rPr>
          <w:rFonts w:ascii="Arial" w:hAnsi="Arial" w:cs="Arial"/>
        </w:rPr>
        <w:t xml:space="preserve"> </w:t>
      </w:r>
    </w:p>
    <w:p w14:paraId="43D6783C" w14:textId="77777777" w:rsidR="00D00D37" w:rsidRPr="00D00D37" w:rsidRDefault="00D00D37" w:rsidP="00D00D37">
      <w:pPr>
        <w:tabs>
          <w:tab w:val="left" w:pos="5626"/>
        </w:tabs>
        <w:spacing w:line="360" w:lineRule="auto"/>
        <w:jc w:val="both"/>
        <w:rPr>
          <w:rFonts w:ascii="Arial" w:hAnsi="Arial" w:cs="Arial"/>
        </w:rPr>
      </w:pPr>
    </w:p>
    <w:p w14:paraId="15CF6DD7" w14:textId="52ACA208" w:rsidR="00D00D37" w:rsidRPr="00D00D37" w:rsidRDefault="00D00D37" w:rsidP="00D00D37">
      <w:pPr>
        <w:tabs>
          <w:tab w:val="left" w:pos="5626"/>
        </w:tabs>
        <w:spacing w:line="360" w:lineRule="auto"/>
        <w:jc w:val="both"/>
        <w:rPr>
          <w:rFonts w:ascii="Arial" w:hAnsi="Arial" w:cs="Arial"/>
        </w:rPr>
      </w:pPr>
      <w:r w:rsidRPr="00D00D37">
        <w:rPr>
          <w:rFonts w:ascii="Arial" w:hAnsi="Arial" w:cs="Arial"/>
        </w:rPr>
        <w:t xml:space="preserve">De modo que no es cierto el argumento de la parte demandante, en el que señala que el accidente fue causado por imprudencia, impericia y falta al deber de cuidado del conductor </w:t>
      </w:r>
      <w:r>
        <w:rPr>
          <w:rFonts w:ascii="Arial" w:hAnsi="Arial" w:cs="Arial"/>
        </w:rPr>
        <w:t>David Jovan Hernández Guerrero</w:t>
      </w:r>
      <w:r w:rsidRPr="00D00D37">
        <w:rPr>
          <w:rFonts w:ascii="Arial" w:hAnsi="Arial" w:cs="Arial"/>
        </w:rPr>
        <w:t>, pues las pruebas obrantes en el plenario dan cuenta de todo lo contrario.  </w:t>
      </w:r>
    </w:p>
    <w:p w14:paraId="51B594FD" w14:textId="77777777" w:rsidR="00D00D37" w:rsidRPr="00D00D37" w:rsidRDefault="00D00D37" w:rsidP="00D00D37">
      <w:pPr>
        <w:tabs>
          <w:tab w:val="left" w:pos="5626"/>
        </w:tabs>
        <w:spacing w:line="360" w:lineRule="auto"/>
        <w:jc w:val="both"/>
        <w:rPr>
          <w:rFonts w:ascii="Arial" w:hAnsi="Arial" w:cs="Arial"/>
        </w:rPr>
      </w:pPr>
    </w:p>
    <w:p w14:paraId="3D7AD741" w14:textId="5C9914C6" w:rsidR="00D00D37" w:rsidRDefault="00D00D37" w:rsidP="00BC14F2">
      <w:pPr>
        <w:tabs>
          <w:tab w:val="left" w:pos="5626"/>
        </w:tabs>
        <w:spacing w:line="360" w:lineRule="auto"/>
        <w:jc w:val="both"/>
        <w:rPr>
          <w:rFonts w:ascii="Arial" w:hAnsi="Arial" w:cs="Arial"/>
        </w:rPr>
      </w:pPr>
      <w:r w:rsidRPr="00D00D37">
        <w:rPr>
          <w:rFonts w:ascii="Arial" w:hAnsi="Arial" w:cs="Arial"/>
          <w:iCs/>
        </w:rPr>
        <w:t>Además, es importante destacar que el extremo actor ha intentado sustentar su demanda, de manera arbitraria y sin ningún tipo de sustento, pues el extremo actor aduce la supuesta comisión de infracciones de tránsito tales com</w:t>
      </w:r>
      <w:r>
        <w:rPr>
          <w:rFonts w:ascii="Arial" w:hAnsi="Arial" w:cs="Arial"/>
          <w:iCs/>
        </w:rPr>
        <w:t>o conducir con</w:t>
      </w:r>
      <w:r w:rsidRPr="00D00D37">
        <w:rPr>
          <w:rFonts w:ascii="Arial" w:hAnsi="Arial" w:cs="Arial"/>
          <w:iCs/>
        </w:rPr>
        <w:t xml:space="preserve"> exceso de velocidad, falta de precaución, entre otras, que no han sido contempladas por el agente de tránsito, quien es la autoridad competente para determinar las circunstancias del accidente. Así, Los demandantes no poseen la capacidad ni el conocimiento técnico-científico necesario para realizar una valoración precisa de las circunstancias bajo las cuales ocurrió el siniestro, y no allegan ninguna prueba técnica que acredite su decir. Por lo tanto, las imputaciones formuladas por los demandantes, son simplemente juicios de valor que no tienen una justificación sólida. Por tanto, estas imputaciones deben ser desestimadas, ya que carecen de las pruebas necesarias para ser consideradas en este proceso.</w:t>
      </w:r>
      <w:r w:rsidRPr="00D00D37">
        <w:rPr>
          <w:rFonts w:ascii="Arial" w:hAnsi="Arial" w:cs="Arial"/>
        </w:rPr>
        <w:t xml:space="preserve"> </w:t>
      </w:r>
    </w:p>
    <w:p w14:paraId="2A2A71FD" w14:textId="77777777" w:rsidR="00D00D37" w:rsidRDefault="00D00D37" w:rsidP="00BC14F2">
      <w:pPr>
        <w:tabs>
          <w:tab w:val="left" w:pos="5626"/>
        </w:tabs>
        <w:spacing w:line="360" w:lineRule="auto"/>
        <w:jc w:val="both"/>
        <w:rPr>
          <w:rFonts w:ascii="Arial" w:hAnsi="Arial" w:cs="Arial"/>
        </w:rPr>
      </w:pPr>
    </w:p>
    <w:p w14:paraId="762D1ACD" w14:textId="1E87964C" w:rsidR="00653EE1" w:rsidRPr="00653EE1" w:rsidRDefault="000C4E79" w:rsidP="00653EE1">
      <w:pPr>
        <w:tabs>
          <w:tab w:val="left" w:pos="5626"/>
        </w:tabs>
        <w:spacing w:line="360" w:lineRule="auto"/>
        <w:jc w:val="both"/>
        <w:rPr>
          <w:rFonts w:ascii="Arial" w:hAnsi="Arial" w:cs="Arial"/>
          <w:bCs/>
          <w:lang w:val="es-CO"/>
        </w:rPr>
      </w:pPr>
      <w:r>
        <w:rPr>
          <w:rFonts w:ascii="Arial" w:hAnsi="Arial" w:cs="Arial"/>
          <w:b/>
          <w:bCs/>
        </w:rPr>
        <w:t>FRENTE AL HECHO “1</w:t>
      </w:r>
      <w:r w:rsidR="00653EE1">
        <w:rPr>
          <w:rFonts w:ascii="Arial" w:hAnsi="Arial" w:cs="Arial"/>
          <w:b/>
          <w:bCs/>
        </w:rPr>
        <w:t>2</w:t>
      </w:r>
      <w:r>
        <w:rPr>
          <w:rFonts w:ascii="Arial" w:hAnsi="Arial" w:cs="Arial"/>
          <w:b/>
          <w:bCs/>
        </w:rPr>
        <w:t>”:</w:t>
      </w:r>
      <w:r w:rsidR="00D00D37" w:rsidRPr="00D00D37">
        <w:rPr>
          <w:rFonts w:ascii="Arial" w:hAnsi="Arial" w:cs="Arial"/>
          <w:bCs/>
        </w:rPr>
        <w:t xml:space="preserve"> </w:t>
      </w:r>
      <w:r w:rsidR="00653EE1" w:rsidRPr="00653EE1">
        <w:rPr>
          <w:rFonts w:ascii="Arial" w:hAnsi="Arial" w:cs="Arial"/>
          <w:bCs/>
          <w:lang w:val="es-CO"/>
        </w:rPr>
        <w:t>No es cierto lo afirmado por la parte demandante. Es importante destacar que el extremo actor ha intentado sustentar su demanda de manera arbitraria y sin fundamento probatorio suficiente. En efecto, se han formulado acusaciones sobre la supuesta comisión de infracciones de tránsito, tales como exceso de velocidad y falta de precaución, sin que tales circunstancias hayan sido contempladas por el agente de tránsito, autoridad competente para determinar las causas del accidente.</w:t>
      </w:r>
    </w:p>
    <w:p w14:paraId="28308B49" w14:textId="77777777" w:rsidR="00653EE1" w:rsidRPr="00653EE1" w:rsidRDefault="00653EE1" w:rsidP="00653EE1">
      <w:pPr>
        <w:tabs>
          <w:tab w:val="left" w:pos="5626"/>
        </w:tabs>
        <w:spacing w:line="360" w:lineRule="auto"/>
        <w:jc w:val="both"/>
        <w:rPr>
          <w:rFonts w:ascii="Arial" w:hAnsi="Arial" w:cs="Arial"/>
          <w:bCs/>
          <w:lang w:val="es-CO"/>
        </w:rPr>
      </w:pPr>
    </w:p>
    <w:p w14:paraId="3B6A1A44" w14:textId="77777777" w:rsidR="00653EE1" w:rsidRPr="00653EE1" w:rsidRDefault="00653EE1" w:rsidP="00653EE1">
      <w:pPr>
        <w:tabs>
          <w:tab w:val="left" w:pos="5626"/>
        </w:tabs>
        <w:spacing w:line="360" w:lineRule="auto"/>
        <w:jc w:val="both"/>
        <w:rPr>
          <w:rFonts w:ascii="Arial" w:hAnsi="Arial" w:cs="Arial"/>
          <w:bCs/>
          <w:lang w:val="es-CO"/>
        </w:rPr>
      </w:pPr>
      <w:r w:rsidRPr="00653EE1">
        <w:rPr>
          <w:rFonts w:ascii="Arial" w:hAnsi="Arial" w:cs="Arial"/>
          <w:bCs/>
          <w:lang w:val="es-CO"/>
        </w:rPr>
        <w:t>Los demandantes carecen de la capacidad y el conocimiento técnico-científico necesario para realizar una valoración precisa de las circunstancias en las que ocurrió el siniestro y, además, no allegan ninguna prueba técnica que respalde sus afirmaciones. En consecuencia, sus imputaciones no son más que juicios de valor infundados, los cuales deben ser desestimados por carecer del soporte probatorio requerido para su consideración en este proceso.</w:t>
      </w:r>
    </w:p>
    <w:p w14:paraId="3E0B541B" w14:textId="77777777" w:rsidR="00653EE1" w:rsidRPr="00653EE1" w:rsidRDefault="00653EE1" w:rsidP="00653EE1">
      <w:pPr>
        <w:tabs>
          <w:tab w:val="left" w:pos="5626"/>
        </w:tabs>
        <w:spacing w:line="360" w:lineRule="auto"/>
        <w:jc w:val="both"/>
        <w:rPr>
          <w:rFonts w:ascii="Arial" w:hAnsi="Arial" w:cs="Arial"/>
          <w:bCs/>
          <w:lang w:val="es-CO"/>
        </w:rPr>
      </w:pPr>
    </w:p>
    <w:p w14:paraId="3F8831A7" w14:textId="2AA87964" w:rsidR="00653EE1" w:rsidRPr="00653EE1" w:rsidRDefault="00653EE1" w:rsidP="00653EE1">
      <w:pPr>
        <w:tabs>
          <w:tab w:val="left" w:pos="5626"/>
        </w:tabs>
        <w:spacing w:line="360" w:lineRule="auto"/>
        <w:jc w:val="both"/>
        <w:rPr>
          <w:rFonts w:ascii="Arial" w:hAnsi="Arial" w:cs="Arial"/>
          <w:bCs/>
          <w:lang w:val="es-CO"/>
        </w:rPr>
      </w:pPr>
      <w:r w:rsidRPr="00653EE1">
        <w:rPr>
          <w:rFonts w:ascii="Arial" w:hAnsi="Arial" w:cs="Arial"/>
          <w:bCs/>
          <w:lang w:val="es-CO"/>
        </w:rPr>
        <w:t>De igual manera, es falsa y temeraria la afirmación según la cual el vehículo LFL-455 se encontraba circulando fuera de la calzada, sobre el separador vial. Como se desprende del croquis y bosquejo topográfico consignado en el Informe Policial de Accidente de Tránsito (IPAT) No. A001632991, el vehículo se encontraba dentro del carril designado para su circulación cuando, debido a la superficie mojada por la lluvia, perdió adherencia y terminó impactando contra el separador vial, colisionando posteriormente con un poste.</w:t>
      </w:r>
      <w:r>
        <w:rPr>
          <w:rFonts w:ascii="Arial" w:hAnsi="Arial" w:cs="Arial"/>
          <w:bCs/>
          <w:lang w:val="es-CO"/>
        </w:rPr>
        <w:t xml:space="preserve"> </w:t>
      </w:r>
      <w:r w:rsidRPr="00653EE1">
        <w:rPr>
          <w:rFonts w:ascii="Arial" w:hAnsi="Arial" w:cs="Arial"/>
          <w:bCs/>
          <w:lang w:val="es-CO"/>
        </w:rPr>
        <w:t xml:space="preserve">Estos hechos se verifican de manera objetiva en el material probatorio, </w:t>
      </w:r>
      <w:r w:rsidRPr="00653EE1">
        <w:rPr>
          <w:rFonts w:ascii="Arial" w:hAnsi="Arial" w:cs="Arial"/>
          <w:bCs/>
          <w:lang w:val="es-CO"/>
        </w:rPr>
        <w:lastRenderedPageBreak/>
        <w:t>lo que demuestra la inconsistencia de las afirmaciones de la parte demandante.</w:t>
      </w:r>
    </w:p>
    <w:p w14:paraId="16322096" w14:textId="1C45CAA5" w:rsidR="000C4E79" w:rsidRDefault="00653EE1" w:rsidP="00BC14F2">
      <w:pPr>
        <w:tabs>
          <w:tab w:val="left" w:pos="5626"/>
        </w:tabs>
        <w:spacing w:line="360" w:lineRule="auto"/>
        <w:jc w:val="both"/>
        <w:rPr>
          <w:rFonts w:ascii="Arial" w:hAnsi="Arial" w:cs="Arial"/>
        </w:rPr>
      </w:pPr>
      <w:r>
        <w:rPr>
          <w:rFonts w:ascii="Arial" w:hAnsi="Arial" w:cs="Arial"/>
          <w:noProof/>
        </w:rPr>
        <w:drawing>
          <wp:inline distT="0" distB="0" distL="0" distR="0" wp14:anchorId="72135081" wp14:editId="2910445B">
            <wp:extent cx="6116320" cy="1612900"/>
            <wp:effectExtent l="177800" t="177800" r="182880" b="177800"/>
            <wp:docPr id="13884970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97002" name="Imagen 1388497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1612900"/>
                    </a:xfrm>
                    <a:prstGeom prst="rect">
                      <a:avLst/>
                    </a:prstGeom>
                    <a:ln>
                      <a:noFill/>
                    </a:ln>
                    <a:effectLst>
                      <a:outerShdw blurRad="190500" algn="tl" rotWithShape="0">
                        <a:srgbClr val="000000">
                          <a:alpha val="70000"/>
                        </a:srgbClr>
                      </a:outerShdw>
                    </a:effectLst>
                  </pic:spPr>
                </pic:pic>
              </a:graphicData>
            </a:graphic>
          </wp:inline>
        </w:drawing>
      </w:r>
    </w:p>
    <w:p w14:paraId="359DCCF2" w14:textId="554ADB7C" w:rsidR="000C4E79" w:rsidRDefault="000C4E79" w:rsidP="00BC14F2">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3</w:t>
      </w:r>
      <w:r>
        <w:rPr>
          <w:rFonts w:ascii="Arial" w:hAnsi="Arial" w:cs="Arial"/>
          <w:b/>
          <w:bCs/>
        </w:rPr>
        <w:t>”:</w:t>
      </w:r>
      <w:r w:rsidR="00653EE1" w:rsidRPr="00653EE1">
        <w:rPr>
          <w:rFonts w:ascii="Arial" w:hAnsi="Arial" w:cs="Arial"/>
          <w:bCs/>
          <w:lang w:val="es-ES_tradnl"/>
        </w:rPr>
        <w:t xml:space="preserve"> </w:t>
      </w:r>
      <w:r w:rsidR="00653EE1"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B240C3B" w14:textId="77777777" w:rsidR="000C4E79" w:rsidRDefault="000C4E79" w:rsidP="00BC14F2">
      <w:pPr>
        <w:tabs>
          <w:tab w:val="left" w:pos="5626"/>
        </w:tabs>
        <w:spacing w:line="360" w:lineRule="auto"/>
        <w:jc w:val="both"/>
        <w:rPr>
          <w:rFonts w:ascii="Arial" w:hAnsi="Arial" w:cs="Arial"/>
        </w:rPr>
      </w:pPr>
    </w:p>
    <w:p w14:paraId="5B621CD9" w14:textId="774446A2" w:rsidR="000C4E79" w:rsidRPr="00653EE1" w:rsidRDefault="000C4E79" w:rsidP="00BC14F2">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4</w:t>
      </w:r>
      <w:r>
        <w:rPr>
          <w:rFonts w:ascii="Arial" w:hAnsi="Arial" w:cs="Arial"/>
          <w:b/>
          <w:bCs/>
        </w:rPr>
        <w:t>”:</w:t>
      </w:r>
      <w:r w:rsidR="00653EE1">
        <w:rPr>
          <w:rFonts w:ascii="Arial" w:hAnsi="Arial" w:cs="Arial"/>
        </w:rPr>
        <w:t xml:space="preserve"> </w:t>
      </w:r>
      <w:r w:rsidR="00653EE1"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0F02187" w14:textId="77777777" w:rsidR="000C4E79" w:rsidRDefault="000C4E79" w:rsidP="00BC14F2">
      <w:pPr>
        <w:tabs>
          <w:tab w:val="left" w:pos="5626"/>
        </w:tabs>
        <w:spacing w:line="360" w:lineRule="auto"/>
        <w:jc w:val="both"/>
        <w:rPr>
          <w:rFonts w:ascii="Arial" w:hAnsi="Arial" w:cs="Arial"/>
        </w:rPr>
      </w:pPr>
    </w:p>
    <w:p w14:paraId="3746BB33" w14:textId="404F16B1" w:rsidR="000C4E79" w:rsidRPr="00653EE1" w:rsidRDefault="000C4E79" w:rsidP="00BC14F2">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5</w:t>
      </w:r>
      <w:r>
        <w:rPr>
          <w:rFonts w:ascii="Arial" w:hAnsi="Arial" w:cs="Arial"/>
          <w:b/>
          <w:bCs/>
        </w:rPr>
        <w:t>”:</w:t>
      </w:r>
      <w:r w:rsidR="00653EE1">
        <w:rPr>
          <w:rFonts w:ascii="Arial" w:hAnsi="Arial" w:cs="Arial"/>
        </w:rPr>
        <w:t xml:space="preserve"> </w:t>
      </w:r>
      <w:r w:rsidR="00653EE1"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0F3BC34" w14:textId="77777777" w:rsidR="000C4E79" w:rsidRDefault="000C4E79" w:rsidP="00BC14F2">
      <w:pPr>
        <w:tabs>
          <w:tab w:val="left" w:pos="5626"/>
        </w:tabs>
        <w:spacing w:line="360" w:lineRule="auto"/>
        <w:jc w:val="both"/>
        <w:rPr>
          <w:rFonts w:ascii="Arial" w:hAnsi="Arial" w:cs="Arial"/>
        </w:rPr>
      </w:pPr>
    </w:p>
    <w:p w14:paraId="28160B4C" w14:textId="6174925F" w:rsidR="00653EE1" w:rsidRPr="00B62D4D" w:rsidRDefault="000C4E79" w:rsidP="00653EE1">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6</w:t>
      </w:r>
      <w:r>
        <w:rPr>
          <w:rFonts w:ascii="Arial" w:hAnsi="Arial" w:cs="Arial"/>
          <w:b/>
          <w:bCs/>
        </w:rPr>
        <w:t>”:</w:t>
      </w:r>
      <w:r w:rsidR="00653EE1">
        <w:rPr>
          <w:rFonts w:ascii="Arial" w:hAnsi="Arial" w:cs="Arial"/>
        </w:rPr>
        <w:t xml:space="preserve"> </w:t>
      </w:r>
      <w:r w:rsidR="00653EE1" w:rsidRPr="00B62D4D">
        <w:rPr>
          <w:rFonts w:ascii="Arial" w:hAnsi="Arial" w:cs="Arial"/>
        </w:rPr>
        <w:t xml:space="preserve">No me consta de manera directa lo afirmado en este hecho. Sin embargo, de acuerdo con el contenido del IPAT allegado al expediente se tiene que en efecto el señor </w:t>
      </w:r>
      <w:r w:rsidR="003204DB">
        <w:rPr>
          <w:rFonts w:ascii="Arial" w:hAnsi="Arial" w:cs="Arial"/>
        </w:rPr>
        <w:t>Dorian Jovan Hernández Guerrero</w:t>
      </w:r>
      <w:r w:rsidR="00653EE1" w:rsidRPr="00B62D4D">
        <w:rPr>
          <w:rFonts w:ascii="Arial" w:hAnsi="Arial" w:cs="Arial"/>
        </w:rPr>
        <w:t xml:space="preserve"> se desplazaba como conductor del vehículo de placas </w:t>
      </w:r>
      <w:r w:rsidR="003204DB">
        <w:rPr>
          <w:rFonts w:ascii="Arial" w:hAnsi="Arial" w:cs="Arial"/>
        </w:rPr>
        <w:t xml:space="preserve">LFL455 y que el propietario del mismo es Soporte Vital Cali S.A.S. </w:t>
      </w:r>
    </w:p>
    <w:p w14:paraId="724AE451" w14:textId="77777777" w:rsidR="000C4E79" w:rsidRDefault="000C4E79" w:rsidP="00BC14F2">
      <w:pPr>
        <w:tabs>
          <w:tab w:val="left" w:pos="5626"/>
        </w:tabs>
        <w:spacing w:line="360" w:lineRule="auto"/>
        <w:jc w:val="both"/>
        <w:rPr>
          <w:rFonts w:ascii="Arial" w:hAnsi="Arial" w:cs="Arial"/>
        </w:rPr>
      </w:pPr>
    </w:p>
    <w:p w14:paraId="5068FAF1" w14:textId="2BF97181" w:rsidR="000C4E79" w:rsidRDefault="000C4E79" w:rsidP="00BC14F2">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7</w:t>
      </w:r>
      <w:r>
        <w:rPr>
          <w:rFonts w:ascii="Arial" w:hAnsi="Arial" w:cs="Arial"/>
          <w:b/>
          <w:bCs/>
        </w:rPr>
        <w:t>”:</w:t>
      </w:r>
      <w:r w:rsidR="003204DB" w:rsidRPr="003204DB">
        <w:rPr>
          <w:rFonts w:ascii="Arial" w:hAnsi="Arial" w:cs="Arial"/>
          <w:bCs/>
          <w:lang w:val="es-ES_tradnl"/>
        </w:rPr>
        <w:t xml:space="preserve"> </w:t>
      </w:r>
      <w:r w:rsidR="003204DB" w:rsidRPr="00E671E3">
        <w:rPr>
          <w:rFonts w:ascii="Arial" w:hAnsi="Arial" w:cs="Arial"/>
          <w:bCs/>
          <w:lang w:val="es-ES_tradnl"/>
        </w:rPr>
        <w:t xml:space="preserve">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w:t>
      </w:r>
      <w:r w:rsidR="003204DB" w:rsidRPr="00E671E3">
        <w:rPr>
          <w:rFonts w:ascii="Arial" w:hAnsi="Arial" w:cs="Arial"/>
          <w:bCs/>
          <w:lang w:val="es-ES_tradnl"/>
        </w:rPr>
        <w:lastRenderedPageBreak/>
        <w:t>oportunidades procesales previstas para ello.</w:t>
      </w:r>
    </w:p>
    <w:p w14:paraId="073FFA6C" w14:textId="77777777" w:rsidR="000C4E79" w:rsidRDefault="000C4E79" w:rsidP="00BC14F2">
      <w:pPr>
        <w:tabs>
          <w:tab w:val="left" w:pos="5626"/>
        </w:tabs>
        <w:spacing w:line="360" w:lineRule="auto"/>
        <w:jc w:val="both"/>
        <w:rPr>
          <w:rFonts w:ascii="Arial" w:hAnsi="Arial" w:cs="Arial"/>
        </w:rPr>
      </w:pPr>
    </w:p>
    <w:p w14:paraId="0926264E" w14:textId="3328AC82" w:rsidR="003204DB" w:rsidRDefault="000C4E79" w:rsidP="00BC14F2">
      <w:pPr>
        <w:tabs>
          <w:tab w:val="left" w:pos="5626"/>
        </w:tabs>
        <w:spacing w:line="360" w:lineRule="auto"/>
        <w:jc w:val="both"/>
        <w:rPr>
          <w:rFonts w:ascii="Arial" w:hAnsi="Arial" w:cs="Arial"/>
        </w:rPr>
      </w:pPr>
      <w:r>
        <w:rPr>
          <w:rFonts w:ascii="Arial" w:hAnsi="Arial" w:cs="Arial"/>
          <w:b/>
          <w:bCs/>
        </w:rPr>
        <w:t>FRENTE AL HECHO “1</w:t>
      </w:r>
      <w:r w:rsidR="00653EE1">
        <w:rPr>
          <w:rFonts w:ascii="Arial" w:hAnsi="Arial" w:cs="Arial"/>
          <w:b/>
          <w:bCs/>
        </w:rPr>
        <w:t>8</w:t>
      </w:r>
      <w:r>
        <w:rPr>
          <w:rFonts w:ascii="Arial" w:hAnsi="Arial" w:cs="Arial"/>
          <w:b/>
          <w:bCs/>
        </w:rPr>
        <w:t>”:</w:t>
      </w:r>
      <w:r w:rsidR="003204DB">
        <w:rPr>
          <w:rFonts w:ascii="Arial" w:hAnsi="Arial" w:cs="Arial"/>
        </w:rPr>
        <w:t xml:space="preserve"> S</w:t>
      </w:r>
      <w:r w:rsidR="003204DB" w:rsidRPr="003204DB">
        <w:rPr>
          <w:rFonts w:ascii="Arial" w:hAnsi="Arial" w:cs="Arial"/>
        </w:rPr>
        <w:t xml:space="preserve">i bien es cierto que para la fecha de ocurrencia de los hechos el vehículo automotor de placa </w:t>
      </w:r>
      <w:r w:rsidR="003204DB">
        <w:rPr>
          <w:rFonts w:ascii="Arial" w:hAnsi="Arial" w:cs="Arial"/>
        </w:rPr>
        <w:t>LFL455</w:t>
      </w:r>
      <w:r w:rsidR="003204DB" w:rsidRPr="003204DB">
        <w:rPr>
          <w:rFonts w:ascii="Arial" w:hAnsi="Arial" w:cs="Arial"/>
        </w:rPr>
        <w:t xml:space="preserve"> se encontraba amparado por póliza instrumentada mediante contrato de seguro No</w:t>
      </w:r>
      <w:r w:rsidR="003204DB">
        <w:rPr>
          <w:rFonts w:ascii="Arial" w:hAnsi="Arial" w:cs="Arial"/>
        </w:rPr>
        <w:t xml:space="preserve">. </w:t>
      </w:r>
      <w:r w:rsidR="003204DB" w:rsidRPr="003204DB">
        <w:rPr>
          <w:rFonts w:ascii="Arial" w:hAnsi="Arial" w:cs="Arial"/>
          <w:lang w:val="es-CO"/>
        </w:rPr>
        <w:t>C 2000361167</w:t>
      </w:r>
      <w:r w:rsidR="003204DB" w:rsidRPr="003204DB">
        <w:rPr>
          <w:rFonts w:ascii="Arial" w:hAnsi="Arial" w:cs="Arial"/>
        </w:rPr>
        <w:t>, debe advertirse al Despacho que, la misma es una póliza que ampara la RCE derivada de la conducción del referido vehículo, por lo que en atención a la calidad de pasajer</w:t>
      </w:r>
      <w:r w:rsidR="003204DB">
        <w:rPr>
          <w:rFonts w:ascii="Arial" w:hAnsi="Arial" w:cs="Arial"/>
        </w:rPr>
        <w:t>o</w:t>
      </w:r>
      <w:r w:rsidR="003204DB" w:rsidRPr="003204DB">
        <w:rPr>
          <w:rFonts w:ascii="Arial" w:hAnsi="Arial" w:cs="Arial"/>
        </w:rPr>
        <w:t xml:space="preserve"> en la que se desplazaba </w:t>
      </w:r>
      <w:r w:rsidR="003204DB">
        <w:rPr>
          <w:rFonts w:ascii="Arial" w:hAnsi="Arial" w:cs="Arial"/>
        </w:rPr>
        <w:t>el</w:t>
      </w:r>
      <w:r w:rsidR="003204DB" w:rsidRPr="003204DB">
        <w:rPr>
          <w:rFonts w:ascii="Arial" w:hAnsi="Arial" w:cs="Arial"/>
        </w:rPr>
        <w:t xml:space="preserve"> señor </w:t>
      </w:r>
      <w:r w:rsidR="003204DB">
        <w:rPr>
          <w:rFonts w:ascii="Arial" w:hAnsi="Arial" w:cs="Arial"/>
        </w:rPr>
        <w:t xml:space="preserve">Héctor </w:t>
      </w:r>
      <w:r w:rsidR="00C61E6C">
        <w:rPr>
          <w:rFonts w:ascii="Arial" w:hAnsi="Arial" w:cs="Arial"/>
        </w:rPr>
        <w:t>Murillo</w:t>
      </w:r>
      <w:r w:rsidR="003204DB" w:rsidRPr="003204DB">
        <w:rPr>
          <w:rFonts w:ascii="Arial" w:hAnsi="Arial" w:cs="Arial"/>
        </w:rPr>
        <w:t xml:space="preserve"> no es dable la imposición de obligación indemnizatoria alguna en cabeza de mi procurada con fundamento en dicha póliza, pues los hechos que convocan el presente trámite se encuentran por fuera de aquellos que fueron amparados por esta, a saber, la responsabilidad civil extracontractual frente a </w:t>
      </w:r>
      <w:r w:rsidR="003204DB" w:rsidRPr="003204DB">
        <w:rPr>
          <w:rFonts w:ascii="Arial" w:hAnsi="Arial" w:cs="Arial"/>
          <w:u w:val="single"/>
        </w:rPr>
        <w:t>terceros</w:t>
      </w:r>
      <w:r w:rsidR="003204DB" w:rsidRPr="003204DB">
        <w:rPr>
          <w:rFonts w:ascii="Arial" w:hAnsi="Arial" w:cs="Arial"/>
        </w:rPr>
        <w:t xml:space="preserve"> como consecuencia de la conducción del vehículo antes referido</w:t>
      </w:r>
      <w:r w:rsidR="003204DB">
        <w:rPr>
          <w:rFonts w:ascii="Arial" w:hAnsi="Arial" w:cs="Arial"/>
        </w:rPr>
        <w:t xml:space="preserve">. </w:t>
      </w:r>
    </w:p>
    <w:p w14:paraId="440F51FE" w14:textId="77777777" w:rsidR="003204DB" w:rsidRDefault="003204DB" w:rsidP="00BC14F2">
      <w:pPr>
        <w:tabs>
          <w:tab w:val="left" w:pos="5626"/>
        </w:tabs>
        <w:spacing w:line="360" w:lineRule="auto"/>
        <w:jc w:val="both"/>
        <w:rPr>
          <w:rFonts w:ascii="Arial" w:hAnsi="Arial" w:cs="Arial"/>
        </w:rPr>
      </w:pPr>
    </w:p>
    <w:p w14:paraId="06F97F21" w14:textId="104E2120" w:rsidR="000C4E79" w:rsidRPr="00453028" w:rsidRDefault="000C4E79" w:rsidP="00BC14F2">
      <w:pPr>
        <w:tabs>
          <w:tab w:val="left" w:pos="5626"/>
        </w:tabs>
        <w:spacing w:line="360" w:lineRule="auto"/>
        <w:jc w:val="both"/>
        <w:rPr>
          <w:rFonts w:ascii="Arial" w:hAnsi="Arial" w:cs="Arial"/>
        </w:rPr>
      </w:pPr>
      <w:r>
        <w:rPr>
          <w:rFonts w:ascii="Arial" w:hAnsi="Arial" w:cs="Arial"/>
          <w:b/>
          <w:bCs/>
        </w:rPr>
        <w:t>FRENTE AL HECHO “</w:t>
      </w:r>
      <w:r w:rsidR="00653EE1">
        <w:rPr>
          <w:rFonts w:ascii="Arial" w:hAnsi="Arial" w:cs="Arial"/>
          <w:b/>
          <w:bCs/>
        </w:rPr>
        <w:t>19</w:t>
      </w:r>
      <w:r w:rsidR="00453028" w:rsidRPr="00453028">
        <w:rPr>
          <w:rFonts w:ascii="Arial" w:hAnsi="Arial" w:cs="Arial"/>
        </w:rPr>
        <w:t xml:space="preserve"> </w:t>
      </w:r>
      <w:r w:rsidR="00453028">
        <w:rPr>
          <w:rFonts w:ascii="Arial" w:hAnsi="Arial" w:cs="Arial"/>
        </w:rPr>
        <w:t>S</w:t>
      </w:r>
      <w:r w:rsidR="00453028" w:rsidRPr="003204DB">
        <w:rPr>
          <w:rFonts w:ascii="Arial" w:hAnsi="Arial" w:cs="Arial"/>
        </w:rPr>
        <w:t xml:space="preserve">i bien es cierto que para la fecha de ocurrencia de los hechos el vehículo automotor de placa </w:t>
      </w:r>
      <w:r w:rsidR="00453028">
        <w:rPr>
          <w:rFonts w:ascii="Arial" w:hAnsi="Arial" w:cs="Arial"/>
        </w:rPr>
        <w:t>LFL45</w:t>
      </w:r>
      <w:r w:rsidR="00453028">
        <w:rPr>
          <w:rFonts w:ascii="Arial" w:hAnsi="Arial" w:cs="Arial"/>
        </w:rPr>
        <w:t xml:space="preserve"> </w:t>
      </w:r>
      <w:r w:rsidR="00453028" w:rsidRPr="00453028">
        <w:rPr>
          <w:rFonts w:ascii="Arial" w:hAnsi="Arial" w:cs="Arial"/>
        </w:rPr>
        <w:t xml:space="preserve">tenía vigente la Póliza de </w:t>
      </w:r>
      <w:r w:rsidR="00453028">
        <w:rPr>
          <w:rFonts w:ascii="Arial" w:hAnsi="Arial" w:cs="Arial"/>
        </w:rPr>
        <w:t>Responsabilidad Civil Contractual</w:t>
      </w:r>
      <w:r w:rsidR="00453028" w:rsidRPr="00453028">
        <w:rPr>
          <w:rFonts w:ascii="Arial" w:hAnsi="Arial" w:cs="Arial"/>
        </w:rPr>
        <w:t xml:space="preserve"> No.</w:t>
      </w:r>
      <w:r w:rsidR="00E23324">
        <w:rPr>
          <w:rFonts w:ascii="Arial" w:hAnsi="Arial" w:cs="Arial"/>
        </w:rPr>
        <w:t xml:space="preserve"> </w:t>
      </w:r>
      <w:r w:rsidR="00453028" w:rsidRPr="00453028">
        <w:rPr>
          <w:rFonts w:ascii="Arial" w:hAnsi="Arial" w:cs="Arial"/>
          <w:lang w:val="es-CO"/>
        </w:rPr>
        <w:t>C2000361168</w:t>
      </w:r>
      <w:r w:rsidR="00453028" w:rsidRPr="00453028">
        <w:rPr>
          <w:rFonts w:ascii="Arial" w:hAnsi="Arial" w:cs="Arial"/>
        </w:rPr>
        <w:t xml:space="preserve">, es necesario aclarar que la existencia de una póliza no implica </w:t>
      </w:r>
      <w:r w:rsidR="00453028" w:rsidRPr="00453028">
        <w:rPr>
          <w:rFonts w:ascii="Arial" w:hAnsi="Arial" w:cs="Arial"/>
          <w:i/>
          <w:iCs/>
        </w:rPr>
        <w:t xml:space="preserve">per se </w:t>
      </w:r>
      <w:r w:rsidR="00453028" w:rsidRPr="00453028">
        <w:rPr>
          <w:rFonts w:ascii="Arial" w:hAnsi="Arial" w:cs="Arial"/>
        </w:rPr>
        <w:t xml:space="preserve">el surgimiento de obligación indemnizatoria en cabeza de mi representada.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seguro como las acciones derivadas del contrato de transporte. Siendo así, se aclara que al interior del presente trámite no existen elementos que permitan acreditar la existencia de una responsabilidad civil como la pretendida como quiera que no obra al interior del expediente prueba siquiera sumaria que permita dar cuenta de la </w:t>
      </w:r>
      <w:r w:rsidR="00453028">
        <w:rPr>
          <w:rFonts w:ascii="Arial" w:hAnsi="Arial" w:cs="Arial"/>
        </w:rPr>
        <w:t>responsabilidad que se le endilga al vehículo LFL455, y menos en este caso pues se perfeccionó un caso fortuito o fuerza mayor.</w:t>
      </w:r>
      <w:r w:rsidR="00453028" w:rsidRPr="00453028">
        <w:rPr>
          <w:rFonts w:ascii="Arial" w:hAnsi="Arial" w:cs="Arial"/>
        </w:rPr>
        <w:t xml:space="preserve"> </w:t>
      </w:r>
    </w:p>
    <w:p w14:paraId="02183EA5" w14:textId="77777777" w:rsidR="000C4E79" w:rsidRDefault="000C4E79" w:rsidP="00BC14F2">
      <w:pPr>
        <w:tabs>
          <w:tab w:val="left" w:pos="5626"/>
        </w:tabs>
        <w:spacing w:line="360" w:lineRule="auto"/>
        <w:jc w:val="both"/>
        <w:rPr>
          <w:rFonts w:ascii="Arial" w:hAnsi="Arial" w:cs="Arial"/>
        </w:rPr>
      </w:pPr>
    </w:p>
    <w:p w14:paraId="6A228107" w14:textId="7436E27A" w:rsidR="000C4E79" w:rsidRDefault="000C4E79" w:rsidP="00BC14F2">
      <w:pPr>
        <w:tabs>
          <w:tab w:val="left" w:pos="5626"/>
        </w:tabs>
        <w:spacing w:line="360" w:lineRule="auto"/>
        <w:jc w:val="both"/>
        <w:rPr>
          <w:rFonts w:ascii="Arial" w:hAnsi="Arial" w:cs="Arial"/>
        </w:rPr>
      </w:pPr>
      <w:r>
        <w:rPr>
          <w:rFonts w:ascii="Arial" w:hAnsi="Arial" w:cs="Arial"/>
          <w:b/>
          <w:bCs/>
        </w:rPr>
        <w:t>FRENTE AL HECHO “2</w:t>
      </w:r>
      <w:r w:rsidR="00653EE1">
        <w:rPr>
          <w:rFonts w:ascii="Arial" w:hAnsi="Arial" w:cs="Arial"/>
          <w:b/>
          <w:bCs/>
        </w:rPr>
        <w:t>0</w:t>
      </w:r>
      <w:r>
        <w:rPr>
          <w:rFonts w:ascii="Arial" w:hAnsi="Arial" w:cs="Arial"/>
          <w:b/>
          <w:bCs/>
        </w:rPr>
        <w:t>”:</w:t>
      </w:r>
      <w:r w:rsidR="00453028" w:rsidRPr="00453028">
        <w:rPr>
          <w:rFonts w:ascii="Arial" w:hAnsi="Arial" w:cs="Arial"/>
          <w:bCs/>
          <w:lang w:val="es-ES_tradnl"/>
        </w:rPr>
        <w:t xml:space="preserve"> </w:t>
      </w:r>
      <w:r w:rsidR="00453028"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3D2CD2D" w14:textId="77777777" w:rsidR="000C4E79" w:rsidRDefault="000C4E79" w:rsidP="00BC14F2">
      <w:pPr>
        <w:tabs>
          <w:tab w:val="left" w:pos="5626"/>
        </w:tabs>
        <w:spacing w:line="360" w:lineRule="auto"/>
        <w:jc w:val="both"/>
        <w:rPr>
          <w:rFonts w:ascii="Arial" w:hAnsi="Arial" w:cs="Arial"/>
        </w:rPr>
      </w:pPr>
    </w:p>
    <w:p w14:paraId="6213885A" w14:textId="7C395F2F" w:rsidR="000C4E79" w:rsidRDefault="000C4E79" w:rsidP="00BC14F2">
      <w:pPr>
        <w:tabs>
          <w:tab w:val="left" w:pos="5626"/>
        </w:tabs>
        <w:spacing w:line="360" w:lineRule="auto"/>
        <w:jc w:val="both"/>
        <w:rPr>
          <w:rFonts w:ascii="Arial" w:hAnsi="Arial" w:cs="Arial"/>
        </w:rPr>
      </w:pPr>
      <w:r>
        <w:rPr>
          <w:rFonts w:ascii="Arial" w:hAnsi="Arial" w:cs="Arial"/>
          <w:b/>
          <w:bCs/>
        </w:rPr>
        <w:t>FRENTE AL HECHO “2</w:t>
      </w:r>
      <w:r w:rsidR="00653EE1">
        <w:rPr>
          <w:rFonts w:ascii="Arial" w:hAnsi="Arial" w:cs="Arial"/>
          <w:b/>
          <w:bCs/>
        </w:rPr>
        <w:t>1</w:t>
      </w:r>
      <w:r>
        <w:rPr>
          <w:rFonts w:ascii="Arial" w:hAnsi="Arial" w:cs="Arial"/>
          <w:b/>
          <w:bCs/>
        </w:rPr>
        <w:t>”:</w:t>
      </w:r>
      <w:r w:rsidR="00453028" w:rsidRPr="00453028">
        <w:rPr>
          <w:rFonts w:ascii="Arial" w:hAnsi="Arial" w:cs="Arial"/>
          <w:bCs/>
          <w:lang w:val="es-ES_tradnl"/>
        </w:rPr>
        <w:t xml:space="preserve"> </w:t>
      </w:r>
      <w:r w:rsidR="00453028" w:rsidRPr="00E671E3">
        <w:rPr>
          <w:rFonts w:ascii="Arial" w:hAnsi="Arial" w:cs="Arial"/>
          <w:bCs/>
          <w:lang w:val="es-ES_tradnl"/>
        </w:rPr>
        <w:t xml:space="preserve">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w:t>
      </w:r>
      <w:r w:rsidR="00453028" w:rsidRPr="00E671E3">
        <w:rPr>
          <w:rFonts w:ascii="Arial" w:hAnsi="Arial" w:cs="Arial"/>
          <w:bCs/>
          <w:lang w:val="es-ES_tradnl"/>
        </w:rPr>
        <w:lastRenderedPageBreak/>
        <w:t>oportunidades procesales previstas para ello.</w:t>
      </w:r>
    </w:p>
    <w:p w14:paraId="6CF0531D" w14:textId="77777777" w:rsidR="000C4E79" w:rsidRDefault="000C4E79" w:rsidP="00BC14F2">
      <w:pPr>
        <w:tabs>
          <w:tab w:val="left" w:pos="5626"/>
        </w:tabs>
        <w:spacing w:line="360" w:lineRule="auto"/>
        <w:jc w:val="both"/>
        <w:rPr>
          <w:rFonts w:ascii="Arial" w:hAnsi="Arial" w:cs="Arial"/>
        </w:rPr>
      </w:pPr>
    </w:p>
    <w:p w14:paraId="666A283C" w14:textId="305289FD" w:rsidR="000C4E79" w:rsidRDefault="000C4E79" w:rsidP="00BC14F2">
      <w:pPr>
        <w:tabs>
          <w:tab w:val="left" w:pos="5626"/>
        </w:tabs>
        <w:spacing w:line="360" w:lineRule="auto"/>
        <w:jc w:val="both"/>
        <w:rPr>
          <w:rFonts w:ascii="Arial" w:hAnsi="Arial" w:cs="Arial"/>
          <w:bCs/>
          <w:lang w:val="es-ES_tradnl"/>
        </w:rPr>
      </w:pPr>
      <w:r>
        <w:rPr>
          <w:rFonts w:ascii="Arial" w:hAnsi="Arial" w:cs="Arial"/>
          <w:b/>
          <w:bCs/>
        </w:rPr>
        <w:t>FRENTE AL HECHO “2</w:t>
      </w:r>
      <w:r w:rsidR="00653EE1">
        <w:rPr>
          <w:rFonts w:ascii="Arial" w:hAnsi="Arial" w:cs="Arial"/>
          <w:b/>
          <w:bCs/>
        </w:rPr>
        <w:t>2</w:t>
      </w:r>
      <w:r>
        <w:rPr>
          <w:rFonts w:ascii="Arial" w:hAnsi="Arial" w:cs="Arial"/>
          <w:b/>
          <w:bCs/>
        </w:rPr>
        <w:t>”:</w:t>
      </w:r>
      <w:r w:rsidR="00453028" w:rsidRPr="00453028">
        <w:rPr>
          <w:rFonts w:ascii="Arial" w:hAnsi="Arial" w:cs="Arial"/>
          <w:bCs/>
          <w:lang w:val="es-ES_tradnl"/>
        </w:rPr>
        <w:t xml:space="preserve"> </w:t>
      </w:r>
      <w:r w:rsidR="00453028"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A711809" w14:textId="77777777" w:rsidR="00260483" w:rsidRDefault="00260483" w:rsidP="00BC14F2">
      <w:pPr>
        <w:tabs>
          <w:tab w:val="left" w:pos="5626"/>
        </w:tabs>
        <w:spacing w:line="360" w:lineRule="auto"/>
        <w:jc w:val="both"/>
        <w:rPr>
          <w:rFonts w:ascii="Arial" w:hAnsi="Arial" w:cs="Arial"/>
          <w:bCs/>
          <w:lang w:val="es-ES_tradnl"/>
        </w:rPr>
      </w:pPr>
    </w:p>
    <w:p w14:paraId="0A7C5BB8" w14:textId="79598804" w:rsidR="00260483" w:rsidRPr="00260483" w:rsidRDefault="00260483" w:rsidP="00BC14F2">
      <w:pPr>
        <w:tabs>
          <w:tab w:val="left" w:pos="5626"/>
        </w:tabs>
        <w:spacing w:line="360" w:lineRule="auto"/>
        <w:jc w:val="both"/>
        <w:rPr>
          <w:rFonts w:ascii="Arial" w:hAnsi="Arial" w:cs="Arial"/>
          <w:lang w:val="es-CO"/>
        </w:rPr>
      </w:pPr>
      <w:r w:rsidRPr="00260483">
        <w:rPr>
          <w:rFonts w:ascii="Arial" w:hAnsi="Arial" w:cs="Arial"/>
          <w:lang w:val="es-CO"/>
        </w:rPr>
        <w:t>De acuerdo con la verificación realizada en el sistema de consulta de la Administradora de los Recursos del Sistema General de Seguridad Social en Salud – ADRES, se confirma que la señora Doris Rodríguez Ortiz ha estado afiliada al régimen contributivo desde el año 2019</w:t>
      </w:r>
      <w:r w:rsidRPr="00260483">
        <w:rPr>
          <w:rFonts w:ascii="Arial" w:hAnsi="Arial" w:cs="Arial"/>
          <w:lang w:val="es-CO"/>
        </w:rPr>
        <w:t xml:space="preserve">. </w:t>
      </w:r>
      <w:r w:rsidRPr="00260483">
        <w:rPr>
          <w:rFonts w:ascii="Arial" w:hAnsi="Arial" w:cs="Arial"/>
          <w:lang w:val="es-CO"/>
        </w:rPr>
        <w:t>Este registro, demuestra que la señora Rodríguez Ortiz ha permanecido en dicho régimen incluso después de los hechos demandados, lo que permite concluir que no existe evidencia que respalde la supuesta dependencia económica alegada.</w:t>
      </w:r>
    </w:p>
    <w:p w14:paraId="0ED38A9A" w14:textId="77777777" w:rsidR="000C4E79" w:rsidRDefault="000C4E79" w:rsidP="00BC14F2">
      <w:pPr>
        <w:tabs>
          <w:tab w:val="left" w:pos="5626"/>
        </w:tabs>
        <w:spacing w:line="360" w:lineRule="auto"/>
        <w:jc w:val="both"/>
        <w:rPr>
          <w:rFonts w:ascii="Arial" w:hAnsi="Arial" w:cs="Arial"/>
        </w:rPr>
      </w:pPr>
    </w:p>
    <w:p w14:paraId="2D9E3C08" w14:textId="1EB6F5A7" w:rsidR="00653EE1" w:rsidRPr="00260483" w:rsidRDefault="000C4E79" w:rsidP="00BC14F2">
      <w:pPr>
        <w:tabs>
          <w:tab w:val="left" w:pos="5626"/>
        </w:tabs>
        <w:spacing w:line="360" w:lineRule="auto"/>
        <w:jc w:val="both"/>
        <w:rPr>
          <w:rFonts w:ascii="Arial" w:hAnsi="Arial" w:cs="Arial"/>
        </w:rPr>
      </w:pPr>
      <w:r>
        <w:rPr>
          <w:rFonts w:ascii="Arial" w:hAnsi="Arial" w:cs="Arial"/>
          <w:b/>
          <w:bCs/>
        </w:rPr>
        <w:t>FRENTE AL HECHO “2</w:t>
      </w:r>
      <w:r w:rsidR="00653EE1">
        <w:rPr>
          <w:rFonts w:ascii="Arial" w:hAnsi="Arial" w:cs="Arial"/>
          <w:b/>
          <w:bCs/>
        </w:rPr>
        <w:t>3</w:t>
      </w:r>
      <w:r>
        <w:rPr>
          <w:rFonts w:ascii="Arial" w:hAnsi="Arial" w:cs="Arial"/>
          <w:b/>
          <w:bCs/>
        </w:rPr>
        <w:t>”:</w:t>
      </w:r>
      <w:r w:rsidR="00260483">
        <w:rPr>
          <w:rFonts w:ascii="Arial" w:hAnsi="Arial" w:cs="Arial"/>
        </w:rPr>
        <w:t xml:space="preserve"> </w:t>
      </w:r>
      <w:r w:rsidR="00260483"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67DE0BE" w14:textId="77777777" w:rsidR="00653EE1" w:rsidRDefault="00653EE1" w:rsidP="00BC14F2">
      <w:pPr>
        <w:tabs>
          <w:tab w:val="left" w:pos="5626"/>
        </w:tabs>
        <w:spacing w:line="360" w:lineRule="auto"/>
        <w:jc w:val="both"/>
        <w:rPr>
          <w:rFonts w:ascii="Arial" w:hAnsi="Arial" w:cs="Arial"/>
        </w:rPr>
      </w:pPr>
    </w:p>
    <w:p w14:paraId="37266545" w14:textId="0EFE1431" w:rsidR="00653EE1" w:rsidRPr="00260483" w:rsidRDefault="00653EE1" w:rsidP="00BC14F2">
      <w:pPr>
        <w:tabs>
          <w:tab w:val="left" w:pos="5626"/>
        </w:tabs>
        <w:spacing w:line="360" w:lineRule="auto"/>
        <w:jc w:val="both"/>
        <w:rPr>
          <w:rFonts w:ascii="Arial" w:hAnsi="Arial" w:cs="Arial"/>
        </w:rPr>
      </w:pPr>
      <w:r>
        <w:rPr>
          <w:rFonts w:ascii="Arial" w:hAnsi="Arial" w:cs="Arial"/>
          <w:b/>
          <w:bCs/>
        </w:rPr>
        <w:t>FRENTE AL HECHO “24”:</w:t>
      </w:r>
      <w:r w:rsidR="00260483">
        <w:rPr>
          <w:rFonts w:ascii="Arial" w:hAnsi="Arial" w:cs="Arial"/>
        </w:rPr>
        <w:t xml:space="preserve"> </w:t>
      </w:r>
      <w:r w:rsidR="00260483" w:rsidRPr="00E671E3">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BF9F85A" w14:textId="77777777" w:rsidR="00BC14F2" w:rsidRDefault="00BC14F2" w:rsidP="00BC14F2">
      <w:pPr>
        <w:tabs>
          <w:tab w:val="left" w:pos="5626"/>
        </w:tabs>
        <w:spacing w:line="360" w:lineRule="auto"/>
        <w:jc w:val="both"/>
        <w:rPr>
          <w:rFonts w:ascii="Arial" w:hAnsi="Arial" w:cs="Arial"/>
        </w:rPr>
      </w:pPr>
    </w:p>
    <w:p w14:paraId="45219E56" w14:textId="3FE7D970" w:rsidR="00BC14F2" w:rsidRDefault="00BC14F2" w:rsidP="00BC14F2">
      <w:pPr>
        <w:pStyle w:val="Ttulo1"/>
      </w:pPr>
      <w:r>
        <w:t>FRENTE A LAS PRETENSIONES DE LA DEMANDA</w:t>
      </w:r>
    </w:p>
    <w:p w14:paraId="3DA5AF48" w14:textId="77777777" w:rsidR="00BC14F2" w:rsidRDefault="00BC14F2" w:rsidP="00BC14F2">
      <w:pPr>
        <w:tabs>
          <w:tab w:val="left" w:pos="5626"/>
        </w:tabs>
        <w:spacing w:line="360" w:lineRule="auto"/>
        <w:jc w:val="both"/>
        <w:rPr>
          <w:rFonts w:ascii="Arial" w:hAnsi="Arial" w:cs="Arial"/>
          <w:b/>
          <w:bCs/>
        </w:rPr>
      </w:pPr>
    </w:p>
    <w:p w14:paraId="2A94C4F0" w14:textId="0944A20B" w:rsidR="008B4C70" w:rsidRDefault="00260483" w:rsidP="008B4C70">
      <w:pPr>
        <w:tabs>
          <w:tab w:val="left" w:pos="5626"/>
        </w:tabs>
        <w:spacing w:line="360" w:lineRule="auto"/>
        <w:jc w:val="both"/>
        <w:rPr>
          <w:rFonts w:ascii="Arial" w:hAnsi="Arial" w:cs="Arial"/>
        </w:rPr>
      </w:pPr>
      <w:r>
        <w:rPr>
          <w:rFonts w:ascii="Arial" w:hAnsi="Arial" w:cs="Arial"/>
          <w:b/>
          <w:bCs/>
        </w:rPr>
        <w:t>FRENTE A LA PRETENSIÓN “5.1.). PRETENSIÓN PRINCIPAL”:</w:t>
      </w:r>
      <w:r w:rsidR="008B4C70">
        <w:rPr>
          <w:rFonts w:ascii="Arial" w:hAnsi="Arial" w:cs="Arial"/>
        </w:rPr>
        <w:t xml:space="preserve"> </w:t>
      </w:r>
      <w:r w:rsidR="008B4C70" w:rsidRPr="008B4C70">
        <w:rPr>
          <w:rFonts w:ascii="Arial" w:hAnsi="Arial" w:cs="Arial"/>
          <w:b/>
        </w:rPr>
        <w:t xml:space="preserve">ME OPONGO </w:t>
      </w:r>
      <w:r w:rsidR="008B4C70" w:rsidRPr="008B4C70">
        <w:rPr>
          <w:rFonts w:ascii="Arial" w:hAnsi="Arial" w:cs="Arial"/>
        </w:rPr>
        <w:t xml:space="preserve">a la prosperidad de esta pretensión, toda vez que no es posible una declaratoria de responsabilidad en cabeza del conductor del vehículo de placas </w:t>
      </w:r>
      <w:r w:rsidR="008B4C70">
        <w:rPr>
          <w:rFonts w:ascii="Arial" w:hAnsi="Arial" w:cs="Arial"/>
        </w:rPr>
        <w:t>LFL455</w:t>
      </w:r>
      <w:r w:rsidR="008B4C70" w:rsidRPr="008B4C70">
        <w:rPr>
          <w:rFonts w:ascii="Arial" w:hAnsi="Arial" w:cs="Arial"/>
        </w:rPr>
        <w:t xml:space="preserve">, de su propietario, ni de la Compañía Mundial de Seguros S.A., en la ocurrencia del accidente acaecido el </w:t>
      </w:r>
      <w:r w:rsidR="008B4C70">
        <w:rPr>
          <w:rFonts w:ascii="Arial" w:hAnsi="Arial" w:cs="Arial"/>
        </w:rPr>
        <w:t>05</w:t>
      </w:r>
      <w:r w:rsidR="008B4C70" w:rsidRPr="008B4C70">
        <w:rPr>
          <w:rFonts w:ascii="Arial" w:hAnsi="Arial" w:cs="Arial"/>
        </w:rPr>
        <w:t xml:space="preserve"> de </w:t>
      </w:r>
      <w:r w:rsidR="008B4C70">
        <w:rPr>
          <w:rFonts w:ascii="Arial" w:hAnsi="Arial" w:cs="Arial"/>
        </w:rPr>
        <w:t>agosto</w:t>
      </w:r>
      <w:r w:rsidR="008B4C70" w:rsidRPr="008B4C70">
        <w:rPr>
          <w:rFonts w:ascii="Arial" w:hAnsi="Arial" w:cs="Arial"/>
        </w:rPr>
        <w:t xml:space="preserve"> de 2022. Es importante indicar que dentro del Informe Policial de Accidente de Tránsito (IPAT) No. </w:t>
      </w:r>
      <w:r w:rsidR="008B4C70" w:rsidRPr="00653EE1">
        <w:rPr>
          <w:rFonts w:ascii="Arial" w:hAnsi="Arial" w:cs="Arial"/>
          <w:bCs/>
          <w:lang w:val="es-CO"/>
        </w:rPr>
        <w:t>A001632991</w:t>
      </w:r>
      <w:r w:rsidR="008B4C70" w:rsidRPr="008B4C70">
        <w:rPr>
          <w:rFonts w:ascii="Arial" w:hAnsi="Arial" w:cs="Arial"/>
        </w:rPr>
        <w:t xml:space="preserve">se estableció la hipótesis No. </w:t>
      </w:r>
      <w:r w:rsidR="008B4C70" w:rsidRPr="002E14E1">
        <w:rPr>
          <w:rFonts w:ascii="Arial" w:hAnsi="Arial" w:cs="Arial"/>
        </w:rPr>
        <w:t>303 que corresponde a “</w:t>
      </w:r>
      <w:r w:rsidR="008B4C70" w:rsidRPr="002E14E1">
        <w:rPr>
          <w:rFonts w:ascii="Arial" w:hAnsi="Arial" w:cs="Arial"/>
          <w:i/>
        </w:rPr>
        <w:t>superficie lisa</w:t>
      </w:r>
      <w:r w:rsidR="008B4C70" w:rsidRPr="002E14E1">
        <w:rPr>
          <w:rFonts w:ascii="Arial" w:hAnsi="Arial" w:cs="Arial"/>
        </w:rPr>
        <w:t>”; hipótesis atribuible únicamente a las condiciones de la vía</w:t>
      </w:r>
      <w:r w:rsidR="008B4C70" w:rsidRPr="008B4C70">
        <w:rPr>
          <w:rFonts w:ascii="Arial" w:hAnsi="Arial" w:cs="Arial"/>
        </w:rPr>
        <w:t xml:space="preserve">. Teniendo en cuenta esto, no se encuentra demostrada la responsabilidad civil del conductor del vehículo de placas </w:t>
      </w:r>
      <w:r w:rsidR="008B4C70">
        <w:rPr>
          <w:rFonts w:ascii="Arial" w:hAnsi="Arial" w:cs="Arial"/>
        </w:rPr>
        <w:t>LFL455</w:t>
      </w:r>
      <w:r w:rsidR="008B4C70" w:rsidRPr="008B4C70">
        <w:rPr>
          <w:rFonts w:ascii="Arial" w:hAnsi="Arial" w:cs="Arial"/>
        </w:rPr>
        <w:t xml:space="preserve">, por cuanto no tuvo ninguna injerencia en la </w:t>
      </w:r>
      <w:r w:rsidR="008B4C70" w:rsidRPr="008B4C70">
        <w:rPr>
          <w:rFonts w:ascii="Arial" w:hAnsi="Arial" w:cs="Arial"/>
        </w:rPr>
        <w:lastRenderedPageBreak/>
        <w:t xml:space="preserve">producción del accidente, </w:t>
      </w:r>
      <w:r w:rsidR="008B4C70">
        <w:rPr>
          <w:rFonts w:ascii="Arial" w:hAnsi="Arial" w:cs="Arial"/>
        </w:rPr>
        <w:t xml:space="preserve">de esta manera, </w:t>
      </w:r>
      <w:r w:rsidR="008B4C70" w:rsidRPr="008B4C70">
        <w:rPr>
          <w:rFonts w:ascii="Arial" w:hAnsi="Arial" w:cs="Arial"/>
        </w:rPr>
        <w:t xml:space="preserve">el accidente fue resultado de una situación de fuerza mayor o caso fortuito, esta circunstancia rompe el nexo causal entre el evento y el daño alegado por la víctima.  </w:t>
      </w:r>
    </w:p>
    <w:p w14:paraId="6C58CFD1" w14:textId="77777777" w:rsidR="008B4C70" w:rsidRPr="008B4C70" w:rsidRDefault="008B4C70" w:rsidP="008B4C70">
      <w:pPr>
        <w:tabs>
          <w:tab w:val="left" w:pos="5626"/>
        </w:tabs>
        <w:spacing w:line="360" w:lineRule="auto"/>
        <w:jc w:val="both"/>
        <w:rPr>
          <w:rFonts w:ascii="Arial" w:hAnsi="Arial" w:cs="Arial"/>
        </w:rPr>
      </w:pPr>
    </w:p>
    <w:p w14:paraId="71C06805" w14:textId="74A96A34" w:rsidR="008B4C70" w:rsidRDefault="008B4C70" w:rsidP="00BC14F2">
      <w:pPr>
        <w:tabs>
          <w:tab w:val="left" w:pos="5626"/>
        </w:tabs>
        <w:spacing w:line="360" w:lineRule="auto"/>
        <w:jc w:val="both"/>
        <w:rPr>
          <w:rFonts w:ascii="Arial" w:hAnsi="Arial" w:cs="Arial"/>
        </w:rPr>
      </w:pPr>
      <w:r w:rsidRPr="008B4C70">
        <w:rPr>
          <w:rFonts w:ascii="Arial" w:hAnsi="Arial" w:cs="Arial"/>
        </w:rPr>
        <w:t xml:space="preserve">Frente a este último aspecto es importante resaltarle al Despacho que no puede declararse a Compañía Mundial de Seguros como responsable solidariamente, pues es claro que la solidaridad solo tiene origen en una convención de las partes, en la ley y en el testamento, y los contratos de seguro involucrados en el litigio No. </w:t>
      </w:r>
      <w:r>
        <w:rPr>
          <w:rFonts w:ascii="Arial" w:hAnsi="Arial" w:cs="Arial"/>
        </w:rPr>
        <w:t>C</w:t>
      </w:r>
      <w:r w:rsidRPr="003204DB">
        <w:rPr>
          <w:rFonts w:ascii="Arial" w:hAnsi="Arial" w:cs="Arial"/>
          <w:lang w:val="es-CO"/>
        </w:rPr>
        <w:t>2000361167</w:t>
      </w:r>
      <w:r w:rsidRPr="008B4C70">
        <w:rPr>
          <w:rFonts w:ascii="Arial" w:hAnsi="Arial" w:cs="Arial"/>
        </w:rPr>
        <w:t xml:space="preserve">, </w:t>
      </w:r>
      <w:r w:rsidRPr="00453028">
        <w:rPr>
          <w:rFonts w:ascii="Arial" w:hAnsi="Arial" w:cs="Arial"/>
          <w:lang w:val="es-CO"/>
        </w:rPr>
        <w:t>C2000361168</w:t>
      </w:r>
      <w:r w:rsidRPr="008B4C70">
        <w:rPr>
          <w:rFonts w:ascii="Arial" w:hAnsi="Arial" w:cs="Arial"/>
        </w:rPr>
        <w:t xml:space="preserve">, no indica en sus textos, ni en las condiciones particulares o generales que los rigen, que la obligación condicional asumida por Compañía Mundial de Seguros S.A., sea solidaria. En el caso que nos ocupa, Compañía Mundial de Seguros S.A. ostenta calidad de demandada directa, pero la misma no implica que a la aseguradora se le haga extensible la solidaridad en una remota condena en contra del propietario, el conductor del vehículo de placa </w:t>
      </w:r>
      <w:r>
        <w:rPr>
          <w:rFonts w:ascii="Arial" w:hAnsi="Arial" w:cs="Arial"/>
        </w:rPr>
        <w:t>LFL455</w:t>
      </w:r>
      <w:r w:rsidRPr="008B4C70">
        <w:rPr>
          <w:rFonts w:ascii="Arial" w:hAnsi="Arial" w:cs="Arial"/>
        </w:rPr>
        <w:t>, o la transportadora o afiliadora, pues el contrato de seguro no es solidario, ya que la actividad aseguradora no es una de las actividades catalogadas como peligrosas y la solidaridad debe estar expresamente pactada en el contrato o definida en la ley, situaciones que no ocurren en el presente litigio.</w:t>
      </w:r>
    </w:p>
    <w:p w14:paraId="6C4F519E" w14:textId="77777777" w:rsidR="008B4C70" w:rsidRDefault="008B4C70" w:rsidP="00BC14F2">
      <w:pPr>
        <w:tabs>
          <w:tab w:val="left" w:pos="5626"/>
        </w:tabs>
        <w:spacing w:line="360" w:lineRule="auto"/>
        <w:jc w:val="both"/>
        <w:rPr>
          <w:rFonts w:ascii="Arial" w:hAnsi="Arial" w:cs="Arial"/>
        </w:rPr>
      </w:pPr>
    </w:p>
    <w:p w14:paraId="2BF6A691" w14:textId="27750680" w:rsidR="008B4C70" w:rsidRDefault="00260483" w:rsidP="008B4C70">
      <w:pPr>
        <w:tabs>
          <w:tab w:val="left" w:pos="5626"/>
        </w:tabs>
        <w:spacing w:line="360" w:lineRule="auto"/>
        <w:jc w:val="both"/>
        <w:rPr>
          <w:rFonts w:ascii="Arial" w:hAnsi="Arial" w:cs="Arial"/>
        </w:rPr>
      </w:pPr>
      <w:r>
        <w:rPr>
          <w:rFonts w:ascii="Arial" w:hAnsi="Arial" w:cs="Arial"/>
          <w:b/>
          <w:bCs/>
        </w:rPr>
        <w:t>FRENTE A LA PRETENSIÓN “5.1.1.). PRETENSIÓN SUBSIDARIA”</w:t>
      </w:r>
      <w:r w:rsidR="008B4C70">
        <w:rPr>
          <w:rFonts w:ascii="Arial" w:hAnsi="Arial" w:cs="Arial"/>
        </w:rPr>
        <w:t xml:space="preserve"> </w:t>
      </w:r>
      <w:r w:rsidR="008B4C70" w:rsidRPr="008B4C70">
        <w:rPr>
          <w:rFonts w:ascii="Arial" w:hAnsi="Arial" w:cs="Arial"/>
          <w:b/>
        </w:rPr>
        <w:t xml:space="preserve">ME OPONGO </w:t>
      </w:r>
      <w:r w:rsidR="008B4C70" w:rsidRPr="008B4C70">
        <w:rPr>
          <w:rFonts w:ascii="Arial" w:hAnsi="Arial" w:cs="Arial"/>
        </w:rPr>
        <w:t xml:space="preserve">a la prosperidad de esta pretensión, toda vez que no es posible una declaratoria de responsabilidad en cabeza del conductor del vehículo de placas </w:t>
      </w:r>
      <w:r w:rsidR="008B4C70">
        <w:rPr>
          <w:rFonts w:ascii="Arial" w:hAnsi="Arial" w:cs="Arial"/>
        </w:rPr>
        <w:t>LFL455</w:t>
      </w:r>
      <w:r w:rsidR="008B4C70" w:rsidRPr="008B4C70">
        <w:rPr>
          <w:rFonts w:ascii="Arial" w:hAnsi="Arial" w:cs="Arial"/>
        </w:rPr>
        <w:t xml:space="preserve">, de su propietario, ni de la Compañía Mundial de Seguros S.A., en la ocurrencia del accidente acaecido el </w:t>
      </w:r>
      <w:r w:rsidR="008B4C70">
        <w:rPr>
          <w:rFonts w:ascii="Arial" w:hAnsi="Arial" w:cs="Arial"/>
        </w:rPr>
        <w:t>05</w:t>
      </w:r>
      <w:r w:rsidR="008B4C70" w:rsidRPr="008B4C70">
        <w:rPr>
          <w:rFonts w:ascii="Arial" w:hAnsi="Arial" w:cs="Arial"/>
        </w:rPr>
        <w:t xml:space="preserve"> de </w:t>
      </w:r>
      <w:r w:rsidR="008B4C70">
        <w:rPr>
          <w:rFonts w:ascii="Arial" w:hAnsi="Arial" w:cs="Arial"/>
        </w:rPr>
        <w:t>agosto</w:t>
      </w:r>
      <w:r w:rsidR="008B4C70" w:rsidRPr="008B4C70">
        <w:rPr>
          <w:rFonts w:ascii="Arial" w:hAnsi="Arial" w:cs="Arial"/>
        </w:rPr>
        <w:t xml:space="preserve"> de 2022. Es importante indicar que dentro del Informe Policial de Accidente de Tránsito (IPAT) No. </w:t>
      </w:r>
      <w:r w:rsidR="008B4C70" w:rsidRPr="00653EE1">
        <w:rPr>
          <w:rFonts w:ascii="Arial" w:hAnsi="Arial" w:cs="Arial"/>
          <w:bCs/>
          <w:lang w:val="es-CO"/>
        </w:rPr>
        <w:t>A001632991</w:t>
      </w:r>
      <w:r w:rsidR="008B4C70" w:rsidRPr="008B4C70">
        <w:rPr>
          <w:rFonts w:ascii="Arial" w:hAnsi="Arial" w:cs="Arial"/>
        </w:rPr>
        <w:t xml:space="preserve">se estableció la hipótesis No. </w:t>
      </w:r>
      <w:r w:rsidR="008B4C70" w:rsidRPr="002E14E1">
        <w:rPr>
          <w:rFonts w:ascii="Arial" w:hAnsi="Arial" w:cs="Arial"/>
        </w:rPr>
        <w:t>303 que corresponde a “</w:t>
      </w:r>
      <w:r w:rsidR="008B4C70" w:rsidRPr="002E14E1">
        <w:rPr>
          <w:rFonts w:ascii="Arial" w:hAnsi="Arial" w:cs="Arial"/>
          <w:i/>
        </w:rPr>
        <w:t>superficie lisa</w:t>
      </w:r>
      <w:r w:rsidR="008B4C70" w:rsidRPr="002E14E1">
        <w:rPr>
          <w:rFonts w:ascii="Arial" w:hAnsi="Arial" w:cs="Arial"/>
        </w:rPr>
        <w:t>”; hipótesis atribuible únicamente a las condiciones de la vía</w:t>
      </w:r>
      <w:r w:rsidR="008B4C70" w:rsidRPr="008B4C70">
        <w:rPr>
          <w:rFonts w:ascii="Arial" w:hAnsi="Arial" w:cs="Arial"/>
        </w:rPr>
        <w:t xml:space="preserve">. Teniendo en cuenta esto, no se encuentra demostrada la responsabilidad civil del conductor del vehículo de placas </w:t>
      </w:r>
      <w:r w:rsidR="008B4C70">
        <w:rPr>
          <w:rFonts w:ascii="Arial" w:hAnsi="Arial" w:cs="Arial"/>
        </w:rPr>
        <w:t>LFL455</w:t>
      </w:r>
      <w:r w:rsidR="008B4C70" w:rsidRPr="008B4C70">
        <w:rPr>
          <w:rFonts w:ascii="Arial" w:hAnsi="Arial" w:cs="Arial"/>
        </w:rPr>
        <w:t xml:space="preserve">, por cuanto no tuvo ninguna injerencia en la producción del accidente, </w:t>
      </w:r>
      <w:r w:rsidR="008B4C70">
        <w:rPr>
          <w:rFonts w:ascii="Arial" w:hAnsi="Arial" w:cs="Arial"/>
        </w:rPr>
        <w:t xml:space="preserve">de esta manera, </w:t>
      </w:r>
      <w:r w:rsidR="008B4C70" w:rsidRPr="008B4C70">
        <w:rPr>
          <w:rFonts w:ascii="Arial" w:hAnsi="Arial" w:cs="Arial"/>
        </w:rPr>
        <w:t>el accidente fue resultado de una situación de fuerza mayor o caso fortuito, esta circunstancia rompe el nexo causal entre el evento y el daño alegado por la víctima.</w:t>
      </w:r>
      <w:r w:rsidR="008B4C70" w:rsidRPr="008B4C70">
        <w:rPr>
          <w:rFonts w:ascii="Arial" w:hAnsi="Arial" w:cs="Arial"/>
        </w:rPr>
        <w:t xml:space="preserve"> </w:t>
      </w:r>
      <w:r w:rsidR="008B4C70" w:rsidRPr="00B62D4D">
        <w:rPr>
          <w:rFonts w:ascii="Arial" w:hAnsi="Arial" w:cs="Arial"/>
        </w:rPr>
        <w:t>De contera, tampoco resulta atribuible a mi mandante ninguna obligación indemnizatoria a cargo de la póliza, luego que no se probó la ocurrencia de un siniestro, en los términos de los artículos 1056 y 1077 del Código de Comercio.</w:t>
      </w:r>
    </w:p>
    <w:p w14:paraId="3060C059" w14:textId="77777777" w:rsidR="008B4C70" w:rsidRPr="008B4C70" w:rsidRDefault="008B4C70" w:rsidP="008B4C70">
      <w:pPr>
        <w:tabs>
          <w:tab w:val="left" w:pos="5626"/>
        </w:tabs>
        <w:spacing w:line="360" w:lineRule="auto"/>
        <w:jc w:val="both"/>
        <w:rPr>
          <w:rFonts w:ascii="Arial" w:hAnsi="Arial" w:cs="Arial"/>
        </w:rPr>
      </w:pPr>
    </w:p>
    <w:p w14:paraId="34431E11" w14:textId="7BE5EBB7" w:rsidR="00260483" w:rsidRPr="008B4C70" w:rsidRDefault="008B4C70" w:rsidP="00BC14F2">
      <w:pPr>
        <w:tabs>
          <w:tab w:val="left" w:pos="5626"/>
        </w:tabs>
        <w:spacing w:line="360" w:lineRule="auto"/>
        <w:jc w:val="both"/>
        <w:rPr>
          <w:rFonts w:ascii="Arial" w:hAnsi="Arial" w:cs="Arial"/>
        </w:rPr>
      </w:pPr>
      <w:r w:rsidRPr="008B4C70">
        <w:rPr>
          <w:rFonts w:ascii="Arial" w:hAnsi="Arial" w:cs="Arial"/>
        </w:rPr>
        <w:t xml:space="preserve">Frente a este último aspecto es importante resaltarle al Despacho que no puede declararse a Compañía Mundial de Seguros como responsable solidariamente, pues es claro que la solidaridad solo tiene origen en una convención de las partes, en la ley y en el testamento, y los contratos de seguro involucrados en el litigio No. </w:t>
      </w:r>
      <w:r>
        <w:rPr>
          <w:rFonts w:ascii="Arial" w:hAnsi="Arial" w:cs="Arial"/>
        </w:rPr>
        <w:t>C</w:t>
      </w:r>
      <w:r w:rsidRPr="003204DB">
        <w:rPr>
          <w:rFonts w:ascii="Arial" w:hAnsi="Arial" w:cs="Arial"/>
          <w:lang w:val="es-CO"/>
        </w:rPr>
        <w:t>2000361167</w:t>
      </w:r>
      <w:r w:rsidRPr="008B4C70">
        <w:rPr>
          <w:rFonts w:ascii="Arial" w:hAnsi="Arial" w:cs="Arial"/>
        </w:rPr>
        <w:t xml:space="preserve">, </w:t>
      </w:r>
      <w:r w:rsidRPr="00453028">
        <w:rPr>
          <w:rFonts w:ascii="Arial" w:hAnsi="Arial" w:cs="Arial"/>
          <w:lang w:val="es-CO"/>
        </w:rPr>
        <w:t>C2000361168</w:t>
      </w:r>
      <w:r w:rsidRPr="008B4C70">
        <w:rPr>
          <w:rFonts w:ascii="Arial" w:hAnsi="Arial" w:cs="Arial"/>
        </w:rPr>
        <w:t xml:space="preserve">, no indica en sus textos, ni en las condiciones particulares o generales que los rigen, que la obligación condicional asumida por Compañía Mundial de Seguros S.A., sea solidaria. En el caso que nos ocupa, Compañía Mundial de Seguros S.A. ostenta calidad de demandada directa, pero la misma no implica que a la aseguradora se le haga extensible la solidaridad en una remota condena en contra del propietario, el conductor del vehículo de placa </w:t>
      </w:r>
      <w:r>
        <w:rPr>
          <w:rFonts w:ascii="Arial" w:hAnsi="Arial" w:cs="Arial"/>
        </w:rPr>
        <w:t>LFL455</w:t>
      </w:r>
      <w:r w:rsidRPr="008B4C70">
        <w:rPr>
          <w:rFonts w:ascii="Arial" w:hAnsi="Arial" w:cs="Arial"/>
        </w:rPr>
        <w:t xml:space="preserve">, o la transportadora o afiliadora, pues el contrato de </w:t>
      </w:r>
      <w:r w:rsidRPr="008B4C70">
        <w:rPr>
          <w:rFonts w:ascii="Arial" w:hAnsi="Arial" w:cs="Arial"/>
        </w:rPr>
        <w:lastRenderedPageBreak/>
        <w:t>seguro no es solidario, ya que la actividad aseguradora no es una de las actividades catalogadas como peligrosas y la solidaridad debe estar expresamente pactada en el contrato o definida en la ley, situaciones que no ocurren en el presente litigio.</w:t>
      </w:r>
    </w:p>
    <w:p w14:paraId="1FC6C90B" w14:textId="77777777" w:rsidR="00260483" w:rsidRDefault="00260483" w:rsidP="00BC14F2">
      <w:pPr>
        <w:tabs>
          <w:tab w:val="left" w:pos="5626"/>
        </w:tabs>
        <w:spacing w:line="360" w:lineRule="auto"/>
        <w:jc w:val="both"/>
        <w:rPr>
          <w:rFonts w:ascii="Arial" w:hAnsi="Arial" w:cs="Arial"/>
        </w:rPr>
      </w:pPr>
    </w:p>
    <w:p w14:paraId="414E283A" w14:textId="648268CC" w:rsidR="00260483" w:rsidRPr="008B4C70" w:rsidRDefault="00260483" w:rsidP="00BC14F2">
      <w:pPr>
        <w:tabs>
          <w:tab w:val="left" w:pos="5626"/>
        </w:tabs>
        <w:spacing w:line="360" w:lineRule="auto"/>
        <w:jc w:val="both"/>
        <w:rPr>
          <w:rFonts w:ascii="Arial" w:hAnsi="Arial" w:cs="Arial"/>
        </w:rPr>
      </w:pPr>
      <w:r>
        <w:rPr>
          <w:rFonts w:ascii="Arial" w:hAnsi="Arial" w:cs="Arial"/>
          <w:b/>
          <w:bCs/>
        </w:rPr>
        <w:t>FRENTE A LA PRETENSIÓN “5.2.). CONDENA DIRECTA A LA ASEGURADORA”:</w:t>
      </w:r>
      <w:r w:rsidR="008B4C70">
        <w:rPr>
          <w:rFonts w:ascii="Arial" w:hAnsi="Arial" w:cs="Arial"/>
        </w:rPr>
        <w:t xml:space="preserve"> </w:t>
      </w:r>
      <w:r w:rsidR="008B4C70" w:rsidRPr="008B4C70">
        <w:rPr>
          <w:rFonts w:ascii="Arial" w:hAnsi="Arial" w:cs="Arial"/>
          <w:b/>
        </w:rPr>
        <w:t xml:space="preserve">ME OPONGO </w:t>
      </w:r>
      <w:r w:rsidR="008B4C70" w:rsidRPr="008B4C70">
        <w:rPr>
          <w:rFonts w:ascii="Arial" w:hAnsi="Arial" w:cs="Arial"/>
        </w:rPr>
        <w:t>a la prosperidad de esta pretensión por carecer de fundamento fáctico y jurídico. Lo anterior, comoquiera que es una pretensión ligada a la 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14:paraId="73D97C5C" w14:textId="77777777" w:rsidR="00260483" w:rsidRDefault="00260483" w:rsidP="00BC14F2">
      <w:pPr>
        <w:tabs>
          <w:tab w:val="left" w:pos="5626"/>
        </w:tabs>
        <w:spacing w:line="360" w:lineRule="auto"/>
        <w:jc w:val="both"/>
        <w:rPr>
          <w:rFonts w:ascii="Arial" w:hAnsi="Arial" w:cs="Arial"/>
        </w:rPr>
      </w:pPr>
    </w:p>
    <w:p w14:paraId="02267328" w14:textId="77777777" w:rsidR="008B4C70" w:rsidRPr="008B4C70" w:rsidRDefault="00260483" w:rsidP="008B4C70">
      <w:pPr>
        <w:tabs>
          <w:tab w:val="left" w:pos="5626"/>
        </w:tabs>
        <w:spacing w:line="360" w:lineRule="auto"/>
        <w:jc w:val="both"/>
        <w:rPr>
          <w:rFonts w:ascii="Arial" w:hAnsi="Arial" w:cs="Arial"/>
        </w:rPr>
      </w:pPr>
      <w:r>
        <w:rPr>
          <w:rFonts w:ascii="Arial" w:hAnsi="Arial" w:cs="Arial"/>
          <w:b/>
          <w:bCs/>
        </w:rPr>
        <w:t>FRENTE A LA PRETENSIÓN “5.3.”:</w:t>
      </w:r>
      <w:r w:rsidR="008B4C70">
        <w:rPr>
          <w:rFonts w:ascii="Arial" w:hAnsi="Arial" w:cs="Arial"/>
        </w:rPr>
        <w:t xml:space="preserve"> </w:t>
      </w:r>
      <w:r w:rsidR="008B4C70" w:rsidRPr="008B4C70">
        <w:rPr>
          <w:rFonts w:ascii="Arial" w:hAnsi="Arial" w:cs="Arial"/>
          <w:b/>
        </w:rPr>
        <w:t xml:space="preserve">ME OPONGO </w:t>
      </w:r>
      <w:r w:rsidR="008B4C70" w:rsidRPr="008B4C70">
        <w:rPr>
          <w:rFonts w:ascii="Arial" w:hAnsi="Arial" w:cs="Arial"/>
        </w:rPr>
        <w:t>a la prosperidad de esta pretensión por carecer de fundamento fáctico y jurídico. Lo anterior, comoquiera que es una pretensión ligada a la 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14:paraId="1AB90FFD" w14:textId="77777777" w:rsidR="00260483" w:rsidRDefault="00260483" w:rsidP="00BC14F2">
      <w:pPr>
        <w:tabs>
          <w:tab w:val="left" w:pos="5626"/>
        </w:tabs>
        <w:spacing w:line="360" w:lineRule="auto"/>
        <w:jc w:val="both"/>
        <w:rPr>
          <w:rFonts w:ascii="Arial" w:hAnsi="Arial" w:cs="Arial"/>
        </w:rPr>
      </w:pPr>
    </w:p>
    <w:p w14:paraId="483B2EBA" w14:textId="7D92194D" w:rsidR="007E519F" w:rsidRPr="007E519F" w:rsidRDefault="00260483" w:rsidP="007E519F">
      <w:pPr>
        <w:tabs>
          <w:tab w:val="left" w:pos="5626"/>
        </w:tabs>
        <w:spacing w:line="360" w:lineRule="auto"/>
        <w:jc w:val="both"/>
        <w:rPr>
          <w:rFonts w:ascii="Arial" w:hAnsi="Arial" w:cs="Arial"/>
        </w:rPr>
      </w:pPr>
      <w:r>
        <w:rPr>
          <w:rFonts w:ascii="Arial" w:hAnsi="Arial" w:cs="Arial"/>
          <w:b/>
          <w:bCs/>
        </w:rPr>
        <w:t>FRENTE A LA PRETENSIÓN “5.3.1</w:t>
      </w:r>
      <w:r w:rsidR="008B4C70">
        <w:rPr>
          <w:rFonts w:ascii="Arial" w:hAnsi="Arial" w:cs="Arial"/>
          <w:b/>
          <w:bCs/>
        </w:rPr>
        <w:t>) LUCRO CESANTE</w:t>
      </w:r>
      <w:r>
        <w:rPr>
          <w:rFonts w:ascii="Arial" w:hAnsi="Arial" w:cs="Arial"/>
          <w:b/>
          <w:bCs/>
        </w:rPr>
        <w:t>”:</w:t>
      </w:r>
      <w:r w:rsidR="007E519F">
        <w:rPr>
          <w:rFonts w:ascii="Arial" w:hAnsi="Arial" w:cs="Arial"/>
        </w:rPr>
        <w:t xml:space="preserve"> </w:t>
      </w:r>
      <w:r w:rsidR="007E519F" w:rsidRPr="007E519F">
        <w:rPr>
          <w:rFonts w:ascii="Arial" w:hAnsi="Arial" w:cs="Arial"/>
          <w:b/>
        </w:rPr>
        <w:t xml:space="preserve">ME OPONGO </w:t>
      </w:r>
      <w:r w:rsidR="007E519F" w:rsidRPr="007E519F">
        <w:rPr>
          <w:rFonts w:ascii="Arial" w:hAnsi="Arial" w:cs="Arial"/>
        </w:rPr>
        <w:t xml:space="preserve">a que se declaren probados los perjuicios derivados del lucro cesante solicitados por la parte demandante, por cuanto resultaba necesario aportar medios probatorios tendientes a acreditar los ingresos percibidos por el señor </w:t>
      </w:r>
      <w:r w:rsidR="007E519F">
        <w:rPr>
          <w:rFonts w:ascii="Arial" w:hAnsi="Arial" w:cs="Arial"/>
        </w:rPr>
        <w:t>Héctor Murillo</w:t>
      </w:r>
      <w:r w:rsidR="007E519F" w:rsidRPr="007E519F">
        <w:rPr>
          <w:rFonts w:ascii="Arial" w:hAnsi="Arial" w:cs="Arial"/>
        </w:rPr>
        <w:t xml:space="preserve"> para la fecha del accidente, así como prueba que demuestre la actividad económica desarrollada por él.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este sentido, no se halla acreditado el lucro cesante que pretende endilgar el demandante al extremo pasivo, debido a que: </w:t>
      </w:r>
      <w:r w:rsidR="007E519F" w:rsidRPr="007E519F">
        <w:rPr>
          <w:rFonts w:ascii="Arial" w:hAnsi="Arial" w:cs="Arial"/>
          <w:b/>
          <w:bCs/>
        </w:rPr>
        <w:t>(i)</w:t>
      </w:r>
      <w:r w:rsidR="007E519F" w:rsidRPr="007E519F">
        <w:rPr>
          <w:rFonts w:ascii="Arial" w:hAnsi="Arial" w:cs="Arial"/>
        </w:rPr>
        <w:t xml:space="preserve"> En el expediente no reposa ningún certificado laboral o de ingresos o documento similar tendiente a acreditar la actividad laboral o económica del demandante; y </w:t>
      </w:r>
      <w:r w:rsidR="007E519F" w:rsidRPr="007E519F">
        <w:rPr>
          <w:rFonts w:ascii="Arial" w:hAnsi="Arial" w:cs="Arial"/>
          <w:b/>
          <w:bCs/>
        </w:rPr>
        <w:t>(</w:t>
      </w:r>
      <w:proofErr w:type="spellStart"/>
      <w:r w:rsidR="007E519F" w:rsidRPr="007E519F">
        <w:rPr>
          <w:rFonts w:ascii="Arial" w:hAnsi="Arial" w:cs="Arial"/>
          <w:b/>
          <w:bCs/>
        </w:rPr>
        <w:t>ii</w:t>
      </w:r>
      <w:proofErr w:type="spellEnd"/>
      <w:r w:rsidR="007E519F" w:rsidRPr="007E519F">
        <w:rPr>
          <w:rFonts w:ascii="Arial" w:hAnsi="Arial" w:cs="Arial"/>
          <w:b/>
          <w:bCs/>
        </w:rPr>
        <w:t>)</w:t>
      </w:r>
      <w:r w:rsidR="007E519F" w:rsidRPr="007E519F">
        <w:rPr>
          <w:rFonts w:ascii="Arial" w:hAnsi="Arial" w:cs="Arial"/>
        </w:rPr>
        <w:t xml:space="preserve"> El señor </w:t>
      </w:r>
      <w:r w:rsidR="007E519F">
        <w:rPr>
          <w:rFonts w:ascii="Arial" w:hAnsi="Arial" w:cs="Arial"/>
        </w:rPr>
        <w:t>Héctor Murillo</w:t>
      </w:r>
      <w:r w:rsidR="007E519F">
        <w:rPr>
          <w:rFonts w:ascii="Arial" w:hAnsi="Arial" w:cs="Arial"/>
        </w:rPr>
        <w:t xml:space="preserve"> (Q.E.P.D) </w:t>
      </w:r>
      <w:r w:rsidR="007E519F" w:rsidRPr="007E519F">
        <w:rPr>
          <w:rFonts w:ascii="Arial" w:hAnsi="Arial" w:cs="Arial"/>
        </w:rPr>
        <w:t>no trabaja (pues lo contrario no se encuentra demostrado), ni genera ingresos, por lo tanto, los hechos del 16 de mayo del 2022 no afectaron en nada las condiciones económicas que antes tenía el demandante</w:t>
      </w:r>
      <w:r w:rsidR="007E519F">
        <w:rPr>
          <w:rFonts w:ascii="Arial" w:hAnsi="Arial" w:cs="Arial"/>
        </w:rPr>
        <w:t xml:space="preserve">; </w:t>
      </w:r>
      <w:r w:rsidR="007E519F" w:rsidRPr="007E519F">
        <w:rPr>
          <w:rFonts w:ascii="Arial" w:hAnsi="Arial" w:cs="Arial"/>
          <w:b/>
          <w:bCs/>
        </w:rPr>
        <w:t>(</w:t>
      </w:r>
      <w:proofErr w:type="spellStart"/>
      <w:r w:rsidR="007E519F" w:rsidRPr="007E519F">
        <w:rPr>
          <w:rFonts w:ascii="Arial" w:hAnsi="Arial" w:cs="Arial"/>
          <w:b/>
          <w:bCs/>
        </w:rPr>
        <w:t>iii</w:t>
      </w:r>
      <w:proofErr w:type="spellEnd"/>
      <w:r w:rsidR="007E519F" w:rsidRPr="007E519F">
        <w:rPr>
          <w:rFonts w:ascii="Arial" w:hAnsi="Arial" w:cs="Arial"/>
          <w:b/>
          <w:bCs/>
        </w:rPr>
        <w:t>)</w:t>
      </w:r>
      <w:r w:rsidR="007E519F">
        <w:rPr>
          <w:rFonts w:ascii="Arial" w:hAnsi="Arial" w:cs="Arial"/>
        </w:rPr>
        <w:t xml:space="preserve"> No existe </w:t>
      </w:r>
      <w:r w:rsidR="007E519F">
        <w:rPr>
          <w:rFonts w:ascii="Arial" w:hAnsi="Arial" w:cs="Arial"/>
        </w:rPr>
        <w:t xml:space="preserve">ninguna documentación que demuestre </w:t>
      </w:r>
      <w:r w:rsidR="007E519F" w:rsidRPr="00E671E3">
        <w:rPr>
          <w:rFonts w:ascii="Arial" w:hAnsi="Arial" w:cs="Arial"/>
        </w:rPr>
        <w:t xml:space="preserve">la relación que enrostra el señor </w:t>
      </w:r>
      <w:r w:rsidR="007E519F">
        <w:rPr>
          <w:rFonts w:ascii="Arial" w:hAnsi="Arial" w:cs="Arial"/>
        </w:rPr>
        <w:t>Héctor Murillo</w:t>
      </w:r>
      <w:r w:rsidR="007E519F" w:rsidRPr="00E671E3">
        <w:rPr>
          <w:rFonts w:ascii="Arial" w:hAnsi="Arial" w:cs="Arial"/>
        </w:rPr>
        <w:t xml:space="preserve"> y la señora </w:t>
      </w:r>
      <w:r w:rsidR="007E519F">
        <w:rPr>
          <w:rFonts w:ascii="Arial" w:hAnsi="Arial" w:cs="Arial"/>
        </w:rPr>
        <w:t>Doris Rodríguez Ortiz</w:t>
      </w:r>
      <w:r w:rsidR="007E519F">
        <w:rPr>
          <w:rFonts w:ascii="Arial" w:hAnsi="Arial" w:cs="Arial"/>
        </w:rPr>
        <w:t xml:space="preserve">; y </w:t>
      </w:r>
      <w:r w:rsidR="007E519F" w:rsidRPr="007E519F">
        <w:rPr>
          <w:rFonts w:ascii="Arial" w:hAnsi="Arial" w:cs="Arial"/>
          <w:b/>
          <w:bCs/>
        </w:rPr>
        <w:t>(</w:t>
      </w:r>
      <w:proofErr w:type="spellStart"/>
      <w:r w:rsidR="007E519F" w:rsidRPr="007E519F">
        <w:rPr>
          <w:rFonts w:ascii="Arial" w:hAnsi="Arial" w:cs="Arial"/>
          <w:b/>
          <w:bCs/>
        </w:rPr>
        <w:t>iv</w:t>
      </w:r>
      <w:proofErr w:type="spellEnd"/>
      <w:r w:rsidR="007E519F" w:rsidRPr="007E519F">
        <w:rPr>
          <w:rFonts w:ascii="Arial" w:hAnsi="Arial" w:cs="Arial"/>
          <w:b/>
          <w:bCs/>
        </w:rPr>
        <w:t>)</w:t>
      </w:r>
      <w:r w:rsidR="007E519F">
        <w:rPr>
          <w:rFonts w:ascii="Arial" w:hAnsi="Arial" w:cs="Arial"/>
        </w:rPr>
        <w:t xml:space="preserve"> En cualquier caso, de acuerdo a lo establecido en el ADRES, se confirma que la señora </w:t>
      </w:r>
      <w:r w:rsidR="007E519F" w:rsidRPr="00260483">
        <w:rPr>
          <w:rFonts w:ascii="Arial" w:hAnsi="Arial" w:cs="Arial"/>
          <w:lang w:val="es-CO"/>
        </w:rPr>
        <w:t xml:space="preserve">Doris Rodríguez Ortiz </w:t>
      </w:r>
      <w:r w:rsidR="007E519F">
        <w:rPr>
          <w:rFonts w:ascii="Arial" w:hAnsi="Arial" w:cs="Arial"/>
          <w:lang w:val="es-CO"/>
        </w:rPr>
        <w:t>se encuentra afiliada</w:t>
      </w:r>
      <w:r w:rsidR="007E519F" w:rsidRPr="00260483">
        <w:rPr>
          <w:rFonts w:ascii="Arial" w:hAnsi="Arial" w:cs="Arial"/>
          <w:lang w:val="es-CO"/>
        </w:rPr>
        <w:t xml:space="preserve"> al régimen contributivo desde el año 2019</w:t>
      </w:r>
      <w:r w:rsidR="007E519F">
        <w:rPr>
          <w:rFonts w:ascii="Arial" w:hAnsi="Arial" w:cs="Arial"/>
          <w:lang w:val="es-CO"/>
        </w:rPr>
        <w:t xml:space="preserve"> y no existe ninguna prueba que</w:t>
      </w:r>
      <w:r w:rsidR="007E519F" w:rsidRPr="00260483">
        <w:rPr>
          <w:rFonts w:ascii="Arial" w:hAnsi="Arial" w:cs="Arial"/>
          <w:lang w:val="es-CO"/>
        </w:rPr>
        <w:t xml:space="preserve"> permit</w:t>
      </w:r>
      <w:r w:rsidR="007E519F">
        <w:rPr>
          <w:rFonts w:ascii="Arial" w:hAnsi="Arial" w:cs="Arial"/>
          <w:lang w:val="es-CO"/>
        </w:rPr>
        <w:t>a</w:t>
      </w:r>
      <w:r w:rsidR="007E519F" w:rsidRPr="00260483">
        <w:rPr>
          <w:rFonts w:ascii="Arial" w:hAnsi="Arial" w:cs="Arial"/>
          <w:lang w:val="es-CO"/>
        </w:rPr>
        <w:t xml:space="preserve"> concluir que </w:t>
      </w:r>
      <w:r w:rsidR="007E519F">
        <w:rPr>
          <w:rFonts w:ascii="Arial" w:hAnsi="Arial" w:cs="Arial"/>
          <w:lang w:val="es-CO"/>
        </w:rPr>
        <w:t>existió una</w:t>
      </w:r>
      <w:r w:rsidR="007E519F" w:rsidRPr="00260483">
        <w:rPr>
          <w:rFonts w:ascii="Arial" w:hAnsi="Arial" w:cs="Arial"/>
          <w:lang w:val="es-CO"/>
        </w:rPr>
        <w:t xml:space="preserve"> dependencia económica</w:t>
      </w:r>
      <w:r w:rsidR="007E519F">
        <w:rPr>
          <w:rFonts w:ascii="Arial" w:hAnsi="Arial" w:cs="Arial"/>
          <w:lang w:val="es-CO"/>
        </w:rPr>
        <w:t xml:space="preserve"> por parte de la señora Rodríguez Ortiz.</w:t>
      </w:r>
    </w:p>
    <w:p w14:paraId="21E44635" w14:textId="77777777" w:rsidR="00260483" w:rsidRDefault="00260483" w:rsidP="00BC14F2">
      <w:pPr>
        <w:tabs>
          <w:tab w:val="left" w:pos="5626"/>
        </w:tabs>
        <w:spacing w:line="360" w:lineRule="auto"/>
        <w:jc w:val="both"/>
        <w:rPr>
          <w:rFonts w:ascii="Arial" w:hAnsi="Arial" w:cs="Arial"/>
        </w:rPr>
      </w:pPr>
    </w:p>
    <w:p w14:paraId="283F7981" w14:textId="77777777" w:rsidR="00517DB0" w:rsidRPr="00524052" w:rsidRDefault="00260483" w:rsidP="00517DB0">
      <w:pPr>
        <w:tabs>
          <w:tab w:val="left" w:pos="5626"/>
        </w:tabs>
        <w:spacing w:line="360" w:lineRule="auto"/>
        <w:jc w:val="both"/>
        <w:rPr>
          <w:rFonts w:ascii="Arial" w:hAnsi="Arial" w:cs="Arial"/>
          <w:lang w:val="es-CO"/>
        </w:rPr>
      </w:pPr>
      <w:r>
        <w:rPr>
          <w:rFonts w:ascii="Arial" w:hAnsi="Arial" w:cs="Arial"/>
          <w:b/>
          <w:bCs/>
        </w:rPr>
        <w:t>FRENTE A LA PRETENSIÓN “5.3.2</w:t>
      </w:r>
      <w:r w:rsidR="007E519F">
        <w:rPr>
          <w:rFonts w:ascii="Arial" w:hAnsi="Arial" w:cs="Arial"/>
          <w:b/>
          <w:bCs/>
        </w:rPr>
        <w:t>) PERJUICIOS MORALES</w:t>
      </w:r>
      <w:r>
        <w:rPr>
          <w:rFonts w:ascii="Arial" w:hAnsi="Arial" w:cs="Arial"/>
          <w:b/>
          <w:bCs/>
        </w:rPr>
        <w:t>”:</w:t>
      </w:r>
      <w:r w:rsidR="007E519F">
        <w:rPr>
          <w:rFonts w:ascii="Arial" w:hAnsi="Arial" w:cs="Arial"/>
        </w:rPr>
        <w:t xml:space="preserve"> </w:t>
      </w:r>
      <w:r w:rsidR="00517DB0">
        <w:rPr>
          <w:rFonts w:ascii="Arial" w:hAnsi="Arial" w:cs="Arial"/>
          <w:b/>
          <w:bCs/>
        </w:rPr>
        <w:t>ME OPONGO</w:t>
      </w:r>
      <w:r w:rsidR="00517DB0" w:rsidRPr="00524052">
        <w:rPr>
          <w:rFonts w:ascii="Arial" w:hAnsi="Arial" w:cs="Arial"/>
        </w:rPr>
        <w:t xml:space="preserve"> de manera rotunda al reconocimiento y pago de las sumas pretendidas por concepto de perjuicios morales, comoquiera que, además de no estructurarse la responsabilidad civil de la pasiva, de todos modos, tal pretensión </w:t>
      </w:r>
      <w:r w:rsidR="00517DB0" w:rsidRPr="00524052">
        <w:rPr>
          <w:rFonts w:ascii="Arial" w:hAnsi="Arial" w:cs="Arial"/>
        </w:rPr>
        <w:lastRenderedPageBreak/>
        <w:t>resulta abiertamente desproporcionada y contraría los parámetros jurisprudencialmente establecidos para tal fin.</w:t>
      </w:r>
      <w:r w:rsidR="00517DB0" w:rsidRPr="00524052">
        <w:rPr>
          <w:rFonts w:ascii="Arial" w:hAnsi="Arial" w:cs="Arial"/>
          <w:lang w:val="es-CO"/>
        </w:rPr>
        <w:t> </w:t>
      </w:r>
    </w:p>
    <w:p w14:paraId="2625067B" w14:textId="77777777" w:rsidR="00517DB0" w:rsidRPr="00524052" w:rsidRDefault="00517DB0" w:rsidP="00517DB0">
      <w:pPr>
        <w:tabs>
          <w:tab w:val="left" w:pos="5626"/>
        </w:tabs>
        <w:spacing w:line="360" w:lineRule="auto"/>
        <w:jc w:val="both"/>
        <w:rPr>
          <w:rFonts w:ascii="Arial" w:hAnsi="Arial" w:cs="Arial"/>
          <w:lang w:val="es-CO"/>
        </w:rPr>
      </w:pPr>
    </w:p>
    <w:p w14:paraId="7576747F" w14:textId="77777777" w:rsidR="00517DB0" w:rsidRPr="00524052" w:rsidRDefault="00517DB0" w:rsidP="00517DB0">
      <w:pPr>
        <w:tabs>
          <w:tab w:val="left" w:pos="5626"/>
        </w:tabs>
        <w:spacing w:line="360" w:lineRule="auto"/>
        <w:jc w:val="both"/>
        <w:rPr>
          <w:rFonts w:ascii="Arial" w:hAnsi="Arial" w:cs="Arial"/>
          <w:lang w:val="es-CO"/>
        </w:rPr>
      </w:pPr>
      <w:r w:rsidRPr="00524052">
        <w:rPr>
          <w:rFonts w:ascii="Arial" w:hAnsi="Arial" w:cs="Arial"/>
        </w:rPr>
        <w:t xml:space="preserve">Descendiendo al caso en concreto, vemos como los accionantes solicitan la suma de 100 S.M.L.M.V. para cada uno de ellos, no obstante, tal pretensión resulta completamente impróspera pues no se acredita ni justifica de manera alguna la valoración sobre la tasación de dicho rubro. Adicionalmente, se desconoce que para tal reconocimiento es requisito </w:t>
      </w:r>
      <w:r w:rsidRPr="00524052">
        <w:rPr>
          <w:rFonts w:ascii="Arial" w:hAnsi="Arial" w:cs="Arial"/>
          <w:i/>
          <w:iCs/>
        </w:rPr>
        <w:t>sine qua non</w:t>
      </w:r>
      <w:r w:rsidRPr="00524052">
        <w:rPr>
          <w:rFonts w:ascii="Arial" w:hAnsi="Arial" w:cs="Arial"/>
        </w:rPr>
        <w:t xml:space="preserve"> que se haya acreditado fehacientemente todos y cada uno de los elementos de la responsabilidad civil contractual, situación que como ya se ha mencionado previamente, no se encuentra demostrada de forma alguna.</w:t>
      </w:r>
    </w:p>
    <w:p w14:paraId="5FD8DF06" w14:textId="5C6027D8" w:rsidR="00260483" w:rsidRPr="00517DB0" w:rsidRDefault="00260483" w:rsidP="00BC14F2">
      <w:pPr>
        <w:tabs>
          <w:tab w:val="left" w:pos="5626"/>
        </w:tabs>
        <w:spacing w:line="360" w:lineRule="auto"/>
        <w:jc w:val="both"/>
        <w:rPr>
          <w:rFonts w:ascii="Arial" w:hAnsi="Arial" w:cs="Arial"/>
          <w:lang w:val="es-CO"/>
        </w:rPr>
      </w:pPr>
    </w:p>
    <w:p w14:paraId="399E7B2B" w14:textId="490A675A" w:rsidR="00260483" w:rsidRPr="00517DB0" w:rsidRDefault="00260483" w:rsidP="00BC14F2">
      <w:pPr>
        <w:tabs>
          <w:tab w:val="left" w:pos="5626"/>
        </w:tabs>
        <w:spacing w:line="360" w:lineRule="auto"/>
        <w:jc w:val="both"/>
        <w:rPr>
          <w:rFonts w:ascii="Arial" w:hAnsi="Arial" w:cs="Arial"/>
        </w:rPr>
      </w:pPr>
      <w:r>
        <w:rPr>
          <w:rFonts w:ascii="Arial" w:hAnsi="Arial" w:cs="Arial"/>
          <w:b/>
          <w:bCs/>
        </w:rPr>
        <w:t>FRENTE A LA PRETENSIÓN “5.3.3</w:t>
      </w:r>
      <w:r w:rsidR="007E519F">
        <w:rPr>
          <w:rFonts w:ascii="Arial" w:hAnsi="Arial" w:cs="Arial"/>
          <w:b/>
          <w:bCs/>
        </w:rPr>
        <w:t>) PERJUICIO A LA VIDA DE RELACIÓN</w:t>
      </w:r>
      <w:r>
        <w:rPr>
          <w:rFonts w:ascii="Arial" w:hAnsi="Arial" w:cs="Arial"/>
          <w:b/>
          <w:bCs/>
        </w:rPr>
        <w:t>”:</w:t>
      </w:r>
      <w:r w:rsidR="00517DB0">
        <w:rPr>
          <w:rFonts w:ascii="Arial" w:hAnsi="Arial" w:cs="Arial"/>
        </w:rPr>
        <w:t xml:space="preserve"> </w:t>
      </w:r>
      <w:r w:rsidR="00517DB0" w:rsidRPr="00517DB0">
        <w:rPr>
          <w:rFonts w:ascii="Arial" w:hAnsi="Arial" w:cs="Arial"/>
          <w:b/>
          <w:bCs/>
        </w:rPr>
        <w:t>ME OPONGO</w:t>
      </w:r>
      <w:r w:rsidR="00517DB0" w:rsidRPr="00517DB0">
        <w:rPr>
          <w:rFonts w:ascii="Arial" w:hAnsi="Arial" w:cs="Arial"/>
        </w:rPr>
        <w:t xml:space="preserve"> </w:t>
      </w:r>
      <w:r w:rsidR="00517DB0" w:rsidRPr="00517DB0">
        <w:rPr>
          <w:rFonts w:ascii="Arial" w:hAnsi="Arial" w:cs="Arial"/>
        </w:rPr>
        <w:t>rotundamente a esta solicitud de condena en contra de mi representada, pues al no encontrarse estructurados los elementos de la responsabilidad civil extracontractual, es completamente inviable que opere la póliza de seguro.</w:t>
      </w:r>
      <w:r w:rsidR="00517DB0">
        <w:rPr>
          <w:rFonts w:ascii="Arial" w:hAnsi="Arial" w:cs="Arial"/>
        </w:rPr>
        <w:t xml:space="preserve"> </w:t>
      </w:r>
      <w:r w:rsidR="00517DB0" w:rsidRPr="00517DB0">
        <w:rPr>
          <w:rFonts w:ascii="Arial" w:hAnsi="Arial" w:cs="Arial"/>
        </w:rPr>
        <w:t>Ahora bien, en cuanto a la existencia y cuantificación del perjuicio a la vida de relación que se alega, debe decirse que no encuentra soporte alguno y se evidencia un claro afán de lucro imposible de atender, al ser exagerada su petición en relación con lo aportado como prueba. En todo caso, el eventual resarcimiento en ningún momento podrá ser superior a la verdadera magnitud del daño causado. Máxime cuando el contrato de seguro de daños tiene un carácter indemnizatorio, por lo que, no puede constituirse como una fuente de enriquecimiento</w:t>
      </w:r>
      <w:r w:rsidR="00517DB0" w:rsidRPr="00517DB0">
        <w:rPr>
          <w:rFonts w:ascii="Arial" w:hAnsi="Arial" w:cs="Arial"/>
          <w:b/>
          <w:bCs/>
        </w:rPr>
        <w:t>.</w:t>
      </w:r>
      <w:r w:rsidR="00517DB0" w:rsidRPr="00517DB0">
        <w:rPr>
          <w:rFonts w:ascii="Arial" w:hAnsi="Arial" w:cs="Arial"/>
        </w:rPr>
        <w:t xml:space="preserve"> Adicionalmente, debe decirse que esta pretensión es completamente impróspera pues los demandantes además de no justificar de manera alguna la valoración sobre la tasación de dichas sumas de dinero, no acreditaron de manera alguna como el supuesto accidente de tránsito afectó su esfera exterior.</w:t>
      </w:r>
    </w:p>
    <w:p w14:paraId="12071E9F" w14:textId="77777777" w:rsidR="00260483" w:rsidRDefault="00260483" w:rsidP="00BC14F2">
      <w:pPr>
        <w:tabs>
          <w:tab w:val="left" w:pos="5626"/>
        </w:tabs>
        <w:spacing w:line="360" w:lineRule="auto"/>
        <w:jc w:val="both"/>
        <w:rPr>
          <w:rFonts w:ascii="Arial" w:hAnsi="Arial" w:cs="Arial"/>
        </w:rPr>
      </w:pPr>
    </w:p>
    <w:p w14:paraId="2EB9E7FB" w14:textId="432CC9FB" w:rsidR="00260483" w:rsidRPr="00517DB0" w:rsidRDefault="00260483" w:rsidP="00BC14F2">
      <w:pPr>
        <w:tabs>
          <w:tab w:val="left" w:pos="5626"/>
        </w:tabs>
        <w:spacing w:line="360" w:lineRule="auto"/>
        <w:jc w:val="both"/>
        <w:rPr>
          <w:rFonts w:ascii="Arial" w:hAnsi="Arial" w:cs="Arial"/>
          <w:b/>
          <w:bCs/>
        </w:rPr>
      </w:pPr>
      <w:r>
        <w:rPr>
          <w:rFonts w:ascii="Arial" w:hAnsi="Arial" w:cs="Arial"/>
          <w:b/>
          <w:bCs/>
        </w:rPr>
        <w:t>FRENTE A LA PRETENSIÓN “5.3.4</w:t>
      </w:r>
      <w:r w:rsidR="007E519F">
        <w:rPr>
          <w:rFonts w:ascii="Arial" w:hAnsi="Arial" w:cs="Arial"/>
          <w:b/>
          <w:bCs/>
        </w:rPr>
        <w:t>) DAÑO A LA SALUD</w:t>
      </w:r>
      <w:r>
        <w:rPr>
          <w:rFonts w:ascii="Arial" w:hAnsi="Arial" w:cs="Arial"/>
          <w:b/>
          <w:bCs/>
        </w:rPr>
        <w:t>”:</w:t>
      </w:r>
      <w:r>
        <w:rPr>
          <w:rFonts w:ascii="Arial" w:hAnsi="Arial" w:cs="Arial"/>
        </w:rPr>
        <w:t xml:space="preserve"> </w:t>
      </w:r>
      <w:r w:rsidR="00517DB0" w:rsidRPr="00517DB0">
        <w:rPr>
          <w:rFonts w:ascii="Arial" w:hAnsi="Arial" w:cs="Arial"/>
          <w:b/>
        </w:rPr>
        <w:t xml:space="preserve">ME OPONGO </w:t>
      </w:r>
      <w:r w:rsidR="00517DB0" w:rsidRPr="00517DB0">
        <w:rPr>
          <w:rFonts w:ascii="Arial" w:hAnsi="Arial" w:cs="Arial"/>
        </w:rPr>
        <w:t xml:space="preserve">por cuanto dentro de la jurisdicción civil el daño a la salud no son reconocidos de forma autónoma, por lo cual de acuerdo con la doctrina probable de la jurisprudencia de la Corte Suprema de Justicia, los mismos son improcedentes tratándose de un caso de responsabilidad civil </w:t>
      </w:r>
      <w:r w:rsidR="00517DB0">
        <w:rPr>
          <w:rFonts w:ascii="Arial" w:hAnsi="Arial" w:cs="Arial"/>
        </w:rPr>
        <w:t>contractual y extracontractual</w:t>
      </w:r>
      <w:r w:rsidR="00517DB0" w:rsidRPr="00517DB0">
        <w:rPr>
          <w:rFonts w:ascii="Arial" w:hAnsi="Arial" w:cs="Arial"/>
        </w:rPr>
        <w:t>.</w:t>
      </w:r>
    </w:p>
    <w:p w14:paraId="708752AE" w14:textId="77777777" w:rsidR="00260483" w:rsidRDefault="00260483" w:rsidP="00BC14F2">
      <w:pPr>
        <w:tabs>
          <w:tab w:val="left" w:pos="5626"/>
        </w:tabs>
        <w:spacing w:line="360" w:lineRule="auto"/>
        <w:jc w:val="both"/>
        <w:rPr>
          <w:rFonts w:ascii="Arial" w:hAnsi="Arial" w:cs="Arial"/>
        </w:rPr>
      </w:pPr>
    </w:p>
    <w:p w14:paraId="30A88E32" w14:textId="7B56F7E3" w:rsidR="00260483" w:rsidRPr="00517DB0" w:rsidRDefault="008B4C70" w:rsidP="00BC14F2">
      <w:pPr>
        <w:tabs>
          <w:tab w:val="left" w:pos="5626"/>
        </w:tabs>
        <w:spacing w:line="360" w:lineRule="auto"/>
        <w:jc w:val="both"/>
        <w:rPr>
          <w:rFonts w:ascii="Arial" w:hAnsi="Arial" w:cs="Arial"/>
        </w:rPr>
      </w:pPr>
      <w:r>
        <w:rPr>
          <w:rFonts w:ascii="Arial" w:hAnsi="Arial" w:cs="Arial"/>
          <w:b/>
          <w:bCs/>
        </w:rPr>
        <w:t>FRENTE A LA PRETENSIÓN “5.4</w:t>
      </w:r>
      <w:r w:rsidR="007E519F">
        <w:rPr>
          <w:rFonts w:ascii="Arial" w:hAnsi="Arial" w:cs="Arial"/>
          <w:b/>
          <w:bCs/>
        </w:rPr>
        <w:t>) INTERESES</w:t>
      </w:r>
      <w:r>
        <w:rPr>
          <w:rFonts w:ascii="Arial" w:hAnsi="Arial" w:cs="Arial"/>
          <w:b/>
          <w:bCs/>
        </w:rPr>
        <w:t>”:</w:t>
      </w:r>
      <w:r w:rsidR="00517DB0">
        <w:rPr>
          <w:rFonts w:ascii="Arial" w:hAnsi="Arial" w:cs="Arial"/>
          <w:b/>
          <w:bCs/>
        </w:rPr>
        <w:t xml:space="preserve"> </w:t>
      </w:r>
      <w:r w:rsidR="00517DB0" w:rsidRPr="00517DB0">
        <w:rPr>
          <w:rFonts w:ascii="Arial" w:hAnsi="Arial" w:cs="Arial"/>
          <w:b/>
          <w:bCs/>
        </w:rPr>
        <w:t xml:space="preserve">ME OPONGO </w:t>
      </w:r>
      <w:r w:rsidR="00517DB0" w:rsidRPr="00517DB0">
        <w:rPr>
          <w:rFonts w:ascii="Arial" w:hAnsi="Arial" w:cs="Arial"/>
        </w:rPr>
        <w:t xml:space="preserve">por cuanto los intereses moratorios se causan a partir del reconocimiento favorable de las pretensiones de la demanda y como estas no tienen vocación de prosperidad entonces no hay causa jurídica para la </w:t>
      </w:r>
      <w:proofErr w:type="spellStart"/>
      <w:r w:rsidR="00517DB0" w:rsidRPr="00517DB0">
        <w:rPr>
          <w:rFonts w:ascii="Arial" w:hAnsi="Arial" w:cs="Arial"/>
        </w:rPr>
        <w:t>causación</w:t>
      </w:r>
      <w:proofErr w:type="spellEnd"/>
      <w:r w:rsidR="00517DB0" w:rsidRPr="00517DB0">
        <w:rPr>
          <w:rFonts w:ascii="Arial" w:hAnsi="Arial" w:cs="Arial"/>
        </w:rPr>
        <w:t xml:space="preserve"> de dichos intereses.</w:t>
      </w:r>
    </w:p>
    <w:p w14:paraId="67D5C30E" w14:textId="77777777" w:rsidR="008B4C70" w:rsidRDefault="008B4C70" w:rsidP="00BC14F2">
      <w:pPr>
        <w:tabs>
          <w:tab w:val="left" w:pos="5626"/>
        </w:tabs>
        <w:spacing w:line="360" w:lineRule="auto"/>
        <w:jc w:val="both"/>
        <w:rPr>
          <w:rFonts w:ascii="Arial" w:hAnsi="Arial" w:cs="Arial"/>
        </w:rPr>
      </w:pPr>
    </w:p>
    <w:p w14:paraId="2BBFD332" w14:textId="01C15529" w:rsidR="00517DB0" w:rsidRPr="00517DB0" w:rsidRDefault="008B4C70" w:rsidP="00517DB0">
      <w:pPr>
        <w:tabs>
          <w:tab w:val="left" w:pos="5626"/>
        </w:tabs>
        <w:spacing w:line="360" w:lineRule="auto"/>
        <w:jc w:val="both"/>
        <w:rPr>
          <w:rFonts w:ascii="Arial" w:hAnsi="Arial" w:cs="Arial"/>
          <w:b/>
          <w:bCs/>
        </w:rPr>
      </w:pPr>
      <w:r>
        <w:rPr>
          <w:rFonts w:ascii="Arial" w:hAnsi="Arial" w:cs="Arial"/>
          <w:b/>
          <w:bCs/>
        </w:rPr>
        <w:t>FRENTE A LA PRETENSIÓN “5.5</w:t>
      </w:r>
      <w:r w:rsidR="007E519F">
        <w:rPr>
          <w:rFonts w:ascii="Arial" w:hAnsi="Arial" w:cs="Arial"/>
          <w:b/>
          <w:bCs/>
        </w:rPr>
        <w:t>) INDEXACIÓN</w:t>
      </w:r>
      <w:r>
        <w:rPr>
          <w:rFonts w:ascii="Arial" w:hAnsi="Arial" w:cs="Arial"/>
          <w:b/>
          <w:bCs/>
        </w:rPr>
        <w:t>”:</w:t>
      </w:r>
      <w:r w:rsidR="00517DB0">
        <w:rPr>
          <w:rFonts w:ascii="Arial" w:hAnsi="Arial" w:cs="Arial"/>
          <w:b/>
          <w:bCs/>
        </w:rPr>
        <w:t xml:space="preserve"> </w:t>
      </w:r>
      <w:r w:rsidR="00517DB0" w:rsidRPr="00517DB0">
        <w:rPr>
          <w:rFonts w:ascii="Arial" w:hAnsi="Arial" w:cs="Arial"/>
          <w:b/>
        </w:rPr>
        <w:t>ME OPONGO</w:t>
      </w:r>
      <w:r w:rsidR="00517DB0" w:rsidRPr="00B62D4D">
        <w:rPr>
          <w:rFonts w:ascii="Arial" w:hAnsi="Arial" w:cs="Arial"/>
          <w:b/>
        </w:rPr>
        <w:t xml:space="preserve"> </w:t>
      </w:r>
      <w:r w:rsidR="00517DB0" w:rsidRPr="00B62D4D">
        <w:rPr>
          <w:rFonts w:ascii="Arial" w:hAnsi="Arial" w:cs="Arial"/>
        </w:rPr>
        <w:t>a la prosperidad de esta pretensión por carecer de fundamento fáctico y jurídico. Lo anterior, comoquiera que es una pretensión ligada a la primera y no reconociéndose, ésta tampoco tiene vocación de prosperidad.</w:t>
      </w:r>
    </w:p>
    <w:p w14:paraId="7915F8B5" w14:textId="77777777" w:rsidR="00517DB0" w:rsidRPr="00B62D4D" w:rsidRDefault="00517DB0" w:rsidP="00517DB0">
      <w:pPr>
        <w:tabs>
          <w:tab w:val="left" w:pos="5626"/>
        </w:tabs>
        <w:spacing w:line="360" w:lineRule="auto"/>
        <w:jc w:val="both"/>
        <w:rPr>
          <w:rFonts w:ascii="Arial" w:hAnsi="Arial" w:cs="Arial"/>
        </w:rPr>
      </w:pPr>
    </w:p>
    <w:p w14:paraId="5AF325E6" w14:textId="77777777" w:rsidR="00517DB0" w:rsidRPr="00B62D4D" w:rsidRDefault="00517DB0" w:rsidP="00517DB0">
      <w:pPr>
        <w:spacing w:line="360" w:lineRule="auto"/>
        <w:jc w:val="both"/>
        <w:rPr>
          <w:rFonts w:ascii="Arial" w:eastAsiaTheme="minorEastAsia" w:hAnsi="Arial" w:cs="Arial"/>
          <w:lang w:eastAsia="es-ES"/>
        </w:rPr>
      </w:pPr>
      <w:r w:rsidRPr="00B62D4D">
        <w:rPr>
          <w:rFonts w:ascii="Arial" w:eastAsiaTheme="minorEastAsia" w:hAnsi="Arial" w:cs="Arial"/>
          <w:lang w:eastAsia="es-ES"/>
        </w:rPr>
        <w:t xml:space="preserve">Adicionalmente, esta pretensión es a todas luces anti-técnica. Ello, porque no puede acumularse la </w:t>
      </w:r>
      <w:r w:rsidRPr="00B62D4D">
        <w:rPr>
          <w:rFonts w:ascii="Arial" w:eastAsiaTheme="minorEastAsia" w:hAnsi="Arial" w:cs="Arial"/>
          <w:lang w:eastAsia="es-ES"/>
        </w:rPr>
        <w:lastRenderedPageBreak/>
        <w:t>indexación monetaria con el pago de los intereses puesto que ambos conceptos tienen la misma finalidad, la cual es paliar el poder adquisitivo del dinero. Sobre este punto, la Corte Suprema de Justicia, en un caso que se puede aplicar análogamente al presente, afirmó:</w:t>
      </w:r>
    </w:p>
    <w:p w14:paraId="3D01C2D8" w14:textId="77777777" w:rsidR="00517DB0" w:rsidRPr="00B62D4D" w:rsidRDefault="00517DB0" w:rsidP="00517DB0">
      <w:pPr>
        <w:spacing w:line="360" w:lineRule="auto"/>
        <w:jc w:val="both"/>
        <w:rPr>
          <w:rFonts w:ascii="Arial" w:eastAsiaTheme="minorEastAsia" w:hAnsi="Arial" w:cs="Arial"/>
          <w:lang w:val="es-ES_tradnl" w:eastAsia="es-ES"/>
        </w:rPr>
      </w:pPr>
    </w:p>
    <w:p w14:paraId="079CAD97" w14:textId="77777777" w:rsidR="00517DB0" w:rsidRPr="00B62D4D" w:rsidRDefault="00517DB0" w:rsidP="00517DB0">
      <w:pPr>
        <w:spacing w:line="360" w:lineRule="auto"/>
        <w:ind w:left="851" w:right="901"/>
        <w:jc w:val="both"/>
        <w:rPr>
          <w:rFonts w:ascii="Arial" w:eastAsiaTheme="minorEastAsia" w:hAnsi="Arial" w:cs="Arial"/>
          <w:lang w:eastAsia="es-ES"/>
        </w:rPr>
      </w:pPr>
      <w:r w:rsidRPr="00B62D4D">
        <w:rPr>
          <w:rFonts w:ascii="Arial" w:eastAsiaTheme="minorEastAsia" w:hAnsi="Arial" w:cs="Arial"/>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B62D4D">
        <w:rPr>
          <w:rFonts w:ascii="Arial" w:eastAsiaTheme="minorEastAsia" w:hAnsi="Arial" w:cs="Arial"/>
          <w:i/>
          <w:iCs/>
          <w:lang w:eastAsia="es-ES"/>
        </w:rPr>
        <w:t>casu</w:t>
      </w:r>
      <w:proofErr w:type="spellEnd"/>
      <w:r w:rsidRPr="00B62D4D">
        <w:rPr>
          <w:rFonts w:ascii="Arial" w:eastAsiaTheme="minorEastAsia" w:hAnsi="Arial" w:cs="Arial"/>
          <w:i/>
          <w:iCs/>
          <w:lang w:eastAsia="es-ES"/>
        </w:rPr>
        <w:t xml:space="preserve">, se ordene el reajuste monetario de la suma debida. </w:t>
      </w:r>
      <w:r w:rsidRPr="00B62D4D">
        <w:rPr>
          <w:rFonts w:ascii="Arial" w:eastAsiaTheme="minorEastAsia" w:hAnsi="Arial" w:cs="Arial"/>
          <w:b/>
          <w:bCs/>
          <w:i/>
          <w:iCs/>
          <w:u w:val="single"/>
          <w:lang w:eastAsia="es-ES"/>
        </w:rPr>
        <w:t>Pero si el interés ya comprende este concepto (indexación indirecta), se resalta de nuevo, imponer la corrección monetaria, per se, equivaldría a decretar una doble –e inconsulta- condena por un mismo ítem</w:t>
      </w:r>
      <w:r w:rsidRPr="00B62D4D">
        <w:rPr>
          <w:rFonts w:ascii="Arial" w:eastAsiaTheme="minorEastAsia" w:hAnsi="Arial" w:cs="Arial"/>
          <w:i/>
          <w:iCs/>
          <w:lang w:eastAsia="es-ES"/>
        </w:rPr>
        <w:t>, lo que implicaría un grave quebranto de la ley misma, (…)”.</w:t>
      </w:r>
      <w:r w:rsidRPr="00B62D4D">
        <w:rPr>
          <w:rStyle w:val="Refdenotaalpie"/>
          <w:rFonts w:ascii="Arial" w:eastAsiaTheme="minorEastAsia" w:hAnsi="Arial" w:cs="Arial"/>
          <w:i/>
          <w:iCs/>
          <w:lang w:eastAsia="es-ES"/>
        </w:rPr>
        <w:footnoteReference w:id="1"/>
      </w:r>
      <w:r w:rsidRPr="00B62D4D">
        <w:rPr>
          <w:rFonts w:ascii="Arial" w:eastAsiaTheme="minorEastAsia" w:hAnsi="Arial" w:cs="Arial"/>
          <w:lang w:eastAsia="es-ES"/>
        </w:rPr>
        <w:t xml:space="preserve"> – (Subrayado y negrilla por fuera de texto)</w:t>
      </w:r>
    </w:p>
    <w:p w14:paraId="20BC3A85" w14:textId="77777777" w:rsidR="00517DB0" w:rsidRPr="00B62D4D" w:rsidRDefault="00517DB0" w:rsidP="00517DB0">
      <w:pPr>
        <w:spacing w:line="360" w:lineRule="auto"/>
        <w:jc w:val="both"/>
        <w:rPr>
          <w:rFonts w:ascii="Arial" w:eastAsiaTheme="minorEastAsia" w:hAnsi="Arial" w:cs="Arial"/>
          <w:lang w:val="es-ES_tradnl" w:eastAsia="es-ES"/>
        </w:rPr>
      </w:pPr>
    </w:p>
    <w:p w14:paraId="701DD0C9" w14:textId="77777777" w:rsidR="00517DB0" w:rsidRPr="00B32501" w:rsidRDefault="00517DB0" w:rsidP="00517DB0">
      <w:pPr>
        <w:spacing w:line="360" w:lineRule="auto"/>
        <w:jc w:val="both"/>
        <w:rPr>
          <w:rFonts w:ascii="Arial" w:eastAsiaTheme="minorEastAsia" w:hAnsi="Arial" w:cs="Arial"/>
          <w:lang w:eastAsia="es-ES"/>
        </w:rPr>
      </w:pPr>
      <w:r w:rsidRPr="00B62D4D">
        <w:rPr>
          <w:rFonts w:ascii="Arial" w:eastAsiaTheme="minorEastAsia" w:hAnsi="Arial" w:cs="Arial"/>
          <w:lang w:eastAsia="es-ES"/>
        </w:rPr>
        <w:t>Así las cosas, además de lo que ya se ha establecido, esta pretensión no debe ser tenida en cuenta pues la indexación de la moneda no se puede acumular con los intereses moratorios.</w:t>
      </w:r>
    </w:p>
    <w:p w14:paraId="04A3DD7A" w14:textId="77777777" w:rsidR="00BC14F2" w:rsidRDefault="00BC14F2" w:rsidP="00BC14F2">
      <w:pPr>
        <w:tabs>
          <w:tab w:val="left" w:pos="5626"/>
        </w:tabs>
        <w:spacing w:line="360" w:lineRule="auto"/>
        <w:jc w:val="both"/>
        <w:rPr>
          <w:rFonts w:ascii="Arial" w:hAnsi="Arial" w:cs="Arial"/>
        </w:rPr>
      </w:pPr>
    </w:p>
    <w:p w14:paraId="0F1BA7D2" w14:textId="7C6B71AB" w:rsidR="00BC14F2" w:rsidRDefault="00BC14F2" w:rsidP="00BC14F2">
      <w:pPr>
        <w:pStyle w:val="Ttulo1"/>
      </w:pPr>
      <w:r>
        <w:t>OBJECIÓN AL JURAMENTO ESTIMATORIO DE LA DEMANDA</w:t>
      </w:r>
    </w:p>
    <w:p w14:paraId="4371C24A" w14:textId="77777777" w:rsidR="00286278" w:rsidRDefault="00286278" w:rsidP="00286278">
      <w:pPr>
        <w:tabs>
          <w:tab w:val="left" w:pos="5626"/>
        </w:tabs>
        <w:spacing w:line="360" w:lineRule="auto"/>
        <w:jc w:val="both"/>
        <w:rPr>
          <w:rFonts w:ascii="Arial" w:hAnsi="Arial" w:cs="Arial"/>
        </w:rPr>
      </w:pPr>
    </w:p>
    <w:p w14:paraId="13E71BDB" w14:textId="696ADB73"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B62D4D">
        <w:rPr>
          <w:rFonts w:ascii="Arial" w:hAnsi="Arial" w:cs="Arial"/>
          <w:b/>
          <w:u w:val="single"/>
        </w:rPr>
        <w:t>OBJETAR</w:t>
      </w:r>
      <w:r w:rsidRPr="00B62D4D">
        <w:rPr>
          <w:rFonts w:ascii="Arial" w:hAnsi="Arial" w:cs="Arial"/>
          <w:b/>
        </w:rPr>
        <w:t xml:space="preserve"> </w:t>
      </w:r>
      <w:r w:rsidRPr="00B62D4D">
        <w:rPr>
          <w:rFonts w:ascii="Arial" w:hAnsi="Arial" w:cs="Arial"/>
        </w:rPr>
        <w:t>el juramento estimatorio de la demanda en los siguientes términos:</w:t>
      </w:r>
    </w:p>
    <w:p w14:paraId="24245A7B" w14:textId="77777777" w:rsidR="00286278" w:rsidRPr="00B62D4D" w:rsidRDefault="00286278" w:rsidP="00286278">
      <w:pPr>
        <w:tabs>
          <w:tab w:val="left" w:pos="5626"/>
        </w:tabs>
        <w:spacing w:line="360" w:lineRule="auto"/>
        <w:jc w:val="both"/>
        <w:rPr>
          <w:rFonts w:ascii="Arial" w:hAnsi="Arial" w:cs="Arial"/>
        </w:rPr>
      </w:pPr>
    </w:p>
    <w:p w14:paraId="21AFE3D2"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Vale la pena solicitar al Despacho tomar en consideración lo dispuesto en el inciso cuarto del artículo 206 del Código General del Proceso, respecto a que, en caso de no ser demostrada la cifra pretendida por concepto de daños patrimoniales, especialmente lo concerniente al lucro cesante, se de aplicación a la sanción allí dispuesta.</w:t>
      </w:r>
    </w:p>
    <w:p w14:paraId="73C3BF89" w14:textId="77777777" w:rsidR="00286278" w:rsidRPr="00B62D4D" w:rsidRDefault="00286278" w:rsidP="00286278">
      <w:pPr>
        <w:tabs>
          <w:tab w:val="left" w:pos="5626"/>
        </w:tabs>
        <w:spacing w:line="360" w:lineRule="auto"/>
        <w:jc w:val="both"/>
        <w:rPr>
          <w:rFonts w:ascii="Arial" w:hAnsi="Arial" w:cs="Arial"/>
        </w:rPr>
      </w:pPr>
    </w:p>
    <w:p w14:paraId="3797D937"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daño emergente o un lucro cesante.</w:t>
      </w:r>
    </w:p>
    <w:p w14:paraId="5774E2C7" w14:textId="77777777" w:rsidR="00286278" w:rsidRPr="00B62D4D" w:rsidRDefault="00286278" w:rsidP="00286278">
      <w:pPr>
        <w:tabs>
          <w:tab w:val="left" w:pos="5626"/>
        </w:tabs>
        <w:spacing w:line="360" w:lineRule="auto"/>
        <w:jc w:val="both"/>
        <w:rPr>
          <w:rFonts w:ascii="Arial" w:hAnsi="Arial" w:cs="Arial"/>
        </w:rPr>
      </w:pPr>
    </w:p>
    <w:p w14:paraId="3A2CD74B" w14:textId="4BD67320"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Como aspecto fundamental para objetar el juramento estimatorio </w:t>
      </w:r>
      <w:r w:rsidRPr="00B62D4D">
        <w:rPr>
          <w:rFonts w:ascii="Arial" w:hAnsi="Arial" w:cs="Arial"/>
          <w:b/>
          <w:u w:val="single"/>
        </w:rPr>
        <w:t>frente al lucro cesante</w:t>
      </w:r>
      <w:r w:rsidRPr="00B62D4D">
        <w:rPr>
          <w:rFonts w:ascii="Arial" w:hAnsi="Arial" w:cs="Arial"/>
        </w:rPr>
        <w:t xml:space="preserve">, debe advertirse que: </w:t>
      </w:r>
      <w:r w:rsidRPr="007E519F">
        <w:rPr>
          <w:rFonts w:ascii="Arial" w:hAnsi="Arial" w:cs="Arial"/>
        </w:rPr>
        <w:t xml:space="preserve">: </w:t>
      </w:r>
      <w:r w:rsidRPr="007E519F">
        <w:rPr>
          <w:rFonts w:ascii="Arial" w:hAnsi="Arial" w:cs="Arial"/>
          <w:b/>
          <w:bCs/>
        </w:rPr>
        <w:t>(i)</w:t>
      </w:r>
      <w:r w:rsidRPr="007E519F">
        <w:rPr>
          <w:rFonts w:ascii="Arial" w:hAnsi="Arial" w:cs="Arial"/>
        </w:rPr>
        <w:t xml:space="preserve"> En el expediente no reposa ningún certificado laboral o de ingresos o documento similar tendiente a acreditar la actividad laboral o económica del demandante; y </w:t>
      </w:r>
      <w:r w:rsidRPr="007E519F">
        <w:rPr>
          <w:rFonts w:ascii="Arial" w:hAnsi="Arial" w:cs="Arial"/>
          <w:b/>
          <w:bCs/>
        </w:rPr>
        <w:t>(</w:t>
      </w:r>
      <w:proofErr w:type="spellStart"/>
      <w:r w:rsidRPr="007E519F">
        <w:rPr>
          <w:rFonts w:ascii="Arial" w:hAnsi="Arial" w:cs="Arial"/>
          <w:b/>
          <w:bCs/>
        </w:rPr>
        <w:t>ii</w:t>
      </w:r>
      <w:proofErr w:type="spellEnd"/>
      <w:r w:rsidRPr="007E519F">
        <w:rPr>
          <w:rFonts w:ascii="Arial" w:hAnsi="Arial" w:cs="Arial"/>
          <w:b/>
          <w:bCs/>
        </w:rPr>
        <w:t>)</w:t>
      </w:r>
      <w:r w:rsidRPr="007E519F">
        <w:rPr>
          <w:rFonts w:ascii="Arial" w:hAnsi="Arial" w:cs="Arial"/>
        </w:rPr>
        <w:t xml:space="preserve"> El señor </w:t>
      </w:r>
      <w:r>
        <w:rPr>
          <w:rFonts w:ascii="Arial" w:hAnsi="Arial" w:cs="Arial"/>
        </w:rPr>
        <w:t xml:space="preserve">Héctor Murillo (Q.E.P.D) </w:t>
      </w:r>
      <w:r w:rsidRPr="007E519F">
        <w:rPr>
          <w:rFonts w:ascii="Arial" w:hAnsi="Arial" w:cs="Arial"/>
        </w:rPr>
        <w:t xml:space="preserve">no trabaja (pues lo contrario no se encuentra demostrado), ni genera ingresos, por lo tanto, los hechos del 16 de mayo del 2022 no afectaron en nada las condiciones económicas </w:t>
      </w:r>
      <w:r w:rsidRPr="007E519F">
        <w:rPr>
          <w:rFonts w:ascii="Arial" w:hAnsi="Arial" w:cs="Arial"/>
        </w:rPr>
        <w:lastRenderedPageBreak/>
        <w:t>que antes tenía el demandante</w:t>
      </w:r>
      <w:r>
        <w:rPr>
          <w:rFonts w:ascii="Arial" w:hAnsi="Arial" w:cs="Arial"/>
        </w:rPr>
        <w:t xml:space="preserve">; </w:t>
      </w:r>
      <w:r w:rsidRPr="007E519F">
        <w:rPr>
          <w:rFonts w:ascii="Arial" w:hAnsi="Arial" w:cs="Arial"/>
          <w:b/>
          <w:bCs/>
        </w:rPr>
        <w:t>(</w:t>
      </w:r>
      <w:proofErr w:type="spellStart"/>
      <w:r w:rsidRPr="007E519F">
        <w:rPr>
          <w:rFonts w:ascii="Arial" w:hAnsi="Arial" w:cs="Arial"/>
          <w:b/>
          <w:bCs/>
        </w:rPr>
        <w:t>iii</w:t>
      </w:r>
      <w:proofErr w:type="spellEnd"/>
      <w:r w:rsidRPr="007E519F">
        <w:rPr>
          <w:rFonts w:ascii="Arial" w:hAnsi="Arial" w:cs="Arial"/>
          <w:b/>
          <w:bCs/>
        </w:rPr>
        <w:t>)</w:t>
      </w:r>
      <w:r>
        <w:rPr>
          <w:rFonts w:ascii="Arial" w:hAnsi="Arial" w:cs="Arial"/>
        </w:rPr>
        <w:t xml:space="preserve"> No existe ninguna documentación que demuestre </w:t>
      </w:r>
      <w:r w:rsidRPr="00E671E3">
        <w:rPr>
          <w:rFonts w:ascii="Arial" w:hAnsi="Arial" w:cs="Arial"/>
        </w:rPr>
        <w:t xml:space="preserve">la relación que enrostra el señor </w:t>
      </w:r>
      <w:r>
        <w:rPr>
          <w:rFonts w:ascii="Arial" w:hAnsi="Arial" w:cs="Arial"/>
        </w:rPr>
        <w:t>Héctor Murillo</w:t>
      </w:r>
      <w:r w:rsidRPr="00E671E3">
        <w:rPr>
          <w:rFonts w:ascii="Arial" w:hAnsi="Arial" w:cs="Arial"/>
        </w:rPr>
        <w:t xml:space="preserve"> y la señora </w:t>
      </w:r>
      <w:r>
        <w:rPr>
          <w:rFonts w:ascii="Arial" w:hAnsi="Arial" w:cs="Arial"/>
        </w:rPr>
        <w:t xml:space="preserve">Doris Rodríguez Ortiz; y </w:t>
      </w:r>
      <w:r w:rsidRPr="007E519F">
        <w:rPr>
          <w:rFonts w:ascii="Arial" w:hAnsi="Arial" w:cs="Arial"/>
          <w:b/>
          <w:bCs/>
        </w:rPr>
        <w:t>(</w:t>
      </w:r>
      <w:proofErr w:type="spellStart"/>
      <w:r w:rsidRPr="007E519F">
        <w:rPr>
          <w:rFonts w:ascii="Arial" w:hAnsi="Arial" w:cs="Arial"/>
          <w:b/>
          <w:bCs/>
        </w:rPr>
        <w:t>iv</w:t>
      </w:r>
      <w:proofErr w:type="spellEnd"/>
      <w:r w:rsidRPr="007E519F">
        <w:rPr>
          <w:rFonts w:ascii="Arial" w:hAnsi="Arial" w:cs="Arial"/>
          <w:b/>
          <w:bCs/>
        </w:rPr>
        <w:t>)</w:t>
      </w:r>
      <w:r>
        <w:rPr>
          <w:rFonts w:ascii="Arial" w:hAnsi="Arial" w:cs="Arial"/>
        </w:rPr>
        <w:t xml:space="preserve"> En cualquier caso, de acuerdo a lo establecido en el ADRES, se confirma que la señora </w:t>
      </w:r>
      <w:r w:rsidRPr="00260483">
        <w:rPr>
          <w:rFonts w:ascii="Arial" w:hAnsi="Arial" w:cs="Arial"/>
          <w:lang w:val="es-CO"/>
        </w:rPr>
        <w:t xml:space="preserve">Doris Rodríguez Ortiz </w:t>
      </w:r>
      <w:r>
        <w:rPr>
          <w:rFonts w:ascii="Arial" w:hAnsi="Arial" w:cs="Arial"/>
          <w:lang w:val="es-CO"/>
        </w:rPr>
        <w:t>se encuentra afiliada</w:t>
      </w:r>
      <w:r w:rsidRPr="00260483">
        <w:rPr>
          <w:rFonts w:ascii="Arial" w:hAnsi="Arial" w:cs="Arial"/>
          <w:lang w:val="es-CO"/>
        </w:rPr>
        <w:t xml:space="preserve"> al régimen contributivo desde el año 2019</w:t>
      </w:r>
      <w:r>
        <w:rPr>
          <w:rFonts w:ascii="Arial" w:hAnsi="Arial" w:cs="Arial"/>
          <w:lang w:val="es-CO"/>
        </w:rPr>
        <w:t xml:space="preserve"> y no existe ninguna prueba que</w:t>
      </w:r>
      <w:r w:rsidRPr="00260483">
        <w:rPr>
          <w:rFonts w:ascii="Arial" w:hAnsi="Arial" w:cs="Arial"/>
          <w:lang w:val="es-CO"/>
        </w:rPr>
        <w:t xml:space="preserve"> permit</w:t>
      </w:r>
      <w:r>
        <w:rPr>
          <w:rFonts w:ascii="Arial" w:hAnsi="Arial" w:cs="Arial"/>
          <w:lang w:val="es-CO"/>
        </w:rPr>
        <w:t>a</w:t>
      </w:r>
      <w:r w:rsidRPr="00260483">
        <w:rPr>
          <w:rFonts w:ascii="Arial" w:hAnsi="Arial" w:cs="Arial"/>
          <w:lang w:val="es-CO"/>
        </w:rPr>
        <w:t xml:space="preserve"> concluir que </w:t>
      </w:r>
      <w:r>
        <w:rPr>
          <w:rFonts w:ascii="Arial" w:hAnsi="Arial" w:cs="Arial"/>
          <w:lang w:val="es-CO"/>
        </w:rPr>
        <w:t>existió una</w:t>
      </w:r>
      <w:r w:rsidRPr="00260483">
        <w:rPr>
          <w:rFonts w:ascii="Arial" w:hAnsi="Arial" w:cs="Arial"/>
          <w:lang w:val="es-CO"/>
        </w:rPr>
        <w:t xml:space="preserve"> dependencia económica</w:t>
      </w:r>
      <w:r>
        <w:rPr>
          <w:rFonts w:ascii="Arial" w:hAnsi="Arial" w:cs="Arial"/>
          <w:lang w:val="es-CO"/>
        </w:rPr>
        <w:t xml:space="preserve"> por parte de la señora Rodríguez Ortiz</w:t>
      </w:r>
      <w:r>
        <w:rPr>
          <w:rFonts w:ascii="Arial" w:hAnsi="Arial" w:cs="Arial"/>
          <w:lang w:val="es-CO"/>
        </w:rPr>
        <w:t>.</w:t>
      </w:r>
    </w:p>
    <w:p w14:paraId="654C1A68" w14:textId="77777777" w:rsidR="00286278" w:rsidRPr="00B62D4D" w:rsidRDefault="00286278" w:rsidP="00286278">
      <w:pPr>
        <w:tabs>
          <w:tab w:val="left" w:pos="5626"/>
        </w:tabs>
        <w:spacing w:line="360" w:lineRule="auto"/>
        <w:jc w:val="both"/>
        <w:rPr>
          <w:rFonts w:ascii="Arial" w:hAnsi="Arial" w:cs="Arial"/>
        </w:rPr>
      </w:pPr>
    </w:p>
    <w:p w14:paraId="339DF088"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w:t>
      </w:r>
    </w:p>
    <w:p w14:paraId="4D2168B2" w14:textId="77777777" w:rsidR="00286278" w:rsidRPr="00B62D4D" w:rsidRDefault="00286278" w:rsidP="00286278">
      <w:pPr>
        <w:tabs>
          <w:tab w:val="left" w:pos="5626"/>
        </w:tabs>
        <w:spacing w:line="360" w:lineRule="auto"/>
        <w:jc w:val="both"/>
        <w:rPr>
          <w:rFonts w:ascii="Arial" w:hAnsi="Arial" w:cs="Arial"/>
        </w:rPr>
      </w:pPr>
    </w:p>
    <w:p w14:paraId="15BA65F5" w14:textId="77777777" w:rsidR="00286278" w:rsidRPr="00B62D4D" w:rsidRDefault="00286278" w:rsidP="00286278">
      <w:pPr>
        <w:tabs>
          <w:tab w:val="left" w:pos="5626"/>
        </w:tabs>
        <w:spacing w:line="360" w:lineRule="auto"/>
        <w:ind w:left="708" w:right="680"/>
        <w:jc w:val="both"/>
        <w:rPr>
          <w:rFonts w:ascii="Arial" w:hAnsi="Arial" w:cs="Arial"/>
          <w:i/>
        </w:rPr>
      </w:pPr>
      <w:r w:rsidRPr="00B62D4D">
        <w:rPr>
          <w:rFonts w:ascii="Arial" w:hAnsi="Arial" w:cs="Arial"/>
          <w:i/>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B62D4D">
        <w:rPr>
          <w:rFonts w:ascii="Arial" w:hAnsi="Arial" w:cs="Arial"/>
          <w:b/>
          <w:i/>
          <w:u w:val="single"/>
        </w:rPr>
        <w:t>y que los mismos sean ciertos y concretos y no meramente hipotéticos o eventuales, teniendo el reclamante la carga de su demostración</w:t>
      </w:r>
      <w:r w:rsidRPr="00B62D4D">
        <w:rPr>
          <w:rFonts w:ascii="Arial" w:hAnsi="Arial" w:cs="Arial"/>
          <w:i/>
        </w:rPr>
        <w:t>, como ha tenido oportunidad de indicarlo, de manera</w:t>
      </w:r>
    </w:p>
    <w:p w14:paraId="2AE6340F" w14:textId="77777777" w:rsidR="00286278" w:rsidRPr="00B62D4D" w:rsidRDefault="00286278" w:rsidP="00286278">
      <w:pPr>
        <w:tabs>
          <w:tab w:val="left" w:pos="5626"/>
        </w:tabs>
        <w:spacing w:line="360" w:lineRule="auto"/>
        <w:ind w:left="708" w:right="680"/>
        <w:jc w:val="both"/>
        <w:rPr>
          <w:rFonts w:ascii="Arial" w:hAnsi="Arial" w:cs="Arial"/>
          <w:i/>
        </w:rPr>
      </w:pPr>
    </w:p>
    <w:p w14:paraId="5C67E4EF" w14:textId="77777777" w:rsidR="00286278" w:rsidRPr="00B62D4D" w:rsidRDefault="00286278" w:rsidP="00286278">
      <w:pPr>
        <w:tabs>
          <w:tab w:val="left" w:pos="5626"/>
        </w:tabs>
        <w:spacing w:line="360" w:lineRule="auto"/>
        <w:ind w:left="708" w:right="680"/>
        <w:jc w:val="both"/>
        <w:rPr>
          <w:rFonts w:ascii="Arial" w:hAnsi="Arial" w:cs="Arial"/>
        </w:rPr>
      </w:pPr>
      <w:r w:rsidRPr="00B62D4D">
        <w:rPr>
          <w:rFonts w:ascii="Arial" w:hAnsi="Arial" w:cs="Arial"/>
          <w:i/>
        </w:rPr>
        <w:t>reiterada (…)</w:t>
      </w:r>
      <w:r w:rsidRPr="00B62D4D">
        <w:rPr>
          <w:rStyle w:val="Refdenotaalpie"/>
          <w:rFonts w:ascii="Arial" w:hAnsi="Arial" w:cs="Arial"/>
          <w:i/>
        </w:rPr>
        <w:footnoteReference w:id="2"/>
      </w:r>
      <w:r w:rsidRPr="00B62D4D">
        <w:rPr>
          <w:rFonts w:ascii="Arial" w:hAnsi="Arial" w:cs="Arial"/>
          <w:i/>
        </w:rPr>
        <w:t xml:space="preserve">” </w:t>
      </w:r>
      <w:r w:rsidRPr="00B62D4D">
        <w:rPr>
          <w:rFonts w:ascii="Arial" w:hAnsi="Arial" w:cs="Arial"/>
        </w:rPr>
        <w:t>- (Subrayado y negrilla por fuera de texto)</w:t>
      </w:r>
    </w:p>
    <w:p w14:paraId="18C69B97" w14:textId="77777777" w:rsidR="00286278" w:rsidRPr="00B62D4D" w:rsidRDefault="00286278" w:rsidP="00286278">
      <w:pPr>
        <w:tabs>
          <w:tab w:val="left" w:pos="5626"/>
        </w:tabs>
        <w:spacing w:line="360" w:lineRule="auto"/>
        <w:jc w:val="both"/>
        <w:rPr>
          <w:rFonts w:ascii="Arial" w:hAnsi="Arial" w:cs="Arial"/>
        </w:rPr>
      </w:pPr>
    </w:p>
    <w:p w14:paraId="164B9F83"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Bajo esta misma línea, en otro pronunciamiento también ha indicado que la existencia de los perjuicios en ningún escenario se puede presumir, tal y como se observa a continuación:</w:t>
      </w:r>
    </w:p>
    <w:p w14:paraId="6E332C25" w14:textId="77777777" w:rsidR="00286278" w:rsidRPr="00B62D4D" w:rsidRDefault="00286278" w:rsidP="00286278">
      <w:pPr>
        <w:tabs>
          <w:tab w:val="left" w:pos="5626"/>
        </w:tabs>
        <w:spacing w:line="360" w:lineRule="auto"/>
        <w:jc w:val="both"/>
        <w:rPr>
          <w:rFonts w:ascii="Arial" w:hAnsi="Arial" w:cs="Arial"/>
        </w:rPr>
      </w:pPr>
    </w:p>
    <w:p w14:paraId="3C317330" w14:textId="77777777" w:rsidR="00286278" w:rsidRPr="00B62D4D" w:rsidRDefault="00286278" w:rsidP="00286278">
      <w:pPr>
        <w:tabs>
          <w:tab w:val="left" w:pos="5626"/>
        </w:tabs>
        <w:spacing w:line="360" w:lineRule="auto"/>
        <w:ind w:left="708" w:right="680"/>
        <w:jc w:val="both"/>
        <w:rPr>
          <w:rFonts w:ascii="Arial" w:hAnsi="Arial" w:cs="Arial"/>
        </w:rPr>
      </w:pPr>
      <w:r w:rsidRPr="00B62D4D">
        <w:rPr>
          <w:rFonts w:ascii="Arial" w:hAnsi="Arial" w:cs="Arial"/>
          <w:i/>
        </w:rPr>
        <w:t xml:space="preserve">“(…) Ya bien lo dijo esta Corte en los albores del siglo XX, al afirmar que </w:t>
      </w:r>
      <w:r w:rsidRPr="00B62D4D">
        <w:rPr>
          <w:rFonts w:ascii="Arial" w:hAnsi="Arial" w:cs="Arial"/>
          <w:i/>
          <w:u w:val="single"/>
        </w:rPr>
        <w:t xml:space="preserve">“(…) </w:t>
      </w:r>
      <w:r w:rsidRPr="00B62D4D">
        <w:rPr>
          <w:rFonts w:ascii="Arial" w:hAnsi="Arial" w:cs="Arial"/>
          <w:b/>
          <w:i/>
          <w:u w:val="single"/>
        </w:rPr>
        <w:t>la existencia de perjuicios no se presume en ningún caso</w:t>
      </w:r>
      <w:r w:rsidRPr="00B62D4D">
        <w:rPr>
          <w:rFonts w:ascii="Arial" w:hAnsi="Arial" w:cs="Arial"/>
          <w:i/>
        </w:rPr>
        <w:t>; [pues] no hay disposición legal que establezca tal presunción (…)”</w:t>
      </w:r>
      <w:r w:rsidRPr="00B62D4D">
        <w:rPr>
          <w:rStyle w:val="Refdenotaalpie"/>
          <w:rFonts w:ascii="Arial" w:hAnsi="Arial" w:cs="Arial"/>
          <w:i/>
        </w:rPr>
        <w:footnoteReference w:id="3"/>
      </w:r>
      <w:r w:rsidRPr="00B62D4D">
        <w:rPr>
          <w:rFonts w:ascii="Arial" w:hAnsi="Arial" w:cs="Arial"/>
        </w:rPr>
        <w:t>- (Subrayado y negrilla por fuera de texto)</w:t>
      </w:r>
    </w:p>
    <w:p w14:paraId="501CD9EB" w14:textId="77777777" w:rsidR="00286278" w:rsidRPr="00B62D4D" w:rsidRDefault="00286278" w:rsidP="00286278">
      <w:pPr>
        <w:tabs>
          <w:tab w:val="left" w:pos="5626"/>
        </w:tabs>
        <w:spacing w:line="360" w:lineRule="auto"/>
        <w:jc w:val="both"/>
        <w:rPr>
          <w:rFonts w:ascii="Arial" w:hAnsi="Arial" w:cs="Arial"/>
        </w:rPr>
      </w:pPr>
    </w:p>
    <w:p w14:paraId="2701FEB6" w14:textId="1295607D" w:rsidR="00286278" w:rsidRDefault="00286278" w:rsidP="00BC14F2">
      <w:pPr>
        <w:tabs>
          <w:tab w:val="left" w:pos="5626"/>
        </w:tabs>
        <w:spacing w:line="360" w:lineRule="auto"/>
        <w:jc w:val="both"/>
        <w:rPr>
          <w:rFonts w:ascii="Arial" w:hAnsi="Arial" w:cs="Arial"/>
        </w:rPr>
      </w:pPr>
      <w:r w:rsidRPr="00B62D4D">
        <w:rPr>
          <w:rFonts w:ascii="Arial" w:hAnsi="Arial" w:cs="Arial"/>
        </w:rPr>
        <w:t>De tal suerte, en el entendido de que las sumas consignadas en el acápite del juramento estimatorio no obedecen a la realidad probatoria allegada al proceso, es en todo caso excesivo y sin soporte probatorio, de manera amable solicito a usted señor Juez, no tener en cuenta la estimación que se realiza en el libelo genitor.</w:t>
      </w:r>
    </w:p>
    <w:p w14:paraId="221E4939" w14:textId="77777777" w:rsidR="00286278" w:rsidRDefault="00286278" w:rsidP="00BC14F2">
      <w:pPr>
        <w:tabs>
          <w:tab w:val="left" w:pos="5626"/>
        </w:tabs>
        <w:spacing w:line="360" w:lineRule="auto"/>
        <w:jc w:val="both"/>
        <w:rPr>
          <w:rFonts w:ascii="Arial" w:hAnsi="Arial" w:cs="Arial"/>
        </w:rPr>
      </w:pPr>
    </w:p>
    <w:p w14:paraId="6D60C7D1" w14:textId="77777777" w:rsidR="00BC14F2" w:rsidRDefault="00BC14F2" w:rsidP="00BC14F2">
      <w:pPr>
        <w:tabs>
          <w:tab w:val="left" w:pos="5626"/>
        </w:tabs>
        <w:spacing w:line="360" w:lineRule="auto"/>
        <w:jc w:val="both"/>
        <w:rPr>
          <w:rFonts w:ascii="Arial" w:hAnsi="Arial" w:cs="Arial"/>
        </w:rPr>
      </w:pPr>
    </w:p>
    <w:p w14:paraId="566224A8" w14:textId="06895AF1" w:rsidR="00BC14F2" w:rsidRDefault="00BC14F2" w:rsidP="00BC14F2">
      <w:pPr>
        <w:pStyle w:val="Ttulo1"/>
      </w:pPr>
      <w:r>
        <w:t>EXCEPCIONES DE FONDO FRENTE A LA DEMANDA</w:t>
      </w:r>
    </w:p>
    <w:p w14:paraId="5C1D03AD" w14:textId="77777777" w:rsidR="00BC14F2" w:rsidRDefault="00BC14F2" w:rsidP="00BC14F2">
      <w:pPr>
        <w:tabs>
          <w:tab w:val="left" w:pos="5626"/>
        </w:tabs>
        <w:spacing w:line="360" w:lineRule="auto"/>
        <w:jc w:val="both"/>
        <w:rPr>
          <w:rFonts w:ascii="Arial" w:hAnsi="Arial" w:cs="Arial"/>
        </w:rPr>
      </w:pPr>
    </w:p>
    <w:p w14:paraId="746E4EB3" w14:textId="4F6EFC8C" w:rsidR="00BC14F2" w:rsidRPr="00BC14F2" w:rsidRDefault="00BC14F2" w:rsidP="00BC14F2">
      <w:pPr>
        <w:tabs>
          <w:tab w:val="left" w:pos="5626"/>
        </w:tabs>
        <w:spacing w:line="360" w:lineRule="auto"/>
        <w:jc w:val="both"/>
        <w:rPr>
          <w:rFonts w:ascii="Arial" w:hAnsi="Arial" w:cs="Arial"/>
        </w:rPr>
      </w:pPr>
      <w:r w:rsidRPr="00BC14F2">
        <w:rPr>
          <w:rFonts w:ascii="Arial" w:hAnsi="Arial" w:cs="Arial"/>
        </w:rPr>
        <w:lastRenderedPageBreak/>
        <w:t xml:space="preserve">En primer lugar, es preciso poner en conocimiento del Honorable Juez que la defensa se abordará con la formulación de medios exceptivos divididos en dos (2) grupos. En primer lugar, se abordarán las excepciones relacionadas con los medios de defensa propuestos con ocasión a los hechos del </w:t>
      </w:r>
      <w:r w:rsidR="008B4C70">
        <w:rPr>
          <w:rFonts w:ascii="Arial" w:hAnsi="Arial" w:cs="Arial"/>
        </w:rPr>
        <w:t>05</w:t>
      </w:r>
      <w:r>
        <w:rPr>
          <w:rFonts w:ascii="Arial" w:hAnsi="Arial" w:cs="Arial"/>
        </w:rPr>
        <w:t xml:space="preserve"> de agosto de 2024</w:t>
      </w:r>
      <w:r w:rsidRPr="00BC14F2">
        <w:rPr>
          <w:rFonts w:ascii="Arial" w:hAnsi="Arial" w:cs="Arial"/>
        </w:rPr>
        <w:t xml:space="preserve"> y con las pretensiones indemnizatorias invocadas en la demanda y, en segundo lugar, se formularán los medios exceptivos que guardan profunda relación con los contratos de seguro vinculados a este proceso.</w:t>
      </w:r>
    </w:p>
    <w:p w14:paraId="46CE313F" w14:textId="77777777" w:rsidR="00BC14F2" w:rsidRPr="00BC14F2" w:rsidRDefault="00BC14F2" w:rsidP="00BC14F2">
      <w:pPr>
        <w:tabs>
          <w:tab w:val="left" w:pos="5626"/>
        </w:tabs>
        <w:spacing w:line="360" w:lineRule="auto"/>
        <w:jc w:val="both"/>
        <w:rPr>
          <w:rFonts w:ascii="Arial" w:hAnsi="Arial" w:cs="Arial"/>
        </w:rPr>
      </w:pPr>
    </w:p>
    <w:p w14:paraId="6F442044" w14:textId="77777777" w:rsidR="00BC14F2" w:rsidRPr="00BC14F2" w:rsidRDefault="00BC14F2" w:rsidP="00BC14F2">
      <w:pPr>
        <w:tabs>
          <w:tab w:val="left" w:pos="5626"/>
        </w:tabs>
        <w:spacing w:line="360" w:lineRule="auto"/>
        <w:jc w:val="both"/>
        <w:rPr>
          <w:rFonts w:ascii="Arial" w:hAnsi="Arial" w:cs="Arial"/>
        </w:rPr>
      </w:pPr>
      <w:r w:rsidRPr="00BC14F2">
        <w:rPr>
          <w:rFonts w:ascii="Arial" w:hAnsi="Arial" w:cs="Arial"/>
        </w:rPr>
        <w:t>Por lo anterior, se formularán las siguientes excepciones:</w:t>
      </w:r>
    </w:p>
    <w:p w14:paraId="34C7EA25" w14:textId="77777777" w:rsidR="00BC14F2" w:rsidRDefault="00BC14F2" w:rsidP="00BC14F2">
      <w:pPr>
        <w:tabs>
          <w:tab w:val="left" w:pos="5626"/>
        </w:tabs>
        <w:spacing w:line="360" w:lineRule="auto"/>
        <w:jc w:val="both"/>
        <w:rPr>
          <w:rFonts w:ascii="Arial" w:hAnsi="Arial" w:cs="Arial"/>
        </w:rPr>
      </w:pPr>
    </w:p>
    <w:p w14:paraId="37969A41" w14:textId="77777777" w:rsidR="006259E1" w:rsidRPr="006259E1" w:rsidRDefault="006259E1" w:rsidP="006259E1">
      <w:pPr>
        <w:pStyle w:val="Ttulo2"/>
      </w:pPr>
      <w:r w:rsidRPr="006259E1">
        <w:t>EXCEPCIONES FRENTE A LA INEXISTENTE RESPONSABILIDAD DEPRECADA EN RELACIÓN CON EL VEHÍCULO DE PLACAS SKR112</w:t>
      </w:r>
    </w:p>
    <w:p w14:paraId="35C33D85" w14:textId="77777777" w:rsidR="00BC14F2" w:rsidRDefault="00BC14F2" w:rsidP="00BC14F2">
      <w:pPr>
        <w:tabs>
          <w:tab w:val="left" w:pos="5626"/>
        </w:tabs>
        <w:spacing w:line="360" w:lineRule="auto"/>
        <w:jc w:val="both"/>
        <w:rPr>
          <w:rFonts w:ascii="Arial" w:hAnsi="Arial" w:cs="Arial"/>
        </w:rPr>
      </w:pPr>
    </w:p>
    <w:p w14:paraId="3D1D364E" w14:textId="00B65816" w:rsidR="00BC14F2" w:rsidRPr="00286278" w:rsidRDefault="00286278" w:rsidP="00286278">
      <w:pPr>
        <w:pStyle w:val="Ttulo3"/>
      </w:pPr>
      <w:r w:rsidRPr="00286278">
        <w:t>EXIMENTE DE RESPONSABILIDAD POR CONFIGURARSE LA CAUSAL “CASO FORTUITO O FUERZA MAYOR”</w:t>
      </w:r>
    </w:p>
    <w:p w14:paraId="687D0690" w14:textId="77777777" w:rsidR="00286278" w:rsidRPr="00EF3040" w:rsidRDefault="00286278" w:rsidP="00286278">
      <w:pPr>
        <w:spacing w:line="360" w:lineRule="auto"/>
        <w:jc w:val="both"/>
        <w:rPr>
          <w:rFonts w:ascii="Arial" w:hAnsi="Arial" w:cs="Arial"/>
          <w:b/>
          <w:bCs/>
          <w:lang w:val="es-CO"/>
        </w:rPr>
      </w:pPr>
    </w:p>
    <w:p w14:paraId="1F71C19E" w14:textId="64DDCE5D" w:rsidR="00286278" w:rsidRPr="00EF3040" w:rsidRDefault="00286278" w:rsidP="00286278">
      <w:pPr>
        <w:spacing w:line="360" w:lineRule="auto"/>
        <w:jc w:val="both"/>
        <w:rPr>
          <w:rFonts w:ascii="Arial" w:hAnsi="Arial" w:cs="Arial"/>
          <w:lang w:val="es-CO"/>
        </w:rPr>
      </w:pPr>
      <w:r w:rsidRPr="003806B4">
        <w:rPr>
          <w:rFonts w:ascii="Arial" w:hAnsi="Arial" w:cs="Arial"/>
          <w:lang w:val="es-CO"/>
        </w:rPr>
        <w:t xml:space="preserve">En el presente caso </w:t>
      </w:r>
      <w:r>
        <w:rPr>
          <w:rFonts w:ascii="Arial" w:hAnsi="Arial" w:cs="Arial"/>
          <w:lang w:val="es-CO"/>
        </w:rPr>
        <w:t>n</w:t>
      </w:r>
      <w:r w:rsidRPr="003806B4">
        <w:rPr>
          <w:rFonts w:ascii="Arial" w:hAnsi="Arial" w:cs="Arial"/>
          <w:lang w:val="es-CO"/>
        </w:rPr>
        <w:t xml:space="preserve">o </w:t>
      </w:r>
      <w:r>
        <w:rPr>
          <w:rFonts w:ascii="Arial" w:hAnsi="Arial" w:cs="Arial"/>
          <w:lang w:val="es-CO"/>
        </w:rPr>
        <w:t>se podrá</w:t>
      </w:r>
      <w:r w:rsidRPr="003806B4">
        <w:rPr>
          <w:rFonts w:ascii="Arial" w:hAnsi="Arial" w:cs="Arial"/>
          <w:lang w:val="es-CO"/>
        </w:rPr>
        <w:t xml:space="preserve"> </w:t>
      </w:r>
      <w:r>
        <w:rPr>
          <w:rFonts w:ascii="Arial" w:hAnsi="Arial" w:cs="Arial"/>
          <w:lang w:val="es-CO"/>
        </w:rPr>
        <w:t>imputar</w:t>
      </w:r>
      <w:r w:rsidRPr="003806B4">
        <w:rPr>
          <w:rFonts w:ascii="Arial" w:hAnsi="Arial" w:cs="Arial"/>
          <w:lang w:val="es-CO"/>
        </w:rPr>
        <w:t xml:space="preserve"> responsabilidad alguna a los demandados</w:t>
      </w:r>
      <w:r>
        <w:rPr>
          <w:rFonts w:ascii="Arial" w:hAnsi="Arial" w:cs="Arial"/>
          <w:lang w:val="es-CO"/>
        </w:rPr>
        <w:t xml:space="preserve"> o a mi prohijada,</w:t>
      </w:r>
      <w:r w:rsidRPr="003806B4">
        <w:rPr>
          <w:rFonts w:ascii="Arial" w:hAnsi="Arial" w:cs="Arial"/>
          <w:lang w:val="es-CO"/>
        </w:rPr>
        <w:t xml:space="preserve"> toda vez que se encuentra probado que en</w:t>
      </w:r>
      <w:r>
        <w:rPr>
          <w:rFonts w:ascii="Arial" w:hAnsi="Arial" w:cs="Arial"/>
          <w:lang w:val="es-CO"/>
        </w:rPr>
        <w:t xml:space="preserve"> el referido caso, se configuró el eximente de responsabilidad denominado fuerza mayor o caso fortuito, pues los eventos del </w:t>
      </w:r>
      <w:r>
        <w:rPr>
          <w:rFonts w:ascii="Arial" w:hAnsi="Arial" w:cs="Arial"/>
          <w:lang w:val="es-CO"/>
        </w:rPr>
        <w:t>05</w:t>
      </w:r>
      <w:r>
        <w:rPr>
          <w:rFonts w:ascii="Arial" w:hAnsi="Arial" w:cs="Arial"/>
          <w:lang w:val="es-CO"/>
        </w:rPr>
        <w:t xml:space="preserve"> de </w:t>
      </w:r>
      <w:r>
        <w:rPr>
          <w:rFonts w:ascii="Arial" w:hAnsi="Arial" w:cs="Arial"/>
          <w:lang w:val="es-CO"/>
        </w:rPr>
        <w:t>agosto</w:t>
      </w:r>
      <w:r>
        <w:rPr>
          <w:rFonts w:ascii="Arial" w:hAnsi="Arial" w:cs="Arial"/>
          <w:lang w:val="es-CO"/>
        </w:rPr>
        <w:t xml:space="preserve"> de </w:t>
      </w:r>
      <w:r>
        <w:rPr>
          <w:rFonts w:ascii="Arial" w:hAnsi="Arial" w:cs="Arial"/>
          <w:lang w:val="es-CO"/>
        </w:rPr>
        <w:t>2024</w:t>
      </w:r>
      <w:r>
        <w:rPr>
          <w:rFonts w:ascii="Arial" w:hAnsi="Arial" w:cs="Arial"/>
          <w:lang w:val="es-CO"/>
        </w:rPr>
        <w:t xml:space="preserve"> se produjeron en razón a una situación imprevisible e irresistible, en donde no medió de ninguna manera el actuar de la parte pasiva. Esta circunstancia </w:t>
      </w:r>
      <w:r w:rsidRPr="003806B4">
        <w:rPr>
          <w:rFonts w:ascii="Arial" w:hAnsi="Arial" w:cs="Arial"/>
          <w:lang w:val="es-CO"/>
        </w:rPr>
        <w:t xml:space="preserve">destruye cualquier posibilidad de condena y declaratoria de responsabilidad del extremo pasivo, </w:t>
      </w:r>
      <w:r>
        <w:rPr>
          <w:rFonts w:ascii="Arial" w:hAnsi="Arial" w:cs="Arial"/>
          <w:lang w:val="es-CO"/>
        </w:rPr>
        <w:t>pues hay</w:t>
      </w:r>
      <w:r w:rsidRPr="003806B4">
        <w:rPr>
          <w:rFonts w:ascii="Arial" w:hAnsi="Arial" w:cs="Arial"/>
          <w:lang w:val="es-CO"/>
        </w:rPr>
        <w:t xml:space="preserve"> la evidente inexistencia de nexo causal entre el hecho y el daño que </w:t>
      </w:r>
      <w:r>
        <w:rPr>
          <w:rFonts w:ascii="Arial" w:hAnsi="Arial" w:cs="Arial"/>
          <w:lang w:val="es-CO"/>
        </w:rPr>
        <w:t xml:space="preserve">padeció la víctima. </w:t>
      </w:r>
    </w:p>
    <w:p w14:paraId="6A1D952D" w14:textId="77777777" w:rsidR="00286278" w:rsidRPr="00EF3040" w:rsidRDefault="00286278" w:rsidP="00286278">
      <w:pPr>
        <w:spacing w:line="360" w:lineRule="auto"/>
        <w:jc w:val="both"/>
        <w:rPr>
          <w:rFonts w:ascii="Arial" w:hAnsi="Arial" w:cs="Arial"/>
          <w:lang w:val="es-CO"/>
        </w:rPr>
      </w:pPr>
    </w:p>
    <w:p w14:paraId="0BF0C3D4" w14:textId="77777777" w:rsidR="00286278" w:rsidRPr="003806B4" w:rsidRDefault="00286278" w:rsidP="00286278">
      <w:pPr>
        <w:spacing w:line="360" w:lineRule="auto"/>
        <w:jc w:val="both"/>
        <w:rPr>
          <w:rFonts w:ascii="Arial" w:hAnsi="Arial" w:cs="Arial"/>
          <w:lang w:val="es-CO"/>
        </w:rPr>
      </w:pPr>
      <w:r w:rsidRPr="003806B4">
        <w:rPr>
          <w:rFonts w:ascii="Arial" w:hAnsi="Arial" w:cs="Arial"/>
          <w:lang w:val="es-CO"/>
        </w:rPr>
        <w:t xml:space="preserve">Es importante señalar que la fuerza mayor es el acontecimiento extremo al círculo de actuación del agente, que reúne las notas de imprevisibilidad, por lo cual en este tipo de evento el hombre no puede hacer nada para evitarlos. En consecuencia, para eximir de responsabilidad al presunto causante de un accidente de tránsito es necesario que el accidente haya sido inevitable e imprevisible para la persona que lo produce. </w:t>
      </w:r>
    </w:p>
    <w:p w14:paraId="2E9565BF" w14:textId="77777777" w:rsidR="00286278" w:rsidRPr="00EF3040" w:rsidRDefault="00286278" w:rsidP="00286278">
      <w:pPr>
        <w:spacing w:line="360" w:lineRule="auto"/>
        <w:jc w:val="both"/>
        <w:rPr>
          <w:rFonts w:ascii="Arial" w:hAnsi="Arial" w:cs="Arial"/>
          <w:lang w:val="es-CO"/>
        </w:rPr>
      </w:pPr>
    </w:p>
    <w:p w14:paraId="346D2009" w14:textId="77777777" w:rsidR="00286278" w:rsidRDefault="00286278" w:rsidP="00286278">
      <w:pPr>
        <w:spacing w:line="360" w:lineRule="auto"/>
        <w:jc w:val="both"/>
        <w:rPr>
          <w:rFonts w:ascii="Arial" w:hAnsi="Arial" w:cs="Arial"/>
          <w:lang w:val="es-CO"/>
        </w:rPr>
      </w:pPr>
      <w:r w:rsidRPr="003806B4">
        <w:rPr>
          <w:rFonts w:ascii="Arial" w:hAnsi="Arial" w:cs="Arial"/>
          <w:lang w:val="es-CO"/>
        </w:rPr>
        <w:t xml:space="preserve">Frente a lo anterior, y antes de entrar a estudiar la aplicación de la causal de exclusión de responsabilidad al caso concreto. Es necesario hacer referencia a la señalada norma del artículo 64 del Código Civil, y posteriormente, hacer un recorrido por los pronunciamientos jurisprudenciales más relevantes con los cuales se le ha dado desarrollo a la figura del hecho de tercero, como causal que enerva la responsabilidad. </w:t>
      </w:r>
    </w:p>
    <w:p w14:paraId="5972D654" w14:textId="77777777" w:rsidR="00286278" w:rsidRPr="003806B4" w:rsidRDefault="00286278" w:rsidP="00286278">
      <w:pPr>
        <w:spacing w:line="360" w:lineRule="auto"/>
        <w:jc w:val="both"/>
        <w:rPr>
          <w:rFonts w:ascii="Arial" w:hAnsi="Arial" w:cs="Arial"/>
          <w:lang w:val="es-CO"/>
        </w:rPr>
      </w:pPr>
    </w:p>
    <w:p w14:paraId="25954549" w14:textId="77777777" w:rsidR="00286278" w:rsidRDefault="00286278" w:rsidP="00286278">
      <w:pPr>
        <w:spacing w:line="360" w:lineRule="auto"/>
        <w:ind w:left="708" w:right="680"/>
        <w:jc w:val="both"/>
        <w:rPr>
          <w:rFonts w:ascii="Arial" w:hAnsi="Arial" w:cs="Arial"/>
          <w:i/>
          <w:iCs/>
          <w:lang w:val="es-CO"/>
        </w:rPr>
      </w:pPr>
      <w:r w:rsidRPr="003806B4">
        <w:rPr>
          <w:rFonts w:ascii="Arial" w:hAnsi="Arial" w:cs="Arial"/>
          <w:i/>
          <w:iCs/>
          <w:lang w:val="es-CO"/>
        </w:rPr>
        <w:t xml:space="preserve">“Artículo 64. Fuerza mayor o caso fortuito: Se llama fuerza mayor o caso fortuito el </w:t>
      </w:r>
      <w:r w:rsidRPr="003806B4">
        <w:rPr>
          <w:rFonts w:ascii="Arial" w:hAnsi="Arial" w:cs="Arial"/>
          <w:b/>
          <w:bCs/>
          <w:i/>
          <w:iCs/>
          <w:u w:val="single"/>
          <w:lang w:val="es-CO"/>
        </w:rPr>
        <w:t>imprevisto o que no es posible resistir</w:t>
      </w:r>
      <w:r w:rsidRPr="003806B4">
        <w:rPr>
          <w:rFonts w:ascii="Arial" w:hAnsi="Arial" w:cs="Arial"/>
          <w:i/>
          <w:iCs/>
          <w:lang w:val="es-CO"/>
        </w:rPr>
        <w:t xml:space="preserve">, como un naufragio, un terremoto, el apresamiento de enemigos, los actos de autoridad ejercidos por un funcionario público, etc.” (Subrayado y negrilla por fuera del texto original) </w:t>
      </w:r>
    </w:p>
    <w:p w14:paraId="17B837D6" w14:textId="77777777" w:rsidR="00286278" w:rsidRPr="003806B4" w:rsidRDefault="00286278" w:rsidP="00286278">
      <w:pPr>
        <w:spacing w:line="360" w:lineRule="auto"/>
        <w:ind w:left="708" w:right="680"/>
        <w:jc w:val="both"/>
        <w:rPr>
          <w:rFonts w:ascii="Arial" w:hAnsi="Arial" w:cs="Arial"/>
          <w:lang w:val="es-CO"/>
        </w:rPr>
      </w:pPr>
    </w:p>
    <w:p w14:paraId="6A8FC328" w14:textId="77777777" w:rsidR="00286278" w:rsidRDefault="00286278" w:rsidP="00286278">
      <w:pPr>
        <w:spacing w:line="360" w:lineRule="auto"/>
        <w:jc w:val="both"/>
        <w:rPr>
          <w:rFonts w:ascii="Arial" w:hAnsi="Arial" w:cs="Arial"/>
          <w:lang w:val="es-CO"/>
        </w:rPr>
      </w:pPr>
      <w:r w:rsidRPr="003806B4">
        <w:rPr>
          <w:rFonts w:ascii="Arial" w:hAnsi="Arial" w:cs="Arial"/>
          <w:lang w:val="es-CO"/>
        </w:rPr>
        <w:lastRenderedPageBreak/>
        <w:t xml:space="preserve">Sobre este tema, la Corte Suprema de Justicia mediante sentencia del 21 de noviembre de 2008, fue enfática al señalar que: </w:t>
      </w:r>
    </w:p>
    <w:p w14:paraId="283EB3DE" w14:textId="77777777" w:rsidR="00286278" w:rsidRPr="003806B4" w:rsidRDefault="00286278" w:rsidP="00286278">
      <w:pPr>
        <w:spacing w:line="360" w:lineRule="auto"/>
        <w:jc w:val="both"/>
        <w:rPr>
          <w:rFonts w:ascii="Arial" w:hAnsi="Arial" w:cs="Arial"/>
          <w:lang w:val="es-CO"/>
        </w:rPr>
      </w:pPr>
    </w:p>
    <w:p w14:paraId="0887196D" w14:textId="77777777" w:rsidR="00286278" w:rsidRPr="00BE24C1" w:rsidRDefault="00286278" w:rsidP="00286278">
      <w:pPr>
        <w:spacing w:line="360" w:lineRule="auto"/>
        <w:ind w:left="708" w:right="680"/>
        <w:jc w:val="both"/>
        <w:rPr>
          <w:rFonts w:ascii="Arial" w:hAnsi="Arial" w:cs="Arial"/>
          <w:lang w:val="es-CO"/>
        </w:rPr>
      </w:pPr>
      <w:r w:rsidRPr="003806B4">
        <w:rPr>
          <w:rFonts w:ascii="Arial" w:hAnsi="Arial" w:cs="Arial"/>
          <w:i/>
          <w:iCs/>
          <w:lang w:val="es-CO"/>
        </w:rPr>
        <w:t>“(...) cuando un contratante pretende alegar el hecho de un tercero como factor exonerarte de responsabilidad deberá́ probar que tal hecho fue imprevisible e irresistible”</w:t>
      </w:r>
      <w:r>
        <w:rPr>
          <w:rStyle w:val="Refdenotaalpie"/>
          <w:rFonts w:ascii="Arial" w:hAnsi="Arial" w:cs="Arial"/>
          <w:i/>
          <w:iCs/>
          <w:lang w:val="es-CO"/>
        </w:rPr>
        <w:footnoteReference w:id="4"/>
      </w:r>
    </w:p>
    <w:p w14:paraId="41E732E7" w14:textId="77777777" w:rsidR="00286278" w:rsidRPr="00EF3040" w:rsidRDefault="00286278" w:rsidP="00286278">
      <w:pPr>
        <w:spacing w:line="360" w:lineRule="auto"/>
        <w:jc w:val="both"/>
        <w:rPr>
          <w:rFonts w:ascii="Arial" w:hAnsi="Arial" w:cs="Arial"/>
          <w:i/>
          <w:iCs/>
          <w:lang w:val="es-CO"/>
        </w:rPr>
      </w:pPr>
    </w:p>
    <w:p w14:paraId="5D98AC9F" w14:textId="77777777" w:rsidR="00286278" w:rsidRPr="003806B4" w:rsidRDefault="00286278" w:rsidP="00286278">
      <w:pPr>
        <w:spacing w:line="360" w:lineRule="auto"/>
        <w:jc w:val="both"/>
        <w:rPr>
          <w:rFonts w:ascii="Arial" w:hAnsi="Arial" w:cs="Arial"/>
          <w:lang w:val="es-CO"/>
        </w:rPr>
      </w:pPr>
      <w:r>
        <w:rPr>
          <w:rFonts w:ascii="Arial" w:hAnsi="Arial" w:cs="Arial"/>
        </w:rPr>
        <w:t xml:space="preserve">Esta Corporación de igual manera ha sostenido: </w:t>
      </w:r>
    </w:p>
    <w:p w14:paraId="45232E65" w14:textId="77777777" w:rsidR="00286278" w:rsidRPr="003806B4" w:rsidRDefault="00286278" w:rsidP="00286278">
      <w:pPr>
        <w:spacing w:line="360" w:lineRule="auto"/>
        <w:jc w:val="both"/>
        <w:rPr>
          <w:rFonts w:ascii="Arial" w:hAnsi="Arial" w:cs="Arial"/>
          <w:lang w:val="es-CO"/>
        </w:rPr>
      </w:pPr>
      <w:r w:rsidRPr="003806B4">
        <w:rPr>
          <w:rFonts w:ascii="Arial" w:hAnsi="Arial" w:cs="Arial"/>
          <w:lang w:val="es-CO"/>
        </w:rPr>
        <w:t>  </w:t>
      </w:r>
    </w:p>
    <w:p w14:paraId="71B7C256" w14:textId="77777777" w:rsidR="00286278" w:rsidRPr="003806B4" w:rsidRDefault="00286278" w:rsidP="00286278">
      <w:pPr>
        <w:spacing w:line="360" w:lineRule="auto"/>
        <w:ind w:left="708" w:right="680"/>
        <w:jc w:val="both"/>
        <w:rPr>
          <w:rFonts w:ascii="Arial" w:hAnsi="Arial" w:cs="Arial"/>
          <w:lang w:val="es-CO"/>
        </w:rPr>
      </w:pPr>
      <w:r w:rsidRPr="003806B4">
        <w:rPr>
          <w:rFonts w:ascii="Arial" w:hAnsi="Arial" w:cs="Arial"/>
          <w:i/>
          <w:iCs/>
        </w:rPr>
        <w:t xml:space="preserve">“El ofendido únicamente tiene el deber de acreditar la configuración o existencia del daño y la relación de causalidad entre éste y la conducta del autor, pudiéndose exonerar solamente con la </w:t>
      </w:r>
      <w:r w:rsidRPr="003806B4">
        <w:rPr>
          <w:rFonts w:ascii="Arial" w:hAnsi="Arial" w:cs="Arial"/>
          <w:b/>
          <w:bCs/>
          <w:i/>
          <w:iCs/>
          <w:u w:val="single"/>
        </w:rPr>
        <w:t>demostración de la ocurrencia de caso fortuito o fuerza mayor</w:t>
      </w:r>
      <w:r w:rsidRPr="003806B4">
        <w:rPr>
          <w:rFonts w:ascii="Arial" w:hAnsi="Arial" w:cs="Arial"/>
          <w:i/>
          <w:iCs/>
        </w:rPr>
        <w:t>, culpa exclusiva de la víctima o la intervención de un tercero.”</w:t>
      </w:r>
      <w:r>
        <w:rPr>
          <w:rStyle w:val="Refdenotaalpie"/>
          <w:rFonts w:ascii="Arial" w:hAnsi="Arial" w:cs="Arial"/>
          <w:i/>
          <w:iCs/>
        </w:rPr>
        <w:footnoteReference w:id="5"/>
      </w:r>
      <w:r w:rsidRPr="00EF3040">
        <w:rPr>
          <w:rFonts w:ascii="Arial" w:hAnsi="Arial" w:cs="Arial"/>
          <w:i/>
          <w:iCs/>
          <w:vertAlign w:val="superscript"/>
        </w:rPr>
        <w:t xml:space="preserve"> </w:t>
      </w:r>
    </w:p>
    <w:p w14:paraId="31A761CB" w14:textId="77777777" w:rsidR="00286278" w:rsidRPr="00EF3040" w:rsidRDefault="00286278" w:rsidP="00286278">
      <w:pPr>
        <w:spacing w:line="360" w:lineRule="auto"/>
        <w:jc w:val="both"/>
        <w:rPr>
          <w:rFonts w:ascii="Arial" w:hAnsi="Arial" w:cs="Arial"/>
          <w:lang w:val="es-CO"/>
        </w:rPr>
      </w:pPr>
    </w:p>
    <w:p w14:paraId="7D5F68A8" w14:textId="77777777" w:rsidR="00286278" w:rsidRDefault="00286278" w:rsidP="00286278">
      <w:pPr>
        <w:spacing w:line="360" w:lineRule="auto"/>
        <w:jc w:val="both"/>
        <w:rPr>
          <w:rFonts w:ascii="Arial" w:hAnsi="Arial" w:cs="Arial"/>
          <w:lang w:val="es-CO"/>
        </w:rPr>
      </w:pPr>
      <w:r w:rsidRPr="003806B4">
        <w:rPr>
          <w:rFonts w:ascii="Arial" w:hAnsi="Arial" w:cs="Arial"/>
          <w:lang w:val="es-CO"/>
        </w:rPr>
        <w:t>As</w:t>
      </w:r>
      <w:r>
        <w:rPr>
          <w:rFonts w:ascii="Arial" w:hAnsi="Arial" w:cs="Arial"/>
          <w:lang w:val="es-CO"/>
        </w:rPr>
        <w:t>í</w:t>
      </w:r>
      <w:r w:rsidRPr="003806B4">
        <w:rPr>
          <w:rFonts w:ascii="Arial" w:hAnsi="Arial" w:cs="Arial"/>
          <w:lang w:val="es-CO"/>
        </w:rPr>
        <w:t xml:space="preserve"> también, en pronunciamiento más reciente, se</w:t>
      </w:r>
      <w:r>
        <w:rPr>
          <w:rFonts w:ascii="Arial" w:hAnsi="Arial" w:cs="Arial"/>
          <w:lang w:val="es-CO"/>
        </w:rPr>
        <w:t>ñ</w:t>
      </w:r>
      <w:r w:rsidRPr="003806B4">
        <w:rPr>
          <w:rFonts w:ascii="Arial" w:hAnsi="Arial" w:cs="Arial"/>
          <w:lang w:val="es-CO"/>
        </w:rPr>
        <w:t>a</w:t>
      </w:r>
      <w:r>
        <w:rPr>
          <w:rFonts w:ascii="Arial" w:hAnsi="Arial" w:cs="Arial"/>
          <w:lang w:val="es-CO"/>
        </w:rPr>
        <w:t>ló</w:t>
      </w:r>
      <w:r w:rsidRPr="003806B4">
        <w:rPr>
          <w:rFonts w:ascii="Arial" w:hAnsi="Arial" w:cs="Arial"/>
          <w:lang w:val="es-CO"/>
        </w:rPr>
        <w:t xml:space="preserve"> el más alto Tribunal de lo Contencioso Administrativo</w:t>
      </w:r>
      <w:r>
        <w:rPr>
          <w:rStyle w:val="Refdenotaalpie"/>
          <w:rFonts w:ascii="Arial" w:hAnsi="Arial" w:cs="Arial"/>
          <w:lang w:val="es-CO"/>
        </w:rPr>
        <w:footnoteReference w:id="6"/>
      </w:r>
      <w:r w:rsidRPr="003806B4">
        <w:rPr>
          <w:rFonts w:ascii="Arial" w:hAnsi="Arial" w:cs="Arial"/>
          <w:lang w:val="es-CO"/>
        </w:rPr>
        <w:t xml:space="preserve"> que: </w:t>
      </w:r>
    </w:p>
    <w:p w14:paraId="503EF2E9" w14:textId="77777777" w:rsidR="00286278" w:rsidRPr="003806B4" w:rsidRDefault="00286278" w:rsidP="00286278">
      <w:pPr>
        <w:spacing w:line="360" w:lineRule="auto"/>
        <w:jc w:val="both"/>
        <w:rPr>
          <w:rFonts w:ascii="Arial" w:hAnsi="Arial" w:cs="Arial"/>
          <w:lang w:val="es-CO"/>
        </w:rPr>
      </w:pPr>
    </w:p>
    <w:p w14:paraId="19F9B47B" w14:textId="77777777" w:rsidR="00286278" w:rsidRDefault="00286278" w:rsidP="00286278">
      <w:pPr>
        <w:spacing w:line="360" w:lineRule="auto"/>
        <w:ind w:left="708" w:right="680"/>
        <w:jc w:val="both"/>
        <w:rPr>
          <w:rFonts w:ascii="Arial" w:hAnsi="Arial" w:cs="Arial"/>
          <w:b/>
          <w:bCs/>
          <w:i/>
          <w:iCs/>
          <w:lang w:val="es-CO"/>
        </w:rPr>
      </w:pPr>
      <w:r w:rsidRPr="003806B4">
        <w:rPr>
          <w:rFonts w:ascii="Arial" w:hAnsi="Arial" w:cs="Arial"/>
          <w:i/>
          <w:iCs/>
          <w:lang w:val="es-CO"/>
        </w:rPr>
        <w:t>“</w:t>
      </w:r>
      <w:r w:rsidRPr="003806B4">
        <w:rPr>
          <w:rFonts w:ascii="Arial" w:hAnsi="Arial" w:cs="Arial"/>
          <w:b/>
          <w:bCs/>
          <w:i/>
          <w:iCs/>
          <w:u w:val="single"/>
          <w:lang w:val="es-CO"/>
        </w:rPr>
        <w:t>Las tradicionalmente denominadas causales eximentes de responsabilidad (fuerza mayor, caso fortuito, hecho exclusivo y determinante de un tercero</w:t>
      </w:r>
      <w:r w:rsidRPr="003806B4">
        <w:rPr>
          <w:rFonts w:ascii="Arial" w:hAnsi="Arial" w:cs="Arial"/>
          <w:b/>
          <w:bCs/>
          <w:i/>
          <w:iCs/>
          <w:lang w:val="es-CO"/>
        </w:rPr>
        <w:t xml:space="preserve"> </w:t>
      </w:r>
      <w:r w:rsidRPr="003806B4">
        <w:rPr>
          <w:rFonts w:ascii="Arial" w:hAnsi="Arial" w:cs="Arial"/>
          <w:i/>
          <w:iCs/>
          <w:lang w:val="es-CO"/>
        </w:rPr>
        <w:t xml:space="preserve">o de la víctima) </w:t>
      </w:r>
      <w:r w:rsidRPr="003806B4">
        <w:rPr>
          <w:rFonts w:ascii="Arial" w:hAnsi="Arial" w:cs="Arial"/>
          <w:b/>
          <w:bCs/>
          <w:i/>
          <w:iCs/>
          <w:u w:val="single"/>
          <w:lang w:val="es-CO"/>
        </w:rPr>
        <w:t>constituyen diversos eventos que dan lugar a que devenga imposible</w:t>
      </w:r>
      <w:r w:rsidRPr="003806B4">
        <w:rPr>
          <w:rFonts w:ascii="Arial" w:hAnsi="Arial" w:cs="Arial"/>
          <w:b/>
          <w:bCs/>
          <w:i/>
          <w:iCs/>
          <w:lang w:val="es-CO"/>
        </w:rPr>
        <w:t xml:space="preserve"> imputar, </w:t>
      </w:r>
      <w:r w:rsidRPr="003806B4">
        <w:rPr>
          <w:rFonts w:ascii="Arial" w:hAnsi="Arial" w:cs="Arial"/>
          <w:i/>
          <w:iCs/>
          <w:lang w:val="es-CO"/>
        </w:rPr>
        <w:t xml:space="preserve">desde el punto de vista jurídico, </w:t>
      </w:r>
      <w:r w:rsidRPr="003806B4">
        <w:rPr>
          <w:rFonts w:ascii="Arial" w:hAnsi="Arial" w:cs="Arial"/>
          <w:b/>
          <w:bCs/>
          <w:i/>
          <w:iCs/>
          <w:u w:val="single"/>
          <w:lang w:val="es-CO"/>
        </w:rPr>
        <w:t xml:space="preserve">la responsabilidad por los </w:t>
      </w:r>
      <w:r w:rsidRPr="00BE24C1">
        <w:rPr>
          <w:rFonts w:ascii="Arial" w:hAnsi="Arial" w:cs="Arial"/>
          <w:b/>
          <w:bCs/>
          <w:i/>
          <w:iCs/>
          <w:u w:val="single"/>
          <w:lang w:val="es-CO"/>
        </w:rPr>
        <w:t>daños</w:t>
      </w:r>
      <w:r w:rsidRPr="003806B4">
        <w:rPr>
          <w:rFonts w:ascii="Arial" w:hAnsi="Arial" w:cs="Arial"/>
          <w:b/>
          <w:bCs/>
          <w:i/>
          <w:iCs/>
          <w:lang w:val="es-CO"/>
        </w:rPr>
        <w:t xml:space="preserve"> </w:t>
      </w:r>
      <w:r w:rsidRPr="003806B4">
        <w:rPr>
          <w:rFonts w:ascii="Arial" w:hAnsi="Arial" w:cs="Arial"/>
          <w:i/>
          <w:iCs/>
          <w:lang w:val="es-CO"/>
        </w:rPr>
        <w:t xml:space="preserve">cuya causación da lugar a la iniciación del litigio, a la persona o entidad que obra como demandada dentro del mismo. En relación con todas ellas, </w:t>
      </w:r>
      <w:r w:rsidRPr="003806B4">
        <w:rPr>
          <w:rFonts w:ascii="Arial" w:hAnsi="Arial" w:cs="Arial"/>
          <w:b/>
          <w:bCs/>
          <w:i/>
          <w:iCs/>
          <w:u w:val="single"/>
          <w:lang w:val="es-CO"/>
        </w:rPr>
        <w:t xml:space="preserve">tres son los elementos cuya concurrencia tradicionalmente se ha </w:t>
      </w:r>
      <w:r w:rsidRPr="00BE24C1">
        <w:rPr>
          <w:rFonts w:ascii="Arial" w:hAnsi="Arial" w:cs="Arial"/>
          <w:b/>
          <w:bCs/>
          <w:i/>
          <w:iCs/>
          <w:u w:val="single"/>
          <w:lang w:val="es-CO"/>
        </w:rPr>
        <w:t>señalado</w:t>
      </w:r>
      <w:r w:rsidRPr="003806B4">
        <w:rPr>
          <w:rFonts w:ascii="Arial" w:hAnsi="Arial" w:cs="Arial"/>
          <w:b/>
          <w:bCs/>
          <w:i/>
          <w:iCs/>
          <w:u w:val="single"/>
          <w:lang w:val="es-CO"/>
        </w:rPr>
        <w:t xml:space="preserve"> como necesaria para que sea procedente admitir su </w:t>
      </w:r>
      <w:r w:rsidRPr="00BE24C1">
        <w:rPr>
          <w:rFonts w:ascii="Arial" w:hAnsi="Arial" w:cs="Arial"/>
          <w:b/>
          <w:bCs/>
          <w:i/>
          <w:iCs/>
          <w:u w:val="single"/>
          <w:lang w:val="es-CO"/>
        </w:rPr>
        <w:t>configuración</w:t>
      </w:r>
      <w:r w:rsidRPr="003806B4">
        <w:rPr>
          <w:rFonts w:ascii="Arial" w:hAnsi="Arial" w:cs="Arial"/>
          <w:b/>
          <w:bCs/>
          <w:i/>
          <w:iCs/>
          <w:u w:val="single"/>
          <w:lang w:val="es-CO"/>
        </w:rPr>
        <w:t>: (i) su irresistibilidad; (</w:t>
      </w:r>
      <w:proofErr w:type="spellStart"/>
      <w:r w:rsidRPr="003806B4">
        <w:rPr>
          <w:rFonts w:ascii="Arial" w:hAnsi="Arial" w:cs="Arial"/>
          <w:b/>
          <w:bCs/>
          <w:i/>
          <w:iCs/>
          <w:u w:val="single"/>
          <w:lang w:val="es-CO"/>
        </w:rPr>
        <w:t>ii</w:t>
      </w:r>
      <w:proofErr w:type="spellEnd"/>
      <w:r w:rsidRPr="003806B4">
        <w:rPr>
          <w:rFonts w:ascii="Arial" w:hAnsi="Arial" w:cs="Arial"/>
          <w:b/>
          <w:bCs/>
          <w:i/>
          <w:iCs/>
          <w:u w:val="single"/>
          <w:lang w:val="es-CO"/>
        </w:rPr>
        <w:t>) su imprevisibilidad y (</w:t>
      </w:r>
      <w:proofErr w:type="spellStart"/>
      <w:r w:rsidRPr="003806B4">
        <w:rPr>
          <w:rFonts w:ascii="Arial" w:hAnsi="Arial" w:cs="Arial"/>
          <w:b/>
          <w:bCs/>
          <w:i/>
          <w:iCs/>
          <w:u w:val="single"/>
          <w:lang w:val="es-CO"/>
        </w:rPr>
        <w:t>iii</w:t>
      </w:r>
      <w:proofErr w:type="spellEnd"/>
      <w:r w:rsidRPr="003806B4">
        <w:rPr>
          <w:rFonts w:ascii="Arial" w:hAnsi="Arial" w:cs="Arial"/>
          <w:b/>
          <w:bCs/>
          <w:i/>
          <w:iCs/>
          <w:u w:val="single"/>
          <w:lang w:val="es-CO"/>
        </w:rPr>
        <w:t>) su exterioridad respecto del demandad</w:t>
      </w:r>
      <w:r w:rsidRPr="003806B4">
        <w:rPr>
          <w:rFonts w:ascii="Arial" w:hAnsi="Arial" w:cs="Arial"/>
          <w:b/>
          <w:bCs/>
          <w:i/>
          <w:iCs/>
          <w:lang w:val="es-CO"/>
        </w:rPr>
        <w:t xml:space="preserve">o. </w:t>
      </w:r>
    </w:p>
    <w:p w14:paraId="1B8D9260" w14:textId="77777777" w:rsidR="00286278" w:rsidRPr="003806B4" w:rsidRDefault="00286278" w:rsidP="00286278">
      <w:pPr>
        <w:spacing w:line="360" w:lineRule="auto"/>
        <w:ind w:left="708" w:right="680"/>
        <w:jc w:val="both"/>
        <w:rPr>
          <w:rFonts w:ascii="Arial" w:hAnsi="Arial" w:cs="Arial"/>
          <w:lang w:val="es-CO"/>
        </w:rPr>
      </w:pPr>
      <w:r w:rsidRPr="003806B4">
        <w:rPr>
          <w:rFonts w:ascii="Arial" w:hAnsi="Arial" w:cs="Arial"/>
          <w:i/>
          <w:iCs/>
          <w:lang w:val="es-CO"/>
        </w:rPr>
        <w:t xml:space="preserve">(...) </w:t>
      </w:r>
    </w:p>
    <w:p w14:paraId="21352F7D" w14:textId="77777777" w:rsidR="00286278" w:rsidRDefault="00286278" w:rsidP="00286278">
      <w:pPr>
        <w:spacing w:line="360" w:lineRule="auto"/>
        <w:ind w:left="708" w:right="680"/>
        <w:jc w:val="both"/>
        <w:rPr>
          <w:rFonts w:ascii="Arial" w:hAnsi="Arial" w:cs="Arial"/>
          <w:lang w:val="es-CO"/>
        </w:rPr>
      </w:pPr>
      <w:r w:rsidRPr="003806B4">
        <w:rPr>
          <w:rFonts w:ascii="Arial" w:hAnsi="Arial" w:cs="Arial"/>
          <w:i/>
          <w:iCs/>
          <w:lang w:val="es-CO"/>
        </w:rPr>
        <w:t xml:space="preserve">Por otra parte, </w:t>
      </w:r>
      <w:r w:rsidRPr="003806B4">
        <w:rPr>
          <w:rFonts w:ascii="Arial" w:hAnsi="Arial" w:cs="Arial"/>
          <w:b/>
          <w:bCs/>
          <w:i/>
          <w:iCs/>
          <w:u w:val="single"/>
          <w:lang w:val="es-CO"/>
        </w:rPr>
        <w:t>a efectos de que operen las mencionadas eximentes de responsabilidad</w:t>
      </w:r>
      <w:r w:rsidRPr="003806B4">
        <w:rPr>
          <w:rFonts w:ascii="Arial" w:hAnsi="Arial" w:cs="Arial"/>
          <w:b/>
          <w:bCs/>
          <w:i/>
          <w:iCs/>
          <w:lang w:val="es-CO"/>
        </w:rPr>
        <w:t xml:space="preserve"> </w:t>
      </w:r>
      <w:r w:rsidRPr="003806B4">
        <w:rPr>
          <w:rFonts w:ascii="Arial" w:hAnsi="Arial" w:cs="Arial"/>
          <w:i/>
          <w:iCs/>
          <w:lang w:val="es-CO"/>
        </w:rPr>
        <w:t xml:space="preserve">(hecho de la víctima o de un tercero), </w:t>
      </w:r>
      <w:r w:rsidRPr="003806B4">
        <w:rPr>
          <w:rFonts w:ascii="Arial" w:hAnsi="Arial" w:cs="Arial"/>
          <w:b/>
          <w:bCs/>
          <w:i/>
          <w:iCs/>
          <w:u w:val="single"/>
          <w:lang w:val="es-CO"/>
        </w:rPr>
        <w:t xml:space="preserve">es necesario aclarar, </w:t>
      </w:r>
      <w:r w:rsidRPr="003806B4">
        <w:rPr>
          <w:rFonts w:ascii="Arial" w:hAnsi="Arial" w:cs="Arial"/>
          <w:i/>
          <w:iCs/>
          <w:u w:val="single"/>
          <w:lang w:val="es-CO"/>
        </w:rPr>
        <w:t xml:space="preserve">en cada caso concreto, </w:t>
      </w:r>
      <w:r w:rsidRPr="003806B4">
        <w:rPr>
          <w:rFonts w:ascii="Arial" w:hAnsi="Arial" w:cs="Arial"/>
          <w:b/>
          <w:bCs/>
          <w:i/>
          <w:iCs/>
          <w:u w:val="single"/>
          <w:lang w:val="es-CO"/>
        </w:rPr>
        <w:t xml:space="preserve">si el proceder activo u omisivo de aquellos tuvo, o no, injerencia y en qué medida, en la </w:t>
      </w:r>
      <w:r w:rsidRPr="00BE24C1">
        <w:rPr>
          <w:rFonts w:ascii="Arial" w:hAnsi="Arial" w:cs="Arial"/>
          <w:b/>
          <w:bCs/>
          <w:i/>
          <w:iCs/>
          <w:u w:val="single"/>
          <w:lang w:val="es-CO"/>
        </w:rPr>
        <w:t>producción</w:t>
      </w:r>
      <w:r w:rsidRPr="003806B4">
        <w:rPr>
          <w:rFonts w:ascii="Arial" w:hAnsi="Arial" w:cs="Arial"/>
          <w:b/>
          <w:bCs/>
          <w:i/>
          <w:iCs/>
          <w:u w:val="single"/>
          <w:lang w:val="es-CO"/>
        </w:rPr>
        <w:t xml:space="preserve"> del </w:t>
      </w:r>
      <w:r w:rsidRPr="00BE24C1">
        <w:rPr>
          <w:rFonts w:ascii="Arial" w:hAnsi="Arial" w:cs="Arial"/>
          <w:b/>
          <w:bCs/>
          <w:i/>
          <w:iCs/>
          <w:u w:val="single"/>
          <w:lang w:val="es-CO"/>
        </w:rPr>
        <w:t>daño</w:t>
      </w:r>
      <w:r w:rsidRPr="003806B4">
        <w:rPr>
          <w:rFonts w:ascii="Arial" w:hAnsi="Arial" w:cs="Arial"/>
          <w:b/>
          <w:bCs/>
          <w:i/>
          <w:iCs/>
          <w:u w:val="single"/>
          <w:lang w:val="es-CO"/>
        </w:rPr>
        <w:t xml:space="preserve">. En ese orden de ideas, resulta dable concluir que para que dichas causales eximentes de responsabilidad puedan tener plenos efectos liberadores respecto de la responsabilidad estatal, resulta necesario que la conducta desplegada por la </w:t>
      </w:r>
      <w:r w:rsidRPr="00BE24C1">
        <w:rPr>
          <w:rFonts w:ascii="Arial" w:hAnsi="Arial" w:cs="Arial"/>
          <w:b/>
          <w:bCs/>
          <w:i/>
          <w:iCs/>
          <w:u w:val="single"/>
          <w:lang w:val="es-CO"/>
        </w:rPr>
        <w:t>víctima</w:t>
      </w:r>
      <w:r w:rsidRPr="003806B4">
        <w:rPr>
          <w:rFonts w:ascii="Arial" w:hAnsi="Arial" w:cs="Arial"/>
          <w:b/>
          <w:bCs/>
          <w:i/>
          <w:iCs/>
          <w:u w:val="single"/>
          <w:lang w:val="es-CO"/>
        </w:rPr>
        <w:t xml:space="preserve"> o por un tercero sea tanto causa del </w:t>
      </w:r>
      <w:r w:rsidRPr="00BE24C1">
        <w:rPr>
          <w:rFonts w:ascii="Arial" w:hAnsi="Arial" w:cs="Arial"/>
          <w:b/>
          <w:bCs/>
          <w:i/>
          <w:iCs/>
          <w:u w:val="single"/>
          <w:lang w:val="es-CO"/>
        </w:rPr>
        <w:t>daño</w:t>
      </w:r>
      <w:r w:rsidRPr="003806B4">
        <w:rPr>
          <w:rFonts w:ascii="Arial" w:hAnsi="Arial" w:cs="Arial"/>
          <w:b/>
          <w:bCs/>
          <w:i/>
          <w:iCs/>
          <w:u w:val="single"/>
          <w:lang w:val="es-CO"/>
        </w:rPr>
        <w:t xml:space="preserve">, como la </w:t>
      </w:r>
      <w:r w:rsidRPr="00BE24C1">
        <w:rPr>
          <w:rFonts w:ascii="Arial" w:hAnsi="Arial" w:cs="Arial"/>
          <w:b/>
          <w:bCs/>
          <w:i/>
          <w:iCs/>
          <w:u w:val="single"/>
          <w:lang w:val="es-CO"/>
        </w:rPr>
        <w:t>raíz</w:t>
      </w:r>
      <w:r w:rsidRPr="003806B4">
        <w:rPr>
          <w:rFonts w:ascii="Arial" w:hAnsi="Arial" w:cs="Arial"/>
          <w:b/>
          <w:bCs/>
          <w:i/>
          <w:iCs/>
          <w:u w:val="single"/>
          <w:lang w:val="es-CO"/>
        </w:rPr>
        <w:t xml:space="preserve"> determinante del mismo, es decir, que se trate de la causa adecuada o determinante, (...)”</w:t>
      </w:r>
      <w:r w:rsidRPr="003806B4">
        <w:rPr>
          <w:rFonts w:ascii="Arial" w:hAnsi="Arial" w:cs="Arial"/>
          <w:b/>
          <w:bCs/>
          <w:i/>
          <w:iCs/>
          <w:lang w:val="es-CO"/>
        </w:rPr>
        <w:t xml:space="preserve"> </w:t>
      </w:r>
      <w:r w:rsidRPr="003806B4">
        <w:rPr>
          <w:rFonts w:ascii="Arial" w:hAnsi="Arial" w:cs="Arial"/>
          <w:i/>
          <w:iCs/>
          <w:lang w:val="es-CO"/>
        </w:rPr>
        <w:lastRenderedPageBreak/>
        <w:t xml:space="preserve">(Subrayado y negrilla por fuera del texto original) </w:t>
      </w:r>
    </w:p>
    <w:p w14:paraId="106B943F" w14:textId="77777777" w:rsidR="00286278" w:rsidRPr="00EF3040" w:rsidRDefault="00286278" w:rsidP="00286278">
      <w:pPr>
        <w:spacing w:line="360" w:lineRule="auto"/>
        <w:ind w:left="708" w:right="680"/>
        <w:jc w:val="both"/>
        <w:rPr>
          <w:rFonts w:ascii="Arial" w:hAnsi="Arial" w:cs="Arial"/>
          <w:lang w:val="es-CO"/>
        </w:rPr>
      </w:pPr>
    </w:p>
    <w:p w14:paraId="0A22F375" w14:textId="77777777" w:rsidR="00286278" w:rsidRPr="003806B4" w:rsidRDefault="00286278" w:rsidP="00286278">
      <w:pPr>
        <w:spacing w:line="360" w:lineRule="auto"/>
        <w:jc w:val="both"/>
        <w:rPr>
          <w:rFonts w:ascii="Arial" w:hAnsi="Arial" w:cs="Arial"/>
          <w:lang w:val="es-CO"/>
        </w:rPr>
      </w:pPr>
      <w:r>
        <w:rPr>
          <w:rFonts w:ascii="Arial" w:hAnsi="Arial" w:cs="Arial"/>
          <w:lang w:val="es-CO"/>
        </w:rPr>
        <w:t>L</w:t>
      </w:r>
      <w:r w:rsidRPr="003806B4">
        <w:rPr>
          <w:rFonts w:ascii="Arial" w:hAnsi="Arial" w:cs="Arial"/>
          <w:lang w:val="es-CO"/>
        </w:rPr>
        <w:t xml:space="preserve">a Corte Suprema de Justicia, en </w:t>
      </w:r>
      <w:r>
        <w:rPr>
          <w:rFonts w:ascii="Arial" w:hAnsi="Arial" w:cs="Arial"/>
          <w:lang w:val="es-CO"/>
        </w:rPr>
        <w:t>un fallo reciente</w:t>
      </w:r>
      <w:r w:rsidRPr="003806B4">
        <w:rPr>
          <w:rFonts w:ascii="Arial" w:hAnsi="Arial" w:cs="Arial"/>
          <w:lang w:val="es-CO"/>
        </w:rPr>
        <w:t xml:space="preserve"> del 17 de noviembre de 2020 se refirió a los elementos que estructuran la responsabilidad así: </w:t>
      </w:r>
    </w:p>
    <w:p w14:paraId="79E27650" w14:textId="1142CD09" w:rsidR="00286278" w:rsidRPr="003806B4" w:rsidRDefault="00286278" w:rsidP="00286278">
      <w:pPr>
        <w:spacing w:line="360" w:lineRule="auto"/>
        <w:jc w:val="both"/>
        <w:rPr>
          <w:rFonts w:ascii="Arial" w:hAnsi="Arial" w:cs="Arial"/>
          <w:lang w:val="es-CO"/>
        </w:rPr>
      </w:pPr>
    </w:p>
    <w:p w14:paraId="7FE1DEB5" w14:textId="77777777" w:rsidR="00286278" w:rsidRDefault="00286278" w:rsidP="00286278">
      <w:pPr>
        <w:spacing w:line="360" w:lineRule="auto"/>
        <w:ind w:left="708" w:right="680"/>
        <w:jc w:val="both"/>
        <w:rPr>
          <w:rFonts w:ascii="Arial" w:hAnsi="Arial" w:cs="Arial"/>
          <w:i/>
          <w:iCs/>
          <w:lang w:val="es-CO"/>
        </w:rPr>
      </w:pPr>
      <w:r w:rsidRPr="003806B4">
        <w:rPr>
          <w:rFonts w:ascii="Arial" w:hAnsi="Arial" w:cs="Arial"/>
          <w:i/>
          <w:iCs/>
          <w:lang w:val="es-CO"/>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w:t>
      </w:r>
      <w:r w:rsidRPr="003806B4">
        <w:rPr>
          <w:rFonts w:ascii="Arial" w:hAnsi="Arial" w:cs="Arial"/>
          <w:b/>
          <w:bCs/>
          <w:i/>
          <w:iCs/>
          <w:u w:val="single"/>
          <w:lang w:val="es-CO"/>
        </w:rPr>
        <w:t>la del elemento extraño, o sea, la fuerza mayor o caso fortuito, la participación de un tercero o de la víctima que al actuar como causa única o exclusiva del quebranto, desde luego, rompe el nexo causal y determina que no le es causalmente atribuible, esto es, que no es autor</w:t>
      </w:r>
      <w:r w:rsidRPr="003806B4">
        <w:rPr>
          <w:rFonts w:ascii="Arial" w:hAnsi="Arial" w:cs="Arial"/>
          <w:i/>
          <w:iCs/>
          <w:lang w:val="es-CO"/>
        </w:rPr>
        <w:t>.</w:t>
      </w:r>
    </w:p>
    <w:p w14:paraId="1729CB81" w14:textId="77777777" w:rsidR="00286278" w:rsidRDefault="00286278" w:rsidP="00286278">
      <w:pPr>
        <w:spacing w:line="360" w:lineRule="auto"/>
        <w:ind w:left="708" w:right="680"/>
        <w:jc w:val="both"/>
        <w:rPr>
          <w:rFonts w:ascii="Arial" w:hAnsi="Arial" w:cs="Arial"/>
          <w:i/>
          <w:iCs/>
          <w:lang w:val="es-CO"/>
        </w:rPr>
      </w:pPr>
    </w:p>
    <w:p w14:paraId="3970D02E" w14:textId="77777777" w:rsidR="00286278" w:rsidRDefault="00286278" w:rsidP="00286278">
      <w:pPr>
        <w:spacing w:line="360" w:lineRule="auto"/>
        <w:ind w:left="708" w:right="680"/>
        <w:jc w:val="both"/>
        <w:rPr>
          <w:rFonts w:ascii="Arial" w:hAnsi="Arial" w:cs="Arial"/>
          <w:i/>
          <w:iCs/>
          <w:lang w:val="es-CO"/>
        </w:rPr>
      </w:pPr>
      <w:r>
        <w:rPr>
          <w:rFonts w:ascii="Arial" w:hAnsi="Arial" w:cs="Arial"/>
          <w:i/>
          <w:iCs/>
          <w:lang w:val="es-CO"/>
        </w:rPr>
        <w:t>(…)</w:t>
      </w:r>
    </w:p>
    <w:p w14:paraId="37EF5705" w14:textId="77777777" w:rsidR="00286278" w:rsidRDefault="00286278" w:rsidP="00286278">
      <w:pPr>
        <w:spacing w:line="360" w:lineRule="auto"/>
        <w:ind w:left="708" w:right="680"/>
        <w:jc w:val="both"/>
        <w:rPr>
          <w:rFonts w:ascii="Arial" w:hAnsi="Arial" w:cs="Arial"/>
          <w:i/>
          <w:iCs/>
          <w:lang w:val="es-CO"/>
        </w:rPr>
      </w:pPr>
    </w:p>
    <w:p w14:paraId="73EA1A47" w14:textId="77777777" w:rsidR="00286278" w:rsidRPr="003806B4" w:rsidRDefault="00286278" w:rsidP="00286278">
      <w:pPr>
        <w:spacing w:line="360" w:lineRule="auto"/>
        <w:ind w:left="708" w:right="680"/>
        <w:jc w:val="both"/>
        <w:rPr>
          <w:rFonts w:ascii="Arial" w:hAnsi="Arial" w:cs="Arial"/>
          <w:lang w:val="es-CO"/>
        </w:rPr>
      </w:pPr>
      <w:r w:rsidRPr="003806B4">
        <w:rPr>
          <w:rFonts w:ascii="Arial" w:hAnsi="Arial" w:cs="Arial"/>
          <w:i/>
          <w:iCs/>
          <w:lang w:val="es-CO"/>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3806B4">
        <w:rPr>
          <w:rFonts w:ascii="Arial" w:hAnsi="Arial" w:cs="Arial"/>
          <w:b/>
          <w:bCs/>
          <w:i/>
          <w:iCs/>
          <w:u w:val="single"/>
          <w:lang w:val="es-CO"/>
        </w:rPr>
        <w:t>a nadie puede atribuirse falta alguna por un hecho que no tiene ninguna relación con su conducta</w:t>
      </w:r>
      <w:r>
        <w:rPr>
          <w:rFonts w:ascii="Arial" w:hAnsi="Arial" w:cs="Arial"/>
          <w:i/>
          <w:iCs/>
          <w:lang w:val="es-CO"/>
        </w:rPr>
        <w:t>”</w:t>
      </w:r>
      <w:r w:rsidRPr="00BE24C1">
        <w:rPr>
          <w:rStyle w:val="Refdenotaalpie"/>
          <w:rFonts w:ascii="Arial" w:hAnsi="Arial" w:cs="Arial"/>
          <w:i/>
          <w:iCs/>
          <w:lang w:val="es-CO"/>
        </w:rPr>
        <w:footnoteReference w:id="7"/>
      </w:r>
      <w:r w:rsidRPr="00BE24C1">
        <w:rPr>
          <w:rFonts w:ascii="Arial" w:hAnsi="Arial" w:cs="Arial"/>
          <w:i/>
          <w:iCs/>
          <w:vertAlign w:val="superscript"/>
          <w:lang w:val="es-CO"/>
        </w:rPr>
        <w:t xml:space="preserve"> </w:t>
      </w:r>
      <w:r w:rsidRPr="003806B4">
        <w:rPr>
          <w:rFonts w:ascii="Arial" w:hAnsi="Arial" w:cs="Arial"/>
          <w:i/>
          <w:iCs/>
          <w:lang w:val="es-CO"/>
        </w:rPr>
        <w:t>(Subrayado y negrilla fuera del texto)</w:t>
      </w:r>
      <w:r w:rsidRPr="003806B4">
        <w:rPr>
          <w:rFonts w:ascii="Arial" w:hAnsi="Arial" w:cs="Arial"/>
          <w:lang w:val="es-CO"/>
        </w:rPr>
        <w:t> </w:t>
      </w:r>
    </w:p>
    <w:p w14:paraId="76FF1039" w14:textId="4AC07FE7" w:rsidR="00286278" w:rsidRPr="00BE24C1" w:rsidRDefault="00286278" w:rsidP="00286278">
      <w:pPr>
        <w:spacing w:line="360" w:lineRule="auto"/>
        <w:jc w:val="both"/>
        <w:rPr>
          <w:rFonts w:ascii="Arial" w:hAnsi="Arial" w:cs="Arial"/>
          <w:lang w:val="es-CO"/>
        </w:rPr>
      </w:pPr>
    </w:p>
    <w:p w14:paraId="146A63C7" w14:textId="490B582A" w:rsidR="00286278" w:rsidRDefault="00286278" w:rsidP="00286278">
      <w:pPr>
        <w:spacing w:line="360" w:lineRule="auto"/>
        <w:jc w:val="both"/>
        <w:rPr>
          <w:rFonts w:ascii="Arial" w:hAnsi="Arial" w:cs="Arial"/>
        </w:rPr>
      </w:pPr>
      <w:r w:rsidRPr="003806B4">
        <w:rPr>
          <w:rFonts w:ascii="Arial" w:hAnsi="Arial" w:cs="Arial"/>
          <w:lang w:val="es-CO"/>
        </w:rPr>
        <w:t>Teniendo en cuenta los pronunciamientos jurisprudenciales expuestos, es dable concluir que de mediar un “</w:t>
      </w:r>
      <w:r>
        <w:rPr>
          <w:rFonts w:ascii="Arial" w:hAnsi="Arial" w:cs="Arial"/>
          <w:lang w:val="es-CO"/>
        </w:rPr>
        <w:t>fuerza mayor o caso fortuito</w:t>
      </w:r>
      <w:r w:rsidRPr="003806B4">
        <w:rPr>
          <w:rFonts w:ascii="Arial" w:hAnsi="Arial" w:cs="Arial"/>
          <w:lang w:val="es-CO"/>
        </w:rPr>
        <w:t>”, el presunto responsable y generador del daño será exonerado de cualquier tipo de responsabilidad. Para el caso que nos ocupa, es totalmente claro</w:t>
      </w:r>
      <w:r>
        <w:rPr>
          <w:rFonts w:ascii="Arial" w:hAnsi="Arial" w:cs="Arial"/>
          <w:lang w:val="es-CO"/>
        </w:rPr>
        <w:t xml:space="preserve"> que el suceso ocurrió de forma completamente irresistible e imprevisible, pues como bien consta en Informe de Accidente de Tránsito, </w:t>
      </w:r>
      <w:r w:rsidRPr="00286278">
        <w:rPr>
          <w:rFonts w:ascii="Arial" w:hAnsi="Arial" w:cs="Arial"/>
        </w:rPr>
        <w:t>la causa probable de la colisión se atribuía a</w:t>
      </w:r>
      <w:r>
        <w:rPr>
          <w:rFonts w:ascii="Arial" w:hAnsi="Arial" w:cs="Arial"/>
        </w:rPr>
        <w:t xml:space="preserve"> la hipótesis 303 “</w:t>
      </w:r>
      <w:r>
        <w:rPr>
          <w:rFonts w:ascii="Arial" w:hAnsi="Arial" w:cs="Arial"/>
          <w:i/>
          <w:iCs/>
        </w:rPr>
        <w:t>superficie lisa”</w:t>
      </w:r>
      <w:r>
        <w:rPr>
          <w:rFonts w:ascii="Arial" w:hAnsi="Arial" w:cs="Arial"/>
        </w:rPr>
        <w:t>, esto por el</w:t>
      </w:r>
      <w:r w:rsidRPr="00286278">
        <w:rPr>
          <w:rFonts w:ascii="Arial" w:hAnsi="Arial" w:cs="Arial"/>
        </w:rPr>
        <w:t xml:space="preserve"> estado de la vía por la cual se desplazaba el vehículo asegurado</w:t>
      </w:r>
      <w:r>
        <w:rPr>
          <w:rFonts w:ascii="Arial" w:hAnsi="Arial" w:cs="Arial"/>
        </w:rPr>
        <w:t xml:space="preserve">, el cual se encontraba mojado en razón a la lluvia de ese día. </w:t>
      </w:r>
    </w:p>
    <w:p w14:paraId="5815A0BD" w14:textId="77777777" w:rsidR="00286278" w:rsidRDefault="00286278" w:rsidP="00286278">
      <w:pPr>
        <w:tabs>
          <w:tab w:val="left" w:pos="5626"/>
        </w:tabs>
        <w:spacing w:line="360" w:lineRule="auto"/>
        <w:jc w:val="both"/>
        <w:rPr>
          <w:rFonts w:ascii="Arial" w:hAnsi="Arial" w:cs="Arial"/>
        </w:rPr>
      </w:pPr>
      <w:r>
        <w:rPr>
          <w:rFonts w:ascii="Arial" w:hAnsi="Arial" w:cs="Arial"/>
          <w:noProof/>
        </w:rPr>
        <w:drawing>
          <wp:inline distT="0" distB="0" distL="0" distR="0" wp14:anchorId="1A0A4A62" wp14:editId="17D45D48">
            <wp:extent cx="6116320" cy="565150"/>
            <wp:effectExtent l="177800" t="177800" r="182880" b="184150"/>
            <wp:docPr id="8957939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3478" name="Imagen 5260634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565150"/>
                    </a:xfrm>
                    <a:prstGeom prst="rect">
                      <a:avLst/>
                    </a:prstGeom>
                    <a:ln>
                      <a:noFill/>
                    </a:ln>
                    <a:effectLst>
                      <a:outerShdw blurRad="190500" algn="tl" rotWithShape="0">
                        <a:srgbClr val="000000">
                          <a:alpha val="70000"/>
                        </a:srgbClr>
                      </a:outerShdw>
                    </a:effectLst>
                  </pic:spPr>
                </pic:pic>
              </a:graphicData>
            </a:graphic>
          </wp:inline>
        </w:drawing>
      </w:r>
    </w:p>
    <w:p w14:paraId="4E45BD19" w14:textId="16407917" w:rsidR="00286278" w:rsidRDefault="00286278" w:rsidP="00286278">
      <w:pPr>
        <w:tabs>
          <w:tab w:val="left" w:pos="5626"/>
        </w:tabs>
        <w:spacing w:line="360" w:lineRule="auto"/>
        <w:ind w:left="708"/>
        <w:jc w:val="center"/>
        <w:rPr>
          <w:rFonts w:ascii="Arial" w:hAnsi="Arial" w:cs="Arial"/>
          <w:i/>
        </w:rPr>
      </w:pPr>
      <w:r w:rsidRPr="00E671E3">
        <w:rPr>
          <w:rFonts w:ascii="Arial" w:hAnsi="Arial" w:cs="Arial"/>
          <w:b/>
        </w:rPr>
        <w:lastRenderedPageBreak/>
        <w:t xml:space="preserve">Transcripción literal: </w:t>
      </w:r>
      <w:r w:rsidRPr="00E671E3">
        <w:rPr>
          <w:rFonts w:ascii="Arial" w:hAnsi="Arial" w:cs="Arial"/>
          <w:b/>
          <w:i/>
        </w:rPr>
        <w:t>“</w:t>
      </w:r>
      <w:r w:rsidRPr="00E671E3">
        <w:rPr>
          <w:rFonts w:ascii="Arial" w:hAnsi="Arial" w:cs="Arial"/>
          <w:i/>
        </w:rPr>
        <w:t>Hipótesis</w:t>
      </w:r>
      <w:r>
        <w:rPr>
          <w:rFonts w:ascii="Arial" w:hAnsi="Arial" w:cs="Arial"/>
          <w:i/>
        </w:rPr>
        <w:t xml:space="preserve"> de la vía</w:t>
      </w:r>
      <w:r w:rsidRPr="00E671E3">
        <w:rPr>
          <w:rFonts w:ascii="Arial" w:hAnsi="Arial" w:cs="Arial"/>
          <w:i/>
        </w:rPr>
        <w:t xml:space="preserve"> </w:t>
      </w:r>
      <w:r>
        <w:rPr>
          <w:rFonts w:ascii="Arial" w:hAnsi="Arial" w:cs="Arial"/>
          <w:i/>
        </w:rPr>
        <w:t>303</w:t>
      </w:r>
      <w:r w:rsidRPr="00E671E3">
        <w:rPr>
          <w:rFonts w:ascii="Arial" w:hAnsi="Arial" w:cs="Arial"/>
          <w:i/>
        </w:rPr>
        <w:t xml:space="preserve"> “</w:t>
      </w:r>
      <w:r>
        <w:rPr>
          <w:rFonts w:ascii="Arial" w:hAnsi="Arial" w:cs="Arial"/>
          <w:i/>
        </w:rPr>
        <w:t>Superficie Lisa</w:t>
      </w:r>
      <w:r w:rsidRPr="00E671E3">
        <w:rPr>
          <w:rFonts w:ascii="Arial" w:hAnsi="Arial" w:cs="Arial"/>
          <w:i/>
        </w:rPr>
        <w:t>”</w:t>
      </w:r>
    </w:p>
    <w:p w14:paraId="31FD06B4" w14:textId="77777777" w:rsidR="00286278" w:rsidRPr="00286278" w:rsidRDefault="00286278" w:rsidP="00286278">
      <w:pPr>
        <w:tabs>
          <w:tab w:val="left" w:pos="5626"/>
        </w:tabs>
        <w:spacing w:line="360" w:lineRule="auto"/>
        <w:ind w:left="708"/>
        <w:jc w:val="center"/>
        <w:rPr>
          <w:rFonts w:ascii="Arial" w:hAnsi="Arial" w:cs="Arial"/>
          <w:i/>
        </w:rPr>
      </w:pPr>
    </w:p>
    <w:p w14:paraId="5F710FE5" w14:textId="460790AA" w:rsidR="00286278" w:rsidRPr="00286278" w:rsidRDefault="00286278" w:rsidP="00286278">
      <w:pPr>
        <w:spacing w:line="360" w:lineRule="auto"/>
        <w:jc w:val="both"/>
        <w:rPr>
          <w:rFonts w:ascii="Arial" w:hAnsi="Arial" w:cs="Arial"/>
        </w:rPr>
      </w:pPr>
      <w:r>
        <w:rPr>
          <w:rFonts w:ascii="Arial" w:hAnsi="Arial" w:cs="Arial"/>
        </w:rPr>
        <w:t xml:space="preserve">De esta manera, no hay prueba alguna que determine que los hechos demandados fuesen </w:t>
      </w:r>
      <w:r w:rsidRPr="00286278">
        <w:rPr>
          <w:rFonts w:ascii="Arial" w:hAnsi="Arial" w:cs="Arial"/>
        </w:rPr>
        <w:t xml:space="preserve">responsabilidad del señor </w:t>
      </w:r>
      <w:proofErr w:type="spellStart"/>
      <w:r>
        <w:rPr>
          <w:rFonts w:ascii="Arial" w:hAnsi="Arial" w:cs="Arial"/>
        </w:rPr>
        <w:t>Dorin</w:t>
      </w:r>
      <w:proofErr w:type="spellEnd"/>
      <w:r>
        <w:rPr>
          <w:rFonts w:ascii="Arial" w:hAnsi="Arial" w:cs="Arial"/>
        </w:rPr>
        <w:t xml:space="preserve"> Jovan Hernández Guerrero,</w:t>
      </w:r>
      <w:r w:rsidRPr="00286278">
        <w:rPr>
          <w:rFonts w:ascii="Arial" w:hAnsi="Arial" w:cs="Arial"/>
        </w:rPr>
        <w:t xml:space="preserve"> al conducir el vehículo de placas </w:t>
      </w:r>
      <w:r>
        <w:rPr>
          <w:rFonts w:ascii="Arial" w:hAnsi="Arial" w:cs="Arial"/>
        </w:rPr>
        <w:t>LFL455</w:t>
      </w:r>
      <w:r w:rsidRPr="00286278">
        <w:rPr>
          <w:rFonts w:ascii="Arial" w:hAnsi="Arial" w:cs="Arial"/>
        </w:rPr>
        <w:t>, Adicionalmente, el agente de tránsito no consignó en el IPAT otros datos que permitieran colegir que, el señor Marín hubiese creado el riesgo que dio origen al daño, como huellas de frenado que demostraran un exceso de velocidad o la intención de trasgredir una norma de tránsito</w:t>
      </w:r>
      <w:r>
        <w:rPr>
          <w:rFonts w:ascii="Arial" w:hAnsi="Arial" w:cs="Arial"/>
        </w:rPr>
        <w:t xml:space="preserve">. </w:t>
      </w:r>
    </w:p>
    <w:p w14:paraId="2F7969A0" w14:textId="2B459570" w:rsidR="00286278" w:rsidRPr="009F5FA7" w:rsidRDefault="00286278" w:rsidP="00286278">
      <w:pPr>
        <w:spacing w:line="360" w:lineRule="auto"/>
        <w:rPr>
          <w:rFonts w:ascii="Arial" w:hAnsi="Arial" w:cs="Arial"/>
        </w:rPr>
      </w:pPr>
    </w:p>
    <w:p w14:paraId="77E3A680" w14:textId="5D68CBDC" w:rsidR="00286278" w:rsidRDefault="00286278" w:rsidP="00286278">
      <w:pPr>
        <w:spacing w:line="360" w:lineRule="auto"/>
        <w:jc w:val="both"/>
        <w:rPr>
          <w:rFonts w:ascii="Arial" w:hAnsi="Arial" w:cs="Arial"/>
          <w:lang w:val="es-CO"/>
        </w:rPr>
      </w:pPr>
      <w:r w:rsidRPr="4AEB99A4">
        <w:rPr>
          <w:rFonts w:ascii="Arial" w:hAnsi="Arial" w:cs="Arial"/>
          <w:lang w:val="es-CO"/>
        </w:rPr>
        <w:t xml:space="preserve">Así, debe quedar claro para este honorable despacho que la situación que devino en la penosa muerte del señor </w:t>
      </w:r>
      <w:r>
        <w:rPr>
          <w:rFonts w:ascii="Arial" w:hAnsi="Arial" w:cs="Arial"/>
          <w:lang w:val="es-CO"/>
        </w:rPr>
        <w:t xml:space="preserve">Héctor Murillo </w:t>
      </w:r>
      <w:r w:rsidRPr="4AEB99A4">
        <w:rPr>
          <w:rFonts w:ascii="Arial" w:hAnsi="Arial" w:cs="Arial"/>
          <w:lang w:val="es-CO"/>
        </w:rPr>
        <w:t>(q.e.p.d.), no pud</w:t>
      </w:r>
      <w:r>
        <w:rPr>
          <w:rFonts w:ascii="Arial" w:hAnsi="Arial" w:cs="Arial"/>
          <w:lang w:val="es-CO"/>
        </w:rPr>
        <w:t>o</w:t>
      </w:r>
      <w:r w:rsidRPr="4AEB99A4">
        <w:rPr>
          <w:rFonts w:ascii="Arial" w:hAnsi="Arial" w:cs="Arial"/>
          <w:lang w:val="es-CO"/>
        </w:rPr>
        <w:t xml:space="preserve"> haber sido evitada o prevenida por la parte pasiva de este proceso, aún después de haber realizado todas las diligencias necesarias para evitar un suceso de estos. </w:t>
      </w:r>
    </w:p>
    <w:p w14:paraId="6E15C607" w14:textId="77777777" w:rsidR="00286278" w:rsidRPr="009F5FA7" w:rsidRDefault="00286278" w:rsidP="00286278">
      <w:pPr>
        <w:spacing w:line="360" w:lineRule="auto"/>
        <w:jc w:val="both"/>
        <w:rPr>
          <w:rFonts w:ascii="Arial" w:hAnsi="Arial" w:cs="Arial"/>
          <w:lang w:val="es-CO"/>
        </w:rPr>
      </w:pPr>
    </w:p>
    <w:p w14:paraId="73777DC0" w14:textId="767E0E93" w:rsidR="00286278" w:rsidRPr="00EF3040" w:rsidRDefault="00286278" w:rsidP="00286278">
      <w:pPr>
        <w:tabs>
          <w:tab w:val="left" w:pos="5626"/>
        </w:tabs>
        <w:spacing w:line="360" w:lineRule="auto"/>
        <w:jc w:val="both"/>
        <w:rPr>
          <w:rFonts w:ascii="Arial" w:hAnsi="Arial" w:cs="Arial"/>
          <w:lang w:val="es-CO"/>
        </w:rPr>
      </w:pPr>
      <w:r w:rsidRPr="00F2744F">
        <w:rPr>
          <w:rFonts w:ascii="Arial" w:hAnsi="Arial" w:cs="Arial"/>
          <w:lang w:val="es-CO"/>
        </w:rPr>
        <w:t>En consecuencia, es crucial comprender que la causa que dio origen al daño no puede atribuirse a los demandados. Se trató de una situación inesperada, irresistible y súbita que escapó al control de las partes, a pesar de haber tomado todas las precauciones posibles para evitar este tipo de incidentes</w:t>
      </w:r>
      <w:r>
        <w:rPr>
          <w:rFonts w:ascii="Arial" w:hAnsi="Arial" w:cs="Arial"/>
          <w:lang w:val="es-CO"/>
        </w:rPr>
        <w:t xml:space="preserve">, por lo que debe entenderse que se configuró fuerza mayor o caso fortuito. </w:t>
      </w:r>
      <w:r w:rsidRPr="003806B4">
        <w:rPr>
          <w:rFonts w:ascii="Arial" w:hAnsi="Arial" w:cs="Arial"/>
          <w:lang w:val="es-CO"/>
        </w:rPr>
        <w:t>Por tanto, deberá el honorable juez proceder a negar las pretensiones de la demanda reformada.</w:t>
      </w:r>
    </w:p>
    <w:p w14:paraId="4A201554" w14:textId="77777777" w:rsidR="00286278" w:rsidRPr="00EF3040" w:rsidRDefault="00286278" w:rsidP="00286278">
      <w:pPr>
        <w:spacing w:line="360" w:lineRule="auto"/>
        <w:jc w:val="both"/>
        <w:rPr>
          <w:rFonts w:ascii="Arial" w:hAnsi="Arial" w:cs="Arial"/>
          <w:lang w:val="es-CO"/>
        </w:rPr>
      </w:pPr>
    </w:p>
    <w:p w14:paraId="4BDF049E" w14:textId="77777777" w:rsidR="00286278" w:rsidRDefault="00286278" w:rsidP="00286278">
      <w:pPr>
        <w:spacing w:line="360" w:lineRule="auto"/>
        <w:jc w:val="both"/>
        <w:rPr>
          <w:rFonts w:ascii="Arial" w:hAnsi="Arial" w:cs="Arial"/>
        </w:rPr>
      </w:pPr>
      <w:r w:rsidRPr="00F62979">
        <w:rPr>
          <w:rFonts w:ascii="Arial" w:hAnsi="Arial" w:cs="Arial"/>
          <w:lang w:val="es-CO"/>
        </w:rPr>
        <w:t xml:space="preserve">De acuerdo a todo lo anteriormente expuesto, en ninguna medida es factible una </w:t>
      </w:r>
      <w:r w:rsidRPr="00EF3040">
        <w:rPr>
          <w:rFonts w:ascii="Arial" w:hAnsi="Arial" w:cs="Arial"/>
        </w:rPr>
        <w:t>declaratoria de responsabilidad en cabeza del extremo pasivo, toda vez que l</w:t>
      </w:r>
      <w:r>
        <w:rPr>
          <w:rFonts w:ascii="Arial" w:hAnsi="Arial" w:cs="Arial"/>
        </w:rPr>
        <w:t>os situación que generó el daño fue una situación súbita e inesperada, r</w:t>
      </w:r>
      <w:r w:rsidRPr="00EF3040">
        <w:rPr>
          <w:rFonts w:ascii="Arial" w:hAnsi="Arial" w:cs="Arial"/>
        </w:rPr>
        <w:t>ompiéndose as</w:t>
      </w:r>
      <w:r>
        <w:rPr>
          <w:rFonts w:ascii="Arial" w:hAnsi="Arial" w:cs="Arial"/>
        </w:rPr>
        <w:t>í</w:t>
      </w:r>
      <w:r w:rsidRPr="00EF3040">
        <w:rPr>
          <w:rFonts w:ascii="Arial" w:hAnsi="Arial" w:cs="Arial"/>
        </w:rPr>
        <w:t xml:space="preserve"> el nexo de causalidad entre el hecho y el supuesto daño, de suerte que contrario a la tesis que mantiene la parte actora, de ninguna manera se encuentra estructurada la responsabilidad alegada, pues la misma se desdibuja por encontrarse configurados los eximentes de responsabilidad alegados en la presente excepción. </w:t>
      </w:r>
    </w:p>
    <w:p w14:paraId="45C0F7B7" w14:textId="77777777" w:rsidR="00286278" w:rsidRPr="00EF3040" w:rsidRDefault="00286278" w:rsidP="00286278">
      <w:pPr>
        <w:spacing w:line="360" w:lineRule="auto"/>
        <w:jc w:val="both"/>
        <w:rPr>
          <w:rFonts w:ascii="Arial" w:hAnsi="Arial" w:cs="Arial"/>
        </w:rPr>
      </w:pPr>
    </w:p>
    <w:p w14:paraId="16EC0AEA" w14:textId="77777777" w:rsidR="00286278" w:rsidRPr="003806B4" w:rsidRDefault="00286278" w:rsidP="00286278">
      <w:pPr>
        <w:spacing w:line="360" w:lineRule="auto"/>
        <w:jc w:val="both"/>
        <w:rPr>
          <w:rFonts w:ascii="Arial" w:hAnsi="Arial" w:cs="Arial"/>
          <w:lang w:val="es-CO"/>
        </w:rPr>
      </w:pPr>
      <w:r w:rsidRPr="00F62979">
        <w:rPr>
          <w:rFonts w:ascii="Arial" w:hAnsi="Arial" w:cs="Arial"/>
          <w:lang w:val="es-CO"/>
        </w:rPr>
        <w:t xml:space="preserve">Ruego señor Juez declarar probada esta excepción. </w:t>
      </w:r>
    </w:p>
    <w:p w14:paraId="4CDFA0FC" w14:textId="77777777" w:rsidR="00286278" w:rsidRPr="00286278" w:rsidRDefault="00286278" w:rsidP="00BC14F2">
      <w:pPr>
        <w:tabs>
          <w:tab w:val="left" w:pos="5626"/>
        </w:tabs>
        <w:spacing w:line="360" w:lineRule="auto"/>
        <w:jc w:val="both"/>
        <w:rPr>
          <w:rFonts w:ascii="Arial" w:hAnsi="Arial" w:cs="Arial"/>
          <w:lang w:val="es-CO"/>
        </w:rPr>
      </w:pPr>
    </w:p>
    <w:p w14:paraId="50ED9AEA" w14:textId="171489BA" w:rsidR="00286278" w:rsidRPr="00286278" w:rsidRDefault="00286278" w:rsidP="00286278">
      <w:pPr>
        <w:pStyle w:val="Ttulo3"/>
      </w:pPr>
      <w:r w:rsidRPr="00286278">
        <w:rPr>
          <w:rStyle w:val="Ttulo3Car"/>
          <w:b/>
          <w:bCs/>
        </w:rPr>
        <w:t>INEXISTENCIA</w:t>
      </w:r>
      <w:r w:rsidRPr="00286278">
        <w:rPr>
          <w:b w:val="0"/>
          <w:bCs w:val="0"/>
        </w:rPr>
        <w:t xml:space="preserve"> </w:t>
      </w:r>
      <w:r w:rsidRPr="00286278">
        <w:t>DE RESPONSABILIDAD A CARGO DE LOS DEMANDADOS POR LA FALTA DE ACREDITACIÓN DEL NEXO CAUSAL.</w:t>
      </w:r>
    </w:p>
    <w:p w14:paraId="465CD50E" w14:textId="77777777" w:rsidR="00286278" w:rsidRPr="00B32501" w:rsidRDefault="00286278" w:rsidP="00286278">
      <w:pPr>
        <w:pStyle w:val="Prrafodelista"/>
        <w:tabs>
          <w:tab w:val="left" w:pos="5626"/>
        </w:tabs>
        <w:spacing w:line="360" w:lineRule="auto"/>
        <w:jc w:val="both"/>
        <w:rPr>
          <w:rFonts w:ascii="Arial" w:hAnsi="Arial" w:cs="Arial"/>
        </w:rPr>
      </w:pPr>
    </w:p>
    <w:p w14:paraId="45C0FE12" w14:textId="5DA17034" w:rsidR="003F4406"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Los demandantes formulan la presente demanda con fundamento en que la causa adecuada del daño fue la conducta imprudente ejercida por parte del señor </w:t>
      </w:r>
      <w:r w:rsidR="003F4406">
        <w:rPr>
          <w:rFonts w:ascii="Arial" w:hAnsi="Arial" w:cs="Arial"/>
        </w:rPr>
        <w:t xml:space="preserve">Dorian </w:t>
      </w:r>
      <w:r w:rsidR="003F4406">
        <w:rPr>
          <w:rFonts w:ascii="Arial" w:hAnsi="Arial" w:cs="Arial"/>
        </w:rPr>
        <w:t>Jovan Hernández Guerrero</w:t>
      </w:r>
      <w:r w:rsidRPr="00B62D4D">
        <w:rPr>
          <w:rFonts w:ascii="Arial" w:hAnsi="Arial" w:cs="Arial"/>
        </w:rPr>
        <w:t xml:space="preserve"> como conductor del vehículo de placa </w:t>
      </w:r>
      <w:r w:rsidR="003F4406">
        <w:rPr>
          <w:rFonts w:ascii="Arial" w:hAnsi="Arial" w:cs="Arial"/>
        </w:rPr>
        <w:t>LFL455</w:t>
      </w:r>
      <w:r w:rsidRPr="00B62D4D">
        <w:rPr>
          <w:rFonts w:ascii="Arial" w:hAnsi="Arial" w:cs="Arial"/>
        </w:rPr>
        <w:t xml:space="preserve">. No obstante, no existe ningún tipo de responsabilidad por parte del señor </w:t>
      </w:r>
      <w:r w:rsidR="003F4406">
        <w:rPr>
          <w:rFonts w:ascii="Arial" w:hAnsi="Arial" w:cs="Arial"/>
        </w:rPr>
        <w:t>Jovan Hernández Guerrero</w:t>
      </w:r>
      <w:r w:rsidR="003F4406" w:rsidRPr="00B62D4D">
        <w:rPr>
          <w:rFonts w:ascii="Arial" w:hAnsi="Arial" w:cs="Arial"/>
        </w:rPr>
        <w:t xml:space="preserve"> </w:t>
      </w:r>
      <w:r w:rsidRPr="00B62D4D">
        <w:rPr>
          <w:rFonts w:ascii="Arial" w:hAnsi="Arial" w:cs="Arial"/>
        </w:rPr>
        <w:t xml:space="preserve">frente a la ocurrencia del accidente del </w:t>
      </w:r>
      <w:r w:rsidR="003F4406">
        <w:rPr>
          <w:rFonts w:ascii="Arial" w:hAnsi="Arial" w:cs="Arial"/>
        </w:rPr>
        <w:t>05</w:t>
      </w:r>
      <w:r w:rsidRPr="00B62D4D">
        <w:rPr>
          <w:rFonts w:ascii="Arial" w:hAnsi="Arial" w:cs="Arial"/>
        </w:rPr>
        <w:t xml:space="preserve"> de </w:t>
      </w:r>
      <w:r w:rsidR="003F4406">
        <w:rPr>
          <w:rFonts w:ascii="Arial" w:hAnsi="Arial" w:cs="Arial"/>
        </w:rPr>
        <w:t>agosto</w:t>
      </w:r>
      <w:r w:rsidRPr="00B62D4D">
        <w:rPr>
          <w:rFonts w:ascii="Arial" w:hAnsi="Arial" w:cs="Arial"/>
        </w:rPr>
        <w:t xml:space="preserve"> del </w:t>
      </w:r>
      <w:r w:rsidR="003F4406">
        <w:rPr>
          <w:rFonts w:ascii="Arial" w:hAnsi="Arial" w:cs="Arial"/>
        </w:rPr>
        <w:t>2024</w:t>
      </w:r>
      <w:r w:rsidRPr="00B62D4D">
        <w:rPr>
          <w:rFonts w:ascii="Arial" w:hAnsi="Arial" w:cs="Arial"/>
        </w:rPr>
        <w:t xml:space="preserve">, puesto que de acuerdo con el Informe Policial de Accidente de Tránsito se estableció la hipótesis No. </w:t>
      </w:r>
      <w:r w:rsidR="003F4406">
        <w:rPr>
          <w:rFonts w:ascii="Arial" w:hAnsi="Arial" w:cs="Arial"/>
        </w:rPr>
        <w:t>3030</w:t>
      </w:r>
      <w:r w:rsidRPr="00B62D4D">
        <w:rPr>
          <w:rFonts w:ascii="Arial" w:hAnsi="Arial" w:cs="Arial"/>
        </w:rPr>
        <w:t xml:space="preserve"> como causa del accidente, que corresponde a “</w:t>
      </w:r>
      <w:r w:rsidR="003F4406">
        <w:rPr>
          <w:rFonts w:ascii="Arial" w:hAnsi="Arial" w:cs="Arial"/>
          <w:i/>
        </w:rPr>
        <w:t>superficie lisa</w:t>
      </w:r>
      <w:r w:rsidRPr="00B62D4D">
        <w:rPr>
          <w:rFonts w:ascii="Arial" w:hAnsi="Arial" w:cs="Arial"/>
        </w:rPr>
        <w:t xml:space="preserve">”; hipótesis atribuible al </w:t>
      </w:r>
      <w:r w:rsidR="003F4406">
        <w:rPr>
          <w:rFonts w:ascii="Arial" w:hAnsi="Arial" w:cs="Arial"/>
        </w:rPr>
        <w:t>estado de la vía</w:t>
      </w:r>
      <w:r w:rsidRPr="00B62D4D">
        <w:rPr>
          <w:rFonts w:ascii="Arial" w:hAnsi="Arial" w:cs="Arial"/>
        </w:rPr>
        <w:t xml:space="preserve">. Por tanto, es claro que la causa adecuada del accidente no fue la conducta ejercida por el conductor del vehículo de placas </w:t>
      </w:r>
      <w:r w:rsidR="003F4406">
        <w:rPr>
          <w:rFonts w:ascii="Arial" w:hAnsi="Arial" w:cs="Arial"/>
        </w:rPr>
        <w:t>LFL455</w:t>
      </w:r>
      <w:r w:rsidRPr="00B62D4D">
        <w:rPr>
          <w:rFonts w:ascii="Arial" w:hAnsi="Arial" w:cs="Arial"/>
        </w:rPr>
        <w:t>, como lo intenta hacer ver la parte demandante, sino que la causa del dañ</w:t>
      </w:r>
      <w:r w:rsidR="003F4406">
        <w:rPr>
          <w:rFonts w:ascii="Arial" w:hAnsi="Arial" w:cs="Arial"/>
        </w:rPr>
        <w:t>o, s</w:t>
      </w:r>
      <w:proofErr w:type="spellStart"/>
      <w:r w:rsidR="003F4406" w:rsidRPr="00F2744F">
        <w:rPr>
          <w:rFonts w:ascii="Arial" w:hAnsi="Arial" w:cs="Arial"/>
          <w:lang w:val="es-CO"/>
        </w:rPr>
        <w:t>e</w:t>
      </w:r>
      <w:proofErr w:type="spellEnd"/>
      <w:r w:rsidR="003F4406" w:rsidRPr="00F2744F">
        <w:rPr>
          <w:rFonts w:ascii="Arial" w:hAnsi="Arial" w:cs="Arial"/>
          <w:lang w:val="es-CO"/>
        </w:rPr>
        <w:t xml:space="preserve"> trató de una situación inesperada, irresistible </w:t>
      </w:r>
      <w:r w:rsidR="003F4406" w:rsidRPr="00F2744F">
        <w:rPr>
          <w:rFonts w:ascii="Arial" w:hAnsi="Arial" w:cs="Arial"/>
          <w:lang w:val="es-CO"/>
        </w:rPr>
        <w:lastRenderedPageBreak/>
        <w:t>y súbita que escapó al control de las partes, a pesar de haber tomado todas las precauciones posibles para evitar este tipo de incidentes</w:t>
      </w:r>
      <w:r w:rsidR="003F4406">
        <w:rPr>
          <w:rFonts w:ascii="Arial" w:hAnsi="Arial" w:cs="Arial"/>
          <w:lang w:val="es-CO"/>
        </w:rPr>
        <w:t>, por lo que debe entenderse que se configuró fuerza mayor o caso fort</w:t>
      </w:r>
      <w:r w:rsidR="003F4406">
        <w:rPr>
          <w:rFonts w:ascii="Arial" w:hAnsi="Arial" w:cs="Arial"/>
          <w:lang w:val="es-CO"/>
        </w:rPr>
        <w:t xml:space="preserve">uito. </w:t>
      </w:r>
    </w:p>
    <w:p w14:paraId="5A16239F" w14:textId="77777777" w:rsidR="00286278" w:rsidRPr="00B62D4D" w:rsidRDefault="00286278" w:rsidP="00286278">
      <w:pPr>
        <w:tabs>
          <w:tab w:val="left" w:pos="5626"/>
        </w:tabs>
        <w:spacing w:line="360" w:lineRule="auto"/>
        <w:jc w:val="both"/>
        <w:rPr>
          <w:rFonts w:ascii="Arial" w:hAnsi="Arial" w:cs="Arial"/>
        </w:rPr>
      </w:pPr>
    </w:p>
    <w:p w14:paraId="1E617ED4"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En este punto,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B62D4D">
        <w:rPr>
          <w:rFonts w:ascii="Arial" w:hAnsi="Arial" w:cs="Arial"/>
          <w:i/>
        </w:rPr>
        <w:t>sine qua non</w:t>
      </w:r>
      <w:r w:rsidRPr="00B62D4D">
        <w:rPr>
          <w:rFonts w:ascii="Arial" w:hAnsi="Arial" w:cs="Arial"/>
        </w:rPr>
        <w:t>, serán relevantes solo aquellas de las que fuera previsible el resultado. Doctrina autorizada y reciente confluye en aseverar que para declarar la responsabilidad es necesaria la concurrencia de tres elementos indispensables, a saber:</w:t>
      </w:r>
    </w:p>
    <w:p w14:paraId="1D4B4C5B" w14:textId="77777777" w:rsidR="00286278" w:rsidRPr="00B62D4D" w:rsidRDefault="00286278" w:rsidP="00286278">
      <w:pPr>
        <w:tabs>
          <w:tab w:val="left" w:pos="5626"/>
        </w:tabs>
        <w:spacing w:line="360" w:lineRule="auto"/>
        <w:jc w:val="both"/>
        <w:rPr>
          <w:rFonts w:ascii="Arial" w:hAnsi="Arial" w:cs="Arial"/>
        </w:rPr>
      </w:pPr>
    </w:p>
    <w:p w14:paraId="6CBD0185" w14:textId="77777777" w:rsidR="00286278" w:rsidRPr="00B62D4D" w:rsidRDefault="00286278" w:rsidP="00286278">
      <w:pPr>
        <w:tabs>
          <w:tab w:val="left" w:pos="5626"/>
        </w:tabs>
        <w:spacing w:line="360" w:lineRule="auto"/>
        <w:ind w:left="708" w:right="680"/>
        <w:jc w:val="both"/>
        <w:rPr>
          <w:rFonts w:ascii="Arial" w:hAnsi="Arial" w:cs="Arial"/>
        </w:rPr>
      </w:pPr>
      <w:r w:rsidRPr="00B62D4D">
        <w:rPr>
          <w:rFonts w:ascii="Arial" w:hAnsi="Arial" w:cs="Arial"/>
          <w:i/>
        </w:rPr>
        <w:t>“(…) 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 (…)”</w:t>
      </w:r>
      <w:r w:rsidRPr="00B62D4D">
        <w:rPr>
          <w:rStyle w:val="Refdenotaalpie"/>
          <w:rFonts w:ascii="Arial" w:hAnsi="Arial" w:cs="Arial"/>
          <w:i/>
        </w:rPr>
        <w:footnoteReference w:id="8"/>
      </w:r>
      <w:r w:rsidRPr="00B62D4D">
        <w:rPr>
          <w:rFonts w:ascii="Arial" w:hAnsi="Arial" w:cs="Arial"/>
        </w:rPr>
        <w:t xml:space="preserve"> (Subrayado y negrilla fuera del texto original).</w:t>
      </w:r>
    </w:p>
    <w:p w14:paraId="29F02994" w14:textId="77777777" w:rsidR="00286278" w:rsidRPr="00B62D4D" w:rsidRDefault="00286278" w:rsidP="00286278">
      <w:pPr>
        <w:tabs>
          <w:tab w:val="left" w:pos="5626"/>
        </w:tabs>
        <w:spacing w:line="360" w:lineRule="auto"/>
        <w:jc w:val="both"/>
        <w:rPr>
          <w:rFonts w:ascii="Arial" w:hAnsi="Arial" w:cs="Arial"/>
        </w:rPr>
      </w:pPr>
    </w:p>
    <w:p w14:paraId="7D77D992"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79E2A8D3" w14:textId="77777777" w:rsidR="00286278" w:rsidRPr="00B62D4D" w:rsidRDefault="00286278" w:rsidP="00286278">
      <w:pPr>
        <w:tabs>
          <w:tab w:val="left" w:pos="5626"/>
        </w:tabs>
        <w:spacing w:line="360" w:lineRule="auto"/>
        <w:jc w:val="both"/>
        <w:rPr>
          <w:rFonts w:ascii="Arial" w:hAnsi="Arial" w:cs="Arial"/>
        </w:rPr>
      </w:pPr>
    </w:p>
    <w:p w14:paraId="0773B159" w14:textId="77777777" w:rsidR="00286278" w:rsidRPr="00B62D4D" w:rsidRDefault="00286278" w:rsidP="00286278">
      <w:pPr>
        <w:tabs>
          <w:tab w:val="left" w:pos="5626"/>
        </w:tabs>
        <w:spacing w:line="360" w:lineRule="auto"/>
        <w:ind w:left="708" w:right="680"/>
        <w:jc w:val="both"/>
        <w:rPr>
          <w:rFonts w:ascii="Arial" w:hAnsi="Arial" w:cs="Arial"/>
          <w:i/>
        </w:rPr>
      </w:pPr>
      <w:r w:rsidRPr="00B62D4D">
        <w:rPr>
          <w:rFonts w:ascii="Arial" w:hAnsi="Arial" w:cs="Arial"/>
          <w:i/>
        </w:rPr>
        <w:t xml:space="preserve">“(…)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w:t>
      </w:r>
      <w:r w:rsidRPr="00B62D4D">
        <w:rPr>
          <w:rFonts w:ascii="Arial" w:hAnsi="Arial" w:cs="Arial"/>
          <w:i/>
        </w:rPr>
        <w:lastRenderedPageBreak/>
        <w:t>que normalmente no hubieran sido adecuadas para generarlo (…)”</w:t>
      </w:r>
      <w:r w:rsidRPr="00B62D4D">
        <w:rPr>
          <w:rStyle w:val="Refdenotaalpie"/>
          <w:rFonts w:ascii="Arial" w:hAnsi="Arial" w:cs="Arial"/>
          <w:i/>
        </w:rPr>
        <w:footnoteReference w:id="9"/>
      </w:r>
    </w:p>
    <w:p w14:paraId="7C675F32" w14:textId="77777777" w:rsidR="00286278" w:rsidRPr="00B62D4D" w:rsidRDefault="00286278" w:rsidP="00286278">
      <w:pPr>
        <w:tabs>
          <w:tab w:val="left" w:pos="5626"/>
        </w:tabs>
        <w:spacing w:line="360" w:lineRule="auto"/>
        <w:jc w:val="both"/>
        <w:rPr>
          <w:rFonts w:ascii="Arial" w:hAnsi="Arial" w:cs="Arial"/>
          <w:i/>
        </w:rPr>
      </w:pPr>
    </w:p>
    <w:p w14:paraId="24BC0663"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w:t>
      </w:r>
    </w:p>
    <w:p w14:paraId="5C4DDC27" w14:textId="77777777" w:rsidR="00286278" w:rsidRPr="00B62D4D" w:rsidRDefault="00286278" w:rsidP="00286278">
      <w:pPr>
        <w:tabs>
          <w:tab w:val="left" w:pos="5626"/>
        </w:tabs>
        <w:spacing w:line="360" w:lineRule="auto"/>
        <w:jc w:val="both"/>
        <w:rPr>
          <w:rFonts w:ascii="Arial" w:hAnsi="Arial" w:cs="Arial"/>
        </w:rPr>
      </w:pPr>
    </w:p>
    <w:p w14:paraId="3203BC5B"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noProof/>
        </w:rPr>
        <mc:AlternateContent>
          <mc:Choice Requires="wps">
            <w:drawing>
              <wp:anchor distT="0" distB="0" distL="114300" distR="114300" simplePos="0" relativeHeight="251661312" behindDoc="1" locked="0" layoutInCell="1" allowOverlap="1" wp14:anchorId="7ECB0225" wp14:editId="4D1E44AB">
                <wp:simplePos x="0" y="0"/>
                <wp:positionH relativeFrom="page">
                  <wp:posOffset>2632710</wp:posOffset>
                </wp:positionH>
                <wp:positionV relativeFrom="paragraph">
                  <wp:posOffset>628015</wp:posOffset>
                </wp:positionV>
                <wp:extent cx="2315210" cy="10795"/>
                <wp:effectExtent l="0" t="0" r="0" b="1905"/>
                <wp:wrapNone/>
                <wp:docPr id="191075298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52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1E6BA" id="Rectangle 451" o:spid="_x0000_s1026" style="position:absolute;margin-left:207.3pt;margin-top:49.45pt;width:182.3pt;height:.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" fillcolor="black" stroked="f">
                <v:path arrowok="t"/>
                <w10:wrap anchorx="page"/>
              </v:rect>
            </w:pict>
          </mc:Fallback>
        </mc:AlternateContent>
      </w:r>
      <w:r w:rsidRPr="00B62D4D">
        <w:rPr>
          <w:rFonts w:ascii="Arial" w:hAnsi="Arial" w:cs="Arial"/>
        </w:rPr>
        <w:t>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B62D4D">
        <w:rPr>
          <w:rFonts w:ascii="Arial" w:hAnsi="Arial" w:cs="Arial"/>
        </w:rPr>
        <w:t>ii</w:t>
      </w:r>
      <w:proofErr w:type="spellEnd"/>
      <w:r w:rsidRPr="00B62D4D">
        <w:rPr>
          <w:rFonts w:ascii="Arial" w:hAnsi="Arial" w:cs="Arial"/>
        </w:rPr>
        <w:t>) que el presunto responsable solo podrá exonerarse, salvo norma en contrario, demostrando la existencia de alguna causal eximente de responsabilidad que rompa el nexo causal; y (</w:t>
      </w:r>
      <w:proofErr w:type="spellStart"/>
      <w:r w:rsidRPr="00B62D4D">
        <w:rPr>
          <w:rFonts w:ascii="Arial" w:hAnsi="Arial" w:cs="Arial"/>
        </w:rPr>
        <w:t>iii</w:t>
      </w:r>
      <w:proofErr w:type="spellEnd"/>
      <w:r w:rsidRPr="00B62D4D">
        <w:rPr>
          <w:rFonts w:ascii="Arial" w:hAnsi="Arial" w:cs="Arial"/>
        </w:rPr>
        <w:t>) que en los casos de actividades peligrosas concurrentes el juez deba examinar las circunstancias de tiempo, modo y lugar en que se produce el daño para establecer el grado de responsabilidad que corresponde a cada actor.</w:t>
      </w:r>
    </w:p>
    <w:p w14:paraId="545DB005" w14:textId="77777777" w:rsidR="00286278" w:rsidRPr="00B62D4D" w:rsidRDefault="00286278" w:rsidP="00286278">
      <w:pPr>
        <w:tabs>
          <w:tab w:val="left" w:pos="5626"/>
        </w:tabs>
        <w:spacing w:line="360" w:lineRule="auto"/>
        <w:jc w:val="both"/>
        <w:rPr>
          <w:rFonts w:ascii="Arial" w:hAnsi="Arial" w:cs="Arial"/>
        </w:rPr>
      </w:pPr>
    </w:p>
    <w:p w14:paraId="29369C2A" w14:textId="77777777"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w:t>
      </w:r>
    </w:p>
    <w:p w14:paraId="2F11C3C3" w14:textId="77777777" w:rsidR="00286278" w:rsidRPr="00B62D4D" w:rsidRDefault="00286278" w:rsidP="00286278">
      <w:pPr>
        <w:tabs>
          <w:tab w:val="left" w:pos="5626"/>
        </w:tabs>
        <w:spacing w:line="360" w:lineRule="auto"/>
        <w:jc w:val="both"/>
        <w:rPr>
          <w:rFonts w:ascii="Arial" w:hAnsi="Arial" w:cs="Arial"/>
        </w:rPr>
      </w:pPr>
    </w:p>
    <w:p w14:paraId="578FD4C6" w14:textId="74C792F5"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Dicho lo anterior, resulta evidente que en el presente caso no se encuentra acreditado un nexo causal entre la conducta del señor </w:t>
      </w:r>
      <w:r w:rsidR="003F4406">
        <w:rPr>
          <w:rFonts w:ascii="Arial" w:hAnsi="Arial" w:cs="Arial"/>
        </w:rPr>
        <w:t>Dorian Jovan Hernández Guerrero</w:t>
      </w:r>
      <w:r w:rsidR="003F4406" w:rsidRPr="00B62D4D">
        <w:rPr>
          <w:rFonts w:ascii="Arial" w:hAnsi="Arial" w:cs="Arial"/>
        </w:rPr>
        <w:t xml:space="preserve"> </w:t>
      </w:r>
      <w:r w:rsidRPr="00B62D4D">
        <w:rPr>
          <w:rFonts w:ascii="Arial" w:hAnsi="Arial" w:cs="Arial"/>
        </w:rPr>
        <w:t xml:space="preserve">como conductor del vehículo de placas </w:t>
      </w:r>
      <w:r w:rsidR="003F4406">
        <w:rPr>
          <w:rFonts w:ascii="Arial" w:hAnsi="Arial" w:cs="Arial"/>
        </w:rPr>
        <w:t>LFL455</w:t>
      </w:r>
      <w:r w:rsidRPr="00B62D4D">
        <w:rPr>
          <w:rFonts w:ascii="Arial" w:hAnsi="Arial" w:cs="Arial"/>
        </w:rPr>
        <w:t xml:space="preserve"> y la consecuencia final, toda vez que como se explicó, de acuerdo con el Informe Policial de Accidente de Tránsito la causo del accidente obedeció </w:t>
      </w:r>
      <w:r w:rsidR="003F4406">
        <w:rPr>
          <w:rFonts w:ascii="Arial" w:hAnsi="Arial" w:cs="Arial"/>
        </w:rPr>
        <w:t>a un hecho imprevisible e irresistible, pues los hechos se configuraron en razón al estado de la vía, la cual se encontraba húmeda por las lluvias que se presentaban</w:t>
      </w:r>
      <w:r w:rsidRPr="00B62D4D">
        <w:rPr>
          <w:rFonts w:ascii="Arial" w:hAnsi="Arial" w:cs="Arial"/>
        </w:rPr>
        <w:t xml:space="preserve">. En cualquier caso, dicho nexo causal que pretende hacer valer la parte demandante en este proceso no se encuentra acreditado mediante ninguna </w:t>
      </w:r>
      <w:r w:rsidRPr="00B62D4D">
        <w:rPr>
          <w:rFonts w:ascii="Arial" w:hAnsi="Arial" w:cs="Arial"/>
        </w:rPr>
        <w:lastRenderedPageBreak/>
        <w:t xml:space="preserve">prueba documental y/o elemento de juicio que permita demostrar un verdadero nexo. Por el contrario, lo que se reflejó del análisis de las pruebas documentales, fue justamente que </w:t>
      </w:r>
      <w:r w:rsidR="003F4406">
        <w:rPr>
          <w:rFonts w:ascii="Arial" w:hAnsi="Arial" w:cs="Arial"/>
        </w:rPr>
        <w:t>el estado de la vía,</w:t>
      </w:r>
      <w:r w:rsidRPr="00B62D4D">
        <w:rPr>
          <w:rFonts w:ascii="Arial" w:hAnsi="Arial" w:cs="Arial"/>
        </w:rPr>
        <w:t xml:space="preserve"> fue la causa eficiente del daño</w:t>
      </w:r>
      <w:r w:rsidR="003F4406">
        <w:rPr>
          <w:rFonts w:ascii="Arial" w:hAnsi="Arial" w:cs="Arial"/>
        </w:rPr>
        <w:t xml:space="preserve">. </w:t>
      </w:r>
      <w:r w:rsidRPr="00B62D4D">
        <w:rPr>
          <w:rFonts w:ascii="Arial" w:hAnsi="Arial" w:cs="Arial"/>
        </w:rPr>
        <w:t xml:space="preserve">Razón por la cual, al no encontrarse acreditado un nexo causal, no podría endilgársele al señor </w:t>
      </w:r>
      <w:r w:rsidR="003F4406">
        <w:rPr>
          <w:rFonts w:ascii="Arial" w:hAnsi="Arial" w:cs="Arial"/>
        </w:rPr>
        <w:t>Dorian Jovan Hernández Guerrero</w:t>
      </w:r>
      <w:r w:rsidR="003F4406" w:rsidRPr="00B62D4D">
        <w:rPr>
          <w:rFonts w:ascii="Arial" w:hAnsi="Arial" w:cs="Arial"/>
        </w:rPr>
        <w:t xml:space="preserve"> </w:t>
      </w:r>
      <w:r w:rsidRPr="00B62D4D">
        <w:rPr>
          <w:rFonts w:ascii="Arial" w:hAnsi="Arial" w:cs="Arial"/>
        </w:rPr>
        <w:t xml:space="preserve">como conductor del vehículo de placa </w:t>
      </w:r>
      <w:r w:rsidR="003F4406">
        <w:rPr>
          <w:rFonts w:ascii="Arial" w:hAnsi="Arial" w:cs="Arial"/>
        </w:rPr>
        <w:t>LFL455</w:t>
      </w:r>
      <w:r w:rsidRPr="00B62D4D">
        <w:rPr>
          <w:rFonts w:ascii="Arial" w:hAnsi="Arial" w:cs="Arial"/>
        </w:rPr>
        <w:t>, y por contera tampoco a su propietario ni a mi mandante, ningún tipo de responsabilidad por no encontrarse uno de los elementos estructurales de la responsabilidad en su contra.</w:t>
      </w:r>
    </w:p>
    <w:p w14:paraId="43E28DF7" w14:textId="77777777" w:rsidR="00286278" w:rsidRPr="00B62D4D" w:rsidRDefault="00286278" w:rsidP="00286278">
      <w:pPr>
        <w:tabs>
          <w:tab w:val="left" w:pos="5626"/>
        </w:tabs>
        <w:spacing w:line="360" w:lineRule="auto"/>
        <w:jc w:val="both"/>
        <w:rPr>
          <w:rFonts w:ascii="Arial" w:hAnsi="Arial" w:cs="Arial"/>
        </w:rPr>
      </w:pPr>
    </w:p>
    <w:p w14:paraId="24CB536E" w14:textId="3D399A18"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Para efectos de demostrar que no existe nexo de causalidad en este caso, por cuanto la causa adecuada del daño NO es la conducta ejercida por el conductor del vehículo de placas </w:t>
      </w:r>
      <w:r w:rsidR="003F4406">
        <w:rPr>
          <w:rFonts w:ascii="Arial" w:hAnsi="Arial" w:cs="Arial"/>
        </w:rPr>
        <w:t>LFL455</w:t>
      </w:r>
      <w:r w:rsidRPr="00B62D4D">
        <w:rPr>
          <w:rFonts w:ascii="Arial" w:hAnsi="Arial" w:cs="Arial"/>
        </w:rPr>
        <w:t xml:space="preserve">, el señor </w:t>
      </w:r>
      <w:r w:rsidR="003F4406">
        <w:rPr>
          <w:rFonts w:ascii="Arial" w:hAnsi="Arial" w:cs="Arial"/>
        </w:rPr>
        <w:t>Dorian Jovan Hernández Guerrero</w:t>
      </w:r>
      <w:r w:rsidRPr="00B62D4D">
        <w:rPr>
          <w:rFonts w:ascii="Arial" w:hAnsi="Arial" w:cs="Arial"/>
        </w:rPr>
        <w:t xml:space="preserve">, en el que la parte actora fundamenta su demanda, deberá necesariamente realizarse un análisis del IPAT por cuanto la hipótesis que se estableció como causa del accidente de tránsito fue No. </w:t>
      </w:r>
      <w:r w:rsidR="003F4406">
        <w:rPr>
          <w:rFonts w:ascii="Arial" w:hAnsi="Arial" w:cs="Arial"/>
        </w:rPr>
        <w:t>303</w:t>
      </w:r>
      <w:r w:rsidRPr="00B62D4D">
        <w:rPr>
          <w:rFonts w:ascii="Arial" w:hAnsi="Arial" w:cs="Arial"/>
        </w:rPr>
        <w:t xml:space="preserve"> que corresponde a “</w:t>
      </w:r>
      <w:r w:rsidR="003F4406">
        <w:rPr>
          <w:rFonts w:ascii="Arial" w:hAnsi="Arial" w:cs="Arial"/>
          <w:i/>
        </w:rPr>
        <w:t>superficie lisa</w:t>
      </w:r>
      <w:r w:rsidRPr="00B32501">
        <w:rPr>
          <w:rFonts w:ascii="Arial" w:hAnsi="Arial" w:cs="Arial"/>
          <w:i/>
          <w:iCs/>
        </w:rPr>
        <w:t>”</w:t>
      </w:r>
      <w:r w:rsidRPr="00B62D4D">
        <w:rPr>
          <w:rFonts w:ascii="Arial" w:hAnsi="Arial" w:cs="Arial"/>
        </w:rPr>
        <w:t>; hipótesis atribuible</w:t>
      </w:r>
      <w:r w:rsidR="003F4406">
        <w:rPr>
          <w:rFonts w:ascii="Arial" w:hAnsi="Arial" w:cs="Arial"/>
        </w:rPr>
        <w:t xml:space="preserve"> </w:t>
      </w:r>
      <w:r w:rsidRPr="00B62D4D">
        <w:rPr>
          <w:rFonts w:ascii="Arial" w:hAnsi="Arial" w:cs="Arial"/>
        </w:rPr>
        <w:t xml:space="preserve">al </w:t>
      </w:r>
      <w:r w:rsidR="003F4406">
        <w:rPr>
          <w:rFonts w:ascii="Arial" w:hAnsi="Arial" w:cs="Arial"/>
        </w:rPr>
        <w:t>estado de la vía</w:t>
      </w:r>
      <w:r w:rsidRPr="00B62D4D">
        <w:rPr>
          <w:rFonts w:ascii="Arial" w:hAnsi="Arial" w:cs="Arial"/>
        </w:rPr>
        <w:t xml:space="preserve">, como acertadamente lo describió el agente </w:t>
      </w:r>
      <w:r w:rsidR="003F4406">
        <w:rPr>
          <w:rFonts w:ascii="Arial" w:hAnsi="Arial" w:cs="Arial"/>
        </w:rPr>
        <w:t xml:space="preserve">Carlos </w:t>
      </w:r>
      <w:proofErr w:type="spellStart"/>
      <w:r w:rsidR="003F4406">
        <w:rPr>
          <w:rFonts w:ascii="Arial" w:hAnsi="Arial" w:cs="Arial"/>
        </w:rPr>
        <w:t>Dario</w:t>
      </w:r>
      <w:proofErr w:type="spellEnd"/>
      <w:r w:rsidR="003F4406">
        <w:rPr>
          <w:rFonts w:ascii="Arial" w:hAnsi="Arial" w:cs="Arial"/>
        </w:rPr>
        <w:t xml:space="preserve"> </w:t>
      </w:r>
      <w:proofErr w:type="spellStart"/>
      <w:r w:rsidR="003F4406">
        <w:rPr>
          <w:rFonts w:ascii="Arial" w:hAnsi="Arial" w:cs="Arial"/>
        </w:rPr>
        <w:t>Ramirez</w:t>
      </w:r>
      <w:proofErr w:type="spellEnd"/>
      <w:r w:rsidRPr="00B62D4D">
        <w:rPr>
          <w:rFonts w:ascii="Arial" w:hAnsi="Arial" w:cs="Arial"/>
        </w:rPr>
        <w:t>. Véase.</w:t>
      </w:r>
    </w:p>
    <w:p w14:paraId="2FFF7EE1" w14:textId="77777777" w:rsidR="003F4406" w:rsidRDefault="003F4406" w:rsidP="003F4406">
      <w:pPr>
        <w:tabs>
          <w:tab w:val="left" w:pos="5626"/>
        </w:tabs>
        <w:spacing w:line="360" w:lineRule="auto"/>
        <w:jc w:val="both"/>
        <w:rPr>
          <w:rFonts w:ascii="Arial" w:hAnsi="Arial" w:cs="Arial"/>
        </w:rPr>
      </w:pPr>
      <w:r>
        <w:rPr>
          <w:rFonts w:ascii="Arial" w:hAnsi="Arial" w:cs="Arial"/>
          <w:noProof/>
        </w:rPr>
        <w:drawing>
          <wp:inline distT="0" distB="0" distL="0" distR="0" wp14:anchorId="331A3E22" wp14:editId="10CE6A42">
            <wp:extent cx="6116320" cy="565150"/>
            <wp:effectExtent l="177800" t="177800" r="182880" b="184150"/>
            <wp:docPr id="3946929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3478" name="Imagen 5260634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565150"/>
                    </a:xfrm>
                    <a:prstGeom prst="rect">
                      <a:avLst/>
                    </a:prstGeom>
                    <a:ln>
                      <a:noFill/>
                    </a:ln>
                    <a:effectLst>
                      <a:outerShdw blurRad="190500" algn="tl" rotWithShape="0">
                        <a:srgbClr val="000000">
                          <a:alpha val="70000"/>
                        </a:srgbClr>
                      </a:outerShdw>
                    </a:effectLst>
                  </pic:spPr>
                </pic:pic>
              </a:graphicData>
            </a:graphic>
          </wp:inline>
        </w:drawing>
      </w:r>
    </w:p>
    <w:p w14:paraId="5890E5FF" w14:textId="4C19B08B" w:rsidR="00286278" w:rsidRDefault="003F4406" w:rsidP="003F4406">
      <w:pPr>
        <w:tabs>
          <w:tab w:val="left" w:pos="5626"/>
        </w:tabs>
        <w:spacing w:line="360" w:lineRule="auto"/>
        <w:ind w:left="708"/>
        <w:jc w:val="center"/>
        <w:rPr>
          <w:rFonts w:ascii="Arial" w:hAnsi="Arial" w:cs="Arial"/>
          <w:i/>
        </w:rPr>
      </w:pPr>
      <w:r w:rsidRPr="00E671E3">
        <w:rPr>
          <w:rFonts w:ascii="Arial" w:hAnsi="Arial" w:cs="Arial"/>
          <w:b/>
        </w:rPr>
        <w:t xml:space="preserve">Transcripción literal: </w:t>
      </w:r>
      <w:r w:rsidRPr="00E671E3">
        <w:rPr>
          <w:rFonts w:ascii="Arial" w:hAnsi="Arial" w:cs="Arial"/>
          <w:b/>
          <w:i/>
        </w:rPr>
        <w:t>“</w:t>
      </w:r>
      <w:r w:rsidRPr="00E671E3">
        <w:rPr>
          <w:rFonts w:ascii="Arial" w:hAnsi="Arial" w:cs="Arial"/>
          <w:i/>
        </w:rPr>
        <w:t>Hipótesis</w:t>
      </w:r>
      <w:r>
        <w:rPr>
          <w:rFonts w:ascii="Arial" w:hAnsi="Arial" w:cs="Arial"/>
          <w:i/>
        </w:rPr>
        <w:t xml:space="preserve"> de la vía</w:t>
      </w:r>
      <w:r w:rsidRPr="00E671E3">
        <w:rPr>
          <w:rFonts w:ascii="Arial" w:hAnsi="Arial" w:cs="Arial"/>
          <w:i/>
        </w:rPr>
        <w:t xml:space="preserve"> </w:t>
      </w:r>
      <w:r>
        <w:rPr>
          <w:rFonts w:ascii="Arial" w:hAnsi="Arial" w:cs="Arial"/>
          <w:i/>
        </w:rPr>
        <w:t>303</w:t>
      </w:r>
      <w:r w:rsidRPr="00E671E3">
        <w:rPr>
          <w:rFonts w:ascii="Arial" w:hAnsi="Arial" w:cs="Arial"/>
          <w:i/>
        </w:rPr>
        <w:t xml:space="preserve"> “</w:t>
      </w:r>
      <w:r>
        <w:rPr>
          <w:rFonts w:ascii="Arial" w:hAnsi="Arial" w:cs="Arial"/>
          <w:i/>
        </w:rPr>
        <w:t>Superficie Lisa</w:t>
      </w:r>
      <w:r w:rsidRPr="00E671E3">
        <w:rPr>
          <w:rFonts w:ascii="Arial" w:hAnsi="Arial" w:cs="Arial"/>
          <w:i/>
        </w:rPr>
        <w:t>”</w:t>
      </w:r>
    </w:p>
    <w:p w14:paraId="0069F6B5" w14:textId="77777777" w:rsidR="003F4406" w:rsidRPr="003F4406" w:rsidRDefault="003F4406" w:rsidP="003F4406">
      <w:pPr>
        <w:tabs>
          <w:tab w:val="left" w:pos="5626"/>
        </w:tabs>
        <w:spacing w:line="360" w:lineRule="auto"/>
        <w:rPr>
          <w:rFonts w:ascii="Arial" w:hAnsi="Arial" w:cs="Arial"/>
          <w:i/>
        </w:rPr>
      </w:pPr>
    </w:p>
    <w:p w14:paraId="49D44C7D" w14:textId="798CA89E" w:rsidR="00286278" w:rsidRPr="00B62D4D" w:rsidRDefault="00286278" w:rsidP="00286278">
      <w:pPr>
        <w:tabs>
          <w:tab w:val="left" w:pos="5626"/>
        </w:tabs>
        <w:spacing w:line="360" w:lineRule="auto"/>
        <w:jc w:val="both"/>
        <w:rPr>
          <w:rFonts w:ascii="Arial" w:hAnsi="Arial" w:cs="Arial"/>
        </w:rPr>
      </w:pPr>
      <w:r w:rsidRPr="00B62D4D">
        <w:rPr>
          <w:rFonts w:ascii="Arial" w:hAnsi="Arial" w:cs="Arial"/>
        </w:rPr>
        <w:t xml:space="preserve">En conclusión, para configurarse los elementos de la responsabilidad civil es necesario que concurran los siguientes elementos: i) hecho generador, </w:t>
      </w:r>
      <w:proofErr w:type="spellStart"/>
      <w:r w:rsidRPr="00B62D4D">
        <w:rPr>
          <w:rFonts w:ascii="Arial" w:hAnsi="Arial" w:cs="Arial"/>
        </w:rPr>
        <w:t>ii</w:t>
      </w:r>
      <w:proofErr w:type="spellEnd"/>
      <w:r w:rsidRPr="00B62D4D">
        <w:rPr>
          <w:rFonts w:ascii="Arial" w:hAnsi="Arial" w:cs="Arial"/>
        </w:rPr>
        <w:t xml:space="preserve">) daño y </w:t>
      </w:r>
      <w:proofErr w:type="spellStart"/>
      <w:r w:rsidRPr="00B62D4D">
        <w:rPr>
          <w:rFonts w:ascii="Arial" w:hAnsi="Arial" w:cs="Arial"/>
        </w:rPr>
        <w:t>iii</w:t>
      </w:r>
      <w:proofErr w:type="spellEnd"/>
      <w:r w:rsidRPr="00B62D4D">
        <w:rPr>
          <w:rFonts w:ascii="Arial" w:hAnsi="Arial" w:cs="Aria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por el señor J</w:t>
      </w:r>
      <w:r w:rsidR="003F4406" w:rsidRPr="003F4406">
        <w:rPr>
          <w:rFonts w:ascii="Arial" w:hAnsi="Arial" w:cs="Arial"/>
        </w:rPr>
        <w:t xml:space="preserve"> </w:t>
      </w:r>
      <w:r w:rsidR="003F4406">
        <w:rPr>
          <w:rFonts w:ascii="Arial" w:hAnsi="Arial" w:cs="Arial"/>
        </w:rPr>
        <w:t>Dorian Jovan Hernández Guerrero</w:t>
      </w:r>
      <w:r w:rsidRPr="00B62D4D">
        <w:rPr>
          <w:rFonts w:ascii="Arial" w:hAnsi="Arial" w:cs="Arial"/>
        </w:rPr>
        <w:t xml:space="preserve"> como conductor del vehículo de placa </w:t>
      </w:r>
      <w:r w:rsidR="003F4406">
        <w:rPr>
          <w:rFonts w:ascii="Arial" w:hAnsi="Arial" w:cs="Arial"/>
        </w:rPr>
        <w:t>LFL455</w:t>
      </w:r>
      <w:r w:rsidRPr="00B62D4D">
        <w:rPr>
          <w:rFonts w:ascii="Arial" w:hAnsi="Arial" w:cs="Arial"/>
        </w:rPr>
        <w:t xml:space="preserve">, y por contera tampoco por su propietario ni mi mandante, y el daño generado. Máxime, cuando SE DESVIRTUÓ la causa probable que pretendía hacer valer la parte demandante, respecto de que el accidente acaeció como consecuencia de la conducta ejercida por el conductor del vehículo de placas </w:t>
      </w:r>
      <w:r w:rsidR="003F4406">
        <w:rPr>
          <w:rFonts w:ascii="Arial" w:hAnsi="Arial" w:cs="Arial"/>
        </w:rPr>
        <w:t>LFL455</w:t>
      </w:r>
      <w:r w:rsidRPr="00B62D4D">
        <w:rPr>
          <w:rFonts w:ascii="Arial" w:hAnsi="Arial" w:cs="Arial"/>
        </w:rPr>
        <w:t>, cuando lo que quedó plenamente demostrado es que el vehículo asegurado transitaba con observancia de las normas de tránsito y recibe la colisión en la parte trasera del vehículo, por lo que el choque intempestivo del vehículo donde se movilizaba el demandante refleja con toda certeza el incumplimiento de sus deberes de cuidado como se ha explicado. Razón por la cual, deberán negarse las pretensiones de la demanda.</w:t>
      </w:r>
    </w:p>
    <w:p w14:paraId="708743FB" w14:textId="77777777" w:rsidR="00286278" w:rsidRPr="00B62D4D" w:rsidRDefault="00286278" w:rsidP="00286278">
      <w:pPr>
        <w:tabs>
          <w:tab w:val="left" w:pos="5626"/>
        </w:tabs>
        <w:spacing w:line="360" w:lineRule="auto"/>
        <w:jc w:val="both"/>
        <w:rPr>
          <w:rFonts w:ascii="Arial" w:hAnsi="Arial" w:cs="Arial"/>
        </w:rPr>
      </w:pPr>
    </w:p>
    <w:p w14:paraId="5F903DC6" w14:textId="47F0819E" w:rsidR="00B765BE" w:rsidRPr="00B765BE" w:rsidRDefault="00286278" w:rsidP="00B765BE">
      <w:pPr>
        <w:spacing w:line="360" w:lineRule="auto"/>
        <w:ind w:right="51"/>
        <w:jc w:val="both"/>
        <w:rPr>
          <w:rFonts w:ascii="Arial" w:hAnsi="Arial" w:cs="Arial"/>
          <w:lang w:val="es-ES_tradnl"/>
        </w:rPr>
      </w:pPr>
      <w:r w:rsidRPr="00B62D4D">
        <w:rPr>
          <w:rFonts w:ascii="Arial" w:hAnsi="Arial" w:cs="Arial"/>
          <w:lang w:val="es-ES_tradnl"/>
        </w:rPr>
        <w:t>Por tanto, deberá el Honorable Juez proceder a negar las pretensiones de la demanda.</w:t>
      </w:r>
    </w:p>
    <w:p w14:paraId="7791848A" w14:textId="77777777" w:rsidR="00286278" w:rsidRPr="00B62D4D" w:rsidRDefault="00286278" w:rsidP="00286278">
      <w:pPr>
        <w:tabs>
          <w:tab w:val="left" w:pos="5626"/>
        </w:tabs>
        <w:spacing w:line="360" w:lineRule="auto"/>
        <w:jc w:val="both"/>
        <w:rPr>
          <w:rFonts w:ascii="Arial" w:hAnsi="Arial" w:cs="Arial"/>
        </w:rPr>
      </w:pPr>
    </w:p>
    <w:p w14:paraId="24969633" w14:textId="772CC8EF" w:rsidR="00286278" w:rsidRDefault="00286278" w:rsidP="00286278">
      <w:pPr>
        <w:pStyle w:val="Ttulo3"/>
      </w:pPr>
      <w:r w:rsidRPr="00B32501">
        <w:t xml:space="preserve">FALTA DE LEGITIMACIÓN EN LA CAUSA POR ACTIVA DE </w:t>
      </w:r>
      <w:r w:rsidR="003F4406">
        <w:t>DORIS RODRIGUEZ ORTÍZ</w:t>
      </w:r>
    </w:p>
    <w:p w14:paraId="14A0D34B" w14:textId="77777777" w:rsidR="003F4406" w:rsidRPr="003F4406" w:rsidRDefault="003F4406" w:rsidP="003F4406"/>
    <w:p w14:paraId="400CE3F1" w14:textId="45F02686"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lastRenderedPageBreak/>
        <w:t xml:space="preserve">Se fórmula la presente excepción, atendiendo a que en el presente caso no existe prueba idónea que acredite la relación afectiva filial de la demandante </w:t>
      </w:r>
      <w:r w:rsidR="003F4406">
        <w:rPr>
          <w:rFonts w:ascii="Arial" w:hAnsi="Arial" w:cs="Arial"/>
        </w:rPr>
        <w:t>Doris Rodríguez Ortiz</w:t>
      </w:r>
      <w:r w:rsidRPr="00F83E96">
        <w:rPr>
          <w:rFonts w:ascii="Arial" w:hAnsi="Arial" w:cs="Arial"/>
        </w:rPr>
        <w:t xml:space="preserve"> con el </w:t>
      </w:r>
      <w:r>
        <w:rPr>
          <w:rFonts w:ascii="Arial" w:hAnsi="Arial" w:cs="Arial"/>
        </w:rPr>
        <w:t>señor</w:t>
      </w:r>
      <w:r w:rsidR="003F4406">
        <w:rPr>
          <w:rFonts w:ascii="Arial" w:hAnsi="Arial" w:cs="Arial"/>
        </w:rPr>
        <w:t xml:space="preserve"> Héctor </w:t>
      </w:r>
      <w:r w:rsidR="00C61E6C">
        <w:rPr>
          <w:rFonts w:ascii="Arial" w:hAnsi="Arial" w:cs="Arial"/>
        </w:rPr>
        <w:t>Murillo</w:t>
      </w:r>
      <w:r w:rsidR="003F4406">
        <w:rPr>
          <w:rFonts w:ascii="Arial" w:hAnsi="Arial" w:cs="Arial"/>
        </w:rPr>
        <w:t xml:space="preserve"> (</w:t>
      </w:r>
      <w:proofErr w:type="spellStart"/>
      <w:r w:rsidR="003F4406">
        <w:rPr>
          <w:rFonts w:ascii="Arial" w:hAnsi="Arial" w:cs="Arial"/>
        </w:rPr>
        <w:t>q.e.p.d</w:t>
      </w:r>
      <w:proofErr w:type="spellEnd"/>
      <w:r w:rsidR="003F4406">
        <w:rPr>
          <w:rFonts w:ascii="Arial" w:hAnsi="Arial" w:cs="Arial"/>
        </w:rPr>
        <w:t>)</w:t>
      </w:r>
      <w:r>
        <w:rPr>
          <w:rFonts w:ascii="Arial" w:hAnsi="Arial" w:cs="Arial"/>
          <w:lang w:val="es-ES_tradnl"/>
        </w:rPr>
        <w:t>.</w:t>
      </w:r>
      <w:r w:rsidRPr="00F83E96">
        <w:rPr>
          <w:rFonts w:ascii="Arial" w:hAnsi="Arial" w:cs="Arial"/>
        </w:rPr>
        <w:t xml:space="preserve"> Lo anterior, toda vez que la accionante solicita el reconocimiento de perjuicios a título de compañera permanente del occiso, sin acreditar de manera idónea tal situación.</w:t>
      </w:r>
    </w:p>
    <w:p w14:paraId="49915DFB" w14:textId="77777777" w:rsidR="00286278" w:rsidRPr="00F83E96" w:rsidRDefault="00286278" w:rsidP="00286278">
      <w:pPr>
        <w:tabs>
          <w:tab w:val="left" w:pos="5626"/>
        </w:tabs>
        <w:spacing w:line="360" w:lineRule="auto"/>
        <w:jc w:val="both"/>
        <w:rPr>
          <w:rFonts w:ascii="Arial" w:hAnsi="Arial" w:cs="Arial"/>
        </w:rPr>
      </w:pPr>
    </w:p>
    <w:p w14:paraId="68CF4052" w14:textId="77777777"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En este punto es importante recordar que obligación de acreditar la calidad en que se actúa en 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71E37755" w14:textId="77777777" w:rsidR="00286278" w:rsidRPr="00F83E96" w:rsidRDefault="00286278" w:rsidP="00286278">
      <w:pPr>
        <w:tabs>
          <w:tab w:val="left" w:pos="5626"/>
        </w:tabs>
        <w:spacing w:line="360" w:lineRule="auto"/>
        <w:jc w:val="both"/>
        <w:rPr>
          <w:rFonts w:ascii="Arial" w:hAnsi="Arial" w:cs="Arial"/>
        </w:rPr>
      </w:pPr>
    </w:p>
    <w:p w14:paraId="3E65E726"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F83E96">
        <w:rPr>
          <w:rFonts w:ascii="Arial" w:hAnsi="Arial" w:cs="Arial"/>
          <w:b/>
          <w:bCs/>
          <w:i/>
          <w:iCs/>
          <w:u w:val="single"/>
        </w:rPr>
        <w:t>el demandante no es titular del derecho que reclama</w:t>
      </w:r>
      <w:r w:rsidRPr="00F83E96">
        <w:rPr>
          <w:rFonts w:ascii="Arial" w:hAnsi="Arial" w:cs="Arial"/>
          <w:i/>
          <w:iCs/>
        </w:rPr>
        <w:t xml:space="preserve"> o el demandado no es persona obligada, </w:t>
      </w:r>
      <w:r w:rsidRPr="00F83E96">
        <w:rPr>
          <w:rFonts w:ascii="Arial" w:hAnsi="Arial" w:cs="Arial"/>
          <w:b/>
          <w:bCs/>
          <w:i/>
          <w:iCs/>
          <w:u w:val="single"/>
        </w:rPr>
        <w:t>el fallo ha de ser adverso a la pretensión de aquél</w:t>
      </w:r>
      <w:r w:rsidRPr="00F83E96">
        <w:rPr>
          <w:rFonts w:ascii="Arial" w:hAnsi="Arial" w:cs="Arial"/>
          <w:i/>
          <w:iCs/>
        </w:rPr>
        <w:t>, como acontece cuando reivindica quien no es el dueño o cuando éste demanda a quien no es poseedora</w:t>
      </w:r>
      <w:r w:rsidRPr="00F83E96">
        <w:rPr>
          <w:rFonts w:ascii="Arial" w:hAnsi="Arial" w:cs="Arial"/>
          <w:vertAlign w:val="superscript"/>
        </w:rPr>
        <w:footnoteReference w:id="10"/>
      </w:r>
      <w:r w:rsidRPr="00F83E96">
        <w:rPr>
          <w:rFonts w:ascii="Arial" w:hAnsi="Arial" w:cs="Arial"/>
          <w:i/>
          <w:iCs/>
        </w:rPr>
        <w:t xml:space="preserve">”. </w:t>
      </w:r>
      <w:r w:rsidRPr="00F83E96">
        <w:rPr>
          <w:rFonts w:ascii="Arial" w:hAnsi="Arial" w:cs="Arial"/>
          <w:bCs/>
          <w:iCs/>
        </w:rPr>
        <w:t>– (</w:t>
      </w:r>
      <w:r w:rsidRPr="00F83E96">
        <w:rPr>
          <w:rFonts w:ascii="Arial" w:hAnsi="Arial" w:cs="Arial"/>
        </w:rPr>
        <w:t>Subrayado y negrilla por fuera de texto)</w:t>
      </w:r>
    </w:p>
    <w:p w14:paraId="66616C9A" w14:textId="77777777" w:rsidR="00286278" w:rsidRPr="00F83E96" w:rsidRDefault="00286278" w:rsidP="00286278">
      <w:pPr>
        <w:tabs>
          <w:tab w:val="left" w:pos="5626"/>
        </w:tabs>
        <w:spacing w:line="360" w:lineRule="auto"/>
        <w:jc w:val="both"/>
        <w:rPr>
          <w:rFonts w:ascii="Arial" w:hAnsi="Arial" w:cs="Arial"/>
        </w:rPr>
      </w:pPr>
    </w:p>
    <w:p w14:paraId="42903AF1" w14:textId="77777777"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p>
    <w:p w14:paraId="32321814" w14:textId="77777777" w:rsidR="00286278" w:rsidRPr="00F83E96" w:rsidRDefault="00286278" w:rsidP="00286278">
      <w:pPr>
        <w:tabs>
          <w:tab w:val="left" w:pos="5626"/>
        </w:tabs>
        <w:spacing w:line="360" w:lineRule="auto"/>
        <w:jc w:val="both"/>
        <w:rPr>
          <w:rFonts w:ascii="Arial" w:hAnsi="Arial" w:cs="Arial"/>
        </w:rPr>
      </w:pPr>
    </w:p>
    <w:p w14:paraId="46D279A7" w14:textId="77777777"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 xml:space="preserve">Del anterior análisis jurisprudencial y del estudio realizado al acervo probatorio del proceso, se advierte la ausencia de legitimación en la causa por activa de la señora </w:t>
      </w:r>
      <w:r>
        <w:rPr>
          <w:rFonts w:ascii="Arial" w:hAnsi="Arial" w:cs="Arial"/>
        </w:rPr>
        <w:t>Yuri Vanessa Tenorio Valencia</w:t>
      </w:r>
      <w:r w:rsidRPr="00F83E96">
        <w:rPr>
          <w:rFonts w:ascii="Arial" w:hAnsi="Arial" w:cs="Arial"/>
        </w:rPr>
        <w:t xml:space="preserve">, puesto que al interior del plenario no obra prueba idónea que acredite la relación afectiva de la demandante con el señor </w:t>
      </w:r>
      <w:r>
        <w:rPr>
          <w:rFonts w:ascii="Arial" w:hAnsi="Arial" w:cs="Arial"/>
          <w:bCs/>
          <w:lang w:val="es-ES_tradnl"/>
        </w:rPr>
        <w:t>William David Perea</w:t>
      </w:r>
      <w:r w:rsidRPr="00F83E96">
        <w:rPr>
          <w:rFonts w:ascii="Arial" w:hAnsi="Arial" w:cs="Arial"/>
        </w:rPr>
        <w:t>. En este orden de ideas, al no existir prueba idónea de tal calidad no resulta procedente el reconocimiento de ningún emolumento pretendido por la demandante. Al respecto, se resalta que la Ley 979 de 2005 estableció los medios de prueba pertinentes para acreditar la existencia de la unión marital de hecho y en este sentido, la condición de compañero/a permanente, los cuales se restringen a los establecidos en el artículo en mención:</w:t>
      </w:r>
    </w:p>
    <w:p w14:paraId="1391D2F6" w14:textId="77777777" w:rsidR="00286278" w:rsidRPr="00F83E96" w:rsidRDefault="00286278" w:rsidP="00286278">
      <w:pPr>
        <w:tabs>
          <w:tab w:val="left" w:pos="5626"/>
        </w:tabs>
        <w:spacing w:line="360" w:lineRule="auto"/>
        <w:jc w:val="both"/>
        <w:rPr>
          <w:rFonts w:ascii="Arial" w:hAnsi="Arial" w:cs="Arial"/>
        </w:rPr>
      </w:pPr>
    </w:p>
    <w:p w14:paraId="5C56F24B"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“ARTÍCULO 2. El artículo 4 de la Ley 54 de 1990, quedará así:́</w:t>
      </w:r>
    </w:p>
    <w:p w14:paraId="0E9A19AA" w14:textId="77777777" w:rsidR="00286278" w:rsidRPr="00F83E96" w:rsidRDefault="00286278" w:rsidP="00286278">
      <w:pPr>
        <w:tabs>
          <w:tab w:val="left" w:pos="5626"/>
        </w:tabs>
        <w:spacing w:line="360" w:lineRule="auto"/>
        <w:ind w:left="709" w:right="680"/>
        <w:jc w:val="both"/>
        <w:rPr>
          <w:rFonts w:ascii="Arial" w:hAnsi="Arial" w:cs="Arial"/>
          <w:i/>
          <w:iCs/>
        </w:rPr>
      </w:pPr>
    </w:p>
    <w:p w14:paraId="48D7503F"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Artículo 4. La existencia de la unión marital de hecho entre compañeros permanentes, se declarará por cualquiera de los siguientes mecanismos:</w:t>
      </w:r>
    </w:p>
    <w:p w14:paraId="072E514A" w14:textId="77777777" w:rsidR="00286278" w:rsidRPr="00F83E96" w:rsidRDefault="00286278" w:rsidP="00286278">
      <w:pPr>
        <w:tabs>
          <w:tab w:val="left" w:pos="5626"/>
        </w:tabs>
        <w:spacing w:line="360" w:lineRule="auto"/>
        <w:ind w:left="709" w:right="680"/>
        <w:jc w:val="both"/>
        <w:rPr>
          <w:rFonts w:ascii="Arial" w:hAnsi="Arial" w:cs="Arial"/>
          <w:i/>
          <w:iCs/>
        </w:rPr>
      </w:pPr>
    </w:p>
    <w:p w14:paraId="16F1338A"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1. Por escritura pública ante Notario por mutuo consentimiento de los compañeros permanentes.</w:t>
      </w:r>
    </w:p>
    <w:p w14:paraId="3E52FCB1"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2. Por Acta de Conciliación suscrita por los compañeros permanentes, en centro legalmente constituido.</w:t>
      </w:r>
    </w:p>
    <w:p w14:paraId="10B4D7B0" w14:textId="77777777" w:rsidR="00286278" w:rsidRPr="00F83E96" w:rsidRDefault="00286278" w:rsidP="00286278">
      <w:pPr>
        <w:tabs>
          <w:tab w:val="left" w:pos="5626"/>
        </w:tabs>
        <w:spacing w:line="360" w:lineRule="auto"/>
        <w:ind w:left="709" w:right="680"/>
        <w:jc w:val="both"/>
        <w:rPr>
          <w:rFonts w:ascii="Arial" w:hAnsi="Arial" w:cs="Arial"/>
          <w:i/>
          <w:iCs/>
        </w:rPr>
      </w:pPr>
      <w:r w:rsidRPr="00F83E96">
        <w:rPr>
          <w:rFonts w:ascii="Arial" w:hAnsi="Arial" w:cs="Arial"/>
          <w:i/>
          <w:iCs/>
        </w:rPr>
        <w:t>3. Por sentencia judicial, mediante los medios ordinarios de prueba consagrados en el Código de Procedimiento Civil, con conocimiento de los Jueces de Familia de Primera Instancia.”</w:t>
      </w:r>
    </w:p>
    <w:p w14:paraId="04C3360F" w14:textId="77777777" w:rsidR="00286278" w:rsidRPr="00F83E96" w:rsidRDefault="00286278" w:rsidP="00286278">
      <w:pPr>
        <w:tabs>
          <w:tab w:val="left" w:pos="5626"/>
        </w:tabs>
        <w:spacing w:line="360" w:lineRule="auto"/>
        <w:jc w:val="both"/>
        <w:rPr>
          <w:rFonts w:ascii="Arial" w:hAnsi="Arial" w:cs="Arial"/>
          <w:i/>
          <w:iCs/>
        </w:rPr>
      </w:pPr>
    </w:p>
    <w:p w14:paraId="4FFD9CFD" w14:textId="511C2BEB"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 xml:space="preserve">Sin embargo, en este caso no existe prueba idónea de la cual se puede derivar la existencia de la unión marital de hecho entre la señora </w:t>
      </w:r>
      <w:r w:rsidR="003F4406">
        <w:rPr>
          <w:rFonts w:ascii="Arial" w:hAnsi="Arial" w:cs="Arial"/>
        </w:rPr>
        <w:t>Doris Rodríguez Ortiz</w:t>
      </w:r>
      <w:r w:rsidRPr="00F83E96">
        <w:rPr>
          <w:rFonts w:ascii="Arial" w:hAnsi="Arial" w:cs="Arial"/>
        </w:rPr>
        <w:t xml:space="preserve"> y el señor </w:t>
      </w:r>
      <w:r w:rsidR="003F4406">
        <w:rPr>
          <w:rFonts w:ascii="Arial" w:hAnsi="Arial" w:cs="Arial"/>
          <w:lang w:val="es-ES_tradnl"/>
        </w:rPr>
        <w:t>Héctor Murillo</w:t>
      </w:r>
      <w:r w:rsidRPr="00F83E96">
        <w:rPr>
          <w:rFonts w:ascii="Arial" w:hAnsi="Arial" w:cs="Arial"/>
        </w:rPr>
        <w:t>. Por lo tanto, la demandante no está legitimada en la causa para ejercer la acción que nos ocupa, por no demostrar la relación afectiva que pretende hacer valer en este proceso. Razón por la cual, no es jurídicamente procedente declarar indemnización alguna a su cargo, por los hechos de este litigio.</w:t>
      </w:r>
    </w:p>
    <w:p w14:paraId="4F7C70F3" w14:textId="77777777" w:rsidR="00286278" w:rsidRPr="00F83E96" w:rsidRDefault="00286278" w:rsidP="00286278">
      <w:pPr>
        <w:tabs>
          <w:tab w:val="left" w:pos="5626"/>
        </w:tabs>
        <w:spacing w:line="360" w:lineRule="auto"/>
        <w:jc w:val="both"/>
        <w:rPr>
          <w:rFonts w:ascii="Arial" w:hAnsi="Arial" w:cs="Arial"/>
        </w:rPr>
      </w:pPr>
    </w:p>
    <w:p w14:paraId="7405E85A" w14:textId="35655814"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 xml:space="preserve">En conclusión, al interior de este proceso no resulta jurídicamente procedente condenar a la parte demandada al reconocimiento de suma alguna a título de indemnización a favor de la </w:t>
      </w:r>
      <w:r w:rsidR="003F4406">
        <w:rPr>
          <w:rFonts w:ascii="Arial" w:hAnsi="Arial" w:cs="Arial"/>
        </w:rPr>
        <w:t>Doris Rodríguez Ortiz</w:t>
      </w:r>
      <w:r w:rsidRPr="00F83E96">
        <w:rPr>
          <w:rFonts w:ascii="Arial" w:hAnsi="Arial" w:cs="Arial"/>
        </w:rPr>
        <w:t xml:space="preserve">, puesto que es claro que la demandante no está legitimada en la causa por activa para ejercer la presente acción. En tanto, en el expediente no obra prueba idónea de su calidad de compañera permanente ni de la relación que asegura haber tenido con el señor </w:t>
      </w:r>
      <w:r w:rsidR="003F4406">
        <w:rPr>
          <w:rFonts w:ascii="Arial" w:hAnsi="Arial" w:cs="Arial"/>
        </w:rPr>
        <w:t>Héctor Murillo (</w:t>
      </w:r>
      <w:proofErr w:type="spellStart"/>
      <w:r w:rsidR="003F4406">
        <w:rPr>
          <w:rFonts w:ascii="Arial" w:hAnsi="Arial" w:cs="Arial"/>
        </w:rPr>
        <w:t>q.e.p.d</w:t>
      </w:r>
      <w:proofErr w:type="spellEnd"/>
      <w:r w:rsidR="003F4406">
        <w:rPr>
          <w:rFonts w:ascii="Arial" w:hAnsi="Arial" w:cs="Arial"/>
        </w:rPr>
        <w:t xml:space="preserve">) </w:t>
      </w:r>
      <w:r w:rsidRPr="00F83E96">
        <w:rPr>
          <w:rFonts w:ascii="Arial" w:hAnsi="Arial" w:cs="Arial"/>
        </w:rPr>
        <w:t xml:space="preserve">para la fecha de los hechos. En tal virtud, al no encontrarse prueba que acredite la relación afectivo filial de la demandante con el fallecido, las pretensiones necesariamente deberán ser denegadas. </w:t>
      </w:r>
    </w:p>
    <w:p w14:paraId="21AFA8E0" w14:textId="77777777" w:rsidR="00286278" w:rsidRPr="00F83E96" w:rsidRDefault="00286278" w:rsidP="00286278">
      <w:pPr>
        <w:tabs>
          <w:tab w:val="left" w:pos="5626"/>
        </w:tabs>
        <w:spacing w:line="360" w:lineRule="auto"/>
        <w:jc w:val="both"/>
        <w:rPr>
          <w:rFonts w:ascii="Arial" w:hAnsi="Arial" w:cs="Arial"/>
        </w:rPr>
      </w:pPr>
    </w:p>
    <w:p w14:paraId="6AEE6DAB" w14:textId="77777777" w:rsidR="00286278" w:rsidRPr="00F83E96" w:rsidRDefault="00286278" w:rsidP="00286278">
      <w:pPr>
        <w:tabs>
          <w:tab w:val="left" w:pos="5626"/>
        </w:tabs>
        <w:spacing w:line="360" w:lineRule="auto"/>
        <w:jc w:val="both"/>
        <w:rPr>
          <w:rFonts w:ascii="Arial" w:hAnsi="Arial" w:cs="Arial"/>
        </w:rPr>
      </w:pPr>
      <w:r w:rsidRPr="00F83E96">
        <w:rPr>
          <w:rFonts w:ascii="Arial" w:hAnsi="Arial" w:cs="Arial"/>
        </w:rPr>
        <w:t>Por lo anteriormente expuesto, solicito al despacho declarar probada esta excepción.</w:t>
      </w:r>
    </w:p>
    <w:p w14:paraId="57F22039" w14:textId="77777777" w:rsidR="00286278" w:rsidRDefault="00286278" w:rsidP="00286278">
      <w:pPr>
        <w:tabs>
          <w:tab w:val="left" w:pos="5626"/>
        </w:tabs>
        <w:spacing w:line="360" w:lineRule="auto"/>
        <w:jc w:val="both"/>
        <w:rPr>
          <w:rFonts w:ascii="Arial" w:hAnsi="Arial" w:cs="Arial"/>
          <w:lang w:val="es-ES_tradnl"/>
        </w:rPr>
      </w:pPr>
    </w:p>
    <w:p w14:paraId="4FBDA8F2" w14:textId="77777777" w:rsidR="003F4406" w:rsidRPr="00B62D4D" w:rsidRDefault="003F4406" w:rsidP="003F4406">
      <w:pPr>
        <w:tabs>
          <w:tab w:val="left" w:pos="5626"/>
        </w:tabs>
        <w:spacing w:line="360" w:lineRule="auto"/>
        <w:jc w:val="both"/>
        <w:rPr>
          <w:rFonts w:ascii="Arial" w:hAnsi="Arial" w:cs="Arial"/>
          <w:b/>
        </w:rPr>
      </w:pPr>
    </w:p>
    <w:p w14:paraId="3A07193E" w14:textId="77777777" w:rsidR="003F4406" w:rsidRPr="00B62D4D" w:rsidRDefault="003F4406" w:rsidP="003F4406">
      <w:pPr>
        <w:pStyle w:val="Ttulo3"/>
      </w:pPr>
      <w:r w:rsidRPr="00B62D4D">
        <w:t>IMPROCEDENCIA, FALTA DE MEDIO DE PRUEBA E INDEBIDA CUANTIFICACIÓN DE LOS PERJUICIOS MATERIALES EN LA MODALIDAD DE LUCRO CESANTE.</w:t>
      </w:r>
    </w:p>
    <w:p w14:paraId="3D602462" w14:textId="77777777" w:rsidR="003F4406" w:rsidRPr="00B62D4D" w:rsidRDefault="003F4406" w:rsidP="003F4406">
      <w:pPr>
        <w:tabs>
          <w:tab w:val="left" w:pos="5626"/>
        </w:tabs>
        <w:spacing w:line="360" w:lineRule="auto"/>
        <w:jc w:val="both"/>
        <w:rPr>
          <w:rFonts w:ascii="Arial" w:hAnsi="Arial" w:cs="Arial"/>
          <w:b/>
        </w:rPr>
      </w:pPr>
    </w:p>
    <w:p w14:paraId="111A6E83" w14:textId="10984A24" w:rsidR="003F4406" w:rsidRPr="00B62D4D" w:rsidRDefault="003F4406" w:rsidP="003F4406">
      <w:pPr>
        <w:tabs>
          <w:tab w:val="left" w:pos="5626"/>
        </w:tabs>
        <w:spacing w:line="360" w:lineRule="auto"/>
        <w:jc w:val="both"/>
        <w:rPr>
          <w:rFonts w:ascii="Arial" w:hAnsi="Arial" w:cs="Arial"/>
        </w:rPr>
      </w:pPr>
      <w:r w:rsidRPr="00B62D4D">
        <w:rPr>
          <w:rFonts w:ascii="Arial" w:hAnsi="Arial" w:cs="Arial"/>
          <w:noProof/>
        </w:rPr>
        <mc:AlternateContent>
          <mc:Choice Requires="wps">
            <w:drawing>
              <wp:anchor distT="0" distB="0" distL="114300" distR="114300" simplePos="0" relativeHeight="251663360" behindDoc="1" locked="0" layoutInCell="1" allowOverlap="1" wp14:anchorId="71623E70" wp14:editId="61024CB7">
                <wp:simplePos x="0" y="0"/>
                <wp:positionH relativeFrom="page">
                  <wp:posOffset>2312035</wp:posOffset>
                </wp:positionH>
                <wp:positionV relativeFrom="paragraph">
                  <wp:posOffset>628015</wp:posOffset>
                </wp:positionV>
                <wp:extent cx="843280" cy="10795"/>
                <wp:effectExtent l="0" t="0" r="0" b="1905"/>
                <wp:wrapNone/>
                <wp:docPr id="78310928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5149" id="Rectangle 441" o:spid="_x0000_s1026" style="position:absolute;margin-left:182.05pt;margin-top:49.45pt;width:66.4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" fillcolor="black" stroked="f">
                <v:path arrowok="t"/>
                <w10:wrap anchorx="page"/>
              </v:rect>
            </w:pict>
          </mc:Fallback>
        </mc:AlternateContent>
      </w:r>
      <w:r w:rsidRPr="00B62D4D">
        <w:rPr>
          <w:rFonts w:ascii="Arial" w:hAnsi="Arial" w:cs="Arial"/>
        </w:rPr>
        <w:t>Mediante la presente excepción se demostrará al Despacho que al demandante no se le puede reconocer ninguno de los conceptos indemnizatorios materiales que solicita en la demanda. Lo anterior, pues frente al lucro cesante debe advertirse que:</w:t>
      </w:r>
      <w:r w:rsidR="00F121B1">
        <w:rPr>
          <w:rFonts w:ascii="Arial" w:hAnsi="Arial" w:cs="Arial"/>
        </w:rPr>
        <w:t xml:space="preserve"> </w:t>
      </w:r>
      <w:r w:rsidR="00F121B1" w:rsidRPr="007E519F">
        <w:rPr>
          <w:rFonts w:ascii="Arial" w:hAnsi="Arial" w:cs="Arial"/>
          <w:b/>
          <w:bCs/>
        </w:rPr>
        <w:t>(i)</w:t>
      </w:r>
      <w:r w:rsidR="00F121B1" w:rsidRPr="007E519F">
        <w:rPr>
          <w:rFonts w:ascii="Arial" w:hAnsi="Arial" w:cs="Arial"/>
        </w:rPr>
        <w:t xml:space="preserve"> En el expediente no reposa ningún certificado laboral o de ingresos o documento similar tendiente a acreditar la actividad laboral o económica del demandante; </w:t>
      </w:r>
      <w:r w:rsidR="00F121B1" w:rsidRPr="007E519F">
        <w:rPr>
          <w:rFonts w:ascii="Arial" w:hAnsi="Arial" w:cs="Arial"/>
          <w:b/>
          <w:bCs/>
        </w:rPr>
        <w:t>(</w:t>
      </w:r>
      <w:proofErr w:type="spellStart"/>
      <w:r w:rsidR="00F121B1" w:rsidRPr="007E519F">
        <w:rPr>
          <w:rFonts w:ascii="Arial" w:hAnsi="Arial" w:cs="Arial"/>
          <w:b/>
          <w:bCs/>
        </w:rPr>
        <w:t>ii</w:t>
      </w:r>
      <w:proofErr w:type="spellEnd"/>
      <w:r w:rsidR="00F121B1" w:rsidRPr="007E519F">
        <w:rPr>
          <w:rFonts w:ascii="Arial" w:hAnsi="Arial" w:cs="Arial"/>
          <w:b/>
          <w:bCs/>
        </w:rPr>
        <w:t>)</w:t>
      </w:r>
      <w:r w:rsidR="00F121B1" w:rsidRPr="007E519F">
        <w:rPr>
          <w:rFonts w:ascii="Arial" w:hAnsi="Arial" w:cs="Arial"/>
        </w:rPr>
        <w:t xml:space="preserve"> El señor </w:t>
      </w:r>
      <w:r w:rsidR="00F121B1">
        <w:rPr>
          <w:rFonts w:ascii="Arial" w:hAnsi="Arial" w:cs="Arial"/>
        </w:rPr>
        <w:t xml:space="preserve">Héctor Murillo (Q.E.P.D) </w:t>
      </w:r>
      <w:r w:rsidR="00F121B1" w:rsidRPr="007E519F">
        <w:rPr>
          <w:rFonts w:ascii="Arial" w:hAnsi="Arial" w:cs="Arial"/>
        </w:rPr>
        <w:t>no trabaja (pues lo contrario no se encuentra demostrado), ni genera ingresos, por lo tanto, los hechos del 16 de mayo del 2022 no afectaron en nada las condiciones económicas que antes tenía el demandante</w:t>
      </w:r>
      <w:r w:rsidR="00F121B1">
        <w:rPr>
          <w:rFonts w:ascii="Arial" w:hAnsi="Arial" w:cs="Arial"/>
        </w:rPr>
        <w:t xml:space="preserve">; </w:t>
      </w:r>
      <w:r w:rsidR="00F121B1" w:rsidRPr="007E519F">
        <w:rPr>
          <w:rFonts w:ascii="Arial" w:hAnsi="Arial" w:cs="Arial"/>
          <w:b/>
          <w:bCs/>
        </w:rPr>
        <w:t>(</w:t>
      </w:r>
      <w:proofErr w:type="spellStart"/>
      <w:r w:rsidR="00F121B1" w:rsidRPr="007E519F">
        <w:rPr>
          <w:rFonts w:ascii="Arial" w:hAnsi="Arial" w:cs="Arial"/>
          <w:b/>
          <w:bCs/>
        </w:rPr>
        <w:t>iii</w:t>
      </w:r>
      <w:proofErr w:type="spellEnd"/>
      <w:r w:rsidR="00F121B1" w:rsidRPr="007E519F">
        <w:rPr>
          <w:rFonts w:ascii="Arial" w:hAnsi="Arial" w:cs="Arial"/>
          <w:b/>
          <w:bCs/>
        </w:rPr>
        <w:t>)</w:t>
      </w:r>
      <w:r w:rsidR="00F121B1">
        <w:rPr>
          <w:rFonts w:ascii="Arial" w:hAnsi="Arial" w:cs="Arial"/>
        </w:rPr>
        <w:t xml:space="preserve"> No existe ninguna documentación que demuestre </w:t>
      </w:r>
      <w:r w:rsidR="00F121B1" w:rsidRPr="00E671E3">
        <w:rPr>
          <w:rFonts w:ascii="Arial" w:hAnsi="Arial" w:cs="Arial"/>
        </w:rPr>
        <w:t xml:space="preserve">la relación que enrostra el señor </w:t>
      </w:r>
      <w:r w:rsidR="00F121B1">
        <w:rPr>
          <w:rFonts w:ascii="Arial" w:hAnsi="Arial" w:cs="Arial"/>
        </w:rPr>
        <w:t>Héctor Murillo</w:t>
      </w:r>
      <w:r w:rsidR="00F121B1" w:rsidRPr="00E671E3">
        <w:rPr>
          <w:rFonts w:ascii="Arial" w:hAnsi="Arial" w:cs="Arial"/>
        </w:rPr>
        <w:t xml:space="preserve"> y la señora </w:t>
      </w:r>
      <w:r w:rsidR="00F121B1">
        <w:rPr>
          <w:rFonts w:ascii="Arial" w:hAnsi="Arial" w:cs="Arial"/>
        </w:rPr>
        <w:t xml:space="preserve">Doris Rodríguez Ortiz; y </w:t>
      </w:r>
      <w:r w:rsidR="00F121B1" w:rsidRPr="007E519F">
        <w:rPr>
          <w:rFonts w:ascii="Arial" w:hAnsi="Arial" w:cs="Arial"/>
          <w:b/>
          <w:bCs/>
        </w:rPr>
        <w:t>(</w:t>
      </w:r>
      <w:proofErr w:type="spellStart"/>
      <w:r w:rsidR="00F121B1" w:rsidRPr="007E519F">
        <w:rPr>
          <w:rFonts w:ascii="Arial" w:hAnsi="Arial" w:cs="Arial"/>
          <w:b/>
          <w:bCs/>
        </w:rPr>
        <w:t>iv</w:t>
      </w:r>
      <w:proofErr w:type="spellEnd"/>
      <w:r w:rsidR="00F121B1" w:rsidRPr="007E519F">
        <w:rPr>
          <w:rFonts w:ascii="Arial" w:hAnsi="Arial" w:cs="Arial"/>
          <w:b/>
          <w:bCs/>
        </w:rPr>
        <w:t>)</w:t>
      </w:r>
      <w:r w:rsidR="00F121B1">
        <w:rPr>
          <w:rFonts w:ascii="Arial" w:hAnsi="Arial" w:cs="Arial"/>
        </w:rPr>
        <w:t xml:space="preserve"> En cualquier caso, de acuerdo a lo establecido en el ADRES, se confirma que la señora </w:t>
      </w:r>
      <w:r w:rsidR="00F121B1" w:rsidRPr="00260483">
        <w:rPr>
          <w:rFonts w:ascii="Arial" w:hAnsi="Arial" w:cs="Arial"/>
          <w:lang w:val="es-CO"/>
        </w:rPr>
        <w:t xml:space="preserve">Doris Rodríguez Ortiz </w:t>
      </w:r>
      <w:r w:rsidR="00F121B1">
        <w:rPr>
          <w:rFonts w:ascii="Arial" w:hAnsi="Arial" w:cs="Arial"/>
          <w:lang w:val="es-CO"/>
        </w:rPr>
        <w:t>se encuentra afiliada</w:t>
      </w:r>
      <w:r w:rsidR="00F121B1" w:rsidRPr="00260483">
        <w:rPr>
          <w:rFonts w:ascii="Arial" w:hAnsi="Arial" w:cs="Arial"/>
          <w:lang w:val="es-CO"/>
        </w:rPr>
        <w:t xml:space="preserve"> al régimen contributivo desde el </w:t>
      </w:r>
      <w:r w:rsidR="00F121B1" w:rsidRPr="00260483">
        <w:rPr>
          <w:rFonts w:ascii="Arial" w:hAnsi="Arial" w:cs="Arial"/>
          <w:lang w:val="es-CO"/>
        </w:rPr>
        <w:lastRenderedPageBreak/>
        <w:t>año 2019</w:t>
      </w:r>
      <w:r w:rsidR="00F121B1">
        <w:rPr>
          <w:rFonts w:ascii="Arial" w:hAnsi="Arial" w:cs="Arial"/>
          <w:lang w:val="es-CO"/>
        </w:rPr>
        <w:t xml:space="preserve"> y no existe ninguna prueba que</w:t>
      </w:r>
      <w:r w:rsidR="00F121B1" w:rsidRPr="00260483">
        <w:rPr>
          <w:rFonts w:ascii="Arial" w:hAnsi="Arial" w:cs="Arial"/>
          <w:lang w:val="es-CO"/>
        </w:rPr>
        <w:t xml:space="preserve"> permit</w:t>
      </w:r>
      <w:r w:rsidR="00F121B1">
        <w:rPr>
          <w:rFonts w:ascii="Arial" w:hAnsi="Arial" w:cs="Arial"/>
          <w:lang w:val="es-CO"/>
        </w:rPr>
        <w:t>a</w:t>
      </w:r>
      <w:r w:rsidR="00F121B1" w:rsidRPr="00260483">
        <w:rPr>
          <w:rFonts w:ascii="Arial" w:hAnsi="Arial" w:cs="Arial"/>
          <w:lang w:val="es-CO"/>
        </w:rPr>
        <w:t xml:space="preserve"> concluir que </w:t>
      </w:r>
      <w:r w:rsidR="00F121B1">
        <w:rPr>
          <w:rFonts w:ascii="Arial" w:hAnsi="Arial" w:cs="Arial"/>
          <w:lang w:val="es-CO"/>
        </w:rPr>
        <w:t>existió una</w:t>
      </w:r>
      <w:r w:rsidR="00F121B1" w:rsidRPr="00260483">
        <w:rPr>
          <w:rFonts w:ascii="Arial" w:hAnsi="Arial" w:cs="Arial"/>
          <w:lang w:val="es-CO"/>
        </w:rPr>
        <w:t xml:space="preserve"> dependencia económica</w:t>
      </w:r>
      <w:r w:rsidR="00F121B1">
        <w:rPr>
          <w:rFonts w:ascii="Arial" w:hAnsi="Arial" w:cs="Arial"/>
          <w:lang w:val="es-CO"/>
        </w:rPr>
        <w:t xml:space="preserve"> por parte de la señora Rodríguez Ortiz.</w:t>
      </w:r>
    </w:p>
    <w:p w14:paraId="3E0E49A4" w14:textId="77777777" w:rsidR="003F4406" w:rsidRPr="00B62D4D" w:rsidRDefault="003F4406" w:rsidP="003F4406">
      <w:pPr>
        <w:tabs>
          <w:tab w:val="left" w:pos="5626"/>
        </w:tabs>
        <w:spacing w:line="360" w:lineRule="auto"/>
        <w:jc w:val="both"/>
        <w:rPr>
          <w:rFonts w:ascii="Arial" w:hAnsi="Arial" w:cs="Arial"/>
        </w:rPr>
      </w:pPr>
    </w:p>
    <w:p w14:paraId="452BFF4E"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43EE2E4D" w14:textId="77777777" w:rsidR="003F4406" w:rsidRPr="00B62D4D" w:rsidRDefault="003F4406" w:rsidP="003F4406">
      <w:pPr>
        <w:tabs>
          <w:tab w:val="left" w:pos="5626"/>
        </w:tabs>
        <w:spacing w:line="360" w:lineRule="auto"/>
        <w:jc w:val="both"/>
        <w:rPr>
          <w:rFonts w:ascii="Arial" w:hAnsi="Arial" w:cs="Arial"/>
        </w:rPr>
      </w:pPr>
    </w:p>
    <w:p w14:paraId="23730715"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EE37292" w14:textId="77777777" w:rsidR="003F4406" w:rsidRPr="00B62D4D" w:rsidRDefault="003F4406" w:rsidP="003F4406">
      <w:pPr>
        <w:tabs>
          <w:tab w:val="left" w:pos="5626"/>
        </w:tabs>
        <w:spacing w:line="360" w:lineRule="auto"/>
        <w:jc w:val="both"/>
        <w:rPr>
          <w:rFonts w:ascii="Arial" w:hAnsi="Arial" w:cs="Arial"/>
        </w:rPr>
      </w:pPr>
    </w:p>
    <w:p w14:paraId="46AEF885" w14:textId="77777777" w:rsidR="003F4406" w:rsidRPr="00B62D4D" w:rsidRDefault="003F4406" w:rsidP="003F4406">
      <w:pPr>
        <w:tabs>
          <w:tab w:val="left" w:pos="5626"/>
        </w:tabs>
        <w:spacing w:line="360" w:lineRule="auto"/>
        <w:ind w:left="708" w:right="680"/>
        <w:jc w:val="both"/>
        <w:rPr>
          <w:rFonts w:ascii="Arial" w:hAnsi="Arial" w:cs="Arial"/>
        </w:rPr>
      </w:pPr>
      <w:r w:rsidRPr="00B62D4D">
        <w:rPr>
          <w:rFonts w:ascii="Arial" w:hAnsi="Arial" w:cs="Arial"/>
          <w:i/>
        </w:rPr>
        <w:t xml:space="preserve">“(…) en cuanto perjuicio, </w:t>
      </w:r>
      <w:r w:rsidRPr="00B62D4D">
        <w:rPr>
          <w:rFonts w:ascii="Arial" w:hAnsi="Arial" w:cs="Arial"/>
          <w:b/>
          <w:i/>
          <w:u w:val="single"/>
        </w:rPr>
        <w:t>el lucro cesante debe ser cierto, es decir, que supone una existencia real, tangible, no meramente hipotética o eventual</w:t>
      </w:r>
      <w:r w:rsidRPr="00B62D4D">
        <w:rPr>
          <w:rFonts w:ascii="Arial" w:hAnsi="Arial" w:cs="Arial"/>
          <w:i/>
          <w:u w:val="single"/>
        </w:rPr>
        <w:t>.</w:t>
      </w:r>
      <w:r w:rsidRPr="00B62D4D">
        <w:rPr>
          <w:rFonts w:ascii="Arial" w:hAnsi="Arial" w:cs="Arial"/>
          <w:i/>
        </w:rPr>
        <w:t xml:space="preserve"> (…) Vale decir que el </w:t>
      </w:r>
      <w:r w:rsidRPr="00B62D4D">
        <w:rPr>
          <w:rFonts w:ascii="Arial" w:hAnsi="Arial" w:cs="Arial"/>
          <w:b/>
          <w:i/>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B62D4D">
        <w:rPr>
          <w:rFonts w:ascii="Arial" w:hAnsi="Arial" w:cs="Arial"/>
          <w:i/>
        </w:rPr>
        <w:t xml:space="preserve">(…) Por último están todos aquellos “sueños de ganancia”, como suele calificarlos la doctrina especializada, que no son más que </w:t>
      </w:r>
      <w:r w:rsidRPr="00B62D4D">
        <w:rPr>
          <w:rFonts w:ascii="Arial" w:hAnsi="Arial" w:cs="Arial"/>
          <w:b/>
          <w:i/>
          <w:u w:val="single"/>
        </w:rPr>
        <w:t xml:space="preserve">conjeturas o eventuales perjuicios que tienen como apoyatura meras hipótesis, sin anclaje en la realidad que rodea, la </w:t>
      </w:r>
      <w:proofErr w:type="spellStart"/>
      <w:r w:rsidRPr="00B62D4D">
        <w:rPr>
          <w:rFonts w:ascii="Arial" w:hAnsi="Arial" w:cs="Arial"/>
          <w:b/>
          <w:i/>
          <w:u w:val="single"/>
        </w:rPr>
        <w:t>causación</w:t>
      </w:r>
      <w:proofErr w:type="spellEnd"/>
      <w:r w:rsidRPr="00B62D4D">
        <w:rPr>
          <w:rFonts w:ascii="Arial" w:hAnsi="Arial" w:cs="Arial"/>
          <w:b/>
          <w:i/>
          <w:u w:val="single"/>
        </w:rPr>
        <w:t xml:space="preserve"> del daño, los cuales, por obvias razones, no son indemnizables</w:t>
      </w:r>
      <w:r w:rsidRPr="00B62D4D">
        <w:rPr>
          <w:rFonts w:ascii="Arial" w:hAnsi="Arial" w:cs="Arial"/>
          <w:b/>
          <w:i/>
        </w:rPr>
        <w:t xml:space="preserve"> </w:t>
      </w:r>
      <w:r w:rsidRPr="00B62D4D">
        <w:rPr>
          <w:rFonts w:ascii="Arial" w:hAnsi="Arial" w:cs="Arial"/>
          <w:i/>
        </w:rPr>
        <w:t>(…)”</w:t>
      </w:r>
      <w:r w:rsidRPr="00B62D4D">
        <w:rPr>
          <w:rStyle w:val="Refdenotaalpie"/>
          <w:rFonts w:ascii="Arial" w:hAnsi="Arial" w:cs="Arial"/>
          <w:i/>
        </w:rPr>
        <w:footnoteReference w:id="11"/>
      </w:r>
      <w:r w:rsidRPr="00B62D4D">
        <w:rPr>
          <w:rFonts w:ascii="Arial" w:hAnsi="Arial" w:cs="Arial"/>
          <w:i/>
        </w:rPr>
        <w:t xml:space="preserve">. </w:t>
      </w:r>
      <w:r w:rsidRPr="00B62D4D">
        <w:rPr>
          <w:rFonts w:ascii="Arial" w:hAnsi="Arial" w:cs="Arial"/>
        </w:rPr>
        <w:t>(Subrayado y negrilla fuera del texto original).</w:t>
      </w:r>
    </w:p>
    <w:p w14:paraId="4180E9F9" w14:textId="77777777" w:rsidR="003F4406" w:rsidRPr="00B62D4D" w:rsidRDefault="003F4406" w:rsidP="003F4406">
      <w:pPr>
        <w:tabs>
          <w:tab w:val="left" w:pos="5626"/>
        </w:tabs>
        <w:spacing w:line="360" w:lineRule="auto"/>
        <w:jc w:val="both"/>
        <w:rPr>
          <w:rFonts w:ascii="Arial" w:hAnsi="Arial" w:cs="Arial"/>
        </w:rPr>
      </w:pPr>
    </w:p>
    <w:p w14:paraId="099CBF44"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5D6243F5" w14:textId="77777777" w:rsidR="003F4406" w:rsidRPr="00B62D4D" w:rsidRDefault="003F4406" w:rsidP="003F4406">
      <w:pPr>
        <w:tabs>
          <w:tab w:val="left" w:pos="5626"/>
        </w:tabs>
        <w:spacing w:line="360" w:lineRule="auto"/>
        <w:jc w:val="both"/>
        <w:rPr>
          <w:rFonts w:ascii="Arial" w:hAnsi="Arial" w:cs="Arial"/>
        </w:rPr>
      </w:pPr>
    </w:p>
    <w:p w14:paraId="1DD5E6F2" w14:textId="77777777" w:rsidR="003F4406" w:rsidRPr="00B62D4D" w:rsidRDefault="003F4406" w:rsidP="003F4406">
      <w:pPr>
        <w:tabs>
          <w:tab w:val="left" w:pos="5626"/>
        </w:tabs>
        <w:spacing w:line="360" w:lineRule="auto"/>
        <w:ind w:left="708" w:right="680"/>
        <w:jc w:val="both"/>
        <w:rPr>
          <w:rFonts w:ascii="Arial" w:hAnsi="Arial" w:cs="Arial"/>
          <w:i/>
        </w:rPr>
      </w:pPr>
      <w:r w:rsidRPr="00B62D4D">
        <w:rPr>
          <w:rFonts w:ascii="Arial" w:hAnsi="Arial" w:cs="Arial"/>
          <w:i/>
        </w:rPr>
        <w:t xml:space="preserve">“(…) La ausencia de petición, en los términos anteriores, así como el incumplimiento </w:t>
      </w:r>
      <w:r w:rsidRPr="00B62D4D">
        <w:rPr>
          <w:rFonts w:ascii="Arial" w:hAnsi="Arial" w:cs="Arial"/>
          <w:i/>
        </w:rPr>
        <w:lastRenderedPageBreak/>
        <w:t>de la carga probatoria dirigida a demostrar la existencia y cuantía de los perjuicios debe conducir, necesariamente, a denegar su decreto. (…)</w:t>
      </w:r>
    </w:p>
    <w:p w14:paraId="32099CB2" w14:textId="77777777" w:rsidR="003F4406" w:rsidRPr="00B62D4D" w:rsidRDefault="003F4406" w:rsidP="003F4406">
      <w:pPr>
        <w:tabs>
          <w:tab w:val="left" w:pos="5626"/>
        </w:tabs>
        <w:spacing w:line="360" w:lineRule="auto"/>
        <w:ind w:left="708" w:right="680"/>
        <w:jc w:val="both"/>
        <w:rPr>
          <w:rFonts w:ascii="Arial" w:hAnsi="Arial" w:cs="Arial"/>
          <w:i/>
        </w:rPr>
      </w:pPr>
    </w:p>
    <w:p w14:paraId="35CD16C8" w14:textId="77777777" w:rsidR="003F4406" w:rsidRPr="00B62D4D" w:rsidRDefault="003F4406" w:rsidP="003F4406">
      <w:pPr>
        <w:tabs>
          <w:tab w:val="left" w:pos="5626"/>
        </w:tabs>
        <w:spacing w:line="360" w:lineRule="auto"/>
        <w:ind w:left="708" w:right="680"/>
        <w:jc w:val="both"/>
        <w:rPr>
          <w:rFonts w:ascii="Arial" w:hAnsi="Arial" w:cs="Arial"/>
          <w:i/>
        </w:rPr>
      </w:pPr>
      <w:r w:rsidRPr="00B62D4D">
        <w:rPr>
          <w:rFonts w:ascii="Arial" w:hAnsi="Arial" w:cs="Arial"/>
          <w:i/>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17EFC063" w14:textId="77777777" w:rsidR="003F4406" w:rsidRPr="00B62D4D" w:rsidRDefault="003F4406" w:rsidP="003F4406">
      <w:pPr>
        <w:tabs>
          <w:tab w:val="left" w:pos="5626"/>
        </w:tabs>
        <w:spacing w:line="360" w:lineRule="auto"/>
        <w:ind w:left="708" w:right="680"/>
        <w:jc w:val="both"/>
        <w:rPr>
          <w:rFonts w:ascii="Arial" w:hAnsi="Arial" w:cs="Arial"/>
          <w:i/>
        </w:rPr>
      </w:pPr>
    </w:p>
    <w:p w14:paraId="63B4659D" w14:textId="77777777" w:rsidR="003F4406" w:rsidRPr="00B62D4D" w:rsidRDefault="003F4406" w:rsidP="003F4406">
      <w:pPr>
        <w:tabs>
          <w:tab w:val="left" w:pos="5626"/>
        </w:tabs>
        <w:spacing w:line="360" w:lineRule="auto"/>
        <w:ind w:left="708" w:right="680"/>
        <w:jc w:val="both"/>
        <w:rPr>
          <w:rFonts w:ascii="Arial" w:hAnsi="Arial" w:cs="Arial"/>
          <w:bCs/>
          <w:i/>
          <w:iCs/>
        </w:rPr>
      </w:pPr>
      <w:r w:rsidRPr="00B62D4D">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B62D4D">
        <w:rPr>
          <w:rFonts w:ascii="Arial" w:hAnsi="Arial" w:cs="Arial"/>
          <w:b/>
          <w:bCs/>
          <w:i/>
          <w:iCs/>
          <w:u w:val="single"/>
        </w:rPr>
        <w:t>ii</w:t>
      </w:r>
      <w:proofErr w:type="spellEnd"/>
      <w:r w:rsidRPr="00B62D4D">
        <w:rPr>
          <w:rFonts w:ascii="Arial" w:hAnsi="Arial" w:cs="Arial"/>
          <w:b/>
          <w:bCs/>
          <w:i/>
          <w:iCs/>
          <w:u w:val="single"/>
        </w:rPr>
        <w:t>) proceder a su liquidación</w:t>
      </w:r>
      <w:r w:rsidRPr="00B62D4D">
        <w:rPr>
          <w:rFonts w:ascii="Arial" w:hAnsi="Arial" w:cs="Arial"/>
          <w:bCs/>
          <w:i/>
          <w:iCs/>
        </w:rPr>
        <w:t>.</w:t>
      </w:r>
    </w:p>
    <w:p w14:paraId="1AAB1519" w14:textId="77777777" w:rsidR="003F4406" w:rsidRPr="00B62D4D" w:rsidRDefault="003F4406" w:rsidP="003F4406">
      <w:pPr>
        <w:tabs>
          <w:tab w:val="left" w:pos="5626"/>
        </w:tabs>
        <w:spacing w:line="360" w:lineRule="auto"/>
        <w:ind w:left="708" w:right="680"/>
        <w:jc w:val="both"/>
        <w:rPr>
          <w:rFonts w:ascii="Arial" w:hAnsi="Arial" w:cs="Arial"/>
          <w:i/>
        </w:rPr>
      </w:pPr>
    </w:p>
    <w:p w14:paraId="30552A7D" w14:textId="77777777" w:rsidR="003F4406" w:rsidRPr="00B62D4D" w:rsidRDefault="003F4406" w:rsidP="003F4406">
      <w:pPr>
        <w:tabs>
          <w:tab w:val="left" w:pos="5626"/>
        </w:tabs>
        <w:spacing w:line="360" w:lineRule="auto"/>
        <w:ind w:left="708" w:right="680"/>
        <w:jc w:val="both"/>
        <w:rPr>
          <w:rFonts w:ascii="Arial" w:hAnsi="Arial" w:cs="Arial"/>
        </w:rPr>
      </w:pPr>
      <w:r w:rsidRPr="00B62D4D">
        <w:rPr>
          <w:rFonts w:ascii="Arial" w:hAnsi="Arial" w:cs="Arial"/>
          <w:i/>
        </w:rPr>
        <w:t xml:space="preserve">La precisión jurisprudencial tiene por objeto eliminar las presunciones que han llevado a considerar que la indemnización del perjuicio es un derecho que se tiene per se y establecer que su existencia y cuantía deben reconocerse solo: i)a partir de la ruptura de una relación laboral anterior o de una que, aun cuando futura, era cierta en tanto que ya estaba perfeccionada al producirse la privación de la libertad o </w:t>
      </w:r>
      <w:proofErr w:type="spellStart"/>
      <w:r w:rsidRPr="00B62D4D">
        <w:rPr>
          <w:rFonts w:ascii="Arial" w:hAnsi="Arial" w:cs="Arial"/>
          <w:i/>
        </w:rPr>
        <w:t>ii</w:t>
      </w:r>
      <w:proofErr w:type="spellEnd"/>
      <w:r w:rsidRPr="00B62D4D">
        <w:rPr>
          <w:rFonts w:ascii="Arial" w:hAnsi="Arial" w:cs="Arial"/>
          <w:i/>
        </w:rPr>
        <w:t>) a partir de la existencia de una actividad productiva lícita previa no derivada de una relación laboral, pero de la cual emane la existencia del lucro cesante (…)”.</w:t>
      </w:r>
      <w:r w:rsidRPr="00B62D4D">
        <w:rPr>
          <w:rFonts w:ascii="Arial" w:hAnsi="Arial" w:cs="Arial"/>
          <w:i/>
          <w:vertAlign w:val="superscript"/>
        </w:rPr>
        <w:t>15</w:t>
      </w:r>
      <w:r w:rsidRPr="00B62D4D">
        <w:rPr>
          <w:rFonts w:ascii="Arial" w:hAnsi="Arial" w:cs="Arial"/>
          <w:i/>
        </w:rPr>
        <w:t xml:space="preserve"> </w:t>
      </w:r>
      <w:r w:rsidRPr="00B62D4D">
        <w:rPr>
          <w:rFonts w:ascii="Arial" w:hAnsi="Arial" w:cs="Arial"/>
        </w:rPr>
        <w:t>(Subrayado y negrilla fuera del texto original).</w:t>
      </w:r>
    </w:p>
    <w:p w14:paraId="4E4BBF0C" w14:textId="77777777" w:rsidR="003F4406" w:rsidRPr="00B62D4D" w:rsidRDefault="003F4406" w:rsidP="003F4406">
      <w:pPr>
        <w:tabs>
          <w:tab w:val="left" w:pos="5626"/>
        </w:tabs>
        <w:spacing w:line="360" w:lineRule="auto"/>
        <w:jc w:val="both"/>
        <w:rPr>
          <w:rFonts w:ascii="Arial" w:hAnsi="Arial" w:cs="Arial"/>
        </w:rPr>
      </w:pPr>
    </w:p>
    <w:p w14:paraId="4AED0DB2" w14:textId="3C8E0FC4"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 En este orden de ideas, es claro que en ningún caso procede el reconocimiento solicitado por la parte demandante, toda vez que los supuestos perjuicios en los que se fundamentan las pretensiones de la demanda, fueron calculados sin que exista prueba en el plenario que acredite que </w:t>
      </w:r>
      <w:r w:rsidR="00F121B1">
        <w:rPr>
          <w:rFonts w:ascii="Arial" w:hAnsi="Arial" w:cs="Arial"/>
        </w:rPr>
        <w:t xml:space="preserve">Héctor </w:t>
      </w:r>
      <w:r w:rsidR="00C61E6C">
        <w:rPr>
          <w:rFonts w:ascii="Arial" w:hAnsi="Arial" w:cs="Arial"/>
        </w:rPr>
        <w:t>Murillo</w:t>
      </w:r>
      <w:r w:rsidRPr="00B62D4D">
        <w:rPr>
          <w:rFonts w:ascii="Arial" w:hAnsi="Arial" w:cs="Arial"/>
        </w:rPr>
        <w:t xml:space="preserve"> devengaba algún tipo de ingreso para la fecha del accidente. De tal suerte, que en el caso sub judice no puede presumirse el lucro cesante a favor del demandante como consecuencia del suceso que tuvo lugar el </w:t>
      </w:r>
      <w:r w:rsidR="00F121B1">
        <w:rPr>
          <w:rFonts w:ascii="Arial" w:hAnsi="Arial" w:cs="Arial"/>
        </w:rPr>
        <w:t>05</w:t>
      </w:r>
      <w:r w:rsidRPr="00B62D4D">
        <w:rPr>
          <w:rFonts w:ascii="Arial" w:hAnsi="Arial" w:cs="Arial"/>
        </w:rPr>
        <w:t xml:space="preserve"> de </w:t>
      </w:r>
      <w:r w:rsidR="00F121B1">
        <w:rPr>
          <w:rFonts w:ascii="Arial" w:hAnsi="Arial" w:cs="Arial"/>
        </w:rPr>
        <w:t>agosto</w:t>
      </w:r>
      <w:r w:rsidRPr="00B62D4D">
        <w:rPr>
          <w:rFonts w:ascii="Arial" w:hAnsi="Arial" w:cs="Arial"/>
        </w:rPr>
        <w:t xml:space="preserve"> de </w:t>
      </w:r>
      <w:r w:rsidR="00F121B1">
        <w:rPr>
          <w:rFonts w:ascii="Arial" w:hAnsi="Arial" w:cs="Arial"/>
        </w:rPr>
        <w:t>2024</w:t>
      </w:r>
      <w:r w:rsidRPr="00B62D4D">
        <w:rPr>
          <w:rFonts w:ascii="Arial" w:hAnsi="Arial" w:cs="Arial"/>
        </w:rPr>
        <w:t>, por cuanto no hay prueba fehaciente de ingresos percibidos por el señor</w:t>
      </w:r>
      <w:r w:rsidR="00F121B1">
        <w:rPr>
          <w:rFonts w:ascii="Arial" w:hAnsi="Arial" w:cs="Arial"/>
        </w:rPr>
        <w:t xml:space="preserve"> Héctor </w:t>
      </w:r>
      <w:r w:rsidR="00C61E6C">
        <w:rPr>
          <w:rFonts w:ascii="Arial" w:hAnsi="Arial" w:cs="Arial"/>
        </w:rPr>
        <w:t>Murillo</w:t>
      </w:r>
      <w:r w:rsidR="00F121B1">
        <w:rPr>
          <w:rFonts w:ascii="Arial" w:hAnsi="Arial" w:cs="Arial"/>
        </w:rPr>
        <w:t xml:space="preserve"> (</w:t>
      </w:r>
      <w:proofErr w:type="spellStart"/>
      <w:r w:rsidR="00F121B1">
        <w:rPr>
          <w:rFonts w:ascii="Arial" w:hAnsi="Arial" w:cs="Arial"/>
        </w:rPr>
        <w:t>q.e.p.d</w:t>
      </w:r>
      <w:proofErr w:type="spellEnd"/>
      <w:r w:rsidR="00F121B1">
        <w:rPr>
          <w:rFonts w:ascii="Arial" w:hAnsi="Arial" w:cs="Arial"/>
        </w:rPr>
        <w:t>)</w:t>
      </w:r>
      <w:r w:rsidRPr="00B62D4D">
        <w:rPr>
          <w:rFonts w:ascii="Arial" w:hAnsi="Arial" w:cs="Arial"/>
        </w:rPr>
        <w:t>, así como tampoco existe prueba de la actividad económica desempeñada el demandante para la fecha referida.</w:t>
      </w:r>
    </w:p>
    <w:p w14:paraId="03333372" w14:textId="77777777" w:rsidR="003F4406" w:rsidRPr="00B62D4D" w:rsidRDefault="003F4406" w:rsidP="003F4406">
      <w:pPr>
        <w:tabs>
          <w:tab w:val="left" w:pos="5626"/>
        </w:tabs>
        <w:spacing w:line="360" w:lineRule="auto"/>
        <w:jc w:val="both"/>
        <w:rPr>
          <w:rFonts w:ascii="Arial" w:hAnsi="Arial" w:cs="Arial"/>
        </w:rPr>
      </w:pPr>
    </w:p>
    <w:p w14:paraId="5E493E5B"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w:t>
      </w:r>
    </w:p>
    <w:p w14:paraId="3AEA0DC4" w14:textId="77777777" w:rsidR="003F4406" w:rsidRPr="00B62D4D" w:rsidRDefault="003F4406" w:rsidP="003F4406">
      <w:pPr>
        <w:tabs>
          <w:tab w:val="left" w:pos="5626"/>
        </w:tabs>
        <w:spacing w:line="360" w:lineRule="auto"/>
        <w:jc w:val="both"/>
        <w:rPr>
          <w:rFonts w:ascii="Arial" w:hAnsi="Arial" w:cs="Arial"/>
        </w:rPr>
      </w:pPr>
    </w:p>
    <w:p w14:paraId="401EE77A" w14:textId="77777777" w:rsidR="003F4406" w:rsidRPr="00B62D4D" w:rsidRDefault="003F4406" w:rsidP="003F4406">
      <w:pPr>
        <w:tabs>
          <w:tab w:val="left" w:pos="5626"/>
        </w:tabs>
        <w:spacing w:line="360" w:lineRule="auto"/>
        <w:ind w:left="708" w:right="680"/>
        <w:jc w:val="both"/>
        <w:rPr>
          <w:rFonts w:ascii="Arial" w:hAnsi="Arial" w:cs="Arial"/>
          <w:i/>
        </w:rPr>
      </w:pPr>
      <w:r w:rsidRPr="00B62D4D">
        <w:rPr>
          <w:rFonts w:ascii="Arial" w:hAnsi="Arial" w:cs="Arial"/>
          <w:i/>
        </w:rPr>
        <w:t xml:space="preserve">“(…) Esta tipología de daño patrimonial corresponde a la ganancia esperada, de la que se ve privada la víctima como consecuencia del hecho dañoso padecido; desde luego, </w:t>
      </w:r>
      <w:r w:rsidRPr="00B62D4D">
        <w:rPr>
          <w:rFonts w:ascii="Arial" w:hAnsi="Arial" w:cs="Arial"/>
          <w:b/>
          <w:i/>
          <w:u w:val="single"/>
        </w:rPr>
        <w:t>a condición de que no sea sólo hipotética, sino cierta y determinada o determinable</w:t>
      </w:r>
      <w:r w:rsidRPr="00B62D4D">
        <w:rPr>
          <w:rFonts w:ascii="Arial" w:hAnsi="Arial" w:cs="Arial"/>
          <w:i/>
          <w:u w:val="single"/>
        </w:rPr>
        <w:t>,</w:t>
      </w:r>
      <w:r w:rsidRPr="00B62D4D">
        <w:rPr>
          <w:rFonts w:ascii="Arial" w:hAnsi="Arial" w:cs="Arial"/>
          <w:i/>
        </w:rPr>
        <w:t xml:space="preserve"> y se integra por «todas las ganancias ciertas que han dejado de percibirse o que se recibirían luego, con el mismo fundamento de hecho», según lo explicó esta Corporación en CSJ SC, 28 jun. 2000, rad. 5348, reiterada en CSJ SC16690-2016, 17 nov (…)”</w:t>
      </w:r>
    </w:p>
    <w:p w14:paraId="7CA313E6" w14:textId="77777777" w:rsidR="003F4406" w:rsidRPr="00B62D4D" w:rsidRDefault="003F4406" w:rsidP="003F4406">
      <w:pPr>
        <w:tabs>
          <w:tab w:val="left" w:pos="5626"/>
        </w:tabs>
        <w:spacing w:line="360" w:lineRule="auto"/>
        <w:ind w:left="708" w:right="680"/>
        <w:jc w:val="both"/>
        <w:rPr>
          <w:rFonts w:ascii="Arial" w:hAnsi="Arial" w:cs="Arial"/>
          <w:i/>
        </w:rPr>
      </w:pPr>
    </w:p>
    <w:p w14:paraId="173F63EE" w14:textId="77777777" w:rsidR="003F4406" w:rsidRPr="00B62D4D" w:rsidRDefault="003F4406" w:rsidP="003F4406">
      <w:pPr>
        <w:tabs>
          <w:tab w:val="left" w:pos="5626"/>
        </w:tabs>
        <w:spacing w:line="360" w:lineRule="auto"/>
        <w:ind w:left="708" w:right="680"/>
        <w:jc w:val="both"/>
        <w:rPr>
          <w:rFonts w:ascii="Arial" w:hAnsi="Arial" w:cs="Arial"/>
        </w:rPr>
      </w:pPr>
      <w:r w:rsidRPr="00B62D4D">
        <w:rPr>
          <w:rFonts w:ascii="Arial" w:hAnsi="Arial" w:cs="Arial"/>
        </w:rPr>
        <w:t>Por el mismo sendero, en sentencia CSJ SC11575-2015, 31 ago., la Sala enfatizó que la reparación del lucro cesante lo siguiente:</w:t>
      </w:r>
    </w:p>
    <w:p w14:paraId="75E96139" w14:textId="77777777" w:rsidR="003F4406" w:rsidRPr="00B62D4D" w:rsidRDefault="003F4406" w:rsidP="003F4406">
      <w:pPr>
        <w:tabs>
          <w:tab w:val="left" w:pos="5626"/>
        </w:tabs>
        <w:spacing w:line="360" w:lineRule="auto"/>
        <w:ind w:left="708" w:right="680"/>
        <w:jc w:val="both"/>
        <w:rPr>
          <w:rFonts w:ascii="Arial" w:hAnsi="Arial" w:cs="Arial"/>
        </w:rPr>
      </w:pPr>
    </w:p>
    <w:p w14:paraId="1543B7A7" w14:textId="77777777" w:rsidR="003F4406" w:rsidRPr="00B62D4D" w:rsidRDefault="003F4406" w:rsidP="003F4406">
      <w:pPr>
        <w:tabs>
          <w:tab w:val="left" w:pos="5626"/>
        </w:tabs>
        <w:spacing w:line="360" w:lineRule="auto"/>
        <w:ind w:left="708" w:right="680"/>
        <w:jc w:val="both"/>
        <w:rPr>
          <w:rFonts w:ascii="Arial" w:hAnsi="Arial" w:cs="Arial"/>
          <w:i/>
        </w:rPr>
      </w:pPr>
      <w:r w:rsidRPr="00B62D4D">
        <w:rPr>
          <w:rFonts w:ascii="Arial" w:hAnsi="Arial" w:cs="Arial"/>
          <w:i/>
        </w:rPr>
        <w:t xml:space="preserve">“(...) </w:t>
      </w:r>
      <w:r w:rsidRPr="00B62D4D">
        <w:rPr>
          <w:rFonts w:ascii="Arial" w:hAnsi="Arial" w:cs="Arial"/>
          <w:b/>
          <w:i/>
          <w:u w:val="single"/>
        </w:rPr>
        <w:t>resulta viable en cuanto el expediente registre prueba concluyente y demostrativa de la verdadera entidad y extensión cuantitativa del mismo. En caso contrario, se impone rechazar por principio conclusiones dudosas</w:t>
      </w:r>
      <w:r w:rsidRPr="00B62D4D">
        <w:rPr>
          <w:rFonts w:ascii="Arial" w:hAnsi="Arial" w:cs="Arial"/>
          <w:b/>
          <w:i/>
        </w:rPr>
        <w:t xml:space="preserve"> </w:t>
      </w:r>
      <w:r w:rsidRPr="00B62D4D">
        <w:rPr>
          <w:rFonts w:ascii="Arial" w:hAnsi="Arial" w:cs="Arial"/>
          <w:i/>
        </w:rPr>
        <w:t>o contingentes acerca de las ganancias que se dejaron de obtener apoyadas tales conclusiones en simples esperanzas, expresadas estas en ilusorios cálculos que no pasan de ser especulación teórica, y no en probabilidades objetivas demostradas con el rigor debido (…)”</w:t>
      </w:r>
      <w:r w:rsidRPr="00B62D4D">
        <w:rPr>
          <w:rStyle w:val="Refdenotaalpie"/>
          <w:rFonts w:ascii="Arial" w:hAnsi="Arial" w:cs="Arial"/>
          <w:i/>
        </w:rPr>
        <w:footnoteReference w:id="12"/>
      </w:r>
      <w:r w:rsidRPr="00B62D4D">
        <w:rPr>
          <w:rFonts w:ascii="Arial" w:hAnsi="Arial" w:cs="Arial"/>
        </w:rPr>
        <w:t xml:space="preserve"> (Subrayado y negrilla fuera del texto original)</w:t>
      </w:r>
    </w:p>
    <w:p w14:paraId="61E94361" w14:textId="77777777" w:rsidR="003F4406" w:rsidRPr="00B62D4D" w:rsidRDefault="003F4406" w:rsidP="003F4406">
      <w:pPr>
        <w:tabs>
          <w:tab w:val="left" w:pos="5626"/>
        </w:tabs>
        <w:spacing w:line="360" w:lineRule="auto"/>
        <w:jc w:val="both"/>
        <w:rPr>
          <w:rFonts w:ascii="Arial" w:hAnsi="Arial" w:cs="Arial"/>
        </w:rPr>
      </w:pPr>
    </w:p>
    <w:p w14:paraId="4CCAC58A"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Así las cosas, es claro que para que sea reconocido el lucro cesante futuro deberá demostrarse con un mínimo razonable la certeza el daño y el ingreso a obtener. Por tanto, comoquiera que en el caso en concreto</w:t>
      </w:r>
      <w:r>
        <w:rPr>
          <w:rFonts w:ascii="Arial" w:hAnsi="Arial" w:cs="Arial"/>
        </w:rPr>
        <w:t>, s</w:t>
      </w:r>
      <w:r w:rsidRPr="00B62D4D">
        <w:rPr>
          <w:rFonts w:ascii="Arial" w:hAnsi="Arial" w:cs="Arial"/>
        </w:rPr>
        <w:t>e verifica que el demandante no cuenta con ningún registro ante el sistema de seguridad social</w:t>
      </w:r>
      <w:r>
        <w:rPr>
          <w:rFonts w:ascii="Arial" w:hAnsi="Arial" w:cs="Arial"/>
        </w:rPr>
        <w:t xml:space="preserve">. </w:t>
      </w:r>
    </w:p>
    <w:p w14:paraId="1A092F27" w14:textId="77777777" w:rsidR="003F4406" w:rsidRDefault="003F4406" w:rsidP="003F4406">
      <w:pPr>
        <w:tabs>
          <w:tab w:val="left" w:pos="5626"/>
        </w:tabs>
        <w:spacing w:line="360" w:lineRule="auto"/>
        <w:jc w:val="both"/>
        <w:rPr>
          <w:rFonts w:ascii="Arial" w:hAnsi="Arial" w:cs="Arial"/>
        </w:rPr>
      </w:pPr>
    </w:p>
    <w:p w14:paraId="3DE64CDA" w14:textId="64F5EF30" w:rsidR="00F121B1" w:rsidRPr="00F121B1" w:rsidRDefault="00F121B1" w:rsidP="00F121B1">
      <w:pPr>
        <w:tabs>
          <w:tab w:val="left" w:pos="5626"/>
        </w:tabs>
        <w:spacing w:line="360" w:lineRule="auto"/>
        <w:jc w:val="both"/>
      </w:pPr>
      <w:r>
        <w:rPr>
          <w:rFonts w:ascii="Arial" w:hAnsi="Arial" w:cs="Arial"/>
        </w:rPr>
        <w:t xml:space="preserve">De igual manera, </w:t>
      </w:r>
      <w:r w:rsidRPr="00C71E61">
        <w:t>no se encuentra probado que l</w:t>
      </w:r>
      <w:r>
        <w:t>a señora Doris Rodríguez Ortiz dependiera</w:t>
      </w:r>
      <w:r w:rsidRPr="00C71E61">
        <w:t xml:space="preserve"> económicamente d</w:t>
      </w:r>
      <w:r>
        <w:t xml:space="preserve">el occiso, pues </w:t>
      </w:r>
      <w:r w:rsidRPr="00260483">
        <w:rPr>
          <w:rFonts w:ascii="Arial" w:hAnsi="Arial" w:cs="Arial"/>
        </w:rPr>
        <w:t xml:space="preserve">de conformidad con validación realizada en el sistema de consulta de la Administradora de los recursos del sistema general de seguridad social en salud – ADRES la señora </w:t>
      </w:r>
      <w:r>
        <w:rPr>
          <w:rFonts w:ascii="Arial" w:hAnsi="Arial" w:cs="Arial"/>
        </w:rPr>
        <w:t>Doris Rodríguez Ortiz</w:t>
      </w:r>
      <w:r w:rsidRPr="00260483">
        <w:rPr>
          <w:rFonts w:ascii="Arial" w:hAnsi="Arial" w:cs="Arial"/>
        </w:rPr>
        <w:t xml:space="preserve"> pertenece al régimen </w:t>
      </w:r>
      <w:r>
        <w:rPr>
          <w:rFonts w:ascii="Arial" w:hAnsi="Arial" w:cs="Arial"/>
        </w:rPr>
        <w:t>contributivo</w:t>
      </w:r>
      <w:r w:rsidRPr="00260483">
        <w:rPr>
          <w:rFonts w:ascii="Arial" w:hAnsi="Arial" w:cs="Arial"/>
        </w:rPr>
        <w:t xml:space="preserve"> desde el </w:t>
      </w:r>
      <w:r>
        <w:rPr>
          <w:rFonts w:ascii="Arial" w:hAnsi="Arial" w:cs="Arial"/>
        </w:rPr>
        <w:t>2019</w:t>
      </w:r>
      <w:r w:rsidRPr="00260483">
        <w:rPr>
          <w:rFonts w:ascii="Arial" w:hAnsi="Arial" w:cs="Arial"/>
        </w:rPr>
        <w:t xml:space="preserve">, es decir, con cinco (05) años de antelación a los hechos que cimientan el presente trámite, tal como se </w:t>
      </w:r>
      <w:r w:rsidRPr="00260483">
        <w:rPr>
          <w:rFonts w:ascii="Arial" w:hAnsi="Arial" w:cs="Arial"/>
        </w:rPr>
        <w:lastRenderedPageBreak/>
        <w:t>observa en la siguiente imagen tomada del aludido</w:t>
      </w:r>
      <w:r>
        <w:rPr>
          <w:rFonts w:ascii="Arial" w:hAnsi="Arial" w:cs="Arial"/>
        </w:rPr>
        <w:t>:</w:t>
      </w:r>
    </w:p>
    <w:p w14:paraId="471F1E43" w14:textId="77777777" w:rsidR="00F121B1" w:rsidRPr="00260483" w:rsidRDefault="00F121B1" w:rsidP="00F121B1">
      <w:pPr>
        <w:tabs>
          <w:tab w:val="left" w:pos="5626"/>
        </w:tabs>
        <w:spacing w:line="360" w:lineRule="auto"/>
        <w:jc w:val="center"/>
        <w:rPr>
          <w:rFonts w:ascii="Arial" w:hAnsi="Arial" w:cs="Arial"/>
          <w:bCs/>
          <w:lang w:val="es-ES_tradnl"/>
        </w:rPr>
      </w:pPr>
      <w:r>
        <w:rPr>
          <w:rFonts w:ascii="Arial" w:hAnsi="Arial" w:cs="Arial"/>
          <w:bCs/>
          <w:noProof/>
          <w:lang w:val="es-ES_tradnl"/>
        </w:rPr>
        <w:drawing>
          <wp:inline distT="0" distB="0" distL="0" distR="0" wp14:anchorId="0B32D3FD" wp14:editId="37FB5146">
            <wp:extent cx="5199017" cy="1477877"/>
            <wp:effectExtent l="177800" t="177800" r="173355" b="173355"/>
            <wp:docPr id="1280067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1563" name="Imagen 14961215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682" cy="1483467"/>
                    </a:xfrm>
                    <a:prstGeom prst="rect">
                      <a:avLst/>
                    </a:prstGeom>
                    <a:ln>
                      <a:noFill/>
                    </a:ln>
                    <a:effectLst>
                      <a:outerShdw blurRad="190500" algn="tl" rotWithShape="0">
                        <a:srgbClr val="000000">
                          <a:alpha val="70000"/>
                        </a:srgbClr>
                      </a:outerShdw>
                    </a:effectLst>
                  </pic:spPr>
                </pic:pic>
              </a:graphicData>
            </a:graphic>
          </wp:inline>
        </w:drawing>
      </w:r>
    </w:p>
    <w:p w14:paraId="0FD8CCBB" w14:textId="77777777" w:rsidR="00F121B1" w:rsidRPr="00260483" w:rsidRDefault="00F121B1" w:rsidP="00F121B1">
      <w:pPr>
        <w:tabs>
          <w:tab w:val="left" w:pos="5626"/>
        </w:tabs>
        <w:spacing w:line="360" w:lineRule="auto"/>
        <w:jc w:val="both"/>
        <w:rPr>
          <w:rFonts w:ascii="Arial" w:hAnsi="Arial" w:cs="Arial"/>
          <w:lang w:val="es-CO"/>
        </w:rPr>
      </w:pPr>
      <w:r w:rsidRPr="00260483">
        <w:rPr>
          <w:rFonts w:ascii="Arial" w:hAnsi="Arial" w:cs="Arial"/>
          <w:lang w:val="es-CO"/>
        </w:rPr>
        <w:t>Dicha información, reflejada en la siguiente imagen extraída del mencionado sistema de consulta, confirma que la señora Rodríguez Ortiz se ha mantenido dentro de este régimen incluso con posterioridad a los hechos demandados, lo que evidencia que no existe prueba alguna que acredite la dependencia económica alegada.</w:t>
      </w:r>
    </w:p>
    <w:p w14:paraId="647BD04D" w14:textId="77777777" w:rsidR="00F121B1" w:rsidRPr="00B62D4D" w:rsidRDefault="00F121B1" w:rsidP="003F4406">
      <w:pPr>
        <w:tabs>
          <w:tab w:val="left" w:pos="5626"/>
        </w:tabs>
        <w:spacing w:line="360" w:lineRule="auto"/>
        <w:jc w:val="both"/>
        <w:rPr>
          <w:rFonts w:ascii="Arial" w:hAnsi="Arial" w:cs="Arial"/>
        </w:rPr>
      </w:pPr>
    </w:p>
    <w:p w14:paraId="6D62B3D9" w14:textId="1A1A943E"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 xml:space="preserve">En conclusión, es improcedente el reconocimiento del lucro cesante al no encontrarse acreditado el valor cierto de los ingresos percibidos por el señor </w:t>
      </w:r>
      <w:r w:rsidR="00F121B1">
        <w:rPr>
          <w:rFonts w:ascii="Arial" w:hAnsi="Arial" w:cs="Arial"/>
        </w:rPr>
        <w:t xml:space="preserve">Héctor </w:t>
      </w:r>
      <w:r w:rsidR="00C61E6C">
        <w:rPr>
          <w:rFonts w:ascii="Arial" w:hAnsi="Arial" w:cs="Arial"/>
        </w:rPr>
        <w:t>Murillo</w:t>
      </w:r>
      <w:r w:rsidRPr="00B62D4D">
        <w:rPr>
          <w:rFonts w:ascii="Arial" w:hAnsi="Arial" w:cs="Arial"/>
        </w:rPr>
        <w:t xml:space="preserve"> para el momento del accidente de tránsito ni tampoco prueba de su actividad económica. Es decir, ante la evidente ausencia de un medio probatorio que acredite el valor de los ingresos en el momento el accidente de tránsito y la actividad económica del señor </w:t>
      </w:r>
      <w:r w:rsidR="00F121B1">
        <w:rPr>
          <w:rFonts w:ascii="Arial" w:hAnsi="Arial" w:cs="Arial"/>
        </w:rPr>
        <w:t xml:space="preserve">Héctor </w:t>
      </w:r>
      <w:r w:rsidR="00C61E6C">
        <w:rPr>
          <w:rFonts w:ascii="Arial" w:hAnsi="Arial" w:cs="Arial"/>
        </w:rPr>
        <w:t>Murillo</w:t>
      </w:r>
      <w:r w:rsidR="00F121B1">
        <w:rPr>
          <w:rFonts w:ascii="Arial" w:hAnsi="Arial" w:cs="Arial"/>
        </w:rPr>
        <w:t xml:space="preserve"> (</w:t>
      </w:r>
      <w:proofErr w:type="spellStart"/>
      <w:r w:rsidR="00F121B1">
        <w:rPr>
          <w:rFonts w:ascii="Arial" w:hAnsi="Arial" w:cs="Arial"/>
        </w:rPr>
        <w:t>q.e.p.d</w:t>
      </w:r>
      <w:proofErr w:type="spellEnd"/>
      <w:r w:rsidR="00F121B1">
        <w:rPr>
          <w:rFonts w:ascii="Arial" w:hAnsi="Arial" w:cs="Arial"/>
        </w:rPr>
        <w:t>)</w:t>
      </w:r>
      <w:r w:rsidRPr="00B62D4D">
        <w:rPr>
          <w:rFonts w:ascii="Arial" w:hAnsi="Arial" w:cs="Arial"/>
        </w:rPr>
        <w:t xml:space="preserve"> es claro que la pretensión encaminada a obtener un reconocimiento por este concepto no está llamada a prosperar. Así mismo, como no se </w:t>
      </w:r>
      <w:r w:rsidR="00F121B1">
        <w:rPr>
          <w:rFonts w:ascii="Arial" w:hAnsi="Arial" w:cs="Arial"/>
        </w:rPr>
        <w:t xml:space="preserve">demostró la dependencia económica alegada. </w:t>
      </w:r>
    </w:p>
    <w:p w14:paraId="3EBDA8F9" w14:textId="77777777" w:rsidR="00F121B1" w:rsidRPr="00B62D4D" w:rsidRDefault="00F121B1" w:rsidP="003F4406">
      <w:pPr>
        <w:tabs>
          <w:tab w:val="left" w:pos="5626"/>
        </w:tabs>
        <w:spacing w:line="360" w:lineRule="auto"/>
        <w:jc w:val="both"/>
        <w:rPr>
          <w:rFonts w:ascii="Arial" w:hAnsi="Arial" w:cs="Arial"/>
        </w:rPr>
      </w:pPr>
    </w:p>
    <w:p w14:paraId="0554FC90"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Por todo lo expuesto, solicito declarar debidamente probada esta excepción.</w:t>
      </w:r>
    </w:p>
    <w:p w14:paraId="2869C627" w14:textId="77777777" w:rsidR="003F4406" w:rsidRPr="00B62D4D" w:rsidRDefault="003F4406" w:rsidP="003F4406">
      <w:pPr>
        <w:tabs>
          <w:tab w:val="left" w:pos="5626"/>
        </w:tabs>
        <w:spacing w:line="360" w:lineRule="auto"/>
        <w:jc w:val="both"/>
        <w:rPr>
          <w:rFonts w:ascii="Arial" w:hAnsi="Arial" w:cs="Arial"/>
        </w:rPr>
      </w:pPr>
    </w:p>
    <w:p w14:paraId="7CE39597" w14:textId="77777777" w:rsidR="003F4406" w:rsidRPr="00B62D4D" w:rsidRDefault="003F4406" w:rsidP="003F4406">
      <w:pPr>
        <w:pStyle w:val="Ttulo3"/>
      </w:pPr>
      <w:r w:rsidRPr="00B62D4D">
        <w:t>TASACIÓN EXORBITANTE DE LOS PERJUICIOS MORALES.</w:t>
      </w:r>
    </w:p>
    <w:p w14:paraId="41EEB060" w14:textId="77777777" w:rsidR="003F4406" w:rsidRPr="00B62D4D" w:rsidRDefault="003F4406" w:rsidP="003F4406">
      <w:pPr>
        <w:tabs>
          <w:tab w:val="left" w:pos="5626"/>
        </w:tabs>
        <w:spacing w:line="360" w:lineRule="auto"/>
        <w:jc w:val="both"/>
        <w:rPr>
          <w:rFonts w:ascii="Arial" w:hAnsi="Arial" w:cs="Arial"/>
          <w:b/>
        </w:rPr>
      </w:pPr>
    </w:p>
    <w:p w14:paraId="4ADA3F53" w14:textId="21DA6938" w:rsidR="003F4406" w:rsidRDefault="00F121B1" w:rsidP="003F4406">
      <w:pPr>
        <w:tabs>
          <w:tab w:val="left" w:pos="5626"/>
        </w:tabs>
        <w:spacing w:line="360" w:lineRule="auto"/>
        <w:jc w:val="both"/>
        <w:rPr>
          <w:rFonts w:ascii="Arial" w:hAnsi="Arial" w:cs="Arial"/>
          <w:lang w:val="es-CO"/>
        </w:rPr>
      </w:pPr>
      <w:r w:rsidRPr="00F121B1">
        <w:rPr>
          <w:rFonts w:ascii="Arial" w:hAnsi="Arial" w:cs="Arial"/>
        </w:rPr>
        <w:t xml:space="preserve">Sin perjuicio de reiterar que en el sub lite no existe responsabilidad alguna en cabeza de los demandados, es importante precisar que de todas maneras es evidente la indebida tasación que hace la apoderada de la parte actora para establecer el monto del daño moral solicitado, pues con base en los lineamientos que han señalado la Sala de Casación Civil de la Corte Suprema de Justicia, estos en ningún caso alcanzarían a tener la cantidad reclamada por la parte activa. Al respecto, es importante mencionar que, de endilgarse algún tipo de responsabilidad a los demandados, es necesario que el señor Juez en virtud de su </w:t>
      </w:r>
      <w:proofErr w:type="spellStart"/>
      <w:r w:rsidRPr="00F121B1">
        <w:rPr>
          <w:rFonts w:ascii="Arial" w:hAnsi="Arial" w:cs="Arial"/>
          <w:i/>
          <w:iCs/>
        </w:rPr>
        <w:t>arbitrum</w:t>
      </w:r>
      <w:proofErr w:type="spellEnd"/>
      <w:r w:rsidRPr="00F121B1">
        <w:rPr>
          <w:rFonts w:ascii="Arial" w:hAnsi="Arial" w:cs="Arial"/>
          <w:i/>
          <w:iCs/>
        </w:rPr>
        <w:t xml:space="preserve"> </w:t>
      </w:r>
      <w:proofErr w:type="spellStart"/>
      <w:r w:rsidRPr="00F121B1">
        <w:rPr>
          <w:rFonts w:ascii="Arial" w:hAnsi="Arial" w:cs="Arial"/>
          <w:i/>
          <w:iCs/>
        </w:rPr>
        <w:t>judicis</w:t>
      </w:r>
      <w:proofErr w:type="spellEnd"/>
      <w:r w:rsidRPr="00F121B1">
        <w:rPr>
          <w:rFonts w:ascii="Arial" w:hAnsi="Arial" w:cs="Arial"/>
        </w:rPr>
        <w:t>, valore</w:t>
      </w:r>
      <w:r>
        <w:rPr>
          <w:rFonts w:ascii="Arial" w:hAnsi="Arial" w:cs="Arial"/>
        </w:rPr>
        <w:t>s</w:t>
      </w:r>
      <w:r w:rsidRPr="00F121B1">
        <w:rPr>
          <w:rFonts w:ascii="Arial" w:hAnsi="Arial" w:cs="Arial"/>
        </w:rPr>
        <w:t xml:space="preserve"> específicamente los hechos y pruebas contenidas en este expediente para tasar lo relacionado a esta modalidad de perjuicio</w:t>
      </w:r>
      <w:r>
        <w:rPr>
          <w:rFonts w:ascii="Arial" w:hAnsi="Arial" w:cs="Arial"/>
        </w:rPr>
        <w:t>.</w:t>
      </w:r>
    </w:p>
    <w:p w14:paraId="5CAA73CF" w14:textId="77777777" w:rsidR="00F121B1" w:rsidRPr="00F121B1" w:rsidRDefault="00F121B1" w:rsidP="003F4406">
      <w:pPr>
        <w:tabs>
          <w:tab w:val="left" w:pos="5626"/>
        </w:tabs>
        <w:spacing w:line="360" w:lineRule="auto"/>
        <w:jc w:val="both"/>
        <w:rPr>
          <w:rFonts w:ascii="Arial" w:hAnsi="Arial" w:cs="Arial"/>
          <w:lang w:val="es-CO"/>
        </w:rPr>
      </w:pPr>
    </w:p>
    <w:p w14:paraId="31BC37EF"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B62D4D">
        <w:rPr>
          <w:rFonts w:ascii="Arial" w:hAnsi="Arial" w:cs="Arial"/>
          <w:i/>
        </w:rPr>
        <w:t xml:space="preserve">(…) se trata de agravios que recaen sobre intereses, bienes o </w:t>
      </w:r>
      <w:r w:rsidRPr="00B62D4D">
        <w:rPr>
          <w:rFonts w:ascii="Arial" w:hAnsi="Arial" w:cs="Arial"/>
          <w:i/>
        </w:rPr>
        <w:lastRenderedPageBreak/>
        <w:t xml:space="preserve">derechos que por su naturaleza extrapatrimonial o inmaterial resultan inasibles e </w:t>
      </w:r>
      <w:proofErr w:type="gramStart"/>
      <w:r w:rsidRPr="00B62D4D">
        <w:rPr>
          <w:rFonts w:ascii="Arial" w:hAnsi="Arial" w:cs="Arial"/>
          <w:i/>
        </w:rPr>
        <w:t>inconmensurables(</w:t>
      </w:r>
      <w:proofErr w:type="gramEnd"/>
      <w:r w:rsidRPr="00B62D4D">
        <w:rPr>
          <w:rFonts w:ascii="Arial" w:hAnsi="Arial" w:cs="Arial"/>
          <w:i/>
        </w:rPr>
        <w:t>…)</w:t>
      </w:r>
      <w:r w:rsidRPr="00B62D4D">
        <w:rPr>
          <w:rFonts w:ascii="Arial" w:hAnsi="Arial" w:cs="Arial"/>
        </w:rPr>
        <w:t>”</w:t>
      </w:r>
      <w:r w:rsidRPr="00B62D4D">
        <w:rPr>
          <w:rStyle w:val="Refdenotaalpie"/>
          <w:rFonts w:ascii="Arial" w:hAnsi="Arial" w:cs="Arial"/>
        </w:rPr>
        <w:footnoteReference w:id="13"/>
      </w:r>
      <w:r w:rsidRPr="00B62D4D">
        <w:rPr>
          <w:rFonts w:ascii="Arial" w:hAnsi="Arial" w:cs="Arial"/>
        </w:rPr>
        <w:t>. Sobre este tipo de perjuicio, la Corte ha reseñado que el mismo no “</w:t>
      </w:r>
      <w:r w:rsidRPr="00B62D4D">
        <w:rPr>
          <w:rFonts w:ascii="Arial" w:hAnsi="Arial" w:cs="Arial"/>
          <w:i/>
        </w:rPr>
        <w:t>constituye un «regalo u obsequio</w:t>
      </w:r>
      <w:r w:rsidRPr="00B62D4D">
        <w:rPr>
          <w:rFonts w:ascii="Arial" w:hAnsi="Arial" w:cs="Arial"/>
        </w:rPr>
        <w:t>»” por el contrario, se encuentra encaminado a “</w:t>
      </w:r>
      <w:r w:rsidRPr="00B62D4D">
        <w:rPr>
          <w:rFonts w:ascii="Arial" w:hAnsi="Arial" w:cs="Arial"/>
          <w:i/>
        </w:rPr>
        <w:t>(…) reparar la congoja, impacto directo en el estado anímico espiritual y en la estabilidad emocional de la persona que sufrió la lesión y de sus familiares (…)</w:t>
      </w:r>
      <w:r w:rsidRPr="00B62D4D">
        <w:rPr>
          <w:rFonts w:ascii="Arial" w:hAnsi="Arial" w:cs="Arial"/>
        </w:rPr>
        <w:t>”</w:t>
      </w:r>
      <w:r w:rsidRPr="00B62D4D">
        <w:rPr>
          <w:rStyle w:val="Refdenotaalpie"/>
          <w:rFonts w:ascii="Arial" w:hAnsi="Arial" w:cs="Arial"/>
        </w:rPr>
        <w:footnoteReference w:id="14"/>
      </w:r>
      <w:r w:rsidRPr="00B62D4D">
        <w:rPr>
          <w:rFonts w:ascii="Arial" w:hAnsi="Arial" w:cs="Arial"/>
        </w:rPr>
        <w:t>, con sujeción a los elementos de convicción y las particularidades de la situación litigiosa. Sin perjuicio de los criterios orientadores de la jurisprudencia, en procura de una verdadera, justa, recta y eficiente impartición de justicia</w:t>
      </w:r>
      <w:r w:rsidRPr="00B62D4D">
        <w:rPr>
          <w:rStyle w:val="Refdenotaalpie"/>
          <w:rFonts w:ascii="Arial" w:hAnsi="Arial" w:cs="Arial"/>
        </w:rPr>
        <w:footnoteReference w:id="15"/>
      </w:r>
      <w:r w:rsidRPr="00B62D4D">
        <w:rPr>
          <w:rFonts w:ascii="Arial" w:hAnsi="Arial" w:cs="Arial"/>
        </w:rPr>
        <w:t>.</w:t>
      </w:r>
    </w:p>
    <w:p w14:paraId="1CBA8B11" w14:textId="77777777" w:rsidR="003F4406" w:rsidRPr="00B62D4D" w:rsidRDefault="003F4406" w:rsidP="003F4406">
      <w:pPr>
        <w:tabs>
          <w:tab w:val="left" w:pos="5626"/>
        </w:tabs>
        <w:spacing w:line="360" w:lineRule="auto"/>
        <w:jc w:val="both"/>
        <w:rPr>
          <w:rFonts w:ascii="Arial" w:hAnsi="Arial" w:cs="Arial"/>
        </w:rPr>
      </w:pPr>
    </w:p>
    <w:p w14:paraId="3B75CA57"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La Corte ha fijado como baremo indemnizatorio el tope de $60.000.000 para los familiares en primer grado de consanguinidad y afinidad, tal y como se muestra a continuación:</w:t>
      </w:r>
    </w:p>
    <w:p w14:paraId="30E04A2B" w14:textId="77777777" w:rsidR="003F4406" w:rsidRPr="00B62D4D" w:rsidRDefault="003F4406" w:rsidP="003F4406">
      <w:pPr>
        <w:tabs>
          <w:tab w:val="left" w:pos="5626"/>
        </w:tabs>
        <w:spacing w:line="360" w:lineRule="auto"/>
        <w:jc w:val="both"/>
        <w:rPr>
          <w:rFonts w:ascii="Arial" w:hAnsi="Arial" w:cs="Arial"/>
        </w:rPr>
      </w:pPr>
    </w:p>
    <w:p w14:paraId="278A0FF1" w14:textId="77777777" w:rsidR="003F4406" w:rsidRPr="00B62D4D" w:rsidRDefault="003F4406" w:rsidP="003F4406">
      <w:pPr>
        <w:tabs>
          <w:tab w:val="left" w:pos="5626"/>
        </w:tabs>
        <w:spacing w:line="360" w:lineRule="auto"/>
        <w:ind w:left="708" w:right="680"/>
        <w:jc w:val="both"/>
        <w:rPr>
          <w:rFonts w:ascii="Arial" w:hAnsi="Arial" w:cs="Arial"/>
        </w:rPr>
      </w:pPr>
      <w:r w:rsidRPr="00B62D4D">
        <w:rPr>
          <w:rFonts w:ascii="Arial" w:hAnsi="Arial" w:cs="Arial"/>
          <w:i/>
        </w:rPr>
        <w:t xml:space="preserve">“(…) Atendiendo las pautas jurisprudenciales establecidas por esta Corporación de cara a las trágicas e inesperadas circunstancias en que aconteció la muerte del señor Ramírez Zuluaga, se fija en la suma de </w:t>
      </w:r>
      <w:r w:rsidRPr="00B62D4D">
        <w:rPr>
          <w:rFonts w:ascii="Arial" w:hAnsi="Arial" w:cs="Arial"/>
          <w:b/>
          <w:i/>
          <w:u w:val="single"/>
        </w:rPr>
        <w:t>sesenta millones de pesos ($60.000.000)</w:t>
      </w:r>
      <w:r w:rsidRPr="00B62D4D">
        <w:rPr>
          <w:rFonts w:ascii="Arial" w:hAnsi="Arial" w:cs="Arial"/>
          <w:b/>
          <w:i/>
        </w:rPr>
        <w:t xml:space="preserve"> </w:t>
      </w:r>
      <w:r w:rsidRPr="00B62D4D">
        <w:rPr>
          <w:rFonts w:ascii="Arial" w:hAnsi="Arial" w:cs="Arial"/>
          <w:i/>
        </w:rPr>
        <w:t>el monto de los perjuicios morales que deberán ser resarcidos a la demandante en su calidad de cónyuge de la víctima (…)</w:t>
      </w:r>
      <w:r w:rsidRPr="00B62D4D">
        <w:rPr>
          <w:rFonts w:ascii="Arial" w:hAnsi="Arial" w:cs="Arial"/>
        </w:rPr>
        <w:t>”</w:t>
      </w:r>
      <w:r w:rsidRPr="00B62D4D">
        <w:rPr>
          <w:rStyle w:val="Refdenotaalpie"/>
          <w:rFonts w:ascii="Arial" w:hAnsi="Arial" w:cs="Arial"/>
        </w:rPr>
        <w:footnoteReference w:id="16"/>
      </w:r>
      <w:r w:rsidRPr="00B62D4D">
        <w:rPr>
          <w:rFonts w:ascii="Arial" w:hAnsi="Arial" w:cs="Arial"/>
        </w:rPr>
        <w:t xml:space="preserve"> (Subrayado y negrilla fuera del texto original).</w:t>
      </w:r>
    </w:p>
    <w:p w14:paraId="76924C7E" w14:textId="77777777" w:rsidR="003F4406" w:rsidRPr="00B62D4D" w:rsidRDefault="003F4406" w:rsidP="003F4406">
      <w:pPr>
        <w:tabs>
          <w:tab w:val="left" w:pos="5626"/>
        </w:tabs>
        <w:spacing w:line="360" w:lineRule="auto"/>
        <w:jc w:val="both"/>
        <w:rPr>
          <w:rFonts w:ascii="Arial" w:hAnsi="Arial" w:cs="Arial"/>
        </w:rPr>
      </w:pPr>
    </w:p>
    <w:p w14:paraId="658D6399" w14:textId="69F707EF"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 xml:space="preserve">Por tanto, corresponderá al arbitrio del juez determinar el valor del daño moral, teniendo en cuenta los elementos probatorios que reposan en el expediente. Además, teniendo como parámetro y límite que en los más graves casos como lo son del fallecimiento de la víctima, la jurisprudencia ha reconocido una indemnización hasta el $60.000.000 a sus familiares de primer grado de consanguinidad y primero de afinidad. Es por ello, que la suma solicitada de </w:t>
      </w:r>
      <w:r w:rsidR="00F121B1">
        <w:rPr>
          <w:rFonts w:ascii="Arial" w:hAnsi="Arial" w:cs="Arial"/>
        </w:rPr>
        <w:t>100 SMLMV</w:t>
      </w:r>
      <w:r>
        <w:rPr>
          <w:rFonts w:ascii="Arial" w:hAnsi="Arial" w:cs="Arial"/>
        </w:rPr>
        <w:t xml:space="preserve"> por cada uno de los demandantes</w:t>
      </w:r>
      <w:r w:rsidRPr="00B62D4D">
        <w:rPr>
          <w:rFonts w:ascii="Arial" w:hAnsi="Arial" w:cs="Arial"/>
        </w:rPr>
        <w:t>, resulta claramente exorbitante, pues la jurisprudencia de la Corte Suprema de Justicia Sala de Casación Civil no reconoce tan alta cifra como indemnización por daños morales.</w:t>
      </w:r>
    </w:p>
    <w:p w14:paraId="4EC22400" w14:textId="77777777" w:rsidR="003F4406" w:rsidRPr="00B62D4D" w:rsidRDefault="003F4406" w:rsidP="003F4406">
      <w:pPr>
        <w:tabs>
          <w:tab w:val="left" w:pos="5626"/>
        </w:tabs>
        <w:spacing w:line="360" w:lineRule="auto"/>
        <w:jc w:val="both"/>
        <w:rPr>
          <w:rFonts w:ascii="Arial" w:hAnsi="Arial" w:cs="Arial"/>
        </w:rPr>
      </w:pPr>
    </w:p>
    <w:p w14:paraId="08EBEC1F"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w:t>
      </w:r>
    </w:p>
    <w:p w14:paraId="5DCE05C0" w14:textId="77777777" w:rsidR="003F4406" w:rsidRPr="00B62D4D" w:rsidRDefault="003F4406" w:rsidP="003F4406">
      <w:pPr>
        <w:tabs>
          <w:tab w:val="left" w:pos="5626"/>
        </w:tabs>
        <w:spacing w:line="360" w:lineRule="auto"/>
        <w:jc w:val="both"/>
        <w:rPr>
          <w:rFonts w:ascii="Arial" w:hAnsi="Arial" w:cs="Arial"/>
        </w:rPr>
      </w:pPr>
    </w:p>
    <w:p w14:paraId="43BF8233" w14:textId="77777777" w:rsidR="003F4406" w:rsidRPr="00B62D4D" w:rsidRDefault="003F4406" w:rsidP="003F4406">
      <w:pPr>
        <w:tabs>
          <w:tab w:val="left" w:pos="5626"/>
        </w:tabs>
        <w:spacing w:line="360" w:lineRule="auto"/>
        <w:ind w:left="708" w:right="680"/>
        <w:jc w:val="both"/>
        <w:rPr>
          <w:rFonts w:ascii="Arial" w:hAnsi="Arial" w:cs="Arial"/>
        </w:rPr>
      </w:pPr>
      <w:r w:rsidRPr="00B62D4D">
        <w:rPr>
          <w:rFonts w:ascii="Arial" w:hAnsi="Arial" w:cs="Arial"/>
        </w:rPr>
        <w:t>“</w:t>
      </w:r>
      <w:r w:rsidRPr="00B62D4D">
        <w:rPr>
          <w:rFonts w:ascii="Arial" w:hAnsi="Arial" w:cs="Arial"/>
          <w:i/>
        </w:rPr>
        <w:t xml:space="preserve">(…) Los perjuicios morales subjetivados, igual que los materiales, deben aparecer </w:t>
      </w:r>
      <w:r w:rsidRPr="00B62D4D">
        <w:rPr>
          <w:rFonts w:ascii="Arial" w:hAnsi="Arial" w:cs="Arial"/>
          <w:i/>
        </w:rPr>
        <w:lastRenderedPageBreak/>
        <w:t xml:space="preserve">demostrados procesalmente. Si bien su cuantificación económica es imposible, dada la naturaleza misma del daño, </w:t>
      </w:r>
      <w:r w:rsidRPr="00B62D4D">
        <w:rPr>
          <w:rFonts w:ascii="Arial" w:hAnsi="Arial" w:cs="Arial"/>
          <w:b/>
          <w:i/>
          <w:u w:val="single"/>
        </w:rPr>
        <w:t>lo cierto es que su intensidad es perfectamente demostrable</w:t>
      </w:r>
      <w:r w:rsidRPr="00B62D4D">
        <w:rPr>
          <w:rFonts w:ascii="Arial" w:hAnsi="Arial" w:cs="Arial"/>
          <w:i/>
        </w:rPr>
        <w:t>. La medicina y la psiquiatría contemporáneas pueden dictaminar casi con exactitud el grado y duración del dolor físico y psíquico (…)</w:t>
      </w:r>
      <w:r w:rsidRPr="00B62D4D">
        <w:rPr>
          <w:rFonts w:ascii="Arial" w:hAnsi="Arial" w:cs="Arial"/>
        </w:rPr>
        <w:t>”</w:t>
      </w:r>
      <w:r w:rsidRPr="00B62D4D">
        <w:rPr>
          <w:rStyle w:val="Refdenotaalpie"/>
          <w:rFonts w:ascii="Arial" w:hAnsi="Arial" w:cs="Arial"/>
        </w:rPr>
        <w:footnoteReference w:id="17"/>
      </w:r>
      <w:r w:rsidRPr="00B62D4D">
        <w:rPr>
          <w:rFonts w:ascii="Arial" w:hAnsi="Arial" w:cs="Arial"/>
        </w:rPr>
        <w:t>. (Negrillas fuera del texto original).</w:t>
      </w:r>
    </w:p>
    <w:p w14:paraId="24F2A423" w14:textId="77777777" w:rsidR="003F4406" w:rsidRPr="00B62D4D" w:rsidRDefault="003F4406" w:rsidP="003F4406">
      <w:pPr>
        <w:tabs>
          <w:tab w:val="left" w:pos="5626"/>
        </w:tabs>
        <w:spacing w:line="360" w:lineRule="auto"/>
        <w:jc w:val="both"/>
        <w:rPr>
          <w:rFonts w:ascii="Arial" w:hAnsi="Arial" w:cs="Arial"/>
        </w:rPr>
      </w:pPr>
    </w:p>
    <w:p w14:paraId="61E53658" w14:textId="126C8FD3" w:rsidR="00B765BE" w:rsidRPr="00B765BE" w:rsidRDefault="003F4406" w:rsidP="00B765BE">
      <w:pPr>
        <w:tabs>
          <w:tab w:val="left" w:pos="5626"/>
        </w:tabs>
        <w:spacing w:line="360" w:lineRule="auto"/>
        <w:jc w:val="both"/>
        <w:rPr>
          <w:rFonts w:ascii="Arial" w:hAnsi="Arial" w:cs="Arial"/>
        </w:rPr>
      </w:pPr>
      <w:r w:rsidRPr="00B62D4D">
        <w:rPr>
          <w:rFonts w:ascii="Arial" w:hAnsi="Arial" w:cs="Arial"/>
        </w:rPr>
        <w:t xml:space="preserve">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los supuestos fácticos del caso y los lineamientos que al respecto ha emitido la Sala Civil de la Corte Suprema de Justicia. </w:t>
      </w:r>
      <w:r w:rsidR="00B765BE" w:rsidRPr="00840E45">
        <w:rPr>
          <w:rFonts w:ascii="Arial" w:hAnsi="Arial" w:cs="Arial"/>
          <w:lang w:val="es-CO"/>
        </w:rPr>
        <w:t xml:space="preserve">En tal sentido, no hay lugar al reconocimiento de suma alguna por concepto de daño moral que supere los montos fijados a partir de la Sentencia de la Sala Civil de la Corte Suprema de Justicia en Sentencia del 23/05/2018, MP: Aroldo Wilson Quiroz, Rad: 11001-31-03-028-2003-00833-0, en donde se estableció que en los casos más graves como lo son las lesiones permanentes únicamente se le podrá reconocer a la víctima, su cónyuge e hijo la suma de $60.000.000. </w:t>
      </w:r>
    </w:p>
    <w:p w14:paraId="3162C927" w14:textId="77777777" w:rsidR="00B765BE" w:rsidRPr="00840E45" w:rsidRDefault="00B765BE" w:rsidP="00B765BE">
      <w:pPr>
        <w:spacing w:line="360" w:lineRule="auto"/>
        <w:jc w:val="both"/>
        <w:rPr>
          <w:rFonts w:ascii="Arial" w:hAnsi="Arial" w:cs="Arial"/>
          <w:lang w:val="es-CO"/>
        </w:rPr>
      </w:pPr>
    </w:p>
    <w:p w14:paraId="35CBA852" w14:textId="5E20BDE6" w:rsidR="00B765BE" w:rsidRPr="00840E45" w:rsidRDefault="00B765BE" w:rsidP="00B765BE">
      <w:pPr>
        <w:spacing w:line="360" w:lineRule="auto"/>
        <w:jc w:val="both"/>
        <w:rPr>
          <w:rFonts w:ascii="Arial" w:hAnsi="Arial" w:cs="Arial"/>
          <w:lang w:val="es-CO"/>
        </w:rPr>
      </w:pPr>
      <w:r w:rsidRPr="00840E45">
        <w:rPr>
          <w:rFonts w:ascii="Arial" w:hAnsi="Arial" w:cs="Arial"/>
          <w:lang w:val="es-CO"/>
        </w:rPr>
        <w:t>En consecuencia, la suma solicitada por el Demandante resulta exorbitante y se encuentra por fuera de los lineamientos en mención, por lo que corresponderá al arbitrio del juez determinar el valor del daño moral, teniendo en cuenta los elementos probatorios que reposan en el expediente, los cuales no corroboran lo peticionado por la parte demandante y en tal virtud la misma debe ser desestimada.</w:t>
      </w:r>
    </w:p>
    <w:p w14:paraId="610532BF" w14:textId="2921FD8B" w:rsidR="00B765BE" w:rsidRPr="00840E45" w:rsidRDefault="00B765BE" w:rsidP="00B765BE">
      <w:pPr>
        <w:spacing w:line="360" w:lineRule="auto"/>
        <w:jc w:val="both"/>
        <w:rPr>
          <w:rFonts w:ascii="Arial" w:hAnsi="Arial" w:cs="Arial"/>
          <w:lang w:val="es-CO"/>
        </w:rPr>
      </w:pPr>
    </w:p>
    <w:p w14:paraId="1F78A4E0" w14:textId="180880EF" w:rsidR="00B765BE" w:rsidRPr="00840E45" w:rsidRDefault="00B765BE" w:rsidP="00B765BE">
      <w:pPr>
        <w:spacing w:line="360" w:lineRule="auto"/>
        <w:jc w:val="both"/>
        <w:rPr>
          <w:rFonts w:ascii="Arial" w:hAnsi="Arial" w:cs="Arial"/>
          <w:lang w:val="es-CO"/>
        </w:rPr>
      </w:pPr>
      <w:r w:rsidRPr="00840E45">
        <w:rPr>
          <w:rFonts w:ascii="Arial" w:hAnsi="Arial" w:cs="Arial"/>
          <w:lang w:val="es-CO"/>
        </w:rPr>
        <w:t>Por todo lo anterior solicito respetuosamente declarar probada esta excepción.</w:t>
      </w:r>
    </w:p>
    <w:p w14:paraId="7FC77FCF" w14:textId="77777777" w:rsidR="003F4406" w:rsidRDefault="003F4406" w:rsidP="003F4406">
      <w:pPr>
        <w:tabs>
          <w:tab w:val="left" w:pos="5626"/>
        </w:tabs>
        <w:spacing w:line="360" w:lineRule="auto"/>
        <w:jc w:val="both"/>
        <w:rPr>
          <w:rFonts w:ascii="Arial" w:hAnsi="Arial" w:cs="Arial"/>
          <w:lang w:val="es-CO"/>
        </w:rPr>
      </w:pPr>
    </w:p>
    <w:p w14:paraId="573A3017" w14:textId="77777777" w:rsidR="00B765BE" w:rsidRPr="00B62D4D" w:rsidRDefault="00B765BE" w:rsidP="003F4406">
      <w:pPr>
        <w:tabs>
          <w:tab w:val="left" w:pos="5626"/>
        </w:tabs>
        <w:spacing w:line="360" w:lineRule="auto"/>
        <w:jc w:val="both"/>
        <w:rPr>
          <w:rFonts w:ascii="Arial" w:hAnsi="Arial" w:cs="Arial"/>
        </w:rPr>
      </w:pPr>
    </w:p>
    <w:p w14:paraId="237F1B4B" w14:textId="77777777" w:rsidR="003F4406" w:rsidRPr="00B62D4D" w:rsidRDefault="003F4406" w:rsidP="003F4406">
      <w:pPr>
        <w:pStyle w:val="Ttulo3"/>
      </w:pPr>
      <w:r w:rsidRPr="00B62D4D">
        <w:t>IMPROCEDENCIA DEL RECONOCIMIENTO POR DAÑO A LA VIDA DE RELACIÓN.</w:t>
      </w:r>
    </w:p>
    <w:p w14:paraId="5E46BFB8" w14:textId="77777777" w:rsidR="003F4406" w:rsidRPr="00B62D4D" w:rsidRDefault="003F4406" w:rsidP="003F4406">
      <w:pPr>
        <w:tabs>
          <w:tab w:val="left" w:pos="5626"/>
        </w:tabs>
        <w:spacing w:line="360" w:lineRule="auto"/>
        <w:jc w:val="both"/>
        <w:rPr>
          <w:rFonts w:ascii="Arial" w:hAnsi="Arial" w:cs="Arial"/>
          <w:b/>
        </w:rPr>
      </w:pPr>
    </w:p>
    <w:p w14:paraId="3EF3AA21" w14:textId="4DA72B44" w:rsidR="003F4406" w:rsidRDefault="00B765BE" w:rsidP="003F4406">
      <w:pPr>
        <w:tabs>
          <w:tab w:val="left" w:pos="5626"/>
        </w:tabs>
        <w:spacing w:line="360" w:lineRule="auto"/>
        <w:jc w:val="both"/>
        <w:rPr>
          <w:rFonts w:ascii="Arial" w:hAnsi="Arial" w:cs="Arial"/>
        </w:rPr>
      </w:pPr>
      <w:r w:rsidRPr="00B765BE">
        <w:rPr>
          <w:rFonts w:ascii="Arial" w:hAnsi="Arial" w:cs="Arial"/>
        </w:rPr>
        <w:t>En relación con el reconocimiento del supuesto daño a la vida en relación de los demandantes, es menester señalar que dentro del plenario no obra ningún medio de prueba que permita entrever alteraciones, cambios o mutaciones en su comportamiento en relación con los demandantes. De todas maneras, la cuantificación que por este concepto solicita la parte demandante, de 100 SMLMV por cada uno de los demandantes, es exorbitante pues, como veremos más adelante, desatiende los baremos jurisprudenciales que, sobre el daño a la vida de relación, se ha referido la Corte Suprema de Justicia. </w:t>
      </w:r>
    </w:p>
    <w:p w14:paraId="586BCF1A" w14:textId="77777777" w:rsidR="00B765BE" w:rsidRDefault="00B765BE" w:rsidP="003F4406">
      <w:pPr>
        <w:tabs>
          <w:tab w:val="left" w:pos="5626"/>
        </w:tabs>
        <w:spacing w:line="360" w:lineRule="auto"/>
        <w:jc w:val="both"/>
        <w:rPr>
          <w:rFonts w:ascii="Arial" w:hAnsi="Arial" w:cs="Arial"/>
        </w:rPr>
      </w:pPr>
    </w:p>
    <w:p w14:paraId="44BF055B" w14:textId="6CDAA6DB"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t xml:space="preserve">La Corte Suprema de Justicia ha definido el daño a la vida en relación como </w:t>
      </w:r>
      <w:r w:rsidRPr="00B765BE">
        <w:rPr>
          <w:rFonts w:ascii="Arial" w:hAnsi="Arial" w:cs="Arial"/>
          <w:i/>
          <w:iCs/>
        </w:rPr>
        <w:t xml:space="preserve">“la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w:t>
      </w:r>
      <w:r w:rsidRPr="00B765BE">
        <w:rPr>
          <w:rFonts w:ascii="Arial" w:hAnsi="Arial" w:cs="Arial"/>
          <w:i/>
          <w:iCs/>
        </w:rPr>
        <w:lastRenderedPageBreak/>
        <w:t>del perjuicio moral propiamente dicho”</w:t>
      </w:r>
      <w:r>
        <w:rPr>
          <w:rStyle w:val="Refdenotaalpie"/>
          <w:rFonts w:ascii="Arial" w:hAnsi="Arial" w:cs="Arial"/>
          <w:i/>
          <w:iCs/>
        </w:rPr>
        <w:footnoteReference w:id="18"/>
      </w:r>
      <w:r w:rsidRPr="00B765BE">
        <w:rPr>
          <w:rFonts w:ascii="Arial" w:hAnsi="Arial" w:cs="Arial"/>
        </w:rPr>
        <w:t>. Asimismo, la alta Corte ha manifestado que el único legitimado para solicitar su indemnización es la víctima directa: </w:t>
      </w:r>
    </w:p>
    <w:p w14:paraId="6F3D4E6B" w14:textId="0F2E5D21"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t> </w:t>
      </w:r>
    </w:p>
    <w:p w14:paraId="1DF66153" w14:textId="1296EC28"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 xml:space="preserve">“b) Daño a la vida de relación: </w:t>
      </w:r>
      <w:r w:rsidRPr="00B765BE">
        <w:rPr>
          <w:rFonts w:ascii="Arial" w:hAnsi="Arial" w:cs="Arial"/>
          <w:b/>
          <w:bCs/>
          <w:i/>
          <w:iCs/>
          <w:u w:val="single"/>
        </w:rPr>
        <w:t>Este rubro se concede únicamente a la víctima directa</w:t>
      </w:r>
      <w:r w:rsidRPr="00B765BE">
        <w:rPr>
          <w:rFonts w:ascii="Arial" w:hAnsi="Arial" w:cs="Arial"/>
          <w:i/>
          <w:iCs/>
        </w:rPr>
        <w:t xml:space="preserve"> del menoscabo a la integridad psicofísica como medida de compensación por la pérdida del bien superior a la salud, que le impedirá tener una vida de relación en condiciones normales.</w:t>
      </w:r>
      <w:r>
        <w:rPr>
          <w:rStyle w:val="Refdenotaalpie"/>
          <w:rFonts w:ascii="Arial" w:hAnsi="Arial" w:cs="Arial"/>
          <w:i/>
          <w:iCs/>
        </w:rPr>
        <w:footnoteReference w:id="19"/>
      </w:r>
      <w:r w:rsidRPr="00B765BE">
        <w:rPr>
          <w:rFonts w:ascii="Arial" w:hAnsi="Arial" w:cs="Arial"/>
        </w:rPr>
        <w:t>”</w:t>
      </w:r>
    </w:p>
    <w:p w14:paraId="100069C6" w14:textId="188897BB"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p>
    <w:p w14:paraId="7AE68261" w14:textId="4C10EF89"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Ante este panorama, es evidente que se realiza en la demanda, respecto del reconocimiento del daño a la vida en relación a favor de los demandantes, una solicitud por personas que no tienen legitimación alguna para reclamar la indemnización del referido perjuicio. Sin perjuicio de ello, es preciso resaltar que, sobre el particular ha dicho el Tribunal Superior de Pereira ha señalado</w:t>
      </w:r>
      <w:r w:rsidRPr="00B765BE">
        <w:rPr>
          <w:rFonts w:ascii="Arial" w:hAnsi="Arial" w:cs="Arial"/>
          <w:vertAlign w:val="superscript"/>
        </w:rPr>
        <w:t>17</w:t>
      </w:r>
      <w:r w:rsidRPr="00B765BE">
        <w:rPr>
          <w:rFonts w:ascii="Arial" w:hAnsi="Arial" w:cs="Arial"/>
        </w:rPr>
        <w:t>:  </w:t>
      </w:r>
    </w:p>
    <w:p w14:paraId="2D488F20" w14:textId="77777777" w:rsidR="00B765BE" w:rsidRPr="00B765BE" w:rsidRDefault="00B765BE" w:rsidP="003F4406">
      <w:pPr>
        <w:tabs>
          <w:tab w:val="left" w:pos="5626"/>
        </w:tabs>
        <w:spacing w:line="360" w:lineRule="auto"/>
        <w:jc w:val="both"/>
        <w:rPr>
          <w:rFonts w:ascii="Arial" w:hAnsi="Arial" w:cs="Arial"/>
          <w:lang w:val="es-CO"/>
        </w:rPr>
      </w:pPr>
    </w:p>
    <w:p w14:paraId="7168A8A3" w14:textId="4BACCC7E" w:rsidR="00B765BE" w:rsidRDefault="00B765BE" w:rsidP="00B765BE">
      <w:pPr>
        <w:tabs>
          <w:tab w:val="left" w:pos="5626"/>
        </w:tabs>
        <w:spacing w:line="360" w:lineRule="auto"/>
        <w:jc w:val="both"/>
        <w:rPr>
          <w:rFonts w:ascii="Arial" w:hAnsi="Arial" w:cs="Arial"/>
          <w:lang w:val="es-CO"/>
        </w:rPr>
      </w:pPr>
      <w:r w:rsidRPr="00B765BE">
        <w:rPr>
          <w:rFonts w:ascii="Arial" w:hAnsi="Arial" w:cs="Arial"/>
        </w:rPr>
        <w:t>Ante este panorama, es evidente que se realiza en la demanda, respecto del reconocimiento del daño a la vida en relación a favor de los demandantes, una solicitud por personas que no tienen legitimación alguna para reclamar la indemnización del referido perjuicio. Sin perjuicio de ello, es preciso resaltar que, sobre el particular ha dicho el Tribunal Superior de Pereira ha señalado</w:t>
      </w:r>
      <w:r>
        <w:rPr>
          <w:rStyle w:val="Refdenotaalpie"/>
          <w:rFonts w:ascii="Arial" w:hAnsi="Arial" w:cs="Arial"/>
        </w:rPr>
        <w:footnoteReference w:id="20"/>
      </w:r>
      <w:r w:rsidRPr="00B765BE">
        <w:rPr>
          <w:rFonts w:ascii="Arial" w:hAnsi="Arial" w:cs="Arial"/>
        </w:rPr>
        <w:t>:  </w:t>
      </w:r>
    </w:p>
    <w:p w14:paraId="5CED83D7" w14:textId="77777777" w:rsidR="00B765BE" w:rsidRPr="00B765BE" w:rsidRDefault="00B765BE" w:rsidP="00B765BE">
      <w:pPr>
        <w:tabs>
          <w:tab w:val="left" w:pos="5626"/>
        </w:tabs>
        <w:spacing w:line="360" w:lineRule="auto"/>
        <w:jc w:val="both"/>
        <w:rPr>
          <w:rFonts w:ascii="Arial" w:hAnsi="Arial" w:cs="Arial"/>
          <w:lang w:val="es-CO"/>
        </w:rPr>
      </w:pPr>
    </w:p>
    <w:p w14:paraId="571A6ADA" w14:textId="667C3BAF"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w:t>
      </w:r>
      <w:r w:rsidRPr="00B765BE">
        <w:rPr>
          <w:rFonts w:ascii="Arial" w:hAnsi="Arial" w:cs="Arial"/>
        </w:rPr>
        <w:t xml:space="preserve"> (Folios 9-10 y 97-98, cuaderno No.10).  </w:t>
      </w:r>
    </w:p>
    <w:p w14:paraId="2B820DC8" w14:textId="7C417DDA"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p>
    <w:p w14:paraId="37576A4E" w14:textId="1EE8DD3D"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 Para esta Sala prospera esta alzada, pero por falta de congruencia, puesto que si bien se trata de un perjuicio reclamado (Fisiológico, folio 37, cuaderno principal), lo cierto es que ese hecho en forma alguna se argumentó en la demanda, faltan datos indicativos de cómo se afectaron las condiciones normales de vida del actor. </w:t>
      </w:r>
      <w:r w:rsidRPr="00B765BE">
        <w:rPr>
          <w:rFonts w:ascii="Arial" w:hAnsi="Arial" w:cs="Arial"/>
        </w:rPr>
        <w:t> </w:t>
      </w:r>
    </w:p>
    <w:p w14:paraId="2F95F21A" w14:textId="7785FCDE"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p>
    <w:p w14:paraId="26759907" w14:textId="103F1902" w:rsidR="00B765BE" w:rsidRPr="00B765BE" w:rsidRDefault="00B765BE" w:rsidP="00B765BE">
      <w:pPr>
        <w:tabs>
          <w:tab w:val="left" w:pos="5626"/>
        </w:tabs>
        <w:spacing w:line="360" w:lineRule="auto"/>
        <w:ind w:left="708" w:right="680"/>
        <w:jc w:val="both"/>
        <w:rPr>
          <w:rFonts w:ascii="Arial" w:hAnsi="Arial" w:cs="Arial"/>
          <w:lang w:val="es-CO"/>
        </w:rPr>
      </w:pPr>
      <w:proofErr w:type="gramStart"/>
      <w:r w:rsidRPr="00B765BE">
        <w:rPr>
          <w:rFonts w:ascii="Arial" w:hAnsi="Arial" w:cs="Arial"/>
          <w:i/>
          <w:iCs/>
        </w:rPr>
        <w:t>”La</w:t>
      </w:r>
      <w:proofErr w:type="gramEnd"/>
      <w:r w:rsidRPr="00B765BE">
        <w:rPr>
          <w:rFonts w:ascii="Arial" w:hAnsi="Arial" w:cs="Arial"/>
          <w:i/>
          <w:iCs/>
        </w:rPr>
        <w:t xml:space="preserve"> manera en que se advertía ese perjuicio se pretermitió en el escrito introductor y ha debido serlo como garantía del derecho de defensa de los demandados y para respetar el principio de congruencia de la sentencia (Artículo 281, CGP).</w:t>
      </w:r>
    </w:p>
    <w:p w14:paraId="087C6342" w14:textId="6A42C768"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p>
    <w:p w14:paraId="26F899EB" w14:textId="5FA88E56"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t>En este punto, útil es recordar lo dicho por la Corte Suprema de Justicia</w:t>
      </w:r>
      <w:r>
        <w:rPr>
          <w:rStyle w:val="Refdenotaalpie"/>
          <w:rFonts w:ascii="Arial" w:hAnsi="Arial" w:cs="Arial"/>
        </w:rPr>
        <w:footnoteReference w:id="21"/>
      </w:r>
      <w:r w:rsidRPr="00B765BE">
        <w:rPr>
          <w:rFonts w:ascii="Arial" w:hAnsi="Arial" w:cs="Arial"/>
        </w:rPr>
        <w:t>, en un caso que negó ese pedimento por haberse dado esa omisión: </w:t>
      </w:r>
    </w:p>
    <w:p w14:paraId="2A359607" w14:textId="34FC059E"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lastRenderedPageBreak/>
        <w:t> </w:t>
      </w:r>
    </w:p>
    <w:p w14:paraId="64C95339" w14:textId="64C2B322"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“En efecto, al observar la demanda aducida y su reforma, integradas en un solo documento, encuentra la Corte que el actor fue quien, desde el comienzo, fusionó tanto el detrimento moral como el de vida de relación, por tanto, el ad-</w:t>
      </w:r>
      <w:proofErr w:type="spellStart"/>
      <w:r w:rsidRPr="00B765BE">
        <w:rPr>
          <w:rFonts w:ascii="Arial" w:hAnsi="Arial" w:cs="Arial"/>
          <w:i/>
          <w:iCs/>
        </w:rPr>
        <w:t>quem</w:t>
      </w:r>
      <w:proofErr w:type="spellEnd"/>
      <w:r w:rsidRPr="00B765BE">
        <w:rPr>
          <w:rFonts w:ascii="Arial" w:hAnsi="Arial" w:cs="Arial"/>
          <w:i/>
          <w:iCs/>
        </w:rPr>
        <w:t>, se limitó a pronunciarse alrededor de una sola clase de detrimento; la lectura que brindó a lo expuesto por el demandante refleja, de manera fiel, la forma como se presentó y reclamó la indemnización.</w:t>
      </w:r>
    </w:p>
    <w:p w14:paraId="1A8A92E4" w14:textId="43705FE1" w:rsidR="00B765BE" w:rsidRPr="00B765BE" w:rsidRDefault="00B765BE" w:rsidP="00B765BE">
      <w:pPr>
        <w:tabs>
          <w:tab w:val="left" w:pos="5626"/>
        </w:tabs>
        <w:spacing w:line="360" w:lineRule="auto"/>
        <w:ind w:left="708" w:right="680"/>
        <w:jc w:val="both"/>
        <w:rPr>
          <w:rFonts w:ascii="Arial" w:hAnsi="Arial" w:cs="Arial"/>
          <w:lang w:val="es-CO"/>
        </w:rPr>
      </w:pPr>
    </w:p>
    <w:p w14:paraId="5131FEDB" w14:textId="30C00E9E"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 </w:t>
      </w:r>
    </w:p>
    <w:p w14:paraId="060B0316" w14:textId="1C5F19F0" w:rsidR="00B765BE" w:rsidRPr="00B765BE" w:rsidRDefault="00B765BE" w:rsidP="00B765BE">
      <w:pPr>
        <w:tabs>
          <w:tab w:val="left" w:pos="5626"/>
        </w:tabs>
        <w:spacing w:line="360" w:lineRule="auto"/>
        <w:ind w:left="708" w:right="680"/>
        <w:jc w:val="both"/>
        <w:rPr>
          <w:rFonts w:ascii="Arial" w:hAnsi="Arial" w:cs="Arial"/>
          <w:lang w:val="es-CO"/>
        </w:rPr>
      </w:pPr>
    </w:p>
    <w:p w14:paraId="6F820934" w14:textId="675E4A2A"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”Dado que se trata de detrimentos distintos, que no pueden ser confundidos, al ser reclamados debió indicarse un referente económico  para cada uno de ellos, aspecto que no se hizo</w:t>
      </w:r>
      <w:r w:rsidRPr="00B765BE">
        <w:rPr>
          <w:rFonts w:ascii="Arial" w:hAnsi="Arial" w:cs="Arial"/>
          <w:b/>
          <w:bCs/>
          <w:i/>
          <w:iCs/>
        </w:rPr>
        <w:t xml:space="preserve">; </w:t>
      </w:r>
      <w:r w:rsidRPr="00B765BE">
        <w:rPr>
          <w:rFonts w:ascii="Arial" w:hAnsi="Arial" w:cs="Arial"/>
          <w:b/>
          <w:bCs/>
          <w:i/>
          <w:iCs/>
          <w:u w:val="single"/>
        </w:rPr>
        <w:t>además, su naturaleza, diferente a la del daño moral, comporta una afectación proyectada a la esfera externa de la víctima, sus actividades cotidianas; relaciones con sus más cercanos, amigos, compañeros, etc., a diferencia de los daños morales que implican una congoja; impactan, directamente, su estado anímico, espiritual y su estabilidad emocional, lo que, sin duda, al describirse en el libelo respectivo de qué manera se exteriorizan, deben mostrarse diversos</w:t>
      </w:r>
      <w:r w:rsidRPr="00B765BE">
        <w:rPr>
          <w:rFonts w:ascii="Arial" w:hAnsi="Arial" w:cs="Arial"/>
          <w:i/>
          <w:iCs/>
          <w:u w:val="single"/>
        </w:rPr>
        <w:t>,</w:t>
      </w:r>
      <w:r w:rsidRPr="00B765BE">
        <w:rPr>
          <w:rFonts w:ascii="Arial" w:hAnsi="Arial" w:cs="Arial"/>
          <w:i/>
          <w:iCs/>
        </w:rPr>
        <w:t xml:space="preserve"> empero, como se anunció líneas atrás, su promotor cuando expuso el </w:t>
      </w:r>
      <w:proofErr w:type="spellStart"/>
      <w:r w:rsidRPr="00B765BE">
        <w:rPr>
          <w:rFonts w:ascii="Arial" w:hAnsi="Arial" w:cs="Arial"/>
          <w:i/>
          <w:iCs/>
        </w:rPr>
        <w:t>factum</w:t>
      </w:r>
      <w:proofErr w:type="spellEnd"/>
      <w:r w:rsidRPr="00B765BE">
        <w:rPr>
          <w:rFonts w:ascii="Arial" w:hAnsi="Arial" w:cs="Arial"/>
          <w:i/>
          <w:iCs/>
        </w:rPr>
        <w:t xml:space="preserve"> del debate describió unas mismas circunstancias como indicadoras de los dos daños. </w:t>
      </w:r>
    </w:p>
    <w:p w14:paraId="6AA80227" w14:textId="0772C5F6"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p>
    <w:p w14:paraId="4A679285" w14:textId="4726D97B"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 xml:space="preserve">“Y, si, en gracia de discusión, la Corte aceptara que en el escrito incoativo fueron pedidos de manera autónoma e independiente los daños morales y de vida de relación, habría que concluir, prontamente, que </w:t>
      </w:r>
      <w:r w:rsidRPr="00B765BE">
        <w:rPr>
          <w:rFonts w:ascii="Arial" w:hAnsi="Arial" w:cs="Arial"/>
          <w:b/>
          <w:bCs/>
          <w:i/>
          <w:iCs/>
          <w:u w:val="single"/>
        </w:rPr>
        <w:t>el impugnante no señaló, puntualmente, de qué forma se le generó el daño a la vida de relación, pues, como atrás se indicó,</w:t>
      </w:r>
      <w:r w:rsidRPr="00B765BE">
        <w:rPr>
          <w:rFonts w:ascii="Arial" w:hAnsi="Arial" w:cs="Arial"/>
          <w:i/>
          <w:iCs/>
          <w:u w:val="single"/>
        </w:rPr>
        <w:t xml:space="preserve"> </w:t>
      </w:r>
      <w:r w:rsidRPr="00B765BE">
        <w:rPr>
          <w:rFonts w:ascii="Arial" w:hAnsi="Arial" w:cs="Arial"/>
          <w:i/>
          <w:iCs/>
        </w:rPr>
        <w:t>no hubo señalamiento concreto de la repercusión en el círculo o frente a los vínculos de la actora. Es más, no se apreció o describió, en particular, qué nexos o relaciones se vieron afectadas, sus características o la magnitud de tal incidencia.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sidRPr="00B765BE">
        <w:rPr>
          <w:rFonts w:ascii="Arial" w:hAnsi="Arial" w:cs="Arial"/>
        </w:rPr>
        <w:t>. </w:t>
      </w:r>
    </w:p>
    <w:p w14:paraId="026CD7EE" w14:textId="77777777"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rPr>
        <w:t> </w:t>
      </w:r>
      <w:r w:rsidRPr="00B765BE">
        <w:rPr>
          <w:rFonts w:ascii="Arial" w:hAnsi="Arial" w:cs="Arial"/>
          <w:lang w:val="es-CO"/>
        </w:rPr>
        <w:t> </w:t>
      </w:r>
    </w:p>
    <w:p w14:paraId="24A4703F" w14:textId="0FE2ECD3" w:rsidR="00B765BE" w:rsidRPr="00B765BE" w:rsidRDefault="00B765BE" w:rsidP="00B765BE">
      <w:pPr>
        <w:tabs>
          <w:tab w:val="left" w:pos="5626"/>
        </w:tabs>
        <w:spacing w:line="360" w:lineRule="auto"/>
        <w:ind w:left="708" w:right="680"/>
        <w:jc w:val="both"/>
        <w:rPr>
          <w:rFonts w:ascii="Arial" w:hAnsi="Arial" w:cs="Arial"/>
          <w:lang w:val="es-CO"/>
        </w:rPr>
      </w:pPr>
      <w:r w:rsidRPr="00B765BE">
        <w:rPr>
          <w:rFonts w:ascii="Arial" w:hAnsi="Arial" w:cs="Arial"/>
          <w:i/>
          <w:iCs/>
        </w:rPr>
        <w:t>En suma, al ser un tema que ni siquiera se fundamentó, mal podría reconocerse, habrá de revocarse ese acápite de la sentencia.”</w:t>
      </w:r>
      <w:r w:rsidRPr="00B765BE">
        <w:rPr>
          <w:rFonts w:ascii="Arial" w:hAnsi="Arial" w:cs="Arial"/>
        </w:rPr>
        <w:t xml:space="preserve"> (Resaltado fuera de texto). </w:t>
      </w:r>
      <w:r w:rsidRPr="00B765BE">
        <w:rPr>
          <w:rFonts w:ascii="Arial" w:hAnsi="Arial" w:cs="Arial"/>
          <w:i/>
          <w:iCs/>
        </w:rPr>
        <w:t> </w:t>
      </w:r>
    </w:p>
    <w:p w14:paraId="5372EFDD" w14:textId="0FA419E5"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t> </w:t>
      </w:r>
    </w:p>
    <w:p w14:paraId="7B68CCFE" w14:textId="2EBF8925" w:rsidR="00B765BE" w:rsidRPr="00B765BE" w:rsidRDefault="00B765BE" w:rsidP="00B765BE">
      <w:pPr>
        <w:tabs>
          <w:tab w:val="left" w:pos="5626"/>
        </w:tabs>
        <w:spacing w:line="360" w:lineRule="auto"/>
        <w:jc w:val="both"/>
        <w:rPr>
          <w:rFonts w:ascii="Arial" w:hAnsi="Arial" w:cs="Arial"/>
          <w:lang w:val="es-CO"/>
        </w:rPr>
      </w:pPr>
      <w:r w:rsidRPr="00B765BE">
        <w:rPr>
          <w:rFonts w:ascii="Arial" w:hAnsi="Arial" w:cs="Arial"/>
        </w:rPr>
        <w:t xml:space="preserve">De lo anterior se desprende que el daño a la vida en relación debe basarse en afirmaciones </w:t>
      </w:r>
      <w:r w:rsidRPr="00B765BE">
        <w:rPr>
          <w:rFonts w:ascii="Arial" w:hAnsi="Arial" w:cs="Arial"/>
        </w:rPr>
        <w:lastRenderedPageBreak/>
        <w:t xml:space="preserve">concretas que den muestra de cuáles son las afectaciones reales que ha sufrido la víctima en sus condiciones de vida. Sin embargo, la parte demandante no acredita de forma real, determinada y concreta la forma en que el accidente de tránsito ocurrido el </w:t>
      </w:r>
      <w:r w:rsidR="00A64EFB">
        <w:rPr>
          <w:rFonts w:ascii="Arial" w:hAnsi="Arial" w:cs="Arial"/>
        </w:rPr>
        <w:t>05</w:t>
      </w:r>
      <w:r w:rsidRPr="00B765BE">
        <w:rPr>
          <w:rFonts w:ascii="Arial" w:hAnsi="Arial" w:cs="Arial"/>
        </w:rPr>
        <w:t xml:space="preserve"> de </w:t>
      </w:r>
      <w:r w:rsidR="00A64EFB">
        <w:rPr>
          <w:rFonts w:ascii="Arial" w:hAnsi="Arial" w:cs="Arial"/>
        </w:rPr>
        <w:t>agosto</w:t>
      </w:r>
      <w:r w:rsidRPr="00B765BE">
        <w:rPr>
          <w:rFonts w:ascii="Arial" w:hAnsi="Arial" w:cs="Arial"/>
        </w:rPr>
        <w:t xml:space="preserve"> de 202</w:t>
      </w:r>
      <w:r w:rsidR="00A64EFB">
        <w:rPr>
          <w:rFonts w:ascii="Arial" w:hAnsi="Arial" w:cs="Arial"/>
        </w:rPr>
        <w:t>4</w:t>
      </w:r>
      <w:r w:rsidRPr="00B765BE">
        <w:rPr>
          <w:rFonts w:ascii="Arial" w:hAnsi="Arial" w:cs="Arial"/>
        </w:rPr>
        <w:t>, afectó la forma en que cada una de las partes que conforman la activa de la acción se vio afectada en su manera de relacionarse de la vida y en todo caso, esta tipología de perjuicios sólo es procedente respecto a la víctima directa. </w:t>
      </w:r>
      <w:r w:rsidRPr="00B765BE">
        <w:rPr>
          <w:rFonts w:ascii="Arial" w:hAnsi="Arial" w:cs="Arial"/>
          <w:lang w:val="es-CO"/>
        </w:rPr>
        <w:t> </w:t>
      </w:r>
    </w:p>
    <w:p w14:paraId="180F041B" w14:textId="77777777" w:rsidR="003F4406" w:rsidRPr="00B62D4D" w:rsidRDefault="003F4406" w:rsidP="003F4406">
      <w:pPr>
        <w:tabs>
          <w:tab w:val="left" w:pos="5626"/>
        </w:tabs>
        <w:spacing w:line="360" w:lineRule="auto"/>
        <w:jc w:val="both"/>
        <w:rPr>
          <w:rFonts w:ascii="Arial" w:hAnsi="Arial" w:cs="Arial"/>
        </w:rPr>
      </w:pPr>
    </w:p>
    <w:p w14:paraId="131D4EC9"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En conclusión, el reconocimiento de este perjuicio es improcedente, pues no se encuentra plenamente acreditado dentro del presente proceso. Lo anterior, por cuanto el mismo sólo se concede en casos especialísimos a víctimas cuyas lesiones sean de tal gravedad que impacten directamente el estilo de vida de la persona y no de los familiares como también se pretende en la demanda. Sin embargo, el caso particular se trata de lesiones de menor gravedad. Además, como se expuso, es exagerado el monto pretendido con relación al presunto daño sufrido, lo debidamente demostrado en el proceso y el baremo jurisprudencial que al respecto ha emitido reiteradamente el órgano de cierre en la jurisdicción ordinaria especialidad civil.</w:t>
      </w:r>
    </w:p>
    <w:p w14:paraId="666439BA" w14:textId="77777777" w:rsidR="003F4406" w:rsidRPr="00B62D4D" w:rsidRDefault="003F4406" w:rsidP="003F4406">
      <w:pPr>
        <w:tabs>
          <w:tab w:val="left" w:pos="5626"/>
        </w:tabs>
        <w:spacing w:line="360" w:lineRule="auto"/>
        <w:jc w:val="both"/>
        <w:rPr>
          <w:rFonts w:ascii="Arial" w:hAnsi="Arial" w:cs="Arial"/>
        </w:rPr>
      </w:pPr>
    </w:p>
    <w:p w14:paraId="2E078411" w14:textId="77777777" w:rsidR="003F4406" w:rsidRPr="00B62D4D" w:rsidRDefault="003F4406" w:rsidP="003F4406">
      <w:pPr>
        <w:tabs>
          <w:tab w:val="left" w:pos="5626"/>
        </w:tabs>
        <w:spacing w:line="360" w:lineRule="auto"/>
        <w:jc w:val="both"/>
        <w:rPr>
          <w:rFonts w:ascii="Arial" w:hAnsi="Arial" w:cs="Arial"/>
        </w:rPr>
      </w:pPr>
      <w:r w:rsidRPr="00B62D4D">
        <w:rPr>
          <w:rFonts w:ascii="Arial" w:hAnsi="Arial" w:cs="Arial"/>
        </w:rPr>
        <w:t>Por todo lo anterior, solicito declarar probada esta excepción.</w:t>
      </w:r>
    </w:p>
    <w:p w14:paraId="54F44B76" w14:textId="77777777" w:rsidR="00286278" w:rsidRPr="003F4406" w:rsidRDefault="00286278" w:rsidP="00BC14F2">
      <w:pPr>
        <w:tabs>
          <w:tab w:val="left" w:pos="5626"/>
        </w:tabs>
        <w:spacing w:line="360" w:lineRule="auto"/>
        <w:jc w:val="both"/>
        <w:rPr>
          <w:rFonts w:ascii="Arial" w:hAnsi="Arial" w:cs="Arial"/>
        </w:rPr>
      </w:pPr>
    </w:p>
    <w:p w14:paraId="088DF2DB" w14:textId="77777777" w:rsidR="00286278" w:rsidRDefault="00286278" w:rsidP="00BC14F2">
      <w:pPr>
        <w:tabs>
          <w:tab w:val="left" w:pos="5626"/>
        </w:tabs>
        <w:spacing w:line="360" w:lineRule="auto"/>
        <w:jc w:val="both"/>
        <w:rPr>
          <w:rFonts w:ascii="Arial" w:hAnsi="Arial" w:cs="Arial"/>
        </w:rPr>
      </w:pPr>
    </w:p>
    <w:p w14:paraId="0BA6CA1E" w14:textId="77777777" w:rsidR="006259E1" w:rsidRPr="006259E1" w:rsidRDefault="006259E1" w:rsidP="006259E1">
      <w:pPr>
        <w:pStyle w:val="Ttulo2"/>
      </w:pPr>
      <w:r w:rsidRPr="006259E1">
        <w:t>EXCEPCIONES DE FONDO FRENTE A LOS CONTRATOS DE SEGURO</w:t>
      </w:r>
    </w:p>
    <w:p w14:paraId="0A6BBA37" w14:textId="77777777" w:rsidR="006259E1" w:rsidRDefault="006259E1" w:rsidP="00BC14F2">
      <w:pPr>
        <w:tabs>
          <w:tab w:val="left" w:pos="5626"/>
        </w:tabs>
        <w:spacing w:line="360" w:lineRule="auto"/>
        <w:jc w:val="both"/>
        <w:rPr>
          <w:rFonts w:ascii="Arial" w:hAnsi="Arial" w:cs="Arial"/>
        </w:rPr>
      </w:pPr>
    </w:p>
    <w:p w14:paraId="48942AFD" w14:textId="4F5794AE" w:rsidR="006C295C" w:rsidRDefault="006C295C" w:rsidP="006C295C">
      <w:pPr>
        <w:pStyle w:val="Ttulo3"/>
        <w:numPr>
          <w:ilvl w:val="0"/>
          <w:numId w:val="12"/>
        </w:numPr>
        <w:tabs>
          <w:tab w:val="num" w:pos="360"/>
        </w:tabs>
        <w:ind w:left="720"/>
      </w:pPr>
      <w:r w:rsidRPr="00B62D4D">
        <w:t xml:space="preserve">AUSENCIA DE COBERTURA MATERIAL DE LA PÓLIZA DE RESPONSABILIDAD CIVIL </w:t>
      </w:r>
      <w:r>
        <w:t>EXTRA</w:t>
      </w:r>
      <w:r w:rsidRPr="00B62D4D">
        <w:t xml:space="preserve">CONTRACTUAL BÁSICA No. </w:t>
      </w:r>
      <w:r>
        <w:t>C</w:t>
      </w:r>
      <w:r w:rsidRPr="003204DB">
        <w:rPr>
          <w:lang w:val="es-CO"/>
        </w:rPr>
        <w:t>2000361167</w:t>
      </w:r>
      <w:r>
        <w:t>.</w:t>
      </w:r>
    </w:p>
    <w:p w14:paraId="7C3E5D2E" w14:textId="77777777" w:rsidR="006C295C" w:rsidRDefault="006C295C" w:rsidP="006C295C">
      <w:pPr>
        <w:tabs>
          <w:tab w:val="left" w:pos="5626"/>
        </w:tabs>
        <w:spacing w:line="360" w:lineRule="auto"/>
        <w:jc w:val="both"/>
        <w:rPr>
          <w:rFonts w:ascii="Arial" w:hAnsi="Arial" w:cs="Arial"/>
          <w:bCs/>
        </w:rPr>
      </w:pPr>
    </w:p>
    <w:p w14:paraId="5CBCDFF7" w14:textId="378E58E0" w:rsidR="006C295C" w:rsidRDefault="006C295C" w:rsidP="006C295C">
      <w:pPr>
        <w:tabs>
          <w:tab w:val="left" w:pos="5626"/>
        </w:tabs>
        <w:spacing w:line="360" w:lineRule="auto"/>
        <w:jc w:val="both"/>
        <w:rPr>
          <w:rFonts w:ascii="Arial" w:hAnsi="Arial" w:cs="Arial"/>
          <w:bCs/>
        </w:rPr>
      </w:pPr>
      <w:r w:rsidRPr="006C295C">
        <w:rPr>
          <w:rFonts w:ascii="Arial" w:hAnsi="Arial" w:cs="Arial"/>
          <w:bCs/>
        </w:rPr>
        <w:t>Sin que implique ningún reconocimiento de responsabilidad por parte de mi prohijada, es menester indicar que en el hipotético y remoto evento que el Despacho acceda a las pretensiones de la demanda, la Póliza de Responsabilidad Civil Extracontractual No.</w:t>
      </w:r>
      <w:r w:rsidR="00E23324" w:rsidRPr="00B62D4D">
        <w:t xml:space="preserve"> </w:t>
      </w:r>
      <w:r w:rsidR="00E23324">
        <w:rPr>
          <w:rFonts w:ascii="Arial" w:hAnsi="Arial" w:cs="Arial"/>
        </w:rPr>
        <w:t>C</w:t>
      </w:r>
      <w:r w:rsidR="00E23324" w:rsidRPr="003204DB">
        <w:rPr>
          <w:rFonts w:ascii="Arial" w:hAnsi="Arial" w:cs="Arial"/>
          <w:lang w:val="es-CO"/>
        </w:rPr>
        <w:t>2000361167</w:t>
      </w:r>
      <w:r w:rsidR="00E23324">
        <w:rPr>
          <w:rFonts w:ascii="Arial" w:hAnsi="Arial" w:cs="Arial"/>
          <w:lang w:val="es-CO"/>
        </w:rPr>
        <w:t xml:space="preserve"> </w:t>
      </w:r>
      <w:r w:rsidRPr="006C295C">
        <w:rPr>
          <w:rFonts w:ascii="Arial" w:hAnsi="Arial" w:cs="Arial"/>
          <w:bCs/>
        </w:rPr>
        <w:t xml:space="preserve">no ofrecería cobertura para los hechos objeto del presente litigio,  toda vez que en esta póliza mi prohijada no convino amparar los perjuicios derivados de la responsabilidad civil contractual, esto es, los que se ocasionen en razón del incumplimiento del contrato de transporte suscrito entre los pasajeros y la sociedad </w:t>
      </w:r>
      <w:r>
        <w:rPr>
          <w:rFonts w:ascii="Arial" w:hAnsi="Arial" w:cs="Arial"/>
          <w:bCs/>
        </w:rPr>
        <w:t>Soporte Vital Cali S.A.S</w:t>
      </w:r>
      <w:r w:rsidRPr="006C295C">
        <w:rPr>
          <w:rFonts w:ascii="Arial" w:hAnsi="Arial" w:cs="Arial"/>
          <w:bCs/>
        </w:rPr>
        <w:t>. pues estos, lógicamente, transgreden la naturaleza del contrato de seguro de responsabilidad civil extracontractual, e incluso, se encuentran excluidos expresamente dentro de sus condiciones generales, lo cual apareja que la misma no brinde cobertura al interior del presente trámite.  </w:t>
      </w:r>
    </w:p>
    <w:p w14:paraId="6534FBE4" w14:textId="77777777" w:rsidR="006C295C" w:rsidRPr="00B62D4D" w:rsidRDefault="006C295C" w:rsidP="006C295C">
      <w:pPr>
        <w:tabs>
          <w:tab w:val="left" w:pos="5626"/>
        </w:tabs>
        <w:spacing w:line="360" w:lineRule="auto"/>
        <w:jc w:val="both"/>
        <w:rPr>
          <w:rFonts w:ascii="Arial" w:hAnsi="Arial" w:cs="Arial"/>
          <w:bCs/>
          <w:lang w:val="es-CO"/>
        </w:rPr>
      </w:pPr>
    </w:p>
    <w:p w14:paraId="3CB04760" w14:textId="77777777" w:rsidR="006C295C" w:rsidRPr="00B62D4D" w:rsidRDefault="006C295C" w:rsidP="006C295C">
      <w:pPr>
        <w:tabs>
          <w:tab w:val="left" w:pos="5626"/>
        </w:tabs>
        <w:spacing w:line="360" w:lineRule="auto"/>
        <w:jc w:val="both"/>
        <w:rPr>
          <w:rFonts w:ascii="Arial" w:hAnsi="Arial" w:cs="Arial"/>
          <w:bCs/>
          <w:lang w:val="es-CO"/>
        </w:rPr>
      </w:pPr>
      <w:r w:rsidRPr="00B62D4D">
        <w:rPr>
          <w:rFonts w:ascii="Arial" w:hAnsi="Arial" w:cs="Arial"/>
          <w:bCs/>
        </w:rPr>
        <w:t>Nuestra legislación civil contempla la posibilidad de exigir el resarcimiento por los perjuicios que determinada persona cause a otra debido a una conducta u omisión que no tiene origen, o no se desarrolla en el marco de una relación contractual, para tal efecto, esta posibilidad de resarcimiento de perjuicios se encuentra regulada en el artículo 2341 del Código Civil:</w:t>
      </w:r>
    </w:p>
    <w:p w14:paraId="51AEF6C8" w14:textId="77777777" w:rsidR="006C295C" w:rsidRPr="00B62D4D" w:rsidRDefault="006C295C" w:rsidP="006C295C">
      <w:pPr>
        <w:tabs>
          <w:tab w:val="left" w:pos="5626"/>
        </w:tabs>
        <w:spacing w:line="360" w:lineRule="auto"/>
        <w:jc w:val="both"/>
        <w:rPr>
          <w:rFonts w:ascii="Arial" w:hAnsi="Arial" w:cs="Arial"/>
          <w:bCs/>
          <w:lang w:val="es-CO"/>
        </w:rPr>
      </w:pPr>
    </w:p>
    <w:p w14:paraId="403E2661" w14:textId="77777777" w:rsidR="006C295C" w:rsidRPr="00B62D4D" w:rsidRDefault="006C295C" w:rsidP="006C295C">
      <w:pPr>
        <w:tabs>
          <w:tab w:val="left" w:pos="5626"/>
        </w:tabs>
        <w:spacing w:line="360" w:lineRule="auto"/>
        <w:ind w:left="708" w:right="680"/>
        <w:jc w:val="both"/>
        <w:rPr>
          <w:rFonts w:ascii="Arial" w:hAnsi="Arial" w:cs="Arial"/>
          <w:bCs/>
          <w:lang w:val="es-CO"/>
        </w:rPr>
      </w:pPr>
      <w:r w:rsidRPr="00B62D4D">
        <w:rPr>
          <w:rFonts w:ascii="Arial" w:hAnsi="Arial" w:cs="Arial"/>
          <w:bCs/>
          <w:i/>
          <w:iCs/>
        </w:rPr>
        <w:lastRenderedPageBreak/>
        <w:t>“(…) ARTICULO 2341. &lt;RESPONSABILIDAD EXTRACONTRACTUAL&gt;. El que ha cometido un delito o culpa, que ha inferido daño a otro, es obligado a la indemnización, sin perjuicio de la pena principal que la ley imponga por la culpa o el delito cometido (…)”</w:t>
      </w:r>
    </w:p>
    <w:p w14:paraId="2B533B45" w14:textId="77777777" w:rsidR="006C295C" w:rsidRPr="00B62D4D" w:rsidRDefault="006C295C" w:rsidP="006C295C">
      <w:pPr>
        <w:tabs>
          <w:tab w:val="left" w:pos="5626"/>
        </w:tabs>
        <w:spacing w:line="360" w:lineRule="auto"/>
        <w:jc w:val="both"/>
        <w:rPr>
          <w:rFonts w:ascii="Arial" w:hAnsi="Arial" w:cs="Arial"/>
          <w:bCs/>
          <w:lang w:val="es-CO"/>
        </w:rPr>
      </w:pPr>
    </w:p>
    <w:p w14:paraId="33158C5A" w14:textId="77777777" w:rsidR="006C295C" w:rsidRPr="00B62D4D" w:rsidRDefault="006C295C" w:rsidP="006C295C">
      <w:pPr>
        <w:tabs>
          <w:tab w:val="left" w:pos="5626"/>
        </w:tabs>
        <w:spacing w:line="360" w:lineRule="auto"/>
        <w:jc w:val="both"/>
        <w:rPr>
          <w:rFonts w:ascii="Arial" w:hAnsi="Arial" w:cs="Arial"/>
          <w:bCs/>
          <w:lang w:val="es-CO"/>
        </w:rPr>
      </w:pPr>
      <w:r w:rsidRPr="00B62D4D">
        <w:rPr>
          <w:rFonts w:ascii="Arial" w:hAnsi="Arial" w:cs="Arial"/>
          <w:bCs/>
        </w:rPr>
        <w:t>A su vez, el artículo 1056 del Código de Comercio permite establecer de forma libre a la compañía aseguradora los riesgos que desea asumir:</w:t>
      </w:r>
    </w:p>
    <w:p w14:paraId="5CB61AB5" w14:textId="77777777" w:rsidR="006C295C" w:rsidRPr="00B62D4D" w:rsidRDefault="006C295C" w:rsidP="006C295C">
      <w:pPr>
        <w:tabs>
          <w:tab w:val="left" w:pos="5626"/>
        </w:tabs>
        <w:spacing w:line="360" w:lineRule="auto"/>
        <w:jc w:val="both"/>
        <w:rPr>
          <w:rFonts w:ascii="Arial" w:hAnsi="Arial" w:cs="Arial"/>
          <w:bCs/>
          <w:lang w:val="es-CO"/>
        </w:rPr>
      </w:pPr>
    </w:p>
    <w:p w14:paraId="512B6C91" w14:textId="77777777" w:rsidR="006C295C" w:rsidRPr="00B62D4D" w:rsidRDefault="006C295C" w:rsidP="006C295C">
      <w:pPr>
        <w:tabs>
          <w:tab w:val="left" w:pos="5626"/>
        </w:tabs>
        <w:spacing w:line="360" w:lineRule="auto"/>
        <w:ind w:left="708" w:right="680"/>
        <w:jc w:val="both"/>
        <w:rPr>
          <w:rFonts w:ascii="Arial" w:hAnsi="Arial" w:cs="Arial"/>
          <w:bCs/>
          <w:lang w:val="es-CO"/>
        </w:rPr>
      </w:pPr>
      <w:r w:rsidRPr="00B62D4D">
        <w:rPr>
          <w:rFonts w:ascii="Arial" w:hAnsi="Arial" w:cs="Arial"/>
          <w:bCs/>
          <w:i/>
          <w:iCs/>
        </w:rPr>
        <w:t>“(…) ARTÍCULO 1056. &lt;ASUNCIÓN DE RIESGOS&gt;. Con las restricciones legales, el asegurador pondrá, a su arbitrio, asumir todos o algunos de los riesgos a que estén expuestos el interés o la cosa asegurados, el patrimonio o la persona del asegurado (…)”</w:t>
      </w:r>
    </w:p>
    <w:p w14:paraId="09F0D637" w14:textId="77777777" w:rsidR="006C295C" w:rsidRPr="00B62D4D" w:rsidRDefault="006C295C" w:rsidP="006C295C">
      <w:pPr>
        <w:tabs>
          <w:tab w:val="left" w:pos="5626"/>
        </w:tabs>
        <w:spacing w:line="360" w:lineRule="auto"/>
        <w:jc w:val="both"/>
        <w:rPr>
          <w:rFonts w:ascii="Arial" w:hAnsi="Arial" w:cs="Arial"/>
          <w:bCs/>
          <w:lang w:val="es-CO"/>
        </w:rPr>
      </w:pPr>
    </w:p>
    <w:p w14:paraId="77569FCB" w14:textId="77777777" w:rsidR="006C295C" w:rsidRPr="00B62D4D" w:rsidRDefault="006C295C" w:rsidP="006C295C">
      <w:pPr>
        <w:tabs>
          <w:tab w:val="left" w:pos="5626"/>
        </w:tabs>
        <w:spacing w:line="360" w:lineRule="auto"/>
        <w:jc w:val="both"/>
        <w:rPr>
          <w:rFonts w:ascii="Arial" w:hAnsi="Arial" w:cs="Arial"/>
          <w:bCs/>
          <w:lang w:val="es-CO"/>
        </w:rPr>
      </w:pPr>
      <w:r w:rsidRPr="00B62D4D">
        <w:rPr>
          <w:rFonts w:ascii="Arial" w:hAnsi="Arial" w:cs="Arial"/>
          <w:bCs/>
        </w:rPr>
        <w:t>Es decir, la compañía aseguradora tiene libertad contractual para determinar si desea amparar la responsabilidad civil contractual o extracontractual, asunción de riesgo que servirá como guía al momento de verificar el surgimiento de la obligación a cargo de mi representada.</w:t>
      </w:r>
    </w:p>
    <w:p w14:paraId="513D2834" w14:textId="77777777" w:rsidR="006C295C" w:rsidRPr="00B62D4D" w:rsidRDefault="006C295C" w:rsidP="006C295C">
      <w:pPr>
        <w:tabs>
          <w:tab w:val="left" w:pos="5626"/>
        </w:tabs>
        <w:spacing w:line="360" w:lineRule="auto"/>
        <w:jc w:val="both"/>
        <w:rPr>
          <w:rFonts w:ascii="Arial" w:hAnsi="Arial" w:cs="Arial"/>
          <w:bCs/>
          <w:lang w:val="es-CO"/>
        </w:rPr>
      </w:pPr>
    </w:p>
    <w:p w14:paraId="323C3DAA" w14:textId="0D6D0C80" w:rsidR="006C295C" w:rsidRPr="00E23324" w:rsidRDefault="006C295C" w:rsidP="006C295C">
      <w:pPr>
        <w:tabs>
          <w:tab w:val="left" w:pos="5626"/>
        </w:tabs>
        <w:spacing w:line="360" w:lineRule="auto"/>
        <w:jc w:val="both"/>
        <w:rPr>
          <w:rFonts w:ascii="Arial" w:hAnsi="Arial" w:cs="Arial"/>
          <w:bCs/>
        </w:rPr>
      </w:pPr>
      <w:r w:rsidRPr="00B62D4D">
        <w:rPr>
          <w:rFonts w:ascii="Arial" w:hAnsi="Arial" w:cs="Arial"/>
          <w:bCs/>
        </w:rPr>
        <w:t xml:space="preserve">Ahora bien, en el caso concreto, la parte demandante manifiesta que la pasiva de la litis le causó perjuicios con ocasión del accidente de tránsito presuntamente ocurrido el día </w:t>
      </w:r>
      <w:r w:rsidR="00E23324">
        <w:rPr>
          <w:rFonts w:ascii="Arial" w:hAnsi="Arial" w:cs="Arial"/>
          <w:bCs/>
        </w:rPr>
        <w:t>05</w:t>
      </w:r>
      <w:r w:rsidRPr="00B62D4D">
        <w:rPr>
          <w:rFonts w:ascii="Arial" w:hAnsi="Arial" w:cs="Arial"/>
          <w:bCs/>
        </w:rPr>
        <w:t xml:space="preserve"> de </w:t>
      </w:r>
      <w:r w:rsidR="00E23324">
        <w:rPr>
          <w:rFonts w:ascii="Arial" w:hAnsi="Arial" w:cs="Arial"/>
          <w:bCs/>
        </w:rPr>
        <w:t>agosto</w:t>
      </w:r>
      <w:r w:rsidRPr="00B62D4D">
        <w:rPr>
          <w:rFonts w:ascii="Arial" w:hAnsi="Arial" w:cs="Arial"/>
          <w:bCs/>
        </w:rPr>
        <w:t xml:space="preserve"> de </w:t>
      </w:r>
      <w:r w:rsidR="00E23324">
        <w:rPr>
          <w:rFonts w:ascii="Arial" w:hAnsi="Arial" w:cs="Arial"/>
          <w:bCs/>
        </w:rPr>
        <w:t>2024</w:t>
      </w:r>
      <w:r w:rsidRPr="00B62D4D">
        <w:rPr>
          <w:rFonts w:ascii="Arial" w:hAnsi="Arial" w:cs="Arial"/>
          <w:bCs/>
        </w:rPr>
        <w:t xml:space="preserve">, es decir, pretende el resarcimiento por perjuicios de índole patrimonial bajo un supuesto que escapa a las relaciones </w:t>
      </w:r>
      <w:r w:rsidR="00E23324">
        <w:rPr>
          <w:rFonts w:ascii="Arial" w:hAnsi="Arial" w:cs="Arial"/>
          <w:bCs/>
        </w:rPr>
        <w:t>extra</w:t>
      </w:r>
      <w:r w:rsidRPr="00B62D4D">
        <w:rPr>
          <w:rFonts w:ascii="Arial" w:hAnsi="Arial" w:cs="Arial"/>
          <w:bCs/>
        </w:rPr>
        <w:t xml:space="preserve">contractuales, por lo tanto, sustenta su pretensión en el artículo previamente citado que regula la responsabilidad civil </w:t>
      </w:r>
      <w:r w:rsidR="00E23324">
        <w:rPr>
          <w:rFonts w:ascii="Arial" w:hAnsi="Arial" w:cs="Arial"/>
          <w:bCs/>
        </w:rPr>
        <w:t>contractual</w:t>
      </w:r>
      <w:r w:rsidRPr="00B62D4D">
        <w:rPr>
          <w:rFonts w:ascii="Arial" w:hAnsi="Arial" w:cs="Arial"/>
          <w:bCs/>
        </w:rPr>
        <w:t>.</w:t>
      </w:r>
    </w:p>
    <w:p w14:paraId="4C167661" w14:textId="77777777" w:rsidR="006C295C" w:rsidRPr="00B62D4D" w:rsidRDefault="006C295C" w:rsidP="006C295C">
      <w:pPr>
        <w:tabs>
          <w:tab w:val="left" w:pos="5626"/>
        </w:tabs>
        <w:spacing w:line="360" w:lineRule="auto"/>
        <w:jc w:val="both"/>
        <w:rPr>
          <w:rFonts w:ascii="Arial" w:hAnsi="Arial" w:cs="Arial"/>
          <w:bCs/>
          <w:lang w:val="es-CO"/>
        </w:rPr>
      </w:pPr>
    </w:p>
    <w:p w14:paraId="470FBCF2" w14:textId="195BF87C" w:rsidR="00E23324" w:rsidRDefault="00E23324" w:rsidP="006C295C">
      <w:pPr>
        <w:tabs>
          <w:tab w:val="left" w:pos="5626"/>
        </w:tabs>
        <w:spacing w:line="360" w:lineRule="auto"/>
        <w:jc w:val="both"/>
        <w:rPr>
          <w:rFonts w:ascii="Arial" w:hAnsi="Arial" w:cs="Arial"/>
        </w:rPr>
      </w:pPr>
      <w:r w:rsidRPr="00E23324">
        <w:rPr>
          <w:rFonts w:ascii="Arial" w:hAnsi="Arial" w:cs="Arial"/>
        </w:rPr>
        <w:t xml:space="preserve"> En el caso en concreto, en la Póliza de Responsabilidad Civil Extracontractual No. </w:t>
      </w:r>
      <w:r>
        <w:rPr>
          <w:rFonts w:ascii="Arial" w:hAnsi="Arial" w:cs="Arial"/>
        </w:rPr>
        <w:t>C</w:t>
      </w:r>
      <w:r w:rsidRPr="003204DB">
        <w:rPr>
          <w:rFonts w:ascii="Arial" w:hAnsi="Arial" w:cs="Arial"/>
          <w:lang w:val="es-CO"/>
        </w:rPr>
        <w:t>2000361167</w:t>
      </w:r>
      <w:r w:rsidRPr="00E23324">
        <w:rPr>
          <w:rFonts w:ascii="Arial" w:hAnsi="Arial" w:cs="Arial"/>
        </w:rPr>
        <w:t xml:space="preserve">, con vigencia del </w:t>
      </w:r>
      <w:r>
        <w:rPr>
          <w:rFonts w:ascii="Arial" w:hAnsi="Arial" w:cs="Arial"/>
        </w:rPr>
        <w:t>19</w:t>
      </w:r>
      <w:r w:rsidRPr="00E23324">
        <w:rPr>
          <w:rFonts w:ascii="Arial" w:hAnsi="Arial" w:cs="Arial"/>
        </w:rPr>
        <w:t xml:space="preserve"> de </w:t>
      </w:r>
      <w:r>
        <w:rPr>
          <w:rFonts w:ascii="Arial" w:hAnsi="Arial" w:cs="Arial"/>
        </w:rPr>
        <w:t>diciembre</w:t>
      </w:r>
      <w:r w:rsidRPr="00E23324">
        <w:rPr>
          <w:rFonts w:ascii="Arial" w:hAnsi="Arial" w:cs="Arial"/>
        </w:rPr>
        <w:t xml:space="preserve"> de 202</w:t>
      </w:r>
      <w:r>
        <w:rPr>
          <w:rFonts w:ascii="Arial" w:hAnsi="Arial" w:cs="Arial"/>
        </w:rPr>
        <w:t xml:space="preserve">3 </w:t>
      </w:r>
      <w:r w:rsidRPr="00E23324">
        <w:rPr>
          <w:rFonts w:ascii="Arial" w:hAnsi="Arial" w:cs="Arial"/>
        </w:rPr>
        <w:t xml:space="preserve">al </w:t>
      </w:r>
      <w:r>
        <w:rPr>
          <w:rFonts w:ascii="Arial" w:hAnsi="Arial" w:cs="Arial"/>
        </w:rPr>
        <w:t>19</w:t>
      </w:r>
      <w:r w:rsidRPr="00E23324">
        <w:rPr>
          <w:rFonts w:ascii="Arial" w:hAnsi="Arial" w:cs="Arial"/>
        </w:rPr>
        <w:t xml:space="preserve"> de </w:t>
      </w:r>
      <w:r>
        <w:rPr>
          <w:rFonts w:ascii="Arial" w:hAnsi="Arial" w:cs="Arial"/>
        </w:rPr>
        <w:t>diciembre</w:t>
      </w:r>
      <w:r w:rsidRPr="00E23324">
        <w:rPr>
          <w:rFonts w:ascii="Arial" w:hAnsi="Arial" w:cs="Arial"/>
        </w:rPr>
        <w:t xml:space="preserve"> de 202</w:t>
      </w:r>
      <w:r>
        <w:rPr>
          <w:rFonts w:ascii="Arial" w:hAnsi="Arial" w:cs="Arial"/>
        </w:rPr>
        <w:t>4</w:t>
      </w:r>
      <w:r w:rsidRPr="00E23324">
        <w:rPr>
          <w:rFonts w:ascii="Arial" w:hAnsi="Arial" w:cs="Arial"/>
        </w:rPr>
        <w:t xml:space="preserve"> que expidió </w:t>
      </w:r>
      <w:r>
        <w:rPr>
          <w:rFonts w:ascii="Arial" w:hAnsi="Arial" w:cs="Arial"/>
        </w:rPr>
        <w:t>Compañía Mundial de Seguros</w:t>
      </w:r>
      <w:r w:rsidRPr="00E23324">
        <w:rPr>
          <w:rFonts w:ascii="Arial" w:hAnsi="Arial" w:cs="Arial"/>
        </w:rPr>
        <w:t xml:space="preserve"> S.A. se cubren los daños o perjuicios que ocasione el asegurado o el conductor del vehículo de placas </w:t>
      </w:r>
      <w:r>
        <w:rPr>
          <w:rFonts w:ascii="Arial" w:hAnsi="Arial" w:cs="Arial"/>
        </w:rPr>
        <w:t>LFL455</w:t>
      </w:r>
      <w:r w:rsidRPr="00E23324">
        <w:rPr>
          <w:rFonts w:ascii="Arial" w:hAnsi="Arial" w:cs="Arial"/>
        </w:rPr>
        <w:t xml:space="preserve"> derivados de la responsabilidad </w:t>
      </w:r>
      <w:r w:rsidRPr="00E23324">
        <w:rPr>
          <w:rFonts w:ascii="Arial" w:hAnsi="Arial" w:cs="Arial"/>
          <w:i/>
          <w:iCs/>
          <w:u w:val="single"/>
        </w:rPr>
        <w:t>extracontractual</w:t>
      </w:r>
      <w:r w:rsidRPr="00E23324">
        <w:rPr>
          <w:rFonts w:ascii="Arial" w:hAnsi="Arial" w:cs="Arial"/>
        </w:rPr>
        <w:t xml:space="preserve"> que le sea imputada </w:t>
      </w:r>
      <w:r w:rsidRPr="00E23324">
        <w:rPr>
          <w:rFonts w:ascii="Arial" w:hAnsi="Arial" w:cs="Arial"/>
          <w:b/>
          <w:bCs/>
          <w:i/>
          <w:iCs/>
          <w:u w:val="single"/>
        </w:rPr>
        <w:t>frente a terceros no pasajeros</w:t>
      </w:r>
      <w:r w:rsidRPr="00E23324">
        <w:rPr>
          <w:rFonts w:ascii="Arial" w:hAnsi="Arial" w:cs="Arial"/>
        </w:rPr>
        <w:t>. Se precisa que dicho contrato de seguro, se rige por los amparos, coberturas, cláusulas, límites, exclusiones, condicionados generales y particulares que delimitan la responsabilidad que puede recaer en cabeza de mi procurada, es decir, que solo opera para responsabilidad civil extracontractual como se aprecia en la siguiente imagen:</w:t>
      </w:r>
    </w:p>
    <w:p w14:paraId="2743FE71" w14:textId="1AC67CAA" w:rsidR="00E23324" w:rsidRPr="00E23324" w:rsidRDefault="00E23324" w:rsidP="00E23324">
      <w:pPr>
        <w:tabs>
          <w:tab w:val="left" w:pos="5626"/>
        </w:tabs>
        <w:spacing w:line="360" w:lineRule="auto"/>
        <w:jc w:val="center"/>
        <w:rPr>
          <w:rFonts w:ascii="Arial" w:hAnsi="Arial" w:cs="Arial"/>
        </w:rPr>
      </w:pPr>
      <w:r>
        <w:rPr>
          <w:rFonts w:ascii="Arial" w:hAnsi="Arial" w:cs="Arial"/>
          <w:noProof/>
        </w:rPr>
        <w:lastRenderedPageBreak/>
        <w:drawing>
          <wp:inline distT="0" distB="0" distL="0" distR="0" wp14:anchorId="7B73F62A" wp14:editId="57D9E2B6">
            <wp:extent cx="3762103" cy="2680577"/>
            <wp:effectExtent l="177800" t="177800" r="175260" b="177165"/>
            <wp:docPr id="16688217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1775" name="Imagen 1668821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9760" cy="2686033"/>
                    </a:xfrm>
                    <a:prstGeom prst="rect">
                      <a:avLst/>
                    </a:prstGeom>
                    <a:ln>
                      <a:noFill/>
                    </a:ln>
                    <a:effectLst>
                      <a:outerShdw blurRad="190500" algn="tl" rotWithShape="0">
                        <a:srgbClr val="000000">
                          <a:alpha val="70000"/>
                        </a:srgbClr>
                      </a:outerShdw>
                    </a:effectLst>
                  </pic:spPr>
                </pic:pic>
              </a:graphicData>
            </a:graphic>
          </wp:inline>
        </w:drawing>
      </w:r>
    </w:p>
    <w:p w14:paraId="7D440709" w14:textId="3A07B64D" w:rsidR="00E23324" w:rsidRPr="00E23324" w:rsidRDefault="00E23324" w:rsidP="00E23324">
      <w:pPr>
        <w:tabs>
          <w:tab w:val="left" w:pos="5626"/>
        </w:tabs>
        <w:spacing w:line="360" w:lineRule="auto"/>
        <w:jc w:val="both"/>
        <w:rPr>
          <w:rFonts w:ascii="Arial" w:hAnsi="Arial" w:cs="Arial"/>
          <w:lang w:val="es-CO"/>
        </w:rPr>
      </w:pPr>
      <w:r w:rsidRPr="00E23324">
        <w:rPr>
          <w:rFonts w:ascii="Arial" w:hAnsi="Arial" w:cs="Arial"/>
          <w:lang w:val="es-CO"/>
        </w:rPr>
        <w:t xml:space="preserve">Por lo anterior, dicho contrato </w:t>
      </w:r>
      <w:r w:rsidRPr="00E23324">
        <w:rPr>
          <w:rFonts w:ascii="Arial" w:hAnsi="Arial" w:cs="Arial"/>
          <w:b/>
          <w:bCs/>
          <w:lang w:val="es-CO"/>
        </w:rPr>
        <w:t>NO</w:t>
      </w:r>
      <w:r w:rsidRPr="00E23324">
        <w:rPr>
          <w:rFonts w:ascii="Arial" w:hAnsi="Arial" w:cs="Arial"/>
          <w:lang w:val="es-CO"/>
        </w:rPr>
        <w:t xml:space="preserve"> ampara los perjuicios enmarcados en la responsabilidad civil contractual, esto es, los derivados de lesiones o muerte a pasajeros que se movilicen en el vehículo de placas VIZ-399 contrario a ello, la mentada póliza únicamente tiene el fin de cubrir los daños o perjuicios que ocasione el asegurado, por la responsabilidad extracontractual que le sea imputada frente a terceros </w:t>
      </w:r>
      <w:r w:rsidRPr="00E23324">
        <w:rPr>
          <w:rFonts w:ascii="Arial" w:hAnsi="Arial" w:cs="Arial"/>
          <w:b/>
          <w:bCs/>
          <w:u w:val="single"/>
          <w:lang w:val="es-CO"/>
        </w:rPr>
        <w:t>NO OCUPANTES DEL VEHÍCULO</w:t>
      </w:r>
      <w:r w:rsidRPr="00E23324">
        <w:rPr>
          <w:rFonts w:ascii="Arial" w:hAnsi="Arial" w:cs="Arial"/>
          <w:lang w:val="es-CO"/>
        </w:rPr>
        <w:t>.</w:t>
      </w:r>
    </w:p>
    <w:p w14:paraId="35CEDB68" w14:textId="3DF6563F" w:rsidR="00E23324" w:rsidRPr="00E23324" w:rsidRDefault="00E23324" w:rsidP="00E23324">
      <w:pPr>
        <w:tabs>
          <w:tab w:val="left" w:pos="5626"/>
        </w:tabs>
        <w:spacing w:line="360" w:lineRule="auto"/>
        <w:jc w:val="both"/>
        <w:rPr>
          <w:rFonts w:ascii="Arial" w:hAnsi="Arial" w:cs="Arial"/>
          <w:lang w:val="es-CO"/>
        </w:rPr>
      </w:pPr>
    </w:p>
    <w:p w14:paraId="5FCC0113" w14:textId="4562DC02" w:rsidR="006C295C" w:rsidRPr="00E23324" w:rsidRDefault="00E23324" w:rsidP="006C295C">
      <w:pPr>
        <w:tabs>
          <w:tab w:val="left" w:pos="5626"/>
        </w:tabs>
        <w:spacing w:line="360" w:lineRule="auto"/>
        <w:jc w:val="both"/>
        <w:rPr>
          <w:rFonts w:ascii="Arial" w:hAnsi="Arial" w:cs="Arial"/>
          <w:lang w:val="es-CO"/>
        </w:rPr>
      </w:pPr>
      <w:r w:rsidRPr="00E23324">
        <w:rPr>
          <w:rFonts w:ascii="Arial" w:hAnsi="Arial" w:cs="Arial"/>
          <w:lang w:val="es-CO"/>
        </w:rPr>
        <w:t xml:space="preserve">Ahora bien, tal como lo señala el artículo 1056 del Código de Comercio, el asegurador puede, a su arbitrio, delimitar los riesgos que asume: </w:t>
      </w:r>
      <w:r w:rsidRPr="00E23324">
        <w:rPr>
          <w:rFonts w:ascii="Arial" w:hAnsi="Arial" w:cs="Arial"/>
          <w:i/>
          <w:iCs/>
          <w:lang w:val="es-CO"/>
        </w:rPr>
        <w:t>“(…) Art. 1056.- Con las restricciones legales, el asegurador pondrá, a su arbitrio, asumir todos o algunos de los riesgos a que estén expuestos el interés o la cosa asegurados, el patrimonio o la persona del asegurado (…)”</w:t>
      </w:r>
      <w:r w:rsidRPr="00E23324">
        <w:rPr>
          <w:rFonts w:ascii="Arial" w:hAnsi="Arial" w:cs="Arial"/>
          <w:lang w:val="es-CO"/>
        </w:rPr>
        <w:t xml:space="preserve">. En este caso en particular, en virtud de la facultad prevista en el citado artículo, la póliza en mención excluyó específicamente del ámbito de su cobertura los perjuicios que se pudiesen generar como resultado de las lesiones o muerte de pasajeros, como se pactó en la cláusula </w:t>
      </w:r>
      <w:r>
        <w:rPr>
          <w:rFonts w:ascii="Arial" w:hAnsi="Arial" w:cs="Arial"/>
          <w:lang w:val="es-CO"/>
        </w:rPr>
        <w:t>segunda</w:t>
      </w:r>
      <w:r w:rsidRPr="00E23324">
        <w:rPr>
          <w:rFonts w:ascii="Arial" w:hAnsi="Arial" w:cs="Arial"/>
          <w:lang w:val="es-CO"/>
        </w:rPr>
        <w:t xml:space="preserve"> literal </w:t>
      </w:r>
      <w:r>
        <w:rPr>
          <w:rFonts w:ascii="Arial" w:hAnsi="Arial" w:cs="Arial"/>
          <w:lang w:val="es-CO"/>
        </w:rPr>
        <w:t>2.12</w:t>
      </w:r>
      <w:r w:rsidRPr="00E23324">
        <w:rPr>
          <w:rFonts w:ascii="Arial" w:hAnsi="Arial" w:cs="Arial"/>
          <w:lang w:val="es-CO"/>
        </w:rPr>
        <w:t xml:space="preserve"> del condicionado general de este aseguramiento y que a continuación se extrae:   </w:t>
      </w:r>
    </w:p>
    <w:p w14:paraId="305231C3" w14:textId="11C8155D" w:rsidR="006C295C" w:rsidRPr="00B62D4D" w:rsidRDefault="00E23324" w:rsidP="006C295C">
      <w:pPr>
        <w:tabs>
          <w:tab w:val="left" w:pos="5626"/>
        </w:tabs>
        <w:spacing w:line="360" w:lineRule="auto"/>
        <w:jc w:val="center"/>
        <w:rPr>
          <w:rFonts w:ascii="Arial" w:hAnsi="Arial" w:cs="Arial"/>
          <w:bCs/>
          <w:lang w:val="es-CO"/>
        </w:rPr>
      </w:pPr>
      <w:r>
        <w:rPr>
          <w:rFonts w:ascii="Arial" w:hAnsi="Arial" w:cs="Arial"/>
          <w:bCs/>
          <w:noProof/>
          <w:lang w:val="es-CO"/>
        </w:rPr>
        <w:drawing>
          <wp:inline distT="0" distB="0" distL="0" distR="0" wp14:anchorId="43E85725" wp14:editId="1F601422">
            <wp:extent cx="1752600" cy="406400"/>
            <wp:effectExtent l="177800" t="177800" r="177800" b="177800"/>
            <wp:docPr id="4949490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49055" name="Imagen 494949055"/>
                    <pic:cNvPicPr/>
                  </pic:nvPicPr>
                  <pic:blipFill>
                    <a:blip r:embed="rId13">
                      <a:extLst>
                        <a:ext uri="{28A0092B-C50C-407E-A947-70E740481C1C}">
                          <a14:useLocalDpi xmlns:a14="http://schemas.microsoft.com/office/drawing/2010/main" val="0"/>
                        </a:ext>
                      </a:extLst>
                    </a:blip>
                    <a:stretch>
                      <a:fillRect/>
                    </a:stretch>
                  </pic:blipFill>
                  <pic:spPr>
                    <a:xfrm>
                      <a:off x="0" y="0"/>
                      <a:ext cx="1752600" cy="406400"/>
                    </a:xfrm>
                    <a:prstGeom prst="rect">
                      <a:avLst/>
                    </a:prstGeom>
                    <a:ln>
                      <a:noFill/>
                    </a:ln>
                    <a:effectLst>
                      <a:outerShdw blurRad="190500" algn="tl" rotWithShape="0">
                        <a:srgbClr val="000000">
                          <a:alpha val="70000"/>
                        </a:srgbClr>
                      </a:outerShdw>
                    </a:effectLst>
                  </pic:spPr>
                </pic:pic>
              </a:graphicData>
            </a:graphic>
          </wp:inline>
        </w:drawing>
      </w:r>
    </w:p>
    <w:p w14:paraId="6183F96A" w14:textId="4A6BD03E" w:rsidR="006C295C" w:rsidRPr="00E23324" w:rsidRDefault="00E23324" w:rsidP="00E23324">
      <w:pPr>
        <w:tabs>
          <w:tab w:val="left" w:pos="5626"/>
        </w:tabs>
        <w:spacing w:line="360" w:lineRule="auto"/>
        <w:jc w:val="center"/>
        <w:rPr>
          <w:rFonts w:ascii="Arial" w:hAnsi="Arial" w:cs="Arial"/>
          <w:bCs/>
          <w:lang w:val="es-CO"/>
        </w:rPr>
      </w:pPr>
      <w:r>
        <w:rPr>
          <w:rFonts w:ascii="Arial" w:hAnsi="Arial" w:cs="Arial"/>
          <w:bCs/>
          <w:noProof/>
          <w:lang w:val="es-CO"/>
        </w:rPr>
        <w:drawing>
          <wp:inline distT="0" distB="0" distL="0" distR="0" wp14:anchorId="05D42317" wp14:editId="11B40CCB">
            <wp:extent cx="5080000" cy="279400"/>
            <wp:effectExtent l="165100" t="177800" r="165100" b="177800"/>
            <wp:docPr id="19389214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1459" name="Imagen 1938921459"/>
                    <pic:cNvPicPr/>
                  </pic:nvPicPr>
                  <pic:blipFill>
                    <a:blip r:embed="rId14">
                      <a:extLst>
                        <a:ext uri="{28A0092B-C50C-407E-A947-70E740481C1C}">
                          <a14:useLocalDpi xmlns:a14="http://schemas.microsoft.com/office/drawing/2010/main" val="0"/>
                        </a:ext>
                      </a:extLst>
                    </a:blip>
                    <a:stretch>
                      <a:fillRect/>
                    </a:stretch>
                  </pic:blipFill>
                  <pic:spPr>
                    <a:xfrm>
                      <a:off x="0" y="0"/>
                      <a:ext cx="5080000" cy="279400"/>
                    </a:xfrm>
                    <a:prstGeom prst="rect">
                      <a:avLst/>
                    </a:prstGeom>
                    <a:ln>
                      <a:noFill/>
                    </a:ln>
                    <a:effectLst>
                      <a:outerShdw blurRad="190500" algn="tl" rotWithShape="0">
                        <a:srgbClr val="000000">
                          <a:alpha val="70000"/>
                        </a:srgbClr>
                      </a:outerShdw>
                    </a:effectLst>
                  </pic:spPr>
                </pic:pic>
              </a:graphicData>
            </a:graphic>
          </wp:inline>
        </w:drawing>
      </w:r>
    </w:p>
    <w:p w14:paraId="749C13AE" w14:textId="2DD499EA" w:rsidR="00E23324" w:rsidRPr="00E23324" w:rsidRDefault="00E23324" w:rsidP="00E23324">
      <w:pPr>
        <w:tabs>
          <w:tab w:val="left" w:pos="5626"/>
        </w:tabs>
        <w:spacing w:line="360" w:lineRule="auto"/>
        <w:jc w:val="both"/>
        <w:rPr>
          <w:rFonts w:ascii="Arial" w:hAnsi="Arial" w:cs="Arial"/>
          <w:bCs/>
          <w:lang w:val="es-CO"/>
        </w:rPr>
      </w:pPr>
      <w:r w:rsidRPr="00E23324">
        <w:rPr>
          <w:rFonts w:ascii="Arial" w:hAnsi="Arial" w:cs="Arial"/>
          <w:bCs/>
        </w:rPr>
        <w:t>Así las cosas, en virtud de la facultad citada en el referido artículo, el asegurador decidió otorgar determinados amparos, siempre supeditados al cumplimiento de ciertos presupuestos, e incorpora en la póliza determinadas barreras cualitativas que eximen al asegurador a la prestación señalada en el contrato, las cuales se conocen generalmente como exclusiones de la cobertura y se encuentran contenidas en las condiciones generales de la misma.</w:t>
      </w:r>
    </w:p>
    <w:p w14:paraId="22ABF83E" w14:textId="50217A74" w:rsidR="00E23324" w:rsidRPr="00E23324" w:rsidRDefault="00E23324" w:rsidP="00E23324">
      <w:pPr>
        <w:tabs>
          <w:tab w:val="left" w:pos="5626"/>
        </w:tabs>
        <w:spacing w:line="360" w:lineRule="auto"/>
        <w:jc w:val="both"/>
        <w:rPr>
          <w:rFonts w:ascii="Arial" w:hAnsi="Arial" w:cs="Arial"/>
          <w:bCs/>
          <w:lang w:val="es-CO"/>
        </w:rPr>
      </w:pPr>
    </w:p>
    <w:p w14:paraId="3A5F29EE" w14:textId="5EF33264" w:rsidR="00E23324" w:rsidRPr="00E23324" w:rsidRDefault="00E23324" w:rsidP="00E23324">
      <w:pPr>
        <w:tabs>
          <w:tab w:val="left" w:pos="5626"/>
        </w:tabs>
        <w:spacing w:line="360" w:lineRule="auto"/>
        <w:jc w:val="both"/>
        <w:rPr>
          <w:rFonts w:ascii="Arial" w:hAnsi="Arial" w:cs="Arial"/>
          <w:bCs/>
          <w:lang w:val="es-CO"/>
        </w:rPr>
      </w:pPr>
      <w:r w:rsidRPr="00E23324">
        <w:rPr>
          <w:rFonts w:ascii="Arial" w:hAnsi="Arial" w:cs="Arial"/>
          <w:bCs/>
          <w:lang w:val="es-CO"/>
        </w:rPr>
        <w:t xml:space="preserve">Se precisa entonces que, como se ha reiterado anteriormente, por ningún motivo podrá afectarse </w:t>
      </w:r>
      <w:r w:rsidRPr="00E23324">
        <w:rPr>
          <w:rFonts w:ascii="Arial" w:hAnsi="Arial" w:cs="Arial"/>
          <w:bCs/>
          <w:lang w:val="es-CO"/>
        </w:rPr>
        <w:lastRenderedPageBreak/>
        <w:t xml:space="preserve">esta póliza de responsabilidad civil extracontractual, toda vez que es claro que no ofrece cobertura para las lesiones ni por el deceso ocasionados a ocupantes del vehículo, además, dicho contrato de seguros, se rige por los amparos, coberturas, cláusulas, límites, condicionados generales y particulares, que delimitan la responsabilidad que puede recaer en cabeza de mi procurada., de manera que serán estos parámetros los que ciertamente determinan la eventual y remota obligación condicional de mi procurada, en indemnizar los perjuicios alegados por la parte actora; pues es evidente, que por la simple vinculación de la </w:t>
      </w:r>
      <w:r>
        <w:rPr>
          <w:rFonts w:ascii="Arial" w:hAnsi="Arial" w:cs="Arial"/>
          <w:bCs/>
          <w:lang w:val="es-CO"/>
        </w:rPr>
        <w:t>compañía aseguradora</w:t>
      </w:r>
      <w:r w:rsidRPr="00E23324">
        <w:rPr>
          <w:rFonts w:ascii="Arial" w:hAnsi="Arial" w:cs="Arial"/>
          <w:bCs/>
          <w:lang w:val="es-CO"/>
        </w:rPr>
        <w:t xml:space="preserve"> que represento, como demandada en este proceso, no implica que se le pueda imponer la obligación de indemnizar a la parte demandante, toda vez que tal obligación sólo surge en el momento en el que se realiza el riesgo asegurado, siempre y cuando no se configure alguna causal convencional o legal de exoneración, como la que opera en este al hallarse prescritas las acciones derivadas del contrato de transporte y del contrato de seguro.   </w:t>
      </w:r>
    </w:p>
    <w:p w14:paraId="6FD86D45" w14:textId="77777777" w:rsidR="00E23324" w:rsidRPr="00E23324" w:rsidRDefault="00E23324" w:rsidP="00E23324">
      <w:pPr>
        <w:tabs>
          <w:tab w:val="left" w:pos="5626"/>
        </w:tabs>
        <w:spacing w:line="360" w:lineRule="auto"/>
        <w:jc w:val="both"/>
        <w:rPr>
          <w:rFonts w:ascii="Arial" w:hAnsi="Arial" w:cs="Arial"/>
          <w:bCs/>
          <w:lang w:val="es-CO"/>
        </w:rPr>
      </w:pPr>
      <w:r w:rsidRPr="00E23324">
        <w:rPr>
          <w:rFonts w:ascii="Arial" w:hAnsi="Arial" w:cs="Arial"/>
          <w:bCs/>
          <w:lang w:val="es-CO"/>
        </w:rPr>
        <w:t>  </w:t>
      </w:r>
    </w:p>
    <w:p w14:paraId="5283FF9C" w14:textId="57B2502E" w:rsidR="00E23324" w:rsidRDefault="00E23324" w:rsidP="00E23324">
      <w:pPr>
        <w:tabs>
          <w:tab w:val="left" w:pos="5626"/>
        </w:tabs>
        <w:spacing w:line="360" w:lineRule="auto"/>
        <w:jc w:val="both"/>
        <w:rPr>
          <w:rFonts w:ascii="Arial" w:hAnsi="Arial" w:cs="Arial"/>
          <w:bCs/>
          <w:lang w:val="es-CO"/>
        </w:rPr>
      </w:pPr>
      <w:r w:rsidRPr="00E23324">
        <w:rPr>
          <w:rFonts w:ascii="Arial" w:hAnsi="Arial" w:cs="Arial"/>
          <w:bCs/>
          <w:lang w:val="es-CO"/>
        </w:rPr>
        <w:t xml:space="preserve">Por último, es importante dejar en claro que no habría cobertura para los hechos que son materia del presente litigio, toda vez que, como se explicó anteriormente, mi representada, a través de la </w:t>
      </w:r>
      <w:r w:rsidRPr="00E23324">
        <w:rPr>
          <w:rFonts w:ascii="Arial" w:hAnsi="Arial" w:cs="Arial"/>
        </w:rPr>
        <w:t xml:space="preserve">Póliza de Responsabilidad Civil Extracontractual No. </w:t>
      </w:r>
      <w:r>
        <w:rPr>
          <w:rFonts w:ascii="Arial" w:hAnsi="Arial" w:cs="Arial"/>
        </w:rPr>
        <w:t>C</w:t>
      </w:r>
      <w:r w:rsidRPr="003204DB">
        <w:rPr>
          <w:rFonts w:ascii="Arial" w:hAnsi="Arial" w:cs="Arial"/>
          <w:lang w:val="es-CO"/>
        </w:rPr>
        <w:t>2000361167</w:t>
      </w:r>
      <w:r w:rsidRPr="00E23324">
        <w:rPr>
          <w:rFonts w:ascii="Arial" w:hAnsi="Arial" w:cs="Arial"/>
          <w:bCs/>
          <w:lang w:val="es-CO"/>
        </w:rPr>
        <w:t>, únicamente ampara los perjuicios derivados de la responsabilidad civil extracontractual en la que incurra el asegurado, que se traduzca en un perjuicio a un tercero diferente a los pasajeros; sin embargo, contrario a ello, tal y como se evidencia en la demanda, las demandantes solicitan la reparación de perjuicios derivados de la muerte de</w:t>
      </w:r>
      <w:r>
        <w:rPr>
          <w:rFonts w:ascii="Arial" w:hAnsi="Arial" w:cs="Arial"/>
          <w:bCs/>
          <w:lang w:val="es-CO"/>
        </w:rPr>
        <w:t xml:space="preserve">l señor Héctor Murillo </w:t>
      </w:r>
      <w:r w:rsidRPr="00E23324">
        <w:rPr>
          <w:rFonts w:ascii="Arial" w:hAnsi="Arial" w:cs="Arial"/>
          <w:bCs/>
          <w:lang w:val="es-CO"/>
        </w:rPr>
        <w:t xml:space="preserve">quien presuntamente se desplazaba como </w:t>
      </w:r>
      <w:r>
        <w:rPr>
          <w:rFonts w:ascii="Arial" w:hAnsi="Arial" w:cs="Arial"/>
          <w:bCs/>
          <w:lang w:val="es-CO"/>
        </w:rPr>
        <w:t>pasajero</w:t>
      </w:r>
      <w:r w:rsidRPr="00E23324">
        <w:rPr>
          <w:rFonts w:ascii="Arial" w:hAnsi="Arial" w:cs="Arial"/>
          <w:bCs/>
          <w:lang w:val="es-CO"/>
        </w:rPr>
        <w:t xml:space="preserve"> de dicho automotor, de manera que, frente al mentado contrato de seguro, no sólo no habría cobertura, sino que no se ha configurado ningún siniestro, y por ende, es inexistente la obligación indemnizatoria por parte de mi mandante en virtud de dicho contrato.  </w:t>
      </w:r>
    </w:p>
    <w:p w14:paraId="10843E09" w14:textId="77777777" w:rsidR="00E23324" w:rsidRPr="00E23324" w:rsidRDefault="00E23324" w:rsidP="00E23324">
      <w:pPr>
        <w:tabs>
          <w:tab w:val="left" w:pos="5626"/>
        </w:tabs>
        <w:spacing w:line="360" w:lineRule="auto"/>
        <w:jc w:val="both"/>
        <w:rPr>
          <w:rFonts w:ascii="Arial" w:hAnsi="Arial" w:cs="Arial"/>
          <w:bCs/>
          <w:lang w:val="es-CO"/>
        </w:rPr>
      </w:pPr>
    </w:p>
    <w:p w14:paraId="2CF1ECB9" w14:textId="77777777" w:rsidR="00E23324" w:rsidRPr="00E23324" w:rsidRDefault="00E23324" w:rsidP="00E23324">
      <w:pPr>
        <w:tabs>
          <w:tab w:val="left" w:pos="5626"/>
        </w:tabs>
        <w:spacing w:line="360" w:lineRule="auto"/>
        <w:jc w:val="both"/>
        <w:rPr>
          <w:rFonts w:ascii="Arial" w:hAnsi="Arial" w:cs="Arial"/>
          <w:bCs/>
          <w:lang w:val="es-CO"/>
        </w:rPr>
      </w:pPr>
      <w:r w:rsidRPr="00E23324">
        <w:rPr>
          <w:rFonts w:ascii="Arial" w:hAnsi="Arial" w:cs="Arial"/>
          <w:bCs/>
          <w:lang w:val="es-CO"/>
        </w:rPr>
        <w:t>En orden de lo anterior, respetuosamente solicito declarar probada la excepción.  </w:t>
      </w:r>
    </w:p>
    <w:p w14:paraId="431CF28E" w14:textId="77777777" w:rsidR="006C295C" w:rsidRPr="00E23324" w:rsidRDefault="006C295C" w:rsidP="006C295C">
      <w:pPr>
        <w:tabs>
          <w:tab w:val="left" w:pos="5626"/>
        </w:tabs>
        <w:spacing w:line="360" w:lineRule="auto"/>
        <w:jc w:val="both"/>
        <w:rPr>
          <w:rFonts w:ascii="Arial" w:hAnsi="Arial" w:cs="Arial"/>
          <w:bCs/>
          <w:lang w:val="es-CO"/>
        </w:rPr>
      </w:pPr>
    </w:p>
    <w:p w14:paraId="489209DA" w14:textId="77777777" w:rsidR="006C295C" w:rsidRPr="00B62D4D" w:rsidRDefault="006C295C" w:rsidP="006C295C">
      <w:pPr>
        <w:tabs>
          <w:tab w:val="left" w:pos="5626"/>
        </w:tabs>
        <w:spacing w:line="360" w:lineRule="auto"/>
        <w:jc w:val="both"/>
        <w:rPr>
          <w:rFonts w:ascii="Arial" w:hAnsi="Arial" w:cs="Arial"/>
          <w:b/>
        </w:rPr>
      </w:pPr>
    </w:p>
    <w:p w14:paraId="2590C8FD" w14:textId="2304CC59" w:rsidR="006C295C" w:rsidRPr="00B62D4D" w:rsidRDefault="006C295C" w:rsidP="006C295C">
      <w:pPr>
        <w:pStyle w:val="Ttulo3"/>
        <w:numPr>
          <w:ilvl w:val="0"/>
          <w:numId w:val="12"/>
        </w:numPr>
        <w:tabs>
          <w:tab w:val="num" w:pos="360"/>
        </w:tabs>
        <w:ind w:left="720"/>
      </w:pPr>
      <w:r w:rsidRPr="00B62D4D">
        <w:t>INEXISTENCIA DE OBLIGACIÓN DE INDEMNIZAR CON CARGO A LA PÓLIZA DE RC</w:t>
      </w:r>
      <w:r w:rsidR="00E23324">
        <w:t>C</w:t>
      </w:r>
      <w:r w:rsidRPr="00B62D4D">
        <w:t xml:space="preserve"> BASICA No. </w:t>
      </w:r>
      <w:r w:rsidR="00E23324" w:rsidRPr="00453028">
        <w:rPr>
          <w:lang w:val="es-CO"/>
        </w:rPr>
        <w:t>C2000361168</w:t>
      </w:r>
      <w:r w:rsidRPr="00B62D4D">
        <w:t>, POR INCUMPLIMIENTO DE LAS CARGAS DEL ARTÍCULO 1077 DEL C.CO.</w:t>
      </w:r>
    </w:p>
    <w:p w14:paraId="3E7B4EC1" w14:textId="77777777" w:rsidR="006C295C" w:rsidRPr="00B62D4D" w:rsidRDefault="006C295C" w:rsidP="006C295C">
      <w:pPr>
        <w:tabs>
          <w:tab w:val="left" w:pos="5626"/>
        </w:tabs>
        <w:spacing w:line="360" w:lineRule="auto"/>
        <w:jc w:val="both"/>
        <w:rPr>
          <w:rFonts w:ascii="Arial" w:hAnsi="Arial" w:cs="Arial"/>
        </w:rPr>
      </w:pPr>
    </w:p>
    <w:p w14:paraId="1B890879" w14:textId="7551A1C5" w:rsidR="006C295C" w:rsidRPr="000932B1" w:rsidRDefault="006C295C" w:rsidP="006C295C">
      <w:pPr>
        <w:tabs>
          <w:tab w:val="left" w:pos="5626"/>
        </w:tabs>
        <w:spacing w:line="360" w:lineRule="auto"/>
        <w:jc w:val="both"/>
        <w:rPr>
          <w:rFonts w:ascii="Arial" w:hAnsi="Arial" w:cs="Arial"/>
          <w:iCs/>
        </w:rPr>
      </w:pPr>
      <w:r w:rsidRPr="00B62D4D">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w:t>
      </w:r>
      <w:r w:rsidR="00E23324">
        <w:rPr>
          <w:rFonts w:ascii="Arial" w:hAnsi="Arial" w:cs="Arial"/>
        </w:rPr>
        <w:t>l</w:t>
      </w:r>
      <w:r w:rsidRPr="00B62D4D">
        <w:rPr>
          <w:rFonts w:ascii="Arial" w:hAnsi="Arial" w:cs="Arial"/>
        </w:rPr>
        <w:t xml:space="preserve">a afectación de la póliza de seguro vinculada es inviable. En este punto es necesario advertir que la Póliza No. </w:t>
      </w:r>
      <w:r w:rsidR="00E23324" w:rsidRPr="00453028">
        <w:rPr>
          <w:rFonts w:ascii="Arial" w:hAnsi="Arial" w:cs="Arial"/>
          <w:lang w:val="es-CO"/>
        </w:rPr>
        <w:t>C2000361168</w:t>
      </w:r>
      <w:r w:rsidRPr="00B62D4D">
        <w:rPr>
          <w:rFonts w:ascii="Arial" w:hAnsi="Arial" w:cs="Arial"/>
        </w:rPr>
        <w:t xml:space="preserve">, no podrá afectarse, toda vez que, en el Informe Policial de Accidente de Tránsito se determinó como causa del accidente de tránsito la No. </w:t>
      </w:r>
      <w:r w:rsidR="00E23324">
        <w:rPr>
          <w:rFonts w:ascii="Arial" w:hAnsi="Arial" w:cs="Arial"/>
        </w:rPr>
        <w:t>303</w:t>
      </w:r>
      <w:r w:rsidRPr="00B62D4D">
        <w:rPr>
          <w:rFonts w:ascii="Arial" w:hAnsi="Arial" w:cs="Arial"/>
        </w:rPr>
        <w:t xml:space="preserve"> que corresponde a </w:t>
      </w:r>
      <w:r w:rsidRPr="00B62D4D">
        <w:rPr>
          <w:rFonts w:ascii="Arial" w:hAnsi="Arial" w:cs="Arial"/>
        </w:rPr>
        <w:lastRenderedPageBreak/>
        <w:t>“</w:t>
      </w:r>
      <w:r w:rsidR="00E23324">
        <w:rPr>
          <w:rFonts w:ascii="Arial" w:hAnsi="Arial" w:cs="Arial"/>
          <w:i/>
        </w:rPr>
        <w:t>superficie lisa</w:t>
      </w:r>
      <w:r w:rsidRPr="00B62D4D">
        <w:rPr>
          <w:rFonts w:ascii="Arial" w:hAnsi="Arial" w:cs="Arial"/>
          <w:i/>
        </w:rPr>
        <w:t>”</w:t>
      </w:r>
      <w:r w:rsidR="000932B1">
        <w:rPr>
          <w:rFonts w:ascii="Arial" w:hAnsi="Arial" w:cs="Arial"/>
          <w:i/>
        </w:rPr>
        <w:t xml:space="preserve">, </w:t>
      </w:r>
      <w:r w:rsidR="00E23324" w:rsidRPr="00E23324">
        <w:rPr>
          <w:rFonts w:ascii="Arial" w:hAnsi="Arial" w:cs="Arial"/>
          <w:iCs/>
        </w:rPr>
        <w:t>esto por el estado de la vía por la cual se desplazaba el vehículo asegurado, el cual se encontraba mojado en razón a la lluvia de ese día</w:t>
      </w:r>
      <w:r w:rsidR="000932B1">
        <w:rPr>
          <w:rFonts w:ascii="Arial" w:hAnsi="Arial" w:cs="Arial"/>
          <w:iCs/>
        </w:rPr>
        <w:t>, configurándose de esta manera un caso fortuito o fuerza mayor</w:t>
      </w:r>
      <w:r w:rsidRPr="00B62D4D">
        <w:rPr>
          <w:rFonts w:ascii="Arial" w:hAnsi="Arial" w:cs="Arial"/>
        </w:rPr>
        <w:t>. Por contera, es claro que no nació obligación de indemnizar por parte de la compañía de seguros.</w:t>
      </w:r>
    </w:p>
    <w:p w14:paraId="7316D2EF" w14:textId="77777777" w:rsidR="006C295C" w:rsidRPr="00B62D4D" w:rsidRDefault="006C295C" w:rsidP="006C295C">
      <w:pPr>
        <w:tabs>
          <w:tab w:val="left" w:pos="5626"/>
        </w:tabs>
        <w:spacing w:line="360" w:lineRule="auto"/>
        <w:jc w:val="both"/>
        <w:rPr>
          <w:rFonts w:ascii="Arial" w:hAnsi="Arial" w:cs="Arial"/>
        </w:rPr>
      </w:pPr>
    </w:p>
    <w:p w14:paraId="4DA717E1" w14:textId="77777777" w:rsidR="006C295C" w:rsidRPr="00B62D4D" w:rsidRDefault="006C295C" w:rsidP="006C295C">
      <w:pPr>
        <w:tabs>
          <w:tab w:val="left" w:pos="5626"/>
        </w:tabs>
        <w:spacing w:line="360" w:lineRule="auto"/>
        <w:jc w:val="both"/>
        <w:rPr>
          <w:rFonts w:ascii="Arial" w:hAnsi="Arial" w:cs="Arial"/>
          <w:i/>
        </w:rPr>
      </w:pPr>
      <w:r w:rsidRPr="00B62D4D">
        <w:rPr>
          <w:rFonts w:ascii="Arial" w:hAnsi="Arial" w:cs="Arial"/>
        </w:rPr>
        <w:t>Así entonces, para efectos de solicitudes de indemnización por los riesgos amparados, la carga probatoria gravita sobre la parte demandante. En ese sentido, el artículo 1077 del Código de Comercio, estableció: “</w:t>
      </w:r>
      <w:r w:rsidRPr="00B62D4D">
        <w:rPr>
          <w:rFonts w:ascii="Arial" w:hAnsi="Arial" w:cs="Arial"/>
          <w:i/>
        </w:rPr>
        <w:t xml:space="preserve">(…) ARTÍCULO 1077. &lt;CARGA DE LA PRUEBA&gt;. Corresponderá al asegurado demostrar la ocurrencia del siniestro, así como la cuantía de la pérdida, si fuere el caso (…)”. </w:t>
      </w:r>
    </w:p>
    <w:p w14:paraId="1E4BF2B9" w14:textId="77777777" w:rsidR="006C295C" w:rsidRPr="00B62D4D" w:rsidRDefault="006C295C" w:rsidP="006C295C">
      <w:pPr>
        <w:tabs>
          <w:tab w:val="left" w:pos="5626"/>
        </w:tabs>
        <w:spacing w:line="360" w:lineRule="auto"/>
        <w:jc w:val="both"/>
        <w:rPr>
          <w:rFonts w:ascii="Arial" w:hAnsi="Arial" w:cs="Arial"/>
          <w:i/>
        </w:rPr>
      </w:pPr>
    </w:p>
    <w:p w14:paraId="62AB70D5"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El cumplimiento de tal carga probatoria respecto de la ocurrencia del siniestro, es fundamental para que se haga exigible la obligación condicional derivada del contrato de seguro, tal como lo ha indicado doctrina respetada sobre el tema, en el siguiente extracto:</w:t>
      </w:r>
    </w:p>
    <w:p w14:paraId="66147C1C" w14:textId="77777777" w:rsidR="006C295C" w:rsidRPr="00B62D4D" w:rsidRDefault="006C295C" w:rsidP="006C295C">
      <w:pPr>
        <w:tabs>
          <w:tab w:val="left" w:pos="5626"/>
        </w:tabs>
        <w:spacing w:line="360" w:lineRule="auto"/>
        <w:jc w:val="both"/>
        <w:rPr>
          <w:rFonts w:ascii="Arial" w:hAnsi="Arial" w:cs="Arial"/>
        </w:rPr>
      </w:pPr>
    </w:p>
    <w:p w14:paraId="3AEA2B1E"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rPr>
        <w:t>“</w:t>
      </w:r>
      <w:r w:rsidRPr="00B62D4D">
        <w:rPr>
          <w:rFonts w:ascii="Arial" w:hAnsi="Arial" w:cs="Arial"/>
          <w:i/>
        </w:rPr>
        <w:t xml:space="preserve">(…) Es asunto averiguado que en virtud del negocio </w:t>
      </w:r>
      <w:proofErr w:type="spellStart"/>
      <w:r w:rsidRPr="00B62D4D">
        <w:rPr>
          <w:rFonts w:ascii="Arial" w:hAnsi="Arial" w:cs="Arial"/>
          <w:i/>
        </w:rPr>
        <w:t>aseguraticio</w:t>
      </w:r>
      <w:proofErr w:type="spellEnd"/>
      <w:r w:rsidRPr="00B62D4D">
        <w:rPr>
          <w:rFonts w:ascii="Arial" w:hAnsi="Arial" w:cs="Arial"/>
          <w:i/>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4484FBC9" w14:textId="77777777" w:rsidR="006C295C" w:rsidRPr="00B62D4D" w:rsidRDefault="006C295C" w:rsidP="006C295C">
      <w:pPr>
        <w:tabs>
          <w:tab w:val="left" w:pos="5626"/>
        </w:tabs>
        <w:spacing w:line="360" w:lineRule="auto"/>
        <w:ind w:left="708" w:right="680"/>
        <w:jc w:val="both"/>
        <w:rPr>
          <w:rFonts w:ascii="Arial" w:hAnsi="Arial" w:cs="Arial"/>
          <w:i/>
        </w:rPr>
      </w:pPr>
    </w:p>
    <w:p w14:paraId="3CBC1859"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 Luego la obligación del asegurador nace cuando el riesgo asegurado se materializa, y cual si fuera poco, emerge pura y simple.</w:t>
      </w:r>
    </w:p>
    <w:p w14:paraId="16FEEF5E" w14:textId="77777777" w:rsidR="006C295C" w:rsidRPr="00B62D4D" w:rsidRDefault="006C295C" w:rsidP="006C295C">
      <w:pPr>
        <w:tabs>
          <w:tab w:val="left" w:pos="5626"/>
        </w:tabs>
        <w:spacing w:line="360" w:lineRule="auto"/>
        <w:ind w:left="708" w:right="680"/>
        <w:jc w:val="both"/>
        <w:rPr>
          <w:rFonts w:ascii="Arial" w:hAnsi="Arial" w:cs="Arial"/>
          <w:i/>
        </w:rPr>
      </w:pPr>
    </w:p>
    <w:p w14:paraId="4D31A53E"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 xml:space="preserve">Pero hay más. Aunque dicha obligación es exigible desde el momento en que ocurrió el siniestro, </w:t>
      </w:r>
      <w:r w:rsidRPr="00B62D4D">
        <w:rPr>
          <w:rFonts w:ascii="Arial" w:hAnsi="Arial" w:cs="Arial"/>
          <w:b/>
          <w:i/>
          <w:u w:val="single"/>
        </w:rPr>
        <w:t>el asegurador, ello es medular, no está obligado a efectuar el pago hasta tanto el asegurado o beneficiario le demuestre que el riesgo se realizó y cuál fue la cuantía de su perdida.</w:t>
      </w:r>
      <w:r w:rsidRPr="00B62D4D">
        <w:rPr>
          <w:rFonts w:ascii="Arial" w:hAnsi="Arial" w:cs="Arial"/>
          <w:b/>
          <w:i/>
        </w:rPr>
        <w:t xml:space="preserve"> </w:t>
      </w:r>
      <w:r w:rsidRPr="00B62D4D">
        <w:rPr>
          <w:rFonts w:ascii="Arial" w:hAnsi="Arial" w:cs="Arial"/>
          <w:i/>
        </w:rPr>
        <w:t>(…)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49D08EE" w14:textId="77777777" w:rsidR="006C295C" w:rsidRPr="00B62D4D" w:rsidRDefault="006C295C" w:rsidP="006C295C">
      <w:pPr>
        <w:tabs>
          <w:tab w:val="left" w:pos="5626"/>
        </w:tabs>
        <w:spacing w:line="360" w:lineRule="auto"/>
        <w:ind w:left="708" w:right="680"/>
        <w:jc w:val="both"/>
        <w:rPr>
          <w:rFonts w:ascii="Arial" w:hAnsi="Arial" w:cs="Arial"/>
          <w:i/>
        </w:rPr>
      </w:pPr>
    </w:p>
    <w:p w14:paraId="176C37EE" w14:textId="77777777" w:rsidR="006C295C" w:rsidRPr="00B62D4D" w:rsidRDefault="006C295C" w:rsidP="006C295C">
      <w:pPr>
        <w:tabs>
          <w:tab w:val="left" w:pos="5626"/>
        </w:tabs>
        <w:spacing w:line="360" w:lineRule="auto"/>
        <w:ind w:left="708" w:right="680"/>
        <w:jc w:val="both"/>
        <w:rPr>
          <w:rFonts w:ascii="Arial" w:hAnsi="Arial" w:cs="Arial"/>
        </w:rPr>
      </w:pPr>
      <w:r w:rsidRPr="00B62D4D">
        <w:rPr>
          <w:rFonts w:ascii="Arial" w:hAnsi="Arial" w:cs="Arial"/>
          <w:i/>
        </w:rPr>
        <w:t xml:space="preserve">“(…) Se dirá que el asegurado puede acudir al proceso declarativo, y es cierto; pero aunque la obligación haya nacido y sea exigible, la pretensión fracasará si no se atiende la carga prevista en el artículo 1077 del Código de Comercio, porque sin el </w:t>
      </w:r>
      <w:r w:rsidRPr="00B62D4D">
        <w:rPr>
          <w:rFonts w:ascii="Arial" w:hAnsi="Arial" w:cs="Arial"/>
          <w:i/>
        </w:rPr>
        <w:lastRenderedPageBreak/>
        <w:t>cumplimiento de ella el asegurador no debe “efectuar el pago” (C. de CO., art. 1080) (…)”</w:t>
      </w:r>
      <w:r w:rsidRPr="00B62D4D">
        <w:rPr>
          <w:rStyle w:val="Refdenotaalpie"/>
          <w:rFonts w:ascii="Arial" w:hAnsi="Arial" w:cs="Arial"/>
          <w:i/>
        </w:rPr>
        <w:footnoteReference w:id="22"/>
      </w:r>
      <w:r w:rsidRPr="00B62D4D">
        <w:rPr>
          <w:rFonts w:ascii="Arial" w:hAnsi="Arial" w:cs="Arial"/>
        </w:rPr>
        <w:t xml:space="preserve"> (Subrayado y negrilla fuera del texto original)</w:t>
      </w:r>
    </w:p>
    <w:p w14:paraId="2DAA520B" w14:textId="77777777" w:rsidR="006C295C" w:rsidRPr="00B62D4D" w:rsidRDefault="006C295C" w:rsidP="006C295C">
      <w:pPr>
        <w:tabs>
          <w:tab w:val="left" w:pos="5626"/>
        </w:tabs>
        <w:spacing w:line="360" w:lineRule="auto"/>
        <w:jc w:val="both"/>
        <w:rPr>
          <w:rFonts w:ascii="Arial" w:hAnsi="Arial" w:cs="Arial"/>
        </w:rPr>
      </w:pPr>
    </w:p>
    <w:p w14:paraId="7A1A4CC1"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p>
    <w:p w14:paraId="5DFF835E" w14:textId="77777777" w:rsidR="006C295C" w:rsidRPr="00B62D4D" w:rsidRDefault="006C295C" w:rsidP="006C295C">
      <w:pPr>
        <w:tabs>
          <w:tab w:val="left" w:pos="5626"/>
        </w:tabs>
        <w:spacing w:line="360" w:lineRule="auto"/>
        <w:jc w:val="both"/>
        <w:rPr>
          <w:rFonts w:ascii="Arial" w:hAnsi="Arial" w:cs="Arial"/>
        </w:rPr>
      </w:pPr>
    </w:p>
    <w:p w14:paraId="2E5FA5B6"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 2.1. La efectiva configuración del riesgo amparado, según las previsiones del artículo 1054 del Código de Comercio, “da origen a la obligación del asegurador”.</w:t>
      </w:r>
    </w:p>
    <w:p w14:paraId="2664F48F" w14:textId="77777777" w:rsidR="006C295C" w:rsidRPr="00B62D4D" w:rsidRDefault="006C295C" w:rsidP="006C295C">
      <w:pPr>
        <w:tabs>
          <w:tab w:val="left" w:pos="5626"/>
        </w:tabs>
        <w:spacing w:line="360" w:lineRule="auto"/>
        <w:ind w:left="708" w:right="680"/>
        <w:jc w:val="both"/>
        <w:rPr>
          <w:rFonts w:ascii="Arial" w:hAnsi="Arial" w:cs="Arial"/>
          <w:i/>
        </w:rPr>
      </w:pPr>
    </w:p>
    <w:p w14:paraId="0A06E9B2"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463FF9AD" w14:textId="77777777" w:rsidR="006C295C" w:rsidRPr="00B62D4D" w:rsidRDefault="006C295C" w:rsidP="006C295C">
      <w:pPr>
        <w:tabs>
          <w:tab w:val="left" w:pos="5626"/>
        </w:tabs>
        <w:spacing w:line="360" w:lineRule="auto"/>
        <w:ind w:left="708" w:right="680"/>
        <w:jc w:val="both"/>
        <w:rPr>
          <w:rFonts w:ascii="Arial" w:hAnsi="Arial" w:cs="Arial"/>
          <w:i/>
        </w:rPr>
      </w:pPr>
    </w:p>
    <w:p w14:paraId="1F5A3B8A"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2.3. Pero como es obvio entenderlo, no bastaba con reportar el siniestro, sino que era necesario además “demostrar [su] ocurrencia (…), así como la cuantía de la pérdida, si fuere el caso” (art. 1077, ib.).</w:t>
      </w:r>
    </w:p>
    <w:p w14:paraId="63AAE0DE" w14:textId="77777777" w:rsidR="006C295C" w:rsidRPr="00B62D4D" w:rsidRDefault="006C295C" w:rsidP="006C295C">
      <w:pPr>
        <w:tabs>
          <w:tab w:val="left" w:pos="5626"/>
        </w:tabs>
        <w:spacing w:line="360" w:lineRule="auto"/>
        <w:ind w:left="708" w:right="680"/>
        <w:jc w:val="both"/>
        <w:rPr>
          <w:rFonts w:ascii="Arial" w:hAnsi="Arial" w:cs="Arial"/>
          <w:i/>
        </w:rPr>
      </w:pPr>
    </w:p>
    <w:p w14:paraId="2D818648"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sidRPr="00B62D4D">
        <w:rPr>
          <w:rStyle w:val="Refdenotaalpie"/>
          <w:rFonts w:ascii="Arial" w:hAnsi="Arial" w:cs="Arial"/>
          <w:i/>
        </w:rPr>
        <w:footnoteReference w:id="23"/>
      </w:r>
      <w:r w:rsidRPr="00B62D4D">
        <w:rPr>
          <w:rFonts w:ascii="Arial" w:hAnsi="Arial" w:cs="Arial"/>
        </w:rPr>
        <w:t>.</w:t>
      </w:r>
    </w:p>
    <w:p w14:paraId="5D0945A1" w14:textId="77777777" w:rsidR="006C295C" w:rsidRPr="00B62D4D" w:rsidRDefault="006C295C" w:rsidP="006C295C">
      <w:pPr>
        <w:tabs>
          <w:tab w:val="left" w:pos="5626"/>
        </w:tabs>
        <w:spacing w:line="360" w:lineRule="auto"/>
        <w:jc w:val="both"/>
        <w:rPr>
          <w:rFonts w:ascii="Arial" w:hAnsi="Arial" w:cs="Arial"/>
          <w:i/>
        </w:rPr>
      </w:pPr>
    </w:p>
    <w:p w14:paraId="47C12AA6"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La Corte Suprema de Justicia, ha establecido lo siguiente frente a la obligación del asegurado en demostrar la cuantía de la pérdida:</w:t>
      </w:r>
    </w:p>
    <w:p w14:paraId="588DF121" w14:textId="77777777" w:rsidR="006C295C" w:rsidRPr="00B62D4D" w:rsidRDefault="006C295C" w:rsidP="006C295C">
      <w:pPr>
        <w:tabs>
          <w:tab w:val="left" w:pos="5626"/>
        </w:tabs>
        <w:spacing w:line="360" w:lineRule="auto"/>
        <w:jc w:val="both"/>
        <w:rPr>
          <w:rFonts w:ascii="Arial" w:hAnsi="Arial" w:cs="Arial"/>
        </w:rPr>
      </w:pPr>
    </w:p>
    <w:p w14:paraId="58685C1F" w14:textId="77777777" w:rsidR="006C295C" w:rsidRPr="00B62D4D" w:rsidRDefault="006C295C" w:rsidP="006C295C">
      <w:pPr>
        <w:tabs>
          <w:tab w:val="left" w:pos="5626"/>
        </w:tabs>
        <w:spacing w:line="360" w:lineRule="auto"/>
        <w:ind w:left="708" w:right="680"/>
        <w:jc w:val="both"/>
        <w:rPr>
          <w:rFonts w:ascii="Arial" w:hAnsi="Arial" w:cs="Arial"/>
        </w:rPr>
      </w:pPr>
      <w:r w:rsidRPr="00B62D4D">
        <w:rPr>
          <w:rFonts w:ascii="Arial" w:hAnsi="Arial" w:cs="Arial"/>
          <w:i/>
        </w:rPr>
        <w:t xml:space="preserve">“(…) </w:t>
      </w:r>
      <w:r w:rsidRPr="00B62D4D">
        <w:rPr>
          <w:rFonts w:ascii="Arial" w:hAnsi="Arial" w:cs="Arial"/>
          <w:b/>
          <w:i/>
          <w:u w:val="single"/>
        </w:rPr>
        <w:t xml:space="preserve">Se lee en las peticiones de la demanda que la parte actora impetra el que se determine en el proceso el monto del siniestro. Así mismo, no cuantifica una pérdida. De ello se colige con claridad meridiana que la demandante no ha </w:t>
      </w:r>
      <w:r w:rsidRPr="00B62D4D">
        <w:rPr>
          <w:rFonts w:ascii="Arial" w:hAnsi="Arial" w:cs="Arial"/>
          <w:b/>
          <w:i/>
          <w:u w:val="single"/>
        </w:rPr>
        <w:lastRenderedPageBreak/>
        <w:t>cumplido con la carga de demostrar la ocurrencia del siniestro y su cuantía que le imponen los artículos 1053 y 1077 del C. de Comercio.</w:t>
      </w:r>
      <w:r w:rsidRPr="00B62D4D">
        <w:rPr>
          <w:rFonts w:ascii="Arial" w:hAnsi="Arial" w:cs="Arial"/>
          <w:b/>
          <w:i/>
        </w:rPr>
        <w:t xml:space="preserve"> </w:t>
      </w:r>
      <w:r w:rsidRPr="00B62D4D">
        <w:rPr>
          <w:rFonts w:ascii="Arial" w:hAnsi="Arial" w:cs="Arial"/>
          <w:i/>
        </w:rPr>
        <w:t>En consecuencia y en el hipotético evento en que el siniestro encontrare cobertura bajo los términos del contrato de seguros, la demandante carece de derecho a demandar el pago de los intereses moratorios (…)”</w:t>
      </w:r>
      <w:r w:rsidRPr="00B62D4D">
        <w:rPr>
          <w:rStyle w:val="Refdenotaalpie"/>
          <w:rFonts w:ascii="Arial" w:hAnsi="Arial" w:cs="Arial"/>
          <w:i/>
        </w:rPr>
        <w:footnoteReference w:id="24"/>
      </w:r>
      <w:r w:rsidRPr="00B62D4D">
        <w:rPr>
          <w:rFonts w:ascii="Arial" w:hAnsi="Arial" w:cs="Arial"/>
        </w:rPr>
        <w:t xml:space="preserve"> (Negrilla y subrayado fuera del texto original)</w:t>
      </w:r>
    </w:p>
    <w:p w14:paraId="36A308FF" w14:textId="77777777" w:rsidR="006C295C" w:rsidRPr="00B62D4D" w:rsidRDefault="006C295C" w:rsidP="006C295C">
      <w:pPr>
        <w:tabs>
          <w:tab w:val="left" w:pos="5626"/>
        </w:tabs>
        <w:spacing w:line="360" w:lineRule="auto"/>
        <w:jc w:val="both"/>
        <w:rPr>
          <w:rFonts w:ascii="Arial" w:hAnsi="Arial" w:cs="Arial"/>
        </w:rPr>
      </w:pPr>
    </w:p>
    <w:p w14:paraId="279D0285"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De lo anterior, se infiere que, en todo tipo de seguros, cuando el asegurado o beneficiario quiera hacer efectivo el amparo,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w:t>
      </w:r>
      <w:bookmarkStart w:id="1" w:name="_bookmark23"/>
      <w:bookmarkEnd w:id="1"/>
      <w:r w:rsidRPr="00B62D4D">
        <w:rPr>
          <w:rFonts w:ascii="Arial" w:hAnsi="Arial" w:cs="Arial"/>
        </w:rPr>
        <w:t xml:space="preserve"> las cargas del artículo 1077, divido la excepción en dos subcapítulos, que permitirán un mejor entendimiento del argumento.</w:t>
      </w:r>
    </w:p>
    <w:p w14:paraId="4D7660A9" w14:textId="77777777" w:rsidR="006C295C" w:rsidRPr="00B62D4D" w:rsidRDefault="006C295C" w:rsidP="006C295C">
      <w:pPr>
        <w:tabs>
          <w:tab w:val="left" w:pos="5626"/>
        </w:tabs>
        <w:spacing w:line="360" w:lineRule="auto"/>
        <w:jc w:val="both"/>
        <w:rPr>
          <w:rFonts w:ascii="Arial" w:hAnsi="Arial" w:cs="Arial"/>
        </w:rPr>
      </w:pPr>
    </w:p>
    <w:p w14:paraId="51672403" w14:textId="77777777" w:rsidR="006C295C" w:rsidRPr="00B62D4D" w:rsidRDefault="006C295C" w:rsidP="006C295C">
      <w:pPr>
        <w:numPr>
          <w:ilvl w:val="1"/>
          <w:numId w:val="12"/>
        </w:numPr>
        <w:tabs>
          <w:tab w:val="left" w:pos="5626"/>
        </w:tabs>
        <w:spacing w:line="360" w:lineRule="auto"/>
        <w:jc w:val="both"/>
        <w:rPr>
          <w:rFonts w:ascii="Arial" w:hAnsi="Arial" w:cs="Arial"/>
          <w:b/>
          <w:u w:val="single"/>
        </w:rPr>
      </w:pPr>
      <w:r w:rsidRPr="00B62D4D">
        <w:rPr>
          <w:rFonts w:ascii="Arial" w:hAnsi="Arial" w:cs="Arial"/>
          <w:b/>
          <w:u w:val="single"/>
        </w:rPr>
        <w:t>La no realización del Riesgo Asegurado</w:t>
      </w:r>
    </w:p>
    <w:p w14:paraId="7CDD6126" w14:textId="77777777" w:rsidR="006C295C" w:rsidRPr="00B62D4D" w:rsidRDefault="006C295C" w:rsidP="006C295C">
      <w:pPr>
        <w:tabs>
          <w:tab w:val="left" w:pos="5626"/>
        </w:tabs>
        <w:spacing w:line="360" w:lineRule="auto"/>
        <w:jc w:val="both"/>
        <w:rPr>
          <w:rFonts w:ascii="Arial" w:hAnsi="Arial" w:cs="Arial"/>
          <w:b/>
        </w:rPr>
      </w:pPr>
    </w:p>
    <w:p w14:paraId="53E4FBBE" w14:textId="3EC8F30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De conformidad con lo estipulado en las condiciones específicas la Póliza de Responsabilidad Civil </w:t>
      </w:r>
      <w:r w:rsidR="000932B1">
        <w:rPr>
          <w:rFonts w:ascii="Arial" w:hAnsi="Arial" w:cs="Arial"/>
        </w:rPr>
        <w:t xml:space="preserve">Contractual </w:t>
      </w:r>
      <w:r w:rsidRPr="00B62D4D">
        <w:rPr>
          <w:rFonts w:ascii="Arial" w:hAnsi="Arial" w:cs="Arial"/>
        </w:rPr>
        <w:t xml:space="preserve">Básica para Vehículos de Servicio Público No. </w:t>
      </w:r>
      <w:r w:rsidR="000932B1" w:rsidRPr="00453028">
        <w:rPr>
          <w:rFonts w:ascii="Arial" w:hAnsi="Arial" w:cs="Arial"/>
          <w:lang w:val="es-CO"/>
        </w:rPr>
        <w:t>C2000361168</w:t>
      </w:r>
      <w:r w:rsidRPr="00B62D4D">
        <w:rPr>
          <w:rFonts w:ascii="Arial" w:hAnsi="Arial" w:cs="Arial"/>
        </w:rPr>
        <w:t xml:space="preserve">, podemos concluir que el riesgo asegurado no se realizó. El amparo de responsabilidad civil </w:t>
      </w:r>
      <w:r w:rsidR="000932B1">
        <w:rPr>
          <w:rFonts w:ascii="Arial" w:hAnsi="Arial" w:cs="Arial"/>
        </w:rPr>
        <w:t>contractual</w:t>
      </w:r>
      <w:r w:rsidRPr="00B62D4D">
        <w:rPr>
          <w:rFonts w:ascii="Arial" w:hAnsi="Arial" w:cs="Arial"/>
        </w:rPr>
        <w:t xml:space="preserve"> que se pretende afectar se concertó en los siguientes términos:</w:t>
      </w:r>
    </w:p>
    <w:p w14:paraId="504BE0BA" w14:textId="7D0F1CE4" w:rsidR="006C295C" w:rsidRPr="00B62D4D" w:rsidRDefault="000932B1" w:rsidP="000932B1">
      <w:pPr>
        <w:tabs>
          <w:tab w:val="left" w:pos="5626"/>
        </w:tabs>
        <w:spacing w:line="360" w:lineRule="auto"/>
        <w:jc w:val="center"/>
        <w:rPr>
          <w:rFonts w:ascii="Arial" w:hAnsi="Arial" w:cs="Arial"/>
        </w:rPr>
      </w:pPr>
      <w:r>
        <w:rPr>
          <w:rFonts w:ascii="Arial" w:hAnsi="Arial" w:cs="Arial"/>
          <w:noProof/>
        </w:rPr>
        <w:drawing>
          <wp:inline distT="0" distB="0" distL="0" distR="0" wp14:anchorId="4E235274" wp14:editId="51386F35">
            <wp:extent cx="6116320" cy="1920240"/>
            <wp:effectExtent l="165100" t="177800" r="170180" b="175260"/>
            <wp:docPr id="1929545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4584" name="Imagen 192954584"/>
                    <pic:cNvPicPr/>
                  </pic:nvPicPr>
                  <pic:blipFill>
                    <a:blip r:embed="rId15">
                      <a:extLst>
                        <a:ext uri="{28A0092B-C50C-407E-A947-70E740481C1C}">
                          <a14:useLocalDpi xmlns:a14="http://schemas.microsoft.com/office/drawing/2010/main" val="0"/>
                        </a:ext>
                      </a:extLst>
                    </a:blip>
                    <a:stretch>
                      <a:fillRect/>
                    </a:stretch>
                  </pic:blipFill>
                  <pic:spPr>
                    <a:xfrm>
                      <a:off x="0" y="0"/>
                      <a:ext cx="6116320" cy="1920240"/>
                    </a:xfrm>
                    <a:prstGeom prst="rect">
                      <a:avLst/>
                    </a:prstGeom>
                    <a:ln>
                      <a:noFill/>
                    </a:ln>
                    <a:effectLst>
                      <a:outerShdw blurRad="190500" algn="tl" rotWithShape="0">
                        <a:srgbClr val="000000">
                          <a:alpha val="70000"/>
                        </a:srgbClr>
                      </a:outerShdw>
                    </a:effectLst>
                  </pic:spPr>
                </pic:pic>
              </a:graphicData>
            </a:graphic>
          </wp:inline>
        </w:drawing>
      </w:r>
    </w:p>
    <w:p w14:paraId="09F92301" w14:textId="33AEBB4F" w:rsidR="006C295C" w:rsidRPr="000932B1" w:rsidRDefault="006C295C" w:rsidP="006C295C">
      <w:pPr>
        <w:tabs>
          <w:tab w:val="left" w:pos="5626"/>
        </w:tabs>
        <w:spacing w:line="360" w:lineRule="auto"/>
        <w:jc w:val="both"/>
        <w:rPr>
          <w:rFonts w:ascii="Arial" w:hAnsi="Arial" w:cs="Arial"/>
          <w:i/>
        </w:rPr>
      </w:pPr>
      <w:r w:rsidRPr="00B62D4D">
        <w:rPr>
          <w:rFonts w:ascii="Arial" w:hAnsi="Arial" w:cs="Arial"/>
        </w:rPr>
        <w:t>En este orden de cosas, mediante el referido contrato de seguro, en virtud de la cual se vinculó a mi procurada al presente litigio, la aseguradora “</w:t>
      </w:r>
      <w:r w:rsidRPr="00B62D4D">
        <w:rPr>
          <w:rFonts w:ascii="Arial" w:hAnsi="Arial" w:cs="Arial"/>
          <w:i/>
        </w:rPr>
        <w:t>(…)</w:t>
      </w:r>
      <w:r w:rsidR="000932B1">
        <w:rPr>
          <w:rFonts w:ascii="Arial" w:hAnsi="Arial" w:cs="Arial"/>
          <w:i/>
        </w:rPr>
        <w:t xml:space="preserve"> </w:t>
      </w:r>
      <w:r w:rsidR="000932B1" w:rsidRPr="000932B1">
        <w:rPr>
          <w:rFonts w:ascii="Arial" w:hAnsi="Arial" w:cs="Arial"/>
          <w:i/>
          <w:lang w:val="es-MX"/>
        </w:rPr>
        <w:t>el fallecimiento del pasajero como consecuencia del accidente de transito</w:t>
      </w:r>
      <w:r w:rsidR="000932B1">
        <w:rPr>
          <w:rFonts w:ascii="Arial" w:hAnsi="Arial" w:cs="Arial"/>
          <w:i/>
        </w:rPr>
        <w:t xml:space="preserve"> </w:t>
      </w:r>
      <w:r w:rsidR="000932B1" w:rsidRPr="000932B1">
        <w:rPr>
          <w:rFonts w:ascii="Arial" w:hAnsi="Arial" w:cs="Arial"/>
          <w:i/>
          <w:lang w:val="es-MX"/>
        </w:rPr>
        <w:t>del vehiculo asegurado relacionado en la poliza, siempre que el deceso se</w:t>
      </w:r>
      <w:r w:rsidR="000932B1">
        <w:rPr>
          <w:rFonts w:ascii="Arial" w:hAnsi="Arial" w:cs="Arial"/>
          <w:i/>
        </w:rPr>
        <w:t xml:space="preserve"> </w:t>
      </w:r>
      <w:r w:rsidR="000932B1" w:rsidRPr="000932B1">
        <w:rPr>
          <w:rFonts w:ascii="Arial" w:hAnsi="Arial" w:cs="Arial"/>
          <w:i/>
          <w:lang w:val="es-MX"/>
        </w:rPr>
        <w:t>produzca dentro de la vigencia de la póliza</w:t>
      </w:r>
      <w:r w:rsidR="000932B1">
        <w:rPr>
          <w:rFonts w:ascii="Arial" w:hAnsi="Arial" w:cs="Arial"/>
          <w:i/>
        </w:rPr>
        <w:t xml:space="preserve"> (…)”: </w:t>
      </w:r>
      <w:r w:rsidRPr="00B62D4D">
        <w:rPr>
          <w:rFonts w:ascii="Arial" w:hAnsi="Arial" w:cs="Arial"/>
        </w:rPr>
        <w:t xml:space="preserve">Sin embargo, en este caso encontramos que tal riesgo no se estructuró, pues conforme se explicó en el pronunciamiento frente a los hechos y pretensiones de la demanda, en el proceso no se puede determinar de forma alguna </w:t>
      </w:r>
      <w:r w:rsidRPr="00B62D4D">
        <w:rPr>
          <w:rFonts w:ascii="Arial" w:hAnsi="Arial" w:cs="Arial"/>
        </w:rPr>
        <w:lastRenderedPageBreak/>
        <w:t xml:space="preserve">la responsabilidad por parte del señor del conductor del vehículo de placas </w:t>
      </w:r>
      <w:r w:rsidR="000932B1">
        <w:rPr>
          <w:rFonts w:ascii="Arial" w:hAnsi="Arial" w:cs="Arial"/>
        </w:rPr>
        <w:t>LFL455</w:t>
      </w:r>
      <w:r w:rsidRPr="00B62D4D">
        <w:rPr>
          <w:rFonts w:ascii="Arial" w:hAnsi="Arial" w:cs="Arial"/>
        </w:rPr>
        <w:t>, pues es importante poner en conocimiento desde ya el Despacho, que NO HAY siquiera un medio de prueba a través del cual el apoderado de los demandantes acredite la ocurrencia del accidente de tránsito como responsabilidad del vehículo asegurado.</w:t>
      </w:r>
    </w:p>
    <w:p w14:paraId="35C09243" w14:textId="77777777" w:rsidR="006C295C" w:rsidRPr="00B62D4D" w:rsidRDefault="006C295C" w:rsidP="006C295C">
      <w:pPr>
        <w:tabs>
          <w:tab w:val="left" w:pos="5626"/>
        </w:tabs>
        <w:spacing w:line="360" w:lineRule="auto"/>
        <w:jc w:val="both"/>
        <w:rPr>
          <w:rFonts w:ascii="Arial" w:hAnsi="Arial" w:cs="Arial"/>
        </w:rPr>
      </w:pPr>
    </w:p>
    <w:p w14:paraId="37B7F752" w14:textId="51698E8C"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Se reitera de forma asidua que dentro del Informe Policial de Accidente de Tránsito (IPAT) </w:t>
      </w:r>
      <w:r w:rsidR="000932B1" w:rsidRPr="00653EE1">
        <w:rPr>
          <w:rFonts w:ascii="Arial" w:hAnsi="Arial" w:cs="Arial"/>
          <w:bCs/>
          <w:lang w:val="es-CO"/>
        </w:rPr>
        <w:t>A001632991</w:t>
      </w:r>
      <w:r w:rsidR="000932B1" w:rsidRPr="008B4C70">
        <w:rPr>
          <w:rFonts w:ascii="Arial" w:hAnsi="Arial" w:cs="Arial"/>
        </w:rPr>
        <w:t xml:space="preserve">se estableció la hipótesis No. </w:t>
      </w:r>
      <w:r w:rsidR="000932B1" w:rsidRPr="002E14E1">
        <w:rPr>
          <w:rFonts w:ascii="Arial" w:hAnsi="Arial" w:cs="Arial"/>
        </w:rPr>
        <w:t>303 que corresponde a “</w:t>
      </w:r>
      <w:r w:rsidR="000932B1" w:rsidRPr="002E14E1">
        <w:rPr>
          <w:rFonts w:ascii="Arial" w:hAnsi="Arial" w:cs="Arial"/>
          <w:i/>
        </w:rPr>
        <w:t>superficie lisa</w:t>
      </w:r>
      <w:r w:rsidR="000932B1" w:rsidRPr="002E14E1">
        <w:rPr>
          <w:rFonts w:ascii="Arial" w:hAnsi="Arial" w:cs="Arial"/>
        </w:rPr>
        <w:t>”; hipótesis atribuible únicamente a las condiciones de la vía</w:t>
      </w:r>
      <w:r w:rsidRPr="00B62D4D">
        <w:rPr>
          <w:rFonts w:ascii="Arial" w:hAnsi="Arial" w:cs="Arial"/>
        </w:rPr>
        <w:t xml:space="preserve">. </w:t>
      </w:r>
    </w:p>
    <w:p w14:paraId="2797DC9B" w14:textId="77777777" w:rsidR="006C295C" w:rsidRPr="00B62D4D" w:rsidRDefault="006C295C" w:rsidP="006C295C">
      <w:pPr>
        <w:tabs>
          <w:tab w:val="left" w:pos="5626"/>
        </w:tabs>
        <w:spacing w:line="360" w:lineRule="auto"/>
        <w:jc w:val="both"/>
        <w:rPr>
          <w:rFonts w:ascii="Arial" w:hAnsi="Arial" w:cs="Arial"/>
        </w:rPr>
      </w:pPr>
    </w:p>
    <w:p w14:paraId="07F6FBA8"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 y con la configuración del hecho exclusivo de la víctima como eximente de responsabilidad y con eso se torna imposible acceder a reconocimientos económicos que deba asumir la aseguradora, pues el riesgo amparado no se configuró.</w:t>
      </w:r>
    </w:p>
    <w:p w14:paraId="29210B3D" w14:textId="77777777" w:rsidR="006C295C" w:rsidRPr="00B62D4D" w:rsidRDefault="006C295C" w:rsidP="006C295C">
      <w:pPr>
        <w:tabs>
          <w:tab w:val="left" w:pos="5626"/>
        </w:tabs>
        <w:spacing w:line="360" w:lineRule="auto"/>
        <w:jc w:val="both"/>
        <w:rPr>
          <w:rFonts w:ascii="Arial" w:hAnsi="Arial" w:cs="Arial"/>
        </w:rPr>
      </w:pPr>
    </w:p>
    <w:p w14:paraId="73B8E744" w14:textId="77777777" w:rsidR="006C295C" w:rsidRPr="00B62D4D" w:rsidRDefault="006C295C" w:rsidP="006C295C">
      <w:pPr>
        <w:numPr>
          <w:ilvl w:val="1"/>
          <w:numId w:val="12"/>
        </w:numPr>
        <w:tabs>
          <w:tab w:val="left" w:pos="5626"/>
        </w:tabs>
        <w:spacing w:line="360" w:lineRule="auto"/>
        <w:jc w:val="both"/>
        <w:rPr>
          <w:rFonts w:ascii="Arial" w:hAnsi="Arial" w:cs="Arial"/>
          <w:b/>
          <w:u w:val="single"/>
        </w:rPr>
      </w:pPr>
      <w:r w:rsidRPr="00B62D4D">
        <w:rPr>
          <w:rFonts w:ascii="Arial" w:hAnsi="Arial" w:cs="Arial"/>
          <w:b/>
          <w:u w:val="single"/>
        </w:rPr>
        <w:t>Acreditación de la cuantía de la pérdida.</w:t>
      </w:r>
    </w:p>
    <w:p w14:paraId="178D202E" w14:textId="77777777" w:rsidR="006C295C" w:rsidRPr="00B62D4D" w:rsidRDefault="006C295C" w:rsidP="006C295C">
      <w:pPr>
        <w:tabs>
          <w:tab w:val="left" w:pos="5626"/>
        </w:tabs>
        <w:spacing w:line="360" w:lineRule="auto"/>
        <w:jc w:val="both"/>
        <w:rPr>
          <w:rFonts w:ascii="Arial" w:hAnsi="Arial" w:cs="Arial"/>
          <w:b/>
        </w:rPr>
      </w:pPr>
    </w:p>
    <w:p w14:paraId="1C183D96"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Ahora bien, en relación con la demostración de la cuantía, debe resaltarse Señor Juez que, en línea a lo que se ha mencionado, los perjuicios que están siendo pretendidos en el escrito de demanda no se han demostrado dentro del presente litigio. En primer lugar, ante la ausencia de certeza del lucro, es decir, la existencia real, tangible y no meramente hipotética o eventual, es improcedente el reconocimiento de indemnización por esta tipología de perjuicios. Así mismo, en lo que respecta al daño moral y daño en la vida en relación no puede el demandante probar tampoco dicha afectación por cuanto, no se ha demostrado un nexo de causalidad entre las lesiones y la ocurrencia del accidente de tránsito conforme se desprende dentro del dictamen médico legal aportado. Finalmente, de acuerdo con lo establecido jurisprudencialmente no se cumplen con los parámetros exigidos para reclamar una indemnización por pérdida de oportunidad y los intereses moratorios sólo resultan a partir de la demostración del siniestro y la cuantía (artículo 1077 y 1080 del Código de Comercio) situación que no se ha demostrado en la presente Litis. De esa forma, es claro que no ha nacido la obligación condicional del Asegurador.</w:t>
      </w:r>
    </w:p>
    <w:p w14:paraId="68FF51CC" w14:textId="77777777" w:rsidR="006C295C" w:rsidRPr="00B62D4D" w:rsidRDefault="006C295C" w:rsidP="006C295C">
      <w:pPr>
        <w:tabs>
          <w:tab w:val="left" w:pos="5626"/>
        </w:tabs>
        <w:spacing w:line="360" w:lineRule="auto"/>
        <w:jc w:val="both"/>
        <w:rPr>
          <w:rFonts w:ascii="Arial" w:hAnsi="Arial" w:cs="Arial"/>
        </w:rPr>
      </w:pPr>
    </w:p>
    <w:p w14:paraId="25F1E2B1" w14:textId="3138ED18"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En conclusión, para el caso en estudio debe señalarse que la Póliza de Responsabilidad Civil </w:t>
      </w:r>
      <w:r w:rsidR="000932B1">
        <w:rPr>
          <w:rFonts w:ascii="Arial" w:hAnsi="Arial" w:cs="Arial"/>
        </w:rPr>
        <w:t xml:space="preserve">Contractual </w:t>
      </w:r>
      <w:r w:rsidRPr="00B62D4D">
        <w:rPr>
          <w:rFonts w:ascii="Arial" w:hAnsi="Arial" w:cs="Arial"/>
        </w:rPr>
        <w:t xml:space="preserve">Básica para Vehículos de Servicio Público No. </w:t>
      </w:r>
      <w:r w:rsidR="000932B1" w:rsidRPr="00453028">
        <w:rPr>
          <w:rFonts w:ascii="Arial" w:hAnsi="Arial" w:cs="Arial"/>
          <w:lang w:val="es-CO"/>
        </w:rPr>
        <w:t>C2000361168</w:t>
      </w:r>
      <w:r w:rsidR="000932B1">
        <w:rPr>
          <w:rFonts w:ascii="Arial" w:hAnsi="Arial" w:cs="Arial"/>
          <w:lang w:val="es-CO"/>
        </w:rPr>
        <w:t xml:space="preserve"> </w:t>
      </w:r>
      <w:r w:rsidRPr="00B62D4D">
        <w:rPr>
          <w:rFonts w:ascii="Arial" w:hAnsi="Arial" w:cs="Arial"/>
        </w:rPr>
        <w:t xml:space="preserve">no podrá ser afectada por cuanto la parte actora no demostró la realización del riesgo asegurado, pues no se ha presentado un evento en el cual haya sido declarada la responsabilidad civil del asegurado. Por el contrario, se observa de manera evidente, la completa ausencia de elementos materiales probatorios dentro del expediente que permitan endilgar responsabilidad al conductor del vehículo de placa </w:t>
      </w:r>
      <w:r w:rsidR="000932B1">
        <w:rPr>
          <w:rFonts w:ascii="Arial" w:hAnsi="Arial" w:cs="Arial"/>
        </w:rPr>
        <w:t>LFL455</w:t>
      </w:r>
      <w:r w:rsidRPr="00B62D4D">
        <w:rPr>
          <w:rFonts w:ascii="Arial" w:hAnsi="Arial" w:cs="Arial"/>
        </w:rPr>
        <w:t xml:space="preserve">, a su propietario y a mi mandante, de acuerdo a lo reiteradamente manifestado. Por otro lado, respecto </w:t>
      </w:r>
      <w:r w:rsidRPr="00B62D4D">
        <w:rPr>
          <w:rFonts w:ascii="Arial" w:hAnsi="Arial" w:cs="Arial"/>
        </w:rPr>
        <w:lastRenderedPageBreak/>
        <w:t>de la acreditación de la cuantía de las sumas perdidas no se encontraron probadas, comoquiera el lucro cesante, y los perjuicios extrapatrimoniales solicitados son improcedentes e injustificados, teniendo en cuenta que no existen pruebas ciertas que acrediten plenamente dichas tipologías de perjuicios deprecados en la demanda con ocasión al accidente de tránsito, pues basta con remitirnos al expediente, a fin de establecer dicha orfandad de pruebas. De esa forma, como se incumplieron las cargas de que trata el artículo 1077 del Código de Comercio, es claro que no ha nacido la obligación condicional del asegurador.</w:t>
      </w:r>
    </w:p>
    <w:p w14:paraId="4B926323" w14:textId="77777777" w:rsidR="006C295C" w:rsidRPr="00B62D4D" w:rsidRDefault="006C295C" w:rsidP="006C295C">
      <w:pPr>
        <w:tabs>
          <w:tab w:val="left" w:pos="5626"/>
        </w:tabs>
        <w:spacing w:line="360" w:lineRule="auto"/>
        <w:jc w:val="both"/>
        <w:rPr>
          <w:rFonts w:ascii="Arial" w:hAnsi="Arial" w:cs="Arial"/>
        </w:rPr>
      </w:pPr>
    </w:p>
    <w:p w14:paraId="49F21074"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14:paraId="666E0AB4" w14:textId="77777777" w:rsidR="006C295C" w:rsidRPr="00B62D4D" w:rsidRDefault="006C295C" w:rsidP="006C295C">
      <w:pPr>
        <w:tabs>
          <w:tab w:val="left" w:pos="5626"/>
        </w:tabs>
        <w:spacing w:line="360" w:lineRule="auto"/>
        <w:jc w:val="both"/>
        <w:rPr>
          <w:rFonts w:ascii="Arial" w:hAnsi="Arial" w:cs="Arial"/>
        </w:rPr>
      </w:pPr>
    </w:p>
    <w:p w14:paraId="269D900E" w14:textId="54E3F354" w:rsidR="006C295C" w:rsidRPr="00B62D4D" w:rsidRDefault="006C295C" w:rsidP="006C295C">
      <w:pPr>
        <w:pStyle w:val="Ttulo3"/>
        <w:numPr>
          <w:ilvl w:val="0"/>
          <w:numId w:val="12"/>
        </w:numPr>
        <w:tabs>
          <w:tab w:val="num" w:pos="360"/>
        </w:tabs>
        <w:ind w:left="720"/>
      </w:pPr>
      <w:r w:rsidRPr="00B62D4D">
        <w:t xml:space="preserve">RIESGOS EXPRESAMENTE EXCLUIDOS EN LA PÓLIZA DE RESPONSABILIDAD CIVIL </w:t>
      </w:r>
      <w:r w:rsidR="000932B1">
        <w:t>CONTRACTUAL</w:t>
      </w:r>
      <w:r w:rsidRPr="00B62D4D">
        <w:t xml:space="preserve"> BÁSICA PARA VEHÍCULOS DE SERVICIO PÚBLICO NO. </w:t>
      </w:r>
      <w:r w:rsidR="000932B1" w:rsidRPr="00453028">
        <w:rPr>
          <w:lang w:val="es-CO"/>
        </w:rPr>
        <w:t>C2000361168</w:t>
      </w:r>
      <w:r w:rsidRPr="00B62D4D">
        <w:t>.</w:t>
      </w:r>
    </w:p>
    <w:p w14:paraId="05AC3BD0" w14:textId="77777777" w:rsidR="006C295C" w:rsidRPr="00B62D4D" w:rsidRDefault="006C295C" w:rsidP="006C295C">
      <w:pPr>
        <w:tabs>
          <w:tab w:val="left" w:pos="5626"/>
        </w:tabs>
        <w:spacing w:line="360" w:lineRule="auto"/>
        <w:jc w:val="both"/>
        <w:rPr>
          <w:rFonts w:ascii="Arial" w:hAnsi="Arial" w:cs="Arial"/>
          <w:b/>
        </w:rPr>
      </w:pPr>
    </w:p>
    <w:p w14:paraId="3B7F3C0E" w14:textId="3ABEDF43"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Por medio de la presente, se solicita al despacho que, en caso de que en el curso del proceso se configure alguna exclusión contemplada en las condiciones particulares o generales del contrato de seguro Póliza de Responsabilidad Civil </w:t>
      </w:r>
      <w:r w:rsidR="000932B1">
        <w:rPr>
          <w:rFonts w:ascii="Arial" w:hAnsi="Arial" w:cs="Arial"/>
        </w:rPr>
        <w:t xml:space="preserve">Contractual </w:t>
      </w:r>
      <w:r w:rsidRPr="00B62D4D">
        <w:rPr>
          <w:rFonts w:ascii="Arial" w:hAnsi="Arial" w:cs="Arial"/>
        </w:rPr>
        <w:t xml:space="preserve">Básica para Vehículos de Servicio Público No. </w:t>
      </w:r>
      <w:r w:rsidR="000932B1" w:rsidRPr="00453028">
        <w:rPr>
          <w:rFonts w:ascii="Arial" w:hAnsi="Arial" w:cs="Arial"/>
          <w:lang w:val="es-CO"/>
        </w:rPr>
        <w:t>C2000361168</w:t>
      </w:r>
      <w:r w:rsidRPr="00B62D4D">
        <w:rPr>
          <w:rFonts w:ascii="Arial" w:hAnsi="Arial" w:cs="Arial"/>
        </w:rPr>
        <w:t>, la declare probada, por cuanto hizo parte del negocio contractual que celebraron las partes.</w:t>
      </w:r>
    </w:p>
    <w:p w14:paraId="1B2FC658" w14:textId="77777777" w:rsidR="006C295C" w:rsidRPr="00B62D4D" w:rsidRDefault="006C295C" w:rsidP="006C295C">
      <w:pPr>
        <w:tabs>
          <w:tab w:val="left" w:pos="5626"/>
        </w:tabs>
        <w:spacing w:line="360" w:lineRule="auto"/>
        <w:jc w:val="both"/>
        <w:rPr>
          <w:rFonts w:ascii="Arial" w:hAnsi="Arial" w:cs="Arial"/>
        </w:rPr>
      </w:pPr>
    </w:p>
    <w:p w14:paraId="12D8EEF8"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7546122" w14:textId="77777777" w:rsidR="006C295C" w:rsidRPr="00B62D4D" w:rsidRDefault="006C295C" w:rsidP="006C295C">
      <w:pPr>
        <w:tabs>
          <w:tab w:val="left" w:pos="5626"/>
        </w:tabs>
        <w:spacing w:line="360" w:lineRule="auto"/>
        <w:jc w:val="both"/>
        <w:rPr>
          <w:rFonts w:ascii="Arial" w:hAnsi="Arial" w:cs="Arial"/>
        </w:rPr>
      </w:pPr>
    </w:p>
    <w:p w14:paraId="6B1F224D" w14:textId="77777777" w:rsidR="006C295C" w:rsidRPr="00B62D4D" w:rsidRDefault="006C295C" w:rsidP="006C295C">
      <w:pPr>
        <w:spacing w:line="360" w:lineRule="auto"/>
        <w:jc w:val="both"/>
        <w:rPr>
          <w:rFonts w:ascii="Arial" w:hAnsi="Arial" w:cs="Arial"/>
          <w:iCs/>
        </w:rPr>
      </w:pPr>
      <w:r w:rsidRPr="00B62D4D">
        <w:rPr>
          <w:rFonts w:ascii="Arial" w:hAnsi="Arial" w:cs="Arial"/>
          <w:iCs/>
        </w:rPr>
        <w:t>En tal sentido, la Corte Suprema de Justicia, se refirió a las exclusiones de la siguiente manera:</w:t>
      </w:r>
    </w:p>
    <w:p w14:paraId="2473D2B8" w14:textId="77777777" w:rsidR="006C295C" w:rsidRPr="00B62D4D" w:rsidRDefault="006C295C" w:rsidP="006C295C">
      <w:pPr>
        <w:spacing w:line="360" w:lineRule="auto"/>
        <w:jc w:val="both"/>
        <w:rPr>
          <w:rFonts w:ascii="Arial" w:hAnsi="Arial" w:cs="Arial"/>
          <w:iCs/>
        </w:rPr>
      </w:pPr>
    </w:p>
    <w:p w14:paraId="0A67A228" w14:textId="77777777" w:rsidR="006C295C" w:rsidRPr="00B62D4D" w:rsidRDefault="006C295C" w:rsidP="006C295C">
      <w:pPr>
        <w:spacing w:line="360" w:lineRule="auto"/>
        <w:ind w:left="850" w:right="850" w:firstLine="1"/>
        <w:jc w:val="both"/>
        <w:rPr>
          <w:rFonts w:ascii="Arial" w:hAnsi="Arial" w:cs="Arial"/>
          <w:i/>
          <w:lang w:eastAsia="es-CO"/>
        </w:rPr>
      </w:pPr>
      <w:r w:rsidRPr="00B62D4D">
        <w:rPr>
          <w:rFonts w:ascii="Arial" w:hAnsi="Arial" w:cs="Arial"/>
        </w:rPr>
        <w:t>“</w:t>
      </w:r>
      <w:r w:rsidRPr="00B62D4D">
        <w:rPr>
          <w:rFonts w:ascii="Arial" w:hAnsi="Arial" w:cs="Arial"/>
          <w:i/>
          <w:lang w:eastAsia="es-CO"/>
        </w:rPr>
        <w:t>En efecto, no en vano los artículos 1056</w:t>
      </w:r>
      <w:r w:rsidRPr="00B62D4D">
        <w:rPr>
          <w:rStyle w:val="Refdenotaalpie"/>
          <w:rFonts w:ascii="Arial" w:hAnsi="Arial" w:cs="Arial"/>
          <w:i/>
          <w:lang w:eastAsia="es-CO"/>
        </w:rPr>
        <w:footnoteReference w:id="25"/>
      </w:r>
      <w:r w:rsidRPr="00B62D4D">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44C48CAE" w14:textId="77777777" w:rsidR="006C295C" w:rsidRPr="00B62D4D" w:rsidRDefault="006C295C" w:rsidP="006C295C">
      <w:pPr>
        <w:spacing w:line="360" w:lineRule="auto"/>
        <w:ind w:left="850" w:right="850" w:firstLine="1"/>
        <w:jc w:val="both"/>
        <w:rPr>
          <w:rFonts w:ascii="Arial" w:hAnsi="Arial" w:cs="Arial"/>
          <w:i/>
          <w:lang w:eastAsia="es-CO"/>
        </w:rPr>
      </w:pPr>
    </w:p>
    <w:p w14:paraId="4355D93C" w14:textId="77777777" w:rsidR="006C295C" w:rsidRPr="00B62D4D" w:rsidRDefault="006C295C" w:rsidP="006C295C">
      <w:pPr>
        <w:spacing w:line="360" w:lineRule="auto"/>
        <w:ind w:left="850" w:right="850" w:firstLine="1"/>
        <w:jc w:val="both"/>
        <w:rPr>
          <w:rFonts w:ascii="Arial" w:hAnsi="Arial" w:cs="Arial"/>
          <w:i/>
          <w:lang w:eastAsia="es-CO"/>
        </w:rPr>
      </w:pPr>
      <w:r w:rsidRPr="00B62D4D">
        <w:rPr>
          <w:rFonts w:ascii="Arial" w:hAnsi="Arial" w:cs="Arial"/>
          <w:i/>
          <w:lang w:eastAsia="es-CO"/>
        </w:rPr>
        <w:t xml:space="preserve">Por lo demás, debe la empresa de seguros tener presentes que, en la delimitación </w:t>
      </w:r>
      <w:r w:rsidRPr="00B62D4D">
        <w:rPr>
          <w:rFonts w:ascii="Arial" w:hAnsi="Arial" w:cs="Arial"/>
          <w:i/>
          <w:lang w:eastAsia="es-CO"/>
        </w:rPr>
        <w:lastRenderedPageBreak/>
        <w:t>del riesgo, no debe vaciar de contenido ese que asume pues tal postura conllevaría a un remedo de amparo sin traslación efectiva de riesgos, sucesos que originan pérdidas y, en suma, desembolsos económicos”.</w:t>
      </w:r>
      <w:r w:rsidRPr="00B62D4D">
        <w:rPr>
          <w:rStyle w:val="Refdenotaalpie"/>
          <w:rFonts w:ascii="Arial" w:hAnsi="Arial" w:cs="Arial"/>
          <w:i/>
          <w:lang w:eastAsia="es-CO"/>
        </w:rPr>
        <w:footnoteReference w:id="26"/>
      </w:r>
      <w:r w:rsidRPr="00B62D4D">
        <w:rPr>
          <w:rFonts w:ascii="Arial" w:hAnsi="Arial" w:cs="Arial"/>
          <w:i/>
          <w:lang w:eastAsia="es-CO"/>
        </w:rPr>
        <w:t xml:space="preserve"> </w:t>
      </w:r>
    </w:p>
    <w:p w14:paraId="4F7BAD76" w14:textId="77777777" w:rsidR="006C295C" w:rsidRPr="00B62D4D" w:rsidRDefault="006C295C" w:rsidP="006C295C">
      <w:pPr>
        <w:spacing w:line="360" w:lineRule="auto"/>
        <w:ind w:right="50"/>
        <w:jc w:val="both"/>
        <w:rPr>
          <w:rFonts w:ascii="Arial" w:eastAsia="Arial" w:hAnsi="Arial" w:cs="Arial"/>
          <w:color w:val="000000"/>
          <w:lang w:eastAsia="es-CO"/>
        </w:rPr>
      </w:pPr>
    </w:p>
    <w:p w14:paraId="56BA5977" w14:textId="77777777" w:rsidR="006C295C" w:rsidRPr="00B62D4D" w:rsidRDefault="006C295C" w:rsidP="006C295C">
      <w:pPr>
        <w:spacing w:line="360" w:lineRule="auto"/>
        <w:ind w:right="50"/>
        <w:jc w:val="both"/>
        <w:rPr>
          <w:rFonts w:ascii="Arial" w:eastAsia="Arial" w:hAnsi="Arial" w:cs="Arial"/>
          <w:color w:val="000000"/>
          <w:lang w:eastAsia="es-CO"/>
        </w:rPr>
      </w:pPr>
      <w:r w:rsidRPr="00B62D4D">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4606FCA7" w14:textId="77777777" w:rsidR="006C295C" w:rsidRPr="00B62D4D" w:rsidRDefault="006C295C" w:rsidP="006C295C">
      <w:pPr>
        <w:spacing w:line="360" w:lineRule="auto"/>
        <w:ind w:right="50"/>
        <w:jc w:val="both"/>
        <w:rPr>
          <w:rFonts w:ascii="Arial" w:eastAsia="Arial" w:hAnsi="Arial" w:cs="Arial"/>
          <w:color w:val="000000"/>
          <w:lang w:eastAsia="es-CO"/>
        </w:rPr>
      </w:pPr>
    </w:p>
    <w:p w14:paraId="15176504" w14:textId="77777777" w:rsidR="006C295C" w:rsidRPr="00B62D4D" w:rsidRDefault="006C295C" w:rsidP="006C295C">
      <w:pPr>
        <w:spacing w:line="360" w:lineRule="auto"/>
        <w:ind w:left="851" w:right="843"/>
        <w:jc w:val="both"/>
        <w:rPr>
          <w:rFonts w:ascii="Arial" w:eastAsia="Arial" w:hAnsi="Arial" w:cs="Arial"/>
          <w:color w:val="000000"/>
          <w:lang w:eastAsia="es-CO"/>
        </w:rPr>
      </w:pPr>
      <w:r w:rsidRPr="00B62D4D">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B62D4D">
        <w:rPr>
          <w:rFonts w:ascii="Arial" w:eastAsia="Arial" w:hAnsi="Arial" w:cs="Arial"/>
          <w:b/>
          <w:bCs/>
          <w:i/>
          <w:iCs/>
          <w:color w:val="000000"/>
          <w:u w:val="single"/>
          <w:lang w:eastAsia="es-CO"/>
        </w:rPr>
        <w:t>Así, por vía de ejemplo, en lo tocante con la delimitación del riesgo</w:t>
      </w:r>
      <w:r w:rsidRPr="00B62D4D">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B62D4D">
        <w:rPr>
          <w:rFonts w:ascii="Arial" w:eastAsia="Arial" w:hAnsi="Arial" w:cs="Arial"/>
          <w:b/>
          <w:bCs/>
          <w:i/>
          <w:iCs/>
          <w:color w:val="000000"/>
          <w:u w:val="single"/>
          <w:lang w:eastAsia="es-CO"/>
        </w:rPr>
        <w:t xml:space="preserve">en este último negocio </w:t>
      </w:r>
      <w:proofErr w:type="spellStart"/>
      <w:r w:rsidRPr="00B62D4D">
        <w:rPr>
          <w:rFonts w:ascii="Arial" w:eastAsia="Arial" w:hAnsi="Arial" w:cs="Arial"/>
          <w:b/>
          <w:bCs/>
          <w:i/>
          <w:iCs/>
          <w:color w:val="000000"/>
          <w:u w:val="single"/>
          <w:lang w:eastAsia="es-CO"/>
        </w:rPr>
        <w:t>aseguraticio</w:t>
      </w:r>
      <w:proofErr w:type="spellEnd"/>
      <w:r w:rsidRPr="00B62D4D">
        <w:rPr>
          <w:rFonts w:ascii="Arial" w:eastAsia="Arial" w:hAnsi="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B62D4D">
        <w:rPr>
          <w:rFonts w:ascii="Arial" w:eastAsia="Arial" w:hAnsi="Arial" w:cs="Arial"/>
          <w:i/>
          <w:iCs/>
          <w:color w:val="000000"/>
          <w:lang w:eastAsia="es-CO"/>
        </w:rPr>
        <w:t>”</w:t>
      </w:r>
      <w:r w:rsidRPr="00B62D4D">
        <w:rPr>
          <w:rStyle w:val="Refdenotaalpie"/>
          <w:rFonts w:ascii="Arial" w:eastAsia="Arial" w:hAnsi="Arial" w:cs="Arial"/>
          <w:i/>
          <w:iCs/>
          <w:color w:val="000000"/>
          <w:lang w:eastAsia="es-CO"/>
        </w:rPr>
        <w:footnoteReference w:id="27"/>
      </w:r>
      <w:r w:rsidRPr="00B62D4D">
        <w:rPr>
          <w:rFonts w:ascii="Arial" w:eastAsia="Arial" w:hAnsi="Arial" w:cs="Arial"/>
          <w:i/>
          <w:iCs/>
          <w:color w:val="000000"/>
          <w:lang w:eastAsia="es-CO"/>
        </w:rPr>
        <w:t xml:space="preserve"> </w:t>
      </w:r>
      <w:r w:rsidRPr="00B62D4D">
        <w:rPr>
          <w:rFonts w:ascii="Arial" w:eastAsia="Arial" w:hAnsi="Arial" w:cs="Arial"/>
          <w:color w:val="000000"/>
          <w:lang w:eastAsia="es-CO"/>
        </w:rPr>
        <w:t>– (Subrayado y negrilla por fuera de texto.</w:t>
      </w:r>
    </w:p>
    <w:p w14:paraId="3D8B15D5" w14:textId="77777777" w:rsidR="006C295C" w:rsidRPr="00B62D4D" w:rsidRDefault="006C295C" w:rsidP="006C295C">
      <w:pPr>
        <w:spacing w:line="360" w:lineRule="auto"/>
        <w:ind w:right="50"/>
        <w:jc w:val="both"/>
        <w:rPr>
          <w:rFonts w:ascii="Arial" w:eastAsia="Arial" w:hAnsi="Arial" w:cs="Arial"/>
          <w:color w:val="000000"/>
          <w:lang w:eastAsia="es-CO"/>
        </w:rPr>
      </w:pPr>
    </w:p>
    <w:p w14:paraId="1BD15BE1" w14:textId="77777777" w:rsidR="006C295C" w:rsidRPr="00B62D4D" w:rsidRDefault="006C295C" w:rsidP="006C295C">
      <w:pPr>
        <w:spacing w:line="360" w:lineRule="auto"/>
        <w:ind w:right="50"/>
        <w:jc w:val="both"/>
        <w:rPr>
          <w:rFonts w:ascii="Arial" w:eastAsia="Arial" w:hAnsi="Arial" w:cs="Arial"/>
          <w:color w:val="000000"/>
          <w:lang w:eastAsia="es-CO"/>
        </w:rPr>
      </w:pPr>
      <w:r w:rsidRPr="00B62D4D">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49BE95DD" w14:textId="77777777" w:rsidR="006C295C" w:rsidRPr="00B62D4D" w:rsidRDefault="006C295C" w:rsidP="006C295C">
      <w:pPr>
        <w:spacing w:line="360" w:lineRule="auto"/>
        <w:ind w:right="50"/>
        <w:jc w:val="both"/>
        <w:rPr>
          <w:rFonts w:ascii="Arial" w:eastAsia="Arial" w:hAnsi="Arial" w:cs="Arial"/>
          <w:color w:val="000000"/>
          <w:lang w:eastAsia="es-CO"/>
        </w:rPr>
      </w:pPr>
    </w:p>
    <w:p w14:paraId="2F8811EF" w14:textId="77777777" w:rsidR="006C295C" w:rsidRPr="00B62D4D" w:rsidRDefault="006C295C" w:rsidP="006C295C">
      <w:pPr>
        <w:spacing w:line="360" w:lineRule="auto"/>
        <w:ind w:left="851" w:right="843"/>
        <w:jc w:val="both"/>
        <w:rPr>
          <w:rFonts w:ascii="Arial" w:eastAsia="Arial" w:hAnsi="Arial" w:cs="Arial"/>
          <w:i/>
          <w:iCs/>
          <w:color w:val="000000"/>
          <w:lang w:eastAsia="es-CO"/>
        </w:rPr>
      </w:pPr>
      <w:r w:rsidRPr="00B62D4D">
        <w:rPr>
          <w:rFonts w:ascii="Arial" w:eastAsia="Arial" w:hAnsi="Arial" w:cs="Arial"/>
          <w:i/>
          <w:iCs/>
          <w:color w:val="000000"/>
          <w:lang w:eastAsia="es-CO"/>
        </w:rPr>
        <w:t xml:space="preserve">“Las exclusiones de tipo convencional deben entenderse, como es apenas obvio, como aquellas pactadas por las partes o, cuando menos, </w:t>
      </w:r>
      <w:r w:rsidRPr="00B62D4D">
        <w:rPr>
          <w:rFonts w:ascii="Arial" w:eastAsia="Arial" w:hAnsi="Arial" w:cs="Arial"/>
          <w:b/>
          <w:bCs/>
          <w:i/>
          <w:iCs/>
          <w:color w:val="000000"/>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B62D4D">
        <w:rPr>
          <w:rFonts w:ascii="Arial" w:eastAsia="Arial" w:hAnsi="Arial" w:cs="Arial"/>
          <w:i/>
          <w:iCs/>
          <w:color w:val="000000"/>
          <w:lang w:eastAsia="es-CO"/>
        </w:rPr>
        <w:t>.</w:t>
      </w:r>
    </w:p>
    <w:p w14:paraId="1224BEB7" w14:textId="77777777" w:rsidR="006C295C" w:rsidRPr="00B62D4D" w:rsidRDefault="006C295C" w:rsidP="006C295C">
      <w:pPr>
        <w:spacing w:line="360" w:lineRule="auto"/>
        <w:ind w:left="851" w:right="843"/>
        <w:jc w:val="both"/>
        <w:rPr>
          <w:rFonts w:ascii="Arial" w:eastAsia="Arial" w:hAnsi="Arial" w:cs="Arial"/>
          <w:i/>
          <w:iCs/>
          <w:color w:val="000000"/>
          <w:lang w:eastAsia="es-CO"/>
        </w:rPr>
      </w:pPr>
      <w:r w:rsidRPr="00B62D4D">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B62D4D">
        <w:rPr>
          <w:rStyle w:val="Refdenotaalpie"/>
          <w:rFonts w:ascii="Arial" w:eastAsia="Arial" w:hAnsi="Arial" w:cs="Arial"/>
          <w:i/>
          <w:iCs/>
          <w:color w:val="000000"/>
          <w:lang w:eastAsia="es-CO"/>
        </w:rPr>
        <w:footnoteReference w:id="28"/>
      </w:r>
      <w:r w:rsidRPr="00B62D4D">
        <w:rPr>
          <w:rFonts w:ascii="Arial" w:eastAsia="Arial" w:hAnsi="Arial" w:cs="Arial"/>
          <w:i/>
          <w:iCs/>
          <w:color w:val="000000"/>
          <w:lang w:eastAsia="es-CO"/>
        </w:rPr>
        <w:t xml:space="preserve"> </w:t>
      </w:r>
      <w:r w:rsidRPr="00B62D4D">
        <w:rPr>
          <w:rFonts w:ascii="Arial" w:eastAsia="Arial" w:hAnsi="Arial" w:cs="Arial"/>
          <w:color w:val="000000"/>
          <w:lang w:eastAsia="es-CO"/>
        </w:rPr>
        <w:t xml:space="preserve">- </w:t>
      </w:r>
      <w:r w:rsidRPr="00B62D4D">
        <w:rPr>
          <w:rFonts w:ascii="Arial" w:eastAsia="Arial" w:hAnsi="Arial" w:cs="Arial"/>
          <w:color w:val="000000"/>
          <w:lang w:eastAsia="es-CO"/>
        </w:rPr>
        <w:lastRenderedPageBreak/>
        <w:t>(Subrayado y negrilla por fuera de texto).</w:t>
      </w:r>
    </w:p>
    <w:p w14:paraId="26B5317F" w14:textId="77777777" w:rsidR="006C295C" w:rsidRPr="00B62D4D" w:rsidRDefault="006C295C" w:rsidP="006C295C">
      <w:pPr>
        <w:tabs>
          <w:tab w:val="left" w:pos="5626"/>
        </w:tabs>
        <w:spacing w:line="360" w:lineRule="auto"/>
        <w:jc w:val="both"/>
        <w:rPr>
          <w:rFonts w:ascii="Arial" w:hAnsi="Arial" w:cs="Arial"/>
        </w:rPr>
      </w:pPr>
    </w:p>
    <w:p w14:paraId="1038A5C3" w14:textId="27ECB7F1"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En virtud de lo anterior, es menester señalar que la Póliza de Responsabilidad Civil </w:t>
      </w:r>
      <w:r w:rsidR="000932B1">
        <w:rPr>
          <w:rFonts w:ascii="Arial" w:hAnsi="Arial" w:cs="Arial"/>
        </w:rPr>
        <w:t>C</w:t>
      </w:r>
      <w:r w:rsidRPr="00B62D4D">
        <w:rPr>
          <w:rFonts w:ascii="Arial" w:hAnsi="Arial" w:cs="Arial"/>
        </w:rPr>
        <w:t xml:space="preserve">ontractual Básica para Vehículos de Servicio Público No. </w:t>
      </w:r>
      <w:r w:rsidR="000932B1" w:rsidRPr="00453028">
        <w:rPr>
          <w:rFonts w:ascii="Arial" w:hAnsi="Arial" w:cs="Arial"/>
          <w:lang w:val="es-CO"/>
        </w:rPr>
        <w:t>C2000361168</w:t>
      </w:r>
      <w:r w:rsidR="000932B1">
        <w:rPr>
          <w:rFonts w:ascii="Arial" w:hAnsi="Arial" w:cs="Arial"/>
          <w:lang w:val="es-CO"/>
        </w:rPr>
        <w:t xml:space="preserve"> </w:t>
      </w:r>
      <w:r w:rsidRPr="00B62D4D">
        <w:rPr>
          <w:rFonts w:ascii="Arial" w:hAnsi="Arial" w:cs="Arial"/>
        </w:rPr>
        <w:t>en sus condiciones generales señala una serie de exclusiones, y de configurarse alguna de ellas, no podrá condenarse a mi prohijada.</w:t>
      </w:r>
    </w:p>
    <w:p w14:paraId="683BEE66" w14:textId="77777777" w:rsidR="006C295C" w:rsidRPr="00B62D4D" w:rsidRDefault="006C295C" w:rsidP="006C295C">
      <w:pPr>
        <w:tabs>
          <w:tab w:val="left" w:pos="5626"/>
        </w:tabs>
        <w:spacing w:line="360" w:lineRule="auto"/>
        <w:jc w:val="both"/>
        <w:rPr>
          <w:rFonts w:ascii="Arial" w:hAnsi="Arial" w:cs="Arial"/>
        </w:rPr>
      </w:pPr>
    </w:p>
    <w:p w14:paraId="5E35A09C" w14:textId="6E34650A"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Responsabilidad Civil </w:t>
      </w:r>
      <w:r w:rsidR="000932B1">
        <w:rPr>
          <w:rFonts w:ascii="Arial" w:hAnsi="Arial" w:cs="Arial"/>
        </w:rPr>
        <w:t xml:space="preserve">Contractual </w:t>
      </w:r>
      <w:r w:rsidRPr="00B62D4D">
        <w:rPr>
          <w:rFonts w:ascii="Arial" w:hAnsi="Arial" w:cs="Arial"/>
        </w:rPr>
        <w:t xml:space="preserve">Básica para Vehículos de Servicio Público No. </w:t>
      </w:r>
      <w:r w:rsidR="000932B1" w:rsidRPr="00453028">
        <w:rPr>
          <w:rFonts w:ascii="Arial" w:hAnsi="Arial" w:cs="Arial"/>
          <w:lang w:val="es-CO"/>
        </w:rPr>
        <w:t>C2000361168</w:t>
      </w:r>
      <w:r w:rsidR="000932B1">
        <w:rPr>
          <w:rFonts w:ascii="Arial" w:hAnsi="Arial" w:cs="Arial"/>
          <w:lang w:val="es-CO"/>
        </w:rPr>
        <w:t xml:space="preserve"> </w:t>
      </w:r>
      <w:r w:rsidRPr="00B62D4D">
        <w:rPr>
          <w:rFonts w:ascii="Arial" w:hAnsi="Arial" w:cs="Arial"/>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4A5F6D8B" w14:textId="77777777" w:rsidR="006C295C" w:rsidRPr="00B62D4D" w:rsidRDefault="006C295C" w:rsidP="006C295C">
      <w:pPr>
        <w:tabs>
          <w:tab w:val="left" w:pos="5626"/>
        </w:tabs>
        <w:spacing w:line="360" w:lineRule="auto"/>
        <w:jc w:val="both"/>
        <w:rPr>
          <w:rFonts w:ascii="Arial" w:hAnsi="Arial" w:cs="Arial"/>
        </w:rPr>
      </w:pPr>
    </w:p>
    <w:p w14:paraId="49FA446A"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14:paraId="211F64F6" w14:textId="77777777" w:rsidR="006C295C" w:rsidRPr="00B62D4D" w:rsidRDefault="006C295C" w:rsidP="006C295C">
      <w:pPr>
        <w:tabs>
          <w:tab w:val="left" w:pos="5626"/>
        </w:tabs>
        <w:spacing w:line="360" w:lineRule="auto"/>
        <w:jc w:val="both"/>
        <w:rPr>
          <w:rFonts w:ascii="Arial" w:hAnsi="Arial" w:cs="Arial"/>
        </w:rPr>
      </w:pPr>
    </w:p>
    <w:p w14:paraId="4C70EBA9" w14:textId="77777777" w:rsidR="006C295C" w:rsidRPr="00B62D4D" w:rsidRDefault="006C295C" w:rsidP="006C295C">
      <w:pPr>
        <w:pStyle w:val="Ttulo3"/>
        <w:numPr>
          <w:ilvl w:val="0"/>
          <w:numId w:val="12"/>
        </w:numPr>
        <w:tabs>
          <w:tab w:val="num" w:pos="360"/>
        </w:tabs>
        <w:ind w:left="720"/>
      </w:pPr>
      <w:r w:rsidRPr="00B62D4D">
        <w:t>CARÁCTER MERAMENTE INDEMNIZATORIO DE LOS CONTRATOS DE SEGURO.</w:t>
      </w:r>
    </w:p>
    <w:p w14:paraId="230D9860" w14:textId="77777777" w:rsidR="006C295C" w:rsidRPr="00B62D4D" w:rsidRDefault="006C295C" w:rsidP="006C295C">
      <w:pPr>
        <w:tabs>
          <w:tab w:val="left" w:pos="5626"/>
        </w:tabs>
        <w:spacing w:line="360" w:lineRule="auto"/>
        <w:jc w:val="both"/>
        <w:rPr>
          <w:rFonts w:ascii="Arial" w:hAnsi="Arial" w:cs="Arial"/>
          <w:b/>
        </w:rPr>
      </w:pPr>
    </w:p>
    <w:p w14:paraId="5B9B5684" w14:textId="77777777" w:rsidR="006C295C" w:rsidRPr="00B62D4D" w:rsidRDefault="006C295C" w:rsidP="006C295C">
      <w:pPr>
        <w:spacing w:line="360" w:lineRule="auto"/>
        <w:ind w:right="50"/>
        <w:jc w:val="both"/>
        <w:rPr>
          <w:rFonts w:ascii="Arial" w:eastAsia="Arial" w:hAnsi="Arial" w:cs="Arial"/>
          <w:color w:val="000000"/>
          <w:lang w:eastAsia="es-CO"/>
        </w:rPr>
      </w:pPr>
      <w:r w:rsidRPr="00B62D4D">
        <w:rPr>
          <w:rFonts w:ascii="Arial" w:eastAsia="Arial" w:hAnsi="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w:t>
      </w:r>
      <w:r w:rsidRPr="00B62D4D">
        <w:rPr>
          <w:rFonts w:ascii="Arial" w:eastAsia="Arial Unicode MS" w:hAnsi="Arial" w:cs="Arial"/>
          <w:kern w:val="3"/>
          <w:lang w:eastAsia="zh-CN" w:bidi="hi-IN"/>
        </w:rPr>
        <w:t>. De modo que la indemnización que por la ocurrencia de dicho siniestro corresponda, nunca podrá ser superior al riesgo asumido ni a los perjuicios plenamente acreditados.</w:t>
      </w:r>
    </w:p>
    <w:p w14:paraId="7152F645" w14:textId="77777777" w:rsidR="006C295C" w:rsidRPr="00B62D4D" w:rsidRDefault="006C295C" w:rsidP="006C295C">
      <w:pPr>
        <w:spacing w:line="360" w:lineRule="auto"/>
        <w:ind w:right="50"/>
        <w:jc w:val="both"/>
        <w:rPr>
          <w:rFonts w:ascii="Arial" w:eastAsia="Arial" w:hAnsi="Arial" w:cs="Arial"/>
          <w:color w:val="000000"/>
          <w:lang w:eastAsia="es-CO"/>
        </w:rPr>
      </w:pPr>
    </w:p>
    <w:p w14:paraId="16BE999F" w14:textId="77777777" w:rsidR="006C295C" w:rsidRPr="00B62D4D" w:rsidRDefault="006C295C" w:rsidP="006C295C">
      <w:pPr>
        <w:spacing w:line="360" w:lineRule="auto"/>
        <w:ind w:right="50"/>
        <w:jc w:val="both"/>
        <w:rPr>
          <w:rFonts w:ascii="Arial" w:hAnsi="Arial" w:cs="Arial"/>
        </w:rPr>
      </w:pPr>
      <w:r w:rsidRPr="00B62D4D">
        <w:rPr>
          <w:rFonts w:ascii="Arial" w:eastAsia="Arial" w:hAnsi="Arial" w:cs="Arial"/>
          <w:color w:val="000000"/>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B62D4D">
        <w:rPr>
          <w:rFonts w:ascii="Arial" w:hAnsi="Arial" w:cs="Arial"/>
        </w:rPr>
        <w:t xml:space="preserve"> Al respecto, la Corte Suprema de Justicia, Sala de Casación Civil, respecto al carácter indemnizatorio del Contrato de Seguro, en sentencia del 22 de julio de 1999, expediente 5065, dispuso: </w:t>
      </w:r>
    </w:p>
    <w:p w14:paraId="29183976" w14:textId="77777777" w:rsidR="006C295C" w:rsidRPr="00B62D4D" w:rsidRDefault="006C295C" w:rsidP="006C295C">
      <w:pPr>
        <w:spacing w:line="360" w:lineRule="auto"/>
        <w:ind w:left="851" w:right="843"/>
        <w:jc w:val="both"/>
        <w:rPr>
          <w:rFonts w:ascii="Arial" w:hAnsi="Arial" w:cs="Arial"/>
          <w:i/>
          <w:iCs/>
        </w:rPr>
      </w:pPr>
    </w:p>
    <w:p w14:paraId="21612F66" w14:textId="77777777" w:rsidR="006C295C" w:rsidRPr="00B62D4D" w:rsidRDefault="006C295C" w:rsidP="006C295C">
      <w:pPr>
        <w:spacing w:line="360" w:lineRule="auto"/>
        <w:ind w:left="851" w:right="843"/>
        <w:jc w:val="both"/>
        <w:rPr>
          <w:rFonts w:ascii="Arial" w:hAnsi="Arial" w:cs="Arial"/>
          <w:i/>
          <w:iCs/>
        </w:rPr>
      </w:pPr>
      <w:r w:rsidRPr="00B62D4D">
        <w:rPr>
          <w:rFonts w:ascii="Arial" w:hAnsi="Arial"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B62D4D">
        <w:rPr>
          <w:rFonts w:ascii="Arial" w:hAnsi="Arial" w:cs="Arial"/>
          <w:i/>
          <w:iCs/>
        </w:rPr>
        <w:t>operancia</w:t>
      </w:r>
      <w:proofErr w:type="spellEnd"/>
      <w:r w:rsidRPr="00B62D4D">
        <w:rPr>
          <w:rFonts w:ascii="Arial" w:hAnsi="Arial" w:cs="Arial"/>
          <w:i/>
          <w:iCs/>
        </w:rPr>
        <w:t xml:space="preserve"> de la garantía contratada, y que el asegurador debe efectuar una vez colocada aquella obligación en situación de solución o pago inmediato.” </w:t>
      </w:r>
    </w:p>
    <w:p w14:paraId="28641321" w14:textId="77777777" w:rsidR="006C295C" w:rsidRPr="00B62D4D" w:rsidRDefault="006C295C" w:rsidP="006C295C">
      <w:pPr>
        <w:spacing w:line="360" w:lineRule="auto"/>
        <w:ind w:right="50"/>
        <w:jc w:val="both"/>
        <w:rPr>
          <w:rFonts w:ascii="Arial" w:hAnsi="Arial" w:cs="Arial"/>
        </w:rPr>
      </w:pPr>
    </w:p>
    <w:p w14:paraId="223E9FDF" w14:textId="77777777" w:rsidR="006C295C" w:rsidRPr="00B62D4D" w:rsidRDefault="006C295C" w:rsidP="006C295C">
      <w:pPr>
        <w:spacing w:line="360" w:lineRule="auto"/>
        <w:ind w:right="50"/>
        <w:jc w:val="both"/>
        <w:rPr>
          <w:rFonts w:ascii="Arial" w:hAnsi="Arial" w:cs="Arial"/>
        </w:rPr>
      </w:pPr>
      <w:r w:rsidRPr="00B62D4D">
        <w:rPr>
          <w:rFonts w:ascii="Arial" w:hAnsi="Arial" w:cs="Arial"/>
        </w:rPr>
        <w:lastRenderedPageBreak/>
        <w:t>En tal sentido, el artículo 1088 del Código de Comercio estableció lo siguiente:</w:t>
      </w:r>
    </w:p>
    <w:p w14:paraId="57880168" w14:textId="77777777" w:rsidR="006C295C" w:rsidRPr="00B62D4D" w:rsidRDefault="006C295C" w:rsidP="006C295C">
      <w:pPr>
        <w:spacing w:line="360" w:lineRule="auto"/>
        <w:ind w:right="50"/>
        <w:jc w:val="both"/>
        <w:rPr>
          <w:rFonts w:ascii="Arial" w:hAnsi="Arial" w:cs="Arial"/>
        </w:rPr>
      </w:pPr>
    </w:p>
    <w:p w14:paraId="17AAD2FE" w14:textId="77777777" w:rsidR="006C295C" w:rsidRPr="00B62D4D" w:rsidRDefault="006C295C" w:rsidP="006C295C">
      <w:pPr>
        <w:spacing w:line="360" w:lineRule="auto"/>
        <w:ind w:left="851" w:right="843"/>
        <w:jc w:val="both"/>
        <w:rPr>
          <w:rFonts w:ascii="Arial" w:eastAsia="Arial" w:hAnsi="Arial" w:cs="Arial"/>
          <w:color w:val="000000"/>
          <w:lang w:eastAsia="es-CO"/>
        </w:rPr>
      </w:pPr>
      <w:r w:rsidRPr="00B62D4D">
        <w:rPr>
          <w:rFonts w:ascii="Arial" w:hAnsi="Arial" w:cs="Arial"/>
          <w:i/>
          <w:iCs/>
        </w:rPr>
        <w:t>“</w:t>
      </w:r>
      <w:r w:rsidRPr="00B62D4D">
        <w:rPr>
          <w:rFonts w:ascii="Arial" w:hAnsi="Arial" w:cs="Arial"/>
          <w:b/>
          <w:bCs/>
          <w:i/>
          <w:iCs/>
          <w:u w:val="single"/>
        </w:rPr>
        <w:t>Respecto del asegurado, los seguros de daños serán contratos de mera indemnización y jamás podrán constituir para él fuente de enriquecimiento</w:t>
      </w:r>
      <w:r w:rsidRPr="00B62D4D">
        <w:rPr>
          <w:rFonts w:ascii="Arial" w:hAnsi="Arial" w:cs="Arial"/>
          <w:i/>
          <w:iCs/>
        </w:rPr>
        <w:t>. La indemnización podrá comprender a la vez el daño emergente y el lucro cesante, pero éste deberá ser objeto de un acuerdo expreso”</w:t>
      </w:r>
      <w:r w:rsidRPr="00B62D4D">
        <w:rPr>
          <w:rFonts w:ascii="Arial" w:hAnsi="Arial" w:cs="Arial"/>
        </w:rPr>
        <w:t xml:space="preserve"> - (Subrayado y negrilla por fuera de texto).</w:t>
      </w:r>
    </w:p>
    <w:p w14:paraId="0F6D1672" w14:textId="77777777" w:rsidR="006C295C" w:rsidRPr="00B62D4D" w:rsidRDefault="006C295C" w:rsidP="006C295C">
      <w:pPr>
        <w:spacing w:line="360" w:lineRule="auto"/>
        <w:ind w:right="50"/>
        <w:jc w:val="both"/>
        <w:rPr>
          <w:rFonts w:ascii="Arial" w:eastAsia="Arial" w:hAnsi="Arial" w:cs="Arial"/>
          <w:color w:val="000000"/>
          <w:lang w:eastAsia="es-CO"/>
        </w:rPr>
      </w:pPr>
    </w:p>
    <w:p w14:paraId="6702C16B" w14:textId="77777777" w:rsidR="006C295C" w:rsidRPr="00B62D4D" w:rsidRDefault="006C295C" w:rsidP="006C295C">
      <w:pPr>
        <w:spacing w:line="360" w:lineRule="auto"/>
        <w:ind w:right="50"/>
        <w:jc w:val="both"/>
        <w:rPr>
          <w:rFonts w:ascii="Arial" w:eastAsia="Arial" w:hAnsi="Arial" w:cs="Arial"/>
          <w:color w:val="000000"/>
          <w:lang w:eastAsia="es-CO"/>
        </w:rPr>
      </w:pPr>
      <w:r w:rsidRPr="00B62D4D">
        <w:rPr>
          <w:rFonts w:ascii="Arial" w:eastAsia="Arial" w:hAnsi="Arial" w:cs="Arial"/>
          <w:color w:val="000000"/>
          <w:lang w:eastAsia="es-CO"/>
        </w:rPr>
        <w:t>A su vez, el artículo 1127 ibidem, dispone lo siguiente:</w:t>
      </w:r>
    </w:p>
    <w:p w14:paraId="6FC313F0" w14:textId="77777777" w:rsidR="006C295C" w:rsidRPr="00B62D4D" w:rsidRDefault="006C295C" w:rsidP="006C295C">
      <w:pPr>
        <w:spacing w:line="360" w:lineRule="auto"/>
        <w:ind w:right="50"/>
        <w:jc w:val="both"/>
        <w:rPr>
          <w:rFonts w:ascii="Arial" w:eastAsia="Arial" w:hAnsi="Arial" w:cs="Arial"/>
          <w:color w:val="000000"/>
          <w:lang w:eastAsia="es-CO"/>
        </w:rPr>
      </w:pPr>
    </w:p>
    <w:p w14:paraId="29E0D7DF" w14:textId="77777777" w:rsidR="006C295C" w:rsidRPr="00B62D4D" w:rsidRDefault="006C295C" w:rsidP="006C295C">
      <w:pPr>
        <w:spacing w:line="360" w:lineRule="auto"/>
        <w:ind w:left="851" w:right="843"/>
        <w:jc w:val="both"/>
        <w:rPr>
          <w:rFonts w:ascii="Arial" w:eastAsia="Arial" w:hAnsi="Arial" w:cs="Arial"/>
          <w:i/>
          <w:iCs/>
          <w:color w:val="000000"/>
          <w:lang w:val="es-CO" w:eastAsia="es-CO"/>
        </w:rPr>
      </w:pPr>
      <w:r w:rsidRPr="00B62D4D">
        <w:rPr>
          <w:rFonts w:ascii="Arial" w:eastAsia="Arial" w:hAnsi="Arial" w:cs="Arial"/>
          <w:i/>
          <w:iCs/>
          <w:color w:val="000000"/>
          <w:lang w:val="es-CO" w:eastAsia="es-CO"/>
        </w:rPr>
        <w:t xml:space="preserve">“El seguro de responsabilidad impone a cargo del asegurador </w:t>
      </w:r>
      <w:r w:rsidRPr="00B62D4D">
        <w:rPr>
          <w:rFonts w:ascii="Arial" w:eastAsia="Arial" w:hAnsi="Arial" w:cs="Arial"/>
          <w:b/>
          <w:bCs/>
          <w:i/>
          <w:iCs/>
          <w:color w:val="000000"/>
          <w:u w:val="single"/>
          <w:lang w:val="es-CO" w:eastAsia="es-CO"/>
        </w:rPr>
        <w:t>la obligación de indemnizar los perjuicios patrimoniales que cause el asegurado con motivo de determinada responsabilidad en que incurra de acuerdo con la ley</w:t>
      </w:r>
      <w:r w:rsidRPr="00B62D4D">
        <w:rPr>
          <w:rFonts w:ascii="Arial" w:eastAsia="Arial" w:hAnsi="Arial" w:cs="Arial"/>
          <w:i/>
          <w:iCs/>
          <w:color w:val="000000"/>
          <w:lang w:val="es-CO" w:eastAsia="es-CO"/>
        </w:rPr>
        <w:t xml:space="preserve"> y tiene como propósito el resarcimiento de la víctima, la cual, en tal virtud, se constituye en el beneficiario de la indemnización, sin perjuicio de las prestaciones que se le reconozcan al asegurado.</w:t>
      </w:r>
    </w:p>
    <w:p w14:paraId="31C65F41" w14:textId="77777777" w:rsidR="006C295C" w:rsidRPr="00B62D4D" w:rsidRDefault="006C295C" w:rsidP="006C295C">
      <w:pPr>
        <w:spacing w:line="360" w:lineRule="auto"/>
        <w:ind w:left="851" w:right="843"/>
        <w:jc w:val="both"/>
        <w:rPr>
          <w:rFonts w:ascii="Arial" w:eastAsia="Arial" w:hAnsi="Arial" w:cs="Arial"/>
          <w:i/>
          <w:iCs/>
          <w:color w:val="000000"/>
          <w:lang w:val="es-CO" w:eastAsia="es-CO"/>
        </w:rPr>
      </w:pPr>
    </w:p>
    <w:p w14:paraId="224100E7" w14:textId="77777777" w:rsidR="006C295C" w:rsidRPr="00B62D4D" w:rsidRDefault="006C295C" w:rsidP="006C295C">
      <w:pPr>
        <w:spacing w:line="360" w:lineRule="auto"/>
        <w:ind w:left="851" w:right="843"/>
        <w:jc w:val="both"/>
        <w:rPr>
          <w:rFonts w:ascii="Arial" w:eastAsia="Arial" w:hAnsi="Arial" w:cs="Arial"/>
          <w:i/>
          <w:iCs/>
          <w:color w:val="000000"/>
          <w:lang w:val="es-CO" w:eastAsia="es-CO"/>
        </w:rPr>
      </w:pPr>
      <w:r w:rsidRPr="00B62D4D">
        <w:rPr>
          <w:rFonts w:ascii="Arial" w:eastAsia="Arial" w:hAnsi="Arial" w:cs="Arial"/>
          <w:i/>
          <w:iCs/>
          <w:color w:val="000000"/>
          <w:lang w:val="es-CO" w:eastAsia="es-CO"/>
        </w:rPr>
        <w:t xml:space="preserve">Son asegurables la responsabilidad contractual y la extracontractual, al igual que la culpa grave, con la restricción indicada en el artículo 1055.” </w:t>
      </w:r>
      <w:r w:rsidRPr="00B62D4D">
        <w:rPr>
          <w:rFonts w:ascii="Arial" w:hAnsi="Arial" w:cs="Arial"/>
        </w:rPr>
        <w:t>- (Subrayado y negrilla por fuera de texto).</w:t>
      </w:r>
    </w:p>
    <w:p w14:paraId="32CC71EA" w14:textId="77777777" w:rsidR="006C295C" w:rsidRPr="00B62D4D" w:rsidRDefault="006C295C" w:rsidP="006C295C">
      <w:pPr>
        <w:tabs>
          <w:tab w:val="left" w:pos="5626"/>
        </w:tabs>
        <w:spacing w:line="360" w:lineRule="auto"/>
        <w:jc w:val="both"/>
        <w:rPr>
          <w:rFonts w:ascii="Arial" w:hAnsi="Arial" w:cs="Arial"/>
        </w:rPr>
      </w:pPr>
    </w:p>
    <w:p w14:paraId="683AE93C"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37128AB9" w14:textId="77777777" w:rsidR="006C295C" w:rsidRPr="00B62D4D" w:rsidRDefault="006C295C" w:rsidP="006C295C">
      <w:pPr>
        <w:tabs>
          <w:tab w:val="left" w:pos="5626"/>
        </w:tabs>
        <w:spacing w:line="360" w:lineRule="auto"/>
        <w:jc w:val="both"/>
        <w:rPr>
          <w:rFonts w:ascii="Arial" w:hAnsi="Arial" w:cs="Arial"/>
        </w:rPr>
      </w:pPr>
    </w:p>
    <w:p w14:paraId="5D60B292"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concreto se advierte que los rubros indemnizatorios solicitados por la parte demandante carecen de fundamento fáctico y jurídico y no pueden acogerse por parte del despacho, puntualmente por las siguientes razones:</w:t>
      </w:r>
    </w:p>
    <w:p w14:paraId="61AF834C" w14:textId="77777777" w:rsidR="006C295C" w:rsidRPr="00B62D4D" w:rsidRDefault="006C295C" w:rsidP="006C295C">
      <w:pPr>
        <w:tabs>
          <w:tab w:val="left" w:pos="5626"/>
        </w:tabs>
        <w:spacing w:line="360" w:lineRule="auto"/>
        <w:jc w:val="both"/>
        <w:rPr>
          <w:rFonts w:ascii="Arial" w:hAnsi="Arial" w:cs="Arial"/>
        </w:rPr>
      </w:pPr>
    </w:p>
    <w:p w14:paraId="40244535" w14:textId="408CC3EA" w:rsidR="00527228" w:rsidRDefault="006C295C" w:rsidP="006C295C">
      <w:pPr>
        <w:numPr>
          <w:ilvl w:val="0"/>
          <w:numId w:val="11"/>
        </w:numPr>
        <w:tabs>
          <w:tab w:val="left" w:pos="5626"/>
        </w:tabs>
        <w:spacing w:line="360" w:lineRule="auto"/>
        <w:jc w:val="both"/>
        <w:rPr>
          <w:rFonts w:ascii="Arial" w:hAnsi="Arial" w:cs="Arial"/>
        </w:rPr>
      </w:pPr>
      <w:r w:rsidRPr="00B62D4D">
        <w:rPr>
          <w:rFonts w:ascii="Arial" w:hAnsi="Arial" w:cs="Arial"/>
        </w:rPr>
        <w:t>Respecto del lucro cesante consolidado y futuro, la parte demandante solicita el reconocimiento del mismo por una suma equivalente a $</w:t>
      </w:r>
      <w:r w:rsidR="00BD3DC8">
        <w:rPr>
          <w:rFonts w:ascii="Arial" w:hAnsi="Arial" w:cs="Arial"/>
        </w:rPr>
        <w:t>226.321.564</w:t>
      </w:r>
      <w:r w:rsidRPr="00B62D4D">
        <w:rPr>
          <w:rFonts w:ascii="Arial" w:hAnsi="Arial" w:cs="Arial"/>
        </w:rPr>
        <w:t xml:space="preserve"> pesos sin haber acreditado de manera cierta la actividad laboral del señor </w:t>
      </w:r>
      <w:r w:rsidR="00BD3DC8">
        <w:rPr>
          <w:rFonts w:ascii="Arial" w:hAnsi="Arial" w:cs="Arial"/>
        </w:rPr>
        <w:t xml:space="preserve">Héctor </w:t>
      </w:r>
      <w:r w:rsidR="00C61E6C">
        <w:rPr>
          <w:rFonts w:ascii="Arial" w:hAnsi="Arial" w:cs="Arial"/>
        </w:rPr>
        <w:t>Murillo</w:t>
      </w:r>
      <w:r w:rsidRPr="00B62D4D">
        <w:rPr>
          <w:rFonts w:ascii="Arial" w:hAnsi="Arial" w:cs="Arial"/>
        </w:rPr>
        <w:t>, ni los ingresos económicos para la fecha de los hechos demandados; adicionalmente</w:t>
      </w:r>
      <w:r w:rsidR="00BD3DC8">
        <w:rPr>
          <w:rFonts w:ascii="Arial" w:hAnsi="Arial" w:cs="Arial"/>
        </w:rPr>
        <w:t xml:space="preserve">, no obra </w:t>
      </w:r>
      <w:r w:rsidR="00527228">
        <w:rPr>
          <w:rFonts w:ascii="Arial" w:hAnsi="Arial" w:cs="Arial"/>
        </w:rPr>
        <w:t>documento</w:t>
      </w:r>
      <w:r w:rsidR="00BD3DC8">
        <w:rPr>
          <w:rFonts w:ascii="Arial" w:hAnsi="Arial" w:cs="Arial"/>
        </w:rPr>
        <w:t xml:space="preserve"> que certifique la dependencia económica de la señora Doris Rodríguez Ortiz, </w:t>
      </w:r>
      <w:r w:rsidR="00527228">
        <w:rPr>
          <w:rFonts w:ascii="Arial" w:hAnsi="Arial" w:cs="Arial"/>
        </w:rPr>
        <w:t xml:space="preserve">hecho que además se contradice con lo establecido en el ADRES, en donde se establece que la </w:t>
      </w:r>
      <w:r w:rsidR="00527228">
        <w:rPr>
          <w:rFonts w:ascii="Arial" w:hAnsi="Arial" w:cs="Arial"/>
        </w:rPr>
        <w:lastRenderedPageBreak/>
        <w:t xml:space="preserve">mencionada sigue contribuyendo al sistema de seguridad social hasta la fecha. </w:t>
      </w:r>
    </w:p>
    <w:p w14:paraId="128FCE25" w14:textId="77777777" w:rsidR="006C295C" w:rsidRPr="00B62D4D" w:rsidRDefault="006C295C" w:rsidP="006C295C">
      <w:pPr>
        <w:tabs>
          <w:tab w:val="left" w:pos="5626"/>
        </w:tabs>
        <w:spacing w:line="360" w:lineRule="auto"/>
        <w:jc w:val="both"/>
        <w:rPr>
          <w:rFonts w:ascii="Arial" w:hAnsi="Arial" w:cs="Arial"/>
        </w:rPr>
      </w:pPr>
    </w:p>
    <w:p w14:paraId="31E42E52" w14:textId="77777777" w:rsidR="006C295C" w:rsidRPr="00B62D4D" w:rsidRDefault="006C295C" w:rsidP="006C295C">
      <w:pPr>
        <w:numPr>
          <w:ilvl w:val="0"/>
          <w:numId w:val="11"/>
        </w:numPr>
        <w:tabs>
          <w:tab w:val="left" w:pos="5626"/>
        </w:tabs>
        <w:spacing w:line="360" w:lineRule="auto"/>
        <w:jc w:val="both"/>
        <w:rPr>
          <w:rFonts w:ascii="Arial" w:hAnsi="Arial" w:cs="Arial"/>
        </w:rPr>
      </w:pPr>
      <w:r w:rsidRPr="00B62D4D">
        <w:rPr>
          <w:rFonts w:ascii="Arial" w:hAnsi="Arial" w:cs="Arial"/>
        </w:rPr>
        <w:t>Frente a los perjuicios extrapatrimoniales, cabe destacar que los mismo fueron solicitados sin el respaldo probatorio que acredite que los demandantes han incurrido en dichos perjuicios, resaltando que el cálculo es exagerado y desconoce claramente las directrices jurisprudenciales.</w:t>
      </w:r>
    </w:p>
    <w:p w14:paraId="19D1C134" w14:textId="77777777" w:rsidR="006C295C" w:rsidRPr="00B62D4D" w:rsidRDefault="006C295C" w:rsidP="006C295C">
      <w:pPr>
        <w:tabs>
          <w:tab w:val="left" w:pos="5626"/>
        </w:tabs>
        <w:spacing w:line="360" w:lineRule="auto"/>
        <w:jc w:val="both"/>
        <w:rPr>
          <w:rFonts w:ascii="Arial" w:hAnsi="Arial" w:cs="Arial"/>
        </w:rPr>
      </w:pPr>
    </w:p>
    <w:p w14:paraId="1EEDB153"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consecuencia, al encontrarse una indebida pretensión sin sustento alguno, es evidente que aquellas están llamadas al fracaso puesto que no podría avalarse un enriquecimiento que contraríe el principio meramente indemnizatorio que reviste al contrato de seguro, pues se vulnera la disposición que establece su carácter meramente indemnizatorio del mismo.</w:t>
      </w:r>
    </w:p>
    <w:p w14:paraId="1FB870EE" w14:textId="77777777" w:rsidR="006C295C" w:rsidRPr="00B62D4D" w:rsidRDefault="006C295C" w:rsidP="006C295C">
      <w:pPr>
        <w:tabs>
          <w:tab w:val="left" w:pos="5626"/>
        </w:tabs>
        <w:spacing w:line="360" w:lineRule="auto"/>
        <w:jc w:val="both"/>
        <w:rPr>
          <w:rFonts w:ascii="Arial" w:hAnsi="Arial" w:cs="Arial"/>
        </w:rPr>
      </w:pPr>
    </w:p>
    <w:p w14:paraId="01D121A6"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el concepto de daño moral es evidente la pretensión indebida de enriquecimiento con base en el contrato de seguro, vulnerando el carácter indemnizatorio que reviste al contrato de seguros.</w:t>
      </w:r>
    </w:p>
    <w:p w14:paraId="4F047FD9" w14:textId="77777777" w:rsidR="006C295C" w:rsidRPr="00B62D4D" w:rsidRDefault="006C295C" w:rsidP="006C295C">
      <w:pPr>
        <w:tabs>
          <w:tab w:val="left" w:pos="5626"/>
        </w:tabs>
        <w:spacing w:line="360" w:lineRule="auto"/>
        <w:jc w:val="both"/>
        <w:rPr>
          <w:rFonts w:ascii="Arial" w:hAnsi="Arial" w:cs="Arial"/>
        </w:rPr>
      </w:pPr>
    </w:p>
    <w:p w14:paraId="7AA9778E"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tal medida, solicito respetuosamente que se declare probada la presente excepción.</w:t>
      </w:r>
    </w:p>
    <w:p w14:paraId="525C7D9E" w14:textId="77777777" w:rsidR="006C295C" w:rsidRPr="00B62D4D" w:rsidRDefault="006C295C" w:rsidP="006C295C">
      <w:pPr>
        <w:tabs>
          <w:tab w:val="left" w:pos="5626"/>
        </w:tabs>
        <w:spacing w:line="360" w:lineRule="auto"/>
        <w:jc w:val="both"/>
        <w:rPr>
          <w:rFonts w:ascii="Arial" w:hAnsi="Arial" w:cs="Arial"/>
        </w:rPr>
      </w:pPr>
    </w:p>
    <w:p w14:paraId="414BF9FA" w14:textId="54E134A9" w:rsidR="006C295C" w:rsidRPr="00B62D4D" w:rsidRDefault="006C295C" w:rsidP="006C295C">
      <w:pPr>
        <w:pStyle w:val="Ttulo3"/>
        <w:numPr>
          <w:ilvl w:val="0"/>
          <w:numId w:val="12"/>
        </w:numPr>
        <w:tabs>
          <w:tab w:val="num" w:pos="360"/>
        </w:tabs>
        <w:ind w:left="720"/>
      </w:pPr>
      <w:r w:rsidRPr="00B62D4D">
        <w:t>EN CUALQUIER CASO, DE NINGUNA FORMA SE PODRÁ EXCEDER EL LÍMITE DEL VALOR ASEGURADO EN LAS PÓLIZAS DE RESPONSABILIDAD CIVIL</w:t>
      </w:r>
      <w:r w:rsidR="00527228">
        <w:t xml:space="preserve"> CONTRACTUAL</w:t>
      </w:r>
      <w:r w:rsidRPr="00B62D4D">
        <w:t xml:space="preserve"> BÁSICA PARA VEHÍCULOS DE SERVICIO PÚBLICO No. </w:t>
      </w:r>
      <w:r w:rsidR="00527228" w:rsidRPr="00453028">
        <w:rPr>
          <w:lang w:val="es-CO"/>
        </w:rPr>
        <w:t>C2000361168</w:t>
      </w:r>
      <w:r w:rsidRPr="00B62D4D">
        <w:t xml:space="preserve">. </w:t>
      </w:r>
    </w:p>
    <w:p w14:paraId="1AC1D506" w14:textId="77777777" w:rsidR="006C295C" w:rsidRPr="00B62D4D" w:rsidRDefault="006C295C" w:rsidP="006C295C">
      <w:pPr>
        <w:tabs>
          <w:tab w:val="left" w:pos="5626"/>
        </w:tabs>
        <w:spacing w:line="360" w:lineRule="auto"/>
        <w:jc w:val="both"/>
        <w:rPr>
          <w:rFonts w:ascii="Arial" w:hAnsi="Arial" w:cs="Arial"/>
          <w:b/>
        </w:rPr>
      </w:pPr>
    </w:p>
    <w:p w14:paraId="1915FB8F" w14:textId="77777777" w:rsidR="006C295C" w:rsidRPr="00B62D4D" w:rsidRDefault="006C295C" w:rsidP="006C295C">
      <w:pPr>
        <w:widowControl/>
        <w:autoSpaceDE/>
        <w:autoSpaceDN/>
        <w:spacing w:line="360" w:lineRule="auto"/>
        <w:jc w:val="both"/>
        <w:rPr>
          <w:rFonts w:ascii="Arial" w:eastAsia="Times New Roman" w:hAnsi="Arial" w:cs="Arial"/>
          <w:bCs/>
          <w:shd w:val="clear" w:color="auto" w:fill="FFFFFF"/>
          <w:lang w:val="es-ES_tradnl" w:eastAsia="es-ES"/>
        </w:rPr>
      </w:pPr>
      <w:r w:rsidRPr="00B62D4D">
        <w:rPr>
          <w:rFonts w:ascii="Arial" w:eastAsia="Times New Roman" w:hAnsi="Arial" w:cs="Arial"/>
          <w:bCs/>
          <w:lang w:val="es-ES_tradnl" w:eastAsia="es-ES"/>
        </w:rPr>
        <w:t xml:space="preserve">En el remoto e improbable evento en que el Despacho considere que las </w:t>
      </w:r>
      <w:r w:rsidRPr="00B62D4D">
        <w:rPr>
          <w:rFonts w:ascii="Arial" w:eastAsia="Times New Roman" w:hAnsi="Arial" w:cs="Arial"/>
          <w:lang w:eastAsia="es-ES"/>
        </w:rPr>
        <w:t>Pólizas que hoy nos ocupan sí prestan cobertura para los hechos objeto de este litigio, que sí se realizó el riesgo asegurado y que en este sentido sí ha nacido a la vida jurídica la obligación condicional de la COMPAÑÍA MUNDIAL DE SEGUROS S.A.</w:t>
      </w:r>
      <w:r w:rsidRPr="00B62D4D">
        <w:rPr>
          <w:rFonts w:ascii="Arial" w:eastAsia="Calibri" w:hAnsi="Arial" w:cs="Arial"/>
          <w:lang w:val="es-CO"/>
        </w:rPr>
        <w:t xml:space="preserve"> </w:t>
      </w:r>
      <w:r w:rsidRPr="00B62D4D">
        <w:rPr>
          <w:rFonts w:ascii="Arial" w:eastAsia="Times New Roman" w:hAnsi="Arial" w:cs="Arial"/>
          <w:lang w:eastAsia="es-ES"/>
        </w:rPr>
        <w:t xml:space="preserve">Exclusivamente bajo esta hipótesis, el Juzgado deberá tener en cuenta entonces que </w:t>
      </w:r>
      <w:r w:rsidRPr="00B62D4D">
        <w:rPr>
          <w:rFonts w:ascii="Arial" w:eastAsia="Times New Roman" w:hAnsi="Arial"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7B604F26" w14:textId="77777777" w:rsidR="006C295C" w:rsidRPr="00B62D4D" w:rsidRDefault="006C295C" w:rsidP="006C295C">
      <w:pPr>
        <w:tabs>
          <w:tab w:val="left" w:pos="5626"/>
        </w:tabs>
        <w:spacing w:line="360" w:lineRule="auto"/>
        <w:jc w:val="both"/>
        <w:rPr>
          <w:rFonts w:ascii="Arial" w:hAnsi="Arial" w:cs="Arial"/>
        </w:rPr>
      </w:pPr>
    </w:p>
    <w:p w14:paraId="38C95978"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F7A2364" w14:textId="77777777" w:rsidR="006C295C" w:rsidRPr="00B62D4D" w:rsidRDefault="006C295C" w:rsidP="006C295C">
      <w:pPr>
        <w:tabs>
          <w:tab w:val="left" w:pos="5626"/>
        </w:tabs>
        <w:spacing w:line="360" w:lineRule="auto"/>
        <w:jc w:val="both"/>
        <w:rPr>
          <w:rFonts w:ascii="Arial" w:hAnsi="Arial" w:cs="Arial"/>
        </w:rPr>
      </w:pPr>
    </w:p>
    <w:p w14:paraId="2BAC8227" w14:textId="77777777" w:rsidR="006C295C" w:rsidRPr="00B62D4D" w:rsidRDefault="006C295C" w:rsidP="006C295C">
      <w:pPr>
        <w:tabs>
          <w:tab w:val="left" w:pos="5626"/>
        </w:tabs>
        <w:spacing w:line="360" w:lineRule="auto"/>
        <w:ind w:left="851" w:right="843"/>
        <w:jc w:val="both"/>
        <w:rPr>
          <w:rFonts w:ascii="Arial" w:hAnsi="Arial" w:cs="Arial"/>
          <w:b/>
          <w:bCs/>
          <w:i/>
          <w:iCs/>
        </w:rPr>
      </w:pPr>
      <w:r w:rsidRPr="00B62D4D">
        <w:rPr>
          <w:rFonts w:ascii="Arial" w:hAnsi="Arial" w:cs="Arial"/>
          <w:bCs/>
          <w:iCs/>
        </w:rPr>
        <w:t>“</w:t>
      </w:r>
      <w:r w:rsidRPr="00B62D4D">
        <w:rPr>
          <w:rFonts w:ascii="Arial" w:hAnsi="Arial" w:cs="Arial"/>
          <w:bCs/>
          <w:i/>
          <w:iCs/>
        </w:rPr>
        <w:t xml:space="preserve">(…) </w:t>
      </w:r>
      <w:r w:rsidRPr="00B62D4D">
        <w:rPr>
          <w:rFonts w:ascii="Arial" w:hAnsi="Arial" w:cs="Arial"/>
          <w:b/>
          <w:bCs/>
          <w:i/>
          <w:iCs/>
        </w:rPr>
        <w:t xml:space="preserve">ARTÍCULO 1079. RESPONSABILIDAD HASTA LA CONCURRENCIA DE LA </w:t>
      </w:r>
      <w:r w:rsidRPr="00B62D4D">
        <w:rPr>
          <w:rFonts w:ascii="Arial" w:hAnsi="Arial" w:cs="Arial"/>
          <w:b/>
          <w:i/>
        </w:rPr>
        <w:t xml:space="preserve">SUMA ASEGURADA. </w:t>
      </w:r>
      <w:r w:rsidRPr="00B62D4D">
        <w:rPr>
          <w:rFonts w:ascii="Arial" w:hAnsi="Arial" w:cs="Arial"/>
          <w:i/>
        </w:rPr>
        <w:t>El asegurador no estará obligado a responder si no hasta concurrencia de la suma asegurada, sin perjuicio de lo dispuesto en el inciso segundo del artículo 1074 (…)</w:t>
      </w:r>
      <w:r w:rsidRPr="00B62D4D">
        <w:rPr>
          <w:rFonts w:ascii="Arial" w:hAnsi="Arial" w:cs="Arial"/>
        </w:rPr>
        <w:t>”.</w:t>
      </w:r>
    </w:p>
    <w:p w14:paraId="1409EF4F" w14:textId="77777777" w:rsidR="006C295C" w:rsidRPr="00B62D4D" w:rsidRDefault="006C295C" w:rsidP="006C295C">
      <w:pPr>
        <w:tabs>
          <w:tab w:val="left" w:pos="5626"/>
        </w:tabs>
        <w:spacing w:line="360" w:lineRule="auto"/>
        <w:jc w:val="both"/>
        <w:rPr>
          <w:rFonts w:ascii="Arial" w:hAnsi="Arial" w:cs="Arial"/>
        </w:rPr>
      </w:pPr>
    </w:p>
    <w:p w14:paraId="5C2E54B5"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 lo siguiente:</w:t>
      </w:r>
    </w:p>
    <w:p w14:paraId="787487A1" w14:textId="77777777" w:rsidR="006C295C" w:rsidRPr="00B62D4D" w:rsidRDefault="006C295C" w:rsidP="006C295C">
      <w:pPr>
        <w:tabs>
          <w:tab w:val="left" w:pos="5626"/>
        </w:tabs>
        <w:spacing w:line="360" w:lineRule="auto"/>
        <w:jc w:val="both"/>
        <w:rPr>
          <w:rFonts w:ascii="Arial" w:hAnsi="Arial" w:cs="Arial"/>
        </w:rPr>
      </w:pPr>
    </w:p>
    <w:p w14:paraId="29843090" w14:textId="77777777" w:rsidR="006C295C" w:rsidRPr="00B62D4D" w:rsidRDefault="006C295C" w:rsidP="006C295C">
      <w:pPr>
        <w:tabs>
          <w:tab w:val="left" w:pos="5626"/>
        </w:tabs>
        <w:spacing w:line="360" w:lineRule="auto"/>
        <w:ind w:left="708" w:right="680"/>
        <w:jc w:val="both"/>
        <w:rPr>
          <w:rFonts w:ascii="Arial" w:hAnsi="Arial" w:cs="Arial"/>
        </w:rPr>
      </w:pPr>
      <w:r w:rsidRPr="00B62D4D">
        <w:rPr>
          <w:rFonts w:ascii="Arial" w:hAnsi="Arial" w:cs="Arial"/>
        </w:rPr>
        <w:t>“</w:t>
      </w:r>
      <w:r w:rsidRPr="00B62D4D">
        <w:rPr>
          <w:rFonts w:ascii="Arial" w:hAnsi="Arial" w:cs="Arial"/>
          <w:i/>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B62D4D">
        <w:rPr>
          <w:rFonts w:ascii="Arial" w:hAnsi="Arial" w:cs="Arial"/>
        </w:rPr>
        <w:t>”</w:t>
      </w:r>
      <w:r w:rsidRPr="00B62D4D">
        <w:rPr>
          <w:rStyle w:val="Refdenotaalpie"/>
          <w:rFonts w:ascii="Arial" w:hAnsi="Arial" w:cs="Arial"/>
        </w:rPr>
        <w:footnoteReference w:id="29"/>
      </w:r>
      <w:r w:rsidRPr="00B62D4D">
        <w:rPr>
          <w:rFonts w:ascii="Arial" w:hAnsi="Arial" w:cs="Arial"/>
        </w:rPr>
        <w:t>.</w:t>
      </w:r>
    </w:p>
    <w:p w14:paraId="4F47CE91" w14:textId="77777777" w:rsidR="006C295C" w:rsidRPr="00B62D4D" w:rsidRDefault="006C295C" w:rsidP="006C295C">
      <w:pPr>
        <w:tabs>
          <w:tab w:val="left" w:pos="5626"/>
        </w:tabs>
        <w:spacing w:line="360" w:lineRule="auto"/>
        <w:jc w:val="both"/>
        <w:rPr>
          <w:rFonts w:ascii="Arial" w:hAnsi="Arial" w:cs="Arial"/>
        </w:rPr>
      </w:pPr>
    </w:p>
    <w:p w14:paraId="10CC6ABE" w14:textId="6B290656"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Téngase en cuenta que expresamente en el certificado de la Póliza de Responsabilidad Civil </w:t>
      </w:r>
      <w:r w:rsidR="00527228">
        <w:rPr>
          <w:rFonts w:ascii="Arial" w:hAnsi="Arial" w:cs="Arial"/>
        </w:rPr>
        <w:t>Contractual</w:t>
      </w:r>
      <w:r w:rsidRPr="00B62D4D">
        <w:rPr>
          <w:rFonts w:ascii="Arial" w:hAnsi="Arial" w:cs="Arial"/>
        </w:rPr>
        <w:t xml:space="preserve"> Básica para Vehículos de Servicio Público No. </w:t>
      </w:r>
      <w:r w:rsidR="00527228" w:rsidRPr="00453028">
        <w:rPr>
          <w:rFonts w:ascii="Arial" w:hAnsi="Arial" w:cs="Arial"/>
          <w:lang w:val="es-CO"/>
        </w:rPr>
        <w:t>C2000361168</w:t>
      </w:r>
      <w:r w:rsidR="00527228">
        <w:rPr>
          <w:rFonts w:ascii="Arial" w:hAnsi="Arial" w:cs="Arial"/>
          <w:lang w:val="es-CO"/>
        </w:rPr>
        <w:t xml:space="preserve">, </w:t>
      </w:r>
      <w:r w:rsidRPr="00B62D4D">
        <w:rPr>
          <w:rFonts w:ascii="Arial" w:hAnsi="Arial" w:cs="Arial"/>
        </w:rPr>
        <w:t xml:space="preserve">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B62D4D">
        <w:rPr>
          <w:rFonts w:ascii="Arial" w:hAnsi="Arial" w:cs="Arial"/>
        </w:rPr>
        <w:t>ibídem</w:t>
      </w:r>
      <w:proofErr w:type="spellEnd"/>
      <w:r w:rsidRPr="00B62D4D">
        <w:rPr>
          <w:rFonts w:ascii="Arial" w:hAnsi="Arial" w:cs="Arial"/>
        </w:rPr>
        <w:t>, que establece que los seguros de daños serán contratos de mera indemnización y jamás podrán constituirse en fuente de enriquecimiento.</w:t>
      </w:r>
    </w:p>
    <w:p w14:paraId="0D27BB3E" w14:textId="77777777" w:rsidR="006C295C" w:rsidRPr="00B62D4D" w:rsidRDefault="006C295C" w:rsidP="006C295C">
      <w:pPr>
        <w:tabs>
          <w:tab w:val="left" w:pos="5626"/>
        </w:tabs>
        <w:spacing w:line="360" w:lineRule="auto"/>
        <w:jc w:val="both"/>
        <w:rPr>
          <w:rFonts w:ascii="Arial" w:hAnsi="Arial" w:cs="Arial"/>
        </w:rPr>
      </w:pPr>
    </w:p>
    <w:p w14:paraId="4846E030" w14:textId="06F37370"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Ahora bien, exclusivamente en gracia de discusión, sin ánimo de que implique el reconocimiento de responsabilidad en contra de mi representada, se debe manifestar que, en la </w:t>
      </w:r>
      <w:r w:rsidRPr="00B62D4D">
        <w:rPr>
          <w:rFonts w:ascii="Arial" w:hAnsi="Arial" w:cs="Arial"/>
          <w:b/>
          <w:bCs/>
          <w:u w:val="single"/>
        </w:rPr>
        <w:t xml:space="preserve">Póliza de Responsabilidad Civil </w:t>
      </w:r>
      <w:r w:rsidR="00527228">
        <w:rPr>
          <w:rFonts w:ascii="Arial" w:hAnsi="Arial" w:cs="Arial"/>
          <w:b/>
          <w:bCs/>
          <w:u w:val="single"/>
        </w:rPr>
        <w:t>Contractual</w:t>
      </w:r>
      <w:r w:rsidRPr="00B62D4D">
        <w:rPr>
          <w:rFonts w:ascii="Arial" w:hAnsi="Arial" w:cs="Arial"/>
          <w:b/>
          <w:bCs/>
          <w:u w:val="single"/>
        </w:rPr>
        <w:t xml:space="preserve"> Básica para Vehículos de Servicio Público No. </w:t>
      </w:r>
      <w:r w:rsidR="00527228" w:rsidRPr="00453028">
        <w:rPr>
          <w:rFonts w:ascii="Arial" w:hAnsi="Arial" w:cs="Arial"/>
          <w:b/>
          <w:bCs/>
          <w:u w:val="single"/>
          <w:lang w:val="es-CO"/>
        </w:rPr>
        <w:t>C2000361168</w:t>
      </w:r>
      <w:r w:rsidRPr="00B62D4D">
        <w:rPr>
          <w:rFonts w:ascii="Arial" w:hAnsi="Arial" w:cs="Arial"/>
        </w:rPr>
        <w:t>, se indicaron los límites para los diversos amparos pactados, de la siguiente manera:</w:t>
      </w:r>
    </w:p>
    <w:p w14:paraId="621360C9" w14:textId="00E59174" w:rsidR="006C295C" w:rsidRPr="00B62D4D" w:rsidRDefault="006C295C" w:rsidP="006C295C">
      <w:pPr>
        <w:tabs>
          <w:tab w:val="left" w:pos="5626"/>
        </w:tabs>
        <w:spacing w:line="360" w:lineRule="auto"/>
        <w:jc w:val="both"/>
        <w:rPr>
          <w:rFonts w:ascii="Arial" w:hAnsi="Arial" w:cs="Arial"/>
        </w:rPr>
      </w:pPr>
    </w:p>
    <w:p w14:paraId="1C74E693" w14:textId="0209BC54" w:rsidR="006C295C" w:rsidRPr="00B62D4D" w:rsidRDefault="00527228" w:rsidP="006C295C">
      <w:pPr>
        <w:tabs>
          <w:tab w:val="left" w:pos="5626"/>
        </w:tabs>
        <w:spacing w:line="360" w:lineRule="auto"/>
        <w:jc w:val="center"/>
        <w:rPr>
          <w:rFonts w:ascii="Arial" w:hAnsi="Arial" w:cs="Arial"/>
        </w:rPr>
      </w:pPr>
      <w:r>
        <w:rPr>
          <w:rFonts w:ascii="Arial" w:hAnsi="Arial" w:cs="Arial"/>
          <w:noProof/>
        </w:rPr>
        <w:lastRenderedPageBreak/>
        <w:drawing>
          <wp:inline distT="0" distB="0" distL="0" distR="0" wp14:anchorId="4A8A83EF" wp14:editId="32D7C570">
            <wp:extent cx="6116320" cy="909955"/>
            <wp:effectExtent l="165100" t="177800" r="170180" b="182245"/>
            <wp:docPr id="4286879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87972" name="Imagen 428687972"/>
                    <pic:cNvPicPr/>
                  </pic:nvPicPr>
                  <pic:blipFill>
                    <a:blip r:embed="rId16">
                      <a:extLst>
                        <a:ext uri="{28A0092B-C50C-407E-A947-70E740481C1C}">
                          <a14:useLocalDpi xmlns:a14="http://schemas.microsoft.com/office/drawing/2010/main" val="0"/>
                        </a:ext>
                      </a:extLst>
                    </a:blip>
                    <a:stretch>
                      <a:fillRect/>
                    </a:stretch>
                  </pic:blipFill>
                  <pic:spPr>
                    <a:xfrm>
                      <a:off x="0" y="0"/>
                      <a:ext cx="6116320" cy="909955"/>
                    </a:xfrm>
                    <a:prstGeom prst="rect">
                      <a:avLst/>
                    </a:prstGeom>
                    <a:ln>
                      <a:noFill/>
                    </a:ln>
                    <a:effectLst>
                      <a:outerShdw blurRad="190500" algn="tl" rotWithShape="0">
                        <a:srgbClr val="000000">
                          <a:alpha val="70000"/>
                        </a:srgbClr>
                      </a:outerShdw>
                    </a:effectLst>
                  </pic:spPr>
                </pic:pic>
              </a:graphicData>
            </a:graphic>
          </wp:inline>
        </w:drawing>
      </w:r>
    </w:p>
    <w:p w14:paraId="5E26EF99" w14:textId="3F0E3A13" w:rsidR="006C295C" w:rsidRPr="00B62D4D" w:rsidRDefault="00527228" w:rsidP="00527228">
      <w:pPr>
        <w:tabs>
          <w:tab w:val="left" w:pos="5626"/>
        </w:tabs>
        <w:spacing w:line="360" w:lineRule="auto"/>
        <w:jc w:val="center"/>
        <w:rPr>
          <w:rFonts w:ascii="Arial" w:hAnsi="Arial" w:cs="Arial"/>
        </w:rPr>
      </w:pPr>
      <w:r>
        <w:rPr>
          <w:rFonts w:ascii="Arial" w:hAnsi="Arial" w:cs="Arial"/>
          <w:noProof/>
        </w:rPr>
        <w:drawing>
          <wp:inline distT="0" distB="0" distL="0" distR="0" wp14:anchorId="20989C99" wp14:editId="7F92D54F">
            <wp:extent cx="6116320" cy="1878330"/>
            <wp:effectExtent l="177800" t="177800" r="182880" b="179070"/>
            <wp:docPr id="2237310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31048" name="Imagen 223731048"/>
                    <pic:cNvPicPr/>
                  </pic:nvPicPr>
                  <pic:blipFill>
                    <a:blip r:embed="rId17">
                      <a:extLst>
                        <a:ext uri="{28A0092B-C50C-407E-A947-70E740481C1C}">
                          <a14:useLocalDpi xmlns:a14="http://schemas.microsoft.com/office/drawing/2010/main" val="0"/>
                        </a:ext>
                      </a:extLst>
                    </a:blip>
                    <a:stretch>
                      <a:fillRect/>
                    </a:stretch>
                  </pic:blipFill>
                  <pic:spPr>
                    <a:xfrm>
                      <a:off x="0" y="0"/>
                      <a:ext cx="6116320" cy="1878330"/>
                    </a:xfrm>
                    <a:prstGeom prst="rect">
                      <a:avLst/>
                    </a:prstGeom>
                    <a:ln>
                      <a:noFill/>
                    </a:ln>
                    <a:effectLst>
                      <a:outerShdw blurRad="190500" algn="tl" rotWithShape="0">
                        <a:srgbClr val="000000">
                          <a:alpha val="70000"/>
                        </a:srgbClr>
                      </a:outerShdw>
                    </a:effectLst>
                  </pic:spPr>
                </pic:pic>
              </a:graphicData>
            </a:graphic>
          </wp:inline>
        </w:drawing>
      </w:r>
    </w:p>
    <w:p w14:paraId="16C2AD02" w14:textId="3FFBDCEA"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Así las cosas, y colindado con lo antes expuesto, en la causa que nos asiste, de acuerdo con los límites máximos establecidos en el contrato </w:t>
      </w:r>
      <w:proofErr w:type="spellStart"/>
      <w:r w:rsidRPr="00B62D4D">
        <w:rPr>
          <w:rFonts w:ascii="Arial" w:hAnsi="Arial" w:cs="Arial"/>
        </w:rPr>
        <w:t>aseguraticio</w:t>
      </w:r>
      <w:proofErr w:type="spellEnd"/>
      <w:r w:rsidRPr="00B62D4D">
        <w:rPr>
          <w:rFonts w:ascii="Arial" w:hAnsi="Arial" w:cs="Arial"/>
        </w:rPr>
        <w:t xml:space="preserve">, el monto máximo que hipotéticamente correspondería a mi procurada indemnizar, por los reprochados en el libelo genitor, es de </w:t>
      </w:r>
      <w:r w:rsidR="00527228">
        <w:rPr>
          <w:rFonts w:ascii="Arial" w:hAnsi="Arial" w:cs="Arial"/>
          <w:b/>
          <w:i/>
          <w:u w:val="single"/>
        </w:rPr>
        <w:t>10</w:t>
      </w:r>
      <w:r w:rsidRPr="00B62D4D">
        <w:rPr>
          <w:rFonts w:ascii="Arial" w:hAnsi="Arial" w:cs="Arial"/>
          <w:b/>
          <w:i/>
          <w:u w:val="single"/>
        </w:rPr>
        <w:t>0 SMLMV</w:t>
      </w:r>
      <w:r w:rsidRPr="00B32501">
        <w:rPr>
          <w:rFonts w:ascii="Arial" w:hAnsi="Arial" w:cs="Arial"/>
          <w:bCs/>
          <w:i/>
        </w:rPr>
        <w:t xml:space="preserve"> </w:t>
      </w:r>
      <w:r w:rsidRPr="00B62D4D">
        <w:rPr>
          <w:rFonts w:ascii="Arial" w:hAnsi="Arial" w:cs="Arial"/>
        </w:rPr>
        <w:t>para el amparo de Responsabilidad Civil Extracontractual por lesiones a una persona, los cuales ascienden a $</w:t>
      </w:r>
      <w:r w:rsidR="00527228">
        <w:rPr>
          <w:rFonts w:ascii="Arial" w:hAnsi="Arial" w:cs="Arial"/>
        </w:rPr>
        <w:t>13</w:t>
      </w:r>
      <w:r w:rsidRPr="00B62D4D">
        <w:rPr>
          <w:rFonts w:ascii="Arial" w:hAnsi="Arial" w:cs="Arial"/>
        </w:rPr>
        <w:t xml:space="preserve">0’000.000 de pesos para la fecha de ocurrencia del accidente. </w:t>
      </w:r>
    </w:p>
    <w:p w14:paraId="7EBDB131" w14:textId="77777777" w:rsidR="006C295C" w:rsidRPr="00B62D4D" w:rsidRDefault="006C295C" w:rsidP="006C295C">
      <w:pPr>
        <w:tabs>
          <w:tab w:val="left" w:pos="5626"/>
        </w:tabs>
        <w:spacing w:line="360" w:lineRule="auto"/>
        <w:jc w:val="both"/>
        <w:rPr>
          <w:rFonts w:ascii="Arial" w:hAnsi="Arial" w:cs="Arial"/>
        </w:rPr>
      </w:pPr>
    </w:p>
    <w:p w14:paraId="4E43A035" w14:textId="69C7FCA6" w:rsidR="006C295C" w:rsidRPr="00B62D4D" w:rsidRDefault="006C295C" w:rsidP="006C295C">
      <w:pPr>
        <w:tabs>
          <w:tab w:val="left" w:pos="5626"/>
        </w:tabs>
        <w:spacing w:line="360" w:lineRule="auto"/>
        <w:jc w:val="both"/>
        <w:rPr>
          <w:rFonts w:ascii="Arial" w:hAnsi="Arial" w:cs="Arial"/>
          <w:i/>
        </w:rPr>
      </w:pPr>
      <w:r w:rsidRPr="00B62D4D">
        <w:rPr>
          <w:rFonts w:ascii="Arial" w:hAnsi="Arial" w:cs="Arial"/>
        </w:rPr>
        <w:t xml:space="preserve">Así mismo, resulta importante exponer que, de cara a lo previsto en el Art. 1078 y 1089 del </w:t>
      </w:r>
      <w:proofErr w:type="spellStart"/>
      <w:r w:rsidRPr="00B62D4D">
        <w:rPr>
          <w:rFonts w:ascii="Arial" w:hAnsi="Arial" w:cs="Arial"/>
        </w:rPr>
        <w:t>C.Co</w:t>
      </w:r>
      <w:proofErr w:type="spellEnd"/>
      <w:r w:rsidRPr="00B62D4D">
        <w:rPr>
          <w:rFonts w:ascii="Arial" w:hAnsi="Arial" w:cs="Arial"/>
        </w:rPr>
        <w:t>., la suma pactada en el contrato de seguro, corresponde a los salarios mínimos del año 202</w:t>
      </w:r>
      <w:r w:rsidR="00527228">
        <w:rPr>
          <w:rFonts w:ascii="Arial" w:hAnsi="Arial" w:cs="Arial"/>
        </w:rPr>
        <w:t>4</w:t>
      </w:r>
      <w:r w:rsidRPr="00B62D4D">
        <w:rPr>
          <w:rFonts w:ascii="Arial" w:hAnsi="Arial" w:cs="Arial"/>
        </w:rPr>
        <w:t>, fecha en la cual ocurrió el accidente de tránsito objeto del litigio.</w:t>
      </w:r>
    </w:p>
    <w:p w14:paraId="1365F164" w14:textId="77777777" w:rsidR="006C295C" w:rsidRPr="00B62D4D" w:rsidRDefault="006C295C" w:rsidP="006C295C">
      <w:pPr>
        <w:tabs>
          <w:tab w:val="left" w:pos="5626"/>
        </w:tabs>
        <w:spacing w:line="360" w:lineRule="auto"/>
        <w:jc w:val="both"/>
        <w:rPr>
          <w:rFonts w:ascii="Arial" w:hAnsi="Arial" w:cs="Arial"/>
        </w:rPr>
      </w:pPr>
    </w:p>
    <w:p w14:paraId="48EA3E87"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De conformidad con estos argumentos, respetuosamente solicito declarar probada la excepción planteada en favor de los derechos e intereses de mi procurada.</w:t>
      </w:r>
    </w:p>
    <w:p w14:paraId="1938B2A6" w14:textId="77777777" w:rsidR="006C295C" w:rsidRDefault="006C295C" w:rsidP="006C295C">
      <w:pPr>
        <w:tabs>
          <w:tab w:val="left" w:pos="5626"/>
        </w:tabs>
        <w:spacing w:line="360" w:lineRule="auto"/>
        <w:jc w:val="both"/>
        <w:rPr>
          <w:rFonts w:ascii="Arial" w:hAnsi="Arial" w:cs="Arial"/>
        </w:rPr>
      </w:pPr>
    </w:p>
    <w:p w14:paraId="4CCC3910" w14:textId="77777777" w:rsidR="00527228" w:rsidRPr="00B62D4D" w:rsidRDefault="00527228" w:rsidP="006C295C">
      <w:pPr>
        <w:tabs>
          <w:tab w:val="left" w:pos="5626"/>
        </w:tabs>
        <w:spacing w:line="360" w:lineRule="auto"/>
        <w:jc w:val="both"/>
        <w:rPr>
          <w:rFonts w:ascii="Arial" w:hAnsi="Arial" w:cs="Arial"/>
        </w:rPr>
      </w:pPr>
    </w:p>
    <w:p w14:paraId="2F2A4E6A" w14:textId="77777777" w:rsidR="006C295C" w:rsidRPr="00B62D4D" w:rsidRDefault="006C295C" w:rsidP="006C295C">
      <w:pPr>
        <w:pStyle w:val="Ttulo3"/>
        <w:numPr>
          <w:ilvl w:val="0"/>
          <w:numId w:val="12"/>
        </w:numPr>
        <w:tabs>
          <w:tab w:val="num" w:pos="360"/>
        </w:tabs>
        <w:ind w:left="720"/>
      </w:pPr>
      <w:r w:rsidRPr="00B62D4D">
        <w:t>INEXISTENCIA DE SOLIDARIDAD ENTRE A COMPAÑÍA MUNDIAL DE SEGUROS Y LOS DEMÁS DEMANDADOS.</w:t>
      </w:r>
    </w:p>
    <w:p w14:paraId="050F169F" w14:textId="77777777" w:rsidR="006C295C" w:rsidRPr="00B62D4D" w:rsidRDefault="006C295C" w:rsidP="006C295C">
      <w:pPr>
        <w:tabs>
          <w:tab w:val="left" w:pos="5626"/>
        </w:tabs>
        <w:spacing w:line="360" w:lineRule="auto"/>
        <w:jc w:val="both"/>
        <w:rPr>
          <w:rFonts w:ascii="Arial" w:hAnsi="Arial" w:cs="Arial"/>
          <w:b/>
        </w:rPr>
      </w:pPr>
    </w:p>
    <w:p w14:paraId="2EE38AA2" w14:textId="14667D75"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Se formula esta excepción en razón a que Compañía Mundial de Seguros S.A. no puede ser considerada como responsable en la comisión de un accidente de tránsito respecto al cual no tuvo participación o injerencia alguna. Máxime, en atención a que su relación con el vehículo de placas </w:t>
      </w:r>
      <w:r w:rsidR="00527228">
        <w:rPr>
          <w:rFonts w:ascii="Arial" w:hAnsi="Arial" w:cs="Arial"/>
        </w:rPr>
        <w:t>LFL455</w:t>
      </w:r>
      <w:r w:rsidRPr="00B62D4D">
        <w:rPr>
          <w:rFonts w:ascii="Arial" w:hAnsi="Arial" w:cs="Arial"/>
        </w:rPr>
        <w:t xml:space="preserve"> para el momento de presunta ocurrencia de los hechos que sirven de base para la acción se circunscribe a las condiciones del contrato de seguro, en el cual no se pactó la solidaridad. En el caso que nos ocupa, la fuente de las obligaciones de mi procurada está contenida en el contrato de seguro y en él no se convino la solidaridad entre las partes del contrato. La H. Corte Suprema de Justicia ha señalado que la solidaridad es una imposición para los agentes a quienes se les atribuye </w:t>
      </w:r>
      <w:r w:rsidRPr="00B62D4D">
        <w:rPr>
          <w:rFonts w:ascii="Arial" w:hAnsi="Arial" w:cs="Arial"/>
        </w:rPr>
        <w:lastRenderedPageBreak/>
        <w:t>la autoría de un daño. Sin embargo, mi representada no era 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6A4A3D85" w14:textId="77777777" w:rsidR="006C295C" w:rsidRPr="00B62D4D" w:rsidRDefault="006C295C" w:rsidP="006C295C">
      <w:pPr>
        <w:tabs>
          <w:tab w:val="left" w:pos="5626"/>
        </w:tabs>
        <w:spacing w:line="360" w:lineRule="auto"/>
        <w:jc w:val="both"/>
        <w:rPr>
          <w:rFonts w:ascii="Arial" w:hAnsi="Arial" w:cs="Arial"/>
        </w:rPr>
      </w:pPr>
    </w:p>
    <w:p w14:paraId="3D26FAE6"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1B740C65" w14:textId="77777777" w:rsidR="006C295C" w:rsidRPr="00B62D4D" w:rsidRDefault="006C295C" w:rsidP="006C295C">
      <w:pPr>
        <w:tabs>
          <w:tab w:val="left" w:pos="5626"/>
        </w:tabs>
        <w:spacing w:line="360" w:lineRule="auto"/>
        <w:jc w:val="both"/>
        <w:rPr>
          <w:rFonts w:ascii="Arial" w:hAnsi="Arial" w:cs="Arial"/>
        </w:rPr>
      </w:pPr>
    </w:p>
    <w:p w14:paraId="4E0C3311"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Resulta pertinente recordar que, de conformidad con el Art. 2344 del C.C. si un delito o culpa ha sido cometido por dos o más personas, cada una de ellas será solidariamente responsable de todo perjuicio procedente del mismo delito o culpa. Sin embargo, tal como ha señalado la H. Corte Suprema de Justicia</w:t>
      </w:r>
      <w:r w:rsidRPr="00B62D4D">
        <w:rPr>
          <w:rStyle w:val="Refdenotaalpie"/>
          <w:rFonts w:ascii="Arial" w:hAnsi="Arial" w:cs="Arial"/>
        </w:rPr>
        <w:footnoteReference w:id="30"/>
      </w:r>
      <w:r w:rsidRPr="00B62D4D">
        <w:rPr>
          <w:rFonts w:ascii="Arial" w:hAnsi="Arial" w:cs="Arial"/>
        </w:rPr>
        <w:t>,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450FEBBE" w14:textId="77777777" w:rsidR="006C295C" w:rsidRPr="00B62D4D" w:rsidRDefault="006C295C" w:rsidP="006C295C">
      <w:pPr>
        <w:tabs>
          <w:tab w:val="left" w:pos="5626"/>
        </w:tabs>
        <w:spacing w:line="360" w:lineRule="auto"/>
        <w:jc w:val="both"/>
        <w:rPr>
          <w:rFonts w:ascii="Arial" w:hAnsi="Arial" w:cs="Arial"/>
        </w:rPr>
      </w:pPr>
    </w:p>
    <w:p w14:paraId="0ED3A654"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Ahora bien, en lo concerniente a la solidaridad convenida entre las partes, la H. Corte</w:t>
      </w:r>
      <w:r w:rsidRPr="00B62D4D">
        <w:rPr>
          <w:rStyle w:val="Refdenotaalpie"/>
          <w:rFonts w:ascii="Arial" w:hAnsi="Arial" w:cs="Arial"/>
        </w:rPr>
        <w:footnoteReference w:id="31"/>
      </w:r>
      <w:r w:rsidRPr="00B62D4D">
        <w:rPr>
          <w:rFonts w:ascii="Arial" w:hAnsi="Arial" w:cs="Arial"/>
        </w:rPr>
        <w:t xml:space="preserve"> igualmente se ha ocupado de ella al señalar lo siguiente:</w:t>
      </w:r>
    </w:p>
    <w:p w14:paraId="68A090DF" w14:textId="77777777" w:rsidR="006C295C" w:rsidRPr="00B62D4D" w:rsidRDefault="006C295C" w:rsidP="006C295C">
      <w:pPr>
        <w:tabs>
          <w:tab w:val="left" w:pos="5626"/>
        </w:tabs>
        <w:spacing w:line="360" w:lineRule="auto"/>
        <w:jc w:val="both"/>
        <w:rPr>
          <w:rFonts w:ascii="Arial" w:hAnsi="Arial" w:cs="Arial"/>
        </w:rPr>
      </w:pPr>
    </w:p>
    <w:p w14:paraId="72E2A93A" w14:textId="77777777" w:rsidR="006C295C" w:rsidRPr="00B62D4D" w:rsidRDefault="006C295C" w:rsidP="006C295C">
      <w:pPr>
        <w:tabs>
          <w:tab w:val="left" w:pos="5626"/>
        </w:tabs>
        <w:spacing w:line="360" w:lineRule="auto"/>
        <w:ind w:left="708" w:right="680"/>
        <w:jc w:val="both"/>
        <w:rPr>
          <w:rFonts w:ascii="Arial" w:hAnsi="Arial" w:cs="Arial"/>
          <w:i/>
        </w:rPr>
      </w:pPr>
      <w:r w:rsidRPr="00B62D4D">
        <w:rPr>
          <w:rFonts w:ascii="Arial" w:hAnsi="Arial" w:cs="Arial"/>
          <w:i/>
        </w:rPr>
        <w:t xml:space="preserve">“(…) </w:t>
      </w:r>
      <w:r w:rsidRPr="00B62D4D">
        <w:rPr>
          <w:rFonts w:ascii="Arial" w:hAnsi="Arial" w:cs="Arial"/>
          <w:b/>
          <w:i/>
          <w:u w:val="single"/>
        </w:rPr>
        <w:t>La solidaridad contractual civil debe ser declarada expresamente cuando la ley no la establece, por ello jamás se presume.</w:t>
      </w:r>
      <w:r w:rsidRPr="00B62D4D">
        <w:rPr>
          <w:rFonts w:ascii="Arial" w:hAnsi="Arial" w:cs="Arial"/>
          <w:b/>
          <w:i/>
        </w:rPr>
        <w:t xml:space="preserve"> </w:t>
      </w:r>
      <w:r w:rsidRPr="00B62D4D">
        <w:rPr>
          <w:rFonts w:ascii="Arial" w:hAnsi="Arial" w:cs="Arial"/>
          <w:i/>
        </w:rPr>
        <w:t>De ahí que es un mandato de carácter sustancial, ya que impone una obligación material al responsable solidario frente a los sujetos activos de la relación jurídica.</w:t>
      </w:r>
    </w:p>
    <w:p w14:paraId="7C831DB0" w14:textId="77777777" w:rsidR="006C295C" w:rsidRPr="00B62D4D" w:rsidRDefault="006C295C" w:rsidP="006C295C">
      <w:pPr>
        <w:tabs>
          <w:tab w:val="left" w:pos="5626"/>
        </w:tabs>
        <w:spacing w:line="360" w:lineRule="auto"/>
        <w:ind w:left="708" w:right="680"/>
        <w:jc w:val="both"/>
        <w:rPr>
          <w:rFonts w:ascii="Arial" w:hAnsi="Arial" w:cs="Arial"/>
          <w:i/>
        </w:rPr>
      </w:pPr>
    </w:p>
    <w:p w14:paraId="4D16E04C" w14:textId="77777777" w:rsidR="006C295C" w:rsidRPr="00B62D4D" w:rsidRDefault="006C295C" w:rsidP="006C295C">
      <w:pPr>
        <w:tabs>
          <w:tab w:val="left" w:pos="5626"/>
        </w:tabs>
        <w:spacing w:line="360" w:lineRule="auto"/>
        <w:ind w:left="708" w:right="680"/>
        <w:jc w:val="both"/>
        <w:rPr>
          <w:rFonts w:ascii="Arial" w:hAnsi="Arial" w:cs="Arial"/>
        </w:rPr>
      </w:pPr>
      <w:r w:rsidRPr="00B62D4D">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w:t>
      </w:r>
      <w:r w:rsidRPr="00B62D4D">
        <w:rPr>
          <w:rFonts w:ascii="Arial" w:hAnsi="Arial" w:cs="Arial"/>
          <w:i/>
          <w:u w:val="single"/>
        </w:rPr>
        <w:t xml:space="preserve">y </w:t>
      </w:r>
      <w:r w:rsidRPr="00B62D4D">
        <w:rPr>
          <w:rFonts w:ascii="Arial" w:hAnsi="Arial" w:cs="Arial"/>
          <w:b/>
          <w:i/>
          <w:u w:val="single"/>
        </w:rPr>
        <w:t xml:space="preserve">si el deudor contractual no es responsable in </w:t>
      </w:r>
      <w:proofErr w:type="spellStart"/>
      <w:r w:rsidRPr="00B62D4D">
        <w:rPr>
          <w:rFonts w:ascii="Arial" w:hAnsi="Arial" w:cs="Arial"/>
          <w:b/>
          <w:i/>
          <w:u w:val="single"/>
        </w:rPr>
        <w:t>solidum</w:t>
      </w:r>
      <w:proofErr w:type="spellEnd"/>
      <w:r w:rsidRPr="00B62D4D">
        <w:rPr>
          <w:rFonts w:ascii="Arial" w:hAnsi="Arial" w:cs="Arial"/>
          <w:b/>
          <w:i/>
          <w:u w:val="single"/>
        </w:rPr>
        <w:t>, entonces no está obligado a pagar el total de la indemnización</w:t>
      </w:r>
      <w:r w:rsidRPr="00B62D4D">
        <w:rPr>
          <w:rFonts w:ascii="Arial" w:hAnsi="Arial" w:cs="Arial"/>
          <w:i/>
          <w:u w:val="single"/>
        </w:rPr>
        <w:t>.</w:t>
      </w:r>
      <w:r w:rsidRPr="00B62D4D">
        <w:rPr>
          <w:rFonts w:ascii="Arial" w:hAnsi="Arial" w:cs="Arial"/>
          <w:i/>
        </w:rPr>
        <w:t xml:space="preserve"> Desde luego que se trata de una cuestión fundamental y no de un tema secundario (…)” </w:t>
      </w:r>
      <w:r w:rsidRPr="00B62D4D">
        <w:rPr>
          <w:rFonts w:ascii="Arial" w:hAnsi="Arial" w:cs="Arial"/>
        </w:rPr>
        <w:t xml:space="preserve">(Negrilla y </w:t>
      </w:r>
      <w:proofErr w:type="spellStart"/>
      <w:r w:rsidRPr="00B62D4D">
        <w:rPr>
          <w:rFonts w:ascii="Arial" w:hAnsi="Arial" w:cs="Arial"/>
        </w:rPr>
        <w:t>Sublínea</w:t>
      </w:r>
      <w:proofErr w:type="spellEnd"/>
      <w:r w:rsidRPr="00B62D4D">
        <w:rPr>
          <w:rFonts w:ascii="Arial" w:hAnsi="Arial" w:cs="Arial"/>
        </w:rPr>
        <w:t xml:space="preserve"> por fuera del texto original).</w:t>
      </w:r>
    </w:p>
    <w:p w14:paraId="01A7AB17" w14:textId="77777777" w:rsidR="006C295C" w:rsidRPr="00B62D4D" w:rsidRDefault="006C295C" w:rsidP="006C295C">
      <w:pPr>
        <w:tabs>
          <w:tab w:val="left" w:pos="5626"/>
        </w:tabs>
        <w:spacing w:line="360" w:lineRule="auto"/>
        <w:jc w:val="both"/>
        <w:rPr>
          <w:rFonts w:ascii="Arial" w:hAnsi="Arial" w:cs="Arial"/>
        </w:rPr>
      </w:pPr>
    </w:p>
    <w:p w14:paraId="185B3EEA" w14:textId="705530DB"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Como se colige del contrato de seguro materializado a partir de la póliza de seguro aquí vinculada, entre mi procurada y el tomador y/o asegurado no se pactó la solidaridad, así como tampoco se señaló que la misma tuviese una relación adicional y/o distinta a la función </w:t>
      </w:r>
      <w:proofErr w:type="spellStart"/>
      <w:r w:rsidRPr="00B62D4D">
        <w:rPr>
          <w:rFonts w:ascii="Arial" w:hAnsi="Arial" w:cs="Arial"/>
        </w:rPr>
        <w:t>aseguraticia</w:t>
      </w:r>
      <w:proofErr w:type="spellEnd"/>
      <w:r w:rsidRPr="00B62D4D">
        <w:rPr>
          <w:rFonts w:ascii="Arial" w:hAnsi="Arial" w:cs="Arial"/>
        </w:rPr>
        <w:t xml:space="preserve"> por la misma desarrollada. Lo cual claramente deviene en que no es posible predicar la solidaridad pretendida por la parte demandante. Consecuentemente, mi procurada no puede ser tenida como responsable del accidente de tránsito presuntamente acaecido el </w:t>
      </w:r>
      <w:r w:rsidR="00527228">
        <w:rPr>
          <w:rFonts w:ascii="Arial" w:hAnsi="Arial" w:cs="Arial"/>
        </w:rPr>
        <w:t>05</w:t>
      </w:r>
      <w:r w:rsidRPr="00B62D4D">
        <w:rPr>
          <w:rFonts w:ascii="Arial" w:hAnsi="Arial" w:cs="Arial"/>
        </w:rPr>
        <w:t xml:space="preserve"> de </w:t>
      </w:r>
      <w:r w:rsidR="00527228">
        <w:rPr>
          <w:rFonts w:ascii="Arial" w:hAnsi="Arial" w:cs="Arial"/>
        </w:rPr>
        <w:t>agosto</w:t>
      </w:r>
      <w:r w:rsidRPr="00B62D4D">
        <w:rPr>
          <w:rFonts w:ascii="Arial" w:hAnsi="Arial" w:cs="Arial"/>
        </w:rPr>
        <w:t xml:space="preserve"> del </w:t>
      </w:r>
      <w:r w:rsidR="00527228">
        <w:rPr>
          <w:rFonts w:ascii="Arial" w:hAnsi="Arial" w:cs="Arial"/>
        </w:rPr>
        <w:t>2024</w:t>
      </w:r>
      <w:r w:rsidRPr="00B62D4D">
        <w:rPr>
          <w:rFonts w:ascii="Arial" w:hAnsi="Arial" w:cs="Arial"/>
        </w:rPr>
        <w:t>, pues su relación se limita y circunscribe al contrato de seguro que la misma otorgó en el cual no se pactó la solidaridad.</w:t>
      </w:r>
    </w:p>
    <w:p w14:paraId="7F895B44" w14:textId="77777777" w:rsidR="006C295C" w:rsidRPr="00B62D4D" w:rsidRDefault="006C295C" w:rsidP="006C295C">
      <w:pPr>
        <w:tabs>
          <w:tab w:val="left" w:pos="5626"/>
        </w:tabs>
        <w:spacing w:line="360" w:lineRule="auto"/>
        <w:jc w:val="both"/>
        <w:rPr>
          <w:rFonts w:ascii="Arial" w:hAnsi="Arial" w:cs="Arial"/>
        </w:rPr>
      </w:pPr>
    </w:p>
    <w:p w14:paraId="537F3740" w14:textId="7B0F0FBE"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 xml:space="preserve">En conclusión, mi procurada no puede ser tenida como responsable en la comisión del accidente de tránsito respecto al cual se erige el presente trámite comoquiera que su relación con el vehículo de placa </w:t>
      </w:r>
      <w:r w:rsidR="00527228">
        <w:rPr>
          <w:rFonts w:ascii="Arial" w:hAnsi="Arial" w:cs="Arial"/>
        </w:rPr>
        <w:t>LFL455</w:t>
      </w:r>
      <w:r w:rsidRPr="00B62D4D">
        <w:rPr>
          <w:rFonts w:ascii="Arial" w:hAnsi="Arial" w:cs="Arial"/>
        </w:rPr>
        <w:t xml:space="preserve"> para el momento de ocurrencia de los hechos se delimitó de conformidad con las condiciones del contrato de seguro sin que en el mismo se haya pactado la solidaridad.</w:t>
      </w:r>
    </w:p>
    <w:p w14:paraId="527777ED" w14:textId="77777777" w:rsidR="006C295C" w:rsidRPr="00B62D4D" w:rsidRDefault="006C295C" w:rsidP="006C295C">
      <w:pPr>
        <w:tabs>
          <w:tab w:val="left" w:pos="5626"/>
        </w:tabs>
        <w:spacing w:line="360" w:lineRule="auto"/>
        <w:jc w:val="both"/>
        <w:rPr>
          <w:rFonts w:ascii="Arial" w:hAnsi="Arial" w:cs="Arial"/>
        </w:rPr>
      </w:pPr>
    </w:p>
    <w:p w14:paraId="4C40AB98"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Por lo anterior, señor juez, solicito se abstenga de declarar responsable por el accidente a mi representada en un eventual fallo y declare probada esta excepción.</w:t>
      </w:r>
    </w:p>
    <w:p w14:paraId="799F47C7" w14:textId="77777777" w:rsidR="006C295C" w:rsidRPr="00B62D4D" w:rsidRDefault="006C295C" w:rsidP="006C295C">
      <w:pPr>
        <w:tabs>
          <w:tab w:val="left" w:pos="5626"/>
        </w:tabs>
        <w:spacing w:line="360" w:lineRule="auto"/>
        <w:jc w:val="both"/>
        <w:rPr>
          <w:rFonts w:ascii="Arial" w:hAnsi="Arial" w:cs="Arial"/>
        </w:rPr>
      </w:pPr>
    </w:p>
    <w:p w14:paraId="6E919733" w14:textId="77777777" w:rsidR="006C295C" w:rsidRPr="00B62D4D" w:rsidRDefault="006C295C" w:rsidP="006C295C">
      <w:pPr>
        <w:pStyle w:val="Ttulo3"/>
        <w:numPr>
          <w:ilvl w:val="0"/>
          <w:numId w:val="12"/>
        </w:numPr>
        <w:tabs>
          <w:tab w:val="num" w:pos="360"/>
        </w:tabs>
        <w:ind w:left="720"/>
      </w:pPr>
      <w:r w:rsidRPr="00B62D4D">
        <w:t>DISPONIBILIDAD DEL VALOR ASEGURADO</w:t>
      </w:r>
    </w:p>
    <w:p w14:paraId="62626DBF" w14:textId="77777777" w:rsidR="006C295C" w:rsidRPr="00B62D4D" w:rsidRDefault="006C295C" w:rsidP="006C295C">
      <w:pPr>
        <w:tabs>
          <w:tab w:val="left" w:pos="5626"/>
        </w:tabs>
        <w:spacing w:line="360" w:lineRule="auto"/>
        <w:jc w:val="both"/>
        <w:rPr>
          <w:rFonts w:ascii="Arial" w:hAnsi="Arial" w:cs="Arial"/>
          <w:b/>
        </w:rPr>
      </w:pPr>
    </w:p>
    <w:p w14:paraId="751919B7" w14:textId="77777777" w:rsidR="006C295C" w:rsidRPr="00B62D4D" w:rsidRDefault="006C295C" w:rsidP="006C295C">
      <w:pPr>
        <w:tabs>
          <w:tab w:val="left" w:pos="5626"/>
        </w:tabs>
        <w:spacing w:line="360" w:lineRule="auto"/>
        <w:jc w:val="both"/>
        <w:rPr>
          <w:rFonts w:ascii="Arial" w:hAnsi="Arial" w:cs="Arial"/>
        </w:rPr>
      </w:pPr>
      <w:r w:rsidRPr="00B62D4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p>
    <w:p w14:paraId="5EFC7FCF" w14:textId="77777777" w:rsidR="006C295C" w:rsidRPr="00B62D4D" w:rsidRDefault="006C295C" w:rsidP="006C295C">
      <w:pPr>
        <w:tabs>
          <w:tab w:val="left" w:pos="5626"/>
        </w:tabs>
        <w:spacing w:line="360" w:lineRule="auto"/>
        <w:jc w:val="both"/>
        <w:rPr>
          <w:rFonts w:ascii="Arial" w:hAnsi="Arial" w:cs="Arial"/>
        </w:rPr>
      </w:pPr>
    </w:p>
    <w:p w14:paraId="17C00B7B" w14:textId="77777777" w:rsidR="006C295C" w:rsidRPr="00B62D4D" w:rsidRDefault="006C295C" w:rsidP="006C295C">
      <w:pPr>
        <w:numPr>
          <w:ilvl w:val="0"/>
          <w:numId w:val="12"/>
        </w:numPr>
        <w:tabs>
          <w:tab w:val="left" w:pos="5626"/>
        </w:tabs>
        <w:spacing w:line="360" w:lineRule="auto"/>
        <w:jc w:val="both"/>
        <w:rPr>
          <w:rFonts w:ascii="Arial" w:hAnsi="Arial" w:cs="Arial"/>
          <w:b/>
          <w:bCs/>
        </w:rPr>
      </w:pPr>
      <w:r w:rsidRPr="00B62D4D">
        <w:rPr>
          <w:rFonts w:ascii="Arial" w:hAnsi="Arial" w:cs="Arial"/>
          <w:b/>
          <w:bCs/>
        </w:rPr>
        <w:t>GENÉRICA O INNOMINADA Y OTRAS.</w:t>
      </w:r>
    </w:p>
    <w:p w14:paraId="3D853B03" w14:textId="77777777" w:rsidR="006C295C" w:rsidRPr="00B62D4D" w:rsidRDefault="006C295C" w:rsidP="006C295C">
      <w:pPr>
        <w:tabs>
          <w:tab w:val="left" w:pos="5626"/>
        </w:tabs>
        <w:spacing w:line="360" w:lineRule="auto"/>
        <w:jc w:val="both"/>
        <w:rPr>
          <w:rFonts w:ascii="Arial" w:hAnsi="Arial" w:cs="Arial"/>
          <w:b/>
        </w:rPr>
      </w:pPr>
    </w:p>
    <w:p w14:paraId="3B35A6F3" w14:textId="77777777" w:rsidR="006C295C" w:rsidRPr="00B62D4D" w:rsidRDefault="006C295C" w:rsidP="006C295C">
      <w:pPr>
        <w:spacing w:line="360" w:lineRule="auto"/>
        <w:ind w:right="48"/>
        <w:jc w:val="both"/>
        <w:rPr>
          <w:rFonts w:ascii="Arial" w:eastAsiaTheme="minorHAnsi" w:hAnsi="Arial" w:cs="Arial"/>
          <w:color w:val="000000"/>
          <w:lang w:val="es-MX" w:bidi="es-ES"/>
        </w:rPr>
      </w:pPr>
      <w:r w:rsidRPr="00B62D4D">
        <w:rPr>
          <w:rFonts w:ascii="Arial" w:eastAsiaTheme="minorHAnsi" w:hAnsi="Arial" w:cs="Arial"/>
          <w:color w:val="000000"/>
          <w:lang w:val="es-MX" w:bidi="es-ES"/>
        </w:rPr>
        <w:t>En atención a lo reglado por el artículo 282 del Código General del Proceso, solicito al señor Juez decretar cualquier otra excepción de fondo que resulte probada en el curso del proceso y que pueda corroborar que no existe obligación alguna a cargo de mi representada y que pueda configurar otra causal que la exima de toda obligación indemnizatoria.</w:t>
      </w:r>
    </w:p>
    <w:p w14:paraId="4F37AE6D" w14:textId="77777777" w:rsidR="006C295C" w:rsidRPr="006C295C" w:rsidRDefault="006C295C" w:rsidP="00BC14F2">
      <w:pPr>
        <w:tabs>
          <w:tab w:val="left" w:pos="5626"/>
        </w:tabs>
        <w:spacing w:line="360" w:lineRule="auto"/>
        <w:jc w:val="both"/>
        <w:rPr>
          <w:rFonts w:ascii="Arial" w:hAnsi="Arial" w:cs="Arial"/>
          <w:lang w:val="es-MX"/>
        </w:rPr>
      </w:pPr>
    </w:p>
    <w:p w14:paraId="0D946C94" w14:textId="77777777" w:rsidR="006259E1" w:rsidRDefault="006259E1" w:rsidP="00BC14F2">
      <w:pPr>
        <w:tabs>
          <w:tab w:val="left" w:pos="5626"/>
        </w:tabs>
        <w:spacing w:line="360" w:lineRule="auto"/>
        <w:jc w:val="both"/>
        <w:rPr>
          <w:rFonts w:ascii="Arial" w:hAnsi="Arial" w:cs="Arial"/>
        </w:rPr>
      </w:pPr>
    </w:p>
    <w:p w14:paraId="7C2123A1" w14:textId="77777777" w:rsidR="006259E1" w:rsidRPr="006259E1" w:rsidRDefault="006259E1" w:rsidP="006259E1">
      <w:pPr>
        <w:pStyle w:val="Ttulo1"/>
      </w:pPr>
      <w:r w:rsidRPr="006259E1">
        <w:t>OPOSICIÓN MEDIOS DE PRUEBA PRESENTADOS POR EL DEMANDANTE</w:t>
      </w:r>
    </w:p>
    <w:p w14:paraId="78CDDE44" w14:textId="77777777" w:rsidR="006259E1" w:rsidRDefault="006259E1" w:rsidP="00BC14F2">
      <w:pPr>
        <w:tabs>
          <w:tab w:val="left" w:pos="5626"/>
        </w:tabs>
        <w:spacing w:line="360" w:lineRule="auto"/>
        <w:jc w:val="both"/>
        <w:rPr>
          <w:rFonts w:ascii="Arial" w:hAnsi="Arial" w:cs="Arial"/>
        </w:rPr>
      </w:pPr>
    </w:p>
    <w:p w14:paraId="499928E8" w14:textId="6C0588B3" w:rsidR="00F57D3C" w:rsidRPr="00B62D4D" w:rsidRDefault="00F57D3C" w:rsidP="00F57D3C">
      <w:pPr>
        <w:pStyle w:val="Ttulo3"/>
        <w:numPr>
          <w:ilvl w:val="0"/>
          <w:numId w:val="13"/>
        </w:numPr>
        <w:tabs>
          <w:tab w:val="num" w:pos="360"/>
        </w:tabs>
      </w:pPr>
      <w:r w:rsidRPr="00B62D4D">
        <w:t>CONTRADICCIÓN AL DICTAMEN PERICIAL</w:t>
      </w:r>
    </w:p>
    <w:p w14:paraId="13C327C6" w14:textId="77777777" w:rsidR="00F57D3C" w:rsidRPr="00B62D4D" w:rsidRDefault="00F57D3C" w:rsidP="00F57D3C">
      <w:pPr>
        <w:tabs>
          <w:tab w:val="left" w:pos="5626"/>
        </w:tabs>
        <w:spacing w:line="360" w:lineRule="auto"/>
        <w:jc w:val="both"/>
        <w:rPr>
          <w:rFonts w:ascii="Arial" w:hAnsi="Arial" w:cs="Arial"/>
          <w:b/>
        </w:rPr>
      </w:pPr>
    </w:p>
    <w:p w14:paraId="40D98217"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 xml:space="preserve">Solicito se decrete la contradicción de los dictámenes periciales, en el eventual caso que se decrete por parte de este despacho judicial a favor de la parte actora, con fundamento en los términos del </w:t>
      </w:r>
      <w:r w:rsidRPr="00B62D4D">
        <w:rPr>
          <w:rFonts w:ascii="Arial" w:hAnsi="Arial" w:cs="Arial"/>
        </w:rPr>
        <w:lastRenderedPageBreak/>
        <w:t>artículo 228 del Código General del Proceso:</w:t>
      </w:r>
    </w:p>
    <w:p w14:paraId="736077CE" w14:textId="77777777" w:rsidR="00F57D3C" w:rsidRPr="00B62D4D" w:rsidRDefault="00F57D3C" w:rsidP="00F57D3C">
      <w:pPr>
        <w:tabs>
          <w:tab w:val="left" w:pos="5626"/>
        </w:tabs>
        <w:spacing w:line="360" w:lineRule="auto"/>
        <w:jc w:val="both"/>
        <w:rPr>
          <w:rFonts w:ascii="Arial" w:hAnsi="Arial" w:cs="Arial"/>
        </w:rPr>
      </w:pPr>
    </w:p>
    <w:p w14:paraId="56E116AA" w14:textId="77777777" w:rsidR="00F57D3C" w:rsidRPr="00B62D4D" w:rsidRDefault="00F57D3C" w:rsidP="00F57D3C">
      <w:pPr>
        <w:tabs>
          <w:tab w:val="left" w:pos="5626"/>
        </w:tabs>
        <w:spacing w:line="360" w:lineRule="auto"/>
        <w:ind w:left="708" w:right="680"/>
        <w:jc w:val="both"/>
        <w:rPr>
          <w:rFonts w:ascii="Arial" w:hAnsi="Arial" w:cs="Arial"/>
        </w:rPr>
      </w:pPr>
      <w:r w:rsidRPr="00B62D4D">
        <w:rPr>
          <w:rFonts w:ascii="Arial" w:hAnsi="Arial" w:cs="Arial"/>
          <w:i/>
        </w:rPr>
        <w:t>“(...) 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 (…)</w:t>
      </w:r>
      <w:r w:rsidRPr="00B62D4D">
        <w:rPr>
          <w:rFonts w:ascii="Arial" w:hAnsi="Arial" w:cs="Arial"/>
        </w:rPr>
        <w:t>”</w:t>
      </w:r>
    </w:p>
    <w:p w14:paraId="142F6921" w14:textId="77777777" w:rsidR="00F57D3C" w:rsidRPr="00B62D4D" w:rsidRDefault="00F57D3C" w:rsidP="00F57D3C">
      <w:pPr>
        <w:tabs>
          <w:tab w:val="left" w:pos="5626"/>
        </w:tabs>
        <w:spacing w:line="360" w:lineRule="auto"/>
        <w:jc w:val="both"/>
        <w:rPr>
          <w:rFonts w:ascii="Arial" w:hAnsi="Arial" w:cs="Arial"/>
        </w:rPr>
      </w:pPr>
    </w:p>
    <w:p w14:paraId="79E0C3A4"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En conclusión, bajo el anterior precepto normativo, y encontrándome en oportunidad para hacerlo solicito que, en caso de ser decretado algún dictamen pericial en favor de la parte actora, sea contradicho en la respectiva audiencia de pruebas.</w:t>
      </w:r>
    </w:p>
    <w:p w14:paraId="5DAC91D1" w14:textId="77777777" w:rsidR="00F57D3C" w:rsidRPr="00B62D4D" w:rsidRDefault="00F57D3C" w:rsidP="00F57D3C">
      <w:pPr>
        <w:tabs>
          <w:tab w:val="left" w:pos="5626"/>
        </w:tabs>
        <w:spacing w:line="360" w:lineRule="auto"/>
        <w:jc w:val="both"/>
        <w:rPr>
          <w:rFonts w:ascii="Arial" w:hAnsi="Arial" w:cs="Arial"/>
        </w:rPr>
      </w:pPr>
    </w:p>
    <w:p w14:paraId="4062E1F2" w14:textId="3E4F2674" w:rsidR="00F57D3C" w:rsidRPr="00B62D4D" w:rsidRDefault="00F57D3C" w:rsidP="00F57D3C">
      <w:pPr>
        <w:pStyle w:val="Ttulo3"/>
        <w:numPr>
          <w:ilvl w:val="0"/>
          <w:numId w:val="13"/>
        </w:numPr>
        <w:tabs>
          <w:tab w:val="num" w:pos="360"/>
        </w:tabs>
      </w:pPr>
      <w:r w:rsidRPr="00B62D4D">
        <w:t>OPOSICIÓN A INSPECCIÓN JUDICIAL</w:t>
      </w:r>
    </w:p>
    <w:p w14:paraId="2C82C912" w14:textId="77777777" w:rsidR="00F57D3C" w:rsidRPr="00B62D4D" w:rsidRDefault="00F57D3C" w:rsidP="00F57D3C">
      <w:pPr>
        <w:tabs>
          <w:tab w:val="left" w:pos="5626"/>
        </w:tabs>
        <w:spacing w:line="360" w:lineRule="auto"/>
        <w:jc w:val="both"/>
        <w:rPr>
          <w:rFonts w:ascii="Arial" w:hAnsi="Arial" w:cs="Arial"/>
          <w:b/>
        </w:rPr>
      </w:pPr>
    </w:p>
    <w:p w14:paraId="30688E4F" w14:textId="54935EF3"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De acuerdo con el artículo 236 del Código General del Proceso, “</w:t>
      </w:r>
      <w:r w:rsidRPr="00B62D4D">
        <w:rPr>
          <w:rFonts w:ascii="Arial" w:hAnsi="Arial" w:cs="Arial"/>
          <w:i/>
        </w:rPr>
        <w:t xml:space="preserve">(…) Salvo disposición en contrario, solo se ordenará la inspección cuando sea imposible verificar los hechos por medio de videograbación, fotografías u otros documentos, o mediante dictamen pericial, o por cualquier otro medio de prueba. (…)”. </w:t>
      </w:r>
      <w:r w:rsidRPr="00B62D4D">
        <w:rPr>
          <w:rFonts w:ascii="Arial" w:hAnsi="Arial" w:cs="Arial"/>
        </w:rPr>
        <w:t xml:space="preserve">No obstante de acuerdo con la solicitud probatoria del demandante, este medio tiene como objeto probar las características de la vía, señales de tránsito, demarcación de carriles y sentidos viales, además probar donde fue el punto de impacto y donde quedaron ubicados los cuerpos. En primer lugar, el objeto de la prueba puede ser evacuado con el IPAT que obra dentro del expediente y con la declaración del agente de tránsito por lo que se hace inane su práctica. De contera, las condiciones del lugar después de </w:t>
      </w:r>
      <w:r>
        <w:rPr>
          <w:rFonts w:ascii="Arial" w:hAnsi="Arial" w:cs="Arial"/>
        </w:rPr>
        <w:t>6</w:t>
      </w:r>
      <w:r w:rsidRPr="00B62D4D">
        <w:rPr>
          <w:rFonts w:ascii="Arial" w:hAnsi="Arial" w:cs="Arial"/>
        </w:rPr>
        <w:t xml:space="preserve"> </w:t>
      </w:r>
      <w:r>
        <w:rPr>
          <w:rFonts w:ascii="Arial" w:hAnsi="Arial" w:cs="Arial"/>
        </w:rPr>
        <w:t>meses</w:t>
      </w:r>
      <w:r w:rsidRPr="00B62D4D">
        <w:rPr>
          <w:rFonts w:ascii="Arial" w:hAnsi="Arial" w:cs="Arial"/>
        </w:rPr>
        <w:t xml:space="preserve"> no lo logran acreditar de forma fehaciente lo que pretende demostrar el demandante y tampoco la ubicación de los vehículos por no ser posible su razonabilidad.</w:t>
      </w:r>
    </w:p>
    <w:p w14:paraId="1F4F82F5" w14:textId="77777777" w:rsidR="000C4E79" w:rsidRDefault="000C4E79" w:rsidP="00BC14F2">
      <w:pPr>
        <w:tabs>
          <w:tab w:val="left" w:pos="5626"/>
        </w:tabs>
        <w:spacing w:line="360" w:lineRule="auto"/>
        <w:jc w:val="both"/>
        <w:rPr>
          <w:rFonts w:ascii="Arial" w:hAnsi="Arial" w:cs="Arial"/>
        </w:rPr>
      </w:pPr>
    </w:p>
    <w:p w14:paraId="3A707F91" w14:textId="77777777" w:rsidR="000C4E79" w:rsidRPr="000C4E79" w:rsidRDefault="000C4E79" w:rsidP="000C4E79">
      <w:pPr>
        <w:pStyle w:val="Ttulo1"/>
      </w:pPr>
      <w:r w:rsidRPr="000C4E79">
        <w:t>MEDIOS DE PRUEBA</w:t>
      </w:r>
    </w:p>
    <w:p w14:paraId="23D441BA" w14:textId="77777777" w:rsidR="00F57D3C" w:rsidRDefault="00F57D3C" w:rsidP="00F57D3C">
      <w:pPr>
        <w:tabs>
          <w:tab w:val="left" w:pos="5626"/>
        </w:tabs>
        <w:spacing w:line="360" w:lineRule="auto"/>
        <w:jc w:val="both"/>
        <w:rPr>
          <w:rFonts w:ascii="Arial" w:hAnsi="Arial" w:cs="Arial"/>
        </w:rPr>
      </w:pPr>
    </w:p>
    <w:p w14:paraId="61D3DE85" w14:textId="3C299F62"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Solicito a este honorable despacho se sirva decretar y tener como pruebas las siguientes:</w:t>
      </w:r>
    </w:p>
    <w:p w14:paraId="180C76B3" w14:textId="77777777" w:rsidR="00F57D3C" w:rsidRPr="00B62D4D" w:rsidRDefault="00F57D3C" w:rsidP="00F57D3C">
      <w:pPr>
        <w:tabs>
          <w:tab w:val="left" w:pos="5626"/>
        </w:tabs>
        <w:spacing w:line="360" w:lineRule="auto"/>
        <w:jc w:val="both"/>
        <w:rPr>
          <w:rFonts w:ascii="Arial" w:hAnsi="Arial" w:cs="Arial"/>
        </w:rPr>
      </w:pPr>
    </w:p>
    <w:p w14:paraId="31327776" w14:textId="77777777" w:rsidR="00F57D3C" w:rsidRPr="00B62D4D" w:rsidRDefault="00F57D3C" w:rsidP="00F57D3C">
      <w:pPr>
        <w:numPr>
          <w:ilvl w:val="0"/>
          <w:numId w:val="14"/>
        </w:numPr>
        <w:tabs>
          <w:tab w:val="left" w:pos="5626"/>
        </w:tabs>
        <w:spacing w:line="360" w:lineRule="auto"/>
        <w:jc w:val="both"/>
        <w:rPr>
          <w:rFonts w:ascii="Arial" w:hAnsi="Arial" w:cs="Arial"/>
          <w:b/>
          <w:bCs/>
        </w:rPr>
      </w:pPr>
      <w:r w:rsidRPr="00B62D4D">
        <w:rPr>
          <w:rFonts w:ascii="Arial" w:hAnsi="Arial" w:cs="Arial"/>
          <w:b/>
          <w:bCs/>
        </w:rPr>
        <w:t>DOCUMENTAL</w:t>
      </w:r>
    </w:p>
    <w:p w14:paraId="781DB9D0" w14:textId="77777777" w:rsidR="00F57D3C" w:rsidRPr="00B62D4D" w:rsidRDefault="00F57D3C" w:rsidP="00F57D3C">
      <w:pPr>
        <w:tabs>
          <w:tab w:val="left" w:pos="5626"/>
        </w:tabs>
        <w:spacing w:line="360" w:lineRule="auto"/>
        <w:jc w:val="both"/>
        <w:rPr>
          <w:rFonts w:ascii="Arial" w:hAnsi="Arial" w:cs="Arial"/>
        </w:rPr>
      </w:pPr>
    </w:p>
    <w:p w14:paraId="276E5980" w14:textId="74BEFC37" w:rsidR="00F57D3C" w:rsidRPr="00B32501" w:rsidRDefault="00F57D3C" w:rsidP="00F57D3C">
      <w:pPr>
        <w:pStyle w:val="Prrafodelista"/>
        <w:numPr>
          <w:ilvl w:val="1"/>
          <w:numId w:val="16"/>
        </w:numPr>
        <w:tabs>
          <w:tab w:val="left" w:pos="5626"/>
        </w:tabs>
        <w:spacing w:line="360" w:lineRule="auto"/>
        <w:contextualSpacing w:val="0"/>
        <w:jc w:val="both"/>
        <w:rPr>
          <w:rFonts w:ascii="Arial" w:hAnsi="Arial" w:cs="Arial"/>
          <w:lang w:val="es-CO"/>
        </w:rPr>
      </w:pPr>
      <w:r w:rsidRPr="00B32501">
        <w:rPr>
          <w:rFonts w:ascii="Arial" w:hAnsi="Arial" w:cs="Arial"/>
        </w:rPr>
        <w:t xml:space="preserve">Póliza de Responsabilidad Civil Extracontractual Básica para Vehículos de Servicio Público </w:t>
      </w:r>
      <w:r w:rsidRPr="00B32501">
        <w:rPr>
          <w:rFonts w:ascii="Arial" w:hAnsi="Arial" w:cs="Arial"/>
        </w:rPr>
        <w:lastRenderedPageBreak/>
        <w:t xml:space="preserve">No. </w:t>
      </w:r>
      <w:r>
        <w:rPr>
          <w:rFonts w:ascii="Arial" w:hAnsi="Arial" w:cs="Arial"/>
        </w:rPr>
        <w:t>C</w:t>
      </w:r>
      <w:r w:rsidRPr="003204DB">
        <w:rPr>
          <w:rFonts w:ascii="Arial" w:hAnsi="Arial" w:cs="Arial"/>
          <w:lang w:val="es-CO"/>
        </w:rPr>
        <w:t>2000361167</w:t>
      </w:r>
      <w:r>
        <w:rPr>
          <w:rFonts w:ascii="Arial" w:hAnsi="Arial" w:cs="Arial"/>
          <w:lang w:val="es-CO"/>
        </w:rPr>
        <w:t xml:space="preserve"> </w:t>
      </w:r>
      <w:r w:rsidRPr="00B32501">
        <w:rPr>
          <w:rFonts w:ascii="Arial" w:hAnsi="Arial" w:cs="Arial"/>
        </w:rPr>
        <w:t>emitida por Compañía Mundial de Seguros S.A.</w:t>
      </w:r>
    </w:p>
    <w:p w14:paraId="067D1B60" w14:textId="60A3E29B" w:rsidR="00F57D3C" w:rsidRPr="00B32501" w:rsidRDefault="00F57D3C" w:rsidP="00F57D3C">
      <w:pPr>
        <w:pStyle w:val="Prrafodelista"/>
        <w:numPr>
          <w:ilvl w:val="1"/>
          <w:numId w:val="16"/>
        </w:numPr>
        <w:tabs>
          <w:tab w:val="left" w:pos="5626"/>
        </w:tabs>
        <w:spacing w:line="360" w:lineRule="auto"/>
        <w:contextualSpacing w:val="0"/>
        <w:jc w:val="both"/>
        <w:rPr>
          <w:rFonts w:ascii="Arial" w:hAnsi="Arial" w:cs="Arial"/>
          <w:lang w:val="es-CO"/>
        </w:rPr>
      </w:pPr>
      <w:r w:rsidRPr="00B32501">
        <w:rPr>
          <w:rFonts w:ascii="Arial" w:hAnsi="Arial" w:cs="Arial"/>
        </w:rPr>
        <w:t xml:space="preserve">Póliza de Responsabilidad Civil Contractual Básica para Vehículos de Servicio Público No. </w:t>
      </w:r>
      <w:r w:rsidR="00C61E6C" w:rsidRPr="00453028">
        <w:rPr>
          <w:rFonts w:ascii="Arial" w:hAnsi="Arial" w:cs="Arial"/>
          <w:lang w:val="es-CO"/>
        </w:rPr>
        <w:t>C2000361168</w:t>
      </w:r>
      <w:r w:rsidR="00C61E6C">
        <w:rPr>
          <w:rFonts w:ascii="Arial" w:hAnsi="Arial" w:cs="Arial"/>
          <w:lang w:val="es-CO"/>
        </w:rPr>
        <w:t xml:space="preserve"> </w:t>
      </w:r>
      <w:r w:rsidRPr="00B32501">
        <w:rPr>
          <w:rFonts w:ascii="Arial" w:hAnsi="Arial" w:cs="Arial"/>
        </w:rPr>
        <w:t>emitida por Compañía Mundial de Seguros S.A.</w:t>
      </w:r>
    </w:p>
    <w:p w14:paraId="11EE8FED" w14:textId="77777777" w:rsidR="00F57D3C" w:rsidRPr="00B32501" w:rsidRDefault="00F57D3C" w:rsidP="00F57D3C">
      <w:pPr>
        <w:pStyle w:val="Prrafodelista"/>
        <w:numPr>
          <w:ilvl w:val="1"/>
          <w:numId w:val="16"/>
        </w:numPr>
        <w:tabs>
          <w:tab w:val="left" w:pos="5626"/>
        </w:tabs>
        <w:spacing w:line="360" w:lineRule="auto"/>
        <w:contextualSpacing w:val="0"/>
        <w:jc w:val="both"/>
        <w:rPr>
          <w:rFonts w:ascii="Arial" w:hAnsi="Arial" w:cs="Arial"/>
          <w:lang w:val="es-CO"/>
        </w:rPr>
      </w:pPr>
      <w:r w:rsidRPr="00B32501">
        <w:rPr>
          <w:rFonts w:ascii="Arial" w:hAnsi="Arial" w:cs="Arial"/>
        </w:rPr>
        <w:t>Condicionado general aplicable a la póliza de responsabilidad civil extracontractual, la cual ya reposa en el expediente por haber sido allegada con la contestación a la demanda inicial.</w:t>
      </w:r>
    </w:p>
    <w:p w14:paraId="08142089" w14:textId="77777777" w:rsidR="00F57D3C" w:rsidRPr="00B32501" w:rsidRDefault="00F57D3C" w:rsidP="00F57D3C">
      <w:pPr>
        <w:pStyle w:val="Prrafodelista"/>
        <w:numPr>
          <w:ilvl w:val="1"/>
          <w:numId w:val="16"/>
        </w:numPr>
        <w:tabs>
          <w:tab w:val="left" w:pos="5626"/>
        </w:tabs>
        <w:spacing w:line="360" w:lineRule="auto"/>
        <w:contextualSpacing w:val="0"/>
        <w:jc w:val="both"/>
        <w:rPr>
          <w:rFonts w:ascii="Arial" w:hAnsi="Arial" w:cs="Arial"/>
          <w:lang w:val="es-CO"/>
        </w:rPr>
      </w:pPr>
      <w:r w:rsidRPr="00B32501">
        <w:rPr>
          <w:rFonts w:ascii="Arial" w:hAnsi="Arial" w:cs="Arial"/>
        </w:rPr>
        <w:t>Condicionado general aplicable a la póliza de responsabilidad civil contractual.</w:t>
      </w:r>
    </w:p>
    <w:p w14:paraId="0730EC68" w14:textId="77777777" w:rsidR="00F57D3C" w:rsidRPr="00B62D4D" w:rsidRDefault="00F57D3C" w:rsidP="00F57D3C">
      <w:pPr>
        <w:tabs>
          <w:tab w:val="left" w:pos="5626"/>
        </w:tabs>
        <w:spacing w:line="360" w:lineRule="auto"/>
        <w:jc w:val="both"/>
        <w:rPr>
          <w:rFonts w:ascii="Arial" w:hAnsi="Arial" w:cs="Arial"/>
        </w:rPr>
      </w:pPr>
    </w:p>
    <w:p w14:paraId="7AEA13F1" w14:textId="77777777" w:rsidR="00F57D3C" w:rsidRPr="00B62D4D" w:rsidRDefault="00F57D3C" w:rsidP="00F57D3C">
      <w:pPr>
        <w:numPr>
          <w:ilvl w:val="0"/>
          <w:numId w:val="14"/>
        </w:numPr>
        <w:tabs>
          <w:tab w:val="left" w:pos="5626"/>
        </w:tabs>
        <w:spacing w:line="360" w:lineRule="auto"/>
        <w:jc w:val="both"/>
        <w:rPr>
          <w:rFonts w:ascii="Arial" w:hAnsi="Arial" w:cs="Arial"/>
          <w:b/>
          <w:bCs/>
        </w:rPr>
      </w:pPr>
      <w:r w:rsidRPr="00B62D4D">
        <w:rPr>
          <w:rFonts w:ascii="Arial" w:hAnsi="Arial" w:cs="Arial"/>
          <w:b/>
          <w:bCs/>
        </w:rPr>
        <w:t>INTERROGATORIO DE PARTE.</w:t>
      </w:r>
    </w:p>
    <w:p w14:paraId="010BED4E" w14:textId="77777777" w:rsidR="00F57D3C" w:rsidRPr="00B62D4D" w:rsidRDefault="00F57D3C" w:rsidP="00F57D3C">
      <w:pPr>
        <w:tabs>
          <w:tab w:val="left" w:pos="5626"/>
        </w:tabs>
        <w:spacing w:line="360" w:lineRule="auto"/>
        <w:jc w:val="both"/>
        <w:rPr>
          <w:rFonts w:ascii="Arial" w:hAnsi="Arial" w:cs="Arial"/>
          <w:b/>
        </w:rPr>
      </w:pPr>
    </w:p>
    <w:p w14:paraId="419B7A44" w14:textId="55D20FEC" w:rsidR="00F57D3C" w:rsidRPr="00B32501" w:rsidRDefault="00F57D3C" w:rsidP="00F57D3C">
      <w:pPr>
        <w:pStyle w:val="Prrafodelista"/>
        <w:numPr>
          <w:ilvl w:val="1"/>
          <w:numId w:val="15"/>
        </w:numPr>
        <w:tabs>
          <w:tab w:val="left" w:pos="5626"/>
        </w:tabs>
        <w:spacing w:line="360" w:lineRule="auto"/>
        <w:contextualSpacing w:val="0"/>
        <w:jc w:val="both"/>
        <w:rPr>
          <w:rFonts w:ascii="Arial" w:hAnsi="Arial" w:cs="Arial"/>
        </w:rPr>
      </w:pPr>
      <w:r w:rsidRPr="00B32501">
        <w:rPr>
          <w:rFonts w:ascii="Arial" w:hAnsi="Arial" w:cs="Arial"/>
        </w:rPr>
        <w:t xml:space="preserve">Comedidamente solicito se cite para que absuelva interrogatorio de parte de </w:t>
      </w:r>
      <w:r w:rsidR="00C61E6C">
        <w:rPr>
          <w:rFonts w:ascii="Arial" w:hAnsi="Arial" w:cs="Arial"/>
        </w:rPr>
        <w:t>Doris Rodríguez Ortiz</w:t>
      </w:r>
      <w:r w:rsidRPr="00B32501">
        <w:rPr>
          <w:rFonts w:ascii="Arial" w:hAnsi="Arial" w:cs="Arial"/>
        </w:rPr>
        <w:t xml:space="preserve">, </w:t>
      </w:r>
      <w:r w:rsidR="00C61E6C">
        <w:rPr>
          <w:rFonts w:ascii="Arial" w:hAnsi="Arial" w:cs="Arial"/>
        </w:rPr>
        <w:t>Cesar Augusto Murillo Riascos</w:t>
      </w:r>
      <w:r w:rsidRPr="00B32501">
        <w:rPr>
          <w:rFonts w:ascii="Arial" w:hAnsi="Arial" w:cs="Arial"/>
        </w:rPr>
        <w:t xml:space="preserve">, </w:t>
      </w:r>
      <w:r w:rsidR="00C61E6C">
        <w:rPr>
          <w:rFonts w:ascii="Arial" w:hAnsi="Arial" w:cs="Arial"/>
        </w:rPr>
        <w:t xml:space="preserve">Daniel Armando Murillo Riascos y </w:t>
      </w:r>
      <w:proofErr w:type="spellStart"/>
      <w:r w:rsidR="00C61E6C">
        <w:rPr>
          <w:rFonts w:ascii="Arial" w:hAnsi="Arial" w:cs="Arial"/>
        </w:rPr>
        <w:t>Hector</w:t>
      </w:r>
      <w:proofErr w:type="spellEnd"/>
      <w:r w:rsidR="00C61E6C">
        <w:rPr>
          <w:rFonts w:ascii="Arial" w:hAnsi="Arial" w:cs="Arial"/>
        </w:rPr>
        <w:t xml:space="preserve"> Fabio Murillo Sena</w:t>
      </w:r>
      <w:r w:rsidRPr="00B32501">
        <w:rPr>
          <w:rFonts w:ascii="Arial" w:hAnsi="Arial" w:cs="Arial"/>
        </w:rPr>
        <w:t>, en 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14:paraId="04AE4DA3" w14:textId="77777777" w:rsidR="00F57D3C" w:rsidRPr="00B62D4D" w:rsidRDefault="00F57D3C" w:rsidP="00F57D3C">
      <w:pPr>
        <w:tabs>
          <w:tab w:val="left" w:pos="5626"/>
        </w:tabs>
        <w:spacing w:line="360" w:lineRule="auto"/>
        <w:jc w:val="both"/>
        <w:rPr>
          <w:rFonts w:ascii="Arial" w:hAnsi="Arial" w:cs="Arial"/>
        </w:rPr>
      </w:pPr>
    </w:p>
    <w:p w14:paraId="2DE5175F" w14:textId="2BC6D4FA" w:rsidR="00F57D3C" w:rsidRPr="00C61E6C" w:rsidRDefault="00F57D3C" w:rsidP="00C61E6C">
      <w:pPr>
        <w:pStyle w:val="Prrafodelista"/>
        <w:numPr>
          <w:ilvl w:val="1"/>
          <w:numId w:val="15"/>
        </w:numPr>
        <w:tabs>
          <w:tab w:val="left" w:pos="5626"/>
        </w:tabs>
        <w:spacing w:line="360" w:lineRule="auto"/>
        <w:contextualSpacing w:val="0"/>
        <w:jc w:val="both"/>
        <w:rPr>
          <w:rFonts w:ascii="Arial" w:hAnsi="Arial" w:cs="Arial"/>
        </w:rPr>
      </w:pPr>
      <w:r w:rsidRPr="00B32501">
        <w:rPr>
          <w:rFonts w:ascii="Arial" w:hAnsi="Arial" w:cs="Arial"/>
        </w:rPr>
        <w:t xml:space="preserve">Comedidamente solicito se cite para que absuelva interrogatorio de parte a los demandados, el señor </w:t>
      </w:r>
      <w:r w:rsidR="00C61E6C">
        <w:rPr>
          <w:rFonts w:ascii="Arial" w:hAnsi="Arial" w:cs="Arial"/>
        </w:rPr>
        <w:t>Dorian Jovan Hernández Guerrero</w:t>
      </w:r>
      <w:r w:rsidRPr="00B32501">
        <w:rPr>
          <w:rFonts w:ascii="Arial" w:hAnsi="Arial" w:cs="Arial"/>
        </w:rPr>
        <w:t>,</w:t>
      </w:r>
      <w:r w:rsidR="00C61E6C">
        <w:rPr>
          <w:rFonts w:ascii="Arial" w:hAnsi="Arial" w:cs="Arial"/>
        </w:rPr>
        <w:t xml:space="preserve"> y los representantes legales de</w:t>
      </w:r>
      <w:r w:rsidRPr="00B32501">
        <w:rPr>
          <w:rFonts w:ascii="Arial" w:hAnsi="Arial" w:cs="Arial"/>
        </w:rPr>
        <w:t xml:space="preserve"> </w:t>
      </w:r>
      <w:r w:rsidR="00C61E6C">
        <w:rPr>
          <w:rFonts w:ascii="Arial" w:hAnsi="Arial" w:cs="Arial"/>
        </w:rPr>
        <w:t>Soporte Vital Cali S.A.S.</w:t>
      </w:r>
      <w:r w:rsidRPr="00B32501">
        <w:rPr>
          <w:rFonts w:ascii="Arial" w:hAnsi="Arial" w:cs="Arial"/>
        </w:rPr>
        <w:t xml:space="preserve"> y </w:t>
      </w:r>
      <w:r w:rsidR="00C61E6C" w:rsidRPr="00C61E6C">
        <w:rPr>
          <w:rFonts w:ascii="Arial" w:hAnsi="Arial" w:cs="Arial"/>
          <w:lang w:val="es-MX"/>
        </w:rPr>
        <w:t>EPS Caja de Compensación</w:t>
      </w:r>
      <w:r w:rsidR="00C61E6C" w:rsidRPr="00C61E6C">
        <w:rPr>
          <w:rFonts w:ascii="Arial" w:hAnsi="Arial" w:cs="Arial"/>
          <w:lang w:val="es-MX"/>
        </w:rPr>
        <w:t xml:space="preserve"> </w:t>
      </w:r>
      <w:r w:rsidR="00C61E6C" w:rsidRPr="00C61E6C">
        <w:rPr>
          <w:rFonts w:ascii="Arial" w:hAnsi="Arial" w:cs="Arial"/>
          <w:lang w:val="es-MX"/>
        </w:rPr>
        <w:t>Familiar del Valle Del Cauca "Comfenalco Valle de la Gente</w:t>
      </w:r>
      <w:r w:rsidR="00C61E6C">
        <w:rPr>
          <w:rFonts w:ascii="Arial" w:hAnsi="Arial" w:cs="Arial"/>
          <w:lang w:val="es-MX"/>
        </w:rPr>
        <w:t xml:space="preserve">, </w:t>
      </w:r>
      <w:r w:rsidRPr="00C61E6C">
        <w:rPr>
          <w:rFonts w:ascii="Arial" w:hAnsi="Arial" w:cs="Arial"/>
        </w:rPr>
        <w:t>en su calidad de demandados, a fin de que contesten el cuestionario que se les formulará frente a los hechos de la demanda, de la contestación y, en general, de todos los argumentos de hecho y de derecho expuestos en este litigio. Los demandados podrán ser citados en la dirección de notificación relacionada en cada una de sus contestaciones.</w:t>
      </w:r>
    </w:p>
    <w:p w14:paraId="48BE50FB" w14:textId="77777777" w:rsidR="00F57D3C" w:rsidRPr="00B62D4D" w:rsidRDefault="00F57D3C" w:rsidP="00F57D3C">
      <w:pPr>
        <w:tabs>
          <w:tab w:val="left" w:pos="5626"/>
        </w:tabs>
        <w:spacing w:line="360" w:lineRule="auto"/>
        <w:jc w:val="both"/>
        <w:rPr>
          <w:rFonts w:ascii="Arial" w:hAnsi="Arial" w:cs="Arial"/>
        </w:rPr>
      </w:pPr>
    </w:p>
    <w:p w14:paraId="4835933C" w14:textId="77777777" w:rsidR="00F57D3C" w:rsidRPr="00B62D4D" w:rsidRDefault="00F57D3C" w:rsidP="00F57D3C">
      <w:pPr>
        <w:numPr>
          <w:ilvl w:val="0"/>
          <w:numId w:val="14"/>
        </w:numPr>
        <w:tabs>
          <w:tab w:val="left" w:pos="5626"/>
        </w:tabs>
        <w:spacing w:line="360" w:lineRule="auto"/>
        <w:jc w:val="both"/>
        <w:rPr>
          <w:rFonts w:ascii="Arial" w:hAnsi="Arial" w:cs="Arial"/>
          <w:b/>
          <w:bCs/>
        </w:rPr>
      </w:pPr>
      <w:r w:rsidRPr="00B62D4D">
        <w:rPr>
          <w:rFonts w:ascii="Arial" w:hAnsi="Arial" w:cs="Arial"/>
          <w:b/>
          <w:bCs/>
        </w:rPr>
        <w:t>DECLARACIÓN DE PARTE</w:t>
      </w:r>
    </w:p>
    <w:p w14:paraId="4A5E4DC5" w14:textId="77777777" w:rsidR="00F57D3C" w:rsidRPr="00B62D4D" w:rsidRDefault="00F57D3C" w:rsidP="00F57D3C">
      <w:pPr>
        <w:tabs>
          <w:tab w:val="left" w:pos="5626"/>
        </w:tabs>
        <w:spacing w:line="360" w:lineRule="auto"/>
        <w:jc w:val="both"/>
        <w:rPr>
          <w:rFonts w:ascii="Arial" w:hAnsi="Arial" w:cs="Arial"/>
          <w:b/>
        </w:rPr>
      </w:pPr>
    </w:p>
    <w:p w14:paraId="1EDA6AC4"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 xml:space="preserve">Al tenor de lo preceptuado en el artículo 198 del Código General del Proceso, respetuosamente solicito ordenar la citación del Representante Legal de </w:t>
      </w:r>
      <w:r w:rsidRPr="00B62D4D">
        <w:rPr>
          <w:rFonts w:ascii="Arial" w:hAnsi="Arial" w:cs="Arial"/>
          <w:b/>
        </w:rPr>
        <w:t xml:space="preserve">COMPAÑÍA MUNDIAL DE SEGUROS S.A. </w:t>
      </w:r>
      <w:r w:rsidRPr="00B62D4D">
        <w:rPr>
          <w:rFonts w:ascii="Arial" w:hAnsi="Arial" w:cs="Arial"/>
        </w:rPr>
        <w:t>para que sea interrogado por el suscrito, sobre los hechos referidos en la contestación de la demanda y, especialmente, para exponer y aclarar los amparos, ausencias de cobertura, exclusiones, términos y condiciones de los contratos de seguro de responsabilidad civil extracontractual y contractual instrumentalizados mediante las pólizas por las cuales fue vinculada mi mandante al proceso.</w:t>
      </w:r>
    </w:p>
    <w:p w14:paraId="3C3E9FC5" w14:textId="77777777" w:rsidR="00F57D3C" w:rsidRPr="00B62D4D" w:rsidRDefault="00F57D3C" w:rsidP="00F57D3C">
      <w:pPr>
        <w:tabs>
          <w:tab w:val="left" w:pos="5626"/>
        </w:tabs>
        <w:spacing w:line="360" w:lineRule="auto"/>
        <w:jc w:val="both"/>
        <w:rPr>
          <w:rFonts w:ascii="Arial" w:hAnsi="Arial" w:cs="Arial"/>
        </w:rPr>
      </w:pPr>
    </w:p>
    <w:p w14:paraId="498415BE" w14:textId="77777777" w:rsidR="00F57D3C" w:rsidRPr="00B62D4D" w:rsidRDefault="00F57D3C" w:rsidP="00F57D3C">
      <w:pPr>
        <w:numPr>
          <w:ilvl w:val="0"/>
          <w:numId w:val="14"/>
        </w:numPr>
        <w:tabs>
          <w:tab w:val="left" w:pos="5626"/>
        </w:tabs>
        <w:spacing w:line="360" w:lineRule="auto"/>
        <w:jc w:val="both"/>
        <w:rPr>
          <w:rFonts w:ascii="Arial" w:hAnsi="Arial" w:cs="Arial"/>
          <w:b/>
          <w:bCs/>
        </w:rPr>
      </w:pPr>
      <w:r w:rsidRPr="00B62D4D">
        <w:rPr>
          <w:rFonts w:ascii="Arial" w:hAnsi="Arial" w:cs="Arial"/>
          <w:b/>
          <w:bCs/>
        </w:rPr>
        <w:t>TESTIMONIALES</w:t>
      </w:r>
    </w:p>
    <w:p w14:paraId="6B42F74F" w14:textId="77777777" w:rsidR="00F57D3C" w:rsidRPr="00B62D4D" w:rsidRDefault="00F57D3C" w:rsidP="00F57D3C">
      <w:pPr>
        <w:tabs>
          <w:tab w:val="left" w:pos="5626"/>
        </w:tabs>
        <w:spacing w:line="360" w:lineRule="auto"/>
        <w:jc w:val="both"/>
        <w:rPr>
          <w:rFonts w:ascii="Arial" w:hAnsi="Arial" w:cs="Arial"/>
          <w:b/>
        </w:rPr>
      </w:pPr>
    </w:p>
    <w:p w14:paraId="03167103" w14:textId="7DBA8B5A"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 xml:space="preserve">Siguiendo lo preceptuado por los artículos 208 y siguientes del Código General del Proceso, solicito al señor Juez se sirva decretar la práctica del testimonio de la Dra. </w:t>
      </w:r>
      <w:r w:rsidRPr="00B62D4D">
        <w:rPr>
          <w:rFonts w:ascii="Arial" w:hAnsi="Arial" w:cs="Arial"/>
          <w:b/>
        </w:rPr>
        <w:t xml:space="preserve">DARLYN MARCELA </w:t>
      </w:r>
      <w:r w:rsidR="00C61E6C">
        <w:rPr>
          <w:rFonts w:ascii="Arial" w:hAnsi="Arial" w:cs="Arial"/>
          <w:b/>
        </w:rPr>
        <w:t>MURILLO</w:t>
      </w:r>
      <w:r w:rsidRPr="00B62D4D">
        <w:rPr>
          <w:rFonts w:ascii="Arial" w:hAnsi="Arial" w:cs="Arial"/>
          <w:b/>
        </w:rPr>
        <w:t xml:space="preserve"> NIEVES</w:t>
      </w:r>
      <w:r w:rsidRPr="00B62D4D">
        <w:rPr>
          <w:rFonts w:ascii="Arial" w:hAnsi="Arial" w:cs="Arial"/>
        </w:rPr>
        <w:t xml:space="preserve">, identificada con C.C. No. 1.061.751.492 de Popayán, con dirección de notificaciones </w:t>
      </w:r>
      <w:hyperlink r:id="rId18">
        <w:r w:rsidRPr="00B62D4D">
          <w:rPr>
            <w:rStyle w:val="Hipervnculo"/>
            <w:rFonts w:ascii="Arial" w:hAnsi="Arial" w:cs="Arial"/>
          </w:rPr>
          <w:t xml:space="preserve">darlingmarcela1@gmail.com </w:t>
        </w:r>
      </w:hyperlink>
      <w:r w:rsidRPr="00B62D4D">
        <w:rPr>
          <w:rFonts w:ascii="Arial" w:hAnsi="Arial" w:cs="Arial"/>
        </w:rPr>
        <w:t xml:space="preserve">para que declare sobre las condiciones generales y particulares de la </w:t>
      </w:r>
      <w:r w:rsidRPr="00B62D4D">
        <w:rPr>
          <w:rFonts w:ascii="Arial" w:hAnsi="Arial" w:cs="Arial"/>
        </w:rPr>
        <w:lastRenderedPageBreak/>
        <w:t xml:space="preserve">Póliza de Responsabilidad Civil Básica para Vehículos de Servicio Público No. </w:t>
      </w:r>
      <w:r w:rsidR="00C61E6C">
        <w:rPr>
          <w:rFonts w:ascii="Arial" w:hAnsi="Arial" w:cs="Arial"/>
        </w:rPr>
        <w:t>C</w:t>
      </w:r>
      <w:r w:rsidR="00C61E6C" w:rsidRPr="003204DB">
        <w:rPr>
          <w:rFonts w:ascii="Arial" w:hAnsi="Arial" w:cs="Arial"/>
          <w:lang w:val="es-CO"/>
        </w:rPr>
        <w:t>2000361167</w:t>
      </w:r>
      <w:r w:rsidRPr="00B62D4D">
        <w:rPr>
          <w:rFonts w:ascii="Arial" w:hAnsi="Arial" w:cs="Arial"/>
        </w:rPr>
        <w:t xml:space="preserve"> </w:t>
      </w:r>
      <w:r>
        <w:rPr>
          <w:rFonts w:ascii="Arial" w:hAnsi="Arial" w:cs="Arial"/>
        </w:rPr>
        <w:t xml:space="preserve">y </w:t>
      </w:r>
      <w:r w:rsidR="00C61E6C" w:rsidRPr="00453028">
        <w:rPr>
          <w:rFonts w:ascii="Arial" w:hAnsi="Arial" w:cs="Arial"/>
          <w:lang w:val="es-CO"/>
        </w:rPr>
        <w:t>C2000361168</w:t>
      </w:r>
      <w:r>
        <w:rPr>
          <w:rFonts w:ascii="Arial" w:eastAsia="Microsoft Sans Serif" w:hAnsi="Arial" w:cs="Arial"/>
        </w:rPr>
        <w:t xml:space="preserve">, </w:t>
      </w:r>
      <w:r w:rsidRPr="00B62D4D">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0EFA355E" w14:textId="77777777" w:rsidR="00F57D3C" w:rsidRPr="00B62D4D" w:rsidRDefault="00F57D3C" w:rsidP="00F57D3C">
      <w:pPr>
        <w:tabs>
          <w:tab w:val="left" w:pos="5626"/>
        </w:tabs>
        <w:spacing w:line="360" w:lineRule="auto"/>
        <w:jc w:val="both"/>
        <w:rPr>
          <w:rFonts w:ascii="Arial" w:hAnsi="Arial" w:cs="Arial"/>
        </w:rPr>
      </w:pPr>
    </w:p>
    <w:p w14:paraId="2FDE103F" w14:textId="77777777" w:rsidR="00F57D3C" w:rsidRPr="00B62D4D" w:rsidRDefault="00F57D3C" w:rsidP="00F57D3C">
      <w:pPr>
        <w:numPr>
          <w:ilvl w:val="0"/>
          <w:numId w:val="14"/>
        </w:numPr>
        <w:tabs>
          <w:tab w:val="left" w:pos="5626"/>
        </w:tabs>
        <w:spacing w:line="360" w:lineRule="auto"/>
        <w:jc w:val="both"/>
        <w:rPr>
          <w:rFonts w:ascii="Arial" w:hAnsi="Arial" w:cs="Arial"/>
          <w:b/>
          <w:bCs/>
        </w:rPr>
      </w:pPr>
      <w:r w:rsidRPr="00B62D4D">
        <w:rPr>
          <w:rFonts w:ascii="Arial" w:hAnsi="Arial" w:cs="Arial"/>
          <w:b/>
          <w:bCs/>
        </w:rPr>
        <w:t>DICTAMEN PERICIAL</w:t>
      </w:r>
    </w:p>
    <w:p w14:paraId="75221B19" w14:textId="77777777" w:rsidR="00F57D3C" w:rsidRPr="00B62D4D" w:rsidRDefault="00F57D3C" w:rsidP="00F57D3C">
      <w:pPr>
        <w:tabs>
          <w:tab w:val="left" w:pos="5626"/>
        </w:tabs>
        <w:spacing w:line="360" w:lineRule="auto"/>
        <w:jc w:val="both"/>
        <w:rPr>
          <w:rFonts w:ascii="Arial" w:hAnsi="Arial" w:cs="Arial"/>
          <w:b/>
        </w:rPr>
      </w:pPr>
    </w:p>
    <w:p w14:paraId="38768299"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14:paraId="357CEC71" w14:textId="77777777" w:rsidR="00F57D3C" w:rsidRPr="00B62D4D" w:rsidRDefault="00F57D3C" w:rsidP="00F57D3C">
      <w:pPr>
        <w:tabs>
          <w:tab w:val="left" w:pos="5626"/>
        </w:tabs>
        <w:spacing w:line="360" w:lineRule="auto"/>
        <w:jc w:val="both"/>
        <w:rPr>
          <w:rFonts w:ascii="Arial" w:hAnsi="Arial" w:cs="Arial"/>
        </w:rPr>
      </w:pPr>
    </w:p>
    <w:p w14:paraId="1487821F"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El medio de prueba anunciado es conducente, pertinente y útil, por cuanto pretende ilustrar al despacho, de forma técnica y científica, sobre las circunstancias de tiempo, modo y lugar en que ocurrieron los hechos demandados.</w:t>
      </w:r>
    </w:p>
    <w:p w14:paraId="2D979549" w14:textId="77777777" w:rsidR="00F57D3C" w:rsidRPr="00B62D4D" w:rsidRDefault="00F57D3C" w:rsidP="00F57D3C">
      <w:pPr>
        <w:tabs>
          <w:tab w:val="left" w:pos="5626"/>
        </w:tabs>
        <w:spacing w:line="360" w:lineRule="auto"/>
        <w:jc w:val="both"/>
        <w:rPr>
          <w:rFonts w:ascii="Arial" w:hAnsi="Arial" w:cs="Arial"/>
        </w:rPr>
      </w:pPr>
    </w:p>
    <w:p w14:paraId="2B46E9F0"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w:t>
      </w:r>
    </w:p>
    <w:p w14:paraId="5A895C8D" w14:textId="77777777" w:rsidR="00F57D3C" w:rsidRPr="00B62D4D" w:rsidRDefault="00F57D3C" w:rsidP="00F57D3C">
      <w:pPr>
        <w:tabs>
          <w:tab w:val="left" w:pos="5626"/>
        </w:tabs>
        <w:spacing w:line="360" w:lineRule="auto"/>
        <w:jc w:val="both"/>
        <w:rPr>
          <w:rFonts w:ascii="Arial" w:hAnsi="Arial" w:cs="Arial"/>
        </w:rPr>
      </w:pPr>
    </w:p>
    <w:p w14:paraId="62B0682F" w14:textId="77777777" w:rsidR="00F57D3C" w:rsidRPr="00B62D4D" w:rsidRDefault="00F57D3C" w:rsidP="00F57D3C">
      <w:pPr>
        <w:tabs>
          <w:tab w:val="left" w:pos="5626"/>
        </w:tabs>
        <w:spacing w:line="360" w:lineRule="auto"/>
        <w:jc w:val="both"/>
        <w:rPr>
          <w:rFonts w:ascii="Arial" w:hAnsi="Arial" w:cs="Arial"/>
        </w:rPr>
      </w:pPr>
      <w:r w:rsidRPr="00B62D4D">
        <w:rPr>
          <w:rFonts w:ascii="Arial" w:hAnsi="Arial" w:cs="Arial"/>
        </w:rPr>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14:paraId="1C604461" w14:textId="77777777" w:rsidR="000C4E79" w:rsidRDefault="000C4E79" w:rsidP="00BC14F2">
      <w:pPr>
        <w:tabs>
          <w:tab w:val="left" w:pos="5626"/>
        </w:tabs>
        <w:spacing w:line="360" w:lineRule="auto"/>
        <w:jc w:val="both"/>
        <w:rPr>
          <w:rFonts w:ascii="Arial" w:hAnsi="Arial" w:cs="Arial"/>
        </w:rPr>
      </w:pPr>
    </w:p>
    <w:p w14:paraId="1584C53B" w14:textId="77777777" w:rsidR="000C4E79" w:rsidRDefault="000C4E79" w:rsidP="00BC14F2">
      <w:pPr>
        <w:tabs>
          <w:tab w:val="left" w:pos="5626"/>
        </w:tabs>
        <w:spacing w:line="360" w:lineRule="auto"/>
        <w:jc w:val="both"/>
        <w:rPr>
          <w:rFonts w:ascii="Arial" w:hAnsi="Arial" w:cs="Arial"/>
        </w:rPr>
      </w:pPr>
    </w:p>
    <w:p w14:paraId="0876E0A5" w14:textId="77777777" w:rsidR="000C4E79" w:rsidRDefault="000C4E79" w:rsidP="000C4E79">
      <w:pPr>
        <w:pStyle w:val="Ttulo1"/>
      </w:pPr>
      <w:r w:rsidRPr="000C4E79">
        <w:t>ANEXOS</w:t>
      </w:r>
    </w:p>
    <w:p w14:paraId="339857F7" w14:textId="77777777" w:rsidR="00C61E6C" w:rsidRPr="000C4E79" w:rsidRDefault="00C61E6C" w:rsidP="00C61E6C">
      <w:pPr>
        <w:pStyle w:val="Ttulo1"/>
        <w:numPr>
          <w:ilvl w:val="0"/>
          <w:numId w:val="0"/>
        </w:numPr>
        <w:ind w:left="1080" w:hanging="720"/>
        <w:jc w:val="left"/>
      </w:pPr>
    </w:p>
    <w:p w14:paraId="130A0741" w14:textId="77777777" w:rsidR="00C61E6C" w:rsidRPr="00C61E6C" w:rsidRDefault="00C61E6C" w:rsidP="00C61E6C">
      <w:pPr>
        <w:numPr>
          <w:ilvl w:val="0"/>
          <w:numId w:val="5"/>
        </w:numPr>
        <w:tabs>
          <w:tab w:val="left" w:pos="5626"/>
        </w:tabs>
        <w:spacing w:line="360" w:lineRule="auto"/>
        <w:jc w:val="both"/>
        <w:rPr>
          <w:rFonts w:ascii="Arial" w:hAnsi="Arial" w:cs="Arial"/>
        </w:rPr>
      </w:pPr>
      <w:r w:rsidRPr="00C61E6C">
        <w:rPr>
          <w:rFonts w:ascii="Arial" w:hAnsi="Arial" w:cs="Arial"/>
        </w:rPr>
        <w:t>Documentos relacionados en el acápite de pruebas.</w:t>
      </w:r>
    </w:p>
    <w:p w14:paraId="02C511F9" w14:textId="77777777" w:rsidR="00C61E6C" w:rsidRPr="00C61E6C" w:rsidRDefault="00C61E6C" w:rsidP="00C61E6C">
      <w:pPr>
        <w:numPr>
          <w:ilvl w:val="0"/>
          <w:numId w:val="5"/>
        </w:numPr>
        <w:tabs>
          <w:tab w:val="left" w:pos="5626"/>
        </w:tabs>
        <w:spacing w:line="360" w:lineRule="auto"/>
        <w:jc w:val="both"/>
        <w:rPr>
          <w:rFonts w:ascii="Arial" w:hAnsi="Arial" w:cs="Arial"/>
        </w:rPr>
      </w:pPr>
      <w:r w:rsidRPr="00C61E6C">
        <w:rPr>
          <w:rFonts w:ascii="Arial" w:hAnsi="Arial" w:cs="Arial"/>
        </w:rPr>
        <w:t>Poder general otorgado al suscrito por COMPAÑÍA MUNDIAL DE SEGUROS S.A. mediante escritura Publica No. 13771 de la Notaría 29 de Bogotá para representar a la compañía aseguradora en el presente trámite.</w:t>
      </w:r>
    </w:p>
    <w:p w14:paraId="5D4F2A43" w14:textId="77777777" w:rsidR="00C61E6C" w:rsidRPr="00C61E6C" w:rsidRDefault="00C61E6C" w:rsidP="00C61E6C">
      <w:pPr>
        <w:numPr>
          <w:ilvl w:val="0"/>
          <w:numId w:val="5"/>
        </w:numPr>
        <w:tabs>
          <w:tab w:val="left" w:pos="5626"/>
        </w:tabs>
        <w:spacing w:line="360" w:lineRule="auto"/>
        <w:jc w:val="both"/>
        <w:rPr>
          <w:rFonts w:ascii="Arial" w:hAnsi="Arial" w:cs="Arial"/>
        </w:rPr>
      </w:pPr>
      <w:r w:rsidRPr="00C61E6C">
        <w:rPr>
          <w:rFonts w:ascii="Arial" w:hAnsi="Arial" w:cs="Arial"/>
        </w:rPr>
        <w:t>Certificado de existencia y representación legal de Compañía Mundial de Seguros expedido por la Cámara de Comercio de Cali y por la Superintendencia Financiera de Colombia.</w:t>
      </w:r>
    </w:p>
    <w:p w14:paraId="288EC70C" w14:textId="77777777" w:rsidR="000C4E79" w:rsidRDefault="000C4E79" w:rsidP="00BC14F2">
      <w:pPr>
        <w:tabs>
          <w:tab w:val="left" w:pos="5626"/>
        </w:tabs>
        <w:spacing w:line="360" w:lineRule="auto"/>
        <w:jc w:val="both"/>
        <w:rPr>
          <w:rFonts w:ascii="Arial" w:hAnsi="Arial" w:cs="Arial"/>
        </w:rPr>
      </w:pPr>
    </w:p>
    <w:p w14:paraId="0D7E852B" w14:textId="77777777" w:rsidR="000C4E79" w:rsidRDefault="000C4E79" w:rsidP="00BC14F2">
      <w:pPr>
        <w:tabs>
          <w:tab w:val="left" w:pos="5626"/>
        </w:tabs>
        <w:spacing w:line="360" w:lineRule="auto"/>
        <w:jc w:val="both"/>
        <w:rPr>
          <w:rFonts w:ascii="Arial" w:hAnsi="Arial" w:cs="Arial"/>
        </w:rPr>
      </w:pPr>
    </w:p>
    <w:p w14:paraId="20173F30" w14:textId="52E5BAFF" w:rsidR="000C4E79" w:rsidRPr="000C4E79" w:rsidRDefault="000C4E79" w:rsidP="000C4E79">
      <w:pPr>
        <w:pStyle w:val="Ttulo1"/>
      </w:pPr>
      <w:r w:rsidRPr="000C4E79">
        <w:lastRenderedPageBreak/>
        <w:t>NOTIFICACIONES</w:t>
      </w:r>
    </w:p>
    <w:p w14:paraId="36DFD208" w14:textId="77777777" w:rsidR="000C4E79" w:rsidRPr="000C4E79" w:rsidRDefault="000C4E79" w:rsidP="000C4E79">
      <w:pPr>
        <w:tabs>
          <w:tab w:val="left" w:pos="5626"/>
        </w:tabs>
        <w:spacing w:line="360" w:lineRule="auto"/>
        <w:jc w:val="both"/>
        <w:rPr>
          <w:rFonts w:ascii="Arial" w:hAnsi="Arial" w:cs="Arial"/>
          <w:b/>
        </w:rPr>
      </w:pPr>
    </w:p>
    <w:p w14:paraId="43893C39" w14:textId="77777777" w:rsidR="000C4E79" w:rsidRPr="000C4E79" w:rsidRDefault="000C4E79" w:rsidP="000C4E79">
      <w:pPr>
        <w:numPr>
          <w:ilvl w:val="0"/>
          <w:numId w:val="5"/>
        </w:numPr>
        <w:tabs>
          <w:tab w:val="left" w:pos="5626"/>
        </w:tabs>
        <w:spacing w:line="360" w:lineRule="auto"/>
        <w:jc w:val="both"/>
        <w:rPr>
          <w:rFonts w:ascii="Arial" w:hAnsi="Arial" w:cs="Arial"/>
        </w:rPr>
      </w:pPr>
      <w:r w:rsidRPr="000C4E79">
        <w:rPr>
          <w:rFonts w:ascii="Arial" w:hAnsi="Arial" w:cs="Arial"/>
        </w:rPr>
        <w:t xml:space="preserve">Por la parte actora serán recibidas en el lugar indicado en su escrito de demanda. </w:t>
      </w:r>
    </w:p>
    <w:p w14:paraId="02D81CD8" w14:textId="77777777" w:rsidR="000C4E79" w:rsidRPr="000C4E79" w:rsidRDefault="000C4E79" w:rsidP="000C4E79">
      <w:pPr>
        <w:tabs>
          <w:tab w:val="left" w:pos="5626"/>
        </w:tabs>
        <w:spacing w:line="360" w:lineRule="auto"/>
        <w:jc w:val="both"/>
        <w:rPr>
          <w:rFonts w:ascii="Arial" w:hAnsi="Arial" w:cs="Arial"/>
        </w:rPr>
      </w:pPr>
    </w:p>
    <w:p w14:paraId="37D73E8B" w14:textId="77777777" w:rsidR="000C4E79" w:rsidRPr="000C4E79" w:rsidRDefault="000C4E79" w:rsidP="000C4E79">
      <w:pPr>
        <w:numPr>
          <w:ilvl w:val="0"/>
          <w:numId w:val="5"/>
        </w:numPr>
        <w:tabs>
          <w:tab w:val="left" w:pos="5626"/>
        </w:tabs>
        <w:spacing w:line="360" w:lineRule="auto"/>
        <w:jc w:val="both"/>
        <w:rPr>
          <w:rFonts w:ascii="Arial" w:hAnsi="Arial" w:cs="Arial"/>
        </w:rPr>
      </w:pPr>
      <w:r w:rsidRPr="000C4E79">
        <w:rPr>
          <w:rFonts w:ascii="Arial" w:hAnsi="Arial" w:cs="Arial"/>
        </w:rPr>
        <w:t>Por los demás demandados, donde indiquen en sus respectivas contestaciones.</w:t>
      </w:r>
    </w:p>
    <w:p w14:paraId="57873D8D" w14:textId="77777777" w:rsidR="000C4E79" w:rsidRPr="000C4E79" w:rsidRDefault="000C4E79" w:rsidP="000C4E79">
      <w:pPr>
        <w:tabs>
          <w:tab w:val="left" w:pos="5626"/>
        </w:tabs>
        <w:spacing w:line="360" w:lineRule="auto"/>
        <w:jc w:val="both"/>
        <w:rPr>
          <w:rFonts w:ascii="Arial" w:hAnsi="Arial" w:cs="Arial"/>
        </w:rPr>
      </w:pPr>
    </w:p>
    <w:p w14:paraId="7A514002" w14:textId="77777777" w:rsidR="000C4E79" w:rsidRPr="000C4E79" w:rsidRDefault="000C4E79" w:rsidP="000C4E79">
      <w:pPr>
        <w:numPr>
          <w:ilvl w:val="0"/>
          <w:numId w:val="5"/>
        </w:numPr>
        <w:tabs>
          <w:tab w:val="left" w:pos="5626"/>
        </w:tabs>
        <w:spacing w:line="360" w:lineRule="auto"/>
        <w:jc w:val="both"/>
        <w:rPr>
          <w:rFonts w:ascii="Arial" w:hAnsi="Arial" w:cs="Arial"/>
        </w:rPr>
      </w:pPr>
      <w:r w:rsidRPr="000C4E79">
        <w:rPr>
          <w:rFonts w:ascii="Arial" w:hAnsi="Arial" w:cs="Arial"/>
        </w:rPr>
        <w:t xml:space="preserve">Mi representada, COMPAÑÍA MUNDIAL DE SEGUROS S.A. en la Calle 33 # 6b - 24, en la ciudad de Bogotá. Dirección de correo electrónico </w:t>
      </w:r>
      <w:hyperlink r:id="rId19">
        <w:r w:rsidRPr="000C4E79">
          <w:rPr>
            <w:rStyle w:val="Hipervnculo"/>
            <w:rFonts w:ascii="Arial" w:hAnsi="Arial" w:cs="Arial"/>
          </w:rPr>
          <w:t>mundial@segurosmundial.com.co</w:t>
        </w:r>
      </w:hyperlink>
    </w:p>
    <w:p w14:paraId="1A117B40" w14:textId="77777777" w:rsidR="000C4E79" w:rsidRPr="000C4E79" w:rsidRDefault="000C4E79" w:rsidP="000C4E79">
      <w:pPr>
        <w:tabs>
          <w:tab w:val="left" w:pos="5626"/>
        </w:tabs>
        <w:spacing w:line="360" w:lineRule="auto"/>
        <w:jc w:val="both"/>
        <w:rPr>
          <w:rFonts w:ascii="Arial" w:hAnsi="Arial" w:cs="Arial"/>
        </w:rPr>
      </w:pPr>
    </w:p>
    <w:p w14:paraId="2BB1F6BB" w14:textId="77777777" w:rsidR="000C4E79" w:rsidRPr="000C4E79" w:rsidRDefault="000C4E79" w:rsidP="000C4E79">
      <w:pPr>
        <w:numPr>
          <w:ilvl w:val="0"/>
          <w:numId w:val="5"/>
        </w:numPr>
        <w:tabs>
          <w:tab w:val="left" w:pos="5626"/>
        </w:tabs>
        <w:spacing w:line="360" w:lineRule="auto"/>
        <w:jc w:val="both"/>
        <w:rPr>
          <w:rFonts w:ascii="Arial" w:hAnsi="Arial" w:cs="Arial"/>
        </w:rPr>
      </w:pPr>
      <w:r w:rsidRPr="000C4E79">
        <w:rPr>
          <w:rFonts w:ascii="Arial" w:hAnsi="Arial" w:cs="Arial"/>
        </w:rPr>
        <w:t xml:space="preserve">Por parte del suscrito se recibirán notificaciones en la Secretaría de su Despacho o en la Avenida 6 A Bis No. 35N-100, Centro Empresarial Chipichape, Oficina 212 de la ciudad de Cali. Dirección electrónica: </w:t>
      </w:r>
      <w:hyperlink r:id="rId20">
        <w:r w:rsidRPr="000C4E79">
          <w:rPr>
            <w:rStyle w:val="Hipervnculo"/>
            <w:rFonts w:ascii="Arial" w:hAnsi="Arial" w:cs="Arial"/>
          </w:rPr>
          <w:t>notificaciones@gha.com.co</w:t>
        </w:r>
      </w:hyperlink>
    </w:p>
    <w:p w14:paraId="65532B6A" w14:textId="77777777" w:rsidR="000C4E79" w:rsidRPr="000C4E79" w:rsidRDefault="000C4E79" w:rsidP="000C4E79">
      <w:pPr>
        <w:tabs>
          <w:tab w:val="left" w:pos="5626"/>
        </w:tabs>
        <w:spacing w:line="360" w:lineRule="auto"/>
        <w:jc w:val="both"/>
        <w:rPr>
          <w:rFonts w:ascii="Arial" w:hAnsi="Arial" w:cs="Arial"/>
        </w:rPr>
      </w:pPr>
    </w:p>
    <w:p w14:paraId="42B56649" w14:textId="77777777" w:rsidR="000C4E79" w:rsidRPr="000C4E79" w:rsidRDefault="000C4E79" w:rsidP="000C4E79">
      <w:pPr>
        <w:tabs>
          <w:tab w:val="left" w:pos="5626"/>
        </w:tabs>
        <w:spacing w:line="360" w:lineRule="auto"/>
        <w:jc w:val="both"/>
        <w:rPr>
          <w:rFonts w:ascii="Arial" w:hAnsi="Arial" w:cs="Arial"/>
        </w:rPr>
      </w:pPr>
      <w:r w:rsidRPr="000C4E79">
        <w:rPr>
          <w:rFonts w:ascii="Arial" w:hAnsi="Arial" w:cs="Arial"/>
        </w:rPr>
        <w:drawing>
          <wp:anchor distT="0" distB="0" distL="0" distR="0" simplePos="0" relativeHeight="251659264" behindDoc="1" locked="0" layoutInCell="1" allowOverlap="1" wp14:anchorId="55185DE1" wp14:editId="22D6648B">
            <wp:simplePos x="0" y="0"/>
            <wp:positionH relativeFrom="page">
              <wp:posOffset>941832</wp:posOffset>
            </wp:positionH>
            <wp:positionV relativeFrom="paragraph">
              <wp:posOffset>58166</wp:posOffset>
            </wp:positionV>
            <wp:extent cx="2113251" cy="1307592"/>
            <wp:effectExtent l="0" t="0" r="0" b="635"/>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21" cstate="print"/>
                    <a:stretch>
                      <a:fillRect/>
                    </a:stretch>
                  </pic:blipFill>
                  <pic:spPr>
                    <a:xfrm>
                      <a:off x="0" y="0"/>
                      <a:ext cx="2131024" cy="1318589"/>
                    </a:xfrm>
                    <a:prstGeom prst="rect">
                      <a:avLst/>
                    </a:prstGeom>
                  </pic:spPr>
                </pic:pic>
              </a:graphicData>
            </a:graphic>
            <wp14:sizeRelH relativeFrom="margin">
              <wp14:pctWidth>0</wp14:pctWidth>
            </wp14:sizeRelH>
            <wp14:sizeRelV relativeFrom="margin">
              <wp14:pctHeight>0</wp14:pctHeight>
            </wp14:sizeRelV>
          </wp:anchor>
        </w:drawing>
      </w:r>
      <w:r w:rsidRPr="000C4E79">
        <w:rPr>
          <w:rFonts w:ascii="Arial" w:hAnsi="Arial" w:cs="Arial"/>
        </w:rPr>
        <w:t>De usted Señor Juez, cordialmente,</w:t>
      </w:r>
    </w:p>
    <w:p w14:paraId="4421E41F" w14:textId="77777777" w:rsidR="000C4E79" w:rsidRPr="000C4E79" w:rsidRDefault="000C4E79" w:rsidP="000C4E79">
      <w:pPr>
        <w:tabs>
          <w:tab w:val="left" w:pos="5626"/>
        </w:tabs>
        <w:spacing w:line="360" w:lineRule="auto"/>
        <w:jc w:val="both"/>
        <w:rPr>
          <w:rFonts w:ascii="Arial" w:hAnsi="Arial" w:cs="Arial"/>
        </w:rPr>
      </w:pPr>
    </w:p>
    <w:p w14:paraId="63395ECA" w14:textId="77777777" w:rsidR="000C4E79" w:rsidRPr="000C4E79" w:rsidRDefault="000C4E79" w:rsidP="000C4E79">
      <w:pPr>
        <w:tabs>
          <w:tab w:val="left" w:pos="5626"/>
        </w:tabs>
        <w:spacing w:line="360" w:lineRule="auto"/>
        <w:jc w:val="both"/>
        <w:rPr>
          <w:rFonts w:ascii="Arial" w:hAnsi="Arial" w:cs="Arial"/>
        </w:rPr>
      </w:pPr>
    </w:p>
    <w:p w14:paraId="2AF649F2" w14:textId="77777777" w:rsidR="000C4E79" w:rsidRPr="000C4E79" w:rsidRDefault="000C4E79" w:rsidP="000C4E79">
      <w:pPr>
        <w:tabs>
          <w:tab w:val="left" w:pos="5626"/>
        </w:tabs>
        <w:spacing w:line="360" w:lineRule="auto"/>
        <w:jc w:val="both"/>
        <w:rPr>
          <w:rFonts w:ascii="Arial" w:hAnsi="Arial" w:cs="Arial"/>
        </w:rPr>
      </w:pPr>
    </w:p>
    <w:p w14:paraId="457F853B" w14:textId="77777777" w:rsidR="000C4E79" w:rsidRPr="000C4E79" w:rsidRDefault="000C4E79" w:rsidP="000C4E79">
      <w:pPr>
        <w:tabs>
          <w:tab w:val="left" w:pos="5626"/>
        </w:tabs>
        <w:spacing w:line="360" w:lineRule="auto"/>
        <w:jc w:val="both"/>
        <w:rPr>
          <w:rFonts w:ascii="Arial" w:hAnsi="Arial" w:cs="Arial"/>
          <w:b/>
          <w:bCs/>
        </w:rPr>
      </w:pPr>
      <w:r w:rsidRPr="000C4E79">
        <w:rPr>
          <w:rFonts w:ascii="Arial" w:hAnsi="Arial" w:cs="Arial"/>
          <w:b/>
          <w:bCs/>
        </w:rPr>
        <w:t>GUSTAVO ALBERTO HERRERA ÁVILA</w:t>
      </w:r>
    </w:p>
    <w:p w14:paraId="48270ABD" w14:textId="77777777" w:rsidR="000C4E79" w:rsidRPr="000C4E79" w:rsidRDefault="000C4E79" w:rsidP="000C4E79">
      <w:pPr>
        <w:tabs>
          <w:tab w:val="left" w:pos="5626"/>
        </w:tabs>
        <w:spacing w:line="360" w:lineRule="auto"/>
        <w:jc w:val="both"/>
        <w:rPr>
          <w:rFonts w:ascii="Arial" w:hAnsi="Arial" w:cs="Arial"/>
        </w:rPr>
      </w:pPr>
      <w:r w:rsidRPr="000C4E79">
        <w:rPr>
          <w:rFonts w:ascii="Arial" w:hAnsi="Arial" w:cs="Arial"/>
        </w:rPr>
        <w:t>C.C. No. 19.395.114 de Bogotá D.C.</w:t>
      </w:r>
    </w:p>
    <w:p w14:paraId="1CD3DA7D" w14:textId="77777777" w:rsidR="000C4E79" w:rsidRPr="000C4E79" w:rsidRDefault="000C4E79" w:rsidP="000C4E79">
      <w:pPr>
        <w:tabs>
          <w:tab w:val="left" w:pos="5626"/>
        </w:tabs>
        <w:spacing w:line="360" w:lineRule="auto"/>
        <w:jc w:val="both"/>
        <w:rPr>
          <w:rFonts w:ascii="Arial" w:hAnsi="Arial" w:cs="Arial"/>
        </w:rPr>
      </w:pPr>
      <w:r w:rsidRPr="000C4E79">
        <w:rPr>
          <w:rFonts w:ascii="Arial" w:hAnsi="Arial" w:cs="Arial"/>
        </w:rPr>
        <w:t>T.P. No. 39.116 del C. S. de la J.</w:t>
      </w:r>
    </w:p>
    <w:p w14:paraId="0671C17C" w14:textId="77777777" w:rsidR="000C4E79" w:rsidRPr="000C4E79" w:rsidRDefault="000C4E79" w:rsidP="000C4E79">
      <w:pPr>
        <w:tabs>
          <w:tab w:val="left" w:pos="5626"/>
        </w:tabs>
        <w:spacing w:line="360" w:lineRule="auto"/>
        <w:jc w:val="both"/>
        <w:rPr>
          <w:rFonts w:ascii="Arial" w:hAnsi="Arial" w:cs="Arial"/>
        </w:rPr>
      </w:pPr>
    </w:p>
    <w:p w14:paraId="05C23AF9" w14:textId="77777777" w:rsidR="000C4E79" w:rsidRDefault="000C4E79" w:rsidP="00BC14F2">
      <w:pPr>
        <w:tabs>
          <w:tab w:val="left" w:pos="5626"/>
        </w:tabs>
        <w:spacing w:line="360" w:lineRule="auto"/>
        <w:jc w:val="both"/>
        <w:rPr>
          <w:rFonts w:ascii="Arial" w:hAnsi="Arial" w:cs="Arial"/>
        </w:rPr>
      </w:pPr>
    </w:p>
    <w:p w14:paraId="168D011D" w14:textId="77777777" w:rsidR="000C4E79" w:rsidRDefault="000C4E79" w:rsidP="00BC14F2">
      <w:pPr>
        <w:tabs>
          <w:tab w:val="left" w:pos="5626"/>
        </w:tabs>
        <w:spacing w:line="360" w:lineRule="auto"/>
        <w:jc w:val="both"/>
        <w:rPr>
          <w:rFonts w:ascii="Arial" w:hAnsi="Arial" w:cs="Arial"/>
        </w:rPr>
      </w:pPr>
    </w:p>
    <w:p w14:paraId="5A488AD8" w14:textId="77777777" w:rsidR="006259E1" w:rsidRDefault="006259E1" w:rsidP="00BC14F2">
      <w:pPr>
        <w:tabs>
          <w:tab w:val="left" w:pos="5626"/>
        </w:tabs>
        <w:spacing w:line="360" w:lineRule="auto"/>
        <w:jc w:val="both"/>
        <w:rPr>
          <w:rFonts w:ascii="Arial" w:hAnsi="Arial" w:cs="Arial"/>
        </w:rPr>
      </w:pPr>
    </w:p>
    <w:p w14:paraId="17AF3A3F" w14:textId="77777777" w:rsidR="006259E1" w:rsidRDefault="006259E1" w:rsidP="00BC14F2">
      <w:pPr>
        <w:tabs>
          <w:tab w:val="left" w:pos="5626"/>
        </w:tabs>
        <w:spacing w:line="360" w:lineRule="auto"/>
        <w:jc w:val="both"/>
        <w:rPr>
          <w:rFonts w:ascii="Arial" w:hAnsi="Arial" w:cs="Arial"/>
        </w:rPr>
      </w:pPr>
    </w:p>
    <w:p w14:paraId="77350758" w14:textId="77777777" w:rsidR="006259E1" w:rsidRDefault="006259E1" w:rsidP="00BC14F2">
      <w:pPr>
        <w:tabs>
          <w:tab w:val="left" w:pos="5626"/>
        </w:tabs>
        <w:spacing w:line="360" w:lineRule="auto"/>
        <w:jc w:val="both"/>
        <w:rPr>
          <w:rFonts w:ascii="Arial" w:hAnsi="Arial" w:cs="Arial"/>
        </w:rPr>
      </w:pPr>
    </w:p>
    <w:p w14:paraId="4BE0D70C" w14:textId="77777777" w:rsidR="006259E1" w:rsidRDefault="006259E1" w:rsidP="00BC14F2">
      <w:pPr>
        <w:tabs>
          <w:tab w:val="left" w:pos="5626"/>
        </w:tabs>
        <w:spacing w:line="360" w:lineRule="auto"/>
        <w:jc w:val="both"/>
        <w:rPr>
          <w:rFonts w:ascii="Arial" w:hAnsi="Arial" w:cs="Arial"/>
        </w:rPr>
      </w:pPr>
    </w:p>
    <w:p w14:paraId="2A6E40B4" w14:textId="77777777" w:rsidR="00BC14F2" w:rsidRDefault="00BC14F2" w:rsidP="00BC14F2">
      <w:pPr>
        <w:tabs>
          <w:tab w:val="left" w:pos="5626"/>
        </w:tabs>
        <w:spacing w:line="360" w:lineRule="auto"/>
        <w:jc w:val="both"/>
        <w:rPr>
          <w:rFonts w:ascii="Arial" w:hAnsi="Arial" w:cs="Arial"/>
        </w:rPr>
      </w:pPr>
    </w:p>
    <w:p w14:paraId="5323647B" w14:textId="77777777" w:rsidR="00BC14F2" w:rsidRDefault="00BC14F2" w:rsidP="00BC14F2">
      <w:pPr>
        <w:tabs>
          <w:tab w:val="left" w:pos="5626"/>
        </w:tabs>
        <w:spacing w:line="360" w:lineRule="auto"/>
        <w:jc w:val="both"/>
        <w:rPr>
          <w:rFonts w:ascii="Arial" w:hAnsi="Arial" w:cs="Arial"/>
        </w:rPr>
      </w:pPr>
    </w:p>
    <w:p w14:paraId="20A2D1A2" w14:textId="77777777" w:rsidR="00BC14F2" w:rsidRPr="00BC14F2" w:rsidRDefault="00BC14F2" w:rsidP="00BC14F2">
      <w:pPr>
        <w:tabs>
          <w:tab w:val="left" w:pos="5626"/>
        </w:tabs>
        <w:spacing w:line="360" w:lineRule="auto"/>
        <w:jc w:val="both"/>
        <w:rPr>
          <w:rFonts w:ascii="Arial" w:hAnsi="Arial" w:cs="Arial"/>
        </w:rPr>
      </w:pPr>
    </w:p>
    <w:p w14:paraId="755C38C9" w14:textId="77777777" w:rsidR="00BC14F2" w:rsidRPr="00BC14F2" w:rsidRDefault="00BC14F2" w:rsidP="00BC14F2">
      <w:pPr>
        <w:tabs>
          <w:tab w:val="left" w:pos="5626"/>
        </w:tabs>
        <w:spacing w:line="360" w:lineRule="auto"/>
        <w:jc w:val="both"/>
        <w:rPr>
          <w:rFonts w:ascii="Arial" w:hAnsi="Arial" w:cs="Arial"/>
        </w:rPr>
      </w:pPr>
    </w:p>
    <w:p w14:paraId="642AAB17" w14:textId="77777777" w:rsidR="00BC14F2" w:rsidRPr="00BC14F2" w:rsidRDefault="00BC14F2" w:rsidP="00BC14F2">
      <w:pPr>
        <w:tabs>
          <w:tab w:val="left" w:pos="5626"/>
        </w:tabs>
        <w:spacing w:line="360" w:lineRule="auto"/>
        <w:jc w:val="both"/>
        <w:rPr>
          <w:rFonts w:ascii="Arial" w:hAnsi="Arial" w:cs="Arial"/>
        </w:rPr>
      </w:pPr>
    </w:p>
    <w:p w14:paraId="1A8ABAD9" w14:textId="77777777" w:rsidR="00BC14F2" w:rsidRPr="00BC14F2" w:rsidRDefault="00BC14F2" w:rsidP="00BC14F2">
      <w:pPr>
        <w:tabs>
          <w:tab w:val="left" w:pos="5626"/>
        </w:tabs>
        <w:spacing w:line="360" w:lineRule="auto"/>
        <w:jc w:val="both"/>
        <w:rPr>
          <w:rFonts w:ascii="Arial" w:hAnsi="Arial" w:cs="Arial"/>
        </w:rPr>
      </w:pPr>
    </w:p>
    <w:sectPr w:rsidR="00BC14F2" w:rsidRPr="00BC14F2" w:rsidSect="00B54DCC">
      <w:headerReference w:type="default" r:id="rId22"/>
      <w:footerReference w:type="default" r:id="rId2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A523F" w14:textId="77777777" w:rsidR="008854B3" w:rsidRDefault="008854B3" w:rsidP="0025591F">
      <w:r>
        <w:separator/>
      </w:r>
    </w:p>
  </w:endnote>
  <w:endnote w:type="continuationSeparator" w:id="0">
    <w:p w14:paraId="1457706B" w14:textId="77777777" w:rsidR="008854B3" w:rsidRDefault="008854B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2508"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D94F663" wp14:editId="36BD27F4">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11B29C60" wp14:editId="0C25D576">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39F7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3D98A6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29C60"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68139F7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3D98A6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227AC764" wp14:editId="5B4011A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B7069" w14:textId="77777777" w:rsidR="00416F84" w:rsidRDefault="00416F84" w:rsidP="00416F84">
    <w:pPr>
      <w:ind w:left="7080" w:firstLine="708"/>
      <w:rPr>
        <w:color w:val="222A35" w:themeColor="text2" w:themeShade="80"/>
      </w:rPr>
    </w:pPr>
  </w:p>
  <w:p w14:paraId="40743114"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43F23B10" wp14:editId="7DB1BEDE">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8D579" w14:textId="482A63FF" w:rsidR="00416F84" w:rsidRPr="004A356B" w:rsidRDefault="00B5096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23B10"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2998D579" w14:textId="482A63FF" w:rsidR="00416F84" w:rsidRPr="004A356B" w:rsidRDefault="00B5096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14:paraId="448BAA4D" w14:textId="77777777" w:rsidR="00416F84" w:rsidRDefault="00416F84" w:rsidP="004A356B">
    <w:pPr>
      <w:rPr>
        <w:color w:val="222A35" w:themeColor="text2" w:themeShade="80"/>
      </w:rPr>
    </w:pPr>
  </w:p>
  <w:p w14:paraId="3D1124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55A810F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47A74" w14:textId="77777777" w:rsidR="008854B3" w:rsidRDefault="008854B3" w:rsidP="0025591F">
      <w:r>
        <w:separator/>
      </w:r>
    </w:p>
  </w:footnote>
  <w:footnote w:type="continuationSeparator" w:id="0">
    <w:p w14:paraId="795800F1" w14:textId="77777777" w:rsidR="008854B3" w:rsidRDefault="008854B3" w:rsidP="0025591F">
      <w:r>
        <w:continuationSeparator/>
      </w:r>
    </w:p>
  </w:footnote>
  <w:footnote w:id="1">
    <w:p w14:paraId="42DFB25E" w14:textId="77777777" w:rsidR="00517DB0" w:rsidRPr="00110DB7" w:rsidRDefault="00517DB0" w:rsidP="00517DB0">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2">
    <w:p w14:paraId="39BB4278" w14:textId="77777777" w:rsidR="00286278" w:rsidRPr="007A1F3A" w:rsidRDefault="00286278" w:rsidP="00286278">
      <w:pPr>
        <w:pStyle w:val="Textonotapie"/>
        <w:jc w:val="both"/>
        <w:rPr>
          <w:sz w:val="16"/>
          <w:szCs w:val="16"/>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de Casación Civil, Sentencia del 15 de febrero de 2018. M.P. Margarita Cabello Blanco. EXP: 2007-0299</w:t>
      </w:r>
      <w:r w:rsidRPr="007A1F3A">
        <w:rPr>
          <w:sz w:val="16"/>
          <w:szCs w:val="16"/>
        </w:rPr>
        <w:t>.</w:t>
      </w:r>
    </w:p>
  </w:footnote>
  <w:footnote w:id="3">
    <w:p w14:paraId="5FF1C3BE" w14:textId="77777777" w:rsidR="00286278" w:rsidRPr="007A1F3A" w:rsidRDefault="00286278" w:rsidP="00286278">
      <w:pPr>
        <w:pStyle w:val="Textonotapie"/>
        <w:jc w:val="both"/>
        <w:rPr>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de Casación Civil, Sentencia del 12 de junio de 2018. M.P. Luis Armando Tolosa Villabona. EXP: 2011-0736.</w:t>
      </w:r>
    </w:p>
  </w:footnote>
  <w:footnote w:id="4">
    <w:p w14:paraId="692BE4A8" w14:textId="77777777" w:rsidR="00286278" w:rsidRPr="00BE24C1" w:rsidRDefault="00286278" w:rsidP="00286278">
      <w:pPr>
        <w:pStyle w:val="Textonotapie"/>
        <w:jc w:val="both"/>
        <w:rPr>
          <w:sz w:val="16"/>
          <w:szCs w:val="16"/>
          <w:lang w:val="es-CO"/>
        </w:rPr>
      </w:pPr>
      <w:r w:rsidRPr="00BE24C1">
        <w:rPr>
          <w:rStyle w:val="Refdenotaalpie"/>
          <w:sz w:val="16"/>
          <w:szCs w:val="16"/>
        </w:rPr>
        <w:footnoteRef/>
      </w:r>
      <w:r w:rsidRPr="00BE24C1">
        <w:rPr>
          <w:sz w:val="16"/>
          <w:szCs w:val="16"/>
        </w:rPr>
        <w:t xml:space="preserve"> </w:t>
      </w:r>
      <w:r w:rsidRPr="00BE24C1">
        <w:rPr>
          <w:sz w:val="16"/>
          <w:szCs w:val="16"/>
          <w:lang w:val="es-CO"/>
        </w:rPr>
        <w:t xml:space="preserve">Corte Suprema de Justicia. Sala de </w:t>
      </w:r>
      <w:proofErr w:type="spellStart"/>
      <w:r w:rsidRPr="00BE24C1">
        <w:rPr>
          <w:sz w:val="16"/>
          <w:szCs w:val="16"/>
          <w:lang w:val="es-CO"/>
        </w:rPr>
        <w:t>Casación</w:t>
      </w:r>
      <w:proofErr w:type="spellEnd"/>
      <w:r w:rsidRPr="00BE24C1">
        <w:rPr>
          <w:sz w:val="16"/>
          <w:szCs w:val="16"/>
          <w:lang w:val="es-CO"/>
        </w:rPr>
        <w:t xml:space="preserve"> Civil. Sentencia del 21 de noviembre de 2005. Expediente No. 11001-3103- 003-1995-07113-01. M.P. Edgardo Villamil Portilla. </w:t>
      </w:r>
    </w:p>
  </w:footnote>
  <w:footnote w:id="5">
    <w:p w14:paraId="53EFF206" w14:textId="77777777" w:rsidR="00286278" w:rsidRPr="00BE24C1" w:rsidRDefault="00286278" w:rsidP="00286278">
      <w:pPr>
        <w:pStyle w:val="Textonotapie"/>
        <w:jc w:val="both"/>
        <w:rPr>
          <w:sz w:val="16"/>
          <w:szCs w:val="16"/>
          <w:lang w:val="es-ES_tradnl"/>
        </w:rPr>
      </w:pPr>
      <w:r w:rsidRPr="00BE24C1">
        <w:rPr>
          <w:rStyle w:val="Refdenotaalpie"/>
          <w:sz w:val="16"/>
          <w:szCs w:val="16"/>
        </w:rPr>
        <w:footnoteRef/>
      </w:r>
      <w:r w:rsidRPr="00BE24C1">
        <w:rPr>
          <w:sz w:val="16"/>
          <w:szCs w:val="16"/>
        </w:rPr>
        <w:t xml:space="preserve"> Corte Suprema de Justicia, Sala de Casación Civil, Sentencia SC665-2019, de 7 de marzo de 2019. </w:t>
      </w:r>
    </w:p>
  </w:footnote>
  <w:footnote w:id="6">
    <w:p w14:paraId="3724A6B9" w14:textId="77777777" w:rsidR="00286278" w:rsidRPr="00BE24C1" w:rsidRDefault="00286278" w:rsidP="00286278">
      <w:pPr>
        <w:pStyle w:val="Textonotapie"/>
        <w:jc w:val="both"/>
        <w:rPr>
          <w:sz w:val="16"/>
          <w:szCs w:val="16"/>
          <w:lang w:val="es-CO"/>
        </w:rPr>
      </w:pPr>
      <w:r w:rsidRPr="00BE24C1">
        <w:rPr>
          <w:rStyle w:val="Refdenotaalpie"/>
          <w:sz w:val="16"/>
          <w:szCs w:val="16"/>
        </w:rPr>
        <w:footnoteRef/>
      </w:r>
      <w:r w:rsidRPr="00BE24C1">
        <w:rPr>
          <w:sz w:val="16"/>
          <w:szCs w:val="16"/>
        </w:rPr>
        <w:t xml:space="preserve"> </w:t>
      </w:r>
      <w:r w:rsidRPr="00BE24C1">
        <w:rPr>
          <w:sz w:val="16"/>
          <w:szCs w:val="16"/>
          <w:lang w:val="es-CO"/>
        </w:rPr>
        <w:t xml:space="preserve">Consejo de Estado. </w:t>
      </w:r>
      <w:proofErr w:type="spellStart"/>
      <w:r w:rsidRPr="00BE24C1">
        <w:rPr>
          <w:sz w:val="16"/>
          <w:szCs w:val="16"/>
          <w:lang w:val="es-CO"/>
        </w:rPr>
        <w:t>Sección</w:t>
      </w:r>
      <w:proofErr w:type="spellEnd"/>
      <w:r w:rsidRPr="00BE24C1">
        <w:rPr>
          <w:sz w:val="16"/>
          <w:szCs w:val="16"/>
          <w:lang w:val="es-CO"/>
        </w:rPr>
        <w:t xml:space="preserve"> Tercera. Sentencia del 24 de marzo de 2011. Radicado 66001-23-31-000- 1998-00409-01 (19067) MP. Mauricio Fajardo </w:t>
      </w:r>
      <w:proofErr w:type="spellStart"/>
      <w:r w:rsidRPr="00BE24C1">
        <w:rPr>
          <w:sz w:val="16"/>
          <w:szCs w:val="16"/>
          <w:lang w:val="es-CO"/>
        </w:rPr>
        <w:t>Gómez</w:t>
      </w:r>
      <w:proofErr w:type="spellEnd"/>
      <w:r w:rsidRPr="00BE24C1">
        <w:rPr>
          <w:sz w:val="16"/>
          <w:szCs w:val="16"/>
          <w:lang w:val="es-CO"/>
        </w:rPr>
        <w:t xml:space="preserve">. </w:t>
      </w:r>
    </w:p>
    <w:p w14:paraId="141CD92E" w14:textId="77777777" w:rsidR="00286278" w:rsidRPr="00BE24C1" w:rsidRDefault="00286278" w:rsidP="00286278">
      <w:pPr>
        <w:pStyle w:val="Textonotapie"/>
        <w:rPr>
          <w:lang w:val="es-ES_tradnl"/>
        </w:rPr>
      </w:pPr>
    </w:p>
  </w:footnote>
  <w:footnote w:id="7">
    <w:p w14:paraId="31C4889D" w14:textId="77777777" w:rsidR="00286278" w:rsidRPr="00BE24C1" w:rsidRDefault="00286278" w:rsidP="00286278">
      <w:pPr>
        <w:pStyle w:val="Textonotapie"/>
        <w:jc w:val="both"/>
        <w:rPr>
          <w:sz w:val="16"/>
          <w:szCs w:val="16"/>
          <w:lang w:val="es-ES_tradnl"/>
        </w:rPr>
      </w:pPr>
      <w:r w:rsidRPr="00BE24C1">
        <w:rPr>
          <w:rStyle w:val="Refdenotaalpie"/>
          <w:sz w:val="16"/>
          <w:szCs w:val="16"/>
        </w:rPr>
        <w:footnoteRef/>
      </w:r>
      <w:r w:rsidRPr="00BE24C1">
        <w:rPr>
          <w:sz w:val="16"/>
          <w:szCs w:val="16"/>
        </w:rPr>
        <w:t xml:space="preserve"> Corte Suprema de Justicia. SC4420-2020. Expediente 2011-00093. M.P. Luis Armando Tolosa Villabona</w:t>
      </w:r>
    </w:p>
    <w:p w14:paraId="5BB9ACC6" w14:textId="77777777" w:rsidR="00286278" w:rsidRPr="00BE24C1" w:rsidRDefault="00286278" w:rsidP="00286278">
      <w:pPr>
        <w:pStyle w:val="Textonotapie"/>
        <w:rPr>
          <w:lang w:val="es-ES_tradnl"/>
        </w:rPr>
      </w:pPr>
    </w:p>
  </w:footnote>
  <w:footnote w:id="8">
    <w:p w14:paraId="74A0E6CF" w14:textId="77777777" w:rsidR="00286278" w:rsidRPr="007A1F3A" w:rsidRDefault="00286278" w:rsidP="00286278">
      <w:pPr>
        <w:tabs>
          <w:tab w:val="left" w:pos="5626"/>
        </w:tabs>
        <w:jc w:val="both"/>
        <w:rPr>
          <w:rFonts w:ascii="Arial" w:hAnsi="Arial" w:cs="Arial"/>
          <w:sz w:val="16"/>
          <w:szCs w:val="16"/>
        </w:rPr>
      </w:pPr>
      <w:r w:rsidRPr="007A1F3A">
        <w:rPr>
          <w:rStyle w:val="Refdenotaalpie"/>
          <w:rFonts w:ascii="Arial" w:hAnsi="Arial" w:cs="Arial"/>
          <w:sz w:val="16"/>
          <w:szCs w:val="16"/>
        </w:rPr>
        <w:footnoteRef/>
      </w:r>
      <w:r w:rsidRPr="007A1F3A">
        <w:rPr>
          <w:rFonts w:ascii="Arial" w:hAnsi="Arial" w:cs="Arial"/>
          <w:sz w:val="16"/>
          <w:szCs w:val="16"/>
        </w:rPr>
        <w:t xml:space="preserve"> </w:t>
      </w:r>
      <w:r w:rsidRPr="00687CD9">
        <w:rPr>
          <w:rFonts w:ascii="Arial" w:hAnsi="Arial" w:cs="Arial"/>
          <w:sz w:val="16"/>
          <w:szCs w:val="16"/>
        </w:rPr>
        <w:t>Patiño, Héctor. “Responsabilidad extracontractual y causales de exoneración. Aproximación a la jurisprudencia del Consejo de Estado colombiano”. Revista Derecho Privado N14. Universidad Externado de Colombia. 2008</w:t>
      </w:r>
    </w:p>
  </w:footnote>
  <w:footnote w:id="9">
    <w:p w14:paraId="5BC387B6" w14:textId="77777777" w:rsidR="00286278" w:rsidRPr="007A1F3A" w:rsidRDefault="00286278" w:rsidP="00286278">
      <w:pPr>
        <w:pStyle w:val="Textonotapie"/>
        <w:jc w:val="both"/>
        <w:rPr>
          <w:sz w:val="16"/>
          <w:szCs w:val="16"/>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Civil. Sentencia del 15 de enero de 2008. Expediente 87300.</w:t>
      </w:r>
    </w:p>
  </w:footnote>
  <w:footnote w:id="10">
    <w:p w14:paraId="773A3C56" w14:textId="77777777" w:rsidR="00286278" w:rsidRPr="00E30F24" w:rsidRDefault="00286278" w:rsidP="00286278">
      <w:pPr>
        <w:pStyle w:val="Textonotapie"/>
        <w:rPr>
          <w:rFonts w:ascii="Arial" w:hAnsi="Arial" w:cs="Arial"/>
          <w:sz w:val="16"/>
          <w:szCs w:val="16"/>
        </w:rPr>
      </w:pPr>
      <w:r w:rsidRPr="00E30F24">
        <w:rPr>
          <w:rStyle w:val="Refdenotaalpie"/>
          <w:rFonts w:ascii="Arial" w:hAnsi="Arial" w:cs="Arial"/>
          <w:sz w:val="16"/>
          <w:szCs w:val="16"/>
        </w:rPr>
        <w:footnoteRef/>
      </w:r>
      <w:r w:rsidRPr="00E30F24">
        <w:rPr>
          <w:rFonts w:ascii="Arial" w:hAnsi="Arial" w:cs="Arial"/>
          <w:sz w:val="16"/>
          <w:szCs w:val="16"/>
        </w:rPr>
        <w:t xml:space="preserve"> Corte Suprema de Justicia. Sala de Casación Civil. SC 6279-2016. Noviembre 11 de 2016.</w:t>
      </w:r>
    </w:p>
  </w:footnote>
  <w:footnote w:id="11">
    <w:p w14:paraId="2DD0D9CC" w14:textId="77777777" w:rsidR="003F4406" w:rsidRPr="000E626E" w:rsidRDefault="003F4406" w:rsidP="003F4406">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Sentencia Rad. 2000-01141 del 24 de junio de 2008</w:t>
      </w:r>
    </w:p>
  </w:footnote>
  <w:footnote w:id="12">
    <w:p w14:paraId="40403808" w14:textId="77777777" w:rsidR="003F4406" w:rsidRPr="000E626E" w:rsidRDefault="003F4406" w:rsidP="003F4406">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SC4966-2019. Expediente 2011-00298. M.P. Luis Alonso Rico Puerta</w:t>
      </w:r>
    </w:p>
  </w:footnote>
  <w:footnote w:id="13">
    <w:p w14:paraId="7AB26B56" w14:textId="77777777" w:rsidR="003F4406" w:rsidRPr="000E626E" w:rsidRDefault="003F4406" w:rsidP="003F4406">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Sentencia de casación civil del 13 de mayo de 2008, Exp.1997-09327-01.</w:t>
      </w:r>
    </w:p>
  </w:footnote>
  <w:footnote w:id="14">
    <w:p w14:paraId="29CCB9AE" w14:textId="77777777" w:rsidR="003F4406" w:rsidRPr="000E626E" w:rsidRDefault="003F4406" w:rsidP="003F4406">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6 de mayo de 2016. Rad: 2004-032 (M.P: Luis Armando Tolosa Villabona)</w:t>
      </w:r>
    </w:p>
  </w:footnote>
  <w:footnote w:id="15">
    <w:p w14:paraId="2DFC1038" w14:textId="77777777" w:rsidR="003F4406" w:rsidRPr="000E626E" w:rsidRDefault="003F4406" w:rsidP="003F4406">
      <w:pPr>
        <w:pStyle w:val="Textonotapie"/>
        <w:jc w:val="both"/>
        <w:rPr>
          <w:lang w:val="es-ES_tradnl"/>
        </w:rPr>
      </w:pPr>
      <w:r w:rsidRPr="000E626E">
        <w:rPr>
          <w:rStyle w:val="Refdenotaalpie"/>
          <w:sz w:val="16"/>
          <w:szCs w:val="16"/>
        </w:rPr>
        <w:footnoteRef/>
      </w:r>
      <w:r w:rsidRPr="000E626E">
        <w:rPr>
          <w:sz w:val="16"/>
          <w:szCs w:val="16"/>
        </w:rPr>
        <w:t xml:space="preserve"> </w:t>
      </w:r>
      <w:r w:rsidRPr="00687CD9">
        <w:rPr>
          <w:sz w:val="16"/>
          <w:szCs w:val="16"/>
        </w:rPr>
        <w:t>Ídem</w:t>
      </w:r>
    </w:p>
  </w:footnote>
  <w:footnote w:id="16">
    <w:p w14:paraId="3A06FD2D" w14:textId="77777777" w:rsidR="003F4406" w:rsidRPr="000E626E" w:rsidRDefault="003F4406" w:rsidP="003F4406">
      <w:pPr>
        <w:pStyle w:val="Textonotapie"/>
        <w:jc w:val="both"/>
        <w:rPr>
          <w:sz w:val="16"/>
          <w:szCs w:val="16"/>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07/03/2019. MP Octavio Augusto Tejeiro Duque, Rad: 05001 31 03 016 2009-00005-01.</w:t>
      </w:r>
    </w:p>
  </w:footnote>
  <w:footnote w:id="17">
    <w:p w14:paraId="392B701B" w14:textId="77777777" w:rsidR="003F4406" w:rsidRPr="000E626E" w:rsidRDefault="003F4406" w:rsidP="003F4406">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Tamayo, Javier. Tratado de Responsabilidad Civil. Tomo II. Prueba de los Perjuicios Morales Subjetivados. Pág. 508</w:t>
      </w:r>
    </w:p>
  </w:footnote>
  <w:footnote w:id="18">
    <w:p w14:paraId="1B401B45" w14:textId="08B25A78" w:rsidR="00B765BE" w:rsidRPr="00B765BE" w:rsidRDefault="00B765BE" w:rsidP="00B765BE">
      <w:pPr>
        <w:pStyle w:val="Textonotapie"/>
        <w:jc w:val="both"/>
        <w:rPr>
          <w:sz w:val="16"/>
          <w:szCs w:val="16"/>
          <w:lang w:val="es-ES_tradnl"/>
        </w:rPr>
      </w:pPr>
      <w:r w:rsidRPr="00B765BE">
        <w:rPr>
          <w:rStyle w:val="Refdenotaalpie"/>
          <w:sz w:val="16"/>
          <w:szCs w:val="16"/>
        </w:rPr>
        <w:footnoteRef/>
      </w:r>
      <w:r w:rsidRPr="00B765BE">
        <w:rPr>
          <w:sz w:val="16"/>
          <w:szCs w:val="16"/>
        </w:rPr>
        <w:t xml:space="preserve"> </w:t>
      </w:r>
      <w:r w:rsidRPr="00B765BE">
        <w:rPr>
          <w:sz w:val="16"/>
          <w:szCs w:val="16"/>
        </w:rPr>
        <w:t>Corte Suprema de Justicia. Sala de Casación Civil. Sentencia del 13 de mayo de 2008. </w:t>
      </w:r>
      <w:proofErr w:type="spellStart"/>
      <w:r w:rsidRPr="00B765BE">
        <w:rPr>
          <w:sz w:val="16"/>
          <w:szCs w:val="16"/>
        </w:rPr>
        <w:t>Exp</w:t>
      </w:r>
      <w:proofErr w:type="spellEnd"/>
      <w:r w:rsidRPr="00B765BE">
        <w:rPr>
          <w:sz w:val="16"/>
          <w:szCs w:val="16"/>
        </w:rPr>
        <w:t>. 11001-3103-006- 1997-09327-01. M.P. Cesar Julio Valencia Copete</w:t>
      </w:r>
      <w:r w:rsidRPr="00B765BE">
        <w:rPr>
          <w:sz w:val="16"/>
          <w:szCs w:val="16"/>
        </w:rPr>
        <w:t>.</w:t>
      </w:r>
    </w:p>
  </w:footnote>
  <w:footnote w:id="19">
    <w:p w14:paraId="42EE87A2" w14:textId="3951CD09" w:rsidR="00B765BE" w:rsidRPr="00B765BE" w:rsidRDefault="00B765BE" w:rsidP="00B765BE">
      <w:pPr>
        <w:pStyle w:val="Textonotapie"/>
        <w:jc w:val="both"/>
        <w:rPr>
          <w:sz w:val="16"/>
          <w:szCs w:val="16"/>
        </w:rPr>
      </w:pPr>
      <w:r w:rsidRPr="00B765BE">
        <w:rPr>
          <w:rStyle w:val="Refdenotaalpie"/>
          <w:sz w:val="16"/>
          <w:szCs w:val="16"/>
        </w:rPr>
        <w:footnoteRef/>
      </w:r>
      <w:r w:rsidRPr="00B765BE">
        <w:rPr>
          <w:sz w:val="16"/>
          <w:szCs w:val="16"/>
        </w:rPr>
        <w:t xml:space="preserve"> </w:t>
      </w:r>
      <w:r w:rsidRPr="00B765BE">
        <w:rPr>
          <w:sz w:val="16"/>
          <w:szCs w:val="16"/>
        </w:rPr>
        <w:t>Corte Suprema de Justicia. Sala de Casación Civil. Sentencia del 13 de mayo de 2008. </w:t>
      </w:r>
      <w:proofErr w:type="spellStart"/>
      <w:r w:rsidRPr="00B765BE">
        <w:rPr>
          <w:sz w:val="16"/>
          <w:szCs w:val="16"/>
        </w:rPr>
        <w:t>Exp</w:t>
      </w:r>
      <w:proofErr w:type="spellEnd"/>
      <w:r w:rsidRPr="00B765BE">
        <w:rPr>
          <w:sz w:val="16"/>
          <w:szCs w:val="16"/>
        </w:rPr>
        <w:t>. 11001-3103-006- 1997-09327-01. M.P. Cesar Julio Valencia Copete  </w:t>
      </w:r>
    </w:p>
  </w:footnote>
  <w:footnote w:id="20">
    <w:p w14:paraId="3F2DCAA6" w14:textId="43E67C75" w:rsidR="00B765BE" w:rsidRPr="00B765BE" w:rsidRDefault="00B765BE" w:rsidP="00B765BE">
      <w:pPr>
        <w:pStyle w:val="Textonotapie"/>
        <w:jc w:val="both"/>
        <w:rPr>
          <w:sz w:val="16"/>
          <w:szCs w:val="16"/>
        </w:rPr>
      </w:pPr>
      <w:r w:rsidRPr="00B765BE">
        <w:rPr>
          <w:rStyle w:val="Refdenotaalpie"/>
          <w:sz w:val="16"/>
          <w:szCs w:val="16"/>
        </w:rPr>
        <w:footnoteRef/>
      </w:r>
      <w:r w:rsidRPr="00B765BE">
        <w:rPr>
          <w:sz w:val="16"/>
          <w:szCs w:val="16"/>
        </w:rPr>
        <w:t xml:space="preserve"> </w:t>
      </w:r>
      <w:r w:rsidRPr="00B765BE">
        <w:rPr>
          <w:sz w:val="16"/>
          <w:szCs w:val="16"/>
        </w:rPr>
        <w:t>TSDJ de Pereira. Sentencia 438 de 17-09-2019. Rad.: 05001-31-03-007-2007-00532-01. M.P. </w:t>
      </w:r>
      <w:proofErr w:type="spellStart"/>
      <w:r w:rsidRPr="00B765BE">
        <w:rPr>
          <w:sz w:val="16"/>
          <w:szCs w:val="16"/>
        </w:rPr>
        <w:t>Duberney</w:t>
      </w:r>
      <w:proofErr w:type="spellEnd"/>
      <w:r w:rsidRPr="00B765BE">
        <w:rPr>
          <w:sz w:val="16"/>
          <w:szCs w:val="16"/>
        </w:rPr>
        <w:t> Grisales Herrera. </w:t>
      </w:r>
    </w:p>
  </w:footnote>
  <w:footnote w:id="21">
    <w:p w14:paraId="60695122" w14:textId="237B0376" w:rsidR="00B765BE" w:rsidRPr="00B765BE" w:rsidRDefault="00B765BE" w:rsidP="00B765BE">
      <w:pPr>
        <w:pStyle w:val="Textonotapie"/>
        <w:jc w:val="both"/>
      </w:pPr>
      <w:r w:rsidRPr="00B765BE">
        <w:rPr>
          <w:rStyle w:val="Refdenotaalpie"/>
          <w:sz w:val="16"/>
          <w:szCs w:val="16"/>
        </w:rPr>
        <w:footnoteRef/>
      </w:r>
      <w:r w:rsidRPr="00B765BE">
        <w:rPr>
          <w:sz w:val="16"/>
          <w:szCs w:val="16"/>
        </w:rPr>
        <w:t xml:space="preserve"> </w:t>
      </w:r>
      <w:r w:rsidRPr="00B765BE">
        <w:rPr>
          <w:sz w:val="16"/>
          <w:szCs w:val="16"/>
        </w:rPr>
        <w:t>CSJ. SC7824-2016. </w:t>
      </w:r>
    </w:p>
  </w:footnote>
  <w:footnote w:id="22">
    <w:p w14:paraId="5DC66618" w14:textId="77777777" w:rsidR="006C295C" w:rsidRPr="00A7045C" w:rsidRDefault="006C295C" w:rsidP="006C295C">
      <w:pPr>
        <w:pStyle w:val="Textonotapie"/>
        <w:jc w:val="both"/>
        <w:rPr>
          <w:sz w:val="16"/>
          <w:szCs w:val="16"/>
        </w:rPr>
      </w:pPr>
      <w:r w:rsidRPr="00A7045C">
        <w:rPr>
          <w:rStyle w:val="Refdenotaalpie"/>
          <w:sz w:val="16"/>
          <w:szCs w:val="16"/>
        </w:rPr>
        <w:footnoteRef/>
      </w:r>
      <w:r w:rsidRPr="00A7045C">
        <w:rPr>
          <w:sz w:val="16"/>
          <w:szCs w:val="16"/>
        </w:rPr>
        <w:t xml:space="preserve"> </w:t>
      </w:r>
      <w:r w:rsidRPr="00687CD9">
        <w:rPr>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3">
    <w:p w14:paraId="1F479E75" w14:textId="77777777" w:rsidR="006C295C" w:rsidRPr="00A7045C" w:rsidRDefault="006C295C" w:rsidP="006C295C">
      <w:pPr>
        <w:pStyle w:val="Textonotapie"/>
        <w:jc w:val="both"/>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 xml:space="preserve">Sentencia SC2482-2019 de 9 de julio de 2019, Radicación </w:t>
      </w:r>
      <w:proofErr w:type="spellStart"/>
      <w:r w:rsidRPr="00687CD9">
        <w:rPr>
          <w:sz w:val="16"/>
          <w:szCs w:val="16"/>
        </w:rPr>
        <w:t>n.°</w:t>
      </w:r>
      <w:proofErr w:type="spellEnd"/>
      <w:r w:rsidRPr="00687CD9">
        <w:rPr>
          <w:sz w:val="16"/>
          <w:szCs w:val="16"/>
        </w:rPr>
        <w:t xml:space="preserve"> 11001-31-03-008-2001-00877-01. Sala de Casación Civil de la Corte Suprema de Justicia. MP: ÁLVARO FERNANDO GARCÍA RESTREPO</w:t>
      </w:r>
    </w:p>
  </w:footnote>
  <w:footnote w:id="24">
    <w:p w14:paraId="1996AC06" w14:textId="77777777" w:rsidR="006C295C" w:rsidRPr="00A7045C" w:rsidRDefault="006C295C" w:rsidP="006C295C">
      <w:pPr>
        <w:pStyle w:val="Textonotapie"/>
        <w:jc w:val="both"/>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 xml:space="preserve">Corte Suprema de Justicia, Sala de Casación Civil M.P. Dr. Pedro Octavio Munar Cadena. </w:t>
      </w:r>
      <w:proofErr w:type="spellStart"/>
      <w:r w:rsidRPr="00687CD9">
        <w:rPr>
          <w:sz w:val="16"/>
          <w:szCs w:val="16"/>
        </w:rPr>
        <w:t>Exp</w:t>
      </w:r>
      <w:proofErr w:type="spellEnd"/>
      <w:r w:rsidRPr="00687CD9">
        <w:rPr>
          <w:sz w:val="16"/>
          <w:szCs w:val="16"/>
        </w:rPr>
        <w:t>. 1100131030241998417501</w:t>
      </w:r>
    </w:p>
  </w:footnote>
  <w:footnote w:id="25">
    <w:p w14:paraId="44521A87" w14:textId="77777777" w:rsidR="006C295C" w:rsidRPr="0052506E" w:rsidRDefault="006C295C" w:rsidP="006C295C">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26">
    <w:p w14:paraId="1CD0774D" w14:textId="77777777" w:rsidR="006C295C" w:rsidRPr="0052506E" w:rsidRDefault="006C295C" w:rsidP="006C295C">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27">
    <w:p w14:paraId="047D78AD" w14:textId="77777777" w:rsidR="006C295C" w:rsidRPr="0052506E" w:rsidRDefault="006C295C" w:rsidP="006C295C">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28">
    <w:p w14:paraId="5C8B450F" w14:textId="77777777" w:rsidR="006C295C" w:rsidRPr="00264C1A" w:rsidRDefault="006C295C" w:rsidP="006C295C">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29">
    <w:p w14:paraId="65E543D6" w14:textId="77777777" w:rsidR="006C295C" w:rsidRPr="006F2A27" w:rsidRDefault="006C295C" w:rsidP="006C295C">
      <w:pPr>
        <w:pStyle w:val="Textonotapie"/>
        <w:jc w:val="both"/>
        <w:rPr>
          <w:sz w:val="16"/>
          <w:szCs w:val="16"/>
          <w:lang w:val="es-ES_tradnl"/>
        </w:rPr>
      </w:pPr>
      <w:r w:rsidRPr="006F2A27">
        <w:rPr>
          <w:rStyle w:val="Refdenotaalpie"/>
          <w:sz w:val="16"/>
          <w:szCs w:val="16"/>
        </w:rPr>
        <w:footnoteRef/>
      </w:r>
      <w:r w:rsidRPr="006F2A27">
        <w:rPr>
          <w:sz w:val="16"/>
          <w:szCs w:val="16"/>
        </w:rPr>
        <w:t xml:space="preserve"> </w:t>
      </w:r>
      <w:r w:rsidRPr="00687CD9">
        <w:rPr>
          <w:sz w:val="16"/>
          <w:szCs w:val="16"/>
        </w:rPr>
        <w:t xml:space="preserve">Corte Suprema de Justicia, Sala de Casación Civil, sentencia del 14 de diciembre de 2001. </w:t>
      </w:r>
      <w:proofErr w:type="spellStart"/>
      <w:r w:rsidRPr="00687CD9">
        <w:rPr>
          <w:sz w:val="16"/>
          <w:szCs w:val="16"/>
        </w:rPr>
        <w:t>Mp.</w:t>
      </w:r>
      <w:proofErr w:type="spellEnd"/>
      <w:r w:rsidRPr="00687CD9">
        <w:rPr>
          <w:sz w:val="16"/>
          <w:szCs w:val="16"/>
        </w:rPr>
        <w:t xml:space="preserve"> Jorge Antonio Castillo Rúgeles. EXP 5952.</w:t>
      </w:r>
    </w:p>
  </w:footnote>
  <w:footnote w:id="30">
    <w:p w14:paraId="69FC6FB0" w14:textId="77777777" w:rsidR="006C295C" w:rsidRPr="00A7045C" w:rsidRDefault="006C295C" w:rsidP="006C295C">
      <w:pPr>
        <w:pStyle w:val="Textonotapie"/>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CORTE SUPREMA DE JUSTICIA, Sentencia SC780-2020. M.P. Ariel Salazar Ramírez</w:t>
      </w:r>
    </w:p>
  </w:footnote>
  <w:footnote w:id="31">
    <w:p w14:paraId="1455B431" w14:textId="77777777" w:rsidR="006C295C" w:rsidRPr="006F2A27" w:rsidRDefault="006C295C" w:rsidP="006C295C">
      <w:pPr>
        <w:pStyle w:val="Textonotapie"/>
        <w:jc w:val="both"/>
        <w:rPr>
          <w:sz w:val="16"/>
          <w:szCs w:val="16"/>
          <w:lang w:val="es-ES_tradnl"/>
        </w:rPr>
      </w:pPr>
      <w:r w:rsidRPr="006F2A27">
        <w:rPr>
          <w:rStyle w:val="Refdenotaalpie"/>
          <w:sz w:val="16"/>
          <w:szCs w:val="16"/>
        </w:rPr>
        <w:footnoteRef/>
      </w:r>
      <w:r w:rsidRPr="006F2A27">
        <w:rPr>
          <w:sz w:val="16"/>
          <w:szCs w:val="16"/>
        </w:rPr>
        <w:t xml:space="preserve"> </w:t>
      </w:r>
      <w:proofErr w:type="spellStart"/>
      <w:r w:rsidRPr="00687CD9">
        <w:rPr>
          <w:sz w:val="16"/>
          <w:szCs w:val="16"/>
        </w:rPr>
        <w:t>Ibídem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1548"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85932C2" wp14:editId="10FD398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6DC03FD"/>
    <w:multiLevelType w:val="hybridMultilevel"/>
    <w:tmpl w:val="C7BE4EF0"/>
    <w:lvl w:ilvl="0" w:tplc="B6882334">
      <w:start w:val="1"/>
      <w:numFmt w:val="decimal"/>
      <w:pStyle w:val="Ttulo3"/>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F536DF"/>
    <w:multiLevelType w:val="hybridMultilevel"/>
    <w:tmpl w:val="96CCBCDE"/>
    <w:lvl w:ilvl="0" w:tplc="2A2886BA">
      <w:numFmt w:val="bullet"/>
      <w:lvlText w:val=""/>
      <w:lvlJc w:val="left"/>
      <w:pPr>
        <w:ind w:left="543" w:hanging="360"/>
      </w:pPr>
      <w:rPr>
        <w:rFonts w:ascii="Symbol" w:eastAsia="Symbol" w:hAnsi="Symbol" w:cs="Symbol" w:hint="default"/>
        <w:w w:val="100"/>
        <w:sz w:val="22"/>
        <w:szCs w:val="22"/>
        <w:lang w:val="es-ES" w:eastAsia="en-US" w:bidi="ar-SA"/>
      </w:rPr>
    </w:lvl>
    <w:lvl w:ilvl="1" w:tplc="EEBC2C4E">
      <w:numFmt w:val="bullet"/>
      <w:lvlText w:val="•"/>
      <w:lvlJc w:val="left"/>
      <w:pPr>
        <w:ind w:left="1480" w:hanging="360"/>
      </w:pPr>
      <w:rPr>
        <w:rFonts w:hint="default"/>
        <w:lang w:val="es-ES" w:eastAsia="en-US" w:bidi="ar-SA"/>
      </w:rPr>
    </w:lvl>
    <w:lvl w:ilvl="2" w:tplc="1562D584">
      <w:numFmt w:val="bullet"/>
      <w:lvlText w:val="•"/>
      <w:lvlJc w:val="left"/>
      <w:pPr>
        <w:ind w:left="2420" w:hanging="360"/>
      </w:pPr>
      <w:rPr>
        <w:rFonts w:hint="default"/>
        <w:lang w:val="es-ES" w:eastAsia="en-US" w:bidi="ar-SA"/>
      </w:rPr>
    </w:lvl>
    <w:lvl w:ilvl="3" w:tplc="A2227FC2">
      <w:numFmt w:val="bullet"/>
      <w:lvlText w:val="•"/>
      <w:lvlJc w:val="left"/>
      <w:pPr>
        <w:ind w:left="3360" w:hanging="360"/>
      </w:pPr>
      <w:rPr>
        <w:rFonts w:hint="default"/>
        <w:lang w:val="es-ES" w:eastAsia="en-US" w:bidi="ar-SA"/>
      </w:rPr>
    </w:lvl>
    <w:lvl w:ilvl="4" w:tplc="CBB4412C">
      <w:numFmt w:val="bullet"/>
      <w:lvlText w:val="•"/>
      <w:lvlJc w:val="left"/>
      <w:pPr>
        <w:ind w:left="4300" w:hanging="360"/>
      </w:pPr>
      <w:rPr>
        <w:rFonts w:hint="default"/>
        <w:lang w:val="es-ES" w:eastAsia="en-US" w:bidi="ar-SA"/>
      </w:rPr>
    </w:lvl>
    <w:lvl w:ilvl="5" w:tplc="ACCA5B50">
      <w:numFmt w:val="bullet"/>
      <w:lvlText w:val="•"/>
      <w:lvlJc w:val="left"/>
      <w:pPr>
        <w:ind w:left="5240" w:hanging="360"/>
      </w:pPr>
      <w:rPr>
        <w:rFonts w:hint="default"/>
        <w:lang w:val="es-ES" w:eastAsia="en-US" w:bidi="ar-SA"/>
      </w:rPr>
    </w:lvl>
    <w:lvl w:ilvl="6" w:tplc="A1CA3748">
      <w:numFmt w:val="bullet"/>
      <w:lvlText w:val="•"/>
      <w:lvlJc w:val="left"/>
      <w:pPr>
        <w:ind w:left="6180" w:hanging="360"/>
      </w:pPr>
      <w:rPr>
        <w:rFonts w:hint="default"/>
        <w:lang w:val="es-ES" w:eastAsia="en-US" w:bidi="ar-SA"/>
      </w:rPr>
    </w:lvl>
    <w:lvl w:ilvl="7" w:tplc="0FC8C640">
      <w:numFmt w:val="bullet"/>
      <w:lvlText w:val="•"/>
      <w:lvlJc w:val="left"/>
      <w:pPr>
        <w:ind w:left="7120" w:hanging="360"/>
      </w:pPr>
      <w:rPr>
        <w:rFonts w:hint="default"/>
        <w:lang w:val="es-ES" w:eastAsia="en-US" w:bidi="ar-SA"/>
      </w:rPr>
    </w:lvl>
    <w:lvl w:ilvl="8" w:tplc="36441F8E">
      <w:numFmt w:val="bullet"/>
      <w:lvlText w:val="•"/>
      <w:lvlJc w:val="left"/>
      <w:pPr>
        <w:ind w:left="8060" w:hanging="360"/>
      </w:pPr>
      <w:rPr>
        <w:rFonts w:hint="default"/>
        <w:lang w:val="es-ES" w:eastAsia="en-US" w:bidi="ar-SA"/>
      </w:rPr>
    </w:lvl>
  </w:abstractNum>
  <w:abstractNum w:abstractNumId="3" w15:restartNumberingAfterBreak="0">
    <w:nsid w:val="35066B40"/>
    <w:multiLevelType w:val="multilevel"/>
    <w:tmpl w:val="96E089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085C83"/>
    <w:multiLevelType w:val="hybridMultilevel"/>
    <w:tmpl w:val="9E3A96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FC362C"/>
    <w:multiLevelType w:val="hybridMultilevel"/>
    <w:tmpl w:val="B1581710"/>
    <w:lvl w:ilvl="0" w:tplc="005C3056">
      <w:start w:val="1"/>
      <w:numFmt w:val="upperRoman"/>
      <w:pStyle w:val="Ttulo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1A6C12"/>
    <w:multiLevelType w:val="hybridMultilevel"/>
    <w:tmpl w:val="7312EAB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1C32B8"/>
    <w:multiLevelType w:val="multilevel"/>
    <w:tmpl w:val="E91C80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CA2F4D"/>
    <w:multiLevelType w:val="hybridMultilevel"/>
    <w:tmpl w:val="B1384860"/>
    <w:lvl w:ilvl="0" w:tplc="0846E52E">
      <w:start w:val="1"/>
      <w:numFmt w:val="decimal"/>
      <w:lvlText w:val="%1."/>
      <w:lvlJc w:val="left"/>
      <w:pPr>
        <w:ind w:left="903" w:hanging="360"/>
      </w:pPr>
      <w:rPr>
        <w:rFonts w:ascii="Arial" w:eastAsia="Arial" w:hAnsi="Arial" w:cs="Arial" w:hint="default"/>
        <w:b/>
        <w:bCs/>
        <w:spacing w:val="-1"/>
        <w:w w:val="100"/>
        <w:sz w:val="22"/>
        <w:szCs w:val="22"/>
        <w:lang w:val="es-ES" w:eastAsia="en-US" w:bidi="ar-SA"/>
      </w:rPr>
    </w:lvl>
    <w:lvl w:ilvl="1" w:tplc="9A46F362">
      <w:numFmt w:val="bullet"/>
      <w:lvlText w:val="•"/>
      <w:lvlJc w:val="left"/>
      <w:pPr>
        <w:ind w:left="1804" w:hanging="360"/>
      </w:pPr>
      <w:rPr>
        <w:rFonts w:hint="default"/>
        <w:lang w:val="es-ES" w:eastAsia="en-US" w:bidi="ar-SA"/>
      </w:rPr>
    </w:lvl>
    <w:lvl w:ilvl="2" w:tplc="C1963E62">
      <w:numFmt w:val="bullet"/>
      <w:lvlText w:val="•"/>
      <w:lvlJc w:val="left"/>
      <w:pPr>
        <w:ind w:left="2708" w:hanging="360"/>
      </w:pPr>
      <w:rPr>
        <w:rFonts w:hint="default"/>
        <w:lang w:val="es-ES" w:eastAsia="en-US" w:bidi="ar-SA"/>
      </w:rPr>
    </w:lvl>
    <w:lvl w:ilvl="3" w:tplc="C486C562">
      <w:numFmt w:val="bullet"/>
      <w:lvlText w:val="•"/>
      <w:lvlJc w:val="left"/>
      <w:pPr>
        <w:ind w:left="3612" w:hanging="360"/>
      </w:pPr>
      <w:rPr>
        <w:rFonts w:hint="default"/>
        <w:lang w:val="es-ES" w:eastAsia="en-US" w:bidi="ar-SA"/>
      </w:rPr>
    </w:lvl>
    <w:lvl w:ilvl="4" w:tplc="DB1A3374">
      <w:numFmt w:val="bullet"/>
      <w:lvlText w:val="•"/>
      <w:lvlJc w:val="left"/>
      <w:pPr>
        <w:ind w:left="4516" w:hanging="360"/>
      </w:pPr>
      <w:rPr>
        <w:rFonts w:hint="default"/>
        <w:lang w:val="es-ES" w:eastAsia="en-US" w:bidi="ar-SA"/>
      </w:rPr>
    </w:lvl>
    <w:lvl w:ilvl="5" w:tplc="50821A8A">
      <w:numFmt w:val="bullet"/>
      <w:lvlText w:val="•"/>
      <w:lvlJc w:val="left"/>
      <w:pPr>
        <w:ind w:left="5420" w:hanging="360"/>
      </w:pPr>
      <w:rPr>
        <w:rFonts w:hint="default"/>
        <w:lang w:val="es-ES" w:eastAsia="en-US" w:bidi="ar-SA"/>
      </w:rPr>
    </w:lvl>
    <w:lvl w:ilvl="6" w:tplc="A1605B8E">
      <w:numFmt w:val="bullet"/>
      <w:lvlText w:val="•"/>
      <w:lvlJc w:val="left"/>
      <w:pPr>
        <w:ind w:left="6324" w:hanging="360"/>
      </w:pPr>
      <w:rPr>
        <w:rFonts w:hint="default"/>
        <w:lang w:val="es-ES" w:eastAsia="en-US" w:bidi="ar-SA"/>
      </w:rPr>
    </w:lvl>
    <w:lvl w:ilvl="7" w:tplc="C0703A40">
      <w:numFmt w:val="bullet"/>
      <w:lvlText w:val="•"/>
      <w:lvlJc w:val="left"/>
      <w:pPr>
        <w:ind w:left="7228" w:hanging="360"/>
      </w:pPr>
      <w:rPr>
        <w:rFonts w:hint="default"/>
        <w:lang w:val="es-ES" w:eastAsia="en-US" w:bidi="ar-SA"/>
      </w:rPr>
    </w:lvl>
    <w:lvl w:ilvl="8" w:tplc="1FFC8026">
      <w:numFmt w:val="bullet"/>
      <w:lvlText w:val="•"/>
      <w:lvlJc w:val="left"/>
      <w:pPr>
        <w:ind w:left="8132" w:hanging="360"/>
      </w:pPr>
      <w:rPr>
        <w:rFonts w:hint="default"/>
        <w:lang w:val="es-ES" w:eastAsia="en-US" w:bidi="ar-SA"/>
      </w:rPr>
    </w:lvl>
  </w:abstractNum>
  <w:abstractNum w:abstractNumId="9" w15:restartNumberingAfterBreak="0">
    <w:nsid w:val="55DF0640"/>
    <w:multiLevelType w:val="hybridMultilevel"/>
    <w:tmpl w:val="F7B6A2BA"/>
    <w:lvl w:ilvl="0" w:tplc="648A6CF6">
      <w:start w:val="1"/>
      <w:numFmt w:val="lowerRoman"/>
      <w:lvlText w:val="(%1)"/>
      <w:lvlJc w:val="left"/>
      <w:pPr>
        <w:ind w:left="903" w:hanging="720"/>
      </w:pPr>
      <w:rPr>
        <w:rFonts w:ascii="Arial MT" w:eastAsia="Arial MT" w:hAnsi="Arial MT" w:cs="Arial MT" w:hint="default"/>
        <w:spacing w:val="-2"/>
        <w:w w:val="100"/>
        <w:sz w:val="22"/>
        <w:szCs w:val="22"/>
        <w:lang w:val="es-ES" w:eastAsia="en-US" w:bidi="ar-SA"/>
      </w:rPr>
    </w:lvl>
    <w:lvl w:ilvl="1" w:tplc="76CE34F4">
      <w:numFmt w:val="bullet"/>
      <w:lvlText w:val="•"/>
      <w:lvlJc w:val="left"/>
      <w:pPr>
        <w:ind w:left="1804" w:hanging="720"/>
      </w:pPr>
      <w:rPr>
        <w:rFonts w:hint="default"/>
        <w:lang w:val="es-ES" w:eastAsia="en-US" w:bidi="ar-SA"/>
      </w:rPr>
    </w:lvl>
    <w:lvl w:ilvl="2" w:tplc="E39C715C">
      <w:numFmt w:val="bullet"/>
      <w:lvlText w:val="•"/>
      <w:lvlJc w:val="left"/>
      <w:pPr>
        <w:ind w:left="2708" w:hanging="720"/>
      </w:pPr>
      <w:rPr>
        <w:rFonts w:hint="default"/>
        <w:lang w:val="es-ES" w:eastAsia="en-US" w:bidi="ar-SA"/>
      </w:rPr>
    </w:lvl>
    <w:lvl w:ilvl="3" w:tplc="3AC28F28">
      <w:numFmt w:val="bullet"/>
      <w:lvlText w:val="•"/>
      <w:lvlJc w:val="left"/>
      <w:pPr>
        <w:ind w:left="3612" w:hanging="720"/>
      </w:pPr>
      <w:rPr>
        <w:rFonts w:hint="default"/>
        <w:lang w:val="es-ES" w:eastAsia="en-US" w:bidi="ar-SA"/>
      </w:rPr>
    </w:lvl>
    <w:lvl w:ilvl="4" w:tplc="99EA3996">
      <w:numFmt w:val="bullet"/>
      <w:lvlText w:val="•"/>
      <w:lvlJc w:val="left"/>
      <w:pPr>
        <w:ind w:left="4516" w:hanging="720"/>
      </w:pPr>
      <w:rPr>
        <w:rFonts w:hint="default"/>
        <w:lang w:val="es-ES" w:eastAsia="en-US" w:bidi="ar-SA"/>
      </w:rPr>
    </w:lvl>
    <w:lvl w:ilvl="5" w:tplc="AAAC29FA">
      <w:numFmt w:val="bullet"/>
      <w:lvlText w:val="•"/>
      <w:lvlJc w:val="left"/>
      <w:pPr>
        <w:ind w:left="5420" w:hanging="720"/>
      </w:pPr>
      <w:rPr>
        <w:rFonts w:hint="default"/>
        <w:lang w:val="es-ES" w:eastAsia="en-US" w:bidi="ar-SA"/>
      </w:rPr>
    </w:lvl>
    <w:lvl w:ilvl="6" w:tplc="DA86CF18">
      <w:numFmt w:val="bullet"/>
      <w:lvlText w:val="•"/>
      <w:lvlJc w:val="left"/>
      <w:pPr>
        <w:ind w:left="6324" w:hanging="720"/>
      </w:pPr>
      <w:rPr>
        <w:rFonts w:hint="default"/>
        <w:lang w:val="es-ES" w:eastAsia="en-US" w:bidi="ar-SA"/>
      </w:rPr>
    </w:lvl>
    <w:lvl w:ilvl="7" w:tplc="42029FE6">
      <w:numFmt w:val="bullet"/>
      <w:lvlText w:val="•"/>
      <w:lvlJc w:val="left"/>
      <w:pPr>
        <w:ind w:left="7228" w:hanging="720"/>
      </w:pPr>
      <w:rPr>
        <w:rFonts w:hint="default"/>
        <w:lang w:val="es-ES" w:eastAsia="en-US" w:bidi="ar-SA"/>
      </w:rPr>
    </w:lvl>
    <w:lvl w:ilvl="8" w:tplc="E7483DD4">
      <w:numFmt w:val="bullet"/>
      <w:lvlText w:val="•"/>
      <w:lvlJc w:val="left"/>
      <w:pPr>
        <w:ind w:left="8132" w:hanging="720"/>
      </w:pPr>
      <w:rPr>
        <w:rFonts w:hint="default"/>
        <w:lang w:val="es-ES" w:eastAsia="en-US" w:bidi="ar-SA"/>
      </w:rPr>
    </w:lvl>
  </w:abstractNum>
  <w:abstractNum w:abstractNumId="10" w15:restartNumberingAfterBreak="0">
    <w:nsid w:val="5AEC49BA"/>
    <w:multiLevelType w:val="hybridMultilevel"/>
    <w:tmpl w:val="59A2116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ECC7A1B"/>
    <w:multiLevelType w:val="hybridMultilevel"/>
    <w:tmpl w:val="16E6ECCA"/>
    <w:lvl w:ilvl="0" w:tplc="B9FC7D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DB3C83"/>
    <w:multiLevelType w:val="hybridMultilevel"/>
    <w:tmpl w:val="F280C396"/>
    <w:lvl w:ilvl="0" w:tplc="7BA0441A">
      <w:start w:val="1"/>
      <w:numFmt w:val="decimal"/>
      <w:lvlText w:val="%1."/>
      <w:lvlJc w:val="left"/>
      <w:pPr>
        <w:ind w:left="466" w:hanging="360"/>
      </w:pPr>
      <w:rPr>
        <w:rFonts w:hint="default"/>
      </w:rPr>
    </w:lvl>
    <w:lvl w:ilvl="1" w:tplc="240A0019">
      <w:start w:val="1"/>
      <w:numFmt w:val="lowerLetter"/>
      <w:lvlText w:val="%2."/>
      <w:lvlJc w:val="left"/>
      <w:pPr>
        <w:ind w:left="1186" w:hanging="360"/>
      </w:pPr>
    </w:lvl>
    <w:lvl w:ilvl="2" w:tplc="240A001B" w:tentative="1">
      <w:start w:val="1"/>
      <w:numFmt w:val="lowerRoman"/>
      <w:lvlText w:val="%3."/>
      <w:lvlJc w:val="right"/>
      <w:pPr>
        <w:ind w:left="1906" w:hanging="180"/>
      </w:pPr>
    </w:lvl>
    <w:lvl w:ilvl="3" w:tplc="240A000F" w:tentative="1">
      <w:start w:val="1"/>
      <w:numFmt w:val="decimal"/>
      <w:lvlText w:val="%4."/>
      <w:lvlJc w:val="left"/>
      <w:pPr>
        <w:ind w:left="2626" w:hanging="360"/>
      </w:pPr>
    </w:lvl>
    <w:lvl w:ilvl="4" w:tplc="240A0019" w:tentative="1">
      <w:start w:val="1"/>
      <w:numFmt w:val="lowerLetter"/>
      <w:lvlText w:val="%5."/>
      <w:lvlJc w:val="left"/>
      <w:pPr>
        <w:ind w:left="3346" w:hanging="360"/>
      </w:pPr>
    </w:lvl>
    <w:lvl w:ilvl="5" w:tplc="240A001B" w:tentative="1">
      <w:start w:val="1"/>
      <w:numFmt w:val="lowerRoman"/>
      <w:lvlText w:val="%6."/>
      <w:lvlJc w:val="right"/>
      <w:pPr>
        <w:ind w:left="4066" w:hanging="180"/>
      </w:pPr>
    </w:lvl>
    <w:lvl w:ilvl="6" w:tplc="240A000F" w:tentative="1">
      <w:start w:val="1"/>
      <w:numFmt w:val="decimal"/>
      <w:lvlText w:val="%7."/>
      <w:lvlJc w:val="left"/>
      <w:pPr>
        <w:ind w:left="4786" w:hanging="360"/>
      </w:pPr>
    </w:lvl>
    <w:lvl w:ilvl="7" w:tplc="240A0019" w:tentative="1">
      <w:start w:val="1"/>
      <w:numFmt w:val="lowerLetter"/>
      <w:lvlText w:val="%8."/>
      <w:lvlJc w:val="left"/>
      <w:pPr>
        <w:ind w:left="5506" w:hanging="360"/>
      </w:pPr>
    </w:lvl>
    <w:lvl w:ilvl="8" w:tplc="240A001B" w:tentative="1">
      <w:start w:val="1"/>
      <w:numFmt w:val="lowerRoman"/>
      <w:lvlText w:val="%9."/>
      <w:lvlJc w:val="right"/>
      <w:pPr>
        <w:ind w:left="6226" w:hanging="180"/>
      </w:pPr>
    </w:lvl>
  </w:abstractNum>
  <w:abstractNum w:abstractNumId="13" w15:restartNumberingAfterBreak="0">
    <w:nsid w:val="731D7135"/>
    <w:multiLevelType w:val="hybridMultilevel"/>
    <w:tmpl w:val="B00660AE"/>
    <w:lvl w:ilvl="0" w:tplc="09D0DD56">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B73537"/>
    <w:multiLevelType w:val="hybridMultilevel"/>
    <w:tmpl w:val="898A1D6E"/>
    <w:lvl w:ilvl="0" w:tplc="588AF6CE">
      <w:numFmt w:val="bullet"/>
      <w:lvlText w:val="•"/>
      <w:lvlJc w:val="left"/>
      <w:pPr>
        <w:ind w:left="1330" w:hanging="480"/>
      </w:pPr>
      <w:rPr>
        <w:rFonts w:ascii="Microsoft Sans Serif" w:eastAsia="Microsoft Sans Serif" w:hAnsi="Microsoft Sans Serif" w:cs="Microsoft Sans Serif" w:hint="default"/>
        <w:color w:val="58595B"/>
        <w:w w:val="102"/>
        <w:sz w:val="16"/>
        <w:szCs w:val="16"/>
        <w:lang w:val="es-ES" w:eastAsia="en-US" w:bidi="ar-SA"/>
      </w:rPr>
    </w:lvl>
    <w:lvl w:ilvl="1" w:tplc="C626496E">
      <w:numFmt w:val="bullet"/>
      <w:lvlText w:val="•"/>
      <w:lvlJc w:val="left"/>
      <w:pPr>
        <w:ind w:left="1931" w:hanging="480"/>
      </w:pPr>
      <w:rPr>
        <w:rFonts w:hint="default"/>
        <w:lang w:val="es-ES" w:eastAsia="en-US" w:bidi="ar-SA"/>
      </w:rPr>
    </w:lvl>
    <w:lvl w:ilvl="2" w:tplc="58AE92EC">
      <w:numFmt w:val="bullet"/>
      <w:lvlText w:val="•"/>
      <w:lvlJc w:val="left"/>
      <w:pPr>
        <w:ind w:left="2523" w:hanging="480"/>
      </w:pPr>
      <w:rPr>
        <w:rFonts w:hint="default"/>
        <w:lang w:val="es-ES" w:eastAsia="en-US" w:bidi="ar-SA"/>
      </w:rPr>
    </w:lvl>
    <w:lvl w:ilvl="3" w:tplc="E6421A1E">
      <w:numFmt w:val="bullet"/>
      <w:lvlText w:val="•"/>
      <w:lvlJc w:val="left"/>
      <w:pPr>
        <w:ind w:left="3115" w:hanging="480"/>
      </w:pPr>
      <w:rPr>
        <w:rFonts w:hint="default"/>
        <w:lang w:val="es-ES" w:eastAsia="en-US" w:bidi="ar-SA"/>
      </w:rPr>
    </w:lvl>
    <w:lvl w:ilvl="4" w:tplc="6F904D86">
      <w:numFmt w:val="bullet"/>
      <w:lvlText w:val="•"/>
      <w:lvlJc w:val="left"/>
      <w:pPr>
        <w:ind w:left="3707" w:hanging="480"/>
      </w:pPr>
      <w:rPr>
        <w:rFonts w:hint="default"/>
        <w:lang w:val="es-ES" w:eastAsia="en-US" w:bidi="ar-SA"/>
      </w:rPr>
    </w:lvl>
    <w:lvl w:ilvl="5" w:tplc="8F6CC070">
      <w:numFmt w:val="bullet"/>
      <w:lvlText w:val="•"/>
      <w:lvlJc w:val="left"/>
      <w:pPr>
        <w:ind w:left="4298" w:hanging="480"/>
      </w:pPr>
      <w:rPr>
        <w:rFonts w:hint="default"/>
        <w:lang w:val="es-ES" w:eastAsia="en-US" w:bidi="ar-SA"/>
      </w:rPr>
    </w:lvl>
    <w:lvl w:ilvl="6" w:tplc="2CD200B2">
      <w:numFmt w:val="bullet"/>
      <w:lvlText w:val="•"/>
      <w:lvlJc w:val="left"/>
      <w:pPr>
        <w:ind w:left="4890" w:hanging="480"/>
      </w:pPr>
      <w:rPr>
        <w:rFonts w:hint="default"/>
        <w:lang w:val="es-ES" w:eastAsia="en-US" w:bidi="ar-SA"/>
      </w:rPr>
    </w:lvl>
    <w:lvl w:ilvl="7" w:tplc="1C8EEC3C">
      <w:numFmt w:val="bullet"/>
      <w:lvlText w:val="•"/>
      <w:lvlJc w:val="left"/>
      <w:pPr>
        <w:ind w:left="5482" w:hanging="480"/>
      </w:pPr>
      <w:rPr>
        <w:rFonts w:hint="default"/>
        <w:lang w:val="es-ES" w:eastAsia="en-US" w:bidi="ar-SA"/>
      </w:rPr>
    </w:lvl>
    <w:lvl w:ilvl="8" w:tplc="70A86900">
      <w:numFmt w:val="bullet"/>
      <w:lvlText w:val="•"/>
      <w:lvlJc w:val="left"/>
      <w:pPr>
        <w:ind w:left="6074" w:hanging="480"/>
      </w:pPr>
      <w:rPr>
        <w:rFonts w:hint="default"/>
        <w:lang w:val="es-ES" w:eastAsia="en-US" w:bidi="ar-SA"/>
      </w:rPr>
    </w:lvl>
  </w:abstractNum>
  <w:num w:numId="1" w16cid:durableId="124856901">
    <w:abstractNumId w:val="0"/>
  </w:num>
  <w:num w:numId="2" w16cid:durableId="629559530">
    <w:abstractNumId w:val="11"/>
  </w:num>
  <w:num w:numId="3" w16cid:durableId="539248806">
    <w:abstractNumId w:val="5"/>
  </w:num>
  <w:num w:numId="4" w16cid:durableId="1787961985">
    <w:abstractNumId w:val="14"/>
  </w:num>
  <w:num w:numId="5" w16cid:durableId="1448500144">
    <w:abstractNumId w:val="2"/>
  </w:num>
  <w:num w:numId="6" w16cid:durableId="232280829">
    <w:abstractNumId w:val="13"/>
  </w:num>
  <w:num w:numId="7" w16cid:durableId="1619294779">
    <w:abstractNumId w:val="1"/>
  </w:num>
  <w:num w:numId="8" w16cid:durableId="2102098619">
    <w:abstractNumId w:val="10"/>
  </w:num>
  <w:num w:numId="9" w16cid:durableId="341128969">
    <w:abstractNumId w:val="4"/>
  </w:num>
  <w:num w:numId="10" w16cid:durableId="1033922311">
    <w:abstractNumId w:val="1"/>
    <w:lvlOverride w:ilvl="0">
      <w:startOverride w:val="1"/>
    </w:lvlOverride>
  </w:num>
  <w:num w:numId="11" w16cid:durableId="1720209100">
    <w:abstractNumId w:val="9"/>
  </w:num>
  <w:num w:numId="12" w16cid:durableId="242030074">
    <w:abstractNumId w:val="12"/>
  </w:num>
  <w:num w:numId="13" w16cid:durableId="1215003083">
    <w:abstractNumId w:val="6"/>
  </w:num>
  <w:num w:numId="14" w16cid:durableId="118651805">
    <w:abstractNumId w:val="8"/>
  </w:num>
  <w:num w:numId="15" w16cid:durableId="1008020709">
    <w:abstractNumId w:val="7"/>
  </w:num>
  <w:num w:numId="16" w16cid:durableId="181821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6C"/>
    <w:rsid w:val="0003111F"/>
    <w:rsid w:val="000932B1"/>
    <w:rsid w:val="000C2815"/>
    <w:rsid w:val="000C4E79"/>
    <w:rsid w:val="0010024C"/>
    <w:rsid w:val="001925A0"/>
    <w:rsid w:val="00194DAC"/>
    <w:rsid w:val="001C78E8"/>
    <w:rsid w:val="00234F3F"/>
    <w:rsid w:val="00254E27"/>
    <w:rsid w:val="0025591F"/>
    <w:rsid w:val="00260483"/>
    <w:rsid w:val="00267DDC"/>
    <w:rsid w:val="00281D90"/>
    <w:rsid w:val="00286278"/>
    <w:rsid w:val="002B5E76"/>
    <w:rsid w:val="002C3A69"/>
    <w:rsid w:val="002E14E1"/>
    <w:rsid w:val="002F1B20"/>
    <w:rsid w:val="003204DB"/>
    <w:rsid w:val="00375AFE"/>
    <w:rsid w:val="003C5BCE"/>
    <w:rsid w:val="003F26B0"/>
    <w:rsid w:val="003F4406"/>
    <w:rsid w:val="00402A11"/>
    <w:rsid w:val="00416F84"/>
    <w:rsid w:val="0042497F"/>
    <w:rsid w:val="004376ED"/>
    <w:rsid w:val="00453028"/>
    <w:rsid w:val="00470810"/>
    <w:rsid w:val="004A356B"/>
    <w:rsid w:val="004C01CE"/>
    <w:rsid w:val="00505F3C"/>
    <w:rsid w:val="00517DB0"/>
    <w:rsid w:val="00527228"/>
    <w:rsid w:val="00543F6F"/>
    <w:rsid w:val="005A3F2C"/>
    <w:rsid w:val="005D7117"/>
    <w:rsid w:val="006259E1"/>
    <w:rsid w:val="00637020"/>
    <w:rsid w:val="00653EE1"/>
    <w:rsid w:val="006C295C"/>
    <w:rsid w:val="006F3F7B"/>
    <w:rsid w:val="00793C8E"/>
    <w:rsid w:val="007C1A65"/>
    <w:rsid w:val="007E519F"/>
    <w:rsid w:val="007F1315"/>
    <w:rsid w:val="007F632D"/>
    <w:rsid w:val="007F6A39"/>
    <w:rsid w:val="008830A7"/>
    <w:rsid w:val="008854B3"/>
    <w:rsid w:val="008A3EE5"/>
    <w:rsid w:val="008B4C70"/>
    <w:rsid w:val="008E4E08"/>
    <w:rsid w:val="008F1E2F"/>
    <w:rsid w:val="00997C0E"/>
    <w:rsid w:val="00A64EFB"/>
    <w:rsid w:val="00A877E6"/>
    <w:rsid w:val="00AB3A2C"/>
    <w:rsid w:val="00AD03AA"/>
    <w:rsid w:val="00B20189"/>
    <w:rsid w:val="00B5096C"/>
    <w:rsid w:val="00B54DCC"/>
    <w:rsid w:val="00B765BE"/>
    <w:rsid w:val="00BA33E1"/>
    <w:rsid w:val="00BB7105"/>
    <w:rsid w:val="00BC14F2"/>
    <w:rsid w:val="00BD3DC8"/>
    <w:rsid w:val="00BE6214"/>
    <w:rsid w:val="00BF1A90"/>
    <w:rsid w:val="00C53500"/>
    <w:rsid w:val="00C61E6C"/>
    <w:rsid w:val="00C70FF5"/>
    <w:rsid w:val="00D00D37"/>
    <w:rsid w:val="00D23A48"/>
    <w:rsid w:val="00D63AF9"/>
    <w:rsid w:val="00E23324"/>
    <w:rsid w:val="00E23DED"/>
    <w:rsid w:val="00E43BA7"/>
    <w:rsid w:val="00E63CC0"/>
    <w:rsid w:val="00E671E3"/>
    <w:rsid w:val="00EB06B6"/>
    <w:rsid w:val="00EC434B"/>
    <w:rsid w:val="00EE40E3"/>
    <w:rsid w:val="00F121B1"/>
    <w:rsid w:val="00F57D3C"/>
    <w:rsid w:val="00F95354"/>
    <w:rsid w:val="00FA4FFB"/>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FBE46"/>
  <w15:chartTrackingRefBased/>
  <w15:docId w15:val="{7CF5B700-C88A-AF45-8C27-EAD70E5B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2B1"/>
    <w:pPr>
      <w:widowControl w:val="0"/>
      <w:autoSpaceDE w:val="0"/>
      <w:autoSpaceDN w:val="0"/>
      <w:spacing w:after="0" w:line="240" w:lineRule="auto"/>
    </w:pPr>
    <w:rPr>
      <w:rFonts w:ascii="Arial MT" w:eastAsia="Arial MT" w:hAnsi="Arial MT" w:cs="Arial MT"/>
      <w:lang w:val="es-ES"/>
    </w:rPr>
  </w:style>
  <w:style w:type="paragraph" w:styleId="Ttulo1">
    <w:name w:val="heading 1"/>
    <w:basedOn w:val="Prrafodelista"/>
    <w:link w:val="Ttulo1Car"/>
    <w:uiPriority w:val="9"/>
    <w:qFormat/>
    <w:rsid w:val="00BC14F2"/>
    <w:pPr>
      <w:numPr>
        <w:numId w:val="3"/>
      </w:numPr>
      <w:tabs>
        <w:tab w:val="left" w:pos="5626"/>
      </w:tabs>
      <w:spacing w:line="360" w:lineRule="auto"/>
      <w:jc w:val="center"/>
      <w:outlineLvl w:val="0"/>
    </w:pPr>
    <w:rPr>
      <w:rFonts w:ascii="Arial" w:hAnsi="Arial" w:cs="Arial"/>
      <w:b/>
      <w:bCs/>
    </w:rPr>
  </w:style>
  <w:style w:type="paragraph" w:styleId="Ttulo2">
    <w:name w:val="heading 2"/>
    <w:basedOn w:val="Normal"/>
    <w:next w:val="Normal"/>
    <w:link w:val="Ttulo2Car"/>
    <w:uiPriority w:val="9"/>
    <w:unhideWhenUsed/>
    <w:qFormat/>
    <w:rsid w:val="006259E1"/>
    <w:pPr>
      <w:tabs>
        <w:tab w:val="left" w:pos="5626"/>
      </w:tabs>
      <w:spacing w:line="360" w:lineRule="auto"/>
      <w:jc w:val="center"/>
      <w:outlineLvl w:val="1"/>
    </w:pPr>
    <w:rPr>
      <w:rFonts w:ascii="Arial" w:hAnsi="Arial" w:cs="Arial"/>
      <w:b/>
      <w:u w:val="single"/>
    </w:rPr>
  </w:style>
  <w:style w:type="paragraph" w:styleId="Ttulo3">
    <w:name w:val="heading 3"/>
    <w:basedOn w:val="Prrafodelista"/>
    <w:next w:val="Normal"/>
    <w:link w:val="Ttulo3Car"/>
    <w:uiPriority w:val="9"/>
    <w:unhideWhenUsed/>
    <w:qFormat/>
    <w:rsid w:val="00286278"/>
    <w:pPr>
      <w:numPr>
        <w:numId w:val="7"/>
      </w:numPr>
      <w:tabs>
        <w:tab w:val="left" w:pos="5626"/>
      </w:tabs>
      <w:spacing w:line="360" w:lineRule="auto"/>
      <w:jc w:val="both"/>
      <w:outlineLvl w:val="2"/>
    </w:pPr>
    <w:rPr>
      <w:rFonts w:ascii="Arial" w:hAnsi="Arial" w:cs="Arial"/>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BC14F2"/>
    <w:rPr>
      <w:rFonts w:ascii="Arial" w:eastAsia="Arial MT" w:hAnsi="Arial" w:cs="Arial"/>
      <w:b/>
      <w:bCs/>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2C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BC14F2"/>
    <w:pPr>
      <w:ind w:left="720"/>
      <w:contextualSpacing/>
    </w:pPr>
  </w:style>
  <w:style w:type="character" w:customStyle="1" w:styleId="Ttulo2Car">
    <w:name w:val="Título 2 Car"/>
    <w:basedOn w:val="Fuentedeprrafopredeter"/>
    <w:link w:val="Ttulo2"/>
    <w:uiPriority w:val="9"/>
    <w:rsid w:val="006259E1"/>
    <w:rPr>
      <w:rFonts w:ascii="Arial" w:eastAsia="Arial MT" w:hAnsi="Arial" w:cs="Arial"/>
      <w:b/>
      <w:u w:val="single"/>
      <w:lang w:val="es-ES"/>
    </w:rPr>
  </w:style>
  <w:style w:type="paragraph" w:styleId="NormalWeb">
    <w:name w:val="Normal (Web)"/>
    <w:basedOn w:val="Normal"/>
    <w:uiPriority w:val="99"/>
    <w:semiHidden/>
    <w:unhideWhenUsed/>
    <w:rsid w:val="00653EE1"/>
    <w:rPr>
      <w:rFonts w:ascii="Times New Roman" w:hAnsi="Times New Roman" w:cs="Times New Roman"/>
      <w:sz w:val="24"/>
      <w:szCs w:val="24"/>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517DB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517DB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517DB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17DB0"/>
    <w:pPr>
      <w:widowControl/>
      <w:autoSpaceDE/>
      <w:autoSpaceDN/>
    </w:pPr>
    <w:rPr>
      <w:rFonts w:asciiTheme="minorHAnsi" w:eastAsiaTheme="minorHAnsi" w:hAnsiTheme="minorHAnsi" w:cstheme="minorBidi"/>
      <w:vertAlign w:val="superscript"/>
      <w:lang w:val="es-CO"/>
    </w:rPr>
  </w:style>
  <w:style w:type="character" w:customStyle="1" w:styleId="Ttulo3Car">
    <w:name w:val="Título 3 Car"/>
    <w:basedOn w:val="Fuentedeprrafopredeter"/>
    <w:link w:val="Ttulo3"/>
    <w:uiPriority w:val="9"/>
    <w:rsid w:val="00286278"/>
    <w:rPr>
      <w:rFonts w:ascii="Arial" w:eastAsia="Arial MT" w:hAnsi="Arial" w:cs="Arial"/>
      <w:b/>
      <w:bCs/>
      <w:lang w:val="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286278"/>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B765BE"/>
    <w:rPr>
      <w:sz w:val="20"/>
      <w:szCs w:val="20"/>
    </w:rPr>
  </w:style>
  <w:style w:type="character" w:customStyle="1" w:styleId="TextonotaalfinalCar">
    <w:name w:val="Texto nota al final Car"/>
    <w:basedOn w:val="Fuentedeprrafopredeter"/>
    <w:link w:val="Textonotaalfinal"/>
    <w:uiPriority w:val="99"/>
    <w:semiHidden/>
    <w:rsid w:val="00B765BE"/>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B765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4006">
      <w:bodyDiv w:val="1"/>
      <w:marLeft w:val="0"/>
      <w:marRight w:val="0"/>
      <w:marTop w:val="0"/>
      <w:marBottom w:val="0"/>
      <w:divBdr>
        <w:top w:val="none" w:sz="0" w:space="0" w:color="auto"/>
        <w:left w:val="none" w:sz="0" w:space="0" w:color="auto"/>
        <w:bottom w:val="none" w:sz="0" w:space="0" w:color="auto"/>
        <w:right w:val="none" w:sz="0" w:space="0" w:color="auto"/>
      </w:divBdr>
      <w:divsChild>
        <w:div w:id="1576281899">
          <w:marLeft w:val="0"/>
          <w:marRight w:val="0"/>
          <w:marTop w:val="0"/>
          <w:marBottom w:val="0"/>
          <w:divBdr>
            <w:top w:val="none" w:sz="0" w:space="0" w:color="auto"/>
            <w:left w:val="none" w:sz="0" w:space="0" w:color="auto"/>
            <w:bottom w:val="none" w:sz="0" w:space="0" w:color="auto"/>
            <w:right w:val="none" w:sz="0" w:space="0" w:color="auto"/>
          </w:divBdr>
        </w:div>
        <w:div w:id="933592361">
          <w:marLeft w:val="0"/>
          <w:marRight w:val="0"/>
          <w:marTop w:val="0"/>
          <w:marBottom w:val="0"/>
          <w:divBdr>
            <w:top w:val="none" w:sz="0" w:space="0" w:color="auto"/>
            <w:left w:val="none" w:sz="0" w:space="0" w:color="auto"/>
            <w:bottom w:val="none" w:sz="0" w:space="0" w:color="auto"/>
            <w:right w:val="none" w:sz="0" w:space="0" w:color="auto"/>
          </w:divBdr>
        </w:div>
        <w:div w:id="1113330837">
          <w:marLeft w:val="0"/>
          <w:marRight w:val="0"/>
          <w:marTop w:val="0"/>
          <w:marBottom w:val="0"/>
          <w:divBdr>
            <w:top w:val="none" w:sz="0" w:space="0" w:color="auto"/>
            <w:left w:val="none" w:sz="0" w:space="0" w:color="auto"/>
            <w:bottom w:val="none" w:sz="0" w:space="0" w:color="auto"/>
            <w:right w:val="none" w:sz="0" w:space="0" w:color="auto"/>
          </w:divBdr>
        </w:div>
        <w:div w:id="603271613">
          <w:marLeft w:val="0"/>
          <w:marRight w:val="0"/>
          <w:marTop w:val="0"/>
          <w:marBottom w:val="0"/>
          <w:divBdr>
            <w:top w:val="none" w:sz="0" w:space="0" w:color="auto"/>
            <w:left w:val="none" w:sz="0" w:space="0" w:color="auto"/>
            <w:bottom w:val="none" w:sz="0" w:space="0" w:color="auto"/>
            <w:right w:val="none" w:sz="0" w:space="0" w:color="auto"/>
          </w:divBdr>
        </w:div>
        <w:div w:id="895699318">
          <w:marLeft w:val="0"/>
          <w:marRight w:val="0"/>
          <w:marTop w:val="0"/>
          <w:marBottom w:val="0"/>
          <w:divBdr>
            <w:top w:val="none" w:sz="0" w:space="0" w:color="auto"/>
            <w:left w:val="none" w:sz="0" w:space="0" w:color="auto"/>
            <w:bottom w:val="none" w:sz="0" w:space="0" w:color="auto"/>
            <w:right w:val="none" w:sz="0" w:space="0" w:color="auto"/>
          </w:divBdr>
        </w:div>
        <w:div w:id="1140347662">
          <w:marLeft w:val="0"/>
          <w:marRight w:val="0"/>
          <w:marTop w:val="0"/>
          <w:marBottom w:val="0"/>
          <w:divBdr>
            <w:top w:val="none" w:sz="0" w:space="0" w:color="auto"/>
            <w:left w:val="none" w:sz="0" w:space="0" w:color="auto"/>
            <w:bottom w:val="none" w:sz="0" w:space="0" w:color="auto"/>
            <w:right w:val="none" w:sz="0" w:space="0" w:color="auto"/>
          </w:divBdr>
        </w:div>
        <w:div w:id="1839341543">
          <w:marLeft w:val="0"/>
          <w:marRight w:val="0"/>
          <w:marTop w:val="0"/>
          <w:marBottom w:val="0"/>
          <w:divBdr>
            <w:top w:val="none" w:sz="0" w:space="0" w:color="auto"/>
            <w:left w:val="none" w:sz="0" w:space="0" w:color="auto"/>
            <w:bottom w:val="none" w:sz="0" w:space="0" w:color="auto"/>
            <w:right w:val="none" w:sz="0" w:space="0" w:color="auto"/>
          </w:divBdr>
        </w:div>
        <w:div w:id="1748647738">
          <w:marLeft w:val="0"/>
          <w:marRight w:val="0"/>
          <w:marTop w:val="0"/>
          <w:marBottom w:val="0"/>
          <w:divBdr>
            <w:top w:val="none" w:sz="0" w:space="0" w:color="auto"/>
            <w:left w:val="none" w:sz="0" w:space="0" w:color="auto"/>
            <w:bottom w:val="none" w:sz="0" w:space="0" w:color="auto"/>
            <w:right w:val="none" w:sz="0" w:space="0" w:color="auto"/>
          </w:divBdr>
        </w:div>
        <w:div w:id="535653929">
          <w:marLeft w:val="0"/>
          <w:marRight w:val="0"/>
          <w:marTop w:val="0"/>
          <w:marBottom w:val="0"/>
          <w:divBdr>
            <w:top w:val="none" w:sz="0" w:space="0" w:color="auto"/>
            <w:left w:val="none" w:sz="0" w:space="0" w:color="auto"/>
            <w:bottom w:val="none" w:sz="0" w:space="0" w:color="auto"/>
            <w:right w:val="none" w:sz="0" w:space="0" w:color="auto"/>
          </w:divBdr>
        </w:div>
        <w:div w:id="1351759476">
          <w:marLeft w:val="0"/>
          <w:marRight w:val="0"/>
          <w:marTop w:val="0"/>
          <w:marBottom w:val="0"/>
          <w:divBdr>
            <w:top w:val="none" w:sz="0" w:space="0" w:color="auto"/>
            <w:left w:val="none" w:sz="0" w:space="0" w:color="auto"/>
            <w:bottom w:val="none" w:sz="0" w:space="0" w:color="auto"/>
            <w:right w:val="none" w:sz="0" w:space="0" w:color="auto"/>
          </w:divBdr>
        </w:div>
        <w:div w:id="181479699">
          <w:marLeft w:val="0"/>
          <w:marRight w:val="0"/>
          <w:marTop w:val="0"/>
          <w:marBottom w:val="0"/>
          <w:divBdr>
            <w:top w:val="none" w:sz="0" w:space="0" w:color="auto"/>
            <w:left w:val="none" w:sz="0" w:space="0" w:color="auto"/>
            <w:bottom w:val="none" w:sz="0" w:space="0" w:color="auto"/>
            <w:right w:val="none" w:sz="0" w:space="0" w:color="auto"/>
          </w:divBdr>
        </w:div>
        <w:div w:id="1612086631">
          <w:marLeft w:val="0"/>
          <w:marRight w:val="0"/>
          <w:marTop w:val="0"/>
          <w:marBottom w:val="0"/>
          <w:divBdr>
            <w:top w:val="none" w:sz="0" w:space="0" w:color="auto"/>
            <w:left w:val="none" w:sz="0" w:space="0" w:color="auto"/>
            <w:bottom w:val="none" w:sz="0" w:space="0" w:color="auto"/>
            <w:right w:val="none" w:sz="0" w:space="0" w:color="auto"/>
          </w:divBdr>
        </w:div>
        <w:div w:id="191772161">
          <w:marLeft w:val="0"/>
          <w:marRight w:val="0"/>
          <w:marTop w:val="0"/>
          <w:marBottom w:val="0"/>
          <w:divBdr>
            <w:top w:val="none" w:sz="0" w:space="0" w:color="auto"/>
            <w:left w:val="none" w:sz="0" w:space="0" w:color="auto"/>
            <w:bottom w:val="none" w:sz="0" w:space="0" w:color="auto"/>
            <w:right w:val="none" w:sz="0" w:space="0" w:color="auto"/>
          </w:divBdr>
        </w:div>
        <w:div w:id="1467698613">
          <w:marLeft w:val="0"/>
          <w:marRight w:val="0"/>
          <w:marTop w:val="0"/>
          <w:marBottom w:val="0"/>
          <w:divBdr>
            <w:top w:val="none" w:sz="0" w:space="0" w:color="auto"/>
            <w:left w:val="none" w:sz="0" w:space="0" w:color="auto"/>
            <w:bottom w:val="none" w:sz="0" w:space="0" w:color="auto"/>
            <w:right w:val="none" w:sz="0" w:space="0" w:color="auto"/>
          </w:divBdr>
        </w:div>
        <w:div w:id="798955597">
          <w:marLeft w:val="0"/>
          <w:marRight w:val="0"/>
          <w:marTop w:val="0"/>
          <w:marBottom w:val="0"/>
          <w:divBdr>
            <w:top w:val="none" w:sz="0" w:space="0" w:color="auto"/>
            <w:left w:val="none" w:sz="0" w:space="0" w:color="auto"/>
            <w:bottom w:val="none" w:sz="0" w:space="0" w:color="auto"/>
            <w:right w:val="none" w:sz="0" w:space="0" w:color="auto"/>
          </w:divBdr>
        </w:div>
        <w:div w:id="1249852047">
          <w:marLeft w:val="0"/>
          <w:marRight w:val="0"/>
          <w:marTop w:val="0"/>
          <w:marBottom w:val="0"/>
          <w:divBdr>
            <w:top w:val="none" w:sz="0" w:space="0" w:color="auto"/>
            <w:left w:val="none" w:sz="0" w:space="0" w:color="auto"/>
            <w:bottom w:val="none" w:sz="0" w:space="0" w:color="auto"/>
            <w:right w:val="none" w:sz="0" w:space="0" w:color="auto"/>
          </w:divBdr>
        </w:div>
        <w:div w:id="280772519">
          <w:marLeft w:val="0"/>
          <w:marRight w:val="0"/>
          <w:marTop w:val="0"/>
          <w:marBottom w:val="0"/>
          <w:divBdr>
            <w:top w:val="none" w:sz="0" w:space="0" w:color="auto"/>
            <w:left w:val="none" w:sz="0" w:space="0" w:color="auto"/>
            <w:bottom w:val="none" w:sz="0" w:space="0" w:color="auto"/>
            <w:right w:val="none" w:sz="0" w:space="0" w:color="auto"/>
          </w:divBdr>
        </w:div>
        <w:div w:id="1962880831">
          <w:marLeft w:val="0"/>
          <w:marRight w:val="0"/>
          <w:marTop w:val="0"/>
          <w:marBottom w:val="0"/>
          <w:divBdr>
            <w:top w:val="none" w:sz="0" w:space="0" w:color="auto"/>
            <w:left w:val="none" w:sz="0" w:space="0" w:color="auto"/>
            <w:bottom w:val="none" w:sz="0" w:space="0" w:color="auto"/>
            <w:right w:val="none" w:sz="0" w:space="0" w:color="auto"/>
          </w:divBdr>
        </w:div>
        <w:div w:id="377121063">
          <w:marLeft w:val="0"/>
          <w:marRight w:val="0"/>
          <w:marTop w:val="0"/>
          <w:marBottom w:val="0"/>
          <w:divBdr>
            <w:top w:val="none" w:sz="0" w:space="0" w:color="auto"/>
            <w:left w:val="none" w:sz="0" w:space="0" w:color="auto"/>
            <w:bottom w:val="none" w:sz="0" w:space="0" w:color="auto"/>
            <w:right w:val="none" w:sz="0" w:space="0" w:color="auto"/>
          </w:divBdr>
        </w:div>
        <w:div w:id="418328153">
          <w:marLeft w:val="0"/>
          <w:marRight w:val="0"/>
          <w:marTop w:val="0"/>
          <w:marBottom w:val="0"/>
          <w:divBdr>
            <w:top w:val="none" w:sz="0" w:space="0" w:color="auto"/>
            <w:left w:val="none" w:sz="0" w:space="0" w:color="auto"/>
            <w:bottom w:val="none" w:sz="0" w:space="0" w:color="auto"/>
            <w:right w:val="none" w:sz="0" w:space="0" w:color="auto"/>
          </w:divBdr>
        </w:div>
        <w:div w:id="843789879">
          <w:marLeft w:val="0"/>
          <w:marRight w:val="0"/>
          <w:marTop w:val="0"/>
          <w:marBottom w:val="0"/>
          <w:divBdr>
            <w:top w:val="none" w:sz="0" w:space="0" w:color="auto"/>
            <w:left w:val="none" w:sz="0" w:space="0" w:color="auto"/>
            <w:bottom w:val="none" w:sz="0" w:space="0" w:color="auto"/>
            <w:right w:val="none" w:sz="0" w:space="0" w:color="auto"/>
          </w:divBdr>
        </w:div>
      </w:divsChild>
    </w:div>
    <w:div w:id="148181390">
      <w:bodyDiv w:val="1"/>
      <w:marLeft w:val="0"/>
      <w:marRight w:val="0"/>
      <w:marTop w:val="0"/>
      <w:marBottom w:val="0"/>
      <w:divBdr>
        <w:top w:val="none" w:sz="0" w:space="0" w:color="auto"/>
        <w:left w:val="none" w:sz="0" w:space="0" w:color="auto"/>
        <w:bottom w:val="none" w:sz="0" w:space="0" w:color="auto"/>
        <w:right w:val="none" w:sz="0" w:space="0" w:color="auto"/>
      </w:divBdr>
    </w:div>
    <w:div w:id="190076383">
      <w:bodyDiv w:val="1"/>
      <w:marLeft w:val="0"/>
      <w:marRight w:val="0"/>
      <w:marTop w:val="0"/>
      <w:marBottom w:val="0"/>
      <w:divBdr>
        <w:top w:val="none" w:sz="0" w:space="0" w:color="auto"/>
        <w:left w:val="none" w:sz="0" w:space="0" w:color="auto"/>
        <w:bottom w:val="none" w:sz="0" w:space="0" w:color="auto"/>
        <w:right w:val="none" w:sz="0" w:space="0" w:color="auto"/>
      </w:divBdr>
      <w:divsChild>
        <w:div w:id="1374234137">
          <w:marLeft w:val="0"/>
          <w:marRight w:val="0"/>
          <w:marTop w:val="0"/>
          <w:marBottom w:val="0"/>
          <w:divBdr>
            <w:top w:val="none" w:sz="0" w:space="0" w:color="auto"/>
            <w:left w:val="none" w:sz="0" w:space="0" w:color="auto"/>
            <w:bottom w:val="none" w:sz="0" w:space="0" w:color="auto"/>
            <w:right w:val="none" w:sz="0" w:space="0" w:color="auto"/>
          </w:divBdr>
        </w:div>
        <w:div w:id="833179903">
          <w:marLeft w:val="0"/>
          <w:marRight w:val="0"/>
          <w:marTop w:val="0"/>
          <w:marBottom w:val="0"/>
          <w:divBdr>
            <w:top w:val="none" w:sz="0" w:space="0" w:color="auto"/>
            <w:left w:val="none" w:sz="0" w:space="0" w:color="auto"/>
            <w:bottom w:val="none" w:sz="0" w:space="0" w:color="auto"/>
            <w:right w:val="none" w:sz="0" w:space="0" w:color="auto"/>
          </w:divBdr>
        </w:div>
        <w:div w:id="1842040787">
          <w:marLeft w:val="0"/>
          <w:marRight w:val="0"/>
          <w:marTop w:val="0"/>
          <w:marBottom w:val="0"/>
          <w:divBdr>
            <w:top w:val="none" w:sz="0" w:space="0" w:color="auto"/>
            <w:left w:val="none" w:sz="0" w:space="0" w:color="auto"/>
            <w:bottom w:val="none" w:sz="0" w:space="0" w:color="auto"/>
            <w:right w:val="none" w:sz="0" w:space="0" w:color="auto"/>
          </w:divBdr>
        </w:div>
        <w:div w:id="1641958450">
          <w:marLeft w:val="0"/>
          <w:marRight w:val="0"/>
          <w:marTop w:val="0"/>
          <w:marBottom w:val="0"/>
          <w:divBdr>
            <w:top w:val="none" w:sz="0" w:space="0" w:color="auto"/>
            <w:left w:val="none" w:sz="0" w:space="0" w:color="auto"/>
            <w:bottom w:val="none" w:sz="0" w:space="0" w:color="auto"/>
            <w:right w:val="none" w:sz="0" w:space="0" w:color="auto"/>
          </w:divBdr>
        </w:div>
        <w:div w:id="980891394">
          <w:marLeft w:val="0"/>
          <w:marRight w:val="0"/>
          <w:marTop w:val="0"/>
          <w:marBottom w:val="0"/>
          <w:divBdr>
            <w:top w:val="none" w:sz="0" w:space="0" w:color="auto"/>
            <w:left w:val="none" w:sz="0" w:space="0" w:color="auto"/>
            <w:bottom w:val="none" w:sz="0" w:space="0" w:color="auto"/>
            <w:right w:val="none" w:sz="0" w:space="0" w:color="auto"/>
          </w:divBdr>
        </w:div>
        <w:div w:id="1659070820">
          <w:marLeft w:val="0"/>
          <w:marRight w:val="0"/>
          <w:marTop w:val="0"/>
          <w:marBottom w:val="0"/>
          <w:divBdr>
            <w:top w:val="none" w:sz="0" w:space="0" w:color="auto"/>
            <w:left w:val="none" w:sz="0" w:space="0" w:color="auto"/>
            <w:bottom w:val="none" w:sz="0" w:space="0" w:color="auto"/>
            <w:right w:val="none" w:sz="0" w:space="0" w:color="auto"/>
          </w:divBdr>
        </w:div>
        <w:div w:id="1258173671">
          <w:marLeft w:val="0"/>
          <w:marRight w:val="0"/>
          <w:marTop w:val="0"/>
          <w:marBottom w:val="0"/>
          <w:divBdr>
            <w:top w:val="none" w:sz="0" w:space="0" w:color="auto"/>
            <w:left w:val="none" w:sz="0" w:space="0" w:color="auto"/>
            <w:bottom w:val="none" w:sz="0" w:space="0" w:color="auto"/>
            <w:right w:val="none" w:sz="0" w:space="0" w:color="auto"/>
          </w:divBdr>
        </w:div>
        <w:div w:id="411199325">
          <w:marLeft w:val="0"/>
          <w:marRight w:val="0"/>
          <w:marTop w:val="0"/>
          <w:marBottom w:val="0"/>
          <w:divBdr>
            <w:top w:val="none" w:sz="0" w:space="0" w:color="auto"/>
            <w:left w:val="none" w:sz="0" w:space="0" w:color="auto"/>
            <w:bottom w:val="none" w:sz="0" w:space="0" w:color="auto"/>
            <w:right w:val="none" w:sz="0" w:space="0" w:color="auto"/>
          </w:divBdr>
        </w:div>
        <w:div w:id="36004871">
          <w:marLeft w:val="0"/>
          <w:marRight w:val="0"/>
          <w:marTop w:val="0"/>
          <w:marBottom w:val="0"/>
          <w:divBdr>
            <w:top w:val="none" w:sz="0" w:space="0" w:color="auto"/>
            <w:left w:val="none" w:sz="0" w:space="0" w:color="auto"/>
            <w:bottom w:val="none" w:sz="0" w:space="0" w:color="auto"/>
            <w:right w:val="none" w:sz="0" w:space="0" w:color="auto"/>
          </w:divBdr>
        </w:div>
        <w:div w:id="146551805">
          <w:marLeft w:val="0"/>
          <w:marRight w:val="0"/>
          <w:marTop w:val="0"/>
          <w:marBottom w:val="0"/>
          <w:divBdr>
            <w:top w:val="none" w:sz="0" w:space="0" w:color="auto"/>
            <w:left w:val="none" w:sz="0" w:space="0" w:color="auto"/>
            <w:bottom w:val="none" w:sz="0" w:space="0" w:color="auto"/>
            <w:right w:val="none" w:sz="0" w:space="0" w:color="auto"/>
          </w:divBdr>
        </w:div>
        <w:div w:id="2023584680">
          <w:marLeft w:val="0"/>
          <w:marRight w:val="0"/>
          <w:marTop w:val="0"/>
          <w:marBottom w:val="0"/>
          <w:divBdr>
            <w:top w:val="none" w:sz="0" w:space="0" w:color="auto"/>
            <w:left w:val="none" w:sz="0" w:space="0" w:color="auto"/>
            <w:bottom w:val="none" w:sz="0" w:space="0" w:color="auto"/>
            <w:right w:val="none" w:sz="0" w:space="0" w:color="auto"/>
          </w:divBdr>
        </w:div>
        <w:div w:id="254703648">
          <w:marLeft w:val="0"/>
          <w:marRight w:val="0"/>
          <w:marTop w:val="0"/>
          <w:marBottom w:val="0"/>
          <w:divBdr>
            <w:top w:val="none" w:sz="0" w:space="0" w:color="auto"/>
            <w:left w:val="none" w:sz="0" w:space="0" w:color="auto"/>
            <w:bottom w:val="none" w:sz="0" w:space="0" w:color="auto"/>
            <w:right w:val="none" w:sz="0" w:space="0" w:color="auto"/>
          </w:divBdr>
        </w:div>
        <w:div w:id="2107186326">
          <w:marLeft w:val="0"/>
          <w:marRight w:val="0"/>
          <w:marTop w:val="0"/>
          <w:marBottom w:val="0"/>
          <w:divBdr>
            <w:top w:val="none" w:sz="0" w:space="0" w:color="auto"/>
            <w:left w:val="none" w:sz="0" w:space="0" w:color="auto"/>
            <w:bottom w:val="none" w:sz="0" w:space="0" w:color="auto"/>
            <w:right w:val="none" w:sz="0" w:space="0" w:color="auto"/>
          </w:divBdr>
        </w:div>
        <w:div w:id="1054618475">
          <w:marLeft w:val="0"/>
          <w:marRight w:val="0"/>
          <w:marTop w:val="0"/>
          <w:marBottom w:val="0"/>
          <w:divBdr>
            <w:top w:val="none" w:sz="0" w:space="0" w:color="auto"/>
            <w:left w:val="none" w:sz="0" w:space="0" w:color="auto"/>
            <w:bottom w:val="none" w:sz="0" w:space="0" w:color="auto"/>
            <w:right w:val="none" w:sz="0" w:space="0" w:color="auto"/>
          </w:divBdr>
        </w:div>
        <w:div w:id="515383130">
          <w:marLeft w:val="0"/>
          <w:marRight w:val="0"/>
          <w:marTop w:val="0"/>
          <w:marBottom w:val="0"/>
          <w:divBdr>
            <w:top w:val="none" w:sz="0" w:space="0" w:color="auto"/>
            <w:left w:val="none" w:sz="0" w:space="0" w:color="auto"/>
            <w:bottom w:val="none" w:sz="0" w:space="0" w:color="auto"/>
            <w:right w:val="none" w:sz="0" w:space="0" w:color="auto"/>
          </w:divBdr>
        </w:div>
        <w:div w:id="1108506542">
          <w:marLeft w:val="0"/>
          <w:marRight w:val="0"/>
          <w:marTop w:val="0"/>
          <w:marBottom w:val="0"/>
          <w:divBdr>
            <w:top w:val="none" w:sz="0" w:space="0" w:color="auto"/>
            <w:left w:val="none" w:sz="0" w:space="0" w:color="auto"/>
            <w:bottom w:val="none" w:sz="0" w:space="0" w:color="auto"/>
            <w:right w:val="none" w:sz="0" w:space="0" w:color="auto"/>
          </w:divBdr>
        </w:div>
        <w:div w:id="2127385756">
          <w:marLeft w:val="0"/>
          <w:marRight w:val="0"/>
          <w:marTop w:val="0"/>
          <w:marBottom w:val="0"/>
          <w:divBdr>
            <w:top w:val="none" w:sz="0" w:space="0" w:color="auto"/>
            <w:left w:val="none" w:sz="0" w:space="0" w:color="auto"/>
            <w:bottom w:val="none" w:sz="0" w:space="0" w:color="auto"/>
            <w:right w:val="none" w:sz="0" w:space="0" w:color="auto"/>
          </w:divBdr>
        </w:div>
        <w:div w:id="360011513">
          <w:marLeft w:val="0"/>
          <w:marRight w:val="0"/>
          <w:marTop w:val="0"/>
          <w:marBottom w:val="0"/>
          <w:divBdr>
            <w:top w:val="none" w:sz="0" w:space="0" w:color="auto"/>
            <w:left w:val="none" w:sz="0" w:space="0" w:color="auto"/>
            <w:bottom w:val="none" w:sz="0" w:space="0" w:color="auto"/>
            <w:right w:val="none" w:sz="0" w:space="0" w:color="auto"/>
          </w:divBdr>
        </w:div>
        <w:div w:id="758330751">
          <w:marLeft w:val="0"/>
          <w:marRight w:val="0"/>
          <w:marTop w:val="0"/>
          <w:marBottom w:val="0"/>
          <w:divBdr>
            <w:top w:val="none" w:sz="0" w:space="0" w:color="auto"/>
            <w:left w:val="none" w:sz="0" w:space="0" w:color="auto"/>
            <w:bottom w:val="none" w:sz="0" w:space="0" w:color="auto"/>
            <w:right w:val="none" w:sz="0" w:space="0" w:color="auto"/>
          </w:divBdr>
        </w:div>
        <w:div w:id="1517504372">
          <w:marLeft w:val="0"/>
          <w:marRight w:val="0"/>
          <w:marTop w:val="0"/>
          <w:marBottom w:val="0"/>
          <w:divBdr>
            <w:top w:val="none" w:sz="0" w:space="0" w:color="auto"/>
            <w:left w:val="none" w:sz="0" w:space="0" w:color="auto"/>
            <w:bottom w:val="none" w:sz="0" w:space="0" w:color="auto"/>
            <w:right w:val="none" w:sz="0" w:space="0" w:color="auto"/>
          </w:divBdr>
        </w:div>
        <w:div w:id="1180007472">
          <w:marLeft w:val="0"/>
          <w:marRight w:val="0"/>
          <w:marTop w:val="0"/>
          <w:marBottom w:val="0"/>
          <w:divBdr>
            <w:top w:val="none" w:sz="0" w:space="0" w:color="auto"/>
            <w:left w:val="none" w:sz="0" w:space="0" w:color="auto"/>
            <w:bottom w:val="none" w:sz="0" w:space="0" w:color="auto"/>
            <w:right w:val="none" w:sz="0" w:space="0" w:color="auto"/>
          </w:divBdr>
        </w:div>
        <w:div w:id="1964270412">
          <w:marLeft w:val="0"/>
          <w:marRight w:val="0"/>
          <w:marTop w:val="0"/>
          <w:marBottom w:val="0"/>
          <w:divBdr>
            <w:top w:val="none" w:sz="0" w:space="0" w:color="auto"/>
            <w:left w:val="none" w:sz="0" w:space="0" w:color="auto"/>
            <w:bottom w:val="none" w:sz="0" w:space="0" w:color="auto"/>
            <w:right w:val="none" w:sz="0" w:space="0" w:color="auto"/>
          </w:divBdr>
        </w:div>
      </w:divsChild>
    </w:div>
    <w:div w:id="300040480">
      <w:bodyDiv w:val="1"/>
      <w:marLeft w:val="0"/>
      <w:marRight w:val="0"/>
      <w:marTop w:val="0"/>
      <w:marBottom w:val="0"/>
      <w:divBdr>
        <w:top w:val="none" w:sz="0" w:space="0" w:color="auto"/>
        <w:left w:val="none" w:sz="0" w:space="0" w:color="auto"/>
        <w:bottom w:val="none" w:sz="0" w:space="0" w:color="auto"/>
        <w:right w:val="none" w:sz="0" w:space="0" w:color="auto"/>
      </w:divBdr>
      <w:divsChild>
        <w:div w:id="869076960">
          <w:marLeft w:val="0"/>
          <w:marRight w:val="0"/>
          <w:marTop w:val="0"/>
          <w:marBottom w:val="0"/>
          <w:divBdr>
            <w:top w:val="none" w:sz="0" w:space="0" w:color="auto"/>
            <w:left w:val="none" w:sz="0" w:space="0" w:color="auto"/>
            <w:bottom w:val="none" w:sz="0" w:space="0" w:color="auto"/>
            <w:right w:val="none" w:sz="0" w:space="0" w:color="auto"/>
          </w:divBdr>
          <w:divsChild>
            <w:div w:id="280959579">
              <w:marLeft w:val="0"/>
              <w:marRight w:val="0"/>
              <w:marTop w:val="0"/>
              <w:marBottom w:val="0"/>
              <w:divBdr>
                <w:top w:val="none" w:sz="0" w:space="0" w:color="auto"/>
                <w:left w:val="none" w:sz="0" w:space="0" w:color="auto"/>
                <w:bottom w:val="none" w:sz="0" w:space="0" w:color="auto"/>
                <w:right w:val="none" w:sz="0" w:space="0" w:color="auto"/>
              </w:divBdr>
              <w:divsChild>
                <w:div w:id="632373900">
                  <w:marLeft w:val="0"/>
                  <w:marRight w:val="0"/>
                  <w:marTop w:val="0"/>
                  <w:marBottom w:val="0"/>
                  <w:divBdr>
                    <w:top w:val="none" w:sz="0" w:space="0" w:color="auto"/>
                    <w:left w:val="none" w:sz="0" w:space="0" w:color="auto"/>
                    <w:bottom w:val="none" w:sz="0" w:space="0" w:color="auto"/>
                    <w:right w:val="none" w:sz="0" w:space="0" w:color="auto"/>
                  </w:divBdr>
                  <w:divsChild>
                    <w:div w:id="20959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5558">
      <w:bodyDiv w:val="1"/>
      <w:marLeft w:val="0"/>
      <w:marRight w:val="0"/>
      <w:marTop w:val="0"/>
      <w:marBottom w:val="0"/>
      <w:divBdr>
        <w:top w:val="none" w:sz="0" w:space="0" w:color="auto"/>
        <w:left w:val="none" w:sz="0" w:space="0" w:color="auto"/>
        <w:bottom w:val="none" w:sz="0" w:space="0" w:color="auto"/>
        <w:right w:val="none" w:sz="0" w:space="0" w:color="auto"/>
      </w:divBdr>
      <w:divsChild>
        <w:div w:id="132718561">
          <w:marLeft w:val="0"/>
          <w:marRight w:val="0"/>
          <w:marTop w:val="0"/>
          <w:marBottom w:val="0"/>
          <w:divBdr>
            <w:top w:val="none" w:sz="0" w:space="0" w:color="auto"/>
            <w:left w:val="none" w:sz="0" w:space="0" w:color="auto"/>
            <w:bottom w:val="none" w:sz="0" w:space="0" w:color="auto"/>
            <w:right w:val="none" w:sz="0" w:space="0" w:color="auto"/>
          </w:divBdr>
          <w:divsChild>
            <w:div w:id="2041391881">
              <w:marLeft w:val="0"/>
              <w:marRight w:val="0"/>
              <w:marTop w:val="0"/>
              <w:marBottom w:val="0"/>
              <w:divBdr>
                <w:top w:val="none" w:sz="0" w:space="0" w:color="auto"/>
                <w:left w:val="none" w:sz="0" w:space="0" w:color="auto"/>
                <w:bottom w:val="none" w:sz="0" w:space="0" w:color="auto"/>
                <w:right w:val="none" w:sz="0" w:space="0" w:color="auto"/>
              </w:divBdr>
              <w:divsChild>
                <w:div w:id="2441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53818">
      <w:bodyDiv w:val="1"/>
      <w:marLeft w:val="0"/>
      <w:marRight w:val="0"/>
      <w:marTop w:val="0"/>
      <w:marBottom w:val="0"/>
      <w:divBdr>
        <w:top w:val="none" w:sz="0" w:space="0" w:color="auto"/>
        <w:left w:val="none" w:sz="0" w:space="0" w:color="auto"/>
        <w:bottom w:val="none" w:sz="0" w:space="0" w:color="auto"/>
        <w:right w:val="none" w:sz="0" w:space="0" w:color="auto"/>
      </w:divBdr>
      <w:divsChild>
        <w:div w:id="1622757785">
          <w:marLeft w:val="0"/>
          <w:marRight w:val="0"/>
          <w:marTop w:val="0"/>
          <w:marBottom w:val="0"/>
          <w:divBdr>
            <w:top w:val="none" w:sz="0" w:space="0" w:color="auto"/>
            <w:left w:val="none" w:sz="0" w:space="0" w:color="auto"/>
            <w:bottom w:val="none" w:sz="0" w:space="0" w:color="auto"/>
            <w:right w:val="none" w:sz="0" w:space="0" w:color="auto"/>
          </w:divBdr>
        </w:div>
        <w:div w:id="1763910691">
          <w:marLeft w:val="0"/>
          <w:marRight w:val="0"/>
          <w:marTop w:val="0"/>
          <w:marBottom w:val="0"/>
          <w:divBdr>
            <w:top w:val="none" w:sz="0" w:space="0" w:color="auto"/>
            <w:left w:val="none" w:sz="0" w:space="0" w:color="auto"/>
            <w:bottom w:val="none" w:sz="0" w:space="0" w:color="auto"/>
            <w:right w:val="none" w:sz="0" w:space="0" w:color="auto"/>
          </w:divBdr>
        </w:div>
        <w:div w:id="1690638316">
          <w:marLeft w:val="0"/>
          <w:marRight w:val="0"/>
          <w:marTop w:val="0"/>
          <w:marBottom w:val="0"/>
          <w:divBdr>
            <w:top w:val="none" w:sz="0" w:space="0" w:color="auto"/>
            <w:left w:val="none" w:sz="0" w:space="0" w:color="auto"/>
            <w:bottom w:val="none" w:sz="0" w:space="0" w:color="auto"/>
            <w:right w:val="none" w:sz="0" w:space="0" w:color="auto"/>
          </w:divBdr>
        </w:div>
        <w:div w:id="1480729046">
          <w:marLeft w:val="0"/>
          <w:marRight w:val="0"/>
          <w:marTop w:val="0"/>
          <w:marBottom w:val="0"/>
          <w:divBdr>
            <w:top w:val="none" w:sz="0" w:space="0" w:color="auto"/>
            <w:left w:val="none" w:sz="0" w:space="0" w:color="auto"/>
            <w:bottom w:val="none" w:sz="0" w:space="0" w:color="auto"/>
            <w:right w:val="none" w:sz="0" w:space="0" w:color="auto"/>
          </w:divBdr>
        </w:div>
        <w:div w:id="248929141">
          <w:marLeft w:val="0"/>
          <w:marRight w:val="0"/>
          <w:marTop w:val="0"/>
          <w:marBottom w:val="0"/>
          <w:divBdr>
            <w:top w:val="none" w:sz="0" w:space="0" w:color="auto"/>
            <w:left w:val="none" w:sz="0" w:space="0" w:color="auto"/>
            <w:bottom w:val="none" w:sz="0" w:space="0" w:color="auto"/>
            <w:right w:val="none" w:sz="0" w:space="0" w:color="auto"/>
          </w:divBdr>
        </w:div>
        <w:div w:id="990910457">
          <w:marLeft w:val="0"/>
          <w:marRight w:val="0"/>
          <w:marTop w:val="0"/>
          <w:marBottom w:val="0"/>
          <w:divBdr>
            <w:top w:val="none" w:sz="0" w:space="0" w:color="auto"/>
            <w:left w:val="none" w:sz="0" w:space="0" w:color="auto"/>
            <w:bottom w:val="none" w:sz="0" w:space="0" w:color="auto"/>
            <w:right w:val="none" w:sz="0" w:space="0" w:color="auto"/>
          </w:divBdr>
        </w:div>
        <w:div w:id="1160728616">
          <w:marLeft w:val="0"/>
          <w:marRight w:val="0"/>
          <w:marTop w:val="0"/>
          <w:marBottom w:val="0"/>
          <w:divBdr>
            <w:top w:val="none" w:sz="0" w:space="0" w:color="auto"/>
            <w:left w:val="none" w:sz="0" w:space="0" w:color="auto"/>
            <w:bottom w:val="none" w:sz="0" w:space="0" w:color="auto"/>
            <w:right w:val="none" w:sz="0" w:space="0" w:color="auto"/>
          </w:divBdr>
        </w:div>
      </w:divsChild>
    </w:div>
    <w:div w:id="618495056">
      <w:bodyDiv w:val="1"/>
      <w:marLeft w:val="0"/>
      <w:marRight w:val="0"/>
      <w:marTop w:val="0"/>
      <w:marBottom w:val="0"/>
      <w:divBdr>
        <w:top w:val="none" w:sz="0" w:space="0" w:color="auto"/>
        <w:left w:val="none" w:sz="0" w:space="0" w:color="auto"/>
        <w:bottom w:val="none" w:sz="0" w:space="0" w:color="auto"/>
        <w:right w:val="none" w:sz="0" w:space="0" w:color="auto"/>
      </w:divBdr>
    </w:div>
    <w:div w:id="731855218">
      <w:bodyDiv w:val="1"/>
      <w:marLeft w:val="0"/>
      <w:marRight w:val="0"/>
      <w:marTop w:val="0"/>
      <w:marBottom w:val="0"/>
      <w:divBdr>
        <w:top w:val="none" w:sz="0" w:space="0" w:color="auto"/>
        <w:left w:val="none" w:sz="0" w:space="0" w:color="auto"/>
        <w:bottom w:val="none" w:sz="0" w:space="0" w:color="auto"/>
        <w:right w:val="none" w:sz="0" w:space="0" w:color="auto"/>
      </w:divBdr>
      <w:divsChild>
        <w:div w:id="255601998">
          <w:marLeft w:val="0"/>
          <w:marRight w:val="0"/>
          <w:marTop w:val="0"/>
          <w:marBottom w:val="0"/>
          <w:divBdr>
            <w:top w:val="none" w:sz="0" w:space="0" w:color="auto"/>
            <w:left w:val="none" w:sz="0" w:space="0" w:color="auto"/>
            <w:bottom w:val="none" w:sz="0" w:space="0" w:color="auto"/>
            <w:right w:val="none" w:sz="0" w:space="0" w:color="auto"/>
          </w:divBdr>
          <w:divsChild>
            <w:div w:id="1629583185">
              <w:marLeft w:val="0"/>
              <w:marRight w:val="0"/>
              <w:marTop w:val="0"/>
              <w:marBottom w:val="0"/>
              <w:divBdr>
                <w:top w:val="none" w:sz="0" w:space="0" w:color="auto"/>
                <w:left w:val="none" w:sz="0" w:space="0" w:color="auto"/>
                <w:bottom w:val="none" w:sz="0" w:space="0" w:color="auto"/>
                <w:right w:val="none" w:sz="0" w:space="0" w:color="auto"/>
              </w:divBdr>
              <w:divsChild>
                <w:div w:id="6163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7084">
      <w:bodyDiv w:val="1"/>
      <w:marLeft w:val="0"/>
      <w:marRight w:val="0"/>
      <w:marTop w:val="0"/>
      <w:marBottom w:val="0"/>
      <w:divBdr>
        <w:top w:val="none" w:sz="0" w:space="0" w:color="auto"/>
        <w:left w:val="none" w:sz="0" w:space="0" w:color="auto"/>
        <w:bottom w:val="none" w:sz="0" w:space="0" w:color="auto"/>
        <w:right w:val="none" w:sz="0" w:space="0" w:color="auto"/>
      </w:divBdr>
      <w:divsChild>
        <w:div w:id="1345665448">
          <w:marLeft w:val="0"/>
          <w:marRight w:val="0"/>
          <w:marTop w:val="0"/>
          <w:marBottom w:val="0"/>
          <w:divBdr>
            <w:top w:val="none" w:sz="0" w:space="0" w:color="auto"/>
            <w:left w:val="none" w:sz="0" w:space="0" w:color="auto"/>
            <w:bottom w:val="none" w:sz="0" w:space="0" w:color="auto"/>
            <w:right w:val="none" w:sz="0" w:space="0" w:color="auto"/>
          </w:divBdr>
        </w:div>
        <w:div w:id="2089693712">
          <w:marLeft w:val="0"/>
          <w:marRight w:val="0"/>
          <w:marTop w:val="0"/>
          <w:marBottom w:val="0"/>
          <w:divBdr>
            <w:top w:val="none" w:sz="0" w:space="0" w:color="auto"/>
            <w:left w:val="none" w:sz="0" w:space="0" w:color="auto"/>
            <w:bottom w:val="none" w:sz="0" w:space="0" w:color="auto"/>
            <w:right w:val="none" w:sz="0" w:space="0" w:color="auto"/>
          </w:divBdr>
        </w:div>
        <w:div w:id="373971819">
          <w:marLeft w:val="0"/>
          <w:marRight w:val="0"/>
          <w:marTop w:val="0"/>
          <w:marBottom w:val="0"/>
          <w:divBdr>
            <w:top w:val="none" w:sz="0" w:space="0" w:color="auto"/>
            <w:left w:val="none" w:sz="0" w:space="0" w:color="auto"/>
            <w:bottom w:val="none" w:sz="0" w:space="0" w:color="auto"/>
            <w:right w:val="none" w:sz="0" w:space="0" w:color="auto"/>
          </w:divBdr>
        </w:div>
      </w:divsChild>
    </w:div>
    <w:div w:id="1251625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0394">
          <w:marLeft w:val="0"/>
          <w:marRight w:val="0"/>
          <w:marTop w:val="0"/>
          <w:marBottom w:val="0"/>
          <w:divBdr>
            <w:top w:val="none" w:sz="0" w:space="0" w:color="auto"/>
            <w:left w:val="none" w:sz="0" w:space="0" w:color="auto"/>
            <w:bottom w:val="none" w:sz="0" w:space="0" w:color="auto"/>
            <w:right w:val="none" w:sz="0" w:space="0" w:color="auto"/>
          </w:divBdr>
          <w:divsChild>
            <w:div w:id="9066607">
              <w:marLeft w:val="0"/>
              <w:marRight w:val="0"/>
              <w:marTop w:val="0"/>
              <w:marBottom w:val="0"/>
              <w:divBdr>
                <w:top w:val="none" w:sz="0" w:space="0" w:color="auto"/>
                <w:left w:val="none" w:sz="0" w:space="0" w:color="auto"/>
                <w:bottom w:val="none" w:sz="0" w:space="0" w:color="auto"/>
                <w:right w:val="none" w:sz="0" w:space="0" w:color="auto"/>
              </w:divBdr>
              <w:divsChild>
                <w:div w:id="8568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68082">
      <w:bodyDiv w:val="1"/>
      <w:marLeft w:val="0"/>
      <w:marRight w:val="0"/>
      <w:marTop w:val="0"/>
      <w:marBottom w:val="0"/>
      <w:divBdr>
        <w:top w:val="none" w:sz="0" w:space="0" w:color="auto"/>
        <w:left w:val="none" w:sz="0" w:space="0" w:color="auto"/>
        <w:bottom w:val="none" w:sz="0" w:space="0" w:color="auto"/>
        <w:right w:val="none" w:sz="0" w:space="0" w:color="auto"/>
      </w:divBdr>
      <w:divsChild>
        <w:div w:id="1188062053">
          <w:marLeft w:val="0"/>
          <w:marRight w:val="0"/>
          <w:marTop w:val="0"/>
          <w:marBottom w:val="0"/>
          <w:divBdr>
            <w:top w:val="none" w:sz="0" w:space="0" w:color="auto"/>
            <w:left w:val="none" w:sz="0" w:space="0" w:color="auto"/>
            <w:bottom w:val="none" w:sz="0" w:space="0" w:color="auto"/>
            <w:right w:val="none" w:sz="0" w:space="0" w:color="auto"/>
          </w:divBdr>
        </w:div>
        <w:div w:id="973557967">
          <w:marLeft w:val="0"/>
          <w:marRight w:val="0"/>
          <w:marTop w:val="0"/>
          <w:marBottom w:val="0"/>
          <w:divBdr>
            <w:top w:val="none" w:sz="0" w:space="0" w:color="auto"/>
            <w:left w:val="none" w:sz="0" w:space="0" w:color="auto"/>
            <w:bottom w:val="none" w:sz="0" w:space="0" w:color="auto"/>
            <w:right w:val="none" w:sz="0" w:space="0" w:color="auto"/>
          </w:divBdr>
        </w:div>
        <w:div w:id="598223070">
          <w:marLeft w:val="0"/>
          <w:marRight w:val="0"/>
          <w:marTop w:val="0"/>
          <w:marBottom w:val="0"/>
          <w:divBdr>
            <w:top w:val="none" w:sz="0" w:space="0" w:color="auto"/>
            <w:left w:val="none" w:sz="0" w:space="0" w:color="auto"/>
            <w:bottom w:val="none" w:sz="0" w:space="0" w:color="auto"/>
            <w:right w:val="none" w:sz="0" w:space="0" w:color="auto"/>
          </w:divBdr>
        </w:div>
        <w:div w:id="1396658701">
          <w:marLeft w:val="0"/>
          <w:marRight w:val="0"/>
          <w:marTop w:val="0"/>
          <w:marBottom w:val="0"/>
          <w:divBdr>
            <w:top w:val="none" w:sz="0" w:space="0" w:color="auto"/>
            <w:left w:val="none" w:sz="0" w:space="0" w:color="auto"/>
            <w:bottom w:val="none" w:sz="0" w:space="0" w:color="auto"/>
            <w:right w:val="none" w:sz="0" w:space="0" w:color="auto"/>
          </w:divBdr>
        </w:div>
        <w:div w:id="1729647450">
          <w:marLeft w:val="0"/>
          <w:marRight w:val="0"/>
          <w:marTop w:val="0"/>
          <w:marBottom w:val="0"/>
          <w:divBdr>
            <w:top w:val="none" w:sz="0" w:space="0" w:color="auto"/>
            <w:left w:val="none" w:sz="0" w:space="0" w:color="auto"/>
            <w:bottom w:val="none" w:sz="0" w:space="0" w:color="auto"/>
            <w:right w:val="none" w:sz="0" w:space="0" w:color="auto"/>
          </w:divBdr>
        </w:div>
      </w:divsChild>
    </w:div>
    <w:div w:id="1534612873">
      <w:bodyDiv w:val="1"/>
      <w:marLeft w:val="0"/>
      <w:marRight w:val="0"/>
      <w:marTop w:val="0"/>
      <w:marBottom w:val="0"/>
      <w:divBdr>
        <w:top w:val="none" w:sz="0" w:space="0" w:color="auto"/>
        <w:left w:val="none" w:sz="0" w:space="0" w:color="auto"/>
        <w:bottom w:val="none" w:sz="0" w:space="0" w:color="auto"/>
        <w:right w:val="none" w:sz="0" w:space="0" w:color="auto"/>
      </w:divBdr>
      <w:divsChild>
        <w:div w:id="2106805676">
          <w:marLeft w:val="0"/>
          <w:marRight w:val="0"/>
          <w:marTop w:val="0"/>
          <w:marBottom w:val="0"/>
          <w:divBdr>
            <w:top w:val="none" w:sz="0" w:space="0" w:color="auto"/>
            <w:left w:val="none" w:sz="0" w:space="0" w:color="auto"/>
            <w:bottom w:val="none" w:sz="0" w:space="0" w:color="auto"/>
            <w:right w:val="none" w:sz="0" w:space="0" w:color="auto"/>
          </w:divBdr>
        </w:div>
      </w:divsChild>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649047739">
      <w:bodyDiv w:val="1"/>
      <w:marLeft w:val="0"/>
      <w:marRight w:val="0"/>
      <w:marTop w:val="0"/>
      <w:marBottom w:val="0"/>
      <w:divBdr>
        <w:top w:val="none" w:sz="0" w:space="0" w:color="auto"/>
        <w:left w:val="none" w:sz="0" w:space="0" w:color="auto"/>
        <w:bottom w:val="none" w:sz="0" w:space="0" w:color="auto"/>
        <w:right w:val="none" w:sz="0" w:space="0" w:color="auto"/>
      </w:divBdr>
      <w:divsChild>
        <w:div w:id="1498961692">
          <w:marLeft w:val="0"/>
          <w:marRight w:val="0"/>
          <w:marTop w:val="0"/>
          <w:marBottom w:val="0"/>
          <w:divBdr>
            <w:top w:val="none" w:sz="0" w:space="0" w:color="auto"/>
            <w:left w:val="none" w:sz="0" w:space="0" w:color="auto"/>
            <w:bottom w:val="none" w:sz="0" w:space="0" w:color="auto"/>
            <w:right w:val="none" w:sz="0" w:space="0" w:color="auto"/>
          </w:divBdr>
          <w:divsChild>
            <w:div w:id="1595019884">
              <w:marLeft w:val="0"/>
              <w:marRight w:val="0"/>
              <w:marTop w:val="0"/>
              <w:marBottom w:val="0"/>
              <w:divBdr>
                <w:top w:val="none" w:sz="0" w:space="0" w:color="auto"/>
                <w:left w:val="none" w:sz="0" w:space="0" w:color="auto"/>
                <w:bottom w:val="none" w:sz="0" w:space="0" w:color="auto"/>
                <w:right w:val="none" w:sz="0" w:space="0" w:color="auto"/>
              </w:divBdr>
              <w:divsChild>
                <w:div w:id="3350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2cccali@cendoj.ramajudicial.gov.co" TargetMode="External"/><Relationship Id="rId13" Type="http://schemas.openxmlformats.org/officeDocument/2006/relationships/image" Target="media/image5.png"/><Relationship Id="rId18" Type="http://schemas.openxmlformats.org/officeDocument/2006/relationships/hyperlink" Target="mailto:darlingmarcela1@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mundial@segurosmundial.com.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0</TotalTime>
  <Pages>51</Pages>
  <Words>20373</Words>
  <Characters>112056</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2</cp:revision>
  <dcterms:created xsi:type="dcterms:W3CDTF">2025-02-03T03:40:00Z</dcterms:created>
  <dcterms:modified xsi:type="dcterms:W3CDTF">2025-02-03T03:40:00Z</dcterms:modified>
</cp:coreProperties>
</file>