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13922" w14:textId="2988AA1D" w:rsidR="00987F3E" w:rsidRPr="00060876" w:rsidRDefault="00987F3E" w:rsidP="00987F3E">
      <w:pPr>
        <w:spacing w:before="100" w:beforeAutospacing="1" w:after="100" w:afterAutospacing="1" w:line="240" w:lineRule="auto"/>
        <w:rPr>
          <w:rFonts w:ascii="Arial" w:eastAsia="Times New Roman" w:hAnsi="Arial" w:cs="Arial"/>
          <w:lang w:eastAsia="es-CO"/>
        </w:rPr>
      </w:pPr>
      <w:r w:rsidRPr="00987F3E">
        <w:rPr>
          <w:rFonts w:ascii="Arial" w:eastAsia="Times New Roman" w:hAnsi="Arial" w:cs="Arial"/>
          <w:b/>
          <w:bCs/>
          <w:lang w:eastAsia="es-CO"/>
        </w:rPr>
        <w:t>Bogotá, D.C., 13 de diciembre de 2024</w:t>
      </w:r>
    </w:p>
    <w:p w14:paraId="7ED652EA" w14:textId="2CCF992A" w:rsidR="00987F3E" w:rsidRPr="00987F3E" w:rsidRDefault="00987F3E" w:rsidP="00987F3E">
      <w:pPr>
        <w:spacing w:before="100" w:beforeAutospacing="1" w:after="100" w:afterAutospacing="1" w:line="240" w:lineRule="auto"/>
        <w:rPr>
          <w:rFonts w:ascii="Arial" w:eastAsia="Times New Roman" w:hAnsi="Arial" w:cs="Arial"/>
          <w:lang w:eastAsia="es-CO"/>
        </w:rPr>
      </w:pPr>
      <w:r w:rsidRPr="00987F3E">
        <w:rPr>
          <w:rFonts w:ascii="Arial" w:eastAsia="Times New Roman" w:hAnsi="Arial" w:cs="Arial"/>
          <w:b/>
          <w:bCs/>
          <w:lang w:eastAsia="es-CO"/>
        </w:rPr>
        <w:t>Dr. Fernando Alberto Martínez Laverde</w:t>
      </w:r>
      <w:r w:rsidRPr="00987F3E">
        <w:rPr>
          <w:rFonts w:ascii="Arial" w:eastAsia="Times New Roman" w:hAnsi="Arial" w:cs="Arial"/>
          <w:lang w:eastAsia="es-CO"/>
        </w:rPr>
        <w:br/>
      </w:r>
      <w:hyperlink r:id="rId4" w:history="1">
        <w:r w:rsidR="00060876" w:rsidRPr="00950C19">
          <w:rPr>
            <w:rStyle w:val="Hipervnculo"/>
            <w:rFonts w:ascii="Arial" w:eastAsia="Times New Roman" w:hAnsi="Arial" w:cs="Arial"/>
            <w:lang w:eastAsia="es-CO"/>
          </w:rPr>
          <w:t>abogadoforero@hotmail.com</w:t>
        </w:r>
      </w:hyperlink>
      <w:r w:rsidR="00060876">
        <w:rPr>
          <w:rFonts w:ascii="Arial" w:eastAsia="Times New Roman" w:hAnsi="Arial" w:cs="Arial"/>
          <w:lang w:eastAsia="es-CO"/>
        </w:rPr>
        <w:t xml:space="preserve"> </w:t>
      </w:r>
    </w:p>
    <w:p w14:paraId="7F37D969" w14:textId="77777777" w:rsidR="00987F3E" w:rsidRPr="00987F3E" w:rsidRDefault="00987F3E" w:rsidP="00987F3E">
      <w:pPr>
        <w:spacing w:before="100" w:beforeAutospacing="1" w:after="100" w:afterAutospacing="1" w:line="240" w:lineRule="auto"/>
        <w:ind w:left="708"/>
        <w:rPr>
          <w:rFonts w:ascii="Arial" w:eastAsia="Times New Roman" w:hAnsi="Arial" w:cs="Arial"/>
          <w:lang w:eastAsia="es-CO"/>
        </w:rPr>
      </w:pPr>
      <w:r w:rsidRPr="00987F3E">
        <w:rPr>
          <w:rFonts w:ascii="Arial" w:eastAsia="Times New Roman" w:hAnsi="Arial" w:cs="Arial"/>
          <w:b/>
          <w:bCs/>
          <w:lang w:eastAsia="es-CO"/>
        </w:rPr>
        <w:t>Asunto:</w:t>
      </w:r>
      <w:r w:rsidRPr="00987F3E">
        <w:rPr>
          <w:rFonts w:ascii="Arial" w:eastAsia="Times New Roman" w:hAnsi="Arial" w:cs="Arial"/>
          <w:lang w:eastAsia="es-CO"/>
        </w:rPr>
        <w:t xml:space="preserve"> Respuesta a su solicitud del 21 de octubre de 2024 y reiteración del 5 de noviembre de 2024.</w:t>
      </w:r>
    </w:p>
    <w:p w14:paraId="1C9C8702" w14:textId="77777777" w:rsidR="00987F3E" w:rsidRPr="00987F3E" w:rsidRDefault="00987F3E" w:rsidP="00987F3E">
      <w:pPr>
        <w:spacing w:before="100" w:beforeAutospacing="1" w:after="100" w:afterAutospacing="1" w:line="240" w:lineRule="auto"/>
        <w:rPr>
          <w:rFonts w:ascii="Arial" w:eastAsia="Times New Roman" w:hAnsi="Arial" w:cs="Arial"/>
          <w:lang w:eastAsia="es-CO"/>
        </w:rPr>
      </w:pPr>
      <w:r w:rsidRPr="00987F3E">
        <w:rPr>
          <w:rFonts w:ascii="Arial" w:eastAsia="Times New Roman" w:hAnsi="Arial" w:cs="Arial"/>
          <w:lang w:eastAsia="es-CO"/>
        </w:rPr>
        <w:t>Estimado Dr. Martínez Laverde,</w:t>
      </w:r>
    </w:p>
    <w:p w14:paraId="3BF426ED" w14:textId="77777777" w:rsidR="00987F3E" w:rsidRPr="00987F3E" w:rsidRDefault="00987F3E" w:rsidP="00987F3E">
      <w:pPr>
        <w:spacing w:before="100" w:beforeAutospacing="1" w:after="100" w:afterAutospacing="1" w:line="240" w:lineRule="auto"/>
        <w:jc w:val="both"/>
        <w:rPr>
          <w:rFonts w:ascii="Arial" w:eastAsia="Times New Roman" w:hAnsi="Arial" w:cs="Arial"/>
          <w:lang w:eastAsia="es-CO"/>
        </w:rPr>
      </w:pPr>
      <w:r w:rsidRPr="00987F3E">
        <w:rPr>
          <w:rFonts w:ascii="Arial" w:eastAsia="Times New Roman" w:hAnsi="Arial" w:cs="Arial"/>
          <w:lang w:eastAsia="es-CO"/>
        </w:rPr>
        <w:t>En relación con su solicitud de fecha 21 de octubre de 2024, reiterada mediante correo electrónico el 5 de noviembre de 2024, sobre la continuidad del contrato de prestación de servicios profesionales suscrito con INVERSIONES SEQUOIA COLOMBIA S.A.S. (en adelante “SEQUOIA”) o la aplicación de la cláusula décima sexta del contrato, nos permitimos informarle lo siguiente:</w:t>
      </w:r>
    </w:p>
    <w:p w14:paraId="5647C83F" w14:textId="2D5E7CBA" w:rsidR="00987F3E" w:rsidRPr="00987F3E" w:rsidRDefault="00987F3E" w:rsidP="00987F3E">
      <w:pPr>
        <w:spacing w:before="100" w:beforeAutospacing="1" w:after="100" w:afterAutospacing="1" w:line="240" w:lineRule="auto"/>
        <w:jc w:val="both"/>
        <w:outlineLvl w:val="2"/>
        <w:rPr>
          <w:rFonts w:ascii="Arial" w:eastAsia="Times New Roman" w:hAnsi="Arial" w:cs="Arial"/>
          <w:b/>
          <w:bCs/>
          <w:lang w:eastAsia="es-CO"/>
        </w:rPr>
      </w:pPr>
      <w:r w:rsidRPr="00987F3E">
        <w:rPr>
          <w:rFonts w:ascii="Arial" w:eastAsia="Times New Roman" w:hAnsi="Arial" w:cs="Arial"/>
          <w:b/>
          <w:bCs/>
          <w:lang w:eastAsia="es-CO"/>
        </w:rPr>
        <w:t>1. Terminación del Contrato de Prestación de Servicios</w:t>
      </w:r>
      <w:r w:rsidR="00060876">
        <w:rPr>
          <w:rFonts w:ascii="Arial" w:eastAsia="Times New Roman" w:hAnsi="Arial" w:cs="Arial"/>
          <w:b/>
          <w:bCs/>
          <w:lang w:eastAsia="es-CO"/>
        </w:rPr>
        <w:t>:</w:t>
      </w:r>
    </w:p>
    <w:p w14:paraId="1AD9FEA4" w14:textId="0082B1F3" w:rsidR="00987F3E" w:rsidRDefault="00987F3E" w:rsidP="00987F3E">
      <w:pPr>
        <w:spacing w:before="100" w:beforeAutospacing="1" w:after="100" w:afterAutospacing="1" w:line="240" w:lineRule="auto"/>
        <w:jc w:val="both"/>
        <w:rPr>
          <w:rFonts w:ascii="Arial" w:eastAsia="Times New Roman" w:hAnsi="Arial" w:cs="Arial"/>
          <w:lang w:eastAsia="es-CO"/>
        </w:rPr>
      </w:pPr>
      <w:r w:rsidRPr="00987F3E">
        <w:rPr>
          <w:rFonts w:ascii="Arial" w:eastAsia="Times New Roman" w:hAnsi="Arial" w:cs="Arial"/>
          <w:lang w:eastAsia="es-CO"/>
        </w:rPr>
        <w:t xml:space="preserve">El contrato firmado entre las partes el 2 de marzo de 2021 incluía, en la cláusula </w:t>
      </w:r>
      <w:r w:rsidR="003D5986">
        <w:rPr>
          <w:rFonts w:ascii="Arial" w:eastAsia="Times New Roman" w:hAnsi="Arial" w:cs="Arial"/>
          <w:lang w:eastAsia="es-CO"/>
        </w:rPr>
        <w:t>VIGÉSIMA</w:t>
      </w:r>
      <w:r w:rsidRPr="00987F3E">
        <w:rPr>
          <w:rFonts w:ascii="Arial" w:eastAsia="Times New Roman" w:hAnsi="Arial" w:cs="Arial"/>
          <w:lang w:eastAsia="es-CO"/>
        </w:rPr>
        <w:t>, una facultad expresa para cualquiera de las partes de terminar unilateralmente la relación contractual con la debida notificación. Esta cláusula se encuentra en total conformidad con los principios de autonomía contractual consagrados en el artículo 1602 del Código Civil Colombiano, el cual establece que los contratos legalmente celebrados son ley para las partes</w:t>
      </w:r>
      <w:r w:rsidR="004114FC">
        <w:rPr>
          <w:rFonts w:ascii="Arial" w:eastAsia="Times New Roman" w:hAnsi="Arial" w:cs="Arial"/>
          <w:lang w:eastAsia="es-CO"/>
        </w:rPr>
        <w:t xml:space="preserve"> </w:t>
      </w:r>
      <w:r w:rsidR="004114FC" w:rsidRPr="004114FC">
        <w:rPr>
          <w:rFonts w:ascii="Arial" w:eastAsia="Times New Roman" w:hAnsi="Arial" w:cs="Arial"/>
          <w:lang w:eastAsia="es-CO"/>
        </w:rPr>
        <w:t>y que solo puede ser invalidado por consentimiento mutuo o por causas legales</w:t>
      </w:r>
      <w:r w:rsidRPr="00987F3E">
        <w:rPr>
          <w:rFonts w:ascii="Arial" w:eastAsia="Times New Roman" w:hAnsi="Arial" w:cs="Arial"/>
          <w:lang w:eastAsia="es-CO"/>
        </w:rPr>
        <w:t>.</w:t>
      </w:r>
    </w:p>
    <w:p w14:paraId="30F164C3" w14:textId="0145FBFD" w:rsidR="007A01D2" w:rsidRPr="00987F3E" w:rsidRDefault="007A01D2" w:rsidP="00987F3E">
      <w:pPr>
        <w:spacing w:before="100" w:beforeAutospacing="1" w:after="100" w:afterAutospacing="1" w:line="240" w:lineRule="auto"/>
        <w:jc w:val="both"/>
        <w:rPr>
          <w:rFonts w:ascii="Arial" w:eastAsia="Times New Roman" w:hAnsi="Arial" w:cs="Arial"/>
          <w:lang w:eastAsia="es-CO"/>
        </w:rPr>
      </w:pPr>
      <w:r w:rsidRPr="007A01D2">
        <w:rPr>
          <w:rFonts w:ascii="Arial" w:eastAsia="Times New Roman" w:hAnsi="Arial" w:cs="Arial"/>
          <w:noProof/>
          <w:lang w:eastAsia="es-CO"/>
        </w:rPr>
        <w:drawing>
          <wp:inline distT="0" distB="0" distL="0" distR="0" wp14:anchorId="74E0CB7C" wp14:editId="0ACB7B21">
            <wp:extent cx="5612130" cy="7302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130" cy="730250"/>
                    </a:xfrm>
                    <a:prstGeom prst="rect">
                      <a:avLst/>
                    </a:prstGeom>
                  </pic:spPr>
                </pic:pic>
              </a:graphicData>
            </a:graphic>
          </wp:inline>
        </w:drawing>
      </w:r>
    </w:p>
    <w:p w14:paraId="380AA6AE" w14:textId="1E43FDFE" w:rsidR="00987F3E" w:rsidRPr="00987F3E" w:rsidRDefault="00987F3E" w:rsidP="00987F3E">
      <w:pPr>
        <w:spacing w:before="100" w:beforeAutospacing="1" w:after="100" w:afterAutospacing="1" w:line="240" w:lineRule="auto"/>
        <w:jc w:val="both"/>
        <w:rPr>
          <w:rFonts w:ascii="Arial" w:eastAsia="Times New Roman" w:hAnsi="Arial" w:cs="Arial"/>
          <w:lang w:eastAsia="es-CO"/>
        </w:rPr>
      </w:pPr>
      <w:r w:rsidRPr="00987F3E">
        <w:rPr>
          <w:rFonts w:ascii="Arial" w:eastAsia="Times New Roman" w:hAnsi="Arial" w:cs="Arial"/>
          <w:lang w:eastAsia="es-CO"/>
        </w:rPr>
        <w:t>El pasado 2 de octubre de 2024, SEQUOIA ejerció esta facultad al comunicarle por escrito la decisión de dar por terminado el contrato con una antelación suficiente para garantizar el cumplimiento de las obligaciones pactadas</w:t>
      </w:r>
      <w:r w:rsidR="007A01D2">
        <w:rPr>
          <w:rFonts w:ascii="Arial" w:eastAsia="Times New Roman" w:hAnsi="Arial" w:cs="Arial"/>
          <w:lang w:eastAsia="es-CO"/>
        </w:rPr>
        <w:t>, esto es, con 30 días de antelación a la terminación</w:t>
      </w:r>
      <w:r w:rsidRPr="00987F3E">
        <w:rPr>
          <w:rFonts w:ascii="Arial" w:eastAsia="Times New Roman" w:hAnsi="Arial" w:cs="Arial"/>
          <w:lang w:eastAsia="es-CO"/>
        </w:rPr>
        <w:t>. Tal decisión se fundamentó en una consideración estratégica y comercial de la compañía, no relacionada con el desempeño de sus servicios, los cuales valoramos positivamente.</w:t>
      </w:r>
    </w:p>
    <w:p w14:paraId="7F121237" w14:textId="77777777" w:rsidR="00987F3E" w:rsidRPr="00987F3E" w:rsidRDefault="00987F3E" w:rsidP="00987F3E">
      <w:pPr>
        <w:spacing w:before="100" w:beforeAutospacing="1" w:after="100" w:afterAutospacing="1" w:line="240" w:lineRule="auto"/>
        <w:jc w:val="both"/>
        <w:rPr>
          <w:rFonts w:ascii="Arial" w:eastAsia="Times New Roman" w:hAnsi="Arial" w:cs="Arial"/>
          <w:lang w:eastAsia="es-CO"/>
        </w:rPr>
      </w:pPr>
      <w:r w:rsidRPr="00987F3E">
        <w:rPr>
          <w:rFonts w:ascii="Arial" w:eastAsia="Times New Roman" w:hAnsi="Arial" w:cs="Arial"/>
          <w:lang w:eastAsia="es-CO"/>
        </w:rPr>
        <w:t>La cláusula décima sexta del contrato establece un procedimiento específico para la solución de controversias que puedan surgir entre las partes durante la ejecución o finalización del contrato. Este procedimiento incluye la posibilidad de negociar de buena fe cualquier diferencia antes de acudir a otras instancias.</w:t>
      </w:r>
    </w:p>
    <w:p w14:paraId="7351D179" w14:textId="77777777" w:rsidR="00987F3E" w:rsidRPr="00987F3E" w:rsidRDefault="00987F3E" w:rsidP="00987F3E">
      <w:pPr>
        <w:spacing w:before="100" w:beforeAutospacing="1" w:after="100" w:afterAutospacing="1" w:line="240" w:lineRule="auto"/>
        <w:jc w:val="both"/>
        <w:rPr>
          <w:rFonts w:ascii="Arial" w:eastAsia="Times New Roman" w:hAnsi="Arial" w:cs="Arial"/>
          <w:lang w:eastAsia="es-CO"/>
        </w:rPr>
      </w:pPr>
      <w:r w:rsidRPr="00987F3E">
        <w:rPr>
          <w:rFonts w:ascii="Arial" w:eastAsia="Times New Roman" w:hAnsi="Arial" w:cs="Arial"/>
          <w:lang w:eastAsia="es-CO"/>
        </w:rPr>
        <w:t>En este caso, la terminación unilateral no constituye una controversia o incumplimiento de las obligaciones contractuales, sino el ejercicio de una facultad pactada por las partes en los términos del contrato. Por lo tanto, no resulta procedente activar dicho mecanismo para cuestionar una decisión legítima y ajustada al contrato.</w:t>
      </w:r>
    </w:p>
    <w:p w14:paraId="3527FF6C" w14:textId="77777777" w:rsidR="00987F3E" w:rsidRPr="00987F3E" w:rsidRDefault="00987F3E" w:rsidP="00987F3E">
      <w:pPr>
        <w:spacing w:before="100" w:beforeAutospacing="1" w:after="100" w:afterAutospacing="1" w:line="240" w:lineRule="auto"/>
        <w:jc w:val="both"/>
        <w:rPr>
          <w:rFonts w:ascii="Arial" w:eastAsia="Times New Roman" w:hAnsi="Arial" w:cs="Arial"/>
          <w:lang w:eastAsia="es-CO"/>
        </w:rPr>
      </w:pPr>
      <w:r w:rsidRPr="00987F3E">
        <w:rPr>
          <w:rFonts w:ascii="Arial" w:eastAsia="Times New Roman" w:hAnsi="Arial" w:cs="Arial"/>
          <w:lang w:eastAsia="es-CO"/>
        </w:rPr>
        <w:t xml:space="preserve">Reiteramos que la relación contractual concluyó de conformidad con las disposiciones acordadas en el contrato. No obstante, en caso de que considere necesario activar el </w:t>
      </w:r>
      <w:r w:rsidRPr="00987F3E">
        <w:rPr>
          <w:rFonts w:ascii="Arial" w:eastAsia="Times New Roman" w:hAnsi="Arial" w:cs="Arial"/>
          <w:lang w:eastAsia="es-CO"/>
        </w:rPr>
        <w:lastRenderedPageBreak/>
        <w:t>mecanismo de la cláusula décima sexta para abordar aspectos distintos, SEQUOIA está dispuesta a seguir el procedimiento allí descrito.</w:t>
      </w:r>
    </w:p>
    <w:p w14:paraId="1F81C60C" w14:textId="77777777" w:rsidR="00987F3E" w:rsidRPr="00987F3E" w:rsidRDefault="00987F3E" w:rsidP="00987F3E">
      <w:pPr>
        <w:spacing w:before="100" w:beforeAutospacing="1" w:after="100" w:afterAutospacing="1" w:line="240" w:lineRule="auto"/>
        <w:jc w:val="both"/>
        <w:rPr>
          <w:rFonts w:ascii="Arial" w:eastAsia="Times New Roman" w:hAnsi="Arial" w:cs="Arial"/>
          <w:lang w:eastAsia="es-CO"/>
        </w:rPr>
      </w:pPr>
      <w:r w:rsidRPr="00987F3E">
        <w:rPr>
          <w:rFonts w:ascii="Arial" w:eastAsia="Times New Roman" w:hAnsi="Arial" w:cs="Arial"/>
          <w:lang w:eastAsia="es-CO"/>
        </w:rPr>
        <w:t>SEQUOIA agradece los servicios prestados por usted durante la vigencia del contrato y reconoce su profesionalismo y dedicación. Estamos atentos para cualquier trámite administrativo pendiente que deba formalizarse en cumplimiento de las obligaciones contractuales.</w:t>
      </w:r>
    </w:p>
    <w:p w14:paraId="50978031" w14:textId="77777777" w:rsidR="00987F3E" w:rsidRPr="00987F3E" w:rsidRDefault="00987F3E" w:rsidP="00987F3E">
      <w:pPr>
        <w:spacing w:before="100" w:beforeAutospacing="1" w:after="100" w:afterAutospacing="1" w:line="240" w:lineRule="auto"/>
        <w:rPr>
          <w:rFonts w:ascii="Arial" w:eastAsia="Times New Roman" w:hAnsi="Arial" w:cs="Arial"/>
          <w:lang w:eastAsia="es-CO"/>
        </w:rPr>
      </w:pPr>
      <w:r w:rsidRPr="00987F3E">
        <w:rPr>
          <w:rFonts w:ascii="Arial" w:eastAsia="Times New Roman" w:hAnsi="Arial" w:cs="Arial"/>
          <w:lang w:eastAsia="es-CO"/>
        </w:rPr>
        <w:t>Cordialmente,</w:t>
      </w:r>
    </w:p>
    <w:p w14:paraId="4FEADCBA" w14:textId="77777777" w:rsidR="003552F0" w:rsidRDefault="003552F0" w:rsidP="003552F0">
      <w:pPr>
        <w:pStyle w:val="NormalWeb"/>
        <w:spacing w:before="0" w:beforeAutospacing="0" w:after="0" w:afterAutospacing="0"/>
        <w:rPr>
          <w:rFonts w:ascii="Arial" w:hAnsi="Arial" w:cs="Arial"/>
          <w:b/>
          <w:bCs/>
          <w:sz w:val="22"/>
          <w:szCs w:val="22"/>
        </w:rPr>
      </w:pPr>
    </w:p>
    <w:p w14:paraId="4D30534E" w14:textId="77777777" w:rsidR="003552F0" w:rsidRDefault="003552F0" w:rsidP="003552F0">
      <w:pPr>
        <w:pStyle w:val="NormalWeb"/>
        <w:spacing w:before="0" w:beforeAutospacing="0" w:after="0" w:afterAutospacing="0"/>
        <w:rPr>
          <w:rFonts w:ascii="Arial" w:hAnsi="Arial" w:cs="Arial"/>
          <w:b/>
          <w:bCs/>
          <w:sz w:val="22"/>
          <w:szCs w:val="22"/>
        </w:rPr>
      </w:pPr>
    </w:p>
    <w:p w14:paraId="4F276F15" w14:textId="77777777" w:rsidR="003552F0" w:rsidRDefault="003552F0" w:rsidP="003552F0">
      <w:pPr>
        <w:pStyle w:val="NormalWeb"/>
        <w:spacing w:before="0" w:beforeAutospacing="0" w:after="0" w:afterAutospacing="0"/>
        <w:rPr>
          <w:rFonts w:ascii="Arial" w:hAnsi="Arial" w:cs="Arial"/>
          <w:b/>
          <w:bCs/>
          <w:sz w:val="22"/>
          <w:szCs w:val="22"/>
        </w:rPr>
      </w:pPr>
    </w:p>
    <w:p w14:paraId="376486B4" w14:textId="51F8C196" w:rsidR="003552F0" w:rsidRPr="00A2120F" w:rsidRDefault="003552F0" w:rsidP="003552F0">
      <w:pPr>
        <w:pStyle w:val="NormalWeb"/>
        <w:spacing w:before="0" w:beforeAutospacing="0" w:after="0" w:afterAutospacing="0"/>
        <w:rPr>
          <w:rFonts w:ascii="Arial" w:hAnsi="Arial" w:cs="Arial"/>
          <w:b/>
          <w:bCs/>
          <w:sz w:val="22"/>
          <w:szCs w:val="22"/>
        </w:rPr>
      </w:pPr>
      <w:r w:rsidRPr="00A2120F">
        <w:rPr>
          <w:rFonts w:ascii="Arial" w:hAnsi="Arial" w:cs="Arial"/>
          <w:b/>
          <w:bCs/>
          <w:sz w:val="22"/>
          <w:szCs w:val="22"/>
        </w:rPr>
        <w:t>VICTOR ALEXANDER SAENZ CASTRO</w:t>
      </w:r>
      <w:r w:rsidRPr="00A2120F">
        <w:rPr>
          <w:rFonts w:ascii="Arial" w:hAnsi="Arial" w:cs="Arial"/>
          <w:sz w:val="22"/>
          <w:szCs w:val="22"/>
        </w:rPr>
        <w:br/>
      </w:r>
      <w:r w:rsidRPr="00A2120F">
        <w:rPr>
          <w:rFonts w:ascii="Arial" w:hAnsi="Arial" w:cs="Arial"/>
          <w:b/>
          <w:bCs/>
          <w:sz w:val="22"/>
          <w:szCs w:val="22"/>
        </w:rPr>
        <w:t>c.c. 79.951.775 de Bogotá</w:t>
      </w:r>
    </w:p>
    <w:p w14:paraId="4502DFA4" w14:textId="01E68EF5" w:rsidR="00424778" w:rsidRDefault="003552F0" w:rsidP="003552F0">
      <w:pPr>
        <w:rPr>
          <w:rFonts w:ascii="Arial" w:hAnsi="Arial" w:cs="Arial"/>
          <w:b/>
          <w:bCs/>
        </w:rPr>
      </w:pPr>
      <w:r w:rsidRPr="00A2120F">
        <w:rPr>
          <w:rFonts w:ascii="Arial" w:hAnsi="Arial" w:cs="Arial"/>
          <w:b/>
          <w:bCs/>
        </w:rPr>
        <w:t>Representante legal</w:t>
      </w:r>
      <w:r w:rsidRPr="00A2120F">
        <w:rPr>
          <w:rFonts w:ascii="Arial" w:hAnsi="Arial" w:cs="Arial"/>
          <w:b/>
          <w:bCs/>
        </w:rPr>
        <w:br/>
        <w:t>INVERSIONES SEQUOIA COLOMBIA S.A.S.</w:t>
      </w:r>
    </w:p>
    <w:p w14:paraId="0506FDA3" w14:textId="783D0545" w:rsidR="003552F0" w:rsidRDefault="003552F0" w:rsidP="003552F0">
      <w:pPr>
        <w:rPr>
          <w:rFonts w:ascii="Arial" w:hAnsi="Arial" w:cs="Arial"/>
          <w:b/>
          <w:bCs/>
        </w:rPr>
      </w:pPr>
    </w:p>
    <w:p w14:paraId="172F8ABC" w14:textId="77777777" w:rsidR="003552F0" w:rsidRPr="004B3335" w:rsidRDefault="003552F0" w:rsidP="003552F0">
      <w:pPr>
        <w:rPr>
          <w:rFonts w:ascii="Arial" w:hAnsi="Arial" w:cs="Arial"/>
          <w:sz w:val="14"/>
          <w:szCs w:val="14"/>
        </w:rPr>
      </w:pPr>
      <w:r w:rsidRPr="004B3335">
        <w:rPr>
          <w:rFonts w:ascii="Arial" w:hAnsi="Arial" w:cs="Arial"/>
          <w:sz w:val="14"/>
          <w:szCs w:val="14"/>
        </w:rPr>
        <w:t>CRC/</w:t>
      </w:r>
      <w:proofErr w:type="spellStart"/>
      <w:r w:rsidRPr="004B3335">
        <w:rPr>
          <w:rFonts w:ascii="Arial" w:hAnsi="Arial" w:cs="Arial"/>
          <w:sz w:val="14"/>
          <w:szCs w:val="14"/>
        </w:rPr>
        <w:t>crc</w:t>
      </w:r>
      <w:proofErr w:type="spellEnd"/>
    </w:p>
    <w:p w14:paraId="58001B98" w14:textId="77777777" w:rsidR="003552F0" w:rsidRPr="00987F3E" w:rsidRDefault="003552F0" w:rsidP="003552F0">
      <w:pPr>
        <w:rPr>
          <w:rFonts w:ascii="Arial" w:hAnsi="Arial" w:cs="Arial"/>
        </w:rPr>
      </w:pPr>
    </w:p>
    <w:sectPr w:rsidR="003552F0" w:rsidRPr="00987F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3E"/>
    <w:rsid w:val="00060876"/>
    <w:rsid w:val="003552F0"/>
    <w:rsid w:val="003D5986"/>
    <w:rsid w:val="004114FC"/>
    <w:rsid w:val="00424778"/>
    <w:rsid w:val="004D3783"/>
    <w:rsid w:val="007A01D2"/>
    <w:rsid w:val="008123FB"/>
    <w:rsid w:val="00987F3E"/>
    <w:rsid w:val="00BE4232"/>
    <w:rsid w:val="00CE54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37AA"/>
  <w15:chartTrackingRefBased/>
  <w15:docId w15:val="{E11561F2-8B8A-48B8-9ACF-42900A92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987F3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87F3E"/>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987F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87F3E"/>
    <w:rPr>
      <w:b/>
      <w:bCs/>
    </w:rPr>
  </w:style>
  <w:style w:type="character" w:styleId="Hipervnculo">
    <w:name w:val="Hyperlink"/>
    <w:basedOn w:val="Fuentedeprrafopredeter"/>
    <w:uiPriority w:val="99"/>
    <w:unhideWhenUsed/>
    <w:rsid w:val="00060876"/>
    <w:rPr>
      <w:color w:val="0563C1" w:themeColor="hyperlink"/>
      <w:u w:val="single"/>
    </w:rPr>
  </w:style>
  <w:style w:type="character" w:styleId="Mencinsinresolver">
    <w:name w:val="Unresolved Mention"/>
    <w:basedOn w:val="Fuentedeprrafopredeter"/>
    <w:uiPriority w:val="99"/>
    <w:semiHidden/>
    <w:unhideWhenUsed/>
    <w:rsid w:val="0006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4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abogadoforer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471</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 Ramírez Carrillo</dc:creator>
  <cp:keywords/>
  <dc:description/>
  <cp:lastModifiedBy>Daniela q</cp:lastModifiedBy>
  <cp:revision>5</cp:revision>
  <dcterms:created xsi:type="dcterms:W3CDTF">2024-12-13T19:37:00Z</dcterms:created>
  <dcterms:modified xsi:type="dcterms:W3CDTF">2024-12-13T21:12:00Z</dcterms:modified>
</cp:coreProperties>
</file>