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05AB" w14:textId="685DEED2" w:rsidR="00E40014" w:rsidRDefault="002E0F56" w:rsidP="002E0F56">
      <w:pPr>
        <w:pStyle w:val="Prrafodelista"/>
        <w:numPr>
          <w:ilvl w:val="0"/>
          <w:numId w:val="1"/>
        </w:numPr>
        <w:jc w:val="both"/>
        <w:rPr>
          <w:b/>
          <w:bCs/>
        </w:rPr>
      </w:pPr>
      <w:r>
        <w:rPr>
          <w:b/>
          <w:bCs/>
        </w:rPr>
        <w:t>IDENTIFICACIÓN DEL PROCESO.</w:t>
      </w:r>
    </w:p>
    <w:p w14:paraId="6BAAC1B3" w14:textId="77777777" w:rsidR="002E0F56" w:rsidRDefault="002E0F56" w:rsidP="002E0F56">
      <w:pPr>
        <w:jc w:val="both"/>
        <w:rPr>
          <w:b/>
          <w:bCs/>
        </w:rPr>
      </w:pPr>
    </w:p>
    <w:p w14:paraId="07F27B62" w14:textId="77777777" w:rsidR="002E0F56" w:rsidRPr="002E0F56" w:rsidRDefault="002E0F56" w:rsidP="002E0F56">
      <w:pPr>
        <w:jc w:val="both"/>
        <w:rPr>
          <w:b/>
          <w:bCs/>
          <w:lang w:val="es-ES"/>
        </w:rPr>
      </w:pPr>
      <w:r w:rsidRPr="002E0F56">
        <w:rPr>
          <w:b/>
          <w:bCs/>
          <w:lang w:val="es-ES"/>
        </w:rPr>
        <w:t>PROCURADURÍA 156 JUDICIAL II PARA ASUNTOS ADMINISTRATIVOS.</w:t>
      </w:r>
    </w:p>
    <w:p w14:paraId="7C7410BA" w14:textId="77777777" w:rsidR="002E0F56" w:rsidRPr="002E0F56" w:rsidRDefault="002E0F56" w:rsidP="002E0F56">
      <w:pPr>
        <w:jc w:val="both"/>
        <w:rPr>
          <w:b/>
          <w:bCs/>
          <w:lang w:val="es-ES"/>
        </w:rPr>
      </w:pPr>
      <w:hyperlink r:id="rId5" w:history="1">
        <w:r w:rsidRPr="002E0F56">
          <w:rPr>
            <w:rStyle w:val="Hipervnculo"/>
            <w:b/>
            <w:bCs/>
            <w:lang w:val="es-ES"/>
          </w:rPr>
          <w:t>arodriguez@procuraduria.gov.co</w:t>
        </w:r>
      </w:hyperlink>
      <w:r w:rsidRPr="002E0F56">
        <w:rPr>
          <w:b/>
          <w:bCs/>
          <w:lang w:val="es-ES"/>
        </w:rPr>
        <w:t xml:space="preserve"> </w:t>
      </w:r>
    </w:p>
    <w:p w14:paraId="0BB29D45" w14:textId="77777777" w:rsidR="002E0F56" w:rsidRDefault="002E0F56" w:rsidP="002E0F56">
      <w:pPr>
        <w:jc w:val="both"/>
        <w:rPr>
          <w:b/>
          <w:bCs/>
          <w:lang w:val="es-ES"/>
        </w:rPr>
      </w:pPr>
      <w:hyperlink r:id="rId6" w:history="1">
        <w:r w:rsidRPr="002E0F56">
          <w:rPr>
            <w:rStyle w:val="Hipervnculo"/>
            <w:b/>
            <w:bCs/>
            <w:lang w:val="es-ES"/>
          </w:rPr>
          <w:t>mramirez@procuraduria.gov.co</w:t>
        </w:r>
      </w:hyperlink>
      <w:r w:rsidRPr="002E0F56">
        <w:rPr>
          <w:b/>
          <w:bCs/>
          <w:lang w:val="es-ES"/>
        </w:rPr>
        <w:t xml:space="preserve"> </w:t>
      </w:r>
    </w:p>
    <w:p w14:paraId="1A6631A5" w14:textId="77777777" w:rsidR="002E0F56" w:rsidRPr="002E0F56" w:rsidRDefault="002E0F56" w:rsidP="002E0F56">
      <w:pPr>
        <w:jc w:val="both"/>
        <w:rPr>
          <w:b/>
          <w:bCs/>
          <w:lang w:val="es-ES"/>
        </w:rPr>
      </w:pPr>
    </w:p>
    <w:tbl>
      <w:tblPr>
        <w:tblW w:w="9062" w:type="dxa"/>
        <w:tblInd w:w="570" w:type="dxa"/>
        <w:tblBorders>
          <w:top w:val="nil"/>
          <w:left w:val="nil"/>
          <w:bottom w:val="nil"/>
          <w:right w:val="nil"/>
          <w:insideH w:val="nil"/>
          <w:insideV w:val="nil"/>
        </w:tblBorders>
        <w:tblLayout w:type="fixed"/>
        <w:tblLook w:val="0400" w:firstRow="0" w:lastRow="0" w:firstColumn="0" w:lastColumn="0" w:noHBand="0" w:noVBand="1"/>
      </w:tblPr>
      <w:tblGrid>
        <w:gridCol w:w="2625"/>
        <w:gridCol w:w="6437"/>
      </w:tblGrid>
      <w:tr w:rsidR="002E0F56" w:rsidRPr="002E0F56" w14:paraId="20B6DAA5" w14:textId="77777777" w:rsidTr="00AA39A4">
        <w:trPr>
          <w:trHeight w:val="225"/>
        </w:trPr>
        <w:tc>
          <w:tcPr>
            <w:tcW w:w="2625" w:type="dxa"/>
          </w:tcPr>
          <w:p w14:paraId="4EC7896B" w14:textId="77777777" w:rsidR="002E0F56" w:rsidRPr="002E0F56" w:rsidRDefault="002E0F56" w:rsidP="002E0F56">
            <w:pPr>
              <w:jc w:val="both"/>
              <w:rPr>
                <w:b/>
                <w:bCs/>
                <w:lang w:val="es-ES"/>
              </w:rPr>
            </w:pPr>
            <w:r w:rsidRPr="002E0F56">
              <w:rPr>
                <w:b/>
                <w:bCs/>
                <w:lang w:val="es-ES"/>
              </w:rPr>
              <w:t>RADICACIÓN:</w:t>
            </w:r>
          </w:p>
        </w:tc>
        <w:tc>
          <w:tcPr>
            <w:tcW w:w="6437" w:type="dxa"/>
          </w:tcPr>
          <w:p w14:paraId="57EFAC6E" w14:textId="77777777" w:rsidR="002E0F56" w:rsidRPr="002E0F56" w:rsidRDefault="002E0F56" w:rsidP="002E0F56">
            <w:pPr>
              <w:jc w:val="both"/>
              <w:rPr>
                <w:lang w:val="es-ES"/>
              </w:rPr>
            </w:pPr>
            <w:r w:rsidRPr="002E0F56">
              <w:rPr>
                <w:lang w:val="es-ES"/>
              </w:rPr>
              <w:t>E- 2025-005756 - Interno 3359-25</w:t>
            </w:r>
          </w:p>
        </w:tc>
      </w:tr>
      <w:tr w:rsidR="002E0F56" w:rsidRPr="002E0F56" w14:paraId="5ACB7487" w14:textId="77777777" w:rsidTr="00AA39A4">
        <w:trPr>
          <w:trHeight w:val="238"/>
        </w:trPr>
        <w:tc>
          <w:tcPr>
            <w:tcW w:w="2625" w:type="dxa"/>
          </w:tcPr>
          <w:p w14:paraId="21EEA7E3" w14:textId="77777777" w:rsidR="002E0F56" w:rsidRPr="002E0F56" w:rsidRDefault="002E0F56" w:rsidP="002E0F56">
            <w:pPr>
              <w:jc w:val="both"/>
              <w:rPr>
                <w:b/>
                <w:bCs/>
                <w:lang w:val="es-ES"/>
              </w:rPr>
            </w:pPr>
            <w:r w:rsidRPr="002E0F56">
              <w:rPr>
                <w:b/>
                <w:bCs/>
                <w:lang w:val="es-ES"/>
              </w:rPr>
              <w:t xml:space="preserve">CONVOCANTE:      </w:t>
            </w:r>
          </w:p>
        </w:tc>
        <w:tc>
          <w:tcPr>
            <w:tcW w:w="6437" w:type="dxa"/>
          </w:tcPr>
          <w:p w14:paraId="5BAB6EEE" w14:textId="77777777" w:rsidR="002E0F56" w:rsidRPr="002E0F56" w:rsidRDefault="002E0F56" w:rsidP="002E0F56">
            <w:pPr>
              <w:jc w:val="both"/>
              <w:rPr>
                <w:lang w:val="es-ES"/>
              </w:rPr>
            </w:pPr>
            <w:r w:rsidRPr="002E0F56">
              <w:rPr>
                <w:lang w:val="es-ES"/>
              </w:rPr>
              <w:t>LUCIA ZUÑIGA MAYORGA Y OTROS</w:t>
            </w:r>
          </w:p>
        </w:tc>
      </w:tr>
      <w:tr w:rsidR="002E0F56" w:rsidRPr="002E0F56" w14:paraId="7F35A77D" w14:textId="77777777" w:rsidTr="00AA39A4">
        <w:trPr>
          <w:trHeight w:val="225"/>
        </w:trPr>
        <w:tc>
          <w:tcPr>
            <w:tcW w:w="2625" w:type="dxa"/>
          </w:tcPr>
          <w:p w14:paraId="4A42579A" w14:textId="77777777" w:rsidR="002E0F56" w:rsidRPr="002E0F56" w:rsidRDefault="002E0F56" w:rsidP="002E0F56">
            <w:pPr>
              <w:jc w:val="both"/>
              <w:rPr>
                <w:b/>
                <w:bCs/>
                <w:lang w:val="es-ES"/>
              </w:rPr>
            </w:pPr>
            <w:r w:rsidRPr="002E0F56">
              <w:rPr>
                <w:b/>
                <w:bCs/>
                <w:lang w:val="es-ES"/>
              </w:rPr>
              <w:t xml:space="preserve">CONVOCADOS: </w:t>
            </w:r>
          </w:p>
        </w:tc>
        <w:tc>
          <w:tcPr>
            <w:tcW w:w="6437" w:type="dxa"/>
          </w:tcPr>
          <w:p w14:paraId="6E2792BF" w14:textId="77777777" w:rsidR="002E0F56" w:rsidRPr="002E0F56" w:rsidRDefault="002E0F56" w:rsidP="002E0F56">
            <w:pPr>
              <w:jc w:val="both"/>
              <w:rPr>
                <w:lang w:val="es-ES"/>
              </w:rPr>
            </w:pPr>
            <w:r w:rsidRPr="002E0F56">
              <w:rPr>
                <w:lang w:val="es-ES"/>
              </w:rPr>
              <w:t>INSTITUTO COLOMBIANO DE BIENESTAR FAMILIAR FUNDACIÓN SENTIDO DE VIDA PASTO ASEGURADORA SOLIDARIA DE COLOMBIA</w:t>
            </w:r>
          </w:p>
        </w:tc>
      </w:tr>
    </w:tbl>
    <w:p w14:paraId="62C17C38" w14:textId="7D205D04" w:rsidR="002E0F56" w:rsidRDefault="002E0F56" w:rsidP="002E0F56">
      <w:pPr>
        <w:jc w:val="both"/>
        <w:rPr>
          <w:b/>
          <w:bCs/>
        </w:rPr>
      </w:pPr>
    </w:p>
    <w:p w14:paraId="76F05A9B" w14:textId="0996D9F7" w:rsidR="002E0F56" w:rsidRDefault="002E0F56" w:rsidP="002E0F56">
      <w:pPr>
        <w:pStyle w:val="Prrafodelista"/>
        <w:numPr>
          <w:ilvl w:val="0"/>
          <w:numId w:val="1"/>
        </w:numPr>
        <w:jc w:val="both"/>
        <w:rPr>
          <w:b/>
          <w:bCs/>
        </w:rPr>
      </w:pPr>
      <w:r>
        <w:rPr>
          <w:b/>
          <w:bCs/>
        </w:rPr>
        <w:t>ETAPAS DE LA AUDIENCIA.</w:t>
      </w:r>
    </w:p>
    <w:p w14:paraId="2C43C449" w14:textId="77777777" w:rsidR="002E0F56" w:rsidRDefault="002E0F56" w:rsidP="002E0F56">
      <w:pPr>
        <w:jc w:val="both"/>
        <w:rPr>
          <w:b/>
          <w:bCs/>
        </w:rPr>
      </w:pPr>
    </w:p>
    <w:p w14:paraId="3254EC15" w14:textId="5E5A2B3E" w:rsidR="002E0F56" w:rsidRPr="002E0F56" w:rsidRDefault="002E0F56" w:rsidP="002E0F56">
      <w:pPr>
        <w:pStyle w:val="Prrafodelista"/>
        <w:numPr>
          <w:ilvl w:val="0"/>
          <w:numId w:val="2"/>
        </w:numPr>
        <w:jc w:val="both"/>
        <w:rPr>
          <w:b/>
          <w:bCs/>
        </w:rPr>
      </w:pPr>
      <w:r>
        <w:rPr>
          <w:b/>
          <w:bCs/>
        </w:rPr>
        <w:t xml:space="preserve">Asistencia. </w:t>
      </w:r>
      <w:r>
        <w:t xml:space="preserve">Quien asiste en representación del ICBF, manifiesta una supuesta irregularidad en la notificación de la diligencia por lo que en este momento no hay ningún apoderado asignado. Las demás partes asisten y se reconoce la personería adjetiva para actuar. </w:t>
      </w:r>
    </w:p>
    <w:p w14:paraId="7E54EDB9" w14:textId="77777777" w:rsidR="002E0F56" w:rsidRDefault="002E0F56" w:rsidP="002E0F56">
      <w:pPr>
        <w:pStyle w:val="Prrafodelista"/>
        <w:jc w:val="both"/>
        <w:rPr>
          <w:b/>
          <w:bCs/>
        </w:rPr>
      </w:pPr>
    </w:p>
    <w:p w14:paraId="397269FF" w14:textId="17B28B26" w:rsidR="002E0F56" w:rsidRPr="002E0F56" w:rsidRDefault="002E0F56" w:rsidP="002E0F56">
      <w:pPr>
        <w:pStyle w:val="Prrafodelista"/>
        <w:jc w:val="both"/>
      </w:pPr>
      <w:r>
        <w:t>Posteriormente, se verifica que la notificación se hizo en debida forma, por lo que se deja constancia de la inasistencia del ICBF.</w:t>
      </w:r>
    </w:p>
    <w:p w14:paraId="766A7F91" w14:textId="77777777" w:rsidR="002E0F56" w:rsidRDefault="002E0F56" w:rsidP="002E0F56">
      <w:pPr>
        <w:pStyle w:val="Prrafodelista"/>
        <w:jc w:val="both"/>
        <w:rPr>
          <w:b/>
          <w:bCs/>
        </w:rPr>
      </w:pPr>
    </w:p>
    <w:p w14:paraId="78307969" w14:textId="6E1D2295" w:rsidR="002E0F56" w:rsidRDefault="002E0F56" w:rsidP="002E0F56">
      <w:pPr>
        <w:pStyle w:val="Prrafodelista"/>
        <w:numPr>
          <w:ilvl w:val="0"/>
          <w:numId w:val="2"/>
        </w:numPr>
        <w:jc w:val="both"/>
        <w:rPr>
          <w:b/>
          <w:bCs/>
        </w:rPr>
      </w:pPr>
      <w:r>
        <w:rPr>
          <w:b/>
          <w:bCs/>
        </w:rPr>
        <w:t xml:space="preserve">Posición de las partes: </w:t>
      </w:r>
    </w:p>
    <w:p w14:paraId="083E9D34" w14:textId="77777777" w:rsidR="002E0F56" w:rsidRDefault="002E0F56" w:rsidP="002E0F56">
      <w:pPr>
        <w:pStyle w:val="Prrafodelista"/>
        <w:jc w:val="both"/>
        <w:rPr>
          <w:b/>
          <w:bCs/>
        </w:rPr>
      </w:pPr>
    </w:p>
    <w:p w14:paraId="4FEBCE7F" w14:textId="67C4F160" w:rsidR="002E0F56" w:rsidRPr="002E0F56" w:rsidRDefault="002E0F56" w:rsidP="002E0F56">
      <w:pPr>
        <w:pStyle w:val="Prrafodelista"/>
        <w:numPr>
          <w:ilvl w:val="0"/>
          <w:numId w:val="3"/>
        </w:numPr>
        <w:jc w:val="both"/>
        <w:rPr>
          <w:b/>
          <w:bCs/>
        </w:rPr>
      </w:pPr>
      <w:r>
        <w:rPr>
          <w:b/>
          <w:bCs/>
        </w:rPr>
        <w:t xml:space="preserve">Convocante: </w:t>
      </w:r>
      <w:r>
        <w:t>Se ratifica en los hechos y en las pretensiones de la solicitud, expresa voluntad de conciliar.</w:t>
      </w:r>
    </w:p>
    <w:p w14:paraId="316B9626" w14:textId="5A78CF9B" w:rsidR="002E0F56" w:rsidRPr="002E0F56" w:rsidRDefault="002E0F56" w:rsidP="002E0F56">
      <w:pPr>
        <w:pStyle w:val="Prrafodelista"/>
        <w:numPr>
          <w:ilvl w:val="0"/>
          <w:numId w:val="3"/>
        </w:numPr>
        <w:jc w:val="both"/>
        <w:rPr>
          <w:b/>
          <w:bCs/>
        </w:rPr>
      </w:pPr>
      <w:r>
        <w:rPr>
          <w:b/>
          <w:bCs/>
        </w:rPr>
        <w:t xml:space="preserve">Fundación Sentido de Vida Pasto: </w:t>
      </w:r>
      <w:r>
        <w:t xml:space="preserve">No presentan fórmula de arreglo. </w:t>
      </w:r>
    </w:p>
    <w:p w14:paraId="26C4DAB9" w14:textId="773BD810" w:rsidR="00D60C81" w:rsidRPr="00D60C81" w:rsidRDefault="002E0F56" w:rsidP="00D60C81">
      <w:pPr>
        <w:pStyle w:val="Prrafodelista"/>
        <w:numPr>
          <w:ilvl w:val="0"/>
          <w:numId w:val="3"/>
        </w:numPr>
        <w:jc w:val="both"/>
        <w:rPr>
          <w:b/>
          <w:bCs/>
        </w:rPr>
      </w:pPr>
      <w:r>
        <w:rPr>
          <w:b/>
          <w:bCs/>
        </w:rPr>
        <w:t>Aseguradora Solidaria de Colombia:</w:t>
      </w:r>
      <w:r>
        <w:t xml:space="preserve"> De conformidad con lo indicado por la compañía aseguradora</w:t>
      </w:r>
      <w:r w:rsidR="00D60C81">
        <w:t xml:space="preserve"> se indica que no se presentará fórmula de arreglo. </w:t>
      </w:r>
    </w:p>
    <w:p w14:paraId="2ECD9F4D" w14:textId="77777777" w:rsidR="00D60C81" w:rsidRPr="00D60C81" w:rsidRDefault="00D60C81" w:rsidP="00D60C81">
      <w:pPr>
        <w:pStyle w:val="Prrafodelista"/>
        <w:ind w:left="1080"/>
        <w:jc w:val="both"/>
        <w:rPr>
          <w:b/>
          <w:bCs/>
        </w:rPr>
      </w:pPr>
    </w:p>
    <w:p w14:paraId="0F571379" w14:textId="6D904DBE" w:rsidR="00D60C81" w:rsidRPr="00D60C81" w:rsidRDefault="00D60C81" w:rsidP="00D60C81">
      <w:pPr>
        <w:pStyle w:val="Prrafodelista"/>
        <w:numPr>
          <w:ilvl w:val="0"/>
          <w:numId w:val="2"/>
        </w:numPr>
        <w:jc w:val="both"/>
        <w:rPr>
          <w:b/>
          <w:bCs/>
        </w:rPr>
      </w:pPr>
      <w:r>
        <w:rPr>
          <w:b/>
          <w:bCs/>
        </w:rPr>
        <w:t xml:space="preserve">Declara fallida la audiencia de conciliación. </w:t>
      </w:r>
      <w:r>
        <w:t xml:space="preserve">Se corre el término de 3 días para verificar si el ICBF justifica su inasistencia. </w:t>
      </w:r>
    </w:p>
    <w:p w14:paraId="69454DF0" w14:textId="727CF2C5" w:rsidR="00D60C81" w:rsidRDefault="00D60C81" w:rsidP="00D60C81">
      <w:pPr>
        <w:jc w:val="both"/>
        <w:rPr>
          <w:b/>
          <w:bCs/>
        </w:rPr>
      </w:pPr>
    </w:p>
    <w:p w14:paraId="69D4A604" w14:textId="4B39E49C" w:rsidR="00D60C81" w:rsidRPr="00D60C81" w:rsidRDefault="00D60C81" w:rsidP="00D60C81">
      <w:pPr>
        <w:jc w:val="both"/>
        <w:rPr>
          <w:b/>
          <w:bCs/>
        </w:rPr>
      </w:pPr>
    </w:p>
    <w:sectPr w:rsidR="00D60C81" w:rsidRPr="00D60C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50DE7"/>
    <w:multiLevelType w:val="hybridMultilevel"/>
    <w:tmpl w:val="B7D890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F07B16"/>
    <w:multiLevelType w:val="hybridMultilevel"/>
    <w:tmpl w:val="112C02BA"/>
    <w:lvl w:ilvl="0" w:tplc="0FAA4FB4">
      <w:start w:val="2"/>
      <w:numFmt w:val="bullet"/>
      <w:lvlText w:val="-"/>
      <w:lvlJc w:val="left"/>
      <w:pPr>
        <w:ind w:left="1080" w:hanging="360"/>
      </w:pPr>
      <w:rPr>
        <w:rFonts w:ascii="Calibri" w:eastAsiaTheme="minorHAnsi" w:hAnsi="Calibri" w:cs="Calibri"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5DF54D49"/>
    <w:multiLevelType w:val="hybridMultilevel"/>
    <w:tmpl w:val="56185496"/>
    <w:lvl w:ilvl="0" w:tplc="0D247C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06815399">
    <w:abstractNumId w:val="2"/>
  </w:num>
  <w:num w:numId="2" w16cid:durableId="1024596004">
    <w:abstractNumId w:val="0"/>
  </w:num>
  <w:num w:numId="3" w16cid:durableId="26793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B9"/>
    <w:rsid w:val="00104A52"/>
    <w:rsid w:val="002E0F56"/>
    <w:rsid w:val="004A53D4"/>
    <w:rsid w:val="00555313"/>
    <w:rsid w:val="009D4F73"/>
    <w:rsid w:val="00C719B9"/>
    <w:rsid w:val="00CB5A05"/>
    <w:rsid w:val="00D60C81"/>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A52F"/>
  <w15:chartTrackingRefBased/>
  <w15:docId w15:val="{9E960293-9F5F-40A7-B232-DD8A6254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19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719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719B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719B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719B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719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19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19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19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19B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719B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719B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719B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719B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719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19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19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19B9"/>
    <w:rPr>
      <w:rFonts w:eastAsiaTheme="majorEastAsia" w:cstheme="majorBidi"/>
      <w:color w:val="272727" w:themeColor="text1" w:themeTint="D8"/>
    </w:rPr>
  </w:style>
  <w:style w:type="paragraph" w:styleId="Ttulo">
    <w:name w:val="Title"/>
    <w:basedOn w:val="Normal"/>
    <w:next w:val="Normal"/>
    <w:link w:val="TtuloCar"/>
    <w:uiPriority w:val="10"/>
    <w:qFormat/>
    <w:rsid w:val="00C71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19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19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19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19B9"/>
    <w:pPr>
      <w:spacing w:before="160"/>
      <w:jc w:val="center"/>
    </w:pPr>
    <w:rPr>
      <w:i/>
      <w:iCs/>
      <w:color w:val="404040" w:themeColor="text1" w:themeTint="BF"/>
    </w:rPr>
  </w:style>
  <w:style w:type="character" w:customStyle="1" w:styleId="CitaCar">
    <w:name w:val="Cita Car"/>
    <w:basedOn w:val="Fuentedeprrafopredeter"/>
    <w:link w:val="Cita"/>
    <w:uiPriority w:val="29"/>
    <w:rsid w:val="00C719B9"/>
    <w:rPr>
      <w:i/>
      <w:iCs/>
      <w:color w:val="404040" w:themeColor="text1" w:themeTint="BF"/>
    </w:rPr>
  </w:style>
  <w:style w:type="paragraph" w:styleId="Prrafodelista">
    <w:name w:val="List Paragraph"/>
    <w:basedOn w:val="Normal"/>
    <w:uiPriority w:val="34"/>
    <w:qFormat/>
    <w:rsid w:val="00C719B9"/>
    <w:pPr>
      <w:ind w:left="720"/>
      <w:contextualSpacing/>
    </w:pPr>
  </w:style>
  <w:style w:type="character" w:styleId="nfasisintenso">
    <w:name w:val="Intense Emphasis"/>
    <w:basedOn w:val="Fuentedeprrafopredeter"/>
    <w:uiPriority w:val="21"/>
    <w:qFormat/>
    <w:rsid w:val="00C719B9"/>
    <w:rPr>
      <w:i/>
      <w:iCs/>
      <w:color w:val="2F5496" w:themeColor="accent1" w:themeShade="BF"/>
    </w:rPr>
  </w:style>
  <w:style w:type="paragraph" w:styleId="Citadestacada">
    <w:name w:val="Intense Quote"/>
    <w:basedOn w:val="Normal"/>
    <w:next w:val="Normal"/>
    <w:link w:val="CitadestacadaCar"/>
    <w:uiPriority w:val="30"/>
    <w:qFormat/>
    <w:rsid w:val="00C71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719B9"/>
    <w:rPr>
      <w:i/>
      <w:iCs/>
      <w:color w:val="2F5496" w:themeColor="accent1" w:themeShade="BF"/>
    </w:rPr>
  </w:style>
  <w:style w:type="character" w:styleId="Referenciaintensa">
    <w:name w:val="Intense Reference"/>
    <w:basedOn w:val="Fuentedeprrafopredeter"/>
    <w:uiPriority w:val="32"/>
    <w:qFormat/>
    <w:rsid w:val="00C719B9"/>
    <w:rPr>
      <w:b/>
      <w:bCs/>
      <w:smallCaps/>
      <w:color w:val="2F5496" w:themeColor="accent1" w:themeShade="BF"/>
      <w:spacing w:val="5"/>
    </w:rPr>
  </w:style>
  <w:style w:type="character" w:styleId="Hipervnculo">
    <w:name w:val="Hyperlink"/>
    <w:basedOn w:val="Fuentedeprrafopredeter"/>
    <w:uiPriority w:val="99"/>
    <w:unhideWhenUsed/>
    <w:rsid w:val="002E0F56"/>
    <w:rPr>
      <w:color w:val="0563C1" w:themeColor="hyperlink"/>
      <w:u w:val="single"/>
    </w:rPr>
  </w:style>
  <w:style w:type="character" w:styleId="Mencinsinresolver">
    <w:name w:val="Unresolved Mention"/>
    <w:basedOn w:val="Fuentedeprrafopredeter"/>
    <w:uiPriority w:val="99"/>
    <w:semiHidden/>
    <w:unhideWhenUsed/>
    <w:rsid w:val="002E0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amirez@procuraduria.gov.co" TargetMode="External"/><Relationship Id="rId5" Type="http://schemas.openxmlformats.org/officeDocument/2006/relationships/hyperlink" Target="mailto:arodriguez@procuraduria.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211</Words>
  <Characters>1165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2025-03-04T13:51:00Z</dcterms:created>
  <dcterms:modified xsi:type="dcterms:W3CDTF">2025-03-04T14:25:00Z</dcterms:modified>
</cp:coreProperties>
</file>