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6B4" w:rsidRDefault="00E02B26" w:rsidP="007D16B4">
      <w:pPr>
        <w:jc w:val="both"/>
      </w:pPr>
      <w:r>
        <w:t>Bogotá D.C. 5</w:t>
      </w:r>
      <w:r w:rsidR="007D16B4">
        <w:t xml:space="preserve"> de </w:t>
      </w:r>
      <w:r w:rsidR="00D06F9C">
        <w:t>enero</w:t>
      </w:r>
      <w:r w:rsidR="007D16B4">
        <w:t xml:space="preserve"> de 20</w:t>
      </w:r>
      <w:r w:rsidR="00DD54A5">
        <w:t>2</w:t>
      </w:r>
      <w:r w:rsidR="00D06F9C">
        <w:t>4</w:t>
      </w:r>
      <w:r w:rsidR="00406966">
        <w:t>.</w:t>
      </w:r>
    </w:p>
    <w:p w:rsidR="007D16B4" w:rsidRDefault="007D16B4" w:rsidP="007D16B4">
      <w:pPr>
        <w:jc w:val="both"/>
      </w:pPr>
    </w:p>
    <w:p w:rsidR="007D16B4" w:rsidRPr="007D16B4" w:rsidRDefault="007D16B4" w:rsidP="007D16B4">
      <w:pPr>
        <w:jc w:val="both"/>
        <w:rPr>
          <w:b/>
        </w:rPr>
      </w:pPr>
      <w:proofErr w:type="spellStart"/>
      <w:r w:rsidRPr="007D16B4">
        <w:rPr>
          <w:b/>
        </w:rPr>
        <w:t>Ref</w:t>
      </w:r>
      <w:proofErr w:type="spellEnd"/>
      <w:r w:rsidRPr="007D16B4">
        <w:rPr>
          <w:b/>
        </w:rPr>
        <w:t xml:space="preserve">: Detalle </w:t>
      </w:r>
      <w:r>
        <w:rPr>
          <w:b/>
        </w:rPr>
        <w:t>P</w:t>
      </w:r>
      <w:r w:rsidR="00EF08BE">
        <w:rPr>
          <w:b/>
        </w:rPr>
        <w:t xml:space="preserve">óliza </w:t>
      </w:r>
      <w:r w:rsidR="00D06F9C">
        <w:rPr>
          <w:b/>
        </w:rPr>
        <w:t>130092</w:t>
      </w:r>
    </w:p>
    <w:p w:rsidR="007D16B4" w:rsidRDefault="007D16B4" w:rsidP="007D16B4">
      <w:pPr>
        <w:jc w:val="both"/>
      </w:pPr>
    </w:p>
    <w:p w:rsidR="000A0439" w:rsidRDefault="007D16B4" w:rsidP="007D16B4">
      <w:pPr>
        <w:jc w:val="both"/>
      </w:pPr>
      <w:r>
        <w:t xml:space="preserve">Por medio del presente documento, BBVA Seguros de Vida Colombia, se permite resumir los </w:t>
      </w:r>
      <w:r w:rsidR="003561E0">
        <w:t>detalles de cálculo de primas, movimiento de</w:t>
      </w:r>
      <w:r w:rsidR="00F4161E">
        <w:t>l</w:t>
      </w:r>
      <w:bookmarkStart w:id="0" w:name="_GoBack"/>
      <w:bookmarkEnd w:id="0"/>
      <w:r w:rsidR="003561E0">
        <w:t xml:space="preserve"> fondo de </w:t>
      </w:r>
      <w:r w:rsidR="00DD54A5">
        <w:t xml:space="preserve">protección, de la póliza </w:t>
      </w:r>
      <w:r w:rsidR="00D06F9C">
        <w:t>130092</w:t>
      </w:r>
      <w:r>
        <w:t xml:space="preserve"> de</w:t>
      </w:r>
      <w:r w:rsidR="00D06F9C">
        <w:t xml:space="preserve"> la</w:t>
      </w:r>
      <w:r>
        <w:t xml:space="preserve"> asegu</w:t>
      </w:r>
      <w:r w:rsidRPr="0081315F">
        <w:t>ra</w:t>
      </w:r>
      <w:r w:rsidR="00D95940" w:rsidRPr="0081315F">
        <w:t>d</w:t>
      </w:r>
      <w:r w:rsidR="00D06F9C">
        <w:t>a</w:t>
      </w:r>
      <w:r w:rsidR="00FE0A6A" w:rsidRPr="0081315F">
        <w:t xml:space="preserve"> </w:t>
      </w:r>
      <w:r w:rsidR="00D06F9C" w:rsidRPr="00D06F9C">
        <w:t>Mayte Emperatriz Ardila Maldonado</w:t>
      </w:r>
      <w:r w:rsidR="00F52611" w:rsidRPr="0081315F">
        <w:t xml:space="preserve"> identificad</w:t>
      </w:r>
      <w:r w:rsidR="00D06F9C">
        <w:t>a</w:t>
      </w:r>
      <w:r w:rsidRPr="0081315F">
        <w:t xml:space="preserve"> con cédula de ciudadanía </w:t>
      </w:r>
      <w:r w:rsidR="00D06F9C">
        <w:t>60333599</w:t>
      </w:r>
      <w:r w:rsidRPr="0081315F">
        <w:t>.</w:t>
      </w:r>
    </w:p>
    <w:p w:rsidR="003561E0" w:rsidRDefault="003561E0" w:rsidP="007D16B4">
      <w:pPr>
        <w:pStyle w:val="Prrafodelista"/>
        <w:numPr>
          <w:ilvl w:val="0"/>
          <w:numId w:val="1"/>
        </w:numPr>
        <w:jc w:val="both"/>
        <w:rPr>
          <w:b/>
        </w:rPr>
      </w:pPr>
      <w:r w:rsidRPr="003561E0">
        <w:rPr>
          <w:b/>
        </w:rPr>
        <w:t>Cálculo de Primas.</w:t>
      </w:r>
    </w:p>
    <w:p w:rsidR="001A761D" w:rsidRPr="009D1A31" w:rsidRDefault="00F53D66" w:rsidP="007D16B4">
      <w:pPr>
        <w:jc w:val="both"/>
      </w:pPr>
      <w:r>
        <w:t xml:space="preserve">La prima de protección es proyectada con el fin de </w:t>
      </w:r>
      <w:r w:rsidR="00EE797D">
        <w:t>lograr</w:t>
      </w:r>
      <w:r>
        <w:t xml:space="preserve"> que, mediante los rendimientos estimados</w:t>
      </w:r>
      <w:r w:rsidR="00EE797D">
        <w:t>,</w:t>
      </w:r>
      <w:r>
        <w:t xml:space="preserve"> a una tasa hipotética, sea posible </w:t>
      </w:r>
      <w:r w:rsidR="00203F3F" w:rsidRPr="009D1A31">
        <w:t xml:space="preserve">acumular un valor suficiente </w:t>
      </w:r>
      <w:r w:rsidR="00EE797D" w:rsidRPr="009D1A31">
        <w:t>para cubrir las posibles obligaciones propias del funcionamiento del producto.</w:t>
      </w:r>
    </w:p>
    <w:p w:rsidR="00203F3F" w:rsidRDefault="00203F3F" w:rsidP="007D16B4">
      <w:pPr>
        <w:jc w:val="both"/>
      </w:pPr>
      <w:r w:rsidRPr="009D1A31">
        <w:t>Los parámetros empleados en la proyección de primas son los siguientes:</w:t>
      </w:r>
      <w:r w:rsidR="008B32F8" w:rsidRPr="009D1A31">
        <w:t xml:space="preserve">         </w:t>
      </w:r>
    </w:p>
    <w:p w:rsidR="00F2755A" w:rsidRPr="009D1A31" w:rsidRDefault="00264525" w:rsidP="007D16B4">
      <w:pPr>
        <w:jc w:val="both"/>
      </w:pPr>
      <w:r>
        <w:rPr>
          <w:noProof/>
          <w:lang w:eastAsia="es-CO"/>
        </w:rPr>
        <w:drawing>
          <wp:inline distT="0" distB="0" distL="0" distR="0" wp14:anchorId="39807E52" wp14:editId="5B48657E">
            <wp:extent cx="5612130" cy="101727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755A" w:rsidRPr="009D1A31">
        <w:t xml:space="preserve">           </w:t>
      </w:r>
    </w:p>
    <w:p w:rsidR="008B0583" w:rsidRPr="009D1A31" w:rsidRDefault="008B0583" w:rsidP="007D16B4">
      <w:pPr>
        <w:jc w:val="both"/>
      </w:pPr>
      <w:r w:rsidRPr="009D1A31">
        <w:t xml:space="preserve">A partir de los supuestos anteriores, </w:t>
      </w:r>
      <w:r w:rsidR="007D16B4" w:rsidRPr="009D1A31">
        <w:t>se proyectó mediante el cotizador</w:t>
      </w:r>
      <w:r w:rsidR="00A67F1E" w:rsidRPr="009D1A31">
        <w:rPr>
          <w:rStyle w:val="Refdenotaalpie"/>
        </w:rPr>
        <w:footnoteReference w:id="1"/>
      </w:r>
      <w:r w:rsidR="007D16B4" w:rsidRPr="009D1A31">
        <w:t xml:space="preserve">, una prima </w:t>
      </w:r>
      <w:r w:rsidR="00684CD1">
        <w:t xml:space="preserve">anual </w:t>
      </w:r>
      <w:r w:rsidR="007D16B4" w:rsidRPr="009D1A31">
        <w:t>de $</w:t>
      </w:r>
      <w:r w:rsidR="00684CD1">
        <w:t>1</w:t>
      </w:r>
      <w:r w:rsidR="007D16B4" w:rsidRPr="009D1A31">
        <w:t>.</w:t>
      </w:r>
      <w:r w:rsidR="00684CD1">
        <w:t>381</w:t>
      </w:r>
      <w:r w:rsidR="007C5B5A" w:rsidRPr="009D1A31">
        <w:t>.</w:t>
      </w:r>
      <w:r w:rsidR="00684CD1">
        <w:t>071</w:t>
      </w:r>
      <w:r w:rsidR="008B32F8" w:rsidRPr="009D1A31">
        <w:rPr>
          <w:color w:val="FF0000"/>
        </w:rPr>
        <w:t xml:space="preserve"> </w:t>
      </w:r>
      <w:r w:rsidR="008B32F8" w:rsidRPr="009D1A31">
        <w:t>para cubrir los</w:t>
      </w:r>
      <w:r w:rsidR="007D16B4" w:rsidRPr="009D1A31">
        <w:t xml:space="preserve"> amparo</w:t>
      </w:r>
      <w:r w:rsidR="008B32F8" w:rsidRPr="009D1A31">
        <w:t>s</w:t>
      </w:r>
      <w:r w:rsidR="007D16B4" w:rsidRPr="009D1A31">
        <w:t xml:space="preserve"> </w:t>
      </w:r>
      <w:r w:rsidR="008B32F8" w:rsidRPr="009D1A31">
        <w:t>descritos en el cuadro anterior</w:t>
      </w:r>
      <w:r w:rsidR="007D16B4" w:rsidRPr="009D1A31">
        <w:t>. L</w:t>
      </w:r>
      <w:r w:rsidRPr="009D1A31">
        <w:t xml:space="preserve">os valores proyectados </w:t>
      </w:r>
      <w:r w:rsidR="007D16B4" w:rsidRPr="009D1A31">
        <w:t>se desglosan en la siguiente tabla</w:t>
      </w:r>
      <w:r w:rsidRPr="009D1A31">
        <w:t>:</w:t>
      </w:r>
    </w:p>
    <w:p w:rsidR="00EE797D" w:rsidRPr="001F4AE5" w:rsidRDefault="00684CD1" w:rsidP="007D16B4">
      <w:pPr>
        <w:jc w:val="both"/>
        <w:rPr>
          <w:highlight w:val="yellow"/>
        </w:rPr>
      </w:pPr>
      <w:r w:rsidRPr="00684CD1">
        <w:rPr>
          <w:noProof/>
          <w:lang w:eastAsia="es-CO"/>
        </w:rPr>
        <w:drawing>
          <wp:inline distT="0" distB="0" distL="0" distR="0" wp14:anchorId="74C45759" wp14:editId="34E19932">
            <wp:extent cx="5612130" cy="2018665"/>
            <wp:effectExtent l="0" t="0" r="762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F82" w:rsidRPr="001F4AE5" w:rsidRDefault="00684CD1" w:rsidP="007D16B4">
      <w:pPr>
        <w:jc w:val="both"/>
        <w:rPr>
          <w:highlight w:val="yellow"/>
        </w:rPr>
      </w:pPr>
      <w:r w:rsidRPr="00684CD1">
        <w:rPr>
          <w:noProof/>
          <w:lang w:eastAsia="es-CO"/>
        </w:rPr>
        <w:lastRenderedPageBreak/>
        <w:drawing>
          <wp:inline distT="0" distB="0" distL="0" distR="0" wp14:anchorId="5D0B63C2" wp14:editId="6058DFF6">
            <wp:extent cx="5612130" cy="6851650"/>
            <wp:effectExtent l="0" t="0" r="762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5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583" w:rsidRPr="001833C5" w:rsidRDefault="008B0583" w:rsidP="007D16B4">
      <w:pPr>
        <w:jc w:val="both"/>
      </w:pPr>
    </w:p>
    <w:p w:rsidR="00EE797D" w:rsidRPr="001833C5" w:rsidRDefault="00EE797D" w:rsidP="007D16B4">
      <w:pPr>
        <w:jc w:val="both"/>
      </w:pPr>
    </w:p>
    <w:p w:rsidR="006B7F82" w:rsidRPr="001833C5" w:rsidRDefault="006B7F82" w:rsidP="007D16B4">
      <w:pPr>
        <w:jc w:val="both"/>
      </w:pPr>
    </w:p>
    <w:p w:rsidR="006B7F82" w:rsidRPr="001833C5" w:rsidRDefault="006B7F82" w:rsidP="007D16B4">
      <w:pPr>
        <w:jc w:val="both"/>
      </w:pPr>
    </w:p>
    <w:p w:rsidR="00EE797D" w:rsidRDefault="00EE797D" w:rsidP="007D16B4">
      <w:pPr>
        <w:jc w:val="both"/>
      </w:pPr>
    </w:p>
    <w:p w:rsidR="00820A09" w:rsidRPr="001833C5" w:rsidRDefault="00820A09" w:rsidP="007D16B4">
      <w:pPr>
        <w:jc w:val="both"/>
      </w:pPr>
    </w:p>
    <w:p w:rsidR="00EE797D" w:rsidRPr="001833C5" w:rsidRDefault="00EE797D" w:rsidP="007D16B4">
      <w:pPr>
        <w:jc w:val="both"/>
      </w:pPr>
    </w:p>
    <w:p w:rsidR="00A907F3" w:rsidRPr="001833C5" w:rsidRDefault="00A907F3" w:rsidP="007D16B4">
      <w:pPr>
        <w:pStyle w:val="Prrafodelista"/>
        <w:numPr>
          <w:ilvl w:val="0"/>
          <w:numId w:val="1"/>
        </w:numPr>
        <w:jc w:val="both"/>
        <w:rPr>
          <w:b/>
        </w:rPr>
      </w:pPr>
      <w:r w:rsidRPr="001833C5">
        <w:rPr>
          <w:b/>
        </w:rPr>
        <w:t>Movimientos Realizados en la Póliza.</w:t>
      </w:r>
    </w:p>
    <w:p w:rsidR="00470B01" w:rsidRPr="001833C5" w:rsidRDefault="00470B01" w:rsidP="007D16B4">
      <w:pPr>
        <w:jc w:val="both"/>
      </w:pPr>
      <w:r w:rsidRPr="001833C5">
        <w:t>Los movimientos efectuados a los fondos de la pó</w:t>
      </w:r>
      <w:r w:rsidR="00EE797D" w:rsidRPr="001833C5">
        <w:t>liza, según los rendimientos efectivamente observados,</w:t>
      </w:r>
      <w:r w:rsidRPr="001833C5">
        <w:t xml:space="preserve"> desde el momento de emisión de la póliza</w:t>
      </w:r>
      <w:r w:rsidR="0081315F" w:rsidRPr="001833C5">
        <w:t xml:space="preserve"> son los que se describen en la siguiente tabla</w:t>
      </w:r>
      <w:r w:rsidRPr="001833C5">
        <w:t xml:space="preserve">: </w:t>
      </w:r>
    </w:p>
    <w:p w:rsidR="00470B01" w:rsidRDefault="00470B01" w:rsidP="00EE797D">
      <w:pPr>
        <w:jc w:val="center"/>
        <w:rPr>
          <w:highlight w:val="yellow"/>
        </w:rPr>
      </w:pPr>
    </w:p>
    <w:p w:rsidR="005D76C5" w:rsidRDefault="00684CD1" w:rsidP="00EE797D">
      <w:pPr>
        <w:jc w:val="center"/>
        <w:rPr>
          <w:highlight w:val="yellow"/>
        </w:rPr>
      </w:pPr>
      <w:r w:rsidRPr="00684CD1">
        <w:rPr>
          <w:noProof/>
          <w:lang w:eastAsia="es-CO"/>
        </w:rPr>
        <w:drawing>
          <wp:inline distT="0" distB="0" distL="0" distR="0" wp14:anchorId="04A2771A" wp14:editId="2AF0FB1E">
            <wp:extent cx="5612130" cy="260096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24F" w:rsidRDefault="001B424F" w:rsidP="007D16B4">
      <w:pPr>
        <w:jc w:val="both"/>
        <w:rPr>
          <w:noProof/>
          <w:lang w:eastAsia="es-CO"/>
        </w:rPr>
      </w:pPr>
    </w:p>
    <w:p w:rsidR="00470B01" w:rsidRPr="001833C5" w:rsidRDefault="0073117A" w:rsidP="007D16B4">
      <w:pPr>
        <w:jc w:val="both"/>
        <w:rPr>
          <w:noProof/>
          <w:lang w:eastAsia="es-CO"/>
        </w:rPr>
      </w:pPr>
      <w:r w:rsidRPr="001833C5">
        <w:rPr>
          <w:noProof/>
          <w:lang w:eastAsia="es-CO"/>
        </w:rPr>
        <w:t>La tasa de rendimiento percibida por los fondos se resume a continuación.</w:t>
      </w:r>
    </w:p>
    <w:p w:rsidR="0073117A" w:rsidRPr="001833C5" w:rsidRDefault="0048463F" w:rsidP="0073117A">
      <w:pPr>
        <w:jc w:val="center"/>
      </w:pPr>
      <w:r>
        <w:rPr>
          <w:noProof/>
          <w:lang w:eastAsia="es-CO"/>
        </w:rPr>
        <w:drawing>
          <wp:inline distT="0" distB="0" distL="0" distR="0" wp14:anchorId="5524B212" wp14:editId="7D6CBCC9">
            <wp:extent cx="3314700" cy="20764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61D" w:rsidRPr="001833C5" w:rsidRDefault="001A761D" w:rsidP="0073117A">
      <w:pPr>
        <w:jc w:val="center"/>
      </w:pPr>
    </w:p>
    <w:p w:rsidR="00A907F3" w:rsidRPr="001833C5" w:rsidRDefault="00A907F3" w:rsidP="007D16B4">
      <w:pPr>
        <w:pStyle w:val="Prrafodelista"/>
        <w:numPr>
          <w:ilvl w:val="0"/>
          <w:numId w:val="1"/>
        </w:numPr>
        <w:jc w:val="both"/>
        <w:rPr>
          <w:b/>
        </w:rPr>
      </w:pPr>
      <w:r w:rsidRPr="001833C5">
        <w:rPr>
          <w:b/>
        </w:rPr>
        <w:lastRenderedPageBreak/>
        <w:t>Tasas de Referencia.</w:t>
      </w:r>
    </w:p>
    <w:p w:rsidR="00470B01" w:rsidRDefault="00470B01" w:rsidP="007D16B4">
      <w:pPr>
        <w:jc w:val="both"/>
      </w:pPr>
      <w:r w:rsidRPr="001833C5">
        <w:t>Adicionalmente, con el fin de contar con un marco de referencia</w:t>
      </w:r>
      <w:r w:rsidR="00860649" w:rsidRPr="001833C5">
        <w:t xml:space="preserve"> sobre las tasas que se han observado en el país, a continuación se evidencia la tasa DTF promedio anual</w:t>
      </w:r>
      <w:r w:rsidR="00432945" w:rsidRPr="001833C5">
        <w:t xml:space="preserve"> (tomada del Banco de la Rep</w:t>
      </w:r>
      <w:r w:rsidR="001E7927" w:rsidRPr="001833C5">
        <w:t>ú</w:t>
      </w:r>
      <w:r w:rsidR="00432945" w:rsidRPr="001833C5">
        <w:t>blica)</w:t>
      </w:r>
      <w:r w:rsidR="00860649" w:rsidRPr="001833C5">
        <w:t>, resaltando el drástico decrecimiento de las mismas a lo largo del tiempo.</w:t>
      </w:r>
    </w:p>
    <w:p w:rsidR="008B0583" w:rsidRPr="003561E0" w:rsidRDefault="00BE4F36" w:rsidP="00AC26B3">
      <w:pPr>
        <w:jc w:val="center"/>
      </w:pPr>
      <w:r>
        <w:rPr>
          <w:noProof/>
          <w:lang w:eastAsia="es-CO"/>
        </w:rPr>
        <w:drawing>
          <wp:inline distT="0" distB="0" distL="0" distR="0" wp14:anchorId="5E3C313E" wp14:editId="2DA26542">
            <wp:extent cx="3124200" cy="35337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583" w:rsidRPr="003561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59B" w:rsidRDefault="00EF659B" w:rsidP="00A67F1E">
      <w:pPr>
        <w:spacing w:after="0" w:line="240" w:lineRule="auto"/>
      </w:pPr>
      <w:r>
        <w:separator/>
      </w:r>
    </w:p>
  </w:endnote>
  <w:endnote w:type="continuationSeparator" w:id="0">
    <w:p w:rsidR="00EF659B" w:rsidRDefault="00EF659B" w:rsidP="00A6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59B" w:rsidRDefault="00EF659B" w:rsidP="00A67F1E">
      <w:pPr>
        <w:spacing w:after="0" w:line="240" w:lineRule="auto"/>
      </w:pPr>
      <w:r>
        <w:separator/>
      </w:r>
    </w:p>
  </w:footnote>
  <w:footnote w:type="continuationSeparator" w:id="0">
    <w:p w:rsidR="00EF659B" w:rsidRDefault="00EF659B" w:rsidP="00A67F1E">
      <w:pPr>
        <w:spacing w:after="0" w:line="240" w:lineRule="auto"/>
      </w:pPr>
      <w:r>
        <w:continuationSeparator/>
      </w:r>
    </w:p>
  </w:footnote>
  <w:footnote w:id="1">
    <w:p w:rsidR="00A67F1E" w:rsidRDefault="00A67F1E">
      <w:pPr>
        <w:pStyle w:val="Textonotapie"/>
      </w:pPr>
      <w:r>
        <w:rPr>
          <w:rStyle w:val="Refdenotaalpie"/>
        </w:rPr>
        <w:footnoteRef/>
      </w:r>
      <w:r>
        <w:t xml:space="preserve"> El cotizador corresponde a una herramienta elaborada por la compañía, que replica el cálculo de las prim</w:t>
      </w:r>
      <w:r w:rsidRPr="007C5B5A">
        <w:t xml:space="preserve">as del producto. En este caso puntual, la diferencia en la proyección de la prima es </w:t>
      </w:r>
      <w:r w:rsidR="00A66A58">
        <w:t>de 1</w:t>
      </w:r>
      <w:r w:rsidR="007C5B5A" w:rsidRPr="007C5B5A">
        <w:t>.</w:t>
      </w:r>
      <w:r w:rsidR="00264525">
        <w:t>4</w:t>
      </w:r>
      <w:r w:rsidRPr="007C5B5A">
        <w:t>%.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55EA0"/>
    <w:multiLevelType w:val="hybridMultilevel"/>
    <w:tmpl w:val="EA34784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94"/>
    <w:rsid w:val="00045859"/>
    <w:rsid w:val="000A0439"/>
    <w:rsid w:val="000B2922"/>
    <w:rsid w:val="00112725"/>
    <w:rsid w:val="00126380"/>
    <w:rsid w:val="001833C5"/>
    <w:rsid w:val="001A761D"/>
    <w:rsid w:val="001B424F"/>
    <w:rsid w:val="001B7686"/>
    <w:rsid w:val="001D4514"/>
    <w:rsid w:val="001E7927"/>
    <w:rsid w:val="001F4AE5"/>
    <w:rsid w:val="00203F3F"/>
    <w:rsid w:val="00264525"/>
    <w:rsid w:val="00307811"/>
    <w:rsid w:val="00325384"/>
    <w:rsid w:val="003561E0"/>
    <w:rsid w:val="00406966"/>
    <w:rsid w:val="00432945"/>
    <w:rsid w:val="00470B01"/>
    <w:rsid w:val="0048463F"/>
    <w:rsid w:val="004B50B7"/>
    <w:rsid w:val="004E3DF7"/>
    <w:rsid w:val="00540943"/>
    <w:rsid w:val="005D76C5"/>
    <w:rsid w:val="00607AC7"/>
    <w:rsid w:val="00672256"/>
    <w:rsid w:val="00684CD1"/>
    <w:rsid w:val="006B7F82"/>
    <w:rsid w:val="006F6255"/>
    <w:rsid w:val="0073117A"/>
    <w:rsid w:val="00752EB3"/>
    <w:rsid w:val="007A5313"/>
    <w:rsid w:val="007C5B5A"/>
    <w:rsid w:val="007D16B4"/>
    <w:rsid w:val="007D4FC5"/>
    <w:rsid w:val="0081315F"/>
    <w:rsid w:val="00820A09"/>
    <w:rsid w:val="00860649"/>
    <w:rsid w:val="008B0583"/>
    <w:rsid w:val="008B32F8"/>
    <w:rsid w:val="008C720F"/>
    <w:rsid w:val="009B7401"/>
    <w:rsid w:val="009D1A31"/>
    <w:rsid w:val="00A352AE"/>
    <w:rsid w:val="00A66A58"/>
    <w:rsid w:val="00A67F1E"/>
    <w:rsid w:val="00A907F3"/>
    <w:rsid w:val="00AC26B3"/>
    <w:rsid w:val="00AE2894"/>
    <w:rsid w:val="00BA4601"/>
    <w:rsid w:val="00BE4F36"/>
    <w:rsid w:val="00D06F9C"/>
    <w:rsid w:val="00D95940"/>
    <w:rsid w:val="00DC460E"/>
    <w:rsid w:val="00DD2238"/>
    <w:rsid w:val="00DD54A5"/>
    <w:rsid w:val="00DD68E6"/>
    <w:rsid w:val="00E02B26"/>
    <w:rsid w:val="00EE797D"/>
    <w:rsid w:val="00EF08BE"/>
    <w:rsid w:val="00EF659B"/>
    <w:rsid w:val="00F13FDD"/>
    <w:rsid w:val="00F2755A"/>
    <w:rsid w:val="00F4161E"/>
    <w:rsid w:val="00F52611"/>
    <w:rsid w:val="00F53D66"/>
    <w:rsid w:val="00FA6E45"/>
    <w:rsid w:val="00FE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C507F-521C-46F4-866B-A2BF726B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61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0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F3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67F1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7F1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67F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000C9-F596-414E-8F7A-9560E628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2391</TotalTime>
  <Pages>4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Catalina Hernandez Pardo</dc:creator>
  <cp:keywords/>
  <dc:description/>
  <cp:lastModifiedBy>MANUEL ALFONSO ROMERO MORALES</cp:lastModifiedBy>
  <cp:revision>17</cp:revision>
  <dcterms:created xsi:type="dcterms:W3CDTF">2021-06-23T16:36:00Z</dcterms:created>
  <dcterms:modified xsi:type="dcterms:W3CDTF">2025-02-05T23:02:00Z</dcterms:modified>
</cp:coreProperties>
</file>