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7674" w14:textId="32DAB769" w:rsidR="00A1326A" w:rsidRPr="002361F2" w:rsidRDefault="00A1326A" w:rsidP="002361F2">
      <w:pPr>
        <w:jc w:val="both"/>
        <w:rPr>
          <w:rFonts w:ascii="Arial" w:hAnsi="Arial" w:cs="Arial"/>
          <w:sz w:val="22"/>
          <w:szCs w:val="22"/>
        </w:rPr>
      </w:pPr>
      <w:r w:rsidRPr="002361F2">
        <w:rPr>
          <w:rFonts w:ascii="Arial" w:hAnsi="Arial" w:cs="Arial"/>
          <w:sz w:val="22"/>
          <w:szCs w:val="22"/>
        </w:rPr>
        <w:t>Seño</w:t>
      </w:r>
      <w:r w:rsidR="00F450F4" w:rsidRPr="002361F2">
        <w:rPr>
          <w:rFonts w:ascii="Arial" w:hAnsi="Arial" w:cs="Arial"/>
          <w:sz w:val="22"/>
          <w:szCs w:val="22"/>
        </w:rPr>
        <w:t>res</w:t>
      </w:r>
    </w:p>
    <w:p w14:paraId="64438162" w14:textId="77777777" w:rsidR="00D1550B" w:rsidRPr="002361F2" w:rsidRDefault="00A1326A" w:rsidP="002361F2">
      <w:pPr>
        <w:jc w:val="both"/>
        <w:rPr>
          <w:rFonts w:ascii="Arial" w:hAnsi="Arial" w:cs="Arial"/>
          <w:b/>
          <w:bCs/>
          <w:sz w:val="22"/>
          <w:szCs w:val="22"/>
        </w:rPr>
      </w:pPr>
      <w:r w:rsidRPr="002361F2">
        <w:rPr>
          <w:rFonts w:ascii="Arial" w:hAnsi="Arial" w:cs="Arial"/>
          <w:b/>
          <w:bCs/>
          <w:sz w:val="22"/>
          <w:szCs w:val="22"/>
        </w:rPr>
        <w:t>J</w:t>
      </w:r>
      <w:r w:rsidR="00F450F4" w:rsidRPr="002361F2">
        <w:rPr>
          <w:rFonts w:ascii="Arial" w:hAnsi="Arial" w:cs="Arial"/>
          <w:b/>
          <w:bCs/>
          <w:sz w:val="22"/>
          <w:szCs w:val="22"/>
        </w:rPr>
        <w:t>UZGADO</w:t>
      </w:r>
      <w:r w:rsidRPr="002361F2">
        <w:rPr>
          <w:rFonts w:ascii="Arial" w:hAnsi="Arial" w:cs="Arial"/>
          <w:b/>
          <w:bCs/>
          <w:sz w:val="22"/>
          <w:szCs w:val="22"/>
        </w:rPr>
        <w:t xml:space="preserve"> </w:t>
      </w:r>
      <w:r w:rsidR="004A12ED" w:rsidRPr="002361F2">
        <w:rPr>
          <w:rFonts w:ascii="Arial" w:hAnsi="Arial" w:cs="Arial"/>
          <w:b/>
          <w:bCs/>
          <w:sz w:val="22"/>
          <w:szCs w:val="22"/>
        </w:rPr>
        <w:t>ONCE</w:t>
      </w:r>
      <w:r w:rsidRPr="002361F2">
        <w:rPr>
          <w:rFonts w:ascii="Arial" w:hAnsi="Arial" w:cs="Arial"/>
          <w:b/>
          <w:bCs/>
          <w:sz w:val="22"/>
          <w:szCs w:val="22"/>
        </w:rPr>
        <w:t xml:space="preserve"> (</w:t>
      </w:r>
      <w:r w:rsidR="004A12ED" w:rsidRPr="002361F2">
        <w:rPr>
          <w:rFonts w:ascii="Arial" w:hAnsi="Arial" w:cs="Arial"/>
          <w:b/>
          <w:bCs/>
          <w:sz w:val="22"/>
          <w:szCs w:val="22"/>
        </w:rPr>
        <w:t>11</w:t>
      </w:r>
      <w:r w:rsidRPr="002361F2">
        <w:rPr>
          <w:rFonts w:ascii="Arial" w:hAnsi="Arial" w:cs="Arial"/>
          <w:b/>
          <w:bCs/>
          <w:sz w:val="22"/>
          <w:szCs w:val="22"/>
        </w:rPr>
        <w:t>) LABORAL DEL CIRCUITO DE CALI</w:t>
      </w:r>
    </w:p>
    <w:p w14:paraId="39733297" w14:textId="7921ADD0" w:rsidR="00BB0399" w:rsidRPr="002361F2" w:rsidRDefault="00D1550B" w:rsidP="002361F2">
      <w:pPr>
        <w:jc w:val="both"/>
        <w:rPr>
          <w:rFonts w:ascii="Arial" w:hAnsi="Arial" w:cs="Arial"/>
          <w:sz w:val="22"/>
          <w:szCs w:val="22"/>
        </w:rPr>
      </w:pPr>
      <w:hyperlink r:id="rId8" w:history="1">
        <w:r w:rsidRPr="002361F2">
          <w:rPr>
            <w:rStyle w:val="Hipervnculo"/>
            <w:rFonts w:ascii="Arial" w:hAnsi="Arial" w:cs="Arial"/>
            <w:sz w:val="22"/>
            <w:szCs w:val="22"/>
          </w:rPr>
          <w:t>j11lccali@cendoj.ramajudicial.gov.co</w:t>
        </w:r>
      </w:hyperlink>
    </w:p>
    <w:p w14:paraId="622E4568" w14:textId="4F56366F" w:rsidR="00A1326A" w:rsidRPr="002361F2" w:rsidRDefault="00A1326A" w:rsidP="002361F2">
      <w:pPr>
        <w:pStyle w:val="Textoindependiente"/>
        <w:rPr>
          <w:rFonts w:ascii="Arial" w:hAnsi="Arial" w:cs="Arial"/>
          <w:sz w:val="22"/>
          <w:szCs w:val="22"/>
        </w:rPr>
      </w:pPr>
      <w:r w:rsidRPr="002361F2">
        <w:rPr>
          <w:rFonts w:ascii="Arial" w:hAnsi="Arial" w:cs="Arial"/>
          <w:sz w:val="22"/>
          <w:szCs w:val="22"/>
        </w:rPr>
        <w:t>E.</w:t>
      </w:r>
      <w:r w:rsidRPr="002361F2">
        <w:rPr>
          <w:rFonts w:ascii="Arial" w:hAnsi="Arial" w:cs="Arial"/>
          <w:sz w:val="22"/>
          <w:szCs w:val="22"/>
        </w:rPr>
        <w:tab/>
        <w:t>S.</w:t>
      </w:r>
      <w:r w:rsidRPr="002361F2">
        <w:rPr>
          <w:rFonts w:ascii="Arial" w:hAnsi="Arial" w:cs="Arial"/>
          <w:sz w:val="22"/>
          <w:szCs w:val="22"/>
        </w:rPr>
        <w:tab/>
        <w:t xml:space="preserve">D. </w:t>
      </w:r>
    </w:p>
    <w:p w14:paraId="24298079" w14:textId="77777777" w:rsidR="00A1326A" w:rsidRPr="002361F2" w:rsidRDefault="00A1326A" w:rsidP="002361F2">
      <w:pPr>
        <w:jc w:val="both"/>
        <w:rPr>
          <w:rFonts w:ascii="Arial" w:hAnsi="Arial" w:cs="Arial"/>
          <w:sz w:val="22"/>
          <w:szCs w:val="22"/>
        </w:rPr>
      </w:pPr>
    </w:p>
    <w:p w14:paraId="673265B1" w14:textId="543F544D" w:rsidR="00A1326A" w:rsidRPr="002361F2" w:rsidRDefault="00A1326A" w:rsidP="002361F2">
      <w:pPr>
        <w:ind w:left="426"/>
        <w:jc w:val="both"/>
        <w:rPr>
          <w:rFonts w:ascii="Arial" w:hAnsi="Arial" w:cs="Arial"/>
          <w:sz w:val="22"/>
          <w:szCs w:val="22"/>
        </w:rPr>
      </w:pPr>
      <w:r w:rsidRPr="002361F2">
        <w:rPr>
          <w:rFonts w:ascii="Arial" w:hAnsi="Arial" w:cs="Arial"/>
          <w:b/>
          <w:bCs/>
          <w:sz w:val="22"/>
          <w:szCs w:val="22"/>
        </w:rPr>
        <w:t>Proceso:</w:t>
      </w:r>
      <w:r w:rsidRPr="002361F2">
        <w:rPr>
          <w:rFonts w:ascii="Arial" w:hAnsi="Arial" w:cs="Arial"/>
          <w:sz w:val="22"/>
          <w:szCs w:val="22"/>
        </w:rPr>
        <w:t xml:space="preserve"> </w:t>
      </w:r>
      <w:r w:rsidRPr="002361F2">
        <w:rPr>
          <w:rFonts w:ascii="Arial" w:hAnsi="Arial" w:cs="Arial"/>
          <w:sz w:val="22"/>
          <w:szCs w:val="22"/>
        </w:rPr>
        <w:tab/>
      </w:r>
      <w:r w:rsidRPr="002361F2">
        <w:rPr>
          <w:rFonts w:ascii="Arial" w:hAnsi="Arial" w:cs="Arial"/>
          <w:sz w:val="22"/>
          <w:szCs w:val="22"/>
        </w:rPr>
        <w:tab/>
        <w:t xml:space="preserve">ORDINARIO LABORAL </w:t>
      </w:r>
      <w:r w:rsidR="00F4345A" w:rsidRPr="002361F2">
        <w:rPr>
          <w:rFonts w:ascii="Arial" w:hAnsi="Arial" w:cs="Arial"/>
          <w:sz w:val="22"/>
          <w:szCs w:val="22"/>
        </w:rPr>
        <w:t>DE PRIMERA INSTANCIA</w:t>
      </w:r>
    </w:p>
    <w:p w14:paraId="137418EF" w14:textId="7E8C679C" w:rsidR="00A1326A" w:rsidRPr="002361F2" w:rsidRDefault="00A1326A" w:rsidP="002361F2">
      <w:pPr>
        <w:ind w:left="426"/>
        <w:jc w:val="both"/>
        <w:rPr>
          <w:rFonts w:ascii="Arial" w:hAnsi="Arial" w:cs="Arial"/>
          <w:sz w:val="22"/>
          <w:szCs w:val="22"/>
          <w:lang w:val="es-CO"/>
        </w:rPr>
      </w:pPr>
      <w:r w:rsidRPr="002361F2">
        <w:rPr>
          <w:rFonts w:ascii="Arial" w:hAnsi="Arial" w:cs="Arial"/>
          <w:b/>
          <w:bCs/>
          <w:sz w:val="22"/>
          <w:szCs w:val="22"/>
        </w:rPr>
        <w:t>Demandante:</w:t>
      </w:r>
      <w:r w:rsidRPr="002361F2">
        <w:rPr>
          <w:rFonts w:ascii="Arial" w:hAnsi="Arial" w:cs="Arial"/>
          <w:sz w:val="22"/>
          <w:szCs w:val="22"/>
        </w:rPr>
        <w:tab/>
      </w:r>
      <w:r w:rsidRPr="002361F2">
        <w:rPr>
          <w:rFonts w:ascii="Arial" w:hAnsi="Arial" w:cs="Arial"/>
          <w:sz w:val="22"/>
          <w:szCs w:val="22"/>
        </w:rPr>
        <w:tab/>
      </w:r>
      <w:r w:rsidR="00D93FF0" w:rsidRPr="002361F2">
        <w:rPr>
          <w:rFonts w:ascii="Arial" w:hAnsi="Arial" w:cs="Arial"/>
          <w:sz w:val="22"/>
          <w:szCs w:val="22"/>
          <w:lang w:val="es-CO"/>
        </w:rPr>
        <w:t>MARIA IDALIA GUTIERREZ MINA</w:t>
      </w:r>
    </w:p>
    <w:p w14:paraId="67ED564C" w14:textId="212A8A5C" w:rsidR="00A1326A" w:rsidRPr="002361F2" w:rsidRDefault="00A1326A" w:rsidP="002361F2">
      <w:pPr>
        <w:ind w:left="2832" w:hanging="2406"/>
        <w:jc w:val="both"/>
        <w:rPr>
          <w:rFonts w:ascii="Arial" w:hAnsi="Arial" w:cs="Arial"/>
          <w:sz w:val="22"/>
          <w:szCs w:val="22"/>
        </w:rPr>
      </w:pPr>
      <w:r w:rsidRPr="002361F2">
        <w:rPr>
          <w:rFonts w:ascii="Arial" w:hAnsi="Arial" w:cs="Arial"/>
          <w:b/>
          <w:bCs/>
          <w:sz w:val="22"/>
          <w:szCs w:val="22"/>
        </w:rPr>
        <w:t>Demandado:</w:t>
      </w:r>
      <w:r w:rsidRPr="002361F2">
        <w:rPr>
          <w:rFonts w:ascii="Arial" w:hAnsi="Arial" w:cs="Arial"/>
          <w:sz w:val="22"/>
          <w:szCs w:val="22"/>
        </w:rPr>
        <w:tab/>
        <w:t>ARL S</w:t>
      </w:r>
      <w:r w:rsidR="00F4345A" w:rsidRPr="002361F2">
        <w:rPr>
          <w:rFonts w:ascii="Arial" w:hAnsi="Arial" w:cs="Arial"/>
          <w:sz w:val="22"/>
          <w:szCs w:val="22"/>
        </w:rPr>
        <w:t>EGUROS DE VIDA SURAMERICANA S.A.</w:t>
      </w:r>
    </w:p>
    <w:p w14:paraId="17149AC5" w14:textId="1CB86ED3" w:rsidR="00A1326A" w:rsidRPr="002361F2" w:rsidRDefault="00A1326A" w:rsidP="002361F2">
      <w:pPr>
        <w:ind w:left="426"/>
        <w:jc w:val="both"/>
        <w:rPr>
          <w:rFonts w:ascii="Arial" w:hAnsi="Arial" w:cs="Arial"/>
          <w:sz w:val="22"/>
          <w:szCs w:val="22"/>
        </w:rPr>
      </w:pPr>
      <w:r w:rsidRPr="002361F2">
        <w:rPr>
          <w:rFonts w:ascii="Arial" w:hAnsi="Arial" w:cs="Arial"/>
          <w:b/>
          <w:bCs/>
          <w:sz w:val="22"/>
          <w:szCs w:val="22"/>
        </w:rPr>
        <w:t>Radicación:</w:t>
      </w:r>
      <w:r w:rsidRPr="002361F2">
        <w:rPr>
          <w:rFonts w:ascii="Arial" w:hAnsi="Arial" w:cs="Arial"/>
          <w:sz w:val="22"/>
          <w:szCs w:val="22"/>
        </w:rPr>
        <w:tab/>
      </w:r>
      <w:r w:rsidRPr="002361F2">
        <w:rPr>
          <w:rFonts w:ascii="Arial" w:hAnsi="Arial" w:cs="Arial"/>
          <w:sz w:val="22"/>
          <w:szCs w:val="22"/>
        </w:rPr>
        <w:tab/>
      </w:r>
      <w:r w:rsidR="0016334F" w:rsidRPr="002361F2">
        <w:rPr>
          <w:rFonts w:ascii="Arial" w:hAnsi="Arial" w:cs="Arial"/>
          <w:sz w:val="22"/>
          <w:szCs w:val="22"/>
        </w:rPr>
        <w:t>76001310501120250001900</w:t>
      </w:r>
    </w:p>
    <w:p w14:paraId="4F0E3AB3" w14:textId="77777777" w:rsidR="00FB6D6B" w:rsidRPr="002361F2" w:rsidRDefault="00FB6D6B" w:rsidP="002361F2">
      <w:pPr>
        <w:pStyle w:val="Sinespaciado"/>
        <w:ind w:left="426"/>
        <w:rPr>
          <w:rFonts w:ascii="Arial" w:hAnsi="Arial" w:cs="Arial"/>
          <w:b/>
        </w:rPr>
      </w:pPr>
    </w:p>
    <w:p w14:paraId="6FEEC562" w14:textId="11033A18" w:rsidR="00FB6D6B" w:rsidRPr="002361F2" w:rsidRDefault="00196889" w:rsidP="002361F2">
      <w:pPr>
        <w:pStyle w:val="Sinespaciado"/>
        <w:jc w:val="both"/>
        <w:rPr>
          <w:rFonts w:ascii="Arial" w:hAnsi="Arial" w:cs="Arial"/>
        </w:rPr>
      </w:pPr>
      <w:r w:rsidRPr="002361F2">
        <w:rPr>
          <w:rFonts w:ascii="Arial" w:hAnsi="Arial" w:cs="Arial"/>
          <w:b/>
        </w:rPr>
        <w:t xml:space="preserve">       </w:t>
      </w:r>
      <w:r w:rsidR="00FB6D6B" w:rsidRPr="002361F2">
        <w:rPr>
          <w:rFonts w:ascii="Arial" w:hAnsi="Arial" w:cs="Arial"/>
          <w:b/>
        </w:rPr>
        <w:t>Referencia:</w:t>
      </w:r>
      <w:r w:rsidR="00FB6D6B" w:rsidRPr="002361F2">
        <w:rPr>
          <w:rFonts w:ascii="Arial" w:hAnsi="Arial" w:cs="Arial"/>
        </w:rPr>
        <w:t xml:space="preserve"> </w:t>
      </w:r>
      <w:r w:rsidR="00FB6D6B" w:rsidRPr="002361F2">
        <w:rPr>
          <w:rFonts w:ascii="Arial" w:hAnsi="Arial" w:cs="Arial"/>
        </w:rPr>
        <w:tab/>
        <w:t xml:space="preserve">            </w:t>
      </w:r>
      <w:r w:rsidR="00FB6D6B" w:rsidRPr="002361F2">
        <w:rPr>
          <w:rFonts w:ascii="Arial" w:hAnsi="Arial" w:cs="Arial"/>
          <w:b/>
          <w:bCs/>
        </w:rPr>
        <w:t>CONTESTACIÓN DEMANDA</w:t>
      </w:r>
    </w:p>
    <w:p w14:paraId="36173112" w14:textId="77777777" w:rsidR="00FB6D6B" w:rsidRPr="002361F2" w:rsidRDefault="00FB6D6B" w:rsidP="002361F2">
      <w:pPr>
        <w:jc w:val="both"/>
        <w:rPr>
          <w:rFonts w:ascii="Arial" w:hAnsi="Arial" w:cs="Arial"/>
          <w:b/>
          <w:sz w:val="22"/>
          <w:szCs w:val="22"/>
        </w:rPr>
      </w:pPr>
    </w:p>
    <w:p w14:paraId="32C24BBE" w14:textId="4C22D0E8" w:rsidR="00FB6D6B" w:rsidRPr="002361F2" w:rsidRDefault="00FB6D6B" w:rsidP="002361F2">
      <w:pPr>
        <w:pStyle w:val="Sinespaciado"/>
        <w:jc w:val="both"/>
        <w:rPr>
          <w:rFonts w:ascii="Arial" w:hAnsi="Arial" w:cs="Arial"/>
        </w:rPr>
      </w:pPr>
      <w:bookmarkStart w:id="0" w:name="_Hlk73722853"/>
      <w:r w:rsidRPr="002361F2">
        <w:rPr>
          <w:rFonts w:ascii="Arial" w:hAnsi="Arial" w:cs="Arial"/>
          <w:b/>
          <w:kern w:val="28"/>
          <w:lang w:eastAsia="es-CO"/>
        </w:rPr>
        <w:t>GUSTAVO ALBERTO HERRERA AVILA</w:t>
      </w:r>
      <w:r w:rsidRPr="002361F2">
        <w:rPr>
          <w:rFonts w:ascii="Arial" w:hAnsi="Arial" w:cs="Arial"/>
          <w:kern w:val="28"/>
          <w:lang w:eastAsia="es-CO"/>
        </w:rPr>
        <w:t>, mayor de edad, vecino de Cali, identificado con la Cédula de Ciudadanía No. 19.395.114 expedida en Bogotá</w:t>
      </w:r>
      <w:r w:rsidR="00196889" w:rsidRPr="002361F2">
        <w:rPr>
          <w:rFonts w:ascii="Arial" w:hAnsi="Arial" w:cs="Arial"/>
          <w:kern w:val="28"/>
          <w:lang w:eastAsia="es-CO"/>
        </w:rPr>
        <w:t xml:space="preserve"> D.C.</w:t>
      </w:r>
      <w:r w:rsidRPr="002361F2">
        <w:rPr>
          <w:rFonts w:ascii="Arial" w:hAnsi="Arial" w:cs="Arial"/>
          <w:kern w:val="28"/>
          <w:lang w:eastAsia="es-CO"/>
        </w:rPr>
        <w:t xml:space="preserve">, abogado en ejercicio </w:t>
      </w:r>
      <w:r w:rsidRPr="002361F2">
        <w:rPr>
          <w:rFonts w:ascii="Arial" w:hAnsi="Arial" w:cs="Arial"/>
        </w:rPr>
        <w:t xml:space="preserve">y </w:t>
      </w:r>
      <w:r w:rsidRPr="002361F2">
        <w:rPr>
          <w:rFonts w:ascii="Arial" w:hAnsi="Arial" w:cs="Arial"/>
          <w:kern w:val="28"/>
          <w:lang w:eastAsia="es-CO"/>
        </w:rPr>
        <w:t>portador de la Tarjeta Profesional No. 39.116 del Consejo Superior de la Judicatura, obrando en</w:t>
      </w:r>
      <w:r w:rsidRPr="002361F2">
        <w:rPr>
          <w:rFonts w:ascii="Arial" w:hAnsi="Arial" w:cs="Arial"/>
        </w:rPr>
        <w:t xml:space="preserve"> mi</w:t>
      </w:r>
      <w:r w:rsidRPr="002361F2">
        <w:rPr>
          <w:rFonts w:ascii="Arial" w:hAnsi="Arial" w:cs="Arial"/>
          <w:kern w:val="28"/>
          <w:lang w:eastAsia="es-CO"/>
        </w:rPr>
        <w:t xml:space="preserve"> calidad de </w:t>
      </w:r>
      <w:bookmarkEnd w:id="0"/>
      <w:r w:rsidRPr="002361F2">
        <w:rPr>
          <w:rFonts w:ascii="Arial" w:hAnsi="Arial" w:cs="Arial"/>
          <w:kern w:val="28"/>
          <w:lang w:eastAsia="es-CO"/>
        </w:rPr>
        <w:t xml:space="preserve">apoderado </w:t>
      </w:r>
      <w:r w:rsidRPr="002361F2">
        <w:rPr>
          <w:rFonts w:ascii="Arial" w:hAnsi="Arial" w:cs="Arial"/>
        </w:rPr>
        <w:t xml:space="preserve">judicial de </w:t>
      </w:r>
      <w:r w:rsidR="006D4B16" w:rsidRPr="002361F2">
        <w:rPr>
          <w:rFonts w:ascii="Arial" w:hAnsi="Arial" w:cs="Arial"/>
          <w:b/>
          <w:bCs/>
        </w:rPr>
        <w:t>SEGUROS DE VIDA SURAMERICANA S.A</w:t>
      </w:r>
      <w:r w:rsidR="00025A9A" w:rsidRPr="002361F2">
        <w:rPr>
          <w:rFonts w:ascii="Arial" w:hAnsi="Arial" w:cs="Arial"/>
          <w:b/>
          <w:bCs/>
        </w:rPr>
        <w:t>.</w:t>
      </w:r>
      <w:r w:rsidRPr="002361F2">
        <w:rPr>
          <w:rFonts w:ascii="Arial" w:hAnsi="Arial" w:cs="Arial"/>
          <w:b/>
          <w:bCs/>
          <w:kern w:val="28"/>
          <w:lang w:eastAsia="es-CO"/>
        </w:rPr>
        <w:t xml:space="preserve"> </w:t>
      </w:r>
      <w:r w:rsidRPr="002361F2">
        <w:rPr>
          <w:rFonts w:ascii="Arial" w:hAnsi="Arial" w:cs="Arial"/>
          <w:kern w:val="28"/>
          <w:lang w:eastAsia="es-CO"/>
        </w:rPr>
        <w:t xml:space="preserve">identificada con NIT </w:t>
      </w:r>
      <w:r w:rsidR="00025A9A" w:rsidRPr="002361F2">
        <w:rPr>
          <w:rFonts w:ascii="Arial" w:hAnsi="Arial" w:cs="Arial"/>
          <w:kern w:val="28"/>
          <w:lang w:eastAsia="es-CO"/>
        </w:rPr>
        <w:t>8</w:t>
      </w:r>
      <w:r w:rsidR="002B00C9" w:rsidRPr="002361F2">
        <w:rPr>
          <w:rFonts w:ascii="Arial" w:hAnsi="Arial" w:cs="Arial"/>
          <w:kern w:val="28"/>
          <w:lang w:eastAsia="es-CO"/>
        </w:rPr>
        <w:t>9</w:t>
      </w:r>
      <w:r w:rsidR="00025A9A" w:rsidRPr="002361F2">
        <w:rPr>
          <w:rFonts w:ascii="Arial" w:hAnsi="Arial" w:cs="Arial"/>
          <w:kern w:val="28"/>
          <w:lang w:eastAsia="es-CO"/>
        </w:rPr>
        <w:t>0</w:t>
      </w:r>
      <w:r w:rsidR="002B00C9" w:rsidRPr="002361F2">
        <w:rPr>
          <w:rFonts w:ascii="Arial" w:hAnsi="Arial" w:cs="Arial"/>
          <w:kern w:val="28"/>
          <w:lang w:eastAsia="es-CO"/>
        </w:rPr>
        <w:t>9</w:t>
      </w:r>
      <w:r w:rsidR="00025A9A" w:rsidRPr="002361F2">
        <w:rPr>
          <w:rFonts w:ascii="Arial" w:hAnsi="Arial" w:cs="Arial"/>
          <w:kern w:val="28"/>
          <w:lang w:eastAsia="es-CO"/>
        </w:rPr>
        <w:t>0</w:t>
      </w:r>
      <w:r w:rsidR="002B00C9" w:rsidRPr="002361F2">
        <w:rPr>
          <w:rFonts w:ascii="Arial" w:hAnsi="Arial" w:cs="Arial"/>
          <w:kern w:val="28"/>
          <w:lang w:eastAsia="es-CO"/>
        </w:rPr>
        <w:t>3790-5</w:t>
      </w:r>
      <w:r w:rsidR="0017034A" w:rsidRPr="002361F2">
        <w:rPr>
          <w:rFonts w:ascii="Arial" w:hAnsi="Arial" w:cs="Arial"/>
        </w:rPr>
        <w:t>, s</w:t>
      </w:r>
      <w:r w:rsidRPr="002361F2">
        <w:rPr>
          <w:rFonts w:ascii="Arial" w:hAnsi="Arial" w:cs="Arial"/>
        </w:rPr>
        <w:t xml:space="preserve">iendo esta la oportunidad procesal oportuna y encontrándome dentro del término previsto para ello, manifiesto que mediante el presente libelo procedo a contestar la </w:t>
      </w:r>
      <w:r w:rsidR="009A49CD" w:rsidRPr="002361F2">
        <w:rPr>
          <w:rFonts w:ascii="Arial" w:hAnsi="Arial" w:cs="Arial"/>
        </w:rPr>
        <w:t>DEMANDA impetrada por l</w:t>
      </w:r>
      <w:r w:rsidR="006D4B16" w:rsidRPr="002361F2">
        <w:rPr>
          <w:rFonts w:ascii="Arial" w:hAnsi="Arial" w:cs="Arial"/>
        </w:rPr>
        <w:t>a</w:t>
      </w:r>
      <w:r w:rsidR="009A49CD" w:rsidRPr="002361F2">
        <w:rPr>
          <w:rFonts w:ascii="Arial" w:hAnsi="Arial" w:cs="Arial"/>
        </w:rPr>
        <w:t xml:space="preserve"> señor</w:t>
      </w:r>
      <w:r w:rsidR="006D4B16" w:rsidRPr="002361F2">
        <w:rPr>
          <w:rFonts w:ascii="Arial" w:hAnsi="Arial" w:cs="Arial"/>
        </w:rPr>
        <w:t>a</w:t>
      </w:r>
      <w:r w:rsidR="009A49CD" w:rsidRPr="002361F2">
        <w:rPr>
          <w:rFonts w:ascii="Arial" w:hAnsi="Arial" w:cs="Arial"/>
        </w:rPr>
        <w:t xml:space="preserve"> </w:t>
      </w:r>
      <w:r w:rsidR="0016334F" w:rsidRPr="002361F2">
        <w:rPr>
          <w:rFonts w:ascii="Arial" w:hAnsi="Arial" w:cs="Arial"/>
          <w:b/>
          <w:bCs/>
        </w:rPr>
        <w:t>MARIA IDALIA GUTIERREZ MINA</w:t>
      </w:r>
      <w:r w:rsidR="00A1326A" w:rsidRPr="002361F2">
        <w:rPr>
          <w:rFonts w:ascii="Arial" w:hAnsi="Arial" w:cs="Arial"/>
          <w:b/>
          <w:bCs/>
          <w:lang w:val="es-CO"/>
        </w:rPr>
        <w:t xml:space="preserve"> </w:t>
      </w:r>
      <w:r w:rsidR="009A49CD" w:rsidRPr="002361F2">
        <w:rPr>
          <w:rFonts w:ascii="Arial" w:hAnsi="Arial" w:cs="Arial"/>
        </w:rPr>
        <w:t xml:space="preserve">contra </w:t>
      </w:r>
      <w:r w:rsidR="00433E48" w:rsidRPr="002361F2">
        <w:rPr>
          <w:rFonts w:ascii="Arial" w:hAnsi="Arial" w:cs="Arial"/>
        </w:rPr>
        <w:t xml:space="preserve">de </w:t>
      </w:r>
      <w:r w:rsidR="006D4B16" w:rsidRPr="002361F2">
        <w:rPr>
          <w:rFonts w:ascii="Arial" w:hAnsi="Arial" w:cs="Arial"/>
          <w:b/>
          <w:bCs/>
        </w:rPr>
        <w:t>SEGUROS DE VIDA SURAMERICANA S.A.</w:t>
      </w:r>
      <w:r w:rsidR="009A49CD" w:rsidRPr="002361F2">
        <w:rPr>
          <w:rFonts w:ascii="Arial" w:hAnsi="Arial" w:cs="Arial"/>
          <w:bCs/>
        </w:rPr>
        <w:t>,</w:t>
      </w:r>
      <w:r w:rsidRPr="002361F2">
        <w:rPr>
          <w:rFonts w:ascii="Arial" w:hAnsi="Arial" w:cs="Arial"/>
          <w:b/>
          <w:bCs/>
        </w:rPr>
        <w:t xml:space="preserve"> </w:t>
      </w:r>
      <w:r w:rsidRPr="002361F2">
        <w:rPr>
          <w:rFonts w:ascii="Arial" w:hAnsi="Arial" w:cs="Arial"/>
        </w:rPr>
        <w:t>en los siguientes términos:</w:t>
      </w:r>
    </w:p>
    <w:p w14:paraId="48C0657A" w14:textId="77777777" w:rsidR="00D1550B" w:rsidRPr="002361F2" w:rsidRDefault="00D1550B" w:rsidP="002361F2">
      <w:pPr>
        <w:pStyle w:val="Sinespaciado"/>
        <w:jc w:val="both"/>
        <w:rPr>
          <w:rFonts w:ascii="Arial" w:hAnsi="Arial" w:cs="Arial"/>
        </w:rPr>
      </w:pPr>
    </w:p>
    <w:p w14:paraId="1998975D" w14:textId="2C4AAC74" w:rsidR="00D1550B" w:rsidRPr="002361F2" w:rsidRDefault="00D1550B" w:rsidP="00B50810">
      <w:pPr>
        <w:pStyle w:val="Sinespaciado"/>
        <w:numPr>
          <w:ilvl w:val="0"/>
          <w:numId w:val="20"/>
        </w:numPr>
        <w:ind w:left="0" w:firstLine="0"/>
        <w:jc w:val="center"/>
        <w:rPr>
          <w:rFonts w:ascii="Arial" w:hAnsi="Arial" w:cs="Arial"/>
          <w:b/>
          <w:bCs/>
          <w:u w:val="single"/>
        </w:rPr>
      </w:pPr>
      <w:r w:rsidRPr="002361F2">
        <w:rPr>
          <w:rFonts w:ascii="Arial" w:hAnsi="Arial" w:cs="Arial"/>
          <w:b/>
          <w:bCs/>
          <w:u w:val="single"/>
        </w:rPr>
        <w:t xml:space="preserve">CONSIDERACIÓN PRELIMINAR </w:t>
      </w:r>
    </w:p>
    <w:p w14:paraId="2C481879" w14:textId="77777777" w:rsidR="00D1550B" w:rsidRPr="002361F2" w:rsidRDefault="00D1550B" w:rsidP="002361F2">
      <w:pPr>
        <w:pStyle w:val="Sinespaciado"/>
        <w:ind w:left="360"/>
        <w:jc w:val="both"/>
        <w:rPr>
          <w:rFonts w:ascii="Arial" w:hAnsi="Arial" w:cs="Arial"/>
          <w:b/>
          <w:bCs/>
          <w:u w:val="single"/>
        </w:rPr>
      </w:pPr>
    </w:p>
    <w:p w14:paraId="1000290B" w14:textId="3817969A" w:rsidR="00995FCF" w:rsidRPr="002361F2" w:rsidRDefault="00995FCF" w:rsidP="002361F2">
      <w:pPr>
        <w:pStyle w:val="Sinespaciado"/>
        <w:jc w:val="both"/>
        <w:rPr>
          <w:rFonts w:ascii="Arial" w:hAnsi="Arial" w:cs="Arial"/>
        </w:rPr>
      </w:pPr>
      <w:r w:rsidRPr="002361F2">
        <w:rPr>
          <w:rFonts w:ascii="Arial" w:hAnsi="Arial" w:cs="Arial"/>
        </w:rPr>
        <w:t xml:space="preserve">Es preciso poner en conocimiento al despacho que, el nombre correcto </w:t>
      </w:r>
      <w:r w:rsidR="004E09D6">
        <w:rPr>
          <w:rFonts w:ascii="Arial" w:hAnsi="Arial" w:cs="Arial"/>
        </w:rPr>
        <w:t xml:space="preserve">de la entidad que represento es </w:t>
      </w:r>
      <w:r w:rsidR="004E09D6" w:rsidRPr="002361F2">
        <w:rPr>
          <w:rFonts w:ascii="Arial" w:hAnsi="Arial" w:cs="Arial"/>
        </w:rPr>
        <w:t>SEGUROS</w:t>
      </w:r>
      <w:r w:rsidRPr="002361F2">
        <w:rPr>
          <w:rFonts w:ascii="Arial" w:hAnsi="Arial" w:cs="Arial"/>
        </w:rPr>
        <w:t xml:space="preserve"> DE VIDA SURAMERICANA S.A.,</w:t>
      </w:r>
      <w:r w:rsidR="004E09D6">
        <w:rPr>
          <w:rFonts w:ascii="Arial" w:hAnsi="Arial" w:cs="Arial"/>
        </w:rPr>
        <w:t xml:space="preserve"> poniéndose de presente que</w:t>
      </w:r>
      <w:r w:rsidRPr="002361F2">
        <w:rPr>
          <w:rFonts w:ascii="Arial" w:hAnsi="Arial" w:cs="Arial"/>
        </w:rPr>
        <w:t xml:space="preserve"> si bien la vinculación se efectuó con base en el certificado de existencia y representación legal que se allegó como anexo a la demanda, lo cierto es que en la demanda y en el Auto admisorio se denomina a mi prohijada como </w:t>
      </w:r>
      <w:r w:rsidRPr="002361F2">
        <w:rPr>
          <w:rFonts w:ascii="Arial" w:hAnsi="Arial" w:cs="Arial"/>
          <w:i/>
          <w:iCs/>
        </w:rPr>
        <w:t>ADMINISTRADORA DE RIESGOS LABORALES SURA S.A.</w:t>
      </w:r>
      <w:r w:rsidRPr="002361F2">
        <w:rPr>
          <w:rFonts w:ascii="Arial" w:hAnsi="Arial" w:cs="Arial"/>
        </w:rPr>
        <w:t xml:space="preserve"> siendo la razón social correcta SEGUROS DE VIDA SURAMERICANA S.A.</w:t>
      </w:r>
    </w:p>
    <w:p w14:paraId="5F8CA511" w14:textId="77777777" w:rsidR="00995FCF" w:rsidRPr="002361F2" w:rsidRDefault="00995FCF" w:rsidP="002361F2">
      <w:pPr>
        <w:pStyle w:val="Sinespaciado"/>
        <w:jc w:val="both"/>
        <w:rPr>
          <w:rFonts w:ascii="Arial" w:hAnsi="Arial" w:cs="Arial"/>
        </w:rPr>
      </w:pPr>
    </w:p>
    <w:p w14:paraId="211F1D8D" w14:textId="1D7B5966" w:rsidR="00995FCF" w:rsidRPr="002361F2" w:rsidRDefault="00995FCF" w:rsidP="002361F2">
      <w:pPr>
        <w:pStyle w:val="Sinespaciado"/>
        <w:jc w:val="both"/>
        <w:rPr>
          <w:rFonts w:ascii="Arial" w:hAnsi="Arial" w:cs="Arial"/>
        </w:rPr>
      </w:pPr>
      <w:r w:rsidRPr="002361F2">
        <w:rPr>
          <w:rFonts w:ascii="Arial" w:hAnsi="Arial" w:cs="Arial"/>
        </w:rPr>
        <w:t>La anterior precisión se realiza en aras de que se identifique de manera correcta a la parte demandada.</w:t>
      </w:r>
    </w:p>
    <w:p w14:paraId="1910EA15" w14:textId="77777777" w:rsidR="00995FCF" w:rsidRPr="002361F2" w:rsidRDefault="00995FCF" w:rsidP="002361F2">
      <w:pPr>
        <w:pStyle w:val="Sinespaciado"/>
        <w:jc w:val="both"/>
        <w:rPr>
          <w:rFonts w:ascii="Arial" w:hAnsi="Arial" w:cs="Arial"/>
        </w:rPr>
      </w:pPr>
    </w:p>
    <w:p w14:paraId="23F02803" w14:textId="77777777" w:rsidR="00FB6D6B" w:rsidRPr="002361F2" w:rsidRDefault="00FB6D6B" w:rsidP="002361F2">
      <w:pPr>
        <w:jc w:val="center"/>
        <w:rPr>
          <w:rFonts w:ascii="Arial" w:hAnsi="Arial" w:cs="Arial"/>
          <w:b/>
          <w:bCs/>
          <w:sz w:val="22"/>
          <w:szCs w:val="22"/>
          <w:u w:val="single"/>
        </w:rPr>
      </w:pPr>
      <w:r w:rsidRPr="002361F2">
        <w:rPr>
          <w:rFonts w:ascii="Arial" w:hAnsi="Arial" w:cs="Arial"/>
          <w:b/>
          <w:bCs/>
          <w:sz w:val="22"/>
          <w:szCs w:val="22"/>
          <w:u w:val="single"/>
        </w:rPr>
        <w:t xml:space="preserve">CAPÍTULO I </w:t>
      </w:r>
    </w:p>
    <w:p w14:paraId="4F3BC0EC" w14:textId="77777777" w:rsidR="00FB6D6B" w:rsidRPr="002361F2" w:rsidRDefault="00FB6D6B" w:rsidP="002361F2">
      <w:pPr>
        <w:jc w:val="center"/>
        <w:rPr>
          <w:rFonts w:ascii="Arial" w:hAnsi="Arial" w:cs="Arial"/>
          <w:b/>
          <w:bCs/>
          <w:sz w:val="22"/>
          <w:szCs w:val="22"/>
          <w:u w:val="single"/>
        </w:rPr>
      </w:pPr>
      <w:r w:rsidRPr="002361F2">
        <w:rPr>
          <w:rFonts w:ascii="Arial" w:hAnsi="Arial" w:cs="Arial"/>
          <w:b/>
          <w:bCs/>
          <w:sz w:val="22"/>
          <w:szCs w:val="22"/>
          <w:u w:val="single"/>
        </w:rPr>
        <w:t xml:space="preserve">CONTESTACIÓN </w:t>
      </w:r>
      <w:r w:rsidRPr="002361F2">
        <w:rPr>
          <w:rFonts w:ascii="Arial" w:hAnsi="Arial" w:cs="Arial"/>
          <w:b/>
          <w:bCs/>
          <w:sz w:val="22"/>
          <w:szCs w:val="22"/>
          <w:u w:val="single"/>
          <w:lang w:val="es-ES_tradnl"/>
        </w:rPr>
        <w:t>FRENTE A LOS HECHOS DE LA DEMANDA</w:t>
      </w:r>
    </w:p>
    <w:p w14:paraId="42650E2A" w14:textId="77777777" w:rsidR="00FB6D6B" w:rsidRPr="002361F2" w:rsidRDefault="00FB6D6B" w:rsidP="002361F2">
      <w:pPr>
        <w:jc w:val="center"/>
        <w:rPr>
          <w:rFonts w:ascii="Arial" w:hAnsi="Arial" w:cs="Arial"/>
          <w:b/>
          <w:sz w:val="22"/>
          <w:szCs w:val="22"/>
          <w:lang w:val="x-none"/>
        </w:rPr>
      </w:pPr>
    </w:p>
    <w:p w14:paraId="6753B120" w14:textId="3481B5F7" w:rsidR="00CB550E"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DF0789" w:rsidRPr="002361F2">
        <w:rPr>
          <w:rFonts w:ascii="Arial" w:hAnsi="Arial" w:cs="Arial"/>
          <w:b/>
          <w:bCs/>
        </w:rPr>
        <w:t>PRIMERO</w:t>
      </w:r>
      <w:r w:rsidR="00FB6D6B" w:rsidRPr="002361F2">
        <w:rPr>
          <w:rFonts w:ascii="Arial" w:hAnsi="Arial" w:cs="Arial"/>
          <w:b/>
        </w:rPr>
        <w:t xml:space="preserve">: </w:t>
      </w:r>
      <w:r w:rsidR="00C53FE1" w:rsidRPr="002361F2">
        <w:rPr>
          <w:rFonts w:ascii="Arial" w:hAnsi="Arial" w:cs="Arial"/>
          <w:b/>
          <w:bCs/>
        </w:rPr>
        <w:t xml:space="preserve">NO ME CONSTA, </w:t>
      </w:r>
      <w:r w:rsidR="00C53FE1" w:rsidRPr="002361F2">
        <w:rPr>
          <w:rFonts w:ascii="Arial" w:hAnsi="Arial" w:cs="Arial"/>
        </w:rPr>
        <w:t>la fecha de nacimiento del señor MARIO ALZATE GIRALDO (Q.E.D.P)</w:t>
      </w:r>
      <w:r w:rsidR="00C53FE1" w:rsidRPr="002361F2">
        <w:rPr>
          <w:rFonts w:ascii="Arial" w:hAnsi="Arial" w:cs="Arial"/>
          <w:bCs/>
        </w:rPr>
        <w:t xml:space="preserve">,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3FF01307" w14:textId="77777777" w:rsidR="00C53FE1" w:rsidRPr="002361F2" w:rsidRDefault="00C53FE1" w:rsidP="002361F2">
      <w:pPr>
        <w:pStyle w:val="Sinespaciado"/>
        <w:jc w:val="both"/>
        <w:rPr>
          <w:rFonts w:ascii="Arial" w:hAnsi="Arial" w:cs="Arial"/>
          <w:bCs/>
        </w:rPr>
      </w:pPr>
    </w:p>
    <w:p w14:paraId="04140335" w14:textId="1D791013" w:rsidR="009A49CD"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A71DB4" w:rsidRPr="002361F2">
        <w:rPr>
          <w:rFonts w:ascii="Arial" w:hAnsi="Arial" w:cs="Arial"/>
          <w:b/>
          <w:bCs/>
        </w:rPr>
        <w:t>SEGUNDO</w:t>
      </w:r>
      <w:r w:rsidR="00CB550E" w:rsidRPr="002361F2">
        <w:rPr>
          <w:rFonts w:ascii="Arial" w:hAnsi="Arial" w:cs="Arial"/>
          <w:b/>
        </w:rPr>
        <w:t>:</w:t>
      </w:r>
      <w:r w:rsidR="00923E16" w:rsidRPr="002361F2">
        <w:rPr>
          <w:rFonts w:ascii="Arial" w:hAnsi="Arial" w:cs="Arial"/>
          <w:b/>
        </w:rPr>
        <w:t xml:space="preserve"> </w:t>
      </w:r>
      <w:r w:rsidR="00DC6CF7" w:rsidRPr="002361F2">
        <w:rPr>
          <w:rFonts w:ascii="Arial" w:hAnsi="Arial" w:cs="Arial"/>
          <w:b/>
        </w:rPr>
        <w:t xml:space="preserve">NO </w:t>
      </w:r>
      <w:r w:rsidR="00923E16" w:rsidRPr="002361F2">
        <w:rPr>
          <w:rFonts w:ascii="Arial" w:hAnsi="Arial" w:cs="Arial"/>
          <w:b/>
        </w:rPr>
        <w:t>ES CIERTO</w:t>
      </w:r>
      <w:r w:rsidR="00923E16" w:rsidRPr="002361F2">
        <w:rPr>
          <w:rFonts w:ascii="Arial" w:hAnsi="Arial" w:cs="Arial"/>
          <w:bCs/>
        </w:rPr>
        <w:t xml:space="preserve">, </w:t>
      </w:r>
      <w:r w:rsidR="00DC6CF7" w:rsidRPr="002361F2">
        <w:rPr>
          <w:rFonts w:ascii="Arial" w:hAnsi="Arial" w:cs="Arial"/>
          <w:bCs/>
        </w:rPr>
        <w:t xml:space="preserve">como se encuentra relatado, si bien </w:t>
      </w:r>
      <w:r w:rsidR="00923E16" w:rsidRPr="002361F2">
        <w:rPr>
          <w:rFonts w:ascii="Arial" w:hAnsi="Arial" w:cs="Arial"/>
          <w:bCs/>
        </w:rPr>
        <w:t xml:space="preserve">de conformidad con el </w:t>
      </w:r>
      <w:r w:rsidR="00222B2F" w:rsidRPr="002361F2">
        <w:rPr>
          <w:rFonts w:ascii="Arial" w:hAnsi="Arial" w:cs="Arial"/>
          <w:bCs/>
        </w:rPr>
        <w:t xml:space="preserve">Registro Civil de Defunción </w:t>
      </w:r>
      <w:r w:rsidR="00867FE8" w:rsidRPr="002361F2">
        <w:rPr>
          <w:rFonts w:ascii="Arial" w:hAnsi="Arial" w:cs="Arial"/>
          <w:bCs/>
        </w:rPr>
        <w:t>(visto a folio 5 de los anexos de la demanda)</w:t>
      </w:r>
      <w:r w:rsidR="009B11BE" w:rsidRPr="002361F2">
        <w:rPr>
          <w:rFonts w:ascii="Arial" w:hAnsi="Arial" w:cs="Arial"/>
          <w:bCs/>
        </w:rPr>
        <w:t xml:space="preserve"> el señor </w:t>
      </w:r>
      <w:r w:rsidR="009B11BE" w:rsidRPr="002361F2">
        <w:rPr>
          <w:rFonts w:ascii="Arial" w:hAnsi="Arial" w:cs="Arial"/>
        </w:rPr>
        <w:t>MARIO ALZATE GIRALDO (Q.E.D.P)</w:t>
      </w:r>
      <w:r w:rsidR="009B11BE" w:rsidRPr="002361F2">
        <w:rPr>
          <w:rFonts w:ascii="Arial" w:hAnsi="Arial" w:cs="Arial"/>
          <w:bCs/>
        </w:rPr>
        <w:t xml:space="preserve"> falleció el 23/03/2023</w:t>
      </w:r>
      <w:r w:rsidR="00DC6CF7" w:rsidRPr="002361F2">
        <w:rPr>
          <w:rFonts w:ascii="Arial" w:hAnsi="Arial" w:cs="Arial"/>
          <w:bCs/>
        </w:rPr>
        <w:t xml:space="preserve">, </w:t>
      </w:r>
      <w:r w:rsidR="00DA0345" w:rsidRPr="002361F2">
        <w:rPr>
          <w:rFonts w:ascii="Arial" w:hAnsi="Arial" w:cs="Arial"/>
          <w:bCs/>
        </w:rPr>
        <w:t>lo cierto es que no existe un dictamen</w:t>
      </w:r>
      <w:r w:rsidR="001747F1" w:rsidRPr="002361F2">
        <w:rPr>
          <w:rFonts w:ascii="Arial" w:hAnsi="Arial" w:cs="Arial"/>
          <w:bCs/>
        </w:rPr>
        <w:t xml:space="preserve"> que haya calificado el evento como accidente de trabajo, por tanto, conforme con lo señalado en el artículo 12 del Decreto Ley </w:t>
      </w:r>
      <w:r w:rsidR="00294FE3" w:rsidRPr="002361F2">
        <w:rPr>
          <w:rFonts w:ascii="Arial" w:hAnsi="Arial" w:cs="Arial"/>
          <w:bCs/>
        </w:rPr>
        <w:t>1295 de 1994,</w:t>
      </w:r>
      <w:r w:rsidR="00CD70A9" w:rsidRPr="002361F2">
        <w:rPr>
          <w:rFonts w:ascii="Arial" w:hAnsi="Arial" w:cs="Arial"/>
          <w:bCs/>
        </w:rPr>
        <w:t xml:space="preserve"> mientras no sea reconocido como laboral, se presume de origen común.</w:t>
      </w:r>
    </w:p>
    <w:p w14:paraId="3CB6F83F" w14:textId="77777777" w:rsidR="00995FCF" w:rsidRPr="002361F2" w:rsidRDefault="00995FCF" w:rsidP="002361F2">
      <w:pPr>
        <w:pStyle w:val="Sinespaciado"/>
        <w:jc w:val="both"/>
        <w:rPr>
          <w:rFonts w:ascii="Arial" w:hAnsi="Arial" w:cs="Arial"/>
          <w:bCs/>
        </w:rPr>
      </w:pPr>
    </w:p>
    <w:p w14:paraId="28D32D05" w14:textId="277DA7E9" w:rsidR="00196889" w:rsidRPr="002361F2" w:rsidRDefault="00995FCF" w:rsidP="1DB77802">
      <w:pPr>
        <w:pStyle w:val="Sinespaciado"/>
        <w:jc w:val="both"/>
        <w:rPr>
          <w:rFonts w:ascii="Arial" w:hAnsi="Arial" w:cs="Arial"/>
        </w:rPr>
      </w:pPr>
      <w:r w:rsidRPr="1DB77802">
        <w:rPr>
          <w:rFonts w:ascii="Arial" w:hAnsi="Arial" w:cs="Arial"/>
        </w:rPr>
        <w:t xml:space="preserve">Aunado a lo anterior, se precisa que ante la ARL SEGUROS DE VIDA SURAMERICANA S.A. no se efectuó el reporte de accidente de trabajo dentro de los dos días hábiles siguientes al siniestro, sino que se realizó de manera extemporánea e incompleta aproximadamente 2 meses después del evento a través de la </w:t>
      </w:r>
      <w:r w:rsidR="49015E17" w:rsidRPr="1DB77802">
        <w:rPr>
          <w:rFonts w:ascii="Arial" w:hAnsi="Arial" w:cs="Arial"/>
        </w:rPr>
        <w:t>página</w:t>
      </w:r>
      <w:r w:rsidRPr="1DB77802">
        <w:rPr>
          <w:rFonts w:ascii="Arial" w:hAnsi="Arial" w:cs="Arial"/>
        </w:rPr>
        <w:t xml:space="preserve"> web, sin que se haya allegado documentación alguna relativa al fallecimiento del señor MARIO ALZATE GIRALDO (Q.E.D.P), pese a los requerimientos de la ARL efectuados a la empresa CORREMENTRA S.A.S.</w:t>
      </w:r>
    </w:p>
    <w:p w14:paraId="312D9F07" w14:textId="77777777" w:rsidR="00CD70A9" w:rsidRPr="002361F2" w:rsidRDefault="00CD70A9" w:rsidP="002361F2">
      <w:pPr>
        <w:pStyle w:val="Sinespaciado"/>
        <w:jc w:val="both"/>
        <w:rPr>
          <w:rFonts w:ascii="Arial" w:hAnsi="Arial" w:cs="Arial"/>
          <w:bCs/>
        </w:rPr>
      </w:pPr>
    </w:p>
    <w:p w14:paraId="6A1C6047" w14:textId="724503A8" w:rsidR="000533A8"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1C5FCA" w:rsidRPr="002361F2">
        <w:rPr>
          <w:rFonts w:ascii="Arial" w:hAnsi="Arial" w:cs="Arial"/>
          <w:b/>
          <w:bCs/>
        </w:rPr>
        <w:t>TERCERO</w:t>
      </w:r>
      <w:r w:rsidR="000533A8" w:rsidRPr="002361F2">
        <w:rPr>
          <w:rFonts w:ascii="Arial" w:hAnsi="Arial" w:cs="Arial"/>
          <w:b/>
        </w:rPr>
        <w:t xml:space="preserve">: </w:t>
      </w:r>
      <w:r w:rsidR="00231A2A" w:rsidRPr="002361F2">
        <w:rPr>
          <w:rFonts w:ascii="Arial" w:hAnsi="Arial" w:cs="Arial"/>
          <w:b/>
          <w:bCs/>
        </w:rPr>
        <w:t xml:space="preserve">NO ME CONSTA, </w:t>
      </w:r>
      <w:r w:rsidR="00A93D89" w:rsidRPr="002361F2">
        <w:rPr>
          <w:rFonts w:ascii="Arial" w:hAnsi="Arial" w:cs="Arial"/>
        </w:rPr>
        <w:t>que el señor MARIO ALZATE GIRALDO (Q.E.D.P)</w:t>
      </w:r>
      <w:r w:rsidR="00A93D89" w:rsidRPr="002361F2">
        <w:rPr>
          <w:rFonts w:ascii="Arial" w:hAnsi="Arial" w:cs="Arial"/>
          <w:bCs/>
        </w:rPr>
        <w:t xml:space="preserve"> al momento de su fallecimiento se encontraba laborando para la empresa CORREMENTRA S.A.S., </w:t>
      </w:r>
      <w:r w:rsidR="00231A2A" w:rsidRPr="002361F2">
        <w:rPr>
          <w:rFonts w:ascii="Arial" w:hAnsi="Arial" w:cs="Arial"/>
          <w:bCs/>
        </w:rPr>
        <w:t xml:space="preserve">por ser un hecho ajeno a mi representada, por lo que debe ser probado por la parte interesada en el momento oportuno de conformidad con artículo 167 del Código General del Proceso aplicable </w:t>
      </w:r>
      <w:r w:rsidR="00231A2A" w:rsidRPr="002361F2">
        <w:rPr>
          <w:rFonts w:ascii="Arial" w:hAnsi="Arial" w:cs="Arial"/>
          <w:bCs/>
        </w:rPr>
        <w:lastRenderedPageBreak/>
        <w:t>por analogía y por disposición expresa del artículo 145 del Código de Procedimiento del Trabajo y de la Seguridad Social.</w:t>
      </w:r>
    </w:p>
    <w:p w14:paraId="1DB18738" w14:textId="77777777" w:rsidR="00794348" w:rsidRPr="002361F2" w:rsidRDefault="00794348" w:rsidP="002361F2">
      <w:pPr>
        <w:pStyle w:val="Sinespaciado"/>
        <w:jc w:val="both"/>
        <w:rPr>
          <w:rFonts w:ascii="Arial" w:hAnsi="Arial" w:cs="Arial"/>
          <w:bCs/>
        </w:rPr>
      </w:pPr>
    </w:p>
    <w:p w14:paraId="6311DE84" w14:textId="78FFF834" w:rsidR="00C90A1C" w:rsidRPr="002361F2" w:rsidRDefault="00794348" w:rsidP="002361F2">
      <w:pPr>
        <w:pStyle w:val="Sinespaciado"/>
        <w:jc w:val="both"/>
        <w:rPr>
          <w:rFonts w:ascii="Arial" w:hAnsi="Arial" w:cs="Arial"/>
        </w:rPr>
      </w:pPr>
      <w:r w:rsidRPr="002361F2">
        <w:rPr>
          <w:rFonts w:ascii="Arial" w:hAnsi="Arial" w:cs="Arial"/>
          <w:bCs/>
        </w:rPr>
        <w:t>Aunado a lo anterior, se pone de presente que</w:t>
      </w:r>
      <w:r w:rsidR="00EB14C9" w:rsidRPr="002361F2">
        <w:rPr>
          <w:rFonts w:ascii="Arial" w:hAnsi="Arial" w:cs="Arial"/>
          <w:bCs/>
        </w:rPr>
        <w:t xml:space="preserve"> </w:t>
      </w:r>
      <w:r w:rsidRPr="002361F2">
        <w:rPr>
          <w:rFonts w:ascii="Arial" w:hAnsi="Arial" w:cs="Arial"/>
          <w:bCs/>
        </w:rPr>
        <w:t>la empresa CORREMENTRA S.A.S</w:t>
      </w:r>
      <w:r w:rsidR="008E0E2C" w:rsidRPr="002361F2">
        <w:rPr>
          <w:rFonts w:ascii="Arial" w:hAnsi="Arial" w:cs="Arial"/>
          <w:bCs/>
        </w:rPr>
        <w:t xml:space="preserve">. a pesar de los requerimientos </w:t>
      </w:r>
      <w:r w:rsidR="00F678DA" w:rsidRPr="002361F2">
        <w:rPr>
          <w:rFonts w:ascii="Arial" w:hAnsi="Arial" w:cs="Arial"/>
          <w:bCs/>
        </w:rPr>
        <w:t xml:space="preserve">realizados por </w:t>
      </w:r>
      <w:r w:rsidR="009B4632" w:rsidRPr="002361F2">
        <w:rPr>
          <w:rFonts w:ascii="Arial" w:hAnsi="Arial" w:cs="Arial"/>
          <w:bCs/>
        </w:rPr>
        <w:t xml:space="preserve">SEGUROS DE VIDA SURAMERICANA S.A., </w:t>
      </w:r>
      <w:r w:rsidR="008E0E2C" w:rsidRPr="002361F2">
        <w:rPr>
          <w:rFonts w:ascii="Arial" w:hAnsi="Arial" w:cs="Arial"/>
          <w:bCs/>
        </w:rPr>
        <w:t>no radicó en físico el FURAT con la firma del Representante Legal</w:t>
      </w:r>
      <w:r w:rsidR="00F678DA" w:rsidRPr="002361F2">
        <w:rPr>
          <w:rFonts w:ascii="Arial" w:hAnsi="Arial" w:cs="Arial"/>
          <w:bCs/>
        </w:rPr>
        <w:t xml:space="preserve">, </w:t>
      </w:r>
      <w:r w:rsidR="00DD4AF8" w:rsidRPr="002361F2">
        <w:rPr>
          <w:rFonts w:ascii="Arial" w:hAnsi="Arial" w:cs="Arial"/>
          <w:bCs/>
        </w:rPr>
        <w:t>ni allegó la documentación solicitada</w:t>
      </w:r>
      <w:r w:rsidR="002C5A18" w:rsidRPr="002361F2">
        <w:rPr>
          <w:rFonts w:ascii="Arial" w:hAnsi="Arial" w:cs="Arial"/>
          <w:bCs/>
        </w:rPr>
        <w:t xml:space="preserve"> para la realización de la investigación del siniestro </w:t>
      </w:r>
      <w:r w:rsidR="007251AF" w:rsidRPr="002361F2">
        <w:rPr>
          <w:rFonts w:ascii="Arial" w:hAnsi="Arial" w:cs="Arial"/>
          <w:bCs/>
        </w:rPr>
        <w:t>y,</w:t>
      </w:r>
      <w:r w:rsidR="002C5A18" w:rsidRPr="002361F2">
        <w:rPr>
          <w:rFonts w:ascii="Arial" w:hAnsi="Arial" w:cs="Arial"/>
          <w:bCs/>
        </w:rPr>
        <w:t xml:space="preserve"> por tanto, poder realizar la calificación de origen</w:t>
      </w:r>
      <w:r w:rsidR="007251AF" w:rsidRPr="002361F2">
        <w:rPr>
          <w:rFonts w:ascii="Arial" w:hAnsi="Arial" w:cs="Arial"/>
          <w:bCs/>
        </w:rPr>
        <w:t xml:space="preserve">, </w:t>
      </w:r>
      <w:r w:rsidR="00F678DA" w:rsidRPr="002361F2">
        <w:rPr>
          <w:rFonts w:ascii="Arial" w:hAnsi="Arial" w:cs="Arial"/>
          <w:bCs/>
        </w:rPr>
        <w:t>por lo que se entiende que no fue notificado el evento mortal</w:t>
      </w:r>
      <w:r w:rsidR="00A51EA7" w:rsidRPr="002361F2">
        <w:rPr>
          <w:rFonts w:ascii="Arial" w:hAnsi="Arial" w:cs="Arial"/>
          <w:bCs/>
        </w:rPr>
        <w:t xml:space="preserve"> del </w:t>
      </w:r>
      <w:r w:rsidR="00A51EA7" w:rsidRPr="002361F2">
        <w:rPr>
          <w:rFonts w:ascii="Arial" w:hAnsi="Arial" w:cs="Arial"/>
        </w:rPr>
        <w:t>señor MARIO ALZATE GIRALDO (Q.E.D.P).</w:t>
      </w:r>
    </w:p>
    <w:p w14:paraId="2BB26983" w14:textId="77777777" w:rsidR="00196889" w:rsidRPr="002361F2" w:rsidRDefault="00196889" w:rsidP="002361F2">
      <w:pPr>
        <w:pStyle w:val="Sinespaciado"/>
        <w:jc w:val="both"/>
        <w:rPr>
          <w:rFonts w:ascii="Arial" w:hAnsi="Arial" w:cs="Arial"/>
        </w:rPr>
      </w:pPr>
    </w:p>
    <w:p w14:paraId="2563B208" w14:textId="21071E45" w:rsidR="00196889" w:rsidRPr="002361F2" w:rsidRDefault="00196889" w:rsidP="002361F2">
      <w:pPr>
        <w:pStyle w:val="Sinespaciado"/>
        <w:jc w:val="both"/>
        <w:rPr>
          <w:rFonts w:ascii="Arial" w:hAnsi="Arial" w:cs="Arial"/>
        </w:rPr>
      </w:pPr>
      <w:r w:rsidRPr="002361F2">
        <w:rPr>
          <w:rFonts w:ascii="Arial" w:hAnsi="Arial" w:cs="Arial"/>
        </w:rPr>
        <w:t>Adicional</w:t>
      </w:r>
      <w:r w:rsidR="00995FCF" w:rsidRPr="002361F2">
        <w:rPr>
          <w:rFonts w:ascii="Arial" w:hAnsi="Arial" w:cs="Arial"/>
        </w:rPr>
        <w:t xml:space="preserve">mente, es preciso mencionar que en el manifiesto de cargue (visto a folios 36 y 37 de los anexos de la demanda), el vehículo en el cual se transportada el señor ALZATE era de titularidad de </w:t>
      </w:r>
      <w:r w:rsidR="00995FCF" w:rsidRPr="002361F2">
        <w:rPr>
          <w:rFonts w:ascii="Arial" w:hAnsi="Arial" w:cs="Arial"/>
          <w:bCs/>
        </w:rPr>
        <w:t>GERARDO ALBINO ROSERO BOLAÑOS y la empresa transportadora que figura es TRANSPORTADORA DE CARGA ANTIOQUIA S.A.S.</w:t>
      </w:r>
      <w:r w:rsidRPr="002361F2">
        <w:rPr>
          <w:rFonts w:ascii="Arial" w:hAnsi="Arial" w:cs="Arial"/>
        </w:rPr>
        <w:t xml:space="preserve"> </w:t>
      </w:r>
    </w:p>
    <w:p w14:paraId="43334379" w14:textId="77777777" w:rsidR="00AB36CD" w:rsidRPr="002361F2" w:rsidRDefault="00AB36CD" w:rsidP="002361F2">
      <w:pPr>
        <w:pStyle w:val="Sinespaciado"/>
        <w:jc w:val="both"/>
        <w:rPr>
          <w:rFonts w:ascii="Arial" w:hAnsi="Arial" w:cs="Arial"/>
        </w:rPr>
      </w:pPr>
    </w:p>
    <w:p w14:paraId="11D4DE7C" w14:textId="64589FC8" w:rsidR="00C90A1C"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1C5FCA" w:rsidRPr="002361F2">
        <w:rPr>
          <w:rFonts w:ascii="Arial" w:hAnsi="Arial" w:cs="Arial"/>
          <w:b/>
          <w:bCs/>
        </w:rPr>
        <w:t>CUARTO</w:t>
      </w:r>
      <w:r w:rsidR="000533A8" w:rsidRPr="002361F2">
        <w:rPr>
          <w:rFonts w:ascii="Arial" w:hAnsi="Arial" w:cs="Arial"/>
          <w:b/>
        </w:rPr>
        <w:t xml:space="preserve">: </w:t>
      </w:r>
      <w:r w:rsidR="00330A12" w:rsidRPr="002361F2">
        <w:rPr>
          <w:rFonts w:ascii="Arial" w:hAnsi="Arial" w:cs="Arial"/>
          <w:b/>
          <w:bCs/>
        </w:rPr>
        <w:t xml:space="preserve">NO ME CONSTA, </w:t>
      </w:r>
      <w:r w:rsidR="00330A12" w:rsidRPr="002361F2">
        <w:rPr>
          <w:rFonts w:ascii="Arial" w:hAnsi="Arial" w:cs="Arial"/>
        </w:rPr>
        <w:t>las condiciones de tiempo, modo y lugar e</w:t>
      </w:r>
      <w:r w:rsidR="00C87744" w:rsidRPr="002361F2">
        <w:rPr>
          <w:rFonts w:ascii="Arial" w:hAnsi="Arial" w:cs="Arial"/>
        </w:rPr>
        <w:t>n las cuales falleció</w:t>
      </w:r>
      <w:r w:rsidR="00330A12" w:rsidRPr="002361F2">
        <w:rPr>
          <w:rFonts w:ascii="Arial" w:hAnsi="Arial" w:cs="Arial"/>
        </w:rPr>
        <w:t xml:space="preserve"> el señor MARIO ALZATE GIRALDO (Q.E.D.P)</w:t>
      </w:r>
      <w:r w:rsidR="00330A12" w:rsidRPr="002361F2">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10F2ADB1" w14:textId="77777777" w:rsidR="00B72B0D" w:rsidRPr="002361F2" w:rsidRDefault="00B72B0D" w:rsidP="002361F2">
      <w:pPr>
        <w:pStyle w:val="Sinespaciado"/>
        <w:jc w:val="both"/>
        <w:rPr>
          <w:rFonts w:ascii="Arial" w:hAnsi="Arial" w:cs="Arial"/>
          <w:bCs/>
        </w:rPr>
      </w:pPr>
    </w:p>
    <w:p w14:paraId="4EBC77C1" w14:textId="77777777" w:rsidR="00B72B0D" w:rsidRPr="002361F2" w:rsidRDefault="00B72B0D" w:rsidP="002361F2">
      <w:pPr>
        <w:pStyle w:val="Sinespaciado"/>
        <w:jc w:val="both"/>
        <w:rPr>
          <w:rFonts w:ascii="Arial" w:hAnsi="Arial" w:cs="Arial"/>
        </w:rPr>
      </w:pPr>
      <w:r w:rsidRPr="002361F2">
        <w:rPr>
          <w:rFonts w:ascii="Arial" w:hAnsi="Arial" w:cs="Arial"/>
          <w:bCs/>
        </w:rPr>
        <w:t xml:space="preserve">Aunado a lo anterior, se pone de presente que la empresa CORREMENTRA S.A.S. a pesar de los requerimientos realizados por SEGUROS DE VIDA SURAMERICANA S.A., no radicó en físico el FURAT con la firma del Representante Legal, ni allegó la documentación solicitada para la realización de la investigación del siniestro y, por tanto, poder realizar la calificación de origen, por lo que se entiende que no fue notificado el evento mortal del </w:t>
      </w:r>
      <w:r w:rsidRPr="002361F2">
        <w:rPr>
          <w:rFonts w:ascii="Arial" w:hAnsi="Arial" w:cs="Arial"/>
        </w:rPr>
        <w:t>señor MARIO ALZATE GIRALDO (Q.E.D.P).</w:t>
      </w:r>
    </w:p>
    <w:p w14:paraId="7D3DB3C5" w14:textId="77777777" w:rsidR="0015791B" w:rsidRPr="002361F2" w:rsidRDefault="0015791B" w:rsidP="002361F2">
      <w:pPr>
        <w:pStyle w:val="Sinespaciado"/>
        <w:jc w:val="both"/>
        <w:rPr>
          <w:rFonts w:ascii="Arial" w:hAnsi="Arial" w:cs="Arial"/>
        </w:rPr>
      </w:pPr>
    </w:p>
    <w:p w14:paraId="6F418761" w14:textId="2C636B82" w:rsidR="0015791B" w:rsidRPr="002361F2" w:rsidRDefault="00995FCF" w:rsidP="002361F2">
      <w:pPr>
        <w:pStyle w:val="Sinespaciado"/>
        <w:jc w:val="both"/>
        <w:rPr>
          <w:rFonts w:ascii="Arial" w:hAnsi="Arial" w:cs="Arial"/>
          <w:bCs/>
        </w:rPr>
      </w:pPr>
      <w:r w:rsidRPr="002361F2">
        <w:rPr>
          <w:rFonts w:ascii="Arial" w:hAnsi="Arial" w:cs="Arial"/>
        </w:rPr>
        <w:t xml:space="preserve">Adicionalmente, es preciso mencionar que en el manifiesto de cargue (visto a folios 36 y 37 de los anexos de la demanda), el vehículo en el cual se transportada el señor ALZATE era de titularidad de </w:t>
      </w:r>
      <w:r w:rsidRPr="002361F2">
        <w:rPr>
          <w:rFonts w:ascii="Arial" w:hAnsi="Arial" w:cs="Arial"/>
          <w:bCs/>
        </w:rPr>
        <w:t>GERARDO ALBINO ROSERO BOLAÑOS y la empresa transportadora que figura es TRANSPORTADORA DE CARGA ANTIOQUIA S.A.S.</w:t>
      </w:r>
      <w:r w:rsidR="0015791B" w:rsidRPr="002361F2">
        <w:rPr>
          <w:rFonts w:ascii="Arial" w:hAnsi="Arial" w:cs="Arial"/>
        </w:rPr>
        <w:t xml:space="preserve"> </w:t>
      </w:r>
    </w:p>
    <w:p w14:paraId="7652DDB6" w14:textId="77777777" w:rsidR="000533A8" w:rsidRPr="002361F2" w:rsidRDefault="000533A8" w:rsidP="002361F2">
      <w:pPr>
        <w:pStyle w:val="Sinespaciado"/>
        <w:jc w:val="both"/>
        <w:rPr>
          <w:rFonts w:ascii="Arial" w:hAnsi="Arial" w:cs="Arial"/>
          <w:bCs/>
        </w:rPr>
      </w:pPr>
    </w:p>
    <w:p w14:paraId="2BE974E5" w14:textId="0F9EAA88" w:rsidR="007F3133"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1C5FCA" w:rsidRPr="002361F2">
        <w:rPr>
          <w:rFonts w:ascii="Arial" w:hAnsi="Arial" w:cs="Arial"/>
          <w:b/>
          <w:bCs/>
        </w:rPr>
        <w:t>QUINTO</w:t>
      </w:r>
      <w:r w:rsidRPr="002361F2">
        <w:rPr>
          <w:rFonts w:ascii="Arial" w:hAnsi="Arial" w:cs="Arial"/>
          <w:b/>
        </w:rPr>
        <w:t>:</w:t>
      </w:r>
      <w:r w:rsidR="00303055" w:rsidRPr="002361F2">
        <w:rPr>
          <w:rFonts w:ascii="Arial" w:hAnsi="Arial" w:cs="Arial"/>
          <w:b/>
        </w:rPr>
        <w:t xml:space="preserve"> </w:t>
      </w:r>
      <w:r w:rsidR="001A347D" w:rsidRPr="002361F2">
        <w:rPr>
          <w:rFonts w:ascii="Arial" w:hAnsi="Arial" w:cs="Arial"/>
          <w:b/>
          <w:bCs/>
        </w:rPr>
        <w:t xml:space="preserve">NO ME CONSTA, </w:t>
      </w:r>
      <w:r w:rsidR="001A347D" w:rsidRPr="002361F2">
        <w:rPr>
          <w:rFonts w:ascii="Arial" w:hAnsi="Arial" w:cs="Arial"/>
        </w:rPr>
        <w:t>las condiciones de tiempo, modo y lugar en las cuales falleció el señor MARIO ALZATE GIRALDO (Q.E.D.P)</w:t>
      </w:r>
      <w:r w:rsidR="001A347D" w:rsidRPr="002361F2">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07525642" w14:textId="77777777" w:rsidR="00B72B0D" w:rsidRPr="002361F2" w:rsidRDefault="00B72B0D" w:rsidP="002361F2">
      <w:pPr>
        <w:pStyle w:val="Sinespaciado"/>
        <w:jc w:val="both"/>
        <w:rPr>
          <w:rFonts w:ascii="Arial" w:hAnsi="Arial" w:cs="Arial"/>
          <w:bCs/>
        </w:rPr>
      </w:pPr>
    </w:p>
    <w:p w14:paraId="24614071" w14:textId="77777777" w:rsidR="00B72B0D" w:rsidRPr="002361F2" w:rsidRDefault="00B72B0D" w:rsidP="002361F2">
      <w:pPr>
        <w:pStyle w:val="Sinespaciado"/>
        <w:jc w:val="both"/>
        <w:rPr>
          <w:rFonts w:ascii="Arial" w:hAnsi="Arial" w:cs="Arial"/>
        </w:rPr>
      </w:pPr>
      <w:r w:rsidRPr="002361F2">
        <w:rPr>
          <w:rFonts w:ascii="Arial" w:hAnsi="Arial" w:cs="Arial"/>
          <w:bCs/>
        </w:rPr>
        <w:t xml:space="preserve">Aunado a lo anterior, se pone de presente que la empresa CORREMENTRA S.A.S. a pesar de los requerimientos realizados por SEGUROS DE VIDA SURAMERICANA S.A., no radicó en físico el FURAT con la firma del Representante Legal, ni allegó la documentación solicitada para la realización de la investigación del siniestro y, por tanto, poder realizar la calificación de origen, por lo que se entiende que no fue notificado el evento mortal del </w:t>
      </w:r>
      <w:r w:rsidRPr="002361F2">
        <w:rPr>
          <w:rFonts w:ascii="Arial" w:hAnsi="Arial" w:cs="Arial"/>
        </w:rPr>
        <w:t>señor MARIO ALZATE GIRALDO (Q.E.D.P).</w:t>
      </w:r>
    </w:p>
    <w:p w14:paraId="337CE732" w14:textId="77777777" w:rsidR="0015791B" w:rsidRPr="002361F2" w:rsidRDefault="0015791B" w:rsidP="002361F2">
      <w:pPr>
        <w:pStyle w:val="Sinespaciado"/>
        <w:jc w:val="both"/>
        <w:rPr>
          <w:rFonts w:ascii="Arial" w:hAnsi="Arial" w:cs="Arial"/>
        </w:rPr>
      </w:pPr>
    </w:p>
    <w:p w14:paraId="7AD51940" w14:textId="64DC7091" w:rsidR="0015791B" w:rsidRPr="002361F2" w:rsidRDefault="00EC13C9" w:rsidP="002361F2">
      <w:pPr>
        <w:pStyle w:val="Sinespaciado"/>
        <w:jc w:val="both"/>
        <w:rPr>
          <w:rFonts w:ascii="Arial" w:hAnsi="Arial" w:cs="Arial"/>
          <w:bCs/>
        </w:rPr>
      </w:pPr>
      <w:r w:rsidRPr="002361F2">
        <w:rPr>
          <w:rFonts w:ascii="Arial" w:hAnsi="Arial" w:cs="Arial"/>
        </w:rPr>
        <w:t xml:space="preserve">Adicionalmente, es preciso mencionar que en el manifiesto de cargue (visto a folios 36 y 37 de los anexos de la demanda), el vehículo en el cual se transportada el señor ALZATE era de titularidad de </w:t>
      </w:r>
      <w:r w:rsidRPr="002361F2">
        <w:rPr>
          <w:rFonts w:ascii="Arial" w:hAnsi="Arial" w:cs="Arial"/>
          <w:bCs/>
        </w:rPr>
        <w:t>GERARDO ALBINO ROSERO BOLAÑOS y la empresa transportadora que figura es TRANSPORTADORA DE CARGA ANTIOQUIA S.A.S.</w:t>
      </w:r>
      <w:r w:rsidR="0015791B" w:rsidRPr="002361F2">
        <w:rPr>
          <w:rFonts w:ascii="Arial" w:hAnsi="Arial" w:cs="Arial"/>
        </w:rPr>
        <w:t xml:space="preserve"> </w:t>
      </w:r>
    </w:p>
    <w:p w14:paraId="5B256FAB" w14:textId="77777777" w:rsidR="00B72B0D" w:rsidRPr="002361F2" w:rsidRDefault="00B72B0D" w:rsidP="002361F2">
      <w:pPr>
        <w:pStyle w:val="Sinespaciado"/>
        <w:jc w:val="both"/>
        <w:rPr>
          <w:rFonts w:ascii="Arial" w:hAnsi="Arial" w:cs="Arial"/>
        </w:rPr>
      </w:pPr>
    </w:p>
    <w:p w14:paraId="0B9DAF55" w14:textId="587F66DD" w:rsidR="00F20258" w:rsidRPr="002361F2" w:rsidRDefault="004A2002" w:rsidP="1DB77802">
      <w:pPr>
        <w:pStyle w:val="Sinespaciado"/>
        <w:jc w:val="both"/>
        <w:rPr>
          <w:rFonts w:ascii="Arial" w:hAnsi="Arial" w:cs="Arial"/>
        </w:rPr>
      </w:pPr>
      <w:r w:rsidRPr="1DB77802">
        <w:rPr>
          <w:rFonts w:ascii="Arial" w:hAnsi="Arial" w:cs="Arial"/>
          <w:b/>
          <w:bCs/>
        </w:rPr>
        <w:t xml:space="preserve">Frente al hecho </w:t>
      </w:r>
      <w:r w:rsidR="001C5FCA" w:rsidRPr="1DB77802">
        <w:rPr>
          <w:rFonts w:ascii="Arial" w:hAnsi="Arial" w:cs="Arial"/>
          <w:b/>
          <w:bCs/>
        </w:rPr>
        <w:t>SEXTO</w:t>
      </w:r>
      <w:r w:rsidRPr="1DB77802">
        <w:rPr>
          <w:rFonts w:ascii="Arial" w:hAnsi="Arial" w:cs="Arial"/>
          <w:b/>
          <w:bCs/>
        </w:rPr>
        <w:t>:</w:t>
      </w:r>
      <w:r w:rsidR="00863B0D" w:rsidRPr="1DB77802">
        <w:rPr>
          <w:rFonts w:ascii="Arial" w:hAnsi="Arial" w:cs="Arial"/>
          <w:b/>
          <w:bCs/>
        </w:rPr>
        <w:t xml:space="preserve"> </w:t>
      </w:r>
      <w:r w:rsidR="00F20258" w:rsidRPr="1DB77802">
        <w:rPr>
          <w:rFonts w:ascii="Arial" w:hAnsi="Arial" w:cs="Arial"/>
          <w:b/>
          <w:bCs/>
        </w:rPr>
        <w:t xml:space="preserve">NO </w:t>
      </w:r>
      <w:r w:rsidR="00EC13C9" w:rsidRPr="1DB77802">
        <w:rPr>
          <w:rFonts w:ascii="Arial" w:hAnsi="Arial" w:cs="Arial"/>
          <w:b/>
          <w:bCs/>
        </w:rPr>
        <w:t xml:space="preserve">ES CIERTO, </w:t>
      </w:r>
      <w:r w:rsidR="00EC13C9" w:rsidRPr="1DB77802">
        <w:rPr>
          <w:rFonts w:ascii="Arial" w:hAnsi="Arial" w:cs="Arial"/>
        </w:rPr>
        <w:t>que la demandante haya presentado reclamación ante la ARL SURA en el año 2023 solicitando el reconocimiento del accidente de trabajo y pago de la pensión de sobrevivientes</w:t>
      </w:r>
      <w:r w:rsidR="00F20258" w:rsidRPr="1DB77802">
        <w:rPr>
          <w:rFonts w:ascii="Arial" w:hAnsi="Arial" w:cs="Arial"/>
        </w:rPr>
        <w:t>.</w:t>
      </w:r>
      <w:r w:rsidR="00EC13C9" w:rsidRPr="1DB77802">
        <w:rPr>
          <w:rFonts w:ascii="Arial" w:hAnsi="Arial" w:cs="Arial"/>
        </w:rPr>
        <w:t xml:space="preserve"> Aunado a ello, se precisa que la respuesta suministrada por la ARL SURA con fecha del 07/07/2023 está dirigida al empleador CORREMENTRA S.A.S. y </w:t>
      </w:r>
      <w:r w:rsidR="0D5E7BCE" w:rsidRPr="1DB77802">
        <w:rPr>
          <w:rFonts w:ascii="Arial" w:hAnsi="Arial" w:cs="Arial"/>
        </w:rPr>
        <w:t>no</w:t>
      </w:r>
      <w:r w:rsidR="00EC13C9" w:rsidRPr="1DB77802">
        <w:rPr>
          <w:rFonts w:ascii="Arial" w:hAnsi="Arial" w:cs="Arial"/>
        </w:rPr>
        <w:t xml:space="preserve"> hacía la demandante.</w:t>
      </w:r>
    </w:p>
    <w:p w14:paraId="372ABE97" w14:textId="77777777" w:rsidR="00EC13C9" w:rsidRPr="002361F2" w:rsidRDefault="00EC13C9" w:rsidP="002361F2">
      <w:pPr>
        <w:pStyle w:val="Sinespaciado"/>
        <w:jc w:val="both"/>
        <w:rPr>
          <w:rFonts w:ascii="Arial" w:hAnsi="Arial" w:cs="Arial"/>
          <w:b/>
        </w:rPr>
      </w:pPr>
    </w:p>
    <w:p w14:paraId="0F298919" w14:textId="609DD2A5" w:rsidR="00B4103E"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1C5FCA" w:rsidRPr="002361F2">
        <w:rPr>
          <w:rFonts w:ascii="Arial" w:hAnsi="Arial" w:cs="Arial"/>
          <w:b/>
          <w:bCs/>
        </w:rPr>
        <w:t>SÉPTIMO</w:t>
      </w:r>
      <w:r w:rsidRPr="002361F2">
        <w:rPr>
          <w:rFonts w:ascii="Arial" w:hAnsi="Arial" w:cs="Arial"/>
          <w:b/>
        </w:rPr>
        <w:t>:</w:t>
      </w:r>
      <w:r w:rsidR="002C09EC" w:rsidRPr="002361F2">
        <w:rPr>
          <w:rFonts w:ascii="Arial" w:hAnsi="Arial" w:cs="Arial"/>
          <w:b/>
        </w:rPr>
        <w:t xml:space="preserve"> </w:t>
      </w:r>
      <w:r w:rsidR="00B4103E" w:rsidRPr="002361F2">
        <w:rPr>
          <w:rFonts w:ascii="Arial" w:hAnsi="Arial" w:cs="Arial"/>
          <w:bCs/>
        </w:rPr>
        <w:t>Este hecho contiene varias afirmaciones las cuales responderé así:</w:t>
      </w:r>
    </w:p>
    <w:p w14:paraId="452E4DAB" w14:textId="77777777" w:rsidR="00B4103E" w:rsidRPr="002361F2" w:rsidRDefault="00B4103E" w:rsidP="002361F2">
      <w:pPr>
        <w:pStyle w:val="Sinespaciado"/>
        <w:jc w:val="both"/>
        <w:rPr>
          <w:rFonts w:ascii="Arial" w:hAnsi="Arial" w:cs="Arial"/>
          <w:b/>
          <w:highlight w:val="yellow"/>
        </w:rPr>
      </w:pPr>
    </w:p>
    <w:p w14:paraId="030E69E4" w14:textId="0B5163F1" w:rsidR="00763E71" w:rsidRPr="002361F2" w:rsidRDefault="00763E71" w:rsidP="002361F2">
      <w:pPr>
        <w:pStyle w:val="Sinespaciado"/>
        <w:numPr>
          <w:ilvl w:val="0"/>
          <w:numId w:val="15"/>
        </w:numPr>
        <w:jc w:val="both"/>
        <w:rPr>
          <w:rFonts w:ascii="Arial" w:hAnsi="Arial" w:cs="Arial"/>
        </w:rPr>
      </w:pPr>
      <w:r w:rsidRPr="002361F2">
        <w:rPr>
          <w:rFonts w:ascii="Arial" w:hAnsi="Arial" w:cs="Arial"/>
          <w:b/>
        </w:rPr>
        <w:lastRenderedPageBreak/>
        <w:t xml:space="preserve">NO ME CONSTA </w:t>
      </w:r>
      <w:r w:rsidRPr="002361F2">
        <w:rPr>
          <w:rFonts w:ascii="Arial" w:hAnsi="Arial" w:cs="Arial"/>
          <w:bCs/>
        </w:rPr>
        <w:t xml:space="preserve">que la </w:t>
      </w:r>
      <w:r w:rsidR="00D75B84" w:rsidRPr="002361F2">
        <w:rPr>
          <w:rFonts w:ascii="Arial" w:hAnsi="Arial" w:cs="Arial"/>
          <w:bCs/>
        </w:rPr>
        <w:t>demandante se haya enterado de la respuesta emitida por la ARL SURA en noviembre de 2024</w:t>
      </w:r>
      <w:r w:rsidRPr="002361F2">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4C01C501" w14:textId="77777777" w:rsidR="00763E71" w:rsidRPr="002361F2" w:rsidRDefault="00763E71" w:rsidP="002361F2">
      <w:pPr>
        <w:pStyle w:val="Sinespaciado"/>
        <w:jc w:val="both"/>
        <w:rPr>
          <w:rFonts w:ascii="Arial" w:hAnsi="Arial" w:cs="Arial"/>
        </w:rPr>
      </w:pPr>
    </w:p>
    <w:p w14:paraId="1304E09E" w14:textId="63398547" w:rsidR="002C09EC" w:rsidRPr="002361F2" w:rsidRDefault="00AB36CD" w:rsidP="002361F2">
      <w:pPr>
        <w:pStyle w:val="Sinespaciado"/>
        <w:numPr>
          <w:ilvl w:val="0"/>
          <w:numId w:val="15"/>
        </w:numPr>
        <w:jc w:val="both"/>
        <w:rPr>
          <w:rFonts w:ascii="Arial" w:hAnsi="Arial" w:cs="Arial"/>
        </w:rPr>
      </w:pPr>
      <w:r w:rsidRPr="1DB77802">
        <w:rPr>
          <w:rFonts w:ascii="Arial" w:hAnsi="Arial" w:cs="Arial"/>
          <w:b/>
          <w:bCs/>
        </w:rPr>
        <w:t xml:space="preserve">NO </w:t>
      </w:r>
      <w:r w:rsidR="00B4103E" w:rsidRPr="1DB77802">
        <w:rPr>
          <w:rFonts w:ascii="Arial" w:hAnsi="Arial" w:cs="Arial"/>
          <w:b/>
          <w:bCs/>
        </w:rPr>
        <w:t>ES CIERTO,</w:t>
      </w:r>
      <w:r w:rsidR="00B4103E" w:rsidRPr="1DB77802">
        <w:rPr>
          <w:rFonts w:ascii="Arial" w:hAnsi="Arial" w:cs="Arial"/>
        </w:rPr>
        <w:t xml:space="preserve"> </w:t>
      </w:r>
      <w:r w:rsidR="00314FFC" w:rsidRPr="1DB77802">
        <w:rPr>
          <w:rFonts w:ascii="Arial" w:hAnsi="Arial" w:cs="Arial"/>
        </w:rPr>
        <w:t xml:space="preserve">como se encuentra redactado, si bien la ARL SURA mediante oficio del </w:t>
      </w:r>
      <w:r w:rsidR="00F15589" w:rsidRPr="1DB77802">
        <w:rPr>
          <w:rFonts w:ascii="Arial" w:hAnsi="Arial" w:cs="Arial"/>
        </w:rPr>
        <w:t>07/07/2023 da respuesta a reclamación</w:t>
      </w:r>
      <w:r w:rsidR="00A16881" w:rsidRPr="1DB77802">
        <w:rPr>
          <w:rFonts w:ascii="Arial" w:hAnsi="Arial" w:cs="Arial"/>
        </w:rPr>
        <w:t>, la misma fue dirigida a la empresa CORREMENTRA S.A.S.</w:t>
      </w:r>
      <w:r w:rsidR="00EC13C9" w:rsidRPr="1DB77802">
        <w:rPr>
          <w:rFonts w:ascii="Arial" w:hAnsi="Arial" w:cs="Arial"/>
        </w:rPr>
        <w:t>, precisándose que, como bien se observa en el cuerpo del correo que remitió mi representada, la ARL solicitó al empleador hacer extensiva dicha notificación a la familia del señor ALZATE</w:t>
      </w:r>
      <w:r w:rsidR="2FE99B99" w:rsidRPr="1DB77802">
        <w:rPr>
          <w:rFonts w:ascii="Arial" w:hAnsi="Arial" w:cs="Arial"/>
        </w:rPr>
        <w:t>, toda vez que, desconocía los datos de contacto</w:t>
      </w:r>
      <w:r w:rsidR="00EC13C9" w:rsidRPr="1DB77802">
        <w:rPr>
          <w:rFonts w:ascii="Arial" w:hAnsi="Arial" w:cs="Arial"/>
        </w:rPr>
        <w:t xml:space="preserve">. </w:t>
      </w:r>
    </w:p>
    <w:p w14:paraId="5A20799E" w14:textId="77777777" w:rsidR="00495A2D" w:rsidRPr="002361F2" w:rsidRDefault="00495A2D" w:rsidP="002361F2">
      <w:pPr>
        <w:pStyle w:val="Sinespaciado"/>
        <w:jc w:val="both"/>
        <w:rPr>
          <w:rFonts w:ascii="Arial" w:hAnsi="Arial" w:cs="Arial"/>
        </w:rPr>
      </w:pPr>
    </w:p>
    <w:p w14:paraId="04BA4C81" w14:textId="382A1973" w:rsidR="00716504" w:rsidRPr="002361F2" w:rsidRDefault="004A2002" w:rsidP="002361F2">
      <w:pPr>
        <w:pStyle w:val="Sinespaciado"/>
        <w:jc w:val="both"/>
        <w:rPr>
          <w:rFonts w:ascii="Arial" w:hAnsi="Arial" w:cs="Arial"/>
        </w:rPr>
      </w:pPr>
      <w:r w:rsidRPr="002361F2">
        <w:rPr>
          <w:rFonts w:ascii="Arial" w:hAnsi="Arial" w:cs="Arial"/>
          <w:b/>
          <w:bCs/>
        </w:rPr>
        <w:t xml:space="preserve">Frente al hecho </w:t>
      </w:r>
      <w:r w:rsidR="001C5FCA" w:rsidRPr="002361F2">
        <w:rPr>
          <w:rFonts w:ascii="Arial" w:hAnsi="Arial" w:cs="Arial"/>
          <w:b/>
          <w:bCs/>
        </w:rPr>
        <w:t>OCTAVO</w:t>
      </w:r>
      <w:r w:rsidRPr="002361F2">
        <w:rPr>
          <w:rFonts w:ascii="Arial" w:hAnsi="Arial" w:cs="Arial"/>
          <w:b/>
        </w:rPr>
        <w:t>:</w:t>
      </w:r>
      <w:r w:rsidR="00F04796" w:rsidRPr="002361F2">
        <w:rPr>
          <w:rFonts w:ascii="Arial" w:hAnsi="Arial" w:cs="Arial"/>
          <w:b/>
        </w:rPr>
        <w:t xml:space="preserve"> </w:t>
      </w:r>
      <w:r w:rsidR="000217E3" w:rsidRPr="002361F2">
        <w:rPr>
          <w:rFonts w:ascii="Arial" w:hAnsi="Arial" w:cs="Arial"/>
          <w:b/>
        </w:rPr>
        <w:t xml:space="preserve">ES CIERTO, </w:t>
      </w:r>
      <w:r w:rsidR="00574CAD" w:rsidRPr="002361F2">
        <w:rPr>
          <w:rFonts w:ascii="Arial" w:hAnsi="Arial" w:cs="Arial"/>
          <w:bCs/>
        </w:rPr>
        <w:t xml:space="preserve">la ARL SURA </w:t>
      </w:r>
      <w:r w:rsidR="003147A6" w:rsidRPr="002361F2">
        <w:rPr>
          <w:rFonts w:ascii="Arial" w:hAnsi="Arial" w:cs="Arial"/>
          <w:bCs/>
        </w:rPr>
        <w:t>mediante comunicado del 07/07/2023</w:t>
      </w:r>
      <w:r w:rsidR="00406489" w:rsidRPr="002361F2">
        <w:rPr>
          <w:rFonts w:ascii="Arial" w:hAnsi="Arial" w:cs="Arial"/>
          <w:bCs/>
        </w:rPr>
        <w:t xml:space="preserve"> precisó lo transcrito</w:t>
      </w:r>
      <w:r w:rsidR="002E574F" w:rsidRPr="002361F2">
        <w:rPr>
          <w:rFonts w:ascii="Arial" w:hAnsi="Arial" w:cs="Arial"/>
          <w:bCs/>
        </w:rPr>
        <w:t xml:space="preserve"> en el presente numeral.</w:t>
      </w:r>
    </w:p>
    <w:p w14:paraId="40AE7B7D" w14:textId="77777777" w:rsidR="006249F5" w:rsidRPr="002361F2" w:rsidRDefault="006249F5" w:rsidP="002361F2">
      <w:pPr>
        <w:pStyle w:val="Sinespaciado"/>
        <w:jc w:val="both"/>
        <w:rPr>
          <w:rFonts w:ascii="Arial" w:hAnsi="Arial" w:cs="Arial"/>
        </w:rPr>
      </w:pPr>
    </w:p>
    <w:p w14:paraId="02FCCE20" w14:textId="630DFCEF" w:rsidR="006249F5"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1C5FCA" w:rsidRPr="002361F2">
        <w:rPr>
          <w:rFonts w:ascii="Arial" w:hAnsi="Arial" w:cs="Arial"/>
          <w:b/>
          <w:bCs/>
        </w:rPr>
        <w:t>NOVENO</w:t>
      </w:r>
      <w:r w:rsidRPr="002361F2">
        <w:rPr>
          <w:rFonts w:ascii="Arial" w:hAnsi="Arial" w:cs="Arial"/>
          <w:b/>
        </w:rPr>
        <w:t>:</w:t>
      </w:r>
      <w:r w:rsidR="006249F5" w:rsidRPr="002361F2">
        <w:rPr>
          <w:rFonts w:ascii="Arial" w:hAnsi="Arial" w:cs="Arial"/>
          <w:b/>
        </w:rPr>
        <w:t xml:space="preserve"> </w:t>
      </w:r>
      <w:r w:rsidR="003A713E" w:rsidRPr="002361F2">
        <w:rPr>
          <w:rFonts w:ascii="Arial" w:hAnsi="Arial" w:cs="Arial"/>
          <w:b/>
        </w:rPr>
        <w:t xml:space="preserve">NO ES CIERTO, </w:t>
      </w:r>
      <w:r w:rsidR="003A713E" w:rsidRPr="002361F2">
        <w:rPr>
          <w:rFonts w:ascii="Arial" w:hAnsi="Arial" w:cs="Arial"/>
          <w:bCs/>
        </w:rPr>
        <w:t>que la ARL SURA haya trasladado la carga de la prueba a la parte demandante,</w:t>
      </w:r>
      <w:r w:rsidR="004E08CB" w:rsidRPr="002361F2">
        <w:rPr>
          <w:rFonts w:ascii="Arial" w:hAnsi="Arial" w:cs="Arial"/>
          <w:bCs/>
        </w:rPr>
        <w:t xml:space="preserve"> </w:t>
      </w:r>
      <w:r w:rsidR="003F179F" w:rsidRPr="002361F2">
        <w:rPr>
          <w:rFonts w:ascii="Arial" w:hAnsi="Arial" w:cs="Arial"/>
          <w:bCs/>
        </w:rPr>
        <w:t>toda vez que, l</w:t>
      </w:r>
      <w:r w:rsidR="0006391B" w:rsidRPr="002361F2">
        <w:rPr>
          <w:rFonts w:ascii="Arial" w:hAnsi="Arial" w:cs="Arial"/>
          <w:bCs/>
        </w:rPr>
        <w:t>os requerimientos de documentación e información fue solicitada directamente al empleador CORREMENTRA S.A.S.</w:t>
      </w:r>
      <w:r w:rsidR="00945DBE" w:rsidRPr="002361F2">
        <w:rPr>
          <w:rFonts w:ascii="Arial" w:hAnsi="Arial" w:cs="Arial"/>
          <w:bCs/>
        </w:rPr>
        <w:t xml:space="preserve">, </w:t>
      </w:r>
      <w:r w:rsidR="00B32E5C" w:rsidRPr="002361F2">
        <w:rPr>
          <w:rFonts w:ascii="Arial" w:hAnsi="Arial" w:cs="Arial"/>
          <w:bCs/>
        </w:rPr>
        <w:t>mediante correos electrónicos de fecha 15 y 28 de junio de 2023</w:t>
      </w:r>
      <w:r w:rsidR="00761DCB" w:rsidRPr="002361F2">
        <w:rPr>
          <w:rFonts w:ascii="Arial" w:hAnsi="Arial" w:cs="Arial"/>
          <w:bCs/>
        </w:rPr>
        <w:t>, en aras de poder realizar la investigación y posterior calificación del origen</w:t>
      </w:r>
      <w:r w:rsidR="00B32E5C" w:rsidRPr="002361F2">
        <w:rPr>
          <w:rFonts w:ascii="Arial" w:hAnsi="Arial" w:cs="Arial"/>
          <w:bCs/>
        </w:rPr>
        <w:t xml:space="preserve">, </w:t>
      </w:r>
      <w:r w:rsidR="00C53ED0" w:rsidRPr="002361F2">
        <w:rPr>
          <w:rFonts w:ascii="Arial" w:hAnsi="Arial" w:cs="Arial"/>
          <w:bCs/>
        </w:rPr>
        <w:t>solicitando</w:t>
      </w:r>
      <w:r w:rsidR="00B32E5C" w:rsidRPr="002361F2">
        <w:rPr>
          <w:rFonts w:ascii="Arial" w:hAnsi="Arial" w:cs="Arial"/>
          <w:bCs/>
        </w:rPr>
        <w:t xml:space="preserve"> la</w:t>
      </w:r>
      <w:r w:rsidR="00373A4D" w:rsidRPr="002361F2">
        <w:rPr>
          <w:rFonts w:ascii="Arial" w:hAnsi="Arial" w:cs="Arial"/>
          <w:bCs/>
        </w:rPr>
        <w:t xml:space="preserve"> siguiente documentación:</w:t>
      </w:r>
    </w:p>
    <w:p w14:paraId="78FC99FB" w14:textId="77777777" w:rsidR="00373A4D" w:rsidRPr="002361F2" w:rsidRDefault="00373A4D" w:rsidP="002361F2">
      <w:pPr>
        <w:pStyle w:val="Sinespaciado"/>
        <w:jc w:val="both"/>
        <w:rPr>
          <w:rFonts w:ascii="Arial" w:hAnsi="Arial" w:cs="Arial"/>
          <w:bCs/>
        </w:rPr>
      </w:pPr>
    </w:p>
    <w:p w14:paraId="2F767EF5" w14:textId="68D758E8" w:rsidR="00373A4D" w:rsidRPr="002361F2" w:rsidRDefault="00C53ED0" w:rsidP="002361F2">
      <w:pPr>
        <w:pStyle w:val="Sinespaciado"/>
        <w:jc w:val="center"/>
        <w:rPr>
          <w:rFonts w:ascii="Arial" w:hAnsi="Arial" w:cs="Arial"/>
          <w:bCs/>
        </w:rPr>
      </w:pPr>
      <w:r w:rsidRPr="002361F2">
        <w:rPr>
          <w:rFonts w:ascii="Arial" w:hAnsi="Arial" w:cs="Arial"/>
          <w:bCs/>
          <w:noProof/>
        </w:rPr>
        <w:drawing>
          <wp:inline distT="0" distB="0" distL="0" distR="0" wp14:anchorId="287AB8AA" wp14:editId="070B1951">
            <wp:extent cx="5191850" cy="4010585"/>
            <wp:effectExtent l="0" t="0" r="8890" b="9525"/>
            <wp:docPr id="10053335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3581" name=""/>
                    <pic:cNvPicPr/>
                  </pic:nvPicPr>
                  <pic:blipFill>
                    <a:blip r:embed="rId9"/>
                    <a:stretch>
                      <a:fillRect/>
                    </a:stretch>
                  </pic:blipFill>
                  <pic:spPr>
                    <a:xfrm>
                      <a:off x="0" y="0"/>
                      <a:ext cx="5191850" cy="4010585"/>
                    </a:xfrm>
                    <a:prstGeom prst="rect">
                      <a:avLst/>
                    </a:prstGeom>
                  </pic:spPr>
                </pic:pic>
              </a:graphicData>
            </a:graphic>
          </wp:inline>
        </w:drawing>
      </w:r>
    </w:p>
    <w:p w14:paraId="25CD61C9" w14:textId="77777777" w:rsidR="00B86252" w:rsidRPr="002361F2" w:rsidRDefault="00B86252" w:rsidP="002361F2">
      <w:pPr>
        <w:pStyle w:val="Sinespaciado"/>
        <w:jc w:val="both"/>
        <w:rPr>
          <w:rFonts w:ascii="Arial" w:hAnsi="Arial" w:cs="Arial"/>
          <w:b/>
        </w:rPr>
      </w:pPr>
    </w:p>
    <w:p w14:paraId="40898331" w14:textId="08D1D87B" w:rsidR="004A2002" w:rsidRPr="002361F2" w:rsidRDefault="004A2002" w:rsidP="002361F2">
      <w:pPr>
        <w:pStyle w:val="Sinespaciado"/>
        <w:jc w:val="both"/>
        <w:rPr>
          <w:rFonts w:ascii="Arial" w:hAnsi="Arial" w:cs="Arial"/>
          <w:bCs/>
        </w:rPr>
      </w:pPr>
      <w:r w:rsidRPr="002361F2">
        <w:rPr>
          <w:rFonts w:ascii="Arial" w:hAnsi="Arial" w:cs="Arial"/>
          <w:b/>
          <w:bCs/>
        </w:rPr>
        <w:t xml:space="preserve">Frente al hecho </w:t>
      </w:r>
      <w:r w:rsidR="001C5FCA" w:rsidRPr="002361F2">
        <w:rPr>
          <w:rFonts w:ascii="Arial" w:hAnsi="Arial" w:cs="Arial"/>
          <w:b/>
          <w:bCs/>
        </w:rPr>
        <w:t>D</w:t>
      </w:r>
      <w:r w:rsidR="008F30D5" w:rsidRPr="002361F2">
        <w:rPr>
          <w:rFonts w:ascii="Arial" w:hAnsi="Arial" w:cs="Arial"/>
          <w:b/>
          <w:bCs/>
        </w:rPr>
        <w:t>É</w:t>
      </w:r>
      <w:r w:rsidR="001C5FCA" w:rsidRPr="002361F2">
        <w:rPr>
          <w:rFonts w:ascii="Arial" w:hAnsi="Arial" w:cs="Arial"/>
          <w:b/>
          <w:bCs/>
        </w:rPr>
        <w:t>CIMO</w:t>
      </w:r>
      <w:r w:rsidRPr="002361F2">
        <w:rPr>
          <w:rFonts w:ascii="Arial" w:hAnsi="Arial" w:cs="Arial"/>
          <w:b/>
        </w:rPr>
        <w:t>:</w:t>
      </w:r>
      <w:r w:rsidR="005A0161" w:rsidRPr="002361F2">
        <w:rPr>
          <w:rFonts w:ascii="Arial" w:hAnsi="Arial" w:cs="Arial"/>
          <w:b/>
        </w:rPr>
        <w:t xml:space="preserve"> </w:t>
      </w:r>
      <w:r w:rsidR="00126302" w:rsidRPr="002361F2">
        <w:rPr>
          <w:rFonts w:ascii="Arial" w:hAnsi="Arial" w:cs="Arial"/>
          <w:b/>
        </w:rPr>
        <w:t xml:space="preserve">NO ES CIERTO, </w:t>
      </w:r>
      <w:r w:rsidR="00126302" w:rsidRPr="002361F2">
        <w:rPr>
          <w:rFonts w:ascii="Arial" w:hAnsi="Arial" w:cs="Arial"/>
          <w:bCs/>
        </w:rPr>
        <w:t>como se encuentra redactado, pues como se puede apreciar en el requerimiento realizado al empleador, se solicitó los datos de contacto de los familiares del afiliado, sin embargo, la empresa CORREMENTRA S.A.S. no remitió dicha información por lo que, no era posible copiar en la respuesta a la actora.</w:t>
      </w:r>
    </w:p>
    <w:p w14:paraId="5CDC8C4B" w14:textId="77777777" w:rsidR="005A0161" w:rsidRPr="002361F2" w:rsidRDefault="005A0161" w:rsidP="002361F2">
      <w:pPr>
        <w:pStyle w:val="Sinespaciado"/>
        <w:jc w:val="both"/>
        <w:rPr>
          <w:rFonts w:ascii="Arial" w:hAnsi="Arial" w:cs="Arial"/>
          <w:b/>
          <w:bCs/>
        </w:rPr>
      </w:pPr>
    </w:p>
    <w:p w14:paraId="3CAE68FC" w14:textId="18FF7379" w:rsidR="00495A2D" w:rsidRPr="002361F2" w:rsidRDefault="004A2002" w:rsidP="002361F2">
      <w:pPr>
        <w:pStyle w:val="Sinespaciado"/>
        <w:jc w:val="both"/>
        <w:rPr>
          <w:rFonts w:ascii="Arial" w:hAnsi="Arial" w:cs="Arial"/>
          <w:bCs/>
        </w:rPr>
      </w:pPr>
      <w:r w:rsidRPr="002361F2">
        <w:rPr>
          <w:rFonts w:ascii="Arial" w:hAnsi="Arial" w:cs="Arial"/>
          <w:b/>
          <w:bCs/>
        </w:rPr>
        <w:t>Fr</w:t>
      </w:r>
      <w:r w:rsidR="00495A2D" w:rsidRPr="002361F2">
        <w:rPr>
          <w:rFonts w:ascii="Arial" w:hAnsi="Arial" w:cs="Arial"/>
          <w:b/>
          <w:bCs/>
        </w:rPr>
        <w:t xml:space="preserve">ente al hecho </w:t>
      </w:r>
      <w:r w:rsidR="00DA3730" w:rsidRPr="002361F2">
        <w:rPr>
          <w:rFonts w:ascii="Arial" w:hAnsi="Arial" w:cs="Arial"/>
          <w:b/>
          <w:bCs/>
        </w:rPr>
        <w:t>DÉCIMO PRIMERO</w:t>
      </w:r>
      <w:r w:rsidRPr="002361F2">
        <w:rPr>
          <w:rFonts w:ascii="Arial" w:hAnsi="Arial" w:cs="Arial"/>
          <w:b/>
          <w:bCs/>
        </w:rPr>
        <w:t>:</w:t>
      </w:r>
      <w:r w:rsidR="005A0161" w:rsidRPr="002361F2">
        <w:rPr>
          <w:rFonts w:ascii="Arial" w:hAnsi="Arial" w:cs="Arial"/>
          <w:b/>
        </w:rPr>
        <w:t xml:space="preserve"> NO ME CONSTA </w:t>
      </w:r>
      <w:r w:rsidR="005A0161" w:rsidRPr="002361F2">
        <w:rPr>
          <w:rFonts w:ascii="Arial" w:hAnsi="Arial" w:cs="Arial"/>
          <w:bCs/>
        </w:rPr>
        <w:t xml:space="preserve">que </w:t>
      </w:r>
      <w:r w:rsidR="00DA3730" w:rsidRPr="002361F2">
        <w:rPr>
          <w:rFonts w:ascii="Arial" w:hAnsi="Arial" w:cs="Arial"/>
          <w:bCs/>
        </w:rPr>
        <w:t xml:space="preserve">la señora MARIA IDALIA haya sostenido una convivencia continua e interrumpida con el señor </w:t>
      </w:r>
      <w:r w:rsidR="00DA3730" w:rsidRPr="002361F2">
        <w:rPr>
          <w:rFonts w:ascii="Arial" w:hAnsi="Arial" w:cs="Arial"/>
        </w:rPr>
        <w:t>MARIO ALZATE GIRALDO (Q.E.D.P)</w:t>
      </w:r>
      <w:r w:rsidR="007E64C6" w:rsidRPr="002361F2">
        <w:rPr>
          <w:rFonts w:ascii="Arial" w:hAnsi="Arial" w:cs="Arial"/>
          <w:bCs/>
        </w:rPr>
        <w:t xml:space="preserve"> desde el año 1990</w:t>
      </w:r>
      <w:r w:rsidR="007E221A" w:rsidRPr="002361F2">
        <w:rPr>
          <w:rFonts w:ascii="Arial" w:hAnsi="Arial" w:cs="Arial"/>
          <w:bCs/>
        </w:rPr>
        <w:t xml:space="preserve"> hasta la fecha del fallecimiento</w:t>
      </w:r>
      <w:r w:rsidR="003F6EBF" w:rsidRPr="002361F2">
        <w:rPr>
          <w:rFonts w:ascii="Arial" w:hAnsi="Arial" w:cs="Arial"/>
          <w:bCs/>
        </w:rPr>
        <w:t xml:space="preserve">, </w:t>
      </w:r>
      <w:r w:rsidR="005A0161" w:rsidRPr="002361F2">
        <w:rPr>
          <w:rFonts w:ascii="Arial" w:hAnsi="Arial" w:cs="Arial"/>
          <w:bCs/>
        </w:rPr>
        <w:t>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10E88347" w14:textId="77777777" w:rsidR="007E64C6" w:rsidRPr="002361F2" w:rsidRDefault="007E64C6" w:rsidP="002361F2">
      <w:pPr>
        <w:pStyle w:val="Sinespaciado"/>
        <w:jc w:val="both"/>
        <w:rPr>
          <w:rFonts w:ascii="Arial" w:hAnsi="Arial" w:cs="Arial"/>
          <w:bCs/>
        </w:rPr>
      </w:pPr>
    </w:p>
    <w:p w14:paraId="1DC99010" w14:textId="30AE6D49" w:rsidR="00173A45" w:rsidRPr="002361F2" w:rsidRDefault="00173A45" w:rsidP="002361F2">
      <w:pPr>
        <w:pStyle w:val="Sinespaciado"/>
        <w:jc w:val="both"/>
        <w:rPr>
          <w:rFonts w:ascii="Arial" w:hAnsi="Arial" w:cs="Arial"/>
          <w:bCs/>
        </w:rPr>
      </w:pPr>
      <w:r w:rsidRPr="002361F2">
        <w:rPr>
          <w:rFonts w:ascii="Arial" w:hAnsi="Arial" w:cs="Arial"/>
          <w:b/>
          <w:bCs/>
        </w:rPr>
        <w:lastRenderedPageBreak/>
        <w:t>Frente al hecho DÉCIMO SEGUNDO:</w:t>
      </w:r>
      <w:r w:rsidRPr="002361F2">
        <w:rPr>
          <w:rFonts w:ascii="Arial" w:hAnsi="Arial" w:cs="Arial"/>
          <w:b/>
        </w:rPr>
        <w:t xml:space="preserve"> NO ME CONSTA </w:t>
      </w:r>
      <w:r w:rsidRPr="002361F2">
        <w:rPr>
          <w:rFonts w:ascii="Arial" w:hAnsi="Arial" w:cs="Arial"/>
          <w:bCs/>
        </w:rPr>
        <w:t xml:space="preserve">que </w:t>
      </w:r>
      <w:r w:rsidR="00B070FF" w:rsidRPr="002361F2">
        <w:rPr>
          <w:rFonts w:ascii="Arial" w:hAnsi="Arial" w:cs="Arial"/>
          <w:bCs/>
        </w:rPr>
        <w:t>de la unión marital de hecho sostenida entre</w:t>
      </w:r>
      <w:r w:rsidR="006F2B72" w:rsidRPr="002361F2">
        <w:rPr>
          <w:rFonts w:ascii="Arial" w:hAnsi="Arial" w:cs="Arial"/>
          <w:bCs/>
        </w:rPr>
        <w:t xml:space="preserve"> el </w:t>
      </w:r>
      <w:r w:rsidR="006F2B72" w:rsidRPr="002361F2">
        <w:rPr>
          <w:rFonts w:ascii="Arial" w:hAnsi="Arial" w:cs="Arial"/>
        </w:rPr>
        <w:t>MARIO ALZATE GIRALDO (Q.E.D.P) y la actora, no se hayan procreado hijos</w:t>
      </w:r>
      <w:r w:rsidRPr="002361F2">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243C2ABF" w14:textId="77777777" w:rsidR="00B85FDF" w:rsidRPr="002361F2" w:rsidRDefault="00B85FDF" w:rsidP="002361F2">
      <w:pPr>
        <w:pStyle w:val="Sinespaciado"/>
        <w:jc w:val="both"/>
        <w:rPr>
          <w:rFonts w:ascii="Arial" w:hAnsi="Arial" w:cs="Arial"/>
          <w:bCs/>
        </w:rPr>
      </w:pPr>
    </w:p>
    <w:p w14:paraId="42BAC145" w14:textId="6F11DCE5" w:rsidR="00B85FDF" w:rsidRPr="002361F2" w:rsidRDefault="00B85FDF" w:rsidP="002361F2">
      <w:pPr>
        <w:pStyle w:val="Sinespaciado"/>
        <w:jc w:val="both"/>
        <w:rPr>
          <w:rFonts w:ascii="Arial" w:hAnsi="Arial" w:cs="Arial"/>
          <w:bCs/>
        </w:rPr>
      </w:pPr>
      <w:r w:rsidRPr="002361F2">
        <w:rPr>
          <w:rFonts w:ascii="Arial" w:hAnsi="Arial" w:cs="Arial"/>
          <w:b/>
          <w:bCs/>
        </w:rPr>
        <w:t>Frente al hecho DÉCIMO TERCERO:</w:t>
      </w:r>
      <w:r w:rsidRPr="002361F2">
        <w:rPr>
          <w:rFonts w:ascii="Arial" w:hAnsi="Arial" w:cs="Arial"/>
          <w:b/>
        </w:rPr>
        <w:t xml:space="preserve"> NO ME CONSTA </w:t>
      </w:r>
      <w:r w:rsidRPr="002361F2">
        <w:rPr>
          <w:rFonts w:ascii="Arial" w:hAnsi="Arial" w:cs="Arial"/>
          <w:bCs/>
        </w:rPr>
        <w:t>que</w:t>
      </w:r>
      <w:r w:rsidR="002146E3" w:rsidRPr="002361F2">
        <w:rPr>
          <w:rFonts w:ascii="Arial" w:hAnsi="Arial" w:cs="Arial"/>
          <w:bCs/>
        </w:rPr>
        <w:t xml:space="preserve"> la demandante y el causante no se hayan separado</w:t>
      </w:r>
      <w:r w:rsidR="00196361" w:rsidRPr="002361F2">
        <w:rPr>
          <w:rFonts w:ascii="Arial" w:hAnsi="Arial" w:cs="Arial"/>
          <w:bCs/>
        </w:rPr>
        <w:t>, ni que hayan compartido techo, mesa y lecho de manera continua e ininterrumpida</w:t>
      </w:r>
      <w:r w:rsidRPr="002361F2">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503CACB7" w14:textId="77777777" w:rsidR="00B85FDF" w:rsidRPr="002361F2" w:rsidRDefault="00B85FDF" w:rsidP="002361F2">
      <w:pPr>
        <w:pStyle w:val="Sinespaciado"/>
        <w:jc w:val="both"/>
        <w:rPr>
          <w:rFonts w:ascii="Arial" w:hAnsi="Arial" w:cs="Arial"/>
          <w:bCs/>
        </w:rPr>
      </w:pPr>
    </w:p>
    <w:p w14:paraId="3921C77B" w14:textId="6043FD1C" w:rsidR="00FC5FAF" w:rsidRPr="002361F2" w:rsidRDefault="00FC5FAF" w:rsidP="002361F2">
      <w:pPr>
        <w:pStyle w:val="Sinespaciado"/>
        <w:jc w:val="both"/>
        <w:rPr>
          <w:rFonts w:ascii="Arial" w:hAnsi="Arial" w:cs="Arial"/>
          <w:bCs/>
        </w:rPr>
      </w:pPr>
      <w:r w:rsidRPr="002361F2">
        <w:rPr>
          <w:rFonts w:ascii="Arial" w:hAnsi="Arial" w:cs="Arial"/>
          <w:b/>
          <w:bCs/>
        </w:rPr>
        <w:t>Frente al hecho DÉCIMO CUARTO:</w:t>
      </w:r>
      <w:r w:rsidRPr="002361F2">
        <w:rPr>
          <w:rFonts w:ascii="Arial" w:hAnsi="Arial" w:cs="Arial"/>
          <w:b/>
        </w:rPr>
        <w:t xml:space="preserve"> NO ME CONSTA </w:t>
      </w:r>
      <w:r w:rsidRPr="002361F2">
        <w:rPr>
          <w:rFonts w:ascii="Arial" w:hAnsi="Arial" w:cs="Arial"/>
          <w:bCs/>
        </w:rPr>
        <w:t xml:space="preserve">que el señor </w:t>
      </w:r>
      <w:r w:rsidRPr="002361F2">
        <w:rPr>
          <w:rFonts w:ascii="Arial" w:hAnsi="Arial" w:cs="Arial"/>
        </w:rPr>
        <w:t>MARIO ALZATE GIRALDO (Q.E.D.P)</w:t>
      </w:r>
      <w:r w:rsidR="00D16DD5" w:rsidRPr="002361F2">
        <w:rPr>
          <w:rFonts w:ascii="Arial" w:hAnsi="Arial" w:cs="Arial"/>
        </w:rPr>
        <w:t xml:space="preserve"> era quien se encargaba de los gastos del hogar</w:t>
      </w:r>
      <w:r w:rsidRPr="002361F2">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14998C10" w14:textId="77777777" w:rsidR="007E64C6" w:rsidRPr="002361F2" w:rsidRDefault="007E64C6" w:rsidP="002361F2">
      <w:pPr>
        <w:pStyle w:val="Sinespaciado"/>
        <w:jc w:val="both"/>
        <w:rPr>
          <w:rFonts w:ascii="Arial" w:hAnsi="Arial" w:cs="Arial"/>
          <w:bCs/>
        </w:rPr>
      </w:pPr>
    </w:p>
    <w:p w14:paraId="6510142D" w14:textId="389C96CD" w:rsidR="007F596C" w:rsidRPr="002361F2" w:rsidRDefault="007F596C" w:rsidP="002361F2">
      <w:pPr>
        <w:pStyle w:val="Sinespaciado"/>
        <w:jc w:val="both"/>
        <w:rPr>
          <w:rFonts w:ascii="Arial" w:hAnsi="Arial" w:cs="Arial"/>
          <w:bCs/>
        </w:rPr>
      </w:pPr>
      <w:r w:rsidRPr="002361F2">
        <w:rPr>
          <w:rFonts w:ascii="Arial" w:hAnsi="Arial" w:cs="Arial"/>
          <w:b/>
          <w:bCs/>
        </w:rPr>
        <w:t>Frente al hecho DÉCIMO QUINTO:</w:t>
      </w:r>
      <w:r w:rsidRPr="002361F2">
        <w:rPr>
          <w:rFonts w:ascii="Arial" w:hAnsi="Arial" w:cs="Arial"/>
          <w:b/>
        </w:rPr>
        <w:t xml:space="preserve"> NO ME CONSTA </w:t>
      </w:r>
      <w:r w:rsidRPr="002361F2">
        <w:rPr>
          <w:rFonts w:ascii="Arial" w:hAnsi="Arial" w:cs="Arial"/>
          <w:bCs/>
        </w:rPr>
        <w:t xml:space="preserve">que la demandante dependiera económicamente del señor </w:t>
      </w:r>
      <w:r w:rsidRPr="002361F2">
        <w:rPr>
          <w:rFonts w:ascii="Arial" w:hAnsi="Arial" w:cs="Arial"/>
        </w:rPr>
        <w:t>MARIO ALZATE GIRALDO (Q.E.D.P)</w:t>
      </w:r>
      <w:r w:rsidRPr="002361F2">
        <w:rPr>
          <w:rFonts w:ascii="Arial" w:hAnsi="Arial" w:cs="Arial"/>
          <w:bCs/>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07C2366F" w14:textId="77777777" w:rsidR="00F00DC7" w:rsidRPr="002361F2" w:rsidRDefault="00F00DC7" w:rsidP="002361F2">
      <w:pPr>
        <w:pStyle w:val="Sinespaciado"/>
        <w:jc w:val="both"/>
        <w:rPr>
          <w:rFonts w:ascii="Arial" w:hAnsi="Arial" w:cs="Arial"/>
          <w:bCs/>
        </w:rPr>
      </w:pPr>
    </w:p>
    <w:p w14:paraId="5AA41D97" w14:textId="4E448141" w:rsidR="007F596C" w:rsidRPr="002361F2" w:rsidRDefault="00F00DC7" w:rsidP="002361F2">
      <w:pPr>
        <w:pStyle w:val="Sinespaciado"/>
        <w:jc w:val="both"/>
        <w:rPr>
          <w:rFonts w:ascii="Arial" w:hAnsi="Arial" w:cs="Arial"/>
          <w:bCs/>
        </w:rPr>
      </w:pPr>
      <w:r w:rsidRPr="002361F2">
        <w:rPr>
          <w:rFonts w:ascii="Arial" w:hAnsi="Arial" w:cs="Arial"/>
          <w:b/>
          <w:bCs/>
        </w:rPr>
        <w:t>Frente al hecho DÉCIMO SEXTO:</w:t>
      </w:r>
      <w:r w:rsidRPr="002361F2">
        <w:rPr>
          <w:rFonts w:ascii="Arial" w:hAnsi="Arial" w:cs="Arial"/>
          <w:b/>
        </w:rPr>
        <w:t xml:space="preserve"> </w:t>
      </w:r>
      <w:r w:rsidRPr="002361F2">
        <w:rPr>
          <w:rFonts w:ascii="Arial" w:hAnsi="Arial" w:cs="Arial"/>
          <w:b/>
          <w:bCs/>
          <w:color w:val="000000" w:themeColor="text1"/>
        </w:rPr>
        <w:t>NO ME CONSTA por cuanto NO ES UN HECHO</w:t>
      </w:r>
      <w:r w:rsidRPr="002361F2">
        <w:rPr>
          <w:rFonts w:ascii="Arial" w:hAnsi="Arial" w:cs="Arial"/>
          <w:color w:val="000000" w:themeColor="text1"/>
        </w:rPr>
        <w:t xml:space="preserve">, lo expresado en el presente numeral, obedece a una apreciación subjetiva sobre </w:t>
      </w:r>
      <w:r w:rsidR="009754AB" w:rsidRPr="002361F2">
        <w:rPr>
          <w:rFonts w:ascii="Arial" w:hAnsi="Arial" w:cs="Arial"/>
          <w:color w:val="000000" w:themeColor="text1"/>
        </w:rPr>
        <w:t>las necesidades económicas de la actora</w:t>
      </w:r>
      <w:r w:rsidRPr="002361F2">
        <w:rPr>
          <w:rFonts w:ascii="Arial" w:hAnsi="Arial" w:cs="Arial"/>
          <w:color w:val="000000" w:themeColor="text1"/>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2BE14E1C" w14:textId="77777777" w:rsidR="008C6965" w:rsidRPr="002361F2" w:rsidRDefault="008C6965" w:rsidP="002361F2">
      <w:pPr>
        <w:pStyle w:val="Default"/>
        <w:jc w:val="both"/>
        <w:rPr>
          <w:bCs/>
          <w:sz w:val="22"/>
          <w:szCs w:val="22"/>
          <w:lang w:val="es-ES"/>
        </w:rPr>
      </w:pPr>
    </w:p>
    <w:p w14:paraId="0A1BF699" w14:textId="77777777" w:rsidR="00FB6D6B" w:rsidRPr="002361F2" w:rsidRDefault="00FB6D6B" w:rsidP="002361F2">
      <w:pPr>
        <w:jc w:val="center"/>
        <w:rPr>
          <w:rFonts w:ascii="Arial" w:hAnsi="Arial" w:cs="Arial"/>
          <w:b/>
          <w:sz w:val="22"/>
          <w:szCs w:val="22"/>
          <w:u w:val="single"/>
          <w:lang w:val="es-ES_tradnl"/>
        </w:rPr>
      </w:pPr>
      <w:r w:rsidRPr="002361F2">
        <w:rPr>
          <w:rFonts w:ascii="Arial" w:hAnsi="Arial" w:cs="Arial"/>
          <w:b/>
          <w:sz w:val="22"/>
          <w:szCs w:val="22"/>
          <w:u w:val="single"/>
          <w:lang w:val="es-ES_tradnl"/>
        </w:rPr>
        <w:t xml:space="preserve"> FRENTE A LAS PRETENSIONES DE LA DEMANDA</w:t>
      </w:r>
    </w:p>
    <w:p w14:paraId="6DCFF1DE" w14:textId="77777777" w:rsidR="00FB6D6B" w:rsidRPr="002361F2" w:rsidRDefault="00FB6D6B" w:rsidP="002361F2">
      <w:pPr>
        <w:jc w:val="both"/>
        <w:rPr>
          <w:rFonts w:ascii="Arial" w:hAnsi="Arial" w:cs="Arial"/>
          <w:sz w:val="22"/>
          <w:szCs w:val="22"/>
        </w:rPr>
      </w:pPr>
    </w:p>
    <w:p w14:paraId="04E7E060" w14:textId="481AEDB6" w:rsidR="00456023" w:rsidRPr="002361F2" w:rsidRDefault="00FB6D6B" w:rsidP="002361F2">
      <w:pPr>
        <w:jc w:val="both"/>
        <w:rPr>
          <w:rFonts w:ascii="Arial" w:hAnsi="Arial" w:cs="Arial"/>
          <w:bCs/>
          <w:sz w:val="22"/>
          <w:szCs w:val="22"/>
        </w:rPr>
      </w:pPr>
      <w:r w:rsidRPr="002361F2">
        <w:rPr>
          <w:rFonts w:ascii="Arial" w:hAnsi="Arial" w:cs="Arial"/>
          <w:sz w:val="22"/>
          <w:szCs w:val="22"/>
        </w:rPr>
        <w:t xml:space="preserve">Me opongo a la totalidad de las pretensiones de la demanda, por cuanto carecen de fundamentos fácticos y jurídicos que hagan viable su prosperidad, en el entendido </w:t>
      </w:r>
      <w:r w:rsidR="00294AF9" w:rsidRPr="002361F2">
        <w:rPr>
          <w:rFonts w:ascii="Arial" w:hAnsi="Arial" w:cs="Arial"/>
          <w:sz w:val="22"/>
          <w:szCs w:val="22"/>
        </w:rPr>
        <w:t xml:space="preserve">de que </w:t>
      </w:r>
      <w:r w:rsidR="00790F1B" w:rsidRPr="002361F2">
        <w:rPr>
          <w:rFonts w:ascii="Arial" w:hAnsi="Arial" w:cs="Arial"/>
          <w:sz w:val="22"/>
          <w:szCs w:val="22"/>
        </w:rPr>
        <w:t xml:space="preserve">la </w:t>
      </w:r>
      <w:r w:rsidR="00790F1B" w:rsidRPr="002361F2">
        <w:rPr>
          <w:rFonts w:ascii="Arial" w:hAnsi="Arial" w:cs="Arial"/>
          <w:b/>
          <w:sz w:val="22"/>
          <w:szCs w:val="22"/>
        </w:rPr>
        <w:t>ARL SEGUROS DE VIDA SURAMERICANA S.A.</w:t>
      </w:r>
      <w:r w:rsidR="00294AF9" w:rsidRPr="002361F2">
        <w:rPr>
          <w:rFonts w:ascii="Arial" w:hAnsi="Arial" w:cs="Arial"/>
          <w:sz w:val="22"/>
          <w:szCs w:val="22"/>
        </w:rPr>
        <w:t xml:space="preserve">, </w:t>
      </w:r>
      <w:r w:rsidR="00456023" w:rsidRPr="002361F2">
        <w:rPr>
          <w:rFonts w:ascii="Arial" w:hAnsi="Arial" w:cs="Arial"/>
          <w:sz w:val="22"/>
          <w:szCs w:val="22"/>
        </w:rPr>
        <w:t xml:space="preserve">no es responsable </w:t>
      </w:r>
      <w:r w:rsidR="00346F6D" w:rsidRPr="002361F2">
        <w:rPr>
          <w:rFonts w:ascii="Arial" w:hAnsi="Arial" w:cs="Arial"/>
          <w:sz w:val="22"/>
          <w:szCs w:val="22"/>
        </w:rPr>
        <w:t xml:space="preserve">por el siniestro acaecido el </w:t>
      </w:r>
      <w:r w:rsidR="003F14E1" w:rsidRPr="002361F2">
        <w:rPr>
          <w:rFonts w:ascii="Arial" w:hAnsi="Arial" w:cs="Arial"/>
          <w:sz w:val="22"/>
          <w:szCs w:val="22"/>
        </w:rPr>
        <w:t>23/03/2023 en el cual falleció el señor MARIO ALZATE GIRALDO</w:t>
      </w:r>
      <w:r w:rsidR="005A27E1" w:rsidRPr="002361F2">
        <w:rPr>
          <w:rFonts w:ascii="Arial" w:hAnsi="Arial" w:cs="Arial"/>
          <w:sz w:val="22"/>
          <w:szCs w:val="22"/>
        </w:rPr>
        <w:t xml:space="preserve">, toda vez que, </w:t>
      </w:r>
      <w:r w:rsidR="005A6398" w:rsidRPr="002361F2">
        <w:rPr>
          <w:rFonts w:ascii="Arial" w:hAnsi="Arial" w:cs="Arial"/>
          <w:sz w:val="22"/>
          <w:szCs w:val="22"/>
        </w:rPr>
        <w:t>el mismo a la fecha</w:t>
      </w:r>
      <w:r w:rsidR="00FC2011" w:rsidRPr="002361F2">
        <w:rPr>
          <w:rFonts w:ascii="Arial" w:hAnsi="Arial" w:cs="Arial"/>
          <w:sz w:val="22"/>
          <w:szCs w:val="22"/>
        </w:rPr>
        <w:t xml:space="preserve"> se considera de origen común </w:t>
      </w:r>
      <w:r w:rsidR="007E221A" w:rsidRPr="002361F2">
        <w:rPr>
          <w:rFonts w:ascii="Arial" w:hAnsi="Arial" w:cs="Arial"/>
          <w:sz w:val="22"/>
          <w:szCs w:val="22"/>
        </w:rPr>
        <w:t>de acuerdo con</w:t>
      </w:r>
      <w:r w:rsidR="00FC2011" w:rsidRPr="002361F2">
        <w:rPr>
          <w:rFonts w:ascii="Arial" w:hAnsi="Arial" w:cs="Arial"/>
          <w:sz w:val="22"/>
          <w:szCs w:val="22"/>
        </w:rPr>
        <w:t xml:space="preserve"> lo estipulado por el artículo 12 del </w:t>
      </w:r>
      <w:r w:rsidR="00FC2011" w:rsidRPr="002361F2">
        <w:rPr>
          <w:rFonts w:ascii="Arial" w:hAnsi="Arial" w:cs="Arial"/>
          <w:bCs/>
          <w:sz w:val="22"/>
          <w:szCs w:val="22"/>
        </w:rPr>
        <w:t>Decreto Ley 1295 de 1994</w:t>
      </w:r>
      <w:r w:rsidR="00382B9D" w:rsidRPr="002361F2">
        <w:rPr>
          <w:rFonts w:ascii="Arial" w:hAnsi="Arial" w:cs="Arial"/>
          <w:bCs/>
          <w:sz w:val="22"/>
          <w:szCs w:val="22"/>
        </w:rPr>
        <w:t>:</w:t>
      </w:r>
    </w:p>
    <w:p w14:paraId="57FA3743" w14:textId="77777777" w:rsidR="00382B9D" w:rsidRPr="002361F2" w:rsidRDefault="00382B9D" w:rsidP="002361F2">
      <w:pPr>
        <w:jc w:val="both"/>
        <w:rPr>
          <w:rFonts w:ascii="Arial" w:hAnsi="Arial" w:cs="Arial"/>
          <w:bCs/>
          <w:sz w:val="22"/>
          <w:szCs w:val="22"/>
        </w:rPr>
      </w:pPr>
    </w:p>
    <w:p w14:paraId="7D4C9544" w14:textId="77777777" w:rsidR="00F94580" w:rsidRPr="002361F2" w:rsidRDefault="00F94580" w:rsidP="002361F2">
      <w:pPr>
        <w:ind w:left="567" w:right="560"/>
        <w:jc w:val="both"/>
        <w:rPr>
          <w:rFonts w:ascii="Arial" w:hAnsi="Arial" w:cs="Arial"/>
          <w:i/>
          <w:iCs/>
          <w:sz w:val="22"/>
          <w:szCs w:val="22"/>
          <w:lang w:val="es-CO"/>
        </w:rPr>
      </w:pPr>
      <w:r w:rsidRPr="002361F2">
        <w:rPr>
          <w:rFonts w:ascii="Arial" w:hAnsi="Arial" w:cs="Arial"/>
          <w:b/>
          <w:bCs/>
          <w:i/>
          <w:iCs/>
          <w:sz w:val="22"/>
          <w:szCs w:val="22"/>
          <w:lang w:val="es-CO"/>
        </w:rPr>
        <w:t>ARTÍCULO 12</w:t>
      </w:r>
      <w:r w:rsidRPr="002361F2">
        <w:rPr>
          <w:rFonts w:ascii="Arial" w:hAnsi="Arial" w:cs="Arial"/>
          <w:i/>
          <w:iCs/>
          <w:sz w:val="22"/>
          <w:szCs w:val="22"/>
          <w:lang w:val="es-CO"/>
        </w:rPr>
        <w:t>. Origen del accidente, de la enfermedad y la muerte.</w:t>
      </w:r>
    </w:p>
    <w:p w14:paraId="41EA681D" w14:textId="77777777" w:rsidR="00F94580" w:rsidRPr="002361F2" w:rsidRDefault="00F94580" w:rsidP="002361F2">
      <w:pPr>
        <w:ind w:left="567" w:right="560"/>
        <w:jc w:val="both"/>
        <w:rPr>
          <w:rFonts w:ascii="Arial" w:hAnsi="Arial" w:cs="Arial"/>
          <w:i/>
          <w:iCs/>
          <w:sz w:val="22"/>
          <w:szCs w:val="22"/>
          <w:lang w:val="es-CO"/>
        </w:rPr>
      </w:pPr>
    </w:p>
    <w:p w14:paraId="7E073D99" w14:textId="0074768F" w:rsidR="00F94580" w:rsidRPr="002361F2" w:rsidRDefault="00F94580" w:rsidP="002361F2">
      <w:pPr>
        <w:ind w:left="567" w:right="560"/>
        <w:jc w:val="both"/>
        <w:rPr>
          <w:rFonts w:ascii="Arial" w:hAnsi="Arial" w:cs="Arial"/>
          <w:i/>
          <w:iCs/>
          <w:sz w:val="22"/>
          <w:szCs w:val="22"/>
          <w:lang w:val="es-CO"/>
        </w:rPr>
      </w:pPr>
      <w:r w:rsidRPr="002361F2">
        <w:rPr>
          <w:rFonts w:ascii="Arial" w:hAnsi="Arial" w:cs="Arial"/>
          <w:i/>
          <w:iCs/>
          <w:sz w:val="22"/>
          <w:szCs w:val="22"/>
          <w:lang w:val="es-CO"/>
        </w:rPr>
        <w:t xml:space="preserve">Toda enfermedad o patología, accidente o muerte, que no hayan sido clasificados o calificados como de origen profesional, se consideran de origen común. (…) </w:t>
      </w:r>
    </w:p>
    <w:p w14:paraId="13E80104" w14:textId="77777777" w:rsidR="00382B9D" w:rsidRPr="002361F2" w:rsidRDefault="00382B9D" w:rsidP="002361F2">
      <w:pPr>
        <w:jc w:val="both"/>
        <w:rPr>
          <w:rFonts w:ascii="Arial" w:hAnsi="Arial" w:cs="Arial"/>
          <w:sz w:val="22"/>
          <w:szCs w:val="22"/>
        </w:rPr>
      </w:pPr>
    </w:p>
    <w:p w14:paraId="4777570B" w14:textId="64B3DFB5" w:rsidR="00456023" w:rsidRPr="002361F2" w:rsidRDefault="00F94580" w:rsidP="002361F2">
      <w:pPr>
        <w:jc w:val="both"/>
        <w:rPr>
          <w:rFonts w:ascii="Arial" w:hAnsi="Arial" w:cs="Arial"/>
          <w:sz w:val="22"/>
          <w:szCs w:val="22"/>
        </w:rPr>
      </w:pPr>
      <w:r w:rsidRPr="002361F2">
        <w:rPr>
          <w:rFonts w:ascii="Arial" w:hAnsi="Arial" w:cs="Arial"/>
          <w:sz w:val="22"/>
          <w:szCs w:val="22"/>
        </w:rPr>
        <w:t xml:space="preserve">Así las cosas, </w:t>
      </w:r>
      <w:r w:rsidR="00147AA5" w:rsidRPr="002361F2">
        <w:rPr>
          <w:rFonts w:ascii="Arial" w:hAnsi="Arial" w:cs="Arial"/>
          <w:sz w:val="22"/>
          <w:szCs w:val="22"/>
        </w:rPr>
        <w:t xml:space="preserve">mientras </w:t>
      </w:r>
      <w:r w:rsidR="00A726DD" w:rsidRPr="002361F2">
        <w:rPr>
          <w:rFonts w:ascii="Arial" w:hAnsi="Arial" w:cs="Arial"/>
          <w:sz w:val="22"/>
          <w:szCs w:val="22"/>
        </w:rPr>
        <w:t>el evento no sea calificado como accidente de trabajo, el mismo se considera de origen común y será la Administradora de Fondos de Pensiones</w:t>
      </w:r>
      <w:r w:rsidR="00786C9A" w:rsidRPr="002361F2">
        <w:rPr>
          <w:rFonts w:ascii="Arial" w:hAnsi="Arial" w:cs="Arial"/>
          <w:sz w:val="22"/>
          <w:szCs w:val="22"/>
        </w:rPr>
        <w:t xml:space="preserve"> a la que le corresponde el pago de la pensión de sobrevivientes que se encuentra reclamando la señora MARÍA IDALIA.</w:t>
      </w:r>
    </w:p>
    <w:p w14:paraId="4FA8516F" w14:textId="77777777" w:rsidR="00814C25" w:rsidRPr="002361F2" w:rsidRDefault="00814C25" w:rsidP="002361F2">
      <w:pPr>
        <w:jc w:val="both"/>
        <w:rPr>
          <w:rFonts w:ascii="Arial" w:hAnsi="Arial" w:cs="Arial"/>
          <w:sz w:val="22"/>
          <w:szCs w:val="22"/>
        </w:rPr>
      </w:pPr>
    </w:p>
    <w:p w14:paraId="548402A7" w14:textId="6590094B" w:rsidR="00814C25" w:rsidRPr="002361F2" w:rsidRDefault="00814C25" w:rsidP="002361F2">
      <w:pPr>
        <w:jc w:val="both"/>
        <w:rPr>
          <w:rFonts w:ascii="Arial" w:hAnsi="Arial" w:cs="Arial"/>
          <w:sz w:val="22"/>
          <w:szCs w:val="22"/>
        </w:rPr>
      </w:pPr>
      <w:r w:rsidRPr="002361F2">
        <w:rPr>
          <w:rFonts w:ascii="Arial" w:hAnsi="Arial" w:cs="Arial"/>
          <w:sz w:val="22"/>
          <w:szCs w:val="22"/>
        </w:rPr>
        <w:t xml:space="preserve">Por otro lado, </w:t>
      </w:r>
      <w:r w:rsidR="008D5E04" w:rsidRPr="002361F2">
        <w:rPr>
          <w:rFonts w:ascii="Arial" w:hAnsi="Arial" w:cs="Arial"/>
          <w:sz w:val="22"/>
          <w:szCs w:val="22"/>
        </w:rPr>
        <w:t xml:space="preserve">conforme con lo establecido </w:t>
      </w:r>
      <w:r w:rsidR="00B16874" w:rsidRPr="002361F2">
        <w:rPr>
          <w:rFonts w:ascii="Arial" w:hAnsi="Arial" w:cs="Arial"/>
          <w:sz w:val="22"/>
          <w:szCs w:val="22"/>
        </w:rPr>
        <w:t xml:space="preserve">el literal e) del artículo 21 y el artículo 62 del Decreto Ley 1295 de 1994 y artículo 11 del Decreto 2800 de 2003, el empleador deberá notificar a la EPS y ARL </w:t>
      </w:r>
      <w:r w:rsidR="009B2D54" w:rsidRPr="002361F2">
        <w:rPr>
          <w:rFonts w:ascii="Arial" w:hAnsi="Arial" w:cs="Arial"/>
          <w:sz w:val="22"/>
          <w:szCs w:val="22"/>
        </w:rPr>
        <w:t>la ocurrencia del accidente de trabajo</w:t>
      </w:r>
      <w:r w:rsidR="00122E33" w:rsidRPr="002361F2">
        <w:rPr>
          <w:rFonts w:ascii="Arial" w:hAnsi="Arial" w:cs="Arial"/>
          <w:sz w:val="22"/>
          <w:szCs w:val="22"/>
        </w:rPr>
        <w:t xml:space="preserve">, situación que NO </w:t>
      </w:r>
      <w:r w:rsidR="00545C91" w:rsidRPr="002361F2">
        <w:rPr>
          <w:rFonts w:ascii="Arial" w:hAnsi="Arial" w:cs="Arial"/>
          <w:sz w:val="22"/>
          <w:szCs w:val="22"/>
        </w:rPr>
        <w:t xml:space="preserve">aconteció en el caso marras, por tanto, </w:t>
      </w:r>
      <w:r w:rsidR="00055482" w:rsidRPr="002361F2">
        <w:rPr>
          <w:rFonts w:ascii="Arial" w:hAnsi="Arial" w:cs="Arial"/>
          <w:sz w:val="22"/>
          <w:szCs w:val="22"/>
        </w:rPr>
        <w:t xml:space="preserve">la </w:t>
      </w:r>
      <w:r w:rsidR="00055482" w:rsidRPr="002361F2">
        <w:rPr>
          <w:rFonts w:ascii="Arial" w:hAnsi="Arial" w:cs="Arial"/>
          <w:bCs/>
          <w:sz w:val="22"/>
          <w:szCs w:val="22"/>
        </w:rPr>
        <w:t xml:space="preserve">ARL SEGUROS DE VIDA SURAMERICANA S.A. en virtud del </w:t>
      </w:r>
      <w:r w:rsidR="008D5E04" w:rsidRPr="002361F2">
        <w:rPr>
          <w:rFonts w:ascii="Arial" w:hAnsi="Arial" w:cs="Arial"/>
          <w:sz w:val="22"/>
          <w:szCs w:val="22"/>
        </w:rPr>
        <w:t>artículo 5 de la Resolución 1570 de 2005</w:t>
      </w:r>
      <w:r w:rsidR="007C4A5D" w:rsidRPr="002361F2">
        <w:rPr>
          <w:rFonts w:ascii="Arial" w:hAnsi="Arial" w:cs="Arial"/>
          <w:sz w:val="22"/>
          <w:szCs w:val="22"/>
        </w:rPr>
        <w:t xml:space="preserve">, </w:t>
      </w:r>
      <w:r w:rsidR="00B53FDA" w:rsidRPr="002361F2">
        <w:rPr>
          <w:rFonts w:ascii="Arial" w:hAnsi="Arial" w:cs="Arial"/>
          <w:bCs/>
          <w:sz w:val="22"/>
          <w:szCs w:val="22"/>
        </w:rPr>
        <w:t xml:space="preserve">solicitó la información necesaria </w:t>
      </w:r>
      <w:r w:rsidR="00C553B2" w:rsidRPr="002361F2">
        <w:rPr>
          <w:rFonts w:ascii="Arial" w:hAnsi="Arial" w:cs="Arial"/>
          <w:bCs/>
          <w:sz w:val="22"/>
          <w:szCs w:val="22"/>
        </w:rPr>
        <w:t>a la empresa CORREMENTRA S.A.S.</w:t>
      </w:r>
      <w:r w:rsidR="00C32D60" w:rsidRPr="002361F2">
        <w:rPr>
          <w:rFonts w:ascii="Arial" w:hAnsi="Arial" w:cs="Arial"/>
          <w:bCs/>
          <w:sz w:val="22"/>
          <w:szCs w:val="22"/>
        </w:rPr>
        <w:t xml:space="preserve"> misma que no dio respuesta a los requerimientos efectuados</w:t>
      </w:r>
      <w:r w:rsidR="00FA439B" w:rsidRPr="002361F2">
        <w:rPr>
          <w:rFonts w:ascii="Arial" w:hAnsi="Arial" w:cs="Arial"/>
          <w:bCs/>
          <w:sz w:val="22"/>
          <w:szCs w:val="22"/>
        </w:rPr>
        <w:t xml:space="preserve">, motivo por el cual, </w:t>
      </w:r>
      <w:r w:rsidR="00617C44" w:rsidRPr="002361F2">
        <w:rPr>
          <w:rFonts w:ascii="Arial" w:hAnsi="Arial" w:cs="Arial"/>
          <w:bCs/>
          <w:sz w:val="22"/>
          <w:szCs w:val="22"/>
        </w:rPr>
        <w:t xml:space="preserve">no existen herramientas que permitan evidenciar que el siniestro acaecido el </w:t>
      </w:r>
      <w:r w:rsidR="00617C44" w:rsidRPr="002361F2">
        <w:rPr>
          <w:rFonts w:ascii="Arial" w:hAnsi="Arial" w:cs="Arial"/>
          <w:sz w:val="22"/>
          <w:szCs w:val="22"/>
        </w:rPr>
        <w:t>23/03/2023 en el cual falleció el señor MARIO ALZATE GIRALDO, sea de origen laboral.</w:t>
      </w:r>
    </w:p>
    <w:p w14:paraId="7D9FDBDB" w14:textId="77777777" w:rsidR="0053520D" w:rsidRPr="002361F2" w:rsidRDefault="0053520D" w:rsidP="002361F2">
      <w:pPr>
        <w:jc w:val="both"/>
        <w:rPr>
          <w:rFonts w:ascii="Arial" w:hAnsi="Arial" w:cs="Arial"/>
          <w:sz w:val="22"/>
          <w:szCs w:val="22"/>
        </w:rPr>
      </w:pPr>
    </w:p>
    <w:p w14:paraId="50A7F648" w14:textId="4A6C7F0A" w:rsidR="0053520D" w:rsidRDefault="0053520D" w:rsidP="1DB77802">
      <w:pPr>
        <w:jc w:val="both"/>
        <w:rPr>
          <w:rFonts w:ascii="Arial" w:hAnsi="Arial" w:cs="Arial"/>
          <w:sz w:val="22"/>
          <w:szCs w:val="22"/>
        </w:rPr>
      </w:pPr>
      <w:r w:rsidRPr="1DB77802">
        <w:rPr>
          <w:rFonts w:ascii="Arial" w:hAnsi="Arial" w:cs="Arial"/>
          <w:sz w:val="22"/>
          <w:szCs w:val="22"/>
        </w:rPr>
        <w:t>Finalmente, conforme con las documentales aportadas por la parte actora, no existe certeza que el señor MARIO ALZATE GIRALDO (Q.E.D.P)</w:t>
      </w:r>
      <w:r w:rsidR="009077B9" w:rsidRPr="1DB77802">
        <w:rPr>
          <w:rFonts w:ascii="Arial" w:hAnsi="Arial" w:cs="Arial"/>
          <w:sz w:val="22"/>
          <w:szCs w:val="22"/>
        </w:rPr>
        <w:t>, estuviese prestando sus servicios para la empresa CORREMENTRA S.A.S.,</w:t>
      </w:r>
      <w:r w:rsidR="0039611C" w:rsidRPr="1DB77802">
        <w:rPr>
          <w:rFonts w:ascii="Arial" w:hAnsi="Arial" w:cs="Arial"/>
          <w:sz w:val="22"/>
          <w:szCs w:val="22"/>
        </w:rPr>
        <w:t xml:space="preserve"> pues </w:t>
      </w:r>
      <w:r w:rsidR="00186E15" w:rsidRPr="1DB77802">
        <w:rPr>
          <w:rFonts w:ascii="Arial" w:hAnsi="Arial" w:cs="Arial"/>
          <w:sz w:val="22"/>
          <w:szCs w:val="22"/>
        </w:rPr>
        <w:t>el</w:t>
      </w:r>
      <w:r w:rsidR="0039611C" w:rsidRPr="1DB77802">
        <w:rPr>
          <w:rFonts w:ascii="Arial" w:hAnsi="Arial" w:cs="Arial"/>
          <w:sz w:val="22"/>
          <w:szCs w:val="22"/>
        </w:rPr>
        <w:t xml:space="preserve"> vehículo en el cual se present</w:t>
      </w:r>
      <w:r w:rsidR="233DF1B9" w:rsidRPr="1DB77802">
        <w:rPr>
          <w:rFonts w:ascii="Arial" w:hAnsi="Arial" w:cs="Arial"/>
          <w:sz w:val="22"/>
          <w:szCs w:val="22"/>
        </w:rPr>
        <w:t>ó</w:t>
      </w:r>
      <w:r w:rsidR="0039611C" w:rsidRPr="1DB77802">
        <w:rPr>
          <w:rFonts w:ascii="Arial" w:hAnsi="Arial" w:cs="Arial"/>
          <w:sz w:val="22"/>
          <w:szCs w:val="22"/>
        </w:rPr>
        <w:t xml:space="preserve"> el accidente de tránsito, aparece registrado a nombre de </w:t>
      </w:r>
      <w:r w:rsidR="00294988" w:rsidRPr="1DB77802">
        <w:rPr>
          <w:rFonts w:ascii="Arial" w:hAnsi="Arial" w:cs="Arial"/>
          <w:sz w:val="22"/>
          <w:szCs w:val="22"/>
        </w:rPr>
        <w:t>GERARDO ALBINO ROSERO BOLAÑOS y conforme con la guía de carga</w:t>
      </w:r>
      <w:r w:rsidR="00045FDF" w:rsidRPr="1DB77802">
        <w:rPr>
          <w:rFonts w:ascii="Arial" w:hAnsi="Arial" w:cs="Arial"/>
          <w:sz w:val="22"/>
          <w:szCs w:val="22"/>
        </w:rPr>
        <w:t xml:space="preserve"> (visto a folio 36 de los anexos de la demanda),</w:t>
      </w:r>
      <w:r w:rsidR="00294988" w:rsidRPr="1DB77802">
        <w:rPr>
          <w:rFonts w:ascii="Arial" w:hAnsi="Arial" w:cs="Arial"/>
          <w:sz w:val="22"/>
          <w:szCs w:val="22"/>
        </w:rPr>
        <w:t xml:space="preserve"> la empresa transportadora es “TRANSPORTADORA DE CARGA ANTIOQUIA S.A.S”</w:t>
      </w:r>
      <w:r w:rsidR="00CD7780" w:rsidRPr="1DB77802">
        <w:rPr>
          <w:rFonts w:ascii="Arial" w:hAnsi="Arial" w:cs="Arial"/>
          <w:sz w:val="22"/>
          <w:szCs w:val="22"/>
        </w:rPr>
        <w:t xml:space="preserve">, </w:t>
      </w:r>
      <w:r w:rsidR="003833C5" w:rsidRPr="1DB77802">
        <w:rPr>
          <w:rFonts w:ascii="Arial" w:hAnsi="Arial" w:cs="Arial"/>
          <w:sz w:val="22"/>
          <w:szCs w:val="22"/>
        </w:rPr>
        <w:t>por tanto, de probarse que el trabajador se encontraba prestando servicios a favor de</w:t>
      </w:r>
      <w:r w:rsidR="00924143" w:rsidRPr="1DB77802">
        <w:rPr>
          <w:rFonts w:ascii="Arial" w:hAnsi="Arial" w:cs="Arial"/>
          <w:sz w:val="22"/>
          <w:szCs w:val="22"/>
        </w:rPr>
        <w:t xml:space="preserve"> un empleador diferente </w:t>
      </w:r>
      <w:r w:rsidR="00EC13C9" w:rsidRPr="1DB77802">
        <w:rPr>
          <w:rFonts w:ascii="Arial" w:hAnsi="Arial" w:cs="Arial"/>
          <w:sz w:val="22"/>
          <w:szCs w:val="22"/>
        </w:rPr>
        <w:t xml:space="preserve"> a CORREMENTRA S.A.S., el fallecimiento del </w:t>
      </w:r>
      <w:r w:rsidR="00445DA2" w:rsidRPr="1DB77802">
        <w:rPr>
          <w:rFonts w:ascii="Arial" w:hAnsi="Arial" w:cs="Arial"/>
          <w:sz w:val="22"/>
          <w:szCs w:val="22"/>
        </w:rPr>
        <w:t xml:space="preserve">señor ALZATE </w:t>
      </w:r>
      <w:r w:rsidR="00EC13C9" w:rsidRPr="1DB77802">
        <w:rPr>
          <w:rFonts w:ascii="Arial" w:hAnsi="Arial" w:cs="Arial"/>
          <w:sz w:val="22"/>
          <w:szCs w:val="22"/>
        </w:rPr>
        <w:t xml:space="preserve">no será objeto de cobertura por parte de la ARL SURA, toda vez que, </w:t>
      </w:r>
      <w:r w:rsidR="00445DA2" w:rsidRPr="1DB77802">
        <w:rPr>
          <w:rFonts w:ascii="Arial" w:hAnsi="Arial" w:cs="Arial"/>
          <w:sz w:val="22"/>
          <w:szCs w:val="22"/>
        </w:rPr>
        <w:t>se acreditaría que el accidente no se dio en ejecución de órdenes, bajo subordinación y para la labor que fue contratado por parte de CORREMENTRA S.A.S., así las cosas, las eventuales prestaciones que se deriven del siniestro acaecido el 23/03/2023 estarán a cargo de la empresa para la cual se encontraba ejecutando funciones</w:t>
      </w:r>
      <w:r w:rsidR="00186E15" w:rsidRPr="1DB77802">
        <w:rPr>
          <w:rFonts w:ascii="Arial" w:hAnsi="Arial" w:cs="Arial"/>
          <w:sz w:val="22"/>
          <w:szCs w:val="22"/>
        </w:rPr>
        <w:t xml:space="preserve"> el trabajador fallecido</w:t>
      </w:r>
      <w:r w:rsidR="50561FE6" w:rsidRPr="1DB77802">
        <w:rPr>
          <w:rFonts w:ascii="Arial" w:hAnsi="Arial" w:cs="Arial"/>
          <w:sz w:val="22"/>
          <w:szCs w:val="22"/>
        </w:rPr>
        <w:t xml:space="preserve"> y la ARL a la cual lo tenía afiliado.</w:t>
      </w:r>
    </w:p>
    <w:p w14:paraId="26A69DDD" w14:textId="77777777" w:rsidR="004E09D6" w:rsidRDefault="004E09D6" w:rsidP="1DB77802">
      <w:pPr>
        <w:jc w:val="both"/>
        <w:rPr>
          <w:rFonts w:ascii="Arial" w:hAnsi="Arial" w:cs="Arial"/>
          <w:sz w:val="22"/>
          <w:szCs w:val="22"/>
        </w:rPr>
      </w:pPr>
    </w:p>
    <w:p w14:paraId="38BCD398" w14:textId="3094BA9F" w:rsidR="002F0D38" w:rsidRPr="002361F2" w:rsidRDefault="002F0D38" w:rsidP="002361F2">
      <w:pPr>
        <w:jc w:val="both"/>
        <w:rPr>
          <w:rFonts w:ascii="Arial" w:hAnsi="Arial" w:cs="Arial"/>
          <w:sz w:val="22"/>
          <w:szCs w:val="22"/>
        </w:rPr>
      </w:pPr>
      <w:r w:rsidRPr="002361F2">
        <w:rPr>
          <w:rFonts w:ascii="Arial" w:hAnsi="Arial" w:cs="Arial"/>
          <w:sz w:val="22"/>
          <w:szCs w:val="22"/>
        </w:rPr>
        <w:t xml:space="preserve">Finalmente, </w:t>
      </w:r>
      <w:r w:rsidR="00186E15" w:rsidRPr="002361F2">
        <w:rPr>
          <w:rFonts w:ascii="Arial" w:hAnsi="Arial" w:cs="Arial"/>
          <w:sz w:val="22"/>
          <w:szCs w:val="22"/>
        </w:rPr>
        <w:t xml:space="preserve">de probarse que el siniestro es de origen laboral y ocurrió bajo subordinación y dependencia de </w:t>
      </w:r>
      <w:r w:rsidR="00186E15" w:rsidRPr="002361F2">
        <w:rPr>
          <w:rFonts w:ascii="Arial" w:hAnsi="Arial" w:cs="Arial"/>
          <w:bCs/>
          <w:sz w:val="22"/>
          <w:szCs w:val="22"/>
        </w:rPr>
        <w:t xml:space="preserve">CORREMENTRA S.A.S., es importante indicar que, la señora MARIA IDALIA no logró probar el tiempo de convivencia exigido por el artículo 47 de la Ley 100 de 1993, modificado por el artículo 13 de la Ley 797 de 2003, por remisión expresa del artículo 49 </w:t>
      </w:r>
      <w:r w:rsidR="003D2059" w:rsidRPr="002361F2">
        <w:rPr>
          <w:rFonts w:ascii="Arial" w:hAnsi="Arial" w:cs="Arial"/>
          <w:bCs/>
          <w:sz w:val="22"/>
          <w:szCs w:val="22"/>
        </w:rPr>
        <w:t>del Decreto</w:t>
      </w:r>
      <w:r w:rsidR="00186E15" w:rsidRPr="002361F2">
        <w:rPr>
          <w:rFonts w:ascii="Arial" w:hAnsi="Arial" w:cs="Arial"/>
          <w:bCs/>
          <w:sz w:val="22"/>
          <w:szCs w:val="22"/>
        </w:rPr>
        <w:t xml:space="preserve"> 1295 de 1994.</w:t>
      </w:r>
    </w:p>
    <w:p w14:paraId="3F2BE9D3" w14:textId="77777777" w:rsidR="002F0D38" w:rsidRPr="002361F2" w:rsidRDefault="002F0D38" w:rsidP="002361F2">
      <w:pPr>
        <w:jc w:val="both"/>
        <w:rPr>
          <w:rFonts w:ascii="Arial" w:hAnsi="Arial" w:cs="Arial"/>
          <w:sz w:val="22"/>
          <w:szCs w:val="22"/>
        </w:rPr>
      </w:pPr>
    </w:p>
    <w:p w14:paraId="703B5DFB" w14:textId="77777777" w:rsidR="00FB6D6B" w:rsidRPr="002361F2" w:rsidRDefault="00FB6D6B" w:rsidP="002361F2">
      <w:pPr>
        <w:jc w:val="both"/>
        <w:rPr>
          <w:rFonts w:ascii="Arial" w:hAnsi="Arial" w:cs="Arial"/>
          <w:sz w:val="22"/>
          <w:szCs w:val="22"/>
        </w:rPr>
      </w:pPr>
      <w:r w:rsidRPr="002361F2">
        <w:rPr>
          <w:rFonts w:ascii="Arial" w:hAnsi="Arial" w:cs="Arial"/>
          <w:sz w:val="22"/>
          <w:szCs w:val="22"/>
        </w:rPr>
        <w:t xml:space="preserve">Sin perjuicio de lo anterior, procedo a pronunciarme frente a cada pretensión declarativa y condenatoria formulada por el actor en los siguientes términos: </w:t>
      </w:r>
    </w:p>
    <w:p w14:paraId="6FCEDE97" w14:textId="77777777" w:rsidR="0095147D" w:rsidRPr="002361F2" w:rsidRDefault="0095147D" w:rsidP="002361F2">
      <w:pPr>
        <w:jc w:val="both"/>
        <w:rPr>
          <w:rFonts w:ascii="Arial" w:hAnsi="Arial" w:cs="Arial"/>
          <w:sz w:val="22"/>
          <w:szCs w:val="22"/>
        </w:rPr>
      </w:pPr>
    </w:p>
    <w:p w14:paraId="242CFB17" w14:textId="5414995B" w:rsidR="0095147D" w:rsidRPr="002361F2" w:rsidRDefault="0095147D" w:rsidP="002361F2">
      <w:pPr>
        <w:jc w:val="both"/>
        <w:rPr>
          <w:rFonts w:ascii="Arial" w:hAnsi="Arial" w:cs="Arial"/>
          <w:b/>
          <w:bCs/>
          <w:sz w:val="22"/>
          <w:szCs w:val="22"/>
          <w:u w:val="single"/>
        </w:rPr>
      </w:pPr>
      <w:r w:rsidRPr="002361F2">
        <w:rPr>
          <w:rFonts w:ascii="Arial" w:hAnsi="Arial" w:cs="Arial"/>
          <w:b/>
          <w:bCs/>
          <w:sz w:val="22"/>
          <w:szCs w:val="22"/>
          <w:u w:val="single"/>
        </w:rPr>
        <w:t>A la declarativa:</w:t>
      </w:r>
    </w:p>
    <w:p w14:paraId="309158C0" w14:textId="77777777" w:rsidR="00FB6D6B" w:rsidRPr="002361F2" w:rsidRDefault="00FB6D6B" w:rsidP="002361F2">
      <w:pPr>
        <w:pStyle w:val="Textoindependiente"/>
        <w:rPr>
          <w:rFonts w:ascii="Arial" w:hAnsi="Arial" w:cs="Arial"/>
          <w:i/>
          <w:sz w:val="22"/>
          <w:szCs w:val="22"/>
        </w:rPr>
      </w:pPr>
    </w:p>
    <w:p w14:paraId="1BE70194" w14:textId="4F7032F7" w:rsidR="00D879DF" w:rsidRPr="002361F2" w:rsidRDefault="00E66745" w:rsidP="002361F2">
      <w:pPr>
        <w:jc w:val="both"/>
        <w:rPr>
          <w:rFonts w:ascii="Arial" w:hAnsi="Arial" w:cs="Arial"/>
          <w:bCs/>
          <w:sz w:val="22"/>
          <w:szCs w:val="22"/>
        </w:rPr>
      </w:pPr>
      <w:r w:rsidRPr="002361F2">
        <w:rPr>
          <w:rFonts w:ascii="Arial" w:hAnsi="Arial" w:cs="Arial"/>
          <w:b/>
          <w:iCs/>
          <w:sz w:val="22"/>
          <w:szCs w:val="22"/>
        </w:rPr>
        <w:t>A LA PRIMERA</w:t>
      </w:r>
      <w:r w:rsidR="00FB6D6B" w:rsidRPr="002361F2">
        <w:rPr>
          <w:rFonts w:ascii="Arial" w:hAnsi="Arial" w:cs="Arial"/>
          <w:iCs/>
          <w:sz w:val="22"/>
          <w:szCs w:val="22"/>
        </w:rPr>
        <w:t xml:space="preserve">: </w:t>
      </w:r>
      <w:r w:rsidR="00731B25" w:rsidRPr="002361F2">
        <w:rPr>
          <w:rFonts w:ascii="Arial" w:hAnsi="Arial" w:cs="Arial"/>
          <w:b/>
          <w:bCs/>
          <w:iCs/>
          <w:sz w:val="22"/>
          <w:szCs w:val="22"/>
        </w:rPr>
        <w:t>ME OPONGO</w:t>
      </w:r>
      <w:r w:rsidR="00731B25" w:rsidRPr="002361F2">
        <w:rPr>
          <w:rFonts w:ascii="Arial" w:hAnsi="Arial" w:cs="Arial"/>
          <w:iCs/>
          <w:sz w:val="22"/>
          <w:szCs w:val="22"/>
        </w:rPr>
        <w:t xml:space="preserve"> </w:t>
      </w:r>
      <w:r w:rsidR="00D879DF" w:rsidRPr="002361F2">
        <w:rPr>
          <w:rFonts w:ascii="Arial" w:hAnsi="Arial" w:cs="Arial"/>
          <w:iCs/>
          <w:sz w:val="22"/>
          <w:szCs w:val="22"/>
        </w:rPr>
        <w:t xml:space="preserve">a que se declare que el accidente sufrido por el señor </w:t>
      </w:r>
      <w:r w:rsidR="00D879DF" w:rsidRPr="002361F2">
        <w:rPr>
          <w:rFonts w:ascii="Arial" w:hAnsi="Arial" w:cs="Arial"/>
          <w:sz w:val="22"/>
          <w:szCs w:val="22"/>
        </w:rPr>
        <w:t>MARIO ALZATE GIRALDO (Q.E.D.P) el 23/03/2023</w:t>
      </w:r>
      <w:r w:rsidR="00724885" w:rsidRPr="002361F2">
        <w:rPr>
          <w:rFonts w:ascii="Arial" w:hAnsi="Arial" w:cs="Arial"/>
          <w:sz w:val="22"/>
          <w:szCs w:val="22"/>
        </w:rPr>
        <w:t xml:space="preserve"> es de origen laboral, toda vez que, a la fecha no </w:t>
      </w:r>
      <w:r w:rsidR="00E74BA3" w:rsidRPr="002361F2">
        <w:rPr>
          <w:rFonts w:ascii="Arial" w:hAnsi="Arial" w:cs="Arial"/>
          <w:sz w:val="22"/>
          <w:szCs w:val="22"/>
        </w:rPr>
        <w:t xml:space="preserve">existe un dictamen que establezca el origen del evento, por tanto, conforme con el artículo 12 del </w:t>
      </w:r>
      <w:r w:rsidR="00E74BA3" w:rsidRPr="002361F2">
        <w:rPr>
          <w:rFonts w:ascii="Arial" w:hAnsi="Arial" w:cs="Arial"/>
          <w:bCs/>
          <w:sz w:val="22"/>
          <w:szCs w:val="22"/>
        </w:rPr>
        <w:t>Decreto Ley 1295 de 1994</w:t>
      </w:r>
      <w:r w:rsidR="00DA1E05" w:rsidRPr="002361F2">
        <w:rPr>
          <w:rFonts w:ascii="Arial" w:hAnsi="Arial" w:cs="Arial"/>
          <w:bCs/>
          <w:sz w:val="22"/>
          <w:szCs w:val="22"/>
        </w:rPr>
        <w:t>, es de origen común</w:t>
      </w:r>
      <w:r w:rsidR="009156FA" w:rsidRPr="002361F2">
        <w:rPr>
          <w:rFonts w:ascii="Arial" w:hAnsi="Arial" w:cs="Arial"/>
          <w:bCs/>
          <w:sz w:val="22"/>
          <w:szCs w:val="22"/>
        </w:rPr>
        <w:t xml:space="preserve"> y las prestaciones económicas a que den lugar estarían a cargo de</w:t>
      </w:r>
      <w:r w:rsidR="0095147D" w:rsidRPr="002361F2">
        <w:rPr>
          <w:rFonts w:ascii="Arial" w:hAnsi="Arial" w:cs="Arial"/>
          <w:bCs/>
          <w:sz w:val="22"/>
          <w:szCs w:val="22"/>
        </w:rPr>
        <w:t xml:space="preserve"> la Administradora de Fondos de Pensiones a la cual se encontraba afiliado el trabajador.</w:t>
      </w:r>
    </w:p>
    <w:p w14:paraId="2457FB1E" w14:textId="77777777" w:rsidR="001D49A8" w:rsidRPr="002361F2" w:rsidRDefault="001D49A8" w:rsidP="002361F2">
      <w:pPr>
        <w:jc w:val="both"/>
        <w:rPr>
          <w:rFonts w:ascii="Arial" w:hAnsi="Arial" w:cs="Arial"/>
          <w:bCs/>
          <w:sz w:val="22"/>
          <w:szCs w:val="22"/>
        </w:rPr>
      </w:pPr>
    </w:p>
    <w:p w14:paraId="6926AF1E" w14:textId="77777777" w:rsidR="004E09D6" w:rsidRDefault="001D49A8" w:rsidP="004E09D6">
      <w:pPr>
        <w:jc w:val="both"/>
        <w:rPr>
          <w:rFonts w:ascii="Arial" w:hAnsi="Arial" w:cs="Arial"/>
          <w:sz w:val="22"/>
          <w:szCs w:val="22"/>
        </w:rPr>
      </w:pPr>
      <w:r w:rsidRPr="002361F2">
        <w:rPr>
          <w:rFonts w:ascii="Arial" w:hAnsi="Arial" w:cs="Arial"/>
          <w:bCs/>
          <w:sz w:val="22"/>
          <w:szCs w:val="22"/>
        </w:rPr>
        <w:t xml:space="preserve">Por otro lado, </w:t>
      </w:r>
      <w:r w:rsidR="00D33EF3" w:rsidRPr="002361F2">
        <w:rPr>
          <w:rFonts w:ascii="Arial" w:hAnsi="Arial" w:cs="Arial"/>
          <w:sz w:val="22"/>
          <w:szCs w:val="22"/>
        </w:rPr>
        <w:t xml:space="preserve">conforme con las documentales aportadas por la parte actora, no existe certeza que el señor MARIO ALZATE GIRALDO (Q.E.D.P), estuviese prestando sus servicios para la empresa </w:t>
      </w:r>
      <w:r w:rsidR="00D33EF3" w:rsidRPr="002361F2">
        <w:rPr>
          <w:rFonts w:ascii="Arial" w:hAnsi="Arial" w:cs="Arial"/>
          <w:bCs/>
          <w:sz w:val="22"/>
          <w:szCs w:val="22"/>
        </w:rPr>
        <w:t>CORREMENTRA S.A.S., pues la información del vehículo en el cual se presentó el accidente de tránsito, aparece registrado a nombre de GERARDO ALBINO ROSERO BOLAÑOS y conforme con la guía de carga</w:t>
      </w:r>
      <w:r w:rsidR="00045FDF" w:rsidRPr="002361F2">
        <w:rPr>
          <w:rFonts w:ascii="Arial" w:hAnsi="Arial" w:cs="Arial"/>
          <w:bCs/>
          <w:sz w:val="22"/>
          <w:szCs w:val="22"/>
        </w:rPr>
        <w:t xml:space="preserve"> (visto a folio 36 de los anexos de la demanda)</w:t>
      </w:r>
      <w:r w:rsidR="00D33EF3" w:rsidRPr="002361F2">
        <w:rPr>
          <w:rFonts w:ascii="Arial" w:hAnsi="Arial" w:cs="Arial"/>
          <w:bCs/>
          <w:sz w:val="22"/>
          <w:szCs w:val="22"/>
        </w:rPr>
        <w:t>, la empresa transportadora es “TRANSPORTADORA DE CARGA ANTIOQUIA S.A.S</w:t>
      </w:r>
      <w:r w:rsidR="005438AB" w:rsidRPr="002361F2">
        <w:rPr>
          <w:rFonts w:ascii="Arial" w:hAnsi="Arial" w:cs="Arial"/>
          <w:bCs/>
          <w:sz w:val="22"/>
          <w:szCs w:val="22"/>
        </w:rPr>
        <w:t>.</w:t>
      </w:r>
      <w:r w:rsidR="00D33EF3" w:rsidRPr="002361F2">
        <w:rPr>
          <w:rFonts w:ascii="Arial" w:hAnsi="Arial" w:cs="Arial"/>
          <w:bCs/>
          <w:sz w:val="22"/>
          <w:szCs w:val="22"/>
        </w:rPr>
        <w:t xml:space="preserve">”, </w:t>
      </w:r>
      <w:r w:rsidR="004E09D6" w:rsidRPr="1DB77802">
        <w:rPr>
          <w:rFonts w:ascii="Arial" w:hAnsi="Arial" w:cs="Arial"/>
          <w:sz w:val="22"/>
          <w:szCs w:val="22"/>
        </w:rPr>
        <w:t>por tanto, de probarse que el trabajador se encontraba prestando servicios a favor de un empleador diferente  a CORREMENTRA S.A.S., el fallecimiento del señor ALZATE no será objeto de cobertura por parte de la ARL SURA, toda vez que, se acreditaría que el accidente no se dio en ejecución de órdenes, bajo subordinación y para la labor que fue contratado por parte de CORREMENTRA S.A.S., así las cosas, las eventuales prestaciones que se deriven del siniestro acaecido el 23/03/2023 estarán a cargo de la empresa para la cual se encontraba ejecutando funciones el trabajador fallecido y la ARL a la cual lo tenía afiliado.</w:t>
      </w:r>
    </w:p>
    <w:p w14:paraId="6EBA25F9" w14:textId="660A4624" w:rsidR="0095147D" w:rsidRPr="002361F2" w:rsidRDefault="0095147D" w:rsidP="002361F2">
      <w:pPr>
        <w:pStyle w:val="Sinespaciado"/>
        <w:jc w:val="both"/>
        <w:rPr>
          <w:rFonts w:ascii="Arial" w:hAnsi="Arial" w:cs="Arial"/>
          <w:bCs/>
          <w:color w:val="FF0000"/>
        </w:rPr>
      </w:pPr>
    </w:p>
    <w:p w14:paraId="6AD08C78" w14:textId="17383EF4" w:rsidR="0095147D" w:rsidRPr="002361F2" w:rsidRDefault="0095147D" w:rsidP="002361F2">
      <w:pPr>
        <w:jc w:val="both"/>
        <w:rPr>
          <w:rFonts w:ascii="Arial" w:hAnsi="Arial" w:cs="Arial"/>
          <w:b/>
          <w:sz w:val="22"/>
          <w:szCs w:val="22"/>
          <w:u w:val="single"/>
        </w:rPr>
      </w:pPr>
      <w:r w:rsidRPr="002361F2">
        <w:rPr>
          <w:rFonts w:ascii="Arial" w:hAnsi="Arial" w:cs="Arial"/>
          <w:b/>
          <w:sz w:val="22"/>
          <w:szCs w:val="22"/>
          <w:u w:val="single"/>
        </w:rPr>
        <w:t>A la condena:</w:t>
      </w:r>
    </w:p>
    <w:p w14:paraId="0A5608E1" w14:textId="77777777" w:rsidR="0095147D" w:rsidRPr="002361F2" w:rsidRDefault="0095147D" w:rsidP="002361F2">
      <w:pPr>
        <w:jc w:val="both"/>
        <w:rPr>
          <w:rFonts w:ascii="Arial" w:hAnsi="Arial" w:cs="Arial"/>
          <w:b/>
          <w:sz w:val="22"/>
          <w:szCs w:val="22"/>
        </w:rPr>
      </w:pPr>
    </w:p>
    <w:p w14:paraId="70075827" w14:textId="05D26403" w:rsidR="00E00143" w:rsidRPr="002361F2" w:rsidRDefault="00E66745" w:rsidP="002361F2">
      <w:pPr>
        <w:jc w:val="both"/>
        <w:rPr>
          <w:rFonts w:ascii="Arial" w:hAnsi="Arial" w:cs="Arial"/>
          <w:bCs/>
          <w:sz w:val="22"/>
          <w:szCs w:val="22"/>
        </w:rPr>
      </w:pPr>
      <w:r w:rsidRPr="002361F2">
        <w:rPr>
          <w:rFonts w:ascii="Arial" w:hAnsi="Arial" w:cs="Arial"/>
          <w:b/>
          <w:sz w:val="22"/>
          <w:szCs w:val="22"/>
        </w:rPr>
        <w:t xml:space="preserve">A LA </w:t>
      </w:r>
      <w:r w:rsidR="0095147D" w:rsidRPr="002361F2">
        <w:rPr>
          <w:rFonts w:ascii="Arial" w:hAnsi="Arial" w:cs="Arial"/>
          <w:b/>
          <w:sz w:val="22"/>
          <w:szCs w:val="22"/>
        </w:rPr>
        <w:t>PRIMERA</w:t>
      </w:r>
      <w:r w:rsidRPr="002361F2">
        <w:rPr>
          <w:rFonts w:ascii="Arial" w:hAnsi="Arial" w:cs="Arial"/>
          <w:b/>
          <w:sz w:val="22"/>
          <w:szCs w:val="22"/>
        </w:rPr>
        <w:t xml:space="preserve">: </w:t>
      </w:r>
      <w:r w:rsidR="007879BB" w:rsidRPr="002361F2">
        <w:rPr>
          <w:rFonts w:ascii="Arial" w:hAnsi="Arial" w:cs="Arial"/>
          <w:b/>
          <w:bCs/>
          <w:iCs/>
          <w:sz w:val="22"/>
          <w:szCs w:val="22"/>
        </w:rPr>
        <w:t xml:space="preserve">ME OPONGO </w:t>
      </w:r>
      <w:r w:rsidR="008C51F3" w:rsidRPr="002361F2">
        <w:rPr>
          <w:rFonts w:ascii="Arial" w:hAnsi="Arial" w:cs="Arial"/>
          <w:iCs/>
          <w:sz w:val="22"/>
          <w:szCs w:val="22"/>
        </w:rPr>
        <w:t>toda vez que,</w:t>
      </w:r>
      <w:r w:rsidR="007879BB" w:rsidRPr="002361F2">
        <w:rPr>
          <w:rFonts w:ascii="Arial" w:hAnsi="Arial" w:cs="Arial"/>
          <w:iCs/>
          <w:sz w:val="22"/>
          <w:szCs w:val="22"/>
        </w:rPr>
        <w:t xml:space="preserve"> no hay lugar al reconocimiento de la pensión de sobrevivientes a</w:t>
      </w:r>
      <w:r w:rsidR="007B393B" w:rsidRPr="002361F2">
        <w:rPr>
          <w:rFonts w:ascii="Arial" w:hAnsi="Arial" w:cs="Arial"/>
          <w:iCs/>
          <w:sz w:val="22"/>
          <w:szCs w:val="22"/>
        </w:rPr>
        <w:t xml:space="preserve"> favor de</w:t>
      </w:r>
      <w:r w:rsidR="007879BB" w:rsidRPr="002361F2">
        <w:rPr>
          <w:rFonts w:ascii="Arial" w:hAnsi="Arial" w:cs="Arial"/>
          <w:iCs/>
          <w:sz w:val="22"/>
          <w:szCs w:val="22"/>
        </w:rPr>
        <w:t xml:space="preserve"> la señora MARIA IDALIA GUTIERREZ MINA con ocasión al fallecimiento del </w:t>
      </w:r>
      <w:r w:rsidR="007879BB" w:rsidRPr="002361F2">
        <w:rPr>
          <w:rFonts w:ascii="Arial" w:hAnsi="Arial" w:cs="Arial"/>
          <w:sz w:val="22"/>
          <w:szCs w:val="22"/>
          <w:lang w:val="es-ES_tradnl"/>
        </w:rPr>
        <w:t xml:space="preserve">señor </w:t>
      </w:r>
      <w:r w:rsidR="008C51F3" w:rsidRPr="002361F2">
        <w:rPr>
          <w:rFonts w:ascii="Arial" w:hAnsi="Arial" w:cs="Arial"/>
          <w:sz w:val="22"/>
          <w:szCs w:val="22"/>
          <w:lang w:val="es-ES_tradnl"/>
        </w:rPr>
        <w:t>MARIO ALZATE GIRALDO</w:t>
      </w:r>
      <w:r w:rsidR="00E00143" w:rsidRPr="002361F2">
        <w:rPr>
          <w:rFonts w:ascii="Arial" w:hAnsi="Arial" w:cs="Arial"/>
          <w:sz w:val="22"/>
          <w:szCs w:val="22"/>
          <w:lang w:val="es-ES_tradnl"/>
        </w:rPr>
        <w:t xml:space="preserve"> (Q.E.D.P.)</w:t>
      </w:r>
      <w:r w:rsidR="00F76464" w:rsidRPr="002361F2">
        <w:rPr>
          <w:rFonts w:ascii="Arial" w:hAnsi="Arial" w:cs="Arial"/>
          <w:sz w:val="22"/>
          <w:szCs w:val="22"/>
          <w:lang w:val="es-ES_tradnl"/>
        </w:rPr>
        <w:t>,</w:t>
      </w:r>
      <w:r w:rsidR="00764764" w:rsidRPr="002361F2">
        <w:rPr>
          <w:rFonts w:ascii="Arial" w:hAnsi="Arial" w:cs="Arial"/>
          <w:sz w:val="22"/>
          <w:szCs w:val="22"/>
          <w:lang w:val="es-ES_tradnl"/>
        </w:rPr>
        <w:t xml:space="preserve"> </w:t>
      </w:r>
      <w:r w:rsidR="00452519" w:rsidRPr="002361F2">
        <w:rPr>
          <w:rFonts w:ascii="Arial" w:hAnsi="Arial" w:cs="Arial"/>
          <w:sz w:val="22"/>
          <w:szCs w:val="22"/>
          <w:lang w:val="es-ES_tradnl"/>
        </w:rPr>
        <w:t xml:space="preserve">pues </w:t>
      </w:r>
      <w:r w:rsidR="00452519" w:rsidRPr="002361F2">
        <w:rPr>
          <w:rFonts w:ascii="Arial" w:hAnsi="Arial" w:cs="Arial"/>
          <w:sz w:val="22"/>
          <w:szCs w:val="22"/>
        </w:rPr>
        <w:t xml:space="preserve">a la fecha no existe un dictamen que establezca el origen del evento, por tanto, conforme con el artículo 12 del </w:t>
      </w:r>
      <w:r w:rsidR="00452519" w:rsidRPr="002361F2">
        <w:rPr>
          <w:rFonts w:ascii="Arial" w:hAnsi="Arial" w:cs="Arial"/>
          <w:bCs/>
          <w:sz w:val="22"/>
          <w:szCs w:val="22"/>
        </w:rPr>
        <w:t>Decreto Ley 1295 de 1994, es de origen común y las prestaciones económicas a que den lugar estarían a cargo de la Administradora de Fondos de Pensiones a la cual se encontraba afiliado el trabajador.</w:t>
      </w:r>
    </w:p>
    <w:p w14:paraId="4F19642C" w14:textId="77777777" w:rsidR="002C2581" w:rsidRPr="002361F2" w:rsidRDefault="002C2581" w:rsidP="002361F2">
      <w:pPr>
        <w:jc w:val="both"/>
        <w:rPr>
          <w:rFonts w:ascii="Arial" w:hAnsi="Arial" w:cs="Arial"/>
          <w:bCs/>
          <w:sz w:val="22"/>
          <w:szCs w:val="22"/>
        </w:rPr>
      </w:pPr>
    </w:p>
    <w:p w14:paraId="2E8C621E" w14:textId="52AB326D" w:rsidR="002C2581" w:rsidRPr="002361F2" w:rsidRDefault="002C2581" w:rsidP="1DB77802">
      <w:pPr>
        <w:jc w:val="both"/>
        <w:rPr>
          <w:rFonts w:ascii="Arial" w:hAnsi="Arial" w:cs="Arial"/>
          <w:sz w:val="22"/>
          <w:szCs w:val="22"/>
        </w:rPr>
      </w:pPr>
      <w:r w:rsidRPr="1DB77802">
        <w:rPr>
          <w:rFonts w:ascii="Arial" w:hAnsi="Arial" w:cs="Arial"/>
          <w:sz w:val="22"/>
          <w:szCs w:val="22"/>
        </w:rPr>
        <w:t xml:space="preserve">Por otro lado, conforme con las documentales aportadas por la parte actora, no existe certeza que el señor MARIO ALZATE GIRALDO (Q.E.D.P), estuviese prestando sus servicios para la empresa CORREMENTRA S.A.S., pues </w:t>
      </w:r>
      <w:r w:rsidR="003D2059" w:rsidRPr="1DB77802">
        <w:rPr>
          <w:rFonts w:ascii="Arial" w:hAnsi="Arial" w:cs="Arial"/>
          <w:sz w:val="22"/>
          <w:szCs w:val="22"/>
        </w:rPr>
        <w:t>el</w:t>
      </w:r>
      <w:r w:rsidRPr="1DB77802">
        <w:rPr>
          <w:rFonts w:ascii="Arial" w:hAnsi="Arial" w:cs="Arial"/>
          <w:sz w:val="22"/>
          <w:szCs w:val="22"/>
        </w:rPr>
        <w:t xml:space="preserve"> vehículo en el cual se presentó el accidente de tránsito, aparece registrado a nombre de GERARDO ALBINO ROSERO BOLAÑOS y conforme con la guía de carga</w:t>
      </w:r>
      <w:r w:rsidR="00045FDF" w:rsidRPr="1DB77802">
        <w:rPr>
          <w:rFonts w:ascii="Arial" w:hAnsi="Arial" w:cs="Arial"/>
          <w:sz w:val="22"/>
          <w:szCs w:val="22"/>
        </w:rPr>
        <w:t xml:space="preserve"> (visto a folio 36 de los anexos de la demanda)</w:t>
      </w:r>
      <w:r w:rsidRPr="1DB77802">
        <w:rPr>
          <w:rFonts w:ascii="Arial" w:hAnsi="Arial" w:cs="Arial"/>
          <w:sz w:val="22"/>
          <w:szCs w:val="22"/>
        </w:rPr>
        <w:t xml:space="preserve">, la empresa transportadora es “TRANSPORTADORA DE CARGA ANTIOQUIA S.A.S.”, por tanto, </w:t>
      </w:r>
      <w:r w:rsidR="003D2059" w:rsidRPr="1DB77802">
        <w:rPr>
          <w:rFonts w:ascii="Arial" w:hAnsi="Arial" w:cs="Arial"/>
          <w:sz w:val="22"/>
          <w:szCs w:val="22"/>
        </w:rPr>
        <w:t xml:space="preserve">de probarse que el trabajador se encontraba prestando </w:t>
      </w:r>
      <w:r w:rsidR="003D2059" w:rsidRPr="1DB77802">
        <w:rPr>
          <w:rFonts w:ascii="Arial" w:hAnsi="Arial" w:cs="Arial"/>
          <w:sz w:val="22"/>
          <w:szCs w:val="22"/>
        </w:rPr>
        <w:lastRenderedPageBreak/>
        <w:t>servicios a favor de un empleador diferente  a CORREMENTRA S.A.S., el fallecimiento del señor ALZATE no será objeto de cobertura por parte de la ARL SURA, toda vez que, se acreditaría que el accidente no se dio en ejecución de órdenes, bajo subordinación y para la labor que fue contratado por parte de CORREMENTRA S.A.S., así las cosas, las eventuales prestaciones que se deriven del siniestro acaecido el 23/03/2023 estarán a cargo de la empresa para la cual se encontraba ejecutando funciones el trabajador fallecido</w:t>
      </w:r>
      <w:r w:rsidR="062A21A8" w:rsidRPr="1DB77802">
        <w:rPr>
          <w:rFonts w:ascii="Arial" w:hAnsi="Arial" w:cs="Arial"/>
          <w:sz w:val="22"/>
          <w:szCs w:val="22"/>
        </w:rPr>
        <w:t xml:space="preserve"> y la ARL a la cual lo tenía afiliado</w:t>
      </w:r>
      <w:r w:rsidRPr="1DB77802">
        <w:rPr>
          <w:rFonts w:ascii="Arial" w:hAnsi="Arial" w:cs="Arial"/>
          <w:sz w:val="22"/>
          <w:szCs w:val="22"/>
        </w:rPr>
        <w:t xml:space="preserve">. </w:t>
      </w:r>
    </w:p>
    <w:p w14:paraId="74F14EC8" w14:textId="77777777" w:rsidR="007879BB" w:rsidRPr="002361F2" w:rsidRDefault="007879BB" w:rsidP="002361F2">
      <w:pPr>
        <w:jc w:val="both"/>
        <w:rPr>
          <w:rFonts w:ascii="Arial" w:hAnsi="Arial" w:cs="Arial"/>
          <w:sz w:val="22"/>
          <w:szCs w:val="22"/>
        </w:rPr>
      </w:pPr>
    </w:p>
    <w:p w14:paraId="686838D4" w14:textId="0EEC3C59" w:rsidR="007879BB" w:rsidRPr="002361F2" w:rsidRDefault="007879BB" w:rsidP="002361F2">
      <w:pPr>
        <w:jc w:val="both"/>
        <w:rPr>
          <w:rFonts w:ascii="Arial" w:hAnsi="Arial" w:cs="Arial"/>
          <w:sz w:val="22"/>
          <w:szCs w:val="22"/>
        </w:rPr>
      </w:pPr>
      <w:r w:rsidRPr="002361F2">
        <w:rPr>
          <w:rFonts w:ascii="Arial" w:hAnsi="Arial" w:cs="Arial"/>
          <w:sz w:val="22"/>
          <w:szCs w:val="22"/>
        </w:rPr>
        <w:t xml:space="preserve">Sin perjuicio de lo anterior, se evidencia que la señora MARIA IDALIA GUTIERREZ MINA no ha logrado acreditar el tiempo de convivencia como compañera permanente con el señor </w:t>
      </w:r>
      <w:r w:rsidR="008C51F3" w:rsidRPr="002361F2">
        <w:rPr>
          <w:rFonts w:ascii="Arial" w:hAnsi="Arial" w:cs="Arial"/>
          <w:sz w:val="22"/>
          <w:szCs w:val="22"/>
        </w:rPr>
        <w:t>MARIO ALZATE GIRALDO</w:t>
      </w:r>
      <w:r w:rsidR="002C2581" w:rsidRPr="002361F2">
        <w:rPr>
          <w:rFonts w:ascii="Arial" w:hAnsi="Arial" w:cs="Arial"/>
          <w:sz w:val="22"/>
          <w:szCs w:val="22"/>
        </w:rPr>
        <w:t xml:space="preserve"> (Q.E.D.P.)</w:t>
      </w:r>
      <w:r w:rsidRPr="002361F2">
        <w:rPr>
          <w:rFonts w:ascii="Arial" w:hAnsi="Arial" w:cs="Arial"/>
          <w:sz w:val="22"/>
          <w:szCs w:val="22"/>
        </w:rPr>
        <w:t xml:space="preserve">, requisito para acceder a la pensión de sobrevivientes según el </w:t>
      </w:r>
      <w:r w:rsidR="003D2059" w:rsidRPr="002361F2">
        <w:rPr>
          <w:rFonts w:ascii="Arial" w:hAnsi="Arial" w:cs="Arial"/>
          <w:bCs/>
          <w:sz w:val="22"/>
          <w:szCs w:val="22"/>
        </w:rPr>
        <w:t>artículo 47 de la Ley 100 de 1993, modificado por el artículo 13 de la Ley 797 de 2003, por remisión expresa del artículo 49 del Decreto 1295 de 1994</w:t>
      </w:r>
      <w:r w:rsidRPr="002361F2">
        <w:rPr>
          <w:rFonts w:ascii="Arial" w:hAnsi="Arial" w:cs="Arial"/>
          <w:sz w:val="22"/>
          <w:szCs w:val="22"/>
        </w:rPr>
        <w:t>.</w:t>
      </w:r>
    </w:p>
    <w:p w14:paraId="58DD0A1B" w14:textId="77777777" w:rsidR="00E66745" w:rsidRPr="002361F2" w:rsidRDefault="00E66745" w:rsidP="002361F2">
      <w:pPr>
        <w:jc w:val="both"/>
        <w:rPr>
          <w:rFonts w:ascii="Arial" w:hAnsi="Arial" w:cs="Arial"/>
          <w:b/>
          <w:sz w:val="22"/>
          <w:szCs w:val="22"/>
        </w:rPr>
      </w:pPr>
    </w:p>
    <w:p w14:paraId="3D9205D6" w14:textId="1EA95706" w:rsidR="007B393B" w:rsidRPr="002361F2" w:rsidRDefault="002A14D5" w:rsidP="002361F2">
      <w:pPr>
        <w:jc w:val="both"/>
        <w:rPr>
          <w:rFonts w:ascii="Arial" w:hAnsi="Arial" w:cs="Arial"/>
          <w:bCs/>
          <w:sz w:val="22"/>
          <w:szCs w:val="22"/>
        </w:rPr>
      </w:pPr>
      <w:r w:rsidRPr="002361F2">
        <w:rPr>
          <w:rFonts w:ascii="Arial" w:hAnsi="Arial" w:cs="Arial"/>
          <w:b/>
          <w:sz w:val="22"/>
          <w:szCs w:val="22"/>
        </w:rPr>
        <w:t xml:space="preserve">A LA </w:t>
      </w:r>
      <w:r w:rsidR="00B86AA1" w:rsidRPr="002361F2">
        <w:rPr>
          <w:rFonts w:ascii="Arial" w:hAnsi="Arial" w:cs="Arial"/>
          <w:b/>
          <w:sz w:val="22"/>
          <w:szCs w:val="22"/>
        </w:rPr>
        <w:t>SEGUNDA</w:t>
      </w:r>
      <w:r w:rsidR="009174F0" w:rsidRPr="002361F2">
        <w:rPr>
          <w:rFonts w:ascii="Arial" w:hAnsi="Arial" w:cs="Arial"/>
          <w:b/>
          <w:sz w:val="22"/>
          <w:szCs w:val="22"/>
        </w:rPr>
        <w:t xml:space="preserve">: </w:t>
      </w:r>
      <w:r w:rsidR="000A70BA" w:rsidRPr="002361F2">
        <w:rPr>
          <w:rFonts w:ascii="Arial" w:hAnsi="Arial" w:cs="Arial"/>
          <w:b/>
          <w:bCs/>
          <w:iCs/>
          <w:sz w:val="22"/>
          <w:szCs w:val="22"/>
        </w:rPr>
        <w:t>ME OPONGO</w:t>
      </w:r>
      <w:r w:rsidR="000A70BA" w:rsidRPr="002361F2">
        <w:rPr>
          <w:rFonts w:ascii="Arial" w:hAnsi="Arial" w:cs="Arial"/>
          <w:iCs/>
          <w:sz w:val="22"/>
          <w:szCs w:val="22"/>
        </w:rPr>
        <w:t xml:space="preserve"> </w:t>
      </w:r>
      <w:r w:rsidR="000A70BA" w:rsidRPr="002361F2">
        <w:rPr>
          <w:rFonts w:ascii="Arial" w:hAnsi="Arial" w:cs="Arial"/>
          <w:sz w:val="22"/>
          <w:szCs w:val="22"/>
        </w:rPr>
        <w:t xml:space="preserve">a que se condene a </w:t>
      </w:r>
      <w:r w:rsidR="000A70BA" w:rsidRPr="002361F2">
        <w:rPr>
          <w:rFonts w:ascii="Arial" w:hAnsi="Arial" w:cs="Arial"/>
          <w:sz w:val="22"/>
          <w:szCs w:val="22"/>
          <w:lang w:val="es-ES_tradnl"/>
        </w:rPr>
        <w:t xml:space="preserve">mi representada </w:t>
      </w:r>
      <w:r w:rsidR="000A70BA" w:rsidRPr="002361F2">
        <w:rPr>
          <w:rFonts w:ascii="Arial" w:hAnsi="Arial" w:cs="Arial"/>
          <w:sz w:val="22"/>
          <w:szCs w:val="22"/>
        </w:rPr>
        <w:t>SEGUROS DE VIDA SURAMERICANA S.A.</w:t>
      </w:r>
      <w:r w:rsidR="007B393B" w:rsidRPr="002361F2">
        <w:rPr>
          <w:rFonts w:ascii="Arial" w:hAnsi="Arial" w:cs="Arial"/>
          <w:sz w:val="22"/>
          <w:szCs w:val="22"/>
        </w:rPr>
        <w:t xml:space="preserve"> al pago de un retroactivo pensional indexado, toda vez que, </w:t>
      </w:r>
      <w:r w:rsidR="007B393B" w:rsidRPr="002361F2">
        <w:rPr>
          <w:rFonts w:ascii="Arial" w:hAnsi="Arial" w:cs="Arial"/>
          <w:iCs/>
          <w:sz w:val="22"/>
          <w:szCs w:val="22"/>
        </w:rPr>
        <w:t xml:space="preserve">no hay lugar al reconocimiento de la pensión de sobrevivientes a favor de la señora MARIA IDALIA GUTIERREZ MINA con ocasión al fallecimiento del </w:t>
      </w:r>
      <w:r w:rsidR="007B393B" w:rsidRPr="002361F2">
        <w:rPr>
          <w:rFonts w:ascii="Arial" w:hAnsi="Arial" w:cs="Arial"/>
          <w:sz w:val="22"/>
          <w:szCs w:val="22"/>
          <w:lang w:val="es-ES_tradnl"/>
        </w:rPr>
        <w:t xml:space="preserve">señor MARIO ALZATE GIRALDO (Q.E.D.P.), pues </w:t>
      </w:r>
      <w:r w:rsidR="007B393B" w:rsidRPr="002361F2">
        <w:rPr>
          <w:rFonts w:ascii="Arial" w:hAnsi="Arial" w:cs="Arial"/>
          <w:sz w:val="22"/>
          <w:szCs w:val="22"/>
        </w:rPr>
        <w:t xml:space="preserve">a la fecha no existe un dictamen que establezca el origen del evento, por tanto, conforme con el artículo 12 del </w:t>
      </w:r>
      <w:r w:rsidR="007B393B" w:rsidRPr="002361F2">
        <w:rPr>
          <w:rFonts w:ascii="Arial" w:hAnsi="Arial" w:cs="Arial"/>
          <w:bCs/>
          <w:sz w:val="22"/>
          <w:szCs w:val="22"/>
        </w:rPr>
        <w:t>Decreto Ley 1295 de 1994, es de origen común y las prestaciones económicas a que den lugar estarían a cargo de la Administradora de Fondos de Pensiones a la cual se encontraba afiliado el trabajador.</w:t>
      </w:r>
    </w:p>
    <w:p w14:paraId="25F6BA69" w14:textId="77777777" w:rsidR="007B393B" w:rsidRPr="002361F2" w:rsidRDefault="007B393B" w:rsidP="002361F2">
      <w:pPr>
        <w:jc w:val="both"/>
        <w:rPr>
          <w:rFonts w:ascii="Arial" w:hAnsi="Arial" w:cs="Arial"/>
          <w:bCs/>
          <w:sz w:val="22"/>
          <w:szCs w:val="22"/>
        </w:rPr>
      </w:pPr>
    </w:p>
    <w:p w14:paraId="055A158E" w14:textId="01C1AA54" w:rsidR="007B393B" w:rsidRPr="002361F2" w:rsidRDefault="007B393B" w:rsidP="1DB77802">
      <w:pPr>
        <w:jc w:val="both"/>
        <w:rPr>
          <w:rFonts w:ascii="Arial" w:hAnsi="Arial" w:cs="Arial"/>
          <w:sz w:val="22"/>
          <w:szCs w:val="22"/>
        </w:rPr>
      </w:pPr>
      <w:r w:rsidRPr="1DB77802">
        <w:rPr>
          <w:rFonts w:ascii="Arial" w:hAnsi="Arial" w:cs="Arial"/>
          <w:sz w:val="22"/>
          <w:szCs w:val="22"/>
        </w:rPr>
        <w:t xml:space="preserve">Por otro lado, conforme con las documentales aportadas por la parte actora, no existe certeza que el señor MARIO ALZATE GIRALDO (Q.E.D.P), estuviese prestando sus servicios para la empresa CORREMENTRA S.A.S., pues </w:t>
      </w:r>
      <w:r w:rsidR="003D2059" w:rsidRPr="1DB77802">
        <w:rPr>
          <w:rFonts w:ascii="Arial" w:hAnsi="Arial" w:cs="Arial"/>
          <w:sz w:val="22"/>
          <w:szCs w:val="22"/>
        </w:rPr>
        <w:t>el</w:t>
      </w:r>
      <w:r w:rsidRPr="1DB77802">
        <w:rPr>
          <w:rFonts w:ascii="Arial" w:hAnsi="Arial" w:cs="Arial"/>
          <w:sz w:val="22"/>
          <w:szCs w:val="22"/>
        </w:rPr>
        <w:t xml:space="preserve"> vehículo en el cual se presentó el accidente de tránsito, aparece registrado a nombre de GERARDO ALBINO ROSERO BOLAÑOS y conforme con la guía de carga (visto a folio 36 de los anexos de la demanda), la empresa transportadora es “TRANSPORTADORA DE CARGA ANTIOQUIA S.A.S.”, por tanto, </w:t>
      </w:r>
      <w:r w:rsidR="003D2059" w:rsidRPr="1DB77802">
        <w:rPr>
          <w:rFonts w:ascii="Arial" w:hAnsi="Arial" w:cs="Arial"/>
          <w:sz w:val="22"/>
          <w:szCs w:val="22"/>
        </w:rPr>
        <w:t>de probarse que el trabajador se encontraba prestando servicios a favor de un empleador diferente  a CORREMENTRA S.A.S., el fallecimiento del señor ALZATE no será objeto de cobertura por parte de la ARL SURA, toda vez que, se acreditaría que el accidente no se dio en ejecución de órdenes, bajo subordinación y para la labor que fue contratado por parte de CORREMENTRA S.A.S., así las cosas, las eventuales prestaciones que se deriven del siniestro acaecido el 23/03/2023 estarán a cargo de la empresa para la cual se encontraba ejecutando funciones el trabajador fallecido</w:t>
      </w:r>
      <w:r w:rsidR="21A1463D" w:rsidRPr="1DB77802">
        <w:rPr>
          <w:rFonts w:ascii="Arial" w:hAnsi="Arial" w:cs="Arial"/>
          <w:sz w:val="22"/>
          <w:szCs w:val="22"/>
        </w:rPr>
        <w:t xml:space="preserve"> y la ARL a la cual lo tenía afiliado</w:t>
      </w:r>
      <w:r w:rsidRPr="1DB77802">
        <w:rPr>
          <w:rFonts w:ascii="Arial" w:hAnsi="Arial" w:cs="Arial"/>
          <w:sz w:val="22"/>
          <w:szCs w:val="22"/>
        </w:rPr>
        <w:t xml:space="preserve">. </w:t>
      </w:r>
    </w:p>
    <w:p w14:paraId="4B5F32B8" w14:textId="77777777" w:rsidR="00244DFB" w:rsidRPr="002361F2" w:rsidRDefault="00244DFB" w:rsidP="002361F2">
      <w:pPr>
        <w:pStyle w:val="Sinespaciado"/>
        <w:jc w:val="both"/>
        <w:rPr>
          <w:rFonts w:ascii="Arial" w:hAnsi="Arial" w:cs="Arial"/>
          <w:iCs/>
        </w:rPr>
      </w:pPr>
    </w:p>
    <w:p w14:paraId="02586BEB" w14:textId="603776D4" w:rsidR="00AE03A7" w:rsidRPr="002361F2" w:rsidRDefault="00AE03A7" w:rsidP="002361F2">
      <w:pPr>
        <w:jc w:val="both"/>
        <w:rPr>
          <w:rFonts w:ascii="Arial" w:hAnsi="Arial" w:cs="Arial"/>
          <w:sz w:val="22"/>
          <w:szCs w:val="22"/>
        </w:rPr>
      </w:pPr>
      <w:r w:rsidRPr="002361F2">
        <w:rPr>
          <w:rFonts w:ascii="Arial" w:hAnsi="Arial" w:cs="Arial"/>
          <w:sz w:val="22"/>
          <w:szCs w:val="22"/>
        </w:rPr>
        <w:t xml:space="preserve">Finalmente, </w:t>
      </w:r>
      <w:r w:rsidR="003D2059" w:rsidRPr="002361F2">
        <w:rPr>
          <w:rFonts w:ascii="Arial" w:hAnsi="Arial" w:cs="Arial"/>
          <w:sz w:val="22"/>
          <w:szCs w:val="22"/>
        </w:rPr>
        <w:t xml:space="preserve">de probarse que el siniestro es de origen laboral y ocurrió bajo subordinación y dependencia de </w:t>
      </w:r>
      <w:r w:rsidR="003D2059" w:rsidRPr="002361F2">
        <w:rPr>
          <w:rFonts w:ascii="Arial" w:hAnsi="Arial" w:cs="Arial"/>
          <w:bCs/>
          <w:sz w:val="22"/>
          <w:szCs w:val="22"/>
        </w:rPr>
        <w:t>CORREMENTRA S.A.S., es importante indicar que, la señora MARIA IDALIA no logró probar el tiempo de convivencia exigido por el artículo 47 de la Ley 100 de 1993, modificado por el artículo 13 de la Ley 797 de 2003, por remisión expresa del artículo 49 del Decreto 1295 de 1994.</w:t>
      </w:r>
    </w:p>
    <w:p w14:paraId="4732C911" w14:textId="77777777" w:rsidR="00AE03A7" w:rsidRPr="002361F2" w:rsidRDefault="00AE03A7" w:rsidP="002361F2">
      <w:pPr>
        <w:pStyle w:val="Sinespaciado"/>
        <w:jc w:val="both"/>
        <w:rPr>
          <w:rFonts w:ascii="Arial" w:hAnsi="Arial" w:cs="Arial"/>
          <w:iCs/>
        </w:rPr>
      </w:pPr>
    </w:p>
    <w:p w14:paraId="528D2F96" w14:textId="5E1525E6" w:rsidR="006A4F2E" w:rsidRPr="002361F2" w:rsidRDefault="002A14D5" w:rsidP="002361F2">
      <w:pPr>
        <w:pStyle w:val="Sinespaciado"/>
        <w:jc w:val="both"/>
        <w:rPr>
          <w:rFonts w:ascii="Arial" w:hAnsi="Arial" w:cs="Arial"/>
        </w:rPr>
      </w:pPr>
      <w:r w:rsidRPr="002361F2">
        <w:rPr>
          <w:rFonts w:ascii="Arial" w:hAnsi="Arial" w:cs="Arial"/>
          <w:b/>
          <w:iCs/>
        </w:rPr>
        <w:t xml:space="preserve">A LA </w:t>
      </w:r>
      <w:r w:rsidR="00074984" w:rsidRPr="002361F2">
        <w:rPr>
          <w:rFonts w:ascii="Arial" w:hAnsi="Arial" w:cs="Arial"/>
          <w:b/>
          <w:iCs/>
        </w:rPr>
        <w:t>TERCERA</w:t>
      </w:r>
      <w:r w:rsidR="00E92585" w:rsidRPr="002361F2">
        <w:rPr>
          <w:rFonts w:ascii="Arial" w:hAnsi="Arial" w:cs="Arial"/>
          <w:b/>
          <w:bCs/>
        </w:rPr>
        <w:t xml:space="preserve">: </w:t>
      </w:r>
      <w:r w:rsidR="00074984" w:rsidRPr="002361F2">
        <w:rPr>
          <w:rFonts w:ascii="Arial" w:hAnsi="Arial" w:cs="Arial"/>
          <w:b/>
          <w:bCs/>
        </w:rPr>
        <w:t xml:space="preserve"> </w:t>
      </w:r>
      <w:r w:rsidR="00074984" w:rsidRPr="002361F2">
        <w:rPr>
          <w:rFonts w:ascii="Arial" w:hAnsi="Arial" w:cs="Arial"/>
          <w:b/>
          <w:bCs/>
          <w:iCs/>
        </w:rPr>
        <w:t>ME OPONGO</w:t>
      </w:r>
      <w:r w:rsidR="00074984" w:rsidRPr="002361F2">
        <w:rPr>
          <w:rFonts w:ascii="Arial" w:hAnsi="Arial" w:cs="Arial"/>
          <w:iCs/>
        </w:rPr>
        <w:t xml:space="preserve"> </w:t>
      </w:r>
      <w:r w:rsidR="00074984" w:rsidRPr="002361F2">
        <w:rPr>
          <w:rFonts w:ascii="Arial" w:hAnsi="Arial" w:cs="Arial"/>
        </w:rPr>
        <w:t xml:space="preserve">a que se condene a </w:t>
      </w:r>
      <w:r w:rsidR="00074984" w:rsidRPr="002361F2">
        <w:rPr>
          <w:rFonts w:ascii="Arial" w:hAnsi="Arial" w:cs="Arial"/>
          <w:lang w:val="es-ES_tradnl"/>
        </w:rPr>
        <w:t xml:space="preserve">mi representada </w:t>
      </w:r>
      <w:r w:rsidR="00074984" w:rsidRPr="002361F2">
        <w:rPr>
          <w:rFonts w:ascii="Arial" w:hAnsi="Arial" w:cs="Arial"/>
        </w:rPr>
        <w:t xml:space="preserve">SEGUROS DE VIDA SURAMERICANA S.A. al pago de intereses moratorios de que trata el artículo 141 de la Ley 100 de 1993, </w:t>
      </w:r>
      <w:r w:rsidR="004676CC" w:rsidRPr="002361F2">
        <w:rPr>
          <w:rFonts w:ascii="Arial" w:hAnsi="Arial" w:cs="Arial"/>
        </w:rPr>
        <w:t xml:space="preserve">precisando </w:t>
      </w:r>
      <w:r w:rsidR="004676CC" w:rsidRPr="002361F2">
        <w:rPr>
          <w:rFonts w:ascii="Arial" w:hAnsi="Arial" w:cs="Arial"/>
          <w:b/>
          <w:bCs/>
          <w:u w:val="single"/>
        </w:rPr>
        <w:t>en primer lugar</w:t>
      </w:r>
      <w:r w:rsidR="004676CC" w:rsidRPr="002361F2">
        <w:rPr>
          <w:rFonts w:ascii="Arial" w:hAnsi="Arial" w:cs="Arial"/>
        </w:rPr>
        <w:t xml:space="preserve"> que</w:t>
      </w:r>
      <w:r w:rsidR="00BB7DF3" w:rsidRPr="002361F2">
        <w:rPr>
          <w:rFonts w:ascii="Arial" w:hAnsi="Arial" w:cs="Arial"/>
        </w:rPr>
        <w:t>,</w:t>
      </w:r>
      <w:r w:rsidR="004676CC" w:rsidRPr="002361F2">
        <w:rPr>
          <w:rFonts w:ascii="Arial" w:hAnsi="Arial" w:cs="Arial"/>
        </w:rPr>
        <w:t xml:space="preserve"> los mismos son incompatibles </w:t>
      </w:r>
      <w:r w:rsidR="004F3261" w:rsidRPr="002361F2">
        <w:rPr>
          <w:rFonts w:ascii="Arial" w:hAnsi="Arial" w:cs="Arial"/>
        </w:rPr>
        <w:t>con la indexación solicitada en la pretensión segunda, por lo que estamos en frente de</w:t>
      </w:r>
      <w:r w:rsidR="00EF298C" w:rsidRPr="002361F2">
        <w:rPr>
          <w:rFonts w:ascii="Arial" w:hAnsi="Arial" w:cs="Arial"/>
        </w:rPr>
        <w:t xml:space="preserve"> una indebida</w:t>
      </w:r>
      <w:r w:rsidR="006C37D7" w:rsidRPr="002361F2">
        <w:rPr>
          <w:rFonts w:ascii="Arial" w:hAnsi="Arial" w:cs="Arial"/>
        </w:rPr>
        <w:t xml:space="preserve"> acumulación de pretensiones</w:t>
      </w:r>
      <w:r w:rsidR="007A1894" w:rsidRPr="002361F2">
        <w:rPr>
          <w:rFonts w:ascii="Arial" w:hAnsi="Arial" w:cs="Arial"/>
        </w:rPr>
        <w:t xml:space="preserve">, vulnerando lo establecido en el numeral </w:t>
      </w:r>
      <w:r w:rsidR="00DB770B" w:rsidRPr="002361F2">
        <w:rPr>
          <w:rFonts w:ascii="Arial" w:hAnsi="Arial" w:cs="Arial"/>
        </w:rPr>
        <w:t>2</w:t>
      </w:r>
      <w:r w:rsidR="00AE03A7" w:rsidRPr="002361F2">
        <w:rPr>
          <w:rFonts w:ascii="Arial" w:hAnsi="Arial" w:cs="Arial"/>
        </w:rPr>
        <w:t>°</w:t>
      </w:r>
      <w:r w:rsidR="00DB770B" w:rsidRPr="002361F2">
        <w:rPr>
          <w:rFonts w:ascii="Arial" w:hAnsi="Arial" w:cs="Arial"/>
        </w:rPr>
        <w:t xml:space="preserve"> del </w:t>
      </w:r>
      <w:r w:rsidR="007A1894" w:rsidRPr="002361F2">
        <w:rPr>
          <w:rFonts w:ascii="Arial" w:hAnsi="Arial" w:cs="Arial"/>
        </w:rPr>
        <w:t>artículo 88 del CGP</w:t>
      </w:r>
      <w:r w:rsidR="00DB770B" w:rsidRPr="002361F2">
        <w:rPr>
          <w:rFonts w:ascii="Arial" w:hAnsi="Arial" w:cs="Arial"/>
        </w:rPr>
        <w:t xml:space="preserve"> que indica: </w:t>
      </w:r>
    </w:p>
    <w:p w14:paraId="70007F00" w14:textId="77777777" w:rsidR="00AE03A7" w:rsidRPr="002361F2" w:rsidRDefault="00AE03A7" w:rsidP="002361F2">
      <w:pPr>
        <w:pStyle w:val="Sinespaciado"/>
        <w:jc w:val="both"/>
        <w:rPr>
          <w:rFonts w:ascii="Arial" w:hAnsi="Arial" w:cs="Arial"/>
        </w:rPr>
      </w:pPr>
    </w:p>
    <w:p w14:paraId="28CE9179" w14:textId="77777777" w:rsidR="006F398A" w:rsidRPr="002361F2" w:rsidRDefault="006F398A" w:rsidP="002361F2">
      <w:pPr>
        <w:pStyle w:val="Sinespaciado"/>
        <w:ind w:left="567" w:right="560"/>
        <w:jc w:val="both"/>
        <w:rPr>
          <w:rFonts w:ascii="Arial" w:hAnsi="Arial" w:cs="Arial"/>
          <w:i/>
          <w:iCs/>
          <w:lang w:val="es-CO"/>
        </w:rPr>
      </w:pPr>
      <w:bookmarkStart w:id="1" w:name="88"/>
      <w:r w:rsidRPr="002361F2">
        <w:rPr>
          <w:rFonts w:ascii="Arial" w:hAnsi="Arial" w:cs="Arial"/>
          <w:b/>
          <w:bCs/>
          <w:i/>
          <w:iCs/>
          <w:lang w:val="es-CO"/>
        </w:rPr>
        <w:t>ARTÍCULO 88. ACUMULACIÓN DE PRETENSIONES.</w:t>
      </w:r>
      <w:bookmarkEnd w:id="1"/>
      <w:r w:rsidRPr="002361F2">
        <w:rPr>
          <w:rFonts w:ascii="Arial" w:hAnsi="Arial" w:cs="Arial"/>
          <w:i/>
          <w:iCs/>
          <w:lang w:val="es-CO"/>
        </w:rPr>
        <w:t> El demandante podrá acumular en una misma demanda varias pretensiones contra el demandado, aunque no sean conexas, siempre que concurran los siguientes requisitos:</w:t>
      </w:r>
    </w:p>
    <w:p w14:paraId="17AF8F66" w14:textId="5976EEDA" w:rsidR="006F398A" w:rsidRPr="002361F2" w:rsidRDefault="006F398A" w:rsidP="002361F2">
      <w:pPr>
        <w:pStyle w:val="Sinespaciado"/>
        <w:ind w:left="567" w:right="560"/>
        <w:jc w:val="both"/>
        <w:rPr>
          <w:rFonts w:ascii="Arial" w:hAnsi="Arial" w:cs="Arial"/>
          <w:i/>
          <w:iCs/>
          <w:lang w:val="es-CO"/>
        </w:rPr>
      </w:pPr>
      <w:r w:rsidRPr="002361F2">
        <w:rPr>
          <w:rFonts w:ascii="Arial" w:hAnsi="Arial" w:cs="Arial"/>
          <w:i/>
          <w:iCs/>
          <w:lang w:val="es-CO"/>
        </w:rPr>
        <w:t>(…)</w:t>
      </w:r>
    </w:p>
    <w:p w14:paraId="451CF79F" w14:textId="77777777" w:rsidR="006F398A" w:rsidRPr="002361F2" w:rsidRDefault="006F398A" w:rsidP="002361F2">
      <w:pPr>
        <w:pStyle w:val="Sinespaciado"/>
        <w:ind w:left="567" w:right="560"/>
        <w:jc w:val="both"/>
        <w:rPr>
          <w:rFonts w:ascii="Arial" w:hAnsi="Arial" w:cs="Arial"/>
          <w:i/>
          <w:iCs/>
          <w:lang w:val="es-CO"/>
        </w:rPr>
      </w:pPr>
      <w:r w:rsidRPr="002361F2">
        <w:rPr>
          <w:rFonts w:ascii="Arial" w:hAnsi="Arial" w:cs="Arial"/>
          <w:i/>
          <w:iCs/>
          <w:lang w:val="es-CO"/>
        </w:rPr>
        <w:t>2. Que las pretensiones no se excluyan entre sí, salvo que se propongan como principales y subsidiarias.</w:t>
      </w:r>
    </w:p>
    <w:p w14:paraId="16EB8DEE" w14:textId="77777777" w:rsidR="006F398A" w:rsidRPr="002361F2" w:rsidRDefault="006F398A" w:rsidP="002361F2">
      <w:pPr>
        <w:pStyle w:val="Sinespaciado"/>
        <w:jc w:val="both"/>
        <w:rPr>
          <w:rFonts w:ascii="Arial" w:hAnsi="Arial" w:cs="Arial"/>
        </w:rPr>
      </w:pPr>
    </w:p>
    <w:p w14:paraId="0BB2DB6E" w14:textId="6C9CE4FE" w:rsidR="00DB770B" w:rsidRPr="002361F2" w:rsidRDefault="00BB7DF3" w:rsidP="002361F2">
      <w:pPr>
        <w:pStyle w:val="Sinespaciado"/>
        <w:jc w:val="both"/>
        <w:rPr>
          <w:rFonts w:ascii="Arial" w:hAnsi="Arial" w:cs="Arial"/>
        </w:rPr>
      </w:pPr>
      <w:r w:rsidRPr="002361F2">
        <w:rPr>
          <w:rFonts w:ascii="Arial" w:hAnsi="Arial" w:cs="Arial"/>
        </w:rPr>
        <w:t xml:space="preserve">Así las cosas, </w:t>
      </w:r>
      <w:r w:rsidR="00BF2D09" w:rsidRPr="002361F2">
        <w:rPr>
          <w:rFonts w:ascii="Arial" w:hAnsi="Arial" w:cs="Arial"/>
        </w:rPr>
        <w:t xml:space="preserve">la presente demanda no cumple con los </w:t>
      </w:r>
      <w:r w:rsidR="002B58C1" w:rsidRPr="002361F2">
        <w:rPr>
          <w:rFonts w:ascii="Arial" w:hAnsi="Arial" w:cs="Arial"/>
        </w:rPr>
        <w:t>requisitos para ser admitida</w:t>
      </w:r>
      <w:r w:rsidR="00472797" w:rsidRPr="002361F2">
        <w:rPr>
          <w:rFonts w:ascii="Arial" w:hAnsi="Arial" w:cs="Arial"/>
        </w:rPr>
        <w:t xml:space="preserve"> establecidos en el numeral 3 del artículo 90 del CGP</w:t>
      </w:r>
      <w:r w:rsidR="004F3159" w:rsidRPr="002361F2">
        <w:rPr>
          <w:rFonts w:ascii="Arial" w:hAnsi="Arial" w:cs="Arial"/>
        </w:rPr>
        <w:t>: “</w:t>
      </w:r>
      <w:r w:rsidR="004F3159" w:rsidRPr="002361F2">
        <w:rPr>
          <w:rFonts w:ascii="Arial" w:hAnsi="Arial" w:cs="Arial"/>
          <w:i/>
          <w:iCs/>
        </w:rPr>
        <w:t>3. Cuando las pretensiones acumuladas no reúnan los requisitos legales.</w:t>
      </w:r>
      <w:r w:rsidR="004F3159" w:rsidRPr="002361F2">
        <w:rPr>
          <w:rFonts w:ascii="Arial" w:hAnsi="Arial" w:cs="Arial"/>
        </w:rPr>
        <w:t>”</w:t>
      </w:r>
    </w:p>
    <w:p w14:paraId="21E782B3" w14:textId="77777777" w:rsidR="004F3159" w:rsidRPr="002361F2" w:rsidRDefault="004F3159" w:rsidP="002361F2">
      <w:pPr>
        <w:pStyle w:val="Sinespaciado"/>
        <w:jc w:val="both"/>
        <w:rPr>
          <w:rFonts w:ascii="Arial" w:hAnsi="Arial" w:cs="Arial"/>
        </w:rPr>
      </w:pPr>
    </w:p>
    <w:p w14:paraId="2682EBC0" w14:textId="3524F5D1" w:rsidR="00E66B1A" w:rsidRPr="002361F2" w:rsidRDefault="003D2059" w:rsidP="002361F2">
      <w:pPr>
        <w:jc w:val="both"/>
        <w:rPr>
          <w:rFonts w:ascii="Arial" w:hAnsi="Arial" w:cs="Arial"/>
          <w:color w:val="000000" w:themeColor="text1"/>
          <w:sz w:val="22"/>
          <w:szCs w:val="22"/>
        </w:rPr>
      </w:pPr>
      <w:r w:rsidRPr="002361F2">
        <w:rPr>
          <w:rFonts w:ascii="Arial" w:hAnsi="Arial" w:cs="Arial"/>
          <w:sz w:val="22"/>
          <w:szCs w:val="22"/>
        </w:rPr>
        <w:t>De</w:t>
      </w:r>
      <w:r w:rsidR="004F3159" w:rsidRPr="002361F2">
        <w:rPr>
          <w:rFonts w:ascii="Arial" w:hAnsi="Arial" w:cs="Arial"/>
          <w:sz w:val="22"/>
          <w:szCs w:val="22"/>
        </w:rPr>
        <w:t xml:space="preserve"> lo anterior, </w:t>
      </w:r>
      <w:r w:rsidR="00950728" w:rsidRPr="002361F2">
        <w:rPr>
          <w:rFonts w:ascii="Arial" w:hAnsi="Arial" w:cs="Arial"/>
          <w:color w:val="000000" w:themeColor="text1"/>
          <w:sz w:val="22"/>
          <w:szCs w:val="22"/>
          <w:lang w:val="es-ES_tradnl"/>
        </w:rPr>
        <w:t xml:space="preserve">ante la </w:t>
      </w:r>
      <w:r w:rsidR="00950728" w:rsidRPr="002361F2">
        <w:rPr>
          <w:rFonts w:ascii="Arial" w:hAnsi="Arial" w:cs="Arial"/>
          <w:color w:val="000000" w:themeColor="text1"/>
          <w:sz w:val="22"/>
          <w:szCs w:val="22"/>
        </w:rPr>
        <w:t xml:space="preserve">inexistente obligación a cargo de mi representada de reconocer y pagar la pensión de sobrevivientes demandada, por sustracción de materia tampoco habrá lugar al pago de </w:t>
      </w:r>
      <w:r w:rsidR="00950728" w:rsidRPr="002361F2">
        <w:rPr>
          <w:rFonts w:ascii="Arial" w:hAnsi="Arial" w:cs="Arial"/>
          <w:color w:val="000000" w:themeColor="text1"/>
          <w:sz w:val="22"/>
          <w:szCs w:val="22"/>
        </w:rPr>
        <w:lastRenderedPageBreak/>
        <w:t>intereses moratorios, resaltando que la Administradora de Riesgos Laborales que represento no puede incurrir en mora en el pago de mesadas pensiones que no se encuentra entre sus obligaciones.</w:t>
      </w:r>
    </w:p>
    <w:p w14:paraId="192058A4" w14:textId="77777777" w:rsidR="00AE03A7" w:rsidRPr="002361F2" w:rsidRDefault="00AE03A7" w:rsidP="002361F2">
      <w:pPr>
        <w:jc w:val="both"/>
        <w:rPr>
          <w:rFonts w:ascii="Arial" w:hAnsi="Arial" w:cs="Arial"/>
          <w:color w:val="000000" w:themeColor="text1"/>
          <w:sz w:val="22"/>
          <w:szCs w:val="22"/>
        </w:rPr>
      </w:pPr>
    </w:p>
    <w:p w14:paraId="1C13DCCC" w14:textId="462EDCC2" w:rsidR="00AE03A7" w:rsidRPr="002361F2" w:rsidRDefault="00AE03A7"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 xml:space="preserve">Sin perjuicio de lo expuesto, </w:t>
      </w:r>
      <w:r w:rsidR="003D2059" w:rsidRPr="002361F2">
        <w:rPr>
          <w:rFonts w:ascii="Arial" w:hAnsi="Arial" w:cs="Arial"/>
          <w:sz w:val="22"/>
          <w:szCs w:val="22"/>
        </w:rPr>
        <w:t xml:space="preserve">de probarse que el siniestro es de origen laboral y ocurrió bajo subordinación y dependencia de </w:t>
      </w:r>
      <w:r w:rsidR="003D2059" w:rsidRPr="002361F2">
        <w:rPr>
          <w:rFonts w:ascii="Arial" w:hAnsi="Arial" w:cs="Arial"/>
          <w:bCs/>
          <w:sz w:val="22"/>
          <w:szCs w:val="22"/>
        </w:rPr>
        <w:t>CORREMENTRA S.A.S</w:t>
      </w:r>
      <w:r w:rsidR="003D2059" w:rsidRPr="002361F2">
        <w:rPr>
          <w:rFonts w:ascii="Arial" w:hAnsi="Arial" w:cs="Arial"/>
          <w:color w:val="000000" w:themeColor="text1"/>
          <w:sz w:val="22"/>
          <w:szCs w:val="22"/>
        </w:rPr>
        <w:t>.</w:t>
      </w:r>
      <w:r w:rsidRPr="002361F2">
        <w:rPr>
          <w:rFonts w:ascii="Arial" w:hAnsi="Arial" w:cs="Arial"/>
          <w:color w:val="000000" w:themeColor="text1"/>
          <w:sz w:val="22"/>
          <w:szCs w:val="22"/>
        </w:rPr>
        <w:t>, no es posible que se endilgue responsabilidad a la ARL</w:t>
      </w:r>
      <w:r w:rsidR="003D2059" w:rsidRPr="002361F2">
        <w:rPr>
          <w:rFonts w:ascii="Arial" w:hAnsi="Arial" w:cs="Arial"/>
          <w:color w:val="000000" w:themeColor="text1"/>
          <w:sz w:val="22"/>
          <w:szCs w:val="22"/>
        </w:rPr>
        <w:t xml:space="preserve"> SURA</w:t>
      </w:r>
      <w:r w:rsidRPr="002361F2">
        <w:rPr>
          <w:rFonts w:ascii="Arial" w:hAnsi="Arial" w:cs="Arial"/>
          <w:color w:val="000000" w:themeColor="text1"/>
          <w:sz w:val="22"/>
          <w:szCs w:val="22"/>
        </w:rPr>
        <w:t xml:space="preserve"> por una eventual indexación o intereses moratorios</w:t>
      </w:r>
      <w:r w:rsidR="003D2059" w:rsidRPr="002361F2">
        <w:rPr>
          <w:rFonts w:ascii="Arial" w:hAnsi="Arial" w:cs="Arial"/>
          <w:color w:val="000000" w:themeColor="text1"/>
          <w:sz w:val="22"/>
          <w:szCs w:val="22"/>
        </w:rPr>
        <w:t>,</w:t>
      </w:r>
      <w:r w:rsidRPr="002361F2">
        <w:rPr>
          <w:rFonts w:ascii="Arial" w:hAnsi="Arial" w:cs="Arial"/>
          <w:color w:val="000000" w:themeColor="text1"/>
          <w:sz w:val="22"/>
          <w:szCs w:val="22"/>
        </w:rPr>
        <w:t xml:space="preserve"> ya </w:t>
      </w:r>
      <w:r w:rsidR="003D2059" w:rsidRPr="002361F2">
        <w:rPr>
          <w:rFonts w:ascii="Arial" w:hAnsi="Arial" w:cs="Arial"/>
          <w:color w:val="000000" w:themeColor="text1"/>
          <w:sz w:val="22"/>
          <w:szCs w:val="22"/>
        </w:rPr>
        <w:t>mi representada</w:t>
      </w:r>
      <w:r w:rsidRPr="002361F2">
        <w:rPr>
          <w:rFonts w:ascii="Arial" w:hAnsi="Arial" w:cs="Arial"/>
          <w:color w:val="000000" w:themeColor="text1"/>
          <w:sz w:val="22"/>
          <w:szCs w:val="22"/>
        </w:rPr>
        <w:t xml:space="preserve"> no ha procedido con el reconocimiento</w:t>
      </w:r>
      <w:r w:rsidR="003D2059" w:rsidRPr="002361F2">
        <w:rPr>
          <w:rFonts w:ascii="Arial" w:hAnsi="Arial" w:cs="Arial"/>
          <w:color w:val="000000" w:themeColor="text1"/>
          <w:sz w:val="22"/>
          <w:szCs w:val="22"/>
        </w:rPr>
        <w:t xml:space="preserve"> de la pensión deprecada</w:t>
      </w:r>
      <w:r w:rsidRPr="002361F2">
        <w:rPr>
          <w:rFonts w:ascii="Arial" w:hAnsi="Arial" w:cs="Arial"/>
          <w:color w:val="000000" w:themeColor="text1"/>
          <w:sz w:val="22"/>
          <w:szCs w:val="22"/>
        </w:rPr>
        <w:t xml:space="preserve"> por circunstancias imputables al empleador</w:t>
      </w:r>
      <w:r w:rsidR="003D2059" w:rsidRPr="002361F2">
        <w:rPr>
          <w:rFonts w:ascii="Arial" w:hAnsi="Arial" w:cs="Arial"/>
          <w:color w:val="000000" w:themeColor="text1"/>
          <w:sz w:val="22"/>
          <w:szCs w:val="22"/>
        </w:rPr>
        <w:t>, esto es, el incumplimiento de sus obligaciones de reportar el accidente de trabajo y allegar la documentación necesaria para la investigación del siniestro y consigo la calificación del origen.</w:t>
      </w:r>
      <w:r w:rsidRPr="002361F2">
        <w:rPr>
          <w:rFonts w:ascii="Arial" w:hAnsi="Arial" w:cs="Arial"/>
          <w:color w:val="000000" w:themeColor="text1"/>
          <w:sz w:val="22"/>
          <w:szCs w:val="22"/>
        </w:rPr>
        <w:t xml:space="preserve"> </w:t>
      </w:r>
    </w:p>
    <w:p w14:paraId="61A41926" w14:textId="77777777" w:rsidR="00950728" w:rsidRPr="002361F2" w:rsidRDefault="00950728" w:rsidP="002361F2">
      <w:pPr>
        <w:jc w:val="both"/>
        <w:rPr>
          <w:rFonts w:ascii="Arial" w:hAnsi="Arial" w:cs="Arial"/>
          <w:b/>
          <w:bCs/>
          <w:sz w:val="22"/>
          <w:szCs w:val="22"/>
        </w:rPr>
      </w:pPr>
    </w:p>
    <w:p w14:paraId="19AF1931" w14:textId="37CDDEE5" w:rsidR="006A46D3" w:rsidRPr="002361F2" w:rsidRDefault="00986929" w:rsidP="002361F2">
      <w:pPr>
        <w:jc w:val="both"/>
        <w:rPr>
          <w:rFonts w:ascii="Arial" w:hAnsi="Arial" w:cs="Arial"/>
          <w:b/>
          <w:iCs/>
          <w:sz w:val="22"/>
          <w:szCs w:val="22"/>
        </w:rPr>
      </w:pPr>
      <w:r w:rsidRPr="002361F2">
        <w:rPr>
          <w:rFonts w:ascii="Arial" w:hAnsi="Arial" w:cs="Arial"/>
          <w:b/>
          <w:iCs/>
          <w:sz w:val="22"/>
          <w:szCs w:val="22"/>
        </w:rPr>
        <w:t xml:space="preserve">A LA </w:t>
      </w:r>
      <w:r w:rsidR="006A46D3" w:rsidRPr="002361F2">
        <w:rPr>
          <w:rFonts w:ascii="Arial" w:hAnsi="Arial" w:cs="Arial"/>
          <w:b/>
          <w:iCs/>
          <w:sz w:val="22"/>
          <w:szCs w:val="22"/>
        </w:rPr>
        <w:t>CUARTA</w:t>
      </w:r>
      <w:r w:rsidR="002729D6" w:rsidRPr="002361F2">
        <w:rPr>
          <w:rFonts w:ascii="Arial" w:hAnsi="Arial" w:cs="Arial"/>
          <w:b/>
          <w:iCs/>
          <w:sz w:val="22"/>
          <w:szCs w:val="22"/>
        </w:rPr>
        <w:t>:</w:t>
      </w:r>
      <w:r w:rsidRPr="002361F2">
        <w:rPr>
          <w:rFonts w:ascii="Arial" w:hAnsi="Arial" w:cs="Arial"/>
          <w:b/>
          <w:iCs/>
          <w:sz w:val="22"/>
          <w:szCs w:val="22"/>
        </w:rPr>
        <w:t xml:space="preserve"> </w:t>
      </w:r>
      <w:r w:rsidR="006A46D3" w:rsidRPr="002361F2">
        <w:rPr>
          <w:rFonts w:ascii="Arial" w:eastAsiaTheme="minorHAnsi" w:hAnsi="Arial" w:cs="Arial"/>
          <w:b/>
          <w:bCs/>
          <w:sz w:val="22"/>
          <w:szCs w:val="22"/>
          <w:lang w:val="es-CO"/>
        </w:rPr>
        <w:t xml:space="preserve">ME OPONGO </w:t>
      </w:r>
      <w:r w:rsidR="006A46D3" w:rsidRPr="002361F2">
        <w:rPr>
          <w:rFonts w:ascii="Arial" w:eastAsiaTheme="minorHAnsi" w:hAnsi="Arial" w:cs="Arial"/>
          <w:sz w:val="22"/>
          <w:szCs w:val="22"/>
          <w:lang w:val="es-CO"/>
        </w:rPr>
        <w:t xml:space="preserve">a la remota prosperidad de esta pretensión, toda vez que al no existir obligación alguna atribuible a </w:t>
      </w:r>
      <w:r w:rsidR="006A46D3" w:rsidRPr="002361F2">
        <w:rPr>
          <w:rFonts w:ascii="Arial" w:hAnsi="Arial" w:cs="Arial"/>
          <w:bCs/>
          <w:sz w:val="22"/>
          <w:szCs w:val="22"/>
        </w:rPr>
        <w:t>SEGUROS DE VIDA SURAMERICANA S.A.,</w:t>
      </w:r>
      <w:r w:rsidR="006A46D3" w:rsidRPr="002361F2">
        <w:rPr>
          <w:rFonts w:ascii="Arial" w:eastAsiaTheme="minorHAnsi" w:hAnsi="Arial" w:cs="Arial"/>
          <w:sz w:val="22"/>
          <w:szCs w:val="22"/>
          <w:lang w:val="es-ES_tradnl"/>
        </w:rPr>
        <w:t xml:space="preserve"> </w:t>
      </w:r>
      <w:r w:rsidR="006A46D3" w:rsidRPr="002361F2">
        <w:rPr>
          <w:rFonts w:ascii="Arial" w:eastAsiaTheme="minorHAnsi" w:hAnsi="Arial" w:cs="Arial"/>
          <w:sz w:val="22"/>
          <w:szCs w:val="22"/>
          <w:lang w:val="es-CO"/>
        </w:rPr>
        <w:t>mi prohijada no debe asumir</w:t>
      </w:r>
      <w:r w:rsidR="006A46D3" w:rsidRPr="002361F2">
        <w:rPr>
          <w:rFonts w:ascii="Arial" w:hAnsi="Arial" w:cs="Arial"/>
          <w:b/>
          <w:bCs/>
          <w:sz w:val="22"/>
          <w:szCs w:val="22"/>
        </w:rPr>
        <w:t xml:space="preserve"> </w:t>
      </w:r>
      <w:r w:rsidR="006A46D3" w:rsidRPr="002361F2">
        <w:rPr>
          <w:rFonts w:ascii="Arial" w:eastAsiaTheme="minorHAnsi" w:hAnsi="Arial" w:cs="Arial"/>
          <w:sz w:val="22"/>
          <w:szCs w:val="22"/>
          <w:lang w:val="es-CO"/>
        </w:rPr>
        <w:t>el pago de las costas y agencias en derecho.</w:t>
      </w:r>
    </w:p>
    <w:p w14:paraId="322F6428" w14:textId="77777777" w:rsidR="002729D6" w:rsidRPr="002361F2" w:rsidRDefault="002729D6" w:rsidP="002361F2">
      <w:pPr>
        <w:jc w:val="both"/>
        <w:rPr>
          <w:rFonts w:ascii="Arial" w:eastAsiaTheme="minorHAnsi" w:hAnsi="Arial" w:cs="Arial"/>
          <w:sz w:val="22"/>
          <w:szCs w:val="22"/>
          <w:lang w:val="es-CO"/>
        </w:rPr>
      </w:pPr>
    </w:p>
    <w:p w14:paraId="097BA19D" w14:textId="77777777" w:rsidR="006A46D3" w:rsidRPr="002361F2" w:rsidRDefault="002729D6" w:rsidP="002361F2">
      <w:pPr>
        <w:jc w:val="both"/>
        <w:rPr>
          <w:rFonts w:ascii="Arial" w:eastAsiaTheme="minorHAnsi" w:hAnsi="Arial" w:cs="Arial"/>
          <w:sz w:val="22"/>
          <w:szCs w:val="22"/>
          <w:lang w:val="es-CO"/>
        </w:rPr>
      </w:pPr>
      <w:r w:rsidRPr="002361F2">
        <w:rPr>
          <w:rFonts w:ascii="Arial" w:hAnsi="Arial" w:cs="Arial"/>
          <w:b/>
          <w:iCs/>
          <w:sz w:val="22"/>
          <w:szCs w:val="22"/>
        </w:rPr>
        <w:t xml:space="preserve">A LA </w:t>
      </w:r>
      <w:r w:rsidR="006A46D3" w:rsidRPr="002361F2">
        <w:rPr>
          <w:rFonts w:ascii="Arial" w:hAnsi="Arial" w:cs="Arial"/>
          <w:b/>
          <w:iCs/>
          <w:sz w:val="22"/>
          <w:szCs w:val="22"/>
        </w:rPr>
        <w:t>QUINTA</w:t>
      </w:r>
      <w:r w:rsidRPr="002361F2">
        <w:rPr>
          <w:rFonts w:ascii="Arial" w:hAnsi="Arial" w:cs="Arial"/>
          <w:b/>
          <w:bCs/>
          <w:sz w:val="22"/>
          <w:szCs w:val="22"/>
        </w:rPr>
        <w:t xml:space="preserve">: </w:t>
      </w:r>
      <w:r w:rsidR="006A46D3" w:rsidRPr="002361F2">
        <w:rPr>
          <w:rFonts w:ascii="Arial" w:eastAsiaTheme="minorHAnsi" w:hAnsi="Arial" w:cs="Arial"/>
          <w:b/>
          <w:bCs/>
          <w:sz w:val="22"/>
          <w:szCs w:val="22"/>
          <w:lang w:val="es-CO"/>
        </w:rPr>
        <w:t xml:space="preserve">ME OPONGO </w:t>
      </w:r>
      <w:r w:rsidR="006A46D3" w:rsidRPr="002361F2">
        <w:rPr>
          <w:rFonts w:ascii="Arial" w:eastAsiaTheme="minorHAnsi" w:hAnsi="Arial" w:cs="Arial"/>
          <w:sz w:val="22"/>
          <w:szCs w:val="22"/>
          <w:lang w:val="es-CO"/>
        </w:rPr>
        <w:t xml:space="preserve">a la remota prosperidad de esta pretensión, toda vez que al no existir obligación alguna atribuible a </w:t>
      </w:r>
      <w:r w:rsidR="006A46D3" w:rsidRPr="002361F2">
        <w:rPr>
          <w:rFonts w:ascii="Arial" w:hAnsi="Arial" w:cs="Arial"/>
          <w:bCs/>
          <w:sz w:val="22"/>
          <w:szCs w:val="22"/>
        </w:rPr>
        <w:t>SEGUROS DE VIDA SURAMERICANA S.A.,</w:t>
      </w:r>
      <w:r w:rsidR="006A46D3" w:rsidRPr="002361F2">
        <w:rPr>
          <w:rFonts w:ascii="Arial" w:eastAsiaTheme="minorHAnsi" w:hAnsi="Arial" w:cs="Arial"/>
          <w:sz w:val="22"/>
          <w:szCs w:val="22"/>
          <w:lang w:val="es-ES_tradnl"/>
        </w:rPr>
        <w:t xml:space="preserve"> </w:t>
      </w:r>
      <w:r w:rsidR="006A46D3" w:rsidRPr="002361F2">
        <w:rPr>
          <w:rFonts w:ascii="Arial" w:eastAsiaTheme="minorHAnsi" w:hAnsi="Arial" w:cs="Arial"/>
          <w:sz w:val="22"/>
          <w:szCs w:val="22"/>
          <w:lang w:val="es-CO"/>
        </w:rPr>
        <w:t xml:space="preserve">mi prohijada no debe asumir las erogaciones originadas de las facultades ultra y extra </w:t>
      </w:r>
      <w:proofErr w:type="spellStart"/>
      <w:r w:rsidR="006A46D3" w:rsidRPr="002361F2">
        <w:rPr>
          <w:rFonts w:ascii="Arial" w:eastAsiaTheme="minorHAnsi" w:hAnsi="Arial" w:cs="Arial"/>
          <w:sz w:val="22"/>
          <w:szCs w:val="22"/>
          <w:lang w:val="es-CO"/>
        </w:rPr>
        <w:t>petita</w:t>
      </w:r>
      <w:proofErr w:type="spellEnd"/>
      <w:r w:rsidR="006A46D3" w:rsidRPr="002361F2">
        <w:rPr>
          <w:rFonts w:ascii="Arial" w:eastAsiaTheme="minorHAnsi" w:hAnsi="Arial" w:cs="Arial"/>
          <w:sz w:val="22"/>
          <w:szCs w:val="22"/>
          <w:lang w:val="es-CO"/>
        </w:rPr>
        <w:t xml:space="preserve"> conferidas a los jueces laborales.</w:t>
      </w:r>
    </w:p>
    <w:p w14:paraId="475390FD" w14:textId="77777777" w:rsidR="006A46D3" w:rsidRPr="002361F2" w:rsidRDefault="006A46D3" w:rsidP="002361F2">
      <w:pPr>
        <w:jc w:val="both"/>
        <w:rPr>
          <w:rFonts w:ascii="Arial" w:eastAsiaTheme="minorHAnsi" w:hAnsi="Arial" w:cs="Arial"/>
          <w:sz w:val="22"/>
          <w:szCs w:val="22"/>
          <w:lang w:val="es-CO"/>
        </w:rPr>
      </w:pPr>
    </w:p>
    <w:p w14:paraId="15CBA394" w14:textId="421B5640" w:rsidR="006A46D3" w:rsidRPr="002361F2" w:rsidRDefault="006A46D3" w:rsidP="002361F2">
      <w:pPr>
        <w:jc w:val="both"/>
        <w:rPr>
          <w:rFonts w:ascii="Arial" w:eastAsiaTheme="minorHAnsi" w:hAnsi="Arial" w:cs="Arial"/>
          <w:b/>
          <w:bCs/>
          <w:sz w:val="22"/>
          <w:szCs w:val="22"/>
          <w:u w:val="single"/>
          <w:lang w:val="es-CO"/>
        </w:rPr>
      </w:pPr>
      <w:r w:rsidRPr="002361F2">
        <w:rPr>
          <w:rFonts w:ascii="Arial" w:eastAsiaTheme="minorHAnsi" w:hAnsi="Arial" w:cs="Arial"/>
          <w:b/>
          <w:bCs/>
          <w:sz w:val="22"/>
          <w:szCs w:val="22"/>
          <w:u w:val="single"/>
          <w:lang w:val="es-CO"/>
        </w:rPr>
        <w:t>A la subsidiaria:</w:t>
      </w:r>
    </w:p>
    <w:p w14:paraId="648D1388" w14:textId="77777777" w:rsidR="006A46D3" w:rsidRPr="002361F2" w:rsidRDefault="006A46D3" w:rsidP="002361F2">
      <w:pPr>
        <w:jc w:val="both"/>
        <w:rPr>
          <w:rFonts w:ascii="Arial" w:eastAsiaTheme="minorHAnsi" w:hAnsi="Arial" w:cs="Arial"/>
          <w:b/>
          <w:bCs/>
          <w:sz w:val="22"/>
          <w:szCs w:val="22"/>
          <w:u w:val="single"/>
          <w:lang w:val="es-CO"/>
        </w:rPr>
      </w:pPr>
    </w:p>
    <w:p w14:paraId="49D76808" w14:textId="378D6C4B" w:rsidR="006A46D3" w:rsidRPr="002361F2" w:rsidRDefault="006A46D3" w:rsidP="002361F2">
      <w:pPr>
        <w:jc w:val="both"/>
        <w:rPr>
          <w:rFonts w:ascii="Arial" w:eastAsiaTheme="minorHAnsi" w:hAnsi="Arial" w:cs="Arial"/>
          <w:sz w:val="22"/>
          <w:szCs w:val="22"/>
          <w:lang w:val="es-CO"/>
        </w:rPr>
      </w:pPr>
      <w:r w:rsidRPr="002361F2">
        <w:rPr>
          <w:rFonts w:ascii="Arial" w:eastAsiaTheme="minorHAnsi" w:hAnsi="Arial" w:cs="Arial"/>
          <w:b/>
          <w:bCs/>
          <w:sz w:val="22"/>
          <w:szCs w:val="22"/>
          <w:lang w:val="es-CO"/>
        </w:rPr>
        <w:t>A LA PRIMERA:</w:t>
      </w:r>
      <w:r w:rsidR="00AB33E3" w:rsidRPr="002361F2">
        <w:rPr>
          <w:rFonts w:ascii="Arial" w:eastAsiaTheme="minorHAnsi" w:hAnsi="Arial" w:cs="Arial"/>
          <w:b/>
          <w:bCs/>
          <w:sz w:val="22"/>
          <w:szCs w:val="22"/>
          <w:lang w:val="es-CO"/>
        </w:rPr>
        <w:t xml:space="preserve"> ME OPONGO, </w:t>
      </w:r>
      <w:r w:rsidR="00950728" w:rsidRPr="002361F2">
        <w:rPr>
          <w:rFonts w:ascii="Arial" w:eastAsiaTheme="minorHAnsi" w:hAnsi="Arial" w:cs="Arial"/>
          <w:sz w:val="22"/>
          <w:szCs w:val="22"/>
          <w:lang w:val="es-CO"/>
        </w:rPr>
        <w:t>a la presente pretensión</w:t>
      </w:r>
      <w:r w:rsidR="00124499" w:rsidRPr="002361F2">
        <w:rPr>
          <w:rFonts w:ascii="Arial" w:eastAsiaTheme="minorHAnsi" w:hAnsi="Arial" w:cs="Arial"/>
          <w:sz w:val="22"/>
          <w:szCs w:val="22"/>
          <w:lang w:val="es-CO"/>
        </w:rPr>
        <w:t xml:space="preserve">, toda vez que, una indemnización sustitutiva </w:t>
      </w:r>
      <w:r w:rsidR="002E21BC" w:rsidRPr="002361F2">
        <w:rPr>
          <w:rFonts w:ascii="Arial" w:eastAsiaTheme="minorHAnsi" w:hAnsi="Arial" w:cs="Arial"/>
          <w:sz w:val="22"/>
          <w:szCs w:val="22"/>
          <w:lang w:val="es-CO"/>
        </w:rPr>
        <w:t>no es una</w:t>
      </w:r>
      <w:r w:rsidR="008B28A6" w:rsidRPr="002361F2">
        <w:rPr>
          <w:rFonts w:ascii="Arial" w:eastAsiaTheme="minorHAnsi" w:hAnsi="Arial" w:cs="Arial"/>
          <w:sz w:val="22"/>
          <w:szCs w:val="22"/>
          <w:lang w:val="es-CO"/>
        </w:rPr>
        <w:t xml:space="preserve"> prestación que reconozca el Subsistema de riesgos laborales, pues conforme con el artículo 7 del </w:t>
      </w:r>
      <w:r w:rsidR="008B28A6" w:rsidRPr="002361F2">
        <w:rPr>
          <w:rFonts w:ascii="Arial" w:hAnsi="Arial" w:cs="Arial"/>
          <w:bCs/>
          <w:sz w:val="22"/>
          <w:szCs w:val="22"/>
        </w:rPr>
        <w:t>Decreto Ley 1295 de 1994</w:t>
      </w:r>
      <w:r w:rsidR="007757D7" w:rsidRPr="002361F2">
        <w:rPr>
          <w:rFonts w:ascii="Arial" w:eastAsiaTheme="minorHAnsi" w:hAnsi="Arial" w:cs="Arial"/>
          <w:sz w:val="22"/>
          <w:szCs w:val="22"/>
          <w:lang w:val="es-CO"/>
        </w:rPr>
        <w:t>, las Administradora de Riesgos Laborales únicamente reconocen las siguientes: (i) Subsidio por incapacidad temporal, (</w:t>
      </w:r>
      <w:proofErr w:type="spellStart"/>
      <w:r w:rsidR="007757D7" w:rsidRPr="002361F2">
        <w:rPr>
          <w:rFonts w:ascii="Arial" w:eastAsiaTheme="minorHAnsi" w:hAnsi="Arial" w:cs="Arial"/>
          <w:sz w:val="22"/>
          <w:szCs w:val="22"/>
          <w:lang w:val="es-CO"/>
        </w:rPr>
        <w:t>ii</w:t>
      </w:r>
      <w:proofErr w:type="spellEnd"/>
      <w:r w:rsidR="007757D7" w:rsidRPr="002361F2">
        <w:rPr>
          <w:rFonts w:ascii="Arial" w:eastAsiaTheme="minorHAnsi" w:hAnsi="Arial" w:cs="Arial"/>
          <w:sz w:val="22"/>
          <w:szCs w:val="22"/>
          <w:lang w:val="es-CO"/>
        </w:rPr>
        <w:t>)</w:t>
      </w:r>
      <w:r w:rsidR="00D37AC3" w:rsidRPr="002361F2">
        <w:rPr>
          <w:rFonts w:ascii="Arial" w:eastAsiaTheme="minorHAnsi" w:hAnsi="Arial" w:cs="Arial"/>
          <w:sz w:val="22"/>
          <w:szCs w:val="22"/>
          <w:lang w:val="es-CO"/>
        </w:rPr>
        <w:t xml:space="preserve"> Indemnización por incapacidad permanente parcial, (</w:t>
      </w:r>
      <w:proofErr w:type="spellStart"/>
      <w:r w:rsidR="00D37AC3" w:rsidRPr="002361F2">
        <w:rPr>
          <w:rFonts w:ascii="Arial" w:eastAsiaTheme="minorHAnsi" w:hAnsi="Arial" w:cs="Arial"/>
          <w:sz w:val="22"/>
          <w:szCs w:val="22"/>
          <w:lang w:val="es-CO"/>
        </w:rPr>
        <w:t>iii</w:t>
      </w:r>
      <w:proofErr w:type="spellEnd"/>
      <w:r w:rsidR="00D37AC3" w:rsidRPr="002361F2">
        <w:rPr>
          <w:rFonts w:ascii="Arial" w:eastAsiaTheme="minorHAnsi" w:hAnsi="Arial" w:cs="Arial"/>
          <w:sz w:val="22"/>
          <w:szCs w:val="22"/>
          <w:lang w:val="es-CO"/>
        </w:rPr>
        <w:t>) Pensión de invalidez, (</w:t>
      </w:r>
      <w:proofErr w:type="spellStart"/>
      <w:r w:rsidR="00D37AC3" w:rsidRPr="002361F2">
        <w:rPr>
          <w:rFonts w:ascii="Arial" w:eastAsiaTheme="minorHAnsi" w:hAnsi="Arial" w:cs="Arial"/>
          <w:sz w:val="22"/>
          <w:szCs w:val="22"/>
          <w:lang w:val="es-CO"/>
        </w:rPr>
        <w:t>iv</w:t>
      </w:r>
      <w:proofErr w:type="spellEnd"/>
      <w:r w:rsidR="00D37AC3" w:rsidRPr="002361F2">
        <w:rPr>
          <w:rFonts w:ascii="Arial" w:eastAsiaTheme="minorHAnsi" w:hAnsi="Arial" w:cs="Arial"/>
          <w:sz w:val="22"/>
          <w:szCs w:val="22"/>
          <w:lang w:val="es-CO"/>
        </w:rPr>
        <w:t>) Pensión de sobrevivientes y, (v) Auxilio funerario</w:t>
      </w:r>
      <w:r w:rsidR="005B42E7" w:rsidRPr="002361F2">
        <w:rPr>
          <w:rFonts w:ascii="Arial" w:eastAsiaTheme="minorHAnsi" w:hAnsi="Arial" w:cs="Arial"/>
          <w:sz w:val="22"/>
          <w:szCs w:val="22"/>
          <w:lang w:val="es-CO"/>
        </w:rPr>
        <w:t>. Por tanto, mi re</w:t>
      </w:r>
      <w:r w:rsidR="00714774" w:rsidRPr="002361F2">
        <w:rPr>
          <w:rFonts w:ascii="Arial" w:eastAsiaTheme="minorHAnsi" w:hAnsi="Arial" w:cs="Arial"/>
          <w:sz w:val="22"/>
          <w:szCs w:val="22"/>
          <w:lang w:val="es-CO"/>
        </w:rPr>
        <w:t xml:space="preserve">presentada </w:t>
      </w:r>
      <w:r w:rsidR="00714774" w:rsidRPr="002361F2">
        <w:rPr>
          <w:rFonts w:ascii="Arial" w:hAnsi="Arial" w:cs="Arial"/>
          <w:bCs/>
          <w:sz w:val="22"/>
          <w:szCs w:val="22"/>
        </w:rPr>
        <w:t xml:space="preserve">SEGUROS DE VIDA SURAMERICANA S.A. no está en la obligación de reconocer y pagar la prestación aquí solicitada. </w:t>
      </w:r>
    </w:p>
    <w:p w14:paraId="40937B8B" w14:textId="77777777" w:rsidR="006A46D3" w:rsidRPr="002361F2" w:rsidRDefault="006A46D3" w:rsidP="002361F2">
      <w:pPr>
        <w:jc w:val="center"/>
        <w:rPr>
          <w:rFonts w:ascii="Arial" w:hAnsi="Arial" w:cs="Arial"/>
          <w:b/>
          <w:color w:val="000000"/>
          <w:sz w:val="22"/>
          <w:szCs w:val="22"/>
          <w:u w:val="single"/>
        </w:rPr>
      </w:pPr>
    </w:p>
    <w:p w14:paraId="6FCE1896" w14:textId="7A38922C" w:rsidR="00296230" w:rsidRPr="002361F2" w:rsidRDefault="00FB6D6B" w:rsidP="002361F2">
      <w:pPr>
        <w:jc w:val="center"/>
        <w:rPr>
          <w:rFonts w:ascii="Arial" w:hAnsi="Arial" w:cs="Arial"/>
          <w:b/>
          <w:color w:val="000000"/>
          <w:sz w:val="22"/>
          <w:szCs w:val="22"/>
          <w:u w:val="single"/>
        </w:rPr>
      </w:pPr>
      <w:r w:rsidRPr="002361F2">
        <w:rPr>
          <w:rFonts w:ascii="Arial" w:hAnsi="Arial" w:cs="Arial"/>
          <w:b/>
          <w:color w:val="000000"/>
          <w:sz w:val="22"/>
          <w:szCs w:val="22"/>
          <w:u w:val="single"/>
        </w:rPr>
        <w:t>CAPITULO II.</w:t>
      </w:r>
    </w:p>
    <w:p w14:paraId="002AF1E1" w14:textId="64942FB4" w:rsidR="00296230" w:rsidRPr="002361F2" w:rsidRDefault="00296230" w:rsidP="002361F2">
      <w:pPr>
        <w:jc w:val="center"/>
        <w:rPr>
          <w:rFonts w:ascii="Arial" w:hAnsi="Arial" w:cs="Arial"/>
          <w:b/>
          <w:color w:val="000000"/>
          <w:sz w:val="22"/>
          <w:szCs w:val="22"/>
          <w:u w:val="single"/>
        </w:rPr>
      </w:pPr>
      <w:r w:rsidRPr="002361F2">
        <w:rPr>
          <w:rFonts w:ascii="Arial" w:hAnsi="Arial" w:cs="Arial"/>
          <w:b/>
          <w:color w:val="000000"/>
          <w:sz w:val="22"/>
          <w:szCs w:val="22"/>
          <w:u w:val="single"/>
        </w:rPr>
        <w:t>EXCEPCI</w:t>
      </w:r>
      <w:r w:rsidR="00280406" w:rsidRPr="002361F2">
        <w:rPr>
          <w:rFonts w:ascii="Arial" w:hAnsi="Arial" w:cs="Arial"/>
          <w:b/>
          <w:color w:val="000000"/>
          <w:sz w:val="22"/>
          <w:szCs w:val="22"/>
          <w:u w:val="single"/>
        </w:rPr>
        <w:t>ONES</w:t>
      </w:r>
      <w:r w:rsidRPr="002361F2">
        <w:rPr>
          <w:rFonts w:ascii="Arial" w:hAnsi="Arial" w:cs="Arial"/>
          <w:b/>
          <w:color w:val="000000"/>
          <w:sz w:val="22"/>
          <w:szCs w:val="22"/>
          <w:u w:val="single"/>
        </w:rPr>
        <w:t xml:space="preserve"> PREVIA</w:t>
      </w:r>
      <w:r w:rsidR="00280406" w:rsidRPr="002361F2">
        <w:rPr>
          <w:rFonts w:ascii="Arial" w:hAnsi="Arial" w:cs="Arial"/>
          <w:b/>
          <w:color w:val="000000"/>
          <w:sz w:val="22"/>
          <w:szCs w:val="22"/>
          <w:u w:val="single"/>
        </w:rPr>
        <w:t>S</w:t>
      </w:r>
    </w:p>
    <w:p w14:paraId="7EB2B4F2" w14:textId="77777777" w:rsidR="00296230" w:rsidRPr="002361F2" w:rsidRDefault="00296230" w:rsidP="002361F2">
      <w:pPr>
        <w:jc w:val="center"/>
        <w:rPr>
          <w:rFonts w:ascii="Arial" w:hAnsi="Arial" w:cs="Arial"/>
          <w:b/>
          <w:color w:val="000000"/>
          <w:sz w:val="22"/>
          <w:szCs w:val="22"/>
          <w:u w:val="single"/>
        </w:rPr>
      </w:pPr>
    </w:p>
    <w:p w14:paraId="2DEA6B43" w14:textId="1CAB8EA7" w:rsidR="00711A49" w:rsidRPr="002361F2" w:rsidRDefault="00711A49" w:rsidP="002361F2">
      <w:pPr>
        <w:pStyle w:val="paragraph"/>
        <w:numPr>
          <w:ilvl w:val="0"/>
          <w:numId w:val="17"/>
        </w:numPr>
        <w:spacing w:before="0" w:beforeAutospacing="0" w:after="0" w:afterAutospacing="0"/>
        <w:ind w:left="426" w:hanging="437"/>
        <w:jc w:val="both"/>
        <w:textAlignment w:val="baseline"/>
        <w:rPr>
          <w:rFonts w:ascii="Arial" w:hAnsi="Arial" w:cs="Arial"/>
          <w:sz w:val="22"/>
          <w:szCs w:val="22"/>
        </w:rPr>
      </w:pPr>
      <w:r w:rsidRPr="002361F2">
        <w:rPr>
          <w:rStyle w:val="normaltextrun"/>
          <w:rFonts w:ascii="Arial" w:hAnsi="Arial" w:cs="Arial"/>
          <w:b/>
          <w:bCs/>
          <w:color w:val="000000"/>
          <w:sz w:val="22"/>
          <w:szCs w:val="22"/>
        </w:rPr>
        <w:t xml:space="preserve">NO COMPRENDER LA DEMANDA A TODOS LOS LITISCONSORTES NECESARIOS: </w:t>
      </w:r>
      <w:r w:rsidR="00176746" w:rsidRPr="002361F2">
        <w:rPr>
          <w:rStyle w:val="normaltextrun"/>
          <w:rFonts w:ascii="Arial" w:hAnsi="Arial" w:cs="Arial"/>
          <w:b/>
          <w:bCs/>
          <w:color w:val="000000"/>
          <w:sz w:val="22"/>
          <w:szCs w:val="22"/>
        </w:rPr>
        <w:t>CORREMENTRA S.A.S.</w:t>
      </w:r>
    </w:p>
    <w:p w14:paraId="1521BBD7" w14:textId="77777777" w:rsidR="00711A49" w:rsidRPr="002361F2" w:rsidRDefault="00711A49" w:rsidP="002361F2">
      <w:pPr>
        <w:pStyle w:val="paragraph"/>
        <w:spacing w:before="0" w:beforeAutospacing="0" w:after="0" w:afterAutospacing="0"/>
        <w:ind w:left="630"/>
        <w:jc w:val="both"/>
        <w:textAlignment w:val="baseline"/>
        <w:rPr>
          <w:rFonts w:ascii="Arial" w:hAnsi="Arial" w:cs="Arial"/>
          <w:sz w:val="22"/>
          <w:szCs w:val="22"/>
        </w:rPr>
      </w:pPr>
      <w:r w:rsidRPr="002361F2">
        <w:rPr>
          <w:rStyle w:val="eop"/>
          <w:rFonts w:ascii="Arial" w:hAnsi="Arial" w:cs="Arial"/>
          <w:color w:val="000000"/>
          <w:sz w:val="22"/>
          <w:szCs w:val="22"/>
        </w:rPr>
        <w:t> </w:t>
      </w:r>
    </w:p>
    <w:p w14:paraId="2657EFC6" w14:textId="7AC0A9A0" w:rsidR="009A2ED7" w:rsidRPr="002361F2" w:rsidRDefault="00711A49" w:rsidP="1DB77802">
      <w:pPr>
        <w:pStyle w:val="paragraph"/>
        <w:spacing w:before="0" w:beforeAutospacing="0" w:after="0" w:afterAutospacing="0"/>
        <w:ind w:right="105"/>
        <w:jc w:val="both"/>
        <w:textAlignment w:val="baseline"/>
        <w:rPr>
          <w:rStyle w:val="normaltextrun"/>
          <w:rFonts w:ascii="Arial" w:hAnsi="Arial" w:cs="Arial"/>
          <w:color w:val="000000"/>
          <w:sz w:val="22"/>
          <w:szCs w:val="22"/>
          <w:lang w:val="es-ES"/>
        </w:rPr>
      </w:pPr>
      <w:r w:rsidRPr="002361F2">
        <w:rPr>
          <w:rStyle w:val="normaltextrun"/>
          <w:rFonts w:ascii="Arial" w:hAnsi="Arial" w:cs="Arial"/>
          <w:sz w:val="22"/>
          <w:szCs w:val="22"/>
          <w:lang w:val="es-ES"/>
        </w:rPr>
        <w:t xml:space="preserve">Se formula la presente,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con fundamento en el numeral 9° del artículo 100 del C.G.P. aplicable </w:t>
      </w:r>
      <w:r w:rsidRPr="002361F2">
        <w:rPr>
          <w:rStyle w:val="normaltextrun"/>
          <w:rFonts w:ascii="Arial" w:hAnsi="Arial" w:cs="Arial"/>
          <w:color w:val="000000"/>
          <w:sz w:val="22"/>
          <w:szCs w:val="22"/>
          <w:shd w:val="clear" w:color="auto" w:fill="FFFFFF"/>
          <w:lang w:val="es-ES"/>
        </w:rPr>
        <w:t xml:space="preserve">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w:t>
      </w:r>
      <w:r w:rsidR="00FF5928" w:rsidRPr="002361F2">
        <w:rPr>
          <w:rStyle w:val="normaltextrun"/>
          <w:rFonts w:ascii="Arial" w:hAnsi="Arial" w:cs="Arial"/>
          <w:color w:val="000000"/>
          <w:sz w:val="22"/>
          <w:szCs w:val="22"/>
          <w:lang w:val="es-ES"/>
        </w:rPr>
        <w:t xml:space="preserve">CORREMENTRA S.A.S. </w:t>
      </w:r>
      <w:r w:rsidRPr="002361F2">
        <w:rPr>
          <w:rStyle w:val="normaltextrun"/>
          <w:rFonts w:ascii="Arial" w:hAnsi="Arial" w:cs="Arial"/>
          <w:color w:val="000000"/>
          <w:sz w:val="22"/>
          <w:szCs w:val="22"/>
          <w:lang w:val="es-ES"/>
        </w:rPr>
        <w:t xml:space="preserve">entidad que se identifica bajo el NIT. </w:t>
      </w:r>
      <w:r w:rsidR="00FF5928" w:rsidRPr="002361F2">
        <w:rPr>
          <w:rStyle w:val="normaltextrun"/>
          <w:rFonts w:ascii="Arial" w:hAnsi="Arial" w:cs="Arial"/>
          <w:color w:val="000000"/>
          <w:sz w:val="22"/>
          <w:szCs w:val="22"/>
          <w:lang w:val="es-ES"/>
        </w:rPr>
        <w:t>900</w:t>
      </w:r>
      <w:r w:rsidR="006B2C1D" w:rsidRPr="002361F2">
        <w:rPr>
          <w:rStyle w:val="normaltextrun"/>
          <w:rFonts w:ascii="Arial" w:hAnsi="Arial" w:cs="Arial"/>
          <w:color w:val="000000"/>
          <w:sz w:val="22"/>
          <w:szCs w:val="22"/>
          <w:lang w:val="es-ES"/>
        </w:rPr>
        <w:t>.752.869-4</w:t>
      </w:r>
      <w:r w:rsidR="003D2059" w:rsidRPr="002361F2">
        <w:rPr>
          <w:rStyle w:val="normaltextrun"/>
          <w:rFonts w:ascii="Arial" w:hAnsi="Arial" w:cs="Arial"/>
          <w:color w:val="000000"/>
          <w:sz w:val="22"/>
          <w:szCs w:val="22"/>
          <w:lang w:val="es-ES"/>
        </w:rPr>
        <w:t xml:space="preserve"> como empleadora del señor </w:t>
      </w:r>
      <w:r w:rsidR="003D2059" w:rsidRPr="002361F2">
        <w:rPr>
          <w:rFonts w:ascii="Arial" w:hAnsi="Arial" w:cs="Arial"/>
          <w:sz w:val="22"/>
          <w:szCs w:val="22"/>
        </w:rPr>
        <w:t>MARIO ALZATE GIRALDO (Q.E.D.P), no se encuentra vinculada al proceso, siendo necesari</w:t>
      </w:r>
      <w:r w:rsidR="003C6BE6" w:rsidRPr="002361F2">
        <w:rPr>
          <w:rFonts w:ascii="Arial" w:hAnsi="Arial" w:cs="Arial"/>
          <w:sz w:val="22"/>
          <w:szCs w:val="22"/>
        </w:rPr>
        <w:t>a</w:t>
      </w:r>
      <w:r w:rsidR="003D2059" w:rsidRPr="002361F2">
        <w:rPr>
          <w:rFonts w:ascii="Arial" w:hAnsi="Arial" w:cs="Arial"/>
          <w:sz w:val="22"/>
          <w:szCs w:val="22"/>
        </w:rPr>
        <w:t xml:space="preserve"> para que aporte la </w:t>
      </w:r>
      <w:r w:rsidR="003D2059" w:rsidRPr="002361F2">
        <w:rPr>
          <w:rStyle w:val="normaltextrun"/>
          <w:rFonts w:ascii="Arial" w:hAnsi="Arial" w:cs="Arial"/>
          <w:color w:val="000000"/>
          <w:sz w:val="22"/>
          <w:szCs w:val="22"/>
          <w:lang w:val="es-ES"/>
        </w:rPr>
        <w:t xml:space="preserve">documentación requerida sobre el accidente acaecido el 23/03/2023 en el cual perdió la vida su trabajador, </w:t>
      </w:r>
      <w:r w:rsidR="003D2059" w:rsidRPr="002361F2">
        <w:rPr>
          <w:rFonts w:ascii="Arial" w:hAnsi="Arial" w:cs="Arial"/>
          <w:sz w:val="22"/>
          <w:szCs w:val="22"/>
        </w:rPr>
        <w:t>habida cuenta que en su momento tampoco fue allegada a la ARL SURA pese a los requerimientos efectuados, asimismo, para que certifique si el señor ALZATE el día del siniestro se encontraban ejecutando</w:t>
      </w:r>
      <w:r w:rsidR="003C6BE6" w:rsidRPr="002361F2">
        <w:rPr>
          <w:rFonts w:ascii="Arial" w:hAnsi="Arial" w:cs="Arial"/>
          <w:sz w:val="22"/>
          <w:szCs w:val="22"/>
        </w:rPr>
        <w:t xml:space="preserve"> labores bajo su subordinación y dependencia</w:t>
      </w:r>
      <w:r w:rsidR="009A2ED7" w:rsidRPr="002361F2">
        <w:rPr>
          <w:rFonts w:ascii="Arial" w:hAnsi="Arial" w:cs="Arial"/>
          <w:sz w:val="22"/>
          <w:szCs w:val="22"/>
        </w:rPr>
        <w:t>.</w:t>
      </w:r>
    </w:p>
    <w:p w14:paraId="40CA6D37" w14:textId="77777777" w:rsidR="00013E2A" w:rsidRPr="002361F2" w:rsidRDefault="00013E2A" w:rsidP="002361F2">
      <w:pPr>
        <w:pStyle w:val="paragraph"/>
        <w:spacing w:before="0" w:beforeAutospacing="0" w:after="0" w:afterAutospacing="0"/>
        <w:ind w:right="105"/>
        <w:jc w:val="both"/>
        <w:textAlignment w:val="baseline"/>
        <w:rPr>
          <w:rStyle w:val="normaltextrun"/>
          <w:rFonts w:ascii="Arial" w:hAnsi="Arial" w:cs="Arial"/>
          <w:color w:val="000000"/>
          <w:sz w:val="22"/>
          <w:szCs w:val="22"/>
          <w:lang w:val="es-ES"/>
        </w:rPr>
      </w:pPr>
    </w:p>
    <w:p w14:paraId="4A2FDA0E" w14:textId="62A45F28" w:rsidR="00711A49" w:rsidRPr="002361F2" w:rsidRDefault="00013E2A" w:rsidP="002361F2">
      <w:pPr>
        <w:pStyle w:val="paragraph"/>
        <w:spacing w:before="0" w:beforeAutospacing="0" w:after="0" w:afterAutospacing="0"/>
        <w:ind w:right="105"/>
        <w:jc w:val="both"/>
        <w:textAlignment w:val="baseline"/>
        <w:rPr>
          <w:rFonts w:ascii="Arial" w:hAnsi="Arial" w:cs="Arial"/>
          <w:sz w:val="22"/>
          <w:szCs w:val="22"/>
        </w:rPr>
      </w:pPr>
      <w:r w:rsidRPr="002361F2">
        <w:rPr>
          <w:rStyle w:val="normaltextrun"/>
          <w:rFonts w:ascii="Arial" w:hAnsi="Arial" w:cs="Arial"/>
          <w:color w:val="000000"/>
          <w:sz w:val="22"/>
          <w:szCs w:val="22"/>
          <w:lang w:val="es-ES"/>
        </w:rPr>
        <w:t xml:space="preserve">Al respecto </w:t>
      </w:r>
      <w:r w:rsidR="004562C4" w:rsidRPr="002361F2">
        <w:rPr>
          <w:rStyle w:val="normaltextrun"/>
          <w:rFonts w:ascii="Arial" w:hAnsi="Arial" w:cs="Arial"/>
          <w:color w:val="000000"/>
          <w:sz w:val="22"/>
          <w:szCs w:val="22"/>
          <w:lang w:val="es-ES"/>
        </w:rPr>
        <w:t>e</w:t>
      </w:r>
      <w:r w:rsidR="00711A49" w:rsidRPr="002361F2">
        <w:rPr>
          <w:rStyle w:val="normaltextrun"/>
          <w:rFonts w:ascii="Arial" w:hAnsi="Arial" w:cs="Arial"/>
          <w:sz w:val="22"/>
          <w:szCs w:val="22"/>
          <w:lang w:val="es-ES"/>
        </w:rPr>
        <w:t>l mencionado numeral 9° del artículo 100 del C.G.P. precisa lo siguiente:</w:t>
      </w:r>
      <w:r w:rsidR="00711A49" w:rsidRPr="002361F2">
        <w:rPr>
          <w:rStyle w:val="eop"/>
          <w:rFonts w:ascii="Arial" w:hAnsi="Arial" w:cs="Arial"/>
          <w:sz w:val="22"/>
          <w:szCs w:val="22"/>
        </w:rPr>
        <w:t> </w:t>
      </w:r>
    </w:p>
    <w:p w14:paraId="28CD38B5" w14:textId="77777777" w:rsidR="00711A49" w:rsidRPr="002361F2" w:rsidRDefault="00711A49" w:rsidP="002361F2">
      <w:pPr>
        <w:pStyle w:val="paragraph"/>
        <w:spacing w:before="0" w:beforeAutospacing="0" w:after="0" w:afterAutospacing="0"/>
        <w:ind w:right="105"/>
        <w:jc w:val="both"/>
        <w:textAlignment w:val="baseline"/>
        <w:rPr>
          <w:rFonts w:ascii="Arial" w:hAnsi="Arial" w:cs="Arial"/>
          <w:sz w:val="22"/>
          <w:szCs w:val="22"/>
        </w:rPr>
      </w:pPr>
      <w:r w:rsidRPr="002361F2">
        <w:rPr>
          <w:rStyle w:val="eop"/>
          <w:rFonts w:ascii="Arial" w:hAnsi="Arial" w:cs="Arial"/>
          <w:sz w:val="22"/>
          <w:szCs w:val="22"/>
        </w:rPr>
        <w:t> </w:t>
      </w:r>
    </w:p>
    <w:p w14:paraId="640547A0"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b/>
          <w:bCs/>
          <w:i/>
          <w:iCs/>
          <w:sz w:val="22"/>
          <w:szCs w:val="22"/>
        </w:rPr>
        <w:t>“ARTÍCULO 100. EXCEPCIONES PREVIAS.</w:t>
      </w:r>
      <w:r w:rsidRPr="002361F2">
        <w:rPr>
          <w:rStyle w:val="normaltextrun"/>
          <w:rFonts w:ascii="Arial" w:hAnsi="Arial" w:cs="Arial"/>
          <w:i/>
          <w:iCs/>
          <w:sz w:val="22"/>
          <w:szCs w:val="22"/>
        </w:rPr>
        <w:t> Salvo disposición en contrario, el demandado podrá proponer las siguientes excepciones previas dentro del término de traslado de la demanda:</w:t>
      </w:r>
      <w:r w:rsidRPr="002361F2">
        <w:rPr>
          <w:rStyle w:val="eop"/>
          <w:rFonts w:ascii="Arial" w:hAnsi="Arial" w:cs="Arial"/>
          <w:sz w:val="22"/>
          <w:szCs w:val="22"/>
        </w:rPr>
        <w:t> </w:t>
      </w:r>
    </w:p>
    <w:p w14:paraId="3999B717"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1. Falta de jurisdicción o de competencia.</w:t>
      </w:r>
      <w:r w:rsidRPr="002361F2">
        <w:rPr>
          <w:rStyle w:val="eop"/>
          <w:rFonts w:ascii="Arial" w:hAnsi="Arial" w:cs="Arial"/>
          <w:sz w:val="22"/>
          <w:szCs w:val="22"/>
        </w:rPr>
        <w:t> </w:t>
      </w:r>
    </w:p>
    <w:p w14:paraId="5911D1C2"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2. Compromiso o cláusula compromisoria.</w:t>
      </w:r>
      <w:r w:rsidRPr="002361F2">
        <w:rPr>
          <w:rStyle w:val="eop"/>
          <w:rFonts w:ascii="Arial" w:hAnsi="Arial" w:cs="Arial"/>
          <w:sz w:val="22"/>
          <w:szCs w:val="22"/>
        </w:rPr>
        <w:t> </w:t>
      </w:r>
    </w:p>
    <w:p w14:paraId="1BA8E89A"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lastRenderedPageBreak/>
        <w:t>3. Inexistencia del demandante o del demandado.</w:t>
      </w:r>
      <w:r w:rsidRPr="002361F2">
        <w:rPr>
          <w:rStyle w:val="eop"/>
          <w:rFonts w:ascii="Arial" w:hAnsi="Arial" w:cs="Arial"/>
          <w:sz w:val="22"/>
          <w:szCs w:val="22"/>
        </w:rPr>
        <w:t> </w:t>
      </w:r>
    </w:p>
    <w:p w14:paraId="39F02FB7"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4. Incapacidad o indebida representación del demandante o del demandado.</w:t>
      </w:r>
      <w:r w:rsidRPr="002361F2">
        <w:rPr>
          <w:rStyle w:val="eop"/>
          <w:rFonts w:ascii="Arial" w:hAnsi="Arial" w:cs="Arial"/>
          <w:sz w:val="22"/>
          <w:szCs w:val="22"/>
        </w:rPr>
        <w:t> </w:t>
      </w:r>
    </w:p>
    <w:p w14:paraId="4E635C2B"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5. Ineptitud de la demanda por falta de los requisitos formales o por indebida acumulación de pretensiones.</w:t>
      </w:r>
      <w:r w:rsidRPr="002361F2">
        <w:rPr>
          <w:rStyle w:val="eop"/>
          <w:rFonts w:ascii="Arial" w:hAnsi="Arial" w:cs="Arial"/>
          <w:sz w:val="22"/>
          <w:szCs w:val="22"/>
        </w:rPr>
        <w:t> </w:t>
      </w:r>
    </w:p>
    <w:p w14:paraId="54D3AB8C"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r w:rsidRPr="002361F2">
        <w:rPr>
          <w:rStyle w:val="eop"/>
          <w:rFonts w:ascii="Arial" w:hAnsi="Arial" w:cs="Arial"/>
          <w:sz w:val="22"/>
          <w:szCs w:val="22"/>
        </w:rPr>
        <w:t> </w:t>
      </w:r>
    </w:p>
    <w:p w14:paraId="5768F01A"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7. Habérsele dado a la demanda el trámite de un proceso diferente al que corresponde.</w:t>
      </w:r>
      <w:r w:rsidRPr="002361F2">
        <w:rPr>
          <w:rStyle w:val="eop"/>
          <w:rFonts w:ascii="Arial" w:hAnsi="Arial" w:cs="Arial"/>
          <w:sz w:val="22"/>
          <w:szCs w:val="22"/>
        </w:rPr>
        <w:t> </w:t>
      </w:r>
    </w:p>
    <w:p w14:paraId="6FCFF1E7"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8. Pleito pendiente entre las mismas partes y sobre el mismo asunto.</w:t>
      </w:r>
      <w:r w:rsidRPr="002361F2">
        <w:rPr>
          <w:rStyle w:val="eop"/>
          <w:rFonts w:ascii="Arial" w:hAnsi="Arial" w:cs="Arial"/>
          <w:sz w:val="22"/>
          <w:szCs w:val="22"/>
        </w:rPr>
        <w:t> </w:t>
      </w:r>
    </w:p>
    <w:p w14:paraId="178030AB"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b/>
          <w:bCs/>
          <w:i/>
          <w:iCs/>
          <w:sz w:val="22"/>
          <w:szCs w:val="22"/>
        </w:rPr>
        <w:t>9. No comprender la demanda a todos los litisconsortes necesarios.</w:t>
      </w:r>
      <w:r w:rsidRPr="002361F2">
        <w:rPr>
          <w:rStyle w:val="eop"/>
          <w:rFonts w:ascii="Arial" w:hAnsi="Arial" w:cs="Arial"/>
          <w:sz w:val="22"/>
          <w:szCs w:val="22"/>
        </w:rPr>
        <w:t> </w:t>
      </w:r>
    </w:p>
    <w:p w14:paraId="2BD7CC71" w14:textId="741DAC16"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w:t>
      </w:r>
      <w:proofErr w:type="gramStart"/>
      <w:r w:rsidRPr="002361F2">
        <w:rPr>
          <w:rStyle w:val="normaltextrun"/>
          <w:rFonts w:ascii="Arial" w:hAnsi="Arial" w:cs="Arial"/>
          <w:i/>
          <w:iCs/>
          <w:sz w:val="22"/>
          <w:szCs w:val="22"/>
        </w:rPr>
        <w:t>) ”</w:t>
      </w:r>
      <w:proofErr w:type="gramEnd"/>
      <w:r w:rsidRPr="002361F2">
        <w:rPr>
          <w:rStyle w:val="normaltextrun"/>
          <w:rFonts w:ascii="Arial" w:hAnsi="Arial" w:cs="Arial"/>
          <w:i/>
          <w:iCs/>
          <w:sz w:val="22"/>
          <w:szCs w:val="22"/>
        </w:rPr>
        <w:t xml:space="preserve"> </w:t>
      </w:r>
      <w:r w:rsidRPr="002361F2">
        <w:rPr>
          <w:rStyle w:val="normaltextrun"/>
          <w:rFonts w:ascii="Arial" w:hAnsi="Arial" w:cs="Arial"/>
          <w:sz w:val="22"/>
          <w:szCs w:val="22"/>
        </w:rPr>
        <w:t>(negrilla por fuera del texto.)</w:t>
      </w:r>
      <w:r w:rsidRPr="002361F2">
        <w:rPr>
          <w:rStyle w:val="eop"/>
          <w:rFonts w:ascii="Arial" w:hAnsi="Arial" w:cs="Arial"/>
          <w:sz w:val="22"/>
          <w:szCs w:val="22"/>
        </w:rPr>
        <w:t> </w:t>
      </w:r>
    </w:p>
    <w:p w14:paraId="10CAC6FF" w14:textId="77777777" w:rsidR="00711A49" w:rsidRPr="002361F2" w:rsidRDefault="00711A49" w:rsidP="002361F2">
      <w:pPr>
        <w:pStyle w:val="paragraph"/>
        <w:spacing w:before="0" w:beforeAutospacing="0" w:after="0" w:afterAutospacing="0"/>
        <w:ind w:right="105"/>
        <w:jc w:val="both"/>
        <w:textAlignment w:val="baseline"/>
        <w:rPr>
          <w:rFonts w:ascii="Arial" w:hAnsi="Arial" w:cs="Arial"/>
          <w:sz w:val="22"/>
          <w:szCs w:val="22"/>
        </w:rPr>
      </w:pPr>
      <w:r w:rsidRPr="002361F2">
        <w:rPr>
          <w:rStyle w:val="eop"/>
          <w:rFonts w:ascii="Arial" w:hAnsi="Arial" w:cs="Arial"/>
          <w:sz w:val="22"/>
          <w:szCs w:val="22"/>
        </w:rPr>
        <w:t> </w:t>
      </w:r>
    </w:p>
    <w:p w14:paraId="4E40E41A" w14:textId="49C2CEE8"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normaltextrun"/>
          <w:rFonts w:ascii="Arial" w:hAnsi="Arial" w:cs="Arial"/>
          <w:sz w:val="22"/>
          <w:szCs w:val="22"/>
        </w:rPr>
        <w:t xml:space="preserve">Conforme con la norma en cita, se observa que es posible la presentación de la excepción previa contenida en el numeral 9° del artículo 100 del C.G.P., comoquiera que es necesaria la vinculación de </w:t>
      </w:r>
      <w:r w:rsidR="000C663F" w:rsidRPr="002361F2">
        <w:rPr>
          <w:rStyle w:val="normaltextrun"/>
          <w:rFonts w:ascii="Arial" w:hAnsi="Arial" w:cs="Arial"/>
          <w:color w:val="000000"/>
          <w:sz w:val="22"/>
          <w:szCs w:val="22"/>
          <w:lang w:val="es-ES"/>
        </w:rPr>
        <w:t xml:space="preserve">CORREMENTRA S.A.S. </w:t>
      </w:r>
      <w:r w:rsidRPr="002361F2">
        <w:rPr>
          <w:rStyle w:val="normaltextrun"/>
          <w:rFonts w:ascii="Arial" w:hAnsi="Arial" w:cs="Arial"/>
          <w:sz w:val="22"/>
          <w:szCs w:val="22"/>
        </w:rPr>
        <w:t>con el fin de sanear el proceso y evitar una posible nulidad.</w:t>
      </w:r>
      <w:r w:rsidRPr="002361F2">
        <w:rPr>
          <w:rStyle w:val="eop"/>
          <w:rFonts w:ascii="Arial" w:hAnsi="Arial" w:cs="Arial"/>
          <w:sz w:val="22"/>
          <w:szCs w:val="22"/>
        </w:rPr>
        <w:t> </w:t>
      </w:r>
    </w:p>
    <w:p w14:paraId="2A7B8D84"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60F0D326"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normaltextrun"/>
          <w:rFonts w:ascii="Arial" w:hAnsi="Arial" w:cs="Arial"/>
          <w:sz w:val="22"/>
          <w:szCs w:val="22"/>
          <w:lang w:val="es-ES"/>
        </w:rPr>
        <w:t>Respecto a esta situación jurídica la Sala de Casación Laboral en Auto de fecha 11 de julio de 2018 indicó que:</w:t>
      </w:r>
      <w:r w:rsidRPr="002361F2">
        <w:rPr>
          <w:rStyle w:val="eop"/>
          <w:rFonts w:ascii="Arial" w:hAnsi="Arial" w:cs="Arial"/>
          <w:sz w:val="22"/>
          <w:szCs w:val="22"/>
        </w:rPr>
        <w:t> </w:t>
      </w:r>
    </w:p>
    <w:p w14:paraId="11E13C9D"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08DF046B"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sz w:val="22"/>
          <w:szCs w:val="22"/>
          <w:lang w:val="es-ES"/>
        </w:rPr>
        <w:t> </w:t>
      </w:r>
      <w:r w:rsidRPr="002361F2">
        <w:rPr>
          <w:rStyle w:val="normaltextrun"/>
          <w:rFonts w:ascii="Arial" w:hAnsi="Arial" w:cs="Arial"/>
          <w:i/>
          <w:iCs/>
          <w:sz w:val="22"/>
          <w:szCs w:val="22"/>
          <w:lang w:val="es-ES"/>
        </w:rPr>
        <w:t>“</w:t>
      </w:r>
      <w:r w:rsidRPr="002361F2">
        <w:rPr>
          <w:rStyle w:val="normaltextrun"/>
          <w:rFonts w:ascii="Arial" w:hAnsi="Arial" w:cs="Arial"/>
          <w:i/>
          <w:iCs/>
          <w:sz w:val="22"/>
          <w:szCs w:val="22"/>
          <w:shd w:val="clear" w:color="auto" w:fill="FFFFFF"/>
          <w:lang w:val="es-ES"/>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2361F2">
        <w:rPr>
          <w:rStyle w:val="normaltextrun"/>
          <w:rFonts w:ascii="Arial" w:hAnsi="Arial" w:cs="Arial"/>
          <w:sz w:val="22"/>
          <w:szCs w:val="22"/>
          <w:shd w:val="clear" w:color="auto" w:fill="FFFFFF"/>
          <w:lang w:val="es-ES"/>
        </w:rPr>
        <w:t xml:space="preserve"> </w:t>
      </w:r>
      <w:r w:rsidRPr="002361F2">
        <w:rPr>
          <w:rStyle w:val="normaltextrun"/>
          <w:rFonts w:ascii="Arial" w:hAnsi="Arial" w:cs="Arial"/>
          <w:i/>
          <w:iCs/>
          <w:sz w:val="22"/>
          <w:szCs w:val="22"/>
          <w:shd w:val="clear" w:color="auto" w:fill="FFFFFF"/>
          <w:lang w:val="es-ES"/>
        </w:rPr>
        <w:t>«se presenta como única e indivisible frente al conjunto de tales sujetos, o como la propia Ley lo declara, cuando la cuestión haya de resolverse de manera unirme para todos los litisconsortes».</w:t>
      </w:r>
      <w:r w:rsidRPr="002361F2">
        <w:rPr>
          <w:rStyle w:val="normaltextrun"/>
          <w:rFonts w:ascii="Arial" w:hAnsi="Arial" w:cs="Arial"/>
          <w:sz w:val="22"/>
          <w:szCs w:val="22"/>
          <w:shd w:val="clear" w:color="auto" w:fill="FFFFFF"/>
          <w:lang w:val="es-ES"/>
        </w:rPr>
        <w:t xml:space="preserve"> </w:t>
      </w:r>
      <w:r w:rsidRPr="002361F2">
        <w:rPr>
          <w:rStyle w:val="normaltextrun"/>
          <w:rFonts w:ascii="Arial" w:hAnsi="Arial" w:cs="Arial"/>
          <w:i/>
          <w:iCs/>
          <w:sz w:val="22"/>
          <w:szCs w:val="22"/>
          <w:shd w:val="clear" w:color="auto" w:fill="FFFFFF"/>
          <w:lang w:val="es-ES"/>
        </w:rPr>
        <w:t>CSJ AL, 58371, 24, jun. 2015”</w:t>
      </w:r>
      <w:r w:rsidRPr="002361F2">
        <w:rPr>
          <w:rStyle w:val="normaltextrun"/>
          <w:rFonts w:ascii="Arial" w:hAnsi="Arial" w:cs="Arial"/>
          <w:sz w:val="22"/>
          <w:szCs w:val="22"/>
          <w:shd w:val="clear" w:color="auto" w:fill="FFFFFF"/>
          <w:lang w:val="es-ES"/>
        </w:rPr>
        <w:t>.</w:t>
      </w:r>
      <w:r w:rsidRPr="002361F2">
        <w:rPr>
          <w:rStyle w:val="eop"/>
          <w:rFonts w:ascii="Arial" w:hAnsi="Arial" w:cs="Arial"/>
          <w:sz w:val="22"/>
          <w:szCs w:val="22"/>
        </w:rPr>
        <w:t> </w:t>
      </w:r>
    </w:p>
    <w:p w14:paraId="6EB924E1"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4FC8CBCA"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normaltextrun"/>
          <w:rFonts w:ascii="Arial" w:hAnsi="Arial" w:cs="Arial"/>
          <w:sz w:val="22"/>
          <w:szCs w:val="22"/>
        </w:rPr>
        <w:t>Frente a lo descrito anteriormente, se evidencia la importancia de integrar al proceso a todos los litisconsortes necesarios ya que son requeridos para poder resolver de manera uniforme el litigio, y no es posible que se escinda de una de las partes del proceso. </w:t>
      </w:r>
      <w:r w:rsidRPr="002361F2">
        <w:rPr>
          <w:rStyle w:val="eop"/>
          <w:rFonts w:ascii="Arial" w:hAnsi="Arial" w:cs="Arial"/>
          <w:sz w:val="22"/>
          <w:szCs w:val="22"/>
        </w:rPr>
        <w:t> </w:t>
      </w:r>
    </w:p>
    <w:p w14:paraId="653EEE8E"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3A52A630"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normaltextrun"/>
          <w:rFonts w:ascii="Arial" w:hAnsi="Arial" w:cs="Arial"/>
          <w:sz w:val="22"/>
          <w:szCs w:val="22"/>
          <w:lang w:val="es-ES"/>
        </w:rPr>
        <w:t xml:space="preserve">Así mismo, en Sentencia proferida por el Tribunal Superior del Distrito Judicial de Pereira de 06/06/2022 M.P. Ana Lucía Caicedo Calderón Acta No. 85ª del 02/06/2022, citaron lo expresado por </w:t>
      </w:r>
      <w:r w:rsidRPr="002361F2">
        <w:rPr>
          <w:rStyle w:val="normaltextrun"/>
          <w:rFonts w:ascii="Arial" w:hAnsi="Arial" w:cs="Arial"/>
          <w:sz w:val="22"/>
          <w:szCs w:val="22"/>
          <w:shd w:val="clear" w:color="auto" w:fill="FFFFFF"/>
          <w:lang w:val="es-ES"/>
        </w:rPr>
        <w:t>la Sala Laboral de la Corte Suprema de Justicia en auto del 6 de octubre de 2021 que refirió:</w:t>
      </w:r>
      <w:r w:rsidRPr="002361F2">
        <w:rPr>
          <w:rStyle w:val="eop"/>
          <w:rFonts w:ascii="Arial" w:hAnsi="Arial" w:cs="Arial"/>
          <w:sz w:val="22"/>
          <w:szCs w:val="22"/>
        </w:rPr>
        <w:t> </w:t>
      </w:r>
    </w:p>
    <w:p w14:paraId="0FBE48CC"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11FB66EB" w14:textId="77777777" w:rsidR="00711A49" w:rsidRPr="002361F2" w:rsidRDefault="00711A49"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shd w:val="clear" w:color="auto" w:fill="FFFFFF"/>
          <w:lang w:val="es-ES"/>
        </w:rPr>
        <w:t>“</w:t>
      </w:r>
      <w:r w:rsidRPr="002361F2">
        <w:rPr>
          <w:rStyle w:val="normaltextrun"/>
          <w:rFonts w:ascii="Arial" w:hAnsi="Arial" w:cs="Arial"/>
          <w:i/>
          <w:iCs/>
          <w:sz w:val="22"/>
          <w:szCs w:val="22"/>
          <w:lang w:val="es-E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Pr="002361F2">
        <w:rPr>
          <w:rStyle w:val="eop"/>
          <w:rFonts w:ascii="Arial" w:hAnsi="Arial" w:cs="Arial"/>
          <w:sz w:val="22"/>
          <w:szCs w:val="22"/>
        </w:rPr>
        <w:t> </w:t>
      </w:r>
    </w:p>
    <w:p w14:paraId="74A810AC" w14:textId="77777777" w:rsidR="00711A49" w:rsidRPr="002361F2" w:rsidRDefault="00711A49" w:rsidP="002361F2">
      <w:pPr>
        <w:pStyle w:val="paragraph"/>
        <w:spacing w:before="0" w:beforeAutospacing="0" w:after="0" w:afterAutospacing="0"/>
        <w:ind w:right="840"/>
        <w:jc w:val="both"/>
        <w:textAlignment w:val="baseline"/>
        <w:rPr>
          <w:rFonts w:ascii="Arial" w:hAnsi="Arial" w:cs="Arial"/>
          <w:sz w:val="22"/>
          <w:szCs w:val="22"/>
        </w:rPr>
      </w:pPr>
      <w:r w:rsidRPr="002361F2">
        <w:rPr>
          <w:rStyle w:val="eop"/>
          <w:rFonts w:ascii="Arial" w:hAnsi="Arial" w:cs="Arial"/>
          <w:sz w:val="22"/>
          <w:szCs w:val="22"/>
        </w:rPr>
        <w:t> </w:t>
      </w:r>
    </w:p>
    <w:p w14:paraId="20A0E1D7" w14:textId="7B3A3C2F" w:rsidR="0010343B" w:rsidRPr="002361F2" w:rsidRDefault="00711A49" w:rsidP="002361F2">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2361F2">
        <w:rPr>
          <w:rStyle w:val="normaltextrun"/>
          <w:rFonts w:ascii="Arial" w:hAnsi="Arial" w:cs="Arial"/>
          <w:sz w:val="22"/>
          <w:szCs w:val="22"/>
          <w:shd w:val="clear" w:color="auto" w:fill="FFFFFF"/>
          <w:lang w:val="es-ES"/>
        </w:rPr>
        <w:t xml:space="preserve">Por lo anteriormente expuesto, es claro que se requiere de la vinculación de </w:t>
      </w:r>
      <w:r w:rsidR="007D1406" w:rsidRPr="002361F2">
        <w:rPr>
          <w:rStyle w:val="normaltextrun"/>
          <w:rFonts w:ascii="Arial" w:hAnsi="Arial" w:cs="Arial"/>
          <w:color w:val="000000"/>
          <w:sz w:val="22"/>
          <w:szCs w:val="22"/>
          <w:lang w:val="es-ES"/>
        </w:rPr>
        <w:t xml:space="preserve">CORREMENTRA S.A.S. </w:t>
      </w:r>
      <w:r w:rsidRPr="002361F2">
        <w:rPr>
          <w:rStyle w:val="normaltextrun"/>
          <w:rFonts w:ascii="Arial" w:hAnsi="Arial" w:cs="Arial"/>
          <w:sz w:val="22"/>
          <w:szCs w:val="22"/>
          <w:lang w:val="es-ES"/>
        </w:rPr>
        <w:t>toda vez que, la mencionada sociedad es requerida para decidir de fondo en el proceso</w:t>
      </w:r>
      <w:r w:rsidR="003C6BE6" w:rsidRPr="002361F2">
        <w:rPr>
          <w:rStyle w:val="normaltextrun"/>
          <w:rFonts w:ascii="Arial" w:hAnsi="Arial" w:cs="Arial"/>
          <w:sz w:val="22"/>
          <w:szCs w:val="22"/>
          <w:lang w:val="es-ES"/>
        </w:rPr>
        <w:t>, siendo indispensable para que (i) aporte todos los documentos relativos al accidente acaecido el 23/03/2023 y, (</w:t>
      </w:r>
      <w:proofErr w:type="spellStart"/>
      <w:r w:rsidR="003C6BE6" w:rsidRPr="002361F2">
        <w:rPr>
          <w:rStyle w:val="normaltextrun"/>
          <w:rFonts w:ascii="Arial" w:hAnsi="Arial" w:cs="Arial"/>
          <w:sz w:val="22"/>
          <w:szCs w:val="22"/>
          <w:lang w:val="es-ES"/>
        </w:rPr>
        <w:t>ii</w:t>
      </w:r>
      <w:proofErr w:type="spellEnd"/>
      <w:r w:rsidR="003C6BE6" w:rsidRPr="002361F2">
        <w:rPr>
          <w:rStyle w:val="normaltextrun"/>
          <w:rFonts w:ascii="Arial" w:hAnsi="Arial" w:cs="Arial"/>
          <w:sz w:val="22"/>
          <w:szCs w:val="22"/>
          <w:lang w:val="es-ES"/>
        </w:rPr>
        <w:t xml:space="preserve">) certifique si el señor </w:t>
      </w:r>
      <w:r w:rsidR="003C6BE6" w:rsidRPr="002361F2">
        <w:rPr>
          <w:rFonts w:ascii="Arial" w:hAnsi="Arial" w:cs="Arial"/>
          <w:sz w:val="22"/>
          <w:szCs w:val="22"/>
        </w:rPr>
        <w:t>MARIO ALZATE GIRALDO (Q.E.D.P) el día del siniestro se encontraba ejecutando labores bajo su subordinación y dependencia</w:t>
      </w:r>
      <w:r w:rsidR="009A2ED7" w:rsidRPr="002361F2">
        <w:rPr>
          <w:rFonts w:ascii="Arial" w:hAnsi="Arial" w:cs="Arial"/>
          <w:sz w:val="22"/>
          <w:szCs w:val="22"/>
        </w:rPr>
        <w:t>.</w:t>
      </w:r>
    </w:p>
    <w:p w14:paraId="52CDAD7C" w14:textId="77777777" w:rsidR="00711A49"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3734A8B2" w14:textId="3D7FBCC5" w:rsidR="00296230" w:rsidRPr="002361F2" w:rsidRDefault="00711A49" w:rsidP="002361F2">
      <w:pPr>
        <w:pStyle w:val="paragraph"/>
        <w:spacing w:before="0" w:beforeAutospacing="0" w:after="0" w:afterAutospacing="0"/>
        <w:jc w:val="both"/>
        <w:textAlignment w:val="baseline"/>
        <w:rPr>
          <w:rFonts w:ascii="Arial" w:hAnsi="Arial" w:cs="Arial"/>
          <w:sz w:val="22"/>
          <w:szCs w:val="22"/>
        </w:rPr>
      </w:pPr>
      <w:r w:rsidRPr="002361F2">
        <w:rPr>
          <w:rStyle w:val="normaltextrun"/>
          <w:rFonts w:ascii="Arial" w:hAnsi="Arial" w:cs="Arial"/>
          <w:sz w:val="22"/>
          <w:szCs w:val="22"/>
          <w:lang w:val="es-ES"/>
        </w:rPr>
        <w:t xml:space="preserve">Finalmente, se precisa que </w:t>
      </w:r>
      <w:r w:rsidR="009A2ED7" w:rsidRPr="002361F2">
        <w:rPr>
          <w:rStyle w:val="normaltextrun"/>
          <w:rFonts w:ascii="Arial" w:hAnsi="Arial" w:cs="Arial"/>
          <w:color w:val="000000"/>
          <w:sz w:val="22"/>
          <w:szCs w:val="22"/>
          <w:lang w:val="es-ES"/>
        </w:rPr>
        <w:t xml:space="preserve">CORREMENTRA S.A.S.  </w:t>
      </w:r>
      <w:r w:rsidRPr="002361F2">
        <w:rPr>
          <w:rStyle w:val="normaltextrun"/>
          <w:rFonts w:ascii="Arial" w:hAnsi="Arial" w:cs="Arial"/>
          <w:color w:val="000000"/>
          <w:sz w:val="22"/>
          <w:szCs w:val="22"/>
          <w:lang w:val="es-ES"/>
        </w:rPr>
        <w:t xml:space="preserve">que se identifica bajo el NIT. </w:t>
      </w:r>
      <w:r w:rsidR="009A2ED7" w:rsidRPr="002361F2">
        <w:rPr>
          <w:rStyle w:val="normaltextrun"/>
          <w:rFonts w:ascii="Arial" w:hAnsi="Arial" w:cs="Arial"/>
          <w:color w:val="000000"/>
          <w:sz w:val="22"/>
          <w:szCs w:val="22"/>
          <w:lang w:val="es-ES"/>
        </w:rPr>
        <w:t xml:space="preserve">900.752.869-4 </w:t>
      </w:r>
      <w:r w:rsidRPr="002361F2">
        <w:rPr>
          <w:rStyle w:val="normaltextrun"/>
          <w:rFonts w:ascii="Arial" w:hAnsi="Arial" w:cs="Arial"/>
          <w:sz w:val="22"/>
          <w:szCs w:val="22"/>
          <w:lang w:val="es-ES"/>
        </w:rPr>
        <w:t xml:space="preserve">podrá ser notificada en la dirección física </w:t>
      </w:r>
      <w:r w:rsidR="009A2ED7" w:rsidRPr="002361F2">
        <w:rPr>
          <w:rStyle w:val="normaltextrun"/>
          <w:rFonts w:ascii="Arial" w:hAnsi="Arial" w:cs="Arial"/>
          <w:sz w:val="22"/>
          <w:szCs w:val="22"/>
          <w:lang w:val="es-ES"/>
        </w:rPr>
        <w:t>Calle 9 # 4-39 oficina 207- Cali</w:t>
      </w:r>
      <w:r w:rsidRPr="002361F2">
        <w:rPr>
          <w:rStyle w:val="normaltextrun"/>
          <w:rFonts w:ascii="Arial" w:hAnsi="Arial" w:cs="Arial"/>
          <w:sz w:val="22"/>
          <w:szCs w:val="22"/>
          <w:lang w:val="es-ES"/>
        </w:rPr>
        <w:t xml:space="preserve"> y en la dirección electrónica </w:t>
      </w:r>
      <w:hyperlink r:id="rId10" w:history="1">
        <w:r w:rsidR="00416980" w:rsidRPr="002361F2">
          <w:rPr>
            <w:rStyle w:val="Hipervnculo"/>
            <w:rFonts w:ascii="Arial" w:hAnsi="Arial" w:cs="Arial"/>
            <w:sz w:val="22"/>
            <w:szCs w:val="22"/>
            <w:lang w:val="es-ES"/>
          </w:rPr>
          <w:t>corrementra@hotmail.com</w:t>
        </w:r>
      </w:hyperlink>
    </w:p>
    <w:p w14:paraId="110946EF" w14:textId="77777777" w:rsidR="00296230" w:rsidRPr="002361F2" w:rsidRDefault="00296230" w:rsidP="002361F2">
      <w:pPr>
        <w:ind w:firstLine="708"/>
        <w:jc w:val="center"/>
        <w:rPr>
          <w:rFonts w:ascii="Arial" w:hAnsi="Arial" w:cs="Arial"/>
          <w:b/>
          <w:color w:val="000000"/>
          <w:sz w:val="22"/>
          <w:szCs w:val="22"/>
          <w:u w:val="single"/>
        </w:rPr>
      </w:pPr>
    </w:p>
    <w:p w14:paraId="29365CE5" w14:textId="066F09C2" w:rsidR="008E3A82" w:rsidRPr="002361F2" w:rsidRDefault="0062555E" w:rsidP="002361F2">
      <w:pPr>
        <w:pStyle w:val="Prrafodelista"/>
        <w:numPr>
          <w:ilvl w:val="0"/>
          <w:numId w:val="17"/>
        </w:numPr>
        <w:ind w:left="567" w:hanging="567"/>
        <w:jc w:val="both"/>
        <w:rPr>
          <w:rFonts w:ascii="Arial" w:hAnsi="Arial" w:cs="Arial"/>
          <w:b/>
          <w:color w:val="000000"/>
          <w:sz w:val="22"/>
          <w:szCs w:val="22"/>
          <w:u w:val="single"/>
        </w:rPr>
      </w:pPr>
      <w:r w:rsidRPr="002361F2">
        <w:rPr>
          <w:rFonts w:ascii="Arial" w:hAnsi="Arial" w:cs="Arial"/>
          <w:b/>
          <w:color w:val="000000"/>
          <w:sz w:val="22"/>
          <w:szCs w:val="22"/>
          <w:u w:val="single"/>
        </w:rPr>
        <w:t>INEPT</w:t>
      </w:r>
      <w:r w:rsidR="00C34D08" w:rsidRPr="002361F2">
        <w:rPr>
          <w:rFonts w:ascii="Arial" w:hAnsi="Arial" w:cs="Arial"/>
          <w:b/>
          <w:color w:val="000000"/>
          <w:sz w:val="22"/>
          <w:szCs w:val="22"/>
          <w:u w:val="single"/>
        </w:rPr>
        <w:t>A</w:t>
      </w:r>
      <w:r w:rsidRPr="002361F2">
        <w:rPr>
          <w:rFonts w:ascii="Arial" w:hAnsi="Arial" w:cs="Arial"/>
          <w:b/>
          <w:color w:val="000000"/>
          <w:sz w:val="22"/>
          <w:szCs w:val="22"/>
          <w:u w:val="single"/>
        </w:rPr>
        <w:t xml:space="preserve"> DE LA DEMANDA POR INDEBIDA ACUMULACIÓN DE PRETENSIONES</w:t>
      </w:r>
    </w:p>
    <w:p w14:paraId="53188504" w14:textId="77777777" w:rsidR="0062555E" w:rsidRPr="002361F2" w:rsidRDefault="0062555E" w:rsidP="002361F2">
      <w:pPr>
        <w:jc w:val="center"/>
        <w:rPr>
          <w:rFonts w:ascii="Arial" w:hAnsi="Arial" w:cs="Arial"/>
          <w:b/>
          <w:color w:val="000000"/>
          <w:sz w:val="22"/>
          <w:szCs w:val="22"/>
          <w:u w:val="single"/>
        </w:rPr>
      </w:pPr>
    </w:p>
    <w:p w14:paraId="0848D2AC" w14:textId="12773E6D" w:rsidR="0062555E" w:rsidRPr="002361F2" w:rsidRDefault="0062555E" w:rsidP="002361F2">
      <w:pPr>
        <w:pStyle w:val="paragraph"/>
        <w:spacing w:before="0" w:beforeAutospacing="0" w:after="0" w:afterAutospacing="0"/>
        <w:ind w:right="-7"/>
        <w:jc w:val="both"/>
        <w:textAlignment w:val="baseline"/>
        <w:rPr>
          <w:rStyle w:val="normaltextrun"/>
          <w:rFonts w:ascii="Arial" w:hAnsi="Arial" w:cs="Arial"/>
          <w:color w:val="000000"/>
          <w:sz w:val="22"/>
          <w:szCs w:val="22"/>
          <w:shd w:val="clear" w:color="auto" w:fill="FFFFFF"/>
          <w:lang w:val="es-ES"/>
        </w:rPr>
      </w:pPr>
      <w:r w:rsidRPr="002361F2">
        <w:rPr>
          <w:rStyle w:val="normaltextrun"/>
          <w:rFonts w:ascii="Arial" w:hAnsi="Arial" w:cs="Arial"/>
          <w:sz w:val="22"/>
          <w:szCs w:val="22"/>
          <w:lang w:val="es-ES"/>
        </w:rPr>
        <w:t xml:space="preserve">Se formula la presente, bajo el entendido que las excepciones previas son aquellas destinadas a sanear el proceso, su cometido no es el de cuestionar el fondo del asunto, sino el de mejorar el trámite de la litis o terminarla cuando ello no es posible, evitando posibles nulidades y sentencias </w:t>
      </w:r>
      <w:r w:rsidRPr="002361F2">
        <w:rPr>
          <w:rStyle w:val="normaltextrun"/>
          <w:rFonts w:ascii="Arial" w:hAnsi="Arial" w:cs="Arial"/>
          <w:sz w:val="22"/>
          <w:szCs w:val="22"/>
          <w:lang w:val="es-ES"/>
        </w:rPr>
        <w:lastRenderedPageBreak/>
        <w:t xml:space="preserve">inhibitorias, es por ello que con fundamento en el numeral 5° del artículo 100 del C.G.P. aplicable </w:t>
      </w:r>
      <w:r w:rsidRPr="002361F2">
        <w:rPr>
          <w:rStyle w:val="normaltextrun"/>
          <w:rFonts w:ascii="Arial" w:hAnsi="Arial" w:cs="Arial"/>
          <w:color w:val="000000"/>
          <w:sz w:val="22"/>
          <w:szCs w:val="22"/>
          <w:shd w:val="clear" w:color="auto" w:fill="FFFFFF"/>
          <w:lang w:val="es-ES"/>
        </w:rPr>
        <w:t xml:space="preserve">por analogía y por disposición expresa del artículo 145 del CPTSS, se formula la excepción previa </w:t>
      </w:r>
      <w:r w:rsidR="00214757" w:rsidRPr="002361F2">
        <w:rPr>
          <w:rStyle w:val="normaltextrun"/>
          <w:rFonts w:ascii="Arial" w:hAnsi="Arial" w:cs="Arial"/>
          <w:color w:val="000000"/>
          <w:sz w:val="22"/>
          <w:szCs w:val="22"/>
          <w:shd w:val="clear" w:color="auto" w:fill="FFFFFF"/>
          <w:lang w:val="es-ES"/>
        </w:rPr>
        <w:t>por indebida acumulación de pretensiones, esto teniendo en cuenta que, el apoderado judicial de la parte actora en</w:t>
      </w:r>
      <w:r w:rsidR="00BE7A48" w:rsidRPr="002361F2">
        <w:rPr>
          <w:rStyle w:val="normaltextrun"/>
          <w:rFonts w:ascii="Arial" w:hAnsi="Arial" w:cs="Arial"/>
          <w:color w:val="000000"/>
          <w:sz w:val="22"/>
          <w:szCs w:val="22"/>
          <w:shd w:val="clear" w:color="auto" w:fill="FFFFFF"/>
          <w:lang w:val="es-ES"/>
        </w:rPr>
        <w:t xml:space="preserve"> el numeral segundo de las pretensiones</w:t>
      </w:r>
      <w:r w:rsidR="003866B8" w:rsidRPr="002361F2">
        <w:rPr>
          <w:rStyle w:val="normaltextrun"/>
          <w:rFonts w:ascii="Arial" w:hAnsi="Arial" w:cs="Arial"/>
          <w:color w:val="000000"/>
          <w:sz w:val="22"/>
          <w:szCs w:val="22"/>
          <w:shd w:val="clear" w:color="auto" w:fill="FFFFFF"/>
          <w:lang w:val="es-ES"/>
        </w:rPr>
        <w:t xml:space="preserve"> de condena solicita “</w:t>
      </w:r>
      <w:r w:rsidR="003866B8" w:rsidRPr="002361F2">
        <w:rPr>
          <w:rStyle w:val="normaltextrun"/>
          <w:rFonts w:ascii="Arial" w:hAnsi="Arial" w:cs="Arial"/>
          <w:i/>
          <w:iCs/>
          <w:color w:val="000000"/>
          <w:sz w:val="22"/>
          <w:szCs w:val="22"/>
          <w:shd w:val="clear" w:color="auto" w:fill="FFFFFF"/>
          <w:lang w:val="es-ES"/>
        </w:rPr>
        <w:t>al pago del retroactivo debidamente indexado</w:t>
      </w:r>
      <w:r w:rsidR="003866B8" w:rsidRPr="002361F2">
        <w:rPr>
          <w:rStyle w:val="normaltextrun"/>
          <w:rFonts w:ascii="Arial" w:hAnsi="Arial" w:cs="Arial"/>
          <w:color w:val="000000"/>
          <w:sz w:val="22"/>
          <w:szCs w:val="22"/>
          <w:shd w:val="clear" w:color="auto" w:fill="FFFFFF"/>
          <w:lang w:val="es-ES"/>
        </w:rPr>
        <w:t>” y</w:t>
      </w:r>
      <w:r w:rsidR="00326B6F" w:rsidRPr="002361F2">
        <w:rPr>
          <w:rStyle w:val="normaltextrun"/>
          <w:rFonts w:ascii="Arial" w:hAnsi="Arial" w:cs="Arial"/>
          <w:color w:val="000000"/>
          <w:sz w:val="22"/>
          <w:szCs w:val="22"/>
          <w:shd w:val="clear" w:color="auto" w:fill="FFFFFF"/>
          <w:lang w:val="es-ES"/>
        </w:rPr>
        <w:t xml:space="preserve"> en</w:t>
      </w:r>
      <w:r w:rsidR="003866B8" w:rsidRPr="002361F2">
        <w:rPr>
          <w:rStyle w:val="normaltextrun"/>
          <w:rFonts w:ascii="Arial" w:hAnsi="Arial" w:cs="Arial"/>
          <w:color w:val="000000"/>
          <w:sz w:val="22"/>
          <w:szCs w:val="22"/>
          <w:shd w:val="clear" w:color="auto" w:fill="FFFFFF"/>
          <w:lang w:val="es-ES"/>
        </w:rPr>
        <w:t xml:space="preserve"> el numeral subsiguiente solicita “</w:t>
      </w:r>
      <w:r w:rsidR="00565581" w:rsidRPr="002361F2">
        <w:rPr>
          <w:rStyle w:val="normaltextrun"/>
          <w:rFonts w:ascii="Arial" w:hAnsi="Arial" w:cs="Arial"/>
          <w:i/>
          <w:iCs/>
          <w:color w:val="000000"/>
          <w:sz w:val="22"/>
          <w:szCs w:val="22"/>
          <w:shd w:val="clear" w:color="auto" w:fill="FFFFFF"/>
          <w:lang w:val="es-ES"/>
        </w:rPr>
        <w:t>reconocimiento y pago de los intereses moratorios</w:t>
      </w:r>
      <w:r w:rsidR="00565581" w:rsidRPr="002361F2">
        <w:rPr>
          <w:rStyle w:val="normaltextrun"/>
          <w:rFonts w:ascii="Arial" w:hAnsi="Arial" w:cs="Arial"/>
          <w:color w:val="000000"/>
          <w:sz w:val="22"/>
          <w:szCs w:val="22"/>
          <w:shd w:val="clear" w:color="auto" w:fill="FFFFFF"/>
          <w:lang w:val="es-ES"/>
        </w:rPr>
        <w:t>”, siendo estos conceptos incompatibles y excluyentes entre sí, precisando que no se formularon como principal y subsidiaria.</w:t>
      </w:r>
      <w:r w:rsidR="00C34D08" w:rsidRPr="002361F2">
        <w:rPr>
          <w:rStyle w:val="normaltextrun"/>
          <w:rFonts w:ascii="Arial" w:hAnsi="Arial" w:cs="Arial"/>
          <w:color w:val="000000"/>
          <w:sz w:val="22"/>
          <w:szCs w:val="22"/>
          <w:shd w:val="clear" w:color="auto" w:fill="FFFFFF"/>
          <w:lang w:val="es-ES"/>
        </w:rPr>
        <w:t xml:space="preserve"> </w:t>
      </w:r>
    </w:p>
    <w:p w14:paraId="77029C09" w14:textId="77777777" w:rsidR="0062555E" w:rsidRPr="002361F2" w:rsidRDefault="0062555E" w:rsidP="002361F2">
      <w:pPr>
        <w:pStyle w:val="paragraph"/>
        <w:spacing w:before="0" w:beforeAutospacing="0" w:after="0" w:afterAutospacing="0"/>
        <w:ind w:right="105"/>
        <w:jc w:val="both"/>
        <w:textAlignment w:val="baseline"/>
        <w:rPr>
          <w:rStyle w:val="normaltextrun"/>
          <w:rFonts w:ascii="Arial" w:hAnsi="Arial" w:cs="Arial"/>
          <w:color w:val="000000"/>
          <w:sz w:val="22"/>
          <w:szCs w:val="22"/>
          <w:lang w:val="es-ES"/>
        </w:rPr>
      </w:pPr>
    </w:p>
    <w:p w14:paraId="3A28F7FC" w14:textId="77777777" w:rsidR="0062555E" w:rsidRPr="002361F2" w:rsidRDefault="0062555E" w:rsidP="002361F2">
      <w:pPr>
        <w:pStyle w:val="paragraph"/>
        <w:spacing w:before="0" w:beforeAutospacing="0" w:after="0" w:afterAutospacing="0"/>
        <w:ind w:right="105"/>
        <w:jc w:val="both"/>
        <w:textAlignment w:val="baseline"/>
        <w:rPr>
          <w:rFonts w:ascii="Arial" w:hAnsi="Arial" w:cs="Arial"/>
          <w:sz w:val="22"/>
          <w:szCs w:val="22"/>
        </w:rPr>
      </w:pPr>
      <w:r w:rsidRPr="002361F2">
        <w:rPr>
          <w:rStyle w:val="normaltextrun"/>
          <w:rFonts w:ascii="Arial" w:hAnsi="Arial" w:cs="Arial"/>
          <w:color w:val="000000"/>
          <w:sz w:val="22"/>
          <w:szCs w:val="22"/>
          <w:lang w:val="es-ES"/>
        </w:rPr>
        <w:t>Al respecto e</w:t>
      </w:r>
      <w:r w:rsidRPr="002361F2">
        <w:rPr>
          <w:rStyle w:val="normaltextrun"/>
          <w:rFonts w:ascii="Arial" w:hAnsi="Arial" w:cs="Arial"/>
          <w:sz w:val="22"/>
          <w:szCs w:val="22"/>
          <w:lang w:val="es-ES"/>
        </w:rPr>
        <w:t>l mencionado numeral 9° del artículo 100 del C.G.P. precisa lo siguiente:</w:t>
      </w:r>
      <w:r w:rsidRPr="002361F2">
        <w:rPr>
          <w:rStyle w:val="eop"/>
          <w:rFonts w:ascii="Arial" w:hAnsi="Arial" w:cs="Arial"/>
          <w:sz w:val="22"/>
          <w:szCs w:val="22"/>
        </w:rPr>
        <w:t> </w:t>
      </w:r>
    </w:p>
    <w:p w14:paraId="50BE5BFB" w14:textId="77777777" w:rsidR="0062555E" w:rsidRPr="002361F2" w:rsidRDefault="0062555E" w:rsidP="002361F2">
      <w:pPr>
        <w:pStyle w:val="paragraph"/>
        <w:spacing w:before="0" w:beforeAutospacing="0" w:after="0" w:afterAutospacing="0"/>
        <w:ind w:right="105"/>
        <w:jc w:val="both"/>
        <w:textAlignment w:val="baseline"/>
        <w:rPr>
          <w:rFonts w:ascii="Arial" w:hAnsi="Arial" w:cs="Arial"/>
          <w:sz w:val="22"/>
          <w:szCs w:val="22"/>
        </w:rPr>
      </w:pPr>
      <w:r w:rsidRPr="002361F2">
        <w:rPr>
          <w:rStyle w:val="eop"/>
          <w:rFonts w:ascii="Arial" w:hAnsi="Arial" w:cs="Arial"/>
          <w:sz w:val="22"/>
          <w:szCs w:val="22"/>
        </w:rPr>
        <w:t> </w:t>
      </w:r>
    </w:p>
    <w:p w14:paraId="31DB996E"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b/>
          <w:bCs/>
          <w:i/>
          <w:iCs/>
          <w:sz w:val="22"/>
          <w:szCs w:val="22"/>
        </w:rPr>
        <w:t>“ARTÍCULO 100. EXCEPCIONES PREVIAS.</w:t>
      </w:r>
      <w:r w:rsidRPr="002361F2">
        <w:rPr>
          <w:rStyle w:val="normaltextrun"/>
          <w:rFonts w:ascii="Arial" w:hAnsi="Arial" w:cs="Arial"/>
          <w:i/>
          <w:iCs/>
          <w:sz w:val="22"/>
          <w:szCs w:val="22"/>
        </w:rPr>
        <w:t> Salvo disposición en contrario, el demandado podrá proponer las siguientes excepciones previas dentro del término de traslado de la demanda:</w:t>
      </w:r>
      <w:r w:rsidRPr="002361F2">
        <w:rPr>
          <w:rStyle w:val="eop"/>
          <w:rFonts w:ascii="Arial" w:hAnsi="Arial" w:cs="Arial"/>
          <w:sz w:val="22"/>
          <w:szCs w:val="22"/>
        </w:rPr>
        <w:t> </w:t>
      </w:r>
    </w:p>
    <w:p w14:paraId="5099E45B"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1. Falta de jurisdicción o de competencia.</w:t>
      </w:r>
      <w:r w:rsidRPr="002361F2">
        <w:rPr>
          <w:rStyle w:val="eop"/>
          <w:rFonts w:ascii="Arial" w:hAnsi="Arial" w:cs="Arial"/>
          <w:sz w:val="22"/>
          <w:szCs w:val="22"/>
        </w:rPr>
        <w:t> </w:t>
      </w:r>
    </w:p>
    <w:p w14:paraId="3ADA5744"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2. Compromiso o cláusula compromisoria.</w:t>
      </w:r>
      <w:r w:rsidRPr="002361F2">
        <w:rPr>
          <w:rStyle w:val="eop"/>
          <w:rFonts w:ascii="Arial" w:hAnsi="Arial" w:cs="Arial"/>
          <w:sz w:val="22"/>
          <w:szCs w:val="22"/>
        </w:rPr>
        <w:t> </w:t>
      </w:r>
    </w:p>
    <w:p w14:paraId="6552AE3B"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3. Inexistencia del demandante o del demandado.</w:t>
      </w:r>
      <w:r w:rsidRPr="002361F2">
        <w:rPr>
          <w:rStyle w:val="eop"/>
          <w:rFonts w:ascii="Arial" w:hAnsi="Arial" w:cs="Arial"/>
          <w:sz w:val="22"/>
          <w:szCs w:val="22"/>
        </w:rPr>
        <w:t> </w:t>
      </w:r>
    </w:p>
    <w:p w14:paraId="2FF3082B"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4. Incapacidad o indebida representación del demandante o del demandado.</w:t>
      </w:r>
      <w:r w:rsidRPr="002361F2">
        <w:rPr>
          <w:rStyle w:val="eop"/>
          <w:rFonts w:ascii="Arial" w:hAnsi="Arial" w:cs="Arial"/>
          <w:sz w:val="22"/>
          <w:szCs w:val="22"/>
        </w:rPr>
        <w:t> </w:t>
      </w:r>
    </w:p>
    <w:p w14:paraId="198D2155"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b/>
          <w:bCs/>
          <w:i/>
          <w:iCs/>
          <w:sz w:val="22"/>
          <w:szCs w:val="22"/>
        </w:rPr>
        <w:t>5.</w:t>
      </w:r>
      <w:r w:rsidRPr="002361F2">
        <w:rPr>
          <w:rStyle w:val="normaltextrun"/>
          <w:rFonts w:ascii="Arial" w:hAnsi="Arial" w:cs="Arial"/>
          <w:i/>
          <w:iCs/>
          <w:sz w:val="22"/>
          <w:szCs w:val="22"/>
        </w:rPr>
        <w:t xml:space="preserve"> </w:t>
      </w:r>
      <w:r w:rsidRPr="002361F2">
        <w:rPr>
          <w:rStyle w:val="normaltextrun"/>
          <w:rFonts w:ascii="Arial" w:hAnsi="Arial" w:cs="Arial"/>
          <w:b/>
          <w:bCs/>
          <w:i/>
          <w:iCs/>
          <w:sz w:val="22"/>
          <w:szCs w:val="22"/>
        </w:rPr>
        <w:t>Ineptitud de la demanda por falta de los requisitos formales o por indebida acumulación de pretensiones.</w:t>
      </w:r>
      <w:r w:rsidRPr="002361F2">
        <w:rPr>
          <w:rStyle w:val="eop"/>
          <w:rFonts w:ascii="Arial" w:hAnsi="Arial" w:cs="Arial"/>
          <w:sz w:val="22"/>
          <w:szCs w:val="22"/>
        </w:rPr>
        <w:t> </w:t>
      </w:r>
    </w:p>
    <w:p w14:paraId="564466D6"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r w:rsidRPr="002361F2">
        <w:rPr>
          <w:rStyle w:val="eop"/>
          <w:rFonts w:ascii="Arial" w:hAnsi="Arial" w:cs="Arial"/>
          <w:sz w:val="22"/>
          <w:szCs w:val="22"/>
        </w:rPr>
        <w:t> </w:t>
      </w:r>
    </w:p>
    <w:p w14:paraId="1929F8FC"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7. Habérsele dado a la demanda el trámite de un proceso diferente al que corresponde.</w:t>
      </w:r>
      <w:r w:rsidRPr="002361F2">
        <w:rPr>
          <w:rStyle w:val="eop"/>
          <w:rFonts w:ascii="Arial" w:hAnsi="Arial" w:cs="Arial"/>
          <w:sz w:val="22"/>
          <w:szCs w:val="22"/>
        </w:rPr>
        <w:t> </w:t>
      </w:r>
    </w:p>
    <w:p w14:paraId="7A419BD5"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8. Pleito pendiente entre las mismas partes y sobre el mismo asunto.</w:t>
      </w:r>
      <w:r w:rsidRPr="002361F2">
        <w:rPr>
          <w:rStyle w:val="eop"/>
          <w:rFonts w:ascii="Arial" w:hAnsi="Arial" w:cs="Arial"/>
          <w:sz w:val="22"/>
          <w:szCs w:val="22"/>
        </w:rPr>
        <w:t> </w:t>
      </w:r>
    </w:p>
    <w:p w14:paraId="420434BD" w14:textId="77777777"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9. No comprender la demanda a todos los litisconsortes necesarios.</w:t>
      </w:r>
      <w:r w:rsidRPr="002361F2">
        <w:rPr>
          <w:rStyle w:val="eop"/>
          <w:rFonts w:ascii="Arial" w:hAnsi="Arial" w:cs="Arial"/>
          <w:sz w:val="22"/>
          <w:szCs w:val="22"/>
        </w:rPr>
        <w:t> </w:t>
      </w:r>
    </w:p>
    <w:p w14:paraId="366801F7" w14:textId="11656742" w:rsidR="0062555E" w:rsidRPr="002361F2" w:rsidRDefault="0062555E" w:rsidP="002361F2">
      <w:pPr>
        <w:pStyle w:val="paragraph"/>
        <w:spacing w:before="0" w:beforeAutospacing="0" w:after="0" w:afterAutospacing="0"/>
        <w:ind w:left="840" w:right="840"/>
        <w:jc w:val="both"/>
        <w:textAlignment w:val="baseline"/>
        <w:rPr>
          <w:rFonts w:ascii="Arial" w:hAnsi="Arial" w:cs="Arial"/>
          <w:sz w:val="22"/>
          <w:szCs w:val="22"/>
        </w:rPr>
      </w:pPr>
      <w:r w:rsidRPr="002361F2">
        <w:rPr>
          <w:rStyle w:val="normaltextrun"/>
          <w:rFonts w:ascii="Arial" w:hAnsi="Arial" w:cs="Arial"/>
          <w:i/>
          <w:iCs/>
          <w:sz w:val="22"/>
          <w:szCs w:val="22"/>
        </w:rPr>
        <w:t>(…</w:t>
      </w:r>
      <w:proofErr w:type="gramStart"/>
      <w:r w:rsidRPr="002361F2">
        <w:rPr>
          <w:rStyle w:val="normaltextrun"/>
          <w:rFonts w:ascii="Arial" w:hAnsi="Arial" w:cs="Arial"/>
          <w:i/>
          <w:iCs/>
          <w:sz w:val="22"/>
          <w:szCs w:val="22"/>
        </w:rPr>
        <w:t>) ”</w:t>
      </w:r>
      <w:proofErr w:type="gramEnd"/>
      <w:r w:rsidRPr="002361F2">
        <w:rPr>
          <w:rStyle w:val="normaltextrun"/>
          <w:rFonts w:ascii="Arial" w:hAnsi="Arial" w:cs="Arial"/>
          <w:i/>
          <w:iCs/>
          <w:sz w:val="22"/>
          <w:szCs w:val="22"/>
        </w:rPr>
        <w:t xml:space="preserve"> </w:t>
      </w:r>
      <w:r w:rsidRPr="002361F2">
        <w:rPr>
          <w:rStyle w:val="normaltextrun"/>
          <w:rFonts w:ascii="Arial" w:hAnsi="Arial" w:cs="Arial"/>
          <w:sz w:val="22"/>
          <w:szCs w:val="22"/>
        </w:rPr>
        <w:t>(</w:t>
      </w:r>
      <w:r w:rsidR="00565581" w:rsidRPr="002361F2">
        <w:rPr>
          <w:rStyle w:val="normaltextrun"/>
          <w:rFonts w:ascii="Arial" w:hAnsi="Arial" w:cs="Arial"/>
          <w:sz w:val="22"/>
          <w:szCs w:val="22"/>
        </w:rPr>
        <w:t>N</w:t>
      </w:r>
      <w:r w:rsidRPr="002361F2">
        <w:rPr>
          <w:rStyle w:val="normaltextrun"/>
          <w:rFonts w:ascii="Arial" w:hAnsi="Arial" w:cs="Arial"/>
          <w:sz w:val="22"/>
          <w:szCs w:val="22"/>
        </w:rPr>
        <w:t>egrilla por fuera del texto.)</w:t>
      </w:r>
      <w:r w:rsidRPr="002361F2">
        <w:rPr>
          <w:rStyle w:val="eop"/>
          <w:rFonts w:ascii="Arial" w:hAnsi="Arial" w:cs="Arial"/>
          <w:sz w:val="22"/>
          <w:szCs w:val="22"/>
        </w:rPr>
        <w:t> </w:t>
      </w:r>
    </w:p>
    <w:p w14:paraId="4F202943" w14:textId="77777777" w:rsidR="0062555E" w:rsidRPr="002361F2" w:rsidRDefault="0062555E" w:rsidP="002361F2">
      <w:pPr>
        <w:pStyle w:val="paragraph"/>
        <w:spacing w:before="0" w:beforeAutospacing="0" w:after="0" w:afterAutospacing="0"/>
        <w:ind w:right="105"/>
        <w:jc w:val="both"/>
        <w:textAlignment w:val="baseline"/>
        <w:rPr>
          <w:rFonts w:ascii="Arial" w:hAnsi="Arial" w:cs="Arial"/>
          <w:sz w:val="22"/>
          <w:szCs w:val="22"/>
        </w:rPr>
      </w:pPr>
      <w:r w:rsidRPr="002361F2">
        <w:rPr>
          <w:rStyle w:val="eop"/>
          <w:rFonts w:ascii="Arial" w:hAnsi="Arial" w:cs="Arial"/>
          <w:sz w:val="22"/>
          <w:szCs w:val="22"/>
        </w:rPr>
        <w:t> </w:t>
      </w:r>
    </w:p>
    <w:p w14:paraId="6C7857B7" w14:textId="10ECBFD5" w:rsidR="0062555E" w:rsidRPr="002361F2" w:rsidRDefault="0062555E" w:rsidP="002361F2">
      <w:pPr>
        <w:jc w:val="both"/>
        <w:rPr>
          <w:rStyle w:val="normaltextrun"/>
          <w:rFonts w:ascii="Arial" w:hAnsi="Arial" w:cs="Arial"/>
          <w:sz w:val="22"/>
          <w:szCs w:val="22"/>
        </w:rPr>
      </w:pPr>
      <w:r w:rsidRPr="002361F2">
        <w:rPr>
          <w:rStyle w:val="normaltextrun"/>
          <w:rFonts w:ascii="Arial" w:hAnsi="Arial" w:cs="Arial"/>
          <w:sz w:val="22"/>
          <w:szCs w:val="22"/>
        </w:rPr>
        <w:t>Conforme con la norma en cita, se observa que</w:t>
      </w:r>
      <w:r w:rsidR="00326B6F" w:rsidRPr="002361F2">
        <w:rPr>
          <w:rFonts w:ascii="Arial" w:hAnsi="Arial" w:cs="Arial"/>
          <w:sz w:val="22"/>
          <w:szCs w:val="22"/>
        </w:rPr>
        <w:t xml:space="preserve"> </w:t>
      </w:r>
      <w:r w:rsidR="00326B6F" w:rsidRPr="002361F2">
        <w:rPr>
          <w:rStyle w:val="normaltextrun"/>
          <w:rFonts w:ascii="Arial" w:hAnsi="Arial" w:cs="Arial"/>
          <w:sz w:val="22"/>
          <w:szCs w:val="22"/>
        </w:rPr>
        <w:t>es posible la presentación de la excepción previa contenida en el numeral 5° del artículo 100 del C.G.P., comoquiera que es necesaria la correcta formulació</w:t>
      </w:r>
      <w:r w:rsidR="00B955BA" w:rsidRPr="002361F2">
        <w:rPr>
          <w:rStyle w:val="normaltextrun"/>
          <w:rFonts w:ascii="Arial" w:hAnsi="Arial" w:cs="Arial"/>
          <w:sz w:val="22"/>
          <w:szCs w:val="22"/>
        </w:rPr>
        <w:t>n y acumulación de las pretensiones</w:t>
      </w:r>
      <w:r w:rsidR="00365ED3" w:rsidRPr="002361F2">
        <w:rPr>
          <w:rStyle w:val="normaltextrun"/>
          <w:rFonts w:ascii="Arial" w:hAnsi="Arial" w:cs="Arial"/>
          <w:sz w:val="22"/>
          <w:szCs w:val="22"/>
        </w:rPr>
        <w:t xml:space="preserve"> de la demanda</w:t>
      </w:r>
      <w:r w:rsidR="00D22E4E" w:rsidRPr="002361F2">
        <w:rPr>
          <w:rStyle w:val="normaltextrun"/>
          <w:rFonts w:ascii="Arial" w:hAnsi="Arial" w:cs="Arial"/>
          <w:sz w:val="22"/>
          <w:szCs w:val="22"/>
        </w:rPr>
        <w:t>, debiéndose resaltar</w:t>
      </w:r>
      <w:r w:rsidR="0024145F" w:rsidRPr="002361F2">
        <w:rPr>
          <w:rStyle w:val="normaltextrun"/>
          <w:rFonts w:ascii="Arial" w:hAnsi="Arial" w:cs="Arial"/>
          <w:sz w:val="22"/>
          <w:szCs w:val="22"/>
        </w:rPr>
        <w:t xml:space="preserve"> que las pretensiones sobre la indexación y los intereses </w:t>
      </w:r>
      <w:r w:rsidR="00C34D08" w:rsidRPr="002361F2">
        <w:rPr>
          <w:rStyle w:val="normaltextrun"/>
          <w:rFonts w:ascii="Arial" w:hAnsi="Arial" w:cs="Arial"/>
          <w:sz w:val="22"/>
          <w:szCs w:val="22"/>
        </w:rPr>
        <w:t>moratorios</w:t>
      </w:r>
      <w:r w:rsidR="0024145F" w:rsidRPr="002361F2">
        <w:rPr>
          <w:rStyle w:val="normaltextrun"/>
          <w:rFonts w:ascii="Arial" w:hAnsi="Arial" w:cs="Arial"/>
          <w:sz w:val="22"/>
          <w:szCs w:val="22"/>
        </w:rPr>
        <w:t xml:space="preserve"> NO </w:t>
      </w:r>
      <w:r w:rsidR="00AF3D02" w:rsidRPr="002361F2">
        <w:rPr>
          <w:rStyle w:val="normaltextrun"/>
          <w:rFonts w:ascii="Arial" w:hAnsi="Arial" w:cs="Arial"/>
          <w:sz w:val="22"/>
          <w:szCs w:val="22"/>
        </w:rPr>
        <w:t>fueron peticionadas como subsidiarias y principales, lo que hace presumir que tienen el carácter de principal.</w:t>
      </w:r>
    </w:p>
    <w:p w14:paraId="20205911" w14:textId="77777777" w:rsidR="00377D72" w:rsidRPr="002361F2" w:rsidRDefault="00377D72" w:rsidP="002361F2">
      <w:pPr>
        <w:jc w:val="both"/>
        <w:rPr>
          <w:rStyle w:val="normaltextrun"/>
          <w:rFonts w:ascii="Arial" w:hAnsi="Arial" w:cs="Arial"/>
          <w:sz w:val="22"/>
          <w:szCs w:val="22"/>
        </w:rPr>
      </w:pPr>
    </w:p>
    <w:p w14:paraId="15E76DAD" w14:textId="23A435DB" w:rsidR="00377D72" w:rsidRPr="002361F2" w:rsidRDefault="00377D72" w:rsidP="002361F2">
      <w:pPr>
        <w:jc w:val="both"/>
        <w:rPr>
          <w:rStyle w:val="normaltextrun"/>
          <w:rFonts w:ascii="Arial" w:hAnsi="Arial" w:cs="Arial"/>
          <w:sz w:val="22"/>
          <w:szCs w:val="22"/>
        </w:rPr>
      </w:pPr>
      <w:r w:rsidRPr="002361F2">
        <w:rPr>
          <w:rStyle w:val="normaltextrun"/>
          <w:rFonts w:ascii="Arial" w:hAnsi="Arial" w:cs="Arial"/>
          <w:sz w:val="22"/>
          <w:szCs w:val="22"/>
        </w:rPr>
        <w:t>Sobre la indebida acumulación de pretensiones, el Tribunal Superior de</w:t>
      </w:r>
      <w:r w:rsidR="00107048" w:rsidRPr="002361F2">
        <w:rPr>
          <w:rStyle w:val="normaltextrun"/>
          <w:rFonts w:ascii="Arial" w:hAnsi="Arial" w:cs="Arial"/>
          <w:sz w:val="22"/>
          <w:szCs w:val="22"/>
        </w:rPr>
        <w:t xml:space="preserve"> Medellín en sentencia del 20/01/2023 precisó:</w:t>
      </w:r>
    </w:p>
    <w:p w14:paraId="2D69C55B" w14:textId="77777777" w:rsidR="00107048" w:rsidRPr="002361F2" w:rsidRDefault="00107048" w:rsidP="002361F2">
      <w:pPr>
        <w:jc w:val="both"/>
        <w:rPr>
          <w:rStyle w:val="normaltextrun"/>
          <w:rFonts w:ascii="Arial" w:hAnsi="Arial" w:cs="Arial"/>
          <w:sz w:val="22"/>
          <w:szCs w:val="22"/>
        </w:rPr>
      </w:pPr>
    </w:p>
    <w:p w14:paraId="01958EE3" w14:textId="2F59ED9C" w:rsidR="00107048" w:rsidRPr="002361F2" w:rsidRDefault="004F7182" w:rsidP="002361F2">
      <w:pPr>
        <w:ind w:left="567" w:right="560"/>
        <w:jc w:val="both"/>
        <w:rPr>
          <w:rStyle w:val="normaltextrun"/>
          <w:rFonts w:ascii="Arial" w:hAnsi="Arial" w:cs="Arial"/>
          <w:i/>
          <w:iCs/>
          <w:sz w:val="22"/>
          <w:szCs w:val="22"/>
        </w:rPr>
      </w:pPr>
      <w:r w:rsidRPr="002361F2">
        <w:rPr>
          <w:rStyle w:val="normaltextrun"/>
          <w:rFonts w:ascii="Arial" w:hAnsi="Arial" w:cs="Arial"/>
          <w:i/>
          <w:iCs/>
          <w:sz w:val="22"/>
          <w:szCs w:val="22"/>
        </w:rPr>
        <w:t xml:space="preserve">“Y en relación con la excepción previa de INDEBIDA ACUMULACIÓN DE PRETENSIONES la Sala Laboral de la Corte Suprema de Justicia ha resaltado el  deber del Juez  de intervenir cuando se tienen pretensiones excluyentes, con el propósito de proteger el debido proceso y asegurar una sentencia precisa, clara y adecuada en virtud de la facultad-deber de interpretación y valoración integral, para armonizar el contenido de la demanda con la intención de la parte más allá de la redacción y literalidad, con fundamento en el artículo 55 de la Ley 270 de 199612.” </w:t>
      </w:r>
    </w:p>
    <w:p w14:paraId="5D815A65" w14:textId="77777777" w:rsidR="009F0EF9" w:rsidRPr="002361F2" w:rsidRDefault="009F0EF9" w:rsidP="002361F2">
      <w:pPr>
        <w:jc w:val="both"/>
        <w:rPr>
          <w:rStyle w:val="normaltextrun"/>
          <w:rFonts w:ascii="Arial" w:hAnsi="Arial" w:cs="Arial"/>
          <w:sz w:val="22"/>
          <w:szCs w:val="22"/>
        </w:rPr>
      </w:pPr>
    </w:p>
    <w:p w14:paraId="27C50615" w14:textId="4F1BDC2C" w:rsidR="009F0EF9" w:rsidRPr="002361F2" w:rsidRDefault="004F7182" w:rsidP="002361F2">
      <w:pPr>
        <w:jc w:val="both"/>
        <w:rPr>
          <w:rStyle w:val="normaltextrun"/>
          <w:rFonts w:ascii="Arial" w:hAnsi="Arial" w:cs="Arial"/>
          <w:sz w:val="22"/>
          <w:szCs w:val="22"/>
        </w:rPr>
      </w:pPr>
      <w:r w:rsidRPr="002361F2">
        <w:rPr>
          <w:rStyle w:val="normaltextrun"/>
          <w:rFonts w:ascii="Arial" w:hAnsi="Arial" w:cs="Arial"/>
          <w:sz w:val="22"/>
          <w:szCs w:val="22"/>
        </w:rPr>
        <w:t>Ahora bien, sobre la indexación y los intereses moratorios</w:t>
      </w:r>
      <w:r w:rsidR="00472EF0" w:rsidRPr="002361F2">
        <w:rPr>
          <w:rStyle w:val="normaltextrun"/>
          <w:rFonts w:ascii="Arial" w:hAnsi="Arial" w:cs="Arial"/>
          <w:sz w:val="22"/>
          <w:szCs w:val="22"/>
        </w:rPr>
        <w:t xml:space="preserve"> en las mesadas pensionales, la</w:t>
      </w:r>
      <w:r w:rsidR="009F0EF9" w:rsidRPr="002361F2">
        <w:rPr>
          <w:rStyle w:val="normaltextrun"/>
          <w:rFonts w:ascii="Arial" w:hAnsi="Arial" w:cs="Arial"/>
          <w:sz w:val="22"/>
          <w:szCs w:val="22"/>
        </w:rPr>
        <w:t xml:space="preserve"> Corte Suprema de Justicia, Sala laboral en sentencia SL 93</w:t>
      </w:r>
      <w:r w:rsidR="005B2F62" w:rsidRPr="002361F2">
        <w:rPr>
          <w:rStyle w:val="normaltextrun"/>
          <w:rFonts w:ascii="Arial" w:hAnsi="Arial" w:cs="Arial"/>
          <w:sz w:val="22"/>
          <w:szCs w:val="22"/>
        </w:rPr>
        <w:t>16 de 2016 precisó:</w:t>
      </w:r>
    </w:p>
    <w:p w14:paraId="2B4E44E6" w14:textId="77777777" w:rsidR="005B2F62" w:rsidRPr="002361F2" w:rsidRDefault="005B2F62" w:rsidP="002361F2">
      <w:pPr>
        <w:jc w:val="both"/>
        <w:rPr>
          <w:rStyle w:val="normaltextrun"/>
          <w:rFonts w:ascii="Arial" w:hAnsi="Arial" w:cs="Arial"/>
          <w:sz w:val="22"/>
          <w:szCs w:val="22"/>
        </w:rPr>
      </w:pPr>
    </w:p>
    <w:p w14:paraId="635F2FB6" w14:textId="09FAB27B" w:rsidR="005B2F62" w:rsidRPr="002361F2" w:rsidRDefault="00EF7E09" w:rsidP="002361F2">
      <w:pPr>
        <w:ind w:left="567" w:right="560"/>
        <w:jc w:val="both"/>
        <w:rPr>
          <w:rStyle w:val="normaltextrun"/>
          <w:rFonts w:ascii="Arial" w:hAnsi="Arial" w:cs="Arial"/>
          <w:i/>
          <w:iCs/>
          <w:sz w:val="22"/>
          <w:szCs w:val="22"/>
        </w:rPr>
      </w:pPr>
      <w:r w:rsidRPr="002361F2">
        <w:rPr>
          <w:rStyle w:val="normaltextrun"/>
          <w:rFonts w:ascii="Arial" w:hAnsi="Arial" w:cs="Arial"/>
          <w:i/>
          <w:iCs/>
          <w:sz w:val="22"/>
          <w:szCs w:val="22"/>
        </w:rPr>
        <w:t>“Con otras palabras, mientras se condene al deudor para el caso de mesadas pensionales adeudadas- a reconocer y pagar los intereses moratorios, a «la tasa máxima de interés moratorio vigente en el momento en que se efectúe el pago», habrá de entenderse que no son compatibles con que, de manera simultánea o coetánea, se condene indexar dichos valores, pues los primeros llevan implícita esa actualización de la moneda y más, por tratarse de una sanción, se itera, equivalente a «la tasa máxima de interés moratorio vigente en el momento en que se efectúe el pago». Y si lo que procede es la condena a indexar los valores, no podrá entonces, de manera concurrente o simultánea condenarse al pago de dichos intereses moratorios.”</w:t>
      </w:r>
    </w:p>
    <w:p w14:paraId="4F6859B6" w14:textId="77777777" w:rsidR="00326B6F" w:rsidRPr="002361F2" w:rsidRDefault="00326B6F" w:rsidP="002361F2">
      <w:pPr>
        <w:jc w:val="both"/>
        <w:rPr>
          <w:rStyle w:val="normaltextrun"/>
          <w:rFonts w:ascii="Arial" w:hAnsi="Arial" w:cs="Arial"/>
          <w:sz w:val="22"/>
          <w:szCs w:val="22"/>
        </w:rPr>
      </w:pPr>
    </w:p>
    <w:p w14:paraId="481CE50C" w14:textId="0B2287CF" w:rsidR="00326B6F" w:rsidRPr="002361F2" w:rsidRDefault="008C02AA" w:rsidP="002361F2">
      <w:pPr>
        <w:jc w:val="both"/>
        <w:rPr>
          <w:rFonts w:ascii="Arial" w:hAnsi="Arial" w:cs="Arial"/>
          <w:sz w:val="22"/>
          <w:szCs w:val="22"/>
          <w:shd w:val="clear" w:color="auto" w:fill="FFFFFF"/>
        </w:rPr>
      </w:pPr>
      <w:r w:rsidRPr="002361F2">
        <w:rPr>
          <w:rStyle w:val="normaltextrun"/>
          <w:rFonts w:ascii="Arial" w:hAnsi="Arial" w:cs="Arial"/>
          <w:sz w:val="22"/>
          <w:szCs w:val="22"/>
          <w:shd w:val="clear" w:color="auto" w:fill="FFFFFF"/>
        </w:rPr>
        <w:t xml:space="preserve">Por lo anteriormente expuesto, es claro que </w:t>
      </w:r>
      <w:r w:rsidR="00924407" w:rsidRPr="002361F2">
        <w:rPr>
          <w:rStyle w:val="normaltextrun"/>
          <w:rFonts w:ascii="Arial" w:hAnsi="Arial" w:cs="Arial"/>
          <w:sz w:val="22"/>
          <w:szCs w:val="22"/>
          <w:shd w:val="clear" w:color="auto" w:fill="FFFFFF"/>
        </w:rPr>
        <w:t>existió un</w:t>
      </w:r>
      <w:r w:rsidR="00280406" w:rsidRPr="002361F2">
        <w:rPr>
          <w:rStyle w:val="normaltextrun"/>
          <w:rFonts w:ascii="Arial" w:hAnsi="Arial" w:cs="Arial"/>
          <w:sz w:val="22"/>
          <w:szCs w:val="22"/>
          <w:shd w:val="clear" w:color="auto" w:fill="FFFFFF"/>
        </w:rPr>
        <w:t>a</w:t>
      </w:r>
      <w:r w:rsidR="00924407" w:rsidRPr="002361F2">
        <w:rPr>
          <w:rStyle w:val="normaltextrun"/>
          <w:rFonts w:ascii="Arial" w:hAnsi="Arial" w:cs="Arial"/>
          <w:sz w:val="22"/>
          <w:szCs w:val="22"/>
          <w:shd w:val="clear" w:color="auto" w:fill="FFFFFF"/>
        </w:rPr>
        <w:t xml:space="preserve"> </w:t>
      </w:r>
      <w:r w:rsidR="009D711D" w:rsidRPr="002361F2">
        <w:rPr>
          <w:rStyle w:val="normaltextrun"/>
          <w:rFonts w:ascii="Arial" w:hAnsi="Arial" w:cs="Arial"/>
          <w:sz w:val="22"/>
          <w:szCs w:val="22"/>
          <w:shd w:val="clear" w:color="auto" w:fill="FFFFFF"/>
        </w:rPr>
        <w:t xml:space="preserve">indebida </w:t>
      </w:r>
      <w:r w:rsidR="00B77532" w:rsidRPr="002361F2">
        <w:rPr>
          <w:rStyle w:val="normaltextrun"/>
          <w:rFonts w:ascii="Arial" w:hAnsi="Arial" w:cs="Arial"/>
          <w:sz w:val="22"/>
          <w:szCs w:val="22"/>
          <w:shd w:val="clear" w:color="auto" w:fill="FFFFFF"/>
        </w:rPr>
        <w:t xml:space="preserve">acumulación de pretensiones, toda </w:t>
      </w:r>
      <w:r w:rsidR="00B77532" w:rsidRPr="002361F2">
        <w:rPr>
          <w:rStyle w:val="normaltextrun"/>
          <w:rFonts w:ascii="Arial" w:hAnsi="Arial" w:cs="Arial"/>
          <w:sz w:val="22"/>
          <w:szCs w:val="22"/>
          <w:shd w:val="clear" w:color="auto" w:fill="FFFFFF"/>
        </w:rPr>
        <w:lastRenderedPageBreak/>
        <w:t xml:space="preserve">vez que, </w:t>
      </w:r>
      <w:r w:rsidR="00B45762" w:rsidRPr="002361F2">
        <w:rPr>
          <w:rStyle w:val="normaltextrun"/>
          <w:rFonts w:ascii="Arial" w:hAnsi="Arial" w:cs="Arial"/>
          <w:sz w:val="22"/>
          <w:szCs w:val="22"/>
          <w:shd w:val="clear" w:color="auto" w:fill="FFFFFF"/>
        </w:rPr>
        <w:t xml:space="preserve">la parte actora </w:t>
      </w:r>
      <w:r w:rsidR="00A04898" w:rsidRPr="002361F2">
        <w:rPr>
          <w:rStyle w:val="normaltextrun"/>
          <w:rFonts w:ascii="Arial" w:hAnsi="Arial" w:cs="Arial"/>
          <w:sz w:val="22"/>
          <w:szCs w:val="22"/>
          <w:shd w:val="clear" w:color="auto" w:fill="FFFFFF"/>
        </w:rPr>
        <w:t xml:space="preserve">en dos pretensiones principales pretende el reconocimiento y pago de las mesadas pensionales de manera indexada y </w:t>
      </w:r>
      <w:r w:rsidR="001137CA" w:rsidRPr="002361F2">
        <w:rPr>
          <w:rStyle w:val="normaltextrun"/>
          <w:rFonts w:ascii="Arial" w:hAnsi="Arial" w:cs="Arial"/>
          <w:sz w:val="22"/>
          <w:szCs w:val="22"/>
          <w:shd w:val="clear" w:color="auto" w:fill="FFFFFF"/>
        </w:rPr>
        <w:t>con intereses moratorios, dos conceptos que son incompatibles y excluyentes entre sí</w:t>
      </w:r>
      <w:r w:rsidR="00280406" w:rsidRPr="002361F2">
        <w:rPr>
          <w:rStyle w:val="normaltextrun"/>
          <w:rFonts w:ascii="Arial" w:hAnsi="Arial" w:cs="Arial"/>
          <w:sz w:val="22"/>
          <w:szCs w:val="22"/>
          <w:shd w:val="clear" w:color="auto" w:fill="FFFFFF"/>
        </w:rPr>
        <w:t>.</w:t>
      </w:r>
    </w:p>
    <w:p w14:paraId="487E451A" w14:textId="77777777" w:rsidR="00416980" w:rsidRPr="002361F2" w:rsidRDefault="00416980" w:rsidP="002361F2">
      <w:pPr>
        <w:ind w:firstLine="708"/>
        <w:jc w:val="center"/>
        <w:rPr>
          <w:rFonts w:ascii="Arial" w:hAnsi="Arial" w:cs="Arial"/>
          <w:b/>
          <w:color w:val="000000"/>
          <w:sz w:val="22"/>
          <w:szCs w:val="22"/>
          <w:u w:val="single"/>
        </w:rPr>
      </w:pPr>
    </w:p>
    <w:p w14:paraId="58D0DCB2" w14:textId="50922103" w:rsidR="00FB6D6B" w:rsidRPr="002361F2" w:rsidRDefault="00FB6D6B" w:rsidP="002361F2">
      <w:pPr>
        <w:ind w:firstLine="708"/>
        <w:jc w:val="center"/>
        <w:rPr>
          <w:rFonts w:ascii="Arial" w:hAnsi="Arial" w:cs="Arial"/>
          <w:color w:val="000000"/>
          <w:sz w:val="22"/>
          <w:szCs w:val="22"/>
          <w:lang w:val="x-none"/>
        </w:rPr>
      </w:pPr>
      <w:r w:rsidRPr="002361F2">
        <w:rPr>
          <w:rFonts w:ascii="Arial" w:hAnsi="Arial" w:cs="Arial"/>
          <w:b/>
          <w:color w:val="000000"/>
          <w:sz w:val="22"/>
          <w:szCs w:val="22"/>
          <w:u w:val="single"/>
        </w:rPr>
        <w:t>EXCEPCIONES DE FONDO FRENTE A LA DEMANDA</w:t>
      </w:r>
    </w:p>
    <w:p w14:paraId="5FAF81C9" w14:textId="77777777" w:rsidR="00FB6D6B" w:rsidRPr="002361F2" w:rsidRDefault="00FB6D6B" w:rsidP="002361F2">
      <w:pPr>
        <w:jc w:val="both"/>
        <w:rPr>
          <w:rFonts w:ascii="Arial" w:hAnsi="Arial" w:cs="Arial"/>
          <w:color w:val="000000"/>
          <w:sz w:val="22"/>
          <w:szCs w:val="22"/>
        </w:rPr>
      </w:pPr>
    </w:p>
    <w:p w14:paraId="6342F40D" w14:textId="4F3300CB" w:rsidR="00296230" w:rsidRPr="002361F2" w:rsidRDefault="00FB6D6B" w:rsidP="002361F2">
      <w:pPr>
        <w:jc w:val="both"/>
        <w:rPr>
          <w:rFonts w:ascii="Arial" w:hAnsi="Arial" w:cs="Arial"/>
          <w:color w:val="000000"/>
          <w:sz w:val="22"/>
          <w:szCs w:val="22"/>
        </w:rPr>
      </w:pPr>
      <w:r w:rsidRPr="002361F2">
        <w:rPr>
          <w:rFonts w:ascii="Arial" w:hAnsi="Arial" w:cs="Arial"/>
          <w:color w:val="000000"/>
          <w:sz w:val="22"/>
          <w:szCs w:val="22"/>
        </w:rPr>
        <w:t>Como excepciones perentorias propongo las siguientes:</w:t>
      </w:r>
    </w:p>
    <w:p w14:paraId="5DA3F54B" w14:textId="77777777" w:rsidR="006A4F2E" w:rsidRPr="002361F2" w:rsidRDefault="006A4F2E" w:rsidP="002361F2">
      <w:pPr>
        <w:pStyle w:val="Textoindependiente"/>
        <w:ind w:right="106"/>
        <w:jc w:val="both"/>
        <w:rPr>
          <w:rFonts w:ascii="Arial" w:hAnsi="Arial" w:cs="Arial"/>
          <w:b/>
          <w:bCs/>
          <w:kern w:val="0"/>
          <w:sz w:val="22"/>
          <w:szCs w:val="22"/>
          <w:u w:val="single"/>
        </w:rPr>
      </w:pPr>
    </w:p>
    <w:p w14:paraId="0C0583F8" w14:textId="559B0083" w:rsidR="00032FA6" w:rsidRPr="002361F2" w:rsidRDefault="00032FA6" w:rsidP="002361F2">
      <w:pPr>
        <w:pStyle w:val="Textoindependiente"/>
        <w:numPr>
          <w:ilvl w:val="0"/>
          <w:numId w:val="4"/>
        </w:numPr>
        <w:ind w:left="426" w:right="106"/>
        <w:jc w:val="both"/>
        <w:rPr>
          <w:rFonts w:ascii="Arial" w:hAnsi="Arial" w:cs="Arial"/>
          <w:b/>
          <w:bCs/>
          <w:kern w:val="0"/>
          <w:sz w:val="22"/>
          <w:szCs w:val="22"/>
          <w:u w:val="single"/>
        </w:rPr>
      </w:pPr>
      <w:r w:rsidRPr="002361F2">
        <w:rPr>
          <w:rFonts w:ascii="Arial" w:hAnsi="Arial" w:cs="Arial"/>
          <w:b/>
          <w:bCs/>
          <w:kern w:val="0"/>
          <w:sz w:val="22"/>
          <w:szCs w:val="22"/>
          <w:u w:val="single"/>
        </w:rPr>
        <w:t>EL SINIESTRO OCURRIDO EL 23/03/2023</w:t>
      </w:r>
      <w:r w:rsidR="00B46221" w:rsidRPr="002361F2">
        <w:rPr>
          <w:rFonts w:ascii="Arial" w:hAnsi="Arial" w:cs="Arial"/>
          <w:b/>
          <w:bCs/>
          <w:kern w:val="0"/>
          <w:sz w:val="22"/>
          <w:szCs w:val="22"/>
          <w:u w:val="single"/>
        </w:rPr>
        <w:t xml:space="preserve"> ES DE ORIGEN COMÚN, POR TANTO, </w:t>
      </w:r>
      <w:r w:rsidR="00251EEB" w:rsidRPr="002361F2">
        <w:rPr>
          <w:rFonts w:ascii="Arial" w:hAnsi="Arial" w:cs="Arial"/>
          <w:b/>
          <w:bCs/>
          <w:kern w:val="0"/>
          <w:sz w:val="22"/>
          <w:szCs w:val="22"/>
          <w:u w:val="single"/>
        </w:rPr>
        <w:t>NO EXISTE RESPONSABILIDAD A CARGO DE LA ARL SEGUROS DE VIDA SURAMERICANA S.A.</w:t>
      </w:r>
    </w:p>
    <w:p w14:paraId="36BBE9A7" w14:textId="77777777" w:rsidR="00251EEB" w:rsidRPr="002361F2" w:rsidRDefault="00251EEB" w:rsidP="002361F2">
      <w:pPr>
        <w:pStyle w:val="Textoindependiente"/>
        <w:ind w:left="66" w:right="106"/>
        <w:jc w:val="both"/>
        <w:rPr>
          <w:rFonts w:ascii="Arial" w:hAnsi="Arial" w:cs="Arial"/>
          <w:b/>
          <w:bCs/>
          <w:kern w:val="0"/>
          <w:sz w:val="22"/>
          <w:szCs w:val="22"/>
          <w:u w:val="single"/>
        </w:rPr>
      </w:pPr>
    </w:p>
    <w:p w14:paraId="095FFFF1" w14:textId="4FA2CDE3" w:rsidR="00251EEB" w:rsidRPr="002361F2" w:rsidRDefault="001966A2" w:rsidP="002361F2">
      <w:pPr>
        <w:pStyle w:val="Textoindependiente"/>
        <w:ind w:right="-7"/>
        <w:jc w:val="both"/>
        <w:rPr>
          <w:rFonts w:ascii="Arial" w:hAnsi="Arial" w:cs="Arial"/>
          <w:bCs/>
          <w:kern w:val="0"/>
          <w:sz w:val="22"/>
          <w:szCs w:val="22"/>
        </w:rPr>
      </w:pPr>
      <w:r w:rsidRPr="002361F2">
        <w:rPr>
          <w:rFonts w:ascii="Arial" w:hAnsi="Arial" w:cs="Arial"/>
          <w:kern w:val="0"/>
          <w:sz w:val="22"/>
          <w:szCs w:val="22"/>
        </w:rPr>
        <w:t xml:space="preserve">Al respecto es preciso indicar que, </w:t>
      </w:r>
      <w:r w:rsidR="004B4AE7" w:rsidRPr="002361F2">
        <w:rPr>
          <w:rFonts w:ascii="Arial" w:hAnsi="Arial" w:cs="Arial"/>
          <w:kern w:val="0"/>
          <w:sz w:val="22"/>
          <w:szCs w:val="22"/>
        </w:rPr>
        <w:t>el origen de las</w:t>
      </w:r>
      <w:r w:rsidR="0000663D" w:rsidRPr="002361F2">
        <w:rPr>
          <w:rFonts w:ascii="Arial" w:hAnsi="Arial" w:cs="Arial"/>
          <w:kern w:val="0"/>
          <w:sz w:val="22"/>
          <w:szCs w:val="22"/>
        </w:rPr>
        <w:t xml:space="preserve"> contingencias</w:t>
      </w:r>
      <w:r w:rsidR="004B4AE7" w:rsidRPr="002361F2">
        <w:rPr>
          <w:rFonts w:ascii="Arial" w:hAnsi="Arial" w:cs="Arial"/>
          <w:kern w:val="0"/>
          <w:sz w:val="22"/>
          <w:szCs w:val="22"/>
        </w:rPr>
        <w:t xml:space="preserve"> derivadas</w:t>
      </w:r>
      <w:r w:rsidR="0000663D" w:rsidRPr="002361F2">
        <w:rPr>
          <w:rFonts w:ascii="Arial" w:hAnsi="Arial" w:cs="Arial"/>
          <w:kern w:val="0"/>
          <w:sz w:val="22"/>
          <w:szCs w:val="22"/>
        </w:rPr>
        <w:t xml:space="preserve"> de accidente</w:t>
      </w:r>
      <w:r w:rsidR="004B4AE7" w:rsidRPr="002361F2">
        <w:rPr>
          <w:rFonts w:ascii="Arial" w:hAnsi="Arial" w:cs="Arial"/>
          <w:kern w:val="0"/>
          <w:sz w:val="22"/>
          <w:szCs w:val="22"/>
        </w:rPr>
        <w:t>s</w:t>
      </w:r>
      <w:r w:rsidR="0000663D" w:rsidRPr="002361F2">
        <w:rPr>
          <w:rFonts w:ascii="Arial" w:hAnsi="Arial" w:cs="Arial"/>
          <w:kern w:val="0"/>
          <w:sz w:val="22"/>
          <w:szCs w:val="22"/>
        </w:rPr>
        <w:t xml:space="preserve">, </w:t>
      </w:r>
      <w:r w:rsidR="004B4AE7" w:rsidRPr="002361F2">
        <w:rPr>
          <w:rFonts w:ascii="Arial" w:hAnsi="Arial" w:cs="Arial"/>
          <w:kern w:val="0"/>
          <w:sz w:val="22"/>
          <w:szCs w:val="22"/>
        </w:rPr>
        <w:t>enfermedades</w:t>
      </w:r>
      <w:r w:rsidR="0000663D" w:rsidRPr="002361F2">
        <w:rPr>
          <w:rFonts w:ascii="Arial" w:hAnsi="Arial" w:cs="Arial"/>
          <w:kern w:val="0"/>
          <w:sz w:val="22"/>
          <w:szCs w:val="22"/>
        </w:rPr>
        <w:t xml:space="preserve"> y </w:t>
      </w:r>
      <w:r w:rsidR="004B4AE7" w:rsidRPr="002361F2">
        <w:rPr>
          <w:rFonts w:ascii="Arial" w:hAnsi="Arial" w:cs="Arial"/>
          <w:kern w:val="0"/>
          <w:sz w:val="22"/>
          <w:szCs w:val="22"/>
        </w:rPr>
        <w:t>muerte</w:t>
      </w:r>
      <w:r w:rsidR="0000663D" w:rsidRPr="002361F2">
        <w:rPr>
          <w:rFonts w:ascii="Arial" w:hAnsi="Arial" w:cs="Arial"/>
          <w:kern w:val="0"/>
          <w:sz w:val="22"/>
          <w:szCs w:val="22"/>
        </w:rPr>
        <w:t xml:space="preserve"> </w:t>
      </w:r>
      <w:r w:rsidR="004B4AE7" w:rsidRPr="002361F2">
        <w:rPr>
          <w:rFonts w:ascii="Arial" w:hAnsi="Arial" w:cs="Arial"/>
          <w:kern w:val="0"/>
          <w:sz w:val="22"/>
          <w:szCs w:val="22"/>
        </w:rPr>
        <w:t xml:space="preserve">debe </w:t>
      </w:r>
      <w:r w:rsidR="00DD5502" w:rsidRPr="002361F2">
        <w:rPr>
          <w:rFonts w:ascii="Arial" w:hAnsi="Arial" w:cs="Arial"/>
          <w:kern w:val="0"/>
          <w:sz w:val="22"/>
          <w:szCs w:val="22"/>
        </w:rPr>
        <w:t>se</w:t>
      </w:r>
      <w:r w:rsidR="004B4AE7" w:rsidRPr="002361F2">
        <w:rPr>
          <w:rFonts w:ascii="Arial" w:hAnsi="Arial" w:cs="Arial"/>
          <w:kern w:val="0"/>
          <w:sz w:val="22"/>
          <w:szCs w:val="22"/>
        </w:rPr>
        <w:t>r</w:t>
      </w:r>
      <w:r w:rsidR="00DD5502" w:rsidRPr="002361F2">
        <w:rPr>
          <w:rFonts w:ascii="Arial" w:hAnsi="Arial" w:cs="Arial"/>
          <w:kern w:val="0"/>
          <w:sz w:val="22"/>
          <w:szCs w:val="22"/>
        </w:rPr>
        <w:t xml:space="preserve"> calificado por las entidades de seguridad social (EPS, ARL, AFP) </w:t>
      </w:r>
      <w:r w:rsidR="005C2ECE" w:rsidRPr="002361F2">
        <w:rPr>
          <w:rFonts w:ascii="Arial" w:hAnsi="Arial" w:cs="Arial"/>
          <w:kern w:val="0"/>
          <w:sz w:val="22"/>
          <w:szCs w:val="22"/>
        </w:rPr>
        <w:t xml:space="preserve">o las Juntas de calificación autorizadas, y conforme con el artículo 12 del </w:t>
      </w:r>
      <w:r w:rsidR="005C2ECE" w:rsidRPr="002361F2">
        <w:rPr>
          <w:rFonts w:ascii="Arial" w:hAnsi="Arial" w:cs="Arial"/>
          <w:bCs/>
          <w:sz w:val="22"/>
          <w:szCs w:val="22"/>
        </w:rPr>
        <w:t xml:space="preserve">Decreto Ley 1295 de 1994, hasta tanto </w:t>
      </w:r>
      <w:r w:rsidR="00CA3659" w:rsidRPr="002361F2">
        <w:rPr>
          <w:rFonts w:ascii="Arial" w:hAnsi="Arial" w:cs="Arial"/>
          <w:bCs/>
          <w:sz w:val="22"/>
          <w:szCs w:val="22"/>
        </w:rPr>
        <w:t xml:space="preserve">no se haya calificado, el origen de considera común. En el caso marras, véase que el accidente ocurrido el 23/03/2023 en el que falleció el señor </w:t>
      </w:r>
      <w:r w:rsidR="0097190C" w:rsidRPr="002361F2">
        <w:rPr>
          <w:rFonts w:ascii="Arial" w:hAnsi="Arial" w:cs="Arial"/>
          <w:bCs/>
          <w:kern w:val="0"/>
          <w:sz w:val="22"/>
          <w:szCs w:val="22"/>
        </w:rPr>
        <w:t>MARIO ALZATE GIRALDO (Q.E.D.P)</w:t>
      </w:r>
      <w:r w:rsidR="000C5C69" w:rsidRPr="002361F2">
        <w:rPr>
          <w:rFonts w:ascii="Arial" w:hAnsi="Arial" w:cs="Arial"/>
          <w:bCs/>
          <w:kern w:val="0"/>
          <w:sz w:val="22"/>
          <w:szCs w:val="22"/>
        </w:rPr>
        <w:t xml:space="preserve">, no ha sido calificado por alguna de las entidades ya descritas, por tanto, las prestaciones económicas que se derivan de dicho evento </w:t>
      </w:r>
      <w:r w:rsidR="00B375EF" w:rsidRPr="002361F2">
        <w:rPr>
          <w:rFonts w:ascii="Arial" w:hAnsi="Arial" w:cs="Arial"/>
          <w:bCs/>
          <w:kern w:val="0"/>
          <w:sz w:val="22"/>
          <w:szCs w:val="22"/>
        </w:rPr>
        <w:t>se consideran de origen común y están a cargo de</w:t>
      </w:r>
      <w:r w:rsidR="004B4AE7" w:rsidRPr="002361F2">
        <w:rPr>
          <w:rFonts w:ascii="Arial" w:hAnsi="Arial" w:cs="Arial"/>
          <w:bCs/>
          <w:kern w:val="0"/>
          <w:sz w:val="22"/>
          <w:szCs w:val="22"/>
        </w:rPr>
        <w:t>l subsistema de pensiones</w:t>
      </w:r>
      <w:r w:rsidR="00B375EF" w:rsidRPr="002361F2">
        <w:rPr>
          <w:rFonts w:ascii="Arial" w:hAnsi="Arial" w:cs="Arial"/>
          <w:bCs/>
          <w:kern w:val="0"/>
          <w:sz w:val="22"/>
          <w:szCs w:val="22"/>
        </w:rPr>
        <w:t>.</w:t>
      </w:r>
    </w:p>
    <w:p w14:paraId="5843B25C" w14:textId="77777777" w:rsidR="00B375EF" w:rsidRPr="002361F2" w:rsidRDefault="00B375EF" w:rsidP="002361F2">
      <w:pPr>
        <w:pStyle w:val="Textoindependiente"/>
        <w:ind w:left="66" w:right="106"/>
        <w:jc w:val="both"/>
        <w:rPr>
          <w:rFonts w:ascii="Arial" w:hAnsi="Arial" w:cs="Arial"/>
          <w:bCs/>
          <w:kern w:val="0"/>
          <w:sz w:val="22"/>
          <w:szCs w:val="22"/>
        </w:rPr>
      </w:pPr>
    </w:p>
    <w:p w14:paraId="2C56D872" w14:textId="127F32F2" w:rsidR="00B375EF" w:rsidRPr="002361F2" w:rsidRDefault="00B375EF" w:rsidP="002361F2">
      <w:pPr>
        <w:pStyle w:val="Textoindependiente"/>
        <w:ind w:left="66" w:right="106"/>
        <w:jc w:val="both"/>
        <w:rPr>
          <w:rFonts w:ascii="Arial" w:hAnsi="Arial" w:cs="Arial"/>
          <w:bCs/>
          <w:kern w:val="0"/>
          <w:sz w:val="22"/>
          <w:szCs w:val="22"/>
        </w:rPr>
      </w:pPr>
      <w:r w:rsidRPr="002361F2">
        <w:rPr>
          <w:rFonts w:ascii="Arial" w:hAnsi="Arial" w:cs="Arial"/>
          <w:bCs/>
          <w:kern w:val="0"/>
          <w:sz w:val="22"/>
          <w:szCs w:val="22"/>
        </w:rPr>
        <w:t>El citado artículo prescribe:</w:t>
      </w:r>
    </w:p>
    <w:p w14:paraId="49B67425" w14:textId="77777777" w:rsidR="00B375EF" w:rsidRPr="002361F2" w:rsidRDefault="00B375EF" w:rsidP="002361F2">
      <w:pPr>
        <w:pStyle w:val="Textoindependiente"/>
        <w:ind w:left="66" w:right="106"/>
        <w:jc w:val="both"/>
        <w:rPr>
          <w:rFonts w:ascii="Arial" w:hAnsi="Arial" w:cs="Arial"/>
          <w:bCs/>
          <w:kern w:val="0"/>
          <w:sz w:val="22"/>
          <w:szCs w:val="22"/>
        </w:rPr>
      </w:pPr>
    </w:p>
    <w:p w14:paraId="5D475C47" w14:textId="3E982024" w:rsidR="00B375EF" w:rsidRPr="002361F2" w:rsidRDefault="00944B7C" w:rsidP="002361F2">
      <w:pPr>
        <w:pStyle w:val="Textoindependiente"/>
        <w:ind w:left="567" w:right="560"/>
        <w:jc w:val="both"/>
        <w:rPr>
          <w:rFonts w:ascii="Arial" w:hAnsi="Arial" w:cs="Arial"/>
          <w:bCs/>
          <w:i/>
          <w:iCs/>
          <w:kern w:val="0"/>
          <w:sz w:val="22"/>
          <w:szCs w:val="22"/>
          <w:lang w:val="es-CO"/>
        </w:rPr>
      </w:pPr>
      <w:r w:rsidRPr="002361F2">
        <w:rPr>
          <w:rFonts w:ascii="Arial" w:hAnsi="Arial" w:cs="Arial"/>
          <w:i/>
          <w:iCs/>
          <w:kern w:val="0"/>
          <w:sz w:val="22"/>
          <w:szCs w:val="22"/>
          <w:lang w:val="es-CO"/>
        </w:rPr>
        <w:t>“</w:t>
      </w:r>
      <w:r w:rsidR="00B375EF" w:rsidRPr="002361F2">
        <w:rPr>
          <w:rFonts w:ascii="Arial" w:hAnsi="Arial" w:cs="Arial"/>
          <w:i/>
          <w:iCs/>
          <w:kern w:val="0"/>
          <w:sz w:val="22"/>
          <w:szCs w:val="22"/>
          <w:lang w:val="es-CO"/>
        </w:rPr>
        <w:t>ARTÍCULO 12.</w:t>
      </w:r>
      <w:r w:rsidR="00B375EF" w:rsidRPr="002361F2">
        <w:rPr>
          <w:rFonts w:ascii="Arial" w:hAnsi="Arial" w:cs="Arial"/>
          <w:bCs/>
          <w:i/>
          <w:iCs/>
          <w:kern w:val="0"/>
          <w:sz w:val="22"/>
          <w:szCs w:val="22"/>
          <w:lang w:val="es-CO"/>
        </w:rPr>
        <w:t xml:space="preserve"> Origen del accidente, de la enfermedad y la muerte.</w:t>
      </w:r>
    </w:p>
    <w:p w14:paraId="15ABFFBD" w14:textId="77777777" w:rsidR="00B375EF" w:rsidRPr="002361F2" w:rsidRDefault="00B375EF" w:rsidP="002361F2">
      <w:pPr>
        <w:pStyle w:val="Textoindependiente"/>
        <w:ind w:left="567" w:right="560"/>
        <w:jc w:val="both"/>
        <w:rPr>
          <w:rFonts w:ascii="Arial" w:hAnsi="Arial" w:cs="Arial"/>
          <w:b/>
          <w:i/>
          <w:iCs/>
          <w:kern w:val="0"/>
          <w:sz w:val="22"/>
          <w:szCs w:val="22"/>
          <w:u w:val="single"/>
          <w:lang w:val="es-CO"/>
        </w:rPr>
      </w:pPr>
      <w:r w:rsidRPr="002361F2">
        <w:rPr>
          <w:rFonts w:ascii="Arial" w:hAnsi="Arial" w:cs="Arial"/>
          <w:b/>
          <w:i/>
          <w:iCs/>
          <w:kern w:val="0"/>
          <w:sz w:val="22"/>
          <w:szCs w:val="22"/>
          <w:u w:val="single"/>
          <w:lang w:val="es-CO"/>
        </w:rPr>
        <w:t>Toda enfermedad o patología, accidente o muerte, que no hayan sido clasificados o calificados como de origen profesional, se consideran de origen común.</w:t>
      </w:r>
    </w:p>
    <w:p w14:paraId="027EB760" w14:textId="77777777" w:rsidR="00B375EF" w:rsidRPr="002361F2" w:rsidRDefault="00B375EF" w:rsidP="002361F2">
      <w:pPr>
        <w:pStyle w:val="Textoindependiente"/>
        <w:ind w:left="567" w:right="560"/>
        <w:jc w:val="both"/>
        <w:rPr>
          <w:rFonts w:ascii="Arial" w:hAnsi="Arial" w:cs="Arial"/>
          <w:bCs/>
          <w:i/>
          <w:iCs/>
          <w:kern w:val="0"/>
          <w:sz w:val="22"/>
          <w:szCs w:val="22"/>
          <w:lang w:val="es-CO"/>
        </w:rPr>
      </w:pPr>
      <w:r w:rsidRPr="002361F2">
        <w:rPr>
          <w:rFonts w:ascii="Arial" w:hAnsi="Arial" w:cs="Arial"/>
          <w:bCs/>
          <w:i/>
          <w:iCs/>
          <w:kern w:val="0"/>
          <w:sz w:val="22"/>
          <w:szCs w:val="22"/>
          <w:lang w:val="es-CO"/>
        </w:rPr>
        <w:t>La calificación del origen del accidente de trabajo o de la enfermedad profesional será calificado, en primera instancia por la institución prestadora de servicios de salud que atiende al afiliado.</w:t>
      </w:r>
    </w:p>
    <w:p w14:paraId="524D9CD0" w14:textId="77777777" w:rsidR="00B375EF" w:rsidRPr="002361F2" w:rsidRDefault="00B375EF" w:rsidP="002361F2">
      <w:pPr>
        <w:pStyle w:val="Textoindependiente"/>
        <w:ind w:left="567" w:right="560"/>
        <w:jc w:val="both"/>
        <w:rPr>
          <w:rFonts w:ascii="Arial" w:hAnsi="Arial" w:cs="Arial"/>
          <w:bCs/>
          <w:i/>
          <w:iCs/>
          <w:kern w:val="0"/>
          <w:sz w:val="22"/>
          <w:szCs w:val="22"/>
          <w:lang w:val="es-CO"/>
        </w:rPr>
      </w:pPr>
      <w:r w:rsidRPr="002361F2">
        <w:rPr>
          <w:rFonts w:ascii="Arial" w:hAnsi="Arial" w:cs="Arial"/>
          <w:bCs/>
          <w:i/>
          <w:iCs/>
          <w:kern w:val="0"/>
          <w:sz w:val="22"/>
          <w:szCs w:val="22"/>
          <w:lang w:val="es-CO"/>
        </w:rPr>
        <w:t>El médico o la comisión laboral de la entidad administradora de riesgos profesionales determinaran el origen, en segunda instancia.</w:t>
      </w:r>
    </w:p>
    <w:p w14:paraId="0685C796" w14:textId="77777777" w:rsidR="00B375EF" w:rsidRPr="002361F2" w:rsidRDefault="00B375EF" w:rsidP="002361F2">
      <w:pPr>
        <w:pStyle w:val="Textoindependiente"/>
        <w:ind w:left="567" w:right="560"/>
        <w:jc w:val="both"/>
        <w:rPr>
          <w:rFonts w:ascii="Arial" w:hAnsi="Arial" w:cs="Arial"/>
          <w:bCs/>
          <w:i/>
          <w:iCs/>
          <w:kern w:val="0"/>
          <w:sz w:val="22"/>
          <w:szCs w:val="22"/>
          <w:lang w:val="es-CO"/>
        </w:rPr>
      </w:pPr>
      <w:r w:rsidRPr="002361F2">
        <w:rPr>
          <w:rFonts w:ascii="Arial" w:hAnsi="Arial" w:cs="Arial"/>
          <w:bCs/>
          <w:i/>
          <w:iCs/>
          <w:kern w:val="0"/>
          <w:sz w:val="22"/>
          <w:szCs w:val="22"/>
          <w:lang w:val="es-CO"/>
        </w:rPr>
        <w:t>Cuando surjan discrepancias en el origen, estas serán resueltas por una junta integrada por representantes de las entidades administradoras, de salud y de riesgos profesionales.</w:t>
      </w:r>
    </w:p>
    <w:p w14:paraId="55467ED0" w14:textId="02420F87" w:rsidR="00B375EF" w:rsidRPr="002361F2" w:rsidRDefault="00B375EF" w:rsidP="002361F2">
      <w:pPr>
        <w:pStyle w:val="Textoindependiente"/>
        <w:ind w:left="567" w:right="560"/>
        <w:jc w:val="both"/>
        <w:rPr>
          <w:rFonts w:ascii="Arial" w:hAnsi="Arial" w:cs="Arial"/>
          <w:bCs/>
          <w:kern w:val="0"/>
          <w:sz w:val="22"/>
          <w:szCs w:val="22"/>
          <w:lang w:val="es-CO"/>
        </w:rPr>
      </w:pPr>
      <w:r w:rsidRPr="002361F2">
        <w:rPr>
          <w:rFonts w:ascii="Arial" w:hAnsi="Arial" w:cs="Arial"/>
          <w:bCs/>
          <w:i/>
          <w:iCs/>
          <w:kern w:val="0"/>
          <w:sz w:val="22"/>
          <w:szCs w:val="22"/>
          <w:lang w:val="es-CO"/>
        </w:rPr>
        <w:t>De persistir el desacuerdo, se seguirá el procedimiento previsto para las juntas de calificación de invalidez definido en los artículos 41 y siguientes de la ley 100 de 1993 y sus reglamentos.</w:t>
      </w:r>
      <w:r w:rsidR="00944B7C" w:rsidRPr="002361F2">
        <w:rPr>
          <w:rFonts w:ascii="Arial" w:hAnsi="Arial" w:cs="Arial"/>
          <w:bCs/>
          <w:i/>
          <w:iCs/>
          <w:kern w:val="0"/>
          <w:sz w:val="22"/>
          <w:szCs w:val="22"/>
          <w:lang w:val="es-CO"/>
        </w:rPr>
        <w:t>”</w:t>
      </w:r>
      <w:r w:rsidRPr="002361F2">
        <w:rPr>
          <w:rFonts w:ascii="Arial" w:hAnsi="Arial" w:cs="Arial"/>
          <w:bCs/>
          <w:kern w:val="0"/>
          <w:sz w:val="22"/>
          <w:szCs w:val="22"/>
          <w:lang w:val="es-CO"/>
        </w:rPr>
        <w:t xml:space="preserve"> (Subrayas y negrilla fuera de texto)</w:t>
      </w:r>
    </w:p>
    <w:p w14:paraId="6811F876" w14:textId="77777777" w:rsidR="00B375EF" w:rsidRPr="002361F2" w:rsidRDefault="00B375EF" w:rsidP="002361F2">
      <w:pPr>
        <w:pStyle w:val="Textoindependiente"/>
        <w:ind w:left="66" w:right="106"/>
        <w:jc w:val="both"/>
        <w:rPr>
          <w:rFonts w:ascii="Arial" w:hAnsi="Arial" w:cs="Arial"/>
          <w:bCs/>
          <w:kern w:val="0"/>
          <w:sz w:val="22"/>
          <w:szCs w:val="22"/>
        </w:rPr>
      </w:pPr>
    </w:p>
    <w:p w14:paraId="6DE9D1D5" w14:textId="658F19DB" w:rsidR="003C6BE6" w:rsidRPr="002361F2" w:rsidRDefault="006A1F58" w:rsidP="002361F2">
      <w:pPr>
        <w:pStyle w:val="Textoindependiente"/>
        <w:ind w:right="106"/>
        <w:jc w:val="both"/>
        <w:rPr>
          <w:rFonts w:ascii="Arial" w:hAnsi="Arial" w:cs="Arial"/>
          <w:bCs/>
          <w:kern w:val="0"/>
          <w:sz w:val="22"/>
          <w:szCs w:val="22"/>
        </w:rPr>
      </w:pPr>
      <w:r w:rsidRPr="002361F2">
        <w:rPr>
          <w:rFonts w:ascii="Arial" w:hAnsi="Arial" w:cs="Arial"/>
          <w:bCs/>
          <w:kern w:val="0"/>
          <w:sz w:val="22"/>
          <w:szCs w:val="22"/>
        </w:rPr>
        <w:t xml:space="preserve">Por su parte el </w:t>
      </w:r>
      <w:r w:rsidR="003C6BE6" w:rsidRPr="002361F2">
        <w:rPr>
          <w:rFonts w:ascii="Arial" w:hAnsi="Arial" w:cs="Arial"/>
          <w:bCs/>
          <w:kern w:val="0"/>
          <w:sz w:val="22"/>
          <w:szCs w:val="22"/>
        </w:rPr>
        <w:t xml:space="preserve">artículo 47 del Decreto 1295 de 1994 </w:t>
      </w:r>
      <w:r w:rsidR="003C6BE6" w:rsidRPr="002361F2">
        <w:rPr>
          <w:rFonts w:ascii="Arial" w:hAnsi="Arial" w:cs="Arial"/>
          <w:bCs/>
          <w:i/>
          <w:iCs/>
          <w:kern w:val="0"/>
          <w:sz w:val="22"/>
          <w:szCs w:val="22"/>
        </w:rPr>
        <w:t>“Por el cual se determina la organización y administración del Sistema General de Riesgos Profesionales”</w:t>
      </w:r>
      <w:r w:rsidR="003C6BE6" w:rsidRPr="002361F2">
        <w:rPr>
          <w:rFonts w:ascii="Arial" w:hAnsi="Arial" w:cs="Arial"/>
          <w:bCs/>
          <w:kern w:val="0"/>
          <w:sz w:val="22"/>
          <w:szCs w:val="22"/>
        </w:rPr>
        <w:t xml:space="preserve"> realiza una remisión expresa al artículo 41 de la Ley 100, así:</w:t>
      </w:r>
    </w:p>
    <w:p w14:paraId="50A1E426" w14:textId="77777777" w:rsidR="003C6BE6" w:rsidRPr="002361F2" w:rsidRDefault="003C6BE6" w:rsidP="002361F2">
      <w:pPr>
        <w:pStyle w:val="Textoindependiente"/>
        <w:ind w:right="106"/>
        <w:jc w:val="both"/>
        <w:rPr>
          <w:rFonts w:ascii="Arial" w:hAnsi="Arial" w:cs="Arial"/>
          <w:bCs/>
          <w:kern w:val="0"/>
          <w:sz w:val="22"/>
          <w:szCs w:val="22"/>
        </w:rPr>
      </w:pPr>
    </w:p>
    <w:p w14:paraId="417E24F5" w14:textId="77777777" w:rsidR="003C6BE6" w:rsidRPr="002361F2" w:rsidRDefault="003C6BE6" w:rsidP="002361F2">
      <w:pPr>
        <w:pStyle w:val="Textoindependiente"/>
        <w:ind w:left="567" w:right="560"/>
        <w:jc w:val="both"/>
        <w:rPr>
          <w:rFonts w:ascii="Arial" w:hAnsi="Arial" w:cs="Arial"/>
          <w:bCs/>
          <w:i/>
          <w:iCs/>
          <w:kern w:val="0"/>
          <w:sz w:val="22"/>
          <w:szCs w:val="22"/>
          <w:lang w:val="es-CO"/>
        </w:rPr>
      </w:pPr>
      <w:r w:rsidRPr="003C6BE6">
        <w:rPr>
          <w:rFonts w:ascii="Arial" w:hAnsi="Arial" w:cs="Arial"/>
          <w:bCs/>
          <w:i/>
          <w:iCs/>
          <w:kern w:val="0"/>
          <w:sz w:val="22"/>
          <w:szCs w:val="22"/>
          <w:lang w:val="es-CO"/>
        </w:rPr>
        <w:t>La calificación de la invalidez y su origen, así como el origen de la enfermedad o de la muerte, será determinada de conformidad con lo dispuesto en los artículos 41, 42 y siguientes de la Ley 100 de 1993, y sus reglamentos.</w:t>
      </w:r>
    </w:p>
    <w:p w14:paraId="1060FE6A" w14:textId="77777777" w:rsidR="003C6BE6" w:rsidRPr="003C6BE6" w:rsidRDefault="003C6BE6" w:rsidP="002361F2">
      <w:pPr>
        <w:pStyle w:val="Textoindependiente"/>
        <w:ind w:left="567" w:right="560"/>
        <w:jc w:val="both"/>
        <w:rPr>
          <w:rFonts w:ascii="Arial" w:hAnsi="Arial" w:cs="Arial"/>
          <w:bCs/>
          <w:i/>
          <w:iCs/>
          <w:kern w:val="0"/>
          <w:sz w:val="22"/>
          <w:szCs w:val="22"/>
          <w:lang w:val="es-CO"/>
        </w:rPr>
      </w:pPr>
    </w:p>
    <w:p w14:paraId="1F5CA8E4" w14:textId="77777777" w:rsidR="003C6BE6" w:rsidRPr="003C6BE6" w:rsidRDefault="003C6BE6" w:rsidP="002361F2">
      <w:pPr>
        <w:pStyle w:val="Textoindependiente"/>
        <w:ind w:left="567" w:right="560"/>
        <w:jc w:val="both"/>
        <w:rPr>
          <w:rFonts w:ascii="Arial" w:hAnsi="Arial" w:cs="Arial"/>
          <w:bCs/>
          <w:i/>
          <w:iCs/>
          <w:kern w:val="0"/>
          <w:sz w:val="22"/>
          <w:szCs w:val="22"/>
          <w:lang w:val="es-CO"/>
        </w:rPr>
      </w:pPr>
      <w:r w:rsidRPr="003C6BE6">
        <w:rPr>
          <w:rFonts w:ascii="Arial" w:hAnsi="Arial" w:cs="Arial"/>
          <w:bCs/>
          <w:i/>
          <w:iCs/>
          <w:kern w:val="0"/>
          <w:sz w:val="22"/>
          <w:szCs w:val="22"/>
          <w:lang w:val="es-CO"/>
        </w:rPr>
        <w:t xml:space="preserve">No </w:t>
      </w:r>
      <w:proofErr w:type="gramStart"/>
      <w:r w:rsidRPr="003C6BE6">
        <w:rPr>
          <w:rFonts w:ascii="Arial" w:hAnsi="Arial" w:cs="Arial"/>
          <w:bCs/>
          <w:i/>
          <w:iCs/>
          <w:kern w:val="0"/>
          <w:sz w:val="22"/>
          <w:szCs w:val="22"/>
          <w:lang w:val="es-CO"/>
        </w:rPr>
        <w:t>obstante</w:t>
      </w:r>
      <w:proofErr w:type="gramEnd"/>
      <w:r w:rsidRPr="003C6BE6">
        <w:rPr>
          <w:rFonts w:ascii="Arial" w:hAnsi="Arial" w:cs="Arial"/>
          <w:bCs/>
          <w:i/>
          <w:iCs/>
          <w:kern w:val="0"/>
          <w:sz w:val="22"/>
          <w:szCs w:val="22"/>
          <w:lang w:val="es-CO"/>
        </w:rPr>
        <w:t xml:space="preserve"> lo anterior, en cualquier tiempo, la calificación de la invalidez podrá revisarse a solicitud de la entidad administradora de riesgos profesionales.</w:t>
      </w:r>
    </w:p>
    <w:p w14:paraId="25B9E329" w14:textId="77777777" w:rsidR="003C6BE6" w:rsidRPr="002361F2" w:rsidRDefault="003C6BE6" w:rsidP="002361F2">
      <w:pPr>
        <w:pStyle w:val="Textoindependiente"/>
        <w:ind w:right="106"/>
        <w:jc w:val="both"/>
        <w:rPr>
          <w:rFonts w:ascii="Arial" w:hAnsi="Arial" w:cs="Arial"/>
          <w:bCs/>
          <w:kern w:val="0"/>
          <w:sz w:val="22"/>
          <w:szCs w:val="22"/>
        </w:rPr>
      </w:pPr>
    </w:p>
    <w:p w14:paraId="3E1C60FD" w14:textId="35AD857E" w:rsidR="00B375EF" w:rsidRPr="002361F2" w:rsidRDefault="12B97965" w:rsidP="1DB77802">
      <w:pPr>
        <w:pStyle w:val="Textoindependiente"/>
        <w:ind w:right="106"/>
        <w:jc w:val="both"/>
        <w:rPr>
          <w:rFonts w:ascii="Arial" w:hAnsi="Arial" w:cs="Arial"/>
          <w:kern w:val="0"/>
          <w:sz w:val="22"/>
          <w:szCs w:val="22"/>
        </w:rPr>
      </w:pPr>
      <w:r w:rsidRPr="1DB77802">
        <w:rPr>
          <w:rFonts w:ascii="Arial" w:hAnsi="Arial" w:cs="Arial"/>
          <w:kern w:val="0"/>
          <w:sz w:val="22"/>
          <w:szCs w:val="22"/>
        </w:rPr>
        <w:t>Conforme con ello, e</w:t>
      </w:r>
      <w:r w:rsidR="003C6BE6" w:rsidRPr="1DB77802">
        <w:rPr>
          <w:rFonts w:ascii="Arial" w:hAnsi="Arial" w:cs="Arial"/>
          <w:kern w:val="0"/>
          <w:sz w:val="22"/>
          <w:szCs w:val="22"/>
        </w:rPr>
        <w:t xml:space="preserve">l </w:t>
      </w:r>
      <w:r w:rsidR="006A1F58" w:rsidRPr="1DB77802">
        <w:rPr>
          <w:rFonts w:ascii="Arial" w:hAnsi="Arial" w:cs="Arial"/>
          <w:kern w:val="0"/>
          <w:sz w:val="22"/>
          <w:szCs w:val="22"/>
        </w:rPr>
        <w:t>artículo 41 de la Ley 100 de 1993 precisa:</w:t>
      </w:r>
    </w:p>
    <w:p w14:paraId="3E1DF9FA" w14:textId="77777777" w:rsidR="006A1F58" w:rsidRPr="002361F2" w:rsidRDefault="006A1F58" w:rsidP="002361F2">
      <w:pPr>
        <w:pStyle w:val="Textoindependiente"/>
        <w:ind w:left="66" w:right="106"/>
        <w:jc w:val="both"/>
        <w:rPr>
          <w:rFonts w:ascii="Arial" w:hAnsi="Arial" w:cs="Arial"/>
          <w:bCs/>
          <w:kern w:val="0"/>
          <w:sz w:val="22"/>
          <w:szCs w:val="22"/>
        </w:rPr>
      </w:pPr>
    </w:p>
    <w:p w14:paraId="1620CC17" w14:textId="09D4DDF0" w:rsidR="00FA31A3" w:rsidRPr="002361F2" w:rsidRDefault="00944B7C" w:rsidP="002361F2">
      <w:pPr>
        <w:pStyle w:val="Textoindependiente"/>
        <w:ind w:left="567" w:right="560"/>
        <w:jc w:val="both"/>
        <w:rPr>
          <w:rFonts w:ascii="Arial" w:hAnsi="Arial" w:cs="Arial"/>
          <w:bCs/>
          <w:i/>
          <w:iCs/>
          <w:kern w:val="0"/>
          <w:sz w:val="22"/>
          <w:szCs w:val="22"/>
          <w:lang w:val="es-CO"/>
        </w:rPr>
      </w:pPr>
      <w:bookmarkStart w:id="2" w:name="41"/>
      <w:r w:rsidRPr="002361F2">
        <w:rPr>
          <w:rFonts w:ascii="Arial" w:hAnsi="Arial" w:cs="Arial"/>
          <w:i/>
          <w:iCs/>
          <w:kern w:val="0"/>
          <w:sz w:val="22"/>
          <w:szCs w:val="22"/>
          <w:lang w:val="es-CO"/>
        </w:rPr>
        <w:t>“</w:t>
      </w:r>
      <w:r w:rsidR="00FA31A3" w:rsidRPr="002361F2">
        <w:rPr>
          <w:rFonts w:ascii="Arial" w:hAnsi="Arial" w:cs="Arial"/>
          <w:i/>
          <w:iCs/>
          <w:kern w:val="0"/>
          <w:sz w:val="22"/>
          <w:szCs w:val="22"/>
          <w:lang w:val="es-CO"/>
        </w:rPr>
        <w:t>ARTÍCULO 41. CALIFICACIÓN DEL ESTADO DE INVALIDEZ.</w:t>
      </w:r>
      <w:bookmarkEnd w:id="2"/>
      <w:r w:rsidR="00FA31A3" w:rsidRPr="002361F2">
        <w:rPr>
          <w:rFonts w:ascii="Arial" w:hAnsi="Arial" w:cs="Arial"/>
          <w:bCs/>
          <w:i/>
          <w:iCs/>
          <w:kern w:val="0"/>
          <w:sz w:val="22"/>
          <w:szCs w:val="22"/>
          <w:lang w:val="es-CO"/>
        </w:rPr>
        <w:t xml:space="preserve"> El estado de invalidez será determinado de conformidad con </w:t>
      </w:r>
      <w:proofErr w:type="spellStart"/>
      <w:r w:rsidR="00FA31A3" w:rsidRPr="002361F2">
        <w:rPr>
          <w:rFonts w:ascii="Arial" w:hAnsi="Arial" w:cs="Arial"/>
          <w:bCs/>
          <w:i/>
          <w:iCs/>
          <w:kern w:val="0"/>
          <w:sz w:val="22"/>
          <w:szCs w:val="22"/>
          <w:lang w:val="es-CO"/>
        </w:rPr>
        <w:t>Io</w:t>
      </w:r>
      <w:proofErr w:type="spellEnd"/>
      <w:r w:rsidR="00FA31A3" w:rsidRPr="002361F2">
        <w:rPr>
          <w:rFonts w:ascii="Arial" w:hAnsi="Arial" w:cs="Arial"/>
          <w:bCs/>
          <w:i/>
          <w:iCs/>
          <w:kern w:val="0"/>
          <w:sz w:val="22"/>
          <w:szCs w:val="22"/>
          <w:lang w:val="es-CO"/>
        </w:rPr>
        <w:t xml:space="preserve"> dispuesto en los artículos siguientes y con base en el manual único para </w:t>
      </w:r>
      <w:proofErr w:type="spellStart"/>
      <w:r w:rsidR="00FA31A3" w:rsidRPr="002361F2">
        <w:rPr>
          <w:rFonts w:ascii="Arial" w:hAnsi="Arial" w:cs="Arial"/>
          <w:bCs/>
          <w:i/>
          <w:iCs/>
          <w:kern w:val="0"/>
          <w:sz w:val="22"/>
          <w:szCs w:val="22"/>
          <w:lang w:val="es-CO"/>
        </w:rPr>
        <w:t>Ia</w:t>
      </w:r>
      <w:proofErr w:type="spellEnd"/>
      <w:r w:rsidR="00FA31A3" w:rsidRPr="002361F2">
        <w:rPr>
          <w:rFonts w:ascii="Arial" w:hAnsi="Arial" w:cs="Arial"/>
          <w:bCs/>
          <w:i/>
          <w:iCs/>
          <w:kern w:val="0"/>
          <w:sz w:val="22"/>
          <w:szCs w:val="22"/>
          <w:lang w:val="es-CO"/>
        </w:rPr>
        <w:t xml:space="preserve"> calificación de invalidez vigente a </w:t>
      </w:r>
      <w:proofErr w:type="spellStart"/>
      <w:r w:rsidR="00FA31A3" w:rsidRPr="002361F2">
        <w:rPr>
          <w:rFonts w:ascii="Arial" w:hAnsi="Arial" w:cs="Arial"/>
          <w:bCs/>
          <w:i/>
          <w:iCs/>
          <w:kern w:val="0"/>
          <w:sz w:val="22"/>
          <w:szCs w:val="22"/>
          <w:lang w:val="es-CO"/>
        </w:rPr>
        <w:t>Ia</w:t>
      </w:r>
      <w:proofErr w:type="spellEnd"/>
      <w:r w:rsidR="00FA31A3" w:rsidRPr="002361F2">
        <w:rPr>
          <w:rFonts w:ascii="Arial" w:hAnsi="Arial" w:cs="Arial"/>
          <w:bCs/>
          <w:i/>
          <w:iCs/>
          <w:kern w:val="0"/>
          <w:sz w:val="22"/>
          <w:szCs w:val="22"/>
          <w:lang w:val="es-CO"/>
        </w:rPr>
        <w:t xml:space="preserve"> fecha de calificación. Este manual será expedido por el Gobierno Nacional y deberá contemplar los criterios técnicos de evaluación para calificar </w:t>
      </w:r>
      <w:proofErr w:type="spellStart"/>
      <w:r w:rsidR="00FA31A3" w:rsidRPr="002361F2">
        <w:rPr>
          <w:rFonts w:ascii="Arial" w:hAnsi="Arial" w:cs="Arial"/>
          <w:bCs/>
          <w:i/>
          <w:iCs/>
          <w:kern w:val="0"/>
          <w:sz w:val="22"/>
          <w:szCs w:val="22"/>
          <w:lang w:val="es-CO"/>
        </w:rPr>
        <w:t>Ia</w:t>
      </w:r>
      <w:proofErr w:type="spellEnd"/>
      <w:r w:rsidR="00FA31A3" w:rsidRPr="002361F2">
        <w:rPr>
          <w:rFonts w:ascii="Arial" w:hAnsi="Arial" w:cs="Arial"/>
          <w:bCs/>
          <w:i/>
          <w:iCs/>
          <w:kern w:val="0"/>
          <w:sz w:val="22"/>
          <w:szCs w:val="22"/>
          <w:lang w:val="es-CO"/>
        </w:rPr>
        <w:t xml:space="preserve"> imposibilidad que tenga el afectado para desempeñar su trabajo por pérdida de su capacidad laboral.</w:t>
      </w:r>
    </w:p>
    <w:p w14:paraId="1FDA628B" w14:textId="77777777" w:rsidR="00FA31A3" w:rsidRPr="002361F2" w:rsidRDefault="00FA31A3" w:rsidP="002361F2">
      <w:pPr>
        <w:pStyle w:val="Textoindependiente"/>
        <w:ind w:left="567" w:right="560"/>
        <w:jc w:val="both"/>
        <w:rPr>
          <w:rFonts w:ascii="Arial" w:hAnsi="Arial" w:cs="Arial"/>
          <w:bCs/>
          <w:i/>
          <w:iCs/>
          <w:kern w:val="0"/>
          <w:sz w:val="22"/>
          <w:szCs w:val="22"/>
          <w:lang w:val="es-CO"/>
        </w:rPr>
      </w:pPr>
    </w:p>
    <w:p w14:paraId="03424C53" w14:textId="694E62E6" w:rsidR="00FA31A3" w:rsidRPr="002361F2" w:rsidRDefault="00FA31A3" w:rsidP="002361F2">
      <w:pPr>
        <w:pStyle w:val="Textoindependiente"/>
        <w:ind w:left="567" w:right="560"/>
        <w:jc w:val="both"/>
        <w:rPr>
          <w:rFonts w:ascii="Arial" w:hAnsi="Arial" w:cs="Arial"/>
          <w:bCs/>
          <w:i/>
          <w:iCs/>
          <w:kern w:val="0"/>
          <w:sz w:val="22"/>
          <w:szCs w:val="22"/>
          <w:lang w:val="es-CO"/>
        </w:rPr>
      </w:pPr>
      <w:r w:rsidRPr="002361F2">
        <w:rPr>
          <w:rFonts w:ascii="Arial" w:hAnsi="Arial" w:cs="Arial"/>
          <w:bCs/>
          <w:i/>
          <w:iCs/>
          <w:kern w:val="0"/>
          <w:sz w:val="22"/>
          <w:szCs w:val="22"/>
          <w:lang w:val="es-CO"/>
        </w:rPr>
        <w:t>Corresponde al Instituto de Seguros Sociales, Administradora Colombiana de Pensiones -COLPENSIONES-, a las Administradoras de Riesgos Profesionales - ARP-</w:t>
      </w:r>
      <w:r w:rsidRPr="002361F2">
        <w:rPr>
          <w:rFonts w:ascii="Arial" w:hAnsi="Arial" w:cs="Arial"/>
          <w:bCs/>
          <w:i/>
          <w:iCs/>
          <w:kern w:val="0"/>
          <w:sz w:val="22"/>
          <w:szCs w:val="22"/>
          <w:lang w:val="es-CO"/>
        </w:rPr>
        <w:lastRenderedPageBreak/>
        <w:t xml:space="preserve">, a las Compañías de Seguros que asuman el riesgo de invalidez y muerte, y a las Entidades Promotoras de Salud EPS, determinar en una primera oportunidad </w:t>
      </w:r>
      <w:proofErr w:type="spellStart"/>
      <w:r w:rsidRPr="002361F2">
        <w:rPr>
          <w:rFonts w:ascii="Arial" w:hAnsi="Arial" w:cs="Arial"/>
          <w:bCs/>
          <w:i/>
          <w:iCs/>
          <w:kern w:val="0"/>
          <w:sz w:val="22"/>
          <w:szCs w:val="22"/>
          <w:lang w:val="es-CO"/>
        </w:rPr>
        <w:t>Ia</w:t>
      </w:r>
      <w:proofErr w:type="spellEnd"/>
      <w:r w:rsidRPr="002361F2">
        <w:rPr>
          <w:rFonts w:ascii="Arial" w:hAnsi="Arial" w:cs="Arial"/>
          <w:bCs/>
          <w:i/>
          <w:iCs/>
          <w:kern w:val="0"/>
          <w:sz w:val="22"/>
          <w:szCs w:val="22"/>
          <w:lang w:val="es-CO"/>
        </w:rPr>
        <w:t xml:space="preserve"> pérdida de capacidad laboral y calificar el grado de invalidez y el origen de estas contingencias. En caso de que el interesado no esté de acuerdo con </w:t>
      </w:r>
      <w:proofErr w:type="spellStart"/>
      <w:r w:rsidRPr="002361F2">
        <w:rPr>
          <w:rFonts w:ascii="Arial" w:hAnsi="Arial" w:cs="Arial"/>
          <w:bCs/>
          <w:i/>
          <w:iCs/>
          <w:kern w:val="0"/>
          <w:sz w:val="22"/>
          <w:szCs w:val="22"/>
          <w:lang w:val="es-CO"/>
        </w:rPr>
        <w:t>Ia</w:t>
      </w:r>
      <w:proofErr w:type="spellEnd"/>
      <w:r w:rsidRPr="002361F2">
        <w:rPr>
          <w:rFonts w:ascii="Arial" w:hAnsi="Arial" w:cs="Arial"/>
          <w:bCs/>
          <w:i/>
          <w:iCs/>
          <w:kern w:val="0"/>
          <w:sz w:val="22"/>
          <w:szCs w:val="22"/>
          <w:lang w:val="es-CO"/>
        </w:rPr>
        <w:t xml:space="preserve"> calificación deberá manifestar su inconformidad dentro de los diez (10) días siguientes y </w:t>
      </w:r>
      <w:proofErr w:type="spellStart"/>
      <w:r w:rsidRPr="002361F2">
        <w:rPr>
          <w:rFonts w:ascii="Arial" w:hAnsi="Arial" w:cs="Arial"/>
          <w:bCs/>
          <w:i/>
          <w:iCs/>
          <w:kern w:val="0"/>
          <w:sz w:val="22"/>
          <w:szCs w:val="22"/>
          <w:lang w:val="es-CO"/>
        </w:rPr>
        <w:t>Ia</w:t>
      </w:r>
      <w:proofErr w:type="spellEnd"/>
      <w:r w:rsidRPr="002361F2">
        <w:rPr>
          <w:rFonts w:ascii="Arial" w:hAnsi="Arial" w:cs="Arial"/>
          <w:bCs/>
          <w:i/>
          <w:iCs/>
          <w:kern w:val="0"/>
          <w:sz w:val="22"/>
          <w:szCs w:val="22"/>
          <w:lang w:val="es-CO"/>
        </w:rPr>
        <w:t xml:space="preserve"> entidad deberá remitirlo a las Juntas Regionales de Calificación de Invalidez del orden regional dentro de los cinco (5) días siguientes, cuya decisión será apelable ante </w:t>
      </w:r>
      <w:proofErr w:type="spellStart"/>
      <w:r w:rsidRPr="002361F2">
        <w:rPr>
          <w:rFonts w:ascii="Arial" w:hAnsi="Arial" w:cs="Arial"/>
          <w:bCs/>
          <w:i/>
          <w:iCs/>
          <w:kern w:val="0"/>
          <w:sz w:val="22"/>
          <w:szCs w:val="22"/>
          <w:lang w:val="es-CO"/>
        </w:rPr>
        <w:t>Ia</w:t>
      </w:r>
      <w:proofErr w:type="spellEnd"/>
      <w:r w:rsidRPr="002361F2">
        <w:rPr>
          <w:rFonts w:ascii="Arial" w:hAnsi="Arial" w:cs="Arial"/>
          <w:bCs/>
          <w:i/>
          <w:iCs/>
          <w:kern w:val="0"/>
          <w:sz w:val="22"/>
          <w:szCs w:val="22"/>
          <w:lang w:val="es-CO"/>
        </w:rPr>
        <w:t xml:space="preserve"> Junta Nacional de Calificación de Invalidez, </w:t>
      </w:r>
      <w:proofErr w:type="spellStart"/>
      <w:r w:rsidRPr="002361F2">
        <w:rPr>
          <w:rFonts w:ascii="Arial" w:hAnsi="Arial" w:cs="Arial"/>
          <w:bCs/>
          <w:i/>
          <w:iCs/>
          <w:kern w:val="0"/>
          <w:sz w:val="22"/>
          <w:szCs w:val="22"/>
          <w:lang w:val="es-CO"/>
        </w:rPr>
        <w:t>Ia</w:t>
      </w:r>
      <w:proofErr w:type="spellEnd"/>
      <w:r w:rsidRPr="002361F2">
        <w:rPr>
          <w:rFonts w:ascii="Arial" w:hAnsi="Arial" w:cs="Arial"/>
          <w:bCs/>
          <w:i/>
          <w:iCs/>
          <w:kern w:val="0"/>
          <w:sz w:val="22"/>
          <w:szCs w:val="22"/>
          <w:lang w:val="es-CO"/>
        </w:rPr>
        <w:t xml:space="preserve"> cual decidirá en un término de cinco (5) días. Contra dichas decisiones proceden las acciones legales.</w:t>
      </w:r>
      <w:r w:rsidR="00944B7C" w:rsidRPr="002361F2">
        <w:rPr>
          <w:rFonts w:ascii="Arial" w:hAnsi="Arial" w:cs="Arial"/>
          <w:bCs/>
          <w:i/>
          <w:iCs/>
          <w:kern w:val="0"/>
          <w:sz w:val="22"/>
          <w:szCs w:val="22"/>
          <w:lang w:val="es-CO"/>
        </w:rPr>
        <w:t>”</w:t>
      </w:r>
    </w:p>
    <w:p w14:paraId="17EE699C" w14:textId="77777777" w:rsidR="006A1F58" w:rsidRPr="002361F2" w:rsidRDefault="006A1F58" w:rsidP="002361F2">
      <w:pPr>
        <w:pStyle w:val="Textoindependiente"/>
        <w:ind w:left="66" w:right="106"/>
        <w:jc w:val="both"/>
        <w:rPr>
          <w:rFonts w:ascii="Arial" w:hAnsi="Arial" w:cs="Arial"/>
          <w:bCs/>
          <w:kern w:val="0"/>
          <w:sz w:val="22"/>
          <w:szCs w:val="22"/>
        </w:rPr>
      </w:pPr>
    </w:p>
    <w:p w14:paraId="690D69EA" w14:textId="1F57BA27" w:rsidR="00D14BEE" w:rsidRPr="002361F2" w:rsidRDefault="00F71B27" w:rsidP="002361F2">
      <w:pPr>
        <w:pStyle w:val="Textoindependiente"/>
        <w:ind w:left="66" w:right="106"/>
        <w:jc w:val="both"/>
        <w:rPr>
          <w:rFonts w:ascii="Arial" w:hAnsi="Arial" w:cs="Arial"/>
          <w:bCs/>
          <w:kern w:val="0"/>
          <w:sz w:val="22"/>
          <w:szCs w:val="22"/>
        </w:rPr>
      </w:pPr>
      <w:r w:rsidRPr="002361F2">
        <w:rPr>
          <w:rFonts w:ascii="Arial" w:hAnsi="Arial" w:cs="Arial"/>
          <w:bCs/>
          <w:kern w:val="0"/>
          <w:sz w:val="22"/>
          <w:szCs w:val="22"/>
        </w:rPr>
        <w:t xml:space="preserve">Conforme con los articulados expuestos, véase que a la fecha ninguna de las entidades autorizadas para </w:t>
      </w:r>
      <w:r w:rsidR="004E5951" w:rsidRPr="002361F2">
        <w:rPr>
          <w:rFonts w:ascii="Arial" w:hAnsi="Arial" w:cs="Arial"/>
          <w:bCs/>
          <w:kern w:val="0"/>
          <w:sz w:val="22"/>
          <w:szCs w:val="22"/>
        </w:rPr>
        <w:t>realizar la</w:t>
      </w:r>
      <w:r w:rsidRPr="002361F2">
        <w:rPr>
          <w:rFonts w:ascii="Arial" w:hAnsi="Arial" w:cs="Arial"/>
          <w:bCs/>
          <w:kern w:val="0"/>
          <w:sz w:val="22"/>
          <w:szCs w:val="22"/>
        </w:rPr>
        <w:t xml:space="preserve"> </w:t>
      </w:r>
      <w:r w:rsidR="004E5951" w:rsidRPr="002361F2">
        <w:rPr>
          <w:rFonts w:ascii="Arial" w:hAnsi="Arial" w:cs="Arial"/>
          <w:bCs/>
          <w:kern w:val="0"/>
          <w:sz w:val="22"/>
          <w:szCs w:val="22"/>
        </w:rPr>
        <w:t>calificación</w:t>
      </w:r>
      <w:r w:rsidRPr="002361F2">
        <w:rPr>
          <w:rFonts w:ascii="Arial" w:hAnsi="Arial" w:cs="Arial"/>
          <w:bCs/>
          <w:kern w:val="0"/>
          <w:sz w:val="22"/>
          <w:szCs w:val="22"/>
        </w:rPr>
        <w:t xml:space="preserve"> de origen, han emitido concepto alguno, por tanto, el accidente en el que perdió la vida el señor MARIO ALZATE GIRALDO (Q.D.</w:t>
      </w:r>
      <w:r w:rsidR="004E5951" w:rsidRPr="002361F2">
        <w:rPr>
          <w:rFonts w:ascii="Arial" w:hAnsi="Arial" w:cs="Arial"/>
          <w:bCs/>
          <w:kern w:val="0"/>
          <w:sz w:val="22"/>
          <w:szCs w:val="22"/>
        </w:rPr>
        <w:t>E.</w:t>
      </w:r>
      <w:r w:rsidRPr="002361F2">
        <w:rPr>
          <w:rFonts w:ascii="Arial" w:hAnsi="Arial" w:cs="Arial"/>
          <w:bCs/>
          <w:kern w:val="0"/>
          <w:sz w:val="22"/>
          <w:szCs w:val="22"/>
        </w:rPr>
        <w:t>P)</w:t>
      </w:r>
      <w:r w:rsidR="002B7FA4" w:rsidRPr="002361F2">
        <w:rPr>
          <w:rFonts w:ascii="Arial" w:hAnsi="Arial" w:cs="Arial"/>
          <w:bCs/>
          <w:kern w:val="0"/>
          <w:sz w:val="22"/>
          <w:szCs w:val="22"/>
        </w:rPr>
        <w:t xml:space="preserve"> </w:t>
      </w:r>
      <w:r w:rsidR="00D14BEE" w:rsidRPr="002361F2">
        <w:rPr>
          <w:rFonts w:ascii="Arial" w:hAnsi="Arial" w:cs="Arial"/>
          <w:bCs/>
          <w:kern w:val="0"/>
          <w:sz w:val="22"/>
          <w:szCs w:val="22"/>
        </w:rPr>
        <w:t>se cataloga como</w:t>
      </w:r>
      <w:r w:rsidR="002B7FA4" w:rsidRPr="002361F2">
        <w:rPr>
          <w:rFonts w:ascii="Arial" w:hAnsi="Arial" w:cs="Arial"/>
          <w:bCs/>
          <w:kern w:val="0"/>
          <w:sz w:val="22"/>
          <w:szCs w:val="22"/>
        </w:rPr>
        <w:t xml:space="preserve"> de origen común. Debiéndose resaltar que</w:t>
      </w:r>
      <w:r w:rsidR="00944B7C" w:rsidRPr="002361F2">
        <w:rPr>
          <w:rFonts w:ascii="Arial" w:hAnsi="Arial" w:cs="Arial"/>
          <w:bCs/>
          <w:kern w:val="0"/>
          <w:sz w:val="22"/>
          <w:szCs w:val="22"/>
        </w:rPr>
        <w:t xml:space="preserve">, </w:t>
      </w:r>
      <w:r w:rsidR="00D14BEE" w:rsidRPr="002361F2">
        <w:rPr>
          <w:rFonts w:ascii="Arial" w:hAnsi="Arial" w:cs="Arial"/>
          <w:bCs/>
          <w:kern w:val="0"/>
          <w:sz w:val="22"/>
          <w:szCs w:val="22"/>
        </w:rPr>
        <w:t xml:space="preserve">el empleador </w:t>
      </w:r>
      <w:r w:rsidR="00D14BEE" w:rsidRPr="002361F2">
        <w:rPr>
          <w:rStyle w:val="normaltextrun"/>
          <w:rFonts w:ascii="Arial" w:hAnsi="Arial" w:cs="Arial"/>
          <w:color w:val="000000"/>
          <w:sz w:val="22"/>
          <w:szCs w:val="22"/>
        </w:rPr>
        <w:t xml:space="preserve">CORREMENTRA S.A.S. </w:t>
      </w:r>
      <w:r w:rsidR="00D14BEE" w:rsidRPr="002361F2">
        <w:rPr>
          <w:rFonts w:ascii="Arial" w:hAnsi="Arial" w:cs="Arial"/>
          <w:bCs/>
          <w:kern w:val="0"/>
          <w:sz w:val="22"/>
          <w:szCs w:val="22"/>
        </w:rPr>
        <w:t xml:space="preserve">no efectuó el reporte de accidente de trabajo durante los dos días hábiles siguientes al siniestro, reportando el mismo de forma incompleta 2 meses después a través de la página web, sin que se haya allegado ninguna documentación relativa al fallecimiento del señor Mario Álzate Giraldo, pese a los dos requerimientos de la ARL, en estos términos se concluye que no existe una radicación formal del FURAT. </w:t>
      </w:r>
    </w:p>
    <w:p w14:paraId="3F9DB8BA" w14:textId="77777777" w:rsidR="00582FCC" w:rsidRPr="002361F2" w:rsidRDefault="00582FCC" w:rsidP="002361F2">
      <w:pPr>
        <w:pStyle w:val="Textoindependiente"/>
        <w:ind w:right="106"/>
        <w:jc w:val="both"/>
        <w:rPr>
          <w:rStyle w:val="normaltextrun"/>
          <w:rFonts w:ascii="Arial" w:hAnsi="Arial" w:cs="Arial"/>
          <w:color w:val="000000"/>
          <w:sz w:val="22"/>
          <w:szCs w:val="22"/>
        </w:rPr>
      </w:pPr>
    </w:p>
    <w:p w14:paraId="7FA0FC31" w14:textId="5D2247A0" w:rsidR="00582FCC" w:rsidRPr="002361F2" w:rsidRDefault="00D14BEE" w:rsidP="002361F2">
      <w:pPr>
        <w:pStyle w:val="Textoindependiente"/>
        <w:ind w:left="66" w:right="106"/>
        <w:jc w:val="both"/>
        <w:rPr>
          <w:rFonts w:ascii="Arial" w:hAnsi="Arial" w:cs="Arial"/>
          <w:bCs/>
          <w:kern w:val="0"/>
          <w:sz w:val="22"/>
          <w:szCs w:val="22"/>
        </w:rPr>
      </w:pPr>
      <w:r w:rsidRPr="002361F2">
        <w:rPr>
          <w:rStyle w:val="normaltextrun"/>
          <w:rFonts w:ascii="Arial" w:hAnsi="Arial" w:cs="Arial"/>
          <w:color w:val="000000"/>
          <w:sz w:val="22"/>
          <w:szCs w:val="22"/>
        </w:rPr>
        <w:t>En estos términos</w:t>
      </w:r>
      <w:r w:rsidR="00766DA0" w:rsidRPr="002361F2">
        <w:rPr>
          <w:rStyle w:val="normaltextrun"/>
          <w:rFonts w:ascii="Arial" w:hAnsi="Arial" w:cs="Arial"/>
          <w:color w:val="000000"/>
          <w:sz w:val="22"/>
          <w:szCs w:val="22"/>
        </w:rPr>
        <w:t xml:space="preserve">, el siniestro acaecido el 23/03/2023 en el cual perdió la vida el señor </w:t>
      </w:r>
      <w:r w:rsidR="00766DA0" w:rsidRPr="002361F2">
        <w:rPr>
          <w:rFonts w:ascii="Arial" w:hAnsi="Arial" w:cs="Arial"/>
          <w:bCs/>
          <w:kern w:val="0"/>
          <w:sz w:val="22"/>
          <w:szCs w:val="22"/>
        </w:rPr>
        <w:t>MARIO ALZATE GIRALDO (Q.D.E.P)</w:t>
      </w:r>
      <w:r w:rsidR="004E5BD8" w:rsidRPr="002361F2">
        <w:rPr>
          <w:rFonts w:ascii="Arial" w:hAnsi="Arial" w:cs="Arial"/>
          <w:bCs/>
          <w:kern w:val="0"/>
          <w:sz w:val="22"/>
          <w:szCs w:val="22"/>
        </w:rPr>
        <w:t xml:space="preserve">, conforme con el </w:t>
      </w:r>
      <w:r w:rsidR="004E5BD8" w:rsidRPr="002361F2">
        <w:rPr>
          <w:rFonts w:ascii="Arial" w:hAnsi="Arial" w:cs="Arial"/>
          <w:kern w:val="0"/>
          <w:sz w:val="22"/>
          <w:szCs w:val="22"/>
        </w:rPr>
        <w:t xml:space="preserve">artículo 12 del </w:t>
      </w:r>
      <w:r w:rsidR="004E5BD8" w:rsidRPr="002361F2">
        <w:rPr>
          <w:rFonts w:ascii="Arial" w:hAnsi="Arial" w:cs="Arial"/>
          <w:bCs/>
          <w:sz w:val="22"/>
          <w:szCs w:val="22"/>
        </w:rPr>
        <w:t>Decreto Ley 1295 de 1994, hasta tanto no se haya calificado</w:t>
      </w:r>
      <w:r w:rsidRPr="002361F2">
        <w:rPr>
          <w:rFonts w:ascii="Arial" w:hAnsi="Arial" w:cs="Arial"/>
          <w:bCs/>
          <w:sz w:val="22"/>
          <w:szCs w:val="22"/>
        </w:rPr>
        <w:t xml:space="preserve"> el origen</w:t>
      </w:r>
      <w:r w:rsidR="004E5BD8" w:rsidRPr="002361F2">
        <w:rPr>
          <w:rFonts w:ascii="Arial" w:hAnsi="Arial" w:cs="Arial"/>
          <w:bCs/>
          <w:sz w:val="22"/>
          <w:szCs w:val="22"/>
        </w:rPr>
        <w:t xml:space="preserve">, el </w:t>
      </w:r>
      <w:r w:rsidRPr="002361F2">
        <w:rPr>
          <w:rFonts w:ascii="Arial" w:hAnsi="Arial" w:cs="Arial"/>
          <w:bCs/>
          <w:sz w:val="22"/>
          <w:szCs w:val="22"/>
        </w:rPr>
        <w:t>mismo</w:t>
      </w:r>
      <w:r w:rsidR="004E5BD8" w:rsidRPr="002361F2">
        <w:rPr>
          <w:rFonts w:ascii="Arial" w:hAnsi="Arial" w:cs="Arial"/>
          <w:bCs/>
          <w:sz w:val="22"/>
          <w:szCs w:val="22"/>
        </w:rPr>
        <w:t xml:space="preserve"> </w:t>
      </w:r>
      <w:r w:rsidRPr="002361F2">
        <w:rPr>
          <w:rFonts w:ascii="Arial" w:hAnsi="Arial" w:cs="Arial"/>
          <w:bCs/>
          <w:sz w:val="22"/>
          <w:szCs w:val="22"/>
        </w:rPr>
        <w:t>se</w:t>
      </w:r>
      <w:r w:rsidR="004E5BD8" w:rsidRPr="002361F2">
        <w:rPr>
          <w:rFonts w:ascii="Arial" w:hAnsi="Arial" w:cs="Arial"/>
          <w:bCs/>
          <w:sz w:val="22"/>
          <w:szCs w:val="22"/>
        </w:rPr>
        <w:t xml:space="preserve"> considera </w:t>
      </w:r>
      <w:r w:rsidRPr="002361F2">
        <w:rPr>
          <w:rFonts w:ascii="Arial" w:hAnsi="Arial" w:cs="Arial"/>
          <w:bCs/>
          <w:sz w:val="22"/>
          <w:szCs w:val="22"/>
        </w:rPr>
        <w:t xml:space="preserve">y/o cataloga como </w:t>
      </w:r>
      <w:r w:rsidR="004E5BD8" w:rsidRPr="002361F2">
        <w:rPr>
          <w:rFonts w:ascii="Arial" w:hAnsi="Arial" w:cs="Arial"/>
          <w:bCs/>
          <w:sz w:val="22"/>
          <w:szCs w:val="22"/>
        </w:rPr>
        <w:t>común, así las cosas,</w:t>
      </w:r>
      <w:r w:rsidR="00226313" w:rsidRPr="002361F2">
        <w:rPr>
          <w:rFonts w:ascii="Arial" w:hAnsi="Arial" w:cs="Arial"/>
          <w:bCs/>
          <w:sz w:val="22"/>
          <w:szCs w:val="22"/>
        </w:rPr>
        <w:t xml:space="preserve"> hay una inexistencia de obligación a cargo de la ARL</w:t>
      </w:r>
      <w:r w:rsidR="00226313" w:rsidRPr="002361F2">
        <w:rPr>
          <w:rFonts w:ascii="Arial" w:hAnsi="Arial" w:cs="Arial"/>
          <w:bCs/>
          <w:kern w:val="0"/>
          <w:sz w:val="22"/>
          <w:szCs w:val="22"/>
        </w:rPr>
        <w:t xml:space="preserve"> SEGUROS DE VIDA SURAMERICANA S.A., </w:t>
      </w:r>
      <w:r w:rsidRPr="002361F2">
        <w:rPr>
          <w:rFonts w:ascii="Arial" w:hAnsi="Arial" w:cs="Arial"/>
          <w:bCs/>
          <w:kern w:val="0"/>
          <w:sz w:val="22"/>
          <w:szCs w:val="22"/>
        </w:rPr>
        <w:t>advirtiéndose que</w:t>
      </w:r>
      <w:r w:rsidR="00226313" w:rsidRPr="002361F2">
        <w:rPr>
          <w:rFonts w:ascii="Arial" w:hAnsi="Arial" w:cs="Arial"/>
          <w:bCs/>
          <w:kern w:val="0"/>
          <w:sz w:val="22"/>
          <w:szCs w:val="22"/>
        </w:rPr>
        <w:t xml:space="preserve"> cualquier prestación económica</w:t>
      </w:r>
      <w:r w:rsidRPr="002361F2">
        <w:rPr>
          <w:rFonts w:ascii="Arial" w:hAnsi="Arial" w:cs="Arial"/>
          <w:bCs/>
          <w:kern w:val="0"/>
          <w:sz w:val="22"/>
          <w:szCs w:val="22"/>
        </w:rPr>
        <w:t xml:space="preserve"> derivada de un accidente o enfermedad de origen común</w:t>
      </w:r>
      <w:r w:rsidR="00226313" w:rsidRPr="002361F2">
        <w:rPr>
          <w:rFonts w:ascii="Arial" w:hAnsi="Arial" w:cs="Arial"/>
          <w:bCs/>
          <w:kern w:val="0"/>
          <w:sz w:val="22"/>
          <w:szCs w:val="22"/>
        </w:rPr>
        <w:t xml:space="preserve"> estará a cargo de la AFP</w:t>
      </w:r>
      <w:r w:rsidRPr="002361F2">
        <w:rPr>
          <w:rFonts w:ascii="Arial" w:hAnsi="Arial" w:cs="Arial"/>
          <w:bCs/>
          <w:kern w:val="0"/>
          <w:sz w:val="22"/>
          <w:szCs w:val="22"/>
        </w:rPr>
        <w:t xml:space="preserve">. </w:t>
      </w:r>
    </w:p>
    <w:p w14:paraId="7BEF8855" w14:textId="77777777" w:rsidR="00032FA6" w:rsidRPr="002361F2" w:rsidRDefault="00032FA6" w:rsidP="002361F2">
      <w:pPr>
        <w:pStyle w:val="Textoindependiente"/>
        <w:ind w:right="106"/>
        <w:jc w:val="both"/>
        <w:rPr>
          <w:rFonts w:ascii="Arial" w:hAnsi="Arial" w:cs="Arial"/>
          <w:b/>
          <w:bCs/>
          <w:kern w:val="0"/>
          <w:sz w:val="22"/>
          <w:szCs w:val="22"/>
          <w:u w:val="single"/>
        </w:rPr>
      </w:pPr>
    </w:p>
    <w:p w14:paraId="4B20C1C0" w14:textId="26DCCE85" w:rsidR="00EE10EF" w:rsidRPr="002361F2" w:rsidRDefault="00373031" w:rsidP="002361F2">
      <w:pPr>
        <w:pStyle w:val="Textoindependiente"/>
        <w:numPr>
          <w:ilvl w:val="0"/>
          <w:numId w:val="4"/>
        </w:numPr>
        <w:ind w:left="426" w:right="106"/>
        <w:jc w:val="both"/>
        <w:rPr>
          <w:rFonts w:ascii="Arial" w:hAnsi="Arial" w:cs="Arial"/>
          <w:b/>
          <w:bCs/>
          <w:kern w:val="0"/>
          <w:sz w:val="22"/>
          <w:szCs w:val="22"/>
          <w:u w:val="single"/>
        </w:rPr>
      </w:pPr>
      <w:r w:rsidRPr="002361F2">
        <w:rPr>
          <w:rFonts w:ascii="Arial" w:hAnsi="Arial" w:cs="Arial"/>
          <w:b/>
          <w:bCs/>
          <w:kern w:val="0"/>
          <w:sz w:val="22"/>
          <w:szCs w:val="22"/>
          <w:u w:val="single"/>
        </w:rPr>
        <w:t xml:space="preserve">NO SE ACREDITA QUE EL </w:t>
      </w:r>
      <w:r w:rsidR="006B1DD9" w:rsidRPr="002361F2">
        <w:rPr>
          <w:rFonts w:ascii="Arial" w:hAnsi="Arial" w:cs="Arial"/>
          <w:b/>
          <w:bCs/>
          <w:kern w:val="0"/>
          <w:sz w:val="22"/>
          <w:szCs w:val="22"/>
          <w:u w:val="single"/>
        </w:rPr>
        <w:t xml:space="preserve">FALLECIMIENTO DEL </w:t>
      </w:r>
      <w:r w:rsidR="00B40093" w:rsidRPr="002361F2">
        <w:rPr>
          <w:rFonts w:ascii="Arial" w:hAnsi="Arial" w:cs="Arial"/>
          <w:b/>
          <w:bCs/>
          <w:kern w:val="0"/>
          <w:sz w:val="22"/>
          <w:szCs w:val="22"/>
          <w:u w:val="single"/>
        </w:rPr>
        <w:t xml:space="preserve">SEÑOR </w:t>
      </w:r>
      <w:r w:rsidR="008C51F3" w:rsidRPr="002361F2">
        <w:rPr>
          <w:rFonts w:ascii="Arial" w:hAnsi="Arial" w:cs="Arial"/>
          <w:b/>
          <w:bCs/>
          <w:kern w:val="0"/>
          <w:sz w:val="22"/>
          <w:szCs w:val="22"/>
          <w:u w:val="single"/>
        </w:rPr>
        <w:t>MARIO ALZATE GIRALDO</w:t>
      </w:r>
      <w:r w:rsidR="00D14BEE" w:rsidRPr="002361F2">
        <w:rPr>
          <w:rFonts w:ascii="Arial" w:hAnsi="Arial" w:cs="Arial"/>
          <w:b/>
          <w:bCs/>
          <w:kern w:val="0"/>
          <w:sz w:val="22"/>
          <w:szCs w:val="22"/>
          <w:u w:val="single"/>
        </w:rPr>
        <w:t xml:space="preserve"> SE ORIGINÓ </w:t>
      </w:r>
      <w:r w:rsidR="006B1DD9" w:rsidRPr="002361F2">
        <w:rPr>
          <w:rFonts w:ascii="Arial" w:hAnsi="Arial" w:cs="Arial"/>
          <w:b/>
          <w:bCs/>
          <w:kern w:val="0"/>
          <w:sz w:val="22"/>
          <w:szCs w:val="22"/>
          <w:u w:val="single"/>
        </w:rPr>
        <w:t>CON OCASIÓN</w:t>
      </w:r>
      <w:r w:rsidR="00EE10EF" w:rsidRPr="002361F2">
        <w:rPr>
          <w:rFonts w:ascii="Arial" w:hAnsi="Arial" w:cs="Arial"/>
          <w:b/>
          <w:bCs/>
          <w:kern w:val="0"/>
          <w:sz w:val="22"/>
          <w:szCs w:val="22"/>
          <w:u w:val="single"/>
        </w:rPr>
        <w:t xml:space="preserve"> O CAUSA DE LA LA</w:t>
      </w:r>
      <w:r w:rsidRPr="002361F2">
        <w:rPr>
          <w:rFonts w:ascii="Arial" w:hAnsi="Arial" w:cs="Arial"/>
          <w:b/>
          <w:bCs/>
          <w:kern w:val="0"/>
          <w:sz w:val="22"/>
          <w:szCs w:val="22"/>
          <w:u w:val="single"/>
        </w:rPr>
        <w:t>B</w:t>
      </w:r>
      <w:r w:rsidR="00EE10EF" w:rsidRPr="002361F2">
        <w:rPr>
          <w:rFonts w:ascii="Arial" w:hAnsi="Arial" w:cs="Arial"/>
          <w:b/>
          <w:bCs/>
          <w:kern w:val="0"/>
          <w:sz w:val="22"/>
          <w:szCs w:val="22"/>
          <w:u w:val="single"/>
        </w:rPr>
        <w:t>OR DESEMPEÑADA A FAVOR DE</w:t>
      </w:r>
      <w:r w:rsidR="00D14BEE" w:rsidRPr="002361F2">
        <w:rPr>
          <w:rFonts w:ascii="Arial" w:hAnsi="Arial" w:cs="Arial"/>
          <w:b/>
          <w:bCs/>
          <w:kern w:val="0"/>
          <w:sz w:val="22"/>
          <w:szCs w:val="22"/>
          <w:u w:val="single"/>
        </w:rPr>
        <w:t>L EMPLEADOR</w:t>
      </w:r>
      <w:r w:rsidR="00EE10EF" w:rsidRPr="002361F2">
        <w:rPr>
          <w:rFonts w:ascii="Arial" w:hAnsi="Arial" w:cs="Arial"/>
          <w:b/>
          <w:bCs/>
          <w:kern w:val="0"/>
          <w:sz w:val="22"/>
          <w:szCs w:val="22"/>
          <w:u w:val="single"/>
        </w:rPr>
        <w:t xml:space="preserve"> </w:t>
      </w:r>
      <w:r w:rsidR="00474A32" w:rsidRPr="002361F2">
        <w:rPr>
          <w:rFonts w:ascii="Arial" w:hAnsi="Arial" w:cs="Arial"/>
          <w:b/>
          <w:bCs/>
          <w:kern w:val="0"/>
          <w:sz w:val="22"/>
          <w:szCs w:val="22"/>
          <w:u w:val="single"/>
        </w:rPr>
        <w:t>CORREMENTRA S.A.S.</w:t>
      </w:r>
    </w:p>
    <w:p w14:paraId="5527CE65" w14:textId="77777777" w:rsidR="000A5D5B" w:rsidRPr="002361F2" w:rsidRDefault="000A5D5B" w:rsidP="002361F2">
      <w:pPr>
        <w:pStyle w:val="Textoindependiente"/>
        <w:ind w:right="106"/>
        <w:jc w:val="both"/>
        <w:rPr>
          <w:rFonts w:ascii="Arial" w:hAnsi="Arial" w:cs="Arial"/>
          <w:b/>
          <w:bCs/>
          <w:kern w:val="0"/>
          <w:sz w:val="22"/>
          <w:szCs w:val="22"/>
          <w:u w:val="single"/>
        </w:rPr>
      </w:pPr>
    </w:p>
    <w:p w14:paraId="36CD7076" w14:textId="4BF29170" w:rsidR="006A4F2E" w:rsidRPr="002361F2" w:rsidRDefault="000A5D5B" w:rsidP="002361F2">
      <w:pPr>
        <w:pStyle w:val="Textoindependiente"/>
        <w:ind w:right="-149"/>
        <w:jc w:val="both"/>
        <w:rPr>
          <w:rFonts w:ascii="Arial" w:hAnsi="Arial" w:cs="Arial"/>
          <w:bCs/>
          <w:kern w:val="0"/>
          <w:sz w:val="22"/>
          <w:szCs w:val="22"/>
        </w:rPr>
      </w:pPr>
      <w:r w:rsidRPr="002361F2">
        <w:rPr>
          <w:rFonts w:ascii="Arial" w:hAnsi="Arial" w:cs="Arial"/>
          <w:bCs/>
          <w:kern w:val="0"/>
          <w:sz w:val="22"/>
          <w:szCs w:val="22"/>
        </w:rPr>
        <w:t xml:space="preserve">Se formula esta excepción en el sentido de aclarar al Despacho que </w:t>
      </w:r>
      <w:r w:rsidR="000612AE" w:rsidRPr="002361F2">
        <w:rPr>
          <w:rFonts w:ascii="Arial" w:hAnsi="Arial" w:cs="Arial"/>
          <w:bCs/>
          <w:kern w:val="0"/>
          <w:sz w:val="22"/>
          <w:szCs w:val="22"/>
        </w:rPr>
        <w:t xml:space="preserve">de acuerdo con lo previsto en el </w:t>
      </w:r>
      <w:r w:rsidR="00E5695F" w:rsidRPr="002361F2">
        <w:rPr>
          <w:rFonts w:ascii="Arial" w:hAnsi="Arial" w:cs="Arial"/>
          <w:bCs/>
          <w:kern w:val="0"/>
          <w:sz w:val="22"/>
          <w:szCs w:val="22"/>
        </w:rPr>
        <w:t xml:space="preserve">artículo </w:t>
      </w:r>
      <w:r w:rsidR="00D84B48" w:rsidRPr="002361F2">
        <w:rPr>
          <w:rFonts w:ascii="Arial" w:hAnsi="Arial" w:cs="Arial"/>
          <w:bCs/>
          <w:kern w:val="0"/>
          <w:sz w:val="22"/>
          <w:szCs w:val="22"/>
        </w:rPr>
        <w:t>3°</w:t>
      </w:r>
      <w:r w:rsidR="00E5695F" w:rsidRPr="002361F2">
        <w:rPr>
          <w:rFonts w:ascii="Arial" w:hAnsi="Arial" w:cs="Arial"/>
          <w:bCs/>
          <w:kern w:val="0"/>
          <w:sz w:val="22"/>
          <w:szCs w:val="22"/>
        </w:rPr>
        <w:t xml:space="preserve"> </w:t>
      </w:r>
      <w:r w:rsidR="006E5E1B" w:rsidRPr="002361F2">
        <w:rPr>
          <w:rFonts w:ascii="Arial" w:hAnsi="Arial" w:cs="Arial"/>
          <w:iCs/>
          <w:sz w:val="22"/>
          <w:szCs w:val="22"/>
        </w:rPr>
        <w:t xml:space="preserve">de la Ley </w:t>
      </w:r>
      <w:r w:rsidR="006E5E1B" w:rsidRPr="002361F2">
        <w:rPr>
          <w:rFonts w:ascii="Arial" w:hAnsi="Arial" w:cs="Arial"/>
          <w:sz w:val="22"/>
          <w:szCs w:val="22"/>
        </w:rPr>
        <w:t>1562 de 2012</w:t>
      </w:r>
      <w:r w:rsidR="0060210F" w:rsidRPr="002361F2">
        <w:rPr>
          <w:rFonts w:ascii="Arial" w:hAnsi="Arial" w:cs="Arial"/>
          <w:bCs/>
          <w:kern w:val="0"/>
          <w:sz w:val="22"/>
          <w:szCs w:val="22"/>
        </w:rPr>
        <w:t xml:space="preserve">, </w:t>
      </w:r>
      <w:r w:rsidR="006C1E4B" w:rsidRPr="002361F2">
        <w:rPr>
          <w:rFonts w:ascii="Arial" w:hAnsi="Arial" w:cs="Arial"/>
          <w:bCs/>
          <w:kern w:val="0"/>
          <w:sz w:val="22"/>
          <w:szCs w:val="22"/>
        </w:rPr>
        <w:t xml:space="preserve">un accidente de trabajo es todo aquel suceso que se </w:t>
      </w:r>
      <w:r w:rsidR="002D357F" w:rsidRPr="002361F2">
        <w:rPr>
          <w:rFonts w:ascii="Arial" w:hAnsi="Arial" w:cs="Arial"/>
          <w:bCs/>
          <w:kern w:val="0"/>
          <w:sz w:val="22"/>
          <w:szCs w:val="22"/>
        </w:rPr>
        <w:t>dé</w:t>
      </w:r>
      <w:r w:rsidR="006C1E4B" w:rsidRPr="002361F2">
        <w:rPr>
          <w:rFonts w:ascii="Arial" w:hAnsi="Arial" w:cs="Arial"/>
          <w:bCs/>
          <w:kern w:val="0"/>
          <w:sz w:val="22"/>
          <w:szCs w:val="22"/>
        </w:rPr>
        <w:t xml:space="preserve"> con </w:t>
      </w:r>
      <w:r w:rsidR="0055328B" w:rsidRPr="002361F2">
        <w:rPr>
          <w:rFonts w:ascii="Arial" w:hAnsi="Arial" w:cs="Arial"/>
          <w:bCs/>
          <w:kern w:val="0"/>
          <w:sz w:val="22"/>
          <w:szCs w:val="22"/>
        </w:rPr>
        <w:t>causa o con ocasión del trabajo</w:t>
      </w:r>
      <w:r w:rsidR="0060210F" w:rsidRPr="002361F2">
        <w:rPr>
          <w:rFonts w:ascii="Arial" w:hAnsi="Arial" w:cs="Arial"/>
          <w:bCs/>
          <w:kern w:val="0"/>
          <w:sz w:val="22"/>
          <w:szCs w:val="22"/>
        </w:rPr>
        <w:t xml:space="preserve">. Descendiendo al caso de marras, </w:t>
      </w:r>
      <w:r w:rsidR="00E1601A" w:rsidRPr="002361F2">
        <w:rPr>
          <w:rFonts w:ascii="Arial" w:hAnsi="Arial" w:cs="Arial"/>
          <w:bCs/>
          <w:kern w:val="0"/>
          <w:sz w:val="22"/>
          <w:szCs w:val="22"/>
        </w:rPr>
        <w:t xml:space="preserve">no </w:t>
      </w:r>
      <w:r w:rsidR="008B4917" w:rsidRPr="002361F2">
        <w:rPr>
          <w:rFonts w:ascii="Arial" w:hAnsi="Arial" w:cs="Arial"/>
          <w:bCs/>
          <w:kern w:val="0"/>
          <w:sz w:val="22"/>
          <w:szCs w:val="22"/>
        </w:rPr>
        <w:t xml:space="preserve">existe certeza </w:t>
      </w:r>
      <w:r w:rsidR="0060210F" w:rsidRPr="002361F2">
        <w:rPr>
          <w:rFonts w:ascii="Arial" w:hAnsi="Arial" w:cs="Arial"/>
          <w:bCs/>
          <w:kern w:val="0"/>
          <w:sz w:val="22"/>
          <w:szCs w:val="22"/>
        </w:rPr>
        <w:t>de que</w:t>
      </w:r>
      <w:r w:rsidR="008B4917" w:rsidRPr="002361F2">
        <w:rPr>
          <w:rFonts w:ascii="Arial" w:hAnsi="Arial" w:cs="Arial"/>
          <w:bCs/>
          <w:kern w:val="0"/>
          <w:sz w:val="22"/>
          <w:szCs w:val="22"/>
        </w:rPr>
        <w:t xml:space="preserve"> </w:t>
      </w:r>
      <w:r w:rsidR="00281A32" w:rsidRPr="002361F2">
        <w:rPr>
          <w:rFonts w:ascii="Arial" w:hAnsi="Arial" w:cs="Arial"/>
          <w:bCs/>
          <w:kern w:val="0"/>
          <w:sz w:val="22"/>
          <w:szCs w:val="22"/>
        </w:rPr>
        <w:t xml:space="preserve">el suceso acaecido el </w:t>
      </w:r>
      <w:r w:rsidR="001329E5" w:rsidRPr="002361F2">
        <w:rPr>
          <w:rFonts w:ascii="Arial" w:hAnsi="Arial" w:cs="Arial"/>
          <w:bCs/>
          <w:kern w:val="0"/>
          <w:sz w:val="22"/>
          <w:szCs w:val="22"/>
        </w:rPr>
        <w:t>23/03</w:t>
      </w:r>
      <w:r w:rsidR="00986929" w:rsidRPr="002361F2">
        <w:rPr>
          <w:rFonts w:ascii="Arial" w:hAnsi="Arial" w:cs="Arial"/>
          <w:bCs/>
          <w:kern w:val="0"/>
          <w:sz w:val="22"/>
          <w:szCs w:val="22"/>
        </w:rPr>
        <w:t>/</w:t>
      </w:r>
      <w:r w:rsidR="00E1601A" w:rsidRPr="002361F2">
        <w:rPr>
          <w:rFonts w:ascii="Arial" w:hAnsi="Arial" w:cs="Arial"/>
          <w:bCs/>
          <w:kern w:val="0"/>
          <w:sz w:val="22"/>
          <w:szCs w:val="22"/>
        </w:rPr>
        <w:t>2023 se</w:t>
      </w:r>
      <w:r w:rsidR="00281A32" w:rsidRPr="002361F2">
        <w:rPr>
          <w:rFonts w:ascii="Arial" w:hAnsi="Arial" w:cs="Arial"/>
          <w:bCs/>
          <w:kern w:val="0"/>
          <w:sz w:val="22"/>
          <w:szCs w:val="22"/>
        </w:rPr>
        <w:t xml:space="preserve"> originó </w:t>
      </w:r>
      <w:r w:rsidR="00E1601A" w:rsidRPr="002361F2">
        <w:rPr>
          <w:rFonts w:ascii="Arial" w:hAnsi="Arial" w:cs="Arial"/>
          <w:bCs/>
          <w:kern w:val="0"/>
          <w:sz w:val="22"/>
          <w:szCs w:val="22"/>
        </w:rPr>
        <w:t xml:space="preserve">bajo la subordinación, dependencia o </w:t>
      </w:r>
      <w:r w:rsidR="00281A32" w:rsidRPr="002361F2">
        <w:rPr>
          <w:rFonts w:ascii="Arial" w:hAnsi="Arial" w:cs="Arial"/>
          <w:bCs/>
          <w:kern w:val="0"/>
          <w:sz w:val="22"/>
          <w:szCs w:val="22"/>
        </w:rPr>
        <w:t xml:space="preserve">en ejecución de una orden </w:t>
      </w:r>
      <w:r w:rsidR="0060210F" w:rsidRPr="002361F2">
        <w:rPr>
          <w:rFonts w:ascii="Arial" w:hAnsi="Arial" w:cs="Arial"/>
          <w:bCs/>
          <w:kern w:val="0"/>
          <w:sz w:val="22"/>
          <w:szCs w:val="22"/>
        </w:rPr>
        <w:t>impartida</w:t>
      </w:r>
      <w:r w:rsidR="00281A32" w:rsidRPr="002361F2">
        <w:rPr>
          <w:rFonts w:ascii="Arial" w:hAnsi="Arial" w:cs="Arial"/>
          <w:bCs/>
          <w:kern w:val="0"/>
          <w:sz w:val="22"/>
          <w:szCs w:val="22"/>
        </w:rPr>
        <w:t xml:space="preserve"> </w:t>
      </w:r>
      <w:r w:rsidR="00E1601A" w:rsidRPr="002361F2">
        <w:rPr>
          <w:rFonts w:ascii="Arial" w:hAnsi="Arial" w:cs="Arial"/>
          <w:bCs/>
          <w:kern w:val="0"/>
          <w:sz w:val="22"/>
          <w:szCs w:val="22"/>
        </w:rPr>
        <w:t>por</w:t>
      </w:r>
      <w:r w:rsidR="00281A32" w:rsidRPr="002361F2">
        <w:rPr>
          <w:rFonts w:ascii="Arial" w:hAnsi="Arial" w:cs="Arial"/>
          <w:bCs/>
          <w:kern w:val="0"/>
          <w:sz w:val="22"/>
          <w:szCs w:val="22"/>
        </w:rPr>
        <w:t xml:space="preserve"> empleador </w:t>
      </w:r>
      <w:r w:rsidR="00D20177" w:rsidRPr="002361F2">
        <w:rPr>
          <w:rStyle w:val="normaltextrun"/>
          <w:rFonts w:ascii="Arial" w:hAnsi="Arial" w:cs="Arial"/>
          <w:color w:val="000000"/>
          <w:sz w:val="22"/>
          <w:szCs w:val="22"/>
        </w:rPr>
        <w:t>CORREMENTRA S.A.S.,</w:t>
      </w:r>
      <w:r w:rsidR="00E1601A" w:rsidRPr="002361F2">
        <w:rPr>
          <w:rStyle w:val="normaltextrun"/>
          <w:rFonts w:ascii="Arial" w:hAnsi="Arial" w:cs="Arial"/>
          <w:color w:val="000000"/>
          <w:sz w:val="22"/>
          <w:szCs w:val="22"/>
        </w:rPr>
        <w:t xml:space="preserve"> </w:t>
      </w:r>
      <w:r w:rsidR="00D20177" w:rsidRPr="002361F2">
        <w:rPr>
          <w:rStyle w:val="normaltextrun"/>
          <w:rFonts w:ascii="Arial" w:hAnsi="Arial" w:cs="Arial"/>
          <w:color w:val="000000"/>
          <w:sz w:val="22"/>
          <w:szCs w:val="22"/>
        </w:rPr>
        <w:t xml:space="preserve">pues </w:t>
      </w:r>
      <w:r w:rsidR="00E1601A" w:rsidRPr="002361F2">
        <w:rPr>
          <w:rStyle w:val="normaltextrun"/>
          <w:rFonts w:ascii="Arial" w:hAnsi="Arial" w:cs="Arial"/>
          <w:color w:val="000000"/>
          <w:sz w:val="22"/>
          <w:szCs w:val="22"/>
        </w:rPr>
        <w:t xml:space="preserve">de </w:t>
      </w:r>
      <w:r w:rsidR="00E1601A" w:rsidRPr="002361F2">
        <w:rPr>
          <w:rFonts w:ascii="Arial" w:hAnsi="Arial" w:cs="Arial"/>
          <w:bCs/>
          <w:sz w:val="22"/>
          <w:szCs w:val="22"/>
        </w:rPr>
        <w:t>la documental aportada se evidencia</w:t>
      </w:r>
      <w:r w:rsidR="00595395" w:rsidRPr="002361F2">
        <w:rPr>
          <w:rFonts w:ascii="Arial" w:hAnsi="Arial" w:cs="Arial"/>
          <w:bCs/>
          <w:sz w:val="22"/>
          <w:szCs w:val="22"/>
        </w:rPr>
        <w:t xml:space="preserve"> </w:t>
      </w:r>
      <w:r w:rsidR="00E1601A" w:rsidRPr="002361F2">
        <w:rPr>
          <w:rFonts w:ascii="Arial" w:hAnsi="Arial" w:cs="Arial"/>
          <w:bCs/>
          <w:sz w:val="22"/>
          <w:szCs w:val="22"/>
        </w:rPr>
        <w:t>que el vehículo</w:t>
      </w:r>
      <w:r w:rsidR="00595395" w:rsidRPr="002361F2">
        <w:rPr>
          <w:rFonts w:ascii="Arial" w:hAnsi="Arial" w:cs="Arial"/>
          <w:bCs/>
          <w:sz w:val="22"/>
          <w:szCs w:val="22"/>
        </w:rPr>
        <w:t xml:space="preserve"> en el cual se presentó el accidente de tránsito,</w:t>
      </w:r>
      <w:r w:rsidR="00E1601A" w:rsidRPr="002361F2">
        <w:rPr>
          <w:rFonts w:ascii="Arial" w:hAnsi="Arial" w:cs="Arial"/>
          <w:color w:val="000000"/>
          <w:sz w:val="22"/>
          <w:szCs w:val="22"/>
        </w:rPr>
        <w:t xml:space="preserve"> estaba </w:t>
      </w:r>
      <w:r w:rsidR="00595395" w:rsidRPr="002361F2">
        <w:rPr>
          <w:rFonts w:ascii="Arial" w:hAnsi="Arial" w:cs="Arial"/>
          <w:bCs/>
          <w:sz w:val="22"/>
          <w:szCs w:val="22"/>
        </w:rPr>
        <w:t>registrado a nombre de GERARDO ALBINO ROSERO BOLAÑOS y conforme con la guía de carga (visto a folio 36 de los anexos de la demanda), la empresa transportadora es “TRANSPORTADORA DE CARGA ANTIOQUIA S.A.S.”</w:t>
      </w:r>
      <w:r w:rsidR="00E1601A" w:rsidRPr="002361F2">
        <w:rPr>
          <w:rFonts w:ascii="Arial" w:hAnsi="Arial" w:cs="Arial"/>
          <w:bCs/>
          <w:sz w:val="22"/>
          <w:szCs w:val="22"/>
        </w:rPr>
        <w:t xml:space="preserve"> y NO CORREMENTRA S.A.S.</w:t>
      </w:r>
      <w:r w:rsidR="00595395" w:rsidRPr="002361F2">
        <w:rPr>
          <w:rFonts w:ascii="Arial" w:hAnsi="Arial" w:cs="Arial"/>
          <w:bCs/>
          <w:sz w:val="22"/>
          <w:szCs w:val="22"/>
        </w:rPr>
        <w:t xml:space="preserve">, </w:t>
      </w:r>
      <w:r w:rsidR="002D357F" w:rsidRPr="002361F2">
        <w:rPr>
          <w:rFonts w:ascii="Arial" w:hAnsi="Arial" w:cs="Arial"/>
          <w:bCs/>
          <w:kern w:val="0"/>
          <w:sz w:val="22"/>
          <w:szCs w:val="22"/>
        </w:rPr>
        <w:t xml:space="preserve">en ese sentido, </w:t>
      </w:r>
      <w:r w:rsidR="00D30F8B" w:rsidRPr="002361F2">
        <w:rPr>
          <w:rFonts w:ascii="Arial" w:hAnsi="Arial" w:cs="Arial"/>
          <w:bCs/>
          <w:kern w:val="0"/>
          <w:sz w:val="22"/>
          <w:szCs w:val="22"/>
        </w:rPr>
        <w:t xml:space="preserve">no se acredita que el señor ALZATE GIRALDO (Q.D.E.P) el día del accidente estuviese ejecutando funciones bajo la subordinación y dependencia del empleador  </w:t>
      </w:r>
      <w:r w:rsidR="00D30F8B" w:rsidRPr="002361F2">
        <w:rPr>
          <w:rFonts w:ascii="Arial" w:hAnsi="Arial" w:cs="Arial"/>
          <w:bCs/>
          <w:sz w:val="22"/>
          <w:szCs w:val="22"/>
        </w:rPr>
        <w:t xml:space="preserve">CORREMENTRA S.A.S. y, por tanto, no será objeto de cobertura por parte de la ARL </w:t>
      </w:r>
      <w:r w:rsidR="00D30F8B" w:rsidRPr="002361F2">
        <w:rPr>
          <w:rFonts w:ascii="Arial" w:hAnsi="Arial" w:cs="Arial"/>
          <w:bCs/>
          <w:kern w:val="0"/>
          <w:sz w:val="22"/>
          <w:szCs w:val="22"/>
        </w:rPr>
        <w:t xml:space="preserve">SEGUROS DE VIDA SURAMERICANA S.A., toda vez que, </w:t>
      </w:r>
      <w:r w:rsidR="00D30F8B" w:rsidRPr="002361F2">
        <w:rPr>
          <w:rFonts w:ascii="Arial" w:hAnsi="Arial" w:cs="Arial"/>
          <w:bCs/>
          <w:sz w:val="22"/>
          <w:szCs w:val="22"/>
        </w:rPr>
        <w:t>las eventuales prestaciones que se deriven del siniestro acaecido el 23/03/2023 estarán a cargo de la empresa para la cual se encontraba ejecutando funciones el trabajador fallecido y la ARL a la que estuviese afiliado</w:t>
      </w:r>
      <w:r w:rsidR="00366D94" w:rsidRPr="002361F2">
        <w:rPr>
          <w:rFonts w:ascii="Arial" w:hAnsi="Arial" w:cs="Arial"/>
          <w:bCs/>
          <w:kern w:val="0"/>
          <w:sz w:val="22"/>
          <w:szCs w:val="22"/>
        </w:rPr>
        <w:t xml:space="preserve">. </w:t>
      </w:r>
    </w:p>
    <w:p w14:paraId="643E8E60" w14:textId="77777777" w:rsidR="008E1A62" w:rsidRPr="002361F2" w:rsidRDefault="008E1A62" w:rsidP="002361F2">
      <w:pPr>
        <w:pStyle w:val="Textoindependiente"/>
        <w:ind w:right="106"/>
        <w:jc w:val="both"/>
        <w:rPr>
          <w:rFonts w:ascii="Arial" w:hAnsi="Arial" w:cs="Arial"/>
          <w:bCs/>
          <w:kern w:val="0"/>
          <w:sz w:val="22"/>
          <w:szCs w:val="22"/>
        </w:rPr>
      </w:pPr>
    </w:p>
    <w:p w14:paraId="58C55BAA" w14:textId="7A46E794" w:rsidR="008E1A62" w:rsidRPr="002361F2" w:rsidRDefault="008E1A62" w:rsidP="002361F2">
      <w:pPr>
        <w:pStyle w:val="Textoindependiente"/>
        <w:ind w:right="106"/>
        <w:jc w:val="both"/>
        <w:rPr>
          <w:rFonts w:ascii="Arial" w:hAnsi="Arial" w:cs="Arial"/>
          <w:kern w:val="0"/>
          <w:sz w:val="22"/>
          <w:szCs w:val="22"/>
          <w:lang w:val="es-CO" w:eastAsia="es-ES"/>
        </w:rPr>
      </w:pPr>
      <w:r w:rsidRPr="002361F2">
        <w:rPr>
          <w:rFonts w:ascii="Arial" w:hAnsi="Arial" w:cs="Arial"/>
          <w:bCs/>
          <w:kern w:val="0"/>
          <w:sz w:val="22"/>
          <w:szCs w:val="22"/>
        </w:rPr>
        <w:t xml:space="preserve">Al respecto lo estipulado en el artículo 3° </w:t>
      </w:r>
      <w:r w:rsidRPr="002361F2">
        <w:rPr>
          <w:rFonts w:ascii="Arial" w:hAnsi="Arial" w:cs="Arial"/>
          <w:iCs/>
          <w:sz w:val="22"/>
          <w:szCs w:val="22"/>
        </w:rPr>
        <w:t xml:space="preserve">de la Ley </w:t>
      </w:r>
      <w:r w:rsidRPr="002361F2">
        <w:rPr>
          <w:rFonts w:ascii="Arial" w:hAnsi="Arial" w:cs="Arial"/>
          <w:sz w:val="22"/>
          <w:szCs w:val="22"/>
        </w:rPr>
        <w:t>1562 de 2012:</w:t>
      </w:r>
    </w:p>
    <w:p w14:paraId="651AC569" w14:textId="77777777" w:rsidR="006E5E1B" w:rsidRPr="002361F2" w:rsidRDefault="006E5E1B" w:rsidP="002361F2">
      <w:pPr>
        <w:pStyle w:val="Textoindependiente"/>
        <w:ind w:right="106"/>
        <w:jc w:val="both"/>
        <w:rPr>
          <w:rFonts w:ascii="Arial" w:hAnsi="Arial" w:cs="Arial"/>
          <w:kern w:val="0"/>
          <w:sz w:val="22"/>
          <w:szCs w:val="22"/>
          <w:lang w:val="es-CO" w:eastAsia="es-ES"/>
        </w:rPr>
      </w:pPr>
    </w:p>
    <w:p w14:paraId="23272F45" w14:textId="7C2892B9" w:rsidR="00773135" w:rsidRPr="002361F2" w:rsidRDefault="00773135" w:rsidP="002361F2">
      <w:pPr>
        <w:pStyle w:val="NormalWeb"/>
        <w:spacing w:before="0" w:beforeAutospacing="0" w:after="0" w:afterAutospacing="0"/>
        <w:ind w:left="426" w:right="560"/>
        <w:jc w:val="both"/>
        <w:rPr>
          <w:rFonts w:ascii="Arial" w:hAnsi="Arial" w:cs="Arial"/>
          <w:i/>
          <w:iCs/>
          <w:sz w:val="22"/>
          <w:szCs w:val="22"/>
        </w:rPr>
      </w:pPr>
      <w:r w:rsidRPr="002361F2">
        <w:rPr>
          <w:rFonts w:ascii="Arial" w:hAnsi="Arial" w:cs="Arial"/>
          <w:b/>
          <w:bCs/>
          <w:i/>
          <w:iCs/>
          <w:sz w:val="22"/>
          <w:szCs w:val="22"/>
        </w:rPr>
        <w:t>“ARTÍCULO 3o. ACCIDENTE DE TRABAJO.</w:t>
      </w:r>
      <w:r w:rsidRPr="002361F2">
        <w:rPr>
          <w:rFonts w:ascii="Arial" w:hAnsi="Arial" w:cs="Arial"/>
          <w:i/>
          <w:iCs/>
          <w:sz w:val="22"/>
          <w:szCs w:val="22"/>
        </w:rPr>
        <w:t> Es accidente de trabajo todo suceso repentino que sobrevenga por causa o con ocasión del trabajo, y que produzca en el trabajador una lesión orgánica, una perturbación funcional o psiquiátrica, una invalidez o la muerte.</w:t>
      </w:r>
    </w:p>
    <w:p w14:paraId="314D2FE7" w14:textId="77777777" w:rsidR="00773135" w:rsidRPr="002361F2" w:rsidRDefault="00773135" w:rsidP="002361F2">
      <w:pPr>
        <w:pStyle w:val="NormalWeb"/>
        <w:spacing w:before="0" w:beforeAutospacing="0" w:after="0" w:afterAutospacing="0"/>
        <w:ind w:left="426" w:right="560"/>
        <w:jc w:val="both"/>
        <w:rPr>
          <w:rFonts w:ascii="Arial" w:hAnsi="Arial" w:cs="Arial"/>
          <w:i/>
          <w:iCs/>
          <w:sz w:val="22"/>
          <w:szCs w:val="22"/>
        </w:rPr>
      </w:pPr>
      <w:r w:rsidRPr="002361F2">
        <w:rPr>
          <w:rFonts w:ascii="Arial" w:hAnsi="Arial" w:cs="Arial"/>
          <w:i/>
          <w:iCs/>
          <w:sz w:val="22"/>
          <w:szCs w:val="22"/>
        </w:rPr>
        <w:t>Es también accidente de trabajo aquel que se produce durante la ejecución de órdenes del empleador, o contratante durante la ejecución de una labor bajo su autoridad, aún fuera del lugar y horas de trabajo.</w:t>
      </w:r>
    </w:p>
    <w:p w14:paraId="06FFA65A" w14:textId="77777777" w:rsidR="00E1601A" w:rsidRPr="002361F2" w:rsidRDefault="00E1601A" w:rsidP="002361F2">
      <w:pPr>
        <w:pStyle w:val="NormalWeb"/>
        <w:spacing w:before="0" w:beforeAutospacing="0" w:after="0" w:afterAutospacing="0"/>
        <w:ind w:left="426" w:right="560"/>
        <w:jc w:val="both"/>
        <w:rPr>
          <w:rFonts w:ascii="Arial" w:hAnsi="Arial" w:cs="Arial"/>
          <w:i/>
          <w:iCs/>
          <w:sz w:val="22"/>
          <w:szCs w:val="22"/>
        </w:rPr>
      </w:pPr>
    </w:p>
    <w:p w14:paraId="79336F7B" w14:textId="77777777" w:rsidR="00773135" w:rsidRPr="002361F2" w:rsidRDefault="00773135" w:rsidP="002361F2">
      <w:pPr>
        <w:pStyle w:val="NormalWeb"/>
        <w:spacing w:before="0" w:beforeAutospacing="0" w:after="0" w:afterAutospacing="0"/>
        <w:ind w:left="426" w:right="560"/>
        <w:jc w:val="both"/>
        <w:rPr>
          <w:rFonts w:ascii="Arial" w:hAnsi="Arial" w:cs="Arial"/>
          <w:i/>
          <w:iCs/>
          <w:sz w:val="22"/>
          <w:szCs w:val="22"/>
        </w:rPr>
      </w:pPr>
      <w:r w:rsidRPr="002361F2">
        <w:rPr>
          <w:rFonts w:ascii="Arial" w:hAnsi="Arial" w:cs="Arial"/>
          <w:i/>
          <w:iCs/>
          <w:sz w:val="22"/>
          <w:szCs w:val="22"/>
        </w:rPr>
        <w:t>Igualmente se considera accidente de trabajo el que se produzca durante el traslado de los trabajadores o contratistas desde su residencia a los lugares de trabajo o viceversa, cuando el transporte lo suministre el empleador.</w:t>
      </w:r>
    </w:p>
    <w:p w14:paraId="6ABC69A6" w14:textId="77777777" w:rsidR="00E1601A" w:rsidRPr="002361F2" w:rsidRDefault="00E1601A" w:rsidP="002361F2">
      <w:pPr>
        <w:pStyle w:val="NormalWeb"/>
        <w:spacing w:before="0" w:beforeAutospacing="0" w:after="0" w:afterAutospacing="0"/>
        <w:ind w:left="426" w:right="560"/>
        <w:jc w:val="both"/>
        <w:rPr>
          <w:rFonts w:ascii="Arial" w:hAnsi="Arial" w:cs="Arial"/>
          <w:i/>
          <w:iCs/>
          <w:sz w:val="22"/>
          <w:szCs w:val="22"/>
        </w:rPr>
      </w:pPr>
    </w:p>
    <w:p w14:paraId="4548B539" w14:textId="77777777" w:rsidR="00773135" w:rsidRPr="002361F2" w:rsidRDefault="00773135" w:rsidP="002361F2">
      <w:pPr>
        <w:pStyle w:val="NormalWeb"/>
        <w:spacing w:before="0" w:beforeAutospacing="0" w:after="0" w:afterAutospacing="0"/>
        <w:ind w:left="426" w:right="560"/>
        <w:jc w:val="both"/>
        <w:rPr>
          <w:rFonts w:ascii="Arial" w:hAnsi="Arial" w:cs="Arial"/>
          <w:i/>
          <w:iCs/>
          <w:sz w:val="22"/>
          <w:szCs w:val="22"/>
        </w:rPr>
      </w:pPr>
      <w:r w:rsidRPr="002361F2">
        <w:rPr>
          <w:rFonts w:ascii="Arial" w:hAnsi="Arial" w:cs="Arial"/>
          <w:i/>
          <w:iCs/>
          <w:sz w:val="22"/>
          <w:szCs w:val="22"/>
        </w:rPr>
        <w:lastRenderedPageBreak/>
        <w:t xml:space="preserve">También se considerará como accidente de trabajo el ocurrido durante el ejercicio de la función </w:t>
      </w:r>
      <w:proofErr w:type="gramStart"/>
      <w:r w:rsidRPr="002361F2">
        <w:rPr>
          <w:rFonts w:ascii="Arial" w:hAnsi="Arial" w:cs="Arial"/>
          <w:i/>
          <w:iCs/>
          <w:sz w:val="22"/>
          <w:szCs w:val="22"/>
        </w:rPr>
        <w:t>sindical</w:t>
      </w:r>
      <w:proofErr w:type="gramEnd"/>
      <w:r w:rsidRPr="002361F2">
        <w:rPr>
          <w:rFonts w:ascii="Arial" w:hAnsi="Arial" w:cs="Arial"/>
          <w:i/>
          <w:iCs/>
          <w:sz w:val="22"/>
          <w:szCs w:val="22"/>
        </w:rPr>
        <w:t xml:space="preserve"> aunque el trabajador se encuentre en permiso sindical siempre que el accidente se produzca en cumplimiento de dicha función.</w:t>
      </w:r>
    </w:p>
    <w:p w14:paraId="532C19B4" w14:textId="77777777" w:rsidR="00E1601A" w:rsidRPr="002361F2" w:rsidRDefault="00E1601A" w:rsidP="002361F2">
      <w:pPr>
        <w:pStyle w:val="NormalWeb"/>
        <w:spacing w:before="0" w:beforeAutospacing="0" w:after="0" w:afterAutospacing="0"/>
        <w:ind w:left="426" w:right="560"/>
        <w:jc w:val="both"/>
        <w:rPr>
          <w:rFonts w:ascii="Arial" w:hAnsi="Arial" w:cs="Arial"/>
          <w:i/>
          <w:iCs/>
          <w:sz w:val="22"/>
          <w:szCs w:val="22"/>
        </w:rPr>
      </w:pPr>
    </w:p>
    <w:p w14:paraId="115D2925" w14:textId="77777777" w:rsidR="00773135" w:rsidRPr="002361F2" w:rsidRDefault="00773135" w:rsidP="002361F2">
      <w:pPr>
        <w:pStyle w:val="NormalWeb"/>
        <w:spacing w:before="0" w:beforeAutospacing="0" w:after="0" w:afterAutospacing="0"/>
        <w:ind w:left="426" w:right="560"/>
        <w:jc w:val="both"/>
        <w:rPr>
          <w:rFonts w:ascii="Arial" w:hAnsi="Arial" w:cs="Arial"/>
          <w:i/>
          <w:iCs/>
          <w:sz w:val="22"/>
          <w:szCs w:val="22"/>
        </w:rPr>
      </w:pPr>
      <w:r w:rsidRPr="002361F2">
        <w:rPr>
          <w:rFonts w:ascii="Arial" w:hAnsi="Arial" w:cs="Arial"/>
          <w:i/>
          <w:iCs/>
          <w:sz w:val="22"/>
          <w:szCs w:val="22"/>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08BF04C8" w14:textId="77777777" w:rsidR="00773135" w:rsidRPr="002361F2" w:rsidRDefault="00773135" w:rsidP="002361F2">
      <w:pPr>
        <w:pStyle w:val="Textoindependiente"/>
        <w:ind w:right="106"/>
        <w:jc w:val="both"/>
        <w:rPr>
          <w:rFonts w:ascii="Arial" w:hAnsi="Arial" w:cs="Arial"/>
          <w:kern w:val="0"/>
          <w:sz w:val="22"/>
          <w:szCs w:val="22"/>
          <w:lang w:val="es-CO" w:eastAsia="es-ES"/>
        </w:rPr>
      </w:pPr>
    </w:p>
    <w:p w14:paraId="56440D59" w14:textId="3C31AE55" w:rsidR="001C38CA" w:rsidRPr="007F452D" w:rsidRDefault="008E1A62" w:rsidP="001C38CA">
      <w:pPr>
        <w:pStyle w:val="Textoindependiente"/>
        <w:ind w:right="-7"/>
        <w:jc w:val="both"/>
        <w:rPr>
          <w:rFonts w:ascii="Arial" w:hAnsi="Arial" w:cs="Arial"/>
          <w:kern w:val="0"/>
          <w:sz w:val="22"/>
          <w:szCs w:val="22"/>
          <w:lang w:val="es-CO" w:eastAsia="es-ES"/>
        </w:rPr>
      </w:pPr>
      <w:r w:rsidRPr="002361F2">
        <w:rPr>
          <w:rFonts w:ascii="Arial" w:hAnsi="Arial" w:cs="Arial"/>
          <w:kern w:val="0"/>
          <w:sz w:val="22"/>
          <w:szCs w:val="22"/>
          <w:lang w:val="es-CO" w:eastAsia="es-ES"/>
        </w:rPr>
        <w:t xml:space="preserve">En atención a lo citado, </w:t>
      </w:r>
      <w:r w:rsidR="001C38CA">
        <w:rPr>
          <w:rFonts w:ascii="Arial" w:hAnsi="Arial" w:cs="Arial"/>
          <w:kern w:val="0"/>
          <w:sz w:val="22"/>
          <w:szCs w:val="22"/>
          <w:lang w:val="es-CO" w:eastAsia="es-ES"/>
        </w:rPr>
        <w:t>es preciso indicar que, l</w:t>
      </w:r>
      <w:r w:rsidR="001C38CA" w:rsidRPr="007F452D">
        <w:rPr>
          <w:rFonts w:ascii="Arial" w:hAnsi="Arial" w:cs="Arial"/>
          <w:kern w:val="0"/>
          <w:sz w:val="22"/>
          <w:szCs w:val="22"/>
          <w:lang w:val="es-CO" w:eastAsia="es-ES"/>
        </w:rPr>
        <w:t>a afiliación</w:t>
      </w:r>
      <w:r w:rsidR="001C38CA">
        <w:rPr>
          <w:rFonts w:ascii="Arial" w:hAnsi="Arial" w:cs="Arial"/>
          <w:kern w:val="0"/>
          <w:sz w:val="22"/>
          <w:szCs w:val="22"/>
          <w:lang w:val="es-CO" w:eastAsia="es-ES"/>
        </w:rPr>
        <w:t xml:space="preserve"> que realiza el empleador</w:t>
      </w:r>
      <w:r w:rsidR="001C38CA" w:rsidRPr="007F452D">
        <w:rPr>
          <w:rFonts w:ascii="Arial" w:hAnsi="Arial" w:cs="Arial"/>
          <w:kern w:val="0"/>
          <w:sz w:val="22"/>
          <w:szCs w:val="22"/>
          <w:lang w:val="es-CO" w:eastAsia="es-ES"/>
        </w:rPr>
        <w:t xml:space="preserve"> tiene la finalidad de asegurar los riesgos </w:t>
      </w:r>
      <w:r w:rsidR="001C38CA">
        <w:rPr>
          <w:rFonts w:ascii="Arial" w:hAnsi="Arial" w:cs="Arial"/>
          <w:kern w:val="0"/>
          <w:sz w:val="22"/>
          <w:szCs w:val="22"/>
          <w:lang w:val="es-CO" w:eastAsia="es-ES"/>
        </w:rPr>
        <w:t xml:space="preserve">de aquel, es decir, cubre </w:t>
      </w:r>
      <w:r w:rsidR="008D5A0F">
        <w:rPr>
          <w:rFonts w:ascii="Arial" w:hAnsi="Arial" w:cs="Arial"/>
          <w:kern w:val="0"/>
          <w:sz w:val="22"/>
          <w:szCs w:val="22"/>
          <w:lang w:val="es-CO" w:eastAsia="es-ES"/>
        </w:rPr>
        <w:t>su</w:t>
      </w:r>
      <w:r w:rsidR="001C38CA">
        <w:rPr>
          <w:rFonts w:ascii="Arial" w:hAnsi="Arial" w:cs="Arial"/>
          <w:kern w:val="0"/>
          <w:sz w:val="22"/>
          <w:szCs w:val="22"/>
          <w:lang w:val="es-CO" w:eastAsia="es-ES"/>
        </w:rPr>
        <w:t xml:space="preserve"> patrimonio </w:t>
      </w:r>
      <w:r w:rsidR="008D5A0F" w:rsidRPr="007F452D">
        <w:rPr>
          <w:rFonts w:ascii="Arial" w:hAnsi="Arial" w:cs="Arial"/>
          <w:kern w:val="0"/>
          <w:sz w:val="22"/>
          <w:szCs w:val="22"/>
          <w:lang w:val="es-CO" w:eastAsia="es-ES"/>
        </w:rPr>
        <w:t>pues asume la carga prestacional que debiera asumir en el caso que ocurra un evento laboral y no esté vinculado a riesgos laborales.</w:t>
      </w:r>
      <w:r w:rsidR="008D5A0F">
        <w:rPr>
          <w:rFonts w:ascii="Arial" w:hAnsi="Arial" w:cs="Arial"/>
          <w:kern w:val="0"/>
          <w:sz w:val="22"/>
          <w:szCs w:val="22"/>
          <w:lang w:val="es-CO" w:eastAsia="es-ES"/>
        </w:rPr>
        <w:t xml:space="preserve"> </w:t>
      </w:r>
      <w:r w:rsidR="001C38CA" w:rsidRPr="007F452D">
        <w:rPr>
          <w:rFonts w:ascii="Arial" w:hAnsi="Arial" w:cs="Arial"/>
          <w:kern w:val="0"/>
          <w:sz w:val="22"/>
          <w:szCs w:val="22"/>
          <w:lang w:val="es-CO" w:eastAsia="es-ES"/>
        </w:rPr>
        <w:t xml:space="preserve">Entonces, lo que hace los riesgos laborales es que el empleado “reclama” al empleador y este traslada el riesgo a la ARL. </w:t>
      </w:r>
      <w:r w:rsidR="008D5A0F">
        <w:rPr>
          <w:rFonts w:ascii="Arial" w:hAnsi="Arial" w:cs="Arial"/>
          <w:kern w:val="0"/>
          <w:sz w:val="22"/>
          <w:szCs w:val="22"/>
          <w:lang w:val="es-CO" w:eastAsia="es-ES"/>
        </w:rPr>
        <w:t xml:space="preserve">Por tanto, si se prueba que el </w:t>
      </w:r>
      <w:r w:rsidR="008D5A0F" w:rsidRPr="002361F2">
        <w:rPr>
          <w:rFonts w:ascii="Arial" w:hAnsi="Arial" w:cs="Arial"/>
          <w:kern w:val="0"/>
          <w:sz w:val="22"/>
          <w:szCs w:val="22"/>
          <w:lang w:val="es-CO" w:eastAsia="es-ES"/>
        </w:rPr>
        <w:t>señor MARIO ALZATE GIRALDO</w:t>
      </w:r>
      <w:r w:rsidR="008D5A0F">
        <w:rPr>
          <w:rFonts w:ascii="Arial" w:hAnsi="Arial" w:cs="Arial"/>
          <w:kern w:val="0"/>
          <w:sz w:val="22"/>
          <w:szCs w:val="22"/>
          <w:lang w:val="es-CO" w:eastAsia="es-ES"/>
        </w:rPr>
        <w:t xml:space="preserve">, NO se encontraba laborando al servicio de </w:t>
      </w:r>
      <w:r w:rsidR="008D5A0F" w:rsidRPr="002361F2">
        <w:rPr>
          <w:rFonts w:ascii="Arial" w:hAnsi="Arial" w:cs="Arial"/>
          <w:kern w:val="0"/>
          <w:sz w:val="22"/>
          <w:szCs w:val="22"/>
          <w:lang w:val="es-CO" w:eastAsia="es-ES"/>
        </w:rPr>
        <w:t>CORREMENTRA S.A.S.,</w:t>
      </w:r>
      <w:r w:rsidR="008D5A0F">
        <w:rPr>
          <w:rFonts w:ascii="Arial" w:hAnsi="Arial" w:cs="Arial"/>
          <w:kern w:val="0"/>
          <w:sz w:val="22"/>
          <w:szCs w:val="22"/>
          <w:lang w:val="es-CO" w:eastAsia="es-ES"/>
        </w:rPr>
        <w:t xml:space="preserve"> no existe un riesgo que deba trasladarse a la </w:t>
      </w:r>
      <w:r w:rsidR="008D5A0F" w:rsidRPr="002361F2">
        <w:rPr>
          <w:rFonts w:ascii="Arial" w:hAnsi="Arial" w:cs="Arial"/>
          <w:bCs/>
          <w:sz w:val="22"/>
          <w:szCs w:val="22"/>
        </w:rPr>
        <w:t xml:space="preserve">ARL </w:t>
      </w:r>
      <w:r w:rsidR="008D5A0F" w:rsidRPr="002361F2">
        <w:rPr>
          <w:rFonts w:ascii="Arial" w:hAnsi="Arial" w:cs="Arial"/>
          <w:bCs/>
          <w:kern w:val="0"/>
          <w:sz w:val="22"/>
          <w:szCs w:val="22"/>
        </w:rPr>
        <w:t>SEGUROS DE VIDA SURAMERICANA S.A</w:t>
      </w:r>
      <w:r w:rsidR="008D5A0F">
        <w:rPr>
          <w:rFonts w:ascii="Arial" w:hAnsi="Arial" w:cs="Arial"/>
          <w:bCs/>
          <w:kern w:val="0"/>
          <w:sz w:val="22"/>
          <w:szCs w:val="22"/>
        </w:rPr>
        <w:t>.</w:t>
      </w:r>
    </w:p>
    <w:p w14:paraId="06C90C3C" w14:textId="0BC0F217" w:rsidR="001C38CA" w:rsidRDefault="001C38CA" w:rsidP="002361F2">
      <w:pPr>
        <w:pStyle w:val="Textoindependiente"/>
        <w:ind w:right="-7"/>
        <w:jc w:val="both"/>
        <w:rPr>
          <w:rFonts w:ascii="Arial" w:hAnsi="Arial" w:cs="Arial"/>
          <w:kern w:val="0"/>
          <w:sz w:val="22"/>
          <w:szCs w:val="22"/>
          <w:lang w:val="es-CO" w:eastAsia="es-ES"/>
        </w:rPr>
      </w:pPr>
    </w:p>
    <w:p w14:paraId="32856854" w14:textId="66825CD3" w:rsidR="00C854E8" w:rsidRPr="001C38CA" w:rsidRDefault="008D5A0F" w:rsidP="002361F2">
      <w:pPr>
        <w:pStyle w:val="Textoindependiente"/>
        <w:ind w:right="-7"/>
        <w:jc w:val="both"/>
        <w:rPr>
          <w:rFonts w:ascii="Arial" w:hAnsi="Arial" w:cs="Arial"/>
          <w:kern w:val="0"/>
          <w:sz w:val="22"/>
          <w:szCs w:val="22"/>
          <w:lang w:val="es-CO" w:eastAsia="es-ES"/>
        </w:rPr>
      </w:pPr>
      <w:r>
        <w:rPr>
          <w:rFonts w:ascii="Arial" w:hAnsi="Arial" w:cs="Arial"/>
          <w:kern w:val="0"/>
          <w:sz w:val="22"/>
          <w:szCs w:val="22"/>
          <w:lang w:val="es-CO" w:eastAsia="es-ES"/>
        </w:rPr>
        <w:t xml:space="preserve">Ahora bien, conforme con las documentales aportadas, </w:t>
      </w:r>
      <w:r w:rsidR="002F6FCF" w:rsidRPr="002361F2">
        <w:rPr>
          <w:rFonts w:ascii="Arial" w:hAnsi="Arial" w:cs="Arial"/>
          <w:kern w:val="0"/>
          <w:sz w:val="22"/>
          <w:szCs w:val="22"/>
          <w:lang w:val="es-CO" w:eastAsia="es-ES"/>
        </w:rPr>
        <w:t xml:space="preserve">es claro que el hecho que dio origen al fallecimiento del señor </w:t>
      </w:r>
      <w:r w:rsidR="008C51F3" w:rsidRPr="002361F2">
        <w:rPr>
          <w:rFonts w:ascii="Arial" w:hAnsi="Arial" w:cs="Arial"/>
          <w:kern w:val="0"/>
          <w:sz w:val="22"/>
          <w:szCs w:val="22"/>
          <w:lang w:val="es-CO" w:eastAsia="es-ES"/>
        </w:rPr>
        <w:t>MARIO ALZATE GIRALDO</w:t>
      </w:r>
      <w:r w:rsidR="002F6FCF" w:rsidRPr="002361F2">
        <w:rPr>
          <w:rFonts w:ascii="Arial" w:hAnsi="Arial" w:cs="Arial"/>
          <w:kern w:val="0"/>
          <w:sz w:val="22"/>
          <w:szCs w:val="22"/>
          <w:lang w:val="es-CO" w:eastAsia="es-ES"/>
        </w:rPr>
        <w:t xml:space="preserve"> no constituye un accidente de trabajo conforme a lo establecido en la anterior norma, </w:t>
      </w:r>
      <w:r w:rsidR="00E13063" w:rsidRPr="002361F2">
        <w:rPr>
          <w:rFonts w:ascii="Arial" w:hAnsi="Arial" w:cs="Arial"/>
          <w:kern w:val="0"/>
          <w:sz w:val="22"/>
          <w:szCs w:val="22"/>
          <w:lang w:val="es-CO" w:eastAsia="es-ES"/>
        </w:rPr>
        <w:t xml:space="preserve">ya que (i) no se presentó </w:t>
      </w:r>
      <w:r w:rsidR="00E74BF6" w:rsidRPr="002361F2">
        <w:rPr>
          <w:rFonts w:ascii="Arial" w:hAnsi="Arial" w:cs="Arial"/>
          <w:kern w:val="0"/>
          <w:sz w:val="22"/>
          <w:szCs w:val="22"/>
          <w:lang w:val="es-CO" w:eastAsia="es-ES"/>
        </w:rPr>
        <w:t>el fallecimiento</w:t>
      </w:r>
      <w:r w:rsidR="00E13063" w:rsidRPr="002361F2">
        <w:rPr>
          <w:rFonts w:ascii="Arial" w:hAnsi="Arial" w:cs="Arial"/>
          <w:kern w:val="0"/>
          <w:sz w:val="22"/>
          <w:szCs w:val="22"/>
          <w:lang w:val="es-CO" w:eastAsia="es-ES"/>
        </w:rPr>
        <w:t xml:space="preserve"> con </w:t>
      </w:r>
      <w:r w:rsidR="00366D94" w:rsidRPr="002361F2">
        <w:rPr>
          <w:rFonts w:ascii="Arial" w:hAnsi="Arial" w:cs="Arial"/>
          <w:kern w:val="0"/>
          <w:sz w:val="22"/>
          <w:szCs w:val="22"/>
          <w:lang w:val="es-CO" w:eastAsia="es-ES"/>
        </w:rPr>
        <w:t>causa</w:t>
      </w:r>
      <w:r w:rsidR="00E13063" w:rsidRPr="002361F2">
        <w:rPr>
          <w:rFonts w:ascii="Arial" w:hAnsi="Arial" w:cs="Arial"/>
          <w:kern w:val="0"/>
          <w:sz w:val="22"/>
          <w:szCs w:val="22"/>
          <w:lang w:val="es-CO" w:eastAsia="es-ES"/>
        </w:rPr>
        <w:t xml:space="preserve"> del trabajo</w:t>
      </w:r>
      <w:r w:rsidR="00E1601A" w:rsidRPr="002361F2">
        <w:rPr>
          <w:rFonts w:ascii="Arial" w:hAnsi="Arial" w:cs="Arial"/>
          <w:kern w:val="0"/>
          <w:sz w:val="22"/>
          <w:szCs w:val="22"/>
          <w:lang w:val="es-CO" w:eastAsia="es-ES"/>
        </w:rPr>
        <w:t xml:space="preserve"> por el cual se afilió a la ARL</w:t>
      </w:r>
      <w:r w:rsidR="00C854E8" w:rsidRPr="002361F2">
        <w:rPr>
          <w:rFonts w:ascii="Arial" w:hAnsi="Arial" w:cs="Arial"/>
          <w:kern w:val="0"/>
          <w:sz w:val="22"/>
          <w:szCs w:val="22"/>
          <w:lang w:val="es-CO" w:eastAsia="es-ES"/>
        </w:rPr>
        <w:t xml:space="preserve"> y</w:t>
      </w:r>
      <w:r w:rsidR="00E13063" w:rsidRPr="002361F2">
        <w:rPr>
          <w:rFonts w:ascii="Arial" w:hAnsi="Arial" w:cs="Arial"/>
          <w:kern w:val="0"/>
          <w:sz w:val="22"/>
          <w:szCs w:val="22"/>
          <w:lang w:val="es-CO" w:eastAsia="es-ES"/>
        </w:rPr>
        <w:t xml:space="preserve"> (</w:t>
      </w:r>
      <w:proofErr w:type="spellStart"/>
      <w:r w:rsidR="00E13063" w:rsidRPr="002361F2">
        <w:rPr>
          <w:rFonts w:ascii="Arial" w:hAnsi="Arial" w:cs="Arial"/>
          <w:kern w:val="0"/>
          <w:sz w:val="22"/>
          <w:szCs w:val="22"/>
          <w:lang w:val="es-CO" w:eastAsia="es-ES"/>
        </w:rPr>
        <w:t>ii</w:t>
      </w:r>
      <w:proofErr w:type="spellEnd"/>
      <w:r w:rsidR="00E13063" w:rsidRPr="002361F2">
        <w:rPr>
          <w:rFonts w:ascii="Arial" w:hAnsi="Arial" w:cs="Arial"/>
          <w:kern w:val="0"/>
          <w:sz w:val="22"/>
          <w:szCs w:val="22"/>
          <w:lang w:val="es-CO" w:eastAsia="es-ES"/>
        </w:rPr>
        <w:t xml:space="preserve">) </w:t>
      </w:r>
      <w:r w:rsidR="006D2679" w:rsidRPr="002361F2">
        <w:rPr>
          <w:rFonts w:ascii="Arial" w:hAnsi="Arial" w:cs="Arial"/>
          <w:kern w:val="0"/>
          <w:sz w:val="22"/>
          <w:szCs w:val="22"/>
          <w:lang w:val="es-CO" w:eastAsia="es-ES"/>
        </w:rPr>
        <w:t>no se originó el suceso bajo las órdenes del empleador</w:t>
      </w:r>
      <w:r w:rsidR="00E1601A" w:rsidRPr="002361F2">
        <w:rPr>
          <w:rFonts w:ascii="Arial" w:hAnsi="Arial" w:cs="Arial"/>
          <w:kern w:val="0"/>
          <w:sz w:val="22"/>
          <w:szCs w:val="22"/>
          <w:lang w:val="es-CO" w:eastAsia="es-ES"/>
        </w:rPr>
        <w:t xml:space="preserve"> CORREMENTRA S.A.S.</w:t>
      </w:r>
      <w:r w:rsidR="00595395" w:rsidRPr="002361F2">
        <w:rPr>
          <w:rFonts w:ascii="Arial" w:hAnsi="Arial" w:cs="Arial"/>
          <w:kern w:val="0"/>
          <w:sz w:val="22"/>
          <w:szCs w:val="22"/>
          <w:lang w:val="es-CO" w:eastAsia="es-ES"/>
        </w:rPr>
        <w:t>, lo anterior</w:t>
      </w:r>
      <w:r w:rsidR="007F3A7F" w:rsidRPr="002361F2">
        <w:rPr>
          <w:rFonts w:ascii="Arial" w:hAnsi="Arial" w:cs="Arial"/>
          <w:kern w:val="0"/>
          <w:sz w:val="22"/>
          <w:szCs w:val="22"/>
          <w:lang w:val="es-CO" w:eastAsia="es-ES"/>
        </w:rPr>
        <w:t xml:space="preserve"> queda en evidencia con </w:t>
      </w:r>
      <w:r w:rsidR="0019334D" w:rsidRPr="002361F2">
        <w:rPr>
          <w:rFonts w:ascii="Arial" w:hAnsi="Arial" w:cs="Arial"/>
          <w:kern w:val="0"/>
          <w:sz w:val="22"/>
          <w:szCs w:val="22"/>
          <w:lang w:val="es-CO" w:eastAsia="es-ES"/>
        </w:rPr>
        <w:t xml:space="preserve">los documentos de carga que transportaba el señor </w:t>
      </w:r>
      <w:r w:rsidR="0019334D" w:rsidRPr="002361F2">
        <w:rPr>
          <w:rFonts w:ascii="Arial" w:hAnsi="Arial" w:cs="Arial"/>
          <w:bCs/>
          <w:kern w:val="0"/>
          <w:sz w:val="22"/>
          <w:szCs w:val="22"/>
        </w:rPr>
        <w:t>MARIO ALZATE GIRALDO (Q.D.E.P)</w:t>
      </w:r>
      <w:r w:rsidR="00973247" w:rsidRPr="002361F2">
        <w:rPr>
          <w:rFonts w:ascii="Arial" w:hAnsi="Arial" w:cs="Arial"/>
          <w:bCs/>
          <w:kern w:val="0"/>
          <w:sz w:val="22"/>
          <w:szCs w:val="22"/>
        </w:rPr>
        <w:t xml:space="preserve"> vistos a folio 36 y 37 de los anexos de la demanda</w:t>
      </w:r>
      <w:r w:rsidR="0019334D" w:rsidRPr="002361F2">
        <w:rPr>
          <w:rFonts w:ascii="Arial" w:hAnsi="Arial" w:cs="Arial"/>
          <w:bCs/>
          <w:kern w:val="0"/>
          <w:sz w:val="22"/>
          <w:szCs w:val="22"/>
        </w:rPr>
        <w:t>,</w:t>
      </w:r>
      <w:r w:rsidR="00740FC1" w:rsidRPr="002361F2">
        <w:rPr>
          <w:rFonts w:ascii="Arial" w:hAnsi="Arial" w:cs="Arial"/>
          <w:bCs/>
          <w:kern w:val="0"/>
          <w:sz w:val="22"/>
          <w:szCs w:val="22"/>
        </w:rPr>
        <w:t xml:space="preserve"> </w:t>
      </w:r>
      <w:r w:rsidR="00E1601A" w:rsidRPr="002361F2">
        <w:rPr>
          <w:rFonts w:ascii="Arial" w:hAnsi="Arial" w:cs="Arial"/>
          <w:bCs/>
          <w:kern w:val="0"/>
          <w:sz w:val="22"/>
          <w:szCs w:val="22"/>
        </w:rPr>
        <w:t xml:space="preserve">tal </w:t>
      </w:r>
      <w:r w:rsidR="00973247" w:rsidRPr="002361F2">
        <w:rPr>
          <w:rFonts w:ascii="Arial" w:hAnsi="Arial" w:cs="Arial"/>
          <w:bCs/>
          <w:kern w:val="0"/>
          <w:sz w:val="22"/>
          <w:szCs w:val="22"/>
        </w:rPr>
        <w:t xml:space="preserve">como se </w:t>
      </w:r>
      <w:r w:rsidR="00E1601A" w:rsidRPr="002361F2">
        <w:rPr>
          <w:rFonts w:ascii="Arial" w:hAnsi="Arial" w:cs="Arial"/>
          <w:bCs/>
          <w:kern w:val="0"/>
          <w:sz w:val="22"/>
          <w:szCs w:val="22"/>
        </w:rPr>
        <w:t>observa a continuación</w:t>
      </w:r>
      <w:r w:rsidR="00740FC1" w:rsidRPr="002361F2">
        <w:rPr>
          <w:rFonts w:ascii="Arial" w:hAnsi="Arial" w:cs="Arial"/>
          <w:bCs/>
          <w:kern w:val="0"/>
          <w:sz w:val="22"/>
          <w:szCs w:val="22"/>
        </w:rPr>
        <w:t>:</w:t>
      </w:r>
    </w:p>
    <w:p w14:paraId="380E3BD7" w14:textId="77777777" w:rsidR="00740FC1" w:rsidRPr="002361F2" w:rsidRDefault="00740FC1" w:rsidP="002361F2">
      <w:pPr>
        <w:pStyle w:val="Textoindependiente"/>
        <w:ind w:right="-7"/>
        <w:jc w:val="both"/>
        <w:rPr>
          <w:rFonts w:ascii="Arial" w:hAnsi="Arial" w:cs="Arial"/>
          <w:bCs/>
          <w:kern w:val="0"/>
          <w:sz w:val="22"/>
          <w:szCs w:val="22"/>
        </w:rPr>
      </w:pPr>
    </w:p>
    <w:p w14:paraId="16B373CD" w14:textId="094CC763" w:rsidR="00740FC1" w:rsidRPr="002361F2" w:rsidRDefault="00A34E48" w:rsidP="002361F2">
      <w:pPr>
        <w:pStyle w:val="Textoindependiente"/>
        <w:ind w:right="-7"/>
        <w:jc w:val="center"/>
        <w:rPr>
          <w:rFonts w:ascii="Arial" w:hAnsi="Arial" w:cs="Arial"/>
          <w:kern w:val="0"/>
          <w:sz w:val="22"/>
          <w:szCs w:val="22"/>
          <w:lang w:val="es-CO" w:eastAsia="es-ES"/>
        </w:rPr>
      </w:pPr>
      <w:r>
        <w:rPr>
          <w:rFonts w:ascii="Arial" w:hAnsi="Arial" w:cs="Arial"/>
          <w:noProof/>
          <w:kern w:val="0"/>
          <w:sz w:val="22"/>
          <w:szCs w:val="22"/>
          <w:lang w:val="es-CO" w:eastAsia="es-ES"/>
        </w:rPr>
        <mc:AlternateContent>
          <mc:Choice Requires="wps">
            <w:drawing>
              <wp:anchor distT="0" distB="0" distL="114300" distR="114300" simplePos="0" relativeHeight="251658241" behindDoc="0" locked="0" layoutInCell="1" allowOverlap="1" wp14:anchorId="3DC8B162" wp14:editId="39B253FC">
                <wp:simplePos x="0" y="0"/>
                <wp:positionH relativeFrom="column">
                  <wp:posOffset>1400810</wp:posOffset>
                </wp:positionH>
                <wp:positionV relativeFrom="paragraph">
                  <wp:posOffset>347345</wp:posOffset>
                </wp:positionV>
                <wp:extent cx="3314700" cy="152400"/>
                <wp:effectExtent l="10160" t="13970" r="18415" b="14605"/>
                <wp:wrapNone/>
                <wp:docPr id="19518261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524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B0F979">
              <v:rect id="Rectangle 2" style="position:absolute;margin-left:110.3pt;margin-top:27.35pt;width:261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5pt" w14:anchorId="08935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"/>
            </w:pict>
          </mc:Fallback>
        </mc:AlternateContent>
      </w:r>
      <w:r w:rsidR="00740FC1" w:rsidRPr="002361F2">
        <w:rPr>
          <w:rFonts w:ascii="Arial" w:hAnsi="Arial" w:cs="Arial"/>
          <w:noProof/>
          <w:kern w:val="0"/>
          <w:sz w:val="22"/>
          <w:szCs w:val="22"/>
          <w:lang w:val="es-CO" w:eastAsia="es-ES"/>
        </w:rPr>
        <w:drawing>
          <wp:inline distT="0" distB="0" distL="0" distR="0" wp14:anchorId="65259AE7" wp14:editId="6EB4888D">
            <wp:extent cx="3458058" cy="857370"/>
            <wp:effectExtent l="0" t="0" r="0" b="0"/>
            <wp:docPr id="1992883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83615" name=""/>
                    <pic:cNvPicPr/>
                  </pic:nvPicPr>
                  <pic:blipFill>
                    <a:blip r:embed="rId11"/>
                    <a:stretch>
                      <a:fillRect/>
                    </a:stretch>
                  </pic:blipFill>
                  <pic:spPr>
                    <a:xfrm>
                      <a:off x="0" y="0"/>
                      <a:ext cx="3458058" cy="857370"/>
                    </a:xfrm>
                    <a:prstGeom prst="rect">
                      <a:avLst/>
                    </a:prstGeom>
                  </pic:spPr>
                </pic:pic>
              </a:graphicData>
            </a:graphic>
          </wp:inline>
        </w:drawing>
      </w:r>
    </w:p>
    <w:p w14:paraId="318EB036" w14:textId="77777777" w:rsidR="00C854E8" w:rsidRPr="002361F2" w:rsidRDefault="00C854E8" w:rsidP="002361F2">
      <w:pPr>
        <w:pStyle w:val="Textoindependiente"/>
        <w:ind w:right="106"/>
        <w:jc w:val="both"/>
        <w:rPr>
          <w:rFonts w:ascii="Arial" w:hAnsi="Arial" w:cs="Arial"/>
          <w:kern w:val="0"/>
          <w:sz w:val="22"/>
          <w:szCs w:val="22"/>
          <w:lang w:val="es-CO" w:eastAsia="es-ES"/>
        </w:rPr>
      </w:pPr>
    </w:p>
    <w:p w14:paraId="4D939AD7" w14:textId="5AA3B9C4" w:rsidR="00F82EFA" w:rsidRPr="002361F2" w:rsidRDefault="00F82EFA" w:rsidP="002361F2">
      <w:pPr>
        <w:pStyle w:val="Textoindependiente"/>
        <w:ind w:right="106"/>
        <w:jc w:val="center"/>
        <w:rPr>
          <w:rFonts w:ascii="Arial" w:hAnsi="Arial" w:cs="Arial"/>
          <w:kern w:val="0"/>
          <w:sz w:val="22"/>
          <w:szCs w:val="22"/>
          <w:lang w:val="es-CO" w:eastAsia="es-ES"/>
        </w:rPr>
      </w:pPr>
      <w:r w:rsidRPr="002361F2">
        <w:rPr>
          <w:rFonts w:ascii="Arial" w:hAnsi="Arial" w:cs="Arial"/>
          <w:noProof/>
          <w:kern w:val="0"/>
          <w:sz w:val="22"/>
          <w:szCs w:val="22"/>
          <w:lang w:val="es-CO" w:eastAsia="es-ES"/>
        </w:rPr>
        <w:drawing>
          <wp:inline distT="0" distB="0" distL="0" distR="0" wp14:anchorId="561A8665" wp14:editId="52A2A3A3">
            <wp:extent cx="5363323" cy="1810003"/>
            <wp:effectExtent l="0" t="0" r="0" b="0"/>
            <wp:docPr id="1880965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65136" name=""/>
                    <pic:cNvPicPr/>
                  </pic:nvPicPr>
                  <pic:blipFill>
                    <a:blip r:embed="rId12"/>
                    <a:stretch>
                      <a:fillRect/>
                    </a:stretch>
                  </pic:blipFill>
                  <pic:spPr>
                    <a:xfrm>
                      <a:off x="0" y="0"/>
                      <a:ext cx="5363323" cy="1810003"/>
                    </a:xfrm>
                    <a:prstGeom prst="rect">
                      <a:avLst/>
                    </a:prstGeom>
                  </pic:spPr>
                </pic:pic>
              </a:graphicData>
            </a:graphic>
          </wp:inline>
        </w:drawing>
      </w:r>
    </w:p>
    <w:p w14:paraId="0CB2E668" w14:textId="77777777" w:rsidR="00F82EFA" w:rsidRPr="002361F2" w:rsidRDefault="00F82EFA" w:rsidP="002361F2">
      <w:pPr>
        <w:pStyle w:val="Textoindependiente"/>
        <w:ind w:right="106"/>
        <w:jc w:val="both"/>
        <w:rPr>
          <w:rFonts w:ascii="Arial" w:hAnsi="Arial" w:cs="Arial"/>
          <w:kern w:val="0"/>
          <w:sz w:val="22"/>
          <w:szCs w:val="22"/>
          <w:lang w:val="es-CO" w:eastAsia="es-ES"/>
        </w:rPr>
      </w:pPr>
    </w:p>
    <w:p w14:paraId="23F0A568" w14:textId="4CCCE7CD" w:rsidR="00973247" w:rsidRPr="002361F2" w:rsidRDefault="00FC50DF" w:rsidP="002361F2">
      <w:pPr>
        <w:pStyle w:val="Textoindependiente"/>
        <w:ind w:right="106"/>
        <w:jc w:val="both"/>
        <w:rPr>
          <w:rFonts w:ascii="Arial" w:hAnsi="Arial" w:cs="Arial"/>
          <w:kern w:val="0"/>
          <w:sz w:val="22"/>
          <w:szCs w:val="22"/>
          <w:lang w:val="es-CO" w:eastAsia="es-ES"/>
        </w:rPr>
      </w:pPr>
      <w:r w:rsidRPr="002361F2">
        <w:rPr>
          <w:rFonts w:ascii="Arial" w:hAnsi="Arial" w:cs="Arial"/>
          <w:kern w:val="0"/>
          <w:sz w:val="22"/>
          <w:szCs w:val="22"/>
          <w:lang w:val="es-CO" w:eastAsia="es-ES"/>
        </w:rPr>
        <w:t>Véase</w:t>
      </w:r>
      <w:r w:rsidR="00973247" w:rsidRPr="002361F2">
        <w:rPr>
          <w:rFonts w:ascii="Arial" w:hAnsi="Arial" w:cs="Arial"/>
          <w:kern w:val="0"/>
          <w:sz w:val="22"/>
          <w:szCs w:val="22"/>
          <w:lang w:val="es-CO" w:eastAsia="es-ES"/>
        </w:rPr>
        <w:t xml:space="preserve"> que dichos</w:t>
      </w:r>
      <w:r w:rsidR="005353AA" w:rsidRPr="002361F2">
        <w:rPr>
          <w:rFonts w:ascii="Arial" w:hAnsi="Arial" w:cs="Arial"/>
          <w:kern w:val="0"/>
          <w:sz w:val="22"/>
          <w:szCs w:val="22"/>
          <w:lang w:val="es-CO" w:eastAsia="es-ES"/>
        </w:rPr>
        <w:t xml:space="preserve"> en</w:t>
      </w:r>
      <w:r w:rsidR="00973247" w:rsidRPr="002361F2">
        <w:rPr>
          <w:rFonts w:ascii="Arial" w:hAnsi="Arial" w:cs="Arial"/>
          <w:kern w:val="0"/>
          <w:sz w:val="22"/>
          <w:szCs w:val="22"/>
          <w:lang w:val="es-CO" w:eastAsia="es-ES"/>
        </w:rPr>
        <w:t xml:space="preserve"> documentos</w:t>
      </w:r>
      <w:r w:rsidR="005353AA" w:rsidRPr="002361F2">
        <w:rPr>
          <w:rFonts w:ascii="Arial" w:hAnsi="Arial" w:cs="Arial"/>
          <w:kern w:val="0"/>
          <w:sz w:val="22"/>
          <w:szCs w:val="22"/>
          <w:lang w:val="es-CO" w:eastAsia="es-ES"/>
        </w:rPr>
        <w:t xml:space="preserve"> se preci</w:t>
      </w:r>
      <w:r w:rsidR="001463A3" w:rsidRPr="002361F2">
        <w:rPr>
          <w:rFonts w:ascii="Arial" w:hAnsi="Arial" w:cs="Arial"/>
          <w:kern w:val="0"/>
          <w:sz w:val="22"/>
          <w:szCs w:val="22"/>
          <w:lang w:val="es-CO" w:eastAsia="es-ES"/>
        </w:rPr>
        <w:t>sa que el vehículo en el cual se transportaba el señor</w:t>
      </w:r>
      <w:r w:rsidR="001463A3" w:rsidRPr="002361F2">
        <w:rPr>
          <w:rFonts w:ascii="Arial" w:hAnsi="Arial" w:cs="Arial"/>
          <w:bCs/>
          <w:kern w:val="0"/>
          <w:sz w:val="22"/>
          <w:szCs w:val="22"/>
        </w:rPr>
        <w:t xml:space="preserve"> ALZATE GIRALDO (Q.D.E.P) era de propiedad de GERARDO ALBINO ROSERO BOLAÑOS y la empresa afiliadora de aquel era TRANSPORTADORA DE CARGA ANTIOQUIA S.A.S</w:t>
      </w:r>
      <w:r w:rsidR="00C859F8" w:rsidRPr="002361F2">
        <w:rPr>
          <w:rFonts w:ascii="Arial" w:hAnsi="Arial" w:cs="Arial"/>
          <w:bCs/>
          <w:kern w:val="0"/>
          <w:sz w:val="22"/>
          <w:szCs w:val="22"/>
        </w:rPr>
        <w:t xml:space="preserve">., últimas que no tiene relación con el empleador </w:t>
      </w:r>
      <w:r w:rsidR="00C859F8" w:rsidRPr="002361F2">
        <w:rPr>
          <w:rStyle w:val="normaltextrun"/>
          <w:rFonts w:ascii="Arial" w:hAnsi="Arial" w:cs="Arial"/>
          <w:color w:val="000000"/>
          <w:sz w:val="22"/>
          <w:szCs w:val="22"/>
        </w:rPr>
        <w:t>CORREMENTRA S.A.S.</w:t>
      </w:r>
      <w:r w:rsidR="005B19D5" w:rsidRPr="002361F2">
        <w:rPr>
          <w:rStyle w:val="normaltextrun"/>
          <w:rFonts w:ascii="Arial" w:hAnsi="Arial" w:cs="Arial"/>
          <w:color w:val="000000"/>
          <w:sz w:val="22"/>
          <w:szCs w:val="22"/>
        </w:rPr>
        <w:t>, de hecho, en los documentos aportados sobre el accidente de tr</w:t>
      </w:r>
      <w:r w:rsidR="73A6FEFB" w:rsidRPr="002361F2">
        <w:rPr>
          <w:rStyle w:val="normaltextrun"/>
          <w:rFonts w:ascii="Arial" w:hAnsi="Arial" w:cs="Arial"/>
          <w:color w:val="000000"/>
          <w:sz w:val="22"/>
          <w:szCs w:val="22"/>
        </w:rPr>
        <w:t>á</w:t>
      </w:r>
      <w:r w:rsidR="005B19D5" w:rsidRPr="002361F2">
        <w:rPr>
          <w:rStyle w:val="normaltextrun"/>
          <w:rFonts w:ascii="Arial" w:hAnsi="Arial" w:cs="Arial"/>
          <w:color w:val="000000"/>
          <w:sz w:val="22"/>
          <w:szCs w:val="22"/>
        </w:rPr>
        <w:t>nsito no se menciona a la empresa empleadora.</w:t>
      </w:r>
    </w:p>
    <w:p w14:paraId="6868D86F" w14:textId="77777777" w:rsidR="00FC50DF" w:rsidRPr="002361F2" w:rsidRDefault="00FC50DF" w:rsidP="002361F2">
      <w:pPr>
        <w:pStyle w:val="Textoindependiente"/>
        <w:ind w:right="106"/>
        <w:jc w:val="both"/>
        <w:rPr>
          <w:rFonts w:ascii="Arial" w:hAnsi="Arial" w:cs="Arial"/>
          <w:kern w:val="0"/>
          <w:sz w:val="22"/>
          <w:szCs w:val="22"/>
          <w:lang w:val="es-CO" w:eastAsia="es-ES"/>
        </w:rPr>
      </w:pPr>
    </w:p>
    <w:p w14:paraId="1E3E99C4" w14:textId="17FEC5A2" w:rsidR="00C854E8" w:rsidRPr="002361F2" w:rsidRDefault="00C854E8" w:rsidP="002361F2">
      <w:pPr>
        <w:pStyle w:val="Textoindependiente"/>
        <w:ind w:right="106"/>
        <w:jc w:val="both"/>
        <w:rPr>
          <w:rFonts w:ascii="Arial" w:hAnsi="Arial" w:cs="Arial"/>
          <w:kern w:val="0"/>
          <w:sz w:val="22"/>
          <w:szCs w:val="22"/>
          <w:lang w:val="es-CO" w:eastAsia="es-ES"/>
        </w:rPr>
      </w:pPr>
      <w:r w:rsidRPr="002361F2">
        <w:rPr>
          <w:rFonts w:ascii="Arial" w:hAnsi="Arial" w:cs="Arial"/>
          <w:kern w:val="0"/>
          <w:sz w:val="22"/>
          <w:szCs w:val="22"/>
          <w:lang w:val="es-CO" w:eastAsia="es-ES"/>
        </w:rPr>
        <w:t xml:space="preserve">Por otro lado, se pone de presente lo precisado por la Corte </w:t>
      </w:r>
      <w:r w:rsidR="00802C74" w:rsidRPr="002361F2">
        <w:rPr>
          <w:rFonts w:ascii="Arial" w:hAnsi="Arial" w:cs="Arial"/>
          <w:kern w:val="0"/>
          <w:sz w:val="22"/>
          <w:szCs w:val="22"/>
          <w:lang w:val="es-CO" w:eastAsia="es-ES"/>
        </w:rPr>
        <w:t>Suprema de Justicia – Sala Laboral</w:t>
      </w:r>
      <w:r w:rsidR="00183F14" w:rsidRPr="002361F2">
        <w:rPr>
          <w:rFonts w:ascii="Arial" w:hAnsi="Arial" w:cs="Arial"/>
          <w:kern w:val="0"/>
          <w:sz w:val="22"/>
          <w:szCs w:val="22"/>
          <w:lang w:val="es-CO" w:eastAsia="es-ES"/>
        </w:rPr>
        <w:t xml:space="preserve"> </w:t>
      </w:r>
      <w:r w:rsidRPr="002361F2">
        <w:rPr>
          <w:rFonts w:ascii="Arial" w:hAnsi="Arial" w:cs="Arial"/>
          <w:kern w:val="0"/>
          <w:sz w:val="22"/>
          <w:szCs w:val="22"/>
          <w:lang w:val="es-CO" w:eastAsia="es-ES"/>
        </w:rPr>
        <w:t xml:space="preserve">en </w:t>
      </w:r>
      <w:r w:rsidR="00183F14" w:rsidRPr="002361F2">
        <w:rPr>
          <w:rFonts w:ascii="Arial" w:hAnsi="Arial" w:cs="Arial"/>
          <w:kern w:val="0"/>
          <w:sz w:val="22"/>
          <w:szCs w:val="22"/>
          <w:lang w:val="es-CO" w:eastAsia="es-ES"/>
        </w:rPr>
        <w:t xml:space="preserve">Sentencia </w:t>
      </w:r>
      <w:r w:rsidR="00802C74" w:rsidRPr="002361F2">
        <w:rPr>
          <w:rFonts w:ascii="Arial" w:hAnsi="Arial" w:cs="Arial"/>
          <w:kern w:val="0"/>
          <w:sz w:val="22"/>
          <w:szCs w:val="22"/>
          <w:lang w:val="es-CO" w:eastAsia="es-ES"/>
        </w:rPr>
        <w:t xml:space="preserve">SL2582-2019 </w:t>
      </w:r>
      <w:r w:rsidR="00626622" w:rsidRPr="002361F2">
        <w:rPr>
          <w:rFonts w:ascii="Arial" w:hAnsi="Arial" w:cs="Arial"/>
          <w:kern w:val="0"/>
          <w:sz w:val="22"/>
          <w:szCs w:val="22"/>
          <w:lang w:val="es-CO" w:eastAsia="es-ES"/>
        </w:rPr>
        <w:t xml:space="preserve">Radicación No. 71655 Acta 22 </w:t>
      </w:r>
      <w:r w:rsidR="007D4144" w:rsidRPr="002361F2">
        <w:rPr>
          <w:rFonts w:ascii="Arial" w:hAnsi="Arial" w:cs="Arial"/>
          <w:kern w:val="0"/>
          <w:sz w:val="22"/>
          <w:szCs w:val="22"/>
          <w:lang w:val="es-CO" w:eastAsia="es-ES"/>
        </w:rPr>
        <w:t xml:space="preserve">M.P. </w:t>
      </w:r>
      <w:r w:rsidR="00C34E40" w:rsidRPr="002361F2">
        <w:rPr>
          <w:rFonts w:ascii="Arial" w:hAnsi="Arial" w:cs="Arial"/>
          <w:kern w:val="0"/>
          <w:sz w:val="22"/>
          <w:szCs w:val="22"/>
          <w:lang w:val="es-CO" w:eastAsia="es-ES"/>
        </w:rPr>
        <w:t xml:space="preserve">Clara </w:t>
      </w:r>
      <w:r w:rsidR="00626622" w:rsidRPr="002361F2">
        <w:rPr>
          <w:rFonts w:ascii="Arial" w:hAnsi="Arial" w:cs="Arial"/>
          <w:kern w:val="0"/>
          <w:sz w:val="22"/>
          <w:szCs w:val="22"/>
          <w:lang w:val="es-CO" w:eastAsia="es-ES"/>
        </w:rPr>
        <w:t>Cecilia Dueñas Quevedo</w:t>
      </w:r>
    </w:p>
    <w:p w14:paraId="548FB30D" w14:textId="4A092F23" w:rsidR="006E5E1B" w:rsidRPr="002361F2" w:rsidRDefault="00802C74" w:rsidP="002361F2">
      <w:pPr>
        <w:pStyle w:val="Textoindependiente"/>
        <w:ind w:right="106"/>
        <w:jc w:val="both"/>
        <w:rPr>
          <w:rFonts w:ascii="Arial" w:hAnsi="Arial" w:cs="Arial"/>
          <w:kern w:val="0"/>
          <w:sz w:val="22"/>
          <w:szCs w:val="22"/>
          <w:lang w:val="es-CO" w:eastAsia="es-ES"/>
        </w:rPr>
      </w:pPr>
      <w:r w:rsidRPr="002361F2">
        <w:rPr>
          <w:rFonts w:ascii="Arial" w:hAnsi="Arial" w:cs="Arial"/>
          <w:kern w:val="0"/>
          <w:sz w:val="22"/>
          <w:szCs w:val="22"/>
          <w:lang w:val="es-CO" w:eastAsia="es-ES"/>
        </w:rPr>
        <w:t>18</w:t>
      </w:r>
    </w:p>
    <w:p w14:paraId="08241FC8" w14:textId="0820E263" w:rsidR="007D4144" w:rsidRPr="002361F2" w:rsidRDefault="006E5E1B" w:rsidP="002361F2">
      <w:pPr>
        <w:pStyle w:val="Textoindependiente"/>
        <w:ind w:left="426" w:right="560"/>
        <w:jc w:val="both"/>
        <w:rPr>
          <w:rFonts w:ascii="Arial" w:hAnsi="Arial" w:cs="Arial"/>
          <w:i/>
          <w:iCs/>
          <w:sz w:val="22"/>
          <w:szCs w:val="22"/>
          <w:shd w:val="clear" w:color="auto" w:fill="FFFFFF"/>
        </w:rPr>
      </w:pPr>
      <w:r w:rsidRPr="002361F2">
        <w:rPr>
          <w:rFonts w:ascii="Arial" w:hAnsi="Arial" w:cs="Arial"/>
          <w:i/>
          <w:iCs/>
          <w:sz w:val="22"/>
          <w:szCs w:val="22"/>
          <w:shd w:val="clear" w:color="auto" w:fill="FFFFFF"/>
        </w:rPr>
        <w:t>“</w:t>
      </w:r>
      <w:r w:rsidR="00527BD5" w:rsidRPr="002361F2">
        <w:rPr>
          <w:rFonts w:ascii="Arial" w:hAnsi="Arial" w:cs="Arial"/>
          <w:i/>
          <w:iCs/>
          <w:sz w:val="22"/>
          <w:szCs w:val="22"/>
          <w:shd w:val="clear" w:color="auto" w:fill="FFFFFF"/>
        </w:rPr>
        <w:t>Adviértase</w:t>
      </w:r>
      <w:r w:rsidR="00802C74" w:rsidRPr="002361F2">
        <w:rPr>
          <w:rFonts w:ascii="Arial" w:hAnsi="Arial" w:cs="Arial"/>
          <w:i/>
          <w:iCs/>
          <w:sz w:val="22"/>
          <w:szCs w:val="22"/>
          <w:shd w:val="clear" w:color="auto" w:fill="FFFFFF"/>
        </w:rPr>
        <w:t>, además, que el accidente que ocurre con causa del trabajo, se refiere a una relación directa derivada del desarrollo de la labor para la cual se contrató al trabajador y las actividades relacionadas con la misma;</w:t>
      </w:r>
      <w:r w:rsidR="00527BD5" w:rsidRPr="002361F2">
        <w:rPr>
          <w:rFonts w:ascii="Arial" w:hAnsi="Arial" w:cs="Arial"/>
          <w:i/>
          <w:iCs/>
          <w:sz w:val="22"/>
          <w:szCs w:val="22"/>
          <w:shd w:val="clear" w:color="auto" w:fill="FFFFFF"/>
        </w:rPr>
        <w:t xml:space="preserve"> </w:t>
      </w:r>
      <w:r w:rsidR="00802C74" w:rsidRPr="002361F2">
        <w:rPr>
          <w:rFonts w:ascii="Arial" w:hAnsi="Arial" w:cs="Arial"/>
          <w:i/>
          <w:iCs/>
          <w:sz w:val="22"/>
          <w:szCs w:val="22"/>
          <w:shd w:val="clear" w:color="auto" w:fill="FFFFFF"/>
        </w:rPr>
        <w:t xml:space="preserve">mientras </w:t>
      </w:r>
      <w:r w:rsidR="00527BD5" w:rsidRPr="002361F2">
        <w:rPr>
          <w:rFonts w:ascii="Arial" w:hAnsi="Arial" w:cs="Arial"/>
          <w:i/>
          <w:iCs/>
          <w:sz w:val="22"/>
          <w:szCs w:val="22"/>
          <w:shd w:val="clear" w:color="auto" w:fill="FFFFFF"/>
        </w:rPr>
        <w:t>que,</w:t>
      </w:r>
      <w:r w:rsidR="00802C74" w:rsidRPr="002361F2">
        <w:rPr>
          <w:rFonts w:ascii="Arial" w:hAnsi="Arial" w:cs="Arial"/>
          <w:i/>
          <w:iCs/>
          <w:sz w:val="22"/>
          <w:szCs w:val="22"/>
          <w:shd w:val="clear" w:color="auto" w:fill="FFFFFF"/>
        </w:rPr>
        <w:t xml:space="preserve"> con ocasión del trabajo, plantea una causalidad indirecta, es decir, un </w:t>
      </w:r>
      <w:r w:rsidR="00527BD5" w:rsidRPr="002361F2">
        <w:rPr>
          <w:rFonts w:ascii="Arial" w:hAnsi="Arial" w:cs="Arial"/>
          <w:i/>
          <w:iCs/>
          <w:sz w:val="22"/>
          <w:szCs w:val="22"/>
          <w:shd w:val="clear" w:color="auto" w:fill="FFFFFF"/>
        </w:rPr>
        <w:t>vínculo</w:t>
      </w:r>
      <w:r w:rsidR="00802C74" w:rsidRPr="002361F2">
        <w:rPr>
          <w:rFonts w:ascii="Arial" w:hAnsi="Arial" w:cs="Arial"/>
          <w:i/>
          <w:iCs/>
          <w:sz w:val="22"/>
          <w:szCs w:val="22"/>
          <w:shd w:val="clear" w:color="auto" w:fill="FFFFFF"/>
        </w:rPr>
        <w:t xml:space="preserve"> de oportunidad o de circunstancias, entre el hecho y las funciones que</w:t>
      </w:r>
      <w:r w:rsidR="00527BD5" w:rsidRPr="002361F2">
        <w:rPr>
          <w:rFonts w:ascii="Arial" w:hAnsi="Arial" w:cs="Arial"/>
          <w:i/>
          <w:iCs/>
          <w:sz w:val="22"/>
          <w:szCs w:val="22"/>
          <w:shd w:val="clear" w:color="auto" w:fill="FFFFFF"/>
        </w:rPr>
        <w:t xml:space="preserve"> </w:t>
      </w:r>
      <w:r w:rsidR="00802C74" w:rsidRPr="002361F2">
        <w:rPr>
          <w:rFonts w:ascii="Arial" w:hAnsi="Arial" w:cs="Arial"/>
          <w:i/>
          <w:iCs/>
          <w:sz w:val="22"/>
          <w:szCs w:val="22"/>
          <w:shd w:val="clear" w:color="auto" w:fill="FFFFFF"/>
        </w:rPr>
        <w:t>desempeña el empleado.</w:t>
      </w:r>
      <w:r w:rsidRPr="002361F2">
        <w:rPr>
          <w:rFonts w:ascii="Arial" w:hAnsi="Arial" w:cs="Arial"/>
          <w:i/>
          <w:iCs/>
          <w:sz w:val="22"/>
          <w:szCs w:val="22"/>
          <w:shd w:val="clear" w:color="auto" w:fill="FFFFFF"/>
        </w:rPr>
        <w:t>”</w:t>
      </w:r>
    </w:p>
    <w:p w14:paraId="2CB3EA2B" w14:textId="77777777" w:rsidR="007D4144" w:rsidRPr="002361F2" w:rsidRDefault="007D4144" w:rsidP="002361F2">
      <w:pPr>
        <w:pStyle w:val="Textoindependiente"/>
        <w:ind w:right="106"/>
        <w:jc w:val="both"/>
        <w:rPr>
          <w:rFonts w:ascii="Arial" w:hAnsi="Arial" w:cs="Arial"/>
          <w:i/>
          <w:iCs/>
          <w:sz w:val="22"/>
          <w:szCs w:val="22"/>
          <w:shd w:val="clear" w:color="auto" w:fill="FFFFFF"/>
        </w:rPr>
      </w:pPr>
    </w:p>
    <w:p w14:paraId="4F7B8E3B" w14:textId="750E2945" w:rsidR="007D4144" w:rsidRPr="002361F2" w:rsidRDefault="0650F02C" w:rsidP="002361F2">
      <w:pPr>
        <w:pStyle w:val="Textoindependiente"/>
        <w:ind w:right="-7"/>
        <w:jc w:val="both"/>
        <w:rPr>
          <w:rFonts w:ascii="Arial" w:hAnsi="Arial" w:cs="Arial"/>
          <w:sz w:val="22"/>
          <w:szCs w:val="22"/>
          <w:shd w:val="clear" w:color="auto" w:fill="FFFFFF"/>
        </w:rPr>
      </w:pPr>
      <w:r w:rsidRPr="002361F2">
        <w:rPr>
          <w:rFonts w:ascii="Arial" w:hAnsi="Arial" w:cs="Arial"/>
          <w:sz w:val="22"/>
          <w:szCs w:val="22"/>
          <w:shd w:val="clear" w:color="auto" w:fill="FFFFFF"/>
        </w:rPr>
        <w:t xml:space="preserve">Considerando lo anterior, para que se atribuya la calidad de accidente de trabajo al evento debe derivarse de la labor del trabajador o que las circunstancias relacionadas con las funciones </w:t>
      </w:r>
      <w:r w:rsidRPr="002361F2">
        <w:rPr>
          <w:rFonts w:ascii="Arial" w:hAnsi="Arial" w:cs="Arial"/>
          <w:sz w:val="22"/>
          <w:szCs w:val="22"/>
          <w:shd w:val="clear" w:color="auto" w:fill="FFFFFF"/>
        </w:rPr>
        <w:lastRenderedPageBreak/>
        <w:t xml:space="preserve">desempeñadas para su empleador, por lo que es evidente que el fallecimiento del señor </w:t>
      </w:r>
      <w:r w:rsidR="008C51F3" w:rsidRPr="002361F2">
        <w:rPr>
          <w:rFonts w:ascii="Arial" w:hAnsi="Arial" w:cs="Arial"/>
          <w:sz w:val="22"/>
          <w:szCs w:val="22"/>
          <w:shd w:val="clear" w:color="auto" w:fill="FFFFFF"/>
        </w:rPr>
        <w:t>MARIO ALZATE GIRALDO</w:t>
      </w:r>
      <w:r w:rsidRPr="002361F2">
        <w:rPr>
          <w:rFonts w:ascii="Arial" w:hAnsi="Arial" w:cs="Arial"/>
          <w:sz w:val="22"/>
          <w:szCs w:val="22"/>
          <w:shd w:val="clear" w:color="auto" w:fill="FFFFFF"/>
        </w:rPr>
        <w:t xml:space="preserve"> no se dio ni con causa ni con ocasión de las labores ejecutadas por el causante, ya que su origen fue a un empleador diferente de </w:t>
      </w:r>
      <w:r w:rsidR="005B19D5" w:rsidRPr="002361F2">
        <w:rPr>
          <w:rStyle w:val="normaltextrun"/>
          <w:rFonts w:ascii="Arial" w:hAnsi="Arial" w:cs="Arial"/>
          <w:color w:val="000000"/>
          <w:sz w:val="22"/>
          <w:szCs w:val="22"/>
        </w:rPr>
        <w:t>CORREMENTRA S.A.S.</w:t>
      </w:r>
    </w:p>
    <w:p w14:paraId="627FC4FF" w14:textId="77777777" w:rsidR="00305C89" w:rsidRPr="002361F2" w:rsidRDefault="00305C89" w:rsidP="002361F2">
      <w:pPr>
        <w:pStyle w:val="Textoindependiente"/>
        <w:ind w:right="106"/>
        <w:jc w:val="both"/>
        <w:rPr>
          <w:rFonts w:ascii="Arial" w:hAnsi="Arial" w:cs="Arial"/>
          <w:sz w:val="22"/>
          <w:szCs w:val="22"/>
          <w:shd w:val="clear" w:color="auto" w:fill="FFFFFF"/>
        </w:rPr>
      </w:pPr>
    </w:p>
    <w:p w14:paraId="7710CDFD" w14:textId="4B18F545" w:rsidR="00305C89" w:rsidRPr="002361F2" w:rsidRDefault="00305C89" w:rsidP="002361F2">
      <w:pPr>
        <w:pStyle w:val="Textoindependiente"/>
        <w:ind w:right="-7"/>
        <w:jc w:val="both"/>
        <w:rPr>
          <w:rFonts w:ascii="Arial" w:hAnsi="Arial" w:cs="Arial"/>
          <w:sz w:val="22"/>
          <w:szCs w:val="22"/>
          <w:shd w:val="clear" w:color="auto" w:fill="FFFFFF"/>
        </w:rPr>
      </w:pPr>
      <w:r w:rsidRPr="002361F2">
        <w:rPr>
          <w:rFonts w:ascii="Arial" w:hAnsi="Arial" w:cs="Arial"/>
          <w:sz w:val="22"/>
          <w:szCs w:val="22"/>
          <w:shd w:val="clear" w:color="auto" w:fill="FFFFFF"/>
        </w:rPr>
        <w:t>Por otro lado, lo preceptuado en la Sentencia</w:t>
      </w:r>
      <w:r w:rsidR="00D32199" w:rsidRPr="002361F2">
        <w:rPr>
          <w:rFonts w:ascii="Arial" w:hAnsi="Arial" w:cs="Arial"/>
          <w:sz w:val="22"/>
          <w:szCs w:val="22"/>
          <w:shd w:val="clear" w:color="auto" w:fill="FFFFFF"/>
        </w:rPr>
        <w:t xml:space="preserve"> de la Corte Suprema de Justicia – Sala Laboral con radicación</w:t>
      </w:r>
      <w:r w:rsidRPr="002361F2">
        <w:rPr>
          <w:rFonts w:ascii="Arial" w:hAnsi="Arial" w:cs="Arial"/>
          <w:i/>
          <w:iCs/>
          <w:sz w:val="22"/>
          <w:szCs w:val="22"/>
          <w:shd w:val="clear" w:color="auto" w:fill="FFFFFF"/>
        </w:rPr>
        <w:t xml:space="preserve"> SL11970 -2017</w:t>
      </w:r>
      <w:r w:rsidR="00D32199" w:rsidRPr="002361F2">
        <w:rPr>
          <w:rFonts w:ascii="Arial" w:hAnsi="Arial" w:cs="Arial"/>
          <w:i/>
          <w:iCs/>
          <w:sz w:val="22"/>
          <w:szCs w:val="22"/>
          <w:shd w:val="clear" w:color="auto" w:fill="FFFFFF"/>
        </w:rPr>
        <w:t>:</w:t>
      </w:r>
    </w:p>
    <w:p w14:paraId="3108A01F" w14:textId="77777777" w:rsidR="005E0E04" w:rsidRPr="002361F2" w:rsidRDefault="005E0E04" w:rsidP="002361F2">
      <w:pPr>
        <w:pStyle w:val="Textoindependiente"/>
        <w:ind w:right="106"/>
        <w:jc w:val="both"/>
        <w:rPr>
          <w:rFonts w:ascii="Arial" w:hAnsi="Arial" w:cs="Arial"/>
          <w:sz w:val="22"/>
          <w:szCs w:val="22"/>
          <w:shd w:val="clear" w:color="auto" w:fill="FFFFFF"/>
        </w:rPr>
      </w:pPr>
    </w:p>
    <w:p w14:paraId="5573AAEF" w14:textId="344FA651" w:rsidR="00F1393E" w:rsidRPr="002361F2" w:rsidRDefault="009E150F" w:rsidP="002361F2">
      <w:pPr>
        <w:pStyle w:val="Textoindependiente"/>
        <w:ind w:left="708" w:right="418"/>
        <w:jc w:val="both"/>
        <w:rPr>
          <w:rFonts w:ascii="Arial" w:hAnsi="Arial" w:cs="Arial"/>
          <w:i/>
          <w:iCs/>
          <w:sz w:val="22"/>
          <w:szCs w:val="22"/>
          <w:shd w:val="clear" w:color="auto" w:fill="FFFFFF"/>
        </w:rPr>
      </w:pPr>
      <w:r w:rsidRPr="002361F2">
        <w:rPr>
          <w:rFonts w:ascii="Arial" w:hAnsi="Arial" w:cs="Arial"/>
          <w:i/>
          <w:iCs/>
          <w:sz w:val="22"/>
          <w:szCs w:val="22"/>
          <w:shd w:val="clear" w:color="auto" w:fill="FFFFFF"/>
        </w:rPr>
        <w:t>Ahora bien, debe recordarse que para que se presente un accidente laboral o contingencia de origen profesional, debe existir una relación de causalidad entre el hecho dañoso y el servicio o trabajo desempeñado, ya sea de manera directa o indirecta. Lo anterior significa que previamente debe estar acreditado ese nexo entre la muerte y la prestación subordinada del servicio y, en el evento de encontrarse efectivamente demostrado, la administradora de riesgos profesionales, hoy laborales, que pretenda liberarse de su responsabilidad, es a quien le corresponde derruir esa conexidad).</w:t>
      </w:r>
    </w:p>
    <w:p w14:paraId="4657F01E" w14:textId="77777777" w:rsidR="009E150F" w:rsidRPr="002361F2" w:rsidRDefault="009E150F" w:rsidP="002361F2">
      <w:pPr>
        <w:pStyle w:val="Textoindependiente"/>
        <w:ind w:right="106"/>
        <w:jc w:val="both"/>
        <w:rPr>
          <w:rFonts w:ascii="Arial" w:hAnsi="Arial" w:cs="Arial"/>
          <w:kern w:val="0"/>
          <w:sz w:val="22"/>
          <w:szCs w:val="22"/>
          <w:lang w:val="es-CO" w:eastAsia="es-ES"/>
        </w:rPr>
      </w:pPr>
    </w:p>
    <w:p w14:paraId="4CE68074" w14:textId="186A49DB" w:rsidR="00A35F4F" w:rsidRPr="002361F2" w:rsidRDefault="00250C13" w:rsidP="002361F2">
      <w:pPr>
        <w:pStyle w:val="Textoindependiente"/>
        <w:ind w:right="-7"/>
        <w:jc w:val="both"/>
        <w:rPr>
          <w:rFonts w:ascii="Arial" w:hAnsi="Arial" w:cs="Arial"/>
          <w:sz w:val="22"/>
          <w:szCs w:val="22"/>
          <w:shd w:val="clear" w:color="auto" w:fill="FFFFFF"/>
        </w:rPr>
      </w:pPr>
      <w:r w:rsidRPr="002361F2">
        <w:rPr>
          <w:rFonts w:ascii="Arial" w:hAnsi="Arial" w:cs="Arial"/>
          <w:kern w:val="0"/>
          <w:sz w:val="22"/>
          <w:szCs w:val="22"/>
          <w:lang w:val="es-CO" w:eastAsia="es-ES"/>
        </w:rPr>
        <w:t xml:space="preserve">Conforme a lo anterior, </w:t>
      </w:r>
      <w:r w:rsidR="001D05A7" w:rsidRPr="002361F2">
        <w:rPr>
          <w:rFonts w:ascii="Arial" w:hAnsi="Arial" w:cs="Arial"/>
          <w:kern w:val="0"/>
          <w:sz w:val="22"/>
          <w:szCs w:val="22"/>
          <w:lang w:val="es-CO" w:eastAsia="es-ES"/>
        </w:rPr>
        <w:t>es preciso anotar que para que se presente un accidente de trabajo debe existir una relación de causalidad entre el hecho</w:t>
      </w:r>
      <w:r w:rsidR="00472FCF" w:rsidRPr="002361F2">
        <w:rPr>
          <w:rFonts w:ascii="Arial" w:hAnsi="Arial" w:cs="Arial"/>
          <w:kern w:val="0"/>
          <w:sz w:val="22"/>
          <w:szCs w:val="22"/>
          <w:lang w:val="es-CO" w:eastAsia="es-ES"/>
        </w:rPr>
        <w:t xml:space="preserve"> dañoso</w:t>
      </w:r>
      <w:r w:rsidR="001D05A7" w:rsidRPr="002361F2">
        <w:rPr>
          <w:rFonts w:ascii="Arial" w:hAnsi="Arial" w:cs="Arial"/>
          <w:kern w:val="0"/>
          <w:sz w:val="22"/>
          <w:szCs w:val="22"/>
          <w:lang w:val="es-CO" w:eastAsia="es-ES"/>
        </w:rPr>
        <w:t xml:space="preserve"> y el servicio</w:t>
      </w:r>
      <w:r w:rsidR="00472FCF" w:rsidRPr="002361F2">
        <w:rPr>
          <w:rFonts w:ascii="Arial" w:hAnsi="Arial" w:cs="Arial"/>
          <w:kern w:val="0"/>
          <w:sz w:val="22"/>
          <w:szCs w:val="22"/>
          <w:lang w:val="es-CO" w:eastAsia="es-ES"/>
        </w:rPr>
        <w:t xml:space="preserve"> desempeñado</w:t>
      </w:r>
      <w:r w:rsidR="001D05A7" w:rsidRPr="002361F2">
        <w:rPr>
          <w:rFonts w:ascii="Arial" w:hAnsi="Arial" w:cs="Arial"/>
          <w:kern w:val="0"/>
          <w:sz w:val="22"/>
          <w:szCs w:val="22"/>
          <w:lang w:val="es-CO" w:eastAsia="es-ES"/>
        </w:rPr>
        <w:t xml:space="preserve">, </w:t>
      </w:r>
      <w:r w:rsidR="00400635" w:rsidRPr="002361F2">
        <w:rPr>
          <w:rFonts w:ascii="Arial" w:hAnsi="Arial" w:cs="Arial"/>
          <w:kern w:val="0"/>
          <w:sz w:val="22"/>
          <w:szCs w:val="22"/>
          <w:lang w:val="es-CO" w:eastAsia="es-ES"/>
        </w:rPr>
        <w:t>evidenciándose así</w:t>
      </w:r>
      <w:r w:rsidR="00377DFD" w:rsidRPr="002361F2">
        <w:rPr>
          <w:rFonts w:ascii="Arial" w:hAnsi="Arial" w:cs="Arial"/>
          <w:kern w:val="0"/>
          <w:sz w:val="22"/>
          <w:szCs w:val="22"/>
          <w:lang w:val="es-CO" w:eastAsia="es-ES"/>
        </w:rPr>
        <w:t xml:space="preserve"> </w:t>
      </w:r>
      <w:r w:rsidR="00E1717E" w:rsidRPr="002361F2">
        <w:rPr>
          <w:rFonts w:ascii="Arial" w:hAnsi="Arial" w:cs="Arial"/>
          <w:kern w:val="0"/>
          <w:sz w:val="22"/>
          <w:szCs w:val="22"/>
          <w:lang w:val="es-CO" w:eastAsia="es-ES"/>
        </w:rPr>
        <w:t>que,</w:t>
      </w:r>
      <w:r w:rsidR="00400635" w:rsidRPr="002361F2">
        <w:rPr>
          <w:rFonts w:ascii="Arial" w:hAnsi="Arial" w:cs="Arial"/>
          <w:kern w:val="0"/>
          <w:sz w:val="22"/>
          <w:szCs w:val="22"/>
          <w:lang w:val="es-CO" w:eastAsia="es-ES"/>
        </w:rPr>
        <w:t xml:space="preserve"> en el caso de marras</w:t>
      </w:r>
      <w:r w:rsidR="00472FCF" w:rsidRPr="002361F2">
        <w:rPr>
          <w:rFonts w:ascii="Arial" w:hAnsi="Arial" w:cs="Arial"/>
          <w:kern w:val="0"/>
          <w:sz w:val="22"/>
          <w:szCs w:val="22"/>
          <w:lang w:val="es-CO" w:eastAsia="es-ES"/>
        </w:rPr>
        <w:t>,</w:t>
      </w:r>
      <w:r w:rsidR="00400635" w:rsidRPr="002361F2">
        <w:rPr>
          <w:rFonts w:ascii="Arial" w:hAnsi="Arial" w:cs="Arial"/>
          <w:kern w:val="0"/>
          <w:sz w:val="22"/>
          <w:szCs w:val="22"/>
          <w:lang w:val="es-CO" w:eastAsia="es-ES"/>
        </w:rPr>
        <w:t xml:space="preserve"> </w:t>
      </w:r>
      <w:r w:rsidR="00400635" w:rsidRPr="002361F2">
        <w:rPr>
          <w:rFonts w:ascii="Arial" w:hAnsi="Arial" w:cs="Arial"/>
          <w:b/>
          <w:bCs/>
          <w:kern w:val="0"/>
          <w:sz w:val="22"/>
          <w:szCs w:val="22"/>
          <w:lang w:val="es-CO" w:eastAsia="es-ES"/>
        </w:rPr>
        <w:t xml:space="preserve">no </w:t>
      </w:r>
      <w:r w:rsidR="00B72DD2" w:rsidRPr="002361F2">
        <w:rPr>
          <w:rFonts w:ascii="Arial" w:hAnsi="Arial" w:cs="Arial"/>
          <w:b/>
          <w:bCs/>
          <w:kern w:val="0"/>
          <w:sz w:val="22"/>
          <w:szCs w:val="22"/>
          <w:lang w:val="es-CO" w:eastAsia="es-ES"/>
        </w:rPr>
        <w:t xml:space="preserve">se logró comprobar el nexo contractual con la empresa </w:t>
      </w:r>
      <w:r w:rsidR="00840908" w:rsidRPr="002361F2">
        <w:rPr>
          <w:rFonts w:ascii="Arial" w:hAnsi="Arial" w:cs="Arial"/>
          <w:b/>
          <w:bCs/>
          <w:sz w:val="22"/>
          <w:szCs w:val="22"/>
        </w:rPr>
        <w:t xml:space="preserve">CORREMENTRA S.A.S., </w:t>
      </w:r>
      <w:r w:rsidR="00B72DD2" w:rsidRPr="002361F2">
        <w:rPr>
          <w:rFonts w:ascii="Arial" w:hAnsi="Arial" w:cs="Arial"/>
          <w:bCs/>
          <w:sz w:val="22"/>
          <w:szCs w:val="22"/>
        </w:rPr>
        <w:t xml:space="preserve">toda vez que, </w:t>
      </w:r>
      <w:r w:rsidR="00840908" w:rsidRPr="002361F2">
        <w:rPr>
          <w:rFonts w:ascii="Arial" w:hAnsi="Arial" w:cs="Arial"/>
          <w:bCs/>
          <w:sz w:val="22"/>
          <w:szCs w:val="22"/>
        </w:rPr>
        <w:t>de los documentos aportad</w:t>
      </w:r>
      <w:r w:rsidR="009F2F60" w:rsidRPr="002361F2">
        <w:rPr>
          <w:rFonts w:ascii="Arial" w:hAnsi="Arial" w:cs="Arial"/>
          <w:bCs/>
          <w:sz w:val="22"/>
          <w:szCs w:val="22"/>
        </w:rPr>
        <w:t>o</w:t>
      </w:r>
      <w:r w:rsidR="00840908" w:rsidRPr="002361F2">
        <w:rPr>
          <w:rFonts w:ascii="Arial" w:hAnsi="Arial" w:cs="Arial"/>
          <w:bCs/>
          <w:sz w:val="22"/>
          <w:szCs w:val="22"/>
        </w:rPr>
        <w:t xml:space="preserve">s se evidencia que </w:t>
      </w:r>
      <w:r w:rsidR="00FB28E9" w:rsidRPr="002361F2">
        <w:rPr>
          <w:rFonts w:ascii="Arial" w:hAnsi="Arial" w:cs="Arial"/>
          <w:bCs/>
          <w:sz w:val="22"/>
          <w:szCs w:val="22"/>
        </w:rPr>
        <w:t>el afiliado se encontraba desempeñando funciones para un empleador diferente</w:t>
      </w:r>
      <w:r w:rsidR="009F2F60" w:rsidRPr="002361F2">
        <w:rPr>
          <w:rFonts w:ascii="Arial" w:hAnsi="Arial" w:cs="Arial"/>
          <w:bCs/>
          <w:sz w:val="22"/>
          <w:szCs w:val="22"/>
        </w:rPr>
        <w:t>, pues el manifiesto de entrega del vehículo (visto a folio 36 y 37 de los anexos de la demanda), en el cual se encontraba prestando sus servicios aparece registrado a nombre de GERARDO ALBINO ROSERO BOLAÑOS y conforme con la guía de carga  la empresa transportadora es “TRANSPORTADORA DE CARGA ANTIOQUIA S.A.S.</w:t>
      </w:r>
    </w:p>
    <w:p w14:paraId="6DBA553D" w14:textId="77777777" w:rsidR="00013E2A" w:rsidRPr="002361F2" w:rsidRDefault="00013E2A" w:rsidP="002361F2">
      <w:pPr>
        <w:pStyle w:val="Textoindependiente"/>
        <w:ind w:right="-7"/>
        <w:jc w:val="both"/>
        <w:rPr>
          <w:rFonts w:ascii="Arial" w:hAnsi="Arial" w:cs="Arial"/>
          <w:kern w:val="0"/>
          <w:sz w:val="22"/>
          <w:szCs w:val="22"/>
          <w:lang w:val="es-CO" w:eastAsia="es-ES"/>
        </w:rPr>
      </w:pPr>
    </w:p>
    <w:p w14:paraId="606C03F5" w14:textId="4CF91E83" w:rsidR="00EC100A" w:rsidRPr="002361F2" w:rsidRDefault="00DD6D91" w:rsidP="002361F2">
      <w:pPr>
        <w:pStyle w:val="Textoindependiente"/>
        <w:ind w:right="-7"/>
        <w:jc w:val="both"/>
        <w:rPr>
          <w:rFonts w:ascii="Arial" w:hAnsi="Arial" w:cs="Arial"/>
          <w:kern w:val="0"/>
          <w:sz w:val="22"/>
          <w:szCs w:val="22"/>
          <w:lang w:val="es-CO" w:eastAsia="es-ES"/>
        </w:rPr>
      </w:pPr>
      <w:r w:rsidRPr="002361F2">
        <w:rPr>
          <w:rFonts w:ascii="Arial" w:hAnsi="Arial" w:cs="Arial"/>
          <w:kern w:val="0"/>
          <w:sz w:val="22"/>
          <w:szCs w:val="22"/>
          <w:lang w:val="es-CO" w:eastAsia="es-ES"/>
        </w:rPr>
        <w:t xml:space="preserve">En conclusión, </w:t>
      </w:r>
      <w:r w:rsidR="00054C8F" w:rsidRPr="002361F2">
        <w:rPr>
          <w:rFonts w:ascii="Arial" w:hAnsi="Arial" w:cs="Arial"/>
          <w:kern w:val="0"/>
          <w:sz w:val="22"/>
          <w:szCs w:val="22"/>
          <w:lang w:val="es-CO" w:eastAsia="es-ES"/>
        </w:rPr>
        <w:t xml:space="preserve">no hay lugar al reconocimiento de la pensión de sobrevivientes con ocasión de un accidente toda vez que no se cumplen con los presupuestos normativos para que el hecho que dio origen al fallecimiento del señor MARIO ALZATE GIRALDO sea considerado un accidente de trabajo, </w:t>
      </w:r>
      <w:r w:rsidR="00A96707">
        <w:rPr>
          <w:rFonts w:ascii="Arial" w:hAnsi="Arial" w:cs="Arial"/>
          <w:kern w:val="0"/>
          <w:sz w:val="22"/>
          <w:szCs w:val="22"/>
          <w:lang w:val="es-CO" w:eastAsia="es-ES"/>
        </w:rPr>
        <w:t xml:space="preserve">ya que se acredita que el </w:t>
      </w:r>
      <w:r w:rsidR="00A96707" w:rsidRPr="002361F2">
        <w:rPr>
          <w:rFonts w:ascii="Arial" w:hAnsi="Arial" w:cs="Arial"/>
          <w:kern w:val="0"/>
          <w:sz w:val="22"/>
          <w:szCs w:val="22"/>
          <w:lang w:val="es-CO" w:eastAsia="es-ES"/>
        </w:rPr>
        <w:t>señor MARIO ALZATE GIRALDO</w:t>
      </w:r>
      <w:r w:rsidR="00A96707">
        <w:rPr>
          <w:rFonts w:ascii="Arial" w:hAnsi="Arial" w:cs="Arial"/>
          <w:kern w:val="0"/>
          <w:sz w:val="22"/>
          <w:szCs w:val="22"/>
          <w:lang w:val="es-CO" w:eastAsia="es-ES"/>
        </w:rPr>
        <w:t xml:space="preserve">, NO se encontraba laborando al servicio de </w:t>
      </w:r>
      <w:r w:rsidR="00A96707" w:rsidRPr="002361F2">
        <w:rPr>
          <w:rFonts w:ascii="Arial" w:hAnsi="Arial" w:cs="Arial"/>
          <w:kern w:val="0"/>
          <w:sz w:val="22"/>
          <w:szCs w:val="22"/>
          <w:lang w:val="es-CO" w:eastAsia="es-ES"/>
        </w:rPr>
        <w:t>CORREMENTRA S.A.S.,</w:t>
      </w:r>
      <w:r w:rsidR="00A96707">
        <w:rPr>
          <w:rFonts w:ascii="Arial" w:hAnsi="Arial" w:cs="Arial"/>
          <w:kern w:val="0"/>
          <w:sz w:val="22"/>
          <w:szCs w:val="22"/>
          <w:lang w:val="es-CO" w:eastAsia="es-ES"/>
        </w:rPr>
        <w:t xml:space="preserve"> y por tanto, no existe un riesgo que deba trasladarse a la </w:t>
      </w:r>
      <w:r w:rsidR="00A96707" w:rsidRPr="002361F2">
        <w:rPr>
          <w:rFonts w:ascii="Arial" w:hAnsi="Arial" w:cs="Arial"/>
          <w:bCs/>
          <w:sz w:val="22"/>
          <w:szCs w:val="22"/>
        </w:rPr>
        <w:t xml:space="preserve">ARL </w:t>
      </w:r>
      <w:r w:rsidR="00A96707" w:rsidRPr="002361F2">
        <w:rPr>
          <w:rFonts w:ascii="Arial" w:hAnsi="Arial" w:cs="Arial"/>
          <w:bCs/>
          <w:kern w:val="0"/>
          <w:sz w:val="22"/>
          <w:szCs w:val="22"/>
        </w:rPr>
        <w:t>SEGUROS DE VIDA SURAMERICANA S.A</w:t>
      </w:r>
      <w:r w:rsidR="00A96707">
        <w:rPr>
          <w:rFonts w:ascii="Arial" w:hAnsi="Arial" w:cs="Arial"/>
          <w:bCs/>
          <w:kern w:val="0"/>
          <w:sz w:val="22"/>
          <w:szCs w:val="22"/>
        </w:rPr>
        <w:t xml:space="preserve">., </w:t>
      </w:r>
      <w:r w:rsidR="00054C8F" w:rsidRPr="002361F2">
        <w:rPr>
          <w:rFonts w:ascii="Arial" w:hAnsi="Arial" w:cs="Arial"/>
          <w:kern w:val="0"/>
          <w:sz w:val="22"/>
          <w:szCs w:val="22"/>
          <w:lang w:val="es-CO" w:eastAsia="es-ES"/>
        </w:rPr>
        <w:t xml:space="preserve">ya que conforme con los documentos aportados </w:t>
      </w:r>
      <w:r w:rsidR="00054C8F" w:rsidRPr="002361F2">
        <w:rPr>
          <w:rFonts w:ascii="Arial" w:hAnsi="Arial" w:cs="Arial"/>
          <w:bCs/>
          <w:sz w:val="22"/>
          <w:szCs w:val="22"/>
        </w:rPr>
        <w:t>al momento del mismo se encontraba desempeñando funciones para un empleador distinto</w:t>
      </w:r>
      <w:r w:rsidR="00054C8F" w:rsidRPr="002361F2">
        <w:rPr>
          <w:rFonts w:ascii="Arial" w:hAnsi="Arial" w:cs="Arial"/>
          <w:kern w:val="0"/>
          <w:sz w:val="22"/>
          <w:szCs w:val="22"/>
          <w:lang w:val="es-CO" w:eastAsia="es-ES"/>
        </w:rPr>
        <w:t xml:space="preserve">, evidenciándose falta de nexo causal contractual con la empresa </w:t>
      </w:r>
      <w:r w:rsidR="00054C8F" w:rsidRPr="002361F2">
        <w:rPr>
          <w:rFonts w:ascii="Arial" w:hAnsi="Arial" w:cs="Arial"/>
          <w:bCs/>
          <w:sz w:val="22"/>
          <w:szCs w:val="22"/>
        </w:rPr>
        <w:t>CORREMENTRA S.A.S.,</w:t>
      </w:r>
      <w:r w:rsidR="00415767" w:rsidRPr="002361F2">
        <w:rPr>
          <w:rFonts w:ascii="Arial" w:hAnsi="Arial" w:cs="Arial"/>
          <w:bCs/>
          <w:sz w:val="22"/>
          <w:szCs w:val="22"/>
        </w:rPr>
        <w:t xml:space="preserve"> ultima quien lo afilió a la ARL como trabajador dependiente,</w:t>
      </w:r>
      <w:r w:rsidR="00054C8F" w:rsidRPr="002361F2">
        <w:rPr>
          <w:rFonts w:ascii="Arial" w:hAnsi="Arial" w:cs="Arial"/>
          <w:bCs/>
          <w:sz w:val="22"/>
          <w:szCs w:val="22"/>
        </w:rPr>
        <w:t xml:space="preserve"> </w:t>
      </w:r>
      <w:r w:rsidR="00054C8F" w:rsidRPr="002361F2">
        <w:rPr>
          <w:rFonts w:ascii="Arial" w:hAnsi="Arial" w:cs="Arial"/>
          <w:kern w:val="0"/>
          <w:sz w:val="22"/>
          <w:szCs w:val="22"/>
          <w:lang w:val="es-CO" w:eastAsia="es-ES"/>
        </w:rPr>
        <w:t xml:space="preserve">es por esto que es pertinente aclarar que (i) no se originó el suceso bajo las órdenes del empleador </w:t>
      </w:r>
      <w:r w:rsidR="00054C8F" w:rsidRPr="002361F2">
        <w:rPr>
          <w:rFonts w:ascii="Arial" w:hAnsi="Arial" w:cs="Arial"/>
          <w:sz w:val="22"/>
          <w:szCs w:val="22"/>
        </w:rPr>
        <w:t>CORREMENTRA S.A.S.</w:t>
      </w:r>
      <w:r w:rsidR="00054C8F" w:rsidRPr="002361F2">
        <w:rPr>
          <w:rFonts w:ascii="Arial" w:hAnsi="Arial" w:cs="Arial"/>
          <w:b/>
          <w:bCs/>
          <w:sz w:val="22"/>
          <w:szCs w:val="22"/>
        </w:rPr>
        <w:t xml:space="preserve"> </w:t>
      </w:r>
      <w:r w:rsidR="00054C8F" w:rsidRPr="002361F2">
        <w:rPr>
          <w:rFonts w:ascii="Arial" w:hAnsi="Arial" w:cs="Arial"/>
          <w:kern w:val="0"/>
          <w:sz w:val="22"/>
          <w:szCs w:val="22"/>
          <w:lang w:val="es-CO" w:eastAsia="es-ES"/>
        </w:rPr>
        <w:t>y, (</w:t>
      </w:r>
      <w:proofErr w:type="spellStart"/>
      <w:r w:rsidR="00054C8F" w:rsidRPr="002361F2">
        <w:rPr>
          <w:rFonts w:ascii="Arial" w:hAnsi="Arial" w:cs="Arial"/>
          <w:kern w:val="0"/>
          <w:sz w:val="22"/>
          <w:szCs w:val="22"/>
          <w:lang w:val="es-CO" w:eastAsia="es-ES"/>
        </w:rPr>
        <w:t>ii</w:t>
      </w:r>
      <w:proofErr w:type="spellEnd"/>
      <w:r w:rsidR="00054C8F" w:rsidRPr="002361F2">
        <w:rPr>
          <w:rFonts w:ascii="Arial" w:hAnsi="Arial" w:cs="Arial"/>
          <w:kern w:val="0"/>
          <w:sz w:val="22"/>
          <w:szCs w:val="22"/>
          <w:lang w:val="es-CO" w:eastAsia="es-ES"/>
        </w:rPr>
        <w:t>) se encontraba realizando actividades para un empleador distinto. En ese sentido, no recae responsabilidad alguna sobre mi representada SEGUROS DE VIDA SURAMERICANA S.A. por cuanto no se constituyeron los requisitos mínimos para el reconocimiento de la prestación económica.</w:t>
      </w:r>
    </w:p>
    <w:p w14:paraId="4FE27987" w14:textId="77777777" w:rsidR="00EC100A" w:rsidRPr="002361F2" w:rsidRDefault="00EC100A" w:rsidP="002361F2">
      <w:pPr>
        <w:pStyle w:val="Prrafodelista"/>
        <w:ind w:left="720" w:right="-93"/>
        <w:jc w:val="both"/>
        <w:rPr>
          <w:rFonts w:ascii="Arial" w:hAnsi="Arial" w:cs="Arial"/>
          <w:b/>
          <w:bCs/>
          <w:color w:val="000000" w:themeColor="text1"/>
          <w:sz w:val="22"/>
          <w:szCs w:val="22"/>
          <w:u w:val="single"/>
        </w:rPr>
      </w:pPr>
    </w:p>
    <w:p w14:paraId="51EC41F0" w14:textId="6105427B" w:rsidR="00574DEF" w:rsidRPr="00B50810" w:rsidRDefault="00574DEF" w:rsidP="00B50810">
      <w:pPr>
        <w:pStyle w:val="Prrafodelista"/>
        <w:numPr>
          <w:ilvl w:val="0"/>
          <w:numId w:val="4"/>
        </w:numPr>
        <w:ind w:right="-93"/>
        <w:jc w:val="both"/>
        <w:rPr>
          <w:rFonts w:ascii="Arial" w:hAnsi="Arial" w:cs="Arial"/>
          <w:b/>
          <w:bCs/>
          <w:color w:val="000000" w:themeColor="text1"/>
          <w:sz w:val="22"/>
          <w:szCs w:val="22"/>
          <w:u w:val="single"/>
        </w:rPr>
      </w:pPr>
      <w:r w:rsidRPr="00B50810">
        <w:rPr>
          <w:rFonts w:ascii="Arial" w:hAnsi="Arial" w:cs="Arial"/>
          <w:b/>
          <w:bCs/>
          <w:color w:val="000000" w:themeColor="text1"/>
          <w:sz w:val="22"/>
          <w:szCs w:val="22"/>
          <w:u w:val="single"/>
        </w:rPr>
        <w:t xml:space="preserve">INEXISTENCIA DE OBLIGACIÓN DE RECONOCER Y PAGAR UNA PENSIÓN DE SOBREVIVIENTES EN ATENCIÓN A QUE LA SEÑORA </w:t>
      </w:r>
      <w:r w:rsidR="0016334F" w:rsidRPr="00B50810">
        <w:rPr>
          <w:rFonts w:ascii="Arial" w:hAnsi="Arial" w:cs="Arial"/>
          <w:b/>
          <w:bCs/>
          <w:color w:val="000000" w:themeColor="text1"/>
          <w:sz w:val="22"/>
          <w:szCs w:val="22"/>
          <w:u w:val="single"/>
          <w:lang w:val="es-ES"/>
        </w:rPr>
        <w:t>MARIA IDALIA GUTIERREZ MINA</w:t>
      </w:r>
      <w:r w:rsidRPr="00B50810">
        <w:rPr>
          <w:rFonts w:ascii="Arial" w:hAnsi="Arial" w:cs="Arial"/>
          <w:b/>
          <w:bCs/>
          <w:color w:val="000000" w:themeColor="text1"/>
          <w:sz w:val="22"/>
          <w:szCs w:val="22"/>
          <w:u w:val="single"/>
        </w:rPr>
        <w:t xml:space="preserve"> NO ACREDITA EL TIEMPO DE CONVIVENCIA CONTEMPLADO EN EL ARTÍCULO 47 DE LA LEY 100 DE 1993 MODIFICADO POR EL ARTÍCULO 13 DE LA LEY 797 DE 2003.</w:t>
      </w:r>
    </w:p>
    <w:p w14:paraId="59B74B9E" w14:textId="77777777" w:rsidR="00574DEF" w:rsidRPr="002361F2" w:rsidRDefault="00574DEF" w:rsidP="002361F2">
      <w:pPr>
        <w:autoSpaceDE w:val="0"/>
        <w:autoSpaceDN w:val="0"/>
        <w:jc w:val="both"/>
        <w:rPr>
          <w:rFonts w:ascii="Arial" w:eastAsiaTheme="minorHAnsi" w:hAnsi="Arial" w:cs="Arial"/>
          <w:color w:val="000000" w:themeColor="text1"/>
          <w:kern w:val="0"/>
          <w:sz w:val="22"/>
          <w:szCs w:val="22"/>
          <w:lang w:val="es-CO" w:eastAsia="en-US"/>
        </w:rPr>
      </w:pPr>
    </w:p>
    <w:p w14:paraId="4F91B0AB" w14:textId="32680BD9" w:rsidR="00574DEF" w:rsidRPr="002361F2" w:rsidRDefault="003F671B" w:rsidP="002361F2">
      <w:pPr>
        <w:autoSpaceDE w:val="0"/>
        <w:autoSpaceDN w:val="0"/>
        <w:jc w:val="both"/>
        <w:rPr>
          <w:rFonts w:ascii="Arial" w:eastAsiaTheme="minorEastAsia" w:hAnsi="Arial" w:cs="Arial"/>
          <w:color w:val="000000" w:themeColor="text1"/>
          <w:kern w:val="0"/>
          <w:sz w:val="22"/>
          <w:szCs w:val="22"/>
          <w:lang w:val="es-CO" w:eastAsia="en-US"/>
        </w:rPr>
      </w:pPr>
      <w:r w:rsidRPr="002361F2">
        <w:rPr>
          <w:rFonts w:ascii="Arial" w:eastAsiaTheme="minorEastAsia" w:hAnsi="Arial" w:cs="Arial"/>
          <w:color w:val="000000" w:themeColor="text1"/>
          <w:kern w:val="0"/>
          <w:sz w:val="22"/>
          <w:szCs w:val="22"/>
          <w:lang w:val="es-CO" w:eastAsia="en-US"/>
        </w:rPr>
        <w:t>Sin perjuicio de las anteriores excepciones, l</w:t>
      </w:r>
      <w:r w:rsidR="00574DEF" w:rsidRPr="002361F2">
        <w:rPr>
          <w:rFonts w:ascii="Arial" w:eastAsiaTheme="minorEastAsia" w:hAnsi="Arial" w:cs="Arial"/>
          <w:color w:val="000000" w:themeColor="text1"/>
          <w:kern w:val="0"/>
          <w:sz w:val="22"/>
          <w:szCs w:val="22"/>
          <w:lang w:val="es-CO" w:eastAsia="en-US"/>
        </w:rPr>
        <w:t xml:space="preserve">a presente se fundamenta, bajo el entendido que, para que proceda el reconocimiento y pago de la pensión de sobrevivientes la ley determinó quienes serán los beneficiaros de esta de conformidad con </w:t>
      </w:r>
      <w:r w:rsidR="00855A48" w:rsidRPr="002361F2">
        <w:rPr>
          <w:rFonts w:ascii="Arial" w:eastAsiaTheme="minorEastAsia" w:hAnsi="Arial" w:cs="Arial"/>
          <w:color w:val="000000" w:themeColor="text1"/>
          <w:kern w:val="0"/>
          <w:sz w:val="22"/>
          <w:szCs w:val="22"/>
          <w:lang w:val="es-CO" w:eastAsia="en-US"/>
        </w:rPr>
        <w:t>la Ley 776 de 2002 en su artículo 11 que realiza la remisión directa</w:t>
      </w:r>
      <w:r w:rsidR="00CB3D82" w:rsidRPr="002361F2">
        <w:rPr>
          <w:rFonts w:ascii="Arial" w:eastAsiaTheme="minorEastAsia" w:hAnsi="Arial" w:cs="Arial"/>
          <w:color w:val="000000" w:themeColor="text1"/>
          <w:kern w:val="0"/>
          <w:sz w:val="22"/>
          <w:szCs w:val="22"/>
          <w:lang w:val="es-CO" w:eastAsia="en-US"/>
        </w:rPr>
        <w:t xml:space="preserve"> al</w:t>
      </w:r>
      <w:r w:rsidR="00855A48" w:rsidRPr="002361F2">
        <w:rPr>
          <w:rFonts w:ascii="Arial" w:eastAsiaTheme="minorEastAsia" w:hAnsi="Arial" w:cs="Arial"/>
          <w:color w:val="000000" w:themeColor="text1"/>
          <w:kern w:val="0"/>
          <w:sz w:val="22"/>
          <w:szCs w:val="22"/>
          <w:lang w:val="es-CO" w:eastAsia="en-US"/>
        </w:rPr>
        <w:t xml:space="preserve"> </w:t>
      </w:r>
      <w:r w:rsidR="00CB3D82" w:rsidRPr="002361F2">
        <w:rPr>
          <w:rFonts w:ascii="Arial" w:eastAsiaTheme="minorEastAsia" w:hAnsi="Arial" w:cs="Arial"/>
          <w:color w:val="000000" w:themeColor="text1"/>
          <w:kern w:val="0"/>
          <w:sz w:val="22"/>
          <w:szCs w:val="22"/>
          <w:lang w:val="es-CO" w:eastAsia="en-US"/>
        </w:rPr>
        <w:t>a</w:t>
      </w:r>
      <w:r w:rsidR="00CB3D82" w:rsidRPr="002361F2">
        <w:rPr>
          <w:rFonts w:ascii="Arial" w:eastAsiaTheme="minorHAnsi" w:hAnsi="Arial" w:cs="Arial"/>
          <w:color w:val="000000" w:themeColor="text1"/>
          <w:kern w:val="0"/>
          <w:sz w:val="22"/>
          <w:szCs w:val="22"/>
          <w:lang w:val="es-CO" w:eastAsia="en-US"/>
        </w:rPr>
        <w:t>rtículo 47 de la Ley 100 de 1993, modificado por el artículo 13 de la Ley 797 de 2003</w:t>
      </w:r>
      <w:r w:rsidR="00CB3D82" w:rsidRPr="002361F2">
        <w:rPr>
          <w:rFonts w:ascii="Arial" w:eastAsiaTheme="minorEastAsia" w:hAnsi="Arial" w:cs="Arial"/>
          <w:color w:val="000000" w:themeColor="text1"/>
          <w:kern w:val="0"/>
          <w:sz w:val="22"/>
          <w:szCs w:val="22"/>
          <w:lang w:val="es-CO" w:eastAsia="en-US"/>
        </w:rPr>
        <w:t xml:space="preserve"> </w:t>
      </w:r>
      <w:r w:rsidR="00855A48" w:rsidRPr="002361F2">
        <w:rPr>
          <w:rFonts w:ascii="Arial" w:eastAsiaTheme="minorEastAsia" w:hAnsi="Arial" w:cs="Arial"/>
          <w:color w:val="000000" w:themeColor="text1"/>
          <w:kern w:val="0"/>
          <w:sz w:val="22"/>
          <w:szCs w:val="22"/>
          <w:lang w:val="es-CO" w:eastAsia="en-US"/>
        </w:rPr>
        <w:t>en relación con la muerte del afiliado y beneficiaros de la pensión de sobrevivientes</w:t>
      </w:r>
      <w:r w:rsidR="00574DEF" w:rsidRPr="002361F2">
        <w:rPr>
          <w:rFonts w:ascii="Arial" w:eastAsiaTheme="minorEastAsia" w:hAnsi="Arial" w:cs="Arial"/>
          <w:color w:val="000000" w:themeColor="text1"/>
          <w:kern w:val="0"/>
          <w:sz w:val="22"/>
          <w:szCs w:val="22"/>
          <w:lang w:val="es-CO" w:eastAsia="en-US"/>
        </w:rPr>
        <w:t xml:space="preserve"> </w:t>
      </w:r>
      <w:r w:rsidR="00574DEF" w:rsidRPr="002361F2">
        <w:rPr>
          <w:rFonts w:ascii="Arial" w:eastAsiaTheme="minorHAnsi" w:hAnsi="Arial" w:cs="Arial"/>
          <w:color w:val="000000" w:themeColor="text1"/>
          <w:kern w:val="0"/>
          <w:sz w:val="22"/>
          <w:szCs w:val="22"/>
          <w:lang w:val="es-CO" w:eastAsia="en-US"/>
        </w:rPr>
        <w:t>y los requisitos que se deben cumplir para acceder a la prestación, para el caso en concreto, se tiene que la señora</w:t>
      </w:r>
      <w:r w:rsidR="00574DEF" w:rsidRPr="002361F2">
        <w:rPr>
          <w:rFonts w:ascii="Arial" w:eastAsiaTheme="minorEastAsia" w:hAnsi="Arial" w:cs="Arial"/>
          <w:color w:val="000000" w:themeColor="text1"/>
          <w:kern w:val="0"/>
          <w:sz w:val="22"/>
          <w:szCs w:val="22"/>
          <w:lang w:val="es-CO" w:eastAsia="en-US"/>
        </w:rPr>
        <w:t xml:space="preserve"> </w:t>
      </w:r>
      <w:r w:rsidR="0016334F" w:rsidRPr="002361F2">
        <w:rPr>
          <w:rFonts w:ascii="Arial" w:hAnsi="Arial" w:cs="Arial"/>
          <w:sz w:val="22"/>
          <w:szCs w:val="22"/>
        </w:rPr>
        <w:t>MARIA IDALIA GUTIERREZ MINA</w:t>
      </w:r>
      <w:r w:rsidR="00574DEF" w:rsidRPr="002361F2">
        <w:rPr>
          <w:rFonts w:ascii="Arial" w:eastAsiaTheme="minorEastAsia" w:hAnsi="Arial" w:cs="Arial"/>
          <w:color w:val="000000" w:themeColor="text1"/>
          <w:kern w:val="0"/>
          <w:sz w:val="22"/>
          <w:szCs w:val="22"/>
          <w:lang w:val="es-CO" w:eastAsia="en-US"/>
        </w:rPr>
        <w:t xml:space="preserve">, </w:t>
      </w:r>
      <w:r w:rsidR="00880AA1" w:rsidRPr="002361F2">
        <w:rPr>
          <w:rFonts w:ascii="Arial" w:eastAsiaTheme="minorEastAsia" w:hAnsi="Arial" w:cs="Arial"/>
          <w:kern w:val="0"/>
          <w:sz w:val="22"/>
          <w:szCs w:val="22"/>
          <w:lang w:val="es-CO" w:eastAsia="en-US"/>
        </w:rPr>
        <w:t>en calidad de compañera permanente, está solicitando el reconocimiento y pago de la pensión de sobrevivientes, sin embargo, la ley exige un tiempo mínimo de convivencia con anterioridad a la fecha del fallecimiento del causante de 5 años.</w:t>
      </w:r>
    </w:p>
    <w:p w14:paraId="23337A26" w14:textId="77777777" w:rsidR="00574DEF" w:rsidRPr="002361F2" w:rsidRDefault="00574DEF" w:rsidP="002361F2">
      <w:pPr>
        <w:autoSpaceDE w:val="0"/>
        <w:autoSpaceDN w:val="0"/>
        <w:jc w:val="both"/>
        <w:rPr>
          <w:rFonts w:ascii="Arial" w:eastAsiaTheme="minorHAnsi" w:hAnsi="Arial" w:cs="Arial"/>
          <w:color w:val="000000" w:themeColor="text1"/>
          <w:kern w:val="0"/>
          <w:sz w:val="22"/>
          <w:szCs w:val="22"/>
          <w:lang w:val="es-CO" w:eastAsia="en-US"/>
        </w:rPr>
      </w:pPr>
    </w:p>
    <w:p w14:paraId="21FC9D76" w14:textId="0C62B1A8" w:rsidR="00AB03FB" w:rsidRPr="002361F2" w:rsidRDefault="00574DEF" w:rsidP="002361F2">
      <w:pPr>
        <w:autoSpaceDE w:val="0"/>
        <w:autoSpaceDN w:val="0"/>
        <w:jc w:val="both"/>
        <w:rPr>
          <w:rFonts w:ascii="Arial" w:eastAsiaTheme="minorHAnsi" w:hAnsi="Arial" w:cs="Arial"/>
          <w:color w:val="000000" w:themeColor="text1"/>
          <w:kern w:val="0"/>
          <w:sz w:val="22"/>
          <w:szCs w:val="22"/>
          <w:lang w:val="es-CO" w:eastAsia="en-US"/>
        </w:rPr>
      </w:pPr>
      <w:r w:rsidRPr="002361F2">
        <w:rPr>
          <w:rFonts w:ascii="Arial" w:eastAsiaTheme="minorHAnsi" w:hAnsi="Arial" w:cs="Arial"/>
          <w:color w:val="000000" w:themeColor="text1"/>
          <w:kern w:val="0"/>
          <w:sz w:val="22"/>
          <w:szCs w:val="22"/>
          <w:lang w:val="es-CO" w:eastAsia="en-US"/>
        </w:rPr>
        <w:t xml:space="preserve">Al respecto lo establecido en el </w:t>
      </w:r>
      <w:r w:rsidR="00083AA9" w:rsidRPr="002361F2">
        <w:rPr>
          <w:rFonts w:ascii="Arial" w:eastAsiaTheme="minorHAnsi" w:hAnsi="Arial" w:cs="Arial"/>
          <w:color w:val="000000" w:themeColor="text1"/>
          <w:kern w:val="0"/>
          <w:sz w:val="22"/>
          <w:szCs w:val="22"/>
          <w:lang w:val="es-CO" w:eastAsia="en-US"/>
        </w:rPr>
        <w:t>a</w:t>
      </w:r>
      <w:r w:rsidRPr="002361F2">
        <w:rPr>
          <w:rFonts w:ascii="Arial" w:eastAsiaTheme="minorHAnsi" w:hAnsi="Arial" w:cs="Arial"/>
          <w:color w:val="000000" w:themeColor="text1"/>
          <w:kern w:val="0"/>
          <w:sz w:val="22"/>
          <w:szCs w:val="22"/>
          <w:lang w:val="es-CO" w:eastAsia="en-US"/>
        </w:rPr>
        <w:t>rtículo</w:t>
      </w:r>
      <w:r w:rsidR="00CB3D82" w:rsidRPr="002361F2">
        <w:rPr>
          <w:rFonts w:ascii="Arial" w:eastAsiaTheme="minorHAnsi" w:hAnsi="Arial" w:cs="Arial"/>
          <w:color w:val="000000" w:themeColor="text1"/>
          <w:kern w:val="0"/>
          <w:sz w:val="22"/>
          <w:szCs w:val="22"/>
          <w:lang w:val="es-CO" w:eastAsia="en-US"/>
        </w:rPr>
        <w:t xml:space="preserve"> 11 de la Ley 776 de 2002 reza:</w:t>
      </w:r>
    </w:p>
    <w:p w14:paraId="4E50EE34" w14:textId="77777777" w:rsidR="00AB03FB" w:rsidRPr="002361F2" w:rsidRDefault="00AB03FB" w:rsidP="002361F2">
      <w:pPr>
        <w:autoSpaceDE w:val="0"/>
        <w:autoSpaceDN w:val="0"/>
        <w:jc w:val="both"/>
        <w:rPr>
          <w:rFonts w:ascii="Arial" w:eastAsiaTheme="minorHAnsi" w:hAnsi="Arial" w:cs="Arial"/>
          <w:color w:val="000000" w:themeColor="text1"/>
          <w:kern w:val="0"/>
          <w:sz w:val="22"/>
          <w:szCs w:val="22"/>
          <w:lang w:val="es-CO" w:eastAsia="en-US"/>
        </w:rPr>
      </w:pPr>
    </w:p>
    <w:p w14:paraId="51CB4366" w14:textId="6E37EB35" w:rsidR="00AB03FB" w:rsidRPr="002361F2" w:rsidRDefault="00CB3D82"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 xml:space="preserve">ARTÍCULO 11. MUERTE DEL AFILIADO O DEL PENSIONADO POR RIESGOS PROFESIONALES. Si como consecuencia del accidente de trabajo o de la enfermedad profesional sobreviene la muerte del afiliado, o muere un pensionado por riesgos profesionales, tendrán derecho a la pensión de sobrevivientes las personas descritas en </w:t>
      </w:r>
      <w:r w:rsidRPr="002361F2">
        <w:rPr>
          <w:rFonts w:ascii="Arial" w:eastAsiaTheme="minorHAnsi" w:hAnsi="Arial" w:cs="Arial"/>
          <w:i/>
          <w:iCs/>
          <w:color w:val="000000" w:themeColor="text1"/>
          <w:kern w:val="0"/>
          <w:sz w:val="22"/>
          <w:szCs w:val="22"/>
          <w:lang w:val="es-CO" w:eastAsia="en-US"/>
        </w:rPr>
        <w:lastRenderedPageBreak/>
        <w:t>el artículo 47 de la Ley 100 de 1993, y su reglamentario.</w:t>
      </w:r>
    </w:p>
    <w:p w14:paraId="0B79A23A" w14:textId="77777777" w:rsidR="00CB3D82" w:rsidRPr="002361F2" w:rsidRDefault="00CB3D82" w:rsidP="002361F2">
      <w:pPr>
        <w:autoSpaceDE w:val="0"/>
        <w:autoSpaceDN w:val="0"/>
        <w:jc w:val="both"/>
        <w:rPr>
          <w:rFonts w:ascii="Arial" w:eastAsiaTheme="minorHAnsi" w:hAnsi="Arial" w:cs="Arial"/>
          <w:color w:val="000000" w:themeColor="text1"/>
          <w:kern w:val="0"/>
          <w:sz w:val="22"/>
          <w:szCs w:val="22"/>
          <w:lang w:val="es-CO" w:eastAsia="en-US"/>
        </w:rPr>
      </w:pPr>
    </w:p>
    <w:p w14:paraId="08E1B81C" w14:textId="726980A3" w:rsidR="00574DEF" w:rsidRPr="002361F2" w:rsidRDefault="00AB03FB" w:rsidP="002361F2">
      <w:pPr>
        <w:autoSpaceDE w:val="0"/>
        <w:autoSpaceDN w:val="0"/>
        <w:jc w:val="both"/>
        <w:rPr>
          <w:rFonts w:ascii="Arial" w:eastAsiaTheme="minorHAnsi" w:hAnsi="Arial" w:cs="Arial"/>
          <w:color w:val="000000" w:themeColor="text1"/>
          <w:kern w:val="0"/>
          <w:sz w:val="22"/>
          <w:szCs w:val="22"/>
          <w:lang w:val="es-CO" w:eastAsia="en-US"/>
        </w:rPr>
      </w:pPr>
      <w:r w:rsidRPr="002361F2">
        <w:rPr>
          <w:rFonts w:ascii="Arial" w:eastAsiaTheme="minorHAnsi" w:hAnsi="Arial" w:cs="Arial"/>
          <w:color w:val="000000" w:themeColor="text1"/>
          <w:kern w:val="0"/>
          <w:sz w:val="22"/>
          <w:szCs w:val="22"/>
          <w:lang w:val="es-CO" w:eastAsia="en-US"/>
        </w:rPr>
        <w:t>Aunado a lo anterior, el artículo</w:t>
      </w:r>
      <w:r w:rsidR="00574DEF" w:rsidRPr="002361F2">
        <w:rPr>
          <w:rFonts w:ascii="Arial" w:eastAsiaTheme="minorHAnsi" w:hAnsi="Arial" w:cs="Arial"/>
          <w:color w:val="000000" w:themeColor="text1"/>
          <w:kern w:val="0"/>
          <w:sz w:val="22"/>
          <w:szCs w:val="22"/>
          <w:lang w:val="es-CO" w:eastAsia="en-US"/>
        </w:rPr>
        <w:t xml:space="preserve"> 47 de la ley 100 de 1993, modificado por el artículo 13 de la Ley 797 de 2003, son los siguientes:</w:t>
      </w:r>
    </w:p>
    <w:p w14:paraId="5660B568" w14:textId="77777777" w:rsidR="00574DEF" w:rsidRPr="002361F2" w:rsidRDefault="00574DEF" w:rsidP="002361F2">
      <w:pPr>
        <w:autoSpaceDE w:val="0"/>
        <w:autoSpaceDN w:val="0"/>
        <w:jc w:val="both"/>
        <w:rPr>
          <w:rFonts w:ascii="Arial" w:eastAsiaTheme="minorHAnsi" w:hAnsi="Arial" w:cs="Arial"/>
          <w:color w:val="000000" w:themeColor="text1"/>
          <w:kern w:val="0"/>
          <w:sz w:val="22"/>
          <w:szCs w:val="22"/>
          <w:lang w:val="es-CO" w:eastAsia="en-US"/>
        </w:rPr>
      </w:pPr>
    </w:p>
    <w:p w14:paraId="571C2934"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Son beneficiarios de la pensión de sobrevivientes:</w:t>
      </w:r>
    </w:p>
    <w:p w14:paraId="6E65823C" w14:textId="77777777" w:rsidR="00574DEF" w:rsidRPr="002361F2" w:rsidRDefault="00574DEF" w:rsidP="002361F2">
      <w:pPr>
        <w:autoSpaceDE w:val="0"/>
        <w:autoSpaceDN w:val="0"/>
        <w:ind w:left="567" w:right="560"/>
        <w:jc w:val="both"/>
        <w:rPr>
          <w:rFonts w:ascii="Arial" w:eastAsiaTheme="minorHAnsi" w:hAnsi="Arial" w:cs="Arial"/>
          <w:color w:val="000000" w:themeColor="text1"/>
          <w:kern w:val="0"/>
          <w:sz w:val="22"/>
          <w:szCs w:val="22"/>
          <w:lang w:val="es-CO" w:eastAsia="en-US"/>
        </w:rPr>
      </w:pPr>
    </w:p>
    <w:p w14:paraId="4742298A"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 xml:space="preserve">a) En forma vitalicia, el cónyuge o la compañera o compañero permanente o supérstite, siempre y cuando dicho beneficiario, a la fecha del fallecimiento del causante, </w:t>
      </w:r>
      <w:r w:rsidRPr="002361F2">
        <w:rPr>
          <w:rFonts w:ascii="Arial" w:eastAsiaTheme="minorHAnsi" w:hAnsi="Arial" w:cs="Arial"/>
          <w:i/>
          <w:iCs/>
          <w:color w:val="000000" w:themeColor="text1"/>
          <w:kern w:val="0"/>
          <w:sz w:val="22"/>
          <w:szCs w:val="22"/>
          <w:u w:val="single"/>
          <w:lang w:val="es-CO" w:eastAsia="en-US"/>
        </w:rPr>
        <w:t>tenga 30 o más años de edad.</w:t>
      </w:r>
      <w:r w:rsidRPr="002361F2">
        <w:rPr>
          <w:rFonts w:ascii="Arial" w:eastAsiaTheme="minorHAnsi" w:hAnsi="Arial" w:cs="Arial"/>
          <w:i/>
          <w:iCs/>
          <w:color w:val="000000" w:themeColor="text1"/>
          <w:kern w:val="0"/>
          <w:sz w:val="22"/>
          <w:szCs w:val="22"/>
          <w:lang w:val="es-CO" w:eastAsia="en-US"/>
        </w:rPr>
        <w:t xml:space="preserve"> En caso de que la pensión de sobrevivencia se cause por muerte del pensionado, el cónyuge o la compañera o compañero permanente supérstite, deberá acreditar que estuvo haciendo vida marital con el causante hasta su muerte y haya convivido con el fallecido </w:t>
      </w:r>
      <w:r w:rsidRPr="002361F2">
        <w:rPr>
          <w:rFonts w:ascii="Arial" w:eastAsiaTheme="minorHAnsi" w:hAnsi="Arial" w:cs="Arial"/>
          <w:i/>
          <w:iCs/>
          <w:color w:val="000000" w:themeColor="text1"/>
          <w:kern w:val="0"/>
          <w:sz w:val="22"/>
          <w:szCs w:val="22"/>
          <w:u w:val="single"/>
          <w:lang w:val="es-CO" w:eastAsia="en-US"/>
        </w:rPr>
        <w:t>no menos de cinco (5) años continuos con anterioridad a su muerte</w:t>
      </w:r>
      <w:r w:rsidRPr="002361F2">
        <w:rPr>
          <w:rFonts w:ascii="Arial" w:eastAsiaTheme="minorHAnsi" w:hAnsi="Arial" w:cs="Arial"/>
          <w:i/>
          <w:iCs/>
          <w:color w:val="000000" w:themeColor="text1"/>
          <w:kern w:val="0"/>
          <w:sz w:val="22"/>
          <w:szCs w:val="22"/>
          <w:lang w:val="es-CO" w:eastAsia="en-US"/>
        </w:rPr>
        <w:t>;</w:t>
      </w:r>
    </w:p>
    <w:p w14:paraId="504062C8"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p>
    <w:p w14:paraId="511A6FB7"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b) En forma temporal, el cónyuge o la compañera permanente supérstite, siempre y cuando dicho beneficiario, a la fecha del fallecimiento del causante, tenga menos de 30 años de edad, y no haya procreado hijos con este. La pensión temporal se pagará mientras el beneficiario viva y tendrá una duración máxima de 20 años. En este caso, el beneficiario deberá cotizar al sistema para obtener su propia pensión, con cargo a dicha pensión. Si tiene hijos con el causante aplicará el literal a).</w:t>
      </w:r>
    </w:p>
    <w:p w14:paraId="7E3CB03E"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p>
    <w:p w14:paraId="794248E2"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Si respecto de un pensionado hubiese un compañero o compañera permanente, con sociedad anterior conyugal no disuelta y derecho a percibir parte de la pensión de que tratan los literales a) y b) del presente artículo, dicha pensión se dividirá entre ellos (as) en proporción al tiempo de convivencia con el fallecido.</w:t>
      </w:r>
    </w:p>
    <w:p w14:paraId="7EF30ACC"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p>
    <w:p w14:paraId="4CF22853"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&lt;Aparte subrayado CONDICIONALMENTE exequible</w:t>
      </w:r>
      <w:r w:rsidRPr="002361F2">
        <w:rPr>
          <w:rFonts w:ascii="Arial" w:eastAsiaTheme="minorHAnsi" w:hAnsi="Arial" w:cs="Arial"/>
          <w:i/>
          <w:iCs/>
          <w:color w:val="000000" w:themeColor="text1"/>
          <w:kern w:val="0"/>
          <w:sz w:val="22"/>
          <w:szCs w:val="22"/>
          <w:u w:val="single"/>
          <w:lang w:val="es-CO" w:eastAsia="en-US"/>
        </w:rPr>
        <w:t>&gt; En caso de convivencia simultánea en los últimos cinco años, antes del fallecimiento del causante entre un cónyuge y una compañera o compañero permanente, la beneficiaria o el beneficiario de la pensión de sobreviviente será la esposa o el esposo.</w:t>
      </w:r>
      <w:r w:rsidRPr="002361F2">
        <w:rPr>
          <w:rFonts w:ascii="Arial" w:eastAsiaTheme="minorHAnsi" w:hAnsi="Arial" w:cs="Arial"/>
          <w:i/>
          <w:iCs/>
          <w:color w:val="000000" w:themeColor="text1"/>
          <w:kern w:val="0"/>
          <w:sz w:val="22"/>
          <w:szCs w:val="22"/>
          <w:lang w:val="es-CO" w:eastAsia="en-US"/>
        </w:rPr>
        <w:t xml:space="preserve"> Si no existe convivencia simultánea y se mantiene vigente la unión </w:t>
      </w:r>
      <w:proofErr w:type="gramStart"/>
      <w:r w:rsidRPr="002361F2">
        <w:rPr>
          <w:rFonts w:ascii="Arial" w:eastAsiaTheme="minorHAnsi" w:hAnsi="Arial" w:cs="Arial"/>
          <w:i/>
          <w:iCs/>
          <w:color w:val="000000" w:themeColor="text1"/>
          <w:kern w:val="0"/>
          <w:sz w:val="22"/>
          <w:szCs w:val="22"/>
          <w:lang w:val="es-CO" w:eastAsia="en-US"/>
        </w:rPr>
        <w:t>conyugal</w:t>
      </w:r>
      <w:proofErr w:type="gramEnd"/>
      <w:r w:rsidRPr="002361F2">
        <w:rPr>
          <w:rFonts w:ascii="Arial" w:eastAsiaTheme="minorHAnsi" w:hAnsi="Arial" w:cs="Arial"/>
          <w:i/>
          <w:iCs/>
          <w:color w:val="000000" w:themeColor="text1"/>
          <w:kern w:val="0"/>
          <w:sz w:val="22"/>
          <w:szCs w:val="22"/>
          <w:lang w:val="es-CO" w:eastAsia="en-US"/>
        </w:rPr>
        <w:t xml:space="preserve">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La otra cuota parte le corresponderá a la cónyuge con la cual existe la sociedad conyugal vigente;</w:t>
      </w:r>
    </w:p>
    <w:p w14:paraId="0101C781"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p>
    <w:p w14:paraId="3C4F610D"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 xml:space="preserve">c) &lt;Apartes tachados INEXEQUIBLES&gt; Los hijos menores de 18 años; los hijos mayores de 18 años y </w:t>
      </w:r>
      <w:r w:rsidRPr="002361F2">
        <w:rPr>
          <w:rFonts w:ascii="Arial" w:eastAsiaTheme="minorHAnsi" w:hAnsi="Arial" w:cs="Arial"/>
          <w:i/>
          <w:iCs/>
          <w:color w:val="000000" w:themeColor="text1"/>
          <w:kern w:val="0"/>
          <w:sz w:val="22"/>
          <w:szCs w:val="22"/>
          <w:u w:val="single"/>
          <w:lang w:val="es-CO" w:eastAsia="en-US"/>
        </w:rPr>
        <w:t>hasta los 25 años</w:t>
      </w:r>
      <w:r w:rsidRPr="002361F2">
        <w:rPr>
          <w:rFonts w:ascii="Arial" w:eastAsiaTheme="minorHAnsi" w:hAnsi="Arial" w:cs="Arial"/>
          <w:i/>
          <w:iCs/>
          <w:color w:val="000000" w:themeColor="text1"/>
          <w:kern w:val="0"/>
          <w:sz w:val="22"/>
          <w:szCs w:val="22"/>
          <w:lang w:val="es-CO" w:eastAsia="en-US"/>
        </w:rPr>
        <w:t xml:space="preserve">, incapacitados para trabajar por razón de sus estudios y si dependían económicamente del causante al momento de su muerte, siempre y cuando acrediten debidamente su condición de estudiantes </w:t>
      </w:r>
      <w:r w:rsidRPr="002361F2">
        <w:rPr>
          <w:rFonts w:ascii="Arial" w:eastAsiaTheme="minorHAnsi" w:hAnsi="Arial" w:cs="Arial"/>
          <w:i/>
          <w:iCs/>
          <w:strike/>
          <w:color w:val="000000" w:themeColor="text1"/>
          <w:kern w:val="0"/>
          <w:sz w:val="22"/>
          <w:szCs w:val="22"/>
          <w:lang w:val="es-CO" w:eastAsia="en-US"/>
        </w:rPr>
        <w:t>y cumplan con el mínimo de condiciones académicas que establezca el Gobierno</w:t>
      </w:r>
      <w:r w:rsidRPr="002361F2">
        <w:rPr>
          <w:rFonts w:ascii="Arial" w:eastAsiaTheme="minorHAnsi" w:hAnsi="Arial" w:cs="Arial"/>
          <w:i/>
          <w:iCs/>
          <w:color w:val="000000" w:themeColor="text1"/>
          <w:kern w:val="0"/>
          <w:sz w:val="22"/>
          <w:szCs w:val="22"/>
          <w:lang w:val="es-CO" w:eastAsia="en-US"/>
        </w:rPr>
        <w:t xml:space="preserve">; y, los hijos inválidos si dependían </w:t>
      </w:r>
      <w:r w:rsidRPr="002361F2">
        <w:rPr>
          <w:rFonts w:ascii="Arial" w:eastAsiaTheme="minorHAnsi" w:hAnsi="Arial" w:cs="Arial"/>
          <w:i/>
          <w:iCs/>
          <w:color w:val="000000" w:themeColor="text1"/>
          <w:kern w:val="0"/>
          <w:sz w:val="22"/>
          <w:szCs w:val="22"/>
          <w:u w:val="single"/>
          <w:lang w:val="es-CO" w:eastAsia="en-US"/>
        </w:rPr>
        <w:t>económicamente del causante</w:t>
      </w:r>
      <w:r w:rsidRPr="002361F2">
        <w:rPr>
          <w:rFonts w:ascii="Arial" w:eastAsiaTheme="minorHAnsi" w:hAnsi="Arial" w:cs="Arial"/>
          <w:i/>
          <w:iCs/>
          <w:color w:val="000000" w:themeColor="text1"/>
          <w:kern w:val="0"/>
          <w:sz w:val="22"/>
          <w:szCs w:val="22"/>
          <w:lang w:val="es-CO" w:eastAsia="en-US"/>
        </w:rPr>
        <w:t xml:space="preserve">, </w:t>
      </w:r>
      <w:r w:rsidRPr="002361F2">
        <w:rPr>
          <w:rFonts w:ascii="Arial" w:eastAsiaTheme="minorHAnsi" w:hAnsi="Arial" w:cs="Arial"/>
          <w:i/>
          <w:iCs/>
          <w:strike/>
          <w:color w:val="000000" w:themeColor="text1"/>
          <w:kern w:val="0"/>
          <w:sz w:val="22"/>
          <w:szCs w:val="22"/>
          <w:lang w:val="es-CO" w:eastAsia="en-US"/>
        </w:rPr>
        <w:t>esto es, que no tienen ingresos adicionales</w:t>
      </w:r>
      <w:r w:rsidRPr="002361F2">
        <w:rPr>
          <w:rFonts w:ascii="Arial" w:eastAsiaTheme="minorHAnsi" w:hAnsi="Arial" w:cs="Arial"/>
          <w:i/>
          <w:iCs/>
          <w:color w:val="000000" w:themeColor="text1"/>
          <w:kern w:val="0"/>
          <w:sz w:val="22"/>
          <w:szCs w:val="22"/>
          <w:lang w:val="es-CO" w:eastAsia="en-US"/>
        </w:rPr>
        <w:t>, mientras subsistan las condiciones de invalidez. Para determinar cuando hay invalidez se aplicará el criterio previsto por el artículo 38 de la Ley 100 de 1993;</w:t>
      </w:r>
    </w:p>
    <w:p w14:paraId="4C4B0A9D"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p>
    <w:p w14:paraId="75E2F4A3"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 xml:space="preserve">d) &lt;Aparte tachado INEXEQUIBLE&gt; A falta de cónyuge, compañero o compañera permanente e hijos con derecho, serán beneficiarios los padres del causante si dependían económicamente </w:t>
      </w:r>
      <w:r w:rsidRPr="002361F2">
        <w:rPr>
          <w:rFonts w:ascii="Arial" w:eastAsiaTheme="minorHAnsi" w:hAnsi="Arial" w:cs="Arial"/>
          <w:i/>
          <w:iCs/>
          <w:strike/>
          <w:color w:val="000000" w:themeColor="text1"/>
          <w:kern w:val="0"/>
          <w:sz w:val="22"/>
          <w:szCs w:val="22"/>
          <w:lang w:val="es-CO" w:eastAsia="en-US"/>
        </w:rPr>
        <w:t>de forma total y absoluta</w:t>
      </w:r>
      <w:r w:rsidRPr="002361F2">
        <w:rPr>
          <w:rFonts w:ascii="Arial" w:eastAsiaTheme="minorHAnsi" w:hAnsi="Arial" w:cs="Arial"/>
          <w:i/>
          <w:iCs/>
          <w:color w:val="000000" w:themeColor="text1"/>
          <w:kern w:val="0"/>
          <w:sz w:val="22"/>
          <w:szCs w:val="22"/>
          <w:lang w:val="es-CO" w:eastAsia="en-US"/>
        </w:rPr>
        <w:t xml:space="preserve"> de este;</w:t>
      </w:r>
    </w:p>
    <w:p w14:paraId="1ECFF59F"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p>
    <w:p w14:paraId="2B0E9786" w14:textId="77777777" w:rsidR="00574DEF" w:rsidRPr="002361F2" w:rsidRDefault="00574DEF" w:rsidP="002361F2">
      <w:pPr>
        <w:autoSpaceDE w:val="0"/>
        <w:autoSpaceDN w:val="0"/>
        <w:ind w:left="567" w:right="560"/>
        <w:jc w:val="both"/>
        <w:rPr>
          <w:rFonts w:ascii="Arial" w:eastAsiaTheme="minorHAnsi" w:hAnsi="Arial" w:cs="Arial"/>
          <w:i/>
          <w:iCs/>
          <w:color w:val="000000" w:themeColor="text1"/>
          <w:kern w:val="0"/>
          <w:sz w:val="22"/>
          <w:szCs w:val="22"/>
          <w:lang w:val="es-CO" w:eastAsia="en-US"/>
        </w:rPr>
      </w:pPr>
      <w:r w:rsidRPr="002361F2">
        <w:rPr>
          <w:rFonts w:ascii="Arial" w:eastAsiaTheme="minorHAnsi" w:hAnsi="Arial" w:cs="Arial"/>
          <w:i/>
          <w:iCs/>
          <w:color w:val="000000" w:themeColor="text1"/>
          <w:kern w:val="0"/>
          <w:sz w:val="22"/>
          <w:szCs w:val="22"/>
          <w:lang w:val="es-CO" w:eastAsia="en-US"/>
        </w:rPr>
        <w:t xml:space="preserve">e) &lt;Literal CONDICIONALMENTE exequible&gt; A falta de cónyuge, compañero o compañera permanente, padres e hijos con derecho, serán beneficiarios </w:t>
      </w:r>
      <w:r w:rsidRPr="002361F2">
        <w:rPr>
          <w:rFonts w:ascii="Arial" w:eastAsiaTheme="minorHAnsi" w:hAnsi="Arial" w:cs="Arial"/>
          <w:i/>
          <w:iCs/>
          <w:color w:val="000000" w:themeColor="text1"/>
          <w:kern w:val="0"/>
          <w:sz w:val="22"/>
          <w:szCs w:val="22"/>
          <w:u w:val="single"/>
          <w:lang w:val="es-CO" w:eastAsia="en-US"/>
        </w:rPr>
        <w:t>los hermanos inválidos</w:t>
      </w:r>
      <w:r w:rsidRPr="002361F2">
        <w:rPr>
          <w:rFonts w:ascii="Arial" w:eastAsiaTheme="minorHAnsi" w:hAnsi="Arial" w:cs="Arial"/>
          <w:i/>
          <w:iCs/>
          <w:color w:val="000000" w:themeColor="text1"/>
          <w:kern w:val="0"/>
          <w:sz w:val="22"/>
          <w:szCs w:val="22"/>
          <w:lang w:val="es-CO" w:eastAsia="en-US"/>
        </w:rPr>
        <w:t xml:space="preserve"> del causante </w:t>
      </w:r>
      <w:r w:rsidRPr="002361F2">
        <w:rPr>
          <w:rFonts w:ascii="Arial" w:eastAsiaTheme="minorHAnsi" w:hAnsi="Arial" w:cs="Arial"/>
          <w:i/>
          <w:iCs/>
          <w:color w:val="000000" w:themeColor="text1"/>
          <w:kern w:val="0"/>
          <w:sz w:val="22"/>
          <w:szCs w:val="22"/>
          <w:u w:val="single"/>
          <w:lang w:val="es-CO" w:eastAsia="en-US"/>
        </w:rPr>
        <w:t>si dependían económicamente de éste</w:t>
      </w:r>
      <w:r w:rsidRPr="002361F2">
        <w:rPr>
          <w:rFonts w:ascii="Arial" w:eastAsiaTheme="minorHAnsi" w:hAnsi="Arial" w:cs="Arial"/>
          <w:i/>
          <w:iCs/>
          <w:color w:val="000000" w:themeColor="text1"/>
          <w:kern w:val="0"/>
          <w:sz w:val="22"/>
          <w:szCs w:val="22"/>
          <w:lang w:val="es-CO" w:eastAsia="en-US"/>
        </w:rPr>
        <w:t>.</w:t>
      </w:r>
    </w:p>
    <w:p w14:paraId="69D7C373" w14:textId="77777777" w:rsidR="00574DEF" w:rsidRPr="002361F2" w:rsidRDefault="00574DEF" w:rsidP="002361F2">
      <w:pPr>
        <w:autoSpaceDE w:val="0"/>
        <w:autoSpaceDN w:val="0"/>
        <w:jc w:val="both"/>
        <w:rPr>
          <w:rFonts w:ascii="Arial" w:eastAsiaTheme="minorHAnsi" w:hAnsi="Arial" w:cs="Arial"/>
          <w:color w:val="000000" w:themeColor="text1"/>
          <w:kern w:val="0"/>
          <w:sz w:val="22"/>
          <w:szCs w:val="22"/>
          <w:lang w:val="es-CO" w:eastAsia="en-US"/>
        </w:rPr>
      </w:pPr>
    </w:p>
    <w:p w14:paraId="6D9415A9" w14:textId="547CC9B5" w:rsidR="00880AA1" w:rsidRPr="002361F2" w:rsidRDefault="00880AA1" w:rsidP="002361F2">
      <w:pPr>
        <w:autoSpaceDE w:val="0"/>
        <w:autoSpaceDN w:val="0"/>
        <w:jc w:val="both"/>
        <w:rPr>
          <w:rFonts w:ascii="Arial" w:eastAsiaTheme="minorHAnsi" w:hAnsi="Arial" w:cs="Arial"/>
          <w:kern w:val="0"/>
          <w:sz w:val="22"/>
          <w:szCs w:val="22"/>
          <w:lang w:val="es-CO" w:eastAsia="en-US"/>
        </w:rPr>
      </w:pPr>
      <w:r w:rsidRPr="002361F2">
        <w:rPr>
          <w:rFonts w:ascii="Arial" w:eastAsiaTheme="minorHAnsi" w:hAnsi="Arial" w:cs="Arial"/>
          <w:kern w:val="0"/>
          <w:sz w:val="22"/>
          <w:szCs w:val="22"/>
          <w:lang w:val="es-CO" w:eastAsia="en-US"/>
        </w:rPr>
        <w:t xml:space="preserve">Con fundamento en lo expuesto, se tiene que, al momento del fallecimiento del afiliado, la señora </w:t>
      </w:r>
      <w:r w:rsidR="0016334F" w:rsidRPr="002361F2">
        <w:rPr>
          <w:rFonts w:ascii="Arial" w:hAnsi="Arial" w:cs="Arial"/>
          <w:sz w:val="22"/>
          <w:szCs w:val="22"/>
        </w:rPr>
        <w:t>MARIA IDALIA GUTIERREZ MINA</w:t>
      </w:r>
      <w:r w:rsidR="005F0309" w:rsidRPr="002361F2">
        <w:rPr>
          <w:rFonts w:ascii="Arial" w:eastAsiaTheme="minorHAnsi" w:hAnsi="Arial" w:cs="Arial"/>
          <w:kern w:val="0"/>
          <w:sz w:val="22"/>
          <w:szCs w:val="22"/>
          <w:lang w:val="es-CO" w:eastAsia="en-US"/>
        </w:rPr>
        <w:t xml:space="preserve"> </w:t>
      </w:r>
      <w:r w:rsidRPr="002361F2">
        <w:rPr>
          <w:rFonts w:ascii="Arial" w:eastAsiaTheme="minorHAnsi" w:hAnsi="Arial" w:cs="Arial"/>
          <w:kern w:val="0"/>
          <w:sz w:val="22"/>
          <w:szCs w:val="22"/>
          <w:lang w:val="es-CO" w:eastAsia="en-US"/>
        </w:rPr>
        <w:t xml:space="preserve">debía acreditar no menos de 5 años de convivencia con el causante, sin embargo, </w:t>
      </w:r>
      <w:r w:rsidR="009901A2" w:rsidRPr="002361F2">
        <w:rPr>
          <w:rFonts w:ascii="Arial" w:eastAsiaTheme="minorHAnsi" w:hAnsi="Arial" w:cs="Arial"/>
          <w:kern w:val="0"/>
          <w:sz w:val="22"/>
          <w:szCs w:val="22"/>
          <w:lang w:val="es-CO" w:eastAsia="en-US"/>
        </w:rPr>
        <w:t>dicha situación no fue acreditada dentro plenario, pues la sola manifestación no basta para encontrarse satisfecho el requisito.</w:t>
      </w:r>
    </w:p>
    <w:p w14:paraId="2C9B0C33" w14:textId="77777777" w:rsidR="00880AA1" w:rsidRPr="002361F2" w:rsidRDefault="00880AA1" w:rsidP="002361F2">
      <w:pPr>
        <w:autoSpaceDE w:val="0"/>
        <w:autoSpaceDN w:val="0"/>
        <w:jc w:val="both"/>
        <w:rPr>
          <w:rFonts w:ascii="Arial" w:hAnsi="Arial" w:cs="Arial"/>
          <w:sz w:val="22"/>
          <w:szCs w:val="22"/>
          <w:lang w:val="es-CO"/>
        </w:rPr>
      </w:pPr>
      <w:r w:rsidRPr="002361F2">
        <w:rPr>
          <w:rFonts w:ascii="Arial" w:eastAsiaTheme="minorHAnsi" w:hAnsi="Arial" w:cs="Arial"/>
          <w:kern w:val="0"/>
          <w:sz w:val="22"/>
          <w:szCs w:val="22"/>
          <w:lang w:val="es-CO" w:eastAsia="en-US"/>
        </w:rPr>
        <w:t xml:space="preserve">Por otro lado, en Sentencia SL1399-2018. M.P. Clara Cecilia Dueñas Quevedo. Rad No. 45779, la </w:t>
      </w:r>
      <w:r w:rsidRPr="002361F2">
        <w:rPr>
          <w:rFonts w:ascii="Arial" w:eastAsiaTheme="minorHAnsi" w:hAnsi="Arial" w:cs="Arial"/>
          <w:kern w:val="0"/>
          <w:sz w:val="22"/>
          <w:szCs w:val="22"/>
          <w:lang w:val="es-CO" w:eastAsia="en-US"/>
        </w:rPr>
        <w:lastRenderedPageBreak/>
        <w:t>Corte Suprema de Justicia hizo pronunciamiento respecto al requisito de</w:t>
      </w:r>
      <w:r w:rsidRPr="002361F2">
        <w:rPr>
          <w:rFonts w:ascii="Arial" w:hAnsi="Arial" w:cs="Arial"/>
          <w:sz w:val="22"/>
          <w:szCs w:val="22"/>
          <w:lang w:val="es-CO"/>
        </w:rPr>
        <w:t xml:space="preserve"> e</w:t>
      </w:r>
      <w:r w:rsidRPr="002361F2">
        <w:rPr>
          <w:rFonts w:ascii="Arial" w:eastAsiaTheme="minorHAnsi" w:hAnsi="Arial" w:cs="Arial"/>
          <w:kern w:val="0"/>
          <w:sz w:val="22"/>
          <w:szCs w:val="22"/>
          <w:lang w:val="es-CO" w:eastAsia="en-US"/>
        </w:rPr>
        <w:t>x</w:t>
      </w:r>
      <w:r w:rsidRPr="002361F2">
        <w:rPr>
          <w:rFonts w:ascii="Arial" w:hAnsi="Arial" w:cs="Arial"/>
          <w:sz w:val="22"/>
          <w:szCs w:val="22"/>
          <w:lang w:val="es-CO"/>
        </w:rPr>
        <w:t>igencia del tiempo de convivencia precisando:</w:t>
      </w:r>
    </w:p>
    <w:p w14:paraId="532FB86C" w14:textId="77777777" w:rsidR="00880AA1" w:rsidRPr="002361F2" w:rsidRDefault="00880AA1" w:rsidP="002361F2">
      <w:pPr>
        <w:autoSpaceDE w:val="0"/>
        <w:autoSpaceDN w:val="0"/>
        <w:jc w:val="both"/>
        <w:rPr>
          <w:rFonts w:ascii="Arial" w:eastAsiaTheme="minorHAnsi" w:hAnsi="Arial" w:cs="Arial"/>
          <w:kern w:val="0"/>
          <w:sz w:val="22"/>
          <w:szCs w:val="22"/>
          <w:lang w:val="es-CO" w:eastAsia="en-US"/>
        </w:rPr>
      </w:pPr>
    </w:p>
    <w:p w14:paraId="68C2F467" w14:textId="2C8AFD44" w:rsidR="00880AA1" w:rsidRPr="002361F2" w:rsidRDefault="0050719A" w:rsidP="002361F2">
      <w:pPr>
        <w:autoSpaceDE w:val="0"/>
        <w:autoSpaceDN w:val="0"/>
        <w:ind w:left="567" w:right="560"/>
        <w:jc w:val="both"/>
        <w:rPr>
          <w:rFonts w:ascii="Arial" w:hAnsi="Arial" w:cs="Arial"/>
          <w:i/>
          <w:iCs/>
          <w:color w:val="2D2D2D"/>
          <w:sz w:val="22"/>
          <w:szCs w:val="22"/>
        </w:rPr>
      </w:pPr>
      <w:r w:rsidRPr="002361F2">
        <w:rPr>
          <w:rFonts w:ascii="Arial" w:hAnsi="Arial" w:cs="Arial"/>
          <w:i/>
          <w:iCs/>
          <w:sz w:val="22"/>
          <w:szCs w:val="22"/>
        </w:rPr>
        <w:t>“</w:t>
      </w:r>
      <w:r w:rsidR="00880AA1" w:rsidRPr="002361F2">
        <w:rPr>
          <w:rFonts w:ascii="Arial" w:hAnsi="Arial" w:cs="Arial"/>
          <w:i/>
          <w:iCs/>
          <w:sz w:val="22"/>
          <w:szCs w:val="22"/>
        </w:rPr>
        <w:t>De acuerdo con lo anterior, la convivencia de los compañeros permanentes debe constatarse en los 5 años previos al fallecimiento del pensionado o afiliado, puesto que, a diferencia del vínculo matrimonial, cuyas obligaciones personales no se agotan por la separación de facto, en tratándose de las uniones maritales de hecho, la cesación de la comunidad de vida tiene un efecto conclusivo de la unión y de sus obligaciones y deberes personales, y por ende el compañero deja de pertenecer al grupo familiar</w:t>
      </w:r>
      <w:r w:rsidR="00880AA1" w:rsidRPr="002361F2">
        <w:rPr>
          <w:rFonts w:ascii="Arial" w:hAnsi="Arial" w:cs="Arial"/>
          <w:i/>
          <w:iCs/>
          <w:sz w:val="22"/>
          <w:szCs w:val="22"/>
          <w:shd w:val="clear" w:color="auto" w:fill="FFFFFF"/>
        </w:rPr>
        <w:t>.</w:t>
      </w:r>
      <w:r w:rsidRPr="002361F2">
        <w:rPr>
          <w:rFonts w:ascii="Arial" w:eastAsiaTheme="minorHAnsi" w:hAnsi="Arial" w:cs="Arial"/>
          <w:i/>
          <w:iCs/>
          <w:kern w:val="0"/>
          <w:sz w:val="22"/>
          <w:szCs w:val="22"/>
          <w:lang w:val="es-CO" w:eastAsia="en-US"/>
        </w:rPr>
        <w:t>”</w:t>
      </w:r>
    </w:p>
    <w:p w14:paraId="1A270636" w14:textId="77777777" w:rsidR="00880AA1" w:rsidRPr="002361F2" w:rsidRDefault="00880AA1" w:rsidP="002361F2">
      <w:pPr>
        <w:autoSpaceDE w:val="0"/>
        <w:autoSpaceDN w:val="0"/>
        <w:jc w:val="both"/>
        <w:rPr>
          <w:rFonts w:ascii="Arial" w:hAnsi="Arial" w:cs="Arial"/>
          <w:i/>
          <w:iCs/>
          <w:sz w:val="22"/>
          <w:szCs w:val="22"/>
        </w:rPr>
      </w:pPr>
    </w:p>
    <w:p w14:paraId="66260395" w14:textId="55F7F3A3" w:rsidR="00880AA1" w:rsidRPr="002361F2" w:rsidRDefault="00880AA1" w:rsidP="002361F2">
      <w:pPr>
        <w:autoSpaceDE w:val="0"/>
        <w:autoSpaceDN w:val="0"/>
        <w:jc w:val="both"/>
        <w:rPr>
          <w:rFonts w:ascii="Arial" w:eastAsiaTheme="minorEastAsia" w:hAnsi="Arial" w:cs="Arial"/>
          <w:kern w:val="0"/>
          <w:sz w:val="22"/>
          <w:szCs w:val="22"/>
          <w:lang w:val="es-CO" w:eastAsia="en-US"/>
        </w:rPr>
      </w:pPr>
      <w:r w:rsidRPr="002361F2">
        <w:rPr>
          <w:rFonts w:ascii="Arial" w:hAnsi="Arial" w:cs="Arial"/>
          <w:sz w:val="22"/>
          <w:szCs w:val="22"/>
        </w:rPr>
        <w:t xml:space="preserve">De esa manera, la Corte menciona que el tiempo de convivencia que debe demostrarse es de cinco años, toda vez que es indispensable para determinar que la compañera permanente hace parte del grupo familiar y pueda ser declarada de esa manera beneficiaria de la pensión de sobrevivientes, </w:t>
      </w:r>
      <w:r w:rsidRPr="002361F2">
        <w:rPr>
          <w:rFonts w:ascii="Arial" w:eastAsiaTheme="minorEastAsia" w:hAnsi="Arial" w:cs="Arial"/>
          <w:kern w:val="0"/>
          <w:sz w:val="22"/>
          <w:szCs w:val="22"/>
          <w:lang w:val="es-CO" w:eastAsia="en-US"/>
        </w:rPr>
        <w:t xml:space="preserve">en este sentido, es claro que la señora </w:t>
      </w:r>
      <w:r w:rsidR="0016334F" w:rsidRPr="002361F2">
        <w:rPr>
          <w:rFonts w:ascii="Arial" w:hAnsi="Arial" w:cs="Arial"/>
          <w:sz w:val="22"/>
          <w:szCs w:val="22"/>
        </w:rPr>
        <w:t>MARIA IDALIA GUTIERREZ MINA</w:t>
      </w:r>
      <w:r w:rsidR="009901A2" w:rsidRPr="002361F2">
        <w:rPr>
          <w:rFonts w:ascii="Arial" w:eastAsiaTheme="minorHAnsi" w:hAnsi="Arial" w:cs="Arial"/>
          <w:kern w:val="0"/>
          <w:sz w:val="22"/>
          <w:szCs w:val="22"/>
          <w:lang w:val="es-CO" w:eastAsia="en-US"/>
        </w:rPr>
        <w:t xml:space="preserve"> </w:t>
      </w:r>
      <w:r w:rsidRPr="002361F2">
        <w:rPr>
          <w:rFonts w:ascii="Arial" w:eastAsiaTheme="minorEastAsia" w:hAnsi="Arial" w:cs="Arial"/>
          <w:kern w:val="0"/>
          <w:sz w:val="22"/>
          <w:szCs w:val="22"/>
          <w:lang w:val="es-CO" w:eastAsia="en-US"/>
        </w:rPr>
        <w:t xml:space="preserve">no logró reunir el requisito de convivencia con el afiliado fallecido. </w:t>
      </w:r>
    </w:p>
    <w:p w14:paraId="5B644D49" w14:textId="77777777" w:rsidR="00880AA1" w:rsidRPr="002361F2" w:rsidRDefault="00880AA1" w:rsidP="002361F2">
      <w:pPr>
        <w:autoSpaceDE w:val="0"/>
        <w:autoSpaceDN w:val="0"/>
        <w:jc w:val="both"/>
        <w:rPr>
          <w:rFonts w:ascii="Arial" w:eastAsiaTheme="minorEastAsia" w:hAnsi="Arial" w:cs="Arial"/>
          <w:kern w:val="0"/>
          <w:sz w:val="22"/>
          <w:szCs w:val="22"/>
          <w:lang w:val="es-CO" w:eastAsia="en-US"/>
        </w:rPr>
      </w:pPr>
    </w:p>
    <w:p w14:paraId="31F5C169" w14:textId="77777777" w:rsidR="00880AA1" w:rsidRPr="002361F2" w:rsidRDefault="00880AA1" w:rsidP="002361F2">
      <w:pPr>
        <w:jc w:val="both"/>
        <w:rPr>
          <w:rFonts w:ascii="Arial" w:hAnsi="Arial" w:cs="Arial"/>
          <w:sz w:val="22"/>
          <w:szCs w:val="22"/>
          <w:lang w:val="es-CO"/>
        </w:rPr>
      </w:pPr>
      <w:r w:rsidRPr="002361F2">
        <w:rPr>
          <w:rFonts w:ascii="Arial" w:eastAsiaTheme="minorHAnsi" w:hAnsi="Arial" w:cs="Arial"/>
          <w:kern w:val="0"/>
          <w:sz w:val="22"/>
          <w:szCs w:val="22"/>
          <w:lang w:val="es-CO" w:eastAsia="en-US"/>
        </w:rPr>
        <w:t xml:space="preserve">Finalmente, </w:t>
      </w:r>
      <w:r w:rsidRPr="002361F2">
        <w:rPr>
          <w:rFonts w:ascii="Arial" w:hAnsi="Arial" w:cs="Arial"/>
          <w:sz w:val="22"/>
          <w:szCs w:val="22"/>
          <w:lang w:val="es-CO"/>
        </w:rPr>
        <w:t>la Corte Constitucional en Sentencia SU149-21 M.P. Gloria Stella Ortiz Delgado, determinó frente a la exigencia de los cinco años de convivencia lo siguiente:</w:t>
      </w:r>
    </w:p>
    <w:p w14:paraId="3C09B575" w14:textId="77777777" w:rsidR="00880AA1" w:rsidRPr="002361F2" w:rsidRDefault="00880AA1" w:rsidP="002361F2">
      <w:pPr>
        <w:jc w:val="both"/>
        <w:rPr>
          <w:rFonts w:ascii="Arial" w:hAnsi="Arial" w:cs="Arial"/>
          <w:sz w:val="22"/>
          <w:szCs w:val="22"/>
          <w:lang w:val="es-CO"/>
        </w:rPr>
      </w:pPr>
    </w:p>
    <w:p w14:paraId="5B831AF3" w14:textId="77777777" w:rsidR="00880AA1" w:rsidRPr="002361F2" w:rsidRDefault="00880AA1" w:rsidP="002361F2">
      <w:pPr>
        <w:ind w:left="567" w:right="560"/>
        <w:jc w:val="both"/>
        <w:rPr>
          <w:rFonts w:ascii="Arial" w:hAnsi="Arial" w:cs="Arial"/>
          <w:i/>
          <w:iCs/>
          <w:sz w:val="22"/>
          <w:szCs w:val="22"/>
          <w:shd w:val="clear" w:color="auto" w:fill="FFFFFF"/>
        </w:rPr>
      </w:pPr>
      <w:r w:rsidRPr="002361F2">
        <w:rPr>
          <w:rFonts w:ascii="Arial" w:hAnsi="Arial" w:cs="Arial"/>
          <w:i/>
          <w:iCs/>
          <w:sz w:val="22"/>
          <w:szCs w:val="22"/>
          <w:shd w:val="clear" w:color="auto" w:fill="FFFFFF"/>
        </w:rPr>
        <w:t>“</w:t>
      </w:r>
      <w:r w:rsidRPr="002361F2">
        <w:rPr>
          <w:rFonts w:ascii="Arial" w:hAnsi="Arial" w:cs="Arial"/>
          <w:i/>
          <w:iCs/>
          <w:sz w:val="22"/>
          <w:szCs w:val="22"/>
        </w:rPr>
        <w:t>El recuento jurisprudencial de la Sala de Casación Laboral de la Corte Suprema de Justicia evidencia que la interpretación pacífica y reiterada del artículo 47 de la Ley 100 de 1993 (modificado por el artículo 13 de la Ley 797 de 2003), hecha por esa alta Corporación, estableció el criterio de que los cónyuges o compañeros permanentes supérstites deben demostrar su convivencia con el (la) causante, indistintamente de que este último fuera pensionado o afiliado al momento de su fallecimiento y, por lo menos, durante los cinco años continuos antes de este suceso.</w:t>
      </w:r>
      <w:r w:rsidRPr="002361F2">
        <w:rPr>
          <w:rFonts w:ascii="Arial" w:hAnsi="Arial" w:cs="Arial"/>
          <w:sz w:val="22"/>
          <w:szCs w:val="22"/>
        </w:rPr>
        <w:t> </w:t>
      </w:r>
      <w:r w:rsidRPr="002361F2">
        <w:rPr>
          <w:rFonts w:ascii="Arial" w:hAnsi="Arial" w:cs="Arial"/>
          <w:i/>
          <w:iCs/>
          <w:sz w:val="22"/>
          <w:szCs w:val="22"/>
        </w:rPr>
        <w:t>Entre las razones que ha expuesto la Corte Suprema de Justicia para exigir el requisito de convivencia a beneficiarios de pensionados y afiliados, sin distinción, se encuentra, en primer lugar, que la simple condición de pensionado no es una razón para establecer una diferencia entre los beneficiarios que integran el grupo familiar de este y del afiliado. En segundo lugar, la convivencia es un elemento indispensable para considerar que el cónyuge o compañero(a) permanente hace parte del grupo familiar del pensionado y afiliado, establecidos por el artículo 46 de la Ley 100 de 1993 como únicos beneficiarios de la pensión de sobrevivientes. En tercer lugar, la Ley 797 de 2003 sólo modificó el tiempo exigido de convivencia con el pensionado o afiliado, mas no alteró el concepto de beneficiario de la pensión de sobrevivientes</w:t>
      </w:r>
      <w:r w:rsidRPr="002361F2">
        <w:rPr>
          <w:rFonts w:ascii="Arial" w:hAnsi="Arial" w:cs="Arial"/>
          <w:i/>
          <w:iCs/>
          <w:sz w:val="22"/>
          <w:szCs w:val="22"/>
          <w:shd w:val="clear" w:color="auto" w:fill="FFFFFF"/>
        </w:rPr>
        <w:t>”</w:t>
      </w:r>
    </w:p>
    <w:p w14:paraId="4FADC720" w14:textId="77777777" w:rsidR="00880AA1" w:rsidRPr="002361F2" w:rsidRDefault="00880AA1" w:rsidP="002361F2">
      <w:pPr>
        <w:autoSpaceDE w:val="0"/>
        <w:autoSpaceDN w:val="0"/>
        <w:jc w:val="both"/>
        <w:rPr>
          <w:rFonts w:ascii="Arial" w:eastAsiaTheme="minorHAnsi" w:hAnsi="Arial" w:cs="Arial"/>
          <w:kern w:val="0"/>
          <w:sz w:val="22"/>
          <w:szCs w:val="22"/>
          <w:lang w:val="es-CO" w:eastAsia="en-US"/>
        </w:rPr>
      </w:pPr>
    </w:p>
    <w:p w14:paraId="1D71CFE7" w14:textId="5EEA3635" w:rsidR="00574DEF" w:rsidRPr="002361F2" w:rsidRDefault="00880AA1" w:rsidP="002361F2">
      <w:pPr>
        <w:autoSpaceDE w:val="0"/>
        <w:autoSpaceDN w:val="0"/>
        <w:jc w:val="both"/>
        <w:rPr>
          <w:rFonts w:ascii="Arial" w:eastAsiaTheme="minorEastAsia" w:hAnsi="Arial" w:cs="Arial"/>
          <w:kern w:val="0"/>
          <w:sz w:val="22"/>
          <w:szCs w:val="22"/>
          <w:lang w:val="es-CO" w:eastAsia="en-US"/>
        </w:rPr>
      </w:pPr>
      <w:r w:rsidRPr="002361F2">
        <w:rPr>
          <w:rFonts w:ascii="Arial" w:eastAsiaTheme="minorEastAsia" w:hAnsi="Arial" w:cs="Arial"/>
          <w:kern w:val="0"/>
          <w:sz w:val="22"/>
          <w:szCs w:val="22"/>
          <w:lang w:val="es-CO" w:eastAsia="en-US"/>
        </w:rPr>
        <w:t>Teniendo en cuenta la normatividad citada, se demuestra la importancia de la acreditación del tiempo de convivencia con el afiliado fallecido para el reconocimiento de la pensión de sobrevivientes cuando es solicitada por la cónyuge o la compañera permanente</w:t>
      </w:r>
      <w:r w:rsidR="00C329E1" w:rsidRPr="002361F2">
        <w:rPr>
          <w:rFonts w:ascii="Arial" w:eastAsiaTheme="minorEastAsia" w:hAnsi="Arial" w:cs="Arial"/>
          <w:kern w:val="0"/>
          <w:sz w:val="22"/>
          <w:szCs w:val="22"/>
          <w:lang w:val="es-CO" w:eastAsia="en-US"/>
        </w:rPr>
        <w:t xml:space="preserve"> </w:t>
      </w:r>
      <w:r w:rsidRPr="002361F2">
        <w:rPr>
          <w:rFonts w:ascii="Arial" w:eastAsiaTheme="minorEastAsia" w:hAnsi="Arial" w:cs="Arial"/>
          <w:kern w:val="0"/>
          <w:sz w:val="22"/>
          <w:szCs w:val="22"/>
          <w:lang w:val="es-CO" w:eastAsia="en-US"/>
        </w:rPr>
        <w:t xml:space="preserve">precisándose que </w:t>
      </w:r>
      <w:r w:rsidR="00C329E1" w:rsidRPr="002361F2">
        <w:rPr>
          <w:rFonts w:ascii="Arial" w:eastAsiaTheme="minorEastAsia" w:hAnsi="Arial" w:cs="Arial"/>
          <w:kern w:val="0"/>
          <w:sz w:val="22"/>
          <w:szCs w:val="22"/>
          <w:lang w:val="es-CO" w:eastAsia="en-US"/>
        </w:rPr>
        <w:t>e</w:t>
      </w:r>
      <w:r w:rsidRPr="002361F2">
        <w:rPr>
          <w:rFonts w:ascii="Arial" w:eastAsiaTheme="minorEastAsia" w:hAnsi="Arial" w:cs="Arial"/>
          <w:kern w:val="0"/>
          <w:sz w:val="22"/>
          <w:szCs w:val="22"/>
          <w:lang w:val="es-CO" w:eastAsia="en-US"/>
        </w:rPr>
        <w:t xml:space="preserve">l tiempo de convivencia para la compañera permanente es de 5 años inmediatamente anteriores al fallecimiento del causante. Para el caso en concreto, la señora </w:t>
      </w:r>
      <w:r w:rsidR="0016334F" w:rsidRPr="002361F2">
        <w:rPr>
          <w:rFonts w:ascii="Arial" w:hAnsi="Arial" w:cs="Arial"/>
          <w:sz w:val="22"/>
          <w:szCs w:val="22"/>
        </w:rPr>
        <w:t>MARIA IDALIA GUTIERREZ MINA</w:t>
      </w:r>
      <w:r w:rsidRPr="002361F2">
        <w:rPr>
          <w:rFonts w:ascii="Arial" w:eastAsiaTheme="minorEastAsia" w:hAnsi="Arial" w:cs="Arial"/>
          <w:kern w:val="0"/>
          <w:sz w:val="22"/>
          <w:szCs w:val="22"/>
          <w:lang w:val="es-CO" w:eastAsia="en-US"/>
        </w:rPr>
        <w:t xml:space="preserve"> en calidad de compañera permanente </w:t>
      </w:r>
      <w:r w:rsidRPr="002361F2">
        <w:rPr>
          <w:rFonts w:ascii="Arial" w:hAnsi="Arial" w:cs="Arial"/>
          <w:sz w:val="22"/>
          <w:szCs w:val="22"/>
        </w:rPr>
        <w:t>no logró acreditar los requisitos establecidos en el artículo 47 de la ley 100 de 1993 modificado por el artículo 13 de la Ley 797 de 2003</w:t>
      </w:r>
      <w:r w:rsidR="00C329E1" w:rsidRPr="002361F2">
        <w:rPr>
          <w:rFonts w:ascii="Arial" w:hAnsi="Arial" w:cs="Arial"/>
          <w:sz w:val="22"/>
          <w:szCs w:val="22"/>
        </w:rPr>
        <w:t>, ya que la sola manifestación no implica el cumplimiento de la norma.</w:t>
      </w:r>
    </w:p>
    <w:p w14:paraId="7FD8672C" w14:textId="77777777" w:rsidR="00040067" w:rsidRPr="002361F2" w:rsidRDefault="00040067" w:rsidP="002361F2">
      <w:pPr>
        <w:ind w:right="-93"/>
        <w:jc w:val="both"/>
        <w:rPr>
          <w:rFonts w:ascii="Arial" w:hAnsi="Arial" w:cs="Arial"/>
          <w:b/>
          <w:iCs/>
          <w:sz w:val="22"/>
          <w:szCs w:val="22"/>
          <w:u w:val="single"/>
        </w:rPr>
      </w:pPr>
    </w:p>
    <w:p w14:paraId="08FE0199" w14:textId="44C399C2" w:rsidR="00EC100A" w:rsidRPr="002361F2" w:rsidRDefault="00EC100A" w:rsidP="00B50810">
      <w:pPr>
        <w:pStyle w:val="Prrafodelista"/>
        <w:numPr>
          <w:ilvl w:val="0"/>
          <w:numId w:val="4"/>
        </w:numPr>
        <w:tabs>
          <w:tab w:val="left" w:pos="5626"/>
        </w:tabs>
        <w:jc w:val="both"/>
        <w:rPr>
          <w:rFonts w:ascii="Arial" w:hAnsi="Arial" w:cs="Arial"/>
          <w:b/>
          <w:bCs/>
          <w:sz w:val="22"/>
          <w:szCs w:val="22"/>
          <w:u w:val="single"/>
        </w:rPr>
      </w:pPr>
      <w:r w:rsidRPr="002361F2">
        <w:rPr>
          <w:rFonts w:ascii="Arial" w:eastAsiaTheme="minorEastAsia" w:hAnsi="Arial" w:cs="Arial"/>
          <w:b/>
          <w:bCs/>
          <w:sz w:val="22"/>
          <w:szCs w:val="22"/>
          <w:u w:val="single"/>
          <w:lang w:eastAsia="en-US"/>
        </w:rPr>
        <w:t>INEXISTENCIA DE OBLIGACIÓN A CARGO DE LA ARL SEGUROS DE VIDA SURAMERICANA S.A. DE RECONOCER Y PAGAR UNA INDEMNIZACIÓN SUSTITU</w:t>
      </w:r>
      <w:r w:rsidR="003F671B" w:rsidRPr="002361F2">
        <w:rPr>
          <w:rFonts w:ascii="Arial" w:eastAsiaTheme="minorEastAsia" w:hAnsi="Arial" w:cs="Arial"/>
          <w:b/>
          <w:bCs/>
          <w:sz w:val="22"/>
          <w:szCs w:val="22"/>
          <w:u w:val="single"/>
          <w:lang w:eastAsia="en-US"/>
        </w:rPr>
        <w:t>T</w:t>
      </w:r>
      <w:r w:rsidR="00B831B2" w:rsidRPr="002361F2">
        <w:rPr>
          <w:rFonts w:ascii="Arial" w:eastAsiaTheme="minorEastAsia" w:hAnsi="Arial" w:cs="Arial"/>
          <w:b/>
          <w:bCs/>
          <w:sz w:val="22"/>
          <w:szCs w:val="22"/>
          <w:u w:val="single"/>
          <w:lang w:eastAsia="en-US"/>
        </w:rPr>
        <w:t>IVA</w:t>
      </w:r>
      <w:r w:rsidR="003F671B" w:rsidRPr="002361F2">
        <w:rPr>
          <w:rFonts w:ascii="Arial" w:eastAsiaTheme="minorEastAsia" w:hAnsi="Arial" w:cs="Arial"/>
          <w:b/>
          <w:bCs/>
          <w:sz w:val="22"/>
          <w:szCs w:val="22"/>
          <w:u w:val="single"/>
          <w:lang w:eastAsia="en-US"/>
        </w:rPr>
        <w:t xml:space="preserve"> </w:t>
      </w:r>
      <w:r w:rsidRPr="002361F2">
        <w:rPr>
          <w:rFonts w:ascii="Arial" w:eastAsiaTheme="minorEastAsia" w:hAnsi="Arial" w:cs="Arial"/>
          <w:b/>
          <w:bCs/>
          <w:sz w:val="22"/>
          <w:szCs w:val="22"/>
          <w:u w:val="single"/>
          <w:lang w:eastAsia="en-US"/>
        </w:rPr>
        <w:t xml:space="preserve">EN ATENCIÓN A QUE DICHA PRESTACIÓN LE COMPETE </w:t>
      </w:r>
      <w:r w:rsidR="003F671B" w:rsidRPr="002361F2">
        <w:rPr>
          <w:rFonts w:ascii="Arial" w:eastAsiaTheme="minorEastAsia" w:hAnsi="Arial" w:cs="Arial"/>
          <w:b/>
          <w:bCs/>
          <w:sz w:val="22"/>
          <w:szCs w:val="22"/>
          <w:u w:val="single"/>
          <w:lang w:eastAsia="en-US"/>
        </w:rPr>
        <w:t>Ú</w:t>
      </w:r>
      <w:r w:rsidRPr="002361F2">
        <w:rPr>
          <w:rFonts w:ascii="Arial" w:eastAsiaTheme="minorEastAsia" w:hAnsi="Arial" w:cs="Arial"/>
          <w:b/>
          <w:bCs/>
          <w:sz w:val="22"/>
          <w:szCs w:val="22"/>
          <w:u w:val="single"/>
          <w:lang w:eastAsia="en-US"/>
        </w:rPr>
        <w:t xml:space="preserve">NICA Y EXCLUSIVAMENTE AL SUBSISTEMA DE PENSIONES. </w:t>
      </w:r>
    </w:p>
    <w:p w14:paraId="13900FE5" w14:textId="77777777" w:rsidR="00EC100A" w:rsidRPr="002361F2" w:rsidRDefault="00EC100A" w:rsidP="002361F2">
      <w:pPr>
        <w:autoSpaceDE w:val="0"/>
        <w:autoSpaceDN w:val="0"/>
        <w:jc w:val="both"/>
        <w:rPr>
          <w:rFonts w:ascii="Arial" w:eastAsiaTheme="minorEastAsia" w:hAnsi="Arial" w:cs="Arial"/>
          <w:b/>
          <w:bCs/>
          <w:sz w:val="22"/>
          <w:szCs w:val="22"/>
          <w:u w:val="single"/>
          <w:lang w:eastAsia="en-US"/>
        </w:rPr>
      </w:pPr>
    </w:p>
    <w:p w14:paraId="18BE7858" w14:textId="66C0F242" w:rsidR="00EC100A" w:rsidRPr="002361F2" w:rsidRDefault="00EC100A" w:rsidP="002361F2">
      <w:pPr>
        <w:autoSpaceDE w:val="0"/>
        <w:autoSpaceDN w:val="0"/>
        <w:jc w:val="both"/>
        <w:rPr>
          <w:rFonts w:ascii="Arial" w:hAnsi="Arial" w:cs="Arial"/>
          <w:sz w:val="22"/>
          <w:szCs w:val="22"/>
        </w:rPr>
      </w:pPr>
      <w:r w:rsidRPr="002361F2">
        <w:rPr>
          <w:rFonts w:ascii="Arial" w:hAnsi="Arial" w:cs="Arial"/>
          <w:sz w:val="22"/>
          <w:szCs w:val="22"/>
        </w:rPr>
        <w:t xml:space="preserve">Se formula esta excepción en virtud de lo </w:t>
      </w:r>
      <w:r w:rsidR="00D30F8B" w:rsidRPr="002361F2">
        <w:rPr>
          <w:rFonts w:ascii="Arial" w:hAnsi="Arial" w:cs="Arial"/>
          <w:sz w:val="22"/>
          <w:szCs w:val="22"/>
        </w:rPr>
        <w:t>establecido en el artículo 7 del Decreto Ley 1295 de 1994, el cual se establecen las prestaciones económicas que se encuentran a cargo del Subsistema de Riesgos Laborales, en la cual NO se encuentra la indemnización sustitutiva, pues aquella le corresponde su pago</w:t>
      </w:r>
      <w:r w:rsidR="00FA3A5E" w:rsidRPr="002361F2">
        <w:rPr>
          <w:rFonts w:ascii="Arial" w:hAnsi="Arial" w:cs="Arial"/>
          <w:sz w:val="22"/>
          <w:szCs w:val="22"/>
        </w:rPr>
        <w:t xml:space="preserve"> al </w:t>
      </w:r>
      <w:r w:rsidRPr="002361F2">
        <w:rPr>
          <w:rFonts w:ascii="Arial" w:hAnsi="Arial" w:cs="Arial"/>
          <w:sz w:val="22"/>
          <w:szCs w:val="22"/>
        </w:rPr>
        <w:t xml:space="preserve">fondo de pensiones al cual se encontraba afiliado el causante. Para el caso en concreto, se evidencia que la parte demandante </w:t>
      </w:r>
      <w:r w:rsidR="003F671B" w:rsidRPr="002361F2">
        <w:rPr>
          <w:rFonts w:ascii="Arial" w:hAnsi="Arial" w:cs="Arial"/>
          <w:sz w:val="22"/>
          <w:szCs w:val="22"/>
        </w:rPr>
        <w:t>está</w:t>
      </w:r>
      <w:r w:rsidRPr="002361F2">
        <w:rPr>
          <w:rFonts w:ascii="Arial" w:hAnsi="Arial" w:cs="Arial"/>
          <w:sz w:val="22"/>
          <w:szCs w:val="22"/>
        </w:rPr>
        <w:t xml:space="preserve"> solicitando el pago de </w:t>
      </w:r>
      <w:r w:rsidR="00A368F3" w:rsidRPr="002361F2">
        <w:rPr>
          <w:rFonts w:ascii="Arial" w:hAnsi="Arial" w:cs="Arial"/>
          <w:sz w:val="22"/>
          <w:szCs w:val="22"/>
        </w:rPr>
        <w:t>la</w:t>
      </w:r>
      <w:r w:rsidRPr="002361F2">
        <w:rPr>
          <w:rFonts w:ascii="Arial" w:hAnsi="Arial" w:cs="Arial"/>
          <w:sz w:val="22"/>
          <w:szCs w:val="22"/>
        </w:rPr>
        <w:t xml:space="preserve"> indemnización </w:t>
      </w:r>
      <w:r w:rsidR="00A368F3" w:rsidRPr="002361F2">
        <w:rPr>
          <w:rFonts w:ascii="Arial" w:hAnsi="Arial" w:cs="Arial"/>
          <w:sz w:val="22"/>
          <w:szCs w:val="22"/>
        </w:rPr>
        <w:t xml:space="preserve">sustitutiva de la pensión de sobrevivientes, </w:t>
      </w:r>
      <w:r w:rsidRPr="002361F2">
        <w:rPr>
          <w:rFonts w:ascii="Arial" w:hAnsi="Arial" w:cs="Arial"/>
          <w:sz w:val="22"/>
          <w:szCs w:val="22"/>
        </w:rPr>
        <w:t>que claramente no le compete al subsistema de riesgos laborales, sino que les compete única y exclusivamente a las administradoras de</w:t>
      </w:r>
      <w:r w:rsidR="00A368F3" w:rsidRPr="002361F2">
        <w:rPr>
          <w:rFonts w:ascii="Arial" w:hAnsi="Arial" w:cs="Arial"/>
          <w:sz w:val="22"/>
          <w:szCs w:val="22"/>
        </w:rPr>
        <w:t xml:space="preserve"> fondos de</w:t>
      </w:r>
      <w:r w:rsidRPr="002361F2">
        <w:rPr>
          <w:rFonts w:ascii="Arial" w:hAnsi="Arial" w:cs="Arial"/>
          <w:sz w:val="22"/>
          <w:szCs w:val="22"/>
        </w:rPr>
        <w:t xml:space="preserve"> pensiones. </w:t>
      </w:r>
    </w:p>
    <w:p w14:paraId="5E1B8BA1" w14:textId="77777777" w:rsidR="00EC100A" w:rsidRPr="002361F2" w:rsidRDefault="00EC100A" w:rsidP="002361F2">
      <w:pPr>
        <w:autoSpaceDE w:val="0"/>
        <w:autoSpaceDN w:val="0"/>
        <w:jc w:val="both"/>
        <w:rPr>
          <w:rFonts w:ascii="Arial" w:hAnsi="Arial" w:cs="Arial"/>
          <w:sz w:val="22"/>
          <w:szCs w:val="22"/>
        </w:rPr>
      </w:pPr>
    </w:p>
    <w:p w14:paraId="197BDB21" w14:textId="0C55CB0F" w:rsidR="00D30F8B" w:rsidRDefault="00FA3A5E" w:rsidP="002361F2">
      <w:pPr>
        <w:autoSpaceDE w:val="0"/>
        <w:autoSpaceDN w:val="0"/>
        <w:jc w:val="both"/>
        <w:rPr>
          <w:rFonts w:ascii="Arial" w:hAnsi="Arial" w:cs="Arial"/>
          <w:bCs/>
          <w:sz w:val="22"/>
          <w:szCs w:val="22"/>
        </w:rPr>
      </w:pPr>
      <w:r w:rsidRPr="002361F2">
        <w:rPr>
          <w:rFonts w:ascii="Arial" w:hAnsi="Arial" w:cs="Arial"/>
          <w:sz w:val="22"/>
          <w:szCs w:val="22"/>
        </w:rPr>
        <w:lastRenderedPageBreak/>
        <w:t>Al respecto</w:t>
      </w:r>
      <w:r w:rsidRPr="002361F2">
        <w:rPr>
          <w:rFonts w:ascii="Arial" w:hAnsi="Arial" w:cs="Arial"/>
          <w:bCs/>
          <w:sz w:val="22"/>
          <w:szCs w:val="22"/>
        </w:rPr>
        <w:t xml:space="preserve"> el artículo 7 del </w:t>
      </w:r>
      <w:r w:rsidR="00D30F8B" w:rsidRPr="002361F2">
        <w:rPr>
          <w:rFonts w:ascii="Arial" w:hAnsi="Arial" w:cs="Arial"/>
          <w:bCs/>
          <w:sz w:val="22"/>
          <w:szCs w:val="22"/>
        </w:rPr>
        <w:t>Decreto Ley 1295 de 1994</w:t>
      </w:r>
      <w:r w:rsidRPr="002361F2">
        <w:rPr>
          <w:rFonts w:ascii="Arial" w:hAnsi="Arial" w:cs="Arial"/>
          <w:bCs/>
          <w:sz w:val="22"/>
          <w:szCs w:val="22"/>
        </w:rPr>
        <w:t xml:space="preserve"> establece las prestaciones que están a cargo de las Administradoras de Riesgos Laborales así:</w:t>
      </w:r>
    </w:p>
    <w:p w14:paraId="2FE79279" w14:textId="77777777" w:rsidR="004E09D6" w:rsidRPr="002361F2" w:rsidRDefault="004E09D6" w:rsidP="002361F2">
      <w:pPr>
        <w:autoSpaceDE w:val="0"/>
        <w:autoSpaceDN w:val="0"/>
        <w:jc w:val="both"/>
        <w:rPr>
          <w:rFonts w:ascii="Arial" w:hAnsi="Arial" w:cs="Arial"/>
          <w:bCs/>
          <w:sz w:val="22"/>
          <w:szCs w:val="22"/>
        </w:rPr>
      </w:pPr>
    </w:p>
    <w:p w14:paraId="3DFDD8A8" w14:textId="77777777" w:rsidR="00FA3A5E" w:rsidRPr="00FA3A5E" w:rsidRDefault="00FA3A5E" w:rsidP="002361F2">
      <w:pPr>
        <w:autoSpaceDE w:val="0"/>
        <w:autoSpaceDN w:val="0"/>
        <w:ind w:left="567" w:right="560"/>
        <w:jc w:val="both"/>
        <w:rPr>
          <w:rFonts w:ascii="Arial" w:hAnsi="Arial" w:cs="Arial"/>
          <w:i/>
          <w:iCs/>
          <w:sz w:val="22"/>
          <w:szCs w:val="22"/>
          <w:lang w:val="es-CO"/>
        </w:rPr>
      </w:pPr>
      <w:r w:rsidRPr="00FA3A5E">
        <w:rPr>
          <w:rFonts w:ascii="Arial" w:hAnsi="Arial" w:cs="Arial"/>
          <w:b/>
          <w:bCs/>
          <w:i/>
          <w:iCs/>
          <w:sz w:val="22"/>
          <w:szCs w:val="22"/>
          <w:lang w:val="es-CO"/>
        </w:rPr>
        <w:t>ARTÍCULO </w:t>
      </w:r>
      <w:bookmarkStart w:id="3" w:name="7"/>
      <w:bookmarkEnd w:id="3"/>
      <w:r w:rsidRPr="00FA3A5E">
        <w:rPr>
          <w:rFonts w:ascii="Arial" w:hAnsi="Arial" w:cs="Arial"/>
          <w:b/>
          <w:bCs/>
          <w:i/>
          <w:iCs/>
          <w:sz w:val="22"/>
          <w:szCs w:val="22"/>
          <w:lang w:val="es-CO"/>
        </w:rPr>
        <w:t>7</w:t>
      </w:r>
      <w:r w:rsidRPr="00FA3A5E">
        <w:rPr>
          <w:rFonts w:ascii="Arial" w:hAnsi="Arial" w:cs="Arial"/>
          <w:i/>
          <w:iCs/>
          <w:sz w:val="22"/>
          <w:szCs w:val="22"/>
          <w:lang w:val="es-CO"/>
        </w:rPr>
        <w:t>. Prestaciones económicas.</w:t>
      </w:r>
    </w:p>
    <w:p w14:paraId="4E6D7E92" w14:textId="77777777" w:rsidR="00FA3A5E" w:rsidRPr="00FA3A5E" w:rsidRDefault="00FA3A5E" w:rsidP="002361F2">
      <w:pPr>
        <w:autoSpaceDE w:val="0"/>
        <w:autoSpaceDN w:val="0"/>
        <w:ind w:left="567" w:right="560"/>
        <w:jc w:val="both"/>
        <w:rPr>
          <w:rFonts w:ascii="Arial" w:hAnsi="Arial" w:cs="Arial"/>
          <w:i/>
          <w:iCs/>
          <w:sz w:val="22"/>
          <w:szCs w:val="22"/>
          <w:lang w:val="es-CO"/>
        </w:rPr>
      </w:pPr>
      <w:r w:rsidRPr="00FA3A5E">
        <w:rPr>
          <w:rFonts w:ascii="Arial" w:hAnsi="Arial" w:cs="Arial"/>
          <w:i/>
          <w:iCs/>
          <w:sz w:val="22"/>
          <w:szCs w:val="22"/>
          <w:lang w:val="es-CO"/>
        </w:rPr>
        <w:t>Todo trabajador que sufra un accidente de trabajo o una enfermedad profesional tendrá derecho al reconocimiento y pago de las siguientes prestaciones económicas:</w:t>
      </w:r>
    </w:p>
    <w:p w14:paraId="599D8333" w14:textId="77777777" w:rsidR="00FA3A5E" w:rsidRPr="00FA3A5E" w:rsidRDefault="00FA3A5E" w:rsidP="002361F2">
      <w:pPr>
        <w:autoSpaceDE w:val="0"/>
        <w:autoSpaceDN w:val="0"/>
        <w:ind w:left="567" w:right="560"/>
        <w:jc w:val="both"/>
        <w:rPr>
          <w:rFonts w:ascii="Arial" w:hAnsi="Arial" w:cs="Arial"/>
          <w:i/>
          <w:iCs/>
          <w:sz w:val="22"/>
          <w:szCs w:val="22"/>
          <w:lang w:val="es-CO"/>
        </w:rPr>
      </w:pPr>
      <w:r w:rsidRPr="00FA3A5E">
        <w:rPr>
          <w:rFonts w:ascii="Arial" w:hAnsi="Arial" w:cs="Arial"/>
          <w:i/>
          <w:iCs/>
          <w:sz w:val="22"/>
          <w:szCs w:val="22"/>
          <w:lang w:val="es-CO"/>
        </w:rPr>
        <w:t>a) Subsidio por incapacidad temporal;</w:t>
      </w:r>
    </w:p>
    <w:p w14:paraId="0ABF2568" w14:textId="77777777" w:rsidR="00FA3A5E" w:rsidRPr="00FA3A5E" w:rsidRDefault="00FA3A5E" w:rsidP="002361F2">
      <w:pPr>
        <w:autoSpaceDE w:val="0"/>
        <w:autoSpaceDN w:val="0"/>
        <w:ind w:left="567" w:right="560"/>
        <w:jc w:val="both"/>
        <w:rPr>
          <w:rFonts w:ascii="Arial" w:hAnsi="Arial" w:cs="Arial"/>
          <w:i/>
          <w:iCs/>
          <w:sz w:val="22"/>
          <w:szCs w:val="22"/>
          <w:lang w:val="es-CO"/>
        </w:rPr>
      </w:pPr>
      <w:r w:rsidRPr="00FA3A5E">
        <w:rPr>
          <w:rFonts w:ascii="Arial" w:hAnsi="Arial" w:cs="Arial"/>
          <w:i/>
          <w:iCs/>
          <w:sz w:val="22"/>
          <w:szCs w:val="22"/>
          <w:lang w:val="es-CO"/>
        </w:rPr>
        <w:t>b) Indemnización por incapacidad permanente parcial;</w:t>
      </w:r>
    </w:p>
    <w:p w14:paraId="620AAD25" w14:textId="77777777" w:rsidR="00FA3A5E" w:rsidRPr="00FA3A5E" w:rsidRDefault="00FA3A5E" w:rsidP="002361F2">
      <w:pPr>
        <w:autoSpaceDE w:val="0"/>
        <w:autoSpaceDN w:val="0"/>
        <w:ind w:left="567" w:right="560"/>
        <w:jc w:val="both"/>
        <w:rPr>
          <w:rFonts w:ascii="Arial" w:hAnsi="Arial" w:cs="Arial"/>
          <w:i/>
          <w:iCs/>
          <w:sz w:val="22"/>
          <w:szCs w:val="22"/>
          <w:lang w:val="es-CO"/>
        </w:rPr>
      </w:pPr>
      <w:r w:rsidRPr="00FA3A5E">
        <w:rPr>
          <w:rFonts w:ascii="Arial" w:hAnsi="Arial" w:cs="Arial"/>
          <w:i/>
          <w:iCs/>
          <w:sz w:val="22"/>
          <w:szCs w:val="22"/>
          <w:lang w:val="es-CO"/>
        </w:rPr>
        <w:t>c) Pensión de Invalidez;</w:t>
      </w:r>
    </w:p>
    <w:p w14:paraId="4EA13E48" w14:textId="77777777" w:rsidR="00FA3A5E" w:rsidRPr="00FA3A5E" w:rsidRDefault="00FA3A5E" w:rsidP="002361F2">
      <w:pPr>
        <w:autoSpaceDE w:val="0"/>
        <w:autoSpaceDN w:val="0"/>
        <w:ind w:left="567" w:right="560"/>
        <w:jc w:val="both"/>
        <w:rPr>
          <w:rFonts w:ascii="Arial" w:hAnsi="Arial" w:cs="Arial"/>
          <w:i/>
          <w:iCs/>
          <w:sz w:val="22"/>
          <w:szCs w:val="22"/>
          <w:lang w:val="es-CO"/>
        </w:rPr>
      </w:pPr>
      <w:r w:rsidRPr="00FA3A5E">
        <w:rPr>
          <w:rFonts w:ascii="Arial" w:hAnsi="Arial" w:cs="Arial"/>
          <w:i/>
          <w:iCs/>
          <w:sz w:val="22"/>
          <w:szCs w:val="22"/>
          <w:lang w:val="es-CO"/>
        </w:rPr>
        <w:t>d) Pensión de sobrevivientes; y,</w:t>
      </w:r>
    </w:p>
    <w:p w14:paraId="1ADF21D5" w14:textId="77777777" w:rsidR="00FA3A5E" w:rsidRPr="00FA3A5E" w:rsidRDefault="00FA3A5E" w:rsidP="002361F2">
      <w:pPr>
        <w:autoSpaceDE w:val="0"/>
        <w:autoSpaceDN w:val="0"/>
        <w:ind w:left="567" w:right="560"/>
        <w:jc w:val="both"/>
        <w:rPr>
          <w:rFonts w:ascii="Arial" w:hAnsi="Arial" w:cs="Arial"/>
          <w:i/>
          <w:iCs/>
          <w:sz w:val="22"/>
          <w:szCs w:val="22"/>
          <w:lang w:val="es-CO"/>
        </w:rPr>
      </w:pPr>
      <w:r w:rsidRPr="00FA3A5E">
        <w:rPr>
          <w:rFonts w:ascii="Arial" w:hAnsi="Arial" w:cs="Arial"/>
          <w:i/>
          <w:iCs/>
          <w:sz w:val="22"/>
          <w:szCs w:val="22"/>
          <w:lang w:val="es-CO"/>
        </w:rPr>
        <w:t>e) Auxilio funerario.</w:t>
      </w:r>
    </w:p>
    <w:p w14:paraId="5D8922E3" w14:textId="77777777" w:rsidR="00EC100A" w:rsidRPr="002361F2" w:rsidRDefault="00EC100A" w:rsidP="002361F2">
      <w:pPr>
        <w:pStyle w:val="NormalWeb"/>
        <w:spacing w:before="0" w:beforeAutospacing="0" w:after="0" w:afterAutospacing="0"/>
        <w:ind w:right="709"/>
        <w:jc w:val="both"/>
        <w:rPr>
          <w:rFonts w:ascii="Arial" w:hAnsi="Arial" w:cs="Arial"/>
          <w:sz w:val="22"/>
          <w:szCs w:val="22"/>
        </w:rPr>
      </w:pPr>
    </w:p>
    <w:p w14:paraId="710C4F3B" w14:textId="7B768192" w:rsidR="00EC100A" w:rsidRPr="002361F2" w:rsidRDefault="00EC100A" w:rsidP="002361F2">
      <w:pPr>
        <w:autoSpaceDE w:val="0"/>
        <w:autoSpaceDN w:val="0"/>
        <w:jc w:val="both"/>
        <w:rPr>
          <w:rFonts w:ascii="Arial" w:hAnsi="Arial" w:cs="Arial"/>
          <w:sz w:val="22"/>
          <w:szCs w:val="22"/>
        </w:rPr>
      </w:pPr>
      <w:r w:rsidRPr="002361F2">
        <w:rPr>
          <w:rFonts w:ascii="Arial" w:hAnsi="Arial" w:cs="Arial"/>
          <w:sz w:val="22"/>
          <w:szCs w:val="22"/>
        </w:rPr>
        <w:t>Así las cosas, la indemnización sustitutiva</w:t>
      </w:r>
      <w:r w:rsidR="00FA3A5E" w:rsidRPr="002361F2">
        <w:rPr>
          <w:rFonts w:ascii="Arial" w:hAnsi="Arial" w:cs="Arial"/>
          <w:sz w:val="22"/>
          <w:szCs w:val="22"/>
        </w:rPr>
        <w:t xml:space="preserve"> no hace parte de las prestaciones que reconocer el Subsistema de Riesgos Laborales, y, por tanto, la misma le corresponde al fondo de pensiones al que se encuentre afiliado </w:t>
      </w:r>
      <w:r w:rsidR="001F6800" w:rsidRPr="002361F2">
        <w:rPr>
          <w:rFonts w:ascii="Arial" w:hAnsi="Arial" w:cs="Arial"/>
          <w:sz w:val="22"/>
          <w:szCs w:val="22"/>
        </w:rPr>
        <w:t xml:space="preserve">el señor </w:t>
      </w:r>
      <w:r w:rsidR="001F6800" w:rsidRPr="002361F2">
        <w:rPr>
          <w:rFonts w:ascii="Arial" w:hAnsi="Arial" w:cs="Arial"/>
          <w:kern w:val="0"/>
          <w:sz w:val="22"/>
          <w:szCs w:val="22"/>
          <w:lang w:val="es-CO" w:eastAsia="es-ES"/>
        </w:rPr>
        <w:t>MARIO ALZATE GIRALDO (Q.E.D.P)</w:t>
      </w:r>
      <w:r w:rsidRPr="002361F2">
        <w:rPr>
          <w:rFonts w:ascii="Arial" w:hAnsi="Arial" w:cs="Arial"/>
          <w:sz w:val="22"/>
          <w:szCs w:val="22"/>
        </w:rPr>
        <w:t>, en ese sentido, no hay lugar a que la ARL SEGUROS DE VIDA SURAMERICANA S.A., asuma responsabilidad alguna frente a su pago en atención a que no funge como fondo de pensiones del RPM.</w:t>
      </w:r>
    </w:p>
    <w:p w14:paraId="00487270" w14:textId="77777777" w:rsidR="00EC100A" w:rsidRPr="002361F2" w:rsidRDefault="00EC100A" w:rsidP="002361F2">
      <w:pPr>
        <w:autoSpaceDE w:val="0"/>
        <w:autoSpaceDN w:val="0"/>
        <w:jc w:val="both"/>
        <w:rPr>
          <w:rFonts w:ascii="Arial" w:hAnsi="Arial" w:cs="Arial"/>
          <w:sz w:val="22"/>
          <w:szCs w:val="22"/>
        </w:rPr>
      </w:pPr>
    </w:p>
    <w:p w14:paraId="765AEAA8" w14:textId="77777777" w:rsidR="00EC100A" w:rsidRPr="002361F2" w:rsidRDefault="00EC100A" w:rsidP="002361F2">
      <w:pPr>
        <w:autoSpaceDE w:val="0"/>
        <w:autoSpaceDN w:val="0"/>
        <w:jc w:val="both"/>
        <w:rPr>
          <w:rFonts w:ascii="Arial" w:hAnsi="Arial" w:cs="Arial"/>
          <w:sz w:val="22"/>
          <w:szCs w:val="22"/>
        </w:rPr>
      </w:pPr>
      <w:r w:rsidRPr="002361F2">
        <w:rPr>
          <w:rFonts w:ascii="Arial" w:hAnsi="Arial" w:cs="Arial"/>
          <w:sz w:val="22"/>
          <w:szCs w:val="22"/>
        </w:rPr>
        <w:t>Aunado a lo anterior, el criterio planteado por la Sala Laboral de la Corte Suprema de Justicia en Sentencia SL5092 de 2020, el cual ha sido reiterado en las sentencias SL207, SL1831, SL2356, SL 2836 todas del año 2022, en las que se indicó que:</w:t>
      </w:r>
    </w:p>
    <w:p w14:paraId="18E9232D" w14:textId="77777777" w:rsidR="00EC100A" w:rsidRPr="002361F2" w:rsidRDefault="00EC100A" w:rsidP="002361F2">
      <w:pPr>
        <w:autoSpaceDE w:val="0"/>
        <w:autoSpaceDN w:val="0"/>
        <w:jc w:val="both"/>
        <w:rPr>
          <w:rFonts w:ascii="Arial" w:hAnsi="Arial" w:cs="Arial"/>
          <w:sz w:val="22"/>
          <w:szCs w:val="22"/>
        </w:rPr>
      </w:pPr>
    </w:p>
    <w:p w14:paraId="42F725AD" w14:textId="77777777" w:rsidR="00EC100A" w:rsidRPr="002361F2" w:rsidRDefault="00EC100A" w:rsidP="002361F2">
      <w:pPr>
        <w:pStyle w:val="margenizq1punto0"/>
        <w:spacing w:before="0" w:beforeAutospacing="0" w:after="0" w:afterAutospacing="0"/>
        <w:ind w:left="567" w:right="560"/>
        <w:jc w:val="both"/>
        <w:rPr>
          <w:rFonts w:ascii="Arial" w:hAnsi="Arial" w:cs="Arial"/>
          <w:i/>
          <w:iCs/>
          <w:spacing w:val="2"/>
          <w:sz w:val="22"/>
          <w:szCs w:val="22"/>
        </w:rPr>
      </w:pPr>
      <w:r w:rsidRPr="002361F2">
        <w:rPr>
          <w:rFonts w:ascii="Arial" w:hAnsi="Arial" w:cs="Arial"/>
          <w:i/>
          <w:iCs/>
          <w:spacing w:val="2"/>
          <w:sz w:val="22"/>
          <w:szCs w:val="22"/>
        </w:rPr>
        <w:t>[...] La disposición en cita evidencia que efectivamente el legislador estructuró diferentes garantías a sus afiliados, con base en el riesgo objeto de amparo de tal manera que toda circunstancia derivada del trabajo, sería objeto de las prestaciones del Subsistema de riesgos profesionales, y dado que la invalidez y la muerte también pueden ser consecuencia de hechos que no se relacionan en nada con la actividad profesional, estableció su amparo por el subsistema pensional, razón por la cual, </w:t>
      </w:r>
      <w:r w:rsidRPr="002361F2">
        <w:rPr>
          <w:rFonts w:ascii="Arial" w:hAnsi="Arial" w:cs="Arial"/>
          <w:i/>
          <w:iCs/>
          <w:spacing w:val="2"/>
          <w:sz w:val="22"/>
          <w:szCs w:val="22"/>
          <w:u w:val="single"/>
        </w:rPr>
        <w:t>ante un mismo evento</w:t>
      </w:r>
      <w:r w:rsidRPr="002361F2">
        <w:rPr>
          <w:rFonts w:ascii="Arial" w:hAnsi="Arial" w:cs="Arial"/>
          <w:i/>
          <w:iCs/>
          <w:spacing w:val="2"/>
          <w:sz w:val="22"/>
          <w:szCs w:val="22"/>
        </w:rPr>
        <w:t>, como puede ser la invalidez o la muerte de un trabajador, tendrá lugar la protección según el origen de la contingencia, con lo que a partir de la entrada en vigencia del Sistema Integral de Seguridad Social, las prestaciones por los riesgos anotados se tornan incompatibles, pues, se insiste, </w:t>
      </w:r>
      <w:r w:rsidRPr="002361F2">
        <w:rPr>
          <w:rFonts w:ascii="Arial" w:hAnsi="Arial" w:cs="Arial"/>
          <w:i/>
          <w:iCs/>
          <w:spacing w:val="2"/>
          <w:sz w:val="22"/>
          <w:szCs w:val="22"/>
          <w:u w:val="single"/>
        </w:rPr>
        <w:t>por el mismo suceso</w:t>
      </w:r>
      <w:r w:rsidRPr="002361F2">
        <w:rPr>
          <w:rFonts w:ascii="Arial" w:hAnsi="Arial" w:cs="Arial"/>
          <w:i/>
          <w:iCs/>
          <w:spacing w:val="2"/>
          <w:sz w:val="22"/>
          <w:szCs w:val="22"/>
        </w:rPr>
        <w:t> la finalidad de la pensión es la misma, es decir, amparar la contingencia del fallecimiento.</w:t>
      </w:r>
    </w:p>
    <w:p w14:paraId="1E6D3DC2" w14:textId="77777777" w:rsidR="00EC100A" w:rsidRPr="002361F2" w:rsidRDefault="00EC100A" w:rsidP="002361F2">
      <w:pPr>
        <w:pStyle w:val="margenizq1punto0"/>
        <w:spacing w:before="0" w:beforeAutospacing="0" w:after="0" w:afterAutospacing="0"/>
        <w:ind w:left="567" w:right="560"/>
        <w:jc w:val="both"/>
        <w:rPr>
          <w:rFonts w:ascii="Arial" w:hAnsi="Arial" w:cs="Arial"/>
          <w:i/>
          <w:iCs/>
          <w:spacing w:val="2"/>
          <w:sz w:val="22"/>
          <w:szCs w:val="22"/>
        </w:rPr>
      </w:pPr>
    </w:p>
    <w:p w14:paraId="5FE70222" w14:textId="77777777" w:rsidR="00EC100A" w:rsidRPr="002361F2" w:rsidRDefault="00EC100A" w:rsidP="002361F2">
      <w:pPr>
        <w:pStyle w:val="margenizq1punto0"/>
        <w:spacing w:before="0" w:beforeAutospacing="0" w:after="0" w:afterAutospacing="0"/>
        <w:ind w:left="567" w:right="560"/>
        <w:jc w:val="both"/>
        <w:rPr>
          <w:rFonts w:ascii="Arial" w:hAnsi="Arial" w:cs="Arial"/>
          <w:i/>
          <w:iCs/>
          <w:spacing w:val="2"/>
          <w:sz w:val="22"/>
          <w:szCs w:val="22"/>
        </w:rPr>
      </w:pPr>
      <w:r w:rsidRPr="002361F2">
        <w:rPr>
          <w:rFonts w:ascii="Arial" w:hAnsi="Arial" w:cs="Arial"/>
          <w:i/>
          <w:iCs/>
          <w:spacing w:val="2"/>
          <w:sz w:val="22"/>
          <w:szCs w:val="22"/>
        </w:rPr>
        <w:t>En línea con lo expuesto, dentro del sistema integral de seguridad social quedó expresamente regulada la coordinación armónica entre el sistema  de pensiones y el de riegos laborales, pues se reitera ante igual acontecimiento, como es la muerte o la invalidez, no pueden percibirse de manera simultánea pensiones de ambos subsistemas y, en todo caso, de proceder la prestación de origen laboral, se establece de manera coordinada y complementaria el derecho a recibir la indemnización sustitutiva o devolución de saldos en el pensional, según el régimen al que perteneciera el afiliado.</w:t>
      </w:r>
    </w:p>
    <w:p w14:paraId="3C49B735" w14:textId="77777777" w:rsidR="00EC100A" w:rsidRPr="002361F2" w:rsidRDefault="00EC100A" w:rsidP="002361F2">
      <w:pPr>
        <w:autoSpaceDE w:val="0"/>
        <w:autoSpaceDN w:val="0"/>
        <w:jc w:val="both"/>
        <w:rPr>
          <w:rFonts w:ascii="Arial" w:hAnsi="Arial" w:cs="Arial"/>
          <w:sz w:val="22"/>
          <w:szCs w:val="22"/>
        </w:rPr>
      </w:pPr>
    </w:p>
    <w:p w14:paraId="73063275" w14:textId="77777777" w:rsidR="00EC100A" w:rsidRPr="002361F2" w:rsidRDefault="00EC100A" w:rsidP="002361F2">
      <w:pPr>
        <w:autoSpaceDE w:val="0"/>
        <w:autoSpaceDN w:val="0"/>
        <w:jc w:val="both"/>
        <w:rPr>
          <w:rFonts w:ascii="Arial" w:hAnsi="Arial" w:cs="Arial"/>
          <w:sz w:val="22"/>
          <w:szCs w:val="22"/>
        </w:rPr>
      </w:pPr>
      <w:r w:rsidRPr="002361F2">
        <w:rPr>
          <w:rFonts w:ascii="Arial" w:hAnsi="Arial" w:cs="Arial"/>
          <w:sz w:val="22"/>
          <w:szCs w:val="22"/>
        </w:rPr>
        <w:t xml:space="preserve">Frente a lo citado con anterioridad, se concluye entonces que con la expresa regulación en el sistema integral de seguridad social de la colaboración entre el subsistema de pensiones y el de riegos profesionales, existe incompatibilidad entre las pensiones de dichos sistemas, cuando el acto generatriz de la prestación emerge de un mismo evento, acontecimiento o suceso -muerte o invalidez. </w:t>
      </w:r>
    </w:p>
    <w:p w14:paraId="4FCABA46" w14:textId="77777777" w:rsidR="00EC100A" w:rsidRPr="002361F2" w:rsidRDefault="00EC100A" w:rsidP="002361F2">
      <w:pPr>
        <w:autoSpaceDE w:val="0"/>
        <w:autoSpaceDN w:val="0"/>
        <w:jc w:val="both"/>
        <w:rPr>
          <w:rFonts w:ascii="Arial" w:hAnsi="Arial" w:cs="Arial"/>
          <w:sz w:val="22"/>
          <w:szCs w:val="22"/>
        </w:rPr>
      </w:pPr>
    </w:p>
    <w:p w14:paraId="34E79EC8" w14:textId="7C0C0380" w:rsidR="00EC100A" w:rsidRPr="002361F2" w:rsidRDefault="00EC100A" w:rsidP="002361F2">
      <w:pPr>
        <w:autoSpaceDE w:val="0"/>
        <w:autoSpaceDN w:val="0"/>
        <w:jc w:val="both"/>
        <w:rPr>
          <w:rFonts w:ascii="Arial" w:hAnsi="Arial" w:cs="Arial"/>
          <w:sz w:val="22"/>
          <w:szCs w:val="22"/>
        </w:rPr>
      </w:pPr>
      <w:r w:rsidRPr="002361F2">
        <w:rPr>
          <w:rFonts w:ascii="Arial" w:hAnsi="Arial" w:cs="Arial"/>
          <w:sz w:val="22"/>
          <w:szCs w:val="22"/>
        </w:rPr>
        <w:t>En conclusión, se presenta una inexistencia de la obligación por parte de mi representada ARL SEGUROS DE VIDA SURAMERICANA S.A., frente al reconocimiento y pago de la indemnización sustitutiva a favor de la demandante, en atención a que</w:t>
      </w:r>
      <w:r w:rsidR="00FA3A5E" w:rsidRPr="002361F2">
        <w:rPr>
          <w:rFonts w:ascii="Arial" w:hAnsi="Arial" w:cs="Arial"/>
          <w:sz w:val="22"/>
          <w:szCs w:val="22"/>
        </w:rPr>
        <w:t xml:space="preserve"> conforme con el artículo 7 del </w:t>
      </w:r>
      <w:r w:rsidR="00FA3A5E" w:rsidRPr="002361F2">
        <w:rPr>
          <w:rFonts w:ascii="Arial" w:hAnsi="Arial" w:cs="Arial"/>
          <w:bCs/>
          <w:sz w:val="22"/>
          <w:szCs w:val="22"/>
        </w:rPr>
        <w:t xml:space="preserve">Decreto Ley 1295 de 1994 no es una prestación que deba reconocer la ARL, sino que, </w:t>
      </w:r>
      <w:r w:rsidRPr="002361F2">
        <w:rPr>
          <w:rFonts w:ascii="Arial" w:hAnsi="Arial" w:cs="Arial"/>
          <w:sz w:val="22"/>
          <w:szCs w:val="22"/>
        </w:rPr>
        <w:t>dicha obligación le compete única y exclusivamente al subsistema de pensiones bien sea el RPM o el RAIS, dependiendo del fondo que en se encontraba afiliado el causante.</w:t>
      </w:r>
    </w:p>
    <w:p w14:paraId="5708C4B4" w14:textId="77777777" w:rsidR="00574DEF" w:rsidRPr="002361F2" w:rsidRDefault="00574DEF" w:rsidP="002361F2">
      <w:pPr>
        <w:tabs>
          <w:tab w:val="left" w:pos="5626"/>
        </w:tabs>
        <w:jc w:val="both"/>
        <w:rPr>
          <w:rFonts w:ascii="Arial" w:hAnsi="Arial" w:cs="Arial"/>
          <w:sz w:val="22"/>
          <w:szCs w:val="22"/>
        </w:rPr>
      </w:pPr>
    </w:p>
    <w:p w14:paraId="4E4D294D" w14:textId="75E72306" w:rsidR="0028234E" w:rsidRPr="002361F2" w:rsidRDefault="00EC6B79" w:rsidP="00B50810">
      <w:pPr>
        <w:pStyle w:val="paragraph"/>
        <w:numPr>
          <w:ilvl w:val="0"/>
          <w:numId w:val="4"/>
        </w:numPr>
        <w:spacing w:before="0" w:beforeAutospacing="0" w:after="0" w:afterAutospacing="0"/>
        <w:jc w:val="both"/>
        <w:textAlignment w:val="baseline"/>
        <w:rPr>
          <w:rFonts w:ascii="Arial" w:hAnsi="Arial" w:cs="Arial"/>
          <w:b/>
          <w:bCs/>
          <w:color w:val="000000" w:themeColor="text1"/>
          <w:sz w:val="22"/>
          <w:szCs w:val="22"/>
          <w:u w:val="single"/>
        </w:rPr>
      </w:pPr>
      <w:r w:rsidRPr="002361F2">
        <w:rPr>
          <w:rFonts w:ascii="Arial" w:hAnsi="Arial" w:cs="Arial"/>
          <w:b/>
          <w:bCs/>
          <w:color w:val="000000" w:themeColor="text1"/>
          <w:sz w:val="22"/>
          <w:szCs w:val="22"/>
          <w:u w:val="single"/>
        </w:rPr>
        <w:t>INCUMPLIMIENTO DE LAS OBLIGACIONES POR PARTE DEL EMPLEADOR CORREMENTRA S.A.S.</w:t>
      </w:r>
    </w:p>
    <w:p w14:paraId="18574B46" w14:textId="77777777" w:rsidR="0028234E" w:rsidRPr="002361F2" w:rsidRDefault="0028234E" w:rsidP="002361F2">
      <w:pPr>
        <w:pStyle w:val="paragraph"/>
        <w:spacing w:before="0" w:beforeAutospacing="0" w:after="0" w:afterAutospacing="0"/>
        <w:jc w:val="both"/>
        <w:textAlignment w:val="baseline"/>
        <w:rPr>
          <w:rFonts w:ascii="Arial" w:hAnsi="Arial" w:cs="Arial"/>
          <w:color w:val="000000" w:themeColor="text1"/>
          <w:sz w:val="22"/>
          <w:szCs w:val="22"/>
        </w:rPr>
      </w:pPr>
    </w:p>
    <w:p w14:paraId="5D4D0DFE" w14:textId="09CC5703" w:rsidR="0059016C" w:rsidRPr="002361F2" w:rsidRDefault="006A6002" w:rsidP="002361F2">
      <w:pPr>
        <w:pStyle w:val="paragraph"/>
        <w:spacing w:before="0" w:beforeAutospacing="0" w:after="0" w:afterAutospacing="0"/>
        <w:jc w:val="both"/>
        <w:textAlignment w:val="baseline"/>
        <w:rPr>
          <w:rFonts w:ascii="Arial" w:hAnsi="Arial" w:cs="Arial"/>
          <w:sz w:val="22"/>
          <w:szCs w:val="22"/>
        </w:rPr>
      </w:pPr>
      <w:r w:rsidRPr="002361F2">
        <w:rPr>
          <w:rFonts w:ascii="Arial" w:hAnsi="Arial" w:cs="Arial"/>
          <w:color w:val="000000" w:themeColor="text1"/>
          <w:sz w:val="22"/>
          <w:szCs w:val="22"/>
        </w:rPr>
        <w:lastRenderedPageBreak/>
        <w:t>La presente excepción se fundamenta en que</w:t>
      </w:r>
      <w:r w:rsidR="008518E7" w:rsidRPr="002361F2">
        <w:rPr>
          <w:rFonts w:ascii="Arial" w:hAnsi="Arial" w:cs="Arial"/>
          <w:color w:val="000000" w:themeColor="text1"/>
          <w:sz w:val="22"/>
          <w:szCs w:val="22"/>
        </w:rPr>
        <w:t xml:space="preserve"> </w:t>
      </w:r>
      <w:r w:rsidR="003C1751" w:rsidRPr="002361F2">
        <w:rPr>
          <w:rFonts w:ascii="Arial" w:hAnsi="Arial" w:cs="Arial"/>
          <w:color w:val="000000" w:themeColor="text1"/>
          <w:sz w:val="22"/>
          <w:szCs w:val="22"/>
        </w:rPr>
        <w:t xml:space="preserve">el empleador tiene como obligación </w:t>
      </w:r>
      <w:r w:rsidR="008518E7" w:rsidRPr="002361F2">
        <w:rPr>
          <w:rFonts w:ascii="Arial" w:hAnsi="Arial" w:cs="Arial"/>
          <w:color w:val="000000" w:themeColor="text1"/>
          <w:sz w:val="22"/>
          <w:szCs w:val="22"/>
        </w:rPr>
        <w:t>notificar</w:t>
      </w:r>
      <w:r w:rsidR="003C1751" w:rsidRPr="002361F2">
        <w:rPr>
          <w:rFonts w:ascii="Arial" w:hAnsi="Arial" w:cs="Arial"/>
          <w:color w:val="000000" w:themeColor="text1"/>
          <w:sz w:val="22"/>
          <w:szCs w:val="22"/>
        </w:rPr>
        <w:t xml:space="preserve"> </w:t>
      </w:r>
      <w:r w:rsidR="008518E7" w:rsidRPr="002361F2">
        <w:rPr>
          <w:rFonts w:ascii="Arial" w:hAnsi="Arial" w:cs="Arial"/>
          <w:color w:val="000000" w:themeColor="text1"/>
          <w:sz w:val="22"/>
          <w:szCs w:val="22"/>
        </w:rPr>
        <w:t xml:space="preserve">ante las administradoras de riesgos laborales </w:t>
      </w:r>
      <w:r w:rsidR="003C1751" w:rsidRPr="002361F2">
        <w:rPr>
          <w:rFonts w:ascii="Arial" w:hAnsi="Arial" w:cs="Arial"/>
          <w:color w:val="000000" w:themeColor="text1"/>
          <w:sz w:val="22"/>
          <w:szCs w:val="22"/>
        </w:rPr>
        <w:t>los accidentes de trabajo o enfermedad</w:t>
      </w:r>
      <w:r w:rsidR="008518E7" w:rsidRPr="002361F2">
        <w:rPr>
          <w:rFonts w:ascii="Arial" w:hAnsi="Arial" w:cs="Arial"/>
          <w:color w:val="000000" w:themeColor="text1"/>
          <w:sz w:val="22"/>
          <w:szCs w:val="22"/>
        </w:rPr>
        <w:t>es</w:t>
      </w:r>
      <w:r w:rsidR="003C1751" w:rsidRPr="002361F2">
        <w:rPr>
          <w:rFonts w:ascii="Arial" w:hAnsi="Arial" w:cs="Arial"/>
          <w:color w:val="000000" w:themeColor="text1"/>
          <w:sz w:val="22"/>
          <w:szCs w:val="22"/>
        </w:rPr>
        <w:t xml:space="preserve"> profesionales</w:t>
      </w:r>
      <w:r w:rsidR="008F5261" w:rsidRPr="002361F2">
        <w:rPr>
          <w:rFonts w:ascii="Arial" w:hAnsi="Arial" w:cs="Arial"/>
          <w:color w:val="000000" w:themeColor="text1"/>
          <w:sz w:val="22"/>
          <w:szCs w:val="22"/>
        </w:rPr>
        <w:t xml:space="preserve"> que sufran sus trabajadores, ello conforme con lo señalado en </w:t>
      </w:r>
      <w:r w:rsidR="0028234E" w:rsidRPr="002361F2">
        <w:rPr>
          <w:rFonts w:ascii="Arial" w:hAnsi="Arial" w:cs="Arial"/>
          <w:sz w:val="22"/>
          <w:szCs w:val="22"/>
        </w:rPr>
        <w:t>el literal e) del artículo 21 y el artículo 62 del Decreto Ley 1295 de 1994</w:t>
      </w:r>
      <w:r w:rsidR="0059016C" w:rsidRPr="002361F2">
        <w:rPr>
          <w:rFonts w:ascii="Arial" w:hAnsi="Arial" w:cs="Arial"/>
          <w:sz w:val="22"/>
          <w:szCs w:val="22"/>
        </w:rPr>
        <w:t xml:space="preserve">. En caso marras, se evidencia que </w:t>
      </w:r>
      <w:r w:rsidR="008518E7" w:rsidRPr="002361F2">
        <w:rPr>
          <w:rFonts w:ascii="Arial" w:hAnsi="Arial" w:cs="Arial"/>
          <w:sz w:val="22"/>
          <w:szCs w:val="22"/>
        </w:rPr>
        <w:t xml:space="preserve">el empleador </w:t>
      </w:r>
      <w:r w:rsidR="008518E7" w:rsidRPr="002361F2">
        <w:rPr>
          <w:rFonts w:ascii="Arial" w:hAnsi="Arial" w:cs="Arial"/>
          <w:color w:val="000000" w:themeColor="text1"/>
          <w:sz w:val="22"/>
          <w:szCs w:val="22"/>
        </w:rPr>
        <w:t xml:space="preserve">CORREMENTRA S.A.S. no realizó el reporte del accidente sufrido por el señor Álzate a la ARL durante los dos días hábiles siguientes al siniestro, </w:t>
      </w:r>
      <w:r w:rsidR="008518E7" w:rsidRPr="002361F2">
        <w:rPr>
          <w:rFonts w:ascii="Arial" w:hAnsi="Arial" w:cs="Arial"/>
          <w:sz w:val="22"/>
          <w:szCs w:val="22"/>
        </w:rPr>
        <w:t xml:space="preserve">pese a que </w:t>
      </w:r>
      <w:r w:rsidR="005517A9" w:rsidRPr="002361F2">
        <w:rPr>
          <w:rFonts w:ascii="Arial" w:hAnsi="Arial" w:cs="Arial"/>
          <w:sz w:val="22"/>
          <w:szCs w:val="22"/>
        </w:rPr>
        <w:t xml:space="preserve">ARL </w:t>
      </w:r>
      <w:r w:rsidR="005517A9" w:rsidRPr="002361F2">
        <w:rPr>
          <w:rFonts w:ascii="Arial" w:hAnsi="Arial" w:cs="Arial"/>
          <w:bCs/>
          <w:sz w:val="22"/>
          <w:szCs w:val="22"/>
        </w:rPr>
        <w:t xml:space="preserve">SEGUROS DE VIDA SURAMERICANA S.A. requirió en dos oportunidades al empleador </w:t>
      </w:r>
      <w:r w:rsidR="005517A9" w:rsidRPr="002361F2">
        <w:rPr>
          <w:rFonts w:ascii="Arial" w:hAnsi="Arial" w:cs="Arial"/>
          <w:color w:val="000000" w:themeColor="text1"/>
          <w:sz w:val="22"/>
          <w:szCs w:val="22"/>
        </w:rPr>
        <w:t xml:space="preserve">CORREMENTRA S.A.S. para la radicación formal del FURAT firmado por el representante legal y demás documentos, sin embargo, </w:t>
      </w:r>
      <w:r w:rsidR="003A4B16" w:rsidRPr="002361F2">
        <w:rPr>
          <w:rFonts w:ascii="Arial" w:hAnsi="Arial" w:cs="Arial"/>
          <w:color w:val="000000" w:themeColor="text1"/>
          <w:sz w:val="22"/>
          <w:szCs w:val="22"/>
        </w:rPr>
        <w:t>aquel guardó silencio</w:t>
      </w:r>
      <w:r w:rsidR="008518E7" w:rsidRPr="002361F2">
        <w:rPr>
          <w:rFonts w:ascii="Arial" w:hAnsi="Arial" w:cs="Arial"/>
          <w:color w:val="000000" w:themeColor="text1"/>
          <w:sz w:val="22"/>
          <w:szCs w:val="22"/>
        </w:rPr>
        <w:t xml:space="preserve">, por lo tanto </w:t>
      </w:r>
      <w:r w:rsidR="003A4B16" w:rsidRPr="002361F2">
        <w:rPr>
          <w:rFonts w:ascii="Arial" w:hAnsi="Arial" w:cs="Arial"/>
          <w:color w:val="000000" w:themeColor="text1"/>
          <w:sz w:val="22"/>
          <w:szCs w:val="22"/>
        </w:rPr>
        <w:t xml:space="preserve">el evento </w:t>
      </w:r>
      <w:r w:rsidR="00683277" w:rsidRPr="002361F2">
        <w:rPr>
          <w:rFonts w:ascii="Arial" w:hAnsi="Arial" w:cs="Arial"/>
          <w:bCs/>
          <w:sz w:val="22"/>
          <w:szCs w:val="22"/>
        </w:rPr>
        <w:t xml:space="preserve">acaecido el </w:t>
      </w:r>
      <w:r w:rsidR="00683277" w:rsidRPr="002361F2">
        <w:rPr>
          <w:rFonts w:ascii="Arial" w:hAnsi="Arial" w:cs="Arial"/>
          <w:sz w:val="22"/>
          <w:szCs w:val="22"/>
        </w:rPr>
        <w:t>23/03/2023 en el cual falleció el señor MARIO ALZATE GIRALDO</w:t>
      </w:r>
      <w:r w:rsidR="00683277" w:rsidRPr="002361F2">
        <w:rPr>
          <w:rFonts w:ascii="Arial" w:hAnsi="Arial" w:cs="Arial"/>
          <w:color w:val="000000" w:themeColor="text1"/>
          <w:sz w:val="22"/>
          <w:szCs w:val="22"/>
        </w:rPr>
        <w:t xml:space="preserve"> </w:t>
      </w:r>
      <w:r w:rsidR="003A4B16" w:rsidRPr="002361F2">
        <w:rPr>
          <w:rFonts w:ascii="Arial" w:hAnsi="Arial" w:cs="Arial"/>
          <w:color w:val="000000" w:themeColor="text1"/>
          <w:sz w:val="22"/>
          <w:szCs w:val="22"/>
        </w:rPr>
        <w:t>NO fue notificado formalmente ante la ARL.</w:t>
      </w:r>
    </w:p>
    <w:p w14:paraId="07177207" w14:textId="77777777" w:rsidR="0028234E" w:rsidRPr="002361F2" w:rsidRDefault="0028234E" w:rsidP="002361F2">
      <w:pPr>
        <w:pStyle w:val="paragraph"/>
        <w:spacing w:before="0" w:beforeAutospacing="0" w:after="0" w:afterAutospacing="0"/>
        <w:jc w:val="both"/>
        <w:textAlignment w:val="baseline"/>
        <w:rPr>
          <w:rFonts w:ascii="Arial" w:hAnsi="Arial" w:cs="Arial"/>
          <w:sz w:val="22"/>
          <w:szCs w:val="22"/>
        </w:rPr>
      </w:pPr>
    </w:p>
    <w:p w14:paraId="5EDF85C0" w14:textId="08863991" w:rsidR="00683277" w:rsidRPr="002361F2" w:rsidRDefault="00683277" w:rsidP="002361F2">
      <w:pPr>
        <w:pStyle w:val="paragraph"/>
        <w:spacing w:before="0" w:beforeAutospacing="0" w:after="0" w:afterAutospacing="0"/>
        <w:jc w:val="both"/>
        <w:textAlignment w:val="baseline"/>
        <w:rPr>
          <w:rFonts w:ascii="Arial" w:hAnsi="Arial" w:cs="Arial"/>
          <w:sz w:val="22"/>
          <w:szCs w:val="22"/>
        </w:rPr>
      </w:pPr>
      <w:r w:rsidRPr="002361F2">
        <w:rPr>
          <w:rFonts w:ascii="Arial" w:hAnsi="Arial" w:cs="Arial"/>
          <w:sz w:val="22"/>
          <w:szCs w:val="22"/>
        </w:rPr>
        <w:t xml:space="preserve">Al respecto </w:t>
      </w:r>
      <w:r w:rsidR="00990404" w:rsidRPr="002361F2">
        <w:rPr>
          <w:rFonts w:ascii="Arial" w:hAnsi="Arial" w:cs="Arial"/>
          <w:sz w:val="22"/>
          <w:szCs w:val="22"/>
        </w:rPr>
        <w:t>los artículos citados precisan:</w:t>
      </w:r>
    </w:p>
    <w:p w14:paraId="76EEECF9" w14:textId="77777777" w:rsidR="00990404" w:rsidRPr="002361F2" w:rsidRDefault="00990404" w:rsidP="002361F2">
      <w:pPr>
        <w:pStyle w:val="paragraph"/>
        <w:spacing w:before="0" w:beforeAutospacing="0" w:after="0" w:afterAutospacing="0"/>
        <w:jc w:val="both"/>
        <w:textAlignment w:val="baseline"/>
        <w:rPr>
          <w:rFonts w:ascii="Arial" w:hAnsi="Arial" w:cs="Arial"/>
          <w:sz w:val="22"/>
          <w:szCs w:val="22"/>
        </w:rPr>
      </w:pPr>
    </w:p>
    <w:p w14:paraId="62D8B3CF" w14:textId="29ED9864" w:rsidR="00715581" w:rsidRPr="002361F2" w:rsidRDefault="00715581" w:rsidP="002361F2">
      <w:pPr>
        <w:pStyle w:val="paragraph"/>
        <w:spacing w:before="0" w:beforeAutospacing="0" w:after="0" w:afterAutospacing="0"/>
        <w:ind w:left="567" w:right="560"/>
        <w:jc w:val="both"/>
        <w:textAlignment w:val="baseline"/>
        <w:rPr>
          <w:rFonts w:ascii="Arial" w:hAnsi="Arial" w:cs="Arial"/>
          <w:i/>
          <w:iCs/>
          <w:sz w:val="22"/>
          <w:szCs w:val="22"/>
          <w:lang w:val="es-ES"/>
        </w:rPr>
      </w:pPr>
      <w:r w:rsidRPr="002361F2">
        <w:rPr>
          <w:rFonts w:ascii="Arial" w:hAnsi="Arial" w:cs="Arial"/>
          <w:i/>
          <w:iCs/>
          <w:sz w:val="22"/>
          <w:szCs w:val="22"/>
          <w:lang w:val="es-ES"/>
        </w:rPr>
        <w:t>ARTÍCULO </w:t>
      </w:r>
      <w:bookmarkStart w:id="4" w:name="21"/>
      <w:bookmarkEnd w:id="4"/>
      <w:r w:rsidRPr="002361F2">
        <w:rPr>
          <w:rFonts w:ascii="Arial" w:hAnsi="Arial" w:cs="Arial"/>
          <w:i/>
          <w:iCs/>
          <w:sz w:val="22"/>
          <w:szCs w:val="22"/>
          <w:lang w:val="es-ES"/>
        </w:rPr>
        <w:t>21. Obligaciones del Empleador.</w:t>
      </w:r>
    </w:p>
    <w:p w14:paraId="3986FF12" w14:textId="1DEAA47C" w:rsidR="00715581" w:rsidRPr="002361F2" w:rsidRDefault="00715581" w:rsidP="002361F2">
      <w:pPr>
        <w:pStyle w:val="paragraph"/>
        <w:spacing w:before="0" w:beforeAutospacing="0" w:after="0" w:afterAutospacing="0"/>
        <w:ind w:left="567" w:right="560"/>
        <w:jc w:val="both"/>
        <w:textAlignment w:val="baseline"/>
        <w:rPr>
          <w:rFonts w:ascii="Arial" w:hAnsi="Arial" w:cs="Arial"/>
          <w:i/>
          <w:iCs/>
          <w:sz w:val="22"/>
          <w:szCs w:val="22"/>
          <w:lang w:val="es-ES"/>
        </w:rPr>
      </w:pPr>
      <w:r w:rsidRPr="002361F2">
        <w:rPr>
          <w:rFonts w:ascii="Arial" w:hAnsi="Arial" w:cs="Arial"/>
          <w:i/>
          <w:iCs/>
          <w:sz w:val="22"/>
          <w:szCs w:val="22"/>
          <w:lang w:val="es-ES"/>
        </w:rPr>
        <w:t>(…)</w:t>
      </w:r>
    </w:p>
    <w:p w14:paraId="799917C1" w14:textId="0C749E41" w:rsidR="00715581" w:rsidRPr="002361F2" w:rsidRDefault="00715581" w:rsidP="002361F2">
      <w:pPr>
        <w:pStyle w:val="paragraph"/>
        <w:spacing w:before="0" w:beforeAutospacing="0" w:after="0" w:afterAutospacing="0"/>
        <w:ind w:left="567" w:right="560"/>
        <w:jc w:val="both"/>
        <w:textAlignment w:val="baseline"/>
        <w:rPr>
          <w:rFonts w:ascii="Arial" w:hAnsi="Arial" w:cs="Arial"/>
          <w:i/>
          <w:iCs/>
          <w:sz w:val="22"/>
          <w:szCs w:val="22"/>
        </w:rPr>
      </w:pPr>
      <w:r w:rsidRPr="002361F2">
        <w:rPr>
          <w:rFonts w:ascii="Arial" w:hAnsi="Arial" w:cs="Arial"/>
          <w:i/>
          <w:iCs/>
          <w:sz w:val="22"/>
          <w:szCs w:val="22"/>
          <w:lang w:val="es-ES"/>
        </w:rPr>
        <w:t>e) Notificar a la entidad administradora a la que se encuentre afiliado, los accidentes de trabajo y las enfermedades profesionales. (…)</w:t>
      </w:r>
    </w:p>
    <w:p w14:paraId="1BAEA926" w14:textId="77777777" w:rsidR="008359E8" w:rsidRPr="002361F2" w:rsidRDefault="008359E8" w:rsidP="002361F2">
      <w:pPr>
        <w:pStyle w:val="paragraph"/>
        <w:spacing w:before="0" w:beforeAutospacing="0" w:after="0" w:afterAutospacing="0"/>
        <w:jc w:val="both"/>
        <w:textAlignment w:val="baseline"/>
        <w:rPr>
          <w:rFonts w:ascii="Arial" w:hAnsi="Arial" w:cs="Arial"/>
          <w:b/>
          <w:bCs/>
          <w:i/>
          <w:iCs/>
          <w:sz w:val="22"/>
          <w:szCs w:val="22"/>
        </w:rPr>
      </w:pPr>
    </w:p>
    <w:p w14:paraId="4DC7DBBD" w14:textId="77777777" w:rsidR="008359E8" w:rsidRPr="002361F2" w:rsidRDefault="008359E8" w:rsidP="002361F2">
      <w:pPr>
        <w:pStyle w:val="paragraph"/>
        <w:spacing w:before="0" w:beforeAutospacing="0" w:after="0" w:afterAutospacing="0"/>
        <w:jc w:val="both"/>
        <w:textAlignment w:val="baseline"/>
        <w:rPr>
          <w:rFonts w:ascii="Arial" w:hAnsi="Arial" w:cs="Arial"/>
          <w:b/>
          <w:bCs/>
          <w:i/>
          <w:iCs/>
          <w:sz w:val="22"/>
          <w:szCs w:val="22"/>
        </w:rPr>
      </w:pPr>
    </w:p>
    <w:p w14:paraId="7261C4CB" w14:textId="6B91A730" w:rsidR="008359E8" w:rsidRPr="002361F2" w:rsidRDefault="008359E8" w:rsidP="002361F2">
      <w:pPr>
        <w:pStyle w:val="paragraph"/>
        <w:spacing w:before="0" w:beforeAutospacing="0" w:after="0" w:afterAutospacing="0"/>
        <w:ind w:left="567" w:right="560"/>
        <w:jc w:val="both"/>
        <w:textAlignment w:val="baseline"/>
        <w:rPr>
          <w:rFonts w:ascii="Arial" w:hAnsi="Arial" w:cs="Arial"/>
          <w:i/>
          <w:iCs/>
          <w:sz w:val="22"/>
          <w:szCs w:val="22"/>
        </w:rPr>
      </w:pPr>
      <w:r w:rsidRPr="002361F2">
        <w:rPr>
          <w:rFonts w:ascii="Arial" w:hAnsi="Arial" w:cs="Arial"/>
          <w:i/>
          <w:iCs/>
          <w:sz w:val="22"/>
          <w:szCs w:val="22"/>
        </w:rPr>
        <w:t>ARTÍCULO </w:t>
      </w:r>
      <w:bookmarkStart w:id="5" w:name="62"/>
      <w:bookmarkEnd w:id="5"/>
      <w:r w:rsidRPr="002361F2">
        <w:rPr>
          <w:rFonts w:ascii="Arial" w:hAnsi="Arial" w:cs="Arial"/>
          <w:i/>
          <w:iCs/>
          <w:sz w:val="22"/>
          <w:szCs w:val="22"/>
        </w:rPr>
        <w:t>62. Información de riesgos profesionales.</w:t>
      </w:r>
    </w:p>
    <w:p w14:paraId="2BC78CFE" w14:textId="77777777" w:rsidR="008359E8" w:rsidRPr="002361F2" w:rsidRDefault="008359E8" w:rsidP="002361F2">
      <w:pPr>
        <w:pStyle w:val="paragraph"/>
        <w:spacing w:before="0" w:beforeAutospacing="0" w:after="0" w:afterAutospacing="0"/>
        <w:ind w:left="567" w:right="560"/>
        <w:jc w:val="both"/>
        <w:textAlignment w:val="baseline"/>
        <w:rPr>
          <w:rFonts w:ascii="Arial" w:hAnsi="Arial" w:cs="Arial"/>
          <w:i/>
          <w:iCs/>
          <w:sz w:val="22"/>
          <w:szCs w:val="22"/>
        </w:rPr>
      </w:pPr>
      <w:r w:rsidRPr="002361F2">
        <w:rPr>
          <w:rFonts w:ascii="Arial" w:hAnsi="Arial" w:cs="Arial"/>
          <w:i/>
          <w:iCs/>
          <w:sz w:val="22"/>
          <w:szCs w:val="22"/>
        </w:rPr>
        <w:t>Los empleadores están obligados a informar a sus trabajadores los riesgos a que pueden verse expuestos en la ejecución de la labor encomendada o contratada.</w:t>
      </w:r>
    </w:p>
    <w:p w14:paraId="37F60D51" w14:textId="77777777" w:rsidR="005F2865" w:rsidRPr="002361F2" w:rsidRDefault="005F2865" w:rsidP="002361F2">
      <w:pPr>
        <w:pStyle w:val="paragraph"/>
        <w:spacing w:before="0" w:beforeAutospacing="0" w:after="0" w:afterAutospacing="0"/>
        <w:ind w:left="567" w:right="560"/>
        <w:jc w:val="both"/>
        <w:textAlignment w:val="baseline"/>
        <w:rPr>
          <w:rFonts w:ascii="Arial" w:hAnsi="Arial" w:cs="Arial"/>
          <w:i/>
          <w:iCs/>
          <w:sz w:val="22"/>
          <w:szCs w:val="22"/>
        </w:rPr>
      </w:pPr>
    </w:p>
    <w:p w14:paraId="2178BFD2" w14:textId="77777777" w:rsidR="008359E8" w:rsidRPr="002361F2" w:rsidRDefault="008359E8" w:rsidP="002361F2">
      <w:pPr>
        <w:pStyle w:val="paragraph"/>
        <w:spacing w:before="0" w:beforeAutospacing="0" w:after="0" w:afterAutospacing="0"/>
        <w:ind w:left="567" w:right="560"/>
        <w:jc w:val="both"/>
        <w:textAlignment w:val="baseline"/>
        <w:rPr>
          <w:rFonts w:ascii="Arial" w:hAnsi="Arial" w:cs="Arial"/>
          <w:i/>
          <w:iCs/>
          <w:sz w:val="22"/>
          <w:szCs w:val="22"/>
        </w:rPr>
      </w:pPr>
      <w:r w:rsidRPr="002361F2">
        <w:rPr>
          <w:rFonts w:ascii="Arial" w:hAnsi="Arial" w:cs="Arial"/>
          <w:i/>
          <w:iCs/>
          <w:sz w:val="22"/>
          <w:szCs w:val="22"/>
        </w:rPr>
        <w:t>Todo accidente de trabajo o enfermedad profesional que ocurra en una empresa o actividad económica, deberá ser informado por el respectivo empleador a la entidad administradora de riesgos profesionales y a la entidad promotora de salud, en forma simultánea, dentro de los dos días hábiles siguientes de ocurrido el accidente o diagnosticada la enfermedad.</w:t>
      </w:r>
    </w:p>
    <w:p w14:paraId="6F9D787D" w14:textId="77777777" w:rsidR="008359E8" w:rsidRPr="002361F2" w:rsidRDefault="008359E8" w:rsidP="002361F2">
      <w:pPr>
        <w:pStyle w:val="paragraph"/>
        <w:spacing w:before="0" w:beforeAutospacing="0" w:after="0" w:afterAutospacing="0"/>
        <w:jc w:val="both"/>
        <w:textAlignment w:val="baseline"/>
        <w:rPr>
          <w:rFonts w:ascii="Arial" w:hAnsi="Arial" w:cs="Arial"/>
          <w:i/>
          <w:iCs/>
          <w:sz w:val="22"/>
          <w:szCs w:val="22"/>
        </w:rPr>
      </w:pPr>
    </w:p>
    <w:p w14:paraId="4F783A59" w14:textId="1FD2AA25" w:rsidR="00990404" w:rsidRPr="002361F2" w:rsidRDefault="00E1119E" w:rsidP="002361F2">
      <w:pPr>
        <w:pStyle w:val="paragraph"/>
        <w:spacing w:before="0" w:beforeAutospacing="0" w:after="0" w:afterAutospacing="0"/>
        <w:jc w:val="both"/>
        <w:textAlignment w:val="baseline"/>
        <w:rPr>
          <w:rFonts w:ascii="Arial" w:hAnsi="Arial" w:cs="Arial"/>
          <w:color w:val="000000" w:themeColor="text1"/>
          <w:sz w:val="22"/>
          <w:szCs w:val="22"/>
        </w:rPr>
      </w:pPr>
      <w:r w:rsidRPr="002361F2">
        <w:rPr>
          <w:rFonts w:ascii="Arial" w:hAnsi="Arial" w:cs="Arial"/>
          <w:color w:val="000000" w:themeColor="text1"/>
          <w:sz w:val="22"/>
          <w:szCs w:val="22"/>
        </w:rPr>
        <w:t>A su turno el artículo 5 de la Resolución 1570 de 2005, precisa la obligación de la ARL</w:t>
      </w:r>
      <w:r w:rsidR="004D1212" w:rsidRPr="002361F2">
        <w:rPr>
          <w:rFonts w:ascii="Arial" w:hAnsi="Arial" w:cs="Arial"/>
          <w:color w:val="000000" w:themeColor="text1"/>
          <w:sz w:val="22"/>
          <w:szCs w:val="22"/>
        </w:rPr>
        <w:t xml:space="preserve"> de solicitar información así:</w:t>
      </w:r>
    </w:p>
    <w:p w14:paraId="4A07E2D4" w14:textId="77777777" w:rsidR="004D1212" w:rsidRPr="002361F2" w:rsidRDefault="004D1212" w:rsidP="002361F2">
      <w:pPr>
        <w:pStyle w:val="paragraph"/>
        <w:spacing w:before="0" w:beforeAutospacing="0" w:after="0" w:afterAutospacing="0"/>
        <w:jc w:val="both"/>
        <w:textAlignment w:val="baseline"/>
        <w:rPr>
          <w:rFonts w:ascii="Arial" w:hAnsi="Arial" w:cs="Arial"/>
          <w:b/>
          <w:bCs/>
          <w:color w:val="000000" w:themeColor="text1"/>
          <w:sz w:val="22"/>
          <w:szCs w:val="22"/>
          <w:u w:val="single"/>
        </w:rPr>
      </w:pPr>
    </w:p>
    <w:p w14:paraId="32472F15" w14:textId="30A03A69" w:rsidR="004D1212" w:rsidRPr="002361F2" w:rsidRDefault="00AB4F03" w:rsidP="002361F2">
      <w:pPr>
        <w:pStyle w:val="paragraph"/>
        <w:spacing w:before="0" w:beforeAutospacing="0" w:after="0" w:afterAutospacing="0"/>
        <w:ind w:left="567" w:right="560"/>
        <w:jc w:val="both"/>
        <w:textAlignment w:val="baseline"/>
        <w:rPr>
          <w:rFonts w:ascii="Arial" w:hAnsi="Arial" w:cs="Arial"/>
          <w:b/>
          <w:bCs/>
          <w:i/>
          <w:iCs/>
          <w:color w:val="000000" w:themeColor="text1"/>
          <w:sz w:val="22"/>
          <w:szCs w:val="22"/>
        </w:rPr>
      </w:pPr>
      <w:r w:rsidRPr="002361F2">
        <w:rPr>
          <w:rFonts w:ascii="Arial" w:hAnsi="Arial" w:cs="Arial"/>
          <w:b/>
          <w:bCs/>
          <w:i/>
          <w:iCs/>
          <w:color w:val="000000" w:themeColor="text1"/>
          <w:sz w:val="22"/>
          <w:szCs w:val="22"/>
        </w:rPr>
        <w:t>“</w:t>
      </w:r>
      <w:r w:rsidR="004D1212" w:rsidRPr="002361F2">
        <w:rPr>
          <w:rFonts w:ascii="Arial" w:hAnsi="Arial" w:cs="Arial"/>
          <w:b/>
          <w:bCs/>
          <w:i/>
          <w:iCs/>
          <w:color w:val="000000" w:themeColor="text1"/>
          <w:sz w:val="22"/>
          <w:szCs w:val="22"/>
        </w:rPr>
        <w:t xml:space="preserve">ARTÍCULO 5º. MANEJO DE LA INFORMACIÓN CUANDO EL EMPLEADOR O CONTRATANTE NO REPORTA EL ACCIDENTE DE TRABAJO O LA ENFERMEDAD PROFESIONAL. </w:t>
      </w:r>
      <w:r w:rsidR="004D1212" w:rsidRPr="002361F2">
        <w:rPr>
          <w:rFonts w:ascii="Arial" w:hAnsi="Arial" w:cs="Arial"/>
          <w:i/>
          <w:iCs/>
          <w:color w:val="000000" w:themeColor="text1"/>
          <w:sz w:val="22"/>
          <w:szCs w:val="22"/>
        </w:rPr>
        <w:t>Cuando el empleador o contratante no reporte el accidente de trabajo o la enfermedad profesional y el aviso lo dé el trabajador o la persona interesada, conforme lo dispone el inciso quinto del artículo 3º de la Resolución 00156 de 2005, la entidad administradora de riesgos profesionales solicitará y complementará la información que se requiera, para efecto de diligenciar las variables contenidas en el anexo técnico que forma parte integral de la presente resolución.</w:t>
      </w:r>
      <w:r w:rsidRPr="002361F2">
        <w:rPr>
          <w:rFonts w:ascii="Arial" w:hAnsi="Arial" w:cs="Arial"/>
          <w:i/>
          <w:iCs/>
          <w:color w:val="000000" w:themeColor="text1"/>
          <w:sz w:val="22"/>
          <w:szCs w:val="22"/>
        </w:rPr>
        <w:t>”</w:t>
      </w:r>
    </w:p>
    <w:p w14:paraId="7D8905AE" w14:textId="77777777" w:rsidR="0028234E" w:rsidRPr="002361F2" w:rsidRDefault="0028234E" w:rsidP="002361F2">
      <w:pPr>
        <w:pStyle w:val="paragraph"/>
        <w:spacing w:before="0" w:beforeAutospacing="0" w:after="0" w:afterAutospacing="0"/>
        <w:jc w:val="both"/>
        <w:textAlignment w:val="baseline"/>
        <w:rPr>
          <w:rFonts w:ascii="Arial" w:hAnsi="Arial" w:cs="Arial"/>
          <w:b/>
          <w:bCs/>
          <w:color w:val="000000" w:themeColor="text1"/>
          <w:sz w:val="22"/>
          <w:szCs w:val="22"/>
          <w:u w:val="single"/>
        </w:rPr>
      </w:pPr>
    </w:p>
    <w:p w14:paraId="2B7C07F3" w14:textId="6EACAB8B" w:rsidR="004D1212" w:rsidRPr="002361F2" w:rsidRDefault="00524392" w:rsidP="002361F2">
      <w:pPr>
        <w:pStyle w:val="paragraph"/>
        <w:spacing w:before="0" w:beforeAutospacing="0" w:after="0" w:afterAutospacing="0"/>
        <w:jc w:val="both"/>
        <w:textAlignment w:val="baseline"/>
        <w:rPr>
          <w:rFonts w:ascii="Arial" w:hAnsi="Arial" w:cs="Arial"/>
          <w:sz w:val="22"/>
          <w:szCs w:val="22"/>
        </w:rPr>
      </w:pPr>
      <w:r w:rsidRPr="002361F2">
        <w:rPr>
          <w:rFonts w:ascii="Arial" w:hAnsi="Arial" w:cs="Arial"/>
          <w:color w:val="000000" w:themeColor="text1"/>
          <w:sz w:val="22"/>
          <w:szCs w:val="22"/>
        </w:rPr>
        <w:t>Conforme con el artículo expuesto, véase que la empresa</w:t>
      </w:r>
      <w:r w:rsidRPr="002361F2">
        <w:rPr>
          <w:rFonts w:ascii="Arial" w:hAnsi="Arial" w:cs="Arial"/>
          <w:b/>
          <w:bCs/>
          <w:color w:val="000000" w:themeColor="text1"/>
          <w:sz w:val="22"/>
          <w:szCs w:val="22"/>
        </w:rPr>
        <w:t xml:space="preserve"> </w:t>
      </w:r>
      <w:r w:rsidRPr="002361F2">
        <w:rPr>
          <w:rFonts w:ascii="Arial" w:hAnsi="Arial" w:cs="Arial"/>
          <w:color w:val="000000" w:themeColor="text1"/>
          <w:sz w:val="22"/>
          <w:szCs w:val="22"/>
        </w:rPr>
        <w:t xml:space="preserve">CORREMENTRA S.A.S. no reportó el </w:t>
      </w:r>
      <w:r w:rsidR="005F1BA7" w:rsidRPr="002361F2">
        <w:rPr>
          <w:rFonts w:ascii="Arial" w:hAnsi="Arial" w:cs="Arial"/>
          <w:color w:val="000000" w:themeColor="text1"/>
          <w:sz w:val="22"/>
          <w:szCs w:val="22"/>
        </w:rPr>
        <w:t>presunto accidente de trabajo</w:t>
      </w:r>
      <w:r w:rsidR="00AB4F03" w:rsidRPr="002361F2">
        <w:rPr>
          <w:rFonts w:ascii="Arial" w:hAnsi="Arial" w:cs="Arial"/>
          <w:color w:val="000000" w:themeColor="text1"/>
          <w:sz w:val="22"/>
          <w:szCs w:val="22"/>
        </w:rPr>
        <w:t xml:space="preserve"> sufrido por el señor </w:t>
      </w:r>
      <w:r w:rsidR="00AB4F03" w:rsidRPr="002361F2">
        <w:rPr>
          <w:rFonts w:ascii="Arial" w:hAnsi="Arial" w:cs="Arial"/>
          <w:sz w:val="22"/>
          <w:szCs w:val="22"/>
        </w:rPr>
        <w:t>MARIO ALZATE GIRALDO</w:t>
      </w:r>
      <w:r w:rsidR="005F1BA7" w:rsidRPr="002361F2">
        <w:rPr>
          <w:rFonts w:ascii="Arial" w:hAnsi="Arial" w:cs="Arial"/>
          <w:color w:val="000000" w:themeColor="text1"/>
          <w:sz w:val="22"/>
          <w:szCs w:val="22"/>
        </w:rPr>
        <w:t xml:space="preserve">, por lo que, la ARL </w:t>
      </w:r>
      <w:r w:rsidR="005F1BA7" w:rsidRPr="002361F2">
        <w:rPr>
          <w:rFonts w:ascii="Arial" w:hAnsi="Arial" w:cs="Arial"/>
          <w:sz w:val="22"/>
          <w:szCs w:val="22"/>
        </w:rPr>
        <w:t xml:space="preserve">SEGUROS DE VIDA SURAMERICANA S.A. requirió en dos oportunidades </w:t>
      </w:r>
      <w:r w:rsidR="00AB666D" w:rsidRPr="002361F2">
        <w:rPr>
          <w:rFonts w:ascii="Arial" w:hAnsi="Arial" w:cs="Arial"/>
          <w:sz w:val="22"/>
          <w:szCs w:val="22"/>
        </w:rPr>
        <w:t>(</w:t>
      </w:r>
      <w:r w:rsidR="001D1D31" w:rsidRPr="002361F2">
        <w:rPr>
          <w:rFonts w:ascii="Arial" w:hAnsi="Arial" w:cs="Arial"/>
          <w:sz w:val="22"/>
          <w:szCs w:val="22"/>
        </w:rPr>
        <w:t>15</w:t>
      </w:r>
      <w:r w:rsidR="00944003" w:rsidRPr="002361F2">
        <w:rPr>
          <w:rFonts w:ascii="Arial" w:hAnsi="Arial" w:cs="Arial"/>
          <w:sz w:val="22"/>
          <w:szCs w:val="22"/>
        </w:rPr>
        <w:t xml:space="preserve"> y 28</w:t>
      </w:r>
      <w:r w:rsidR="001D1D31" w:rsidRPr="002361F2">
        <w:rPr>
          <w:rFonts w:ascii="Arial" w:hAnsi="Arial" w:cs="Arial"/>
          <w:sz w:val="22"/>
          <w:szCs w:val="22"/>
        </w:rPr>
        <w:t xml:space="preserve"> </w:t>
      </w:r>
      <w:r w:rsidR="00944003" w:rsidRPr="002361F2">
        <w:rPr>
          <w:rFonts w:ascii="Arial" w:hAnsi="Arial" w:cs="Arial"/>
          <w:sz w:val="22"/>
          <w:szCs w:val="22"/>
        </w:rPr>
        <w:t xml:space="preserve">de junio </w:t>
      </w:r>
      <w:r w:rsidR="001D1D31" w:rsidRPr="002361F2">
        <w:rPr>
          <w:rFonts w:ascii="Arial" w:hAnsi="Arial" w:cs="Arial"/>
          <w:sz w:val="22"/>
          <w:szCs w:val="22"/>
        </w:rPr>
        <w:t xml:space="preserve">de 2023) </w:t>
      </w:r>
      <w:r w:rsidR="005F1BA7" w:rsidRPr="002361F2">
        <w:rPr>
          <w:rFonts w:ascii="Arial" w:hAnsi="Arial" w:cs="Arial"/>
          <w:sz w:val="22"/>
          <w:szCs w:val="22"/>
        </w:rPr>
        <w:t>a la misma a fin de allegar la documentación necesaria para realizar la calificación del origen del evento, como se evidencia:</w:t>
      </w:r>
    </w:p>
    <w:p w14:paraId="02EAB453" w14:textId="77777777" w:rsidR="005F1BA7" w:rsidRPr="002361F2" w:rsidRDefault="005F1BA7" w:rsidP="002361F2">
      <w:pPr>
        <w:pStyle w:val="paragraph"/>
        <w:spacing w:before="0" w:beforeAutospacing="0" w:after="0" w:afterAutospacing="0"/>
        <w:jc w:val="both"/>
        <w:textAlignment w:val="baseline"/>
        <w:rPr>
          <w:rFonts w:ascii="Arial" w:hAnsi="Arial" w:cs="Arial"/>
          <w:sz w:val="22"/>
          <w:szCs w:val="22"/>
        </w:rPr>
      </w:pPr>
    </w:p>
    <w:p w14:paraId="2A90685C" w14:textId="3C3A97C8" w:rsidR="005F1BA7" w:rsidRPr="002361F2" w:rsidRDefault="00AB666D" w:rsidP="002361F2">
      <w:pPr>
        <w:pStyle w:val="paragraph"/>
        <w:spacing w:before="0" w:beforeAutospacing="0" w:after="0" w:afterAutospacing="0"/>
        <w:jc w:val="center"/>
        <w:textAlignment w:val="baseline"/>
        <w:rPr>
          <w:rFonts w:ascii="Arial" w:hAnsi="Arial" w:cs="Arial"/>
          <w:color w:val="000000" w:themeColor="text1"/>
          <w:sz w:val="22"/>
          <w:szCs w:val="22"/>
        </w:rPr>
      </w:pPr>
      <w:r w:rsidRPr="002361F2">
        <w:rPr>
          <w:rFonts w:ascii="Arial" w:hAnsi="Arial" w:cs="Arial"/>
          <w:noProof/>
          <w:sz w:val="22"/>
          <w:szCs w:val="22"/>
        </w:rPr>
        <w:drawing>
          <wp:inline distT="0" distB="0" distL="0" distR="0" wp14:anchorId="29050F45" wp14:editId="2D1946A1">
            <wp:extent cx="6623619" cy="2047875"/>
            <wp:effectExtent l="0" t="0" r="0" b="0"/>
            <wp:docPr id="1133886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0931" cy="2050136"/>
                    </a:xfrm>
                    <a:prstGeom prst="rect">
                      <a:avLst/>
                    </a:prstGeom>
                    <a:noFill/>
                    <a:ln>
                      <a:noFill/>
                    </a:ln>
                  </pic:spPr>
                </pic:pic>
              </a:graphicData>
            </a:graphic>
          </wp:inline>
        </w:drawing>
      </w:r>
    </w:p>
    <w:p w14:paraId="438DE598" w14:textId="77777777" w:rsidR="004D1212" w:rsidRPr="002361F2" w:rsidRDefault="004D1212" w:rsidP="002361F2">
      <w:pPr>
        <w:pStyle w:val="paragraph"/>
        <w:spacing w:before="0" w:beforeAutospacing="0" w:after="0" w:afterAutospacing="0"/>
        <w:jc w:val="both"/>
        <w:textAlignment w:val="baseline"/>
        <w:rPr>
          <w:rFonts w:ascii="Arial" w:hAnsi="Arial" w:cs="Arial"/>
          <w:b/>
          <w:bCs/>
          <w:color w:val="000000" w:themeColor="text1"/>
          <w:sz w:val="22"/>
          <w:szCs w:val="22"/>
          <w:u w:val="single"/>
        </w:rPr>
      </w:pPr>
    </w:p>
    <w:p w14:paraId="697B2F65" w14:textId="6B6452C9" w:rsidR="004D1212" w:rsidRPr="002361F2" w:rsidRDefault="001D1D31" w:rsidP="002361F2">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2361F2">
        <w:rPr>
          <w:rFonts w:ascii="Arial" w:hAnsi="Arial" w:cs="Arial"/>
          <w:noProof/>
          <w:sz w:val="22"/>
          <w:szCs w:val="22"/>
        </w:rPr>
        <w:drawing>
          <wp:inline distT="0" distB="0" distL="0" distR="0" wp14:anchorId="736857EF" wp14:editId="4F47F6F1">
            <wp:extent cx="6548928" cy="2085975"/>
            <wp:effectExtent l="0" t="0" r="0" b="0"/>
            <wp:docPr id="16673161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0267" cy="2086402"/>
                    </a:xfrm>
                    <a:prstGeom prst="rect">
                      <a:avLst/>
                    </a:prstGeom>
                    <a:noFill/>
                    <a:ln>
                      <a:noFill/>
                    </a:ln>
                  </pic:spPr>
                </pic:pic>
              </a:graphicData>
            </a:graphic>
          </wp:inline>
        </w:drawing>
      </w:r>
    </w:p>
    <w:p w14:paraId="6041552E" w14:textId="77777777" w:rsidR="004D1212" w:rsidRPr="002361F2" w:rsidRDefault="004D1212" w:rsidP="002361F2">
      <w:pPr>
        <w:pStyle w:val="paragraph"/>
        <w:spacing w:before="0" w:beforeAutospacing="0" w:after="0" w:afterAutospacing="0"/>
        <w:jc w:val="both"/>
        <w:textAlignment w:val="baseline"/>
        <w:rPr>
          <w:rFonts w:ascii="Arial" w:hAnsi="Arial" w:cs="Arial"/>
          <w:b/>
          <w:bCs/>
          <w:color w:val="000000" w:themeColor="text1"/>
          <w:sz w:val="22"/>
          <w:szCs w:val="22"/>
          <w:u w:val="single"/>
        </w:rPr>
      </w:pPr>
    </w:p>
    <w:p w14:paraId="083585D3" w14:textId="71EE3861" w:rsidR="0028234E" w:rsidRPr="002361F2" w:rsidRDefault="001D1D31" w:rsidP="002361F2">
      <w:pPr>
        <w:pStyle w:val="paragraph"/>
        <w:spacing w:before="0" w:beforeAutospacing="0" w:after="0" w:afterAutospacing="0"/>
        <w:jc w:val="both"/>
        <w:textAlignment w:val="baseline"/>
        <w:rPr>
          <w:rFonts w:ascii="Arial" w:hAnsi="Arial" w:cs="Arial"/>
          <w:color w:val="000000" w:themeColor="text1"/>
          <w:sz w:val="22"/>
          <w:szCs w:val="22"/>
          <w:u w:val="single"/>
        </w:rPr>
      </w:pPr>
      <w:r w:rsidRPr="002361F2">
        <w:rPr>
          <w:rFonts w:ascii="Arial" w:hAnsi="Arial" w:cs="Arial"/>
          <w:color w:val="000000" w:themeColor="text1"/>
          <w:sz w:val="22"/>
          <w:szCs w:val="22"/>
          <w:u w:val="single"/>
        </w:rPr>
        <w:t xml:space="preserve">Solicitando la siguiente información conforme oficio del </w:t>
      </w:r>
      <w:r w:rsidR="00AB4F03" w:rsidRPr="002361F2">
        <w:rPr>
          <w:rFonts w:ascii="Arial" w:hAnsi="Arial" w:cs="Arial"/>
          <w:color w:val="000000" w:themeColor="text1"/>
          <w:sz w:val="22"/>
          <w:szCs w:val="22"/>
          <w:u w:val="single"/>
        </w:rPr>
        <w:t>15/06/2023:</w:t>
      </w:r>
    </w:p>
    <w:p w14:paraId="2FC0DB6B" w14:textId="77777777" w:rsidR="00AB4F03" w:rsidRPr="002361F2" w:rsidRDefault="00AB4F03" w:rsidP="002361F2">
      <w:pPr>
        <w:pStyle w:val="paragraph"/>
        <w:spacing w:before="0" w:beforeAutospacing="0" w:after="0" w:afterAutospacing="0"/>
        <w:jc w:val="both"/>
        <w:textAlignment w:val="baseline"/>
        <w:rPr>
          <w:rFonts w:ascii="Arial" w:hAnsi="Arial" w:cs="Arial"/>
          <w:color w:val="000000" w:themeColor="text1"/>
          <w:sz w:val="22"/>
          <w:szCs w:val="22"/>
        </w:rPr>
      </w:pPr>
    </w:p>
    <w:p w14:paraId="29F2A8AC" w14:textId="75A9AE40" w:rsidR="00AB4F03" w:rsidRPr="002361F2" w:rsidRDefault="00AB4F03" w:rsidP="002361F2">
      <w:pPr>
        <w:pStyle w:val="paragraph"/>
        <w:spacing w:before="0" w:beforeAutospacing="0" w:after="0" w:afterAutospacing="0"/>
        <w:jc w:val="center"/>
        <w:textAlignment w:val="baseline"/>
        <w:rPr>
          <w:rFonts w:ascii="Arial" w:hAnsi="Arial" w:cs="Arial"/>
          <w:color w:val="000000" w:themeColor="text1"/>
          <w:sz w:val="22"/>
          <w:szCs w:val="22"/>
        </w:rPr>
      </w:pPr>
      <w:r w:rsidRPr="002361F2">
        <w:rPr>
          <w:rFonts w:ascii="Arial" w:hAnsi="Arial" w:cs="Arial"/>
          <w:noProof/>
          <w:color w:val="000000" w:themeColor="text1"/>
          <w:sz w:val="22"/>
          <w:szCs w:val="22"/>
        </w:rPr>
        <w:drawing>
          <wp:inline distT="0" distB="0" distL="0" distR="0" wp14:anchorId="098ED03A" wp14:editId="18F71E4B">
            <wp:extent cx="6116320" cy="3610610"/>
            <wp:effectExtent l="0" t="0" r="0" b="0"/>
            <wp:docPr id="1457998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98465" name=""/>
                    <pic:cNvPicPr/>
                  </pic:nvPicPr>
                  <pic:blipFill>
                    <a:blip r:embed="rId15"/>
                    <a:stretch>
                      <a:fillRect/>
                    </a:stretch>
                  </pic:blipFill>
                  <pic:spPr>
                    <a:xfrm>
                      <a:off x="0" y="0"/>
                      <a:ext cx="6116320" cy="3610610"/>
                    </a:xfrm>
                    <a:prstGeom prst="rect">
                      <a:avLst/>
                    </a:prstGeom>
                  </pic:spPr>
                </pic:pic>
              </a:graphicData>
            </a:graphic>
          </wp:inline>
        </w:drawing>
      </w:r>
    </w:p>
    <w:p w14:paraId="116B2ED6" w14:textId="77777777" w:rsidR="001D1D31" w:rsidRPr="002361F2" w:rsidRDefault="001D1D31" w:rsidP="002361F2">
      <w:pPr>
        <w:pStyle w:val="paragraph"/>
        <w:spacing w:before="0" w:beforeAutospacing="0" w:after="0" w:afterAutospacing="0"/>
        <w:ind w:left="720"/>
        <w:jc w:val="both"/>
        <w:textAlignment w:val="baseline"/>
        <w:rPr>
          <w:rFonts w:ascii="Arial" w:hAnsi="Arial" w:cs="Arial"/>
          <w:b/>
          <w:bCs/>
          <w:color w:val="000000" w:themeColor="text1"/>
          <w:sz w:val="22"/>
          <w:szCs w:val="22"/>
          <w:u w:val="single"/>
        </w:rPr>
      </w:pPr>
    </w:p>
    <w:p w14:paraId="324330EE" w14:textId="56B0823E" w:rsidR="0093338D" w:rsidRPr="002361F2" w:rsidRDefault="00342ABF" w:rsidP="002361F2">
      <w:pPr>
        <w:pStyle w:val="paragraph"/>
        <w:spacing w:before="0" w:beforeAutospacing="0" w:after="0" w:afterAutospacing="0"/>
        <w:jc w:val="both"/>
        <w:textAlignment w:val="baseline"/>
        <w:rPr>
          <w:rFonts w:ascii="Arial" w:hAnsi="Arial" w:cs="Arial"/>
          <w:color w:val="000000" w:themeColor="text1"/>
          <w:sz w:val="22"/>
          <w:szCs w:val="22"/>
        </w:rPr>
      </w:pPr>
      <w:r w:rsidRPr="002361F2">
        <w:rPr>
          <w:rFonts w:ascii="Arial" w:hAnsi="Arial" w:cs="Arial"/>
          <w:color w:val="000000" w:themeColor="text1"/>
          <w:sz w:val="22"/>
          <w:szCs w:val="22"/>
        </w:rPr>
        <w:t xml:space="preserve">A pesar de los anteriores requerimientos de información al empleador, aquel </w:t>
      </w:r>
      <w:r w:rsidR="00B761F8" w:rsidRPr="002361F2">
        <w:rPr>
          <w:rFonts w:ascii="Arial" w:hAnsi="Arial" w:cs="Arial"/>
          <w:color w:val="000000" w:themeColor="text1"/>
          <w:sz w:val="22"/>
          <w:szCs w:val="22"/>
        </w:rPr>
        <w:t xml:space="preserve">guardó silencio </w:t>
      </w:r>
      <w:r w:rsidR="0091120B" w:rsidRPr="002361F2">
        <w:rPr>
          <w:rFonts w:ascii="Arial" w:hAnsi="Arial" w:cs="Arial"/>
          <w:color w:val="000000" w:themeColor="text1"/>
          <w:sz w:val="22"/>
          <w:szCs w:val="22"/>
        </w:rPr>
        <w:t xml:space="preserve">y a la fecha NO ha remitido documentación alguna, por lo que, </w:t>
      </w:r>
      <w:r w:rsidR="0093338D" w:rsidRPr="002361F2">
        <w:rPr>
          <w:rFonts w:ascii="Arial" w:hAnsi="Arial" w:cs="Arial"/>
          <w:color w:val="000000" w:themeColor="text1"/>
          <w:sz w:val="22"/>
          <w:szCs w:val="22"/>
        </w:rPr>
        <w:t xml:space="preserve">al no haberse notificado oficialmente por la empresa el evento mortal del señor MARIO ALZATE GIRALDO </w:t>
      </w:r>
      <w:r w:rsidR="000C2854" w:rsidRPr="002361F2">
        <w:rPr>
          <w:rFonts w:ascii="Arial" w:hAnsi="Arial" w:cs="Arial"/>
          <w:color w:val="000000" w:themeColor="text1"/>
          <w:sz w:val="22"/>
          <w:szCs w:val="22"/>
        </w:rPr>
        <w:t xml:space="preserve">(Q.E.P.D.) </w:t>
      </w:r>
      <w:r w:rsidR="0093338D" w:rsidRPr="002361F2">
        <w:rPr>
          <w:rFonts w:ascii="Arial" w:hAnsi="Arial" w:cs="Arial"/>
          <w:color w:val="000000" w:themeColor="text1"/>
          <w:sz w:val="22"/>
          <w:szCs w:val="22"/>
        </w:rPr>
        <w:t>a través del FURAT, firmado por el representante legal y no haberse aportado la información y documentación solicitada, para la ARL SURA no fue posible efectuar la calificación de origen</w:t>
      </w:r>
      <w:r w:rsidR="00806195" w:rsidRPr="002361F2">
        <w:rPr>
          <w:rFonts w:ascii="Arial" w:hAnsi="Arial" w:cs="Arial"/>
          <w:color w:val="000000" w:themeColor="text1"/>
          <w:sz w:val="22"/>
          <w:szCs w:val="22"/>
        </w:rPr>
        <w:t>, como consecuencia del incumplimiento del empleador.</w:t>
      </w:r>
    </w:p>
    <w:p w14:paraId="2A28F633" w14:textId="77777777" w:rsidR="003269CF" w:rsidRPr="002361F2" w:rsidRDefault="003269CF" w:rsidP="002361F2">
      <w:pPr>
        <w:pStyle w:val="paragraph"/>
        <w:spacing w:before="0" w:beforeAutospacing="0" w:after="0" w:afterAutospacing="0"/>
        <w:jc w:val="both"/>
        <w:textAlignment w:val="baseline"/>
        <w:rPr>
          <w:rFonts w:ascii="Arial" w:hAnsi="Arial" w:cs="Arial"/>
          <w:color w:val="000000" w:themeColor="text1"/>
          <w:sz w:val="22"/>
          <w:szCs w:val="22"/>
        </w:rPr>
      </w:pPr>
    </w:p>
    <w:p w14:paraId="6E5AB5D9" w14:textId="0E11A1B9" w:rsidR="00D00242" w:rsidRPr="002361F2" w:rsidRDefault="003269CF" w:rsidP="002361F2">
      <w:pPr>
        <w:pStyle w:val="paragraph"/>
        <w:spacing w:before="0" w:beforeAutospacing="0" w:after="0" w:afterAutospacing="0"/>
        <w:jc w:val="both"/>
        <w:textAlignment w:val="baseline"/>
        <w:rPr>
          <w:rFonts w:ascii="Arial" w:hAnsi="Arial" w:cs="Arial"/>
          <w:sz w:val="22"/>
          <w:szCs w:val="22"/>
        </w:rPr>
      </w:pPr>
      <w:r w:rsidRPr="002361F2">
        <w:rPr>
          <w:rFonts w:ascii="Arial" w:hAnsi="Arial" w:cs="Arial"/>
          <w:color w:val="000000" w:themeColor="text1"/>
          <w:sz w:val="22"/>
          <w:szCs w:val="22"/>
        </w:rPr>
        <w:t>Por otro lado,</w:t>
      </w:r>
      <w:r w:rsidR="00497D75" w:rsidRPr="002361F2">
        <w:rPr>
          <w:rFonts w:ascii="Arial" w:hAnsi="Arial" w:cs="Arial"/>
          <w:color w:val="000000" w:themeColor="text1"/>
          <w:sz w:val="22"/>
          <w:szCs w:val="22"/>
        </w:rPr>
        <w:t xml:space="preserve"> la ARL </w:t>
      </w:r>
      <w:r w:rsidR="00497D75" w:rsidRPr="002361F2">
        <w:rPr>
          <w:rFonts w:ascii="Arial" w:hAnsi="Arial" w:cs="Arial"/>
          <w:sz w:val="22"/>
          <w:szCs w:val="22"/>
        </w:rPr>
        <w:t>SEGUROS DE VIDA SURAMERICANA S.A.</w:t>
      </w:r>
      <w:r w:rsidR="00D00242" w:rsidRPr="002361F2">
        <w:rPr>
          <w:rFonts w:ascii="Arial" w:hAnsi="Arial" w:cs="Arial"/>
          <w:sz w:val="22"/>
          <w:szCs w:val="22"/>
        </w:rPr>
        <w:t xml:space="preserve"> cuenta con un procedimiento para la notificación de un presunto accidente de trabajo en el cual precisa</w:t>
      </w:r>
      <w:r w:rsidR="00717610" w:rsidRPr="002361F2">
        <w:rPr>
          <w:rFonts w:ascii="Arial" w:hAnsi="Arial" w:cs="Arial"/>
          <w:sz w:val="22"/>
          <w:szCs w:val="22"/>
        </w:rPr>
        <w:t xml:space="preserve">: </w:t>
      </w:r>
      <w:r w:rsidR="00D00242" w:rsidRPr="002361F2">
        <w:rPr>
          <w:rFonts w:ascii="Arial" w:hAnsi="Arial" w:cs="Arial"/>
          <w:i/>
          <w:iCs/>
          <w:color w:val="000000" w:themeColor="text1"/>
          <w:sz w:val="22"/>
          <w:szCs w:val="22"/>
          <w:lang w:val="es-ES"/>
        </w:rPr>
        <w:t>“El original de FURAT debe enviarlo a la oficina de ARL SURA más cercana, entregarle al trabajador su copia y la de su Empresa Promotora de Salud.”</w:t>
      </w:r>
      <w:r w:rsidR="00717610" w:rsidRPr="002361F2">
        <w:rPr>
          <w:rFonts w:ascii="Arial" w:hAnsi="Arial" w:cs="Arial"/>
          <w:color w:val="000000" w:themeColor="text1"/>
          <w:sz w:val="22"/>
          <w:szCs w:val="22"/>
          <w:lang w:val="es-ES"/>
        </w:rPr>
        <w:t>, obligación que igualmente no cumplió la empresa empleadora.</w:t>
      </w:r>
    </w:p>
    <w:p w14:paraId="0B9D7353" w14:textId="77777777" w:rsidR="0093338D" w:rsidRPr="002361F2" w:rsidRDefault="0093338D" w:rsidP="002361F2">
      <w:pPr>
        <w:pStyle w:val="paragraph"/>
        <w:spacing w:before="0" w:beforeAutospacing="0" w:after="0" w:afterAutospacing="0"/>
        <w:jc w:val="both"/>
        <w:textAlignment w:val="baseline"/>
        <w:rPr>
          <w:rFonts w:ascii="Arial" w:hAnsi="Arial" w:cs="Arial"/>
          <w:color w:val="000000" w:themeColor="text1"/>
          <w:sz w:val="22"/>
          <w:szCs w:val="22"/>
        </w:rPr>
      </w:pPr>
    </w:p>
    <w:p w14:paraId="1DA17D48" w14:textId="5A2BA7F7" w:rsidR="00AB4F03" w:rsidRPr="002361F2" w:rsidRDefault="00717610" w:rsidP="002361F2">
      <w:pPr>
        <w:pStyle w:val="paragraph"/>
        <w:spacing w:before="0" w:beforeAutospacing="0" w:after="0" w:afterAutospacing="0"/>
        <w:jc w:val="both"/>
        <w:textAlignment w:val="baseline"/>
        <w:rPr>
          <w:rFonts w:ascii="Arial" w:hAnsi="Arial" w:cs="Arial"/>
          <w:color w:val="000000" w:themeColor="text1"/>
          <w:sz w:val="22"/>
          <w:szCs w:val="22"/>
        </w:rPr>
      </w:pPr>
      <w:r w:rsidRPr="002361F2">
        <w:rPr>
          <w:rFonts w:ascii="Arial" w:hAnsi="Arial" w:cs="Arial"/>
          <w:color w:val="000000" w:themeColor="text1"/>
          <w:sz w:val="22"/>
          <w:szCs w:val="22"/>
        </w:rPr>
        <w:t xml:space="preserve">Así las cosas, se concluye que existió un incumplimiento de las obligaciones del empleador CORREMENTRA S.A.S., </w:t>
      </w:r>
      <w:r w:rsidR="007D4350" w:rsidRPr="002361F2">
        <w:rPr>
          <w:rFonts w:ascii="Arial" w:hAnsi="Arial" w:cs="Arial"/>
          <w:color w:val="000000" w:themeColor="text1"/>
          <w:sz w:val="22"/>
          <w:szCs w:val="22"/>
        </w:rPr>
        <w:t xml:space="preserve">consagradas en </w:t>
      </w:r>
      <w:r w:rsidR="007D4350" w:rsidRPr="002361F2">
        <w:rPr>
          <w:rFonts w:ascii="Arial" w:hAnsi="Arial" w:cs="Arial"/>
          <w:sz w:val="22"/>
          <w:szCs w:val="22"/>
        </w:rPr>
        <w:t>el literal e) del artículo 21 y el artículo 62 del Decreto Ley 1295 de 1994 y procedimiento interno de la ARL SEGUROS DE VIDA SURAMERICANA S.A.</w:t>
      </w:r>
      <w:r w:rsidR="002F5A97" w:rsidRPr="002361F2">
        <w:rPr>
          <w:rFonts w:ascii="Arial" w:hAnsi="Arial" w:cs="Arial"/>
          <w:sz w:val="22"/>
          <w:szCs w:val="22"/>
        </w:rPr>
        <w:t xml:space="preserve">, </w:t>
      </w:r>
      <w:r w:rsidRPr="002361F2">
        <w:rPr>
          <w:rFonts w:ascii="Arial" w:hAnsi="Arial" w:cs="Arial"/>
          <w:color w:val="000000" w:themeColor="text1"/>
          <w:sz w:val="22"/>
          <w:szCs w:val="22"/>
        </w:rPr>
        <w:t>respecto del reporte del accidente de trabajo ante la</w:t>
      </w:r>
      <w:r w:rsidR="004E19D1" w:rsidRPr="002361F2">
        <w:rPr>
          <w:rFonts w:ascii="Arial" w:hAnsi="Arial" w:cs="Arial"/>
          <w:color w:val="000000" w:themeColor="text1"/>
          <w:sz w:val="22"/>
          <w:szCs w:val="22"/>
        </w:rPr>
        <w:t xml:space="preserve"> Administradora de riesgos laborales</w:t>
      </w:r>
      <w:r w:rsidR="002F5A97" w:rsidRPr="002361F2">
        <w:rPr>
          <w:rFonts w:ascii="Arial" w:hAnsi="Arial" w:cs="Arial"/>
          <w:color w:val="000000" w:themeColor="text1"/>
          <w:sz w:val="22"/>
          <w:szCs w:val="22"/>
        </w:rPr>
        <w:t xml:space="preserve"> y la remisión de la documentación</w:t>
      </w:r>
      <w:r w:rsidR="008D2ECA" w:rsidRPr="002361F2">
        <w:rPr>
          <w:rFonts w:ascii="Arial" w:hAnsi="Arial" w:cs="Arial"/>
          <w:color w:val="000000" w:themeColor="text1"/>
          <w:sz w:val="22"/>
          <w:szCs w:val="22"/>
        </w:rPr>
        <w:t xml:space="preserve"> necesaria para la calificación del evento. </w:t>
      </w:r>
    </w:p>
    <w:p w14:paraId="685BEF31" w14:textId="77777777" w:rsidR="001D1D31" w:rsidRPr="002361F2" w:rsidRDefault="001D1D31" w:rsidP="002361F2">
      <w:pPr>
        <w:pStyle w:val="paragraph"/>
        <w:spacing w:before="0" w:beforeAutospacing="0" w:after="0" w:afterAutospacing="0"/>
        <w:ind w:left="720"/>
        <w:jc w:val="both"/>
        <w:textAlignment w:val="baseline"/>
        <w:rPr>
          <w:rFonts w:ascii="Arial" w:hAnsi="Arial" w:cs="Arial"/>
          <w:b/>
          <w:bCs/>
          <w:color w:val="000000" w:themeColor="text1"/>
          <w:sz w:val="22"/>
          <w:szCs w:val="22"/>
          <w:u w:val="single"/>
        </w:rPr>
      </w:pPr>
    </w:p>
    <w:p w14:paraId="1D354A28" w14:textId="2DA11960" w:rsidR="00C329E1" w:rsidRPr="002361F2" w:rsidRDefault="00574DEF" w:rsidP="00B50810">
      <w:pPr>
        <w:pStyle w:val="paragraph"/>
        <w:numPr>
          <w:ilvl w:val="0"/>
          <w:numId w:val="4"/>
        </w:numPr>
        <w:spacing w:before="0" w:beforeAutospacing="0" w:after="0" w:afterAutospacing="0"/>
        <w:jc w:val="both"/>
        <w:textAlignment w:val="baseline"/>
        <w:rPr>
          <w:rFonts w:ascii="Arial" w:hAnsi="Arial" w:cs="Arial"/>
          <w:b/>
          <w:bCs/>
          <w:color w:val="000000" w:themeColor="text1"/>
          <w:sz w:val="22"/>
          <w:szCs w:val="22"/>
          <w:u w:val="single"/>
        </w:rPr>
      </w:pPr>
      <w:r w:rsidRPr="002361F2">
        <w:rPr>
          <w:rFonts w:ascii="Arial" w:hAnsi="Arial" w:cs="Arial"/>
          <w:b/>
          <w:bCs/>
          <w:color w:val="000000" w:themeColor="text1"/>
          <w:sz w:val="22"/>
          <w:szCs w:val="22"/>
          <w:u w:val="single"/>
        </w:rPr>
        <w:t xml:space="preserve">IMPROCEDENCIA DE RECONOCER INTERESES MORATORIOS </w:t>
      </w:r>
    </w:p>
    <w:p w14:paraId="369F7454" w14:textId="77777777" w:rsidR="00574DEF" w:rsidRPr="002361F2" w:rsidRDefault="00574DEF" w:rsidP="002361F2">
      <w:pPr>
        <w:pStyle w:val="paragraph"/>
        <w:spacing w:before="0" w:beforeAutospacing="0" w:after="0" w:afterAutospacing="0"/>
        <w:ind w:left="720"/>
        <w:jc w:val="both"/>
        <w:textAlignment w:val="baseline"/>
        <w:rPr>
          <w:rFonts w:ascii="Arial" w:hAnsi="Arial" w:cs="Arial"/>
          <w:b/>
          <w:bCs/>
          <w:color w:val="000000" w:themeColor="text1"/>
          <w:sz w:val="22"/>
          <w:szCs w:val="22"/>
          <w:u w:val="single"/>
        </w:rPr>
      </w:pPr>
    </w:p>
    <w:p w14:paraId="1E3E7B08" w14:textId="49B428C6" w:rsidR="00574DEF" w:rsidRPr="002361F2" w:rsidRDefault="00574DEF" w:rsidP="002361F2">
      <w:pPr>
        <w:jc w:val="both"/>
        <w:rPr>
          <w:rFonts w:ascii="Arial" w:hAnsi="Arial" w:cs="Arial"/>
          <w:sz w:val="22"/>
          <w:szCs w:val="22"/>
        </w:rPr>
      </w:pPr>
      <w:r w:rsidRPr="002361F2">
        <w:rPr>
          <w:rFonts w:ascii="Arial" w:hAnsi="Arial" w:cs="Arial"/>
          <w:color w:val="000000" w:themeColor="text1"/>
          <w:sz w:val="22"/>
          <w:szCs w:val="22"/>
        </w:rPr>
        <w:lastRenderedPageBreak/>
        <w:t xml:space="preserve">Frente al petitum de la demanda en relación con los intereses moratorios, debe precisarse que los mismos se encuentran contenidos en el artículo 141 de la ley 100 de 1993, y debe que estos solo se presentan cuando se acredita una mala fe por parte </w:t>
      </w:r>
      <w:r w:rsidR="00C329E1" w:rsidRPr="002361F2">
        <w:rPr>
          <w:rFonts w:ascii="Arial" w:hAnsi="Arial" w:cs="Arial"/>
          <w:color w:val="000000" w:themeColor="text1"/>
          <w:sz w:val="22"/>
          <w:szCs w:val="22"/>
        </w:rPr>
        <w:t>de la entidad encargada del reconocimiento</w:t>
      </w:r>
      <w:r w:rsidRPr="002361F2">
        <w:rPr>
          <w:rFonts w:ascii="Arial" w:hAnsi="Arial" w:cs="Arial"/>
          <w:color w:val="000000" w:themeColor="text1"/>
          <w:sz w:val="22"/>
          <w:szCs w:val="22"/>
        </w:rPr>
        <w:t xml:space="preserve"> al no querer pagar la prestación que se pretende, pero para el caso en concreto se evidencia que </w:t>
      </w:r>
      <w:r w:rsidR="00C329E1" w:rsidRPr="002361F2">
        <w:rPr>
          <w:rFonts w:ascii="Arial" w:hAnsi="Arial" w:cs="Arial"/>
          <w:color w:val="000000" w:themeColor="text1"/>
          <w:sz w:val="22"/>
          <w:szCs w:val="22"/>
        </w:rPr>
        <w:t xml:space="preserve">mi representada </w:t>
      </w:r>
      <w:r w:rsidR="00C329E1" w:rsidRPr="002361F2">
        <w:rPr>
          <w:rFonts w:ascii="Arial" w:hAnsi="Arial" w:cs="Arial"/>
          <w:sz w:val="22"/>
          <w:szCs w:val="22"/>
        </w:rPr>
        <w:t>SEGUROS DE VIDA SURAMERICANA S.A</w:t>
      </w:r>
      <w:r w:rsidR="00F24E17" w:rsidRPr="002361F2">
        <w:rPr>
          <w:rFonts w:ascii="Arial" w:hAnsi="Arial" w:cs="Arial"/>
          <w:sz w:val="22"/>
          <w:szCs w:val="22"/>
        </w:rPr>
        <w:t xml:space="preserve">. </w:t>
      </w:r>
      <w:r w:rsidR="00DD1B8D" w:rsidRPr="002361F2">
        <w:rPr>
          <w:rFonts w:ascii="Arial" w:hAnsi="Arial" w:cs="Arial"/>
          <w:sz w:val="22"/>
          <w:szCs w:val="22"/>
        </w:rPr>
        <w:t>no ha procedido a reconocer</w:t>
      </w:r>
      <w:r w:rsidR="00F24E17" w:rsidRPr="002361F2">
        <w:rPr>
          <w:rFonts w:ascii="Arial" w:hAnsi="Arial" w:cs="Arial"/>
          <w:sz w:val="22"/>
          <w:szCs w:val="22"/>
        </w:rPr>
        <w:t xml:space="preserve"> la prestación económica </w:t>
      </w:r>
      <w:r w:rsidR="00287A6B" w:rsidRPr="002361F2">
        <w:rPr>
          <w:rFonts w:ascii="Arial" w:hAnsi="Arial" w:cs="Arial"/>
          <w:sz w:val="22"/>
          <w:szCs w:val="22"/>
        </w:rPr>
        <w:t xml:space="preserve">deprecada, toda vez que, el accidente acaecido el 23/03/2023 no es de origen laboral, por tanto, mi representada </w:t>
      </w:r>
      <w:r w:rsidR="00006138" w:rsidRPr="002361F2">
        <w:rPr>
          <w:rFonts w:ascii="Arial" w:hAnsi="Arial" w:cs="Arial"/>
          <w:sz w:val="22"/>
          <w:szCs w:val="22"/>
        </w:rPr>
        <w:t>como Administradora de Riesgos Laborales, no se encuentra en la obligación de responder por la misma</w:t>
      </w:r>
      <w:r w:rsidRPr="002361F2">
        <w:rPr>
          <w:rFonts w:ascii="Arial" w:hAnsi="Arial" w:cs="Arial"/>
          <w:color w:val="000000" w:themeColor="text1"/>
          <w:sz w:val="22"/>
          <w:szCs w:val="22"/>
        </w:rPr>
        <w:t>, por lo cual, no es procedente que se presente una condena frente a los intereses moratorios en el presente caso.</w:t>
      </w:r>
    </w:p>
    <w:p w14:paraId="5E02A471" w14:textId="77777777" w:rsidR="00574DEF" w:rsidRPr="002361F2" w:rsidRDefault="00574DEF" w:rsidP="002361F2">
      <w:pPr>
        <w:pStyle w:val="paragraph"/>
        <w:spacing w:before="0" w:beforeAutospacing="0" w:after="0" w:afterAutospacing="0"/>
        <w:jc w:val="both"/>
        <w:textAlignment w:val="baseline"/>
        <w:rPr>
          <w:rFonts w:ascii="Arial" w:hAnsi="Arial" w:cs="Arial"/>
          <w:color w:val="000000" w:themeColor="text1"/>
          <w:sz w:val="22"/>
          <w:szCs w:val="22"/>
        </w:rPr>
      </w:pPr>
    </w:p>
    <w:p w14:paraId="266B6848" w14:textId="77777777" w:rsidR="00574DEF"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Al respecto, el artículo 141 de la Ley 100 de 1993 señala:</w:t>
      </w:r>
    </w:p>
    <w:p w14:paraId="018C54D9" w14:textId="77777777" w:rsidR="00574DEF" w:rsidRPr="002361F2" w:rsidRDefault="00574DEF" w:rsidP="002361F2">
      <w:pPr>
        <w:jc w:val="both"/>
        <w:rPr>
          <w:rFonts w:ascii="Arial" w:hAnsi="Arial" w:cs="Arial"/>
          <w:color w:val="000000" w:themeColor="text1"/>
          <w:sz w:val="22"/>
          <w:szCs w:val="22"/>
        </w:rPr>
      </w:pPr>
    </w:p>
    <w:p w14:paraId="7F9FAF44" w14:textId="77777777" w:rsidR="00574DEF" w:rsidRPr="002361F2" w:rsidRDefault="00574DEF" w:rsidP="002361F2">
      <w:pPr>
        <w:ind w:left="567" w:right="560"/>
        <w:jc w:val="both"/>
        <w:rPr>
          <w:rFonts w:ascii="Arial" w:hAnsi="Arial" w:cs="Arial"/>
          <w:i/>
          <w:iCs/>
          <w:color w:val="000000" w:themeColor="text1"/>
          <w:sz w:val="22"/>
          <w:szCs w:val="22"/>
        </w:rPr>
      </w:pPr>
      <w:bookmarkStart w:id="6" w:name="141"/>
      <w:r w:rsidRPr="002361F2">
        <w:rPr>
          <w:rFonts w:ascii="Arial" w:hAnsi="Arial" w:cs="Arial"/>
          <w:b/>
          <w:bCs/>
          <w:i/>
          <w:iCs/>
          <w:color w:val="000000" w:themeColor="text1"/>
          <w:sz w:val="22"/>
          <w:szCs w:val="22"/>
        </w:rPr>
        <w:t>ARTÍCULO 141. INTERESES DE MORA.</w:t>
      </w:r>
      <w:bookmarkEnd w:id="6"/>
      <w:r w:rsidRPr="002361F2">
        <w:rPr>
          <w:rFonts w:ascii="Arial" w:hAnsi="Arial" w:cs="Arial"/>
          <w:i/>
          <w:iCs/>
          <w:color w:val="000000" w:themeColor="text1"/>
          <w:sz w:val="22"/>
          <w:szCs w:val="22"/>
        </w:rPr>
        <w:t> </w:t>
      </w:r>
      <w:r w:rsidRPr="002361F2">
        <w:rPr>
          <w:rFonts w:ascii="Arial" w:hAnsi="Arial" w:cs="Arial"/>
          <w:i/>
          <w:iCs/>
          <w:color w:val="000000" w:themeColor="text1"/>
          <w:sz w:val="22"/>
          <w:szCs w:val="22"/>
          <w:u w:val="single"/>
        </w:rPr>
        <w:t>A partir del 1o. de enero de 1994</w:t>
      </w:r>
      <w:r w:rsidRPr="002361F2">
        <w:rPr>
          <w:rFonts w:ascii="Arial" w:hAnsi="Arial" w:cs="Arial"/>
          <w:i/>
          <w:iCs/>
          <w:color w:val="000000" w:themeColor="text1"/>
          <w:sz w:val="22"/>
          <w:szCs w:val="22"/>
        </w:rPr>
        <w:t>, en caso de mora en el pago de las mesadas pensionales </w:t>
      </w:r>
      <w:r w:rsidRPr="002361F2">
        <w:rPr>
          <w:rFonts w:ascii="Arial" w:hAnsi="Arial" w:cs="Arial"/>
          <w:i/>
          <w:iCs/>
          <w:color w:val="000000" w:themeColor="text1"/>
          <w:sz w:val="22"/>
          <w:szCs w:val="22"/>
          <w:u w:val="single"/>
        </w:rPr>
        <w:t>de que trata esta Ley</w:t>
      </w:r>
      <w:r w:rsidRPr="002361F2">
        <w:rPr>
          <w:rFonts w:ascii="Arial" w:hAnsi="Arial" w:cs="Arial"/>
          <w:i/>
          <w:iCs/>
          <w:color w:val="000000" w:themeColor="text1"/>
          <w:sz w:val="22"/>
          <w:szCs w:val="22"/>
        </w:rPr>
        <w:t>, la entidad correspondiente reconocerá y pagará al pensionado, además de la obligación a su cargo y sobre el importe de ella, la tasa máxima de interés moratorio vigente en el momento en que se efectué el pago.</w:t>
      </w:r>
    </w:p>
    <w:p w14:paraId="2C13CAE0" w14:textId="77777777" w:rsidR="00574DEF" w:rsidRPr="002361F2" w:rsidRDefault="00574DEF" w:rsidP="002361F2">
      <w:pPr>
        <w:jc w:val="both"/>
        <w:rPr>
          <w:rFonts w:ascii="Arial" w:hAnsi="Arial" w:cs="Arial"/>
          <w:color w:val="000000" w:themeColor="text1"/>
          <w:sz w:val="22"/>
          <w:szCs w:val="22"/>
        </w:rPr>
      </w:pPr>
    </w:p>
    <w:p w14:paraId="0E5ACC78" w14:textId="77777777" w:rsidR="00574DEF"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Se concluye de la cita anterior, que solo proceden los intereses moratorios cuando se presente mora en el pago de mesadas pensionales, sin embargo, en el presente caso no se constituye una mora comoquiera que no hay lugar al reconocimiento de la pensión de sobrevivientes toda vez que no se reúnen los requisitos para acceder a la prestación, motivo por el cual, el fondo de pensiones no accedió a la solicitud.</w:t>
      </w:r>
    </w:p>
    <w:p w14:paraId="4C62C9F2" w14:textId="77777777" w:rsidR="00574DEF" w:rsidRPr="002361F2" w:rsidRDefault="00574DEF" w:rsidP="002361F2">
      <w:pPr>
        <w:jc w:val="both"/>
        <w:rPr>
          <w:rFonts w:ascii="Arial" w:hAnsi="Arial" w:cs="Arial"/>
          <w:color w:val="000000" w:themeColor="text1"/>
          <w:sz w:val="22"/>
          <w:szCs w:val="22"/>
        </w:rPr>
      </w:pPr>
    </w:p>
    <w:p w14:paraId="04EA2528" w14:textId="77777777" w:rsidR="00574DEF"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 xml:space="preserve">Aunado a lo anterior, es necesario señalar que, la Corte Suprema de Justicia – Sala de Casación Laboral en sentencia </w:t>
      </w:r>
      <w:r w:rsidRPr="002361F2">
        <w:rPr>
          <w:rFonts w:ascii="Arial" w:hAnsi="Arial" w:cs="Arial"/>
          <w:color w:val="000000" w:themeColor="text1"/>
          <w:sz w:val="22"/>
          <w:szCs w:val="22"/>
          <w:lang w:val="es-CO"/>
        </w:rPr>
        <w:t>SL787-2013 de 06/11/2013</w:t>
      </w:r>
      <w:r w:rsidRPr="002361F2">
        <w:rPr>
          <w:rFonts w:ascii="Arial" w:hAnsi="Arial" w:cs="Arial"/>
          <w:color w:val="000000" w:themeColor="text1"/>
          <w:sz w:val="22"/>
          <w:szCs w:val="22"/>
        </w:rPr>
        <w:t>, con Magistrado Ponente Dr. Jorge Mauricio Burgos Ruiz, donde precisó:</w:t>
      </w:r>
    </w:p>
    <w:p w14:paraId="25A013A6" w14:textId="77777777" w:rsidR="00574DEF" w:rsidRPr="002361F2" w:rsidRDefault="00574DEF" w:rsidP="002361F2">
      <w:pPr>
        <w:jc w:val="both"/>
        <w:rPr>
          <w:rFonts w:ascii="Arial" w:hAnsi="Arial" w:cs="Arial"/>
          <w:i/>
          <w:iCs/>
          <w:color w:val="000000" w:themeColor="text1"/>
          <w:sz w:val="22"/>
          <w:szCs w:val="22"/>
        </w:rPr>
      </w:pPr>
    </w:p>
    <w:p w14:paraId="091E8FEA" w14:textId="77777777" w:rsidR="00574DEF" w:rsidRPr="002361F2" w:rsidRDefault="00574DEF" w:rsidP="002361F2">
      <w:pPr>
        <w:ind w:left="567" w:right="560"/>
        <w:jc w:val="both"/>
        <w:rPr>
          <w:rFonts w:ascii="Arial" w:hAnsi="Arial" w:cs="Arial"/>
          <w:i/>
          <w:iCs/>
          <w:color w:val="000000" w:themeColor="text1"/>
          <w:sz w:val="22"/>
          <w:szCs w:val="22"/>
        </w:rPr>
      </w:pPr>
      <w:r w:rsidRPr="002361F2">
        <w:rPr>
          <w:rFonts w:ascii="Arial" w:hAnsi="Arial" w:cs="Arial"/>
          <w:i/>
          <w:iCs/>
          <w:color w:val="000000" w:themeColor="text1"/>
          <w:sz w:val="22"/>
          <w:szCs w:val="22"/>
        </w:rPr>
        <w:t>“Entiende la Corte que la jurisprudencia en materia de definición de derechos pensionales ha cumplido una función trascendental al interpretar la normativa a la luz de los principios y objetivos que informan la seguridad social, y que en muchos casos no corresponde con el texto literal del precepto que las administradoras en su momento, al definir las prestaciones reclamadas, debieron aplicar por ser las que en principio regulaban la controversia; en esas condiciones, no resulta razonable imponer el pago de intereses moratorios porque su conducta siempre estuvo guiada por el respeto de una normativa que de manera plausible estimaban regía el derecho en controversia. Máxime que en Colombia el control difuso que es el que opera en las excepciones de inconstitucionalidad está a cargo de los jueces y no de las administradoras.”</w:t>
      </w:r>
    </w:p>
    <w:p w14:paraId="7483B7DB" w14:textId="77777777" w:rsidR="00574DEF" w:rsidRPr="002361F2" w:rsidRDefault="00574DEF" w:rsidP="002361F2">
      <w:pPr>
        <w:jc w:val="both"/>
        <w:rPr>
          <w:rFonts w:ascii="Arial" w:hAnsi="Arial" w:cs="Arial"/>
          <w:i/>
          <w:iCs/>
          <w:color w:val="000000" w:themeColor="text1"/>
          <w:sz w:val="22"/>
          <w:szCs w:val="22"/>
        </w:rPr>
      </w:pPr>
    </w:p>
    <w:p w14:paraId="6F4B4E1B" w14:textId="28659A6B" w:rsidR="00E83531"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 xml:space="preserve">Respecto a la citado, la Corporación señala que no habría procedencia de los intereses moratorios cuando la negativa del derecho pensional se dio en razón al cumplimiento de la normatividad, lo cual se aplica al caso en concreto, donde se observa que la negativa por parte de la </w:t>
      </w:r>
      <w:r w:rsidR="009842E9" w:rsidRPr="002361F2">
        <w:rPr>
          <w:rFonts w:ascii="Arial" w:hAnsi="Arial" w:cs="Arial"/>
          <w:color w:val="000000" w:themeColor="text1"/>
          <w:sz w:val="22"/>
          <w:szCs w:val="22"/>
        </w:rPr>
        <w:t>ARL</w:t>
      </w:r>
      <w:r w:rsidRPr="002361F2">
        <w:rPr>
          <w:rFonts w:ascii="Arial" w:hAnsi="Arial" w:cs="Arial"/>
          <w:color w:val="000000" w:themeColor="text1"/>
          <w:sz w:val="22"/>
          <w:szCs w:val="22"/>
        </w:rPr>
        <w:t xml:space="preserve"> se fundamentó </w:t>
      </w:r>
      <w:r w:rsidR="00E83531" w:rsidRPr="002361F2">
        <w:rPr>
          <w:rFonts w:ascii="Arial" w:hAnsi="Arial" w:cs="Arial"/>
          <w:color w:val="000000" w:themeColor="text1"/>
          <w:sz w:val="22"/>
          <w:szCs w:val="22"/>
        </w:rPr>
        <w:t>en que el evento no ha sido calificado como de origen laboral.</w:t>
      </w:r>
    </w:p>
    <w:p w14:paraId="089A3AC4" w14:textId="77777777" w:rsidR="00574DEF" w:rsidRPr="002361F2" w:rsidRDefault="00574DEF" w:rsidP="002361F2">
      <w:pPr>
        <w:jc w:val="both"/>
        <w:rPr>
          <w:rFonts w:ascii="Arial" w:hAnsi="Arial" w:cs="Arial"/>
          <w:i/>
          <w:iCs/>
          <w:color w:val="000000" w:themeColor="text1"/>
          <w:sz w:val="22"/>
          <w:szCs w:val="22"/>
        </w:rPr>
      </w:pPr>
    </w:p>
    <w:p w14:paraId="1FCD21FC" w14:textId="77777777" w:rsidR="00574DEF"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En igual sentido, en sentencia del 10 de julio de 2013, la Corte Suprema de Justicia – Sala de Casación Laboral, Rad. 44905 SL444-2013, M.P. Jorge Mauricio Burgos Ruiz, determinó cuánto surge el estado de mora, señalando lo siguiente:</w:t>
      </w:r>
    </w:p>
    <w:p w14:paraId="1B9D7D8B" w14:textId="77777777" w:rsidR="00574DEF" w:rsidRPr="002361F2" w:rsidRDefault="00574DEF" w:rsidP="002361F2">
      <w:pPr>
        <w:jc w:val="both"/>
        <w:rPr>
          <w:rFonts w:ascii="Arial" w:hAnsi="Arial" w:cs="Arial"/>
          <w:color w:val="000000" w:themeColor="text1"/>
          <w:sz w:val="22"/>
          <w:szCs w:val="22"/>
        </w:rPr>
      </w:pPr>
    </w:p>
    <w:p w14:paraId="03E5EB6E" w14:textId="77777777" w:rsidR="00574DEF" w:rsidRPr="002361F2" w:rsidRDefault="00574DEF" w:rsidP="002361F2">
      <w:pPr>
        <w:ind w:left="567" w:right="560"/>
        <w:jc w:val="both"/>
        <w:rPr>
          <w:rFonts w:ascii="Arial" w:hAnsi="Arial" w:cs="Arial"/>
          <w:i/>
          <w:iCs/>
          <w:color w:val="000000" w:themeColor="text1"/>
          <w:sz w:val="22"/>
          <w:szCs w:val="22"/>
        </w:rPr>
      </w:pPr>
      <w:r w:rsidRPr="002361F2">
        <w:rPr>
          <w:rFonts w:ascii="Arial" w:hAnsi="Arial" w:cs="Arial"/>
          <w:i/>
          <w:iCs/>
          <w:color w:val="000000" w:themeColor="text1"/>
          <w:sz w:val="22"/>
          <w:szCs w:val="22"/>
        </w:rPr>
        <w:t xml:space="preserve">“El aspecto jurídico atinente a la determinación del momento a partir del cual ha de entenderse que la administradora de pensiones está en mora de cubrir la obligación pensional para que haya lugar al pago de tales intereses, ha sido tratado por la Sala </w:t>
      </w:r>
      <w:proofErr w:type="gramStart"/>
      <w:r w:rsidRPr="002361F2">
        <w:rPr>
          <w:rFonts w:ascii="Arial" w:hAnsi="Arial" w:cs="Arial"/>
          <w:i/>
          <w:iCs/>
          <w:color w:val="000000" w:themeColor="text1"/>
          <w:sz w:val="22"/>
          <w:szCs w:val="22"/>
        </w:rPr>
        <w:t>que</w:t>
      </w:r>
      <w:proofErr w:type="gramEnd"/>
      <w:r w:rsidRPr="002361F2">
        <w:rPr>
          <w:rFonts w:ascii="Arial" w:hAnsi="Arial" w:cs="Arial"/>
          <w:i/>
          <w:iCs/>
          <w:color w:val="000000" w:themeColor="text1"/>
          <w:sz w:val="22"/>
          <w:szCs w:val="22"/>
        </w:rPr>
        <w:t xml:space="preserve"> en sentencia de 12 de diciembre de 2007, rad. </w:t>
      </w:r>
      <w:proofErr w:type="spellStart"/>
      <w:r w:rsidRPr="002361F2">
        <w:rPr>
          <w:rFonts w:ascii="Arial" w:hAnsi="Arial" w:cs="Arial"/>
          <w:i/>
          <w:iCs/>
          <w:color w:val="000000" w:themeColor="text1"/>
          <w:sz w:val="22"/>
          <w:szCs w:val="22"/>
        </w:rPr>
        <w:t>N°</w:t>
      </w:r>
      <w:proofErr w:type="spellEnd"/>
      <w:r w:rsidRPr="002361F2">
        <w:rPr>
          <w:rFonts w:ascii="Arial" w:hAnsi="Arial" w:cs="Arial"/>
          <w:i/>
          <w:iCs/>
          <w:color w:val="000000" w:themeColor="text1"/>
          <w:sz w:val="22"/>
          <w:szCs w:val="22"/>
        </w:rPr>
        <w:t xml:space="preserve"> 32003, precisó que el estado de mora surge una vez vencido el término que la ley concede a la administradora de pensiones para proceder al reconocimiento y pago de la prestación, sin que lo haya hecho. No basta entonces, la reclamación por parte del interesado o beneficiario, sino que se debe dejar correr el término previsto legalmente para que la administradora dé respuesta a la solicitud, y sólo hasta ese momento si no se ha satisfecho la obligación o se hace tardíamente fuera de ese término, es dable predicar incumplimiento de su parte.”</w:t>
      </w:r>
    </w:p>
    <w:p w14:paraId="26859BB3" w14:textId="77777777" w:rsidR="00574DEF" w:rsidRPr="002361F2" w:rsidRDefault="00574DEF" w:rsidP="002361F2">
      <w:pPr>
        <w:jc w:val="both"/>
        <w:rPr>
          <w:rFonts w:ascii="Arial" w:hAnsi="Arial" w:cs="Arial"/>
          <w:i/>
          <w:iCs/>
          <w:color w:val="000000" w:themeColor="text1"/>
          <w:sz w:val="22"/>
          <w:szCs w:val="22"/>
        </w:rPr>
      </w:pPr>
    </w:p>
    <w:p w14:paraId="7DC3F785" w14:textId="4B8250F2" w:rsidR="00D80898"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 xml:space="preserve">Con respecto a lo anterior, se entiende que solo serían procedentes los intereses moratorios si la </w:t>
      </w:r>
      <w:r w:rsidR="009842E9" w:rsidRPr="002361F2">
        <w:rPr>
          <w:rFonts w:ascii="Arial" w:hAnsi="Arial" w:cs="Arial"/>
          <w:color w:val="000000" w:themeColor="text1"/>
          <w:sz w:val="22"/>
          <w:szCs w:val="22"/>
        </w:rPr>
        <w:lastRenderedPageBreak/>
        <w:t xml:space="preserve">ARL </w:t>
      </w:r>
      <w:r w:rsidR="009842E9" w:rsidRPr="002361F2">
        <w:rPr>
          <w:rFonts w:ascii="Arial" w:hAnsi="Arial" w:cs="Arial"/>
          <w:sz w:val="22"/>
          <w:szCs w:val="22"/>
        </w:rPr>
        <w:t>SEGUROS DE VIDA SURAMERICANA S.A</w:t>
      </w:r>
      <w:r w:rsidRPr="002361F2">
        <w:rPr>
          <w:rFonts w:ascii="Arial" w:hAnsi="Arial" w:cs="Arial"/>
          <w:color w:val="000000" w:themeColor="text1"/>
          <w:sz w:val="22"/>
          <w:szCs w:val="22"/>
        </w:rPr>
        <w:t xml:space="preserve"> al momento en que recibió la solicitud inicial del reconocimiento de la pensión de sobrevivientes hubiese satisfecho la obligación de forma tardía generando un incumplimiento, pero, para el caso de marras, se observa que</w:t>
      </w:r>
      <w:r w:rsidR="00D80898" w:rsidRPr="002361F2">
        <w:rPr>
          <w:rFonts w:ascii="Arial" w:hAnsi="Arial" w:cs="Arial"/>
          <w:color w:val="000000" w:themeColor="text1"/>
          <w:sz w:val="22"/>
          <w:szCs w:val="22"/>
        </w:rPr>
        <w:t xml:space="preserve"> no se acreditaron los presupuestos para considerar que el señor </w:t>
      </w:r>
      <w:r w:rsidR="000C2854" w:rsidRPr="002361F2">
        <w:rPr>
          <w:rFonts w:ascii="Arial" w:hAnsi="Arial" w:cs="Arial"/>
          <w:color w:val="000000" w:themeColor="text1"/>
          <w:sz w:val="22"/>
          <w:szCs w:val="22"/>
        </w:rPr>
        <w:t>ALZATE</w:t>
      </w:r>
      <w:r w:rsidR="00D80898" w:rsidRPr="002361F2">
        <w:rPr>
          <w:rFonts w:ascii="Arial" w:hAnsi="Arial" w:cs="Arial"/>
          <w:color w:val="000000" w:themeColor="text1"/>
          <w:sz w:val="22"/>
          <w:szCs w:val="22"/>
        </w:rPr>
        <w:t xml:space="preserve"> tuvo un accidente de trabajo que deba ser cubierto por el sistema de riesgos laborales, y por ende, para que la demandante tuviera derecho al reconocimiento de la pensión de sobrevivientes.</w:t>
      </w:r>
    </w:p>
    <w:p w14:paraId="63194975" w14:textId="77777777" w:rsidR="00574DEF" w:rsidRPr="002361F2" w:rsidRDefault="00574DEF" w:rsidP="002361F2">
      <w:pPr>
        <w:jc w:val="both"/>
        <w:rPr>
          <w:rFonts w:ascii="Arial" w:hAnsi="Arial" w:cs="Arial"/>
          <w:i/>
          <w:iCs/>
          <w:color w:val="000000" w:themeColor="text1"/>
          <w:sz w:val="22"/>
          <w:szCs w:val="22"/>
        </w:rPr>
      </w:pPr>
    </w:p>
    <w:p w14:paraId="5C23F7D3" w14:textId="77777777" w:rsidR="00574DEF"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Así mimo, la Corte Suprema de Justicia – Sala de Casación Laboral en sentencia SL704-2013 del 02/10/20132, Rad. 44454 M.P. Jorge Mauricio Burgos Ruiz, reiteró la posición estableciendo:</w:t>
      </w:r>
    </w:p>
    <w:p w14:paraId="6AE75030" w14:textId="77777777" w:rsidR="00574DEF" w:rsidRPr="002361F2" w:rsidRDefault="00574DEF" w:rsidP="002361F2">
      <w:pPr>
        <w:jc w:val="both"/>
        <w:rPr>
          <w:rFonts w:ascii="Arial" w:hAnsi="Arial" w:cs="Arial"/>
          <w:i/>
          <w:iCs/>
          <w:color w:val="000000" w:themeColor="text1"/>
          <w:sz w:val="22"/>
          <w:szCs w:val="22"/>
        </w:rPr>
      </w:pPr>
    </w:p>
    <w:p w14:paraId="46FC28EA" w14:textId="77777777" w:rsidR="00574DEF" w:rsidRPr="002361F2" w:rsidRDefault="00574DEF" w:rsidP="002361F2">
      <w:pPr>
        <w:ind w:left="567" w:right="560"/>
        <w:jc w:val="both"/>
        <w:rPr>
          <w:rFonts w:ascii="Arial" w:hAnsi="Arial" w:cs="Arial"/>
          <w:i/>
          <w:iCs/>
          <w:color w:val="000000" w:themeColor="text1"/>
          <w:sz w:val="22"/>
          <w:szCs w:val="22"/>
        </w:rPr>
      </w:pPr>
      <w:r w:rsidRPr="002361F2">
        <w:rPr>
          <w:rFonts w:ascii="Arial" w:hAnsi="Arial" w:cs="Arial"/>
          <w:color w:val="000000" w:themeColor="text1"/>
          <w:sz w:val="22"/>
          <w:szCs w:val="22"/>
          <w:shd w:val="clear" w:color="auto" w:fill="FFFFFF"/>
        </w:rPr>
        <w:t>“</w:t>
      </w:r>
      <w:r w:rsidRPr="002361F2">
        <w:rPr>
          <w:rFonts w:ascii="Arial" w:hAnsi="Arial" w:cs="Arial"/>
          <w:i/>
          <w:iCs/>
          <w:color w:val="000000" w:themeColor="text1"/>
          <w:sz w:val="22"/>
          <w:szCs w:val="22"/>
          <w:shd w:val="clear" w:color="auto" w:fill="FFFFFF"/>
        </w:rPr>
        <w:t>La Sala como consecuencia de su nueva integración ha considerado pertinente moderar esta posición jurisprudencial, para aquellos eventos en que las actuaciones de las administradoras de pensiones públicas o privadas, al no reconocer o pagar las prestaciones periódicas a su cargo, encuentren plena justificación bien porque 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p>
    <w:p w14:paraId="52BA6D00" w14:textId="77777777" w:rsidR="00574DEF" w:rsidRPr="002361F2" w:rsidRDefault="00574DEF" w:rsidP="002361F2">
      <w:pPr>
        <w:ind w:left="708"/>
        <w:jc w:val="both"/>
        <w:rPr>
          <w:rFonts w:ascii="Arial" w:hAnsi="Arial" w:cs="Arial"/>
          <w:i/>
          <w:iCs/>
          <w:color w:val="000000" w:themeColor="text1"/>
          <w:sz w:val="22"/>
          <w:szCs w:val="22"/>
        </w:rPr>
      </w:pPr>
    </w:p>
    <w:p w14:paraId="54F48A97" w14:textId="392A7EA2" w:rsidR="00574DEF"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 xml:space="preserve">Frente a la mencionada cita se deduce entonces que los intereses moratorios son improcedentes en el presente caso por cuanto la </w:t>
      </w:r>
      <w:r w:rsidR="00D80898" w:rsidRPr="002361F2">
        <w:rPr>
          <w:rFonts w:ascii="Arial" w:hAnsi="Arial" w:cs="Arial"/>
          <w:color w:val="000000" w:themeColor="text1"/>
          <w:sz w:val="22"/>
          <w:szCs w:val="22"/>
        </w:rPr>
        <w:t xml:space="preserve">ARL </w:t>
      </w:r>
      <w:r w:rsidR="00D80898" w:rsidRPr="002361F2">
        <w:rPr>
          <w:rFonts w:ascii="Arial" w:hAnsi="Arial" w:cs="Arial"/>
          <w:sz w:val="22"/>
          <w:szCs w:val="22"/>
        </w:rPr>
        <w:t>SEGUROS DE VIDA SURAMERICANA S.A</w:t>
      </w:r>
      <w:r w:rsidRPr="002361F2">
        <w:rPr>
          <w:rFonts w:ascii="Arial" w:hAnsi="Arial" w:cs="Arial"/>
          <w:color w:val="000000" w:themeColor="text1"/>
          <w:sz w:val="22"/>
          <w:szCs w:val="22"/>
        </w:rPr>
        <w:t>. dio aplicación normativa al momento de negar la pensión de sobreviviente a l</w:t>
      </w:r>
      <w:r w:rsidR="00D80898" w:rsidRPr="002361F2">
        <w:rPr>
          <w:rFonts w:ascii="Arial" w:hAnsi="Arial" w:cs="Arial"/>
          <w:color w:val="000000" w:themeColor="text1"/>
          <w:sz w:val="22"/>
          <w:szCs w:val="22"/>
        </w:rPr>
        <w:t xml:space="preserve">a </w:t>
      </w:r>
      <w:r w:rsidRPr="002361F2">
        <w:rPr>
          <w:rFonts w:ascii="Arial" w:hAnsi="Arial" w:cs="Arial"/>
          <w:color w:val="000000" w:themeColor="text1"/>
          <w:sz w:val="22"/>
          <w:szCs w:val="22"/>
        </w:rPr>
        <w:t>demandante por cuanto el afiliado fallecido</w:t>
      </w:r>
      <w:r w:rsidR="00D80898" w:rsidRPr="002361F2">
        <w:rPr>
          <w:rFonts w:ascii="Arial" w:hAnsi="Arial" w:cs="Arial"/>
          <w:color w:val="000000" w:themeColor="text1"/>
          <w:sz w:val="22"/>
          <w:szCs w:val="22"/>
        </w:rPr>
        <w:t xml:space="preserve"> de acuerdo con la investigación administrativa realizada, no sufrió un accidente de trabajo que deba ser cubierto por el sistema de riesgos laborales</w:t>
      </w:r>
      <w:r w:rsidRPr="002361F2">
        <w:rPr>
          <w:rFonts w:ascii="Arial" w:hAnsi="Arial" w:cs="Arial"/>
          <w:color w:val="000000" w:themeColor="text1"/>
          <w:sz w:val="22"/>
          <w:szCs w:val="22"/>
        </w:rPr>
        <w:t xml:space="preserve">, siendo de esta manera una decisión basada en un fundamento legal y no fue tomada de forma arbitraria por </w:t>
      </w:r>
      <w:r w:rsidR="00D80898" w:rsidRPr="002361F2">
        <w:rPr>
          <w:rFonts w:ascii="Arial" w:hAnsi="Arial" w:cs="Arial"/>
          <w:color w:val="000000" w:themeColor="text1"/>
          <w:sz w:val="22"/>
          <w:szCs w:val="22"/>
        </w:rPr>
        <w:t>mi representada.</w:t>
      </w:r>
    </w:p>
    <w:p w14:paraId="4475AAC8" w14:textId="77777777" w:rsidR="00574DEF" w:rsidRPr="002361F2" w:rsidRDefault="00574DEF" w:rsidP="002361F2">
      <w:pPr>
        <w:jc w:val="both"/>
        <w:rPr>
          <w:rFonts w:ascii="Arial" w:hAnsi="Arial" w:cs="Arial"/>
          <w:color w:val="000000" w:themeColor="text1"/>
          <w:sz w:val="22"/>
          <w:szCs w:val="22"/>
        </w:rPr>
      </w:pPr>
    </w:p>
    <w:p w14:paraId="71259205" w14:textId="77777777" w:rsidR="00574DEF" w:rsidRPr="002361F2" w:rsidRDefault="00574DEF" w:rsidP="002361F2">
      <w:pPr>
        <w:jc w:val="both"/>
        <w:rPr>
          <w:rFonts w:ascii="Arial" w:hAnsi="Arial" w:cs="Arial"/>
          <w:color w:val="000000" w:themeColor="text1"/>
          <w:sz w:val="22"/>
          <w:szCs w:val="22"/>
          <w:highlight w:val="yellow"/>
        </w:rPr>
      </w:pPr>
      <w:r w:rsidRPr="002361F2">
        <w:rPr>
          <w:rFonts w:ascii="Arial" w:hAnsi="Arial" w:cs="Arial"/>
          <w:color w:val="000000" w:themeColor="text1"/>
          <w:sz w:val="22"/>
          <w:szCs w:val="22"/>
        </w:rPr>
        <w:t>Por otro lado, se pone de presente lo citado en Sentencia SL843-2021 de la Corte Suprema de Justicia M.P. Gerardo Botero Zuluaga Rad. No. 71334, que señaló:</w:t>
      </w:r>
    </w:p>
    <w:p w14:paraId="495FC213" w14:textId="77777777" w:rsidR="00574DEF" w:rsidRPr="002361F2" w:rsidRDefault="00574DEF" w:rsidP="002361F2">
      <w:pPr>
        <w:jc w:val="both"/>
        <w:rPr>
          <w:rFonts w:ascii="Arial" w:hAnsi="Arial" w:cs="Arial"/>
          <w:color w:val="000000" w:themeColor="text1"/>
          <w:sz w:val="22"/>
          <w:szCs w:val="22"/>
          <w:highlight w:val="yellow"/>
        </w:rPr>
      </w:pPr>
    </w:p>
    <w:p w14:paraId="79A54145" w14:textId="77777777" w:rsidR="00574DEF" w:rsidRPr="002361F2" w:rsidRDefault="00574DEF" w:rsidP="002361F2">
      <w:pPr>
        <w:ind w:left="567" w:right="560"/>
        <w:jc w:val="both"/>
        <w:rPr>
          <w:rFonts w:ascii="Arial" w:hAnsi="Arial" w:cs="Arial"/>
          <w:i/>
          <w:iCs/>
          <w:color w:val="000000" w:themeColor="text1"/>
          <w:sz w:val="22"/>
          <w:szCs w:val="22"/>
        </w:rPr>
      </w:pPr>
      <w:r w:rsidRPr="002361F2">
        <w:rPr>
          <w:rFonts w:ascii="Arial" w:hAnsi="Arial" w:cs="Arial"/>
          <w:i/>
          <w:iCs/>
          <w:color w:val="000000" w:themeColor="text1"/>
          <w:sz w:val="22"/>
          <w:szCs w:val="22"/>
        </w:rPr>
        <w:t>“la buena o mala fe o las circunstancias particulares que condujeron a la discusión del derecho pensional, no pueden ser consideras para establecer la procedencia de los intereses moratorios de que trata el precepto bajo análisis, tal como se indicó en sentencias como la CSJ, SL 23 septiembre 2002, radicado 18512, SL 29 mayo 2003, radicado 18789, SL 13 junio 2012, radicado 42783, entre otras; pues no se concibe como un acto liberatorio de tales réditos, la negativa de la prestación pensional por el simple hecho de existir un motivo de duda sobre el surgimiento del derecho por parte de la administradora pensional, menos aún, fincada en la acreditación fáctica de la dependencia económica, como se esgrime y lo sustenta en el cargo la entidad demandada, o por desconocimiento de los precedentes jurisprudenciales previamente desarrollados por los jueces competentes frente a la materia en discusión, como se verificó en el presente caso.”</w:t>
      </w:r>
    </w:p>
    <w:p w14:paraId="53C5E342" w14:textId="77777777" w:rsidR="00574DEF" w:rsidRPr="002361F2" w:rsidRDefault="00574DEF" w:rsidP="002361F2">
      <w:pPr>
        <w:jc w:val="both"/>
        <w:rPr>
          <w:rFonts w:ascii="Arial" w:hAnsi="Arial" w:cs="Arial"/>
          <w:i/>
          <w:iCs/>
          <w:color w:val="000000" w:themeColor="text1"/>
          <w:sz w:val="22"/>
          <w:szCs w:val="22"/>
        </w:rPr>
      </w:pPr>
    </w:p>
    <w:p w14:paraId="69AC4A18" w14:textId="77777777" w:rsidR="00574DEF"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Con relación a lo citado, se indica que la buena o mala fe o las circunstancias que condujeron a la discusión del derecho pensional no puede ser consideradas para que se establezca la procedencia de los intereses moratorios, comoquiera que no se conciben como un acto liberatorio de tales réditos.</w:t>
      </w:r>
    </w:p>
    <w:p w14:paraId="7AB95C4C" w14:textId="77777777" w:rsidR="00DD1B8D" w:rsidRPr="002361F2" w:rsidRDefault="00DD1B8D" w:rsidP="002361F2">
      <w:pPr>
        <w:jc w:val="both"/>
        <w:rPr>
          <w:rFonts w:ascii="Arial" w:hAnsi="Arial" w:cs="Arial"/>
          <w:color w:val="000000" w:themeColor="text1"/>
          <w:sz w:val="22"/>
          <w:szCs w:val="22"/>
        </w:rPr>
      </w:pPr>
    </w:p>
    <w:p w14:paraId="6B4493CA" w14:textId="70AC1212" w:rsidR="00DD1B8D" w:rsidRPr="002361F2" w:rsidRDefault="00DD1B8D"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Por último</w:t>
      </w:r>
      <w:r w:rsidR="00FA3A5E" w:rsidRPr="002361F2">
        <w:rPr>
          <w:rFonts w:ascii="Arial" w:hAnsi="Arial" w:cs="Arial"/>
          <w:color w:val="000000" w:themeColor="text1"/>
          <w:sz w:val="22"/>
          <w:szCs w:val="22"/>
        </w:rPr>
        <w:t xml:space="preserve">, </w:t>
      </w:r>
      <w:r w:rsidR="00FA3A5E" w:rsidRPr="002361F2">
        <w:rPr>
          <w:rFonts w:ascii="Arial" w:hAnsi="Arial" w:cs="Arial"/>
          <w:sz w:val="22"/>
          <w:szCs w:val="22"/>
        </w:rPr>
        <w:t xml:space="preserve">de probarse que el siniestro es de origen laboral y ocurrió bajo subordinación y dependencia de </w:t>
      </w:r>
      <w:r w:rsidR="00FA3A5E" w:rsidRPr="002361F2">
        <w:rPr>
          <w:rFonts w:ascii="Arial" w:hAnsi="Arial" w:cs="Arial"/>
          <w:bCs/>
          <w:sz w:val="22"/>
          <w:szCs w:val="22"/>
        </w:rPr>
        <w:t>CORREMENTRA S.A.S</w:t>
      </w:r>
      <w:r w:rsidR="00FA3A5E" w:rsidRPr="002361F2">
        <w:rPr>
          <w:rFonts w:ascii="Arial" w:hAnsi="Arial" w:cs="Arial"/>
          <w:color w:val="000000" w:themeColor="text1"/>
          <w:sz w:val="22"/>
          <w:szCs w:val="22"/>
        </w:rPr>
        <w:t>., no es posible que se endilgue responsabilidad a la ARL SURA por una eventual condena por intereses moratorios, ya que mi representada no ha procedido con el reconocimiento de la pensión deprecada por circunstancias imputables al empleador, esto es, el incumplimiento de sus obligaciones de reportar el accidente de trabajo y allegar la documentación necesaria para la investigación del siniestro y consigo la calificación del origen.</w:t>
      </w:r>
    </w:p>
    <w:p w14:paraId="11A362DF" w14:textId="77777777" w:rsidR="00574DEF" w:rsidRPr="002361F2" w:rsidRDefault="00574DEF" w:rsidP="002361F2">
      <w:pPr>
        <w:jc w:val="both"/>
        <w:rPr>
          <w:rFonts w:ascii="Arial" w:hAnsi="Arial" w:cs="Arial"/>
          <w:color w:val="000000" w:themeColor="text1"/>
          <w:sz w:val="22"/>
          <w:szCs w:val="22"/>
        </w:rPr>
      </w:pPr>
    </w:p>
    <w:p w14:paraId="018CADC9" w14:textId="77777777" w:rsidR="00DD1B8D" w:rsidRPr="002361F2" w:rsidRDefault="00574DEF" w:rsidP="002361F2">
      <w:pPr>
        <w:jc w:val="both"/>
        <w:rPr>
          <w:rFonts w:ascii="Arial" w:hAnsi="Arial" w:cs="Arial"/>
          <w:color w:val="000000" w:themeColor="text1"/>
          <w:sz w:val="22"/>
          <w:szCs w:val="22"/>
        </w:rPr>
      </w:pPr>
      <w:r w:rsidRPr="002361F2">
        <w:rPr>
          <w:rFonts w:ascii="Arial" w:hAnsi="Arial" w:cs="Arial"/>
          <w:color w:val="000000" w:themeColor="text1"/>
          <w:sz w:val="22"/>
          <w:szCs w:val="22"/>
        </w:rPr>
        <w:t xml:space="preserve">En conclusión, se indica que </w:t>
      </w:r>
      <w:r w:rsidR="00D80898" w:rsidRPr="002361F2">
        <w:rPr>
          <w:rFonts w:ascii="Arial" w:hAnsi="Arial" w:cs="Arial"/>
          <w:color w:val="000000" w:themeColor="text1"/>
          <w:sz w:val="22"/>
          <w:szCs w:val="22"/>
        </w:rPr>
        <w:t xml:space="preserve">mi prohijada ARL </w:t>
      </w:r>
      <w:r w:rsidR="00D80898" w:rsidRPr="002361F2">
        <w:rPr>
          <w:rFonts w:ascii="Arial" w:hAnsi="Arial" w:cs="Arial"/>
          <w:sz w:val="22"/>
          <w:szCs w:val="22"/>
        </w:rPr>
        <w:t>SEGUROS DE VIDA SURAMERICANA S.A</w:t>
      </w:r>
      <w:r w:rsidRPr="002361F2">
        <w:rPr>
          <w:rFonts w:ascii="Arial" w:hAnsi="Arial" w:cs="Arial"/>
          <w:color w:val="000000" w:themeColor="text1"/>
          <w:sz w:val="22"/>
          <w:szCs w:val="22"/>
        </w:rPr>
        <w:t>. siempre actuó movida por la buena fe y con estricta sujeción a la ley, comoquiera que no fue posible reconocer la pensión de sobrevivientes a l</w:t>
      </w:r>
      <w:r w:rsidR="007E5561" w:rsidRPr="002361F2">
        <w:rPr>
          <w:rFonts w:ascii="Arial" w:hAnsi="Arial" w:cs="Arial"/>
          <w:color w:val="000000" w:themeColor="text1"/>
          <w:sz w:val="22"/>
          <w:szCs w:val="22"/>
        </w:rPr>
        <w:t>a</w:t>
      </w:r>
      <w:r w:rsidRPr="002361F2">
        <w:rPr>
          <w:rFonts w:ascii="Arial" w:hAnsi="Arial" w:cs="Arial"/>
          <w:color w:val="000000" w:themeColor="text1"/>
          <w:sz w:val="22"/>
          <w:szCs w:val="22"/>
        </w:rPr>
        <w:t xml:space="preserve"> demandante en razón a que</w:t>
      </w:r>
      <w:r w:rsidR="007E5561" w:rsidRPr="002361F2">
        <w:rPr>
          <w:rFonts w:ascii="Arial" w:hAnsi="Arial" w:cs="Arial"/>
          <w:color w:val="000000" w:themeColor="text1"/>
          <w:sz w:val="22"/>
          <w:szCs w:val="22"/>
        </w:rPr>
        <w:t xml:space="preserve"> </w:t>
      </w:r>
      <w:r w:rsidR="00BD36E8" w:rsidRPr="002361F2">
        <w:rPr>
          <w:rFonts w:ascii="Arial" w:hAnsi="Arial" w:cs="Arial"/>
          <w:color w:val="000000" w:themeColor="text1"/>
          <w:sz w:val="22"/>
          <w:szCs w:val="22"/>
        </w:rPr>
        <w:t>no se ha determinado que el accidente d</w:t>
      </w:r>
      <w:r w:rsidR="007E5561" w:rsidRPr="002361F2">
        <w:rPr>
          <w:rFonts w:ascii="Arial" w:hAnsi="Arial" w:cs="Arial"/>
          <w:color w:val="000000" w:themeColor="text1"/>
          <w:sz w:val="22"/>
          <w:szCs w:val="22"/>
          <w:lang w:val="es-CO"/>
        </w:rPr>
        <w:t xml:space="preserve">el señor </w:t>
      </w:r>
      <w:r w:rsidR="008C51F3" w:rsidRPr="002361F2">
        <w:rPr>
          <w:rFonts w:ascii="Arial" w:hAnsi="Arial" w:cs="Arial"/>
          <w:sz w:val="22"/>
          <w:szCs w:val="22"/>
        </w:rPr>
        <w:t>MARIO ALZATE GIRALDO</w:t>
      </w:r>
      <w:r w:rsidR="007E5561" w:rsidRPr="002361F2">
        <w:rPr>
          <w:rFonts w:ascii="Arial" w:hAnsi="Arial" w:cs="Arial"/>
          <w:sz w:val="22"/>
          <w:szCs w:val="22"/>
        </w:rPr>
        <w:t xml:space="preserve"> </w:t>
      </w:r>
      <w:r w:rsidR="007E5561" w:rsidRPr="002361F2">
        <w:rPr>
          <w:rFonts w:ascii="Arial" w:hAnsi="Arial" w:cs="Arial"/>
          <w:color w:val="000000" w:themeColor="text1"/>
          <w:sz w:val="22"/>
          <w:szCs w:val="22"/>
          <w:lang w:val="es-CO"/>
        </w:rPr>
        <w:t>(Q.E.D.P)</w:t>
      </w:r>
      <w:r w:rsidR="00BD36E8" w:rsidRPr="002361F2">
        <w:rPr>
          <w:rFonts w:ascii="Arial" w:hAnsi="Arial" w:cs="Arial"/>
          <w:color w:val="000000" w:themeColor="text1"/>
          <w:sz w:val="22"/>
          <w:szCs w:val="22"/>
          <w:lang w:val="es-CO"/>
        </w:rPr>
        <w:t xml:space="preserve"> haya sido de origen laboral, </w:t>
      </w:r>
      <w:r w:rsidR="007E5561" w:rsidRPr="002361F2">
        <w:rPr>
          <w:rFonts w:ascii="Arial" w:hAnsi="Arial" w:cs="Arial"/>
          <w:color w:val="000000" w:themeColor="text1"/>
          <w:sz w:val="22"/>
          <w:szCs w:val="22"/>
          <w:lang w:val="es-CO"/>
        </w:rPr>
        <w:t xml:space="preserve">y por tal motivo, no cumplió con los requisitos del </w:t>
      </w:r>
      <w:r w:rsidR="007E5561" w:rsidRPr="002361F2">
        <w:rPr>
          <w:rFonts w:ascii="Arial" w:hAnsi="Arial" w:cs="Arial"/>
          <w:bCs/>
          <w:kern w:val="0"/>
          <w:sz w:val="22"/>
          <w:szCs w:val="22"/>
        </w:rPr>
        <w:t xml:space="preserve">artículo 3° </w:t>
      </w:r>
      <w:r w:rsidR="007E5561" w:rsidRPr="002361F2">
        <w:rPr>
          <w:rFonts w:ascii="Arial" w:hAnsi="Arial" w:cs="Arial"/>
          <w:iCs/>
          <w:sz w:val="22"/>
          <w:szCs w:val="22"/>
        </w:rPr>
        <w:t xml:space="preserve">de la Ley </w:t>
      </w:r>
      <w:r w:rsidR="007E5561" w:rsidRPr="002361F2">
        <w:rPr>
          <w:rFonts w:ascii="Arial" w:hAnsi="Arial" w:cs="Arial"/>
          <w:sz w:val="22"/>
          <w:szCs w:val="22"/>
        </w:rPr>
        <w:t xml:space="preserve">1562 de 2012 para considerar </w:t>
      </w:r>
      <w:r w:rsidR="1C1DCF33" w:rsidRPr="002361F2">
        <w:rPr>
          <w:rFonts w:ascii="Arial" w:hAnsi="Arial" w:cs="Arial"/>
          <w:sz w:val="22"/>
          <w:szCs w:val="22"/>
        </w:rPr>
        <w:t>el</w:t>
      </w:r>
      <w:r w:rsidR="007E5561" w:rsidRPr="002361F2">
        <w:rPr>
          <w:rFonts w:ascii="Arial" w:hAnsi="Arial" w:cs="Arial"/>
          <w:sz w:val="22"/>
          <w:szCs w:val="22"/>
        </w:rPr>
        <w:t xml:space="preserve"> </w:t>
      </w:r>
      <w:r w:rsidR="007E5561" w:rsidRPr="002361F2">
        <w:rPr>
          <w:rFonts w:ascii="Arial" w:hAnsi="Arial" w:cs="Arial"/>
          <w:sz w:val="22"/>
          <w:szCs w:val="22"/>
        </w:rPr>
        <w:lastRenderedPageBreak/>
        <w:t>accidente  deba ser cubierto con el sistema de riesgos laborales administrado por mi prohijada ARL SEGUROS DE VIDA SURAMERICANA S.A</w:t>
      </w:r>
      <w:r w:rsidRPr="002361F2">
        <w:rPr>
          <w:rFonts w:ascii="Arial" w:hAnsi="Arial" w:cs="Arial"/>
          <w:color w:val="000000" w:themeColor="text1"/>
          <w:sz w:val="22"/>
          <w:szCs w:val="22"/>
        </w:rPr>
        <w:t xml:space="preserve">, así las cosas, no son procedentes los intereses moratorios sobre las mesadas pensionales, toda vez que no se puede considerar que la mala o buena fue que pudo llevar a la negativa del derecho pensional no establece la procedencia de los intereses moratorios de que trata el artículo 141 de la ley 100 de 1993. </w:t>
      </w:r>
    </w:p>
    <w:p w14:paraId="00FCA75E" w14:textId="1F8D0F32" w:rsidR="00D14DF5" w:rsidRPr="002361F2" w:rsidRDefault="00574DEF" w:rsidP="002361F2">
      <w:pPr>
        <w:jc w:val="both"/>
        <w:rPr>
          <w:rFonts w:ascii="Arial" w:hAnsi="Arial" w:cs="Arial"/>
          <w:color w:val="000000" w:themeColor="text1"/>
          <w:sz w:val="22"/>
          <w:szCs w:val="22"/>
          <w:lang w:val="es-CO"/>
        </w:rPr>
      </w:pPr>
      <w:r w:rsidRPr="002361F2">
        <w:rPr>
          <w:rFonts w:ascii="Arial" w:hAnsi="Arial" w:cs="Arial"/>
          <w:color w:val="000000" w:themeColor="text1"/>
          <w:sz w:val="22"/>
          <w:szCs w:val="22"/>
        </w:rPr>
        <w:tab/>
      </w:r>
    </w:p>
    <w:p w14:paraId="434B2957" w14:textId="77777777" w:rsidR="00C950A2" w:rsidRPr="002361F2" w:rsidRDefault="00C950A2" w:rsidP="00B50810">
      <w:pPr>
        <w:pStyle w:val="Textoindependiente"/>
        <w:numPr>
          <w:ilvl w:val="0"/>
          <w:numId w:val="4"/>
        </w:numPr>
        <w:ind w:right="106"/>
        <w:jc w:val="both"/>
        <w:rPr>
          <w:rFonts w:ascii="Arial" w:hAnsi="Arial" w:cs="Arial"/>
          <w:b/>
          <w:kern w:val="0"/>
          <w:sz w:val="22"/>
          <w:szCs w:val="22"/>
          <w:u w:val="single"/>
        </w:rPr>
      </w:pPr>
      <w:r w:rsidRPr="002361F2">
        <w:rPr>
          <w:rFonts w:ascii="Arial" w:eastAsia="Arial" w:hAnsi="Arial" w:cs="Arial"/>
          <w:b/>
          <w:iCs/>
          <w:kern w:val="0"/>
          <w:sz w:val="22"/>
          <w:szCs w:val="22"/>
          <w:u w:val="single"/>
          <w:lang w:eastAsia="es-ES"/>
        </w:rPr>
        <w:t xml:space="preserve">IMPROCEDENCIA DE CONDENA SIMULTÁNEA POR INTERESES E INDEXACIÓN: </w:t>
      </w:r>
    </w:p>
    <w:p w14:paraId="357DBA36" w14:textId="77777777" w:rsidR="00C950A2" w:rsidRPr="002361F2" w:rsidRDefault="00C950A2" w:rsidP="002361F2">
      <w:pPr>
        <w:widowControl/>
        <w:overflowPunct/>
        <w:adjustRightInd/>
        <w:ind w:left="360"/>
        <w:contextualSpacing/>
        <w:jc w:val="both"/>
        <w:rPr>
          <w:rFonts w:ascii="Arial" w:hAnsi="Arial" w:cs="Arial"/>
          <w:b/>
          <w:i/>
          <w:iCs/>
          <w:kern w:val="0"/>
          <w:sz w:val="22"/>
          <w:szCs w:val="22"/>
          <w:u w:val="single"/>
          <w:lang w:eastAsia="es-ES"/>
        </w:rPr>
      </w:pPr>
    </w:p>
    <w:p w14:paraId="335D67A9" w14:textId="50BEB3DC" w:rsidR="00C950A2" w:rsidRPr="002361F2" w:rsidRDefault="00C950A2" w:rsidP="002361F2">
      <w:pPr>
        <w:widowControl/>
        <w:overflowPunct/>
        <w:autoSpaceDE w:val="0"/>
        <w:autoSpaceDN w:val="0"/>
        <w:adjustRightInd/>
        <w:spacing w:after="200"/>
        <w:jc w:val="both"/>
        <w:rPr>
          <w:rFonts w:ascii="Arial" w:eastAsia="Calibri" w:hAnsi="Arial" w:cs="Arial"/>
          <w:kern w:val="0"/>
          <w:sz w:val="22"/>
          <w:szCs w:val="22"/>
          <w:lang w:eastAsia="en-US"/>
        </w:rPr>
      </w:pPr>
      <w:r w:rsidRPr="002361F2">
        <w:rPr>
          <w:rFonts w:ascii="Arial" w:eastAsia="Calibri" w:hAnsi="Arial" w:cs="Arial"/>
          <w:kern w:val="0"/>
          <w:sz w:val="22"/>
          <w:szCs w:val="22"/>
          <w:lang w:eastAsia="en-US"/>
        </w:rPr>
        <w:t xml:space="preserve">Aunado a lo expuesto, si en gracia de discusión, se concediera la prestación y demás conceptos –intereses moratorios- no podrá imponerse condena por indexación sobre dichos conceptos, </w:t>
      </w:r>
      <w:r w:rsidRPr="002361F2">
        <w:rPr>
          <w:rFonts w:ascii="Arial" w:eastAsia="Arial" w:hAnsi="Arial" w:cs="Arial"/>
          <w:kern w:val="0"/>
          <w:sz w:val="22"/>
          <w:szCs w:val="22"/>
          <w:lang w:eastAsia="en-US"/>
        </w:rPr>
        <w:t>toda vez que dichas</w:t>
      </w:r>
      <w:r w:rsidRPr="002361F2">
        <w:rPr>
          <w:rFonts w:ascii="Arial" w:eastAsia="Arial" w:hAnsi="Arial" w:cs="Arial"/>
          <w:spacing w:val="-4"/>
          <w:kern w:val="0"/>
          <w:sz w:val="22"/>
          <w:szCs w:val="22"/>
          <w:lang w:eastAsia="en-US"/>
        </w:rPr>
        <w:t xml:space="preserve"> </w:t>
      </w:r>
      <w:r w:rsidRPr="002361F2">
        <w:rPr>
          <w:rFonts w:ascii="Arial" w:eastAsia="Arial" w:hAnsi="Arial" w:cs="Arial"/>
          <w:kern w:val="0"/>
          <w:sz w:val="22"/>
          <w:szCs w:val="22"/>
          <w:lang w:eastAsia="en-US"/>
        </w:rPr>
        <w:t>pretensiones</w:t>
      </w:r>
      <w:r w:rsidRPr="002361F2">
        <w:rPr>
          <w:rFonts w:ascii="Arial" w:eastAsia="Arial" w:hAnsi="Arial" w:cs="Arial"/>
          <w:spacing w:val="-10"/>
          <w:kern w:val="0"/>
          <w:sz w:val="22"/>
          <w:szCs w:val="22"/>
          <w:lang w:eastAsia="en-US"/>
        </w:rPr>
        <w:t xml:space="preserve"> </w:t>
      </w:r>
      <w:r w:rsidRPr="002361F2">
        <w:rPr>
          <w:rFonts w:ascii="Arial" w:eastAsia="Arial" w:hAnsi="Arial" w:cs="Arial"/>
          <w:kern w:val="0"/>
          <w:sz w:val="22"/>
          <w:szCs w:val="22"/>
          <w:lang w:eastAsia="en-US"/>
        </w:rPr>
        <w:t>son</w:t>
      </w:r>
      <w:r w:rsidRPr="002361F2">
        <w:rPr>
          <w:rFonts w:ascii="Arial" w:eastAsia="Arial" w:hAnsi="Arial" w:cs="Arial"/>
          <w:spacing w:val="-5"/>
          <w:kern w:val="0"/>
          <w:sz w:val="22"/>
          <w:szCs w:val="22"/>
          <w:lang w:eastAsia="en-US"/>
        </w:rPr>
        <w:t xml:space="preserve"> </w:t>
      </w:r>
      <w:r w:rsidRPr="002361F2">
        <w:rPr>
          <w:rFonts w:ascii="Arial" w:eastAsia="Arial" w:hAnsi="Arial" w:cs="Arial"/>
          <w:kern w:val="0"/>
          <w:sz w:val="22"/>
          <w:szCs w:val="22"/>
          <w:lang w:eastAsia="en-US"/>
        </w:rPr>
        <w:t>excluyentes</w:t>
      </w:r>
      <w:r w:rsidRPr="002361F2">
        <w:rPr>
          <w:rFonts w:ascii="Arial" w:eastAsia="Arial" w:hAnsi="Arial" w:cs="Arial"/>
          <w:spacing w:val="-5"/>
          <w:kern w:val="0"/>
          <w:sz w:val="22"/>
          <w:szCs w:val="22"/>
          <w:lang w:eastAsia="en-US"/>
        </w:rPr>
        <w:t xml:space="preserve"> </w:t>
      </w:r>
      <w:r w:rsidRPr="002361F2">
        <w:rPr>
          <w:rFonts w:ascii="Arial" w:eastAsia="Arial" w:hAnsi="Arial" w:cs="Arial"/>
          <w:kern w:val="0"/>
          <w:sz w:val="22"/>
          <w:szCs w:val="22"/>
          <w:lang w:eastAsia="en-US"/>
        </w:rPr>
        <w:t>entre</w:t>
      </w:r>
      <w:r w:rsidRPr="002361F2">
        <w:rPr>
          <w:rFonts w:ascii="Arial" w:eastAsia="Arial" w:hAnsi="Arial" w:cs="Arial"/>
          <w:spacing w:val="-7"/>
          <w:kern w:val="0"/>
          <w:sz w:val="22"/>
          <w:szCs w:val="22"/>
          <w:lang w:eastAsia="en-US"/>
        </w:rPr>
        <w:t xml:space="preserve"> </w:t>
      </w:r>
      <w:r w:rsidRPr="002361F2">
        <w:rPr>
          <w:rFonts w:ascii="Arial" w:eastAsia="Arial" w:hAnsi="Arial" w:cs="Arial"/>
          <w:kern w:val="0"/>
          <w:sz w:val="22"/>
          <w:szCs w:val="22"/>
          <w:lang w:eastAsia="en-US"/>
        </w:rPr>
        <w:t>sí</w:t>
      </w:r>
      <w:r w:rsidRPr="002361F2">
        <w:rPr>
          <w:rFonts w:ascii="Arial" w:eastAsia="Calibri" w:hAnsi="Arial" w:cs="Arial"/>
          <w:kern w:val="0"/>
          <w:sz w:val="22"/>
          <w:szCs w:val="22"/>
          <w:lang w:eastAsia="en-US"/>
        </w:rPr>
        <w:t>, de conformidad con lo dispuesto por la Corte Suprema de Justicia en su Sala de Casación Laboral</w:t>
      </w:r>
      <w:r w:rsidRPr="002361F2">
        <w:rPr>
          <w:rFonts w:ascii="Arial" w:eastAsia="Calibri" w:hAnsi="Arial" w:cs="Arial"/>
          <w:kern w:val="0"/>
          <w:sz w:val="22"/>
          <w:szCs w:val="22"/>
          <w:vertAlign w:val="superscript"/>
          <w:lang w:eastAsia="en-US"/>
        </w:rPr>
        <w:footnoteReference w:id="2"/>
      </w:r>
      <w:r w:rsidRPr="002361F2">
        <w:rPr>
          <w:rFonts w:ascii="Arial" w:eastAsia="Calibri" w:hAnsi="Arial" w:cs="Arial"/>
          <w:kern w:val="0"/>
          <w:sz w:val="22"/>
          <w:szCs w:val="22"/>
          <w:lang w:eastAsia="en-US"/>
        </w:rPr>
        <w:t xml:space="preserve">, en lo relativo a la incompatibilidad de una condena simultanea por intereses moratorios e indexación sobre los mismos conceptos. </w:t>
      </w:r>
      <w:r w:rsidR="00126EFD" w:rsidRPr="002361F2">
        <w:rPr>
          <w:rFonts w:ascii="Arial" w:eastAsia="Calibri" w:hAnsi="Arial" w:cs="Arial"/>
          <w:kern w:val="0"/>
          <w:sz w:val="22"/>
          <w:szCs w:val="22"/>
          <w:lang w:eastAsia="en-US"/>
        </w:rPr>
        <w:t>En el caso marras la parte actora pretende el reconocimiento de mesada</w:t>
      </w:r>
      <w:r w:rsidR="00887743" w:rsidRPr="002361F2">
        <w:rPr>
          <w:rFonts w:ascii="Arial" w:eastAsia="Calibri" w:hAnsi="Arial" w:cs="Arial"/>
          <w:kern w:val="0"/>
          <w:sz w:val="22"/>
          <w:szCs w:val="22"/>
          <w:lang w:eastAsia="en-US"/>
        </w:rPr>
        <w:t>s</w:t>
      </w:r>
      <w:r w:rsidR="00126EFD" w:rsidRPr="002361F2">
        <w:rPr>
          <w:rFonts w:ascii="Arial" w:eastAsia="Calibri" w:hAnsi="Arial" w:cs="Arial"/>
          <w:kern w:val="0"/>
          <w:sz w:val="22"/>
          <w:szCs w:val="22"/>
          <w:lang w:eastAsia="en-US"/>
        </w:rPr>
        <w:t xml:space="preserve"> pensionales indexadas y además el </w:t>
      </w:r>
      <w:r w:rsidR="00887743" w:rsidRPr="002361F2">
        <w:rPr>
          <w:rFonts w:ascii="Arial" w:eastAsia="Calibri" w:hAnsi="Arial" w:cs="Arial"/>
          <w:kern w:val="0"/>
          <w:sz w:val="22"/>
          <w:szCs w:val="22"/>
          <w:lang w:eastAsia="en-US"/>
        </w:rPr>
        <w:t>pago de intereses moratorios de que trata el artículo 141 de la Ley 100 de 1993 sobre las mismas.</w:t>
      </w:r>
    </w:p>
    <w:p w14:paraId="215E8128" w14:textId="77777777" w:rsidR="00C950A2" w:rsidRPr="002361F2" w:rsidRDefault="00C950A2" w:rsidP="002361F2">
      <w:pPr>
        <w:widowControl/>
        <w:overflowPunct/>
        <w:autoSpaceDE w:val="0"/>
        <w:autoSpaceDN w:val="0"/>
        <w:adjustRightInd/>
        <w:spacing w:after="200"/>
        <w:jc w:val="both"/>
        <w:rPr>
          <w:rFonts w:ascii="Arial" w:eastAsia="Calibri" w:hAnsi="Arial" w:cs="Arial"/>
          <w:kern w:val="0"/>
          <w:sz w:val="22"/>
          <w:szCs w:val="22"/>
          <w:lang w:eastAsia="en-US"/>
        </w:rPr>
      </w:pPr>
      <w:r w:rsidRPr="002361F2">
        <w:rPr>
          <w:rFonts w:ascii="Arial" w:eastAsia="Calibri" w:hAnsi="Arial" w:cs="Arial"/>
          <w:kern w:val="0"/>
          <w:sz w:val="22"/>
          <w:szCs w:val="22"/>
          <w:lang w:eastAsia="en-US"/>
        </w:rPr>
        <w:t xml:space="preserve">Al respecto, basta con traer a colación lo sostenido en la sentencia de la CSJ SL, 6 sep. 2012, rad. 39140, en la que se dijo: </w:t>
      </w:r>
    </w:p>
    <w:p w14:paraId="418DAF4D" w14:textId="77777777" w:rsidR="00C950A2" w:rsidRPr="002361F2" w:rsidRDefault="00C950A2" w:rsidP="00E002FF">
      <w:pPr>
        <w:widowControl/>
        <w:overflowPunct/>
        <w:autoSpaceDE w:val="0"/>
        <w:autoSpaceDN w:val="0"/>
        <w:adjustRightInd/>
        <w:spacing w:after="200"/>
        <w:ind w:left="567" w:right="560"/>
        <w:jc w:val="both"/>
        <w:rPr>
          <w:rFonts w:ascii="Arial" w:eastAsia="Calibri" w:hAnsi="Arial" w:cs="Arial"/>
          <w:i/>
          <w:kern w:val="0"/>
          <w:sz w:val="22"/>
          <w:szCs w:val="22"/>
          <w:lang w:eastAsia="en-US"/>
        </w:rPr>
      </w:pPr>
      <w:r w:rsidRPr="002361F2">
        <w:rPr>
          <w:rFonts w:ascii="Arial" w:eastAsia="Calibri" w:hAnsi="Arial" w:cs="Arial"/>
          <w:i/>
          <w:kern w:val="0"/>
          <w:sz w:val="22"/>
          <w:szCs w:val="22"/>
          <w:lang w:eastAsia="en-US"/>
        </w:rPr>
        <w:t xml:space="preserve">‘’(…) que </w:t>
      </w:r>
      <w:r w:rsidRPr="002361F2">
        <w:rPr>
          <w:rFonts w:ascii="Arial" w:eastAsia="Calibri" w:hAnsi="Arial" w:cs="Arial"/>
          <w:b/>
          <w:i/>
          <w:kern w:val="0"/>
          <w:sz w:val="22"/>
          <w:szCs w:val="22"/>
          <w:u w:val="single"/>
          <w:lang w:eastAsia="en-US"/>
        </w:rPr>
        <w:t>el criterio actualmente imperante en la Sala es el de la incompatibilidad de intereses moratorios con la indexación</w:t>
      </w:r>
      <w:r w:rsidRPr="002361F2">
        <w:rPr>
          <w:rFonts w:ascii="Arial" w:eastAsia="Calibri" w:hAnsi="Arial" w:cs="Arial"/>
          <w:i/>
          <w:kern w:val="0"/>
          <w:sz w:val="22"/>
          <w:szCs w:val="22"/>
          <w:lang w:eastAsia="en-US"/>
        </w:rPr>
        <w:t xml:space="preserve">, ya que los primeros involucran, en su contenido, un ingrediente </w:t>
      </w:r>
      <w:proofErr w:type="spellStart"/>
      <w:r w:rsidRPr="002361F2">
        <w:rPr>
          <w:rFonts w:ascii="Arial" w:eastAsia="Calibri" w:hAnsi="Arial" w:cs="Arial"/>
          <w:i/>
          <w:kern w:val="0"/>
          <w:sz w:val="22"/>
          <w:szCs w:val="22"/>
          <w:lang w:eastAsia="en-US"/>
        </w:rPr>
        <w:t>revaluatorio</w:t>
      </w:r>
      <w:proofErr w:type="spellEnd"/>
      <w:r w:rsidRPr="002361F2">
        <w:rPr>
          <w:rFonts w:ascii="Arial" w:eastAsia="Calibri" w:hAnsi="Arial" w:cs="Arial"/>
          <w:i/>
          <w:kern w:val="0"/>
          <w:sz w:val="22"/>
          <w:szCs w:val="22"/>
          <w:lang w:eastAsia="en-US"/>
        </w:rPr>
        <w:t xml:space="preserve">;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2E2821E8" w14:textId="6806D350" w:rsidR="008E2A7B" w:rsidRPr="002361F2" w:rsidRDefault="008E2A7B" w:rsidP="002361F2">
      <w:pPr>
        <w:widowControl/>
        <w:shd w:val="clear" w:color="auto" w:fill="FFFFFF"/>
        <w:overflowPunct/>
        <w:autoSpaceDE w:val="0"/>
        <w:autoSpaceDN w:val="0"/>
        <w:adjustRightInd/>
        <w:spacing w:after="165"/>
        <w:jc w:val="both"/>
        <w:rPr>
          <w:rFonts w:ascii="Arial" w:eastAsia="Calibri" w:hAnsi="Arial" w:cs="Arial"/>
          <w:kern w:val="0"/>
          <w:sz w:val="22"/>
          <w:szCs w:val="22"/>
          <w:lang w:eastAsia="en-US"/>
        </w:rPr>
      </w:pPr>
      <w:r w:rsidRPr="002361F2">
        <w:rPr>
          <w:rFonts w:ascii="Arial" w:eastAsia="Calibri" w:hAnsi="Arial" w:cs="Arial"/>
          <w:kern w:val="0"/>
          <w:sz w:val="22"/>
          <w:szCs w:val="22"/>
          <w:lang w:eastAsia="en-US"/>
        </w:rPr>
        <w:t>Sobre las mesadas pensional, la CSJ en sentencia SL9316 de 2016 precisó</w:t>
      </w:r>
      <w:r w:rsidR="000D2DB1" w:rsidRPr="002361F2">
        <w:rPr>
          <w:rFonts w:ascii="Arial" w:eastAsia="Calibri" w:hAnsi="Arial" w:cs="Arial"/>
          <w:kern w:val="0"/>
          <w:sz w:val="22"/>
          <w:szCs w:val="22"/>
          <w:lang w:eastAsia="en-US"/>
        </w:rPr>
        <w:t>:</w:t>
      </w:r>
    </w:p>
    <w:p w14:paraId="091BB05F" w14:textId="7CDD9833" w:rsidR="009E76C4" w:rsidRPr="002361F2" w:rsidRDefault="000D2DB1" w:rsidP="002361F2">
      <w:pPr>
        <w:widowControl/>
        <w:shd w:val="clear" w:color="auto" w:fill="FFFFFF"/>
        <w:overflowPunct/>
        <w:autoSpaceDE w:val="0"/>
        <w:autoSpaceDN w:val="0"/>
        <w:adjustRightInd/>
        <w:spacing w:after="165"/>
        <w:ind w:left="567" w:right="560"/>
        <w:jc w:val="both"/>
        <w:rPr>
          <w:rFonts w:ascii="Arial" w:eastAsia="Calibri" w:hAnsi="Arial" w:cs="Arial"/>
          <w:i/>
          <w:iCs/>
          <w:kern w:val="0"/>
          <w:sz w:val="22"/>
          <w:szCs w:val="22"/>
          <w:lang w:eastAsia="en-US"/>
        </w:rPr>
      </w:pPr>
      <w:r w:rsidRPr="002361F2">
        <w:rPr>
          <w:rFonts w:ascii="Arial" w:eastAsia="Calibri" w:hAnsi="Arial" w:cs="Arial"/>
          <w:i/>
          <w:iCs/>
          <w:kern w:val="0"/>
          <w:sz w:val="22"/>
          <w:szCs w:val="22"/>
          <w:lang w:eastAsia="en-US"/>
        </w:rPr>
        <w:t>Con otras palabras, mientras se condene al deudor para el caso de mesadas pensionales adeudadas- a reconocer y pagar los intereses moratorios, a «la tasa máxima de interés moratorio vigente en el momento en que se efectúe el pago», habrá de entenderse que no son compatibles con que, de manera simultánea o coetánea, se condene indexar dichos valores, pues los primeros llevan implícita esa actualización de la moneda y más, por tratarse de una sanción, se itera, equivalente a «la tasa máxima de interés moratorio vigente en el momento en que se efectúe el pago». Y si lo que procede es la condena a indexar los valores, no podrá entonces, de manera concurrente o simultánea condenarse al pago de dichos intereses moratorios.</w:t>
      </w:r>
    </w:p>
    <w:p w14:paraId="738AF9A8" w14:textId="71F96EC7" w:rsidR="00C950A2" w:rsidRPr="002361F2" w:rsidRDefault="00C950A2" w:rsidP="002361F2">
      <w:pPr>
        <w:widowControl/>
        <w:shd w:val="clear" w:color="auto" w:fill="FFFFFF"/>
        <w:overflowPunct/>
        <w:autoSpaceDE w:val="0"/>
        <w:autoSpaceDN w:val="0"/>
        <w:adjustRightInd/>
        <w:spacing w:after="165"/>
        <w:jc w:val="both"/>
        <w:rPr>
          <w:rFonts w:ascii="Arial" w:eastAsia="Calibri" w:hAnsi="Arial" w:cs="Arial"/>
          <w:kern w:val="0"/>
          <w:sz w:val="22"/>
          <w:szCs w:val="22"/>
        </w:rPr>
      </w:pPr>
      <w:r w:rsidRPr="002361F2">
        <w:rPr>
          <w:rFonts w:ascii="Arial" w:eastAsia="Calibri" w:hAnsi="Arial" w:cs="Arial"/>
          <w:kern w:val="0"/>
          <w:sz w:val="22"/>
          <w:szCs w:val="22"/>
          <w:lang w:eastAsia="en-US"/>
        </w:rPr>
        <w:t xml:space="preserve">En ese sentido, la Corporación ha indicado que, si bien se trata de dos conceptos diferentes, ya que los intereses moratorios corresponden a una sanción por mora, la indexación es la simple actualización de la moneda para contrarrestar la devaluación de esta por el transcurso del tiempo. Sin embargo, ha sostenido que, dado que los intereses moratorios se pagan a </w:t>
      </w:r>
      <w:r w:rsidRPr="002361F2">
        <w:rPr>
          <w:rFonts w:ascii="Arial" w:eastAsia="Calibri" w:hAnsi="Arial" w:cs="Arial"/>
          <w:i/>
          <w:kern w:val="0"/>
          <w:sz w:val="22"/>
          <w:szCs w:val="22"/>
          <w:lang w:eastAsia="en-US"/>
        </w:rPr>
        <w:t>‘’la tasa máxima de interés moratorio vigente en el momento en que se efectúe el pago’</w:t>
      </w:r>
      <w:r w:rsidRPr="002361F2">
        <w:rPr>
          <w:rFonts w:ascii="Arial" w:eastAsia="Calibri" w:hAnsi="Arial" w:cs="Arial"/>
          <w:kern w:val="0"/>
          <w:sz w:val="22"/>
          <w:szCs w:val="22"/>
          <w:lang w:eastAsia="en-US"/>
        </w:rPr>
        <w:t xml:space="preserve">’, este pago equivale a una suma considerablemente superior a la corrección monetaria o indexación, que alcanza para cubrir perfectamente la devaluación de la moneda. </w:t>
      </w:r>
    </w:p>
    <w:p w14:paraId="7F8FC4E6" w14:textId="7A436260" w:rsidR="00C950A2" w:rsidRPr="002361F2" w:rsidRDefault="00C950A2" w:rsidP="002361F2">
      <w:pPr>
        <w:pStyle w:val="Textoindependiente"/>
        <w:ind w:right="106"/>
        <w:jc w:val="both"/>
        <w:rPr>
          <w:rFonts w:ascii="Arial" w:hAnsi="Arial" w:cs="Arial"/>
          <w:b/>
          <w:kern w:val="0"/>
          <w:sz w:val="22"/>
          <w:szCs w:val="22"/>
          <w:u w:val="single"/>
        </w:rPr>
      </w:pPr>
      <w:r w:rsidRPr="002361F2">
        <w:rPr>
          <w:rFonts w:ascii="Arial" w:eastAsia="Calibri" w:hAnsi="Arial" w:cs="Arial"/>
          <w:kern w:val="0"/>
          <w:sz w:val="22"/>
          <w:szCs w:val="22"/>
          <w:lang w:eastAsia="en-US"/>
        </w:rPr>
        <w:t xml:space="preserve">Por lo tanto, </w:t>
      </w:r>
      <w:bookmarkStart w:id="7" w:name="_Hlk143019406"/>
      <w:r w:rsidRPr="002361F2">
        <w:rPr>
          <w:rFonts w:ascii="Arial" w:eastAsia="Calibri" w:hAnsi="Arial" w:cs="Arial"/>
          <w:kern w:val="0"/>
          <w:sz w:val="22"/>
          <w:szCs w:val="22"/>
          <w:lang w:eastAsia="en-US"/>
        </w:rPr>
        <w:t xml:space="preserve">la postura jurisprudencial sostiene que una vez se aplica el interés moratorio, este comprende el valor de la indexación, es decir, que, si los conceptos pretendidos </w:t>
      </w:r>
      <w:r w:rsidR="007C176D" w:rsidRPr="002361F2">
        <w:rPr>
          <w:rFonts w:ascii="Arial" w:eastAsia="Calibri" w:hAnsi="Arial" w:cs="Arial"/>
          <w:kern w:val="0"/>
          <w:sz w:val="22"/>
          <w:szCs w:val="22"/>
          <w:lang w:eastAsia="en-US"/>
        </w:rPr>
        <w:t xml:space="preserve">en esta demanda (mesadas pensionales) </w:t>
      </w:r>
      <w:r w:rsidRPr="002361F2">
        <w:rPr>
          <w:rFonts w:ascii="Arial" w:eastAsia="Calibri" w:hAnsi="Arial" w:cs="Arial"/>
          <w:kern w:val="0"/>
          <w:sz w:val="22"/>
          <w:szCs w:val="22"/>
          <w:lang w:eastAsia="en-US"/>
        </w:rPr>
        <w:t>se reconocen y pagan los intereses moratorios, habrá de entenderse que no es procedente que, de manera simultánea se condene a la indexación, como quiera que los primeros llevan implícita la actualización de la moneda.</w:t>
      </w:r>
      <w:bookmarkEnd w:id="7"/>
    </w:p>
    <w:p w14:paraId="3AAB2178" w14:textId="77777777" w:rsidR="00C950A2" w:rsidRPr="002361F2" w:rsidRDefault="00C950A2" w:rsidP="002361F2">
      <w:pPr>
        <w:pStyle w:val="Textoindependiente"/>
        <w:ind w:right="106"/>
        <w:jc w:val="both"/>
        <w:rPr>
          <w:rFonts w:ascii="Arial" w:hAnsi="Arial" w:cs="Arial"/>
          <w:b/>
          <w:kern w:val="0"/>
          <w:sz w:val="22"/>
          <w:szCs w:val="22"/>
          <w:u w:val="single"/>
        </w:rPr>
      </w:pPr>
    </w:p>
    <w:p w14:paraId="36A31712" w14:textId="1DBECE3B" w:rsidR="007445DA" w:rsidRPr="002361F2" w:rsidRDefault="007445DA" w:rsidP="00B50810">
      <w:pPr>
        <w:pStyle w:val="Textoindependiente"/>
        <w:numPr>
          <w:ilvl w:val="0"/>
          <w:numId w:val="4"/>
        </w:numPr>
        <w:ind w:right="106"/>
        <w:jc w:val="both"/>
        <w:rPr>
          <w:rFonts w:ascii="Arial" w:hAnsi="Arial" w:cs="Arial"/>
          <w:b/>
          <w:kern w:val="0"/>
          <w:sz w:val="22"/>
          <w:szCs w:val="22"/>
          <w:u w:val="single"/>
        </w:rPr>
      </w:pPr>
      <w:r w:rsidRPr="002361F2">
        <w:rPr>
          <w:rFonts w:ascii="Arial" w:hAnsi="Arial" w:cs="Arial"/>
          <w:b/>
          <w:sz w:val="22"/>
          <w:szCs w:val="22"/>
          <w:u w:val="single"/>
        </w:rPr>
        <w:t>COBRO</w:t>
      </w:r>
      <w:r w:rsidRPr="002361F2">
        <w:rPr>
          <w:rFonts w:ascii="Arial" w:hAnsi="Arial" w:cs="Arial"/>
          <w:b/>
          <w:spacing w:val="-1"/>
          <w:sz w:val="22"/>
          <w:szCs w:val="22"/>
          <w:u w:val="single"/>
        </w:rPr>
        <w:t xml:space="preserve"> </w:t>
      </w:r>
      <w:r w:rsidRPr="002361F2">
        <w:rPr>
          <w:rFonts w:ascii="Arial" w:hAnsi="Arial" w:cs="Arial"/>
          <w:b/>
          <w:sz w:val="22"/>
          <w:szCs w:val="22"/>
          <w:u w:val="single"/>
        </w:rPr>
        <w:t>DE</w:t>
      </w:r>
      <w:r w:rsidRPr="002361F2">
        <w:rPr>
          <w:rFonts w:ascii="Arial" w:hAnsi="Arial" w:cs="Arial"/>
          <w:b/>
          <w:spacing w:val="-3"/>
          <w:sz w:val="22"/>
          <w:szCs w:val="22"/>
          <w:u w:val="single"/>
        </w:rPr>
        <w:t xml:space="preserve"> </w:t>
      </w:r>
      <w:r w:rsidRPr="002361F2">
        <w:rPr>
          <w:rFonts w:ascii="Arial" w:hAnsi="Arial" w:cs="Arial"/>
          <w:b/>
          <w:sz w:val="22"/>
          <w:szCs w:val="22"/>
          <w:u w:val="single"/>
        </w:rPr>
        <w:t>LO</w:t>
      </w:r>
      <w:r w:rsidRPr="002361F2">
        <w:rPr>
          <w:rFonts w:ascii="Arial" w:hAnsi="Arial" w:cs="Arial"/>
          <w:b/>
          <w:spacing w:val="-4"/>
          <w:sz w:val="22"/>
          <w:szCs w:val="22"/>
          <w:u w:val="single"/>
        </w:rPr>
        <w:t xml:space="preserve"> </w:t>
      </w:r>
      <w:r w:rsidRPr="002361F2">
        <w:rPr>
          <w:rFonts w:ascii="Arial" w:hAnsi="Arial" w:cs="Arial"/>
          <w:b/>
          <w:sz w:val="22"/>
          <w:szCs w:val="22"/>
          <w:u w:val="single"/>
        </w:rPr>
        <w:t>NO</w:t>
      </w:r>
      <w:r w:rsidRPr="002361F2">
        <w:rPr>
          <w:rFonts w:ascii="Arial" w:hAnsi="Arial" w:cs="Arial"/>
          <w:b/>
          <w:spacing w:val="-4"/>
          <w:sz w:val="22"/>
          <w:szCs w:val="22"/>
          <w:u w:val="single"/>
        </w:rPr>
        <w:t xml:space="preserve"> </w:t>
      </w:r>
      <w:r w:rsidRPr="002361F2">
        <w:rPr>
          <w:rFonts w:ascii="Arial" w:hAnsi="Arial" w:cs="Arial"/>
          <w:b/>
          <w:sz w:val="22"/>
          <w:szCs w:val="22"/>
          <w:u w:val="single"/>
        </w:rPr>
        <w:t>DEBIDO y</w:t>
      </w:r>
      <w:r w:rsidRPr="002361F2">
        <w:rPr>
          <w:rFonts w:ascii="Arial" w:hAnsi="Arial" w:cs="Arial"/>
          <w:b/>
          <w:spacing w:val="-3"/>
          <w:sz w:val="22"/>
          <w:szCs w:val="22"/>
          <w:u w:val="single"/>
        </w:rPr>
        <w:t xml:space="preserve"> </w:t>
      </w:r>
      <w:r w:rsidRPr="002361F2">
        <w:rPr>
          <w:rFonts w:ascii="Arial" w:hAnsi="Arial" w:cs="Arial"/>
          <w:b/>
          <w:sz w:val="22"/>
          <w:szCs w:val="22"/>
          <w:u w:val="single"/>
        </w:rPr>
        <w:t>ENRIQUECIMIENTO</w:t>
      </w:r>
      <w:r w:rsidRPr="002361F2">
        <w:rPr>
          <w:rFonts w:ascii="Arial" w:hAnsi="Arial" w:cs="Arial"/>
          <w:b/>
          <w:spacing w:val="-4"/>
          <w:sz w:val="22"/>
          <w:szCs w:val="22"/>
          <w:u w:val="single"/>
        </w:rPr>
        <w:t xml:space="preserve"> </w:t>
      </w:r>
      <w:r w:rsidRPr="002361F2">
        <w:rPr>
          <w:rFonts w:ascii="Arial" w:hAnsi="Arial" w:cs="Arial"/>
          <w:b/>
          <w:sz w:val="22"/>
          <w:szCs w:val="22"/>
          <w:u w:val="single"/>
        </w:rPr>
        <w:t>SIN</w:t>
      </w:r>
      <w:r w:rsidRPr="002361F2">
        <w:rPr>
          <w:rFonts w:ascii="Arial" w:hAnsi="Arial" w:cs="Arial"/>
          <w:b/>
          <w:spacing w:val="-6"/>
          <w:sz w:val="22"/>
          <w:szCs w:val="22"/>
          <w:u w:val="single"/>
        </w:rPr>
        <w:t xml:space="preserve"> </w:t>
      </w:r>
      <w:r w:rsidRPr="002361F2">
        <w:rPr>
          <w:rFonts w:ascii="Arial" w:hAnsi="Arial" w:cs="Arial"/>
          <w:b/>
          <w:sz w:val="22"/>
          <w:szCs w:val="22"/>
          <w:u w:val="single"/>
        </w:rPr>
        <w:t>CAUSA</w:t>
      </w:r>
    </w:p>
    <w:p w14:paraId="29B8DF10" w14:textId="77777777" w:rsidR="007445DA" w:rsidRPr="002361F2" w:rsidRDefault="007445DA" w:rsidP="002361F2">
      <w:pPr>
        <w:pStyle w:val="Textoindependiente"/>
        <w:rPr>
          <w:rFonts w:ascii="Arial" w:hAnsi="Arial" w:cs="Arial"/>
          <w:b/>
          <w:sz w:val="22"/>
          <w:szCs w:val="22"/>
        </w:rPr>
      </w:pPr>
    </w:p>
    <w:p w14:paraId="035610EF" w14:textId="0F92C3A9" w:rsidR="00DF742B" w:rsidRPr="002361F2" w:rsidRDefault="007445DA" w:rsidP="002361F2">
      <w:pPr>
        <w:jc w:val="both"/>
        <w:rPr>
          <w:rFonts w:ascii="Arial" w:hAnsi="Arial" w:cs="Arial"/>
          <w:sz w:val="22"/>
          <w:szCs w:val="22"/>
        </w:rPr>
      </w:pPr>
      <w:r w:rsidRPr="002361F2">
        <w:rPr>
          <w:rFonts w:ascii="Arial" w:hAnsi="Arial" w:cs="Arial"/>
          <w:sz w:val="22"/>
          <w:szCs w:val="22"/>
        </w:rPr>
        <w:t xml:space="preserve">Con fundamento en lo anterior, y una vez comprobados que no se acreditan los presupuestos para que </w:t>
      </w:r>
      <w:r w:rsidR="00D63427" w:rsidRPr="002361F2">
        <w:rPr>
          <w:rFonts w:ascii="Arial" w:hAnsi="Arial" w:cs="Arial"/>
          <w:sz w:val="22"/>
          <w:szCs w:val="22"/>
        </w:rPr>
        <w:t>SEGUROS DE VIDA SURAMERICANA S.A</w:t>
      </w:r>
      <w:r w:rsidRPr="002361F2">
        <w:rPr>
          <w:rFonts w:ascii="Arial" w:hAnsi="Arial" w:cs="Arial"/>
          <w:sz w:val="22"/>
          <w:szCs w:val="22"/>
        </w:rPr>
        <w:t xml:space="preserve">. sea condenada al reconocimiento y pago de los conceptos que se reclaman, </w:t>
      </w:r>
      <w:r w:rsidR="00AC7B5C" w:rsidRPr="002361F2">
        <w:rPr>
          <w:rFonts w:ascii="Arial" w:hAnsi="Arial" w:cs="Arial"/>
          <w:sz w:val="22"/>
          <w:szCs w:val="22"/>
        </w:rPr>
        <w:t xml:space="preserve">toda vez que, </w:t>
      </w:r>
      <w:r w:rsidR="00033D5B" w:rsidRPr="002361F2">
        <w:rPr>
          <w:rFonts w:ascii="Arial" w:hAnsi="Arial" w:cs="Arial"/>
          <w:sz w:val="22"/>
          <w:szCs w:val="22"/>
        </w:rPr>
        <w:t>mi representada</w:t>
      </w:r>
      <w:r w:rsidR="00AC7B5C" w:rsidRPr="002361F2">
        <w:rPr>
          <w:rFonts w:ascii="Arial" w:hAnsi="Arial" w:cs="Arial"/>
          <w:sz w:val="22"/>
          <w:szCs w:val="22"/>
        </w:rPr>
        <w:t xml:space="preserve"> no adeuda ningún concepto por la pensión de sobreviviente</w:t>
      </w:r>
      <w:r w:rsidR="00DF742B" w:rsidRPr="002361F2">
        <w:rPr>
          <w:rFonts w:ascii="Arial" w:hAnsi="Arial" w:cs="Arial"/>
          <w:sz w:val="22"/>
          <w:szCs w:val="22"/>
        </w:rPr>
        <w:t>s, comoquiera que no hay lugar a su reconocimiento</w:t>
      </w:r>
    </w:p>
    <w:p w14:paraId="46CA0A1F" w14:textId="77777777" w:rsidR="00DF742B" w:rsidRPr="002361F2" w:rsidRDefault="00DF742B" w:rsidP="002361F2">
      <w:pPr>
        <w:jc w:val="both"/>
        <w:rPr>
          <w:rFonts w:ascii="Arial" w:hAnsi="Arial" w:cs="Arial"/>
          <w:sz w:val="22"/>
          <w:szCs w:val="22"/>
        </w:rPr>
      </w:pPr>
    </w:p>
    <w:p w14:paraId="0EC68831" w14:textId="51D3F7AC" w:rsidR="00DF742B" w:rsidRPr="002361F2" w:rsidRDefault="00DF742B" w:rsidP="002361F2">
      <w:pPr>
        <w:jc w:val="both"/>
        <w:rPr>
          <w:rFonts w:ascii="Arial" w:hAnsi="Arial" w:cs="Arial"/>
          <w:sz w:val="22"/>
          <w:szCs w:val="22"/>
        </w:rPr>
      </w:pPr>
      <w:r w:rsidRPr="002361F2">
        <w:rPr>
          <w:rFonts w:ascii="Arial" w:hAnsi="Arial" w:cs="Arial"/>
          <w:sz w:val="22"/>
          <w:szCs w:val="22"/>
        </w:rPr>
        <w:lastRenderedPageBreak/>
        <w:t>De igual forma, teniendo en cuenta que el enriquecimiento sin causa se configura cuando hay un enriquecimiento patrimonial a expensas de un empobrecimiento económico sin que medie causa legal para dicha relación, debe concluirse que condenar a SEGUROS DE VIDA SURAMERICANA S.A., al reconocimiento y pago de los rubros aducidos en el líbelo de la demanda, sería un enriquecimiento sin causa, pues no existe ningún argumento legal para legitimar o justificar el más mínimo pago en favor de la demandante.</w:t>
      </w:r>
    </w:p>
    <w:p w14:paraId="7F81C2AB" w14:textId="63955FBC" w:rsidR="00D75986" w:rsidRPr="002361F2" w:rsidRDefault="00D75986" w:rsidP="002361F2">
      <w:pPr>
        <w:pStyle w:val="Textoindependiente"/>
        <w:ind w:left="102" w:right="103"/>
        <w:jc w:val="both"/>
        <w:rPr>
          <w:rFonts w:ascii="Arial" w:hAnsi="Arial" w:cs="Arial"/>
          <w:sz w:val="22"/>
          <w:szCs w:val="22"/>
        </w:rPr>
      </w:pPr>
    </w:p>
    <w:p w14:paraId="34523444" w14:textId="2694498E" w:rsidR="007445DA" w:rsidRPr="002361F2" w:rsidRDefault="00DF742B" w:rsidP="002361F2">
      <w:pPr>
        <w:pStyle w:val="Textoindependiente"/>
        <w:ind w:right="103"/>
        <w:jc w:val="both"/>
        <w:rPr>
          <w:rFonts w:ascii="Arial" w:hAnsi="Arial" w:cs="Arial"/>
          <w:sz w:val="22"/>
          <w:szCs w:val="22"/>
        </w:rPr>
      </w:pPr>
      <w:r w:rsidRPr="002361F2">
        <w:rPr>
          <w:rFonts w:ascii="Arial" w:hAnsi="Arial" w:cs="Arial"/>
          <w:sz w:val="22"/>
          <w:szCs w:val="22"/>
        </w:rPr>
        <w:t>C</w:t>
      </w:r>
      <w:r w:rsidR="00D50C42" w:rsidRPr="002361F2">
        <w:rPr>
          <w:rFonts w:ascii="Arial" w:hAnsi="Arial" w:cs="Arial"/>
          <w:sz w:val="22"/>
          <w:szCs w:val="22"/>
        </w:rPr>
        <w:t>on todo lo anterior, debe</w:t>
      </w:r>
      <w:r w:rsidR="007445DA" w:rsidRPr="002361F2">
        <w:rPr>
          <w:rFonts w:ascii="Arial" w:hAnsi="Arial" w:cs="Arial"/>
          <w:sz w:val="22"/>
          <w:szCs w:val="22"/>
        </w:rPr>
        <w:t xml:space="preserve"> concluirse que</w:t>
      </w:r>
      <w:r w:rsidR="00D50C42" w:rsidRPr="002361F2">
        <w:rPr>
          <w:rFonts w:ascii="Arial" w:hAnsi="Arial" w:cs="Arial"/>
          <w:sz w:val="22"/>
          <w:szCs w:val="22"/>
        </w:rPr>
        <w:t>, r</w:t>
      </w:r>
      <w:bookmarkStart w:id="8" w:name="_Hlk141276552"/>
      <w:r w:rsidR="00D50C42" w:rsidRPr="002361F2">
        <w:rPr>
          <w:rFonts w:ascii="Arial" w:hAnsi="Arial" w:cs="Arial"/>
          <w:sz w:val="22"/>
          <w:szCs w:val="22"/>
        </w:rPr>
        <w:t>esulta totalmente improcedente</w:t>
      </w:r>
      <w:r w:rsidR="007445DA" w:rsidRPr="002361F2">
        <w:rPr>
          <w:rFonts w:ascii="Arial" w:hAnsi="Arial" w:cs="Arial"/>
          <w:sz w:val="22"/>
          <w:szCs w:val="22"/>
        </w:rPr>
        <w:t xml:space="preserve"> condenar a mi procurada al reconocimiento y pago de los rubros aducidos en el libelo de la demanda,</w:t>
      </w:r>
      <w:r w:rsidR="00D50C42" w:rsidRPr="002361F2">
        <w:rPr>
          <w:rFonts w:ascii="Arial" w:hAnsi="Arial" w:cs="Arial"/>
          <w:sz w:val="22"/>
          <w:szCs w:val="22"/>
        </w:rPr>
        <w:t xml:space="preserve"> pues esto d</w:t>
      </w:r>
      <w:r w:rsidR="007445DA" w:rsidRPr="002361F2">
        <w:rPr>
          <w:rFonts w:ascii="Arial" w:hAnsi="Arial" w:cs="Arial"/>
          <w:sz w:val="22"/>
          <w:szCs w:val="22"/>
        </w:rPr>
        <w:t>erivaría en un cobro de lo no debido</w:t>
      </w:r>
      <w:r w:rsidRPr="002361F2">
        <w:rPr>
          <w:rFonts w:ascii="Arial" w:hAnsi="Arial" w:cs="Arial"/>
          <w:sz w:val="22"/>
          <w:szCs w:val="22"/>
        </w:rPr>
        <w:t xml:space="preserve"> y un enriquecimiento sin causa</w:t>
      </w:r>
      <w:r w:rsidR="007445DA" w:rsidRPr="002361F2">
        <w:rPr>
          <w:rFonts w:ascii="Arial" w:hAnsi="Arial" w:cs="Arial"/>
          <w:sz w:val="22"/>
          <w:szCs w:val="22"/>
        </w:rPr>
        <w:t>, prohibido por nuestro ordenamiento jurídico</w:t>
      </w:r>
      <w:r w:rsidR="00D50C42" w:rsidRPr="002361F2">
        <w:rPr>
          <w:rFonts w:ascii="Arial" w:hAnsi="Arial" w:cs="Arial"/>
          <w:sz w:val="22"/>
          <w:szCs w:val="22"/>
        </w:rPr>
        <w:t>, atendiendo que</w:t>
      </w:r>
      <w:r w:rsidR="00F8321A" w:rsidRPr="002361F2">
        <w:rPr>
          <w:rFonts w:ascii="Arial" w:hAnsi="Arial" w:cs="Arial"/>
          <w:sz w:val="22"/>
          <w:szCs w:val="22"/>
        </w:rPr>
        <w:t xml:space="preserve"> no es procedente </w:t>
      </w:r>
      <w:r w:rsidR="001178E9" w:rsidRPr="002361F2">
        <w:rPr>
          <w:rFonts w:ascii="Arial" w:hAnsi="Arial" w:cs="Arial"/>
          <w:sz w:val="22"/>
          <w:szCs w:val="22"/>
        </w:rPr>
        <w:t>el reconocimiento de la pensión de sobrevivientes a cargo de</w:t>
      </w:r>
      <w:r w:rsidR="00D50C42" w:rsidRPr="002361F2">
        <w:rPr>
          <w:rFonts w:ascii="Arial" w:hAnsi="Arial" w:cs="Arial"/>
          <w:sz w:val="22"/>
          <w:szCs w:val="22"/>
        </w:rPr>
        <w:t xml:space="preserve"> SEGUROS DE VIDA SURAMERICANA S.A</w:t>
      </w:r>
      <w:r w:rsidR="007445DA" w:rsidRPr="002361F2">
        <w:rPr>
          <w:rFonts w:ascii="Arial" w:hAnsi="Arial" w:cs="Arial"/>
          <w:sz w:val="22"/>
          <w:szCs w:val="22"/>
        </w:rPr>
        <w:t>.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bookmarkEnd w:id="8"/>
      <w:r w:rsidR="007445DA" w:rsidRPr="002361F2">
        <w:rPr>
          <w:rFonts w:ascii="Arial" w:hAnsi="Arial" w:cs="Arial"/>
          <w:sz w:val="22"/>
          <w:szCs w:val="22"/>
        </w:rPr>
        <w:t>.</w:t>
      </w:r>
    </w:p>
    <w:p w14:paraId="50ABEB2B" w14:textId="77777777" w:rsidR="007445DA" w:rsidRPr="002361F2" w:rsidRDefault="007445DA" w:rsidP="002361F2">
      <w:pPr>
        <w:pStyle w:val="Textoindependiente"/>
        <w:rPr>
          <w:rFonts w:ascii="Arial" w:hAnsi="Arial" w:cs="Arial"/>
          <w:sz w:val="22"/>
          <w:szCs w:val="22"/>
        </w:rPr>
      </w:pPr>
    </w:p>
    <w:p w14:paraId="6E69C1FC" w14:textId="77777777" w:rsidR="007445DA" w:rsidRPr="002361F2" w:rsidRDefault="007445DA" w:rsidP="002361F2">
      <w:pPr>
        <w:pStyle w:val="Textoindependiente"/>
        <w:ind w:left="102"/>
        <w:rPr>
          <w:rFonts w:ascii="Arial" w:hAnsi="Arial" w:cs="Arial"/>
          <w:sz w:val="22"/>
          <w:szCs w:val="22"/>
        </w:rPr>
      </w:pPr>
      <w:r w:rsidRPr="002361F2">
        <w:rPr>
          <w:rFonts w:ascii="Arial" w:hAnsi="Arial" w:cs="Arial"/>
          <w:sz w:val="22"/>
          <w:szCs w:val="22"/>
        </w:rPr>
        <w:t>Consecuentemente,</w:t>
      </w:r>
      <w:r w:rsidRPr="002361F2">
        <w:rPr>
          <w:rFonts w:ascii="Arial" w:hAnsi="Arial" w:cs="Arial"/>
          <w:spacing w:val="-3"/>
          <w:sz w:val="22"/>
          <w:szCs w:val="22"/>
        </w:rPr>
        <w:t xml:space="preserve"> </w:t>
      </w:r>
      <w:r w:rsidRPr="002361F2">
        <w:rPr>
          <w:rFonts w:ascii="Arial" w:hAnsi="Arial" w:cs="Arial"/>
          <w:sz w:val="22"/>
          <w:szCs w:val="22"/>
        </w:rPr>
        <w:t>ruego</w:t>
      </w:r>
      <w:r w:rsidRPr="002361F2">
        <w:rPr>
          <w:rFonts w:ascii="Arial" w:hAnsi="Arial" w:cs="Arial"/>
          <w:spacing w:val="-2"/>
          <w:sz w:val="22"/>
          <w:szCs w:val="22"/>
        </w:rPr>
        <w:t xml:space="preserve"> </w:t>
      </w:r>
      <w:r w:rsidRPr="002361F2">
        <w:rPr>
          <w:rFonts w:ascii="Arial" w:hAnsi="Arial" w:cs="Arial"/>
          <w:sz w:val="22"/>
          <w:szCs w:val="22"/>
        </w:rPr>
        <w:t>al</w:t>
      </w:r>
      <w:r w:rsidRPr="002361F2">
        <w:rPr>
          <w:rFonts w:ascii="Arial" w:hAnsi="Arial" w:cs="Arial"/>
          <w:spacing w:val="-3"/>
          <w:sz w:val="22"/>
          <w:szCs w:val="22"/>
        </w:rPr>
        <w:t xml:space="preserve"> </w:t>
      </w:r>
      <w:r w:rsidRPr="002361F2">
        <w:rPr>
          <w:rFonts w:ascii="Arial" w:hAnsi="Arial" w:cs="Arial"/>
          <w:sz w:val="22"/>
          <w:szCs w:val="22"/>
        </w:rPr>
        <w:t>señor</w:t>
      </w:r>
      <w:r w:rsidRPr="002361F2">
        <w:rPr>
          <w:rFonts w:ascii="Arial" w:hAnsi="Arial" w:cs="Arial"/>
          <w:spacing w:val="-2"/>
          <w:sz w:val="22"/>
          <w:szCs w:val="22"/>
        </w:rPr>
        <w:t xml:space="preserve"> </w:t>
      </w:r>
      <w:r w:rsidRPr="002361F2">
        <w:rPr>
          <w:rFonts w:ascii="Arial" w:hAnsi="Arial" w:cs="Arial"/>
          <w:sz w:val="22"/>
          <w:szCs w:val="22"/>
        </w:rPr>
        <w:t>Juez</w:t>
      </w:r>
      <w:r w:rsidRPr="002361F2">
        <w:rPr>
          <w:rFonts w:ascii="Arial" w:hAnsi="Arial" w:cs="Arial"/>
          <w:spacing w:val="-4"/>
          <w:sz w:val="22"/>
          <w:szCs w:val="22"/>
        </w:rPr>
        <w:t xml:space="preserve"> </w:t>
      </w:r>
      <w:r w:rsidRPr="002361F2">
        <w:rPr>
          <w:rFonts w:ascii="Arial" w:hAnsi="Arial" w:cs="Arial"/>
          <w:sz w:val="22"/>
          <w:szCs w:val="22"/>
        </w:rPr>
        <w:t>declarar</w:t>
      </w:r>
      <w:r w:rsidRPr="002361F2">
        <w:rPr>
          <w:rFonts w:ascii="Arial" w:hAnsi="Arial" w:cs="Arial"/>
          <w:spacing w:val="-1"/>
          <w:sz w:val="22"/>
          <w:szCs w:val="22"/>
        </w:rPr>
        <w:t xml:space="preserve"> </w:t>
      </w:r>
      <w:r w:rsidRPr="002361F2">
        <w:rPr>
          <w:rFonts w:ascii="Arial" w:hAnsi="Arial" w:cs="Arial"/>
          <w:sz w:val="22"/>
          <w:szCs w:val="22"/>
        </w:rPr>
        <w:t>probada</w:t>
      </w:r>
      <w:r w:rsidRPr="002361F2">
        <w:rPr>
          <w:rFonts w:ascii="Arial" w:hAnsi="Arial" w:cs="Arial"/>
          <w:spacing w:val="2"/>
          <w:sz w:val="22"/>
          <w:szCs w:val="22"/>
        </w:rPr>
        <w:t xml:space="preserve"> </w:t>
      </w:r>
      <w:r w:rsidRPr="002361F2">
        <w:rPr>
          <w:rFonts w:ascii="Arial" w:hAnsi="Arial" w:cs="Arial"/>
          <w:sz w:val="22"/>
          <w:szCs w:val="22"/>
        </w:rPr>
        <w:t>esta</w:t>
      </w:r>
      <w:r w:rsidRPr="002361F2">
        <w:rPr>
          <w:rFonts w:ascii="Arial" w:hAnsi="Arial" w:cs="Arial"/>
          <w:spacing w:val="-2"/>
          <w:sz w:val="22"/>
          <w:szCs w:val="22"/>
        </w:rPr>
        <w:t xml:space="preserve"> </w:t>
      </w:r>
      <w:r w:rsidRPr="002361F2">
        <w:rPr>
          <w:rFonts w:ascii="Arial" w:hAnsi="Arial" w:cs="Arial"/>
          <w:sz w:val="22"/>
          <w:szCs w:val="22"/>
        </w:rPr>
        <w:t>excepción.</w:t>
      </w:r>
    </w:p>
    <w:p w14:paraId="3791E753" w14:textId="77777777" w:rsidR="007445DA" w:rsidRPr="002361F2" w:rsidRDefault="007445DA" w:rsidP="002361F2">
      <w:pPr>
        <w:pStyle w:val="Textoindependiente"/>
        <w:rPr>
          <w:rFonts w:ascii="Arial" w:hAnsi="Arial" w:cs="Arial"/>
          <w:sz w:val="22"/>
          <w:szCs w:val="22"/>
        </w:rPr>
      </w:pPr>
    </w:p>
    <w:p w14:paraId="7470CE05" w14:textId="5A9CB033" w:rsidR="00FB6D6B" w:rsidRPr="002361F2" w:rsidRDefault="007445DA" w:rsidP="00B50810">
      <w:pPr>
        <w:pStyle w:val="Textoindependiente"/>
        <w:numPr>
          <w:ilvl w:val="0"/>
          <w:numId w:val="4"/>
        </w:numPr>
        <w:ind w:right="106"/>
        <w:jc w:val="both"/>
        <w:rPr>
          <w:rFonts w:ascii="Arial" w:hAnsi="Arial" w:cs="Arial"/>
          <w:bCs/>
          <w:sz w:val="22"/>
          <w:szCs w:val="22"/>
        </w:rPr>
      </w:pPr>
      <w:r w:rsidRPr="002361F2">
        <w:rPr>
          <w:rFonts w:ascii="Arial" w:hAnsi="Arial" w:cs="Arial"/>
          <w:b/>
          <w:iCs/>
          <w:color w:val="0D0D0D"/>
          <w:sz w:val="22"/>
          <w:szCs w:val="22"/>
          <w:u w:val="single"/>
        </w:rPr>
        <w:t>PRESCRIPCIÓN.</w:t>
      </w:r>
    </w:p>
    <w:p w14:paraId="269C9B1E" w14:textId="77777777" w:rsidR="00FB6D6B" w:rsidRPr="002361F2" w:rsidRDefault="00FB6D6B" w:rsidP="002361F2">
      <w:pPr>
        <w:pStyle w:val="Sinespaciado"/>
        <w:jc w:val="both"/>
        <w:rPr>
          <w:rFonts w:ascii="Arial" w:hAnsi="Arial" w:cs="Arial"/>
          <w:bCs/>
        </w:rPr>
      </w:pPr>
    </w:p>
    <w:p w14:paraId="2FB5B190" w14:textId="77777777" w:rsidR="00C24A52" w:rsidRPr="002361F2" w:rsidRDefault="00C0540A" w:rsidP="002361F2">
      <w:pPr>
        <w:pStyle w:val="paragraph"/>
        <w:spacing w:before="0" w:beforeAutospacing="0" w:after="0" w:afterAutospacing="0"/>
        <w:jc w:val="both"/>
        <w:textAlignment w:val="baseline"/>
        <w:rPr>
          <w:rFonts w:ascii="Arial" w:hAnsi="Arial" w:cs="Arial"/>
          <w:sz w:val="22"/>
          <w:szCs w:val="22"/>
        </w:rPr>
      </w:pPr>
      <w:r w:rsidRPr="002361F2">
        <w:rPr>
          <w:rStyle w:val="normaltextrun"/>
          <w:rFonts w:ascii="Arial" w:hAnsi="Arial" w:cs="Arial"/>
          <w:sz w:val="22"/>
          <w:szCs w:val="22"/>
          <w:lang w:val="es-ES"/>
        </w:rPr>
        <w:t xml:space="preserve">Pese a que mi representada de ninguna manera está obligada al reconocimiento y pago de alguna prestación a favor del demandante y sin que constituya reconocimiento de responsabilidad alguna por parte de mi procurada, invoco como excepción la PRESCRIPCIÓN </w:t>
      </w:r>
      <w:r w:rsidR="00C24A52" w:rsidRPr="002361F2">
        <w:rPr>
          <w:rStyle w:val="normaltextrun"/>
          <w:rFonts w:ascii="Arial" w:hAnsi="Arial" w:cs="Arial"/>
          <w:sz w:val="22"/>
          <w:szCs w:val="22"/>
          <w:lang w:val="es-ES"/>
        </w:rPr>
        <w:t>consagrada en el artículo 22 de la Ley 1562 de 2012, la cual es propuesta en aras de la defensa de mi procurada.</w:t>
      </w:r>
      <w:r w:rsidR="00C24A52" w:rsidRPr="002361F2">
        <w:rPr>
          <w:rStyle w:val="eop"/>
          <w:rFonts w:ascii="Arial" w:hAnsi="Arial" w:cs="Arial"/>
          <w:sz w:val="22"/>
          <w:szCs w:val="22"/>
        </w:rPr>
        <w:t> </w:t>
      </w:r>
    </w:p>
    <w:p w14:paraId="6869AFC3" w14:textId="77777777" w:rsidR="00C24A52" w:rsidRPr="002361F2" w:rsidRDefault="00C24A52"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2CE3928D" w14:textId="51874B20" w:rsidR="00C0540A" w:rsidRPr="002361F2" w:rsidRDefault="00C24A52" w:rsidP="002361F2">
      <w:pPr>
        <w:pStyle w:val="paragraph"/>
        <w:spacing w:before="0" w:beforeAutospacing="0" w:after="0" w:afterAutospacing="0"/>
        <w:ind w:left="705"/>
        <w:jc w:val="both"/>
        <w:textAlignment w:val="baseline"/>
        <w:rPr>
          <w:rFonts w:ascii="Arial" w:hAnsi="Arial" w:cs="Arial"/>
          <w:b/>
          <w:bCs/>
          <w:i/>
          <w:iCs/>
          <w:sz w:val="22"/>
          <w:szCs w:val="22"/>
          <w:lang w:val="es-ES"/>
        </w:rPr>
      </w:pPr>
      <w:r w:rsidRPr="002361F2">
        <w:rPr>
          <w:rStyle w:val="normaltextrun"/>
          <w:rFonts w:ascii="Arial" w:hAnsi="Arial" w:cs="Arial"/>
          <w:i/>
          <w:iCs/>
          <w:sz w:val="22"/>
          <w:szCs w:val="22"/>
          <w:lang w:val="es-ES"/>
        </w:rPr>
        <w:t>“</w:t>
      </w:r>
      <w:r w:rsidRPr="002361F2">
        <w:rPr>
          <w:rFonts w:ascii="Arial" w:hAnsi="Arial" w:cs="Arial"/>
          <w:b/>
          <w:bCs/>
          <w:i/>
          <w:iCs/>
          <w:sz w:val="22"/>
          <w:szCs w:val="22"/>
          <w:lang w:val="es-ES"/>
        </w:rPr>
        <w:t>ARTÍCULO</w:t>
      </w:r>
      <w:bookmarkStart w:id="9" w:name="22"/>
      <w:r w:rsidRPr="002361F2">
        <w:rPr>
          <w:rFonts w:ascii="Arial" w:hAnsi="Arial" w:cs="Arial"/>
          <w:b/>
          <w:bCs/>
          <w:i/>
          <w:iCs/>
          <w:sz w:val="22"/>
          <w:szCs w:val="22"/>
          <w:lang w:val="es-ES"/>
        </w:rPr>
        <w:t> </w:t>
      </w:r>
      <w:bookmarkEnd w:id="9"/>
      <w:r w:rsidRPr="002361F2">
        <w:rPr>
          <w:rFonts w:ascii="Arial" w:hAnsi="Arial" w:cs="Arial"/>
          <w:b/>
          <w:bCs/>
          <w:i/>
          <w:iCs/>
          <w:sz w:val="22"/>
          <w:szCs w:val="22"/>
          <w:lang w:val="es-ES"/>
        </w:rPr>
        <w:t xml:space="preserve"> 22. Prescripción. </w:t>
      </w:r>
      <w:r w:rsidRPr="002361F2">
        <w:rPr>
          <w:rFonts w:ascii="Arial" w:hAnsi="Arial" w:cs="Arial"/>
          <w:i/>
          <w:iCs/>
          <w:sz w:val="22"/>
          <w:szCs w:val="22"/>
          <w:lang w:val="es-ES"/>
        </w:rPr>
        <w:t>Las mesadas pensionales y las demás prestaciones establecidas en el Sistema General de Riesgos Profesionales prescriben en el término de tres (3) años, contados a partir de la fecha en que se genere, concrete y determine el derecho</w:t>
      </w:r>
      <w:r w:rsidR="00C0540A" w:rsidRPr="002361F2">
        <w:rPr>
          <w:rStyle w:val="normaltextrun"/>
          <w:rFonts w:ascii="Arial" w:hAnsi="Arial" w:cs="Arial"/>
          <w:i/>
          <w:iCs/>
          <w:sz w:val="22"/>
          <w:szCs w:val="22"/>
          <w:lang w:val="es-ES"/>
        </w:rPr>
        <w:t>.”</w:t>
      </w:r>
      <w:r w:rsidR="00C0540A" w:rsidRPr="002361F2">
        <w:rPr>
          <w:rStyle w:val="eop"/>
          <w:rFonts w:ascii="Arial" w:hAnsi="Arial" w:cs="Arial"/>
          <w:sz w:val="22"/>
          <w:szCs w:val="22"/>
        </w:rPr>
        <w:t> </w:t>
      </w:r>
    </w:p>
    <w:p w14:paraId="317A012B" w14:textId="77777777" w:rsidR="00C0540A" w:rsidRPr="002361F2" w:rsidRDefault="00C0540A" w:rsidP="002361F2">
      <w:pPr>
        <w:pStyle w:val="paragraph"/>
        <w:spacing w:before="0" w:beforeAutospacing="0" w:after="0" w:afterAutospacing="0"/>
        <w:ind w:left="705"/>
        <w:jc w:val="both"/>
        <w:textAlignment w:val="baseline"/>
        <w:rPr>
          <w:rFonts w:ascii="Arial" w:hAnsi="Arial" w:cs="Arial"/>
          <w:sz w:val="22"/>
          <w:szCs w:val="22"/>
        </w:rPr>
      </w:pPr>
      <w:r w:rsidRPr="002361F2">
        <w:rPr>
          <w:rStyle w:val="eop"/>
          <w:rFonts w:ascii="Arial" w:hAnsi="Arial" w:cs="Arial"/>
          <w:sz w:val="22"/>
          <w:szCs w:val="22"/>
        </w:rPr>
        <w:t> </w:t>
      </w:r>
    </w:p>
    <w:p w14:paraId="308B8F36" w14:textId="77777777" w:rsidR="00C0540A" w:rsidRPr="002361F2" w:rsidRDefault="00C0540A" w:rsidP="002361F2">
      <w:pPr>
        <w:pStyle w:val="paragraph"/>
        <w:spacing w:before="0" w:beforeAutospacing="0" w:after="0" w:afterAutospacing="0"/>
        <w:jc w:val="both"/>
        <w:textAlignment w:val="baseline"/>
        <w:rPr>
          <w:rFonts w:ascii="Arial" w:hAnsi="Arial" w:cs="Arial"/>
          <w:sz w:val="22"/>
          <w:szCs w:val="22"/>
        </w:rPr>
      </w:pPr>
      <w:bookmarkStart w:id="10" w:name="_Hlk141276571"/>
      <w:r w:rsidRPr="002361F2">
        <w:rPr>
          <w:rStyle w:val="normaltextrun"/>
          <w:rFonts w:ascii="Arial" w:hAnsi="Arial" w:cs="Arial"/>
          <w:sz w:val="22"/>
          <w:szCs w:val="22"/>
          <w:lang w:val="es-ES"/>
        </w:rPr>
        <w:t>De conformidad con la normatividad descrita, encontramos que 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r w:rsidRPr="002361F2">
        <w:rPr>
          <w:rStyle w:val="eop"/>
          <w:rFonts w:ascii="Arial" w:hAnsi="Arial" w:cs="Arial"/>
          <w:sz w:val="22"/>
          <w:szCs w:val="22"/>
        </w:rPr>
        <w:t> </w:t>
      </w:r>
    </w:p>
    <w:bookmarkEnd w:id="10"/>
    <w:p w14:paraId="7501D41E" w14:textId="77777777" w:rsidR="00C0540A" w:rsidRPr="002361F2" w:rsidRDefault="00C0540A" w:rsidP="002361F2">
      <w:pPr>
        <w:pStyle w:val="paragraph"/>
        <w:spacing w:before="0" w:beforeAutospacing="0" w:after="0" w:afterAutospacing="0"/>
        <w:jc w:val="both"/>
        <w:textAlignment w:val="baseline"/>
        <w:rPr>
          <w:rFonts w:ascii="Arial" w:hAnsi="Arial" w:cs="Arial"/>
          <w:sz w:val="22"/>
          <w:szCs w:val="22"/>
        </w:rPr>
      </w:pPr>
      <w:r w:rsidRPr="002361F2">
        <w:rPr>
          <w:rStyle w:val="eop"/>
          <w:rFonts w:ascii="Arial" w:hAnsi="Arial" w:cs="Arial"/>
          <w:sz w:val="22"/>
          <w:szCs w:val="22"/>
        </w:rPr>
        <w:t> </w:t>
      </w:r>
    </w:p>
    <w:p w14:paraId="1B48DB2A" w14:textId="256E746A" w:rsidR="007445DA" w:rsidRPr="002361F2" w:rsidRDefault="00C0540A" w:rsidP="002361F2">
      <w:pPr>
        <w:pStyle w:val="paragraph"/>
        <w:spacing w:before="0" w:beforeAutospacing="0" w:after="0" w:afterAutospacing="0"/>
        <w:jc w:val="both"/>
        <w:textAlignment w:val="baseline"/>
        <w:rPr>
          <w:rFonts w:ascii="Arial" w:hAnsi="Arial" w:cs="Arial"/>
          <w:sz w:val="22"/>
          <w:szCs w:val="22"/>
        </w:rPr>
      </w:pPr>
      <w:r w:rsidRPr="002361F2">
        <w:rPr>
          <w:rStyle w:val="normaltextrun"/>
          <w:rFonts w:ascii="Arial" w:hAnsi="Arial" w:cs="Arial"/>
          <w:sz w:val="22"/>
          <w:szCs w:val="22"/>
          <w:lang w:val="es-ES"/>
        </w:rPr>
        <w:t>Consecuentemente, ruego al señor Juez declarar probada esta excepción</w:t>
      </w:r>
      <w:r w:rsidR="00FB6D6B" w:rsidRPr="002361F2">
        <w:rPr>
          <w:rFonts w:ascii="Arial" w:hAnsi="Arial" w:cs="Arial"/>
          <w:spacing w:val="-3"/>
          <w:sz w:val="22"/>
          <w:szCs w:val="22"/>
        </w:rPr>
        <w:t xml:space="preserve">. </w:t>
      </w:r>
    </w:p>
    <w:p w14:paraId="4B56E855" w14:textId="77777777" w:rsidR="008A187D" w:rsidRPr="002361F2" w:rsidRDefault="008A187D" w:rsidP="002361F2">
      <w:pPr>
        <w:pStyle w:val="Textoindependiente"/>
        <w:ind w:right="106"/>
        <w:jc w:val="both"/>
        <w:rPr>
          <w:rFonts w:ascii="Arial" w:hAnsi="Arial" w:cs="Arial"/>
          <w:iCs/>
          <w:color w:val="0D0D0D"/>
          <w:sz w:val="22"/>
          <w:szCs w:val="22"/>
        </w:rPr>
      </w:pPr>
    </w:p>
    <w:p w14:paraId="5ACD0D99" w14:textId="4FD668E6" w:rsidR="00FB6D6B" w:rsidRPr="002361F2" w:rsidRDefault="00FB6D6B" w:rsidP="00B50810">
      <w:pPr>
        <w:pStyle w:val="Textoindependiente"/>
        <w:numPr>
          <w:ilvl w:val="0"/>
          <w:numId w:val="4"/>
        </w:numPr>
        <w:ind w:right="106"/>
        <w:jc w:val="both"/>
        <w:rPr>
          <w:rFonts w:ascii="Arial" w:hAnsi="Arial" w:cs="Arial"/>
          <w:i/>
          <w:iCs/>
          <w:sz w:val="22"/>
          <w:szCs w:val="22"/>
        </w:rPr>
      </w:pPr>
      <w:r w:rsidRPr="002361F2">
        <w:rPr>
          <w:rFonts w:ascii="Arial" w:hAnsi="Arial" w:cs="Arial"/>
          <w:b/>
          <w:sz w:val="22"/>
          <w:szCs w:val="22"/>
          <w:u w:val="single"/>
        </w:rPr>
        <w:t>COMPENSACIÓN</w:t>
      </w:r>
    </w:p>
    <w:p w14:paraId="078F843F" w14:textId="77777777" w:rsidR="00FB6D6B" w:rsidRPr="002361F2" w:rsidRDefault="00FB6D6B" w:rsidP="002361F2">
      <w:pPr>
        <w:jc w:val="both"/>
        <w:rPr>
          <w:rFonts w:ascii="Arial" w:hAnsi="Arial" w:cs="Arial"/>
          <w:i/>
          <w:iCs/>
          <w:sz w:val="22"/>
          <w:szCs w:val="22"/>
        </w:rPr>
      </w:pPr>
    </w:p>
    <w:p w14:paraId="27D11A50" w14:textId="77777777" w:rsidR="00FB6D6B" w:rsidRPr="002361F2" w:rsidRDefault="00FB6D6B" w:rsidP="002361F2">
      <w:pPr>
        <w:tabs>
          <w:tab w:val="left" w:pos="4800"/>
        </w:tabs>
        <w:jc w:val="both"/>
        <w:rPr>
          <w:rFonts w:ascii="Arial" w:eastAsiaTheme="minorHAnsi" w:hAnsi="Arial" w:cs="Arial"/>
          <w:color w:val="000000"/>
          <w:kern w:val="0"/>
          <w:sz w:val="22"/>
          <w:szCs w:val="22"/>
          <w:lang w:val="es-CO" w:eastAsia="en-US"/>
        </w:rPr>
      </w:pPr>
      <w:r w:rsidRPr="002361F2">
        <w:rPr>
          <w:rFonts w:ascii="Arial" w:eastAsiaTheme="minorHAnsi" w:hAnsi="Arial" w:cs="Arial"/>
          <w:color w:val="000000"/>
          <w:kern w:val="0"/>
          <w:sz w:val="22"/>
          <w:szCs w:val="22"/>
          <w:lang w:val="es-CO" w:eastAsia="en-US"/>
        </w:rPr>
        <w:t>Sin que implique confesión o aceptación de los hechos de la demanda, se propone esta excepción teniendo en cuenta lo señalado en el Artículo 282 del Código General del Proceso, el cual es aplicable por analogía al CPT y de la SS.</w:t>
      </w:r>
    </w:p>
    <w:p w14:paraId="1BEB3619" w14:textId="77777777" w:rsidR="00FB6D6B" w:rsidRPr="002361F2" w:rsidRDefault="00FB6D6B" w:rsidP="002361F2">
      <w:pPr>
        <w:jc w:val="both"/>
        <w:rPr>
          <w:rFonts w:ascii="Arial" w:hAnsi="Arial" w:cs="Arial"/>
          <w:sz w:val="22"/>
          <w:szCs w:val="22"/>
          <w:lang w:val="es-CO"/>
        </w:rPr>
      </w:pPr>
    </w:p>
    <w:p w14:paraId="2987180D" w14:textId="34EBC0F6" w:rsidR="00FB6D6B" w:rsidRPr="002361F2" w:rsidRDefault="00FB6D6B" w:rsidP="00B50810">
      <w:pPr>
        <w:pStyle w:val="Textoindependiente"/>
        <w:numPr>
          <w:ilvl w:val="0"/>
          <w:numId w:val="4"/>
        </w:numPr>
        <w:ind w:left="709" w:right="106"/>
        <w:jc w:val="both"/>
        <w:rPr>
          <w:rFonts w:ascii="Arial" w:hAnsi="Arial" w:cs="Arial"/>
          <w:b/>
          <w:sz w:val="22"/>
          <w:szCs w:val="22"/>
          <w:u w:val="single"/>
        </w:rPr>
      </w:pPr>
      <w:r w:rsidRPr="002361F2">
        <w:rPr>
          <w:rFonts w:ascii="Arial" w:hAnsi="Arial" w:cs="Arial"/>
          <w:b/>
          <w:sz w:val="22"/>
          <w:szCs w:val="22"/>
          <w:u w:val="single"/>
        </w:rPr>
        <w:t>GENÉRICA O INOMINADA</w:t>
      </w:r>
    </w:p>
    <w:p w14:paraId="3EB282B0" w14:textId="77777777" w:rsidR="00FB6D6B" w:rsidRPr="002361F2" w:rsidRDefault="00FB6D6B" w:rsidP="002361F2">
      <w:pPr>
        <w:jc w:val="both"/>
        <w:rPr>
          <w:rFonts w:ascii="Arial" w:hAnsi="Arial" w:cs="Arial"/>
          <w:b/>
          <w:sz w:val="22"/>
          <w:szCs w:val="22"/>
          <w:u w:val="single"/>
        </w:rPr>
      </w:pPr>
    </w:p>
    <w:p w14:paraId="614C7D37" w14:textId="77777777" w:rsidR="00FB6D6B" w:rsidRPr="002361F2" w:rsidRDefault="00FB6D6B" w:rsidP="002361F2">
      <w:pPr>
        <w:pStyle w:val="Textoindependiente"/>
        <w:jc w:val="both"/>
        <w:rPr>
          <w:rFonts w:ascii="Arial" w:hAnsi="Arial" w:cs="Arial"/>
          <w:iCs/>
          <w:sz w:val="22"/>
          <w:szCs w:val="22"/>
        </w:rPr>
      </w:pPr>
      <w:r w:rsidRPr="002361F2">
        <w:rPr>
          <w:rFonts w:ascii="Arial" w:hAnsi="Arial" w:cs="Arial"/>
          <w:sz w:val="22"/>
          <w:szCs w:val="22"/>
        </w:rPr>
        <w:t>Excepción que se fundamenta en lo dispuesto en el artículo 282 del CGP, aplicable por analogía, el cual indica: “</w:t>
      </w:r>
      <w:r w:rsidRPr="002361F2">
        <w:rPr>
          <w:rFonts w:ascii="Arial" w:hAnsi="Arial" w:cs="Arial"/>
          <w:iCs/>
          <w:sz w:val="22"/>
          <w:szCs w:val="22"/>
        </w:rPr>
        <w:t>En cualquier clase de proceso, cuando el juez halle probados los hechos que constituyen una excepción, deberá reconocerla oficiosamente en la sentencia, salvo las de prescripción, compensación y nulidad relativa, que deberán alegarse en la contestación de la demanda...”</w:t>
      </w:r>
    </w:p>
    <w:p w14:paraId="1897D51D" w14:textId="6DC17C9E" w:rsidR="008A187D" w:rsidRPr="002361F2" w:rsidRDefault="008A187D" w:rsidP="002361F2">
      <w:pPr>
        <w:pStyle w:val="Textoindependiente"/>
        <w:ind w:right="106"/>
        <w:jc w:val="both"/>
        <w:rPr>
          <w:rFonts w:ascii="Arial" w:hAnsi="Arial" w:cs="Arial"/>
          <w:iCs/>
          <w:sz w:val="22"/>
          <w:szCs w:val="22"/>
        </w:rPr>
      </w:pPr>
    </w:p>
    <w:p w14:paraId="1AC45BC1" w14:textId="657BE9A0" w:rsidR="008A3CCC" w:rsidRPr="002361F2" w:rsidRDefault="008A3CCC" w:rsidP="002361F2">
      <w:pPr>
        <w:pStyle w:val="Ttulo1"/>
        <w:ind w:left="360"/>
        <w:jc w:val="center"/>
        <w:rPr>
          <w:rFonts w:ascii="Arial" w:hAnsi="Arial" w:cs="Arial"/>
          <w:bCs w:val="0"/>
          <w:color w:val="0D0D0D"/>
          <w:sz w:val="22"/>
          <w:szCs w:val="22"/>
          <w:u w:val="single"/>
        </w:rPr>
      </w:pPr>
      <w:r w:rsidRPr="002361F2">
        <w:rPr>
          <w:rFonts w:ascii="Arial" w:hAnsi="Arial" w:cs="Arial"/>
          <w:color w:val="0D0D0D"/>
          <w:sz w:val="22"/>
          <w:szCs w:val="22"/>
          <w:u w:val="single"/>
        </w:rPr>
        <w:t>CAPITULO IV</w:t>
      </w:r>
    </w:p>
    <w:p w14:paraId="37767D58" w14:textId="77777777" w:rsidR="00FB6D6B" w:rsidRPr="002361F2" w:rsidRDefault="00FB6D6B" w:rsidP="002361F2">
      <w:pPr>
        <w:pStyle w:val="Ttulo1"/>
        <w:ind w:left="0"/>
        <w:jc w:val="center"/>
        <w:rPr>
          <w:rFonts w:ascii="Arial" w:hAnsi="Arial" w:cs="Arial"/>
          <w:bCs w:val="0"/>
          <w:color w:val="0D0D0D"/>
          <w:sz w:val="22"/>
          <w:szCs w:val="22"/>
          <w:u w:val="single"/>
        </w:rPr>
      </w:pPr>
      <w:r w:rsidRPr="002361F2">
        <w:rPr>
          <w:rFonts w:ascii="Arial" w:hAnsi="Arial" w:cs="Arial"/>
          <w:bCs w:val="0"/>
          <w:color w:val="0D0D0D"/>
          <w:sz w:val="22"/>
          <w:szCs w:val="22"/>
          <w:u w:val="single"/>
        </w:rPr>
        <w:t>HECHOS, FUNDAMENTOS Y RAZONES DE LA DEFENSA</w:t>
      </w:r>
    </w:p>
    <w:p w14:paraId="1EA20F04" w14:textId="77777777" w:rsidR="008B0E4F" w:rsidRPr="002361F2" w:rsidRDefault="008B0E4F" w:rsidP="002361F2">
      <w:pPr>
        <w:pStyle w:val="Textoindependiente"/>
        <w:ind w:right="103"/>
        <w:jc w:val="both"/>
        <w:rPr>
          <w:rFonts w:ascii="Arial" w:hAnsi="Arial" w:cs="Arial"/>
          <w:color w:val="0D0D0D"/>
          <w:sz w:val="22"/>
          <w:szCs w:val="22"/>
        </w:rPr>
      </w:pPr>
    </w:p>
    <w:p w14:paraId="199B2A18" w14:textId="5BC17501" w:rsidR="008D225A" w:rsidRPr="002361F2" w:rsidRDefault="00F07BF4" w:rsidP="002361F2">
      <w:pPr>
        <w:pStyle w:val="Textoindependiente"/>
        <w:ind w:right="103"/>
        <w:jc w:val="both"/>
        <w:rPr>
          <w:rFonts w:ascii="Arial" w:hAnsi="Arial" w:cs="Arial"/>
          <w:color w:val="0D0D0D"/>
          <w:sz w:val="22"/>
          <w:szCs w:val="22"/>
        </w:rPr>
      </w:pPr>
      <w:r w:rsidRPr="002361F2">
        <w:rPr>
          <w:rFonts w:ascii="Arial" w:hAnsi="Arial" w:cs="Arial"/>
          <w:color w:val="0D0D0D"/>
          <w:sz w:val="22"/>
          <w:szCs w:val="22"/>
        </w:rPr>
        <w:t xml:space="preserve">En el caso de marras, </w:t>
      </w:r>
      <w:r w:rsidR="008B0E4F" w:rsidRPr="002361F2">
        <w:rPr>
          <w:rFonts w:ascii="Arial" w:hAnsi="Arial" w:cs="Arial"/>
          <w:color w:val="0D0D0D"/>
          <w:sz w:val="22"/>
          <w:szCs w:val="22"/>
        </w:rPr>
        <w:t>l</w:t>
      </w:r>
      <w:r w:rsidRPr="002361F2">
        <w:rPr>
          <w:rFonts w:ascii="Arial" w:hAnsi="Arial" w:cs="Arial"/>
          <w:color w:val="0D0D0D"/>
          <w:sz w:val="22"/>
          <w:szCs w:val="22"/>
        </w:rPr>
        <w:t>a</w:t>
      </w:r>
      <w:r w:rsidR="008B0E4F" w:rsidRPr="002361F2">
        <w:rPr>
          <w:rFonts w:ascii="Arial" w:hAnsi="Arial" w:cs="Arial"/>
          <w:color w:val="0D0D0D"/>
          <w:sz w:val="22"/>
          <w:szCs w:val="22"/>
        </w:rPr>
        <w:t xml:space="preserve"> señor</w:t>
      </w:r>
      <w:r w:rsidRPr="002361F2">
        <w:rPr>
          <w:rFonts w:ascii="Arial" w:hAnsi="Arial" w:cs="Arial"/>
          <w:color w:val="0D0D0D"/>
          <w:sz w:val="22"/>
          <w:szCs w:val="22"/>
        </w:rPr>
        <w:t>a</w:t>
      </w:r>
      <w:r w:rsidR="008B0E4F" w:rsidRPr="002361F2">
        <w:rPr>
          <w:rFonts w:ascii="Arial" w:hAnsi="Arial" w:cs="Arial"/>
          <w:color w:val="0D0D0D"/>
          <w:sz w:val="22"/>
          <w:szCs w:val="22"/>
        </w:rPr>
        <w:t xml:space="preserve"> </w:t>
      </w:r>
      <w:r w:rsidR="0016334F" w:rsidRPr="002361F2">
        <w:rPr>
          <w:rFonts w:ascii="Arial" w:hAnsi="Arial" w:cs="Arial"/>
          <w:sz w:val="22"/>
          <w:szCs w:val="22"/>
        </w:rPr>
        <w:t>MARIA IDALIA GUTIERREZ MINA</w:t>
      </w:r>
      <w:r w:rsidR="00B40093" w:rsidRPr="002361F2">
        <w:rPr>
          <w:rFonts w:ascii="Arial" w:hAnsi="Arial" w:cs="Arial"/>
          <w:sz w:val="22"/>
          <w:szCs w:val="22"/>
        </w:rPr>
        <w:t xml:space="preserve"> </w:t>
      </w:r>
      <w:r w:rsidR="00845C19" w:rsidRPr="002361F2">
        <w:rPr>
          <w:rFonts w:ascii="Arial" w:hAnsi="Arial" w:cs="Arial"/>
          <w:sz w:val="22"/>
          <w:szCs w:val="22"/>
        </w:rPr>
        <w:t xml:space="preserve">instauró </w:t>
      </w:r>
      <w:r w:rsidR="008B0E4F" w:rsidRPr="002361F2">
        <w:rPr>
          <w:rFonts w:ascii="Arial" w:hAnsi="Arial" w:cs="Arial"/>
          <w:color w:val="0D0D0D"/>
          <w:sz w:val="22"/>
          <w:szCs w:val="22"/>
        </w:rPr>
        <w:t>demanda</w:t>
      </w:r>
      <w:r w:rsidR="00845C19" w:rsidRPr="002361F2">
        <w:rPr>
          <w:rFonts w:ascii="Arial" w:hAnsi="Arial" w:cs="Arial"/>
          <w:color w:val="0D0D0D"/>
          <w:sz w:val="22"/>
          <w:szCs w:val="22"/>
        </w:rPr>
        <w:t xml:space="preserve"> en contra</w:t>
      </w:r>
      <w:r w:rsidR="008B0E4F" w:rsidRPr="002361F2">
        <w:rPr>
          <w:rFonts w:ascii="Arial" w:hAnsi="Arial" w:cs="Arial"/>
          <w:color w:val="0D0D0D"/>
          <w:sz w:val="22"/>
          <w:szCs w:val="22"/>
        </w:rPr>
        <w:t xml:space="preserve"> </w:t>
      </w:r>
      <w:r w:rsidR="00845C19" w:rsidRPr="002361F2">
        <w:rPr>
          <w:rFonts w:ascii="Arial" w:hAnsi="Arial" w:cs="Arial"/>
          <w:color w:val="0D0D0D"/>
          <w:sz w:val="22"/>
          <w:szCs w:val="22"/>
        </w:rPr>
        <w:t>de</w:t>
      </w:r>
      <w:r w:rsidR="008B0E4F" w:rsidRPr="002361F2">
        <w:rPr>
          <w:rFonts w:ascii="Arial" w:hAnsi="Arial" w:cs="Arial"/>
          <w:color w:val="0D0D0D"/>
          <w:sz w:val="22"/>
          <w:szCs w:val="22"/>
        </w:rPr>
        <w:t xml:space="preserve"> </w:t>
      </w:r>
      <w:r w:rsidRPr="002361F2">
        <w:rPr>
          <w:rFonts w:ascii="Arial" w:hAnsi="Arial" w:cs="Arial"/>
          <w:sz w:val="22"/>
          <w:szCs w:val="22"/>
        </w:rPr>
        <w:t>SEGUROS DE VIDA SURAMERICANA S.A</w:t>
      </w:r>
      <w:r w:rsidR="008B0E4F" w:rsidRPr="002361F2">
        <w:rPr>
          <w:rFonts w:ascii="Arial" w:hAnsi="Arial" w:cs="Arial"/>
          <w:color w:val="0D0D0D"/>
          <w:sz w:val="22"/>
          <w:szCs w:val="22"/>
        </w:rPr>
        <w:t xml:space="preserve">, con el propósito de que se le reconozca y pague la pensión de </w:t>
      </w:r>
      <w:r w:rsidRPr="002361F2">
        <w:rPr>
          <w:rFonts w:ascii="Arial" w:hAnsi="Arial" w:cs="Arial"/>
          <w:color w:val="0D0D0D"/>
          <w:sz w:val="22"/>
          <w:szCs w:val="22"/>
        </w:rPr>
        <w:t>sobreviviente</w:t>
      </w:r>
      <w:r w:rsidR="00B40093" w:rsidRPr="002361F2">
        <w:rPr>
          <w:rFonts w:ascii="Arial" w:hAnsi="Arial" w:cs="Arial"/>
          <w:color w:val="0D0D0D"/>
          <w:sz w:val="22"/>
          <w:szCs w:val="22"/>
        </w:rPr>
        <w:t>s con</w:t>
      </w:r>
      <w:r w:rsidR="005B509D" w:rsidRPr="002361F2">
        <w:rPr>
          <w:rFonts w:ascii="Arial" w:hAnsi="Arial" w:cs="Arial"/>
          <w:color w:val="0D0D0D"/>
          <w:sz w:val="22"/>
          <w:szCs w:val="22"/>
        </w:rPr>
        <w:t xml:space="preserve"> </w:t>
      </w:r>
      <w:r w:rsidR="00A109C8" w:rsidRPr="002361F2">
        <w:rPr>
          <w:rFonts w:ascii="Arial" w:hAnsi="Arial" w:cs="Arial"/>
          <w:color w:val="0D0D0D"/>
          <w:sz w:val="22"/>
          <w:szCs w:val="22"/>
        </w:rPr>
        <w:t xml:space="preserve">ocasión al </w:t>
      </w:r>
      <w:r w:rsidR="005B509D" w:rsidRPr="002361F2">
        <w:rPr>
          <w:rFonts w:ascii="Arial" w:hAnsi="Arial" w:cs="Arial"/>
          <w:color w:val="0D0D0D"/>
          <w:sz w:val="22"/>
          <w:szCs w:val="22"/>
        </w:rPr>
        <w:t xml:space="preserve">accidente de </w:t>
      </w:r>
      <w:r w:rsidR="00F475CC" w:rsidRPr="002361F2">
        <w:rPr>
          <w:rFonts w:ascii="Arial" w:hAnsi="Arial" w:cs="Arial"/>
          <w:color w:val="0D0D0D"/>
          <w:sz w:val="22"/>
          <w:szCs w:val="22"/>
        </w:rPr>
        <w:t>tránsito</w:t>
      </w:r>
      <w:r w:rsidR="005B509D" w:rsidRPr="002361F2">
        <w:rPr>
          <w:rFonts w:ascii="Arial" w:hAnsi="Arial" w:cs="Arial"/>
          <w:color w:val="0D0D0D"/>
          <w:sz w:val="22"/>
          <w:szCs w:val="22"/>
        </w:rPr>
        <w:t xml:space="preserve"> que dio origen al fallecimiento </w:t>
      </w:r>
      <w:r w:rsidR="005B509D" w:rsidRPr="002361F2">
        <w:rPr>
          <w:rFonts w:ascii="Arial" w:hAnsi="Arial" w:cs="Arial"/>
          <w:color w:val="0D0D0D"/>
          <w:sz w:val="22"/>
          <w:szCs w:val="22"/>
        </w:rPr>
        <w:lastRenderedPageBreak/>
        <w:t xml:space="preserve">del señor </w:t>
      </w:r>
      <w:r w:rsidR="008C51F3" w:rsidRPr="002361F2">
        <w:rPr>
          <w:rFonts w:ascii="Arial" w:hAnsi="Arial" w:cs="Arial"/>
          <w:color w:val="0D0D0D"/>
          <w:sz w:val="22"/>
          <w:szCs w:val="22"/>
        </w:rPr>
        <w:t>MARIO ALZATE GIRALDO</w:t>
      </w:r>
      <w:r w:rsidR="005B509D" w:rsidRPr="002361F2">
        <w:rPr>
          <w:rFonts w:ascii="Arial" w:hAnsi="Arial" w:cs="Arial"/>
          <w:color w:val="0D0D0D"/>
          <w:sz w:val="22"/>
          <w:szCs w:val="22"/>
        </w:rPr>
        <w:t>.</w:t>
      </w:r>
    </w:p>
    <w:p w14:paraId="3066EAB0" w14:textId="77777777" w:rsidR="008D225A" w:rsidRPr="002361F2" w:rsidRDefault="008D225A" w:rsidP="002361F2">
      <w:pPr>
        <w:pStyle w:val="Textoindependiente"/>
        <w:ind w:right="103"/>
        <w:jc w:val="both"/>
        <w:rPr>
          <w:rFonts w:ascii="Arial" w:hAnsi="Arial" w:cs="Arial"/>
          <w:color w:val="0D0D0D"/>
          <w:sz w:val="22"/>
          <w:szCs w:val="22"/>
        </w:rPr>
      </w:pPr>
    </w:p>
    <w:p w14:paraId="649A2E28" w14:textId="78BE98B9" w:rsidR="008B0E4F" w:rsidRPr="002361F2" w:rsidRDefault="008D225A" w:rsidP="002361F2">
      <w:pPr>
        <w:pStyle w:val="Textoindependiente"/>
        <w:ind w:right="103"/>
        <w:jc w:val="both"/>
        <w:rPr>
          <w:rFonts w:ascii="Arial" w:hAnsi="Arial" w:cs="Arial"/>
          <w:color w:val="0D0D0D"/>
          <w:sz w:val="22"/>
          <w:szCs w:val="22"/>
        </w:rPr>
      </w:pPr>
      <w:r w:rsidRPr="002361F2">
        <w:rPr>
          <w:rFonts w:ascii="Arial" w:hAnsi="Arial" w:cs="Arial"/>
          <w:color w:val="0D0D0D"/>
          <w:sz w:val="22"/>
          <w:szCs w:val="22"/>
        </w:rPr>
        <w:t>En este sentido, esbozaré los argumentos para que Despacho niegue todas y cada una de las pretensiones de la demanda:</w:t>
      </w:r>
      <w:r w:rsidR="008B0E4F" w:rsidRPr="002361F2">
        <w:rPr>
          <w:rFonts w:ascii="Arial" w:hAnsi="Arial" w:cs="Arial"/>
          <w:color w:val="0D0D0D"/>
          <w:sz w:val="22"/>
          <w:szCs w:val="22"/>
        </w:rPr>
        <w:t xml:space="preserve"> </w:t>
      </w:r>
    </w:p>
    <w:p w14:paraId="77DFC488" w14:textId="41813314" w:rsidR="008D225A" w:rsidRPr="002361F2" w:rsidRDefault="008D225A" w:rsidP="002361F2">
      <w:pPr>
        <w:pStyle w:val="Textoindependiente"/>
        <w:ind w:right="103"/>
        <w:jc w:val="both"/>
        <w:rPr>
          <w:rFonts w:ascii="Arial" w:hAnsi="Arial" w:cs="Arial"/>
          <w:color w:val="0D0D0D"/>
          <w:sz w:val="22"/>
          <w:szCs w:val="22"/>
        </w:rPr>
      </w:pPr>
    </w:p>
    <w:p w14:paraId="6145A2D0" w14:textId="24E53BD2" w:rsidR="004C7633" w:rsidRPr="002361F2" w:rsidRDefault="00E757A2" w:rsidP="002361F2">
      <w:pPr>
        <w:pStyle w:val="Textoindependiente"/>
        <w:numPr>
          <w:ilvl w:val="0"/>
          <w:numId w:val="11"/>
        </w:numPr>
        <w:ind w:left="567" w:right="106" w:hanging="425"/>
        <w:jc w:val="both"/>
        <w:rPr>
          <w:rFonts w:ascii="Arial" w:hAnsi="Arial" w:cs="Arial"/>
          <w:sz w:val="22"/>
          <w:szCs w:val="22"/>
        </w:rPr>
      </w:pPr>
      <w:r w:rsidRPr="002361F2">
        <w:rPr>
          <w:rStyle w:val="normaltextrun"/>
          <w:rFonts w:ascii="Arial" w:hAnsi="Arial" w:cs="Arial"/>
          <w:sz w:val="22"/>
          <w:szCs w:val="22"/>
          <w:shd w:val="clear" w:color="auto" w:fill="FFFFFF"/>
        </w:rPr>
        <w:t xml:space="preserve">Es claro </w:t>
      </w:r>
      <w:r w:rsidR="003D6864" w:rsidRPr="002361F2">
        <w:rPr>
          <w:rFonts w:ascii="Arial" w:hAnsi="Arial" w:cs="Arial"/>
          <w:sz w:val="22"/>
          <w:szCs w:val="22"/>
          <w:shd w:val="clear" w:color="auto" w:fill="FFFFFF"/>
        </w:rPr>
        <w:t xml:space="preserve">que se </w:t>
      </w:r>
      <w:r w:rsidR="00BF4F4C" w:rsidRPr="00BF4F4C">
        <w:rPr>
          <w:rFonts w:ascii="Arial" w:hAnsi="Arial" w:cs="Arial"/>
          <w:sz w:val="22"/>
          <w:szCs w:val="22"/>
          <w:shd w:val="clear" w:color="auto" w:fill="FFFFFF"/>
        </w:rPr>
        <w:t>requiere de la vinculación de CORREMENTRA S.A.S. toda vez que, la mencionada sociedad es requerida para decidir de fondo en el proceso, siendo indispensable para que (i) aporte todos los documentos relativos al accidente acaecido el 23/03/2023 y, (</w:t>
      </w:r>
      <w:proofErr w:type="spellStart"/>
      <w:r w:rsidR="00BF4F4C" w:rsidRPr="00BF4F4C">
        <w:rPr>
          <w:rFonts w:ascii="Arial" w:hAnsi="Arial" w:cs="Arial"/>
          <w:sz w:val="22"/>
          <w:szCs w:val="22"/>
          <w:shd w:val="clear" w:color="auto" w:fill="FFFFFF"/>
        </w:rPr>
        <w:t>ii</w:t>
      </w:r>
      <w:proofErr w:type="spellEnd"/>
      <w:r w:rsidR="00BF4F4C" w:rsidRPr="00BF4F4C">
        <w:rPr>
          <w:rFonts w:ascii="Arial" w:hAnsi="Arial" w:cs="Arial"/>
          <w:sz w:val="22"/>
          <w:szCs w:val="22"/>
          <w:shd w:val="clear" w:color="auto" w:fill="FFFFFF"/>
        </w:rPr>
        <w:t>) certifique si el señor MARIO ALZATE GIRALDO (Q.E.D.P) el día del siniestro se encontraba ejecutando labores bajo su subordinación y dependencia</w:t>
      </w:r>
      <w:r w:rsidR="00BF4F4C">
        <w:rPr>
          <w:rFonts w:ascii="Arial" w:hAnsi="Arial" w:cs="Arial"/>
          <w:sz w:val="22"/>
          <w:szCs w:val="22"/>
          <w:shd w:val="clear" w:color="auto" w:fill="FFFFFF"/>
        </w:rPr>
        <w:t>.</w:t>
      </w:r>
    </w:p>
    <w:p w14:paraId="17E333EC" w14:textId="77777777" w:rsidR="003D6864" w:rsidRPr="002361F2" w:rsidRDefault="003D6864" w:rsidP="002361F2">
      <w:pPr>
        <w:pStyle w:val="Textoindependiente"/>
        <w:ind w:left="567" w:right="106"/>
        <w:jc w:val="both"/>
        <w:rPr>
          <w:rFonts w:ascii="Arial" w:hAnsi="Arial" w:cs="Arial"/>
          <w:sz w:val="22"/>
          <w:szCs w:val="22"/>
        </w:rPr>
      </w:pPr>
    </w:p>
    <w:p w14:paraId="2139B5F4" w14:textId="374E5BEA" w:rsidR="003D6864" w:rsidRPr="002361F2" w:rsidRDefault="003D6864"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Existió una indebida acumulación de pretensiones, toda vez que, la parte actora en dos pretensiones principales pretende el reconocimiento y pago de las mesadas pensionales de manera indexada y con intereses moratorios, dos conceptos que son incompatibles y excluyentes entre sí.</w:t>
      </w:r>
    </w:p>
    <w:p w14:paraId="0ABAC555" w14:textId="77777777" w:rsidR="003D6864" w:rsidRPr="002361F2" w:rsidRDefault="003D6864" w:rsidP="002361F2">
      <w:pPr>
        <w:pStyle w:val="Prrafodelista"/>
        <w:rPr>
          <w:rStyle w:val="normaltextrun"/>
          <w:rFonts w:ascii="Arial" w:hAnsi="Arial" w:cs="Arial"/>
          <w:sz w:val="22"/>
          <w:szCs w:val="22"/>
        </w:rPr>
      </w:pPr>
    </w:p>
    <w:p w14:paraId="041091EC" w14:textId="76DA7E54" w:rsidR="003D6864" w:rsidRPr="002361F2" w:rsidRDefault="003D6864"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 xml:space="preserve">El siniestro acaecido el </w:t>
      </w:r>
      <w:r w:rsidR="00BF4F4C" w:rsidRPr="00BF4F4C">
        <w:rPr>
          <w:rFonts w:ascii="Arial" w:hAnsi="Arial" w:cs="Arial"/>
          <w:sz w:val="22"/>
          <w:szCs w:val="22"/>
        </w:rPr>
        <w:t>23/03/2023 en el cual perdió la vida el señor MARIO ALZATE GIRALDO (Q.D.E.P), conforme con el artículo 12 del Decreto Ley 1295 de 1994, hasta tanto no se haya calificado el origen, el mismo se considera y/o cataloga como común, así las cosas, hay una inexistencia de obligación a cargo de la ARL SEGUROS DE VIDA SURAMERICANA S.A., advirtiéndose que cualquier prestación económica derivada de un accidente o enfermedad de origen común estará a cargo de la AFP</w:t>
      </w:r>
      <w:r w:rsidR="00BF4F4C">
        <w:rPr>
          <w:rFonts w:ascii="Arial" w:hAnsi="Arial" w:cs="Arial"/>
          <w:sz w:val="22"/>
          <w:szCs w:val="22"/>
        </w:rPr>
        <w:t>.</w:t>
      </w:r>
    </w:p>
    <w:p w14:paraId="4A4EB02E" w14:textId="77777777" w:rsidR="003D6864" w:rsidRPr="002361F2" w:rsidRDefault="003D6864" w:rsidP="002361F2">
      <w:pPr>
        <w:pStyle w:val="Prrafodelista"/>
        <w:rPr>
          <w:rStyle w:val="normaltextrun"/>
          <w:rFonts w:ascii="Arial" w:hAnsi="Arial" w:cs="Arial"/>
          <w:sz w:val="22"/>
          <w:szCs w:val="22"/>
        </w:rPr>
      </w:pPr>
    </w:p>
    <w:p w14:paraId="5CBFEF5D" w14:textId="0E088418" w:rsidR="003D6864" w:rsidRPr="002361F2" w:rsidRDefault="00047101"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 xml:space="preserve">No hay lugar </w:t>
      </w:r>
      <w:r w:rsidR="00BF4F4C" w:rsidRPr="00BF4F4C">
        <w:rPr>
          <w:rFonts w:ascii="Arial" w:hAnsi="Arial" w:cs="Arial"/>
          <w:sz w:val="22"/>
          <w:szCs w:val="22"/>
        </w:rPr>
        <w:t xml:space="preserve">al reconocimiento de la </w:t>
      </w:r>
      <w:r w:rsidR="007A21BA" w:rsidRPr="002361F2">
        <w:rPr>
          <w:rFonts w:ascii="Arial" w:hAnsi="Arial" w:cs="Arial"/>
          <w:kern w:val="0"/>
          <w:sz w:val="22"/>
          <w:szCs w:val="22"/>
          <w:lang w:val="es-CO" w:eastAsia="es-ES"/>
        </w:rPr>
        <w:t xml:space="preserve">pensión de sobrevivientes con ocasión de un accidente toda vez que no se cumplen con los presupuestos normativos para que el hecho que dio origen al fallecimiento del señor MARIO ALZATE GIRALDO sea considerado un accidente de trabajo, </w:t>
      </w:r>
      <w:r w:rsidR="007A21BA">
        <w:rPr>
          <w:rFonts w:ascii="Arial" w:hAnsi="Arial" w:cs="Arial"/>
          <w:kern w:val="0"/>
          <w:sz w:val="22"/>
          <w:szCs w:val="22"/>
          <w:lang w:val="es-CO" w:eastAsia="es-ES"/>
        </w:rPr>
        <w:t xml:space="preserve">ya que se acredita que el </w:t>
      </w:r>
      <w:r w:rsidR="007A21BA" w:rsidRPr="002361F2">
        <w:rPr>
          <w:rFonts w:ascii="Arial" w:hAnsi="Arial" w:cs="Arial"/>
          <w:kern w:val="0"/>
          <w:sz w:val="22"/>
          <w:szCs w:val="22"/>
          <w:lang w:val="es-CO" w:eastAsia="es-ES"/>
        </w:rPr>
        <w:t>señor MARIO ALZATE GIRALDO</w:t>
      </w:r>
      <w:r w:rsidR="007A21BA">
        <w:rPr>
          <w:rFonts w:ascii="Arial" w:hAnsi="Arial" w:cs="Arial"/>
          <w:kern w:val="0"/>
          <w:sz w:val="22"/>
          <w:szCs w:val="22"/>
          <w:lang w:val="es-CO" w:eastAsia="es-ES"/>
        </w:rPr>
        <w:t xml:space="preserve">, NO se encontraba laborando al servicio de </w:t>
      </w:r>
      <w:r w:rsidR="007A21BA" w:rsidRPr="002361F2">
        <w:rPr>
          <w:rFonts w:ascii="Arial" w:hAnsi="Arial" w:cs="Arial"/>
          <w:kern w:val="0"/>
          <w:sz w:val="22"/>
          <w:szCs w:val="22"/>
          <w:lang w:val="es-CO" w:eastAsia="es-ES"/>
        </w:rPr>
        <w:t>CORREMENTRA S.A.S.,</w:t>
      </w:r>
      <w:r w:rsidR="007A21BA">
        <w:rPr>
          <w:rFonts w:ascii="Arial" w:hAnsi="Arial" w:cs="Arial"/>
          <w:kern w:val="0"/>
          <w:sz w:val="22"/>
          <w:szCs w:val="22"/>
          <w:lang w:val="es-CO" w:eastAsia="es-ES"/>
        </w:rPr>
        <w:t xml:space="preserve"> y por tanto, no existe un riesgo que deba trasladarse a la </w:t>
      </w:r>
      <w:r w:rsidR="007A21BA" w:rsidRPr="002361F2">
        <w:rPr>
          <w:rFonts w:ascii="Arial" w:hAnsi="Arial" w:cs="Arial"/>
          <w:bCs/>
          <w:sz w:val="22"/>
          <w:szCs w:val="22"/>
        </w:rPr>
        <w:t xml:space="preserve">ARL </w:t>
      </w:r>
      <w:r w:rsidR="007A21BA" w:rsidRPr="002361F2">
        <w:rPr>
          <w:rFonts w:ascii="Arial" w:hAnsi="Arial" w:cs="Arial"/>
          <w:bCs/>
          <w:kern w:val="0"/>
          <w:sz w:val="22"/>
          <w:szCs w:val="22"/>
        </w:rPr>
        <w:t>SEGUROS DE VIDA SURAMERICANA S.A</w:t>
      </w:r>
      <w:r w:rsidR="007A21BA">
        <w:rPr>
          <w:rFonts w:ascii="Arial" w:hAnsi="Arial" w:cs="Arial"/>
          <w:bCs/>
          <w:kern w:val="0"/>
          <w:sz w:val="22"/>
          <w:szCs w:val="22"/>
        </w:rPr>
        <w:t xml:space="preserve">., </w:t>
      </w:r>
      <w:r w:rsidR="007A21BA" w:rsidRPr="002361F2">
        <w:rPr>
          <w:rFonts w:ascii="Arial" w:hAnsi="Arial" w:cs="Arial"/>
          <w:kern w:val="0"/>
          <w:sz w:val="22"/>
          <w:szCs w:val="22"/>
          <w:lang w:val="es-CO" w:eastAsia="es-ES"/>
        </w:rPr>
        <w:t xml:space="preserve">ya que conforme con los documentos aportados </w:t>
      </w:r>
      <w:r w:rsidR="007A21BA" w:rsidRPr="002361F2">
        <w:rPr>
          <w:rFonts w:ascii="Arial" w:hAnsi="Arial" w:cs="Arial"/>
          <w:bCs/>
          <w:sz w:val="22"/>
          <w:szCs w:val="22"/>
        </w:rPr>
        <w:t>al momento del mismo se encontraba desempeñando funciones para un empleador distinto</w:t>
      </w:r>
      <w:r w:rsidR="007A21BA" w:rsidRPr="002361F2">
        <w:rPr>
          <w:rFonts w:ascii="Arial" w:hAnsi="Arial" w:cs="Arial"/>
          <w:kern w:val="0"/>
          <w:sz w:val="22"/>
          <w:szCs w:val="22"/>
          <w:lang w:val="es-CO" w:eastAsia="es-ES"/>
        </w:rPr>
        <w:t xml:space="preserve">, evidenciándose falta de nexo causal contractual con la empresa </w:t>
      </w:r>
      <w:r w:rsidR="007A21BA" w:rsidRPr="002361F2">
        <w:rPr>
          <w:rFonts w:ascii="Arial" w:hAnsi="Arial" w:cs="Arial"/>
          <w:bCs/>
          <w:sz w:val="22"/>
          <w:szCs w:val="22"/>
        </w:rPr>
        <w:t xml:space="preserve">CORREMENTRA S.A.S., ultima quien lo afilió a la ARL como trabajador dependiente, </w:t>
      </w:r>
      <w:r w:rsidR="007A21BA" w:rsidRPr="002361F2">
        <w:rPr>
          <w:rFonts w:ascii="Arial" w:hAnsi="Arial" w:cs="Arial"/>
          <w:kern w:val="0"/>
          <w:sz w:val="22"/>
          <w:szCs w:val="22"/>
          <w:lang w:val="es-CO" w:eastAsia="es-ES"/>
        </w:rPr>
        <w:t xml:space="preserve">es por esto que es pertinente aclarar que (i) no se originó el suceso bajo las órdenes del empleador </w:t>
      </w:r>
      <w:r w:rsidR="007A21BA" w:rsidRPr="002361F2">
        <w:rPr>
          <w:rFonts w:ascii="Arial" w:hAnsi="Arial" w:cs="Arial"/>
          <w:sz w:val="22"/>
          <w:szCs w:val="22"/>
        </w:rPr>
        <w:t>CORREMENTRA S.A.S.</w:t>
      </w:r>
      <w:r w:rsidR="007A21BA" w:rsidRPr="002361F2">
        <w:rPr>
          <w:rFonts w:ascii="Arial" w:hAnsi="Arial" w:cs="Arial"/>
          <w:b/>
          <w:bCs/>
          <w:sz w:val="22"/>
          <w:szCs w:val="22"/>
        </w:rPr>
        <w:t xml:space="preserve"> </w:t>
      </w:r>
      <w:r w:rsidR="007A21BA" w:rsidRPr="002361F2">
        <w:rPr>
          <w:rFonts w:ascii="Arial" w:hAnsi="Arial" w:cs="Arial"/>
          <w:kern w:val="0"/>
          <w:sz w:val="22"/>
          <w:szCs w:val="22"/>
          <w:lang w:val="es-CO" w:eastAsia="es-ES"/>
        </w:rPr>
        <w:t>y, (</w:t>
      </w:r>
      <w:proofErr w:type="spellStart"/>
      <w:r w:rsidR="007A21BA" w:rsidRPr="002361F2">
        <w:rPr>
          <w:rFonts w:ascii="Arial" w:hAnsi="Arial" w:cs="Arial"/>
          <w:kern w:val="0"/>
          <w:sz w:val="22"/>
          <w:szCs w:val="22"/>
          <w:lang w:val="es-CO" w:eastAsia="es-ES"/>
        </w:rPr>
        <w:t>ii</w:t>
      </w:r>
      <w:proofErr w:type="spellEnd"/>
      <w:r w:rsidR="007A21BA" w:rsidRPr="002361F2">
        <w:rPr>
          <w:rFonts w:ascii="Arial" w:hAnsi="Arial" w:cs="Arial"/>
          <w:kern w:val="0"/>
          <w:sz w:val="22"/>
          <w:szCs w:val="22"/>
          <w:lang w:val="es-CO" w:eastAsia="es-ES"/>
        </w:rPr>
        <w:t>) se encontraba realizando actividades para un empleador distinto. En ese sentido, no recae responsabilidad alguna sobre mi representada SEGUROS DE VIDA SURAMERICANA S.A. por cuanto no se constituyeron los requisitos mínimos para el reconocimiento de la prestación económica</w:t>
      </w:r>
      <w:r w:rsidR="00BF4F4C">
        <w:rPr>
          <w:rFonts w:ascii="Arial" w:hAnsi="Arial" w:cs="Arial"/>
          <w:sz w:val="22"/>
          <w:szCs w:val="22"/>
        </w:rPr>
        <w:t>.</w:t>
      </w:r>
    </w:p>
    <w:p w14:paraId="38455863" w14:textId="293F753F" w:rsidR="00047101" w:rsidRPr="002361F2" w:rsidRDefault="00047101" w:rsidP="002361F2">
      <w:pPr>
        <w:pStyle w:val="Prrafodelista"/>
        <w:rPr>
          <w:rStyle w:val="normaltextrun"/>
          <w:rFonts w:ascii="Arial" w:hAnsi="Arial" w:cs="Arial"/>
          <w:sz w:val="22"/>
          <w:szCs w:val="22"/>
        </w:rPr>
      </w:pPr>
    </w:p>
    <w:p w14:paraId="1F987ECE" w14:textId="1C565EC6" w:rsidR="00047101" w:rsidRPr="002361F2" w:rsidRDefault="000E692F"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 xml:space="preserve">Se demuestra </w:t>
      </w:r>
      <w:r w:rsidR="00BF4F4C" w:rsidRPr="00BF4F4C">
        <w:rPr>
          <w:rFonts w:ascii="Arial" w:hAnsi="Arial" w:cs="Arial"/>
          <w:sz w:val="22"/>
          <w:szCs w:val="22"/>
        </w:rPr>
        <w:t>la importancia de la acreditación del tiempo de convivencia con el afiliado fallecido para el reconocimiento de la pensión de sobrevivientes cuando es solicitada por la cónyuge o la compañera permanente precisándose que el tiempo de convivencia para la compañera permanente es de 5 años inmediatamente anteriores al fallecimiento del causante. Para el caso en concreto, la señora MARIA IDALIA GUTIERREZ MINA en calidad de compañera permanente no logró acreditar los requisitos establecidos en el artículo 47 de la ley 100 de 1993 modificado por el artículo 13 de la Ley 797 de 2003, ya que la sola manifestación no implica el cumplimiento de la norma</w:t>
      </w:r>
      <w:r w:rsidRPr="002361F2">
        <w:rPr>
          <w:rFonts w:ascii="Arial" w:hAnsi="Arial" w:cs="Arial"/>
          <w:sz w:val="22"/>
          <w:szCs w:val="22"/>
        </w:rPr>
        <w:t>.</w:t>
      </w:r>
    </w:p>
    <w:p w14:paraId="02F7B2AF" w14:textId="77777777" w:rsidR="002E0DB7" w:rsidRPr="002361F2" w:rsidRDefault="002E0DB7" w:rsidP="002361F2">
      <w:pPr>
        <w:pStyle w:val="Prrafodelista"/>
        <w:rPr>
          <w:rStyle w:val="normaltextrun"/>
          <w:rFonts w:ascii="Arial" w:hAnsi="Arial" w:cs="Arial"/>
          <w:sz w:val="22"/>
          <w:szCs w:val="22"/>
        </w:rPr>
      </w:pPr>
    </w:p>
    <w:p w14:paraId="7F29D5B0" w14:textId="13FF1F2F" w:rsidR="002E0DB7" w:rsidRPr="002361F2" w:rsidRDefault="002E0DB7"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 xml:space="preserve">Se presenta una inexistencia </w:t>
      </w:r>
      <w:r w:rsidR="00BF4F4C" w:rsidRPr="00BF4F4C">
        <w:rPr>
          <w:rFonts w:ascii="Arial" w:hAnsi="Arial" w:cs="Arial"/>
          <w:sz w:val="22"/>
          <w:szCs w:val="22"/>
        </w:rPr>
        <w:t>de la obligación por parte de mi representada ARL SEGUROS DE VIDA SURAMERICANA S.A., frente al reconocimiento y pago de la indemnización sustitutiva a favor de la demandante, en atención a que conforme con el artículo 7 del Decreto Ley 1295 de 1994 no es una prestación que deba reconocer la ARL, sino que, dicha obligación le compete única y exclusivamente al subsistema de pensiones bien sea el RPM o el RAIS, dependiendo del fondo que en se encontraba afiliado el causante</w:t>
      </w:r>
      <w:r w:rsidRPr="002361F2">
        <w:rPr>
          <w:rFonts w:ascii="Arial" w:hAnsi="Arial" w:cs="Arial"/>
          <w:sz w:val="22"/>
          <w:szCs w:val="22"/>
        </w:rPr>
        <w:t>.</w:t>
      </w:r>
    </w:p>
    <w:p w14:paraId="216BD6D3" w14:textId="77777777" w:rsidR="002E0DB7" w:rsidRPr="002361F2" w:rsidRDefault="002E0DB7" w:rsidP="002361F2">
      <w:pPr>
        <w:pStyle w:val="Prrafodelista"/>
        <w:rPr>
          <w:rStyle w:val="normaltextrun"/>
          <w:rFonts w:ascii="Arial" w:hAnsi="Arial" w:cs="Arial"/>
          <w:sz w:val="22"/>
          <w:szCs w:val="22"/>
        </w:rPr>
      </w:pPr>
    </w:p>
    <w:p w14:paraId="2CC1C9EA" w14:textId="32245CC6" w:rsidR="002E0DB7" w:rsidRPr="002361F2" w:rsidRDefault="003674CE"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 xml:space="preserve">Existió un incumplimiento de </w:t>
      </w:r>
      <w:r w:rsidR="00BF4F4C" w:rsidRPr="00BF4F4C">
        <w:rPr>
          <w:rFonts w:ascii="Arial" w:hAnsi="Arial" w:cs="Arial"/>
          <w:sz w:val="22"/>
          <w:szCs w:val="22"/>
        </w:rPr>
        <w:t>las obligaciones del empleador CORREMENTRA S.A.S., consagradas en el literal e) del artículo 21 y el artículo 62 del Decreto Ley 1295 de 1994 y procedimiento interno de la ARL SEGUROS DE VIDA SURAMERICANA S.A., respecto del reporte del accidente de trabajo ante la Administradora de riesgos laborales y la remisión de la documentación necesaria para la calificación del evento</w:t>
      </w:r>
      <w:r w:rsidRPr="002361F2">
        <w:rPr>
          <w:rFonts w:ascii="Arial" w:hAnsi="Arial" w:cs="Arial"/>
          <w:sz w:val="22"/>
          <w:szCs w:val="22"/>
        </w:rPr>
        <w:t>.  </w:t>
      </w:r>
    </w:p>
    <w:p w14:paraId="55B8EC67" w14:textId="58B9EBCB" w:rsidR="003674CE" w:rsidRPr="002361F2" w:rsidRDefault="003674CE" w:rsidP="002361F2">
      <w:pPr>
        <w:pStyle w:val="Prrafodelista"/>
        <w:rPr>
          <w:rStyle w:val="normaltextrun"/>
          <w:rFonts w:ascii="Arial" w:hAnsi="Arial" w:cs="Arial"/>
          <w:sz w:val="22"/>
          <w:szCs w:val="22"/>
        </w:rPr>
      </w:pPr>
    </w:p>
    <w:p w14:paraId="67536E8E" w14:textId="5EA8F290" w:rsidR="007C2336" w:rsidRPr="002361F2" w:rsidRDefault="003674CE"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lastRenderedPageBreak/>
        <w:t xml:space="preserve">Mi prohijada </w:t>
      </w:r>
      <w:r w:rsidR="00BF4F4C" w:rsidRPr="00BF4F4C">
        <w:rPr>
          <w:rFonts w:ascii="Arial" w:hAnsi="Arial" w:cs="Arial"/>
          <w:sz w:val="22"/>
          <w:szCs w:val="22"/>
        </w:rPr>
        <w:t>ARL SEGUROS DE VIDA SURAMERICANA S.A. siempre actuó movida por la buena fe y con estricta sujeción a la ley, comoquiera que no fue posible reconocer la pensión de sobrevivientes a la demandante en razón a que no se ha determinado que el accidente del señor MARIO ALZATE GIRALDO (Q.E.D.P) haya sido de origen laboral, y por tal motivo, no cumplió con los requisitos del artículo 3° de la Ley 1562 de 2012 para considerar el accidente  deba ser cubierto con el sistema de riesgos laborales administrado por mi prohijada ARL SEGUROS DE VIDA SURAMERICANA S.A, así las cosas, no son procedentes los intereses moratorios sobre las mesadas pensionales, toda vez que no se puede considerar que la mala o buena fue que pudo llevar a la negativa del derecho pensional no establece la procedencia de los intereses moratorios de que trata el artículo 141 de la ley 100 de 1993</w:t>
      </w:r>
      <w:r w:rsidRPr="002361F2">
        <w:rPr>
          <w:rFonts w:ascii="Arial" w:hAnsi="Arial" w:cs="Arial"/>
          <w:sz w:val="22"/>
          <w:szCs w:val="22"/>
        </w:rPr>
        <w:t xml:space="preserve">. </w:t>
      </w:r>
    </w:p>
    <w:p w14:paraId="06C53879" w14:textId="77777777" w:rsidR="007C2336" w:rsidRPr="002361F2" w:rsidRDefault="007C2336" w:rsidP="002361F2">
      <w:pPr>
        <w:pStyle w:val="Prrafodelista"/>
        <w:rPr>
          <w:rFonts w:ascii="Arial" w:hAnsi="Arial" w:cs="Arial"/>
          <w:sz w:val="22"/>
          <w:szCs w:val="22"/>
        </w:rPr>
      </w:pPr>
    </w:p>
    <w:p w14:paraId="1D1CCD10" w14:textId="77777777" w:rsidR="007C2336" w:rsidRPr="002361F2" w:rsidRDefault="007C2336"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La postura jurisprudencial sostiene que una vez se aplica el interés moratorio, este comprende el valor de la indexación, es decir, que, si los conceptos pretendidos en esta demanda (mesadas pensionales) se reconocen y pagan los intereses moratorios, habrá de entenderse que no es procedente que, de manera simultánea se condene a la indexación, como quiera que los primeros llevan implícita la actualización de la moneda. </w:t>
      </w:r>
    </w:p>
    <w:p w14:paraId="74F39ECC" w14:textId="77777777" w:rsidR="007C2336" w:rsidRPr="002361F2" w:rsidRDefault="007C2336" w:rsidP="002361F2">
      <w:pPr>
        <w:pStyle w:val="Prrafodelista"/>
        <w:rPr>
          <w:rFonts w:ascii="Arial" w:hAnsi="Arial" w:cs="Arial"/>
          <w:sz w:val="22"/>
          <w:szCs w:val="22"/>
        </w:rPr>
      </w:pPr>
    </w:p>
    <w:p w14:paraId="4DE6D15C" w14:textId="77777777" w:rsidR="00AD7365" w:rsidRPr="002361F2" w:rsidRDefault="00AD7365" w:rsidP="002361F2">
      <w:pPr>
        <w:pStyle w:val="Textoindependiente"/>
        <w:numPr>
          <w:ilvl w:val="0"/>
          <w:numId w:val="11"/>
        </w:numPr>
        <w:ind w:left="567" w:right="106" w:hanging="425"/>
        <w:jc w:val="both"/>
        <w:rPr>
          <w:rFonts w:ascii="Arial" w:hAnsi="Arial" w:cs="Arial"/>
          <w:sz w:val="22"/>
          <w:szCs w:val="22"/>
        </w:rPr>
      </w:pPr>
      <w:r w:rsidRPr="002361F2">
        <w:rPr>
          <w:rFonts w:ascii="Arial" w:hAnsi="Arial" w:cs="Arial"/>
          <w:sz w:val="22"/>
          <w:szCs w:val="22"/>
        </w:rPr>
        <w:t>Resulta totalmente improcedente condenar a mi procurada al reconocimiento y pago de los rubros aducidos en el libelo de la demanda, pues esto derivaría en un cobro de lo no debido y un enriquecimiento sin causa, prohibido por nuestro ordenamiento jurídico, atendiendo que no es procedente el reconocimiento de la pensión de sobrevivientes a cargo de SEGUROS DE VIDA SURAMERICANA S.A.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AFA9223" w14:textId="77777777" w:rsidR="00AD7365" w:rsidRPr="002361F2" w:rsidRDefault="00AD7365" w:rsidP="002361F2">
      <w:pPr>
        <w:pStyle w:val="Prrafodelista"/>
        <w:rPr>
          <w:rFonts w:ascii="Arial" w:hAnsi="Arial" w:cs="Arial"/>
          <w:sz w:val="22"/>
          <w:szCs w:val="22"/>
        </w:rPr>
      </w:pPr>
    </w:p>
    <w:p w14:paraId="44B5C18D" w14:textId="0E6252B6" w:rsidR="00371792" w:rsidRPr="002361F2" w:rsidRDefault="00B25BB4" w:rsidP="002361F2">
      <w:pPr>
        <w:pStyle w:val="Textoindependiente"/>
        <w:numPr>
          <w:ilvl w:val="0"/>
          <w:numId w:val="11"/>
        </w:numPr>
        <w:ind w:left="567" w:right="106" w:hanging="425"/>
        <w:jc w:val="both"/>
        <w:rPr>
          <w:rStyle w:val="normaltextrun"/>
          <w:rFonts w:ascii="Arial" w:hAnsi="Arial" w:cs="Arial"/>
          <w:sz w:val="22"/>
          <w:szCs w:val="22"/>
        </w:rPr>
      </w:pPr>
      <w:r w:rsidRPr="002361F2">
        <w:rPr>
          <w:rStyle w:val="normaltextrun"/>
          <w:rFonts w:ascii="Arial" w:hAnsi="Arial" w:cs="Arial"/>
          <w:color w:val="000000"/>
          <w:sz w:val="22"/>
          <w:szCs w:val="22"/>
          <w:shd w:val="clear" w:color="auto" w:fill="FFFFFF"/>
        </w:rPr>
        <w:t>Encontramos que 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w:t>
      </w:r>
      <w:r w:rsidR="003674CE" w:rsidRPr="002361F2">
        <w:rPr>
          <w:rFonts w:ascii="Arial" w:hAnsi="Arial" w:cs="Arial"/>
          <w:sz w:val="22"/>
          <w:szCs w:val="22"/>
        </w:rPr>
        <w:tab/>
        <w:t> </w:t>
      </w:r>
    </w:p>
    <w:p w14:paraId="6AEF338D" w14:textId="72CCDCF4" w:rsidR="00371792" w:rsidRPr="002361F2" w:rsidRDefault="00371792" w:rsidP="002361F2">
      <w:pPr>
        <w:pStyle w:val="Textoindependiente"/>
        <w:ind w:right="106"/>
        <w:jc w:val="both"/>
        <w:rPr>
          <w:rFonts w:ascii="Arial" w:hAnsi="Arial" w:cs="Arial"/>
          <w:sz w:val="22"/>
          <w:szCs w:val="22"/>
        </w:rPr>
      </w:pPr>
    </w:p>
    <w:p w14:paraId="7BA3B8B9" w14:textId="69302C12" w:rsidR="00CD3078" w:rsidRPr="002361F2" w:rsidRDefault="00CD3078" w:rsidP="002361F2">
      <w:pPr>
        <w:pStyle w:val="Textoindependiente"/>
        <w:ind w:right="103"/>
        <w:jc w:val="both"/>
        <w:rPr>
          <w:rFonts w:ascii="Arial" w:hAnsi="Arial" w:cs="Arial"/>
          <w:bCs/>
          <w:sz w:val="22"/>
          <w:szCs w:val="22"/>
        </w:rPr>
      </w:pPr>
      <w:r w:rsidRPr="002361F2">
        <w:rPr>
          <w:rFonts w:ascii="Arial" w:hAnsi="Arial" w:cs="Arial"/>
          <w:sz w:val="22"/>
          <w:szCs w:val="22"/>
        </w:rPr>
        <w:t>Consecuentemente, debe ser despachados desfavorablemente todas y cada una de las pretensiones propuestas con la demanda.</w:t>
      </w:r>
    </w:p>
    <w:p w14:paraId="1A55D9BF" w14:textId="77777777" w:rsidR="009716CC" w:rsidRPr="002361F2" w:rsidRDefault="009716CC" w:rsidP="002361F2">
      <w:pPr>
        <w:jc w:val="center"/>
        <w:rPr>
          <w:rFonts w:ascii="Arial" w:hAnsi="Arial" w:cs="Arial"/>
          <w:b/>
          <w:bCs/>
          <w:sz w:val="22"/>
          <w:szCs w:val="22"/>
          <w:u w:val="single"/>
        </w:rPr>
      </w:pPr>
    </w:p>
    <w:p w14:paraId="6A8F3460" w14:textId="16905042" w:rsidR="009716CC" w:rsidRPr="002361F2" w:rsidRDefault="009716CC" w:rsidP="002361F2">
      <w:pPr>
        <w:jc w:val="center"/>
        <w:rPr>
          <w:rFonts w:ascii="Arial" w:hAnsi="Arial" w:cs="Arial"/>
          <w:b/>
          <w:bCs/>
          <w:sz w:val="22"/>
          <w:szCs w:val="22"/>
          <w:u w:val="single"/>
        </w:rPr>
      </w:pPr>
      <w:r w:rsidRPr="002361F2">
        <w:rPr>
          <w:rFonts w:ascii="Arial" w:hAnsi="Arial" w:cs="Arial"/>
          <w:b/>
          <w:bCs/>
          <w:sz w:val="22"/>
          <w:szCs w:val="22"/>
          <w:u w:val="single"/>
        </w:rPr>
        <w:t xml:space="preserve">CAPÍTULO V </w:t>
      </w:r>
    </w:p>
    <w:p w14:paraId="12D9255D" w14:textId="77777777" w:rsidR="009716CC" w:rsidRPr="002361F2" w:rsidRDefault="009716CC" w:rsidP="002361F2">
      <w:pPr>
        <w:jc w:val="center"/>
        <w:rPr>
          <w:rFonts w:ascii="Arial" w:hAnsi="Arial" w:cs="Arial"/>
          <w:b/>
          <w:bCs/>
          <w:sz w:val="22"/>
          <w:szCs w:val="22"/>
          <w:u w:val="single"/>
        </w:rPr>
      </w:pPr>
      <w:r w:rsidRPr="002361F2">
        <w:rPr>
          <w:rFonts w:ascii="Arial" w:hAnsi="Arial" w:cs="Arial"/>
          <w:b/>
          <w:bCs/>
          <w:sz w:val="22"/>
          <w:szCs w:val="22"/>
          <w:u w:val="single"/>
        </w:rPr>
        <w:t>FUNDAMENTOS DE DERECHO</w:t>
      </w:r>
    </w:p>
    <w:p w14:paraId="2F7B1623" w14:textId="77777777" w:rsidR="009716CC" w:rsidRPr="002361F2" w:rsidRDefault="009716CC" w:rsidP="002361F2">
      <w:pPr>
        <w:jc w:val="center"/>
        <w:rPr>
          <w:rFonts w:ascii="Arial" w:hAnsi="Arial" w:cs="Arial"/>
          <w:b/>
          <w:bCs/>
          <w:sz w:val="22"/>
          <w:szCs w:val="22"/>
        </w:rPr>
      </w:pPr>
    </w:p>
    <w:p w14:paraId="6AB04531" w14:textId="0EFFE2EB" w:rsidR="009716CC" w:rsidRPr="002361F2" w:rsidRDefault="009716CC" w:rsidP="002361F2">
      <w:pPr>
        <w:jc w:val="both"/>
        <w:rPr>
          <w:rFonts w:ascii="Arial" w:hAnsi="Arial" w:cs="Arial"/>
          <w:sz w:val="22"/>
          <w:szCs w:val="22"/>
        </w:rPr>
      </w:pPr>
      <w:r w:rsidRPr="002361F2">
        <w:rPr>
          <w:rFonts w:ascii="Arial" w:hAnsi="Arial" w:cs="Arial"/>
          <w:sz w:val="22"/>
          <w:szCs w:val="22"/>
        </w:rPr>
        <w:t>Fundo mis argumentos en</w:t>
      </w:r>
      <w:r w:rsidR="00DE3060" w:rsidRPr="002361F2">
        <w:rPr>
          <w:rFonts w:ascii="Arial" w:hAnsi="Arial" w:cs="Arial"/>
          <w:sz w:val="22"/>
          <w:szCs w:val="22"/>
        </w:rPr>
        <w:t xml:space="preserve"> l</w:t>
      </w:r>
      <w:r w:rsidR="007F6378" w:rsidRPr="002361F2">
        <w:rPr>
          <w:rFonts w:ascii="Arial" w:hAnsi="Arial" w:cs="Arial"/>
          <w:sz w:val="22"/>
          <w:szCs w:val="22"/>
        </w:rPr>
        <w:t>os</w:t>
      </w:r>
      <w:r w:rsidR="00DE3060" w:rsidRPr="002361F2">
        <w:rPr>
          <w:rFonts w:ascii="Arial" w:hAnsi="Arial" w:cs="Arial"/>
          <w:sz w:val="22"/>
          <w:szCs w:val="22"/>
        </w:rPr>
        <w:t xml:space="preserve"> artículo</w:t>
      </w:r>
      <w:r w:rsidR="007F6378" w:rsidRPr="002361F2">
        <w:rPr>
          <w:rFonts w:ascii="Arial" w:hAnsi="Arial" w:cs="Arial"/>
          <w:sz w:val="22"/>
          <w:szCs w:val="22"/>
        </w:rPr>
        <w:t>s</w:t>
      </w:r>
      <w:r w:rsidR="00DE3060" w:rsidRPr="002361F2">
        <w:rPr>
          <w:rFonts w:ascii="Arial" w:hAnsi="Arial" w:cs="Arial"/>
          <w:sz w:val="22"/>
          <w:szCs w:val="22"/>
        </w:rPr>
        <w:t xml:space="preserve"> 13, 15 de la Ley 776 de 2002</w:t>
      </w:r>
      <w:r w:rsidR="007F6378" w:rsidRPr="002361F2">
        <w:rPr>
          <w:rFonts w:ascii="Arial" w:hAnsi="Arial" w:cs="Arial"/>
          <w:sz w:val="22"/>
          <w:szCs w:val="22"/>
        </w:rPr>
        <w:t xml:space="preserve">, </w:t>
      </w:r>
      <w:r w:rsidR="00D47DBD" w:rsidRPr="002361F2">
        <w:rPr>
          <w:rFonts w:ascii="Arial" w:hAnsi="Arial" w:cs="Arial"/>
          <w:sz w:val="22"/>
          <w:szCs w:val="22"/>
        </w:rPr>
        <w:t>el artículo 3° de la Ley 1562 de 2012</w:t>
      </w:r>
      <w:r w:rsidR="007F6378" w:rsidRPr="002361F2">
        <w:rPr>
          <w:rFonts w:ascii="Arial" w:hAnsi="Arial" w:cs="Arial"/>
          <w:sz w:val="22"/>
          <w:szCs w:val="22"/>
        </w:rPr>
        <w:t xml:space="preserve">, </w:t>
      </w:r>
      <w:r w:rsidRPr="002361F2">
        <w:rPr>
          <w:rFonts w:ascii="Arial" w:hAnsi="Arial" w:cs="Arial"/>
          <w:sz w:val="22"/>
          <w:szCs w:val="22"/>
        </w:rPr>
        <w:t xml:space="preserve">los artículos </w:t>
      </w:r>
      <w:r w:rsidR="00DE3060" w:rsidRPr="002361F2">
        <w:rPr>
          <w:rFonts w:ascii="Arial" w:hAnsi="Arial" w:cs="Arial"/>
          <w:sz w:val="22"/>
          <w:szCs w:val="22"/>
        </w:rPr>
        <w:t xml:space="preserve">47, </w:t>
      </w:r>
      <w:r w:rsidR="00B25BB4" w:rsidRPr="002361F2">
        <w:rPr>
          <w:rFonts w:ascii="Arial" w:hAnsi="Arial" w:cs="Arial"/>
          <w:sz w:val="22"/>
          <w:szCs w:val="22"/>
        </w:rPr>
        <w:t>141</w:t>
      </w:r>
      <w:r w:rsidR="007F6378" w:rsidRPr="002361F2">
        <w:rPr>
          <w:rFonts w:ascii="Arial" w:hAnsi="Arial" w:cs="Arial"/>
          <w:sz w:val="22"/>
          <w:szCs w:val="22"/>
        </w:rPr>
        <w:t xml:space="preserve"> de la Ley 100 de 1993, los</w:t>
      </w:r>
      <w:r w:rsidR="00B25BB4" w:rsidRPr="002361F2">
        <w:rPr>
          <w:rFonts w:ascii="Arial" w:hAnsi="Arial" w:cs="Arial"/>
          <w:sz w:val="22"/>
          <w:szCs w:val="22"/>
        </w:rPr>
        <w:t xml:space="preserve"> </w:t>
      </w:r>
      <w:r w:rsidR="0088474B" w:rsidRPr="002361F2">
        <w:rPr>
          <w:rFonts w:ascii="Arial" w:hAnsi="Arial" w:cs="Arial"/>
          <w:sz w:val="22"/>
          <w:szCs w:val="22"/>
        </w:rPr>
        <w:t xml:space="preserve">artículos </w:t>
      </w:r>
      <w:r w:rsidR="004008F5" w:rsidRPr="002361F2">
        <w:rPr>
          <w:rFonts w:ascii="Arial" w:hAnsi="Arial" w:cs="Arial"/>
          <w:sz w:val="22"/>
          <w:szCs w:val="22"/>
        </w:rPr>
        <w:t xml:space="preserve">12, </w:t>
      </w:r>
      <w:r w:rsidR="0088474B" w:rsidRPr="002361F2">
        <w:rPr>
          <w:rFonts w:ascii="Arial" w:hAnsi="Arial" w:cs="Arial"/>
          <w:sz w:val="22"/>
          <w:szCs w:val="22"/>
        </w:rPr>
        <w:t xml:space="preserve">21 y 62 del </w:t>
      </w:r>
      <w:r w:rsidR="00DE3060" w:rsidRPr="002361F2">
        <w:rPr>
          <w:rFonts w:ascii="Arial" w:hAnsi="Arial" w:cs="Arial"/>
          <w:sz w:val="22"/>
          <w:szCs w:val="22"/>
        </w:rPr>
        <w:t>Decreto Ley 1295 de 1994</w:t>
      </w:r>
      <w:r w:rsidR="007F6378" w:rsidRPr="002361F2">
        <w:rPr>
          <w:rFonts w:ascii="Arial" w:hAnsi="Arial" w:cs="Arial"/>
          <w:sz w:val="22"/>
          <w:szCs w:val="22"/>
        </w:rPr>
        <w:t xml:space="preserve">, artículo 100 del CGP, </w:t>
      </w:r>
      <w:r w:rsidRPr="002361F2">
        <w:rPr>
          <w:rFonts w:ascii="Arial" w:hAnsi="Arial" w:cs="Arial"/>
          <w:sz w:val="22"/>
          <w:szCs w:val="22"/>
        </w:rPr>
        <w:t xml:space="preserve">artículo 488 del Código Sustantivo del Trabajo, 151 del Código de Procedimiento Laboral y de la SS. </w:t>
      </w:r>
    </w:p>
    <w:p w14:paraId="38D1AE56" w14:textId="77777777" w:rsidR="007F6378" w:rsidRPr="002361F2" w:rsidRDefault="007F6378" w:rsidP="002361F2">
      <w:pPr>
        <w:jc w:val="both"/>
        <w:rPr>
          <w:rFonts w:ascii="Arial" w:hAnsi="Arial" w:cs="Arial"/>
          <w:sz w:val="22"/>
          <w:szCs w:val="22"/>
        </w:rPr>
      </w:pPr>
    </w:p>
    <w:p w14:paraId="106BB82E" w14:textId="015D23E8" w:rsidR="00FB6D6B" w:rsidRPr="002361F2" w:rsidRDefault="00FB6D6B" w:rsidP="002361F2">
      <w:pPr>
        <w:ind w:left="1276" w:hanging="1276"/>
        <w:jc w:val="center"/>
        <w:rPr>
          <w:rFonts w:ascii="Arial" w:hAnsi="Arial" w:cs="Arial"/>
          <w:b/>
          <w:color w:val="0D0D0D"/>
          <w:sz w:val="22"/>
          <w:szCs w:val="22"/>
          <w:u w:val="single"/>
        </w:rPr>
      </w:pPr>
      <w:r w:rsidRPr="002361F2">
        <w:rPr>
          <w:rFonts w:ascii="Arial" w:hAnsi="Arial" w:cs="Arial"/>
          <w:b/>
          <w:color w:val="0D0D0D"/>
          <w:sz w:val="22"/>
          <w:szCs w:val="22"/>
          <w:u w:val="single"/>
        </w:rPr>
        <w:t>CAPITULO V</w:t>
      </w:r>
      <w:r w:rsidR="009716CC" w:rsidRPr="002361F2">
        <w:rPr>
          <w:rFonts w:ascii="Arial" w:hAnsi="Arial" w:cs="Arial"/>
          <w:b/>
          <w:color w:val="0D0D0D"/>
          <w:sz w:val="22"/>
          <w:szCs w:val="22"/>
          <w:u w:val="single"/>
        </w:rPr>
        <w:t>I</w:t>
      </w:r>
      <w:r w:rsidRPr="002361F2">
        <w:rPr>
          <w:rFonts w:ascii="Arial" w:hAnsi="Arial" w:cs="Arial"/>
          <w:b/>
          <w:color w:val="0D0D0D"/>
          <w:sz w:val="22"/>
          <w:szCs w:val="22"/>
          <w:u w:val="single"/>
        </w:rPr>
        <w:t xml:space="preserve">. </w:t>
      </w:r>
    </w:p>
    <w:p w14:paraId="0F8577D5" w14:textId="77777777" w:rsidR="00FB6D6B" w:rsidRPr="002361F2" w:rsidRDefault="00FB6D6B" w:rsidP="002361F2">
      <w:pPr>
        <w:ind w:left="1276" w:hanging="1276"/>
        <w:jc w:val="center"/>
        <w:rPr>
          <w:rFonts w:ascii="Arial" w:hAnsi="Arial" w:cs="Arial"/>
          <w:b/>
          <w:color w:val="0D0D0D"/>
          <w:sz w:val="22"/>
          <w:szCs w:val="22"/>
          <w:u w:val="single"/>
        </w:rPr>
      </w:pPr>
      <w:r w:rsidRPr="002361F2">
        <w:rPr>
          <w:rFonts w:ascii="Arial" w:hAnsi="Arial" w:cs="Arial"/>
          <w:b/>
          <w:color w:val="0D0D0D"/>
          <w:sz w:val="22"/>
          <w:szCs w:val="22"/>
          <w:u w:val="single"/>
        </w:rPr>
        <w:t>MEDIOS DE PRUEBA.</w:t>
      </w:r>
    </w:p>
    <w:p w14:paraId="0E52F16C" w14:textId="77777777" w:rsidR="00FB6D6B" w:rsidRPr="002361F2" w:rsidRDefault="00FB6D6B" w:rsidP="002361F2">
      <w:pPr>
        <w:pStyle w:val="Sinespaciado"/>
        <w:jc w:val="both"/>
        <w:rPr>
          <w:rFonts w:ascii="Arial" w:hAnsi="Arial" w:cs="Arial"/>
          <w:bCs/>
        </w:rPr>
      </w:pPr>
    </w:p>
    <w:p w14:paraId="1F047F8F" w14:textId="77777777" w:rsidR="00FB6D6B" w:rsidRPr="002361F2" w:rsidRDefault="00FB6D6B" w:rsidP="002361F2">
      <w:pPr>
        <w:jc w:val="both"/>
        <w:rPr>
          <w:rFonts w:ascii="Arial" w:hAnsi="Arial" w:cs="Arial"/>
          <w:color w:val="0D0D0D"/>
          <w:sz w:val="22"/>
          <w:szCs w:val="22"/>
        </w:rPr>
      </w:pPr>
      <w:r w:rsidRPr="002361F2">
        <w:rPr>
          <w:rFonts w:ascii="Arial" w:hAnsi="Arial" w:cs="Arial"/>
          <w:color w:val="0D0D0D"/>
          <w:sz w:val="22"/>
          <w:szCs w:val="22"/>
        </w:rPr>
        <w:t>Sírvase señor Juez, tener como pruebas las siguientes:</w:t>
      </w:r>
    </w:p>
    <w:p w14:paraId="5BF4DCC7" w14:textId="77777777" w:rsidR="00851C4E" w:rsidRPr="002361F2" w:rsidRDefault="00851C4E" w:rsidP="002361F2">
      <w:pPr>
        <w:widowControl/>
        <w:overflowPunct/>
        <w:adjustRightInd/>
        <w:jc w:val="both"/>
        <w:rPr>
          <w:rFonts w:ascii="Arial" w:hAnsi="Arial" w:cs="Arial"/>
          <w:b/>
          <w:color w:val="0D0D0D"/>
          <w:sz w:val="22"/>
          <w:szCs w:val="22"/>
          <w:u w:val="single"/>
        </w:rPr>
      </w:pPr>
    </w:p>
    <w:p w14:paraId="78C01CA5" w14:textId="4E5A38EE" w:rsidR="00FB6D6B" w:rsidRPr="002361F2" w:rsidRDefault="00FB6D6B" w:rsidP="002361F2">
      <w:pPr>
        <w:pStyle w:val="Prrafodelista"/>
        <w:numPr>
          <w:ilvl w:val="0"/>
          <w:numId w:val="8"/>
        </w:numPr>
        <w:jc w:val="both"/>
        <w:rPr>
          <w:rFonts w:ascii="Arial" w:hAnsi="Arial" w:cs="Arial"/>
          <w:b/>
          <w:color w:val="0D0D0D"/>
          <w:sz w:val="22"/>
          <w:szCs w:val="22"/>
          <w:u w:val="single"/>
        </w:rPr>
      </w:pPr>
      <w:r w:rsidRPr="002361F2">
        <w:rPr>
          <w:rFonts w:ascii="Arial" w:hAnsi="Arial" w:cs="Arial"/>
          <w:b/>
          <w:color w:val="0D0D0D"/>
          <w:sz w:val="22"/>
          <w:szCs w:val="22"/>
          <w:u w:val="single"/>
        </w:rPr>
        <w:t>DOCUMENTALES</w:t>
      </w:r>
    </w:p>
    <w:p w14:paraId="7D17DD09" w14:textId="77777777" w:rsidR="00FB6D6B" w:rsidRPr="002361F2" w:rsidRDefault="00FB6D6B" w:rsidP="002361F2">
      <w:pPr>
        <w:pStyle w:val="Sinespaciado"/>
        <w:jc w:val="both"/>
        <w:rPr>
          <w:rFonts w:ascii="Arial" w:hAnsi="Arial" w:cs="Arial"/>
          <w:bCs/>
        </w:rPr>
      </w:pPr>
    </w:p>
    <w:p w14:paraId="1DD132AC" w14:textId="472CB01F" w:rsidR="00A3665E" w:rsidRPr="002361F2" w:rsidRDefault="00525A38" w:rsidP="002361F2">
      <w:pPr>
        <w:pStyle w:val="Prrafodelista"/>
        <w:numPr>
          <w:ilvl w:val="0"/>
          <w:numId w:val="3"/>
        </w:numPr>
        <w:jc w:val="both"/>
        <w:rPr>
          <w:rFonts w:ascii="Arial" w:hAnsi="Arial" w:cs="Arial"/>
          <w:color w:val="0D0D0D"/>
          <w:sz w:val="22"/>
          <w:szCs w:val="22"/>
        </w:rPr>
      </w:pPr>
      <w:r w:rsidRPr="002361F2">
        <w:rPr>
          <w:rFonts w:ascii="Arial" w:hAnsi="Arial" w:cs="Arial"/>
          <w:color w:val="0D0D0D"/>
          <w:sz w:val="22"/>
          <w:szCs w:val="22"/>
        </w:rPr>
        <w:t xml:space="preserve">Constancia remisión de requerimiento por parte de la ARL SURA a la empresa </w:t>
      </w:r>
      <w:r w:rsidRPr="002361F2">
        <w:rPr>
          <w:rFonts w:ascii="Arial" w:hAnsi="Arial" w:cs="Arial"/>
          <w:sz w:val="22"/>
          <w:szCs w:val="22"/>
        </w:rPr>
        <w:t>CORREMENTRA S.A.S.</w:t>
      </w:r>
      <w:r w:rsidR="009277FF" w:rsidRPr="002361F2">
        <w:rPr>
          <w:rFonts w:ascii="Arial" w:hAnsi="Arial" w:cs="Arial"/>
          <w:sz w:val="22"/>
          <w:szCs w:val="22"/>
        </w:rPr>
        <w:t xml:space="preserve"> de fecha 15</w:t>
      </w:r>
      <w:r w:rsidR="00F547EB" w:rsidRPr="002361F2">
        <w:rPr>
          <w:rFonts w:ascii="Arial" w:hAnsi="Arial" w:cs="Arial"/>
          <w:sz w:val="22"/>
          <w:szCs w:val="22"/>
        </w:rPr>
        <w:t>/06/2023</w:t>
      </w:r>
    </w:p>
    <w:p w14:paraId="3BA42489" w14:textId="693FDF46" w:rsidR="00525A38" w:rsidRPr="002361F2" w:rsidRDefault="009277FF" w:rsidP="002361F2">
      <w:pPr>
        <w:pStyle w:val="Prrafodelista"/>
        <w:numPr>
          <w:ilvl w:val="0"/>
          <w:numId w:val="3"/>
        </w:numPr>
        <w:jc w:val="both"/>
        <w:rPr>
          <w:rFonts w:ascii="Arial" w:hAnsi="Arial" w:cs="Arial"/>
          <w:color w:val="0D0D0D"/>
          <w:sz w:val="22"/>
          <w:szCs w:val="22"/>
        </w:rPr>
      </w:pPr>
      <w:r w:rsidRPr="002361F2">
        <w:rPr>
          <w:rFonts w:ascii="Arial" w:hAnsi="Arial" w:cs="Arial"/>
          <w:color w:val="0D0D0D"/>
          <w:sz w:val="22"/>
          <w:szCs w:val="22"/>
        </w:rPr>
        <w:t>Comunicado expedido por la ARL SURA de fecha 15/06/2023</w:t>
      </w:r>
    </w:p>
    <w:p w14:paraId="29C07899" w14:textId="25622330" w:rsidR="009277FF" w:rsidRPr="002361F2" w:rsidRDefault="009277FF" w:rsidP="002361F2">
      <w:pPr>
        <w:pStyle w:val="Prrafodelista"/>
        <w:numPr>
          <w:ilvl w:val="0"/>
          <w:numId w:val="3"/>
        </w:numPr>
        <w:jc w:val="both"/>
        <w:rPr>
          <w:rFonts w:ascii="Arial" w:hAnsi="Arial" w:cs="Arial"/>
          <w:color w:val="0D0D0D"/>
          <w:sz w:val="22"/>
          <w:szCs w:val="22"/>
        </w:rPr>
      </w:pPr>
      <w:r w:rsidRPr="002361F2">
        <w:rPr>
          <w:rFonts w:ascii="Arial" w:hAnsi="Arial" w:cs="Arial"/>
          <w:color w:val="0D0D0D"/>
          <w:sz w:val="22"/>
          <w:szCs w:val="22"/>
        </w:rPr>
        <w:t xml:space="preserve">Constancia de requerimiento por parte de la ARL SURA a la empresa </w:t>
      </w:r>
      <w:r w:rsidRPr="002361F2">
        <w:rPr>
          <w:rFonts w:ascii="Arial" w:hAnsi="Arial" w:cs="Arial"/>
          <w:sz w:val="22"/>
          <w:szCs w:val="22"/>
        </w:rPr>
        <w:t>CORREMENTRA S.A.S.</w:t>
      </w:r>
      <w:r w:rsidR="00F547EB" w:rsidRPr="002361F2">
        <w:rPr>
          <w:rFonts w:ascii="Arial" w:hAnsi="Arial" w:cs="Arial"/>
          <w:sz w:val="22"/>
          <w:szCs w:val="22"/>
        </w:rPr>
        <w:t xml:space="preserve"> de fecha 28/06/2023</w:t>
      </w:r>
    </w:p>
    <w:p w14:paraId="31F792C1" w14:textId="67B820DA" w:rsidR="00BE43CA" w:rsidRPr="002361F2" w:rsidRDefault="00BB0406" w:rsidP="002361F2">
      <w:pPr>
        <w:pStyle w:val="Prrafodelista"/>
        <w:numPr>
          <w:ilvl w:val="0"/>
          <w:numId w:val="3"/>
        </w:numPr>
        <w:jc w:val="both"/>
        <w:rPr>
          <w:rFonts w:ascii="Arial" w:hAnsi="Arial" w:cs="Arial"/>
          <w:color w:val="0D0D0D"/>
          <w:sz w:val="22"/>
          <w:szCs w:val="22"/>
        </w:rPr>
      </w:pPr>
      <w:r w:rsidRPr="002361F2">
        <w:rPr>
          <w:rFonts w:ascii="Arial" w:hAnsi="Arial" w:cs="Arial"/>
          <w:color w:val="000000"/>
          <w:sz w:val="22"/>
          <w:szCs w:val="22"/>
        </w:rPr>
        <w:t xml:space="preserve">Constancia de remisión </w:t>
      </w:r>
      <w:r w:rsidR="00551346" w:rsidRPr="002361F2">
        <w:rPr>
          <w:rFonts w:ascii="Arial" w:hAnsi="Arial" w:cs="Arial"/>
          <w:color w:val="000000"/>
          <w:sz w:val="22"/>
          <w:szCs w:val="22"/>
        </w:rPr>
        <w:t xml:space="preserve">de calificación </w:t>
      </w:r>
      <w:r w:rsidR="00BE43CA" w:rsidRPr="002361F2">
        <w:rPr>
          <w:rFonts w:ascii="Arial" w:hAnsi="Arial" w:cs="Arial"/>
          <w:color w:val="000000"/>
          <w:sz w:val="22"/>
          <w:szCs w:val="22"/>
        </w:rPr>
        <w:t>de fecha 14/07/2023</w:t>
      </w:r>
    </w:p>
    <w:p w14:paraId="46531D7A" w14:textId="302445C9" w:rsidR="008B3344" w:rsidRPr="002361F2" w:rsidRDefault="00A3665E" w:rsidP="002361F2">
      <w:pPr>
        <w:pStyle w:val="Prrafodelista"/>
        <w:numPr>
          <w:ilvl w:val="0"/>
          <w:numId w:val="3"/>
        </w:numPr>
        <w:jc w:val="both"/>
        <w:rPr>
          <w:rFonts w:ascii="Arial" w:hAnsi="Arial" w:cs="Arial"/>
          <w:color w:val="0D0D0D"/>
          <w:sz w:val="22"/>
          <w:szCs w:val="22"/>
        </w:rPr>
      </w:pPr>
      <w:r w:rsidRPr="002361F2">
        <w:rPr>
          <w:rFonts w:ascii="Arial" w:hAnsi="Arial" w:cs="Arial"/>
          <w:color w:val="000000"/>
          <w:sz w:val="22"/>
          <w:szCs w:val="22"/>
        </w:rPr>
        <w:t>Comunicado expedido por la ARL SURA de fecha 07/07/2023</w:t>
      </w:r>
    </w:p>
    <w:p w14:paraId="21729EF7" w14:textId="18D445AF" w:rsidR="00E51C9B" w:rsidRPr="002361F2" w:rsidRDefault="00E51C9B" w:rsidP="002361F2">
      <w:pPr>
        <w:pStyle w:val="Prrafodelista"/>
        <w:numPr>
          <w:ilvl w:val="0"/>
          <w:numId w:val="3"/>
        </w:numPr>
        <w:jc w:val="both"/>
        <w:rPr>
          <w:rFonts w:ascii="Arial" w:hAnsi="Arial" w:cs="Arial"/>
          <w:color w:val="0D0D0D"/>
          <w:sz w:val="22"/>
          <w:szCs w:val="22"/>
        </w:rPr>
      </w:pPr>
      <w:r w:rsidRPr="002361F2">
        <w:rPr>
          <w:rFonts w:ascii="Arial" w:hAnsi="Arial" w:cs="Arial"/>
          <w:color w:val="000000"/>
          <w:sz w:val="22"/>
          <w:szCs w:val="22"/>
        </w:rPr>
        <w:t xml:space="preserve">Certificado de afiliación a la ARL del señor </w:t>
      </w:r>
      <w:r w:rsidR="00285020" w:rsidRPr="002361F2">
        <w:rPr>
          <w:rFonts w:ascii="Arial" w:hAnsi="Arial" w:cs="Arial"/>
          <w:sz w:val="22"/>
          <w:szCs w:val="22"/>
          <w:shd w:val="clear" w:color="auto" w:fill="FFFFFF"/>
        </w:rPr>
        <w:t>MARIO ALZATE GIRALDO (Q.E.D.P)</w:t>
      </w:r>
    </w:p>
    <w:p w14:paraId="71BF5616" w14:textId="77F4EFA2" w:rsidR="00285020" w:rsidRPr="002361F2" w:rsidRDefault="00285020" w:rsidP="002361F2">
      <w:pPr>
        <w:pStyle w:val="Prrafodelista"/>
        <w:numPr>
          <w:ilvl w:val="0"/>
          <w:numId w:val="3"/>
        </w:numPr>
        <w:jc w:val="both"/>
        <w:rPr>
          <w:rFonts w:ascii="Arial" w:hAnsi="Arial" w:cs="Arial"/>
          <w:color w:val="0D0D0D"/>
          <w:sz w:val="22"/>
          <w:szCs w:val="22"/>
        </w:rPr>
      </w:pPr>
      <w:r w:rsidRPr="002361F2">
        <w:rPr>
          <w:rFonts w:ascii="Arial" w:hAnsi="Arial" w:cs="Arial"/>
          <w:sz w:val="22"/>
          <w:szCs w:val="22"/>
          <w:shd w:val="clear" w:color="auto" w:fill="FFFFFF"/>
        </w:rPr>
        <w:t xml:space="preserve">Derecho de petición elevado a </w:t>
      </w:r>
      <w:r w:rsidRPr="002361F2">
        <w:rPr>
          <w:rFonts w:ascii="Arial" w:hAnsi="Arial" w:cs="Arial"/>
          <w:sz w:val="22"/>
          <w:szCs w:val="22"/>
        </w:rPr>
        <w:t>CORREMENTRA S.A.S. y constancia de radicación.</w:t>
      </w:r>
    </w:p>
    <w:p w14:paraId="55A6F43E" w14:textId="55298D91" w:rsidR="00285020" w:rsidRPr="002361F2" w:rsidRDefault="00285020" w:rsidP="002361F2">
      <w:pPr>
        <w:pStyle w:val="Prrafodelista"/>
        <w:numPr>
          <w:ilvl w:val="0"/>
          <w:numId w:val="3"/>
        </w:numPr>
        <w:jc w:val="both"/>
        <w:rPr>
          <w:rFonts w:ascii="Arial" w:hAnsi="Arial" w:cs="Arial"/>
          <w:color w:val="0D0D0D"/>
          <w:sz w:val="22"/>
          <w:szCs w:val="22"/>
        </w:rPr>
      </w:pPr>
      <w:r w:rsidRPr="002361F2">
        <w:rPr>
          <w:rFonts w:ascii="Arial" w:hAnsi="Arial" w:cs="Arial"/>
          <w:sz w:val="22"/>
          <w:szCs w:val="22"/>
          <w:shd w:val="clear" w:color="auto" w:fill="FFFFFF"/>
        </w:rPr>
        <w:lastRenderedPageBreak/>
        <w:t xml:space="preserve">Derecho de petición elevado a </w:t>
      </w:r>
      <w:r w:rsidRPr="002361F2">
        <w:rPr>
          <w:rFonts w:ascii="Arial" w:hAnsi="Arial" w:cs="Arial"/>
          <w:sz w:val="22"/>
          <w:szCs w:val="22"/>
        </w:rPr>
        <w:t>TRANSPORTADORA DE CARGA ANTIOQUIA S.A.S. y constancia de radicación.</w:t>
      </w:r>
    </w:p>
    <w:p w14:paraId="70E7134B" w14:textId="637003C5" w:rsidR="480273FE" w:rsidRDefault="480273FE" w:rsidP="1C580693">
      <w:pPr>
        <w:pStyle w:val="Prrafodelista"/>
        <w:numPr>
          <w:ilvl w:val="0"/>
          <w:numId w:val="3"/>
        </w:numPr>
        <w:jc w:val="both"/>
        <w:rPr>
          <w:rFonts w:ascii="Arial" w:hAnsi="Arial" w:cs="Arial"/>
          <w:sz w:val="22"/>
          <w:szCs w:val="22"/>
        </w:rPr>
      </w:pPr>
      <w:r w:rsidRPr="1C580693">
        <w:rPr>
          <w:rFonts w:ascii="Arial" w:hAnsi="Arial" w:cs="Arial"/>
          <w:color w:val="0D0D0D" w:themeColor="text1" w:themeTint="F2"/>
          <w:sz w:val="22"/>
          <w:szCs w:val="22"/>
        </w:rPr>
        <w:t xml:space="preserve">Certificado de Existencia </w:t>
      </w:r>
      <w:r w:rsidR="4F1CF479" w:rsidRPr="1C580693">
        <w:rPr>
          <w:rFonts w:ascii="Arial" w:hAnsi="Arial" w:cs="Arial"/>
          <w:color w:val="0D0D0D" w:themeColor="text1" w:themeTint="F2"/>
          <w:sz w:val="22"/>
          <w:szCs w:val="22"/>
        </w:rPr>
        <w:t xml:space="preserve">y Representación de </w:t>
      </w:r>
      <w:r w:rsidR="4F1CF479" w:rsidRPr="1C580693">
        <w:rPr>
          <w:rFonts w:ascii="Arial" w:hAnsi="Arial" w:cs="Arial"/>
          <w:sz w:val="22"/>
          <w:szCs w:val="22"/>
        </w:rPr>
        <w:t>CORREMENTRA S.A.S.</w:t>
      </w:r>
    </w:p>
    <w:p w14:paraId="5D9C568A" w14:textId="0C470174" w:rsidR="79C9B1F5" w:rsidRDefault="79C9B1F5" w:rsidP="1C580693">
      <w:pPr>
        <w:pStyle w:val="Prrafodelista"/>
        <w:numPr>
          <w:ilvl w:val="0"/>
          <w:numId w:val="3"/>
        </w:numPr>
        <w:jc w:val="both"/>
        <w:rPr>
          <w:rFonts w:ascii="Arial" w:hAnsi="Arial" w:cs="Arial"/>
          <w:sz w:val="22"/>
          <w:szCs w:val="22"/>
        </w:rPr>
      </w:pPr>
      <w:r w:rsidRPr="1C580693">
        <w:rPr>
          <w:rFonts w:ascii="Arial" w:hAnsi="Arial" w:cs="Arial"/>
          <w:color w:val="0D0D0D" w:themeColor="text1" w:themeTint="F2"/>
          <w:sz w:val="22"/>
          <w:szCs w:val="22"/>
        </w:rPr>
        <w:t xml:space="preserve">Certificado de Existencia y Representación de </w:t>
      </w:r>
      <w:r w:rsidRPr="1C580693">
        <w:rPr>
          <w:rFonts w:ascii="Arial" w:hAnsi="Arial" w:cs="Arial"/>
          <w:sz w:val="22"/>
          <w:szCs w:val="22"/>
        </w:rPr>
        <w:t>TRANSPORTADORA DE CARGA ANTIOQUIA S.A.S.</w:t>
      </w:r>
    </w:p>
    <w:p w14:paraId="40960965" w14:textId="77777777" w:rsidR="007F6378" w:rsidRPr="002361F2" w:rsidRDefault="007F6378" w:rsidP="002361F2">
      <w:pPr>
        <w:pStyle w:val="Prrafodelista"/>
        <w:ind w:left="720"/>
        <w:jc w:val="both"/>
        <w:rPr>
          <w:rFonts w:ascii="Arial" w:hAnsi="Arial" w:cs="Arial"/>
          <w:color w:val="0D0D0D"/>
          <w:sz w:val="22"/>
          <w:szCs w:val="22"/>
        </w:rPr>
      </w:pPr>
    </w:p>
    <w:p w14:paraId="7D530422" w14:textId="39049075" w:rsidR="00851C4E" w:rsidRPr="002361F2" w:rsidRDefault="00851C4E" w:rsidP="002361F2">
      <w:pPr>
        <w:pStyle w:val="Prrafodelista"/>
        <w:numPr>
          <w:ilvl w:val="0"/>
          <w:numId w:val="7"/>
        </w:numPr>
        <w:tabs>
          <w:tab w:val="left" w:pos="4678"/>
        </w:tabs>
        <w:jc w:val="both"/>
        <w:rPr>
          <w:rFonts w:ascii="Arial" w:hAnsi="Arial" w:cs="Arial"/>
          <w:sz w:val="22"/>
          <w:szCs w:val="22"/>
          <w:u w:val="single"/>
        </w:rPr>
      </w:pPr>
      <w:r w:rsidRPr="002361F2">
        <w:rPr>
          <w:rFonts w:ascii="Arial" w:hAnsi="Arial" w:cs="Arial"/>
          <w:b/>
          <w:sz w:val="22"/>
          <w:szCs w:val="22"/>
          <w:u w:val="single"/>
        </w:rPr>
        <w:t xml:space="preserve">INTERROGATORIO DE PARTE </w:t>
      </w:r>
      <w:r w:rsidR="00325A9A" w:rsidRPr="002361F2">
        <w:rPr>
          <w:rFonts w:ascii="Arial" w:hAnsi="Arial" w:cs="Arial"/>
          <w:b/>
          <w:sz w:val="22"/>
          <w:szCs w:val="22"/>
          <w:u w:val="single"/>
        </w:rPr>
        <w:t>A LA DEMANDANTE</w:t>
      </w:r>
      <w:r w:rsidR="00674AE2" w:rsidRPr="002361F2">
        <w:rPr>
          <w:rFonts w:ascii="Arial" w:hAnsi="Arial" w:cs="Arial"/>
          <w:b/>
          <w:sz w:val="22"/>
          <w:szCs w:val="22"/>
          <w:u w:val="single"/>
        </w:rPr>
        <w:t xml:space="preserve"> Y</w:t>
      </w:r>
      <w:r w:rsidR="00E9253B" w:rsidRPr="002361F2">
        <w:rPr>
          <w:rFonts w:ascii="Arial" w:hAnsi="Arial" w:cs="Arial"/>
          <w:b/>
          <w:sz w:val="22"/>
          <w:szCs w:val="22"/>
          <w:u w:val="single"/>
        </w:rPr>
        <w:t xml:space="preserve"> AL </w:t>
      </w:r>
      <w:r w:rsidR="00DD1B8D" w:rsidRPr="002361F2">
        <w:rPr>
          <w:rFonts w:ascii="Arial" w:hAnsi="Arial" w:cs="Arial"/>
          <w:b/>
          <w:sz w:val="22"/>
          <w:szCs w:val="22"/>
          <w:u w:val="single"/>
        </w:rPr>
        <w:t>REPRESENTANTE LEGAL</w:t>
      </w:r>
      <w:r w:rsidR="00E9253B" w:rsidRPr="002361F2">
        <w:rPr>
          <w:rFonts w:ascii="Arial" w:hAnsi="Arial" w:cs="Arial"/>
          <w:b/>
          <w:sz w:val="22"/>
          <w:szCs w:val="22"/>
          <w:u w:val="single"/>
        </w:rPr>
        <w:t xml:space="preserve"> DE </w:t>
      </w:r>
      <w:r w:rsidR="001600FF" w:rsidRPr="002361F2">
        <w:rPr>
          <w:rFonts w:ascii="Arial" w:hAnsi="Arial" w:cs="Arial"/>
          <w:b/>
          <w:sz w:val="22"/>
          <w:szCs w:val="22"/>
          <w:u w:val="single"/>
        </w:rPr>
        <w:t>CORREMENTRA S.A.S.</w:t>
      </w:r>
    </w:p>
    <w:p w14:paraId="5A26C6DC" w14:textId="77777777" w:rsidR="00325A9A" w:rsidRPr="002361F2" w:rsidRDefault="00325A9A" w:rsidP="002361F2">
      <w:pPr>
        <w:pStyle w:val="Prrafodelista"/>
        <w:tabs>
          <w:tab w:val="left" w:pos="4678"/>
        </w:tabs>
        <w:ind w:left="501"/>
        <w:jc w:val="both"/>
        <w:rPr>
          <w:rFonts w:ascii="Arial" w:hAnsi="Arial" w:cs="Arial"/>
          <w:sz w:val="22"/>
          <w:szCs w:val="22"/>
          <w:u w:val="single"/>
        </w:rPr>
      </w:pPr>
    </w:p>
    <w:p w14:paraId="74D27E77" w14:textId="0374A9CC" w:rsidR="00851C4E" w:rsidRPr="002361F2" w:rsidRDefault="00851C4E" w:rsidP="002361F2">
      <w:pPr>
        <w:pStyle w:val="Prrafodelista"/>
        <w:numPr>
          <w:ilvl w:val="0"/>
          <w:numId w:val="6"/>
        </w:numPr>
        <w:jc w:val="both"/>
        <w:rPr>
          <w:rFonts w:ascii="Arial" w:hAnsi="Arial" w:cs="Arial"/>
          <w:sz w:val="22"/>
          <w:szCs w:val="22"/>
        </w:rPr>
      </w:pPr>
      <w:r w:rsidRPr="002361F2">
        <w:rPr>
          <w:rFonts w:ascii="Arial" w:hAnsi="Arial" w:cs="Arial"/>
          <w:sz w:val="22"/>
          <w:szCs w:val="22"/>
        </w:rPr>
        <w:t xml:space="preserve">Ruego ordenar y hacer comparecer a la señora </w:t>
      </w:r>
      <w:r w:rsidR="0016334F" w:rsidRPr="002361F2">
        <w:rPr>
          <w:rFonts w:ascii="Arial" w:hAnsi="Arial" w:cs="Arial"/>
          <w:sz w:val="22"/>
          <w:szCs w:val="22"/>
        </w:rPr>
        <w:t>MARIA IDALIA GUTIERREZ MINA</w:t>
      </w:r>
      <w:r w:rsidR="00325A9A" w:rsidRPr="002361F2">
        <w:rPr>
          <w:rFonts w:ascii="Arial" w:hAnsi="Arial" w:cs="Arial"/>
          <w:sz w:val="22"/>
          <w:szCs w:val="22"/>
        </w:rPr>
        <w:t xml:space="preserve"> </w:t>
      </w:r>
      <w:r w:rsidRPr="002361F2">
        <w:rPr>
          <w:rFonts w:ascii="Arial" w:hAnsi="Arial" w:cs="Arial"/>
          <w:sz w:val="22"/>
          <w:szCs w:val="22"/>
        </w:rPr>
        <w:t>en calidad de demandante para que en audiencia absuelva el interrogatorio que verbalmente o mediante cuestionario escrito les formularé sobre los hechos de la demanda.</w:t>
      </w:r>
    </w:p>
    <w:p w14:paraId="4A330FBE" w14:textId="77777777" w:rsidR="00CB3D82" w:rsidRPr="002361F2" w:rsidRDefault="00CB3D82" w:rsidP="002361F2">
      <w:pPr>
        <w:pStyle w:val="Prrafodelista"/>
        <w:ind w:left="720"/>
        <w:jc w:val="both"/>
        <w:rPr>
          <w:rFonts w:ascii="Arial" w:hAnsi="Arial" w:cs="Arial"/>
          <w:sz w:val="22"/>
          <w:szCs w:val="22"/>
        </w:rPr>
      </w:pPr>
    </w:p>
    <w:p w14:paraId="4C6B2B29" w14:textId="0A49028B" w:rsidR="00E9253B" w:rsidRPr="002361F2" w:rsidRDefault="00CB3D82" w:rsidP="002361F2">
      <w:pPr>
        <w:pStyle w:val="Prrafodelista"/>
        <w:numPr>
          <w:ilvl w:val="0"/>
          <w:numId w:val="6"/>
        </w:numPr>
        <w:jc w:val="both"/>
        <w:rPr>
          <w:rFonts w:ascii="Arial" w:hAnsi="Arial" w:cs="Arial"/>
          <w:sz w:val="22"/>
          <w:szCs w:val="22"/>
        </w:rPr>
      </w:pPr>
      <w:r w:rsidRPr="002361F2">
        <w:rPr>
          <w:rFonts w:ascii="Arial" w:hAnsi="Arial" w:cs="Arial"/>
          <w:sz w:val="22"/>
          <w:szCs w:val="22"/>
        </w:rPr>
        <w:t xml:space="preserve">Ruego ordenar y hacer comparecer al Representante Legal de la empresa </w:t>
      </w:r>
      <w:r w:rsidR="001600FF" w:rsidRPr="002361F2">
        <w:rPr>
          <w:rFonts w:ascii="Arial" w:hAnsi="Arial" w:cs="Arial"/>
          <w:sz w:val="22"/>
          <w:szCs w:val="22"/>
        </w:rPr>
        <w:t>CORREMENTRA S.A.S.</w:t>
      </w:r>
      <w:r w:rsidRPr="002361F2">
        <w:rPr>
          <w:rFonts w:ascii="Arial" w:hAnsi="Arial" w:cs="Arial"/>
          <w:bCs/>
          <w:sz w:val="22"/>
          <w:szCs w:val="22"/>
        </w:rPr>
        <w:t xml:space="preserve"> </w:t>
      </w:r>
      <w:r w:rsidRPr="002361F2">
        <w:rPr>
          <w:rFonts w:ascii="Arial" w:hAnsi="Arial" w:cs="Arial"/>
          <w:sz w:val="22"/>
          <w:szCs w:val="22"/>
        </w:rPr>
        <w:t>para que en audiencia absuelva el interrogatorio que verbalmente o mediante cuestionario escrito les formularé sobre los hechos de la demanda.</w:t>
      </w:r>
    </w:p>
    <w:p w14:paraId="18D861A1" w14:textId="77777777" w:rsidR="00851C4E" w:rsidRPr="002361F2" w:rsidRDefault="00851C4E" w:rsidP="002361F2">
      <w:pPr>
        <w:jc w:val="both"/>
        <w:rPr>
          <w:rFonts w:ascii="Arial" w:hAnsi="Arial" w:cs="Arial"/>
          <w:sz w:val="22"/>
          <w:szCs w:val="22"/>
        </w:rPr>
      </w:pPr>
    </w:p>
    <w:p w14:paraId="189A3500" w14:textId="77777777" w:rsidR="005253FC" w:rsidRPr="002361F2" w:rsidRDefault="00851C4E" w:rsidP="002361F2">
      <w:pPr>
        <w:pStyle w:val="Prrafodelista"/>
        <w:numPr>
          <w:ilvl w:val="0"/>
          <w:numId w:val="9"/>
        </w:numPr>
        <w:jc w:val="both"/>
        <w:rPr>
          <w:rFonts w:ascii="Arial" w:hAnsi="Arial" w:cs="Arial"/>
          <w:sz w:val="22"/>
          <w:szCs w:val="22"/>
        </w:rPr>
      </w:pPr>
      <w:r w:rsidRPr="002361F2">
        <w:rPr>
          <w:rFonts w:ascii="Arial" w:hAnsi="Arial" w:cs="Arial"/>
          <w:b/>
          <w:bCs/>
          <w:sz w:val="22"/>
          <w:szCs w:val="22"/>
          <w:u w:val="single"/>
        </w:rPr>
        <w:t>TESTIMONIALES</w:t>
      </w:r>
    </w:p>
    <w:p w14:paraId="09C5C86D" w14:textId="77777777" w:rsidR="005253FC" w:rsidRPr="002361F2" w:rsidRDefault="005253FC" w:rsidP="002361F2">
      <w:pPr>
        <w:pStyle w:val="Prrafodelista"/>
        <w:ind w:left="360"/>
        <w:jc w:val="both"/>
        <w:rPr>
          <w:rFonts w:ascii="Arial" w:hAnsi="Arial" w:cs="Arial"/>
          <w:sz w:val="22"/>
          <w:szCs w:val="22"/>
        </w:rPr>
      </w:pPr>
    </w:p>
    <w:p w14:paraId="20DE37DC" w14:textId="16A9FFC8" w:rsidR="005253FC" w:rsidRPr="002361F2" w:rsidRDefault="005253FC" w:rsidP="002361F2">
      <w:pPr>
        <w:pStyle w:val="Prrafodelista"/>
        <w:ind w:left="360"/>
        <w:jc w:val="both"/>
        <w:rPr>
          <w:rStyle w:val="eop"/>
          <w:rFonts w:ascii="Arial" w:hAnsi="Arial" w:cs="Arial"/>
          <w:sz w:val="22"/>
          <w:szCs w:val="22"/>
        </w:rPr>
      </w:pPr>
      <w:r w:rsidRPr="002361F2">
        <w:rPr>
          <w:rStyle w:val="normaltextrun"/>
          <w:rFonts w:ascii="Arial" w:hAnsi="Arial" w:cs="Arial"/>
          <w:sz w:val="22"/>
          <w:szCs w:val="22"/>
          <w:lang w:val="es-ES"/>
        </w:rPr>
        <w:t xml:space="preserve">Sírvase señor Juez, </w:t>
      </w:r>
      <w:proofErr w:type="spellStart"/>
      <w:r w:rsidRPr="002361F2">
        <w:rPr>
          <w:rStyle w:val="normaltextrun"/>
          <w:rFonts w:ascii="Arial" w:hAnsi="Arial" w:cs="Arial"/>
          <w:sz w:val="22"/>
          <w:szCs w:val="22"/>
          <w:lang w:val="es-ES"/>
        </w:rPr>
        <w:t>recepcionar</w:t>
      </w:r>
      <w:proofErr w:type="spellEnd"/>
      <w:r w:rsidRPr="002361F2">
        <w:rPr>
          <w:rStyle w:val="normaltextrun"/>
          <w:rFonts w:ascii="Arial" w:hAnsi="Arial" w:cs="Arial"/>
          <w:sz w:val="22"/>
          <w:szCs w:val="22"/>
          <w:lang w:val="es-ES"/>
        </w:rPr>
        <w:t xml:space="preserve"> la declaración testimonial de las siguientes personas, para que se pronuncie sobre los hechos de la demanda y los argumentos de defensa expuestos en esta contestación.</w:t>
      </w:r>
      <w:r w:rsidRPr="002361F2">
        <w:rPr>
          <w:rStyle w:val="eop"/>
          <w:rFonts w:ascii="Arial" w:hAnsi="Arial" w:cs="Arial"/>
          <w:sz w:val="22"/>
          <w:szCs w:val="22"/>
        </w:rPr>
        <w:t> </w:t>
      </w:r>
    </w:p>
    <w:p w14:paraId="29AA9766" w14:textId="77777777" w:rsidR="005253FC" w:rsidRPr="002361F2" w:rsidRDefault="005253FC" w:rsidP="002361F2">
      <w:pPr>
        <w:pStyle w:val="Prrafodelista"/>
        <w:ind w:left="360"/>
        <w:jc w:val="both"/>
        <w:rPr>
          <w:rStyle w:val="eop"/>
          <w:rFonts w:ascii="Arial" w:hAnsi="Arial" w:cs="Arial"/>
          <w:sz w:val="22"/>
          <w:szCs w:val="22"/>
        </w:rPr>
      </w:pPr>
    </w:p>
    <w:p w14:paraId="2DE057BA" w14:textId="3A6BB832" w:rsidR="005253FC" w:rsidRPr="002361F2" w:rsidRDefault="005253FC" w:rsidP="002361F2">
      <w:pPr>
        <w:pStyle w:val="Prrafodelista"/>
        <w:ind w:left="360"/>
        <w:jc w:val="both"/>
        <w:rPr>
          <w:rFonts w:ascii="Arial" w:hAnsi="Arial" w:cs="Arial"/>
          <w:sz w:val="22"/>
          <w:szCs w:val="22"/>
        </w:rPr>
      </w:pPr>
      <w:r w:rsidRPr="002361F2">
        <w:rPr>
          <w:rStyle w:val="normaltextrun"/>
          <w:rFonts w:ascii="Arial" w:hAnsi="Arial" w:cs="Arial"/>
          <w:sz w:val="22"/>
          <w:szCs w:val="22"/>
          <w:lang w:val="es-ES"/>
        </w:rPr>
        <w:t>Los datos de</w:t>
      </w:r>
      <w:r w:rsidR="00140B49" w:rsidRPr="002361F2">
        <w:rPr>
          <w:rStyle w:val="normaltextrun"/>
          <w:rFonts w:ascii="Arial" w:hAnsi="Arial" w:cs="Arial"/>
          <w:sz w:val="22"/>
          <w:szCs w:val="22"/>
          <w:lang w:val="es-ES"/>
        </w:rPr>
        <w:t xml:space="preserve"> los</w:t>
      </w:r>
      <w:r w:rsidRPr="002361F2">
        <w:rPr>
          <w:rStyle w:val="normaltextrun"/>
          <w:rFonts w:ascii="Arial" w:hAnsi="Arial" w:cs="Arial"/>
          <w:sz w:val="22"/>
          <w:szCs w:val="22"/>
          <w:lang w:val="es-ES"/>
        </w:rPr>
        <w:t xml:space="preserve"> testigo</w:t>
      </w:r>
      <w:r w:rsidR="00140B49" w:rsidRPr="002361F2">
        <w:rPr>
          <w:rStyle w:val="normaltextrun"/>
          <w:rFonts w:ascii="Arial" w:hAnsi="Arial" w:cs="Arial"/>
          <w:sz w:val="22"/>
          <w:szCs w:val="22"/>
          <w:lang w:val="es-ES"/>
        </w:rPr>
        <w:t>s</w:t>
      </w:r>
      <w:r w:rsidRPr="002361F2">
        <w:rPr>
          <w:rStyle w:val="normaltextrun"/>
          <w:rFonts w:ascii="Arial" w:hAnsi="Arial" w:cs="Arial"/>
          <w:sz w:val="22"/>
          <w:szCs w:val="22"/>
          <w:lang w:val="es-ES"/>
        </w:rPr>
        <w:t xml:space="preserve"> se relacionan a continuación: </w:t>
      </w:r>
      <w:r w:rsidRPr="002361F2">
        <w:rPr>
          <w:rStyle w:val="eop"/>
          <w:rFonts w:ascii="Arial" w:hAnsi="Arial" w:cs="Arial"/>
          <w:sz w:val="22"/>
          <w:szCs w:val="22"/>
        </w:rPr>
        <w:t> </w:t>
      </w:r>
    </w:p>
    <w:p w14:paraId="3F44D212" w14:textId="77777777" w:rsidR="005253FC" w:rsidRPr="002361F2" w:rsidRDefault="005253FC" w:rsidP="002361F2">
      <w:pPr>
        <w:jc w:val="both"/>
        <w:rPr>
          <w:rFonts w:ascii="Arial" w:hAnsi="Arial" w:cs="Arial"/>
          <w:sz w:val="22"/>
          <w:szCs w:val="22"/>
        </w:rPr>
      </w:pPr>
    </w:p>
    <w:p w14:paraId="13B74042" w14:textId="2E3D4AD5" w:rsidR="00E757A2" w:rsidRPr="002361F2" w:rsidRDefault="007008E7" w:rsidP="002361F2">
      <w:pPr>
        <w:pStyle w:val="Prrafodelista"/>
        <w:numPr>
          <w:ilvl w:val="0"/>
          <w:numId w:val="14"/>
        </w:numPr>
        <w:jc w:val="both"/>
        <w:rPr>
          <w:rFonts w:ascii="Arial" w:hAnsi="Arial" w:cs="Arial"/>
          <w:sz w:val="22"/>
          <w:szCs w:val="22"/>
        </w:rPr>
      </w:pPr>
      <w:r w:rsidRPr="002361F2">
        <w:rPr>
          <w:rFonts w:ascii="Arial" w:hAnsi="Arial" w:cs="Arial"/>
          <w:sz w:val="22"/>
          <w:szCs w:val="22"/>
        </w:rPr>
        <w:t>Valentina Orozco Arce</w:t>
      </w:r>
      <w:r w:rsidR="00851C4E" w:rsidRPr="002361F2">
        <w:rPr>
          <w:rFonts w:ascii="Arial" w:hAnsi="Arial" w:cs="Arial"/>
          <w:sz w:val="22"/>
          <w:szCs w:val="22"/>
        </w:rPr>
        <w:t>, mayor de edad, identificad</w:t>
      </w:r>
      <w:r w:rsidRPr="002361F2">
        <w:rPr>
          <w:rFonts w:ascii="Arial" w:hAnsi="Arial" w:cs="Arial"/>
          <w:sz w:val="22"/>
          <w:szCs w:val="22"/>
        </w:rPr>
        <w:t>a</w:t>
      </w:r>
      <w:r w:rsidR="00851C4E" w:rsidRPr="002361F2">
        <w:rPr>
          <w:rFonts w:ascii="Arial" w:hAnsi="Arial" w:cs="Arial"/>
          <w:sz w:val="22"/>
          <w:szCs w:val="22"/>
        </w:rPr>
        <w:t xml:space="preserve"> con la cédula de ciudadanía No. 1.1</w:t>
      </w:r>
      <w:r w:rsidRPr="002361F2">
        <w:rPr>
          <w:rFonts w:ascii="Arial" w:hAnsi="Arial" w:cs="Arial"/>
          <w:sz w:val="22"/>
          <w:szCs w:val="22"/>
        </w:rPr>
        <w:t xml:space="preserve">44.176.752 </w:t>
      </w:r>
      <w:r w:rsidR="00851C4E" w:rsidRPr="002361F2">
        <w:rPr>
          <w:rFonts w:ascii="Arial" w:hAnsi="Arial" w:cs="Arial"/>
          <w:sz w:val="22"/>
          <w:szCs w:val="22"/>
        </w:rPr>
        <w:t xml:space="preserve">quién podrá al correo electrónico </w:t>
      </w:r>
      <w:hyperlink r:id="rId16" w:history="1">
        <w:r w:rsidRPr="002361F2">
          <w:rPr>
            <w:rStyle w:val="Hipervnculo"/>
            <w:rFonts w:ascii="Arial" w:hAnsi="Arial" w:cs="Arial"/>
            <w:sz w:val="22"/>
            <w:szCs w:val="22"/>
          </w:rPr>
          <w:t>valenorozcoarce@gmail.com</w:t>
        </w:r>
      </w:hyperlink>
      <w:r w:rsidR="00851C4E" w:rsidRPr="002361F2">
        <w:rPr>
          <w:rStyle w:val="Hipervnculo"/>
          <w:rFonts w:ascii="Arial" w:hAnsi="Arial" w:cs="Arial"/>
          <w:color w:val="auto"/>
          <w:sz w:val="22"/>
          <w:szCs w:val="22"/>
          <w:u w:val="none"/>
        </w:rPr>
        <w:t xml:space="preserve"> </w:t>
      </w:r>
      <w:r w:rsidR="00851C4E" w:rsidRPr="002361F2">
        <w:rPr>
          <w:rFonts w:ascii="Arial" w:hAnsi="Arial" w:cs="Arial"/>
          <w:sz w:val="22"/>
          <w:szCs w:val="22"/>
        </w:rPr>
        <w:t xml:space="preserve"> y quien funge como asesora externa de mi representada</w:t>
      </w:r>
      <w:r w:rsidR="00747614" w:rsidRPr="002361F2">
        <w:rPr>
          <w:rFonts w:ascii="Arial" w:hAnsi="Arial" w:cs="Arial"/>
          <w:sz w:val="22"/>
          <w:szCs w:val="22"/>
        </w:rPr>
        <w:t>.</w:t>
      </w:r>
    </w:p>
    <w:p w14:paraId="07D46B54" w14:textId="77777777" w:rsidR="00DD1B8D" w:rsidRPr="002361F2" w:rsidRDefault="00DD1B8D" w:rsidP="002361F2">
      <w:pPr>
        <w:jc w:val="both"/>
        <w:rPr>
          <w:rFonts w:ascii="Arial" w:hAnsi="Arial" w:cs="Arial"/>
          <w:sz w:val="22"/>
          <w:szCs w:val="22"/>
        </w:rPr>
      </w:pPr>
    </w:p>
    <w:p w14:paraId="3B64A62B" w14:textId="560134AB" w:rsidR="00DD1B8D" w:rsidRPr="002361F2" w:rsidRDefault="00DD1B8D" w:rsidP="002361F2">
      <w:pPr>
        <w:pStyle w:val="Prrafodelista"/>
        <w:numPr>
          <w:ilvl w:val="0"/>
          <w:numId w:val="9"/>
        </w:numPr>
        <w:jc w:val="both"/>
        <w:rPr>
          <w:rFonts w:ascii="Arial" w:hAnsi="Arial" w:cs="Arial"/>
          <w:b/>
          <w:bCs/>
          <w:sz w:val="22"/>
          <w:szCs w:val="22"/>
          <w:u w:val="single"/>
        </w:rPr>
      </w:pPr>
      <w:r w:rsidRPr="002361F2">
        <w:rPr>
          <w:rFonts w:ascii="Arial" w:hAnsi="Arial" w:cs="Arial"/>
          <w:b/>
          <w:bCs/>
          <w:sz w:val="22"/>
          <w:szCs w:val="22"/>
          <w:u w:val="single"/>
        </w:rPr>
        <w:t>OFICIO</w:t>
      </w:r>
    </w:p>
    <w:p w14:paraId="72BC8613" w14:textId="77777777" w:rsidR="00E9253B" w:rsidRPr="002361F2" w:rsidRDefault="00E9253B" w:rsidP="002361F2">
      <w:pPr>
        <w:jc w:val="both"/>
        <w:rPr>
          <w:rFonts w:ascii="Arial" w:hAnsi="Arial" w:cs="Arial"/>
          <w:sz w:val="22"/>
          <w:szCs w:val="22"/>
        </w:rPr>
      </w:pPr>
    </w:p>
    <w:p w14:paraId="498D188F" w14:textId="77777777" w:rsidR="00285020" w:rsidRPr="002361F2" w:rsidRDefault="00285020" w:rsidP="002361F2">
      <w:pPr>
        <w:jc w:val="both"/>
        <w:rPr>
          <w:rFonts w:ascii="Arial" w:hAnsi="Arial" w:cs="Arial"/>
          <w:sz w:val="22"/>
          <w:szCs w:val="22"/>
        </w:rPr>
      </w:pPr>
      <w:r w:rsidRPr="002361F2">
        <w:rPr>
          <w:rFonts w:ascii="Arial" w:hAnsi="Arial" w:cs="Arial"/>
          <w:sz w:val="22"/>
          <w:szCs w:val="22"/>
        </w:rPr>
        <w:t>Respetuosamente solicita al Despacho, se oficie a:</w:t>
      </w:r>
    </w:p>
    <w:p w14:paraId="5F583DAD" w14:textId="77777777" w:rsidR="00285020" w:rsidRPr="002361F2" w:rsidRDefault="00285020" w:rsidP="002361F2">
      <w:pPr>
        <w:jc w:val="both"/>
        <w:rPr>
          <w:rFonts w:ascii="Arial" w:hAnsi="Arial" w:cs="Arial"/>
          <w:sz w:val="22"/>
          <w:szCs w:val="22"/>
        </w:rPr>
      </w:pPr>
    </w:p>
    <w:p w14:paraId="66FE4391" w14:textId="1E5FFD80" w:rsidR="00285020" w:rsidRPr="002361F2" w:rsidRDefault="00285020" w:rsidP="002361F2">
      <w:pPr>
        <w:pStyle w:val="Prrafodelista"/>
        <w:numPr>
          <w:ilvl w:val="0"/>
          <w:numId w:val="23"/>
        </w:numPr>
        <w:ind w:left="426"/>
        <w:jc w:val="both"/>
        <w:rPr>
          <w:rFonts w:ascii="Arial" w:hAnsi="Arial" w:cs="Arial"/>
          <w:sz w:val="22"/>
          <w:szCs w:val="22"/>
        </w:rPr>
      </w:pPr>
      <w:r w:rsidRPr="00B50810">
        <w:rPr>
          <w:rFonts w:ascii="Arial" w:hAnsi="Arial" w:cs="Arial"/>
          <w:b/>
          <w:bCs/>
          <w:sz w:val="22"/>
          <w:szCs w:val="22"/>
        </w:rPr>
        <w:t>CORREMENTRA S.A.S.</w:t>
      </w:r>
      <w:r w:rsidRPr="002361F2">
        <w:rPr>
          <w:rFonts w:ascii="Arial" w:hAnsi="Arial" w:cs="Arial"/>
          <w:sz w:val="22"/>
          <w:szCs w:val="22"/>
        </w:rPr>
        <w:t xml:space="preserve"> para que certifique si el señor </w:t>
      </w:r>
      <w:r w:rsidRPr="002361F2">
        <w:rPr>
          <w:rFonts w:ascii="Arial" w:hAnsi="Arial" w:cs="Arial"/>
          <w:sz w:val="22"/>
          <w:szCs w:val="22"/>
          <w:shd w:val="clear" w:color="auto" w:fill="FFFFFF"/>
        </w:rPr>
        <w:t>MARIO ALZATE GIRALDO (Q.E.D.P) para el día 23/03/2023 se encontraba ejecutando labores bajo su dependencia y subordinación, y de ser afirmativa su respuesta que detalle la labor, ciudad y horario que tenía dicho día.</w:t>
      </w:r>
    </w:p>
    <w:p w14:paraId="2F92399C" w14:textId="77777777" w:rsidR="00285020" w:rsidRPr="002361F2" w:rsidRDefault="00285020" w:rsidP="002361F2">
      <w:pPr>
        <w:pStyle w:val="Prrafodelista"/>
        <w:ind w:left="426"/>
        <w:jc w:val="both"/>
        <w:rPr>
          <w:rFonts w:ascii="Arial" w:hAnsi="Arial" w:cs="Arial"/>
          <w:sz w:val="22"/>
          <w:szCs w:val="22"/>
        </w:rPr>
      </w:pPr>
    </w:p>
    <w:p w14:paraId="293CEF21" w14:textId="082A292D" w:rsidR="00285020" w:rsidRPr="002361F2" w:rsidRDefault="00285020" w:rsidP="002361F2">
      <w:pPr>
        <w:pStyle w:val="Prrafodelista"/>
        <w:ind w:left="426"/>
        <w:jc w:val="both"/>
        <w:rPr>
          <w:rFonts w:ascii="Arial" w:hAnsi="Arial" w:cs="Arial"/>
          <w:sz w:val="22"/>
          <w:szCs w:val="22"/>
        </w:rPr>
      </w:pPr>
      <w:r w:rsidRPr="002361F2">
        <w:rPr>
          <w:rFonts w:ascii="Arial" w:hAnsi="Arial" w:cs="Arial"/>
          <w:sz w:val="22"/>
          <w:szCs w:val="22"/>
        </w:rPr>
        <w:t>Asimismo, que se sirva aportar los documentos que requirió en diferentes oportunidades la ARL SURA a saber:</w:t>
      </w:r>
    </w:p>
    <w:p w14:paraId="74928C1F" w14:textId="77777777" w:rsidR="00285020" w:rsidRPr="002361F2" w:rsidRDefault="00285020" w:rsidP="002361F2">
      <w:pPr>
        <w:pStyle w:val="Prrafodelista"/>
        <w:ind w:left="426"/>
        <w:jc w:val="both"/>
        <w:rPr>
          <w:rFonts w:ascii="Arial" w:hAnsi="Arial" w:cs="Arial"/>
          <w:sz w:val="22"/>
          <w:szCs w:val="22"/>
        </w:rPr>
      </w:pPr>
    </w:p>
    <w:p w14:paraId="230815B9" w14:textId="42A438B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Descripción del Oficio del Trabajador.</w:t>
      </w:r>
    </w:p>
    <w:p w14:paraId="55C2277C"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Manual de Funciones del Trabajador. </w:t>
      </w:r>
    </w:p>
    <w:p w14:paraId="56C8CC54"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Horario de trabajo habitual establecido por la empresa para el trabajador. </w:t>
      </w:r>
    </w:p>
    <w:p w14:paraId="52C0C6CC"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Descripción detallada de las actividades que desarrollaba el trabajador al momento del evento. </w:t>
      </w:r>
    </w:p>
    <w:p w14:paraId="72F3B200"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Descripción detallada del evento. </w:t>
      </w:r>
    </w:p>
    <w:p w14:paraId="49C3494F"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Copia del contrato de trabajo. </w:t>
      </w:r>
    </w:p>
    <w:p w14:paraId="6A5BB6D1"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Copia de afiliación a la E.P.S y a la A.F.P. </w:t>
      </w:r>
    </w:p>
    <w:p w14:paraId="0ABAB6AF"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Copia firmada del FURAT por el representante legal de la empresa. </w:t>
      </w:r>
    </w:p>
    <w:p w14:paraId="58899322"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De donde a donde se desplazaba, direcciones exactas </w:t>
      </w:r>
    </w:p>
    <w:p w14:paraId="2C50F42A"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¿Quién suministra el transporte? </w:t>
      </w:r>
    </w:p>
    <w:p w14:paraId="65620564"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Si el trabajador se encontraba visitando clientes, favor anexar copia de la programación de visitas y constancia de visitas de los clientes visitados previamente a la ocurrencia del evento. </w:t>
      </w:r>
    </w:p>
    <w:p w14:paraId="71719B68"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Informe policial o croquis del tránsito. </w:t>
      </w:r>
    </w:p>
    <w:p w14:paraId="2CE71BC5"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Si el trabajador había sido enviado a realizar actividades por fuera de su centro de trabajo habitual o de su horario habitual de trabajo, favor anexar certificación del jefe inmediato en la que especifique que el trabajador efectivamente estaba cumpliendo órdenes de su empleador. </w:t>
      </w:r>
    </w:p>
    <w:p w14:paraId="7DE0110A" w14:textId="77777777" w:rsidR="00285020" w:rsidRPr="002361F2" w:rsidRDefault="00285020" w:rsidP="002361F2">
      <w:pPr>
        <w:pStyle w:val="Prrafodelista"/>
        <w:numPr>
          <w:ilvl w:val="0"/>
          <w:numId w:val="24"/>
        </w:numPr>
        <w:jc w:val="both"/>
        <w:rPr>
          <w:rFonts w:ascii="Arial" w:hAnsi="Arial" w:cs="Arial"/>
          <w:sz w:val="22"/>
          <w:szCs w:val="22"/>
        </w:rPr>
      </w:pPr>
      <w:r w:rsidRPr="002361F2">
        <w:rPr>
          <w:rFonts w:ascii="Arial" w:hAnsi="Arial" w:cs="Arial"/>
          <w:sz w:val="22"/>
          <w:szCs w:val="22"/>
        </w:rPr>
        <w:t xml:space="preserve">Carta explicando el porqué de la extemporaneidad de la notificación del evento. </w:t>
      </w:r>
    </w:p>
    <w:p w14:paraId="4137C0D6" w14:textId="77777777" w:rsidR="00B50810" w:rsidRDefault="00285020" w:rsidP="00B50810">
      <w:pPr>
        <w:pStyle w:val="Prrafodelista"/>
        <w:numPr>
          <w:ilvl w:val="0"/>
          <w:numId w:val="24"/>
        </w:numPr>
        <w:jc w:val="both"/>
        <w:rPr>
          <w:rFonts w:ascii="Arial" w:hAnsi="Arial" w:cs="Arial"/>
          <w:sz w:val="22"/>
          <w:szCs w:val="22"/>
        </w:rPr>
      </w:pPr>
      <w:r w:rsidRPr="002361F2">
        <w:rPr>
          <w:rFonts w:ascii="Arial" w:hAnsi="Arial" w:cs="Arial"/>
          <w:sz w:val="22"/>
          <w:szCs w:val="22"/>
        </w:rPr>
        <w:lastRenderedPageBreak/>
        <w:t>Investigación realizada por empresa del evento grave en el formato oficial de ARL SURA (acorde a resolución 1401 de 2007 para este punto tiene la empresa 15 días calendario después de ocurrido el evento), con copia de la licencia del profesional SST que respalda la investigación.</w:t>
      </w:r>
    </w:p>
    <w:p w14:paraId="405E2183" w14:textId="77777777" w:rsidR="00B50810" w:rsidRDefault="00B50810" w:rsidP="00B50810">
      <w:pPr>
        <w:pStyle w:val="Prrafodelista"/>
        <w:ind w:left="786"/>
        <w:jc w:val="both"/>
        <w:rPr>
          <w:rFonts w:ascii="Arial" w:hAnsi="Arial" w:cs="Arial"/>
          <w:sz w:val="22"/>
          <w:szCs w:val="22"/>
        </w:rPr>
      </w:pPr>
    </w:p>
    <w:p w14:paraId="41E9D06C" w14:textId="12ED9AF3" w:rsidR="00285020" w:rsidRPr="00B50810" w:rsidRDefault="00285020" w:rsidP="00B50810">
      <w:pPr>
        <w:pStyle w:val="Prrafodelista"/>
        <w:ind w:left="786"/>
        <w:jc w:val="both"/>
        <w:rPr>
          <w:rFonts w:ascii="Arial" w:hAnsi="Arial" w:cs="Arial"/>
          <w:sz w:val="22"/>
          <w:szCs w:val="22"/>
        </w:rPr>
      </w:pPr>
      <w:r w:rsidRPr="00B50810">
        <w:rPr>
          <w:rFonts w:ascii="Arial" w:hAnsi="Arial" w:cs="Arial"/>
          <w:sz w:val="22"/>
          <w:szCs w:val="22"/>
        </w:rPr>
        <w:t>Lo anterior en aras de acreditar (i) la responsabilidad de la ARL SURA ante el eventual accidente de trabajo y (</w:t>
      </w:r>
      <w:proofErr w:type="spellStart"/>
      <w:r w:rsidRPr="00B50810">
        <w:rPr>
          <w:rFonts w:ascii="Arial" w:hAnsi="Arial" w:cs="Arial"/>
          <w:sz w:val="22"/>
          <w:szCs w:val="22"/>
        </w:rPr>
        <w:t>ii</w:t>
      </w:r>
      <w:proofErr w:type="spellEnd"/>
      <w:r w:rsidRPr="00B50810">
        <w:rPr>
          <w:rFonts w:ascii="Arial" w:hAnsi="Arial" w:cs="Arial"/>
          <w:sz w:val="22"/>
          <w:szCs w:val="22"/>
        </w:rPr>
        <w:t>) contar con la documental necesaria para la determinación del origen.</w:t>
      </w:r>
    </w:p>
    <w:p w14:paraId="2C750A91" w14:textId="77777777" w:rsidR="00285020" w:rsidRPr="002361F2" w:rsidRDefault="00285020" w:rsidP="002361F2">
      <w:pPr>
        <w:jc w:val="both"/>
        <w:rPr>
          <w:rFonts w:ascii="Arial" w:hAnsi="Arial" w:cs="Arial"/>
          <w:sz w:val="22"/>
          <w:szCs w:val="22"/>
        </w:rPr>
      </w:pPr>
    </w:p>
    <w:p w14:paraId="5BE71A8B" w14:textId="5FCF52C8" w:rsidR="00285020" w:rsidRPr="002361F2" w:rsidRDefault="00285020" w:rsidP="002361F2">
      <w:pPr>
        <w:pStyle w:val="Prrafodelista"/>
        <w:numPr>
          <w:ilvl w:val="0"/>
          <w:numId w:val="23"/>
        </w:numPr>
        <w:ind w:left="426"/>
        <w:jc w:val="both"/>
        <w:rPr>
          <w:rFonts w:ascii="Arial" w:hAnsi="Arial" w:cs="Arial"/>
          <w:sz w:val="22"/>
          <w:szCs w:val="22"/>
        </w:rPr>
      </w:pPr>
      <w:r w:rsidRPr="00B50810">
        <w:rPr>
          <w:rFonts w:ascii="Arial" w:hAnsi="Arial" w:cs="Arial"/>
          <w:b/>
          <w:bCs/>
          <w:sz w:val="22"/>
          <w:szCs w:val="22"/>
        </w:rPr>
        <w:t>TRANSPORTADORA DE CARGA ANTIOQUIA S.A.S.</w:t>
      </w:r>
      <w:r w:rsidR="002361F2" w:rsidRPr="002361F2">
        <w:rPr>
          <w:rFonts w:ascii="Arial" w:hAnsi="Arial" w:cs="Arial"/>
          <w:sz w:val="22"/>
          <w:szCs w:val="22"/>
        </w:rPr>
        <w:t xml:space="preserve">, para que señale si el señor </w:t>
      </w:r>
      <w:r w:rsidR="002361F2" w:rsidRPr="002361F2">
        <w:rPr>
          <w:rFonts w:ascii="Arial" w:hAnsi="Arial" w:cs="Arial"/>
          <w:sz w:val="22"/>
          <w:szCs w:val="22"/>
          <w:shd w:val="clear" w:color="auto" w:fill="FFFFFF"/>
        </w:rPr>
        <w:t xml:space="preserve">MARIO ALZATE GIRALDO (Q.E.D.P) </w:t>
      </w:r>
      <w:r w:rsidR="002361F2" w:rsidRPr="002361F2">
        <w:rPr>
          <w:rFonts w:ascii="Arial" w:hAnsi="Arial" w:cs="Arial"/>
          <w:sz w:val="22"/>
          <w:szCs w:val="22"/>
        </w:rPr>
        <w:t xml:space="preserve">fue empleado o contratista suyo y que detalle si para el 23/03/2023 se encontraba ejecutando labores bajo su </w:t>
      </w:r>
      <w:r w:rsidR="002361F2" w:rsidRPr="002361F2">
        <w:rPr>
          <w:rFonts w:ascii="Arial" w:hAnsi="Arial" w:cs="Arial"/>
          <w:sz w:val="22"/>
          <w:szCs w:val="22"/>
          <w:shd w:val="clear" w:color="auto" w:fill="FFFFFF"/>
        </w:rPr>
        <w:t>dependencia y subordinación, y de ser afirmativa su respuesta que detalle la labor, ciudad y horario que tenía dicho día.</w:t>
      </w:r>
    </w:p>
    <w:p w14:paraId="47E587D5" w14:textId="77777777" w:rsidR="002361F2" w:rsidRPr="002361F2" w:rsidRDefault="002361F2" w:rsidP="002361F2">
      <w:pPr>
        <w:pStyle w:val="Prrafodelista"/>
        <w:ind w:left="426"/>
        <w:jc w:val="both"/>
        <w:rPr>
          <w:rFonts w:ascii="Arial" w:hAnsi="Arial" w:cs="Arial"/>
          <w:sz w:val="22"/>
          <w:szCs w:val="22"/>
        </w:rPr>
      </w:pPr>
    </w:p>
    <w:p w14:paraId="6805316D" w14:textId="5D8F56AD" w:rsidR="002361F2" w:rsidRPr="002361F2" w:rsidRDefault="002361F2" w:rsidP="002361F2">
      <w:pPr>
        <w:pStyle w:val="Prrafodelista"/>
        <w:ind w:left="426"/>
        <w:jc w:val="both"/>
        <w:rPr>
          <w:rFonts w:ascii="Arial" w:hAnsi="Arial" w:cs="Arial"/>
          <w:sz w:val="22"/>
          <w:szCs w:val="22"/>
        </w:rPr>
      </w:pPr>
      <w:r w:rsidRPr="002361F2">
        <w:rPr>
          <w:rFonts w:ascii="Arial" w:hAnsi="Arial" w:cs="Arial"/>
          <w:sz w:val="22"/>
          <w:szCs w:val="22"/>
        </w:rPr>
        <w:t>Lo anterior en aras de acreditar</w:t>
      </w:r>
      <w:r>
        <w:rPr>
          <w:rFonts w:ascii="Arial" w:hAnsi="Arial" w:cs="Arial"/>
          <w:sz w:val="22"/>
          <w:szCs w:val="22"/>
        </w:rPr>
        <w:t xml:space="preserve"> si es el eventual empleador del trabajador fallecido</w:t>
      </w:r>
      <w:r w:rsidR="00232461">
        <w:rPr>
          <w:rFonts w:ascii="Arial" w:hAnsi="Arial" w:cs="Arial"/>
          <w:sz w:val="22"/>
          <w:szCs w:val="22"/>
        </w:rPr>
        <w:t>.</w:t>
      </w:r>
    </w:p>
    <w:p w14:paraId="22C3D56F" w14:textId="77777777" w:rsidR="00285020" w:rsidRPr="002361F2" w:rsidRDefault="00285020" w:rsidP="002361F2">
      <w:pPr>
        <w:jc w:val="both"/>
        <w:rPr>
          <w:rFonts w:ascii="Arial" w:hAnsi="Arial" w:cs="Arial"/>
          <w:sz w:val="22"/>
          <w:szCs w:val="22"/>
        </w:rPr>
      </w:pPr>
    </w:p>
    <w:p w14:paraId="41ED9AF2" w14:textId="54A0B6E6" w:rsidR="00285020" w:rsidRPr="002361F2" w:rsidRDefault="00285020" w:rsidP="002361F2">
      <w:pPr>
        <w:jc w:val="both"/>
        <w:rPr>
          <w:rFonts w:ascii="Arial" w:hAnsi="Arial" w:cs="Arial"/>
          <w:sz w:val="22"/>
          <w:szCs w:val="22"/>
        </w:rPr>
      </w:pPr>
      <w:r w:rsidRPr="002361F2">
        <w:rPr>
          <w:rFonts w:ascii="Arial" w:hAnsi="Arial" w:cs="Arial"/>
          <w:sz w:val="22"/>
          <w:szCs w:val="22"/>
        </w:rPr>
        <w:t>Esta</w:t>
      </w:r>
      <w:r w:rsidR="002361F2">
        <w:rPr>
          <w:rFonts w:ascii="Arial" w:hAnsi="Arial" w:cs="Arial"/>
          <w:sz w:val="22"/>
          <w:szCs w:val="22"/>
        </w:rPr>
        <w:t>s</w:t>
      </w:r>
      <w:r w:rsidRPr="002361F2">
        <w:rPr>
          <w:rFonts w:ascii="Arial" w:hAnsi="Arial" w:cs="Arial"/>
          <w:sz w:val="22"/>
          <w:szCs w:val="22"/>
        </w:rPr>
        <w:t xml:space="preserve"> solicitud</w:t>
      </w:r>
      <w:r w:rsidR="002361F2">
        <w:rPr>
          <w:rFonts w:ascii="Arial" w:hAnsi="Arial" w:cs="Arial"/>
          <w:sz w:val="22"/>
          <w:szCs w:val="22"/>
        </w:rPr>
        <w:t>es</w:t>
      </w:r>
      <w:r w:rsidRPr="002361F2">
        <w:rPr>
          <w:rFonts w:ascii="Arial" w:hAnsi="Arial" w:cs="Arial"/>
          <w:sz w:val="22"/>
          <w:szCs w:val="22"/>
        </w:rPr>
        <w:t xml:space="preserve"> se formula</w:t>
      </w:r>
      <w:r w:rsidR="002361F2">
        <w:rPr>
          <w:rFonts w:ascii="Arial" w:hAnsi="Arial" w:cs="Arial"/>
          <w:sz w:val="22"/>
          <w:szCs w:val="22"/>
        </w:rPr>
        <w:t>n</w:t>
      </w:r>
      <w:r w:rsidRPr="002361F2">
        <w:rPr>
          <w:rFonts w:ascii="Arial" w:hAnsi="Arial" w:cs="Arial"/>
          <w:sz w:val="22"/>
          <w:szCs w:val="22"/>
        </w:rPr>
        <w:t xml:space="preserve"> teniendo en cuenta que no fue posible obtener esta información por vía del Derecho de Petición que fue efectivamente radicado ante la mencionada entidad en cumplimiento de lo ordenado por el numeral 10 del artículo 78 del C.G.P.</w:t>
      </w:r>
    </w:p>
    <w:p w14:paraId="2084E60B" w14:textId="77777777" w:rsidR="00285020" w:rsidRPr="002361F2" w:rsidRDefault="00285020" w:rsidP="002361F2">
      <w:pPr>
        <w:jc w:val="both"/>
        <w:rPr>
          <w:rFonts w:ascii="Arial" w:hAnsi="Arial" w:cs="Arial"/>
          <w:sz w:val="22"/>
          <w:szCs w:val="22"/>
        </w:rPr>
      </w:pPr>
    </w:p>
    <w:p w14:paraId="73C1FFCB" w14:textId="599C4273" w:rsidR="00285020" w:rsidRDefault="002361F2" w:rsidP="002361F2">
      <w:pPr>
        <w:jc w:val="both"/>
        <w:rPr>
          <w:rFonts w:ascii="Arial" w:hAnsi="Arial" w:cs="Arial"/>
          <w:sz w:val="22"/>
          <w:szCs w:val="22"/>
        </w:rPr>
      </w:pPr>
      <w:r w:rsidRPr="002361F2">
        <w:rPr>
          <w:rFonts w:ascii="Arial" w:hAnsi="Arial" w:cs="Arial"/>
          <w:sz w:val="22"/>
          <w:szCs w:val="22"/>
        </w:rPr>
        <w:t xml:space="preserve">CORREMENTRA S.A.S. </w:t>
      </w:r>
      <w:r w:rsidR="00285020" w:rsidRPr="002361F2">
        <w:rPr>
          <w:rFonts w:ascii="Arial" w:hAnsi="Arial" w:cs="Arial"/>
          <w:sz w:val="22"/>
          <w:szCs w:val="22"/>
        </w:rPr>
        <w:t>podrá ser notificado al correo electrónico:</w:t>
      </w:r>
      <w:r w:rsidRPr="002361F2">
        <w:t xml:space="preserve"> </w:t>
      </w:r>
      <w:hyperlink r:id="rId17" w:history="1">
        <w:r w:rsidRPr="00001E4A">
          <w:rPr>
            <w:rStyle w:val="Hipervnculo"/>
            <w:rFonts w:ascii="Arial" w:hAnsi="Arial" w:cs="Arial"/>
            <w:sz w:val="22"/>
            <w:szCs w:val="22"/>
          </w:rPr>
          <w:t>corrementra@hotmail.com</w:t>
        </w:r>
      </w:hyperlink>
      <w:r>
        <w:rPr>
          <w:rFonts w:ascii="Arial" w:hAnsi="Arial" w:cs="Arial"/>
          <w:sz w:val="22"/>
          <w:szCs w:val="22"/>
        </w:rPr>
        <w:t xml:space="preserve"> </w:t>
      </w:r>
    </w:p>
    <w:p w14:paraId="0C63347B" w14:textId="77777777" w:rsidR="002361F2" w:rsidRDefault="002361F2" w:rsidP="002361F2">
      <w:pPr>
        <w:jc w:val="both"/>
        <w:rPr>
          <w:rFonts w:ascii="Arial" w:hAnsi="Arial" w:cs="Arial"/>
          <w:sz w:val="22"/>
          <w:szCs w:val="22"/>
        </w:rPr>
      </w:pPr>
    </w:p>
    <w:p w14:paraId="0D4E88EB" w14:textId="48E9B927" w:rsidR="002361F2" w:rsidRPr="002361F2" w:rsidRDefault="002361F2" w:rsidP="002361F2">
      <w:pPr>
        <w:jc w:val="both"/>
        <w:rPr>
          <w:rFonts w:ascii="Arial" w:hAnsi="Arial" w:cs="Arial"/>
          <w:sz w:val="22"/>
          <w:szCs w:val="22"/>
        </w:rPr>
      </w:pPr>
      <w:r w:rsidRPr="002361F2">
        <w:rPr>
          <w:rFonts w:ascii="Arial" w:hAnsi="Arial" w:cs="Arial"/>
          <w:sz w:val="22"/>
          <w:szCs w:val="22"/>
        </w:rPr>
        <w:t>TRANSPORTADORA DE CARGA ANTIOQUIA S.A.S.</w:t>
      </w:r>
      <w:r>
        <w:rPr>
          <w:rFonts w:ascii="Arial" w:hAnsi="Arial" w:cs="Arial"/>
          <w:sz w:val="22"/>
          <w:szCs w:val="22"/>
        </w:rPr>
        <w:t xml:space="preserve"> </w:t>
      </w:r>
      <w:r w:rsidRPr="002361F2">
        <w:rPr>
          <w:rFonts w:ascii="Arial" w:hAnsi="Arial" w:cs="Arial"/>
          <w:sz w:val="22"/>
          <w:szCs w:val="22"/>
        </w:rPr>
        <w:t>podrá ser notificado al correo electrónico:</w:t>
      </w:r>
      <w:r w:rsidRPr="002361F2">
        <w:rPr>
          <w:rFonts w:ascii="Arial Narrow" w:hAnsi="Arial Narrow"/>
          <w:color w:val="212529"/>
          <w:sz w:val="18"/>
          <w:szCs w:val="18"/>
          <w:shd w:val="clear" w:color="auto" w:fill="FFFFFF"/>
        </w:rPr>
        <w:t xml:space="preserve"> </w:t>
      </w:r>
      <w:r w:rsidRPr="002361F2">
        <w:rPr>
          <w:rFonts w:ascii="Arial" w:hAnsi="Arial" w:cs="Arial"/>
          <w:sz w:val="22"/>
          <w:szCs w:val="22"/>
        </w:rPr>
        <w:t> </w:t>
      </w:r>
      <w:hyperlink r:id="rId18" w:history="1">
        <w:r w:rsidRPr="00001E4A">
          <w:rPr>
            <w:rStyle w:val="Hipervnculo"/>
            <w:rFonts w:ascii="Arial" w:hAnsi="Arial" w:cs="Arial"/>
            <w:sz w:val="22"/>
            <w:szCs w:val="22"/>
          </w:rPr>
          <w:t>contabilidad@carga.com.co</w:t>
        </w:r>
      </w:hyperlink>
      <w:r>
        <w:rPr>
          <w:rFonts w:ascii="Arial" w:hAnsi="Arial" w:cs="Arial"/>
          <w:sz w:val="22"/>
          <w:szCs w:val="22"/>
          <w:u w:val="single"/>
        </w:rPr>
        <w:t xml:space="preserve"> </w:t>
      </w:r>
    </w:p>
    <w:p w14:paraId="75D32A75" w14:textId="77777777" w:rsidR="00285020" w:rsidRPr="002361F2" w:rsidRDefault="00285020" w:rsidP="002361F2">
      <w:pPr>
        <w:jc w:val="both"/>
        <w:rPr>
          <w:rFonts w:ascii="Arial" w:hAnsi="Arial" w:cs="Arial"/>
          <w:sz w:val="22"/>
          <w:szCs w:val="22"/>
        </w:rPr>
      </w:pPr>
    </w:p>
    <w:p w14:paraId="6C2FF990" w14:textId="379493AE" w:rsidR="00FB6D6B" w:rsidRPr="002361F2" w:rsidRDefault="00FB6D6B" w:rsidP="002361F2">
      <w:pPr>
        <w:pStyle w:val="Sangra2detindependiente1"/>
        <w:ind w:left="720" w:firstLine="0"/>
        <w:jc w:val="center"/>
        <w:rPr>
          <w:rFonts w:eastAsia="Calibri" w:cs="Arial"/>
          <w:b/>
          <w:bCs/>
          <w:color w:val="000000"/>
          <w:sz w:val="22"/>
          <w:szCs w:val="22"/>
          <w:u w:val="single"/>
          <w:lang w:val="es-CO" w:eastAsia="en-US"/>
        </w:rPr>
      </w:pPr>
      <w:r w:rsidRPr="002361F2">
        <w:rPr>
          <w:rFonts w:eastAsia="Calibri" w:cs="Arial"/>
          <w:b/>
          <w:bCs/>
          <w:color w:val="000000"/>
          <w:sz w:val="22"/>
          <w:szCs w:val="22"/>
          <w:u w:val="single"/>
          <w:lang w:val="es-CO" w:eastAsia="en-US"/>
        </w:rPr>
        <w:t>CAPÍTULO V</w:t>
      </w:r>
      <w:r w:rsidR="00E259CE" w:rsidRPr="002361F2">
        <w:rPr>
          <w:rFonts w:eastAsia="Calibri" w:cs="Arial"/>
          <w:b/>
          <w:bCs/>
          <w:color w:val="000000"/>
          <w:sz w:val="22"/>
          <w:szCs w:val="22"/>
          <w:u w:val="single"/>
          <w:lang w:val="es-CO" w:eastAsia="en-US"/>
        </w:rPr>
        <w:t>I</w:t>
      </w:r>
      <w:r w:rsidRPr="002361F2">
        <w:rPr>
          <w:rFonts w:eastAsia="Calibri" w:cs="Arial"/>
          <w:b/>
          <w:bCs/>
          <w:color w:val="000000"/>
          <w:sz w:val="22"/>
          <w:szCs w:val="22"/>
          <w:u w:val="single"/>
          <w:lang w:val="es-CO" w:eastAsia="en-US"/>
        </w:rPr>
        <w:t>.</w:t>
      </w:r>
    </w:p>
    <w:p w14:paraId="0785EE9F" w14:textId="77777777" w:rsidR="00FB6D6B" w:rsidRPr="002361F2" w:rsidRDefault="00FB6D6B" w:rsidP="002361F2">
      <w:pPr>
        <w:pStyle w:val="Sangra2detindependiente1"/>
        <w:ind w:left="720" w:firstLine="0"/>
        <w:jc w:val="center"/>
        <w:rPr>
          <w:rFonts w:eastAsia="Calibri" w:cs="Arial"/>
          <w:b/>
          <w:bCs/>
          <w:color w:val="000000"/>
          <w:sz w:val="22"/>
          <w:szCs w:val="22"/>
          <w:u w:val="single"/>
          <w:lang w:val="es-CO" w:eastAsia="en-US"/>
        </w:rPr>
      </w:pPr>
      <w:r w:rsidRPr="002361F2">
        <w:rPr>
          <w:rFonts w:eastAsia="Calibri" w:cs="Arial"/>
          <w:b/>
          <w:bCs/>
          <w:color w:val="000000"/>
          <w:sz w:val="22"/>
          <w:szCs w:val="22"/>
          <w:u w:val="single"/>
          <w:lang w:val="es-CO" w:eastAsia="en-US"/>
        </w:rPr>
        <w:t>ANEXOS:</w:t>
      </w:r>
    </w:p>
    <w:p w14:paraId="381FED0E" w14:textId="77777777" w:rsidR="00FB6D6B" w:rsidRPr="002361F2" w:rsidRDefault="00FB6D6B" w:rsidP="002361F2">
      <w:pPr>
        <w:pStyle w:val="Sangra2detindependiente1"/>
        <w:ind w:left="720" w:firstLine="0"/>
        <w:jc w:val="center"/>
        <w:rPr>
          <w:rFonts w:eastAsia="Calibri" w:cs="Arial"/>
          <w:b/>
          <w:bCs/>
          <w:color w:val="000000"/>
          <w:sz w:val="22"/>
          <w:szCs w:val="22"/>
          <w:u w:val="single"/>
          <w:lang w:val="es-CO" w:eastAsia="en-US"/>
        </w:rPr>
      </w:pPr>
    </w:p>
    <w:p w14:paraId="3BD5FAC4" w14:textId="77777777" w:rsidR="00FB6D6B" w:rsidRPr="002361F2" w:rsidRDefault="00FB6D6B" w:rsidP="002361F2">
      <w:pPr>
        <w:jc w:val="both"/>
        <w:rPr>
          <w:rFonts w:ascii="Arial" w:hAnsi="Arial" w:cs="Arial"/>
          <w:sz w:val="22"/>
          <w:szCs w:val="22"/>
        </w:rPr>
      </w:pPr>
      <w:r w:rsidRPr="002361F2">
        <w:rPr>
          <w:rFonts w:ascii="Arial" w:hAnsi="Arial" w:cs="Arial"/>
          <w:sz w:val="22"/>
          <w:szCs w:val="22"/>
        </w:rPr>
        <w:t>Acompaño a la presente demanda:</w:t>
      </w:r>
    </w:p>
    <w:p w14:paraId="1B021263" w14:textId="77777777" w:rsidR="00FB6D6B" w:rsidRPr="002361F2" w:rsidRDefault="00FB6D6B" w:rsidP="002361F2">
      <w:pPr>
        <w:jc w:val="both"/>
        <w:rPr>
          <w:rFonts w:ascii="Arial" w:hAnsi="Arial" w:cs="Arial"/>
          <w:sz w:val="22"/>
          <w:szCs w:val="22"/>
        </w:rPr>
      </w:pPr>
    </w:p>
    <w:p w14:paraId="32622725" w14:textId="22C54A68" w:rsidR="001600FF" w:rsidRPr="002361F2" w:rsidRDefault="001600FF" w:rsidP="002361F2">
      <w:pPr>
        <w:pStyle w:val="Prrafodelista"/>
        <w:numPr>
          <w:ilvl w:val="0"/>
          <w:numId w:val="2"/>
        </w:numPr>
        <w:shd w:val="clear" w:color="auto" w:fill="FFFFFF"/>
        <w:jc w:val="both"/>
        <w:rPr>
          <w:rFonts w:ascii="Arial" w:hAnsi="Arial" w:cs="Arial"/>
          <w:color w:val="222222"/>
          <w:sz w:val="22"/>
          <w:szCs w:val="22"/>
          <w:lang w:eastAsia="en-US"/>
        </w:rPr>
      </w:pPr>
      <w:r w:rsidRPr="002361F2">
        <w:rPr>
          <w:rFonts w:ascii="Arial" w:hAnsi="Arial" w:cs="Arial"/>
          <w:color w:val="222222"/>
          <w:sz w:val="22"/>
          <w:szCs w:val="22"/>
          <w:lang w:eastAsia="en-US"/>
        </w:rPr>
        <w:t>Certificado expedido por la Superintendencia Financiera de Colombia</w:t>
      </w:r>
    </w:p>
    <w:p w14:paraId="398829FF" w14:textId="0920FE5C" w:rsidR="00FB6D6B" w:rsidRPr="002361F2" w:rsidRDefault="002361F2" w:rsidP="002361F2">
      <w:pPr>
        <w:pStyle w:val="Prrafodelista"/>
        <w:numPr>
          <w:ilvl w:val="0"/>
          <w:numId w:val="2"/>
        </w:numPr>
        <w:shd w:val="clear" w:color="auto" w:fill="FFFFFF"/>
        <w:jc w:val="both"/>
        <w:rPr>
          <w:rFonts w:ascii="Arial" w:hAnsi="Arial" w:cs="Arial"/>
          <w:color w:val="222222"/>
          <w:sz w:val="22"/>
          <w:szCs w:val="22"/>
          <w:lang w:val="es-ES" w:eastAsia="en-US"/>
        </w:rPr>
      </w:pPr>
      <w:r>
        <w:rPr>
          <w:rFonts w:ascii="Arial" w:hAnsi="Arial" w:cs="Arial"/>
          <w:color w:val="222222"/>
          <w:sz w:val="22"/>
          <w:szCs w:val="22"/>
          <w:lang w:eastAsia="en-US"/>
        </w:rPr>
        <w:t>Poder</w:t>
      </w:r>
      <w:r w:rsidR="00FB6D6B" w:rsidRPr="002361F2">
        <w:rPr>
          <w:rFonts w:ascii="Arial" w:hAnsi="Arial" w:cs="Arial"/>
          <w:color w:val="222222"/>
          <w:sz w:val="22"/>
          <w:szCs w:val="22"/>
          <w:lang w:eastAsia="en-US"/>
        </w:rPr>
        <w:t xml:space="preserve"> debidamente conferido al suscrito</w:t>
      </w:r>
    </w:p>
    <w:p w14:paraId="2A754CB0" w14:textId="330087DB" w:rsidR="00FB7403" w:rsidRPr="002361F2" w:rsidRDefault="00FB7403" w:rsidP="002361F2">
      <w:pPr>
        <w:pStyle w:val="Prrafodelista"/>
        <w:numPr>
          <w:ilvl w:val="0"/>
          <w:numId w:val="2"/>
        </w:numPr>
        <w:shd w:val="clear" w:color="auto" w:fill="FFFFFF"/>
        <w:jc w:val="both"/>
        <w:rPr>
          <w:rFonts w:ascii="Arial" w:hAnsi="Arial" w:cs="Arial"/>
          <w:color w:val="222222"/>
          <w:sz w:val="22"/>
          <w:szCs w:val="22"/>
          <w:lang w:val="es-ES" w:eastAsia="en-US"/>
        </w:rPr>
      </w:pPr>
      <w:r w:rsidRPr="002361F2">
        <w:rPr>
          <w:rFonts w:ascii="Arial" w:hAnsi="Arial" w:cs="Arial"/>
          <w:color w:val="222222"/>
          <w:sz w:val="22"/>
          <w:szCs w:val="22"/>
          <w:lang w:eastAsia="en-US"/>
        </w:rPr>
        <w:t>C</w:t>
      </w:r>
      <w:r w:rsidR="002361F2">
        <w:rPr>
          <w:rFonts w:ascii="Arial" w:hAnsi="Arial" w:cs="Arial"/>
          <w:color w:val="222222"/>
          <w:sz w:val="22"/>
          <w:szCs w:val="22"/>
          <w:lang w:eastAsia="en-US"/>
        </w:rPr>
        <w:t xml:space="preserve">onstancia </w:t>
      </w:r>
      <w:r w:rsidRPr="002361F2">
        <w:rPr>
          <w:rFonts w:ascii="Arial" w:hAnsi="Arial" w:cs="Arial"/>
          <w:color w:val="222222"/>
          <w:sz w:val="22"/>
          <w:szCs w:val="22"/>
          <w:lang w:eastAsia="en-US"/>
        </w:rPr>
        <w:t xml:space="preserve">correo eléctrico mediante el cual me confirieron poder para actuar. </w:t>
      </w:r>
    </w:p>
    <w:p w14:paraId="37BFE0CC" w14:textId="77777777" w:rsidR="00FB6D6B" w:rsidRPr="002361F2" w:rsidRDefault="00FB6D6B" w:rsidP="002361F2">
      <w:pPr>
        <w:pStyle w:val="Prrafodelista"/>
        <w:numPr>
          <w:ilvl w:val="0"/>
          <w:numId w:val="2"/>
        </w:numPr>
        <w:shd w:val="clear" w:color="auto" w:fill="FFFFFF"/>
        <w:jc w:val="both"/>
        <w:rPr>
          <w:rFonts w:ascii="Arial" w:hAnsi="Arial" w:cs="Arial"/>
          <w:color w:val="222222"/>
          <w:sz w:val="22"/>
          <w:szCs w:val="22"/>
          <w:lang w:eastAsia="en-US"/>
        </w:rPr>
      </w:pPr>
      <w:r w:rsidRPr="002361F2">
        <w:rPr>
          <w:rFonts w:ascii="Arial" w:hAnsi="Arial" w:cs="Arial"/>
          <w:color w:val="222222"/>
          <w:sz w:val="22"/>
          <w:szCs w:val="22"/>
          <w:lang w:eastAsia="en-US"/>
        </w:rPr>
        <w:t>Copia de la cédula de ciudadanía y tarjeta profesional del suscrito.</w:t>
      </w:r>
    </w:p>
    <w:p w14:paraId="61FBDF05" w14:textId="6A06F188" w:rsidR="00FB6D6B" w:rsidRPr="002361F2" w:rsidRDefault="00FB6D6B" w:rsidP="002361F2">
      <w:pPr>
        <w:pStyle w:val="Prrafodelista"/>
        <w:numPr>
          <w:ilvl w:val="0"/>
          <w:numId w:val="2"/>
        </w:numPr>
        <w:shd w:val="clear" w:color="auto" w:fill="FFFFFF"/>
        <w:jc w:val="both"/>
        <w:rPr>
          <w:rFonts w:ascii="Arial" w:hAnsi="Arial" w:cs="Arial"/>
          <w:color w:val="222222"/>
          <w:sz w:val="22"/>
          <w:szCs w:val="22"/>
          <w:lang w:eastAsia="en-US"/>
        </w:rPr>
      </w:pPr>
      <w:r w:rsidRPr="002361F2">
        <w:rPr>
          <w:rFonts w:ascii="Arial" w:hAnsi="Arial" w:cs="Arial"/>
          <w:color w:val="222222"/>
          <w:sz w:val="22"/>
          <w:szCs w:val="22"/>
          <w:lang w:eastAsia="en-US"/>
        </w:rPr>
        <w:t xml:space="preserve">Los documentos referenciados en el acápite de pruebas documentales. </w:t>
      </w:r>
    </w:p>
    <w:p w14:paraId="16A79B76" w14:textId="77777777" w:rsidR="00FB6D6B" w:rsidRPr="002361F2" w:rsidRDefault="00FB6D6B" w:rsidP="002361F2">
      <w:pPr>
        <w:rPr>
          <w:rFonts w:ascii="Arial" w:hAnsi="Arial" w:cs="Arial"/>
          <w:sz w:val="22"/>
          <w:szCs w:val="22"/>
        </w:rPr>
      </w:pPr>
    </w:p>
    <w:p w14:paraId="3703ACC6" w14:textId="7AD754D1" w:rsidR="00FB6D6B" w:rsidRPr="002361F2" w:rsidRDefault="00FB6D6B" w:rsidP="002361F2">
      <w:pPr>
        <w:pStyle w:val="Sangra2detindependiente1"/>
        <w:ind w:left="720" w:firstLine="0"/>
        <w:jc w:val="center"/>
        <w:rPr>
          <w:rFonts w:eastAsia="Calibri" w:cs="Arial"/>
          <w:b/>
          <w:bCs/>
          <w:color w:val="000000"/>
          <w:sz w:val="22"/>
          <w:szCs w:val="22"/>
          <w:u w:val="single"/>
          <w:lang w:val="es-CO" w:eastAsia="en-US"/>
        </w:rPr>
      </w:pPr>
      <w:r w:rsidRPr="002361F2">
        <w:rPr>
          <w:rFonts w:eastAsia="Calibri" w:cs="Arial"/>
          <w:b/>
          <w:bCs/>
          <w:color w:val="000000"/>
          <w:sz w:val="22"/>
          <w:szCs w:val="22"/>
          <w:u w:val="single"/>
          <w:lang w:val="es-CO" w:eastAsia="en-US"/>
        </w:rPr>
        <w:t>CAPÍTULO V</w:t>
      </w:r>
      <w:r w:rsidR="00E259CE" w:rsidRPr="002361F2">
        <w:rPr>
          <w:rFonts w:eastAsia="Calibri" w:cs="Arial"/>
          <w:b/>
          <w:bCs/>
          <w:color w:val="000000"/>
          <w:sz w:val="22"/>
          <w:szCs w:val="22"/>
          <w:u w:val="single"/>
          <w:lang w:val="es-CO" w:eastAsia="en-US"/>
        </w:rPr>
        <w:t>II</w:t>
      </w:r>
      <w:r w:rsidRPr="002361F2">
        <w:rPr>
          <w:rFonts w:eastAsia="Calibri" w:cs="Arial"/>
          <w:b/>
          <w:bCs/>
          <w:color w:val="000000"/>
          <w:sz w:val="22"/>
          <w:szCs w:val="22"/>
          <w:u w:val="single"/>
          <w:lang w:val="es-CO" w:eastAsia="en-US"/>
        </w:rPr>
        <w:t>.</w:t>
      </w:r>
    </w:p>
    <w:p w14:paraId="263001AC" w14:textId="7D4DFD44" w:rsidR="000D2BA5" w:rsidRPr="002361F2" w:rsidRDefault="00FB6D6B" w:rsidP="002361F2">
      <w:pPr>
        <w:pStyle w:val="Sangra2detindependiente1"/>
        <w:ind w:left="720" w:firstLine="0"/>
        <w:jc w:val="center"/>
        <w:rPr>
          <w:rFonts w:eastAsia="Calibri" w:cs="Arial"/>
          <w:b/>
          <w:bCs/>
          <w:color w:val="000000"/>
          <w:sz w:val="22"/>
          <w:szCs w:val="22"/>
          <w:u w:val="single"/>
          <w:lang w:val="es-CO" w:eastAsia="en-US"/>
        </w:rPr>
      </w:pPr>
      <w:r w:rsidRPr="002361F2">
        <w:rPr>
          <w:rFonts w:eastAsia="Calibri" w:cs="Arial"/>
          <w:b/>
          <w:bCs/>
          <w:color w:val="000000"/>
          <w:sz w:val="22"/>
          <w:szCs w:val="22"/>
          <w:u w:val="single"/>
          <w:lang w:val="es-CO" w:eastAsia="en-US"/>
        </w:rPr>
        <w:t>NOTIFICACIONES</w:t>
      </w:r>
    </w:p>
    <w:p w14:paraId="1B595B45" w14:textId="77777777" w:rsidR="000D2BA5" w:rsidRPr="002361F2" w:rsidRDefault="000D2BA5" w:rsidP="002361F2">
      <w:pPr>
        <w:pStyle w:val="Sangra2detindependiente1"/>
        <w:ind w:left="720" w:firstLine="0"/>
        <w:jc w:val="center"/>
        <w:rPr>
          <w:rFonts w:eastAsia="Calibri" w:cs="Arial"/>
          <w:b/>
          <w:bCs/>
          <w:color w:val="000000"/>
          <w:sz w:val="22"/>
          <w:szCs w:val="22"/>
          <w:u w:val="single"/>
          <w:lang w:val="es-CO" w:eastAsia="en-US"/>
        </w:rPr>
      </w:pPr>
    </w:p>
    <w:p w14:paraId="1458F824" w14:textId="064FECCF" w:rsidR="00325A9A" w:rsidRPr="002361F2" w:rsidRDefault="00325A9A" w:rsidP="002361F2">
      <w:pPr>
        <w:pStyle w:val="Prrafodelista"/>
        <w:numPr>
          <w:ilvl w:val="0"/>
          <w:numId w:val="10"/>
        </w:numPr>
        <w:autoSpaceDE w:val="0"/>
        <w:autoSpaceDN w:val="0"/>
        <w:adjustRightInd w:val="0"/>
        <w:contextualSpacing/>
        <w:jc w:val="both"/>
        <w:rPr>
          <w:rFonts w:ascii="Arial" w:hAnsi="Arial" w:cs="Arial"/>
          <w:bCs/>
          <w:sz w:val="22"/>
          <w:szCs w:val="22"/>
          <w:lang w:val="es-ES"/>
        </w:rPr>
      </w:pPr>
      <w:r w:rsidRPr="002361F2">
        <w:rPr>
          <w:rFonts w:ascii="Arial" w:hAnsi="Arial" w:cs="Arial"/>
          <w:bCs/>
          <w:sz w:val="22"/>
          <w:szCs w:val="22"/>
        </w:rPr>
        <w:t xml:space="preserve">La parte demandante </w:t>
      </w:r>
      <w:r w:rsidRPr="002361F2">
        <w:rPr>
          <w:rFonts w:ascii="Arial" w:hAnsi="Arial" w:cs="Arial"/>
          <w:sz w:val="22"/>
          <w:szCs w:val="22"/>
        </w:rPr>
        <w:t>recibirá notificaciones en las direcciones electrónicas</w:t>
      </w:r>
      <w:r w:rsidR="00A5643B" w:rsidRPr="002361F2">
        <w:rPr>
          <w:rFonts w:ascii="Arial" w:hAnsi="Arial" w:cs="Arial"/>
          <w:sz w:val="22"/>
          <w:szCs w:val="22"/>
        </w:rPr>
        <w:t xml:space="preserve">: </w:t>
      </w:r>
      <w:hyperlink r:id="rId19" w:history="1">
        <w:r w:rsidR="00A5643B" w:rsidRPr="002361F2">
          <w:rPr>
            <w:rStyle w:val="Hipervnculo"/>
            <w:rFonts w:ascii="Arial" w:hAnsi="Arial" w:cs="Arial"/>
            <w:sz w:val="22"/>
            <w:szCs w:val="22"/>
          </w:rPr>
          <w:t>linapao-1624@hotmail.com</w:t>
        </w:r>
      </w:hyperlink>
      <w:r w:rsidR="00A5643B" w:rsidRPr="002361F2">
        <w:rPr>
          <w:rFonts w:ascii="Arial" w:hAnsi="Arial" w:cs="Arial"/>
          <w:sz w:val="22"/>
          <w:szCs w:val="22"/>
        </w:rPr>
        <w:t xml:space="preserve"> y </w:t>
      </w:r>
      <w:hyperlink r:id="rId20" w:history="1">
        <w:r w:rsidR="00A5643B" w:rsidRPr="002361F2">
          <w:rPr>
            <w:rStyle w:val="Hipervnculo"/>
            <w:rFonts w:ascii="Arial" w:hAnsi="Arial" w:cs="Arial"/>
            <w:sz w:val="22"/>
            <w:szCs w:val="22"/>
          </w:rPr>
          <w:t>gutierrezdalia236@hotmail.com</w:t>
        </w:r>
      </w:hyperlink>
      <w:r w:rsidR="00A5643B" w:rsidRPr="002361F2">
        <w:rPr>
          <w:rFonts w:ascii="Arial" w:hAnsi="Arial" w:cs="Arial"/>
          <w:sz w:val="22"/>
          <w:szCs w:val="22"/>
        </w:rPr>
        <w:t xml:space="preserve"> </w:t>
      </w:r>
    </w:p>
    <w:p w14:paraId="0040EEF0" w14:textId="77777777" w:rsidR="00DD1B8D" w:rsidRPr="002361F2" w:rsidRDefault="00DD1B8D" w:rsidP="002361F2">
      <w:pPr>
        <w:pStyle w:val="Prrafodelista"/>
        <w:autoSpaceDE w:val="0"/>
        <w:autoSpaceDN w:val="0"/>
        <w:adjustRightInd w:val="0"/>
        <w:ind w:left="720"/>
        <w:contextualSpacing/>
        <w:jc w:val="both"/>
        <w:rPr>
          <w:rFonts w:ascii="Arial" w:hAnsi="Arial" w:cs="Arial"/>
          <w:bCs/>
          <w:sz w:val="22"/>
          <w:szCs w:val="22"/>
          <w:lang w:val="es-ES"/>
        </w:rPr>
      </w:pPr>
    </w:p>
    <w:p w14:paraId="32CADEE5" w14:textId="5BEEDEC1" w:rsidR="00FB6D6B" w:rsidRPr="002361F2" w:rsidRDefault="00325A9A" w:rsidP="002361F2">
      <w:pPr>
        <w:pStyle w:val="Prrafodelista"/>
        <w:numPr>
          <w:ilvl w:val="0"/>
          <w:numId w:val="10"/>
        </w:numPr>
        <w:autoSpaceDE w:val="0"/>
        <w:autoSpaceDN w:val="0"/>
        <w:adjustRightInd w:val="0"/>
        <w:contextualSpacing/>
        <w:jc w:val="both"/>
        <w:rPr>
          <w:rFonts w:ascii="Arial" w:eastAsiaTheme="minorHAnsi" w:hAnsi="Arial" w:cs="Arial"/>
          <w:sz w:val="22"/>
          <w:szCs w:val="22"/>
        </w:rPr>
      </w:pPr>
      <w:r w:rsidRPr="002361F2">
        <w:rPr>
          <w:rFonts w:ascii="Arial" w:hAnsi="Arial" w:cs="Arial"/>
          <w:bCs/>
          <w:sz w:val="22"/>
          <w:szCs w:val="22"/>
        </w:rPr>
        <w:t xml:space="preserve">El suscrito y mi representada en la secretaria de su despacho, en la </w:t>
      </w:r>
      <w:r w:rsidRPr="002361F2">
        <w:rPr>
          <w:rFonts w:ascii="Arial" w:hAnsi="Arial" w:cs="Arial"/>
          <w:sz w:val="22"/>
          <w:szCs w:val="22"/>
        </w:rPr>
        <w:t xml:space="preserve">Avenida 6ABis No.35N-100 Oficina 212 de la ciudad de Cali y a los correos electrónicos </w:t>
      </w:r>
      <w:hyperlink r:id="rId21" w:history="1">
        <w:r w:rsidRPr="002361F2">
          <w:rPr>
            <w:rStyle w:val="Hipervnculo"/>
            <w:rFonts w:ascii="Arial" w:hAnsi="Arial" w:cs="Arial"/>
            <w:sz w:val="22"/>
            <w:szCs w:val="22"/>
          </w:rPr>
          <w:t>notificaciones@gha.com.co</w:t>
        </w:r>
      </w:hyperlink>
    </w:p>
    <w:p w14:paraId="6E43F64C" w14:textId="77777777" w:rsidR="00747614" w:rsidRPr="002361F2" w:rsidRDefault="00747614" w:rsidP="002361F2">
      <w:pPr>
        <w:rPr>
          <w:rFonts w:ascii="Arial" w:hAnsi="Arial" w:cs="Arial"/>
          <w:sz w:val="22"/>
          <w:szCs w:val="22"/>
        </w:rPr>
      </w:pPr>
    </w:p>
    <w:p w14:paraId="7C9FF4B3" w14:textId="71FF67F4" w:rsidR="007008E7" w:rsidRPr="002361F2" w:rsidRDefault="007008E7" w:rsidP="002361F2">
      <w:pPr>
        <w:rPr>
          <w:rFonts w:ascii="Arial" w:hAnsi="Arial" w:cs="Arial"/>
          <w:sz w:val="22"/>
          <w:szCs w:val="22"/>
        </w:rPr>
      </w:pPr>
      <w:r w:rsidRPr="002361F2">
        <w:rPr>
          <w:rFonts w:ascii="Arial" w:hAnsi="Arial" w:cs="Arial"/>
          <w:noProof/>
          <w:sz w:val="22"/>
          <w:szCs w:val="22"/>
        </w:rPr>
        <w:drawing>
          <wp:anchor distT="0" distB="0" distL="114300" distR="114300" simplePos="0" relativeHeight="251658240" behindDoc="1" locked="0" layoutInCell="1" allowOverlap="1" wp14:anchorId="4234523F" wp14:editId="16F1FCF0">
            <wp:simplePos x="0" y="0"/>
            <wp:positionH relativeFrom="margin">
              <wp:posOffset>29210</wp:posOffset>
            </wp:positionH>
            <wp:positionV relativeFrom="paragraph">
              <wp:posOffset>160655</wp:posOffset>
            </wp:positionV>
            <wp:extent cx="1677670" cy="1114425"/>
            <wp:effectExtent l="0" t="0" r="0"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767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3F28E" w14:textId="42FA96BC" w:rsidR="00FB6D6B" w:rsidRPr="002361F2" w:rsidRDefault="00FB6D6B" w:rsidP="002361F2">
      <w:pPr>
        <w:rPr>
          <w:rFonts w:ascii="Arial" w:hAnsi="Arial" w:cs="Arial"/>
          <w:sz w:val="22"/>
          <w:szCs w:val="22"/>
        </w:rPr>
      </w:pPr>
      <w:r w:rsidRPr="002361F2">
        <w:rPr>
          <w:rFonts w:ascii="Arial" w:hAnsi="Arial" w:cs="Arial"/>
          <w:sz w:val="22"/>
          <w:szCs w:val="22"/>
        </w:rPr>
        <w:t xml:space="preserve">Cordialmente, </w:t>
      </w:r>
    </w:p>
    <w:p w14:paraId="6FB323F3" w14:textId="77777777" w:rsidR="00A04F77" w:rsidRPr="002361F2" w:rsidRDefault="00A04F77" w:rsidP="002361F2">
      <w:pPr>
        <w:rPr>
          <w:rFonts w:ascii="Arial" w:hAnsi="Arial" w:cs="Arial"/>
          <w:sz w:val="22"/>
          <w:szCs w:val="22"/>
        </w:rPr>
      </w:pPr>
    </w:p>
    <w:p w14:paraId="0C66771E" w14:textId="77777777" w:rsidR="007008E7" w:rsidRPr="002361F2" w:rsidRDefault="007008E7" w:rsidP="002361F2">
      <w:pPr>
        <w:rPr>
          <w:rFonts w:ascii="Arial" w:hAnsi="Arial" w:cs="Arial"/>
          <w:sz w:val="22"/>
          <w:szCs w:val="22"/>
        </w:rPr>
      </w:pPr>
    </w:p>
    <w:p w14:paraId="6EF2A6F4" w14:textId="77777777" w:rsidR="007008E7" w:rsidRPr="002361F2" w:rsidRDefault="007008E7" w:rsidP="002361F2">
      <w:pPr>
        <w:rPr>
          <w:rFonts w:ascii="Arial" w:hAnsi="Arial" w:cs="Arial"/>
          <w:sz w:val="22"/>
          <w:szCs w:val="22"/>
        </w:rPr>
      </w:pPr>
    </w:p>
    <w:p w14:paraId="72225BE7" w14:textId="77777777" w:rsidR="007008E7" w:rsidRPr="002361F2" w:rsidRDefault="007008E7" w:rsidP="002361F2">
      <w:pPr>
        <w:rPr>
          <w:rFonts w:ascii="Arial" w:hAnsi="Arial" w:cs="Arial"/>
          <w:sz w:val="22"/>
          <w:szCs w:val="22"/>
        </w:rPr>
      </w:pPr>
    </w:p>
    <w:p w14:paraId="0BEBD963" w14:textId="77777777" w:rsidR="00747614" w:rsidRPr="002361F2" w:rsidRDefault="00747614" w:rsidP="002361F2">
      <w:pPr>
        <w:rPr>
          <w:rFonts w:ascii="Arial" w:hAnsi="Arial" w:cs="Arial"/>
          <w:sz w:val="22"/>
          <w:szCs w:val="22"/>
        </w:rPr>
      </w:pPr>
    </w:p>
    <w:p w14:paraId="0D078AA5" w14:textId="3E2BC4A0" w:rsidR="00FB6D6B" w:rsidRPr="002361F2" w:rsidRDefault="00FB6D6B" w:rsidP="002361F2">
      <w:pPr>
        <w:rPr>
          <w:rFonts w:ascii="Arial" w:hAnsi="Arial" w:cs="Arial"/>
          <w:sz w:val="22"/>
          <w:szCs w:val="22"/>
        </w:rPr>
      </w:pPr>
      <w:r w:rsidRPr="002361F2">
        <w:rPr>
          <w:rFonts w:ascii="Arial" w:hAnsi="Arial" w:cs="Arial"/>
          <w:b/>
          <w:bCs/>
          <w:iCs/>
          <w:sz w:val="22"/>
          <w:szCs w:val="22"/>
        </w:rPr>
        <w:t xml:space="preserve">GUSTAVO ALBERTO HERRERA ÁVILA </w:t>
      </w:r>
    </w:p>
    <w:p w14:paraId="755E8BD1" w14:textId="77777777" w:rsidR="00FB6D6B" w:rsidRPr="002361F2" w:rsidRDefault="00FB6D6B" w:rsidP="002361F2">
      <w:pPr>
        <w:rPr>
          <w:rFonts w:ascii="Arial" w:hAnsi="Arial" w:cs="Arial"/>
          <w:bCs/>
          <w:iCs/>
          <w:sz w:val="22"/>
          <w:szCs w:val="22"/>
        </w:rPr>
      </w:pPr>
      <w:r w:rsidRPr="002361F2">
        <w:rPr>
          <w:rFonts w:ascii="Arial" w:hAnsi="Arial" w:cs="Arial"/>
          <w:bCs/>
          <w:iCs/>
          <w:sz w:val="22"/>
          <w:szCs w:val="22"/>
        </w:rPr>
        <w:t xml:space="preserve">C.C. </w:t>
      </w:r>
      <w:r w:rsidRPr="002361F2">
        <w:rPr>
          <w:rFonts w:ascii="Arial" w:hAnsi="Arial" w:cs="Arial"/>
          <w:sz w:val="22"/>
          <w:szCs w:val="22"/>
        </w:rPr>
        <w:t>19.395.114 de Bogotá D.C</w:t>
      </w:r>
    </w:p>
    <w:p w14:paraId="68448E37" w14:textId="122461A7" w:rsidR="00FB6D6B" w:rsidRPr="002361F2" w:rsidRDefault="00FB6D6B" w:rsidP="002361F2">
      <w:pPr>
        <w:rPr>
          <w:rFonts w:ascii="Arial" w:hAnsi="Arial" w:cs="Arial"/>
          <w:sz w:val="22"/>
          <w:szCs w:val="22"/>
        </w:rPr>
      </w:pPr>
      <w:r w:rsidRPr="002361F2">
        <w:rPr>
          <w:rFonts w:ascii="Arial" w:hAnsi="Arial" w:cs="Arial"/>
          <w:bCs/>
          <w:iCs/>
          <w:sz w:val="22"/>
          <w:szCs w:val="22"/>
        </w:rPr>
        <w:t xml:space="preserve">T.P. No. </w:t>
      </w:r>
      <w:r w:rsidRPr="002361F2">
        <w:rPr>
          <w:rFonts w:ascii="Arial" w:hAnsi="Arial" w:cs="Arial"/>
          <w:sz w:val="22"/>
          <w:szCs w:val="22"/>
        </w:rPr>
        <w:t xml:space="preserve">39.116 </w:t>
      </w:r>
      <w:r w:rsidRPr="002361F2">
        <w:rPr>
          <w:rFonts w:ascii="Arial" w:hAnsi="Arial" w:cs="Arial"/>
          <w:bCs/>
          <w:iCs/>
          <w:sz w:val="22"/>
          <w:szCs w:val="22"/>
        </w:rPr>
        <w:t xml:space="preserve">del C.S. de la J. </w:t>
      </w:r>
    </w:p>
    <w:sectPr w:rsidR="00FB6D6B" w:rsidRPr="002361F2" w:rsidSect="00405441">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C9E8" w14:textId="77777777" w:rsidR="00043509" w:rsidRDefault="00043509" w:rsidP="0025591F">
      <w:r>
        <w:separator/>
      </w:r>
    </w:p>
  </w:endnote>
  <w:endnote w:type="continuationSeparator" w:id="0">
    <w:p w14:paraId="19B3C5CA" w14:textId="77777777" w:rsidR="00043509" w:rsidRDefault="00043509" w:rsidP="0025591F">
      <w:r>
        <w:continuationSeparator/>
      </w:r>
    </w:p>
  </w:endnote>
  <w:endnote w:type="continuationNotice" w:id="1">
    <w:p w14:paraId="3D755FFB" w14:textId="77777777" w:rsidR="00043509" w:rsidRDefault="00043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¹Å">
    <w:altName w:val="Calibri"/>
    <w:charset w:val="00"/>
    <w:family w:val="auto"/>
    <w:pitch w:val="variable"/>
    <w:sig w:usb0="00000001" w:usb1="4000207B" w:usb2="00000000" w:usb3="00000000" w:csb0="0000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974F" w14:textId="50781127" w:rsidR="004A356B" w:rsidRPr="005D0C83" w:rsidRDefault="00232461"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rPr>
      <w:drawing>
        <wp:anchor distT="0" distB="0" distL="114300" distR="114300" simplePos="0" relativeHeight="251658240" behindDoc="1" locked="0" layoutInCell="1" allowOverlap="1" wp14:anchorId="57114119" wp14:editId="69F4BE83">
          <wp:simplePos x="0" y="0"/>
          <wp:positionH relativeFrom="page">
            <wp:posOffset>0</wp:posOffset>
          </wp:positionH>
          <wp:positionV relativeFrom="page">
            <wp:posOffset>10914380</wp:posOffset>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A34E48">
      <w:rPr>
        <w:noProof/>
      </w:rPr>
      <mc:AlternateContent>
        <mc:Choice Requires="wps">
          <w:drawing>
            <wp:anchor distT="0" distB="0" distL="114300" distR="114300" simplePos="0" relativeHeight="251658242" behindDoc="1" locked="0" layoutInCell="1" allowOverlap="1" wp14:anchorId="14489FF0" wp14:editId="6E4B0E7F">
              <wp:simplePos x="0" y="0"/>
              <wp:positionH relativeFrom="margin">
                <wp:posOffset>1680845</wp:posOffset>
              </wp:positionH>
              <wp:positionV relativeFrom="page">
                <wp:posOffset>11391900</wp:posOffset>
              </wp:positionV>
              <wp:extent cx="2727325" cy="733425"/>
              <wp:effectExtent l="0" t="0" r="0" b="0"/>
              <wp:wrapNone/>
              <wp:docPr id="38759851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9FF0" id="Rectángulo 2" o:spid="_x0000_s1026" style="position:absolute;margin-left:132.35pt;margin-top:897pt;width:214.75pt;height:57.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" filled="f" stroked="f" strokeweight="1pt">
              <v:textbo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rPr>
      <w:drawing>
        <wp:anchor distT="0" distB="0" distL="114300" distR="114300" simplePos="0" relativeHeight="251658243" behindDoc="1" locked="0" layoutInCell="1" allowOverlap="1" wp14:anchorId="5505D4E8" wp14:editId="360A407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A743" w14:textId="77777777" w:rsidR="00416F84" w:rsidRPr="005D0C83" w:rsidRDefault="00416F84" w:rsidP="00416F84">
    <w:pPr>
      <w:ind w:left="7080" w:firstLine="708"/>
      <w:rPr>
        <w:rFonts w:ascii="Arial" w:hAnsi="Arial" w:cs="Arial"/>
        <w:color w:val="222A35" w:themeColor="text2" w:themeShade="80"/>
        <w:sz w:val="20"/>
        <w:szCs w:val="20"/>
      </w:rPr>
    </w:pPr>
  </w:p>
  <w:p w14:paraId="74CE8F07" w14:textId="513A2352" w:rsidR="00416F84" w:rsidRPr="005D0C83" w:rsidRDefault="00A34E48" w:rsidP="00416F84">
    <w:pPr>
      <w:ind w:left="7080" w:firstLine="708"/>
      <w:rPr>
        <w:rFonts w:ascii="Arial" w:hAnsi="Arial" w:cs="Arial"/>
        <w:color w:val="222A35" w:themeColor="text2" w:themeShade="80"/>
        <w:sz w:val="20"/>
        <w:szCs w:val="20"/>
      </w:rPr>
    </w:pPr>
    <w:r>
      <w:rPr>
        <w:noProof/>
      </w:rPr>
      <mc:AlternateContent>
        <mc:Choice Requires="wps">
          <w:drawing>
            <wp:anchor distT="0" distB="0" distL="114300" distR="114300" simplePos="0" relativeHeight="251658244" behindDoc="1" locked="0" layoutInCell="1" allowOverlap="1" wp14:anchorId="7B4DC8B9" wp14:editId="2118D899">
              <wp:simplePos x="0" y="0"/>
              <wp:positionH relativeFrom="page">
                <wp:posOffset>199390</wp:posOffset>
              </wp:positionH>
              <wp:positionV relativeFrom="bottomMargin">
                <wp:posOffset>1003300</wp:posOffset>
              </wp:positionV>
              <wp:extent cx="835660" cy="396875"/>
              <wp:effectExtent l="0" t="0" r="0" b="0"/>
              <wp:wrapNone/>
              <wp:docPr id="352488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51FBBBE9" w:rsidR="00416F84" w:rsidRPr="005D0C83" w:rsidRDefault="0095087A"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C8B9" id="Rectángulo 1"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" filled="f" stroked="f" strokeweight="1pt">
              <v:textbox>
                <w:txbxContent>
                  <w:p w14:paraId="2DDC4625" w14:textId="51FBBBE9" w:rsidR="00416F84" w:rsidRPr="005D0C83" w:rsidRDefault="0095087A"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3351E9A4" w14:textId="77777777" w:rsidR="00416F84" w:rsidRPr="005D0C83" w:rsidRDefault="00416F84" w:rsidP="004A356B">
    <w:pPr>
      <w:rPr>
        <w:rFonts w:ascii="Arial" w:hAnsi="Arial" w:cs="Arial"/>
        <w:color w:val="222A35" w:themeColor="text2" w:themeShade="80"/>
        <w:sz w:val="20"/>
        <w:szCs w:val="20"/>
      </w:rPr>
    </w:pPr>
  </w:p>
  <w:p w14:paraId="687D1A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2C576B">
      <w:rPr>
        <w:rFonts w:ascii="Arial" w:hAnsi="Arial" w:cs="Arial"/>
        <w:b/>
        <w:bCs/>
        <w:noProof/>
        <w:color w:val="222A35" w:themeColor="text2" w:themeShade="80"/>
        <w:sz w:val="14"/>
        <w:szCs w:val="14"/>
      </w:rPr>
      <w:t>7</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2C576B">
      <w:rPr>
        <w:rFonts w:ascii="Arial" w:hAnsi="Arial" w:cs="Arial"/>
        <w:b/>
        <w:bCs/>
        <w:noProof/>
        <w:color w:val="222A35" w:themeColor="text2" w:themeShade="80"/>
        <w:sz w:val="14"/>
        <w:szCs w:val="14"/>
      </w:rPr>
      <w:t>7</w:t>
    </w:r>
    <w:r w:rsidR="003F26B0" w:rsidRPr="005D0C83">
      <w:rPr>
        <w:rFonts w:ascii="Arial" w:hAnsi="Arial" w:cs="Arial"/>
        <w:b/>
        <w:bCs/>
        <w:color w:val="222A35" w:themeColor="text2" w:themeShade="80"/>
        <w:sz w:val="14"/>
        <w:szCs w:val="14"/>
      </w:rPr>
      <w:fldChar w:fldCharType="end"/>
    </w:r>
  </w:p>
  <w:p w14:paraId="22635718"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FC3D" w14:textId="77777777" w:rsidR="00043509" w:rsidRDefault="00043509" w:rsidP="0025591F">
      <w:r>
        <w:separator/>
      </w:r>
    </w:p>
  </w:footnote>
  <w:footnote w:type="continuationSeparator" w:id="0">
    <w:p w14:paraId="7DADC51C" w14:textId="77777777" w:rsidR="00043509" w:rsidRDefault="00043509" w:rsidP="0025591F">
      <w:r>
        <w:continuationSeparator/>
      </w:r>
    </w:p>
  </w:footnote>
  <w:footnote w:type="continuationNotice" w:id="1">
    <w:p w14:paraId="7278CD99" w14:textId="77777777" w:rsidR="00043509" w:rsidRDefault="00043509"/>
  </w:footnote>
  <w:footnote w:id="2">
    <w:p w14:paraId="39CB9E08" w14:textId="77777777" w:rsidR="00C950A2" w:rsidRDefault="00C950A2" w:rsidP="00C950A2">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5DF1" w14:textId="77777777" w:rsidR="00FA4FFB" w:rsidRDefault="00543F6F">
    <w:pPr>
      <w:pStyle w:val="Encabezado"/>
    </w:pPr>
    <w:r>
      <w:rPr>
        <w:noProof/>
        <w:color w:val="222A35" w:themeColor="text2" w:themeShade="80"/>
        <w:lang w:val="es-CO"/>
      </w:rPr>
      <w:drawing>
        <wp:anchor distT="0" distB="0" distL="114300" distR="114300" simplePos="0" relativeHeight="251658241" behindDoc="1" locked="0" layoutInCell="1" allowOverlap="1" wp14:anchorId="7D10E36D" wp14:editId="0BF1C45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340"/>
    <w:multiLevelType w:val="hybridMultilevel"/>
    <w:tmpl w:val="3CCE0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99D71BF"/>
    <w:multiLevelType w:val="hybridMultilevel"/>
    <w:tmpl w:val="0E5E7F4A"/>
    <w:lvl w:ilvl="0" w:tplc="DEA02A90">
      <w:start w:val="1"/>
      <w:numFmt w:val="decimal"/>
      <w:lvlText w:val="%1."/>
      <w:lvlJc w:val="left"/>
      <w:pPr>
        <w:ind w:left="1020" w:hanging="360"/>
      </w:pPr>
    </w:lvl>
    <w:lvl w:ilvl="1" w:tplc="230CCB72">
      <w:start w:val="1"/>
      <w:numFmt w:val="decimal"/>
      <w:lvlText w:val="%2."/>
      <w:lvlJc w:val="left"/>
      <w:pPr>
        <w:ind w:left="1020" w:hanging="360"/>
      </w:pPr>
    </w:lvl>
    <w:lvl w:ilvl="2" w:tplc="90C0839E">
      <w:start w:val="1"/>
      <w:numFmt w:val="decimal"/>
      <w:lvlText w:val="%3."/>
      <w:lvlJc w:val="left"/>
      <w:pPr>
        <w:ind w:left="1020" w:hanging="360"/>
      </w:pPr>
    </w:lvl>
    <w:lvl w:ilvl="3" w:tplc="B86465CC">
      <w:start w:val="1"/>
      <w:numFmt w:val="decimal"/>
      <w:lvlText w:val="%4."/>
      <w:lvlJc w:val="left"/>
      <w:pPr>
        <w:ind w:left="1020" w:hanging="360"/>
      </w:pPr>
    </w:lvl>
    <w:lvl w:ilvl="4" w:tplc="9D7646BC">
      <w:start w:val="1"/>
      <w:numFmt w:val="decimal"/>
      <w:lvlText w:val="%5."/>
      <w:lvlJc w:val="left"/>
      <w:pPr>
        <w:ind w:left="1020" w:hanging="360"/>
      </w:pPr>
    </w:lvl>
    <w:lvl w:ilvl="5" w:tplc="1CF09360">
      <w:start w:val="1"/>
      <w:numFmt w:val="decimal"/>
      <w:lvlText w:val="%6."/>
      <w:lvlJc w:val="left"/>
      <w:pPr>
        <w:ind w:left="1020" w:hanging="360"/>
      </w:pPr>
    </w:lvl>
    <w:lvl w:ilvl="6" w:tplc="71843D92">
      <w:start w:val="1"/>
      <w:numFmt w:val="decimal"/>
      <w:lvlText w:val="%7."/>
      <w:lvlJc w:val="left"/>
      <w:pPr>
        <w:ind w:left="1020" w:hanging="360"/>
      </w:pPr>
    </w:lvl>
    <w:lvl w:ilvl="7" w:tplc="937EAB24">
      <w:start w:val="1"/>
      <w:numFmt w:val="decimal"/>
      <w:lvlText w:val="%8."/>
      <w:lvlJc w:val="left"/>
      <w:pPr>
        <w:ind w:left="1020" w:hanging="360"/>
      </w:pPr>
    </w:lvl>
    <w:lvl w:ilvl="8" w:tplc="18003236">
      <w:start w:val="1"/>
      <w:numFmt w:val="decimal"/>
      <w:lvlText w:val="%9."/>
      <w:lvlJc w:val="left"/>
      <w:pPr>
        <w:ind w:left="1020" w:hanging="360"/>
      </w:pPr>
    </w:lvl>
  </w:abstractNum>
  <w:abstractNum w:abstractNumId="3" w15:restartNumberingAfterBreak="0">
    <w:nsid w:val="0A30028F"/>
    <w:multiLevelType w:val="hybridMultilevel"/>
    <w:tmpl w:val="A9967746"/>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A59C9"/>
    <w:multiLevelType w:val="hybridMultilevel"/>
    <w:tmpl w:val="28E8C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173BC0"/>
    <w:multiLevelType w:val="hybridMultilevel"/>
    <w:tmpl w:val="077A15EE"/>
    <w:lvl w:ilvl="0" w:tplc="A7003D52">
      <w:start w:val="1"/>
      <w:numFmt w:val="decimal"/>
      <w:lvlText w:val="%1."/>
      <w:lvlJc w:val="left"/>
      <w:pPr>
        <w:ind w:left="36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844D57"/>
    <w:multiLevelType w:val="hybridMultilevel"/>
    <w:tmpl w:val="CA20C280"/>
    <w:lvl w:ilvl="0" w:tplc="44AE4B5C">
      <w:start w:val="3"/>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6262FB"/>
    <w:multiLevelType w:val="hybridMultilevel"/>
    <w:tmpl w:val="13306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7E1586"/>
    <w:multiLevelType w:val="hybridMultilevel"/>
    <w:tmpl w:val="B596D288"/>
    <w:lvl w:ilvl="0" w:tplc="59D0171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F67F58"/>
    <w:multiLevelType w:val="hybridMultilevel"/>
    <w:tmpl w:val="AF003588"/>
    <w:lvl w:ilvl="0" w:tplc="47E6D862">
      <w:numFmt w:val="bullet"/>
      <w:lvlText w:val=""/>
      <w:lvlJc w:val="left"/>
      <w:pPr>
        <w:ind w:left="501" w:hanging="360"/>
      </w:pPr>
      <w:rPr>
        <w:rFonts w:ascii="Symbol" w:eastAsia="Times New Roman" w:hAnsi="Symbo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1" w15:restartNumberingAfterBreak="0">
    <w:nsid w:val="44193CF8"/>
    <w:multiLevelType w:val="hybridMultilevel"/>
    <w:tmpl w:val="856AB0DE"/>
    <w:lvl w:ilvl="0" w:tplc="7E66AE6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4429265B"/>
    <w:multiLevelType w:val="hybridMultilevel"/>
    <w:tmpl w:val="62840078"/>
    <w:lvl w:ilvl="0" w:tplc="67B4FE0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4" w15:restartNumberingAfterBreak="0">
    <w:nsid w:val="53151158"/>
    <w:multiLevelType w:val="hybridMultilevel"/>
    <w:tmpl w:val="14CE8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C37E2D"/>
    <w:multiLevelType w:val="multilevel"/>
    <w:tmpl w:val="76B4785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1D54F7"/>
    <w:multiLevelType w:val="hybridMultilevel"/>
    <w:tmpl w:val="7BBE8B1C"/>
    <w:lvl w:ilvl="0" w:tplc="8C144F2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E2622D"/>
    <w:multiLevelType w:val="hybridMultilevel"/>
    <w:tmpl w:val="8B66487A"/>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97196B"/>
    <w:multiLevelType w:val="hybridMultilevel"/>
    <w:tmpl w:val="AD7E3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C831CFD"/>
    <w:multiLevelType w:val="hybridMultilevel"/>
    <w:tmpl w:val="F58A5034"/>
    <w:lvl w:ilvl="0" w:tplc="A69664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9316A9"/>
    <w:multiLevelType w:val="hybridMultilevel"/>
    <w:tmpl w:val="F288CE3C"/>
    <w:lvl w:ilvl="0" w:tplc="F02ED2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EB04A1"/>
    <w:multiLevelType w:val="hybridMultilevel"/>
    <w:tmpl w:val="BDC2736E"/>
    <w:lvl w:ilvl="0" w:tplc="C3F40052">
      <w:start w:val="2"/>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22" w15:restartNumberingAfterBreak="0">
    <w:nsid w:val="748E2AC7"/>
    <w:multiLevelType w:val="hybridMultilevel"/>
    <w:tmpl w:val="23F4C2DA"/>
    <w:lvl w:ilvl="0" w:tplc="D220D4AA">
      <w:start w:val="2"/>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A50D9E"/>
    <w:multiLevelType w:val="hybridMultilevel"/>
    <w:tmpl w:val="A63AA268"/>
    <w:lvl w:ilvl="0" w:tplc="99FE3B4E">
      <w:start w:val="1"/>
      <w:numFmt w:val="upperRoman"/>
      <w:lvlText w:val="%1."/>
      <w:lvlJc w:val="left"/>
      <w:pPr>
        <w:ind w:left="1080" w:hanging="72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1570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74484">
    <w:abstractNumId w:val="12"/>
  </w:num>
  <w:num w:numId="3" w16cid:durableId="1377007060">
    <w:abstractNumId w:val="20"/>
  </w:num>
  <w:num w:numId="4" w16cid:durableId="972566117">
    <w:abstractNumId w:val="5"/>
  </w:num>
  <w:num w:numId="5" w16cid:durableId="46345284">
    <w:abstractNumId w:val="10"/>
  </w:num>
  <w:num w:numId="6" w16cid:durableId="936017023">
    <w:abstractNumId w:val="17"/>
  </w:num>
  <w:num w:numId="7" w16cid:durableId="1708143091">
    <w:abstractNumId w:val="21"/>
  </w:num>
  <w:num w:numId="8" w16cid:durableId="2064675639">
    <w:abstractNumId w:val="16"/>
  </w:num>
  <w:num w:numId="9" w16cid:durableId="188493153">
    <w:abstractNumId w:val="6"/>
  </w:num>
  <w:num w:numId="10" w16cid:durableId="1640846297">
    <w:abstractNumId w:val="1"/>
  </w:num>
  <w:num w:numId="11" w16cid:durableId="1035735933">
    <w:abstractNumId w:val="14"/>
  </w:num>
  <w:num w:numId="12" w16cid:durableId="972489794">
    <w:abstractNumId w:val="22"/>
  </w:num>
  <w:num w:numId="13" w16cid:durableId="257562186">
    <w:abstractNumId w:val="15"/>
  </w:num>
  <w:num w:numId="14" w16cid:durableId="1221286100">
    <w:abstractNumId w:val="3"/>
  </w:num>
  <w:num w:numId="15" w16cid:durableId="319115997">
    <w:abstractNumId w:val="8"/>
  </w:num>
  <w:num w:numId="16" w16cid:durableId="663556512">
    <w:abstractNumId w:val="18"/>
  </w:num>
  <w:num w:numId="17" w16cid:durableId="1565604929">
    <w:abstractNumId w:val="23"/>
  </w:num>
  <w:num w:numId="18" w16cid:durableId="1549610182">
    <w:abstractNumId w:val="9"/>
  </w:num>
  <w:num w:numId="19" w16cid:durableId="1503357114">
    <w:abstractNumId w:val="7"/>
  </w:num>
  <w:num w:numId="20" w16cid:durableId="1000276950">
    <w:abstractNumId w:val="19"/>
  </w:num>
  <w:num w:numId="21" w16cid:durableId="1392266704">
    <w:abstractNumId w:val="2"/>
  </w:num>
  <w:num w:numId="22" w16cid:durableId="511527707">
    <w:abstractNumId w:val="4"/>
  </w:num>
  <w:num w:numId="23" w16cid:durableId="1342732405">
    <w:abstractNumId w:val="0"/>
  </w:num>
  <w:num w:numId="24" w16cid:durableId="180808318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B"/>
    <w:rsid w:val="000033CD"/>
    <w:rsid w:val="0000414B"/>
    <w:rsid w:val="00006138"/>
    <w:rsid w:val="0000663D"/>
    <w:rsid w:val="00013010"/>
    <w:rsid w:val="00013E2A"/>
    <w:rsid w:val="000158C5"/>
    <w:rsid w:val="00016224"/>
    <w:rsid w:val="000217E3"/>
    <w:rsid w:val="00025A9A"/>
    <w:rsid w:val="00025CE8"/>
    <w:rsid w:val="0003111F"/>
    <w:rsid w:val="00032FA6"/>
    <w:rsid w:val="00033D5B"/>
    <w:rsid w:val="0003433F"/>
    <w:rsid w:val="00040067"/>
    <w:rsid w:val="00040938"/>
    <w:rsid w:val="00040BD7"/>
    <w:rsid w:val="000415DD"/>
    <w:rsid w:val="00043509"/>
    <w:rsid w:val="00045FA3"/>
    <w:rsid w:val="00045FDF"/>
    <w:rsid w:val="00047101"/>
    <w:rsid w:val="000533A8"/>
    <w:rsid w:val="00054C8F"/>
    <w:rsid w:val="00055482"/>
    <w:rsid w:val="000612AE"/>
    <w:rsid w:val="000624FD"/>
    <w:rsid w:val="0006391B"/>
    <w:rsid w:val="000741D6"/>
    <w:rsid w:val="00074984"/>
    <w:rsid w:val="00083AA9"/>
    <w:rsid w:val="00084298"/>
    <w:rsid w:val="00097DB1"/>
    <w:rsid w:val="000A5D5B"/>
    <w:rsid w:val="000A6AA6"/>
    <w:rsid w:val="000A70BA"/>
    <w:rsid w:val="000B12CF"/>
    <w:rsid w:val="000B3852"/>
    <w:rsid w:val="000C079B"/>
    <w:rsid w:val="000C2815"/>
    <w:rsid w:val="000C2854"/>
    <w:rsid w:val="000C2FD1"/>
    <w:rsid w:val="000C5C69"/>
    <w:rsid w:val="000C663F"/>
    <w:rsid w:val="000D2BA5"/>
    <w:rsid w:val="000D2DB1"/>
    <w:rsid w:val="000D62C7"/>
    <w:rsid w:val="000D6E12"/>
    <w:rsid w:val="000E1CFD"/>
    <w:rsid w:val="000E692F"/>
    <w:rsid w:val="000F7B1F"/>
    <w:rsid w:val="0010082C"/>
    <w:rsid w:val="0010343B"/>
    <w:rsid w:val="001034A4"/>
    <w:rsid w:val="00104302"/>
    <w:rsid w:val="00104665"/>
    <w:rsid w:val="00107048"/>
    <w:rsid w:val="001137CA"/>
    <w:rsid w:val="001178E9"/>
    <w:rsid w:val="001224BE"/>
    <w:rsid w:val="00122E33"/>
    <w:rsid w:val="00124499"/>
    <w:rsid w:val="00126302"/>
    <w:rsid w:val="00126EFD"/>
    <w:rsid w:val="001329E5"/>
    <w:rsid w:val="00140B49"/>
    <w:rsid w:val="0014158A"/>
    <w:rsid w:val="00143D5F"/>
    <w:rsid w:val="00144F48"/>
    <w:rsid w:val="001463A3"/>
    <w:rsid w:val="00146E09"/>
    <w:rsid w:val="00147AA5"/>
    <w:rsid w:val="001515E2"/>
    <w:rsid w:val="001553E4"/>
    <w:rsid w:val="0015791B"/>
    <w:rsid w:val="00157DF8"/>
    <w:rsid w:val="001600FF"/>
    <w:rsid w:val="0016334F"/>
    <w:rsid w:val="0016794A"/>
    <w:rsid w:val="0017034A"/>
    <w:rsid w:val="00173A45"/>
    <w:rsid w:val="001747F1"/>
    <w:rsid w:val="00176746"/>
    <w:rsid w:val="00176779"/>
    <w:rsid w:val="00180E05"/>
    <w:rsid w:val="00181153"/>
    <w:rsid w:val="00183F14"/>
    <w:rsid w:val="00186E15"/>
    <w:rsid w:val="001925A0"/>
    <w:rsid w:val="0019334D"/>
    <w:rsid w:val="00194DAC"/>
    <w:rsid w:val="00196361"/>
    <w:rsid w:val="001966A2"/>
    <w:rsid w:val="00196889"/>
    <w:rsid w:val="001A0CE2"/>
    <w:rsid w:val="001A347D"/>
    <w:rsid w:val="001A5743"/>
    <w:rsid w:val="001B003B"/>
    <w:rsid w:val="001B2C2E"/>
    <w:rsid w:val="001B70A4"/>
    <w:rsid w:val="001B723F"/>
    <w:rsid w:val="001B76D0"/>
    <w:rsid w:val="001C38CA"/>
    <w:rsid w:val="001C5FCA"/>
    <w:rsid w:val="001C669E"/>
    <w:rsid w:val="001D05A7"/>
    <w:rsid w:val="001D1D31"/>
    <w:rsid w:val="001D49A8"/>
    <w:rsid w:val="001E773C"/>
    <w:rsid w:val="001F02C3"/>
    <w:rsid w:val="001F6800"/>
    <w:rsid w:val="00200FA9"/>
    <w:rsid w:val="00202B8A"/>
    <w:rsid w:val="0021001C"/>
    <w:rsid w:val="002146E3"/>
    <w:rsid w:val="00214757"/>
    <w:rsid w:val="002211B0"/>
    <w:rsid w:val="00222B2F"/>
    <w:rsid w:val="00223AA9"/>
    <w:rsid w:val="00226313"/>
    <w:rsid w:val="00231A2A"/>
    <w:rsid w:val="00232461"/>
    <w:rsid w:val="00234F3F"/>
    <w:rsid w:val="002361F2"/>
    <w:rsid w:val="00237ADB"/>
    <w:rsid w:val="0024145F"/>
    <w:rsid w:val="00244BC5"/>
    <w:rsid w:val="00244DFB"/>
    <w:rsid w:val="00245CE7"/>
    <w:rsid w:val="002466EC"/>
    <w:rsid w:val="00250C13"/>
    <w:rsid w:val="00251EEB"/>
    <w:rsid w:val="00254E27"/>
    <w:rsid w:val="0025591F"/>
    <w:rsid w:val="00257179"/>
    <w:rsid w:val="00261BB3"/>
    <w:rsid w:val="00267DDC"/>
    <w:rsid w:val="002701C2"/>
    <w:rsid w:val="002729D6"/>
    <w:rsid w:val="0027695A"/>
    <w:rsid w:val="002771C2"/>
    <w:rsid w:val="00280406"/>
    <w:rsid w:val="00281A32"/>
    <w:rsid w:val="00281D90"/>
    <w:rsid w:val="0028234E"/>
    <w:rsid w:val="00283B25"/>
    <w:rsid w:val="00285020"/>
    <w:rsid w:val="00287A6B"/>
    <w:rsid w:val="00292A31"/>
    <w:rsid w:val="00292BEB"/>
    <w:rsid w:val="00294988"/>
    <w:rsid w:val="00294AF9"/>
    <w:rsid w:val="00294FE3"/>
    <w:rsid w:val="00295951"/>
    <w:rsid w:val="00296230"/>
    <w:rsid w:val="00297E3C"/>
    <w:rsid w:val="002A14D5"/>
    <w:rsid w:val="002A2169"/>
    <w:rsid w:val="002B00C9"/>
    <w:rsid w:val="002B485D"/>
    <w:rsid w:val="002B58C1"/>
    <w:rsid w:val="002B5E76"/>
    <w:rsid w:val="002B7FA4"/>
    <w:rsid w:val="002C09EC"/>
    <w:rsid w:val="002C2581"/>
    <w:rsid w:val="002C3690"/>
    <w:rsid w:val="002C576B"/>
    <w:rsid w:val="002C5A18"/>
    <w:rsid w:val="002C6B99"/>
    <w:rsid w:val="002D357F"/>
    <w:rsid w:val="002D6148"/>
    <w:rsid w:val="002E0DB7"/>
    <w:rsid w:val="002E21BC"/>
    <w:rsid w:val="002E41AE"/>
    <w:rsid w:val="002E574F"/>
    <w:rsid w:val="002E6389"/>
    <w:rsid w:val="002E7163"/>
    <w:rsid w:val="002F0437"/>
    <w:rsid w:val="002F0D38"/>
    <w:rsid w:val="002F3C7D"/>
    <w:rsid w:val="002F5A97"/>
    <w:rsid w:val="002F6FCF"/>
    <w:rsid w:val="003026B5"/>
    <w:rsid w:val="00303055"/>
    <w:rsid w:val="003046E0"/>
    <w:rsid w:val="00304BA2"/>
    <w:rsid w:val="00304F2A"/>
    <w:rsid w:val="00305C89"/>
    <w:rsid w:val="00314193"/>
    <w:rsid w:val="003147A6"/>
    <w:rsid w:val="00314FFC"/>
    <w:rsid w:val="00316F88"/>
    <w:rsid w:val="00325A9A"/>
    <w:rsid w:val="003269CF"/>
    <w:rsid w:val="00326B6F"/>
    <w:rsid w:val="00330A12"/>
    <w:rsid w:val="00337682"/>
    <w:rsid w:val="00342ABF"/>
    <w:rsid w:val="00343960"/>
    <w:rsid w:val="00346F6D"/>
    <w:rsid w:val="00354ED2"/>
    <w:rsid w:val="00356A05"/>
    <w:rsid w:val="00365ED3"/>
    <w:rsid w:val="00366D94"/>
    <w:rsid w:val="003674CE"/>
    <w:rsid w:val="003714EC"/>
    <w:rsid w:val="00371792"/>
    <w:rsid w:val="00373031"/>
    <w:rsid w:val="00373A4D"/>
    <w:rsid w:val="003751DD"/>
    <w:rsid w:val="00375AFE"/>
    <w:rsid w:val="00377D72"/>
    <w:rsid w:val="00377DFD"/>
    <w:rsid w:val="00381620"/>
    <w:rsid w:val="00382B9D"/>
    <w:rsid w:val="003833C5"/>
    <w:rsid w:val="00383A60"/>
    <w:rsid w:val="003866B8"/>
    <w:rsid w:val="003909BC"/>
    <w:rsid w:val="00392887"/>
    <w:rsid w:val="00392CD6"/>
    <w:rsid w:val="0039611C"/>
    <w:rsid w:val="003A4B16"/>
    <w:rsid w:val="003A6562"/>
    <w:rsid w:val="003A713E"/>
    <w:rsid w:val="003B5630"/>
    <w:rsid w:val="003C0824"/>
    <w:rsid w:val="003C1751"/>
    <w:rsid w:val="003C5BCE"/>
    <w:rsid w:val="003C6BE6"/>
    <w:rsid w:val="003D0468"/>
    <w:rsid w:val="003D179C"/>
    <w:rsid w:val="003D2059"/>
    <w:rsid w:val="003D58FB"/>
    <w:rsid w:val="003D6864"/>
    <w:rsid w:val="003D7A48"/>
    <w:rsid w:val="003E4AE9"/>
    <w:rsid w:val="003E4DC0"/>
    <w:rsid w:val="003E6E5C"/>
    <w:rsid w:val="003F14E1"/>
    <w:rsid w:val="003F179F"/>
    <w:rsid w:val="003F1DD9"/>
    <w:rsid w:val="003F2106"/>
    <w:rsid w:val="003F26B0"/>
    <w:rsid w:val="003F3B1B"/>
    <w:rsid w:val="003F3E54"/>
    <w:rsid w:val="003F671B"/>
    <w:rsid w:val="003F6EBF"/>
    <w:rsid w:val="003F7390"/>
    <w:rsid w:val="00400635"/>
    <w:rsid w:val="004008F5"/>
    <w:rsid w:val="00405441"/>
    <w:rsid w:val="00405B44"/>
    <w:rsid w:val="00406489"/>
    <w:rsid w:val="00410358"/>
    <w:rsid w:val="00415767"/>
    <w:rsid w:val="00416980"/>
    <w:rsid w:val="00416C0D"/>
    <w:rsid w:val="00416F84"/>
    <w:rsid w:val="00423825"/>
    <w:rsid w:val="00423933"/>
    <w:rsid w:val="0042497F"/>
    <w:rsid w:val="00431B45"/>
    <w:rsid w:val="00433E48"/>
    <w:rsid w:val="00442DC6"/>
    <w:rsid w:val="00445DA2"/>
    <w:rsid w:val="00450506"/>
    <w:rsid w:val="00452519"/>
    <w:rsid w:val="004526A7"/>
    <w:rsid w:val="00454E09"/>
    <w:rsid w:val="00456023"/>
    <w:rsid w:val="004562C4"/>
    <w:rsid w:val="00456DFC"/>
    <w:rsid w:val="00464AB3"/>
    <w:rsid w:val="004676CC"/>
    <w:rsid w:val="00470810"/>
    <w:rsid w:val="00472797"/>
    <w:rsid w:val="00472EF0"/>
    <w:rsid w:val="00472FCF"/>
    <w:rsid w:val="00474A32"/>
    <w:rsid w:val="004829C3"/>
    <w:rsid w:val="004844B0"/>
    <w:rsid w:val="004917A4"/>
    <w:rsid w:val="00491C35"/>
    <w:rsid w:val="00492F49"/>
    <w:rsid w:val="0049428F"/>
    <w:rsid w:val="00495A2D"/>
    <w:rsid w:val="004973E2"/>
    <w:rsid w:val="00497D75"/>
    <w:rsid w:val="004A043F"/>
    <w:rsid w:val="004A12ED"/>
    <w:rsid w:val="004A1D65"/>
    <w:rsid w:val="004A2002"/>
    <w:rsid w:val="004A356B"/>
    <w:rsid w:val="004A38B9"/>
    <w:rsid w:val="004A513B"/>
    <w:rsid w:val="004B12FD"/>
    <w:rsid w:val="004B4AE7"/>
    <w:rsid w:val="004B5A36"/>
    <w:rsid w:val="004C01CE"/>
    <w:rsid w:val="004C4D68"/>
    <w:rsid w:val="004C63AE"/>
    <w:rsid w:val="004C7633"/>
    <w:rsid w:val="004D0592"/>
    <w:rsid w:val="004D1212"/>
    <w:rsid w:val="004D2530"/>
    <w:rsid w:val="004D7E34"/>
    <w:rsid w:val="004E062A"/>
    <w:rsid w:val="004E08CB"/>
    <w:rsid w:val="004E09D6"/>
    <w:rsid w:val="004E19D1"/>
    <w:rsid w:val="004E297E"/>
    <w:rsid w:val="004E3802"/>
    <w:rsid w:val="004E5951"/>
    <w:rsid w:val="004E5BD8"/>
    <w:rsid w:val="004F03E2"/>
    <w:rsid w:val="004F1EC4"/>
    <w:rsid w:val="004F3159"/>
    <w:rsid w:val="004F3261"/>
    <w:rsid w:val="004F7182"/>
    <w:rsid w:val="005006AE"/>
    <w:rsid w:val="005015E8"/>
    <w:rsid w:val="0050378C"/>
    <w:rsid w:val="0050561B"/>
    <w:rsid w:val="00505F3C"/>
    <w:rsid w:val="0050716C"/>
    <w:rsid w:val="0050719A"/>
    <w:rsid w:val="00524392"/>
    <w:rsid w:val="005253FC"/>
    <w:rsid w:val="00525A38"/>
    <w:rsid w:val="00527BD5"/>
    <w:rsid w:val="0053283D"/>
    <w:rsid w:val="0053520D"/>
    <w:rsid w:val="005353AA"/>
    <w:rsid w:val="00536125"/>
    <w:rsid w:val="00536ACD"/>
    <w:rsid w:val="00541267"/>
    <w:rsid w:val="00541F18"/>
    <w:rsid w:val="005438AB"/>
    <w:rsid w:val="00543F6F"/>
    <w:rsid w:val="00544EE6"/>
    <w:rsid w:val="00545C91"/>
    <w:rsid w:val="00545D00"/>
    <w:rsid w:val="00551346"/>
    <w:rsid w:val="005513F3"/>
    <w:rsid w:val="005517A9"/>
    <w:rsid w:val="0055328B"/>
    <w:rsid w:val="0056122C"/>
    <w:rsid w:val="00565581"/>
    <w:rsid w:val="00572D02"/>
    <w:rsid w:val="00574CAD"/>
    <w:rsid w:val="00574DEF"/>
    <w:rsid w:val="00582FCC"/>
    <w:rsid w:val="0058640B"/>
    <w:rsid w:val="0058738A"/>
    <w:rsid w:val="0059016C"/>
    <w:rsid w:val="005931C2"/>
    <w:rsid w:val="00595395"/>
    <w:rsid w:val="00595FAC"/>
    <w:rsid w:val="00597BBF"/>
    <w:rsid w:val="00597F3B"/>
    <w:rsid w:val="005A0161"/>
    <w:rsid w:val="005A27E1"/>
    <w:rsid w:val="005A3F2C"/>
    <w:rsid w:val="005A50B1"/>
    <w:rsid w:val="005A5174"/>
    <w:rsid w:val="005A6398"/>
    <w:rsid w:val="005A64BB"/>
    <w:rsid w:val="005B19D5"/>
    <w:rsid w:val="005B2F62"/>
    <w:rsid w:val="005B360F"/>
    <w:rsid w:val="005B42E7"/>
    <w:rsid w:val="005B509D"/>
    <w:rsid w:val="005B7202"/>
    <w:rsid w:val="005C0377"/>
    <w:rsid w:val="005C2ECE"/>
    <w:rsid w:val="005C4843"/>
    <w:rsid w:val="005D0C83"/>
    <w:rsid w:val="005D7117"/>
    <w:rsid w:val="005E0E04"/>
    <w:rsid w:val="005E1B66"/>
    <w:rsid w:val="005F0309"/>
    <w:rsid w:val="005F1BA7"/>
    <w:rsid w:val="005F2357"/>
    <w:rsid w:val="005F2865"/>
    <w:rsid w:val="005F706E"/>
    <w:rsid w:val="006004CA"/>
    <w:rsid w:val="0060210F"/>
    <w:rsid w:val="00604D43"/>
    <w:rsid w:val="00605DA1"/>
    <w:rsid w:val="00613BFF"/>
    <w:rsid w:val="00617106"/>
    <w:rsid w:val="00617410"/>
    <w:rsid w:val="00617C44"/>
    <w:rsid w:val="006249F5"/>
    <w:rsid w:val="0062555E"/>
    <w:rsid w:val="00626622"/>
    <w:rsid w:val="00631605"/>
    <w:rsid w:val="00637020"/>
    <w:rsid w:val="0063781F"/>
    <w:rsid w:val="006458A2"/>
    <w:rsid w:val="00651993"/>
    <w:rsid w:val="0066529C"/>
    <w:rsid w:val="006668C0"/>
    <w:rsid w:val="00674AE2"/>
    <w:rsid w:val="00683277"/>
    <w:rsid w:val="006873B2"/>
    <w:rsid w:val="00694D63"/>
    <w:rsid w:val="00696BB6"/>
    <w:rsid w:val="006A0601"/>
    <w:rsid w:val="006A1F58"/>
    <w:rsid w:val="006A46D3"/>
    <w:rsid w:val="006A4F2E"/>
    <w:rsid w:val="006A546F"/>
    <w:rsid w:val="006A6002"/>
    <w:rsid w:val="006A704A"/>
    <w:rsid w:val="006A76AB"/>
    <w:rsid w:val="006B1DD9"/>
    <w:rsid w:val="006B2C1D"/>
    <w:rsid w:val="006C1E4B"/>
    <w:rsid w:val="006C37D7"/>
    <w:rsid w:val="006C44DF"/>
    <w:rsid w:val="006D07C2"/>
    <w:rsid w:val="006D2679"/>
    <w:rsid w:val="006D4B16"/>
    <w:rsid w:val="006E5E1B"/>
    <w:rsid w:val="006E68FD"/>
    <w:rsid w:val="006F1651"/>
    <w:rsid w:val="006F2B72"/>
    <w:rsid w:val="006F398A"/>
    <w:rsid w:val="006F3F7B"/>
    <w:rsid w:val="006F4F23"/>
    <w:rsid w:val="007008E7"/>
    <w:rsid w:val="00703C9B"/>
    <w:rsid w:val="00707C93"/>
    <w:rsid w:val="00710430"/>
    <w:rsid w:val="00711A49"/>
    <w:rsid w:val="00714774"/>
    <w:rsid w:val="00715581"/>
    <w:rsid w:val="00716504"/>
    <w:rsid w:val="00717610"/>
    <w:rsid w:val="00724885"/>
    <w:rsid w:val="007251AF"/>
    <w:rsid w:val="00731B25"/>
    <w:rsid w:val="00731CE1"/>
    <w:rsid w:val="0073417F"/>
    <w:rsid w:val="00736FA9"/>
    <w:rsid w:val="00740FC1"/>
    <w:rsid w:val="007445DA"/>
    <w:rsid w:val="00747614"/>
    <w:rsid w:val="00747A81"/>
    <w:rsid w:val="0076135F"/>
    <w:rsid w:val="00761DCB"/>
    <w:rsid w:val="00763E71"/>
    <w:rsid w:val="00764697"/>
    <w:rsid w:val="00764764"/>
    <w:rsid w:val="00766DA0"/>
    <w:rsid w:val="0077031F"/>
    <w:rsid w:val="00773135"/>
    <w:rsid w:val="00775768"/>
    <w:rsid w:val="007757D7"/>
    <w:rsid w:val="00775DFE"/>
    <w:rsid w:val="0078568B"/>
    <w:rsid w:val="00786C9A"/>
    <w:rsid w:val="007879BB"/>
    <w:rsid w:val="00790F1B"/>
    <w:rsid w:val="0079318F"/>
    <w:rsid w:val="00793C8E"/>
    <w:rsid w:val="00794348"/>
    <w:rsid w:val="00794922"/>
    <w:rsid w:val="007A1894"/>
    <w:rsid w:val="007A21BA"/>
    <w:rsid w:val="007A5BAD"/>
    <w:rsid w:val="007B393B"/>
    <w:rsid w:val="007B7424"/>
    <w:rsid w:val="007C176D"/>
    <w:rsid w:val="007C1A65"/>
    <w:rsid w:val="007C1D11"/>
    <w:rsid w:val="007C2336"/>
    <w:rsid w:val="007C2D05"/>
    <w:rsid w:val="007C4A5D"/>
    <w:rsid w:val="007D0904"/>
    <w:rsid w:val="007D1406"/>
    <w:rsid w:val="007D4144"/>
    <w:rsid w:val="007D4350"/>
    <w:rsid w:val="007D66DE"/>
    <w:rsid w:val="007D7616"/>
    <w:rsid w:val="007D7D8E"/>
    <w:rsid w:val="007E221A"/>
    <w:rsid w:val="007E4C39"/>
    <w:rsid w:val="007E5561"/>
    <w:rsid w:val="007E64C6"/>
    <w:rsid w:val="007E704C"/>
    <w:rsid w:val="007F0279"/>
    <w:rsid w:val="007F1300"/>
    <w:rsid w:val="007F3133"/>
    <w:rsid w:val="007F3A7F"/>
    <w:rsid w:val="007F452D"/>
    <w:rsid w:val="007F4737"/>
    <w:rsid w:val="007F596C"/>
    <w:rsid w:val="007F632D"/>
    <w:rsid w:val="007F6378"/>
    <w:rsid w:val="007F6A39"/>
    <w:rsid w:val="00802C74"/>
    <w:rsid w:val="00804A9E"/>
    <w:rsid w:val="00806195"/>
    <w:rsid w:val="00814C25"/>
    <w:rsid w:val="00825B99"/>
    <w:rsid w:val="008260E0"/>
    <w:rsid w:val="008359E8"/>
    <w:rsid w:val="00840908"/>
    <w:rsid w:val="00845C19"/>
    <w:rsid w:val="0085078A"/>
    <w:rsid w:val="008518E7"/>
    <w:rsid w:val="00851C4E"/>
    <w:rsid w:val="00855A48"/>
    <w:rsid w:val="00863B0D"/>
    <w:rsid w:val="008662BA"/>
    <w:rsid w:val="00866579"/>
    <w:rsid w:val="00867FE8"/>
    <w:rsid w:val="008731A1"/>
    <w:rsid w:val="00873867"/>
    <w:rsid w:val="00880AA1"/>
    <w:rsid w:val="00880F09"/>
    <w:rsid w:val="008830A7"/>
    <w:rsid w:val="0088434D"/>
    <w:rsid w:val="0088474B"/>
    <w:rsid w:val="00887743"/>
    <w:rsid w:val="008A187D"/>
    <w:rsid w:val="008A3CCC"/>
    <w:rsid w:val="008A3EE5"/>
    <w:rsid w:val="008A4CF6"/>
    <w:rsid w:val="008A514A"/>
    <w:rsid w:val="008A51E6"/>
    <w:rsid w:val="008B0248"/>
    <w:rsid w:val="008B0E4F"/>
    <w:rsid w:val="008B1087"/>
    <w:rsid w:val="008B28A6"/>
    <w:rsid w:val="008B3344"/>
    <w:rsid w:val="008B4917"/>
    <w:rsid w:val="008C02AA"/>
    <w:rsid w:val="008C51F3"/>
    <w:rsid w:val="008C6965"/>
    <w:rsid w:val="008C6DBB"/>
    <w:rsid w:val="008D225A"/>
    <w:rsid w:val="008D2ECA"/>
    <w:rsid w:val="008D3CD8"/>
    <w:rsid w:val="008D3CDF"/>
    <w:rsid w:val="008D5A0F"/>
    <w:rsid w:val="008D5E04"/>
    <w:rsid w:val="008E0E2C"/>
    <w:rsid w:val="008E1A62"/>
    <w:rsid w:val="008E2A7B"/>
    <w:rsid w:val="008E3A82"/>
    <w:rsid w:val="008E4E08"/>
    <w:rsid w:val="008E5FBA"/>
    <w:rsid w:val="008E754B"/>
    <w:rsid w:val="008F1E2F"/>
    <w:rsid w:val="008F30D5"/>
    <w:rsid w:val="008F5261"/>
    <w:rsid w:val="009077B9"/>
    <w:rsid w:val="009079CB"/>
    <w:rsid w:val="00907D6C"/>
    <w:rsid w:val="0091120B"/>
    <w:rsid w:val="009156FA"/>
    <w:rsid w:val="0091719E"/>
    <w:rsid w:val="009174F0"/>
    <w:rsid w:val="00920C4D"/>
    <w:rsid w:val="009211E4"/>
    <w:rsid w:val="00923E16"/>
    <w:rsid w:val="00924143"/>
    <w:rsid w:val="00924407"/>
    <w:rsid w:val="009277FF"/>
    <w:rsid w:val="00931417"/>
    <w:rsid w:val="0093338D"/>
    <w:rsid w:val="009334A7"/>
    <w:rsid w:val="00933815"/>
    <w:rsid w:val="009415B2"/>
    <w:rsid w:val="00944003"/>
    <w:rsid w:val="00944B7C"/>
    <w:rsid w:val="00945DBE"/>
    <w:rsid w:val="00950728"/>
    <w:rsid w:val="0095087A"/>
    <w:rsid w:val="0095147D"/>
    <w:rsid w:val="00957595"/>
    <w:rsid w:val="0096064D"/>
    <w:rsid w:val="009620DC"/>
    <w:rsid w:val="009656A9"/>
    <w:rsid w:val="00967BEE"/>
    <w:rsid w:val="009716CC"/>
    <w:rsid w:val="0097190C"/>
    <w:rsid w:val="00973247"/>
    <w:rsid w:val="009754AB"/>
    <w:rsid w:val="00981231"/>
    <w:rsid w:val="009842E9"/>
    <w:rsid w:val="009863C0"/>
    <w:rsid w:val="00986929"/>
    <w:rsid w:val="00987AD6"/>
    <w:rsid w:val="009901A2"/>
    <w:rsid w:val="00990404"/>
    <w:rsid w:val="00990D1C"/>
    <w:rsid w:val="009938BD"/>
    <w:rsid w:val="00995FCF"/>
    <w:rsid w:val="009973BC"/>
    <w:rsid w:val="00997881"/>
    <w:rsid w:val="00997C0E"/>
    <w:rsid w:val="009A2BB5"/>
    <w:rsid w:val="009A2ED7"/>
    <w:rsid w:val="009A3DE0"/>
    <w:rsid w:val="009A49CD"/>
    <w:rsid w:val="009B1027"/>
    <w:rsid w:val="009B11BE"/>
    <w:rsid w:val="009B1205"/>
    <w:rsid w:val="009B1FC9"/>
    <w:rsid w:val="009B2D54"/>
    <w:rsid w:val="009B408F"/>
    <w:rsid w:val="009B4632"/>
    <w:rsid w:val="009D177F"/>
    <w:rsid w:val="009D1E8C"/>
    <w:rsid w:val="009D3990"/>
    <w:rsid w:val="009D3B9E"/>
    <w:rsid w:val="009D711D"/>
    <w:rsid w:val="009E150F"/>
    <w:rsid w:val="009E62F4"/>
    <w:rsid w:val="009E6C31"/>
    <w:rsid w:val="009E76C4"/>
    <w:rsid w:val="009F0EF9"/>
    <w:rsid w:val="009F2F60"/>
    <w:rsid w:val="009F741F"/>
    <w:rsid w:val="00A04898"/>
    <w:rsid w:val="00A049BC"/>
    <w:rsid w:val="00A04F77"/>
    <w:rsid w:val="00A05C2D"/>
    <w:rsid w:val="00A109C8"/>
    <w:rsid w:val="00A1326A"/>
    <w:rsid w:val="00A16881"/>
    <w:rsid w:val="00A20D17"/>
    <w:rsid w:val="00A3217F"/>
    <w:rsid w:val="00A34E48"/>
    <w:rsid w:val="00A35F4F"/>
    <w:rsid w:val="00A3665E"/>
    <w:rsid w:val="00A368F3"/>
    <w:rsid w:val="00A50A93"/>
    <w:rsid w:val="00A51957"/>
    <w:rsid w:val="00A51EA7"/>
    <w:rsid w:val="00A52582"/>
    <w:rsid w:val="00A55DF7"/>
    <w:rsid w:val="00A5643B"/>
    <w:rsid w:val="00A71DB4"/>
    <w:rsid w:val="00A726DD"/>
    <w:rsid w:val="00A73E16"/>
    <w:rsid w:val="00A834FF"/>
    <w:rsid w:val="00A8653C"/>
    <w:rsid w:val="00A877E6"/>
    <w:rsid w:val="00A91DA4"/>
    <w:rsid w:val="00A93D89"/>
    <w:rsid w:val="00A9533F"/>
    <w:rsid w:val="00A96707"/>
    <w:rsid w:val="00AA2577"/>
    <w:rsid w:val="00AA3A24"/>
    <w:rsid w:val="00AB03FB"/>
    <w:rsid w:val="00AB33E3"/>
    <w:rsid w:val="00AB36CD"/>
    <w:rsid w:val="00AB3A2C"/>
    <w:rsid w:val="00AB4F03"/>
    <w:rsid w:val="00AB666D"/>
    <w:rsid w:val="00AB7E33"/>
    <w:rsid w:val="00AC7B5C"/>
    <w:rsid w:val="00AD03AA"/>
    <w:rsid w:val="00AD7365"/>
    <w:rsid w:val="00AE03A7"/>
    <w:rsid w:val="00AE2F11"/>
    <w:rsid w:val="00AE6226"/>
    <w:rsid w:val="00AF130C"/>
    <w:rsid w:val="00AF3D02"/>
    <w:rsid w:val="00B070FF"/>
    <w:rsid w:val="00B16874"/>
    <w:rsid w:val="00B20189"/>
    <w:rsid w:val="00B215EE"/>
    <w:rsid w:val="00B25BB4"/>
    <w:rsid w:val="00B30A82"/>
    <w:rsid w:val="00B32E5C"/>
    <w:rsid w:val="00B34AC8"/>
    <w:rsid w:val="00B35238"/>
    <w:rsid w:val="00B375EF"/>
    <w:rsid w:val="00B40093"/>
    <w:rsid w:val="00B4103E"/>
    <w:rsid w:val="00B43750"/>
    <w:rsid w:val="00B45656"/>
    <w:rsid w:val="00B45762"/>
    <w:rsid w:val="00B46221"/>
    <w:rsid w:val="00B46791"/>
    <w:rsid w:val="00B50810"/>
    <w:rsid w:val="00B53FDA"/>
    <w:rsid w:val="00B54DCC"/>
    <w:rsid w:val="00B601CB"/>
    <w:rsid w:val="00B6327E"/>
    <w:rsid w:val="00B67040"/>
    <w:rsid w:val="00B71C2E"/>
    <w:rsid w:val="00B720CB"/>
    <w:rsid w:val="00B72B0D"/>
    <w:rsid w:val="00B72DD2"/>
    <w:rsid w:val="00B761F8"/>
    <w:rsid w:val="00B77532"/>
    <w:rsid w:val="00B831B2"/>
    <w:rsid w:val="00B842B6"/>
    <w:rsid w:val="00B85FDF"/>
    <w:rsid w:val="00B86252"/>
    <w:rsid w:val="00B86AA1"/>
    <w:rsid w:val="00B87CD1"/>
    <w:rsid w:val="00B87DF0"/>
    <w:rsid w:val="00B90A79"/>
    <w:rsid w:val="00B91853"/>
    <w:rsid w:val="00B955BA"/>
    <w:rsid w:val="00B9569E"/>
    <w:rsid w:val="00BA33E1"/>
    <w:rsid w:val="00BA50F4"/>
    <w:rsid w:val="00BB0399"/>
    <w:rsid w:val="00BB0406"/>
    <w:rsid w:val="00BB64AF"/>
    <w:rsid w:val="00BB7105"/>
    <w:rsid w:val="00BB7DF3"/>
    <w:rsid w:val="00BC0973"/>
    <w:rsid w:val="00BC14E0"/>
    <w:rsid w:val="00BC3912"/>
    <w:rsid w:val="00BD2FCD"/>
    <w:rsid w:val="00BD36E8"/>
    <w:rsid w:val="00BD6477"/>
    <w:rsid w:val="00BE2723"/>
    <w:rsid w:val="00BE343F"/>
    <w:rsid w:val="00BE3EC7"/>
    <w:rsid w:val="00BE43CA"/>
    <w:rsid w:val="00BE549E"/>
    <w:rsid w:val="00BE6214"/>
    <w:rsid w:val="00BE7A48"/>
    <w:rsid w:val="00BF0A40"/>
    <w:rsid w:val="00BF1A90"/>
    <w:rsid w:val="00BF2340"/>
    <w:rsid w:val="00BF2D09"/>
    <w:rsid w:val="00BF3C99"/>
    <w:rsid w:val="00BF4F4C"/>
    <w:rsid w:val="00C000C1"/>
    <w:rsid w:val="00C037C0"/>
    <w:rsid w:val="00C0540A"/>
    <w:rsid w:val="00C06DA4"/>
    <w:rsid w:val="00C22C44"/>
    <w:rsid w:val="00C24A52"/>
    <w:rsid w:val="00C307F7"/>
    <w:rsid w:val="00C329E1"/>
    <w:rsid w:val="00C32D60"/>
    <w:rsid w:val="00C34D08"/>
    <w:rsid w:val="00C34E40"/>
    <w:rsid w:val="00C45E56"/>
    <w:rsid w:val="00C46BEE"/>
    <w:rsid w:val="00C506D5"/>
    <w:rsid w:val="00C53500"/>
    <w:rsid w:val="00C53ED0"/>
    <w:rsid w:val="00C53FE1"/>
    <w:rsid w:val="00C553B2"/>
    <w:rsid w:val="00C61CC9"/>
    <w:rsid w:val="00C657F7"/>
    <w:rsid w:val="00C670B9"/>
    <w:rsid w:val="00C70FF5"/>
    <w:rsid w:val="00C74117"/>
    <w:rsid w:val="00C85385"/>
    <w:rsid w:val="00C854E8"/>
    <w:rsid w:val="00C859F8"/>
    <w:rsid w:val="00C860F8"/>
    <w:rsid w:val="00C8623D"/>
    <w:rsid w:val="00C87744"/>
    <w:rsid w:val="00C90179"/>
    <w:rsid w:val="00C90A1C"/>
    <w:rsid w:val="00C92FCF"/>
    <w:rsid w:val="00C93BFE"/>
    <w:rsid w:val="00C94204"/>
    <w:rsid w:val="00C950A2"/>
    <w:rsid w:val="00CA3659"/>
    <w:rsid w:val="00CA51FF"/>
    <w:rsid w:val="00CA5B04"/>
    <w:rsid w:val="00CA768C"/>
    <w:rsid w:val="00CB3D82"/>
    <w:rsid w:val="00CB550E"/>
    <w:rsid w:val="00CC1672"/>
    <w:rsid w:val="00CC3E33"/>
    <w:rsid w:val="00CC3F6F"/>
    <w:rsid w:val="00CD162A"/>
    <w:rsid w:val="00CD3078"/>
    <w:rsid w:val="00CD4B57"/>
    <w:rsid w:val="00CD632C"/>
    <w:rsid w:val="00CD70A9"/>
    <w:rsid w:val="00CD7780"/>
    <w:rsid w:val="00CE6C05"/>
    <w:rsid w:val="00CF2283"/>
    <w:rsid w:val="00CF4A4F"/>
    <w:rsid w:val="00CF6E5B"/>
    <w:rsid w:val="00CF7BAC"/>
    <w:rsid w:val="00D00242"/>
    <w:rsid w:val="00D00D2F"/>
    <w:rsid w:val="00D0671D"/>
    <w:rsid w:val="00D11669"/>
    <w:rsid w:val="00D13FBD"/>
    <w:rsid w:val="00D14076"/>
    <w:rsid w:val="00D14BEE"/>
    <w:rsid w:val="00D14DF5"/>
    <w:rsid w:val="00D1550B"/>
    <w:rsid w:val="00D156F4"/>
    <w:rsid w:val="00D15EDF"/>
    <w:rsid w:val="00D16DD5"/>
    <w:rsid w:val="00D20177"/>
    <w:rsid w:val="00D22E4E"/>
    <w:rsid w:val="00D23A48"/>
    <w:rsid w:val="00D27AA7"/>
    <w:rsid w:val="00D30F8B"/>
    <w:rsid w:val="00D32199"/>
    <w:rsid w:val="00D33EF3"/>
    <w:rsid w:val="00D34731"/>
    <w:rsid w:val="00D349A1"/>
    <w:rsid w:val="00D35929"/>
    <w:rsid w:val="00D37AC3"/>
    <w:rsid w:val="00D47DBD"/>
    <w:rsid w:val="00D50C42"/>
    <w:rsid w:val="00D517FA"/>
    <w:rsid w:val="00D62ABD"/>
    <w:rsid w:val="00D63427"/>
    <w:rsid w:val="00D64C08"/>
    <w:rsid w:val="00D71DE2"/>
    <w:rsid w:val="00D75986"/>
    <w:rsid w:val="00D75B84"/>
    <w:rsid w:val="00D80898"/>
    <w:rsid w:val="00D81E3F"/>
    <w:rsid w:val="00D84B48"/>
    <w:rsid w:val="00D859E8"/>
    <w:rsid w:val="00D879DF"/>
    <w:rsid w:val="00D90D94"/>
    <w:rsid w:val="00D91AA3"/>
    <w:rsid w:val="00D93FF0"/>
    <w:rsid w:val="00D95859"/>
    <w:rsid w:val="00DA0345"/>
    <w:rsid w:val="00DA1E05"/>
    <w:rsid w:val="00DA292C"/>
    <w:rsid w:val="00DA3730"/>
    <w:rsid w:val="00DA65FB"/>
    <w:rsid w:val="00DA6E16"/>
    <w:rsid w:val="00DA6E3D"/>
    <w:rsid w:val="00DB38BC"/>
    <w:rsid w:val="00DB57E8"/>
    <w:rsid w:val="00DB75D7"/>
    <w:rsid w:val="00DB770B"/>
    <w:rsid w:val="00DC64D8"/>
    <w:rsid w:val="00DC6CF7"/>
    <w:rsid w:val="00DD0522"/>
    <w:rsid w:val="00DD1B8D"/>
    <w:rsid w:val="00DD4AF8"/>
    <w:rsid w:val="00DD5502"/>
    <w:rsid w:val="00DD6D91"/>
    <w:rsid w:val="00DE3060"/>
    <w:rsid w:val="00DE35C5"/>
    <w:rsid w:val="00DF0789"/>
    <w:rsid w:val="00DF078E"/>
    <w:rsid w:val="00DF4D59"/>
    <w:rsid w:val="00DF66BA"/>
    <w:rsid w:val="00DF742B"/>
    <w:rsid w:val="00E00143"/>
    <w:rsid w:val="00E002FF"/>
    <w:rsid w:val="00E038A4"/>
    <w:rsid w:val="00E1119E"/>
    <w:rsid w:val="00E13063"/>
    <w:rsid w:val="00E15988"/>
    <w:rsid w:val="00E1601A"/>
    <w:rsid w:val="00E1717E"/>
    <w:rsid w:val="00E23DED"/>
    <w:rsid w:val="00E259CE"/>
    <w:rsid w:val="00E32995"/>
    <w:rsid w:val="00E32FA6"/>
    <w:rsid w:val="00E37985"/>
    <w:rsid w:val="00E43BA7"/>
    <w:rsid w:val="00E51805"/>
    <w:rsid w:val="00E51C9B"/>
    <w:rsid w:val="00E52D5A"/>
    <w:rsid w:val="00E54DD0"/>
    <w:rsid w:val="00E561A2"/>
    <w:rsid w:val="00E56475"/>
    <w:rsid w:val="00E5695F"/>
    <w:rsid w:val="00E5794F"/>
    <w:rsid w:val="00E62714"/>
    <w:rsid w:val="00E63CC0"/>
    <w:rsid w:val="00E66745"/>
    <w:rsid w:val="00E66B1A"/>
    <w:rsid w:val="00E72349"/>
    <w:rsid w:val="00E74BA3"/>
    <w:rsid w:val="00E74BF6"/>
    <w:rsid w:val="00E757A2"/>
    <w:rsid w:val="00E7656E"/>
    <w:rsid w:val="00E77A16"/>
    <w:rsid w:val="00E81DC6"/>
    <w:rsid w:val="00E83531"/>
    <w:rsid w:val="00E853FC"/>
    <w:rsid w:val="00E9111E"/>
    <w:rsid w:val="00E922B9"/>
    <w:rsid w:val="00E9253B"/>
    <w:rsid w:val="00E92585"/>
    <w:rsid w:val="00E92F09"/>
    <w:rsid w:val="00EB06B6"/>
    <w:rsid w:val="00EB14C9"/>
    <w:rsid w:val="00EB72F0"/>
    <w:rsid w:val="00EC100A"/>
    <w:rsid w:val="00EC13C9"/>
    <w:rsid w:val="00EC2B82"/>
    <w:rsid w:val="00EC434B"/>
    <w:rsid w:val="00EC6B79"/>
    <w:rsid w:val="00EE10EF"/>
    <w:rsid w:val="00EE40E3"/>
    <w:rsid w:val="00EE4192"/>
    <w:rsid w:val="00EF298C"/>
    <w:rsid w:val="00EF4645"/>
    <w:rsid w:val="00EF7E09"/>
    <w:rsid w:val="00F00DC7"/>
    <w:rsid w:val="00F01C29"/>
    <w:rsid w:val="00F03D17"/>
    <w:rsid w:val="00F04796"/>
    <w:rsid w:val="00F07BF4"/>
    <w:rsid w:val="00F1393E"/>
    <w:rsid w:val="00F154DC"/>
    <w:rsid w:val="00F15589"/>
    <w:rsid w:val="00F16564"/>
    <w:rsid w:val="00F17061"/>
    <w:rsid w:val="00F20258"/>
    <w:rsid w:val="00F24E17"/>
    <w:rsid w:val="00F25BFD"/>
    <w:rsid w:val="00F31EEE"/>
    <w:rsid w:val="00F4345A"/>
    <w:rsid w:val="00F450F4"/>
    <w:rsid w:val="00F4544B"/>
    <w:rsid w:val="00F475CC"/>
    <w:rsid w:val="00F51EEA"/>
    <w:rsid w:val="00F52E5D"/>
    <w:rsid w:val="00F547EB"/>
    <w:rsid w:val="00F66672"/>
    <w:rsid w:val="00F678DA"/>
    <w:rsid w:val="00F71B27"/>
    <w:rsid w:val="00F76464"/>
    <w:rsid w:val="00F82304"/>
    <w:rsid w:val="00F82EFA"/>
    <w:rsid w:val="00F8321A"/>
    <w:rsid w:val="00F84E9C"/>
    <w:rsid w:val="00F8715B"/>
    <w:rsid w:val="00F94580"/>
    <w:rsid w:val="00F94FCE"/>
    <w:rsid w:val="00F95354"/>
    <w:rsid w:val="00FA31A3"/>
    <w:rsid w:val="00FA3A5E"/>
    <w:rsid w:val="00FA439B"/>
    <w:rsid w:val="00FA4FFB"/>
    <w:rsid w:val="00FB28E9"/>
    <w:rsid w:val="00FB37F6"/>
    <w:rsid w:val="00FB3E0F"/>
    <w:rsid w:val="00FB4E62"/>
    <w:rsid w:val="00FB6D6B"/>
    <w:rsid w:val="00FB7403"/>
    <w:rsid w:val="00FC0859"/>
    <w:rsid w:val="00FC16ED"/>
    <w:rsid w:val="00FC2011"/>
    <w:rsid w:val="00FC3F3F"/>
    <w:rsid w:val="00FC50DF"/>
    <w:rsid w:val="00FC5FAF"/>
    <w:rsid w:val="00FD7B00"/>
    <w:rsid w:val="00FE10B5"/>
    <w:rsid w:val="00FE1E32"/>
    <w:rsid w:val="00FE2186"/>
    <w:rsid w:val="00FE5E2E"/>
    <w:rsid w:val="00FE79C6"/>
    <w:rsid w:val="00FF2421"/>
    <w:rsid w:val="00FF3A98"/>
    <w:rsid w:val="00FF528E"/>
    <w:rsid w:val="00FF5928"/>
    <w:rsid w:val="00FF79C2"/>
    <w:rsid w:val="00FF7CCF"/>
    <w:rsid w:val="02BE8BD3"/>
    <w:rsid w:val="036CF90A"/>
    <w:rsid w:val="0422A185"/>
    <w:rsid w:val="062A21A8"/>
    <w:rsid w:val="0650F02C"/>
    <w:rsid w:val="0827AE95"/>
    <w:rsid w:val="09254E87"/>
    <w:rsid w:val="0ADF2CCB"/>
    <w:rsid w:val="0CA12464"/>
    <w:rsid w:val="0D5E7BCE"/>
    <w:rsid w:val="11E05B60"/>
    <w:rsid w:val="12B97965"/>
    <w:rsid w:val="13A97D2E"/>
    <w:rsid w:val="157D070C"/>
    <w:rsid w:val="18567A89"/>
    <w:rsid w:val="1C1DCF33"/>
    <w:rsid w:val="1C580693"/>
    <w:rsid w:val="1DB77802"/>
    <w:rsid w:val="1E849A1E"/>
    <w:rsid w:val="21A1463D"/>
    <w:rsid w:val="233DF1B9"/>
    <w:rsid w:val="2938C370"/>
    <w:rsid w:val="2FE99B99"/>
    <w:rsid w:val="321DD6BC"/>
    <w:rsid w:val="33D6624E"/>
    <w:rsid w:val="3E146E02"/>
    <w:rsid w:val="46CC8CAA"/>
    <w:rsid w:val="480273FE"/>
    <w:rsid w:val="49015E17"/>
    <w:rsid w:val="4E4A1E98"/>
    <w:rsid w:val="4F1CF479"/>
    <w:rsid w:val="50561FE6"/>
    <w:rsid w:val="5137B0B1"/>
    <w:rsid w:val="5C407583"/>
    <w:rsid w:val="61A75D7C"/>
    <w:rsid w:val="6B4761FD"/>
    <w:rsid w:val="73A6FEFB"/>
    <w:rsid w:val="79C9B1F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docId w15:val="{798EFA6C-091E-4725-8372-069D8E06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D6"/>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D93FF0"/>
    <w:pPr>
      <w:keepNext/>
      <w:keepLines/>
      <w:spacing w:before="40"/>
      <w:outlineLvl w:val="2"/>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FB6D6B"/>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link w:val="SinespaciadoCar"/>
    <w:uiPriority w:val="1"/>
    <w:qFormat/>
    <w:rsid w:val="00FB6D6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FB6D6B"/>
    <w:rPr>
      <w:rFonts w:ascii="Calibri" w:eastAsia="Calibri" w:hAnsi="Calibri" w:cs="Times New Roman"/>
      <w:lang w:val="es-ES"/>
    </w:rPr>
  </w:style>
  <w:style w:type="character" w:customStyle="1" w:styleId="Ttulo6Car">
    <w:name w:val="Título 6 Car"/>
    <w:basedOn w:val="Fuentedeprrafopredeter"/>
    <w:link w:val="Ttulo6"/>
    <w:rsid w:val="00FB6D6B"/>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FB6D6B"/>
    <w:rPr>
      <w:rFonts w:ascii="Arial" w:eastAsia="Times New Roman" w:hAnsi="Arial" w:cs="Times New Roman"/>
      <w:lang w:val="es-ES" w:eastAsia="es-ES"/>
    </w:rPr>
  </w:style>
  <w:style w:type="paragraph" w:styleId="Textoindependiente2">
    <w:name w:val="Body Text 2"/>
    <w:basedOn w:val="Normal"/>
    <w:link w:val="Textoindependiente2C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FB6D6B"/>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FB6D6B"/>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Prrafodelista">
    <w:name w:val="List Paragraph"/>
    <w:aliases w:val="Nivel 1,Párrafo de lista1,Titulo 7,Párrafo de lista11,Bullets,titulo 3,List Paragraph,Ha"/>
    <w:basedOn w:val="Normal"/>
    <w:link w:val="PrrafodelistaCar"/>
    <w:uiPriority w:val="34"/>
    <w:qFormat/>
    <w:rsid w:val="00FB6D6B"/>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FB6D6B"/>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FB6D6B"/>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FB6D6B"/>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FB6D6B"/>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FB6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FB6D6B"/>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FB6D6B"/>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FB6D6B"/>
    <w:rPr>
      <w:sz w:val="16"/>
      <w:szCs w:val="16"/>
    </w:rPr>
  </w:style>
  <w:style w:type="paragraph" w:styleId="Textocomentario">
    <w:name w:val="annotation text"/>
    <w:basedOn w:val="Normal"/>
    <w:link w:val="TextocomentarioCar"/>
    <w:uiPriority w:val="99"/>
    <w:unhideWhenUsed/>
    <w:rsid w:val="00FB6D6B"/>
    <w:rPr>
      <w:sz w:val="20"/>
      <w:szCs w:val="20"/>
    </w:rPr>
  </w:style>
  <w:style w:type="character" w:customStyle="1" w:styleId="TextocomentarioCar">
    <w:name w:val="Texto comentario Car"/>
    <w:basedOn w:val="Fuentedeprrafopredeter"/>
    <w:link w:val="Textocomentario"/>
    <w:uiPriority w:val="99"/>
    <w:rsid w:val="00FB6D6B"/>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B6D6B"/>
    <w:rPr>
      <w:b/>
      <w:bCs/>
    </w:rPr>
  </w:style>
  <w:style w:type="character" w:customStyle="1" w:styleId="AsuntodelcomentarioCar">
    <w:name w:val="Asunto del comentario Car"/>
    <w:basedOn w:val="TextocomentarioCar"/>
    <w:link w:val="Asuntodelcomentario"/>
    <w:uiPriority w:val="99"/>
    <w:semiHidden/>
    <w:rsid w:val="00FB6D6B"/>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Sangradetextonormal">
    <w:name w:val="Body Text Indent"/>
    <w:basedOn w:val="Normal"/>
    <w:link w:val="SangradetextonormalCar"/>
    <w:uiPriority w:val="99"/>
    <w:semiHidden/>
    <w:unhideWhenUsed/>
    <w:rsid w:val="00FB6D6B"/>
    <w:pPr>
      <w:spacing w:after="120"/>
      <w:ind w:left="283"/>
    </w:pPr>
  </w:style>
  <w:style w:type="character" w:customStyle="1" w:styleId="SangradetextonormalCar">
    <w:name w:val="Sangría de texto normal Car"/>
    <w:basedOn w:val="Fuentedeprrafopredeter"/>
    <w:link w:val="Sangradetextonormal"/>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FB6D6B"/>
    <w:rPr>
      <w:rFonts w:ascii="FolioBT-Bold" w:hAnsi="FolioBT-Bold" w:hint="default"/>
      <w:b/>
      <w:bCs/>
      <w:i w:val="0"/>
      <w:iCs w:val="0"/>
      <w:color w:val="58595B"/>
      <w:sz w:val="20"/>
      <w:szCs w:val="20"/>
    </w:rPr>
  </w:style>
  <w:style w:type="character" w:customStyle="1" w:styleId="fontstyle21">
    <w:name w:val="fontstyle21"/>
    <w:basedOn w:val="Fuentedeprrafopredeter"/>
    <w:rsid w:val="00FB6D6B"/>
    <w:rPr>
      <w:rFonts w:ascii="FolioBT-Medium" w:hAnsi="FolioBT-Medium" w:hint="default"/>
      <w:b w:val="0"/>
      <w:bCs w:val="0"/>
      <w:i w:val="0"/>
      <w:iCs w:val="0"/>
      <w:color w:val="000000"/>
      <w:sz w:val="16"/>
      <w:szCs w:val="16"/>
    </w:rPr>
  </w:style>
  <w:style w:type="character" w:styleId="Textoennegrita">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Fuentedeprrafopredeter"/>
    <w:rsid w:val="00294AF9"/>
  </w:style>
  <w:style w:type="character" w:styleId="nfasis">
    <w:name w:val="Emphasis"/>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Fuentedeprrafopredeter"/>
    <w:rsid w:val="00C0540A"/>
  </w:style>
  <w:style w:type="character" w:customStyle="1" w:styleId="eop">
    <w:name w:val="eop"/>
    <w:basedOn w:val="Fuentedeprrafopredeter"/>
    <w:rsid w:val="00C0540A"/>
  </w:style>
  <w:style w:type="character" w:styleId="Mencinsinresolver">
    <w:name w:val="Unresolved Mention"/>
    <w:basedOn w:val="Fuentedeprrafopredeter"/>
    <w:uiPriority w:val="99"/>
    <w:semiHidden/>
    <w:unhideWhenUsed/>
    <w:rsid w:val="00613BFF"/>
    <w:rPr>
      <w:color w:val="605E5C"/>
      <w:shd w:val="clear" w:color="auto" w:fill="E1DFDD"/>
    </w:rPr>
  </w:style>
  <w:style w:type="paragraph" w:styleId="Revisin">
    <w:name w:val="Revision"/>
    <w:hidden/>
    <w:uiPriority w:val="99"/>
    <w:semiHidden/>
    <w:rsid w:val="0049428F"/>
    <w:pPr>
      <w:spacing w:after="0" w:line="240" w:lineRule="auto"/>
    </w:pPr>
    <w:rPr>
      <w:rFonts w:ascii="Times New Roman" w:eastAsia="Times New Roman" w:hAnsi="Times New Roman" w:cs="Times New Roman"/>
      <w:kern w:val="28"/>
      <w:sz w:val="24"/>
      <w:szCs w:val="24"/>
      <w:lang w:val="es-ES" w:eastAsia="es-CO"/>
    </w:rPr>
  </w:style>
  <w:style w:type="character" w:customStyle="1" w:styleId="Ttulo3Car">
    <w:name w:val="Título 3 Car"/>
    <w:basedOn w:val="Fuentedeprrafopredeter"/>
    <w:link w:val="Ttulo3"/>
    <w:uiPriority w:val="9"/>
    <w:semiHidden/>
    <w:rsid w:val="00D93FF0"/>
    <w:rPr>
      <w:rFonts w:asciiTheme="majorHAnsi" w:eastAsiaTheme="majorEastAsia" w:hAnsiTheme="majorHAnsi" w:cstheme="majorBidi"/>
      <w:color w:val="1F3763" w:themeColor="accent1" w:themeShade="7F"/>
      <w:kern w:val="28"/>
      <w:sz w:val="24"/>
      <w:szCs w:val="24"/>
      <w:lang w:val="es-ES" w:eastAsia="es-CO"/>
    </w:rPr>
  </w:style>
  <w:style w:type="character" w:customStyle="1" w:styleId="baj">
    <w:name w:val="b_aj"/>
    <w:basedOn w:val="Fuentedeprrafopredeter"/>
    <w:rsid w:val="00EC100A"/>
  </w:style>
  <w:style w:type="paragraph" w:customStyle="1" w:styleId="margenizq1punto0">
    <w:name w:val="margen_izq_1punto0"/>
    <w:basedOn w:val="Normal"/>
    <w:rsid w:val="00EC100A"/>
    <w:pPr>
      <w:widowControl/>
      <w:overflowPunct/>
      <w:adjustRightInd/>
      <w:spacing w:before="100" w:beforeAutospacing="1" w:after="100" w:afterAutospacing="1"/>
    </w:pPr>
    <w:rPr>
      <w:kern w:val="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066">
      <w:bodyDiv w:val="1"/>
      <w:marLeft w:val="0"/>
      <w:marRight w:val="0"/>
      <w:marTop w:val="0"/>
      <w:marBottom w:val="0"/>
      <w:divBdr>
        <w:top w:val="none" w:sz="0" w:space="0" w:color="auto"/>
        <w:left w:val="none" w:sz="0" w:space="0" w:color="auto"/>
        <w:bottom w:val="none" w:sz="0" w:space="0" w:color="auto"/>
        <w:right w:val="none" w:sz="0" w:space="0" w:color="auto"/>
      </w:divBdr>
    </w:div>
    <w:div w:id="39287497">
      <w:bodyDiv w:val="1"/>
      <w:marLeft w:val="0"/>
      <w:marRight w:val="0"/>
      <w:marTop w:val="0"/>
      <w:marBottom w:val="0"/>
      <w:divBdr>
        <w:top w:val="none" w:sz="0" w:space="0" w:color="auto"/>
        <w:left w:val="none" w:sz="0" w:space="0" w:color="auto"/>
        <w:bottom w:val="none" w:sz="0" w:space="0" w:color="auto"/>
        <w:right w:val="none" w:sz="0" w:space="0" w:color="auto"/>
      </w:divBdr>
    </w:div>
    <w:div w:id="48044571">
      <w:bodyDiv w:val="1"/>
      <w:marLeft w:val="0"/>
      <w:marRight w:val="0"/>
      <w:marTop w:val="0"/>
      <w:marBottom w:val="0"/>
      <w:divBdr>
        <w:top w:val="none" w:sz="0" w:space="0" w:color="auto"/>
        <w:left w:val="none" w:sz="0" w:space="0" w:color="auto"/>
        <w:bottom w:val="none" w:sz="0" w:space="0" w:color="auto"/>
        <w:right w:val="none" w:sz="0" w:space="0" w:color="auto"/>
      </w:divBdr>
    </w:div>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150144036">
      <w:bodyDiv w:val="1"/>
      <w:marLeft w:val="0"/>
      <w:marRight w:val="0"/>
      <w:marTop w:val="0"/>
      <w:marBottom w:val="0"/>
      <w:divBdr>
        <w:top w:val="none" w:sz="0" w:space="0" w:color="auto"/>
        <w:left w:val="none" w:sz="0" w:space="0" w:color="auto"/>
        <w:bottom w:val="none" w:sz="0" w:space="0" w:color="auto"/>
        <w:right w:val="none" w:sz="0" w:space="0" w:color="auto"/>
      </w:divBdr>
    </w:div>
    <w:div w:id="283389084">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463742060">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057629306">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200174919">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822084812">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48447124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531460814">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46668714">
      <w:bodyDiv w:val="1"/>
      <w:marLeft w:val="0"/>
      <w:marRight w:val="0"/>
      <w:marTop w:val="0"/>
      <w:marBottom w:val="0"/>
      <w:divBdr>
        <w:top w:val="none" w:sz="0" w:space="0" w:color="auto"/>
        <w:left w:val="none" w:sz="0" w:space="0" w:color="auto"/>
        <w:bottom w:val="none" w:sz="0" w:space="0" w:color="auto"/>
        <w:right w:val="none" w:sz="0" w:space="0" w:color="auto"/>
      </w:divBdr>
    </w:div>
    <w:div w:id="650863051">
      <w:bodyDiv w:val="1"/>
      <w:marLeft w:val="0"/>
      <w:marRight w:val="0"/>
      <w:marTop w:val="0"/>
      <w:marBottom w:val="0"/>
      <w:divBdr>
        <w:top w:val="none" w:sz="0" w:space="0" w:color="auto"/>
        <w:left w:val="none" w:sz="0" w:space="0" w:color="auto"/>
        <w:bottom w:val="none" w:sz="0" w:space="0" w:color="auto"/>
        <w:right w:val="none" w:sz="0" w:space="0" w:color="auto"/>
      </w:divBdr>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1554436">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65754858">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886455943">
      <w:bodyDiv w:val="1"/>
      <w:marLeft w:val="0"/>
      <w:marRight w:val="0"/>
      <w:marTop w:val="0"/>
      <w:marBottom w:val="0"/>
      <w:divBdr>
        <w:top w:val="none" w:sz="0" w:space="0" w:color="auto"/>
        <w:left w:val="none" w:sz="0" w:space="0" w:color="auto"/>
        <w:bottom w:val="none" w:sz="0" w:space="0" w:color="auto"/>
        <w:right w:val="none" w:sz="0" w:space="0" w:color="auto"/>
      </w:divBdr>
      <w:divsChild>
        <w:div w:id="1090353671">
          <w:marLeft w:val="0"/>
          <w:marRight w:val="0"/>
          <w:marTop w:val="0"/>
          <w:marBottom w:val="0"/>
          <w:divBdr>
            <w:top w:val="none" w:sz="0" w:space="0" w:color="auto"/>
            <w:left w:val="none" w:sz="0" w:space="0" w:color="auto"/>
            <w:bottom w:val="none" w:sz="0" w:space="0" w:color="auto"/>
            <w:right w:val="none" w:sz="0" w:space="0" w:color="auto"/>
          </w:divBdr>
        </w:div>
        <w:div w:id="1934508912">
          <w:marLeft w:val="0"/>
          <w:marRight w:val="0"/>
          <w:marTop w:val="0"/>
          <w:marBottom w:val="0"/>
          <w:divBdr>
            <w:top w:val="single" w:sz="6" w:space="3" w:color="808080"/>
            <w:left w:val="single" w:sz="6" w:space="15" w:color="808080"/>
            <w:bottom w:val="single" w:sz="6" w:space="8" w:color="808080"/>
            <w:right w:val="single" w:sz="6" w:space="15" w:color="808080"/>
          </w:divBdr>
          <w:divsChild>
            <w:div w:id="2611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806">
      <w:bodyDiv w:val="1"/>
      <w:marLeft w:val="0"/>
      <w:marRight w:val="0"/>
      <w:marTop w:val="0"/>
      <w:marBottom w:val="0"/>
      <w:divBdr>
        <w:top w:val="none" w:sz="0" w:space="0" w:color="auto"/>
        <w:left w:val="none" w:sz="0" w:space="0" w:color="auto"/>
        <w:bottom w:val="none" w:sz="0" w:space="0" w:color="auto"/>
        <w:right w:val="none" w:sz="0" w:space="0" w:color="auto"/>
      </w:divBdr>
    </w:div>
    <w:div w:id="907181418">
      <w:bodyDiv w:val="1"/>
      <w:marLeft w:val="0"/>
      <w:marRight w:val="0"/>
      <w:marTop w:val="0"/>
      <w:marBottom w:val="0"/>
      <w:divBdr>
        <w:top w:val="none" w:sz="0" w:space="0" w:color="auto"/>
        <w:left w:val="none" w:sz="0" w:space="0" w:color="auto"/>
        <w:bottom w:val="none" w:sz="0" w:space="0" w:color="auto"/>
        <w:right w:val="none" w:sz="0" w:space="0" w:color="auto"/>
      </w:divBdr>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115170806">
      <w:bodyDiv w:val="1"/>
      <w:marLeft w:val="0"/>
      <w:marRight w:val="0"/>
      <w:marTop w:val="0"/>
      <w:marBottom w:val="0"/>
      <w:divBdr>
        <w:top w:val="none" w:sz="0" w:space="0" w:color="auto"/>
        <w:left w:val="none" w:sz="0" w:space="0" w:color="auto"/>
        <w:bottom w:val="none" w:sz="0" w:space="0" w:color="auto"/>
        <w:right w:val="none" w:sz="0" w:space="0" w:color="auto"/>
      </w:divBdr>
      <w:divsChild>
        <w:div w:id="1263564383">
          <w:marLeft w:val="0"/>
          <w:marRight w:val="0"/>
          <w:marTop w:val="0"/>
          <w:marBottom w:val="0"/>
          <w:divBdr>
            <w:top w:val="none" w:sz="0" w:space="0" w:color="auto"/>
            <w:left w:val="none" w:sz="0" w:space="0" w:color="auto"/>
            <w:bottom w:val="none" w:sz="0" w:space="0" w:color="auto"/>
            <w:right w:val="none" w:sz="0" w:space="0" w:color="auto"/>
          </w:divBdr>
        </w:div>
        <w:div w:id="950354550">
          <w:marLeft w:val="0"/>
          <w:marRight w:val="0"/>
          <w:marTop w:val="0"/>
          <w:marBottom w:val="0"/>
          <w:divBdr>
            <w:top w:val="none" w:sz="0" w:space="0" w:color="auto"/>
            <w:left w:val="none" w:sz="0" w:space="0" w:color="auto"/>
            <w:bottom w:val="none" w:sz="0" w:space="0" w:color="auto"/>
            <w:right w:val="none" w:sz="0" w:space="0" w:color="auto"/>
          </w:divBdr>
        </w:div>
      </w:divsChild>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1618976">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525941089">
      <w:bodyDiv w:val="1"/>
      <w:marLeft w:val="0"/>
      <w:marRight w:val="0"/>
      <w:marTop w:val="0"/>
      <w:marBottom w:val="0"/>
      <w:divBdr>
        <w:top w:val="none" w:sz="0" w:space="0" w:color="auto"/>
        <w:left w:val="none" w:sz="0" w:space="0" w:color="auto"/>
        <w:bottom w:val="none" w:sz="0" w:space="0" w:color="auto"/>
        <w:right w:val="none" w:sz="0" w:space="0" w:color="auto"/>
      </w:divBdr>
    </w:div>
    <w:div w:id="1566263557">
      <w:bodyDiv w:val="1"/>
      <w:marLeft w:val="0"/>
      <w:marRight w:val="0"/>
      <w:marTop w:val="0"/>
      <w:marBottom w:val="0"/>
      <w:divBdr>
        <w:top w:val="none" w:sz="0" w:space="0" w:color="auto"/>
        <w:left w:val="none" w:sz="0" w:space="0" w:color="auto"/>
        <w:bottom w:val="none" w:sz="0" w:space="0" w:color="auto"/>
        <w:right w:val="none" w:sz="0" w:space="0" w:color="auto"/>
      </w:divBdr>
      <w:divsChild>
        <w:div w:id="1671564861">
          <w:marLeft w:val="0"/>
          <w:marRight w:val="0"/>
          <w:marTop w:val="0"/>
          <w:marBottom w:val="0"/>
          <w:divBdr>
            <w:top w:val="none" w:sz="0" w:space="0" w:color="auto"/>
            <w:left w:val="none" w:sz="0" w:space="0" w:color="auto"/>
            <w:bottom w:val="none" w:sz="0" w:space="0" w:color="auto"/>
            <w:right w:val="none" w:sz="0" w:space="0" w:color="auto"/>
          </w:divBdr>
        </w:div>
        <w:div w:id="1066613016">
          <w:marLeft w:val="0"/>
          <w:marRight w:val="0"/>
          <w:marTop w:val="0"/>
          <w:marBottom w:val="0"/>
          <w:divBdr>
            <w:top w:val="none" w:sz="0" w:space="0" w:color="auto"/>
            <w:left w:val="none" w:sz="0" w:space="0" w:color="auto"/>
            <w:bottom w:val="none" w:sz="0" w:space="0" w:color="auto"/>
            <w:right w:val="none" w:sz="0" w:space="0" w:color="auto"/>
          </w:divBdr>
        </w:div>
      </w:divsChild>
    </w:div>
    <w:div w:id="1595169817">
      <w:bodyDiv w:val="1"/>
      <w:marLeft w:val="0"/>
      <w:marRight w:val="0"/>
      <w:marTop w:val="0"/>
      <w:marBottom w:val="0"/>
      <w:divBdr>
        <w:top w:val="none" w:sz="0" w:space="0" w:color="auto"/>
        <w:left w:val="none" w:sz="0" w:space="0" w:color="auto"/>
        <w:bottom w:val="none" w:sz="0" w:space="0" w:color="auto"/>
        <w:right w:val="none" w:sz="0" w:space="0" w:color="auto"/>
      </w:divBdr>
    </w:div>
    <w:div w:id="1607038288">
      <w:bodyDiv w:val="1"/>
      <w:marLeft w:val="0"/>
      <w:marRight w:val="0"/>
      <w:marTop w:val="0"/>
      <w:marBottom w:val="0"/>
      <w:divBdr>
        <w:top w:val="none" w:sz="0" w:space="0" w:color="auto"/>
        <w:left w:val="none" w:sz="0" w:space="0" w:color="auto"/>
        <w:bottom w:val="none" w:sz="0" w:space="0" w:color="auto"/>
        <w:right w:val="none" w:sz="0" w:space="0" w:color="auto"/>
      </w:divBdr>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3703454">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760952445">
      <w:bodyDiv w:val="1"/>
      <w:marLeft w:val="0"/>
      <w:marRight w:val="0"/>
      <w:marTop w:val="0"/>
      <w:marBottom w:val="0"/>
      <w:divBdr>
        <w:top w:val="none" w:sz="0" w:space="0" w:color="auto"/>
        <w:left w:val="none" w:sz="0" w:space="0" w:color="auto"/>
        <w:bottom w:val="none" w:sz="0" w:space="0" w:color="auto"/>
        <w:right w:val="none" w:sz="0" w:space="0" w:color="auto"/>
      </w:divBdr>
    </w:div>
    <w:div w:id="1811241091">
      <w:bodyDiv w:val="1"/>
      <w:marLeft w:val="0"/>
      <w:marRight w:val="0"/>
      <w:marTop w:val="0"/>
      <w:marBottom w:val="0"/>
      <w:divBdr>
        <w:top w:val="none" w:sz="0" w:space="0" w:color="auto"/>
        <w:left w:val="none" w:sz="0" w:space="0" w:color="auto"/>
        <w:bottom w:val="none" w:sz="0" w:space="0" w:color="auto"/>
        <w:right w:val="none" w:sz="0" w:space="0" w:color="auto"/>
      </w:divBdr>
    </w:div>
    <w:div w:id="1830905165">
      <w:bodyDiv w:val="1"/>
      <w:marLeft w:val="0"/>
      <w:marRight w:val="0"/>
      <w:marTop w:val="0"/>
      <w:marBottom w:val="0"/>
      <w:divBdr>
        <w:top w:val="none" w:sz="0" w:space="0" w:color="auto"/>
        <w:left w:val="none" w:sz="0" w:space="0" w:color="auto"/>
        <w:bottom w:val="none" w:sz="0" w:space="0" w:color="auto"/>
        <w:right w:val="none" w:sz="0" w:space="0" w:color="auto"/>
      </w:divBdr>
    </w:div>
    <w:div w:id="1834638828">
      <w:bodyDiv w:val="1"/>
      <w:marLeft w:val="0"/>
      <w:marRight w:val="0"/>
      <w:marTop w:val="0"/>
      <w:marBottom w:val="0"/>
      <w:divBdr>
        <w:top w:val="none" w:sz="0" w:space="0" w:color="auto"/>
        <w:left w:val="none" w:sz="0" w:space="0" w:color="auto"/>
        <w:bottom w:val="none" w:sz="0" w:space="0" w:color="auto"/>
        <w:right w:val="none" w:sz="0" w:space="0" w:color="auto"/>
      </w:divBdr>
      <w:divsChild>
        <w:div w:id="540242921">
          <w:marLeft w:val="0"/>
          <w:marRight w:val="0"/>
          <w:marTop w:val="0"/>
          <w:marBottom w:val="0"/>
          <w:divBdr>
            <w:top w:val="none" w:sz="0" w:space="0" w:color="auto"/>
            <w:left w:val="none" w:sz="0" w:space="0" w:color="auto"/>
            <w:bottom w:val="none" w:sz="0" w:space="0" w:color="auto"/>
            <w:right w:val="none" w:sz="0" w:space="0" w:color="auto"/>
          </w:divBdr>
        </w:div>
        <w:div w:id="1460881192">
          <w:marLeft w:val="0"/>
          <w:marRight w:val="0"/>
          <w:marTop w:val="0"/>
          <w:marBottom w:val="0"/>
          <w:divBdr>
            <w:top w:val="none" w:sz="0" w:space="0" w:color="auto"/>
            <w:left w:val="none" w:sz="0" w:space="0" w:color="auto"/>
            <w:bottom w:val="none" w:sz="0" w:space="0" w:color="auto"/>
            <w:right w:val="none" w:sz="0" w:space="0" w:color="auto"/>
          </w:divBdr>
        </w:div>
        <w:div w:id="1922325886">
          <w:marLeft w:val="0"/>
          <w:marRight w:val="0"/>
          <w:marTop w:val="0"/>
          <w:marBottom w:val="0"/>
          <w:divBdr>
            <w:top w:val="none" w:sz="0" w:space="0" w:color="auto"/>
            <w:left w:val="none" w:sz="0" w:space="0" w:color="auto"/>
            <w:bottom w:val="none" w:sz="0" w:space="0" w:color="auto"/>
            <w:right w:val="none" w:sz="0" w:space="0" w:color="auto"/>
          </w:divBdr>
        </w:div>
        <w:div w:id="1059862804">
          <w:marLeft w:val="0"/>
          <w:marRight w:val="0"/>
          <w:marTop w:val="0"/>
          <w:marBottom w:val="0"/>
          <w:divBdr>
            <w:top w:val="none" w:sz="0" w:space="0" w:color="auto"/>
            <w:left w:val="none" w:sz="0" w:space="0" w:color="auto"/>
            <w:bottom w:val="none" w:sz="0" w:space="0" w:color="auto"/>
            <w:right w:val="none" w:sz="0" w:space="0" w:color="auto"/>
          </w:divBdr>
        </w:div>
        <w:div w:id="1592086753">
          <w:marLeft w:val="0"/>
          <w:marRight w:val="0"/>
          <w:marTop w:val="0"/>
          <w:marBottom w:val="0"/>
          <w:divBdr>
            <w:top w:val="none" w:sz="0" w:space="0" w:color="auto"/>
            <w:left w:val="none" w:sz="0" w:space="0" w:color="auto"/>
            <w:bottom w:val="none" w:sz="0" w:space="0" w:color="auto"/>
            <w:right w:val="none" w:sz="0" w:space="0" w:color="auto"/>
          </w:divBdr>
        </w:div>
      </w:divsChild>
    </w:div>
    <w:div w:id="1835102912">
      <w:bodyDiv w:val="1"/>
      <w:marLeft w:val="0"/>
      <w:marRight w:val="0"/>
      <w:marTop w:val="0"/>
      <w:marBottom w:val="0"/>
      <w:divBdr>
        <w:top w:val="none" w:sz="0" w:space="0" w:color="auto"/>
        <w:left w:val="none" w:sz="0" w:space="0" w:color="auto"/>
        <w:bottom w:val="none" w:sz="0" w:space="0" w:color="auto"/>
        <w:right w:val="none" w:sz="0" w:space="0" w:color="auto"/>
      </w:divBdr>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1987974634">
      <w:bodyDiv w:val="1"/>
      <w:marLeft w:val="0"/>
      <w:marRight w:val="0"/>
      <w:marTop w:val="0"/>
      <w:marBottom w:val="0"/>
      <w:divBdr>
        <w:top w:val="none" w:sz="0" w:space="0" w:color="auto"/>
        <w:left w:val="none" w:sz="0" w:space="0" w:color="auto"/>
        <w:bottom w:val="none" w:sz="0" w:space="0" w:color="auto"/>
        <w:right w:val="none" w:sz="0" w:space="0" w:color="auto"/>
      </w:divBdr>
    </w:div>
    <w:div w:id="1996060287">
      <w:bodyDiv w:val="1"/>
      <w:marLeft w:val="0"/>
      <w:marRight w:val="0"/>
      <w:marTop w:val="0"/>
      <w:marBottom w:val="0"/>
      <w:divBdr>
        <w:top w:val="none" w:sz="0" w:space="0" w:color="auto"/>
        <w:left w:val="none" w:sz="0" w:space="0" w:color="auto"/>
        <w:bottom w:val="none" w:sz="0" w:space="0" w:color="auto"/>
        <w:right w:val="none" w:sz="0" w:space="0" w:color="auto"/>
      </w:divBdr>
    </w:div>
    <w:div w:id="2012945154">
      <w:bodyDiv w:val="1"/>
      <w:marLeft w:val="0"/>
      <w:marRight w:val="0"/>
      <w:marTop w:val="0"/>
      <w:marBottom w:val="0"/>
      <w:divBdr>
        <w:top w:val="none" w:sz="0" w:space="0" w:color="auto"/>
        <w:left w:val="none" w:sz="0" w:space="0" w:color="auto"/>
        <w:bottom w:val="none" w:sz="0" w:space="0" w:color="auto"/>
        <w:right w:val="none" w:sz="0" w:space="0" w:color="auto"/>
      </w:divBdr>
    </w:div>
    <w:div w:id="2044865920">
      <w:bodyDiv w:val="1"/>
      <w:marLeft w:val="0"/>
      <w:marRight w:val="0"/>
      <w:marTop w:val="0"/>
      <w:marBottom w:val="0"/>
      <w:divBdr>
        <w:top w:val="none" w:sz="0" w:space="0" w:color="auto"/>
        <w:left w:val="none" w:sz="0" w:space="0" w:color="auto"/>
        <w:bottom w:val="none" w:sz="0" w:space="0" w:color="auto"/>
        <w:right w:val="none" w:sz="0" w:space="0" w:color="auto"/>
      </w:divBdr>
    </w:div>
    <w:div w:id="2093382722">
      <w:bodyDiv w:val="1"/>
      <w:marLeft w:val="0"/>
      <w:marRight w:val="0"/>
      <w:marTop w:val="0"/>
      <w:marBottom w:val="0"/>
      <w:divBdr>
        <w:top w:val="none" w:sz="0" w:space="0" w:color="auto"/>
        <w:left w:val="none" w:sz="0" w:space="0" w:color="auto"/>
        <w:bottom w:val="none" w:sz="0" w:space="0" w:color="auto"/>
        <w:right w:val="none" w:sz="0" w:space="0" w:color="auto"/>
      </w:divBdr>
    </w:div>
    <w:div w:id="2123306547">
      <w:bodyDiv w:val="1"/>
      <w:marLeft w:val="0"/>
      <w:marRight w:val="0"/>
      <w:marTop w:val="0"/>
      <w:marBottom w:val="0"/>
      <w:divBdr>
        <w:top w:val="none" w:sz="0" w:space="0" w:color="auto"/>
        <w:left w:val="none" w:sz="0" w:space="0" w:color="auto"/>
        <w:bottom w:val="none" w:sz="0" w:space="0" w:color="auto"/>
        <w:right w:val="none" w:sz="0" w:space="0" w:color="auto"/>
      </w:divBdr>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1lccali@cendoj.ramajudicial.gov.co" TargetMode="External"/><Relationship Id="rId13" Type="http://schemas.openxmlformats.org/officeDocument/2006/relationships/image" Target="media/image4.png"/><Relationship Id="rId18" Type="http://schemas.openxmlformats.org/officeDocument/2006/relationships/hyperlink" Target="mailto:contabilidad@carga.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corrementra@hot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lenorozcoarce@gmail.com" TargetMode="External"/><Relationship Id="rId20" Type="http://schemas.openxmlformats.org/officeDocument/2006/relationships/hyperlink" Target="mailto:gutierrezdalia236@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hyperlink" Target="mailto:corrementra@hotmail.com" TargetMode="External"/><Relationship Id="rId19" Type="http://schemas.openxmlformats.org/officeDocument/2006/relationships/hyperlink" Target="mailto:linapao-1624@hot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7.emf"/></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7CBD-CA5A-4C50-B0B0-4BF3CEAA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63</TotalTime>
  <Pages>1</Pages>
  <Words>14549</Words>
  <Characters>80023</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405</cp:revision>
  <cp:lastPrinted>2025-02-06T14:43:00Z</cp:lastPrinted>
  <dcterms:created xsi:type="dcterms:W3CDTF">2025-02-04T12:16:00Z</dcterms:created>
  <dcterms:modified xsi:type="dcterms:W3CDTF">2025-02-06T14:55:00Z</dcterms:modified>
</cp:coreProperties>
</file>