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D439A" w14:textId="77777777" w:rsidR="00AF3BF4" w:rsidRPr="00944A86" w:rsidRDefault="00AF3BF4" w:rsidP="008D27BA">
      <w:pPr>
        <w:spacing w:line="360" w:lineRule="auto"/>
        <w:jc w:val="both"/>
        <w:rPr>
          <w:rFonts w:ascii="Arial" w:eastAsia="Times New Roman" w:hAnsi="Arial" w:cs="Arial"/>
          <w:b/>
          <w:lang w:val="es-CO"/>
        </w:rPr>
      </w:pPr>
      <w:r w:rsidRPr="00944A86">
        <w:rPr>
          <w:rFonts w:ascii="Arial" w:hAnsi="Arial" w:cs="Arial"/>
        </w:rPr>
        <w:t>Señores</w:t>
      </w:r>
    </w:p>
    <w:p w14:paraId="6B0742C2" w14:textId="43F58C31" w:rsidR="00AF3BF4" w:rsidRPr="00944A86" w:rsidRDefault="004B17AC" w:rsidP="008D27BA">
      <w:pPr>
        <w:spacing w:line="360" w:lineRule="auto"/>
        <w:jc w:val="both"/>
        <w:rPr>
          <w:rFonts w:ascii="Arial" w:hAnsi="Arial" w:cs="Arial"/>
          <w:b/>
          <w:bCs/>
        </w:rPr>
      </w:pPr>
      <w:r w:rsidRPr="00944A86">
        <w:rPr>
          <w:rFonts w:ascii="Arial" w:hAnsi="Arial" w:cs="Arial"/>
          <w:b/>
          <w:bCs/>
        </w:rPr>
        <w:t xml:space="preserve">SUPERINTENDENCIA FINANCIERA DE COLOMBIA </w:t>
      </w:r>
    </w:p>
    <w:p w14:paraId="05FCBFE1" w14:textId="41EA3FEE" w:rsidR="004B17AC" w:rsidRPr="00944A86" w:rsidRDefault="004B17AC" w:rsidP="008D27BA">
      <w:pPr>
        <w:spacing w:line="360" w:lineRule="auto"/>
        <w:jc w:val="both"/>
        <w:rPr>
          <w:rFonts w:ascii="Arial" w:hAnsi="Arial" w:cs="Arial"/>
          <w:b/>
          <w:bCs/>
        </w:rPr>
      </w:pPr>
      <w:r w:rsidRPr="00944A86">
        <w:rPr>
          <w:rFonts w:ascii="Arial" w:hAnsi="Arial" w:cs="Arial"/>
          <w:b/>
          <w:bCs/>
        </w:rPr>
        <w:t>DELEGATURA PARA FUNCIONES JURISDICCIONALES</w:t>
      </w:r>
    </w:p>
    <w:p w14:paraId="10990830" w14:textId="77777777" w:rsidR="00AF3BF4" w:rsidRPr="00944A86" w:rsidRDefault="00AF3BF4" w:rsidP="008D27BA">
      <w:pPr>
        <w:spacing w:line="360" w:lineRule="auto"/>
        <w:jc w:val="both"/>
        <w:rPr>
          <w:rFonts w:ascii="Arial" w:hAnsi="Arial" w:cs="Arial"/>
          <w:b/>
        </w:rPr>
      </w:pPr>
      <w:r w:rsidRPr="00944A86">
        <w:rPr>
          <w:rFonts w:ascii="Arial" w:hAnsi="Arial" w:cs="Arial"/>
        </w:rPr>
        <w:t xml:space="preserve">E. </w:t>
      </w:r>
      <w:r w:rsidRPr="00944A86">
        <w:rPr>
          <w:rFonts w:ascii="Arial" w:hAnsi="Arial" w:cs="Arial"/>
        </w:rPr>
        <w:tab/>
        <w:t>S.</w:t>
      </w:r>
      <w:r w:rsidRPr="00944A86">
        <w:rPr>
          <w:rFonts w:ascii="Arial" w:hAnsi="Arial" w:cs="Arial"/>
        </w:rPr>
        <w:tab/>
        <w:t xml:space="preserve"> D.</w:t>
      </w:r>
    </w:p>
    <w:p w14:paraId="59DBC8B7" w14:textId="77777777" w:rsidR="00AF3BF4" w:rsidRPr="00944A86" w:rsidRDefault="00AF3BF4" w:rsidP="008D27BA">
      <w:pPr>
        <w:spacing w:line="360" w:lineRule="auto"/>
        <w:rPr>
          <w:rFonts w:ascii="Arial" w:hAnsi="Arial" w:cs="Arial"/>
          <w:b/>
          <w:bCs/>
        </w:rPr>
      </w:pPr>
      <w:r w:rsidRPr="00944A86">
        <w:rPr>
          <w:rFonts w:ascii="Arial" w:hAnsi="Arial" w:cs="Arial"/>
        </w:rPr>
        <w:tab/>
      </w:r>
    </w:p>
    <w:tbl>
      <w:tblPr>
        <w:tblStyle w:val="Tablaconcuadrcula"/>
        <w:tblpPr w:leftFromText="141" w:rightFromText="141" w:vertAnchor="text" w:horzAnchor="margin" w:tblpY="82"/>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8"/>
      </w:tblGrid>
      <w:tr w:rsidR="00444593" w:rsidRPr="00944A86" w14:paraId="73BB80D0" w14:textId="77777777" w:rsidTr="00AF3BF4">
        <w:tc>
          <w:tcPr>
            <w:tcW w:w="2127" w:type="dxa"/>
            <w:hideMark/>
          </w:tcPr>
          <w:p w14:paraId="5FB005EC" w14:textId="77777777" w:rsidR="00AF3BF4" w:rsidRPr="00944A86" w:rsidRDefault="00AF3BF4" w:rsidP="008D27BA">
            <w:pPr>
              <w:spacing w:line="360" w:lineRule="auto"/>
              <w:rPr>
                <w:rFonts w:ascii="Arial" w:hAnsi="Arial" w:cs="Arial"/>
                <w:sz w:val="22"/>
                <w:szCs w:val="22"/>
              </w:rPr>
            </w:pPr>
            <w:r w:rsidRPr="00944A86">
              <w:rPr>
                <w:rFonts w:ascii="Arial" w:hAnsi="Arial" w:cs="Arial"/>
                <w:b/>
                <w:bCs/>
                <w:sz w:val="22"/>
                <w:szCs w:val="22"/>
              </w:rPr>
              <w:t>REFERENCIA</w:t>
            </w:r>
            <w:r w:rsidRPr="00944A86">
              <w:rPr>
                <w:rFonts w:ascii="Arial" w:hAnsi="Arial" w:cs="Arial"/>
                <w:sz w:val="22"/>
                <w:szCs w:val="22"/>
              </w:rPr>
              <w:t>:</w:t>
            </w:r>
          </w:p>
        </w:tc>
        <w:tc>
          <w:tcPr>
            <w:tcW w:w="6378" w:type="dxa"/>
            <w:hideMark/>
          </w:tcPr>
          <w:p w14:paraId="7EE008B8" w14:textId="78443806" w:rsidR="00AF3BF4" w:rsidRPr="00944A86" w:rsidRDefault="00E37F1B" w:rsidP="008D27BA">
            <w:pPr>
              <w:spacing w:line="360" w:lineRule="auto"/>
              <w:rPr>
                <w:rFonts w:ascii="Arial" w:hAnsi="Arial" w:cs="Arial"/>
                <w:sz w:val="22"/>
                <w:szCs w:val="22"/>
              </w:rPr>
            </w:pPr>
            <w:r>
              <w:rPr>
                <w:rFonts w:ascii="Arial" w:hAnsi="Arial" w:cs="Arial"/>
                <w:sz w:val="22"/>
                <w:szCs w:val="22"/>
              </w:rPr>
              <w:t>ACCIÓN DE PROTECCIÓN AL CONSUMIDOR</w:t>
            </w:r>
            <w:r w:rsidR="008D27BA">
              <w:rPr>
                <w:rFonts w:ascii="Arial" w:hAnsi="Arial" w:cs="Arial"/>
                <w:sz w:val="22"/>
                <w:szCs w:val="22"/>
              </w:rPr>
              <w:t xml:space="preserve"> </w:t>
            </w:r>
          </w:p>
        </w:tc>
      </w:tr>
      <w:tr w:rsidR="00444593" w:rsidRPr="00944A86" w14:paraId="09D30266" w14:textId="77777777" w:rsidTr="00AF3BF4">
        <w:tc>
          <w:tcPr>
            <w:tcW w:w="2127" w:type="dxa"/>
            <w:hideMark/>
          </w:tcPr>
          <w:p w14:paraId="478AA2A3" w14:textId="77777777" w:rsidR="00AF3BF4" w:rsidRPr="00944A86" w:rsidRDefault="00AF3BF4" w:rsidP="008D27BA">
            <w:pPr>
              <w:spacing w:line="360" w:lineRule="auto"/>
              <w:rPr>
                <w:rFonts w:ascii="Arial" w:hAnsi="Arial" w:cs="Arial"/>
                <w:sz w:val="22"/>
                <w:szCs w:val="22"/>
              </w:rPr>
            </w:pPr>
            <w:r w:rsidRPr="00944A86">
              <w:rPr>
                <w:rFonts w:ascii="Arial" w:hAnsi="Arial" w:cs="Arial"/>
                <w:b/>
                <w:bCs/>
                <w:sz w:val="22"/>
                <w:szCs w:val="22"/>
              </w:rPr>
              <w:t>RADICACIÓN</w:t>
            </w:r>
            <w:r w:rsidRPr="00944A86">
              <w:rPr>
                <w:rFonts w:ascii="Arial" w:hAnsi="Arial" w:cs="Arial"/>
                <w:sz w:val="22"/>
                <w:szCs w:val="22"/>
              </w:rPr>
              <w:t>:</w:t>
            </w:r>
          </w:p>
          <w:p w14:paraId="7B49A312" w14:textId="600574D3" w:rsidR="00CA30C2" w:rsidRPr="00944A86" w:rsidRDefault="00CA30C2" w:rsidP="008D27BA">
            <w:pPr>
              <w:spacing w:line="360" w:lineRule="auto"/>
              <w:rPr>
                <w:rFonts w:ascii="Arial" w:hAnsi="Arial" w:cs="Arial"/>
                <w:b/>
                <w:bCs/>
                <w:sz w:val="22"/>
                <w:szCs w:val="22"/>
              </w:rPr>
            </w:pPr>
            <w:r w:rsidRPr="00944A86">
              <w:rPr>
                <w:rFonts w:ascii="Arial" w:hAnsi="Arial" w:cs="Arial"/>
                <w:b/>
                <w:bCs/>
                <w:sz w:val="22"/>
                <w:szCs w:val="22"/>
              </w:rPr>
              <w:t>EXPEDIENTE:</w:t>
            </w:r>
          </w:p>
        </w:tc>
        <w:tc>
          <w:tcPr>
            <w:tcW w:w="6378" w:type="dxa"/>
            <w:hideMark/>
          </w:tcPr>
          <w:p w14:paraId="633D1571" w14:textId="59ADC1DE" w:rsidR="00AF3BF4" w:rsidRPr="00944A86" w:rsidRDefault="00BC55F7" w:rsidP="008D27BA">
            <w:pPr>
              <w:spacing w:line="360" w:lineRule="auto"/>
              <w:rPr>
                <w:rFonts w:ascii="Arial" w:hAnsi="Arial" w:cs="Arial"/>
                <w:sz w:val="22"/>
                <w:szCs w:val="22"/>
              </w:rPr>
            </w:pPr>
            <w:r>
              <w:rPr>
                <w:rFonts w:ascii="Arial" w:hAnsi="Arial" w:cs="Arial"/>
                <w:sz w:val="22"/>
                <w:szCs w:val="22"/>
              </w:rPr>
              <w:t>2025007566</w:t>
            </w:r>
          </w:p>
          <w:p w14:paraId="5301DEF3" w14:textId="63A7CBBE" w:rsidR="004B17AC" w:rsidRPr="00944A86" w:rsidRDefault="00CA30C2" w:rsidP="008D27BA">
            <w:pPr>
              <w:spacing w:line="360" w:lineRule="auto"/>
              <w:rPr>
                <w:rFonts w:ascii="Arial" w:hAnsi="Arial" w:cs="Arial"/>
                <w:sz w:val="22"/>
                <w:szCs w:val="22"/>
              </w:rPr>
            </w:pPr>
            <w:r w:rsidRPr="00944A86">
              <w:rPr>
                <w:rFonts w:ascii="Arial" w:hAnsi="Arial" w:cs="Arial"/>
                <w:sz w:val="22"/>
                <w:szCs w:val="22"/>
              </w:rPr>
              <w:t>202</w:t>
            </w:r>
            <w:r w:rsidR="00BC55F7">
              <w:rPr>
                <w:rFonts w:ascii="Arial" w:hAnsi="Arial" w:cs="Arial"/>
                <w:sz w:val="22"/>
                <w:szCs w:val="22"/>
              </w:rPr>
              <w:t>5</w:t>
            </w:r>
            <w:r w:rsidR="00D15727" w:rsidRPr="00944A86">
              <w:rPr>
                <w:rFonts w:ascii="Arial" w:hAnsi="Arial" w:cs="Arial"/>
                <w:sz w:val="22"/>
                <w:szCs w:val="22"/>
              </w:rPr>
              <w:t>-</w:t>
            </w:r>
            <w:r w:rsidR="00BC55F7">
              <w:rPr>
                <w:rFonts w:ascii="Arial" w:hAnsi="Arial" w:cs="Arial"/>
                <w:sz w:val="22"/>
                <w:szCs w:val="22"/>
              </w:rPr>
              <w:t>1219</w:t>
            </w:r>
          </w:p>
        </w:tc>
      </w:tr>
      <w:tr w:rsidR="00444593" w:rsidRPr="00944A86" w14:paraId="5982BFF5" w14:textId="77777777" w:rsidTr="00AF3BF4">
        <w:tc>
          <w:tcPr>
            <w:tcW w:w="2127" w:type="dxa"/>
            <w:hideMark/>
          </w:tcPr>
          <w:p w14:paraId="7F0FA8AA" w14:textId="77777777" w:rsidR="00AF3BF4" w:rsidRPr="00944A86" w:rsidRDefault="00AF3BF4" w:rsidP="008D27BA">
            <w:pPr>
              <w:spacing w:line="360" w:lineRule="auto"/>
              <w:rPr>
                <w:rFonts w:ascii="Arial" w:hAnsi="Arial" w:cs="Arial"/>
                <w:sz w:val="22"/>
                <w:szCs w:val="22"/>
              </w:rPr>
            </w:pPr>
            <w:r w:rsidRPr="00944A86">
              <w:rPr>
                <w:rFonts w:ascii="Arial" w:hAnsi="Arial" w:cs="Arial"/>
                <w:b/>
                <w:bCs/>
                <w:sz w:val="22"/>
                <w:szCs w:val="22"/>
              </w:rPr>
              <w:t>DEMANDANTE</w:t>
            </w:r>
            <w:r w:rsidRPr="00944A86">
              <w:rPr>
                <w:rFonts w:ascii="Arial" w:hAnsi="Arial" w:cs="Arial"/>
                <w:sz w:val="22"/>
                <w:szCs w:val="22"/>
              </w:rPr>
              <w:t>:</w:t>
            </w:r>
          </w:p>
        </w:tc>
        <w:tc>
          <w:tcPr>
            <w:tcW w:w="6378" w:type="dxa"/>
            <w:hideMark/>
          </w:tcPr>
          <w:p w14:paraId="16C68902" w14:textId="236A8BAF" w:rsidR="00AF3BF4" w:rsidRPr="00944A86" w:rsidRDefault="00BC55F7" w:rsidP="008D27BA">
            <w:pPr>
              <w:spacing w:line="360" w:lineRule="auto"/>
              <w:rPr>
                <w:rFonts w:ascii="Arial" w:hAnsi="Arial" w:cs="Arial"/>
                <w:sz w:val="22"/>
                <w:szCs w:val="22"/>
              </w:rPr>
            </w:pPr>
            <w:r>
              <w:rPr>
                <w:rFonts w:ascii="Arial" w:hAnsi="Arial" w:cs="Arial"/>
                <w:sz w:val="22"/>
                <w:szCs w:val="22"/>
              </w:rPr>
              <w:t>ARGEMIRO POSSO RIVERA</w:t>
            </w:r>
          </w:p>
        </w:tc>
      </w:tr>
      <w:tr w:rsidR="00444593" w:rsidRPr="00944A86" w14:paraId="52C9C76C" w14:textId="77777777" w:rsidTr="00AF3BF4">
        <w:tc>
          <w:tcPr>
            <w:tcW w:w="2127" w:type="dxa"/>
            <w:hideMark/>
          </w:tcPr>
          <w:p w14:paraId="080AF69E" w14:textId="77777777" w:rsidR="00AF3BF4" w:rsidRPr="00944A86" w:rsidRDefault="00AF3BF4" w:rsidP="008D27BA">
            <w:pPr>
              <w:spacing w:line="360" w:lineRule="auto"/>
              <w:rPr>
                <w:rFonts w:ascii="Arial" w:hAnsi="Arial" w:cs="Arial"/>
                <w:sz w:val="22"/>
                <w:szCs w:val="22"/>
              </w:rPr>
            </w:pPr>
            <w:r w:rsidRPr="00944A86">
              <w:rPr>
                <w:rFonts w:ascii="Arial" w:hAnsi="Arial" w:cs="Arial"/>
                <w:b/>
                <w:bCs/>
                <w:sz w:val="22"/>
                <w:szCs w:val="22"/>
              </w:rPr>
              <w:t>DEMANDADOS</w:t>
            </w:r>
            <w:r w:rsidRPr="00944A86">
              <w:rPr>
                <w:rFonts w:ascii="Arial" w:hAnsi="Arial" w:cs="Arial"/>
                <w:sz w:val="22"/>
                <w:szCs w:val="22"/>
              </w:rPr>
              <w:t>:</w:t>
            </w:r>
          </w:p>
        </w:tc>
        <w:tc>
          <w:tcPr>
            <w:tcW w:w="6378" w:type="dxa"/>
            <w:hideMark/>
          </w:tcPr>
          <w:p w14:paraId="0F8FC4E6" w14:textId="4CA14D19" w:rsidR="00AF3BF4" w:rsidRPr="00944A86" w:rsidRDefault="00AF3BF4" w:rsidP="008D27BA">
            <w:pPr>
              <w:spacing w:line="360" w:lineRule="auto"/>
              <w:rPr>
                <w:rFonts w:ascii="Arial" w:hAnsi="Arial" w:cs="Arial"/>
                <w:sz w:val="22"/>
                <w:szCs w:val="22"/>
              </w:rPr>
            </w:pPr>
            <w:r w:rsidRPr="00944A86">
              <w:rPr>
                <w:rFonts w:ascii="Arial" w:hAnsi="Arial" w:cs="Arial"/>
                <w:sz w:val="22"/>
                <w:szCs w:val="22"/>
              </w:rPr>
              <w:t>BBVA SEGUROS DE VIDA COLOMBIA S.A.</w:t>
            </w:r>
          </w:p>
          <w:p w14:paraId="156BCBD9" w14:textId="77777777" w:rsidR="00493D38" w:rsidRPr="00944A86" w:rsidRDefault="00493D38" w:rsidP="008D27BA">
            <w:pPr>
              <w:spacing w:line="360" w:lineRule="auto"/>
              <w:rPr>
                <w:rFonts w:ascii="Arial" w:hAnsi="Arial" w:cs="Arial"/>
                <w:sz w:val="22"/>
                <w:szCs w:val="22"/>
              </w:rPr>
            </w:pPr>
          </w:p>
          <w:p w14:paraId="27A3D25B" w14:textId="77777777" w:rsidR="00D15727" w:rsidRPr="00944A86" w:rsidRDefault="00D15727" w:rsidP="008D27BA">
            <w:pPr>
              <w:spacing w:line="360" w:lineRule="auto"/>
              <w:rPr>
                <w:rFonts w:ascii="Arial" w:hAnsi="Arial" w:cs="Arial"/>
                <w:sz w:val="22"/>
                <w:szCs w:val="22"/>
              </w:rPr>
            </w:pPr>
          </w:p>
        </w:tc>
      </w:tr>
    </w:tbl>
    <w:p w14:paraId="21F45653" w14:textId="77777777" w:rsidR="00AF3BF4" w:rsidRPr="00944A86" w:rsidRDefault="00AF3BF4" w:rsidP="008D27BA">
      <w:pPr>
        <w:spacing w:line="360" w:lineRule="auto"/>
        <w:rPr>
          <w:rFonts w:ascii="Arial" w:eastAsia="Times New Roman" w:hAnsi="Arial" w:cs="Arial"/>
          <w:b/>
          <w:bCs/>
          <w:lang w:eastAsia="es-MX"/>
        </w:rPr>
      </w:pPr>
      <w:r w:rsidRPr="00944A86">
        <w:rPr>
          <w:rFonts w:ascii="Arial" w:hAnsi="Arial" w:cs="Arial"/>
        </w:rPr>
        <w:tab/>
      </w:r>
    </w:p>
    <w:p w14:paraId="35A06AB2" w14:textId="77777777" w:rsidR="00AF3BF4" w:rsidRPr="00944A86" w:rsidRDefault="00AF3BF4" w:rsidP="008D27BA">
      <w:pPr>
        <w:spacing w:line="360" w:lineRule="auto"/>
        <w:ind w:left="2124" w:hanging="2124"/>
        <w:jc w:val="right"/>
        <w:rPr>
          <w:rFonts w:ascii="Arial" w:hAnsi="Arial" w:cs="Arial"/>
        </w:rPr>
      </w:pPr>
      <w:r w:rsidRPr="00944A86">
        <w:rPr>
          <w:rFonts w:ascii="Arial" w:hAnsi="Arial" w:cs="Arial"/>
        </w:rPr>
        <w:tab/>
      </w:r>
      <w:r w:rsidRPr="00944A86">
        <w:rPr>
          <w:rFonts w:ascii="Arial" w:hAnsi="Arial" w:cs="Arial"/>
        </w:rPr>
        <w:tab/>
        <w:t xml:space="preserve"> </w:t>
      </w:r>
      <w:r w:rsidRPr="00944A86">
        <w:rPr>
          <w:rFonts w:ascii="Arial" w:hAnsi="Arial" w:cs="Arial"/>
        </w:rPr>
        <w:tab/>
      </w:r>
      <w:r w:rsidRPr="00944A86">
        <w:rPr>
          <w:rFonts w:ascii="Arial" w:hAnsi="Arial" w:cs="Arial"/>
          <w:b/>
          <w:bCs/>
        </w:rPr>
        <w:t>ASUNTO</w:t>
      </w:r>
      <w:r w:rsidRPr="00944A86">
        <w:rPr>
          <w:rFonts w:ascii="Arial" w:hAnsi="Arial" w:cs="Arial"/>
        </w:rPr>
        <w:t xml:space="preserve">: CONTESTACIÓN DE LA DEMANDA </w:t>
      </w:r>
    </w:p>
    <w:p w14:paraId="6629FF82" w14:textId="77777777" w:rsidR="00AF3BF4" w:rsidRPr="00944A86" w:rsidRDefault="00AF3BF4" w:rsidP="008D27BA">
      <w:pPr>
        <w:shd w:val="clear" w:color="auto" w:fill="FFFFFF"/>
        <w:spacing w:line="360" w:lineRule="auto"/>
        <w:jc w:val="both"/>
        <w:textAlignment w:val="baseline"/>
        <w:rPr>
          <w:rFonts w:ascii="Arial" w:hAnsi="Arial" w:cs="Arial"/>
        </w:rPr>
      </w:pPr>
    </w:p>
    <w:p w14:paraId="743C1E0D" w14:textId="01A4C977" w:rsidR="00AF3BF4" w:rsidRPr="00944A86" w:rsidRDefault="00AF3BF4" w:rsidP="008D27BA">
      <w:pPr>
        <w:shd w:val="clear" w:color="auto" w:fill="FFFFFF"/>
        <w:spacing w:line="360" w:lineRule="auto"/>
        <w:jc w:val="both"/>
        <w:textAlignment w:val="baseline"/>
        <w:rPr>
          <w:rFonts w:ascii="Arial" w:hAnsi="Arial" w:cs="Arial"/>
          <w:bdr w:val="none" w:sz="0" w:space="0" w:color="auto" w:frame="1"/>
        </w:rPr>
      </w:pPr>
      <w:r w:rsidRPr="00944A86">
        <w:rPr>
          <w:rFonts w:ascii="Arial" w:hAnsi="Arial" w:cs="Arial"/>
          <w:b/>
          <w:bCs/>
          <w:bdr w:val="none" w:sz="0" w:space="0" w:color="auto" w:frame="1"/>
        </w:rPr>
        <w:t>GUSTAVO ALBERTO HERRERA ÁVILA</w:t>
      </w:r>
      <w:r w:rsidRPr="00944A86">
        <w:rPr>
          <w:rFonts w:ascii="Arial" w:hAnsi="Arial" w:cs="Arial"/>
          <w:bdr w:val="none" w:sz="0" w:space="0" w:color="auto" w:frame="1"/>
        </w:rPr>
        <w:t xml:space="preserve">, mayor de edad, domiciliado y residente en Cali, identificado con la cédula de Ciudadanía No. 19.395.114 de Bogotá, abogado en ejercicio y portador de la Tarjeta Profesional No. 39.116 del Consejo Superior de la Judicatura, actuando en calidad de apoderado especial de </w:t>
      </w:r>
      <w:r w:rsidRPr="00944A86">
        <w:rPr>
          <w:rFonts w:ascii="Arial" w:hAnsi="Arial" w:cs="Arial"/>
          <w:b/>
          <w:bCs/>
          <w:bdr w:val="none" w:sz="0" w:space="0" w:color="auto" w:frame="1"/>
        </w:rPr>
        <w:t>BBVA SEGUROS DE VIDA COLOMBIA S.A., </w:t>
      </w:r>
      <w:r w:rsidRPr="00944A86">
        <w:rPr>
          <w:rFonts w:ascii="Arial" w:hAnsi="Arial" w:cs="Arial"/>
          <w:bdr w:val="none" w:sz="0" w:space="0" w:color="auto" w:frame="1"/>
        </w:rPr>
        <w:t xml:space="preserve">tal y como se acredita con el poder y el certificado de existencia y representación legal que obran en el expediente, sociedad legalmente constituida e identificada con el NIT 800.240.882-0, representada legalmente por </w:t>
      </w:r>
      <w:r w:rsidR="00354718" w:rsidRPr="00944A86">
        <w:rPr>
          <w:rFonts w:ascii="Arial" w:hAnsi="Arial" w:cs="Arial"/>
          <w:bdr w:val="none" w:sz="0" w:space="0" w:color="auto" w:frame="1"/>
        </w:rPr>
        <w:t>el Doctor Felipe Guzmán Aldana</w:t>
      </w:r>
      <w:r w:rsidRPr="00944A86">
        <w:rPr>
          <w:rFonts w:ascii="Arial" w:hAnsi="Arial" w:cs="Arial"/>
          <w:bdr w:val="none" w:sz="0" w:space="0" w:color="auto" w:frame="1"/>
        </w:rPr>
        <w:t xml:space="preserve">, con domicilio en la ciudad de Bogotá D.C., sometida al control y vigilancia por parte de la Superintendencia Financiera de Colombia. De manera respetuosa y encontrándome dentro del término legal, </w:t>
      </w:r>
      <w:r w:rsidR="008D27BA">
        <w:rPr>
          <w:rFonts w:ascii="Arial" w:hAnsi="Arial" w:cs="Arial"/>
          <w:bdr w:val="none" w:sz="0" w:space="0" w:color="auto" w:frame="1"/>
        </w:rPr>
        <w:t xml:space="preserve">comedidamente </w:t>
      </w:r>
      <w:r w:rsidRPr="00944A86">
        <w:rPr>
          <w:rFonts w:ascii="Arial" w:hAnsi="Arial" w:cs="Arial"/>
          <w:bdr w:val="none" w:sz="0" w:space="0" w:color="auto" w:frame="1"/>
        </w:rPr>
        <w:t xml:space="preserve">procedo a presentar </w:t>
      </w:r>
      <w:r w:rsidRPr="00944A86">
        <w:rPr>
          <w:rFonts w:ascii="Arial" w:hAnsi="Arial" w:cs="Arial"/>
          <w:b/>
          <w:bCs/>
          <w:u w:val="single"/>
          <w:bdr w:val="none" w:sz="0" w:space="0" w:color="auto" w:frame="1"/>
        </w:rPr>
        <w:t>CONTESTACIÓN A LA DEMANDA</w:t>
      </w:r>
      <w:r w:rsidRPr="00944A86">
        <w:rPr>
          <w:rFonts w:ascii="Arial" w:hAnsi="Arial" w:cs="Arial"/>
          <w:bdr w:val="none" w:sz="0" w:space="0" w:color="auto" w:frame="1"/>
        </w:rPr>
        <w:t xml:space="preserve"> formulada por </w:t>
      </w:r>
      <w:r w:rsidR="00BC55F7">
        <w:rPr>
          <w:rFonts w:ascii="Arial" w:hAnsi="Arial" w:cs="Arial"/>
          <w:bdr w:val="none" w:sz="0" w:space="0" w:color="auto" w:frame="1"/>
        </w:rPr>
        <w:t>ARGEMIRO POSSO RIVERA</w:t>
      </w:r>
      <w:r w:rsidR="007C4987" w:rsidRPr="00944A86">
        <w:rPr>
          <w:rFonts w:ascii="Arial" w:hAnsi="Arial" w:cs="Arial"/>
          <w:bdr w:val="none" w:sz="0" w:space="0" w:color="auto" w:frame="1"/>
        </w:rPr>
        <w:t xml:space="preserve"> </w:t>
      </w:r>
      <w:r w:rsidRPr="00944A86">
        <w:rPr>
          <w:rFonts w:ascii="Arial" w:hAnsi="Arial" w:cs="Arial"/>
          <w:bdr w:val="none" w:sz="0" w:space="0" w:color="auto" w:frame="1"/>
        </w:rPr>
        <w:t>en contra de BBVA Seguros De Vida Colombia S.A., anunciando desde ahora que me opongo a las pretensiones de la demanda, de acuerdo con los fundamentos fácticos y jurídicos que se esgrimen a continuación:</w:t>
      </w:r>
    </w:p>
    <w:p w14:paraId="556DEA83" w14:textId="77777777" w:rsidR="00AF3BF4" w:rsidRPr="00944A86" w:rsidRDefault="00AF3BF4" w:rsidP="008D27BA">
      <w:pPr>
        <w:spacing w:line="360" w:lineRule="auto"/>
        <w:jc w:val="both"/>
        <w:rPr>
          <w:rFonts w:ascii="Arial" w:hAnsi="Arial" w:cs="Arial"/>
        </w:rPr>
      </w:pPr>
    </w:p>
    <w:p w14:paraId="06059CDE" w14:textId="7F1DCA5B" w:rsidR="00AF3BF4" w:rsidRPr="00944A86" w:rsidRDefault="00FA67DD" w:rsidP="008D27BA">
      <w:pPr>
        <w:pStyle w:val="Ttulo1"/>
        <w:rPr>
          <w:rFonts w:cs="Arial"/>
          <w:szCs w:val="22"/>
          <w:bdr w:val="none" w:sz="0" w:space="0" w:color="auto" w:frame="1"/>
        </w:rPr>
      </w:pPr>
      <w:r w:rsidRPr="00944A86">
        <w:rPr>
          <w:rFonts w:cs="Arial"/>
          <w:szCs w:val="22"/>
          <w:bdr w:val="none" w:sz="0" w:space="0" w:color="auto" w:frame="1"/>
        </w:rPr>
        <w:t xml:space="preserve">PRONUNCIAMIENTO </w:t>
      </w:r>
      <w:r w:rsidR="00AF3BF4" w:rsidRPr="00944A86">
        <w:rPr>
          <w:rFonts w:cs="Arial"/>
          <w:szCs w:val="22"/>
          <w:bdr w:val="none" w:sz="0" w:space="0" w:color="auto" w:frame="1"/>
        </w:rPr>
        <w:t>FRENTE A LOS HECHOS DE LA DEMANDA</w:t>
      </w:r>
    </w:p>
    <w:p w14:paraId="205FAE51" w14:textId="77777777" w:rsidR="00AF3BF4" w:rsidRPr="00944A86" w:rsidRDefault="00AF3BF4" w:rsidP="008D27BA">
      <w:pPr>
        <w:shd w:val="clear" w:color="auto" w:fill="FFFFFF"/>
        <w:spacing w:line="360" w:lineRule="auto"/>
        <w:jc w:val="both"/>
        <w:textAlignment w:val="baseline"/>
        <w:rPr>
          <w:rFonts w:ascii="Arial" w:hAnsi="Arial" w:cs="Arial"/>
          <w:b/>
          <w:bCs/>
          <w:bdr w:val="none" w:sz="0" w:space="0" w:color="auto" w:frame="1"/>
        </w:rPr>
      </w:pPr>
    </w:p>
    <w:p w14:paraId="733E315A" w14:textId="4796E58A" w:rsidR="00D27100" w:rsidRDefault="00C7350D" w:rsidP="008D27BA">
      <w:pPr>
        <w:spacing w:line="360" w:lineRule="auto"/>
        <w:jc w:val="both"/>
        <w:rPr>
          <w:rFonts w:ascii="Arial" w:hAnsi="Arial" w:cs="Arial"/>
          <w:b/>
        </w:rPr>
      </w:pPr>
      <w:r w:rsidRPr="00944A86">
        <w:rPr>
          <w:rFonts w:ascii="Arial" w:hAnsi="Arial" w:cs="Arial"/>
          <w:b/>
        </w:rPr>
        <w:t>FRENTE AL HECHO 1:</w:t>
      </w:r>
      <w:r w:rsidR="007B0840" w:rsidRPr="00944A86">
        <w:rPr>
          <w:rFonts w:ascii="Arial" w:hAnsi="Arial" w:cs="Arial"/>
          <w:b/>
        </w:rPr>
        <w:t xml:space="preserve"> </w:t>
      </w:r>
      <w:r w:rsidR="0017194B">
        <w:rPr>
          <w:rFonts w:ascii="Arial" w:hAnsi="Arial" w:cs="Arial"/>
          <w:bCs/>
        </w:rPr>
        <w:t>No es cierto tal y como está formulado</w:t>
      </w:r>
      <w:r w:rsidR="00D27100" w:rsidRPr="00D27100">
        <w:rPr>
          <w:rFonts w:ascii="Arial" w:hAnsi="Arial" w:cs="Arial"/>
          <w:bCs/>
        </w:rPr>
        <w:t>.</w:t>
      </w:r>
      <w:r w:rsidR="00D27100">
        <w:rPr>
          <w:rFonts w:ascii="Arial" w:hAnsi="Arial" w:cs="Arial"/>
          <w:bCs/>
        </w:rPr>
        <w:t xml:space="preserve"> </w:t>
      </w:r>
      <w:r w:rsidR="007B41E2">
        <w:rPr>
          <w:rFonts w:ascii="Arial" w:hAnsi="Arial" w:cs="Arial"/>
          <w:bCs/>
        </w:rPr>
        <w:t>Si bien es cierto que e</w:t>
      </w:r>
      <w:r w:rsidR="00D27100">
        <w:rPr>
          <w:rFonts w:ascii="Arial" w:hAnsi="Arial" w:cs="Arial"/>
          <w:bCs/>
        </w:rPr>
        <w:t xml:space="preserve">l 21 de febrero de 2024 BBVA Seguros de Vida Colombia S.A. emitió la Póliza </w:t>
      </w:r>
      <w:r w:rsidR="00D27100" w:rsidRPr="00D27100">
        <w:rPr>
          <w:rFonts w:ascii="Arial" w:hAnsi="Arial" w:cs="Arial"/>
          <w:bCs/>
        </w:rPr>
        <w:t>AP Salud Familiar No. 00130913055442231552</w:t>
      </w:r>
      <w:r w:rsidR="00D27100">
        <w:rPr>
          <w:rFonts w:ascii="Arial" w:hAnsi="Arial" w:cs="Arial"/>
          <w:bCs/>
        </w:rPr>
        <w:t xml:space="preserve"> en la que el señor Argemiro </w:t>
      </w:r>
      <w:proofErr w:type="spellStart"/>
      <w:r w:rsidR="00D27100">
        <w:rPr>
          <w:rFonts w:ascii="Arial" w:hAnsi="Arial" w:cs="Arial"/>
          <w:bCs/>
        </w:rPr>
        <w:t>Posso</w:t>
      </w:r>
      <w:proofErr w:type="spellEnd"/>
      <w:r w:rsidR="00D27100">
        <w:rPr>
          <w:rFonts w:ascii="Arial" w:hAnsi="Arial" w:cs="Arial"/>
          <w:bCs/>
        </w:rPr>
        <w:t xml:space="preserve"> Rivera tiene la calidad de tomador y asegurado,</w:t>
      </w:r>
      <w:r w:rsidR="00EA1A10">
        <w:rPr>
          <w:rFonts w:ascii="Arial" w:hAnsi="Arial" w:cs="Arial"/>
          <w:bCs/>
        </w:rPr>
        <w:t xml:space="preserve"> debe decirse que los amparos contratados fueron </w:t>
      </w:r>
      <w:r w:rsidR="00D27100">
        <w:rPr>
          <w:rFonts w:ascii="Arial" w:hAnsi="Arial" w:cs="Arial"/>
          <w:bCs/>
        </w:rPr>
        <w:t xml:space="preserve">los de muerte accidental, incapacidad </w:t>
      </w:r>
      <w:r w:rsidR="007B41E2">
        <w:rPr>
          <w:rFonts w:ascii="Arial" w:hAnsi="Arial" w:cs="Arial"/>
          <w:bCs/>
        </w:rPr>
        <w:t xml:space="preserve">total </w:t>
      </w:r>
      <w:r w:rsidR="00D27100">
        <w:rPr>
          <w:rFonts w:ascii="Arial" w:hAnsi="Arial" w:cs="Arial"/>
          <w:bCs/>
        </w:rPr>
        <w:t>y permanente</w:t>
      </w:r>
      <w:r w:rsidR="007B41E2">
        <w:rPr>
          <w:rFonts w:ascii="Arial" w:hAnsi="Arial" w:cs="Arial"/>
          <w:bCs/>
        </w:rPr>
        <w:t xml:space="preserve"> accidental</w:t>
      </w:r>
      <w:r w:rsidR="00D27100">
        <w:rPr>
          <w:rFonts w:ascii="Arial" w:hAnsi="Arial" w:cs="Arial"/>
          <w:bCs/>
        </w:rPr>
        <w:t>, desmembración por accidente, indemnización adicional por muerte accidental en Servicio Público, Asistencia y renta diaria por hospitalización.</w:t>
      </w:r>
    </w:p>
    <w:p w14:paraId="73C3CAE6" w14:textId="77777777" w:rsidR="00E37F1B" w:rsidRPr="00B47BA0" w:rsidRDefault="00E37F1B" w:rsidP="008D27BA">
      <w:pPr>
        <w:spacing w:line="360" w:lineRule="auto"/>
        <w:jc w:val="both"/>
        <w:rPr>
          <w:rFonts w:ascii="Arial" w:hAnsi="Arial" w:cs="Arial"/>
        </w:rPr>
      </w:pPr>
    </w:p>
    <w:p w14:paraId="5BF50633" w14:textId="1A2987AA" w:rsidR="00E37F1B" w:rsidRPr="00E37F1B" w:rsidRDefault="00CB48DE" w:rsidP="008D27BA">
      <w:pPr>
        <w:spacing w:line="360" w:lineRule="auto"/>
        <w:jc w:val="both"/>
        <w:rPr>
          <w:rFonts w:ascii="Arial" w:hAnsi="Arial" w:cs="Arial"/>
          <w:b/>
          <w:bCs/>
        </w:rPr>
      </w:pPr>
      <w:r w:rsidRPr="00944A86">
        <w:rPr>
          <w:rFonts w:ascii="Arial" w:hAnsi="Arial" w:cs="Arial"/>
          <w:b/>
          <w:bCs/>
        </w:rPr>
        <w:t xml:space="preserve">FRENTE AL HECHO 2: </w:t>
      </w:r>
      <w:r w:rsidR="00E37F1B" w:rsidRPr="00E37F1B">
        <w:rPr>
          <w:rFonts w:ascii="Arial" w:hAnsi="Arial" w:cs="Arial"/>
          <w:bCs/>
        </w:rPr>
        <w:t>Teniendo en cuenta que son varias las manifestaciones que se hacen en el presente numeral, me pronunciaré de la siguiente manera:</w:t>
      </w:r>
    </w:p>
    <w:p w14:paraId="0F4141A0" w14:textId="77777777" w:rsidR="00E37F1B" w:rsidRPr="00E37F1B" w:rsidRDefault="00E37F1B" w:rsidP="008D27BA">
      <w:pPr>
        <w:spacing w:line="360" w:lineRule="auto"/>
        <w:jc w:val="both"/>
        <w:rPr>
          <w:rFonts w:ascii="Arial" w:hAnsi="Arial" w:cs="Arial"/>
          <w:b/>
          <w:bCs/>
        </w:rPr>
      </w:pPr>
    </w:p>
    <w:p w14:paraId="5FA06E1C" w14:textId="58AC4C91" w:rsidR="00B47BA0" w:rsidRDefault="00B47BA0" w:rsidP="008D27BA">
      <w:pPr>
        <w:spacing w:line="360" w:lineRule="auto"/>
        <w:jc w:val="both"/>
        <w:rPr>
          <w:rFonts w:ascii="Arial" w:hAnsi="Arial" w:cs="Arial"/>
        </w:rPr>
      </w:pPr>
      <w:r>
        <w:rPr>
          <w:rFonts w:ascii="Arial" w:hAnsi="Arial" w:cs="Arial"/>
        </w:rPr>
        <w:t xml:space="preserve">Es cierto lo manifestado en el hecho con relación a la emisión del Dictamen No. 15202401464 del 03 de diciembre de 2024 en donde la Junta Regional de Calificación de Invalidez </w:t>
      </w:r>
      <w:r w:rsidR="00280B3E">
        <w:rPr>
          <w:rFonts w:ascii="Arial" w:hAnsi="Arial" w:cs="Arial"/>
        </w:rPr>
        <w:t xml:space="preserve">del Tolima </w:t>
      </w:r>
      <w:r>
        <w:rPr>
          <w:rFonts w:ascii="Arial" w:hAnsi="Arial" w:cs="Arial"/>
        </w:rPr>
        <w:lastRenderedPageBreak/>
        <w:t xml:space="preserve">determinó un porcentaje de pérdida de capacidad laboral del 51,36% para el señor </w:t>
      </w:r>
      <w:proofErr w:type="spellStart"/>
      <w:r>
        <w:rPr>
          <w:rFonts w:ascii="Arial" w:hAnsi="Arial" w:cs="Arial"/>
        </w:rPr>
        <w:t>Posso</w:t>
      </w:r>
      <w:proofErr w:type="spellEnd"/>
      <w:r>
        <w:rPr>
          <w:rFonts w:ascii="Arial" w:hAnsi="Arial" w:cs="Arial"/>
        </w:rPr>
        <w:t xml:space="preserve"> Rivera el cual tiene origen y riesgo la enfermedad común.</w:t>
      </w:r>
    </w:p>
    <w:p w14:paraId="120D496D" w14:textId="77777777" w:rsidR="00B47BA0" w:rsidRDefault="00B47BA0" w:rsidP="008D27BA">
      <w:pPr>
        <w:spacing w:line="360" w:lineRule="auto"/>
        <w:jc w:val="both"/>
        <w:rPr>
          <w:rFonts w:ascii="Arial" w:hAnsi="Arial" w:cs="Arial"/>
        </w:rPr>
      </w:pPr>
    </w:p>
    <w:p w14:paraId="486D2A29" w14:textId="53B2EBA9" w:rsidR="00B47BA0" w:rsidRDefault="00B47BA0" w:rsidP="008D27BA">
      <w:pPr>
        <w:spacing w:line="360" w:lineRule="auto"/>
        <w:jc w:val="both"/>
        <w:rPr>
          <w:rFonts w:ascii="Arial" w:hAnsi="Arial" w:cs="Arial"/>
        </w:rPr>
      </w:pPr>
      <w:r>
        <w:rPr>
          <w:rFonts w:ascii="Arial" w:hAnsi="Arial" w:cs="Arial"/>
        </w:rPr>
        <w:t>No obstante, no es cierto lo manifestado en el hecho respecto a que el dictamen emitido haya tenido su origen en exámenes de rutina como lo afirma el demandante. Basta con revisar el dictamen precitado para constatar el motivo por el cual se emitió el mismo:</w:t>
      </w:r>
    </w:p>
    <w:p w14:paraId="0FD70E53" w14:textId="77777777" w:rsidR="00B47BA0" w:rsidRDefault="00B47BA0" w:rsidP="008D27BA">
      <w:pPr>
        <w:spacing w:line="360" w:lineRule="auto"/>
        <w:jc w:val="both"/>
        <w:rPr>
          <w:rFonts w:ascii="Arial" w:hAnsi="Arial" w:cs="Arial"/>
        </w:rPr>
      </w:pPr>
    </w:p>
    <w:p w14:paraId="5EB15062" w14:textId="22E7FC72" w:rsidR="00B47BA0" w:rsidRDefault="00B47BA0" w:rsidP="008D27BA">
      <w:pPr>
        <w:spacing w:line="360" w:lineRule="auto"/>
        <w:jc w:val="center"/>
        <w:rPr>
          <w:rFonts w:ascii="Arial" w:hAnsi="Arial" w:cs="Arial"/>
        </w:rPr>
      </w:pPr>
      <w:r w:rsidRPr="00B47BA0">
        <w:rPr>
          <w:rFonts w:ascii="Arial" w:hAnsi="Arial" w:cs="Arial"/>
          <w:noProof/>
        </w:rPr>
        <w:drawing>
          <wp:inline distT="0" distB="0" distL="0" distR="0" wp14:anchorId="2E6B11EA" wp14:editId="63F75796">
            <wp:extent cx="6019800" cy="1005592"/>
            <wp:effectExtent l="0" t="0" r="0" b="4445"/>
            <wp:docPr id="1146039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9466" name=""/>
                    <pic:cNvPicPr/>
                  </pic:nvPicPr>
                  <pic:blipFill>
                    <a:blip r:embed="rId8"/>
                    <a:stretch>
                      <a:fillRect/>
                    </a:stretch>
                  </pic:blipFill>
                  <pic:spPr>
                    <a:xfrm>
                      <a:off x="0" y="0"/>
                      <a:ext cx="6022597" cy="1006059"/>
                    </a:xfrm>
                    <a:prstGeom prst="rect">
                      <a:avLst/>
                    </a:prstGeom>
                  </pic:spPr>
                </pic:pic>
              </a:graphicData>
            </a:graphic>
          </wp:inline>
        </w:drawing>
      </w:r>
    </w:p>
    <w:p w14:paraId="4084AF53" w14:textId="77777777" w:rsidR="00B47BA0" w:rsidRDefault="00B47BA0" w:rsidP="008D27BA">
      <w:pPr>
        <w:spacing w:line="360" w:lineRule="auto"/>
        <w:jc w:val="both"/>
        <w:rPr>
          <w:rFonts w:ascii="Arial" w:hAnsi="Arial" w:cs="Arial"/>
        </w:rPr>
      </w:pPr>
    </w:p>
    <w:p w14:paraId="1EFEA7A8" w14:textId="6787BA77" w:rsidR="00B47BA0" w:rsidRDefault="00B47BA0" w:rsidP="008D27BA">
      <w:pPr>
        <w:spacing w:line="360" w:lineRule="auto"/>
        <w:ind w:left="1418" w:right="1410" w:hanging="2"/>
        <w:jc w:val="both"/>
        <w:rPr>
          <w:rFonts w:ascii="Arial" w:hAnsi="Arial" w:cs="Arial"/>
          <w:iCs/>
        </w:rPr>
      </w:pPr>
      <w:r w:rsidRPr="00077937">
        <w:rPr>
          <w:rFonts w:ascii="Arial" w:hAnsi="Arial" w:cs="Arial"/>
          <w:b/>
          <w:bCs/>
        </w:rPr>
        <w:t xml:space="preserve">Documento: </w:t>
      </w:r>
      <w:r>
        <w:rPr>
          <w:rFonts w:ascii="Arial" w:hAnsi="Arial" w:cs="Arial"/>
          <w:iCs/>
        </w:rPr>
        <w:t>Dictamen de Determinación de Origen y/o Pérdida de Capacidad Laboral Ocupacional del 03 de diciembre de 2024.</w:t>
      </w:r>
    </w:p>
    <w:p w14:paraId="28207061" w14:textId="79D93EEA" w:rsidR="00B47BA0" w:rsidRDefault="00B47BA0" w:rsidP="008D27BA">
      <w:pPr>
        <w:spacing w:line="360" w:lineRule="auto"/>
        <w:ind w:left="1418" w:right="1410" w:hanging="2"/>
        <w:jc w:val="both"/>
        <w:rPr>
          <w:rFonts w:ascii="Arial" w:hAnsi="Arial" w:cs="Arial"/>
          <w:iCs/>
        </w:rPr>
      </w:pPr>
      <w:r w:rsidRPr="00017089">
        <w:rPr>
          <w:rFonts w:ascii="Arial" w:hAnsi="Arial" w:cs="Arial"/>
          <w:lang w:val="es-CO"/>
        </w:rPr>
        <w:t xml:space="preserve">Transcripción parte esencial: </w:t>
      </w:r>
      <w:r w:rsidRPr="0016558E">
        <w:rPr>
          <w:rFonts w:ascii="Arial" w:hAnsi="Arial" w:cs="Arial"/>
          <w:i/>
          <w:iCs/>
          <w:lang w:val="es-CO"/>
        </w:rPr>
        <w:t>“</w:t>
      </w:r>
      <w:r>
        <w:rPr>
          <w:rFonts w:ascii="Arial" w:hAnsi="Arial" w:cs="Arial"/>
          <w:i/>
          <w:iCs/>
          <w:lang w:val="es-CO"/>
        </w:rPr>
        <w:t>Solicitud personal radicada el 05 de agosto de 2024 por el señor ARGEMIRO POSSO RIVERA, quien solicita … Por medio del presente documento solicito valoración médica para evaluar mi disminución laboral y/o invalidez para condonación de deuda.</w:t>
      </w:r>
      <w:r w:rsidRPr="0016558E">
        <w:rPr>
          <w:rFonts w:ascii="Arial" w:hAnsi="Arial" w:cs="Arial"/>
          <w:i/>
          <w:iCs/>
        </w:rPr>
        <w:t>”</w:t>
      </w:r>
    </w:p>
    <w:p w14:paraId="56FE130E" w14:textId="77777777" w:rsidR="00653084" w:rsidRDefault="00653084" w:rsidP="008D27BA">
      <w:pPr>
        <w:spacing w:line="360" w:lineRule="auto"/>
        <w:jc w:val="both"/>
        <w:rPr>
          <w:rFonts w:ascii="Arial" w:hAnsi="Arial" w:cs="Arial"/>
        </w:rPr>
      </w:pPr>
    </w:p>
    <w:p w14:paraId="6FD44BBA" w14:textId="3C363411" w:rsidR="00EA1A10" w:rsidRDefault="00280B3E" w:rsidP="00EA1A10">
      <w:pPr>
        <w:spacing w:line="360" w:lineRule="auto"/>
        <w:jc w:val="both"/>
        <w:rPr>
          <w:rFonts w:ascii="Arial" w:hAnsi="Arial" w:cs="Arial"/>
        </w:rPr>
      </w:pPr>
      <w:r>
        <w:rPr>
          <w:rFonts w:ascii="Arial" w:hAnsi="Arial" w:cs="Arial"/>
        </w:rPr>
        <w:t xml:space="preserve">De lo anterior se colige que el señor Argemiro </w:t>
      </w:r>
      <w:proofErr w:type="spellStart"/>
      <w:r>
        <w:rPr>
          <w:rFonts w:ascii="Arial" w:hAnsi="Arial" w:cs="Arial"/>
        </w:rPr>
        <w:t>Posso</w:t>
      </w:r>
      <w:proofErr w:type="spellEnd"/>
      <w:r>
        <w:rPr>
          <w:rFonts w:ascii="Arial" w:hAnsi="Arial" w:cs="Arial"/>
        </w:rPr>
        <w:t xml:space="preserve"> Rivera solicit</w:t>
      </w:r>
      <w:r w:rsidR="00EA1A10">
        <w:rPr>
          <w:rFonts w:ascii="Arial" w:hAnsi="Arial" w:cs="Arial"/>
        </w:rPr>
        <w:t>ó</w:t>
      </w:r>
      <w:r>
        <w:rPr>
          <w:rFonts w:ascii="Arial" w:hAnsi="Arial" w:cs="Arial"/>
        </w:rPr>
        <w:t xml:space="preserve"> la calificación de invalidez ante la Junta Regional de Calificación de Invalidez del Tolima para fines económicos. </w:t>
      </w:r>
    </w:p>
    <w:p w14:paraId="24B12BC3" w14:textId="32B3E26C" w:rsidR="00EA1A10" w:rsidRDefault="00EA1A10" w:rsidP="00EA1A10">
      <w:pPr>
        <w:spacing w:line="360" w:lineRule="auto"/>
        <w:jc w:val="both"/>
        <w:rPr>
          <w:rFonts w:ascii="Arial" w:hAnsi="Arial" w:cs="Arial"/>
        </w:rPr>
      </w:pPr>
    </w:p>
    <w:p w14:paraId="48D5BF60" w14:textId="0A8273E7" w:rsidR="007B31A0" w:rsidRPr="007B31A0" w:rsidRDefault="00EA1A10" w:rsidP="007B31A0">
      <w:pPr>
        <w:spacing w:line="360" w:lineRule="auto"/>
        <w:jc w:val="both"/>
        <w:rPr>
          <w:rFonts w:ascii="Arial" w:hAnsi="Arial" w:cs="Arial"/>
        </w:rPr>
      </w:pPr>
      <w:r>
        <w:rPr>
          <w:rFonts w:ascii="Arial" w:hAnsi="Arial" w:cs="Arial"/>
        </w:rPr>
        <w:t xml:space="preserve">Por otro </w:t>
      </w:r>
      <w:proofErr w:type="gramStart"/>
      <w:r>
        <w:rPr>
          <w:rFonts w:ascii="Arial" w:hAnsi="Arial" w:cs="Arial"/>
        </w:rPr>
        <w:t>lado</w:t>
      </w:r>
      <w:proofErr w:type="gramEnd"/>
      <w:r>
        <w:rPr>
          <w:rFonts w:ascii="Arial" w:hAnsi="Arial" w:cs="Arial"/>
        </w:rPr>
        <w:t xml:space="preserve"> y como se probará en el curso del proceso, </w:t>
      </w:r>
      <w:r w:rsidR="007B31A0">
        <w:rPr>
          <w:rFonts w:ascii="Arial" w:eastAsia="Arial" w:hAnsi="Arial" w:cs="Arial"/>
          <w:color w:val="000000"/>
        </w:rPr>
        <w:t xml:space="preserve">el señor Argemiro </w:t>
      </w:r>
      <w:proofErr w:type="spellStart"/>
      <w:r w:rsidR="007B31A0">
        <w:rPr>
          <w:rFonts w:ascii="Arial" w:eastAsia="Arial" w:hAnsi="Arial" w:cs="Arial"/>
          <w:color w:val="000000"/>
        </w:rPr>
        <w:t>Posso</w:t>
      </w:r>
      <w:proofErr w:type="spellEnd"/>
      <w:r w:rsidR="007B31A0">
        <w:rPr>
          <w:rFonts w:ascii="Arial" w:eastAsia="Arial" w:hAnsi="Arial" w:cs="Arial"/>
          <w:color w:val="000000"/>
        </w:rPr>
        <w:t xml:space="preserve"> contaba con una Invalidez superior al 50% desde el año 2020 y tal hecho tuvo lugar </w:t>
      </w:r>
      <w:r w:rsidR="007B31A0" w:rsidRPr="00984A0B">
        <w:rPr>
          <w:rFonts w:ascii="Arial" w:eastAsia="Arial" w:hAnsi="Arial" w:cs="Arial"/>
          <w:color w:val="000000"/>
        </w:rPr>
        <w:t>mucho antes de la vigencia</w:t>
      </w:r>
      <w:r w:rsidR="007B31A0">
        <w:rPr>
          <w:rFonts w:ascii="Arial" w:eastAsia="Arial" w:hAnsi="Arial" w:cs="Arial"/>
          <w:color w:val="000000"/>
        </w:rPr>
        <w:t xml:space="preserve"> de la Póliza AP Familiar, la cual contaba con una vigencia del</w:t>
      </w:r>
      <w:r w:rsidR="007B31A0" w:rsidRPr="00984A0B">
        <w:rPr>
          <w:rFonts w:ascii="Arial" w:eastAsia="Arial" w:hAnsi="Arial" w:cs="Arial"/>
          <w:color w:val="000000"/>
        </w:rPr>
        <w:t xml:space="preserve"> </w:t>
      </w:r>
      <w:r w:rsidR="007B31A0">
        <w:rPr>
          <w:rFonts w:ascii="Arial" w:eastAsia="Arial" w:hAnsi="Arial" w:cs="Arial"/>
          <w:color w:val="000000"/>
        </w:rPr>
        <w:t>21 de febrero de 2024</w:t>
      </w:r>
      <w:r w:rsidR="007B31A0" w:rsidRPr="00984A0B">
        <w:rPr>
          <w:rFonts w:ascii="Arial" w:eastAsia="Arial" w:hAnsi="Arial" w:cs="Arial"/>
          <w:color w:val="000000"/>
        </w:rPr>
        <w:t xml:space="preserve"> a</w:t>
      </w:r>
      <w:r w:rsidR="007B31A0">
        <w:rPr>
          <w:rFonts w:ascii="Arial" w:eastAsia="Arial" w:hAnsi="Arial" w:cs="Arial"/>
          <w:color w:val="000000"/>
        </w:rPr>
        <w:t>l</w:t>
      </w:r>
      <w:r w:rsidR="007B31A0" w:rsidRPr="00984A0B">
        <w:rPr>
          <w:rFonts w:ascii="Arial" w:eastAsia="Arial" w:hAnsi="Arial" w:cs="Arial"/>
          <w:color w:val="000000"/>
        </w:rPr>
        <w:t xml:space="preserve"> </w:t>
      </w:r>
      <w:r w:rsidR="007B31A0">
        <w:rPr>
          <w:rFonts w:ascii="Arial" w:eastAsia="Arial" w:hAnsi="Arial" w:cs="Arial"/>
          <w:color w:val="000000"/>
        </w:rPr>
        <w:t>21 de febrero de 2025</w:t>
      </w:r>
      <w:r w:rsidR="007B31A0" w:rsidRPr="00984A0B">
        <w:rPr>
          <w:rFonts w:ascii="Arial" w:eastAsia="Arial" w:hAnsi="Arial" w:cs="Arial"/>
          <w:color w:val="000000"/>
        </w:rPr>
        <w:t xml:space="preserve">. En consecuencia, era un supuesto </w:t>
      </w:r>
      <w:r w:rsidR="007B31A0" w:rsidRPr="00984A0B">
        <w:rPr>
          <w:rFonts w:ascii="Arial" w:eastAsia="Arial" w:hAnsi="Arial" w:cs="Arial"/>
        </w:rPr>
        <w:t>fáctico</w:t>
      </w:r>
      <w:r w:rsidR="007B31A0" w:rsidRPr="00984A0B">
        <w:rPr>
          <w:rFonts w:ascii="Arial" w:eastAsia="Arial" w:hAnsi="Arial" w:cs="Arial"/>
          <w:color w:val="000000"/>
        </w:rPr>
        <w:t xml:space="preserve"> ya consolidado que no podría entenderse amparado por el mentado contrato de seguro. </w:t>
      </w:r>
      <w:r w:rsidR="007B31A0">
        <w:rPr>
          <w:rFonts w:ascii="Arial" w:eastAsia="Arial" w:hAnsi="Arial" w:cs="Arial"/>
          <w:color w:val="000000"/>
        </w:rPr>
        <w:t xml:space="preserve"> En consecuencia, al probarse que dicha Invalidez ocurrió con antelación a la vigencia del contrato de seguro</w:t>
      </w:r>
      <w:r w:rsidR="007B31A0" w:rsidRPr="00984A0B">
        <w:rPr>
          <w:rFonts w:ascii="Arial" w:eastAsia="Arial" w:hAnsi="Arial" w:cs="Arial"/>
          <w:color w:val="000000"/>
        </w:rPr>
        <w:t xml:space="preserve">, es indudablemente un hecho cierto que por disposición legal no puede considerarse un riesgo y mucho menos constituye un supuesto </w:t>
      </w:r>
      <w:r w:rsidR="007B31A0" w:rsidRPr="00984A0B">
        <w:rPr>
          <w:rFonts w:ascii="Arial" w:eastAsia="Arial" w:hAnsi="Arial" w:cs="Arial"/>
        </w:rPr>
        <w:t>fáctico</w:t>
      </w:r>
      <w:r w:rsidR="007B31A0" w:rsidRPr="00984A0B">
        <w:rPr>
          <w:rFonts w:ascii="Arial" w:eastAsia="Arial" w:hAnsi="Arial" w:cs="Arial"/>
          <w:color w:val="000000"/>
        </w:rPr>
        <w:t xml:space="preserve"> susceptible de aseguramiento. Por ende, ninguna obligación indemnizatoria encaminada a satisfacer tal pretensión puede ser atribuida a mi representada. </w:t>
      </w:r>
      <w:r w:rsidR="007B31A0">
        <w:rPr>
          <w:rFonts w:ascii="Arial" w:eastAsia="Arial" w:hAnsi="Arial" w:cs="Arial"/>
          <w:color w:val="000000"/>
        </w:rPr>
        <w:t>Lo anterior sin perjuicio de que el contrato de seguro cubre exclusivamente la incapacidad total y permanente accidental.</w:t>
      </w:r>
    </w:p>
    <w:p w14:paraId="603FE472" w14:textId="77777777" w:rsidR="007B31A0" w:rsidRPr="0072350A" w:rsidRDefault="007B31A0" w:rsidP="00DD0A6F">
      <w:pPr>
        <w:spacing w:line="360" w:lineRule="auto"/>
        <w:jc w:val="both"/>
        <w:rPr>
          <w:rFonts w:ascii="Arial" w:hAnsi="Arial" w:cs="Arial"/>
        </w:rPr>
      </w:pPr>
    </w:p>
    <w:p w14:paraId="6A1DB91C" w14:textId="77777777" w:rsidR="00CA7FEC" w:rsidRPr="00944A86" w:rsidRDefault="00CA7FEC" w:rsidP="008D27BA">
      <w:pPr>
        <w:spacing w:line="360" w:lineRule="auto"/>
        <w:jc w:val="both"/>
        <w:rPr>
          <w:rFonts w:ascii="Arial" w:hAnsi="Arial" w:cs="Arial"/>
        </w:rPr>
      </w:pPr>
    </w:p>
    <w:p w14:paraId="33F025F2" w14:textId="430D8152" w:rsidR="006A16F5" w:rsidRDefault="00CB48DE" w:rsidP="008D27BA">
      <w:pPr>
        <w:spacing w:line="360" w:lineRule="auto"/>
        <w:jc w:val="both"/>
        <w:rPr>
          <w:rFonts w:ascii="Arial" w:hAnsi="Arial" w:cs="Arial"/>
        </w:rPr>
      </w:pPr>
      <w:r w:rsidRPr="00E37F1B">
        <w:rPr>
          <w:rFonts w:ascii="Arial" w:hAnsi="Arial" w:cs="Arial"/>
          <w:b/>
          <w:bCs/>
        </w:rPr>
        <w:t xml:space="preserve">FRENTE AL HECHO </w:t>
      </w:r>
      <w:r w:rsidR="000A7947" w:rsidRPr="00E37F1B">
        <w:rPr>
          <w:rFonts w:ascii="Arial" w:hAnsi="Arial" w:cs="Arial"/>
          <w:b/>
          <w:bCs/>
        </w:rPr>
        <w:t>3</w:t>
      </w:r>
      <w:r w:rsidRPr="00E37F1B">
        <w:rPr>
          <w:rFonts w:ascii="Arial" w:hAnsi="Arial" w:cs="Arial"/>
          <w:b/>
          <w:bCs/>
        </w:rPr>
        <w:t xml:space="preserve">: </w:t>
      </w:r>
      <w:r w:rsidR="00E37F1B" w:rsidRPr="00E37F1B">
        <w:rPr>
          <w:rFonts w:ascii="Arial" w:hAnsi="Arial" w:cs="Arial"/>
        </w:rPr>
        <w:t xml:space="preserve">No es cierto en la forma que se expresa. Si bien se presentó </w:t>
      </w:r>
      <w:r w:rsidR="00243AB4">
        <w:rPr>
          <w:rFonts w:ascii="Arial" w:hAnsi="Arial" w:cs="Arial"/>
        </w:rPr>
        <w:t>una solicitud de indemnización</w:t>
      </w:r>
      <w:r w:rsidR="00E37F1B" w:rsidRPr="00E37F1B">
        <w:rPr>
          <w:rFonts w:ascii="Arial" w:hAnsi="Arial" w:cs="Arial"/>
        </w:rPr>
        <w:t xml:space="preserve"> el </w:t>
      </w:r>
      <w:r w:rsidR="006A16F5">
        <w:rPr>
          <w:rFonts w:ascii="Arial" w:hAnsi="Arial" w:cs="Arial"/>
        </w:rPr>
        <w:t>13 de diciembre de 2024</w:t>
      </w:r>
      <w:r w:rsidR="00E37F1B" w:rsidRPr="00E37F1B">
        <w:rPr>
          <w:rFonts w:ascii="Arial" w:hAnsi="Arial" w:cs="Arial"/>
        </w:rPr>
        <w:t xml:space="preserve">, lo cierto es que no podrá surgir obligación indemnizatoria en cabeza de la compañía de seguros, </w:t>
      </w:r>
      <w:r w:rsidR="006A16F5">
        <w:rPr>
          <w:rFonts w:ascii="Arial" w:hAnsi="Arial" w:cs="Arial"/>
        </w:rPr>
        <w:t xml:space="preserve">por cuanto en el caso que nos ocupa: i) Se presenta una falta de cobertura de los hechos ciertos, </w:t>
      </w:r>
      <w:proofErr w:type="spellStart"/>
      <w:r w:rsidR="006A16F5">
        <w:rPr>
          <w:rFonts w:ascii="Arial" w:hAnsi="Arial" w:cs="Arial"/>
        </w:rPr>
        <w:t>ii</w:t>
      </w:r>
      <w:proofErr w:type="spellEnd"/>
      <w:r w:rsidR="006A16F5">
        <w:rPr>
          <w:rFonts w:ascii="Arial" w:hAnsi="Arial" w:cs="Arial"/>
        </w:rPr>
        <w:t xml:space="preserve">) Se ha materializado la prescripción de la acción derivada del contrato de seguro, </w:t>
      </w:r>
      <w:proofErr w:type="spellStart"/>
      <w:r w:rsidR="006A16F5">
        <w:rPr>
          <w:rFonts w:ascii="Arial" w:hAnsi="Arial" w:cs="Arial"/>
        </w:rPr>
        <w:t>iii</w:t>
      </w:r>
      <w:proofErr w:type="spellEnd"/>
      <w:r w:rsidR="006A16F5">
        <w:rPr>
          <w:rFonts w:ascii="Arial" w:hAnsi="Arial" w:cs="Arial"/>
        </w:rPr>
        <w:t xml:space="preserve">) </w:t>
      </w:r>
      <w:r w:rsidR="006A16F5">
        <w:rPr>
          <w:rFonts w:ascii="Arial" w:eastAsia="Arial" w:hAnsi="Arial" w:cs="Arial"/>
          <w:bCs/>
          <w:lang w:val="es-ES_tradnl" w:eastAsia="es-ES"/>
        </w:rPr>
        <w:t xml:space="preserve">Se presenta una falta de cobertura material atendiendo </w:t>
      </w:r>
      <w:r w:rsidR="006A16F5">
        <w:rPr>
          <w:rFonts w:ascii="Arial" w:eastAsia="Arial" w:hAnsi="Arial" w:cs="Arial"/>
          <w:bCs/>
          <w:lang w:val="es-ES_tradnl" w:eastAsia="es-ES"/>
        </w:rPr>
        <w:lastRenderedPageBreak/>
        <w:t xml:space="preserve">a que el asegurado </w:t>
      </w:r>
      <w:r w:rsidR="006A16F5">
        <w:rPr>
          <w:rFonts w:ascii="Arial" w:hAnsi="Arial" w:cs="Arial"/>
        </w:rPr>
        <w:t>se encontraba al servicio de las fuerzas armadas o de la policía</w:t>
      </w:r>
      <w:r w:rsidR="00243AB4">
        <w:rPr>
          <w:rFonts w:ascii="Arial" w:hAnsi="Arial" w:cs="Arial"/>
        </w:rPr>
        <w:t xml:space="preserve"> en el momento en que sufrió varias de sus enfermedades</w:t>
      </w:r>
      <w:r w:rsidR="00400CEE">
        <w:rPr>
          <w:rFonts w:ascii="Arial" w:hAnsi="Arial" w:cs="Arial"/>
        </w:rPr>
        <w:t xml:space="preserve">, </w:t>
      </w:r>
      <w:proofErr w:type="spellStart"/>
      <w:r w:rsidR="00400CEE">
        <w:rPr>
          <w:rFonts w:ascii="Arial" w:hAnsi="Arial" w:cs="Arial"/>
        </w:rPr>
        <w:t>iv</w:t>
      </w:r>
      <w:proofErr w:type="spellEnd"/>
      <w:r w:rsidR="00400CEE">
        <w:rPr>
          <w:rFonts w:ascii="Arial" w:hAnsi="Arial" w:cs="Arial"/>
        </w:rPr>
        <w:t xml:space="preserve">) </w:t>
      </w:r>
      <w:r w:rsidR="006A16F5" w:rsidRPr="0072350A">
        <w:rPr>
          <w:rFonts w:ascii="Arial" w:eastAsia="Arial" w:hAnsi="Arial" w:cs="Arial"/>
          <w:bCs/>
          <w:lang w:val="es-ES_tradnl" w:eastAsia="es-ES"/>
        </w:rPr>
        <w:t>Se presenta una falta de cobertura material</w:t>
      </w:r>
      <w:r w:rsidR="006A16F5">
        <w:rPr>
          <w:rFonts w:ascii="Arial" w:eastAsia="Arial" w:hAnsi="Arial" w:cs="Arial"/>
          <w:bCs/>
          <w:lang w:val="es-ES_tradnl" w:eastAsia="es-ES"/>
        </w:rPr>
        <w:t xml:space="preserve"> debido a que la Póliza no cubre la incapacidad de origen común</w:t>
      </w:r>
      <w:r w:rsidR="004A3320">
        <w:rPr>
          <w:rFonts w:ascii="Arial" w:eastAsia="Arial" w:hAnsi="Arial" w:cs="Arial"/>
          <w:bCs/>
          <w:lang w:val="es-ES_tradnl" w:eastAsia="es-ES"/>
        </w:rPr>
        <w:t xml:space="preserve">, </w:t>
      </w:r>
      <w:r w:rsidR="00400CEE">
        <w:rPr>
          <w:rFonts w:ascii="Arial" w:eastAsia="Arial" w:hAnsi="Arial" w:cs="Arial"/>
          <w:bCs/>
          <w:lang w:val="es-ES_tradnl" w:eastAsia="es-ES"/>
        </w:rPr>
        <w:t>y en todo caso v) S</w:t>
      </w:r>
      <w:proofErr w:type="spellStart"/>
      <w:r w:rsidR="006A16F5">
        <w:rPr>
          <w:rFonts w:ascii="Arial" w:hAnsi="Arial" w:cs="Arial"/>
        </w:rPr>
        <w:t>e</w:t>
      </w:r>
      <w:proofErr w:type="spellEnd"/>
      <w:r w:rsidR="006A16F5">
        <w:rPr>
          <w:rFonts w:ascii="Arial" w:hAnsi="Arial" w:cs="Arial"/>
        </w:rPr>
        <w:t xml:space="preserve"> ha materializado la nulidad del aseguramiento como consecuencia de la reticencia.</w:t>
      </w:r>
    </w:p>
    <w:p w14:paraId="642345F4" w14:textId="77777777" w:rsidR="006A16F5" w:rsidRDefault="006A16F5" w:rsidP="008D27BA">
      <w:pPr>
        <w:spacing w:line="360" w:lineRule="auto"/>
        <w:jc w:val="both"/>
        <w:rPr>
          <w:rFonts w:ascii="Arial" w:hAnsi="Arial" w:cs="Arial"/>
          <w:b/>
          <w:bCs/>
        </w:rPr>
      </w:pPr>
    </w:p>
    <w:p w14:paraId="6D05E6F5" w14:textId="0D2FFC91" w:rsidR="00A74577" w:rsidRPr="00400CEE" w:rsidRDefault="005938D8" w:rsidP="008D27BA">
      <w:pPr>
        <w:pStyle w:val="NormalWeb"/>
        <w:spacing w:before="0" w:beforeAutospacing="0" w:after="0" w:afterAutospacing="0" w:line="360" w:lineRule="auto"/>
        <w:jc w:val="both"/>
        <w:rPr>
          <w:rFonts w:ascii="Arial" w:hAnsi="Arial" w:cs="Arial"/>
          <w:sz w:val="22"/>
          <w:szCs w:val="22"/>
        </w:rPr>
      </w:pPr>
      <w:r w:rsidRPr="00400CEE">
        <w:rPr>
          <w:rFonts w:ascii="Arial" w:hAnsi="Arial" w:cs="Arial"/>
          <w:b/>
          <w:bCs/>
          <w:sz w:val="22"/>
          <w:szCs w:val="22"/>
        </w:rPr>
        <w:t xml:space="preserve">FRENTE AL HECHO 4: </w:t>
      </w:r>
      <w:r w:rsidR="005F0247" w:rsidRPr="00400CEE">
        <w:rPr>
          <w:rFonts w:ascii="Arial" w:hAnsi="Arial" w:cs="Arial"/>
          <w:sz w:val="22"/>
          <w:szCs w:val="22"/>
        </w:rPr>
        <w:t xml:space="preserve">Es cierto lo manifestado en el hecho respecto a la respuesta emitida por mi representada. </w:t>
      </w:r>
      <w:r w:rsidRPr="00400CEE">
        <w:rPr>
          <w:rFonts w:ascii="Arial" w:hAnsi="Arial" w:cs="Arial"/>
          <w:sz w:val="22"/>
          <w:szCs w:val="22"/>
        </w:rPr>
        <w:t xml:space="preserve">Por medio de comunicación escrita con fecha del </w:t>
      </w:r>
      <w:r w:rsidR="00400CEE">
        <w:rPr>
          <w:rFonts w:ascii="Arial" w:hAnsi="Arial" w:cs="Arial"/>
          <w:sz w:val="22"/>
          <w:szCs w:val="22"/>
        </w:rPr>
        <w:t>19 de diciembre de 2024</w:t>
      </w:r>
      <w:r w:rsidR="00DD1B80" w:rsidRPr="00400CEE">
        <w:rPr>
          <w:rFonts w:ascii="Arial" w:hAnsi="Arial" w:cs="Arial"/>
          <w:sz w:val="22"/>
          <w:szCs w:val="22"/>
        </w:rPr>
        <w:t>,</w:t>
      </w:r>
      <w:r w:rsidRPr="00400CEE">
        <w:rPr>
          <w:rFonts w:ascii="Arial" w:hAnsi="Arial" w:cs="Arial"/>
          <w:sz w:val="22"/>
          <w:szCs w:val="22"/>
        </w:rPr>
        <w:t xml:space="preserve"> BBVA SEGUROS DE VIDA COLOMBIA S.A. objetó formalmente la </w:t>
      </w:r>
      <w:r w:rsidR="00013103">
        <w:rPr>
          <w:rFonts w:ascii="Arial" w:hAnsi="Arial" w:cs="Arial"/>
          <w:sz w:val="22"/>
          <w:szCs w:val="22"/>
        </w:rPr>
        <w:t>solicitud de indemnización</w:t>
      </w:r>
      <w:r w:rsidR="00013103" w:rsidRPr="00400CEE">
        <w:rPr>
          <w:rFonts w:ascii="Arial" w:hAnsi="Arial" w:cs="Arial"/>
          <w:sz w:val="22"/>
          <w:szCs w:val="22"/>
        </w:rPr>
        <w:t xml:space="preserve"> </w:t>
      </w:r>
      <w:r w:rsidRPr="00400CEE">
        <w:rPr>
          <w:rFonts w:ascii="Arial" w:hAnsi="Arial" w:cs="Arial"/>
          <w:sz w:val="22"/>
          <w:szCs w:val="22"/>
        </w:rPr>
        <w:t xml:space="preserve">realizada teniendo </w:t>
      </w:r>
      <w:r w:rsidR="000A7947" w:rsidRPr="00400CEE">
        <w:rPr>
          <w:rFonts w:ascii="Arial" w:hAnsi="Arial" w:cs="Arial"/>
          <w:sz w:val="22"/>
          <w:szCs w:val="22"/>
        </w:rPr>
        <w:t xml:space="preserve">en cuenta que, </w:t>
      </w:r>
      <w:r w:rsidR="00400CEE">
        <w:rPr>
          <w:rFonts w:ascii="Arial" w:hAnsi="Arial" w:cs="Arial"/>
          <w:sz w:val="22"/>
          <w:szCs w:val="22"/>
        </w:rPr>
        <w:t xml:space="preserve">entre múltiples circunstancias que se probarán en el proceso, se advierte que el Dictamen de Pérdida de Capacidad Laboral emitido por la Junta Regional de Calificación de Invalidez del Tolima, se </w:t>
      </w:r>
      <w:r w:rsidR="00400CEE" w:rsidRPr="004A3320">
        <w:rPr>
          <w:rFonts w:ascii="Arial" w:hAnsi="Arial" w:cs="Arial"/>
          <w:sz w:val="22"/>
          <w:szCs w:val="22"/>
        </w:rPr>
        <w:t xml:space="preserve">establece que como origen y riesgo de las patologias del demandante la enfermedad común, condición que no se encuentra </w:t>
      </w:r>
      <w:r w:rsidR="004A3320" w:rsidRPr="004A3320">
        <w:rPr>
          <w:rFonts w:ascii="Arial" w:hAnsi="Arial" w:cs="Arial"/>
          <w:sz w:val="22"/>
          <w:szCs w:val="22"/>
        </w:rPr>
        <w:t>amparada</w:t>
      </w:r>
      <w:r w:rsidR="00400CEE" w:rsidRPr="004A3320">
        <w:rPr>
          <w:rFonts w:ascii="Arial" w:hAnsi="Arial" w:cs="Arial"/>
          <w:sz w:val="22"/>
          <w:szCs w:val="22"/>
        </w:rPr>
        <w:t xml:space="preserve"> dentro de la poliza</w:t>
      </w:r>
      <w:r w:rsidR="004A3320" w:rsidRPr="004A3320">
        <w:rPr>
          <w:rFonts w:ascii="Arial" w:hAnsi="Arial" w:cs="Arial"/>
          <w:sz w:val="22"/>
          <w:szCs w:val="22"/>
        </w:rPr>
        <w:t xml:space="preserve">. En el caso de marras no se configura ninguna de las situaciones fácticas descritas como riesgos cubiertos para el amparo de </w:t>
      </w:r>
      <w:r w:rsidR="004A3320" w:rsidRPr="004A3320">
        <w:rPr>
          <w:rFonts w:ascii="Arial" w:hAnsi="Arial" w:cs="Arial"/>
          <w:i/>
          <w:iCs/>
          <w:sz w:val="22"/>
          <w:szCs w:val="22"/>
          <w:lang w:val="es-ES_tradnl"/>
        </w:rPr>
        <w:t>Incapacidad Total y Permanente</w:t>
      </w:r>
      <w:r w:rsidR="00013103">
        <w:rPr>
          <w:rFonts w:ascii="Arial" w:hAnsi="Arial" w:cs="Arial"/>
          <w:i/>
          <w:iCs/>
          <w:sz w:val="22"/>
          <w:szCs w:val="22"/>
          <w:lang w:val="es-ES_tradnl"/>
        </w:rPr>
        <w:t xml:space="preserve"> </w:t>
      </w:r>
      <w:r w:rsidR="000905CE">
        <w:rPr>
          <w:rFonts w:ascii="Arial" w:hAnsi="Arial" w:cs="Arial"/>
          <w:i/>
          <w:iCs/>
          <w:sz w:val="22"/>
          <w:szCs w:val="22"/>
          <w:lang w:val="es-ES_tradnl"/>
        </w:rPr>
        <w:t>A</w:t>
      </w:r>
      <w:r w:rsidR="00013103">
        <w:rPr>
          <w:rFonts w:ascii="Arial" w:hAnsi="Arial" w:cs="Arial"/>
          <w:i/>
          <w:iCs/>
          <w:sz w:val="22"/>
          <w:szCs w:val="22"/>
          <w:lang w:val="es-ES_tradnl"/>
        </w:rPr>
        <w:t>ccidental</w:t>
      </w:r>
      <w:r w:rsidR="004A3320" w:rsidRPr="004A3320">
        <w:rPr>
          <w:rFonts w:ascii="Arial" w:hAnsi="Arial" w:cs="Arial"/>
          <w:i/>
          <w:iCs/>
          <w:sz w:val="22"/>
          <w:szCs w:val="22"/>
        </w:rPr>
        <w:t>.</w:t>
      </w:r>
      <w:r w:rsidR="004A3320" w:rsidRPr="004A3320">
        <w:rPr>
          <w:rFonts w:ascii="Arial" w:hAnsi="Arial" w:cs="Arial"/>
          <w:sz w:val="22"/>
          <w:szCs w:val="22"/>
        </w:rPr>
        <w:t xml:space="preserve"> En este sentido, pese a que obra un dictamen de pérdida de capacidad laboral que determina una incapacidad laboral superior al 50%, la Póliza de seguro no lo cubre materialmente, pues no hay discusión que el </w:t>
      </w:r>
      <w:r w:rsidR="004A3320" w:rsidRPr="004A3320">
        <w:rPr>
          <w:rFonts w:ascii="Arial" w:hAnsi="Arial" w:cs="Arial"/>
          <w:iCs/>
          <w:sz w:val="22"/>
          <w:szCs w:val="22"/>
        </w:rPr>
        <w:t xml:space="preserve">origen y riesgo </w:t>
      </w:r>
      <w:r w:rsidR="004A3320" w:rsidRPr="004A3320">
        <w:rPr>
          <w:rFonts w:ascii="Arial" w:hAnsi="Arial" w:cs="Arial"/>
          <w:sz w:val="22"/>
          <w:szCs w:val="22"/>
        </w:rPr>
        <w:t>de las enfermedades que se enlistan en dicho dictamen no se adecuan al marco de riesgos contratados, es decir, no se originaron en un accidente.</w:t>
      </w:r>
      <w:r w:rsidR="004A3320">
        <w:rPr>
          <w:rFonts w:ascii="Arial" w:hAnsi="Arial" w:cs="Arial"/>
          <w:sz w:val="22"/>
          <w:szCs w:val="22"/>
        </w:rPr>
        <w:t xml:space="preserve"> Por todo lo indicado </w:t>
      </w:r>
      <w:r w:rsidR="00A74577" w:rsidRPr="00400CEE">
        <w:rPr>
          <w:rFonts w:ascii="Arial" w:hAnsi="Arial" w:cs="Arial"/>
          <w:sz w:val="22"/>
          <w:szCs w:val="22"/>
        </w:rPr>
        <w:t xml:space="preserve">no existe entonces sustento alguno para declarar la prosperidad de las pretensiones de la demanda. </w:t>
      </w:r>
    </w:p>
    <w:p w14:paraId="4B32918D" w14:textId="77777777" w:rsidR="00A74577" w:rsidRPr="00944A86" w:rsidRDefault="00A74577" w:rsidP="008D27BA">
      <w:pPr>
        <w:spacing w:line="360" w:lineRule="auto"/>
        <w:jc w:val="both"/>
        <w:rPr>
          <w:rFonts w:ascii="Arial" w:hAnsi="Arial" w:cs="Arial"/>
        </w:rPr>
      </w:pPr>
    </w:p>
    <w:p w14:paraId="0CC19E3B" w14:textId="345860A1" w:rsidR="00AF3BF4" w:rsidRPr="00944A86" w:rsidRDefault="00AA4CA6" w:rsidP="008D27BA">
      <w:pPr>
        <w:pStyle w:val="Ttulo1"/>
        <w:rPr>
          <w:rFonts w:cs="Arial"/>
          <w:szCs w:val="22"/>
        </w:rPr>
      </w:pPr>
      <w:r w:rsidRPr="00944A86">
        <w:rPr>
          <w:rFonts w:cs="Arial"/>
          <w:szCs w:val="22"/>
        </w:rPr>
        <w:t xml:space="preserve">OPOSICIÓN </w:t>
      </w:r>
      <w:r w:rsidR="00AF3BF4" w:rsidRPr="00944A86">
        <w:rPr>
          <w:rFonts w:cs="Arial"/>
          <w:szCs w:val="22"/>
        </w:rPr>
        <w:t>A LAS PRETENSIONES DE LA DEMANDA</w:t>
      </w:r>
    </w:p>
    <w:p w14:paraId="7ADFEA50" w14:textId="77777777" w:rsidR="00AF3BF4" w:rsidRPr="00944A86" w:rsidRDefault="00AF3BF4" w:rsidP="008D27BA">
      <w:pPr>
        <w:spacing w:line="360" w:lineRule="auto"/>
        <w:jc w:val="both"/>
        <w:rPr>
          <w:rFonts w:ascii="Arial" w:hAnsi="Arial" w:cs="Arial"/>
          <w:bCs/>
        </w:rPr>
      </w:pPr>
    </w:p>
    <w:p w14:paraId="0AA5A3C6" w14:textId="04F8FC1B" w:rsidR="004A3320" w:rsidRDefault="00AF3BF4" w:rsidP="008D27BA">
      <w:pPr>
        <w:spacing w:line="360" w:lineRule="auto"/>
        <w:jc w:val="both"/>
        <w:rPr>
          <w:rFonts w:ascii="Arial" w:hAnsi="Arial" w:cs="Arial"/>
          <w:bCs/>
        </w:rPr>
      </w:pPr>
      <w:r w:rsidRPr="00944A86">
        <w:rPr>
          <w:rFonts w:ascii="Arial" w:hAnsi="Arial" w:cs="Arial"/>
          <w:b/>
        </w:rPr>
        <w:t>ME OPONGO A LA TOTALIDAD</w:t>
      </w:r>
      <w:r w:rsidRPr="00944A86">
        <w:rPr>
          <w:rFonts w:ascii="Arial" w:hAnsi="Arial" w:cs="Arial"/>
          <w:bCs/>
        </w:rPr>
        <w:t xml:space="preserve"> de las pretensiones incoadas por el Demandante, por cuanto no le asiste razón jurídica en los reclamos formulados en contra de la Compañía Aseguradora. Lo anterior, debido a que</w:t>
      </w:r>
      <w:r w:rsidR="004A3320">
        <w:rPr>
          <w:rFonts w:ascii="Arial" w:hAnsi="Arial" w:cs="Arial"/>
          <w:bCs/>
        </w:rPr>
        <w:t xml:space="preserve"> se probar</w:t>
      </w:r>
      <w:r w:rsidR="00772878">
        <w:rPr>
          <w:rFonts w:ascii="Arial" w:hAnsi="Arial" w:cs="Arial"/>
          <w:bCs/>
        </w:rPr>
        <w:t>á</w:t>
      </w:r>
      <w:r w:rsidR="004A3320">
        <w:rPr>
          <w:rFonts w:ascii="Arial" w:hAnsi="Arial" w:cs="Arial"/>
          <w:bCs/>
        </w:rPr>
        <w:t xml:space="preserve"> en el </w:t>
      </w:r>
      <w:r w:rsidR="000905CE">
        <w:rPr>
          <w:rFonts w:ascii="Arial" w:hAnsi="Arial" w:cs="Arial"/>
          <w:bCs/>
        </w:rPr>
        <w:t>trámite</w:t>
      </w:r>
      <w:r w:rsidR="004A3320">
        <w:rPr>
          <w:rFonts w:ascii="Arial" w:hAnsi="Arial" w:cs="Arial"/>
          <w:bCs/>
        </w:rPr>
        <w:t xml:space="preserve"> del proceso que para este caso </w:t>
      </w:r>
      <w:r w:rsidR="004A3320">
        <w:rPr>
          <w:rFonts w:ascii="Arial" w:hAnsi="Arial" w:cs="Arial"/>
        </w:rPr>
        <w:t xml:space="preserve">i) Se presenta una falta de cobertura de los hechos ciertos, </w:t>
      </w:r>
      <w:proofErr w:type="spellStart"/>
      <w:r w:rsidR="004A3320">
        <w:rPr>
          <w:rFonts w:ascii="Arial" w:hAnsi="Arial" w:cs="Arial"/>
        </w:rPr>
        <w:t>ii</w:t>
      </w:r>
      <w:proofErr w:type="spellEnd"/>
      <w:r w:rsidR="004A3320">
        <w:rPr>
          <w:rFonts w:ascii="Arial" w:hAnsi="Arial" w:cs="Arial"/>
        </w:rPr>
        <w:t xml:space="preserve">) Se ha materializado la prescripción de la acción derivada del contrato de seguro, </w:t>
      </w:r>
      <w:proofErr w:type="spellStart"/>
      <w:r w:rsidR="004A3320">
        <w:rPr>
          <w:rFonts w:ascii="Arial" w:hAnsi="Arial" w:cs="Arial"/>
        </w:rPr>
        <w:t>iii</w:t>
      </w:r>
      <w:proofErr w:type="spellEnd"/>
      <w:r w:rsidR="004A3320">
        <w:rPr>
          <w:rFonts w:ascii="Arial" w:hAnsi="Arial" w:cs="Arial"/>
        </w:rPr>
        <w:t xml:space="preserve">) </w:t>
      </w:r>
      <w:r w:rsidR="004A3320">
        <w:rPr>
          <w:rFonts w:ascii="Arial" w:eastAsia="Arial" w:hAnsi="Arial" w:cs="Arial"/>
          <w:bCs/>
          <w:lang w:val="es-ES_tradnl" w:eastAsia="es-ES"/>
        </w:rPr>
        <w:t xml:space="preserve">Se presenta una falta de cobertura material atendiendo a que el asegurado </w:t>
      </w:r>
      <w:r w:rsidR="004A3320">
        <w:rPr>
          <w:rFonts w:ascii="Arial" w:hAnsi="Arial" w:cs="Arial"/>
        </w:rPr>
        <w:t>se encontraba al servicio de las fuerzas armadas o de la policía</w:t>
      </w:r>
      <w:r w:rsidR="000905CE">
        <w:rPr>
          <w:rFonts w:ascii="Arial" w:hAnsi="Arial" w:cs="Arial"/>
        </w:rPr>
        <w:t xml:space="preserve"> en el momento en que sufrió sus enfermedades</w:t>
      </w:r>
      <w:r w:rsidR="004A3320">
        <w:rPr>
          <w:rFonts w:ascii="Arial" w:hAnsi="Arial" w:cs="Arial"/>
        </w:rPr>
        <w:t xml:space="preserve">, </w:t>
      </w:r>
      <w:proofErr w:type="spellStart"/>
      <w:r w:rsidR="004A3320">
        <w:rPr>
          <w:rFonts w:ascii="Arial" w:hAnsi="Arial" w:cs="Arial"/>
        </w:rPr>
        <w:t>iv</w:t>
      </w:r>
      <w:proofErr w:type="spellEnd"/>
      <w:r w:rsidR="004A3320">
        <w:rPr>
          <w:rFonts w:ascii="Arial" w:hAnsi="Arial" w:cs="Arial"/>
        </w:rPr>
        <w:t xml:space="preserve">) </w:t>
      </w:r>
      <w:r w:rsidR="004A3320" w:rsidRPr="0072350A">
        <w:rPr>
          <w:rFonts w:ascii="Arial" w:eastAsia="Arial" w:hAnsi="Arial" w:cs="Arial"/>
          <w:bCs/>
          <w:lang w:val="es-ES_tradnl" w:eastAsia="es-ES"/>
        </w:rPr>
        <w:t>Se presenta una falta de cobertura material</w:t>
      </w:r>
      <w:r w:rsidR="004A3320">
        <w:rPr>
          <w:rFonts w:ascii="Arial" w:eastAsia="Arial" w:hAnsi="Arial" w:cs="Arial"/>
          <w:bCs/>
          <w:lang w:val="es-ES_tradnl" w:eastAsia="es-ES"/>
        </w:rPr>
        <w:t xml:space="preserve"> debido a que la Póliza no cubre la incapacidad de origen común, y en todo caso v) S</w:t>
      </w:r>
      <w:proofErr w:type="spellStart"/>
      <w:r w:rsidR="004A3320">
        <w:rPr>
          <w:rFonts w:ascii="Arial" w:hAnsi="Arial" w:cs="Arial"/>
        </w:rPr>
        <w:t>e</w:t>
      </w:r>
      <w:proofErr w:type="spellEnd"/>
      <w:r w:rsidR="004A3320">
        <w:rPr>
          <w:rFonts w:ascii="Arial" w:hAnsi="Arial" w:cs="Arial"/>
        </w:rPr>
        <w:t xml:space="preserve"> ha materializado la nulidad del aseguramiento como consecuencia de la reticencia. De lo anterior se afirma entonces que </w:t>
      </w:r>
      <w:r w:rsidR="004A3320" w:rsidRPr="00400CEE">
        <w:rPr>
          <w:rFonts w:ascii="Arial" w:hAnsi="Arial" w:cs="Arial"/>
        </w:rPr>
        <w:t>no existe sustento alguno para declarar la prosperidad de las pretensiones de la demanda.</w:t>
      </w:r>
    </w:p>
    <w:p w14:paraId="7AD18FA3" w14:textId="77777777" w:rsidR="00C37295" w:rsidRDefault="00C37295" w:rsidP="008D27BA">
      <w:pPr>
        <w:spacing w:line="360" w:lineRule="auto"/>
        <w:jc w:val="both"/>
        <w:rPr>
          <w:rFonts w:ascii="Arial" w:hAnsi="Arial" w:cs="Arial"/>
          <w:shd w:val="clear" w:color="auto" w:fill="FFFFFF"/>
        </w:rPr>
      </w:pPr>
    </w:p>
    <w:p w14:paraId="771E46CD" w14:textId="73334DE6" w:rsidR="002549B9" w:rsidRPr="00944A86" w:rsidRDefault="002549B9" w:rsidP="008D27BA">
      <w:pPr>
        <w:spacing w:line="360" w:lineRule="auto"/>
        <w:jc w:val="both"/>
        <w:rPr>
          <w:rFonts w:ascii="Arial" w:eastAsia="Times New Roman" w:hAnsi="Arial" w:cs="Arial"/>
          <w:color w:val="000000" w:themeColor="text1"/>
        </w:rPr>
      </w:pPr>
      <w:r w:rsidRPr="00944A86">
        <w:rPr>
          <w:rFonts w:ascii="Arial" w:hAnsi="Arial" w:cs="Arial"/>
          <w:b/>
          <w:bCs/>
          <w:shd w:val="clear" w:color="auto" w:fill="FFFFFF"/>
        </w:rPr>
        <w:t xml:space="preserve">OPOSICIÓN A LA PRETENSIÓN </w:t>
      </w:r>
      <w:r>
        <w:rPr>
          <w:rFonts w:ascii="Arial" w:hAnsi="Arial" w:cs="Arial"/>
          <w:b/>
          <w:bCs/>
          <w:shd w:val="clear" w:color="auto" w:fill="FFFFFF"/>
        </w:rPr>
        <w:t xml:space="preserve">1: </w:t>
      </w:r>
      <w:r w:rsidRPr="00944A86">
        <w:rPr>
          <w:rFonts w:ascii="Arial" w:hAnsi="Arial" w:cs="Arial"/>
          <w:bCs/>
        </w:rPr>
        <w:t xml:space="preserve">Me opongo a la pretensión </w:t>
      </w:r>
      <w:r w:rsidRPr="00944A86">
        <w:rPr>
          <w:rFonts w:ascii="Arial" w:hAnsi="Arial" w:cs="Arial"/>
          <w:shd w:val="clear" w:color="auto" w:fill="FFFFFF"/>
        </w:rPr>
        <w:t xml:space="preserve">elevada por la parte Accionante debido a que la misma no tiene vocación de prosperidad, </w:t>
      </w:r>
      <w:r w:rsidRPr="00944A86">
        <w:rPr>
          <w:rFonts w:ascii="Arial" w:hAnsi="Arial" w:cs="Arial"/>
          <w:bCs/>
        </w:rPr>
        <w:t xml:space="preserve">ya que no le asiste obligación a BBVA SEGUROS DE VIDA COLOMBIA S.A. para hacer efectiva la </w:t>
      </w:r>
      <w:proofErr w:type="spellStart"/>
      <w:r w:rsidR="00772878" w:rsidRPr="00772878">
        <w:rPr>
          <w:rFonts w:ascii="Arial" w:hAnsi="Arial" w:cs="Arial"/>
          <w:bCs/>
        </w:rPr>
        <w:t>Póliza</w:t>
      </w:r>
      <w:proofErr w:type="spellEnd"/>
      <w:r w:rsidR="00772878" w:rsidRPr="00772878">
        <w:rPr>
          <w:rFonts w:ascii="Arial" w:hAnsi="Arial" w:cs="Arial"/>
          <w:bCs/>
        </w:rPr>
        <w:t xml:space="preserve"> AP Salud Familiar No. 00130913055442231552</w:t>
      </w:r>
      <w:r w:rsidRPr="00944A86">
        <w:rPr>
          <w:rFonts w:ascii="Arial" w:hAnsi="Arial" w:cs="Arial"/>
          <w:bCs/>
        </w:rPr>
        <w:t xml:space="preserve">, </w:t>
      </w:r>
      <w:r w:rsidR="00772878">
        <w:rPr>
          <w:rFonts w:ascii="Arial" w:hAnsi="Arial" w:cs="Arial"/>
          <w:bCs/>
        </w:rPr>
        <w:t>tomada</w:t>
      </w:r>
      <w:r w:rsidRPr="00944A86">
        <w:rPr>
          <w:rFonts w:ascii="Arial" w:hAnsi="Arial" w:cs="Arial"/>
          <w:bCs/>
        </w:rPr>
        <w:t xml:space="preserve"> por </w:t>
      </w:r>
      <w:r>
        <w:rPr>
          <w:rFonts w:ascii="Arial" w:hAnsi="Arial" w:cs="Arial"/>
          <w:bCs/>
        </w:rPr>
        <w:t>ARGEMIRO POSSO RIVERA</w:t>
      </w:r>
      <w:r w:rsidRPr="00944A86">
        <w:rPr>
          <w:rFonts w:ascii="Arial" w:hAnsi="Arial" w:cs="Arial"/>
          <w:bCs/>
        </w:rPr>
        <w:t xml:space="preserve">. </w:t>
      </w:r>
      <w:r w:rsidR="00772878">
        <w:rPr>
          <w:rFonts w:ascii="Arial" w:hAnsi="Arial" w:cs="Arial"/>
          <w:bCs/>
        </w:rPr>
        <w:t xml:space="preserve">Lo anterior atendiendo  que se probará se probara en el trámite del proceso que para este caso </w:t>
      </w:r>
      <w:r w:rsidR="00772878">
        <w:rPr>
          <w:rFonts w:ascii="Arial" w:hAnsi="Arial" w:cs="Arial"/>
        </w:rPr>
        <w:t xml:space="preserve">i) Se presenta una falta de cobertura de los hechos ciertos, </w:t>
      </w:r>
      <w:proofErr w:type="spellStart"/>
      <w:r w:rsidR="00772878">
        <w:rPr>
          <w:rFonts w:ascii="Arial" w:hAnsi="Arial" w:cs="Arial"/>
        </w:rPr>
        <w:t>ii</w:t>
      </w:r>
      <w:proofErr w:type="spellEnd"/>
      <w:r w:rsidR="00772878">
        <w:rPr>
          <w:rFonts w:ascii="Arial" w:hAnsi="Arial" w:cs="Arial"/>
        </w:rPr>
        <w:t xml:space="preserve">) Se ha materializado la prescripción de la acción derivada del contrato de seguro, </w:t>
      </w:r>
      <w:proofErr w:type="spellStart"/>
      <w:r w:rsidR="00772878">
        <w:rPr>
          <w:rFonts w:ascii="Arial" w:hAnsi="Arial" w:cs="Arial"/>
        </w:rPr>
        <w:t>iii</w:t>
      </w:r>
      <w:proofErr w:type="spellEnd"/>
      <w:r w:rsidR="00772878">
        <w:rPr>
          <w:rFonts w:ascii="Arial" w:hAnsi="Arial" w:cs="Arial"/>
        </w:rPr>
        <w:t xml:space="preserve">) </w:t>
      </w:r>
      <w:r w:rsidR="00772878">
        <w:rPr>
          <w:rFonts w:ascii="Arial" w:eastAsia="Arial" w:hAnsi="Arial" w:cs="Arial"/>
          <w:bCs/>
          <w:lang w:val="es-ES_tradnl" w:eastAsia="es-ES"/>
        </w:rPr>
        <w:t xml:space="preserve">Se presenta una falta de cobertura material atendiendo a que el asegurado </w:t>
      </w:r>
      <w:r w:rsidR="00772878">
        <w:rPr>
          <w:rFonts w:ascii="Arial" w:hAnsi="Arial" w:cs="Arial"/>
        </w:rPr>
        <w:lastRenderedPageBreak/>
        <w:t xml:space="preserve">se encontraba al servicio de las fuerzas armadas o de la policía, </w:t>
      </w:r>
      <w:proofErr w:type="spellStart"/>
      <w:r w:rsidR="00772878">
        <w:rPr>
          <w:rFonts w:ascii="Arial" w:hAnsi="Arial" w:cs="Arial"/>
        </w:rPr>
        <w:t>iv</w:t>
      </w:r>
      <w:proofErr w:type="spellEnd"/>
      <w:r w:rsidR="00772878">
        <w:rPr>
          <w:rFonts w:ascii="Arial" w:hAnsi="Arial" w:cs="Arial"/>
        </w:rPr>
        <w:t xml:space="preserve">) </w:t>
      </w:r>
      <w:r w:rsidR="00772878" w:rsidRPr="0072350A">
        <w:rPr>
          <w:rFonts w:ascii="Arial" w:eastAsia="Arial" w:hAnsi="Arial" w:cs="Arial"/>
          <w:bCs/>
          <w:lang w:val="es-ES_tradnl" w:eastAsia="es-ES"/>
        </w:rPr>
        <w:t>Se presenta una falta de cobertura material</w:t>
      </w:r>
      <w:r w:rsidR="00772878">
        <w:rPr>
          <w:rFonts w:ascii="Arial" w:eastAsia="Arial" w:hAnsi="Arial" w:cs="Arial"/>
          <w:bCs/>
          <w:lang w:val="es-ES_tradnl" w:eastAsia="es-ES"/>
        </w:rPr>
        <w:t xml:space="preserve"> debido a que la Póliza no cubre la incapacidad de origen común, y en todo caso v) S</w:t>
      </w:r>
      <w:proofErr w:type="spellStart"/>
      <w:r w:rsidR="00772878">
        <w:rPr>
          <w:rFonts w:ascii="Arial" w:hAnsi="Arial" w:cs="Arial"/>
        </w:rPr>
        <w:t>e</w:t>
      </w:r>
      <w:proofErr w:type="spellEnd"/>
      <w:r w:rsidR="00772878">
        <w:rPr>
          <w:rFonts w:ascii="Arial" w:hAnsi="Arial" w:cs="Arial"/>
        </w:rPr>
        <w:t xml:space="preserve"> ha materializado la nulidad del aseguramiento como consecuencia de la reticencia </w:t>
      </w:r>
    </w:p>
    <w:p w14:paraId="2260D028" w14:textId="77777777" w:rsidR="002549B9" w:rsidRDefault="002549B9" w:rsidP="008D27BA">
      <w:pPr>
        <w:spacing w:line="360" w:lineRule="auto"/>
        <w:jc w:val="both"/>
        <w:rPr>
          <w:rFonts w:ascii="Arial" w:hAnsi="Arial" w:cs="Arial"/>
          <w:shd w:val="clear" w:color="auto" w:fill="FFFFFF"/>
        </w:rPr>
      </w:pPr>
    </w:p>
    <w:p w14:paraId="5E84AF6C" w14:textId="0E6A539A" w:rsidR="002549B9" w:rsidRPr="00BF6709" w:rsidRDefault="002549B9" w:rsidP="008D27BA">
      <w:pPr>
        <w:spacing w:line="360" w:lineRule="auto"/>
        <w:jc w:val="both"/>
        <w:rPr>
          <w:rFonts w:ascii="Arial" w:eastAsiaTheme="minorEastAsia" w:hAnsi="Arial" w:cs="Arial"/>
          <w:lang w:val="es-CO" w:eastAsia="es-ES"/>
        </w:rPr>
      </w:pPr>
      <w:r w:rsidRPr="00944A86">
        <w:rPr>
          <w:rFonts w:ascii="Arial" w:hAnsi="Arial" w:cs="Arial"/>
          <w:b/>
          <w:bCs/>
          <w:shd w:val="clear" w:color="auto" w:fill="FFFFFF"/>
        </w:rPr>
        <w:t xml:space="preserve">OPOSICIÓN A LA PRETENSIÓN </w:t>
      </w:r>
      <w:r>
        <w:rPr>
          <w:rFonts w:ascii="Arial" w:hAnsi="Arial" w:cs="Arial"/>
          <w:b/>
          <w:bCs/>
          <w:shd w:val="clear" w:color="auto" w:fill="FFFFFF"/>
        </w:rPr>
        <w:t xml:space="preserve">2: </w:t>
      </w:r>
      <w:r w:rsidRPr="00BF6709">
        <w:rPr>
          <w:rFonts w:ascii="Arial" w:eastAsiaTheme="minorEastAsia" w:hAnsi="Arial" w:cs="Arial"/>
          <w:b/>
          <w:bCs/>
          <w:u w:val="single"/>
          <w:lang w:val="es-CO" w:eastAsia="es-ES"/>
        </w:rPr>
        <w:t>ME OPONGO</w:t>
      </w:r>
      <w:r w:rsidRPr="00BF6709">
        <w:rPr>
          <w:rFonts w:ascii="Arial" w:eastAsiaTheme="minorEastAsia" w:hAnsi="Arial" w:cs="Arial"/>
          <w:b/>
          <w:bCs/>
          <w:lang w:val="es-CO" w:eastAsia="es-ES"/>
        </w:rPr>
        <w:t xml:space="preserve"> </w:t>
      </w:r>
      <w:r w:rsidRPr="00BF6709">
        <w:rPr>
          <w:rFonts w:ascii="Arial" w:eastAsiaTheme="minorEastAsia" w:hAnsi="Arial" w:cs="Arial"/>
          <w:lang w:val="es-CO" w:eastAsia="es-ES"/>
        </w:rPr>
        <w:t xml:space="preserve">a esta pretensión por sustracción de materia, en tanto que resulta consecuencial a la primera pretensión, y al ser improcedente, esta también debe ser desestimada frente a </w:t>
      </w:r>
      <w:r>
        <w:rPr>
          <w:rFonts w:ascii="Arial" w:eastAsiaTheme="minorEastAsia" w:hAnsi="Arial" w:cs="Arial"/>
          <w:lang w:val="es-CO" w:eastAsia="es-ES"/>
        </w:rPr>
        <w:t>BBVA Seguros de Vida Colombia S.A.</w:t>
      </w:r>
    </w:p>
    <w:p w14:paraId="234AAF8F" w14:textId="77777777" w:rsidR="002549B9" w:rsidRPr="00BF6709" w:rsidRDefault="002549B9" w:rsidP="008D27BA">
      <w:pPr>
        <w:spacing w:line="360" w:lineRule="auto"/>
        <w:jc w:val="both"/>
        <w:rPr>
          <w:rFonts w:ascii="Arial" w:eastAsiaTheme="minorEastAsia" w:hAnsi="Arial" w:cs="Arial"/>
          <w:lang w:val="es-CO"/>
        </w:rPr>
      </w:pPr>
    </w:p>
    <w:p w14:paraId="033DB4F4" w14:textId="77777777" w:rsidR="002549B9" w:rsidRPr="00BF6709" w:rsidRDefault="002549B9" w:rsidP="008D27BA">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Frente al momento en el que se empiezan a causarse los intereses moratorios, la Corte Suprema de Justicia ha establecido en distintas oportunidades que estos empiezan a causarse a partir de la ejecutoria del fallo judicial que da certeza a la obligación.  Específicamente, en la reciente sentencia del 26 de mayo de 2021, en la que se indicó textualmente:</w:t>
      </w:r>
    </w:p>
    <w:p w14:paraId="7153AA5D" w14:textId="77777777" w:rsidR="002549B9" w:rsidRPr="00BF6709" w:rsidRDefault="002549B9" w:rsidP="008D27BA">
      <w:pPr>
        <w:spacing w:line="360" w:lineRule="auto"/>
        <w:jc w:val="both"/>
        <w:rPr>
          <w:rFonts w:ascii="Arial" w:eastAsiaTheme="minorEastAsia" w:hAnsi="Arial" w:cs="Arial"/>
          <w:lang w:val="es-CO" w:eastAsia="es-ES"/>
        </w:rPr>
      </w:pPr>
    </w:p>
    <w:p w14:paraId="31BB94B2" w14:textId="77777777" w:rsidR="002549B9" w:rsidRPr="00BF6709" w:rsidRDefault="002549B9" w:rsidP="008D27BA">
      <w:pPr>
        <w:spacing w:line="360" w:lineRule="auto"/>
        <w:ind w:left="851" w:right="901"/>
        <w:jc w:val="both"/>
        <w:rPr>
          <w:rFonts w:ascii="Arial" w:eastAsiaTheme="minorEastAsia" w:hAnsi="Arial" w:cs="Arial"/>
          <w:i/>
          <w:iCs/>
          <w:lang w:val="es-CO" w:eastAsia="es-ES"/>
        </w:rPr>
      </w:pPr>
      <w:r w:rsidRPr="00BF6709">
        <w:rPr>
          <w:rFonts w:ascii="Arial" w:eastAsiaTheme="minorEastAsia" w:hAnsi="Arial" w:cs="Arial"/>
          <w:i/>
          <w:iCs/>
          <w:lang w:val="es-CO"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BF6709">
        <w:rPr>
          <w:rStyle w:val="Refdenotaalpie"/>
          <w:rFonts w:ascii="Arial" w:eastAsiaTheme="minorEastAsia" w:hAnsi="Arial" w:cs="Arial"/>
          <w:i/>
          <w:iCs/>
          <w:lang w:val="es-CO" w:eastAsia="es-ES"/>
        </w:rPr>
        <w:footnoteReference w:id="1"/>
      </w:r>
    </w:p>
    <w:p w14:paraId="0444323B" w14:textId="77777777" w:rsidR="002549B9" w:rsidRPr="00BF6709" w:rsidRDefault="002549B9" w:rsidP="008D27BA">
      <w:pPr>
        <w:spacing w:line="360" w:lineRule="auto"/>
        <w:jc w:val="both"/>
        <w:rPr>
          <w:rFonts w:ascii="Arial" w:eastAsiaTheme="minorEastAsia" w:hAnsi="Arial" w:cs="Arial"/>
          <w:lang w:val="es-CO" w:eastAsia="es-ES"/>
        </w:rPr>
      </w:pPr>
    </w:p>
    <w:p w14:paraId="4747B270" w14:textId="77777777" w:rsidR="002549B9" w:rsidRDefault="002549B9" w:rsidP="008D27BA">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Lo anterior, deja claro que la pretensión del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5BBEDC25" w14:textId="77777777" w:rsidR="002549B9" w:rsidRDefault="002549B9" w:rsidP="008D27BA">
      <w:pPr>
        <w:spacing w:line="360" w:lineRule="auto"/>
        <w:jc w:val="both"/>
        <w:rPr>
          <w:rFonts w:ascii="Arial" w:eastAsiaTheme="minorEastAsia" w:hAnsi="Arial" w:cs="Arial"/>
          <w:lang w:val="es-CO" w:eastAsia="es-ES"/>
        </w:rPr>
      </w:pPr>
    </w:p>
    <w:p w14:paraId="3D940409" w14:textId="027B1F23" w:rsidR="002549B9" w:rsidRDefault="002549B9" w:rsidP="008D27BA">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 xml:space="preserve">FRENTE </w:t>
      </w:r>
      <w:r w:rsidR="000905CE" w:rsidRPr="00BF6709">
        <w:rPr>
          <w:rFonts w:ascii="Arial" w:eastAsiaTheme="minorEastAsia" w:hAnsi="Arial" w:cs="Arial"/>
          <w:b/>
          <w:bCs/>
          <w:lang w:val="es-CO" w:eastAsia="es-ES"/>
        </w:rPr>
        <w:t>A LA</w:t>
      </w:r>
      <w:r w:rsidR="000905CE">
        <w:rPr>
          <w:rFonts w:ascii="Arial" w:eastAsiaTheme="minorEastAsia" w:hAnsi="Arial" w:cs="Arial"/>
          <w:b/>
          <w:bCs/>
          <w:lang w:val="es-CO" w:eastAsia="es-ES"/>
        </w:rPr>
        <w:t>S</w:t>
      </w:r>
      <w:r w:rsidR="000905CE" w:rsidRPr="00BF6709">
        <w:rPr>
          <w:rFonts w:ascii="Arial" w:eastAsiaTheme="minorEastAsia" w:hAnsi="Arial" w:cs="Arial"/>
          <w:b/>
          <w:bCs/>
          <w:lang w:val="es-CO" w:eastAsia="es-ES"/>
        </w:rPr>
        <w:t xml:space="preserve"> </w:t>
      </w:r>
      <w:r w:rsidR="000905CE">
        <w:rPr>
          <w:rFonts w:ascii="Arial" w:eastAsiaTheme="minorEastAsia" w:hAnsi="Arial" w:cs="Arial"/>
          <w:b/>
          <w:bCs/>
          <w:lang w:val="es-CO" w:eastAsia="es-ES"/>
        </w:rPr>
        <w:t>PRETENSIONES</w:t>
      </w:r>
      <w:r w:rsidR="000905CE" w:rsidRPr="00BF6709">
        <w:rPr>
          <w:rFonts w:ascii="Arial" w:eastAsiaTheme="minorEastAsia" w:hAnsi="Arial" w:cs="Arial"/>
          <w:b/>
          <w:bCs/>
          <w:lang w:val="es-CO" w:eastAsia="es-ES"/>
        </w:rPr>
        <w:t xml:space="preserve"> </w:t>
      </w:r>
      <w:r w:rsidR="000905CE">
        <w:rPr>
          <w:rFonts w:ascii="Arial" w:eastAsiaTheme="minorEastAsia" w:hAnsi="Arial" w:cs="Arial"/>
          <w:b/>
          <w:bCs/>
          <w:lang w:val="es-CO" w:eastAsia="es-ES"/>
        </w:rPr>
        <w:t>3 Y 4</w:t>
      </w:r>
      <w:r w:rsidR="000905CE" w:rsidRPr="00BF6709">
        <w:rPr>
          <w:rFonts w:ascii="Arial" w:eastAsiaTheme="minorEastAsia" w:hAnsi="Arial" w:cs="Arial"/>
          <w:b/>
          <w:bCs/>
          <w:lang w:val="es-CO" w:eastAsia="es-ES"/>
        </w:rPr>
        <w:t xml:space="preserve">: </w:t>
      </w:r>
      <w:r w:rsidRPr="00BF6709">
        <w:rPr>
          <w:rFonts w:ascii="Arial" w:eastAsiaTheme="minorEastAsia" w:hAnsi="Arial" w:cs="Arial"/>
          <w:b/>
          <w:bCs/>
          <w:u w:val="single"/>
          <w:lang w:val="es-CO" w:eastAsia="es-ES"/>
        </w:rPr>
        <w:t>ME OPONGO</w:t>
      </w:r>
      <w:r w:rsidRPr="00BF6709">
        <w:rPr>
          <w:rFonts w:ascii="Arial" w:eastAsiaTheme="minorEastAsia" w:hAnsi="Arial" w:cs="Arial"/>
          <w:lang w:val="es-CO" w:eastAsia="es-ES"/>
        </w:rPr>
        <w:t xml:space="preserve"> a</w:t>
      </w:r>
      <w:r>
        <w:rPr>
          <w:rFonts w:ascii="Arial" w:eastAsiaTheme="minorEastAsia" w:hAnsi="Arial" w:cs="Arial"/>
          <w:lang w:val="es-CO" w:eastAsia="es-ES"/>
        </w:rPr>
        <w:t xml:space="preserve"> la</w:t>
      </w:r>
      <w:r w:rsidR="00D75463">
        <w:rPr>
          <w:rFonts w:ascii="Arial" w:eastAsiaTheme="minorEastAsia" w:hAnsi="Arial" w:cs="Arial"/>
          <w:lang w:val="es-CO" w:eastAsia="es-ES"/>
        </w:rPr>
        <w:t>s</w:t>
      </w:r>
      <w:r>
        <w:rPr>
          <w:rFonts w:ascii="Arial" w:eastAsiaTheme="minorEastAsia" w:hAnsi="Arial" w:cs="Arial"/>
          <w:lang w:val="es-CO" w:eastAsia="es-ES"/>
        </w:rPr>
        <w:t xml:space="preserve"> </w:t>
      </w:r>
      <w:r w:rsidR="00D75463">
        <w:rPr>
          <w:rFonts w:ascii="Arial" w:eastAsiaTheme="minorEastAsia" w:hAnsi="Arial" w:cs="Arial"/>
          <w:lang w:val="es-CO" w:eastAsia="es-ES"/>
        </w:rPr>
        <w:t xml:space="preserve">pretensiones </w:t>
      </w:r>
      <w:r>
        <w:rPr>
          <w:rFonts w:ascii="Arial" w:eastAsiaTheme="minorEastAsia" w:hAnsi="Arial" w:cs="Arial"/>
          <w:lang w:val="es-CO" w:eastAsia="es-ES"/>
        </w:rPr>
        <w:t>elevada</w:t>
      </w:r>
      <w:r w:rsidR="00D75463">
        <w:rPr>
          <w:rFonts w:ascii="Arial" w:eastAsiaTheme="minorEastAsia" w:hAnsi="Arial" w:cs="Arial"/>
          <w:lang w:val="es-CO" w:eastAsia="es-ES"/>
        </w:rPr>
        <w:t>s</w:t>
      </w:r>
      <w:r w:rsidRPr="00BF6709">
        <w:rPr>
          <w:rFonts w:ascii="Arial" w:eastAsiaTheme="minorEastAsia" w:hAnsi="Arial" w:cs="Arial"/>
          <w:lang w:val="es-CO" w:eastAsia="es-ES"/>
        </w:rPr>
        <w:t>, por sustracción de materia, en tanto que resulta</w:t>
      </w:r>
      <w:r w:rsidR="00D75463">
        <w:rPr>
          <w:rFonts w:ascii="Arial" w:eastAsiaTheme="minorEastAsia" w:hAnsi="Arial" w:cs="Arial"/>
          <w:lang w:val="es-CO" w:eastAsia="es-ES"/>
        </w:rPr>
        <w:t>n</w:t>
      </w:r>
      <w:r w:rsidRPr="00BF6709">
        <w:rPr>
          <w:rFonts w:ascii="Arial" w:eastAsiaTheme="minorEastAsia" w:hAnsi="Arial" w:cs="Arial"/>
          <w:lang w:val="es-CO" w:eastAsia="es-ES"/>
        </w:rPr>
        <w:t xml:space="preserve"> consecuencial a la primera pretensión, y al ser improcedente, esta</w:t>
      </w:r>
      <w:r w:rsidR="00D75463">
        <w:rPr>
          <w:rFonts w:ascii="Arial" w:eastAsiaTheme="minorEastAsia" w:hAnsi="Arial" w:cs="Arial"/>
          <w:lang w:val="es-CO" w:eastAsia="es-ES"/>
        </w:rPr>
        <w:t>s</w:t>
      </w:r>
      <w:r w:rsidRPr="00BF6709">
        <w:rPr>
          <w:rFonts w:ascii="Arial" w:eastAsiaTheme="minorEastAsia" w:hAnsi="Arial" w:cs="Arial"/>
          <w:lang w:val="es-CO" w:eastAsia="es-ES"/>
        </w:rPr>
        <w:t xml:space="preserve"> también debe</w:t>
      </w:r>
      <w:r w:rsidR="00D75463">
        <w:rPr>
          <w:rFonts w:ascii="Arial" w:eastAsiaTheme="minorEastAsia" w:hAnsi="Arial" w:cs="Arial"/>
          <w:lang w:val="es-CO" w:eastAsia="es-ES"/>
        </w:rPr>
        <w:t>n</w:t>
      </w:r>
      <w:r w:rsidRPr="00BF6709">
        <w:rPr>
          <w:rFonts w:ascii="Arial" w:eastAsiaTheme="minorEastAsia" w:hAnsi="Arial" w:cs="Arial"/>
          <w:lang w:val="es-CO" w:eastAsia="es-ES"/>
        </w:rPr>
        <w:t xml:space="preserve"> ser desestimada</w:t>
      </w:r>
      <w:r w:rsidR="00D75463">
        <w:rPr>
          <w:rFonts w:ascii="Arial" w:eastAsiaTheme="minorEastAsia" w:hAnsi="Arial" w:cs="Arial"/>
          <w:lang w:val="es-CO" w:eastAsia="es-ES"/>
        </w:rPr>
        <w:t>s</w:t>
      </w:r>
      <w:r w:rsidRPr="00BF6709">
        <w:rPr>
          <w:rFonts w:ascii="Arial" w:eastAsiaTheme="minorEastAsia" w:hAnsi="Arial" w:cs="Arial"/>
          <w:lang w:val="es-CO" w:eastAsia="es-ES"/>
        </w:rPr>
        <w:t xml:space="preserve"> frente a </w:t>
      </w:r>
      <w:r>
        <w:rPr>
          <w:rFonts w:ascii="Arial" w:eastAsiaTheme="minorEastAsia" w:hAnsi="Arial" w:cs="Arial"/>
          <w:lang w:val="es-CO" w:eastAsia="es-ES"/>
        </w:rPr>
        <w:t xml:space="preserve">BBVA Seguros de Vida Colombia S.A. </w:t>
      </w:r>
      <w:r w:rsidRPr="00BF6709">
        <w:rPr>
          <w:rFonts w:ascii="Arial" w:eastAsiaTheme="minorEastAsia" w:hAnsi="Arial" w:cs="Arial"/>
          <w:lang w:val="es-CO" w:eastAsia="es-ES"/>
        </w:rPr>
        <w:t>En su lugar, solicito condena en costas y agencias en derecho para la parte demandante.</w:t>
      </w:r>
    </w:p>
    <w:p w14:paraId="0A5BA2EC" w14:textId="77777777" w:rsidR="002549B9" w:rsidRDefault="002549B9" w:rsidP="008D27BA">
      <w:pPr>
        <w:spacing w:line="360" w:lineRule="auto"/>
        <w:jc w:val="both"/>
        <w:rPr>
          <w:rFonts w:ascii="Arial" w:eastAsiaTheme="minorEastAsia" w:hAnsi="Arial" w:cs="Arial"/>
          <w:lang w:val="es-CO" w:eastAsia="es-ES"/>
        </w:rPr>
      </w:pPr>
    </w:p>
    <w:p w14:paraId="6FC1CE50" w14:textId="77777777" w:rsidR="002549B9" w:rsidRPr="00944A86" w:rsidRDefault="002549B9" w:rsidP="008D27BA">
      <w:pPr>
        <w:spacing w:line="360" w:lineRule="auto"/>
        <w:jc w:val="both"/>
        <w:rPr>
          <w:rFonts w:ascii="Arial" w:hAnsi="Arial" w:cs="Arial"/>
          <w:shd w:val="clear" w:color="auto" w:fill="FFFFFF"/>
        </w:rPr>
      </w:pPr>
    </w:p>
    <w:p w14:paraId="6A88CC2A" w14:textId="3EE2F043" w:rsidR="00AF3BF4" w:rsidRPr="00944A86" w:rsidRDefault="00AF3BF4" w:rsidP="008D27BA">
      <w:pPr>
        <w:pStyle w:val="Ttulo1"/>
        <w:rPr>
          <w:rFonts w:cs="Arial"/>
          <w:szCs w:val="22"/>
          <w:lang w:val="es-ES_tradnl" w:eastAsia="es-ES"/>
        </w:rPr>
      </w:pPr>
      <w:r w:rsidRPr="00944A86">
        <w:rPr>
          <w:rFonts w:cs="Arial"/>
          <w:szCs w:val="22"/>
          <w:lang w:val="es-ES_tradnl" w:eastAsia="es-ES"/>
        </w:rPr>
        <w:t>OBJECIÓN AL JURAMENTO ESTIMATORIO DE LA DEMANDA</w:t>
      </w:r>
    </w:p>
    <w:p w14:paraId="1D0D601F" w14:textId="77777777" w:rsidR="00AF3BF4" w:rsidRPr="00944A86" w:rsidRDefault="00AF3BF4" w:rsidP="008D27BA">
      <w:pPr>
        <w:spacing w:line="360" w:lineRule="auto"/>
        <w:jc w:val="both"/>
        <w:rPr>
          <w:rFonts w:ascii="Arial" w:hAnsi="Arial" w:cs="Arial"/>
          <w:bCs/>
          <w:shd w:val="clear" w:color="auto" w:fill="FFFFFF"/>
          <w:lang w:val="es-ES_tradnl" w:eastAsia="es-ES"/>
        </w:rPr>
      </w:pPr>
    </w:p>
    <w:p w14:paraId="4FC019A1" w14:textId="37A6D575" w:rsidR="00AF3BF4" w:rsidRPr="00944A86" w:rsidRDefault="004A3320" w:rsidP="008D27BA">
      <w:pPr>
        <w:widowControl/>
        <w:autoSpaceDE/>
        <w:autoSpaceDN/>
        <w:spacing w:line="360" w:lineRule="auto"/>
        <w:jc w:val="both"/>
        <w:rPr>
          <w:rFonts w:ascii="Arial" w:hAnsi="Arial" w:cs="Arial"/>
          <w:lang w:val="es-ES_tradnl" w:eastAsia="es-ES"/>
        </w:rPr>
      </w:pPr>
      <w:r>
        <w:rPr>
          <w:rFonts w:ascii="Arial" w:eastAsia="Times New Roman" w:hAnsi="Arial" w:cs="Arial"/>
          <w:bCs/>
          <w:shd w:val="clear" w:color="auto" w:fill="FFFFFF"/>
          <w:lang w:val="es-ES_tradnl" w:eastAsia="es-ES"/>
        </w:rPr>
        <w:t xml:space="preserve">No se emitirá pronunciamiento alguno en este sentido, atendiendo a que la parte demandante no está solicitando el reconocimiento de una indemnización, compensación o al pago de frutos, y en todo caso no se dan los presupuestos del artículo 206 del C.G.P. </w:t>
      </w:r>
    </w:p>
    <w:p w14:paraId="17A419F8" w14:textId="77777777" w:rsidR="00AF3BF4" w:rsidRDefault="00AF3BF4" w:rsidP="008D27BA">
      <w:pPr>
        <w:spacing w:line="360" w:lineRule="auto"/>
        <w:jc w:val="both"/>
        <w:rPr>
          <w:rFonts w:ascii="Arial" w:hAnsi="Arial" w:cs="Arial"/>
          <w:lang w:val="es-CO" w:eastAsia="es-MX"/>
        </w:rPr>
      </w:pPr>
    </w:p>
    <w:p w14:paraId="4BBFDBE9" w14:textId="77777777" w:rsidR="00772878" w:rsidRPr="00944A86" w:rsidRDefault="00772878" w:rsidP="008D27BA">
      <w:pPr>
        <w:spacing w:line="360" w:lineRule="auto"/>
        <w:jc w:val="both"/>
        <w:rPr>
          <w:rFonts w:ascii="Arial" w:hAnsi="Arial" w:cs="Arial"/>
          <w:lang w:val="es-CO" w:eastAsia="es-MX"/>
        </w:rPr>
      </w:pPr>
    </w:p>
    <w:p w14:paraId="0D8508D4" w14:textId="77777777" w:rsidR="00AF3BF4" w:rsidRPr="00944A86" w:rsidRDefault="00AF3BF4" w:rsidP="008D27BA">
      <w:pPr>
        <w:pStyle w:val="Ttulo1"/>
        <w:rPr>
          <w:rFonts w:cs="Arial"/>
          <w:szCs w:val="22"/>
        </w:rPr>
      </w:pPr>
      <w:r w:rsidRPr="00944A86">
        <w:rPr>
          <w:rFonts w:cs="Arial"/>
          <w:szCs w:val="22"/>
        </w:rPr>
        <w:lastRenderedPageBreak/>
        <w:t>EXCEPCIONES DE MÉRITO PRINCIPALES</w:t>
      </w:r>
    </w:p>
    <w:p w14:paraId="35B5E911" w14:textId="77777777" w:rsidR="00984A0B" w:rsidRDefault="00984A0B" w:rsidP="00DD0A6F">
      <w:pPr>
        <w:pStyle w:val="Ttulo3"/>
        <w:spacing w:before="0"/>
        <w:jc w:val="both"/>
        <w:rPr>
          <w:rFonts w:ascii="Arial" w:eastAsia="Arial" w:hAnsi="Arial" w:cs="Arial"/>
          <w:b/>
          <w:bCs/>
          <w:color w:val="auto"/>
          <w:sz w:val="22"/>
          <w:szCs w:val="22"/>
        </w:rPr>
      </w:pPr>
    </w:p>
    <w:p w14:paraId="4BCA6B06" w14:textId="6949A637" w:rsidR="00984A0B" w:rsidRPr="0048142B" w:rsidRDefault="00984A0B" w:rsidP="008D27BA">
      <w:pPr>
        <w:pStyle w:val="Ttulo2"/>
      </w:pPr>
      <w:r w:rsidRPr="0048142B">
        <w:t xml:space="preserve">FALTA DE COBERTURA DE LOS HECHOS CIERTOS CONFORME AL ART. 1054 DEL C.CO. </w:t>
      </w:r>
    </w:p>
    <w:p w14:paraId="3F099502" w14:textId="77777777" w:rsidR="00984A0B" w:rsidRDefault="00984A0B" w:rsidP="008D27BA">
      <w:pPr>
        <w:pBdr>
          <w:top w:val="nil"/>
          <w:left w:val="nil"/>
          <w:bottom w:val="nil"/>
          <w:right w:val="nil"/>
          <w:between w:val="nil"/>
        </w:pBdr>
        <w:spacing w:line="360" w:lineRule="auto"/>
        <w:jc w:val="both"/>
        <w:rPr>
          <w:rFonts w:ascii="Arial" w:eastAsia="Arial" w:hAnsi="Arial" w:cs="Arial"/>
          <w:b/>
          <w:color w:val="000000"/>
        </w:rPr>
      </w:pPr>
    </w:p>
    <w:p w14:paraId="281D8431" w14:textId="7133D04B" w:rsidR="00984A0B" w:rsidRDefault="00984A0B" w:rsidP="008D27BA">
      <w:pPr>
        <w:pBdr>
          <w:top w:val="nil"/>
          <w:left w:val="nil"/>
          <w:bottom w:val="nil"/>
          <w:right w:val="nil"/>
          <w:between w:val="nil"/>
        </w:pBdr>
        <w:spacing w:line="360" w:lineRule="auto"/>
        <w:jc w:val="both"/>
        <w:rPr>
          <w:rFonts w:ascii="Arial" w:eastAsia="Arial" w:hAnsi="Arial" w:cs="Arial"/>
          <w:color w:val="000000"/>
        </w:rPr>
      </w:pPr>
      <w:bookmarkStart w:id="0" w:name="_Hlk191000575"/>
      <w:r w:rsidRPr="00984A0B">
        <w:rPr>
          <w:rFonts w:ascii="Arial" w:eastAsia="Arial" w:hAnsi="Arial" w:cs="Arial"/>
          <w:color w:val="000000"/>
        </w:rPr>
        <w:t xml:space="preserve">Es menester dejar claro </w:t>
      </w:r>
      <w:r>
        <w:rPr>
          <w:rFonts w:ascii="Arial" w:eastAsia="Arial" w:hAnsi="Arial" w:cs="Arial"/>
          <w:color w:val="000000"/>
        </w:rPr>
        <w:t xml:space="preserve">a la Honorable Delegatura que, en este asunto, la Cobertura pactada en la Póliza AP Salud Familiar No. </w:t>
      </w:r>
      <w:r w:rsidRPr="00984A0B">
        <w:rPr>
          <w:rFonts w:ascii="Arial" w:eastAsia="Arial" w:hAnsi="Arial" w:cs="Arial"/>
          <w:color w:val="000000"/>
          <w:lang w:val="es-CO"/>
        </w:rPr>
        <w:t>00130913055442231552</w:t>
      </w:r>
      <w:r>
        <w:rPr>
          <w:rFonts w:ascii="Arial" w:eastAsia="Arial" w:hAnsi="Arial" w:cs="Arial"/>
          <w:color w:val="000000"/>
          <w:lang w:val="es-CO"/>
        </w:rPr>
        <w:t xml:space="preserve"> la cual pretende afectarse</w:t>
      </w:r>
      <w:r w:rsidR="007D690D">
        <w:rPr>
          <w:rFonts w:ascii="Arial" w:eastAsia="Arial" w:hAnsi="Arial" w:cs="Arial"/>
          <w:color w:val="000000"/>
          <w:lang w:val="es-CO"/>
        </w:rPr>
        <w:t>,</w:t>
      </w:r>
      <w:r>
        <w:rPr>
          <w:rFonts w:ascii="Arial" w:eastAsia="Arial" w:hAnsi="Arial" w:cs="Arial"/>
          <w:color w:val="000000"/>
          <w:lang w:val="es-CO"/>
        </w:rPr>
        <w:t xml:space="preserve"> corresponde a la Invalidez </w:t>
      </w:r>
      <w:r w:rsidR="007D690D">
        <w:rPr>
          <w:rFonts w:ascii="Arial" w:eastAsia="Arial" w:hAnsi="Arial" w:cs="Arial"/>
          <w:color w:val="000000"/>
          <w:lang w:val="es-CO"/>
        </w:rPr>
        <w:t xml:space="preserve">total </w:t>
      </w:r>
      <w:r>
        <w:rPr>
          <w:rFonts w:ascii="Arial" w:eastAsia="Arial" w:hAnsi="Arial" w:cs="Arial"/>
          <w:color w:val="000000"/>
          <w:lang w:val="es-CO"/>
        </w:rPr>
        <w:t>derivada de accidente, conforme se encuentra establecido en su condicionado aplicable,</w:t>
      </w:r>
      <w:r w:rsidR="0081051E">
        <w:rPr>
          <w:rFonts w:ascii="Arial" w:eastAsia="Arial" w:hAnsi="Arial" w:cs="Arial"/>
          <w:color w:val="000000"/>
          <w:lang w:val="es-CO"/>
        </w:rPr>
        <w:t xml:space="preserve"> es</w:t>
      </w:r>
      <w:r w:rsidR="007D690D">
        <w:rPr>
          <w:rFonts w:ascii="Arial" w:eastAsia="Arial" w:hAnsi="Arial" w:cs="Arial"/>
          <w:color w:val="000000"/>
          <w:lang w:val="es-CO"/>
        </w:rPr>
        <w:t>to</w:t>
      </w:r>
      <w:r w:rsidR="0081051E">
        <w:rPr>
          <w:rFonts w:ascii="Arial" w:eastAsia="Arial" w:hAnsi="Arial" w:cs="Arial"/>
          <w:color w:val="000000"/>
          <w:lang w:val="es-CO"/>
        </w:rPr>
        <w:t>,</w:t>
      </w:r>
      <w:r>
        <w:rPr>
          <w:rFonts w:ascii="Arial" w:eastAsia="Arial" w:hAnsi="Arial" w:cs="Arial"/>
          <w:color w:val="000000"/>
          <w:lang w:val="es-CO"/>
        </w:rPr>
        <w:t xml:space="preserve"> </w:t>
      </w:r>
      <w:r w:rsidR="007D690D">
        <w:rPr>
          <w:rFonts w:ascii="Arial" w:eastAsia="Arial" w:hAnsi="Arial" w:cs="Arial"/>
          <w:color w:val="000000"/>
          <w:lang w:val="es-CO"/>
        </w:rPr>
        <w:t>que la Invalidez sea producto de un hecho violento, visible, externo, imprevisto y repentino. Sin perjuicio de que la Póliza en mención no cubre la Invalidez común, sino, como se ha precisado, la que se deriva de un accidente, en el remoto e hipotético evento en que se declare por parte del Delegado que el riesgo amparado e</w:t>
      </w:r>
      <w:r w:rsidR="000A2A12">
        <w:rPr>
          <w:rFonts w:ascii="Arial" w:eastAsia="Arial" w:hAnsi="Arial" w:cs="Arial"/>
          <w:color w:val="000000"/>
          <w:lang w:val="es-CO"/>
        </w:rPr>
        <w:t>n</w:t>
      </w:r>
      <w:r w:rsidR="007D690D">
        <w:rPr>
          <w:rFonts w:ascii="Arial" w:eastAsia="Arial" w:hAnsi="Arial" w:cs="Arial"/>
          <w:color w:val="000000"/>
          <w:lang w:val="es-CO"/>
        </w:rPr>
        <w:t xml:space="preserve"> la Póliza corresponde a una Incapacidad Total y Permanente</w:t>
      </w:r>
      <w:r w:rsidR="008D27BA">
        <w:rPr>
          <w:rFonts w:ascii="Arial" w:eastAsia="Arial" w:hAnsi="Arial" w:cs="Arial"/>
          <w:color w:val="000000"/>
          <w:lang w:val="es-CO"/>
        </w:rPr>
        <w:t xml:space="preserve"> ordinaria</w:t>
      </w:r>
      <w:r w:rsidR="007D690D">
        <w:rPr>
          <w:rFonts w:ascii="Arial" w:eastAsia="Arial" w:hAnsi="Arial" w:cs="Arial"/>
          <w:color w:val="000000"/>
          <w:lang w:val="es-CO"/>
        </w:rPr>
        <w:t xml:space="preserve">, en todo caso deberá exonerarse a BBVA Seguros de Vida Colombia S.A. de cualquier obligación de pago, </w:t>
      </w:r>
      <w:r w:rsidR="000A2A12">
        <w:rPr>
          <w:rFonts w:ascii="Arial" w:eastAsia="Arial" w:hAnsi="Arial" w:cs="Arial"/>
          <w:color w:val="000000"/>
          <w:lang w:val="es-CO"/>
        </w:rPr>
        <w:t>teniendo</w:t>
      </w:r>
      <w:r w:rsidR="007D690D">
        <w:rPr>
          <w:rFonts w:ascii="Arial" w:eastAsia="Arial" w:hAnsi="Arial" w:cs="Arial"/>
          <w:color w:val="000000"/>
          <w:lang w:val="es-CO"/>
        </w:rPr>
        <w:t xml:space="preserve"> en cuenta que, conforme se probará en el </w:t>
      </w:r>
      <w:r w:rsidR="000A2A12">
        <w:rPr>
          <w:rFonts w:ascii="Arial" w:eastAsia="Arial" w:hAnsi="Arial" w:cs="Arial"/>
          <w:color w:val="000000"/>
          <w:lang w:val="es-CO"/>
        </w:rPr>
        <w:t>trámite</w:t>
      </w:r>
      <w:r w:rsidR="007D690D">
        <w:rPr>
          <w:rFonts w:ascii="Arial" w:eastAsia="Arial" w:hAnsi="Arial" w:cs="Arial"/>
          <w:color w:val="000000"/>
          <w:lang w:val="es-CO"/>
        </w:rPr>
        <w:t xml:space="preserve"> del proceso, para el momento en que el señor Argemiro </w:t>
      </w:r>
      <w:proofErr w:type="spellStart"/>
      <w:r w:rsidR="007D690D">
        <w:rPr>
          <w:rFonts w:ascii="Arial" w:eastAsia="Arial" w:hAnsi="Arial" w:cs="Arial"/>
          <w:color w:val="000000"/>
          <w:lang w:val="es-CO"/>
        </w:rPr>
        <w:t>Posso</w:t>
      </w:r>
      <w:proofErr w:type="spellEnd"/>
      <w:r w:rsidR="007D690D">
        <w:rPr>
          <w:rFonts w:ascii="Arial" w:eastAsia="Arial" w:hAnsi="Arial" w:cs="Arial"/>
          <w:color w:val="000000"/>
          <w:lang w:val="es-CO"/>
        </w:rPr>
        <w:t xml:space="preserve"> contrató la </w:t>
      </w:r>
      <w:r w:rsidR="007D690D">
        <w:rPr>
          <w:rFonts w:ascii="Arial" w:eastAsia="Arial" w:hAnsi="Arial" w:cs="Arial"/>
          <w:color w:val="000000"/>
        </w:rPr>
        <w:t xml:space="preserve">Póliza AP Salud Familiar el día 21 de febrero de 2024, este ya contaba con una Invalidez </w:t>
      </w:r>
      <w:r w:rsidR="000A2A12">
        <w:rPr>
          <w:rFonts w:ascii="Arial" w:eastAsia="Arial" w:hAnsi="Arial" w:cs="Arial"/>
          <w:color w:val="000000"/>
        </w:rPr>
        <w:t>mayor</w:t>
      </w:r>
      <w:r w:rsidR="007D690D">
        <w:rPr>
          <w:rFonts w:ascii="Arial" w:eastAsia="Arial" w:hAnsi="Arial" w:cs="Arial"/>
          <w:color w:val="000000"/>
        </w:rPr>
        <w:t xml:space="preserve"> al 50% </w:t>
      </w:r>
      <w:r w:rsidR="000A2A12">
        <w:rPr>
          <w:rFonts w:ascii="Arial" w:eastAsia="Arial" w:hAnsi="Arial" w:cs="Arial"/>
          <w:color w:val="000000"/>
        </w:rPr>
        <w:t>y que fue calificada por la Junta Médica Laboral de la Fuerzas militares – Dirección de Sanidad, o en su</w:t>
      </w:r>
      <w:r w:rsidR="005D058F">
        <w:rPr>
          <w:rFonts w:ascii="Arial" w:eastAsia="Arial" w:hAnsi="Arial" w:cs="Arial"/>
          <w:color w:val="000000"/>
        </w:rPr>
        <w:t xml:space="preserve"> </w:t>
      </w:r>
      <w:r w:rsidR="000A2A12">
        <w:rPr>
          <w:rFonts w:ascii="Arial" w:eastAsia="Arial" w:hAnsi="Arial" w:cs="Arial"/>
          <w:color w:val="000000"/>
        </w:rPr>
        <w:t>defecto de la Dirección de Sanidad de la Policía Nacional.</w:t>
      </w:r>
    </w:p>
    <w:p w14:paraId="339056B6" w14:textId="77777777" w:rsid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42D3156D" w14:textId="4EADC74C"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Resulta fundamental que se tome en consideración que la póliza ya referenciada no ofrecer</w:t>
      </w:r>
      <w:r w:rsidRPr="00984A0B">
        <w:rPr>
          <w:rFonts w:ascii="Arial" w:eastAsia="Arial" w:hAnsi="Arial" w:cs="Arial"/>
        </w:rPr>
        <w:t xml:space="preserve">á </w:t>
      </w:r>
      <w:r w:rsidRPr="00984A0B">
        <w:rPr>
          <w:rFonts w:ascii="Arial" w:eastAsia="Arial" w:hAnsi="Arial" w:cs="Arial"/>
          <w:color w:val="000000"/>
        </w:rPr>
        <w:t xml:space="preserve">cobertura con ocasión a la solicitud de indemnización </w:t>
      </w:r>
      <w:r w:rsidR="005D058F">
        <w:rPr>
          <w:rFonts w:ascii="Arial" w:eastAsia="Arial" w:hAnsi="Arial" w:cs="Arial"/>
          <w:color w:val="000000"/>
        </w:rPr>
        <w:t>del 13 de diciembre de 2024</w:t>
      </w:r>
      <w:r w:rsidRPr="00984A0B">
        <w:rPr>
          <w:rFonts w:ascii="Arial" w:eastAsia="Arial" w:hAnsi="Arial" w:cs="Arial"/>
          <w:color w:val="000000"/>
        </w:rPr>
        <w:t xml:space="preserve">, </w:t>
      </w:r>
      <w:r w:rsidR="0044477C">
        <w:rPr>
          <w:rFonts w:ascii="Arial" w:eastAsia="Arial" w:hAnsi="Arial" w:cs="Arial"/>
        </w:rPr>
        <w:t>pues conforme se probará</w:t>
      </w:r>
      <w:r w:rsidRPr="00984A0B">
        <w:rPr>
          <w:rFonts w:ascii="Arial" w:eastAsia="Arial" w:hAnsi="Arial" w:cs="Arial"/>
        </w:rPr>
        <w:t xml:space="preserve"> en el curso del proceso</w:t>
      </w:r>
      <w:r w:rsidR="0044477C">
        <w:rPr>
          <w:rFonts w:ascii="Arial" w:eastAsia="Arial" w:hAnsi="Arial" w:cs="Arial"/>
        </w:rPr>
        <w:t xml:space="preserve">, </w:t>
      </w:r>
      <w:r w:rsidR="005D058F">
        <w:rPr>
          <w:rFonts w:ascii="Arial" w:eastAsia="Arial" w:hAnsi="Arial" w:cs="Arial"/>
          <w:color w:val="000000"/>
          <w:lang w:val="es-CO"/>
        </w:rPr>
        <w:t xml:space="preserve">el señor Argemiro </w:t>
      </w:r>
      <w:proofErr w:type="spellStart"/>
      <w:r w:rsidR="005D058F">
        <w:rPr>
          <w:rFonts w:ascii="Arial" w:eastAsia="Arial" w:hAnsi="Arial" w:cs="Arial"/>
          <w:color w:val="000000"/>
          <w:lang w:val="es-CO"/>
        </w:rPr>
        <w:t>Posso</w:t>
      </w:r>
      <w:proofErr w:type="spellEnd"/>
      <w:r w:rsidR="005D058F">
        <w:rPr>
          <w:rFonts w:ascii="Arial" w:eastAsia="Arial" w:hAnsi="Arial" w:cs="Arial"/>
          <w:color w:val="000000"/>
          <w:lang w:val="es-CO"/>
        </w:rPr>
        <w:t xml:space="preserve"> </w:t>
      </w:r>
      <w:r w:rsidR="005D058F">
        <w:rPr>
          <w:rFonts w:ascii="Arial" w:eastAsia="Arial" w:hAnsi="Arial" w:cs="Arial"/>
          <w:color w:val="000000"/>
        </w:rPr>
        <w:t xml:space="preserve">ya contaba con una Invalidez mayor al 50% para el año 2020, </w:t>
      </w:r>
      <w:r w:rsidR="0044477C">
        <w:rPr>
          <w:rFonts w:ascii="Arial" w:eastAsia="Arial" w:hAnsi="Arial" w:cs="Arial"/>
          <w:color w:val="000000"/>
        </w:rPr>
        <w:t>esto es</w:t>
      </w:r>
      <w:r w:rsidRPr="00984A0B">
        <w:rPr>
          <w:rFonts w:ascii="Arial" w:eastAsia="Arial" w:hAnsi="Arial" w:cs="Arial"/>
          <w:color w:val="000000"/>
        </w:rPr>
        <w:t xml:space="preserve">, con anterioridad a la vigencia del contrato de seguro por el cual mi representada se encuentra vinculada al proceso. En tal virtud, para que pueda predicarse el amparo, es necesario que el hecho ocurra dentro de la vigencia de la </w:t>
      </w:r>
      <w:r w:rsidRPr="00984A0B">
        <w:rPr>
          <w:rFonts w:ascii="Arial" w:eastAsia="Arial" w:hAnsi="Arial" w:cs="Arial"/>
        </w:rPr>
        <w:t>póliza</w:t>
      </w:r>
      <w:r w:rsidRPr="00984A0B">
        <w:rPr>
          <w:rFonts w:ascii="Arial" w:eastAsia="Arial" w:hAnsi="Arial" w:cs="Arial"/>
          <w:color w:val="000000"/>
        </w:rPr>
        <w:t xml:space="preserve">. No obstante, en este caso la vigencia comprendió desde el </w:t>
      </w:r>
      <w:r w:rsidR="0044477C">
        <w:rPr>
          <w:rFonts w:ascii="Arial" w:eastAsia="Arial" w:hAnsi="Arial" w:cs="Arial"/>
          <w:color w:val="000000"/>
        </w:rPr>
        <w:t>21 de febrero de 2024</w:t>
      </w:r>
      <w:r w:rsidRPr="00984A0B">
        <w:rPr>
          <w:rFonts w:ascii="Arial" w:eastAsia="Arial" w:hAnsi="Arial" w:cs="Arial"/>
          <w:color w:val="000000"/>
        </w:rPr>
        <w:t xml:space="preserve"> hasta el </w:t>
      </w:r>
      <w:r w:rsidR="0044477C">
        <w:rPr>
          <w:rFonts w:ascii="Arial" w:eastAsia="Arial" w:hAnsi="Arial" w:cs="Arial"/>
          <w:color w:val="000000"/>
        </w:rPr>
        <w:t>21 de febrero de 2025</w:t>
      </w:r>
      <w:r w:rsidRPr="00984A0B">
        <w:rPr>
          <w:rFonts w:ascii="Arial" w:eastAsia="Arial" w:hAnsi="Arial" w:cs="Arial"/>
          <w:color w:val="000000"/>
        </w:rPr>
        <w:t xml:space="preserve"> </w:t>
      </w:r>
    </w:p>
    <w:bookmarkEnd w:id="0"/>
    <w:p w14:paraId="36E9D442"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4380C3C4" w14:textId="227B4470" w:rsidR="00984A0B" w:rsidRPr="00984A0B" w:rsidRDefault="00984A0B" w:rsidP="008D27BA">
      <w:pPr>
        <w:spacing w:line="360" w:lineRule="auto"/>
        <w:jc w:val="both"/>
        <w:rPr>
          <w:rFonts w:ascii="Arial" w:eastAsia="Arial" w:hAnsi="Arial" w:cs="Arial"/>
        </w:rPr>
      </w:pPr>
      <w:r w:rsidRPr="00984A0B">
        <w:rPr>
          <w:rFonts w:ascii="Arial" w:eastAsia="Arial" w:hAnsi="Arial" w:cs="Arial"/>
        </w:rPr>
        <w:t xml:space="preserve">Por lo anterior, resulta evidente que los riesgos amparados por la Aseguradora son aquellos que ocurren dentro de la vigencia de la </w:t>
      </w:r>
      <w:r w:rsidR="001A33A5" w:rsidRPr="00984A0B">
        <w:rPr>
          <w:rFonts w:ascii="Arial" w:eastAsia="Arial" w:hAnsi="Arial" w:cs="Arial"/>
        </w:rPr>
        <w:t>póliza</w:t>
      </w:r>
      <w:r w:rsidRPr="00984A0B">
        <w:rPr>
          <w:rFonts w:ascii="Arial" w:eastAsia="Arial" w:hAnsi="Arial" w:cs="Arial"/>
        </w:rPr>
        <w:t xml:space="preserve"> de seguro. En otras palabras, para que sea </w:t>
      </w:r>
      <w:r w:rsidR="001A33A5" w:rsidRPr="00984A0B">
        <w:rPr>
          <w:rFonts w:ascii="Arial" w:eastAsia="Arial" w:hAnsi="Arial" w:cs="Arial"/>
        </w:rPr>
        <w:t>jurídicamente</w:t>
      </w:r>
      <w:r w:rsidRPr="00984A0B">
        <w:rPr>
          <w:rFonts w:ascii="Arial" w:eastAsia="Arial" w:hAnsi="Arial" w:cs="Arial"/>
        </w:rPr>
        <w:t xml:space="preserve"> posible la </w:t>
      </w:r>
      <w:r w:rsidR="001A33A5" w:rsidRPr="00984A0B">
        <w:rPr>
          <w:rFonts w:ascii="Arial" w:eastAsia="Arial" w:hAnsi="Arial" w:cs="Arial"/>
        </w:rPr>
        <w:t>afectación</w:t>
      </w:r>
      <w:r w:rsidRPr="00984A0B">
        <w:rPr>
          <w:rFonts w:ascii="Arial" w:eastAsia="Arial" w:hAnsi="Arial" w:cs="Arial"/>
        </w:rPr>
        <w:t xml:space="preserve"> de la </w:t>
      </w:r>
      <w:r w:rsidR="001A33A5" w:rsidRPr="00984A0B">
        <w:rPr>
          <w:rFonts w:ascii="Arial" w:eastAsia="Arial" w:hAnsi="Arial" w:cs="Arial"/>
        </w:rPr>
        <w:t>póliza</w:t>
      </w:r>
      <w:r w:rsidRPr="00984A0B">
        <w:rPr>
          <w:rFonts w:ascii="Arial" w:eastAsia="Arial" w:hAnsi="Arial" w:cs="Arial"/>
        </w:rPr>
        <w:t xml:space="preserve">, resulta indispensable que el riesgo asegurado haya acaecido dentro de los extremos temporales fijados en el contrato de seguro. Al respecto ha indicado el Consejo de Estado: </w:t>
      </w:r>
    </w:p>
    <w:p w14:paraId="3DE2FD3C" w14:textId="77777777" w:rsidR="00984A0B" w:rsidRPr="00984A0B" w:rsidRDefault="00984A0B" w:rsidP="008D27BA">
      <w:pPr>
        <w:spacing w:line="360" w:lineRule="auto"/>
        <w:jc w:val="both"/>
        <w:rPr>
          <w:rFonts w:ascii="Arial" w:eastAsia="Arial" w:hAnsi="Arial" w:cs="Arial"/>
        </w:rPr>
      </w:pPr>
    </w:p>
    <w:p w14:paraId="4819C821" w14:textId="77777777" w:rsidR="00984A0B" w:rsidRPr="00984A0B" w:rsidRDefault="00984A0B" w:rsidP="008D27BA">
      <w:pPr>
        <w:spacing w:line="360" w:lineRule="auto"/>
        <w:ind w:left="851" w:right="850"/>
        <w:jc w:val="both"/>
        <w:rPr>
          <w:rFonts w:ascii="Arial" w:eastAsia="Arial" w:hAnsi="Arial" w:cs="Arial"/>
          <w:i/>
        </w:rPr>
      </w:pPr>
      <w:bookmarkStart w:id="1" w:name="_heading=h.gjdgxs" w:colFirst="0" w:colLast="0"/>
      <w:bookmarkEnd w:id="1"/>
      <w:r w:rsidRPr="00984A0B">
        <w:rPr>
          <w:rFonts w:ascii="Arial" w:eastAsia="Arial" w:hAnsi="Arial" w:cs="Arial"/>
          <w:i/>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984A0B">
        <w:rPr>
          <w:rFonts w:ascii="Arial" w:eastAsia="Arial" w:hAnsi="Arial" w:cs="Arial"/>
          <w:b/>
          <w:i/>
          <w:u w:val="single"/>
        </w:rPr>
        <w:t>únicamente estará obligado a ejecutar la prestación a su cargo cuando el riesgo se realice dentro de ese lapso</w:t>
      </w:r>
      <w:r w:rsidRPr="00984A0B">
        <w:rPr>
          <w:rFonts w:ascii="Arial" w:eastAsia="Arial" w:hAnsi="Arial" w:cs="Arial"/>
          <w:i/>
        </w:rPr>
        <w:t xml:space="preserve">, es decir si el siniestro se presenta dentro de esos límites temporales. Al respecto, el artículo 1073 del C. de Co., relativo a la responsabilidad del asegurador, establece que “Si el siniestro, iniciado antes y continuado después de vencido el término del </w:t>
      </w:r>
      <w:r w:rsidRPr="00984A0B">
        <w:rPr>
          <w:rFonts w:ascii="Arial" w:eastAsia="Arial" w:hAnsi="Arial" w:cs="Arial"/>
          <w:i/>
        </w:rPr>
        <w:lastRenderedPageBreak/>
        <w:t xml:space="preserve">seguro, consuma la pérdida o deterioro de la cosa asegurada, el asegurador responde del valor de la indemnización en los términos del contrato. </w:t>
      </w:r>
      <w:r w:rsidRPr="00F50DA2">
        <w:rPr>
          <w:rFonts w:ascii="Arial" w:eastAsia="Arial" w:hAnsi="Arial" w:cs="Arial"/>
          <w:b/>
          <w:bCs/>
          <w:i/>
          <w:u w:val="single"/>
        </w:rPr>
        <w:t>Pero si se inicia antes y continúa después que los riesgos hayan principiado a correr por cuenta del asegurador, éste no será responsable por el siniestro</w:t>
      </w:r>
    </w:p>
    <w:p w14:paraId="201F71F5" w14:textId="77777777" w:rsidR="00984A0B" w:rsidRPr="00984A0B" w:rsidRDefault="00984A0B" w:rsidP="008D27BA">
      <w:pPr>
        <w:spacing w:line="360" w:lineRule="auto"/>
        <w:ind w:left="851" w:right="902"/>
        <w:jc w:val="both"/>
        <w:rPr>
          <w:rFonts w:ascii="Arial" w:eastAsia="Arial" w:hAnsi="Arial" w:cs="Arial"/>
          <w:i/>
        </w:rPr>
      </w:pPr>
    </w:p>
    <w:p w14:paraId="1155AB10" w14:textId="0C386587" w:rsidR="00984A0B" w:rsidRPr="00984A0B" w:rsidRDefault="00984A0B" w:rsidP="008D27BA">
      <w:pPr>
        <w:spacing w:line="360" w:lineRule="auto"/>
        <w:ind w:left="851" w:right="902"/>
        <w:jc w:val="both"/>
        <w:rPr>
          <w:rFonts w:ascii="Arial" w:eastAsia="Arial" w:hAnsi="Arial" w:cs="Arial"/>
        </w:rPr>
      </w:pPr>
      <w:r w:rsidRPr="00984A0B">
        <w:rPr>
          <w:rFonts w:ascii="Arial" w:eastAsia="Arial" w:hAnsi="Arial" w:cs="Arial"/>
          <w:i/>
        </w:rPr>
        <w:t>33. De acuerdo con lo anterior, el legislador sólo concede el derecho a la</w:t>
      </w:r>
      <w:r w:rsidR="0048142B">
        <w:rPr>
          <w:rFonts w:ascii="Arial" w:eastAsia="Arial" w:hAnsi="Arial" w:cs="Arial"/>
          <w:i/>
        </w:rPr>
        <w:t xml:space="preserve"> </w:t>
      </w:r>
      <w:r w:rsidRPr="00984A0B">
        <w:rPr>
          <w:rFonts w:ascii="Arial" w:eastAsia="Arial" w:hAnsi="Arial" w:cs="Arial"/>
          <w:i/>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984A0B">
        <w:rPr>
          <w:rFonts w:ascii="Arial" w:eastAsia="Arial" w:hAnsi="Arial" w:cs="Arial"/>
          <w:b/>
          <w:i/>
          <w:u w:val="single"/>
        </w:rPr>
        <w:t>que el riesgo efectivamente se materialice durante el periodo de vigencia de la póliza</w:t>
      </w:r>
      <w:r w:rsidRPr="00984A0B">
        <w:rPr>
          <w:rFonts w:ascii="Arial" w:eastAsia="Arial" w:hAnsi="Arial" w:cs="Arial"/>
          <w:i/>
        </w:rPr>
        <w:t>, puesto que una cosa es el surgimiento del derecho a obtener la indemnización y otra cosa es el derecho a recibir su pago, el que sí se concreta una vez se hace la reclamación en la forma establecida por la ley”</w:t>
      </w:r>
      <w:r w:rsidRPr="00984A0B">
        <w:rPr>
          <w:rFonts w:ascii="Arial" w:eastAsia="Arial" w:hAnsi="Arial" w:cs="Arial"/>
          <w:i/>
          <w:vertAlign w:val="superscript"/>
        </w:rPr>
        <w:footnoteReference w:id="2"/>
      </w:r>
      <w:r w:rsidRPr="00984A0B">
        <w:rPr>
          <w:rFonts w:ascii="Arial" w:eastAsia="Arial" w:hAnsi="Arial" w:cs="Arial"/>
          <w:i/>
        </w:rPr>
        <w:t xml:space="preserve"> </w:t>
      </w:r>
      <w:r w:rsidRPr="00984A0B">
        <w:rPr>
          <w:rFonts w:ascii="Arial" w:eastAsia="Arial" w:hAnsi="Arial" w:cs="Arial"/>
        </w:rPr>
        <w:t>(Subrayado y negrilla fuera del texto original)</w:t>
      </w:r>
    </w:p>
    <w:p w14:paraId="1E9049AD"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2067228E" w14:textId="3D1BF485"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En el mismo sentido, la Corte Suprema de Justicia ha indicado que los riesgos dentro de la </w:t>
      </w:r>
      <w:r w:rsidR="001137B8" w:rsidRPr="00984A0B">
        <w:rPr>
          <w:rFonts w:ascii="Arial" w:eastAsia="Arial" w:hAnsi="Arial" w:cs="Arial"/>
          <w:color w:val="000000"/>
        </w:rPr>
        <w:t>póliza</w:t>
      </w:r>
      <w:r w:rsidRPr="00984A0B">
        <w:rPr>
          <w:rFonts w:ascii="Arial" w:eastAsia="Arial" w:hAnsi="Arial" w:cs="Arial"/>
          <w:color w:val="000000"/>
        </w:rPr>
        <w:t xml:space="preserve"> deben ser determinados temporalmente, en el marco de la </w:t>
      </w:r>
      <w:r w:rsidR="001137B8" w:rsidRPr="00984A0B">
        <w:rPr>
          <w:rFonts w:ascii="Arial" w:eastAsia="Arial" w:hAnsi="Arial" w:cs="Arial"/>
          <w:color w:val="000000"/>
        </w:rPr>
        <w:t>autonomía</w:t>
      </w:r>
      <w:r w:rsidRPr="00984A0B">
        <w:rPr>
          <w:rFonts w:ascii="Arial" w:eastAsia="Arial" w:hAnsi="Arial" w:cs="Arial"/>
          <w:color w:val="000000"/>
        </w:rPr>
        <w:t xml:space="preserve"> de la voluntad de las partes. De modo que los mismos </w:t>
      </w:r>
      <w:proofErr w:type="spellStart"/>
      <w:r w:rsidRPr="00984A0B">
        <w:rPr>
          <w:rFonts w:ascii="Arial" w:eastAsia="Arial" w:hAnsi="Arial" w:cs="Arial"/>
          <w:color w:val="000000"/>
        </w:rPr>
        <w:t>deberán</w:t>
      </w:r>
      <w:proofErr w:type="spellEnd"/>
      <w:r w:rsidRPr="00984A0B">
        <w:rPr>
          <w:rFonts w:ascii="Arial" w:eastAsia="Arial" w:hAnsi="Arial" w:cs="Arial"/>
          <w:color w:val="000000"/>
        </w:rPr>
        <w:t xml:space="preserve"> ser respetados puesto que </w:t>
      </w:r>
      <w:proofErr w:type="spellStart"/>
      <w:r w:rsidRPr="00984A0B">
        <w:rPr>
          <w:rFonts w:ascii="Arial" w:eastAsia="Arial" w:hAnsi="Arial" w:cs="Arial"/>
          <w:color w:val="000000"/>
        </w:rPr>
        <w:t>asi</w:t>
      </w:r>
      <w:proofErr w:type="spellEnd"/>
      <w:r w:rsidRPr="00984A0B">
        <w:rPr>
          <w:rFonts w:ascii="Arial" w:eastAsia="Arial" w:hAnsi="Arial" w:cs="Arial"/>
          <w:color w:val="000000"/>
        </w:rPr>
        <w:t xml:space="preserve">́ lo han pactado las partes en el contrato de seguro. </w:t>
      </w:r>
    </w:p>
    <w:p w14:paraId="2FA5579C"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751ED416"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i/>
          <w:color w:val="000000"/>
        </w:rPr>
      </w:pPr>
      <w:r w:rsidRPr="00984A0B">
        <w:rPr>
          <w:rFonts w:ascii="Arial" w:eastAsia="Arial" w:hAnsi="Arial" w:cs="Arial"/>
          <w:i/>
          <w:color w:val="000000"/>
        </w:rPr>
        <w:t xml:space="preserve"> “Previo a abordar la </w:t>
      </w:r>
      <w:proofErr w:type="spellStart"/>
      <w:r w:rsidRPr="00984A0B">
        <w:rPr>
          <w:rFonts w:ascii="Arial" w:eastAsia="Arial" w:hAnsi="Arial" w:cs="Arial"/>
          <w:i/>
          <w:color w:val="000000"/>
        </w:rPr>
        <w:t>problemática</w:t>
      </w:r>
      <w:proofErr w:type="spellEnd"/>
      <w:r w:rsidRPr="00984A0B">
        <w:rPr>
          <w:rFonts w:ascii="Arial" w:eastAsia="Arial" w:hAnsi="Arial" w:cs="Arial"/>
          <w:i/>
          <w:color w:val="000000"/>
        </w:rPr>
        <w:t xml:space="preserve"> anunciada, conviene dejar sentado que: Si, por </w:t>
      </w:r>
      <w:proofErr w:type="spellStart"/>
      <w:r w:rsidRPr="00984A0B">
        <w:rPr>
          <w:rFonts w:ascii="Arial" w:eastAsia="Arial" w:hAnsi="Arial" w:cs="Arial"/>
          <w:i/>
          <w:color w:val="000000"/>
        </w:rPr>
        <w:t>definición</w:t>
      </w:r>
      <w:proofErr w:type="spellEnd"/>
      <w:r w:rsidRPr="00984A0B">
        <w:rPr>
          <w:rFonts w:ascii="Arial" w:eastAsia="Arial" w:hAnsi="Arial" w:cs="Arial"/>
          <w:i/>
          <w:color w:val="000000"/>
        </w:rPr>
        <w:t xml:space="preserve">, el riesgo es la posibilidad de </w:t>
      </w:r>
      <w:proofErr w:type="spellStart"/>
      <w:r w:rsidRPr="00984A0B">
        <w:rPr>
          <w:rFonts w:ascii="Arial" w:eastAsia="Arial" w:hAnsi="Arial" w:cs="Arial"/>
          <w:i/>
          <w:color w:val="000000"/>
        </w:rPr>
        <w:t>realización</w:t>
      </w:r>
      <w:proofErr w:type="spellEnd"/>
      <w:r w:rsidRPr="00984A0B">
        <w:rPr>
          <w:rFonts w:ascii="Arial" w:eastAsia="Arial" w:hAnsi="Arial" w:cs="Arial"/>
          <w:i/>
          <w:color w:val="000000"/>
        </w:rPr>
        <w:t xml:space="preserve"> de un evento susceptible de producir un </w:t>
      </w:r>
      <w:proofErr w:type="spellStart"/>
      <w:r w:rsidRPr="00984A0B">
        <w:rPr>
          <w:rFonts w:ascii="Arial" w:eastAsia="Arial" w:hAnsi="Arial" w:cs="Arial"/>
          <w:i/>
          <w:color w:val="000000"/>
        </w:rPr>
        <w:t>daño</w:t>
      </w:r>
      <w:proofErr w:type="spellEnd"/>
      <w:r w:rsidRPr="00984A0B">
        <w:rPr>
          <w:rFonts w:ascii="Arial" w:eastAsia="Arial" w:hAnsi="Arial" w:cs="Arial"/>
          <w:i/>
          <w:color w:val="000000"/>
        </w:rPr>
        <w:t xml:space="preserve"> (siniestro) previsto en el contrato, va de suyo que, en el marco de la </w:t>
      </w:r>
      <w:proofErr w:type="spellStart"/>
      <w:r w:rsidRPr="00984A0B">
        <w:rPr>
          <w:rFonts w:ascii="Arial" w:eastAsia="Arial" w:hAnsi="Arial" w:cs="Arial"/>
          <w:i/>
          <w:color w:val="000000"/>
        </w:rPr>
        <w:t>autonomía</w:t>
      </w:r>
      <w:proofErr w:type="spellEnd"/>
      <w:r w:rsidRPr="00984A0B">
        <w:rPr>
          <w:rFonts w:ascii="Arial" w:eastAsia="Arial" w:hAnsi="Arial" w:cs="Arial"/>
          <w:i/>
          <w:color w:val="000000"/>
        </w:rPr>
        <w:t xml:space="preserve"> de la voluntad y de las normas legales imperativas y relativamente imperativas, las partes </w:t>
      </w:r>
      <w:proofErr w:type="spellStart"/>
      <w:r w:rsidRPr="00984A0B">
        <w:rPr>
          <w:rFonts w:ascii="Arial" w:eastAsia="Arial" w:hAnsi="Arial" w:cs="Arial"/>
          <w:i/>
          <w:color w:val="000000"/>
        </w:rPr>
        <w:t>deberán</w:t>
      </w:r>
      <w:proofErr w:type="spellEnd"/>
      <w:r w:rsidRPr="00984A0B">
        <w:rPr>
          <w:rFonts w:ascii="Arial" w:eastAsia="Arial" w:hAnsi="Arial" w:cs="Arial"/>
          <w:i/>
          <w:color w:val="000000"/>
        </w:rPr>
        <w:t xml:space="preserve"> acordar la </w:t>
      </w:r>
      <w:proofErr w:type="spellStart"/>
      <w:r w:rsidRPr="00984A0B">
        <w:rPr>
          <w:rFonts w:ascii="Arial" w:eastAsia="Arial" w:hAnsi="Arial" w:cs="Arial"/>
          <w:i/>
          <w:color w:val="000000"/>
        </w:rPr>
        <w:t>determinación</w:t>
      </w:r>
      <w:proofErr w:type="spellEnd"/>
      <w:r w:rsidRPr="00984A0B">
        <w:rPr>
          <w:rFonts w:ascii="Arial" w:eastAsia="Arial" w:hAnsi="Arial" w:cs="Arial"/>
          <w:i/>
          <w:color w:val="000000"/>
        </w:rPr>
        <w:t xml:space="preserve"> del riesgo cubierto. En efecto, el </w:t>
      </w:r>
      <w:proofErr w:type="spellStart"/>
      <w:r w:rsidRPr="00984A0B">
        <w:rPr>
          <w:rFonts w:ascii="Arial" w:eastAsia="Arial" w:hAnsi="Arial" w:cs="Arial"/>
          <w:i/>
          <w:color w:val="000000"/>
        </w:rPr>
        <w:t>interés</w:t>
      </w:r>
      <w:proofErr w:type="spellEnd"/>
      <w:r w:rsidRPr="00984A0B">
        <w:rPr>
          <w:rFonts w:ascii="Arial" w:eastAsia="Arial" w:hAnsi="Arial" w:cs="Arial"/>
          <w:i/>
          <w:color w:val="000000"/>
        </w:rPr>
        <w:t xml:space="preserve"> asegurado no es factible hallarlo asegurado bajo cualquier circunstancia o causa, </w:t>
      </w:r>
      <w:r w:rsidRPr="00984A0B">
        <w:rPr>
          <w:rFonts w:ascii="Arial" w:eastAsia="Arial" w:hAnsi="Arial" w:cs="Arial"/>
          <w:b/>
          <w:i/>
          <w:color w:val="000000"/>
          <w:u w:val="single"/>
        </w:rPr>
        <w:t xml:space="preserve">sin </w:t>
      </w:r>
      <w:proofErr w:type="spellStart"/>
      <w:r w:rsidRPr="00984A0B">
        <w:rPr>
          <w:rFonts w:ascii="Arial" w:eastAsia="Arial" w:hAnsi="Arial" w:cs="Arial"/>
          <w:b/>
          <w:i/>
          <w:color w:val="000000"/>
          <w:u w:val="single"/>
        </w:rPr>
        <w:t>límites</w:t>
      </w:r>
      <w:proofErr w:type="spellEnd"/>
      <w:r w:rsidRPr="00984A0B">
        <w:rPr>
          <w:rFonts w:ascii="Arial" w:eastAsia="Arial" w:hAnsi="Arial" w:cs="Arial"/>
          <w:b/>
          <w:i/>
          <w:color w:val="000000"/>
          <w:u w:val="single"/>
        </w:rPr>
        <w:t xml:space="preserve"> temporales</w:t>
      </w:r>
      <w:r w:rsidRPr="00984A0B">
        <w:rPr>
          <w:rFonts w:ascii="Arial" w:eastAsia="Arial" w:hAnsi="Arial" w:cs="Arial"/>
          <w:b/>
          <w:i/>
          <w:color w:val="000000"/>
        </w:rPr>
        <w:t xml:space="preserve">, </w:t>
      </w:r>
      <w:r w:rsidRPr="00984A0B">
        <w:rPr>
          <w:rFonts w:ascii="Arial" w:eastAsia="Arial" w:hAnsi="Arial" w:cs="Arial"/>
          <w:i/>
          <w:color w:val="000000"/>
        </w:rPr>
        <w:t xml:space="preserve">o en cualquier lugar que se halle o ubique. Por el contrario, se hace necesario delimitar el riesgo causal, </w:t>
      </w:r>
      <w:r w:rsidRPr="00984A0B">
        <w:rPr>
          <w:rFonts w:ascii="Arial" w:eastAsia="Arial" w:hAnsi="Arial" w:cs="Arial"/>
          <w:b/>
          <w:i/>
          <w:color w:val="000000"/>
          <w:u w:val="single"/>
        </w:rPr>
        <w:t xml:space="preserve">temporal </w:t>
      </w:r>
      <w:r w:rsidRPr="00984A0B">
        <w:rPr>
          <w:rFonts w:ascii="Arial" w:eastAsia="Arial" w:hAnsi="Arial" w:cs="Arial"/>
          <w:i/>
          <w:color w:val="000000"/>
        </w:rPr>
        <w:t>y espacialmente</w:t>
      </w:r>
      <w:r w:rsidRPr="00984A0B">
        <w:rPr>
          <w:rFonts w:ascii="Arial" w:eastAsia="Arial" w:hAnsi="Arial" w:cs="Arial"/>
          <w:i/>
          <w:color w:val="000000"/>
          <w:vertAlign w:val="superscript"/>
        </w:rPr>
        <w:footnoteReference w:id="3"/>
      </w:r>
      <w:r w:rsidRPr="00984A0B">
        <w:rPr>
          <w:rFonts w:ascii="Arial" w:eastAsia="Arial" w:hAnsi="Arial" w:cs="Arial"/>
          <w:i/>
          <w:color w:val="000000"/>
        </w:rPr>
        <w:t>.”</w:t>
      </w:r>
      <w:r w:rsidRPr="00984A0B">
        <w:rPr>
          <w:rFonts w:ascii="Arial" w:eastAsia="Arial" w:hAnsi="Arial" w:cs="Arial"/>
          <w:i/>
          <w:color w:val="000000"/>
          <w:vertAlign w:val="superscript"/>
        </w:rPr>
        <w:t xml:space="preserve"> </w:t>
      </w:r>
      <w:r w:rsidRPr="00984A0B">
        <w:rPr>
          <w:rFonts w:ascii="Arial" w:eastAsia="Arial" w:hAnsi="Arial" w:cs="Arial"/>
          <w:i/>
          <w:color w:val="000000"/>
        </w:rPr>
        <w:t xml:space="preserve">(Subrayado y negrilla fuera del texto original) </w:t>
      </w:r>
    </w:p>
    <w:p w14:paraId="3ABB36B8"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color w:val="000000"/>
        </w:rPr>
      </w:pPr>
    </w:p>
    <w:p w14:paraId="3B2F0BE2"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Frente a este mismo tema, la Corte ha indicado en reiteradas oportunidades que, </w:t>
      </w:r>
      <w:proofErr w:type="spellStart"/>
      <w:r w:rsidRPr="00984A0B">
        <w:rPr>
          <w:rFonts w:ascii="Arial" w:eastAsia="Arial" w:hAnsi="Arial" w:cs="Arial"/>
          <w:color w:val="000000"/>
        </w:rPr>
        <w:t>tratándose</w:t>
      </w:r>
      <w:proofErr w:type="spellEnd"/>
      <w:r w:rsidRPr="00984A0B">
        <w:rPr>
          <w:rFonts w:ascii="Arial" w:eastAsia="Arial" w:hAnsi="Arial" w:cs="Arial"/>
          <w:color w:val="000000"/>
        </w:rPr>
        <w:t xml:space="preserve"> de seguros contratados en la modalidad ocurrencia, el hecho </w:t>
      </w:r>
      <w:proofErr w:type="spellStart"/>
      <w:r w:rsidRPr="00984A0B">
        <w:rPr>
          <w:rFonts w:ascii="Arial" w:eastAsia="Arial" w:hAnsi="Arial" w:cs="Arial"/>
          <w:color w:val="000000"/>
        </w:rPr>
        <w:t>dañoso</w:t>
      </w:r>
      <w:proofErr w:type="spellEnd"/>
      <w:r w:rsidRPr="00984A0B">
        <w:rPr>
          <w:rFonts w:ascii="Arial" w:eastAsia="Arial" w:hAnsi="Arial" w:cs="Arial"/>
          <w:color w:val="000000"/>
        </w:rPr>
        <w:t xml:space="preserve"> debe indudablemente acontecer durante la vigencia de la </w:t>
      </w:r>
      <w:proofErr w:type="spellStart"/>
      <w:r w:rsidRPr="00984A0B">
        <w:rPr>
          <w:rFonts w:ascii="Arial" w:eastAsia="Arial" w:hAnsi="Arial" w:cs="Arial"/>
          <w:color w:val="000000"/>
        </w:rPr>
        <w:t>póliza</w:t>
      </w:r>
      <w:proofErr w:type="spellEnd"/>
      <w:r w:rsidRPr="00984A0B">
        <w:rPr>
          <w:rFonts w:ascii="Arial" w:eastAsia="Arial" w:hAnsi="Arial" w:cs="Arial"/>
          <w:color w:val="000000"/>
        </w:rPr>
        <w:t xml:space="preserve">. Es decir, que para que nazca </w:t>
      </w:r>
      <w:proofErr w:type="spellStart"/>
      <w:r w:rsidRPr="00984A0B">
        <w:rPr>
          <w:rFonts w:ascii="Arial" w:eastAsia="Arial" w:hAnsi="Arial" w:cs="Arial"/>
          <w:color w:val="000000"/>
        </w:rPr>
        <w:t>obligación</w:t>
      </w:r>
      <w:proofErr w:type="spellEnd"/>
      <w:r w:rsidRPr="00984A0B">
        <w:rPr>
          <w:rFonts w:ascii="Arial" w:eastAsia="Arial" w:hAnsi="Arial" w:cs="Arial"/>
          <w:color w:val="000000"/>
        </w:rPr>
        <w:t xml:space="preserve"> condicional del asegurador </w:t>
      </w:r>
      <w:proofErr w:type="spellStart"/>
      <w:r w:rsidRPr="00984A0B">
        <w:rPr>
          <w:rFonts w:ascii="Arial" w:eastAsia="Arial" w:hAnsi="Arial" w:cs="Arial"/>
          <w:color w:val="000000"/>
        </w:rPr>
        <w:t>debera</w:t>
      </w:r>
      <w:proofErr w:type="spellEnd"/>
      <w:r w:rsidRPr="00984A0B">
        <w:rPr>
          <w:rFonts w:ascii="Arial" w:eastAsia="Arial" w:hAnsi="Arial" w:cs="Arial"/>
          <w:color w:val="000000"/>
        </w:rPr>
        <w:t xml:space="preserve">́ tener lugar el hecho </w:t>
      </w:r>
      <w:proofErr w:type="spellStart"/>
      <w:r w:rsidRPr="00984A0B">
        <w:rPr>
          <w:rFonts w:ascii="Arial" w:eastAsia="Arial" w:hAnsi="Arial" w:cs="Arial"/>
          <w:color w:val="000000"/>
        </w:rPr>
        <w:t>dañoso</w:t>
      </w:r>
      <w:proofErr w:type="spellEnd"/>
      <w:r w:rsidRPr="00984A0B">
        <w:rPr>
          <w:rFonts w:ascii="Arial" w:eastAsia="Arial" w:hAnsi="Arial" w:cs="Arial"/>
          <w:color w:val="000000"/>
        </w:rPr>
        <w:t xml:space="preserve"> durante la </w:t>
      </w:r>
      <w:proofErr w:type="spellStart"/>
      <w:r w:rsidRPr="00984A0B">
        <w:rPr>
          <w:rFonts w:ascii="Arial" w:eastAsia="Arial" w:hAnsi="Arial" w:cs="Arial"/>
          <w:color w:val="000000"/>
        </w:rPr>
        <w:t>limitación</w:t>
      </w:r>
      <w:proofErr w:type="spellEnd"/>
      <w:r w:rsidRPr="00984A0B">
        <w:rPr>
          <w:rFonts w:ascii="Arial" w:eastAsia="Arial" w:hAnsi="Arial" w:cs="Arial"/>
          <w:color w:val="000000"/>
        </w:rPr>
        <w:t xml:space="preserve"> temporal pactada en la </w:t>
      </w:r>
      <w:proofErr w:type="spellStart"/>
      <w:r w:rsidRPr="00984A0B">
        <w:rPr>
          <w:rFonts w:ascii="Arial" w:eastAsia="Arial" w:hAnsi="Arial" w:cs="Arial"/>
          <w:color w:val="000000"/>
        </w:rPr>
        <w:t>póliza</w:t>
      </w:r>
      <w:proofErr w:type="spellEnd"/>
      <w:r w:rsidRPr="00984A0B">
        <w:rPr>
          <w:rFonts w:ascii="Arial" w:eastAsia="Arial" w:hAnsi="Arial" w:cs="Arial"/>
          <w:color w:val="000000"/>
        </w:rPr>
        <w:t xml:space="preserve">, como se lee: </w:t>
      </w:r>
    </w:p>
    <w:p w14:paraId="16E7AB2E"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509EC187"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color w:val="000000"/>
        </w:rPr>
      </w:pPr>
      <w:r w:rsidRPr="00984A0B">
        <w:rPr>
          <w:rFonts w:ascii="Arial" w:eastAsia="Arial" w:hAnsi="Arial" w:cs="Arial"/>
          <w:i/>
          <w:color w:val="000000"/>
        </w:rPr>
        <w:lastRenderedPageBreak/>
        <w:t xml:space="preserve">“Por lo dicho, tradicionalmente estos seguros amparan el riesgo de detrimento patrimonial del asegurado, originado en un “hecho externo”, </w:t>
      </w:r>
      <w:proofErr w:type="spellStart"/>
      <w:r w:rsidRPr="00984A0B">
        <w:rPr>
          <w:rFonts w:ascii="Arial" w:eastAsia="Arial" w:hAnsi="Arial" w:cs="Arial"/>
          <w:i/>
          <w:color w:val="000000"/>
        </w:rPr>
        <w:t>dañoso</w:t>
      </w:r>
      <w:proofErr w:type="spellEnd"/>
      <w:r w:rsidRPr="00984A0B">
        <w:rPr>
          <w:rFonts w:ascii="Arial" w:eastAsia="Arial" w:hAnsi="Arial" w:cs="Arial"/>
          <w:i/>
          <w:color w:val="000000"/>
        </w:rPr>
        <w:t xml:space="preserve">, indudablemente. </w:t>
      </w:r>
      <w:r w:rsidRPr="00984A0B">
        <w:rPr>
          <w:rFonts w:ascii="Arial" w:eastAsia="Arial" w:hAnsi="Arial" w:cs="Arial"/>
          <w:b/>
          <w:i/>
          <w:color w:val="000000"/>
          <w:u w:val="single"/>
        </w:rPr>
        <w:t xml:space="preserve">Acontecido durante la vigencia de la </w:t>
      </w:r>
      <w:proofErr w:type="spellStart"/>
      <w:r w:rsidRPr="00984A0B">
        <w:rPr>
          <w:rFonts w:ascii="Arial" w:eastAsia="Arial" w:hAnsi="Arial" w:cs="Arial"/>
          <w:b/>
          <w:i/>
          <w:color w:val="000000"/>
          <w:u w:val="single"/>
        </w:rPr>
        <w:t>póliza</w:t>
      </w:r>
      <w:proofErr w:type="spellEnd"/>
      <w:r w:rsidRPr="00984A0B">
        <w:rPr>
          <w:rFonts w:ascii="Arial" w:eastAsia="Arial" w:hAnsi="Arial" w:cs="Arial"/>
          <w:b/>
          <w:i/>
          <w:color w:val="000000"/>
        </w:rPr>
        <w:t xml:space="preserve"> </w:t>
      </w:r>
      <w:r w:rsidRPr="00984A0B">
        <w:rPr>
          <w:rFonts w:ascii="Arial" w:eastAsia="Arial" w:hAnsi="Arial" w:cs="Arial"/>
          <w:i/>
          <w:color w:val="000000"/>
        </w:rPr>
        <w:t>(seguro basado en la ocurrencia”</w:t>
      </w:r>
      <w:r w:rsidRPr="00984A0B">
        <w:rPr>
          <w:rFonts w:ascii="Arial" w:eastAsia="Arial" w:hAnsi="Arial" w:cs="Arial"/>
          <w:i/>
          <w:color w:val="000000"/>
          <w:vertAlign w:val="superscript"/>
        </w:rPr>
        <w:footnoteReference w:id="4"/>
      </w:r>
      <w:r w:rsidRPr="00984A0B">
        <w:rPr>
          <w:rFonts w:ascii="Arial" w:eastAsia="Arial" w:hAnsi="Arial" w:cs="Arial"/>
          <w:i/>
          <w:color w:val="000000"/>
          <w:vertAlign w:val="superscript"/>
        </w:rPr>
        <w:t xml:space="preserve"> </w:t>
      </w:r>
      <w:r w:rsidRPr="00984A0B">
        <w:rPr>
          <w:rFonts w:ascii="Arial" w:eastAsia="Arial" w:hAnsi="Arial" w:cs="Arial"/>
          <w:color w:val="000000"/>
        </w:rPr>
        <w:t xml:space="preserve">(Subrayado y negrilla fuera del texto original) </w:t>
      </w:r>
    </w:p>
    <w:p w14:paraId="75732C42"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color w:val="000000"/>
        </w:rPr>
      </w:pPr>
    </w:p>
    <w:p w14:paraId="5E75E679"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De lo anterior, es claro que la jurisprudencia ha precisado que es necesario que el hecho ocurra dentro de la vigencia de la </w:t>
      </w:r>
      <w:proofErr w:type="spellStart"/>
      <w:r w:rsidRPr="00984A0B">
        <w:rPr>
          <w:rFonts w:ascii="Arial" w:eastAsia="Arial" w:hAnsi="Arial" w:cs="Arial"/>
          <w:color w:val="000000"/>
        </w:rPr>
        <w:t>Póliza</w:t>
      </w:r>
      <w:proofErr w:type="spellEnd"/>
      <w:r w:rsidRPr="00984A0B">
        <w:rPr>
          <w:rFonts w:ascii="Arial" w:eastAsia="Arial" w:hAnsi="Arial" w:cs="Arial"/>
          <w:color w:val="000000"/>
        </w:rPr>
        <w:t xml:space="preserve">, para que sea jurídicamente posible la afectación de esta. Por tanto, resulta indispensable que el riesgo asegurado haya acaecido dentro de los extremos temporales fijados en el contrato de seguro. En el mismo sentido, la </w:t>
      </w:r>
      <w:proofErr w:type="spellStart"/>
      <w:r w:rsidRPr="00984A0B">
        <w:rPr>
          <w:rFonts w:ascii="Arial" w:eastAsia="Arial" w:hAnsi="Arial" w:cs="Arial"/>
          <w:color w:val="000000"/>
        </w:rPr>
        <w:t>Legislación</w:t>
      </w:r>
      <w:proofErr w:type="spellEnd"/>
      <w:r w:rsidRPr="00984A0B">
        <w:rPr>
          <w:rFonts w:ascii="Arial" w:eastAsia="Arial" w:hAnsi="Arial" w:cs="Arial"/>
          <w:color w:val="000000"/>
        </w:rPr>
        <w:t xml:space="preserve"> </w:t>
      </w:r>
      <w:proofErr w:type="gramStart"/>
      <w:r w:rsidRPr="00984A0B">
        <w:rPr>
          <w:rFonts w:ascii="Arial" w:eastAsia="Arial" w:hAnsi="Arial" w:cs="Arial"/>
          <w:color w:val="000000"/>
        </w:rPr>
        <w:t>Colombiana</w:t>
      </w:r>
      <w:proofErr w:type="gramEnd"/>
      <w:r w:rsidRPr="00984A0B">
        <w:rPr>
          <w:rFonts w:ascii="Arial" w:eastAsia="Arial" w:hAnsi="Arial" w:cs="Arial"/>
          <w:color w:val="000000"/>
        </w:rPr>
        <w:t xml:space="preserve"> </w:t>
      </w:r>
      <w:proofErr w:type="spellStart"/>
      <w:r w:rsidRPr="00984A0B">
        <w:rPr>
          <w:rFonts w:ascii="Arial" w:eastAsia="Arial" w:hAnsi="Arial" w:cs="Arial"/>
          <w:color w:val="000000"/>
        </w:rPr>
        <w:t>establecio</w:t>
      </w:r>
      <w:proofErr w:type="spellEnd"/>
      <w:r w:rsidRPr="00984A0B">
        <w:rPr>
          <w:rFonts w:ascii="Arial" w:eastAsia="Arial" w:hAnsi="Arial" w:cs="Arial"/>
          <w:color w:val="000000"/>
        </w:rPr>
        <w:t xml:space="preserve">́ en el </w:t>
      </w:r>
      <w:proofErr w:type="spellStart"/>
      <w:r w:rsidRPr="00984A0B">
        <w:rPr>
          <w:rFonts w:ascii="Arial" w:eastAsia="Arial" w:hAnsi="Arial" w:cs="Arial"/>
          <w:color w:val="000000"/>
        </w:rPr>
        <w:t>artículo</w:t>
      </w:r>
      <w:proofErr w:type="spellEnd"/>
      <w:r w:rsidRPr="00984A0B">
        <w:rPr>
          <w:rFonts w:ascii="Arial" w:eastAsia="Arial" w:hAnsi="Arial" w:cs="Arial"/>
          <w:color w:val="000000"/>
        </w:rPr>
        <w:t xml:space="preserve"> 1057 del </w:t>
      </w:r>
      <w:proofErr w:type="spellStart"/>
      <w:r w:rsidRPr="00984A0B">
        <w:rPr>
          <w:rFonts w:ascii="Arial" w:eastAsia="Arial" w:hAnsi="Arial" w:cs="Arial"/>
          <w:color w:val="000000"/>
        </w:rPr>
        <w:t>Código</w:t>
      </w:r>
      <w:proofErr w:type="spellEnd"/>
      <w:r w:rsidRPr="00984A0B">
        <w:rPr>
          <w:rFonts w:ascii="Arial" w:eastAsia="Arial" w:hAnsi="Arial" w:cs="Arial"/>
          <w:color w:val="000000"/>
        </w:rPr>
        <w:t xml:space="preserve"> de Comercio, desde qué momento se asumen los riesgos por parte de la Aseguradora, </w:t>
      </w:r>
      <w:proofErr w:type="spellStart"/>
      <w:r w:rsidRPr="00984A0B">
        <w:rPr>
          <w:rFonts w:ascii="Arial" w:eastAsia="Arial" w:hAnsi="Arial" w:cs="Arial"/>
          <w:color w:val="000000"/>
        </w:rPr>
        <w:t>asi</w:t>
      </w:r>
      <w:proofErr w:type="spellEnd"/>
      <w:r w:rsidRPr="00984A0B">
        <w:rPr>
          <w:rFonts w:ascii="Arial" w:eastAsia="Arial" w:hAnsi="Arial" w:cs="Arial"/>
          <w:color w:val="000000"/>
        </w:rPr>
        <w:t xml:space="preserve">́: </w:t>
      </w:r>
    </w:p>
    <w:p w14:paraId="6C178B98"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5E5325AD"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i/>
          <w:color w:val="000000"/>
        </w:rPr>
      </w:pPr>
      <w:r w:rsidRPr="00984A0B">
        <w:rPr>
          <w:rFonts w:ascii="Arial" w:eastAsia="Arial" w:hAnsi="Arial" w:cs="Arial"/>
          <w:i/>
          <w:color w:val="000000"/>
        </w:rPr>
        <w:t>“</w:t>
      </w:r>
      <w:r w:rsidRPr="00984A0B">
        <w:rPr>
          <w:rFonts w:ascii="Arial" w:eastAsia="Arial" w:hAnsi="Arial" w:cs="Arial"/>
          <w:b/>
          <w:i/>
          <w:color w:val="000000"/>
        </w:rPr>
        <w:t xml:space="preserve">ARTÍCULO 1057. TÉRMINO DESDE EL CUAL SE ASUMEN LOS RIESGOS. </w:t>
      </w:r>
      <w:r w:rsidRPr="00984A0B">
        <w:rPr>
          <w:rFonts w:ascii="Arial" w:eastAsia="Arial" w:hAnsi="Arial" w:cs="Arial"/>
          <w:i/>
          <w:color w:val="000000"/>
        </w:rPr>
        <w:t xml:space="preserve">En defecto de </w:t>
      </w:r>
      <w:proofErr w:type="spellStart"/>
      <w:r w:rsidRPr="00984A0B">
        <w:rPr>
          <w:rFonts w:ascii="Arial" w:eastAsia="Arial" w:hAnsi="Arial" w:cs="Arial"/>
          <w:i/>
          <w:color w:val="000000"/>
        </w:rPr>
        <w:t>estipulación</w:t>
      </w:r>
      <w:proofErr w:type="spellEnd"/>
      <w:r w:rsidRPr="00984A0B">
        <w:rPr>
          <w:rFonts w:ascii="Arial" w:eastAsia="Arial" w:hAnsi="Arial" w:cs="Arial"/>
          <w:i/>
          <w:color w:val="000000"/>
        </w:rPr>
        <w:t xml:space="preserve"> o de norma legal, los riesgos </w:t>
      </w:r>
      <w:proofErr w:type="spellStart"/>
      <w:r w:rsidRPr="00984A0B">
        <w:rPr>
          <w:rFonts w:ascii="Arial" w:eastAsia="Arial" w:hAnsi="Arial" w:cs="Arial"/>
          <w:i/>
          <w:color w:val="000000"/>
        </w:rPr>
        <w:t>principiarán</w:t>
      </w:r>
      <w:proofErr w:type="spellEnd"/>
      <w:r w:rsidRPr="00984A0B">
        <w:rPr>
          <w:rFonts w:ascii="Arial" w:eastAsia="Arial" w:hAnsi="Arial" w:cs="Arial"/>
          <w:i/>
          <w:color w:val="000000"/>
        </w:rPr>
        <w:t xml:space="preserve"> a correr por cuenta del asegurador a la hora veinticuatro del </w:t>
      </w:r>
      <w:proofErr w:type="spellStart"/>
      <w:r w:rsidRPr="00984A0B">
        <w:rPr>
          <w:rFonts w:ascii="Arial" w:eastAsia="Arial" w:hAnsi="Arial" w:cs="Arial"/>
          <w:i/>
          <w:color w:val="000000"/>
        </w:rPr>
        <w:t>día</w:t>
      </w:r>
      <w:proofErr w:type="spellEnd"/>
      <w:r w:rsidRPr="00984A0B">
        <w:rPr>
          <w:rFonts w:ascii="Arial" w:eastAsia="Arial" w:hAnsi="Arial" w:cs="Arial"/>
          <w:i/>
          <w:color w:val="000000"/>
        </w:rPr>
        <w:t xml:space="preserve"> en que se perfeccione el contrato.” </w:t>
      </w:r>
    </w:p>
    <w:p w14:paraId="36D94793"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color w:val="000000"/>
        </w:rPr>
      </w:pPr>
    </w:p>
    <w:p w14:paraId="489B9131" w14:textId="7480573F"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En otras palabras, para que el contrato de seguro preste cobertura temporal resultaba totalmente necesario que el evento en virtud del cual se realiza la solicitud indemnizatoria, ocurra </w:t>
      </w:r>
      <w:r w:rsidR="001A33A5">
        <w:rPr>
          <w:rFonts w:ascii="Arial" w:eastAsia="Arial" w:hAnsi="Arial" w:cs="Arial"/>
          <w:color w:val="000000"/>
        </w:rPr>
        <w:t>dentro de</w:t>
      </w:r>
      <w:r w:rsidRPr="00984A0B">
        <w:rPr>
          <w:rFonts w:ascii="Arial" w:eastAsia="Arial" w:hAnsi="Arial" w:cs="Arial"/>
          <w:color w:val="000000"/>
        </w:rPr>
        <w:t xml:space="preserve"> la vigencia comprendida entre el </w:t>
      </w:r>
      <w:r w:rsidR="0044477C">
        <w:rPr>
          <w:rFonts w:ascii="Arial" w:eastAsia="Arial" w:hAnsi="Arial" w:cs="Arial"/>
          <w:color w:val="000000"/>
        </w:rPr>
        <w:t>21 de febrero de 2024</w:t>
      </w:r>
      <w:r w:rsidRPr="00984A0B">
        <w:rPr>
          <w:rFonts w:ascii="Arial" w:eastAsia="Arial" w:hAnsi="Arial" w:cs="Arial"/>
          <w:color w:val="000000"/>
        </w:rPr>
        <w:t xml:space="preserve"> </w:t>
      </w:r>
      <w:r w:rsidR="001A33A5">
        <w:rPr>
          <w:rFonts w:ascii="Arial" w:eastAsia="Arial" w:hAnsi="Arial" w:cs="Arial"/>
          <w:color w:val="000000"/>
        </w:rPr>
        <w:t>y el</w:t>
      </w:r>
      <w:r w:rsidRPr="00984A0B">
        <w:rPr>
          <w:rFonts w:ascii="Arial" w:eastAsia="Arial" w:hAnsi="Arial" w:cs="Arial"/>
          <w:color w:val="000000"/>
        </w:rPr>
        <w:t xml:space="preserve"> </w:t>
      </w:r>
      <w:r w:rsidR="0044477C">
        <w:rPr>
          <w:rFonts w:ascii="Arial" w:eastAsia="Arial" w:hAnsi="Arial" w:cs="Arial"/>
          <w:color w:val="000000"/>
        </w:rPr>
        <w:t>21 de febrero de 2025</w:t>
      </w:r>
      <w:r w:rsidRPr="00984A0B">
        <w:rPr>
          <w:rFonts w:ascii="Arial" w:eastAsia="Arial" w:hAnsi="Arial" w:cs="Arial"/>
          <w:color w:val="000000"/>
        </w:rPr>
        <w:t xml:space="preserve">. Sin embargo, como </w:t>
      </w:r>
      <w:r w:rsidR="001A33A5">
        <w:rPr>
          <w:rFonts w:ascii="Arial" w:eastAsia="Arial" w:hAnsi="Arial" w:cs="Arial"/>
          <w:color w:val="000000"/>
        </w:rPr>
        <w:t xml:space="preserve">se probará a la Honorable Delegatura, el señor </w:t>
      </w:r>
      <w:proofErr w:type="spellStart"/>
      <w:r w:rsidR="001A33A5">
        <w:rPr>
          <w:rFonts w:ascii="Arial" w:eastAsia="Arial" w:hAnsi="Arial" w:cs="Arial"/>
          <w:color w:val="000000"/>
        </w:rPr>
        <w:t>Posso</w:t>
      </w:r>
      <w:proofErr w:type="spellEnd"/>
      <w:r w:rsidR="001A33A5">
        <w:rPr>
          <w:rFonts w:ascii="Arial" w:eastAsia="Arial" w:hAnsi="Arial" w:cs="Arial"/>
          <w:color w:val="000000"/>
        </w:rPr>
        <w:t xml:space="preserve"> Rivera contaba con una Invalidez superior al 50% calificada por la Junta Médica Laboral de la Fuerzas militares – Dirección de Sanidad, o en su defecto de la Dirección de Sanidad de la Policía Nacional con anterioridad a la suscripción de la Póliza AP Salud Familiar. Dicho</w:t>
      </w:r>
      <w:r w:rsidRPr="00984A0B">
        <w:rPr>
          <w:rFonts w:ascii="Arial" w:eastAsia="Arial" w:hAnsi="Arial" w:cs="Arial"/>
          <w:color w:val="000000"/>
        </w:rPr>
        <w:t xml:space="preserve"> suceso </w:t>
      </w:r>
      <w:r w:rsidRPr="00984A0B">
        <w:rPr>
          <w:rFonts w:ascii="Arial" w:eastAsia="Arial" w:hAnsi="Arial" w:cs="Arial"/>
        </w:rPr>
        <w:t>habría ocurrido</w:t>
      </w:r>
      <w:r w:rsidRPr="00984A0B">
        <w:rPr>
          <w:rFonts w:ascii="Arial" w:eastAsia="Arial" w:hAnsi="Arial" w:cs="Arial"/>
          <w:color w:val="000000"/>
        </w:rPr>
        <w:t xml:space="preserve"> en el año </w:t>
      </w:r>
      <w:r w:rsidR="001A33A5">
        <w:rPr>
          <w:rFonts w:ascii="Arial" w:eastAsia="Arial" w:hAnsi="Arial" w:cs="Arial"/>
          <w:color w:val="000000"/>
        </w:rPr>
        <w:t>2020</w:t>
      </w:r>
      <w:r w:rsidRPr="00984A0B">
        <w:rPr>
          <w:rFonts w:ascii="Arial" w:eastAsia="Arial" w:hAnsi="Arial" w:cs="Arial"/>
          <w:color w:val="000000"/>
        </w:rPr>
        <w:t xml:space="preserve"> cuando la cobertura de la póliza no estaba vigente, </w:t>
      </w:r>
      <w:r w:rsidR="001137B8">
        <w:rPr>
          <w:rFonts w:ascii="Arial" w:eastAsia="Arial" w:hAnsi="Arial" w:cs="Arial"/>
          <w:color w:val="000000"/>
        </w:rPr>
        <w:t xml:space="preserve">por lo que </w:t>
      </w:r>
      <w:r w:rsidRPr="00984A0B">
        <w:rPr>
          <w:rFonts w:ascii="Arial" w:eastAsia="Arial" w:hAnsi="Arial" w:cs="Arial"/>
          <w:color w:val="000000"/>
        </w:rPr>
        <w:t xml:space="preserve">es claro </w:t>
      </w:r>
      <w:proofErr w:type="gramStart"/>
      <w:r w:rsidRPr="00984A0B">
        <w:rPr>
          <w:rFonts w:ascii="Arial" w:eastAsia="Arial" w:hAnsi="Arial" w:cs="Arial"/>
          <w:color w:val="000000"/>
        </w:rPr>
        <w:t>que</w:t>
      </w:r>
      <w:proofErr w:type="gramEnd"/>
      <w:r w:rsidRPr="00984A0B">
        <w:rPr>
          <w:rFonts w:ascii="Arial" w:eastAsia="Arial" w:hAnsi="Arial" w:cs="Arial"/>
          <w:color w:val="000000"/>
        </w:rPr>
        <w:t xml:space="preserve"> de la mera lectura de la póliza</w:t>
      </w:r>
      <w:r w:rsidR="001137B8">
        <w:rPr>
          <w:rFonts w:ascii="Arial" w:eastAsia="Arial" w:hAnsi="Arial" w:cs="Arial"/>
          <w:color w:val="000000"/>
        </w:rPr>
        <w:t>,</w:t>
      </w:r>
      <w:r w:rsidRPr="00984A0B">
        <w:rPr>
          <w:rFonts w:ascii="Arial" w:eastAsia="Arial" w:hAnsi="Arial" w:cs="Arial"/>
          <w:color w:val="000000"/>
        </w:rPr>
        <w:t xml:space="preserve"> se encuentra que el contrato de seguro por el cual fue vinculada mi representada no presta cobertura temporal para los hechos base del presente litigio, veamos:</w:t>
      </w:r>
    </w:p>
    <w:p w14:paraId="131DE6E3"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7D2F3D05" w14:textId="7C3149FD" w:rsidR="00984A0B" w:rsidRDefault="001A33A5" w:rsidP="008D27BA">
      <w:pPr>
        <w:pBdr>
          <w:top w:val="nil"/>
          <w:left w:val="nil"/>
          <w:bottom w:val="nil"/>
          <w:right w:val="nil"/>
          <w:between w:val="nil"/>
        </w:pBdr>
        <w:spacing w:line="360" w:lineRule="auto"/>
        <w:jc w:val="center"/>
        <w:rPr>
          <w:rFonts w:ascii="Arial" w:eastAsia="Arial" w:hAnsi="Arial" w:cs="Arial"/>
          <w:color w:val="000000"/>
        </w:rPr>
      </w:pPr>
      <w:r w:rsidRPr="001A33A5">
        <w:rPr>
          <w:rFonts w:ascii="Arial" w:eastAsia="Arial" w:hAnsi="Arial" w:cs="Arial"/>
          <w:noProof/>
          <w:color w:val="000000"/>
        </w:rPr>
        <w:drawing>
          <wp:inline distT="0" distB="0" distL="0" distR="0" wp14:anchorId="09F0763C" wp14:editId="68F49112">
            <wp:extent cx="4763165" cy="447737"/>
            <wp:effectExtent l="0" t="0" r="0" b="9525"/>
            <wp:docPr id="2107539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9282" name=""/>
                    <pic:cNvPicPr/>
                  </pic:nvPicPr>
                  <pic:blipFill>
                    <a:blip r:embed="rId9"/>
                    <a:stretch>
                      <a:fillRect/>
                    </a:stretch>
                  </pic:blipFill>
                  <pic:spPr>
                    <a:xfrm>
                      <a:off x="0" y="0"/>
                      <a:ext cx="4763165" cy="447737"/>
                    </a:xfrm>
                    <a:prstGeom prst="rect">
                      <a:avLst/>
                    </a:prstGeom>
                  </pic:spPr>
                </pic:pic>
              </a:graphicData>
            </a:graphic>
          </wp:inline>
        </w:drawing>
      </w:r>
    </w:p>
    <w:p w14:paraId="6573A635" w14:textId="07BC98BD" w:rsidR="001A33A5" w:rsidRPr="00984A0B" w:rsidRDefault="001A33A5" w:rsidP="008D27BA">
      <w:pPr>
        <w:pBdr>
          <w:top w:val="nil"/>
          <w:left w:val="nil"/>
          <w:bottom w:val="nil"/>
          <w:right w:val="nil"/>
          <w:between w:val="nil"/>
        </w:pBdr>
        <w:spacing w:line="360" w:lineRule="auto"/>
        <w:ind w:left="1440"/>
        <w:jc w:val="both"/>
        <w:rPr>
          <w:rFonts w:ascii="Arial" w:eastAsia="Arial" w:hAnsi="Arial" w:cs="Arial"/>
          <w:color w:val="000000"/>
        </w:rPr>
      </w:pPr>
      <w:r>
        <w:rPr>
          <w:rFonts w:ascii="Arial" w:eastAsia="Arial" w:hAnsi="Arial" w:cs="Arial"/>
          <w:color w:val="000000"/>
        </w:rPr>
        <w:t xml:space="preserve">Documento: Póliza AP Salud Familiar No. </w:t>
      </w:r>
      <w:r w:rsidRPr="001A33A5">
        <w:rPr>
          <w:rFonts w:ascii="Arial" w:eastAsia="Arial" w:hAnsi="Arial" w:cs="Arial"/>
          <w:color w:val="000000"/>
          <w:lang w:val="es-CO"/>
        </w:rPr>
        <w:t>00130913055442231552</w:t>
      </w:r>
    </w:p>
    <w:p w14:paraId="27A92B2F"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1FEA790D" w14:textId="25F4A265" w:rsidR="00984A0B" w:rsidRPr="00984A0B" w:rsidRDefault="001A33A5" w:rsidP="008D27B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Por lo indicado, </w:t>
      </w:r>
      <w:r w:rsidR="00984A0B" w:rsidRPr="00984A0B">
        <w:rPr>
          <w:rFonts w:ascii="Arial" w:eastAsia="Arial" w:hAnsi="Arial" w:cs="Arial"/>
          <w:color w:val="000000"/>
        </w:rPr>
        <w:t>la Compañía Aseguradora no est</w:t>
      </w:r>
      <w:r w:rsidR="00984A0B" w:rsidRPr="00984A0B">
        <w:rPr>
          <w:rFonts w:ascii="Arial" w:eastAsia="Arial" w:hAnsi="Arial" w:cs="Arial"/>
        </w:rPr>
        <w:t>aría</w:t>
      </w:r>
      <w:r w:rsidR="00984A0B" w:rsidRPr="00984A0B">
        <w:rPr>
          <w:rFonts w:ascii="Arial" w:eastAsia="Arial" w:hAnsi="Arial" w:cs="Arial"/>
          <w:color w:val="000000"/>
        </w:rPr>
        <w:t xml:space="preserve"> llamada a responder en este caso, puesto que </w:t>
      </w:r>
      <w:r w:rsidRPr="00984A0B">
        <w:rPr>
          <w:rFonts w:ascii="Arial" w:eastAsia="Arial" w:hAnsi="Arial" w:cs="Arial"/>
          <w:color w:val="000000"/>
        </w:rPr>
        <w:t xml:space="preserve">como </w:t>
      </w:r>
      <w:r>
        <w:rPr>
          <w:rFonts w:ascii="Arial" w:eastAsia="Arial" w:hAnsi="Arial" w:cs="Arial"/>
          <w:color w:val="000000"/>
        </w:rPr>
        <w:t>se probará</w:t>
      </w:r>
      <w:r w:rsidR="00984A0B" w:rsidRPr="00984A0B">
        <w:rPr>
          <w:rFonts w:ascii="Arial" w:eastAsia="Arial" w:hAnsi="Arial" w:cs="Arial"/>
          <w:color w:val="000000"/>
        </w:rPr>
        <w:t xml:space="preserve"> </w:t>
      </w:r>
      <w:r w:rsidR="005B03F3">
        <w:rPr>
          <w:rFonts w:ascii="Arial" w:eastAsia="Arial" w:hAnsi="Arial" w:cs="Arial"/>
          <w:color w:val="000000"/>
        </w:rPr>
        <w:t>en el trámite procesal</w:t>
      </w:r>
      <w:r w:rsidR="00A3728B">
        <w:rPr>
          <w:rFonts w:ascii="Arial" w:eastAsia="Arial" w:hAnsi="Arial" w:cs="Arial"/>
          <w:color w:val="000000"/>
        </w:rPr>
        <w:t>,</w:t>
      </w:r>
      <w:r w:rsidR="005B03F3">
        <w:rPr>
          <w:rFonts w:ascii="Arial" w:eastAsia="Arial" w:hAnsi="Arial" w:cs="Arial"/>
          <w:color w:val="000000"/>
        </w:rPr>
        <w:t xml:space="preserve"> </w:t>
      </w:r>
      <w:r w:rsidR="00984A0B" w:rsidRPr="00984A0B">
        <w:rPr>
          <w:rFonts w:ascii="Arial" w:eastAsia="Arial" w:hAnsi="Arial" w:cs="Arial"/>
          <w:color w:val="000000"/>
        </w:rPr>
        <w:t xml:space="preserve">para la fecha en que se </w:t>
      </w:r>
      <w:r w:rsidR="00A3728B">
        <w:rPr>
          <w:rFonts w:ascii="Arial" w:eastAsia="Arial" w:hAnsi="Arial" w:cs="Arial"/>
          <w:color w:val="000000"/>
        </w:rPr>
        <w:t xml:space="preserve">suscribió la Póliza AP Salud Familiar No. </w:t>
      </w:r>
      <w:r w:rsidR="00A3728B" w:rsidRPr="00A3728B">
        <w:rPr>
          <w:rFonts w:ascii="Arial" w:eastAsia="Arial" w:hAnsi="Arial" w:cs="Arial"/>
          <w:color w:val="000000"/>
          <w:lang w:val="es-CO"/>
        </w:rPr>
        <w:t>00130913055442231552</w:t>
      </w:r>
      <w:r w:rsidR="00984A0B" w:rsidRPr="00984A0B">
        <w:rPr>
          <w:rFonts w:ascii="Arial" w:eastAsia="Arial" w:hAnsi="Arial" w:cs="Arial"/>
          <w:color w:val="000000"/>
        </w:rPr>
        <w:t xml:space="preserve">, </w:t>
      </w:r>
      <w:r w:rsidR="00A3728B">
        <w:rPr>
          <w:rFonts w:ascii="Arial" w:eastAsia="Arial" w:hAnsi="Arial" w:cs="Arial"/>
          <w:color w:val="000000"/>
        </w:rPr>
        <w:t xml:space="preserve">el señor </w:t>
      </w:r>
      <w:proofErr w:type="spellStart"/>
      <w:r w:rsidR="00A3728B">
        <w:rPr>
          <w:rFonts w:ascii="Arial" w:eastAsia="Arial" w:hAnsi="Arial" w:cs="Arial"/>
          <w:color w:val="000000"/>
        </w:rPr>
        <w:t>Posso</w:t>
      </w:r>
      <w:proofErr w:type="spellEnd"/>
      <w:r w:rsidR="00A3728B">
        <w:rPr>
          <w:rFonts w:ascii="Arial" w:eastAsia="Arial" w:hAnsi="Arial" w:cs="Arial"/>
          <w:color w:val="000000"/>
        </w:rPr>
        <w:t xml:space="preserve"> Rivera contaba con una Invalidez superior al 50% calificada por la Junta Médica Laboral de la Fuerzas militares – Dirección de Sanidad, o en su defecto de la Dirección de Sanidad de la Policía Nacional</w:t>
      </w:r>
      <w:r w:rsidR="00984A0B" w:rsidRPr="00984A0B">
        <w:rPr>
          <w:rFonts w:ascii="Arial" w:eastAsia="Arial" w:hAnsi="Arial" w:cs="Arial"/>
          <w:color w:val="000000"/>
        </w:rPr>
        <w:t xml:space="preserve"> </w:t>
      </w:r>
      <w:r w:rsidR="00FB4D3C">
        <w:rPr>
          <w:rFonts w:ascii="Arial" w:eastAsia="Arial" w:hAnsi="Arial" w:cs="Arial"/>
          <w:color w:val="000000"/>
        </w:rPr>
        <w:t xml:space="preserve">desde el año 2020, esto es, </w:t>
      </w:r>
      <w:r w:rsidR="00984A0B" w:rsidRPr="00984A0B">
        <w:rPr>
          <w:rFonts w:ascii="Arial" w:eastAsia="Arial" w:hAnsi="Arial" w:cs="Arial"/>
          <w:color w:val="000000"/>
        </w:rPr>
        <w:t>mucho antes de que iniciara la cobertura de la póliza</w:t>
      </w:r>
      <w:r w:rsidR="00FB4D3C">
        <w:rPr>
          <w:rFonts w:ascii="Arial" w:eastAsia="Arial" w:hAnsi="Arial" w:cs="Arial"/>
          <w:color w:val="000000"/>
        </w:rPr>
        <w:t xml:space="preserve"> y </w:t>
      </w:r>
      <w:r w:rsidR="00984A0B" w:rsidRPr="00984A0B">
        <w:rPr>
          <w:rFonts w:ascii="Arial" w:eastAsia="Arial" w:hAnsi="Arial" w:cs="Arial"/>
        </w:rPr>
        <w:t>será</w:t>
      </w:r>
      <w:r w:rsidR="00984A0B" w:rsidRPr="00984A0B">
        <w:rPr>
          <w:rFonts w:ascii="Arial" w:eastAsia="Arial" w:hAnsi="Arial" w:cs="Arial"/>
          <w:color w:val="000000"/>
        </w:rPr>
        <w:t xml:space="preserve"> razón suficiente para desestimar cualquier pretensión </w:t>
      </w:r>
      <w:r w:rsidR="00984A0B" w:rsidRPr="00984A0B">
        <w:rPr>
          <w:rFonts w:ascii="Arial" w:eastAsia="Arial" w:hAnsi="Arial" w:cs="Arial"/>
          <w:color w:val="000000"/>
        </w:rPr>
        <w:lastRenderedPageBreak/>
        <w:t>encaminada a obtener indemnización o pago alguno con cargo a la póliza de seguros, puesto que la misma no ofrece cobertura.</w:t>
      </w:r>
    </w:p>
    <w:p w14:paraId="0132AC70"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49A6AC99" w14:textId="77777777" w:rsidR="001137B8"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Ahora bien, el Despacho </w:t>
      </w:r>
      <w:r w:rsidRPr="00984A0B">
        <w:rPr>
          <w:rFonts w:ascii="Arial" w:eastAsia="Arial" w:hAnsi="Arial" w:cs="Arial"/>
        </w:rPr>
        <w:t>también</w:t>
      </w:r>
      <w:r w:rsidRPr="00984A0B">
        <w:rPr>
          <w:rFonts w:ascii="Arial" w:eastAsia="Arial" w:hAnsi="Arial" w:cs="Arial"/>
          <w:color w:val="000000"/>
        </w:rPr>
        <w:t xml:space="preserve"> debe considerar las previsiones del artículo 1054 del Código de Comercio el cual, al referirse a la definición de riesgo, de manera explícita define que los hechos ciertos no constituyen riesgos, pues al tenor literal dispone “</w:t>
      </w:r>
      <w:r w:rsidRPr="00984A0B">
        <w:rPr>
          <w:rFonts w:ascii="Arial" w:eastAsia="Arial" w:hAnsi="Arial" w:cs="Arial"/>
          <w:i/>
          <w:iCs/>
          <w:color w:val="000000"/>
        </w:rPr>
        <w:t xml:space="preserve">Denominase riesgo el suceso incierto que no depende exclusivamente de la voluntad del tomador, del asegurado o del beneficiario, y cuya realización da origen a la obligación del asegurador. </w:t>
      </w:r>
      <w:r w:rsidRPr="00984A0B">
        <w:rPr>
          <w:rFonts w:ascii="Arial" w:eastAsia="Arial" w:hAnsi="Arial" w:cs="Arial"/>
          <w:b/>
          <w:i/>
          <w:iCs/>
          <w:color w:val="000000"/>
          <w:u w:val="single"/>
        </w:rPr>
        <w:t>Los hechos ciertos</w:t>
      </w:r>
      <w:r w:rsidRPr="00984A0B">
        <w:rPr>
          <w:rFonts w:ascii="Arial" w:eastAsia="Arial" w:hAnsi="Arial" w:cs="Arial"/>
          <w:i/>
          <w:iCs/>
          <w:color w:val="000000"/>
        </w:rPr>
        <w:t xml:space="preserve">, salvo la muerte, y los físicamente imposibles, </w:t>
      </w:r>
      <w:r w:rsidRPr="00984A0B">
        <w:rPr>
          <w:rFonts w:ascii="Arial" w:eastAsia="Arial" w:hAnsi="Arial" w:cs="Arial"/>
          <w:b/>
          <w:i/>
          <w:iCs/>
          <w:color w:val="000000"/>
          <w:u w:val="single"/>
        </w:rPr>
        <w:t>no constituyen riesgos y son, por lo tanto, extraños al contrato de seguro</w:t>
      </w:r>
      <w:r w:rsidRPr="00984A0B">
        <w:rPr>
          <w:rFonts w:ascii="Arial" w:eastAsia="Arial" w:hAnsi="Arial" w:cs="Arial"/>
          <w:i/>
          <w:iCs/>
          <w:color w:val="000000"/>
        </w:rPr>
        <w:t>. Tampoco constituye riesgo la incertidumbre subjetiva respecto de determinado hecho que haya tenido o no cumplimiento</w:t>
      </w:r>
      <w:r w:rsidRPr="00984A0B">
        <w:rPr>
          <w:rFonts w:ascii="Arial" w:eastAsia="Arial" w:hAnsi="Arial" w:cs="Arial"/>
          <w:color w:val="000000"/>
        </w:rPr>
        <w:t>.” (subra</w:t>
      </w:r>
      <w:r w:rsidR="005B03F3">
        <w:rPr>
          <w:rFonts w:ascii="Arial" w:eastAsia="Arial" w:hAnsi="Arial" w:cs="Arial"/>
          <w:color w:val="000000"/>
        </w:rPr>
        <w:t>ya</w:t>
      </w:r>
      <w:r w:rsidRPr="00984A0B">
        <w:rPr>
          <w:rFonts w:ascii="Arial" w:eastAsia="Arial" w:hAnsi="Arial" w:cs="Arial"/>
          <w:color w:val="000000"/>
        </w:rPr>
        <w:t xml:space="preserve">do y negrilla añadido). </w:t>
      </w:r>
    </w:p>
    <w:p w14:paraId="6A290DC0" w14:textId="77777777" w:rsidR="001137B8" w:rsidRDefault="001137B8" w:rsidP="008D27BA">
      <w:pPr>
        <w:pBdr>
          <w:top w:val="nil"/>
          <w:left w:val="nil"/>
          <w:bottom w:val="nil"/>
          <w:right w:val="nil"/>
          <w:between w:val="nil"/>
        </w:pBdr>
        <w:spacing w:line="360" w:lineRule="auto"/>
        <w:jc w:val="both"/>
        <w:rPr>
          <w:rFonts w:ascii="Arial" w:eastAsia="Arial" w:hAnsi="Arial" w:cs="Arial"/>
          <w:color w:val="000000"/>
        </w:rPr>
      </w:pPr>
    </w:p>
    <w:p w14:paraId="2B0335BC" w14:textId="699D98DC"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Es decir, lo anterior implica que ante la configuración de determinada situación fáctica ella no podría constituir un riesgo amparado por el contrato de seguro, en otras palabras,</w:t>
      </w:r>
      <w:r w:rsidR="00FB4D3C">
        <w:rPr>
          <w:rFonts w:ascii="Arial" w:eastAsia="Arial" w:hAnsi="Arial" w:cs="Arial"/>
          <w:color w:val="000000"/>
        </w:rPr>
        <w:t xml:space="preserve"> el hecho de que el señor Argemiro </w:t>
      </w:r>
      <w:proofErr w:type="spellStart"/>
      <w:r w:rsidR="00FB4D3C">
        <w:rPr>
          <w:rFonts w:ascii="Arial" w:eastAsia="Arial" w:hAnsi="Arial" w:cs="Arial"/>
          <w:color w:val="000000"/>
        </w:rPr>
        <w:t>Posso</w:t>
      </w:r>
      <w:proofErr w:type="spellEnd"/>
      <w:r w:rsidR="00FB4D3C">
        <w:rPr>
          <w:rFonts w:ascii="Arial" w:eastAsia="Arial" w:hAnsi="Arial" w:cs="Arial"/>
          <w:color w:val="000000"/>
        </w:rPr>
        <w:t xml:space="preserve"> contara con una Invalidez superior al 50% calificada por la Junta Médica Laboral de la Fuerzas militares – Dirección de Sanidad, o en su defecto de la Dirección de Sanidad de la Policía Nacional</w:t>
      </w:r>
      <w:r w:rsidR="00FB4D3C" w:rsidRPr="00984A0B">
        <w:rPr>
          <w:rFonts w:ascii="Arial" w:eastAsia="Arial" w:hAnsi="Arial" w:cs="Arial"/>
          <w:color w:val="000000"/>
        </w:rPr>
        <w:t xml:space="preserve"> </w:t>
      </w:r>
      <w:r w:rsidR="00FB4D3C">
        <w:rPr>
          <w:rFonts w:ascii="Arial" w:eastAsia="Arial" w:hAnsi="Arial" w:cs="Arial"/>
          <w:color w:val="000000"/>
        </w:rPr>
        <w:t xml:space="preserve">desde el año 2020, siendo este hecho anterior a la fecha </w:t>
      </w:r>
      <w:r w:rsidRPr="00984A0B">
        <w:rPr>
          <w:rFonts w:ascii="Arial" w:eastAsia="Arial" w:hAnsi="Arial" w:cs="Arial"/>
          <w:color w:val="000000"/>
        </w:rPr>
        <w:t>de cobertura del seguro</w:t>
      </w:r>
      <w:r w:rsidR="00CC5477">
        <w:rPr>
          <w:rFonts w:ascii="Arial" w:eastAsia="Arial" w:hAnsi="Arial" w:cs="Arial"/>
          <w:color w:val="000000"/>
        </w:rPr>
        <w:t xml:space="preserve">, no constituye un riesgo por ser un hecho cierto y extraño al contrato de seguro. </w:t>
      </w:r>
      <w:r w:rsidRPr="00984A0B">
        <w:rPr>
          <w:rFonts w:ascii="Arial" w:eastAsia="Arial" w:hAnsi="Arial" w:cs="Arial"/>
          <w:color w:val="000000"/>
        </w:rPr>
        <w:t xml:space="preserve">La anterior afirmación encuentra sustento en aquello que la misma legislación mercantil ha considerado como riesgos </w:t>
      </w:r>
      <w:proofErr w:type="spellStart"/>
      <w:r w:rsidRPr="00984A0B">
        <w:rPr>
          <w:rFonts w:ascii="Arial" w:eastAsia="Arial" w:hAnsi="Arial" w:cs="Arial"/>
          <w:color w:val="000000"/>
        </w:rPr>
        <w:t>inasegurables</w:t>
      </w:r>
      <w:proofErr w:type="spellEnd"/>
      <w:r w:rsidRPr="00984A0B">
        <w:rPr>
          <w:rFonts w:ascii="Arial" w:eastAsia="Arial" w:hAnsi="Arial" w:cs="Arial"/>
          <w:color w:val="000000"/>
        </w:rPr>
        <w:t>, como los que se enlistan en el artículo 1055, veamos:</w:t>
      </w:r>
    </w:p>
    <w:p w14:paraId="3531435B"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3DF1BD6B" w14:textId="77777777" w:rsidR="00984A0B" w:rsidRPr="00984A0B" w:rsidRDefault="00984A0B" w:rsidP="008D27BA">
      <w:pPr>
        <w:pBdr>
          <w:top w:val="nil"/>
          <w:left w:val="nil"/>
          <w:bottom w:val="nil"/>
          <w:right w:val="nil"/>
          <w:between w:val="nil"/>
        </w:pBdr>
        <w:spacing w:line="360" w:lineRule="auto"/>
        <w:ind w:left="851" w:right="851"/>
        <w:jc w:val="both"/>
        <w:rPr>
          <w:rFonts w:ascii="Arial" w:eastAsia="Arial" w:hAnsi="Arial" w:cs="Arial"/>
          <w:i/>
          <w:color w:val="000000"/>
        </w:rPr>
      </w:pPr>
      <w:r w:rsidRPr="00984A0B">
        <w:rPr>
          <w:rFonts w:ascii="Arial" w:eastAsia="Arial" w:hAnsi="Arial" w:cs="Arial"/>
          <w:i/>
          <w:color w:val="000000"/>
        </w:rPr>
        <w:t>“ARTÍCULO 1054. &lt;DEFINICIÓN DE RIESGO&gt;. Denominase riesgo el suceso incierto que no depende exclusivamente de la voluntad del tomador, del asegurado o del beneficiario, y cuya realización da origen a la obligación del asegurador</w:t>
      </w:r>
      <w:r w:rsidRPr="00984A0B">
        <w:rPr>
          <w:rFonts w:ascii="Arial" w:eastAsia="Arial" w:hAnsi="Arial" w:cs="Arial"/>
          <w:b/>
          <w:i/>
          <w:color w:val="000000"/>
          <w:u w:val="single"/>
        </w:rPr>
        <w:t>. Los hechos ciertos</w:t>
      </w:r>
      <w:r w:rsidRPr="00984A0B">
        <w:rPr>
          <w:rFonts w:ascii="Arial" w:eastAsia="Arial" w:hAnsi="Arial" w:cs="Arial"/>
          <w:i/>
          <w:color w:val="000000"/>
        </w:rPr>
        <w:t>, salvo la muerte, y los físicamente imposibles, no constituyen riesgos y son, por lo tanto, extraños al contrato de seguro. Tampoco constituye riesgo la incertidumbre subjetiva respecto de determinado hecho que haya tenido o no cumplimiento.” (subrayado y negrilla añadido)</w:t>
      </w:r>
    </w:p>
    <w:p w14:paraId="7DFC9705"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546155D4" w14:textId="77777777" w:rsidR="001137B8" w:rsidRPr="00660E22" w:rsidRDefault="001137B8" w:rsidP="00DD0A6F">
      <w:pPr>
        <w:spacing w:line="360" w:lineRule="auto"/>
        <w:contextualSpacing/>
        <w:jc w:val="both"/>
        <w:rPr>
          <w:rFonts w:ascii="Arial" w:hAnsi="Arial" w:cs="Arial"/>
          <w:lang w:eastAsia="es-CO"/>
        </w:rPr>
      </w:pPr>
      <w:r w:rsidRPr="00660E22">
        <w:rPr>
          <w:rFonts w:ascii="Arial" w:hAnsi="Arial" w:cs="Arial"/>
          <w:lang w:val="es-ES_tradnl" w:eastAsia="es-CO"/>
        </w:rPr>
        <w:t>La Corte Suprema de Justicia ha definido efectivamente el riesgo en materia de seguros de la siguiente manera:</w:t>
      </w:r>
    </w:p>
    <w:p w14:paraId="35267B7E" w14:textId="77777777" w:rsidR="001137B8" w:rsidRPr="00660E22" w:rsidRDefault="001137B8" w:rsidP="00DD0A6F">
      <w:pPr>
        <w:spacing w:line="360" w:lineRule="auto"/>
        <w:ind w:left="851" w:right="851"/>
        <w:contextualSpacing/>
        <w:jc w:val="both"/>
        <w:rPr>
          <w:rFonts w:ascii="Arial" w:hAnsi="Arial" w:cs="Arial"/>
          <w:lang w:eastAsia="es-CO"/>
        </w:rPr>
      </w:pPr>
      <w:r w:rsidRPr="00660E22">
        <w:rPr>
          <w:rFonts w:ascii="Arial" w:hAnsi="Arial" w:cs="Arial"/>
          <w:lang w:val="es-ES_tradnl" w:eastAsia="es-CO"/>
        </w:rPr>
        <w:t> </w:t>
      </w:r>
    </w:p>
    <w:p w14:paraId="205C55C9" w14:textId="77777777" w:rsidR="001137B8" w:rsidRPr="00660E22" w:rsidRDefault="001137B8" w:rsidP="00DD0A6F">
      <w:pPr>
        <w:spacing w:line="360" w:lineRule="auto"/>
        <w:ind w:left="851" w:right="851"/>
        <w:contextualSpacing/>
        <w:jc w:val="both"/>
        <w:rPr>
          <w:rFonts w:ascii="Arial" w:hAnsi="Arial" w:cs="Arial"/>
          <w:lang w:eastAsia="es-CO"/>
        </w:rPr>
      </w:pPr>
      <w:r w:rsidRPr="00660E22">
        <w:rPr>
          <w:rFonts w:ascii="Arial" w:hAnsi="Arial" w:cs="Arial"/>
          <w:i/>
          <w:iCs/>
          <w:lang w:val="es-ES_tradnl" w:eastAsia="es-CO"/>
        </w:rPr>
        <w:t>“El riesgo, elemento esencial del contrato de seguro, justamente es un</w:t>
      </w:r>
      <w:r w:rsidRPr="00660E22">
        <w:rPr>
          <w:rFonts w:ascii="Arial" w:hAnsi="Arial" w:cs="Arial"/>
          <w:b/>
          <w:bCs/>
          <w:i/>
          <w:iCs/>
          <w:lang w:val="es-ES_tradnl" w:eastAsia="es-CO"/>
        </w:rPr>
        <w:t> </w:t>
      </w:r>
      <w:r w:rsidRPr="00660E22">
        <w:rPr>
          <w:rFonts w:ascii="Arial" w:hAnsi="Arial" w:cs="Arial"/>
          <w:b/>
          <w:bCs/>
          <w:i/>
          <w:iCs/>
          <w:u w:val="single"/>
          <w:lang w:val="es-ES_tradnl" w:eastAsia="es-CO"/>
        </w:rPr>
        <w:t>acontecimiento futuro e incierto temido por el acreedor, por el contratante o por el tomador</w:t>
      </w:r>
      <w:r w:rsidRPr="00660E22">
        <w:rPr>
          <w:rFonts w:ascii="Arial" w:hAnsi="Arial" w:cs="Arial"/>
          <w:b/>
          <w:bCs/>
          <w:i/>
          <w:iCs/>
          <w:lang w:val="es-ES_tradnl" w:eastAsia="es-CO"/>
        </w:rPr>
        <w:t xml:space="preserve">; </w:t>
      </w:r>
      <w:r w:rsidRPr="00660E22">
        <w:rPr>
          <w:rFonts w:ascii="Arial" w:hAnsi="Arial" w:cs="Arial"/>
          <w:i/>
          <w:iCs/>
          <w:lang w:val="es-ES_tradnl" w:eastAsia="es-CO"/>
        </w:rPr>
        <w:t>llámese terremoto, incendio, inundación, enfermedad, inclusive la propia muerte (artículos 1054 y 1137 del Código de Comercio), etc.; esta última, entendida como “(…)</w:t>
      </w:r>
      <w:r w:rsidRPr="00660E22">
        <w:rPr>
          <w:rFonts w:ascii="Arial" w:hAnsi="Arial" w:cs="Arial"/>
          <w:b/>
          <w:bCs/>
          <w:i/>
          <w:iCs/>
          <w:lang w:val="es-ES_tradnl" w:eastAsia="es-CO"/>
        </w:rPr>
        <w:t> </w:t>
      </w:r>
      <w:r w:rsidRPr="00660E22">
        <w:rPr>
          <w:rFonts w:ascii="Arial" w:hAnsi="Arial" w:cs="Arial"/>
          <w:b/>
          <w:bCs/>
          <w:i/>
          <w:iCs/>
          <w:u w:val="single"/>
          <w:lang w:val="es-ES_tradnl" w:eastAsia="es-CO"/>
        </w:rPr>
        <w:t>la incertidumbre del acontecimiento de una contingencia desfavorable</w:t>
      </w:r>
      <w:r w:rsidRPr="00660E22">
        <w:rPr>
          <w:rFonts w:ascii="Arial" w:hAnsi="Arial" w:cs="Arial"/>
          <w:b/>
          <w:bCs/>
          <w:i/>
          <w:iCs/>
          <w:lang w:val="es-ES_tradnl" w:eastAsia="es-CO"/>
        </w:rPr>
        <w:t xml:space="preserve">”. </w:t>
      </w:r>
      <w:r w:rsidRPr="00660E22">
        <w:rPr>
          <w:rFonts w:ascii="Arial" w:hAnsi="Arial" w:cs="Arial"/>
          <w:i/>
          <w:iCs/>
          <w:lang w:val="es-ES_tradnl" w:eastAsia="es-CO"/>
        </w:rPr>
        <w:t xml:space="preserve">Todos esos fenómenos se aseguran, no para suprimir el hecho condicional, sino con el propósito de obtener una indemnización o compensación económica, ante la ocurrencia de la condición o del evento </w:t>
      </w:r>
      <w:r w:rsidRPr="00660E22">
        <w:rPr>
          <w:rFonts w:ascii="Arial" w:hAnsi="Arial" w:cs="Arial"/>
          <w:i/>
          <w:iCs/>
          <w:lang w:val="es-ES_tradnl" w:eastAsia="es-CO"/>
        </w:rPr>
        <w:lastRenderedPageBreak/>
        <w:t>dañoso o del acontecimiento temido. Por tanto,</w:t>
      </w:r>
      <w:r w:rsidRPr="00660E22">
        <w:rPr>
          <w:rFonts w:ascii="Arial" w:hAnsi="Arial" w:cs="Arial"/>
          <w:b/>
          <w:bCs/>
          <w:i/>
          <w:iCs/>
          <w:lang w:val="es-ES_tradnl" w:eastAsia="es-CO"/>
        </w:rPr>
        <w:t> </w:t>
      </w:r>
      <w:r w:rsidRPr="00660E22">
        <w:rPr>
          <w:rFonts w:ascii="Arial" w:hAnsi="Arial" w:cs="Arial"/>
          <w:b/>
          <w:bCs/>
          <w:i/>
          <w:iCs/>
          <w:u w:val="single"/>
          <w:lang w:val="es-ES_tradnl" w:eastAsia="es-CO"/>
        </w:rPr>
        <w:t>el riesgo, en general es un hecho 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976AFC">
        <w:rPr>
          <w:rFonts w:ascii="Arial" w:hAnsi="Arial" w:cs="Arial"/>
          <w:i/>
          <w:iCs/>
          <w:lang w:val="es-ES_tradnl" w:eastAsia="es-CO"/>
        </w:rPr>
        <w:t>”</w:t>
      </w:r>
      <w:r w:rsidRPr="00976AFC">
        <w:rPr>
          <w:rStyle w:val="Refdenotaalpie"/>
          <w:i/>
          <w:iCs/>
          <w:lang w:val="es-ES_tradnl" w:eastAsia="es-CO"/>
        </w:rPr>
        <w:footnoteReference w:id="5"/>
      </w:r>
      <w:r w:rsidRPr="00660E22">
        <w:rPr>
          <w:rFonts w:ascii="Arial" w:hAnsi="Arial" w:cs="Arial"/>
          <w:i/>
          <w:iCs/>
          <w:lang w:val="es-ES_tradnl" w:eastAsia="es-CO"/>
        </w:rPr>
        <w:t> </w:t>
      </w:r>
      <w:r w:rsidRPr="00660E22">
        <w:rPr>
          <w:rFonts w:ascii="Arial" w:hAnsi="Arial" w:cs="Arial"/>
          <w:lang w:val="es-ES_tradnl" w:eastAsia="es-CO"/>
        </w:rPr>
        <w:t>(Negrilla y subrayado fuera del texto original)</w:t>
      </w:r>
    </w:p>
    <w:p w14:paraId="1153BEAA" w14:textId="77777777" w:rsidR="001137B8" w:rsidRPr="00660E22" w:rsidRDefault="001137B8" w:rsidP="00DD0A6F">
      <w:pPr>
        <w:spacing w:line="360" w:lineRule="auto"/>
        <w:ind w:left="851" w:right="851"/>
        <w:contextualSpacing/>
        <w:jc w:val="both"/>
        <w:rPr>
          <w:rFonts w:ascii="Arial" w:hAnsi="Arial" w:cs="Arial"/>
          <w:lang w:eastAsia="es-CO"/>
        </w:rPr>
      </w:pPr>
      <w:r w:rsidRPr="00660E22">
        <w:rPr>
          <w:rFonts w:ascii="Arial" w:hAnsi="Arial" w:cs="Arial"/>
          <w:lang w:val="es-ES_tradnl" w:eastAsia="es-CO"/>
        </w:rPr>
        <w:t> </w:t>
      </w:r>
    </w:p>
    <w:p w14:paraId="54C62D8A" w14:textId="77777777" w:rsidR="001137B8" w:rsidRPr="00660E22" w:rsidRDefault="001137B8" w:rsidP="00DD0A6F">
      <w:pPr>
        <w:spacing w:line="360" w:lineRule="auto"/>
        <w:contextualSpacing/>
        <w:jc w:val="both"/>
        <w:rPr>
          <w:rFonts w:ascii="Arial" w:hAnsi="Arial" w:cs="Arial"/>
          <w:lang w:eastAsia="es-CO"/>
        </w:rPr>
      </w:pPr>
      <w:r w:rsidRPr="00660E22">
        <w:rPr>
          <w:rFonts w:ascii="Arial" w:hAnsi="Arial" w:cs="Arial"/>
          <w:lang w:eastAsia="es-CO"/>
        </w:rPr>
        <w:t xml:space="preserve">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50B24D11" w14:textId="77777777" w:rsidR="001137B8" w:rsidRDefault="001137B8" w:rsidP="008D27BA">
      <w:pPr>
        <w:pBdr>
          <w:top w:val="nil"/>
          <w:left w:val="nil"/>
          <w:bottom w:val="nil"/>
          <w:right w:val="nil"/>
          <w:between w:val="nil"/>
        </w:pBdr>
        <w:spacing w:line="360" w:lineRule="auto"/>
        <w:jc w:val="both"/>
        <w:rPr>
          <w:rFonts w:ascii="Arial" w:eastAsia="Arial" w:hAnsi="Arial" w:cs="Arial"/>
          <w:color w:val="000000"/>
        </w:rPr>
      </w:pPr>
    </w:p>
    <w:p w14:paraId="5E3AA342" w14:textId="077939FD" w:rsidR="00984A0B" w:rsidRPr="00984A0B" w:rsidRDefault="00CC5477" w:rsidP="008D27B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Es así que</w:t>
      </w:r>
      <w:r w:rsidR="00984A0B" w:rsidRPr="00984A0B">
        <w:rPr>
          <w:rFonts w:ascii="Arial" w:eastAsia="Arial" w:hAnsi="Arial" w:cs="Arial"/>
          <w:color w:val="000000"/>
        </w:rPr>
        <w:t xml:space="preserve">, no queda duda que la configuración de un supuesto </w:t>
      </w:r>
      <w:r w:rsidR="00984A0B" w:rsidRPr="00984A0B">
        <w:rPr>
          <w:rFonts w:ascii="Arial" w:eastAsia="Arial" w:hAnsi="Arial" w:cs="Arial"/>
        </w:rPr>
        <w:t>fáctico</w:t>
      </w:r>
      <w:r w:rsidR="00984A0B" w:rsidRPr="00984A0B">
        <w:rPr>
          <w:rFonts w:ascii="Arial" w:eastAsia="Arial" w:hAnsi="Arial" w:cs="Arial"/>
          <w:color w:val="000000"/>
        </w:rPr>
        <w:t xml:space="preserve"> o la realización del “riesgo” de manera anterior al contrato de seguro en ninguna manera puede entenderse como riesgo asegurado, por lo </w:t>
      </w:r>
      <w:r w:rsidRPr="00984A0B">
        <w:rPr>
          <w:rFonts w:ascii="Arial" w:eastAsia="Arial" w:hAnsi="Arial" w:cs="Arial"/>
          <w:color w:val="000000"/>
        </w:rPr>
        <w:t>que,</w:t>
      </w:r>
      <w:r w:rsidR="00984A0B" w:rsidRPr="00984A0B">
        <w:rPr>
          <w:rFonts w:ascii="Arial" w:eastAsia="Arial" w:hAnsi="Arial" w:cs="Arial"/>
          <w:color w:val="000000"/>
        </w:rPr>
        <w:t xml:space="preserve"> tratándose del caso bajo análisis</w:t>
      </w:r>
      <w:r>
        <w:rPr>
          <w:rFonts w:ascii="Arial" w:eastAsia="Arial" w:hAnsi="Arial" w:cs="Arial"/>
          <w:color w:val="000000"/>
        </w:rPr>
        <w:t xml:space="preserve">, conforme se probará en el trámite del proceso, el señor Argemiro </w:t>
      </w:r>
      <w:proofErr w:type="spellStart"/>
      <w:r>
        <w:rPr>
          <w:rFonts w:ascii="Arial" w:eastAsia="Arial" w:hAnsi="Arial" w:cs="Arial"/>
          <w:color w:val="000000"/>
        </w:rPr>
        <w:t>Posso</w:t>
      </w:r>
      <w:proofErr w:type="spellEnd"/>
      <w:r>
        <w:rPr>
          <w:rFonts w:ascii="Arial" w:eastAsia="Arial" w:hAnsi="Arial" w:cs="Arial"/>
          <w:color w:val="000000"/>
        </w:rPr>
        <w:t xml:space="preserve"> contaba con una Invalidez superior al 50% desde el año 2020 y tal hecho tuvo lugar </w:t>
      </w:r>
      <w:r w:rsidR="00984A0B" w:rsidRPr="00984A0B">
        <w:rPr>
          <w:rFonts w:ascii="Arial" w:eastAsia="Arial" w:hAnsi="Arial" w:cs="Arial"/>
          <w:color w:val="000000"/>
        </w:rPr>
        <w:t>mucho antes de la vigencia</w:t>
      </w:r>
      <w:r>
        <w:rPr>
          <w:rFonts w:ascii="Arial" w:eastAsia="Arial" w:hAnsi="Arial" w:cs="Arial"/>
          <w:color w:val="000000"/>
        </w:rPr>
        <w:t xml:space="preserve"> de la Póliza AP Familiar, la cual contaba con una vigencia del</w:t>
      </w:r>
      <w:r w:rsidR="00984A0B" w:rsidRPr="00984A0B">
        <w:rPr>
          <w:rFonts w:ascii="Arial" w:eastAsia="Arial" w:hAnsi="Arial" w:cs="Arial"/>
          <w:color w:val="000000"/>
        </w:rPr>
        <w:t xml:space="preserve"> </w:t>
      </w:r>
      <w:r w:rsidR="0044477C">
        <w:rPr>
          <w:rFonts w:ascii="Arial" w:eastAsia="Arial" w:hAnsi="Arial" w:cs="Arial"/>
          <w:color w:val="000000"/>
        </w:rPr>
        <w:t>21 de febrero de 2024</w:t>
      </w:r>
      <w:r w:rsidR="00984A0B" w:rsidRPr="00984A0B">
        <w:rPr>
          <w:rFonts w:ascii="Arial" w:eastAsia="Arial" w:hAnsi="Arial" w:cs="Arial"/>
          <w:color w:val="000000"/>
        </w:rPr>
        <w:t xml:space="preserve"> a</w:t>
      </w:r>
      <w:r>
        <w:rPr>
          <w:rFonts w:ascii="Arial" w:eastAsia="Arial" w:hAnsi="Arial" w:cs="Arial"/>
          <w:color w:val="000000"/>
        </w:rPr>
        <w:t>l</w:t>
      </w:r>
      <w:r w:rsidR="00984A0B" w:rsidRPr="00984A0B">
        <w:rPr>
          <w:rFonts w:ascii="Arial" w:eastAsia="Arial" w:hAnsi="Arial" w:cs="Arial"/>
          <w:color w:val="000000"/>
        </w:rPr>
        <w:t xml:space="preserve"> </w:t>
      </w:r>
      <w:r w:rsidR="0044477C">
        <w:rPr>
          <w:rFonts w:ascii="Arial" w:eastAsia="Arial" w:hAnsi="Arial" w:cs="Arial"/>
          <w:color w:val="000000"/>
        </w:rPr>
        <w:t>21 de febrero de 2025</w:t>
      </w:r>
      <w:r w:rsidR="00984A0B" w:rsidRPr="00984A0B">
        <w:rPr>
          <w:rFonts w:ascii="Arial" w:eastAsia="Arial" w:hAnsi="Arial" w:cs="Arial"/>
          <w:color w:val="000000"/>
        </w:rPr>
        <w:t xml:space="preserve">. En consecuencia, era un supuesto </w:t>
      </w:r>
      <w:r w:rsidR="00984A0B" w:rsidRPr="00984A0B">
        <w:rPr>
          <w:rFonts w:ascii="Arial" w:eastAsia="Arial" w:hAnsi="Arial" w:cs="Arial"/>
        </w:rPr>
        <w:t>fáctico</w:t>
      </w:r>
      <w:r w:rsidR="00984A0B" w:rsidRPr="00984A0B">
        <w:rPr>
          <w:rFonts w:ascii="Arial" w:eastAsia="Arial" w:hAnsi="Arial" w:cs="Arial"/>
          <w:color w:val="000000"/>
        </w:rPr>
        <w:t xml:space="preserve"> ya consolidado que no podría entenderse amparado por el mentado contrato de seguro. </w:t>
      </w:r>
      <w:r>
        <w:rPr>
          <w:rFonts w:ascii="Arial" w:eastAsia="Arial" w:hAnsi="Arial" w:cs="Arial"/>
          <w:color w:val="000000"/>
        </w:rPr>
        <w:t xml:space="preserve">  </w:t>
      </w:r>
    </w:p>
    <w:p w14:paraId="0A961257"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3A4A54A5" w14:textId="76AF452A"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En conclusión, la </w:t>
      </w:r>
      <w:proofErr w:type="spellStart"/>
      <w:r w:rsidR="00C170F6">
        <w:rPr>
          <w:rFonts w:ascii="Arial" w:eastAsia="Arial" w:hAnsi="Arial" w:cs="Arial"/>
          <w:color w:val="000000"/>
        </w:rPr>
        <w:t>P</w:t>
      </w:r>
      <w:r w:rsidR="00C170F6" w:rsidRPr="00C170F6">
        <w:rPr>
          <w:rFonts w:ascii="Arial" w:eastAsia="Arial" w:hAnsi="Arial" w:cs="Arial"/>
          <w:color w:val="000000"/>
        </w:rPr>
        <w:t>óliza</w:t>
      </w:r>
      <w:proofErr w:type="spellEnd"/>
      <w:r w:rsidR="00C170F6" w:rsidRPr="00C170F6">
        <w:rPr>
          <w:rFonts w:ascii="Arial" w:eastAsia="Arial" w:hAnsi="Arial" w:cs="Arial"/>
          <w:color w:val="000000"/>
        </w:rPr>
        <w:t xml:space="preserve"> AP Salud Familiar No. 00130913055442231552</w:t>
      </w:r>
      <w:r w:rsidR="00C170F6">
        <w:rPr>
          <w:rFonts w:ascii="Arial" w:eastAsia="Arial" w:hAnsi="Arial" w:cs="Arial"/>
          <w:color w:val="000000"/>
        </w:rPr>
        <w:t xml:space="preserve"> </w:t>
      </w:r>
      <w:r w:rsidRPr="00984A0B">
        <w:rPr>
          <w:rFonts w:ascii="Arial" w:eastAsia="Arial" w:hAnsi="Arial" w:cs="Arial"/>
          <w:color w:val="000000"/>
        </w:rPr>
        <w:t>no prestar</w:t>
      </w:r>
      <w:r w:rsidRPr="00984A0B">
        <w:rPr>
          <w:rFonts w:ascii="Arial" w:eastAsia="Arial" w:hAnsi="Arial" w:cs="Arial"/>
        </w:rPr>
        <w:t>á</w:t>
      </w:r>
      <w:r w:rsidRPr="00984A0B">
        <w:rPr>
          <w:rFonts w:ascii="Arial" w:eastAsia="Arial" w:hAnsi="Arial" w:cs="Arial"/>
          <w:color w:val="000000"/>
        </w:rPr>
        <w:t xml:space="preserve"> cobertura </w:t>
      </w:r>
      <w:r w:rsidR="00C170F6">
        <w:rPr>
          <w:rFonts w:ascii="Arial" w:eastAsia="Arial" w:hAnsi="Arial" w:cs="Arial"/>
          <w:color w:val="000000"/>
        </w:rPr>
        <w:t xml:space="preserve">frente al Amparo de </w:t>
      </w:r>
      <w:r w:rsidR="009B1793">
        <w:rPr>
          <w:rFonts w:ascii="Arial" w:eastAsia="Arial" w:hAnsi="Arial" w:cs="Arial"/>
          <w:color w:val="000000"/>
        </w:rPr>
        <w:t>Invalidez</w:t>
      </w:r>
      <w:r w:rsidR="00C170F6">
        <w:rPr>
          <w:rFonts w:ascii="Arial" w:eastAsia="Arial" w:hAnsi="Arial" w:cs="Arial"/>
          <w:color w:val="000000"/>
        </w:rPr>
        <w:t xml:space="preserve"> Derivada de un accidente</w:t>
      </w:r>
      <w:r w:rsidR="009B1793">
        <w:rPr>
          <w:rFonts w:ascii="Arial" w:eastAsia="Arial" w:hAnsi="Arial" w:cs="Arial"/>
          <w:color w:val="000000"/>
        </w:rPr>
        <w:t xml:space="preserve">, sin perjuicio de que el contrato de seguro no cubre la Invalidez común. No obstante, en el remoto e hipotético evento en que la Delegatura declare que el riesgo asegurado corresponder a la Invalidez, deberá exonerarse a mi representada, teniendo en cuenta que conforme se probará con suficiencia en el trámite procesal, </w:t>
      </w:r>
      <w:r w:rsidR="00343133">
        <w:rPr>
          <w:rFonts w:ascii="Arial" w:eastAsia="Arial" w:hAnsi="Arial" w:cs="Arial"/>
          <w:color w:val="000000"/>
        </w:rPr>
        <w:t xml:space="preserve">que </w:t>
      </w:r>
      <w:r w:rsidR="009B1793">
        <w:rPr>
          <w:rFonts w:ascii="Arial" w:eastAsia="Arial" w:hAnsi="Arial" w:cs="Arial"/>
          <w:color w:val="000000"/>
        </w:rPr>
        <w:t xml:space="preserve">para el momento en que el señor Argemiro </w:t>
      </w:r>
      <w:proofErr w:type="spellStart"/>
      <w:r w:rsidR="009B1793">
        <w:rPr>
          <w:rFonts w:ascii="Arial" w:eastAsia="Arial" w:hAnsi="Arial" w:cs="Arial"/>
          <w:color w:val="000000"/>
        </w:rPr>
        <w:t>Posso</w:t>
      </w:r>
      <w:proofErr w:type="spellEnd"/>
      <w:r w:rsidR="009B1793">
        <w:rPr>
          <w:rFonts w:ascii="Arial" w:eastAsia="Arial" w:hAnsi="Arial" w:cs="Arial"/>
          <w:color w:val="000000"/>
        </w:rPr>
        <w:t xml:space="preserve"> Rivera, contrató la </w:t>
      </w:r>
      <w:proofErr w:type="spellStart"/>
      <w:r w:rsidR="009B1793">
        <w:rPr>
          <w:rFonts w:ascii="Arial" w:eastAsia="Arial" w:hAnsi="Arial" w:cs="Arial"/>
          <w:color w:val="000000"/>
        </w:rPr>
        <w:t>P</w:t>
      </w:r>
      <w:r w:rsidR="009B1793" w:rsidRPr="00C170F6">
        <w:rPr>
          <w:rFonts w:ascii="Arial" w:eastAsia="Arial" w:hAnsi="Arial" w:cs="Arial"/>
          <w:color w:val="000000"/>
        </w:rPr>
        <w:t>óliza</w:t>
      </w:r>
      <w:proofErr w:type="spellEnd"/>
      <w:r w:rsidR="009B1793" w:rsidRPr="00C170F6">
        <w:rPr>
          <w:rFonts w:ascii="Arial" w:eastAsia="Arial" w:hAnsi="Arial" w:cs="Arial"/>
          <w:color w:val="000000"/>
        </w:rPr>
        <w:t xml:space="preserve"> AP Salud Familiar No. 00130913055442231552</w:t>
      </w:r>
      <w:r w:rsidR="009B1793">
        <w:rPr>
          <w:rFonts w:ascii="Arial" w:eastAsia="Arial" w:hAnsi="Arial" w:cs="Arial"/>
          <w:color w:val="000000"/>
        </w:rPr>
        <w:t>, este ya tenía una invalidez superior al 50% desde el año 2020, la cual fue calificada por la Junta Médica Laboral de la Fuerzas militares – Dirección de Sanidad, o en su defecto de la Dirección de Sanidad de la Policía Nacional</w:t>
      </w:r>
      <w:r w:rsidR="00343133">
        <w:rPr>
          <w:rFonts w:ascii="Arial" w:eastAsia="Arial" w:hAnsi="Arial" w:cs="Arial"/>
          <w:color w:val="000000"/>
        </w:rPr>
        <w:t>.</w:t>
      </w:r>
      <w:r w:rsidR="009B1793">
        <w:rPr>
          <w:rFonts w:ascii="Arial" w:eastAsia="Arial" w:hAnsi="Arial" w:cs="Arial"/>
          <w:color w:val="000000"/>
        </w:rPr>
        <w:t xml:space="preserve"> </w:t>
      </w:r>
      <w:r w:rsidR="00343133">
        <w:rPr>
          <w:rFonts w:ascii="Arial" w:eastAsia="Arial" w:hAnsi="Arial" w:cs="Arial"/>
          <w:color w:val="000000"/>
        </w:rPr>
        <w:t>E</w:t>
      </w:r>
      <w:r w:rsidR="009B1793">
        <w:rPr>
          <w:rFonts w:ascii="Arial" w:eastAsia="Arial" w:hAnsi="Arial" w:cs="Arial"/>
          <w:color w:val="000000"/>
        </w:rPr>
        <w:t>n consecuencia, al probarse que dicha Invalidez ocurrió con antelación a la vigencia del contrato de seguro</w:t>
      </w:r>
      <w:r w:rsidRPr="00984A0B">
        <w:rPr>
          <w:rFonts w:ascii="Arial" w:eastAsia="Arial" w:hAnsi="Arial" w:cs="Arial"/>
          <w:color w:val="000000"/>
        </w:rPr>
        <w:t xml:space="preserve">, es indudablemente un hecho cierto que por disposición legal no puede considerarse un riesgo y mucho menos constituye un supuesto </w:t>
      </w:r>
      <w:r w:rsidRPr="00984A0B">
        <w:rPr>
          <w:rFonts w:ascii="Arial" w:eastAsia="Arial" w:hAnsi="Arial" w:cs="Arial"/>
        </w:rPr>
        <w:t>fáctico</w:t>
      </w:r>
      <w:r w:rsidRPr="00984A0B">
        <w:rPr>
          <w:rFonts w:ascii="Arial" w:eastAsia="Arial" w:hAnsi="Arial" w:cs="Arial"/>
          <w:color w:val="000000"/>
        </w:rPr>
        <w:t xml:space="preserve"> susceptible de aseguramiento. Por ende, ninguna obligación indemnizatoria encaminada a satisfacer tal pretensión puede ser atribuida a mi representada. </w:t>
      </w:r>
    </w:p>
    <w:p w14:paraId="509E0AE4"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p>
    <w:p w14:paraId="5A14BB92" w14:textId="77777777" w:rsidR="00984A0B" w:rsidRPr="00984A0B" w:rsidRDefault="00984A0B" w:rsidP="008D27BA">
      <w:pPr>
        <w:pBdr>
          <w:top w:val="nil"/>
          <w:left w:val="nil"/>
          <w:bottom w:val="nil"/>
          <w:right w:val="nil"/>
          <w:between w:val="nil"/>
        </w:pBdr>
        <w:spacing w:line="360" w:lineRule="auto"/>
        <w:jc w:val="both"/>
        <w:rPr>
          <w:rFonts w:ascii="Arial" w:eastAsia="Arial" w:hAnsi="Arial" w:cs="Arial"/>
          <w:color w:val="000000"/>
        </w:rPr>
      </w:pPr>
      <w:r w:rsidRPr="00984A0B">
        <w:rPr>
          <w:rFonts w:ascii="Arial" w:eastAsia="Arial" w:hAnsi="Arial" w:cs="Arial"/>
          <w:color w:val="000000"/>
        </w:rPr>
        <w:t xml:space="preserve"> Por lo anterior, respetuosamente ruego al Honorable Juez tener por probada esta excepción.</w:t>
      </w:r>
    </w:p>
    <w:p w14:paraId="375FC5D1" w14:textId="77777777" w:rsidR="0048142B" w:rsidRDefault="0048142B" w:rsidP="008D27BA">
      <w:pPr>
        <w:pStyle w:val="NormalWeb"/>
        <w:spacing w:before="0" w:beforeAutospacing="0" w:after="0" w:afterAutospacing="0" w:line="360" w:lineRule="auto"/>
        <w:jc w:val="both"/>
        <w:rPr>
          <w:rFonts w:ascii="Arial" w:eastAsia="Arial" w:hAnsi="Arial" w:cs="Arial"/>
          <w:b/>
          <w:bCs/>
          <w:sz w:val="22"/>
          <w:szCs w:val="22"/>
          <w:lang w:eastAsia="es-CO"/>
        </w:rPr>
      </w:pPr>
    </w:p>
    <w:p w14:paraId="5DDA2C75" w14:textId="77777777" w:rsidR="0048142B" w:rsidRDefault="0048142B" w:rsidP="008D27BA">
      <w:pPr>
        <w:pStyle w:val="NormalWeb"/>
        <w:spacing w:before="0" w:beforeAutospacing="0" w:after="0" w:afterAutospacing="0" w:line="360" w:lineRule="auto"/>
        <w:jc w:val="both"/>
        <w:rPr>
          <w:rFonts w:ascii="Arial" w:eastAsia="Arial" w:hAnsi="Arial" w:cs="Arial"/>
          <w:b/>
          <w:bCs/>
          <w:sz w:val="22"/>
          <w:szCs w:val="22"/>
          <w:lang w:eastAsia="es-CO"/>
        </w:rPr>
      </w:pPr>
    </w:p>
    <w:p w14:paraId="2DC735F1" w14:textId="1699BD27" w:rsidR="0048142B" w:rsidRPr="00994586" w:rsidRDefault="0048142B" w:rsidP="008D27BA">
      <w:pPr>
        <w:pStyle w:val="Ttulo2"/>
      </w:pPr>
      <w:r w:rsidRPr="00994586">
        <w:t>PRESCRIPCIÓN DE LA ACCIÓN DERIVADA DEL CONTRATO DE SEGURO</w:t>
      </w:r>
    </w:p>
    <w:p w14:paraId="53CF12A3" w14:textId="77777777" w:rsidR="0048142B" w:rsidRDefault="0048142B" w:rsidP="008D27BA">
      <w:pPr>
        <w:rPr>
          <w:lang w:eastAsia="es-CO"/>
        </w:rPr>
      </w:pPr>
    </w:p>
    <w:p w14:paraId="613D1FDC" w14:textId="3CFD453C" w:rsidR="0048142B" w:rsidRPr="00BF6709" w:rsidRDefault="0048142B" w:rsidP="008D27BA">
      <w:pPr>
        <w:spacing w:line="360" w:lineRule="auto"/>
        <w:jc w:val="both"/>
        <w:rPr>
          <w:rFonts w:ascii="Arial" w:hAnsi="Arial" w:cs="Arial"/>
        </w:rPr>
      </w:pPr>
      <w:bookmarkStart w:id="2" w:name="_Hlk191000633"/>
      <w:r w:rsidRPr="00BF6709">
        <w:rPr>
          <w:rFonts w:ascii="Arial" w:hAnsi="Arial" w:cs="Arial"/>
          <w:lang w:val="es-ES_tradnl"/>
        </w:rPr>
        <w:t xml:space="preserve">Desde este momento, solicito al honorable Despacho tener consideración que la </w:t>
      </w:r>
      <w:proofErr w:type="spellStart"/>
      <w:r>
        <w:rPr>
          <w:rFonts w:ascii="Arial" w:hAnsi="Arial" w:cs="Arial"/>
          <w:lang w:val="es-ES_tradnl"/>
        </w:rPr>
        <w:t>Póliza</w:t>
      </w:r>
      <w:proofErr w:type="spellEnd"/>
      <w:r>
        <w:rPr>
          <w:rFonts w:ascii="Arial" w:hAnsi="Arial" w:cs="Arial"/>
          <w:lang w:val="es-ES_tradnl"/>
        </w:rPr>
        <w:t xml:space="preserve"> AP Salud Familiar No. 00130913055442231552</w:t>
      </w:r>
      <w:r w:rsidRPr="00BF6709">
        <w:rPr>
          <w:rFonts w:ascii="Arial" w:hAnsi="Arial" w:cs="Arial"/>
          <w:lang w:val="es-ES_tradnl"/>
        </w:rPr>
        <w:t xml:space="preserve"> no podrá hacerse efectiva, </w:t>
      </w:r>
      <w:r w:rsidR="00F3479D">
        <w:rPr>
          <w:rFonts w:ascii="Arial" w:hAnsi="Arial" w:cs="Arial"/>
          <w:lang w:val="es-ES_tradnl"/>
        </w:rPr>
        <w:t>debido a que</w:t>
      </w:r>
      <w:r>
        <w:rPr>
          <w:rFonts w:ascii="Arial" w:hAnsi="Arial" w:cs="Arial"/>
          <w:lang w:val="es-ES_tradnl"/>
        </w:rPr>
        <w:t xml:space="preserve"> </w:t>
      </w:r>
      <w:r w:rsidRPr="00BF6709">
        <w:rPr>
          <w:rFonts w:ascii="Arial" w:hAnsi="Arial" w:cs="Arial"/>
          <w:lang w:val="es-ES_tradnl"/>
        </w:rPr>
        <w:t>e</w:t>
      </w:r>
      <w:r w:rsidRPr="00BF6709">
        <w:rPr>
          <w:rFonts w:ascii="Arial" w:hAnsi="Arial" w:cs="Arial"/>
        </w:rPr>
        <w:t>n el presente caso operó la prescripción ordinaria del contrato de seguro</w:t>
      </w:r>
      <w:r w:rsidR="00CC457C">
        <w:rPr>
          <w:rFonts w:ascii="Arial" w:hAnsi="Arial" w:cs="Arial"/>
        </w:rPr>
        <w:t>,</w:t>
      </w:r>
      <w:r w:rsidRPr="00BF6709">
        <w:rPr>
          <w:rFonts w:ascii="Arial" w:hAnsi="Arial" w:cs="Arial"/>
        </w:rPr>
        <w:t xml:space="preserve"> </w:t>
      </w:r>
      <w:r w:rsidR="00F3479D">
        <w:rPr>
          <w:rFonts w:ascii="Arial" w:hAnsi="Arial" w:cs="Arial"/>
          <w:lang w:val="es-ES_tradnl"/>
        </w:rPr>
        <w:t>pues</w:t>
      </w:r>
      <w:r w:rsidR="00F3479D" w:rsidRPr="00BF6709">
        <w:rPr>
          <w:rFonts w:ascii="Arial" w:hAnsi="Arial" w:cs="Arial"/>
          <w:lang w:val="es-ES_tradnl"/>
        </w:rPr>
        <w:t xml:space="preserve"> </w:t>
      </w:r>
      <w:r w:rsidR="00F3479D">
        <w:rPr>
          <w:rFonts w:ascii="Arial" w:hAnsi="Arial" w:cs="Arial"/>
          <w:lang w:val="es-ES_tradnl"/>
        </w:rPr>
        <w:t>tal y como se probará en el trámite procesal</w:t>
      </w:r>
      <w:r w:rsidR="00F3479D" w:rsidRPr="00BF6709">
        <w:rPr>
          <w:rFonts w:ascii="Arial" w:hAnsi="Arial" w:cs="Arial"/>
        </w:rPr>
        <w:t xml:space="preserve"> </w:t>
      </w:r>
      <w:r w:rsidRPr="00BF6709">
        <w:rPr>
          <w:rFonts w:ascii="Arial" w:hAnsi="Arial" w:cs="Arial"/>
        </w:rPr>
        <w:t xml:space="preserve">el hecho que da base a la acción se produjo </w:t>
      </w:r>
      <w:r>
        <w:rPr>
          <w:rFonts w:ascii="Arial" w:hAnsi="Arial" w:cs="Arial"/>
        </w:rPr>
        <w:t xml:space="preserve">desde el </w:t>
      </w:r>
      <w:r w:rsidR="00F50DA2">
        <w:rPr>
          <w:rFonts w:ascii="Arial" w:hAnsi="Arial" w:cs="Arial"/>
        </w:rPr>
        <w:t>01 d</w:t>
      </w:r>
      <w:r>
        <w:rPr>
          <w:rFonts w:ascii="Arial" w:hAnsi="Arial" w:cs="Arial"/>
        </w:rPr>
        <w:t>e febrero del año 2020</w:t>
      </w:r>
      <w:r w:rsidRPr="00BF6709">
        <w:rPr>
          <w:rFonts w:ascii="Arial" w:hAnsi="Arial" w:cs="Arial"/>
        </w:rPr>
        <w:t xml:space="preserve">. En ese sentido, la parte demandante estaba obligada a ejercer la acción dentro de los dos años siguientes a la fecha del </w:t>
      </w:r>
      <w:r w:rsidR="00CC457C">
        <w:rPr>
          <w:rFonts w:ascii="Arial" w:hAnsi="Arial" w:cs="Arial"/>
        </w:rPr>
        <w:t xml:space="preserve">haberse declarado la Invalidez conforme </w:t>
      </w:r>
      <w:r w:rsidRPr="00BF6709">
        <w:rPr>
          <w:rFonts w:ascii="Arial" w:eastAsia="Arial" w:hAnsi="Arial" w:cs="Arial"/>
          <w:bCs/>
          <w:lang w:val="es-ES_tradnl" w:eastAsia="es-ES"/>
        </w:rPr>
        <w:t>lo indica el artículo 1081 del Código de Comercio</w:t>
      </w:r>
      <w:r w:rsidRPr="00BF6709">
        <w:rPr>
          <w:rFonts w:ascii="Arial" w:hAnsi="Arial" w:cs="Arial"/>
        </w:rPr>
        <w:t xml:space="preserve">, </w:t>
      </w:r>
      <w:r w:rsidR="00CC457C">
        <w:rPr>
          <w:rFonts w:ascii="Arial" w:hAnsi="Arial" w:cs="Arial"/>
        </w:rPr>
        <w:t>al tener</w:t>
      </w:r>
      <w:r w:rsidRPr="00BF6709">
        <w:rPr>
          <w:rFonts w:ascii="Arial" w:hAnsi="Arial" w:cs="Arial"/>
        </w:rPr>
        <w:t xml:space="preserve"> pleno conocimiento de tal situación </w:t>
      </w:r>
      <w:r w:rsidR="00CC457C">
        <w:rPr>
          <w:rFonts w:ascii="Arial" w:hAnsi="Arial" w:cs="Arial"/>
        </w:rPr>
        <w:t>en su calidad de</w:t>
      </w:r>
      <w:r w:rsidRPr="00BF6709">
        <w:rPr>
          <w:rFonts w:ascii="Arial" w:hAnsi="Arial" w:cs="Arial"/>
        </w:rPr>
        <w:t xml:space="preserve"> asegurado. </w:t>
      </w:r>
      <w:r w:rsidRPr="00BF6709">
        <w:rPr>
          <w:rFonts w:ascii="Arial" w:eastAsia="Arial" w:hAnsi="Arial" w:cs="Arial"/>
          <w:bCs/>
          <w:lang w:val="es-ES_tradnl" w:eastAsia="es-ES"/>
        </w:rPr>
        <w:t xml:space="preserve">En esta medida contando con el hecho que da base a la acción, el hoy demandante tenía </w:t>
      </w:r>
      <w:r w:rsidRPr="00BF6709">
        <w:rPr>
          <w:rFonts w:ascii="Arial" w:eastAsia="Arial" w:hAnsi="Arial" w:cs="Arial"/>
          <w:b/>
          <w:u w:val="single"/>
          <w:lang w:val="es-ES_tradnl" w:eastAsia="es-ES"/>
        </w:rPr>
        <w:t xml:space="preserve">hasta el </w:t>
      </w:r>
      <w:r w:rsidR="00CC457C">
        <w:rPr>
          <w:rFonts w:ascii="Arial" w:eastAsia="Arial" w:hAnsi="Arial" w:cs="Arial"/>
          <w:b/>
          <w:u w:val="single"/>
          <w:lang w:val="es-ES_tradnl" w:eastAsia="es-ES"/>
        </w:rPr>
        <w:t>15 de mayo de 2022</w:t>
      </w:r>
      <w:r w:rsidRPr="00BF6709">
        <w:rPr>
          <w:rStyle w:val="normaltextrun"/>
          <w:rFonts w:ascii="Arial" w:hAnsi="Arial" w:cs="Arial"/>
        </w:rPr>
        <w:t xml:space="preserve"> </w:t>
      </w:r>
      <w:r w:rsidRPr="00BF6709">
        <w:rPr>
          <w:rFonts w:ascii="Arial" w:eastAsia="Arial" w:hAnsi="Arial" w:cs="Arial"/>
          <w:bCs/>
          <w:lang w:val="es-ES_tradnl" w:eastAsia="es-ES"/>
        </w:rPr>
        <w:t>para presentar la demanda</w:t>
      </w:r>
      <w:r w:rsidR="00CC457C">
        <w:rPr>
          <w:rFonts w:ascii="Arial" w:eastAsia="Arial" w:hAnsi="Arial" w:cs="Arial"/>
          <w:bCs/>
          <w:lang w:val="es-ES_tradnl" w:eastAsia="es-ES"/>
        </w:rPr>
        <w:t>, atendiendo a la suspensión de términos entre el 16 de marzo de 2020 y el 01 de julio del mismo año como consecuencia de la pandemia por el COVID-19</w:t>
      </w:r>
      <w:r w:rsidRPr="00BF6709">
        <w:rPr>
          <w:rFonts w:ascii="Arial" w:eastAsia="Arial" w:hAnsi="Arial" w:cs="Arial"/>
          <w:bCs/>
          <w:lang w:val="es-ES_tradnl" w:eastAsia="es-ES"/>
        </w:rPr>
        <w:t xml:space="preserve"> y no lo hizo sino hasta el </w:t>
      </w:r>
      <w:r w:rsidR="00CC457C">
        <w:rPr>
          <w:rFonts w:ascii="Arial" w:eastAsia="Arial" w:hAnsi="Arial" w:cs="Arial"/>
          <w:b/>
          <w:u w:val="single"/>
          <w:lang w:val="es-ES_tradnl" w:eastAsia="es-ES"/>
        </w:rPr>
        <w:t>20 de enero de 2025</w:t>
      </w:r>
      <w:r w:rsidRPr="00BF6709">
        <w:rPr>
          <w:rFonts w:ascii="Arial" w:eastAsia="Arial" w:hAnsi="Arial" w:cs="Arial"/>
          <w:b/>
          <w:u w:val="single"/>
          <w:lang w:val="es-ES_tradnl" w:eastAsia="es-ES"/>
        </w:rPr>
        <w:t>,</w:t>
      </w:r>
      <w:r w:rsidRPr="00BF6709">
        <w:rPr>
          <w:rFonts w:ascii="Arial" w:eastAsia="Arial" w:hAnsi="Arial" w:cs="Arial"/>
          <w:bCs/>
          <w:lang w:val="es-ES_tradnl" w:eastAsia="es-ES"/>
        </w:rPr>
        <w:t xml:space="preserve"> cuando el término prescriptivo había fenecido. </w:t>
      </w:r>
      <w:r w:rsidR="00343133">
        <w:rPr>
          <w:rFonts w:ascii="Arial" w:eastAsia="Arial" w:hAnsi="Arial" w:cs="Arial"/>
          <w:bCs/>
          <w:lang w:val="es-ES_tradnl" w:eastAsia="es-ES"/>
        </w:rPr>
        <w:t xml:space="preserve">Lo anterior, sin perjuicio de que el riesgo cubierto en el seguro es la invalidez derivada de un accidente y no la invalidez propiamente dicha. </w:t>
      </w:r>
    </w:p>
    <w:bookmarkEnd w:id="2"/>
    <w:p w14:paraId="00FC29BF" w14:textId="77777777" w:rsidR="0048142B" w:rsidRPr="00BF6709" w:rsidRDefault="0048142B" w:rsidP="008D27BA">
      <w:pPr>
        <w:spacing w:line="360" w:lineRule="auto"/>
        <w:jc w:val="both"/>
        <w:rPr>
          <w:rFonts w:ascii="Arial" w:eastAsia="Arial" w:hAnsi="Arial" w:cs="Arial"/>
          <w:color w:val="000000"/>
          <w:lang w:eastAsia="es-CO"/>
        </w:rPr>
      </w:pPr>
    </w:p>
    <w:p w14:paraId="64DA2A4C" w14:textId="77777777" w:rsidR="0048142B" w:rsidRPr="00BF6709" w:rsidRDefault="0048142B" w:rsidP="008D27BA">
      <w:pPr>
        <w:spacing w:line="360" w:lineRule="auto"/>
        <w:jc w:val="both"/>
        <w:rPr>
          <w:rFonts w:ascii="Arial" w:eastAsia="Arial" w:hAnsi="Arial" w:cs="Arial"/>
          <w:color w:val="000000"/>
          <w:lang w:eastAsia="es-CO"/>
        </w:rPr>
      </w:pPr>
      <w:r w:rsidRPr="00BF6709">
        <w:rPr>
          <w:rFonts w:ascii="Arial" w:eastAsia="Arial" w:hAnsi="Arial" w:cs="Arial"/>
          <w:color w:val="000000"/>
          <w:lang w:eastAsia="es-CO"/>
        </w:rPr>
        <w:t>En ese sentido, es dable manifestar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2095A25E" w14:textId="77777777" w:rsidR="0048142B" w:rsidRPr="00BF6709" w:rsidRDefault="0048142B" w:rsidP="008D27BA">
      <w:pPr>
        <w:spacing w:line="360" w:lineRule="auto"/>
        <w:ind w:left="851" w:right="901"/>
        <w:jc w:val="both"/>
        <w:rPr>
          <w:rFonts w:ascii="Arial" w:eastAsia="Arial" w:hAnsi="Arial" w:cs="Arial"/>
          <w:i/>
          <w:iCs/>
          <w:color w:val="000000"/>
          <w:lang w:eastAsia="es-CO"/>
        </w:rPr>
      </w:pPr>
    </w:p>
    <w:p w14:paraId="2782BFA6" w14:textId="77777777" w:rsidR="0048142B" w:rsidRPr="00BF6709" w:rsidRDefault="0048142B" w:rsidP="008D27BA">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w:t>
      </w:r>
      <w:r w:rsidRPr="00BF6709">
        <w:rPr>
          <w:rFonts w:ascii="Arial" w:eastAsia="Arial" w:hAnsi="Arial" w:cs="Arial"/>
          <w:b/>
          <w:bCs/>
          <w:i/>
          <w:iCs/>
          <w:color w:val="000000"/>
          <w:lang w:eastAsia="es-CO"/>
        </w:rPr>
        <w:t>ARTÍCULO 1081. PRESCRIPCIÓN DE ACCIONES.</w:t>
      </w:r>
      <w:r w:rsidRPr="00BF6709">
        <w:rPr>
          <w:rFonts w:ascii="Arial" w:eastAsia="Arial" w:hAnsi="Arial" w:cs="Arial"/>
          <w:i/>
          <w:iCs/>
          <w:color w:val="000000"/>
          <w:lang w:eastAsia="es-CO"/>
        </w:rPr>
        <w:t xml:space="preserve"> La prescripción de las acciones que se derivan del contrato de seguro o de las disposiciones que lo rigen podrá ser ordinaria o extraordinaria.</w:t>
      </w:r>
    </w:p>
    <w:p w14:paraId="5DFF126D" w14:textId="77777777" w:rsidR="0048142B" w:rsidRPr="00BF6709" w:rsidRDefault="0048142B" w:rsidP="008D27BA">
      <w:pPr>
        <w:spacing w:line="360" w:lineRule="auto"/>
        <w:ind w:left="851" w:right="901"/>
        <w:jc w:val="both"/>
        <w:rPr>
          <w:rFonts w:ascii="Arial" w:eastAsia="Arial" w:hAnsi="Arial" w:cs="Arial"/>
          <w:i/>
          <w:iCs/>
          <w:color w:val="000000"/>
          <w:lang w:eastAsia="es-CO"/>
        </w:rPr>
      </w:pPr>
    </w:p>
    <w:p w14:paraId="1D72D89C" w14:textId="77777777" w:rsidR="0048142B" w:rsidRPr="00BF6709" w:rsidRDefault="0048142B" w:rsidP="008D27BA">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 xml:space="preserve">La prescripción ordinaria </w:t>
      </w:r>
      <w:r w:rsidRPr="00BF6709">
        <w:rPr>
          <w:rFonts w:ascii="Arial" w:eastAsia="Arial" w:hAnsi="Arial" w:cs="Arial"/>
          <w:b/>
          <w:bCs/>
          <w:i/>
          <w:iCs/>
          <w:color w:val="000000"/>
          <w:u w:val="single"/>
          <w:lang w:eastAsia="es-CO"/>
        </w:rPr>
        <w:t>será de dos años y empezará a correr desde el momento en que el interesado haya tenido o debido tener conocimiento del hecho que da base a la acción</w:t>
      </w:r>
      <w:r w:rsidRPr="00BF6709">
        <w:rPr>
          <w:rFonts w:ascii="Arial" w:eastAsia="Arial" w:hAnsi="Arial" w:cs="Arial"/>
          <w:i/>
          <w:iCs/>
          <w:color w:val="000000"/>
          <w:lang w:eastAsia="es-CO"/>
        </w:rPr>
        <w:t>.</w:t>
      </w:r>
    </w:p>
    <w:p w14:paraId="59EC998F" w14:textId="77777777" w:rsidR="0048142B" w:rsidRPr="00BF6709" w:rsidRDefault="0048142B" w:rsidP="008D27BA">
      <w:pPr>
        <w:spacing w:line="360" w:lineRule="auto"/>
        <w:ind w:left="851" w:right="901"/>
        <w:jc w:val="both"/>
        <w:rPr>
          <w:rFonts w:ascii="Arial" w:eastAsia="Arial" w:hAnsi="Arial" w:cs="Arial"/>
          <w:i/>
          <w:iCs/>
          <w:color w:val="000000"/>
          <w:lang w:eastAsia="es-CO"/>
        </w:rPr>
      </w:pPr>
    </w:p>
    <w:p w14:paraId="64CBE853" w14:textId="77777777" w:rsidR="0048142B" w:rsidRPr="00BF6709" w:rsidRDefault="0048142B" w:rsidP="008D27BA">
      <w:pPr>
        <w:spacing w:line="360" w:lineRule="auto"/>
        <w:ind w:left="851" w:right="843"/>
        <w:jc w:val="both"/>
        <w:rPr>
          <w:rFonts w:ascii="Arial" w:eastAsia="Arial" w:hAnsi="Arial" w:cs="Arial"/>
          <w:color w:val="000000"/>
          <w:lang w:eastAsia="es-CO"/>
        </w:rPr>
      </w:pPr>
      <w:r w:rsidRPr="00BF6709">
        <w:rPr>
          <w:rFonts w:ascii="Arial" w:eastAsia="Arial" w:hAnsi="Arial" w:cs="Arial"/>
          <w:i/>
          <w:iCs/>
          <w:color w:val="000000"/>
          <w:lang w:eastAsia="es-CO"/>
        </w:rPr>
        <w:t xml:space="preserve">La prescripción extraordinaria será de cinco años, correrá contra toda clase de personas y empezará a contarse desde el momento en que nace el respectivo derecho. Estos términos no pueden ser modificados por las partes.” </w:t>
      </w:r>
      <w:r w:rsidRPr="00BF6709">
        <w:rPr>
          <w:rFonts w:ascii="Arial" w:eastAsia="Arial" w:hAnsi="Arial" w:cs="Arial"/>
          <w:color w:val="000000"/>
          <w:lang w:eastAsia="es-CO"/>
        </w:rPr>
        <w:t>- (Subrayado y negrilla por fuera de texto)</w:t>
      </w:r>
    </w:p>
    <w:p w14:paraId="7D9CAF23" w14:textId="77777777" w:rsidR="0048142B" w:rsidRPr="00BF6709" w:rsidRDefault="0048142B" w:rsidP="008D27BA">
      <w:pPr>
        <w:spacing w:line="360" w:lineRule="auto"/>
        <w:ind w:right="901"/>
        <w:jc w:val="both"/>
        <w:rPr>
          <w:rFonts w:ascii="Arial" w:eastAsia="Arial" w:hAnsi="Arial" w:cs="Arial"/>
          <w:i/>
          <w:iCs/>
          <w:color w:val="000000"/>
          <w:lang w:eastAsia="es-CO"/>
        </w:rPr>
      </w:pPr>
    </w:p>
    <w:p w14:paraId="7EF7BCA2" w14:textId="77777777" w:rsidR="0048142B" w:rsidRPr="00BF6709" w:rsidRDefault="0048142B" w:rsidP="008D27BA">
      <w:pPr>
        <w:spacing w:line="360" w:lineRule="auto"/>
        <w:jc w:val="both"/>
        <w:rPr>
          <w:rFonts w:ascii="Arial" w:eastAsia="MS Mincho" w:hAnsi="Arial" w:cs="Arial"/>
          <w:iCs/>
          <w:lang w:val="es-ES_tradnl" w:eastAsia="es-ES"/>
        </w:rPr>
      </w:pPr>
      <w:r w:rsidRPr="00BF6709">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010C9ADA" w14:textId="77777777" w:rsidR="0048142B" w:rsidRPr="00BF6709" w:rsidRDefault="0048142B" w:rsidP="008D27BA">
      <w:pPr>
        <w:spacing w:line="360" w:lineRule="auto"/>
        <w:jc w:val="both"/>
        <w:rPr>
          <w:rFonts w:ascii="Arial" w:eastAsia="MS Mincho" w:hAnsi="Arial" w:cs="Arial"/>
          <w:iCs/>
          <w:lang w:val="es-ES_tradnl" w:eastAsia="es-ES"/>
        </w:rPr>
      </w:pPr>
    </w:p>
    <w:p w14:paraId="5B9D4462" w14:textId="77777777" w:rsidR="0048142B" w:rsidRPr="00BF6709" w:rsidRDefault="0048142B" w:rsidP="008D27BA">
      <w:pPr>
        <w:spacing w:line="360" w:lineRule="auto"/>
        <w:ind w:left="851" w:right="851"/>
        <w:jc w:val="both"/>
        <w:rPr>
          <w:rFonts w:ascii="Arial" w:eastAsia="Times New Roman" w:hAnsi="Arial" w:cs="Arial"/>
          <w:bCs/>
          <w:i/>
          <w:lang w:val="es-ES_tradnl" w:eastAsia="es-ES"/>
        </w:rPr>
      </w:pPr>
      <w:r w:rsidRPr="00BF6709">
        <w:rPr>
          <w:rFonts w:ascii="Arial" w:eastAsia="Times New Roman" w:hAnsi="Arial" w:cs="Arial"/>
          <w:bCs/>
          <w:i/>
          <w:lang w:val="es-ES_tradnl" w:eastAsia="es-E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3B553D5E" w14:textId="77777777" w:rsidR="0048142B" w:rsidRPr="00BF6709" w:rsidRDefault="0048142B" w:rsidP="008D27BA">
      <w:pPr>
        <w:spacing w:line="360" w:lineRule="auto"/>
        <w:ind w:left="851" w:right="851"/>
        <w:jc w:val="both"/>
        <w:rPr>
          <w:rFonts w:ascii="Arial" w:eastAsia="Times New Roman" w:hAnsi="Arial" w:cs="Arial"/>
          <w:bCs/>
          <w:i/>
          <w:lang w:val="es-ES_tradnl" w:eastAsia="es-ES"/>
        </w:rPr>
      </w:pPr>
    </w:p>
    <w:p w14:paraId="50201551" w14:textId="77777777" w:rsidR="0048142B" w:rsidRPr="00BF6709" w:rsidRDefault="0048142B" w:rsidP="008D27BA">
      <w:pPr>
        <w:spacing w:line="360" w:lineRule="auto"/>
        <w:ind w:left="851" w:right="851"/>
        <w:jc w:val="both"/>
        <w:rPr>
          <w:rFonts w:ascii="Arial" w:eastAsia="Times New Roman" w:hAnsi="Arial" w:cs="Arial"/>
          <w:bCs/>
          <w:i/>
          <w:lang w:val="es-ES_tradnl" w:eastAsia="es-ES"/>
        </w:rPr>
      </w:pPr>
      <w:r w:rsidRPr="00BF6709">
        <w:rPr>
          <w:rFonts w:ascii="Arial" w:eastAsia="Times New Roman"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79DE99EA" w14:textId="77777777" w:rsidR="0048142B" w:rsidRPr="00BF6709" w:rsidRDefault="0048142B" w:rsidP="008D27BA">
      <w:pPr>
        <w:spacing w:line="360" w:lineRule="auto"/>
        <w:ind w:left="851" w:right="851"/>
        <w:jc w:val="both"/>
        <w:rPr>
          <w:rFonts w:ascii="Arial" w:eastAsia="Times New Roman" w:hAnsi="Arial" w:cs="Arial"/>
          <w:bCs/>
          <w:i/>
          <w:lang w:val="es-ES_tradnl" w:eastAsia="es-ES"/>
        </w:rPr>
      </w:pPr>
    </w:p>
    <w:p w14:paraId="6BC3AFE0" w14:textId="77777777" w:rsidR="0048142B" w:rsidRPr="00BF6709" w:rsidRDefault="0048142B" w:rsidP="008D27BA">
      <w:pPr>
        <w:spacing w:line="360" w:lineRule="auto"/>
        <w:ind w:left="851" w:right="851"/>
        <w:jc w:val="both"/>
        <w:rPr>
          <w:rFonts w:ascii="Arial" w:eastAsia="Times New Roman" w:hAnsi="Arial" w:cs="Arial"/>
          <w:b/>
          <w:bCs/>
          <w:lang w:val="es-ES_tradnl" w:eastAsia="es-ES"/>
        </w:rPr>
      </w:pPr>
      <w:r w:rsidRPr="00BF6709">
        <w:rPr>
          <w:rFonts w:ascii="Arial" w:eastAsia="Times New Roman" w:hAnsi="Arial" w:cs="Arial"/>
          <w:bCs/>
          <w:i/>
          <w:lang w:val="es-ES_tradnl" w:eastAsia="es-ES"/>
        </w:rPr>
        <w:t>Es así, se reitera, cómo en punto tocante al inicio del referido decurso, se tiene establecido que la</w:t>
      </w:r>
      <w:r w:rsidRPr="00BF6709">
        <w:rPr>
          <w:rFonts w:ascii="Arial" w:eastAsia="Times New Roman" w:hAnsi="Arial" w:cs="Arial"/>
          <w:b/>
          <w:bCs/>
          <w:i/>
          <w:lang w:val="es-ES_tradnl" w:eastAsia="es-ES"/>
        </w:rPr>
        <w:t xml:space="preserve"> </w:t>
      </w:r>
      <w:r w:rsidRPr="00BF6709">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BF6709">
        <w:rPr>
          <w:rFonts w:ascii="Arial" w:eastAsia="Times New Roman" w:hAnsi="Arial" w:cs="Arial"/>
          <w:b/>
          <w:bCs/>
          <w:i/>
          <w:lang w:val="es-ES_tradnl" w:eastAsia="es-ES"/>
        </w:rPr>
        <w:t xml:space="preserve"> </w:t>
      </w:r>
      <w:r w:rsidRPr="00BF6709">
        <w:rPr>
          <w:rFonts w:ascii="Arial" w:eastAsia="Times New Roman"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BF6709">
        <w:rPr>
          <w:rFonts w:ascii="Arial" w:eastAsia="Times New Roman" w:hAnsi="Arial" w:cs="Arial"/>
          <w:bCs/>
          <w:i/>
          <w:vertAlign w:val="superscript"/>
          <w:lang w:val="es-ES_tradnl" w:eastAsia="es-ES"/>
        </w:rPr>
        <w:footnoteReference w:id="6"/>
      </w:r>
      <w:r w:rsidRPr="00BF6709">
        <w:rPr>
          <w:rFonts w:ascii="Arial" w:eastAsia="Times New Roman" w:hAnsi="Arial" w:cs="Arial"/>
          <w:bCs/>
          <w:i/>
          <w:lang w:val="es-ES_tradnl" w:eastAsia="es-ES"/>
        </w:rPr>
        <w:t xml:space="preserve"> </w:t>
      </w:r>
      <w:r w:rsidRPr="00BF6709">
        <w:rPr>
          <w:rFonts w:ascii="Arial" w:eastAsia="Times New Roman" w:hAnsi="Arial" w:cs="Arial"/>
          <w:bCs/>
          <w:lang w:val="es-ES_tradnl" w:eastAsia="es-ES"/>
        </w:rPr>
        <w:t>(Subrayado fuera del texto original)</w:t>
      </w:r>
      <w:r w:rsidRPr="00BF6709">
        <w:rPr>
          <w:rFonts w:ascii="Arial" w:eastAsia="Times New Roman" w:hAnsi="Arial" w:cs="Arial"/>
          <w:b/>
          <w:bCs/>
          <w:lang w:val="es-ES_tradnl" w:eastAsia="es-ES"/>
        </w:rPr>
        <w:t xml:space="preserve"> </w:t>
      </w:r>
    </w:p>
    <w:p w14:paraId="4D3F069B" w14:textId="77777777" w:rsidR="0048142B" w:rsidRPr="00BF6709" w:rsidRDefault="0048142B" w:rsidP="008D27BA">
      <w:pPr>
        <w:spacing w:line="360" w:lineRule="auto"/>
        <w:ind w:right="901"/>
        <w:jc w:val="both"/>
        <w:rPr>
          <w:rFonts w:ascii="Arial" w:eastAsia="Arial" w:hAnsi="Arial" w:cs="Arial"/>
          <w:i/>
          <w:iCs/>
          <w:color w:val="000000"/>
          <w:lang w:eastAsia="es-CO"/>
        </w:rPr>
      </w:pPr>
    </w:p>
    <w:p w14:paraId="05ED473F" w14:textId="52C94A53" w:rsidR="0048142B" w:rsidRPr="00BF6709" w:rsidRDefault="0048142B" w:rsidP="008D27BA">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De modo que resulta claro que el término bienal para que opere la prescripción de la acción derivada del contrato de seguro deberá empezar a contarse desde el momento en que se haya producido el conocimiento real o presunto del hecho que da base a la acción, pues es allí cuando nace la obligación condicional de esta. Así lo ha expuesto la Corte y lo ha confirmado en diversos planteamientos jurisprudenciales que dan cuenta de que es la fecha del siniestro la que marca el hito temporal a partir del cual deberá empezar a contarse el término bienal de prescripción de la acción derivada del contrato de seguro.</w:t>
      </w:r>
    </w:p>
    <w:p w14:paraId="7AD2F4AE" w14:textId="77777777" w:rsidR="0048142B" w:rsidRPr="00BF6709" w:rsidRDefault="0048142B" w:rsidP="008D27BA">
      <w:pPr>
        <w:spacing w:line="360" w:lineRule="auto"/>
        <w:ind w:right="901"/>
        <w:jc w:val="both"/>
        <w:rPr>
          <w:rFonts w:ascii="Arial" w:eastAsia="Arial" w:hAnsi="Arial" w:cs="Arial"/>
          <w:color w:val="000000"/>
          <w:lang w:eastAsia="es-CO"/>
        </w:rPr>
      </w:pPr>
    </w:p>
    <w:p w14:paraId="0A01AB47" w14:textId="773888DA" w:rsidR="0048142B" w:rsidRPr="00CC457C" w:rsidRDefault="0048142B" w:rsidP="008D27BA">
      <w:pPr>
        <w:spacing w:line="360" w:lineRule="auto"/>
        <w:ind w:right="50"/>
        <w:jc w:val="both"/>
        <w:rPr>
          <w:rFonts w:ascii="Arial" w:hAnsi="Arial" w:cs="Arial"/>
        </w:rPr>
      </w:pPr>
      <w:r w:rsidRPr="00BF6709">
        <w:rPr>
          <w:rFonts w:ascii="Arial" w:hAnsi="Arial" w:cs="Arial"/>
        </w:rPr>
        <w:t xml:space="preserve">De los hechos de la demanda </w:t>
      </w:r>
      <w:r w:rsidR="00CC457C">
        <w:rPr>
          <w:rFonts w:ascii="Arial" w:hAnsi="Arial" w:cs="Arial"/>
        </w:rPr>
        <w:t xml:space="preserve">y </w:t>
      </w:r>
      <w:r w:rsidR="00CC457C">
        <w:rPr>
          <w:rFonts w:ascii="Arial" w:hAnsi="Arial" w:cs="Arial"/>
          <w:lang w:val="es-ES_tradnl"/>
        </w:rPr>
        <w:t>tal como se probará en el trámite procesal,</w:t>
      </w:r>
      <w:r w:rsidR="00CC457C" w:rsidRPr="00BF6709">
        <w:rPr>
          <w:rFonts w:ascii="Arial" w:hAnsi="Arial" w:cs="Arial"/>
        </w:rPr>
        <w:t xml:space="preserve"> </w:t>
      </w:r>
      <w:r w:rsidR="00CC457C">
        <w:rPr>
          <w:rFonts w:ascii="Arial" w:hAnsi="Arial" w:cs="Arial"/>
        </w:rPr>
        <w:t xml:space="preserve">para </w:t>
      </w:r>
      <w:r w:rsidR="00CC457C" w:rsidRPr="00BF6709">
        <w:rPr>
          <w:rFonts w:ascii="Arial" w:hAnsi="Arial" w:cs="Arial"/>
        </w:rPr>
        <w:t xml:space="preserve">el </w:t>
      </w:r>
      <w:r w:rsidR="00CC457C">
        <w:rPr>
          <w:rFonts w:ascii="Arial" w:hAnsi="Arial" w:cs="Arial"/>
        </w:rPr>
        <w:t>01 de febrero de 2020 el señor</w:t>
      </w:r>
      <w:r w:rsidR="00CC457C">
        <w:rPr>
          <w:rFonts w:ascii="Arial" w:eastAsia="Arial" w:hAnsi="Arial" w:cs="Arial"/>
          <w:color w:val="000000"/>
        </w:rPr>
        <w:t xml:space="preserve"> Argemiro </w:t>
      </w:r>
      <w:proofErr w:type="spellStart"/>
      <w:r w:rsidR="00CC457C">
        <w:rPr>
          <w:rFonts w:ascii="Arial" w:eastAsia="Arial" w:hAnsi="Arial" w:cs="Arial"/>
          <w:color w:val="000000"/>
        </w:rPr>
        <w:t>Posso</w:t>
      </w:r>
      <w:proofErr w:type="spellEnd"/>
      <w:r w:rsidR="00CC457C">
        <w:rPr>
          <w:rFonts w:ascii="Arial" w:eastAsia="Arial" w:hAnsi="Arial" w:cs="Arial"/>
          <w:color w:val="000000"/>
        </w:rPr>
        <w:t xml:space="preserve"> Rivera, ya tenía una invalidez superior al 50%, la cual fue calificada por la Junta Médica Laboral de la Fuerzas militares – Dirección de Sanidad, o en su defecto de la Dirección de Sanidad de la Policía Nacional</w:t>
      </w:r>
      <w:r w:rsidR="00CC457C">
        <w:rPr>
          <w:rFonts w:ascii="Arial" w:hAnsi="Arial" w:cs="Arial"/>
        </w:rPr>
        <w:t xml:space="preserve">. </w:t>
      </w:r>
      <w:r w:rsidRPr="00BF6709">
        <w:rPr>
          <w:rFonts w:ascii="Arial" w:hAnsi="Arial" w:cs="Arial"/>
        </w:rPr>
        <w:t xml:space="preserve">Razón por la cual desde ese momento empezó a correr </w:t>
      </w:r>
      <w:r>
        <w:rPr>
          <w:rFonts w:ascii="Arial" w:hAnsi="Arial" w:cs="Arial"/>
        </w:rPr>
        <w:t>el término</w:t>
      </w:r>
      <w:r w:rsidRPr="00BF6709">
        <w:rPr>
          <w:rFonts w:ascii="Arial" w:hAnsi="Arial" w:cs="Arial"/>
        </w:rPr>
        <w:t xml:space="preserve"> de dos años previsto en el artículo 1081 del Código de Comercio para que la parte demandante ejerciera las acciones derivadas del Seguro en contra de mi representada.</w:t>
      </w:r>
      <w:r w:rsidRPr="00BF6709">
        <w:rPr>
          <w:rFonts w:ascii="Arial" w:hAnsi="Arial" w:cs="Arial"/>
          <w:b/>
          <w:bCs/>
        </w:rPr>
        <w:t xml:space="preserve"> </w:t>
      </w:r>
    </w:p>
    <w:p w14:paraId="38748BA3" w14:textId="77777777" w:rsidR="0048142B" w:rsidRPr="00BF6709" w:rsidRDefault="0048142B" w:rsidP="008D27BA">
      <w:pPr>
        <w:pStyle w:val="Default"/>
        <w:spacing w:line="360" w:lineRule="auto"/>
        <w:ind w:right="48"/>
        <w:jc w:val="both"/>
        <w:rPr>
          <w:sz w:val="22"/>
          <w:szCs w:val="22"/>
        </w:rPr>
      </w:pPr>
    </w:p>
    <w:p w14:paraId="6A1DB5DE" w14:textId="71CBD8F7" w:rsidR="0048142B" w:rsidRPr="00BF6709" w:rsidRDefault="0048142B" w:rsidP="008D27BA">
      <w:pPr>
        <w:pStyle w:val="Default"/>
        <w:spacing w:line="360" w:lineRule="auto"/>
        <w:ind w:right="48"/>
        <w:jc w:val="both"/>
        <w:rPr>
          <w:sz w:val="22"/>
          <w:szCs w:val="22"/>
        </w:rPr>
      </w:pPr>
      <w:r w:rsidRPr="00BF6709">
        <w:rPr>
          <w:sz w:val="22"/>
          <w:szCs w:val="22"/>
        </w:rPr>
        <w:lastRenderedPageBreak/>
        <w:t xml:space="preserve">En ese sentido, la prescripción extintiva de la acción ordinaria en contra de mi representada, se consolidó </w:t>
      </w:r>
      <w:r w:rsidR="00994586">
        <w:rPr>
          <w:sz w:val="22"/>
          <w:szCs w:val="22"/>
        </w:rPr>
        <w:t>el</w:t>
      </w:r>
      <w:r w:rsidRPr="00BF6709">
        <w:rPr>
          <w:sz w:val="22"/>
          <w:szCs w:val="22"/>
        </w:rPr>
        <w:t xml:space="preserve"> </w:t>
      </w:r>
      <w:r w:rsidR="00994586" w:rsidRPr="00994586">
        <w:rPr>
          <w:sz w:val="22"/>
          <w:szCs w:val="22"/>
        </w:rPr>
        <w:t xml:space="preserve">15 de mayo de 2022, atendiendo a la </w:t>
      </w:r>
      <w:proofErr w:type="spellStart"/>
      <w:r w:rsidR="00994586" w:rsidRPr="00994586">
        <w:rPr>
          <w:sz w:val="22"/>
          <w:szCs w:val="22"/>
        </w:rPr>
        <w:t>suspensión</w:t>
      </w:r>
      <w:proofErr w:type="spellEnd"/>
      <w:r w:rsidR="00994586" w:rsidRPr="00994586">
        <w:rPr>
          <w:sz w:val="22"/>
          <w:szCs w:val="22"/>
        </w:rPr>
        <w:t xml:space="preserve"> de </w:t>
      </w:r>
      <w:proofErr w:type="spellStart"/>
      <w:r w:rsidR="00994586" w:rsidRPr="00994586">
        <w:rPr>
          <w:sz w:val="22"/>
          <w:szCs w:val="22"/>
        </w:rPr>
        <w:t>términos</w:t>
      </w:r>
      <w:proofErr w:type="spellEnd"/>
      <w:r w:rsidR="00994586" w:rsidRPr="00994586">
        <w:rPr>
          <w:sz w:val="22"/>
          <w:szCs w:val="22"/>
        </w:rPr>
        <w:t xml:space="preserve"> entre el 16 de marzo de 2020 y el 01 de julio del mismo </w:t>
      </w:r>
      <w:proofErr w:type="spellStart"/>
      <w:r w:rsidR="00994586" w:rsidRPr="00994586">
        <w:rPr>
          <w:sz w:val="22"/>
          <w:szCs w:val="22"/>
        </w:rPr>
        <w:t>año</w:t>
      </w:r>
      <w:proofErr w:type="spellEnd"/>
      <w:r w:rsidR="00994586" w:rsidRPr="00994586">
        <w:rPr>
          <w:sz w:val="22"/>
          <w:szCs w:val="22"/>
        </w:rPr>
        <w:t xml:space="preserve"> como consecuencia de la pandemia por el COVID-19</w:t>
      </w:r>
      <w:r w:rsidRPr="00994586">
        <w:rPr>
          <w:sz w:val="22"/>
          <w:szCs w:val="22"/>
        </w:rPr>
        <w:t>.</w:t>
      </w:r>
      <w:r w:rsidRPr="00BF6709">
        <w:rPr>
          <w:sz w:val="22"/>
          <w:szCs w:val="22"/>
        </w:rPr>
        <w:t xml:space="preserve"> Sin embargo, </w:t>
      </w:r>
      <w:r w:rsidR="00994586">
        <w:rPr>
          <w:sz w:val="22"/>
          <w:szCs w:val="22"/>
        </w:rPr>
        <w:t>ARGEMIRO POSSO RIVERA</w:t>
      </w:r>
      <w:r w:rsidRPr="00BF6709">
        <w:rPr>
          <w:sz w:val="22"/>
          <w:szCs w:val="22"/>
        </w:rPr>
        <w:t xml:space="preserve"> solo presentó la demanda hasta el </w:t>
      </w:r>
      <w:r w:rsidR="00CC457C">
        <w:rPr>
          <w:b/>
          <w:bCs/>
          <w:sz w:val="22"/>
          <w:szCs w:val="22"/>
        </w:rPr>
        <w:t>20 de enero de 2025</w:t>
      </w:r>
      <w:r w:rsidRPr="00BF6709">
        <w:rPr>
          <w:sz w:val="22"/>
          <w:szCs w:val="22"/>
        </w:rPr>
        <w:t xml:space="preserve">, es decir, cuando ya la acción derivada del contrato de seguro había prescrito. De lo anterior se colige que el asegurado debía haber presentado la demanda a más tardar el </w:t>
      </w:r>
      <w:r w:rsidR="00994586" w:rsidRPr="00994586">
        <w:rPr>
          <w:sz w:val="22"/>
          <w:szCs w:val="22"/>
        </w:rPr>
        <w:t>15 de mayo de 2022</w:t>
      </w:r>
      <w:r w:rsidRPr="00994586">
        <w:rPr>
          <w:sz w:val="22"/>
          <w:szCs w:val="22"/>
        </w:rPr>
        <w:t>,</w:t>
      </w:r>
      <w:r w:rsidRPr="00BF6709">
        <w:rPr>
          <w:sz w:val="22"/>
          <w:szCs w:val="22"/>
        </w:rPr>
        <w:t xml:space="preserve"> por lo cual es evidente que en el presente caso operó el fenómeno jurídico de la prescripción. </w:t>
      </w:r>
    </w:p>
    <w:p w14:paraId="10D6F4B2" w14:textId="77777777" w:rsidR="0048142B" w:rsidRPr="00BF6709" w:rsidRDefault="0048142B" w:rsidP="008D27BA">
      <w:pPr>
        <w:spacing w:line="360" w:lineRule="auto"/>
        <w:ind w:right="50"/>
        <w:jc w:val="both"/>
        <w:rPr>
          <w:rFonts w:ascii="Arial" w:eastAsia="Arial" w:hAnsi="Arial" w:cs="Arial"/>
          <w:color w:val="000000"/>
          <w:lang w:eastAsia="es-CO"/>
        </w:rPr>
      </w:pPr>
    </w:p>
    <w:p w14:paraId="21760B7C" w14:textId="3F84B194" w:rsidR="0048142B" w:rsidRPr="00BF6709" w:rsidRDefault="0048142B" w:rsidP="008D27BA">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En conclusión, no existe duda alguna que ha operado la prescripción de la acción derivada del contrato de seguro que se encuentra en cabeza del asegurado en los términos de del artículo 1081 del Código de Comercio. Por cuanto, es claro que el término prescriptivo feneció con creces, al haber transcurrido más de dos años desde el momento en que el interesado haya tenido o debido tener conocimiento del hecho que da base a la acción (</w:t>
      </w:r>
      <w:r w:rsidR="00994586">
        <w:rPr>
          <w:rFonts w:ascii="Arial" w:eastAsia="Arial" w:hAnsi="Arial" w:cs="Arial"/>
          <w:color w:val="000000"/>
          <w:lang w:eastAsia="es-CO"/>
        </w:rPr>
        <w:t>01 de febrero de 2020</w:t>
      </w:r>
      <w:r w:rsidRPr="00BF6709">
        <w:rPr>
          <w:rFonts w:ascii="Arial" w:eastAsia="Arial" w:hAnsi="Arial" w:cs="Arial"/>
          <w:color w:val="000000"/>
          <w:lang w:eastAsia="es-CO"/>
        </w:rPr>
        <w:t xml:space="preserve">), y hasta que se radicó la demanda en contra de </w:t>
      </w:r>
      <w:r w:rsidR="00994586">
        <w:rPr>
          <w:rFonts w:ascii="Arial" w:eastAsia="Arial" w:hAnsi="Arial" w:cs="Arial"/>
          <w:color w:val="000000"/>
          <w:lang w:eastAsia="es-CO"/>
        </w:rPr>
        <w:t xml:space="preserve">BBVA Seguros de Vida Colombia S.A. </w:t>
      </w:r>
      <w:r w:rsidRPr="00BF6709">
        <w:rPr>
          <w:rFonts w:ascii="Arial" w:eastAsia="Arial" w:hAnsi="Arial" w:cs="Arial"/>
          <w:color w:val="000000"/>
          <w:lang w:eastAsia="es-CO"/>
        </w:rPr>
        <w:t>(</w:t>
      </w:r>
      <w:r w:rsidR="00CC457C">
        <w:rPr>
          <w:rFonts w:ascii="Arial" w:eastAsia="Arial" w:hAnsi="Arial" w:cs="Arial"/>
          <w:color w:val="000000"/>
          <w:lang w:eastAsia="es-CO"/>
        </w:rPr>
        <w:t>20 de enero de 2025</w:t>
      </w:r>
      <w:r w:rsidRPr="00BF6709">
        <w:rPr>
          <w:rFonts w:ascii="Arial" w:eastAsia="Arial" w:hAnsi="Arial" w:cs="Arial"/>
          <w:color w:val="000000"/>
          <w:lang w:eastAsia="es-CO"/>
        </w:rPr>
        <w:t>).</w:t>
      </w:r>
    </w:p>
    <w:p w14:paraId="48A35E13" w14:textId="77777777" w:rsidR="0048142B" w:rsidRPr="00BF6709" w:rsidRDefault="0048142B" w:rsidP="008D27BA">
      <w:pPr>
        <w:spacing w:line="360" w:lineRule="auto"/>
        <w:ind w:right="50"/>
        <w:jc w:val="both"/>
        <w:rPr>
          <w:rFonts w:ascii="Arial" w:eastAsia="Arial" w:hAnsi="Arial" w:cs="Arial"/>
          <w:color w:val="000000"/>
          <w:lang w:eastAsia="es-CO"/>
        </w:rPr>
      </w:pPr>
    </w:p>
    <w:p w14:paraId="3E5CEA6D" w14:textId="77777777" w:rsidR="0048142B" w:rsidRPr="00BF6709" w:rsidRDefault="0048142B" w:rsidP="008D27BA">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todo lo anterior, se solicita al Despacho tener por probada esta excepción.</w:t>
      </w:r>
    </w:p>
    <w:p w14:paraId="2CBEE32A" w14:textId="77777777" w:rsidR="0048142B" w:rsidRDefault="0048142B" w:rsidP="008D27BA">
      <w:pPr>
        <w:rPr>
          <w:lang w:eastAsia="es-CO"/>
        </w:rPr>
      </w:pPr>
    </w:p>
    <w:p w14:paraId="35701774" w14:textId="77777777" w:rsidR="0048142B" w:rsidRDefault="0048142B" w:rsidP="008D27BA">
      <w:pPr>
        <w:rPr>
          <w:lang w:eastAsia="es-CO"/>
        </w:rPr>
      </w:pPr>
    </w:p>
    <w:p w14:paraId="2C8F442D" w14:textId="77777777" w:rsidR="0048142B" w:rsidRDefault="0048142B" w:rsidP="008D27BA">
      <w:pPr>
        <w:rPr>
          <w:lang w:eastAsia="es-CO"/>
        </w:rPr>
      </w:pPr>
    </w:p>
    <w:p w14:paraId="1555120D" w14:textId="3A3910F9" w:rsidR="00994586" w:rsidRPr="00ED2317" w:rsidRDefault="00994586" w:rsidP="008D27BA">
      <w:pPr>
        <w:pStyle w:val="NormalWeb"/>
        <w:numPr>
          <w:ilvl w:val="0"/>
          <w:numId w:val="50"/>
        </w:numPr>
        <w:spacing w:before="0" w:beforeAutospacing="0" w:after="0" w:afterAutospacing="0" w:line="360" w:lineRule="auto"/>
        <w:ind w:hanging="720"/>
        <w:jc w:val="both"/>
        <w:rPr>
          <w:rFonts w:ascii="Arial" w:eastAsia="Arial" w:hAnsi="Arial" w:cs="Arial"/>
          <w:b/>
          <w:bCs/>
          <w:sz w:val="22"/>
          <w:szCs w:val="22"/>
          <w:lang w:eastAsia="es-CO"/>
        </w:rPr>
      </w:pPr>
      <w:r w:rsidRPr="00ED2317">
        <w:rPr>
          <w:rFonts w:ascii="Arial" w:hAnsi="Arial" w:cs="Arial"/>
          <w:b/>
          <w:bCs/>
          <w:sz w:val="22"/>
          <w:szCs w:val="22"/>
        </w:rPr>
        <w:t xml:space="preserve">FALTA DE COBERTURA MATERIAL AL ESTAR ANTE RIESGO EXPRESAMENTE EXCLUIDO EN LA </w:t>
      </w:r>
      <w:r w:rsidR="000834EE">
        <w:rPr>
          <w:rFonts w:ascii="Arial" w:hAnsi="Arial" w:cs="Arial"/>
          <w:b/>
          <w:bCs/>
          <w:sz w:val="22"/>
          <w:szCs w:val="22"/>
        </w:rPr>
        <w:t>PÓLIZA AP SALUD FAMILIAR NO. 00130913055442231552</w:t>
      </w:r>
      <w:r w:rsidRPr="00ED2317">
        <w:rPr>
          <w:rFonts w:ascii="Arial" w:hAnsi="Arial" w:cs="Arial"/>
          <w:b/>
          <w:bCs/>
          <w:sz w:val="22"/>
          <w:szCs w:val="22"/>
          <w:bdr w:val="none" w:sz="0" w:space="0" w:color="auto" w:frame="1"/>
          <w:shd w:val="clear" w:color="auto" w:fill="FFFFFF"/>
        </w:rPr>
        <w:t>.</w:t>
      </w:r>
    </w:p>
    <w:p w14:paraId="402F7C9D" w14:textId="77777777" w:rsidR="00101A4F" w:rsidRDefault="00101A4F" w:rsidP="008D27BA">
      <w:pPr>
        <w:pStyle w:val="NormalWeb"/>
        <w:spacing w:before="0" w:beforeAutospacing="0" w:after="0" w:afterAutospacing="0" w:line="360" w:lineRule="auto"/>
        <w:jc w:val="both"/>
        <w:rPr>
          <w:rFonts w:ascii="Arial" w:hAnsi="Arial" w:cs="Arial"/>
          <w:sz w:val="22"/>
          <w:szCs w:val="22"/>
        </w:rPr>
      </w:pPr>
      <w:bookmarkStart w:id="3" w:name="_Hlk191000664"/>
    </w:p>
    <w:p w14:paraId="1C397BB5" w14:textId="0E3F64F8" w:rsidR="00994586" w:rsidRDefault="00994586" w:rsidP="008D27BA">
      <w:pPr>
        <w:pStyle w:val="NormalWeb"/>
        <w:spacing w:before="0" w:beforeAutospacing="0" w:after="0" w:afterAutospacing="0" w:line="360" w:lineRule="auto"/>
        <w:jc w:val="both"/>
        <w:rPr>
          <w:rFonts w:ascii="Arial" w:hAnsi="Arial" w:cs="Arial"/>
          <w:sz w:val="22"/>
          <w:szCs w:val="22"/>
        </w:rPr>
      </w:pPr>
      <w:r w:rsidRPr="00ED2317">
        <w:rPr>
          <w:rFonts w:ascii="Arial" w:hAnsi="Arial" w:cs="Arial"/>
          <w:sz w:val="22"/>
          <w:szCs w:val="22"/>
        </w:rPr>
        <w:t xml:space="preserve">En primer lugar, es necesario indicar que si bien entre el señor </w:t>
      </w:r>
      <w:r w:rsidR="00023C18">
        <w:rPr>
          <w:rFonts w:ascii="Arial" w:hAnsi="Arial" w:cs="Arial"/>
          <w:sz w:val="22"/>
          <w:szCs w:val="22"/>
        </w:rPr>
        <w:t>ARGEMIRO POSSO RIVERA</w:t>
      </w:r>
      <w:r w:rsidRPr="00ED2317">
        <w:rPr>
          <w:rFonts w:ascii="Arial" w:hAnsi="Arial" w:cs="Arial"/>
          <w:sz w:val="22"/>
          <w:szCs w:val="22"/>
        </w:rPr>
        <w:t xml:space="preserve"> y mi representada se suscribió una </w:t>
      </w:r>
      <w:proofErr w:type="spellStart"/>
      <w:r w:rsidR="000834EE">
        <w:rPr>
          <w:rFonts w:ascii="Arial" w:hAnsi="Arial" w:cs="Arial"/>
          <w:sz w:val="22"/>
          <w:szCs w:val="22"/>
        </w:rPr>
        <w:t>Póliza</w:t>
      </w:r>
      <w:proofErr w:type="spellEnd"/>
      <w:r w:rsidR="000834EE">
        <w:rPr>
          <w:rFonts w:ascii="Arial" w:hAnsi="Arial" w:cs="Arial"/>
          <w:sz w:val="22"/>
          <w:szCs w:val="22"/>
        </w:rPr>
        <w:t xml:space="preserve"> AP Salud Familiar No. 00130913055442231552</w:t>
      </w:r>
      <w:r w:rsidRPr="00ED2317">
        <w:rPr>
          <w:rFonts w:ascii="Arial" w:hAnsi="Arial" w:cs="Arial"/>
          <w:sz w:val="22"/>
          <w:szCs w:val="22"/>
        </w:rPr>
        <w:t xml:space="preserve"> a fin de asegurar su </w:t>
      </w:r>
      <w:r w:rsidR="009D733A" w:rsidRPr="00ED2317">
        <w:rPr>
          <w:rFonts w:ascii="Arial" w:hAnsi="Arial" w:cs="Arial"/>
          <w:sz w:val="22"/>
          <w:szCs w:val="22"/>
        </w:rPr>
        <w:t>vida,</w:t>
      </w:r>
      <w:r w:rsidRPr="00ED2317">
        <w:rPr>
          <w:rFonts w:ascii="Arial" w:hAnsi="Arial" w:cs="Arial"/>
          <w:sz w:val="22"/>
          <w:szCs w:val="22"/>
        </w:rPr>
        <w:t xml:space="preserve"> </w:t>
      </w:r>
      <w:r w:rsidR="00101A4F">
        <w:rPr>
          <w:rFonts w:ascii="Arial" w:hAnsi="Arial" w:cs="Arial"/>
          <w:sz w:val="22"/>
          <w:szCs w:val="22"/>
        </w:rPr>
        <w:t>así como el riesgo derivado de la incapacidad total y permanente accidental</w:t>
      </w:r>
      <w:r w:rsidRPr="00ED2317">
        <w:rPr>
          <w:rFonts w:ascii="Arial" w:hAnsi="Arial" w:cs="Arial"/>
          <w:sz w:val="22"/>
          <w:szCs w:val="22"/>
        </w:rPr>
        <w:t xml:space="preserve">, lo cierto es que el contrato de seguro tiene unas condiciones particulares y generales que deben atenderse a fin de definir cualquier obligación indemnizatoria a cargo de la aseguradora. En este orden de ideas, </w:t>
      </w:r>
      <w:r w:rsidR="00023C18">
        <w:rPr>
          <w:rFonts w:ascii="Arial" w:hAnsi="Arial" w:cs="Arial"/>
          <w:sz w:val="22"/>
          <w:szCs w:val="22"/>
        </w:rPr>
        <w:t>tal y como se probará en el curso del proceso, la invalidez</w:t>
      </w:r>
      <w:r w:rsidRPr="00ED2317">
        <w:rPr>
          <w:rFonts w:ascii="Arial" w:hAnsi="Arial" w:cs="Arial"/>
          <w:sz w:val="22"/>
          <w:szCs w:val="22"/>
        </w:rPr>
        <w:t xml:space="preserve"> </w:t>
      </w:r>
      <w:r w:rsidR="00C602D8">
        <w:rPr>
          <w:rFonts w:ascii="Arial" w:hAnsi="Arial" w:cs="Arial"/>
          <w:sz w:val="22"/>
          <w:szCs w:val="22"/>
        </w:rPr>
        <w:t xml:space="preserve">total </w:t>
      </w:r>
      <w:r w:rsidRPr="00ED2317">
        <w:rPr>
          <w:rFonts w:ascii="Arial" w:hAnsi="Arial" w:cs="Arial"/>
          <w:sz w:val="22"/>
          <w:szCs w:val="22"/>
        </w:rPr>
        <w:t xml:space="preserve">del asegurado se </w:t>
      </w:r>
      <w:r w:rsidR="00C602D8">
        <w:rPr>
          <w:rFonts w:ascii="Arial" w:hAnsi="Arial" w:cs="Arial"/>
          <w:sz w:val="22"/>
          <w:szCs w:val="22"/>
        </w:rPr>
        <w:t xml:space="preserve">declaró en el año 2020, mientras se encontraba al servicio de las fuerzas armadas o de la policía, situación que se </w:t>
      </w:r>
      <w:r w:rsidRPr="00ED2317">
        <w:rPr>
          <w:rFonts w:ascii="Arial" w:hAnsi="Arial" w:cs="Arial"/>
          <w:sz w:val="22"/>
          <w:szCs w:val="22"/>
        </w:rPr>
        <w:t xml:space="preserve">enmarca dentro de los riesgos expresamente excluidos de cobertura contemplados en el numeral 2. literal </w:t>
      </w:r>
      <w:r w:rsidR="00C602D8">
        <w:rPr>
          <w:rFonts w:ascii="Arial" w:hAnsi="Arial" w:cs="Arial"/>
          <w:sz w:val="22"/>
          <w:szCs w:val="22"/>
        </w:rPr>
        <w:t>I</w:t>
      </w:r>
      <w:r w:rsidRPr="00ED2317">
        <w:rPr>
          <w:rFonts w:ascii="Arial" w:hAnsi="Arial" w:cs="Arial"/>
          <w:sz w:val="22"/>
          <w:szCs w:val="22"/>
        </w:rPr>
        <w:t xml:space="preserve">, respecto de las exclusiones del </w:t>
      </w:r>
      <w:r w:rsidR="00C602D8">
        <w:rPr>
          <w:rFonts w:ascii="Arial" w:hAnsi="Arial" w:cs="Arial"/>
          <w:sz w:val="22"/>
          <w:szCs w:val="22"/>
        </w:rPr>
        <w:t>contrato de seguro</w:t>
      </w:r>
      <w:r w:rsidRPr="00ED2317">
        <w:rPr>
          <w:rFonts w:ascii="Arial" w:hAnsi="Arial" w:cs="Arial"/>
          <w:sz w:val="22"/>
          <w:szCs w:val="22"/>
        </w:rPr>
        <w:t xml:space="preserve"> y en esta medida no existe obligación indemnizatoria a cargo de la compañía aseguradora.</w:t>
      </w:r>
    </w:p>
    <w:p w14:paraId="4238B1F1" w14:textId="77777777" w:rsidR="00101A4F" w:rsidRPr="00C602D8" w:rsidRDefault="00101A4F" w:rsidP="00DD0A6F">
      <w:pPr>
        <w:pStyle w:val="NormalWeb"/>
        <w:spacing w:before="0" w:beforeAutospacing="0" w:after="0" w:afterAutospacing="0" w:line="360" w:lineRule="auto"/>
        <w:jc w:val="both"/>
        <w:rPr>
          <w:rFonts w:ascii="Arial" w:hAnsi="Arial" w:cs="Arial"/>
          <w:sz w:val="22"/>
          <w:szCs w:val="22"/>
        </w:rPr>
      </w:pPr>
    </w:p>
    <w:bookmarkEnd w:id="3"/>
    <w:p w14:paraId="644B805B" w14:textId="77777777" w:rsidR="00994586" w:rsidRPr="00ED2317" w:rsidRDefault="00994586" w:rsidP="008D27BA">
      <w:pPr>
        <w:spacing w:line="360" w:lineRule="auto"/>
        <w:jc w:val="both"/>
        <w:rPr>
          <w:rFonts w:ascii="Arial" w:hAnsi="Arial" w:cs="Arial"/>
          <w:iCs/>
        </w:rPr>
      </w:pPr>
      <w:r w:rsidRPr="00ED2317">
        <w:rPr>
          <w:rFonts w:ascii="Arial" w:hAnsi="Arial" w:cs="Arial"/>
          <w:iCs/>
        </w:rPr>
        <w:t xml:space="preserve">En materia de seguros, el asegurador según el artículo 1056 del </w:t>
      </w:r>
      <w:proofErr w:type="spellStart"/>
      <w:r w:rsidRPr="00ED2317">
        <w:rPr>
          <w:rFonts w:ascii="Arial" w:hAnsi="Arial" w:cs="Arial"/>
          <w:iCs/>
        </w:rPr>
        <w:t>C.Co</w:t>
      </w:r>
      <w:proofErr w:type="spellEnd"/>
      <w:r w:rsidRPr="00ED2317">
        <w:rPr>
          <w:rFonts w:ascii="Arial" w:hAnsi="Arial" w:cs="Arial"/>
          <w:iCs/>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w:t>
      </w:r>
      <w:r w:rsidRPr="00ED2317">
        <w:rPr>
          <w:rFonts w:ascii="Arial" w:hAnsi="Arial" w:cs="Arial"/>
          <w:iCs/>
        </w:rPr>
        <w:lastRenderedPageBreak/>
        <w:t xml:space="preserve">Comercio el cual reza: </w:t>
      </w:r>
    </w:p>
    <w:p w14:paraId="606804EE" w14:textId="77777777" w:rsidR="00994586" w:rsidRPr="00ED2317" w:rsidRDefault="00994586" w:rsidP="008D27BA">
      <w:pPr>
        <w:spacing w:line="360" w:lineRule="auto"/>
        <w:jc w:val="both"/>
        <w:rPr>
          <w:rFonts w:ascii="Arial" w:hAnsi="Arial" w:cs="Arial"/>
          <w:iCs/>
        </w:rPr>
      </w:pPr>
    </w:p>
    <w:p w14:paraId="119209B0" w14:textId="77777777" w:rsidR="00994586" w:rsidRPr="00ED2317" w:rsidRDefault="00994586" w:rsidP="008D27BA">
      <w:pPr>
        <w:spacing w:line="360" w:lineRule="auto"/>
        <w:ind w:left="851" w:right="843"/>
        <w:jc w:val="both"/>
        <w:rPr>
          <w:rFonts w:ascii="Arial" w:hAnsi="Arial" w:cs="Arial"/>
          <w:i/>
        </w:rPr>
      </w:pPr>
      <w:r w:rsidRPr="00ED2317">
        <w:rPr>
          <w:rFonts w:ascii="Arial" w:hAnsi="Arial" w:cs="Arial"/>
          <w:i/>
        </w:rPr>
        <w:t>ARTÍCULO 1056. &lt;ASUNCIÓN DE RIESGOS&gt;. Con las restricciones legales, el asegurador pondrá, a su arbitrio, asumir todos o algunos de los riesgos a que estén expuestos el interés o la cosa asegurados, el patrimonio o la persona del asegurado.</w:t>
      </w:r>
    </w:p>
    <w:p w14:paraId="2A8A55A4" w14:textId="77777777" w:rsidR="00994586" w:rsidRPr="00ED2317" w:rsidRDefault="00994586" w:rsidP="008D27BA">
      <w:pPr>
        <w:spacing w:line="360" w:lineRule="auto"/>
        <w:jc w:val="both"/>
        <w:rPr>
          <w:rFonts w:ascii="Arial" w:hAnsi="Arial" w:cs="Arial"/>
          <w:iCs/>
        </w:rPr>
      </w:pPr>
    </w:p>
    <w:p w14:paraId="180450F8" w14:textId="77777777" w:rsidR="00994586" w:rsidRPr="00ED2317" w:rsidRDefault="00994586" w:rsidP="008D27BA">
      <w:pPr>
        <w:spacing w:line="360" w:lineRule="auto"/>
        <w:jc w:val="both"/>
        <w:rPr>
          <w:rFonts w:ascii="Arial" w:eastAsia="Arial" w:hAnsi="Arial" w:cs="Arial"/>
          <w:lang w:eastAsia="es-ES_tradnl"/>
        </w:rPr>
      </w:pPr>
      <w:r w:rsidRPr="00ED2317">
        <w:rPr>
          <w:rFonts w:ascii="Arial" w:hAnsi="Arial" w:cs="Arial"/>
          <w:lang w:val="es-ES_tradnl" w:eastAsia="es-ES_tradnl"/>
        </w:rPr>
        <w:t>En tal sentido, la Corte Suprema de Justicia, se refirió a las exclusiones de la siguiente manera:</w:t>
      </w:r>
    </w:p>
    <w:p w14:paraId="78A2EC25" w14:textId="77777777" w:rsidR="00994586" w:rsidRPr="00ED2317" w:rsidRDefault="00994586" w:rsidP="008D27BA">
      <w:pPr>
        <w:spacing w:line="360" w:lineRule="auto"/>
        <w:jc w:val="both"/>
        <w:rPr>
          <w:rFonts w:ascii="Arial" w:hAnsi="Arial" w:cs="Arial"/>
          <w:lang w:val="es-ES_tradnl" w:eastAsia="es-ES_tradnl"/>
        </w:rPr>
      </w:pPr>
    </w:p>
    <w:p w14:paraId="1D4A2E2C" w14:textId="77777777" w:rsidR="00994586" w:rsidRPr="00ED2317" w:rsidRDefault="00994586" w:rsidP="008D27BA">
      <w:pPr>
        <w:spacing w:line="360" w:lineRule="auto"/>
        <w:ind w:left="851" w:right="850"/>
        <w:jc w:val="both"/>
        <w:rPr>
          <w:rFonts w:ascii="Arial" w:hAnsi="Arial" w:cs="Arial"/>
          <w:i/>
          <w:iCs/>
          <w:lang w:val="es-ES_tradnl" w:eastAsia="es-ES_tradnl"/>
        </w:rPr>
      </w:pPr>
      <w:r w:rsidRPr="00ED2317">
        <w:rPr>
          <w:rFonts w:ascii="Arial" w:hAnsi="Arial" w:cs="Arial"/>
          <w:i/>
          <w:iCs/>
          <w:lang w:val="es-ES_tradnl" w:eastAsia="es-ES_tradnl"/>
        </w:rPr>
        <w:t xml:space="preserve">“reiteró esta Corporación la necesidad de individualizar y determinar los riesgos que el asegurador toma sobre sí: </w:t>
      </w:r>
    </w:p>
    <w:p w14:paraId="41DA02A9" w14:textId="77777777" w:rsidR="00994586" w:rsidRPr="00ED2317" w:rsidRDefault="00994586" w:rsidP="008D27BA">
      <w:pPr>
        <w:spacing w:line="360" w:lineRule="auto"/>
        <w:ind w:left="851" w:right="850"/>
        <w:jc w:val="both"/>
        <w:rPr>
          <w:rFonts w:ascii="Arial" w:hAnsi="Arial" w:cs="Arial"/>
          <w:i/>
          <w:iCs/>
          <w:lang w:val="es-ES_tradnl" w:eastAsia="es-ES_tradnl"/>
        </w:rPr>
      </w:pPr>
    </w:p>
    <w:p w14:paraId="63A4DB78" w14:textId="77777777" w:rsidR="00994586" w:rsidRPr="00ED2317" w:rsidRDefault="00994586" w:rsidP="008D27BA">
      <w:pPr>
        <w:spacing w:line="360" w:lineRule="auto"/>
        <w:ind w:left="851" w:right="850"/>
        <w:jc w:val="both"/>
        <w:rPr>
          <w:rFonts w:ascii="Arial" w:hAnsi="Arial" w:cs="Arial"/>
          <w:i/>
          <w:iCs/>
        </w:rPr>
      </w:pPr>
      <w:r w:rsidRPr="00ED2317">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ED2317">
        <w:rPr>
          <w:rFonts w:ascii="Arial" w:hAnsi="Arial" w:cs="Arial"/>
          <w:i/>
          <w:iCs/>
          <w:lang w:eastAsia="es-ES"/>
        </w:rPr>
        <w:t>Com</w:t>
      </w:r>
      <w:proofErr w:type="spellEnd"/>
      <w:r w:rsidRPr="00ED2317">
        <w:rPr>
          <w:rFonts w:ascii="Arial" w:hAnsi="Arial" w:cs="Arial"/>
          <w:i/>
          <w:iCs/>
          <w:lang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ED2317">
        <w:rPr>
          <w:rFonts w:ascii="Arial" w:hAnsi="Arial" w:cs="Arial"/>
          <w:b/>
          <w:bCs/>
          <w:i/>
          <w:iCs/>
          <w:u w:val="single"/>
          <w:lang w:eastAsia="es-ES"/>
        </w:rPr>
        <w:t>quedan sin embargo excluidos de la protección que se promete por el contrato.</w:t>
      </w:r>
      <w:r w:rsidRPr="00ED2317">
        <w:rPr>
          <w:rFonts w:ascii="Arial" w:hAnsi="Arial" w:cs="Arial"/>
          <w:i/>
          <w:iCs/>
          <w:lang w:eastAsia="es-ES"/>
        </w:rPr>
        <w:t xml:space="preserve"> Son estas las llamadas exclusiones, algunas previstas expresamente en la ley…” (Cas. </w:t>
      </w:r>
      <w:proofErr w:type="spellStart"/>
      <w:r w:rsidRPr="00ED2317">
        <w:rPr>
          <w:rFonts w:ascii="Arial" w:hAnsi="Arial" w:cs="Arial"/>
          <w:i/>
          <w:iCs/>
          <w:lang w:eastAsia="es-ES"/>
        </w:rPr>
        <w:t>Civ</w:t>
      </w:r>
      <w:proofErr w:type="spellEnd"/>
      <w:r w:rsidRPr="00ED2317">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ED2317">
        <w:rPr>
          <w:rFonts w:ascii="Arial" w:hAnsi="Arial" w:cs="Arial"/>
          <w:b/>
          <w:bCs/>
          <w:i/>
          <w:iCs/>
          <w:u w:val="single"/>
          <w:lang w:eastAsia="es-ES"/>
        </w:rPr>
        <w:t>luego no le es permitido al intérprete “…so pena de sustituir</w:t>
      </w:r>
      <w:r w:rsidRPr="00ED2317">
        <w:rPr>
          <w:rFonts w:ascii="Arial" w:hAnsi="Arial" w:cs="Arial"/>
          <w:i/>
          <w:iCs/>
          <w:lang w:eastAsia="es-ES"/>
        </w:rPr>
        <w:t xml:space="preserve"> </w:t>
      </w:r>
      <w:r w:rsidRPr="00ED2317">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ED2317">
        <w:rPr>
          <w:rFonts w:ascii="Arial" w:hAnsi="Arial" w:cs="Arial"/>
          <w:i/>
          <w:iCs/>
          <w:lang w:eastAsia="es-ES"/>
        </w:rPr>
        <w:t xml:space="preserve">…..” (Cas </w:t>
      </w:r>
      <w:proofErr w:type="spellStart"/>
      <w:r w:rsidRPr="00ED2317">
        <w:rPr>
          <w:rFonts w:ascii="Arial" w:hAnsi="Arial" w:cs="Arial"/>
          <w:i/>
          <w:iCs/>
          <w:lang w:eastAsia="es-ES"/>
        </w:rPr>
        <w:t>Civ</w:t>
      </w:r>
      <w:proofErr w:type="spellEnd"/>
      <w:r w:rsidRPr="00ED2317">
        <w:rPr>
          <w:rFonts w:ascii="Arial" w:hAnsi="Arial" w:cs="Arial"/>
          <w:i/>
          <w:iCs/>
          <w:lang w:eastAsia="es-ES"/>
        </w:rPr>
        <w:t xml:space="preserve">. de 23 de mayo de 1988, sin publicar) (Este pasaje fue reiterado, entre otras, en CSJ </w:t>
      </w:r>
      <w:r w:rsidRPr="00ED2317">
        <w:rPr>
          <w:rFonts w:ascii="Arial" w:hAnsi="Arial" w:cs="Arial"/>
          <w:i/>
          <w:iCs/>
          <w:lang w:eastAsia="es-ES"/>
        </w:rPr>
        <w:lastRenderedPageBreak/>
        <w:t xml:space="preserve">SC4574-2015 rad. </w:t>
      </w:r>
      <w:proofErr w:type="spellStart"/>
      <w:r w:rsidRPr="00ED2317">
        <w:rPr>
          <w:rFonts w:ascii="Arial" w:hAnsi="Arial" w:cs="Arial"/>
          <w:i/>
          <w:iCs/>
          <w:lang w:eastAsia="es-ES"/>
        </w:rPr>
        <w:t>n°</w:t>
      </w:r>
      <w:proofErr w:type="spellEnd"/>
      <w:r w:rsidRPr="00ED2317">
        <w:rPr>
          <w:rFonts w:ascii="Arial" w:hAnsi="Arial" w:cs="Arial"/>
          <w:i/>
          <w:iCs/>
          <w:lang w:eastAsia="es-ES"/>
        </w:rPr>
        <w:t>. 11001-31-03-023-2007-00600-02)&gt;&gt;”</w:t>
      </w:r>
      <w:r w:rsidRPr="00ED2317">
        <w:rPr>
          <w:rFonts w:ascii="Arial" w:hAnsi="Arial" w:cs="Arial"/>
          <w:i/>
          <w:iCs/>
          <w:vertAlign w:val="superscript"/>
          <w:lang w:eastAsia="es-ES"/>
        </w:rPr>
        <w:footnoteReference w:id="7"/>
      </w:r>
      <w:r w:rsidRPr="00ED2317">
        <w:rPr>
          <w:rFonts w:ascii="Arial" w:hAnsi="Arial" w:cs="Arial"/>
          <w:i/>
          <w:iCs/>
          <w:lang w:eastAsia="es-ES"/>
        </w:rPr>
        <w:t>. (</w:t>
      </w:r>
      <w:r w:rsidRPr="00ED2317">
        <w:rPr>
          <w:rFonts w:ascii="Arial" w:hAnsi="Arial" w:cs="Arial"/>
          <w:lang w:eastAsia="es-ES"/>
        </w:rPr>
        <w:t>Subrayado y negrilla fuera del texto original)</w:t>
      </w:r>
      <w:r w:rsidRPr="00ED2317">
        <w:rPr>
          <w:rFonts w:ascii="Arial" w:hAnsi="Arial" w:cs="Arial"/>
          <w:i/>
          <w:iCs/>
          <w:lang w:eastAsia="es-ES"/>
        </w:rPr>
        <w:t xml:space="preserve"> </w:t>
      </w:r>
    </w:p>
    <w:p w14:paraId="46846EC6" w14:textId="77777777" w:rsidR="00994586" w:rsidRPr="00ED2317" w:rsidRDefault="00994586" w:rsidP="008D27BA">
      <w:pPr>
        <w:spacing w:line="360" w:lineRule="auto"/>
        <w:jc w:val="both"/>
        <w:rPr>
          <w:rFonts w:ascii="Arial" w:eastAsia="Arial" w:hAnsi="Arial" w:cs="Arial"/>
          <w:lang w:eastAsia="es-ES_tradnl"/>
        </w:rPr>
      </w:pPr>
    </w:p>
    <w:p w14:paraId="619A7626" w14:textId="77777777" w:rsidR="00994586" w:rsidRPr="00ED2317" w:rsidRDefault="00994586" w:rsidP="008D27BA">
      <w:pPr>
        <w:spacing w:line="360" w:lineRule="auto"/>
        <w:jc w:val="both"/>
        <w:rPr>
          <w:rFonts w:ascii="Arial" w:hAnsi="Arial" w:cs="Arial"/>
          <w:iCs/>
          <w:lang w:eastAsia="es-ES_tradnl"/>
        </w:rPr>
      </w:pPr>
      <w:r w:rsidRPr="00ED2317">
        <w:rPr>
          <w:rFonts w:ascii="Arial" w:hAnsi="Arial" w:cs="Arial"/>
          <w:iCs/>
          <w:lang w:eastAsia="es-ES_tradnl"/>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7DB36FEF" w14:textId="77777777" w:rsidR="00994586" w:rsidRPr="00ED2317" w:rsidRDefault="00994586" w:rsidP="008D27BA">
      <w:pPr>
        <w:spacing w:line="360" w:lineRule="auto"/>
        <w:jc w:val="both"/>
        <w:rPr>
          <w:rFonts w:ascii="Arial" w:hAnsi="Arial" w:cs="Arial"/>
          <w:iCs/>
          <w:lang w:eastAsia="es-ES_tradnl"/>
        </w:rPr>
      </w:pPr>
    </w:p>
    <w:p w14:paraId="67DA25BF" w14:textId="77777777" w:rsidR="00994586" w:rsidRPr="00ED2317" w:rsidRDefault="00994586" w:rsidP="008D27BA">
      <w:pPr>
        <w:suppressAutoHyphens/>
        <w:spacing w:line="360" w:lineRule="auto"/>
        <w:ind w:left="850" w:right="850"/>
        <w:jc w:val="both"/>
        <w:rPr>
          <w:rFonts w:ascii="Arial" w:hAnsi="Arial" w:cs="Arial"/>
          <w:i/>
          <w:spacing w:val="-3"/>
          <w:lang w:eastAsia="es-ES_tradnl"/>
        </w:rPr>
      </w:pPr>
      <w:r w:rsidRPr="00ED2317">
        <w:rPr>
          <w:rFonts w:ascii="Arial" w:hAnsi="Arial" w:cs="Arial"/>
          <w:i/>
          <w:spacing w:val="-3"/>
          <w:lang w:eastAsia="es-ES_tradnl"/>
        </w:rPr>
        <w:t xml:space="preserve">“Las exclusiones de tipo convencional deben entenderse, como es apenas obvio, como aquellas pactadas por las partes o, cuando menos, </w:t>
      </w:r>
      <w:r w:rsidRPr="00ED2317">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36E70F64" w14:textId="77777777" w:rsidR="00994586" w:rsidRPr="00ED2317" w:rsidRDefault="00994586" w:rsidP="008D27BA">
      <w:pPr>
        <w:suppressAutoHyphens/>
        <w:spacing w:line="360" w:lineRule="auto"/>
        <w:ind w:left="850" w:right="850"/>
        <w:jc w:val="both"/>
        <w:rPr>
          <w:rFonts w:ascii="Arial" w:hAnsi="Arial" w:cs="Arial"/>
          <w:i/>
          <w:spacing w:val="-3"/>
          <w:lang w:eastAsia="es-ES_tradnl"/>
        </w:rPr>
      </w:pPr>
    </w:p>
    <w:p w14:paraId="59464498" w14:textId="77777777" w:rsidR="00994586" w:rsidRPr="00ED2317" w:rsidRDefault="00994586" w:rsidP="008D27BA">
      <w:pPr>
        <w:suppressAutoHyphens/>
        <w:spacing w:line="360" w:lineRule="auto"/>
        <w:ind w:left="850" w:right="850"/>
        <w:jc w:val="both"/>
        <w:rPr>
          <w:rFonts w:ascii="Arial" w:hAnsi="Arial" w:cs="Arial"/>
          <w:bCs/>
          <w:i/>
          <w:lang w:eastAsia="es-ES_tradnl"/>
        </w:rPr>
      </w:pPr>
      <w:r w:rsidRPr="00ED2317">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ED2317">
        <w:rPr>
          <w:rFonts w:ascii="Arial" w:hAnsi="Arial" w:cs="Arial"/>
          <w:i/>
          <w:lang w:eastAsia="es-ES_tradnl"/>
        </w:rPr>
        <w:t xml:space="preserve"> «a su arbitrio, asumir todos o algunos de los riesgos a que estén expuestos el interés o la cosa asegurados, el patrimonio o la persona del asegurado»</w:t>
      </w:r>
      <w:r w:rsidRPr="00ED2317">
        <w:rPr>
          <w:rFonts w:ascii="Arial" w:hAnsi="Arial" w:cs="Arial"/>
          <w:bCs/>
          <w:i/>
          <w:vertAlign w:val="superscript"/>
          <w:lang w:eastAsia="es-ES_tradnl"/>
        </w:rPr>
        <w:footnoteReference w:id="8"/>
      </w:r>
      <w:r w:rsidRPr="00ED2317">
        <w:rPr>
          <w:rFonts w:ascii="Arial" w:hAnsi="Arial" w:cs="Arial"/>
          <w:vertAlign w:val="superscript"/>
          <w:lang w:eastAsia="es-ES_tradnl"/>
        </w:rPr>
        <w:t xml:space="preserve"> </w:t>
      </w:r>
      <w:r w:rsidRPr="00ED2317">
        <w:rPr>
          <w:rFonts w:ascii="Arial" w:hAnsi="Arial" w:cs="Arial"/>
          <w:i/>
          <w:iCs/>
          <w:lang w:val="es-ES_tradnl" w:eastAsia="es-ES_tradnl"/>
        </w:rPr>
        <w:t>(Subrayado y negrilla en el texto original)</w:t>
      </w:r>
    </w:p>
    <w:p w14:paraId="77C2702E" w14:textId="77777777" w:rsidR="00994586" w:rsidRPr="00ED2317" w:rsidRDefault="00994586" w:rsidP="008D27BA">
      <w:pPr>
        <w:spacing w:line="360" w:lineRule="auto"/>
        <w:contextualSpacing/>
        <w:jc w:val="both"/>
        <w:rPr>
          <w:rFonts w:ascii="Arial" w:hAnsi="Arial" w:cs="Arial"/>
          <w:lang w:eastAsia="es-ES_tradnl"/>
        </w:rPr>
      </w:pPr>
    </w:p>
    <w:p w14:paraId="7956834D" w14:textId="77777777" w:rsidR="00994586" w:rsidRPr="00ED2317" w:rsidRDefault="00994586" w:rsidP="008D27BA">
      <w:pPr>
        <w:spacing w:line="360" w:lineRule="auto"/>
        <w:contextualSpacing/>
        <w:jc w:val="both"/>
        <w:rPr>
          <w:rFonts w:ascii="Arial" w:hAnsi="Arial" w:cs="Arial"/>
          <w:lang w:eastAsia="es-ES_tradnl"/>
        </w:rPr>
      </w:pPr>
      <w:r w:rsidRPr="00ED2317">
        <w:rPr>
          <w:rFonts w:ascii="Arial" w:hAnsi="Arial" w:cs="Arial"/>
          <w:lang w:eastAsia="es-ES_tradnl"/>
        </w:rPr>
        <w:t xml:space="preserve">De igual forma, la jurisprudencia ha sido enfática al resaltar que las compañías aseguradoras pueden, a su arbitrio, asumir los riesgos que consideren pertinentes: </w:t>
      </w:r>
    </w:p>
    <w:p w14:paraId="06F82513" w14:textId="77777777" w:rsidR="00994586" w:rsidRPr="00ED2317" w:rsidRDefault="00994586" w:rsidP="008D27BA">
      <w:pPr>
        <w:spacing w:line="360" w:lineRule="auto"/>
        <w:contextualSpacing/>
        <w:jc w:val="both"/>
        <w:rPr>
          <w:rFonts w:ascii="Arial" w:hAnsi="Arial" w:cs="Arial"/>
          <w:lang w:eastAsia="es-ES_tradnl"/>
        </w:rPr>
      </w:pPr>
    </w:p>
    <w:p w14:paraId="78B3065E" w14:textId="77777777" w:rsidR="00994586" w:rsidRPr="00ED2317" w:rsidRDefault="00994586" w:rsidP="008D27BA">
      <w:pPr>
        <w:spacing w:line="360" w:lineRule="auto"/>
        <w:ind w:left="850" w:right="850"/>
        <w:contextualSpacing/>
        <w:jc w:val="both"/>
        <w:rPr>
          <w:rFonts w:ascii="Arial" w:hAnsi="Arial" w:cs="Arial"/>
          <w:i/>
          <w:iCs/>
          <w:lang w:eastAsia="es-ES_tradnl"/>
        </w:rPr>
      </w:pPr>
      <w:r w:rsidRPr="00ED2317">
        <w:rPr>
          <w:rFonts w:ascii="Arial"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ED2317">
        <w:rPr>
          <w:rFonts w:ascii="Arial"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ED2317">
        <w:rPr>
          <w:rFonts w:ascii="Arial" w:hAnsi="Arial" w:cs="Arial"/>
          <w:i/>
          <w:iCs/>
          <w:lang w:eastAsia="es-ES_tradnl"/>
        </w:rPr>
        <w:t xml:space="preserve"> </w:t>
      </w:r>
    </w:p>
    <w:p w14:paraId="07083465" w14:textId="77777777" w:rsidR="00994586" w:rsidRPr="00ED2317" w:rsidRDefault="00994586" w:rsidP="008D27BA">
      <w:pPr>
        <w:spacing w:line="360" w:lineRule="auto"/>
        <w:ind w:left="850" w:right="850"/>
        <w:contextualSpacing/>
        <w:jc w:val="both"/>
        <w:rPr>
          <w:rFonts w:ascii="Arial" w:hAnsi="Arial" w:cs="Arial"/>
          <w:i/>
          <w:iCs/>
          <w:lang w:eastAsia="es-ES_tradnl"/>
        </w:rPr>
      </w:pPr>
    </w:p>
    <w:p w14:paraId="60CEBE10" w14:textId="77777777" w:rsidR="00994586" w:rsidRPr="00ED2317" w:rsidRDefault="00994586" w:rsidP="008D27BA">
      <w:pPr>
        <w:spacing w:line="360" w:lineRule="auto"/>
        <w:ind w:left="850" w:right="850"/>
        <w:jc w:val="both"/>
        <w:rPr>
          <w:rFonts w:ascii="Arial" w:hAnsi="Arial" w:cs="Arial"/>
          <w:i/>
          <w:iCs/>
          <w:lang w:eastAsia="es-ES_tradnl"/>
        </w:rPr>
      </w:pPr>
      <w:r w:rsidRPr="00ED2317">
        <w:rPr>
          <w:rFonts w:ascii="Arial"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ED2317">
        <w:rPr>
          <w:rFonts w:ascii="Arial" w:hAnsi="Arial" w:cs="Arial"/>
          <w:i/>
          <w:iCs/>
          <w:lang w:eastAsia="es-ES_tradnl"/>
        </w:rPr>
        <w:t>aseguraticio</w:t>
      </w:r>
      <w:proofErr w:type="spellEnd"/>
      <w:r w:rsidRPr="00ED2317">
        <w:rPr>
          <w:rFonts w:ascii="Arial" w:hAnsi="Arial" w:cs="Arial"/>
          <w:i/>
          <w:iCs/>
          <w:lang w:eastAsia="es-ES_tradnl"/>
        </w:rPr>
        <w:t xml:space="preserve">. Lo anterior </w:t>
      </w:r>
      <w:r w:rsidRPr="00ED2317">
        <w:rPr>
          <w:rFonts w:ascii="Arial" w:hAnsi="Arial" w:cs="Arial"/>
          <w:i/>
          <w:iCs/>
          <w:lang w:eastAsia="es-ES_tradnl"/>
        </w:rPr>
        <w:lastRenderedPageBreak/>
        <w:t>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ED2317">
        <w:rPr>
          <w:rFonts w:ascii="Arial" w:hAnsi="Arial" w:cs="Arial"/>
          <w:i/>
          <w:iCs/>
          <w:vertAlign w:val="superscript"/>
          <w:lang w:eastAsia="es-ES_tradnl"/>
        </w:rPr>
        <w:t xml:space="preserve"> </w:t>
      </w:r>
      <w:r w:rsidRPr="00ED2317">
        <w:rPr>
          <w:rFonts w:ascii="Arial" w:hAnsi="Arial" w:cs="Arial"/>
          <w:i/>
          <w:iCs/>
          <w:vertAlign w:val="superscript"/>
          <w:lang w:eastAsia="es-ES_tradnl"/>
        </w:rPr>
        <w:footnoteReference w:id="9"/>
      </w:r>
      <w:r w:rsidRPr="00ED2317">
        <w:rPr>
          <w:rFonts w:ascii="Arial" w:hAnsi="Arial" w:cs="Arial"/>
          <w:i/>
          <w:iCs/>
          <w:lang w:eastAsia="es-ES_tradnl"/>
        </w:rPr>
        <w:t xml:space="preserve">“. </w:t>
      </w:r>
      <w:r w:rsidRPr="00ED2317">
        <w:rPr>
          <w:rFonts w:ascii="Arial" w:hAnsi="Arial" w:cs="Arial"/>
          <w:i/>
          <w:iCs/>
          <w:lang w:val="es-ES_tradnl" w:eastAsia="es-ES_tradnl"/>
        </w:rPr>
        <w:t>(Subrayado y negrilla fuera del texto original)</w:t>
      </w:r>
    </w:p>
    <w:p w14:paraId="765E4E91" w14:textId="77777777" w:rsidR="00994586" w:rsidRPr="00ED2317" w:rsidRDefault="00994586" w:rsidP="008D27BA">
      <w:pPr>
        <w:spacing w:line="360" w:lineRule="auto"/>
        <w:ind w:right="850"/>
        <w:jc w:val="both"/>
        <w:rPr>
          <w:rFonts w:ascii="Arial" w:hAnsi="Arial" w:cs="Arial"/>
          <w:i/>
          <w:lang w:eastAsia="x-none"/>
        </w:rPr>
      </w:pPr>
    </w:p>
    <w:p w14:paraId="119037DD" w14:textId="64C60732" w:rsidR="00994586" w:rsidRDefault="00994586" w:rsidP="008D27BA">
      <w:pPr>
        <w:spacing w:line="360" w:lineRule="auto"/>
        <w:jc w:val="both"/>
        <w:rPr>
          <w:rFonts w:ascii="Arial" w:hAnsi="Arial" w:cs="Arial"/>
        </w:rPr>
      </w:pPr>
      <w:r w:rsidRPr="00ED2317">
        <w:rPr>
          <w:rFonts w:ascii="Arial" w:hAnsi="Arial" w:cs="Arial"/>
          <w:lang w:eastAsia="es-ES_tradn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r w:rsidR="00101A4F">
        <w:rPr>
          <w:rFonts w:ascii="Arial" w:hAnsi="Arial" w:cs="Arial"/>
          <w:iCs/>
        </w:rPr>
        <w:t xml:space="preserve"> </w:t>
      </w:r>
      <w:r w:rsidRPr="00ED2317">
        <w:rPr>
          <w:rFonts w:ascii="Arial" w:hAnsi="Arial" w:cs="Arial"/>
        </w:rPr>
        <w:t xml:space="preserve">En virtud de lo anterior, es menester señalar que la </w:t>
      </w:r>
      <w:proofErr w:type="spellStart"/>
      <w:r w:rsidR="000834EE">
        <w:rPr>
          <w:rFonts w:ascii="Arial" w:hAnsi="Arial" w:cs="Arial"/>
        </w:rPr>
        <w:t>Póliza</w:t>
      </w:r>
      <w:proofErr w:type="spellEnd"/>
      <w:r w:rsidR="000834EE">
        <w:rPr>
          <w:rFonts w:ascii="Arial" w:hAnsi="Arial" w:cs="Arial"/>
        </w:rPr>
        <w:t xml:space="preserve"> AP Salud Familiar No. 00130913055442231552</w:t>
      </w:r>
      <w:r w:rsidRPr="00ED2317">
        <w:rPr>
          <w:rFonts w:ascii="Arial" w:hAnsi="Arial" w:cs="Arial"/>
        </w:rPr>
        <w:t>, en sus condiciones generales señala la exclusión aplicable a este caso, por lo que no podrá condenarse a mi prohijada:</w:t>
      </w:r>
    </w:p>
    <w:p w14:paraId="73FE8E8B" w14:textId="77777777" w:rsidR="00894E19" w:rsidRDefault="00894E19" w:rsidP="008D27BA">
      <w:pPr>
        <w:spacing w:line="360" w:lineRule="auto"/>
        <w:jc w:val="both"/>
        <w:rPr>
          <w:rFonts w:ascii="Arial" w:hAnsi="Arial" w:cs="Arial"/>
        </w:rPr>
      </w:pPr>
    </w:p>
    <w:p w14:paraId="6EB45152" w14:textId="7C261108" w:rsidR="00894E19" w:rsidRDefault="00894E19" w:rsidP="008D27BA">
      <w:pPr>
        <w:spacing w:line="360" w:lineRule="auto"/>
        <w:jc w:val="center"/>
        <w:rPr>
          <w:rFonts w:ascii="Arial" w:hAnsi="Arial" w:cs="Arial"/>
        </w:rPr>
      </w:pPr>
      <w:r w:rsidRPr="00894E19">
        <w:rPr>
          <w:rFonts w:ascii="Arial" w:hAnsi="Arial" w:cs="Arial"/>
          <w:noProof/>
        </w:rPr>
        <w:drawing>
          <wp:inline distT="0" distB="0" distL="0" distR="0" wp14:anchorId="5B684F79" wp14:editId="39D5DD6A">
            <wp:extent cx="4830445" cy="572211"/>
            <wp:effectExtent l="0" t="0" r="8255" b="0"/>
            <wp:docPr id="998293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93985" name=""/>
                    <pic:cNvPicPr/>
                  </pic:nvPicPr>
                  <pic:blipFill>
                    <a:blip r:embed="rId10"/>
                    <a:stretch>
                      <a:fillRect/>
                    </a:stretch>
                  </pic:blipFill>
                  <pic:spPr>
                    <a:xfrm>
                      <a:off x="0" y="0"/>
                      <a:ext cx="4868455" cy="576714"/>
                    </a:xfrm>
                    <a:prstGeom prst="rect">
                      <a:avLst/>
                    </a:prstGeom>
                  </pic:spPr>
                </pic:pic>
              </a:graphicData>
            </a:graphic>
          </wp:inline>
        </w:drawing>
      </w:r>
    </w:p>
    <w:p w14:paraId="7CA57EED" w14:textId="05BD5206" w:rsidR="00894E19" w:rsidRPr="00ED2317" w:rsidRDefault="00894E19" w:rsidP="008D27BA">
      <w:pPr>
        <w:spacing w:line="360" w:lineRule="auto"/>
        <w:jc w:val="center"/>
        <w:rPr>
          <w:rFonts w:ascii="Arial" w:hAnsi="Arial" w:cs="Arial"/>
        </w:rPr>
      </w:pPr>
      <w:r w:rsidRPr="00894E19">
        <w:rPr>
          <w:rFonts w:ascii="Arial" w:hAnsi="Arial" w:cs="Arial"/>
          <w:noProof/>
        </w:rPr>
        <w:drawing>
          <wp:inline distT="0" distB="0" distL="0" distR="0" wp14:anchorId="4B0064C7" wp14:editId="5F801AB8">
            <wp:extent cx="4935220" cy="611266"/>
            <wp:effectExtent l="0" t="0" r="0" b="0"/>
            <wp:docPr id="1263486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6089" name=""/>
                    <pic:cNvPicPr/>
                  </pic:nvPicPr>
                  <pic:blipFill>
                    <a:blip r:embed="rId11"/>
                    <a:stretch>
                      <a:fillRect/>
                    </a:stretch>
                  </pic:blipFill>
                  <pic:spPr>
                    <a:xfrm>
                      <a:off x="0" y="0"/>
                      <a:ext cx="5003415" cy="619712"/>
                    </a:xfrm>
                    <a:prstGeom prst="rect">
                      <a:avLst/>
                    </a:prstGeom>
                  </pic:spPr>
                </pic:pic>
              </a:graphicData>
            </a:graphic>
          </wp:inline>
        </w:drawing>
      </w:r>
    </w:p>
    <w:p w14:paraId="64BBE3D6" w14:textId="508DE93F" w:rsidR="00994586" w:rsidRPr="00ED2317" w:rsidRDefault="00994586" w:rsidP="008D27BA">
      <w:pPr>
        <w:spacing w:line="360" w:lineRule="auto"/>
        <w:jc w:val="center"/>
        <w:rPr>
          <w:rFonts w:ascii="Arial" w:hAnsi="Arial" w:cs="Arial"/>
          <w:iCs/>
        </w:rPr>
      </w:pPr>
    </w:p>
    <w:p w14:paraId="17207EAF" w14:textId="6044940B" w:rsidR="00994586" w:rsidRPr="00ED2317" w:rsidRDefault="00994586" w:rsidP="008D27BA">
      <w:pPr>
        <w:spacing w:line="360" w:lineRule="auto"/>
        <w:jc w:val="center"/>
        <w:rPr>
          <w:rFonts w:ascii="Arial" w:hAnsi="Arial" w:cs="Arial"/>
        </w:rPr>
      </w:pPr>
      <w:r w:rsidRPr="00ED2317">
        <w:rPr>
          <w:rFonts w:ascii="Arial" w:hAnsi="Arial" w:cs="Arial"/>
          <w:b/>
          <w:bCs/>
        </w:rPr>
        <w:t xml:space="preserve">Documento: </w:t>
      </w:r>
      <w:r w:rsidRPr="00ED2317">
        <w:rPr>
          <w:rFonts w:ascii="Arial" w:hAnsi="Arial" w:cs="Arial"/>
        </w:rPr>
        <w:t xml:space="preserve">Condicionado general de la </w:t>
      </w:r>
      <w:proofErr w:type="spellStart"/>
      <w:r w:rsidR="000834EE">
        <w:rPr>
          <w:rFonts w:ascii="Arial" w:hAnsi="Arial" w:cs="Arial"/>
        </w:rPr>
        <w:t>Póliza</w:t>
      </w:r>
      <w:proofErr w:type="spellEnd"/>
      <w:r w:rsidR="000834EE">
        <w:rPr>
          <w:rFonts w:ascii="Arial" w:hAnsi="Arial" w:cs="Arial"/>
        </w:rPr>
        <w:t xml:space="preserve"> AP Salud Familiar No. 00130913055442231552</w:t>
      </w:r>
    </w:p>
    <w:p w14:paraId="54A8AF4D" w14:textId="77777777" w:rsidR="00994586" w:rsidRPr="00ED2317" w:rsidRDefault="00994586" w:rsidP="008D27BA">
      <w:pPr>
        <w:spacing w:line="360" w:lineRule="auto"/>
        <w:jc w:val="both"/>
        <w:rPr>
          <w:rFonts w:ascii="Arial" w:hAnsi="Arial" w:cs="Arial"/>
          <w:iCs/>
          <w:color w:val="FF0000"/>
        </w:rPr>
      </w:pPr>
    </w:p>
    <w:p w14:paraId="665A11DC" w14:textId="7C584A90" w:rsidR="00994586" w:rsidRPr="00ED2317" w:rsidRDefault="00994586" w:rsidP="008D27BA">
      <w:pPr>
        <w:spacing w:line="360" w:lineRule="auto"/>
        <w:ind w:right="193"/>
        <w:jc w:val="both"/>
        <w:rPr>
          <w:rFonts w:ascii="Arial" w:hAnsi="Arial" w:cs="Arial"/>
        </w:rPr>
      </w:pPr>
      <w:r w:rsidRPr="00ED2317">
        <w:rPr>
          <w:rFonts w:ascii="Arial" w:hAnsi="Arial" w:cs="Arial"/>
        </w:rPr>
        <w:t xml:space="preserve">Así las cosas, </w:t>
      </w:r>
      <w:r w:rsidR="00894E19">
        <w:rPr>
          <w:rFonts w:ascii="Arial" w:hAnsi="Arial" w:cs="Arial"/>
        </w:rPr>
        <w:t>y conforme se probará en el trámite procesal</w:t>
      </w:r>
      <w:r w:rsidR="00EA0CCE">
        <w:rPr>
          <w:rFonts w:ascii="Arial" w:hAnsi="Arial" w:cs="Arial"/>
        </w:rPr>
        <w:t xml:space="preserve"> a la Honorable Delegatura</w:t>
      </w:r>
      <w:r w:rsidR="00894E19">
        <w:rPr>
          <w:rFonts w:ascii="Arial" w:hAnsi="Arial" w:cs="Arial"/>
        </w:rPr>
        <w:t>, la invalidez</w:t>
      </w:r>
      <w:r w:rsidR="00894E19" w:rsidRPr="00ED2317">
        <w:rPr>
          <w:rFonts w:ascii="Arial" w:hAnsi="Arial" w:cs="Arial"/>
        </w:rPr>
        <w:t xml:space="preserve"> </w:t>
      </w:r>
      <w:r w:rsidR="00894E19">
        <w:rPr>
          <w:rFonts w:ascii="Arial" w:hAnsi="Arial" w:cs="Arial"/>
        </w:rPr>
        <w:t xml:space="preserve">total </w:t>
      </w:r>
      <w:r w:rsidR="00894E19" w:rsidRPr="00ED2317">
        <w:rPr>
          <w:rFonts w:ascii="Arial" w:hAnsi="Arial" w:cs="Arial"/>
        </w:rPr>
        <w:t xml:space="preserve">del </w:t>
      </w:r>
      <w:r w:rsidR="00894E19">
        <w:rPr>
          <w:rFonts w:ascii="Arial" w:hAnsi="Arial" w:cs="Arial"/>
        </w:rPr>
        <w:t xml:space="preserve">señor Argemiro </w:t>
      </w:r>
      <w:proofErr w:type="spellStart"/>
      <w:r w:rsidR="00894E19">
        <w:rPr>
          <w:rFonts w:ascii="Arial" w:hAnsi="Arial" w:cs="Arial"/>
        </w:rPr>
        <w:t>Posso</w:t>
      </w:r>
      <w:proofErr w:type="spellEnd"/>
      <w:r w:rsidR="00894E19">
        <w:rPr>
          <w:rFonts w:ascii="Arial" w:hAnsi="Arial" w:cs="Arial"/>
        </w:rPr>
        <w:t xml:space="preserve"> Rivera</w:t>
      </w:r>
      <w:r w:rsidR="00894E19" w:rsidRPr="00ED2317">
        <w:rPr>
          <w:rFonts w:ascii="Arial" w:hAnsi="Arial" w:cs="Arial"/>
        </w:rPr>
        <w:t xml:space="preserve"> se </w:t>
      </w:r>
      <w:r w:rsidR="00894E19">
        <w:rPr>
          <w:rFonts w:ascii="Arial" w:hAnsi="Arial" w:cs="Arial"/>
        </w:rPr>
        <w:t xml:space="preserve">declaró en el mes de febrero del año 2020, </w:t>
      </w:r>
      <w:r w:rsidR="00EA0CCE">
        <w:rPr>
          <w:rFonts w:ascii="Arial" w:hAnsi="Arial" w:cs="Arial"/>
        </w:rPr>
        <w:t xml:space="preserve">lapso de tiempo en el cual el demandante aún </w:t>
      </w:r>
      <w:r w:rsidR="00894E19">
        <w:rPr>
          <w:rFonts w:ascii="Arial" w:hAnsi="Arial" w:cs="Arial"/>
        </w:rPr>
        <w:t>se encontraba al servicio de las fuerzas armadas o de la policía</w:t>
      </w:r>
      <w:r w:rsidR="000B36DA">
        <w:rPr>
          <w:rFonts w:ascii="Arial" w:hAnsi="Arial" w:cs="Arial"/>
        </w:rPr>
        <w:t>, pues tal y como se observa de las mismas descripciones contenidas en el dictamen de pérdida de capacidad laboral que se incluye con la demanda, el demandante fue retirado apenas en el año 2020</w:t>
      </w:r>
      <w:r w:rsidR="00EA0CCE">
        <w:rPr>
          <w:rFonts w:ascii="Arial" w:hAnsi="Arial" w:cs="Arial"/>
        </w:rPr>
        <w:t xml:space="preserve"> y cursaba con sendos antecedentes de salud desde el año 2016</w:t>
      </w:r>
      <w:r w:rsidRPr="00ED2317">
        <w:rPr>
          <w:rFonts w:ascii="Arial" w:hAnsi="Arial" w:cs="Arial"/>
        </w:rPr>
        <w:t xml:space="preserve">. Por lo tanto, </w:t>
      </w:r>
      <w:r w:rsidR="00EA0CCE">
        <w:rPr>
          <w:rFonts w:ascii="Arial" w:hAnsi="Arial" w:cs="Arial"/>
        </w:rPr>
        <w:t xml:space="preserve">es claro cómo </w:t>
      </w:r>
      <w:r w:rsidRPr="00ED2317">
        <w:rPr>
          <w:rFonts w:ascii="Arial" w:hAnsi="Arial" w:cs="Arial"/>
        </w:rPr>
        <w:t xml:space="preserve">se configura la situación fáctica descrita en el numeral 2. del literal </w:t>
      </w:r>
      <w:r w:rsidR="00894E19">
        <w:rPr>
          <w:rFonts w:ascii="Arial" w:hAnsi="Arial" w:cs="Arial"/>
        </w:rPr>
        <w:t>I</w:t>
      </w:r>
      <w:r w:rsidR="00EA0CCE">
        <w:rPr>
          <w:rFonts w:ascii="Arial" w:hAnsi="Arial" w:cs="Arial"/>
        </w:rPr>
        <w:t xml:space="preserve"> del condicionado aplicable al contrato de seguro</w:t>
      </w:r>
      <w:r w:rsidRPr="00ED2317">
        <w:rPr>
          <w:rFonts w:ascii="Arial" w:hAnsi="Arial" w:cs="Arial"/>
        </w:rPr>
        <w:t>, evento en el que la Póliza de seguro no cubre materialmente el suceso</w:t>
      </w:r>
      <w:r w:rsidR="000B36DA">
        <w:rPr>
          <w:rFonts w:ascii="Arial" w:hAnsi="Arial" w:cs="Arial"/>
        </w:rPr>
        <w:t xml:space="preserve">, atendiendo a que el asegurado se encontraba al servicio de las fuerzas armadas o de la </w:t>
      </w:r>
      <w:r w:rsidR="002C244F">
        <w:rPr>
          <w:rFonts w:ascii="Arial" w:hAnsi="Arial" w:cs="Arial"/>
        </w:rPr>
        <w:t>policía</w:t>
      </w:r>
      <w:r w:rsidR="00EA0CCE">
        <w:rPr>
          <w:rFonts w:ascii="Arial" w:hAnsi="Arial" w:cs="Arial"/>
        </w:rPr>
        <w:t xml:space="preserve"> para el momento en que </w:t>
      </w:r>
      <w:r w:rsidR="00F847AF">
        <w:rPr>
          <w:rFonts w:ascii="Arial" w:hAnsi="Arial" w:cs="Arial"/>
        </w:rPr>
        <w:t>le fue declara la invalidez total en el año 2020</w:t>
      </w:r>
    </w:p>
    <w:p w14:paraId="286C0C8D" w14:textId="504ED80C" w:rsidR="00994586" w:rsidRDefault="00994586" w:rsidP="008D27BA">
      <w:pPr>
        <w:spacing w:line="360" w:lineRule="auto"/>
        <w:jc w:val="both"/>
        <w:rPr>
          <w:rFonts w:ascii="Arial" w:hAnsi="Arial" w:cs="Arial"/>
          <w:iCs/>
        </w:rPr>
      </w:pPr>
    </w:p>
    <w:p w14:paraId="383515D4" w14:textId="4F6A8088" w:rsidR="000B36DA" w:rsidRDefault="000B36DA" w:rsidP="002C244F">
      <w:pPr>
        <w:spacing w:line="360" w:lineRule="auto"/>
        <w:jc w:val="both"/>
        <w:rPr>
          <w:rFonts w:ascii="Arial" w:hAnsi="Arial" w:cs="Arial"/>
          <w:iCs/>
        </w:rPr>
      </w:pPr>
      <w:r>
        <w:rPr>
          <w:rFonts w:ascii="Arial" w:hAnsi="Arial" w:cs="Arial"/>
          <w:iCs/>
        </w:rPr>
        <w:t>Adicionalmente, es preciso dejar en claro a la Honorable Delegatura, que BBVA Seguros de vida Colombia S.A.</w:t>
      </w:r>
      <w:r>
        <w:rPr>
          <w:rFonts w:ascii="Arial" w:hAnsi="Arial" w:cs="Arial"/>
          <w:iCs/>
        </w:rPr>
        <w:tab/>
        <w:t xml:space="preserve"> </w:t>
      </w:r>
      <w:r w:rsidR="001479D9">
        <w:rPr>
          <w:rFonts w:ascii="Arial" w:hAnsi="Arial" w:cs="Arial"/>
          <w:iCs/>
        </w:rPr>
        <w:t>actuó</w:t>
      </w:r>
      <w:r>
        <w:rPr>
          <w:rFonts w:ascii="Arial" w:hAnsi="Arial" w:cs="Arial"/>
          <w:iCs/>
        </w:rPr>
        <w:t xml:space="preserve"> en debida forma y </w:t>
      </w:r>
      <w:r w:rsidR="001479D9">
        <w:rPr>
          <w:rFonts w:ascii="Arial" w:hAnsi="Arial" w:cs="Arial"/>
          <w:iCs/>
        </w:rPr>
        <w:t>cumplió</w:t>
      </w:r>
      <w:r>
        <w:rPr>
          <w:rFonts w:ascii="Arial" w:hAnsi="Arial" w:cs="Arial"/>
          <w:iCs/>
        </w:rPr>
        <w:t xml:space="preserve"> con el deber de información al momento de ofertar la póliza que finalmente fue tomada por el demandante, en tanto se le </w:t>
      </w:r>
      <w:r w:rsidR="001479D9">
        <w:rPr>
          <w:rFonts w:ascii="Arial" w:hAnsi="Arial" w:cs="Arial"/>
          <w:iCs/>
        </w:rPr>
        <w:t>dejó</w:t>
      </w:r>
      <w:r>
        <w:rPr>
          <w:rFonts w:ascii="Arial" w:hAnsi="Arial" w:cs="Arial"/>
          <w:iCs/>
        </w:rPr>
        <w:t xml:space="preserve"> en claro que el amparo </w:t>
      </w:r>
      <w:r>
        <w:rPr>
          <w:rFonts w:ascii="Arial" w:hAnsi="Arial" w:cs="Arial"/>
          <w:iCs/>
        </w:rPr>
        <w:lastRenderedPageBreak/>
        <w:t>contratado de incapacidad total y permanente, solo aplicaba para accidente</w:t>
      </w:r>
      <w:r w:rsidR="00EA0CCE">
        <w:rPr>
          <w:rFonts w:ascii="Arial" w:hAnsi="Arial" w:cs="Arial"/>
          <w:iCs/>
        </w:rPr>
        <w:t>s</w:t>
      </w:r>
      <w:r>
        <w:rPr>
          <w:rFonts w:ascii="Arial" w:hAnsi="Arial" w:cs="Arial"/>
          <w:iCs/>
        </w:rPr>
        <w:t xml:space="preserve">. Lo anterior conforme se puede extraer de la grabación de audio </w:t>
      </w:r>
      <w:r w:rsidR="00EA0CCE">
        <w:rPr>
          <w:rFonts w:ascii="Arial" w:hAnsi="Arial" w:cs="Arial"/>
          <w:iCs/>
        </w:rPr>
        <w:t xml:space="preserve">telefónico </w:t>
      </w:r>
      <w:r>
        <w:rPr>
          <w:rFonts w:ascii="Arial" w:hAnsi="Arial" w:cs="Arial"/>
          <w:iCs/>
        </w:rPr>
        <w:t xml:space="preserve">que se incluye con este escrito como prueba y </w:t>
      </w:r>
      <w:r w:rsidRPr="002C244F">
        <w:rPr>
          <w:rFonts w:ascii="Arial" w:hAnsi="Arial" w:cs="Arial"/>
          <w:iCs/>
        </w:rPr>
        <w:t>de la cual citamos los siguientes apartes:</w:t>
      </w:r>
    </w:p>
    <w:p w14:paraId="77895DE0" w14:textId="77777777" w:rsidR="002C244F" w:rsidRPr="002C244F" w:rsidRDefault="002C244F" w:rsidP="002C244F">
      <w:pPr>
        <w:spacing w:line="360" w:lineRule="auto"/>
        <w:jc w:val="both"/>
        <w:rPr>
          <w:rFonts w:ascii="Arial" w:hAnsi="Arial" w:cs="Arial"/>
          <w:iCs/>
        </w:rPr>
      </w:pPr>
    </w:p>
    <w:p w14:paraId="5380E7EE" w14:textId="6C33F6A7" w:rsidR="002C244F" w:rsidRPr="002C244F" w:rsidRDefault="002C244F" w:rsidP="002C244F">
      <w:pPr>
        <w:spacing w:line="360" w:lineRule="auto"/>
        <w:ind w:left="708" w:right="843"/>
        <w:jc w:val="both"/>
        <w:rPr>
          <w:rFonts w:ascii="Arial" w:hAnsi="Arial" w:cs="Arial"/>
          <w:i/>
          <w:iCs/>
        </w:rPr>
      </w:pPr>
      <w:r w:rsidRPr="002C244F">
        <w:rPr>
          <w:rFonts w:ascii="Arial" w:hAnsi="Arial" w:cs="Arial"/>
          <w:i/>
          <w:iCs/>
        </w:rPr>
        <w:t>ASESORA: “(</w:t>
      </w:r>
      <w:proofErr w:type="gramStart"/>
      <w:r w:rsidRPr="002C244F">
        <w:rPr>
          <w:rFonts w:ascii="Arial" w:hAnsi="Arial" w:cs="Arial"/>
          <w:i/>
          <w:iCs/>
        </w:rPr>
        <w:t>…)…</w:t>
      </w:r>
      <w:proofErr w:type="gramEnd"/>
      <w:r w:rsidRPr="002C244F">
        <w:rPr>
          <w:rFonts w:ascii="Arial" w:hAnsi="Arial" w:cs="Arial"/>
          <w:i/>
          <w:iCs/>
        </w:rPr>
        <w:t xml:space="preserve"> Ya tiene conocimiento de lo que es una hospitalización porque se lo pregunto señor Argemiro porque nuestro objetivo no solo es brindarle este respaldo si a usted de pronto lo llegan a hospitalizar sea por un accidente o una enfermedad lo ideal es que también pueda contar con cien mil pesos que BBVA le paga a usted por cada día de hospitalización con un periodo de carencia de 30 </w:t>
      </w:r>
      <w:r w:rsidRPr="002C244F">
        <w:rPr>
          <w:rFonts w:ascii="Arial" w:hAnsi="Arial" w:cs="Arial"/>
          <w:i/>
          <w:iCs/>
        </w:rPr>
        <w:t>días</w:t>
      </w:r>
      <w:r w:rsidRPr="002C244F">
        <w:rPr>
          <w:rFonts w:ascii="Arial" w:hAnsi="Arial" w:cs="Arial"/>
          <w:i/>
          <w:iCs/>
        </w:rPr>
        <w:t xml:space="preserve"> calendario </w:t>
      </w:r>
      <w:r w:rsidRPr="002C244F">
        <w:rPr>
          <w:rFonts w:ascii="Arial" w:hAnsi="Arial" w:cs="Arial"/>
          <w:i/>
          <w:iCs/>
          <w:u w:val="single"/>
        </w:rPr>
        <w:t xml:space="preserve">y adicional una indemnización de cien millones de pesos en caso de sufrir una incapacidad total y permanente </w:t>
      </w:r>
      <w:r w:rsidRPr="002C244F">
        <w:rPr>
          <w:rFonts w:ascii="Arial" w:hAnsi="Arial" w:cs="Arial"/>
          <w:b/>
          <w:bCs/>
          <w:i/>
          <w:iCs/>
          <w:u w:val="single"/>
        </w:rPr>
        <w:t>a causa de un accidente</w:t>
      </w:r>
      <w:r w:rsidRPr="002C244F">
        <w:rPr>
          <w:rFonts w:ascii="Arial" w:hAnsi="Arial" w:cs="Arial"/>
          <w:i/>
          <w:iCs/>
        </w:rPr>
        <w:t xml:space="preserve">, ya si Dios no lo quiera señor Argemiro usted llega a fallecer a causa de ese accidente los cien millones de pesos van a pasar directamente a los beneficiarios de ley o que usted mismo llegase a elegir, son hasta 6 personas señor Argemiro que usted puede inscribir  sin ningún costo adicional no tiene que pagar nada por </w:t>
      </w:r>
      <w:r>
        <w:rPr>
          <w:rFonts w:ascii="Arial" w:hAnsi="Arial" w:cs="Arial"/>
          <w:i/>
          <w:iCs/>
        </w:rPr>
        <w:t>cada</w:t>
      </w:r>
      <w:r w:rsidRPr="002C244F">
        <w:rPr>
          <w:rFonts w:ascii="Arial" w:hAnsi="Arial" w:cs="Arial"/>
          <w:i/>
          <w:iCs/>
        </w:rPr>
        <w:t xml:space="preserve"> una de ellas todo </w:t>
      </w:r>
      <w:r w:rsidRPr="002C244F">
        <w:rPr>
          <w:rFonts w:ascii="Arial" w:hAnsi="Arial" w:cs="Arial"/>
          <w:i/>
          <w:iCs/>
        </w:rPr>
        <w:t>está</w:t>
      </w:r>
      <w:r w:rsidRPr="002C244F">
        <w:rPr>
          <w:rFonts w:ascii="Arial" w:hAnsi="Arial" w:cs="Arial"/>
          <w:i/>
          <w:iCs/>
        </w:rPr>
        <w:t xml:space="preserve"> incluido dentro de nuestra </w:t>
      </w:r>
      <w:r w:rsidRPr="002C244F">
        <w:rPr>
          <w:rFonts w:ascii="Arial" w:hAnsi="Arial" w:cs="Arial"/>
          <w:i/>
          <w:iCs/>
        </w:rPr>
        <w:t>póliza</w:t>
      </w:r>
      <w:r w:rsidRPr="002C244F">
        <w:rPr>
          <w:rFonts w:ascii="Arial" w:hAnsi="Arial" w:cs="Arial"/>
          <w:i/>
          <w:iCs/>
        </w:rPr>
        <w:t xml:space="preserve"> Accidentes Personales Salud Familiar, la estamos ofreciendo por un aporte de solamente mil novecientos cincuenta pesos diarios tampoco tiene que pagar nada adicional, </w:t>
      </w:r>
      <w:r>
        <w:rPr>
          <w:rFonts w:ascii="Arial" w:hAnsi="Arial" w:cs="Arial"/>
          <w:i/>
          <w:iCs/>
        </w:rPr>
        <w:t>dígame</w:t>
      </w:r>
      <w:r w:rsidRPr="002C244F">
        <w:rPr>
          <w:rFonts w:ascii="Arial" w:hAnsi="Arial" w:cs="Arial"/>
          <w:i/>
          <w:iCs/>
        </w:rPr>
        <w:t xml:space="preserve">. </w:t>
      </w:r>
    </w:p>
    <w:p w14:paraId="653F6167" w14:textId="77777777" w:rsidR="002C244F" w:rsidRDefault="002C244F" w:rsidP="002C244F">
      <w:pPr>
        <w:spacing w:line="360" w:lineRule="auto"/>
        <w:ind w:left="708" w:right="843"/>
        <w:jc w:val="both"/>
        <w:rPr>
          <w:rFonts w:ascii="Arial" w:hAnsi="Arial" w:cs="Arial"/>
          <w:i/>
          <w:iCs/>
        </w:rPr>
      </w:pPr>
    </w:p>
    <w:p w14:paraId="134E8316" w14:textId="3622846F" w:rsidR="002C244F" w:rsidRPr="002C244F" w:rsidRDefault="002C244F" w:rsidP="002C244F">
      <w:pPr>
        <w:spacing w:line="360" w:lineRule="auto"/>
        <w:ind w:left="708" w:right="843"/>
        <w:jc w:val="both"/>
        <w:rPr>
          <w:rFonts w:ascii="Arial" w:hAnsi="Arial" w:cs="Arial"/>
          <w:i/>
          <w:iCs/>
        </w:rPr>
      </w:pPr>
      <w:r w:rsidRPr="002C244F">
        <w:rPr>
          <w:rFonts w:ascii="Arial" w:hAnsi="Arial" w:cs="Arial"/>
          <w:i/>
          <w:iCs/>
        </w:rPr>
        <w:t xml:space="preserve">ARGEMIRO POSSO: No </w:t>
      </w:r>
      <w:proofErr w:type="spellStart"/>
      <w:r w:rsidRPr="002C244F">
        <w:rPr>
          <w:rFonts w:ascii="Arial" w:hAnsi="Arial" w:cs="Arial"/>
          <w:i/>
          <w:iCs/>
        </w:rPr>
        <w:t>no</w:t>
      </w:r>
      <w:proofErr w:type="spellEnd"/>
      <w:r w:rsidRPr="002C244F">
        <w:rPr>
          <w:rFonts w:ascii="Arial" w:hAnsi="Arial" w:cs="Arial"/>
          <w:i/>
          <w:iCs/>
        </w:rPr>
        <w:t xml:space="preserve"> </w:t>
      </w:r>
      <w:proofErr w:type="spellStart"/>
      <w:r w:rsidRPr="002C244F">
        <w:rPr>
          <w:rFonts w:ascii="Arial" w:hAnsi="Arial" w:cs="Arial"/>
          <w:i/>
          <w:iCs/>
        </w:rPr>
        <w:t>no</w:t>
      </w:r>
      <w:proofErr w:type="spellEnd"/>
      <w:r w:rsidRPr="002C244F">
        <w:rPr>
          <w:rFonts w:ascii="Arial" w:hAnsi="Arial" w:cs="Arial"/>
          <w:i/>
          <w:iCs/>
        </w:rPr>
        <w:t xml:space="preserve">, la estaba escuchando señorita. </w:t>
      </w:r>
    </w:p>
    <w:p w14:paraId="46078C81" w14:textId="77777777" w:rsidR="002C244F" w:rsidRPr="002C244F" w:rsidRDefault="002C244F" w:rsidP="002C244F">
      <w:pPr>
        <w:spacing w:line="360" w:lineRule="auto"/>
        <w:ind w:left="708" w:right="843"/>
        <w:jc w:val="both"/>
        <w:rPr>
          <w:rFonts w:ascii="Arial" w:hAnsi="Arial" w:cs="Arial"/>
          <w:i/>
          <w:iCs/>
        </w:rPr>
      </w:pPr>
    </w:p>
    <w:p w14:paraId="2AA5FC78" w14:textId="77777777" w:rsidR="002C244F" w:rsidRDefault="002C244F" w:rsidP="002C244F">
      <w:pPr>
        <w:spacing w:line="360" w:lineRule="auto"/>
        <w:ind w:left="708" w:right="843"/>
        <w:jc w:val="both"/>
        <w:rPr>
          <w:rFonts w:ascii="Arial" w:hAnsi="Arial" w:cs="Arial"/>
          <w:i/>
          <w:iCs/>
        </w:rPr>
      </w:pPr>
      <w:r w:rsidRPr="002C244F">
        <w:rPr>
          <w:rFonts w:ascii="Arial" w:hAnsi="Arial" w:cs="Arial"/>
          <w:i/>
          <w:iCs/>
        </w:rPr>
        <w:t>ASESORA: Vale señor Argemiro le estaba comentando que en el momento que usted solicite los servicios tampoco le van a cobrar absolutamente nada adicional. Tiene de pronto alguna duda hasta aquí señor Argemiro o la información está siendo clara.</w:t>
      </w:r>
    </w:p>
    <w:p w14:paraId="4F992364" w14:textId="77777777" w:rsidR="002C244F" w:rsidRPr="002C244F" w:rsidRDefault="002C244F" w:rsidP="002C244F">
      <w:pPr>
        <w:spacing w:line="360" w:lineRule="auto"/>
        <w:ind w:left="708" w:right="843"/>
        <w:jc w:val="both"/>
        <w:rPr>
          <w:rFonts w:ascii="Arial" w:hAnsi="Arial" w:cs="Arial"/>
          <w:i/>
          <w:iCs/>
        </w:rPr>
      </w:pPr>
    </w:p>
    <w:p w14:paraId="3CD345A3" w14:textId="77777777" w:rsidR="002C244F" w:rsidRPr="002C244F" w:rsidRDefault="002C244F" w:rsidP="002C244F">
      <w:pPr>
        <w:spacing w:line="360" w:lineRule="auto"/>
        <w:ind w:left="708" w:right="843"/>
        <w:jc w:val="both"/>
        <w:rPr>
          <w:rFonts w:ascii="Arial" w:hAnsi="Arial" w:cs="Arial"/>
          <w:i/>
          <w:iCs/>
        </w:rPr>
      </w:pPr>
      <w:r w:rsidRPr="002C244F">
        <w:rPr>
          <w:rFonts w:ascii="Arial" w:hAnsi="Arial" w:cs="Arial"/>
          <w:i/>
          <w:iCs/>
        </w:rPr>
        <w:t xml:space="preserve">ARGEMIRO POSSO: </w:t>
      </w:r>
      <w:r w:rsidRPr="002C244F">
        <w:rPr>
          <w:rFonts w:ascii="Arial" w:hAnsi="Arial" w:cs="Arial"/>
          <w:b/>
          <w:bCs/>
          <w:i/>
          <w:iCs/>
          <w:u w:val="single"/>
        </w:rPr>
        <w:t>Esta clarísima señorita muy clara la información</w:t>
      </w:r>
      <w:proofErr w:type="gramStart"/>
      <w:r w:rsidRPr="002C244F">
        <w:rPr>
          <w:rFonts w:ascii="Arial" w:hAnsi="Arial" w:cs="Arial"/>
          <w:i/>
          <w:iCs/>
        </w:rPr>
        <w:t>…(</w:t>
      </w:r>
      <w:proofErr w:type="gramEnd"/>
      <w:r w:rsidRPr="002C244F">
        <w:rPr>
          <w:rFonts w:ascii="Arial" w:hAnsi="Arial" w:cs="Arial"/>
          <w:i/>
          <w:iCs/>
        </w:rPr>
        <w:t>…)”</w:t>
      </w:r>
    </w:p>
    <w:p w14:paraId="5ECF4FDD" w14:textId="77777777" w:rsidR="000B36DA" w:rsidRPr="002C244F" w:rsidRDefault="000B36DA" w:rsidP="002C244F">
      <w:pPr>
        <w:spacing w:line="360" w:lineRule="auto"/>
        <w:ind w:left="708" w:right="843"/>
        <w:jc w:val="both"/>
        <w:rPr>
          <w:rFonts w:ascii="Arial" w:hAnsi="Arial" w:cs="Arial"/>
          <w:i/>
          <w:iCs/>
        </w:rPr>
      </w:pPr>
    </w:p>
    <w:p w14:paraId="3E0B6C85" w14:textId="3354775E" w:rsidR="000B36DA" w:rsidRDefault="001479D9" w:rsidP="002C244F">
      <w:pPr>
        <w:spacing w:line="360" w:lineRule="auto"/>
        <w:jc w:val="both"/>
        <w:rPr>
          <w:rFonts w:ascii="Arial" w:hAnsi="Arial" w:cs="Arial"/>
        </w:rPr>
      </w:pPr>
      <w:r w:rsidRPr="002C244F">
        <w:rPr>
          <w:rFonts w:ascii="Arial" w:hAnsi="Arial" w:cs="Arial"/>
          <w:iCs/>
        </w:rPr>
        <w:t>Atendiendo a lo citado, es claro que las exclusiones aplicables</w:t>
      </w:r>
      <w:r>
        <w:rPr>
          <w:rFonts w:ascii="Arial" w:hAnsi="Arial" w:cs="Arial"/>
          <w:iCs/>
        </w:rPr>
        <w:t xml:space="preserve"> a la póliza, y en especial, la exclusión </w:t>
      </w:r>
      <w:r w:rsidRPr="00ED2317">
        <w:rPr>
          <w:rFonts w:ascii="Arial" w:hAnsi="Arial" w:cs="Arial"/>
        </w:rPr>
        <w:t xml:space="preserve">descrita en el numeral 2. del literal </w:t>
      </w:r>
      <w:r>
        <w:rPr>
          <w:rFonts w:ascii="Arial" w:hAnsi="Arial" w:cs="Arial"/>
        </w:rPr>
        <w:t>I</w:t>
      </w:r>
      <w:r>
        <w:rPr>
          <w:rFonts w:ascii="Arial" w:hAnsi="Arial" w:cs="Arial"/>
        </w:rPr>
        <w:t>, es eficaz</w:t>
      </w:r>
      <w:r w:rsidR="002C244F">
        <w:rPr>
          <w:rFonts w:ascii="Arial" w:hAnsi="Arial" w:cs="Arial"/>
        </w:rPr>
        <w:t xml:space="preserve">, por cuanto se explicó con claridad al tomador del seguro que la indemnización por incapacidad total y permanente </w:t>
      </w:r>
      <w:r w:rsidR="00EA0CCE">
        <w:rPr>
          <w:rFonts w:ascii="Arial" w:hAnsi="Arial" w:cs="Arial"/>
        </w:rPr>
        <w:t>sería</w:t>
      </w:r>
      <w:r w:rsidR="002C244F">
        <w:rPr>
          <w:rFonts w:ascii="Arial" w:hAnsi="Arial" w:cs="Arial"/>
        </w:rPr>
        <w:t xml:space="preserve"> efectiva siempre y cuando se diera a causa de un accidente.</w:t>
      </w:r>
    </w:p>
    <w:p w14:paraId="74FCC949" w14:textId="77777777" w:rsidR="001479D9" w:rsidRPr="00ED2317" w:rsidRDefault="001479D9" w:rsidP="008D27BA">
      <w:pPr>
        <w:spacing w:line="360" w:lineRule="auto"/>
        <w:jc w:val="both"/>
        <w:rPr>
          <w:rFonts w:ascii="Arial" w:hAnsi="Arial" w:cs="Arial"/>
          <w:iCs/>
        </w:rPr>
      </w:pPr>
    </w:p>
    <w:p w14:paraId="542A38B7" w14:textId="1C0EEEC5" w:rsidR="00994586" w:rsidRPr="00ED2317" w:rsidRDefault="00994586" w:rsidP="008D27BA">
      <w:pPr>
        <w:spacing w:line="360" w:lineRule="auto"/>
        <w:jc w:val="both"/>
        <w:rPr>
          <w:rFonts w:ascii="Arial" w:hAnsi="Arial" w:cs="Arial"/>
        </w:rPr>
      </w:pPr>
      <w:r w:rsidRPr="00ED2317">
        <w:rPr>
          <w:rFonts w:ascii="Arial" w:hAnsi="Arial" w:cs="Arial"/>
        </w:rPr>
        <w:t xml:space="preserve">En conclusión, es cierto que la ley le confiere al asegurador la libertad de </w:t>
      </w:r>
      <w:r w:rsidR="00101A4F">
        <w:rPr>
          <w:rFonts w:ascii="Arial" w:hAnsi="Arial" w:cs="Arial"/>
        </w:rPr>
        <w:t>delimitar los riesgos que asume</w:t>
      </w:r>
      <w:r w:rsidRPr="00ED2317">
        <w:rPr>
          <w:rFonts w:ascii="Arial" w:hAnsi="Arial" w:cs="Arial"/>
        </w:rPr>
        <w:t>, luego</w:t>
      </w:r>
      <w:r w:rsidR="00FB2C74">
        <w:rPr>
          <w:rFonts w:ascii="Arial" w:hAnsi="Arial" w:cs="Arial"/>
        </w:rPr>
        <w:t>,</w:t>
      </w:r>
      <w:r w:rsidRPr="00ED2317">
        <w:rPr>
          <w:rFonts w:ascii="Arial" w:hAnsi="Arial" w:cs="Arial"/>
        </w:rPr>
        <w:t xml:space="preserve"> si los eventos excluidos de cobertura se acreditan, lo cierto es que no es posible imponer obligación alguna. En esa medida</w:t>
      </w:r>
      <w:r w:rsidR="00FB2C74">
        <w:rPr>
          <w:rFonts w:ascii="Arial" w:hAnsi="Arial" w:cs="Arial"/>
        </w:rPr>
        <w:t>,</w:t>
      </w:r>
      <w:r w:rsidRPr="00ED2317">
        <w:rPr>
          <w:rFonts w:ascii="Arial" w:hAnsi="Arial" w:cs="Arial"/>
        </w:rPr>
        <w:t xml:space="preserve"> </w:t>
      </w:r>
      <w:r w:rsidR="00894E19">
        <w:rPr>
          <w:rFonts w:ascii="Arial" w:hAnsi="Arial" w:cs="Arial"/>
        </w:rPr>
        <w:t>se probará a la Honorable Delegatura que</w:t>
      </w:r>
      <w:r w:rsidRPr="00ED2317">
        <w:rPr>
          <w:rFonts w:ascii="Arial" w:hAnsi="Arial" w:cs="Arial"/>
        </w:rPr>
        <w:t xml:space="preserve"> el señor </w:t>
      </w:r>
      <w:r w:rsidR="00894E19">
        <w:rPr>
          <w:rFonts w:ascii="Arial" w:hAnsi="Arial" w:cs="Arial"/>
        </w:rPr>
        <w:t xml:space="preserve">Argemiro </w:t>
      </w:r>
      <w:proofErr w:type="spellStart"/>
      <w:r w:rsidR="00894E19">
        <w:rPr>
          <w:rFonts w:ascii="Arial" w:hAnsi="Arial" w:cs="Arial"/>
        </w:rPr>
        <w:t>Posso</w:t>
      </w:r>
      <w:proofErr w:type="spellEnd"/>
      <w:r w:rsidR="00894E19">
        <w:rPr>
          <w:rFonts w:ascii="Arial" w:hAnsi="Arial" w:cs="Arial"/>
        </w:rPr>
        <w:t xml:space="preserve"> Rivera</w:t>
      </w:r>
      <w:r w:rsidRPr="00ED2317">
        <w:rPr>
          <w:rFonts w:ascii="Arial" w:hAnsi="Arial" w:cs="Arial"/>
        </w:rPr>
        <w:t xml:space="preserve"> </w:t>
      </w:r>
      <w:r w:rsidR="00894E19">
        <w:rPr>
          <w:rFonts w:ascii="Arial" w:hAnsi="Arial" w:cs="Arial"/>
        </w:rPr>
        <w:t>tuvo una declaración de Invalidez en el mes de febrero del año 2020, mientras se encontraba al servicio de las fuerzas armadas o de la policía</w:t>
      </w:r>
      <w:r w:rsidRPr="00ED2317">
        <w:rPr>
          <w:rFonts w:ascii="Arial" w:hAnsi="Arial" w:cs="Arial"/>
        </w:rPr>
        <w:t>,</w:t>
      </w:r>
      <w:r w:rsidR="00894E19">
        <w:rPr>
          <w:rFonts w:ascii="Arial" w:hAnsi="Arial" w:cs="Arial"/>
        </w:rPr>
        <w:t xml:space="preserve"> situación que</w:t>
      </w:r>
      <w:r w:rsidRPr="00ED2317">
        <w:rPr>
          <w:rFonts w:ascii="Arial" w:hAnsi="Arial" w:cs="Arial"/>
        </w:rPr>
        <w:t xml:space="preserve"> configura la exclusión del numeral 2. del literal </w:t>
      </w:r>
      <w:r w:rsidR="00894E19">
        <w:rPr>
          <w:rFonts w:ascii="Arial" w:hAnsi="Arial" w:cs="Arial"/>
        </w:rPr>
        <w:t>I</w:t>
      </w:r>
      <w:r w:rsidRPr="00ED2317">
        <w:rPr>
          <w:rFonts w:ascii="Arial" w:hAnsi="Arial" w:cs="Arial"/>
        </w:rPr>
        <w:t xml:space="preserve"> previamente mencionada, en la que no podrá existir reconocimiento por parte del Asegurador. Ello</w:t>
      </w:r>
      <w:r w:rsidR="00FB2C74">
        <w:rPr>
          <w:rFonts w:ascii="Arial" w:hAnsi="Arial" w:cs="Arial"/>
        </w:rPr>
        <w:t>,</w:t>
      </w:r>
      <w:r w:rsidRPr="00ED2317">
        <w:rPr>
          <w:rFonts w:ascii="Arial" w:hAnsi="Arial" w:cs="Arial"/>
        </w:rPr>
        <w:t xml:space="preserve"> a la luz de las disposiciones del contrato de seguro </w:t>
      </w:r>
      <w:r w:rsidRPr="00ED2317">
        <w:rPr>
          <w:rFonts w:ascii="Arial" w:hAnsi="Arial" w:cs="Arial"/>
        </w:rPr>
        <w:lastRenderedPageBreak/>
        <w:t>y por ende el delegado con funciones jurisdiccionales no podrá ordenar la afectación de la póliza de seguro, pues las partes acordaron expresamente pactar tal exclusión. En consecuencia, deberán denegarse las pretensiones de la demanda.</w:t>
      </w:r>
    </w:p>
    <w:p w14:paraId="72CEA6DC" w14:textId="77777777" w:rsidR="00994586" w:rsidRPr="00ED2317" w:rsidRDefault="00994586" w:rsidP="008D27BA">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7CE432B7" w14:textId="77777777" w:rsidR="00994586" w:rsidRPr="00ED2317" w:rsidRDefault="00994586" w:rsidP="008D27BA">
      <w:pPr>
        <w:pStyle w:val="paragraph"/>
        <w:spacing w:before="0" w:beforeAutospacing="0" w:after="0" w:afterAutospacing="0" w:line="360" w:lineRule="auto"/>
        <w:jc w:val="both"/>
        <w:textAlignment w:val="baseline"/>
        <w:rPr>
          <w:rFonts w:ascii="Arial" w:hAnsi="Arial" w:cs="Arial"/>
          <w:sz w:val="22"/>
          <w:szCs w:val="22"/>
        </w:rPr>
      </w:pPr>
      <w:r w:rsidRPr="00ED2317">
        <w:rPr>
          <w:rStyle w:val="normaltextrun"/>
          <w:rFonts w:ascii="Arial" w:eastAsia="Arial MT" w:hAnsi="Arial" w:cs="Arial"/>
          <w:sz w:val="22"/>
          <w:szCs w:val="22"/>
        </w:rPr>
        <w:t>Por lo anteriormente expuesto, respetuosamente solicito declarar probada esta excepción.</w:t>
      </w:r>
      <w:r w:rsidRPr="00ED2317">
        <w:rPr>
          <w:rStyle w:val="eop"/>
          <w:rFonts w:ascii="Arial" w:hAnsi="Arial" w:cs="Arial"/>
          <w:sz w:val="22"/>
          <w:szCs w:val="22"/>
        </w:rPr>
        <w:t> </w:t>
      </w:r>
    </w:p>
    <w:p w14:paraId="55957494" w14:textId="77777777" w:rsidR="0048142B" w:rsidRDefault="0048142B" w:rsidP="008D27BA">
      <w:pPr>
        <w:rPr>
          <w:lang w:eastAsia="es-CO"/>
        </w:rPr>
      </w:pPr>
    </w:p>
    <w:p w14:paraId="45D21C1C" w14:textId="77777777" w:rsidR="0048142B" w:rsidRPr="0048142B" w:rsidRDefault="0048142B" w:rsidP="008D27BA">
      <w:pPr>
        <w:rPr>
          <w:lang w:eastAsia="es-CO"/>
        </w:rPr>
      </w:pPr>
    </w:p>
    <w:p w14:paraId="1E511789" w14:textId="5F0A767E" w:rsidR="00AC3383" w:rsidRPr="0048142B" w:rsidRDefault="00AC3383" w:rsidP="008D27BA">
      <w:pPr>
        <w:pStyle w:val="Ttulo2"/>
        <w:numPr>
          <w:ilvl w:val="0"/>
          <w:numId w:val="50"/>
        </w:numPr>
      </w:pPr>
      <w:r w:rsidRPr="0048142B">
        <w:t xml:space="preserve">FALTA DE COBERTURA MATERIAL DEL AMPARO “INCAPACIDAD TOTAL Y PERMANENTE </w:t>
      </w:r>
      <w:r w:rsidR="00FB2C74">
        <w:t>ACCIDENTAL</w:t>
      </w:r>
      <w:r w:rsidRPr="0048142B">
        <w:t xml:space="preserve">” CONTENIDO EN LA PÓLIZA AP SALUD FAMILIAR NO. 00130913055442231552 </w:t>
      </w:r>
    </w:p>
    <w:p w14:paraId="34414BAF" w14:textId="77777777" w:rsidR="00BC55F7" w:rsidRDefault="00BC55F7" w:rsidP="008D27BA">
      <w:pPr>
        <w:pStyle w:val="Ttulo2"/>
        <w:numPr>
          <w:ilvl w:val="0"/>
          <w:numId w:val="0"/>
        </w:numPr>
      </w:pPr>
    </w:p>
    <w:p w14:paraId="1EFE205A" w14:textId="0F151E73" w:rsidR="00AC3383" w:rsidRDefault="00AC3383" w:rsidP="008D27BA">
      <w:pPr>
        <w:spacing w:line="360" w:lineRule="auto"/>
        <w:jc w:val="both"/>
        <w:rPr>
          <w:lang w:val="es-CO"/>
        </w:rPr>
      </w:pPr>
      <w:r w:rsidRPr="00AC3383">
        <w:rPr>
          <w:lang w:val="es-CO"/>
        </w:rPr>
        <w:t xml:space="preserve">En primer lugar, es necesario indicar que si bien entre </w:t>
      </w:r>
      <w:r>
        <w:rPr>
          <w:lang w:val="es-CO"/>
        </w:rPr>
        <w:t xml:space="preserve">el </w:t>
      </w:r>
      <w:r w:rsidRPr="00AC3383">
        <w:rPr>
          <w:lang w:val="es-CO"/>
        </w:rPr>
        <w:t xml:space="preserve">señor </w:t>
      </w:r>
      <w:r>
        <w:rPr>
          <w:lang w:val="es-CO"/>
        </w:rPr>
        <w:t>ARGEMIRO POSSO RIVERA</w:t>
      </w:r>
      <w:r w:rsidRPr="00AC3383">
        <w:rPr>
          <w:lang w:val="es-CO"/>
        </w:rPr>
        <w:t xml:space="preserve"> y mi representada se suscribió </w:t>
      </w:r>
      <w:r w:rsidRPr="00AC3383">
        <w:rPr>
          <w:bCs/>
          <w:lang w:val="es-CO"/>
        </w:rPr>
        <w:t xml:space="preserve">la </w:t>
      </w:r>
      <w:r w:rsidRPr="00AC3383">
        <w:rPr>
          <w:bCs/>
          <w:lang w:val="es-ES_tradnl"/>
        </w:rPr>
        <w:t xml:space="preserve">Póliza </w:t>
      </w:r>
      <w:r w:rsidRPr="00AC3383">
        <w:rPr>
          <w:rFonts w:ascii="Arial" w:hAnsi="Arial" w:cs="Arial"/>
        </w:rPr>
        <w:t>AP Salud Familiar No. 00130913055442231552</w:t>
      </w:r>
      <w:r w:rsidRPr="00AC3383">
        <w:rPr>
          <w:bCs/>
          <w:lang w:val="es-ES_tradnl"/>
        </w:rPr>
        <w:t>,</w:t>
      </w:r>
      <w:r w:rsidRPr="00AC3383">
        <w:rPr>
          <w:lang w:val="es-ES_tradnl"/>
        </w:rPr>
        <w:t xml:space="preserve"> </w:t>
      </w:r>
      <w:r>
        <w:rPr>
          <w:lang w:val="es-ES_tradnl"/>
        </w:rPr>
        <w:t xml:space="preserve">en la cual se incluyó el amparo de </w:t>
      </w:r>
      <w:r>
        <w:rPr>
          <w:i/>
          <w:iCs/>
          <w:lang w:val="es-ES_tradnl"/>
        </w:rPr>
        <w:t>Incapacidad Total y Permanente, Desmembración por Accidente</w:t>
      </w:r>
      <w:r w:rsidRPr="00AC3383">
        <w:rPr>
          <w:lang w:val="es-CO"/>
        </w:rPr>
        <w:t xml:space="preserve">, lo cierto es que el contrato de seguro tiene unas condiciones particulares y generales que deben atenderse a fin de definir cualquier obligación indemnizatoria a cargo de la aseguradora.  En este orden de ideas, </w:t>
      </w:r>
      <w:r>
        <w:rPr>
          <w:lang w:val="es-CO"/>
        </w:rPr>
        <w:t xml:space="preserve">es importante aclarar a la </w:t>
      </w:r>
      <w:r w:rsidR="00C9485A">
        <w:rPr>
          <w:lang w:val="es-CO"/>
        </w:rPr>
        <w:t>h</w:t>
      </w:r>
      <w:r>
        <w:rPr>
          <w:lang w:val="es-CO"/>
        </w:rPr>
        <w:t xml:space="preserve">onorable Delegatura que </w:t>
      </w:r>
      <w:r w:rsidR="00D533D2">
        <w:rPr>
          <w:lang w:val="es-CO"/>
        </w:rPr>
        <w:t>el</w:t>
      </w:r>
      <w:r>
        <w:rPr>
          <w:lang w:val="es-CO"/>
        </w:rPr>
        <w:t xml:space="preserve"> amparo </w:t>
      </w:r>
      <w:r w:rsidR="00D533D2">
        <w:rPr>
          <w:lang w:val="es-CO"/>
        </w:rPr>
        <w:t xml:space="preserve">ya enunciado </w:t>
      </w:r>
      <w:r>
        <w:rPr>
          <w:lang w:val="es-CO"/>
        </w:rPr>
        <w:t xml:space="preserve">cubrirá el 100% del valor asegurado siempre y cuando el asegurado sufra una incapacidad </w:t>
      </w:r>
      <w:r w:rsidRPr="00AC3383">
        <w:rPr>
          <w:u w:val="single"/>
          <w:lang w:val="es-CO"/>
        </w:rPr>
        <w:t>derivada de accidente</w:t>
      </w:r>
      <w:r>
        <w:rPr>
          <w:lang w:val="es-CO"/>
        </w:rPr>
        <w:t xml:space="preserve"> que impida de forma total y permanente realizar cualquier tipo de actividad u ocupación</w:t>
      </w:r>
      <w:r w:rsidRPr="00AC3383">
        <w:rPr>
          <w:lang w:val="es-CO"/>
        </w:rPr>
        <w:t>,</w:t>
      </w:r>
      <w:r>
        <w:rPr>
          <w:lang w:val="es-CO"/>
        </w:rPr>
        <w:t xml:space="preserve"> condición que claramente no se cumple en el</w:t>
      </w:r>
      <w:r w:rsidR="00D533D2">
        <w:rPr>
          <w:lang w:val="es-CO"/>
        </w:rPr>
        <w:t xml:space="preserve"> </w:t>
      </w:r>
      <w:r>
        <w:rPr>
          <w:lang w:val="es-CO"/>
        </w:rPr>
        <w:t>caso concreto</w:t>
      </w:r>
      <w:r w:rsidR="00C9485A">
        <w:rPr>
          <w:lang w:val="es-CO"/>
        </w:rPr>
        <w:t>. Lo mencionado,</w:t>
      </w:r>
      <w:r>
        <w:rPr>
          <w:lang w:val="es-CO"/>
        </w:rPr>
        <w:t xml:space="preserve"> pues </w:t>
      </w:r>
      <w:r w:rsidR="00D533D2">
        <w:rPr>
          <w:lang w:val="es-CO"/>
        </w:rPr>
        <w:t>la invalidez del demandante es de origen común</w:t>
      </w:r>
      <w:r w:rsidRPr="00AC3383">
        <w:rPr>
          <w:lang w:val="es-CO"/>
        </w:rPr>
        <w:t xml:space="preserve"> y en esta medida no existe obligación indemnizatoria</w:t>
      </w:r>
      <w:r w:rsidR="0029013F">
        <w:rPr>
          <w:lang w:val="es-CO"/>
        </w:rPr>
        <w:t xml:space="preserve">, en tanto dicho riesgo no fue asumido por </w:t>
      </w:r>
      <w:r w:rsidR="0029013F" w:rsidRPr="00AC3383">
        <w:rPr>
          <w:lang w:val="es-CO"/>
        </w:rPr>
        <w:t xml:space="preserve">la </w:t>
      </w:r>
      <w:r w:rsidR="0029013F">
        <w:rPr>
          <w:lang w:val="es-CO"/>
        </w:rPr>
        <w:t xml:space="preserve">BBVA </w:t>
      </w:r>
      <w:r w:rsidR="00894E19">
        <w:rPr>
          <w:lang w:val="es-CO"/>
        </w:rPr>
        <w:t xml:space="preserve">Seguros De Vida Colombia </w:t>
      </w:r>
      <w:r w:rsidR="0029013F">
        <w:rPr>
          <w:lang w:val="es-CO"/>
        </w:rPr>
        <w:t>S.A. en los términos del artículo 1056 del Código de Comercio.</w:t>
      </w:r>
    </w:p>
    <w:p w14:paraId="199B8CD3" w14:textId="77777777" w:rsidR="0029013F" w:rsidRDefault="0029013F" w:rsidP="008D27BA">
      <w:pPr>
        <w:spacing w:line="360" w:lineRule="auto"/>
        <w:jc w:val="both"/>
        <w:rPr>
          <w:lang w:val="es-CO"/>
        </w:rPr>
      </w:pPr>
    </w:p>
    <w:p w14:paraId="48516E9F" w14:textId="31F93453" w:rsidR="0029013F" w:rsidRPr="00077937" w:rsidRDefault="0029013F" w:rsidP="008D27BA">
      <w:pPr>
        <w:spacing w:line="360" w:lineRule="auto"/>
        <w:jc w:val="both"/>
        <w:rPr>
          <w:rFonts w:ascii="Arial" w:hAnsi="Arial" w:cs="Arial"/>
          <w:iCs/>
        </w:rPr>
      </w:pPr>
      <w:r w:rsidRPr="00077937">
        <w:rPr>
          <w:rFonts w:ascii="Arial" w:hAnsi="Arial" w:cs="Arial"/>
          <w:iCs/>
        </w:rPr>
        <w:t xml:space="preserve">En materia de seguros, el asegurador según el artículo 1056 del </w:t>
      </w:r>
      <w:proofErr w:type="spellStart"/>
      <w:r w:rsidRPr="00077937">
        <w:rPr>
          <w:rFonts w:ascii="Arial" w:hAnsi="Arial" w:cs="Arial"/>
          <w:iCs/>
        </w:rPr>
        <w:t>C.Co</w:t>
      </w:r>
      <w:proofErr w:type="spellEnd"/>
      <w:r w:rsidRPr="00077937">
        <w:rPr>
          <w:rFonts w:ascii="Arial" w:hAnsi="Arial" w:cs="Arial"/>
          <w:iCs/>
        </w:rPr>
        <w:t xml:space="preserve">., podrá a su arbitrio asumir todos o algunos de los riesgos a que estén expuestos el interés asegurado. Por lo </w:t>
      </w:r>
      <w:r>
        <w:rPr>
          <w:rFonts w:ascii="Arial" w:hAnsi="Arial" w:cs="Arial"/>
          <w:iCs/>
        </w:rPr>
        <w:t>cual</w:t>
      </w:r>
      <w:r w:rsidRPr="00077937">
        <w:rPr>
          <w:rFonts w:ascii="Arial" w:hAnsi="Arial" w:cs="Arial"/>
          <w:iCs/>
        </w:rPr>
        <w:t xml:space="preserve">, es en el conjunto de las condiciones que contiene el respectivo contrato donde se determinan o delimitan contractualmente los riesgos, su alcance o extensión, el ámbito temporal y geográfico en el que el amparo opera, las causales de exclusión, o en general, las de exoneración. </w:t>
      </w:r>
      <w:r>
        <w:rPr>
          <w:rFonts w:ascii="Arial" w:hAnsi="Arial" w:cs="Arial"/>
          <w:iCs/>
        </w:rPr>
        <w:t>Así pues</w:t>
      </w:r>
      <w:r w:rsidRPr="00077937">
        <w:rPr>
          <w:rFonts w:ascii="Arial" w:hAnsi="Arial" w:cs="Arial"/>
          <w:iCs/>
        </w:rPr>
        <w:t xml:space="preserve">,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el cual reza: </w:t>
      </w:r>
    </w:p>
    <w:p w14:paraId="770DAEC3" w14:textId="77777777" w:rsidR="0029013F" w:rsidRPr="00077937" w:rsidRDefault="0029013F" w:rsidP="008D27BA">
      <w:pPr>
        <w:spacing w:line="360" w:lineRule="auto"/>
        <w:jc w:val="both"/>
        <w:rPr>
          <w:rFonts w:ascii="Arial" w:hAnsi="Arial" w:cs="Arial"/>
          <w:iCs/>
        </w:rPr>
      </w:pPr>
    </w:p>
    <w:p w14:paraId="62F66959" w14:textId="77777777" w:rsidR="0029013F" w:rsidRPr="00077937" w:rsidRDefault="0029013F" w:rsidP="008D27BA">
      <w:pPr>
        <w:spacing w:line="360" w:lineRule="auto"/>
        <w:ind w:left="851" w:right="843"/>
        <w:jc w:val="both"/>
        <w:rPr>
          <w:rFonts w:ascii="Arial" w:hAnsi="Arial" w:cs="Arial"/>
          <w:i/>
        </w:rPr>
      </w:pPr>
      <w:r w:rsidRPr="00077937">
        <w:rPr>
          <w:rFonts w:ascii="Arial" w:hAnsi="Arial" w:cs="Arial"/>
          <w:i/>
        </w:rPr>
        <w:t>ARTÍCULO 1056. &lt;ASUNCIÓN DE RIESGOS&gt;. Con las restricciones legales, el asegurador pondrá, a su arbitrio, asumir todos o algunos de los riesgos a que estén expuestos el interés o la cosa asegurados, el patrimonio o la persona del asegurado.</w:t>
      </w:r>
    </w:p>
    <w:p w14:paraId="22345493" w14:textId="77777777" w:rsidR="0029013F" w:rsidRPr="00077937" w:rsidRDefault="0029013F" w:rsidP="008D27BA">
      <w:pPr>
        <w:spacing w:line="360" w:lineRule="auto"/>
        <w:contextualSpacing/>
        <w:jc w:val="both"/>
        <w:rPr>
          <w:rFonts w:ascii="Arial" w:hAnsi="Arial" w:cs="Arial"/>
          <w:lang w:eastAsia="es-ES_tradnl"/>
        </w:rPr>
      </w:pPr>
    </w:p>
    <w:p w14:paraId="4C9D4BB1" w14:textId="77777777" w:rsidR="0029013F" w:rsidRPr="00077937" w:rsidRDefault="0029013F" w:rsidP="008D27BA">
      <w:pPr>
        <w:spacing w:line="360" w:lineRule="auto"/>
        <w:contextualSpacing/>
        <w:jc w:val="both"/>
        <w:rPr>
          <w:rFonts w:ascii="Arial" w:hAnsi="Arial" w:cs="Arial"/>
          <w:lang w:eastAsia="es-ES_tradnl"/>
        </w:rPr>
      </w:pPr>
      <w:r w:rsidRPr="00077937">
        <w:rPr>
          <w:rFonts w:ascii="Arial" w:hAnsi="Arial" w:cs="Arial"/>
          <w:lang w:eastAsia="es-ES_tradnl"/>
        </w:rPr>
        <w:t>De igual forma</w:t>
      </w:r>
      <w:bookmarkStart w:id="4" w:name="_Hlk57400177"/>
      <w:r w:rsidRPr="00077937">
        <w:rPr>
          <w:rFonts w:ascii="Arial" w:hAnsi="Arial" w:cs="Arial"/>
          <w:lang w:eastAsia="es-ES_tradnl"/>
        </w:rPr>
        <w:t xml:space="preserve">, la jurisprudencia ha sido enfática al resaltar que las compañías aseguradoras pueden, a su arbitrio, asumir los riesgos que consideren pertinentes: </w:t>
      </w:r>
    </w:p>
    <w:p w14:paraId="496D994C" w14:textId="77777777" w:rsidR="0029013F" w:rsidRPr="00077937" w:rsidRDefault="0029013F" w:rsidP="008D27BA">
      <w:pPr>
        <w:spacing w:line="360" w:lineRule="auto"/>
        <w:contextualSpacing/>
        <w:jc w:val="both"/>
        <w:rPr>
          <w:rFonts w:ascii="Arial" w:hAnsi="Arial" w:cs="Arial"/>
          <w:lang w:eastAsia="es-ES_tradnl"/>
        </w:rPr>
      </w:pPr>
    </w:p>
    <w:p w14:paraId="0C9EC3D7" w14:textId="77777777" w:rsidR="0029013F" w:rsidRPr="00077937" w:rsidRDefault="0029013F" w:rsidP="008D27BA">
      <w:pPr>
        <w:spacing w:line="360" w:lineRule="auto"/>
        <w:ind w:left="850" w:right="850"/>
        <w:contextualSpacing/>
        <w:jc w:val="both"/>
        <w:rPr>
          <w:rFonts w:ascii="Arial" w:hAnsi="Arial" w:cs="Arial"/>
          <w:i/>
          <w:iCs/>
          <w:lang w:eastAsia="es-ES_tradnl"/>
        </w:rPr>
      </w:pPr>
      <w:r w:rsidRPr="00077937">
        <w:rPr>
          <w:rFonts w:ascii="Arial"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077937">
        <w:rPr>
          <w:rFonts w:ascii="Arial"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077937">
        <w:rPr>
          <w:rFonts w:ascii="Arial" w:hAnsi="Arial" w:cs="Arial"/>
          <w:i/>
          <w:iCs/>
          <w:lang w:eastAsia="es-ES_tradnl"/>
        </w:rPr>
        <w:t xml:space="preserve"> </w:t>
      </w:r>
    </w:p>
    <w:p w14:paraId="41CBD0AB" w14:textId="77777777" w:rsidR="0029013F" w:rsidRPr="00077937" w:rsidRDefault="0029013F" w:rsidP="008D27BA">
      <w:pPr>
        <w:spacing w:line="360" w:lineRule="auto"/>
        <w:ind w:left="850" w:right="850"/>
        <w:contextualSpacing/>
        <w:jc w:val="both"/>
        <w:rPr>
          <w:rFonts w:ascii="Arial" w:hAnsi="Arial" w:cs="Arial"/>
          <w:i/>
          <w:iCs/>
          <w:lang w:eastAsia="es-ES_tradnl"/>
        </w:rPr>
      </w:pPr>
    </w:p>
    <w:p w14:paraId="4311077D" w14:textId="77777777" w:rsidR="0029013F" w:rsidRPr="00077937" w:rsidRDefault="0029013F" w:rsidP="008D27BA">
      <w:pPr>
        <w:spacing w:line="360" w:lineRule="auto"/>
        <w:ind w:left="850" w:right="850"/>
        <w:jc w:val="both"/>
        <w:rPr>
          <w:rFonts w:ascii="Arial" w:hAnsi="Arial" w:cs="Arial"/>
          <w:i/>
          <w:iCs/>
          <w:lang w:eastAsia="es-ES_tradnl"/>
        </w:rPr>
      </w:pPr>
      <w:r w:rsidRPr="00077937">
        <w:rPr>
          <w:rFonts w:ascii="Arial"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077937">
        <w:rPr>
          <w:rFonts w:ascii="Arial" w:hAnsi="Arial" w:cs="Arial"/>
          <w:i/>
          <w:iCs/>
          <w:lang w:eastAsia="es-ES_tradnl"/>
        </w:rPr>
        <w:t>aseguraticio</w:t>
      </w:r>
      <w:proofErr w:type="spellEnd"/>
      <w:r w:rsidRPr="00077937">
        <w:rPr>
          <w:rFonts w:ascii="Arial" w:hAnsi="Arial" w:cs="Arial"/>
          <w:i/>
          <w:iCs/>
          <w:lang w:eastAsia="es-ES_tradnl"/>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077937">
        <w:rPr>
          <w:rFonts w:ascii="Arial" w:hAnsi="Arial" w:cs="Arial"/>
          <w:i/>
          <w:iCs/>
          <w:vertAlign w:val="superscript"/>
          <w:lang w:eastAsia="es-ES_tradnl"/>
        </w:rPr>
        <w:t xml:space="preserve"> </w:t>
      </w:r>
      <w:r w:rsidRPr="00077937">
        <w:rPr>
          <w:rFonts w:ascii="Arial" w:hAnsi="Arial" w:cs="Arial"/>
          <w:i/>
          <w:iCs/>
          <w:vertAlign w:val="superscript"/>
          <w:lang w:eastAsia="es-ES_tradnl"/>
        </w:rPr>
        <w:footnoteReference w:id="10"/>
      </w:r>
      <w:r w:rsidRPr="00077937">
        <w:rPr>
          <w:rFonts w:ascii="Arial" w:hAnsi="Arial" w:cs="Arial"/>
          <w:i/>
          <w:iCs/>
          <w:lang w:eastAsia="es-ES_tradnl"/>
        </w:rPr>
        <w:t xml:space="preserve">“. </w:t>
      </w:r>
      <w:r w:rsidRPr="00077937">
        <w:rPr>
          <w:rFonts w:ascii="Arial" w:hAnsi="Arial" w:cs="Arial"/>
          <w:i/>
          <w:iCs/>
          <w:lang w:val="es-ES_tradnl" w:eastAsia="es-ES_tradnl"/>
        </w:rPr>
        <w:t>(Subrayado y negrilla fuera del texto original)</w:t>
      </w:r>
    </w:p>
    <w:p w14:paraId="7F59184E" w14:textId="77777777" w:rsidR="0029013F" w:rsidRPr="00077937" w:rsidRDefault="0029013F" w:rsidP="008D27BA">
      <w:pPr>
        <w:spacing w:line="360" w:lineRule="auto"/>
        <w:ind w:right="850"/>
        <w:jc w:val="both"/>
        <w:rPr>
          <w:rFonts w:ascii="Arial" w:hAnsi="Arial" w:cs="Arial"/>
          <w:i/>
          <w:lang w:eastAsia="x-none"/>
        </w:rPr>
      </w:pPr>
    </w:p>
    <w:bookmarkEnd w:id="4"/>
    <w:p w14:paraId="180656A2" w14:textId="77777777" w:rsidR="0029013F" w:rsidRDefault="0029013F" w:rsidP="008D27BA">
      <w:pPr>
        <w:spacing w:line="360" w:lineRule="auto"/>
        <w:jc w:val="both"/>
        <w:rPr>
          <w:rFonts w:ascii="Arial" w:hAnsi="Arial" w:cs="Arial"/>
          <w:lang w:eastAsia="es-ES_tradnl"/>
        </w:rPr>
      </w:pPr>
      <w:r w:rsidRPr="00077937">
        <w:rPr>
          <w:rFonts w:ascii="Arial" w:hAnsi="Arial" w:cs="Arial"/>
          <w:lang w:eastAsia="es-ES_tradn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no contemplados, no nace a la vida jurídica la obligación indemnizatoria del asegurador y en ese orden de ideas, no hay lugar a que su responsabilidad se vea comprometida.</w:t>
      </w:r>
    </w:p>
    <w:p w14:paraId="666A3FFD" w14:textId="77777777" w:rsidR="00DF2EE7" w:rsidRDefault="00DF2EE7" w:rsidP="008D27BA">
      <w:pPr>
        <w:spacing w:line="360" w:lineRule="auto"/>
        <w:jc w:val="both"/>
        <w:rPr>
          <w:rFonts w:ascii="Arial" w:hAnsi="Arial" w:cs="Arial"/>
        </w:rPr>
      </w:pPr>
      <w:bookmarkStart w:id="5" w:name="_Hlk190946083"/>
    </w:p>
    <w:p w14:paraId="50A46F18" w14:textId="441692F8" w:rsidR="00DF2EE7" w:rsidRDefault="00DF2EE7" w:rsidP="008D27BA">
      <w:pPr>
        <w:spacing w:line="360" w:lineRule="auto"/>
        <w:ind w:right="193"/>
        <w:jc w:val="both"/>
        <w:rPr>
          <w:rFonts w:ascii="Arial" w:hAnsi="Arial" w:cs="Arial"/>
        </w:rPr>
      </w:pPr>
      <w:r>
        <w:rPr>
          <w:rFonts w:ascii="Arial" w:hAnsi="Arial" w:cs="Arial"/>
        </w:rPr>
        <w:t xml:space="preserve">Respecto a la delimitación de la materialización del riesgo, es </w:t>
      </w:r>
      <w:r w:rsidR="00660023">
        <w:rPr>
          <w:rFonts w:ascii="Arial" w:hAnsi="Arial" w:cs="Arial"/>
        </w:rPr>
        <w:t>válido</w:t>
      </w:r>
      <w:r>
        <w:rPr>
          <w:rFonts w:ascii="Arial" w:hAnsi="Arial" w:cs="Arial"/>
        </w:rPr>
        <w:t xml:space="preserve"> indicar que</w:t>
      </w:r>
      <w:r w:rsidR="00C9485A">
        <w:rPr>
          <w:rFonts w:ascii="Arial" w:hAnsi="Arial" w:cs="Arial"/>
        </w:rPr>
        <w:t>,</w:t>
      </w:r>
      <w:r>
        <w:rPr>
          <w:rFonts w:ascii="Arial" w:hAnsi="Arial" w:cs="Arial"/>
        </w:rPr>
        <w:t xml:space="preserve"> si bien en este caso el asegurado contaba con la información respectiva acerca del contenido de la póliza y sus anexos, no es procedente en todo caso cualquier tipo de alegación ligada a la presunta falta de información sobre tales coberturas y exclusiones, atendiendo a que claramente existe una delimitación positiva del riesgo</w:t>
      </w:r>
      <w:r w:rsidR="00B448BF">
        <w:rPr>
          <w:rFonts w:ascii="Arial" w:hAnsi="Arial" w:cs="Arial"/>
        </w:rPr>
        <w:t>. Sin perjuicio de lo anterior, si eventualmente el asegurado pusiera de presente como argumento la falta de información acerca de la póliza y los anexos que la componen, no podrá tenerse por cierta tal circunstancia de manera absoluta, como claramente ha sido indicado por la Corte Suprema de Justicia:</w:t>
      </w:r>
    </w:p>
    <w:p w14:paraId="4F6C03B2" w14:textId="77777777" w:rsidR="00B448BF" w:rsidRDefault="00B448BF" w:rsidP="008D27BA">
      <w:pPr>
        <w:spacing w:line="360" w:lineRule="auto"/>
        <w:ind w:right="193"/>
        <w:jc w:val="both"/>
        <w:rPr>
          <w:rFonts w:ascii="Arial" w:hAnsi="Arial" w:cs="Arial"/>
        </w:rPr>
      </w:pPr>
    </w:p>
    <w:p w14:paraId="03E4F1C2" w14:textId="13416DED" w:rsidR="00B448BF" w:rsidRPr="00B448BF" w:rsidRDefault="00B448BF" w:rsidP="008D27BA">
      <w:pPr>
        <w:spacing w:line="360" w:lineRule="auto"/>
        <w:ind w:left="708" w:right="843"/>
        <w:jc w:val="both"/>
        <w:rPr>
          <w:rFonts w:ascii="Arial" w:hAnsi="Arial" w:cs="Arial"/>
          <w:i/>
          <w:iCs/>
          <w:lang w:val="es-CO"/>
        </w:rPr>
      </w:pPr>
      <w:r w:rsidRPr="00B448BF">
        <w:rPr>
          <w:rFonts w:ascii="Arial" w:hAnsi="Arial" w:cs="Arial"/>
        </w:rPr>
        <w:lastRenderedPageBreak/>
        <w:t>“</w:t>
      </w:r>
      <w:r w:rsidRPr="00B448BF">
        <w:rPr>
          <w:rFonts w:ascii="Arial" w:hAnsi="Arial" w:cs="Arial"/>
          <w:i/>
          <w:iCs/>
          <w:lang w:val="es-CO"/>
        </w:rPr>
        <w:t>Al respecto hay que resaltar que el derecho a la información que le asiste al consumidor no es absoluto y correlativamente le impone éste el deber de consultar las herramientas que para el efecto le son proporcionadas por el vendedor.</w:t>
      </w:r>
    </w:p>
    <w:p w14:paraId="011B56B4" w14:textId="77777777" w:rsidR="00B448BF" w:rsidRPr="00B448BF" w:rsidRDefault="00B448BF" w:rsidP="008D27BA">
      <w:pPr>
        <w:spacing w:line="360" w:lineRule="auto"/>
        <w:ind w:left="708" w:right="843"/>
        <w:jc w:val="both"/>
        <w:rPr>
          <w:rFonts w:ascii="Arial" w:hAnsi="Arial" w:cs="Arial"/>
          <w:i/>
          <w:iCs/>
          <w:lang w:val="es-CO"/>
        </w:rPr>
      </w:pPr>
    </w:p>
    <w:p w14:paraId="104830B8" w14:textId="529B1E8A" w:rsidR="00B448BF" w:rsidRPr="00B448BF" w:rsidRDefault="00B448BF" w:rsidP="008D27BA">
      <w:pPr>
        <w:spacing w:line="360" w:lineRule="auto"/>
        <w:ind w:left="708" w:right="843"/>
        <w:jc w:val="both"/>
        <w:rPr>
          <w:rFonts w:ascii="Arial" w:hAnsi="Arial" w:cs="Arial"/>
          <w:lang w:val="es-CO"/>
        </w:rPr>
      </w:pPr>
      <w:r w:rsidRPr="00B448BF">
        <w:rPr>
          <w:rFonts w:ascii="Arial" w:hAnsi="Arial" w:cs="Arial"/>
          <w:i/>
          <w:iCs/>
          <w:lang w:val="es-CO"/>
        </w:rPr>
        <w:t>(…) No resulta de recibo que la aquí demandante, simplemente finque la inoponibilidad de unas cláusulas de exclusión que conoció desde el principio en que no tuvo información suficiente, cuando ni siquiera evidenció un mínimo de esfuerzo, desde su condición de profesional prestador del servicio educativo, para conocer las implicaciones del clausulado que la ataba en el contexto del contrato de seguro.</w:t>
      </w:r>
      <w:r w:rsidRPr="00B448BF">
        <w:rPr>
          <w:rFonts w:ascii="Arial" w:hAnsi="Arial" w:cs="Arial"/>
          <w:lang w:val="es-CO"/>
        </w:rPr>
        <w:t xml:space="preserve"> </w:t>
      </w:r>
    </w:p>
    <w:p w14:paraId="3C81CFDF" w14:textId="77777777" w:rsidR="00B448BF" w:rsidRPr="00B448BF" w:rsidRDefault="00B448BF" w:rsidP="008D27BA">
      <w:pPr>
        <w:spacing w:line="360" w:lineRule="auto"/>
        <w:ind w:left="708" w:right="843"/>
        <w:jc w:val="both"/>
        <w:rPr>
          <w:rFonts w:ascii="Arial" w:hAnsi="Arial" w:cs="Arial"/>
          <w:lang w:val="es-CO"/>
        </w:rPr>
      </w:pPr>
    </w:p>
    <w:p w14:paraId="2C095F2F" w14:textId="3C1E2DDF" w:rsidR="00B448BF" w:rsidRPr="00B448BF" w:rsidRDefault="00B448BF" w:rsidP="008D27BA">
      <w:pPr>
        <w:spacing w:line="360" w:lineRule="auto"/>
        <w:ind w:left="708" w:right="843"/>
        <w:jc w:val="both"/>
        <w:rPr>
          <w:rFonts w:ascii="Arial" w:hAnsi="Arial" w:cs="Arial"/>
        </w:rPr>
      </w:pPr>
      <w:r w:rsidRPr="00B448BF">
        <w:rPr>
          <w:rFonts w:ascii="Arial" w:hAnsi="Arial" w:cs="Arial"/>
          <w:lang w:val="es-CO"/>
        </w:rPr>
        <w:t xml:space="preserve">(…) </w:t>
      </w:r>
      <w:r w:rsidRPr="00B448BF">
        <w:rPr>
          <w:rFonts w:ascii="Arial" w:hAnsi="Arial" w:cs="Arial"/>
          <w:i/>
          <w:iCs/>
          <w:lang w:val="es-CO"/>
        </w:rPr>
        <w:t>En el caso sub examine, la Corporación Universitaria demandante efectivamente tuvo la</w:t>
      </w:r>
      <w:r w:rsidRPr="00B448BF">
        <w:rPr>
          <w:rFonts w:ascii="Arial" w:hAnsi="Arial" w:cs="Arial"/>
          <w:lang w:val="es-CO"/>
        </w:rPr>
        <w:t xml:space="preserve"> </w:t>
      </w:r>
      <w:r w:rsidRPr="00B448BF">
        <w:rPr>
          <w:rFonts w:ascii="Arial" w:hAnsi="Arial" w:cs="Arial"/>
          <w:i/>
          <w:iCs/>
          <w:lang w:val="es-CO"/>
        </w:rPr>
        <w:t>oportunidad de acceder a la información sobre el producto que estaba adquiriendo, ya fuera en el momento mismo de la venta, estudiando acuciosamente el clausulado, o posteriormente ingresando a la página Web de la respectiva entidad, tanto es así que presentaron modificaciones a las exclusiones de la póliza por voluntad de ambas partes y</w:t>
      </w:r>
      <w:r>
        <w:rPr>
          <w:rFonts w:ascii="Arial" w:hAnsi="Arial" w:cs="Arial"/>
          <w:i/>
          <w:iCs/>
          <w:lang w:val="es-CO"/>
        </w:rPr>
        <w:t xml:space="preserve"> </w:t>
      </w:r>
      <w:r w:rsidRPr="00B448BF">
        <w:rPr>
          <w:rFonts w:ascii="Arial" w:hAnsi="Arial" w:cs="Arial"/>
          <w:i/>
          <w:iCs/>
          <w:lang w:val="es-CO"/>
        </w:rPr>
        <w:t xml:space="preserve">también se elevó la correspondiente reclamación para solicitar el cubrimiento del siniestro acaecido con ocasión del despido de un docente el 21 de marzo de 2017 (Cfr. </w:t>
      </w:r>
      <w:proofErr w:type="spellStart"/>
      <w:r w:rsidRPr="00B448BF">
        <w:rPr>
          <w:rFonts w:ascii="Arial" w:hAnsi="Arial" w:cs="Arial"/>
          <w:i/>
          <w:iCs/>
          <w:lang w:val="es-CO"/>
        </w:rPr>
        <w:t>Arch</w:t>
      </w:r>
      <w:proofErr w:type="spellEnd"/>
      <w:r w:rsidRPr="00B448BF">
        <w:rPr>
          <w:rFonts w:ascii="Arial" w:hAnsi="Arial" w:cs="Arial"/>
          <w:i/>
          <w:iCs/>
          <w:lang w:val="es-CO"/>
        </w:rPr>
        <w:t>. 02 Fl. 52 y 53). Por ende, no hay lugar a alegar que hubo un desconocimiento del contenido de la cobertura y las exclusiones de la póliza</w:t>
      </w:r>
      <w:r>
        <w:rPr>
          <w:rFonts w:ascii="Arial" w:hAnsi="Arial" w:cs="Arial"/>
          <w:i/>
          <w:iCs/>
          <w:lang w:val="es-CO"/>
        </w:rPr>
        <w:t>”</w:t>
      </w:r>
      <w:r w:rsidRPr="00B448BF">
        <w:rPr>
          <w:rStyle w:val="Refdenotaalpie"/>
          <w:rFonts w:ascii="Arial" w:hAnsi="Arial" w:cs="Arial"/>
        </w:rPr>
        <w:footnoteReference w:id="11"/>
      </w:r>
    </w:p>
    <w:p w14:paraId="4F46DDC2" w14:textId="77777777" w:rsidR="00DF2EE7" w:rsidRDefault="00DF2EE7" w:rsidP="008D27BA">
      <w:pPr>
        <w:spacing w:line="360" w:lineRule="auto"/>
        <w:ind w:right="193"/>
        <w:jc w:val="both"/>
        <w:rPr>
          <w:rFonts w:ascii="Arial" w:hAnsi="Arial" w:cs="Arial"/>
        </w:rPr>
      </w:pPr>
    </w:p>
    <w:p w14:paraId="69BD566A" w14:textId="14B6B8AC" w:rsidR="00B448BF" w:rsidRDefault="00B448BF" w:rsidP="008D27BA">
      <w:pPr>
        <w:spacing w:line="360" w:lineRule="auto"/>
        <w:ind w:right="193"/>
        <w:jc w:val="both"/>
        <w:rPr>
          <w:rFonts w:ascii="Arial" w:hAnsi="Arial" w:cs="Arial"/>
        </w:rPr>
      </w:pPr>
      <w:r>
        <w:rPr>
          <w:rFonts w:ascii="Arial" w:hAnsi="Arial" w:cs="Arial"/>
        </w:rPr>
        <w:t>Es así que la Honorable Corte sostiene que la omisión del juzgador de acudir a las normas establecidas para la protección del consumidor, puntualmente, lo que corresponde al deber de información, es por demás intrascendente cuando la negativa de cobertura se funda en que el hecho generador no estaba cubierto por los amparos de la póliza en lugar de la configuración de una exclusión o la desatención de una garantía:</w:t>
      </w:r>
    </w:p>
    <w:p w14:paraId="22CA8E3B" w14:textId="77777777" w:rsidR="00B448BF" w:rsidRDefault="00B448BF" w:rsidP="008D27BA">
      <w:pPr>
        <w:spacing w:line="360" w:lineRule="auto"/>
        <w:ind w:right="193"/>
        <w:jc w:val="both"/>
        <w:rPr>
          <w:rFonts w:ascii="Arial" w:hAnsi="Arial" w:cs="Arial"/>
        </w:rPr>
      </w:pPr>
    </w:p>
    <w:p w14:paraId="20F42A95" w14:textId="04322649" w:rsidR="00B448BF" w:rsidRPr="00B448BF" w:rsidRDefault="00B448BF" w:rsidP="008D27BA">
      <w:pPr>
        <w:spacing w:line="360" w:lineRule="auto"/>
        <w:ind w:left="708" w:right="843"/>
        <w:jc w:val="both"/>
        <w:rPr>
          <w:rFonts w:ascii="Arial" w:hAnsi="Arial" w:cs="Arial"/>
        </w:rPr>
      </w:pPr>
      <w:r>
        <w:rPr>
          <w:rFonts w:ascii="Arial" w:hAnsi="Arial" w:cs="Arial"/>
          <w:i/>
          <w:iCs/>
          <w:lang w:val="es-CO"/>
        </w:rPr>
        <w:t>“</w:t>
      </w:r>
      <w:r w:rsidRPr="00B448BF">
        <w:rPr>
          <w:rFonts w:ascii="Arial" w:hAnsi="Arial" w:cs="Arial"/>
          <w:i/>
          <w:iCs/>
          <w:lang w:val="es-CO"/>
        </w:rPr>
        <w:t>De ahí que, con independencia de que el sentenciador no</w:t>
      </w:r>
      <w:r>
        <w:rPr>
          <w:rFonts w:ascii="Arial" w:hAnsi="Arial" w:cs="Arial"/>
          <w:i/>
          <w:iCs/>
          <w:lang w:val="es-CO"/>
        </w:rPr>
        <w:t xml:space="preserve"> </w:t>
      </w:r>
      <w:r w:rsidRPr="00B448BF">
        <w:rPr>
          <w:rFonts w:ascii="Arial" w:hAnsi="Arial" w:cs="Arial"/>
          <w:i/>
          <w:iCs/>
          <w:lang w:val="es-CO"/>
        </w:rPr>
        <w:t>haya acudido a las normas de protección del consumidor para</w:t>
      </w:r>
      <w:r>
        <w:rPr>
          <w:rFonts w:ascii="Arial" w:hAnsi="Arial" w:cs="Arial"/>
          <w:i/>
          <w:iCs/>
          <w:lang w:val="es-CO"/>
        </w:rPr>
        <w:t xml:space="preserve"> </w:t>
      </w:r>
      <w:r w:rsidRPr="00B448BF">
        <w:rPr>
          <w:rFonts w:ascii="Arial" w:hAnsi="Arial" w:cs="Arial"/>
          <w:i/>
          <w:iCs/>
          <w:lang w:val="es-CO"/>
        </w:rPr>
        <w:t>pronunciarse acerca de los efectos jurídicos que pudieran</w:t>
      </w:r>
      <w:r>
        <w:rPr>
          <w:rFonts w:ascii="Arial" w:hAnsi="Arial" w:cs="Arial"/>
          <w:i/>
          <w:iCs/>
          <w:lang w:val="es-CO"/>
        </w:rPr>
        <w:t xml:space="preserve"> </w:t>
      </w:r>
      <w:r w:rsidRPr="00B448BF">
        <w:rPr>
          <w:rFonts w:ascii="Arial" w:hAnsi="Arial" w:cs="Arial"/>
          <w:i/>
          <w:iCs/>
          <w:lang w:val="es-CO"/>
        </w:rPr>
        <w:t>derivarse por el hecho alegado por la censura en punto a que el</w:t>
      </w:r>
      <w:r>
        <w:rPr>
          <w:rFonts w:ascii="Arial" w:hAnsi="Arial" w:cs="Arial"/>
          <w:i/>
          <w:iCs/>
          <w:lang w:val="es-CO"/>
        </w:rPr>
        <w:t xml:space="preserve"> </w:t>
      </w:r>
      <w:r w:rsidRPr="00B448BF">
        <w:rPr>
          <w:rFonts w:ascii="Arial" w:hAnsi="Arial" w:cs="Arial"/>
          <w:i/>
          <w:iCs/>
          <w:lang w:val="es-CO"/>
        </w:rPr>
        <w:t>asegurador no discutió las exclusiones y garantías con el</w:t>
      </w:r>
      <w:r>
        <w:rPr>
          <w:rFonts w:ascii="Arial" w:hAnsi="Arial" w:cs="Arial"/>
          <w:i/>
          <w:iCs/>
          <w:lang w:val="es-CO"/>
        </w:rPr>
        <w:t xml:space="preserve"> </w:t>
      </w:r>
      <w:r w:rsidRPr="00B448BF">
        <w:rPr>
          <w:rFonts w:ascii="Arial" w:hAnsi="Arial" w:cs="Arial"/>
          <w:i/>
          <w:iCs/>
          <w:lang w:val="es-CO"/>
        </w:rPr>
        <w:t xml:space="preserve">tomador en la etapa precontractual, </w:t>
      </w:r>
      <w:r w:rsidRPr="00B448BF">
        <w:rPr>
          <w:rFonts w:ascii="Arial" w:hAnsi="Arial" w:cs="Arial"/>
          <w:b/>
          <w:bCs/>
          <w:i/>
          <w:iCs/>
          <w:u w:val="single"/>
          <w:lang w:val="es-CO"/>
        </w:rPr>
        <w:t>tal omisión resulta</w:t>
      </w:r>
      <w:r w:rsidRPr="00D52531">
        <w:rPr>
          <w:rFonts w:ascii="Arial" w:hAnsi="Arial" w:cs="Arial"/>
          <w:b/>
          <w:bCs/>
          <w:i/>
          <w:iCs/>
          <w:u w:val="single"/>
          <w:lang w:val="es-CO"/>
        </w:rPr>
        <w:t xml:space="preserve"> </w:t>
      </w:r>
      <w:r w:rsidRPr="00B448BF">
        <w:rPr>
          <w:rFonts w:ascii="Arial" w:hAnsi="Arial" w:cs="Arial"/>
          <w:b/>
          <w:bCs/>
          <w:i/>
          <w:iCs/>
          <w:u w:val="single"/>
          <w:lang w:val="es-CO"/>
        </w:rPr>
        <w:t>intrascendente</w:t>
      </w:r>
      <w:r w:rsidRPr="00B448BF">
        <w:rPr>
          <w:rFonts w:ascii="Arial" w:hAnsi="Arial" w:cs="Arial"/>
          <w:i/>
          <w:iCs/>
          <w:u w:val="single"/>
          <w:lang w:val="es-CO"/>
        </w:rPr>
        <w:t>, por cuanto el fallo adverso a los pretensores no</w:t>
      </w:r>
      <w:r w:rsidRPr="00D52531">
        <w:rPr>
          <w:rFonts w:ascii="Arial" w:hAnsi="Arial" w:cs="Arial"/>
          <w:i/>
          <w:iCs/>
          <w:u w:val="single"/>
          <w:lang w:val="es-CO"/>
        </w:rPr>
        <w:t xml:space="preserve"> </w:t>
      </w:r>
      <w:r w:rsidRPr="00B448BF">
        <w:rPr>
          <w:rFonts w:ascii="Arial" w:hAnsi="Arial" w:cs="Arial"/>
          <w:i/>
          <w:iCs/>
          <w:u w:val="single"/>
          <w:lang w:val="es-CO"/>
        </w:rPr>
        <w:t>se fundó estrictamente en la configuración de una exclusión, ni</w:t>
      </w:r>
      <w:r w:rsidRPr="00D52531">
        <w:rPr>
          <w:rFonts w:ascii="Arial" w:hAnsi="Arial" w:cs="Arial"/>
          <w:i/>
          <w:iCs/>
          <w:u w:val="single"/>
          <w:lang w:val="es-CO"/>
        </w:rPr>
        <w:t xml:space="preserve"> </w:t>
      </w:r>
      <w:r w:rsidRPr="00B448BF">
        <w:rPr>
          <w:rFonts w:ascii="Arial" w:hAnsi="Arial" w:cs="Arial"/>
          <w:i/>
          <w:iCs/>
          <w:u w:val="single"/>
          <w:lang w:val="es-CO"/>
        </w:rPr>
        <w:t>en la aplicación de una consecuencia derivada de la desatención</w:t>
      </w:r>
      <w:r w:rsidRPr="00D52531">
        <w:rPr>
          <w:rFonts w:ascii="Arial" w:hAnsi="Arial" w:cs="Arial"/>
          <w:i/>
          <w:iCs/>
          <w:u w:val="single"/>
          <w:lang w:val="es-CO"/>
        </w:rPr>
        <w:t xml:space="preserve"> </w:t>
      </w:r>
      <w:r w:rsidRPr="00B448BF">
        <w:rPr>
          <w:rFonts w:ascii="Arial" w:hAnsi="Arial" w:cs="Arial"/>
          <w:i/>
          <w:iCs/>
          <w:u w:val="single"/>
          <w:lang w:val="es-CO"/>
        </w:rPr>
        <w:t>de una garantía, sino en que el hecho material que dio lugar la</w:t>
      </w:r>
      <w:r w:rsidRPr="00D52531">
        <w:rPr>
          <w:rFonts w:ascii="Arial" w:hAnsi="Arial" w:cs="Arial"/>
          <w:i/>
          <w:iCs/>
          <w:u w:val="single"/>
          <w:lang w:val="es-CO"/>
        </w:rPr>
        <w:t xml:space="preserve"> </w:t>
      </w:r>
      <w:r w:rsidRPr="00B448BF">
        <w:rPr>
          <w:rFonts w:ascii="Arial" w:hAnsi="Arial" w:cs="Arial"/>
          <w:i/>
          <w:iCs/>
          <w:u w:val="single"/>
          <w:lang w:val="es-CO"/>
        </w:rPr>
        <w:t>reclamación no estaba cubierto por ninguno de los amparos</w:t>
      </w:r>
      <w:r w:rsidRPr="00B448BF">
        <w:rPr>
          <w:rFonts w:ascii="Arial" w:hAnsi="Arial" w:cs="Arial"/>
          <w:i/>
          <w:iCs/>
          <w:lang w:val="es-CO"/>
        </w:rPr>
        <w:t xml:space="preserve"> (…)’</w:t>
      </w:r>
      <w:r>
        <w:rPr>
          <w:rFonts w:ascii="Arial" w:hAnsi="Arial" w:cs="Arial"/>
          <w:i/>
          <w:iCs/>
          <w:lang w:val="es-CO"/>
        </w:rPr>
        <w:t xml:space="preserve"> </w:t>
      </w:r>
      <w:r w:rsidRPr="00B448BF">
        <w:rPr>
          <w:rFonts w:ascii="Arial" w:hAnsi="Arial" w:cs="Arial"/>
          <w:lang w:val="es-CO"/>
        </w:rPr>
        <w:t>(SC1301-2022)</w:t>
      </w:r>
      <w:r>
        <w:rPr>
          <w:rFonts w:ascii="Arial" w:hAnsi="Arial" w:cs="Arial"/>
          <w:lang w:val="es-CO"/>
        </w:rPr>
        <w:t>”</w:t>
      </w:r>
    </w:p>
    <w:p w14:paraId="72D9F6C1" w14:textId="77777777" w:rsidR="00B448BF" w:rsidRDefault="00B448BF" w:rsidP="008D27BA">
      <w:pPr>
        <w:spacing w:line="360" w:lineRule="auto"/>
        <w:ind w:right="193"/>
        <w:jc w:val="both"/>
        <w:rPr>
          <w:rFonts w:ascii="Arial" w:hAnsi="Arial" w:cs="Arial"/>
        </w:rPr>
      </w:pPr>
    </w:p>
    <w:p w14:paraId="712E513A" w14:textId="41A3A180" w:rsidR="00C9485A" w:rsidRPr="00660023" w:rsidRDefault="00660023" w:rsidP="00660023">
      <w:pPr>
        <w:spacing w:line="360" w:lineRule="auto"/>
        <w:jc w:val="both"/>
        <w:rPr>
          <w:rFonts w:ascii="Arial" w:hAnsi="Arial" w:cs="Arial"/>
          <w:iCs/>
        </w:rPr>
      </w:pPr>
      <w:r>
        <w:rPr>
          <w:rFonts w:ascii="Arial" w:hAnsi="Arial" w:cs="Arial"/>
        </w:rPr>
        <w:t xml:space="preserve">En todo caso, </w:t>
      </w:r>
      <w:r>
        <w:rPr>
          <w:rFonts w:ascii="Arial" w:hAnsi="Arial" w:cs="Arial"/>
          <w:iCs/>
        </w:rPr>
        <w:t>es preciso dejar en claro a la Honorable Delegatura, que BBVA Seguros de vida Colombia S.A.</w:t>
      </w:r>
      <w:r>
        <w:rPr>
          <w:rFonts w:ascii="Arial" w:hAnsi="Arial" w:cs="Arial"/>
          <w:iCs/>
        </w:rPr>
        <w:tab/>
        <w:t xml:space="preserve"> actuó en debida forma y cumplió con el deber de información al momento de ofertar </w:t>
      </w:r>
      <w:r>
        <w:rPr>
          <w:rFonts w:ascii="Arial" w:hAnsi="Arial" w:cs="Arial"/>
          <w:iCs/>
        </w:rPr>
        <w:lastRenderedPageBreak/>
        <w:t xml:space="preserve">la póliza que finalmente fue tomada por el demandante, en tanto se le dejó en claro que el amparo contratado de incapacidad total y permanente, solo aplicaba para accidentes. Lo anterior conforme se puede extraer de la grabación de audio telefónico que se incluye con este escrito como prueba y </w:t>
      </w:r>
      <w:r>
        <w:rPr>
          <w:rFonts w:ascii="Arial" w:hAnsi="Arial" w:cs="Arial"/>
          <w:iCs/>
        </w:rPr>
        <w:t xml:space="preserve">la cual nos permite indicar que </w:t>
      </w:r>
      <w:r>
        <w:rPr>
          <w:rFonts w:ascii="Arial" w:hAnsi="Arial" w:cs="Arial"/>
        </w:rPr>
        <w:t>se explicó con claridad al tomador del seguro que la indemnización por incapacidad total y permanente sería efectiva siempre y cuando se diera a causa de un accidente.</w:t>
      </w:r>
    </w:p>
    <w:p w14:paraId="4540FD18" w14:textId="77777777" w:rsidR="00C9485A" w:rsidRDefault="00C9485A" w:rsidP="008D27BA">
      <w:pPr>
        <w:spacing w:line="360" w:lineRule="auto"/>
        <w:ind w:right="193"/>
        <w:jc w:val="both"/>
        <w:rPr>
          <w:rFonts w:ascii="Arial" w:hAnsi="Arial" w:cs="Arial"/>
        </w:rPr>
      </w:pPr>
    </w:p>
    <w:p w14:paraId="2B43A75C" w14:textId="0A4DEF37" w:rsidR="0029013F" w:rsidRPr="00077937" w:rsidRDefault="00DF2EE7" w:rsidP="008D27BA">
      <w:pPr>
        <w:spacing w:line="360" w:lineRule="auto"/>
        <w:jc w:val="both"/>
        <w:rPr>
          <w:rFonts w:ascii="Arial" w:hAnsi="Arial" w:cs="Arial"/>
        </w:rPr>
      </w:pPr>
      <w:r>
        <w:rPr>
          <w:rFonts w:ascii="Arial" w:hAnsi="Arial" w:cs="Arial"/>
        </w:rPr>
        <w:t>Ahora bien, e</w:t>
      </w:r>
      <w:r w:rsidR="0029013F" w:rsidRPr="00077937">
        <w:rPr>
          <w:rFonts w:ascii="Arial" w:hAnsi="Arial" w:cs="Arial"/>
        </w:rPr>
        <w:t xml:space="preserve">n virtud de lo anterior, es menester señalar que en las condiciones generales de </w:t>
      </w:r>
      <w:r w:rsidR="0029013F" w:rsidRPr="00077937">
        <w:rPr>
          <w:rFonts w:ascii="Arial" w:hAnsi="Arial" w:cs="Arial"/>
          <w:bCs/>
        </w:rPr>
        <w:t xml:space="preserve">la </w:t>
      </w:r>
      <w:r w:rsidR="0029013F" w:rsidRPr="00AC3383">
        <w:rPr>
          <w:bCs/>
          <w:lang w:val="es-ES_tradnl"/>
        </w:rPr>
        <w:t xml:space="preserve">Póliza </w:t>
      </w:r>
      <w:r w:rsidR="0029013F" w:rsidRPr="00AC3383">
        <w:rPr>
          <w:rFonts w:ascii="Arial" w:hAnsi="Arial" w:cs="Arial"/>
        </w:rPr>
        <w:t>AP Salud Familiar No. 00130913055442231552</w:t>
      </w:r>
      <w:r w:rsidR="00C9485A">
        <w:rPr>
          <w:rFonts w:ascii="Arial" w:hAnsi="Arial" w:cs="Arial"/>
        </w:rPr>
        <w:t xml:space="preserve"> </w:t>
      </w:r>
      <w:r w:rsidR="00C9485A">
        <w:rPr>
          <w:rFonts w:ascii="Arial" w:hAnsi="Arial" w:cs="Arial"/>
          <w:bCs/>
          <w:lang w:val="es-ES_tradnl"/>
        </w:rPr>
        <w:t xml:space="preserve">se </w:t>
      </w:r>
      <w:r w:rsidR="0029013F" w:rsidRPr="00077937">
        <w:rPr>
          <w:rFonts w:ascii="Arial" w:hAnsi="Arial" w:cs="Arial"/>
        </w:rPr>
        <w:t xml:space="preserve">señala que el amparo de </w:t>
      </w:r>
      <w:r w:rsidR="0029013F">
        <w:rPr>
          <w:i/>
          <w:iCs/>
          <w:lang w:val="es-ES_tradnl"/>
        </w:rPr>
        <w:t>Incapacidad Total y Permanente Acciden</w:t>
      </w:r>
      <w:r w:rsidR="00A67A73">
        <w:rPr>
          <w:i/>
          <w:iCs/>
          <w:lang w:val="es-ES_tradnl"/>
        </w:rPr>
        <w:t>t</w:t>
      </w:r>
      <w:r w:rsidR="0029013F">
        <w:rPr>
          <w:i/>
          <w:iCs/>
          <w:lang w:val="es-ES_tradnl"/>
        </w:rPr>
        <w:t>al</w:t>
      </w:r>
      <w:r w:rsidR="0029013F" w:rsidRPr="00077937">
        <w:rPr>
          <w:rFonts w:ascii="Arial" w:hAnsi="Arial" w:cs="Arial"/>
        </w:rPr>
        <w:t xml:space="preserve">, solo podrá hacerse efectivo si:  </w:t>
      </w:r>
    </w:p>
    <w:p w14:paraId="5D7835D5" w14:textId="77777777" w:rsidR="0029013F" w:rsidRPr="00077937" w:rsidRDefault="0029013F" w:rsidP="008D27BA">
      <w:pPr>
        <w:spacing w:line="360" w:lineRule="auto"/>
        <w:jc w:val="both"/>
        <w:rPr>
          <w:rFonts w:ascii="Arial" w:hAnsi="Arial" w:cs="Arial"/>
        </w:rPr>
      </w:pPr>
    </w:p>
    <w:p w14:paraId="67B61C2B" w14:textId="3249CEB4" w:rsidR="0029013F" w:rsidRPr="00077937" w:rsidRDefault="0029013F" w:rsidP="008D27BA">
      <w:pPr>
        <w:spacing w:line="360" w:lineRule="auto"/>
        <w:jc w:val="center"/>
        <w:rPr>
          <w:rFonts w:ascii="Arial" w:hAnsi="Arial" w:cs="Arial"/>
          <w:iCs/>
        </w:rPr>
      </w:pPr>
      <w:r w:rsidRPr="0029013F">
        <w:rPr>
          <w:rFonts w:ascii="Arial" w:hAnsi="Arial" w:cs="Arial"/>
          <w:noProof/>
        </w:rPr>
        <w:drawing>
          <wp:inline distT="0" distB="0" distL="0" distR="0" wp14:anchorId="252C9EFE" wp14:editId="631DDA6F">
            <wp:extent cx="5543550" cy="3020982"/>
            <wp:effectExtent l="0" t="0" r="0" b="8255"/>
            <wp:docPr id="954341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41197" name=""/>
                    <pic:cNvPicPr/>
                  </pic:nvPicPr>
                  <pic:blipFill>
                    <a:blip r:embed="rId12"/>
                    <a:stretch>
                      <a:fillRect/>
                    </a:stretch>
                  </pic:blipFill>
                  <pic:spPr>
                    <a:xfrm>
                      <a:off x="0" y="0"/>
                      <a:ext cx="5548531" cy="3023696"/>
                    </a:xfrm>
                    <a:prstGeom prst="rect">
                      <a:avLst/>
                    </a:prstGeom>
                  </pic:spPr>
                </pic:pic>
              </a:graphicData>
            </a:graphic>
          </wp:inline>
        </w:drawing>
      </w:r>
      <w:r w:rsidRPr="0029013F">
        <w:rPr>
          <w:rFonts w:ascii="Arial" w:hAnsi="Arial" w:cs="Arial"/>
          <w:noProof/>
        </w:rPr>
        <w:t xml:space="preserve"> </w:t>
      </w:r>
    </w:p>
    <w:p w14:paraId="18B5F8CF" w14:textId="7C91E04A" w:rsidR="0029013F" w:rsidRDefault="0029013F" w:rsidP="008D27BA">
      <w:pPr>
        <w:spacing w:line="360" w:lineRule="auto"/>
        <w:ind w:left="1418" w:right="1552"/>
        <w:jc w:val="both"/>
        <w:rPr>
          <w:rFonts w:ascii="Arial" w:hAnsi="Arial" w:cs="Arial"/>
        </w:rPr>
      </w:pPr>
      <w:r w:rsidRPr="00077937">
        <w:rPr>
          <w:rFonts w:ascii="Arial" w:hAnsi="Arial" w:cs="Arial"/>
          <w:b/>
          <w:bCs/>
        </w:rPr>
        <w:t xml:space="preserve">Documento: </w:t>
      </w:r>
      <w:r w:rsidR="00EA0989" w:rsidRPr="00EA0989">
        <w:rPr>
          <w:rFonts w:ascii="Arial" w:hAnsi="Arial" w:cs="Arial"/>
        </w:rPr>
        <w:t>Condicionado General aplicable</w:t>
      </w:r>
      <w:r w:rsidR="00EA0989">
        <w:rPr>
          <w:bCs/>
          <w:lang w:val="es-ES_tradnl"/>
        </w:rPr>
        <w:t xml:space="preserve"> – Póliza de Seguro Accidentes Personales Salud Familiar</w:t>
      </w:r>
      <w:r w:rsidR="00EA0989" w:rsidRPr="00EA0989">
        <w:rPr>
          <w:bCs/>
          <w:lang w:val="es-ES_tradnl"/>
        </w:rPr>
        <w:t xml:space="preserve"> </w:t>
      </w:r>
    </w:p>
    <w:p w14:paraId="770E61C5" w14:textId="12DC3CAE" w:rsidR="0029013F" w:rsidRPr="00017089" w:rsidRDefault="0029013F" w:rsidP="008D27BA">
      <w:pPr>
        <w:spacing w:line="360" w:lineRule="auto"/>
        <w:ind w:left="1418" w:right="1552" w:hanging="2"/>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w:t>
      </w:r>
      <w:r>
        <w:rPr>
          <w:rFonts w:ascii="Arial" w:hAnsi="Arial" w:cs="Arial"/>
          <w:i/>
          <w:iCs/>
          <w:lang w:val="es-CO"/>
        </w:rPr>
        <w:t xml:space="preserve">Si como asegurado sufres una incapacidad, </w:t>
      </w:r>
      <w:r w:rsidRPr="00A67A73">
        <w:rPr>
          <w:rFonts w:ascii="Arial" w:hAnsi="Arial" w:cs="Arial"/>
          <w:b/>
          <w:bCs/>
          <w:i/>
          <w:iCs/>
          <w:u w:val="single"/>
          <w:lang w:val="es-CO"/>
        </w:rPr>
        <w:t>derivada de accidente</w:t>
      </w:r>
      <w:r>
        <w:rPr>
          <w:rFonts w:ascii="Arial" w:hAnsi="Arial" w:cs="Arial"/>
          <w:i/>
          <w:iCs/>
          <w:lang w:val="es-CO"/>
        </w:rPr>
        <w:t>, que te impida en</w:t>
      </w:r>
      <w:r w:rsidR="00A67A73">
        <w:rPr>
          <w:rFonts w:ascii="Arial" w:hAnsi="Arial" w:cs="Arial"/>
          <w:i/>
          <w:iCs/>
          <w:lang w:val="es-CO"/>
        </w:rPr>
        <w:t xml:space="preserve"> forma total y permanente realizar </w:t>
      </w:r>
      <w:r w:rsidR="0016558E">
        <w:rPr>
          <w:rFonts w:ascii="Arial" w:hAnsi="Arial" w:cs="Arial"/>
          <w:i/>
          <w:iCs/>
          <w:lang w:val="es-CO"/>
        </w:rPr>
        <w:t>cualquier</w:t>
      </w:r>
      <w:r w:rsidR="00A67A73">
        <w:rPr>
          <w:rFonts w:ascii="Arial" w:hAnsi="Arial" w:cs="Arial"/>
          <w:i/>
          <w:iCs/>
          <w:lang w:val="es-CO"/>
        </w:rPr>
        <w:t xml:space="preserve"> tipo de actividad u ocupación…</w:t>
      </w:r>
      <w:r w:rsidRPr="00017089">
        <w:rPr>
          <w:rFonts w:ascii="Arial" w:hAnsi="Arial" w:cs="Arial"/>
          <w:i/>
          <w:iCs/>
          <w:lang w:val="es-CO"/>
        </w:rPr>
        <w:t>”</w:t>
      </w:r>
    </w:p>
    <w:p w14:paraId="045200A6" w14:textId="77777777" w:rsidR="0029013F" w:rsidRDefault="0029013F" w:rsidP="008D27BA">
      <w:pPr>
        <w:spacing w:line="360" w:lineRule="auto"/>
        <w:jc w:val="both"/>
        <w:rPr>
          <w:rFonts w:ascii="Arial" w:hAnsi="Arial" w:cs="Arial"/>
          <w:iCs/>
        </w:rPr>
      </w:pPr>
    </w:p>
    <w:p w14:paraId="47CBC663" w14:textId="3EED52F6" w:rsidR="00EA0989" w:rsidRDefault="00EA0989" w:rsidP="008D27BA">
      <w:pPr>
        <w:spacing w:line="360" w:lineRule="auto"/>
        <w:jc w:val="both"/>
        <w:rPr>
          <w:rFonts w:ascii="Arial" w:hAnsi="Arial" w:cs="Arial"/>
          <w:iCs/>
        </w:rPr>
      </w:pPr>
      <w:r>
        <w:rPr>
          <w:rFonts w:ascii="Arial" w:hAnsi="Arial" w:cs="Arial"/>
          <w:iCs/>
        </w:rPr>
        <w:t xml:space="preserve">Adicionalmente, se encuentra dentro del condicionado general aplicable a la Póliza de Seguro el Capítulo 9 </w:t>
      </w:r>
      <w:r w:rsidRPr="00EA0989">
        <w:rPr>
          <w:rFonts w:ascii="Arial" w:hAnsi="Arial" w:cs="Arial"/>
          <w:i/>
        </w:rPr>
        <w:t>Definiciones que debes tener en cuenta para tu seguro</w:t>
      </w:r>
      <w:r>
        <w:rPr>
          <w:rFonts w:ascii="Arial" w:hAnsi="Arial" w:cs="Arial"/>
          <w:iCs/>
        </w:rPr>
        <w:t>, dentro del cual se delimita la palabra “accidente”:</w:t>
      </w:r>
    </w:p>
    <w:p w14:paraId="2778B396" w14:textId="77777777" w:rsidR="00EA0989" w:rsidRDefault="00EA0989" w:rsidP="008D27BA">
      <w:pPr>
        <w:spacing w:line="360" w:lineRule="auto"/>
        <w:jc w:val="both"/>
        <w:rPr>
          <w:rFonts w:ascii="Arial" w:hAnsi="Arial" w:cs="Arial"/>
          <w:iCs/>
        </w:rPr>
      </w:pPr>
    </w:p>
    <w:p w14:paraId="58648AD0" w14:textId="7D2CBFA3" w:rsidR="00EA0989" w:rsidRDefault="00EA0989" w:rsidP="008D27BA">
      <w:pPr>
        <w:spacing w:line="360" w:lineRule="auto"/>
        <w:jc w:val="center"/>
        <w:rPr>
          <w:rFonts w:ascii="Arial" w:hAnsi="Arial" w:cs="Arial"/>
          <w:iCs/>
        </w:rPr>
      </w:pPr>
      <w:r w:rsidRPr="00EA0989">
        <w:rPr>
          <w:rFonts w:ascii="Arial" w:hAnsi="Arial" w:cs="Arial"/>
          <w:iCs/>
          <w:noProof/>
        </w:rPr>
        <w:drawing>
          <wp:inline distT="0" distB="0" distL="0" distR="0" wp14:anchorId="38C0D6C9" wp14:editId="58FCBF8D">
            <wp:extent cx="4677428" cy="1124107"/>
            <wp:effectExtent l="0" t="0" r="8890" b="0"/>
            <wp:docPr id="1744844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44091" name=""/>
                    <pic:cNvPicPr/>
                  </pic:nvPicPr>
                  <pic:blipFill>
                    <a:blip r:embed="rId13"/>
                    <a:stretch>
                      <a:fillRect/>
                    </a:stretch>
                  </pic:blipFill>
                  <pic:spPr>
                    <a:xfrm>
                      <a:off x="0" y="0"/>
                      <a:ext cx="4677428" cy="1124107"/>
                    </a:xfrm>
                    <a:prstGeom prst="rect">
                      <a:avLst/>
                    </a:prstGeom>
                  </pic:spPr>
                </pic:pic>
              </a:graphicData>
            </a:graphic>
          </wp:inline>
        </w:drawing>
      </w:r>
    </w:p>
    <w:p w14:paraId="7B42075E" w14:textId="0DD416AC" w:rsidR="00EA0989" w:rsidRDefault="00EA0989" w:rsidP="008D27BA">
      <w:pPr>
        <w:spacing w:line="360" w:lineRule="auto"/>
        <w:ind w:left="1418" w:right="1552"/>
        <w:jc w:val="both"/>
        <w:rPr>
          <w:rFonts w:ascii="Arial" w:hAnsi="Arial" w:cs="Arial"/>
        </w:rPr>
      </w:pPr>
      <w:r w:rsidRPr="00077937">
        <w:rPr>
          <w:rFonts w:ascii="Arial" w:hAnsi="Arial" w:cs="Arial"/>
          <w:b/>
          <w:bCs/>
        </w:rPr>
        <w:t xml:space="preserve">Documento: </w:t>
      </w:r>
      <w:r w:rsidRPr="00EA0989">
        <w:rPr>
          <w:rFonts w:ascii="Arial" w:hAnsi="Arial" w:cs="Arial"/>
        </w:rPr>
        <w:t>Condicionado General aplicable</w:t>
      </w:r>
      <w:r>
        <w:rPr>
          <w:bCs/>
          <w:lang w:val="es-ES_tradnl"/>
        </w:rPr>
        <w:t xml:space="preserve"> – Póliza de Seguro </w:t>
      </w:r>
      <w:r>
        <w:rPr>
          <w:bCs/>
          <w:lang w:val="es-ES_tradnl"/>
        </w:rPr>
        <w:lastRenderedPageBreak/>
        <w:t>Accidentes Personales Salud Familiar, Capítulo 9.</w:t>
      </w:r>
    </w:p>
    <w:p w14:paraId="1CA83F42" w14:textId="77777777" w:rsidR="00EA0989" w:rsidRDefault="00EA0989" w:rsidP="008D27BA">
      <w:pPr>
        <w:spacing w:line="360" w:lineRule="auto"/>
        <w:jc w:val="both"/>
        <w:rPr>
          <w:rFonts w:ascii="Arial" w:hAnsi="Arial" w:cs="Arial"/>
          <w:iCs/>
        </w:rPr>
      </w:pPr>
    </w:p>
    <w:p w14:paraId="6B4FACAC" w14:textId="6ADEC474" w:rsidR="006B1271" w:rsidRDefault="006B1271" w:rsidP="008D27BA">
      <w:pPr>
        <w:spacing w:line="360" w:lineRule="auto"/>
        <w:jc w:val="both"/>
        <w:rPr>
          <w:rFonts w:ascii="Arial" w:hAnsi="Arial" w:cs="Arial"/>
          <w:iCs/>
        </w:rPr>
      </w:pPr>
      <w:r>
        <w:rPr>
          <w:rFonts w:ascii="Arial" w:hAnsi="Arial" w:cs="Arial"/>
          <w:iCs/>
        </w:rPr>
        <w:t xml:space="preserve">Si bien </w:t>
      </w:r>
      <w:r w:rsidR="0016558E">
        <w:rPr>
          <w:rFonts w:ascii="Arial" w:hAnsi="Arial" w:cs="Arial"/>
          <w:iCs/>
        </w:rPr>
        <w:t>obra en el plenario un</w:t>
      </w:r>
      <w:r w:rsidR="00A67A73">
        <w:rPr>
          <w:rFonts w:ascii="Arial" w:hAnsi="Arial" w:cs="Arial"/>
          <w:iCs/>
        </w:rPr>
        <w:t xml:space="preserve"> Dictamen de Determinación de Origen </w:t>
      </w:r>
      <w:r w:rsidR="0016558E">
        <w:rPr>
          <w:rFonts w:ascii="Arial" w:hAnsi="Arial" w:cs="Arial"/>
          <w:iCs/>
        </w:rPr>
        <w:t>y/o P</w:t>
      </w:r>
      <w:r w:rsidR="001239A8">
        <w:rPr>
          <w:rFonts w:ascii="Arial" w:hAnsi="Arial" w:cs="Arial"/>
          <w:iCs/>
        </w:rPr>
        <w:t>é</w:t>
      </w:r>
      <w:r w:rsidR="0016558E">
        <w:rPr>
          <w:rFonts w:ascii="Arial" w:hAnsi="Arial" w:cs="Arial"/>
          <w:iCs/>
        </w:rPr>
        <w:t>rdida de Capacidad Laboral Ocupacional del 03 de diciembre de 2024, expedid</w:t>
      </w:r>
      <w:r w:rsidR="00C9485A">
        <w:rPr>
          <w:rFonts w:ascii="Arial" w:hAnsi="Arial" w:cs="Arial"/>
          <w:iCs/>
        </w:rPr>
        <w:t>o</w:t>
      </w:r>
      <w:r w:rsidR="0016558E">
        <w:rPr>
          <w:rFonts w:ascii="Arial" w:hAnsi="Arial" w:cs="Arial"/>
          <w:iCs/>
        </w:rPr>
        <w:t xml:space="preserve"> por la Junta Regional de Calificación de Invalidez del Tolima en la cual se determinó un valor del 51,36% para el señor Argemiro </w:t>
      </w:r>
      <w:proofErr w:type="spellStart"/>
      <w:r w:rsidR="0016558E">
        <w:rPr>
          <w:rFonts w:ascii="Arial" w:hAnsi="Arial" w:cs="Arial"/>
          <w:iCs/>
        </w:rPr>
        <w:t>Posso</w:t>
      </w:r>
      <w:proofErr w:type="spellEnd"/>
      <w:r w:rsidR="0016558E">
        <w:rPr>
          <w:rFonts w:ascii="Arial" w:hAnsi="Arial" w:cs="Arial"/>
          <w:iCs/>
        </w:rPr>
        <w:t>, lo cierto es que dicho dictamen es claro al establecer el origen y riesgo de sus patologías por enfermedad común, como se ilustra:</w:t>
      </w:r>
    </w:p>
    <w:p w14:paraId="122E66F3" w14:textId="77777777" w:rsidR="0016558E" w:rsidRDefault="0016558E" w:rsidP="008D27BA">
      <w:pPr>
        <w:spacing w:line="360" w:lineRule="auto"/>
        <w:jc w:val="both"/>
        <w:rPr>
          <w:rFonts w:ascii="Arial" w:hAnsi="Arial" w:cs="Arial"/>
          <w:iCs/>
        </w:rPr>
      </w:pPr>
    </w:p>
    <w:p w14:paraId="555FFB8C" w14:textId="55B8BE4C" w:rsidR="0016558E" w:rsidRDefault="0016558E" w:rsidP="008D27BA">
      <w:pPr>
        <w:spacing w:line="360" w:lineRule="auto"/>
        <w:jc w:val="both"/>
        <w:rPr>
          <w:rFonts w:ascii="Arial" w:hAnsi="Arial" w:cs="Arial"/>
          <w:iCs/>
        </w:rPr>
      </w:pPr>
      <w:r w:rsidRPr="0016558E">
        <w:rPr>
          <w:rFonts w:ascii="Arial" w:hAnsi="Arial" w:cs="Arial"/>
          <w:iCs/>
          <w:noProof/>
        </w:rPr>
        <w:drawing>
          <wp:inline distT="0" distB="0" distL="0" distR="0" wp14:anchorId="2B6940AD" wp14:editId="0D80B7F6">
            <wp:extent cx="5962650" cy="2296041"/>
            <wp:effectExtent l="152400" t="152400" r="361950" b="371475"/>
            <wp:docPr id="157525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53138" name=""/>
                    <pic:cNvPicPr/>
                  </pic:nvPicPr>
                  <pic:blipFill>
                    <a:blip r:embed="rId14"/>
                    <a:stretch>
                      <a:fillRect/>
                    </a:stretch>
                  </pic:blipFill>
                  <pic:spPr>
                    <a:xfrm>
                      <a:off x="0" y="0"/>
                      <a:ext cx="5968728" cy="22983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8184E5E" w14:textId="3C4C7725" w:rsidR="0016558E" w:rsidRDefault="0016558E" w:rsidP="008D27BA">
      <w:pPr>
        <w:spacing w:line="360" w:lineRule="auto"/>
        <w:ind w:left="1418" w:right="1410" w:hanging="2"/>
        <w:jc w:val="both"/>
        <w:rPr>
          <w:rFonts w:ascii="Arial" w:hAnsi="Arial" w:cs="Arial"/>
          <w:iCs/>
        </w:rPr>
      </w:pPr>
      <w:r w:rsidRPr="00077937">
        <w:rPr>
          <w:rFonts w:ascii="Arial" w:hAnsi="Arial" w:cs="Arial"/>
          <w:b/>
          <w:bCs/>
        </w:rPr>
        <w:t xml:space="preserve">Documento: </w:t>
      </w:r>
      <w:r>
        <w:rPr>
          <w:rFonts w:ascii="Arial" w:hAnsi="Arial" w:cs="Arial"/>
          <w:iCs/>
        </w:rPr>
        <w:t>Dictamen de Determinación de Origen y/o P</w:t>
      </w:r>
      <w:r w:rsidR="001239A8">
        <w:rPr>
          <w:rFonts w:ascii="Arial" w:hAnsi="Arial" w:cs="Arial"/>
          <w:iCs/>
        </w:rPr>
        <w:t>é</w:t>
      </w:r>
      <w:r>
        <w:rPr>
          <w:rFonts w:ascii="Arial" w:hAnsi="Arial" w:cs="Arial"/>
          <w:iCs/>
        </w:rPr>
        <w:t>rdida de Capacidad Laboral Ocupacional del 03 de diciembre de 2024</w:t>
      </w:r>
    </w:p>
    <w:p w14:paraId="12755086" w14:textId="0A675990" w:rsidR="0016558E" w:rsidRDefault="0016558E" w:rsidP="008D27BA">
      <w:pPr>
        <w:spacing w:line="360" w:lineRule="auto"/>
        <w:ind w:left="1418" w:right="1410" w:hanging="2"/>
        <w:jc w:val="both"/>
        <w:rPr>
          <w:rFonts w:ascii="Arial" w:hAnsi="Arial" w:cs="Arial"/>
          <w:iCs/>
        </w:rPr>
      </w:pPr>
      <w:r w:rsidRPr="00017089">
        <w:rPr>
          <w:rFonts w:ascii="Arial" w:hAnsi="Arial" w:cs="Arial"/>
          <w:lang w:val="es-CO"/>
        </w:rPr>
        <w:t xml:space="preserve">Transcripción parte esencial: </w:t>
      </w:r>
      <w:r w:rsidRPr="0016558E">
        <w:rPr>
          <w:rFonts w:ascii="Arial" w:hAnsi="Arial" w:cs="Arial"/>
          <w:i/>
          <w:iCs/>
          <w:lang w:val="es-CO"/>
        </w:rPr>
        <w:t>“Origen:</w:t>
      </w:r>
      <w:r w:rsidRPr="0016558E">
        <w:rPr>
          <w:rFonts w:ascii="Arial" w:hAnsi="Arial" w:cs="Arial"/>
          <w:i/>
          <w:iCs/>
        </w:rPr>
        <w:t xml:space="preserve"> Enfermedad – Riesgo: Común”</w:t>
      </w:r>
    </w:p>
    <w:p w14:paraId="6548B2C2" w14:textId="77777777" w:rsidR="0016558E" w:rsidRPr="00077937" w:rsidRDefault="0016558E" w:rsidP="008D27BA">
      <w:pPr>
        <w:spacing w:line="360" w:lineRule="auto"/>
        <w:jc w:val="both"/>
        <w:rPr>
          <w:rFonts w:ascii="Arial" w:hAnsi="Arial" w:cs="Arial"/>
          <w:iCs/>
        </w:rPr>
      </w:pPr>
    </w:p>
    <w:p w14:paraId="1816E61B" w14:textId="7F238E2C" w:rsidR="0029013F" w:rsidRDefault="0029013F" w:rsidP="008D27BA">
      <w:pPr>
        <w:spacing w:line="360" w:lineRule="auto"/>
        <w:ind w:right="193"/>
        <w:jc w:val="both"/>
        <w:rPr>
          <w:rFonts w:ascii="Arial" w:hAnsi="Arial" w:cs="Arial"/>
        </w:rPr>
      </w:pPr>
      <w:r w:rsidRPr="00077937">
        <w:rPr>
          <w:rFonts w:ascii="Arial" w:hAnsi="Arial" w:cs="Arial"/>
        </w:rPr>
        <w:t xml:space="preserve">Por lo tanto, no se configura ninguna de las situaciones fácticas descritas como riesgos cubiertos para el </w:t>
      </w:r>
      <w:r w:rsidR="0016558E" w:rsidRPr="00077937">
        <w:rPr>
          <w:rFonts w:ascii="Arial" w:hAnsi="Arial" w:cs="Arial"/>
        </w:rPr>
        <w:t>amparo</w:t>
      </w:r>
      <w:r w:rsidRPr="00077937">
        <w:rPr>
          <w:rFonts w:ascii="Arial" w:hAnsi="Arial" w:cs="Arial"/>
        </w:rPr>
        <w:t xml:space="preserve"> de </w:t>
      </w:r>
      <w:r w:rsidR="0016558E">
        <w:rPr>
          <w:i/>
          <w:iCs/>
          <w:lang w:val="es-ES_tradnl"/>
        </w:rPr>
        <w:t>Incapacidad Total y Permanente</w:t>
      </w:r>
      <w:r w:rsidR="00C9485A">
        <w:rPr>
          <w:i/>
          <w:iCs/>
          <w:lang w:val="es-ES_tradnl"/>
        </w:rPr>
        <w:t xml:space="preserve"> Accidental</w:t>
      </w:r>
      <w:r w:rsidRPr="00077937">
        <w:rPr>
          <w:rFonts w:ascii="Arial" w:hAnsi="Arial" w:cs="Arial"/>
          <w:i/>
          <w:iCs/>
        </w:rPr>
        <w:t>.</w:t>
      </w:r>
      <w:r w:rsidRPr="00077937">
        <w:rPr>
          <w:rFonts w:ascii="Arial" w:hAnsi="Arial" w:cs="Arial"/>
        </w:rPr>
        <w:t xml:space="preserve"> En este sentido, </w:t>
      </w:r>
      <w:r w:rsidR="0016558E">
        <w:rPr>
          <w:rFonts w:ascii="Arial" w:hAnsi="Arial" w:cs="Arial"/>
        </w:rPr>
        <w:t>pese a que obra un dictamen de pérdida de capacidad laboral que determina una incapacidad laboral superior al 50%</w:t>
      </w:r>
      <w:r w:rsidRPr="00077937">
        <w:rPr>
          <w:rFonts w:ascii="Arial" w:hAnsi="Arial" w:cs="Arial"/>
        </w:rPr>
        <w:t xml:space="preserve">, la Póliza de seguro no lo cubre materialmente, pues no hay discusión que </w:t>
      </w:r>
      <w:r w:rsidR="0016558E">
        <w:rPr>
          <w:rFonts w:ascii="Arial" w:hAnsi="Arial" w:cs="Arial"/>
        </w:rPr>
        <w:t xml:space="preserve">el </w:t>
      </w:r>
      <w:r w:rsidR="0016558E">
        <w:rPr>
          <w:rFonts w:ascii="Arial" w:hAnsi="Arial" w:cs="Arial"/>
          <w:iCs/>
        </w:rPr>
        <w:t xml:space="preserve">origen y riesgo </w:t>
      </w:r>
      <w:r w:rsidR="0016558E">
        <w:rPr>
          <w:rFonts w:ascii="Arial" w:hAnsi="Arial" w:cs="Arial"/>
        </w:rPr>
        <w:t xml:space="preserve">de las enfermedades que se enlistan en dicho dictamen </w:t>
      </w:r>
      <w:r w:rsidR="0016558E" w:rsidRPr="00077937">
        <w:rPr>
          <w:rFonts w:ascii="Arial" w:hAnsi="Arial" w:cs="Arial"/>
        </w:rPr>
        <w:t>no</w:t>
      </w:r>
      <w:r w:rsidRPr="00077937">
        <w:rPr>
          <w:rFonts w:ascii="Arial" w:hAnsi="Arial" w:cs="Arial"/>
        </w:rPr>
        <w:t xml:space="preserve"> se adecuan al marco de riesgos contratado</w:t>
      </w:r>
      <w:r w:rsidR="0016558E">
        <w:rPr>
          <w:rFonts w:ascii="Arial" w:hAnsi="Arial" w:cs="Arial"/>
        </w:rPr>
        <w:t>, es decir, no se originaron en un accidente.</w:t>
      </w:r>
    </w:p>
    <w:bookmarkEnd w:id="5"/>
    <w:p w14:paraId="41866988" w14:textId="77777777" w:rsidR="0029013F" w:rsidRPr="00077937" w:rsidRDefault="0029013F" w:rsidP="008D27BA">
      <w:pPr>
        <w:spacing w:line="360" w:lineRule="auto"/>
        <w:jc w:val="both"/>
        <w:rPr>
          <w:rFonts w:ascii="Arial" w:hAnsi="Arial" w:cs="Arial"/>
          <w:iCs/>
        </w:rPr>
      </w:pPr>
    </w:p>
    <w:p w14:paraId="5C8B6A6F" w14:textId="189C2ACA" w:rsidR="0029013F" w:rsidRPr="00077937" w:rsidRDefault="0029013F" w:rsidP="008D27BA">
      <w:pPr>
        <w:spacing w:line="360" w:lineRule="auto"/>
        <w:jc w:val="both"/>
        <w:rPr>
          <w:rFonts w:ascii="Arial" w:hAnsi="Arial" w:cs="Arial"/>
        </w:rPr>
      </w:pPr>
      <w:r w:rsidRPr="00077937">
        <w:rPr>
          <w:rFonts w:ascii="Arial" w:hAnsi="Arial" w:cs="Arial"/>
        </w:rPr>
        <w:t>En conclusión, es cierto que la ley le confiere al asegurador la libertad de asumir determinados riesgos, luego si los eventos de cobertura no se acreditan, lo cierto es que no es posible imponer obligación alguna. En esa medida</w:t>
      </w:r>
      <w:r w:rsidR="003B0A96">
        <w:rPr>
          <w:rFonts w:ascii="Arial" w:hAnsi="Arial" w:cs="Arial"/>
        </w:rPr>
        <w:t>,</w:t>
      </w:r>
      <w:r w:rsidRPr="00077937">
        <w:rPr>
          <w:rFonts w:ascii="Arial" w:hAnsi="Arial" w:cs="Arial"/>
        </w:rPr>
        <w:t xml:space="preserve"> está probado que </w:t>
      </w:r>
      <w:r w:rsidR="0016558E">
        <w:rPr>
          <w:rFonts w:ascii="Arial" w:hAnsi="Arial" w:cs="Arial"/>
        </w:rPr>
        <w:t xml:space="preserve">el señor Argemiro </w:t>
      </w:r>
      <w:proofErr w:type="spellStart"/>
      <w:r w:rsidR="0016558E">
        <w:rPr>
          <w:rFonts w:ascii="Arial" w:hAnsi="Arial" w:cs="Arial"/>
        </w:rPr>
        <w:t>Posso</w:t>
      </w:r>
      <w:proofErr w:type="spellEnd"/>
      <w:r w:rsidR="0016558E">
        <w:rPr>
          <w:rFonts w:ascii="Arial" w:hAnsi="Arial" w:cs="Arial"/>
        </w:rPr>
        <w:t xml:space="preserve"> Rivera, cuenta con una pérdida de capacidad laboral dictaminada por la Junta Regional de Calificación de Invalidez del Tolima</w:t>
      </w:r>
      <w:r w:rsidR="005A7ABF">
        <w:rPr>
          <w:rFonts w:ascii="Arial" w:hAnsi="Arial" w:cs="Arial"/>
        </w:rPr>
        <w:t xml:space="preserve">, atendiendo a sus patologías que tienen por origen y riesgo la enfermedad común, </w:t>
      </w:r>
      <w:r w:rsidR="005A7ABF" w:rsidRPr="00077937">
        <w:rPr>
          <w:rFonts w:ascii="Arial" w:hAnsi="Arial" w:cs="Arial"/>
        </w:rPr>
        <w:t>condiciones</w:t>
      </w:r>
      <w:r w:rsidRPr="00077937">
        <w:rPr>
          <w:rFonts w:ascii="Arial" w:hAnsi="Arial" w:cs="Arial"/>
        </w:rPr>
        <w:t xml:space="preserve"> que no constituyen los riesgos que previamente fueron asumidos por </w:t>
      </w:r>
      <w:r w:rsidR="005A7ABF">
        <w:rPr>
          <w:rFonts w:ascii="Arial" w:hAnsi="Arial" w:cs="Arial"/>
        </w:rPr>
        <w:t>BBVA SEGUROS DE VIDA COLOMBIA S.A.</w:t>
      </w:r>
      <w:r w:rsidR="005A7ABF" w:rsidRPr="00077937">
        <w:rPr>
          <w:rFonts w:ascii="Arial" w:hAnsi="Arial" w:cs="Arial"/>
        </w:rPr>
        <w:t xml:space="preserve"> </w:t>
      </w:r>
      <w:r w:rsidRPr="00077937">
        <w:rPr>
          <w:rFonts w:ascii="Arial" w:hAnsi="Arial" w:cs="Arial"/>
        </w:rPr>
        <w:t>por lo que no podrá existir reconocimiento por parte del Asegurador. Ello</w:t>
      </w:r>
      <w:r w:rsidR="003B0A96">
        <w:rPr>
          <w:rFonts w:ascii="Arial" w:hAnsi="Arial" w:cs="Arial"/>
        </w:rPr>
        <w:t>,</w:t>
      </w:r>
      <w:r w:rsidRPr="00077937">
        <w:rPr>
          <w:rFonts w:ascii="Arial" w:hAnsi="Arial" w:cs="Arial"/>
        </w:rPr>
        <w:t xml:space="preserve"> a la luz de las disposiciones del contrato de seguro y por ende el delegado con funciones jurisdiccionales no podrá ordenar la afectación de la póliza de seguro, pues las partes no acordaron </w:t>
      </w:r>
      <w:r w:rsidRPr="00077937">
        <w:rPr>
          <w:rFonts w:ascii="Arial" w:hAnsi="Arial" w:cs="Arial"/>
        </w:rPr>
        <w:lastRenderedPageBreak/>
        <w:t xml:space="preserve">expresamente </w:t>
      </w:r>
      <w:r w:rsidR="005A7ABF">
        <w:rPr>
          <w:rFonts w:ascii="Arial" w:hAnsi="Arial" w:cs="Arial"/>
        </w:rPr>
        <w:t xml:space="preserve">la cobertura de </w:t>
      </w:r>
      <w:r w:rsidRPr="00077937">
        <w:rPr>
          <w:rFonts w:ascii="Arial" w:hAnsi="Arial" w:cs="Arial"/>
        </w:rPr>
        <w:t xml:space="preserve">cualquier </w:t>
      </w:r>
      <w:r w:rsidR="005A7ABF">
        <w:rPr>
          <w:rFonts w:ascii="Arial" w:hAnsi="Arial" w:cs="Arial"/>
        </w:rPr>
        <w:t>tipo de incapacidad total y permanente, atendiendo a que el origen de dicha incapacidad solo tendrá cobertura cuando la misma se deriva de un accidente,</w:t>
      </w:r>
      <w:r w:rsidR="00EA0989">
        <w:rPr>
          <w:rFonts w:ascii="Arial" w:hAnsi="Arial" w:cs="Arial"/>
        </w:rPr>
        <w:t xml:space="preserve"> es decir, un hecho violento, visible, externo, imprevisto o repentino,</w:t>
      </w:r>
      <w:r w:rsidR="005A7ABF">
        <w:rPr>
          <w:rFonts w:ascii="Arial" w:hAnsi="Arial" w:cs="Arial"/>
        </w:rPr>
        <w:t xml:space="preserve"> condición que ciertamente no se cumple en este caso</w:t>
      </w:r>
      <w:r w:rsidRPr="00077937">
        <w:rPr>
          <w:rFonts w:ascii="Arial" w:hAnsi="Arial" w:cs="Arial"/>
        </w:rPr>
        <w:t>. En consecuencia, deberán denegarse las pretensiones de la demanda.</w:t>
      </w:r>
    </w:p>
    <w:p w14:paraId="6B7F10F8" w14:textId="77777777" w:rsidR="0029013F" w:rsidRPr="00077937" w:rsidRDefault="0029013F" w:rsidP="008D27BA">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04BAE279" w14:textId="77777777" w:rsidR="0029013F" w:rsidRPr="00077937" w:rsidRDefault="0029013F" w:rsidP="008D27BA">
      <w:pPr>
        <w:pStyle w:val="paragraph"/>
        <w:spacing w:before="0" w:beforeAutospacing="0" w:after="0" w:afterAutospacing="0" w:line="360" w:lineRule="auto"/>
        <w:jc w:val="both"/>
        <w:textAlignment w:val="baseline"/>
        <w:rPr>
          <w:rStyle w:val="eop"/>
          <w:rFonts w:ascii="Arial" w:hAnsi="Arial" w:cs="Arial"/>
          <w:sz w:val="22"/>
          <w:szCs w:val="22"/>
        </w:rPr>
      </w:pPr>
      <w:r w:rsidRPr="00077937">
        <w:rPr>
          <w:rStyle w:val="normaltextrun"/>
          <w:rFonts w:ascii="Arial" w:eastAsia="Arial MT" w:hAnsi="Arial" w:cs="Arial"/>
          <w:sz w:val="22"/>
          <w:szCs w:val="22"/>
        </w:rPr>
        <w:t>Por lo anteriormente expuesto, respetuosamente solicito declarar probada esta excepción.</w:t>
      </w:r>
      <w:r w:rsidRPr="00077937">
        <w:rPr>
          <w:rStyle w:val="eop"/>
          <w:rFonts w:ascii="Arial" w:hAnsi="Arial" w:cs="Arial"/>
          <w:sz w:val="22"/>
          <w:szCs w:val="22"/>
        </w:rPr>
        <w:t> </w:t>
      </w:r>
    </w:p>
    <w:p w14:paraId="76A03974" w14:textId="77777777" w:rsidR="0029013F" w:rsidRDefault="0029013F" w:rsidP="008D27BA">
      <w:pPr>
        <w:spacing w:line="360" w:lineRule="auto"/>
        <w:jc w:val="both"/>
        <w:rPr>
          <w:lang w:val="es-CO"/>
        </w:rPr>
      </w:pPr>
    </w:p>
    <w:p w14:paraId="22A56C70" w14:textId="77777777" w:rsidR="0029013F" w:rsidRDefault="0029013F" w:rsidP="008D27BA">
      <w:pPr>
        <w:spacing w:line="360" w:lineRule="auto"/>
        <w:jc w:val="both"/>
        <w:rPr>
          <w:lang w:val="es-CO"/>
        </w:rPr>
      </w:pPr>
    </w:p>
    <w:p w14:paraId="338926D9" w14:textId="054E1144" w:rsidR="002C404C" w:rsidRPr="00C54EED" w:rsidRDefault="002C404C" w:rsidP="008D27BA">
      <w:pPr>
        <w:pStyle w:val="Ttulo2"/>
        <w:numPr>
          <w:ilvl w:val="0"/>
          <w:numId w:val="50"/>
        </w:numPr>
        <w:rPr>
          <w:rFonts w:cs="Arial"/>
          <w:szCs w:val="22"/>
        </w:rPr>
      </w:pPr>
      <w:r w:rsidRPr="00C54EED">
        <w:rPr>
          <w:rFonts w:cs="Arial"/>
          <w:szCs w:val="22"/>
        </w:rPr>
        <w:t xml:space="preserve">NULIDAD </w:t>
      </w:r>
      <w:r w:rsidR="003B0A96">
        <w:rPr>
          <w:rFonts w:cs="Arial"/>
          <w:szCs w:val="22"/>
        </w:rPr>
        <w:t>DEL</w:t>
      </w:r>
      <w:r w:rsidRPr="00C54EED">
        <w:rPr>
          <w:rFonts w:cs="Arial"/>
          <w:szCs w:val="22"/>
        </w:rPr>
        <w:t xml:space="preserve"> ASEGURAMIENTO COMO CONSECUENCIA DE LA RETICENCIA DEL ASEGURADO. </w:t>
      </w:r>
    </w:p>
    <w:p w14:paraId="2FA41C1D" w14:textId="77777777" w:rsidR="002C404C" w:rsidRPr="00C54EED" w:rsidRDefault="002C404C" w:rsidP="008D27BA">
      <w:pPr>
        <w:pStyle w:val="NormalWeb"/>
        <w:spacing w:before="0" w:beforeAutospacing="0" w:after="0" w:afterAutospacing="0" w:line="360" w:lineRule="auto"/>
        <w:jc w:val="both"/>
        <w:rPr>
          <w:rFonts w:ascii="Arial" w:hAnsi="Arial" w:cs="Arial"/>
          <w:b/>
          <w:bCs/>
          <w:sz w:val="22"/>
          <w:szCs w:val="22"/>
        </w:rPr>
      </w:pPr>
    </w:p>
    <w:p w14:paraId="45D750BD" w14:textId="218B4874"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Es </w:t>
      </w:r>
      <w:r w:rsidR="00624657">
        <w:rPr>
          <w:rFonts w:ascii="Arial" w:hAnsi="Arial" w:cs="Arial"/>
          <w:sz w:val="22"/>
          <w:szCs w:val="22"/>
        </w:rPr>
        <w:t>menester poner de presente a la Honorable Delegatura</w:t>
      </w:r>
      <w:r w:rsidRPr="00C54EED">
        <w:rPr>
          <w:rFonts w:ascii="Arial" w:hAnsi="Arial" w:cs="Arial"/>
          <w:sz w:val="22"/>
          <w:szCs w:val="22"/>
        </w:rPr>
        <w:t xml:space="preserve"> </w:t>
      </w:r>
      <w:r w:rsidR="00624657">
        <w:rPr>
          <w:rFonts w:ascii="Arial" w:hAnsi="Arial" w:cs="Arial"/>
          <w:sz w:val="22"/>
          <w:szCs w:val="22"/>
        </w:rPr>
        <w:t>para que</w:t>
      </w:r>
      <w:r w:rsidRPr="00C54EED">
        <w:rPr>
          <w:rFonts w:ascii="Arial" w:hAnsi="Arial" w:cs="Arial"/>
          <w:sz w:val="22"/>
          <w:szCs w:val="22"/>
        </w:rPr>
        <w:t xml:space="preserve"> tome en consideración que el Asegurado, el señor </w:t>
      </w:r>
      <w:r w:rsidR="00624657" w:rsidRPr="00624657">
        <w:rPr>
          <w:rFonts w:ascii="Arial" w:hAnsi="Arial" w:cs="Arial"/>
          <w:sz w:val="22"/>
          <w:szCs w:val="22"/>
        </w:rPr>
        <w:t xml:space="preserve">Argemiro </w:t>
      </w:r>
      <w:proofErr w:type="spellStart"/>
      <w:r w:rsidR="00624657" w:rsidRPr="00624657">
        <w:rPr>
          <w:rFonts w:ascii="Arial" w:hAnsi="Arial" w:cs="Arial"/>
          <w:sz w:val="22"/>
          <w:szCs w:val="22"/>
        </w:rPr>
        <w:t>Posso</w:t>
      </w:r>
      <w:proofErr w:type="spellEnd"/>
      <w:r w:rsidR="00624657" w:rsidRPr="00624657">
        <w:rPr>
          <w:rFonts w:ascii="Arial" w:hAnsi="Arial" w:cs="Arial"/>
          <w:sz w:val="22"/>
          <w:szCs w:val="22"/>
        </w:rPr>
        <w:t xml:space="preserve"> Rivera</w:t>
      </w:r>
      <w:r w:rsidRPr="00C54EED">
        <w:rPr>
          <w:rFonts w:ascii="Arial" w:hAnsi="Arial" w:cs="Arial"/>
          <w:sz w:val="22"/>
          <w:szCs w:val="22"/>
        </w:rPr>
        <w:t xml:space="preserve">, fue reticente, debido a que en el momento de solicitar el perfeccionamiento de </w:t>
      </w:r>
      <w:r w:rsidR="00624657">
        <w:rPr>
          <w:rFonts w:ascii="Arial" w:hAnsi="Arial" w:cs="Arial"/>
          <w:sz w:val="22"/>
          <w:szCs w:val="22"/>
        </w:rPr>
        <w:t>su aseguramiento</w:t>
      </w:r>
      <w:r w:rsidRPr="00C54EED">
        <w:rPr>
          <w:rFonts w:ascii="Arial" w:hAnsi="Arial" w:cs="Arial"/>
          <w:sz w:val="22"/>
          <w:szCs w:val="22"/>
        </w:rPr>
        <w:t xml:space="preserve">, omitió declarar sinceramente el estado del riesgo, esto es, no informó a la Compañía Aseguradora de sus padecimientos de salud, presentes y/o pasados, que definitivamente incidieron, alteraron y agravaron el riesgo asegurado y que de hecho, de haber sido conocidos por mi representada con anterioridad al perfeccionamiento de </w:t>
      </w:r>
      <w:r w:rsidR="00624657">
        <w:rPr>
          <w:rFonts w:ascii="Arial" w:hAnsi="Arial" w:cs="Arial"/>
          <w:sz w:val="22"/>
          <w:szCs w:val="22"/>
        </w:rPr>
        <w:t>su aseguramiento</w:t>
      </w:r>
      <w:r w:rsidRPr="00C54EED">
        <w:rPr>
          <w:rFonts w:ascii="Arial" w:hAnsi="Arial" w:cs="Arial"/>
          <w:sz w:val="22"/>
          <w:szCs w:val="22"/>
        </w:rPr>
        <w:t>, la hubieren retraído de celebrar el mismo, o por lo menos, la hubiere inducido a pactar condiciones mucho más onerosas en él.</w:t>
      </w:r>
    </w:p>
    <w:p w14:paraId="70413215"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02B3E27"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w:t>
      </w:r>
      <w:proofErr w:type="gramStart"/>
      <w:r w:rsidRPr="00C54EED">
        <w:rPr>
          <w:rFonts w:ascii="Arial" w:hAnsi="Arial" w:cs="Arial"/>
          <w:sz w:val="22"/>
          <w:szCs w:val="22"/>
        </w:rPr>
        <w:t>y</w:t>
      </w:r>
      <w:proofErr w:type="gramEnd"/>
      <w:r w:rsidRPr="00C54EED">
        <w:rPr>
          <w:rFonts w:ascii="Arial" w:hAnsi="Arial" w:cs="Arial"/>
          <w:sz w:val="22"/>
          <w:szCs w:val="22"/>
        </w:rPr>
        <w:t xml:space="preserve"> en consecuencia, atendiendo al principio de ubérrima buena fe, deben informarlos claramente durante la etapa precontractual. En este sentido, la doctrina más reconocida en la materia ha sido clara al establecer que quien conoce el riesgo es el que tiene el deber de informarlo: </w:t>
      </w:r>
    </w:p>
    <w:p w14:paraId="65FC0EA5"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1CABDC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C. Co), a fin que este sepa en qué condiciones se encuentra ya sea la cosa o bien asegurado o la vida, a efecto que decida si lo ampara, lo rechaza o fija condiciones de contratación, acordes a la situación anormal, grave o delicada de dicho riesgo, lo que sirve para afirmar que, en sana lógica, </w:t>
      </w:r>
      <w:r w:rsidRPr="00C54EED">
        <w:rPr>
          <w:rFonts w:ascii="Arial" w:hAnsi="Arial" w:cs="Arial"/>
          <w:b/>
          <w:bCs/>
          <w:i/>
          <w:iCs/>
          <w:sz w:val="22"/>
          <w:szCs w:val="22"/>
        </w:rPr>
        <w:t xml:space="preserve">el asegurador solo asume el riesgo cuando conoce de qué se trata, cuál es su magnitud o extensión, y el grado </w:t>
      </w:r>
      <w:r w:rsidRPr="00C54EED">
        <w:rPr>
          <w:rFonts w:ascii="Arial" w:hAnsi="Arial" w:cs="Arial"/>
          <w:b/>
          <w:bCs/>
          <w:i/>
          <w:iCs/>
          <w:sz w:val="22"/>
          <w:szCs w:val="22"/>
        </w:rPr>
        <w:lastRenderedPageBreak/>
        <w:t>de exposición o peligrosidad de su ocurrencia”</w:t>
      </w:r>
      <w:r w:rsidRPr="00C54EED">
        <w:rPr>
          <w:rStyle w:val="Refdenotaalpie"/>
          <w:rFonts w:ascii="Arial" w:hAnsi="Arial" w:cs="Arial"/>
          <w:b/>
          <w:bCs/>
          <w:i/>
          <w:iCs/>
          <w:sz w:val="22"/>
          <w:szCs w:val="22"/>
        </w:rPr>
        <w:footnoteReference w:id="12"/>
      </w:r>
      <w:r w:rsidRPr="00C54EED">
        <w:rPr>
          <w:rFonts w:ascii="Arial" w:hAnsi="Arial" w:cs="Arial"/>
          <w:b/>
          <w:bCs/>
          <w:i/>
          <w:iCs/>
          <w:position w:val="10"/>
          <w:sz w:val="22"/>
          <w:szCs w:val="22"/>
        </w:rPr>
        <w:t xml:space="preserve"> </w:t>
      </w:r>
      <w:r w:rsidRPr="00C54EED">
        <w:rPr>
          <w:rFonts w:ascii="Arial" w:hAnsi="Arial" w:cs="Arial"/>
          <w:i/>
          <w:iCs/>
          <w:sz w:val="22"/>
          <w:szCs w:val="22"/>
        </w:rPr>
        <w:t xml:space="preserve">. </w:t>
      </w:r>
      <w:r w:rsidRPr="00C54EED">
        <w:rPr>
          <w:rFonts w:ascii="Arial" w:hAnsi="Arial" w:cs="Arial"/>
          <w:sz w:val="22"/>
          <w:szCs w:val="22"/>
        </w:rPr>
        <w:t xml:space="preserve">(Subrayado y Negrita fuera del texto original) </w:t>
      </w:r>
    </w:p>
    <w:p w14:paraId="29DFACC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04F4F3B7" w14:textId="540963E6"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el presente caso, tal y como se ha venido explicando, no puede atribuírsele un riesgo a mi representada cuando </w:t>
      </w:r>
      <w:r w:rsidR="003B0A96">
        <w:rPr>
          <w:rFonts w:ascii="Arial" w:hAnsi="Arial" w:cs="Arial"/>
          <w:sz w:val="22"/>
          <w:szCs w:val="22"/>
        </w:rPr>
        <w:t>el</w:t>
      </w:r>
      <w:r w:rsidR="003B0A96" w:rsidRPr="00C54EED">
        <w:rPr>
          <w:rFonts w:ascii="Arial" w:hAnsi="Arial" w:cs="Arial"/>
          <w:sz w:val="22"/>
          <w:szCs w:val="22"/>
        </w:rPr>
        <w:t xml:space="preserve"> </w:t>
      </w:r>
      <w:r w:rsidRPr="00C54EED">
        <w:rPr>
          <w:rFonts w:ascii="Arial" w:hAnsi="Arial" w:cs="Arial"/>
          <w:sz w:val="22"/>
          <w:szCs w:val="22"/>
        </w:rPr>
        <w:t>asegurad</w:t>
      </w:r>
      <w:r w:rsidR="003B0A96">
        <w:rPr>
          <w:rFonts w:ascii="Arial" w:hAnsi="Arial" w:cs="Arial"/>
          <w:sz w:val="22"/>
          <w:szCs w:val="22"/>
        </w:rPr>
        <w:t>o</w:t>
      </w:r>
      <w:r w:rsidRPr="00C54EED">
        <w:rPr>
          <w:rFonts w:ascii="Arial" w:hAnsi="Arial" w:cs="Arial"/>
          <w:sz w:val="22"/>
          <w:szCs w:val="22"/>
        </w:rPr>
        <w:t>,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verbi gracia, la Corte Constitucional, en sentencia T-437 de 2014, ha sido clara al expresar que (i) la reticencia del asegurado produce la nulidad relativa del contrato, y (</w:t>
      </w:r>
      <w:proofErr w:type="spellStart"/>
      <w:r w:rsidRPr="00C54EED">
        <w:rPr>
          <w:rFonts w:ascii="Arial" w:hAnsi="Arial" w:cs="Arial"/>
          <w:sz w:val="22"/>
          <w:szCs w:val="22"/>
        </w:rPr>
        <w:t>ii</w:t>
      </w:r>
      <w:proofErr w:type="spellEnd"/>
      <w:r w:rsidRPr="00C54EED">
        <w:rPr>
          <w:rFonts w:ascii="Arial" w:hAnsi="Arial" w:cs="Arial"/>
          <w:sz w:val="22"/>
          <w:szCs w:val="22"/>
        </w:rPr>
        <w:t xml:space="preserve">) que para alegar la reticencia únicamente se debe demostrar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443672A5"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77D9027F"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5B41CB2E"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sz w:val="22"/>
          <w:szCs w:val="22"/>
        </w:rPr>
      </w:pPr>
    </w:p>
    <w:p w14:paraId="061C8618"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 </w:t>
      </w:r>
    </w:p>
    <w:p w14:paraId="0F510D28"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b/>
          <w:bCs/>
          <w:i/>
          <w:iCs/>
          <w:sz w:val="22"/>
          <w:szCs w:val="22"/>
          <w:u w:val="single"/>
        </w:rPr>
        <w:t>En caso de presentarse reticencias e inexactitudes en la declaración que conocidas por el asegurador lo hubieran retraído de contratar, se produce la nulidad relativa del seguro.”</w:t>
      </w:r>
      <w:r w:rsidRPr="00C54EED">
        <w:rPr>
          <w:rFonts w:ascii="Arial" w:hAnsi="Arial" w:cs="Arial"/>
          <w:i/>
          <w:iCs/>
          <w:sz w:val="22"/>
          <w:szCs w:val="22"/>
        </w:rPr>
        <w:t xml:space="preserve"> (Subrayado fuera del texto original)</w:t>
      </w:r>
    </w:p>
    <w:p w14:paraId="3372611E"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b/>
          <w:bCs/>
          <w:i/>
          <w:iCs/>
          <w:sz w:val="22"/>
          <w:szCs w:val="22"/>
          <w:u w:val="single"/>
        </w:rPr>
      </w:pPr>
    </w:p>
    <w:p w14:paraId="46048E78"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w:t>
      </w:r>
      <w:r w:rsidRPr="00C54EED">
        <w:rPr>
          <w:rFonts w:ascii="Arial" w:hAnsi="Arial" w:cs="Arial"/>
          <w:sz w:val="22"/>
          <w:szCs w:val="22"/>
        </w:rPr>
        <w:lastRenderedPageBreak/>
        <w:t xml:space="preserve">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 </w:t>
      </w:r>
    </w:p>
    <w:p w14:paraId="37DA71E1"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24F87E0" w14:textId="77777777" w:rsidR="002C404C" w:rsidRPr="00C54EED" w:rsidRDefault="002C404C" w:rsidP="008D27BA">
      <w:pPr>
        <w:pStyle w:val="NormalWeb"/>
        <w:shd w:val="clear" w:color="auto" w:fill="FFFFFF"/>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501C6C9F"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Pese a lo anterior, </w:t>
      </w:r>
      <w:r w:rsidRPr="00C54EED">
        <w:rPr>
          <w:rFonts w:ascii="Arial" w:hAnsi="Arial" w:cs="Arial"/>
          <w:b/>
          <w:bCs/>
          <w:i/>
          <w:iCs/>
          <w:sz w:val="22"/>
          <w:szCs w:val="22"/>
          <w:u w:val="single"/>
        </w:rPr>
        <w:t>en los casos en los que la compañía aseguradora incurre en error inducido por el asegurado</w:t>
      </w:r>
      <w:r w:rsidRPr="00C54EED">
        <w:rPr>
          <w:rFonts w:ascii="Arial" w:hAnsi="Arial" w:cs="Arial"/>
          <w:i/>
          <w:iCs/>
          <w:sz w:val="22"/>
          <w:szCs w:val="22"/>
          <w:u w:val="single"/>
        </w:rPr>
        <w:t>,</w:t>
      </w:r>
      <w:r w:rsidRPr="00C54EED">
        <w:rPr>
          <w:rFonts w:ascii="Arial" w:hAnsi="Arial" w:cs="Arial"/>
          <w:i/>
          <w:iCs/>
          <w:sz w:val="22"/>
          <w:szCs w:val="22"/>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w:t>
      </w:r>
      <w:r w:rsidRPr="00C54EED">
        <w:rPr>
          <w:rFonts w:ascii="Arial" w:hAnsi="Arial" w:cs="Arial"/>
          <w:i/>
          <w:iCs/>
          <w:sz w:val="22"/>
          <w:szCs w:val="22"/>
          <w:u w:val="single"/>
        </w:rPr>
        <w:t xml:space="preserve"> </w:t>
      </w:r>
      <w:r w:rsidRPr="00C54EED">
        <w:rPr>
          <w:rFonts w:ascii="Arial" w:hAnsi="Arial" w:cs="Arial"/>
          <w:b/>
          <w:bCs/>
          <w:i/>
          <w:iCs/>
          <w:sz w:val="22"/>
          <w:szCs w:val="22"/>
          <w:u w:val="single"/>
        </w:rPr>
        <w:t xml:space="preserve">de lugar a declarar la nulidad relativa del contrato de seguro </w:t>
      </w:r>
      <w:r w:rsidRPr="00C54EED">
        <w:rPr>
          <w:rFonts w:ascii="Arial" w:hAnsi="Arial" w:cs="Arial"/>
          <w:i/>
          <w:iCs/>
          <w:sz w:val="22"/>
          <w:szCs w:val="22"/>
        </w:rPr>
        <w:t xml:space="preserve">o la modificación de las condiciones por parte de la aseguradora”. </w:t>
      </w:r>
      <w:r w:rsidRPr="00C54EED">
        <w:rPr>
          <w:rFonts w:ascii="Arial" w:hAnsi="Arial" w:cs="Arial"/>
          <w:sz w:val="22"/>
          <w:szCs w:val="22"/>
        </w:rPr>
        <w:t xml:space="preserve">(Subrayado fuera del texto original) </w:t>
      </w:r>
    </w:p>
    <w:p w14:paraId="6D7FFE34"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248070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De manera análoga, la Corte Suprema de Justicia en Sentencia del 01/09/2010, MP: Edgardo Villamil Portilla, Rad: 05001- 3103-001-2003-00400-01, también ha castigado con nulidad la conducta reticente del asegurado al no informar con sinceridad el verdadero estado del riesgo. Sobre este particular, tenemos la siguiente sentencia proferida por el órgano de cierre en la jurisdicción ordinaria: </w:t>
      </w:r>
    </w:p>
    <w:p w14:paraId="004368C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3518233E"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b/>
          <w:bCs/>
          <w:i/>
          <w:iCs/>
          <w:sz w:val="22"/>
          <w:szCs w:val="22"/>
        </w:rPr>
      </w:pPr>
      <w:r w:rsidRPr="00C54EED">
        <w:rPr>
          <w:rFonts w:ascii="Arial" w:hAnsi="Arial" w:cs="Arial"/>
          <w:sz w:val="22"/>
          <w:szCs w:val="22"/>
        </w:rPr>
        <w:t>“</w:t>
      </w:r>
      <w:r w:rsidRPr="00C54EED">
        <w:rPr>
          <w:rFonts w:ascii="Arial" w:hAnsi="Arial" w:cs="Arial"/>
          <w:i/>
          <w:iCs/>
          <w:sz w:val="22"/>
          <w:szCs w:val="22"/>
        </w:rPr>
        <w:t xml:space="preserve">Visto el caso de ahora, emerge nítidamente que en las “declaraciones de asegurabilidad” de 30 de agosto de 2000 y 31 de enero de 2001, </w:t>
      </w:r>
      <w:r w:rsidRPr="00C54EED">
        <w:rPr>
          <w:rFonts w:ascii="Arial" w:hAnsi="Arial" w:cs="Arial"/>
          <w:b/>
          <w:bCs/>
          <w:i/>
          <w:iCs/>
          <w:sz w:val="22"/>
          <w:szCs w:val="22"/>
          <w:u w:val="single"/>
        </w:rPr>
        <w:t>se ocultaron datos relevantes, lo que mina la validez del contrato e impide acceder a las pretensiones, todo como consecuencia de tal omisión en informar acerca del estado del riesgo</w:t>
      </w:r>
      <w:r w:rsidRPr="00C54EED">
        <w:rPr>
          <w:rFonts w:ascii="Arial" w:hAnsi="Arial" w:cs="Arial"/>
          <w:b/>
          <w:bCs/>
          <w:i/>
          <w:iCs/>
          <w:sz w:val="22"/>
          <w:szCs w:val="22"/>
        </w:rPr>
        <w:t xml:space="preserve">. </w:t>
      </w:r>
    </w:p>
    <w:p w14:paraId="7A0CBFC9"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 llamadas al fracaso y la sentencia no podría ser sino absolutoria, no por el </w:t>
      </w:r>
      <w:r w:rsidRPr="00C54EED">
        <w:rPr>
          <w:rFonts w:ascii="Arial" w:hAnsi="Arial" w:cs="Arial"/>
          <w:i/>
          <w:iCs/>
          <w:sz w:val="22"/>
          <w:szCs w:val="22"/>
        </w:rPr>
        <w:lastRenderedPageBreak/>
        <w:t>argumento del Tribunal sobre el suceso de la prescripción, sino por la nulidad del negocio</w:t>
      </w:r>
      <w:r w:rsidRPr="00C54EED">
        <w:rPr>
          <w:rFonts w:ascii="Arial" w:hAnsi="Arial" w:cs="Arial"/>
          <w:sz w:val="22"/>
          <w:szCs w:val="22"/>
        </w:rPr>
        <w:t>.”</w:t>
      </w:r>
      <w:r w:rsidRPr="00C54EED">
        <w:rPr>
          <w:rStyle w:val="Refdenotaalpie"/>
          <w:rFonts w:ascii="Arial" w:hAnsi="Arial" w:cs="Arial"/>
          <w:sz w:val="22"/>
          <w:szCs w:val="22"/>
        </w:rPr>
        <w:footnoteReference w:id="13"/>
      </w:r>
      <w:r w:rsidRPr="00C54EED">
        <w:rPr>
          <w:rFonts w:ascii="Arial" w:hAnsi="Arial" w:cs="Arial"/>
          <w:position w:val="10"/>
          <w:sz w:val="22"/>
          <w:szCs w:val="22"/>
        </w:rPr>
        <w:t xml:space="preserve"> </w:t>
      </w:r>
      <w:r w:rsidRPr="00C54EED">
        <w:rPr>
          <w:rFonts w:ascii="Arial" w:hAnsi="Arial" w:cs="Arial"/>
          <w:sz w:val="22"/>
          <w:szCs w:val="22"/>
        </w:rPr>
        <w:t xml:space="preserve">(Subrayado y negrilla fuera del texto original) </w:t>
      </w:r>
    </w:p>
    <w:p w14:paraId="56268E6F"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20332173"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el mismo sentido, pero esta vez en una sentencia del 03/04/2017, MP: Aroldo Wilson Quiroz Monsalvo, 11001- 31-03-023-1996-02422-01., la Corte Suprema de Justicia reiteró su tesis al explicar: </w:t>
      </w:r>
    </w:p>
    <w:p w14:paraId="64970C8C"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1C9338C" w14:textId="77777777" w:rsidR="002C404C" w:rsidRPr="00C54EED" w:rsidRDefault="002C404C" w:rsidP="008D27BA">
      <w:pPr>
        <w:spacing w:line="360" w:lineRule="auto"/>
        <w:ind w:left="850" w:right="850"/>
        <w:jc w:val="both"/>
        <w:rPr>
          <w:rFonts w:ascii="Arial" w:hAnsi="Arial" w:cs="Arial"/>
          <w:lang w:val="es-ES_tradnl" w:eastAsia="es-ES"/>
        </w:rPr>
      </w:pPr>
      <w:r w:rsidRPr="00C54EED">
        <w:rPr>
          <w:rFonts w:ascii="Arial" w:hAnsi="Arial" w:cs="Arial"/>
          <w:i/>
          <w:iCs/>
          <w:lang w:val="es-ES_tradnl" w:eastAsia="es-E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C54EED">
        <w:rPr>
          <w:rFonts w:ascii="Arial" w:hAnsi="Arial" w:cs="Arial"/>
          <w:b/>
          <w:bCs/>
          <w:i/>
          <w:iCs/>
          <w:u w:val="single"/>
          <w:lang w:val="es-ES_tradnl" w:eastAsia="es-ES"/>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C54EED">
        <w:rPr>
          <w:rFonts w:ascii="Arial" w:hAnsi="Arial" w:cs="Arial"/>
          <w:i/>
          <w:iCs/>
          <w:lang w:val="es-ES_tradnl" w:eastAsia="es-ES"/>
        </w:rPr>
        <w:t xml:space="preserve"> Por superfluo, como se adelantó, no se requiere estudio de la otra causa de nulidad del negocio</w:t>
      </w:r>
      <w:r w:rsidRPr="00C54EED">
        <w:rPr>
          <w:rFonts w:ascii="Arial" w:hAnsi="Arial" w:cs="Arial"/>
          <w:lang w:val="es-ES_tradnl" w:eastAsia="es-ES"/>
        </w:rPr>
        <w:t>.”</w:t>
      </w:r>
      <w:r w:rsidRPr="00C54EED">
        <w:rPr>
          <w:rFonts w:ascii="Arial" w:hAnsi="Arial" w:cs="Arial"/>
          <w:vertAlign w:val="superscript"/>
          <w:lang w:val="es-ES_tradnl" w:eastAsia="es-ES"/>
        </w:rPr>
        <w:footnoteReference w:id="14"/>
      </w:r>
      <w:r w:rsidRPr="00C54EED">
        <w:rPr>
          <w:rFonts w:ascii="Arial" w:hAnsi="Arial" w:cs="Arial"/>
          <w:lang w:val="es-ES_tradnl" w:eastAsia="es-ES"/>
        </w:rPr>
        <w:t xml:space="preserve"> (Subrayado y negrilla fuera del texto original)</w:t>
      </w:r>
    </w:p>
    <w:p w14:paraId="6ECB4FC8" w14:textId="77777777" w:rsidR="002C404C" w:rsidRPr="00C54EED" w:rsidRDefault="002C404C" w:rsidP="008D27BA">
      <w:pPr>
        <w:spacing w:line="360" w:lineRule="auto"/>
        <w:ind w:left="850" w:right="850"/>
        <w:jc w:val="both"/>
        <w:rPr>
          <w:rFonts w:ascii="Arial" w:hAnsi="Arial" w:cs="Arial"/>
          <w:lang w:val="es-ES_tradnl" w:eastAsia="es-ES"/>
        </w:rPr>
      </w:pPr>
    </w:p>
    <w:p w14:paraId="08C0A844"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Inclusive, esta Alta Corte en sede de tutela ha conservado y reiterado su postura acerca de la nulidad relativa consagrada en el artículo 1058 del C. Co., analizando lo siguiente: </w:t>
      </w:r>
    </w:p>
    <w:p w14:paraId="6203EEE0"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4BEFEDB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“Proyectadas las anteriores premisas al asunto controvertido, no se avizora el desafuero endilgado, por cuanto</w:t>
      </w:r>
      <w:r w:rsidRPr="00C54EED">
        <w:rPr>
          <w:rFonts w:ascii="Arial" w:hAnsi="Arial" w:cs="Arial"/>
          <w:b/>
          <w:bCs/>
          <w:i/>
          <w:iCs/>
          <w:sz w:val="22"/>
          <w:szCs w:val="22"/>
        </w:rPr>
        <w:t xml:space="preserve">, </w:t>
      </w:r>
      <w:r w:rsidRPr="00C54EED">
        <w:rPr>
          <w:rFonts w:ascii="Arial" w:hAnsi="Arial" w:cs="Arial"/>
          <w:b/>
          <w:bCs/>
          <w:i/>
          <w:iCs/>
          <w:sz w:val="22"/>
          <w:szCs w:val="22"/>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C54EED">
        <w:rPr>
          <w:rFonts w:ascii="Arial" w:hAnsi="Arial" w:cs="Arial"/>
          <w:b/>
          <w:bCs/>
          <w:i/>
          <w:iCs/>
          <w:sz w:val="22"/>
          <w:szCs w:val="22"/>
        </w:rPr>
        <w:t xml:space="preserve"> </w:t>
      </w:r>
      <w:r w:rsidRPr="00C54EED">
        <w:rPr>
          <w:rFonts w:ascii="Arial" w:hAnsi="Arial" w:cs="Arial"/>
          <w:i/>
          <w:iCs/>
          <w:sz w:val="22"/>
          <w:szCs w:val="22"/>
        </w:rPr>
        <w:t xml:space="preserve">Sin embargo, no lo hizo, pero, un año después, adujo que afrontó una incapacidad por unas enfermedades diagnosticadas antes de la celebración del contrato de seguro y, por ende, el estrado atacado declaró la nulidad relativa del acuerdo de voluntades. </w:t>
      </w:r>
    </w:p>
    <w:p w14:paraId="4E7FD70E"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En ese contexto, no son admisibles los alegatos de la quejosa edificados en la posibilidad que tenía la firma aseguradora de verificar su estado de salud, porque si bien, en ese sentido, existe una equivalencia o igualdad contractual, se aprecia que a la precursora se le indagó acerca de sus dolencias; no obstante, guardó silencio. </w:t>
      </w:r>
    </w:p>
    <w:p w14:paraId="196A0FCD"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lastRenderedPageBreak/>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C54EED">
        <w:rPr>
          <w:rStyle w:val="Refdenotaalpie"/>
          <w:rFonts w:ascii="Arial" w:hAnsi="Arial" w:cs="Arial"/>
          <w:i/>
          <w:iCs/>
          <w:sz w:val="22"/>
          <w:szCs w:val="22"/>
        </w:rPr>
        <w:footnoteReference w:id="15"/>
      </w:r>
      <w:r w:rsidRPr="00C54EED">
        <w:rPr>
          <w:rFonts w:ascii="Arial" w:hAnsi="Arial" w:cs="Arial"/>
          <w:sz w:val="22"/>
          <w:szCs w:val="22"/>
        </w:rPr>
        <w:t>(Subrayado y negrilla fuera del texto original).</w:t>
      </w:r>
    </w:p>
    <w:p w14:paraId="14ECEB8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014CC3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w:t>
      </w:r>
      <w:proofErr w:type="spellStart"/>
      <w:r w:rsidRPr="00C54EED">
        <w:rPr>
          <w:rFonts w:ascii="Arial" w:hAnsi="Arial" w:cs="Arial"/>
          <w:sz w:val="22"/>
          <w:szCs w:val="22"/>
        </w:rPr>
        <w:t>C.Co</w:t>
      </w:r>
      <w:proofErr w:type="spellEnd"/>
      <w:r w:rsidRPr="00C54EED">
        <w:rPr>
          <w:rFonts w:ascii="Arial" w:hAnsi="Arial" w:cs="Arial"/>
          <w:sz w:val="22"/>
          <w:szCs w:val="22"/>
        </w:rPr>
        <w:t xml:space="preserve">. La sentencia C-232 de 1997 expresa lo siguiente: </w:t>
      </w:r>
    </w:p>
    <w:p w14:paraId="18EB7E4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D59106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“Habiéndose establecido que la práctica aseguradora responsable, supone la multiplicidad de contratos como condición sine qua non para que, en los diferentes ramos, la siniestralidad real se aproxime a la esperada, es lógico que ese cumulo de responsabilidades implique la consecuencia de que al asegurador no se le pueda exigir el examen detallado de los elementos constitutivos de todos los riesgos que está por asegurar. En este orden de ideas, el Código de Comercio, a pesar de no prohibirla</w:t>
      </w:r>
      <w:r w:rsidRPr="00C54EED">
        <w:rPr>
          <w:rFonts w:ascii="Arial" w:hAnsi="Arial" w:cs="Arial"/>
          <w:b/>
          <w:bCs/>
          <w:i/>
          <w:iCs/>
          <w:sz w:val="22"/>
          <w:szCs w:val="22"/>
          <w:u w:val="single"/>
        </w:rPr>
        <w:t>, se abstuvo de consagrar la inspección del riesgo como una obligación a cargo del asegurador</w:t>
      </w:r>
      <w:r w:rsidRPr="00C54EED">
        <w:rPr>
          <w:rFonts w:ascii="Arial" w:hAnsi="Arial" w:cs="Arial"/>
          <w:b/>
          <w:bCs/>
          <w:i/>
          <w:iCs/>
          <w:sz w:val="22"/>
          <w:szCs w:val="22"/>
        </w:rPr>
        <w:t xml:space="preserve">, </w:t>
      </w:r>
      <w:r w:rsidRPr="00C54EED">
        <w:rPr>
          <w:rFonts w:ascii="Arial" w:hAnsi="Arial" w:cs="Arial"/>
          <w:i/>
          <w:iCs/>
          <w:sz w:val="22"/>
          <w:szCs w:val="22"/>
        </w:rPr>
        <w:t>puesto que a este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w:t>
      </w:r>
      <w:r w:rsidRPr="00C54EED">
        <w:rPr>
          <w:rFonts w:ascii="Arial" w:hAnsi="Arial" w:cs="Arial"/>
          <w:b/>
          <w:bCs/>
          <w:i/>
          <w:iCs/>
          <w:sz w:val="22"/>
          <w:szCs w:val="22"/>
        </w:rPr>
        <w:t xml:space="preserve">. </w:t>
      </w:r>
      <w:r w:rsidRPr="00C54EED">
        <w:rPr>
          <w:rFonts w:ascii="Arial" w:hAnsi="Arial" w:cs="Arial"/>
          <w:b/>
          <w:bCs/>
          <w:i/>
          <w:iCs/>
          <w:sz w:val="22"/>
          <w:szCs w:val="22"/>
          <w:u w:val="single"/>
        </w:rPr>
        <w:t>Esta particular situación, consistente en quedar a la merced de la declaración de la contraparte y contratar, generalmente, en virtud de su sola palabra</w:t>
      </w:r>
      <w:r w:rsidRPr="00C54EED">
        <w:rPr>
          <w:rFonts w:ascii="Arial" w:hAnsi="Arial" w:cs="Arial"/>
          <w:i/>
          <w:iCs/>
          <w:sz w:val="22"/>
          <w:szCs w:val="22"/>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C54EED">
        <w:rPr>
          <w:rFonts w:ascii="Arial" w:hAnsi="Arial" w:cs="Arial"/>
          <w:i/>
          <w:iCs/>
          <w:sz w:val="22"/>
          <w:szCs w:val="22"/>
        </w:rPr>
        <w:t>uberrimae</w:t>
      </w:r>
      <w:proofErr w:type="spellEnd"/>
      <w:r w:rsidRPr="00C54EED">
        <w:rPr>
          <w:rFonts w:ascii="Arial" w:hAnsi="Arial" w:cs="Arial"/>
          <w:i/>
          <w:iCs/>
          <w:sz w:val="22"/>
          <w:szCs w:val="22"/>
        </w:rPr>
        <w:t xml:space="preserve"> bona </w:t>
      </w:r>
      <w:proofErr w:type="spellStart"/>
      <w:r w:rsidRPr="00C54EED">
        <w:rPr>
          <w:rFonts w:ascii="Arial" w:hAnsi="Arial" w:cs="Arial"/>
          <w:i/>
          <w:iCs/>
          <w:sz w:val="22"/>
          <w:szCs w:val="22"/>
        </w:rPr>
        <w:t>fidei</w:t>
      </w:r>
      <w:proofErr w:type="spellEnd"/>
      <w:r w:rsidRPr="00C54EED">
        <w:rPr>
          <w:rFonts w:ascii="Arial" w:hAnsi="Arial" w:cs="Arial"/>
          <w:i/>
          <w:iCs/>
          <w:sz w:val="22"/>
          <w:szCs w:val="22"/>
        </w:rPr>
        <w:t xml:space="preserve"> contractus, significa sostener que en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no bastan simplemente la diligencia, el decoro y la honestidad </w:t>
      </w:r>
      <w:proofErr w:type="spellStart"/>
      <w:r w:rsidRPr="00C54EED">
        <w:rPr>
          <w:rFonts w:ascii="Arial" w:hAnsi="Arial" w:cs="Arial"/>
          <w:i/>
          <w:iCs/>
          <w:sz w:val="22"/>
          <w:szCs w:val="22"/>
        </w:rPr>
        <w:t>comúnmente</w:t>
      </w:r>
      <w:proofErr w:type="spellEnd"/>
      <w:r w:rsidRPr="00C54EED">
        <w:rPr>
          <w:rFonts w:ascii="Arial" w:hAnsi="Arial" w:cs="Arial"/>
          <w:i/>
          <w:iCs/>
          <w:sz w:val="22"/>
          <w:szCs w:val="22"/>
        </w:rPr>
        <w:t xml:space="preserve"> requeridos en todos los contratos, sino que exige que estas conductas se manifiesten con la </w:t>
      </w:r>
      <w:proofErr w:type="spellStart"/>
      <w:r w:rsidRPr="00C54EED">
        <w:rPr>
          <w:rFonts w:ascii="Arial" w:hAnsi="Arial" w:cs="Arial"/>
          <w:i/>
          <w:iCs/>
          <w:sz w:val="22"/>
          <w:szCs w:val="22"/>
        </w:rPr>
        <w:t>máxima</w:t>
      </w:r>
      <w:proofErr w:type="spellEnd"/>
      <w:r w:rsidRPr="00C54EED">
        <w:rPr>
          <w:rFonts w:ascii="Arial" w:hAnsi="Arial" w:cs="Arial"/>
          <w:i/>
          <w:iCs/>
          <w:sz w:val="22"/>
          <w:szCs w:val="22"/>
        </w:rPr>
        <w:t xml:space="preserve"> calidad, esto es, llevadas al extremo. La necesidad de que el contrato de seguro se celebre con esta buena fe calificada, vincula por igual al tomador y al asegurador. </w:t>
      </w:r>
      <w:r w:rsidRPr="00C54EED">
        <w:rPr>
          <w:rFonts w:ascii="Arial" w:hAnsi="Arial" w:cs="Arial"/>
          <w:b/>
          <w:bCs/>
          <w:i/>
          <w:iCs/>
          <w:sz w:val="22"/>
          <w:szCs w:val="22"/>
          <w:u w:val="single"/>
        </w:rPr>
        <w:t xml:space="preserve">Sin embargo, la </w:t>
      </w:r>
      <w:proofErr w:type="spellStart"/>
      <w:r w:rsidRPr="00C54EED">
        <w:rPr>
          <w:rFonts w:ascii="Arial" w:hAnsi="Arial" w:cs="Arial"/>
          <w:b/>
          <w:bCs/>
          <w:i/>
          <w:iCs/>
          <w:sz w:val="22"/>
          <w:szCs w:val="22"/>
          <w:u w:val="single"/>
        </w:rPr>
        <w:t>Corporación</w:t>
      </w:r>
      <w:proofErr w:type="spellEnd"/>
      <w:r w:rsidRPr="00C54EED">
        <w:rPr>
          <w:rFonts w:ascii="Arial" w:hAnsi="Arial" w:cs="Arial"/>
          <w:b/>
          <w:bCs/>
          <w:i/>
          <w:iCs/>
          <w:sz w:val="22"/>
          <w:szCs w:val="22"/>
          <w:u w:val="single"/>
        </w:rPr>
        <w:t xml:space="preserve"> centra su </w:t>
      </w:r>
      <w:proofErr w:type="spellStart"/>
      <w:r w:rsidRPr="00C54EED">
        <w:rPr>
          <w:rFonts w:ascii="Arial" w:hAnsi="Arial" w:cs="Arial"/>
          <w:b/>
          <w:bCs/>
          <w:i/>
          <w:iCs/>
          <w:sz w:val="22"/>
          <w:szCs w:val="22"/>
          <w:u w:val="single"/>
        </w:rPr>
        <w:t>interés</w:t>
      </w:r>
      <w:proofErr w:type="spellEnd"/>
      <w:r w:rsidRPr="00C54EED">
        <w:rPr>
          <w:rFonts w:ascii="Arial" w:hAnsi="Arial" w:cs="Arial"/>
          <w:b/>
          <w:bCs/>
          <w:i/>
          <w:iCs/>
          <w:sz w:val="22"/>
          <w:szCs w:val="22"/>
          <w:u w:val="single"/>
        </w:rPr>
        <w:t xml:space="preserve"> en la carga de </w:t>
      </w:r>
      <w:proofErr w:type="spellStart"/>
      <w:r w:rsidRPr="00C54EED">
        <w:rPr>
          <w:rFonts w:ascii="Arial" w:hAnsi="Arial" w:cs="Arial"/>
          <w:b/>
          <w:bCs/>
          <w:i/>
          <w:iCs/>
          <w:sz w:val="22"/>
          <w:szCs w:val="22"/>
          <w:u w:val="single"/>
        </w:rPr>
        <w:t>información</w:t>
      </w:r>
      <w:proofErr w:type="spellEnd"/>
      <w:r w:rsidRPr="00C54EED">
        <w:rPr>
          <w:rFonts w:ascii="Arial" w:hAnsi="Arial" w:cs="Arial"/>
          <w:b/>
          <w:bCs/>
          <w:i/>
          <w:iCs/>
          <w:sz w:val="22"/>
          <w:szCs w:val="22"/>
          <w:u w:val="single"/>
        </w:rPr>
        <w:t xml:space="preserve"> precontractual que corresponde al tomador, pues es en relación con </w:t>
      </w:r>
      <w:proofErr w:type="spellStart"/>
      <w:r w:rsidRPr="00C54EED">
        <w:rPr>
          <w:rFonts w:ascii="Arial" w:hAnsi="Arial" w:cs="Arial"/>
          <w:b/>
          <w:bCs/>
          <w:i/>
          <w:iCs/>
          <w:sz w:val="22"/>
          <w:szCs w:val="22"/>
          <w:u w:val="single"/>
        </w:rPr>
        <w:t>ésta</w:t>
      </w:r>
      <w:proofErr w:type="spellEnd"/>
      <w:r w:rsidRPr="00C54EED">
        <w:rPr>
          <w:rFonts w:ascii="Arial" w:hAnsi="Arial" w:cs="Arial"/>
          <w:b/>
          <w:bCs/>
          <w:i/>
          <w:iCs/>
          <w:sz w:val="22"/>
          <w:szCs w:val="22"/>
          <w:u w:val="single"/>
        </w:rPr>
        <w:t xml:space="preserve"> que pueden surgir las nulidades relativas contempladas en el Código de Comercio</w:t>
      </w:r>
      <w:r w:rsidRPr="00C54EED">
        <w:rPr>
          <w:rFonts w:ascii="Arial" w:hAnsi="Arial" w:cs="Arial"/>
          <w:i/>
          <w:iCs/>
          <w:sz w:val="22"/>
          <w:szCs w:val="22"/>
          <w:u w:val="single"/>
        </w:rPr>
        <w:t>.”</w:t>
      </w:r>
      <w:r w:rsidRPr="00C54EED">
        <w:rPr>
          <w:rFonts w:ascii="Arial" w:hAnsi="Arial" w:cs="Arial"/>
          <w:i/>
          <w:iCs/>
          <w:sz w:val="22"/>
          <w:szCs w:val="22"/>
        </w:rPr>
        <w:t xml:space="preserve"> (</w:t>
      </w:r>
      <w:r w:rsidRPr="00C54EED">
        <w:rPr>
          <w:rFonts w:ascii="Arial" w:hAnsi="Arial" w:cs="Arial"/>
          <w:sz w:val="22"/>
          <w:szCs w:val="22"/>
        </w:rPr>
        <w:t xml:space="preserve">Subrayado y negrilla fuera del texto original) </w:t>
      </w:r>
    </w:p>
    <w:p w14:paraId="7CD76E13"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FA6B840"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69F75813"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0FAAF3D" w14:textId="77777777" w:rsidR="002C404C" w:rsidRPr="00C54EED" w:rsidRDefault="002C404C" w:rsidP="008D27BA">
      <w:pPr>
        <w:pStyle w:val="Prrafodelista"/>
        <w:numPr>
          <w:ilvl w:val="0"/>
          <w:numId w:val="7"/>
        </w:numPr>
        <w:spacing w:line="360" w:lineRule="auto"/>
        <w:ind w:left="720"/>
        <w:jc w:val="both"/>
        <w:rPr>
          <w:rFonts w:ascii="Arial" w:hAnsi="Arial" w:cs="Arial"/>
          <w:b/>
          <w:bCs/>
        </w:rPr>
      </w:pPr>
      <w:r w:rsidRPr="00C54EED">
        <w:rPr>
          <w:rFonts w:ascii="Arial" w:hAnsi="Arial" w:cs="Arial"/>
          <w:bdr w:val="none" w:sz="0" w:space="0" w:color="auto" w:frame="1"/>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3C2184F0" w14:textId="77777777" w:rsidR="002C404C" w:rsidRPr="00C54EED" w:rsidRDefault="002C404C" w:rsidP="008D27BA">
      <w:pPr>
        <w:pStyle w:val="Prrafodelista"/>
        <w:spacing w:line="360" w:lineRule="auto"/>
        <w:jc w:val="both"/>
        <w:rPr>
          <w:rFonts w:ascii="Arial" w:hAnsi="Arial" w:cs="Arial"/>
          <w:b/>
          <w:bCs/>
        </w:rPr>
      </w:pPr>
    </w:p>
    <w:p w14:paraId="6CF5B37E" w14:textId="77777777" w:rsidR="002C404C" w:rsidRPr="00C54EED" w:rsidRDefault="002C404C" w:rsidP="008D27BA">
      <w:pPr>
        <w:pStyle w:val="Prrafodelista"/>
        <w:numPr>
          <w:ilvl w:val="0"/>
          <w:numId w:val="7"/>
        </w:numPr>
        <w:spacing w:line="360" w:lineRule="auto"/>
        <w:ind w:left="720"/>
        <w:jc w:val="both"/>
        <w:rPr>
          <w:rFonts w:ascii="Arial" w:hAnsi="Arial" w:cs="Arial"/>
          <w:b/>
          <w:bCs/>
        </w:rPr>
      </w:pPr>
      <w:r w:rsidRPr="00C54EED">
        <w:rPr>
          <w:rFonts w:ascii="Arial" w:hAnsi="Arial" w:cs="Arial"/>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p>
    <w:p w14:paraId="28F3CD7B" w14:textId="77777777" w:rsidR="002C404C" w:rsidRPr="00C54EED" w:rsidRDefault="002C404C" w:rsidP="008D27BA">
      <w:pPr>
        <w:pStyle w:val="Prrafodelista"/>
        <w:spacing w:line="360" w:lineRule="auto"/>
        <w:rPr>
          <w:rFonts w:ascii="Arial" w:hAnsi="Arial" w:cs="Arial"/>
          <w:b/>
          <w:bCs/>
        </w:rPr>
      </w:pPr>
    </w:p>
    <w:p w14:paraId="2C1E9FF5" w14:textId="77777777" w:rsidR="002C404C" w:rsidRPr="00C54EED" w:rsidRDefault="002C404C" w:rsidP="008D27BA">
      <w:pPr>
        <w:pStyle w:val="Prrafodelista"/>
        <w:numPr>
          <w:ilvl w:val="0"/>
          <w:numId w:val="7"/>
        </w:numPr>
        <w:spacing w:line="360" w:lineRule="auto"/>
        <w:ind w:left="720"/>
        <w:jc w:val="both"/>
        <w:rPr>
          <w:rFonts w:ascii="Arial" w:hAnsi="Arial" w:cs="Arial"/>
          <w:b/>
          <w:bCs/>
        </w:rPr>
      </w:pPr>
      <w:r w:rsidRPr="00C54EED">
        <w:rPr>
          <w:rFonts w:ascii="Arial" w:hAnsi="Arial" w:cs="Arial"/>
          <w:bdr w:val="none" w:sz="0" w:space="0" w:color="auto" w:frame="1"/>
        </w:rPr>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2DEB3D4A"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06AB50E1" w14:textId="0779E9B0" w:rsidR="002C404C" w:rsidRDefault="002C404C" w:rsidP="008D27BA">
      <w:pPr>
        <w:pStyle w:val="NormalWeb"/>
        <w:spacing w:before="0" w:beforeAutospacing="0" w:after="0" w:afterAutospacing="0" w:line="360" w:lineRule="auto"/>
        <w:jc w:val="both"/>
        <w:rPr>
          <w:rFonts w:ascii="Arial" w:hAnsi="Arial" w:cs="Arial"/>
          <w:shd w:val="clear" w:color="auto" w:fill="FFFFFF"/>
        </w:rPr>
      </w:pPr>
      <w:r w:rsidRPr="00C54EED">
        <w:rPr>
          <w:rFonts w:ascii="Arial" w:hAnsi="Arial" w:cs="Arial"/>
          <w:sz w:val="22"/>
          <w:szCs w:val="22"/>
        </w:rPr>
        <w:t xml:space="preserve">Habiendo dicho lo anterior, ahora es necesario aterrizar la teoría al caso concreto. Para la época en la cual el Asegurado solicitó </w:t>
      </w:r>
      <w:r w:rsidR="0094610E">
        <w:rPr>
          <w:rFonts w:ascii="Arial" w:hAnsi="Arial" w:cs="Arial"/>
          <w:sz w:val="22"/>
          <w:szCs w:val="22"/>
        </w:rPr>
        <w:t>su aseguramiento</w:t>
      </w:r>
      <w:r w:rsidRPr="00C54EED">
        <w:rPr>
          <w:rFonts w:ascii="Arial" w:hAnsi="Arial" w:cs="Arial"/>
          <w:sz w:val="22"/>
          <w:szCs w:val="22"/>
        </w:rPr>
        <w:t xml:space="preserve">, </w:t>
      </w:r>
      <w:r w:rsidR="008723EF">
        <w:rPr>
          <w:rFonts w:ascii="Arial" w:hAnsi="Arial" w:cs="Arial"/>
          <w:sz w:val="22"/>
          <w:szCs w:val="22"/>
        </w:rPr>
        <w:t xml:space="preserve">padecía de varias enfermedades que no fueron oportunamente reveladas. </w:t>
      </w:r>
      <w:r w:rsidRPr="00C54EED">
        <w:rPr>
          <w:rFonts w:ascii="Arial" w:hAnsi="Arial" w:cs="Arial"/>
          <w:sz w:val="22"/>
          <w:szCs w:val="22"/>
        </w:rPr>
        <w:t xml:space="preserve">Es decir, a pesar de que el señor </w:t>
      </w:r>
      <w:proofErr w:type="spellStart"/>
      <w:r w:rsidR="00262531" w:rsidRPr="00262531">
        <w:rPr>
          <w:rFonts w:ascii="Arial" w:hAnsi="Arial" w:cs="Arial"/>
          <w:sz w:val="22"/>
          <w:szCs w:val="22"/>
        </w:rPr>
        <w:t>Posso</w:t>
      </w:r>
      <w:proofErr w:type="spellEnd"/>
      <w:r w:rsidR="00262531" w:rsidRPr="00262531">
        <w:rPr>
          <w:rFonts w:ascii="Arial" w:hAnsi="Arial" w:cs="Arial"/>
          <w:sz w:val="22"/>
          <w:szCs w:val="22"/>
        </w:rPr>
        <w:t xml:space="preserve"> Rivera</w:t>
      </w:r>
      <w:r w:rsidR="00262531">
        <w:rPr>
          <w:rFonts w:ascii="Arial" w:hAnsi="Arial" w:cs="Arial"/>
          <w:b/>
          <w:bCs/>
          <w:sz w:val="22"/>
          <w:szCs w:val="22"/>
        </w:rPr>
        <w:t xml:space="preserve"> </w:t>
      </w:r>
      <w:r w:rsidRPr="00C54EED">
        <w:rPr>
          <w:rFonts w:ascii="Arial" w:hAnsi="Arial" w:cs="Arial"/>
          <w:sz w:val="22"/>
          <w:szCs w:val="22"/>
        </w:rPr>
        <w:t xml:space="preserve">conocía de sus padecimientos de salud con anterioridad al </w:t>
      </w:r>
      <w:r w:rsidR="00262531">
        <w:rPr>
          <w:rFonts w:ascii="Arial" w:hAnsi="Arial" w:cs="Arial"/>
          <w:sz w:val="22"/>
          <w:szCs w:val="22"/>
        </w:rPr>
        <w:t>21 de febrero de 2024</w:t>
      </w:r>
      <w:r w:rsidRPr="00C54EED">
        <w:rPr>
          <w:rFonts w:ascii="Arial" w:hAnsi="Arial" w:cs="Arial"/>
          <w:sz w:val="22"/>
          <w:szCs w:val="22"/>
        </w:rPr>
        <w:t xml:space="preserve">, </w:t>
      </w:r>
      <w:r w:rsidR="00871B93">
        <w:rPr>
          <w:rFonts w:ascii="Arial" w:hAnsi="Arial" w:cs="Arial"/>
          <w:sz w:val="22"/>
          <w:szCs w:val="22"/>
        </w:rPr>
        <w:t xml:space="preserve">no informó de </w:t>
      </w:r>
      <w:r w:rsidRPr="00C54EED">
        <w:rPr>
          <w:rFonts w:ascii="Arial" w:hAnsi="Arial" w:cs="Arial"/>
          <w:sz w:val="22"/>
          <w:szCs w:val="22"/>
        </w:rPr>
        <w:t xml:space="preserve">la existencia de todas sus enfermedades a la Compañía Aseguradora. </w:t>
      </w:r>
    </w:p>
    <w:p w14:paraId="754A6ED9" w14:textId="77777777" w:rsidR="002C404C" w:rsidRPr="00C54EED" w:rsidRDefault="002C404C" w:rsidP="008D27BA">
      <w:pPr>
        <w:spacing w:line="360" w:lineRule="auto"/>
        <w:jc w:val="both"/>
        <w:rPr>
          <w:rFonts w:ascii="Arial" w:eastAsia="Times New Roman" w:hAnsi="Arial" w:cs="Arial"/>
          <w:shd w:val="clear" w:color="auto" w:fill="FFFFFF"/>
        </w:rPr>
      </w:pPr>
    </w:p>
    <w:p w14:paraId="438B73FE" w14:textId="3EE32F58" w:rsidR="002C404C" w:rsidRDefault="002C404C" w:rsidP="008D27BA">
      <w:pPr>
        <w:spacing w:line="360" w:lineRule="auto"/>
        <w:jc w:val="both"/>
        <w:rPr>
          <w:rFonts w:ascii="Arial" w:eastAsia="Times New Roman" w:hAnsi="Arial" w:cs="Arial"/>
          <w:color w:val="000000" w:themeColor="text1"/>
        </w:rPr>
      </w:pPr>
      <w:r w:rsidRPr="00C54EED">
        <w:rPr>
          <w:rFonts w:ascii="Arial" w:eastAsia="Times New Roman" w:hAnsi="Arial" w:cs="Arial"/>
          <w:shd w:val="clear" w:color="auto" w:fill="FFFFFF"/>
        </w:rPr>
        <w:t xml:space="preserve">En este sentido y como se expondrá a continuación, estas </w:t>
      </w:r>
      <w:r w:rsidR="003C1B27">
        <w:rPr>
          <w:rFonts w:ascii="Arial" w:eastAsia="Times New Roman" w:hAnsi="Arial" w:cs="Arial"/>
          <w:shd w:val="clear" w:color="auto" w:fill="FFFFFF"/>
        </w:rPr>
        <w:t>omisiones</w:t>
      </w:r>
      <w:r w:rsidR="003C1B27" w:rsidRPr="00C54EED">
        <w:rPr>
          <w:rFonts w:ascii="Arial" w:eastAsia="Times New Roman" w:hAnsi="Arial" w:cs="Arial"/>
          <w:shd w:val="clear" w:color="auto" w:fill="FFFFFF"/>
        </w:rPr>
        <w:t xml:space="preserve"> </w:t>
      </w:r>
      <w:r w:rsidRPr="00C54EED">
        <w:rPr>
          <w:rFonts w:ascii="Arial" w:eastAsia="Times New Roman" w:hAnsi="Arial" w:cs="Arial"/>
          <w:shd w:val="clear" w:color="auto" w:fill="FFFFFF"/>
        </w:rPr>
        <w:t>da</w:t>
      </w:r>
      <w:r w:rsidR="003C1B27">
        <w:rPr>
          <w:rFonts w:ascii="Arial" w:eastAsia="Times New Roman" w:hAnsi="Arial" w:cs="Arial"/>
          <w:shd w:val="clear" w:color="auto" w:fill="FFFFFF"/>
        </w:rPr>
        <w:t>n</w:t>
      </w:r>
      <w:r w:rsidRPr="00C54EED">
        <w:rPr>
          <w:rFonts w:ascii="Arial" w:eastAsia="Times New Roman" w:hAnsi="Arial" w:cs="Arial"/>
          <w:shd w:val="clear" w:color="auto" w:fill="FFFFFF"/>
        </w:rPr>
        <w:t xml:space="preserve"> lugar a la aplicación del artículo 1058 del Código de Comercio y así a la nulidad </w:t>
      </w:r>
      <w:r>
        <w:rPr>
          <w:rFonts w:ascii="Arial" w:eastAsia="Times New Roman" w:hAnsi="Arial" w:cs="Arial"/>
          <w:shd w:val="clear" w:color="auto" w:fill="FFFFFF"/>
        </w:rPr>
        <w:t>de</w:t>
      </w:r>
      <w:r w:rsidR="00262531">
        <w:rPr>
          <w:rFonts w:ascii="Arial" w:eastAsia="Times New Roman" w:hAnsi="Arial" w:cs="Arial"/>
          <w:shd w:val="clear" w:color="auto" w:fill="FFFFFF"/>
        </w:rPr>
        <w:t xml:space="preserve">l </w:t>
      </w:r>
      <w:r>
        <w:rPr>
          <w:rFonts w:ascii="Arial" w:eastAsia="Times New Roman" w:hAnsi="Arial" w:cs="Arial"/>
          <w:shd w:val="clear" w:color="auto" w:fill="FFFFFF"/>
        </w:rPr>
        <w:t>aseguramiento</w:t>
      </w:r>
      <w:r w:rsidRPr="00C54EED">
        <w:rPr>
          <w:rFonts w:ascii="Arial" w:eastAsia="Times New Roman" w:hAnsi="Arial" w:cs="Arial"/>
          <w:shd w:val="clear" w:color="auto" w:fill="FFFFFF"/>
        </w:rPr>
        <w:t xml:space="preserve">, debido a que el entonces </w:t>
      </w:r>
      <w:r w:rsidRPr="00C54EED">
        <w:rPr>
          <w:rFonts w:ascii="Arial" w:eastAsia="Times New Roman" w:hAnsi="Arial" w:cs="Arial"/>
          <w:color w:val="000000" w:themeColor="text1"/>
        </w:rPr>
        <w:t xml:space="preserve">Asegurado </w:t>
      </w:r>
      <w:r w:rsidRPr="00C54EED">
        <w:rPr>
          <w:rFonts w:ascii="Arial" w:eastAsia="Times New Roman" w:hAnsi="Arial" w:cs="Arial"/>
          <w:shd w:val="clear" w:color="auto" w:fill="FFFFFF"/>
        </w:rPr>
        <w:t xml:space="preserve">había padecido y/o sufrido varias enfermedades que indiscutiblemente debió haber informado a mi representada. Máxime, cuando de haber sido conocidas en el momento oportuno por esta última, esto es, </w:t>
      </w:r>
      <w:r w:rsidRPr="00C54EED">
        <w:rPr>
          <w:rFonts w:ascii="Arial" w:eastAsia="Times New Roman" w:hAnsi="Arial" w:cs="Arial"/>
          <w:color w:val="000000" w:themeColor="text1"/>
        </w:rPr>
        <w:t xml:space="preserve">con anterioridad al perfeccionamiento de su aseguramiento, la hubieren retraído de </w:t>
      </w:r>
      <w:r w:rsidR="003C1B27">
        <w:rPr>
          <w:rFonts w:ascii="Arial" w:eastAsia="Times New Roman" w:hAnsi="Arial" w:cs="Arial"/>
          <w:color w:val="000000" w:themeColor="text1"/>
        </w:rPr>
        <w:t>el</w:t>
      </w:r>
      <w:r w:rsidR="003C1B27" w:rsidRPr="00C54EED">
        <w:rPr>
          <w:rFonts w:ascii="Arial" w:eastAsia="Times New Roman" w:hAnsi="Arial" w:cs="Arial"/>
          <w:color w:val="000000" w:themeColor="text1"/>
        </w:rPr>
        <w:t xml:space="preserve"> </w:t>
      </w:r>
      <w:r>
        <w:rPr>
          <w:rFonts w:ascii="Arial" w:eastAsia="Times New Roman" w:hAnsi="Arial" w:cs="Arial"/>
          <w:color w:val="000000" w:themeColor="text1"/>
        </w:rPr>
        <w:t>mismo</w:t>
      </w:r>
      <w:r w:rsidRPr="00C54EED">
        <w:rPr>
          <w:rFonts w:ascii="Arial" w:eastAsia="Times New Roman" w:hAnsi="Arial" w:cs="Arial"/>
          <w:color w:val="000000" w:themeColor="text1"/>
        </w:rPr>
        <w:t xml:space="preserve">, o por lo menos, la hubiere inducido a pactar condiciones mucho más onerosas </w:t>
      </w:r>
      <w:r>
        <w:rPr>
          <w:rFonts w:ascii="Arial" w:eastAsia="Times New Roman" w:hAnsi="Arial" w:cs="Arial"/>
          <w:color w:val="000000" w:themeColor="text1"/>
        </w:rPr>
        <w:t xml:space="preserve">en </w:t>
      </w:r>
      <w:proofErr w:type="spellStart"/>
      <w:r w:rsidR="00E71B7C">
        <w:rPr>
          <w:rFonts w:ascii="Arial" w:eastAsia="Times New Roman" w:hAnsi="Arial" w:cs="Arial"/>
          <w:color w:val="000000" w:themeColor="text1"/>
        </w:rPr>
        <w:t>el</w:t>
      </w:r>
      <w:proofErr w:type="spellEnd"/>
      <w:r w:rsidRPr="00C54EED">
        <w:rPr>
          <w:rFonts w:ascii="Arial" w:eastAsia="Times New Roman" w:hAnsi="Arial" w:cs="Arial"/>
          <w:color w:val="000000" w:themeColor="text1"/>
        </w:rPr>
        <w:t xml:space="preserve">.  </w:t>
      </w:r>
    </w:p>
    <w:p w14:paraId="20F79A1E" w14:textId="77777777" w:rsidR="00D76375" w:rsidRPr="00C54EED" w:rsidRDefault="00D76375" w:rsidP="008D27BA">
      <w:pPr>
        <w:spacing w:line="360" w:lineRule="auto"/>
        <w:jc w:val="both"/>
        <w:rPr>
          <w:rFonts w:ascii="Arial" w:eastAsia="Times New Roman" w:hAnsi="Arial" w:cs="Arial"/>
          <w:b/>
          <w:bCs/>
          <w:color w:val="000000" w:themeColor="text1"/>
        </w:rPr>
      </w:pPr>
    </w:p>
    <w:p w14:paraId="57EDA62C" w14:textId="2C9C2833" w:rsidR="002C404C" w:rsidRDefault="002C404C" w:rsidP="008D27BA">
      <w:pPr>
        <w:pStyle w:val="NormalWeb"/>
        <w:spacing w:before="0" w:beforeAutospacing="0" w:after="0" w:afterAutospacing="0" w:line="360" w:lineRule="auto"/>
        <w:jc w:val="both"/>
        <w:rPr>
          <w:rFonts w:ascii="Arial" w:hAnsi="Arial" w:cs="Arial"/>
          <w:color w:val="000000"/>
          <w:sz w:val="22"/>
          <w:szCs w:val="22"/>
        </w:rPr>
      </w:pPr>
      <w:r w:rsidRPr="00C54EED">
        <w:rPr>
          <w:rFonts w:ascii="Arial" w:hAnsi="Arial" w:cs="Arial"/>
          <w:sz w:val="22"/>
          <w:szCs w:val="22"/>
        </w:rPr>
        <w:t xml:space="preserve">Ahora bien, como se ilustrará enseguida, resulta imperioso que </w:t>
      </w:r>
      <w:r>
        <w:rPr>
          <w:rFonts w:ascii="Arial" w:hAnsi="Arial" w:cs="Arial"/>
          <w:sz w:val="22"/>
          <w:szCs w:val="22"/>
        </w:rPr>
        <w:t>la Honorable Delegatura</w:t>
      </w:r>
      <w:r w:rsidRPr="00C54EED">
        <w:rPr>
          <w:rFonts w:ascii="Arial" w:hAnsi="Arial" w:cs="Arial"/>
          <w:sz w:val="22"/>
          <w:szCs w:val="22"/>
        </w:rPr>
        <w:t xml:space="preserve"> tenga en cuenta que el señor </w:t>
      </w:r>
      <w:proofErr w:type="spellStart"/>
      <w:r w:rsidR="00262531" w:rsidRPr="00262531">
        <w:rPr>
          <w:rFonts w:ascii="Arial" w:hAnsi="Arial" w:cs="Arial"/>
          <w:color w:val="000000" w:themeColor="text1"/>
          <w:sz w:val="22"/>
          <w:szCs w:val="22"/>
        </w:rPr>
        <w:t>Posso</w:t>
      </w:r>
      <w:proofErr w:type="spellEnd"/>
      <w:r w:rsidR="00262531" w:rsidRPr="00262531">
        <w:rPr>
          <w:rFonts w:ascii="Arial" w:hAnsi="Arial" w:cs="Arial"/>
          <w:color w:val="000000" w:themeColor="text1"/>
          <w:sz w:val="22"/>
          <w:szCs w:val="22"/>
        </w:rPr>
        <w:t xml:space="preserve"> Rivera</w:t>
      </w:r>
      <w:r w:rsidR="00262531">
        <w:rPr>
          <w:rFonts w:ascii="Arial" w:hAnsi="Arial" w:cs="Arial"/>
          <w:b/>
          <w:bCs/>
          <w:color w:val="000000" w:themeColor="text1"/>
          <w:sz w:val="22"/>
          <w:szCs w:val="22"/>
        </w:rPr>
        <w:t xml:space="preserve"> </w:t>
      </w:r>
      <w:r w:rsidRPr="00C54EED">
        <w:rPr>
          <w:rFonts w:ascii="Arial" w:hAnsi="Arial" w:cs="Arial"/>
          <w:sz w:val="22"/>
          <w:szCs w:val="22"/>
        </w:rPr>
        <w:t xml:space="preserve">no informó a mi representada que padecía sendos padecimientos de salud y que eran de su conocimiento con anterioridad a la </w:t>
      </w:r>
      <w:r w:rsidR="00621FC4">
        <w:rPr>
          <w:rFonts w:ascii="Arial" w:hAnsi="Arial" w:cs="Arial"/>
          <w:sz w:val="22"/>
          <w:szCs w:val="22"/>
        </w:rPr>
        <w:t>perfección</w:t>
      </w:r>
      <w:r w:rsidR="00621FC4" w:rsidRPr="00C54EED">
        <w:rPr>
          <w:rFonts w:ascii="Arial" w:hAnsi="Arial" w:cs="Arial"/>
          <w:sz w:val="22"/>
          <w:szCs w:val="22"/>
        </w:rPr>
        <w:t xml:space="preserve"> </w:t>
      </w:r>
      <w:r w:rsidRPr="00C54EED">
        <w:rPr>
          <w:rFonts w:ascii="Arial" w:hAnsi="Arial" w:cs="Arial"/>
          <w:sz w:val="22"/>
          <w:szCs w:val="22"/>
        </w:rPr>
        <w:t xml:space="preserve">del seguro, es decir, a </w:t>
      </w:r>
      <w:r w:rsidRPr="00C54EED">
        <w:rPr>
          <w:rFonts w:ascii="Arial" w:hAnsi="Arial" w:cs="Arial"/>
          <w:sz w:val="22"/>
          <w:szCs w:val="22"/>
        </w:rPr>
        <w:lastRenderedPageBreak/>
        <w:t xml:space="preserve">pesar de que el señor </w:t>
      </w:r>
      <w:proofErr w:type="spellStart"/>
      <w:r w:rsidR="00262531">
        <w:rPr>
          <w:rFonts w:ascii="Arial" w:hAnsi="Arial" w:cs="Arial"/>
          <w:color w:val="000000" w:themeColor="text1"/>
          <w:sz w:val="22"/>
          <w:szCs w:val="22"/>
        </w:rPr>
        <w:t>Posso</w:t>
      </w:r>
      <w:proofErr w:type="spellEnd"/>
      <w:r w:rsidR="00262531">
        <w:rPr>
          <w:rFonts w:ascii="Arial" w:hAnsi="Arial" w:cs="Arial"/>
          <w:color w:val="000000" w:themeColor="text1"/>
          <w:sz w:val="22"/>
          <w:szCs w:val="22"/>
        </w:rPr>
        <w:t xml:space="preserve"> Rivera</w:t>
      </w:r>
      <w:r w:rsidR="0094610E">
        <w:rPr>
          <w:rFonts w:ascii="Arial" w:hAnsi="Arial" w:cs="Arial"/>
          <w:color w:val="000000" w:themeColor="text1"/>
          <w:sz w:val="22"/>
          <w:szCs w:val="22"/>
        </w:rPr>
        <w:t xml:space="preserve"> </w:t>
      </w:r>
      <w:r w:rsidRPr="00C54EED">
        <w:rPr>
          <w:rFonts w:ascii="Arial" w:hAnsi="Arial" w:cs="Arial"/>
          <w:sz w:val="22"/>
          <w:szCs w:val="22"/>
        </w:rPr>
        <w:t xml:space="preserve">tenía sendos padecimientos de salud con anterioridad al </w:t>
      </w:r>
      <w:r w:rsidR="00262531">
        <w:rPr>
          <w:rFonts w:ascii="Arial" w:hAnsi="Arial" w:cs="Arial"/>
          <w:sz w:val="22"/>
          <w:szCs w:val="22"/>
        </w:rPr>
        <w:t>21 de febrero de 2024</w:t>
      </w:r>
      <w:r w:rsidR="002D671F">
        <w:rPr>
          <w:rFonts w:ascii="Arial" w:hAnsi="Arial" w:cs="Arial"/>
          <w:sz w:val="22"/>
          <w:szCs w:val="22"/>
        </w:rPr>
        <w:t xml:space="preserve"> omitió ponerlos de presente</w:t>
      </w:r>
      <w:r w:rsidRPr="00C54EED">
        <w:rPr>
          <w:rFonts w:ascii="Arial" w:hAnsi="Arial" w:cs="Arial"/>
          <w:sz w:val="22"/>
          <w:szCs w:val="22"/>
        </w:rPr>
        <w:t>. A</w:t>
      </w:r>
      <w:r w:rsidRPr="00C54EED">
        <w:rPr>
          <w:rFonts w:ascii="Arial" w:hAnsi="Arial" w:cs="Arial"/>
          <w:color w:val="000000"/>
          <w:sz w:val="22"/>
          <w:szCs w:val="22"/>
        </w:rPr>
        <w:t>demás, como se demostrará en el curso del proceso mediante la prueba que se allegue mediante la expedición de oficios que se solicitará, el señor ya tenía esas dolencias que omitió declarar.</w:t>
      </w:r>
    </w:p>
    <w:p w14:paraId="2DC5DA4A" w14:textId="77777777" w:rsidR="002D671F" w:rsidRPr="00C54EED" w:rsidRDefault="002D671F" w:rsidP="00DD0A6F">
      <w:pPr>
        <w:pStyle w:val="NormalWeb"/>
        <w:spacing w:before="0" w:beforeAutospacing="0" w:after="0" w:afterAutospacing="0" w:line="360" w:lineRule="auto"/>
        <w:jc w:val="both"/>
        <w:rPr>
          <w:rFonts w:ascii="Arial" w:hAnsi="Arial" w:cs="Arial"/>
          <w:sz w:val="22"/>
          <w:szCs w:val="22"/>
        </w:rPr>
      </w:pPr>
    </w:p>
    <w:p w14:paraId="530CCA16" w14:textId="13A8228B" w:rsidR="002C404C"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Asi entonces</w:t>
      </w:r>
      <w:r w:rsidR="00621FC4">
        <w:rPr>
          <w:rFonts w:ascii="Arial" w:hAnsi="Arial" w:cs="Arial"/>
          <w:sz w:val="22"/>
          <w:szCs w:val="22"/>
        </w:rPr>
        <w:t>,</w:t>
      </w:r>
      <w:r w:rsidRPr="00C54EED">
        <w:rPr>
          <w:rFonts w:ascii="Arial" w:hAnsi="Arial" w:cs="Arial"/>
          <w:sz w:val="22"/>
          <w:szCs w:val="22"/>
        </w:rPr>
        <w:t xml:space="preserve"> veremos cómo los diagnósticos que se tuvieron en cuenta para emitir el dictamen de pérdida de capacidad laboral era</w:t>
      </w:r>
      <w:r w:rsidR="00262531">
        <w:rPr>
          <w:rFonts w:ascii="Arial" w:hAnsi="Arial" w:cs="Arial"/>
          <w:sz w:val="22"/>
          <w:szCs w:val="22"/>
        </w:rPr>
        <w:t>n</w:t>
      </w:r>
      <w:r w:rsidRPr="00C54EED">
        <w:rPr>
          <w:rFonts w:ascii="Arial" w:hAnsi="Arial" w:cs="Arial"/>
          <w:sz w:val="22"/>
          <w:szCs w:val="22"/>
        </w:rPr>
        <w:t xml:space="preserve"> anteriores a la fecha de </w:t>
      </w:r>
      <w:r w:rsidR="00621FC4">
        <w:rPr>
          <w:rFonts w:ascii="Arial" w:hAnsi="Arial" w:cs="Arial"/>
          <w:sz w:val="22"/>
          <w:szCs w:val="22"/>
        </w:rPr>
        <w:t>perfeccionamiento</w:t>
      </w:r>
      <w:r>
        <w:rPr>
          <w:rFonts w:ascii="Arial" w:hAnsi="Arial" w:cs="Arial"/>
          <w:sz w:val="22"/>
          <w:szCs w:val="22"/>
        </w:rPr>
        <w:t xml:space="preserve"> de </w:t>
      </w:r>
      <w:r w:rsidRPr="005B624D">
        <w:rPr>
          <w:rFonts w:ascii="Arial" w:hAnsi="Arial" w:cs="Arial"/>
          <w:sz w:val="22"/>
          <w:szCs w:val="22"/>
        </w:rPr>
        <w:t xml:space="preserve">la </w:t>
      </w:r>
      <w:proofErr w:type="spellStart"/>
      <w:r w:rsidR="00262531">
        <w:rPr>
          <w:rFonts w:ascii="Arial" w:hAnsi="Arial" w:cs="Arial"/>
          <w:sz w:val="22"/>
          <w:szCs w:val="22"/>
        </w:rPr>
        <w:t>Póliza</w:t>
      </w:r>
      <w:proofErr w:type="spellEnd"/>
      <w:r w:rsidR="00262531">
        <w:rPr>
          <w:rFonts w:ascii="Arial" w:hAnsi="Arial" w:cs="Arial"/>
          <w:sz w:val="22"/>
          <w:szCs w:val="22"/>
        </w:rPr>
        <w:t xml:space="preserve"> AP Salud Familiar No. 00130913055442231552</w:t>
      </w:r>
      <w:r w:rsidRPr="00C54EED">
        <w:rPr>
          <w:rFonts w:ascii="Arial" w:hAnsi="Arial" w:cs="Arial"/>
          <w:sz w:val="22"/>
          <w:szCs w:val="22"/>
        </w:rPr>
        <w:t>:</w:t>
      </w:r>
    </w:p>
    <w:p w14:paraId="06BC0683" w14:textId="77777777" w:rsidR="00621FC4" w:rsidRPr="00C54EED" w:rsidRDefault="00621FC4" w:rsidP="00DD0A6F">
      <w:pPr>
        <w:pStyle w:val="NormalWeb"/>
        <w:spacing w:before="0" w:beforeAutospacing="0" w:after="0" w:afterAutospacing="0" w:line="360" w:lineRule="auto"/>
        <w:jc w:val="both"/>
        <w:rPr>
          <w:rFonts w:ascii="Arial" w:hAnsi="Arial" w:cs="Arial"/>
          <w:sz w:val="22"/>
          <w:szCs w:val="22"/>
        </w:rPr>
      </w:pPr>
    </w:p>
    <w:p w14:paraId="2CB1A19C" w14:textId="2972F663" w:rsidR="002C404C"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el </w:t>
      </w:r>
      <w:r w:rsidR="00262531">
        <w:rPr>
          <w:rFonts w:ascii="Arial" w:hAnsi="Arial" w:cs="Arial"/>
          <w:sz w:val="22"/>
          <w:szCs w:val="22"/>
        </w:rPr>
        <w:t xml:space="preserve">Dictamen de Determinación de Origen y/o Pérdida de Capacidad Laboral y Ocupacional No. 15202401464 </w:t>
      </w:r>
      <w:r w:rsidRPr="00C54EED">
        <w:rPr>
          <w:rFonts w:ascii="Arial" w:hAnsi="Arial" w:cs="Arial"/>
          <w:sz w:val="22"/>
          <w:szCs w:val="22"/>
        </w:rPr>
        <w:t>para efectuar el cálculo del porcentaje de final de calificación, se consideran entonces las enfermedades tal como se aprecia a continuación:</w:t>
      </w:r>
    </w:p>
    <w:p w14:paraId="2E09BE80" w14:textId="1B6C6EAC" w:rsidR="002C404C" w:rsidRPr="00C54EED" w:rsidRDefault="00262531" w:rsidP="008D27BA">
      <w:pPr>
        <w:pStyle w:val="NormalWeb"/>
        <w:spacing w:before="0" w:beforeAutospacing="0" w:after="0" w:afterAutospacing="0" w:line="360" w:lineRule="auto"/>
        <w:jc w:val="center"/>
        <w:rPr>
          <w:rFonts w:ascii="Arial" w:hAnsi="Arial" w:cs="Arial"/>
          <w:sz w:val="22"/>
          <w:szCs w:val="22"/>
        </w:rPr>
      </w:pPr>
      <w:r w:rsidRPr="00262531">
        <w:rPr>
          <w:rFonts w:ascii="Arial" w:hAnsi="Arial" w:cs="Arial"/>
          <w:noProof/>
          <w:sz w:val="22"/>
          <w:szCs w:val="22"/>
        </w:rPr>
        <w:drawing>
          <wp:inline distT="0" distB="0" distL="0" distR="0" wp14:anchorId="29DE84CB" wp14:editId="4423CB38">
            <wp:extent cx="6116320" cy="2138045"/>
            <wp:effectExtent l="152400" t="152400" r="360680" b="357505"/>
            <wp:docPr id="1773822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22199" name=""/>
                    <pic:cNvPicPr/>
                  </pic:nvPicPr>
                  <pic:blipFill>
                    <a:blip r:embed="rId15"/>
                    <a:stretch>
                      <a:fillRect/>
                    </a:stretch>
                  </pic:blipFill>
                  <pic:spPr>
                    <a:xfrm>
                      <a:off x="0" y="0"/>
                      <a:ext cx="6116320" cy="2138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68C9DB" w14:textId="39BDAD63" w:rsidR="00262531" w:rsidRPr="00C54EED" w:rsidRDefault="002C404C"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sidR="00262531">
        <w:rPr>
          <w:rFonts w:ascii="Arial" w:hAnsi="Arial" w:cs="Arial"/>
          <w:sz w:val="22"/>
          <w:szCs w:val="22"/>
        </w:rPr>
        <w:t>Dictamen de Determinación de Origen y/o Pérdida de Capacidad Laboral y Ocupacional No. 15202401464</w:t>
      </w:r>
    </w:p>
    <w:p w14:paraId="079BCA4E" w14:textId="77777777" w:rsidR="00621FC4" w:rsidRDefault="00621FC4" w:rsidP="008D27BA">
      <w:pPr>
        <w:pStyle w:val="NormalWeb"/>
        <w:spacing w:before="0" w:beforeAutospacing="0" w:after="0" w:afterAutospacing="0" w:line="360" w:lineRule="auto"/>
        <w:jc w:val="both"/>
        <w:rPr>
          <w:rFonts w:ascii="Arial" w:hAnsi="Arial" w:cs="Arial"/>
          <w:sz w:val="22"/>
          <w:szCs w:val="22"/>
        </w:rPr>
      </w:pPr>
    </w:p>
    <w:p w14:paraId="7911912D" w14:textId="61A37024" w:rsidR="002C404C"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Las enfermedades, lesión y/o </w:t>
      </w:r>
      <w:r w:rsidR="00262531" w:rsidRPr="00C54EED">
        <w:rPr>
          <w:rFonts w:ascii="Arial" w:hAnsi="Arial" w:cs="Arial"/>
          <w:sz w:val="22"/>
          <w:szCs w:val="22"/>
        </w:rPr>
        <w:t>afecciones referidas</w:t>
      </w:r>
      <w:r w:rsidRPr="00C54EED">
        <w:rPr>
          <w:rFonts w:ascii="Arial" w:hAnsi="Arial" w:cs="Arial"/>
          <w:sz w:val="22"/>
          <w:szCs w:val="22"/>
        </w:rPr>
        <w:t xml:space="preserve"> en el cálculo final del porcentaje de pérdida de capacidad laboral </w:t>
      </w:r>
      <w:r w:rsidR="00621FC4">
        <w:rPr>
          <w:rFonts w:ascii="Arial" w:hAnsi="Arial" w:cs="Arial"/>
          <w:sz w:val="22"/>
          <w:szCs w:val="22"/>
        </w:rPr>
        <w:t>son</w:t>
      </w:r>
      <w:r w:rsidRPr="00C54EED">
        <w:rPr>
          <w:rFonts w:ascii="Arial" w:hAnsi="Arial" w:cs="Arial"/>
          <w:sz w:val="22"/>
          <w:szCs w:val="22"/>
        </w:rPr>
        <w:t xml:space="preserve"> anteriores a la fecha de </w:t>
      </w:r>
      <w:r w:rsidR="00621FC4">
        <w:rPr>
          <w:rFonts w:ascii="Arial" w:hAnsi="Arial" w:cs="Arial"/>
          <w:sz w:val="22"/>
          <w:szCs w:val="22"/>
        </w:rPr>
        <w:t xml:space="preserve">perfeccionamiento de la póliza. Las enfermedades no declaradas </w:t>
      </w:r>
      <w:r w:rsidRPr="00C54EED">
        <w:rPr>
          <w:rFonts w:ascii="Arial" w:hAnsi="Arial" w:cs="Arial"/>
          <w:sz w:val="22"/>
          <w:szCs w:val="22"/>
        </w:rPr>
        <w:t xml:space="preserve">corresponden a las siguientes: </w:t>
      </w:r>
    </w:p>
    <w:p w14:paraId="72AFA9C1" w14:textId="77777777" w:rsidR="00621FC4" w:rsidRPr="00C54EED" w:rsidRDefault="00621FC4" w:rsidP="00DD0A6F">
      <w:pPr>
        <w:pStyle w:val="NormalWeb"/>
        <w:spacing w:before="0" w:beforeAutospacing="0" w:after="0" w:afterAutospacing="0" w:line="360" w:lineRule="auto"/>
        <w:jc w:val="both"/>
        <w:rPr>
          <w:rFonts w:ascii="Arial" w:hAnsi="Arial" w:cs="Arial"/>
          <w:sz w:val="22"/>
          <w:szCs w:val="22"/>
        </w:rPr>
      </w:pPr>
    </w:p>
    <w:p w14:paraId="31FB6A6D" w14:textId="657F3B8E" w:rsidR="002C404C" w:rsidRPr="00E6401A" w:rsidRDefault="002C404C" w:rsidP="00DD0A6F">
      <w:pPr>
        <w:pStyle w:val="NormalWeb"/>
        <w:spacing w:before="0" w:beforeAutospacing="0" w:after="0" w:afterAutospacing="0" w:line="360" w:lineRule="auto"/>
        <w:ind w:left="850" w:right="850"/>
        <w:jc w:val="both"/>
        <w:rPr>
          <w:rFonts w:ascii="Arial" w:hAnsi="Arial" w:cs="Arial"/>
          <w:sz w:val="22"/>
          <w:szCs w:val="22"/>
        </w:rPr>
      </w:pPr>
      <w:r w:rsidRPr="00E6401A">
        <w:rPr>
          <w:rFonts w:ascii="Arial" w:hAnsi="Arial" w:cs="Arial"/>
          <w:sz w:val="22"/>
          <w:szCs w:val="22"/>
        </w:rPr>
        <w:t xml:space="preserve">1). </w:t>
      </w:r>
      <w:r w:rsidR="00262531">
        <w:rPr>
          <w:rFonts w:ascii="Arial" w:hAnsi="Arial" w:cs="Arial"/>
          <w:sz w:val="22"/>
          <w:szCs w:val="22"/>
        </w:rPr>
        <w:t>Colecistitis crónica.</w:t>
      </w:r>
    </w:p>
    <w:p w14:paraId="152EB3D6" w14:textId="5BB5B8CB" w:rsidR="002C404C" w:rsidRPr="00E6401A" w:rsidRDefault="002C404C" w:rsidP="00DD0A6F">
      <w:pPr>
        <w:pStyle w:val="NormalWeb"/>
        <w:spacing w:before="0" w:beforeAutospacing="0" w:after="0" w:afterAutospacing="0" w:line="360" w:lineRule="auto"/>
        <w:ind w:left="850" w:right="850"/>
        <w:jc w:val="both"/>
        <w:rPr>
          <w:rFonts w:ascii="Arial" w:hAnsi="Arial" w:cs="Arial"/>
          <w:sz w:val="22"/>
          <w:szCs w:val="22"/>
        </w:rPr>
      </w:pPr>
      <w:r w:rsidRPr="00E6401A">
        <w:rPr>
          <w:rFonts w:ascii="Arial" w:hAnsi="Arial" w:cs="Arial"/>
          <w:sz w:val="22"/>
          <w:szCs w:val="22"/>
        </w:rPr>
        <w:t xml:space="preserve">2.) </w:t>
      </w:r>
      <w:r w:rsidR="00262531">
        <w:rPr>
          <w:rFonts w:ascii="Arial" w:hAnsi="Arial" w:cs="Arial"/>
          <w:sz w:val="22"/>
          <w:szCs w:val="22"/>
        </w:rPr>
        <w:t>Defectos del campo visual.</w:t>
      </w:r>
    </w:p>
    <w:p w14:paraId="3BB5E339" w14:textId="4DAC80E3" w:rsidR="002C404C" w:rsidRPr="00E6401A" w:rsidRDefault="002C404C" w:rsidP="00DD0A6F">
      <w:pPr>
        <w:pStyle w:val="NormalWeb"/>
        <w:spacing w:before="0" w:beforeAutospacing="0" w:after="0" w:afterAutospacing="0" w:line="360" w:lineRule="auto"/>
        <w:ind w:left="850" w:right="850"/>
        <w:jc w:val="both"/>
        <w:rPr>
          <w:rFonts w:ascii="Arial" w:hAnsi="Arial" w:cs="Arial"/>
          <w:sz w:val="22"/>
          <w:szCs w:val="22"/>
        </w:rPr>
      </w:pPr>
      <w:r w:rsidRPr="00E6401A">
        <w:rPr>
          <w:rFonts w:ascii="Arial" w:hAnsi="Arial" w:cs="Arial"/>
          <w:sz w:val="22"/>
          <w:szCs w:val="22"/>
        </w:rPr>
        <w:t xml:space="preserve">3.) </w:t>
      </w:r>
      <w:r w:rsidR="00262531">
        <w:rPr>
          <w:rFonts w:ascii="Arial" w:hAnsi="Arial" w:cs="Arial"/>
          <w:sz w:val="22"/>
          <w:szCs w:val="22"/>
        </w:rPr>
        <w:t>Gastritis, no especificada.</w:t>
      </w:r>
    </w:p>
    <w:p w14:paraId="4BDACA50" w14:textId="6E836623" w:rsidR="002C404C" w:rsidRPr="00E6401A" w:rsidRDefault="002C404C" w:rsidP="00DD0A6F">
      <w:pPr>
        <w:pStyle w:val="NormalWeb"/>
        <w:spacing w:before="0" w:beforeAutospacing="0" w:after="0" w:afterAutospacing="0" w:line="360" w:lineRule="auto"/>
        <w:ind w:left="850" w:right="850"/>
        <w:jc w:val="both"/>
        <w:rPr>
          <w:rFonts w:ascii="Arial" w:hAnsi="Arial" w:cs="Arial"/>
          <w:sz w:val="22"/>
          <w:szCs w:val="22"/>
        </w:rPr>
      </w:pPr>
      <w:r w:rsidRPr="00E6401A">
        <w:rPr>
          <w:rFonts w:ascii="Arial" w:hAnsi="Arial" w:cs="Arial"/>
          <w:sz w:val="22"/>
          <w:szCs w:val="22"/>
        </w:rPr>
        <w:t xml:space="preserve">4.) </w:t>
      </w:r>
      <w:r w:rsidR="00262531">
        <w:rPr>
          <w:rFonts w:ascii="Arial" w:hAnsi="Arial" w:cs="Arial"/>
          <w:sz w:val="22"/>
          <w:szCs w:val="22"/>
        </w:rPr>
        <w:t>Gonartrosis primaria, bilateral.</w:t>
      </w:r>
    </w:p>
    <w:p w14:paraId="77C25845" w14:textId="44247CD9" w:rsidR="00262531" w:rsidRDefault="002C404C" w:rsidP="00DD0A6F">
      <w:pPr>
        <w:pStyle w:val="NormalWeb"/>
        <w:spacing w:before="0" w:beforeAutospacing="0" w:after="0" w:afterAutospacing="0" w:line="360" w:lineRule="auto"/>
        <w:ind w:left="850" w:right="850"/>
        <w:jc w:val="both"/>
        <w:rPr>
          <w:rFonts w:ascii="Arial" w:hAnsi="Arial" w:cs="Arial"/>
          <w:sz w:val="22"/>
          <w:szCs w:val="22"/>
        </w:rPr>
      </w:pPr>
      <w:r w:rsidRPr="00E6401A">
        <w:rPr>
          <w:rFonts w:ascii="Arial" w:hAnsi="Arial" w:cs="Arial"/>
          <w:sz w:val="22"/>
          <w:szCs w:val="22"/>
        </w:rPr>
        <w:t xml:space="preserve">5.) </w:t>
      </w:r>
      <w:r w:rsidR="00262531">
        <w:rPr>
          <w:rFonts w:ascii="Arial" w:hAnsi="Arial" w:cs="Arial"/>
          <w:sz w:val="22"/>
          <w:szCs w:val="22"/>
        </w:rPr>
        <w:t>Secuelas de otras enfermedades cerebrovasculares y de las no especificadas</w:t>
      </w:r>
    </w:p>
    <w:p w14:paraId="2D3A3C31" w14:textId="29A4C738" w:rsidR="00262531" w:rsidRPr="00E6401A" w:rsidRDefault="00D816E3" w:rsidP="00DD0A6F">
      <w:pPr>
        <w:pStyle w:val="NormalWeb"/>
        <w:spacing w:before="0" w:beforeAutospacing="0" w:after="0" w:afterAutospacing="0" w:line="360" w:lineRule="auto"/>
        <w:ind w:left="850" w:right="850"/>
        <w:jc w:val="both"/>
        <w:rPr>
          <w:rFonts w:ascii="Arial" w:hAnsi="Arial" w:cs="Arial"/>
          <w:sz w:val="22"/>
          <w:szCs w:val="22"/>
        </w:rPr>
      </w:pPr>
      <w:r>
        <w:rPr>
          <w:rFonts w:ascii="Arial" w:hAnsi="Arial" w:cs="Arial"/>
          <w:sz w:val="22"/>
          <w:szCs w:val="22"/>
        </w:rPr>
        <w:t>6</w:t>
      </w:r>
      <w:r w:rsidR="00262531">
        <w:rPr>
          <w:rFonts w:ascii="Arial" w:hAnsi="Arial" w:cs="Arial"/>
          <w:sz w:val="22"/>
          <w:szCs w:val="22"/>
        </w:rPr>
        <w:t>.) Trastorno cognoscitivo leve.</w:t>
      </w:r>
    </w:p>
    <w:p w14:paraId="77AEBA70" w14:textId="77777777" w:rsidR="00621FC4" w:rsidRDefault="00621FC4" w:rsidP="008D27BA">
      <w:pPr>
        <w:pStyle w:val="NormalWeb"/>
        <w:spacing w:before="0" w:beforeAutospacing="0" w:after="0" w:afterAutospacing="0" w:line="360" w:lineRule="auto"/>
        <w:jc w:val="both"/>
        <w:rPr>
          <w:rFonts w:ascii="Arial" w:hAnsi="Arial" w:cs="Arial"/>
          <w:sz w:val="22"/>
          <w:szCs w:val="22"/>
        </w:rPr>
      </w:pPr>
    </w:p>
    <w:p w14:paraId="6EF226F1" w14:textId="706FD59C" w:rsidR="002C404C"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A continuación, se verá como cada una de las enfermedades que se relacionan en el acta de junta médico laboral, eran de pleno conocimiento del </w:t>
      </w:r>
      <w:r w:rsidR="00262531">
        <w:rPr>
          <w:rFonts w:ascii="Arial" w:hAnsi="Arial" w:cs="Arial"/>
          <w:sz w:val="22"/>
          <w:szCs w:val="22"/>
        </w:rPr>
        <w:t xml:space="preserve">señor </w:t>
      </w:r>
      <w:proofErr w:type="spellStart"/>
      <w:r w:rsidR="00262531">
        <w:rPr>
          <w:rFonts w:ascii="Arial" w:hAnsi="Arial" w:cs="Arial"/>
          <w:sz w:val="22"/>
          <w:szCs w:val="22"/>
        </w:rPr>
        <w:t>Posso</w:t>
      </w:r>
      <w:proofErr w:type="spellEnd"/>
      <w:r w:rsidR="00262531">
        <w:rPr>
          <w:rFonts w:ascii="Arial" w:hAnsi="Arial" w:cs="Arial"/>
          <w:sz w:val="22"/>
          <w:szCs w:val="22"/>
        </w:rPr>
        <w:t xml:space="preserve"> </w:t>
      </w:r>
      <w:r w:rsidRPr="00C54EED">
        <w:rPr>
          <w:rFonts w:ascii="Arial" w:hAnsi="Arial" w:cs="Arial"/>
          <w:sz w:val="22"/>
          <w:szCs w:val="22"/>
        </w:rPr>
        <w:t xml:space="preserve">por ser diagnosticadas con anterioridad </w:t>
      </w:r>
      <w:r w:rsidRPr="00C54EED">
        <w:rPr>
          <w:rFonts w:ascii="Arial" w:hAnsi="Arial" w:cs="Arial"/>
          <w:sz w:val="22"/>
          <w:szCs w:val="22"/>
        </w:rPr>
        <w:lastRenderedPageBreak/>
        <w:t xml:space="preserve">al </w:t>
      </w:r>
      <w:r w:rsidR="00262531">
        <w:rPr>
          <w:rFonts w:ascii="Arial" w:hAnsi="Arial" w:cs="Arial"/>
          <w:sz w:val="22"/>
          <w:szCs w:val="22"/>
        </w:rPr>
        <w:t>21 de febrero de 2024</w:t>
      </w:r>
      <w:r>
        <w:rPr>
          <w:rFonts w:ascii="Arial" w:hAnsi="Arial" w:cs="Arial"/>
          <w:sz w:val="22"/>
          <w:szCs w:val="22"/>
        </w:rPr>
        <w:t xml:space="preserve">, </w:t>
      </w:r>
      <w:r w:rsidRPr="00C54EED">
        <w:rPr>
          <w:rFonts w:ascii="Arial" w:hAnsi="Arial" w:cs="Arial"/>
          <w:sz w:val="22"/>
          <w:szCs w:val="22"/>
        </w:rPr>
        <w:t>fecha</w:t>
      </w:r>
      <w:r>
        <w:rPr>
          <w:rFonts w:ascii="Arial" w:hAnsi="Arial" w:cs="Arial"/>
          <w:sz w:val="22"/>
          <w:szCs w:val="22"/>
        </w:rPr>
        <w:t xml:space="preserve"> en la que se </w:t>
      </w:r>
      <w:r w:rsidR="00621FC4">
        <w:rPr>
          <w:rFonts w:ascii="Arial" w:hAnsi="Arial" w:cs="Arial"/>
          <w:sz w:val="22"/>
          <w:szCs w:val="22"/>
        </w:rPr>
        <w:t>perfeccionó</w:t>
      </w:r>
      <w:r>
        <w:rPr>
          <w:rFonts w:ascii="Arial" w:hAnsi="Arial" w:cs="Arial"/>
          <w:sz w:val="22"/>
          <w:szCs w:val="22"/>
        </w:rPr>
        <w:t xml:space="preserve"> </w:t>
      </w:r>
      <w:r w:rsidRPr="005B624D">
        <w:rPr>
          <w:rFonts w:ascii="Arial" w:hAnsi="Arial" w:cs="Arial"/>
          <w:sz w:val="22"/>
          <w:szCs w:val="22"/>
        </w:rPr>
        <w:t xml:space="preserve">la </w:t>
      </w:r>
      <w:proofErr w:type="spellStart"/>
      <w:r w:rsidR="00262531">
        <w:rPr>
          <w:rFonts w:ascii="Arial" w:hAnsi="Arial" w:cs="Arial"/>
          <w:sz w:val="22"/>
          <w:szCs w:val="22"/>
        </w:rPr>
        <w:t>Póliza</w:t>
      </w:r>
      <w:proofErr w:type="spellEnd"/>
      <w:r w:rsidR="00262531">
        <w:rPr>
          <w:rFonts w:ascii="Arial" w:hAnsi="Arial" w:cs="Arial"/>
          <w:sz w:val="22"/>
          <w:szCs w:val="22"/>
        </w:rPr>
        <w:t xml:space="preserve"> AP Salud Familiar No. 00130913055442231552</w:t>
      </w:r>
      <w:r w:rsidRPr="00C54EED">
        <w:rPr>
          <w:rFonts w:ascii="Arial" w:hAnsi="Arial" w:cs="Arial"/>
          <w:sz w:val="22"/>
          <w:szCs w:val="22"/>
        </w:rPr>
        <w:t>, veamos:</w:t>
      </w:r>
    </w:p>
    <w:p w14:paraId="75B3E29F" w14:textId="77777777" w:rsidR="00621FC4" w:rsidRDefault="00621FC4" w:rsidP="00DD0A6F">
      <w:pPr>
        <w:pStyle w:val="NormalWeb"/>
        <w:spacing w:before="0" w:beforeAutospacing="0" w:after="0" w:afterAutospacing="0" w:line="360" w:lineRule="auto"/>
        <w:jc w:val="both"/>
        <w:rPr>
          <w:rFonts w:ascii="Arial" w:hAnsi="Arial" w:cs="Arial"/>
          <w:sz w:val="22"/>
          <w:szCs w:val="22"/>
        </w:rPr>
      </w:pPr>
    </w:p>
    <w:p w14:paraId="7F556146" w14:textId="718D0693" w:rsidR="002C404C" w:rsidRPr="00F67950" w:rsidRDefault="002C404C" w:rsidP="00DD0A6F">
      <w:pPr>
        <w:pStyle w:val="NormalWeb"/>
        <w:spacing w:before="0" w:beforeAutospacing="0" w:after="0" w:afterAutospacing="0" w:line="360" w:lineRule="auto"/>
        <w:jc w:val="both"/>
        <w:rPr>
          <w:rFonts w:ascii="Arial" w:hAnsi="Arial" w:cs="Arial"/>
          <w:b/>
          <w:bCs/>
          <w:sz w:val="22"/>
          <w:szCs w:val="22"/>
        </w:rPr>
      </w:pPr>
      <w:r w:rsidRPr="00F67950">
        <w:rPr>
          <w:rFonts w:ascii="Arial" w:hAnsi="Arial" w:cs="Arial"/>
          <w:b/>
          <w:bCs/>
          <w:sz w:val="22"/>
          <w:szCs w:val="22"/>
        </w:rPr>
        <w:t xml:space="preserve">1). </w:t>
      </w:r>
      <w:r w:rsidR="00262531" w:rsidRPr="00262531">
        <w:rPr>
          <w:rFonts w:ascii="Arial" w:hAnsi="Arial" w:cs="Arial"/>
          <w:b/>
          <w:bCs/>
          <w:sz w:val="22"/>
          <w:szCs w:val="22"/>
        </w:rPr>
        <w:t>COLECISTITIS CRÓNICA</w:t>
      </w:r>
    </w:p>
    <w:p w14:paraId="0981A8E1" w14:textId="20DD0927" w:rsidR="002C404C" w:rsidRPr="00C54EED" w:rsidRDefault="00B16F13" w:rsidP="00DD0A6F">
      <w:pPr>
        <w:pStyle w:val="NormalWeb"/>
        <w:spacing w:before="0" w:beforeAutospacing="0" w:after="0" w:afterAutospacing="0" w:line="360" w:lineRule="auto"/>
        <w:ind w:left="708" w:right="843"/>
        <w:jc w:val="center"/>
        <w:rPr>
          <w:rFonts w:ascii="Arial" w:hAnsi="Arial" w:cs="Arial"/>
          <w:b/>
          <w:bCs/>
          <w:noProof/>
          <w:color w:val="000000" w:themeColor="text1"/>
          <w:sz w:val="22"/>
          <w:szCs w:val="22"/>
        </w:rPr>
      </w:pPr>
      <w:r w:rsidRPr="00B16F13">
        <w:rPr>
          <w:rFonts w:ascii="Arial" w:hAnsi="Arial" w:cs="Arial"/>
          <w:b/>
          <w:bCs/>
          <w:noProof/>
          <w:color w:val="000000" w:themeColor="text1"/>
          <w:sz w:val="22"/>
          <w:szCs w:val="22"/>
        </w:rPr>
        <w:drawing>
          <wp:inline distT="0" distB="0" distL="0" distR="0" wp14:anchorId="5AB4E001" wp14:editId="74BDC401">
            <wp:extent cx="5467350" cy="781050"/>
            <wp:effectExtent l="152400" t="152400" r="361950" b="361950"/>
            <wp:docPr id="1427499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99527" name=""/>
                    <pic:cNvPicPr/>
                  </pic:nvPicPr>
                  <pic:blipFill>
                    <a:blip r:embed="rId16"/>
                    <a:stretch>
                      <a:fillRect/>
                    </a:stretch>
                  </pic:blipFill>
                  <pic:spPr>
                    <a:xfrm>
                      <a:off x="0" y="0"/>
                      <a:ext cx="5483268" cy="783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E386953" w14:textId="0BD663D4" w:rsidR="002C404C" w:rsidRPr="00C54EED" w:rsidRDefault="002C404C"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sidR="00B16F13">
        <w:rPr>
          <w:rFonts w:ascii="Arial" w:hAnsi="Arial" w:cs="Arial"/>
          <w:sz w:val="22"/>
          <w:szCs w:val="22"/>
        </w:rPr>
        <w:t>Dictamen de Determinación de Origen y/o Pérdida de Capacidad Laboral y Ocupacional No. 15202401464</w:t>
      </w:r>
    </w:p>
    <w:p w14:paraId="652D67B9" w14:textId="1128E7A8" w:rsidR="002C404C" w:rsidRDefault="002C404C"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sidR="00B16F13">
        <w:rPr>
          <w:rFonts w:ascii="Arial" w:hAnsi="Arial" w:cs="Arial"/>
          <w:i/>
          <w:iCs/>
          <w:sz w:val="22"/>
          <w:szCs w:val="22"/>
        </w:rPr>
        <w:t>Fecha 14/03/2016 … Paciente de 49 años con ecografía que demuestra colelitiasis sin colecistitis</w:t>
      </w:r>
      <w:proofErr w:type="gramStart"/>
      <w:r w:rsidR="00B16F13">
        <w:rPr>
          <w:rFonts w:ascii="Arial" w:hAnsi="Arial" w:cs="Arial"/>
          <w:i/>
          <w:iCs/>
          <w:sz w:val="22"/>
          <w:szCs w:val="22"/>
        </w:rPr>
        <w:t>…(</w:t>
      </w:r>
      <w:proofErr w:type="gramEnd"/>
      <w:r w:rsidR="00B16F13">
        <w:rPr>
          <w:rFonts w:ascii="Arial" w:hAnsi="Arial" w:cs="Arial"/>
          <w:i/>
          <w:iCs/>
          <w:sz w:val="22"/>
          <w:szCs w:val="22"/>
        </w:rPr>
        <w:t>…)”</w:t>
      </w:r>
    </w:p>
    <w:p w14:paraId="3D7E50D9" w14:textId="77777777" w:rsidR="00C57541" w:rsidRDefault="00C57541" w:rsidP="00DD0A6F">
      <w:pPr>
        <w:pStyle w:val="NormalWeb"/>
        <w:spacing w:before="0" w:beforeAutospacing="0" w:after="0" w:afterAutospacing="0" w:line="360" w:lineRule="auto"/>
        <w:ind w:left="1208" w:right="851"/>
        <w:contextualSpacing/>
        <w:jc w:val="both"/>
        <w:rPr>
          <w:rFonts w:ascii="Arial" w:hAnsi="Arial" w:cs="Arial"/>
          <w:i/>
          <w:iCs/>
          <w:sz w:val="22"/>
          <w:szCs w:val="22"/>
        </w:rPr>
      </w:pPr>
    </w:p>
    <w:p w14:paraId="3BD871AD" w14:textId="4EB251E3" w:rsidR="00C57541" w:rsidRDefault="00C57541" w:rsidP="00DD0A6F">
      <w:pPr>
        <w:pStyle w:val="NormalWeb"/>
        <w:spacing w:before="0" w:beforeAutospacing="0" w:after="0" w:afterAutospacing="0" w:line="360" w:lineRule="auto"/>
        <w:ind w:left="709" w:right="851"/>
        <w:contextualSpacing/>
        <w:jc w:val="center"/>
        <w:rPr>
          <w:rFonts w:ascii="Arial" w:hAnsi="Arial" w:cs="Arial"/>
          <w:sz w:val="22"/>
          <w:szCs w:val="22"/>
        </w:rPr>
      </w:pPr>
      <w:r w:rsidRPr="00C57541">
        <w:rPr>
          <w:rFonts w:ascii="Arial" w:hAnsi="Arial" w:cs="Arial"/>
          <w:noProof/>
          <w:sz w:val="22"/>
          <w:szCs w:val="22"/>
        </w:rPr>
        <w:drawing>
          <wp:inline distT="0" distB="0" distL="0" distR="0" wp14:anchorId="29FC4683" wp14:editId="0ED484FC">
            <wp:extent cx="5305425" cy="1069678"/>
            <wp:effectExtent l="152400" t="152400" r="352425" b="359410"/>
            <wp:docPr id="469792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92622" name=""/>
                    <pic:cNvPicPr/>
                  </pic:nvPicPr>
                  <pic:blipFill>
                    <a:blip r:embed="rId17"/>
                    <a:stretch>
                      <a:fillRect/>
                    </a:stretch>
                  </pic:blipFill>
                  <pic:spPr>
                    <a:xfrm>
                      <a:off x="0" y="0"/>
                      <a:ext cx="5326372" cy="1073901"/>
                    </a:xfrm>
                    <a:prstGeom prst="rect">
                      <a:avLst/>
                    </a:prstGeom>
                    <a:ln>
                      <a:noFill/>
                    </a:ln>
                    <a:effectLst>
                      <a:outerShdw blurRad="292100" dist="139700" dir="2700000" algn="tl" rotWithShape="0">
                        <a:srgbClr val="333333">
                          <a:alpha val="65000"/>
                        </a:srgbClr>
                      </a:outerShdw>
                    </a:effectLst>
                  </pic:spPr>
                </pic:pic>
              </a:graphicData>
            </a:graphic>
          </wp:inline>
        </w:drawing>
      </w:r>
    </w:p>
    <w:p w14:paraId="19F1047E" w14:textId="77777777" w:rsidR="002C404C" w:rsidRDefault="002C404C" w:rsidP="00DD0A6F">
      <w:pPr>
        <w:pStyle w:val="NormalWeb"/>
        <w:spacing w:before="0" w:beforeAutospacing="0" w:after="0" w:afterAutospacing="0" w:line="360" w:lineRule="auto"/>
        <w:ind w:right="851"/>
        <w:contextualSpacing/>
        <w:jc w:val="both"/>
        <w:rPr>
          <w:rFonts w:ascii="Arial" w:hAnsi="Arial" w:cs="Arial"/>
          <w:b/>
          <w:bCs/>
          <w:sz w:val="22"/>
          <w:szCs w:val="22"/>
          <w:u w:val="single"/>
        </w:rPr>
      </w:pPr>
    </w:p>
    <w:p w14:paraId="0A18EC87" w14:textId="77777777" w:rsidR="00C57541" w:rsidRPr="00C54EED" w:rsidRDefault="00C57541"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7936A6B2" w14:textId="1FCA45B0" w:rsidR="00C57541" w:rsidRDefault="00C57541"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proofErr w:type="gramStart"/>
      <w:r w:rsidRPr="00C54EED">
        <w:rPr>
          <w:rFonts w:ascii="Arial" w:hAnsi="Arial" w:cs="Arial"/>
          <w:b/>
          <w:bCs/>
          <w:sz w:val="22"/>
          <w:szCs w:val="22"/>
          <w:u w:val="single"/>
        </w:rPr>
        <w:t>:</w:t>
      </w:r>
      <w:r w:rsidRPr="00C54EED">
        <w:rPr>
          <w:rFonts w:ascii="Arial" w:hAnsi="Arial" w:cs="Arial"/>
          <w:b/>
          <w:bCs/>
          <w:sz w:val="22"/>
          <w:szCs w:val="22"/>
        </w:rPr>
        <w:t xml:space="preserve"> </w:t>
      </w:r>
      <w:r w:rsidRPr="00C54EED">
        <w:rPr>
          <w:rFonts w:ascii="Arial" w:hAnsi="Arial" w:cs="Arial"/>
          <w:sz w:val="22"/>
          <w:szCs w:val="22"/>
        </w:rPr>
        <w:t xml:space="preserve"> </w:t>
      </w:r>
      <w:r w:rsidR="00FF1ADD">
        <w:rPr>
          <w:rFonts w:ascii="Arial" w:hAnsi="Arial" w:cs="Arial"/>
          <w:sz w:val="22"/>
          <w:szCs w:val="22"/>
        </w:rPr>
        <w:t>“</w:t>
      </w:r>
      <w:proofErr w:type="gramEnd"/>
      <w:r>
        <w:rPr>
          <w:rFonts w:ascii="Arial" w:hAnsi="Arial" w:cs="Arial"/>
          <w:i/>
          <w:iCs/>
          <w:sz w:val="22"/>
          <w:szCs w:val="22"/>
        </w:rPr>
        <w:t xml:space="preserve">Fecha 07/05/2016 … En ecografía se evidencia colelitiasis con signos de colecistitis crónica con dilatación de la vía biliar, por lo que se considera que el paciente cursa colelitiasis con colecistitis </w:t>
      </w:r>
      <w:r w:rsidR="00E548FA">
        <w:rPr>
          <w:rFonts w:ascii="Arial" w:hAnsi="Arial" w:cs="Arial"/>
          <w:i/>
          <w:iCs/>
          <w:sz w:val="22"/>
          <w:szCs w:val="22"/>
        </w:rPr>
        <w:t>… (</w:t>
      </w:r>
      <w:r>
        <w:rPr>
          <w:rFonts w:ascii="Arial" w:hAnsi="Arial" w:cs="Arial"/>
          <w:i/>
          <w:iCs/>
          <w:sz w:val="22"/>
          <w:szCs w:val="22"/>
        </w:rPr>
        <w:t>…)”</w:t>
      </w:r>
    </w:p>
    <w:p w14:paraId="52FE8AA0" w14:textId="77777777" w:rsidR="00C57541" w:rsidRDefault="00C57541" w:rsidP="00DD0A6F">
      <w:pPr>
        <w:pStyle w:val="NormalWeb"/>
        <w:spacing w:before="0" w:beforeAutospacing="0" w:after="0" w:afterAutospacing="0" w:line="360" w:lineRule="auto"/>
        <w:ind w:right="851"/>
        <w:contextualSpacing/>
        <w:jc w:val="both"/>
        <w:rPr>
          <w:rFonts w:ascii="Arial" w:hAnsi="Arial" w:cs="Arial"/>
          <w:b/>
          <w:bCs/>
          <w:sz w:val="22"/>
          <w:szCs w:val="22"/>
          <w:u w:val="single"/>
        </w:rPr>
      </w:pPr>
    </w:p>
    <w:p w14:paraId="4E4618E9" w14:textId="0D62B909" w:rsidR="002C404C" w:rsidRDefault="002C404C" w:rsidP="00DD0A6F">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desde el </w:t>
      </w:r>
      <w:r>
        <w:rPr>
          <w:rFonts w:ascii="Arial" w:hAnsi="Arial" w:cs="Arial"/>
          <w:sz w:val="22"/>
          <w:szCs w:val="22"/>
        </w:rPr>
        <w:t>año 201</w:t>
      </w:r>
      <w:r w:rsidR="00C57541">
        <w:rPr>
          <w:rFonts w:ascii="Arial" w:hAnsi="Arial" w:cs="Arial"/>
          <w:sz w:val="22"/>
          <w:szCs w:val="22"/>
        </w:rPr>
        <w:t>6</w:t>
      </w:r>
      <w:r>
        <w:rPr>
          <w:rFonts w:ascii="Arial" w:hAnsi="Arial" w:cs="Arial"/>
          <w:sz w:val="22"/>
          <w:szCs w:val="22"/>
        </w:rPr>
        <w:t xml:space="preserve"> </w:t>
      </w:r>
      <w:r w:rsidRPr="00F67950">
        <w:rPr>
          <w:rFonts w:ascii="Arial" w:hAnsi="Arial" w:cs="Arial"/>
          <w:sz w:val="22"/>
          <w:szCs w:val="22"/>
        </w:rPr>
        <w:t xml:space="preserve">padecía </w:t>
      </w:r>
      <w:r w:rsidR="00B16F13" w:rsidRPr="00B16F13">
        <w:rPr>
          <w:rFonts w:ascii="Arial" w:hAnsi="Arial" w:cs="Arial"/>
          <w:sz w:val="22"/>
          <w:szCs w:val="22"/>
        </w:rPr>
        <w:t xml:space="preserve">colecistitis </w:t>
      </w:r>
      <w:r w:rsidR="00C57541" w:rsidRPr="00B16F13">
        <w:rPr>
          <w:rFonts w:ascii="Arial" w:hAnsi="Arial" w:cs="Arial"/>
          <w:sz w:val="22"/>
          <w:szCs w:val="22"/>
        </w:rPr>
        <w:t>crónica</w:t>
      </w:r>
      <w:r w:rsidR="00B16F13" w:rsidRPr="00F67950">
        <w:rPr>
          <w:rFonts w:ascii="Arial" w:hAnsi="Arial" w:cs="Arial"/>
          <w:sz w:val="22"/>
          <w:szCs w:val="22"/>
        </w:rPr>
        <w:t xml:space="preserve"> </w:t>
      </w:r>
      <w:r w:rsidRPr="00F67950">
        <w:rPr>
          <w:rFonts w:ascii="Arial" w:hAnsi="Arial" w:cs="Arial"/>
          <w:sz w:val="22"/>
          <w:szCs w:val="22"/>
        </w:rPr>
        <w:t xml:space="preserve">y que incluso se encontraba </w:t>
      </w:r>
      <w:r>
        <w:rPr>
          <w:rFonts w:ascii="Arial" w:hAnsi="Arial" w:cs="Arial"/>
          <w:sz w:val="22"/>
          <w:szCs w:val="22"/>
        </w:rPr>
        <w:t>en seguimiento y tratamiento médico para esta patología</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como resultado de la reticencia con la que </w:t>
      </w:r>
      <w:r>
        <w:rPr>
          <w:rFonts w:ascii="Arial" w:hAnsi="Arial" w:cs="Arial"/>
          <w:sz w:val="22"/>
          <w:szCs w:val="22"/>
        </w:rPr>
        <w:t xml:space="preserve">el </w:t>
      </w:r>
      <w:r w:rsidR="00262531">
        <w:rPr>
          <w:rFonts w:ascii="Arial" w:hAnsi="Arial" w:cs="Arial"/>
          <w:sz w:val="22"/>
          <w:szCs w:val="22"/>
        </w:rPr>
        <w:t xml:space="preserve">señor </w:t>
      </w:r>
      <w:proofErr w:type="spellStart"/>
      <w:r w:rsidR="00262531">
        <w:rPr>
          <w:rFonts w:ascii="Arial" w:hAnsi="Arial" w:cs="Arial"/>
          <w:sz w:val="22"/>
          <w:szCs w:val="22"/>
        </w:rPr>
        <w:t>Posso</w:t>
      </w:r>
      <w:proofErr w:type="spellEnd"/>
      <w:r w:rsidR="00262531">
        <w:rPr>
          <w:rFonts w:ascii="Arial" w:hAnsi="Arial" w:cs="Arial"/>
          <w:sz w:val="22"/>
          <w:szCs w:val="22"/>
        </w:rPr>
        <w:t xml:space="preserve"> </w:t>
      </w:r>
      <w:r w:rsidR="00B61710">
        <w:rPr>
          <w:rFonts w:ascii="Arial" w:hAnsi="Arial" w:cs="Arial"/>
          <w:sz w:val="22"/>
          <w:szCs w:val="22"/>
        </w:rPr>
        <w:t>contrató el seguro materia de litigio.</w:t>
      </w:r>
    </w:p>
    <w:p w14:paraId="723672E4" w14:textId="77777777" w:rsidR="002C404C" w:rsidRPr="00F67950" w:rsidRDefault="002C404C" w:rsidP="00DD0A6F">
      <w:pPr>
        <w:pStyle w:val="NormalWeb"/>
        <w:spacing w:before="0" w:beforeAutospacing="0" w:after="0" w:afterAutospacing="0" w:line="360" w:lineRule="auto"/>
        <w:contextualSpacing/>
        <w:jc w:val="both"/>
        <w:rPr>
          <w:rFonts w:ascii="Arial" w:hAnsi="Arial" w:cs="Arial"/>
          <w:sz w:val="22"/>
          <w:szCs w:val="22"/>
        </w:rPr>
      </w:pPr>
    </w:p>
    <w:p w14:paraId="2DE28346" w14:textId="04084ADB" w:rsidR="002C404C" w:rsidRDefault="002C404C" w:rsidP="00DD0A6F">
      <w:pPr>
        <w:pStyle w:val="NormalWeb"/>
        <w:spacing w:before="0" w:beforeAutospacing="0" w:after="0" w:afterAutospacing="0" w:line="360" w:lineRule="auto"/>
        <w:jc w:val="both"/>
        <w:rPr>
          <w:rFonts w:ascii="Arial" w:hAnsi="Arial" w:cs="Arial"/>
          <w:b/>
          <w:bCs/>
          <w:sz w:val="22"/>
          <w:szCs w:val="22"/>
        </w:rPr>
      </w:pPr>
      <w:r w:rsidRPr="00123C81">
        <w:rPr>
          <w:rFonts w:ascii="Arial" w:hAnsi="Arial" w:cs="Arial"/>
          <w:b/>
          <w:bCs/>
          <w:sz w:val="22"/>
          <w:szCs w:val="22"/>
        </w:rPr>
        <w:t>2</w:t>
      </w:r>
      <w:r w:rsidR="00C57541" w:rsidRPr="00123C81">
        <w:rPr>
          <w:rFonts w:ascii="Arial" w:hAnsi="Arial" w:cs="Arial"/>
          <w:b/>
          <w:bCs/>
          <w:sz w:val="22"/>
          <w:szCs w:val="22"/>
        </w:rPr>
        <w:t xml:space="preserve">.) </w:t>
      </w:r>
      <w:r w:rsidR="00C57541" w:rsidRPr="00C57541">
        <w:rPr>
          <w:rFonts w:ascii="Arial" w:hAnsi="Arial" w:cs="Arial"/>
          <w:b/>
          <w:bCs/>
          <w:sz w:val="22"/>
          <w:szCs w:val="22"/>
        </w:rPr>
        <w:t>DEFECTOS DEL CAMPO VISUAL</w:t>
      </w:r>
      <w:r w:rsidR="00C57541" w:rsidRPr="00123C81">
        <w:rPr>
          <w:rFonts w:ascii="Arial" w:hAnsi="Arial" w:cs="Arial"/>
          <w:b/>
          <w:bCs/>
          <w:sz w:val="22"/>
          <w:szCs w:val="22"/>
        </w:rPr>
        <w:t>.</w:t>
      </w:r>
    </w:p>
    <w:p w14:paraId="10324F23" w14:textId="77777777" w:rsidR="00E548FA" w:rsidRDefault="00E548FA" w:rsidP="00DD0A6F">
      <w:pPr>
        <w:pStyle w:val="NormalWeb"/>
        <w:spacing w:before="0" w:beforeAutospacing="0" w:after="0" w:afterAutospacing="0" w:line="360" w:lineRule="auto"/>
        <w:jc w:val="both"/>
        <w:rPr>
          <w:rFonts w:ascii="Arial" w:hAnsi="Arial" w:cs="Arial"/>
          <w:b/>
          <w:bCs/>
          <w:sz w:val="22"/>
          <w:szCs w:val="22"/>
        </w:rPr>
      </w:pPr>
    </w:p>
    <w:p w14:paraId="6A4378D8" w14:textId="79750308" w:rsidR="00E548FA" w:rsidRPr="00123C81" w:rsidRDefault="00E548FA" w:rsidP="00DD0A6F">
      <w:pPr>
        <w:pStyle w:val="NormalWeb"/>
        <w:spacing w:before="0" w:beforeAutospacing="0" w:after="0" w:afterAutospacing="0" w:line="360" w:lineRule="auto"/>
        <w:jc w:val="center"/>
        <w:rPr>
          <w:rFonts w:ascii="Arial" w:hAnsi="Arial" w:cs="Arial"/>
          <w:b/>
          <w:bCs/>
          <w:sz w:val="22"/>
          <w:szCs w:val="22"/>
        </w:rPr>
      </w:pPr>
      <w:r w:rsidRPr="00E548FA">
        <w:rPr>
          <w:rFonts w:ascii="Arial" w:hAnsi="Arial" w:cs="Arial"/>
          <w:b/>
          <w:bCs/>
          <w:noProof/>
          <w:sz w:val="22"/>
          <w:szCs w:val="22"/>
        </w:rPr>
        <w:lastRenderedPageBreak/>
        <w:drawing>
          <wp:inline distT="0" distB="0" distL="0" distR="0" wp14:anchorId="19023608" wp14:editId="31F590E5">
            <wp:extent cx="5520874" cy="1819275"/>
            <wp:effectExtent l="152400" t="152400" r="365760" b="352425"/>
            <wp:docPr id="201660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06366" name=""/>
                    <pic:cNvPicPr/>
                  </pic:nvPicPr>
                  <pic:blipFill>
                    <a:blip r:embed="rId18"/>
                    <a:stretch>
                      <a:fillRect/>
                    </a:stretch>
                  </pic:blipFill>
                  <pic:spPr>
                    <a:xfrm>
                      <a:off x="0" y="0"/>
                      <a:ext cx="5547170" cy="182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C11EF8" w14:textId="77777777" w:rsidR="00E548FA" w:rsidRPr="00C54EED" w:rsidRDefault="00E548FA"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68CDCAD6" w14:textId="068CE3C7" w:rsidR="00E548FA" w:rsidRDefault="00E548FA"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00FF1ADD" w:rsidRPr="00C54EED">
        <w:rPr>
          <w:rFonts w:ascii="Arial" w:hAnsi="Arial" w:cs="Arial"/>
          <w:b/>
          <w:bCs/>
          <w:sz w:val="22"/>
          <w:szCs w:val="22"/>
          <w:u w:val="single"/>
        </w:rPr>
        <w:t>:</w:t>
      </w:r>
      <w:r w:rsidR="00FF1ADD" w:rsidRPr="00C54EED">
        <w:rPr>
          <w:rFonts w:ascii="Arial" w:hAnsi="Arial" w:cs="Arial"/>
          <w:b/>
          <w:bCs/>
          <w:sz w:val="22"/>
          <w:szCs w:val="22"/>
        </w:rPr>
        <w:t xml:space="preserve"> </w:t>
      </w:r>
      <w:r w:rsidR="00FF1ADD" w:rsidRPr="00C54EED">
        <w:rPr>
          <w:rFonts w:ascii="Arial" w:hAnsi="Arial" w:cs="Arial"/>
          <w:sz w:val="22"/>
          <w:szCs w:val="22"/>
        </w:rPr>
        <w:t>“</w:t>
      </w:r>
      <w:r w:rsidR="0086006E" w:rsidRPr="00FF1ADD">
        <w:rPr>
          <w:rFonts w:ascii="Arial" w:hAnsi="Arial" w:cs="Arial"/>
          <w:i/>
          <w:iCs/>
          <w:sz w:val="22"/>
          <w:szCs w:val="22"/>
        </w:rPr>
        <w:t>Campo visual asimétrico a irregular con presencia anormal de la mancha ciega, presentando perdida de sensibilidad encontrando escotomas absolutos, observando una cuadrantanopsia superior, conservando la visión central. CONCLUSIONES. – Perdida de sensibilidad del campo visual encontrando, cuadrantanopsia homónima superior izquierda simétrica, posible daño en als radicaciones ópticas posteriores</w:t>
      </w:r>
      <w:r w:rsidRPr="00FF1ADD">
        <w:rPr>
          <w:rFonts w:ascii="Arial" w:hAnsi="Arial" w:cs="Arial"/>
          <w:i/>
          <w:iCs/>
          <w:sz w:val="22"/>
          <w:szCs w:val="22"/>
        </w:rPr>
        <w:t>… (…)”</w:t>
      </w:r>
    </w:p>
    <w:p w14:paraId="66902FCF" w14:textId="4969C819" w:rsidR="002C404C" w:rsidRDefault="002C404C" w:rsidP="008D27BA">
      <w:pPr>
        <w:pStyle w:val="NormalWeb"/>
        <w:spacing w:before="0" w:beforeAutospacing="0" w:after="0" w:afterAutospacing="0" w:line="360" w:lineRule="auto"/>
        <w:jc w:val="center"/>
        <w:rPr>
          <w:rFonts w:ascii="Arial" w:hAnsi="Arial" w:cs="Arial"/>
          <w:noProof/>
          <w:sz w:val="22"/>
          <w:szCs w:val="22"/>
        </w:rPr>
      </w:pPr>
    </w:p>
    <w:p w14:paraId="5C778427" w14:textId="697903AE" w:rsidR="00E548FA" w:rsidRPr="00C54EED" w:rsidRDefault="00E548FA" w:rsidP="008D27BA">
      <w:pPr>
        <w:pStyle w:val="NormalWeb"/>
        <w:spacing w:before="0" w:beforeAutospacing="0" w:after="0" w:afterAutospacing="0" w:line="360" w:lineRule="auto"/>
        <w:jc w:val="center"/>
        <w:rPr>
          <w:rFonts w:ascii="Arial" w:hAnsi="Arial" w:cs="Arial"/>
          <w:sz w:val="22"/>
          <w:szCs w:val="22"/>
        </w:rPr>
      </w:pPr>
      <w:r w:rsidRPr="00E548FA">
        <w:rPr>
          <w:rFonts w:ascii="Arial" w:hAnsi="Arial" w:cs="Arial"/>
          <w:noProof/>
          <w:sz w:val="22"/>
          <w:szCs w:val="22"/>
        </w:rPr>
        <w:drawing>
          <wp:inline distT="0" distB="0" distL="0" distR="0" wp14:anchorId="628F2A56" wp14:editId="4FDED25D">
            <wp:extent cx="5516860" cy="375732"/>
            <wp:effectExtent l="0" t="0" r="0" b="5715"/>
            <wp:docPr id="532598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8817" name=""/>
                    <pic:cNvPicPr/>
                  </pic:nvPicPr>
                  <pic:blipFill>
                    <a:blip r:embed="rId19"/>
                    <a:stretch>
                      <a:fillRect/>
                    </a:stretch>
                  </pic:blipFill>
                  <pic:spPr>
                    <a:xfrm>
                      <a:off x="0" y="0"/>
                      <a:ext cx="5613677" cy="382326"/>
                    </a:xfrm>
                    <a:prstGeom prst="rect">
                      <a:avLst/>
                    </a:prstGeom>
                  </pic:spPr>
                </pic:pic>
              </a:graphicData>
            </a:graphic>
          </wp:inline>
        </w:drawing>
      </w:r>
    </w:p>
    <w:p w14:paraId="4486F87B" w14:textId="14D269D6" w:rsidR="002C404C" w:rsidRPr="00C54EED" w:rsidRDefault="00E548FA" w:rsidP="008D27BA">
      <w:pPr>
        <w:pStyle w:val="NormalWeb"/>
        <w:spacing w:before="0" w:beforeAutospacing="0" w:after="0" w:afterAutospacing="0" w:line="360" w:lineRule="auto"/>
        <w:jc w:val="center"/>
        <w:rPr>
          <w:rFonts w:ascii="Arial" w:hAnsi="Arial" w:cs="Arial"/>
          <w:sz w:val="22"/>
          <w:szCs w:val="22"/>
        </w:rPr>
      </w:pPr>
      <w:r w:rsidRPr="00E548FA">
        <w:rPr>
          <w:rFonts w:ascii="Arial" w:hAnsi="Arial" w:cs="Arial"/>
          <w:noProof/>
          <w:sz w:val="22"/>
          <w:szCs w:val="22"/>
        </w:rPr>
        <w:drawing>
          <wp:inline distT="0" distB="0" distL="0" distR="0" wp14:anchorId="6732F1B5" wp14:editId="502613D9">
            <wp:extent cx="5522044" cy="519986"/>
            <wp:effectExtent l="0" t="0" r="2540" b="0"/>
            <wp:docPr id="1956398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8138" name=""/>
                    <pic:cNvPicPr/>
                  </pic:nvPicPr>
                  <pic:blipFill>
                    <a:blip r:embed="rId20"/>
                    <a:stretch>
                      <a:fillRect/>
                    </a:stretch>
                  </pic:blipFill>
                  <pic:spPr>
                    <a:xfrm>
                      <a:off x="0" y="0"/>
                      <a:ext cx="5632000" cy="530340"/>
                    </a:xfrm>
                    <a:prstGeom prst="rect">
                      <a:avLst/>
                    </a:prstGeom>
                  </pic:spPr>
                </pic:pic>
              </a:graphicData>
            </a:graphic>
          </wp:inline>
        </w:drawing>
      </w:r>
    </w:p>
    <w:p w14:paraId="65AEF89A" w14:textId="77777777" w:rsidR="002D3352" w:rsidRDefault="002D3352" w:rsidP="00DD0A6F">
      <w:pPr>
        <w:pStyle w:val="NormalWeb"/>
        <w:spacing w:before="0" w:beforeAutospacing="0" w:after="0" w:afterAutospacing="0" w:line="360" w:lineRule="auto"/>
        <w:ind w:left="1208" w:right="851"/>
        <w:contextualSpacing/>
        <w:jc w:val="both"/>
        <w:rPr>
          <w:rFonts w:ascii="Arial" w:hAnsi="Arial" w:cs="Arial"/>
          <w:b/>
          <w:bCs/>
          <w:sz w:val="22"/>
          <w:szCs w:val="22"/>
          <w:u w:val="single"/>
        </w:rPr>
      </w:pPr>
    </w:p>
    <w:p w14:paraId="368DC901" w14:textId="01EC6A19" w:rsidR="00E548FA" w:rsidRPr="00C54EED" w:rsidRDefault="00E548FA"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78650DBE" w14:textId="662677AF" w:rsidR="00E548FA" w:rsidRDefault="00E548FA"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Pr>
          <w:rFonts w:ascii="Arial" w:hAnsi="Arial" w:cs="Arial"/>
          <w:i/>
          <w:iCs/>
          <w:sz w:val="22"/>
          <w:szCs w:val="22"/>
        </w:rPr>
        <w:t>Diagnóstico encontrado H534: Defectos del campo visual. Requiere prescripción óptica: Si”</w:t>
      </w:r>
    </w:p>
    <w:p w14:paraId="2BC8B73C" w14:textId="77777777" w:rsidR="002C404C" w:rsidRDefault="002C404C" w:rsidP="00DD0A6F">
      <w:pPr>
        <w:pStyle w:val="NormalWeb"/>
        <w:spacing w:before="0" w:beforeAutospacing="0" w:after="0" w:afterAutospacing="0" w:line="360" w:lineRule="auto"/>
        <w:ind w:right="851"/>
        <w:contextualSpacing/>
        <w:jc w:val="both"/>
        <w:rPr>
          <w:rFonts w:ascii="Arial" w:hAnsi="Arial" w:cs="Arial"/>
          <w:sz w:val="22"/>
          <w:szCs w:val="22"/>
        </w:rPr>
      </w:pPr>
    </w:p>
    <w:p w14:paraId="4E2A4898" w14:textId="6B1EC14F" w:rsidR="002C404C" w:rsidRPr="00F67950" w:rsidRDefault="002C404C" w:rsidP="00DD0A6F">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w:t>
      </w:r>
      <w:r w:rsidR="00E548FA">
        <w:rPr>
          <w:rFonts w:ascii="Arial" w:hAnsi="Arial" w:cs="Arial"/>
          <w:sz w:val="22"/>
          <w:szCs w:val="22"/>
        </w:rPr>
        <w:t>con anterioridad al 21 de febrero de 2024</w:t>
      </w:r>
      <w:r>
        <w:rPr>
          <w:rFonts w:ascii="Arial" w:hAnsi="Arial" w:cs="Arial"/>
          <w:sz w:val="22"/>
          <w:szCs w:val="22"/>
        </w:rPr>
        <w:t xml:space="preserve"> </w:t>
      </w:r>
      <w:r w:rsidR="00E548FA">
        <w:rPr>
          <w:rFonts w:ascii="Arial" w:hAnsi="Arial" w:cs="Arial"/>
          <w:sz w:val="22"/>
          <w:szCs w:val="22"/>
        </w:rPr>
        <w:t>tenía defectos del campo visual</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w:t>
      </w:r>
      <w:r w:rsidR="00DB2A10" w:rsidRPr="00F67950">
        <w:rPr>
          <w:rFonts w:ascii="Arial" w:hAnsi="Arial" w:cs="Arial"/>
          <w:sz w:val="22"/>
          <w:szCs w:val="22"/>
        </w:rPr>
        <w:t xml:space="preserve">como resultado de la reticencia con la que </w:t>
      </w:r>
      <w:r w:rsidR="00DB2A10">
        <w:rPr>
          <w:rFonts w:ascii="Arial" w:hAnsi="Arial" w:cs="Arial"/>
          <w:sz w:val="22"/>
          <w:szCs w:val="22"/>
        </w:rPr>
        <w:t xml:space="preserve">el señor </w:t>
      </w:r>
      <w:proofErr w:type="spellStart"/>
      <w:r w:rsidR="00DB2A10">
        <w:rPr>
          <w:rFonts w:ascii="Arial" w:hAnsi="Arial" w:cs="Arial"/>
          <w:sz w:val="22"/>
          <w:szCs w:val="22"/>
        </w:rPr>
        <w:t>Posso</w:t>
      </w:r>
      <w:proofErr w:type="spellEnd"/>
      <w:r w:rsidR="00DB2A10">
        <w:rPr>
          <w:rFonts w:ascii="Arial" w:hAnsi="Arial" w:cs="Arial"/>
          <w:sz w:val="22"/>
          <w:szCs w:val="22"/>
        </w:rPr>
        <w:t xml:space="preserve"> contrató el seguro materia de litigio.</w:t>
      </w:r>
    </w:p>
    <w:p w14:paraId="73F7359C" w14:textId="77777777" w:rsidR="002C404C" w:rsidRPr="00F67950" w:rsidRDefault="002C404C" w:rsidP="00DD0A6F">
      <w:pPr>
        <w:pStyle w:val="NormalWeb"/>
        <w:spacing w:before="0" w:beforeAutospacing="0" w:after="0" w:afterAutospacing="0" w:line="360" w:lineRule="auto"/>
        <w:ind w:right="851"/>
        <w:contextualSpacing/>
        <w:jc w:val="both"/>
        <w:rPr>
          <w:rFonts w:ascii="Arial" w:hAnsi="Arial" w:cs="Arial"/>
          <w:sz w:val="22"/>
          <w:szCs w:val="22"/>
        </w:rPr>
      </w:pPr>
    </w:p>
    <w:p w14:paraId="6DD09F53" w14:textId="177BFBDF" w:rsidR="002C404C" w:rsidRDefault="002C404C" w:rsidP="00DD0A6F">
      <w:pPr>
        <w:pStyle w:val="NormalWeb"/>
        <w:spacing w:before="0" w:beforeAutospacing="0" w:after="0" w:afterAutospacing="0" w:line="360" w:lineRule="auto"/>
        <w:jc w:val="both"/>
        <w:rPr>
          <w:rFonts w:ascii="Arial" w:hAnsi="Arial" w:cs="Arial"/>
          <w:b/>
          <w:bCs/>
          <w:sz w:val="22"/>
          <w:szCs w:val="22"/>
          <w:u w:val="single"/>
        </w:rPr>
      </w:pPr>
      <w:r w:rsidRPr="00C54EED">
        <w:rPr>
          <w:rFonts w:ascii="Arial" w:hAnsi="Arial" w:cs="Arial"/>
          <w:b/>
          <w:bCs/>
          <w:sz w:val="22"/>
          <w:szCs w:val="22"/>
          <w:u w:val="single"/>
        </w:rPr>
        <w:t xml:space="preserve">3.) </w:t>
      </w:r>
      <w:r w:rsidR="00E548FA" w:rsidRPr="00E548FA">
        <w:rPr>
          <w:rFonts w:ascii="Arial" w:hAnsi="Arial" w:cs="Arial"/>
          <w:b/>
          <w:bCs/>
          <w:sz w:val="22"/>
          <w:szCs w:val="22"/>
          <w:u w:val="single"/>
        </w:rPr>
        <w:t>GASTRITIS, NO ESPECIFICADA</w:t>
      </w:r>
      <w:r w:rsidR="00E548FA" w:rsidRPr="00C54EED">
        <w:rPr>
          <w:rFonts w:ascii="Arial" w:hAnsi="Arial" w:cs="Arial"/>
          <w:b/>
          <w:bCs/>
          <w:sz w:val="22"/>
          <w:szCs w:val="22"/>
          <w:u w:val="single"/>
        </w:rPr>
        <w:t>.</w:t>
      </w:r>
    </w:p>
    <w:p w14:paraId="777D2484" w14:textId="77777777" w:rsidR="002C404C" w:rsidRPr="001B65FB" w:rsidRDefault="002C404C" w:rsidP="00DD0A6F">
      <w:pPr>
        <w:pStyle w:val="NormalWeb"/>
        <w:spacing w:before="0" w:beforeAutospacing="0" w:after="0" w:afterAutospacing="0" w:line="360" w:lineRule="auto"/>
        <w:jc w:val="both"/>
        <w:rPr>
          <w:rFonts w:ascii="Arial" w:hAnsi="Arial" w:cs="Arial"/>
          <w:b/>
          <w:bCs/>
          <w:sz w:val="22"/>
          <w:szCs w:val="22"/>
          <w:u w:val="single"/>
        </w:rPr>
      </w:pPr>
    </w:p>
    <w:p w14:paraId="16EED56A" w14:textId="688859CC" w:rsidR="002C404C" w:rsidRPr="00C54EED" w:rsidRDefault="0014071E" w:rsidP="008D27BA">
      <w:pPr>
        <w:pStyle w:val="NormalWeb"/>
        <w:spacing w:before="0" w:beforeAutospacing="0" w:after="0" w:afterAutospacing="0" w:line="360" w:lineRule="auto"/>
        <w:jc w:val="center"/>
        <w:rPr>
          <w:rFonts w:ascii="Arial" w:hAnsi="Arial" w:cs="Arial"/>
          <w:sz w:val="22"/>
          <w:szCs w:val="22"/>
        </w:rPr>
      </w:pPr>
      <w:r w:rsidRPr="0014071E">
        <w:rPr>
          <w:rFonts w:ascii="Arial" w:hAnsi="Arial" w:cs="Arial"/>
          <w:noProof/>
          <w:sz w:val="22"/>
          <w:szCs w:val="22"/>
        </w:rPr>
        <w:lastRenderedPageBreak/>
        <w:drawing>
          <wp:inline distT="0" distB="0" distL="0" distR="0" wp14:anchorId="51E9E13E" wp14:editId="47FBCFDE">
            <wp:extent cx="5886450" cy="906313"/>
            <wp:effectExtent l="152400" t="152400" r="361950" b="370205"/>
            <wp:docPr id="1683522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22167" name=""/>
                    <pic:cNvPicPr/>
                  </pic:nvPicPr>
                  <pic:blipFill>
                    <a:blip r:embed="rId21"/>
                    <a:stretch>
                      <a:fillRect/>
                    </a:stretch>
                  </pic:blipFill>
                  <pic:spPr>
                    <a:xfrm>
                      <a:off x="0" y="0"/>
                      <a:ext cx="5911194" cy="91012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0698EE" w14:textId="77777777" w:rsidR="0014071E" w:rsidRPr="00C54EED" w:rsidRDefault="0014071E"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4A25C956" w14:textId="6A31FC1A" w:rsidR="0014071E" w:rsidRDefault="0014071E"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sidRPr="0014071E">
        <w:rPr>
          <w:rFonts w:ascii="Arial" w:hAnsi="Arial" w:cs="Arial"/>
          <w:i/>
          <w:iCs/>
          <w:sz w:val="22"/>
          <w:szCs w:val="22"/>
        </w:rPr>
        <w:t>Refiere antecedente de ACV ocurrido el 06 de marzo de 2016, como secuelas hemiplejia izquierda, alteración campo visual izquierdo, presbicia, gastritis crónica”</w:t>
      </w:r>
    </w:p>
    <w:p w14:paraId="600B57C5" w14:textId="77777777" w:rsidR="002C404C" w:rsidRDefault="002C404C" w:rsidP="00DD0A6F">
      <w:pPr>
        <w:pStyle w:val="NormalWeb"/>
        <w:spacing w:before="0" w:beforeAutospacing="0" w:after="0" w:afterAutospacing="0" w:line="360" w:lineRule="auto"/>
        <w:ind w:right="851"/>
        <w:contextualSpacing/>
        <w:jc w:val="both"/>
        <w:rPr>
          <w:rFonts w:ascii="Arial" w:hAnsi="Arial" w:cs="Arial"/>
          <w:sz w:val="22"/>
          <w:szCs w:val="22"/>
        </w:rPr>
      </w:pPr>
    </w:p>
    <w:p w14:paraId="2E3306FF" w14:textId="3C0D04B1" w:rsidR="002C404C" w:rsidRDefault="002C404C" w:rsidP="008D27BA">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desde el </w:t>
      </w:r>
      <w:r>
        <w:rPr>
          <w:rFonts w:ascii="Arial" w:hAnsi="Arial" w:cs="Arial"/>
          <w:sz w:val="22"/>
          <w:szCs w:val="22"/>
        </w:rPr>
        <w:t xml:space="preserve">año </w:t>
      </w:r>
      <w:r w:rsidR="0014071E">
        <w:rPr>
          <w:rFonts w:ascii="Arial" w:hAnsi="Arial" w:cs="Arial"/>
          <w:sz w:val="22"/>
          <w:szCs w:val="22"/>
        </w:rPr>
        <w:t>2016</w:t>
      </w:r>
      <w:r>
        <w:rPr>
          <w:rFonts w:ascii="Arial" w:hAnsi="Arial" w:cs="Arial"/>
          <w:sz w:val="22"/>
          <w:szCs w:val="22"/>
        </w:rPr>
        <w:t xml:space="preserve"> </w:t>
      </w:r>
      <w:r w:rsidRPr="00F67950">
        <w:rPr>
          <w:rFonts w:ascii="Arial" w:hAnsi="Arial" w:cs="Arial"/>
          <w:sz w:val="22"/>
          <w:szCs w:val="22"/>
        </w:rPr>
        <w:t xml:space="preserve">padecía </w:t>
      </w:r>
      <w:r w:rsidR="0014071E">
        <w:rPr>
          <w:rFonts w:ascii="Arial" w:hAnsi="Arial" w:cs="Arial"/>
          <w:sz w:val="22"/>
          <w:szCs w:val="22"/>
        </w:rPr>
        <w:t>gastritis crónica</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w:t>
      </w:r>
      <w:r w:rsidR="00DB2A10" w:rsidRPr="00F67950">
        <w:rPr>
          <w:rFonts w:ascii="Arial" w:hAnsi="Arial" w:cs="Arial"/>
          <w:sz w:val="22"/>
          <w:szCs w:val="22"/>
        </w:rPr>
        <w:t xml:space="preserve">como resultado de la reticencia con la que </w:t>
      </w:r>
      <w:r w:rsidR="00DB2A10">
        <w:rPr>
          <w:rFonts w:ascii="Arial" w:hAnsi="Arial" w:cs="Arial"/>
          <w:sz w:val="22"/>
          <w:szCs w:val="22"/>
        </w:rPr>
        <w:t xml:space="preserve">el señor </w:t>
      </w:r>
      <w:proofErr w:type="spellStart"/>
      <w:r w:rsidR="00DB2A10">
        <w:rPr>
          <w:rFonts w:ascii="Arial" w:hAnsi="Arial" w:cs="Arial"/>
          <w:sz w:val="22"/>
          <w:szCs w:val="22"/>
        </w:rPr>
        <w:t>Posso</w:t>
      </w:r>
      <w:proofErr w:type="spellEnd"/>
      <w:r w:rsidR="00DB2A10">
        <w:rPr>
          <w:rFonts w:ascii="Arial" w:hAnsi="Arial" w:cs="Arial"/>
          <w:sz w:val="22"/>
          <w:szCs w:val="22"/>
        </w:rPr>
        <w:t xml:space="preserve"> contrató el seguro materia de litigio.</w:t>
      </w:r>
    </w:p>
    <w:p w14:paraId="2ED15CD5" w14:textId="77777777" w:rsidR="00DB2A10" w:rsidRPr="00F67950" w:rsidRDefault="00DB2A10" w:rsidP="00DD0A6F">
      <w:pPr>
        <w:pStyle w:val="NormalWeb"/>
        <w:spacing w:before="0" w:beforeAutospacing="0" w:after="0" w:afterAutospacing="0" w:line="360" w:lineRule="auto"/>
        <w:contextualSpacing/>
        <w:jc w:val="both"/>
        <w:rPr>
          <w:rFonts w:ascii="Arial" w:hAnsi="Arial" w:cs="Arial"/>
          <w:sz w:val="22"/>
          <w:szCs w:val="22"/>
        </w:rPr>
      </w:pPr>
    </w:p>
    <w:p w14:paraId="631AA23C" w14:textId="2D0D30AE" w:rsidR="002C404C" w:rsidRDefault="002C404C" w:rsidP="00DD0A6F">
      <w:pPr>
        <w:pStyle w:val="NormalWeb"/>
        <w:spacing w:before="0" w:beforeAutospacing="0" w:after="0" w:afterAutospacing="0" w:line="360" w:lineRule="auto"/>
        <w:jc w:val="both"/>
        <w:rPr>
          <w:rFonts w:ascii="Arial" w:hAnsi="Arial" w:cs="Arial"/>
          <w:b/>
          <w:bCs/>
          <w:sz w:val="22"/>
          <w:szCs w:val="22"/>
          <w:u w:val="single"/>
        </w:rPr>
      </w:pPr>
      <w:r w:rsidRPr="00C54EED">
        <w:rPr>
          <w:rFonts w:ascii="Arial" w:hAnsi="Arial" w:cs="Arial"/>
          <w:b/>
          <w:bCs/>
          <w:sz w:val="22"/>
          <w:szCs w:val="22"/>
          <w:u w:val="single"/>
        </w:rPr>
        <w:t xml:space="preserve">4.) </w:t>
      </w:r>
      <w:r w:rsidR="005741AE" w:rsidRPr="005741AE">
        <w:rPr>
          <w:rFonts w:ascii="Arial" w:hAnsi="Arial" w:cs="Arial"/>
          <w:b/>
          <w:bCs/>
          <w:sz w:val="22"/>
          <w:szCs w:val="22"/>
          <w:u w:val="single"/>
        </w:rPr>
        <w:t>GONARTROSIS PRIMARIA, BILATERAL</w:t>
      </w:r>
    </w:p>
    <w:p w14:paraId="0FCEB409" w14:textId="77777777" w:rsidR="002C404C" w:rsidRPr="00C54EED" w:rsidRDefault="002C404C" w:rsidP="00DD0A6F">
      <w:pPr>
        <w:pStyle w:val="NormalWeb"/>
        <w:spacing w:before="0" w:beforeAutospacing="0" w:after="0" w:afterAutospacing="0" w:line="360" w:lineRule="auto"/>
        <w:jc w:val="both"/>
        <w:rPr>
          <w:rFonts w:ascii="Arial" w:hAnsi="Arial" w:cs="Arial"/>
          <w:b/>
          <w:bCs/>
          <w:sz w:val="22"/>
          <w:szCs w:val="22"/>
          <w:u w:val="single"/>
        </w:rPr>
      </w:pPr>
    </w:p>
    <w:p w14:paraId="07DD87C1" w14:textId="25B1811E" w:rsidR="002C404C" w:rsidRPr="00C54EED" w:rsidRDefault="005741AE" w:rsidP="008D27BA">
      <w:pPr>
        <w:pStyle w:val="NormalWeb"/>
        <w:spacing w:before="0" w:beforeAutospacing="0" w:after="0" w:afterAutospacing="0" w:line="360" w:lineRule="auto"/>
        <w:ind w:right="701"/>
        <w:jc w:val="center"/>
        <w:rPr>
          <w:rFonts w:ascii="Arial" w:hAnsi="Arial" w:cs="Arial"/>
          <w:sz w:val="22"/>
          <w:szCs w:val="22"/>
        </w:rPr>
      </w:pPr>
      <w:r w:rsidRPr="005741AE">
        <w:rPr>
          <w:rFonts w:ascii="Arial" w:hAnsi="Arial" w:cs="Arial"/>
          <w:noProof/>
          <w:sz w:val="22"/>
          <w:szCs w:val="22"/>
        </w:rPr>
        <w:drawing>
          <wp:inline distT="0" distB="0" distL="0" distR="0" wp14:anchorId="25B31765" wp14:editId="0CA686E9">
            <wp:extent cx="5952448" cy="784225"/>
            <wp:effectExtent l="152400" t="152400" r="353695" b="358775"/>
            <wp:docPr id="1478392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92853" name=""/>
                    <pic:cNvPicPr/>
                  </pic:nvPicPr>
                  <pic:blipFill>
                    <a:blip r:embed="rId22"/>
                    <a:stretch>
                      <a:fillRect/>
                    </a:stretch>
                  </pic:blipFill>
                  <pic:spPr>
                    <a:xfrm>
                      <a:off x="0" y="0"/>
                      <a:ext cx="5977825" cy="7875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C8B6EA8" w14:textId="77777777" w:rsidR="005741AE" w:rsidRPr="00C54EED" w:rsidRDefault="005741AE"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0C212449" w14:textId="5DB86252" w:rsidR="005741AE" w:rsidRDefault="005741AE"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Pr>
          <w:rFonts w:ascii="Arial" w:hAnsi="Arial" w:cs="Arial"/>
          <w:i/>
          <w:iCs/>
          <w:sz w:val="22"/>
          <w:szCs w:val="22"/>
        </w:rPr>
        <w:t>Fecha 29/02/2016 – Paciente con historia de dolor en ambas rodillas, derecha mayor que la siquiera, con limitación funcional a la flexo-extensión de rodilla</w:t>
      </w:r>
      <w:r w:rsidRPr="0014071E">
        <w:rPr>
          <w:rFonts w:ascii="Arial" w:hAnsi="Arial" w:cs="Arial"/>
          <w:i/>
          <w:iCs/>
          <w:sz w:val="22"/>
          <w:szCs w:val="22"/>
        </w:rPr>
        <w:t>”</w:t>
      </w:r>
    </w:p>
    <w:p w14:paraId="76BC79E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379DD61B" w14:textId="6E64E24F" w:rsidR="002C404C" w:rsidRDefault="002C404C" w:rsidP="00DD0A6F">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desde el </w:t>
      </w:r>
      <w:r>
        <w:rPr>
          <w:rFonts w:ascii="Arial" w:hAnsi="Arial" w:cs="Arial"/>
          <w:sz w:val="22"/>
          <w:szCs w:val="22"/>
        </w:rPr>
        <w:t xml:space="preserve">año </w:t>
      </w:r>
      <w:r w:rsidR="005741AE">
        <w:rPr>
          <w:rFonts w:ascii="Arial" w:hAnsi="Arial" w:cs="Arial"/>
          <w:sz w:val="22"/>
          <w:szCs w:val="22"/>
        </w:rPr>
        <w:t>2016</w:t>
      </w:r>
      <w:r>
        <w:rPr>
          <w:rFonts w:ascii="Arial" w:hAnsi="Arial" w:cs="Arial"/>
          <w:sz w:val="22"/>
          <w:szCs w:val="22"/>
        </w:rPr>
        <w:t xml:space="preserve"> </w:t>
      </w:r>
      <w:r w:rsidRPr="00F67950">
        <w:rPr>
          <w:rFonts w:ascii="Arial" w:hAnsi="Arial" w:cs="Arial"/>
          <w:sz w:val="22"/>
          <w:szCs w:val="22"/>
        </w:rPr>
        <w:t xml:space="preserve">padecía </w:t>
      </w:r>
      <w:r w:rsidR="005741AE" w:rsidRPr="005741AE">
        <w:rPr>
          <w:rFonts w:ascii="Arial" w:hAnsi="Arial" w:cs="Arial"/>
          <w:sz w:val="22"/>
          <w:szCs w:val="22"/>
        </w:rPr>
        <w:t>gonartrosis primaria, bilateral</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w:t>
      </w:r>
      <w:r w:rsidR="00DB2A10" w:rsidRPr="00F67950">
        <w:rPr>
          <w:rFonts w:ascii="Arial" w:hAnsi="Arial" w:cs="Arial"/>
          <w:sz w:val="22"/>
          <w:szCs w:val="22"/>
        </w:rPr>
        <w:t xml:space="preserve">como resultado de la reticencia con la que </w:t>
      </w:r>
      <w:r w:rsidR="00DB2A10">
        <w:rPr>
          <w:rFonts w:ascii="Arial" w:hAnsi="Arial" w:cs="Arial"/>
          <w:sz w:val="22"/>
          <w:szCs w:val="22"/>
        </w:rPr>
        <w:t xml:space="preserve">el señor </w:t>
      </w:r>
      <w:proofErr w:type="spellStart"/>
      <w:r w:rsidR="00DB2A10">
        <w:rPr>
          <w:rFonts w:ascii="Arial" w:hAnsi="Arial" w:cs="Arial"/>
          <w:sz w:val="22"/>
          <w:szCs w:val="22"/>
        </w:rPr>
        <w:t>Posso</w:t>
      </w:r>
      <w:proofErr w:type="spellEnd"/>
      <w:r w:rsidR="00DB2A10">
        <w:rPr>
          <w:rFonts w:ascii="Arial" w:hAnsi="Arial" w:cs="Arial"/>
          <w:sz w:val="22"/>
          <w:szCs w:val="22"/>
        </w:rPr>
        <w:t xml:space="preserve"> contrató el seguro materia de litigio.</w:t>
      </w:r>
    </w:p>
    <w:p w14:paraId="7160A02F" w14:textId="77777777" w:rsidR="005741AE" w:rsidRDefault="005741AE" w:rsidP="00DD0A6F">
      <w:pPr>
        <w:pStyle w:val="NormalWeb"/>
        <w:spacing w:before="0" w:beforeAutospacing="0" w:after="0" w:afterAutospacing="0" w:line="360" w:lineRule="auto"/>
        <w:contextualSpacing/>
        <w:jc w:val="both"/>
        <w:rPr>
          <w:rFonts w:ascii="Arial" w:hAnsi="Arial" w:cs="Arial"/>
          <w:sz w:val="22"/>
          <w:szCs w:val="22"/>
        </w:rPr>
      </w:pPr>
    </w:p>
    <w:p w14:paraId="4F1EE53A" w14:textId="3F869DEF" w:rsidR="005741AE" w:rsidRDefault="00650771" w:rsidP="00DD0A6F">
      <w:pPr>
        <w:pStyle w:val="NormalWeb"/>
        <w:spacing w:before="0" w:beforeAutospacing="0" w:after="0" w:afterAutospacing="0" w:line="360" w:lineRule="auto"/>
        <w:jc w:val="both"/>
        <w:rPr>
          <w:rFonts w:ascii="Arial" w:hAnsi="Arial" w:cs="Arial"/>
          <w:b/>
          <w:bCs/>
          <w:sz w:val="22"/>
          <w:szCs w:val="22"/>
          <w:u w:val="single"/>
        </w:rPr>
      </w:pPr>
      <w:r>
        <w:rPr>
          <w:rFonts w:ascii="Arial" w:hAnsi="Arial" w:cs="Arial"/>
          <w:b/>
          <w:bCs/>
          <w:sz w:val="22"/>
          <w:szCs w:val="22"/>
          <w:u w:val="single"/>
        </w:rPr>
        <w:lastRenderedPageBreak/>
        <w:t>5</w:t>
      </w:r>
      <w:r w:rsidR="005741AE" w:rsidRPr="00C54EED">
        <w:rPr>
          <w:rFonts w:ascii="Arial" w:hAnsi="Arial" w:cs="Arial"/>
          <w:b/>
          <w:bCs/>
          <w:sz w:val="22"/>
          <w:szCs w:val="22"/>
          <w:u w:val="single"/>
        </w:rPr>
        <w:t xml:space="preserve">.) </w:t>
      </w:r>
      <w:r w:rsidR="008A4D6E">
        <w:rPr>
          <w:rFonts w:ascii="Arial" w:hAnsi="Arial" w:cs="Arial"/>
          <w:b/>
          <w:bCs/>
          <w:sz w:val="22"/>
          <w:szCs w:val="22"/>
          <w:u w:val="single"/>
        </w:rPr>
        <w:t>SECUELAS DE OTRAS ENFERMEDADES CEREBROVASCULARES Y DE LAS NO ESPECIFICADAS</w:t>
      </w:r>
    </w:p>
    <w:p w14:paraId="6F4CBD08" w14:textId="77777777" w:rsidR="005741AE" w:rsidRPr="00C54EED" w:rsidRDefault="005741AE" w:rsidP="00DD0A6F">
      <w:pPr>
        <w:pStyle w:val="NormalWeb"/>
        <w:spacing w:before="0" w:beforeAutospacing="0" w:after="0" w:afterAutospacing="0" w:line="360" w:lineRule="auto"/>
        <w:jc w:val="both"/>
        <w:rPr>
          <w:rFonts w:ascii="Arial" w:hAnsi="Arial" w:cs="Arial"/>
          <w:b/>
          <w:bCs/>
          <w:sz w:val="22"/>
          <w:szCs w:val="22"/>
          <w:u w:val="single"/>
        </w:rPr>
      </w:pPr>
    </w:p>
    <w:p w14:paraId="6DFCC960" w14:textId="46202E37" w:rsidR="005741AE" w:rsidRPr="00C54EED" w:rsidRDefault="008A4D6E" w:rsidP="008D27BA">
      <w:pPr>
        <w:pStyle w:val="NormalWeb"/>
        <w:spacing w:before="0" w:beforeAutospacing="0" w:after="0" w:afterAutospacing="0" w:line="360" w:lineRule="auto"/>
        <w:ind w:right="701"/>
        <w:jc w:val="center"/>
        <w:rPr>
          <w:rFonts w:ascii="Arial" w:hAnsi="Arial" w:cs="Arial"/>
          <w:sz w:val="22"/>
          <w:szCs w:val="22"/>
        </w:rPr>
      </w:pPr>
      <w:r w:rsidRPr="008A4D6E">
        <w:rPr>
          <w:rFonts w:ascii="Arial" w:hAnsi="Arial" w:cs="Arial"/>
          <w:noProof/>
          <w:sz w:val="22"/>
          <w:szCs w:val="22"/>
        </w:rPr>
        <w:drawing>
          <wp:inline distT="0" distB="0" distL="0" distR="0" wp14:anchorId="5B99D1B7" wp14:editId="443CF8D5">
            <wp:extent cx="6116320" cy="932815"/>
            <wp:effectExtent l="152400" t="152400" r="360680" b="362585"/>
            <wp:docPr id="1381667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67339" name=""/>
                    <pic:cNvPicPr/>
                  </pic:nvPicPr>
                  <pic:blipFill>
                    <a:blip r:embed="rId23"/>
                    <a:stretch>
                      <a:fillRect/>
                    </a:stretch>
                  </pic:blipFill>
                  <pic:spPr>
                    <a:xfrm>
                      <a:off x="0" y="0"/>
                      <a:ext cx="6116320" cy="932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018223" w14:textId="77777777" w:rsidR="005741AE" w:rsidRPr="00C54EED" w:rsidRDefault="005741AE"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78EA5F37" w14:textId="0DB67E71" w:rsidR="005741AE" w:rsidRDefault="005741AE"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sidR="008A4D6E">
        <w:rPr>
          <w:rFonts w:ascii="Arial" w:hAnsi="Arial" w:cs="Arial"/>
          <w:i/>
          <w:iCs/>
          <w:sz w:val="22"/>
          <w:szCs w:val="22"/>
        </w:rPr>
        <w:t>Paciente afirma que el año 2016 en el mes de marzo tuvo un ACV agudo isquémico con als secuelas repite mucho las cosas, olvido mucho las cosas recientes y personas que conocio en su entorno labora no las recuerda, ni nombre ni rostro, momentáneamente (dice 2 dias con esfuerzo), el lado izquierdo quedo entumecido y babeo de manera involuntaria por el lado izquierdo de la boca, rabillo del ojo izquierdo no veo bien.</w:t>
      </w:r>
      <w:r w:rsidRPr="0014071E">
        <w:rPr>
          <w:rFonts w:ascii="Arial" w:hAnsi="Arial" w:cs="Arial"/>
          <w:i/>
          <w:iCs/>
          <w:sz w:val="22"/>
          <w:szCs w:val="22"/>
        </w:rPr>
        <w:t>”</w:t>
      </w:r>
    </w:p>
    <w:p w14:paraId="5253AD67" w14:textId="77777777" w:rsidR="005741AE" w:rsidRPr="00C54EED" w:rsidRDefault="005741AE" w:rsidP="008D27BA">
      <w:pPr>
        <w:pStyle w:val="NormalWeb"/>
        <w:spacing w:before="0" w:beforeAutospacing="0" w:after="0" w:afterAutospacing="0" w:line="360" w:lineRule="auto"/>
        <w:jc w:val="both"/>
        <w:rPr>
          <w:rFonts w:ascii="Arial" w:hAnsi="Arial" w:cs="Arial"/>
          <w:sz w:val="22"/>
          <w:szCs w:val="22"/>
        </w:rPr>
      </w:pPr>
    </w:p>
    <w:p w14:paraId="6F301BF6" w14:textId="3837F4D9" w:rsidR="005741AE" w:rsidRDefault="005741AE" w:rsidP="00DD0A6F">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desde el </w:t>
      </w:r>
      <w:r>
        <w:rPr>
          <w:rFonts w:ascii="Arial" w:hAnsi="Arial" w:cs="Arial"/>
          <w:sz w:val="22"/>
          <w:szCs w:val="22"/>
        </w:rPr>
        <w:t xml:space="preserve">año 2016 </w:t>
      </w:r>
      <w:r w:rsidRPr="00F67950">
        <w:rPr>
          <w:rFonts w:ascii="Arial" w:hAnsi="Arial" w:cs="Arial"/>
          <w:sz w:val="22"/>
          <w:szCs w:val="22"/>
        </w:rPr>
        <w:t xml:space="preserve">padecía </w:t>
      </w:r>
      <w:r w:rsidR="008A4D6E">
        <w:rPr>
          <w:rFonts w:ascii="Arial" w:hAnsi="Arial" w:cs="Arial"/>
          <w:sz w:val="22"/>
          <w:szCs w:val="22"/>
        </w:rPr>
        <w:t>secuelas de otras enfermedades cerebrovasculares</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w:t>
      </w:r>
      <w:r w:rsidR="00DB2A10" w:rsidRPr="00F67950">
        <w:rPr>
          <w:rFonts w:ascii="Arial" w:hAnsi="Arial" w:cs="Arial"/>
          <w:sz w:val="22"/>
          <w:szCs w:val="22"/>
        </w:rPr>
        <w:t xml:space="preserve">como resultado de la reticencia con la que </w:t>
      </w:r>
      <w:r w:rsidR="00DB2A10">
        <w:rPr>
          <w:rFonts w:ascii="Arial" w:hAnsi="Arial" w:cs="Arial"/>
          <w:sz w:val="22"/>
          <w:szCs w:val="22"/>
        </w:rPr>
        <w:t xml:space="preserve">el señor </w:t>
      </w:r>
      <w:proofErr w:type="spellStart"/>
      <w:r w:rsidR="00DB2A10">
        <w:rPr>
          <w:rFonts w:ascii="Arial" w:hAnsi="Arial" w:cs="Arial"/>
          <w:sz w:val="22"/>
          <w:szCs w:val="22"/>
        </w:rPr>
        <w:t>Posso</w:t>
      </w:r>
      <w:proofErr w:type="spellEnd"/>
      <w:r w:rsidR="00DB2A10">
        <w:rPr>
          <w:rFonts w:ascii="Arial" w:hAnsi="Arial" w:cs="Arial"/>
          <w:sz w:val="22"/>
          <w:szCs w:val="22"/>
        </w:rPr>
        <w:t xml:space="preserve"> contrató el seguro materia de litigio.</w:t>
      </w:r>
    </w:p>
    <w:p w14:paraId="0C6D1081" w14:textId="77777777" w:rsidR="005741AE" w:rsidRDefault="005741AE" w:rsidP="00DD0A6F">
      <w:pPr>
        <w:pStyle w:val="NormalWeb"/>
        <w:spacing w:before="0" w:beforeAutospacing="0" w:after="0" w:afterAutospacing="0" w:line="360" w:lineRule="auto"/>
        <w:contextualSpacing/>
        <w:jc w:val="both"/>
        <w:rPr>
          <w:rFonts w:ascii="Arial" w:hAnsi="Arial" w:cs="Arial"/>
          <w:sz w:val="22"/>
          <w:szCs w:val="22"/>
        </w:rPr>
      </w:pPr>
    </w:p>
    <w:p w14:paraId="67A92F1F" w14:textId="0D865D79" w:rsidR="001A4980" w:rsidRDefault="00650771" w:rsidP="008D27BA">
      <w:pPr>
        <w:pStyle w:val="NormalWeb"/>
        <w:spacing w:before="0" w:beforeAutospacing="0" w:after="0" w:afterAutospacing="0" w:line="360" w:lineRule="auto"/>
        <w:jc w:val="both"/>
        <w:rPr>
          <w:rFonts w:ascii="Arial" w:hAnsi="Arial" w:cs="Arial"/>
          <w:b/>
          <w:bCs/>
          <w:sz w:val="22"/>
          <w:szCs w:val="22"/>
          <w:u w:val="single"/>
        </w:rPr>
      </w:pPr>
      <w:r>
        <w:rPr>
          <w:rFonts w:ascii="Arial" w:hAnsi="Arial" w:cs="Arial"/>
          <w:b/>
          <w:bCs/>
          <w:sz w:val="22"/>
          <w:szCs w:val="22"/>
          <w:u w:val="single"/>
        </w:rPr>
        <w:t>6</w:t>
      </w:r>
      <w:r w:rsidR="001A4980" w:rsidRPr="00C54EED">
        <w:rPr>
          <w:rFonts w:ascii="Arial" w:hAnsi="Arial" w:cs="Arial"/>
          <w:b/>
          <w:bCs/>
          <w:sz w:val="22"/>
          <w:szCs w:val="22"/>
          <w:u w:val="single"/>
        </w:rPr>
        <w:t xml:space="preserve">.) </w:t>
      </w:r>
      <w:r w:rsidR="001A4980" w:rsidRPr="001A4980">
        <w:rPr>
          <w:rFonts w:ascii="Arial" w:hAnsi="Arial" w:cs="Arial"/>
          <w:b/>
          <w:bCs/>
          <w:sz w:val="22"/>
          <w:szCs w:val="22"/>
          <w:u w:val="single"/>
        </w:rPr>
        <w:t>TRASTORNO COGNOSCITIVO LEVE</w:t>
      </w:r>
    </w:p>
    <w:p w14:paraId="4D475B18" w14:textId="77777777" w:rsidR="00DB2A10" w:rsidRDefault="00DB2A10" w:rsidP="00DD0A6F">
      <w:pPr>
        <w:pStyle w:val="NormalWeb"/>
        <w:spacing w:before="0" w:beforeAutospacing="0" w:after="0" w:afterAutospacing="0" w:line="360" w:lineRule="auto"/>
        <w:jc w:val="both"/>
        <w:rPr>
          <w:rFonts w:ascii="Arial" w:hAnsi="Arial" w:cs="Arial"/>
          <w:b/>
          <w:bCs/>
          <w:sz w:val="22"/>
          <w:szCs w:val="22"/>
          <w:u w:val="single"/>
        </w:rPr>
      </w:pPr>
    </w:p>
    <w:p w14:paraId="22E8D140" w14:textId="1AA5D0BB" w:rsidR="001A4980" w:rsidRDefault="001A4980" w:rsidP="00DD0A6F">
      <w:pPr>
        <w:pStyle w:val="NormalWeb"/>
        <w:spacing w:before="0" w:beforeAutospacing="0" w:after="0" w:afterAutospacing="0" w:line="360" w:lineRule="auto"/>
        <w:jc w:val="both"/>
        <w:rPr>
          <w:rFonts w:ascii="Arial" w:hAnsi="Arial" w:cs="Arial"/>
          <w:b/>
          <w:bCs/>
          <w:sz w:val="22"/>
          <w:szCs w:val="22"/>
          <w:u w:val="single"/>
        </w:rPr>
      </w:pPr>
      <w:r w:rsidRPr="001A4980">
        <w:rPr>
          <w:rFonts w:ascii="Arial" w:hAnsi="Arial" w:cs="Arial"/>
          <w:b/>
          <w:bCs/>
          <w:noProof/>
          <w:sz w:val="22"/>
          <w:szCs w:val="22"/>
          <w:u w:val="single"/>
        </w:rPr>
        <w:drawing>
          <wp:inline distT="0" distB="0" distL="0" distR="0" wp14:anchorId="664547FC" wp14:editId="1C33EFDD">
            <wp:extent cx="6116320" cy="178435"/>
            <wp:effectExtent l="0" t="0" r="0" b="0"/>
            <wp:docPr id="1569373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73718" name=""/>
                    <pic:cNvPicPr/>
                  </pic:nvPicPr>
                  <pic:blipFill>
                    <a:blip r:embed="rId24"/>
                    <a:stretch>
                      <a:fillRect/>
                    </a:stretch>
                  </pic:blipFill>
                  <pic:spPr>
                    <a:xfrm>
                      <a:off x="0" y="0"/>
                      <a:ext cx="6116320" cy="178435"/>
                    </a:xfrm>
                    <a:prstGeom prst="rect">
                      <a:avLst/>
                    </a:prstGeom>
                  </pic:spPr>
                </pic:pic>
              </a:graphicData>
            </a:graphic>
          </wp:inline>
        </w:drawing>
      </w:r>
    </w:p>
    <w:p w14:paraId="15E914B0" w14:textId="17C773E7" w:rsidR="001A4980" w:rsidRDefault="001A4980" w:rsidP="00DD0A6F">
      <w:pPr>
        <w:pStyle w:val="NormalWeb"/>
        <w:spacing w:before="0" w:beforeAutospacing="0" w:after="0" w:afterAutospacing="0" w:line="360" w:lineRule="auto"/>
        <w:jc w:val="both"/>
        <w:rPr>
          <w:rFonts w:ascii="Arial" w:hAnsi="Arial" w:cs="Arial"/>
          <w:b/>
          <w:bCs/>
          <w:sz w:val="22"/>
          <w:szCs w:val="22"/>
          <w:u w:val="single"/>
        </w:rPr>
      </w:pPr>
      <w:r>
        <w:rPr>
          <w:rFonts w:ascii="Arial" w:hAnsi="Arial" w:cs="Arial"/>
          <w:b/>
          <w:bCs/>
          <w:sz w:val="22"/>
          <w:szCs w:val="22"/>
          <w:u w:val="single"/>
        </w:rPr>
        <w:t>(…)</w:t>
      </w:r>
    </w:p>
    <w:p w14:paraId="3A45A731" w14:textId="20B186F7" w:rsidR="001A4980" w:rsidRDefault="001A4980" w:rsidP="00DD0A6F">
      <w:pPr>
        <w:pStyle w:val="NormalWeb"/>
        <w:spacing w:before="0" w:beforeAutospacing="0" w:after="0" w:afterAutospacing="0" w:line="360" w:lineRule="auto"/>
        <w:jc w:val="both"/>
        <w:rPr>
          <w:rFonts w:ascii="Arial" w:hAnsi="Arial" w:cs="Arial"/>
          <w:b/>
          <w:bCs/>
          <w:sz w:val="22"/>
          <w:szCs w:val="22"/>
          <w:u w:val="single"/>
        </w:rPr>
      </w:pPr>
      <w:r w:rsidRPr="001A4980">
        <w:rPr>
          <w:rFonts w:ascii="Arial" w:hAnsi="Arial" w:cs="Arial"/>
          <w:b/>
          <w:bCs/>
          <w:noProof/>
          <w:sz w:val="22"/>
          <w:szCs w:val="22"/>
          <w:u w:val="single"/>
        </w:rPr>
        <w:drawing>
          <wp:inline distT="0" distB="0" distL="0" distR="0" wp14:anchorId="55938294" wp14:editId="6A617D84">
            <wp:extent cx="6116320" cy="1472565"/>
            <wp:effectExtent l="0" t="0" r="0" b="0"/>
            <wp:docPr id="797646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46374" name=""/>
                    <pic:cNvPicPr/>
                  </pic:nvPicPr>
                  <pic:blipFill>
                    <a:blip r:embed="rId25"/>
                    <a:stretch>
                      <a:fillRect/>
                    </a:stretch>
                  </pic:blipFill>
                  <pic:spPr>
                    <a:xfrm>
                      <a:off x="0" y="0"/>
                      <a:ext cx="6116320" cy="1472565"/>
                    </a:xfrm>
                    <a:prstGeom prst="rect">
                      <a:avLst/>
                    </a:prstGeom>
                  </pic:spPr>
                </pic:pic>
              </a:graphicData>
            </a:graphic>
          </wp:inline>
        </w:drawing>
      </w:r>
    </w:p>
    <w:p w14:paraId="62F0629C" w14:textId="77777777" w:rsidR="001A4980" w:rsidRPr="00C54EED" w:rsidRDefault="001A4980" w:rsidP="008D27BA">
      <w:pPr>
        <w:pStyle w:val="NormalWeb"/>
        <w:spacing w:before="0" w:beforeAutospacing="0" w:after="0" w:afterAutospacing="0" w:line="360" w:lineRule="auto"/>
        <w:jc w:val="both"/>
        <w:rPr>
          <w:rFonts w:ascii="Arial" w:hAnsi="Arial" w:cs="Arial"/>
          <w:sz w:val="22"/>
          <w:szCs w:val="22"/>
        </w:rPr>
      </w:pPr>
    </w:p>
    <w:p w14:paraId="3B03D795" w14:textId="77777777" w:rsidR="001A4980" w:rsidRPr="00C54EED" w:rsidRDefault="001A4980" w:rsidP="00DD0A6F">
      <w:pPr>
        <w:pStyle w:val="NormalWeb"/>
        <w:spacing w:before="0" w:beforeAutospacing="0" w:after="0" w:afterAutospacing="0" w:line="360" w:lineRule="auto"/>
        <w:ind w:left="1208" w:right="851"/>
        <w:contextualSpacing/>
        <w:jc w:val="both"/>
        <w:rPr>
          <w:rFonts w:ascii="Arial" w:hAnsi="Arial" w:cs="Arial"/>
          <w:sz w:val="22"/>
          <w:szCs w:val="22"/>
        </w:rPr>
      </w:pPr>
      <w:r w:rsidRPr="00C54EED">
        <w:rPr>
          <w:rFonts w:ascii="Arial" w:hAnsi="Arial" w:cs="Arial"/>
          <w:b/>
          <w:bCs/>
          <w:sz w:val="22"/>
          <w:szCs w:val="22"/>
          <w:u w:val="single"/>
        </w:rPr>
        <w:t>“Documento:</w:t>
      </w:r>
      <w:r w:rsidRPr="00C54EED">
        <w:rPr>
          <w:rFonts w:ascii="Arial" w:hAnsi="Arial" w:cs="Arial"/>
          <w:sz w:val="22"/>
          <w:szCs w:val="22"/>
        </w:rPr>
        <w:t xml:space="preserve"> </w:t>
      </w:r>
      <w:r>
        <w:rPr>
          <w:rFonts w:ascii="Arial" w:hAnsi="Arial" w:cs="Arial"/>
          <w:sz w:val="22"/>
          <w:szCs w:val="22"/>
        </w:rPr>
        <w:t>Dictamen de Determinación de Origen y/o Pérdida de Capacidad Laboral y Ocupacional No. 15202401464</w:t>
      </w:r>
    </w:p>
    <w:p w14:paraId="1D7251F6" w14:textId="0562C32E" w:rsidR="001A4980" w:rsidRDefault="001A4980" w:rsidP="00DD0A6F">
      <w:pPr>
        <w:pStyle w:val="NormalWeb"/>
        <w:spacing w:before="0" w:beforeAutospacing="0" w:after="0" w:afterAutospacing="0" w:line="360" w:lineRule="auto"/>
        <w:ind w:left="1208" w:right="851"/>
        <w:contextualSpacing/>
        <w:jc w:val="both"/>
        <w:rPr>
          <w:rFonts w:ascii="Arial" w:hAnsi="Arial" w:cs="Arial"/>
          <w:i/>
          <w:iCs/>
          <w:sz w:val="22"/>
          <w:szCs w:val="22"/>
        </w:rPr>
      </w:pPr>
      <w:r w:rsidRPr="00C54EED">
        <w:rPr>
          <w:rFonts w:ascii="Arial" w:hAnsi="Arial" w:cs="Arial"/>
          <w:b/>
          <w:bCs/>
          <w:sz w:val="22"/>
          <w:szCs w:val="22"/>
          <w:u w:val="single"/>
        </w:rPr>
        <w:lastRenderedPageBreak/>
        <w:t>Transcripción parte esencial:</w:t>
      </w:r>
      <w:r w:rsidRPr="00C54EED">
        <w:rPr>
          <w:rFonts w:ascii="Arial" w:hAnsi="Arial" w:cs="Arial"/>
          <w:b/>
          <w:bCs/>
          <w:sz w:val="22"/>
          <w:szCs w:val="22"/>
        </w:rPr>
        <w:t xml:space="preserve"> </w:t>
      </w:r>
      <w:r w:rsidRPr="00C54EED">
        <w:rPr>
          <w:rFonts w:ascii="Arial" w:hAnsi="Arial" w:cs="Arial"/>
          <w:sz w:val="22"/>
          <w:szCs w:val="22"/>
        </w:rPr>
        <w:t xml:space="preserve"> </w:t>
      </w:r>
      <w:r>
        <w:rPr>
          <w:rFonts w:ascii="Arial" w:hAnsi="Arial" w:cs="Arial"/>
          <w:i/>
          <w:iCs/>
          <w:sz w:val="22"/>
          <w:szCs w:val="22"/>
        </w:rPr>
        <w:t xml:space="preserve">Concluyen la </w:t>
      </w:r>
      <w:r w:rsidR="00176B19">
        <w:rPr>
          <w:rFonts w:ascii="Arial" w:hAnsi="Arial" w:cs="Arial"/>
          <w:i/>
          <w:iCs/>
          <w:sz w:val="22"/>
          <w:szCs w:val="22"/>
        </w:rPr>
        <w:t>evaluación</w:t>
      </w:r>
      <w:r>
        <w:rPr>
          <w:rFonts w:ascii="Arial" w:hAnsi="Arial" w:cs="Arial"/>
          <w:i/>
          <w:iCs/>
          <w:sz w:val="22"/>
          <w:szCs w:val="22"/>
        </w:rPr>
        <w:t xml:space="preserve"> neuropsicológica </w:t>
      </w:r>
      <w:r w:rsidR="00176B19">
        <w:rPr>
          <w:rFonts w:ascii="Arial" w:hAnsi="Arial" w:cs="Arial"/>
          <w:i/>
          <w:iCs/>
          <w:sz w:val="22"/>
          <w:szCs w:val="22"/>
        </w:rPr>
        <w:t>realizada</w:t>
      </w:r>
      <w:r>
        <w:rPr>
          <w:rFonts w:ascii="Arial" w:hAnsi="Arial" w:cs="Arial"/>
          <w:i/>
          <w:iCs/>
          <w:sz w:val="22"/>
          <w:szCs w:val="22"/>
        </w:rPr>
        <w:t xml:space="preserve"> a Argemiro tras un accidente cerebrovascular ocurrido el 2016, revela un perfil cognitivo caracterizado por alteraciones predominantemente en las funciones ejecutivas, especialmente aquellas </w:t>
      </w:r>
      <w:r w:rsidR="00176B19">
        <w:rPr>
          <w:rFonts w:ascii="Arial" w:hAnsi="Arial" w:cs="Arial"/>
          <w:i/>
          <w:iCs/>
          <w:sz w:val="22"/>
          <w:szCs w:val="22"/>
        </w:rPr>
        <w:t>relacionadas</w:t>
      </w:r>
      <w:r>
        <w:rPr>
          <w:rFonts w:ascii="Arial" w:hAnsi="Arial" w:cs="Arial"/>
          <w:i/>
          <w:iCs/>
          <w:sz w:val="22"/>
          <w:szCs w:val="22"/>
        </w:rPr>
        <w:t xml:space="preserve"> con la toma de decisiones y el control emocional. </w:t>
      </w:r>
      <w:r w:rsidR="00176B19">
        <w:rPr>
          <w:rFonts w:ascii="Arial" w:hAnsi="Arial" w:cs="Arial"/>
          <w:i/>
          <w:iCs/>
          <w:sz w:val="22"/>
          <w:szCs w:val="22"/>
        </w:rPr>
        <w:t>A pesar de no presentar ansiedad se evidencia una sintomatología depresiva y dificultades en atención, memoria y control de impulsos los cuales podrían estar asociados a una lesión cerebral adquirida</w:t>
      </w:r>
      <w:proofErr w:type="gramStart"/>
      <w:r w:rsidR="00176B19">
        <w:rPr>
          <w:rFonts w:ascii="Arial" w:hAnsi="Arial" w:cs="Arial"/>
          <w:i/>
          <w:iCs/>
          <w:sz w:val="22"/>
          <w:szCs w:val="22"/>
        </w:rPr>
        <w:t>…(</w:t>
      </w:r>
      <w:proofErr w:type="gramEnd"/>
      <w:r w:rsidR="00176B19">
        <w:rPr>
          <w:rFonts w:ascii="Arial" w:hAnsi="Arial" w:cs="Arial"/>
          <w:i/>
          <w:iCs/>
          <w:sz w:val="22"/>
          <w:szCs w:val="22"/>
        </w:rPr>
        <w:t xml:space="preserve">…) El ACV ha provocado una disfunción en los procesos cognitivos del paciente. </w:t>
      </w:r>
      <w:r>
        <w:rPr>
          <w:rFonts w:ascii="Arial" w:hAnsi="Arial" w:cs="Arial"/>
          <w:i/>
          <w:iCs/>
          <w:sz w:val="22"/>
          <w:szCs w:val="22"/>
        </w:rPr>
        <w:t>.</w:t>
      </w:r>
      <w:r w:rsidRPr="0014071E">
        <w:rPr>
          <w:rFonts w:ascii="Arial" w:hAnsi="Arial" w:cs="Arial"/>
          <w:i/>
          <w:iCs/>
          <w:sz w:val="22"/>
          <w:szCs w:val="22"/>
        </w:rPr>
        <w:t>”</w:t>
      </w:r>
    </w:p>
    <w:p w14:paraId="45BF143F" w14:textId="77777777" w:rsidR="001A4980" w:rsidRPr="00C54EED" w:rsidRDefault="001A4980" w:rsidP="008D27BA">
      <w:pPr>
        <w:pStyle w:val="NormalWeb"/>
        <w:spacing w:before="0" w:beforeAutospacing="0" w:after="0" w:afterAutospacing="0" w:line="360" w:lineRule="auto"/>
        <w:jc w:val="both"/>
        <w:rPr>
          <w:rFonts w:ascii="Arial" w:hAnsi="Arial" w:cs="Arial"/>
          <w:sz w:val="22"/>
          <w:szCs w:val="22"/>
        </w:rPr>
      </w:pPr>
    </w:p>
    <w:p w14:paraId="4E789279" w14:textId="511FDC30" w:rsidR="001A4980" w:rsidRDefault="001A4980" w:rsidP="00DD0A6F">
      <w:pPr>
        <w:pStyle w:val="NormalWeb"/>
        <w:spacing w:before="0" w:beforeAutospacing="0" w:after="0" w:afterAutospacing="0" w:line="360" w:lineRule="auto"/>
        <w:contextualSpacing/>
        <w:jc w:val="both"/>
        <w:rPr>
          <w:rFonts w:ascii="Arial" w:hAnsi="Arial" w:cs="Arial"/>
          <w:sz w:val="22"/>
          <w:szCs w:val="22"/>
        </w:rPr>
      </w:pPr>
      <w:r w:rsidRPr="00F67950">
        <w:rPr>
          <w:rFonts w:ascii="Arial" w:hAnsi="Arial" w:cs="Arial"/>
          <w:sz w:val="22"/>
          <w:szCs w:val="22"/>
        </w:rPr>
        <w:t xml:space="preserve">De acuerdo con la transcripción </w:t>
      </w:r>
      <w:r>
        <w:rPr>
          <w:rFonts w:ascii="Arial" w:hAnsi="Arial" w:cs="Arial"/>
          <w:sz w:val="22"/>
          <w:szCs w:val="22"/>
        </w:rPr>
        <w:t>que antecede</w:t>
      </w:r>
      <w:r w:rsidRPr="00F67950">
        <w:rPr>
          <w:rFonts w:ascii="Arial" w:hAnsi="Arial" w:cs="Arial"/>
          <w:sz w:val="22"/>
          <w:szCs w:val="22"/>
        </w:rPr>
        <w:t xml:space="preserve"> y como se demostrará en el curso del proceso especialmente con la prueba por oficio y el dictamen pericial, quedará claro que</w:t>
      </w:r>
      <w:r>
        <w:rPr>
          <w:rFonts w:ascii="Arial" w:hAnsi="Arial" w:cs="Arial"/>
          <w:sz w:val="22"/>
          <w:szCs w:val="22"/>
        </w:rPr>
        <w:t xml:space="preserve"> el asegurado</w:t>
      </w:r>
      <w:r w:rsidRPr="00F67950">
        <w:rPr>
          <w:rFonts w:ascii="Arial" w:hAnsi="Arial" w:cs="Arial"/>
          <w:sz w:val="22"/>
          <w:szCs w:val="22"/>
        </w:rPr>
        <w:t xml:space="preserve"> por lo menos desde el </w:t>
      </w:r>
      <w:r>
        <w:rPr>
          <w:rFonts w:ascii="Arial" w:hAnsi="Arial" w:cs="Arial"/>
          <w:sz w:val="22"/>
          <w:szCs w:val="22"/>
        </w:rPr>
        <w:t xml:space="preserve">año 2016 </w:t>
      </w:r>
      <w:r w:rsidRPr="00F67950">
        <w:rPr>
          <w:rFonts w:ascii="Arial" w:hAnsi="Arial" w:cs="Arial"/>
          <w:sz w:val="22"/>
          <w:szCs w:val="22"/>
        </w:rPr>
        <w:t xml:space="preserve">padecía </w:t>
      </w:r>
      <w:r w:rsidR="00176B19">
        <w:rPr>
          <w:rFonts w:ascii="Arial" w:hAnsi="Arial" w:cs="Arial"/>
          <w:sz w:val="22"/>
          <w:szCs w:val="22"/>
        </w:rPr>
        <w:t>trastorno cognoscitivo leve</w:t>
      </w:r>
      <w:r w:rsidRPr="00F67950">
        <w:rPr>
          <w:rFonts w:ascii="Arial" w:hAnsi="Arial" w:cs="Arial"/>
          <w:sz w:val="22"/>
          <w:szCs w:val="22"/>
        </w:rPr>
        <w:t>. En consecuencia, teniendo en cuenta la envergadura y gravedad de esta enfermedad, es claro que el aseguramiento debe ser declarado nulo en los términos del artículo 1058 del C.</w:t>
      </w:r>
      <w:r>
        <w:rPr>
          <w:rFonts w:ascii="Arial" w:hAnsi="Arial" w:cs="Arial"/>
          <w:sz w:val="22"/>
          <w:szCs w:val="22"/>
        </w:rPr>
        <w:t xml:space="preserve"> </w:t>
      </w:r>
      <w:r w:rsidRPr="00F67950">
        <w:rPr>
          <w:rFonts w:ascii="Arial" w:hAnsi="Arial" w:cs="Arial"/>
          <w:sz w:val="22"/>
          <w:szCs w:val="22"/>
        </w:rPr>
        <w:t xml:space="preserve">Co, </w:t>
      </w:r>
      <w:r w:rsidR="00DB2A10" w:rsidRPr="00F67950">
        <w:rPr>
          <w:rFonts w:ascii="Arial" w:hAnsi="Arial" w:cs="Arial"/>
          <w:sz w:val="22"/>
          <w:szCs w:val="22"/>
        </w:rPr>
        <w:t xml:space="preserve">como resultado de la reticencia con la que </w:t>
      </w:r>
      <w:r w:rsidR="00DB2A10">
        <w:rPr>
          <w:rFonts w:ascii="Arial" w:hAnsi="Arial" w:cs="Arial"/>
          <w:sz w:val="22"/>
          <w:szCs w:val="22"/>
        </w:rPr>
        <w:t xml:space="preserve">el señor </w:t>
      </w:r>
      <w:proofErr w:type="spellStart"/>
      <w:r w:rsidR="00DB2A10">
        <w:rPr>
          <w:rFonts w:ascii="Arial" w:hAnsi="Arial" w:cs="Arial"/>
          <w:sz w:val="22"/>
          <w:szCs w:val="22"/>
        </w:rPr>
        <w:t>Posso</w:t>
      </w:r>
      <w:proofErr w:type="spellEnd"/>
      <w:r w:rsidR="00DB2A10">
        <w:rPr>
          <w:rFonts w:ascii="Arial" w:hAnsi="Arial" w:cs="Arial"/>
          <w:sz w:val="22"/>
          <w:szCs w:val="22"/>
        </w:rPr>
        <w:t xml:space="preserve"> contrató el seguro materia de litigio.</w:t>
      </w:r>
    </w:p>
    <w:p w14:paraId="216D291A" w14:textId="77777777" w:rsidR="005741AE" w:rsidRPr="00F67950" w:rsidRDefault="005741AE" w:rsidP="00DD0A6F">
      <w:pPr>
        <w:pStyle w:val="NormalWeb"/>
        <w:spacing w:before="0" w:beforeAutospacing="0" w:after="0" w:afterAutospacing="0" w:line="360" w:lineRule="auto"/>
        <w:contextualSpacing/>
        <w:jc w:val="both"/>
        <w:rPr>
          <w:rFonts w:ascii="Arial" w:hAnsi="Arial" w:cs="Arial"/>
          <w:sz w:val="22"/>
          <w:szCs w:val="22"/>
        </w:rPr>
      </w:pPr>
    </w:p>
    <w:p w14:paraId="4F349D56" w14:textId="46ED3444" w:rsidR="002C404C" w:rsidRDefault="002C404C" w:rsidP="008D27BA">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En virtud de las exposiciones detalladas que anteceden respecto a cada </w:t>
      </w:r>
      <w:r w:rsidRPr="00C54EED">
        <w:rPr>
          <w:rFonts w:ascii="Arial" w:hAnsi="Arial" w:cs="Arial"/>
          <w:sz w:val="22"/>
          <w:szCs w:val="22"/>
        </w:rPr>
        <w:t xml:space="preserve">anotación inscrita en el </w:t>
      </w:r>
      <w:r>
        <w:rPr>
          <w:rFonts w:ascii="Arial" w:hAnsi="Arial" w:cs="Arial"/>
          <w:sz w:val="22"/>
          <w:szCs w:val="22"/>
        </w:rPr>
        <w:t>A</w:t>
      </w:r>
      <w:r w:rsidRPr="00C54EED">
        <w:rPr>
          <w:rFonts w:ascii="Arial" w:hAnsi="Arial" w:cs="Arial"/>
          <w:sz w:val="22"/>
          <w:szCs w:val="22"/>
        </w:rPr>
        <w:t xml:space="preserve">cta de </w:t>
      </w:r>
      <w:r>
        <w:rPr>
          <w:rFonts w:ascii="Arial" w:hAnsi="Arial" w:cs="Arial"/>
          <w:sz w:val="22"/>
          <w:szCs w:val="22"/>
        </w:rPr>
        <w:t>J</w:t>
      </w:r>
      <w:r w:rsidRPr="00C54EED">
        <w:rPr>
          <w:rFonts w:ascii="Arial" w:hAnsi="Arial" w:cs="Arial"/>
          <w:sz w:val="22"/>
          <w:szCs w:val="22"/>
        </w:rPr>
        <w:t xml:space="preserve">unta </w:t>
      </w:r>
      <w:r>
        <w:rPr>
          <w:rFonts w:ascii="Arial" w:hAnsi="Arial" w:cs="Arial"/>
          <w:sz w:val="22"/>
          <w:szCs w:val="22"/>
        </w:rPr>
        <w:t>M</w:t>
      </w:r>
      <w:r w:rsidRPr="00C54EED">
        <w:rPr>
          <w:rFonts w:ascii="Arial" w:hAnsi="Arial" w:cs="Arial"/>
          <w:sz w:val="22"/>
          <w:szCs w:val="22"/>
        </w:rPr>
        <w:t xml:space="preserve">édico </w:t>
      </w:r>
      <w:r>
        <w:rPr>
          <w:rFonts w:ascii="Arial" w:hAnsi="Arial" w:cs="Arial"/>
          <w:sz w:val="22"/>
          <w:szCs w:val="22"/>
        </w:rPr>
        <w:t>L</w:t>
      </w:r>
      <w:r w:rsidRPr="00C54EED">
        <w:rPr>
          <w:rFonts w:ascii="Arial" w:hAnsi="Arial" w:cs="Arial"/>
          <w:sz w:val="22"/>
          <w:szCs w:val="22"/>
        </w:rPr>
        <w:t xml:space="preserve">aboral que obra en el expediente, el señor </w:t>
      </w:r>
      <w:r w:rsidR="00176B19" w:rsidRPr="00176B19">
        <w:rPr>
          <w:rFonts w:ascii="Arial" w:hAnsi="Arial" w:cs="Arial"/>
          <w:sz w:val="22"/>
          <w:szCs w:val="22"/>
        </w:rPr>
        <w:t xml:space="preserve">Argemiro </w:t>
      </w:r>
      <w:proofErr w:type="spellStart"/>
      <w:r w:rsidR="00176B19" w:rsidRPr="00176B19">
        <w:rPr>
          <w:rFonts w:ascii="Arial" w:hAnsi="Arial" w:cs="Arial"/>
          <w:sz w:val="22"/>
          <w:szCs w:val="22"/>
        </w:rPr>
        <w:t>Posso</w:t>
      </w:r>
      <w:proofErr w:type="spellEnd"/>
      <w:r w:rsidR="00176B19" w:rsidRPr="00176B19">
        <w:rPr>
          <w:rFonts w:ascii="Arial" w:hAnsi="Arial" w:cs="Arial"/>
          <w:sz w:val="22"/>
          <w:szCs w:val="22"/>
        </w:rPr>
        <w:t xml:space="preserve"> Rivera</w:t>
      </w:r>
      <w:r w:rsidR="00176B19" w:rsidRPr="00C54EED">
        <w:rPr>
          <w:rFonts w:ascii="Arial" w:hAnsi="Arial" w:cs="Arial"/>
          <w:sz w:val="22"/>
          <w:szCs w:val="22"/>
        </w:rPr>
        <w:t xml:space="preserve"> </w:t>
      </w:r>
      <w:r w:rsidRPr="00C54EED">
        <w:rPr>
          <w:rFonts w:ascii="Arial" w:hAnsi="Arial" w:cs="Arial"/>
          <w:sz w:val="22"/>
          <w:szCs w:val="22"/>
        </w:rPr>
        <w:t>padecía</w:t>
      </w:r>
      <w:r w:rsidR="00176B19">
        <w:rPr>
          <w:rFonts w:ascii="Arial" w:hAnsi="Arial" w:cs="Arial"/>
          <w:sz w:val="22"/>
          <w:szCs w:val="22"/>
        </w:rPr>
        <w:t xml:space="preserve"> </w:t>
      </w:r>
      <w:r w:rsidR="00176B19" w:rsidRPr="00176B19">
        <w:rPr>
          <w:rFonts w:ascii="Arial" w:hAnsi="Arial" w:cs="Arial"/>
          <w:sz w:val="22"/>
          <w:szCs w:val="22"/>
        </w:rPr>
        <w:t xml:space="preserve">Colecistitis </w:t>
      </w:r>
      <w:proofErr w:type="spellStart"/>
      <w:r w:rsidR="00176B19" w:rsidRPr="00176B19">
        <w:rPr>
          <w:rFonts w:ascii="Arial" w:hAnsi="Arial" w:cs="Arial"/>
          <w:sz w:val="22"/>
          <w:szCs w:val="22"/>
        </w:rPr>
        <w:t>crónica</w:t>
      </w:r>
      <w:proofErr w:type="spellEnd"/>
      <w:r w:rsidR="00176B19">
        <w:rPr>
          <w:rFonts w:ascii="Arial" w:hAnsi="Arial" w:cs="Arial"/>
          <w:sz w:val="22"/>
          <w:szCs w:val="22"/>
        </w:rPr>
        <w:t xml:space="preserve">, </w:t>
      </w:r>
      <w:r w:rsidR="00176B19" w:rsidRPr="00176B19">
        <w:rPr>
          <w:rFonts w:ascii="Arial" w:hAnsi="Arial" w:cs="Arial"/>
          <w:sz w:val="22"/>
          <w:szCs w:val="22"/>
        </w:rPr>
        <w:t>Defectos del campo visual</w:t>
      </w:r>
      <w:r w:rsidR="00176B19">
        <w:rPr>
          <w:rFonts w:ascii="Arial" w:hAnsi="Arial" w:cs="Arial"/>
          <w:sz w:val="22"/>
          <w:szCs w:val="22"/>
        </w:rPr>
        <w:t xml:space="preserve">, </w:t>
      </w:r>
      <w:r w:rsidR="00176B19" w:rsidRPr="00176B19">
        <w:rPr>
          <w:rFonts w:ascii="Arial" w:hAnsi="Arial" w:cs="Arial"/>
          <w:sz w:val="22"/>
          <w:szCs w:val="22"/>
        </w:rPr>
        <w:t>Gastritis, no especificada</w:t>
      </w:r>
      <w:r w:rsidR="00176B19">
        <w:rPr>
          <w:rFonts w:ascii="Arial" w:hAnsi="Arial" w:cs="Arial"/>
          <w:sz w:val="22"/>
          <w:szCs w:val="22"/>
        </w:rPr>
        <w:t xml:space="preserve">, </w:t>
      </w:r>
      <w:r w:rsidR="00176B19" w:rsidRPr="00176B19">
        <w:rPr>
          <w:rFonts w:ascii="Arial" w:hAnsi="Arial" w:cs="Arial"/>
          <w:sz w:val="22"/>
          <w:szCs w:val="22"/>
        </w:rPr>
        <w:t>Gonartrosis primaria, bilateral</w:t>
      </w:r>
      <w:r w:rsidR="00176B19">
        <w:rPr>
          <w:rFonts w:ascii="Arial" w:hAnsi="Arial" w:cs="Arial"/>
          <w:sz w:val="22"/>
          <w:szCs w:val="22"/>
        </w:rPr>
        <w:t>,</w:t>
      </w:r>
      <w:r w:rsidR="00176B19" w:rsidRPr="00176B19">
        <w:rPr>
          <w:rFonts w:ascii="Arial" w:hAnsi="Arial" w:cs="Arial"/>
          <w:sz w:val="22"/>
          <w:szCs w:val="22"/>
        </w:rPr>
        <w:t xml:space="preserve"> Secuelas de otras enfermedades cerebrovasculares y de las no especificadas</w:t>
      </w:r>
      <w:r w:rsidR="00176B19">
        <w:rPr>
          <w:rFonts w:ascii="Arial" w:hAnsi="Arial" w:cs="Arial"/>
          <w:sz w:val="22"/>
          <w:szCs w:val="22"/>
        </w:rPr>
        <w:t>,</w:t>
      </w:r>
      <w:r w:rsidR="00176B19" w:rsidRPr="00176B19">
        <w:rPr>
          <w:rFonts w:ascii="Arial" w:hAnsi="Arial" w:cs="Arial"/>
          <w:sz w:val="22"/>
          <w:szCs w:val="22"/>
        </w:rPr>
        <w:t xml:space="preserve"> Trastorno cognoscitivo leve</w:t>
      </w:r>
      <w:r>
        <w:rPr>
          <w:rFonts w:ascii="Arial" w:hAnsi="Arial" w:cs="Arial"/>
          <w:sz w:val="22"/>
          <w:szCs w:val="22"/>
        </w:rPr>
        <w:t xml:space="preserve">, </w:t>
      </w:r>
      <w:r w:rsidRPr="00C54EED">
        <w:rPr>
          <w:rFonts w:ascii="Arial" w:hAnsi="Arial" w:cs="Arial"/>
          <w:sz w:val="22"/>
          <w:szCs w:val="22"/>
        </w:rPr>
        <w:t xml:space="preserve">padecimientos con antecedentes anteriores a la fecha de </w:t>
      </w:r>
      <w:r w:rsidR="00DB2A10">
        <w:rPr>
          <w:rFonts w:ascii="Arial" w:hAnsi="Arial" w:cs="Arial"/>
          <w:sz w:val="22"/>
          <w:szCs w:val="22"/>
        </w:rPr>
        <w:t>perfeccionamiento  de la póliza</w:t>
      </w:r>
      <w:r>
        <w:rPr>
          <w:rFonts w:ascii="Arial" w:hAnsi="Arial" w:cs="Arial"/>
          <w:sz w:val="22"/>
          <w:szCs w:val="22"/>
        </w:rPr>
        <w:t>,</w:t>
      </w:r>
      <w:r w:rsidRPr="00C54EED">
        <w:rPr>
          <w:rFonts w:ascii="Arial" w:hAnsi="Arial" w:cs="Arial"/>
          <w:sz w:val="22"/>
          <w:szCs w:val="22"/>
        </w:rPr>
        <w:t xml:space="preserve"> y los cuales en todo caso tienen como etiología el desarrollo de sus actividades dentro de las fuerzas militares. Como se aprecia estas patologías son anteriores a la fecha de </w:t>
      </w:r>
      <w:r w:rsidR="00DB2A10">
        <w:rPr>
          <w:rFonts w:ascii="Arial" w:hAnsi="Arial" w:cs="Arial"/>
          <w:sz w:val="22"/>
          <w:szCs w:val="22"/>
        </w:rPr>
        <w:t>perfeccionamiento</w:t>
      </w:r>
      <w:r w:rsidR="00DB2A10" w:rsidRPr="00C54EED">
        <w:rPr>
          <w:rFonts w:ascii="Arial" w:hAnsi="Arial" w:cs="Arial"/>
          <w:sz w:val="22"/>
          <w:szCs w:val="22"/>
        </w:rPr>
        <w:t xml:space="preserve"> </w:t>
      </w:r>
      <w:r w:rsidRPr="00C54EED">
        <w:rPr>
          <w:rFonts w:ascii="Arial" w:hAnsi="Arial" w:cs="Arial"/>
          <w:sz w:val="22"/>
          <w:szCs w:val="22"/>
        </w:rPr>
        <w:t xml:space="preserve">del contrato de seguro, lo que implica que eran de pleno conocimiento del </w:t>
      </w:r>
      <w:r w:rsidR="00262531">
        <w:rPr>
          <w:rFonts w:ascii="Arial" w:hAnsi="Arial" w:cs="Arial"/>
          <w:sz w:val="22"/>
          <w:szCs w:val="22"/>
        </w:rPr>
        <w:t xml:space="preserve">señor </w:t>
      </w:r>
      <w:proofErr w:type="spellStart"/>
      <w:r w:rsidR="00176B19">
        <w:rPr>
          <w:rFonts w:ascii="Arial" w:hAnsi="Arial" w:cs="Arial"/>
          <w:sz w:val="22"/>
          <w:szCs w:val="22"/>
        </w:rPr>
        <w:t>Posso</w:t>
      </w:r>
      <w:proofErr w:type="spellEnd"/>
      <w:r w:rsidR="00176B19">
        <w:rPr>
          <w:rFonts w:ascii="Arial" w:hAnsi="Arial" w:cs="Arial"/>
          <w:sz w:val="22"/>
          <w:szCs w:val="22"/>
        </w:rPr>
        <w:t xml:space="preserve"> Rivera</w:t>
      </w:r>
      <w:r w:rsidRPr="00C54EED">
        <w:rPr>
          <w:rFonts w:ascii="Arial" w:hAnsi="Arial" w:cs="Arial"/>
          <w:sz w:val="22"/>
          <w:szCs w:val="22"/>
        </w:rPr>
        <w:t xml:space="preserve">, sin embargo, nunca lo informó a la compañía aseguradora. </w:t>
      </w:r>
    </w:p>
    <w:p w14:paraId="6687AC36" w14:textId="77777777" w:rsidR="00BA1FB8" w:rsidRDefault="00BA1FB8" w:rsidP="008D27BA">
      <w:pPr>
        <w:pStyle w:val="NormalWeb"/>
        <w:spacing w:before="0" w:beforeAutospacing="0" w:after="0" w:afterAutospacing="0" w:line="360" w:lineRule="auto"/>
        <w:jc w:val="both"/>
        <w:rPr>
          <w:rFonts w:ascii="Arial" w:hAnsi="Arial" w:cs="Arial"/>
          <w:sz w:val="22"/>
          <w:szCs w:val="22"/>
        </w:rPr>
      </w:pPr>
    </w:p>
    <w:p w14:paraId="681A430D" w14:textId="7F34CEFF" w:rsidR="002C404C" w:rsidRPr="008E6187" w:rsidRDefault="00BA1FB8" w:rsidP="008E6187">
      <w:pPr>
        <w:pStyle w:val="NormalWeb"/>
        <w:spacing w:before="0" w:beforeAutospacing="0" w:after="0" w:afterAutospacing="0" w:line="360" w:lineRule="auto"/>
        <w:jc w:val="both"/>
        <w:rPr>
          <w:rFonts w:ascii="Arial" w:hAnsi="Arial" w:cs="Arial"/>
          <w:sz w:val="22"/>
          <w:szCs w:val="22"/>
        </w:rPr>
      </w:pPr>
      <w:r w:rsidRPr="008E6187">
        <w:rPr>
          <w:rFonts w:ascii="Arial" w:hAnsi="Arial" w:cs="Arial"/>
          <w:sz w:val="22"/>
          <w:szCs w:val="22"/>
        </w:rPr>
        <w:t>En igual sentido, es de gran relevancia indicar que l</w:t>
      </w:r>
      <w:r w:rsidRPr="008E6187">
        <w:rPr>
          <w:rFonts w:ascii="Arial" w:hAnsi="Arial" w:cs="Arial"/>
          <w:sz w:val="22"/>
          <w:szCs w:val="22"/>
        </w:rPr>
        <w:t xml:space="preserve">a </w:t>
      </w:r>
      <w:proofErr w:type="spellStart"/>
      <w:r w:rsidRPr="008E6187">
        <w:rPr>
          <w:rFonts w:ascii="Arial" w:hAnsi="Arial" w:cs="Arial"/>
          <w:sz w:val="22"/>
          <w:szCs w:val="22"/>
        </w:rPr>
        <w:t>declaración</w:t>
      </w:r>
      <w:proofErr w:type="spellEnd"/>
      <w:r w:rsidRPr="008E6187">
        <w:rPr>
          <w:rFonts w:ascii="Arial" w:hAnsi="Arial" w:cs="Arial"/>
          <w:sz w:val="22"/>
          <w:szCs w:val="22"/>
        </w:rPr>
        <w:t xml:space="preserve"> </w:t>
      </w:r>
      <w:proofErr w:type="spellStart"/>
      <w:r w:rsidRPr="008E6187">
        <w:rPr>
          <w:rFonts w:ascii="Arial" w:hAnsi="Arial" w:cs="Arial"/>
          <w:sz w:val="22"/>
          <w:szCs w:val="22"/>
        </w:rPr>
        <w:t>espontánea</w:t>
      </w:r>
      <w:proofErr w:type="spellEnd"/>
      <w:r w:rsidRPr="008E6187">
        <w:rPr>
          <w:rFonts w:ascii="Arial" w:hAnsi="Arial" w:cs="Arial"/>
          <w:sz w:val="22"/>
          <w:szCs w:val="22"/>
        </w:rPr>
        <w:t xml:space="preserve"> del riesgo es fundamental en el contrato de seguro, ya que permite a la aseguradora evaluar correctamente las condiciones del asegurado y establecer la cobertura y prima adecuadas. Si el asegurado omite, o proporciona </w:t>
      </w:r>
      <w:proofErr w:type="spellStart"/>
      <w:r w:rsidRPr="008E6187">
        <w:rPr>
          <w:rFonts w:ascii="Arial" w:hAnsi="Arial" w:cs="Arial"/>
          <w:sz w:val="22"/>
          <w:szCs w:val="22"/>
        </w:rPr>
        <w:t>información</w:t>
      </w:r>
      <w:proofErr w:type="spellEnd"/>
      <w:r w:rsidRPr="008E6187">
        <w:rPr>
          <w:rFonts w:ascii="Arial" w:hAnsi="Arial" w:cs="Arial"/>
          <w:sz w:val="22"/>
          <w:szCs w:val="22"/>
        </w:rPr>
        <w:t xml:space="preserve"> inexacta sobre el riesgo, </w:t>
      </w:r>
      <w:r w:rsidRPr="008E6187">
        <w:rPr>
          <w:rFonts w:ascii="Arial" w:hAnsi="Arial" w:cs="Arial"/>
          <w:sz w:val="22"/>
          <w:szCs w:val="22"/>
        </w:rPr>
        <w:t xml:space="preserve">se podría dar aplicación a lo establecido en el </w:t>
      </w:r>
      <w:r w:rsidRPr="008E6187">
        <w:rPr>
          <w:rFonts w:ascii="Arial" w:hAnsi="Arial" w:cs="Arial"/>
          <w:sz w:val="22"/>
          <w:szCs w:val="22"/>
        </w:rPr>
        <w:t xml:space="preserve">artículo 1058 del Código de Comercio. Por ello, la transparencia en la </w:t>
      </w:r>
      <w:proofErr w:type="spellStart"/>
      <w:r w:rsidRPr="008E6187">
        <w:rPr>
          <w:rFonts w:ascii="Arial" w:hAnsi="Arial" w:cs="Arial"/>
          <w:sz w:val="22"/>
          <w:szCs w:val="22"/>
        </w:rPr>
        <w:t>declaración</w:t>
      </w:r>
      <w:proofErr w:type="spellEnd"/>
      <w:r w:rsidRPr="008E6187">
        <w:rPr>
          <w:rFonts w:ascii="Arial" w:hAnsi="Arial" w:cs="Arial"/>
          <w:sz w:val="22"/>
          <w:szCs w:val="22"/>
        </w:rPr>
        <w:t xml:space="preserve"> del riesgo </w:t>
      </w:r>
      <w:r w:rsidRPr="008E6187">
        <w:rPr>
          <w:rFonts w:ascii="Arial" w:hAnsi="Arial" w:cs="Arial"/>
          <w:sz w:val="22"/>
          <w:szCs w:val="22"/>
        </w:rPr>
        <w:t>es</w:t>
      </w:r>
      <w:r w:rsidRPr="008E6187">
        <w:rPr>
          <w:rFonts w:ascii="Arial" w:hAnsi="Arial" w:cs="Arial"/>
          <w:sz w:val="22"/>
          <w:szCs w:val="22"/>
        </w:rPr>
        <w:t xml:space="preserve"> esencial para garantizar la validez del seguro</w:t>
      </w:r>
      <w:r w:rsidRPr="008E6187">
        <w:rPr>
          <w:rFonts w:ascii="Arial" w:hAnsi="Arial" w:cs="Arial"/>
          <w:sz w:val="22"/>
          <w:szCs w:val="22"/>
        </w:rPr>
        <w:t>. En el</w:t>
      </w:r>
      <w:r w:rsidR="008E6187" w:rsidRPr="008E6187">
        <w:rPr>
          <w:rFonts w:ascii="Arial" w:hAnsi="Arial" w:cs="Arial"/>
          <w:sz w:val="22"/>
          <w:szCs w:val="22"/>
        </w:rPr>
        <w:t xml:space="preserve"> </w:t>
      </w:r>
      <w:r w:rsidRPr="008E6187">
        <w:rPr>
          <w:rFonts w:ascii="Arial" w:hAnsi="Arial" w:cs="Arial"/>
          <w:sz w:val="22"/>
          <w:szCs w:val="22"/>
        </w:rPr>
        <w:t xml:space="preserve">caso </w:t>
      </w:r>
      <w:r w:rsidR="008E6187" w:rsidRPr="008E6187">
        <w:rPr>
          <w:rFonts w:ascii="Arial" w:hAnsi="Arial" w:cs="Arial"/>
          <w:sz w:val="22"/>
          <w:szCs w:val="22"/>
        </w:rPr>
        <w:t>concreto</w:t>
      </w:r>
      <w:r w:rsidRPr="008E6187">
        <w:rPr>
          <w:rFonts w:ascii="Arial" w:hAnsi="Arial" w:cs="Arial"/>
          <w:sz w:val="22"/>
          <w:szCs w:val="22"/>
        </w:rPr>
        <w:t xml:space="preserve"> se tiene que, conforme se probará en el tramite procesal, el señor </w:t>
      </w:r>
      <w:proofErr w:type="spellStart"/>
      <w:r w:rsidRPr="008E6187">
        <w:rPr>
          <w:rFonts w:ascii="Arial" w:hAnsi="Arial" w:cs="Arial"/>
          <w:sz w:val="22"/>
          <w:szCs w:val="22"/>
        </w:rPr>
        <w:t>Posso</w:t>
      </w:r>
      <w:proofErr w:type="spellEnd"/>
      <w:r w:rsidRPr="008E6187">
        <w:rPr>
          <w:rFonts w:ascii="Arial" w:hAnsi="Arial" w:cs="Arial"/>
          <w:sz w:val="22"/>
          <w:szCs w:val="22"/>
        </w:rPr>
        <w:t xml:space="preserve"> fue reticente al momento de </w:t>
      </w:r>
      <w:r w:rsidRPr="008E6187">
        <w:rPr>
          <w:rFonts w:ascii="Arial" w:hAnsi="Arial" w:cs="Arial"/>
          <w:sz w:val="22"/>
          <w:szCs w:val="22"/>
        </w:rPr>
        <w:t>contrat</w:t>
      </w:r>
      <w:r w:rsidRPr="008E6187">
        <w:rPr>
          <w:rFonts w:ascii="Arial" w:hAnsi="Arial" w:cs="Arial"/>
          <w:sz w:val="22"/>
          <w:szCs w:val="22"/>
        </w:rPr>
        <w:t>ar</w:t>
      </w:r>
      <w:r w:rsidRPr="008E6187">
        <w:rPr>
          <w:rFonts w:ascii="Arial" w:hAnsi="Arial" w:cs="Arial"/>
          <w:sz w:val="22"/>
          <w:szCs w:val="22"/>
        </w:rPr>
        <w:t xml:space="preserve"> el seguro</w:t>
      </w:r>
      <w:r w:rsidRPr="008E6187">
        <w:rPr>
          <w:rFonts w:ascii="Arial" w:hAnsi="Arial" w:cs="Arial"/>
          <w:sz w:val="22"/>
          <w:szCs w:val="22"/>
        </w:rPr>
        <w:t xml:space="preserve">, </w:t>
      </w:r>
      <w:r w:rsidR="008E6187" w:rsidRPr="008E6187">
        <w:rPr>
          <w:rFonts w:ascii="Arial" w:hAnsi="Arial" w:cs="Arial"/>
          <w:sz w:val="22"/>
          <w:szCs w:val="22"/>
        </w:rPr>
        <w:t xml:space="preserve">lo que debe llevar a </w:t>
      </w:r>
      <w:r w:rsidR="008E6187">
        <w:rPr>
          <w:rFonts w:ascii="Arial" w:hAnsi="Arial" w:cs="Arial"/>
          <w:sz w:val="22"/>
          <w:szCs w:val="22"/>
        </w:rPr>
        <w:t>la</w:t>
      </w:r>
      <w:r w:rsidR="008E6187" w:rsidRPr="008E6187">
        <w:rPr>
          <w:rFonts w:ascii="Arial" w:hAnsi="Arial" w:cs="Arial"/>
          <w:sz w:val="22"/>
          <w:szCs w:val="22"/>
        </w:rPr>
        <w:t xml:space="preserve"> invalidación</w:t>
      </w:r>
      <w:r w:rsidR="008E6187">
        <w:rPr>
          <w:rFonts w:ascii="Arial" w:hAnsi="Arial" w:cs="Arial"/>
          <w:sz w:val="22"/>
          <w:szCs w:val="22"/>
        </w:rPr>
        <w:t xml:space="preserve"> del mismo</w:t>
      </w:r>
      <w:r w:rsidR="008E6187" w:rsidRPr="008E6187">
        <w:rPr>
          <w:rFonts w:ascii="Arial" w:hAnsi="Arial" w:cs="Arial"/>
          <w:sz w:val="22"/>
          <w:szCs w:val="22"/>
        </w:rPr>
        <w:t xml:space="preserve"> por haber mediado la culpa del asegurado.</w:t>
      </w:r>
      <w:r w:rsidRPr="008E6187">
        <w:rPr>
          <w:rFonts w:ascii="Arial" w:hAnsi="Arial" w:cs="Arial"/>
          <w:sz w:val="22"/>
          <w:szCs w:val="22"/>
        </w:rPr>
        <w:t xml:space="preserve"> </w:t>
      </w:r>
    </w:p>
    <w:p w14:paraId="21B3B2EB" w14:textId="77777777" w:rsidR="002C404C" w:rsidRPr="00C54EED" w:rsidRDefault="002C404C" w:rsidP="008D27BA">
      <w:pPr>
        <w:spacing w:line="360" w:lineRule="auto"/>
        <w:jc w:val="both"/>
        <w:rPr>
          <w:rFonts w:ascii="Arial" w:hAnsi="Arial" w:cs="Arial"/>
          <w:shd w:val="clear" w:color="auto" w:fill="FFFFFF"/>
        </w:rPr>
      </w:pPr>
    </w:p>
    <w:p w14:paraId="05E39B4B" w14:textId="0B283F32" w:rsidR="002C404C" w:rsidRPr="00C54EED" w:rsidRDefault="002C404C" w:rsidP="008D27BA">
      <w:pPr>
        <w:spacing w:line="360" w:lineRule="auto"/>
        <w:jc w:val="both"/>
        <w:rPr>
          <w:rFonts w:ascii="Arial" w:hAnsi="Arial" w:cs="Arial"/>
          <w:b/>
          <w:bCs/>
        </w:rPr>
      </w:pPr>
      <w:r w:rsidRPr="00C54EED">
        <w:rPr>
          <w:rFonts w:ascii="Arial" w:hAnsi="Arial" w:cs="Arial"/>
          <w:shd w:val="clear" w:color="auto" w:fill="FFFFFF"/>
        </w:rPr>
        <w:t xml:space="preserve">En resumen, </w:t>
      </w:r>
      <w:r w:rsidRPr="00C54EED">
        <w:rPr>
          <w:rFonts w:ascii="Arial" w:hAnsi="Arial" w:cs="Arial"/>
        </w:rPr>
        <w:t xml:space="preserve">el señor </w:t>
      </w:r>
      <w:r w:rsidR="00176B19">
        <w:rPr>
          <w:rFonts w:ascii="Arial" w:hAnsi="Arial" w:cs="Arial"/>
        </w:rPr>
        <w:t xml:space="preserve">Argemiro </w:t>
      </w:r>
      <w:proofErr w:type="spellStart"/>
      <w:r w:rsidR="00176B19">
        <w:rPr>
          <w:rFonts w:ascii="Arial" w:hAnsi="Arial" w:cs="Arial"/>
        </w:rPr>
        <w:t>Posso</w:t>
      </w:r>
      <w:proofErr w:type="spellEnd"/>
      <w:r w:rsidR="00176B19">
        <w:rPr>
          <w:rFonts w:ascii="Arial" w:hAnsi="Arial" w:cs="Arial"/>
        </w:rPr>
        <w:t xml:space="preserve"> Rivera</w:t>
      </w:r>
      <w:r w:rsidR="00176B19" w:rsidRPr="00C54EED">
        <w:rPr>
          <w:rFonts w:ascii="Arial" w:hAnsi="Arial" w:cs="Arial"/>
          <w:shd w:val="clear" w:color="auto" w:fill="FFFFFF"/>
        </w:rPr>
        <w:t xml:space="preserve"> </w:t>
      </w:r>
      <w:r w:rsidRPr="00C54EED">
        <w:rPr>
          <w:rFonts w:ascii="Arial" w:hAnsi="Arial" w:cs="Arial"/>
          <w:shd w:val="clear" w:color="auto" w:fill="FFFFFF"/>
        </w:rPr>
        <w:t>fue reticente en virtud de que no declaró sinceramente el estado del riesgo con anterioridad al perfeccionamiento de su aseguramiento</w:t>
      </w:r>
      <w:r w:rsidRPr="00C54EED">
        <w:rPr>
          <w:rFonts w:ascii="Arial" w:hAnsi="Arial" w:cs="Arial"/>
        </w:rPr>
        <w:t>. Como se explicó, la anterior omisión cobra fundamental importancia, debido a que las enfermedades que el Asegurado negó en el momento de perfeccionar su seguro</w:t>
      </w:r>
      <w:r>
        <w:rPr>
          <w:rFonts w:ascii="Arial" w:hAnsi="Arial" w:cs="Arial"/>
        </w:rPr>
        <w:t>,</w:t>
      </w:r>
      <w:r w:rsidRPr="00C54EED">
        <w:rPr>
          <w:rFonts w:ascii="Arial" w:hAnsi="Arial" w:cs="Arial"/>
        </w:rPr>
        <w:t xml:space="preserve"> son supremamente relevantes para el </w:t>
      </w:r>
      <w:r w:rsidRPr="00C54EED">
        <w:rPr>
          <w:rFonts w:ascii="Arial" w:hAnsi="Arial" w:cs="Arial"/>
        </w:rPr>
        <w:lastRenderedPageBreak/>
        <w:t xml:space="preserve">Asegurador. En otras palabras, es claro que, si mi representada hubiera conocido de los padecimientos y condiciones preexistentes de salud con anterioridad al perfeccionamiento </w:t>
      </w:r>
      <w:r w:rsidR="00EF28FD">
        <w:rPr>
          <w:rFonts w:ascii="Arial" w:hAnsi="Arial" w:cs="Arial"/>
        </w:rPr>
        <w:t>del aseguramiento</w:t>
      </w:r>
      <w:r w:rsidRPr="00C54EED">
        <w:rPr>
          <w:rFonts w:ascii="Arial" w:hAnsi="Arial" w:cs="Arial"/>
        </w:rPr>
        <w:t xml:space="preserve">, evidentemente la hubieren retraído de celebrar </w:t>
      </w:r>
      <w:r w:rsidR="00EF28FD">
        <w:rPr>
          <w:rFonts w:ascii="Arial" w:hAnsi="Arial" w:cs="Arial"/>
        </w:rPr>
        <w:t>el mismo</w:t>
      </w:r>
      <w:r w:rsidRPr="00C54EED">
        <w:rPr>
          <w:rFonts w:ascii="Arial" w:hAnsi="Arial" w:cs="Arial"/>
        </w:rPr>
        <w:t>, o por lo menos, l</w:t>
      </w:r>
      <w:r>
        <w:rPr>
          <w:rFonts w:ascii="Arial" w:hAnsi="Arial" w:cs="Arial"/>
        </w:rPr>
        <w:t>o</w:t>
      </w:r>
      <w:r w:rsidRPr="00C54EED">
        <w:rPr>
          <w:rFonts w:ascii="Arial" w:hAnsi="Arial" w:cs="Arial"/>
        </w:rPr>
        <w:t xml:space="preserve"> hubiere inducido a pactar condiciones mucho más onerosas en </w:t>
      </w:r>
      <w:r w:rsidR="00EF28FD">
        <w:rPr>
          <w:rFonts w:ascii="Arial" w:hAnsi="Arial" w:cs="Arial"/>
        </w:rPr>
        <w:t>él</w:t>
      </w:r>
      <w:r w:rsidRPr="00C54EED">
        <w:rPr>
          <w:rFonts w:ascii="Arial" w:hAnsi="Arial" w:cs="Arial"/>
        </w:rPr>
        <w:t xml:space="preserve">. En este sentido, bastará con examinar la historia clínica del señor </w:t>
      </w:r>
      <w:r w:rsidR="00EF28FD">
        <w:rPr>
          <w:rFonts w:ascii="Arial" w:hAnsi="Arial" w:cs="Arial"/>
        </w:rPr>
        <w:t xml:space="preserve">Argemiro </w:t>
      </w:r>
      <w:proofErr w:type="spellStart"/>
      <w:r w:rsidR="00EF28FD">
        <w:rPr>
          <w:rFonts w:ascii="Arial" w:hAnsi="Arial" w:cs="Arial"/>
        </w:rPr>
        <w:t>Posso</w:t>
      </w:r>
      <w:proofErr w:type="spellEnd"/>
      <w:r w:rsidR="00EF28FD">
        <w:rPr>
          <w:rFonts w:ascii="Arial" w:hAnsi="Arial" w:cs="Arial"/>
        </w:rPr>
        <w:t xml:space="preserve"> Rivera</w:t>
      </w:r>
      <w:r w:rsidRPr="00C54EED">
        <w:rPr>
          <w:rFonts w:ascii="Arial" w:hAnsi="Arial" w:cs="Arial"/>
        </w:rPr>
        <w:t xml:space="preserve">, que se solicita de oficio para advertir que desde una valoración que se afinque en la sana crítica, se concluye claramente que el ocultamiento de sus enfermedades cumple de lejos los parámetros del artículo 1058 del Código de Comercio, para invocar y declarar la nulidad de su seguro en virtud de la configuración del fenómeno jurídico de reticencia. </w:t>
      </w:r>
    </w:p>
    <w:p w14:paraId="07C94F63" w14:textId="77777777" w:rsidR="002C404C" w:rsidRPr="00C54EED" w:rsidRDefault="002C404C" w:rsidP="008D27BA">
      <w:pPr>
        <w:spacing w:line="360" w:lineRule="auto"/>
        <w:jc w:val="both"/>
        <w:rPr>
          <w:rFonts w:ascii="Arial" w:hAnsi="Arial" w:cs="Arial"/>
          <w:b/>
          <w:bCs/>
        </w:rPr>
      </w:pPr>
    </w:p>
    <w:p w14:paraId="50F732D9" w14:textId="0DF654BA" w:rsidR="002C404C" w:rsidRPr="00C54EED" w:rsidRDefault="002C404C" w:rsidP="008D27BA">
      <w:pPr>
        <w:spacing w:line="360" w:lineRule="auto"/>
        <w:jc w:val="both"/>
        <w:rPr>
          <w:rFonts w:ascii="Arial" w:hAnsi="Arial" w:cs="Arial"/>
          <w:i/>
          <w:iCs/>
        </w:rPr>
      </w:pPr>
      <w:r w:rsidRPr="00C54EED">
        <w:rPr>
          <w:rFonts w:ascii="Arial" w:hAnsi="Arial" w:cs="Arial"/>
        </w:rPr>
        <w:t xml:space="preserve">En conclusión, en el presente caso debe darse aplicación al artículo 1058 del Código de Comercio el cual consagra la nulidad </w:t>
      </w:r>
      <w:r w:rsidR="00EF28FD">
        <w:rPr>
          <w:rFonts w:ascii="Arial" w:hAnsi="Arial" w:cs="Arial"/>
        </w:rPr>
        <w:t>del contrato</w:t>
      </w:r>
      <w:r w:rsidRPr="00C54EED">
        <w:rPr>
          <w:rFonts w:ascii="Arial" w:hAnsi="Arial" w:cs="Arial"/>
        </w:rPr>
        <w:t xml:space="preserve"> de seguro como consecuencia de la reticencia del asegurado. El aseguramiento del </w:t>
      </w:r>
      <w:r w:rsidR="00262531">
        <w:rPr>
          <w:rFonts w:ascii="Arial" w:hAnsi="Arial" w:cs="Arial"/>
        </w:rPr>
        <w:t xml:space="preserve">señor </w:t>
      </w:r>
      <w:proofErr w:type="spellStart"/>
      <w:r w:rsidR="00262531">
        <w:rPr>
          <w:rFonts w:ascii="Arial" w:hAnsi="Arial" w:cs="Arial"/>
        </w:rPr>
        <w:t>Posso</w:t>
      </w:r>
      <w:proofErr w:type="spellEnd"/>
      <w:r w:rsidR="00262531">
        <w:rPr>
          <w:rFonts w:ascii="Arial" w:hAnsi="Arial" w:cs="Arial"/>
        </w:rPr>
        <w:t xml:space="preserve"> </w:t>
      </w:r>
      <w:r w:rsidRPr="00C54EED">
        <w:rPr>
          <w:rFonts w:ascii="Arial" w:hAnsi="Arial" w:cs="Arial"/>
        </w:rPr>
        <w:t xml:space="preserve">debe declararse nulo, debido a que </w:t>
      </w:r>
      <w:r w:rsidR="00DB2A10">
        <w:rPr>
          <w:rFonts w:ascii="Arial" w:hAnsi="Arial" w:cs="Arial"/>
        </w:rPr>
        <w:t>omitió</w:t>
      </w:r>
      <w:r w:rsidR="00DB2A10" w:rsidRPr="00C54EED">
        <w:rPr>
          <w:rFonts w:ascii="Arial" w:hAnsi="Arial" w:cs="Arial"/>
        </w:rPr>
        <w:t xml:space="preserve"> </w:t>
      </w:r>
      <w:r w:rsidRPr="00C54EED">
        <w:rPr>
          <w:rFonts w:ascii="Arial" w:hAnsi="Arial" w:cs="Arial"/>
        </w:rPr>
        <w:t xml:space="preserve">todas sus patologías y antecedentes durante la etapa precontractual al perfeccionamiento </w:t>
      </w:r>
      <w:r w:rsidR="00EF28FD">
        <w:rPr>
          <w:rFonts w:ascii="Arial" w:hAnsi="Arial" w:cs="Arial"/>
        </w:rPr>
        <w:t>del contrato</w:t>
      </w:r>
      <w:r w:rsidRPr="00C54EED">
        <w:rPr>
          <w:rFonts w:ascii="Arial" w:hAnsi="Arial" w:cs="Arial"/>
        </w:rPr>
        <w:t xml:space="preserve">, tales como </w:t>
      </w:r>
      <w:r w:rsidR="007D6B19" w:rsidRPr="007D6B19">
        <w:rPr>
          <w:rFonts w:ascii="Arial" w:hAnsi="Arial" w:cs="Arial"/>
        </w:rPr>
        <w:t xml:space="preserve">Colecistitis </w:t>
      </w:r>
      <w:proofErr w:type="spellStart"/>
      <w:r w:rsidR="007D6B19" w:rsidRPr="007D6B19">
        <w:rPr>
          <w:rFonts w:ascii="Arial" w:hAnsi="Arial" w:cs="Arial"/>
        </w:rPr>
        <w:t>crónica</w:t>
      </w:r>
      <w:proofErr w:type="spellEnd"/>
      <w:r w:rsidR="007D6B19" w:rsidRPr="007D6B19">
        <w:rPr>
          <w:rFonts w:ascii="Arial" w:hAnsi="Arial" w:cs="Arial"/>
        </w:rPr>
        <w:t>, Defectos del campo visual, Gastritis, no especificada, Gonartrosis primaria, bilateral, Secuelas de otras enfermedades cerebrovasculares y de las no especificadas, Trastorno cognoscitivo leve.</w:t>
      </w:r>
      <w:r w:rsidRPr="00C54EED">
        <w:rPr>
          <w:rFonts w:ascii="Arial" w:hAnsi="Arial" w:cs="Arial"/>
          <w:i/>
          <w:iCs/>
        </w:rPr>
        <w:t xml:space="preserve"> </w:t>
      </w:r>
    </w:p>
    <w:p w14:paraId="36669D47" w14:textId="77777777" w:rsidR="002C404C" w:rsidRPr="00C54EED" w:rsidRDefault="002C404C" w:rsidP="008D27BA">
      <w:pPr>
        <w:spacing w:line="360" w:lineRule="auto"/>
        <w:jc w:val="both"/>
        <w:rPr>
          <w:rFonts w:ascii="Arial" w:hAnsi="Arial" w:cs="Arial"/>
          <w:shd w:val="clear" w:color="auto" w:fill="FFFFFF"/>
        </w:rPr>
      </w:pPr>
    </w:p>
    <w:p w14:paraId="19AC7C98" w14:textId="77777777" w:rsidR="002C404C" w:rsidRPr="00C54EED" w:rsidRDefault="002C404C" w:rsidP="008D27BA">
      <w:pPr>
        <w:spacing w:line="360" w:lineRule="auto"/>
        <w:jc w:val="both"/>
        <w:rPr>
          <w:rFonts w:ascii="Arial" w:hAnsi="Arial" w:cs="Arial"/>
        </w:rPr>
      </w:pPr>
      <w:r w:rsidRPr="00C54EED">
        <w:rPr>
          <w:rFonts w:ascii="Arial" w:hAnsi="Arial" w:cs="Arial"/>
        </w:rPr>
        <w:t>Por las razones expuestas, solicito respetuosamente declarar probada esta excepción.</w:t>
      </w:r>
    </w:p>
    <w:p w14:paraId="093497DB" w14:textId="77777777" w:rsidR="002C404C" w:rsidRPr="00C54EED" w:rsidRDefault="002C404C" w:rsidP="008D27BA">
      <w:pPr>
        <w:spacing w:line="360" w:lineRule="auto"/>
        <w:jc w:val="both"/>
        <w:rPr>
          <w:rFonts w:ascii="Arial" w:hAnsi="Arial" w:cs="Arial"/>
          <w:b/>
          <w:bCs/>
        </w:rPr>
      </w:pPr>
    </w:p>
    <w:p w14:paraId="41B26EB8" w14:textId="0EC12CAC" w:rsidR="002C404C" w:rsidRPr="00C54EED" w:rsidRDefault="002C404C" w:rsidP="008D27BA">
      <w:pPr>
        <w:pStyle w:val="Ttulo2"/>
        <w:numPr>
          <w:ilvl w:val="0"/>
          <w:numId w:val="50"/>
        </w:numPr>
        <w:rPr>
          <w:rFonts w:cs="Arial"/>
          <w:szCs w:val="22"/>
        </w:rPr>
      </w:pPr>
      <w:bookmarkStart w:id="6" w:name="_Hlk135056358"/>
      <w:r w:rsidRPr="00C54EED">
        <w:rPr>
          <w:rFonts w:cs="Arial"/>
          <w:szCs w:val="22"/>
        </w:rPr>
        <w:t xml:space="preserve">INEXISTENCIA DE OBLIGACIÓN A CARGO DE LA ASEGURADORA DE PRACTICAR Y/O EXIGIR EXÁMENES MÉDICOS EN LA ETAPA PRECONTRACTUAL. </w:t>
      </w:r>
    </w:p>
    <w:p w14:paraId="754E7197"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D68AB82"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Es desacertado jurídicamente afirmar que, en materia específica de seguros de vida, existe una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legal en cabeza de las compañías aseguradoras de exigir y/o practicar exámenes médicos con anterioridad a la celebración de un contrato de seguro. Tal y como se expondrá́ a continuación, no sólo no existe una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legal de esta naturaleza, sino que, por el contrario, existen normas imperativas de orden público que expresamente establecen que no es una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de las aseguradoras la práctica y/o exigencia de este tipo de exámenes. </w:t>
      </w:r>
    </w:p>
    <w:p w14:paraId="13888B9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7860193C"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Es más, a continuación </w:t>
      </w:r>
      <w:proofErr w:type="spellStart"/>
      <w:r w:rsidRPr="00C54EED">
        <w:rPr>
          <w:rFonts w:ascii="Arial" w:hAnsi="Arial" w:cs="Arial"/>
          <w:sz w:val="22"/>
          <w:szCs w:val="22"/>
        </w:rPr>
        <w:t>también</w:t>
      </w:r>
      <w:proofErr w:type="spellEnd"/>
      <w:r w:rsidRPr="00C54EED">
        <w:rPr>
          <w:rFonts w:ascii="Arial" w:hAnsi="Arial" w:cs="Arial"/>
          <w:sz w:val="22"/>
          <w:szCs w:val="22"/>
        </w:rPr>
        <w:t xml:space="preserve"> se evidenciará, como los más altos tribunales de la Rama Judicial y la doctrina más reconocida y actualizada en el tema, han deprecado la exigencia de estos exámenes al argumentar que, en línea con el principio de la ubérrima buena fe, es deber de los asegurados atender a su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de lealtad, y así́, informar a la compañía aseguradora acerca de las características y condiciones del riesgo que estas últimas están asegurando, máxime cuando son los asegurados los que conocen en detalle de sus propias circunstancias, que son las que a la final determinan la magnitud del riesgo trasladado. </w:t>
      </w:r>
    </w:p>
    <w:p w14:paraId="19B51CE4"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42227A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este orden de ideas, se debe iniciar abordando lo que establece la norma principal que regula la materia en cuestión. El artículo 1158 del C. Co. señala, sin lugar a una interpretación diferente, que </w:t>
      </w:r>
      <w:r w:rsidRPr="00C54EED">
        <w:rPr>
          <w:rFonts w:ascii="Arial" w:hAnsi="Arial" w:cs="Arial"/>
          <w:sz w:val="22"/>
          <w:szCs w:val="22"/>
        </w:rPr>
        <w:lastRenderedPageBreak/>
        <w:t xml:space="preserve">el asegurado debe cumplir con la carga de ubérrima buena fe y lealtad, y así́ informar a la compañía aseguradora de todos los aspectos que conforman el riesgo trasladado, so pena que se dé aplicación a las consecuencias fijadas por el artículo 1058 del C. Co. Al respecto, el artículo 1158 del Código de Comercio indica lo siguiente: </w:t>
      </w:r>
    </w:p>
    <w:p w14:paraId="3D58F150"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82E5F42"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“Aunque el asegurador prescinda del examen médico, el asegurado no podrá́ considerarse exento de las obligaciones a que se refiere el artículo 1058 ni de las sanciones a que su infracción dé lugar”. </w:t>
      </w:r>
    </w:p>
    <w:p w14:paraId="46092E9C"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94DE306"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El citado artículo demuestra que es facultad de las aseguradoras la realización de exámenes </w:t>
      </w:r>
      <w:proofErr w:type="spellStart"/>
      <w:r w:rsidRPr="00C54EED">
        <w:rPr>
          <w:rFonts w:ascii="Arial" w:hAnsi="Arial" w:cs="Arial"/>
          <w:sz w:val="22"/>
          <w:szCs w:val="22"/>
        </w:rPr>
        <w:t>médicos</w:t>
      </w:r>
      <w:proofErr w:type="spellEnd"/>
      <w:r w:rsidRPr="00C54EED">
        <w:rPr>
          <w:rFonts w:ascii="Arial" w:hAnsi="Arial" w:cs="Arial"/>
          <w:sz w:val="22"/>
          <w:szCs w:val="22"/>
        </w:rPr>
        <w:t xml:space="preserve"> a sus clientes para verificar que la </w:t>
      </w:r>
      <w:proofErr w:type="spellStart"/>
      <w:r w:rsidRPr="00C54EED">
        <w:rPr>
          <w:rFonts w:ascii="Arial" w:hAnsi="Arial" w:cs="Arial"/>
          <w:sz w:val="22"/>
          <w:szCs w:val="22"/>
        </w:rPr>
        <w:t>información</w:t>
      </w:r>
      <w:proofErr w:type="spellEnd"/>
      <w:r w:rsidRPr="00C54EED">
        <w:rPr>
          <w:rFonts w:ascii="Arial" w:hAnsi="Arial" w:cs="Arial"/>
          <w:sz w:val="22"/>
          <w:szCs w:val="22"/>
        </w:rPr>
        <w:t xml:space="preserve"> otorgada por los mismos en la declaración de asegurabilidad es veraz, pues esta carga precontractual a cargo del tomador tiene estrecha </w:t>
      </w:r>
      <w:proofErr w:type="spellStart"/>
      <w:r w:rsidRPr="00C54EED">
        <w:rPr>
          <w:rFonts w:ascii="Arial" w:hAnsi="Arial" w:cs="Arial"/>
          <w:sz w:val="22"/>
          <w:szCs w:val="22"/>
        </w:rPr>
        <w:t>relación</w:t>
      </w:r>
      <w:proofErr w:type="spellEnd"/>
      <w:r w:rsidRPr="00C54EED">
        <w:rPr>
          <w:rFonts w:ascii="Arial" w:hAnsi="Arial" w:cs="Arial"/>
          <w:sz w:val="22"/>
          <w:szCs w:val="22"/>
        </w:rPr>
        <w:t xml:space="preserve"> con el principio de la </w:t>
      </w:r>
      <w:proofErr w:type="spellStart"/>
      <w:r w:rsidRPr="00C54EED">
        <w:rPr>
          <w:rFonts w:ascii="Arial" w:hAnsi="Arial" w:cs="Arial"/>
          <w:sz w:val="22"/>
          <w:szCs w:val="22"/>
        </w:rPr>
        <w:t>ubérrima</w:t>
      </w:r>
      <w:proofErr w:type="spellEnd"/>
      <w:r w:rsidRPr="00C54EED">
        <w:rPr>
          <w:rFonts w:ascii="Arial" w:hAnsi="Arial" w:cs="Arial"/>
          <w:sz w:val="22"/>
          <w:szCs w:val="22"/>
        </w:rPr>
        <w:t xml:space="preserve"> bona </w:t>
      </w:r>
      <w:proofErr w:type="spellStart"/>
      <w:r w:rsidRPr="00C54EED">
        <w:rPr>
          <w:rFonts w:ascii="Arial" w:hAnsi="Arial" w:cs="Arial"/>
          <w:sz w:val="22"/>
          <w:szCs w:val="22"/>
        </w:rPr>
        <w:t>fidei</w:t>
      </w:r>
      <w:proofErr w:type="spellEnd"/>
      <w:r w:rsidRPr="00C54EED">
        <w:rPr>
          <w:rFonts w:ascii="Arial" w:hAnsi="Arial" w:cs="Arial"/>
          <w:sz w:val="22"/>
          <w:szCs w:val="22"/>
        </w:rPr>
        <w:t xml:space="preserve">. La razón de esto es que en el contrato de seguro la </w:t>
      </w:r>
      <w:proofErr w:type="spellStart"/>
      <w:r w:rsidRPr="00C54EED">
        <w:rPr>
          <w:rFonts w:ascii="Arial" w:hAnsi="Arial" w:cs="Arial"/>
          <w:sz w:val="22"/>
          <w:szCs w:val="22"/>
        </w:rPr>
        <w:t>compañía</w:t>
      </w:r>
      <w:proofErr w:type="spellEnd"/>
      <w:r w:rsidRPr="00C54EED">
        <w:rPr>
          <w:rFonts w:ascii="Arial" w:hAnsi="Arial" w:cs="Arial"/>
          <w:sz w:val="22"/>
          <w:szCs w:val="22"/>
        </w:rPr>
        <w:t xml:space="preserve"> aseguradora no puede asumir los riesgos sin conocer el grado de peligrosidad que estos encierran y la única fuente de conocimiento del estado del riesgo que el asegurador tiene es precisamente, la </w:t>
      </w:r>
      <w:proofErr w:type="spellStart"/>
      <w:r w:rsidRPr="00C54EED">
        <w:rPr>
          <w:rFonts w:ascii="Arial" w:hAnsi="Arial" w:cs="Arial"/>
          <w:sz w:val="22"/>
          <w:szCs w:val="22"/>
        </w:rPr>
        <w:t>información</w:t>
      </w:r>
      <w:proofErr w:type="spellEnd"/>
      <w:r w:rsidRPr="00C54EED">
        <w:rPr>
          <w:rFonts w:ascii="Arial" w:hAnsi="Arial" w:cs="Arial"/>
          <w:sz w:val="22"/>
          <w:szCs w:val="22"/>
        </w:rPr>
        <w:t xml:space="preserve"> que otorga el tomador, ya que se presupone que </w:t>
      </w:r>
      <w:proofErr w:type="spellStart"/>
      <w:r w:rsidRPr="00C54EED">
        <w:rPr>
          <w:rFonts w:ascii="Arial" w:hAnsi="Arial" w:cs="Arial"/>
          <w:sz w:val="22"/>
          <w:szCs w:val="22"/>
        </w:rPr>
        <w:t>él</w:t>
      </w:r>
      <w:proofErr w:type="spellEnd"/>
      <w:r w:rsidRPr="00C54EED">
        <w:rPr>
          <w:rFonts w:ascii="Arial" w:hAnsi="Arial" w:cs="Arial"/>
          <w:sz w:val="22"/>
          <w:szCs w:val="22"/>
        </w:rPr>
        <w:t xml:space="preserve"> tiene contacto directo con el mismo. </w:t>
      </w:r>
    </w:p>
    <w:p w14:paraId="6C0B3A8A"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05D1A66A"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otras palabras, la norma es muy clara al (i) deprecar la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en cabeza de las aseguradoras de la exigencia de examen </w:t>
      </w:r>
      <w:proofErr w:type="spellStart"/>
      <w:r w:rsidRPr="00C54EED">
        <w:rPr>
          <w:rFonts w:ascii="Arial" w:hAnsi="Arial" w:cs="Arial"/>
          <w:sz w:val="22"/>
          <w:szCs w:val="22"/>
        </w:rPr>
        <w:t>médico</w:t>
      </w:r>
      <w:proofErr w:type="spellEnd"/>
      <w:r w:rsidRPr="00C54EED">
        <w:rPr>
          <w:rFonts w:ascii="Arial" w:hAnsi="Arial" w:cs="Arial"/>
          <w:sz w:val="22"/>
          <w:szCs w:val="22"/>
        </w:rPr>
        <w:t xml:space="preserve"> y (</w:t>
      </w:r>
      <w:proofErr w:type="spellStart"/>
      <w:r w:rsidRPr="00C54EED">
        <w:rPr>
          <w:rFonts w:ascii="Arial" w:hAnsi="Arial" w:cs="Arial"/>
          <w:sz w:val="22"/>
          <w:szCs w:val="22"/>
        </w:rPr>
        <w:t>ii</w:t>
      </w:r>
      <w:proofErr w:type="spellEnd"/>
      <w:r w:rsidRPr="00C54EED">
        <w:rPr>
          <w:rFonts w:ascii="Arial" w:hAnsi="Arial" w:cs="Arial"/>
          <w:sz w:val="22"/>
          <w:szCs w:val="22"/>
        </w:rPr>
        <w:t xml:space="preserve">) establecer que así́ no se practique un examen </w:t>
      </w:r>
      <w:proofErr w:type="spellStart"/>
      <w:r w:rsidRPr="00C54EED">
        <w:rPr>
          <w:rFonts w:ascii="Arial" w:hAnsi="Arial" w:cs="Arial"/>
          <w:sz w:val="22"/>
          <w:szCs w:val="22"/>
        </w:rPr>
        <w:t>médico</w:t>
      </w:r>
      <w:proofErr w:type="spellEnd"/>
      <w:r w:rsidRPr="00C54EED">
        <w:rPr>
          <w:rFonts w:ascii="Arial" w:hAnsi="Arial" w:cs="Arial"/>
          <w:sz w:val="22"/>
          <w:szCs w:val="22"/>
        </w:rPr>
        <w:t xml:space="preserve">, de igual forma, estas compañías tienen la facultad de alegar la nulidad del contrato con base en el </w:t>
      </w:r>
      <w:proofErr w:type="spellStart"/>
      <w:r w:rsidRPr="00C54EED">
        <w:rPr>
          <w:rFonts w:ascii="Arial" w:hAnsi="Arial" w:cs="Arial"/>
          <w:sz w:val="22"/>
          <w:szCs w:val="22"/>
        </w:rPr>
        <w:t>fenómeno</w:t>
      </w:r>
      <w:proofErr w:type="spellEnd"/>
      <w:r w:rsidRPr="00C54EED">
        <w:rPr>
          <w:rFonts w:ascii="Arial" w:hAnsi="Arial" w:cs="Arial"/>
          <w:sz w:val="22"/>
          <w:szCs w:val="22"/>
        </w:rPr>
        <w:t xml:space="preserve"> de la reticencia regulado principalmente por el artículo 1058 del Código de Comercio. </w:t>
      </w:r>
    </w:p>
    <w:p w14:paraId="56E9E1BC"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585D01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Por su parte, la Corte Constitucional en Sentencia T-058 del 12 de febrero de 2016, Magistrado Ponente Luis Guillermo Guerrero </w:t>
      </w:r>
      <w:proofErr w:type="spellStart"/>
      <w:r w:rsidRPr="00C54EED">
        <w:rPr>
          <w:rFonts w:ascii="Arial" w:hAnsi="Arial" w:cs="Arial"/>
          <w:sz w:val="22"/>
          <w:szCs w:val="22"/>
        </w:rPr>
        <w:t>Pérez</w:t>
      </w:r>
      <w:proofErr w:type="spellEnd"/>
      <w:r w:rsidRPr="00C54EED">
        <w:rPr>
          <w:rFonts w:ascii="Arial" w:hAnsi="Arial" w:cs="Arial"/>
          <w:sz w:val="22"/>
          <w:szCs w:val="22"/>
        </w:rPr>
        <w:t xml:space="preserve">, se </w:t>
      </w:r>
      <w:proofErr w:type="spellStart"/>
      <w:r w:rsidRPr="00C54EED">
        <w:rPr>
          <w:rFonts w:ascii="Arial" w:hAnsi="Arial" w:cs="Arial"/>
          <w:sz w:val="22"/>
          <w:szCs w:val="22"/>
        </w:rPr>
        <w:t>refirio</w:t>
      </w:r>
      <w:proofErr w:type="spellEnd"/>
      <w:r w:rsidRPr="00C54EED">
        <w:rPr>
          <w:rFonts w:ascii="Arial" w:hAnsi="Arial" w:cs="Arial"/>
          <w:sz w:val="22"/>
          <w:szCs w:val="22"/>
        </w:rPr>
        <w:t xml:space="preserve">́ al tema que se viene tratando en esta </w:t>
      </w:r>
      <w:proofErr w:type="spellStart"/>
      <w:r w:rsidRPr="00C54EED">
        <w:rPr>
          <w:rFonts w:ascii="Arial" w:hAnsi="Arial" w:cs="Arial"/>
          <w:sz w:val="22"/>
          <w:szCs w:val="22"/>
        </w:rPr>
        <w:t>contestación</w:t>
      </w:r>
      <w:proofErr w:type="spellEnd"/>
      <w:r w:rsidRPr="00C54EED">
        <w:rPr>
          <w:rFonts w:ascii="Arial" w:hAnsi="Arial" w:cs="Arial"/>
          <w:sz w:val="22"/>
          <w:szCs w:val="22"/>
        </w:rPr>
        <w:t xml:space="preserve">, de la siguiente manera: </w:t>
      </w:r>
    </w:p>
    <w:p w14:paraId="598D3103"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89E2971"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sz w:val="22"/>
          <w:szCs w:val="22"/>
        </w:rPr>
        <w:t>“</w:t>
      </w:r>
      <w:r w:rsidRPr="00C54EED">
        <w:rPr>
          <w:rFonts w:ascii="Arial" w:hAnsi="Arial" w:cs="Arial"/>
          <w:i/>
          <w:iCs/>
          <w:sz w:val="22"/>
          <w:szCs w:val="22"/>
        </w:rPr>
        <w:t xml:space="preserve">Así, por ejemplo, en los seguros de vida, salvo pacto en contrario, </w:t>
      </w:r>
      <w:proofErr w:type="spellStart"/>
      <w:r w:rsidRPr="00C54EED">
        <w:rPr>
          <w:rFonts w:ascii="Arial" w:hAnsi="Arial" w:cs="Arial"/>
          <w:b/>
          <w:bCs/>
          <w:i/>
          <w:iCs/>
          <w:sz w:val="22"/>
          <w:szCs w:val="22"/>
        </w:rPr>
        <w:t>debera</w:t>
      </w:r>
      <w:proofErr w:type="spellEnd"/>
      <w:r w:rsidRPr="00C54EED">
        <w:rPr>
          <w:rFonts w:ascii="Arial" w:hAnsi="Arial" w:cs="Arial"/>
          <w:b/>
          <w:bCs/>
          <w:i/>
          <w:iCs/>
          <w:sz w:val="22"/>
          <w:szCs w:val="22"/>
        </w:rPr>
        <w:t xml:space="preserve">́ atenderse a la </w:t>
      </w:r>
      <w:proofErr w:type="spellStart"/>
      <w:r w:rsidRPr="00C54EED">
        <w:rPr>
          <w:rFonts w:ascii="Arial" w:hAnsi="Arial" w:cs="Arial"/>
          <w:b/>
          <w:bCs/>
          <w:i/>
          <w:iCs/>
          <w:sz w:val="22"/>
          <w:szCs w:val="22"/>
        </w:rPr>
        <w:t>disposición</w:t>
      </w:r>
      <w:proofErr w:type="spellEnd"/>
      <w:r w:rsidRPr="00C54EED">
        <w:rPr>
          <w:rFonts w:ascii="Arial" w:hAnsi="Arial" w:cs="Arial"/>
          <w:b/>
          <w:bCs/>
          <w:i/>
          <w:iCs/>
          <w:sz w:val="22"/>
          <w:szCs w:val="22"/>
        </w:rPr>
        <w:t xml:space="preserve"> contenida en el artículo 1158 del Código de Comercio </w:t>
      </w:r>
      <w:r w:rsidRPr="00C54EED">
        <w:rPr>
          <w:rFonts w:ascii="Arial" w:hAnsi="Arial" w:cs="Arial"/>
          <w:i/>
          <w:iCs/>
          <w:sz w:val="22"/>
          <w:szCs w:val="22"/>
        </w:rPr>
        <w:t xml:space="preserve">que en su tenor literal dispone: “Aunque el asegurador prescinda del examen </w:t>
      </w:r>
      <w:proofErr w:type="spellStart"/>
      <w:r w:rsidRPr="00C54EED">
        <w:rPr>
          <w:rFonts w:ascii="Arial" w:hAnsi="Arial" w:cs="Arial"/>
          <w:i/>
          <w:iCs/>
          <w:sz w:val="22"/>
          <w:szCs w:val="22"/>
        </w:rPr>
        <w:t>médico</w:t>
      </w:r>
      <w:proofErr w:type="spellEnd"/>
      <w:r w:rsidRPr="00C54EED">
        <w:rPr>
          <w:rFonts w:ascii="Arial" w:hAnsi="Arial" w:cs="Arial"/>
          <w:i/>
          <w:iCs/>
          <w:sz w:val="22"/>
          <w:szCs w:val="22"/>
        </w:rPr>
        <w:t xml:space="preserve">, el asegurado no </w:t>
      </w:r>
      <w:proofErr w:type="spellStart"/>
      <w:r w:rsidRPr="00C54EED">
        <w:rPr>
          <w:rFonts w:ascii="Arial" w:hAnsi="Arial" w:cs="Arial"/>
          <w:i/>
          <w:iCs/>
          <w:sz w:val="22"/>
          <w:szCs w:val="22"/>
        </w:rPr>
        <w:t>podra</w:t>
      </w:r>
      <w:proofErr w:type="spellEnd"/>
      <w:r w:rsidRPr="00C54EED">
        <w:rPr>
          <w:rFonts w:ascii="Arial" w:hAnsi="Arial" w:cs="Arial"/>
          <w:i/>
          <w:iCs/>
          <w:sz w:val="22"/>
          <w:szCs w:val="22"/>
        </w:rPr>
        <w:t>́ considerarse exento de las obligaciones a que se refiere el artículo 1058 [</w:t>
      </w:r>
      <w:proofErr w:type="spellStart"/>
      <w:r w:rsidRPr="00C54EED">
        <w:rPr>
          <w:rFonts w:ascii="Arial" w:hAnsi="Arial" w:cs="Arial"/>
          <w:i/>
          <w:iCs/>
          <w:sz w:val="22"/>
          <w:szCs w:val="22"/>
        </w:rPr>
        <w:t>obligación</w:t>
      </w:r>
      <w:proofErr w:type="spellEnd"/>
      <w:r w:rsidRPr="00C54EED">
        <w:rPr>
          <w:rFonts w:ascii="Arial" w:hAnsi="Arial" w:cs="Arial"/>
          <w:i/>
          <w:iCs/>
          <w:sz w:val="22"/>
          <w:szCs w:val="22"/>
        </w:rPr>
        <w:t xml:space="preserve"> de veracidad en la </w:t>
      </w:r>
      <w:proofErr w:type="spellStart"/>
      <w:r w:rsidRPr="00C54EED">
        <w:rPr>
          <w:rFonts w:ascii="Arial" w:hAnsi="Arial" w:cs="Arial"/>
          <w:i/>
          <w:iCs/>
          <w:sz w:val="22"/>
          <w:szCs w:val="22"/>
        </w:rPr>
        <w:t>declaración</w:t>
      </w:r>
      <w:proofErr w:type="spellEnd"/>
      <w:r w:rsidRPr="00C54EED">
        <w:rPr>
          <w:rFonts w:ascii="Arial" w:hAnsi="Arial" w:cs="Arial"/>
          <w:i/>
          <w:iCs/>
          <w:sz w:val="22"/>
          <w:szCs w:val="22"/>
        </w:rPr>
        <w:t xml:space="preserve"> del tomador sobre el estado del riesgo], ni de las sanciones a que su </w:t>
      </w:r>
      <w:proofErr w:type="spellStart"/>
      <w:r w:rsidRPr="00C54EED">
        <w:rPr>
          <w:rFonts w:ascii="Arial" w:hAnsi="Arial" w:cs="Arial"/>
          <w:i/>
          <w:iCs/>
          <w:sz w:val="22"/>
          <w:szCs w:val="22"/>
        </w:rPr>
        <w:t>infracción</w:t>
      </w:r>
      <w:proofErr w:type="spellEnd"/>
      <w:r w:rsidRPr="00C54EED">
        <w:rPr>
          <w:rFonts w:ascii="Arial" w:hAnsi="Arial" w:cs="Arial"/>
          <w:i/>
          <w:iCs/>
          <w:sz w:val="22"/>
          <w:szCs w:val="22"/>
        </w:rPr>
        <w:t xml:space="preserve"> de lugar. </w:t>
      </w:r>
    </w:p>
    <w:p w14:paraId="06A8965E"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De acuerdo con el principio de </w:t>
      </w:r>
      <w:proofErr w:type="spellStart"/>
      <w:r w:rsidRPr="00C54EED">
        <w:rPr>
          <w:rFonts w:ascii="Arial" w:hAnsi="Arial" w:cs="Arial"/>
          <w:i/>
          <w:iCs/>
          <w:sz w:val="22"/>
          <w:szCs w:val="22"/>
        </w:rPr>
        <w:t>autonomía</w:t>
      </w:r>
      <w:proofErr w:type="spellEnd"/>
      <w:r w:rsidRPr="00C54EED">
        <w:rPr>
          <w:rFonts w:ascii="Arial" w:hAnsi="Arial" w:cs="Arial"/>
          <w:i/>
          <w:iCs/>
          <w:sz w:val="22"/>
          <w:szCs w:val="22"/>
        </w:rPr>
        <w:t xml:space="preserve"> de la voluntad privada, </w:t>
      </w:r>
      <w:proofErr w:type="spellStart"/>
      <w:r w:rsidRPr="00C54EED">
        <w:rPr>
          <w:rFonts w:ascii="Arial" w:hAnsi="Arial" w:cs="Arial"/>
          <w:b/>
          <w:bCs/>
          <w:i/>
          <w:iCs/>
          <w:sz w:val="22"/>
          <w:szCs w:val="22"/>
          <w:u w:val="single"/>
        </w:rPr>
        <w:t>obsérvese</w:t>
      </w:r>
      <w:proofErr w:type="spellEnd"/>
      <w:r w:rsidRPr="00C54EED">
        <w:rPr>
          <w:rFonts w:ascii="Arial" w:hAnsi="Arial" w:cs="Arial"/>
          <w:b/>
          <w:bCs/>
          <w:i/>
          <w:iCs/>
          <w:sz w:val="22"/>
          <w:szCs w:val="22"/>
          <w:u w:val="single"/>
        </w:rPr>
        <w:t xml:space="preserve"> como la norma en cita permite disponer sobre la exigibilidad del examen </w:t>
      </w:r>
      <w:proofErr w:type="spellStart"/>
      <w:r w:rsidRPr="00C54EED">
        <w:rPr>
          <w:rFonts w:ascii="Arial" w:hAnsi="Arial" w:cs="Arial"/>
          <w:b/>
          <w:bCs/>
          <w:i/>
          <w:iCs/>
          <w:sz w:val="22"/>
          <w:szCs w:val="22"/>
          <w:u w:val="single"/>
        </w:rPr>
        <w:t>médico</w:t>
      </w:r>
      <w:proofErr w:type="spellEnd"/>
      <w:r w:rsidRPr="00C54EED">
        <w:rPr>
          <w:rFonts w:ascii="Arial" w:hAnsi="Arial" w:cs="Arial"/>
          <w:b/>
          <w:bCs/>
          <w:i/>
          <w:iCs/>
          <w:sz w:val="22"/>
          <w:szCs w:val="22"/>
          <w:u w:val="single"/>
        </w:rPr>
        <w:t xml:space="preserve"> para la celebración del contrato de seguro de vida</w:t>
      </w:r>
      <w:r w:rsidRPr="00C54EED">
        <w:rPr>
          <w:rFonts w:ascii="Arial" w:hAnsi="Arial" w:cs="Arial"/>
          <w:b/>
          <w:bCs/>
          <w:i/>
          <w:iCs/>
          <w:sz w:val="22"/>
          <w:szCs w:val="22"/>
        </w:rPr>
        <w:t xml:space="preserve">. </w:t>
      </w:r>
      <w:r w:rsidRPr="00C54EED">
        <w:rPr>
          <w:rFonts w:ascii="Arial" w:hAnsi="Arial" w:cs="Arial"/>
          <w:i/>
          <w:iCs/>
          <w:sz w:val="22"/>
          <w:szCs w:val="22"/>
        </w:rPr>
        <w:t xml:space="preserve">Dicha </w:t>
      </w:r>
      <w:proofErr w:type="spellStart"/>
      <w:r w:rsidRPr="00C54EED">
        <w:rPr>
          <w:rFonts w:ascii="Arial" w:hAnsi="Arial" w:cs="Arial"/>
          <w:i/>
          <w:iCs/>
          <w:sz w:val="22"/>
          <w:szCs w:val="22"/>
        </w:rPr>
        <w:t>autorización</w:t>
      </w:r>
      <w:proofErr w:type="spellEnd"/>
      <w:r w:rsidRPr="00C54EED">
        <w:rPr>
          <w:rFonts w:ascii="Arial" w:hAnsi="Arial" w:cs="Arial"/>
          <w:i/>
          <w:iCs/>
          <w:sz w:val="22"/>
          <w:szCs w:val="22"/>
        </w:rPr>
        <w:t xml:space="preserve"> legal se explica si se tiene en cuenta que una de las características principales del contrato de seguro es la de ser un negocio fundado en el principio de la </w:t>
      </w:r>
      <w:proofErr w:type="spellStart"/>
      <w:r w:rsidRPr="00C54EED">
        <w:rPr>
          <w:rFonts w:ascii="Arial" w:hAnsi="Arial" w:cs="Arial"/>
          <w:i/>
          <w:iCs/>
          <w:sz w:val="22"/>
          <w:szCs w:val="22"/>
        </w:rPr>
        <w:t>máxima</w:t>
      </w:r>
      <w:proofErr w:type="spellEnd"/>
      <w:r w:rsidRPr="00C54EED">
        <w:rPr>
          <w:rFonts w:ascii="Arial" w:hAnsi="Arial" w:cs="Arial"/>
          <w:i/>
          <w:iCs/>
          <w:sz w:val="22"/>
          <w:szCs w:val="22"/>
        </w:rPr>
        <w:t xml:space="preserve"> buena fe (</w:t>
      </w:r>
      <w:proofErr w:type="spellStart"/>
      <w:r w:rsidRPr="00C54EED">
        <w:rPr>
          <w:rFonts w:ascii="Arial" w:hAnsi="Arial" w:cs="Arial"/>
          <w:i/>
          <w:iCs/>
          <w:sz w:val="22"/>
          <w:szCs w:val="22"/>
        </w:rPr>
        <w:t>uberrimae</w:t>
      </w:r>
      <w:proofErr w:type="spellEnd"/>
      <w:r w:rsidRPr="00C54EED">
        <w:rPr>
          <w:rFonts w:ascii="Arial" w:hAnsi="Arial" w:cs="Arial"/>
          <w:i/>
          <w:iCs/>
          <w:sz w:val="22"/>
          <w:szCs w:val="22"/>
        </w:rPr>
        <w:t xml:space="preserve"> bona </w:t>
      </w:r>
      <w:proofErr w:type="spellStart"/>
      <w:r w:rsidRPr="00C54EED">
        <w:rPr>
          <w:rFonts w:ascii="Arial" w:hAnsi="Arial" w:cs="Arial"/>
          <w:i/>
          <w:iCs/>
          <w:sz w:val="22"/>
          <w:szCs w:val="22"/>
        </w:rPr>
        <w:t>fidei</w:t>
      </w:r>
      <w:proofErr w:type="spellEnd"/>
      <w:r w:rsidRPr="00C54EED">
        <w:rPr>
          <w:rFonts w:ascii="Arial" w:hAnsi="Arial" w:cs="Arial"/>
          <w:i/>
          <w:iCs/>
          <w:sz w:val="22"/>
          <w:szCs w:val="22"/>
        </w:rPr>
        <w:t xml:space="preserve">), </w:t>
      </w:r>
      <w:proofErr w:type="spellStart"/>
      <w:r w:rsidRPr="00C54EED">
        <w:rPr>
          <w:rFonts w:ascii="Arial" w:hAnsi="Arial" w:cs="Arial"/>
          <w:i/>
          <w:iCs/>
          <w:sz w:val="22"/>
          <w:szCs w:val="22"/>
        </w:rPr>
        <w:t>según</w:t>
      </w:r>
      <w:proofErr w:type="spellEnd"/>
      <w:r w:rsidRPr="00C54EED">
        <w:rPr>
          <w:rFonts w:ascii="Arial" w:hAnsi="Arial" w:cs="Arial"/>
          <w:i/>
          <w:iCs/>
          <w:sz w:val="22"/>
          <w:szCs w:val="22"/>
        </w:rPr>
        <w:t xml:space="preserve"> el cual las partes han de obrar lealmente </w:t>
      </w:r>
      <w:r w:rsidRPr="00C54EED">
        <w:rPr>
          <w:rFonts w:ascii="Arial" w:hAnsi="Arial" w:cs="Arial"/>
          <w:i/>
          <w:iCs/>
          <w:sz w:val="22"/>
          <w:szCs w:val="22"/>
        </w:rPr>
        <w:lastRenderedPageBreak/>
        <w:t xml:space="preserve">durante las fases precontractual, contractual y </w:t>
      </w:r>
      <w:proofErr w:type="spellStart"/>
      <w:r w:rsidRPr="00C54EED">
        <w:rPr>
          <w:rFonts w:ascii="Arial" w:hAnsi="Arial" w:cs="Arial"/>
          <w:i/>
          <w:iCs/>
          <w:sz w:val="22"/>
          <w:szCs w:val="22"/>
        </w:rPr>
        <w:t>poscontractual</w:t>
      </w:r>
      <w:proofErr w:type="spellEnd"/>
      <w:r w:rsidRPr="00C54EED">
        <w:rPr>
          <w:rFonts w:ascii="Arial" w:hAnsi="Arial" w:cs="Arial"/>
          <w:i/>
          <w:iCs/>
          <w:sz w:val="22"/>
          <w:szCs w:val="22"/>
        </w:rPr>
        <w:t xml:space="preserve"> para cumplir a cabalidad con el objeto perseguido mediante la celebración del negocio </w:t>
      </w:r>
      <w:proofErr w:type="spellStart"/>
      <w:r w:rsidRPr="00C54EED">
        <w:rPr>
          <w:rFonts w:ascii="Arial" w:hAnsi="Arial" w:cs="Arial"/>
          <w:i/>
          <w:iCs/>
          <w:sz w:val="22"/>
          <w:szCs w:val="22"/>
        </w:rPr>
        <w:t>jurídico</w:t>
      </w:r>
      <w:proofErr w:type="spellEnd"/>
      <w:r w:rsidRPr="00C54EED">
        <w:rPr>
          <w:rStyle w:val="Refdenotaalpie"/>
          <w:rFonts w:ascii="Arial" w:hAnsi="Arial" w:cs="Arial"/>
          <w:i/>
          <w:iCs/>
          <w:sz w:val="22"/>
          <w:szCs w:val="22"/>
        </w:rPr>
        <w:footnoteReference w:id="16"/>
      </w:r>
      <w:r w:rsidRPr="00C54EED">
        <w:rPr>
          <w:rFonts w:ascii="Arial" w:hAnsi="Arial" w:cs="Arial"/>
          <w:i/>
          <w:iCs/>
          <w:sz w:val="22"/>
          <w:szCs w:val="22"/>
        </w:rPr>
        <w:t xml:space="preserve">. </w:t>
      </w:r>
    </w:p>
    <w:p w14:paraId="0C9D3E1D"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Precisamente, entre otros momentos, dicha buena fe se manifiesta cuando el asegurado declara el estado del riesgo que </w:t>
      </w:r>
      <w:proofErr w:type="spellStart"/>
      <w:r w:rsidRPr="00C54EED">
        <w:rPr>
          <w:rFonts w:ascii="Arial" w:hAnsi="Arial" w:cs="Arial"/>
          <w:i/>
          <w:iCs/>
          <w:sz w:val="22"/>
          <w:szCs w:val="22"/>
        </w:rPr>
        <w:t>sólo</w:t>
      </w:r>
      <w:proofErr w:type="spellEnd"/>
      <w:r w:rsidRPr="00C54EED">
        <w:rPr>
          <w:rFonts w:ascii="Arial" w:hAnsi="Arial" w:cs="Arial"/>
          <w:i/>
          <w:iCs/>
          <w:sz w:val="22"/>
          <w:szCs w:val="22"/>
        </w:rPr>
        <w:t xml:space="preserve">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conoce </w:t>
      </w:r>
      <w:proofErr w:type="spellStart"/>
      <w:r w:rsidRPr="00C54EED">
        <w:rPr>
          <w:rFonts w:ascii="Arial" w:hAnsi="Arial" w:cs="Arial"/>
          <w:i/>
          <w:iCs/>
          <w:sz w:val="22"/>
          <w:szCs w:val="22"/>
        </w:rPr>
        <w:t>íntegramente</w:t>
      </w:r>
      <w:proofErr w:type="spellEnd"/>
      <w:r w:rsidRPr="00C54EED">
        <w:rPr>
          <w:rFonts w:ascii="Arial" w:hAnsi="Arial" w:cs="Arial"/>
          <w:i/>
          <w:iCs/>
          <w:sz w:val="22"/>
          <w:szCs w:val="22"/>
        </w:rPr>
        <w:t xml:space="preserve">, para que conforme a esa </w:t>
      </w:r>
      <w:proofErr w:type="spellStart"/>
      <w:r w:rsidRPr="00C54EED">
        <w:rPr>
          <w:rFonts w:ascii="Arial" w:hAnsi="Arial" w:cs="Arial"/>
          <w:i/>
          <w:iCs/>
          <w:sz w:val="22"/>
          <w:szCs w:val="22"/>
        </w:rPr>
        <w:t>información</w:t>
      </w:r>
      <w:proofErr w:type="spellEnd"/>
      <w:r w:rsidRPr="00C54EED">
        <w:rPr>
          <w:rFonts w:ascii="Arial" w:hAnsi="Arial" w:cs="Arial"/>
          <w:i/>
          <w:iCs/>
          <w:sz w:val="22"/>
          <w:szCs w:val="22"/>
        </w:rPr>
        <w:t xml:space="preserve"> la aseguradora determine si hay lugar a establecer condiciones más onerosas o, incluso, en casos extremos, para que decida no contratar, siempre que no se incurra en un abuso de la </w:t>
      </w:r>
      <w:proofErr w:type="spellStart"/>
      <w:r w:rsidRPr="00C54EED">
        <w:rPr>
          <w:rFonts w:ascii="Arial" w:hAnsi="Arial" w:cs="Arial"/>
          <w:i/>
          <w:iCs/>
          <w:sz w:val="22"/>
          <w:szCs w:val="22"/>
        </w:rPr>
        <w:t>posición</w:t>
      </w:r>
      <w:proofErr w:type="spellEnd"/>
      <w:r w:rsidRPr="00C54EED">
        <w:rPr>
          <w:rFonts w:ascii="Arial" w:hAnsi="Arial" w:cs="Arial"/>
          <w:i/>
          <w:iCs/>
          <w:sz w:val="22"/>
          <w:szCs w:val="22"/>
        </w:rPr>
        <w:t xml:space="preserve"> dominante que implique la </w:t>
      </w:r>
      <w:proofErr w:type="spellStart"/>
      <w:r w:rsidRPr="00C54EED">
        <w:rPr>
          <w:rFonts w:ascii="Arial" w:hAnsi="Arial" w:cs="Arial"/>
          <w:i/>
          <w:iCs/>
          <w:sz w:val="22"/>
          <w:szCs w:val="22"/>
        </w:rPr>
        <w:t>violación</w:t>
      </w:r>
      <w:proofErr w:type="spellEnd"/>
      <w:r w:rsidRPr="00C54EED">
        <w:rPr>
          <w:rFonts w:ascii="Arial" w:hAnsi="Arial" w:cs="Arial"/>
          <w:i/>
          <w:iCs/>
          <w:sz w:val="22"/>
          <w:szCs w:val="22"/>
        </w:rPr>
        <w:t xml:space="preserve"> de derechos fundamentales</w:t>
      </w:r>
      <w:r w:rsidRPr="00C54EED">
        <w:rPr>
          <w:rStyle w:val="Refdenotaalpie"/>
          <w:rFonts w:ascii="Arial" w:hAnsi="Arial" w:cs="Arial"/>
          <w:i/>
          <w:iCs/>
          <w:sz w:val="22"/>
          <w:szCs w:val="22"/>
        </w:rPr>
        <w:footnoteReference w:id="17"/>
      </w:r>
      <w:r w:rsidRPr="00C54EED">
        <w:rPr>
          <w:rFonts w:ascii="Arial" w:hAnsi="Arial" w:cs="Arial"/>
          <w:i/>
          <w:iCs/>
          <w:sz w:val="22"/>
          <w:szCs w:val="22"/>
        </w:rPr>
        <w:t xml:space="preserve">. De suerte que si se desdibuja la </w:t>
      </w:r>
      <w:proofErr w:type="spellStart"/>
      <w:r w:rsidRPr="00C54EED">
        <w:rPr>
          <w:rFonts w:ascii="Arial" w:hAnsi="Arial" w:cs="Arial"/>
          <w:i/>
          <w:iCs/>
          <w:sz w:val="22"/>
          <w:szCs w:val="22"/>
        </w:rPr>
        <w:t>obligación</w:t>
      </w:r>
      <w:proofErr w:type="spellEnd"/>
      <w:r w:rsidRPr="00C54EED">
        <w:rPr>
          <w:rFonts w:ascii="Arial" w:hAnsi="Arial" w:cs="Arial"/>
          <w:i/>
          <w:iCs/>
          <w:sz w:val="22"/>
          <w:szCs w:val="22"/>
        </w:rPr>
        <w:t xml:space="preserve"> de declarar sinceramente el estado del riesgo, exigiendo siempre –a pesar del mandato legal previamente transcrito– la carga de realizar un examen </w:t>
      </w:r>
      <w:proofErr w:type="spellStart"/>
      <w:r w:rsidRPr="00C54EED">
        <w:rPr>
          <w:rFonts w:ascii="Arial" w:hAnsi="Arial" w:cs="Arial"/>
          <w:i/>
          <w:iCs/>
          <w:sz w:val="22"/>
          <w:szCs w:val="22"/>
        </w:rPr>
        <w:t>médico</w:t>
      </w:r>
      <w:proofErr w:type="spellEnd"/>
      <w:r w:rsidRPr="00C54EED">
        <w:rPr>
          <w:rFonts w:ascii="Arial" w:hAnsi="Arial" w:cs="Arial"/>
          <w:i/>
          <w:iCs/>
          <w:sz w:val="22"/>
          <w:szCs w:val="22"/>
        </w:rPr>
        <w:t xml:space="preserve"> y, por ende, de asumir los siniestros por enfermedades no declaradas, se </w:t>
      </w:r>
      <w:proofErr w:type="spellStart"/>
      <w:r w:rsidRPr="00C54EED">
        <w:rPr>
          <w:rFonts w:ascii="Arial" w:hAnsi="Arial" w:cs="Arial"/>
          <w:i/>
          <w:iCs/>
          <w:sz w:val="22"/>
          <w:szCs w:val="22"/>
        </w:rPr>
        <w:t>estaría</w:t>
      </w:r>
      <w:proofErr w:type="spellEnd"/>
      <w:r w:rsidRPr="00C54EED">
        <w:rPr>
          <w:rFonts w:ascii="Arial" w:hAnsi="Arial" w:cs="Arial"/>
          <w:i/>
          <w:iCs/>
          <w:sz w:val="22"/>
          <w:szCs w:val="22"/>
        </w:rPr>
        <w:t xml:space="preserve"> desconociendo el citado principio que debe regir la </w:t>
      </w:r>
      <w:proofErr w:type="spellStart"/>
      <w:r w:rsidRPr="00C54EED">
        <w:rPr>
          <w:rFonts w:ascii="Arial" w:hAnsi="Arial" w:cs="Arial"/>
          <w:i/>
          <w:iCs/>
          <w:sz w:val="22"/>
          <w:szCs w:val="22"/>
        </w:rPr>
        <w:t>actuación</w:t>
      </w:r>
      <w:proofErr w:type="spellEnd"/>
      <w:r w:rsidRPr="00C54EED">
        <w:rPr>
          <w:rFonts w:ascii="Arial" w:hAnsi="Arial" w:cs="Arial"/>
          <w:i/>
          <w:iCs/>
          <w:sz w:val="22"/>
          <w:szCs w:val="22"/>
        </w:rPr>
        <w:t xml:space="preserve"> de los contratantes, dando lugar a una </w:t>
      </w:r>
      <w:proofErr w:type="spellStart"/>
      <w:r w:rsidRPr="00C54EED">
        <w:rPr>
          <w:rFonts w:ascii="Arial" w:hAnsi="Arial" w:cs="Arial"/>
          <w:i/>
          <w:iCs/>
          <w:sz w:val="22"/>
          <w:szCs w:val="22"/>
        </w:rPr>
        <w:t>relación</w:t>
      </w:r>
      <w:proofErr w:type="spellEnd"/>
      <w:r w:rsidRPr="00C54EED">
        <w:rPr>
          <w:rFonts w:ascii="Arial" w:hAnsi="Arial" w:cs="Arial"/>
          <w:i/>
          <w:iCs/>
          <w:sz w:val="22"/>
          <w:szCs w:val="22"/>
        </w:rPr>
        <w:t xml:space="preserve"> minada por la desconfianza y por la necesidad de descubrir aquello que la otra parte no </w:t>
      </w:r>
      <w:proofErr w:type="spellStart"/>
      <w:r w:rsidRPr="00C54EED">
        <w:rPr>
          <w:rFonts w:ascii="Arial" w:hAnsi="Arial" w:cs="Arial"/>
          <w:i/>
          <w:iCs/>
          <w:sz w:val="22"/>
          <w:szCs w:val="22"/>
        </w:rPr>
        <w:t>esta</w:t>
      </w:r>
      <w:proofErr w:type="spellEnd"/>
      <w:r w:rsidRPr="00C54EED">
        <w:rPr>
          <w:rFonts w:ascii="Arial" w:hAnsi="Arial" w:cs="Arial"/>
          <w:i/>
          <w:iCs/>
          <w:sz w:val="22"/>
          <w:szCs w:val="22"/>
        </w:rPr>
        <w:t>́ interesada en dar a conocer</w:t>
      </w:r>
      <w:r w:rsidRPr="00C54EED">
        <w:rPr>
          <w:rStyle w:val="Refdenotaalpie"/>
          <w:rFonts w:ascii="Arial" w:hAnsi="Arial" w:cs="Arial"/>
          <w:i/>
          <w:iCs/>
          <w:sz w:val="22"/>
          <w:szCs w:val="22"/>
        </w:rPr>
        <w:footnoteReference w:id="18"/>
      </w:r>
      <w:r w:rsidRPr="00C54EED">
        <w:rPr>
          <w:rFonts w:ascii="Arial" w:hAnsi="Arial" w:cs="Arial"/>
          <w:i/>
          <w:iCs/>
          <w:sz w:val="22"/>
          <w:szCs w:val="22"/>
        </w:rPr>
        <w:t xml:space="preserve">”. </w:t>
      </w:r>
      <w:r w:rsidRPr="00C54EED">
        <w:rPr>
          <w:rFonts w:ascii="Arial" w:hAnsi="Arial" w:cs="Arial"/>
          <w:sz w:val="22"/>
          <w:szCs w:val="22"/>
        </w:rPr>
        <w:t xml:space="preserve">(Subrayado y Negrita fuera del texto original) </w:t>
      </w:r>
    </w:p>
    <w:p w14:paraId="0764873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36A46163"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De modo similar, la misma Corte Constitucional en otra sentencia expuso: </w:t>
      </w:r>
    </w:p>
    <w:p w14:paraId="5B38D7F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2EC25076" w14:textId="77777777" w:rsidR="002C404C" w:rsidRPr="00C54EED" w:rsidRDefault="002C404C" w:rsidP="008D27BA">
      <w:pPr>
        <w:pStyle w:val="Sinespaciado"/>
        <w:spacing w:line="360" w:lineRule="auto"/>
        <w:ind w:left="851" w:right="851"/>
        <w:jc w:val="both"/>
        <w:rPr>
          <w:rFonts w:ascii="Arial" w:hAnsi="Arial" w:cs="Arial"/>
        </w:rPr>
      </w:pPr>
      <w:r w:rsidRPr="00C54EED">
        <w:rPr>
          <w:rFonts w:ascii="Arial" w:hAnsi="Arial" w:cs="Arial"/>
          <w:i/>
          <w:iCs/>
        </w:rPr>
        <w:t xml:space="preserve">“Lo primero que advierte este Tribunal, al igual que lo hizo en un caso previo objeto de examen, es que no es de recibo el primer argumento del accionante referente a que su esposo no fue sometido a un examen </w:t>
      </w:r>
      <w:proofErr w:type="spellStart"/>
      <w:r w:rsidRPr="00C54EED">
        <w:rPr>
          <w:rFonts w:ascii="Arial" w:hAnsi="Arial" w:cs="Arial"/>
          <w:i/>
          <w:iCs/>
        </w:rPr>
        <w:t>médico</w:t>
      </w:r>
      <w:proofErr w:type="spellEnd"/>
      <w:r w:rsidRPr="00C54EED">
        <w:rPr>
          <w:rFonts w:ascii="Arial" w:hAnsi="Arial" w:cs="Arial"/>
          <w:i/>
          <w:iCs/>
        </w:rPr>
        <w:t xml:space="preserve"> con anterioridad al otorgamiento de la </w:t>
      </w:r>
      <w:proofErr w:type="spellStart"/>
      <w:r w:rsidRPr="00C54EED">
        <w:rPr>
          <w:rFonts w:ascii="Arial" w:hAnsi="Arial" w:cs="Arial"/>
          <w:i/>
          <w:iCs/>
        </w:rPr>
        <w:t>póliza</w:t>
      </w:r>
      <w:proofErr w:type="spellEnd"/>
      <w:r w:rsidRPr="00C54EED">
        <w:rPr>
          <w:rFonts w:ascii="Arial" w:hAnsi="Arial" w:cs="Arial"/>
          <w:b/>
          <w:bCs/>
          <w:i/>
          <w:iCs/>
          <w:u w:val="single"/>
        </w:rPr>
        <w:t xml:space="preserve">. En efecto, se recuerda que las aseguradoras no </w:t>
      </w:r>
      <w:proofErr w:type="spellStart"/>
      <w:r w:rsidRPr="00C54EED">
        <w:rPr>
          <w:rFonts w:ascii="Arial" w:hAnsi="Arial" w:cs="Arial"/>
          <w:b/>
          <w:bCs/>
          <w:i/>
          <w:iCs/>
          <w:u w:val="single"/>
        </w:rPr>
        <w:t>están</w:t>
      </w:r>
      <w:proofErr w:type="spellEnd"/>
      <w:r w:rsidRPr="00C54EED">
        <w:rPr>
          <w:rFonts w:ascii="Arial" w:hAnsi="Arial" w:cs="Arial"/>
          <w:b/>
          <w:bCs/>
          <w:i/>
          <w:iCs/>
          <w:u w:val="single"/>
        </w:rPr>
        <w:t xml:space="preserve"> obligadas a realizar un examen </w:t>
      </w:r>
      <w:proofErr w:type="spellStart"/>
      <w:r w:rsidRPr="00C54EED">
        <w:rPr>
          <w:rFonts w:ascii="Arial" w:hAnsi="Arial" w:cs="Arial"/>
          <w:b/>
          <w:bCs/>
          <w:i/>
          <w:iCs/>
          <w:u w:val="single"/>
        </w:rPr>
        <w:t>médico</w:t>
      </w:r>
      <w:proofErr w:type="spellEnd"/>
      <w:r w:rsidRPr="00C54EED">
        <w:rPr>
          <w:rFonts w:ascii="Arial" w:hAnsi="Arial" w:cs="Arial"/>
          <w:b/>
          <w:bCs/>
          <w:i/>
          <w:iCs/>
          <w:u w:val="single"/>
        </w:rPr>
        <w:t xml:space="preserve"> de ingreso, así́ como tampoco a solicitarlo, pues la </w:t>
      </w:r>
      <w:proofErr w:type="spellStart"/>
      <w:r w:rsidRPr="00C54EED">
        <w:rPr>
          <w:rFonts w:ascii="Arial" w:hAnsi="Arial" w:cs="Arial"/>
          <w:b/>
          <w:bCs/>
          <w:i/>
          <w:iCs/>
          <w:u w:val="single"/>
        </w:rPr>
        <w:t>obligación</w:t>
      </w:r>
      <w:proofErr w:type="spellEnd"/>
      <w:r w:rsidRPr="00C54EED">
        <w:rPr>
          <w:rFonts w:ascii="Arial" w:hAnsi="Arial" w:cs="Arial"/>
          <w:b/>
          <w:bCs/>
          <w:i/>
          <w:iCs/>
          <w:u w:val="single"/>
        </w:rPr>
        <w:t xml:space="preserve"> del tomador de declarar con exactitud su estado de salud</w:t>
      </w:r>
      <w:r w:rsidRPr="00C54EED">
        <w:rPr>
          <w:rFonts w:ascii="Arial" w:hAnsi="Arial" w:cs="Arial"/>
          <w:i/>
          <w:iCs/>
        </w:rPr>
        <w:t xml:space="preserve">, no puede vaciarse de contenido exigiendo a la aseguradora agotar todos los medios a su alcance para conocer el estado del riesgo, por ejemplo, a </w:t>
      </w:r>
      <w:proofErr w:type="spellStart"/>
      <w:r w:rsidRPr="00C54EED">
        <w:rPr>
          <w:rFonts w:ascii="Arial" w:hAnsi="Arial" w:cs="Arial"/>
          <w:i/>
          <w:iCs/>
        </w:rPr>
        <w:t>través</w:t>
      </w:r>
      <w:proofErr w:type="spellEnd"/>
      <w:r w:rsidRPr="00C54EED">
        <w:rPr>
          <w:rFonts w:ascii="Arial" w:hAnsi="Arial" w:cs="Arial"/>
          <w:i/>
          <w:iCs/>
        </w:rPr>
        <w:t xml:space="preserve"> de </w:t>
      </w:r>
      <w:proofErr w:type="spellStart"/>
      <w:r w:rsidRPr="00C54EED">
        <w:rPr>
          <w:rFonts w:ascii="Arial" w:hAnsi="Arial" w:cs="Arial"/>
          <w:i/>
          <w:iCs/>
        </w:rPr>
        <w:t>exámenes</w:t>
      </w:r>
      <w:proofErr w:type="spellEnd"/>
      <w:r w:rsidRPr="00C54EED">
        <w:rPr>
          <w:rFonts w:ascii="Arial" w:hAnsi="Arial" w:cs="Arial"/>
          <w:i/>
          <w:iCs/>
        </w:rPr>
        <w:t xml:space="preserve"> </w:t>
      </w:r>
      <w:proofErr w:type="spellStart"/>
      <w:r w:rsidRPr="00C54EED">
        <w:rPr>
          <w:rFonts w:ascii="Arial" w:hAnsi="Arial" w:cs="Arial"/>
          <w:i/>
          <w:iCs/>
        </w:rPr>
        <w:t>médicos</w:t>
      </w:r>
      <w:proofErr w:type="spellEnd"/>
      <w:r w:rsidRPr="00C54EED">
        <w:rPr>
          <w:rFonts w:ascii="Arial" w:hAnsi="Arial" w:cs="Arial"/>
          <w:i/>
          <w:iCs/>
        </w:rPr>
        <w:t xml:space="preserve">, pues, se reitera, tal </w:t>
      </w:r>
      <w:proofErr w:type="spellStart"/>
      <w:r w:rsidRPr="00C54EED">
        <w:rPr>
          <w:rFonts w:ascii="Arial" w:hAnsi="Arial" w:cs="Arial"/>
          <w:i/>
          <w:iCs/>
        </w:rPr>
        <w:t>situación</w:t>
      </w:r>
      <w:proofErr w:type="spellEnd"/>
      <w:r w:rsidRPr="00C54EED">
        <w:rPr>
          <w:rFonts w:ascii="Arial" w:hAnsi="Arial" w:cs="Arial"/>
          <w:i/>
          <w:iCs/>
        </w:rPr>
        <w:t xml:space="preserve"> corresponde a una mera posibilidad de la cual puede prescindir, </w:t>
      </w:r>
      <w:proofErr w:type="spellStart"/>
      <w:r w:rsidRPr="00C54EED">
        <w:rPr>
          <w:rFonts w:ascii="Arial" w:hAnsi="Arial" w:cs="Arial"/>
          <w:i/>
          <w:iCs/>
        </w:rPr>
        <w:t>según</w:t>
      </w:r>
      <w:proofErr w:type="spellEnd"/>
      <w:r w:rsidRPr="00C54EED">
        <w:rPr>
          <w:rFonts w:ascii="Arial" w:hAnsi="Arial" w:cs="Arial"/>
          <w:i/>
          <w:iCs/>
        </w:rPr>
        <w:t xml:space="preserve"> lo dispone el artículo 1158 del Código de Comercio, al ser el contrato de se</w:t>
      </w:r>
      <w:r w:rsidRPr="00C54EED">
        <w:rPr>
          <w:rFonts w:ascii="Arial" w:hAnsi="Arial" w:cs="Arial"/>
        </w:rPr>
        <w:t xml:space="preserve">guro un negocio  </w:t>
      </w:r>
      <w:proofErr w:type="spellStart"/>
      <w:r w:rsidRPr="00C54EED">
        <w:rPr>
          <w:rFonts w:ascii="Arial" w:hAnsi="Arial" w:cs="Arial"/>
        </w:rPr>
        <w:t>jurídico</w:t>
      </w:r>
      <w:proofErr w:type="spellEnd"/>
      <w:r w:rsidRPr="00C54EED">
        <w:rPr>
          <w:rFonts w:ascii="Arial" w:hAnsi="Arial" w:cs="Arial"/>
        </w:rPr>
        <w:t xml:space="preserve"> sustentado en el principio de la </w:t>
      </w:r>
      <w:proofErr w:type="spellStart"/>
      <w:r w:rsidRPr="00C54EED">
        <w:rPr>
          <w:rFonts w:ascii="Arial" w:hAnsi="Arial" w:cs="Arial"/>
        </w:rPr>
        <w:t>máxima</w:t>
      </w:r>
      <w:proofErr w:type="spellEnd"/>
      <w:r w:rsidRPr="00C54EED">
        <w:rPr>
          <w:rFonts w:ascii="Arial" w:hAnsi="Arial" w:cs="Arial"/>
        </w:rPr>
        <w:t xml:space="preserve"> buena fe.”</w:t>
      </w:r>
      <w:r w:rsidRPr="00C54EED">
        <w:rPr>
          <w:rStyle w:val="Refdenotaalpie"/>
          <w:rFonts w:ascii="Arial" w:hAnsi="Arial" w:cs="Arial"/>
        </w:rPr>
        <w:footnoteReference w:id="19"/>
      </w:r>
      <w:r w:rsidRPr="00C54EED">
        <w:rPr>
          <w:rFonts w:ascii="Arial" w:hAnsi="Arial" w:cs="Arial"/>
        </w:rPr>
        <w:t xml:space="preserve"> (Subrayado y negrilla fuera del texto original).</w:t>
      </w:r>
    </w:p>
    <w:p w14:paraId="6F959302" w14:textId="77777777" w:rsidR="002C404C" w:rsidRPr="00C54EED" w:rsidRDefault="002C404C" w:rsidP="008D27BA">
      <w:pPr>
        <w:pStyle w:val="Sinespaciado"/>
        <w:spacing w:line="360" w:lineRule="auto"/>
        <w:ind w:left="851" w:right="851"/>
        <w:jc w:val="both"/>
        <w:rPr>
          <w:rFonts w:ascii="Arial" w:hAnsi="Arial" w:cs="Arial"/>
        </w:rPr>
      </w:pPr>
    </w:p>
    <w:p w14:paraId="5835B341"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lastRenderedPageBreak/>
        <w:t xml:space="preserve">Es decir, en los pronunciamientos más importantes del más alto tribunal constitucional colombiano, se reconoció expresamente que no es necesaria la exigencia y/o </w:t>
      </w:r>
      <w:proofErr w:type="spellStart"/>
      <w:r w:rsidRPr="00C54EED">
        <w:rPr>
          <w:rFonts w:ascii="Arial" w:hAnsi="Arial" w:cs="Arial"/>
          <w:sz w:val="22"/>
          <w:szCs w:val="22"/>
        </w:rPr>
        <w:t>práctica</w:t>
      </w:r>
      <w:proofErr w:type="spellEnd"/>
      <w:r w:rsidRPr="00C54EED">
        <w:rPr>
          <w:rFonts w:ascii="Arial" w:hAnsi="Arial" w:cs="Arial"/>
          <w:sz w:val="22"/>
          <w:szCs w:val="22"/>
        </w:rPr>
        <w:t xml:space="preserve"> de </w:t>
      </w:r>
      <w:proofErr w:type="spellStart"/>
      <w:r w:rsidRPr="00C54EED">
        <w:rPr>
          <w:rFonts w:ascii="Arial" w:hAnsi="Arial" w:cs="Arial"/>
          <w:sz w:val="22"/>
          <w:szCs w:val="22"/>
        </w:rPr>
        <w:t>exámenes</w:t>
      </w:r>
      <w:proofErr w:type="spellEnd"/>
      <w:r w:rsidRPr="00C54EED">
        <w:rPr>
          <w:rFonts w:ascii="Arial" w:hAnsi="Arial" w:cs="Arial"/>
          <w:sz w:val="22"/>
          <w:szCs w:val="22"/>
        </w:rPr>
        <w:t xml:space="preserve"> de salud para alegar la reticencia. La Corte Constitucional, utilizando el argumento más </w:t>
      </w:r>
      <w:proofErr w:type="spellStart"/>
      <w:r w:rsidRPr="00C54EED">
        <w:rPr>
          <w:rFonts w:ascii="Arial" w:hAnsi="Arial" w:cs="Arial"/>
          <w:sz w:val="22"/>
          <w:szCs w:val="22"/>
        </w:rPr>
        <w:t>lógico</w:t>
      </w:r>
      <w:proofErr w:type="spellEnd"/>
      <w:r w:rsidRPr="00C54EED">
        <w:rPr>
          <w:rFonts w:ascii="Arial" w:hAnsi="Arial" w:cs="Arial"/>
          <w:sz w:val="22"/>
          <w:szCs w:val="22"/>
        </w:rPr>
        <w:t xml:space="preserve"> y ajustado a los planteamientos establecidos en la </w:t>
      </w:r>
      <w:proofErr w:type="spellStart"/>
      <w:r w:rsidRPr="00C54EED">
        <w:rPr>
          <w:rFonts w:ascii="Arial" w:hAnsi="Arial" w:cs="Arial"/>
          <w:sz w:val="22"/>
          <w:szCs w:val="22"/>
        </w:rPr>
        <w:t>Constitución</w:t>
      </w:r>
      <w:proofErr w:type="spellEnd"/>
      <w:r w:rsidRPr="00C54EED">
        <w:rPr>
          <w:rFonts w:ascii="Arial" w:hAnsi="Arial" w:cs="Arial"/>
          <w:sz w:val="22"/>
          <w:szCs w:val="22"/>
        </w:rPr>
        <w:t xml:space="preserve"> </w:t>
      </w:r>
      <w:proofErr w:type="spellStart"/>
      <w:r w:rsidRPr="00C54EED">
        <w:rPr>
          <w:rFonts w:ascii="Arial" w:hAnsi="Arial" w:cs="Arial"/>
          <w:sz w:val="22"/>
          <w:szCs w:val="22"/>
        </w:rPr>
        <w:t>Política</w:t>
      </w:r>
      <w:proofErr w:type="spellEnd"/>
      <w:r w:rsidRPr="00C54EED">
        <w:rPr>
          <w:rFonts w:ascii="Arial" w:hAnsi="Arial" w:cs="Arial"/>
          <w:sz w:val="22"/>
          <w:szCs w:val="22"/>
        </w:rPr>
        <w:t xml:space="preserve"> de Colombia, determinó que es el asegurado el que debe informar a la </w:t>
      </w:r>
      <w:proofErr w:type="spellStart"/>
      <w:r w:rsidRPr="00C54EED">
        <w:rPr>
          <w:rFonts w:ascii="Arial" w:hAnsi="Arial" w:cs="Arial"/>
          <w:sz w:val="22"/>
          <w:szCs w:val="22"/>
        </w:rPr>
        <w:t>compañía</w:t>
      </w:r>
      <w:proofErr w:type="spellEnd"/>
      <w:r w:rsidRPr="00C54EED">
        <w:rPr>
          <w:rFonts w:ascii="Arial" w:hAnsi="Arial" w:cs="Arial"/>
          <w:sz w:val="22"/>
          <w:szCs w:val="22"/>
        </w:rPr>
        <w:t xml:space="preserve"> aseguradora de sus padecimientos, más </w:t>
      </w:r>
      <w:proofErr w:type="spellStart"/>
      <w:r w:rsidRPr="00C54EED">
        <w:rPr>
          <w:rFonts w:ascii="Arial" w:hAnsi="Arial" w:cs="Arial"/>
          <w:sz w:val="22"/>
          <w:szCs w:val="22"/>
        </w:rPr>
        <w:t>aún</w:t>
      </w:r>
      <w:proofErr w:type="spellEnd"/>
      <w:r w:rsidRPr="00C54EED">
        <w:rPr>
          <w:rFonts w:ascii="Arial" w:hAnsi="Arial" w:cs="Arial"/>
          <w:sz w:val="22"/>
          <w:szCs w:val="22"/>
        </w:rPr>
        <w:t xml:space="preserve">,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w:t>
      </w:r>
      <w:proofErr w:type="spellStart"/>
      <w:r w:rsidRPr="00C54EED">
        <w:rPr>
          <w:rFonts w:ascii="Arial" w:hAnsi="Arial" w:cs="Arial"/>
          <w:sz w:val="22"/>
          <w:szCs w:val="22"/>
        </w:rPr>
        <w:t>Gutiérrez</w:t>
      </w:r>
      <w:proofErr w:type="spellEnd"/>
      <w:r w:rsidRPr="00C54EED">
        <w:rPr>
          <w:rFonts w:ascii="Arial" w:hAnsi="Arial" w:cs="Arial"/>
          <w:sz w:val="22"/>
          <w:szCs w:val="22"/>
        </w:rPr>
        <w:t xml:space="preserve">, en donde </w:t>
      </w:r>
      <w:proofErr w:type="spellStart"/>
      <w:r w:rsidRPr="00C54EED">
        <w:rPr>
          <w:rFonts w:ascii="Arial" w:hAnsi="Arial" w:cs="Arial"/>
          <w:sz w:val="22"/>
          <w:szCs w:val="22"/>
        </w:rPr>
        <w:t>establecio</w:t>
      </w:r>
      <w:proofErr w:type="spellEnd"/>
      <w:r w:rsidRPr="00C54EED">
        <w:rPr>
          <w:rFonts w:ascii="Arial" w:hAnsi="Arial" w:cs="Arial"/>
          <w:sz w:val="22"/>
          <w:szCs w:val="22"/>
        </w:rPr>
        <w:t xml:space="preserve">́ lo siguiente: </w:t>
      </w:r>
    </w:p>
    <w:p w14:paraId="1F2AA473"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41F38F77"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“De todas maneras, en lo que se refiere al «seguro de vida», el artículo </w:t>
      </w:r>
      <w:r w:rsidRPr="00C54EED">
        <w:rPr>
          <w:rFonts w:ascii="Arial" w:hAnsi="Arial" w:cs="Arial"/>
          <w:b/>
          <w:bCs/>
          <w:i/>
          <w:iCs/>
          <w:sz w:val="22"/>
          <w:szCs w:val="22"/>
          <w:u w:val="single"/>
        </w:rPr>
        <w:t xml:space="preserve">1158 id previene que «aunque el asegurador prescinda del examen </w:t>
      </w:r>
      <w:proofErr w:type="spellStart"/>
      <w:r w:rsidRPr="00C54EED">
        <w:rPr>
          <w:rFonts w:ascii="Arial" w:hAnsi="Arial" w:cs="Arial"/>
          <w:b/>
          <w:bCs/>
          <w:i/>
          <w:iCs/>
          <w:sz w:val="22"/>
          <w:szCs w:val="22"/>
          <w:u w:val="single"/>
        </w:rPr>
        <w:t>médico</w:t>
      </w:r>
      <w:proofErr w:type="spellEnd"/>
      <w:r w:rsidRPr="00C54EED">
        <w:rPr>
          <w:rFonts w:ascii="Arial" w:hAnsi="Arial" w:cs="Arial"/>
          <w:b/>
          <w:bCs/>
          <w:i/>
          <w:iCs/>
          <w:sz w:val="22"/>
          <w:szCs w:val="22"/>
          <w:u w:val="single"/>
        </w:rPr>
        <w:t xml:space="preserve">, el asegurado no </w:t>
      </w:r>
      <w:proofErr w:type="spellStart"/>
      <w:r w:rsidRPr="00C54EED">
        <w:rPr>
          <w:rFonts w:ascii="Arial" w:hAnsi="Arial" w:cs="Arial"/>
          <w:b/>
          <w:bCs/>
          <w:i/>
          <w:iCs/>
          <w:sz w:val="22"/>
          <w:szCs w:val="22"/>
          <w:u w:val="single"/>
        </w:rPr>
        <w:t>podra</w:t>
      </w:r>
      <w:proofErr w:type="spellEnd"/>
      <w:r w:rsidRPr="00C54EED">
        <w:rPr>
          <w:rFonts w:ascii="Arial" w:hAnsi="Arial" w:cs="Arial"/>
          <w:b/>
          <w:bCs/>
          <w:i/>
          <w:iCs/>
          <w:sz w:val="22"/>
          <w:szCs w:val="22"/>
          <w:u w:val="single"/>
        </w:rPr>
        <w:t xml:space="preserve">́ considerarse exento de las obligaciones a que se refiere el artículo </w:t>
      </w:r>
      <w:r w:rsidRPr="00C54EED">
        <w:rPr>
          <w:rFonts w:ascii="Arial" w:hAnsi="Arial" w:cs="Arial"/>
          <w:i/>
          <w:iCs/>
          <w:sz w:val="22"/>
          <w:szCs w:val="22"/>
        </w:rPr>
        <w:t xml:space="preserve">1058 ni de las sanciones a que su </w:t>
      </w:r>
      <w:proofErr w:type="spellStart"/>
      <w:r w:rsidRPr="00C54EED">
        <w:rPr>
          <w:rFonts w:ascii="Arial" w:hAnsi="Arial" w:cs="Arial"/>
          <w:i/>
          <w:iCs/>
          <w:sz w:val="22"/>
          <w:szCs w:val="22"/>
        </w:rPr>
        <w:t>infracción</w:t>
      </w:r>
      <w:proofErr w:type="spellEnd"/>
      <w:r w:rsidRPr="00C54EED">
        <w:rPr>
          <w:rFonts w:ascii="Arial" w:hAnsi="Arial" w:cs="Arial"/>
          <w:i/>
          <w:iCs/>
          <w:sz w:val="22"/>
          <w:szCs w:val="22"/>
        </w:rPr>
        <w:t xml:space="preserve"> dé lugar»</w:t>
      </w:r>
    </w:p>
    <w:p w14:paraId="37D3B135"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br/>
        <w:t xml:space="preserve">No puede, entonces, </w:t>
      </w:r>
      <w:r w:rsidRPr="00C54EED">
        <w:rPr>
          <w:rFonts w:ascii="Arial" w:hAnsi="Arial" w:cs="Arial"/>
          <w:b/>
          <w:bCs/>
          <w:i/>
          <w:iCs/>
          <w:sz w:val="22"/>
          <w:szCs w:val="22"/>
          <w:u w:val="single"/>
        </w:rPr>
        <w:t>endilgarse que el profesionalismo que requiere la actividad aseguradora, de entrada, exige el agotamiento previo de todos los medios a su alcance para constatar cual es el «estado del riesgo</w:t>
      </w:r>
      <w:r w:rsidRPr="00C54EED">
        <w:rPr>
          <w:rFonts w:ascii="Arial" w:hAnsi="Arial" w:cs="Arial"/>
          <w:b/>
          <w:bCs/>
          <w:i/>
          <w:iCs/>
          <w:sz w:val="22"/>
          <w:szCs w:val="22"/>
        </w:rPr>
        <w:t xml:space="preserve">» </w:t>
      </w:r>
      <w:r w:rsidRPr="00C54EED">
        <w:rPr>
          <w:rFonts w:ascii="Arial" w:hAnsi="Arial" w:cs="Arial"/>
          <w:i/>
          <w:iCs/>
          <w:sz w:val="22"/>
          <w:szCs w:val="22"/>
        </w:rPr>
        <w:t xml:space="preserve">al instante en que se asume, como si fuera de su exclusivo cargo, so pena de que la inactividad derive en una «renuncia» a la «nulidad relativa por reticencia». </w:t>
      </w:r>
    </w:p>
    <w:p w14:paraId="4F420416" w14:textId="77777777" w:rsidR="002C404C" w:rsidRPr="00C54EED" w:rsidRDefault="002C404C" w:rsidP="008D27BA">
      <w:pPr>
        <w:pStyle w:val="NormalWeb"/>
        <w:spacing w:before="0" w:beforeAutospacing="0" w:after="0" w:afterAutospacing="0" w:line="360" w:lineRule="auto"/>
        <w:ind w:left="851" w:right="851"/>
        <w:contextualSpacing/>
        <w:jc w:val="both"/>
        <w:rPr>
          <w:rFonts w:ascii="Arial" w:hAnsi="Arial" w:cs="Arial"/>
          <w:b/>
          <w:bCs/>
          <w:i/>
          <w:iCs/>
          <w:sz w:val="22"/>
          <w:szCs w:val="22"/>
          <w:u w:val="single"/>
        </w:rPr>
      </w:pPr>
      <w:r w:rsidRPr="00C54EED">
        <w:rPr>
          <w:rFonts w:ascii="Arial" w:hAnsi="Arial" w:cs="Arial"/>
          <w:i/>
          <w:iCs/>
          <w:sz w:val="22"/>
          <w:szCs w:val="22"/>
        </w:rPr>
        <w:t xml:space="preserve">Esto por cuanto, se reitera, </w:t>
      </w:r>
      <w:r w:rsidRPr="00C54EED">
        <w:rPr>
          <w:rFonts w:ascii="Arial" w:hAnsi="Arial" w:cs="Arial"/>
          <w:b/>
          <w:bCs/>
          <w:i/>
          <w:iCs/>
          <w:sz w:val="22"/>
          <w:szCs w:val="22"/>
          <w:u w:val="single"/>
        </w:rPr>
        <w:t>el tomador está compelido a «declarar</w:t>
      </w:r>
    </w:p>
    <w:p w14:paraId="32A3A4EC" w14:textId="77777777" w:rsidR="002C404C" w:rsidRPr="00C54EED" w:rsidRDefault="002C404C" w:rsidP="008D27BA">
      <w:pPr>
        <w:pStyle w:val="NormalWeb"/>
        <w:spacing w:before="0" w:beforeAutospacing="0" w:after="0" w:afterAutospacing="0" w:line="360" w:lineRule="auto"/>
        <w:ind w:left="851" w:right="851"/>
        <w:contextualSpacing/>
        <w:jc w:val="both"/>
        <w:rPr>
          <w:rFonts w:ascii="Arial" w:hAnsi="Arial" w:cs="Arial"/>
          <w:sz w:val="22"/>
          <w:szCs w:val="22"/>
          <w:u w:val="single"/>
        </w:rPr>
      </w:pPr>
      <w:r w:rsidRPr="00C54EED">
        <w:rPr>
          <w:rFonts w:ascii="Arial" w:hAnsi="Arial" w:cs="Arial"/>
          <w:b/>
          <w:bCs/>
          <w:i/>
          <w:iCs/>
          <w:sz w:val="22"/>
          <w:szCs w:val="22"/>
          <w:u w:val="single"/>
        </w:rPr>
        <w:t xml:space="preserve"> sinceramente los hechos o circunstancias» que lo determinan y los efectos adversos por inexactitud se reducen si hay «error inculpable» o se desvanecen por inadvertir el asegurador las serias </w:t>
      </w:r>
      <w:proofErr w:type="spellStart"/>
      <w:r w:rsidRPr="00C54EED">
        <w:rPr>
          <w:rFonts w:ascii="Arial" w:hAnsi="Arial" w:cs="Arial"/>
          <w:b/>
          <w:bCs/>
          <w:i/>
          <w:iCs/>
          <w:sz w:val="22"/>
          <w:szCs w:val="22"/>
          <w:u w:val="single"/>
        </w:rPr>
        <w:t>señales</w:t>
      </w:r>
      <w:proofErr w:type="spellEnd"/>
      <w:r w:rsidRPr="00C54EED">
        <w:rPr>
          <w:rFonts w:ascii="Arial" w:hAnsi="Arial" w:cs="Arial"/>
          <w:b/>
          <w:bCs/>
          <w:i/>
          <w:iCs/>
          <w:sz w:val="22"/>
          <w:szCs w:val="22"/>
          <w:u w:val="single"/>
        </w:rPr>
        <w:t xml:space="preserve"> de alerta sobre inconsistencias en lo que aquel reporta. </w:t>
      </w:r>
    </w:p>
    <w:p w14:paraId="4AFABEE9"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w:t>
      </w:r>
      <w:r w:rsidRPr="00C54EED">
        <w:rPr>
          <w:rFonts w:ascii="Arial" w:hAnsi="Arial" w:cs="Arial"/>
          <w:i/>
          <w:iCs/>
          <w:sz w:val="22"/>
          <w:szCs w:val="22"/>
        </w:rPr>
        <w:br/>
        <w:t xml:space="preserve">Ahora bien, no puede pasarse por alto que, </w:t>
      </w:r>
      <w:proofErr w:type="spellStart"/>
      <w:r w:rsidRPr="00C54EED">
        <w:rPr>
          <w:rFonts w:ascii="Arial" w:hAnsi="Arial" w:cs="Arial"/>
          <w:i/>
          <w:iCs/>
          <w:sz w:val="22"/>
          <w:szCs w:val="22"/>
        </w:rPr>
        <w:t>tratándose</w:t>
      </w:r>
      <w:proofErr w:type="spellEnd"/>
      <w:r w:rsidRPr="00C54EED">
        <w:rPr>
          <w:rFonts w:ascii="Arial" w:hAnsi="Arial" w:cs="Arial"/>
          <w:i/>
          <w:iCs/>
          <w:sz w:val="22"/>
          <w:szCs w:val="22"/>
        </w:rPr>
        <w:t xml:space="preserve"> de seguros colectivos de vida, en los que se contrata por cuenta de un tercero determinado o determinable, la </w:t>
      </w:r>
      <w:proofErr w:type="spellStart"/>
      <w:r w:rsidRPr="00C54EED">
        <w:rPr>
          <w:rFonts w:ascii="Arial" w:hAnsi="Arial" w:cs="Arial"/>
          <w:i/>
          <w:iCs/>
          <w:sz w:val="22"/>
          <w:szCs w:val="22"/>
        </w:rPr>
        <w:t>obligación</w:t>
      </w:r>
      <w:proofErr w:type="spellEnd"/>
      <w:r w:rsidRPr="00C54EED">
        <w:rPr>
          <w:rFonts w:ascii="Arial" w:hAnsi="Arial" w:cs="Arial"/>
          <w:i/>
          <w:iCs/>
          <w:sz w:val="22"/>
          <w:szCs w:val="22"/>
        </w:rPr>
        <w:t xml:space="preserve"> de declarar el «estado del riesgo» la tiene el asegurado, de conformidad con el artículo 1039 del Código de Comercio, puesto que es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quien sabe sobre las afecciones o la inexistencia de ellas al momento de adquirirlo.” </w:t>
      </w:r>
      <w:r w:rsidRPr="00C54EED">
        <w:rPr>
          <w:rFonts w:ascii="Arial" w:hAnsi="Arial" w:cs="Arial"/>
          <w:sz w:val="22"/>
          <w:szCs w:val="22"/>
        </w:rPr>
        <w:t xml:space="preserve">(Subrayado fuera del texto original) </w:t>
      </w:r>
    </w:p>
    <w:p w14:paraId="107ACDEF"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523B02C5"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No sobra resaltar que la doctrina más reconocida en el tema se ha pronunciado en el mismo sentido que los fallos anteriormente expuestos, al establecer: </w:t>
      </w:r>
    </w:p>
    <w:p w14:paraId="3CE61B34"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2AE7959"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 xml:space="preserve">“Ahora bien, debo recordar que las empresas aseguradoras no </w:t>
      </w:r>
      <w:proofErr w:type="spellStart"/>
      <w:r w:rsidRPr="00C54EED">
        <w:rPr>
          <w:rFonts w:ascii="Arial" w:hAnsi="Arial" w:cs="Arial"/>
          <w:i/>
          <w:iCs/>
          <w:sz w:val="22"/>
          <w:szCs w:val="22"/>
        </w:rPr>
        <w:t>están</w:t>
      </w:r>
      <w:proofErr w:type="spellEnd"/>
      <w:r w:rsidRPr="00C54EED">
        <w:rPr>
          <w:rFonts w:ascii="Arial" w:hAnsi="Arial" w:cs="Arial"/>
          <w:i/>
          <w:iCs/>
          <w:sz w:val="22"/>
          <w:szCs w:val="22"/>
        </w:rPr>
        <w:t xml:space="preserve"> obligadas a realizar inspecciones de los riesgos para determinar si es cierto o no lo que el tomador asevera. El contrato de seguro, como contrato de </w:t>
      </w:r>
      <w:proofErr w:type="spellStart"/>
      <w:r w:rsidRPr="00C54EED">
        <w:rPr>
          <w:rFonts w:ascii="Arial" w:hAnsi="Arial" w:cs="Arial"/>
          <w:i/>
          <w:iCs/>
          <w:sz w:val="22"/>
          <w:szCs w:val="22"/>
        </w:rPr>
        <w:t>ubérrima</w:t>
      </w:r>
      <w:proofErr w:type="spellEnd"/>
      <w:r w:rsidRPr="00C54EED">
        <w:rPr>
          <w:rFonts w:ascii="Arial" w:hAnsi="Arial" w:cs="Arial"/>
          <w:i/>
          <w:iCs/>
          <w:sz w:val="22"/>
          <w:szCs w:val="22"/>
        </w:rPr>
        <w:t xml:space="preserve"> buena fe no puede partir de la base errada de que es necesario verificar hasta la saciedad lo </w:t>
      </w:r>
      <w:r w:rsidRPr="00C54EED">
        <w:rPr>
          <w:rFonts w:ascii="Arial" w:hAnsi="Arial" w:cs="Arial"/>
          <w:i/>
          <w:iCs/>
          <w:sz w:val="22"/>
          <w:szCs w:val="22"/>
        </w:rPr>
        <w:lastRenderedPageBreak/>
        <w:t xml:space="preserve">que el tomador afirma antes de contratar, porque </w:t>
      </w:r>
      <w:proofErr w:type="spellStart"/>
      <w:r w:rsidRPr="00C54EED">
        <w:rPr>
          <w:rFonts w:ascii="Arial" w:hAnsi="Arial" w:cs="Arial"/>
          <w:i/>
          <w:iCs/>
          <w:sz w:val="22"/>
          <w:szCs w:val="22"/>
        </w:rPr>
        <w:t>jamás</w:t>
      </w:r>
      <w:proofErr w:type="spellEnd"/>
      <w:r w:rsidRPr="00C54EED">
        <w:rPr>
          <w:rFonts w:ascii="Arial" w:hAnsi="Arial" w:cs="Arial"/>
          <w:i/>
          <w:iCs/>
          <w:sz w:val="22"/>
          <w:szCs w:val="22"/>
        </w:rPr>
        <w:t xml:space="preserve"> puede suponerse que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miente. Por ello, si en un caso como el del ejemplo la aseguradora no </w:t>
      </w:r>
      <w:proofErr w:type="spellStart"/>
      <w:r w:rsidRPr="00C54EED">
        <w:rPr>
          <w:rFonts w:ascii="Arial" w:hAnsi="Arial" w:cs="Arial"/>
          <w:i/>
          <w:iCs/>
          <w:sz w:val="22"/>
          <w:szCs w:val="22"/>
        </w:rPr>
        <w:t>efectúa</w:t>
      </w:r>
      <w:proofErr w:type="spellEnd"/>
      <w:r w:rsidRPr="00C54EED">
        <w:rPr>
          <w:rFonts w:ascii="Arial" w:hAnsi="Arial" w:cs="Arial"/>
          <w:i/>
          <w:iCs/>
          <w:sz w:val="22"/>
          <w:szCs w:val="22"/>
        </w:rPr>
        <w:t xml:space="preserve"> </w:t>
      </w:r>
      <w:proofErr w:type="spellStart"/>
      <w:r w:rsidRPr="00C54EED">
        <w:rPr>
          <w:rFonts w:ascii="Arial" w:hAnsi="Arial" w:cs="Arial"/>
          <w:i/>
          <w:iCs/>
          <w:sz w:val="22"/>
          <w:szCs w:val="22"/>
        </w:rPr>
        <w:t>inspección</w:t>
      </w:r>
      <w:proofErr w:type="spellEnd"/>
      <w:r w:rsidRPr="00C54EED">
        <w:rPr>
          <w:rFonts w:ascii="Arial" w:hAnsi="Arial" w:cs="Arial"/>
          <w:i/>
          <w:iCs/>
          <w:sz w:val="22"/>
          <w:szCs w:val="22"/>
        </w:rPr>
        <w:t xml:space="preserve"> y acepta lo dicho por el tomador, </w:t>
      </w:r>
      <w:r w:rsidRPr="00C54EED">
        <w:rPr>
          <w:rFonts w:ascii="Arial" w:hAnsi="Arial" w:cs="Arial"/>
          <w:b/>
          <w:bCs/>
          <w:i/>
          <w:iCs/>
          <w:sz w:val="22"/>
          <w:szCs w:val="22"/>
          <w:u w:val="single"/>
        </w:rPr>
        <w:t xml:space="preserve">sí se </w:t>
      </w:r>
      <w:proofErr w:type="spellStart"/>
      <w:r w:rsidRPr="00C54EED">
        <w:rPr>
          <w:rFonts w:ascii="Arial" w:hAnsi="Arial" w:cs="Arial"/>
          <w:b/>
          <w:bCs/>
          <w:i/>
          <w:iCs/>
          <w:sz w:val="22"/>
          <w:szCs w:val="22"/>
          <w:u w:val="single"/>
        </w:rPr>
        <w:t>daría</w:t>
      </w:r>
      <w:proofErr w:type="spellEnd"/>
      <w:r w:rsidRPr="00C54EED">
        <w:rPr>
          <w:rFonts w:ascii="Arial" w:hAnsi="Arial" w:cs="Arial"/>
          <w:b/>
          <w:bCs/>
          <w:i/>
          <w:iCs/>
          <w:sz w:val="22"/>
          <w:szCs w:val="22"/>
          <w:u w:val="single"/>
        </w:rPr>
        <w:t xml:space="preserve"> la reticencia sin que pueda alegarse que la aseguradora </w:t>
      </w:r>
      <w:proofErr w:type="spellStart"/>
      <w:r w:rsidRPr="00C54EED">
        <w:rPr>
          <w:rFonts w:ascii="Arial" w:hAnsi="Arial" w:cs="Arial"/>
          <w:b/>
          <w:bCs/>
          <w:i/>
          <w:iCs/>
          <w:sz w:val="22"/>
          <w:szCs w:val="22"/>
          <w:u w:val="single"/>
        </w:rPr>
        <w:t>incumplio</w:t>
      </w:r>
      <w:proofErr w:type="spellEnd"/>
      <w:r w:rsidRPr="00C54EED">
        <w:rPr>
          <w:rFonts w:ascii="Arial" w:hAnsi="Arial" w:cs="Arial"/>
          <w:b/>
          <w:bCs/>
          <w:i/>
          <w:iCs/>
          <w:sz w:val="22"/>
          <w:szCs w:val="22"/>
          <w:u w:val="single"/>
        </w:rPr>
        <w:t xml:space="preserve">́ con la </w:t>
      </w:r>
      <w:proofErr w:type="spellStart"/>
      <w:r w:rsidRPr="00C54EED">
        <w:rPr>
          <w:rFonts w:ascii="Arial" w:hAnsi="Arial" w:cs="Arial"/>
          <w:b/>
          <w:bCs/>
          <w:i/>
          <w:iCs/>
          <w:sz w:val="22"/>
          <w:szCs w:val="22"/>
          <w:u w:val="single"/>
        </w:rPr>
        <w:t>obligación</w:t>
      </w:r>
      <w:proofErr w:type="spellEnd"/>
      <w:r w:rsidRPr="00C54EED">
        <w:rPr>
          <w:rFonts w:ascii="Arial" w:hAnsi="Arial" w:cs="Arial"/>
          <w:b/>
          <w:bCs/>
          <w:i/>
          <w:iCs/>
          <w:sz w:val="22"/>
          <w:szCs w:val="22"/>
          <w:u w:val="single"/>
        </w:rPr>
        <w:t xml:space="preserve"> de inspeccionar, pues- lo repito por la importancia del punto- ella no existe</w:t>
      </w:r>
      <w:r w:rsidRPr="00C54EED">
        <w:rPr>
          <w:rFonts w:ascii="Arial" w:hAnsi="Arial" w:cs="Arial"/>
          <w:i/>
          <w:iCs/>
          <w:sz w:val="22"/>
          <w:szCs w:val="22"/>
        </w:rPr>
        <w:t>...”</w:t>
      </w:r>
      <w:r w:rsidRPr="00C54EED">
        <w:rPr>
          <w:rStyle w:val="Refdenotaalpie"/>
          <w:rFonts w:ascii="Arial" w:hAnsi="Arial" w:cs="Arial"/>
          <w:i/>
          <w:iCs/>
          <w:sz w:val="22"/>
          <w:szCs w:val="22"/>
        </w:rPr>
        <w:footnoteReference w:id="20"/>
      </w:r>
      <w:r w:rsidRPr="00C54EED">
        <w:rPr>
          <w:rFonts w:ascii="Arial" w:hAnsi="Arial" w:cs="Arial"/>
          <w:sz w:val="22"/>
          <w:szCs w:val="22"/>
        </w:rPr>
        <w:t xml:space="preserve">(subrayado fuera del texto original). </w:t>
      </w:r>
    </w:p>
    <w:p w14:paraId="5A7234E8"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A647F7F"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Ahora, no puede dejarse de lado lo expuesto por la jurisprudencia de constitucionalidad de la Corte Constitucional (C-232 de 1997) en donde claramente, al analizar el artículo 1058 del </w:t>
      </w:r>
      <w:proofErr w:type="spellStart"/>
      <w:r w:rsidRPr="00C54EED">
        <w:rPr>
          <w:rFonts w:ascii="Arial" w:hAnsi="Arial" w:cs="Arial"/>
          <w:sz w:val="22"/>
          <w:szCs w:val="22"/>
        </w:rPr>
        <w:t>C.Co</w:t>
      </w:r>
      <w:proofErr w:type="spellEnd"/>
      <w:r w:rsidRPr="00C54EED">
        <w:rPr>
          <w:rFonts w:ascii="Arial" w:hAnsi="Arial" w:cs="Arial"/>
          <w:sz w:val="22"/>
          <w:szCs w:val="22"/>
        </w:rPr>
        <w:t xml:space="preserve">., explicó que la necesidad de que el contrato de seguro se celebre con la </w:t>
      </w:r>
      <w:proofErr w:type="spellStart"/>
      <w:r w:rsidRPr="00C54EED">
        <w:rPr>
          <w:rFonts w:ascii="Arial" w:hAnsi="Arial" w:cs="Arial"/>
          <w:sz w:val="22"/>
          <w:szCs w:val="22"/>
        </w:rPr>
        <w:t>ubérrima</w:t>
      </w:r>
      <w:proofErr w:type="spellEnd"/>
      <w:r w:rsidRPr="00C54EED">
        <w:rPr>
          <w:rFonts w:ascii="Arial" w:hAnsi="Arial" w:cs="Arial"/>
          <w:sz w:val="22"/>
          <w:szCs w:val="22"/>
        </w:rPr>
        <w:t xml:space="preserve">, vincula por igual al tomador y al asegurador. Sin embargo, la carga de </w:t>
      </w:r>
      <w:proofErr w:type="spellStart"/>
      <w:r w:rsidRPr="00C54EED">
        <w:rPr>
          <w:rFonts w:ascii="Arial" w:hAnsi="Arial" w:cs="Arial"/>
          <w:sz w:val="22"/>
          <w:szCs w:val="22"/>
        </w:rPr>
        <w:t>información</w:t>
      </w:r>
      <w:proofErr w:type="spellEnd"/>
      <w:r w:rsidRPr="00C54EED">
        <w:rPr>
          <w:rFonts w:ascii="Arial" w:hAnsi="Arial" w:cs="Arial"/>
          <w:sz w:val="22"/>
          <w:szCs w:val="22"/>
        </w:rPr>
        <w:t xml:space="preserve"> precontractual corresponde al tomador, pues es en </w:t>
      </w:r>
      <w:proofErr w:type="spellStart"/>
      <w:r w:rsidRPr="00C54EED">
        <w:rPr>
          <w:rFonts w:ascii="Arial" w:hAnsi="Arial" w:cs="Arial"/>
          <w:sz w:val="22"/>
          <w:szCs w:val="22"/>
        </w:rPr>
        <w:t>relación</w:t>
      </w:r>
      <w:proofErr w:type="spellEnd"/>
      <w:r w:rsidRPr="00C54EED">
        <w:rPr>
          <w:rFonts w:ascii="Arial" w:hAnsi="Arial" w:cs="Arial"/>
          <w:sz w:val="22"/>
          <w:szCs w:val="22"/>
        </w:rPr>
        <w:t xml:space="preserve"> con </w:t>
      </w:r>
      <w:proofErr w:type="spellStart"/>
      <w:r w:rsidRPr="00C54EED">
        <w:rPr>
          <w:rFonts w:ascii="Arial" w:hAnsi="Arial" w:cs="Arial"/>
          <w:sz w:val="22"/>
          <w:szCs w:val="22"/>
        </w:rPr>
        <w:t>ésta</w:t>
      </w:r>
      <w:proofErr w:type="spellEnd"/>
      <w:r w:rsidRPr="00C54EED">
        <w:rPr>
          <w:rFonts w:ascii="Arial" w:hAnsi="Arial" w:cs="Arial"/>
          <w:sz w:val="22"/>
          <w:szCs w:val="22"/>
        </w:rPr>
        <w:t xml:space="preserve"> que pueden surgir las nulidades relativas contempladas en el Código de Comercio. En otras palabras, es el tomador del contrato quien tiene la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de informar acerca del estado del riesgo y no la aseguradora quien tiene la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de verificarlo. </w:t>
      </w:r>
    </w:p>
    <w:p w14:paraId="2C7C1576"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2F50200B"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w:t>
      </w:r>
      <w:proofErr w:type="spellStart"/>
      <w:r w:rsidRPr="00C54EED">
        <w:rPr>
          <w:rFonts w:ascii="Arial" w:hAnsi="Arial" w:cs="Arial"/>
          <w:i/>
          <w:iCs/>
          <w:sz w:val="22"/>
          <w:szCs w:val="22"/>
        </w:rPr>
        <w:t>Habiéndose</w:t>
      </w:r>
      <w:proofErr w:type="spellEnd"/>
      <w:r w:rsidRPr="00C54EED">
        <w:rPr>
          <w:rFonts w:ascii="Arial" w:hAnsi="Arial" w:cs="Arial"/>
          <w:i/>
          <w:iCs/>
          <w:sz w:val="22"/>
          <w:szCs w:val="22"/>
        </w:rPr>
        <w:t xml:space="preserve"> establecido que la </w:t>
      </w:r>
      <w:proofErr w:type="spellStart"/>
      <w:r w:rsidRPr="00C54EED">
        <w:rPr>
          <w:rFonts w:ascii="Arial" w:hAnsi="Arial" w:cs="Arial"/>
          <w:i/>
          <w:iCs/>
          <w:sz w:val="22"/>
          <w:szCs w:val="22"/>
        </w:rPr>
        <w:t>práctica</w:t>
      </w:r>
      <w:proofErr w:type="spellEnd"/>
      <w:r w:rsidRPr="00C54EED">
        <w:rPr>
          <w:rFonts w:ascii="Arial" w:hAnsi="Arial" w:cs="Arial"/>
          <w:i/>
          <w:iCs/>
          <w:sz w:val="22"/>
          <w:szCs w:val="22"/>
        </w:rPr>
        <w:t xml:space="preserve"> aseguradora responsable, supone la multiplicidad de contratos como </w:t>
      </w:r>
      <w:proofErr w:type="spellStart"/>
      <w:r w:rsidRPr="00C54EED">
        <w:rPr>
          <w:rFonts w:ascii="Arial" w:hAnsi="Arial" w:cs="Arial"/>
          <w:i/>
          <w:iCs/>
          <w:sz w:val="22"/>
          <w:szCs w:val="22"/>
        </w:rPr>
        <w:t>condición</w:t>
      </w:r>
      <w:proofErr w:type="spellEnd"/>
      <w:r w:rsidRPr="00C54EED">
        <w:rPr>
          <w:rFonts w:ascii="Arial" w:hAnsi="Arial" w:cs="Arial"/>
          <w:i/>
          <w:iCs/>
          <w:sz w:val="22"/>
          <w:szCs w:val="22"/>
        </w:rPr>
        <w:t xml:space="preserve"> sine qua non para que, en los diferentes ramos, la siniestralidad real se aproxime a la esperada, es </w:t>
      </w:r>
      <w:proofErr w:type="spellStart"/>
      <w:r w:rsidRPr="00C54EED">
        <w:rPr>
          <w:rFonts w:ascii="Arial" w:hAnsi="Arial" w:cs="Arial"/>
          <w:i/>
          <w:iCs/>
          <w:sz w:val="22"/>
          <w:szCs w:val="22"/>
        </w:rPr>
        <w:t>lógico</w:t>
      </w:r>
      <w:proofErr w:type="spellEnd"/>
      <w:r w:rsidRPr="00C54EED">
        <w:rPr>
          <w:rFonts w:ascii="Arial" w:hAnsi="Arial" w:cs="Arial"/>
          <w:i/>
          <w:iCs/>
          <w:sz w:val="22"/>
          <w:szCs w:val="22"/>
        </w:rPr>
        <w:t xml:space="preserve"> que ese </w:t>
      </w:r>
      <w:proofErr w:type="spellStart"/>
      <w:r w:rsidRPr="00C54EED">
        <w:rPr>
          <w:rFonts w:ascii="Arial" w:hAnsi="Arial" w:cs="Arial"/>
          <w:i/>
          <w:iCs/>
          <w:sz w:val="22"/>
          <w:szCs w:val="22"/>
        </w:rPr>
        <w:t>cúmulo</w:t>
      </w:r>
      <w:proofErr w:type="spellEnd"/>
      <w:r w:rsidRPr="00C54EED">
        <w:rPr>
          <w:rFonts w:ascii="Arial" w:hAnsi="Arial" w:cs="Arial"/>
          <w:i/>
          <w:iCs/>
          <w:sz w:val="22"/>
          <w:szCs w:val="22"/>
        </w:rPr>
        <w:t xml:space="preserve">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w:t>
      </w:r>
      <w:proofErr w:type="spellStart"/>
      <w:r w:rsidRPr="00C54EED">
        <w:rPr>
          <w:rFonts w:ascii="Arial" w:hAnsi="Arial" w:cs="Arial"/>
          <w:i/>
          <w:iCs/>
          <w:sz w:val="22"/>
          <w:szCs w:val="22"/>
        </w:rPr>
        <w:t>inspección</w:t>
      </w:r>
      <w:proofErr w:type="spellEnd"/>
      <w:r w:rsidRPr="00C54EED">
        <w:rPr>
          <w:rFonts w:ascii="Arial" w:hAnsi="Arial" w:cs="Arial"/>
          <w:i/>
          <w:iCs/>
          <w:sz w:val="22"/>
          <w:szCs w:val="22"/>
        </w:rPr>
        <w:t xml:space="preserve"> del riesgo como una </w:t>
      </w:r>
      <w:proofErr w:type="spellStart"/>
      <w:r w:rsidRPr="00C54EED">
        <w:rPr>
          <w:rFonts w:ascii="Arial" w:hAnsi="Arial" w:cs="Arial"/>
          <w:i/>
          <w:iCs/>
          <w:sz w:val="22"/>
          <w:szCs w:val="22"/>
        </w:rPr>
        <w:t>obligación</w:t>
      </w:r>
      <w:proofErr w:type="spellEnd"/>
      <w:r w:rsidRPr="00C54EED">
        <w:rPr>
          <w:rFonts w:ascii="Arial" w:hAnsi="Arial" w:cs="Arial"/>
          <w:i/>
          <w:iCs/>
          <w:sz w:val="22"/>
          <w:szCs w:val="22"/>
        </w:rPr>
        <w:t xml:space="preserve"> a cargo del asegurador, puesto que a </w:t>
      </w:r>
      <w:proofErr w:type="spellStart"/>
      <w:r w:rsidRPr="00C54EED">
        <w:rPr>
          <w:rFonts w:ascii="Arial" w:hAnsi="Arial" w:cs="Arial"/>
          <w:i/>
          <w:iCs/>
          <w:sz w:val="22"/>
          <w:szCs w:val="22"/>
        </w:rPr>
        <w:t>éste</w:t>
      </w:r>
      <w:proofErr w:type="spellEnd"/>
      <w:r w:rsidRPr="00C54EED">
        <w:rPr>
          <w:rFonts w:ascii="Arial" w:hAnsi="Arial" w:cs="Arial"/>
          <w:i/>
          <w:iCs/>
          <w:sz w:val="22"/>
          <w:szCs w:val="22"/>
        </w:rPr>
        <w:t xml:space="preserve"> no se lo puede obligar a cumplir tareas </w:t>
      </w:r>
      <w:proofErr w:type="spellStart"/>
      <w:r w:rsidRPr="00C54EED">
        <w:rPr>
          <w:rFonts w:ascii="Arial" w:hAnsi="Arial" w:cs="Arial"/>
          <w:i/>
          <w:iCs/>
          <w:sz w:val="22"/>
          <w:szCs w:val="22"/>
        </w:rPr>
        <w:t>físicamente</w:t>
      </w:r>
      <w:proofErr w:type="spellEnd"/>
      <w:r w:rsidRPr="00C54EED">
        <w:rPr>
          <w:rFonts w:ascii="Arial" w:hAnsi="Arial" w:cs="Arial"/>
          <w:i/>
          <w:iCs/>
          <w:sz w:val="22"/>
          <w:szCs w:val="22"/>
        </w:rPr>
        <w:t xml:space="preserve"> imposibles, respetando el criterio de que no es propio del derecho el ir en contra de la realidad o hacer exigencias desproporcionadas en </w:t>
      </w:r>
      <w:proofErr w:type="spellStart"/>
      <w:r w:rsidRPr="00C54EED">
        <w:rPr>
          <w:rFonts w:ascii="Arial" w:hAnsi="Arial" w:cs="Arial"/>
          <w:i/>
          <w:iCs/>
          <w:sz w:val="22"/>
          <w:szCs w:val="22"/>
        </w:rPr>
        <w:t>relación</w:t>
      </w:r>
      <w:proofErr w:type="spellEnd"/>
      <w:r w:rsidRPr="00C54EED">
        <w:rPr>
          <w:rFonts w:ascii="Arial" w:hAnsi="Arial" w:cs="Arial"/>
          <w:i/>
          <w:iCs/>
          <w:sz w:val="22"/>
          <w:szCs w:val="22"/>
        </w:rPr>
        <w:t xml:space="preserve"> con los fines. Como al asegurador no se le puede exigir que inspeccione toda la masa de riesgos que contractualmente asume, debe reconocerse que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contrae sus obligaciones, en la </w:t>
      </w:r>
      <w:proofErr w:type="spellStart"/>
      <w:r w:rsidRPr="00C54EED">
        <w:rPr>
          <w:rFonts w:ascii="Arial" w:hAnsi="Arial" w:cs="Arial"/>
          <w:i/>
          <w:iCs/>
          <w:sz w:val="22"/>
          <w:szCs w:val="22"/>
        </w:rPr>
        <w:t>mayoría</w:t>
      </w:r>
      <w:proofErr w:type="spellEnd"/>
      <w:r w:rsidRPr="00C54EED">
        <w:rPr>
          <w:rFonts w:ascii="Arial" w:hAnsi="Arial" w:cs="Arial"/>
          <w:i/>
          <w:iCs/>
          <w:sz w:val="22"/>
          <w:szCs w:val="22"/>
        </w:rPr>
        <w:t xml:space="preserve"> de los casos, solamente con base en el dicho del tomador. Esta particular </w:t>
      </w:r>
      <w:proofErr w:type="spellStart"/>
      <w:r w:rsidRPr="00C54EED">
        <w:rPr>
          <w:rFonts w:ascii="Arial" w:hAnsi="Arial" w:cs="Arial"/>
          <w:i/>
          <w:iCs/>
          <w:sz w:val="22"/>
          <w:szCs w:val="22"/>
        </w:rPr>
        <w:t>situación</w:t>
      </w:r>
      <w:proofErr w:type="spellEnd"/>
      <w:r w:rsidRPr="00C54EED">
        <w:rPr>
          <w:rFonts w:ascii="Arial" w:hAnsi="Arial" w:cs="Arial"/>
          <w:i/>
          <w:iCs/>
          <w:sz w:val="22"/>
          <w:szCs w:val="22"/>
        </w:rPr>
        <w:t xml:space="preserve">, consistente en quedar a la merced de la </w:t>
      </w:r>
      <w:proofErr w:type="spellStart"/>
      <w:r w:rsidRPr="00C54EED">
        <w:rPr>
          <w:rFonts w:ascii="Arial" w:hAnsi="Arial" w:cs="Arial"/>
          <w:i/>
          <w:iCs/>
          <w:sz w:val="22"/>
          <w:szCs w:val="22"/>
        </w:rPr>
        <w:t>declaración</w:t>
      </w:r>
      <w:proofErr w:type="spellEnd"/>
      <w:r w:rsidRPr="00C54EED">
        <w:rPr>
          <w:rFonts w:ascii="Arial" w:hAnsi="Arial" w:cs="Arial"/>
          <w:i/>
          <w:iCs/>
          <w:sz w:val="22"/>
          <w:szCs w:val="22"/>
        </w:rPr>
        <w:t xml:space="preserve"> de la contraparte y contratar, generalmente, en virtud de su sola palabra, es especial y distinta de la que se da en otros tipos contractuales, y origina una de las características </w:t>
      </w:r>
      <w:proofErr w:type="spellStart"/>
      <w:r w:rsidRPr="00C54EED">
        <w:rPr>
          <w:rFonts w:ascii="Arial" w:hAnsi="Arial" w:cs="Arial"/>
          <w:i/>
          <w:iCs/>
          <w:sz w:val="22"/>
          <w:szCs w:val="22"/>
        </w:rPr>
        <w:t>clásicas</w:t>
      </w:r>
      <w:proofErr w:type="spellEnd"/>
      <w:r w:rsidRPr="00C54EED">
        <w:rPr>
          <w:rFonts w:ascii="Arial" w:hAnsi="Arial" w:cs="Arial"/>
          <w:i/>
          <w:iCs/>
          <w:sz w:val="22"/>
          <w:szCs w:val="22"/>
        </w:rPr>
        <w:t xml:space="preserve"> del seguro: la de ser un contrato de </w:t>
      </w:r>
      <w:proofErr w:type="spellStart"/>
      <w:r w:rsidRPr="00C54EED">
        <w:rPr>
          <w:rFonts w:ascii="Arial" w:hAnsi="Arial" w:cs="Arial"/>
          <w:i/>
          <w:iCs/>
          <w:sz w:val="22"/>
          <w:szCs w:val="22"/>
        </w:rPr>
        <w:t>ubérrima</w:t>
      </w:r>
      <w:proofErr w:type="spellEnd"/>
      <w:r w:rsidRPr="00C54EED">
        <w:rPr>
          <w:rFonts w:ascii="Arial" w:hAnsi="Arial" w:cs="Arial"/>
          <w:i/>
          <w:iCs/>
          <w:sz w:val="22"/>
          <w:szCs w:val="22"/>
        </w:rPr>
        <w:t xml:space="preserve"> buena fe. Aseverar que el contrato de seguro es </w:t>
      </w:r>
      <w:proofErr w:type="spellStart"/>
      <w:r w:rsidRPr="00C54EED">
        <w:rPr>
          <w:rFonts w:ascii="Arial" w:hAnsi="Arial" w:cs="Arial"/>
          <w:i/>
          <w:iCs/>
          <w:sz w:val="22"/>
          <w:szCs w:val="22"/>
        </w:rPr>
        <w:t>uberrimae</w:t>
      </w:r>
      <w:proofErr w:type="spellEnd"/>
      <w:r w:rsidRPr="00C54EED">
        <w:rPr>
          <w:rFonts w:ascii="Arial" w:hAnsi="Arial" w:cs="Arial"/>
          <w:i/>
          <w:iCs/>
          <w:sz w:val="22"/>
          <w:szCs w:val="22"/>
        </w:rPr>
        <w:t xml:space="preserve"> bona </w:t>
      </w:r>
      <w:proofErr w:type="spellStart"/>
      <w:r w:rsidRPr="00C54EED">
        <w:rPr>
          <w:rFonts w:ascii="Arial" w:hAnsi="Arial" w:cs="Arial"/>
          <w:i/>
          <w:iCs/>
          <w:sz w:val="22"/>
          <w:szCs w:val="22"/>
        </w:rPr>
        <w:t>fidei</w:t>
      </w:r>
      <w:proofErr w:type="spellEnd"/>
      <w:r w:rsidRPr="00C54EED">
        <w:rPr>
          <w:rFonts w:ascii="Arial" w:hAnsi="Arial" w:cs="Arial"/>
          <w:i/>
          <w:iCs/>
          <w:sz w:val="22"/>
          <w:szCs w:val="22"/>
        </w:rPr>
        <w:t xml:space="preserve"> contractus, significa sostener que en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no bastan simplemente la diligencia, el decoro y la honestidad </w:t>
      </w:r>
      <w:proofErr w:type="spellStart"/>
      <w:r w:rsidRPr="00C54EED">
        <w:rPr>
          <w:rFonts w:ascii="Arial" w:hAnsi="Arial" w:cs="Arial"/>
          <w:i/>
          <w:iCs/>
          <w:sz w:val="22"/>
          <w:szCs w:val="22"/>
        </w:rPr>
        <w:t>comúnmente</w:t>
      </w:r>
      <w:proofErr w:type="spellEnd"/>
      <w:r w:rsidRPr="00C54EED">
        <w:rPr>
          <w:rFonts w:ascii="Arial" w:hAnsi="Arial" w:cs="Arial"/>
          <w:i/>
          <w:iCs/>
          <w:sz w:val="22"/>
          <w:szCs w:val="22"/>
        </w:rPr>
        <w:t xml:space="preserve"> requeridos en todos los contratos, sino que exige que estas conductas se manifiesten con la </w:t>
      </w:r>
      <w:proofErr w:type="spellStart"/>
      <w:r w:rsidRPr="00C54EED">
        <w:rPr>
          <w:rFonts w:ascii="Arial" w:hAnsi="Arial" w:cs="Arial"/>
          <w:i/>
          <w:iCs/>
          <w:sz w:val="22"/>
          <w:szCs w:val="22"/>
        </w:rPr>
        <w:t>máxima</w:t>
      </w:r>
      <w:proofErr w:type="spellEnd"/>
      <w:r w:rsidRPr="00C54EED">
        <w:rPr>
          <w:rFonts w:ascii="Arial" w:hAnsi="Arial" w:cs="Arial"/>
          <w:i/>
          <w:iCs/>
          <w:sz w:val="22"/>
          <w:szCs w:val="22"/>
        </w:rPr>
        <w:t xml:space="preserve"> calidad, esto es, llevadas al extremo. La necesidad de que el contrato de seguro se celebre con esta buena fe calificada, vincula por igual al tomador y al </w:t>
      </w:r>
      <w:r w:rsidRPr="00C54EED">
        <w:rPr>
          <w:rFonts w:ascii="Arial" w:hAnsi="Arial" w:cs="Arial"/>
          <w:i/>
          <w:iCs/>
          <w:sz w:val="22"/>
          <w:szCs w:val="22"/>
        </w:rPr>
        <w:lastRenderedPageBreak/>
        <w:t>asegurador</w:t>
      </w:r>
      <w:r w:rsidRPr="00C54EED">
        <w:rPr>
          <w:rFonts w:ascii="Arial" w:hAnsi="Arial" w:cs="Arial"/>
          <w:b/>
          <w:bCs/>
          <w:i/>
          <w:iCs/>
          <w:sz w:val="22"/>
          <w:szCs w:val="22"/>
        </w:rPr>
        <w:t xml:space="preserve">. </w:t>
      </w:r>
      <w:r w:rsidRPr="00C54EED">
        <w:rPr>
          <w:rFonts w:ascii="Arial" w:hAnsi="Arial" w:cs="Arial"/>
          <w:b/>
          <w:bCs/>
          <w:i/>
          <w:iCs/>
          <w:sz w:val="22"/>
          <w:szCs w:val="22"/>
          <w:u w:val="single"/>
        </w:rPr>
        <w:t xml:space="preserve">Sin embargo, la </w:t>
      </w:r>
      <w:proofErr w:type="spellStart"/>
      <w:r w:rsidRPr="00C54EED">
        <w:rPr>
          <w:rFonts w:ascii="Arial" w:hAnsi="Arial" w:cs="Arial"/>
          <w:b/>
          <w:bCs/>
          <w:i/>
          <w:iCs/>
          <w:sz w:val="22"/>
          <w:szCs w:val="22"/>
          <w:u w:val="single"/>
        </w:rPr>
        <w:t>Corporación</w:t>
      </w:r>
      <w:proofErr w:type="spellEnd"/>
      <w:r w:rsidRPr="00C54EED">
        <w:rPr>
          <w:rFonts w:ascii="Arial" w:hAnsi="Arial" w:cs="Arial"/>
          <w:b/>
          <w:bCs/>
          <w:i/>
          <w:iCs/>
          <w:sz w:val="22"/>
          <w:szCs w:val="22"/>
          <w:u w:val="single"/>
        </w:rPr>
        <w:t xml:space="preserve"> centra su </w:t>
      </w:r>
      <w:proofErr w:type="spellStart"/>
      <w:r w:rsidRPr="00C54EED">
        <w:rPr>
          <w:rFonts w:ascii="Arial" w:hAnsi="Arial" w:cs="Arial"/>
          <w:b/>
          <w:bCs/>
          <w:i/>
          <w:iCs/>
          <w:sz w:val="22"/>
          <w:szCs w:val="22"/>
          <w:u w:val="single"/>
        </w:rPr>
        <w:t>interés</w:t>
      </w:r>
      <w:proofErr w:type="spellEnd"/>
      <w:r w:rsidRPr="00C54EED">
        <w:rPr>
          <w:rFonts w:ascii="Arial" w:hAnsi="Arial" w:cs="Arial"/>
          <w:b/>
          <w:bCs/>
          <w:i/>
          <w:iCs/>
          <w:sz w:val="22"/>
          <w:szCs w:val="22"/>
          <w:u w:val="single"/>
        </w:rPr>
        <w:t xml:space="preserve"> en la carga de </w:t>
      </w:r>
      <w:proofErr w:type="spellStart"/>
      <w:r w:rsidRPr="00C54EED">
        <w:rPr>
          <w:rFonts w:ascii="Arial" w:hAnsi="Arial" w:cs="Arial"/>
          <w:b/>
          <w:bCs/>
          <w:i/>
          <w:iCs/>
          <w:sz w:val="22"/>
          <w:szCs w:val="22"/>
          <w:u w:val="single"/>
        </w:rPr>
        <w:t>información</w:t>
      </w:r>
      <w:proofErr w:type="spellEnd"/>
      <w:r w:rsidRPr="00C54EED">
        <w:rPr>
          <w:rFonts w:ascii="Arial" w:hAnsi="Arial" w:cs="Arial"/>
          <w:b/>
          <w:bCs/>
          <w:i/>
          <w:iCs/>
          <w:sz w:val="22"/>
          <w:szCs w:val="22"/>
          <w:u w:val="single"/>
        </w:rPr>
        <w:t xml:space="preserve"> precontractual que corresponde al tomador, pues es en </w:t>
      </w:r>
      <w:proofErr w:type="spellStart"/>
      <w:r w:rsidRPr="00C54EED">
        <w:rPr>
          <w:rFonts w:ascii="Arial" w:hAnsi="Arial" w:cs="Arial"/>
          <w:b/>
          <w:bCs/>
          <w:i/>
          <w:iCs/>
          <w:sz w:val="22"/>
          <w:szCs w:val="22"/>
          <w:u w:val="single"/>
        </w:rPr>
        <w:t>relación</w:t>
      </w:r>
      <w:proofErr w:type="spellEnd"/>
      <w:r w:rsidRPr="00C54EED">
        <w:rPr>
          <w:rFonts w:ascii="Arial" w:hAnsi="Arial" w:cs="Arial"/>
          <w:b/>
          <w:bCs/>
          <w:i/>
          <w:iCs/>
          <w:sz w:val="22"/>
          <w:szCs w:val="22"/>
          <w:u w:val="single"/>
        </w:rPr>
        <w:t xml:space="preserve"> con </w:t>
      </w:r>
      <w:proofErr w:type="spellStart"/>
      <w:r w:rsidRPr="00C54EED">
        <w:rPr>
          <w:rFonts w:ascii="Arial" w:hAnsi="Arial" w:cs="Arial"/>
          <w:b/>
          <w:bCs/>
          <w:i/>
          <w:iCs/>
          <w:sz w:val="22"/>
          <w:szCs w:val="22"/>
          <w:u w:val="single"/>
        </w:rPr>
        <w:t>ésta</w:t>
      </w:r>
      <w:proofErr w:type="spellEnd"/>
      <w:r w:rsidRPr="00C54EED">
        <w:rPr>
          <w:rFonts w:ascii="Arial" w:hAnsi="Arial" w:cs="Arial"/>
          <w:b/>
          <w:bCs/>
          <w:i/>
          <w:iCs/>
          <w:sz w:val="22"/>
          <w:szCs w:val="22"/>
          <w:u w:val="single"/>
        </w:rPr>
        <w:t xml:space="preserve"> que pueden surgir las nulidades relativas contempladas en el Código de Comercio.</w:t>
      </w:r>
      <w:r w:rsidRPr="00C54EED">
        <w:rPr>
          <w:rFonts w:ascii="Arial" w:hAnsi="Arial" w:cs="Arial"/>
          <w:b/>
          <w:bCs/>
          <w:i/>
          <w:iCs/>
          <w:sz w:val="22"/>
          <w:szCs w:val="22"/>
        </w:rPr>
        <w:t xml:space="preserve"> </w:t>
      </w:r>
      <w:r w:rsidRPr="00C54EED">
        <w:rPr>
          <w:rFonts w:ascii="Arial" w:hAnsi="Arial" w:cs="Arial"/>
          <w:sz w:val="22"/>
          <w:szCs w:val="22"/>
        </w:rPr>
        <w:t>(Subrayado fuera del texto original</w:t>
      </w:r>
      <w:r w:rsidRPr="00C54EED">
        <w:rPr>
          <w:rFonts w:ascii="Arial" w:hAnsi="Arial" w:cs="Arial"/>
          <w:i/>
          <w:iCs/>
          <w:sz w:val="22"/>
          <w:szCs w:val="22"/>
        </w:rPr>
        <w:t xml:space="preserve">) </w:t>
      </w:r>
    </w:p>
    <w:p w14:paraId="2FEA071C"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p>
    <w:p w14:paraId="401F9118"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Por su parte, la Superintendencia Financiera de Colombia Delegatura para Funciones Jurisdiccionales en Sentencia del 4 de abril de 2017 proferida dentro de la </w:t>
      </w:r>
      <w:proofErr w:type="spellStart"/>
      <w:r w:rsidRPr="00C54EED">
        <w:rPr>
          <w:rFonts w:ascii="Arial" w:hAnsi="Arial" w:cs="Arial"/>
          <w:sz w:val="22"/>
          <w:szCs w:val="22"/>
        </w:rPr>
        <w:t>Acción</w:t>
      </w:r>
      <w:proofErr w:type="spellEnd"/>
      <w:r w:rsidRPr="00C54EED">
        <w:rPr>
          <w:rFonts w:ascii="Arial" w:hAnsi="Arial" w:cs="Arial"/>
          <w:sz w:val="22"/>
          <w:szCs w:val="22"/>
        </w:rPr>
        <w:t xml:space="preserve"> de </w:t>
      </w:r>
      <w:proofErr w:type="spellStart"/>
      <w:r w:rsidRPr="00C54EED">
        <w:rPr>
          <w:rFonts w:ascii="Arial" w:hAnsi="Arial" w:cs="Arial"/>
          <w:sz w:val="22"/>
          <w:szCs w:val="22"/>
        </w:rPr>
        <w:t>Protección</w:t>
      </w:r>
      <w:proofErr w:type="spellEnd"/>
      <w:r w:rsidRPr="00C54EED">
        <w:rPr>
          <w:rFonts w:ascii="Arial" w:hAnsi="Arial" w:cs="Arial"/>
          <w:sz w:val="22"/>
          <w:szCs w:val="22"/>
        </w:rPr>
        <w:t xml:space="preserve"> al Consumidor Financiero promovida por Arturo </w:t>
      </w:r>
      <w:proofErr w:type="spellStart"/>
      <w:r w:rsidRPr="00C54EED">
        <w:rPr>
          <w:rFonts w:ascii="Arial" w:hAnsi="Arial" w:cs="Arial"/>
          <w:sz w:val="22"/>
          <w:szCs w:val="22"/>
        </w:rPr>
        <w:t>Díaz</w:t>
      </w:r>
      <w:proofErr w:type="spellEnd"/>
      <w:r w:rsidRPr="00C54EED">
        <w:rPr>
          <w:rFonts w:ascii="Arial" w:hAnsi="Arial" w:cs="Arial"/>
          <w:sz w:val="22"/>
          <w:szCs w:val="22"/>
        </w:rPr>
        <w:t xml:space="preserve"> Murillo expediente 2016- 0318 en </w:t>
      </w:r>
      <w:proofErr w:type="spellStart"/>
      <w:r w:rsidRPr="00C54EED">
        <w:rPr>
          <w:rFonts w:ascii="Arial" w:hAnsi="Arial" w:cs="Arial"/>
          <w:sz w:val="22"/>
          <w:szCs w:val="22"/>
        </w:rPr>
        <w:t>relación</w:t>
      </w:r>
      <w:proofErr w:type="spellEnd"/>
      <w:r w:rsidRPr="00C54EED">
        <w:rPr>
          <w:rFonts w:ascii="Arial" w:hAnsi="Arial" w:cs="Arial"/>
          <w:sz w:val="22"/>
          <w:szCs w:val="22"/>
        </w:rPr>
        <w:t xml:space="preserve"> con la </w:t>
      </w:r>
      <w:proofErr w:type="spellStart"/>
      <w:r w:rsidRPr="00C54EED">
        <w:rPr>
          <w:rFonts w:ascii="Arial" w:hAnsi="Arial" w:cs="Arial"/>
          <w:sz w:val="22"/>
          <w:szCs w:val="22"/>
        </w:rPr>
        <w:t>realización</w:t>
      </w:r>
      <w:proofErr w:type="spellEnd"/>
      <w:r w:rsidRPr="00C54EED">
        <w:rPr>
          <w:rFonts w:ascii="Arial" w:hAnsi="Arial" w:cs="Arial"/>
          <w:sz w:val="22"/>
          <w:szCs w:val="22"/>
        </w:rPr>
        <w:t xml:space="preserve"> de </w:t>
      </w:r>
      <w:proofErr w:type="spellStart"/>
      <w:r w:rsidRPr="00C54EED">
        <w:rPr>
          <w:rFonts w:ascii="Arial" w:hAnsi="Arial" w:cs="Arial"/>
          <w:sz w:val="22"/>
          <w:szCs w:val="22"/>
        </w:rPr>
        <w:t>exámenes</w:t>
      </w:r>
      <w:proofErr w:type="spellEnd"/>
      <w:r w:rsidRPr="00C54EED">
        <w:rPr>
          <w:rFonts w:ascii="Arial" w:hAnsi="Arial" w:cs="Arial"/>
          <w:sz w:val="22"/>
          <w:szCs w:val="22"/>
        </w:rPr>
        <w:t xml:space="preserve"> </w:t>
      </w:r>
      <w:proofErr w:type="spellStart"/>
      <w:r w:rsidRPr="00C54EED">
        <w:rPr>
          <w:rFonts w:ascii="Arial" w:hAnsi="Arial" w:cs="Arial"/>
          <w:sz w:val="22"/>
          <w:szCs w:val="22"/>
        </w:rPr>
        <w:t>médicos</w:t>
      </w:r>
      <w:proofErr w:type="spellEnd"/>
      <w:r w:rsidRPr="00C54EED">
        <w:rPr>
          <w:rFonts w:ascii="Arial" w:hAnsi="Arial" w:cs="Arial"/>
          <w:sz w:val="22"/>
          <w:szCs w:val="22"/>
        </w:rPr>
        <w:t xml:space="preserve"> por parte de las aseguradoras </w:t>
      </w:r>
      <w:proofErr w:type="spellStart"/>
      <w:r w:rsidRPr="00C54EED">
        <w:rPr>
          <w:rFonts w:ascii="Arial" w:hAnsi="Arial" w:cs="Arial"/>
          <w:sz w:val="22"/>
          <w:szCs w:val="22"/>
        </w:rPr>
        <w:t>manifesto</w:t>
      </w:r>
      <w:proofErr w:type="spellEnd"/>
      <w:r w:rsidRPr="00C54EED">
        <w:rPr>
          <w:rFonts w:ascii="Arial" w:hAnsi="Arial" w:cs="Arial"/>
          <w:sz w:val="22"/>
          <w:szCs w:val="22"/>
        </w:rPr>
        <w:t xml:space="preserve">́ lo que a </w:t>
      </w:r>
      <w:proofErr w:type="spellStart"/>
      <w:r w:rsidRPr="00C54EED">
        <w:rPr>
          <w:rFonts w:ascii="Arial" w:hAnsi="Arial" w:cs="Arial"/>
          <w:sz w:val="22"/>
          <w:szCs w:val="22"/>
        </w:rPr>
        <w:t>continuación</w:t>
      </w:r>
      <w:proofErr w:type="spellEnd"/>
      <w:r w:rsidRPr="00C54EED">
        <w:rPr>
          <w:rFonts w:ascii="Arial" w:hAnsi="Arial" w:cs="Arial"/>
          <w:sz w:val="22"/>
          <w:szCs w:val="22"/>
        </w:rPr>
        <w:t xml:space="preserve"> se transcribe: </w:t>
      </w:r>
    </w:p>
    <w:p w14:paraId="160E09FB"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33A1A7DE"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“Así las cosas no estaba llamada la aseguradora a realizar </w:t>
      </w:r>
      <w:proofErr w:type="spellStart"/>
      <w:r w:rsidRPr="00C54EED">
        <w:rPr>
          <w:rFonts w:ascii="Arial" w:hAnsi="Arial" w:cs="Arial"/>
          <w:i/>
          <w:iCs/>
          <w:sz w:val="22"/>
          <w:szCs w:val="22"/>
        </w:rPr>
        <w:t>exámenes</w:t>
      </w:r>
      <w:proofErr w:type="spellEnd"/>
      <w:r w:rsidRPr="00C54EED">
        <w:rPr>
          <w:rFonts w:ascii="Arial" w:hAnsi="Arial" w:cs="Arial"/>
          <w:i/>
          <w:iCs/>
          <w:sz w:val="22"/>
          <w:szCs w:val="22"/>
        </w:rPr>
        <w:t xml:space="preserve"> </w:t>
      </w:r>
      <w:proofErr w:type="spellStart"/>
      <w:r w:rsidRPr="00C54EED">
        <w:rPr>
          <w:rFonts w:ascii="Arial" w:hAnsi="Arial" w:cs="Arial"/>
          <w:i/>
          <w:iCs/>
          <w:sz w:val="22"/>
          <w:szCs w:val="22"/>
        </w:rPr>
        <w:t>médicos</w:t>
      </w:r>
      <w:proofErr w:type="spellEnd"/>
      <w:r w:rsidRPr="00C54EED">
        <w:rPr>
          <w:rFonts w:ascii="Arial" w:hAnsi="Arial" w:cs="Arial"/>
          <w:i/>
          <w:iCs/>
          <w:sz w:val="22"/>
          <w:szCs w:val="22"/>
        </w:rPr>
        <w:t xml:space="preserve"> o requerir la Historia </w:t>
      </w:r>
      <w:proofErr w:type="spellStart"/>
      <w:r w:rsidRPr="00C54EED">
        <w:rPr>
          <w:rFonts w:ascii="Arial" w:hAnsi="Arial" w:cs="Arial"/>
          <w:i/>
          <w:iCs/>
          <w:sz w:val="22"/>
          <w:szCs w:val="22"/>
        </w:rPr>
        <w:t>clínica</w:t>
      </w:r>
      <w:proofErr w:type="spellEnd"/>
      <w:r w:rsidRPr="00C54EED">
        <w:rPr>
          <w:rFonts w:ascii="Arial" w:hAnsi="Arial" w:cs="Arial"/>
          <w:i/>
          <w:iCs/>
          <w:sz w:val="22"/>
          <w:szCs w:val="22"/>
        </w:rPr>
        <w:t xml:space="preserve"> de la asegurada para verificar una enfermedad o </w:t>
      </w:r>
      <w:proofErr w:type="spellStart"/>
      <w:r w:rsidRPr="00C54EED">
        <w:rPr>
          <w:rFonts w:ascii="Arial" w:hAnsi="Arial" w:cs="Arial"/>
          <w:i/>
          <w:iCs/>
          <w:sz w:val="22"/>
          <w:szCs w:val="22"/>
        </w:rPr>
        <w:t>condición</w:t>
      </w:r>
      <w:proofErr w:type="spellEnd"/>
      <w:r w:rsidRPr="00C54EED">
        <w:rPr>
          <w:rFonts w:ascii="Arial" w:hAnsi="Arial" w:cs="Arial"/>
          <w:i/>
          <w:iCs/>
          <w:sz w:val="22"/>
          <w:szCs w:val="22"/>
        </w:rPr>
        <w:t xml:space="preserve"> que al momento de diligencia la solicitud sin salvedad </w:t>
      </w:r>
      <w:proofErr w:type="spellStart"/>
      <w:r w:rsidRPr="00C54EED">
        <w:rPr>
          <w:rFonts w:ascii="Arial" w:hAnsi="Arial" w:cs="Arial"/>
          <w:i/>
          <w:iCs/>
          <w:sz w:val="22"/>
          <w:szCs w:val="22"/>
        </w:rPr>
        <w:t>manifesto</w:t>
      </w:r>
      <w:proofErr w:type="spellEnd"/>
      <w:r w:rsidRPr="00C54EED">
        <w:rPr>
          <w:rFonts w:ascii="Arial" w:hAnsi="Arial" w:cs="Arial"/>
          <w:i/>
          <w:iCs/>
          <w:sz w:val="22"/>
          <w:szCs w:val="22"/>
        </w:rPr>
        <w:t xml:space="preserve">́ la asegurada no padecer o ratificar un estado del riesgo que fue declarado bajo el supuesto </w:t>
      </w:r>
      <w:proofErr w:type="spellStart"/>
      <w:r w:rsidRPr="00C54EED">
        <w:rPr>
          <w:rFonts w:ascii="Arial" w:hAnsi="Arial" w:cs="Arial"/>
          <w:i/>
          <w:iCs/>
          <w:sz w:val="22"/>
          <w:szCs w:val="22"/>
        </w:rPr>
        <w:t>ubérrima</w:t>
      </w:r>
      <w:proofErr w:type="spellEnd"/>
      <w:r w:rsidRPr="00C54EED">
        <w:rPr>
          <w:rFonts w:ascii="Arial" w:hAnsi="Arial" w:cs="Arial"/>
          <w:i/>
          <w:iCs/>
          <w:sz w:val="22"/>
          <w:szCs w:val="22"/>
        </w:rPr>
        <w:t xml:space="preserve"> bona </w:t>
      </w:r>
      <w:proofErr w:type="spellStart"/>
      <w:r w:rsidRPr="00C54EED">
        <w:rPr>
          <w:rFonts w:ascii="Arial" w:hAnsi="Arial" w:cs="Arial"/>
          <w:i/>
          <w:iCs/>
          <w:sz w:val="22"/>
          <w:szCs w:val="22"/>
        </w:rPr>
        <w:t>fidei</w:t>
      </w:r>
      <w:proofErr w:type="spellEnd"/>
      <w:r w:rsidRPr="00C54EED">
        <w:rPr>
          <w:rFonts w:ascii="Arial" w:hAnsi="Arial" w:cs="Arial"/>
          <w:i/>
          <w:iCs/>
          <w:sz w:val="22"/>
          <w:szCs w:val="22"/>
        </w:rPr>
        <w:t xml:space="preserve">” </w:t>
      </w:r>
    </w:p>
    <w:p w14:paraId="5BB1C6A4"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p>
    <w:p w14:paraId="4E1E56FF"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resumen, para la Corte Constitucional, la Corte Suprema de Justicia y para la doctrina más reconocida, es claro que en materia de seguros de vida no existe una </w:t>
      </w:r>
      <w:proofErr w:type="spellStart"/>
      <w:r w:rsidRPr="00C54EED">
        <w:rPr>
          <w:rFonts w:ascii="Arial" w:hAnsi="Arial" w:cs="Arial"/>
          <w:sz w:val="22"/>
          <w:szCs w:val="22"/>
        </w:rPr>
        <w:t>obligación</w:t>
      </w:r>
      <w:proofErr w:type="spellEnd"/>
      <w:r w:rsidRPr="00C54EED">
        <w:rPr>
          <w:rFonts w:ascii="Arial" w:hAnsi="Arial" w:cs="Arial"/>
          <w:sz w:val="22"/>
          <w:szCs w:val="22"/>
        </w:rPr>
        <w:t xml:space="preserve"> legal en cabeza de las compañías aseguradoras de practicar </w:t>
      </w:r>
      <w:proofErr w:type="spellStart"/>
      <w:r w:rsidRPr="00C54EED">
        <w:rPr>
          <w:rFonts w:ascii="Arial" w:hAnsi="Arial" w:cs="Arial"/>
          <w:sz w:val="22"/>
          <w:szCs w:val="22"/>
        </w:rPr>
        <w:t>exámenes</w:t>
      </w:r>
      <w:proofErr w:type="spellEnd"/>
      <w:r w:rsidRPr="00C54EED">
        <w:rPr>
          <w:rFonts w:ascii="Arial" w:hAnsi="Arial" w:cs="Arial"/>
          <w:sz w:val="22"/>
          <w:szCs w:val="22"/>
        </w:rPr>
        <w:t xml:space="preserve"> </w:t>
      </w:r>
      <w:proofErr w:type="spellStart"/>
      <w:r w:rsidRPr="00C54EED">
        <w:rPr>
          <w:rFonts w:ascii="Arial" w:hAnsi="Arial" w:cs="Arial"/>
          <w:sz w:val="22"/>
          <w:szCs w:val="22"/>
        </w:rPr>
        <w:t>médicos</w:t>
      </w:r>
      <w:proofErr w:type="spellEnd"/>
      <w:r w:rsidRPr="00C54EED">
        <w:rPr>
          <w:rFonts w:ascii="Arial" w:hAnsi="Arial" w:cs="Arial"/>
          <w:sz w:val="22"/>
          <w:szCs w:val="22"/>
        </w:rPr>
        <w:t xml:space="preserve"> con anterioridad a la perfección del contrato de seguro, so pena, que </w:t>
      </w:r>
      <w:proofErr w:type="spellStart"/>
      <w:r w:rsidRPr="00C54EED">
        <w:rPr>
          <w:rFonts w:ascii="Arial" w:hAnsi="Arial" w:cs="Arial"/>
          <w:sz w:val="22"/>
          <w:szCs w:val="22"/>
        </w:rPr>
        <w:t>éstas</w:t>
      </w:r>
      <w:proofErr w:type="spellEnd"/>
      <w:r w:rsidRPr="00C54EED">
        <w:rPr>
          <w:rFonts w:ascii="Arial" w:hAnsi="Arial" w:cs="Arial"/>
          <w:sz w:val="22"/>
          <w:szCs w:val="22"/>
        </w:rPr>
        <w:t xml:space="preserve"> no puedan alegar la nulidad del contrato con base en un evento de reticencia regulado por el artículo 1058 del Código de Comercio. Lo anterior, en vista de que, en </w:t>
      </w:r>
      <w:proofErr w:type="spellStart"/>
      <w:r w:rsidRPr="00C54EED">
        <w:rPr>
          <w:rFonts w:ascii="Arial" w:hAnsi="Arial" w:cs="Arial"/>
          <w:sz w:val="22"/>
          <w:szCs w:val="22"/>
        </w:rPr>
        <w:t>línea</w:t>
      </w:r>
      <w:proofErr w:type="spellEnd"/>
      <w:r w:rsidRPr="00C54EED">
        <w:rPr>
          <w:rFonts w:ascii="Arial" w:hAnsi="Arial" w:cs="Arial"/>
          <w:sz w:val="22"/>
          <w:szCs w:val="22"/>
        </w:rPr>
        <w:t xml:space="preserve"> y </w:t>
      </w:r>
      <w:proofErr w:type="spellStart"/>
      <w:r w:rsidRPr="00C54EED">
        <w:rPr>
          <w:rFonts w:ascii="Arial" w:hAnsi="Arial" w:cs="Arial"/>
          <w:sz w:val="22"/>
          <w:szCs w:val="22"/>
        </w:rPr>
        <w:t>aplicación</w:t>
      </w:r>
      <w:proofErr w:type="spellEnd"/>
      <w:r w:rsidRPr="00C54EED">
        <w:rPr>
          <w:rFonts w:ascii="Arial" w:hAnsi="Arial" w:cs="Arial"/>
          <w:sz w:val="22"/>
          <w:szCs w:val="22"/>
        </w:rPr>
        <w:t xml:space="preserve"> de los principios de </w:t>
      </w:r>
      <w:proofErr w:type="spellStart"/>
      <w:r w:rsidRPr="00C54EED">
        <w:rPr>
          <w:rFonts w:ascii="Arial" w:hAnsi="Arial" w:cs="Arial"/>
          <w:sz w:val="22"/>
          <w:szCs w:val="22"/>
        </w:rPr>
        <w:t>ubérrima</w:t>
      </w:r>
      <w:proofErr w:type="spellEnd"/>
      <w:r w:rsidRPr="00C54EED">
        <w:rPr>
          <w:rFonts w:ascii="Arial" w:hAnsi="Arial" w:cs="Arial"/>
          <w:sz w:val="22"/>
          <w:szCs w:val="22"/>
        </w:rPr>
        <w:t xml:space="preserve"> buena fe y lealtad, es el asegurado el que debe informar del estado del riesgo que busca trasladar, más </w:t>
      </w:r>
      <w:proofErr w:type="spellStart"/>
      <w:r w:rsidRPr="00C54EED">
        <w:rPr>
          <w:rFonts w:ascii="Arial" w:hAnsi="Arial" w:cs="Arial"/>
          <w:sz w:val="22"/>
          <w:szCs w:val="22"/>
        </w:rPr>
        <w:t>aún</w:t>
      </w:r>
      <w:proofErr w:type="spellEnd"/>
      <w:r w:rsidRPr="00C54EED">
        <w:rPr>
          <w:rFonts w:ascii="Arial" w:hAnsi="Arial" w:cs="Arial"/>
          <w:sz w:val="22"/>
          <w:szCs w:val="22"/>
        </w:rPr>
        <w:t xml:space="preserve">, cuando es </w:t>
      </w:r>
      <w:proofErr w:type="spellStart"/>
      <w:r w:rsidRPr="00C54EED">
        <w:rPr>
          <w:rFonts w:ascii="Arial" w:hAnsi="Arial" w:cs="Arial"/>
          <w:sz w:val="22"/>
          <w:szCs w:val="22"/>
        </w:rPr>
        <w:t>éste</w:t>
      </w:r>
      <w:proofErr w:type="spellEnd"/>
      <w:r w:rsidRPr="00C54EED">
        <w:rPr>
          <w:rFonts w:ascii="Arial" w:hAnsi="Arial" w:cs="Arial"/>
          <w:sz w:val="22"/>
          <w:szCs w:val="22"/>
        </w:rPr>
        <w:t xml:space="preserve"> el que conoce perfectamente las condiciones o circunstancias que rodean y caracterizan a dicho riesgo. </w:t>
      </w:r>
    </w:p>
    <w:bookmarkEnd w:id="6"/>
    <w:p w14:paraId="7CFC512B"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76C2EB55"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Por las razones expuestas, solicito respetuosamente declarar probada esta </w:t>
      </w:r>
      <w:proofErr w:type="spellStart"/>
      <w:r w:rsidRPr="00C54EED">
        <w:rPr>
          <w:rFonts w:ascii="Arial" w:hAnsi="Arial" w:cs="Arial"/>
          <w:sz w:val="22"/>
          <w:szCs w:val="22"/>
        </w:rPr>
        <w:t>excepción</w:t>
      </w:r>
      <w:proofErr w:type="spellEnd"/>
      <w:r w:rsidRPr="00C54EED">
        <w:rPr>
          <w:rFonts w:ascii="Arial" w:hAnsi="Arial" w:cs="Arial"/>
          <w:sz w:val="22"/>
          <w:szCs w:val="22"/>
        </w:rPr>
        <w:t xml:space="preserve">. </w:t>
      </w:r>
    </w:p>
    <w:p w14:paraId="2ECB20E1"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41B91B19" w14:textId="4ACDC73D" w:rsidR="002C404C" w:rsidRPr="00C54EED" w:rsidRDefault="002C404C" w:rsidP="008D27BA">
      <w:pPr>
        <w:pStyle w:val="Ttulo2"/>
        <w:numPr>
          <w:ilvl w:val="0"/>
          <w:numId w:val="50"/>
        </w:numPr>
        <w:rPr>
          <w:rFonts w:cs="Arial"/>
          <w:szCs w:val="22"/>
        </w:rPr>
      </w:pPr>
      <w:r w:rsidRPr="00C54EED">
        <w:rPr>
          <w:rFonts w:cs="Arial"/>
          <w:szCs w:val="22"/>
        </w:rPr>
        <w:t xml:space="preserve">LA ACREDITACIÓN DE LA MALA FE NO ES UN REQUISITO DE PRUEBA PARA QUIEN ALEGA LA RETICENCIA DEL CONTRATO DE SEGURO. </w:t>
      </w:r>
    </w:p>
    <w:p w14:paraId="7551733B"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0BEA6E1"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Resulta fundamental confirmarle al Honorable Juez que la prueba de la mala fe no es un requisito sine qua non para la </w:t>
      </w:r>
      <w:proofErr w:type="spellStart"/>
      <w:r w:rsidRPr="00C54EED">
        <w:rPr>
          <w:rFonts w:ascii="Arial" w:hAnsi="Arial" w:cs="Arial"/>
          <w:sz w:val="22"/>
          <w:szCs w:val="22"/>
        </w:rPr>
        <w:t>configuración</w:t>
      </w:r>
      <w:proofErr w:type="spellEnd"/>
      <w:r w:rsidRPr="00C54EED">
        <w:rPr>
          <w:rFonts w:ascii="Arial" w:hAnsi="Arial" w:cs="Arial"/>
          <w:sz w:val="22"/>
          <w:szCs w:val="22"/>
        </w:rPr>
        <w:t xml:space="preserve"> del </w:t>
      </w:r>
      <w:proofErr w:type="spellStart"/>
      <w:r w:rsidRPr="00C54EED">
        <w:rPr>
          <w:rFonts w:ascii="Arial" w:hAnsi="Arial" w:cs="Arial"/>
          <w:sz w:val="22"/>
          <w:szCs w:val="22"/>
        </w:rPr>
        <w:t>fenómeno</w:t>
      </w:r>
      <w:proofErr w:type="spellEnd"/>
      <w:r w:rsidRPr="00C54EED">
        <w:rPr>
          <w:rFonts w:ascii="Arial" w:hAnsi="Arial" w:cs="Arial"/>
          <w:sz w:val="22"/>
          <w:szCs w:val="22"/>
        </w:rPr>
        <w:t xml:space="preserve"> </w:t>
      </w:r>
      <w:proofErr w:type="spellStart"/>
      <w:r w:rsidRPr="00C54EED">
        <w:rPr>
          <w:rFonts w:ascii="Arial" w:hAnsi="Arial" w:cs="Arial"/>
          <w:sz w:val="22"/>
          <w:szCs w:val="22"/>
        </w:rPr>
        <w:t>jurídico</w:t>
      </w:r>
      <w:proofErr w:type="spellEnd"/>
      <w:r w:rsidRPr="00C54EED">
        <w:rPr>
          <w:rFonts w:ascii="Arial" w:hAnsi="Arial" w:cs="Arial"/>
          <w:sz w:val="22"/>
          <w:szCs w:val="22"/>
        </w:rPr>
        <w:t xml:space="preserve"> de la reticencia. Es decir, quien alegue la reticencia como causal de nulidad del contrato de seguro de ninguna manera tiene la carga de la prueba de la mala fe, </w:t>
      </w:r>
      <w:proofErr w:type="spellStart"/>
      <w:r w:rsidRPr="00C54EED">
        <w:rPr>
          <w:rFonts w:ascii="Arial" w:hAnsi="Arial" w:cs="Arial"/>
          <w:sz w:val="22"/>
          <w:szCs w:val="22"/>
        </w:rPr>
        <w:t>únicamente</w:t>
      </w:r>
      <w:proofErr w:type="spellEnd"/>
      <w:r w:rsidRPr="00C54EED">
        <w:rPr>
          <w:rFonts w:ascii="Arial" w:hAnsi="Arial" w:cs="Arial"/>
          <w:sz w:val="22"/>
          <w:szCs w:val="22"/>
        </w:rPr>
        <w:t xml:space="preserve"> </w:t>
      </w:r>
      <w:proofErr w:type="spellStart"/>
      <w:r w:rsidRPr="00C54EED">
        <w:rPr>
          <w:rFonts w:ascii="Arial" w:hAnsi="Arial" w:cs="Arial"/>
          <w:sz w:val="22"/>
          <w:szCs w:val="22"/>
        </w:rPr>
        <w:t>debera</w:t>
      </w:r>
      <w:proofErr w:type="spellEnd"/>
      <w:r w:rsidRPr="00C54EED">
        <w:rPr>
          <w:rFonts w:ascii="Arial" w:hAnsi="Arial" w:cs="Arial"/>
          <w:sz w:val="22"/>
          <w:szCs w:val="22"/>
        </w:rPr>
        <w:t>́ acreditar que (i) el asegurado no declaró los hechos o circunstancias que determinan el estado del riesgo, y (</w:t>
      </w:r>
      <w:proofErr w:type="spellStart"/>
      <w:r w:rsidRPr="00C54EED">
        <w:rPr>
          <w:rFonts w:ascii="Arial" w:hAnsi="Arial" w:cs="Arial"/>
          <w:sz w:val="22"/>
          <w:szCs w:val="22"/>
        </w:rPr>
        <w:t>ii</w:t>
      </w:r>
      <w:proofErr w:type="spellEnd"/>
      <w:r w:rsidRPr="00C54EED">
        <w:rPr>
          <w:rFonts w:ascii="Arial" w:hAnsi="Arial" w:cs="Arial"/>
          <w:sz w:val="22"/>
          <w:szCs w:val="22"/>
        </w:rPr>
        <w:t xml:space="preserve">) que, si esa </w:t>
      </w:r>
      <w:proofErr w:type="spellStart"/>
      <w:r w:rsidRPr="00C54EED">
        <w:rPr>
          <w:rFonts w:ascii="Arial" w:hAnsi="Arial" w:cs="Arial"/>
          <w:sz w:val="22"/>
          <w:szCs w:val="22"/>
        </w:rPr>
        <w:t>información</w:t>
      </w:r>
      <w:proofErr w:type="spellEnd"/>
      <w:r w:rsidRPr="00C54EED">
        <w:rPr>
          <w:rFonts w:ascii="Arial" w:hAnsi="Arial" w:cs="Arial"/>
          <w:sz w:val="22"/>
          <w:szCs w:val="22"/>
        </w:rPr>
        <w:t xml:space="preserve"> hubiera sido conocida con anterioridad a la celebración del contrato de seguro, la aseguradora se hubiere retraído de celebrar el mismo, o hubiere inducido a pactar condiciones más onerosas. </w:t>
      </w:r>
    </w:p>
    <w:p w14:paraId="3D14D6BC"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37ED1B2" w14:textId="77777777" w:rsidR="002C404C" w:rsidRPr="00C54EED" w:rsidRDefault="002C404C" w:rsidP="008D27BA">
      <w:pPr>
        <w:pStyle w:val="NormalWeb"/>
        <w:spacing w:before="0" w:beforeAutospacing="0" w:after="0" w:afterAutospacing="0" w:line="360" w:lineRule="auto"/>
        <w:ind w:left="851" w:right="991"/>
        <w:jc w:val="both"/>
        <w:rPr>
          <w:rFonts w:ascii="Arial" w:hAnsi="Arial" w:cs="Arial"/>
          <w:sz w:val="22"/>
          <w:szCs w:val="22"/>
        </w:rPr>
      </w:pPr>
      <w:r w:rsidRPr="00C54EED">
        <w:rPr>
          <w:rFonts w:ascii="Arial" w:hAnsi="Arial" w:cs="Arial"/>
          <w:sz w:val="22"/>
          <w:szCs w:val="22"/>
        </w:rPr>
        <w:lastRenderedPageBreak/>
        <w:t xml:space="preserve">Al respecto, la Sala de </w:t>
      </w:r>
      <w:proofErr w:type="spellStart"/>
      <w:r w:rsidRPr="00C54EED">
        <w:rPr>
          <w:rFonts w:ascii="Arial" w:hAnsi="Arial" w:cs="Arial"/>
          <w:sz w:val="22"/>
          <w:szCs w:val="22"/>
        </w:rPr>
        <w:t>Casación</w:t>
      </w:r>
      <w:proofErr w:type="spellEnd"/>
      <w:r w:rsidRPr="00C54EED">
        <w:rPr>
          <w:rFonts w:ascii="Arial" w:hAnsi="Arial" w:cs="Arial"/>
          <w:sz w:val="22"/>
          <w:szCs w:val="22"/>
        </w:rPr>
        <w:t xml:space="preserve"> Civil de la Corte Suprema de Justicia ha sido muy clara al explicar lo siguiente: </w:t>
      </w:r>
    </w:p>
    <w:p w14:paraId="133F8CFB" w14:textId="77777777" w:rsidR="002C404C" w:rsidRPr="00C54EED" w:rsidRDefault="002C404C" w:rsidP="008D27BA">
      <w:pPr>
        <w:pStyle w:val="NormalWeb"/>
        <w:spacing w:before="0" w:beforeAutospacing="0" w:after="0" w:afterAutospacing="0" w:line="360" w:lineRule="auto"/>
        <w:ind w:left="851" w:right="991"/>
        <w:jc w:val="both"/>
        <w:rPr>
          <w:rFonts w:ascii="Arial" w:hAnsi="Arial" w:cs="Arial"/>
          <w:i/>
          <w:iCs/>
          <w:sz w:val="22"/>
          <w:szCs w:val="22"/>
        </w:rPr>
      </w:pPr>
      <w:r w:rsidRPr="00C54EED">
        <w:rPr>
          <w:rFonts w:ascii="Arial" w:hAnsi="Arial" w:cs="Arial"/>
          <w:i/>
          <w:iCs/>
          <w:sz w:val="22"/>
          <w:szCs w:val="22"/>
        </w:rPr>
        <w:t xml:space="preserve">“4.2. </w:t>
      </w:r>
      <w:r w:rsidRPr="00C54EED">
        <w:rPr>
          <w:rFonts w:ascii="Arial" w:hAnsi="Arial" w:cs="Arial"/>
          <w:b/>
          <w:bCs/>
          <w:i/>
          <w:iCs/>
          <w:sz w:val="22"/>
          <w:szCs w:val="22"/>
          <w:u w:val="single"/>
        </w:rPr>
        <w:t xml:space="preserve">No importan, por tanto, los motivos que hayan movido al adquirente para comportarse sin fidelidad a la verdad, incurriendo con ello en grave deslealtad que a su vez propicia el desequilibrio </w:t>
      </w:r>
      <w:proofErr w:type="spellStart"/>
      <w:r w:rsidRPr="00C54EED">
        <w:rPr>
          <w:rFonts w:ascii="Arial" w:hAnsi="Arial" w:cs="Arial"/>
          <w:b/>
          <w:bCs/>
          <w:i/>
          <w:iCs/>
          <w:sz w:val="22"/>
          <w:szCs w:val="22"/>
          <w:u w:val="single"/>
        </w:rPr>
        <w:t>económico</w:t>
      </w:r>
      <w:proofErr w:type="spellEnd"/>
      <w:r w:rsidRPr="00C54EED">
        <w:rPr>
          <w:rFonts w:ascii="Arial" w:hAnsi="Arial" w:cs="Arial"/>
          <w:b/>
          <w:bCs/>
          <w:i/>
          <w:iCs/>
          <w:sz w:val="22"/>
          <w:szCs w:val="22"/>
          <w:u w:val="single"/>
        </w:rPr>
        <w:t xml:space="preserve"> en </w:t>
      </w:r>
      <w:proofErr w:type="spellStart"/>
      <w:r w:rsidRPr="00C54EED">
        <w:rPr>
          <w:rFonts w:ascii="Arial" w:hAnsi="Arial" w:cs="Arial"/>
          <w:b/>
          <w:bCs/>
          <w:i/>
          <w:iCs/>
          <w:sz w:val="22"/>
          <w:szCs w:val="22"/>
          <w:u w:val="single"/>
        </w:rPr>
        <w:t>relación</w:t>
      </w:r>
      <w:proofErr w:type="spellEnd"/>
      <w:r w:rsidRPr="00C54EED">
        <w:rPr>
          <w:rFonts w:ascii="Arial" w:hAnsi="Arial" w:cs="Arial"/>
          <w:b/>
          <w:bCs/>
          <w:i/>
          <w:iCs/>
          <w:sz w:val="22"/>
          <w:szCs w:val="22"/>
          <w:u w:val="single"/>
        </w:rPr>
        <w:t xml:space="preserve"> con la </w:t>
      </w:r>
      <w:proofErr w:type="spellStart"/>
      <w:r w:rsidRPr="00C54EED">
        <w:rPr>
          <w:rFonts w:ascii="Arial" w:hAnsi="Arial" w:cs="Arial"/>
          <w:b/>
          <w:bCs/>
          <w:i/>
          <w:iCs/>
          <w:sz w:val="22"/>
          <w:szCs w:val="22"/>
          <w:u w:val="single"/>
        </w:rPr>
        <w:t>prestación</w:t>
      </w:r>
      <w:proofErr w:type="spellEnd"/>
      <w:r w:rsidRPr="00C54EED">
        <w:rPr>
          <w:rFonts w:ascii="Arial" w:hAnsi="Arial" w:cs="Arial"/>
          <w:b/>
          <w:bCs/>
          <w:i/>
          <w:iCs/>
          <w:sz w:val="22"/>
          <w:szCs w:val="22"/>
          <w:u w:val="single"/>
        </w:rPr>
        <w:t xml:space="preserve"> que se pretende de la aseguradora, cuando se le ha inquirido para que dé informaciones objetivas y de suficiente entidad que le permitan a </w:t>
      </w:r>
      <w:proofErr w:type="spellStart"/>
      <w:r w:rsidRPr="00C54EED">
        <w:rPr>
          <w:rFonts w:ascii="Arial" w:hAnsi="Arial" w:cs="Arial"/>
          <w:b/>
          <w:bCs/>
          <w:i/>
          <w:iCs/>
          <w:sz w:val="22"/>
          <w:szCs w:val="22"/>
          <w:u w:val="single"/>
        </w:rPr>
        <w:t>ésta</w:t>
      </w:r>
      <w:proofErr w:type="spellEnd"/>
      <w:r w:rsidRPr="00C54EED">
        <w:rPr>
          <w:rFonts w:ascii="Arial" w:hAnsi="Arial" w:cs="Arial"/>
          <w:b/>
          <w:bCs/>
          <w:i/>
          <w:iCs/>
          <w:sz w:val="22"/>
          <w:szCs w:val="22"/>
          <w:u w:val="single"/>
        </w:rPr>
        <w:t xml:space="preserve"> medir el verdadero estado del riesgo; sea cual haya sido la </w:t>
      </w:r>
      <w:proofErr w:type="spellStart"/>
      <w:r w:rsidRPr="00C54EED">
        <w:rPr>
          <w:rFonts w:ascii="Arial" w:hAnsi="Arial" w:cs="Arial"/>
          <w:b/>
          <w:bCs/>
          <w:i/>
          <w:iCs/>
          <w:sz w:val="22"/>
          <w:szCs w:val="22"/>
          <w:u w:val="single"/>
        </w:rPr>
        <w:t>razón</w:t>
      </w:r>
      <w:proofErr w:type="spellEnd"/>
      <w:r w:rsidRPr="00C54EED">
        <w:rPr>
          <w:rFonts w:ascii="Arial" w:hAnsi="Arial" w:cs="Arial"/>
          <w:b/>
          <w:bCs/>
          <w:i/>
          <w:iCs/>
          <w:sz w:val="22"/>
          <w:szCs w:val="22"/>
          <w:u w:val="single"/>
        </w:rPr>
        <w:t xml:space="preserve"> de su proceder, con </w:t>
      </w:r>
      <w:proofErr w:type="spellStart"/>
      <w:r w:rsidRPr="00C54EED">
        <w:rPr>
          <w:rFonts w:ascii="Arial" w:hAnsi="Arial" w:cs="Arial"/>
          <w:b/>
          <w:bCs/>
          <w:i/>
          <w:iCs/>
          <w:sz w:val="22"/>
          <w:szCs w:val="22"/>
          <w:u w:val="single"/>
        </w:rPr>
        <w:t>intención</w:t>
      </w:r>
      <w:proofErr w:type="spellEnd"/>
      <w:r w:rsidRPr="00C54EED">
        <w:rPr>
          <w:rFonts w:ascii="Arial" w:hAnsi="Arial" w:cs="Arial"/>
          <w:b/>
          <w:bCs/>
          <w:i/>
          <w:iCs/>
          <w:sz w:val="22"/>
          <w:szCs w:val="22"/>
          <w:u w:val="single"/>
        </w:rPr>
        <w:t xml:space="preserve"> o con culpa; lo cierto es que la consecuencia de su actuar afecta la </w:t>
      </w:r>
      <w:proofErr w:type="spellStart"/>
      <w:r w:rsidRPr="00C54EED">
        <w:rPr>
          <w:rFonts w:ascii="Arial" w:hAnsi="Arial" w:cs="Arial"/>
          <w:b/>
          <w:bCs/>
          <w:i/>
          <w:iCs/>
          <w:sz w:val="22"/>
          <w:szCs w:val="22"/>
          <w:u w:val="single"/>
        </w:rPr>
        <w:t>formación</w:t>
      </w:r>
      <w:proofErr w:type="spellEnd"/>
      <w:r w:rsidRPr="00C54EED">
        <w:rPr>
          <w:rFonts w:ascii="Arial" w:hAnsi="Arial" w:cs="Arial"/>
          <w:b/>
          <w:bCs/>
          <w:i/>
          <w:iCs/>
          <w:sz w:val="22"/>
          <w:szCs w:val="22"/>
          <w:u w:val="single"/>
        </w:rPr>
        <w:t xml:space="preserve"> del contrato de seguro, por lo que la ley impone la posibilidad de invalidarlo desde su misma </w:t>
      </w:r>
      <w:proofErr w:type="spellStart"/>
      <w:r w:rsidRPr="00C54EED">
        <w:rPr>
          <w:rFonts w:ascii="Arial" w:hAnsi="Arial" w:cs="Arial"/>
          <w:b/>
          <w:bCs/>
          <w:i/>
          <w:iCs/>
          <w:sz w:val="22"/>
          <w:szCs w:val="22"/>
          <w:u w:val="single"/>
        </w:rPr>
        <w:t>raíz</w:t>
      </w:r>
      <w:proofErr w:type="spellEnd"/>
      <w:r w:rsidRPr="00C54EED">
        <w:rPr>
          <w:rFonts w:ascii="Arial" w:hAnsi="Arial" w:cs="Arial"/>
          <w:b/>
          <w:bCs/>
          <w:i/>
          <w:iCs/>
          <w:sz w:val="22"/>
          <w:szCs w:val="22"/>
        </w:rPr>
        <w:t xml:space="preserve"> </w:t>
      </w:r>
      <w:r w:rsidRPr="00C54EED">
        <w:rPr>
          <w:rFonts w:ascii="Arial" w:hAnsi="Arial" w:cs="Arial"/>
          <w:i/>
          <w:iCs/>
          <w:sz w:val="22"/>
          <w:szCs w:val="22"/>
        </w:rPr>
        <w:t xml:space="preserve">(...) 4.3. Es palmario que el legislador quiso arropar la falta de sinceridad del contratante y su obrar contrario a la buena fe, bajo la </w:t>
      </w:r>
      <w:proofErr w:type="spellStart"/>
      <w:r w:rsidRPr="00C54EED">
        <w:rPr>
          <w:rFonts w:ascii="Arial" w:hAnsi="Arial" w:cs="Arial"/>
          <w:i/>
          <w:iCs/>
          <w:sz w:val="22"/>
          <w:szCs w:val="22"/>
        </w:rPr>
        <w:t>sanción</w:t>
      </w:r>
      <w:proofErr w:type="spellEnd"/>
      <w:r w:rsidRPr="00C54EED">
        <w:rPr>
          <w:rFonts w:ascii="Arial" w:hAnsi="Arial" w:cs="Arial"/>
          <w:i/>
          <w:iCs/>
          <w:sz w:val="22"/>
          <w:szCs w:val="22"/>
        </w:rPr>
        <w:t xml:space="preserve"> de la nulidad relativa, con lo cual, en ejercicio de una actividad que le es propia y para la cual se halla facultado, construyó un </w:t>
      </w:r>
      <w:proofErr w:type="spellStart"/>
      <w:r w:rsidRPr="00C54EED">
        <w:rPr>
          <w:rFonts w:ascii="Arial" w:hAnsi="Arial" w:cs="Arial"/>
          <w:i/>
          <w:iCs/>
          <w:sz w:val="22"/>
          <w:szCs w:val="22"/>
        </w:rPr>
        <w:t>régimen</w:t>
      </w:r>
      <w:proofErr w:type="spellEnd"/>
      <w:r w:rsidRPr="00C54EED">
        <w:rPr>
          <w:rFonts w:ascii="Arial" w:hAnsi="Arial" w:cs="Arial"/>
          <w:i/>
          <w:iCs/>
          <w:sz w:val="22"/>
          <w:szCs w:val="22"/>
        </w:rPr>
        <w:t xml:space="preserve"> particular que inclusive alcanza a superar en sus efectos el ordenamiento </w:t>
      </w:r>
      <w:proofErr w:type="spellStart"/>
      <w:r w:rsidRPr="00C54EED">
        <w:rPr>
          <w:rFonts w:ascii="Arial" w:hAnsi="Arial" w:cs="Arial"/>
          <w:i/>
          <w:iCs/>
          <w:sz w:val="22"/>
          <w:szCs w:val="22"/>
        </w:rPr>
        <w:t>común</w:t>
      </w:r>
      <w:proofErr w:type="spellEnd"/>
      <w:r w:rsidRPr="00C54EED">
        <w:rPr>
          <w:rFonts w:ascii="Arial" w:hAnsi="Arial" w:cs="Arial"/>
          <w:i/>
          <w:iCs/>
          <w:sz w:val="22"/>
          <w:szCs w:val="22"/>
        </w:rPr>
        <w:t xml:space="preserve"> de los vicios del consentimiento, frente al que, tal como fue instituido en el citado artículo 1058, no puede el </w:t>
      </w:r>
      <w:proofErr w:type="spellStart"/>
      <w:r w:rsidRPr="00C54EED">
        <w:rPr>
          <w:rFonts w:ascii="Arial" w:hAnsi="Arial" w:cs="Arial"/>
          <w:i/>
          <w:iCs/>
          <w:sz w:val="22"/>
          <w:szCs w:val="22"/>
        </w:rPr>
        <w:t>intérprete</w:t>
      </w:r>
      <w:proofErr w:type="spellEnd"/>
      <w:r w:rsidRPr="00C54EED">
        <w:rPr>
          <w:rFonts w:ascii="Arial" w:hAnsi="Arial" w:cs="Arial"/>
          <w:i/>
          <w:iCs/>
          <w:sz w:val="22"/>
          <w:szCs w:val="22"/>
        </w:rPr>
        <w:t xml:space="preserve"> hacer distingos, </w:t>
      </w:r>
      <w:proofErr w:type="spellStart"/>
      <w:r w:rsidRPr="00C54EED">
        <w:rPr>
          <w:rFonts w:ascii="Arial" w:hAnsi="Arial" w:cs="Arial"/>
          <w:i/>
          <w:iCs/>
          <w:sz w:val="22"/>
          <w:szCs w:val="22"/>
        </w:rPr>
        <w:t>observándose</w:t>
      </w:r>
      <w:proofErr w:type="spellEnd"/>
      <w:r w:rsidRPr="00C54EED">
        <w:rPr>
          <w:rFonts w:ascii="Arial" w:hAnsi="Arial" w:cs="Arial"/>
          <w:i/>
          <w:iCs/>
          <w:sz w:val="22"/>
          <w:szCs w:val="22"/>
        </w:rPr>
        <w:t xml:space="preserve"> que el vicio se genera independientemente de que el siniestro finalmente no se produzca como consecuencia de los hechos significativos, negados u ocultados por quien tomó el seguro</w:t>
      </w:r>
      <w:r w:rsidRPr="00C54EED">
        <w:rPr>
          <w:rStyle w:val="Refdenotaalpie"/>
          <w:rFonts w:ascii="Arial" w:hAnsi="Arial" w:cs="Arial"/>
          <w:i/>
          <w:iCs/>
          <w:sz w:val="22"/>
          <w:szCs w:val="22"/>
        </w:rPr>
        <w:footnoteReference w:id="21"/>
      </w:r>
      <w:r w:rsidRPr="00C54EED">
        <w:rPr>
          <w:rFonts w:ascii="Arial" w:hAnsi="Arial" w:cs="Arial"/>
          <w:i/>
          <w:iCs/>
          <w:sz w:val="22"/>
          <w:szCs w:val="22"/>
        </w:rPr>
        <w:t>.</w:t>
      </w:r>
      <w:r w:rsidRPr="00C54EED">
        <w:rPr>
          <w:rFonts w:ascii="Arial" w:hAnsi="Arial" w:cs="Arial"/>
          <w:i/>
          <w:iCs/>
          <w:position w:val="10"/>
          <w:sz w:val="22"/>
          <w:szCs w:val="22"/>
        </w:rPr>
        <w:t xml:space="preserve"> </w:t>
      </w:r>
      <w:r w:rsidRPr="00C54EED">
        <w:rPr>
          <w:rFonts w:ascii="Arial" w:hAnsi="Arial" w:cs="Arial"/>
          <w:i/>
          <w:iCs/>
          <w:sz w:val="22"/>
          <w:szCs w:val="22"/>
        </w:rPr>
        <w:t xml:space="preserve">(negrilla y subrayas fuera del texto)”. </w:t>
      </w:r>
    </w:p>
    <w:p w14:paraId="08104191" w14:textId="77777777" w:rsidR="002C404C" w:rsidRPr="00C54EED" w:rsidRDefault="002C404C" w:rsidP="008D27BA">
      <w:pPr>
        <w:pStyle w:val="NormalWeb"/>
        <w:spacing w:before="0" w:beforeAutospacing="0" w:after="0" w:afterAutospacing="0" w:line="360" w:lineRule="auto"/>
        <w:ind w:left="851" w:right="991"/>
        <w:jc w:val="both"/>
        <w:rPr>
          <w:rFonts w:ascii="Arial" w:hAnsi="Arial" w:cs="Arial"/>
          <w:sz w:val="22"/>
          <w:szCs w:val="22"/>
        </w:rPr>
      </w:pPr>
    </w:p>
    <w:p w14:paraId="72B01CFB"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efecto, los más altos tribunales de la </w:t>
      </w:r>
      <w:proofErr w:type="spellStart"/>
      <w:r w:rsidRPr="00C54EED">
        <w:rPr>
          <w:rFonts w:ascii="Arial" w:hAnsi="Arial" w:cs="Arial"/>
          <w:sz w:val="22"/>
          <w:szCs w:val="22"/>
        </w:rPr>
        <w:t>jurisdicción</w:t>
      </w:r>
      <w:proofErr w:type="spellEnd"/>
      <w:r w:rsidRPr="00C54EED">
        <w:rPr>
          <w:rFonts w:ascii="Arial" w:hAnsi="Arial" w:cs="Arial"/>
          <w:sz w:val="22"/>
          <w:szCs w:val="22"/>
        </w:rPr>
        <w:t xml:space="preserve"> colombiana han explicado, de igual forma, que para la prueba de la reticencia en un contrato de seguro basta con la </w:t>
      </w:r>
      <w:proofErr w:type="spellStart"/>
      <w:r w:rsidRPr="00C54EED">
        <w:rPr>
          <w:rFonts w:ascii="Arial" w:hAnsi="Arial" w:cs="Arial"/>
          <w:sz w:val="22"/>
          <w:szCs w:val="22"/>
        </w:rPr>
        <w:t>acreditación</w:t>
      </w:r>
      <w:proofErr w:type="spellEnd"/>
      <w:r w:rsidRPr="00C54EED">
        <w:rPr>
          <w:rFonts w:ascii="Arial" w:hAnsi="Arial" w:cs="Arial"/>
          <w:sz w:val="22"/>
          <w:szCs w:val="22"/>
        </w:rPr>
        <w:t xml:space="preserve"> de los dos elementos que fueron referenciados previamente. Al respecto, la Corte Suprema de Justicia, en Sentencia del 4 de marzo de 2016, Magistrado Ponente Fernando Giraldo </w:t>
      </w:r>
      <w:proofErr w:type="spellStart"/>
      <w:r w:rsidRPr="00C54EED">
        <w:rPr>
          <w:rFonts w:ascii="Arial" w:hAnsi="Arial" w:cs="Arial"/>
          <w:sz w:val="22"/>
          <w:szCs w:val="22"/>
        </w:rPr>
        <w:t>Gutiérrez</w:t>
      </w:r>
      <w:proofErr w:type="spellEnd"/>
      <w:r w:rsidRPr="00C54EED">
        <w:rPr>
          <w:rFonts w:ascii="Arial" w:hAnsi="Arial" w:cs="Arial"/>
          <w:sz w:val="22"/>
          <w:szCs w:val="22"/>
        </w:rPr>
        <w:t xml:space="preserve">, expuso con claridad que el principio de la </w:t>
      </w:r>
      <w:proofErr w:type="spellStart"/>
      <w:r w:rsidRPr="00C54EED">
        <w:rPr>
          <w:rFonts w:ascii="Arial" w:hAnsi="Arial" w:cs="Arial"/>
          <w:sz w:val="22"/>
          <w:szCs w:val="22"/>
        </w:rPr>
        <w:t>ubérrima</w:t>
      </w:r>
      <w:proofErr w:type="spellEnd"/>
      <w:r w:rsidRPr="00C54EED">
        <w:rPr>
          <w:rFonts w:ascii="Arial" w:hAnsi="Arial" w:cs="Arial"/>
          <w:sz w:val="22"/>
          <w:szCs w:val="22"/>
        </w:rPr>
        <w:t xml:space="preserve"> buena fe es una carga que se encuentra en cabeza del asegurado con mayor intensidad que frente a la aseguradora en cuanto a la declaratoria del estado del riesgo se refiere: </w:t>
      </w:r>
    </w:p>
    <w:p w14:paraId="6954CA0F"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74D88B78"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 xml:space="preserve">“Y la falta de </w:t>
      </w:r>
      <w:proofErr w:type="spellStart"/>
      <w:r w:rsidRPr="00C54EED">
        <w:rPr>
          <w:rFonts w:ascii="Arial" w:hAnsi="Arial" w:cs="Arial"/>
          <w:i/>
          <w:iCs/>
          <w:sz w:val="22"/>
          <w:szCs w:val="22"/>
        </w:rPr>
        <w:t>rúbrica</w:t>
      </w:r>
      <w:proofErr w:type="spellEnd"/>
      <w:r w:rsidRPr="00C54EED">
        <w:rPr>
          <w:rFonts w:ascii="Arial" w:hAnsi="Arial" w:cs="Arial"/>
          <w:i/>
          <w:iCs/>
          <w:sz w:val="22"/>
          <w:szCs w:val="22"/>
        </w:rPr>
        <w:t xml:space="preserve"> en la </w:t>
      </w:r>
      <w:proofErr w:type="spellStart"/>
      <w:r w:rsidRPr="00C54EED">
        <w:rPr>
          <w:rFonts w:ascii="Arial" w:hAnsi="Arial" w:cs="Arial"/>
          <w:i/>
          <w:iCs/>
          <w:sz w:val="22"/>
          <w:szCs w:val="22"/>
        </w:rPr>
        <w:t>declaración</w:t>
      </w:r>
      <w:proofErr w:type="spellEnd"/>
      <w:r w:rsidRPr="00C54EED">
        <w:rPr>
          <w:rFonts w:ascii="Arial" w:hAnsi="Arial" w:cs="Arial"/>
          <w:i/>
          <w:iCs/>
          <w:sz w:val="22"/>
          <w:szCs w:val="22"/>
        </w:rPr>
        <w:t xml:space="preserve"> no quiere decir que se acoja el riesgo sin ella, aceptando «al "asegurado" sin ninguna </w:t>
      </w:r>
      <w:proofErr w:type="spellStart"/>
      <w:r w:rsidRPr="00C54EED">
        <w:rPr>
          <w:rFonts w:ascii="Arial" w:hAnsi="Arial" w:cs="Arial"/>
          <w:i/>
          <w:iCs/>
          <w:sz w:val="22"/>
          <w:szCs w:val="22"/>
        </w:rPr>
        <w:t>restricción</w:t>
      </w:r>
      <w:proofErr w:type="spellEnd"/>
      <w:r w:rsidRPr="00C54EED">
        <w:rPr>
          <w:rFonts w:ascii="Arial" w:hAnsi="Arial" w:cs="Arial"/>
          <w:i/>
          <w:iCs/>
          <w:sz w:val="22"/>
          <w:szCs w:val="22"/>
        </w:rPr>
        <w:t xml:space="preserve"> en cuanto a problemas en su salud», ya que en virtud del principio de la buena fe contractual el «candidato a tomador» asume las consecuencias «adversas frente a las inexactitudes o reticencias en que haya incurrido al momento de hacer su </w:t>
      </w:r>
      <w:proofErr w:type="spellStart"/>
      <w:r w:rsidRPr="00C54EED">
        <w:rPr>
          <w:rFonts w:ascii="Arial" w:hAnsi="Arial" w:cs="Arial"/>
          <w:i/>
          <w:iCs/>
          <w:sz w:val="22"/>
          <w:szCs w:val="22"/>
        </w:rPr>
        <w:t>declaración</w:t>
      </w:r>
      <w:proofErr w:type="spellEnd"/>
      <w:r w:rsidRPr="00C54EED">
        <w:rPr>
          <w:rFonts w:ascii="Arial" w:hAnsi="Arial" w:cs="Arial"/>
          <w:i/>
          <w:iCs/>
          <w:sz w:val="22"/>
          <w:szCs w:val="22"/>
        </w:rPr>
        <w:t xml:space="preserve">, aun cuando se haya sujetado a un cuestionario respecto del cual ha faltado su firma».” </w:t>
      </w:r>
    </w:p>
    <w:p w14:paraId="326B7B9F"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0725482"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lastRenderedPageBreak/>
        <w:t xml:space="preserve">En otras palabras, la buena fe es una carga que se predica del asegurado en el momento de declarar el estado del riesgo que se busca trasladar a la aseguradora. Desde </w:t>
      </w:r>
      <w:proofErr w:type="spellStart"/>
      <w:r w:rsidRPr="00C54EED">
        <w:rPr>
          <w:rFonts w:ascii="Arial" w:hAnsi="Arial" w:cs="Arial"/>
          <w:sz w:val="22"/>
          <w:szCs w:val="22"/>
        </w:rPr>
        <w:t>ningún</w:t>
      </w:r>
      <w:proofErr w:type="spellEnd"/>
      <w:r w:rsidRPr="00C54EED">
        <w:rPr>
          <w:rFonts w:ascii="Arial" w:hAnsi="Arial" w:cs="Arial"/>
          <w:sz w:val="22"/>
          <w:szCs w:val="22"/>
        </w:rPr>
        <w:t xml:space="preserve"> punto de vista puede llegarse a entender, que, para la prueba de la reticencia en un contrato de seguro, debe la </w:t>
      </w:r>
      <w:proofErr w:type="spellStart"/>
      <w:r w:rsidRPr="00C54EED">
        <w:rPr>
          <w:rFonts w:ascii="Arial" w:hAnsi="Arial" w:cs="Arial"/>
          <w:sz w:val="22"/>
          <w:szCs w:val="22"/>
        </w:rPr>
        <w:t>compañía</w:t>
      </w:r>
      <w:proofErr w:type="spellEnd"/>
      <w:r w:rsidRPr="00C54EED">
        <w:rPr>
          <w:rFonts w:ascii="Arial" w:hAnsi="Arial" w:cs="Arial"/>
          <w:sz w:val="22"/>
          <w:szCs w:val="22"/>
        </w:rPr>
        <w:t xml:space="preserve"> de seguros probar un requisito que no es exigido legalmente, esto es, no </w:t>
      </w:r>
      <w:proofErr w:type="spellStart"/>
      <w:r w:rsidRPr="00C54EED">
        <w:rPr>
          <w:rFonts w:ascii="Arial" w:hAnsi="Arial" w:cs="Arial"/>
          <w:sz w:val="22"/>
          <w:szCs w:val="22"/>
        </w:rPr>
        <w:t>debera</w:t>
      </w:r>
      <w:proofErr w:type="spellEnd"/>
      <w:r w:rsidRPr="00C54EED">
        <w:rPr>
          <w:rFonts w:ascii="Arial" w:hAnsi="Arial" w:cs="Arial"/>
          <w:sz w:val="22"/>
          <w:szCs w:val="22"/>
        </w:rPr>
        <w:t xml:space="preserve">́ acreditar la mala fe del asegurado. Es más, la Corte Constitucional de Colombia, en sentencia C-232 de 1997, que es la providencia que se pronuncia acerca de la constitucionalidad del artículo 1058 del </w:t>
      </w:r>
      <w:proofErr w:type="spellStart"/>
      <w:r w:rsidRPr="00C54EED">
        <w:rPr>
          <w:rFonts w:ascii="Arial" w:hAnsi="Arial" w:cs="Arial"/>
          <w:sz w:val="22"/>
          <w:szCs w:val="22"/>
        </w:rPr>
        <w:t>C.Co</w:t>
      </w:r>
      <w:proofErr w:type="spellEnd"/>
      <w:r w:rsidRPr="00C54EED">
        <w:rPr>
          <w:rFonts w:ascii="Arial" w:hAnsi="Arial" w:cs="Arial"/>
          <w:sz w:val="22"/>
          <w:szCs w:val="22"/>
        </w:rPr>
        <w:t xml:space="preserve">., ilustra en este sentido que la buena fe es una carga que recae principalmente en el asegurado durante la etapa precontractual. </w:t>
      </w:r>
    </w:p>
    <w:p w14:paraId="1D20DF96"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112E4799"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r w:rsidRPr="00C54EED">
        <w:rPr>
          <w:rFonts w:ascii="Arial" w:hAnsi="Arial" w:cs="Arial"/>
          <w:i/>
          <w:iCs/>
          <w:sz w:val="22"/>
          <w:szCs w:val="22"/>
        </w:rPr>
        <w:t>“</w:t>
      </w:r>
      <w:proofErr w:type="spellStart"/>
      <w:r w:rsidRPr="00C54EED">
        <w:rPr>
          <w:rFonts w:ascii="Arial" w:hAnsi="Arial" w:cs="Arial"/>
          <w:i/>
          <w:iCs/>
          <w:sz w:val="22"/>
          <w:szCs w:val="22"/>
        </w:rPr>
        <w:t>Habiéndose</w:t>
      </w:r>
      <w:proofErr w:type="spellEnd"/>
      <w:r w:rsidRPr="00C54EED">
        <w:rPr>
          <w:rFonts w:ascii="Arial" w:hAnsi="Arial" w:cs="Arial"/>
          <w:i/>
          <w:iCs/>
          <w:sz w:val="22"/>
          <w:szCs w:val="22"/>
        </w:rPr>
        <w:t xml:space="preserve"> establecido que la </w:t>
      </w:r>
      <w:proofErr w:type="spellStart"/>
      <w:r w:rsidRPr="00C54EED">
        <w:rPr>
          <w:rFonts w:ascii="Arial" w:hAnsi="Arial" w:cs="Arial"/>
          <w:i/>
          <w:iCs/>
          <w:sz w:val="22"/>
          <w:szCs w:val="22"/>
        </w:rPr>
        <w:t>práctica</w:t>
      </w:r>
      <w:proofErr w:type="spellEnd"/>
      <w:r w:rsidRPr="00C54EED">
        <w:rPr>
          <w:rFonts w:ascii="Arial" w:hAnsi="Arial" w:cs="Arial"/>
          <w:i/>
          <w:iCs/>
          <w:sz w:val="22"/>
          <w:szCs w:val="22"/>
        </w:rPr>
        <w:t xml:space="preserve"> aseguradora responsable, supone la multiplicidad de contratos como </w:t>
      </w:r>
      <w:proofErr w:type="spellStart"/>
      <w:r w:rsidRPr="00C54EED">
        <w:rPr>
          <w:rFonts w:ascii="Arial" w:hAnsi="Arial" w:cs="Arial"/>
          <w:i/>
          <w:iCs/>
          <w:sz w:val="22"/>
          <w:szCs w:val="22"/>
        </w:rPr>
        <w:t>condición</w:t>
      </w:r>
      <w:proofErr w:type="spellEnd"/>
      <w:r w:rsidRPr="00C54EED">
        <w:rPr>
          <w:rFonts w:ascii="Arial" w:hAnsi="Arial" w:cs="Arial"/>
          <w:i/>
          <w:iCs/>
          <w:sz w:val="22"/>
          <w:szCs w:val="22"/>
        </w:rPr>
        <w:t xml:space="preserve"> sine qua non para que, en los diferentes ramos, la siniestralidad real se aproxime a la esperada, es </w:t>
      </w:r>
      <w:proofErr w:type="spellStart"/>
      <w:r w:rsidRPr="00C54EED">
        <w:rPr>
          <w:rFonts w:ascii="Arial" w:hAnsi="Arial" w:cs="Arial"/>
          <w:i/>
          <w:iCs/>
          <w:sz w:val="22"/>
          <w:szCs w:val="22"/>
        </w:rPr>
        <w:t>lógico</w:t>
      </w:r>
      <w:proofErr w:type="spellEnd"/>
      <w:r w:rsidRPr="00C54EED">
        <w:rPr>
          <w:rFonts w:ascii="Arial" w:hAnsi="Arial" w:cs="Arial"/>
          <w:i/>
          <w:iCs/>
          <w:sz w:val="22"/>
          <w:szCs w:val="22"/>
        </w:rPr>
        <w:t xml:space="preserve"> que ese </w:t>
      </w:r>
      <w:proofErr w:type="spellStart"/>
      <w:r w:rsidRPr="00C54EED">
        <w:rPr>
          <w:rFonts w:ascii="Arial" w:hAnsi="Arial" w:cs="Arial"/>
          <w:i/>
          <w:iCs/>
          <w:sz w:val="22"/>
          <w:szCs w:val="22"/>
        </w:rPr>
        <w:t>cúmulo</w:t>
      </w:r>
      <w:proofErr w:type="spellEnd"/>
      <w:r w:rsidRPr="00C54EED">
        <w:rPr>
          <w:rFonts w:ascii="Arial" w:hAnsi="Arial" w:cs="Arial"/>
          <w:i/>
          <w:iCs/>
          <w:sz w:val="22"/>
          <w:szCs w:val="22"/>
        </w:rPr>
        <w:t xml:space="preserve">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w:t>
      </w:r>
      <w:proofErr w:type="spellStart"/>
      <w:r w:rsidRPr="00C54EED">
        <w:rPr>
          <w:rFonts w:ascii="Arial" w:hAnsi="Arial" w:cs="Arial"/>
          <w:i/>
          <w:iCs/>
          <w:sz w:val="22"/>
          <w:szCs w:val="22"/>
        </w:rPr>
        <w:t>inspección</w:t>
      </w:r>
      <w:proofErr w:type="spellEnd"/>
      <w:r w:rsidRPr="00C54EED">
        <w:rPr>
          <w:rFonts w:ascii="Arial" w:hAnsi="Arial" w:cs="Arial"/>
          <w:i/>
          <w:iCs/>
          <w:sz w:val="22"/>
          <w:szCs w:val="22"/>
        </w:rPr>
        <w:t xml:space="preserve"> del riesgo como una </w:t>
      </w:r>
      <w:proofErr w:type="spellStart"/>
      <w:r w:rsidRPr="00C54EED">
        <w:rPr>
          <w:rFonts w:ascii="Arial" w:hAnsi="Arial" w:cs="Arial"/>
          <w:i/>
          <w:iCs/>
          <w:sz w:val="22"/>
          <w:szCs w:val="22"/>
        </w:rPr>
        <w:t>obligación</w:t>
      </w:r>
      <w:proofErr w:type="spellEnd"/>
      <w:r w:rsidRPr="00C54EED">
        <w:rPr>
          <w:rFonts w:ascii="Arial" w:hAnsi="Arial" w:cs="Arial"/>
          <w:i/>
          <w:iCs/>
          <w:sz w:val="22"/>
          <w:szCs w:val="22"/>
        </w:rPr>
        <w:t xml:space="preserve"> a cargo del asegurador, puesto que a </w:t>
      </w:r>
      <w:proofErr w:type="spellStart"/>
      <w:r w:rsidRPr="00C54EED">
        <w:rPr>
          <w:rFonts w:ascii="Arial" w:hAnsi="Arial" w:cs="Arial"/>
          <w:i/>
          <w:iCs/>
          <w:sz w:val="22"/>
          <w:szCs w:val="22"/>
        </w:rPr>
        <w:t>éste</w:t>
      </w:r>
      <w:proofErr w:type="spellEnd"/>
      <w:r w:rsidRPr="00C54EED">
        <w:rPr>
          <w:rFonts w:ascii="Arial" w:hAnsi="Arial" w:cs="Arial"/>
          <w:i/>
          <w:iCs/>
          <w:sz w:val="22"/>
          <w:szCs w:val="22"/>
        </w:rPr>
        <w:t xml:space="preserve"> no se lo puede obligar a cumplir tareas </w:t>
      </w:r>
      <w:proofErr w:type="spellStart"/>
      <w:r w:rsidRPr="00C54EED">
        <w:rPr>
          <w:rFonts w:ascii="Arial" w:hAnsi="Arial" w:cs="Arial"/>
          <w:i/>
          <w:iCs/>
          <w:sz w:val="22"/>
          <w:szCs w:val="22"/>
        </w:rPr>
        <w:t>físicamente</w:t>
      </w:r>
      <w:proofErr w:type="spellEnd"/>
      <w:r w:rsidRPr="00C54EED">
        <w:rPr>
          <w:rFonts w:ascii="Arial" w:hAnsi="Arial" w:cs="Arial"/>
          <w:i/>
          <w:iCs/>
          <w:sz w:val="22"/>
          <w:szCs w:val="22"/>
        </w:rPr>
        <w:t xml:space="preserve"> imposibles, respetando el criterio de que no es propio del derecho el ir en contra de la realidad o hacer exigencias desproporcionadas en </w:t>
      </w:r>
      <w:proofErr w:type="spellStart"/>
      <w:r w:rsidRPr="00C54EED">
        <w:rPr>
          <w:rFonts w:ascii="Arial" w:hAnsi="Arial" w:cs="Arial"/>
          <w:i/>
          <w:iCs/>
          <w:sz w:val="22"/>
          <w:szCs w:val="22"/>
        </w:rPr>
        <w:t>relación</w:t>
      </w:r>
      <w:proofErr w:type="spellEnd"/>
      <w:r w:rsidRPr="00C54EED">
        <w:rPr>
          <w:rFonts w:ascii="Arial" w:hAnsi="Arial" w:cs="Arial"/>
          <w:i/>
          <w:iCs/>
          <w:sz w:val="22"/>
          <w:szCs w:val="22"/>
        </w:rPr>
        <w:t xml:space="preserve"> con los fines. Como al asegurador no se le puede exigir que inspeccione toda la masa de riesgos que contractualmente asume, debe reconocerse que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contrae sus obligaciones, en la </w:t>
      </w:r>
      <w:proofErr w:type="spellStart"/>
      <w:r w:rsidRPr="00C54EED">
        <w:rPr>
          <w:rFonts w:ascii="Arial" w:hAnsi="Arial" w:cs="Arial"/>
          <w:i/>
          <w:iCs/>
          <w:sz w:val="22"/>
          <w:szCs w:val="22"/>
        </w:rPr>
        <w:t>mayoría</w:t>
      </w:r>
      <w:proofErr w:type="spellEnd"/>
      <w:r w:rsidRPr="00C54EED">
        <w:rPr>
          <w:rFonts w:ascii="Arial" w:hAnsi="Arial" w:cs="Arial"/>
          <w:i/>
          <w:iCs/>
          <w:sz w:val="22"/>
          <w:szCs w:val="22"/>
        </w:rPr>
        <w:t xml:space="preserve"> de los casos, solamente con base en el dicho del tomador. Esta particular </w:t>
      </w:r>
      <w:proofErr w:type="spellStart"/>
      <w:r w:rsidRPr="00C54EED">
        <w:rPr>
          <w:rFonts w:ascii="Arial" w:hAnsi="Arial" w:cs="Arial"/>
          <w:i/>
          <w:iCs/>
          <w:sz w:val="22"/>
          <w:szCs w:val="22"/>
        </w:rPr>
        <w:t>situación</w:t>
      </w:r>
      <w:proofErr w:type="spellEnd"/>
      <w:r w:rsidRPr="00C54EED">
        <w:rPr>
          <w:rFonts w:ascii="Arial" w:hAnsi="Arial" w:cs="Arial"/>
          <w:i/>
          <w:iCs/>
          <w:sz w:val="22"/>
          <w:szCs w:val="22"/>
        </w:rPr>
        <w:t xml:space="preserve">, consistente en quedar a la merced de la </w:t>
      </w:r>
      <w:proofErr w:type="spellStart"/>
      <w:r w:rsidRPr="00C54EED">
        <w:rPr>
          <w:rFonts w:ascii="Arial" w:hAnsi="Arial" w:cs="Arial"/>
          <w:i/>
          <w:iCs/>
          <w:sz w:val="22"/>
          <w:szCs w:val="22"/>
        </w:rPr>
        <w:t>declaración</w:t>
      </w:r>
      <w:proofErr w:type="spellEnd"/>
      <w:r w:rsidRPr="00C54EED">
        <w:rPr>
          <w:rFonts w:ascii="Arial" w:hAnsi="Arial" w:cs="Arial"/>
          <w:i/>
          <w:iCs/>
          <w:sz w:val="22"/>
          <w:szCs w:val="22"/>
        </w:rPr>
        <w:t xml:space="preserve"> de la contraparte y contratar, generalmente, en virtud de su sola palabra, es especial y distinta de la que se da en otros tipos contractuales, y origina una de las características </w:t>
      </w:r>
      <w:proofErr w:type="spellStart"/>
      <w:r w:rsidRPr="00C54EED">
        <w:rPr>
          <w:rFonts w:ascii="Arial" w:hAnsi="Arial" w:cs="Arial"/>
          <w:i/>
          <w:iCs/>
          <w:sz w:val="22"/>
          <w:szCs w:val="22"/>
        </w:rPr>
        <w:t>clásicas</w:t>
      </w:r>
      <w:proofErr w:type="spellEnd"/>
      <w:r w:rsidRPr="00C54EED">
        <w:rPr>
          <w:rFonts w:ascii="Arial" w:hAnsi="Arial" w:cs="Arial"/>
          <w:i/>
          <w:iCs/>
          <w:sz w:val="22"/>
          <w:szCs w:val="22"/>
        </w:rPr>
        <w:t xml:space="preserve"> del seguro: la de ser un contrato de </w:t>
      </w:r>
      <w:proofErr w:type="spellStart"/>
      <w:r w:rsidRPr="00C54EED">
        <w:rPr>
          <w:rFonts w:ascii="Arial" w:hAnsi="Arial" w:cs="Arial"/>
          <w:i/>
          <w:iCs/>
          <w:sz w:val="22"/>
          <w:szCs w:val="22"/>
        </w:rPr>
        <w:t>ubérrima</w:t>
      </w:r>
      <w:proofErr w:type="spellEnd"/>
      <w:r w:rsidRPr="00C54EED">
        <w:rPr>
          <w:rFonts w:ascii="Arial" w:hAnsi="Arial" w:cs="Arial"/>
          <w:i/>
          <w:iCs/>
          <w:sz w:val="22"/>
          <w:szCs w:val="22"/>
        </w:rPr>
        <w:t xml:space="preserve"> buena fe. Aseverar que el contrato de seguro es </w:t>
      </w:r>
      <w:proofErr w:type="spellStart"/>
      <w:r w:rsidRPr="00C54EED">
        <w:rPr>
          <w:rFonts w:ascii="Arial" w:hAnsi="Arial" w:cs="Arial"/>
          <w:i/>
          <w:iCs/>
          <w:sz w:val="22"/>
          <w:szCs w:val="22"/>
        </w:rPr>
        <w:t>uberrimae</w:t>
      </w:r>
      <w:proofErr w:type="spellEnd"/>
      <w:r w:rsidRPr="00C54EED">
        <w:rPr>
          <w:rFonts w:ascii="Arial" w:hAnsi="Arial" w:cs="Arial"/>
          <w:i/>
          <w:iCs/>
          <w:sz w:val="22"/>
          <w:szCs w:val="22"/>
        </w:rPr>
        <w:t xml:space="preserve"> bona </w:t>
      </w:r>
      <w:proofErr w:type="spellStart"/>
      <w:r w:rsidRPr="00C54EED">
        <w:rPr>
          <w:rFonts w:ascii="Arial" w:hAnsi="Arial" w:cs="Arial"/>
          <w:i/>
          <w:iCs/>
          <w:sz w:val="22"/>
          <w:szCs w:val="22"/>
        </w:rPr>
        <w:t>fidei</w:t>
      </w:r>
      <w:proofErr w:type="spellEnd"/>
      <w:r w:rsidRPr="00C54EED">
        <w:rPr>
          <w:rFonts w:ascii="Arial" w:hAnsi="Arial" w:cs="Arial"/>
          <w:i/>
          <w:iCs/>
          <w:sz w:val="22"/>
          <w:szCs w:val="22"/>
        </w:rPr>
        <w:t xml:space="preserve"> contractus, significa sostener que en </w:t>
      </w:r>
      <w:proofErr w:type="spellStart"/>
      <w:r w:rsidRPr="00C54EED">
        <w:rPr>
          <w:rFonts w:ascii="Arial" w:hAnsi="Arial" w:cs="Arial"/>
          <w:i/>
          <w:iCs/>
          <w:sz w:val="22"/>
          <w:szCs w:val="22"/>
        </w:rPr>
        <w:t>él</w:t>
      </w:r>
      <w:proofErr w:type="spellEnd"/>
      <w:r w:rsidRPr="00C54EED">
        <w:rPr>
          <w:rFonts w:ascii="Arial" w:hAnsi="Arial" w:cs="Arial"/>
          <w:i/>
          <w:iCs/>
          <w:sz w:val="22"/>
          <w:szCs w:val="22"/>
        </w:rPr>
        <w:t xml:space="preserve"> no bastan simplemente la diligencia, el decoro y la honestidad </w:t>
      </w:r>
      <w:proofErr w:type="spellStart"/>
      <w:r w:rsidRPr="00C54EED">
        <w:rPr>
          <w:rFonts w:ascii="Arial" w:hAnsi="Arial" w:cs="Arial"/>
          <w:i/>
          <w:iCs/>
          <w:sz w:val="22"/>
          <w:szCs w:val="22"/>
        </w:rPr>
        <w:t>comúnmente</w:t>
      </w:r>
      <w:proofErr w:type="spellEnd"/>
      <w:r w:rsidRPr="00C54EED">
        <w:rPr>
          <w:rFonts w:ascii="Arial" w:hAnsi="Arial" w:cs="Arial"/>
          <w:i/>
          <w:iCs/>
          <w:sz w:val="22"/>
          <w:szCs w:val="22"/>
        </w:rPr>
        <w:t xml:space="preserve"> requeridos en todos los contratos, sino que exige que estas conductas se manifiesten con la </w:t>
      </w:r>
      <w:proofErr w:type="spellStart"/>
      <w:r w:rsidRPr="00C54EED">
        <w:rPr>
          <w:rFonts w:ascii="Arial" w:hAnsi="Arial" w:cs="Arial"/>
          <w:i/>
          <w:iCs/>
          <w:sz w:val="22"/>
          <w:szCs w:val="22"/>
        </w:rPr>
        <w:t>máxima</w:t>
      </w:r>
      <w:proofErr w:type="spellEnd"/>
      <w:r w:rsidRPr="00C54EED">
        <w:rPr>
          <w:rFonts w:ascii="Arial" w:hAnsi="Arial" w:cs="Arial"/>
          <w:i/>
          <w:iCs/>
          <w:sz w:val="22"/>
          <w:szCs w:val="22"/>
        </w:rPr>
        <w:t xml:space="preserve"> calidad, esto es, llevadas al extremo. La necesidad de que el contrato de seguro se celebre con esta buena fe calificada, vincula por igual al tomador y al asegurador. </w:t>
      </w:r>
      <w:r w:rsidRPr="00C54EED">
        <w:rPr>
          <w:rFonts w:ascii="Arial" w:hAnsi="Arial" w:cs="Arial"/>
          <w:b/>
          <w:bCs/>
          <w:i/>
          <w:iCs/>
          <w:sz w:val="22"/>
          <w:szCs w:val="22"/>
          <w:u w:val="single"/>
        </w:rPr>
        <w:t xml:space="preserve">Sin embargo, la </w:t>
      </w:r>
      <w:proofErr w:type="spellStart"/>
      <w:r w:rsidRPr="00C54EED">
        <w:rPr>
          <w:rFonts w:ascii="Arial" w:hAnsi="Arial" w:cs="Arial"/>
          <w:b/>
          <w:bCs/>
          <w:i/>
          <w:iCs/>
          <w:sz w:val="22"/>
          <w:szCs w:val="22"/>
          <w:u w:val="single"/>
        </w:rPr>
        <w:t>Corporación</w:t>
      </w:r>
      <w:proofErr w:type="spellEnd"/>
      <w:r w:rsidRPr="00C54EED">
        <w:rPr>
          <w:rFonts w:ascii="Arial" w:hAnsi="Arial" w:cs="Arial"/>
          <w:b/>
          <w:bCs/>
          <w:i/>
          <w:iCs/>
          <w:sz w:val="22"/>
          <w:szCs w:val="22"/>
          <w:u w:val="single"/>
        </w:rPr>
        <w:t xml:space="preserve"> centra su </w:t>
      </w:r>
      <w:proofErr w:type="spellStart"/>
      <w:r w:rsidRPr="00C54EED">
        <w:rPr>
          <w:rFonts w:ascii="Arial" w:hAnsi="Arial" w:cs="Arial"/>
          <w:b/>
          <w:bCs/>
          <w:i/>
          <w:iCs/>
          <w:sz w:val="22"/>
          <w:szCs w:val="22"/>
          <w:u w:val="single"/>
        </w:rPr>
        <w:t>interés</w:t>
      </w:r>
      <w:proofErr w:type="spellEnd"/>
      <w:r w:rsidRPr="00C54EED">
        <w:rPr>
          <w:rFonts w:ascii="Arial" w:hAnsi="Arial" w:cs="Arial"/>
          <w:b/>
          <w:bCs/>
          <w:i/>
          <w:iCs/>
          <w:sz w:val="22"/>
          <w:szCs w:val="22"/>
          <w:u w:val="single"/>
        </w:rPr>
        <w:t xml:space="preserve"> en la carga de </w:t>
      </w:r>
      <w:proofErr w:type="spellStart"/>
      <w:r w:rsidRPr="00C54EED">
        <w:rPr>
          <w:rFonts w:ascii="Arial" w:hAnsi="Arial" w:cs="Arial"/>
          <w:b/>
          <w:bCs/>
          <w:i/>
          <w:iCs/>
          <w:sz w:val="22"/>
          <w:szCs w:val="22"/>
          <w:u w:val="single"/>
        </w:rPr>
        <w:t>información</w:t>
      </w:r>
      <w:proofErr w:type="spellEnd"/>
      <w:r w:rsidRPr="00C54EED">
        <w:rPr>
          <w:rFonts w:ascii="Arial" w:hAnsi="Arial" w:cs="Arial"/>
          <w:b/>
          <w:bCs/>
          <w:i/>
          <w:iCs/>
          <w:sz w:val="22"/>
          <w:szCs w:val="22"/>
          <w:u w:val="single"/>
        </w:rPr>
        <w:t xml:space="preserve"> precontractual que corresponde al tomador, pues es en </w:t>
      </w:r>
      <w:proofErr w:type="spellStart"/>
      <w:r w:rsidRPr="00C54EED">
        <w:rPr>
          <w:rFonts w:ascii="Arial" w:hAnsi="Arial" w:cs="Arial"/>
          <w:b/>
          <w:bCs/>
          <w:i/>
          <w:iCs/>
          <w:sz w:val="22"/>
          <w:szCs w:val="22"/>
          <w:u w:val="single"/>
        </w:rPr>
        <w:t>relación</w:t>
      </w:r>
      <w:proofErr w:type="spellEnd"/>
      <w:r w:rsidRPr="00C54EED">
        <w:rPr>
          <w:rFonts w:ascii="Arial" w:hAnsi="Arial" w:cs="Arial"/>
          <w:b/>
          <w:bCs/>
          <w:i/>
          <w:iCs/>
          <w:sz w:val="22"/>
          <w:szCs w:val="22"/>
          <w:u w:val="single"/>
        </w:rPr>
        <w:t xml:space="preserve"> con </w:t>
      </w:r>
      <w:proofErr w:type="spellStart"/>
      <w:r w:rsidRPr="00C54EED">
        <w:rPr>
          <w:rFonts w:ascii="Arial" w:hAnsi="Arial" w:cs="Arial"/>
          <w:b/>
          <w:bCs/>
          <w:i/>
          <w:iCs/>
          <w:sz w:val="22"/>
          <w:szCs w:val="22"/>
          <w:u w:val="single"/>
        </w:rPr>
        <w:t>ésta</w:t>
      </w:r>
      <w:proofErr w:type="spellEnd"/>
      <w:r w:rsidRPr="00C54EED">
        <w:rPr>
          <w:rFonts w:ascii="Arial" w:hAnsi="Arial" w:cs="Arial"/>
          <w:b/>
          <w:bCs/>
          <w:i/>
          <w:iCs/>
          <w:sz w:val="22"/>
          <w:szCs w:val="22"/>
          <w:u w:val="single"/>
        </w:rPr>
        <w:t xml:space="preserve"> que pueden surgir las nulidades relativas contempladas en el Código de Comercio</w:t>
      </w:r>
      <w:r w:rsidRPr="00C54EED">
        <w:rPr>
          <w:rFonts w:ascii="Arial" w:hAnsi="Arial" w:cs="Arial"/>
          <w:i/>
          <w:iCs/>
          <w:sz w:val="22"/>
          <w:szCs w:val="22"/>
        </w:rPr>
        <w:t xml:space="preserve">”. </w:t>
      </w:r>
      <w:r w:rsidRPr="00C54EED">
        <w:rPr>
          <w:rFonts w:ascii="Arial" w:hAnsi="Arial" w:cs="Arial"/>
          <w:sz w:val="22"/>
          <w:szCs w:val="22"/>
        </w:rPr>
        <w:t xml:space="preserve">(Subrayado y Negrita fuera del texto original) </w:t>
      </w:r>
    </w:p>
    <w:p w14:paraId="377D84B6"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65590292"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w:t>
      </w:r>
      <w:proofErr w:type="spellStart"/>
      <w:r w:rsidRPr="00C54EED">
        <w:rPr>
          <w:rFonts w:ascii="Arial" w:hAnsi="Arial" w:cs="Arial"/>
          <w:sz w:val="22"/>
          <w:szCs w:val="22"/>
        </w:rPr>
        <w:t>declaración</w:t>
      </w:r>
      <w:proofErr w:type="spellEnd"/>
      <w:r w:rsidRPr="00C54EED">
        <w:rPr>
          <w:rFonts w:ascii="Arial" w:hAnsi="Arial" w:cs="Arial"/>
          <w:sz w:val="22"/>
          <w:szCs w:val="22"/>
        </w:rPr>
        <w:t xml:space="preserve"> del estado </w:t>
      </w:r>
      <w:r w:rsidRPr="00C54EED">
        <w:rPr>
          <w:rFonts w:ascii="Arial" w:hAnsi="Arial" w:cs="Arial"/>
          <w:sz w:val="22"/>
          <w:szCs w:val="22"/>
        </w:rPr>
        <w:lastRenderedPageBreak/>
        <w:t xml:space="preserve">del riesgo, y no cuando la aseguradora se encuentra demostrando la reticencia del contrato de seguro. </w:t>
      </w:r>
    </w:p>
    <w:p w14:paraId="22C48DAE"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97C229A"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En conclusión, no es un requisito legalmente exigido, para la declaratoria de nulidad de</w:t>
      </w:r>
      <w:r>
        <w:rPr>
          <w:rFonts w:ascii="Arial" w:hAnsi="Arial" w:cs="Arial"/>
          <w:sz w:val="22"/>
          <w:szCs w:val="22"/>
        </w:rPr>
        <w:t xml:space="preserve"> </w:t>
      </w:r>
      <w:r w:rsidRPr="00C54EED">
        <w:rPr>
          <w:rFonts w:ascii="Arial" w:hAnsi="Arial" w:cs="Arial"/>
          <w:sz w:val="22"/>
          <w:szCs w:val="22"/>
        </w:rPr>
        <w:t>l</w:t>
      </w:r>
      <w:r>
        <w:rPr>
          <w:rFonts w:ascii="Arial" w:hAnsi="Arial" w:cs="Arial"/>
          <w:sz w:val="22"/>
          <w:szCs w:val="22"/>
        </w:rPr>
        <w:t>os</w:t>
      </w:r>
      <w:r w:rsidRPr="00C54EED">
        <w:rPr>
          <w:rFonts w:ascii="Arial" w:hAnsi="Arial" w:cs="Arial"/>
          <w:sz w:val="22"/>
          <w:szCs w:val="22"/>
        </w:rPr>
        <w:t xml:space="preserve"> contrato</w:t>
      </w:r>
      <w:r>
        <w:rPr>
          <w:rFonts w:ascii="Arial" w:hAnsi="Arial" w:cs="Arial"/>
          <w:sz w:val="22"/>
          <w:szCs w:val="22"/>
        </w:rPr>
        <w:t>s</w:t>
      </w:r>
      <w:r w:rsidRPr="00C54EED">
        <w:rPr>
          <w:rFonts w:ascii="Arial" w:hAnsi="Arial" w:cs="Arial"/>
          <w:sz w:val="22"/>
          <w:szCs w:val="22"/>
        </w:rPr>
        <w:t xml:space="preserve"> de seguro como consecuencia de un evento de reticencia del asegurado, que la </w:t>
      </w:r>
      <w:proofErr w:type="spellStart"/>
      <w:r w:rsidRPr="00C54EED">
        <w:rPr>
          <w:rFonts w:ascii="Arial" w:hAnsi="Arial" w:cs="Arial"/>
          <w:sz w:val="22"/>
          <w:szCs w:val="22"/>
        </w:rPr>
        <w:t>compañía</w:t>
      </w:r>
      <w:proofErr w:type="spellEnd"/>
      <w:r w:rsidRPr="00C54EED">
        <w:rPr>
          <w:rFonts w:ascii="Arial" w:hAnsi="Arial" w:cs="Arial"/>
          <w:sz w:val="22"/>
          <w:szCs w:val="22"/>
        </w:rPr>
        <w:t xml:space="preserve"> aseguradora pruebe la mala fe de este </w:t>
      </w:r>
      <w:proofErr w:type="spellStart"/>
      <w:r w:rsidRPr="00C54EED">
        <w:rPr>
          <w:rFonts w:ascii="Arial" w:hAnsi="Arial" w:cs="Arial"/>
          <w:sz w:val="22"/>
          <w:szCs w:val="22"/>
        </w:rPr>
        <w:t>último</w:t>
      </w:r>
      <w:proofErr w:type="spellEnd"/>
      <w:r w:rsidRPr="00C54EED">
        <w:rPr>
          <w:rFonts w:ascii="Arial" w:hAnsi="Arial" w:cs="Arial"/>
          <w:sz w:val="22"/>
          <w:szCs w:val="22"/>
        </w:rPr>
        <w:t xml:space="preserve">. Tal y como lo han fijado las providencias más actuales en el tema y la providencia que estudió a fondo la constitucionalidad del artículo 1058 del </w:t>
      </w:r>
      <w:proofErr w:type="spellStart"/>
      <w:r w:rsidRPr="00C54EED">
        <w:rPr>
          <w:rFonts w:ascii="Arial" w:hAnsi="Arial" w:cs="Arial"/>
          <w:sz w:val="22"/>
          <w:szCs w:val="22"/>
        </w:rPr>
        <w:t>C.Co</w:t>
      </w:r>
      <w:proofErr w:type="spellEnd"/>
      <w:r w:rsidRPr="00C54EED">
        <w:rPr>
          <w:rFonts w:ascii="Arial" w:hAnsi="Arial" w:cs="Arial"/>
          <w:sz w:val="22"/>
          <w:szCs w:val="22"/>
        </w:rPr>
        <w:t xml:space="preserve">., basta con que la </w:t>
      </w:r>
      <w:proofErr w:type="spellStart"/>
      <w:r w:rsidRPr="00C54EED">
        <w:rPr>
          <w:rFonts w:ascii="Arial" w:hAnsi="Arial" w:cs="Arial"/>
          <w:sz w:val="22"/>
          <w:szCs w:val="22"/>
        </w:rPr>
        <w:t>compañía</w:t>
      </w:r>
      <w:proofErr w:type="spellEnd"/>
      <w:r w:rsidRPr="00C54EED">
        <w:rPr>
          <w:rFonts w:ascii="Arial" w:hAnsi="Arial" w:cs="Arial"/>
          <w:sz w:val="22"/>
          <w:szCs w:val="22"/>
        </w:rPr>
        <w:t xml:space="preserve"> aseguradora acredite que (i) el asegurado no declaró los hechos o circunstancias que determinan el estado del riesgo, y (</w:t>
      </w:r>
      <w:proofErr w:type="spellStart"/>
      <w:r w:rsidRPr="00C54EED">
        <w:rPr>
          <w:rFonts w:ascii="Arial" w:hAnsi="Arial" w:cs="Arial"/>
          <w:sz w:val="22"/>
          <w:szCs w:val="22"/>
        </w:rPr>
        <w:t>ii</w:t>
      </w:r>
      <w:proofErr w:type="spellEnd"/>
      <w:r w:rsidRPr="00C54EED">
        <w:rPr>
          <w:rFonts w:ascii="Arial" w:hAnsi="Arial" w:cs="Arial"/>
          <w:sz w:val="22"/>
          <w:szCs w:val="22"/>
        </w:rPr>
        <w:t xml:space="preserve">) que si esa </w:t>
      </w:r>
      <w:proofErr w:type="spellStart"/>
      <w:r w:rsidRPr="00C54EED">
        <w:rPr>
          <w:rFonts w:ascii="Arial" w:hAnsi="Arial" w:cs="Arial"/>
          <w:sz w:val="22"/>
          <w:szCs w:val="22"/>
        </w:rPr>
        <w:t>información</w:t>
      </w:r>
      <w:proofErr w:type="spellEnd"/>
      <w:r w:rsidRPr="00C54EED">
        <w:rPr>
          <w:rFonts w:ascii="Arial" w:hAnsi="Arial" w:cs="Arial"/>
          <w:sz w:val="22"/>
          <w:szCs w:val="22"/>
        </w:rPr>
        <w:t xml:space="preserve"> hubiera sido conocida con anterioridad a la celebración del contrato de seguro, la aseguradora se hubiere retraído de celebrar el mismo, o hubiere inducido a pactar condiciones más onerosas, para que dicho contrato sea declarado nulo por el juez competente. </w:t>
      </w:r>
    </w:p>
    <w:p w14:paraId="5A485858"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2471FF1D"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Por las razones expuestas, solicito respetuosamente declarar probada esta </w:t>
      </w:r>
      <w:proofErr w:type="spellStart"/>
      <w:r w:rsidRPr="00C54EED">
        <w:rPr>
          <w:rFonts w:ascii="Arial" w:hAnsi="Arial" w:cs="Arial"/>
          <w:sz w:val="22"/>
          <w:szCs w:val="22"/>
        </w:rPr>
        <w:t>excepción</w:t>
      </w:r>
      <w:proofErr w:type="spellEnd"/>
      <w:r w:rsidRPr="00C54EED">
        <w:rPr>
          <w:rFonts w:ascii="Arial" w:hAnsi="Arial" w:cs="Arial"/>
          <w:sz w:val="22"/>
          <w:szCs w:val="22"/>
        </w:rPr>
        <w:t xml:space="preserve">. </w:t>
      </w:r>
    </w:p>
    <w:p w14:paraId="4454B887"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0137E757" w14:textId="712F51EF" w:rsidR="002C404C" w:rsidRPr="00C54EED" w:rsidRDefault="002C404C" w:rsidP="008D27BA">
      <w:pPr>
        <w:pStyle w:val="Ttulo2"/>
        <w:numPr>
          <w:ilvl w:val="0"/>
          <w:numId w:val="50"/>
        </w:numPr>
        <w:rPr>
          <w:rFonts w:cs="Arial"/>
          <w:szCs w:val="22"/>
        </w:rPr>
      </w:pPr>
      <w:r w:rsidRPr="00C54EED">
        <w:rPr>
          <w:rFonts w:cs="Arial"/>
          <w:szCs w:val="22"/>
          <w:shd w:val="clear" w:color="auto" w:fill="FFFFFF"/>
        </w:rPr>
        <w:t xml:space="preserve">BBVA SEGUROS DE VIDA COLOMBIA S.A. TIENE LA FACULTAD DE RETENER LA PRIMA A TÍTULO DE PENA COMO CONSECUENCIA DE LA DECLARATORIA DE LA RETICENCIA DE LOS CONTRATOS DE SEGURO. </w:t>
      </w:r>
    </w:p>
    <w:p w14:paraId="58B2B558" w14:textId="77777777" w:rsidR="002C404C" w:rsidRPr="00C54EED" w:rsidRDefault="002C404C" w:rsidP="008D27BA">
      <w:pPr>
        <w:pStyle w:val="Prrafodelista"/>
        <w:jc w:val="both"/>
        <w:rPr>
          <w:rFonts w:ascii="Arial" w:hAnsi="Arial" w:cs="Arial"/>
          <w:b/>
          <w:bCs/>
        </w:rPr>
      </w:pPr>
    </w:p>
    <w:p w14:paraId="5AE3C869" w14:textId="77777777" w:rsidR="002C404C" w:rsidRPr="00C54EED" w:rsidRDefault="002C404C" w:rsidP="008D27BA">
      <w:pPr>
        <w:rPr>
          <w:rFonts w:ascii="Arial" w:hAnsi="Arial" w:cs="Arial"/>
        </w:rPr>
      </w:pPr>
    </w:p>
    <w:p w14:paraId="6F8C4879"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concordancia con todo lo anteriormente expuesto en lo que a la reticencia se refiere,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14:paraId="73C52C1C"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6E3A2C93"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i/>
          <w:iCs/>
          <w:sz w:val="22"/>
          <w:szCs w:val="22"/>
        </w:rPr>
      </w:pPr>
      <w:r w:rsidRPr="00C54EED">
        <w:rPr>
          <w:rFonts w:ascii="Arial" w:hAnsi="Arial" w:cs="Arial"/>
          <w:i/>
          <w:iCs/>
          <w:sz w:val="22"/>
          <w:szCs w:val="22"/>
        </w:rPr>
        <w:t>“</w:t>
      </w:r>
      <w:r w:rsidRPr="00C54EED">
        <w:rPr>
          <w:rFonts w:ascii="Arial" w:hAnsi="Arial" w:cs="Arial"/>
          <w:b/>
          <w:bCs/>
          <w:i/>
          <w:iCs/>
          <w:sz w:val="22"/>
          <w:szCs w:val="22"/>
        </w:rPr>
        <w:t xml:space="preserve">ARTÍCULO 1059. &lt;RETENCIÓN DE LA PRIMA A TÍTULO DE PENA&gt;. </w:t>
      </w:r>
      <w:r w:rsidRPr="00C54EED">
        <w:rPr>
          <w:rFonts w:ascii="Arial" w:hAnsi="Arial" w:cs="Arial"/>
          <w:i/>
          <w:iCs/>
          <w:sz w:val="22"/>
          <w:szCs w:val="22"/>
        </w:rPr>
        <w:t xml:space="preserve">Rescindido el contrato en los términos del artículo anterior, el asegurador tendrá́ derecho a retener la totalidad de la prima a </w:t>
      </w:r>
      <w:proofErr w:type="spellStart"/>
      <w:r w:rsidRPr="00C54EED">
        <w:rPr>
          <w:rFonts w:ascii="Arial" w:hAnsi="Arial" w:cs="Arial"/>
          <w:i/>
          <w:iCs/>
          <w:sz w:val="22"/>
          <w:szCs w:val="22"/>
        </w:rPr>
        <w:t>título</w:t>
      </w:r>
      <w:proofErr w:type="spellEnd"/>
      <w:r w:rsidRPr="00C54EED">
        <w:rPr>
          <w:rFonts w:ascii="Arial" w:hAnsi="Arial" w:cs="Arial"/>
          <w:i/>
          <w:iCs/>
          <w:sz w:val="22"/>
          <w:szCs w:val="22"/>
        </w:rPr>
        <w:t xml:space="preserve"> de pena”. </w:t>
      </w:r>
    </w:p>
    <w:p w14:paraId="48CCEDBA" w14:textId="77777777" w:rsidR="002C404C" w:rsidRPr="00C54EED" w:rsidRDefault="002C404C" w:rsidP="008D27BA">
      <w:pPr>
        <w:pStyle w:val="NormalWeb"/>
        <w:spacing w:before="0" w:beforeAutospacing="0" w:after="0" w:afterAutospacing="0" w:line="360" w:lineRule="auto"/>
        <w:ind w:left="851" w:right="851"/>
        <w:jc w:val="both"/>
        <w:rPr>
          <w:rFonts w:ascii="Arial" w:hAnsi="Arial" w:cs="Arial"/>
          <w:sz w:val="22"/>
          <w:szCs w:val="22"/>
        </w:rPr>
      </w:pPr>
    </w:p>
    <w:p w14:paraId="78C8C8D1" w14:textId="5B81AA0E"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 xml:space="preserve">En conclusión, dado que el señor </w:t>
      </w:r>
      <w:r w:rsidR="00C82A7A">
        <w:rPr>
          <w:rFonts w:ascii="Arial" w:hAnsi="Arial" w:cs="Arial"/>
          <w:sz w:val="22"/>
          <w:szCs w:val="22"/>
        </w:rPr>
        <w:t xml:space="preserve">Argemiro </w:t>
      </w:r>
      <w:proofErr w:type="spellStart"/>
      <w:r w:rsidR="00C82A7A">
        <w:rPr>
          <w:rFonts w:ascii="Arial" w:hAnsi="Arial" w:cs="Arial"/>
          <w:sz w:val="22"/>
          <w:szCs w:val="22"/>
        </w:rPr>
        <w:t>Posso</w:t>
      </w:r>
      <w:proofErr w:type="spellEnd"/>
      <w:r w:rsidR="00C82A7A">
        <w:rPr>
          <w:rFonts w:ascii="Arial" w:hAnsi="Arial" w:cs="Arial"/>
          <w:sz w:val="22"/>
          <w:szCs w:val="22"/>
        </w:rPr>
        <w:t xml:space="preserve"> </w:t>
      </w:r>
      <w:proofErr w:type="gramStart"/>
      <w:r w:rsidR="00C82A7A">
        <w:rPr>
          <w:rFonts w:ascii="Arial" w:hAnsi="Arial" w:cs="Arial"/>
          <w:sz w:val="22"/>
          <w:szCs w:val="22"/>
        </w:rPr>
        <w:t>Rivera</w:t>
      </w:r>
      <w:r w:rsidR="00C82A7A" w:rsidRPr="00C54EED">
        <w:rPr>
          <w:rFonts w:ascii="Arial" w:hAnsi="Arial" w:cs="Arial"/>
          <w:sz w:val="22"/>
          <w:szCs w:val="22"/>
        </w:rPr>
        <w:t xml:space="preserve">  </w:t>
      </w:r>
      <w:r w:rsidRPr="00C54EED">
        <w:rPr>
          <w:rFonts w:ascii="Arial" w:hAnsi="Arial" w:cs="Arial"/>
          <w:sz w:val="22"/>
          <w:szCs w:val="22"/>
        </w:rPr>
        <w:t>fue</w:t>
      </w:r>
      <w:proofErr w:type="gramEnd"/>
      <w:r w:rsidRPr="00C54EED">
        <w:rPr>
          <w:rFonts w:ascii="Arial" w:hAnsi="Arial" w:cs="Arial"/>
          <w:sz w:val="22"/>
          <w:szCs w:val="22"/>
        </w:rPr>
        <w:t xml:space="preserve"> reticente debido a que en el momento del perfeccionamiento de su seguro omitió declarar sinceramente el estado del riesgo</w:t>
      </w:r>
      <w:r w:rsidR="00457F0C">
        <w:rPr>
          <w:rFonts w:ascii="Arial" w:hAnsi="Arial" w:cs="Arial"/>
          <w:sz w:val="22"/>
          <w:szCs w:val="22"/>
        </w:rPr>
        <w:t>. Por tal motivo,</w:t>
      </w:r>
      <w:r w:rsidRPr="00C54EED">
        <w:rPr>
          <w:rFonts w:ascii="Arial" w:hAnsi="Arial" w:cs="Arial"/>
          <w:sz w:val="22"/>
          <w:szCs w:val="22"/>
        </w:rPr>
        <w:t xml:space="preserve"> es claro que BBVA Seguros de Vida Colombia S.A tiene todo el derecho de retener la totalidad de la prima a título de pena. </w:t>
      </w:r>
    </w:p>
    <w:p w14:paraId="49CCE85F"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p>
    <w:p w14:paraId="54FB5476" w14:textId="77777777" w:rsidR="002C404C" w:rsidRPr="00C54EED" w:rsidRDefault="002C404C" w:rsidP="008D27BA">
      <w:pPr>
        <w:pStyle w:val="NormalWeb"/>
        <w:spacing w:before="0" w:beforeAutospacing="0" w:after="0" w:afterAutospacing="0" w:line="360" w:lineRule="auto"/>
        <w:jc w:val="both"/>
        <w:rPr>
          <w:rFonts w:ascii="Arial" w:hAnsi="Arial" w:cs="Arial"/>
          <w:sz w:val="22"/>
          <w:szCs w:val="22"/>
        </w:rPr>
      </w:pPr>
      <w:r w:rsidRPr="00C54EED">
        <w:rPr>
          <w:rFonts w:ascii="Arial" w:hAnsi="Arial" w:cs="Arial"/>
          <w:sz w:val="22"/>
          <w:szCs w:val="22"/>
        </w:rPr>
        <w:t>Por las razones expuestas, solicito respetuosamente declarar probada esta excepción.</w:t>
      </w:r>
    </w:p>
    <w:p w14:paraId="3E3E8277" w14:textId="77777777" w:rsidR="002C404C" w:rsidRDefault="002C404C" w:rsidP="008D27BA">
      <w:pPr>
        <w:spacing w:line="360" w:lineRule="auto"/>
        <w:jc w:val="both"/>
        <w:rPr>
          <w:lang w:val="es-CO"/>
        </w:rPr>
      </w:pPr>
    </w:p>
    <w:p w14:paraId="2A94E2AB" w14:textId="49B1C95E" w:rsidR="008338B9" w:rsidRPr="00DD0A6F" w:rsidRDefault="008338B9" w:rsidP="00DD0A6F">
      <w:pPr>
        <w:pStyle w:val="Prrafodelista"/>
        <w:numPr>
          <w:ilvl w:val="0"/>
          <w:numId w:val="50"/>
        </w:numPr>
        <w:spacing w:line="312" w:lineRule="auto"/>
        <w:jc w:val="both"/>
        <w:rPr>
          <w:rFonts w:ascii="Arial" w:hAnsi="Arial" w:cs="Arial"/>
          <w:b/>
          <w:bCs/>
          <w:shd w:val="clear" w:color="auto" w:fill="FFFFFF"/>
        </w:rPr>
      </w:pPr>
      <w:r w:rsidRPr="00DD0A6F">
        <w:rPr>
          <w:rFonts w:ascii="Arial" w:hAnsi="Arial" w:cs="Arial"/>
          <w:b/>
          <w:bCs/>
          <w:shd w:val="clear" w:color="auto" w:fill="FFFFFF"/>
        </w:rPr>
        <w:t xml:space="preserve">PRESCRIPCIÓN Y/O CADUCIDAD: APLICACIÓN DEL ARTÍCULO 58 NUMERAL 3 DE LA LEY 1480 DE 2011 </w:t>
      </w:r>
    </w:p>
    <w:p w14:paraId="2CC896BC" w14:textId="77777777" w:rsidR="008338B9" w:rsidRDefault="008338B9" w:rsidP="008338B9">
      <w:pPr>
        <w:spacing w:line="312" w:lineRule="auto"/>
        <w:jc w:val="both"/>
        <w:rPr>
          <w:rFonts w:ascii="Arial" w:eastAsia="Times New Roman" w:hAnsi="Arial" w:cs="Arial"/>
          <w:shd w:val="clear" w:color="auto" w:fill="FFFFFF"/>
        </w:rPr>
      </w:pPr>
    </w:p>
    <w:p w14:paraId="264B7142" w14:textId="77777777" w:rsidR="008338B9" w:rsidRDefault="008338B9" w:rsidP="00DD0A6F">
      <w:pPr>
        <w:pStyle w:val="Cuerpodeltexto0"/>
        <w:shd w:val="clear" w:color="auto" w:fill="auto"/>
        <w:spacing w:line="360" w:lineRule="auto"/>
      </w:pPr>
      <w:r>
        <w:lastRenderedPageBreak/>
        <w:t>La Ley 1480 de 2011,</w:t>
      </w:r>
      <w:r w:rsidRPr="004B3E48">
        <w:t xml:space="preserve"> específicamente en su artículo 58, fijó el procedimiento que debe seguir </w:t>
      </w:r>
      <w:proofErr w:type="gramStart"/>
      <w:r w:rsidRPr="004B3E48">
        <w:t>ésta</w:t>
      </w:r>
      <w:proofErr w:type="gramEnd"/>
      <w:r w:rsidRPr="004B3E48">
        <w:t xml:space="preserve"> Superintendencia cuando en cumplimiento de sus facultades jurisdiccionales, deba tramitar y resolver una Acción de Protección al Consumidor Financiero. En el numeral tercero del nombrado artículo 58, el legislador consagró que los consumidores financieros tendrán un año contado a partir de la terminación de la relación contractual, para interponer la referida acción so pena que opere el fenómeno de la caducidad</w:t>
      </w:r>
      <w:r>
        <w:t xml:space="preserve"> y/o prescripción</w:t>
      </w:r>
      <w:r w:rsidRPr="004B3E48">
        <w:t xml:space="preserve">. El tenor literal de la norma nombrada señala lo siguiente: </w:t>
      </w:r>
    </w:p>
    <w:p w14:paraId="3744A4FA" w14:textId="77777777" w:rsidR="008338B9" w:rsidRPr="004B3E48" w:rsidRDefault="008338B9" w:rsidP="00DD0A6F">
      <w:pPr>
        <w:pStyle w:val="Cuerpodeltexto0"/>
        <w:shd w:val="clear" w:color="auto" w:fill="auto"/>
        <w:spacing w:line="360" w:lineRule="auto"/>
      </w:pPr>
    </w:p>
    <w:p w14:paraId="5F79E6E8" w14:textId="77777777" w:rsidR="008338B9" w:rsidRPr="004B3E48" w:rsidRDefault="008338B9" w:rsidP="00DD0A6F">
      <w:pPr>
        <w:pStyle w:val="Cuerpodeltexto0"/>
        <w:shd w:val="clear" w:color="auto" w:fill="auto"/>
        <w:spacing w:line="360" w:lineRule="auto"/>
        <w:ind w:left="850" w:right="850"/>
        <w:rPr>
          <w:i/>
        </w:rPr>
      </w:pPr>
      <w:bookmarkStart w:id="7" w:name="58"/>
      <w:r w:rsidRPr="004B3E48">
        <w:rPr>
          <w:i/>
        </w:rPr>
        <w:t>“ARTÍCULO 58. PROCEDIMIENTO.</w:t>
      </w:r>
      <w:bookmarkEnd w:id="7"/>
      <w:r w:rsidRPr="004B3E48">
        <w:rPr>
          <w:i/>
        </w:rPr>
        <w:t>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629C352F" w14:textId="77777777" w:rsidR="008338B9" w:rsidRPr="004B3E48" w:rsidRDefault="008338B9" w:rsidP="00DD0A6F">
      <w:pPr>
        <w:pStyle w:val="Cuerpodeltexto0"/>
        <w:shd w:val="clear" w:color="auto" w:fill="auto"/>
        <w:spacing w:line="360" w:lineRule="auto"/>
        <w:ind w:left="850" w:right="850"/>
        <w:rPr>
          <w:i/>
        </w:rPr>
      </w:pPr>
    </w:p>
    <w:p w14:paraId="1DB1434A" w14:textId="77777777" w:rsidR="008338B9" w:rsidRPr="004B3E48" w:rsidRDefault="008338B9" w:rsidP="00DD0A6F">
      <w:pPr>
        <w:pStyle w:val="Cuerpodeltexto0"/>
        <w:shd w:val="clear" w:color="auto" w:fill="auto"/>
        <w:spacing w:line="360" w:lineRule="auto"/>
        <w:ind w:left="850" w:right="850"/>
        <w:rPr>
          <w:i/>
        </w:rPr>
      </w:pPr>
      <w:r w:rsidRPr="004B3E48">
        <w:rPr>
          <w:i/>
        </w:rPr>
        <w:t>(…)</w:t>
      </w:r>
    </w:p>
    <w:p w14:paraId="346F20FC" w14:textId="77777777" w:rsidR="008338B9" w:rsidRPr="004B3E48" w:rsidRDefault="008338B9" w:rsidP="00DD0A6F">
      <w:pPr>
        <w:pStyle w:val="Cuerpodeltexto0"/>
        <w:shd w:val="clear" w:color="auto" w:fill="auto"/>
        <w:spacing w:line="360" w:lineRule="auto"/>
        <w:ind w:left="850" w:right="850"/>
        <w:rPr>
          <w:i/>
        </w:rPr>
      </w:pPr>
    </w:p>
    <w:p w14:paraId="265138BE" w14:textId="77777777" w:rsidR="008338B9" w:rsidRPr="004B3E48" w:rsidRDefault="008338B9" w:rsidP="00DD0A6F">
      <w:pPr>
        <w:pStyle w:val="Cuerpodeltexto0"/>
        <w:shd w:val="clear" w:color="auto" w:fill="auto"/>
        <w:spacing w:line="360" w:lineRule="auto"/>
        <w:ind w:left="850" w:right="850"/>
      </w:pPr>
      <w:r w:rsidRPr="004B3E48">
        <w:rPr>
          <w:i/>
        </w:rPr>
        <w:t xml:space="preserve">Las demandas para efectividad de garantía, deberán presentarse a más tardar dentro del año siguiente a la expiración de la garantía y </w:t>
      </w:r>
      <w:r w:rsidRPr="004B3E48">
        <w:rPr>
          <w:b/>
          <w:i/>
          <w:u w:val="single"/>
        </w:rPr>
        <w:t>las controversias netamente contractuales, a más tardar dentro del año siguiente a la terminación del contrato</w:t>
      </w:r>
      <w:r w:rsidRPr="004B3E48">
        <w:rPr>
          <w:i/>
        </w:rPr>
        <w:t xml:space="preserve">, En los demás casos, deberán presentarse a más tardar dentro del año siguiente a que el consumidor tenga conocimiento de los hechos que motivaron la reclamación. En cualquier </w:t>
      </w:r>
      <w:proofErr w:type="gramStart"/>
      <w:r w:rsidRPr="004B3E48">
        <w:rPr>
          <w:i/>
        </w:rPr>
        <w:t>caso</w:t>
      </w:r>
      <w:proofErr w:type="gramEnd"/>
      <w:r w:rsidRPr="004B3E48">
        <w:rPr>
          <w:i/>
        </w:rPr>
        <w:t xml:space="preserve"> deberá aportarse prueba de que la reclamación fue efectuada durante la vigencia de la garantía.” </w:t>
      </w:r>
      <w:r w:rsidRPr="004B3E48">
        <w:t>(Subrayado fuera del texto original)</w:t>
      </w:r>
    </w:p>
    <w:p w14:paraId="14FA98A8" w14:textId="77777777" w:rsidR="008338B9" w:rsidRDefault="008338B9" w:rsidP="00DD0A6F">
      <w:pPr>
        <w:spacing w:line="360" w:lineRule="auto"/>
        <w:jc w:val="both"/>
        <w:rPr>
          <w:rFonts w:ascii="Arial" w:eastAsia="Times New Roman" w:hAnsi="Arial" w:cs="Arial"/>
          <w:shd w:val="clear" w:color="auto" w:fill="FFFFFF"/>
        </w:rPr>
      </w:pPr>
    </w:p>
    <w:p w14:paraId="6CBF3161" w14:textId="77777777" w:rsidR="008338B9" w:rsidRPr="007F1F15" w:rsidRDefault="008338B9" w:rsidP="00DD0A6F">
      <w:pPr>
        <w:spacing w:line="360" w:lineRule="auto"/>
        <w:jc w:val="both"/>
        <w:rPr>
          <w:rFonts w:ascii="Arial" w:eastAsia="Times New Roman" w:hAnsi="Arial" w:cs="Arial"/>
          <w:b/>
          <w:shd w:val="clear" w:color="auto" w:fill="FFFFFF"/>
        </w:rPr>
      </w:pPr>
      <w:r w:rsidRPr="007F1F15">
        <w:rPr>
          <w:rFonts w:ascii="Arial" w:eastAsia="Times New Roman" w:hAnsi="Arial" w:cs="Arial"/>
          <w:shd w:val="clear" w:color="auto" w:fill="FFFFFF"/>
        </w:rPr>
        <w:t xml:space="preserve">En el caso concreto, </w:t>
      </w:r>
      <w:r>
        <w:rPr>
          <w:rFonts w:ascii="Arial" w:eastAsia="Times New Roman" w:hAnsi="Arial" w:cs="Arial"/>
          <w:shd w:val="clear" w:color="auto" w:fill="FFFFFF"/>
        </w:rPr>
        <w:t xml:space="preserve">en el evento en el que el Despacho encuentre probado que la Acción de Protección al consumidor financiero se interpuso con posterioridad al año siguiente a la terminación de los contratos, indefectiblemente deberá darle aplicación al artículo 58 de la Ley 1480 de 2011, decretando así la prescripción y/o caducidad de la acción, y en este sentido, deberá desestimar la totalidad de las pretensiones de la Accionante. </w:t>
      </w:r>
    </w:p>
    <w:p w14:paraId="02636720" w14:textId="77777777" w:rsidR="008338B9" w:rsidRPr="00DD0A6F" w:rsidRDefault="008338B9" w:rsidP="008D27BA">
      <w:pPr>
        <w:spacing w:line="360" w:lineRule="auto"/>
        <w:jc w:val="both"/>
      </w:pPr>
    </w:p>
    <w:p w14:paraId="0FADA88D" w14:textId="77777777" w:rsidR="008338B9" w:rsidRDefault="008338B9" w:rsidP="008D27BA">
      <w:pPr>
        <w:spacing w:line="360" w:lineRule="auto"/>
        <w:jc w:val="both"/>
        <w:rPr>
          <w:lang w:val="es-CO"/>
        </w:rPr>
      </w:pPr>
    </w:p>
    <w:p w14:paraId="5C510C17" w14:textId="74C03474" w:rsidR="000A564D" w:rsidRPr="00944A86" w:rsidRDefault="000A564D" w:rsidP="008D27BA">
      <w:pPr>
        <w:pStyle w:val="Ttulo2"/>
        <w:numPr>
          <w:ilvl w:val="0"/>
          <w:numId w:val="50"/>
        </w:numPr>
        <w:rPr>
          <w:shd w:val="clear" w:color="auto" w:fill="FFFFFF"/>
          <w:lang w:val="es-ES_tradnl"/>
        </w:rPr>
      </w:pPr>
      <w:r w:rsidRPr="00944A86">
        <w:rPr>
          <w:shd w:val="clear" w:color="auto" w:fill="FFFFFF"/>
          <w:lang w:val="es-ES_tradnl"/>
        </w:rPr>
        <w:t>GENÉRICA O INNOMINADA Y OTRAS.</w:t>
      </w:r>
    </w:p>
    <w:p w14:paraId="2C49B921" w14:textId="77777777" w:rsidR="000A564D" w:rsidRPr="00944A86" w:rsidRDefault="000A564D" w:rsidP="008D27BA">
      <w:pPr>
        <w:spacing w:line="360" w:lineRule="auto"/>
        <w:ind w:left="360"/>
        <w:contextualSpacing/>
        <w:jc w:val="both"/>
        <w:rPr>
          <w:rFonts w:ascii="Arial" w:hAnsi="Arial" w:cs="Arial"/>
          <w:b/>
          <w:bCs/>
          <w:shd w:val="clear" w:color="auto" w:fill="FFFFFF"/>
          <w:lang w:val="es-ES_tradnl" w:eastAsia="es-ES"/>
        </w:rPr>
      </w:pPr>
    </w:p>
    <w:p w14:paraId="234FFA9C" w14:textId="77777777" w:rsidR="000A564D" w:rsidRPr="00944A86" w:rsidRDefault="000A564D" w:rsidP="008D27BA">
      <w:pPr>
        <w:spacing w:line="360" w:lineRule="auto"/>
        <w:jc w:val="both"/>
        <w:rPr>
          <w:rFonts w:ascii="Arial" w:eastAsia="Times New Roman" w:hAnsi="Arial" w:cs="Arial"/>
          <w:b/>
          <w:shd w:val="clear" w:color="auto" w:fill="FFFFFF"/>
        </w:rPr>
      </w:pPr>
      <w:r w:rsidRPr="00944A86">
        <w:rPr>
          <w:rFonts w:ascii="Arial" w:eastAsia="Times New Roman" w:hAnsi="Arial" w:cs="Arial"/>
          <w:shd w:val="clear" w:color="auto" w:fill="FFFFFF"/>
        </w:rPr>
        <w:t xml:space="preserve">En atención a las disposiciones contenidas en el artículo 282 del CGP solicito al Despacho declarar cualquier otra excepción que resulte probada en el curso del proceso, derivada de la Ley, incluida la de prescripción de las acciones derivadas del contrato de seguro en cabeza del Accionante (1081 C. Co). </w:t>
      </w:r>
    </w:p>
    <w:p w14:paraId="4E4E016C" w14:textId="77777777" w:rsidR="000A564D" w:rsidRPr="00944A86" w:rsidRDefault="000A564D" w:rsidP="008D27BA">
      <w:pPr>
        <w:spacing w:line="360" w:lineRule="auto"/>
        <w:jc w:val="both"/>
        <w:rPr>
          <w:rFonts w:ascii="Arial" w:hAnsi="Arial" w:cs="Arial"/>
          <w:bCs/>
          <w:shd w:val="clear" w:color="auto" w:fill="FFFFFF"/>
          <w:lang w:eastAsia="es-ES"/>
        </w:rPr>
      </w:pPr>
    </w:p>
    <w:p w14:paraId="21996267" w14:textId="77777777" w:rsidR="000A564D" w:rsidRPr="00944A86" w:rsidRDefault="000A564D" w:rsidP="008D27BA">
      <w:pPr>
        <w:spacing w:line="360" w:lineRule="auto"/>
        <w:jc w:val="both"/>
        <w:rPr>
          <w:rFonts w:ascii="Arial" w:hAnsi="Arial" w:cs="Arial"/>
          <w:lang w:val="es-ES_tradnl" w:eastAsia="es-ES"/>
        </w:rPr>
      </w:pPr>
      <w:r w:rsidRPr="00944A86">
        <w:rPr>
          <w:rFonts w:ascii="Arial" w:hAnsi="Arial" w:cs="Arial"/>
          <w:lang w:val="es-ES_tradnl" w:eastAsia="es-ES"/>
        </w:rPr>
        <w:lastRenderedPageBreak/>
        <w:t>Por las razones expuestas, solicito respetuosamente declarar probada esta excepción.</w:t>
      </w:r>
    </w:p>
    <w:p w14:paraId="3EA7DF18" w14:textId="77777777" w:rsidR="000A564D" w:rsidRDefault="000A564D" w:rsidP="008D27BA">
      <w:pPr>
        <w:spacing w:line="360" w:lineRule="auto"/>
        <w:jc w:val="both"/>
        <w:rPr>
          <w:lang w:val="es-CO"/>
        </w:rPr>
      </w:pPr>
    </w:p>
    <w:p w14:paraId="6439BA99" w14:textId="77777777" w:rsidR="00137992" w:rsidRPr="00944A86" w:rsidRDefault="00137992" w:rsidP="008D27BA">
      <w:pPr>
        <w:spacing w:line="360" w:lineRule="auto"/>
        <w:jc w:val="both"/>
        <w:rPr>
          <w:rFonts w:ascii="Arial" w:hAnsi="Arial" w:cs="Arial"/>
          <w:lang w:val="es-ES_tradnl" w:eastAsia="es-ES"/>
        </w:rPr>
      </w:pPr>
    </w:p>
    <w:p w14:paraId="0470D49F" w14:textId="04CD66E8" w:rsidR="00AF3BF4" w:rsidRPr="00944A86" w:rsidRDefault="00AF3BF4" w:rsidP="008D27BA">
      <w:pPr>
        <w:pStyle w:val="Ttulo1"/>
        <w:numPr>
          <w:ilvl w:val="0"/>
          <w:numId w:val="50"/>
        </w:numPr>
        <w:rPr>
          <w:rFonts w:cs="Arial"/>
          <w:szCs w:val="22"/>
        </w:rPr>
      </w:pPr>
      <w:r w:rsidRPr="00944A86">
        <w:rPr>
          <w:rFonts w:cs="Arial"/>
          <w:szCs w:val="22"/>
        </w:rPr>
        <w:t>MEDIOS DE PRUEBA</w:t>
      </w:r>
    </w:p>
    <w:p w14:paraId="7799805F" w14:textId="77777777" w:rsidR="00AF3BF4" w:rsidRPr="00944A86" w:rsidRDefault="00AF3BF4" w:rsidP="008D27BA">
      <w:pPr>
        <w:pStyle w:val="NormalWeb"/>
        <w:spacing w:before="0" w:beforeAutospacing="0" w:after="0" w:afterAutospacing="0" w:line="360" w:lineRule="auto"/>
        <w:jc w:val="both"/>
        <w:rPr>
          <w:rFonts w:ascii="Arial" w:hAnsi="Arial" w:cs="Arial"/>
          <w:sz w:val="22"/>
          <w:szCs w:val="22"/>
        </w:rPr>
      </w:pPr>
    </w:p>
    <w:p w14:paraId="56DEA795" w14:textId="77777777" w:rsidR="00AF3BF4" w:rsidRPr="00944A86" w:rsidRDefault="00AF3BF4" w:rsidP="008D27BA">
      <w:pPr>
        <w:pStyle w:val="NormalWeb"/>
        <w:spacing w:before="0" w:beforeAutospacing="0" w:after="0" w:afterAutospacing="0" w:line="360" w:lineRule="auto"/>
        <w:jc w:val="both"/>
        <w:rPr>
          <w:rFonts w:ascii="Arial" w:hAnsi="Arial" w:cs="Arial"/>
          <w:sz w:val="22"/>
          <w:szCs w:val="22"/>
        </w:rPr>
      </w:pPr>
      <w:r w:rsidRPr="00944A86">
        <w:rPr>
          <w:rFonts w:ascii="Arial" w:hAnsi="Arial" w:cs="Arial"/>
          <w:sz w:val="22"/>
          <w:szCs w:val="22"/>
        </w:rPr>
        <w:t xml:space="preserve">Solicito respetuosamente se decreten como pruebas las siguientes: </w:t>
      </w:r>
    </w:p>
    <w:p w14:paraId="36CFEEB3" w14:textId="77777777" w:rsidR="00AF3BF4" w:rsidRPr="00944A86" w:rsidRDefault="00AF3BF4" w:rsidP="008D27BA">
      <w:pPr>
        <w:pStyle w:val="NormalWeb"/>
        <w:spacing w:before="0" w:beforeAutospacing="0" w:after="0" w:afterAutospacing="0" w:line="360" w:lineRule="auto"/>
        <w:jc w:val="both"/>
        <w:rPr>
          <w:rFonts w:ascii="Arial" w:hAnsi="Arial" w:cs="Arial"/>
          <w:sz w:val="22"/>
          <w:szCs w:val="22"/>
        </w:rPr>
      </w:pPr>
    </w:p>
    <w:p w14:paraId="62050E42" w14:textId="01B1D8B1" w:rsidR="00AF3BF4" w:rsidRDefault="00AF3BF4" w:rsidP="008D27BA">
      <w:pPr>
        <w:pStyle w:val="Ttulo2"/>
        <w:numPr>
          <w:ilvl w:val="0"/>
          <w:numId w:val="11"/>
        </w:numPr>
      </w:pPr>
      <w:r w:rsidRPr="00944A86">
        <w:t xml:space="preserve">DOCUMENTALES </w:t>
      </w:r>
    </w:p>
    <w:p w14:paraId="3BA5999F" w14:textId="77777777" w:rsidR="00DD0A6F" w:rsidRPr="00DD0A6F" w:rsidRDefault="00DD0A6F" w:rsidP="00DD0A6F">
      <w:pPr>
        <w:rPr>
          <w:lang w:eastAsia="es-CO"/>
        </w:rPr>
      </w:pPr>
    </w:p>
    <w:p w14:paraId="3A476A74" w14:textId="434879E6" w:rsidR="00546488" w:rsidRPr="00AD425F" w:rsidRDefault="00AD425F" w:rsidP="008D27BA">
      <w:pPr>
        <w:pStyle w:val="NormalWeb"/>
        <w:numPr>
          <w:ilvl w:val="1"/>
          <w:numId w:val="11"/>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Copia de la </w:t>
      </w:r>
      <w:r w:rsidR="00546488" w:rsidRPr="00944A86">
        <w:rPr>
          <w:rFonts w:ascii="Arial" w:hAnsi="Arial" w:cs="Arial"/>
          <w:sz w:val="22"/>
          <w:szCs w:val="22"/>
        </w:rPr>
        <w:t xml:space="preserve">Póliza </w:t>
      </w:r>
      <w:bookmarkStart w:id="8" w:name="_Hlk179130558"/>
      <w:r>
        <w:rPr>
          <w:rFonts w:ascii="Arial" w:hAnsi="Arial" w:cs="Arial"/>
          <w:sz w:val="22"/>
          <w:szCs w:val="22"/>
        </w:rPr>
        <w:t xml:space="preserve">AP Salud Familiar No. </w:t>
      </w:r>
      <w:r w:rsidRPr="00AD425F">
        <w:rPr>
          <w:rFonts w:ascii="Arial" w:hAnsi="Arial" w:cs="Arial"/>
          <w:sz w:val="22"/>
          <w:szCs w:val="22"/>
          <w:lang w:val="es-ES"/>
        </w:rPr>
        <w:t>00130913055442231552</w:t>
      </w:r>
      <w:r>
        <w:rPr>
          <w:rFonts w:ascii="Arial" w:hAnsi="Arial" w:cs="Arial"/>
          <w:sz w:val="22"/>
          <w:szCs w:val="22"/>
          <w:lang w:val="es-ES"/>
        </w:rPr>
        <w:t>.</w:t>
      </w:r>
    </w:p>
    <w:bookmarkEnd w:id="8"/>
    <w:p w14:paraId="49666966" w14:textId="77777777" w:rsidR="00AD425F" w:rsidRDefault="006C4295" w:rsidP="008D27BA">
      <w:pPr>
        <w:pStyle w:val="NormalWeb"/>
        <w:numPr>
          <w:ilvl w:val="1"/>
          <w:numId w:val="11"/>
        </w:numPr>
        <w:spacing w:before="0" w:beforeAutospacing="0" w:after="0" w:afterAutospacing="0" w:line="360" w:lineRule="auto"/>
        <w:jc w:val="both"/>
        <w:rPr>
          <w:rFonts w:ascii="Arial" w:hAnsi="Arial" w:cs="Arial"/>
          <w:sz w:val="22"/>
          <w:szCs w:val="22"/>
        </w:rPr>
      </w:pPr>
      <w:r w:rsidRPr="00AD425F">
        <w:rPr>
          <w:rFonts w:ascii="Arial" w:hAnsi="Arial" w:cs="Arial"/>
          <w:sz w:val="22"/>
          <w:szCs w:val="22"/>
        </w:rPr>
        <w:t xml:space="preserve">Condicionado aplicable </w:t>
      </w:r>
      <w:r w:rsidR="00C140D5" w:rsidRPr="00AD425F">
        <w:rPr>
          <w:rFonts w:ascii="Arial" w:hAnsi="Arial" w:cs="Arial"/>
          <w:sz w:val="22"/>
          <w:szCs w:val="22"/>
        </w:rPr>
        <w:t xml:space="preserve">a la Póliza </w:t>
      </w:r>
      <w:r w:rsidR="00AD425F">
        <w:rPr>
          <w:rFonts w:ascii="Arial" w:hAnsi="Arial" w:cs="Arial"/>
          <w:sz w:val="22"/>
          <w:szCs w:val="22"/>
        </w:rPr>
        <w:t>AP Salud Familiar.</w:t>
      </w:r>
    </w:p>
    <w:p w14:paraId="654CAADF" w14:textId="77777777" w:rsidR="00AD425F" w:rsidRDefault="00AD425F" w:rsidP="008D27BA">
      <w:pPr>
        <w:pStyle w:val="NormalWeb"/>
        <w:numPr>
          <w:ilvl w:val="1"/>
          <w:numId w:val="11"/>
        </w:numPr>
        <w:spacing w:before="0" w:beforeAutospacing="0" w:after="0" w:afterAutospacing="0" w:line="360" w:lineRule="auto"/>
        <w:jc w:val="both"/>
        <w:rPr>
          <w:rFonts w:ascii="Arial" w:hAnsi="Arial" w:cs="Arial"/>
          <w:sz w:val="22"/>
          <w:szCs w:val="22"/>
        </w:rPr>
      </w:pPr>
      <w:r>
        <w:rPr>
          <w:rFonts w:ascii="Arial" w:hAnsi="Arial" w:cs="Arial"/>
          <w:sz w:val="22"/>
          <w:szCs w:val="22"/>
        </w:rPr>
        <w:t>Detalle de movimientos Seguro AP Salud Familiar.</w:t>
      </w:r>
    </w:p>
    <w:p w14:paraId="14D43F69" w14:textId="1D12B6ED" w:rsidR="00AD425F" w:rsidRDefault="00AD425F" w:rsidP="008D27BA">
      <w:pPr>
        <w:pStyle w:val="NormalWeb"/>
        <w:numPr>
          <w:ilvl w:val="1"/>
          <w:numId w:val="11"/>
        </w:numPr>
        <w:spacing w:before="0" w:beforeAutospacing="0" w:after="0" w:afterAutospacing="0" w:line="360" w:lineRule="auto"/>
        <w:jc w:val="both"/>
        <w:rPr>
          <w:rFonts w:ascii="Arial" w:hAnsi="Arial" w:cs="Arial"/>
          <w:sz w:val="22"/>
          <w:szCs w:val="22"/>
        </w:rPr>
      </w:pPr>
      <w:r>
        <w:rPr>
          <w:rFonts w:ascii="Arial" w:hAnsi="Arial" w:cs="Arial"/>
          <w:sz w:val="22"/>
          <w:szCs w:val="22"/>
        </w:rPr>
        <w:t>Escrito de Objeción emitido por BBVA Seguros de Vida Colombia S.A. del 19 de diciembre de 2024.</w:t>
      </w:r>
      <w:r w:rsidR="009D733A">
        <w:rPr>
          <w:rFonts w:ascii="Arial" w:hAnsi="Arial" w:cs="Arial"/>
          <w:sz w:val="22"/>
          <w:szCs w:val="22"/>
        </w:rPr>
        <w:t>pruebas y a</w:t>
      </w:r>
    </w:p>
    <w:p w14:paraId="00FB24B0" w14:textId="661F62DB" w:rsidR="00DD0A6F" w:rsidRPr="00DD0A6F" w:rsidRDefault="00DD0A6F" w:rsidP="00DD0A6F">
      <w:pPr>
        <w:pStyle w:val="NormalWeb"/>
        <w:numPr>
          <w:ilvl w:val="1"/>
          <w:numId w:val="11"/>
        </w:numPr>
        <w:spacing w:before="0" w:beforeAutospacing="0" w:after="0" w:afterAutospacing="0" w:line="360" w:lineRule="auto"/>
        <w:jc w:val="both"/>
        <w:rPr>
          <w:rFonts w:ascii="Arial" w:hAnsi="Arial" w:cs="Arial"/>
          <w:sz w:val="22"/>
          <w:szCs w:val="22"/>
        </w:rPr>
      </w:pPr>
      <w:r w:rsidRPr="00DD0A6F">
        <w:rPr>
          <w:rFonts w:ascii="Arial" w:hAnsi="Arial" w:cs="Arial"/>
          <w:sz w:val="22"/>
          <w:szCs w:val="22"/>
        </w:rPr>
        <w:t>Copia de dos (2) grabaciones de audio que contienen el</w:t>
      </w:r>
      <w:r w:rsidRPr="00DD0A6F">
        <w:rPr>
          <w:rFonts w:ascii="Arial" w:hAnsi="Arial" w:cs="Arial"/>
          <w:sz w:val="22"/>
          <w:szCs w:val="22"/>
          <w:lang w:val="es-ES_tradnl"/>
        </w:rPr>
        <w:t xml:space="preserve"> ofrecimiento y aceptación de la </w:t>
      </w:r>
      <w:r w:rsidRPr="00DD0A6F">
        <w:rPr>
          <w:rFonts w:ascii="Arial" w:hAnsi="Arial" w:cs="Arial"/>
          <w:sz w:val="22"/>
          <w:szCs w:val="22"/>
        </w:rPr>
        <w:t xml:space="preserve">Póliza AP Salud Familiar No. </w:t>
      </w:r>
      <w:r w:rsidRPr="00DD0A6F">
        <w:rPr>
          <w:rFonts w:ascii="Arial" w:hAnsi="Arial" w:cs="Arial"/>
          <w:sz w:val="22"/>
          <w:szCs w:val="22"/>
          <w:lang w:val="es-ES"/>
        </w:rPr>
        <w:t>00130913055442231552</w:t>
      </w:r>
      <w:r>
        <w:rPr>
          <w:rFonts w:ascii="Arial" w:hAnsi="Arial" w:cs="Arial"/>
          <w:sz w:val="22"/>
          <w:szCs w:val="22"/>
          <w:lang w:val="es-ES"/>
        </w:rPr>
        <w:t>.</w:t>
      </w:r>
    </w:p>
    <w:p w14:paraId="74A8D55A" w14:textId="22C9C4C6" w:rsidR="008338B9" w:rsidRDefault="00DD0A6F" w:rsidP="008D27BA">
      <w:pPr>
        <w:pStyle w:val="NormalWeb"/>
        <w:numPr>
          <w:ilvl w:val="1"/>
          <w:numId w:val="11"/>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Constancia de envío de los derechos de petición con destino a la </w:t>
      </w:r>
      <w:r w:rsidRPr="004E471F">
        <w:rPr>
          <w:rFonts w:ascii="Arial" w:eastAsia="MS Mincho" w:hAnsi="Arial" w:cs="Arial"/>
          <w:iCs/>
          <w:sz w:val="22"/>
          <w:szCs w:val="22"/>
          <w:lang w:val="es-ES_tradnl" w:eastAsia="es-ES"/>
        </w:rPr>
        <w:t xml:space="preserve">Junta Regional de Calificación de Invalidez del Tolima, </w:t>
      </w:r>
      <w:r>
        <w:rPr>
          <w:rFonts w:ascii="Arial" w:eastAsia="MS Mincho" w:hAnsi="Arial" w:cs="Arial"/>
          <w:iCs/>
          <w:sz w:val="22"/>
          <w:szCs w:val="22"/>
          <w:lang w:val="es-ES_tradnl" w:eastAsia="es-ES"/>
        </w:rPr>
        <w:t xml:space="preserve">la </w:t>
      </w:r>
      <w:r w:rsidRPr="004E471F">
        <w:rPr>
          <w:rFonts w:ascii="Arial" w:eastAsia="MS Mincho" w:hAnsi="Arial" w:cs="Arial"/>
          <w:iCs/>
          <w:sz w:val="22"/>
          <w:szCs w:val="22"/>
          <w:lang w:val="es-ES_tradnl" w:eastAsia="es-ES"/>
        </w:rPr>
        <w:t>Junta médica laboral - Fuerzas militares de Colombia - Dirección de Sanidad Militar, la Dirección de Sanidad – Policía Nacional de Colombia, el Ministerio de Defensa Nacional de Colombia y el Hospital Militar Central</w:t>
      </w:r>
      <w:r>
        <w:rPr>
          <w:rFonts w:ascii="Arial" w:eastAsia="MS Mincho" w:hAnsi="Arial" w:cs="Arial"/>
          <w:iCs/>
          <w:sz w:val="22"/>
          <w:szCs w:val="22"/>
          <w:lang w:val="es-ES_tradnl" w:eastAsia="es-ES"/>
        </w:rPr>
        <w:t>.</w:t>
      </w:r>
    </w:p>
    <w:p w14:paraId="2D926FBF" w14:textId="77777777" w:rsidR="00AF3BF4" w:rsidRPr="00944A86" w:rsidRDefault="00AF3BF4" w:rsidP="008D27BA">
      <w:pPr>
        <w:pStyle w:val="Textoindependiente"/>
        <w:spacing w:line="360" w:lineRule="auto"/>
        <w:ind w:left="1080"/>
        <w:jc w:val="both"/>
        <w:rPr>
          <w:rFonts w:ascii="Arial" w:hAnsi="Arial" w:cs="Arial"/>
          <w:iCs/>
          <w:sz w:val="22"/>
          <w:szCs w:val="22"/>
        </w:rPr>
      </w:pPr>
    </w:p>
    <w:p w14:paraId="65D5C8B4" w14:textId="6AFD5D83" w:rsidR="00AF3BF4" w:rsidRPr="00944A86" w:rsidRDefault="00AF3BF4" w:rsidP="008D27BA">
      <w:pPr>
        <w:pStyle w:val="Ttulo2"/>
        <w:numPr>
          <w:ilvl w:val="0"/>
          <w:numId w:val="11"/>
        </w:numPr>
      </w:pPr>
      <w:r w:rsidRPr="00944A86">
        <w:t xml:space="preserve">INTERROGATORIO DE PARTE </w:t>
      </w:r>
    </w:p>
    <w:p w14:paraId="558184D2" w14:textId="77777777" w:rsidR="00AF3BF4" w:rsidRPr="00944A86" w:rsidRDefault="00AF3BF4" w:rsidP="008D27BA">
      <w:pPr>
        <w:pStyle w:val="NormalWeb"/>
        <w:spacing w:before="0" w:beforeAutospacing="0" w:after="0" w:afterAutospacing="0" w:line="360" w:lineRule="auto"/>
        <w:ind w:left="720"/>
        <w:contextualSpacing/>
        <w:jc w:val="both"/>
        <w:rPr>
          <w:rFonts w:ascii="Arial" w:hAnsi="Arial" w:cs="Arial"/>
          <w:sz w:val="22"/>
          <w:szCs w:val="22"/>
          <w:u w:val="single"/>
        </w:rPr>
      </w:pPr>
    </w:p>
    <w:p w14:paraId="64D1478D" w14:textId="6529C6C3" w:rsidR="00AF3BF4" w:rsidRPr="00944A86" w:rsidRDefault="00AF3BF4" w:rsidP="008D27BA">
      <w:pPr>
        <w:pStyle w:val="NormalWeb"/>
        <w:numPr>
          <w:ilvl w:val="1"/>
          <w:numId w:val="11"/>
        </w:numPr>
        <w:spacing w:before="0" w:beforeAutospacing="0" w:after="0" w:afterAutospacing="0" w:line="360" w:lineRule="auto"/>
        <w:contextualSpacing/>
        <w:jc w:val="both"/>
        <w:rPr>
          <w:rFonts w:ascii="Arial" w:hAnsi="Arial" w:cs="Arial"/>
          <w:sz w:val="22"/>
          <w:szCs w:val="22"/>
        </w:rPr>
      </w:pPr>
      <w:r w:rsidRPr="00944A86">
        <w:rPr>
          <w:rFonts w:ascii="Arial" w:hAnsi="Arial" w:cs="Arial"/>
          <w:sz w:val="22"/>
          <w:szCs w:val="22"/>
        </w:rPr>
        <w:t xml:space="preserve">Comedidamente solicito se cite para que absuelva interrogatorio de parte al </w:t>
      </w:r>
      <w:r w:rsidR="00D21157" w:rsidRPr="00944A86">
        <w:rPr>
          <w:rFonts w:ascii="Arial" w:hAnsi="Arial" w:cs="Arial"/>
          <w:sz w:val="22"/>
          <w:szCs w:val="22"/>
        </w:rPr>
        <w:t>señor</w:t>
      </w:r>
      <w:r w:rsidRPr="00944A86">
        <w:rPr>
          <w:rFonts w:ascii="Arial" w:hAnsi="Arial" w:cs="Arial"/>
          <w:sz w:val="22"/>
          <w:szCs w:val="22"/>
        </w:rPr>
        <w:t xml:space="preserve"> </w:t>
      </w:r>
      <w:r w:rsidR="00BC55F7">
        <w:rPr>
          <w:rFonts w:ascii="Arial" w:hAnsi="Arial" w:cs="Arial"/>
          <w:b/>
          <w:bCs/>
          <w:sz w:val="22"/>
          <w:szCs w:val="22"/>
        </w:rPr>
        <w:t>ARGEMIRO POSSO RIVERA</w:t>
      </w:r>
      <w:r w:rsidRPr="00944A86">
        <w:rPr>
          <w:rFonts w:ascii="Arial" w:hAnsi="Arial" w:cs="Arial"/>
          <w:sz w:val="22"/>
          <w:szCs w:val="22"/>
        </w:rPr>
        <w:t xml:space="preserve">, en su calidad de demandante, a fin de que conteste el interrogatorio que se le formulará frente a los hechos de la demanda, de la </w:t>
      </w:r>
      <w:r w:rsidR="009251EE" w:rsidRPr="00944A86">
        <w:rPr>
          <w:rFonts w:ascii="Arial" w:hAnsi="Arial" w:cs="Arial"/>
          <w:sz w:val="22"/>
          <w:szCs w:val="22"/>
        </w:rPr>
        <w:t>contestación</w:t>
      </w:r>
      <w:r w:rsidRPr="00944A86">
        <w:rPr>
          <w:rFonts w:ascii="Arial" w:hAnsi="Arial" w:cs="Arial"/>
          <w:sz w:val="22"/>
          <w:szCs w:val="22"/>
        </w:rPr>
        <w:t xml:space="preserve"> y en general, de todos los argumentos de hecho y de derecho expuestos en este litigio. El señor Forero podrá ser citado en la dirección de notificación que relaciona en su líbelo. </w:t>
      </w:r>
    </w:p>
    <w:p w14:paraId="2F5F5239" w14:textId="77777777" w:rsidR="0065515D" w:rsidRPr="00944A86" w:rsidRDefault="0065515D" w:rsidP="008D27BA">
      <w:pPr>
        <w:pStyle w:val="NormalWeb"/>
        <w:spacing w:before="0" w:beforeAutospacing="0" w:after="0" w:afterAutospacing="0" w:line="360" w:lineRule="auto"/>
        <w:ind w:left="1080"/>
        <w:contextualSpacing/>
        <w:jc w:val="both"/>
        <w:rPr>
          <w:rFonts w:ascii="Arial" w:hAnsi="Arial" w:cs="Arial"/>
          <w:sz w:val="22"/>
          <w:szCs w:val="22"/>
        </w:rPr>
      </w:pPr>
    </w:p>
    <w:p w14:paraId="25C3D5B5" w14:textId="53E3097E" w:rsidR="00AF3BF4" w:rsidRPr="00944A86" w:rsidRDefault="00AF3BF4" w:rsidP="008D27BA">
      <w:pPr>
        <w:pStyle w:val="Ttulo2"/>
        <w:numPr>
          <w:ilvl w:val="0"/>
          <w:numId w:val="11"/>
        </w:numPr>
      </w:pPr>
      <w:r w:rsidRPr="00944A86">
        <w:t xml:space="preserve">DECLARACIÓN DE PARTE </w:t>
      </w:r>
    </w:p>
    <w:p w14:paraId="64EA5618" w14:textId="77777777" w:rsidR="00AF3BF4" w:rsidRPr="00944A86" w:rsidRDefault="00AF3BF4" w:rsidP="008D27BA">
      <w:pPr>
        <w:pStyle w:val="NormalWeb"/>
        <w:spacing w:before="0" w:beforeAutospacing="0" w:after="0" w:afterAutospacing="0" w:line="360" w:lineRule="auto"/>
        <w:ind w:left="482"/>
        <w:contextualSpacing/>
        <w:jc w:val="both"/>
        <w:rPr>
          <w:rFonts w:ascii="Arial" w:hAnsi="Arial" w:cs="Arial"/>
          <w:sz w:val="22"/>
          <w:szCs w:val="22"/>
          <w:u w:val="single"/>
        </w:rPr>
      </w:pPr>
    </w:p>
    <w:p w14:paraId="0CF5D2A7" w14:textId="63547426" w:rsidR="00AF3BF4" w:rsidRPr="00944A86" w:rsidRDefault="00AF3BF4" w:rsidP="008D27BA">
      <w:pPr>
        <w:pStyle w:val="NormalWeb"/>
        <w:numPr>
          <w:ilvl w:val="1"/>
          <w:numId w:val="11"/>
        </w:numPr>
        <w:spacing w:before="0" w:beforeAutospacing="0" w:after="0" w:afterAutospacing="0" w:line="360" w:lineRule="auto"/>
        <w:contextualSpacing/>
        <w:jc w:val="both"/>
        <w:rPr>
          <w:rFonts w:ascii="Arial" w:hAnsi="Arial" w:cs="Arial"/>
          <w:sz w:val="22"/>
          <w:szCs w:val="22"/>
        </w:rPr>
      </w:pPr>
      <w:r w:rsidRPr="00944A86">
        <w:rPr>
          <w:rFonts w:ascii="Arial" w:hAnsi="Arial" w:cs="Arial"/>
          <w:sz w:val="22"/>
          <w:szCs w:val="22"/>
        </w:rPr>
        <w:t xml:space="preserve">Al tenor de lo preceptuado en el artículo 198 del Código General del Proceso, respetuosamente solicito ordenar la </w:t>
      </w:r>
      <w:proofErr w:type="spellStart"/>
      <w:r w:rsidRPr="00944A86">
        <w:rPr>
          <w:rFonts w:ascii="Arial" w:hAnsi="Arial" w:cs="Arial"/>
          <w:sz w:val="22"/>
          <w:szCs w:val="22"/>
        </w:rPr>
        <w:t>citación</w:t>
      </w:r>
      <w:proofErr w:type="spellEnd"/>
      <w:r w:rsidRPr="00944A86">
        <w:rPr>
          <w:rFonts w:ascii="Arial" w:hAnsi="Arial" w:cs="Arial"/>
          <w:sz w:val="22"/>
          <w:szCs w:val="22"/>
        </w:rPr>
        <w:t xml:space="preserve"> del Representante Legal de </w:t>
      </w:r>
      <w:r w:rsidRPr="00944A86">
        <w:rPr>
          <w:rFonts w:ascii="Arial" w:hAnsi="Arial" w:cs="Arial"/>
          <w:b/>
          <w:bCs/>
          <w:sz w:val="22"/>
          <w:szCs w:val="22"/>
        </w:rPr>
        <w:t>BBVA SEGUROS DE VIDA COLOMBIA S</w:t>
      </w:r>
      <w:r w:rsidR="000A564D">
        <w:rPr>
          <w:rFonts w:ascii="Arial" w:hAnsi="Arial" w:cs="Arial"/>
          <w:b/>
          <w:bCs/>
          <w:sz w:val="22"/>
          <w:szCs w:val="22"/>
        </w:rPr>
        <w:t>.</w:t>
      </w:r>
      <w:r w:rsidRPr="00944A86">
        <w:rPr>
          <w:rFonts w:ascii="Arial" w:hAnsi="Arial" w:cs="Arial"/>
          <w:b/>
          <w:bCs/>
          <w:sz w:val="22"/>
          <w:szCs w:val="22"/>
        </w:rPr>
        <w:t>A</w:t>
      </w:r>
      <w:r w:rsidR="000A564D">
        <w:rPr>
          <w:rFonts w:ascii="Arial" w:hAnsi="Arial" w:cs="Arial"/>
          <w:b/>
          <w:bCs/>
          <w:sz w:val="22"/>
          <w:szCs w:val="22"/>
        </w:rPr>
        <w:t>.</w:t>
      </w:r>
      <w:r w:rsidRPr="00944A86">
        <w:rPr>
          <w:rFonts w:ascii="Arial" w:hAnsi="Arial" w:cs="Arial"/>
          <w:b/>
          <w:bCs/>
          <w:sz w:val="22"/>
          <w:szCs w:val="22"/>
        </w:rPr>
        <w:t xml:space="preserve">, </w:t>
      </w:r>
      <w:r w:rsidRPr="00944A86">
        <w:rPr>
          <w:rFonts w:ascii="Arial" w:hAnsi="Arial" w:cs="Arial"/>
          <w:sz w:val="22"/>
          <w:szCs w:val="22"/>
        </w:rPr>
        <w:t xml:space="preserve">para que sea interrogado por el suscrito, sobre los hechos referidos en la </w:t>
      </w:r>
      <w:proofErr w:type="spellStart"/>
      <w:r w:rsidRPr="00944A86">
        <w:rPr>
          <w:rFonts w:ascii="Arial" w:hAnsi="Arial" w:cs="Arial"/>
          <w:sz w:val="22"/>
          <w:szCs w:val="22"/>
        </w:rPr>
        <w:t>contestación</w:t>
      </w:r>
      <w:proofErr w:type="spellEnd"/>
      <w:r w:rsidRPr="00944A86">
        <w:rPr>
          <w:rFonts w:ascii="Arial" w:hAnsi="Arial" w:cs="Arial"/>
          <w:sz w:val="22"/>
          <w:szCs w:val="22"/>
        </w:rPr>
        <w:t xml:space="preserve"> de la demanda y especialmente, para exponer y aclarar los amparos, exclusiones, términos y condiciones de la </w:t>
      </w:r>
      <w:proofErr w:type="spellStart"/>
      <w:r w:rsidRPr="00944A86">
        <w:rPr>
          <w:rFonts w:ascii="Arial" w:hAnsi="Arial" w:cs="Arial"/>
          <w:sz w:val="22"/>
          <w:szCs w:val="22"/>
        </w:rPr>
        <w:t>Póliza</w:t>
      </w:r>
      <w:proofErr w:type="spellEnd"/>
      <w:r w:rsidRPr="00944A86">
        <w:rPr>
          <w:rFonts w:ascii="Arial" w:hAnsi="Arial" w:cs="Arial"/>
          <w:sz w:val="22"/>
          <w:szCs w:val="22"/>
        </w:rPr>
        <w:t xml:space="preserve"> Vida Grupo Deudores. </w:t>
      </w:r>
    </w:p>
    <w:p w14:paraId="4D9F14C7" w14:textId="77777777" w:rsidR="00AF3BF4" w:rsidRPr="00944A86" w:rsidRDefault="00AF3BF4" w:rsidP="008D27BA">
      <w:pPr>
        <w:pStyle w:val="NormalWeb"/>
        <w:spacing w:before="0" w:beforeAutospacing="0" w:after="0" w:afterAutospacing="0" w:line="360" w:lineRule="auto"/>
        <w:ind w:left="482"/>
        <w:contextualSpacing/>
        <w:jc w:val="both"/>
        <w:rPr>
          <w:rFonts w:ascii="Arial" w:hAnsi="Arial" w:cs="Arial"/>
          <w:sz w:val="22"/>
          <w:szCs w:val="22"/>
        </w:rPr>
      </w:pPr>
    </w:p>
    <w:p w14:paraId="6AECF467" w14:textId="3433438A" w:rsidR="00AF3BF4" w:rsidRPr="00944A86" w:rsidRDefault="00AF3BF4" w:rsidP="008D27BA">
      <w:pPr>
        <w:pStyle w:val="Ttulo2"/>
        <w:numPr>
          <w:ilvl w:val="0"/>
          <w:numId w:val="11"/>
        </w:numPr>
      </w:pPr>
      <w:r w:rsidRPr="00944A86">
        <w:t xml:space="preserve">TESTIMONIALES </w:t>
      </w:r>
    </w:p>
    <w:p w14:paraId="1F68F2A7" w14:textId="77777777" w:rsidR="00AF3BF4" w:rsidRPr="00944A86" w:rsidRDefault="00AF3BF4" w:rsidP="008D27BA">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p>
    <w:p w14:paraId="090BAAD9" w14:textId="5B54F82D" w:rsidR="00CC0796" w:rsidRPr="00944A86" w:rsidRDefault="00CC0796" w:rsidP="008D27BA">
      <w:pPr>
        <w:pStyle w:val="NormalWeb"/>
        <w:numPr>
          <w:ilvl w:val="1"/>
          <w:numId w:val="11"/>
        </w:numPr>
        <w:shd w:val="clear" w:color="auto" w:fill="FFFFFF"/>
        <w:spacing w:before="0" w:beforeAutospacing="0" w:after="0" w:afterAutospacing="0" w:line="360" w:lineRule="auto"/>
        <w:ind w:left="1077"/>
        <w:contextualSpacing/>
        <w:jc w:val="both"/>
        <w:rPr>
          <w:rFonts w:ascii="Arial" w:hAnsi="Arial" w:cs="Arial"/>
          <w:sz w:val="22"/>
          <w:szCs w:val="22"/>
        </w:rPr>
      </w:pPr>
      <w:r w:rsidRPr="00944A86">
        <w:rPr>
          <w:rFonts w:ascii="Arial" w:hAnsi="Arial" w:cs="Arial"/>
          <w:sz w:val="22"/>
          <w:szCs w:val="22"/>
        </w:rPr>
        <w:lastRenderedPageBreak/>
        <w:t xml:space="preserve">Sírvase citar y hacer comparecer a la Doctora </w:t>
      </w:r>
      <w:r w:rsidRPr="00944A86">
        <w:rPr>
          <w:rFonts w:ascii="Arial" w:hAnsi="Arial" w:cs="Arial"/>
          <w:b/>
          <w:bCs/>
          <w:sz w:val="22"/>
          <w:szCs w:val="22"/>
        </w:rPr>
        <w:t>KATHERINE CÁRDENAS</w:t>
      </w:r>
      <w:r w:rsidRPr="00944A86">
        <w:rPr>
          <w:rFonts w:ascii="Arial" w:hAnsi="Arial" w:cs="Arial"/>
          <w:sz w:val="22"/>
          <w:szCs w:val="22"/>
        </w:rPr>
        <w:t xml:space="preserve">, miembro del equipo Técnico de Suscripción de </w:t>
      </w:r>
      <w:proofErr w:type="spellStart"/>
      <w:r w:rsidRPr="00944A86">
        <w:rPr>
          <w:rFonts w:ascii="Arial" w:hAnsi="Arial" w:cs="Arial"/>
          <w:sz w:val="22"/>
          <w:szCs w:val="22"/>
        </w:rPr>
        <w:t>Bancaseguros</w:t>
      </w:r>
      <w:proofErr w:type="spellEnd"/>
      <w:r w:rsidRPr="00944A86">
        <w:rPr>
          <w:rFonts w:ascii="Arial" w:hAnsi="Arial" w:cs="Arial"/>
          <w:sz w:val="22"/>
          <w:szCs w:val="22"/>
        </w:rPr>
        <w:t xml:space="preserve"> de la Compañía Aseguradora, para que teniendo en cuenta su experiencia, evidencie cómo hubiera procedido Compañía en caso de tener pleno conocimiento acerca del estado de salud real del asegurado. </w:t>
      </w:r>
    </w:p>
    <w:p w14:paraId="1FA5FE48" w14:textId="77777777" w:rsidR="00CC0796" w:rsidRPr="00944A86" w:rsidRDefault="00CC0796" w:rsidP="008D27BA">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p>
    <w:p w14:paraId="3211F936" w14:textId="43BA7FB0" w:rsidR="00CC0796" w:rsidRDefault="00CC0796" w:rsidP="008D27BA">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r w:rsidRPr="00944A86">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 póliza que atañe a este caso, de haber tenido conocimiento acerca de las patologías </w:t>
      </w:r>
      <w:r w:rsidR="008338B9">
        <w:rPr>
          <w:rFonts w:ascii="Arial" w:hAnsi="Arial" w:cs="Arial"/>
          <w:sz w:val="22"/>
          <w:szCs w:val="22"/>
        </w:rPr>
        <w:t>del</w:t>
      </w:r>
      <w:r w:rsidRPr="00944A86">
        <w:rPr>
          <w:rFonts w:ascii="Arial" w:hAnsi="Arial" w:cs="Arial"/>
          <w:sz w:val="22"/>
          <w:szCs w:val="22"/>
        </w:rPr>
        <w:t xml:space="preserve"> asegurad</w:t>
      </w:r>
      <w:r w:rsidR="008338B9">
        <w:rPr>
          <w:rFonts w:ascii="Arial" w:hAnsi="Arial" w:cs="Arial"/>
          <w:sz w:val="22"/>
          <w:szCs w:val="22"/>
        </w:rPr>
        <w:t>o</w:t>
      </w:r>
      <w:r w:rsidRPr="00944A86">
        <w:rPr>
          <w:rFonts w:ascii="Arial" w:hAnsi="Arial" w:cs="Arial"/>
          <w:sz w:val="22"/>
          <w:szCs w:val="22"/>
        </w:rPr>
        <w:t xml:space="preserve">, así como la relevancia o no de las prexistencias médicas no declaradas de cara </w:t>
      </w:r>
      <w:r w:rsidR="00E96BD8">
        <w:rPr>
          <w:rFonts w:ascii="Arial" w:hAnsi="Arial" w:cs="Arial"/>
          <w:sz w:val="22"/>
          <w:szCs w:val="22"/>
        </w:rPr>
        <w:t>al</w:t>
      </w:r>
      <w:r w:rsidRPr="00944A86">
        <w:rPr>
          <w:rFonts w:ascii="Arial" w:hAnsi="Arial" w:cs="Arial"/>
          <w:sz w:val="22"/>
          <w:szCs w:val="22"/>
        </w:rPr>
        <w:t xml:space="preserve"> contrato de seguro comentado en este litigio. </w:t>
      </w:r>
    </w:p>
    <w:p w14:paraId="68605476" w14:textId="77777777" w:rsidR="00CC0796" w:rsidRDefault="00CC0796" w:rsidP="008D27BA">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p>
    <w:p w14:paraId="3E18D384" w14:textId="2402376A" w:rsidR="00CC0796" w:rsidRDefault="00CC0796" w:rsidP="008D27BA">
      <w:pPr>
        <w:pStyle w:val="NormalWeb"/>
        <w:shd w:val="clear" w:color="auto" w:fill="FFFFFF"/>
        <w:spacing w:before="0" w:beforeAutospacing="0" w:after="0" w:afterAutospacing="0" w:line="360" w:lineRule="auto"/>
        <w:ind w:left="1077"/>
        <w:contextualSpacing/>
        <w:jc w:val="both"/>
        <w:rPr>
          <w:rStyle w:val="Hipervnculo"/>
          <w:rFonts w:ascii="Arial" w:eastAsiaTheme="majorEastAsia" w:hAnsi="Arial" w:cs="Arial"/>
          <w:color w:val="auto"/>
          <w:sz w:val="22"/>
          <w:szCs w:val="22"/>
        </w:rPr>
      </w:pPr>
      <w:r>
        <w:rPr>
          <w:rFonts w:ascii="Arial" w:hAnsi="Arial" w:cs="Arial"/>
          <w:sz w:val="22"/>
          <w:szCs w:val="22"/>
        </w:rPr>
        <w:t>La</w:t>
      </w:r>
      <w:r w:rsidRPr="00944A86">
        <w:rPr>
          <w:rFonts w:ascii="Arial" w:hAnsi="Arial" w:cs="Arial"/>
          <w:sz w:val="22"/>
          <w:szCs w:val="22"/>
        </w:rPr>
        <w:t xml:space="preserve"> testigo podrá ser ubicado en la Carrera 7 No. 71-52 torre A piso 12 edificio los Venados en la ciudad de Bogotá y en el correo electrónico </w:t>
      </w:r>
      <w:hyperlink r:id="rId26" w:history="1">
        <w:r w:rsidRPr="00944A86">
          <w:rPr>
            <w:rStyle w:val="Hipervnculo"/>
            <w:rFonts w:ascii="Arial" w:eastAsiaTheme="majorEastAsia" w:hAnsi="Arial" w:cs="Arial"/>
            <w:color w:val="auto"/>
            <w:sz w:val="22"/>
            <w:szCs w:val="22"/>
          </w:rPr>
          <w:t>defensoriaseguros.co@bbvaseguros.co</w:t>
        </w:r>
      </w:hyperlink>
      <w:r w:rsidRPr="00944A86">
        <w:rPr>
          <w:rStyle w:val="Hipervnculo"/>
          <w:rFonts w:ascii="Arial" w:eastAsiaTheme="majorEastAsia" w:hAnsi="Arial" w:cs="Arial"/>
          <w:color w:val="auto"/>
          <w:sz w:val="22"/>
          <w:szCs w:val="22"/>
        </w:rPr>
        <w:t xml:space="preserve"> </w:t>
      </w:r>
    </w:p>
    <w:p w14:paraId="678BAA07" w14:textId="77777777" w:rsidR="00CC0796" w:rsidRPr="00944A86" w:rsidRDefault="00CC0796" w:rsidP="008D27BA">
      <w:pPr>
        <w:pStyle w:val="NormalWeb"/>
        <w:shd w:val="clear" w:color="auto" w:fill="FFFFFF"/>
        <w:spacing w:before="0" w:beforeAutospacing="0" w:after="0" w:afterAutospacing="0" w:line="360" w:lineRule="auto"/>
        <w:contextualSpacing/>
        <w:jc w:val="both"/>
        <w:rPr>
          <w:rStyle w:val="Hipervnculo"/>
          <w:rFonts w:ascii="Arial" w:eastAsiaTheme="majorEastAsia" w:hAnsi="Arial" w:cs="Arial"/>
          <w:color w:val="auto"/>
          <w:sz w:val="22"/>
          <w:szCs w:val="22"/>
        </w:rPr>
      </w:pPr>
    </w:p>
    <w:p w14:paraId="531FA7A3" w14:textId="61C60590" w:rsidR="00CC0796" w:rsidRDefault="00CC0796" w:rsidP="008D27BA">
      <w:pPr>
        <w:pStyle w:val="m-1432338166989147073gmail-msonormal"/>
        <w:numPr>
          <w:ilvl w:val="1"/>
          <w:numId w:val="11"/>
        </w:numPr>
        <w:shd w:val="clear" w:color="auto" w:fill="FFFFFF"/>
        <w:spacing w:before="0" w:beforeAutospacing="0" w:after="0" w:afterAutospacing="0" w:line="360" w:lineRule="auto"/>
        <w:jc w:val="both"/>
        <w:rPr>
          <w:rFonts w:ascii="Arial" w:eastAsiaTheme="minorEastAsia" w:hAnsi="Arial" w:cs="Arial"/>
          <w:iCs/>
          <w:sz w:val="22"/>
          <w:szCs w:val="22"/>
          <w:lang w:val="es-ES_tradnl"/>
        </w:rPr>
      </w:pPr>
      <w:r w:rsidRPr="004016E8">
        <w:rPr>
          <w:rFonts w:ascii="Arial" w:eastAsiaTheme="minorEastAsia" w:hAnsi="Arial" w:cs="Arial"/>
          <w:iCs/>
          <w:sz w:val="22"/>
          <w:szCs w:val="22"/>
          <w:lang w:val="es-ES_tradnl"/>
        </w:rPr>
        <w:t xml:space="preserve">Sírvase citar y hacer comparecer a la Doctora </w:t>
      </w:r>
      <w:r w:rsidRPr="004016E8">
        <w:rPr>
          <w:rFonts w:ascii="Arial" w:eastAsiaTheme="minorEastAsia" w:hAnsi="Arial" w:cs="Arial"/>
          <w:b/>
          <w:bCs/>
          <w:iCs/>
          <w:sz w:val="22"/>
          <w:szCs w:val="22"/>
          <w:lang w:val="es-ES_tradnl"/>
        </w:rPr>
        <w:t>ALEXANDRA QUECANO</w:t>
      </w:r>
      <w:r w:rsidRPr="004016E8">
        <w:rPr>
          <w:rFonts w:ascii="Arial" w:eastAsiaTheme="minorEastAsia" w:hAnsi="Arial" w:cs="Arial"/>
          <w:iCs/>
          <w:sz w:val="22"/>
          <w:szCs w:val="22"/>
          <w:lang w:val="es-ES_tradnl"/>
        </w:rPr>
        <w:t xml:space="preserve">, </w:t>
      </w:r>
      <w:r w:rsidR="00FB1039" w:rsidRPr="00944A86">
        <w:rPr>
          <w:rFonts w:ascii="Arial" w:hAnsi="Arial" w:cs="Arial"/>
          <w:sz w:val="22"/>
          <w:szCs w:val="22"/>
        </w:rPr>
        <w:t xml:space="preserve">miembro del equipo Técnico de Suscripción de </w:t>
      </w:r>
      <w:proofErr w:type="spellStart"/>
      <w:r w:rsidR="00FB1039" w:rsidRPr="00944A86">
        <w:rPr>
          <w:rFonts w:ascii="Arial" w:hAnsi="Arial" w:cs="Arial"/>
          <w:sz w:val="22"/>
          <w:szCs w:val="22"/>
        </w:rPr>
        <w:t>Bancaseguros</w:t>
      </w:r>
      <w:proofErr w:type="spellEnd"/>
      <w:r w:rsidR="00FB1039" w:rsidRPr="00944A86">
        <w:rPr>
          <w:rFonts w:ascii="Arial" w:hAnsi="Arial" w:cs="Arial"/>
          <w:sz w:val="22"/>
          <w:szCs w:val="22"/>
        </w:rPr>
        <w:t xml:space="preserve"> de la Compañía Aseguradora, para que teniendo en cuenta su experiencia, evidencie cómo hubiera procedido Compañía en caso de tener pleno conocimiento acerca del estado de salud real del asegurado</w:t>
      </w:r>
    </w:p>
    <w:p w14:paraId="3E3CE9C0" w14:textId="77777777" w:rsidR="00CC0796" w:rsidRDefault="00CC0796" w:rsidP="008D27BA">
      <w:pPr>
        <w:pStyle w:val="m-1432338166989147073gmail-msonormal"/>
        <w:shd w:val="clear" w:color="auto" w:fill="FFFFFF"/>
        <w:spacing w:before="0" w:beforeAutospacing="0" w:after="0" w:afterAutospacing="0" w:line="360" w:lineRule="auto"/>
        <w:ind w:left="1080"/>
        <w:jc w:val="both"/>
        <w:rPr>
          <w:rFonts w:ascii="Arial" w:eastAsiaTheme="minorEastAsia" w:hAnsi="Arial" w:cs="Arial"/>
          <w:iCs/>
          <w:sz w:val="22"/>
          <w:szCs w:val="22"/>
          <w:lang w:val="es-ES_tradnl"/>
        </w:rPr>
      </w:pPr>
    </w:p>
    <w:p w14:paraId="4F3DE64E" w14:textId="77777777" w:rsidR="00FB1039" w:rsidRDefault="00FB1039" w:rsidP="00FB1039">
      <w:pPr>
        <w:pStyle w:val="NormalWeb"/>
        <w:shd w:val="clear" w:color="auto" w:fill="FFFFFF"/>
        <w:spacing w:before="0" w:beforeAutospacing="0" w:after="0" w:afterAutospacing="0" w:line="360" w:lineRule="auto"/>
        <w:ind w:left="1077"/>
        <w:contextualSpacing/>
        <w:jc w:val="both"/>
        <w:rPr>
          <w:rFonts w:ascii="Arial" w:hAnsi="Arial" w:cs="Arial"/>
          <w:sz w:val="22"/>
          <w:szCs w:val="22"/>
        </w:rPr>
      </w:pPr>
      <w:r w:rsidRPr="00944A86">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 póliza que atañe a este caso, de haber tenido conocimiento acerca de las patologías </w:t>
      </w:r>
      <w:r>
        <w:rPr>
          <w:rFonts w:ascii="Arial" w:hAnsi="Arial" w:cs="Arial"/>
          <w:sz w:val="22"/>
          <w:szCs w:val="22"/>
        </w:rPr>
        <w:t>del</w:t>
      </w:r>
      <w:r w:rsidRPr="00944A86">
        <w:rPr>
          <w:rFonts w:ascii="Arial" w:hAnsi="Arial" w:cs="Arial"/>
          <w:sz w:val="22"/>
          <w:szCs w:val="22"/>
        </w:rPr>
        <w:t xml:space="preserve"> asegurad</w:t>
      </w:r>
      <w:r>
        <w:rPr>
          <w:rFonts w:ascii="Arial" w:hAnsi="Arial" w:cs="Arial"/>
          <w:sz w:val="22"/>
          <w:szCs w:val="22"/>
        </w:rPr>
        <w:t>o</w:t>
      </w:r>
      <w:r w:rsidRPr="00944A86">
        <w:rPr>
          <w:rFonts w:ascii="Arial" w:hAnsi="Arial" w:cs="Arial"/>
          <w:sz w:val="22"/>
          <w:szCs w:val="22"/>
        </w:rPr>
        <w:t xml:space="preserve">, así como la relevancia o no de las prexistencias médicas no declaradas de cara </w:t>
      </w:r>
      <w:r>
        <w:rPr>
          <w:rFonts w:ascii="Arial" w:hAnsi="Arial" w:cs="Arial"/>
          <w:sz w:val="22"/>
          <w:szCs w:val="22"/>
        </w:rPr>
        <w:t>al</w:t>
      </w:r>
      <w:r w:rsidRPr="00944A86">
        <w:rPr>
          <w:rFonts w:ascii="Arial" w:hAnsi="Arial" w:cs="Arial"/>
          <w:sz w:val="22"/>
          <w:szCs w:val="22"/>
        </w:rPr>
        <w:t xml:space="preserve"> contrato de seguro comentado en este litigio. </w:t>
      </w:r>
    </w:p>
    <w:p w14:paraId="02299F9D" w14:textId="77777777" w:rsidR="00CC0796" w:rsidRDefault="00CC0796" w:rsidP="008D27BA">
      <w:pPr>
        <w:pStyle w:val="m-1432338166989147073gmail-msonormal"/>
        <w:shd w:val="clear" w:color="auto" w:fill="FFFFFF"/>
        <w:spacing w:before="0" w:beforeAutospacing="0" w:after="0" w:afterAutospacing="0" w:line="360" w:lineRule="auto"/>
        <w:ind w:left="1080"/>
        <w:jc w:val="both"/>
        <w:rPr>
          <w:rFonts w:ascii="Arial" w:eastAsiaTheme="minorEastAsia" w:hAnsi="Arial" w:cs="Arial"/>
          <w:iCs/>
          <w:sz w:val="22"/>
          <w:szCs w:val="22"/>
          <w:lang w:val="es-ES_tradnl"/>
        </w:rPr>
      </w:pPr>
    </w:p>
    <w:p w14:paraId="38A92224" w14:textId="0B8CF2B7" w:rsidR="00CC0796" w:rsidRPr="000970A1" w:rsidRDefault="00CC0796" w:rsidP="008D27BA">
      <w:pPr>
        <w:pStyle w:val="m-1432338166989147073gmail-msonormal"/>
        <w:shd w:val="clear" w:color="auto" w:fill="FFFFFF"/>
        <w:spacing w:before="0" w:beforeAutospacing="0" w:after="0" w:afterAutospacing="0" w:line="360" w:lineRule="auto"/>
        <w:ind w:left="1080"/>
        <w:jc w:val="both"/>
        <w:rPr>
          <w:rFonts w:ascii="Arial" w:eastAsiaTheme="minorEastAsia" w:hAnsi="Arial" w:cs="Arial"/>
          <w:iCs/>
          <w:sz w:val="22"/>
          <w:szCs w:val="22"/>
          <w:lang w:val="es-ES_tradnl"/>
        </w:rPr>
      </w:pPr>
      <w:r w:rsidRPr="000970A1">
        <w:rPr>
          <w:rFonts w:ascii="Arial" w:hAnsi="Arial" w:cs="Arial"/>
          <w:sz w:val="22"/>
          <w:szCs w:val="22"/>
        </w:rPr>
        <w:t xml:space="preserve">La testigo podrá ser ubicado en las instalaciones de mi representada, en la Carrera 7 No. 71-52 torre A piso 12 edificio los Venados en la ciudad de Bogotá y en el correo electrónico </w:t>
      </w:r>
      <w:hyperlink r:id="rId27" w:history="1">
        <w:r w:rsidRPr="000970A1">
          <w:rPr>
            <w:rStyle w:val="Hipervnculo"/>
            <w:rFonts w:ascii="Arial" w:eastAsia="Calibri" w:hAnsi="Arial" w:cs="Arial"/>
            <w:color w:val="auto"/>
            <w:sz w:val="22"/>
            <w:szCs w:val="22"/>
          </w:rPr>
          <w:t>defensoriaseguros.co@bbvaseguros.co</w:t>
        </w:r>
      </w:hyperlink>
      <w:r w:rsidR="00622525">
        <w:rPr>
          <w:rFonts w:ascii="Arial" w:hAnsi="Arial" w:cs="Arial"/>
          <w:sz w:val="22"/>
          <w:szCs w:val="22"/>
        </w:rPr>
        <w:t xml:space="preserve"> </w:t>
      </w:r>
    </w:p>
    <w:p w14:paraId="46327942" w14:textId="77777777" w:rsidR="00A13E22" w:rsidRPr="00944A86" w:rsidRDefault="00A13E22" w:rsidP="008D27BA">
      <w:pPr>
        <w:spacing w:line="360" w:lineRule="auto"/>
        <w:ind w:right="49"/>
        <w:jc w:val="both"/>
        <w:rPr>
          <w:rFonts w:ascii="Arial" w:eastAsia="MS Mincho" w:hAnsi="Arial" w:cs="Arial"/>
          <w:b/>
          <w:u w:val="single"/>
          <w:lang w:val="es-ES_tradnl" w:eastAsia="es-ES"/>
        </w:rPr>
      </w:pPr>
    </w:p>
    <w:p w14:paraId="54BDC5EE" w14:textId="17AD9CB3" w:rsidR="00AF3BF4" w:rsidRPr="00944A86" w:rsidRDefault="00AF3BF4" w:rsidP="008D27BA">
      <w:pPr>
        <w:pStyle w:val="Ttulo2"/>
        <w:numPr>
          <w:ilvl w:val="0"/>
          <w:numId w:val="11"/>
        </w:numPr>
        <w:rPr>
          <w:lang w:val="es-ES_tradnl"/>
        </w:rPr>
      </w:pPr>
      <w:r w:rsidRPr="00944A86">
        <w:rPr>
          <w:lang w:val="es-ES_tradnl"/>
        </w:rPr>
        <w:t>EXHIBICIÓN DE DOCUMENTOS</w:t>
      </w:r>
    </w:p>
    <w:p w14:paraId="0F5F15D4" w14:textId="77777777" w:rsidR="00AF3BF4" w:rsidRDefault="00AF3BF4" w:rsidP="008D27BA">
      <w:pPr>
        <w:spacing w:line="360" w:lineRule="auto"/>
        <w:ind w:left="360" w:right="49"/>
        <w:contextualSpacing/>
        <w:jc w:val="both"/>
        <w:rPr>
          <w:rFonts w:ascii="Arial" w:eastAsia="MS Mincho" w:hAnsi="Arial" w:cs="Arial"/>
          <w:b/>
          <w:u w:val="single"/>
          <w:lang w:val="es-ES_tradnl" w:eastAsia="es-ES"/>
        </w:rPr>
      </w:pPr>
    </w:p>
    <w:p w14:paraId="0FC4DA5D" w14:textId="028B997B" w:rsidR="00FB7A58" w:rsidRPr="00944A86" w:rsidRDefault="00FB7A58" w:rsidP="008D27BA">
      <w:pPr>
        <w:widowControl/>
        <w:numPr>
          <w:ilvl w:val="1"/>
          <w:numId w:val="11"/>
        </w:numPr>
        <w:shd w:val="clear" w:color="auto" w:fill="FFFFFF"/>
        <w:autoSpaceDE/>
        <w:autoSpaceDN/>
        <w:spacing w:line="360" w:lineRule="auto"/>
        <w:jc w:val="both"/>
        <w:rPr>
          <w:rFonts w:ascii="Arial" w:eastAsia="MS Mincho" w:hAnsi="Arial" w:cs="Arial"/>
          <w:iCs/>
          <w:lang w:val="es-ES_tradnl" w:eastAsia="es-ES"/>
        </w:rPr>
      </w:pPr>
      <w:r w:rsidRPr="00944A86">
        <w:rPr>
          <w:rFonts w:ascii="Arial" w:eastAsia="MS Mincho" w:hAnsi="Arial" w:cs="Arial"/>
          <w:iCs/>
          <w:lang w:val="es-ES_tradnl" w:eastAsia="es-ES"/>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w:t>
      </w:r>
      <w:r w:rsidRPr="00944A86">
        <w:rPr>
          <w:rFonts w:ascii="Arial" w:eastAsia="MS Mincho" w:hAnsi="Arial" w:cs="Arial"/>
          <w:iCs/>
          <w:lang w:val="es-ES_tradnl" w:eastAsia="es-ES"/>
        </w:rPr>
        <w:lastRenderedPageBreak/>
        <w:t xml:space="preserve">atención. Dicho documento únicamente puede ser conocido por terceros previa autorización del paciente o en los casos previstos por la ley.”; Comedidamente solicito al Despacho que teniendo en cuenta los artículos 265 y ss. del CGP, se sirva ordenar </w:t>
      </w:r>
      <w:r w:rsidRPr="00944A86">
        <w:rPr>
          <w:rFonts w:ascii="Arial" w:eastAsia="MS Mincho" w:hAnsi="Arial" w:cs="Arial"/>
          <w:b/>
          <w:iCs/>
          <w:u w:val="single"/>
          <w:lang w:val="es-ES_tradnl" w:eastAsia="es-ES"/>
        </w:rPr>
        <w:t xml:space="preserve">AL ACCIONANTE </w:t>
      </w:r>
      <w:r w:rsidR="007C4D43">
        <w:rPr>
          <w:rFonts w:ascii="Arial" w:eastAsia="MS Mincho" w:hAnsi="Arial" w:cs="Arial"/>
          <w:b/>
          <w:iCs/>
          <w:u w:val="single"/>
          <w:lang w:val="es-ES_tradnl" w:eastAsia="es-ES"/>
        </w:rPr>
        <w:t>ARGEMIRO POSSO RIVERA</w:t>
      </w:r>
      <w:r w:rsidRPr="00944A86">
        <w:rPr>
          <w:rFonts w:ascii="Arial" w:eastAsia="MS Mincho" w:hAnsi="Arial" w:cs="Arial"/>
          <w:b/>
          <w:iCs/>
          <w:u w:val="single"/>
          <w:lang w:val="es-ES_tradnl" w:eastAsia="es-ES"/>
        </w:rPr>
        <w:t xml:space="preserve"> </w:t>
      </w:r>
      <w:r w:rsidRPr="00944A86">
        <w:rPr>
          <w:rFonts w:ascii="Arial" w:eastAsia="MS Mincho" w:hAnsi="Arial" w:cs="Arial"/>
          <w:bCs/>
          <w:iCs/>
          <w:lang w:val="es-ES_tradnl" w:eastAsia="es-ES"/>
        </w:rPr>
        <w:t>quien resulta autorizado para acceder a la historia clínica</w:t>
      </w:r>
      <w:r w:rsidRPr="00944A86">
        <w:rPr>
          <w:rFonts w:ascii="Arial" w:eastAsia="MS Mincho" w:hAnsi="Arial" w:cs="Arial"/>
          <w:b/>
          <w:iCs/>
          <w:lang w:val="es-ES_tradnl" w:eastAsia="es-ES"/>
        </w:rPr>
        <w:t xml:space="preserve"> </w:t>
      </w:r>
      <w:r w:rsidRPr="00944A86">
        <w:rPr>
          <w:rFonts w:ascii="Arial" w:eastAsia="MS Mincho" w:hAnsi="Arial" w:cs="Arial"/>
          <w:iCs/>
          <w:lang w:val="es-ES_tradnl" w:eastAsia="es-ES"/>
        </w:rPr>
        <w:t>para que exhiba copia íntegra de los siguientes documentos:</w:t>
      </w:r>
    </w:p>
    <w:p w14:paraId="0DF9C860" w14:textId="77777777" w:rsidR="00FB7A58" w:rsidRPr="00944A86" w:rsidRDefault="00FB7A58" w:rsidP="008D27BA">
      <w:pPr>
        <w:shd w:val="clear" w:color="auto" w:fill="FFFFFF"/>
        <w:spacing w:line="360" w:lineRule="auto"/>
        <w:ind w:left="720"/>
        <w:jc w:val="both"/>
        <w:rPr>
          <w:rFonts w:ascii="Arial" w:eastAsia="MS Mincho" w:hAnsi="Arial" w:cs="Arial"/>
          <w:iCs/>
          <w:lang w:val="es-ES_tradnl" w:eastAsia="es-ES"/>
        </w:rPr>
      </w:pPr>
    </w:p>
    <w:p w14:paraId="4288D342" w14:textId="18ACF51E" w:rsidR="00FB7A58" w:rsidRDefault="00FB7A58"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bookmarkStart w:id="9" w:name="_Hlk86241657"/>
      <w:r w:rsidRPr="00944A86">
        <w:rPr>
          <w:rFonts w:ascii="Arial" w:eastAsia="MS Mincho" w:hAnsi="Arial" w:cs="Arial"/>
          <w:iCs/>
          <w:lang w:val="es-ES_tradnl" w:eastAsia="es-ES"/>
        </w:rPr>
        <w:t xml:space="preserve">Historia clínica completa del señor </w:t>
      </w:r>
      <w:r w:rsidR="007C4D43"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desde el año </w:t>
      </w:r>
      <w:r w:rsidR="007C4D43">
        <w:rPr>
          <w:rFonts w:ascii="Arial" w:eastAsia="MS Mincho" w:hAnsi="Arial" w:cs="Arial"/>
          <w:iCs/>
          <w:lang w:val="es-ES_tradnl" w:eastAsia="es-ES"/>
        </w:rPr>
        <w:t>2000</w:t>
      </w:r>
      <w:r w:rsidRPr="00944A86">
        <w:rPr>
          <w:rFonts w:ascii="Arial" w:eastAsia="MS Mincho" w:hAnsi="Arial" w:cs="Arial"/>
          <w:iCs/>
          <w:lang w:val="es-ES_tradnl" w:eastAsia="es-ES"/>
        </w:rPr>
        <w:t xml:space="preserve"> al </w:t>
      </w:r>
      <w:r w:rsidR="007C4D43">
        <w:rPr>
          <w:rFonts w:ascii="Arial" w:eastAsia="MS Mincho" w:hAnsi="Arial" w:cs="Arial"/>
          <w:iCs/>
          <w:lang w:val="es-ES_tradnl" w:eastAsia="es-ES"/>
        </w:rPr>
        <w:t>2025</w:t>
      </w:r>
      <w:r w:rsidRPr="00944A86">
        <w:rPr>
          <w:rFonts w:ascii="Arial" w:eastAsia="MS Mincho" w:hAnsi="Arial" w:cs="Arial"/>
          <w:iCs/>
          <w:lang w:val="es-ES_tradnl" w:eastAsia="es-ES"/>
        </w:rPr>
        <w:t>.</w:t>
      </w:r>
      <w:bookmarkEnd w:id="9"/>
    </w:p>
    <w:p w14:paraId="5A0934D2" w14:textId="334E1A31" w:rsidR="007C4D43" w:rsidRDefault="007C4D43" w:rsidP="008D27BA">
      <w:pPr>
        <w:widowControl/>
        <w:numPr>
          <w:ilvl w:val="0"/>
          <w:numId w:val="12"/>
        </w:numPr>
        <w:shd w:val="clear" w:color="auto" w:fill="FFFFFF"/>
        <w:autoSpaceDE/>
        <w:autoSpaceDN/>
        <w:spacing w:line="360" w:lineRule="auto"/>
        <w:ind w:left="1418" w:hanging="283"/>
        <w:jc w:val="both"/>
        <w:rPr>
          <w:rFonts w:ascii="Arial" w:eastAsia="MS Mincho" w:hAnsi="Arial" w:cs="Arial"/>
          <w:iCs/>
          <w:lang w:val="es-ES_tradnl" w:eastAsia="es-ES"/>
        </w:rPr>
      </w:pPr>
      <w:r>
        <w:rPr>
          <w:rFonts w:ascii="Arial" w:eastAsia="MS Mincho" w:hAnsi="Arial" w:cs="Arial"/>
          <w:iCs/>
          <w:lang w:val="es-ES_tradnl" w:eastAsia="es-ES"/>
        </w:rPr>
        <w:t>Copia de</w:t>
      </w:r>
      <w:r w:rsidR="006161DD">
        <w:rPr>
          <w:rFonts w:ascii="Arial" w:eastAsia="MS Mincho" w:hAnsi="Arial" w:cs="Arial"/>
          <w:iCs/>
          <w:lang w:val="es-ES_tradnl" w:eastAsia="es-ES"/>
        </w:rPr>
        <w:t xml:space="preserve"> todos</w:t>
      </w:r>
      <w:r>
        <w:rPr>
          <w:rFonts w:ascii="Arial" w:eastAsia="MS Mincho" w:hAnsi="Arial" w:cs="Arial"/>
          <w:iCs/>
          <w:lang w:val="es-ES_tradnl" w:eastAsia="es-ES"/>
        </w:rPr>
        <w:t xml:space="preserve"> los dictámenes de </w:t>
      </w:r>
      <w:r w:rsidR="00DD0A6F">
        <w:rPr>
          <w:rFonts w:ascii="Arial" w:eastAsia="MS Mincho" w:hAnsi="Arial" w:cs="Arial"/>
          <w:iCs/>
          <w:lang w:val="es-ES_tradnl" w:eastAsia="es-ES"/>
        </w:rPr>
        <w:t>Pérdida</w:t>
      </w:r>
      <w:r>
        <w:rPr>
          <w:rFonts w:ascii="Arial" w:eastAsia="MS Mincho" w:hAnsi="Arial" w:cs="Arial"/>
          <w:iCs/>
          <w:lang w:val="es-ES_tradnl" w:eastAsia="es-ES"/>
        </w:rPr>
        <w:t xml:space="preserve"> de Capacidad Laboral que le fueron realizados con anterioridad al año 2024.</w:t>
      </w:r>
      <w:r w:rsidR="006161DD">
        <w:rPr>
          <w:rFonts w:ascii="Arial" w:eastAsia="MS Mincho" w:hAnsi="Arial" w:cs="Arial"/>
          <w:iCs/>
          <w:lang w:val="es-ES_tradnl" w:eastAsia="es-ES"/>
        </w:rPr>
        <w:t xml:space="preserve"> Lo anterior, incluye todas las actas de juntas médicas de las fuerzas militares y/o de policía que le hayan sido practicadas durante su carrera en aquellas instituciones y también en el momento de su retiro. </w:t>
      </w:r>
    </w:p>
    <w:p w14:paraId="161D504A" w14:textId="4F9F5F0D" w:rsidR="00FB7A58" w:rsidRPr="00E26D96" w:rsidRDefault="007C4D43" w:rsidP="008D27BA">
      <w:pPr>
        <w:widowControl/>
        <w:numPr>
          <w:ilvl w:val="0"/>
          <w:numId w:val="12"/>
        </w:numPr>
        <w:shd w:val="clear" w:color="auto" w:fill="FFFFFF"/>
        <w:autoSpaceDE/>
        <w:autoSpaceDN/>
        <w:spacing w:line="360" w:lineRule="auto"/>
        <w:ind w:left="1418" w:hanging="283"/>
        <w:jc w:val="both"/>
        <w:rPr>
          <w:rFonts w:ascii="Arial" w:eastAsia="MS Mincho" w:hAnsi="Arial" w:cs="Arial"/>
          <w:iCs/>
          <w:lang w:val="es-ES_tradnl" w:eastAsia="es-ES"/>
        </w:rPr>
      </w:pPr>
      <w:r>
        <w:rPr>
          <w:rFonts w:ascii="Arial" w:eastAsia="MS Mincho" w:hAnsi="Arial" w:cs="Arial"/>
          <w:iCs/>
          <w:lang w:val="es-ES_tradnl" w:eastAsia="es-ES"/>
        </w:rPr>
        <w:t>Copia de la constancia de radicación de la solicitud presentada a la Junta Regional de Calificación de Invalidez del Tolima para iniciar el trámite de calificación de invalidez.</w:t>
      </w:r>
    </w:p>
    <w:p w14:paraId="49328643" w14:textId="77777777" w:rsidR="007C4D43" w:rsidRDefault="007C4D43" w:rsidP="008D27BA">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7D9DDB08" w14:textId="196BC820" w:rsidR="00FB7A58" w:rsidRDefault="00FB7A58" w:rsidP="008D27BA">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944A86">
        <w:rPr>
          <w:rFonts w:ascii="Arial" w:eastAsia="MS Mincho" w:hAnsi="Arial" w:cs="Arial"/>
          <w:iCs/>
          <w:sz w:val="22"/>
          <w:szCs w:val="22"/>
          <w:lang w:val="es-ES_tradnl" w:eastAsia="es-ES"/>
        </w:rPr>
        <w:t xml:space="preserve">El propósito de la exhibición de estos documentos es evidenciar las enfermedades previas que </w:t>
      </w:r>
      <w:r w:rsidR="007C4D43" w:rsidRPr="007C4D43">
        <w:rPr>
          <w:rFonts w:ascii="Arial" w:eastAsia="MS Mincho" w:hAnsi="Arial" w:cs="Arial"/>
          <w:b/>
          <w:iCs/>
          <w:lang w:val="es-ES_tradnl" w:eastAsia="es-ES"/>
        </w:rPr>
        <w:t>ARGEMIRO POSSO RIVERA</w:t>
      </w:r>
      <w:r w:rsidR="007C4D43" w:rsidRPr="00944A86">
        <w:rPr>
          <w:rFonts w:ascii="Arial" w:eastAsia="MS Mincho" w:hAnsi="Arial" w:cs="Arial"/>
          <w:iCs/>
          <w:lang w:val="es-ES_tradnl" w:eastAsia="es-ES"/>
        </w:rPr>
        <w:t xml:space="preserve"> </w:t>
      </w:r>
      <w:r w:rsidRPr="00944A86">
        <w:rPr>
          <w:rFonts w:ascii="Arial" w:eastAsia="MS Mincho" w:hAnsi="Arial" w:cs="Arial"/>
          <w:iCs/>
          <w:sz w:val="22"/>
          <w:szCs w:val="22"/>
          <w:lang w:val="es-ES_tradnl" w:eastAsia="es-ES"/>
        </w:rPr>
        <w:t xml:space="preserve">sufrió en años anteriores y al momento de suscribir la solicitud de inclusión dentro la </w:t>
      </w:r>
      <w:proofErr w:type="spellStart"/>
      <w:r w:rsidR="007C4D43" w:rsidRPr="007C4D43">
        <w:rPr>
          <w:rFonts w:ascii="Arial" w:eastAsia="MS Mincho" w:hAnsi="Arial" w:cs="Arial"/>
          <w:iCs/>
          <w:sz w:val="22"/>
          <w:szCs w:val="22"/>
          <w:lang w:val="es-ES_tradnl" w:eastAsia="es-ES"/>
        </w:rPr>
        <w:t>Póliza</w:t>
      </w:r>
      <w:proofErr w:type="spellEnd"/>
      <w:r w:rsidR="007C4D43" w:rsidRPr="007C4D43">
        <w:rPr>
          <w:rFonts w:ascii="Arial" w:eastAsia="MS Mincho" w:hAnsi="Arial" w:cs="Arial"/>
          <w:iCs/>
          <w:sz w:val="22"/>
          <w:szCs w:val="22"/>
          <w:lang w:val="es-ES_tradnl" w:eastAsia="es-ES"/>
        </w:rPr>
        <w:t xml:space="preserve"> AP Salud Familiar No. 00130913055442231552</w:t>
      </w:r>
      <w:r w:rsidRPr="00944A86">
        <w:rPr>
          <w:rFonts w:ascii="Arial" w:eastAsia="MS Mincho" w:hAnsi="Arial" w:cs="Arial"/>
          <w:iCs/>
          <w:sz w:val="22"/>
          <w:szCs w:val="22"/>
          <w:lang w:val="es-ES_tradnl" w:eastAsia="es-ES"/>
        </w:rPr>
        <w:t>, así como la medicación que para ello le era suministrad</w:t>
      </w:r>
      <w:r w:rsidR="007C4D43">
        <w:rPr>
          <w:rFonts w:ascii="Arial" w:eastAsia="MS Mincho" w:hAnsi="Arial" w:cs="Arial"/>
          <w:iCs/>
          <w:sz w:val="22"/>
          <w:szCs w:val="22"/>
          <w:lang w:val="es-ES_tradnl" w:eastAsia="es-ES"/>
        </w:rPr>
        <w:t>a</w:t>
      </w:r>
      <w:r w:rsidRPr="00944A86">
        <w:rPr>
          <w:rFonts w:ascii="Arial" w:eastAsia="MS Mincho" w:hAnsi="Arial" w:cs="Arial"/>
          <w:iCs/>
          <w:sz w:val="22"/>
          <w:szCs w:val="22"/>
          <w:lang w:val="es-ES_tradnl" w:eastAsia="es-ES"/>
        </w:rPr>
        <w:t xml:space="preserve">; y así mostrar la reticencia con que el asegurado declaró su estado de asegurabilidad. Tal situación reviste suma importancia, dado que la parte actora no aportó tales documentos como prueba en su escrito de demanda y por derechos de petición no fue posible la obtención de los mismos. </w:t>
      </w:r>
    </w:p>
    <w:p w14:paraId="26D422FB" w14:textId="77777777" w:rsidR="00DD0A6F" w:rsidRDefault="00DD0A6F" w:rsidP="008D27BA">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7073B355" w14:textId="63265797" w:rsidR="00DD0A6F" w:rsidRPr="00EC7BE5" w:rsidRDefault="00DD0A6F" w:rsidP="008D27BA">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 xml:space="preserve">En igual sentido, el propósito de la exhibición de estos documentos en probar que </w:t>
      </w:r>
      <w:r w:rsidR="00EC7BE5" w:rsidRPr="00EC7BE5">
        <w:rPr>
          <w:rFonts w:ascii="Arial" w:eastAsia="MS Mincho" w:hAnsi="Arial" w:cs="Arial"/>
          <w:iCs/>
          <w:sz w:val="22"/>
          <w:szCs w:val="22"/>
          <w:lang w:val="es-ES_tradnl" w:eastAsia="es-ES"/>
        </w:rPr>
        <w:t>para</w:t>
      </w:r>
      <w:r w:rsidRPr="00EC7BE5">
        <w:rPr>
          <w:rFonts w:ascii="Arial" w:eastAsia="MS Mincho" w:hAnsi="Arial" w:cs="Arial"/>
          <w:iCs/>
          <w:sz w:val="22"/>
          <w:szCs w:val="22"/>
          <w:lang w:val="es-ES_tradnl" w:eastAsia="es-ES"/>
        </w:rPr>
        <w:t xml:space="preserve"> el caso concreto nos encontramos ante un hecho cierto</w:t>
      </w:r>
      <w:r w:rsidR="00EC7BE5" w:rsidRPr="00EC7BE5">
        <w:rPr>
          <w:rFonts w:ascii="Arial" w:eastAsia="MS Mincho" w:hAnsi="Arial" w:cs="Arial"/>
          <w:iCs/>
          <w:sz w:val="22"/>
          <w:szCs w:val="22"/>
          <w:lang w:val="es-ES_tradnl" w:eastAsia="es-ES"/>
        </w:rPr>
        <w:t xml:space="preserve"> que por disposición legal no puede considerarse como un riesgo y mucho menos constituye un supuesto factico susceptible de aseguramiento</w:t>
      </w:r>
      <w:r w:rsidR="007D7E1E">
        <w:rPr>
          <w:rFonts w:ascii="Arial" w:eastAsia="MS Mincho" w:hAnsi="Arial" w:cs="Arial"/>
          <w:iCs/>
          <w:sz w:val="22"/>
          <w:szCs w:val="22"/>
          <w:lang w:val="es-ES_tradnl" w:eastAsia="es-ES"/>
        </w:rPr>
        <w:t>.</w:t>
      </w:r>
    </w:p>
    <w:p w14:paraId="35AE5ACE" w14:textId="77777777" w:rsidR="00FD3FF8" w:rsidRDefault="00FD3FF8" w:rsidP="008D27BA">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1818A434" w14:textId="77777777" w:rsidR="00FB7A58" w:rsidRPr="00944A86" w:rsidRDefault="00FB7A58" w:rsidP="008D27BA">
      <w:pPr>
        <w:shd w:val="clear" w:color="auto" w:fill="FFFFFF"/>
        <w:spacing w:line="360" w:lineRule="auto"/>
        <w:ind w:left="1134"/>
        <w:contextualSpacing/>
        <w:jc w:val="both"/>
        <w:rPr>
          <w:rFonts w:ascii="Arial" w:eastAsia="MS Mincho" w:hAnsi="Arial" w:cs="Arial"/>
          <w:iCs/>
          <w:lang w:val="es-ES_tradnl" w:eastAsia="es-ES"/>
        </w:rPr>
      </w:pPr>
      <w:r w:rsidRPr="00944A86">
        <w:rPr>
          <w:rFonts w:ascii="Arial" w:eastAsia="MS Mincho" w:hAnsi="Arial" w:cs="Arial"/>
          <w:iCs/>
          <w:lang w:val="es-ES_tradnl" w:eastAsia="es-ES"/>
        </w:rPr>
        <w:t>Los mencionados documentos se encuentran en poder del Accionante, es quien tiene acceso a documentos que gozan de reserva tales como la historia clínica. Por tal razón solicito respetuosamente a su Despacho ordene exhibirlos en la oportunidad procesal pertinente. El accionante puede ser notificado a través de los canales informados en su libelo de demanda.</w:t>
      </w:r>
    </w:p>
    <w:p w14:paraId="791E0579" w14:textId="77777777" w:rsidR="00FB7A58" w:rsidRDefault="00FB7A58" w:rsidP="008D27BA">
      <w:pPr>
        <w:spacing w:line="360" w:lineRule="auto"/>
        <w:ind w:left="360" w:right="49"/>
        <w:contextualSpacing/>
        <w:jc w:val="both"/>
        <w:rPr>
          <w:rFonts w:ascii="Arial" w:eastAsia="MS Mincho" w:hAnsi="Arial" w:cs="Arial"/>
          <w:b/>
          <w:u w:val="single"/>
          <w:lang w:val="es-ES_tradnl" w:eastAsia="es-ES"/>
        </w:rPr>
      </w:pPr>
    </w:p>
    <w:p w14:paraId="23364704" w14:textId="645D7A37" w:rsidR="007C4D43" w:rsidRPr="007C4D43" w:rsidRDefault="007C4D43" w:rsidP="008D27BA">
      <w:pPr>
        <w:pStyle w:val="Prrafodelista"/>
        <w:numPr>
          <w:ilvl w:val="1"/>
          <w:numId w:val="11"/>
        </w:numPr>
        <w:spacing w:line="360" w:lineRule="auto"/>
        <w:ind w:right="49"/>
        <w:jc w:val="both"/>
        <w:rPr>
          <w:rFonts w:ascii="Arial" w:eastAsia="MS Mincho" w:hAnsi="Arial" w:cs="Arial"/>
          <w:b/>
          <w:u w:val="single"/>
          <w:lang w:val="es-ES_tradnl" w:eastAsia="es-ES"/>
        </w:rPr>
      </w:pPr>
      <w:r>
        <w:rPr>
          <w:rFonts w:ascii="Arial" w:eastAsia="MS Mincho" w:hAnsi="Arial" w:cs="Arial"/>
          <w:bCs/>
          <w:lang w:val="es-ES_tradnl" w:eastAsia="es-ES"/>
        </w:rPr>
        <w:t xml:space="preserve">De conformidad con lo dispuesto en los artículos 265 </w:t>
      </w:r>
      <w:r w:rsidRPr="007C4D43">
        <w:rPr>
          <w:rFonts w:ascii="Arial" w:eastAsia="MS Mincho" w:hAnsi="Arial" w:cs="Arial"/>
          <w:iCs/>
          <w:lang w:val="es-ES_tradnl" w:eastAsia="es-ES"/>
        </w:rPr>
        <w:t>y siguientes del C.G.P., comedidamente ruego se ordene a</w:t>
      </w:r>
      <w:r>
        <w:rPr>
          <w:rFonts w:ascii="Arial" w:eastAsia="MS Mincho" w:hAnsi="Arial" w:cs="Arial"/>
          <w:iCs/>
          <w:lang w:val="es-ES_tradnl" w:eastAsia="es-ES"/>
        </w:rPr>
        <w:t xml:space="preserve"> </w:t>
      </w:r>
      <w:r w:rsidRPr="007C4D43">
        <w:rPr>
          <w:rFonts w:ascii="Arial" w:eastAsia="MS Mincho" w:hAnsi="Arial" w:cs="Arial"/>
          <w:iCs/>
          <w:lang w:val="es-ES_tradnl" w:eastAsia="es-ES"/>
        </w:rPr>
        <w:t>l</w:t>
      </w:r>
      <w:r>
        <w:rPr>
          <w:rFonts w:ascii="Arial" w:eastAsia="MS Mincho" w:hAnsi="Arial" w:cs="Arial"/>
          <w:iCs/>
          <w:lang w:val="es-ES_tradnl" w:eastAsia="es-ES"/>
        </w:rPr>
        <w:t>a</w:t>
      </w:r>
      <w:r w:rsidRPr="007C4D43">
        <w:rPr>
          <w:rFonts w:ascii="Arial" w:eastAsia="MS Mincho" w:hAnsi="Arial" w:cs="Arial"/>
          <w:iCs/>
          <w:lang w:val="es-ES_tradnl" w:eastAsia="es-ES"/>
        </w:rPr>
        <w:t xml:space="preserve"> </w:t>
      </w:r>
      <w:bookmarkStart w:id="10" w:name="_Hlk191368442"/>
      <w:r w:rsidRPr="00E24ADA">
        <w:rPr>
          <w:rFonts w:ascii="Arial" w:eastAsia="MS Mincho" w:hAnsi="Arial" w:cs="Arial"/>
          <w:b/>
          <w:bCs/>
          <w:iCs/>
          <w:u w:val="single"/>
          <w:lang w:val="es-ES_tradnl" w:eastAsia="es-ES"/>
        </w:rPr>
        <w:t>Junta Regional de Calificación de Invalidez del Tolima</w:t>
      </w:r>
      <w:bookmarkEnd w:id="10"/>
      <w:r w:rsidRPr="007C4D43">
        <w:rPr>
          <w:rFonts w:ascii="Arial" w:hAnsi="Arial" w:cs="Arial"/>
          <w:lang w:eastAsia="es-ES"/>
        </w:rPr>
        <w:t xml:space="preserve">, </w:t>
      </w:r>
      <w:r w:rsidRPr="007C4D43">
        <w:rPr>
          <w:rFonts w:ascii="Arial" w:eastAsia="MS Mincho" w:hAnsi="Arial" w:cs="Arial"/>
          <w:iCs/>
          <w:lang w:val="es-ES_tradnl" w:eastAsia="es-ES"/>
        </w:rPr>
        <w:t>exhibir en la oportunidad procesal pertinente</w:t>
      </w:r>
      <w:r>
        <w:rPr>
          <w:rFonts w:ascii="Arial" w:eastAsia="MS Mincho" w:hAnsi="Arial" w:cs="Arial"/>
          <w:iCs/>
          <w:lang w:val="es-ES_tradnl" w:eastAsia="es-ES"/>
        </w:rPr>
        <w:t xml:space="preserve"> </w:t>
      </w:r>
      <w:r w:rsidRPr="00944A86">
        <w:rPr>
          <w:rFonts w:ascii="Arial" w:eastAsia="MS Mincho" w:hAnsi="Arial" w:cs="Arial"/>
          <w:iCs/>
          <w:lang w:val="es-ES_tradnl" w:eastAsia="es-ES"/>
        </w:rPr>
        <w:t>copia íntegra de los siguientes documentos</w:t>
      </w:r>
      <w:r>
        <w:rPr>
          <w:rFonts w:ascii="Arial" w:eastAsia="MS Mincho" w:hAnsi="Arial" w:cs="Arial"/>
          <w:iCs/>
          <w:lang w:val="es-ES_tradnl" w:eastAsia="es-ES"/>
        </w:rPr>
        <w:t>:</w:t>
      </w:r>
    </w:p>
    <w:p w14:paraId="6D934278" w14:textId="77777777" w:rsidR="007C4D43" w:rsidRPr="007C4D43" w:rsidRDefault="007C4D43" w:rsidP="008D27BA">
      <w:pPr>
        <w:pStyle w:val="Prrafodelista"/>
        <w:spacing w:line="360" w:lineRule="auto"/>
        <w:ind w:left="1080" w:right="49"/>
        <w:jc w:val="both"/>
        <w:rPr>
          <w:rFonts w:ascii="Arial" w:eastAsia="MS Mincho" w:hAnsi="Arial" w:cs="Arial"/>
          <w:b/>
          <w:u w:val="single"/>
          <w:lang w:val="es-ES_tradnl" w:eastAsia="es-ES"/>
        </w:rPr>
      </w:pPr>
    </w:p>
    <w:p w14:paraId="0D354BBC" w14:textId="11A2D9B4" w:rsidR="007C4D43" w:rsidRDefault="007C4D43"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sidRPr="00944A86">
        <w:rPr>
          <w:rFonts w:ascii="Arial" w:eastAsia="MS Mincho" w:hAnsi="Arial" w:cs="Arial"/>
          <w:iCs/>
          <w:lang w:val="es-ES_tradnl" w:eastAsia="es-ES"/>
        </w:rPr>
        <w:t xml:space="preserve">Historia clínica del señor </w:t>
      </w:r>
      <w:r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w:t>
      </w:r>
      <w:r>
        <w:rPr>
          <w:rFonts w:ascii="Arial" w:eastAsia="MS Mincho" w:hAnsi="Arial" w:cs="Arial"/>
          <w:iCs/>
          <w:lang w:val="es-ES_tradnl" w:eastAsia="es-ES"/>
        </w:rPr>
        <w:t>y que motiv</w:t>
      </w:r>
      <w:r w:rsidR="00FD3FF8">
        <w:rPr>
          <w:rFonts w:ascii="Arial" w:eastAsia="MS Mincho" w:hAnsi="Arial" w:cs="Arial"/>
          <w:iCs/>
          <w:lang w:val="es-ES_tradnl" w:eastAsia="es-ES"/>
        </w:rPr>
        <w:t>ó</w:t>
      </w:r>
      <w:r>
        <w:rPr>
          <w:rFonts w:ascii="Arial" w:eastAsia="MS Mincho" w:hAnsi="Arial" w:cs="Arial"/>
          <w:iCs/>
          <w:lang w:val="es-ES_tradnl" w:eastAsia="es-ES"/>
        </w:rPr>
        <w:t xml:space="preserve"> la emisión del </w:t>
      </w:r>
      <w:r w:rsidRPr="007C4D43">
        <w:rPr>
          <w:rFonts w:ascii="Arial" w:eastAsia="MS Mincho" w:hAnsi="Arial" w:cs="Arial"/>
          <w:iCs/>
          <w:lang w:val="es-ES_tradnl" w:eastAsia="es-ES"/>
        </w:rPr>
        <w:t xml:space="preserve">Dictamen de </w:t>
      </w:r>
      <w:proofErr w:type="spellStart"/>
      <w:r w:rsidRPr="007C4D43">
        <w:rPr>
          <w:rFonts w:ascii="Arial" w:eastAsia="MS Mincho" w:hAnsi="Arial" w:cs="Arial"/>
          <w:iCs/>
          <w:lang w:val="es-ES_tradnl" w:eastAsia="es-ES"/>
        </w:rPr>
        <w:t>Determinación</w:t>
      </w:r>
      <w:proofErr w:type="spellEnd"/>
      <w:r w:rsidRPr="007C4D43">
        <w:rPr>
          <w:rFonts w:ascii="Arial" w:eastAsia="MS Mincho" w:hAnsi="Arial" w:cs="Arial"/>
          <w:iCs/>
          <w:lang w:val="es-ES_tradnl" w:eastAsia="es-ES"/>
        </w:rPr>
        <w:t xml:space="preserve"> de Origen y/o </w:t>
      </w:r>
      <w:r w:rsidR="00FD3FF8" w:rsidRPr="007C4D43">
        <w:rPr>
          <w:rFonts w:ascii="Arial" w:eastAsia="MS Mincho" w:hAnsi="Arial" w:cs="Arial"/>
          <w:iCs/>
          <w:lang w:val="es-ES_tradnl" w:eastAsia="es-ES"/>
        </w:rPr>
        <w:t>Pérdida</w:t>
      </w:r>
      <w:r w:rsidRPr="007C4D43">
        <w:rPr>
          <w:rFonts w:ascii="Arial" w:eastAsia="MS Mincho" w:hAnsi="Arial" w:cs="Arial"/>
          <w:iCs/>
          <w:lang w:val="es-ES_tradnl" w:eastAsia="es-ES"/>
        </w:rPr>
        <w:t xml:space="preserve"> de Capacidad Laboral y Ocupacional No. 15202401464</w:t>
      </w:r>
      <w:r>
        <w:rPr>
          <w:rFonts w:ascii="Arial" w:eastAsia="MS Mincho" w:hAnsi="Arial" w:cs="Arial"/>
          <w:iCs/>
          <w:lang w:val="es-ES_tradnl" w:eastAsia="es-ES"/>
        </w:rPr>
        <w:t xml:space="preserve"> del 03 de diciembre de 2024.</w:t>
      </w:r>
    </w:p>
    <w:p w14:paraId="16A86B2F" w14:textId="0FCC9870" w:rsidR="007C4D43" w:rsidRPr="00E24ADA" w:rsidRDefault="007C4D43"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eastAsia="MS Mincho" w:hAnsi="Arial" w:cs="Arial"/>
          <w:iCs/>
          <w:lang w:val="es-ES_tradnl" w:eastAsia="es-ES"/>
        </w:rPr>
        <w:t xml:space="preserve">Copia de los </w:t>
      </w:r>
      <w:r w:rsidR="00E24ADA">
        <w:rPr>
          <w:rFonts w:ascii="Arial" w:eastAsia="MS Mincho" w:hAnsi="Arial" w:cs="Arial"/>
          <w:iCs/>
          <w:lang w:val="es-ES_tradnl" w:eastAsia="es-ES"/>
        </w:rPr>
        <w:t>dictámenes</w:t>
      </w:r>
      <w:r>
        <w:rPr>
          <w:rFonts w:ascii="Arial" w:eastAsia="MS Mincho" w:hAnsi="Arial" w:cs="Arial"/>
          <w:iCs/>
          <w:lang w:val="es-ES_tradnl" w:eastAsia="es-ES"/>
        </w:rPr>
        <w:t xml:space="preserve"> de </w:t>
      </w:r>
      <w:r w:rsidR="00E24ADA">
        <w:rPr>
          <w:rFonts w:ascii="Arial" w:eastAsia="MS Mincho" w:hAnsi="Arial" w:cs="Arial"/>
          <w:iCs/>
          <w:lang w:val="es-ES_tradnl" w:eastAsia="es-ES"/>
        </w:rPr>
        <w:t>pérdida</w:t>
      </w:r>
      <w:r>
        <w:rPr>
          <w:rFonts w:ascii="Arial" w:eastAsia="MS Mincho" w:hAnsi="Arial" w:cs="Arial"/>
          <w:iCs/>
          <w:lang w:val="es-ES_tradnl" w:eastAsia="es-ES"/>
        </w:rPr>
        <w:t xml:space="preserve"> de capacidad laboral previos que fueron allegados con la solicitud realizada por el señor </w:t>
      </w:r>
      <w:r w:rsidRPr="007C4D43">
        <w:rPr>
          <w:rFonts w:ascii="Arial" w:eastAsia="MS Mincho" w:hAnsi="Arial" w:cs="Arial"/>
          <w:b/>
          <w:iCs/>
          <w:lang w:val="es-ES_tradnl" w:eastAsia="es-ES"/>
        </w:rPr>
        <w:t>ARGEMIRO POSSO RIVERA</w:t>
      </w:r>
      <w:r>
        <w:rPr>
          <w:rFonts w:ascii="Arial" w:eastAsia="MS Mincho" w:hAnsi="Arial" w:cs="Arial"/>
          <w:b/>
          <w:iCs/>
          <w:lang w:val="es-ES_tradnl" w:eastAsia="es-ES"/>
        </w:rPr>
        <w:t xml:space="preserve">. </w:t>
      </w:r>
      <w:r>
        <w:rPr>
          <w:rFonts w:ascii="Arial" w:eastAsia="MS Mincho" w:hAnsi="Arial" w:cs="Arial"/>
          <w:bCs/>
          <w:iCs/>
          <w:lang w:val="es-ES_tradnl" w:eastAsia="es-ES"/>
        </w:rPr>
        <w:t xml:space="preserve">Lo anterior comoquiera que dentro del dictamen emitido por </w:t>
      </w:r>
      <w:r w:rsidR="00117CD4">
        <w:rPr>
          <w:rFonts w:ascii="Arial" w:eastAsia="MS Mincho" w:hAnsi="Arial" w:cs="Arial"/>
          <w:bCs/>
          <w:iCs/>
          <w:lang w:val="es-ES_tradnl" w:eastAsia="es-ES"/>
        </w:rPr>
        <w:t>esta</w:t>
      </w:r>
      <w:r>
        <w:rPr>
          <w:rFonts w:ascii="Arial" w:eastAsia="MS Mincho" w:hAnsi="Arial" w:cs="Arial"/>
          <w:bCs/>
          <w:iCs/>
          <w:lang w:val="es-ES_tradnl" w:eastAsia="es-ES"/>
        </w:rPr>
        <w:t xml:space="preserve"> </w:t>
      </w:r>
      <w:r w:rsidR="00117CD4">
        <w:rPr>
          <w:rFonts w:ascii="Arial" w:eastAsia="MS Mincho" w:hAnsi="Arial" w:cs="Arial"/>
          <w:bCs/>
          <w:iCs/>
          <w:lang w:val="es-ES_tradnl" w:eastAsia="es-ES"/>
        </w:rPr>
        <w:t>junta</w:t>
      </w:r>
      <w:r>
        <w:rPr>
          <w:rFonts w:ascii="Arial" w:eastAsia="MS Mincho" w:hAnsi="Arial" w:cs="Arial"/>
          <w:bCs/>
          <w:iCs/>
          <w:lang w:val="es-ES_tradnl" w:eastAsia="es-ES"/>
        </w:rPr>
        <w:t xml:space="preserve"> se hace mención </w:t>
      </w:r>
      <w:r w:rsidR="00E24ADA">
        <w:rPr>
          <w:rFonts w:ascii="Arial" w:eastAsia="MS Mincho" w:hAnsi="Arial" w:cs="Arial"/>
          <w:bCs/>
          <w:iCs/>
          <w:lang w:val="es-ES_tradnl" w:eastAsia="es-ES"/>
        </w:rPr>
        <w:t>de las copias de juntas medicas laborales en 27 folios.</w:t>
      </w:r>
    </w:p>
    <w:p w14:paraId="7AC7D0B2" w14:textId="6DE3E438" w:rsidR="00E24ADA" w:rsidRDefault="00E24ADA"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eastAsia="MS Mincho" w:hAnsi="Arial" w:cs="Arial"/>
          <w:bCs/>
          <w:iCs/>
          <w:lang w:val="es-ES_tradnl" w:eastAsia="es-ES"/>
        </w:rPr>
        <w:t xml:space="preserve">Copia de la constancia de radicación con la que el demandante inició el trámite de solicitud de calificación y/o informe y certifique cuando inicio dicho trámite el señor </w:t>
      </w:r>
      <w:proofErr w:type="spellStart"/>
      <w:r>
        <w:rPr>
          <w:rFonts w:ascii="Arial" w:eastAsia="MS Mincho" w:hAnsi="Arial" w:cs="Arial"/>
          <w:bCs/>
          <w:iCs/>
          <w:lang w:val="es-ES_tradnl" w:eastAsia="es-ES"/>
        </w:rPr>
        <w:t>Posso</w:t>
      </w:r>
      <w:proofErr w:type="spellEnd"/>
      <w:r>
        <w:rPr>
          <w:rFonts w:ascii="Arial" w:eastAsia="MS Mincho" w:hAnsi="Arial" w:cs="Arial"/>
          <w:bCs/>
          <w:iCs/>
          <w:lang w:val="es-ES_tradnl" w:eastAsia="es-ES"/>
        </w:rPr>
        <w:t xml:space="preserve"> Rivera.</w:t>
      </w:r>
    </w:p>
    <w:p w14:paraId="5CE0886B" w14:textId="77777777" w:rsidR="007C4D43" w:rsidRPr="00663D3B" w:rsidRDefault="007C4D43" w:rsidP="008D27BA">
      <w:pPr>
        <w:shd w:val="clear" w:color="auto" w:fill="FFFFFF"/>
        <w:spacing w:line="360" w:lineRule="auto"/>
        <w:ind w:left="1080"/>
        <w:jc w:val="both"/>
        <w:rPr>
          <w:rFonts w:ascii="Arial" w:hAnsi="Arial" w:cs="Arial"/>
          <w:iCs/>
          <w:lang w:eastAsia="es-ES"/>
        </w:rPr>
      </w:pPr>
    </w:p>
    <w:p w14:paraId="2CDE4AB6" w14:textId="1134EA28" w:rsidR="007C4D43" w:rsidRDefault="007C4D43" w:rsidP="008D27BA">
      <w:pPr>
        <w:shd w:val="clear" w:color="auto" w:fill="FFFFFF"/>
        <w:spacing w:line="360" w:lineRule="auto"/>
        <w:ind w:left="1080"/>
        <w:jc w:val="both"/>
        <w:rPr>
          <w:rFonts w:ascii="Arial" w:eastAsia="MS Mincho" w:hAnsi="Arial" w:cs="Arial"/>
          <w:iCs/>
          <w:lang w:val="es-ES_tradnl" w:eastAsia="es-ES"/>
        </w:rPr>
      </w:pPr>
      <w:r w:rsidRPr="00663D3B">
        <w:rPr>
          <w:rFonts w:ascii="Arial" w:eastAsia="MS Mincho" w:hAnsi="Arial" w:cs="Arial"/>
          <w:iCs/>
          <w:lang w:val="es-ES_tradnl" w:eastAsia="es-ES"/>
        </w:rPr>
        <w:t xml:space="preserve">El propósito de la exhibición de estos documentos es evidenciar las patologías y antecedentes que </w:t>
      </w:r>
      <w:r w:rsidR="004C1594" w:rsidRPr="007C4D43">
        <w:rPr>
          <w:rFonts w:ascii="Arial" w:eastAsia="MS Mincho" w:hAnsi="Arial" w:cs="Arial"/>
          <w:b/>
          <w:iCs/>
          <w:lang w:val="es-ES_tradnl" w:eastAsia="es-ES"/>
        </w:rPr>
        <w:t>ARGEMIRO POSSO RIVERA</w:t>
      </w:r>
      <w:r w:rsidR="004C1594" w:rsidRPr="00944A86">
        <w:rPr>
          <w:rFonts w:ascii="Arial" w:eastAsia="MS Mincho" w:hAnsi="Arial" w:cs="Arial"/>
          <w:iCs/>
          <w:lang w:val="es-ES_tradnl" w:eastAsia="es-ES"/>
        </w:rPr>
        <w:t xml:space="preserve"> </w:t>
      </w:r>
      <w:r w:rsidRPr="00663D3B">
        <w:rPr>
          <w:rFonts w:ascii="Arial" w:eastAsia="MS Mincho" w:hAnsi="Arial" w:cs="Arial"/>
          <w:iCs/>
          <w:lang w:val="es-ES_tradnl" w:eastAsia="es-ES"/>
        </w:rPr>
        <w:t xml:space="preserve">sufrió en años anteriores y al momento de </w:t>
      </w:r>
      <w:r w:rsidR="00FD3FF8">
        <w:rPr>
          <w:rFonts w:ascii="Arial" w:eastAsia="MS Mincho" w:hAnsi="Arial" w:cs="Arial"/>
          <w:iCs/>
          <w:lang w:val="es-ES_tradnl" w:eastAsia="es-ES"/>
        </w:rPr>
        <w:t>perfeccionar su</w:t>
      </w:r>
      <w:r w:rsidRPr="00663D3B">
        <w:rPr>
          <w:rFonts w:ascii="Arial" w:eastAsia="MS Mincho" w:hAnsi="Arial" w:cs="Arial"/>
          <w:iCs/>
          <w:lang w:val="es-ES_tradnl" w:eastAsia="es-ES"/>
        </w:rPr>
        <w:t xml:space="preserve"> de seguro; y así mostrar la reticencia con que declaró su estado de asegurabilidad.</w:t>
      </w:r>
    </w:p>
    <w:p w14:paraId="28F64D4B" w14:textId="77777777" w:rsidR="00EC7BE5" w:rsidRDefault="00EC7BE5" w:rsidP="008D27BA">
      <w:pPr>
        <w:shd w:val="clear" w:color="auto" w:fill="FFFFFF"/>
        <w:spacing w:line="360" w:lineRule="auto"/>
        <w:ind w:left="1080"/>
        <w:jc w:val="both"/>
        <w:rPr>
          <w:rFonts w:ascii="Arial" w:eastAsia="MS Mincho" w:hAnsi="Arial" w:cs="Arial"/>
          <w:iCs/>
          <w:lang w:val="es-ES_tradnl" w:eastAsia="es-ES"/>
        </w:rPr>
      </w:pPr>
    </w:p>
    <w:p w14:paraId="7B763453" w14:textId="1FED06B0" w:rsidR="00EC7BE5" w:rsidRPr="00EC7BE5" w:rsidRDefault="00EC7BE5" w:rsidP="00EC7BE5">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En igual sentido, el propósito de la exhibición de estos documentos en probar que para el caso concreto nos encontramos ante un hecho cierto que por disposición legal no puede considerarse como un riesgo y mucho menos constituye un supuesto factico susceptible de aseguramiento</w:t>
      </w:r>
      <w:r w:rsidR="007D7E1E">
        <w:rPr>
          <w:rFonts w:ascii="Arial" w:eastAsia="MS Mincho" w:hAnsi="Arial" w:cs="Arial"/>
          <w:iCs/>
          <w:sz w:val="22"/>
          <w:szCs w:val="22"/>
          <w:lang w:val="es-ES_tradnl" w:eastAsia="es-ES"/>
        </w:rPr>
        <w:t>.</w:t>
      </w:r>
    </w:p>
    <w:p w14:paraId="77CC80CD" w14:textId="77777777" w:rsidR="00EC7BE5" w:rsidRDefault="00EC7BE5" w:rsidP="008D27BA">
      <w:pPr>
        <w:shd w:val="clear" w:color="auto" w:fill="FFFFFF"/>
        <w:spacing w:line="360" w:lineRule="auto"/>
        <w:ind w:left="1080"/>
        <w:jc w:val="both"/>
        <w:rPr>
          <w:rFonts w:ascii="Arial" w:eastAsia="MS Mincho" w:hAnsi="Arial" w:cs="Arial"/>
          <w:iCs/>
          <w:lang w:val="es-ES_tradnl" w:eastAsia="es-ES"/>
        </w:rPr>
      </w:pPr>
    </w:p>
    <w:p w14:paraId="5101590B" w14:textId="30AA65DC" w:rsidR="00EC7BE5" w:rsidRPr="00C54EED" w:rsidRDefault="00EC7BE5" w:rsidP="00EC7BE5">
      <w:pPr>
        <w:widowControl/>
        <w:shd w:val="clear" w:color="auto" w:fill="FFFFFF"/>
        <w:autoSpaceDE/>
        <w:autoSpaceDN/>
        <w:spacing w:line="360" w:lineRule="auto"/>
        <w:ind w:left="1080"/>
        <w:jc w:val="both"/>
        <w:rPr>
          <w:rFonts w:ascii="Arial" w:eastAsia="Times New Roman" w:hAnsi="Arial" w:cs="Arial"/>
          <w:iCs/>
          <w:lang w:eastAsia="es-ES"/>
        </w:rPr>
      </w:pPr>
      <w:r w:rsidRPr="00C54EED">
        <w:rPr>
          <w:rFonts w:ascii="Arial" w:hAnsi="Arial" w:cs="Arial"/>
          <w:iCs/>
          <w:lang w:eastAsia="es-ES"/>
        </w:rPr>
        <w:t xml:space="preserve">La Historia Clínica </w:t>
      </w:r>
      <w:r w:rsidRPr="00C54EED">
        <w:rPr>
          <w:rFonts w:ascii="Arial" w:eastAsia="MS Mincho" w:hAnsi="Arial" w:cs="Arial"/>
          <w:iCs/>
          <w:lang w:val="es-ES_tradnl" w:eastAsia="es-ES"/>
        </w:rPr>
        <w:t xml:space="preserve">se encuentra en poder de la mencionada </w:t>
      </w:r>
      <w:r>
        <w:rPr>
          <w:rFonts w:ascii="Arial" w:eastAsia="MS Mincho" w:hAnsi="Arial" w:cs="Arial"/>
          <w:iCs/>
          <w:lang w:val="es-ES_tradnl" w:eastAsia="es-ES"/>
        </w:rPr>
        <w:t>Junta</w:t>
      </w:r>
      <w:r w:rsidRPr="00C54EED">
        <w:rPr>
          <w:rFonts w:ascii="Arial" w:eastAsia="MS Mincho" w:hAnsi="Arial" w:cs="Arial"/>
          <w:iCs/>
          <w:lang w:val="es-ES_tradnl" w:eastAsia="es-ES"/>
        </w:rPr>
        <w:t xml:space="preserve">, comoquiera que </w:t>
      </w:r>
      <w:r>
        <w:rPr>
          <w:rFonts w:ascii="Arial" w:eastAsia="MS Mincho" w:hAnsi="Arial" w:cs="Arial"/>
          <w:iCs/>
          <w:lang w:val="es-ES_tradnl" w:eastAsia="es-ES"/>
        </w:rPr>
        <w:t>la misma emitió el dictamen de pérdida de capacidad laboral que obra en el plenario, el cual hace referencia a múltiples consultas y antecedentes clínicos extraídos de la historia clínica del demandante</w:t>
      </w:r>
      <w:r w:rsidRPr="00C54EED">
        <w:rPr>
          <w:rFonts w:ascii="Arial" w:eastAsia="MS Mincho" w:hAnsi="Arial" w:cs="Arial"/>
          <w:iCs/>
          <w:lang w:val="es-ES_tradnl" w:eastAsia="es-ES"/>
        </w:rPr>
        <w:t xml:space="preserve">, </w:t>
      </w:r>
      <w:r>
        <w:rPr>
          <w:rFonts w:ascii="Arial" w:eastAsia="MS Mincho" w:hAnsi="Arial" w:cs="Arial"/>
          <w:iCs/>
          <w:lang w:val="es-ES_tradnl" w:eastAsia="es-ES"/>
        </w:rPr>
        <w:t>por lo que</w:t>
      </w:r>
      <w:r w:rsidRPr="00C54EED">
        <w:rPr>
          <w:rFonts w:ascii="Arial" w:eastAsia="MS Mincho" w:hAnsi="Arial" w:cs="Arial"/>
          <w:iCs/>
          <w:lang w:val="es-ES_tradnl" w:eastAsia="es-ES"/>
        </w:rPr>
        <w:t xml:space="preserve"> </w:t>
      </w:r>
      <w:r>
        <w:rPr>
          <w:rFonts w:ascii="Arial" w:eastAsia="MS Mincho" w:hAnsi="Arial" w:cs="Arial"/>
          <w:iCs/>
          <w:lang w:val="es-ES_tradnl" w:eastAsia="es-ES"/>
        </w:rPr>
        <w:t>es claro que la</w:t>
      </w:r>
      <w:r w:rsidRPr="00C54EED">
        <w:rPr>
          <w:rFonts w:ascii="Arial" w:eastAsia="MS Mincho" w:hAnsi="Arial" w:cs="Arial"/>
          <w:iCs/>
          <w:lang w:val="es-ES_tradnl" w:eastAsia="es-ES"/>
        </w:rPr>
        <w:t xml:space="preserve"> </w:t>
      </w:r>
      <w:r>
        <w:rPr>
          <w:rFonts w:ascii="Arial" w:eastAsia="MS Mincho" w:hAnsi="Arial" w:cs="Arial"/>
          <w:iCs/>
          <w:lang w:val="es-ES_tradnl" w:eastAsia="es-ES"/>
        </w:rPr>
        <w:t>Junta</w:t>
      </w:r>
      <w:r w:rsidRPr="00C54EED">
        <w:rPr>
          <w:rFonts w:ascii="Arial" w:eastAsia="MS Mincho" w:hAnsi="Arial" w:cs="Arial"/>
          <w:iCs/>
          <w:lang w:val="es-ES_tradnl" w:eastAsia="es-ES"/>
        </w:rPr>
        <w:t xml:space="preserve"> </w:t>
      </w:r>
      <w:r>
        <w:rPr>
          <w:rFonts w:ascii="Arial" w:eastAsia="MS Mincho" w:hAnsi="Arial" w:cs="Arial"/>
          <w:iCs/>
          <w:lang w:val="es-ES_tradnl" w:eastAsia="es-ES"/>
        </w:rPr>
        <w:t>cuenta con la</w:t>
      </w:r>
      <w:r w:rsidRPr="00C54EED">
        <w:rPr>
          <w:rFonts w:ascii="Arial" w:eastAsia="MS Mincho" w:hAnsi="Arial" w:cs="Arial"/>
          <w:iCs/>
          <w:lang w:val="es-ES_tradnl" w:eastAsia="es-ES"/>
        </w:rPr>
        <w:t xml:space="preserve"> información médica del señor </w:t>
      </w:r>
      <w:proofErr w:type="spellStart"/>
      <w:r>
        <w:rPr>
          <w:rFonts w:ascii="Arial" w:eastAsia="MS Mincho" w:hAnsi="Arial" w:cs="Arial"/>
          <w:iCs/>
          <w:lang w:val="es-ES_tradnl" w:eastAsia="es-ES"/>
        </w:rPr>
        <w:t>Posso</w:t>
      </w:r>
      <w:proofErr w:type="spellEnd"/>
      <w:r w:rsidRPr="00C54EED">
        <w:rPr>
          <w:rFonts w:ascii="Arial" w:eastAsia="MS Mincho" w:hAnsi="Arial" w:cs="Arial"/>
          <w:iCs/>
          <w:lang w:val="es-ES_tradnl" w:eastAsia="es-ES"/>
        </w:rPr>
        <w:t xml:space="preserve">. </w:t>
      </w:r>
    </w:p>
    <w:p w14:paraId="19A86FBC" w14:textId="3BC1E878" w:rsidR="00831EFF" w:rsidRPr="00663D3B" w:rsidRDefault="00831EFF" w:rsidP="008D27BA">
      <w:pPr>
        <w:shd w:val="clear" w:color="auto" w:fill="FFFFFF"/>
        <w:spacing w:line="360" w:lineRule="auto"/>
        <w:ind w:left="1080"/>
        <w:jc w:val="both"/>
        <w:rPr>
          <w:rFonts w:ascii="Arial" w:hAnsi="Arial" w:cs="Arial"/>
          <w:iCs/>
          <w:lang w:eastAsia="es-ES"/>
        </w:rPr>
      </w:pPr>
    </w:p>
    <w:p w14:paraId="794F93C5" w14:textId="6FFB9ABE" w:rsidR="007C4D43" w:rsidRPr="00663D3B" w:rsidRDefault="00E24ADA" w:rsidP="008D27BA">
      <w:pPr>
        <w:shd w:val="clear" w:color="auto" w:fill="FFFFFF"/>
        <w:spacing w:line="360" w:lineRule="auto"/>
        <w:ind w:left="1080"/>
        <w:jc w:val="both"/>
        <w:rPr>
          <w:rFonts w:ascii="Arial" w:hAnsi="Arial" w:cs="Arial"/>
          <w:iCs/>
          <w:lang w:eastAsia="es-ES"/>
        </w:rPr>
      </w:pPr>
      <w:bookmarkStart w:id="11" w:name="_Hlk191376662"/>
      <w:r>
        <w:rPr>
          <w:rFonts w:ascii="Arial" w:eastAsia="MS Mincho" w:hAnsi="Arial" w:cs="Arial"/>
          <w:iCs/>
          <w:lang w:val="es-ES_tradnl" w:eastAsia="es-ES"/>
        </w:rPr>
        <w:t>La</w:t>
      </w:r>
      <w:r w:rsidR="007C4D43">
        <w:rPr>
          <w:rFonts w:ascii="Arial" w:eastAsia="MS Mincho" w:hAnsi="Arial" w:cs="Arial"/>
          <w:iCs/>
          <w:lang w:val="es-ES_tradnl" w:eastAsia="es-ES"/>
        </w:rPr>
        <w:t xml:space="preserve"> </w:t>
      </w:r>
      <w:r w:rsidRPr="00E24ADA">
        <w:rPr>
          <w:rFonts w:ascii="Arial" w:eastAsia="MS Mincho" w:hAnsi="Arial" w:cs="Arial"/>
          <w:b/>
          <w:bCs/>
          <w:iCs/>
          <w:u w:val="single"/>
          <w:lang w:val="es-ES_tradnl" w:eastAsia="es-ES"/>
        </w:rPr>
        <w:t>Junta Regional de Calificación de Invalidez del Tolima</w:t>
      </w:r>
      <w:r w:rsidRPr="00663D3B">
        <w:rPr>
          <w:rFonts w:ascii="Arial" w:eastAsia="MS Mincho" w:hAnsi="Arial" w:cs="Arial"/>
          <w:iCs/>
          <w:lang w:val="es-ES_tradnl" w:eastAsia="es-ES"/>
        </w:rPr>
        <w:t xml:space="preserve"> </w:t>
      </w:r>
      <w:r w:rsidR="007C4D43" w:rsidRPr="00663D3B">
        <w:rPr>
          <w:rFonts w:ascii="Arial" w:eastAsia="MS Mincho" w:hAnsi="Arial" w:cs="Arial"/>
          <w:iCs/>
          <w:lang w:val="es-ES_tradnl" w:eastAsia="es-ES"/>
        </w:rPr>
        <w:t>puede ser notificad</w:t>
      </w:r>
      <w:r>
        <w:rPr>
          <w:rFonts w:ascii="Arial" w:eastAsia="MS Mincho" w:hAnsi="Arial" w:cs="Arial"/>
          <w:iCs/>
          <w:lang w:val="es-ES_tradnl" w:eastAsia="es-ES"/>
        </w:rPr>
        <w:t>a</w:t>
      </w:r>
      <w:r w:rsidR="007C4D43" w:rsidRPr="00663D3B">
        <w:rPr>
          <w:rFonts w:ascii="Arial" w:eastAsia="MS Mincho" w:hAnsi="Arial" w:cs="Arial"/>
          <w:iCs/>
          <w:lang w:val="es-ES_tradnl" w:eastAsia="es-ES"/>
        </w:rPr>
        <w:t xml:space="preserve"> </w:t>
      </w:r>
      <w:r w:rsidR="00A841CD">
        <w:rPr>
          <w:rFonts w:ascii="Arial" w:eastAsia="MS Mincho" w:hAnsi="Arial" w:cs="Arial"/>
          <w:iCs/>
          <w:lang w:val="es-ES_tradnl" w:eastAsia="es-ES"/>
        </w:rPr>
        <w:t>en la Calle 31 No. 4ª-11 CADIZ de la ciudad de Ibagué, Tolima, y</w:t>
      </w:r>
      <w:r>
        <w:rPr>
          <w:rFonts w:ascii="Arial" w:eastAsia="MS Mincho" w:hAnsi="Arial" w:cs="Arial"/>
          <w:iCs/>
          <w:lang w:val="es-ES_tradnl" w:eastAsia="es-ES"/>
        </w:rPr>
        <w:t xml:space="preserve"> </w:t>
      </w:r>
      <w:r w:rsidR="007C4D43" w:rsidRPr="00663D3B">
        <w:rPr>
          <w:rFonts w:ascii="Arial" w:eastAsia="MS Mincho" w:hAnsi="Arial" w:cs="Arial"/>
          <w:iCs/>
          <w:lang w:val="es-ES_tradnl" w:eastAsia="es-ES"/>
        </w:rPr>
        <w:t>l</w:t>
      </w:r>
      <w:r>
        <w:rPr>
          <w:rFonts w:ascii="Arial" w:eastAsia="MS Mincho" w:hAnsi="Arial" w:cs="Arial"/>
          <w:iCs/>
          <w:lang w:val="es-ES_tradnl" w:eastAsia="es-ES"/>
        </w:rPr>
        <w:t>os</w:t>
      </w:r>
      <w:r w:rsidR="007C4D43" w:rsidRPr="00663D3B">
        <w:rPr>
          <w:rFonts w:ascii="Arial" w:eastAsia="MS Mincho" w:hAnsi="Arial" w:cs="Arial"/>
          <w:iCs/>
          <w:lang w:val="es-ES_tradnl" w:eastAsia="es-ES"/>
        </w:rPr>
        <w:t xml:space="preserve"> correo</w:t>
      </w:r>
      <w:r>
        <w:rPr>
          <w:rFonts w:ascii="Arial" w:eastAsia="MS Mincho" w:hAnsi="Arial" w:cs="Arial"/>
          <w:iCs/>
          <w:lang w:val="es-ES_tradnl" w:eastAsia="es-ES"/>
        </w:rPr>
        <w:t>s</w:t>
      </w:r>
      <w:r w:rsidR="007C4D43" w:rsidRPr="00663D3B">
        <w:rPr>
          <w:rFonts w:ascii="Arial" w:eastAsia="MS Mincho" w:hAnsi="Arial" w:cs="Arial"/>
          <w:iCs/>
          <w:lang w:val="es-ES_tradnl" w:eastAsia="es-ES"/>
        </w:rPr>
        <w:t xml:space="preserve"> electrónico</w:t>
      </w:r>
      <w:r>
        <w:rPr>
          <w:rFonts w:ascii="Arial" w:eastAsia="MS Mincho" w:hAnsi="Arial" w:cs="Arial"/>
          <w:iCs/>
          <w:lang w:val="es-ES_tradnl" w:eastAsia="es-ES"/>
        </w:rPr>
        <w:t>s</w:t>
      </w:r>
      <w:r w:rsidR="007C4D43" w:rsidRPr="00663D3B">
        <w:rPr>
          <w:rFonts w:ascii="Arial" w:eastAsia="MS Mincho" w:hAnsi="Arial" w:cs="Arial"/>
          <w:iCs/>
          <w:lang w:val="es-ES_tradnl" w:eastAsia="es-ES"/>
        </w:rPr>
        <w:t xml:space="preserve"> </w:t>
      </w:r>
      <w:hyperlink r:id="rId28" w:history="1">
        <w:r w:rsidRPr="006F3D53">
          <w:rPr>
            <w:rStyle w:val="Hipervnculo"/>
          </w:rPr>
          <w:t>juntatolima@hotmail.com</w:t>
        </w:r>
      </w:hyperlink>
      <w:r w:rsidR="00A841CD">
        <w:t xml:space="preserve"> -</w:t>
      </w:r>
      <w:r>
        <w:t xml:space="preserve"> </w:t>
      </w:r>
      <w:hyperlink r:id="rId29" w:history="1">
        <w:r w:rsidRPr="006F3D53">
          <w:rPr>
            <w:rStyle w:val="Hipervnculo"/>
          </w:rPr>
          <w:t>jrcitolima@gmail.com</w:t>
        </w:r>
      </w:hyperlink>
      <w:r>
        <w:t xml:space="preserve"> </w:t>
      </w:r>
      <w:r w:rsidR="00A841CD">
        <w:t xml:space="preserve">y </w:t>
      </w:r>
      <w:hyperlink r:id="rId30" w:history="1">
        <w:r w:rsidR="00A841CD" w:rsidRPr="00531312">
          <w:rPr>
            <w:rStyle w:val="Hipervnculo"/>
          </w:rPr>
          <w:t>secretaria.radicación@juntatolima.com</w:t>
        </w:r>
      </w:hyperlink>
      <w:r w:rsidR="00A841CD">
        <w:t xml:space="preserve"> </w:t>
      </w:r>
    </w:p>
    <w:bookmarkEnd w:id="11"/>
    <w:p w14:paraId="3DF2AF4A" w14:textId="77777777" w:rsidR="007C4D43" w:rsidRPr="007C4D43" w:rsidRDefault="007C4D43" w:rsidP="008D27BA">
      <w:pPr>
        <w:pStyle w:val="Prrafodelista"/>
        <w:spacing w:line="360" w:lineRule="auto"/>
        <w:ind w:left="1080" w:right="49"/>
        <w:jc w:val="both"/>
        <w:rPr>
          <w:rFonts w:ascii="Arial" w:eastAsia="MS Mincho" w:hAnsi="Arial" w:cs="Arial"/>
          <w:b/>
          <w:u w:val="single"/>
          <w:lang w:val="es-ES_tradnl" w:eastAsia="es-ES"/>
        </w:rPr>
      </w:pPr>
    </w:p>
    <w:p w14:paraId="719FD198" w14:textId="77777777" w:rsidR="004C1594" w:rsidRPr="007C4D43" w:rsidRDefault="004C1594" w:rsidP="008D27BA">
      <w:pPr>
        <w:pStyle w:val="Prrafodelista"/>
        <w:numPr>
          <w:ilvl w:val="1"/>
          <w:numId w:val="11"/>
        </w:numPr>
        <w:spacing w:line="360" w:lineRule="auto"/>
        <w:ind w:right="49"/>
        <w:jc w:val="both"/>
        <w:rPr>
          <w:rFonts w:ascii="Arial" w:eastAsia="MS Mincho" w:hAnsi="Arial" w:cs="Arial"/>
          <w:b/>
          <w:u w:val="single"/>
          <w:lang w:val="es-ES_tradnl" w:eastAsia="es-ES"/>
        </w:rPr>
      </w:pPr>
      <w:r>
        <w:rPr>
          <w:rFonts w:ascii="Arial" w:eastAsia="MS Mincho" w:hAnsi="Arial" w:cs="Arial"/>
          <w:iCs/>
          <w:lang w:val="es-ES_tradnl" w:eastAsia="es-ES"/>
        </w:rPr>
        <w:t xml:space="preserve">De </w:t>
      </w:r>
      <w:r w:rsidRPr="00C54EED">
        <w:rPr>
          <w:rFonts w:ascii="Arial" w:eastAsia="MS Mincho" w:hAnsi="Arial" w:cs="Arial"/>
          <w:iCs/>
          <w:lang w:val="es-ES_tradnl" w:eastAsia="es-ES"/>
        </w:rPr>
        <w:t>conformidad con lo dispuesto en los artículos 265 y siguientes del C.G.P., comedidamente ruego se ordene a</w:t>
      </w:r>
      <w:r>
        <w:rPr>
          <w:rFonts w:ascii="Arial" w:eastAsia="MS Mincho" w:hAnsi="Arial" w:cs="Arial"/>
          <w:iCs/>
          <w:lang w:val="es-ES_tradnl" w:eastAsia="es-ES"/>
        </w:rPr>
        <w:t xml:space="preserve"> </w:t>
      </w:r>
      <w:r w:rsidRPr="00C54EED">
        <w:rPr>
          <w:rFonts w:ascii="Arial" w:eastAsia="MS Mincho" w:hAnsi="Arial" w:cs="Arial"/>
          <w:iCs/>
          <w:lang w:val="es-ES_tradnl" w:eastAsia="es-ES"/>
        </w:rPr>
        <w:t>l</w:t>
      </w:r>
      <w:r>
        <w:rPr>
          <w:rFonts w:ascii="Arial" w:eastAsia="MS Mincho" w:hAnsi="Arial" w:cs="Arial"/>
          <w:iCs/>
          <w:lang w:val="es-ES_tradnl" w:eastAsia="es-ES"/>
        </w:rPr>
        <w:t xml:space="preserve">a </w:t>
      </w:r>
      <w:bookmarkStart w:id="12" w:name="_Hlk191368449"/>
      <w:r w:rsidRPr="004C1594">
        <w:rPr>
          <w:rFonts w:ascii="Arial" w:eastAsia="MS Mincho" w:hAnsi="Arial" w:cs="Arial"/>
          <w:b/>
          <w:bCs/>
          <w:iCs/>
          <w:u w:val="single"/>
          <w:lang w:val="es-ES_tradnl" w:eastAsia="es-ES"/>
        </w:rPr>
        <w:t>Junta médica laboral - Fuerzas</w:t>
      </w:r>
      <w:r w:rsidRPr="00C54EED">
        <w:rPr>
          <w:rFonts w:ascii="Arial" w:eastAsia="MS Mincho" w:hAnsi="Arial" w:cs="Arial"/>
          <w:b/>
          <w:bCs/>
          <w:iCs/>
          <w:u w:val="single"/>
          <w:lang w:val="es-ES_tradnl" w:eastAsia="es-ES"/>
        </w:rPr>
        <w:t xml:space="preserve"> militares de Colombia - Dirección de Sanidad</w:t>
      </w:r>
      <w:r>
        <w:rPr>
          <w:rFonts w:ascii="Arial" w:eastAsia="MS Mincho" w:hAnsi="Arial" w:cs="Arial"/>
          <w:b/>
          <w:bCs/>
          <w:iCs/>
          <w:u w:val="single"/>
          <w:lang w:val="es-ES_tradnl" w:eastAsia="es-ES"/>
        </w:rPr>
        <w:t xml:space="preserve"> Militar</w:t>
      </w:r>
      <w:bookmarkEnd w:id="12"/>
      <w:r w:rsidRPr="00C54EED">
        <w:rPr>
          <w:rFonts w:ascii="Arial" w:hAnsi="Arial" w:cs="Arial"/>
          <w:lang w:eastAsia="es-ES"/>
        </w:rPr>
        <w:t xml:space="preserve">, </w:t>
      </w:r>
      <w:r w:rsidRPr="007C4D43">
        <w:rPr>
          <w:rFonts w:ascii="Arial" w:eastAsia="MS Mincho" w:hAnsi="Arial" w:cs="Arial"/>
          <w:iCs/>
          <w:lang w:val="es-ES_tradnl" w:eastAsia="es-ES"/>
        </w:rPr>
        <w:t>exhibir en la oportunidad procesal pertinente</w:t>
      </w:r>
      <w:r>
        <w:rPr>
          <w:rFonts w:ascii="Arial" w:eastAsia="MS Mincho" w:hAnsi="Arial" w:cs="Arial"/>
          <w:iCs/>
          <w:lang w:val="es-ES_tradnl" w:eastAsia="es-ES"/>
        </w:rPr>
        <w:t xml:space="preserve"> </w:t>
      </w:r>
      <w:r w:rsidRPr="00944A86">
        <w:rPr>
          <w:rFonts w:ascii="Arial" w:eastAsia="MS Mincho" w:hAnsi="Arial" w:cs="Arial"/>
          <w:iCs/>
          <w:lang w:val="es-ES_tradnl" w:eastAsia="es-ES"/>
        </w:rPr>
        <w:t>copia íntegra de los siguientes documentos</w:t>
      </w:r>
      <w:r>
        <w:rPr>
          <w:rFonts w:ascii="Arial" w:eastAsia="MS Mincho" w:hAnsi="Arial" w:cs="Arial"/>
          <w:iCs/>
          <w:lang w:val="es-ES_tradnl" w:eastAsia="es-ES"/>
        </w:rPr>
        <w:t>:</w:t>
      </w:r>
    </w:p>
    <w:p w14:paraId="3CB48992" w14:textId="1B389E05" w:rsidR="004C1594" w:rsidRPr="004C1594" w:rsidRDefault="004C1594"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33C58FA2" w14:textId="77777777" w:rsid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hAnsi="Arial" w:cs="Arial"/>
          <w:iCs/>
          <w:lang w:eastAsia="es-ES"/>
        </w:rPr>
        <w:lastRenderedPageBreak/>
        <w:t>C</w:t>
      </w:r>
      <w:r w:rsidR="004C1594" w:rsidRPr="004C1594">
        <w:rPr>
          <w:rFonts w:ascii="Arial" w:hAnsi="Arial" w:cs="Arial"/>
          <w:iCs/>
          <w:lang w:eastAsia="es-ES"/>
        </w:rPr>
        <w:t xml:space="preserve">opia íntegra </w:t>
      </w:r>
      <w:bookmarkStart w:id="13" w:name="_Hlk86238572"/>
      <w:r w:rsidR="004C1594" w:rsidRPr="004C1594">
        <w:rPr>
          <w:rFonts w:ascii="Arial" w:hAnsi="Arial" w:cs="Arial"/>
          <w:iCs/>
          <w:lang w:eastAsia="es-ES"/>
        </w:rPr>
        <w:t xml:space="preserve">de </w:t>
      </w:r>
      <w:r w:rsidR="004C1594" w:rsidRPr="004C1594">
        <w:rPr>
          <w:rFonts w:ascii="Arial" w:eastAsia="MS Mincho" w:hAnsi="Arial" w:cs="Arial"/>
          <w:iCs/>
          <w:lang w:val="es-ES_tradnl" w:eastAsia="es-ES"/>
        </w:rPr>
        <w:t xml:space="preserve">la Historia Clínica </w:t>
      </w:r>
      <w:r w:rsidR="004C1594" w:rsidRPr="004C1594">
        <w:rPr>
          <w:rFonts w:ascii="Arial" w:hAnsi="Arial" w:cs="Arial"/>
          <w:iCs/>
          <w:lang w:eastAsia="es-ES"/>
        </w:rPr>
        <w:t xml:space="preserve">del señor </w:t>
      </w:r>
      <w:r w:rsidR="004C1594" w:rsidRPr="004C1594">
        <w:rPr>
          <w:rFonts w:ascii="Arial" w:eastAsia="MS Mincho" w:hAnsi="Arial" w:cs="Arial"/>
          <w:b/>
          <w:iCs/>
          <w:lang w:val="es-ES_tradnl" w:eastAsia="es-ES"/>
        </w:rPr>
        <w:t>ARGEMIRO POSSO RIVERA</w:t>
      </w:r>
      <w:r w:rsidR="004C1594" w:rsidRPr="004C1594">
        <w:rPr>
          <w:rFonts w:ascii="Arial" w:hAnsi="Arial" w:cs="Arial"/>
          <w:iCs/>
          <w:lang w:eastAsia="es-ES"/>
        </w:rPr>
        <w:t xml:space="preserve"> identificado con cédula de ciudadanía No. 16.279.645 correspondiente al periodo que va desde el año 2000 al 2025. </w:t>
      </w:r>
      <w:bookmarkEnd w:id="13"/>
    </w:p>
    <w:p w14:paraId="53325ABE" w14:textId="4254DB44" w:rsid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eastAsia="MS Mincho" w:hAnsi="Arial" w:cs="Arial"/>
          <w:iCs/>
          <w:lang w:val="es-ES_tradnl" w:eastAsia="es-ES"/>
        </w:rPr>
        <w:t xml:space="preserve">Copia de los dictámenes de pérdida de capacidad laboral </w:t>
      </w:r>
      <w:r>
        <w:rPr>
          <w:rFonts w:ascii="Arial" w:eastAsia="MS Mincho" w:hAnsi="Arial" w:cs="Arial"/>
          <w:bCs/>
          <w:iCs/>
          <w:lang w:val="es-ES_tradnl" w:eastAsia="es-ES"/>
        </w:rPr>
        <w:t>emitidos por la Dirección de Sanidad Militar y que sean anteriores al año 2024.</w:t>
      </w:r>
      <w:r w:rsidR="006C2E0D" w:rsidRPr="006C2E0D">
        <w:rPr>
          <w:rFonts w:ascii="Arial" w:eastAsia="MS Mincho" w:hAnsi="Arial" w:cs="Arial"/>
          <w:iCs/>
          <w:lang w:val="es-ES_tradnl" w:eastAsia="es-ES"/>
        </w:rPr>
        <w:t xml:space="preserve"> </w:t>
      </w:r>
      <w:r w:rsidR="006C2E0D">
        <w:rPr>
          <w:rFonts w:ascii="Arial" w:eastAsia="MS Mincho" w:hAnsi="Arial" w:cs="Arial"/>
          <w:iCs/>
          <w:lang w:val="es-ES_tradnl" w:eastAsia="es-ES"/>
        </w:rPr>
        <w:t xml:space="preserve">Lo anterior, incluye todas las actas de juntas médicas de las fuerzas militares y/o de policía que le hayan sido practicadas durante su carrera en aquellas instituciones y también en el momento de su retiro. </w:t>
      </w:r>
    </w:p>
    <w:p w14:paraId="2830186E" w14:textId="77777777" w:rsidR="00117CD4" w:rsidRDefault="00117CD4" w:rsidP="008D27BA">
      <w:pPr>
        <w:shd w:val="clear" w:color="auto" w:fill="FFFFFF"/>
        <w:spacing w:line="360" w:lineRule="auto"/>
        <w:ind w:left="1058"/>
        <w:jc w:val="both"/>
        <w:rPr>
          <w:rFonts w:ascii="Arial" w:hAnsi="Arial" w:cs="Arial"/>
          <w:iCs/>
          <w:lang w:eastAsia="es-ES"/>
        </w:rPr>
      </w:pPr>
    </w:p>
    <w:p w14:paraId="551D8751" w14:textId="6800F869" w:rsidR="004C1594" w:rsidRPr="00117CD4" w:rsidRDefault="004C1594" w:rsidP="008D27BA">
      <w:pPr>
        <w:shd w:val="clear" w:color="auto" w:fill="FFFFFF"/>
        <w:spacing w:line="360" w:lineRule="auto"/>
        <w:ind w:left="1058"/>
        <w:jc w:val="both"/>
        <w:rPr>
          <w:rFonts w:ascii="Arial" w:eastAsia="Times New Roman" w:hAnsi="Arial" w:cs="Arial"/>
          <w:iCs/>
          <w:lang w:eastAsia="es-ES"/>
        </w:rPr>
      </w:pPr>
      <w:r w:rsidRPr="00117CD4">
        <w:rPr>
          <w:rFonts w:ascii="Arial" w:hAnsi="Arial" w:cs="Arial"/>
          <w:iCs/>
          <w:lang w:eastAsia="es-ES"/>
        </w:rPr>
        <w:t>La Historia Clínica</w:t>
      </w:r>
      <w:r w:rsidR="00117CD4">
        <w:rPr>
          <w:rFonts w:ascii="Arial" w:hAnsi="Arial" w:cs="Arial"/>
          <w:iCs/>
          <w:lang w:eastAsia="es-ES"/>
        </w:rPr>
        <w:t xml:space="preserve"> y la documentación solicitada</w:t>
      </w:r>
      <w:r w:rsidRPr="00117CD4">
        <w:rPr>
          <w:rFonts w:ascii="Arial" w:hAnsi="Arial" w:cs="Arial"/>
          <w:iCs/>
          <w:lang w:eastAsia="es-ES"/>
        </w:rPr>
        <w:t xml:space="preserve"> </w:t>
      </w:r>
      <w:r w:rsidRPr="00117CD4">
        <w:rPr>
          <w:rFonts w:ascii="Arial" w:eastAsia="MS Mincho" w:hAnsi="Arial" w:cs="Arial"/>
          <w:iCs/>
          <w:lang w:val="es-ES_tradnl" w:eastAsia="es-ES"/>
        </w:rPr>
        <w:t xml:space="preserve">se encuentra en poder de la mencionada entidad, comoquiera que el demandante pertenece a un régimen especial de seguridad social en salud, es esta la entidad que se encarga de la custodia de la información médica del señor </w:t>
      </w:r>
      <w:proofErr w:type="spellStart"/>
      <w:r w:rsidRPr="00117CD4">
        <w:rPr>
          <w:rFonts w:ascii="Arial" w:eastAsia="MS Mincho" w:hAnsi="Arial" w:cs="Arial"/>
          <w:iCs/>
          <w:lang w:val="es-ES_tradnl" w:eastAsia="es-ES"/>
        </w:rPr>
        <w:t>Posso</w:t>
      </w:r>
      <w:proofErr w:type="spellEnd"/>
      <w:r w:rsidRPr="00117CD4">
        <w:rPr>
          <w:rFonts w:ascii="Arial" w:eastAsia="MS Mincho" w:hAnsi="Arial" w:cs="Arial"/>
          <w:iCs/>
          <w:lang w:val="es-ES_tradnl" w:eastAsia="es-ES"/>
        </w:rPr>
        <w:t xml:space="preserve">. </w:t>
      </w:r>
    </w:p>
    <w:p w14:paraId="68DD0A23" w14:textId="77777777" w:rsidR="004C1594" w:rsidRPr="00C54EED" w:rsidRDefault="004C1594" w:rsidP="008D27BA">
      <w:pPr>
        <w:shd w:val="clear" w:color="auto" w:fill="FFFFFF"/>
        <w:spacing w:line="360" w:lineRule="auto"/>
        <w:ind w:left="1080"/>
        <w:jc w:val="both"/>
        <w:rPr>
          <w:rFonts w:ascii="Arial" w:hAnsi="Arial" w:cs="Arial"/>
          <w:iCs/>
          <w:lang w:eastAsia="es-ES"/>
        </w:rPr>
      </w:pPr>
    </w:p>
    <w:p w14:paraId="02DAC725" w14:textId="3607AB3E" w:rsidR="004C1594" w:rsidRDefault="004C1594"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El propósito de la exhibición de estos documentos es evidenciar las patologías y antecedentes que </w:t>
      </w:r>
      <w:r w:rsidRPr="007C4D43">
        <w:rPr>
          <w:rFonts w:ascii="Arial" w:eastAsia="MS Mincho" w:hAnsi="Arial" w:cs="Arial"/>
          <w:b/>
          <w:iCs/>
          <w:lang w:val="es-ES_tradnl" w:eastAsia="es-ES"/>
        </w:rPr>
        <w:t>ARGEMIRO POSSO RIVERA</w:t>
      </w:r>
      <w:r w:rsidRPr="00C54EED">
        <w:rPr>
          <w:rFonts w:ascii="Arial" w:hAnsi="Arial" w:cs="Arial"/>
          <w:iCs/>
          <w:lang w:eastAsia="es-ES"/>
        </w:rPr>
        <w:t xml:space="preserve"> </w:t>
      </w:r>
      <w:r w:rsidRPr="00C54EED">
        <w:rPr>
          <w:rFonts w:ascii="Arial" w:eastAsia="MS Mincho" w:hAnsi="Arial" w:cs="Arial"/>
          <w:iCs/>
          <w:lang w:val="es-ES_tradnl" w:eastAsia="es-ES"/>
        </w:rPr>
        <w:t xml:space="preserve">sufrió en años anteriores y al momento de </w:t>
      </w:r>
      <w:r w:rsidR="0078286A">
        <w:rPr>
          <w:rFonts w:ascii="Arial" w:eastAsia="MS Mincho" w:hAnsi="Arial" w:cs="Arial"/>
          <w:iCs/>
          <w:lang w:val="es-ES_tradnl" w:eastAsia="es-ES"/>
        </w:rPr>
        <w:t>perfeccionar su</w:t>
      </w:r>
      <w:r w:rsidRPr="00C54EED">
        <w:rPr>
          <w:rFonts w:ascii="Arial" w:eastAsia="MS Mincho" w:hAnsi="Arial" w:cs="Arial"/>
          <w:iCs/>
          <w:lang w:val="es-ES_tradnl" w:eastAsia="es-ES"/>
        </w:rPr>
        <w:t xml:space="preserve"> seguro; y así mostrar la reticencia con que declaró su estado de asegurabilidad.</w:t>
      </w:r>
    </w:p>
    <w:p w14:paraId="56B8903D" w14:textId="77777777" w:rsidR="00C77AA6" w:rsidRDefault="00C77AA6" w:rsidP="008D27BA">
      <w:pPr>
        <w:shd w:val="clear" w:color="auto" w:fill="FFFFFF"/>
        <w:spacing w:line="360" w:lineRule="auto"/>
        <w:ind w:left="1080"/>
        <w:jc w:val="both"/>
        <w:rPr>
          <w:rFonts w:ascii="Arial" w:eastAsia="MS Mincho" w:hAnsi="Arial" w:cs="Arial"/>
          <w:iCs/>
          <w:lang w:val="es-ES_tradnl" w:eastAsia="es-ES"/>
        </w:rPr>
      </w:pPr>
    </w:p>
    <w:p w14:paraId="5619B871" w14:textId="77777777" w:rsidR="007D7E1E" w:rsidRPr="00EC7BE5" w:rsidRDefault="007D7E1E" w:rsidP="007D7E1E">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En igual sentido, el propósito de la exhibición de estos documentos en probar 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sz w:val="22"/>
          <w:szCs w:val="22"/>
          <w:lang w:val="es-ES_tradnl" w:eastAsia="es-ES"/>
        </w:rPr>
        <w:t>.</w:t>
      </w:r>
    </w:p>
    <w:p w14:paraId="731A6175" w14:textId="77777777" w:rsidR="007D7E1E" w:rsidRDefault="007D7E1E" w:rsidP="008D27BA">
      <w:pPr>
        <w:shd w:val="clear" w:color="auto" w:fill="FFFFFF"/>
        <w:spacing w:line="360" w:lineRule="auto"/>
        <w:ind w:left="1080"/>
        <w:jc w:val="both"/>
        <w:rPr>
          <w:rFonts w:ascii="Arial" w:eastAsia="MS Mincho" w:hAnsi="Arial" w:cs="Arial"/>
          <w:iCs/>
          <w:lang w:val="es-ES_tradnl" w:eastAsia="es-ES"/>
        </w:rPr>
      </w:pPr>
    </w:p>
    <w:p w14:paraId="4215337E" w14:textId="4B79AA40" w:rsidR="004C1594" w:rsidRDefault="004C1594" w:rsidP="008D27BA">
      <w:pPr>
        <w:shd w:val="clear" w:color="auto" w:fill="FFFFFF"/>
        <w:spacing w:line="360" w:lineRule="auto"/>
        <w:ind w:left="1080"/>
        <w:jc w:val="both"/>
        <w:rPr>
          <w:rFonts w:ascii="Arial" w:hAnsi="Arial" w:cs="Arial"/>
          <w:iCs/>
          <w:lang w:eastAsia="es-ES"/>
        </w:rPr>
      </w:pPr>
      <w:bookmarkStart w:id="14" w:name="_Hlk191376674"/>
      <w:r>
        <w:rPr>
          <w:rFonts w:ascii="Arial" w:eastAsia="MS Mincho" w:hAnsi="Arial" w:cs="Arial"/>
          <w:iCs/>
          <w:lang w:val="es-ES_tradnl" w:eastAsia="es-ES"/>
        </w:rPr>
        <w:t>la</w:t>
      </w:r>
      <w:r w:rsidRPr="00C54EED">
        <w:rPr>
          <w:rFonts w:ascii="Arial" w:eastAsia="MS Mincho" w:hAnsi="Arial" w:cs="Arial"/>
          <w:iCs/>
          <w:lang w:val="es-ES_tradnl" w:eastAsia="es-ES"/>
        </w:rPr>
        <w:t xml:space="preserve"> </w:t>
      </w:r>
      <w:r w:rsidRPr="004C1594">
        <w:rPr>
          <w:rFonts w:ascii="Arial" w:eastAsia="MS Mincho" w:hAnsi="Arial" w:cs="Arial"/>
          <w:b/>
          <w:bCs/>
          <w:iCs/>
          <w:u w:val="single"/>
          <w:lang w:val="es-ES_tradnl" w:eastAsia="es-ES"/>
        </w:rPr>
        <w:t>Junta médica laboral - Fuerzas</w:t>
      </w:r>
      <w:r w:rsidRPr="00C54EED">
        <w:rPr>
          <w:rFonts w:ascii="Arial" w:eastAsia="MS Mincho" w:hAnsi="Arial" w:cs="Arial"/>
          <w:b/>
          <w:bCs/>
          <w:iCs/>
          <w:u w:val="single"/>
          <w:lang w:val="es-ES_tradnl" w:eastAsia="es-ES"/>
        </w:rPr>
        <w:t xml:space="preserve"> militares de Colombia - Dirección de Sanidad</w:t>
      </w:r>
      <w:r>
        <w:rPr>
          <w:rFonts w:ascii="Arial" w:eastAsia="MS Mincho" w:hAnsi="Arial" w:cs="Arial"/>
          <w:b/>
          <w:bCs/>
          <w:iCs/>
          <w:u w:val="single"/>
          <w:lang w:val="es-ES_tradnl" w:eastAsia="es-ES"/>
        </w:rPr>
        <w:t xml:space="preserve"> Militar</w:t>
      </w:r>
      <w:r w:rsidRPr="00C54EED">
        <w:rPr>
          <w:rFonts w:ascii="Arial" w:eastAsia="MS Mincho" w:hAnsi="Arial" w:cs="Arial"/>
          <w:iCs/>
          <w:lang w:val="es-ES_tradnl" w:eastAsia="es-ES"/>
        </w:rPr>
        <w:t xml:space="preserve"> puede ser notificad</w:t>
      </w:r>
      <w:r>
        <w:rPr>
          <w:rFonts w:ascii="Arial" w:eastAsia="MS Mincho" w:hAnsi="Arial" w:cs="Arial"/>
          <w:iCs/>
          <w:lang w:val="es-ES_tradnl" w:eastAsia="es-ES"/>
        </w:rPr>
        <w:t>a</w:t>
      </w:r>
      <w:r w:rsidRPr="00C54EED">
        <w:rPr>
          <w:rFonts w:ascii="Arial" w:eastAsia="MS Mincho" w:hAnsi="Arial" w:cs="Arial"/>
          <w:iCs/>
          <w:lang w:val="es-ES_tradnl" w:eastAsia="es-ES"/>
        </w:rPr>
        <w:t xml:space="preserve"> </w:t>
      </w:r>
      <w:r w:rsidR="007D7E1E">
        <w:rPr>
          <w:rFonts w:ascii="Arial" w:eastAsia="MS Mincho" w:hAnsi="Arial" w:cs="Arial"/>
          <w:iCs/>
          <w:lang w:val="es-ES_tradnl" w:eastAsia="es-ES"/>
        </w:rPr>
        <w:t xml:space="preserve">en la Carrera 7 No. 52-48 de la ciudad de Bogotá D.C. y </w:t>
      </w:r>
      <w:r w:rsidRPr="00C54EED">
        <w:rPr>
          <w:rFonts w:ascii="Arial" w:eastAsia="MS Mincho" w:hAnsi="Arial" w:cs="Arial"/>
          <w:iCs/>
          <w:lang w:val="es-ES_tradnl" w:eastAsia="es-ES"/>
        </w:rPr>
        <w:t>a</w:t>
      </w:r>
      <w:r w:rsidR="00EC517E">
        <w:rPr>
          <w:rFonts w:ascii="Arial" w:eastAsia="MS Mincho" w:hAnsi="Arial" w:cs="Arial"/>
          <w:iCs/>
          <w:lang w:val="es-ES_tradnl" w:eastAsia="es-ES"/>
        </w:rPr>
        <w:t xml:space="preserve"> </w:t>
      </w:r>
      <w:r w:rsidRPr="00C54EED">
        <w:rPr>
          <w:rFonts w:ascii="Arial" w:eastAsia="MS Mincho" w:hAnsi="Arial" w:cs="Arial"/>
          <w:iCs/>
          <w:lang w:val="es-ES_tradnl" w:eastAsia="es-ES"/>
        </w:rPr>
        <w:t>l</w:t>
      </w:r>
      <w:r w:rsidR="00EC517E">
        <w:rPr>
          <w:rFonts w:ascii="Arial" w:eastAsia="MS Mincho" w:hAnsi="Arial" w:cs="Arial"/>
          <w:iCs/>
          <w:lang w:val="es-ES_tradnl" w:eastAsia="es-ES"/>
        </w:rPr>
        <w:t>os</w:t>
      </w:r>
      <w:r w:rsidRPr="00C54EED">
        <w:rPr>
          <w:rFonts w:ascii="Arial" w:eastAsia="MS Mincho" w:hAnsi="Arial" w:cs="Arial"/>
          <w:iCs/>
          <w:lang w:val="es-ES_tradnl" w:eastAsia="es-ES"/>
        </w:rPr>
        <w:t xml:space="preserve"> correo</w:t>
      </w:r>
      <w:r w:rsidR="00EC517E">
        <w:rPr>
          <w:rFonts w:ascii="Arial" w:eastAsia="MS Mincho" w:hAnsi="Arial" w:cs="Arial"/>
          <w:iCs/>
          <w:lang w:val="es-ES_tradnl" w:eastAsia="es-ES"/>
        </w:rPr>
        <w:t>s</w:t>
      </w:r>
      <w:r w:rsidRPr="00C54EED">
        <w:rPr>
          <w:rFonts w:ascii="Arial" w:eastAsia="MS Mincho" w:hAnsi="Arial" w:cs="Arial"/>
          <w:iCs/>
          <w:lang w:val="es-ES_tradnl" w:eastAsia="es-ES"/>
        </w:rPr>
        <w:t xml:space="preserve"> electrónico</w:t>
      </w:r>
      <w:r w:rsidR="00EC517E">
        <w:rPr>
          <w:rFonts w:ascii="Arial" w:eastAsia="MS Mincho" w:hAnsi="Arial" w:cs="Arial"/>
          <w:iCs/>
          <w:lang w:val="es-ES_tradnl" w:eastAsia="es-ES"/>
        </w:rPr>
        <w:t>s</w:t>
      </w:r>
      <w:r>
        <w:rPr>
          <w:rFonts w:ascii="Arial" w:eastAsia="MS Mincho" w:hAnsi="Arial" w:cs="Arial"/>
          <w:iCs/>
          <w:lang w:val="es-ES_tradnl" w:eastAsia="es-ES"/>
        </w:rPr>
        <w:t xml:space="preserve">  </w:t>
      </w:r>
      <w:hyperlink r:id="rId31" w:history="1">
        <w:r w:rsidRPr="006F3D53">
          <w:rPr>
            <w:rStyle w:val="Hipervnculo"/>
            <w:rFonts w:ascii="Arial" w:hAnsi="Arial" w:cs="Arial"/>
            <w:iCs/>
            <w:lang w:eastAsia="es-ES"/>
          </w:rPr>
          <w:t>disanateus@buzonejercito.mil.co</w:t>
        </w:r>
      </w:hyperlink>
      <w:r>
        <w:rPr>
          <w:rFonts w:ascii="Arial" w:hAnsi="Arial" w:cs="Arial"/>
          <w:iCs/>
          <w:lang w:eastAsia="es-ES"/>
        </w:rPr>
        <w:t xml:space="preserve"> </w:t>
      </w:r>
      <w:r w:rsidR="007D7E1E">
        <w:rPr>
          <w:rFonts w:ascii="Arial" w:hAnsi="Arial" w:cs="Arial"/>
          <w:iCs/>
          <w:lang w:eastAsia="es-ES"/>
        </w:rPr>
        <w:t xml:space="preserve">y </w:t>
      </w:r>
      <w:hyperlink r:id="rId32" w:history="1">
        <w:r w:rsidR="007D7E1E" w:rsidRPr="00531312">
          <w:rPr>
            <w:rStyle w:val="Hipervnculo"/>
            <w:rFonts w:ascii="Arial" w:hAnsi="Arial" w:cs="Arial"/>
            <w:iCs/>
            <w:lang w:eastAsia="es-ES"/>
          </w:rPr>
          <w:t>disan.juridica@buzonejercito.mil.co</w:t>
        </w:r>
      </w:hyperlink>
      <w:r w:rsidR="007D7E1E">
        <w:rPr>
          <w:rFonts w:ascii="Arial" w:hAnsi="Arial" w:cs="Arial"/>
          <w:iCs/>
          <w:lang w:eastAsia="es-ES"/>
        </w:rPr>
        <w:t xml:space="preserve"> </w:t>
      </w:r>
    </w:p>
    <w:bookmarkEnd w:id="14"/>
    <w:p w14:paraId="3A0C9B5F" w14:textId="77777777" w:rsidR="004C1594" w:rsidRPr="00C54EED" w:rsidRDefault="004C1594" w:rsidP="008D27BA">
      <w:pPr>
        <w:shd w:val="clear" w:color="auto" w:fill="FFFFFF"/>
        <w:spacing w:line="360" w:lineRule="auto"/>
        <w:ind w:left="1080"/>
        <w:jc w:val="both"/>
        <w:rPr>
          <w:rFonts w:ascii="Arial" w:hAnsi="Arial" w:cs="Arial"/>
          <w:iCs/>
          <w:lang w:eastAsia="es-ES"/>
        </w:rPr>
      </w:pPr>
    </w:p>
    <w:p w14:paraId="65F3426F" w14:textId="77777777" w:rsidR="00117CD4" w:rsidRPr="007C4D43" w:rsidRDefault="004C1594"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117CD4">
        <w:rPr>
          <w:rFonts w:ascii="Arial" w:eastAsia="MS Mincho" w:hAnsi="Arial" w:cs="Arial"/>
          <w:bCs/>
          <w:lang w:val="es-ES_tradnl" w:eastAsia="es-ES"/>
        </w:rPr>
        <w:t xml:space="preserve">De </w:t>
      </w:r>
      <w:r w:rsidRPr="00117CD4">
        <w:rPr>
          <w:rFonts w:ascii="Arial" w:eastAsia="MS Mincho" w:hAnsi="Arial" w:cs="Arial"/>
          <w:iCs/>
          <w:lang w:val="es-ES_tradnl" w:eastAsia="es-ES"/>
        </w:rPr>
        <w:t xml:space="preserve">conformidad con lo dispuesto en los artículos 265 y siguientes del C.G.P., comedidamente ruego se ordene a la </w:t>
      </w:r>
      <w:r w:rsidRPr="00117CD4">
        <w:rPr>
          <w:rFonts w:ascii="Arial" w:eastAsia="MS Mincho" w:hAnsi="Arial" w:cs="Arial"/>
          <w:b/>
          <w:bCs/>
          <w:iCs/>
          <w:u w:val="single"/>
          <w:lang w:val="es-ES_tradnl" w:eastAsia="es-ES"/>
        </w:rPr>
        <w:t>Dirección de Sanidad – Policía Nacional de Colombia</w:t>
      </w:r>
      <w:r w:rsidRPr="00117CD4">
        <w:rPr>
          <w:rFonts w:ascii="Arial" w:hAnsi="Arial" w:cs="Arial"/>
          <w:lang w:eastAsia="es-ES"/>
        </w:rPr>
        <w:t xml:space="preserve">, </w:t>
      </w:r>
      <w:r w:rsidR="00117CD4" w:rsidRPr="007C4D43">
        <w:rPr>
          <w:rFonts w:ascii="Arial" w:eastAsia="MS Mincho" w:hAnsi="Arial" w:cs="Arial"/>
          <w:iCs/>
          <w:lang w:val="es-ES_tradnl" w:eastAsia="es-ES"/>
        </w:rPr>
        <w:t>exhibir en la oportunidad procesal pertinente</w:t>
      </w:r>
      <w:r w:rsidR="00117CD4">
        <w:rPr>
          <w:rFonts w:ascii="Arial" w:eastAsia="MS Mincho" w:hAnsi="Arial" w:cs="Arial"/>
          <w:iCs/>
          <w:lang w:val="es-ES_tradnl" w:eastAsia="es-ES"/>
        </w:rPr>
        <w:t xml:space="preserve"> </w:t>
      </w:r>
      <w:r w:rsidR="00117CD4" w:rsidRPr="00944A86">
        <w:rPr>
          <w:rFonts w:ascii="Arial" w:eastAsia="MS Mincho" w:hAnsi="Arial" w:cs="Arial"/>
          <w:iCs/>
          <w:lang w:val="es-ES_tradnl" w:eastAsia="es-ES"/>
        </w:rPr>
        <w:t>copia íntegra de los siguientes documentos</w:t>
      </w:r>
      <w:r w:rsidR="00117CD4">
        <w:rPr>
          <w:rFonts w:ascii="Arial" w:eastAsia="MS Mincho" w:hAnsi="Arial" w:cs="Arial"/>
          <w:iCs/>
          <w:lang w:val="es-ES_tradnl" w:eastAsia="es-ES"/>
        </w:rPr>
        <w:t>:</w:t>
      </w:r>
    </w:p>
    <w:p w14:paraId="40487CE8" w14:textId="77777777" w:rsidR="00117CD4" w:rsidRPr="004C1594" w:rsidRDefault="00117CD4"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37ECAF4B" w14:textId="77777777" w:rsid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hAnsi="Arial" w:cs="Arial"/>
          <w:iCs/>
          <w:lang w:eastAsia="es-ES"/>
        </w:rPr>
        <w:t>C</w:t>
      </w:r>
      <w:r w:rsidRPr="004C1594">
        <w:rPr>
          <w:rFonts w:ascii="Arial" w:hAnsi="Arial" w:cs="Arial"/>
          <w:iCs/>
          <w:lang w:eastAsia="es-ES"/>
        </w:rPr>
        <w:t xml:space="preserve">opia íntegra de </w:t>
      </w:r>
      <w:r w:rsidRPr="004C1594">
        <w:rPr>
          <w:rFonts w:ascii="Arial" w:eastAsia="MS Mincho" w:hAnsi="Arial" w:cs="Arial"/>
          <w:iCs/>
          <w:lang w:val="es-ES_tradnl" w:eastAsia="es-ES"/>
        </w:rPr>
        <w:t xml:space="preserve">la Historia Clínica </w:t>
      </w:r>
      <w:r w:rsidRPr="004C1594">
        <w:rPr>
          <w:rFonts w:ascii="Arial" w:hAnsi="Arial" w:cs="Arial"/>
          <w:iCs/>
          <w:lang w:eastAsia="es-ES"/>
        </w:rPr>
        <w:t xml:space="preserve">del señor </w:t>
      </w:r>
      <w:r w:rsidRPr="004C1594">
        <w:rPr>
          <w:rFonts w:ascii="Arial" w:eastAsia="MS Mincho" w:hAnsi="Arial" w:cs="Arial"/>
          <w:b/>
          <w:iCs/>
          <w:lang w:val="es-ES_tradnl" w:eastAsia="es-ES"/>
        </w:rPr>
        <w:t>ARGEMIRO POSSO RIVERA</w:t>
      </w:r>
      <w:r w:rsidRPr="004C1594">
        <w:rPr>
          <w:rFonts w:ascii="Arial" w:hAnsi="Arial" w:cs="Arial"/>
          <w:iCs/>
          <w:lang w:eastAsia="es-ES"/>
        </w:rPr>
        <w:t xml:space="preserve"> identificado con cédula de ciudadanía No. 16.279.645 correspondiente al periodo que va desde el año 2000 al 2025. </w:t>
      </w:r>
    </w:p>
    <w:p w14:paraId="0E0D9003" w14:textId="69B34EA0" w:rsid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eastAsia="MS Mincho" w:hAnsi="Arial" w:cs="Arial"/>
          <w:iCs/>
          <w:lang w:val="es-ES_tradnl" w:eastAsia="es-ES"/>
        </w:rPr>
        <w:t xml:space="preserve">Copia de los dictámenes de pérdida de capacidad laboral </w:t>
      </w:r>
      <w:r>
        <w:rPr>
          <w:rFonts w:ascii="Arial" w:eastAsia="MS Mincho" w:hAnsi="Arial" w:cs="Arial"/>
          <w:bCs/>
          <w:iCs/>
          <w:lang w:val="es-ES_tradnl" w:eastAsia="es-ES"/>
        </w:rPr>
        <w:t>emitidos por la Dirección de Sanidad de la Policía Nacional de Colombia y que sean anteriores al año 2024.</w:t>
      </w:r>
      <w:r w:rsidR="00C77AA6" w:rsidRPr="00C77AA6">
        <w:rPr>
          <w:rFonts w:ascii="Arial" w:eastAsia="MS Mincho" w:hAnsi="Arial" w:cs="Arial"/>
          <w:iCs/>
          <w:lang w:val="es-ES_tradnl" w:eastAsia="es-ES"/>
        </w:rPr>
        <w:t xml:space="preserve"> </w:t>
      </w:r>
      <w:r w:rsidR="00C77AA6">
        <w:rPr>
          <w:rFonts w:ascii="Arial" w:eastAsia="MS Mincho" w:hAnsi="Arial" w:cs="Arial"/>
          <w:iCs/>
          <w:lang w:val="es-ES_tradnl" w:eastAsia="es-ES"/>
        </w:rPr>
        <w:t xml:space="preserve">Lo anterior, incluye todas las actas de juntas médicas de las fuerzas militares y/o de </w:t>
      </w:r>
      <w:r w:rsidR="00C77AA6">
        <w:rPr>
          <w:rFonts w:ascii="Arial" w:eastAsia="MS Mincho" w:hAnsi="Arial" w:cs="Arial"/>
          <w:iCs/>
          <w:lang w:val="es-ES_tradnl" w:eastAsia="es-ES"/>
        </w:rPr>
        <w:lastRenderedPageBreak/>
        <w:t>policía que le hayan sido practicadas durante su carrera en aquellas instituciones y también en el momento de su retiro.</w:t>
      </w:r>
    </w:p>
    <w:p w14:paraId="395A8CAC" w14:textId="77777777" w:rsidR="00117CD4" w:rsidRDefault="00117CD4" w:rsidP="008D27BA">
      <w:pPr>
        <w:shd w:val="clear" w:color="auto" w:fill="FFFFFF"/>
        <w:spacing w:line="360" w:lineRule="auto"/>
        <w:ind w:left="1058"/>
        <w:jc w:val="both"/>
        <w:rPr>
          <w:rFonts w:ascii="Arial" w:hAnsi="Arial" w:cs="Arial"/>
          <w:iCs/>
          <w:lang w:eastAsia="es-ES"/>
        </w:rPr>
      </w:pPr>
    </w:p>
    <w:p w14:paraId="61D36432" w14:textId="77777777" w:rsidR="00117CD4" w:rsidRPr="00117CD4" w:rsidRDefault="00117CD4" w:rsidP="008D27BA">
      <w:pPr>
        <w:shd w:val="clear" w:color="auto" w:fill="FFFFFF"/>
        <w:spacing w:line="360" w:lineRule="auto"/>
        <w:ind w:left="1058"/>
        <w:jc w:val="both"/>
        <w:rPr>
          <w:rFonts w:ascii="Arial" w:eastAsia="Times New Roman" w:hAnsi="Arial" w:cs="Arial"/>
          <w:iCs/>
          <w:lang w:eastAsia="es-ES"/>
        </w:rPr>
      </w:pPr>
      <w:r w:rsidRPr="00117CD4">
        <w:rPr>
          <w:rFonts w:ascii="Arial" w:hAnsi="Arial" w:cs="Arial"/>
          <w:iCs/>
          <w:lang w:eastAsia="es-ES"/>
        </w:rPr>
        <w:t>La Historia Clínica</w:t>
      </w:r>
      <w:r>
        <w:rPr>
          <w:rFonts w:ascii="Arial" w:hAnsi="Arial" w:cs="Arial"/>
          <w:iCs/>
          <w:lang w:eastAsia="es-ES"/>
        </w:rPr>
        <w:t xml:space="preserve"> y la documentación solicitada</w:t>
      </w:r>
      <w:r w:rsidRPr="00117CD4">
        <w:rPr>
          <w:rFonts w:ascii="Arial" w:hAnsi="Arial" w:cs="Arial"/>
          <w:iCs/>
          <w:lang w:eastAsia="es-ES"/>
        </w:rPr>
        <w:t xml:space="preserve"> </w:t>
      </w:r>
      <w:r w:rsidRPr="00117CD4">
        <w:rPr>
          <w:rFonts w:ascii="Arial" w:eastAsia="MS Mincho" w:hAnsi="Arial" w:cs="Arial"/>
          <w:iCs/>
          <w:lang w:val="es-ES_tradnl" w:eastAsia="es-ES"/>
        </w:rPr>
        <w:t xml:space="preserve">se encuentra en poder de la mencionada entidad, comoquiera que el demandante pertenece a un régimen especial de seguridad social en salud, es esta la entidad que se encarga de la custodia de la información médica del señor </w:t>
      </w:r>
      <w:proofErr w:type="spellStart"/>
      <w:r w:rsidRPr="00117CD4">
        <w:rPr>
          <w:rFonts w:ascii="Arial" w:eastAsia="MS Mincho" w:hAnsi="Arial" w:cs="Arial"/>
          <w:iCs/>
          <w:lang w:val="es-ES_tradnl" w:eastAsia="es-ES"/>
        </w:rPr>
        <w:t>Posso</w:t>
      </w:r>
      <w:proofErr w:type="spellEnd"/>
      <w:r w:rsidRPr="00117CD4">
        <w:rPr>
          <w:rFonts w:ascii="Arial" w:eastAsia="MS Mincho" w:hAnsi="Arial" w:cs="Arial"/>
          <w:iCs/>
          <w:lang w:val="es-ES_tradnl" w:eastAsia="es-ES"/>
        </w:rPr>
        <w:t xml:space="preserve">. </w:t>
      </w:r>
    </w:p>
    <w:p w14:paraId="7AEF8126" w14:textId="05B7B779" w:rsidR="004C1594" w:rsidRPr="00117CD4" w:rsidRDefault="004C1594" w:rsidP="008D27BA">
      <w:pPr>
        <w:widowControl/>
        <w:shd w:val="clear" w:color="auto" w:fill="FFFFFF"/>
        <w:autoSpaceDE/>
        <w:autoSpaceDN/>
        <w:spacing w:line="360" w:lineRule="auto"/>
        <w:ind w:left="1080"/>
        <w:jc w:val="both"/>
        <w:rPr>
          <w:rFonts w:ascii="Arial" w:hAnsi="Arial" w:cs="Arial"/>
          <w:iCs/>
          <w:lang w:eastAsia="es-ES"/>
        </w:rPr>
      </w:pPr>
    </w:p>
    <w:p w14:paraId="513A8950" w14:textId="5F413187" w:rsidR="004C1594" w:rsidRDefault="004C1594"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El propósito de la exhibición de estos documentos es evidenciar las patologías y antecedentes que </w:t>
      </w:r>
      <w:r w:rsidRPr="007C4D43">
        <w:rPr>
          <w:rFonts w:ascii="Arial" w:eastAsia="MS Mincho" w:hAnsi="Arial" w:cs="Arial"/>
          <w:b/>
          <w:iCs/>
          <w:lang w:val="es-ES_tradnl" w:eastAsia="es-ES"/>
        </w:rPr>
        <w:t>ARGEMIRO POSSO RIVERA</w:t>
      </w:r>
      <w:r w:rsidRPr="00C54EED">
        <w:rPr>
          <w:rFonts w:ascii="Arial" w:hAnsi="Arial" w:cs="Arial"/>
          <w:iCs/>
          <w:lang w:eastAsia="es-ES"/>
        </w:rPr>
        <w:t xml:space="preserve"> </w:t>
      </w:r>
      <w:r w:rsidRPr="00C54EED">
        <w:rPr>
          <w:rFonts w:ascii="Arial" w:eastAsia="MS Mincho" w:hAnsi="Arial" w:cs="Arial"/>
          <w:iCs/>
          <w:lang w:val="es-ES_tradnl" w:eastAsia="es-ES"/>
        </w:rPr>
        <w:t xml:space="preserve">sufrió en años anteriores y al momento de </w:t>
      </w:r>
      <w:r w:rsidR="00C77AA6">
        <w:rPr>
          <w:rFonts w:ascii="Arial" w:eastAsia="MS Mincho" w:hAnsi="Arial" w:cs="Arial"/>
          <w:iCs/>
          <w:lang w:val="es-ES_tradnl" w:eastAsia="es-ES"/>
        </w:rPr>
        <w:t>perfeccionar su</w:t>
      </w:r>
      <w:r w:rsidRPr="00C54EED">
        <w:rPr>
          <w:rFonts w:ascii="Arial" w:eastAsia="MS Mincho" w:hAnsi="Arial" w:cs="Arial"/>
          <w:iCs/>
          <w:lang w:val="es-ES_tradnl" w:eastAsia="es-ES"/>
        </w:rPr>
        <w:t xml:space="preserve"> seguro; y así mostrar la reticencia con que declaró su estado de asegurabilidad.</w:t>
      </w:r>
    </w:p>
    <w:p w14:paraId="5173197A" w14:textId="77777777" w:rsidR="00EC517E" w:rsidRDefault="00EC517E" w:rsidP="008D27BA">
      <w:pPr>
        <w:shd w:val="clear" w:color="auto" w:fill="FFFFFF"/>
        <w:spacing w:line="360" w:lineRule="auto"/>
        <w:ind w:left="1080"/>
        <w:jc w:val="both"/>
        <w:rPr>
          <w:rFonts w:ascii="Arial" w:eastAsia="MS Mincho" w:hAnsi="Arial" w:cs="Arial"/>
          <w:iCs/>
          <w:lang w:val="es-ES_tradnl" w:eastAsia="es-ES"/>
        </w:rPr>
      </w:pPr>
    </w:p>
    <w:p w14:paraId="7ECB1D8D" w14:textId="77777777" w:rsidR="00EC517E" w:rsidRPr="00EC7BE5" w:rsidRDefault="00EC517E" w:rsidP="00EC517E">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En igual sentido, el propósito de la exhibición de estos documentos en probar 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sz w:val="22"/>
          <w:szCs w:val="22"/>
          <w:lang w:val="es-ES_tradnl" w:eastAsia="es-ES"/>
        </w:rPr>
        <w:t>.</w:t>
      </w:r>
    </w:p>
    <w:p w14:paraId="4DB29B4D" w14:textId="29B1075A" w:rsidR="004C1594" w:rsidRPr="00C54EED" w:rsidRDefault="004C1594" w:rsidP="00EC517E">
      <w:pPr>
        <w:pStyle w:val="NormalWeb"/>
        <w:spacing w:before="0" w:beforeAutospacing="0" w:after="0" w:afterAutospacing="0" w:line="360" w:lineRule="auto"/>
        <w:ind w:left="1134"/>
        <w:jc w:val="both"/>
        <w:rPr>
          <w:rFonts w:ascii="Arial" w:hAnsi="Arial" w:cs="Arial"/>
          <w:iCs/>
          <w:lang w:eastAsia="es-ES"/>
        </w:rPr>
      </w:pPr>
    </w:p>
    <w:p w14:paraId="57FCBFA0" w14:textId="5006D804" w:rsidR="004C1594" w:rsidRDefault="00EF2A25" w:rsidP="008D27BA">
      <w:pPr>
        <w:shd w:val="clear" w:color="auto" w:fill="FFFFFF"/>
        <w:spacing w:line="360" w:lineRule="auto"/>
        <w:ind w:left="1080"/>
        <w:jc w:val="both"/>
        <w:rPr>
          <w:rFonts w:ascii="Arial" w:hAnsi="Arial" w:cs="Arial"/>
          <w:iCs/>
          <w:lang w:eastAsia="es-ES"/>
        </w:rPr>
      </w:pPr>
      <w:bookmarkStart w:id="15" w:name="_Hlk191376687"/>
      <w:r>
        <w:rPr>
          <w:rFonts w:ascii="Arial" w:eastAsia="MS Mincho" w:hAnsi="Arial" w:cs="Arial"/>
          <w:iCs/>
          <w:lang w:val="es-ES_tradnl" w:eastAsia="es-ES"/>
        </w:rPr>
        <w:t>L</w:t>
      </w:r>
      <w:r w:rsidR="004C1594">
        <w:rPr>
          <w:rFonts w:ascii="Arial" w:eastAsia="MS Mincho" w:hAnsi="Arial" w:cs="Arial"/>
          <w:iCs/>
          <w:lang w:val="es-ES_tradnl" w:eastAsia="es-ES"/>
        </w:rPr>
        <w:t>a</w:t>
      </w:r>
      <w:r w:rsidR="004C1594" w:rsidRPr="00C54EED">
        <w:rPr>
          <w:rFonts w:ascii="Arial" w:eastAsia="MS Mincho" w:hAnsi="Arial" w:cs="Arial"/>
          <w:iCs/>
          <w:lang w:val="es-ES_tradnl" w:eastAsia="es-ES"/>
        </w:rPr>
        <w:t xml:space="preserve"> </w:t>
      </w:r>
      <w:bookmarkStart w:id="16" w:name="_Hlk191368461"/>
      <w:r w:rsidR="004C1594">
        <w:rPr>
          <w:rFonts w:ascii="Arial" w:eastAsia="MS Mincho" w:hAnsi="Arial" w:cs="Arial"/>
          <w:b/>
          <w:bCs/>
          <w:iCs/>
          <w:u w:val="single"/>
          <w:lang w:val="es-ES_tradnl" w:eastAsia="es-ES"/>
        </w:rPr>
        <w:t>Dirección de Sanidad – Policía Nacional de Colombia</w:t>
      </w:r>
      <w:r w:rsidR="004C1594" w:rsidRPr="00C54EED">
        <w:rPr>
          <w:rFonts w:ascii="Arial" w:eastAsia="MS Mincho" w:hAnsi="Arial" w:cs="Arial"/>
          <w:iCs/>
          <w:lang w:val="es-ES_tradnl" w:eastAsia="es-ES"/>
        </w:rPr>
        <w:t xml:space="preserve"> </w:t>
      </w:r>
      <w:bookmarkEnd w:id="16"/>
      <w:r w:rsidR="004C1594" w:rsidRPr="00C54EED">
        <w:rPr>
          <w:rFonts w:ascii="Arial" w:eastAsia="MS Mincho" w:hAnsi="Arial" w:cs="Arial"/>
          <w:iCs/>
          <w:lang w:val="es-ES_tradnl" w:eastAsia="es-ES"/>
        </w:rPr>
        <w:t>puede ser notificad</w:t>
      </w:r>
      <w:r w:rsidR="004C1594">
        <w:rPr>
          <w:rFonts w:ascii="Arial" w:eastAsia="MS Mincho" w:hAnsi="Arial" w:cs="Arial"/>
          <w:iCs/>
          <w:lang w:val="es-ES_tradnl" w:eastAsia="es-ES"/>
        </w:rPr>
        <w:t>a</w:t>
      </w:r>
      <w:r w:rsidR="004C1594" w:rsidRPr="00C54EED">
        <w:rPr>
          <w:rFonts w:ascii="Arial" w:eastAsia="MS Mincho" w:hAnsi="Arial" w:cs="Arial"/>
          <w:iCs/>
          <w:lang w:val="es-ES_tradnl" w:eastAsia="es-ES"/>
        </w:rPr>
        <w:t xml:space="preserve"> </w:t>
      </w:r>
      <w:r w:rsidR="00EC517E">
        <w:rPr>
          <w:rFonts w:ascii="Arial" w:eastAsia="MS Mincho" w:hAnsi="Arial" w:cs="Arial"/>
          <w:iCs/>
          <w:lang w:val="es-ES_tradnl" w:eastAsia="es-ES"/>
        </w:rPr>
        <w:t xml:space="preserve">en la </w:t>
      </w:r>
      <w:r w:rsidR="00B010D4">
        <w:rPr>
          <w:rFonts w:ascii="Arial" w:eastAsia="MS Mincho" w:hAnsi="Arial" w:cs="Arial"/>
          <w:iCs/>
          <w:lang w:val="es-ES_tradnl" w:eastAsia="es-ES"/>
        </w:rPr>
        <w:t xml:space="preserve">carrera 59 No. 26-21 CAN de la ciudad de Bogotá D.C. y </w:t>
      </w:r>
      <w:r w:rsidR="004C1594" w:rsidRPr="00C54EED">
        <w:rPr>
          <w:rFonts w:ascii="Arial" w:eastAsia="MS Mincho" w:hAnsi="Arial" w:cs="Arial"/>
          <w:iCs/>
          <w:lang w:val="es-ES_tradnl" w:eastAsia="es-ES"/>
        </w:rPr>
        <w:t>a</w:t>
      </w:r>
      <w:r w:rsidR="00B010D4">
        <w:rPr>
          <w:rFonts w:ascii="Arial" w:eastAsia="MS Mincho" w:hAnsi="Arial" w:cs="Arial"/>
          <w:iCs/>
          <w:lang w:val="es-ES_tradnl" w:eastAsia="es-ES"/>
        </w:rPr>
        <w:t xml:space="preserve"> </w:t>
      </w:r>
      <w:r w:rsidR="004C1594" w:rsidRPr="00C54EED">
        <w:rPr>
          <w:rFonts w:ascii="Arial" w:eastAsia="MS Mincho" w:hAnsi="Arial" w:cs="Arial"/>
          <w:iCs/>
          <w:lang w:val="es-ES_tradnl" w:eastAsia="es-ES"/>
        </w:rPr>
        <w:t>l</w:t>
      </w:r>
      <w:r w:rsidR="00B010D4">
        <w:rPr>
          <w:rFonts w:ascii="Arial" w:eastAsia="MS Mincho" w:hAnsi="Arial" w:cs="Arial"/>
          <w:iCs/>
          <w:lang w:val="es-ES_tradnl" w:eastAsia="es-ES"/>
        </w:rPr>
        <w:t>os</w:t>
      </w:r>
      <w:r w:rsidR="004C1594" w:rsidRPr="00C54EED">
        <w:rPr>
          <w:rFonts w:ascii="Arial" w:eastAsia="MS Mincho" w:hAnsi="Arial" w:cs="Arial"/>
          <w:iCs/>
          <w:lang w:val="es-ES_tradnl" w:eastAsia="es-ES"/>
        </w:rPr>
        <w:t xml:space="preserve"> correo</w:t>
      </w:r>
      <w:r w:rsidR="00B010D4">
        <w:rPr>
          <w:rFonts w:ascii="Arial" w:eastAsia="MS Mincho" w:hAnsi="Arial" w:cs="Arial"/>
          <w:iCs/>
          <w:lang w:val="es-ES_tradnl" w:eastAsia="es-ES"/>
        </w:rPr>
        <w:t>s</w:t>
      </w:r>
      <w:r w:rsidR="004C1594" w:rsidRPr="00C54EED">
        <w:rPr>
          <w:rFonts w:ascii="Arial" w:eastAsia="MS Mincho" w:hAnsi="Arial" w:cs="Arial"/>
          <w:iCs/>
          <w:lang w:val="es-ES_tradnl" w:eastAsia="es-ES"/>
        </w:rPr>
        <w:t xml:space="preserve"> electrónico</w:t>
      </w:r>
      <w:r w:rsidR="00B010D4">
        <w:rPr>
          <w:rFonts w:ascii="Arial" w:eastAsia="MS Mincho" w:hAnsi="Arial" w:cs="Arial"/>
          <w:iCs/>
          <w:lang w:val="es-ES_tradnl" w:eastAsia="es-ES"/>
        </w:rPr>
        <w:t>s</w:t>
      </w:r>
      <w:r w:rsidR="004C1594">
        <w:rPr>
          <w:rFonts w:ascii="Arial" w:eastAsia="MS Mincho" w:hAnsi="Arial" w:cs="Arial"/>
          <w:iCs/>
          <w:lang w:val="es-ES_tradnl" w:eastAsia="es-ES"/>
        </w:rPr>
        <w:t xml:space="preserve">  </w:t>
      </w:r>
      <w:hyperlink r:id="rId33" w:history="1">
        <w:r w:rsidR="004C1594" w:rsidRPr="006F3D53">
          <w:rPr>
            <w:rStyle w:val="Hipervnculo"/>
            <w:rFonts w:ascii="Arial" w:hAnsi="Arial" w:cs="Arial"/>
            <w:iCs/>
            <w:lang w:eastAsia="es-ES"/>
          </w:rPr>
          <w:t>disan.griss-crf@policia.gov.co</w:t>
        </w:r>
      </w:hyperlink>
      <w:r w:rsidR="004C1594">
        <w:rPr>
          <w:rFonts w:ascii="Arial" w:hAnsi="Arial" w:cs="Arial"/>
          <w:iCs/>
          <w:lang w:eastAsia="es-ES"/>
        </w:rPr>
        <w:t xml:space="preserve"> y </w:t>
      </w:r>
      <w:hyperlink r:id="rId34" w:history="1">
        <w:r w:rsidR="004C1594" w:rsidRPr="006F3D53">
          <w:rPr>
            <w:rStyle w:val="Hipervnculo"/>
            <w:rFonts w:ascii="Arial" w:hAnsi="Arial" w:cs="Arial"/>
            <w:iCs/>
            <w:lang w:eastAsia="es-ES"/>
          </w:rPr>
          <w:t>disan.asjur-judicial@policia.gov.co</w:t>
        </w:r>
      </w:hyperlink>
      <w:r w:rsidR="004C1594">
        <w:rPr>
          <w:rFonts w:ascii="Arial" w:hAnsi="Arial" w:cs="Arial"/>
          <w:iCs/>
          <w:lang w:eastAsia="es-ES"/>
        </w:rPr>
        <w:t xml:space="preserve"> </w:t>
      </w:r>
    </w:p>
    <w:bookmarkEnd w:id="15"/>
    <w:p w14:paraId="4F38CC56" w14:textId="77777777" w:rsidR="004C1594" w:rsidRDefault="004C1594" w:rsidP="008D27BA">
      <w:pPr>
        <w:shd w:val="clear" w:color="auto" w:fill="FFFFFF"/>
        <w:spacing w:line="360" w:lineRule="auto"/>
        <w:ind w:left="1080"/>
        <w:jc w:val="both"/>
        <w:rPr>
          <w:rFonts w:ascii="Arial" w:hAnsi="Arial" w:cs="Arial"/>
          <w:iCs/>
          <w:lang w:eastAsia="es-ES"/>
        </w:rPr>
      </w:pPr>
    </w:p>
    <w:p w14:paraId="76E4D47C" w14:textId="77777777" w:rsidR="00117CD4" w:rsidRPr="007C4D43" w:rsidRDefault="004C1594"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117CD4">
        <w:rPr>
          <w:rFonts w:ascii="Arial" w:eastAsia="MS Mincho" w:hAnsi="Arial" w:cs="Arial"/>
          <w:bCs/>
          <w:lang w:val="es-ES_tradnl" w:eastAsia="es-ES"/>
        </w:rPr>
        <w:t xml:space="preserve">De </w:t>
      </w:r>
      <w:r w:rsidRPr="00117CD4">
        <w:rPr>
          <w:rFonts w:ascii="Arial" w:eastAsia="MS Mincho" w:hAnsi="Arial" w:cs="Arial"/>
          <w:iCs/>
          <w:lang w:val="es-ES_tradnl" w:eastAsia="es-ES"/>
        </w:rPr>
        <w:t xml:space="preserve">conformidad con lo dispuesto en los artículos 265 y siguientes del C.G.P., comedidamente ruego se ordene al </w:t>
      </w:r>
      <w:r w:rsidRPr="00117CD4">
        <w:rPr>
          <w:rFonts w:ascii="Arial" w:eastAsia="MS Mincho" w:hAnsi="Arial" w:cs="Arial"/>
          <w:b/>
          <w:bCs/>
          <w:iCs/>
          <w:u w:val="single"/>
          <w:lang w:val="es-ES_tradnl" w:eastAsia="es-ES"/>
        </w:rPr>
        <w:t>Ministerio de Defensa Nacional de Colombia</w:t>
      </w:r>
      <w:r w:rsidRPr="00117CD4">
        <w:rPr>
          <w:rFonts w:ascii="Arial" w:hAnsi="Arial" w:cs="Arial"/>
          <w:lang w:eastAsia="es-ES"/>
        </w:rPr>
        <w:t xml:space="preserve">, </w:t>
      </w:r>
      <w:r w:rsidRPr="00117CD4">
        <w:rPr>
          <w:rFonts w:ascii="Arial" w:eastAsia="MS Mincho" w:hAnsi="Arial" w:cs="Arial"/>
          <w:iCs/>
          <w:lang w:val="es-ES_tradnl" w:eastAsia="es-ES"/>
        </w:rPr>
        <w:t xml:space="preserve">exhibir en la oportunidad procesal pertinente, </w:t>
      </w:r>
      <w:r w:rsidR="00117CD4" w:rsidRPr="007C4D43">
        <w:rPr>
          <w:rFonts w:ascii="Arial" w:eastAsia="MS Mincho" w:hAnsi="Arial" w:cs="Arial"/>
          <w:iCs/>
          <w:lang w:val="es-ES_tradnl" w:eastAsia="es-ES"/>
        </w:rPr>
        <w:t>exhibir en la oportunidad procesal pertinente</w:t>
      </w:r>
      <w:r w:rsidR="00117CD4">
        <w:rPr>
          <w:rFonts w:ascii="Arial" w:eastAsia="MS Mincho" w:hAnsi="Arial" w:cs="Arial"/>
          <w:iCs/>
          <w:lang w:val="es-ES_tradnl" w:eastAsia="es-ES"/>
        </w:rPr>
        <w:t xml:space="preserve"> </w:t>
      </w:r>
      <w:r w:rsidR="00117CD4" w:rsidRPr="00944A86">
        <w:rPr>
          <w:rFonts w:ascii="Arial" w:eastAsia="MS Mincho" w:hAnsi="Arial" w:cs="Arial"/>
          <w:iCs/>
          <w:lang w:val="es-ES_tradnl" w:eastAsia="es-ES"/>
        </w:rPr>
        <w:t>copia íntegra de los siguientes documentos</w:t>
      </w:r>
      <w:r w:rsidR="00117CD4">
        <w:rPr>
          <w:rFonts w:ascii="Arial" w:eastAsia="MS Mincho" w:hAnsi="Arial" w:cs="Arial"/>
          <w:iCs/>
          <w:lang w:val="es-ES_tradnl" w:eastAsia="es-ES"/>
        </w:rPr>
        <w:t>:</w:t>
      </w:r>
    </w:p>
    <w:p w14:paraId="43B89820" w14:textId="77777777" w:rsidR="00117CD4" w:rsidRPr="004C1594" w:rsidRDefault="00117CD4"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6B88EBC3" w14:textId="26DFAF9C" w:rsidR="00117CD4" w:rsidRP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sidRPr="00117CD4">
        <w:rPr>
          <w:rFonts w:ascii="Arial" w:hAnsi="Arial" w:cs="Arial"/>
          <w:iCs/>
          <w:lang w:eastAsia="es-ES"/>
        </w:rPr>
        <w:t xml:space="preserve">Copia </w:t>
      </w:r>
      <w:r w:rsidRPr="00117CD4">
        <w:rPr>
          <w:rFonts w:ascii="Arial" w:eastAsia="MS Mincho" w:hAnsi="Arial" w:cs="Arial"/>
          <w:iCs/>
          <w:lang w:val="es-ES_tradnl" w:eastAsia="es-ES"/>
        </w:rPr>
        <w:t xml:space="preserve">de </w:t>
      </w:r>
      <w:r>
        <w:rPr>
          <w:rFonts w:ascii="Arial" w:eastAsia="MS Mincho" w:hAnsi="Arial" w:cs="Arial"/>
          <w:iCs/>
          <w:lang w:val="es-ES_tradnl" w:eastAsia="es-ES"/>
        </w:rPr>
        <w:t>las actas de las Juntas Médico Laborales del señor</w:t>
      </w:r>
      <w:r w:rsidRPr="00117CD4">
        <w:rPr>
          <w:rFonts w:ascii="Arial" w:eastAsia="MS Mincho" w:hAnsi="Arial" w:cs="Arial"/>
          <w:iCs/>
          <w:lang w:val="es-ES_tradnl" w:eastAsia="es-ES"/>
        </w:rPr>
        <w:t xml:space="preserve"> </w:t>
      </w:r>
      <w:r w:rsidRPr="004C1594">
        <w:rPr>
          <w:rFonts w:ascii="Arial" w:eastAsia="MS Mincho" w:hAnsi="Arial" w:cs="Arial"/>
          <w:b/>
          <w:iCs/>
          <w:lang w:val="es-ES_tradnl" w:eastAsia="es-ES"/>
        </w:rPr>
        <w:t>ARGEMIRO POSSO RIVERA</w:t>
      </w:r>
      <w:r w:rsidRPr="004C1594">
        <w:rPr>
          <w:rFonts w:ascii="Arial" w:hAnsi="Arial" w:cs="Arial"/>
          <w:iCs/>
          <w:lang w:eastAsia="es-ES"/>
        </w:rPr>
        <w:t xml:space="preserve"> identificado con cédula de ciudadanía No. 16.279.645</w:t>
      </w:r>
      <w:r w:rsidR="005A72FF">
        <w:rPr>
          <w:rFonts w:ascii="Arial" w:hAnsi="Arial" w:cs="Arial"/>
          <w:iCs/>
          <w:lang w:eastAsia="es-ES"/>
        </w:rPr>
        <w:t xml:space="preserve">. </w:t>
      </w:r>
      <w:r w:rsidR="00141D66">
        <w:rPr>
          <w:rFonts w:ascii="Arial" w:eastAsia="MS Mincho" w:hAnsi="Arial" w:cs="Arial"/>
          <w:iCs/>
          <w:lang w:val="es-ES_tradnl" w:eastAsia="es-ES"/>
        </w:rPr>
        <w:t>Lo anterior, incluye todas las actas de juntas médicas de las fuerzas militares y/o de policía que le hayan sido practicadas durante su carrera en aquellas instituciones y también en el momento de su retiro.</w:t>
      </w:r>
    </w:p>
    <w:p w14:paraId="7EC986CE" w14:textId="77777777" w:rsidR="00117CD4" w:rsidRDefault="00117CD4" w:rsidP="008D27BA">
      <w:pPr>
        <w:shd w:val="clear" w:color="auto" w:fill="FFFFFF"/>
        <w:spacing w:line="360" w:lineRule="auto"/>
        <w:ind w:left="1058"/>
        <w:jc w:val="both"/>
        <w:rPr>
          <w:rFonts w:ascii="Arial" w:hAnsi="Arial" w:cs="Arial"/>
          <w:iCs/>
          <w:lang w:eastAsia="es-ES"/>
        </w:rPr>
      </w:pPr>
    </w:p>
    <w:p w14:paraId="14458D7E" w14:textId="59D6072A" w:rsidR="00117CD4" w:rsidRPr="00117CD4" w:rsidRDefault="00117CD4" w:rsidP="008D27BA">
      <w:pPr>
        <w:shd w:val="clear" w:color="auto" w:fill="FFFFFF"/>
        <w:spacing w:line="360" w:lineRule="auto"/>
        <w:ind w:left="1058"/>
        <w:jc w:val="both"/>
        <w:rPr>
          <w:rFonts w:ascii="Arial" w:eastAsia="Times New Roman" w:hAnsi="Arial" w:cs="Arial"/>
          <w:iCs/>
          <w:lang w:eastAsia="es-ES"/>
        </w:rPr>
      </w:pPr>
      <w:r>
        <w:rPr>
          <w:rFonts w:ascii="Arial" w:hAnsi="Arial" w:cs="Arial"/>
          <w:iCs/>
          <w:lang w:eastAsia="es-ES"/>
        </w:rPr>
        <w:t>La documentación solicitada</w:t>
      </w:r>
      <w:r w:rsidRPr="00117CD4">
        <w:rPr>
          <w:rFonts w:ascii="Arial" w:hAnsi="Arial" w:cs="Arial"/>
          <w:iCs/>
          <w:lang w:eastAsia="es-ES"/>
        </w:rPr>
        <w:t xml:space="preserve"> </w:t>
      </w:r>
      <w:r w:rsidRPr="00117CD4">
        <w:rPr>
          <w:rFonts w:ascii="Arial" w:eastAsia="MS Mincho" w:hAnsi="Arial" w:cs="Arial"/>
          <w:iCs/>
          <w:lang w:val="es-ES_tradnl" w:eastAsia="es-ES"/>
        </w:rPr>
        <w:t xml:space="preserve">se encuentra en poder de la mencionada entidad, comoquiera que el demandante pertenece a un régimen especial de seguridad social en salud, es esta la entidad que se encarga de la custodia de la información médica del señor </w:t>
      </w:r>
      <w:proofErr w:type="spellStart"/>
      <w:r w:rsidRPr="00117CD4">
        <w:rPr>
          <w:rFonts w:ascii="Arial" w:eastAsia="MS Mincho" w:hAnsi="Arial" w:cs="Arial"/>
          <w:iCs/>
          <w:lang w:val="es-ES_tradnl" w:eastAsia="es-ES"/>
        </w:rPr>
        <w:t>Posso</w:t>
      </w:r>
      <w:proofErr w:type="spellEnd"/>
      <w:r w:rsidRPr="00117CD4">
        <w:rPr>
          <w:rFonts w:ascii="Arial" w:eastAsia="MS Mincho" w:hAnsi="Arial" w:cs="Arial"/>
          <w:iCs/>
          <w:lang w:val="es-ES_tradnl" w:eastAsia="es-ES"/>
        </w:rPr>
        <w:t xml:space="preserve">. </w:t>
      </w:r>
    </w:p>
    <w:p w14:paraId="172BAE18" w14:textId="4B51C99A" w:rsidR="004C1594" w:rsidRPr="00117CD4" w:rsidRDefault="004C1594" w:rsidP="008D27BA">
      <w:pPr>
        <w:widowControl/>
        <w:shd w:val="clear" w:color="auto" w:fill="FFFFFF"/>
        <w:autoSpaceDE/>
        <w:autoSpaceDN/>
        <w:spacing w:line="360" w:lineRule="auto"/>
        <w:ind w:left="1080"/>
        <w:jc w:val="both"/>
        <w:rPr>
          <w:rFonts w:ascii="Arial" w:hAnsi="Arial" w:cs="Arial"/>
          <w:iCs/>
          <w:lang w:eastAsia="es-ES"/>
        </w:rPr>
      </w:pPr>
    </w:p>
    <w:p w14:paraId="01C29561" w14:textId="6315F73C" w:rsidR="004C1594" w:rsidRDefault="004C1594"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El propósito de la exhibición de estos documentos es evidenciar las patologías y antecedentes que </w:t>
      </w:r>
      <w:r w:rsidRPr="007C4D43">
        <w:rPr>
          <w:rFonts w:ascii="Arial" w:eastAsia="MS Mincho" w:hAnsi="Arial" w:cs="Arial"/>
          <w:b/>
          <w:iCs/>
          <w:lang w:val="es-ES_tradnl" w:eastAsia="es-ES"/>
        </w:rPr>
        <w:t>ARGEMIRO POSSO RIVERA</w:t>
      </w:r>
      <w:r w:rsidRPr="00C54EED">
        <w:rPr>
          <w:rFonts w:ascii="Arial" w:hAnsi="Arial" w:cs="Arial"/>
          <w:iCs/>
          <w:lang w:eastAsia="es-ES"/>
        </w:rPr>
        <w:t xml:space="preserve"> </w:t>
      </w:r>
      <w:r w:rsidRPr="00C54EED">
        <w:rPr>
          <w:rFonts w:ascii="Arial" w:eastAsia="MS Mincho" w:hAnsi="Arial" w:cs="Arial"/>
          <w:iCs/>
          <w:lang w:val="es-ES_tradnl" w:eastAsia="es-ES"/>
        </w:rPr>
        <w:t xml:space="preserve">sufrió en años anteriores y al momento </w:t>
      </w:r>
      <w:r w:rsidRPr="00C54EED">
        <w:rPr>
          <w:rFonts w:ascii="Arial" w:eastAsia="MS Mincho" w:hAnsi="Arial" w:cs="Arial"/>
          <w:iCs/>
          <w:lang w:val="es-ES_tradnl" w:eastAsia="es-ES"/>
        </w:rPr>
        <w:lastRenderedPageBreak/>
        <w:t xml:space="preserve">de </w:t>
      </w:r>
      <w:r w:rsidR="00141D66">
        <w:rPr>
          <w:rFonts w:ascii="Arial" w:eastAsia="MS Mincho" w:hAnsi="Arial" w:cs="Arial"/>
          <w:iCs/>
          <w:lang w:val="es-ES_tradnl" w:eastAsia="es-ES"/>
        </w:rPr>
        <w:t>perfeccionar su</w:t>
      </w:r>
      <w:r w:rsidRPr="00C54EED">
        <w:rPr>
          <w:rFonts w:ascii="Arial" w:eastAsia="MS Mincho" w:hAnsi="Arial" w:cs="Arial"/>
          <w:iCs/>
          <w:lang w:val="es-ES_tradnl" w:eastAsia="es-ES"/>
        </w:rPr>
        <w:t xml:space="preserve"> seguro; y así mostrar la reticencia con que declaró su estado de asegurabilidad.</w:t>
      </w:r>
    </w:p>
    <w:p w14:paraId="1F0E5AA2" w14:textId="77777777" w:rsidR="00D73CA8" w:rsidRDefault="00D73CA8" w:rsidP="008D27BA">
      <w:pPr>
        <w:shd w:val="clear" w:color="auto" w:fill="FFFFFF"/>
        <w:spacing w:line="360" w:lineRule="auto"/>
        <w:ind w:left="1080"/>
        <w:jc w:val="both"/>
        <w:rPr>
          <w:rFonts w:ascii="Arial" w:eastAsia="MS Mincho" w:hAnsi="Arial" w:cs="Arial"/>
          <w:iCs/>
          <w:lang w:val="es-ES_tradnl" w:eastAsia="es-ES"/>
        </w:rPr>
      </w:pPr>
    </w:p>
    <w:p w14:paraId="42B7412E" w14:textId="77777777" w:rsidR="00474DCC" w:rsidRPr="00EC7BE5" w:rsidRDefault="00474DCC" w:rsidP="00474DCC">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En igual sentido, el propósito de la exhibición de estos documentos en probar 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sz w:val="22"/>
          <w:szCs w:val="22"/>
          <w:lang w:val="es-ES_tradnl" w:eastAsia="es-ES"/>
        </w:rPr>
        <w:t>.</w:t>
      </w:r>
    </w:p>
    <w:p w14:paraId="20E968BB" w14:textId="77777777" w:rsidR="004C1594" w:rsidRPr="00C54EED" w:rsidRDefault="004C1594" w:rsidP="008D27BA">
      <w:pPr>
        <w:shd w:val="clear" w:color="auto" w:fill="FFFFFF"/>
        <w:spacing w:line="360" w:lineRule="auto"/>
        <w:ind w:left="1080"/>
        <w:jc w:val="both"/>
        <w:rPr>
          <w:rFonts w:ascii="Arial" w:hAnsi="Arial" w:cs="Arial"/>
          <w:iCs/>
          <w:lang w:eastAsia="es-ES"/>
        </w:rPr>
      </w:pPr>
    </w:p>
    <w:p w14:paraId="35639425" w14:textId="5F4AB1EE" w:rsidR="004C1594" w:rsidRPr="00117CD4" w:rsidRDefault="004C1594" w:rsidP="008D27BA">
      <w:pPr>
        <w:shd w:val="clear" w:color="auto" w:fill="FFFFFF"/>
        <w:spacing w:line="360" w:lineRule="auto"/>
        <w:ind w:left="1080"/>
        <w:jc w:val="both"/>
        <w:rPr>
          <w:rFonts w:ascii="Arial" w:hAnsi="Arial" w:cs="Arial"/>
          <w:iCs/>
          <w:lang w:eastAsia="es-ES"/>
        </w:rPr>
      </w:pPr>
      <w:bookmarkStart w:id="17" w:name="_Hlk191376697"/>
      <w:r>
        <w:rPr>
          <w:rFonts w:ascii="Arial" w:eastAsia="MS Mincho" w:hAnsi="Arial" w:cs="Arial"/>
          <w:iCs/>
          <w:lang w:val="es-ES_tradnl" w:eastAsia="es-ES"/>
        </w:rPr>
        <w:t>El</w:t>
      </w:r>
      <w:r w:rsidRPr="00C54EED">
        <w:rPr>
          <w:rFonts w:ascii="Arial" w:eastAsia="MS Mincho" w:hAnsi="Arial" w:cs="Arial"/>
          <w:iCs/>
          <w:lang w:val="es-ES_tradnl" w:eastAsia="es-ES"/>
        </w:rPr>
        <w:t xml:space="preserve"> </w:t>
      </w:r>
      <w:bookmarkStart w:id="18" w:name="_Hlk191368473"/>
      <w:r w:rsidRPr="004C1594">
        <w:rPr>
          <w:rFonts w:ascii="Arial" w:eastAsia="MS Mincho" w:hAnsi="Arial" w:cs="Arial"/>
          <w:b/>
          <w:bCs/>
          <w:iCs/>
          <w:u w:val="single"/>
          <w:lang w:val="es-ES_tradnl" w:eastAsia="es-ES"/>
        </w:rPr>
        <w:t>Ministerio</w:t>
      </w:r>
      <w:r>
        <w:rPr>
          <w:rFonts w:ascii="Arial" w:eastAsia="MS Mincho" w:hAnsi="Arial" w:cs="Arial"/>
          <w:b/>
          <w:bCs/>
          <w:iCs/>
          <w:u w:val="single"/>
          <w:lang w:val="es-ES_tradnl" w:eastAsia="es-ES"/>
        </w:rPr>
        <w:t xml:space="preserve"> de Defensa Nacional de Colombia</w:t>
      </w:r>
      <w:r w:rsidRPr="00C54EED">
        <w:rPr>
          <w:rFonts w:ascii="Arial" w:eastAsia="MS Mincho" w:hAnsi="Arial" w:cs="Arial"/>
          <w:iCs/>
          <w:lang w:val="es-ES_tradnl" w:eastAsia="es-ES"/>
        </w:rPr>
        <w:t xml:space="preserve"> </w:t>
      </w:r>
      <w:bookmarkEnd w:id="18"/>
      <w:r w:rsidRPr="00C54EED">
        <w:rPr>
          <w:rFonts w:ascii="Arial" w:eastAsia="MS Mincho" w:hAnsi="Arial" w:cs="Arial"/>
          <w:iCs/>
          <w:lang w:val="es-ES_tradnl" w:eastAsia="es-ES"/>
        </w:rPr>
        <w:t>puede ser notificad</w:t>
      </w:r>
      <w:r w:rsidR="00117CD4">
        <w:rPr>
          <w:rFonts w:ascii="Arial" w:eastAsia="MS Mincho" w:hAnsi="Arial" w:cs="Arial"/>
          <w:iCs/>
          <w:lang w:val="es-ES_tradnl" w:eastAsia="es-ES"/>
        </w:rPr>
        <w:t>o</w:t>
      </w:r>
      <w:r w:rsidRPr="00C54EED">
        <w:rPr>
          <w:rFonts w:ascii="Arial" w:eastAsia="MS Mincho" w:hAnsi="Arial" w:cs="Arial"/>
          <w:iCs/>
          <w:lang w:val="es-ES_tradnl" w:eastAsia="es-ES"/>
        </w:rPr>
        <w:t xml:space="preserve"> </w:t>
      </w:r>
      <w:r w:rsidR="00F23985">
        <w:rPr>
          <w:rFonts w:ascii="Arial" w:eastAsia="MS Mincho" w:hAnsi="Arial" w:cs="Arial"/>
          <w:iCs/>
          <w:lang w:val="es-ES_tradnl" w:eastAsia="es-ES"/>
        </w:rPr>
        <w:t xml:space="preserve">en la carrera 54 No. 26-25 CAN, de la ciudad de Bogotá D.C. y </w:t>
      </w:r>
      <w:r w:rsidRPr="00C54EED">
        <w:rPr>
          <w:rFonts w:ascii="Arial" w:eastAsia="MS Mincho" w:hAnsi="Arial" w:cs="Arial"/>
          <w:iCs/>
          <w:lang w:val="es-ES_tradnl" w:eastAsia="es-ES"/>
        </w:rPr>
        <w:t>a</w:t>
      </w:r>
      <w:r w:rsidR="00F23985">
        <w:rPr>
          <w:rFonts w:ascii="Arial" w:eastAsia="MS Mincho" w:hAnsi="Arial" w:cs="Arial"/>
          <w:iCs/>
          <w:lang w:val="es-ES_tradnl" w:eastAsia="es-ES"/>
        </w:rPr>
        <w:t xml:space="preserve"> </w:t>
      </w:r>
      <w:r w:rsidRPr="00C54EED">
        <w:rPr>
          <w:rFonts w:ascii="Arial" w:eastAsia="MS Mincho" w:hAnsi="Arial" w:cs="Arial"/>
          <w:iCs/>
          <w:lang w:val="es-ES_tradnl" w:eastAsia="es-ES"/>
        </w:rPr>
        <w:t>l</w:t>
      </w:r>
      <w:r w:rsidR="00F23985">
        <w:rPr>
          <w:rFonts w:ascii="Arial" w:eastAsia="MS Mincho" w:hAnsi="Arial" w:cs="Arial"/>
          <w:iCs/>
          <w:lang w:val="es-ES_tradnl" w:eastAsia="es-ES"/>
        </w:rPr>
        <w:t>os</w:t>
      </w:r>
      <w:r w:rsidRPr="00C54EED">
        <w:rPr>
          <w:rFonts w:ascii="Arial" w:eastAsia="MS Mincho" w:hAnsi="Arial" w:cs="Arial"/>
          <w:iCs/>
          <w:lang w:val="es-ES_tradnl" w:eastAsia="es-ES"/>
        </w:rPr>
        <w:t xml:space="preserve"> correo</w:t>
      </w:r>
      <w:r w:rsidR="00F23985">
        <w:rPr>
          <w:rFonts w:ascii="Arial" w:eastAsia="MS Mincho" w:hAnsi="Arial" w:cs="Arial"/>
          <w:iCs/>
          <w:lang w:val="es-ES_tradnl" w:eastAsia="es-ES"/>
        </w:rPr>
        <w:t>s</w:t>
      </w:r>
      <w:r w:rsidRPr="00C54EED">
        <w:rPr>
          <w:rFonts w:ascii="Arial" w:eastAsia="MS Mincho" w:hAnsi="Arial" w:cs="Arial"/>
          <w:iCs/>
          <w:lang w:val="es-ES_tradnl" w:eastAsia="es-ES"/>
        </w:rPr>
        <w:t xml:space="preserve"> electrónico</w:t>
      </w:r>
      <w:r w:rsidR="00F23985">
        <w:rPr>
          <w:rFonts w:ascii="Arial" w:eastAsia="MS Mincho" w:hAnsi="Arial" w:cs="Arial"/>
          <w:iCs/>
          <w:lang w:val="es-ES_tradnl" w:eastAsia="es-ES"/>
        </w:rPr>
        <w:t>s</w:t>
      </w:r>
      <w:r>
        <w:rPr>
          <w:rFonts w:ascii="Arial" w:eastAsia="MS Mincho" w:hAnsi="Arial" w:cs="Arial"/>
          <w:iCs/>
          <w:lang w:val="es-ES_tradnl" w:eastAsia="es-ES"/>
        </w:rPr>
        <w:t xml:space="preserve">  </w:t>
      </w:r>
      <w:hyperlink r:id="rId35" w:history="1">
        <w:r w:rsidR="00117CD4" w:rsidRPr="00117CD4">
          <w:rPr>
            <w:rStyle w:val="Hipervnculo"/>
            <w:rFonts w:ascii="Arial" w:hAnsi="Arial" w:cs="Arial"/>
            <w:iCs/>
            <w:lang w:eastAsia="es-ES"/>
          </w:rPr>
          <w:t>atencionalciudadano@cgfm.mil.co</w:t>
        </w:r>
      </w:hyperlink>
      <w:r w:rsidR="00117CD4">
        <w:rPr>
          <w:rFonts w:ascii="Arial" w:hAnsi="Arial" w:cs="Arial"/>
          <w:b/>
          <w:bCs/>
          <w:iCs/>
          <w:lang w:eastAsia="es-ES"/>
        </w:rPr>
        <w:t xml:space="preserve"> </w:t>
      </w:r>
      <w:r w:rsidR="00117CD4" w:rsidRPr="00117CD4">
        <w:rPr>
          <w:rFonts w:ascii="Arial" w:hAnsi="Arial" w:cs="Arial"/>
          <w:iCs/>
          <w:lang w:eastAsia="es-ES"/>
        </w:rPr>
        <w:t xml:space="preserve">y </w:t>
      </w:r>
      <w:hyperlink r:id="rId36" w:history="1">
        <w:r w:rsidR="00117CD4" w:rsidRPr="006F3D53">
          <w:rPr>
            <w:rStyle w:val="Hipervnculo"/>
            <w:rFonts w:ascii="Arial" w:hAnsi="Arial" w:cs="Arial"/>
            <w:iCs/>
            <w:lang w:eastAsia="es-ES"/>
          </w:rPr>
          <w:t>procesosordinarios@mindefensa.gov.co</w:t>
        </w:r>
      </w:hyperlink>
      <w:r w:rsidR="00117CD4">
        <w:rPr>
          <w:rFonts w:ascii="Arial" w:hAnsi="Arial" w:cs="Arial"/>
          <w:iCs/>
          <w:lang w:eastAsia="es-ES"/>
        </w:rPr>
        <w:t xml:space="preserve"> </w:t>
      </w:r>
    </w:p>
    <w:bookmarkEnd w:id="17"/>
    <w:p w14:paraId="18A65D8F" w14:textId="060C8E48" w:rsidR="007C4D43" w:rsidRPr="004C1594" w:rsidRDefault="007C4D43" w:rsidP="008D27BA">
      <w:pPr>
        <w:spacing w:line="360" w:lineRule="auto"/>
        <w:ind w:right="49"/>
        <w:jc w:val="both"/>
        <w:rPr>
          <w:rFonts w:ascii="Arial" w:eastAsia="MS Mincho" w:hAnsi="Arial" w:cs="Arial"/>
          <w:b/>
          <w:lang w:val="es-ES_tradnl" w:eastAsia="es-ES"/>
        </w:rPr>
      </w:pPr>
    </w:p>
    <w:p w14:paraId="7A54CA16" w14:textId="5E88A42C" w:rsidR="00117CD4" w:rsidRPr="007C4D43" w:rsidRDefault="00117CD4" w:rsidP="008D27BA">
      <w:pPr>
        <w:pStyle w:val="Prrafodelista"/>
        <w:numPr>
          <w:ilvl w:val="1"/>
          <w:numId w:val="11"/>
        </w:numPr>
        <w:spacing w:line="360" w:lineRule="auto"/>
        <w:ind w:right="49"/>
        <w:jc w:val="both"/>
        <w:rPr>
          <w:rFonts w:ascii="Arial" w:eastAsia="MS Mincho" w:hAnsi="Arial" w:cs="Arial"/>
          <w:b/>
          <w:u w:val="single"/>
          <w:lang w:val="es-ES_tradnl" w:eastAsia="es-ES"/>
        </w:rPr>
      </w:pPr>
      <w:r>
        <w:rPr>
          <w:rFonts w:ascii="Arial" w:eastAsia="MS Mincho" w:hAnsi="Arial" w:cs="Arial"/>
          <w:iCs/>
          <w:lang w:val="es-ES_tradnl" w:eastAsia="es-ES"/>
        </w:rPr>
        <w:t xml:space="preserve">De </w:t>
      </w:r>
      <w:r w:rsidRPr="00117CD4">
        <w:rPr>
          <w:rFonts w:ascii="Arial" w:eastAsia="MS Mincho" w:hAnsi="Arial" w:cs="Arial"/>
          <w:iCs/>
          <w:lang w:val="es-ES_tradnl" w:eastAsia="es-ES"/>
        </w:rPr>
        <w:t xml:space="preserve">conformidad con lo dispuesto en los artículos 265 y siguientes del C.G.P., comedidamente ruego se ordene al </w:t>
      </w:r>
      <w:bookmarkStart w:id="19" w:name="_Hlk191368480"/>
      <w:r>
        <w:rPr>
          <w:rFonts w:ascii="Arial" w:eastAsia="MS Mincho" w:hAnsi="Arial" w:cs="Arial"/>
          <w:b/>
          <w:bCs/>
          <w:iCs/>
          <w:u w:val="single"/>
          <w:lang w:val="es-ES_tradnl" w:eastAsia="es-ES"/>
        </w:rPr>
        <w:t>Hospital Militar Central</w:t>
      </w:r>
      <w:bookmarkEnd w:id="19"/>
      <w:r w:rsidRPr="00117CD4">
        <w:rPr>
          <w:rFonts w:ascii="Arial" w:hAnsi="Arial" w:cs="Arial"/>
          <w:lang w:eastAsia="es-ES"/>
        </w:rPr>
        <w:t xml:space="preserve">, </w:t>
      </w:r>
      <w:r w:rsidRPr="00117CD4">
        <w:rPr>
          <w:rFonts w:ascii="Arial" w:eastAsia="MS Mincho" w:hAnsi="Arial" w:cs="Arial"/>
          <w:iCs/>
          <w:lang w:val="es-ES_tradnl" w:eastAsia="es-ES"/>
        </w:rPr>
        <w:t xml:space="preserve">exhibir en la oportunidad procesal pertinente, </w:t>
      </w:r>
      <w:r w:rsidRPr="007C4D43">
        <w:rPr>
          <w:rFonts w:ascii="Arial" w:eastAsia="MS Mincho" w:hAnsi="Arial" w:cs="Arial"/>
          <w:iCs/>
          <w:lang w:val="es-ES_tradnl" w:eastAsia="es-ES"/>
        </w:rPr>
        <w:t>exhibir en la oportunidad procesal pertinente</w:t>
      </w:r>
      <w:r>
        <w:rPr>
          <w:rFonts w:ascii="Arial" w:eastAsia="MS Mincho" w:hAnsi="Arial" w:cs="Arial"/>
          <w:iCs/>
          <w:lang w:val="es-ES_tradnl" w:eastAsia="es-ES"/>
        </w:rPr>
        <w:t xml:space="preserve"> </w:t>
      </w:r>
      <w:r w:rsidRPr="00944A86">
        <w:rPr>
          <w:rFonts w:ascii="Arial" w:eastAsia="MS Mincho" w:hAnsi="Arial" w:cs="Arial"/>
          <w:iCs/>
          <w:lang w:val="es-ES_tradnl" w:eastAsia="es-ES"/>
        </w:rPr>
        <w:t>copia íntegra de los siguientes documentos</w:t>
      </w:r>
      <w:r>
        <w:rPr>
          <w:rFonts w:ascii="Arial" w:eastAsia="MS Mincho" w:hAnsi="Arial" w:cs="Arial"/>
          <w:iCs/>
          <w:lang w:val="es-ES_tradnl" w:eastAsia="es-ES"/>
        </w:rPr>
        <w:t>:</w:t>
      </w:r>
    </w:p>
    <w:p w14:paraId="21D9ABB9" w14:textId="77777777" w:rsidR="00117CD4" w:rsidRPr="004C1594" w:rsidRDefault="00117CD4"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1B9F8F43" w14:textId="77777777" w:rsidR="00117CD4" w:rsidRDefault="00117CD4" w:rsidP="008D27BA">
      <w:pPr>
        <w:pStyle w:val="Prrafodelista"/>
        <w:numPr>
          <w:ilvl w:val="0"/>
          <w:numId w:val="12"/>
        </w:numPr>
        <w:shd w:val="clear" w:color="auto" w:fill="FFFFFF"/>
        <w:spacing w:line="360" w:lineRule="auto"/>
        <w:ind w:left="1418"/>
        <w:jc w:val="both"/>
        <w:rPr>
          <w:rFonts w:ascii="Arial" w:hAnsi="Arial" w:cs="Arial"/>
          <w:iCs/>
          <w:lang w:eastAsia="es-ES"/>
        </w:rPr>
      </w:pPr>
      <w:r w:rsidRPr="00117CD4">
        <w:rPr>
          <w:rFonts w:ascii="Arial" w:hAnsi="Arial" w:cs="Arial"/>
          <w:iCs/>
          <w:lang w:eastAsia="es-ES"/>
        </w:rPr>
        <w:t xml:space="preserve">Copia íntegra de </w:t>
      </w:r>
      <w:r w:rsidRPr="00117CD4">
        <w:rPr>
          <w:rFonts w:ascii="Arial" w:eastAsia="MS Mincho" w:hAnsi="Arial" w:cs="Arial"/>
          <w:iCs/>
          <w:lang w:val="es-ES_tradnl" w:eastAsia="es-ES"/>
        </w:rPr>
        <w:t xml:space="preserve">la Historia Clínica </w:t>
      </w:r>
      <w:r w:rsidRPr="00117CD4">
        <w:rPr>
          <w:rFonts w:ascii="Arial" w:hAnsi="Arial" w:cs="Arial"/>
          <w:iCs/>
          <w:lang w:eastAsia="es-ES"/>
        </w:rPr>
        <w:t xml:space="preserve">del señor </w:t>
      </w:r>
      <w:r w:rsidRPr="00117CD4">
        <w:rPr>
          <w:rFonts w:ascii="Arial" w:eastAsia="MS Mincho" w:hAnsi="Arial" w:cs="Arial"/>
          <w:b/>
          <w:iCs/>
          <w:lang w:val="es-ES_tradnl" w:eastAsia="es-ES"/>
        </w:rPr>
        <w:t>ARGEMIRO POSSO RIVERA</w:t>
      </w:r>
      <w:r w:rsidRPr="00117CD4">
        <w:rPr>
          <w:rFonts w:ascii="Arial" w:hAnsi="Arial" w:cs="Arial"/>
          <w:iCs/>
          <w:lang w:eastAsia="es-ES"/>
        </w:rPr>
        <w:t xml:space="preserve"> identificado con cédula de ciudadanía No. 16.279.645 correspondiente al periodo que va desde el año 2000 al 2025</w:t>
      </w:r>
      <w:r>
        <w:rPr>
          <w:rFonts w:ascii="Arial" w:hAnsi="Arial" w:cs="Arial"/>
          <w:iCs/>
          <w:lang w:eastAsia="es-ES"/>
        </w:rPr>
        <w:t>.</w:t>
      </w:r>
    </w:p>
    <w:p w14:paraId="5999557B" w14:textId="1D067412" w:rsidR="00117CD4" w:rsidRPr="00117CD4" w:rsidRDefault="00117CD4" w:rsidP="008D27BA">
      <w:pPr>
        <w:pStyle w:val="Prrafodelista"/>
        <w:shd w:val="clear" w:color="auto" w:fill="FFFFFF"/>
        <w:spacing w:line="360" w:lineRule="auto"/>
        <w:ind w:left="1418"/>
        <w:jc w:val="both"/>
        <w:rPr>
          <w:rFonts w:ascii="Arial" w:hAnsi="Arial" w:cs="Arial"/>
          <w:iCs/>
          <w:lang w:eastAsia="es-ES"/>
        </w:rPr>
      </w:pPr>
      <w:r w:rsidRPr="00117CD4">
        <w:rPr>
          <w:rFonts w:ascii="Arial" w:hAnsi="Arial" w:cs="Arial"/>
          <w:iCs/>
          <w:lang w:eastAsia="es-ES"/>
        </w:rPr>
        <w:t xml:space="preserve"> </w:t>
      </w:r>
    </w:p>
    <w:p w14:paraId="6A712FAA" w14:textId="77777777" w:rsidR="00117CD4" w:rsidRPr="00117CD4" w:rsidRDefault="00117CD4" w:rsidP="008D27BA">
      <w:pPr>
        <w:shd w:val="clear" w:color="auto" w:fill="FFFFFF"/>
        <w:spacing w:line="360" w:lineRule="auto"/>
        <w:ind w:left="1058"/>
        <w:jc w:val="both"/>
        <w:rPr>
          <w:rFonts w:ascii="Arial" w:eastAsia="Times New Roman" w:hAnsi="Arial" w:cs="Arial"/>
          <w:iCs/>
          <w:lang w:eastAsia="es-ES"/>
        </w:rPr>
      </w:pPr>
      <w:r>
        <w:rPr>
          <w:rFonts w:ascii="Arial" w:hAnsi="Arial" w:cs="Arial"/>
          <w:iCs/>
          <w:lang w:eastAsia="es-ES"/>
        </w:rPr>
        <w:t>La documentación solicitada</w:t>
      </w:r>
      <w:r w:rsidRPr="00117CD4">
        <w:rPr>
          <w:rFonts w:ascii="Arial" w:hAnsi="Arial" w:cs="Arial"/>
          <w:iCs/>
          <w:lang w:eastAsia="es-ES"/>
        </w:rPr>
        <w:t xml:space="preserve"> </w:t>
      </w:r>
      <w:r w:rsidRPr="00117CD4">
        <w:rPr>
          <w:rFonts w:ascii="Arial" w:eastAsia="MS Mincho" w:hAnsi="Arial" w:cs="Arial"/>
          <w:iCs/>
          <w:lang w:val="es-ES_tradnl" w:eastAsia="es-ES"/>
        </w:rPr>
        <w:t xml:space="preserve">se encuentra en poder de la mencionada entidad, comoquiera que el demandante pertenece a un régimen especial de seguridad social en salud, es esta la entidad que se encarga de la custodia de la información médica del señor </w:t>
      </w:r>
      <w:proofErr w:type="spellStart"/>
      <w:r w:rsidRPr="00117CD4">
        <w:rPr>
          <w:rFonts w:ascii="Arial" w:eastAsia="MS Mincho" w:hAnsi="Arial" w:cs="Arial"/>
          <w:iCs/>
          <w:lang w:val="es-ES_tradnl" w:eastAsia="es-ES"/>
        </w:rPr>
        <w:t>Posso</w:t>
      </w:r>
      <w:proofErr w:type="spellEnd"/>
      <w:r w:rsidRPr="00117CD4">
        <w:rPr>
          <w:rFonts w:ascii="Arial" w:eastAsia="MS Mincho" w:hAnsi="Arial" w:cs="Arial"/>
          <w:iCs/>
          <w:lang w:val="es-ES_tradnl" w:eastAsia="es-ES"/>
        </w:rPr>
        <w:t xml:space="preserve">. </w:t>
      </w:r>
    </w:p>
    <w:p w14:paraId="133E80C0" w14:textId="77777777" w:rsidR="00117CD4" w:rsidRPr="00117CD4" w:rsidRDefault="00117CD4" w:rsidP="008D27BA">
      <w:pPr>
        <w:widowControl/>
        <w:shd w:val="clear" w:color="auto" w:fill="FFFFFF"/>
        <w:autoSpaceDE/>
        <w:autoSpaceDN/>
        <w:spacing w:line="360" w:lineRule="auto"/>
        <w:ind w:left="1080"/>
        <w:jc w:val="both"/>
        <w:rPr>
          <w:rFonts w:ascii="Arial" w:hAnsi="Arial" w:cs="Arial"/>
          <w:iCs/>
          <w:lang w:eastAsia="es-ES"/>
        </w:rPr>
      </w:pPr>
    </w:p>
    <w:p w14:paraId="5FDE001E" w14:textId="5CBAA7EA" w:rsidR="00117CD4" w:rsidRPr="00C54EED" w:rsidRDefault="00117CD4" w:rsidP="008D27BA">
      <w:pPr>
        <w:shd w:val="clear" w:color="auto" w:fill="FFFFFF"/>
        <w:spacing w:line="360" w:lineRule="auto"/>
        <w:ind w:left="1080"/>
        <w:jc w:val="both"/>
        <w:rPr>
          <w:rFonts w:ascii="Arial" w:hAnsi="Arial" w:cs="Arial"/>
          <w:iCs/>
          <w:lang w:eastAsia="es-ES"/>
        </w:rPr>
      </w:pPr>
      <w:r w:rsidRPr="00C54EED">
        <w:rPr>
          <w:rFonts w:ascii="Arial" w:eastAsia="MS Mincho" w:hAnsi="Arial" w:cs="Arial"/>
          <w:iCs/>
          <w:lang w:val="es-ES_tradnl" w:eastAsia="es-ES"/>
        </w:rPr>
        <w:t xml:space="preserve">El propósito de la exhibición de estos documentos es evidenciar las patologías y antecedentes que </w:t>
      </w:r>
      <w:r w:rsidRPr="007C4D43">
        <w:rPr>
          <w:rFonts w:ascii="Arial" w:eastAsia="MS Mincho" w:hAnsi="Arial" w:cs="Arial"/>
          <w:b/>
          <w:iCs/>
          <w:lang w:val="es-ES_tradnl" w:eastAsia="es-ES"/>
        </w:rPr>
        <w:t>ARGEMIRO POSSO RIVERA</w:t>
      </w:r>
      <w:r w:rsidRPr="00C54EED">
        <w:rPr>
          <w:rFonts w:ascii="Arial" w:hAnsi="Arial" w:cs="Arial"/>
          <w:iCs/>
          <w:lang w:eastAsia="es-ES"/>
        </w:rPr>
        <w:t xml:space="preserve"> </w:t>
      </w:r>
      <w:r w:rsidRPr="00C54EED">
        <w:rPr>
          <w:rFonts w:ascii="Arial" w:eastAsia="MS Mincho" w:hAnsi="Arial" w:cs="Arial"/>
          <w:iCs/>
          <w:lang w:val="es-ES_tradnl" w:eastAsia="es-ES"/>
        </w:rPr>
        <w:t xml:space="preserve">sufrió en años anteriores y al momento de </w:t>
      </w:r>
      <w:r w:rsidR="003B6756">
        <w:rPr>
          <w:rFonts w:ascii="Arial" w:eastAsia="MS Mincho" w:hAnsi="Arial" w:cs="Arial"/>
          <w:iCs/>
          <w:lang w:val="es-ES_tradnl" w:eastAsia="es-ES"/>
        </w:rPr>
        <w:t>perfeccionar su</w:t>
      </w:r>
      <w:r w:rsidRPr="00C54EED">
        <w:rPr>
          <w:rFonts w:ascii="Arial" w:eastAsia="MS Mincho" w:hAnsi="Arial" w:cs="Arial"/>
          <w:iCs/>
          <w:lang w:val="es-ES_tradnl" w:eastAsia="es-ES"/>
        </w:rPr>
        <w:t xml:space="preserve"> seguro; y así mostrar la reticencia con que declaró su estado de asegurabilidad.</w:t>
      </w:r>
    </w:p>
    <w:p w14:paraId="62B76BD8" w14:textId="77777777" w:rsidR="00117CD4" w:rsidRPr="00C54EED" w:rsidRDefault="00117CD4" w:rsidP="008D27BA">
      <w:pPr>
        <w:shd w:val="clear" w:color="auto" w:fill="FFFFFF"/>
        <w:spacing w:line="360" w:lineRule="auto"/>
        <w:ind w:left="1080"/>
        <w:jc w:val="both"/>
        <w:rPr>
          <w:rFonts w:ascii="Arial" w:hAnsi="Arial" w:cs="Arial"/>
          <w:iCs/>
          <w:lang w:eastAsia="es-ES"/>
        </w:rPr>
      </w:pPr>
    </w:p>
    <w:p w14:paraId="31B11B5B" w14:textId="02A0B421" w:rsidR="00117CD4" w:rsidRPr="00117CD4" w:rsidRDefault="00117CD4" w:rsidP="008D27BA">
      <w:pPr>
        <w:shd w:val="clear" w:color="auto" w:fill="FFFFFF"/>
        <w:spacing w:line="360" w:lineRule="auto"/>
        <w:ind w:left="1080"/>
        <w:jc w:val="both"/>
        <w:rPr>
          <w:rFonts w:ascii="Arial" w:hAnsi="Arial" w:cs="Arial"/>
          <w:iCs/>
          <w:lang w:eastAsia="es-ES"/>
        </w:rPr>
      </w:pPr>
      <w:bookmarkStart w:id="20" w:name="_Hlk191376706"/>
      <w:r>
        <w:rPr>
          <w:rFonts w:ascii="Arial" w:eastAsia="MS Mincho" w:hAnsi="Arial" w:cs="Arial"/>
          <w:iCs/>
          <w:lang w:val="es-ES_tradnl" w:eastAsia="es-ES"/>
        </w:rPr>
        <w:t>El</w:t>
      </w:r>
      <w:r w:rsidRPr="00C54EED">
        <w:rPr>
          <w:rFonts w:ascii="Arial" w:eastAsia="MS Mincho" w:hAnsi="Arial" w:cs="Arial"/>
          <w:iCs/>
          <w:lang w:val="es-ES_tradnl" w:eastAsia="es-ES"/>
        </w:rPr>
        <w:t xml:space="preserve"> </w:t>
      </w:r>
      <w:r>
        <w:rPr>
          <w:rFonts w:ascii="Arial" w:eastAsia="MS Mincho" w:hAnsi="Arial" w:cs="Arial"/>
          <w:b/>
          <w:bCs/>
          <w:iCs/>
          <w:u w:val="single"/>
          <w:lang w:val="es-ES_tradnl" w:eastAsia="es-ES"/>
        </w:rPr>
        <w:t>Hospital Militar Central</w:t>
      </w:r>
      <w:r w:rsidRPr="00C54EED">
        <w:rPr>
          <w:rFonts w:ascii="Arial" w:eastAsia="MS Mincho" w:hAnsi="Arial" w:cs="Arial"/>
          <w:iCs/>
          <w:lang w:val="es-ES_tradnl" w:eastAsia="es-ES"/>
        </w:rPr>
        <w:t xml:space="preserve"> puede ser notificad</w:t>
      </w:r>
      <w:r>
        <w:rPr>
          <w:rFonts w:ascii="Arial" w:eastAsia="MS Mincho" w:hAnsi="Arial" w:cs="Arial"/>
          <w:iCs/>
          <w:lang w:val="es-ES_tradnl" w:eastAsia="es-ES"/>
        </w:rPr>
        <w:t>o</w:t>
      </w:r>
      <w:r w:rsidRPr="00C54EED">
        <w:rPr>
          <w:rFonts w:ascii="Arial" w:eastAsia="MS Mincho" w:hAnsi="Arial" w:cs="Arial"/>
          <w:iCs/>
          <w:lang w:val="es-ES_tradnl" w:eastAsia="es-ES"/>
        </w:rPr>
        <w:t xml:space="preserve"> </w:t>
      </w:r>
      <w:r w:rsidR="00F23985">
        <w:rPr>
          <w:rFonts w:ascii="Arial" w:eastAsia="MS Mincho" w:hAnsi="Arial" w:cs="Arial"/>
          <w:iCs/>
          <w:lang w:val="es-ES_tradnl" w:eastAsia="es-ES"/>
        </w:rPr>
        <w:t xml:space="preserve">en la Transversal 3C No. 49-02 de la ciudad de Bogotá D.C. y a </w:t>
      </w:r>
      <w:r w:rsidRPr="00C54EED">
        <w:rPr>
          <w:rFonts w:ascii="Arial" w:eastAsia="MS Mincho" w:hAnsi="Arial" w:cs="Arial"/>
          <w:iCs/>
          <w:lang w:val="es-ES_tradnl" w:eastAsia="es-ES"/>
        </w:rPr>
        <w:t>l</w:t>
      </w:r>
      <w:r w:rsidR="00F23985">
        <w:rPr>
          <w:rFonts w:ascii="Arial" w:eastAsia="MS Mincho" w:hAnsi="Arial" w:cs="Arial"/>
          <w:iCs/>
          <w:lang w:val="es-ES_tradnl" w:eastAsia="es-ES"/>
        </w:rPr>
        <w:t>os</w:t>
      </w:r>
      <w:r w:rsidRPr="00C54EED">
        <w:rPr>
          <w:rFonts w:ascii="Arial" w:eastAsia="MS Mincho" w:hAnsi="Arial" w:cs="Arial"/>
          <w:iCs/>
          <w:lang w:val="es-ES_tradnl" w:eastAsia="es-ES"/>
        </w:rPr>
        <w:t xml:space="preserve"> correo</w:t>
      </w:r>
      <w:r w:rsidR="00F23985">
        <w:rPr>
          <w:rFonts w:ascii="Arial" w:eastAsia="MS Mincho" w:hAnsi="Arial" w:cs="Arial"/>
          <w:iCs/>
          <w:lang w:val="es-ES_tradnl" w:eastAsia="es-ES"/>
        </w:rPr>
        <w:t>s</w:t>
      </w:r>
      <w:r w:rsidRPr="00C54EED">
        <w:rPr>
          <w:rFonts w:ascii="Arial" w:eastAsia="MS Mincho" w:hAnsi="Arial" w:cs="Arial"/>
          <w:iCs/>
          <w:lang w:val="es-ES_tradnl" w:eastAsia="es-ES"/>
        </w:rPr>
        <w:t xml:space="preserve"> electrónico</w:t>
      </w:r>
      <w:r w:rsidR="00F23985">
        <w:rPr>
          <w:rFonts w:ascii="Arial" w:eastAsia="MS Mincho" w:hAnsi="Arial" w:cs="Arial"/>
          <w:iCs/>
          <w:lang w:val="es-ES_tradnl" w:eastAsia="es-ES"/>
        </w:rPr>
        <w:t>s</w:t>
      </w:r>
      <w:r>
        <w:rPr>
          <w:rFonts w:ascii="Arial" w:eastAsia="MS Mincho" w:hAnsi="Arial" w:cs="Arial"/>
          <w:iCs/>
          <w:lang w:val="es-ES_tradnl" w:eastAsia="es-ES"/>
        </w:rPr>
        <w:t xml:space="preserve">  </w:t>
      </w:r>
      <w:hyperlink r:id="rId37" w:history="1">
        <w:r w:rsidRPr="006F3D53">
          <w:rPr>
            <w:rStyle w:val="Hipervnculo"/>
            <w:rFonts w:ascii="Arial" w:hAnsi="Arial" w:cs="Arial"/>
            <w:iCs/>
            <w:lang w:eastAsia="es-ES"/>
          </w:rPr>
          <w:t>atencionalusuario@homil.gov.co</w:t>
        </w:r>
      </w:hyperlink>
      <w:r>
        <w:rPr>
          <w:rFonts w:ascii="Arial" w:hAnsi="Arial" w:cs="Arial"/>
          <w:iCs/>
          <w:lang w:eastAsia="es-ES"/>
        </w:rPr>
        <w:t xml:space="preserve"> </w:t>
      </w:r>
      <w:r w:rsidR="00F23985">
        <w:rPr>
          <w:rFonts w:ascii="Arial" w:hAnsi="Arial" w:cs="Arial"/>
          <w:iCs/>
          <w:lang w:eastAsia="es-ES"/>
        </w:rPr>
        <w:t xml:space="preserve">y </w:t>
      </w:r>
      <w:hyperlink r:id="rId38" w:history="1">
        <w:r w:rsidR="00F23985" w:rsidRPr="00531312">
          <w:rPr>
            <w:rStyle w:val="Hipervnculo"/>
            <w:rFonts w:ascii="Arial" w:hAnsi="Arial" w:cs="Arial"/>
            <w:iCs/>
            <w:lang w:eastAsia="es-ES"/>
          </w:rPr>
          <w:t>judicialeshmc@homil.gov.co</w:t>
        </w:r>
      </w:hyperlink>
      <w:r w:rsidR="00F23985">
        <w:rPr>
          <w:rFonts w:ascii="Arial" w:hAnsi="Arial" w:cs="Arial"/>
          <w:iCs/>
          <w:lang w:eastAsia="es-ES"/>
        </w:rPr>
        <w:t xml:space="preserve"> </w:t>
      </w:r>
    </w:p>
    <w:bookmarkEnd w:id="20"/>
    <w:p w14:paraId="084D1CE7" w14:textId="77777777" w:rsidR="00B31F6B" w:rsidRDefault="00B31F6B" w:rsidP="008D27BA">
      <w:pPr>
        <w:spacing w:line="360" w:lineRule="auto"/>
        <w:ind w:right="49"/>
        <w:jc w:val="both"/>
        <w:rPr>
          <w:rFonts w:ascii="Arial" w:eastAsia="MS Mincho" w:hAnsi="Arial" w:cs="Arial"/>
          <w:b/>
          <w:u w:val="single"/>
          <w:lang w:val="es-ES_tradnl" w:eastAsia="es-ES"/>
        </w:rPr>
      </w:pPr>
    </w:p>
    <w:p w14:paraId="0268D872" w14:textId="77777777" w:rsidR="00057158" w:rsidRDefault="00057158" w:rsidP="008D27BA">
      <w:pPr>
        <w:spacing w:line="360" w:lineRule="auto"/>
        <w:ind w:right="49"/>
        <w:jc w:val="both"/>
        <w:rPr>
          <w:rFonts w:ascii="Arial" w:eastAsia="MS Mincho" w:hAnsi="Arial" w:cs="Arial"/>
          <w:b/>
          <w:u w:val="single"/>
          <w:lang w:val="es-ES_tradnl" w:eastAsia="es-ES"/>
        </w:rPr>
      </w:pPr>
    </w:p>
    <w:p w14:paraId="54FB96AF" w14:textId="77777777" w:rsidR="00057158" w:rsidRDefault="00057158" w:rsidP="008D27BA">
      <w:pPr>
        <w:spacing w:line="360" w:lineRule="auto"/>
        <w:ind w:right="49"/>
        <w:jc w:val="both"/>
        <w:rPr>
          <w:rFonts w:ascii="Arial" w:eastAsia="MS Mincho" w:hAnsi="Arial" w:cs="Arial"/>
          <w:b/>
          <w:u w:val="single"/>
          <w:lang w:val="es-ES_tradnl" w:eastAsia="es-ES"/>
        </w:rPr>
      </w:pPr>
    </w:p>
    <w:p w14:paraId="24FCD577" w14:textId="77777777" w:rsidR="00057158" w:rsidRDefault="00057158" w:rsidP="008D27BA">
      <w:pPr>
        <w:spacing w:line="360" w:lineRule="auto"/>
        <w:ind w:right="49"/>
        <w:jc w:val="both"/>
        <w:rPr>
          <w:rFonts w:ascii="Arial" w:eastAsia="MS Mincho" w:hAnsi="Arial" w:cs="Arial"/>
          <w:b/>
          <w:u w:val="single"/>
          <w:lang w:val="es-ES_tradnl" w:eastAsia="es-ES"/>
        </w:rPr>
      </w:pPr>
    </w:p>
    <w:p w14:paraId="1EE57764" w14:textId="77777777" w:rsidR="00057158" w:rsidRDefault="00057158" w:rsidP="008D27BA">
      <w:pPr>
        <w:spacing w:line="360" w:lineRule="auto"/>
        <w:ind w:right="49"/>
        <w:jc w:val="both"/>
        <w:rPr>
          <w:rFonts w:ascii="Arial" w:eastAsia="MS Mincho" w:hAnsi="Arial" w:cs="Arial"/>
          <w:b/>
          <w:u w:val="single"/>
          <w:lang w:val="es-ES_tradnl" w:eastAsia="es-ES"/>
        </w:rPr>
      </w:pPr>
    </w:p>
    <w:p w14:paraId="056A64CE" w14:textId="77777777" w:rsidR="00057158" w:rsidRDefault="00057158" w:rsidP="008D27BA">
      <w:pPr>
        <w:spacing w:line="360" w:lineRule="auto"/>
        <w:ind w:right="49"/>
        <w:jc w:val="both"/>
        <w:rPr>
          <w:rFonts w:ascii="Arial" w:eastAsia="MS Mincho" w:hAnsi="Arial" w:cs="Arial"/>
          <w:b/>
          <w:u w:val="single"/>
          <w:lang w:val="es-ES_tradnl" w:eastAsia="es-ES"/>
        </w:rPr>
      </w:pPr>
    </w:p>
    <w:p w14:paraId="134B67A5" w14:textId="6F394B92" w:rsidR="00B31F6B" w:rsidRDefault="00E410F8" w:rsidP="008D27BA">
      <w:pPr>
        <w:pStyle w:val="Prrafodelista"/>
        <w:numPr>
          <w:ilvl w:val="0"/>
          <w:numId w:val="11"/>
        </w:numPr>
        <w:spacing w:line="360" w:lineRule="auto"/>
        <w:ind w:right="49"/>
        <w:jc w:val="both"/>
        <w:rPr>
          <w:rFonts w:ascii="Arial" w:eastAsia="MS Mincho" w:hAnsi="Arial" w:cs="Arial"/>
          <w:b/>
          <w:lang w:val="es-ES_tradnl" w:eastAsia="es-ES"/>
        </w:rPr>
      </w:pPr>
      <w:r w:rsidRPr="00E410F8">
        <w:rPr>
          <w:rFonts w:ascii="Arial" w:eastAsia="MS Mincho" w:hAnsi="Arial" w:cs="Arial"/>
          <w:b/>
          <w:lang w:val="es-ES_tradnl" w:eastAsia="es-ES"/>
        </w:rPr>
        <w:lastRenderedPageBreak/>
        <w:t>OFICIOS</w:t>
      </w:r>
    </w:p>
    <w:p w14:paraId="42B7EF41" w14:textId="77777777" w:rsidR="00E410F8" w:rsidRDefault="00E410F8" w:rsidP="008D27BA">
      <w:pPr>
        <w:spacing w:line="360" w:lineRule="auto"/>
        <w:ind w:left="360" w:right="49"/>
        <w:jc w:val="both"/>
        <w:rPr>
          <w:rFonts w:ascii="Arial" w:eastAsia="MS Mincho" w:hAnsi="Arial" w:cs="Arial"/>
          <w:b/>
          <w:lang w:val="es-ES_tradnl" w:eastAsia="es-ES"/>
        </w:rPr>
      </w:pPr>
    </w:p>
    <w:p w14:paraId="5313662B" w14:textId="3ACF69ED" w:rsidR="00E410F8" w:rsidRPr="00E410F8" w:rsidRDefault="00E410F8" w:rsidP="008D27BA">
      <w:pPr>
        <w:pStyle w:val="Prrafodelista"/>
        <w:numPr>
          <w:ilvl w:val="1"/>
          <w:numId w:val="11"/>
        </w:numPr>
        <w:spacing w:line="360" w:lineRule="auto"/>
        <w:ind w:right="49"/>
        <w:jc w:val="both"/>
        <w:rPr>
          <w:rFonts w:ascii="Arial" w:eastAsia="MS Mincho" w:hAnsi="Arial" w:cs="Arial"/>
          <w:bCs/>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 xml:space="preserve">ruego se oficie </w:t>
      </w:r>
      <w:r w:rsidRPr="00E410F8">
        <w:rPr>
          <w:rFonts w:ascii="Arial" w:eastAsia="MS Mincho" w:hAnsi="Arial" w:cs="Arial"/>
          <w:iCs/>
          <w:lang w:val="es-ES_tradnl" w:eastAsia="es-ES"/>
        </w:rPr>
        <w:t xml:space="preserve">a la </w:t>
      </w:r>
      <w:r w:rsidRPr="00E410F8">
        <w:rPr>
          <w:rFonts w:ascii="Arial" w:eastAsia="MS Mincho" w:hAnsi="Arial" w:cs="Arial"/>
          <w:b/>
          <w:bCs/>
          <w:iCs/>
          <w:u w:val="single"/>
          <w:lang w:val="es-ES_tradnl" w:eastAsia="es-ES"/>
        </w:rPr>
        <w:t>Junta Regional de Calificación de Invalidez del Tolima</w:t>
      </w:r>
      <w:r w:rsidRPr="00E410F8">
        <w:rPr>
          <w:rFonts w:ascii="Arial" w:hAnsi="Arial" w:cs="Arial"/>
          <w:lang w:eastAsia="es-ES"/>
        </w:rPr>
        <w:t xml:space="preserve">, </w:t>
      </w:r>
      <w:r w:rsidRPr="00E410F8">
        <w:rPr>
          <w:rFonts w:ascii="Arial" w:eastAsia="MS Mincho" w:hAnsi="Arial" w:cs="Arial"/>
          <w:iCs/>
          <w:lang w:val="es-ES_tradnl" w:eastAsia="es-ES"/>
        </w:rPr>
        <w:t>exhibir en la oportunidad procesal pertinente copia íntegra de los siguientes documentos:</w:t>
      </w:r>
    </w:p>
    <w:p w14:paraId="2A436992" w14:textId="77777777" w:rsidR="00E410F8" w:rsidRPr="007C4D43" w:rsidRDefault="00E410F8" w:rsidP="008D27BA">
      <w:pPr>
        <w:pStyle w:val="Prrafodelista"/>
        <w:spacing w:line="360" w:lineRule="auto"/>
        <w:ind w:left="1080" w:right="49"/>
        <w:jc w:val="both"/>
        <w:rPr>
          <w:rFonts w:ascii="Arial" w:eastAsia="MS Mincho" w:hAnsi="Arial" w:cs="Arial"/>
          <w:b/>
          <w:u w:val="single"/>
          <w:lang w:val="es-ES_tradnl" w:eastAsia="es-ES"/>
        </w:rPr>
      </w:pPr>
    </w:p>
    <w:p w14:paraId="7735D9BB" w14:textId="7FC8A428" w:rsidR="00E410F8" w:rsidRDefault="00E410F8"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sidRPr="00944A86">
        <w:rPr>
          <w:rFonts w:ascii="Arial" w:eastAsia="MS Mincho" w:hAnsi="Arial" w:cs="Arial"/>
          <w:iCs/>
          <w:lang w:val="es-ES_tradnl" w:eastAsia="es-ES"/>
        </w:rPr>
        <w:t xml:space="preserve">Historia clínica del señor </w:t>
      </w:r>
      <w:r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w:t>
      </w:r>
      <w:r>
        <w:rPr>
          <w:rFonts w:ascii="Arial" w:eastAsia="MS Mincho" w:hAnsi="Arial" w:cs="Arial"/>
          <w:iCs/>
          <w:lang w:val="es-ES_tradnl" w:eastAsia="es-ES"/>
        </w:rPr>
        <w:t>y que motiv</w:t>
      </w:r>
      <w:r w:rsidR="00EB06DB">
        <w:rPr>
          <w:rFonts w:ascii="Arial" w:eastAsia="MS Mincho" w:hAnsi="Arial" w:cs="Arial"/>
          <w:iCs/>
          <w:lang w:val="es-ES_tradnl" w:eastAsia="es-ES"/>
        </w:rPr>
        <w:t>ó</w:t>
      </w:r>
      <w:r>
        <w:rPr>
          <w:rFonts w:ascii="Arial" w:eastAsia="MS Mincho" w:hAnsi="Arial" w:cs="Arial"/>
          <w:iCs/>
          <w:lang w:val="es-ES_tradnl" w:eastAsia="es-ES"/>
        </w:rPr>
        <w:t xml:space="preserve"> la emisión del </w:t>
      </w:r>
      <w:r w:rsidRPr="007C4D43">
        <w:rPr>
          <w:rFonts w:ascii="Arial" w:eastAsia="MS Mincho" w:hAnsi="Arial" w:cs="Arial"/>
          <w:iCs/>
          <w:lang w:val="es-ES_tradnl" w:eastAsia="es-ES"/>
        </w:rPr>
        <w:t xml:space="preserve">Dictamen de </w:t>
      </w:r>
      <w:proofErr w:type="spellStart"/>
      <w:r w:rsidRPr="007C4D43">
        <w:rPr>
          <w:rFonts w:ascii="Arial" w:eastAsia="MS Mincho" w:hAnsi="Arial" w:cs="Arial"/>
          <w:iCs/>
          <w:lang w:val="es-ES_tradnl" w:eastAsia="es-ES"/>
        </w:rPr>
        <w:t>Determinación</w:t>
      </w:r>
      <w:proofErr w:type="spellEnd"/>
      <w:r w:rsidRPr="007C4D43">
        <w:rPr>
          <w:rFonts w:ascii="Arial" w:eastAsia="MS Mincho" w:hAnsi="Arial" w:cs="Arial"/>
          <w:iCs/>
          <w:lang w:val="es-ES_tradnl" w:eastAsia="es-ES"/>
        </w:rPr>
        <w:t xml:space="preserve"> de Origen y/o </w:t>
      </w:r>
      <w:proofErr w:type="spellStart"/>
      <w:r w:rsidRPr="007C4D43">
        <w:rPr>
          <w:rFonts w:ascii="Arial" w:eastAsia="MS Mincho" w:hAnsi="Arial" w:cs="Arial"/>
          <w:iCs/>
          <w:lang w:val="es-ES_tradnl" w:eastAsia="es-ES"/>
        </w:rPr>
        <w:t>Pérdida</w:t>
      </w:r>
      <w:proofErr w:type="spellEnd"/>
      <w:r w:rsidRPr="007C4D43">
        <w:rPr>
          <w:rFonts w:ascii="Arial" w:eastAsia="MS Mincho" w:hAnsi="Arial" w:cs="Arial"/>
          <w:iCs/>
          <w:lang w:val="es-ES_tradnl" w:eastAsia="es-ES"/>
        </w:rPr>
        <w:t xml:space="preserve"> de Capacidad Laboral y Ocupacional No. 15202401464</w:t>
      </w:r>
      <w:r>
        <w:rPr>
          <w:rFonts w:ascii="Arial" w:eastAsia="MS Mincho" w:hAnsi="Arial" w:cs="Arial"/>
          <w:iCs/>
          <w:lang w:val="es-ES_tradnl" w:eastAsia="es-ES"/>
        </w:rPr>
        <w:t xml:space="preserve"> del 03 de diciembre de 2024.</w:t>
      </w:r>
    </w:p>
    <w:p w14:paraId="67EED703" w14:textId="77777777" w:rsidR="00E410F8" w:rsidRPr="00E24ADA" w:rsidRDefault="00E410F8"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eastAsia="MS Mincho" w:hAnsi="Arial" w:cs="Arial"/>
          <w:iCs/>
          <w:lang w:val="es-ES_tradnl" w:eastAsia="es-ES"/>
        </w:rPr>
        <w:t xml:space="preserve">Copia de los dictámenes de pérdida de capacidad laboral previos que fueron allegados con la solicitud realizada por el señor </w:t>
      </w:r>
      <w:r w:rsidRPr="007C4D43">
        <w:rPr>
          <w:rFonts w:ascii="Arial" w:eastAsia="MS Mincho" w:hAnsi="Arial" w:cs="Arial"/>
          <w:b/>
          <w:iCs/>
          <w:lang w:val="es-ES_tradnl" w:eastAsia="es-ES"/>
        </w:rPr>
        <w:t>ARGEMIRO POSSO RIVERA</w:t>
      </w:r>
      <w:r>
        <w:rPr>
          <w:rFonts w:ascii="Arial" w:eastAsia="MS Mincho" w:hAnsi="Arial" w:cs="Arial"/>
          <w:b/>
          <w:iCs/>
          <w:lang w:val="es-ES_tradnl" w:eastAsia="es-ES"/>
        </w:rPr>
        <w:t xml:space="preserve">. </w:t>
      </w:r>
      <w:r>
        <w:rPr>
          <w:rFonts w:ascii="Arial" w:eastAsia="MS Mincho" w:hAnsi="Arial" w:cs="Arial"/>
          <w:bCs/>
          <w:iCs/>
          <w:lang w:val="es-ES_tradnl" w:eastAsia="es-ES"/>
        </w:rPr>
        <w:t>Lo anterior comoquiera que dentro del dictamen emitido por esta junta se hace mención de las copias de juntas medicas laborales en 27 folios.</w:t>
      </w:r>
    </w:p>
    <w:p w14:paraId="50BB8680" w14:textId="77777777" w:rsidR="00E410F8" w:rsidRDefault="00E410F8" w:rsidP="008D27BA">
      <w:pPr>
        <w:widowControl/>
        <w:numPr>
          <w:ilvl w:val="0"/>
          <w:numId w:val="12"/>
        </w:numPr>
        <w:shd w:val="clear" w:color="auto" w:fill="FFFFFF"/>
        <w:autoSpaceDE/>
        <w:autoSpaceDN/>
        <w:spacing w:line="360" w:lineRule="auto"/>
        <w:ind w:left="1418" w:hanging="284"/>
        <w:jc w:val="both"/>
        <w:rPr>
          <w:rFonts w:ascii="Arial" w:eastAsia="MS Mincho" w:hAnsi="Arial" w:cs="Arial"/>
          <w:iCs/>
          <w:lang w:val="es-ES_tradnl" w:eastAsia="es-ES"/>
        </w:rPr>
      </w:pPr>
      <w:r>
        <w:rPr>
          <w:rFonts w:ascii="Arial" w:eastAsia="MS Mincho" w:hAnsi="Arial" w:cs="Arial"/>
          <w:bCs/>
          <w:iCs/>
          <w:lang w:val="es-ES_tradnl" w:eastAsia="es-ES"/>
        </w:rPr>
        <w:t xml:space="preserve">Copia de la constancia de radicación con la que el demandante inició el trámite de solicitud de calificación y/o informe y certifique cuando inicio dicho trámite el señor </w:t>
      </w:r>
      <w:proofErr w:type="spellStart"/>
      <w:r>
        <w:rPr>
          <w:rFonts w:ascii="Arial" w:eastAsia="MS Mincho" w:hAnsi="Arial" w:cs="Arial"/>
          <w:bCs/>
          <w:iCs/>
          <w:lang w:val="es-ES_tradnl" w:eastAsia="es-ES"/>
        </w:rPr>
        <w:t>Posso</w:t>
      </w:r>
      <w:proofErr w:type="spellEnd"/>
      <w:r>
        <w:rPr>
          <w:rFonts w:ascii="Arial" w:eastAsia="MS Mincho" w:hAnsi="Arial" w:cs="Arial"/>
          <w:bCs/>
          <w:iCs/>
          <w:lang w:val="es-ES_tradnl" w:eastAsia="es-ES"/>
        </w:rPr>
        <w:t xml:space="preserve"> Rivera.</w:t>
      </w:r>
    </w:p>
    <w:p w14:paraId="4523B25E" w14:textId="77777777" w:rsidR="00E410F8" w:rsidRDefault="00E410F8" w:rsidP="008D27BA">
      <w:pPr>
        <w:shd w:val="clear" w:color="auto" w:fill="FFFFFF"/>
        <w:spacing w:line="360" w:lineRule="auto"/>
        <w:ind w:left="1080"/>
        <w:jc w:val="both"/>
        <w:rPr>
          <w:rFonts w:ascii="Arial" w:hAnsi="Arial" w:cs="Arial"/>
          <w:iCs/>
          <w:lang w:eastAsia="es-ES"/>
        </w:rPr>
      </w:pPr>
    </w:p>
    <w:p w14:paraId="2C74A14A" w14:textId="69B7F127" w:rsidR="004607A9" w:rsidRDefault="004607A9" w:rsidP="004607A9">
      <w:pPr>
        <w:shd w:val="clear" w:color="auto" w:fill="FFFFFF"/>
        <w:spacing w:line="360" w:lineRule="auto"/>
        <w:ind w:left="1080"/>
        <w:jc w:val="both"/>
        <w:rPr>
          <w:rFonts w:ascii="Arial" w:eastAsia="MS Mincho" w:hAnsi="Arial" w:cs="Arial"/>
          <w:iCs/>
          <w:lang w:val="es-ES_tradnl" w:eastAsia="es-ES"/>
        </w:rPr>
      </w:pPr>
      <w:r>
        <w:rPr>
          <w:rFonts w:ascii="Arial" w:eastAsia="MS Mincho" w:hAnsi="Arial" w:cs="Arial"/>
          <w:iCs/>
          <w:lang w:val="es-ES_tradnl" w:eastAsia="es-ES"/>
        </w:rPr>
        <w:t xml:space="preserve">El objeto de esta prueba </w:t>
      </w:r>
      <w:r w:rsidRPr="00663D3B">
        <w:rPr>
          <w:rFonts w:ascii="Arial" w:eastAsia="MS Mincho" w:hAnsi="Arial" w:cs="Arial"/>
          <w:iCs/>
          <w:lang w:val="es-ES_tradnl" w:eastAsia="es-ES"/>
        </w:rPr>
        <w:t xml:space="preserve">es evidenciar las patologías y antecedentes que </w:t>
      </w:r>
      <w:r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w:t>
      </w:r>
      <w:r w:rsidRPr="00663D3B">
        <w:rPr>
          <w:rFonts w:ascii="Arial" w:eastAsia="MS Mincho" w:hAnsi="Arial" w:cs="Arial"/>
          <w:iCs/>
          <w:lang w:val="es-ES_tradnl" w:eastAsia="es-ES"/>
        </w:rPr>
        <w:t xml:space="preserve">sufrió en años anteriores y al momento de </w:t>
      </w:r>
      <w:r>
        <w:rPr>
          <w:rFonts w:ascii="Arial" w:eastAsia="MS Mincho" w:hAnsi="Arial" w:cs="Arial"/>
          <w:iCs/>
          <w:lang w:val="es-ES_tradnl" w:eastAsia="es-ES"/>
        </w:rPr>
        <w:t>perfeccionar su</w:t>
      </w:r>
      <w:r w:rsidRPr="00663D3B">
        <w:rPr>
          <w:rFonts w:ascii="Arial" w:eastAsia="MS Mincho" w:hAnsi="Arial" w:cs="Arial"/>
          <w:iCs/>
          <w:lang w:val="es-ES_tradnl" w:eastAsia="es-ES"/>
        </w:rPr>
        <w:t xml:space="preserve"> de seguro; y así mostrar la reticencia con que declaró su estado de asegurabilidad.</w:t>
      </w:r>
    </w:p>
    <w:p w14:paraId="115C50F4"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p>
    <w:p w14:paraId="1D9A558B" w14:textId="5E597628" w:rsidR="004607A9" w:rsidRDefault="004607A9" w:rsidP="004607A9">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r w:rsidRPr="00EC7BE5">
        <w:rPr>
          <w:rFonts w:ascii="Arial" w:eastAsia="MS Mincho" w:hAnsi="Arial" w:cs="Arial"/>
          <w:iCs/>
          <w:sz w:val="22"/>
          <w:szCs w:val="22"/>
          <w:lang w:val="es-ES_tradnl" w:eastAsia="es-ES"/>
        </w:rPr>
        <w:t xml:space="preserve">En igual sentido, </w:t>
      </w:r>
      <w:r>
        <w:rPr>
          <w:rFonts w:ascii="Arial" w:eastAsia="MS Mincho" w:hAnsi="Arial" w:cs="Arial"/>
          <w:iCs/>
          <w:sz w:val="22"/>
          <w:szCs w:val="22"/>
          <w:lang w:val="es-ES_tradnl" w:eastAsia="es-ES"/>
        </w:rPr>
        <w:t>esta prueba tiene por objeto</w:t>
      </w:r>
      <w:r w:rsidRPr="00EC7BE5">
        <w:rPr>
          <w:rFonts w:ascii="Arial" w:eastAsia="MS Mincho" w:hAnsi="Arial" w:cs="Arial"/>
          <w:iCs/>
          <w:sz w:val="22"/>
          <w:szCs w:val="22"/>
          <w:lang w:val="es-ES_tradnl" w:eastAsia="es-ES"/>
        </w:rPr>
        <w:t xml:space="preserve"> </w:t>
      </w:r>
      <w:r>
        <w:rPr>
          <w:rFonts w:ascii="Arial" w:eastAsia="MS Mincho" w:hAnsi="Arial" w:cs="Arial"/>
          <w:iCs/>
          <w:sz w:val="22"/>
          <w:szCs w:val="22"/>
          <w:lang w:val="es-ES_tradnl" w:eastAsia="es-ES"/>
        </w:rPr>
        <w:t xml:space="preserve">probar </w:t>
      </w:r>
      <w:r w:rsidRPr="00EC7BE5">
        <w:rPr>
          <w:rFonts w:ascii="Arial" w:eastAsia="MS Mincho" w:hAnsi="Arial" w:cs="Arial"/>
          <w:iCs/>
          <w:sz w:val="22"/>
          <w:szCs w:val="22"/>
          <w:lang w:val="es-ES_tradnl" w:eastAsia="es-ES"/>
        </w:rPr>
        <w:t>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sz w:val="22"/>
          <w:szCs w:val="22"/>
          <w:lang w:val="es-ES_tradnl" w:eastAsia="es-ES"/>
        </w:rPr>
        <w:t>.</w:t>
      </w:r>
    </w:p>
    <w:p w14:paraId="6FDFC7DC" w14:textId="77777777" w:rsidR="004607A9" w:rsidRDefault="004607A9" w:rsidP="004607A9">
      <w:pPr>
        <w:pStyle w:val="NormalWeb"/>
        <w:spacing w:before="0" w:beforeAutospacing="0" w:after="0" w:afterAutospacing="0" w:line="360" w:lineRule="auto"/>
        <w:ind w:left="1134"/>
        <w:jc w:val="both"/>
        <w:rPr>
          <w:rFonts w:ascii="Arial" w:eastAsia="MS Mincho" w:hAnsi="Arial" w:cs="Arial"/>
          <w:iCs/>
          <w:sz w:val="22"/>
          <w:szCs w:val="22"/>
          <w:lang w:val="es-ES_tradnl" w:eastAsia="es-ES"/>
        </w:rPr>
      </w:pPr>
    </w:p>
    <w:p w14:paraId="4F6D7FD0"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65D205FA" w14:textId="25D55BDF" w:rsidR="00E410F8" w:rsidRPr="00663D3B" w:rsidRDefault="00E410F8" w:rsidP="008D27BA">
      <w:pPr>
        <w:shd w:val="clear" w:color="auto" w:fill="FFFFFF"/>
        <w:spacing w:line="360" w:lineRule="auto"/>
        <w:ind w:left="1080"/>
        <w:jc w:val="both"/>
        <w:rPr>
          <w:rFonts w:ascii="Arial" w:hAnsi="Arial" w:cs="Arial"/>
          <w:iCs/>
          <w:lang w:eastAsia="es-ES"/>
        </w:rPr>
      </w:pPr>
    </w:p>
    <w:p w14:paraId="161BA75B" w14:textId="77777777" w:rsidR="004607A9" w:rsidRPr="004C03B5" w:rsidRDefault="004607A9" w:rsidP="004607A9">
      <w:pPr>
        <w:shd w:val="clear" w:color="auto" w:fill="FFFFFF"/>
        <w:spacing w:line="360" w:lineRule="auto"/>
        <w:ind w:left="1080"/>
        <w:jc w:val="both"/>
        <w:rPr>
          <w:rFonts w:ascii="Arial" w:hAnsi="Arial" w:cs="Arial"/>
          <w:iCs/>
          <w:lang w:eastAsia="es-ES"/>
        </w:rPr>
      </w:pPr>
      <w:r w:rsidRPr="004C03B5">
        <w:rPr>
          <w:rFonts w:ascii="Arial" w:eastAsia="MS Mincho" w:hAnsi="Arial" w:cs="Arial"/>
          <w:iCs/>
          <w:lang w:val="es-ES_tradnl" w:eastAsia="es-ES"/>
        </w:rPr>
        <w:t xml:space="preserve">La </w:t>
      </w:r>
      <w:r w:rsidRPr="004C03B5">
        <w:rPr>
          <w:rFonts w:ascii="Arial" w:eastAsia="MS Mincho" w:hAnsi="Arial" w:cs="Arial"/>
          <w:b/>
          <w:bCs/>
          <w:iCs/>
          <w:u w:val="single"/>
          <w:lang w:val="es-ES_tradnl" w:eastAsia="es-ES"/>
        </w:rPr>
        <w:t>Junta Regional de Calificación de Invalidez del Tolima</w:t>
      </w:r>
      <w:r w:rsidRPr="004C03B5">
        <w:rPr>
          <w:rFonts w:ascii="Arial" w:eastAsia="MS Mincho" w:hAnsi="Arial" w:cs="Arial"/>
          <w:iCs/>
          <w:lang w:val="es-ES_tradnl" w:eastAsia="es-ES"/>
        </w:rPr>
        <w:t xml:space="preserve"> puede ser notificada en la Calle 31 No. 4ª-11 CADIZ de la ciudad de Ibagué, Tolima, y los correos electrónicos </w:t>
      </w:r>
      <w:hyperlink r:id="rId39" w:history="1">
        <w:r w:rsidRPr="004C03B5">
          <w:rPr>
            <w:rStyle w:val="Hipervnculo"/>
            <w:rFonts w:ascii="Arial" w:hAnsi="Arial" w:cs="Arial"/>
          </w:rPr>
          <w:t>juntatolima@hotmail.com</w:t>
        </w:r>
      </w:hyperlink>
      <w:r w:rsidRPr="004C03B5">
        <w:rPr>
          <w:rFonts w:ascii="Arial" w:hAnsi="Arial" w:cs="Arial"/>
        </w:rPr>
        <w:t xml:space="preserve"> - </w:t>
      </w:r>
      <w:hyperlink r:id="rId40" w:history="1">
        <w:r w:rsidRPr="004C03B5">
          <w:rPr>
            <w:rStyle w:val="Hipervnculo"/>
            <w:rFonts w:ascii="Arial" w:hAnsi="Arial" w:cs="Arial"/>
          </w:rPr>
          <w:t>jrcitolima@gmail.com</w:t>
        </w:r>
      </w:hyperlink>
      <w:r w:rsidRPr="004C03B5">
        <w:rPr>
          <w:rFonts w:ascii="Arial" w:hAnsi="Arial" w:cs="Arial"/>
        </w:rPr>
        <w:t xml:space="preserve"> y </w:t>
      </w:r>
      <w:hyperlink r:id="rId41" w:history="1">
        <w:r w:rsidRPr="004C03B5">
          <w:rPr>
            <w:rStyle w:val="Hipervnculo"/>
            <w:rFonts w:ascii="Arial" w:hAnsi="Arial" w:cs="Arial"/>
          </w:rPr>
          <w:t>secretaria.radicación@juntatolima.com</w:t>
        </w:r>
      </w:hyperlink>
      <w:r w:rsidRPr="004C03B5">
        <w:rPr>
          <w:rFonts w:ascii="Arial" w:hAnsi="Arial" w:cs="Arial"/>
        </w:rPr>
        <w:t xml:space="preserve"> </w:t>
      </w:r>
    </w:p>
    <w:p w14:paraId="2FEC962B" w14:textId="4822ED31" w:rsidR="00E410F8" w:rsidRPr="004607A9" w:rsidRDefault="00E410F8" w:rsidP="004607A9">
      <w:pPr>
        <w:shd w:val="clear" w:color="auto" w:fill="FFFFFF"/>
        <w:spacing w:line="360" w:lineRule="auto"/>
        <w:ind w:left="1080"/>
        <w:jc w:val="both"/>
        <w:rPr>
          <w:rFonts w:ascii="Arial" w:hAnsi="Arial" w:cs="Arial"/>
          <w:iCs/>
          <w:lang w:eastAsia="es-ES"/>
        </w:rPr>
      </w:pPr>
      <w:r>
        <w:t xml:space="preserve"> </w:t>
      </w:r>
    </w:p>
    <w:p w14:paraId="2249CD82" w14:textId="7BECB0D5" w:rsidR="00E410F8" w:rsidRPr="007C4D43" w:rsidRDefault="00F700F7"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ruego se oficie</w:t>
      </w:r>
      <w:r w:rsidRPr="00C54EED">
        <w:rPr>
          <w:rFonts w:ascii="Arial" w:eastAsia="MS Mincho" w:hAnsi="Arial" w:cs="Arial"/>
          <w:iCs/>
          <w:lang w:val="es-ES_tradnl" w:eastAsia="es-ES"/>
        </w:rPr>
        <w:t xml:space="preserve"> </w:t>
      </w:r>
      <w:r w:rsidR="00E410F8" w:rsidRPr="00C54EED">
        <w:rPr>
          <w:rFonts w:ascii="Arial" w:eastAsia="MS Mincho" w:hAnsi="Arial" w:cs="Arial"/>
          <w:iCs/>
          <w:lang w:val="es-ES_tradnl" w:eastAsia="es-ES"/>
        </w:rPr>
        <w:t>a</w:t>
      </w:r>
      <w:r w:rsidR="00E410F8">
        <w:rPr>
          <w:rFonts w:ascii="Arial" w:eastAsia="MS Mincho" w:hAnsi="Arial" w:cs="Arial"/>
          <w:iCs/>
          <w:lang w:val="es-ES_tradnl" w:eastAsia="es-ES"/>
        </w:rPr>
        <w:t xml:space="preserve"> </w:t>
      </w:r>
      <w:r w:rsidR="00E410F8" w:rsidRPr="00C54EED">
        <w:rPr>
          <w:rFonts w:ascii="Arial" w:eastAsia="MS Mincho" w:hAnsi="Arial" w:cs="Arial"/>
          <w:iCs/>
          <w:lang w:val="es-ES_tradnl" w:eastAsia="es-ES"/>
        </w:rPr>
        <w:t>l</w:t>
      </w:r>
      <w:r w:rsidR="00E410F8">
        <w:rPr>
          <w:rFonts w:ascii="Arial" w:eastAsia="MS Mincho" w:hAnsi="Arial" w:cs="Arial"/>
          <w:iCs/>
          <w:lang w:val="es-ES_tradnl" w:eastAsia="es-ES"/>
        </w:rPr>
        <w:t xml:space="preserve">a </w:t>
      </w:r>
      <w:r w:rsidR="00E410F8" w:rsidRPr="004C1594">
        <w:rPr>
          <w:rFonts w:ascii="Arial" w:eastAsia="MS Mincho" w:hAnsi="Arial" w:cs="Arial"/>
          <w:b/>
          <w:bCs/>
          <w:iCs/>
          <w:u w:val="single"/>
          <w:lang w:val="es-ES_tradnl" w:eastAsia="es-ES"/>
        </w:rPr>
        <w:t>Junta médica laboral - Fuerzas</w:t>
      </w:r>
      <w:r w:rsidR="00E410F8" w:rsidRPr="00C54EED">
        <w:rPr>
          <w:rFonts w:ascii="Arial" w:eastAsia="MS Mincho" w:hAnsi="Arial" w:cs="Arial"/>
          <w:b/>
          <w:bCs/>
          <w:iCs/>
          <w:u w:val="single"/>
          <w:lang w:val="es-ES_tradnl" w:eastAsia="es-ES"/>
        </w:rPr>
        <w:t xml:space="preserve"> militares de Colombia - Dirección de Sanidad</w:t>
      </w:r>
      <w:r w:rsidR="00E410F8">
        <w:rPr>
          <w:rFonts w:ascii="Arial" w:eastAsia="MS Mincho" w:hAnsi="Arial" w:cs="Arial"/>
          <w:b/>
          <w:bCs/>
          <w:iCs/>
          <w:u w:val="single"/>
          <w:lang w:val="es-ES_tradnl" w:eastAsia="es-ES"/>
        </w:rPr>
        <w:t xml:space="preserve"> Militar</w:t>
      </w:r>
      <w:r w:rsidR="00E410F8" w:rsidRPr="00C54EED">
        <w:rPr>
          <w:rFonts w:ascii="Arial" w:hAnsi="Arial" w:cs="Arial"/>
          <w:lang w:eastAsia="es-ES"/>
        </w:rPr>
        <w:t xml:space="preserve">, </w:t>
      </w:r>
      <w:r w:rsidR="00E410F8" w:rsidRPr="007C4D43">
        <w:rPr>
          <w:rFonts w:ascii="Arial" w:eastAsia="MS Mincho" w:hAnsi="Arial" w:cs="Arial"/>
          <w:iCs/>
          <w:lang w:val="es-ES_tradnl" w:eastAsia="es-ES"/>
        </w:rPr>
        <w:t>exhibir en la oportunidad procesal pertinente</w:t>
      </w:r>
      <w:r w:rsidR="00E410F8">
        <w:rPr>
          <w:rFonts w:ascii="Arial" w:eastAsia="MS Mincho" w:hAnsi="Arial" w:cs="Arial"/>
          <w:iCs/>
          <w:lang w:val="es-ES_tradnl" w:eastAsia="es-ES"/>
        </w:rPr>
        <w:t xml:space="preserve"> </w:t>
      </w:r>
      <w:r w:rsidR="00E410F8" w:rsidRPr="00944A86">
        <w:rPr>
          <w:rFonts w:ascii="Arial" w:eastAsia="MS Mincho" w:hAnsi="Arial" w:cs="Arial"/>
          <w:iCs/>
          <w:lang w:val="es-ES_tradnl" w:eastAsia="es-ES"/>
        </w:rPr>
        <w:t>copia íntegra de los siguientes documentos</w:t>
      </w:r>
      <w:r w:rsidR="00E410F8">
        <w:rPr>
          <w:rFonts w:ascii="Arial" w:eastAsia="MS Mincho" w:hAnsi="Arial" w:cs="Arial"/>
          <w:iCs/>
          <w:lang w:val="es-ES_tradnl" w:eastAsia="es-ES"/>
        </w:rPr>
        <w:t>:</w:t>
      </w:r>
    </w:p>
    <w:p w14:paraId="045DBE8F" w14:textId="77777777" w:rsidR="00E410F8" w:rsidRPr="004C1594" w:rsidRDefault="00E410F8"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1B642E9F" w14:textId="77777777" w:rsidR="00E410F8"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hAnsi="Arial" w:cs="Arial"/>
          <w:iCs/>
          <w:lang w:eastAsia="es-ES"/>
        </w:rPr>
        <w:lastRenderedPageBreak/>
        <w:t>C</w:t>
      </w:r>
      <w:r w:rsidRPr="004C1594">
        <w:rPr>
          <w:rFonts w:ascii="Arial" w:hAnsi="Arial" w:cs="Arial"/>
          <w:iCs/>
          <w:lang w:eastAsia="es-ES"/>
        </w:rPr>
        <w:t xml:space="preserve">opia íntegra de </w:t>
      </w:r>
      <w:r w:rsidRPr="004C1594">
        <w:rPr>
          <w:rFonts w:ascii="Arial" w:eastAsia="MS Mincho" w:hAnsi="Arial" w:cs="Arial"/>
          <w:iCs/>
          <w:lang w:val="es-ES_tradnl" w:eastAsia="es-ES"/>
        </w:rPr>
        <w:t xml:space="preserve">la Historia Clínica </w:t>
      </w:r>
      <w:r w:rsidRPr="004C1594">
        <w:rPr>
          <w:rFonts w:ascii="Arial" w:hAnsi="Arial" w:cs="Arial"/>
          <w:iCs/>
          <w:lang w:eastAsia="es-ES"/>
        </w:rPr>
        <w:t xml:space="preserve">del señor </w:t>
      </w:r>
      <w:r w:rsidRPr="004C1594">
        <w:rPr>
          <w:rFonts w:ascii="Arial" w:eastAsia="MS Mincho" w:hAnsi="Arial" w:cs="Arial"/>
          <w:b/>
          <w:iCs/>
          <w:lang w:val="es-ES_tradnl" w:eastAsia="es-ES"/>
        </w:rPr>
        <w:t>ARGEMIRO POSSO RIVERA</w:t>
      </w:r>
      <w:r w:rsidRPr="004C1594">
        <w:rPr>
          <w:rFonts w:ascii="Arial" w:hAnsi="Arial" w:cs="Arial"/>
          <w:iCs/>
          <w:lang w:eastAsia="es-ES"/>
        </w:rPr>
        <w:t xml:space="preserve"> identificado con cédula de ciudadanía No. 16.279.645 correspondiente al periodo que va desde el año 2000 al 2025. </w:t>
      </w:r>
    </w:p>
    <w:p w14:paraId="6D5D45DA" w14:textId="3A9D6A0B" w:rsidR="00E410F8" w:rsidRPr="004607A9"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eastAsia="MS Mincho" w:hAnsi="Arial" w:cs="Arial"/>
          <w:iCs/>
          <w:lang w:val="es-ES_tradnl" w:eastAsia="es-ES"/>
        </w:rPr>
        <w:t xml:space="preserve">Copia de los dictámenes de pérdida de capacidad laboral </w:t>
      </w:r>
      <w:r>
        <w:rPr>
          <w:rFonts w:ascii="Arial" w:eastAsia="MS Mincho" w:hAnsi="Arial" w:cs="Arial"/>
          <w:bCs/>
          <w:iCs/>
          <w:lang w:val="es-ES_tradnl" w:eastAsia="es-ES"/>
        </w:rPr>
        <w:t>emitidos por la Dirección de Sanidad Militar y que sean anteriores al año 2024.</w:t>
      </w:r>
      <w:r w:rsidR="009E1152" w:rsidRPr="009E1152">
        <w:rPr>
          <w:rFonts w:ascii="Arial" w:eastAsia="MS Mincho" w:hAnsi="Arial" w:cs="Arial"/>
          <w:iCs/>
          <w:lang w:val="es-ES_tradnl" w:eastAsia="es-ES"/>
        </w:rPr>
        <w:t xml:space="preserve"> </w:t>
      </w:r>
      <w:r w:rsidR="009E1152">
        <w:rPr>
          <w:rFonts w:ascii="Arial" w:eastAsia="MS Mincho" w:hAnsi="Arial" w:cs="Arial"/>
          <w:iCs/>
          <w:lang w:val="es-ES_tradnl" w:eastAsia="es-ES"/>
        </w:rPr>
        <w:t>Lo anterior, incluye todas las actas de juntas médicas de las fuerzas militares y/o de policía que le hayan sido practicadas durante su carrera en aquellas instituciones y también en el momento de su retiro.</w:t>
      </w:r>
    </w:p>
    <w:p w14:paraId="4BA47742" w14:textId="77777777" w:rsidR="004607A9" w:rsidRDefault="004607A9" w:rsidP="004607A9">
      <w:pPr>
        <w:shd w:val="clear" w:color="auto" w:fill="FFFFFF"/>
        <w:spacing w:line="360" w:lineRule="auto"/>
        <w:jc w:val="both"/>
        <w:rPr>
          <w:rFonts w:ascii="Arial" w:hAnsi="Arial" w:cs="Arial"/>
          <w:iCs/>
          <w:lang w:eastAsia="es-ES"/>
        </w:rPr>
      </w:pPr>
    </w:p>
    <w:p w14:paraId="781D6CF4"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r>
        <w:rPr>
          <w:rFonts w:ascii="Arial" w:eastAsia="MS Mincho" w:hAnsi="Arial" w:cs="Arial"/>
          <w:iCs/>
          <w:lang w:val="es-ES_tradnl" w:eastAsia="es-ES"/>
        </w:rPr>
        <w:t xml:space="preserve">El objeto de esta prueba </w:t>
      </w:r>
      <w:r w:rsidRPr="00663D3B">
        <w:rPr>
          <w:rFonts w:ascii="Arial" w:eastAsia="MS Mincho" w:hAnsi="Arial" w:cs="Arial"/>
          <w:iCs/>
          <w:lang w:val="es-ES_tradnl" w:eastAsia="es-ES"/>
        </w:rPr>
        <w:t xml:space="preserve">es evidenciar las patologías y antecedentes que </w:t>
      </w:r>
      <w:r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w:t>
      </w:r>
      <w:r w:rsidRPr="00663D3B">
        <w:rPr>
          <w:rFonts w:ascii="Arial" w:eastAsia="MS Mincho" w:hAnsi="Arial" w:cs="Arial"/>
          <w:iCs/>
          <w:lang w:val="es-ES_tradnl" w:eastAsia="es-ES"/>
        </w:rPr>
        <w:t xml:space="preserve">sufrió en años anteriores y al momento de </w:t>
      </w:r>
      <w:r>
        <w:rPr>
          <w:rFonts w:ascii="Arial" w:eastAsia="MS Mincho" w:hAnsi="Arial" w:cs="Arial"/>
          <w:iCs/>
          <w:lang w:val="es-ES_tradnl" w:eastAsia="es-ES"/>
        </w:rPr>
        <w:t>perfeccionar su</w:t>
      </w:r>
      <w:r w:rsidRPr="00663D3B">
        <w:rPr>
          <w:rFonts w:ascii="Arial" w:eastAsia="MS Mincho" w:hAnsi="Arial" w:cs="Arial"/>
          <w:iCs/>
          <w:lang w:val="es-ES_tradnl" w:eastAsia="es-ES"/>
        </w:rPr>
        <w:t xml:space="preserve"> de seguro; y así mostrar la reticencia con que declaró su estado de asegurabilidad.</w:t>
      </w:r>
    </w:p>
    <w:p w14:paraId="70818D86"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p>
    <w:p w14:paraId="6982A93A" w14:textId="2BB50A44" w:rsidR="004607A9" w:rsidRPr="004607A9" w:rsidRDefault="004607A9" w:rsidP="004607A9">
      <w:pPr>
        <w:shd w:val="clear" w:color="auto" w:fill="FFFFFF"/>
        <w:spacing w:line="360" w:lineRule="auto"/>
        <w:ind w:left="1080"/>
        <w:jc w:val="both"/>
        <w:rPr>
          <w:rFonts w:ascii="Arial" w:eastAsia="MS Mincho" w:hAnsi="Arial" w:cs="Arial"/>
          <w:iCs/>
          <w:lang w:val="es-ES_tradnl" w:eastAsia="es-ES"/>
        </w:rPr>
      </w:pPr>
      <w:r w:rsidRPr="00EC7BE5">
        <w:rPr>
          <w:rFonts w:ascii="Arial" w:eastAsia="MS Mincho" w:hAnsi="Arial" w:cs="Arial"/>
          <w:iCs/>
          <w:lang w:val="es-ES_tradnl" w:eastAsia="es-ES"/>
        </w:rPr>
        <w:t xml:space="preserve">En igual sentido, </w:t>
      </w:r>
      <w:r>
        <w:rPr>
          <w:rFonts w:ascii="Arial" w:eastAsia="MS Mincho" w:hAnsi="Arial" w:cs="Arial"/>
          <w:iCs/>
          <w:lang w:val="es-ES_tradnl" w:eastAsia="es-ES"/>
        </w:rPr>
        <w:t>esta prueba tiene por objeto</w:t>
      </w:r>
      <w:r w:rsidRPr="00EC7BE5">
        <w:rPr>
          <w:rFonts w:ascii="Arial" w:eastAsia="MS Mincho" w:hAnsi="Arial" w:cs="Arial"/>
          <w:iCs/>
          <w:lang w:val="es-ES_tradnl" w:eastAsia="es-ES"/>
        </w:rPr>
        <w:t xml:space="preserve"> </w:t>
      </w:r>
      <w:r>
        <w:rPr>
          <w:rFonts w:ascii="Arial" w:eastAsia="MS Mincho" w:hAnsi="Arial" w:cs="Arial"/>
          <w:iCs/>
          <w:lang w:val="es-ES_tradnl" w:eastAsia="es-ES"/>
        </w:rPr>
        <w:t xml:space="preserve">probar </w:t>
      </w:r>
      <w:r w:rsidRPr="00EC7BE5">
        <w:rPr>
          <w:rFonts w:ascii="Arial" w:eastAsia="MS Mincho" w:hAnsi="Arial" w:cs="Arial"/>
          <w:iCs/>
          <w:lang w:val="es-ES_tradnl" w:eastAsia="es-ES"/>
        </w:rPr>
        <w:t>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lang w:val="es-ES_tradnl" w:eastAsia="es-ES"/>
        </w:rPr>
        <w:t>.</w:t>
      </w:r>
    </w:p>
    <w:p w14:paraId="2E4DAFF6" w14:textId="77777777" w:rsidR="00E410F8" w:rsidRDefault="00E410F8" w:rsidP="008D27BA">
      <w:pPr>
        <w:shd w:val="clear" w:color="auto" w:fill="FFFFFF"/>
        <w:spacing w:line="360" w:lineRule="auto"/>
        <w:ind w:left="1058"/>
        <w:jc w:val="both"/>
        <w:rPr>
          <w:rFonts w:ascii="Arial" w:hAnsi="Arial" w:cs="Arial"/>
          <w:iCs/>
          <w:lang w:eastAsia="es-ES"/>
        </w:rPr>
      </w:pPr>
    </w:p>
    <w:p w14:paraId="4A4BF118" w14:textId="77777777" w:rsidR="00F700F7" w:rsidRPr="00C54EED" w:rsidRDefault="00F700F7"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2168FCFC" w14:textId="77777777" w:rsidR="00E410F8" w:rsidRPr="00C54EED" w:rsidRDefault="00E410F8" w:rsidP="008D27BA">
      <w:pPr>
        <w:shd w:val="clear" w:color="auto" w:fill="FFFFFF"/>
        <w:spacing w:line="360" w:lineRule="auto"/>
        <w:ind w:left="1080"/>
        <w:jc w:val="both"/>
        <w:rPr>
          <w:rFonts w:ascii="Arial" w:hAnsi="Arial" w:cs="Arial"/>
          <w:iCs/>
          <w:lang w:eastAsia="es-ES"/>
        </w:rPr>
      </w:pPr>
    </w:p>
    <w:p w14:paraId="7C6CF778" w14:textId="1F073E14" w:rsidR="00E410F8" w:rsidRDefault="004607A9" w:rsidP="008D27BA">
      <w:pPr>
        <w:shd w:val="clear" w:color="auto" w:fill="FFFFFF"/>
        <w:spacing w:line="360" w:lineRule="auto"/>
        <w:ind w:left="1080"/>
        <w:jc w:val="both"/>
      </w:pPr>
      <w:r w:rsidRPr="004C03B5">
        <w:rPr>
          <w:rFonts w:ascii="Arial" w:eastAsia="MS Mincho" w:hAnsi="Arial" w:cs="Arial"/>
          <w:b/>
          <w:bCs/>
          <w:iCs/>
          <w:u w:val="single"/>
          <w:lang w:val="es-ES_tradnl" w:eastAsia="es-ES"/>
        </w:rPr>
        <w:t>Junta médica laboral - Fuerzas militares de Colombia - Dirección de Sanidad Militar</w:t>
      </w:r>
      <w:r w:rsidRPr="004C03B5">
        <w:rPr>
          <w:rFonts w:ascii="Arial" w:eastAsia="MS Mincho" w:hAnsi="Arial" w:cs="Arial"/>
          <w:iCs/>
          <w:lang w:val="es-ES_tradnl" w:eastAsia="es-ES"/>
        </w:rPr>
        <w:t xml:space="preserve"> puede ser notificada en la Carrera 7 No. 52-48 de la ciudad de Bogotá D.C. y a los correos electrónicos  </w:t>
      </w:r>
      <w:hyperlink r:id="rId42" w:history="1">
        <w:r w:rsidRPr="004C03B5">
          <w:rPr>
            <w:rStyle w:val="Hipervnculo"/>
            <w:rFonts w:ascii="Arial" w:hAnsi="Arial" w:cs="Arial"/>
            <w:iCs/>
            <w:lang w:eastAsia="es-ES"/>
          </w:rPr>
          <w:t>disanateus@buzonejercito.mil.co</w:t>
        </w:r>
      </w:hyperlink>
      <w:r w:rsidRPr="004C03B5">
        <w:rPr>
          <w:rFonts w:ascii="Arial" w:hAnsi="Arial" w:cs="Arial"/>
          <w:iCs/>
          <w:lang w:eastAsia="es-ES"/>
        </w:rPr>
        <w:t xml:space="preserve"> y </w:t>
      </w:r>
      <w:hyperlink r:id="rId43" w:history="1">
        <w:r w:rsidRPr="004C03B5">
          <w:rPr>
            <w:rStyle w:val="Hipervnculo"/>
            <w:rFonts w:ascii="Arial" w:hAnsi="Arial" w:cs="Arial"/>
            <w:iCs/>
            <w:lang w:eastAsia="es-ES"/>
          </w:rPr>
          <w:t>disan.juridica@buzonejercito.mil.co</w:t>
        </w:r>
      </w:hyperlink>
    </w:p>
    <w:p w14:paraId="3941E7E8" w14:textId="77777777" w:rsidR="00057158" w:rsidRPr="00C54EED" w:rsidRDefault="00057158" w:rsidP="008D27BA">
      <w:pPr>
        <w:shd w:val="clear" w:color="auto" w:fill="FFFFFF"/>
        <w:spacing w:line="360" w:lineRule="auto"/>
        <w:ind w:left="1080"/>
        <w:jc w:val="both"/>
        <w:rPr>
          <w:rFonts w:ascii="Arial" w:hAnsi="Arial" w:cs="Arial"/>
          <w:iCs/>
          <w:lang w:eastAsia="es-ES"/>
        </w:rPr>
      </w:pPr>
    </w:p>
    <w:p w14:paraId="7B5EBAB0" w14:textId="5636B0B4" w:rsidR="00E410F8" w:rsidRPr="007C4D43" w:rsidRDefault="00F700F7"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ruego se oficie</w:t>
      </w:r>
      <w:r w:rsidRPr="00C54EED">
        <w:rPr>
          <w:rFonts w:ascii="Arial" w:eastAsia="MS Mincho" w:hAnsi="Arial" w:cs="Arial"/>
          <w:iCs/>
          <w:lang w:val="es-ES_tradnl" w:eastAsia="es-ES"/>
        </w:rPr>
        <w:t xml:space="preserve"> a</w:t>
      </w:r>
      <w:r w:rsidR="00E410F8" w:rsidRPr="00117CD4">
        <w:rPr>
          <w:rFonts w:ascii="Arial" w:eastAsia="MS Mincho" w:hAnsi="Arial" w:cs="Arial"/>
          <w:iCs/>
          <w:lang w:val="es-ES_tradnl" w:eastAsia="es-ES"/>
        </w:rPr>
        <w:t xml:space="preserve"> la </w:t>
      </w:r>
      <w:r w:rsidR="00E410F8" w:rsidRPr="00117CD4">
        <w:rPr>
          <w:rFonts w:ascii="Arial" w:eastAsia="MS Mincho" w:hAnsi="Arial" w:cs="Arial"/>
          <w:b/>
          <w:bCs/>
          <w:iCs/>
          <w:u w:val="single"/>
          <w:lang w:val="es-ES_tradnl" w:eastAsia="es-ES"/>
        </w:rPr>
        <w:t>Dirección de Sanidad – Policía Nacional de Colombia</w:t>
      </w:r>
      <w:r w:rsidR="00E410F8" w:rsidRPr="00117CD4">
        <w:rPr>
          <w:rFonts w:ascii="Arial" w:hAnsi="Arial" w:cs="Arial"/>
          <w:lang w:eastAsia="es-ES"/>
        </w:rPr>
        <w:t xml:space="preserve">, </w:t>
      </w:r>
      <w:r w:rsidR="00E410F8" w:rsidRPr="007C4D43">
        <w:rPr>
          <w:rFonts w:ascii="Arial" w:eastAsia="MS Mincho" w:hAnsi="Arial" w:cs="Arial"/>
          <w:iCs/>
          <w:lang w:val="es-ES_tradnl" w:eastAsia="es-ES"/>
        </w:rPr>
        <w:t>exhibir en la oportunidad procesal pertinente</w:t>
      </w:r>
      <w:r w:rsidR="00E410F8">
        <w:rPr>
          <w:rFonts w:ascii="Arial" w:eastAsia="MS Mincho" w:hAnsi="Arial" w:cs="Arial"/>
          <w:iCs/>
          <w:lang w:val="es-ES_tradnl" w:eastAsia="es-ES"/>
        </w:rPr>
        <w:t xml:space="preserve"> </w:t>
      </w:r>
      <w:r w:rsidR="00E410F8" w:rsidRPr="00944A86">
        <w:rPr>
          <w:rFonts w:ascii="Arial" w:eastAsia="MS Mincho" w:hAnsi="Arial" w:cs="Arial"/>
          <w:iCs/>
          <w:lang w:val="es-ES_tradnl" w:eastAsia="es-ES"/>
        </w:rPr>
        <w:t>copia íntegra de los siguientes documentos</w:t>
      </w:r>
      <w:r w:rsidR="00E410F8">
        <w:rPr>
          <w:rFonts w:ascii="Arial" w:eastAsia="MS Mincho" w:hAnsi="Arial" w:cs="Arial"/>
          <w:iCs/>
          <w:lang w:val="es-ES_tradnl" w:eastAsia="es-ES"/>
        </w:rPr>
        <w:t>:</w:t>
      </w:r>
    </w:p>
    <w:p w14:paraId="7C2CFB21" w14:textId="77777777" w:rsidR="00E410F8" w:rsidRPr="004C1594" w:rsidRDefault="00E410F8"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64AB114E" w14:textId="77777777" w:rsidR="00E410F8"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hAnsi="Arial" w:cs="Arial"/>
          <w:iCs/>
          <w:lang w:eastAsia="es-ES"/>
        </w:rPr>
        <w:t>C</w:t>
      </w:r>
      <w:r w:rsidRPr="004C1594">
        <w:rPr>
          <w:rFonts w:ascii="Arial" w:hAnsi="Arial" w:cs="Arial"/>
          <w:iCs/>
          <w:lang w:eastAsia="es-ES"/>
        </w:rPr>
        <w:t xml:space="preserve">opia íntegra de </w:t>
      </w:r>
      <w:r w:rsidRPr="004C1594">
        <w:rPr>
          <w:rFonts w:ascii="Arial" w:eastAsia="MS Mincho" w:hAnsi="Arial" w:cs="Arial"/>
          <w:iCs/>
          <w:lang w:val="es-ES_tradnl" w:eastAsia="es-ES"/>
        </w:rPr>
        <w:t xml:space="preserve">la Historia Clínica </w:t>
      </w:r>
      <w:r w:rsidRPr="004C1594">
        <w:rPr>
          <w:rFonts w:ascii="Arial" w:hAnsi="Arial" w:cs="Arial"/>
          <w:iCs/>
          <w:lang w:eastAsia="es-ES"/>
        </w:rPr>
        <w:t xml:space="preserve">del señor </w:t>
      </w:r>
      <w:r w:rsidRPr="004C1594">
        <w:rPr>
          <w:rFonts w:ascii="Arial" w:eastAsia="MS Mincho" w:hAnsi="Arial" w:cs="Arial"/>
          <w:b/>
          <w:iCs/>
          <w:lang w:val="es-ES_tradnl" w:eastAsia="es-ES"/>
        </w:rPr>
        <w:t>ARGEMIRO POSSO RIVERA</w:t>
      </w:r>
      <w:r w:rsidRPr="004C1594">
        <w:rPr>
          <w:rFonts w:ascii="Arial" w:hAnsi="Arial" w:cs="Arial"/>
          <w:iCs/>
          <w:lang w:eastAsia="es-ES"/>
        </w:rPr>
        <w:t xml:space="preserve"> identificado con cédula de ciudadanía No. 16.279.645 correspondiente al periodo que va desde el año 2000 al 2025. </w:t>
      </w:r>
    </w:p>
    <w:p w14:paraId="11C3C1F8" w14:textId="07917F17" w:rsidR="00E410F8"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Pr>
          <w:rFonts w:ascii="Arial" w:eastAsia="MS Mincho" w:hAnsi="Arial" w:cs="Arial"/>
          <w:iCs/>
          <w:lang w:val="es-ES_tradnl" w:eastAsia="es-ES"/>
        </w:rPr>
        <w:t xml:space="preserve">Copia de los dictámenes de pérdida de capacidad laboral </w:t>
      </w:r>
      <w:r>
        <w:rPr>
          <w:rFonts w:ascii="Arial" w:eastAsia="MS Mincho" w:hAnsi="Arial" w:cs="Arial"/>
          <w:bCs/>
          <w:iCs/>
          <w:lang w:val="es-ES_tradnl" w:eastAsia="es-ES"/>
        </w:rPr>
        <w:t>emitidos por la Dirección de Sanidad de la Policía Nacional de Colombia y que sean anteriores al año 2024.</w:t>
      </w:r>
      <w:r w:rsidR="0017194B" w:rsidRPr="009E1152">
        <w:rPr>
          <w:rFonts w:ascii="Arial" w:eastAsia="MS Mincho" w:hAnsi="Arial" w:cs="Arial"/>
          <w:iCs/>
          <w:lang w:val="es-ES_tradnl" w:eastAsia="es-ES"/>
        </w:rPr>
        <w:t xml:space="preserve"> </w:t>
      </w:r>
      <w:r w:rsidR="0017194B">
        <w:rPr>
          <w:rFonts w:ascii="Arial" w:eastAsia="MS Mincho" w:hAnsi="Arial" w:cs="Arial"/>
          <w:iCs/>
          <w:lang w:val="es-ES_tradnl" w:eastAsia="es-ES"/>
        </w:rPr>
        <w:t>Lo anterior, incluye todas las actas de juntas médicas de las fuerzas militares y/o de policía que le hayan sido practicadas durante su carrera en aquellas instituciones y también en el momento de su retiro.</w:t>
      </w:r>
    </w:p>
    <w:p w14:paraId="6318F85E" w14:textId="77777777" w:rsidR="004607A9" w:rsidRDefault="004607A9" w:rsidP="004607A9">
      <w:pPr>
        <w:shd w:val="clear" w:color="auto" w:fill="FFFFFF"/>
        <w:spacing w:line="360" w:lineRule="auto"/>
        <w:ind w:left="1080"/>
        <w:jc w:val="both"/>
        <w:rPr>
          <w:rFonts w:ascii="Arial" w:hAnsi="Arial" w:cs="Arial"/>
          <w:iCs/>
          <w:lang w:eastAsia="es-ES"/>
        </w:rPr>
      </w:pPr>
    </w:p>
    <w:p w14:paraId="3D4F9BA4" w14:textId="04DE66C3" w:rsidR="004607A9" w:rsidRDefault="004607A9" w:rsidP="004607A9">
      <w:pPr>
        <w:shd w:val="clear" w:color="auto" w:fill="FFFFFF"/>
        <w:spacing w:line="360" w:lineRule="auto"/>
        <w:ind w:left="1080"/>
        <w:jc w:val="both"/>
        <w:rPr>
          <w:rFonts w:ascii="Arial" w:eastAsia="MS Mincho" w:hAnsi="Arial" w:cs="Arial"/>
          <w:iCs/>
          <w:lang w:val="es-ES_tradnl" w:eastAsia="es-ES"/>
        </w:rPr>
      </w:pPr>
      <w:r>
        <w:rPr>
          <w:rFonts w:ascii="Arial" w:eastAsia="MS Mincho" w:hAnsi="Arial" w:cs="Arial"/>
          <w:iCs/>
          <w:lang w:val="es-ES_tradnl" w:eastAsia="es-ES"/>
        </w:rPr>
        <w:t xml:space="preserve">El objeto de esta prueba </w:t>
      </w:r>
      <w:r w:rsidRPr="00663D3B">
        <w:rPr>
          <w:rFonts w:ascii="Arial" w:eastAsia="MS Mincho" w:hAnsi="Arial" w:cs="Arial"/>
          <w:iCs/>
          <w:lang w:val="es-ES_tradnl" w:eastAsia="es-ES"/>
        </w:rPr>
        <w:t xml:space="preserve">es evidenciar las patologías y antecedentes que </w:t>
      </w:r>
      <w:r w:rsidRPr="007C4D43">
        <w:rPr>
          <w:rFonts w:ascii="Arial" w:eastAsia="MS Mincho" w:hAnsi="Arial" w:cs="Arial"/>
          <w:b/>
          <w:iCs/>
          <w:lang w:val="es-ES_tradnl" w:eastAsia="es-ES"/>
        </w:rPr>
        <w:t xml:space="preserve">ARGEMIRO </w:t>
      </w:r>
      <w:r w:rsidRPr="007C4D43">
        <w:rPr>
          <w:rFonts w:ascii="Arial" w:eastAsia="MS Mincho" w:hAnsi="Arial" w:cs="Arial"/>
          <w:b/>
          <w:iCs/>
          <w:lang w:val="es-ES_tradnl" w:eastAsia="es-ES"/>
        </w:rPr>
        <w:lastRenderedPageBreak/>
        <w:t>POSSO RIVERA</w:t>
      </w:r>
      <w:r w:rsidRPr="00944A86">
        <w:rPr>
          <w:rFonts w:ascii="Arial" w:eastAsia="MS Mincho" w:hAnsi="Arial" w:cs="Arial"/>
          <w:iCs/>
          <w:lang w:val="es-ES_tradnl" w:eastAsia="es-ES"/>
        </w:rPr>
        <w:t xml:space="preserve"> </w:t>
      </w:r>
      <w:r w:rsidRPr="00663D3B">
        <w:rPr>
          <w:rFonts w:ascii="Arial" w:eastAsia="MS Mincho" w:hAnsi="Arial" w:cs="Arial"/>
          <w:iCs/>
          <w:lang w:val="es-ES_tradnl" w:eastAsia="es-ES"/>
        </w:rPr>
        <w:t xml:space="preserve">sufrió en años anteriores y al momento de </w:t>
      </w:r>
      <w:r>
        <w:rPr>
          <w:rFonts w:ascii="Arial" w:eastAsia="MS Mincho" w:hAnsi="Arial" w:cs="Arial"/>
          <w:iCs/>
          <w:lang w:val="es-ES_tradnl" w:eastAsia="es-ES"/>
        </w:rPr>
        <w:t>perfeccionar su</w:t>
      </w:r>
      <w:r w:rsidRPr="00663D3B">
        <w:rPr>
          <w:rFonts w:ascii="Arial" w:eastAsia="MS Mincho" w:hAnsi="Arial" w:cs="Arial"/>
          <w:iCs/>
          <w:lang w:val="es-ES_tradnl" w:eastAsia="es-ES"/>
        </w:rPr>
        <w:t xml:space="preserve"> de seguro; y así mostrar la reticencia con que declaró su estado de asegurabilidad.</w:t>
      </w:r>
    </w:p>
    <w:p w14:paraId="3212B48D"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p>
    <w:p w14:paraId="12A55420" w14:textId="3ABF20E9" w:rsidR="004607A9" w:rsidRPr="004607A9" w:rsidRDefault="004607A9" w:rsidP="004607A9">
      <w:pPr>
        <w:shd w:val="clear" w:color="auto" w:fill="FFFFFF"/>
        <w:spacing w:line="360" w:lineRule="auto"/>
        <w:ind w:left="1080"/>
        <w:jc w:val="both"/>
        <w:rPr>
          <w:rFonts w:ascii="Arial" w:eastAsia="MS Mincho" w:hAnsi="Arial" w:cs="Arial"/>
          <w:iCs/>
          <w:lang w:val="es-ES_tradnl" w:eastAsia="es-ES"/>
        </w:rPr>
      </w:pPr>
      <w:r w:rsidRPr="00EC7BE5">
        <w:rPr>
          <w:rFonts w:ascii="Arial" w:eastAsia="MS Mincho" w:hAnsi="Arial" w:cs="Arial"/>
          <w:iCs/>
          <w:lang w:val="es-ES_tradnl" w:eastAsia="es-ES"/>
        </w:rPr>
        <w:t xml:space="preserve">En igual sentido, </w:t>
      </w:r>
      <w:r>
        <w:rPr>
          <w:rFonts w:ascii="Arial" w:eastAsia="MS Mincho" w:hAnsi="Arial" w:cs="Arial"/>
          <w:iCs/>
          <w:lang w:val="es-ES_tradnl" w:eastAsia="es-ES"/>
        </w:rPr>
        <w:t>esta prueba tiene por objeto</w:t>
      </w:r>
      <w:r w:rsidRPr="00EC7BE5">
        <w:rPr>
          <w:rFonts w:ascii="Arial" w:eastAsia="MS Mincho" w:hAnsi="Arial" w:cs="Arial"/>
          <w:iCs/>
          <w:lang w:val="es-ES_tradnl" w:eastAsia="es-ES"/>
        </w:rPr>
        <w:t xml:space="preserve"> </w:t>
      </w:r>
      <w:r>
        <w:rPr>
          <w:rFonts w:ascii="Arial" w:eastAsia="MS Mincho" w:hAnsi="Arial" w:cs="Arial"/>
          <w:iCs/>
          <w:lang w:val="es-ES_tradnl" w:eastAsia="es-ES"/>
        </w:rPr>
        <w:t xml:space="preserve">probar </w:t>
      </w:r>
      <w:r w:rsidRPr="00EC7BE5">
        <w:rPr>
          <w:rFonts w:ascii="Arial" w:eastAsia="MS Mincho" w:hAnsi="Arial" w:cs="Arial"/>
          <w:iCs/>
          <w:lang w:val="es-ES_tradnl" w:eastAsia="es-ES"/>
        </w:rPr>
        <w:t>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lang w:val="es-ES_tradnl" w:eastAsia="es-ES"/>
        </w:rPr>
        <w:t>.</w:t>
      </w:r>
    </w:p>
    <w:p w14:paraId="1DF4F866" w14:textId="6B990D5D" w:rsidR="00E410F8" w:rsidRDefault="00E410F8" w:rsidP="008D27BA">
      <w:pPr>
        <w:shd w:val="clear" w:color="auto" w:fill="FFFFFF"/>
        <w:spacing w:line="360" w:lineRule="auto"/>
        <w:ind w:left="1058"/>
        <w:jc w:val="both"/>
        <w:rPr>
          <w:rFonts w:ascii="Arial" w:hAnsi="Arial" w:cs="Arial"/>
          <w:iCs/>
          <w:lang w:eastAsia="es-ES"/>
        </w:rPr>
      </w:pPr>
    </w:p>
    <w:p w14:paraId="0AFA3E57" w14:textId="77777777" w:rsidR="00EF2A25" w:rsidRPr="00C54EED" w:rsidRDefault="00EF2A25"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312D3832" w14:textId="77777777" w:rsidR="00E410F8" w:rsidRPr="00C54EED" w:rsidRDefault="00E410F8" w:rsidP="008D27BA">
      <w:pPr>
        <w:shd w:val="clear" w:color="auto" w:fill="FFFFFF"/>
        <w:spacing w:line="360" w:lineRule="auto"/>
        <w:ind w:left="1080"/>
        <w:jc w:val="both"/>
        <w:rPr>
          <w:rFonts w:ascii="Arial" w:hAnsi="Arial" w:cs="Arial"/>
          <w:iCs/>
          <w:lang w:eastAsia="es-ES"/>
        </w:rPr>
      </w:pPr>
    </w:p>
    <w:p w14:paraId="2ED191E2" w14:textId="51B10093" w:rsidR="00E410F8" w:rsidRDefault="00EF2A25" w:rsidP="008D27BA">
      <w:pPr>
        <w:shd w:val="clear" w:color="auto" w:fill="FFFFFF"/>
        <w:spacing w:line="360" w:lineRule="auto"/>
        <w:ind w:left="1080"/>
        <w:jc w:val="both"/>
        <w:rPr>
          <w:rFonts w:ascii="Arial" w:hAnsi="Arial" w:cs="Arial"/>
          <w:iCs/>
          <w:lang w:eastAsia="es-ES"/>
        </w:rPr>
      </w:pPr>
      <w:r>
        <w:rPr>
          <w:rFonts w:ascii="Arial" w:eastAsia="MS Mincho" w:hAnsi="Arial" w:cs="Arial"/>
          <w:iCs/>
          <w:lang w:val="es-ES_tradnl" w:eastAsia="es-ES"/>
        </w:rPr>
        <w:t>L</w:t>
      </w:r>
      <w:r w:rsidR="00E410F8">
        <w:rPr>
          <w:rFonts w:ascii="Arial" w:eastAsia="MS Mincho" w:hAnsi="Arial" w:cs="Arial"/>
          <w:iCs/>
          <w:lang w:val="es-ES_tradnl" w:eastAsia="es-ES"/>
        </w:rPr>
        <w:t>a</w:t>
      </w:r>
      <w:r w:rsidR="00E410F8" w:rsidRPr="00C54EED">
        <w:rPr>
          <w:rFonts w:ascii="Arial" w:eastAsia="MS Mincho" w:hAnsi="Arial" w:cs="Arial"/>
          <w:iCs/>
          <w:lang w:val="es-ES_tradnl" w:eastAsia="es-ES"/>
        </w:rPr>
        <w:t xml:space="preserve"> </w:t>
      </w:r>
      <w:r w:rsidR="004607A9" w:rsidRPr="004C03B5">
        <w:rPr>
          <w:rFonts w:ascii="Arial" w:eastAsia="MS Mincho" w:hAnsi="Arial" w:cs="Arial"/>
          <w:b/>
          <w:bCs/>
          <w:iCs/>
          <w:u w:val="single"/>
          <w:lang w:val="es-ES_tradnl" w:eastAsia="es-ES"/>
        </w:rPr>
        <w:t>Dirección de Sanidad – Policía Nacional de Colombia</w:t>
      </w:r>
      <w:r w:rsidR="004607A9" w:rsidRPr="004C03B5">
        <w:rPr>
          <w:rFonts w:ascii="Arial" w:eastAsia="MS Mincho" w:hAnsi="Arial" w:cs="Arial"/>
          <w:iCs/>
          <w:lang w:val="es-ES_tradnl" w:eastAsia="es-ES"/>
        </w:rPr>
        <w:t xml:space="preserve"> puede ser notificada en la carrera 59 No. 26-21 CAN de la ciudad de Bogotá D.C. y a los correos electrónicos  </w:t>
      </w:r>
      <w:hyperlink r:id="rId44" w:history="1">
        <w:r w:rsidR="004607A9" w:rsidRPr="004C03B5">
          <w:rPr>
            <w:rStyle w:val="Hipervnculo"/>
            <w:rFonts w:ascii="Arial" w:hAnsi="Arial" w:cs="Arial"/>
            <w:iCs/>
            <w:lang w:eastAsia="es-ES"/>
          </w:rPr>
          <w:t>disan.griss-crf@policia.gov.co</w:t>
        </w:r>
      </w:hyperlink>
      <w:r w:rsidR="004607A9" w:rsidRPr="004C03B5">
        <w:rPr>
          <w:rFonts w:ascii="Arial" w:hAnsi="Arial" w:cs="Arial"/>
          <w:iCs/>
          <w:lang w:eastAsia="es-ES"/>
        </w:rPr>
        <w:t xml:space="preserve"> y </w:t>
      </w:r>
      <w:hyperlink r:id="rId45" w:history="1">
        <w:r w:rsidR="004607A9" w:rsidRPr="004C03B5">
          <w:rPr>
            <w:rStyle w:val="Hipervnculo"/>
            <w:rFonts w:ascii="Arial" w:hAnsi="Arial" w:cs="Arial"/>
            <w:iCs/>
            <w:lang w:eastAsia="es-ES"/>
          </w:rPr>
          <w:t>disan.asjur-judicial@policia.gov.co</w:t>
        </w:r>
      </w:hyperlink>
      <w:r w:rsidR="00E410F8">
        <w:rPr>
          <w:rFonts w:ascii="Arial" w:hAnsi="Arial" w:cs="Arial"/>
          <w:iCs/>
          <w:lang w:eastAsia="es-ES"/>
        </w:rPr>
        <w:t xml:space="preserve"> </w:t>
      </w:r>
    </w:p>
    <w:p w14:paraId="38D65C06" w14:textId="77777777" w:rsidR="00E410F8" w:rsidRDefault="00E410F8" w:rsidP="008D27BA">
      <w:pPr>
        <w:shd w:val="clear" w:color="auto" w:fill="FFFFFF"/>
        <w:spacing w:line="360" w:lineRule="auto"/>
        <w:ind w:left="1080"/>
        <w:jc w:val="both"/>
        <w:rPr>
          <w:rFonts w:ascii="Arial" w:hAnsi="Arial" w:cs="Arial"/>
          <w:iCs/>
          <w:lang w:eastAsia="es-ES"/>
        </w:rPr>
      </w:pPr>
    </w:p>
    <w:p w14:paraId="1295329E" w14:textId="7491E114" w:rsidR="00E410F8" w:rsidRPr="007C4D43" w:rsidRDefault="00382129"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ruego se oficie</w:t>
      </w:r>
      <w:r w:rsidRPr="00C54EED">
        <w:rPr>
          <w:rFonts w:ascii="Arial" w:eastAsia="MS Mincho" w:hAnsi="Arial" w:cs="Arial"/>
          <w:iCs/>
          <w:lang w:val="es-ES_tradnl" w:eastAsia="es-ES"/>
        </w:rPr>
        <w:t xml:space="preserve"> </w:t>
      </w:r>
      <w:r w:rsidR="00E410F8" w:rsidRPr="00117CD4">
        <w:rPr>
          <w:rFonts w:ascii="Arial" w:eastAsia="MS Mincho" w:hAnsi="Arial" w:cs="Arial"/>
          <w:iCs/>
          <w:lang w:val="es-ES_tradnl" w:eastAsia="es-ES"/>
        </w:rPr>
        <w:t xml:space="preserve">al </w:t>
      </w:r>
      <w:r w:rsidR="00E410F8" w:rsidRPr="00117CD4">
        <w:rPr>
          <w:rFonts w:ascii="Arial" w:eastAsia="MS Mincho" w:hAnsi="Arial" w:cs="Arial"/>
          <w:b/>
          <w:bCs/>
          <w:iCs/>
          <w:u w:val="single"/>
          <w:lang w:val="es-ES_tradnl" w:eastAsia="es-ES"/>
        </w:rPr>
        <w:t>Ministerio de Defensa Nacional de Colombia</w:t>
      </w:r>
      <w:r w:rsidR="00E410F8" w:rsidRPr="00117CD4">
        <w:rPr>
          <w:rFonts w:ascii="Arial" w:hAnsi="Arial" w:cs="Arial"/>
          <w:lang w:eastAsia="es-ES"/>
        </w:rPr>
        <w:t xml:space="preserve">, </w:t>
      </w:r>
      <w:r w:rsidR="00E410F8" w:rsidRPr="00117CD4">
        <w:rPr>
          <w:rFonts w:ascii="Arial" w:eastAsia="MS Mincho" w:hAnsi="Arial" w:cs="Arial"/>
          <w:iCs/>
          <w:lang w:val="es-ES_tradnl" w:eastAsia="es-ES"/>
        </w:rPr>
        <w:t xml:space="preserve">exhibir en la oportunidad procesal pertinente, </w:t>
      </w:r>
      <w:r w:rsidR="00E410F8" w:rsidRPr="007C4D43">
        <w:rPr>
          <w:rFonts w:ascii="Arial" w:eastAsia="MS Mincho" w:hAnsi="Arial" w:cs="Arial"/>
          <w:iCs/>
          <w:lang w:val="es-ES_tradnl" w:eastAsia="es-ES"/>
        </w:rPr>
        <w:t>exhibir en la oportunidad procesal pertinente</w:t>
      </w:r>
      <w:r w:rsidR="00E410F8">
        <w:rPr>
          <w:rFonts w:ascii="Arial" w:eastAsia="MS Mincho" w:hAnsi="Arial" w:cs="Arial"/>
          <w:iCs/>
          <w:lang w:val="es-ES_tradnl" w:eastAsia="es-ES"/>
        </w:rPr>
        <w:t xml:space="preserve"> </w:t>
      </w:r>
      <w:r w:rsidR="00E410F8" w:rsidRPr="00944A86">
        <w:rPr>
          <w:rFonts w:ascii="Arial" w:eastAsia="MS Mincho" w:hAnsi="Arial" w:cs="Arial"/>
          <w:iCs/>
          <w:lang w:val="es-ES_tradnl" w:eastAsia="es-ES"/>
        </w:rPr>
        <w:t>copia íntegra de los siguientes documentos</w:t>
      </w:r>
      <w:r w:rsidR="00E410F8">
        <w:rPr>
          <w:rFonts w:ascii="Arial" w:eastAsia="MS Mincho" w:hAnsi="Arial" w:cs="Arial"/>
          <w:iCs/>
          <w:lang w:val="es-ES_tradnl" w:eastAsia="es-ES"/>
        </w:rPr>
        <w:t>:</w:t>
      </w:r>
    </w:p>
    <w:p w14:paraId="00C3821D" w14:textId="77777777" w:rsidR="00E410F8" w:rsidRPr="004C1594" w:rsidRDefault="00E410F8"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6763342D" w14:textId="777762C2" w:rsidR="00E410F8" w:rsidRPr="004607A9"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sidRPr="00117CD4">
        <w:rPr>
          <w:rFonts w:ascii="Arial" w:hAnsi="Arial" w:cs="Arial"/>
          <w:iCs/>
          <w:lang w:eastAsia="es-ES"/>
        </w:rPr>
        <w:t xml:space="preserve">Copia </w:t>
      </w:r>
      <w:r w:rsidRPr="00117CD4">
        <w:rPr>
          <w:rFonts w:ascii="Arial" w:eastAsia="MS Mincho" w:hAnsi="Arial" w:cs="Arial"/>
          <w:iCs/>
          <w:lang w:val="es-ES_tradnl" w:eastAsia="es-ES"/>
        </w:rPr>
        <w:t xml:space="preserve">de </w:t>
      </w:r>
      <w:r>
        <w:rPr>
          <w:rFonts w:ascii="Arial" w:eastAsia="MS Mincho" w:hAnsi="Arial" w:cs="Arial"/>
          <w:iCs/>
          <w:lang w:val="es-ES_tradnl" w:eastAsia="es-ES"/>
        </w:rPr>
        <w:t>las actas de las Juntas Médico Laborales del señor</w:t>
      </w:r>
      <w:r w:rsidRPr="00117CD4">
        <w:rPr>
          <w:rFonts w:ascii="Arial" w:eastAsia="MS Mincho" w:hAnsi="Arial" w:cs="Arial"/>
          <w:iCs/>
          <w:lang w:val="es-ES_tradnl" w:eastAsia="es-ES"/>
        </w:rPr>
        <w:t xml:space="preserve"> </w:t>
      </w:r>
      <w:r w:rsidRPr="004C1594">
        <w:rPr>
          <w:rFonts w:ascii="Arial" w:eastAsia="MS Mincho" w:hAnsi="Arial" w:cs="Arial"/>
          <w:b/>
          <w:iCs/>
          <w:lang w:val="es-ES_tradnl" w:eastAsia="es-ES"/>
        </w:rPr>
        <w:t>ARGEMIRO POSSO RIVERA</w:t>
      </w:r>
      <w:r w:rsidRPr="004C1594">
        <w:rPr>
          <w:rFonts w:ascii="Arial" w:hAnsi="Arial" w:cs="Arial"/>
          <w:iCs/>
          <w:lang w:eastAsia="es-ES"/>
        </w:rPr>
        <w:t xml:space="preserve"> identificado con cédula de ciudadanía No. 16.279.645</w:t>
      </w:r>
      <w:r w:rsidR="0017194B">
        <w:rPr>
          <w:rFonts w:ascii="Arial" w:hAnsi="Arial" w:cs="Arial"/>
          <w:iCs/>
          <w:lang w:eastAsia="es-ES"/>
        </w:rPr>
        <w:t xml:space="preserve"> </w:t>
      </w:r>
      <w:r w:rsidR="0017194B">
        <w:rPr>
          <w:rFonts w:ascii="Arial" w:eastAsia="MS Mincho" w:hAnsi="Arial" w:cs="Arial"/>
          <w:iCs/>
          <w:lang w:val="es-ES_tradnl" w:eastAsia="es-ES"/>
        </w:rPr>
        <w:t>Lo anterior, incluye todas las actas de juntas médicas de las fuerzas militares y/o de policía que le hayan sido practicadas durante su carrera en aquellas instituciones y también en el momento de su retiro.</w:t>
      </w:r>
    </w:p>
    <w:p w14:paraId="0B835848" w14:textId="77777777" w:rsidR="004607A9" w:rsidRDefault="004607A9" w:rsidP="004607A9">
      <w:pPr>
        <w:shd w:val="clear" w:color="auto" w:fill="FFFFFF"/>
        <w:spacing w:line="360" w:lineRule="auto"/>
        <w:jc w:val="both"/>
        <w:rPr>
          <w:rFonts w:ascii="Arial" w:hAnsi="Arial" w:cs="Arial"/>
          <w:iCs/>
          <w:lang w:eastAsia="es-ES"/>
        </w:rPr>
      </w:pPr>
    </w:p>
    <w:p w14:paraId="6724CFD4"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r>
        <w:rPr>
          <w:rFonts w:ascii="Arial" w:eastAsia="MS Mincho" w:hAnsi="Arial" w:cs="Arial"/>
          <w:iCs/>
          <w:lang w:val="es-ES_tradnl" w:eastAsia="es-ES"/>
        </w:rPr>
        <w:t xml:space="preserve">El objeto de esta prueba </w:t>
      </w:r>
      <w:r w:rsidRPr="00663D3B">
        <w:rPr>
          <w:rFonts w:ascii="Arial" w:eastAsia="MS Mincho" w:hAnsi="Arial" w:cs="Arial"/>
          <w:iCs/>
          <w:lang w:val="es-ES_tradnl" w:eastAsia="es-ES"/>
        </w:rPr>
        <w:t xml:space="preserve">es evidenciar las patologías y antecedentes que </w:t>
      </w:r>
      <w:r w:rsidRPr="007C4D43">
        <w:rPr>
          <w:rFonts w:ascii="Arial" w:eastAsia="MS Mincho" w:hAnsi="Arial" w:cs="Arial"/>
          <w:b/>
          <w:iCs/>
          <w:lang w:val="es-ES_tradnl" w:eastAsia="es-ES"/>
        </w:rPr>
        <w:t>ARGEMIRO POSSO RIVERA</w:t>
      </w:r>
      <w:r w:rsidRPr="00944A86">
        <w:rPr>
          <w:rFonts w:ascii="Arial" w:eastAsia="MS Mincho" w:hAnsi="Arial" w:cs="Arial"/>
          <w:iCs/>
          <w:lang w:val="es-ES_tradnl" w:eastAsia="es-ES"/>
        </w:rPr>
        <w:t xml:space="preserve"> </w:t>
      </w:r>
      <w:r w:rsidRPr="00663D3B">
        <w:rPr>
          <w:rFonts w:ascii="Arial" w:eastAsia="MS Mincho" w:hAnsi="Arial" w:cs="Arial"/>
          <w:iCs/>
          <w:lang w:val="es-ES_tradnl" w:eastAsia="es-ES"/>
        </w:rPr>
        <w:t xml:space="preserve">sufrió en años anteriores y al momento de </w:t>
      </w:r>
      <w:r>
        <w:rPr>
          <w:rFonts w:ascii="Arial" w:eastAsia="MS Mincho" w:hAnsi="Arial" w:cs="Arial"/>
          <w:iCs/>
          <w:lang w:val="es-ES_tradnl" w:eastAsia="es-ES"/>
        </w:rPr>
        <w:t>perfeccionar su</w:t>
      </w:r>
      <w:r w:rsidRPr="00663D3B">
        <w:rPr>
          <w:rFonts w:ascii="Arial" w:eastAsia="MS Mincho" w:hAnsi="Arial" w:cs="Arial"/>
          <w:iCs/>
          <w:lang w:val="es-ES_tradnl" w:eastAsia="es-ES"/>
        </w:rPr>
        <w:t xml:space="preserve"> de seguro; y así mostrar la reticencia con que declaró su estado de asegurabilidad.</w:t>
      </w:r>
    </w:p>
    <w:p w14:paraId="3459C72E" w14:textId="77777777" w:rsidR="004607A9" w:rsidRDefault="004607A9" w:rsidP="004607A9">
      <w:pPr>
        <w:shd w:val="clear" w:color="auto" w:fill="FFFFFF"/>
        <w:spacing w:line="360" w:lineRule="auto"/>
        <w:ind w:left="1080"/>
        <w:jc w:val="both"/>
        <w:rPr>
          <w:rFonts w:ascii="Arial" w:eastAsia="MS Mincho" w:hAnsi="Arial" w:cs="Arial"/>
          <w:iCs/>
          <w:lang w:val="es-ES_tradnl" w:eastAsia="es-ES"/>
        </w:rPr>
      </w:pPr>
    </w:p>
    <w:p w14:paraId="43141600" w14:textId="0A45D71A" w:rsidR="004607A9" w:rsidRPr="004607A9" w:rsidRDefault="004607A9" w:rsidP="004607A9">
      <w:pPr>
        <w:shd w:val="clear" w:color="auto" w:fill="FFFFFF"/>
        <w:spacing w:line="360" w:lineRule="auto"/>
        <w:ind w:left="1080"/>
        <w:jc w:val="both"/>
        <w:rPr>
          <w:rFonts w:ascii="Arial" w:eastAsia="MS Mincho" w:hAnsi="Arial" w:cs="Arial"/>
          <w:iCs/>
          <w:lang w:val="es-ES_tradnl" w:eastAsia="es-ES"/>
        </w:rPr>
      </w:pPr>
      <w:r w:rsidRPr="00EC7BE5">
        <w:rPr>
          <w:rFonts w:ascii="Arial" w:eastAsia="MS Mincho" w:hAnsi="Arial" w:cs="Arial"/>
          <w:iCs/>
          <w:lang w:val="es-ES_tradnl" w:eastAsia="es-ES"/>
        </w:rPr>
        <w:t xml:space="preserve">En igual sentido, </w:t>
      </w:r>
      <w:r>
        <w:rPr>
          <w:rFonts w:ascii="Arial" w:eastAsia="MS Mincho" w:hAnsi="Arial" w:cs="Arial"/>
          <w:iCs/>
          <w:lang w:val="es-ES_tradnl" w:eastAsia="es-ES"/>
        </w:rPr>
        <w:t>esta prueba tiene por objeto</w:t>
      </w:r>
      <w:r w:rsidRPr="00EC7BE5">
        <w:rPr>
          <w:rFonts w:ascii="Arial" w:eastAsia="MS Mincho" w:hAnsi="Arial" w:cs="Arial"/>
          <w:iCs/>
          <w:lang w:val="es-ES_tradnl" w:eastAsia="es-ES"/>
        </w:rPr>
        <w:t xml:space="preserve"> </w:t>
      </w:r>
      <w:r>
        <w:rPr>
          <w:rFonts w:ascii="Arial" w:eastAsia="MS Mincho" w:hAnsi="Arial" w:cs="Arial"/>
          <w:iCs/>
          <w:lang w:val="es-ES_tradnl" w:eastAsia="es-ES"/>
        </w:rPr>
        <w:t xml:space="preserve">probar </w:t>
      </w:r>
      <w:r w:rsidRPr="00EC7BE5">
        <w:rPr>
          <w:rFonts w:ascii="Arial" w:eastAsia="MS Mincho" w:hAnsi="Arial" w:cs="Arial"/>
          <w:iCs/>
          <w:lang w:val="es-ES_tradnl" w:eastAsia="es-ES"/>
        </w:rPr>
        <w:t>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lang w:val="es-ES_tradnl" w:eastAsia="es-ES"/>
        </w:rPr>
        <w:t>.</w:t>
      </w:r>
    </w:p>
    <w:p w14:paraId="63D5918A" w14:textId="733AF52B" w:rsidR="00E410F8" w:rsidRDefault="00E410F8" w:rsidP="008D27BA">
      <w:pPr>
        <w:shd w:val="clear" w:color="auto" w:fill="FFFFFF"/>
        <w:spacing w:line="360" w:lineRule="auto"/>
        <w:ind w:left="1058"/>
        <w:jc w:val="both"/>
        <w:rPr>
          <w:rFonts w:ascii="Arial" w:hAnsi="Arial" w:cs="Arial"/>
          <w:iCs/>
          <w:lang w:eastAsia="es-ES"/>
        </w:rPr>
      </w:pPr>
    </w:p>
    <w:p w14:paraId="7E41B512" w14:textId="13855F2A" w:rsidR="00E410F8" w:rsidRDefault="00382129"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6EAF1A31" w14:textId="77777777" w:rsidR="00382129" w:rsidRPr="00C54EED" w:rsidRDefault="00382129" w:rsidP="008D27BA">
      <w:pPr>
        <w:shd w:val="clear" w:color="auto" w:fill="FFFFFF"/>
        <w:spacing w:line="360" w:lineRule="auto"/>
        <w:ind w:left="1080"/>
        <w:jc w:val="both"/>
        <w:rPr>
          <w:rFonts w:ascii="Arial" w:hAnsi="Arial" w:cs="Arial"/>
          <w:iCs/>
          <w:lang w:eastAsia="es-ES"/>
        </w:rPr>
      </w:pPr>
    </w:p>
    <w:p w14:paraId="39CC613C" w14:textId="7626D539" w:rsidR="00E410F8" w:rsidRPr="00117CD4" w:rsidRDefault="00E410F8" w:rsidP="008D27BA">
      <w:pPr>
        <w:shd w:val="clear" w:color="auto" w:fill="FFFFFF"/>
        <w:spacing w:line="360" w:lineRule="auto"/>
        <w:ind w:left="1080"/>
        <w:jc w:val="both"/>
        <w:rPr>
          <w:rFonts w:ascii="Arial" w:hAnsi="Arial" w:cs="Arial"/>
          <w:iCs/>
          <w:lang w:eastAsia="es-ES"/>
        </w:rPr>
      </w:pPr>
      <w:r>
        <w:rPr>
          <w:rFonts w:ascii="Arial" w:eastAsia="MS Mincho" w:hAnsi="Arial" w:cs="Arial"/>
          <w:iCs/>
          <w:lang w:val="es-ES_tradnl" w:eastAsia="es-ES"/>
        </w:rPr>
        <w:t>El</w:t>
      </w:r>
      <w:r w:rsidRPr="00C54EED">
        <w:rPr>
          <w:rFonts w:ascii="Arial" w:eastAsia="MS Mincho" w:hAnsi="Arial" w:cs="Arial"/>
          <w:iCs/>
          <w:lang w:val="es-ES_tradnl" w:eastAsia="es-ES"/>
        </w:rPr>
        <w:t xml:space="preserve"> </w:t>
      </w:r>
      <w:r w:rsidR="004607A9" w:rsidRPr="004C03B5">
        <w:rPr>
          <w:rFonts w:ascii="Arial" w:eastAsia="MS Mincho" w:hAnsi="Arial" w:cs="Arial"/>
          <w:b/>
          <w:bCs/>
          <w:iCs/>
          <w:u w:val="single"/>
          <w:lang w:val="es-ES_tradnl" w:eastAsia="es-ES"/>
        </w:rPr>
        <w:t>Ministerio de Defensa Nacional de Colombia</w:t>
      </w:r>
      <w:r w:rsidR="004607A9" w:rsidRPr="004C03B5">
        <w:rPr>
          <w:rFonts w:ascii="Arial" w:eastAsia="MS Mincho" w:hAnsi="Arial" w:cs="Arial"/>
          <w:iCs/>
          <w:lang w:val="es-ES_tradnl" w:eastAsia="es-ES"/>
        </w:rPr>
        <w:t xml:space="preserve"> puede ser notificado en la carrera 54 No. 26-25 CAN, de la ciudad de Bogotá D.C. y a los correos electrónicos  </w:t>
      </w:r>
      <w:hyperlink r:id="rId46" w:history="1">
        <w:r w:rsidR="004607A9" w:rsidRPr="004C03B5">
          <w:rPr>
            <w:rStyle w:val="Hipervnculo"/>
            <w:rFonts w:ascii="Arial" w:hAnsi="Arial" w:cs="Arial"/>
            <w:iCs/>
            <w:lang w:eastAsia="es-ES"/>
          </w:rPr>
          <w:t>atencionalciudadano@cgfm.mil.co</w:t>
        </w:r>
      </w:hyperlink>
      <w:r w:rsidR="004607A9" w:rsidRPr="004C03B5">
        <w:rPr>
          <w:rFonts w:ascii="Arial" w:hAnsi="Arial" w:cs="Arial"/>
          <w:b/>
          <w:bCs/>
          <w:iCs/>
          <w:lang w:eastAsia="es-ES"/>
        </w:rPr>
        <w:t xml:space="preserve"> </w:t>
      </w:r>
      <w:r w:rsidR="004607A9" w:rsidRPr="004C03B5">
        <w:rPr>
          <w:rFonts w:ascii="Arial" w:hAnsi="Arial" w:cs="Arial"/>
          <w:iCs/>
          <w:lang w:eastAsia="es-ES"/>
        </w:rPr>
        <w:t xml:space="preserve">y </w:t>
      </w:r>
      <w:hyperlink r:id="rId47" w:history="1">
        <w:r w:rsidR="004607A9" w:rsidRPr="004C03B5">
          <w:rPr>
            <w:rStyle w:val="Hipervnculo"/>
            <w:rFonts w:ascii="Arial" w:hAnsi="Arial" w:cs="Arial"/>
            <w:iCs/>
            <w:lang w:eastAsia="es-ES"/>
          </w:rPr>
          <w:t>procesosordinarios@mindefensa.gov.co</w:t>
        </w:r>
      </w:hyperlink>
    </w:p>
    <w:p w14:paraId="70BB11A3" w14:textId="77777777" w:rsidR="00E410F8" w:rsidRPr="004C1594" w:rsidRDefault="00E410F8" w:rsidP="008D27BA">
      <w:pPr>
        <w:spacing w:line="360" w:lineRule="auto"/>
        <w:ind w:right="49"/>
        <w:jc w:val="both"/>
        <w:rPr>
          <w:rFonts w:ascii="Arial" w:eastAsia="MS Mincho" w:hAnsi="Arial" w:cs="Arial"/>
          <w:b/>
          <w:lang w:val="es-ES_tradnl" w:eastAsia="es-ES"/>
        </w:rPr>
      </w:pPr>
    </w:p>
    <w:p w14:paraId="53A0880F" w14:textId="01AE1B63" w:rsidR="00E410F8" w:rsidRPr="007C4D43" w:rsidRDefault="00382129" w:rsidP="008D27BA">
      <w:pPr>
        <w:pStyle w:val="Prrafodelista"/>
        <w:numPr>
          <w:ilvl w:val="1"/>
          <w:numId w:val="11"/>
        </w:numPr>
        <w:spacing w:line="360" w:lineRule="auto"/>
        <w:ind w:right="49"/>
        <w:jc w:val="both"/>
        <w:rPr>
          <w:rFonts w:ascii="Arial" w:eastAsia="MS Mincho" w:hAnsi="Arial" w:cs="Arial"/>
          <w:b/>
          <w:u w:val="single"/>
          <w:lang w:val="es-ES_tradnl" w:eastAsia="es-ES"/>
        </w:rPr>
      </w:pPr>
      <w:r w:rsidRPr="00E410F8">
        <w:rPr>
          <w:rFonts w:ascii="Arial" w:eastAsia="MS Mincho" w:hAnsi="Arial" w:cs="Arial"/>
          <w:bCs/>
          <w:lang w:val="es-ES_tradnl" w:eastAsia="es-ES"/>
        </w:rPr>
        <w:t xml:space="preserve">Comedidamente </w:t>
      </w:r>
      <w:r>
        <w:rPr>
          <w:rFonts w:ascii="Arial" w:eastAsia="MS Mincho" w:hAnsi="Arial" w:cs="Arial"/>
          <w:bCs/>
          <w:lang w:val="es-ES_tradnl" w:eastAsia="es-ES"/>
        </w:rPr>
        <w:t>ruego se oficie</w:t>
      </w:r>
      <w:r w:rsidRPr="00C54EED">
        <w:rPr>
          <w:rFonts w:ascii="Arial" w:eastAsia="MS Mincho" w:hAnsi="Arial" w:cs="Arial"/>
          <w:iCs/>
          <w:lang w:val="es-ES_tradnl" w:eastAsia="es-ES"/>
        </w:rPr>
        <w:t xml:space="preserve"> </w:t>
      </w:r>
      <w:r w:rsidR="00E410F8" w:rsidRPr="00117CD4">
        <w:rPr>
          <w:rFonts w:ascii="Arial" w:eastAsia="MS Mincho" w:hAnsi="Arial" w:cs="Arial"/>
          <w:iCs/>
          <w:lang w:val="es-ES_tradnl" w:eastAsia="es-ES"/>
        </w:rPr>
        <w:t xml:space="preserve">al </w:t>
      </w:r>
      <w:r w:rsidR="00E410F8">
        <w:rPr>
          <w:rFonts w:ascii="Arial" w:eastAsia="MS Mincho" w:hAnsi="Arial" w:cs="Arial"/>
          <w:b/>
          <w:bCs/>
          <w:iCs/>
          <w:u w:val="single"/>
          <w:lang w:val="es-ES_tradnl" w:eastAsia="es-ES"/>
        </w:rPr>
        <w:t>Hospital Militar Central</w:t>
      </w:r>
      <w:r w:rsidR="00E410F8" w:rsidRPr="00117CD4">
        <w:rPr>
          <w:rFonts w:ascii="Arial" w:hAnsi="Arial" w:cs="Arial"/>
          <w:lang w:eastAsia="es-ES"/>
        </w:rPr>
        <w:t xml:space="preserve">, </w:t>
      </w:r>
      <w:r w:rsidR="00E410F8" w:rsidRPr="00117CD4">
        <w:rPr>
          <w:rFonts w:ascii="Arial" w:eastAsia="MS Mincho" w:hAnsi="Arial" w:cs="Arial"/>
          <w:iCs/>
          <w:lang w:val="es-ES_tradnl" w:eastAsia="es-ES"/>
        </w:rPr>
        <w:t xml:space="preserve">exhibir en la oportunidad procesal pertinente, </w:t>
      </w:r>
      <w:r w:rsidR="00E410F8" w:rsidRPr="007C4D43">
        <w:rPr>
          <w:rFonts w:ascii="Arial" w:eastAsia="MS Mincho" w:hAnsi="Arial" w:cs="Arial"/>
          <w:iCs/>
          <w:lang w:val="es-ES_tradnl" w:eastAsia="es-ES"/>
        </w:rPr>
        <w:t>exhibir en la oportunidad procesal pertinente</w:t>
      </w:r>
      <w:r w:rsidR="00E410F8">
        <w:rPr>
          <w:rFonts w:ascii="Arial" w:eastAsia="MS Mincho" w:hAnsi="Arial" w:cs="Arial"/>
          <w:iCs/>
          <w:lang w:val="es-ES_tradnl" w:eastAsia="es-ES"/>
        </w:rPr>
        <w:t xml:space="preserve"> </w:t>
      </w:r>
      <w:r w:rsidR="00E410F8" w:rsidRPr="00944A86">
        <w:rPr>
          <w:rFonts w:ascii="Arial" w:eastAsia="MS Mincho" w:hAnsi="Arial" w:cs="Arial"/>
          <w:iCs/>
          <w:lang w:val="es-ES_tradnl" w:eastAsia="es-ES"/>
        </w:rPr>
        <w:t>copia íntegra de los siguientes documentos</w:t>
      </w:r>
      <w:r w:rsidR="00E410F8">
        <w:rPr>
          <w:rFonts w:ascii="Arial" w:eastAsia="MS Mincho" w:hAnsi="Arial" w:cs="Arial"/>
          <w:iCs/>
          <w:lang w:val="es-ES_tradnl" w:eastAsia="es-ES"/>
        </w:rPr>
        <w:t>:</w:t>
      </w:r>
    </w:p>
    <w:p w14:paraId="50908C60" w14:textId="77777777" w:rsidR="00E410F8" w:rsidRPr="004C1594" w:rsidRDefault="00E410F8" w:rsidP="008D27BA">
      <w:pPr>
        <w:widowControl/>
        <w:shd w:val="clear" w:color="auto" w:fill="FFFFFF"/>
        <w:autoSpaceDE/>
        <w:autoSpaceDN/>
        <w:spacing w:line="360" w:lineRule="auto"/>
        <w:ind w:left="1080"/>
        <w:jc w:val="both"/>
        <w:rPr>
          <w:rFonts w:ascii="Arial" w:eastAsia="Times New Roman" w:hAnsi="Arial" w:cs="Arial"/>
          <w:iCs/>
          <w:lang w:eastAsia="es-ES"/>
        </w:rPr>
      </w:pPr>
    </w:p>
    <w:p w14:paraId="5466326A" w14:textId="77777777" w:rsidR="00E410F8" w:rsidRDefault="00E410F8" w:rsidP="008D27BA">
      <w:pPr>
        <w:pStyle w:val="Prrafodelista"/>
        <w:numPr>
          <w:ilvl w:val="0"/>
          <w:numId w:val="12"/>
        </w:numPr>
        <w:shd w:val="clear" w:color="auto" w:fill="FFFFFF"/>
        <w:spacing w:line="360" w:lineRule="auto"/>
        <w:ind w:left="1418"/>
        <w:jc w:val="both"/>
        <w:rPr>
          <w:rFonts w:ascii="Arial" w:hAnsi="Arial" w:cs="Arial"/>
          <w:iCs/>
          <w:lang w:eastAsia="es-ES"/>
        </w:rPr>
      </w:pPr>
      <w:r w:rsidRPr="00117CD4">
        <w:rPr>
          <w:rFonts w:ascii="Arial" w:hAnsi="Arial" w:cs="Arial"/>
          <w:iCs/>
          <w:lang w:eastAsia="es-ES"/>
        </w:rPr>
        <w:t xml:space="preserve">Copia íntegra de </w:t>
      </w:r>
      <w:r w:rsidRPr="00117CD4">
        <w:rPr>
          <w:rFonts w:ascii="Arial" w:eastAsia="MS Mincho" w:hAnsi="Arial" w:cs="Arial"/>
          <w:iCs/>
          <w:lang w:val="es-ES_tradnl" w:eastAsia="es-ES"/>
        </w:rPr>
        <w:t xml:space="preserve">la Historia Clínica </w:t>
      </w:r>
      <w:r w:rsidRPr="00117CD4">
        <w:rPr>
          <w:rFonts w:ascii="Arial" w:hAnsi="Arial" w:cs="Arial"/>
          <w:iCs/>
          <w:lang w:eastAsia="es-ES"/>
        </w:rPr>
        <w:t xml:space="preserve">del señor </w:t>
      </w:r>
      <w:r w:rsidRPr="00117CD4">
        <w:rPr>
          <w:rFonts w:ascii="Arial" w:eastAsia="MS Mincho" w:hAnsi="Arial" w:cs="Arial"/>
          <w:b/>
          <w:iCs/>
          <w:lang w:val="es-ES_tradnl" w:eastAsia="es-ES"/>
        </w:rPr>
        <w:t>ARGEMIRO POSSO RIVERA</w:t>
      </w:r>
      <w:r w:rsidRPr="00117CD4">
        <w:rPr>
          <w:rFonts w:ascii="Arial" w:hAnsi="Arial" w:cs="Arial"/>
          <w:iCs/>
          <w:lang w:eastAsia="es-ES"/>
        </w:rPr>
        <w:t xml:space="preserve"> identificado con cédula de ciudadanía No. 16.279.645 correspondiente al periodo que va desde el año 2000 al 2025</w:t>
      </w:r>
      <w:r>
        <w:rPr>
          <w:rFonts w:ascii="Arial" w:hAnsi="Arial" w:cs="Arial"/>
          <w:iCs/>
          <w:lang w:eastAsia="es-ES"/>
        </w:rPr>
        <w:t>.</w:t>
      </w:r>
    </w:p>
    <w:p w14:paraId="64C0219C" w14:textId="77777777" w:rsidR="004607A9" w:rsidRDefault="004607A9" w:rsidP="004607A9">
      <w:pPr>
        <w:pStyle w:val="Prrafodelista"/>
        <w:shd w:val="clear" w:color="auto" w:fill="FFFFFF"/>
        <w:spacing w:line="360" w:lineRule="auto"/>
        <w:ind w:left="512"/>
        <w:jc w:val="both"/>
        <w:rPr>
          <w:rFonts w:ascii="Arial" w:eastAsia="MS Mincho" w:hAnsi="Arial" w:cs="Arial"/>
          <w:iCs/>
          <w:lang w:val="es-ES_tradnl" w:eastAsia="es-ES"/>
        </w:rPr>
      </w:pPr>
    </w:p>
    <w:p w14:paraId="57B70214" w14:textId="37D0EA7A" w:rsidR="004607A9" w:rsidRPr="004607A9" w:rsidRDefault="004607A9" w:rsidP="004607A9">
      <w:pPr>
        <w:pStyle w:val="Prrafodelista"/>
        <w:shd w:val="clear" w:color="auto" w:fill="FFFFFF"/>
        <w:spacing w:line="360" w:lineRule="auto"/>
        <w:ind w:left="1058"/>
        <w:jc w:val="both"/>
        <w:rPr>
          <w:rFonts w:ascii="Arial" w:eastAsia="MS Mincho" w:hAnsi="Arial" w:cs="Arial"/>
          <w:iCs/>
          <w:lang w:val="es-ES_tradnl" w:eastAsia="es-ES"/>
        </w:rPr>
      </w:pPr>
      <w:r w:rsidRPr="004607A9">
        <w:rPr>
          <w:rFonts w:ascii="Arial" w:eastAsia="MS Mincho" w:hAnsi="Arial" w:cs="Arial"/>
          <w:iCs/>
          <w:lang w:val="es-ES_tradnl" w:eastAsia="es-ES"/>
        </w:rPr>
        <w:t xml:space="preserve">El objeto de esta prueba es evidenciar las patologías y antecedentes que </w:t>
      </w:r>
      <w:r w:rsidRPr="004607A9">
        <w:rPr>
          <w:rFonts w:ascii="Arial" w:eastAsia="MS Mincho" w:hAnsi="Arial" w:cs="Arial"/>
          <w:b/>
          <w:iCs/>
          <w:lang w:val="es-ES_tradnl" w:eastAsia="es-ES"/>
        </w:rPr>
        <w:t>ARGEMIRO POSSO RIVERA</w:t>
      </w:r>
      <w:r w:rsidRPr="004607A9">
        <w:rPr>
          <w:rFonts w:ascii="Arial" w:eastAsia="MS Mincho" w:hAnsi="Arial" w:cs="Arial"/>
          <w:iCs/>
          <w:lang w:val="es-ES_tradnl" w:eastAsia="es-ES"/>
        </w:rPr>
        <w:t xml:space="preserve"> sufrió en años anteriores y al momento de perfeccionar su de seguro; y así mostrar la reticencia con que declaró su estado de asegurabilidad.</w:t>
      </w:r>
    </w:p>
    <w:p w14:paraId="22D7A2D7" w14:textId="77777777" w:rsidR="004607A9" w:rsidRPr="004607A9" w:rsidRDefault="004607A9" w:rsidP="004607A9">
      <w:pPr>
        <w:pStyle w:val="Prrafodelista"/>
        <w:shd w:val="clear" w:color="auto" w:fill="FFFFFF"/>
        <w:spacing w:line="360" w:lineRule="auto"/>
        <w:ind w:left="512"/>
        <w:jc w:val="both"/>
        <w:rPr>
          <w:rFonts w:ascii="Arial" w:eastAsia="MS Mincho" w:hAnsi="Arial" w:cs="Arial"/>
          <w:iCs/>
          <w:lang w:val="es-ES_tradnl" w:eastAsia="es-ES"/>
        </w:rPr>
      </w:pPr>
    </w:p>
    <w:p w14:paraId="6FA8E9CA" w14:textId="458EE952" w:rsidR="00E410F8" w:rsidRDefault="004607A9" w:rsidP="004607A9">
      <w:pPr>
        <w:pStyle w:val="Prrafodelista"/>
        <w:shd w:val="clear" w:color="auto" w:fill="FFFFFF"/>
        <w:spacing w:line="360" w:lineRule="auto"/>
        <w:ind w:left="1058"/>
        <w:jc w:val="both"/>
        <w:rPr>
          <w:rFonts w:ascii="Arial" w:eastAsia="MS Mincho" w:hAnsi="Arial" w:cs="Arial"/>
          <w:iCs/>
          <w:lang w:val="es-ES_tradnl" w:eastAsia="es-ES"/>
        </w:rPr>
      </w:pPr>
      <w:r w:rsidRPr="00EC7BE5">
        <w:rPr>
          <w:rFonts w:ascii="Arial" w:eastAsia="MS Mincho" w:hAnsi="Arial" w:cs="Arial"/>
          <w:iCs/>
          <w:lang w:val="es-ES_tradnl" w:eastAsia="es-ES"/>
        </w:rPr>
        <w:t xml:space="preserve">En igual sentido, </w:t>
      </w:r>
      <w:r>
        <w:rPr>
          <w:rFonts w:ascii="Arial" w:eastAsia="MS Mincho" w:hAnsi="Arial" w:cs="Arial"/>
          <w:iCs/>
          <w:lang w:val="es-ES_tradnl" w:eastAsia="es-ES"/>
        </w:rPr>
        <w:t>esta prueba tiene por objeto</w:t>
      </w:r>
      <w:r w:rsidRPr="00EC7BE5">
        <w:rPr>
          <w:rFonts w:ascii="Arial" w:eastAsia="MS Mincho" w:hAnsi="Arial" w:cs="Arial"/>
          <w:iCs/>
          <w:lang w:val="es-ES_tradnl" w:eastAsia="es-ES"/>
        </w:rPr>
        <w:t xml:space="preserve"> </w:t>
      </w:r>
      <w:r>
        <w:rPr>
          <w:rFonts w:ascii="Arial" w:eastAsia="MS Mincho" w:hAnsi="Arial" w:cs="Arial"/>
          <w:iCs/>
          <w:lang w:val="es-ES_tradnl" w:eastAsia="es-ES"/>
        </w:rPr>
        <w:t xml:space="preserve">probar </w:t>
      </w:r>
      <w:r w:rsidRPr="00EC7BE5">
        <w:rPr>
          <w:rFonts w:ascii="Arial" w:eastAsia="MS Mincho" w:hAnsi="Arial" w:cs="Arial"/>
          <w:iCs/>
          <w:lang w:val="es-ES_tradnl" w:eastAsia="es-ES"/>
        </w:rPr>
        <w:t>que para el caso concreto nos encontramos ante un hecho cierto que por disposición legal no puede considerarse como un riesgo y mucho menos constituye un supuesto factico susceptible de aseguramiento</w:t>
      </w:r>
      <w:r>
        <w:rPr>
          <w:rFonts w:ascii="Arial" w:eastAsia="MS Mincho" w:hAnsi="Arial" w:cs="Arial"/>
          <w:iCs/>
          <w:lang w:val="es-ES_tradnl" w:eastAsia="es-ES"/>
        </w:rPr>
        <w:t>.</w:t>
      </w:r>
    </w:p>
    <w:p w14:paraId="24628439" w14:textId="77777777" w:rsidR="004607A9" w:rsidRPr="00117CD4" w:rsidRDefault="004607A9" w:rsidP="004607A9">
      <w:pPr>
        <w:pStyle w:val="Prrafodelista"/>
        <w:shd w:val="clear" w:color="auto" w:fill="FFFFFF"/>
        <w:spacing w:line="360" w:lineRule="auto"/>
        <w:ind w:left="1058"/>
        <w:jc w:val="both"/>
        <w:rPr>
          <w:rFonts w:ascii="Arial" w:hAnsi="Arial" w:cs="Arial"/>
          <w:iCs/>
          <w:lang w:eastAsia="es-ES"/>
        </w:rPr>
      </w:pPr>
    </w:p>
    <w:p w14:paraId="25A9223F" w14:textId="77777777" w:rsidR="00382129" w:rsidRDefault="00382129" w:rsidP="008D27BA">
      <w:pPr>
        <w:shd w:val="clear" w:color="auto" w:fill="FFFFFF"/>
        <w:spacing w:line="360" w:lineRule="auto"/>
        <w:ind w:left="1080"/>
        <w:jc w:val="both"/>
        <w:rPr>
          <w:rFonts w:ascii="Arial" w:eastAsia="MS Mincho" w:hAnsi="Arial" w:cs="Arial"/>
          <w:iCs/>
          <w:lang w:val="es-ES_tradnl" w:eastAsia="es-ES"/>
        </w:rPr>
      </w:pPr>
      <w:r w:rsidRPr="00C54EED">
        <w:rPr>
          <w:rFonts w:ascii="Arial" w:eastAsia="MS Mincho" w:hAnsi="Arial" w:cs="Arial"/>
          <w:iCs/>
          <w:lang w:val="es-ES_tradnl" w:eastAsia="es-ES"/>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3E6CDF55" w14:textId="77777777" w:rsidR="00E410F8" w:rsidRPr="00C54EED" w:rsidRDefault="00E410F8" w:rsidP="008D27BA">
      <w:pPr>
        <w:shd w:val="clear" w:color="auto" w:fill="FFFFFF"/>
        <w:spacing w:line="360" w:lineRule="auto"/>
        <w:ind w:left="1080"/>
        <w:jc w:val="both"/>
        <w:rPr>
          <w:rFonts w:ascii="Arial" w:hAnsi="Arial" w:cs="Arial"/>
          <w:iCs/>
          <w:lang w:eastAsia="es-ES"/>
        </w:rPr>
      </w:pPr>
    </w:p>
    <w:p w14:paraId="71C09718" w14:textId="2B5F9CF9" w:rsidR="00E410F8" w:rsidRPr="00117CD4" w:rsidRDefault="00E410F8" w:rsidP="008D27BA">
      <w:pPr>
        <w:shd w:val="clear" w:color="auto" w:fill="FFFFFF"/>
        <w:spacing w:line="360" w:lineRule="auto"/>
        <w:ind w:left="1080"/>
        <w:jc w:val="both"/>
        <w:rPr>
          <w:rFonts w:ascii="Arial" w:hAnsi="Arial" w:cs="Arial"/>
          <w:iCs/>
          <w:lang w:eastAsia="es-ES"/>
        </w:rPr>
      </w:pPr>
      <w:r>
        <w:rPr>
          <w:rFonts w:ascii="Arial" w:eastAsia="MS Mincho" w:hAnsi="Arial" w:cs="Arial"/>
          <w:iCs/>
          <w:lang w:val="es-ES_tradnl" w:eastAsia="es-ES"/>
        </w:rPr>
        <w:t>El</w:t>
      </w:r>
      <w:r w:rsidRPr="00C54EED">
        <w:rPr>
          <w:rFonts w:ascii="Arial" w:eastAsia="MS Mincho" w:hAnsi="Arial" w:cs="Arial"/>
          <w:iCs/>
          <w:lang w:val="es-ES_tradnl" w:eastAsia="es-ES"/>
        </w:rPr>
        <w:t xml:space="preserve"> </w:t>
      </w:r>
      <w:r w:rsidR="004607A9" w:rsidRPr="004C03B5">
        <w:rPr>
          <w:rFonts w:ascii="Arial" w:eastAsia="MS Mincho" w:hAnsi="Arial" w:cs="Arial"/>
          <w:b/>
          <w:bCs/>
          <w:iCs/>
          <w:u w:val="single"/>
          <w:lang w:val="es-ES_tradnl" w:eastAsia="es-ES"/>
        </w:rPr>
        <w:t>Hospital Militar Central</w:t>
      </w:r>
      <w:r w:rsidR="004607A9" w:rsidRPr="004C03B5">
        <w:rPr>
          <w:rFonts w:ascii="Arial" w:eastAsia="MS Mincho" w:hAnsi="Arial" w:cs="Arial"/>
          <w:iCs/>
          <w:lang w:val="es-ES_tradnl" w:eastAsia="es-ES"/>
        </w:rPr>
        <w:t xml:space="preserve"> puede ser notificado en la Transversal 3C No. 49-02 de la ciudad de Bogotá D.C. y a los correos electrónicos  </w:t>
      </w:r>
      <w:hyperlink r:id="rId48" w:history="1">
        <w:r w:rsidR="004607A9" w:rsidRPr="004C03B5">
          <w:rPr>
            <w:rStyle w:val="Hipervnculo"/>
            <w:rFonts w:ascii="Arial" w:hAnsi="Arial" w:cs="Arial"/>
            <w:iCs/>
            <w:lang w:eastAsia="es-ES"/>
          </w:rPr>
          <w:t>atencionalusuario@homil.gov.co</w:t>
        </w:r>
      </w:hyperlink>
      <w:r w:rsidR="004607A9" w:rsidRPr="004C03B5">
        <w:rPr>
          <w:rFonts w:ascii="Arial" w:hAnsi="Arial" w:cs="Arial"/>
          <w:iCs/>
          <w:lang w:eastAsia="es-ES"/>
        </w:rPr>
        <w:t xml:space="preserve"> y </w:t>
      </w:r>
      <w:hyperlink r:id="rId49" w:history="1">
        <w:r w:rsidR="004607A9" w:rsidRPr="004C03B5">
          <w:rPr>
            <w:rStyle w:val="Hipervnculo"/>
            <w:rFonts w:ascii="Arial" w:hAnsi="Arial" w:cs="Arial"/>
            <w:iCs/>
            <w:lang w:eastAsia="es-ES"/>
          </w:rPr>
          <w:t>judicialeshmc@homil.gov.co</w:t>
        </w:r>
      </w:hyperlink>
    </w:p>
    <w:p w14:paraId="07601916" w14:textId="77777777" w:rsidR="00B31F6B" w:rsidRDefault="00B31F6B" w:rsidP="008D27BA">
      <w:pPr>
        <w:spacing w:line="360" w:lineRule="auto"/>
        <w:ind w:right="49"/>
        <w:jc w:val="both"/>
        <w:rPr>
          <w:rFonts w:ascii="Arial" w:eastAsia="MS Mincho" w:hAnsi="Arial" w:cs="Arial"/>
          <w:b/>
          <w:u w:val="single"/>
          <w:lang w:val="es-ES_tradnl" w:eastAsia="es-ES"/>
        </w:rPr>
      </w:pPr>
    </w:p>
    <w:p w14:paraId="339FD20B" w14:textId="77777777" w:rsidR="00B31F6B" w:rsidRDefault="00B31F6B" w:rsidP="008D27BA">
      <w:pPr>
        <w:spacing w:line="360" w:lineRule="auto"/>
        <w:ind w:right="49"/>
        <w:jc w:val="both"/>
        <w:rPr>
          <w:rFonts w:ascii="Arial" w:eastAsia="MS Mincho" w:hAnsi="Arial" w:cs="Arial"/>
          <w:b/>
          <w:u w:val="single"/>
          <w:lang w:val="es-ES_tradnl" w:eastAsia="es-ES"/>
        </w:rPr>
      </w:pPr>
    </w:p>
    <w:p w14:paraId="4FBB4074" w14:textId="77777777" w:rsidR="00B31F6B" w:rsidRPr="00944A86" w:rsidRDefault="00B31F6B" w:rsidP="008D27BA">
      <w:pPr>
        <w:pStyle w:val="Ttulo2"/>
        <w:numPr>
          <w:ilvl w:val="0"/>
          <w:numId w:val="11"/>
        </w:numPr>
        <w:rPr>
          <w:rFonts w:cs="Arial"/>
          <w:szCs w:val="22"/>
        </w:rPr>
      </w:pPr>
      <w:r w:rsidRPr="00944A86">
        <w:rPr>
          <w:rFonts w:cs="Arial"/>
          <w:szCs w:val="22"/>
        </w:rPr>
        <w:t>DICTAMEN PERICIAL EN LOS TÉRMINOS DEL ARTÍCULO 227 DEL C.G.P.</w:t>
      </w:r>
    </w:p>
    <w:p w14:paraId="5DA476A9" w14:textId="77777777" w:rsidR="00B31F6B" w:rsidRPr="00944A86" w:rsidRDefault="00B31F6B" w:rsidP="008D27BA">
      <w:pPr>
        <w:shd w:val="clear" w:color="auto" w:fill="FFFFFF"/>
        <w:spacing w:line="360" w:lineRule="auto"/>
        <w:ind w:left="1080"/>
        <w:jc w:val="both"/>
        <w:rPr>
          <w:rFonts w:ascii="Arial" w:eastAsia="MS Mincho" w:hAnsi="Arial" w:cs="Arial"/>
          <w:iCs/>
          <w:lang w:eastAsia="es-ES"/>
        </w:rPr>
      </w:pPr>
    </w:p>
    <w:p w14:paraId="0969070B" w14:textId="54E5D226" w:rsidR="00B31F6B" w:rsidRPr="00944A86" w:rsidRDefault="00B31F6B" w:rsidP="008D27BA">
      <w:pPr>
        <w:pStyle w:val="NormalWeb"/>
        <w:shd w:val="clear" w:color="auto" w:fill="FFFFFF"/>
        <w:spacing w:before="0" w:beforeAutospacing="0" w:after="0" w:afterAutospacing="0" w:line="360" w:lineRule="auto"/>
        <w:jc w:val="both"/>
        <w:rPr>
          <w:rFonts w:ascii="Arial" w:hAnsi="Arial" w:cs="Arial"/>
          <w:sz w:val="22"/>
          <w:szCs w:val="22"/>
        </w:rPr>
      </w:pPr>
      <w:r w:rsidRPr="00944A86">
        <w:rPr>
          <w:rFonts w:ascii="Arial" w:hAnsi="Arial" w:cs="Arial"/>
          <w:sz w:val="22"/>
          <w:szCs w:val="22"/>
        </w:rPr>
        <w:t xml:space="preserve">Anuncio respetuosamente que me valdré de una prueba pericial médica con énfasis en tarifación del riesgo para Compañías de Seguros de personas, que tiene como finalidad acreditar tres asuntos esenciales para el litigio: </w:t>
      </w:r>
      <w:r w:rsidRPr="00944A86">
        <w:rPr>
          <w:rFonts w:ascii="Arial" w:hAnsi="Arial" w:cs="Arial"/>
          <w:b/>
          <w:bCs/>
          <w:sz w:val="22"/>
          <w:szCs w:val="22"/>
        </w:rPr>
        <w:t xml:space="preserve">(i) </w:t>
      </w:r>
      <w:r w:rsidRPr="00944A86">
        <w:rPr>
          <w:rFonts w:ascii="Arial" w:hAnsi="Arial" w:cs="Arial"/>
          <w:sz w:val="22"/>
          <w:szCs w:val="22"/>
        </w:rPr>
        <w:t xml:space="preserve">Que el Asegurado había sido diagnosticado con anterioridad al año </w:t>
      </w:r>
      <w:r>
        <w:rPr>
          <w:rFonts w:ascii="Arial" w:hAnsi="Arial" w:cs="Arial"/>
          <w:sz w:val="22"/>
          <w:szCs w:val="22"/>
        </w:rPr>
        <w:t>2024</w:t>
      </w:r>
      <w:r w:rsidRPr="00944A86">
        <w:rPr>
          <w:rFonts w:ascii="Arial" w:hAnsi="Arial" w:cs="Arial"/>
          <w:sz w:val="22"/>
          <w:szCs w:val="22"/>
        </w:rPr>
        <w:t xml:space="preserve"> con </w:t>
      </w:r>
      <w:r w:rsidRPr="00B31F6B">
        <w:rPr>
          <w:rFonts w:ascii="Arial" w:hAnsi="Arial" w:cs="Arial"/>
          <w:sz w:val="22"/>
          <w:szCs w:val="22"/>
        </w:rPr>
        <w:t xml:space="preserve">Colecistitis </w:t>
      </w:r>
      <w:proofErr w:type="spellStart"/>
      <w:r w:rsidRPr="00B31F6B">
        <w:rPr>
          <w:rFonts w:ascii="Arial" w:hAnsi="Arial" w:cs="Arial"/>
          <w:sz w:val="22"/>
          <w:szCs w:val="22"/>
        </w:rPr>
        <w:t>crónica</w:t>
      </w:r>
      <w:proofErr w:type="spellEnd"/>
      <w:r w:rsidRPr="00B31F6B">
        <w:rPr>
          <w:rFonts w:ascii="Arial" w:hAnsi="Arial" w:cs="Arial"/>
          <w:sz w:val="22"/>
          <w:szCs w:val="22"/>
        </w:rPr>
        <w:t>, Defectos del campo visual, Gastritis, no especificada, Gonartrosis primaria, bilateral, Secuelas de otras enfermedades cerebrovasculares y de las no especificadas, Trastorno cognoscitivo leve.</w:t>
      </w:r>
      <w:r w:rsidRPr="00944A86">
        <w:rPr>
          <w:rFonts w:ascii="Arial" w:hAnsi="Arial" w:cs="Arial"/>
          <w:sz w:val="22"/>
          <w:szCs w:val="22"/>
        </w:rPr>
        <w:t xml:space="preserve">, </w:t>
      </w:r>
      <w:r w:rsidRPr="00944A86">
        <w:rPr>
          <w:rFonts w:ascii="Arial" w:hAnsi="Arial" w:cs="Arial"/>
          <w:b/>
          <w:bCs/>
          <w:sz w:val="22"/>
          <w:szCs w:val="22"/>
        </w:rPr>
        <w:t>(</w:t>
      </w:r>
      <w:proofErr w:type="spellStart"/>
      <w:r w:rsidRPr="00944A86">
        <w:rPr>
          <w:rFonts w:ascii="Arial" w:hAnsi="Arial" w:cs="Arial"/>
          <w:b/>
          <w:bCs/>
          <w:sz w:val="22"/>
          <w:szCs w:val="22"/>
        </w:rPr>
        <w:t>ii</w:t>
      </w:r>
      <w:proofErr w:type="spellEnd"/>
      <w:r w:rsidRPr="00944A86">
        <w:rPr>
          <w:rFonts w:ascii="Arial" w:hAnsi="Arial" w:cs="Arial"/>
          <w:b/>
          <w:bCs/>
          <w:sz w:val="22"/>
          <w:szCs w:val="22"/>
        </w:rPr>
        <w:t xml:space="preserve">) </w:t>
      </w:r>
      <w:r w:rsidRPr="00944A86">
        <w:rPr>
          <w:rFonts w:ascii="Arial" w:hAnsi="Arial" w:cs="Arial"/>
          <w:sz w:val="22"/>
          <w:szCs w:val="22"/>
        </w:rPr>
        <w:t xml:space="preserve">que de haber conocido </w:t>
      </w:r>
      <w:r w:rsidRPr="00944A86">
        <w:rPr>
          <w:rFonts w:ascii="Arial" w:hAnsi="Arial" w:cs="Arial"/>
          <w:b/>
          <w:bCs/>
          <w:sz w:val="22"/>
          <w:szCs w:val="22"/>
        </w:rPr>
        <w:t>BBVA SEGUROS DE VIDA COLOMBIA S.A.</w:t>
      </w:r>
      <w:r w:rsidRPr="00944A86">
        <w:rPr>
          <w:rFonts w:ascii="Arial" w:hAnsi="Arial" w:cs="Arial"/>
          <w:sz w:val="22"/>
          <w:szCs w:val="22"/>
        </w:rPr>
        <w:t xml:space="preserve">, las patologías de </w:t>
      </w:r>
      <w:r>
        <w:rPr>
          <w:rFonts w:ascii="Arial" w:hAnsi="Arial" w:cs="Arial"/>
          <w:b/>
          <w:bCs/>
          <w:sz w:val="22"/>
          <w:szCs w:val="22"/>
        </w:rPr>
        <w:t>ARGEMIRO POSSO RIVERA</w:t>
      </w:r>
      <w:r w:rsidRPr="00944A86">
        <w:rPr>
          <w:rFonts w:ascii="Arial" w:hAnsi="Arial" w:cs="Arial"/>
          <w:sz w:val="22"/>
          <w:szCs w:val="22"/>
        </w:rPr>
        <w:t xml:space="preserve"> se hubiera retraído de otorgar un amparo, o por lo menos hubiere inducido a pactar condiciones mucho más onerosas para la Póliza Seguro de Vida Grupo Deudores No. 021050000032635, la </w:t>
      </w:r>
      <w:proofErr w:type="spellStart"/>
      <w:r w:rsidRPr="00B31F6B">
        <w:rPr>
          <w:rFonts w:ascii="Arial" w:hAnsi="Arial" w:cs="Arial"/>
          <w:sz w:val="22"/>
          <w:szCs w:val="22"/>
        </w:rPr>
        <w:t>Póliza</w:t>
      </w:r>
      <w:proofErr w:type="spellEnd"/>
      <w:r w:rsidRPr="00B31F6B">
        <w:rPr>
          <w:rFonts w:ascii="Arial" w:hAnsi="Arial" w:cs="Arial"/>
          <w:sz w:val="22"/>
          <w:szCs w:val="22"/>
        </w:rPr>
        <w:t xml:space="preserve"> AP Salud Familiar No. 00130913055442231552</w:t>
      </w:r>
      <w:r w:rsidRPr="00944A86">
        <w:rPr>
          <w:rFonts w:ascii="Arial" w:hAnsi="Arial" w:cs="Arial"/>
          <w:sz w:val="22"/>
          <w:szCs w:val="22"/>
        </w:rPr>
        <w:t xml:space="preserve">. Es decir, el dictamen demostrará como los antecedentes médicos que omitió informar el asegurado eran absolutamente indispensables para determinar, médica y técnicamente el riesgo que asumía la Compañía. </w:t>
      </w:r>
      <w:r w:rsidRPr="00944A86">
        <w:rPr>
          <w:rFonts w:ascii="Arial" w:hAnsi="Arial" w:cs="Arial"/>
          <w:b/>
          <w:bCs/>
          <w:sz w:val="22"/>
          <w:szCs w:val="22"/>
        </w:rPr>
        <w:t>(</w:t>
      </w:r>
      <w:proofErr w:type="spellStart"/>
      <w:r w:rsidRPr="00944A86">
        <w:rPr>
          <w:rFonts w:ascii="Arial" w:hAnsi="Arial" w:cs="Arial"/>
          <w:b/>
          <w:bCs/>
          <w:sz w:val="22"/>
          <w:szCs w:val="22"/>
        </w:rPr>
        <w:t>ii</w:t>
      </w:r>
      <w:proofErr w:type="spellEnd"/>
      <w:r w:rsidRPr="00944A86">
        <w:rPr>
          <w:rFonts w:ascii="Arial" w:hAnsi="Arial" w:cs="Arial"/>
          <w:b/>
          <w:bCs/>
          <w:sz w:val="22"/>
          <w:szCs w:val="22"/>
        </w:rPr>
        <w:t xml:space="preserve">) </w:t>
      </w:r>
      <w:r w:rsidRPr="00944A86">
        <w:rPr>
          <w:rFonts w:ascii="Arial" w:hAnsi="Arial" w:cs="Arial"/>
          <w:sz w:val="22"/>
          <w:szCs w:val="22"/>
        </w:rPr>
        <w:t xml:space="preserve">En relación con lo anterior, con la experticia </w:t>
      </w:r>
      <w:r w:rsidRPr="00944A86">
        <w:rPr>
          <w:rFonts w:ascii="Arial" w:hAnsi="Arial" w:cs="Arial"/>
          <w:sz w:val="22"/>
          <w:szCs w:val="22"/>
        </w:rPr>
        <w:lastRenderedPageBreak/>
        <w:t xml:space="preserve">también se demostrará la relevancia médica y técnica de las enfermedades no informadas para determinar el verdadero estado del riesgo en el momento de contratar. </w:t>
      </w:r>
    </w:p>
    <w:p w14:paraId="1D3FD5B7" w14:textId="77777777" w:rsidR="00B31F6B" w:rsidRPr="00944A86" w:rsidRDefault="00B31F6B" w:rsidP="008D27BA">
      <w:pPr>
        <w:pStyle w:val="NormalWeb"/>
        <w:shd w:val="clear" w:color="auto" w:fill="FFFFFF"/>
        <w:spacing w:before="0" w:beforeAutospacing="0" w:after="0" w:afterAutospacing="0" w:line="360" w:lineRule="auto"/>
        <w:jc w:val="both"/>
        <w:rPr>
          <w:rFonts w:ascii="Arial" w:hAnsi="Arial" w:cs="Arial"/>
          <w:sz w:val="22"/>
          <w:szCs w:val="22"/>
        </w:rPr>
      </w:pPr>
    </w:p>
    <w:p w14:paraId="34F6811B" w14:textId="77777777" w:rsidR="00B31F6B" w:rsidRPr="00944A86" w:rsidRDefault="00B31F6B" w:rsidP="008D27BA">
      <w:pPr>
        <w:pStyle w:val="NormalWeb"/>
        <w:shd w:val="clear" w:color="auto" w:fill="FFFFFF"/>
        <w:spacing w:before="0" w:beforeAutospacing="0" w:after="0" w:afterAutospacing="0" w:line="360" w:lineRule="auto"/>
        <w:jc w:val="both"/>
        <w:rPr>
          <w:rFonts w:ascii="Arial" w:hAnsi="Arial" w:cs="Arial"/>
          <w:sz w:val="22"/>
          <w:szCs w:val="22"/>
        </w:rPr>
      </w:pPr>
      <w:r w:rsidRPr="00944A86">
        <w:rPr>
          <w:rFonts w:ascii="Arial" w:hAnsi="Arial" w:cs="Arial"/>
          <w:sz w:val="22"/>
          <w:szCs w:val="22"/>
        </w:rPr>
        <w:t xml:space="preserve">En tal virtud, el dictamen pericial que se solicita es conducente, pertinente y útil para el litigio, pues con esta prueba se acreditará la relevancia técnica y medica que revestían los antecedentes médicos que no declaró con sinceridad el Asegurado. En otras palabras, con la prueba pericial se demostrarán los supuestos de hecho que en los términos del artículo 1058 del </w:t>
      </w:r>
      <w:proofErr w:type="spellStart"/>
      <w:proofErr w:type="gramStart"/>
      <w:r w:rsidRPr="00944A86">
        <w:rPr>
          <w:rFonts w:ascii="Arial" w:hAnsi="Arial" w:cs="Arial"/>
          <w:sz w:val="22"/>
          <w:szCs w:val="22"/>
        </w:rPr>
        <w:t>C.Co</w:t>
      </w:r>
      <w:proofErr w:type="spellEnd"/>
      <w:proofErr w:type="gramEnd"/>
      <w:r w:rsidRPr="00944A86">
        <w:rPr>
          <w:rFonts w:ascii="Arial" w:hAnsi="Arial" w:cs="Arial"/>
          <w:sz w:val="22"/>
          <w:szCs w:val="22"/>
        </w:rPr>
        <w:t xml:space="preserve">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los contratos, o inducido a estipular condiciones más onerosas en el ellos. </w:t>
      </w:r>
    </w:p>
    <w:p w14:paraId="6FC3C86A" w14:textId="77777777" w:rsidR="00B31F6B" w:rsidRPr="00944A86" w:rsidRDefault="00B31F6B" w:rsidP="008D27BA">
      <w:pPr>
        <w:pStyle w:val="NormalWeb"/>
        <w:shd w:val="clear" w:color="auto" w:fill="FFFFFF"/>
        <w:spacing w:before="0" w:beforeAutospacing="0" w:after="0" w:afterAutospacing="0" w:line="360" w:lineRule="auto"/>
        <w:jc w:val="both"/>
        <w:rPr>
          <w:rFonts w:ascii="Arial" w:hAnsi="Arial" w:cs="Arial"/>
          <w:sz w:val="22"/>
          <w:szCs w:val="22"/>
        </w:rPr>
      </w:pPr>
    </w:p>
    <w:p w14:paraId="44EC8205" w14:textId="6595262A" w:rsidR="00B31F6B" w:rsidRPr="00944A86" w:rsidRDefault="00B31F6B" w:rsidP="008D27BA">
      <w:pPr>
        <w:shd w:val="clear" w:color="auto" w:fill="FFFFFF"/>
        <w:spacing w:line="360" w:lineRule="auto"/>
        <w:jc w:val="both"/>
        <w:rPr>
          <w:rFonts w:ascii="Arial" w:hAnsi="Arial" w:cs="Arial"/>
          <w:iCs/>
        </w:rPr>
      </w:pPr>
      <w:r w:rsidRPr="00944A86">
        <w:rPr>
          <w:rFonts w:ascii="Arial" w:hAnsi="Arial" w:cs="Arial"/>
          <w:iCs/>
        </w:rPr>
        <w:t>Por otro lado, de conformidad con el artículo 227 del C.G.P que dispone: “</w:t>
      </w:r>
      <w:r w:rsidRPr="00944A86">
        <w:rPr>
          <w:rFonts w:ascii="Arial" w:hAnsi="Arial" w:cs="Arial"/>
          <w:i/>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944A86">
        <w:rPr>
          <w:rFonts w:ascii="Arial" w:hAnsi="Arial" w:cs="Arial"/>
          <w:iCs/>
        </w:rPr>
        <w:t>Comedidamente se le solicita a la Superintendencia Financiera de Colombia un término no inferior a un mes para aportar la experticia al proceso. Término que deberá iniciar una vez la</w:t>
      </w:r>
      <w:r>
        <w:rPr>
          <w:rFonts w:ascii="Arial" w:hAnsi="Arial" w:cs="Arial"/>
          <w:iCs/>
        </w:rPr>
        <w:t>s</w:t>
      </w:r>
      <w:r w:rsidRPr="00944A86">
        <w:rPr>
          <w:rFonts w:ascii="Arial" w:hAnsi="Arial" w:cs="Arial"/>
          <w:iCs/>
        </w:rPr>
        <w:t xml:space="preserve"> entidad</w:t>
      </w:r>
      <w:r>
        <w:rPr>
          <w:rFonts w:ascii="Arial" w:hAnsi="Arial" w:cs="Arial"/>
          <w:iCs/>
        </w:rPr>
        <w:t>es</w:t>
      </w:r>
      <w:r w:rsidRPr="00944A86">
        <w:rPr>
          <w:rFonts w:ascii="Arial" w:hAnsi="Arial" w:cs="Arial"/>
          <w:iCs/>
        </w:rPr>
        <w:t xml:space="preserve"> oficiada</w:t>
      </w:r>
      <w:r>
        <w:rPr>
          <w:rFonts w:ascii="Arial" w:hAnsi="Arial" w:cs="Arial"/>
          <w:iCs/>
        </w:rPr>
        <w:t>s</w:t>
      </w:r>
      <w:r w:rsidRPr="00944A86">
        <w:rPr>
          <w:rFonts w:ascii="Arial" w:hAnsi="Arial" w:cs="Arial"/>
          <w:iCs/>
        </w:rPr>
        <w:t xml:space="preserve"> </w:t>
      </w:r>
      <w:r w:rsidR="00482006">
        <w:rPr>
          <w:rFonts w:ascii="Arial" w:eastAsia="MS Mincho" w:hAnsi="Arial" w:cs="Arial"/>
          <w:iCs/>
          <w:lang w:val="es-ES_tradnl" w:eastAsia="es-ES"/>
        </w:rPr>
        <w:t xml:space="preserve">La </w:t>
      </w:r>
      <w:r w:rsidR="00482006" w:rsidRPr="00311F9A">
        <w:rPr>
          <w:rFonts w:ascii="Arial" w:eastAsia="MS Mincho" w:hAnsi="Arial" w:cs="Arial"/>
          <w:iCs/>
          <w:lang w:val="es-ES_tradnl" w:eastAsia="es-ES"/>
        </w:rPr>
        <w:t>Junta Regional de Calificación de Invalidez del Tolima</w:t>
      </w:r>
      <w:r w:rsidR="00482006">
        <w:rPr>
          <w:rFonts w:ascii="Arial" w:eastAsia="MS Mincho" w:hAnsi="Arial" w:cs="Arial"/>
          <w:iCs/>
          <w:lang w:val="es-ES_tradnl" w:eastAsia="es-ES"/>
        </w:rPr>
        <w:t xml:space="preserve">, la </w:t>
      </w:r>
      <w:r w:rsidR="00482006" w:rsidRPr="00311F9A">
        <w:rPr>
          <w:rFonts w:ascii="Arial" w:eastAsia="MS Mincho" w:hAnsi="Arial" w:cs="Arial"/>
          <w:iCs/>
          <w:lang w:val="es-ES_tradnl" w:eastAsia="es-ES"/>
        </w:rPr>
        <w:t>Junta médica laboral - Fuerzas militares de Colombia - Dirección de Sanidad Militar</w:t>
      </w:r>
      <w:r w:rsidR="00482006">
        <w:rPr>
          <w:rFonts w:ascii="Arial" w:eastAsia="MS Mincho" w:hAnsi="Arial" w:cs="Arial"/>
          <w:iCs/>
          <w:lang w:val="es-ES_tradnl" w:eastAsia="es-ES"/>
        </w:rPr>
        <w:t xml:space="preserve">, la </w:t>
      </w:r>
      <w:r w:rsidR="00482006" w:rsidRPr="00311F9A">
        <w:rPr>
          <w:rFonts w:ascii="Arial" w:eastAsia="MS Mincho" w:hAnsi="Arial" w:cs="Arial"/>
          <w:iCs/>
          <w:lang w:val="es-ES_tradnl" w:eastAsia="es-ES"/>
        </w:rPr>
        <w:t>Dirección de Sanidad – Policía Nacional de Colombia</w:t>
      </w:r>
      <w:r w:rsidR="00482006" w:rsidRPr="00311F9A">
        <w:rPr>
          <w:rFonts w:ascii="Arial" w:hAnsi="Arial" w:cs="Arial"/>
          <w:lang w:eastAsia="es-ES"/>
        </w:rPr>
        <w:t xml:space="preserve">, </w:t>
      </w:r>
      <w:r w:rsidR="00482006">
        <w:rPr>
          <w:rFonts w:ascii="Arial" w:hAnsi="Arial" w:cs="Arial"/>
          <w:lang w:eastAsia="es-ES"/>
        </w:rPr>
        <w:t xml:space="preserve">el </w:t>
      </w:r>
      <w:r w:rsidR="00482006" w:rsidRPr="00311F9A">
        <w:rPr>
          <w:rFonts w:ascii="Arial" w:eastAsia="MS Mincho" w:hAnsi="Arial" w:cs="Arial"/>
          <w:iCs/>
          <w:lang w:val="es-ES_tradnl" w:eastAsia="es-ES"/>
        </w:rPr>
        <w:t xml:space="preserve">Ministerio de Defensa Nacional de Colombia </w:t>
      </w:r>
      <w:r w:rsidR="00482006">
        <w:rPr>
          <w:rFonts w:ascii="Arial" w:eastAsia="MS Mincho" w:hAnsi="Arial" w:cs="Arial"/>
          <w:iCs/>
          <w:lang w:val="es-ES_tradnl" w:eastAsia="es-ES"/>
        </w:rPr>
        <w:t xml:space="preserve">y el </w:t>
      </w:r>
      <w:r w:rsidR="00482006" w:rsidRPr="00311F9A">
        <w:rPr>
          <w:rFonts w:ascii="Arial" w:eastAsia="MS Mincho" w:hAnsi="Arial" w:cs="Arial"/>
          <w:iCs/>
          <w:lang w:val="es-ES_tradnl" w:eastAsia="es-ES"/>
        </w:rPr>
        <w:t>Hospital Militar Central</w:t>
      </w:r>
      <w:r>
        <w:rPr>
          <w:rFonts w:ascii="Arial" w:hAnsi="Arial" w:cs="Arial"/>
          <w:iCs/>
        </w:rPr>
        <w:t xml:space="preserve">, </w:t>
      </w:r>
      <w:r w:rsidRPr="00944A86">
        <w:rPr>
          <w:rFonts w:ascii="Arial" w:hAnsi="Arial" w:cs="Arial"/>
          <w:iCs/>
        </w:rPr>
        <w:t>aporte</w:t>
      </w:r>
      <w:r>
        <w:rPr>
          <w:rFonts w:ascii="Arial" w:hAnsi="Arial" w:cs="Arial"/>
          <w:iCs/>
        </w:rPr>
        <w:t>n</w:t>
      </w:r>
      <w:r w:rsidRPr="00944A86">
        <w:rPr>
          <w:rFonts w:ascii="Arial" w:hAnsi="Arial" w:cs="Arial"/>
          <w:iCs/>
        </w:rPr>
        <w:t xml:space="preserve"> con destino al presente trámite la Historia Clínica del Asegurado. Es importante aclarar 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 entidad e institucione</w:t>
      </w:r>
      <w:r w:rsidR="0017194B">
        <w:rPr>
          <w:rFonts w:ascii="Arial" w:hAnsi="Arial" w:cs="Arial"/>
          <w:iCs/>
        </w:rPr>
        <w:t>s</w:t>
      </w:r>
      <w:r w:rsidRPr="00944A86">
        <w:rPr>
          <w:rFonts w:ascii="Arial" w:hAnsi="Arial" w:cs="Arial"/>
          <w:iCs/>
        </w:rPr>
        <w:t xml:space="preserve"> prestadora</w:t>
      </w:r>
      <w:r w:rsidR="0017194B">
        <w:rPr>
          <w:rFonts w:ascii="Arial" w:hAnsi="Arial" w:cs="Arial"/>
          <w:iCs/>
        </w:rPr>
        <w:t>s</w:t>
      </w:r>
      <w:r w:rsidRPr="00944A86">
        <w:rPr>
          <w:rFonts w:ascii="Arial" w:hAnsi="Arial" w:cs="Arial"/>
          <w:iCs/>
        </w:rPr>
        <w:t xml:space="preserve"> de salud mencionada pues son de su exclusivo conocimiento y custodia. Por ese motivo, se solicita que el término para la elaboración de la experticia comience una vez se cuente con el material para el efecto.</w:t>
      </w:r>
    </w:p>
    <w:p w14:paraId="48B480BA" w14:textId="77777777" w:rsidR="00B31F6B" w:rsidRPr="007C4D43" w:rsidRDefault="00B31F6B" w:rsidP="008D27BA">
      <w:pPr>
        <w:spacing w:line="360" w:lineRule="auto"/>
        <w:ind w:right="49"/>
        <w:jc w:val="both"/>
        <w:rPr>
          <w:rFonts w:ascii="Arial" w:eastAsia="MS Mincho" w:hAnsi="Arial" w:cs="Arial"/>
          <w:b/>
          <w:u w:val="single"/>
          <w:lang w:val="es-ES_tradnl" w:eastAsia="es-ES"/>
        </w:rPr>
      </w:pPr>
    </w:p>
    <w:p w14:paraId="6F11CC70" w14:textId="77777777" w:rsidR="00AF3BF4" w:rsidRPr="00944A86" w:rsidRDefault="00AF3BF4" w:rsidP="008D27BA">
      <w:pPr>
        <w:pStyle w:val="Ttulo1"/>
        <w:numPr>
          <w:ilvl w:val="0"/>
          <w:numId w:val="11"/>
        </w:numPr>
        <w:rPr>
          <w:rFonts w:cs="Arial"/>
          <w:szCs w:val="22"/>
          <w:lang w:val="es-ES_tradnl" w:eastAsia="es-ES"/>
        </w:rPr>
      </w:pPr>
      <w:r w:rsidRPr="00944A86">
        <w:rPr>
          <w:rFonts w:cs="Arial"/>
          <w:szCs w:val="22"/>
          <w:lang w:val="es-ES_tradnl" w:eastAsia="es-ES"/>
        </w:rPr>
        <w:t>ANEXOS</w:t>
      </w:r>
    </w:p>
    <w:p w14:paraId="18DCDC6D" w14:textId="77777777" w:rsidR="00AF3BF4" w:rsidRPr="00944A86" w:rsidRDefault="00AF3BF4" w:rsidP="008D27BA">
      <w:pPr>
        <w:spacing w:line="360" w:lineRule="auto"/>
        <w:jc w:val="center"/>
        <w:rPr>
          <w:rFonts w:ascii="Arial" w:eastAsia="MS Mincho" w:hAnsi="Arial" w:cs="Arial"/>
          <w:b/>
          <w:bCs/>
          <w:iCs/>
          <w:lang w:val="es-ES_tradnl" w:eastAsia="es-ES"/>
        </w:rPr>
      </w:pPr>
    </w:p>
    <w:p w14:paraId="6C00FF43" w14:textId="77777777" w:rsidR="00AF3BF4" w:rsidRPr="00944A86" w:rsidRDefault="00AF3BF4" w:rsidP="008D27BA">
      <w:pPr>
        <w:widowControl/>
        <w:numPr>
          <w:ilvl w:val="0"/>
          <w:numId w:val="13"/>
        </w:numPr>
        <w:autoSpaceDE/>
        <w:autoSpaceDN/>
        <w:spacing w:line="360" w:lineRule="auto"/>
        <w:jc w:val="both"/>
        <w:rPr>
          <w:rFonts w:ascii="Arial" w:eastAsia="Calibri" w:hAnsi="Arial" w:cs="Arial"/>
          <w:iCs/>
        </w:rPr>
      </w:pPr>
      <w:r w:rsidRPr="00944A86">
        <w:rPr>
          <w:rFonts w:ascii="Arial" w:hAnsi="Arial" w:cs="Arial"/>
        </w:rPr>
        <w:t>Todas las pruebas documentales relacionadas en el acápite de pruebas.</w:t>
      </w:r>
    </w:p>
    <w:p w14:paraId="7D4D99FC" w14:textId="77777777" w:rsidR="00AF3BF4" w:rsidRPr="00944A86" w:rsidRDefault="00AF3BF4" w:rsidP="008D27BA">
      <w:pPr>
        <w:widowControl/>
        <w:numPr>
          <w:ilvl w:val="0"/>
          <w:numId w:val="13"/>
        </w:numPr>
        <w:autoSpaceDE/>
        <w:autoSpaceDN/>
        <w:spacing w:line="360" w:lineRule="auto"/>
        <w:jc w:val="both"/>
        <w:rPr>
          <w:rFonts w:ascii="Arial" w:eastAsia="Calibri" w:hAnsi="Arial" w:cs="Arial"/>
          <w:iCs/>
        </w:rPr>
      </w:pPr>
      <w:r w:rsidRPr="00944A86">
        <w:rPr>
          <w:rFonts w:ascii="Arial" w:hAnsi="Arial" w:cs="Arial"/>
        </w:rPr>
        <w:t>Poder conferido al suscrito.</w:t>
      </w:r>
    </w:p>
    <w:p w14:paraId="25194113" w14:textId="77777777" w:rsidR="00AF3BF4" w:rsidRPr="00944A86" w:rsidRDefault="00AF3BF4" w:rsidP="008D27BA">
      <w:pPr>
        <w:widowControl/>
        <w:numPr>
          <w:ilvl w:val="0"/>
          <w:numId w:val="13"/>
        </w:numPr>
        <w:autoSpaceDE/>
        <w:autoSpaceDN/>
        <w:spacing w:line="360" w:lineRule="auto"/>
        <w:jc w:val="both"/>
        <w:rPr>
          <w:rFonts w:ascii="Arial" w:eastAsia="Calibri" w:hAnsi="Arial" w:cs="Arial"/>
          <w:iCs/>
        </w:rPr>
      </w:pPr>
      <w:r w:rsidRPr="00944A86">
        <w:rPr>
          <w:rFonts w:ascii="Arial" w:eastAsia="Calibri" w:hAnsi="Arial" w:cs="Arial"/>
          <w:bCs/>
          <w:iCs/>
        </w:rPr>
        <w:t xml:space="preserve">Certificado de Existencia y Representación Legal expedido por la Superintendencia Financiera de Colombia de </w:t>
      </w:r>
      <w:r w:rsidRPr="00944A86">
        <w:rPr>
          <w:rFonts w:ascii="Arial" w:hAnsi="Arial" w:cs="Arial"/>
        </w:rPr>
        <w:t xml:space="preserve">BBVA SEGUROS DE VIDA COLOMBIA S.A. </w:t>
      </w:r>
    </w:p>
    <w:p w14:paraId="77B36B0D" w14:textId="77777777" w:rsidR="003F65C8" w:rsidRDefault="003F65C8" w:rsidP="008D27BA">
      <w:pPr>
        <w:spacing w:line="360" w:lineRule="auto"/>
        <w:jc w:val="center"/>
        <w:rPr>
          <w:rFonts w:ascii="Arial" w:eastAsia="Calibri" w:hAnsi="Arial" w:cs="Arial"/>
          <w:iCs/>
        </w:rPr>
      </w:pPr>
    </w:p>
    <w:p w14:paraId="790807E7" w14:textId="77777777" w:rsidR="00057158" w:rsidRDefault="00057158" w:rsidP="008D27BA">
      <w:pPr>
        <w:spacing w:line="360" w:lineRule="auto"/>
        <w:jc w:val="center"/>
        <w:rPr>
          <w:rFonts w:ascii="Arial" w:eastAsia="Calibri" w:hAnsi="Arial" w:cs="Arial"/>
          <w:iCs/>
        </w:rPr>
      </w:pPr>
    </w:p>
    <w:p w14:paraId="57AAF71E" w14:textId="77777777" w:rsidR="00057158" w:rsidRDefault="00057158" w:rsidP="008D27BA">
      <w:pPr>
        <w:spacing w:line="360" w:lineRule="auto"/>
        <w:jc w:val="center"/>
        <w:rPr>
          <w:rFonts w:ascii="Arial" w:eastAsia="Calibri" w:hAnsi="Arial" w:cs="Arial"/>
          <w:iCs/>
        </w:rPr>
      </w:pPr>
    </w:p>
    <w:p w14:paraId="598D51CC" w14:textId="77777777" w:rsidR="00057158" w:rsidRPr="00944A86" w:rsidRDefault="00057158" w:rsidP="008D27BA">
      <w:pPr>
        <w:spacing w:line="360" w:lineRule="auto"/>
        <w:jc w:val="center"/>
        <w:rPr>
          <w:rFonts w:ascii="Arial" w:eastAsia="Calibri" w:hAnsi="Arial" w:cs="Arial"/>
          <w:iCs/>
        </w:rPr>
      </w:pPr>
    </w:p>
    <w:p w14:paraId="0599260D" w14:textId="77777777" w:rsidR="00AF3BF4" w:rsidRPr="00944A86" w:rsidRDefault="00AF3BF4" w:rsidP="008D27BA">
      <w:pPr>
        <w:pStyle w:val="Ttulo1"/>
        <w:numPr>
          <w:ilvl w:val="0"/>
          <w:numId w:val="11"/>
        </w:numPr>
        <w:rPr>
          <w:rFonts w:cs="Arial"/>
          <w:szCs w:val="22"/>
          <w:lang w:val="es-ES_tradnl" w:eastAsia="es-ES"/>
        </w:rPr>
      </w:pPr>
      <w:r w:rsidRPr="00944A86">
        <w:rPr>
          <w:rFonts w:cs="Arial"/>
          <w:szCs w:val="22"/>
          <w:lang w:val="es-ES_tradnl" w:eastAsia="es-ES"/>
        </w:rPr>
        <w:lastRenderedPageBreak/>
        <w:t>NOTIFICACIONES</w:t>
      </w:r>
    </w:p>
    <w:p w14:paraId="5F55612A" w14:textId="77777777" w:rsidR="00AF3BF4" w:rsidRPr="00944A86" w:rsidRDefault="00AF3BF4" w:rsidP="008D27BA">
      <w:pPr>
        <w:spacing w:line="360" w:lineRule="auto"/>
        <w:jc w:val="center"/>
        <w:rPr>
          <w:rFonts w:ascii="Arial" w:eastAsia="MS Mincho" w:hAnsi="Arial" w:cs="Arial"/>
          <w:lang w:val="es-ES_tradnl" w:eastAsia="es-ES"/>
        </w:rPr>
      </w:pPr>
    </w:p>
    <w:p w14:paraId="697D7B0C" w14:textId="3F33E38C" w:rsidR="00AF3BF4" w:rsidRPr="00944A86" w:rsidRDefault="00AF3BF4" w:rsidP="008D27BA">
      <w:pPr>
        <w:widowControl/>
        <w:numPr>
          <w:ilvl w:val="0"/>
          <w:numId w:val="14"/>
        </w:numPr>
        <w:autoSpaceDE/>
        <w:autoSpaceDN/>
        <w:spacing w:line="360" w:lineRule="auto"/>
        <w:contextualSpacing/>
        <w:jc w:val="both"/>
        <w:rPr>
          <w:rFonts w:ascii="Arial" w:eastAsia="MS Mincho" w:hAnsi="Arial" w:cs="Arial"/>
          <w:bCs/>
          <w:lang w:val="es-ES_tradnl" w:eastAsia="es-ES"/>
        </w:rPr>
      </w:pPr>
      <w:r w:rsidRPr="00944A86">
        <w:rPr>
          <w:rFonts w:ascii="Arial" w:eastAsia="MS Mincho" w:hAnsi="Arial" w:cs="Arial"/>
          <w:bCs/>
          <w:lang w:val="es-ES_tradnl" w:eastAsia="es-ES"/>
        </w:rPr>
        <w:t xml:space="preserve">El suscrito, en la </w:t>
      </w:r>
      <w:r w:rsidR="00586067">
        <w:rPr>
          <w:rFonts w:ascii="Arial" w:hAnsi="Arial" w:cs="Arial"/>
          <w:lang w:val="es-CO"/>
        </w:rPr>
        <w:t>Carrera</w:t>
      </w:r>
      <w:r w:rsidR="00586067" w:rsidRPr="00C033E2">
        <w:rPr>
          <w:rFonts w:ascii="Arial" w:hAnsi="Arial" w:cs="Arial"/>
          <w:lang w:val="es-CO"/>
        </w:rPr>
        <w:t xml:space="preserve"> 11A # 94A - 23 </w:t>
      </w:r>
      <w:r w:rsidR="00586067">
        <w:rPr>
          <w:rFonts w:ascii="Arial" w:hAnsi="Arial" w:cs="Arial"/>
          <w:lang w:val="es-CO"/>
        </w:rPr>
        <w:t>Oficina</w:t>
      </w:r>
      <w:r w:rsidR="00586067" w:rsidRPr="00C033E2">
        <w:rPr>
          <w:rFonts w:ascii="Arial" w:hAnsi="Arial" w:cs="Arial"/>
          <w:lang w:val="es-CO"/>
        </w:rPr>
        <w:t xml:space="preserve"> 201</w:t>
      </w:r>
      <w:r w:rsidR="00586067">
        <w:rPr>
          <w:rFonts w:ascii="Arial" w:hAnsi="Arial" w:cs="Arial"/>
          <w:lang w:val="es-CO"/>
        </w:rPr>
        <w:t xml:space="preserve"> en la ciudad de Bogotá D.C. </w:t>
      </w:r>
      <w:r w:rsidRPr="00944A86">
        <w:rPr>
          <w:rFonts w:ascii="Arial" w:eastAsia="MS Mincho" w:hAnsi="Arial" w:cs="Arial"/>
          <w:bCs/>
          <w:lang w:val="es-ES_tradnl" w:eastAsia="es-ES"/>
        </w:rPr>
        <w:t xml:space="preserve">o en la dirección de correo electrónico </w:t>
      </w:r>
      <w:r w:rsidRPr="00944A86">
        <w:rPr>
          <w:rFonts w:ascii="Arial" w:eastAsia="MS Mincho" w:hAnsi="Arial" w:cs="Arial"/>
          <w:bCs/>
          <w:u w:val="single"/>
          <w:lang w:val="es-ES_tradnl" w:eastAsia="es-ES"/>
        </w:rPr>
        <w:t>notificaciones@gha.com.co</w:t>
      </w:r>
      <w:r w:rsidRPr="00944A86">
        <w:rPr>
          <w:rFonts w:ascii="Arial" w:eastAsia="MS Mincho" w:hAnsi="Arial" w:cs="Arial"/>
          <w:bCs/>
          <w:lang w:val="es-ES_tradnl" w:eastAsia="es-ES"/>
        </w:rPr>
        <w:t xml:space="preserve"> </w:t>
      </w:r>
    </w:p>
    <w:p w14:paraId="0DE65FB1" w14:textId="77777777" w:rsidR="00AF3BF4" w:rsidRPr="00944A86" w:rsidRDefault="00AF3BF4" w:rsidP="008D27BA">
      <w:pPr>
        <w:spacing w:line="360" w:lineRule="auto"/>
        <w:ind w:left="284"/>
        <w:contextualSpacing/>
        <w:jc w:val="both"/>
        <w:rPr>
          <w:rFonts w:ascii="Arial" w:eastAsia="MS Mincho" w:hAnsi="Arial" w:cs="Arial"/>
          <w:bCs/>
          <w:lang w:val="es-ES_tradnl" w:eastAsia="es-ES"/>
        </w:rPr>
      </w:pPr>
    </w:p>
    <w:p w14:paraId="59F1C518" w14:textId="77777777" w:rsidR="00AF3BF4" w:rsidRPr="00944A86" w:rsidRDefault="00AF3BF4" w:rsidP="008D27BA">
      <w:pPr>
        <w:widowControl/>
        <w:numPr>
          <w:ilvl w:val="0"/>
          <w:numId w:val="14"/>
        </w:numPr>
        <w:autoSpaceDE/>
        <w:autoSpaceDN/>
        <w:spacing w:line="360" w:lineRule="auto"/>
        <w:contextualSpacing/>
        <w:jc w:val="both"/>
        <w:rPr>
          <w:rFonts w:ascii="Arial" w:eastAsia="MS Mincho" w:hAnsi="Arial" w:cs="Arial"/>
          <w:bCs/>
          <w:lang w:val="es-ES_tradnl" w:eastAsia="es-ES"/>
        </w:rPr>
      </w:pPr>
      <w:r w:rsidRPr="00944A86">
        <w:rPr>
          <w:rFonts w:ascii="Arial" w:eastAsia="MS Mincho" w:hAnsi="Arial" w:cs="Arial"/>
          <w:bCs/>
          <w:lang w:val="es-ES_tradnl" w:eastAsia="es-ES"/>
        </w:rPr>
        <w:t xml:space="preserve">Mi procurada, </w:t>
      </w:r>
      <w:r w:rsidRPr="00944A86">
        <w:rPr>
          <w:rFonts w:ascii="Arial" w:hAnsi="Arial" w:cs="Arial"/>
          <w:lang w:eastAsia="es-ES"/>
        </w:rPr>
        <w:t>BBVA SEGUROS DE VIDA COLOMBIA S.A.</w:t>
      </w:r>
      <w:r w:rsidRPr="00944A86">
        <w:rPr>
          <w:rFonts w:ascii="Arial" w:eastAsia="MS Mincho" w:hAnsi="Arial" w:cs="Arial"/>
          <w:bCs/>
          <w:lang w:val="es-ES_tradnl" w:eastAsia="es-ES"/>
        </w:rPr>
        <w:t xml:space="preserve">, recibirá notificaciones en la Carrera 7 No. 71-52 torre A piso 12 edificio los Venados, en Bogotá, correo electrónico: judicialesseguros@bbva.com </w:t>
      </w:r>
    </w:p>
    <w:p w14:paraId="50684563" w14:textId="77777777" w:rsidR="00D65BBA" w:rsidRPr="00C81E32" w:rsidRDefault="00D65BBA" w:rsidP="008D27BA">
      <w:pPr>
        <w:spacing w:line="360" w:lineRule="auto"/>
        <w:rPr>
          <w:rFonts w:ascii="Arial" w:eastAsia="MS Mincho" w:hAnsi="Arial" w:cs="Arial"/>
          <w:bCs/>
          <w:lang w:val="es-ES_tradnl" w:eastAsia="es-ES"/>
        </w:rPr>
      </w:pPr>
    </w:p>
    <w:p w14:paraId="790199FB" w14:textId="75A9DB65" w:rsidR="00AF3BF4" w:rsidRPr="00944A86" w:rsidRDefault="00AF3BF4" w:rsidP="008D27BA">
      <w:pPr>
        <w:widowControl/>
        <w:numPr>
          <w:ilvl w:val="0"/>
          <w:numId w:val="14"/>
        </w:numPr>
        <w:autoSpaceDE/>
        <w:autoSpaceDN/>
        <w:spacing w:line="360" w:lineRule="auto"/>
        <w:contextualSpacing/>
        <w:jc w:val="both"/>
        <w:rPr>
          <w:rFonts w:ascii="Arial" w:eastAsia="MS Mincho" w:hAnsi="Arial" w:cs="Arial"/>
          <w:bCs/>
          <w:lang w:val="es-ES_tradnl" w:eastAsia="es-ES"/>
        </w:rPr>
      </w:pPr>
      <w:r w:rsidRPr="00944A86">
        <w:rPr>
          <w:rFonts w:ascii="Arial" w:eastAsia="MS Mincho" w:hAnsi="Arial" w:cs="Arial"/>
          <w:bCs/>
          <w:lang w:val="es-ES_tradnl" w:eastAsia="es-ES"/>
        </w:rPr>
        <w:t>El Demandante, en las direcciones que relaciona en su libelo.</w:t>
      </w:r>
    </w:p>
    <w:p w14:paraId="531E35ED" w14:textId="77777777" w:rsidR="00831EA7" w:rsidRPr="00944A86" w:rsidRDefault="00831EA7" w:rsidP="008D27BA">
      <w:pPr>
        <w:pStyle w:val="Prrafodelista"/>
        <w:spacing w:line="360" w:lineRule="auto"/>
        <w:rPr>
          <w:rFonts w:ascii="Arial" w:eastAsia="MS Mincho" w:hAnsi="Arial" w:cs="Arial"/>
          <w:bCs/>
          <w:lang w:val="es-ES_tradnl" w:eastAsia="es-ES"/>
        </w:rPr>
      </w:pPr>
    </w:p>
    <w:p w14:paraId="15E6D24B" w14:textId="77777777" w:rsidR="00831EA7" w:rsidRPr="00944A86" w:rsidRDefault="00831EA7" w:rsidP="008D27BA">
      <w:pPr>
        <w:widowControl/>
        <w:autoSpaceDE/>
        <w:autoSpaceDN/>
        <w:spacing w:line="360" w:lineRule="auto"/>
        <w:contextualSpacing/>
        <w:jc w:val="both"/>
        <w:rPr>
          <w:rFonts w:ascii="Arial" w:eastAsia="MS Mincho" w:hAnsi="Arial" w:cs="Arial"/>
          <w:bCs/>
          <w:lang w:val="es-ES_tradnl" w:eastAsia="es-ES"/>
        </w:rPr>
      </w:pPr>
    </w:p>
    <w:p w14:paraId="530BDC3C" w14:textId="77777777" w:rsidR="00831EA7" w:rsidRPr="00944A86" w:rsidRDefault="00831EA7" w:rsidP="008D27BA">
      <w:pPr>
        <w:shd w:val="clear" w:color="auto" w:fill="FFFFFF"/>
        <w:spacing w:line="360" w:lineRule="auto"/>
        <w:contextualSpacing/>
        <w:jc w:val="both"/>
        <w:rPr>
          <w:rFonts w:ascii="Arial" w:hAnsi="Arial" w:cs="Arial"/>
          <w:lang w:val="es-ES_tradnl" w:eastAsia="es-ES"/>
        </w:rPr>
      </w:pPr>
      <w:r w:rsidRPr="00944A86">
        <w:rPr>
          <w:rFonts w:ascii="Arial" w:hAnsi="Arial" w:cs="Arial"/>
          <w:lang w:val="es-ES_tradnl" w:eastAsia="es-ES"/>
        </w:rPr>
        <w:t>Del Señor Juez, Atentamente,</w:t>
      </w:r>
    </w:p>
    <w:p w14:paraId="090CD71F" w14:textId="77777777" w:rsidR="00831EA7" w:rsidRPr="00944A86" w:rsidRDefault="00831EA7" w:rsidP="008D27BA">
      <w:pPr>
        <w:shd w:val="clear" w:color="auto" w:fill="FFFFFF"/>
        <w:spacing w:line="360" w:lineRule="auto"/>
        <w:contextualSpacing/>
        <w:jc w:val="both"/>
        <w:rPr>
          <w:rFonts w:ascii="Arial" w:hAnsi="Arial" w:cs="Arial"/>
          <w:b/>
          <w:lang w:val="es-ES_tradnl" w:eastAsia="es-ES"/>
        </w:rPr>
      </w:pPr>
      <w:r w:rsidRPr="00944A86">
        <w:rPr>
          <w:rFonts w:ascii="Arial" w:hAnsi="Arial" w:cs="Arial"/>
          <w:b/>
          <w:bCs/>
          <w:noProof/>
          <w:lang w:eastAsia="es-CO"/>
        </w:rPr>
        <w:drawing>
          <wp:anchor distT="0" distB="0" distL="114300" distR="114300" simplePos="0" relativeHeight="251659264" behindDoc="0" locked="0" layoutInCell="1" allowOverlap="1" wp14:anchorId="6F3B0316" wp14:editId="45F25D0D">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50">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4CA57443" w14:textId="77777777" w:rsidR="00831EA7" w:rsidRPr="00944A86" w:rsidRDefault="00831EA7" w:rsidP="008D27BA">
      <w:pPr>
        <w:shd w:val="clear" w:color="auto" w:fill="FFFFFF"/>
        <w:spacing w:line="360" w:lineRule="auto"/>
        <w:ind w:right="-113"/>
        <w:jc w:val="both"/>
        <w:rPr>
          <w:rFonts w:ascii="Arial" w:hAnsi="Arial" w:cs="Arial"/>
          <w:b/>
          <w:bCs/>
          <w:lang w:val="es-ES_tradnl" w:eastAsia="es-ES"/>
        </w:rPr>
      </w:pPr>
    </w:p>
    <w:p w14:paraId="026A0A6E" w14:textId="77777777" w:rsidR="00831EA7" w:rsidRPr="00944A86" w:rsidRDefault="00831EA7" w:rsidP="008D27BA">
      <w:pPr>
        <w:shd w:val="clear" w:color="auto" w:fill="FFFFFF"/>
        <w:spacing w:line="360" w:lineRule="auto"/>
        <w:ind w:right="-113"/>
        <w:jc w:val="both"/>
        <w:rPr>
          <w:rFonts w:ascii="Arial" w:hAnsi="Arial" w:cs="Arial"/>
          <w:b/>
          <w:bCs/>
          <w:lang w:val="es-ES_tradnl" w:eastAsia="es-ES"/>
        </w:rPr>
      </w:pPr>
    </w:p>
    <w:p w14:paraId="391EDA81" w14:textId="77777777" w:rsidR="00831EA7" w:rsidRPr="00944A86" w:rsidRDefault="00831EA7" w:rsidP="008D27BA">
      <w:pPr>
        <w:shd w:val="clear" w:color="auto" w:fill="FFFFFF"/>
        <w:spacing w:line="360" w:lineRule="auto"/>
        <w:ind w:right="-113"/>
        <w:jc w:val="both"/>
        <w:rPr>
          <w:rFonts w:ascii="Arial" w:hAnsi="Arial" w:cs="Arial"/>
          <w:b/>
          <w:bCs/>
          <w:lang w:val="es-ES_tradnl" w:eastAsia="es-ES"/>
        </w:rPr>
      </w:pPr>
    </w:p>
    <w:p w14:paraId="6FB157B6" w14:textId="77777777" w:rsidR="00831EA7" w:rsidRPr="00944A86" w:rsidRDefault="00831EA7" w:rsidP="008D27BA">
      <w:pPr>
        <w:shd w:val="clear" w:color="auto" w:fill="FFFFFF"/>
        <w:spacing w:line="360" w:lineRule="auto"/>
        <w:ind w:right="-113"/>
        <w:jc w:val="both"/>
        <w:rPr>
          <w:rFonts w:ascii="Arial" w:hAnsi="Arial" w:cs="Arial"/>
          <w:b/>
          <w:bCs/>
          <w:lang w:val="es-ES_tradnl" w:eastAsia="es-ES"/>
        </w:rPr>
      </w:pPr>
      <w:r w:rsidRPr="00944A86">
        <w:rPr>
          <w:rFonts w:ascii="Arial" w:hAnsi="Arial" w:cs="Arial"/>
          <w:b/>
          <w:bCs/>
          <w:lang w:val="es-ES_tradnl" w:eastAsia="es-ES"/>
        </w:rPr>
        <w:t xml:space="preserve">GUSTAVO ALBERTO HERRERA ÁVILA    </w:t>
      </w:r>
    </w:p>
    <w:p w14:paraId="017ED197" w14:textId="77777777" w:rsidR="00831EA7" w:rsidRPr="00944A86" w:rsidRDefault="00831EA7" w:rsidP="008D27BA">
      <w:pPr>
        <w:shd w:val="clear" w:color="auto" w:fill="FFFFFF"/>
        <w:spacing w:line="360" w:lineRule="auto"/>
        <w:ind w:right="-113"/>
        <w:jc w:val="both"/>
        <w:rPr>
          <w:rFonts w:ascii="Arial" w:hAnsi="Arial" w:cs="Arial"/>
          <w:b/>
          <w:lang w:val="es-ES_tradnl" w:eastAsia="es-ES"/>
        </w:rPr>
      </w:pPr>
      <w:r w:rsidRPr="00944A86">
        <w:rPr>
          <w:rFonts w:ascii="Arial" w:hAnsi="Arial" w:cs="Arial"/>
          <w:lang w:val="es-ES_tradnl" w:eastAsia="es-ES"/>
        </w:rPr>
        <w:t>C.C. No 19.395.114</w:t>
      </w:r>
    </w:p>
    <w:p w14:paraId="4557C420" w14:textId="273E72C0" w:rsidR="00831EA7" w:rsidRPr="00586067" w:rsidRDefault="00831EA7" w:rsidP="008D27BA">
      <w:pPr>
        <w:shd w:val="clear" w:color="auto" w:fill="FFFFFF"/>
        <w:spacing w:line="360" w:lineRule="auto"/>
        <w:ind w:right="-113"/>
        <w:jc w:val="both"/>
        <w:rPr>
          <w:rFonts w:ascii="Arial" w:hAnsi="Arial" w:cs="Arial"/>
        </w:rPr>
      </w:pPr>
      <w:r w:rsidRPr="00944A86">
        <w:rPr>
          <w:rFonts w:ascii="Arial" w:hAnsi="Arial" w:cs="Arial"/>
          <w:lang w:val="es-ES_tradnl" w:eastAsia="es-ES"/>
        </w:rPr>
        <w:t>T.P. No. 39.116 del C.S. de la J.</w:t>
      </w:r>
    </w:p>
    <w:sectPr w:rsidR="00831EA7" w:rsidRPr="00586067" w:rsidSect="00CE5A37">
      <w:headerReference w:type="default" r:id="rId51"/>
      <w:footerReference w:type="default" r:id="rId5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7166B" w14:textId="77777777" w:rsidR="00F807FF" w:rsidRDefault="00F807FF" w:rsidP="0025591F">
      <w:r>
        <w:separator/>
      </w:r>
    </w:p>
  </w:endnote>
  <w:endnote w:type="continuationSeparator" w:id="0">
    <w:p w14:paraId="7D50C467" w14:textId="77777777" w:rsidR="00F807FF" w:rsidRDefault="00F807F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154C329D"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586067">
                            <w:rPr>
                              <w:rFonts w:ascii="Raleway" w:hAnsi="Raleway"/>
                              <w:color w:val="11213B"/>
                              <w:w w:val="105"/>
                              <w:sz w:val="14"/>
                              <w:szCs w:val="14"/>
                            </w:rPr>
                            <w:t>–</w:t>
                          </w:r>
                          <w:r w:rsidRPr="004A356B">
                            <w:rPr>
                              <w:rFonts w:ascii="Raleway" w:hAnsi="Raleway"/>
                              <w:color w:val="11213B"/>
                              <w:w w:val="105"/>
                              <w:sz w:val="14"/>
                              <w:szCs w:val="14"/>
                            </w:rPr>
                            <w:t xml:space="preserve"> Ca</w:t>
                          </w:r>
                          <w:r w:rsidR="00586067">
                            <w:rPr>
                              <w:rFonts w:ascii="Raleway" w:hAnsi="Raleway"/>
                              <w:color w:val="11213B"/>
                              <w:w w:val="105"/>
                              <w:sz w:val="14"/>
                              <w:szCs w:val="14"/>
                            </w:rPr>
                            <w:t>rrera 11A #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154C329D"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586067">
                      <w:rPr>
                        <w:rFonts w:ascii="Raleway" w:hAnsi="Raleway"/>
                        <w:color w:val="11213B"/>
                        <w:w w:val="105"/>
                        <w:sz w:val="14"/>
                        <w:szCs w:val="14"/>
                      </w:rPr>
                      <w:t>–</w:t>
                    </w:r>
                    <w:r w:rsidRPr="004A356B">
                      <w:rPr>
                        <w:rFonts w:ascii="Raleway" w:hAnsi="Raleway"/>
                        <w:color w:val="11213B"/>
                        <w:w w:val="105"/>
                        <w:sz w:val="14"/>
                        <w:szCs w:val="14"/>
                      </w:rPr>
                      <w:t xml:space="preserve"> Ca</w:t>
                    </w:r>
                    <w:r w:rsidR="00586067">
                      <w:rPr>
                        <w:rFonts w:ascii="Raleway" w:hAnsi="Raleway"/>
                        <w:color w:val="11213B"/>
                        <w:w w:val="105"/>
                        <w:sz w:val="14"/>
                        <w:szCs w:val="14"/>
                      </w:rPr>
                      <w:t>rrera 11A #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1A3C63F" wp14:editId="02F90CB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77777777" w:rsidR="00416F84" w:rsidRDefault="00416F84" w:rsidP="00416F84">
    <w:pPr>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04535" w14:textId="77777777" w:rsidR="00F807FF" w:rsidRDefault="00F807FF" w:rsidP="0025591F">
      <w:r>
        <w:separator/>
      </w:r>
    </w:p>
  </w:footnote>
  <w:footnote w:type="continuationSeparator" w:id="0">
    <w:p w14:paraId="7EC64713" w14:textId="77777777" w:rsidR="00F807FF" w:rsidRDefault="00F807FF" w:rsidP="0025591F">
      <w:r>
        <w:continuationSeparator/>
      </w:r>
    </w:p>
  </w:footnote>
  <w:footnote w:id="1">
    <w:p w14:paraId="24954496" w14:textId="77777777" w:rsidR="002549B9" w:rsidRPr="00B86B66" w:rsidRDefault="002549B9" w:rsidP="002549B9">
      <w:pPr>
        <w:pStyle w:val="Textonotapie"/>
        <w:rPr>
          <w:sz w:val="16"/>
          <w:szCs w:val="16"/>
        </w:rPr>
      </w:pPr>
      <w:r w:rsidRPr="00B86B66">
        <w:rPr>
          <w:rStyle w:val="Refdenotaalpie"/>
          <w:sz w:val="16"/>
          <w:szCs w:val="16"/>
        </w:rPr>
        <w:footnoteRef/>
      </w:r>
      <w:r w:rsidRPr="00B86B66">
        <w:rPr>
          <w:sz w:val="16"/>
          <w:szCs w:val="16"/>
        </w:rPr>
        <w:t xml:space="preserve"> Corte Suprema de Justicia. Sentencia SC1947-2021. M.P. Álvaro Fernando García Restrepo. 26 de mayo de 2021.</w:t>
      </w:r>
    </w:p>
  </w:footnote>
  <w:footnote w:id="2">
    <w:p w14:paraId="35E67D83" w14:textId="77777777" w:rsidR="00984A0B" w:rsidRPr="00C63196" w:rsidRDefault="00984A0B" w:rsidP="00984A0B">
      <w:pPr>
        <w:pBdr>
          <w:top w:val="nil"/>
          <w:left w:val="nil"/>
          <w:bottom w:val="nil"/>
          <w:right w:val="nil"/>
          <w:between w:val="nil"/>
        </w:pBdr>
        <w:rPr>
          <w:rFonts w:ascii="Arial" w:hAnsi="Arial" w:cs="Arial"/>
          <w:color w:val="000000"/>
          <w:sz w:val="18"/>
          <w:szCs w:val="18"/>
        </w:rPr>
      </w:pPr>
      <w:r w:rsidRPr="00C63196">
        <w:rPr>
          <w:rFonts w:ascii="Arial" w:hAnsi="Arial" w:cs="Arial"/>
          <w:sz w:val="18"/>
          <w:szCs w:val="18"/>
          <w:vertAlign w:val="superscript"/>
        </w:rPr>
        <w:footnoteRef/>
      </w:r>
      <w:r w:rsidRPr="00C63196">
        <w:rPr>
          <w:rFonts w:ascii="Arial" w:hAnsi="Arial" w:cs="Arial"/>
          <w:color w:val="000000"/>
          <w:sz w:val="18"/>
          <w:szCs w:val="18"/>
        </w:rPr>
        <w:t xml:space="preserve"> Consejo de Estado. Sección tercera. Sentencia 25000-23-26-000-2000-02019-01(25472). Consejera Ponente: Danilo Rojas Betancourth. </w:t>
      </w:r>
    </w:p>
  </w:footnote>
  <w:footnote w:id="3">
    <w:p w14:paraId="6669E540" w14:textId="77777777" w:rsidR="00984A0B" w:rsidRPr="00C63196" w:rsidRDefault="00984A0B" w:rsidP="00984A0B">
      <w:pPr>
        <w:pBdr>
          <w:top w:val="nil"/>
          <w:left w:val="nil"/>
          <w:bottom w:val="nil"/>
          <w:right w:val="nil"/>
          <w:between w:val="nil"/>
        </w:pBdr>
        <w:jc w:val="both"/>
        <w:rPr>
          <w:rFonts w:ascii="Arial" w:eastAsia="Arial" w:hAnsi="Arial" w:cs="Arial"/>
          <w:color w:val="000000"/>
          <w:sz w:val="18"/>
          <w:szCs w:val="18"/>
        </w:rPr>
      </w:pPr>
      <w:r w:rsidRPr="00C63196">
        <w:rPr>
          <w:rFonts w:ascii="Arial" w:hAnsi="Arial" w:cs="Arial"/>
          <w:sz w:val="18"/>
          <w:szCs w:val="18"/>
          <w:vertAlign w:val="superscript"/>
        </w:rPr>
        <w:footnoteRef/>
      </w:r>
      <w:r w:rsidRPr="00C63196">
        <w:rPr>
          <w:rFonts w:ascii="Arial" w:eastAsia="Arial" w:hAnsi="Arial" w:cs="Arial"/>
          <w:color w:val="000000"/>
          <w:sz w:val="18"/>
          <w:szCs w:val="18"/>
        </w:rPr>
        <w:t xml:space="preserve"> Corte Suprema de Justicia. Sala de Casación Civil. SC3893 de 2020. Radicación 2015-00826. M.P. Luis Alonso Rico Puerta.</w:t>
      </w:r>
    </w:p>
  </w:footnote>
  <w:footnote w:id="4">
    <w:p w14:paraId="078CC037" w14:textId="77777777" w:rsidR="00984A0B" w:rsidRPr="00C63196" w:rsidRDefault="00984A0B" w:rsidP="00984A0B">
      <w:pPr>
        <w:pBdr>
          <w:top w:val="nil"/>
          <w:left w:val="nil"/>
          <w:bottom w:val="nil"/>
          <w:right w:val="nil"/>
          <w:between w:val="nil"/>
        </w:pBdr>
        <w:jc w:val="both"/>
        <w:rPr>
          <w:rFonts w:ascii="Arial" w:eastAsia="Arial" w:hAnsi="Arial" w:cs="Arial"/>
          <w:color w:val="000000"/>
          <w:sz w:val="18"/>
          <w:szCs w:val="18"/>
        </w:rPr>
      </w:pPr>
      <w:r w:rsidRPr="00C63196">
        <w:rPr>
          <w:rFonts w:ascii="Arial" w:hAnsi="Arial" w:cs="Arial"/>
          <w:sz w:val="18"/>
          <w:szCs w:val="18"/>
          <w:vertAlign w:val="superscript"/>
        </w:rPr>
        <w:footnoteRef/>
      </w:r>
      <w:r w:rsidRPr="00C63196">
        <w:rPr>
          <w:rFonts w:ascii="Arial" w:eastAsia="Arial" w:hAnsi="Arial" w:cs="Arial"/>
          <w:color w:val="000000"/>
          <w:sz w:val="18"/>
          <w:szCs w:val="18"/>
        </w:rPr>
        <w:t xml:space="preserve"> Corte Suprema de Justicia. SC5217 de 2019. Radicación 2008-00102. M.P. Luis Alonso Rico Puerta.</w:t>
      </w:r>
    </w:p>
  </w:footnote>
  <w:footnote w:id="5">
    <w:p w14:paraId="51CDE04C" w14:textId="77777777" w:rsidR="001137B8" w:rsidRPr="00D3438A" w:rsidRDefault="001137B8" w:rsidP="001137B8">
      <w:pPr>
        <w:pStyle w:val="Textonotapie"/>
        <w:jc w:val="both"/>
        <w:rPr>
          <w:rFonts w:ascii="Arial" w:hAnsi="Arial" w:cs="Arial"/>
          <w:color w:val="000000" w:themeColor="text1"/>
          <w:sz w:val="16"/>
          <w:szCs w:val="16"/>
        </w:rPr>
      </w:pPr>
      <w:r w:rsidRPr="00D3438A">
        <w:rPr>
          <w:rStyle w:val="Refdenotaalpie"/>
          <w:rFonts w:eastAsia="Arial MT"/>
          <w:color w:val="000000" w:themeColor="text1"/>
          <w:sz w:val="16"/>
          <w:szCs w:val="16"/>
        </w:rPr>
        <w:footnoteRef/>
      </w:r>
      <w:r w:rsidRPr="00D3438A">
        <w:rPr>
          <w:rFonts w:ascii="Arial" w:hAnsi="Arial" w:cs="Arial"/>
          <w:color w:val="000000" w:themeColor="text1"/>
          <w:sz w:val="16"/>
          <w:szCs w:val="16"/>
        </w:rPr>
        <w:t xml:space="preserve"> </w:t>
      </w:r>
      <w:r w:rsidRPr="00D3438A">
        <w:rPr>
          <w:rFonts w:ascii="Arial" w:hAnsi="Arial" w:cs="Arial"/>
          <w:color w:val="000000" w:themeColor="text1"/>
          <w:sz w:val="16"/>
          <w:szCs w:val="16"/>
          <w:lang w:val="es-ES_tradnl"/>
        </w:rPr>
        <w:t xml:space="preserve">Sentencia de 15 de junio de </w:t>
      </w:r>
      <w:proofErr w:type="gramStart"/>
      <w:r w:rsidRPr="00D3438A">
        <w:rPr>
          <w:rFonts w:ascii="Arial" w:hAnsi="Arial" w:cs="Arial"/>
          <w:color w:val="000000" w:themeColor="text1"/>
          <w:sz w:val="16"/>
          <w:szCs w:val="16"/>
          <w:lang w:val="es-ES_tradnl"/>
        </w:rPr>
        <w:t>2016,  SC</w:t>
      </w:r>
      <w:proofErr w:type="gramEnd"/>
      <w:r w:rsidRPr="00D3438A">
        <w:rPr>
          <w:rFonts w:ascii="Arial" w:hAnsi="Arial" w:cs="Arial"/>
          <w:color w:val="000000" w:themeColor="text1"/>
          <w:sz w:val="16"/>
          <w:szCs w:val="16"/>
          <w:lang w:val="es-ES_tradnl"/>
        </w:rPr>
        <w:t xml:space="preserve">7814-2016, Radicación No. 05001-31-03-010-2007-00072-01. M.P Luis Armando Tolosa Villabona. </w:t>
      </w:r>
    </w:p>
  </w:footnote>
  <w:footnote w:id="6">
    <w:p w14:paraId="1DCE57C4" w14:textId="77777777" w:rsidR="0048142B" w:rsidRDefault="0048142B" w:rsidP="0048142B">
      <w:pPr>
        <w:jc w:val="both"/>
        <w:rPr>
          <w:rFonts w:cs="Times New Roman"/>
        </w:rPr>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 w:id="7">
    <w:p w14:paraId="13995595" w14:textId="77777777" w:rsidR="00994586" w:rsidRPr="0094683E" w:rsidRDefault="00994586" w:rsidP="00994586">
      <w:pPr>
        <w:pStyle w:val="Textonotapie"/>
        <w:jc w:val="both"/>
        <w:rPr>
          <w:rFonts w:ascii="Arial" w:hAnsi="Arial" w:cs="Arial"/>
          <w:sz w:val="16"/>
          <w:szCs w:val="16"/>
          <w:lang w:val="es-ES"/>
        </w:rPr>
      </w:pPr>
      <w:r w:rsidRPr="0094683E">
        <w:rPr>
          <w:rStyle w:val="Refdenotaalpie"/>
          <w:rFonts w:ascii="Arial" w:eastAsia="Arial MT" w:hAnsi="Arial" w:cs="Arial"/>
          <w:sz w:val="16"/>
          <w:szCs w:val="16"/>
        </w:rPr>
        <w:footnoteRef/>
      </w:r>
      <w:r w:rsidRPr="0094683E">
        <w:rPr>
          <w:rFonts w:ascii="Arial" w:hAnsi="Arial" w:cs="Arial"/>
          <w:sz w:val="16"/>
          <w:szCs w:val="16"/>
        </w:rPr>
        <w:t xml:space="preserve"> Corte Suprema de Justicia. Sala de Casación Civil. Sentencia 4527 -2020. Noviembre 23 de 2020</w:t>
      </w:r>
    </w:p>
  </w:footnote>
  <w:footnote w:id="8">
    <w:p w14:paraId="7C74F424" w14:textId="77777777" w:rsidR="00994586" w:rsidRPr="0094683E" w:rsidRDefault="00994586" w:rsidP="00994586">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w:t>
      </w:r>
      <w:proofErr w:type="gramStart"/>
      <w:r w:rsidRPr="0094683E">
        <w:rPr>
          <w:rFonts w:ascii="Arial" w:hAnsi="Arial" w:cs="Arial"/>
          <w:sz w:val="16"/>
          <w:szCs w:val="16"/>
        </w:rPr>
        <w:t>Diciembre</w:t>
      </w:r>
      <w:proofErr w:type="gramEnd"/>
      <w:r w:rsidRPr="0094683E">
        <w:rPr>
          <w:rFonts w:ascii="Arial" w:hAnsi="Arial" w:cs="Arial"/>
          <w:sz w:val="16"/>
          <w:szCs w:val="16"/>
        </w:rPr>
        <w:t xml:space="preserve"> 13 de 2019.  </w:t>
      </w:r>
    </w:p>
    <w:p w14:paraId="2DC70011" w14:textId="77777777" w:rsidR="00994586" w:rsidRPr="0094683E" w:rsidRDefault="00994586" w:rsidP="00994586">
      <w:pPr>
        <w:jc w:val="both"/>
        <w:rPr>
          <w:rFonts w:ascii="Arial" w:hAnsi="Arial" w:cs="Arial"/>
          <w:sz w:val="16"/>
          <w:szCs w:val="16"/>
        </w:rPr>
      </w:pPr>
    </w:p>
  </w:footnote>
  <w:footnote w:id="9">
    <w:p w14:paraId="465A50BC" w14:textId="77777777" w:rsidR="00994586" w:rsidRPr="0094683E" w:rsidRDefault="00994586" w:rsidP="00994586">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10">
    <w:p w14:paraId="337E487F" w14:textId="77777777" w:rsidR="0029013F" w:rsidRPr="00E73DA3" w:rsidRDefault="0029013F" w:rsidP="0029013F">
      <w:pPr>
        <w:jc w:val="both"/>
        <w:rPr>
          <w:rFonts w:ascii="Arial" w:hAnsi="Arial" w:cs="Arial"/>
          <w:sz w:val="18"/>
          <w:szCs w:val="18"/>
          <w:lang w:val="es-MX"/>
        </w:rPr>
      </w:pPr>
      <w:r w:rsidRPr="00E73DA3">
        <w:rPr>
          <w:rFonts w:ascii="Arial" w:hAnsi="Arial" w:cs="Arial"/>
          <w:sz w:val="18"/>
          <w:szCs w:val="18"/>
        </w:rPr>
        <w:footnoteRef/>
      </w:r>
      <w:r w:rsidRPr="00E73DA3">
        <w:rPr>
          <w:rFonts w:ascii="Arial" w:hAnsi="Arial" w:cs="Arial"/>
          <w:sz w:val="18"/>
          <w:szCs w:val="18"/>
        </w:rPr>
        <w:t xml:space="preserve"> Corte Suprema de Justicia, Sala de Casación Civil, sentencia del 17 de septiembre de 2015, MP. Ariel Salazar Ramírez, radicado 11001-02-03-000-2015-02084-00.</w:t>
      </w:r>
    </w:p>
  </w:footnote>
  <w:footnote w:id="11">
    <w:p w14:paraId="1EA36F33" w14:textId="3EE681D2" w:rsidR="00B448BF" w:rsidRPr="00B448BF" w:rsidRDefault="00B448BF">
      <w:pPr>
        <w:pStyle w:val="Textonotapie"/>
        <w:rPr>
          <w:rFonts w:ascii="Arial" w:hAnsi="Arial" w:cs="Arial"/>
          <w:sz w:val="18"/>
          <w:szCs w:val="18"/>
        </w:rPr>
      </w:pPr>
      <w:r w:rsidRPr="00B448BF">
        <w:rPr>
          <w:rStyle w:val="Refdenotaalpie"/>
          <w:rFonts w:ascii="Arial" w:hAnsi="Arial" w:cs="Arial"/>
          <w:sz w:val="18"/>
          <w:szCs w:val="18"/>
        </w:rPr>
        <w:footnoteRef/>
      </w:r>
      <w:r w:rsidRPr="00B448BF">
        <w:rPr>
          <w:rFonts w:ascii="Arial" w:hAnsi="Arial" w:cs="Arial"/>
          <w:sz w:val="18"/>
          <w:szCs w:val="18"/>
        </w:rPr>
        <w:t xml:space="preserve"> Corte Suprema de Justicia, Sala de Casación Civil y Agraria, STC 7123-2024, M.P. Octavio Augusto Tejeiro Duque</w:t>
      </w:r>
      <w:r>
        <w:rPr>
          <w:rFonts w:ascii="Arial" w:hAnsi="Arial" w:cs="Arial"/>
          <w:sz w:val="18"/>
          <w:szCs w:val="18"/>
        </w:rPr>
        <w:t>.</w:t>
      </w:r>
    </w:p>
  </w:footnote>
  <w:footnote w:id="12">
    <w:p w14:paraId="5C1B14A9"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BECERRA, Rodrigo. Nociones Fundamentales de la Teoría General y Regímenes Particulares del CONTRATO DE SEGURO. Pontificia Universidad Javeriana. Santiago de Cali.: Sello Editorial Javeriano, 2014. P, 104.</w:t>
      </w:r>
    </w:p>
  </w:footnote>
  <w:footnote w:id="13">
    <w:p w14:paraId="15F472A9"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Sentencia del 01/09/2010, MP: Edgardo Villamil Portilla, Rad: 05001- 3103-001-2003-00400-01.</w:t>
      </w:r>
    </w:p>
  </w:footnote>
  <w:footnote w:id="14">
    <w:p w14:paraId="61589CE7" w14:textId="08E10074" w:rsidR="002C404C" w:rsidRPr="00D816E3" w:rsidRDefault="002C404C" w:rsidP="00D816E3">
      <w:pPr>
        <w:spacing w:line="312" w:lineRule="auto"/>
        <w:jc w:val="both"/>
        <w:rPr>
          <w:rFonts w:ascii="Arial" w:hAnsi="Arial" w:cs="Arial"/>
          <w:b/>
          <w:bCs/>
          <w:color w:val="000000"/>
          <w:sz w:val="18"/>
          <w:szCs w:val="18"/>
          <w:lang w:val="es-CO"/>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color w:val="000000"/>
          <w:sz w:val="18"/>
          <w:szCs w:val="18"/>
        </w:rPr>
        <w:t>Corte Suprema de Justicia, Sala de Casación Civil, Sentencia del 03/04/2017, MP: Aroldo Wilson Quiroz Monsalvo, 11001-31-03-023-1996-02422-01.</w:t>
      </w:r>
    </w:p>
  </w:footnote>
  <w:footnote w:id="15">
    <w:p w14:paraId="1F8845A0"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Tutela del 30/01/2020, MP: Luis Armando Tolosa Villabona, Rad: 41001-22-14-000-2019-00181-01.</w:t>
      </w:r>
    </w:p>
  </w:footnote>
  <w:footnote w:id="16">
    <w:p w14:paraId="49E3E0B1" w14:textId="77777777" w:rsidR="002C404C" w:rsidRDefault="002C404C" w:rsidP="002C404C">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17">
    <w:p w14:paraId="462FD0C6" w14:textId="77777777" w:rsidR="002C404C" w:rsidRDefault="002C404C" w:rsidP="002C404C">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Véanse, entre otras, las Sentencias T-073 de 2002 y T-763 de 2005.</w:t>
      </w:r>
    </w:p>
  </w:footnote>
  <w:footnote w:id="18">
    <w:p w14:paraId="33691A0A" w14:textId="77777777" w:rsidR="002C404C" w:rsidRDefault="002C404C" w:rsidP="002C404C">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p>
  </w:footnote>
  <w:footnote w:id="19">
    <w:p w14:paraId="6218D0DD"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Constitucional, Sentencia T-660 del 30 de 2017, Magistrado Ponente Luis Guillermo Guerreo Pérez. Radicado: 05001-31-03-003-2008-00034-01</w:t>
      </w:r>
    </w:p>
  </w:footnote>
  <w:footnote w:id="20">
    <w:p w14:paraId="6D11A951"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LÓPEZ, Hernán Fabio. COMENTARIOS AL CONTRATO DE SEGURO. 5 ed. Colombia.: Dupre Editords Ltda., 2010. P, 164.</w:t>
      </w:r>
    </w:p>
  </w:footnote>
  <w:footnote w:id="21">
    <w:p w14:paraId="59996C01" w14:textId="77777777" w:rsidR="002C404C" w:rsidRDefault="002C404C" w:rsidP="002C404C">
      <w:pPr>
        <w:pStyle w:val="Textonotapie"/>
        <w:jc w:val="both"/>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Corte Suprema de Justicia, Sala de Casación Civil, Sentencia SC2803-2016 del 04 de marzo de 2016, MP Fernando Giraldo Gutiérrez, radicación No 05001-31-03-003-2008-00034-01.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7C2"/>
    <w:multiLevelType w:val="hybridMultilevel"/>
    <w:tmpl w:val="5DC60ADC"/>
    <w:lvl w:ilvl="0" w:tplc="9EE43D6E">
      <w:start w:val="1"/>
      <w:numFmt w:val="lowerRoman"/>
      <w:lvlText w:val="%1."/>
      <w:lvlJc w:val="left"/>
      <w:pPr>
        <w:ind w:left="-5836" w:hanging="720"/>
      </w:pPr>
    </w:lvl>
    <w:lvl w:ilvl="1" w:tplc="240A0019">
      <w:start w:val="1"/>
      <w:numFmt w:val="lowerLetter"/>
      <w:lvlText w:val="%2."/>
      <w:lvlJc w:val="left"/>
      <w:pPr>
        <w:ind w:left="-5476" w:hanging="360"/>
      </w:pPr>
    </w:lvl>
    <w:lvl w:ilvl="2" w:tplc="240A001B">
      <w:start w:val="1"/>
      <w:numFmt w:val="lowerRoman"/>
      <w:lvlText w:val="%3."/>
      <w:lvlJc w:val="right"/>
      <w:pPr>
        <w:ind w:left="-4756" w:hanging="180"/>
      </w:pPr>
    </w:lvl>
    <w:lvl w:ilvl="3" w:tplc="FC96A076">
      <w:start w:val="1"/>
      <w:numFmt w:val="decimal"/>
      <w:lvlText w:val="%4."/>
      <w:lvlJc w:val="left"/>
      <w:pPr>
        <w:ind w:left="-4036" w:hanging="360"/>
      </w:pPr>
    </w:lvl>
    <w:lvl w:ilvl="4" w:tplc="240A0019">
      <w:start w:val="1"/>
      <w:numFmt w:val="lowerLetter"/>
      <w:lvlText w:val="%5."/>
      <w:lvlJc w:val="left"/>
      <w:pPr>
        <w:ind w:left="-3316" w:hanging="360"/>
      </w:pPr>
    </w:lvl>
    <w:lvl w:ilvl="5" w:tplc="240A001B">
      <w:start w:val="1"/>
      <w:numFmt w:val="lowerRoman"/>
      <w:lvlText w:val="%6."/>
      <w:lvlJc w:val="right"/>
      <w:pPr>
        <w:ind w:left="-2596" w:hanging="180"/>
      </w:pPr>
    </w:lvl>
    <w:lvl w:ilvl="6" w:tplc="240A000F">
      <w:start w:val="1"/>
      <w:numFmt w:val="decimal"/>
      <w:lvlText w:val="%7."/>
      <w:lvlJc w:val="left"/>
      <w:pPr>
        <w:ind w:left="-1876" w:hanging="360"/>
      </w:pPr>
    </w:lvl>
    <w:lvl w:ilvl="7" w:tplc="240A0019">
      <w:start w:val="1"/>
      <w:numFmt w:val="lowerLetter"/>
      <w:lvlText w:val="%8."/>
      <w:lvlJc w:val="left"/>
      <w:pPr>
        <w:ind w:left="-1156" w:hanging="360"/>
      </w:pPr>
    </w:lvl>
    <w:lvl w:ilvl="8" w:tplc="240A001B">
      <w:start w:val="1"/>
      <w:numFmt w:val="lowerRoman"/>
      <w:lvlText w:val="%9."/>
      <w:lvlJc w:val="right"/>
      <w:pPr>
        <w:ind w:left="-436" w:hanging="180"/>
      </w:pPr>
    </w:lvl>
  </w:abstractNum>
  <w:abstractNum w:abstractNumId="1" w15:restartNumberingAfterBreak="0">
    <w:nsid w:val="047A6BEC"/>
    <w:multiLevelType w:val="hybridMultilevel"/>
    <w:tmpl w:val="1496F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2554A"/>
    <w:multiLevelType w:val="hybridMultilevel"/>
    <w:tmpl w:val="6ED69E68"/>
    <w:lvl w:ilvl="0" w:tplc="71C62590">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052505AA"/>
    <w:multiLevelType w:val="hybridMultilevel"/>
    <w:tmpl w:val="0F50C7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073B0BED"/>
    <w:multiLevelType w:val="hybridMultilevel"/>
    <w:tmpl w:val="154093F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9152C9A"/>
    <w:multiLevelType w:val="hybridMultilevel"/>
    <w:tmpl w:val="F836F438"/>
    <w:lvl w:ilvl="0" w:tplc="DC2066C4">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574E78"/>
    <w:multiLevelType w:val="hybridMultilevel"/>
    <w:tmpl w:val="599E62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0EF74F11"/>
    <w:multiLevelType w:val="hybridMultilevel"/>
    <w:tmpl w:val="9BB03220"/>
    <w:lvl w:ilvl="0" w:tplc="2CD2FDC2">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FF15F8"/>
    <w:multiLevelType w:val="hybridMultilevel"/>
    <w:tmpl w:val="A1305FA4"/>
    <w:lvl w:ilvl="0" w:tplc="1DE8C1F6">
      <w:start w:val="2"/>
      <w:numFmt w:val="bullet"/>
      <w:lvlText w:val=""/>
      <w:lvlJc w:val="left"/>
      <w:pPr>
        <w:ind w:left="720" w:hanging="360"/>
      </w:pPr>
      <w:rPr>
        <w:rFonts w:ascii="Symbol" w:eastAsia="Arial MT" w:hAnsi="Symbol" w:cs="Arial MT"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8C1BB0"/>
    <w:multiLevelType w:val="hybridMultilevel"/>
    <w:tmpl w:val="CBD4F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93155C"/>
    <w:multiLevelType w:val="multilevel"/>
    <w:tmpl w:val="9C480C40"/>
    <w:lvl w:ilvl="0">
      <w:start w:val="1"/>
      <w:numFmt w:val="decimal"/>
      <w:lvlText w:val="%1."/>
      <w:lvlJc w:val="left"/>
      <w:pPr>
        <w:ind w:left="720" w:hanging="360"/>
      </w:pPr>
      <w:rPr>
        <w:b/>
        <w:bCs/>
      </w:rPr>
    </w:lvl>
    <w:lvl w:ilvl="1">
      <w:start w:val="1"/>
      <w:numFmt w:val="decimal"/>
      <w:isLgl/>
      <w:lvlText w:val="%1.%2."/>
      <w:lvlJc w:val="left"/>
      <w:pPr>
        <w:ind w:left="1080" w:hanging="720"/>
      </w:pPr>
      <w:rPr>
        <w:b/>
        <w:bCs/>
        <w:strike w:val="0"/>
        <w:dstrike w:val="0"/>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440" w:hanging="108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800" w:hanging="144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2160" w:hanging="180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12" w15:restartNumberingAfterBreak="0">
    <w:nsid w:val="17E01BE5"/>
    <w:multiLevelType w:val="hybridMultilevel"/>
    <w:tmpl w:val="C2F6D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E8A4A27"/>
    <w:multiLevelType w:val="hybridMultilevel"/>
    <w:tmpl w:val="6ED69E68"/>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2053528D"/>
    <w:multiLevelType w:val="hybridMultilevel"/>
    <w:tmpl w:val="709A50F4"/>
    <w:lvl w:ilvl="0" w:tplc="FA9A9F2A">
      <w:start w:val="3"/>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29A1599"/>
    <w:multiLevelType w:val="hybridMultilevel"/>
    <w:tmpl w:val="F26E26A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269715B4"/>
    <w:multiLevelType w:val="hybridMultilevel"/>
    <w:tmpl w:val="A20E63BE"/>
    <w:lvl w:ilvl="0" w:tplc="03866F5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6C223E8"/>
    <w:multiLevelType w:val="hybridMultilevel"/>
    <w:tmpl w:val="1C30B136"/>
    <w:lvl w:ilvl="0" w:tplc="371A67D6">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8" w15:restartNumberingAfterBreak="0">
    <w:nsid w:val="294505D2"/>
    <w:multiLevelType w:val="hybridMultilevel"/>
    <w:tmpl w:val="6412A0C0"/>
    <w:lvl w:ilvl="0" w:tplc="D5162870">
      <w:start w:val="1"/>
      <w:numFmt w:val="upperRoman"/>
      <w:pStyle w:val="Ttulo1"/>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98906E12">
      <w:start w:val="1"/>
      <w:numFmt w:val="decimal"/>
      <w:pStyle w:val="Ttulo2"/>
      <w:lvlText w:val="%4."/>
      <w:lvlJc w:val="left"/>
      <w:pPr>
        <w:ind w:left="2880" w:hanging="360"/>
      </w:pPr>
      <w:rPr>
        <w:rFonts w:hint="default"/>
        <w:b/>
        <w:bCs/>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2A5242A4"/>
    <w:multiLevelType w:val="hybridMultilevel"/>
    <w:tmpl w:val="11565DA6"/>
    <w:lvl w:ilvl="0" w:tplc="240A0001">
      <w:start w:val="1"/>
      <w:numFmt w:val="bullet"/>
      <w:lvlText w:val=""/>
      <w:lvlJc w:val="left"/>
      <w:pPr>
        <w:ind w:left="512" w:hanging="360"/>
      </w:pPr>
      <w:rPr>
        <w:rFonts w:ascii="Symbol" w:hAnsi="Symbol" w:hint="default"/>
      </w:rPr>
    </w:lvl>
    <w:lvl w:ilvl="1" w:tplc="240A0003">
      <w:start w:val="1"/>
      <w:numFmt w:val="bullet"/>
      <w:lvlText w:val="o"/>
      <w:lvlJc w:val="left"/>
      <w:pPr>
        <w:ind w:left="1232" w:hanging="360"/>
      </w:pPr>
      <w:rPr>
        <w:rFonts w:ascii="Courier New" w:hAnsi="Courier New" w:cs="Courier New" w:hint="default"/>
      </w:rPr>
    </w:lvl>
    <w:lvl w:ilvl="2" w:tplc="240A0005">
      <w:start w:val="1"/>
      <w:numFmt w:val="bullet"/>
      <w:lvlText w:val=""/>
      <w:lvlJc w:val="left"/>
      <w:pPr>
        <w:ind w:left="1952" w:hanging="360"/>
      </w:pPr>
      <w:rPr>
        <w:rFonts w:ascii="Wingdings" w:hAnsi="Wingdings" w:hint="default"/>
      </w:rPr>
    </w:lvl>
    <w:lvl w:ilvl="3" w:tplc="240A0001">
      <w:start w:val="1"/>
      <w:numFmt w:val="bullet"/>
      <w:lvlText w:val=""/>
      <w:lvlJc w:val="left"/>
      <w:pPr>
        <w:ind w:left="2672" w:hanging="360"/>
      </w:pPr>
      <w:rPr>
        <w:rFonts w:ascii="Symbol" w:hAnsi="Symbol" w:hint="default"/>
      </w:rPr>
    </w:lvl>
    <w:lvl w:ilvl="4" w:tplc="240A0003">
      <w:start w:val="1"/>
      <w:numFmt w:val="bullet"/>
      <w:lvlText w:val="o"/>
      <w:lvlJc w:val="left"/>
      <w:pPr>
        <w:ind w:left="3392" w:hanging="360"/>
      </w:pPr>
      <w:rPr>
        <w:rFonts w:ascii="Courier New" w:hAnsi="Courier New" w:cs="Courier New" w:hint="default"/>
      </w:rPr>
    </w:lvl>
    <w:lvl w:ilvl="5" w:tplc="240A0005">
      <w:start w:val="1"/>
      <w:numFmt w:val="bullet"/>
      <w:lvlText w:val=""/>
      <w:lvlJc w:val="left"/>
      <w:pPr>
        <w:ind w:left="4112" w:hanging="360"/>
      </w:pPr>
      <w:rPr>
        <w:rFonts w:ascii="Wingdings" w:hAnsi="Wingdings" w:hint="default"/>
      </w:rPr>
    </w:lvl>
    <w:lvl w:ilvl="6" w:tplc="240A0001">
      <w:start w:val="1"/>
      <w:numFmt w:val="bullet"/>
      <w:lvlText w:val=""/>
      <w:lvlJc w:val="left"/>
      <w:pPr>
        <w:ind w:left="4832" w:hanging="360"/>
      </w:pPr>
      <w:rPr>
        <w:rFonts w:ascii="Symbol" w:hAnsi="Symbol" w:hint="default"/>
      </w:rPr>
    </w:lvl>
    <w:lvl w:ilvl="7" w:tplc="240A0003">
      <w:start w:val="1"/>
      <w:numFmt w:val="bullet"/>
      <w:lvlText w:val="o"/>
      <w:lvlJc w:val="left"/>
      <w:pPr>
        <w:ind w:left="5552" w:hanging="360"/>
      </w:pPr>
      <w:rPr>
        <w:rFonts w:ascii="Courier New" w:hAnsi="Courier New" w:cs="Courier New" w:hint="default"/>
      </w:rPr>
    </w:lvl>
    <w:lvl w:ilvl="8" w:tplc="240A0005">
      <w:start w:val="1"/>
      <w:numFmt w:val="bullet"/>
      <w:lvlText w:val=""/>
      <w:lvlJc w:val="left"/>
      <w:pPr>
        <w:ind w:left="6272" w:hanging="360"/>
      </w:pPr>
      <w:rPr>
        <w:rFonts w:ascii="Wingdings" w:hAnsi="Wingdings" w:hint="default"/>
      </w:rPr>
    </w:lvl>
  </w:abstractNum>
  <w:abstractNum w:abstractNumId="20" w15:restartNumberingAfterBreak="0">
    <w:nsid w:val="2BCE3D16"/>
    <w:multiLevelType w:val="hybridMultilevel"/>
    <w:tmpl w:val="040A2D8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9C86226"/>
    <w:multiLevelType w:val="hybridMultilevel"/>
    <w:tmpl w:val="2BE2D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7B0D09"/>
    <w:multiLevelType w:val="hybridMultilevel"/>
    <w:tmpl w:val="5186E322"/>
    <w:lvl w:ilvl="0" w:tplc="240A000F">
      <w:start w:val="1"/>
      <w:numFmt w:val="decimal"/>
      <w:lvlText w:val="%1."/>
      <w:lvlJc w:val="left"/>
      <w:pPr>
        <w:ind w:left="1068" w:hanging="360"/>
      </w:pPr>
      <w:rPr>
        <w:rFonts w:hint="default"/>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40B10FC7"/>
    <w:multiLevelType w:val="hybridMultilevel"/>
    <w:tmpl w:val="CF50A5C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182187"/>
    <w:multiLevelType w:val="hybridMultilevel"/>
    <w:tmpl w:val="3D4E653E"/>
    <w:lvl w:ilvl="0" w:tplc="BE0423D0">
      <w:start w:val="1"/>
      <w:numFmt w:val="decimal"/>
      <w:lvlText w:val="%1."/>
      <w:lvlJc w:val="left"/>
      <w:pPr>
        <w:ind w:left="720" w:hanging="360"/>
      </w:pPr>
      <w:rPr>
        <w:rFonts w:ascii="Arial" w:hAnsi="Arial" w:cs="Arial" w:hint="default"/>
        <w:b/>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C554C8"/>
    <w:multiLevelType w:val="hybridMultilevel"/>
    <w:tmpl w:val="040A2D80"/>
    <w:lvl w:ilvl="0" w:tplc="90F0F1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333F24"/>
    <w:multiLevelType w:val="hybridMultilevel"/>
    <w:tmpl w:val="1CB00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0" w15:restartNumberingAfterBreak="0">
    <w:nsid w:val="54045F1A"/>
    <w:multiLevelType w:val="hybridMultilevel"/>
    <w:tmpl w:val="E29ABDBA"/>
    <w:lvl w:ilvl="0" w:tplc="553A1A38">
      <w:start w:val="1"/>
      <w:numFmt w:val="bullet"/>
      <w:lvlText w:val=""/>
      <w:lvlJc w:val="left"/>
      <w:pPr>
        <w:ind w:left="720" w:hanging="360"/>
      </w:pPr>
      <w:rPr>
        <w:rFonts w:ascii="Symbol" w:hAnsi="Symbol"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565546A2"/>
    <w:multiLevelType w:val="hybridMultilevel"/>
    <w:tmpl w:val="136A2F1A"/>
    <w:lvl w:ilvl="0" w:tplc="240A0003">
      <w:start w:val="1"/>
      <w:numFmt w:val="bullet"/>
      <w:lvlText w:val="o"/>
      <w:lvlJc w:val="left"/>
      <w:pPr>
        <w:ind w:left="785" w:hanging="360"/>
      </w:pPr>
      <w:rPr>
        <w:rFonts w:ascii="Courier New" w:hAnsi="Courier New" w:cs="Courier New" w:hint="default"/>
      </w:rPr>
    </w:lvl>
    <w:lvl w:ilvl="1" w:tplc="0C0A0003">
      <w:start w:val="1"/>
      <w:numFmt w:val="bullet"/>
      <w:lvlText w:val="o"/>
      <w:lvlJc w:val="left"/>
      <w:pPr>
        <w:ind w:left="1505" w:hanging="360"/>
      </w:pPr>
      <w:rPr>
        <w:rFonts w:ascii="Courier New" w:hAnsi="Courier New" w:cs="Courier New" w:hint="default"/>
      </w:rPr>
    </w:lvl>
    <w:lvl w:ilvl="2" w:tplc="0C0A0005">
      <w:start w:val="1"/>
      <w:numFmt w:val="bullet"/>
      <w:lvlText w:val=""/>
      <w:lvlJc w:val="left"/>
      <w:pPr>
        <w:ind w:left="2225" w:hanging="360"/>
      </w:pPr>
      <w:rPr>
        <w:rFonts w:ascii="Wingdings" w:hAnsi="Wingdings" w:hint="default"/>
      </w:rPr>
    </w:lvl>
    <w:lvl w:ilvl="3" w:tplc="0C0A0001">
      <w:start w:val="1"/>
      <w:numFmt w:val="bullet"/>
      <w:lvlText w:val=""/>
      <w:lvlJc w:val="left"/>
      <w:pPr>
        <w:ind w:left="2945" w:hanging="360"/>
      </w:pPr>
      <w:rPr>
        <w:rFonts w:ascii="Symbol" w:hAnsi="Symbol" w:hint="default"/>
      </w:rPr>
    </w:lvl>
    <w:lvl w:ilvl="4" w:tplc="0C0A0003">
      <w:start w:val="1"/>
      <w:numFmt w:val="bullet"/>
      <w:lvlText w:val="o"/>
      <w:lvlJc w:val="left"/>
      <w:pPr>
        <w:ind w:left="3665" w:hanging="360"/>
      </w:pPr>
      <w:rPr>
        <w:rFonts w:ascii="Courier New" w:hAnsi="Courier New" w:cs="Courier New" w:hint="default"/>
      </w:rPr>
    </w:lvl>
    <w:lvl w:ilvl="5" w:tplc="0C0A0005">
      <w:start w:val="1"/>
      <w:numFmt w:val="bullet"/>
      <w:lvlText w:val=""/>
      <w:lvlJc w:val="left"/>
      <w:pPr>
        <w:ind w:left="4385" w:hanging="360"/>
      </w:pPr>
      <w:rPr>
        <w:rFonts w:ascii="Wingdings" w:hAnsi="Wingdings" w:hint="default"/>
      </w:rPr>
    </w:lvl>
    <w:lvl w:ilvl="6" w:tplc="0C0A0001">
      <w:start w:val="1"/>
      <w:numFmt w:val="bullet"/>
      <w:lvlText w:val=""/>
      <w:lvlJc w:val="left"/>
      <w:pPr>
        <w:ind w:left="5105" w:hanging="360"/>
      </w:pPr>
      <w:rPr>
        <w:rFonts w:ascii="Symbol" w:hAnsi="Symbol" w:hint="default"/>
      </w:rPr>
    </w:lvl>
    <w:lvl w:ilvl="7" w:tplc="0C0A0003">
      <w:start w:val="1"/>
      <w:numFmt w:val="bullet"/>
      <w:lvlText w:val="o"/>
      <w:lvlJc w:val="left"/>
      <w:pPr>
        <w:ind w:left="5825" w:hanging="360"/>
      </w:pPr>
      <w:rPr>
        <w:rFonts w:ascii="Courier New" w:hAnsi="Courier New" w:cs="Courier New" w:hint="default"/>
      </w:rPr>
    </w:lvl>
    <w:lvl w:ilvl="8" w:tplc="0C0A0005">
      <w:start w:val="1"/>
      <w:numFmt w:val="bullet"/>
      <w:lvlText w:val=""/>
      <w:lvlJc w:val="left"/>
      <w:pPr>
        <w:ind w:left="6545" w:hanging="360"/>
      </w:pPr>
      <w:rPr>
        <w:rFonts w:ascii="Wingdings" w:hAnsi="Wingdings" w:hint="default"/>
      </w:rPr>
    </w:lvl>
  </w:abstractNum>
  <w:abstractNum w:abstractNumId="32" w15:restartNumberingAfterBreak="0">
    <w:nsid w:val="58697C64"/>
    <w:multiLevelType w:val="multilevel"/>
    <w:tmpl w:val="9EF4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12F8B"/>
    <w:multiLevelType w:val="hybridMultilevel"/>
    <w:tmpl w:val="4ABA3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507C19"/>
    <w:multiLevelType w:val="hybridMultilevel"/>
    <w:tmpl w:val="601697E8"/>
    <w:lvl w:ilvl="0" w:tplc="DA8EF6B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15:restartNumberingAfterBreak="0">
    <w:nsid w:val="5A9011F4"/>
    <w:multiLevelType w:val="multilevel"/>
    <w:tmpl w:val="3AF4F9F4"/>
    <w:lvl w:ilvl="0">
      <w:start w:val="1"/>
      <w:numFmt w:val="upperRoman"/>
      <w:lvlText w:val="%1."/>
      <w:lvlJc w:val="right"/>
      <w:pPr>
        <w:ind w:left="720" w:hanging="360"/>
      </w:pPr>
      <w:rPr>
        <w:color w:val="auto"/>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36" w15:restartNumberingAfterBreak="0">
    <w:nsid w:val="5B12174D"/>
    <w:multiLevelType w:val="hybridMultilevel"/>
    <w:tmpl w:val="317CB21C"/>
    <w:lvl w:ilvl="0" w:tplc="613818F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8" w15:restartNumberingAfterBreak="0">
    <w:nsid w:val="5E5235F6"/>
    <w:multiLevelType w:val="hybridMultilevel"/>
    <w:tmpl w:val="29202EA6"/>
    <w:lvl w:ilvl="0" w:tplc="B9D6B7DC">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9" w15:restartNumberingAfterBreak="0">
    <w:nsid w:val="5E84318A"/>
    <w:multiLevelType w:val="hybridMultilevel"/>
    <w:tmpl w:val="384E9BBC"/>
    <w:lvl w:ilvl="0" w:tplc="6344987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FF506A9"/>
    <w:multiLevelType w:val="hybridMultilevel"/>
    <w:tmpl w:val="640473C2"/>
    <w:lvl w:ilvl="0" w:tplc="83389318">
      <w:start w:val="1"/>
      <w:numFmt w:val="upperRoman"/>
      <w:lvlText w:val="%1."/>
      <w:lvlJc w:val="left"/>
      <w:pPr>
        <w:ind w:left="720" w:hanging="720"/>
      </w:pPr>
      <w:rPr>
        <w:rFonts w:eastAsia="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1216A6B"/>
    <w:multiLevelType w:val="hybridMultilevel"/>
    <w:tmpl w:val="FED006D0"/>
    <w:lvl w:ilvl="0" w:tplc="BAB43468">
      <w:start w:val="1"/>
      <w:numFmt w:val="upperLetter"/>
      <w:lvlText w:val="%1)"/>
      <w:lvlJc w:val="left"/>
      <w:pPr>
        <w:ind w:left="1068" w:hanging="360"/>
      </w:pPr>
      <w:rPr>
        <w:rFonts w:hint="default"/>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66017ACE"/>
    <w:multiLevelType w:val="hybridMultilevel"/>
    <w:tmpl w:val="154093F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66F9383E"/>
    <w:multiLevelType w:val="hybridMultilevel"/>
    <w:tmpl w:val="3F589E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7F579B0"/>
    <w:multiLevelType w:val="hybridMultilevel"/>
    <w:tmpl w:val="CC3EDE88"/>
    <w:lvl w:ilvl="0" w:tplc="97BA43BA">
      <w:start w:val="1"/>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688F167D"/>
    <w:multiLevelType w:val="hybridMultilevel"/>
    <w:tmpl w:val="94D4F0BC"/>
    <w:lvl w:ilvl="0" w:tplc="EC54FC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2533AAA"/>
    <w:multiLevelType w:val="hybridMultilevel"/>
    <w:tmpl w:val="819A8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5202EA"/>
    <w:multiLevelType w:val="hybridMultilevel"/>
    <w:tmpl w:val="16284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AF42F87"/>
    <w:multiLevelType w:val="hybridMultilevel"/>
    <w:tmpl w:val="3210E9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B872C55"/>
    <w:multiLevelType w:val="hybridMultilevel"/>
    <w:tmpl w:val="535458F6"/>
    <w:lvl w:ilvl="0" w:tplc="FFFFFFFF">
      <w:start w:val="1"/>
      <w:numFmt w:val="upperRoman"/>
      <w:lvlText w:val="%1."/>
      <w:lvlJc w:val="left"/>
      <w:pPr>
        <w:ind w:left="1080" w:hanging="72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4856901">
    <w:abstractNumId w:val="8"/>
  </w:num>
  <w:num w:numId="2" w16cid:durableId="560990596">
    <w:abstractNumId w:val="18"/>
  </w:num>
  <w:num w:numId="3" w16cid:durableId="1989701621">
    <w:abstractNumId w:val="44"/>
  </w:num>
  <w:num w:numId="4" w16cid:durableId="494417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8195517">
    <w:abstractNumId w:val="12"/>
  </w:num>
  <w:num w:numId="6" w16cid:durableId="1504275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9972167">
    <w:abstractNumId w:val="31"/>
  </w:num>
  <w:num w:numId="8" w16cid:durableId="1060176998">
    <w:abstractNumId w:val="30"/>
  </w:num>
  <w:num w:numId="9" w16cid:durableId="1708523651">
    <w:abstractNumId w:val="48"/>
  </w:num>
  <w:num w:numId="10" w16cid:durableId="8454426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6926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1552919">
    <w:abstractNumId w:val="19"/>
  </w:num>
  <w:num w:numId="13" w16cid:durableId="14676234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8946277">
    <w:abstractNumId w:val="37"/>
  </w:num>
  <w:num w:numId="15" w16cid:durableId="56637116">
    <w:abstractNumId w:val="17"/>
  </w:num>
  <w:num w:numId="16" w16cid:durableId="1061176062">
    <w:abstractNumId w:val="38"/>
  </w:num>
  <w:num w:numId="17" w16cid:durableId="19473685">
    <w:abstractNumId w:val="40"/>
  </w:num>
  <w:num w:numId="18" w16cid:durableId="948701215">
    <w:abstractNumId w:val="39"/>
  </w:num>
  <w:num w:numId="19" w16cid:durableId="756907465">
    <w:abstractNumId w:val="5"/>
  </w:num>
  <w:num w:numId="20" w16cid:durableId="746270860">
    <w:abstractNumId w:val="7"/>
  </w:num>
  <w:num w:numId="21" w16cid:durableId="2118330058">
    <w:abstractNumId w:val="0"/>
  </w:num>
  <w:num w:numId="22" w16cid:durableId="1067344298">
    <w:abstractNumId w:val="46"/>
  </w:num>
  <w:num w:numId="23" w16cid:durableId="1148010068">
    <w:abstractNumId w:val="25"/>
  </w:num>
  <w:num w:numId="24" w16cid:durableId="511993032">
    <w:abstractNumId w:val="10"/>
  </w:num>
  <w:num w:numId="25" w16cid:durableId="1269315491">
    <w:abstractNumId w:val="22"/>
  </w:num>
  <w:num w:numId="26" w16cid:durableId="355928783">
    <w:abstractNumId w:val="1"/>
  </w:num>
  <w:num w:numId="27" w16cid:durableId="1048646650">
    <w:abstractNumId w:val="6"/>
  </w:num>
  <w:num w:numId="28" w16cid:durableId="1141464483">
    <w:abstractNumId w:val="26"/>
  </w:num>
  <w:num w:numId="29" w16cid:durableId="1727102494">
    <w:abstractNumId w:val="49"/>
  </w:num>
  <w:num w:numId="30" w16cid:durableId="1933706609">
    <w:abstractNumId w:val="47"/>
  </w:num>
  <w:num w:numId="31" w16cid:durableId="827474469">
    <w:abstractNumId w:val="2"/>
  </w:num>
  <w:num w:numId="32" w16cid:durableId="106391058">
    <w:abstractNumId w:val="13"/>
  </w:num>
  <w:num w:numId="33" w16cid:durableId="1338120282">
    <w:abstractNumId w:val="41"/>
  </w:num>
  <w:num w:numId="34" w16cid:durableId="1459491867">
    <w:abstractNumId w:val="23"/>
  </w:num>
  <w:num w:numId="35" w16cid:durableId="1297565376">
    <w:abstractNumId w:val="32"/>
  </w:num>
  <w:num w:numId="36" w16cid:durableId="1111824298">
    <w:abstractNumId w:val="9"/>
  </w:num>
  <w:num w:numId="37" w16cid:durableId="313989684">
    <w:abstractNumId w:val="3"/>
  </w:num>
  <w:num w:numId="38" w16cid:durableId="1338312943">
    <w:abstractNumId w:val="33"/>
  </w:num>
  <w:num w:numId="39" w16cid:durableId="1650280964">
    <w:abstractNumId w:val="28"/>
  </w:num>
  <w:num w:numId="40" w16cid:durableId="912423895">
    <w:abstractNumId w:val="24"/>
  </w:num>
  <w:num w:numId="41" w16cid:durableId="1236009737">
    <w:abstractNumId w:val="15"/>
  </w:num>
  <w:num w:numId="42" w16cid:durableId="8580038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7234687">
    <w:abstractNumId w:val="4"/>
  </w:num>
  <w:num w:numId="44" w16cid:durableId="154996139">
    <w:abstractNumId w:val="42"/>
  </w:num>
  <w:num w:numId="45" w16cid:durableId="2028435078">
    <w:abstractNumId w:val="16"/>
  </w:num>
  <w:num w:numId="46" w16cid:durableId="1661154886">
    <w:abstractNumId w:val="45"/>
  </w:num>
  <w:num w:numId="47" w16cid:durableId="1710060684">
    <w:abstractNumId w:val="21"/>
  </w:num>
  <w:num w:numId="48" w16cid:durableId="1933927644">
    <w:abstractNumId w:val="43"/>
  </w:num>
  <w:num w:numId="49" w16cid:durableId="432677505">
    <w:abstractNumId w:val="36"/>
  </w:num>
  <w:num w:numId="50" w16cid:durableId="1844591560">
    <w:abstractNumId w:val="14"/>
  </w:num>
  <w:num w:numId="51" w16cid:durableId="193084249">
    <w:abstractNumId w:val="27"/>
  </w:num>
  <w:num w:numId="52" w16cid:durableId="1155683810">
    <w:abstractNumId w:val="20"/>
  </w:num>
  <w:num w:numId="53" w16cid:durableId="148762278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31F"/>
    <w:rsid w:val="00000621"/>
    <w:rsid w:val="00003DAD"/>
    <w:rsid w:val="000073DE"/>
    <w:rsid w:val="00013103"/>
    <w:rsid w:val="000141FE"/>
    <w:rsid w:val="00015926"/>
    <w:rsid w:val="00017EB1"/>
    <w:rsid w:val="0002193C"/>
    <w:rsid w:val="00023C18"/>
    <w:rsid w:val="00026558"/>
    <w:rsid w:val="0003111F"/>
    <w:rsid w:val="00031874"/>
    <w:rsid w:val="00034520"/>
    <w:rsid w:val="0004039A"/>
    <w:rsid w:val="00041A23"/>
    <w:rsid w:val="000505D6"/>
    <w:rsid w:val="00051F4E"/>
    <w:rsid w:val="00054A2C"/>
    <w:rsid w:val="00057158"/>
    <w:rsid w:val="000602AA"/>
    <w:rsid w:val="00063CE3"/>
    <w:rsid w:val="00066E8D"/>
    <w:rsid w:val="00067443"/>
    <w:rsid w:val="0007171F"/>
    <w:rsid w:val="000834EE"/>
    <w:rsid w:val="000861EF"/>
    <w:rsid w:val="000905A6"/>
    <w:rsid w:val="000905CE"/>
    <w:rsid w:val="000930B2"/>
    <w:rsid w:val="00097660"/>
    <w:rsid w:val="000A2A12"/>
    <w:rsid w:val="000A564D"/>
    <w:rsid w:val="000A6A62"/>
    <w:rsid w:val="000A7334"/>
    <w:rsid w:val="000A7887"/>
    <w:rsid w:val="000A7947"/>
    <w:rsid w:val="000B246F"/>
    <w:rsid w:val="000B36DA"/>
    <w:rsid w:val="000C2815"/>
    <w:rsid w:val="000D02EA"/>
    <w:rsid w:val="000D033B"/>
    <w:rsid w:val="000D225E"/>
    <w:rsid w:val="000D3E5F"/>
    <w:rsid w:val="000D78CF"/>
    <w:rsid w:val="000E7192"/>
    <w:rsid w:val="000F2741"/>
    <w:rsid w:val="000F31B9"/>
    <w:rsid w:val="00100A4A"/>
    <w:rsid w:val="001012ED"/>
    <w:rsid w:val="00101A4F"/>
    <w:rsid w:val="001047D6"/>
    <w:rsid w:val="001057A1"/>
    <w:rsid w:val="001119F1"/>
    <w:rsid w:val="00113212"/>
    <w:rsid w:val="001137B8"/>
    <w:rsid w:val="00113FEA"/>
    <w:rsid w:val="00115A20"/>
    <w:rsid w:val="00116847"/>
    <w:rsid w:val="00116D04"/>
    <w:rsid w:val="00117CD4"/>
    <w:rsid w:val="001239A8"/>
    <w:rsid w:val="00123C81"/>
    <w:rsid w:val="0012400B"/>
    <w:rsid w:val="001247BC"/>
    <w:rsid w:val="001255A4"/>
    <w:rsid w:val="00130F2A"/>
    <w:rsid w:val="00137992"/>
    <w:rsid w:val="0014071E"/>
    <w:rsid w:val="00141D66"/>
    <w:rsid w:val="001479D9"/>
    <w:rsid w:val="0015169E"/>
    <w:rsid w:val="00151FB8"/>
    <w:rsid w:val="00154F4D"/>
    <w:rsid w:val="00161B28"/>
    <w:rsid w:val="0016558E"/>
    <w:rsid w:val="0017194B"/>
    <w:rsid w:val="00176B19"/>
    <w:rsid w:val="00186941"/>
    <w:rsid w:val="00187284"/>
    <w:rsid w:val="001925A0"/>
    <w:rsid w:val="00194605"/>
    <w:rsid w:val="00194DAC"/>
    <w:rsid w:val="00194EA9"/>
    <w:rsid w:val="001959EB"/>
    <w:rsid w:val="00195F3B"/>
    <w:rsid w:val="001A0B10"/>
    <w:rsid w:val="001A33A5"/>
    <w:rsid w:val="001A4980"/>
    <w:rsid w:val="001B65FB"/>
    <w:rsid w:val="001C36E9"/>
    <w:rsid w:val="001C601B"/>
    <w:rsid w:val="001D02AB"/>
    <w:rsid w:val="001E4296"/>
    <w:rsid w:val="001E5FC5"/>
    <w:rsid w:val="001E742E"/>
    <w:rsid w:val="001E7BDB"/>
    <w:rsid w:val="001E7F05"/>
    <w:rsid w:val="001F3449"/>
    <w:rsid w:val="001F6512"/>
    <w:rsid w:val="001F6D40"/>
    <w:rsid w:val="00203F8E"/>
    <w:rsid w:val="002106D7"/>
    <w:rsid w:val="00210CAE"/>
    <w:rsid w:val="002123EB"/>
    <w:rsid w:val="002155ED"/>
    <w:rsid w:val="0022130D"/>
    <w:rsid w:val="0022420C"/>
    <w:rsid w:val="00231338"/>
    <w:rsid w:val="0023253E"/>
    <w:rsid w:val="00234F3F"/>
    <w:rsid w:val="00236B8E"/>
    <w:rsid w:val="00240D4B"/>
    <w:rsid w:val="00241204"/>
    <w:rsid w:val="002425F1"/>
    <w:rsid w:val="00242730"/>
    <w:rsid w:val="00243AB4"/>
    <w:rsid w:val="002471C4"/>
    <w:rsid w:val="0025264D"/>
    <w:rsid w:val="00252E96"/>
    <w:rsid w:val="00253AA3"/>
    <w:rsid w:val="002549B9"/>
    <w:rsid w:val="00254E27"/>
    <w:rsid w:val="0025591F"/>
    <w:rsid w:val="00257464"/>
    <w:rsid w:val="00262531"/>
    <w:rsid w:val="002625B8"/>
    <w:rsid w:val="00267DDC"/>
    <w:rsid w:val="0027347C"/>
    <w:rsid w:val="002744EB"/>
    <w:rsid w:val="00274CD2"/>
    <w:rsid w:val="002767B5"/>
    <w:rsid w:val="00280B3E"/>
    <w:rsid w:val="00281D90"/>
    <w:rsid w:val="00284177"/>
    <w:rsid w:val="002856ED"/>
    <w:rsid w:val="00285D61"/>
    <w:rsid w:val="0029013F"/>
    <w:rsid w:val="0029156C"/>
    <w:rsid w:val="0029192D"/>
    <w:rsid w:val="00293C8D"/>
    <w:rsid w:val="002A04AD"/>
    <w:rsid w:val="002A4794"/>
    <w:rsid w:val="002A5FFE"/>
    <w:rsid w:val="002B5575"/>
    <w:rsid w:val="002B5E76"/>
    <w:rsid w:val="002B7454"/>
    <w:rsid w:val="002C0251"/>
    <w:rsid w:val="002C167C"/>
    <w:rsid w:val="002C244F"/>
    <w:rsid w:val="002C33C8"/>
    <w:rsid w:val="002C404C"/>
    <w:rsid w:val="002C555E"/>
    <w:rsid w:val="002D1C60"/>
    <w:rsid w:val="002D20CC"/>
    <w:rsid w:val="002D210C"/>
    <w:rsid w:val="002D3352"/>
    <w:rsid w:val="002D3EA2"/>
    <w:rsid w:val="002D671F"/>
    <w:rsid w:val="002E2CAB"/>
    <w:rsid w:val="002E787D"/>
    <w:rsid w:val="002F719B"/>
    <w:rsid w:val="002F7F49"/>
    <w:rsid w:val="00302599"/>
    <w:rsid w:val="00303415"/>
    <w:rsid w:val="00312F24"/>
    <w:rsid w:val="00313B67"/>
    <w:rsid w:val="003152F5"/>
    <w:rsid w:val="00317CC1"/>
    <w:rsid w:val="00325E7E"/>
    <w:rsid w:val="003362AB"/>
    <w:rsid w:val="00337A27"/>
    <w:rsid w:val="00340ED3"/>
    <w:rsid w:val="00343133"/>
    <w:rsid w:val="003442C8"/>
    <w:rsid w:val="00345427"/>
    <w:rsid w:val="00347557"/>
    <w:rsid w:val="00347C65"/>
    <w:rsid w:val="0035090A"/>
    <w:rsid w:val="00353C7F"/>
    <w:rsid w:val="00354718"/>
    <w:rsid w:val="0035561A"/>
    <w:rsid w:val="00360F6C"/>
    <w:rsid w:val="00362208"/>
    <w:rsid w:val="00364E2D"/>
    <w:rsid w:val="00375AFE"/>
    <w:rsid w:val="00382129"/>
    <w:rsid w:val="00382AE6"/>
    <w:rsid w:val="00384036"/>
    <w:rsid w:val="00386AF0"/>
    <w:rsid w:val="00393DA7"/>
    <w:rsid w:val="003955B5"/>
    <w:rsid w:val="003A6A31"/>
    <w:rsid w:val="003A7B83"/>
    <w:rsid w:val="003B0A96"/>
    <w:rsid w:val="003B4294"/>
    <w:rsid w:val="003B6756"/>
    <w:rsid w:val="003B7F22"/>
    <w:rsid w:val="003C1B27"/>
    <w:rsid w:val="003C21C9"/>
    <w:rsid w:val="003C5BCE"/>
    <w:rsid w:val="003D2564"/>
    <w:rsid w:val="003D601A"/>
    <w:rsid w:val="003D7C05"/>
    <w:rsid w:val="003E1AA6"/>
    <w:rsid w:val="003E4C39"/>
    <w:rsid w:val="003E5409"/>
    <w:rsid w:val="003F0129"/>
    <w:rsid w:val="003F24BC"/>
    <w:rsid w:val="003F26B0"/>
    <w:rsid w:val="003F279A"/>
    <w:rsid w:val="003F4391"/>
    <w:rsid w:val="003F4987"/>
    <w:rsid w:val="003F65C8"/>
    <w:rsid w:val="00400CEE"/>
    <w:rsid w:val="00401D86"/>
    <w:rsid w:val="00402111"/>
    <w:rsid w:val="004025F8"/>
    <w:rsid w:val="00406F62"/>
    <w:rsid w:val="00416F84"/>
    <w:rsid w:val="004172CC"/>
    <w:rsid w:val="0041761C"/>
    <w:rsid w:val="0042497F"/>
    <w:rsid w:val="00430533"/>
    <w:rsid w:val="0043748B"/>
    <w:rsid w:val="0044070E"/>
    <w:rsid w:val="00443732"/>
    <w:rsid w:val="00444593"/>
    <w:rsid w:val="0044477C"/>
    <w:rsid w:val="0045383B"/>
    <w:rsid w:val="00457F0C"/>
    <w:rsid w:val="004607A9"/>
    <w:rsid w:val="00461472"/>
    <w:rsid w:val="00461D92"/>
    <w:rsid w:val="004701BE"/>
    <w:rsid w:val="00470810"/>
    <w:rsid w:val="00474DCC"/>
    <w:rsid w:val="0048142B"/>
    <w:rsid w:val="00482006"/>
    <w:rsid w:val="00486E80"/>
    <w:rsid w:val="00491D76"/>
    <w:rsid w:val="00493D38"/>
    <w:rsid w:val="004A251E"/>
    <w:rsid w:val="004A3320"/>
    <w:rsid w:val="004A356B"/>
    <w:rsid w:val="004A4DFE"/>
    <w:rsid w:val="004B17AC"/>
    <w:rsid w:val="004B2CB9"/>
    <w:rsid w:val="004B76DE"/>
    <w:rsid w:val="004C01CE"/>
    <w:rsid w:val="004C1594"/>
    <w:rsid w:val="004C2C0C"/>
    <w:rsid w:val="004C349B"/>
    <w:rsid w:val="004E01E8"/>
    <w:rsid w:val="004E3837"/>
    <w:rsid w:val="004E786F"/>
    <w:rsid w:val="004F09CE"/>
    <w:rsid w:val="004F5DCD"/>
    <w:rsid w:val="004F7672"/>
    <w:rsid w:val="0050192C"/>
    <w:rsid w:val="00501AB8"/>
    <w:rsid w:val="0050584A"/>
    <w:rsid w:val="00505F3C"/>
    <w:rsid w:val="00506795"/>
    <w:rsid w:val="00507B76"/>
    <w:rsid w:val="005104D3"/>
    <w:rsid w:val="00521687"/>
    <w:rsid w:val="00523C3F"/>
    <w:rsid w:val="00525E54"/>
    <w:rsid w:val="00526489"/>
    <w:rsid w:val="00526760"/>
    <w:rsid w:val="0053660B"/>
    <w:rsid w:val="00543649"/>
    <w:rsid w:val="00543F6F"/>
    <w:rsid w:val="00544E96"/>
    <w:rsid w:val="00546488"/>
    <w:rsid w:val="00551BA9"/>
    <w:rsid w:val="0055396B"/>
    <w:rsid w:val="00554384"/>
    <w:rsid w:val="00556275"/>
    <w:rsid w:val="0056028B"/>
    <w:rsid w:val="005606BE"/>
    <w:rsid w:val="00560A6B"/>
    <w:rsid w:val="005624F3"/>
    <w:rsid w:val="0057250B"/>
    <w:rsid w:val="00572CD5"/>
    <w:rsid w:val="005741AE"/>
    <w:rsid w:val="005812DA"/>
    <w:rsid w:val="00583B23"/>
    <w:rsid w:val="00585AC9"/>
    <w:rsid w:val="00586067"/>
    <w:rsid w:val="00586A6C"/>
    <w:rsid w:val="0059167F"/>
    <w:rsid w:val="005938D8"/>
    <w:rsid w:val="00593C4B"/>
    <w:rsid w:val="00596253"/>
    <w:rsid w:val="005A05BF"/>
    <w:rsid w:val="005A3F2C"/>
    <w:rsid w:val="005A4E6D"/>
    <w:rsid w:val="005A6A95"/>
    <w:rsid w:val="005A72FF"/>
    <w:rsid w:val="005A7ABF"/>
    <w:rsid w:val="005B0149"/>
    <w:rsid w:val="005B03F3"/>
    <w:rsid w:val="005B07D9"/>
    <w:rsid w:val="005B306F"/>
    <w:rsid w:val="005B37B7"/>
    <w:rsid w:val="005B60F2"/>
    <w:rsid w:val="005B624D"/>
    <w:rsid w:val="005C05E0"/>
    <w:rsid w:val="005C2A31"/>
    <w:rsid w:val="005D058F"/>
    <w:rsid w:val="005D22D1"/>
    <w:rsid w:val="005D7117"/>
    <w:rsid w:val="005D76F5"/>
    <w:rsid w:val="005D770C"/>
    <w:rsid w:val="005E6B74"/>
    <w:rsid w:val="005F0247"/>
    <w:rsid w:val="005F0B2D"/>
    <w:rsid w:val="005F2895"/>
    <w:rsid w:val="00602457"/>
    <w:rsid w:val="006039BA"/>
    <w:rsid w:val="0060448D"/>
    <w:rsid w:val="00605621"/>
    <w:rsid w:val="00614893"/>
    <w:rsid w:val="006161DD"/>
    <w:rsid w:val="00616295"/>
    <w:rsid w:val="00621FC4"/>
    <w:rsid w:val="00622525"/>
    <w:rsid w:val="00623CA3"/>
    <w:rsid w:val="00624657"/>
    <w:rsid w:val="0062520B"/>
    <w:rsid w:val="00633D99"/>
    <w:rsid w:val="00637020"/>
    <w:rsid w:val="0063713A"/>
    <w:rsid w:val="00642660"/>
    <w:rsid w:val="006429D9"/>
    <w:rsid w:val="00644540"/>
    <w:rsid w:val="006478E5"/>
    <w:rsid w:val="00650335"/>
    <w:rsid w:val="00650771"/>
    <w:rsid w:val="00653084"/>
    <w:rsid w:val="0065355E"/>
    <w:rsid w:val="0065515D"/>
    <w:rsid w:val="006558BA"/>
    <w:rsid w:val="00660023"/>
    <w:rsid w:val="00663D3B"/>
    <w:rsid w:val="00664150"/>
    <w:rsid w:val="00667FDF"/>
    <w:rsid w:val="006720F7"/>
    <w:rsid w:val="00690F4B"/>
    <w:rsid w:val="00692294"/>
    <w:rsid w:val="0069262E"/>
    <w:rsid w:val="006A16F5"/>
    <w:rsid w:val="006A5F00"/>
    <w:rsid w:val="006B1028"/>
    <w:rsid w:val="006B1271"/>
    <w:rsid w:val="006B788C"/>
    <w:rsid w:val="006C2290"/>
    <w:rsid w:val="006C2E0D"/>
    <w:rsid w:val="006C38FA"/>
    <w:rsid w:val="006C4295"/>
    <w:rsid w:val="006D613B"/>
    <w:rsid w:val="006E658B"/>
    <w:rsid w:val="006F16E2"/>
    <w:rsid w:val="006F3F7B"/>
    <w:rsid w:val="006F4F88"/>
    <w:rsid w:val="006F7064"/>
    <w:rsid w:val="006F75B6"/>
    <w:rsid w:val="006F79A4"/>
    <w:rsid w:val="007038E9"/>
    <w:rsid w:val="00710A32"/>
    <w:rsid w:val="00711DC8"/>
    <w:rsid w:val="007161CF"/>
    <w:rsid w:val="007212C6"/>
    <w:rsid w:val="0072350A"/>
    <w:rsid w:val="0073526E"/>
    <w:rsid w:val="007400D3"/>
    <w:rsid w:val="007545A7"/>
    <w:rsid w:val="00762E25"/>
    <w:rsid w:val="0076435A"/>
    <w:rsid w:val="00772878"/>
    <w:rsid w:val="00774E92"/>
    <w:rsid w:val="007762EA"/>
    <w:rsid w:val="00776992"/>
    <w:rsid w:val="007816E9"/>
    <w:rsid w:val="0078286A"/>
    <w:rsid w:val="0078363A"/>
    <w:rsid w:val="00784E73"/>
    <w:rsid w:val="00787567"/>
    <w:rsid w:val="00793C8E"/>
    <w:rsid w:val="007953BE"/>
    <w:rsid w:val="007A1B79"/>
    <w:rsid w:val="007B0840"/>
    <w:rsid w:val="007B1283"/>
    <w:rsid w:val="007B31A0"/>
    <w:rsid w:val="007B41E2"/>
    <w:rsid w:val="007B5112"/>
    <w:rsid w:val="007B65B4"/>
    <w:rsid w:val="007C1A65"/>
    <w:rsid w:val="007C4987"/>
    <w:rsid w:val="007C4D43"/>
    <w:rsid w:val="007C595C"/>
    <w:rsid w:val="007C5F6E"/>
    <w:rsid w:val="007D2FC8"/>
    <w:rsid w:val="007D690D"/>
    <w:rsid w:val="007D6B19"/>
    <w:rsid w:val="007D7CFA"/>
    <w:rsid w:val="007D7E1E"/>
    <w:rsid w:val="007E54DF"/>
    <w:rsid w:val="007F28A2"/>
    <w:rsid w:val="007F632D"/>
    <w:rsid w:val="007F6A39"/>
    <w:rsid w:val="00801ED5"/>
    <w:rsid w:val="00802CC2"/>
    <w:rsid w:val="0081051E"/>
    <w:rsid w:val="0081295D"/>
    <w:rsid w:val="00831EA7"/>
    <w:rsid w:val="00831EFF"/>
    <w:rsid w:val="00833217"/>
    <w:rsid w:val="008338B9"/>
    <w:rsid w:val="00833CE8"/>
    <w:rsid w:val="008374D1"/>
    <w:rsid w:val="00850EAB"/>
    <w:rsid w:val="0086006E"/>
    <w:rsid w:val="00871B93"/>
    <w:rsid w:val="008723EF"/>
    <w:rsid w:val="00881929"/>
    <w:rsid w:val="008830A7"/>
    <w:rsid w:val="00886994"/>
    <w:rsid w:val="00893466"/>
    <w:rsid w:val="008937B9"/>
    <w:rsid w:val="00894E19"/>
    <w:rsid w:val="00896AE2"/>
    <w:rsid w:val="008A0DCE"/>
    <w:rsid w:val="008A3EE5"/>
    <w:rsid w:val="008A4D6E"/>
    <w:rsid w:val="008B1D6E"/>
    <w:rsid w:val="008B48AC"/>
    <w:rsid w:val="008C1469"/>
    <w:rsid w:val="008C3906"/>
    <w:rsid w:val="008C3F48"/>
    <w:rsid w:val="008C698D"/>
    <w:rsid w:val="008D27BA"/>
    <w:rsid w:val="008E468A"/>
    <w:rsid w:val="008E4E08"/>
    <w:rsid w:val="008E6187"/>
    <w:rsid w:val="008F1E2F"/>
    <w:rsid w:val="009119CA"/>
    <w:rsid w:val="00914F61"/>
    <w:rsid w:val="009251EE"/>
    <w:rsid w:val="00925E95"/>
    <w:rsid w:val="00933B48"/>
    <w:rsid w:val="009358A7"/>
    <w:rsid w:val="009416A5"/>
    <w:rsid w:val="00944A86"/>
    <w:rsid w:val="0094610E"/>
    <w:rsid w:val="009520E0"/>
    <w:rsid w:val="009547E7"/>
    <w:rsid w:val="009553C1"/>
    <w:rsid w:val="00956737"/>
    <w:rsid w:val="00957C6E"/>
    <w:rsid w:val="00962DF3"/>
    <w:rsid w:val="00963756"/>
    <w:rsid w:val="00966FAF"/>
    <w:rsid w:val="00974531"/>
    <w:rsid w:val="00976448"/>
    <w:rsid w:val="00983758"/>
    <w:rsid w:val="00984A0B"/>
    <w:rsid w:val="00992CF9"/>
    <w:rsid w:val="00993774"/>
    <w:rsid w:val="00994586"/>
    <w:rsid w:val="00996D63"/>
    <w:rsid w:val="00997C0E"/>
    <w:rsid w:val="009A2BD9"/>
    <w:rsid w:val="009A3CEA"/>
    <w:rsid w:val="009B1793"/>
    <w:rsid w:val="009B32AC"/>
    <w:rsid w:val="009B3770"/>
    <w:rsid w:val="009B5449"/>
    <w:rsid w:val="009B69DD"/>
    <w:rsid w:val="009D733A"/>
    <w:rsid w:val="009D7EA2"/>
    <w:rsid w:val="009E1152"/>
    <w:rsid w:val="009E1AA4"/>
    <w:rsid w:val="009E2263"/>
    <w:rsid w:val="009E309B"/>
    <w:rsid w:val="009E5BF8"/>
    <w:rsid w:val="009E7BA2"/>
    <w:rsid w:val="009F2C58"/>
    <w:rsid w:val="00A071A9"/>
    <w:rsid w:val="00A10910"/>
    <w:rsid w:val="00A111E7"/>
    <w:rsid w:val="00A13E22"/>
    <w:rsid w:val="00A15551"/>
    <w:rsid w:val="00A2095E"/>
    <w:rsid w:val="00A21867"/>
    <w:rsid w:val="00A21BF9"/>
    <w:rsid w:val="00A220F9"/>
    <w:rsid w:val="00A33311"/>
    <w:rsid w:val="00A339FE"/>
    <w:rsid w:val="00A3616A"/>
    <w:rsid w:val="00A3728B"/>
    <w:rsid w:val="00A450B7"/>
    <w:rsid w:val="00A47535"/>
    <w:rsid w:val="00A57E88"/>
    <w:rsid w:val="00A6486A"/>
    <w:rsid w:val="00A66B05"/>
    <w:rsid w:val="00A67A73"/>
    <w:rsid w:val="00A7269C"/>
    <w:rsid w:val="00A7270F"/>
    <w:rsid w:val="00A742D6"/>
    <w:rsid w:val="00A74577"/>
    <w:rsid w:val="00A74581"/>
    <w:rsid w:val="00A750DA"/>
    <w:rsid w:val="00A75D14"/>
    <w:rsid w:val="00A76F3D"/>
    <w:rsid w:val="00A841CD"/>
    <w:rsid w:val="00A85F9F"/>
    <w:rsid w:val="00A875B6"/>
    <w:rsid w:val="00A877E6"/>
    <w:rsid w:val="00A901B6"/>
    <w:rsid w:val="00A95DDA"/>
    <w:rsid w:val="00AA02DC"/>
    <w:rsid w:val="00AA1B5D"/>
    <w:rsid w:val="00AA1F70"/>
    <w:rsid w:val="00AA2A8C"/>
    <w:rsid w:val="00AA4CA6"/>
    <w:rsid w:val="00AB3A2C"/>
    <w:rsid w:val="00AC067F"/>
    <w:rsid w:val="00AC3383"/>
    <w:rsid w:val="00AD00F7"/>
    <w:rsid w:val="00AD03AA"/>
    <w:rsid w:val="00AD425F"/>
    <w:rsid w:val="00AD5A89"/>
    <w:rsid w:val="00AE4A76"/>
    <w:rsid w:val="00AE7DF7"/>
    <w:rsid w:val="00AF325E"/>
    <w:rsid w:val="00AF3907"/>
    <w:rsid w:val="00AF3BF4"/>
    <w:rsid w:val="00AF3EA3"/>
    <w:rsid w:val="00AF6ABD"/>
    <w:rsid w:val="00B00624"/>
    <w:rsid w:val="00B00F00"/>
    <w:rsid w:val="00B010D4"/>
    <w:rsid w:val="00B0186E"/>
    <w:rsid w:val="00B0207B"/>
    <w:rsid w:val="00B16F13"/>
    <w:rsid w:val="00B20189"/>
    <w:rsid w:val="00B20654"/>
    <w:rsid w:val="00B22467"/>
    <w:rsid w:val="00B247FB"/>
    <w:rsid w:val="00B31463"/>
    <w:rsid w:val="00B31904"/>
    <w:rsid w:val="00B31F6B"/>
    <w:rsid w:val="00B413E6"/>
    <w:rsid w:val="00B4287B"/>
    <w:rsid w:val="00B44036"/>
    <w:rsid w:val="00B448BF"/>
    <w:rsid w:val="00B45D71"/>
    <w:rsid w:val="00B45E7B"/>
    <w:rsid w:val="00B469C8"/>
    <w:rsid w:val="00B47BA0"/>
    <w:rsid w:val="00B52CA5"/>
    <w:rsid w:val="00B53C98"/>
    <w:rsid w:val="00B54C7A"/>
    <w:rsid w:val="00B54DCC"/>
    <w:rsid w:val="00B61710"/>
    <w:rsid w:val="00B81055"/>
    <w:rsid w:val="00B82400"/>
    <w:rsid w:val="00B83F73"/>
    <w:rsid w:val="00B9290B"/>
    <w:rsid w:val="00B95BBB"/>
    <w:rsid w:val="00B976BB"/>
    <w:rsid w:val="00BA1FB8"/>
    <w:rsid w:val="00BA33E1"/>
    <w:rsid w:val="00BA63ED"/>
    <w:rsid w:val="00BB1FF5"/>
    <w:rsid w:val="00BB7105"/>
    <w:rsid w:val="00BB759C"/>
    <w:rsid w:val="00BC20DA"/>
    <w:rsid w:val="00BC55F7"/>
    <w:rsid w:val="00BD097A"/>
    <w:rsid w:val="00BD10C3"/>
    <w:rsid w:val="00BD4D0E"/>
    <w:rsid w:val="00BE2F06"/>
    <w:rsid w:val="00BE6214"/>
    <w:rsid w:val="00BE78D9"/>
    <w:rsid w:val="00BF1A90"/>
    <w:rsid w:val="00C00656"/>
    <w:rsid w:val="00C00D20"/>
    <w:rsid w:val="00C012FC"/>
    <w:rsid w:val="00C01E00"/>
    <w:rsid w:val="00C11112"/>
    <w:rsid w:val="00C140D5"/>
    <w:rsid w:val="00C14546"/>
    <w:rsid w:val="00C170F6"/>
    <w:rsid w:val="00C217D4"/>
    <w:rsid w:val="00C2431C"/>
    <w:rsid w:val="00C30CF1"/>
    <w:rsid w:val="00C31206"/>
    <w:rsid w:val="00C37295"/>
    <w:rsid w:val="00C43459"/>
    <w:rsid w:val="00C44BE9"/>
    <w:rsid w:val="00C4623D"/>
    <w:rsid w:val="00C53500"/>
    <w:rsid w:val="00C54597"/>
    <w:rsid w:val="00C54EED"/>
    <w:rsid w:val="00C57541"/>
    <w:rsid w:val="00C602D8"/>
    <w:rsid w:val="00C61559"/>
    <w:rsid w:val="00C628C0"/>
    <w:rsid w:val="00C62FCC"/>
    <w:rsid w:val="00C70FF5"/>
    <w:rsid w:val="00C7350D"/>
    <w:rsid w:val="00C74F05"/>
    <w:rsid w:val="00C776C7"/>
    <w:rsid w:val="00C77AA6"/>
    <w:rsid w:val="00C80A34"/>
    <w:rsid w:val="00C80E0B"/>
    <w:rsid w:val="00C81E32"/>
    <w:rsid w:val="00C82A7A"/>
    <w:rsid w:val="00C85BA9"/>
    <w:rsid w:val="00C86AB1"/>
    <w:rsid w:val="00C878F2"/>
    <w:rsid w:val="00C9485A"/>
    <w:rsid w:val="00CA0E1F"/>
    <w:rsid w:val="00CA30C2"/>
    <w:rsid w:val="00CA4586"/>
    <w:rsid w:val="00CA638A"/>
    <w:rsid w:val="00CA6B30"/>
    <w:rsid w:val="00CA7FEC"/>
    <w:rsid w:val="00CB48DE"/>
    <w:rsid w:val="00CC0796"/>
    <w:rsid w:val="00CC2118"/>
    <w:rsid w:val="00CC3F8A"/>
    <w:rsid w:val="00CC457C"/>
    <w:rsid w:val="00CC4712"/>
    <w:rsid w:val="00CC5477"/>
    <w:rsid w:val="00CD1C6F"/>
    <w:rsid w:val="00CD4C74"/>
    <w:rsid w:val="00CD4EDE"/>
    <w:rsid w:val="00CE08FD"/>
    <w:rsid w:val="00CE4D70"/>
    <w:rsid w:val="00CE5A37"/>
    <w:rsid w:val="00CE661A"/>
    <w:rsid w:val="00CE6E75"/>
    <w:rsid w:val="00CF5435"/>
    <w:rsid w:val="00CF71C5"/>
    <w:rsid w:val="00CF7B40"/>
    <w:rsid w:val="00D00C9B"/>
    <w:rsid w:val="00D10086"/>
    <w:rsid w:val="00D134B3"/>
    <w:rsid w:val="00D15727"/>
    <w:rsid w:val="00D21157"/>
    <w:rsid w:val="00D23A48"/>
    <w:rsid w:val="00D27100"/>
    <w:rsid w:val="00D35472"/>
    <w:rsid w:val="00D3689D"/>
    <w:rsid w:val="00D421F6"/>
    <w:rsid w:val="00D4457F"/>
    <w:rsid w:val="00D46F8D"/>
    <w:rsid w:val="00D50EAA"/>
    <w:rsid w:val="00D52531"/>
    <w:rsid w:val="00D533D2"/>
    <w:rsid w:val="00D539BF"/>
    <w:rsid w:val="00D57575"/>
    <w:rsid w:val="00D60F3C"/>
    <w:rsid w:val="00D65BBA"/>
    <w:rsid w:val="00D701D7"/>
    <w:rsid w:val="00D73CA8"/>
    <w:rsid w:val="00D75463"/>
    <w:rsid w:val="00D76046"/>
    <w:rsid w:val="00D76375"/>
    <w:rsid w:val="00D816E3"/>
    <w:rsid w:val="00D833D1"/>
    <w:rsid w:val="00D8599F"/>
    <w:rsid w:val="00D878A9"/>
    <w:rsid w:val="00D971CE"/>
    <w:rsid w:val="00DA59FF"/>
    <w:rsid w:val="00DB1344"/>
    <w:rsid w:val="00DB2A10"/>
    <w:rsid w:val="00DB5100"/>
    <w:rsid w:val="00DC1A9F"/>
    <w:rsid w:val="00DC2475"/>
    <w:rsid w:val="00DC4E18"/>
    <w:rsid w:val="00DC6DD2"/>
    <w:rsid w:val="00DD0A6F"/>
    <w:rsid w:val="00DD1B80"/>
    <w:rsid w:val="00DE2FAD"/>
    <w:rsid w:val="00DE6044"/>
    <w:rsid w:val="00DE7C38"/>
    <w:rsid w:val="00DF2EE7"/>
    <w:rsid w:val="00E024CF"/>
    <w:rsid w:val="00E040E7"/>
    <w:rsid w:val="00E103F4"/>
    <w:rsid w:val="00E10810"/>
    <w:rsid w:val="00E12EF5"/>
    <w:rsid w:val="00E12F89"/>
    <w:rsid w:val="00E132D0"/>
    <w:rsid w:val="00E22300"/>
    <w:rsid w:val="00E23DED"/>
    <w:rsid w:val="00E2486F"/>
    <w:rsid w:val="00E24ADA"/>
    <w:rsid w:val="00E25C0E"/>
    <w:rsid w:val="00E26D96"/>
    <w:rsid w:val="00E30934"/>
    <w:rsid w:val="00E32474"/>
    <w:rsid w:val="00E35FE6"/>
    <w:rsid w:val="00E37B19"/>
    <w:rsid w:val="00E37F1B"/>
    <w:rsid w:val="00E410F8"/>
    <w:rsid w:val="00E43BA7"/>
    <w:rsid w:val="00E51FB7"/>
    <w:rsid w:val="00E527C7"/>
    <w:rsid w:val="00E52873"/>
    <w:rsid w:val="00E52F56"/>
    <w:rsid w:val="00E53987"/>
    <w:rsid w:val="00E548FA"/>
    <w:rsid w:val="00E63728"/>
    <w:rsid w:val="00E63CC0"/>
    <w:rsid w:val="00E6401A"/>
    <w:rsid w:val="00E652CA"/>
    <w:rsid w:val="00E71B7C"/>
    <w:rsid w:val="00E73DA3"/>
    <w:rsid w:val="00E80809"/>
    <w:rsid w:val="00E93C2F"/>
    <w:rsid w:val="00E94588"/>
    <w:rsid w:val="00E96BD8"/>
    <w:rsid w:val="00EA0989"/>
    <w:rsid w:val="00EA0CCE"/>
    <w:rsid w:val="00EA1A10"/>
    <w:rsid w:val="00EB06B6"/>
    <w:rsid w:val="00EB06DB"/>
    <w:rsid w:val="00EB5A95"/>
    <w:rsid w:val="00EC0509"/>
    <w:rsid w:val="00EC434B"/>
    <w:rsid w:val="00EC517E"/>
    <w:rsid w:val="00EC7BE5"/>
    <w:rsid w:val="00ED0B12"/>
    <w:rsid w:val="00ED252B"/>
    <w:rsid w:val="00ED2DA5"/>
    <w:rsid w:val="00EE40E3"/>
    <w:rsid w:val="00EE4435"/>
    <w:rsid w:val="00EF0285"/>
    <w:rsid w:val="00EF0B04"/>
    <w:rsid w:val="00EF28FD"/>
    <w:rsid w:val="00EF2A25"/>
    <w:rsid w:val="00EF47E4"/>
    <w:rsid w:val="00EF4E81"/>
    <w:rsid w:val="00EF593C"/>
    <w:rsid w:val="00EF672D"/>
    <w:rsid w:val="00F005C7"/>
    <w:rsid w:val="00F066CF"/>
    <w:rsid w:val="00F077E1"/>
    <w:rsid w:val="00F07BEF"/>
    <w:rsid w:val="00F10482"/>
    <w:rsid w:val="00F1754D"/>
    <w:rsid w:val="00F20DF4"/>
    <w:rsid w:val="00F23985"/>
    <w:rsid w:val="00F3479D"/>
    <w:rsid w:val="00F37EA8"/>
    <w:rsid w:val="00F4006F"/>
    <w:rsid w:val="00F50DA2"/>
    <w:rsid w:val="00F50F29"/>
    <w:rsid w:val="00F56A71"/>
    <w:rsid w:val="00F63084"/>
    <w:rsid w:val="00F6430F"/>
    <w:rsid w:val="00F67950"/>
    <w:rsid w:val="00F700F7"/>
    <w:rsid w:val="00F70876"/>
    <w:rsid w:val="00F7362A"/>
    <w:rsid w:val="00F807FF"/>
    <w:rsid w:val="00F81CED"/>
    <w:rsid w:val="00F847AF"/>
    <w:rsid w:val="00F90025"/>
    <w:rsid w:val="00F91B21"/>
    <w:rsid w:val="00F940CB"/>
    <w:rsid w:val="00F95354"/>
    <w:rsid w:val="00F96554"/>
    <w:rsid w:val="00F97723"/>
    <w:rsid w:val="00FA030B"/>
    <w:rsid w:val="00FA044D"/>
    <w:rsid w:val="00FA135F"/>
    <w:rsid w:val="00FA40CA"/>
    <w:rsid w:val="00FA4FFB"/>
    <w:rsid w:val="00FA67DD"/>
    <w:rsid w:val="00FB1039"/>
    <w:rsid w:val="00FB2C74"/>
    <w:rsid w:val="00FB32C8"/>
    <w:rsid w:val="00FB453A"/>
    <w:rsid w:val="00FB4B8B"/>
    <w:rsid w:val="00FB4D3C"/>
    <w:rsid w:val="00FB4F8B"/>
    <w:rsid w:val="00FB7A58"/>
    <w:rsid w:val="00FC184F"/>
    <w:rsid w:val="00FC3527"/>
    <w:rsid w:val="00FC46C4"/>
    <w:rsid w:val="00FC791A"/>
    <w:rsid w:val="00FD3AF2"/>
    <w:rsid w:val="00FD3FF8"/>
    <w:rsid w:val="00FD7CFD"/>
    <w:rsid w:val="00FE10B5"/>
    <w:rsid w:val="00FE378D"/>
    <w:rsid w:val="00FE5E2E"/>
    <w:rsid w:val="00FF1ADD"/>
    <w:rsid w:val="00FF736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94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D00C9B"/>
    <w:pPr>
      <w:numPr>
        <w:numId w:val="2"/>
      </w:numPr>
      <w:spacing w:line="360" w:lineRule="auto"/>
      <w:jc w:val="center"/>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994586"/>
    <w:pPr>
      <w:keepNext/>
      <w:keepLines/>
      <w:numPr>
        <w:ilvl w:val="3"/>
        <w:numId w:val="2"/>
      </w:numPr>
      <w:spacing w:line="360" w:lineRule="auto"/>
      <w:ind w:left="709" w:hanging="709"/>
      <w:jc w:val="both"/>
      <w:outlineLvl w:val="1"/>
    </w:pPr>
    <w:rPr>
      <w:rFonts w:ascii="Arial" w:eastAsia="Arial" w:hAnsi="Arial" w:cstheme="majorBidi"/>
      <w:b/>
      <w:szCs w:val="26"/>
      <w:lang w:eastAsia="es-CO"/>
    </w:rPr>
  </w:style>
  <w:style w:type="paragraph" w:styleId="Ttulo3">
    <w:name w:val="heading 3"/>
    <w:basedOn w:val="Normal"/>
    <w:next w:val="Normal"/>
    <w:link w:val="Ttulo3Car"/>
    <w:uiPriority w:val="9"/>
    <w:semiHidden/>
    <w:unhideWhenUsed/>
    <w:qFormat/>
    <w:rsid w:val="00984A0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D00C9B"/>
    <w:rPr>
      <w:rFonts w:ascii="Arial" w:eastAsia="Calibri" w:hAnsi="Arial" w:cs="Calibri"/>
      <w:b/>
      <w:bCs/>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01D8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01D8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401D86"/>
  </w:style>
  <w:style w:type="character" w:customStyle="1" w:styleId="eop">
    <w:name w:val="eop"/>
    <w:basedOn w:val="Fuentedeprrafopredeter"/>
    <w:rsid w:val="00401D86"/>
  </w:style>
  <w:style w:type="paragraph" w:styleId="Revisin">
    <w:name w:val="Revision"/>
    <w:hidden/>
    <w:uiPriority w:val="99"/>
    <w:semiHidden/>
    <w:rsid w:val="00A66B05"/>
    <w:pPr>
      <w:spacing w:after="0" w:line="240" w:lineRule="auto"/>
    </w:pPr>
    <w:rPr>
      <w:rFonts w:ascii="Arial MT" w:eastAsia="Arial MT" w:hAnsi="Arial MT" w:cs="Arial MT"/>
      <w:lang w:val="es-ES"/>
    </w:rPr>
  </w:style>
  <w:style w:type="character" w:customStyle="1" w:styleId="Ttulo2Car">
    <w:name w:val="Título 2 Car"/>
    <w:basedOn w:val="Fuentedeprrafopredeter"/>
    <w:link w:val="Ttulo2"/>
    <w:uiPriority w:val="9"/>
    <w:rsid w:val="00994586"/>
    <w:rPr>
      <w:rFonts w:ascii="Arial" w:eastAsia="Arial" w:hAnsi="Arial" w:cstheme="majorBidi"/>
      <w:b/>
      <w:szCs w:val="26"/>
      <w:lang w:val="es-ES" w:eastAsia="es-CO"/>
    </w:rPr>
  </w:style>
  <w:style w:type="paragraph" w:styleId="NormalWeb">
    <w:name w:val="Normal (Web)"/>
    <w:basedOn w:val="Normal"/>
    <w:uiPriority w:val="99"/>
    <w:unhideWhenUsed/>
    <w:rsid w:val="00AF3B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locked/>
    <w:rsid w:val="00AF3BF4"/>
    <w:rPr>
      <w:rFonts w:ascii="Times New Roman" w:eastAsia="Times New Roman" w:hAnsi="Times New Roman" w:cs="Times New Roman"/>
      <w:sz w:val="20"/>
      <w:szCs w:val="20"/>
      <w:lang w:eastAsia="es-MX"/>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AF3BF4"/>
    <w:pPr>
      <w:widowControl/>
      <w:autoSpaceDE/>
      <w:autoSpaceDN/>
    </w:pPr>
    <w:rPr>
      <w:rFonts w:ascii="Times New Roman" w:eastAsia="Times New Roman" w:hAnsi="Times New Roman" w:cs="Times New Roman"/>
      <w:sz w:val="20"/>
      <w:szCs w:val="20"/>
      <w:lang w:val="es-CO" w:eastAsia="es-MX"/>
    </w:rPr>
  </w:style>
  <w:style w:type="character" w:customStyle="1" w:styleId="TextonotapieCar1">
    <w:name w:val="Texto nota pie Car1"/>
    <w:basedOn w:val="Fuentedeprrafopredeter"/>
    <w:uiPriority w:val="99"/>
    <w:semiHidden/>
    <w:rsid w:val="00AF3BF4"/>
    <w:rPr>
      <w:rFonts w:ascii="Arial MT" w:eastAsia="Arial MT" w:hAnsi="Arial MT" w:cs="Arial MT"/>
      <w:sz w:val="20"/>
      <w:szCs w:val="20"/>
      <w:lang w:val="es-ES"/>
    </w:rPr>
  </w:style>
  <w:style w:type="paragraph" w:styleId="Sinespaciado">
    <w:name w:val="No Spacing"/>
    <w:uiPriority w:val="1"/>
    <w:qFormat/>
    <w:rsid w:val="00AF3BF4"/>
    <w:pPr>
      <w:spacing w:after="0" w:line="240" w:lineRule="auto"/>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AF3BF4"/>
    <w:rPr>
      <w:rFonts w:ascii="Times New Roman" w:eastAsia="Times New Roman" w:hAnsi="Times New Roman" w:cs="Times New Roman"/>
      <w:lang w:eastAsia="es-MX"/>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AF3BF4"/>
    <w:pPr>
      <w:widowControl/>
      <w:autoSpaceDE/>
      <w:autoSpaceDN/>
      <w:ind w:left="720"/>
      <w:contextualSpacing/>
    </w:pPr>
    <w:rPr>
      <w:rFonts w:ascii="Times New Roman" w:eastAsia="Times New Roman" w:hAnsi="Times New Roman" w:cs="Times New Roman"/>
      <w:lang w:val="es-CO"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AF3BF4"/>
    <w:rPr>
      <w:vertAlign w:val="superscript"/>
    </w:rPr>
  </w:style>
  <w:style w:type="paragraph" w:customStyle="1" w:styleId="Refdenotaalpie2">
    <w:name w:val="Ref. de nota al pie2"/>
    <w:aliases w:val="Nota de pie,Pie de pagina"/>
    <w:basedOn w:val="Normal"/>
    <w:link w:val="Refdenotaalpie"/>
    <w:rsid w:val="00AF3BF4"/>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m-1432338166989147073gmail-msonormal">
    <w:name w:val="m_-1432338166989147073gmail-msonormal"/>
    <w:basedOn w:val="Normal"/>
    <w:rsid w:val="00AF3BF4"/>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F3BF4"/>
    <w:rPr>
      <w:sz w:val="16"/>
      <w:szCs w:val="16"/>
    </w:rPr>
  </w:style>
  <w:style w:type="table" w:styleId="Tablaconcuadrcula">
    <w:name w:val="Table Grid"/>
    <w:basedOn w:val="Tablanormal"/>
    <w:uiPriority w:val="39"/>
    <w:rsid w:val="00AF3BF4"/>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210CAE"/>
    <w:rPr>
      <w:sz w:val="20"/>
      <w:szCs w:val="20"/>
    </w:rPr>
  </w:style>
  <w:style w:type="character" w:customStyle="1" w:styleId="TextocomentarioCar">
    <w:name w:val="Texto comentario Car"/>
    <w:basedOn w:val="Fuentedeprrafopredeter"/>
    <w:link w:val="Textocomentario"/>
    <w:uiPriority w:val="99"/>
    <w:rsid w:val="00210CA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10CAE"/>
    <w:rPr>
      <w:b/>
      <w:bCs/>
    </w:rPr>
  </w:style>
  <w:style w:type="character" w:customStyle="1" w:styleId="AsuntodelcomentarioCar">
    <w:name w:val="Asunto del comentario Car"/>
    <w:basedOn w:val="TextocomentarioCar"/>
    <w:link w:val="Asuntodelcomentario"/>
    <w:uiPriority w:val="99"/>
    <w:semiHidden/>
    <w:rsid w:val="00210CAE"/>
    <w:rPr>
      <w:rFonts w:ascii="Arial MT" w:eastAsia="Arial MT" w:hAnsi="Arial MT" w:cs="Arial MT"/>
      <w:b/>
      <w:bCs/>
      <w:sz w:val="20"/>
      <w:szCs w:val="20"/>
      <w:lang w:val="es-ES"/>
    </w:rPr>
  </w:style>
  <w:style w:type="character" w:styleId="Textoennegrita">
    <w:name w:val="Strong"/>
    <w:basedOn w:val="Fuentedeprrafopredeter"/>
    <w:uiPriority w:val="22"/>
    <w:qFormat/>
    <w:rsid w:val="00690F4B"/>
    <w:rPr>
      <w:b/>
      <w:bCs/>
    </w:rPr>
  </w:style>
  <w:style w:type="character" w:customStyle="1" w:styleId="apple-converted-space">
    <w:name w:val="apple-converted-space"/>
    <w:basedOn w:val="Fuentedeprrafopredeter"/>
    <w:rsid w:val="006C2290"/>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rsid w:val="000A564D"/>
    <w:pPr>
      <w:widowControl/>
      <w:autoSpaceDE/>
      <w:autoSpaceDN/>
    </w:pPr>
    <w:rPr>
      <w:rFonts w:asciiTheme="minorHAnsi" w:eastAsiaTheme="minorHAnsi" w:hAnsiTheme="minorHAnsi" w:cstheme="minorBidi"/>
      <w:vertAlign w:val="superscript"/>
      <w:lang w:val="es-CO"/>
    </w:rPr>
  </w:style>
  <w:style w:type="character" w:customStyle="1" w:styleId="Ttulo3Car">
    <w:name w:val="Título 3 Car"/>
    <w:basedOn w:val="Fuentedeprrafopredeter"/>
    <w:link w:val="Ttulo3"/>
    <w:uiPriority w:val="9"/>
    <w:semiHidden/>
    <w:rsid w:val="00984A0B"/>
    <w:rPr>
      <w:rFonts w:asciiTheme="majorHAnsi" w:eastAsiaTheme="majorEastAsia" w:hAnsiTheme="majorHAnsi" w:cstheme="majorBidi"/>
      <w:color w:val="1F3763" w:themeColor="accent1" w:themeShade="7F"/>
      <w:sz w:val="24"/>
      <w:szCs w:val="24"/>
      <w:lang w:val="es-ES"/>
    </w:rPr>
  </w:style>
  <w:style w:type="character" w:customStyle="1" w:styleId="Cuerpodeltexto">
    <w:name w:val="Cuerpo del texto_"/>
    <w:basedOn w:val="Fuentedeprrafopredeter"/>
    <w:link w:val="Cuerpodeltexto0"/>
    <w:rsid w:val="008338B9"/>
    <w:rPr>
      <w:rFonts w:ascii="Arial" w:eastAsia="Arial" w:hAnsi="Arial" w:cs="Arial"/>
      <w:shd w:val="clear" w:color="auto" w:fill="FFFFFF"/>
    </w:rPr>
  </w:style>
  <w:style w:type="paragraph" w:customStyle="1" w:styleId="Cuerpodeltexto0">
    <w:name w:val="Cuerpo del texto"/>
    <w:basedOn w:val="Normal"/>
    <w:link w:val="Cuerpodeltexto"/>
    <w:rsid w:val="008338B9"/>
    <w:pPr>
      <w:shd w:val="clear" w:color="auto" w:fill="FFFFFF"/>
      <w:autoSpaceDE/>
      <w:autoSpaceDN/>
      <w:spacing w:line="418" w:lineRule="exact"/>
      <w:jc w:val="both"/>
    </w:pPr>
    <w:rPr>
      <w:rFonts w:ascii="Arial" w:eastAsia="Arial" w:hAnsi="Arial" w:cs="Arial"/>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822940">
      <w:bodyDiv w:val="1"/>
      <w:marLeft w:val="0"/>
      <w:marRight w:val="0"/>
      <w:marTop w:val="0"/>
      <w:marBottom w:val="0"/>
      <w:divBdr>
        <w:top w:val="none" w:sz="0" w:space="0" w:color="auto"/>
        <w:left w:val="none" w:sz="0" w:space="0" w:color="auto"/>
        <w:bottom w:val="none" w:sz="0" w:space="0" w:color="auto"/>
        <w:right w:val="none" w:sz="0" w:space="0" w:color="auto"/>
      </w:divBdr>
    </w:div>
    <w:div w:id="554659157">
      <w:bodyDiv w:val="1"/>
      <w:marLeft w:val="0"/>
      <w:marRight w:val="0"/>
      <w:marTop w:val="0"/>
      <w:marBottom w:val="0"/>
      <w:divBdr>
        <w:top w:val="none" w:sz="0" w:space="0" w:color="auto"/>
        <w:left w:val="none" w:sz="0" w:space="0" w:color="auto"/>
        <w:bottom w:val="none" w:sz="0" w:space="0" w:color="auto"/>
        <w:right w:val="none" w:sz="0" w:space="0" w:color="auto"/>
      </w:divBdr>
    </w:div>
    <w:div w:id="737288556">
      <w:bodyDiv w:val="1"/>
      <w:marLeft w:val="0"/>
      <w:marRight w:val="0"/>
      <w:marTop w:val="0"/>
      <w:marBottom w:val="0"/>
      <w:divBdr>
        <w:top w:val="none" w:sz="0" w:space="0" w:color="auto"/>
        <w:left w:val="none" w:sz="0" w:space="0" w:color="auto"/>
        <w:bottom w:val="none" w:sz="0" w:space="0" w:color="auto"/>
        <w:right w:val="none" w:sz="0" w:space="0" w:color="auto"/>
      </w:divBdr>
    </w:div>
    <w:div w:id="743533851">
      <w:bodyDiv w:val="1"/>
      <w:marLeft w:val="0"/>
      <w:marRight w:val="0"/>
      <w:marTop w:val="0"/>
      <w:marBottom w:val="0"/>
      <w:divBdr>
        <w:top w:val="none" w:sz="0" w:space="0" w:color="auto"/>
        <w:left w:val="none" w:sz="0" w:space="0" w:color="auto"/>
        <w:bottom w:val="none" w:sz="0" w:space="0" w:color="auto"/>
        <w:right w:val="none" w:sz="0" w:space="0" w:color="auto"/>
      </w:divBdr>
    </w:div>
    <w:div w:id="1037658856">
      <w:bodyDiv w:val="1"/>
      <w:marLeft w:val="0"/>
      <w:marRight w:val="0"/>
      <w:marTop w:val="0"/>
      <w:marBottom w:val="0"/>
      <w:divBdr>
        <w:top w:val="none" w:sz="0" w:space="0" w:color="auto"/>
        <w:left w:val="none" w:sz="0" w:space="0" w:color="auto"/>
        <w:bottom w:val="none" w:sz="0" w:space="0" w:color="auto"/>
        <w:right w:val="none" w:sz="0" w:space="0" w:color="auto"/>
      </w:divBdr>
      <w:divsChild>
        <w:div w:id="1923904250">
          <w:marLeft w:val="1200"/>
          <w:marRight w:val="0"/>
          <w:marTop w:val="0"/>
          <w:marBottom w:val="0"/>
          <w:divBdr>
            <w:top w:val="none" w:sz="0" w:space="0" w:color="auto"/>
            <w:left w:val="none" w:sz="0" w:space="0" w:color="auto"/>
            <w:bottom w:val="none" w:sz="0" w:space="0" w:color="auto"/>
            <w:right w:val="none" w:sz="0" w:space="0" w:color="auto"/>
          </w:divBdr>
        </w:div>
        <w:div w:id="26219848">
          <w:marLeft w:val="1200"/>
          <w:marRight w:val="0"/>
          <w:marTop w:val="0"/>
          <w:marBottom w:val="0"/>
          <w:divBdr>
            <w:top w:val="none" w:sz="0" w:space="0" w:color="auto"/>
            <w:left w:val="none" w:sz="0" w:space="0" w:color="auto"/>
            <w:bottom w:val="none" w:sz="0" w:space="0" w:color="auto"/>
            <w:right w:val="none" w:sz="0" w:space="0" w:color="auto"/>
          </w:divBdr>
        </w:div>
        <w:div w:id="1728256143">
          <w:marLeft w:val="1200"/>
          <w:marRight w:val="0"/>
          <w:marTop w:val="0"/>
          <w:marBottom w:val="0"/>
          <w:divBdr>
            <w:top w:val="none" w:sz="0" w:space="0" w:color="auto"/>
            <w:left w:val="none" w:sz="0" w:space="0" w:color="auto"/>
            <w:bottom w:val="none" w:sz="0" w:space="0" w:color="auto"/>
            <w:right w:val="none" w:sz="0" w:space="0" w:color="auto"/>
          </w:divBdr>
        </w:div>
      </w:divsChild>
    </w:div>
    <w:div w:id="1138107635">
      <w:bodyDiv w:val="1"/>
      <w:marLeft w:val="0"/>
      <w:marRight w:val="0"/>
      <w:marTop w:val="0"/>
      <w:marBottom w:val="0"/>
      <w:divBdr>
        <w:top w:val="none" w:sz="0" w:space="0" w:color="auto"/>
        <w:left w:val="none" w:sz="0" w:space="0" w:color="auto"/>
        <w:bottom w:val="none" w:sz="0" w:space="0" w:color="auto"/>
        <w:right w:val="none" w:sz="0" w:space="0" w:color="auto"/>
      </w:divBdr>
    </w:div>
    <w:div w:id="1534264577">
      <w:bodyDiv w:val="1"/>
      <w:marLeft w:val="0"/>
      <w:marRight w:val="0"/>
      <w:marTop w:val="0"/>
      <w:marBottom w:val="0"/>
      <w:divBdr>
        <w:top w:val="none" w:sz="0" w:space="0" w:color="auto"/>
        <w:left w:val="none" w:sz="0" w:space="0" w:color="auto"/>
        <w:bottom w:val="none" w:sz="0" w:space="0" w:color="auto"/>
        <w:right w:val="none" w:sz="0" w:space="0" w:color="auto"/>
      </w:divBdr>
      <w:divsChild>
        <w:div w:id="1419213172">
          <w:marLeft w:val="0"/>
          <w:marRight w:val="0"/>
          <w:marTop w:val="0"/>
          <w:marBottom w:val="0"/>
          <w:divBdr>
            <w:top w:val="none" w:sz="0" w:space="0" w:color="auto"/>
            <w:left w:val="none" w:sz="0" w:space="0" w:color="auto"/>
            <w:bottom w:val="none" w:sz="0" w:space="0" w:color="auto"/>
            <w:right w:val="none" w:sz="0" w:space="0" w:color="auto"/>
          </w:divBdr>
          <w:divsChild>
            <w:div w:id="606157587">
              <w:marLeft w:val="60"/>
              <w:marRight w:val="0"/>
              <w:marTop w:val="0"/>
              <w:marBottom w:val="60"/>
              <w:divBdr>
                <w:top w:val="none" w:sz="0" w:space="0" w:color="auto"/>
                <w:left w:val="none" w:sz="0" w:space="0" w:color="auto"/>
                <w:bottom w:val="none" w:sz="0" w:space="0" w:color="auto"/>
                <w:right w:val="none" w:sz="0" w:space="0" w:color="auto"/>
              </w:divBdr>
              <w:divsChild>
                <w:div w:id="65959945">
                  <w:marLeft w:val="0"/>
                  <w:marRight w:val="0"/>
                  <w:marTop w:val="0"/>
                  <w:marBottom w:val="0"/>
                  <w:divBdr>
                    <w:top w:val="none" w:sz="0" w:space="0" w:color="auto"/>
                    <w:left w:val="none" w:sz="0" w:space="0" w:color="auto"/>
                    <w:bottom w:val="none" w:sz="0" w:space="0" w:color="auto"/>
                    <w:right w:val="none" w:sz="0" w:space="0" w:color="auto"/>
                  </w:divBdr>
                  <w:divsChild>
                    <w:div w:id="17059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84963">
          <w:marLeft w:val="0"/>
          <w:marRight w:val="0"/>
          <w:marTop w:val="0"/>
          <w:marBottom w:val="0"/>
          <w:divBdr>
            <w:top w:val="none" w:sz="0" w:space="0" w:color="auto"/>
            <w:left w:val="none" w:sz="0" w:space="0" w:color="auto"/>
            <w:bottom w:val="none" w:sz="0" w:space="0" w:color="auto"/>
            <w:right w:val="none" w:sz="0" w:space="0" w:color="auto"/>
          </w:divBdr>
          <w:divsChild>
            <w:div w:id="1396590062">
              <w:marLeft w:val="0"/>
              <w:marRight w:val="0"/>
              <w:marTop w:val="0"/>
              <w:marBottom w:val="0"/>
              <w:divBdr>
                <w:top w:val="none" w:sz="0" w:space="0" w:color="auto"/>
                <w:left w:val="none" w:sz="0" w:space="0" w:color="auto"/>
                <w:bottom w:val="none" w:sz="0" w:space="0" w:color="auto"/>
                <w:right w:val="none" w:sz="0" w:space="0" w:color="auto"/>
              </w:divBdr>
              <w:divsChild>
                <w:div w:id="1420907034">
                  <w:marLeft w:val="0"/>
                  <w:marRight w:val="0"/>
                  <w:marTop w:val="0"/>
                  <w:marBottom w:val="0"/>
                  <w:divBdr>
                    <w:top w:val="none" w:sz="0" w:space="0" w:color="auto"/>
                    <w:left w:val="none" w:sz="0" w:space="0" w:color="auto"/>
                    <w:bottom w:val="none" w:sz="0" w:space="0" w:color="auto"/>
                    <w:right w:val="none" w:sz="0" w:space="0" w:color="auto"/>
                  </w:divBdr>
                  <w:divsChild>
                    <w:div w:id="1726954259">
                      <w:marLeft w:val="0"/>
                      <w:marRight w:val="0"/>
                      <w:marTop w:val="0"/>
                      <w:marBottom w:val="0"/>
                      <w:divBdr>
                        <w:top w:val="none" w:sz="0" w:space="0" w:color="auto"/>
                        <w:left w:val="none" w:sz="0" w:space="0" w:color="auto"/>
                        <w:bottom w:val="none" w:sz="0" w:space="0" w:color="auto"/>
                        <w:right w:val="none" w:sz="0" w:space="0" w:color="auto"/>
                      </w:divBdr>
                      <w:divsChild>
                        <w:div w:id="20016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3950">
                  <w:marLeft w:val="0"/>
                  <w:marRight w:val="0"/>
                  <w:marTop w:val="0"/>
                  <w:marBottom w:val="0"/>
                  <w:divBdr>
                    <w:top w:val="none" w:sz="0" w:space="0" w:color="auto"/>
                    <w:left w:val="none" w:sz="0" w:space="0" w:color="auto"/>
                    <w:bottom w:val="none" w:sz="0" w:space="0" w:color="auto"/>
                    <w:right w:val="none" w:sz="0" w:space="0" w:color="auto"/>
                  </w:divBdr>
                  <w:divsChild>
                    <w:div w:id="1464349058">
                      <w:marLeft w:val="0"/>
                      <w:marRight w:val="0"/>
                      <w:marTop w:val="0"/>
                      <w:marBottom w:val="0"/>
                      <w:divBdr>
                        <w:top w:val="none" w:sz="0" w:space="0" w:color="auto"/>
                        <w:left w:val="none" w:sz="0" w:space="0" w:color="auto"/>
                        <w:bottom w:val="none" w:sz="0" w:space="0" w:color="auto"/>
                        <w:right w:val="none" w:sz="0" w:space="0" w:color="auto"/>
                      </w:divBdr>
                    </w:div>
                  </w:divsChild>
                </w:div>
                <w:div w:id="992485853">
                  <w:marLeft w:val="0"/>
                  <w:marRight w:val="0"/>
                  <w:marTop w:val="0"/>
                  <w:marBottom w:val="0"/>
                  <w:divBdr>
                    <w:top w:val="none" w:sz="0" w:space="0" w:color="auto"/>
                    <w:left w:val="none" w:sz="0" w:space="0" w:color="auto"/>
                    <w:bottom w:val="none" w:sz="0" w:space="0" w:color="auto"/>
                    <w:right w:val="none" w:sz="0" w:space="0" w:color="auto"/>
                  </w:divBdr>
                  <w:divsChild>
                    <w:div w:id="1853185566">
                      <w:marLeft w:val="0"/>
                      <w:marRight w:val="0"/>
                      <w:marTop w:val="0"/>
                      <w:marBottom w:val="0"/>
                      <w:divBdr>
                        <w:top w:val="none" w:sz="0" w:space="0" w:color="auto"/>
                        <w:left w:val="none" w:sz="0" w:space="0" w:color="auto"/>
                        <w:bottom w:val="none" w:sz="0" w:space="0" w:color="auto"/>
                        <w:right w:val="none" w:sz="0" w:space="0" w:color="auto"/>
                      </w:divBdr>
                    </w:div>
                  </w:divsChild>
                </w:div>
                <w:div w:id="1175878152">
                  <w:marLeft w:val="0"/>
                  <w:marRight w:val="0"/>
                  <w:marTop w:val="0"/>
                  <w:marBottom w:val="0"/>
                  <w:divBdr>
                    <w:top w:val="none" w:sz="0" w:space="0" w:color="auto"/>
                    <w:left w:val="none" w:sz="0" w:space="0" w:color="auto"/>
                    <w:bottom w:val="none" w:sz="0" w:space="0" w:color="auto"/>
                    <w:right w:val="none" w:sz="0" w:space="0" w:color="auto"/>
                  </w:divBdr>
                  <w:divsChild>
                    <w:div w:id="442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15108">
      <w:bodyDiv w:val="1"/>
      <w:marLeft w:val="0"/>
      <w:marRight w:val="0"/>
      <w:marTop w:val="0"/>
      <w:marBottom w:val="0"/>
      <w:divBdr>
        <w:top w:val="none" w:sz="0" w:space="0" w:color="auto"/>
        <w:left w:val="none" w:sz="0" w:space="0" w:color="auto"/>
        <w:bottom w:val="none" w:sz="0" w:space="0" w:color="auto"/>
        <w:right w:val="none" w:sz="0" w:space="0" w:color="auto"/>
      </w:divBdr>
      <w:divsChild>
        <w:div w:id="1352027901">
          <w:marLeft w:val="1200"/>
          <w:marRight w:val="0"/>
          <w:marTop w:val="0"/>
          <w:marBottom w:val="0"/>
          <w:divBdr>
            <w:top w:val="none" w:sz="0" w:space="0" w:color="auto"/>
            <w:left w:val="none" w:sz="0" w:space="0" w:color="auto"/>
            <w:bottom w:val="none" w:sz="0" w:space="0" w:color="auto"/>
            <w:right w:val="none" w:sz="0" w:space="0" w:color="auto"/>
          </w:divBdr>
        </w:div>
        <w:div w:id="1562013229">
          <w:marLeft w:val="1200"/>
          <w:marRight w:val="0"/>
          <w:marTop w:val="0"/>
          <w:marBottom w:val="0"/>
          <w:divBdr>
            <w:top w:val="none" w:sz="0" w:space="0" w:color="auto"/>
            <w:left w:val="none" w:sz="0" w:space="0" w:color="auto"/>
            <w:bottom w:val="none" w:sz="0" w:space="0" w:color="auto"/>
            <w:right w:val="none" w:sz="0" w:space="0" w:color="auto"/>
          </w:divBdr>
        </w:div>
        <w:div w:id="1326981498">
          <w:marLeft w:val="1200"/>
          <w:marRight w:val="0"/>
          <w:marTop w:val="0"/>
          <w:marBottom w:val="0"/>
          <w:divBdr>
            <w:top w:val="none" w:sz="0" w:space="0" w:color="auto"/>
            <w:left w:val="none" w:sz="0" w:space="0" w:color="auto"/>
            <w:bottom w:val="none" w:sz="0" w:space="0" w:color="auto"/>
            <w:right w:val="none" w:sz="0" w:space="0" w:color="auto"/>
          </w:divBdr>
        </w:div>
      </w:divsChild>
    </w:div>
    <w:div w:id="1995328071">
      <w:bodyDiv w:val="1"/>
      <w:marLeft w:val="0"/>
      <w:marRight w:val="0"/>
      <w:marTop w:val="0"/>
      <w:marBottom w:val="0"/>
      <w:divBdr>
        <w:top w:val="none" w:sz="0" w:space="0" w:color="auto"/>
        <w:left w:val="none" w:sz="0" w:space="0" w:color="auto"/>
        <w:bottom w:val="none" w:sz="0" w:space="0" w:color="auto"/>
        <w:right w:val="none" w:sz="0" w:space="0" w:color="auto"/>
      </w:divBdr>
      <w:divsChild>
        <w:div w:id="1345789571">
          <w:marLeft w:val="0"/>
          <w:marRight w:val="0"/>
          <w:marTop w:val="0"/>
          <w:marBottom w:val="0"/>
          <w:divBdr>
            <w:top w:val="none" w:sz="0" w:space="0" w:color="auto"/>
            <w:left w:val="none" w:sz="0" w:space="0" w:color="auto"/>
            <w:bottom w:val="none" w:sz="0" w:space="0" w:color="auto"/>
            <w:right w:val="none" w:sz="0" w:space="0" w:color="auto"/>
          </w:divBdr>
          <w:divsChild>
            <w:div w:id="395202568">
              <w:marLeft w:val="60"/>
              <w:marRight w:val="0"/>
              <w:marTop w:val="0"/>
              <w:marBottom w:val="60"/>
              <w:divBdr>
                <w:top w:val="none" w:sz="0" w:space="0" w:color="auto"/>
                <w:left w:val="none" w:sz="0" w:space="0" w:color="auto"/>
                <w:bottom w:val="none" w:sz="0" w:space="0" w:color="auto"/>
                <w:right w:val="none" w:sz="0" w:space="0" w:color="auto"/>
              </w:divBdr>
              <w:divsChild>
                <w:div w:id="1279484595">
                  <w:marLeft w:val="0"/>
                  <w:marRight w:val="0"/>
                  <w:marTop w:val="0"/>
                  <w:marBottom w:val="0"/>
                  <w:divBdr>
                    <w:top w:val="none" w:sz="0" w:space="0" w:color="auto"/>
                    <w:left w:val="none" w:sz="0" w:space="0" w:color="auto"/>
                    <w:bottom w:val="none" w:sz="0" w:space="0" w:color="auto"/>
                    <w:right w:val="none" w:sz="0" w:space="0" w:color="auto"/>
                  </w:divBdr>
                  <w:divsChild>
                    <w:div w:id="19498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7978">
          <w:marLeft w:val="0"/>
          <w:marRight w:val="0"/>
          <w:marTop w:val="0"/>
          <w:marBottom w:val="0"/>
          <w:divBdr>
            <w:top w:val="none" w:sz="0" w:space="0" w:color="auto"/>
            <w:left w:val="none" w:sz="0" w:space="0" w:color="auto"/>
            <w:bottom w:val="none" w:sz="0" w:space="0" w:color="auto"/>
            <w:right w:val="none" w:sz="0" w:space="0" w:color="auto"/>
          </w:divBdr>
          <w:divsChild>
            <w:div w:id="1217086113">
              <w:marLeft w:val="0"/>
              <w:marRight w:val="0"/>
              <w:marTop w:val="0"/>
              <w:marBottom w:val="0"/>
              <w:divBdr>
                <w:top w:val="none" w:sz="0" w:space="0" w:color="auto"/>
                <w:left w:val="none" w:sz="0" w:space="0" w:color="auto"/>
                <w:bottom w:val="none" w:sz="0" w:space="0" w:color="auto"/>
                <w:right w:val="none" w:sz="0" w:space="0" w:color="auto"/>
              </w:divBdr>
              <w:divsChild>
                <w:div w:id="209919807">
                  <w:marLeft w:val="0"/>
                  <w:marRight w:val="0"/>
                  <w:marTop w:val="0"/>
                  <w:marBottom w:val="0"/>
                  <w:divBdr>
                    <w:top w:val="none" w:sz="0" w:space="0" w:color="auto"/>
                    <w:left w:val="none" w:sz="0" w:space="0" w:color="auto"/>
                    <w:bottom w:val="none" w:sz="0" w:space="0" w:color="auto"/>
                    <w:right w:val="none" w:sz="0" w:space="0" w:color="auto"/>
                  </w:divBdr>
                  <w:divsChild>
                    <w:div w:id="1105926086">
                      <w:marLeft w:val="0"/>
                      <w:marRight w:val="0"/>
                      <w:marTop w:val="0"/>
                      <w:marBottom w:val="0"/>
                      <w:divBdr>
                        <w:top w:val="none" w:sz="0" w:space="0" w:color="auto"/>
                        <w:left w:val="none" w:sz="0" w:space="0" w:color="auto"/>
                        <w:bottom w:val="none" w:sz="0" w:space="0" w:color="auto"/>
                        <w:right w:val="none" w:sz="0" w:space="0" w:color="auto"/>
                      </w:divBdr>
                      <w:divsChild>
                        <w:div w:id="103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9034">
                  <w:marLeft w:val="0"/>
                  <w:marRight w:val="0"/>
                  <w:marTop w:val="0"/>
                  <w:marBottom w:val="0"/>
                  <w:divBdr>
                    <w:top w:val="none" w:sz="0" w:space="0" w:color="auto"/>
                    <w:left w:val="none" w:sz="0" w:space="0" w:color="auto"/>
                    <w:bottom w:val="none" w:sz="0" w:space="0" w:color="auto"/>
                    <w:right w:val="none" w:sz="0" w:space="0" w:color="auto"/>
                  </w:divBdr>
                  <w:divsChild>
                    <w:div w:id="1090010388">
                      <w:marLeft w:val="0"/>
                      <w:marRight w:val="0"/>
                      <w:marTop w:val="0"/>
                      <w:marBottom w:val="0"/>
                      <w:divBdr>
                        <w:top w:val="none" w:sz="0" w:space="0" w:color="auto"/>
                        <w:left w:val="none" w:sz="0" w:space="0" w:color="auto"/>
                        <w:bottom w:val="none" w:sz="0" w:space="0" w:color="auto"/>
                        <w:right w:val="none" w:sz="0" w:space="0" w:color="auto"/>
                      </w:divBdr>
                    </w:div>
                  </w:divsChild>
                </w:div>
                <w:div w:id="1883445315">
                  <w:marLeft w:val="0"/>
                  <w:marRight w:val="0"/>
                  <w:marTop w:val="0"/>
                  <w:marBottom w:val="0"/>
                  <w:divBdr>
                    <w:top w:val="none" w:sz="0" w:space="0" w:color="auto"/>
                    <w:left w:val="none" w:sz="0" w:space="0" w:color="auto"/>
                    <w:bottom w:val="none" w:sz="0" w:space="0" w:color="auto"/>
                    <w:right w:val="none" w:sz="0" w:space="0" w:color="auto"/>
                  </w:divBdr>
                  <w:divsChild>
                    <w:div w:id="1582720447">
                      <w:marLeft w:val="0"/>
                      <w:marRight w:val="0"/>
                      <w:marTop w:val="0"/>
                      <w:marBottom w:val="0"/>
                      <w:divBdr>
                        <w:top w:val="none" w:sz="0" w:space="0" w:color="auto"/>
                        <w:left w:val="none" w:sz="0" w:space="0" w:color="auto"/>
                        <w:bottom w:val="none" w:sz="0" w:space="0" w:color="auto"/>
                        <w:right w:val="none" w:sz="0" w:space="0" w:color="auto"/>
                      </w:divBdr>
                    </w:div>
                  </w:divsChild>
                </w:div>
                <w:div w:id="1175728303">
                  <w:marLeft w:val="0"/>
                  <w:marRight w:val="0"/>
                  <w:marTop w:val="0"/>
                  <w:marBottom w:val="0"/>
                  <w:divBdr>
                    <w:top w:val="none" w:sz="0" w:space="0" w:color="auto"/>
                    <w:left w:val="none" w:sz="0" w:space="0" w:color="auto"/>
                    <w:bottom w:val="none" w:sz="0" w:space="0" w:color="auto"/>
                    <w:right w:val="none" w:sz="0" w:space="0" w:color="auto"/>
                  </w:divBdr>
                  <w:divsChild>
                    <w:div w:id="10841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8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defensoriaseguros.co@bbvaseguros.co" TargetMode="External"/><Relationship Id="rId39" Type="http://schemas.openxmlformats.org/officeDocument/2006/relationships/hyperlink" Target="mailto:juntatolima@hotmail.com" TargetMode="External"/><Relationship Id="rId21" Type="http://schemas.openxmlformats.org/officeDocument/2006/relationships/image" Target="media/image14.png"/><Relationship Id="rId34" Type="http://schemas.openxmlformats.org/officeDocument/2006/relationships/hyperlink" Target="mailto:disan.asjur-judicial@policia.gov.co" TargetMode="External"/><Relationship Id="rId42" Type="http://schemas.openxmlformats.org/officeDocument/2006/relationships/hyperlink" Target="mailto:disanateus@buzonejercito.mil.co" TargetMode="External"/><Relationship Id="rId47" Type="http://schemas.openxmlformats.org/officeDocument/2006/relationships/hyperlink" Target="mailto:procesosordinarios@mindefensa.gov.co" TargetMode="External"/><Relationship Id="rId50"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jrcitolima@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disan.juridica@buzonejercito.mil.co" TargetMode="External"/><Relationship Id="rId37" Type="http://schemas.openxmlformats.org/officeDocument/2006/relationships/hyperlink" Target="mailto:atencionalusuario@homil.gov.co" TargetMode="External"/><Relationship Id="rId40" Type="http://schemas.openxmlformats.org/officeDocument/2006/relationships/hyperlink" Target="mailto:jrcitolima@gmail.com" TargetMode="External"/><Relationship Id="rId45" Type="http://schemas.openxmlformats.org/officeDocument/2006/relationships/hyperlink" Target="mailto:disan.asjur-judicial@policia.gov.co"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disanateus@buzonejercito.mil.co" TargetMode="External"/><Relationship Id="rId44" Type="http://schemas.openxmlformats.org/officeDocument/2006/relationships/hyperlink" Target="mailto:disan.griss-crf@policia.gov.co"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defensoriaseguros.co@bbvaseguros.co" TargetMode="External"/><Relationship Id="rId30" Type="http://schemas.openxmlformats.org/officeDocument/2006/relationships/hyperlink" Target="mailto:secretaria.radicaci&#243;n@juntatolima.com" TargetMode="External"/><Relationship Id="rId35" Type="http://schemas.openxmlformats.org/officeDocument/2006/relationships/hyperlink" Target="mailto:atencionalciudadano@cgfm.mil.co" TargetMode="External"/><Relationship Id="rId43" Type="http://schemas.openxmlformats.org/officeDocument/2006/relationships/hyperlink" Target="mailto:disan.juridica@buzonejercito.mil.co" TargetMode="External"/><Relationship Id="rId48" Type="http://schemas.openxmlformats.org/officeDocument/2006/relationships/hyperlink" Target="mailto:atencionalusuario@homil.gov.co"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disan.griss-crf@policia.gov.co" TargetMode="External"/><Relationship Id="rId38" Type="http://schemas.openxmlformats.org/officeDocument/2006/relationships/hyperlink" Target="mailto:judicialeshmc@homil.gov.co" TargetMode="External"/><Relationship Id="rId46" Type="http://schemas.openxmlformats.org/officeDocument/2006/relationships/hyperlink" Target="mailto:atencionalciudadano@cgfm.mil.co" TargetMode="External"/><Relationship Id="rId20" Type="http://schemas.openxmlformats.org/officeDocument/2006/relationships/image" Target="media/image13.png"/><Relationship Id="rId41" Type="http://schemas.openxmlformats.org/officeDocument/2006/relationships/hyperlink" Target="mailto:secretaria.radicaci&#243;n@juntatolima.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juntatolima@hotmail.com" TargetMode="External"/><Relationship Id="rId36" Type="http://schemas.openxmlformats.org/officeDocument/2006/relationships/hyperlink" Target="mailto:procesosordinarios@mindefensa.gov.co" TargetMode="External"/><Relationship Id="rId49" Type="http://schemas.openxmlformats.org/officeDocument/2006/relationships/hyperlink" Target="mailto:judicialeshmc@homi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jas\Download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95</TotalTime>
  <Pages>56</Pages>
  <Words>21173</Words>
  <Characters>116453</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4</cp:revision>
  <cp:lastPrinted>2025-02-25T21:19:00Z</cp:lastPrinted>
  <dcterms:created xsi:type="dcterms:W3CDTF">2025-02-25T21:13:00Z</dcterms:created>
  <dcterms:modified xsi:type="dcterms:W3CDTF">2025-02-26T00:26:00Z</dcterms:modified>
</cp:coreProperties>
</file>