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96A2" w14:textId="77777777" w:rsidR="00C4437C" w:rsidRPr="00434DDC" w:rsidRDefault="00C4437C" w:rsidP="00434DDC">
      <w:pPr>
        <w:tabs>
          <w:tab w:val="left" w:pos="5626"/>
        </w:tabs>
        <w:spacing w:line="360" w:lineRule="auto"/>
        <w:jc w:val="both"/>
        <w:rPr>
          <w:rFonts w:ascii="Arial" w:hAnsi="Arial" w:cs="Arial"/>
        </w:rPr>
      </w:pPr>
      <w:r w:rsidRPr="00434DDC">
        <w:rPr>
          <w:rFonts w:ascii="Arial" w:hAnsi="Arial" w:cs="Arial"/>
        </w:rPr>
        <w:t>Señores</w:t>
      </w:r>
    </w:p>
    <w:p w14:paraId="7E179E3D" w14:textId="2706E179" w:rsidR="00C4437C" w:rsidRPr="00434DDC" w:rsidRDefault="00C4437C" w:rsidP="00434DDC">
      <w:pPr>
        <w:tabs>
          <w:tab w:val="left" w:pos="5626"/>
        </w:tabs>
        <w:spacing w:line="360" w:lineRule="auto"/>
        <w:jc w:val="both"/>
        <w:rPr>
          <w:rFonts w:ascii="Arial" w:hAnsi="Arial" w:cs="Arial"/>
          <w:b/>
          <w:bCs/>
        </w:rPr>
      </w:pPr>
      <w:r w:rsidRPr="00434DDC">
        <w:rPr>
          <w:rFonts w:ascii="Arial" w:hAnsi="Arial" w:cs="Arial"/>
          <w:b/>
          <w:bCs/>
        </w:rPr>
        <w:t xml:space="preserve">JUZGADO CUARENTA Y </w:t>
      </w:r>
      <w:r w:rsidR="004D1C58" w:rsidRPr="00434DDC">
        <w:rPr>
          <w:rFonts w:ascii="Arial" w:hAnsi="Arial" w:cs="Arial"/>
          <w:b/>
          <w:bCs/>
        </w:rPr>
        <w:t xml:space="preserve">TRES </w:t>
      </w:r>
      <w:r w:rsidRPr="00434DDC">
        <w:rPr>
          <w:rFonts w:ascii="Arial" w:hAnsi="Arial" w:cs="Arial"/>
          <w:b/>
          <w:bCs/>
        </w:rPr>
        <w:t>(4</w:t>
      </w:r>
      <w:r w:rsidR="004D1C58" w:rsidRPr="00434DDC">
        <w:rPr>
          <w:rFonts w:ascii="Arial" w:hAnsi="Arial" w:cs="Arial"/>
          <w:b/>
          <w:bCs/>
        </w:rPr>
        <w:t>3</w:t>
      </w:r>
      <w:r w:rsidRPr="00434DDC">
        <w:rPr>
          <w:rFonts w:ascii="Arial" w:hAnsi="Arial" w:cs="Arial"/>
          <w:b/>
          <w:bCs/>
        </w:rPr>
        <w:t>) CIVIL DEL CIRCUITO DE BOGOTÁ D.C.</w:t>
      </w:r>
    </w:p>
    <w:p w14:paraId="1BDB67D1" w14:textId="154181F0" w:rsidR="00434DDC" w:rsidRPr="00434DDC" w:rsidRDefault="00434DDC" w:rsidP="00434DDC">
      <w:pPr>
        <w:widowControl/>
        <w:autoSpaceDE/>
        <w:autoSpaceDN/>
        <w:spacing w:line="360" w:lineRule="auto"/>
        <w:jc w:val="both"/>
        <w:rPr>
          <w:rFonts w:ascii="Arial" w:eastAsia="Times New Roman" w:hAnsi="Arial" w:cs="Arial"/>
          <w:color w:val="000000"/>
          <w:lang w:val="es-CO" w:eastAsia="es-CO"/>
        </w:rPr>
      </w:pPr>
      <w:hyperlink r:id="rId8" w:history="1">
        <w:r w:rsidRPr="00434DDC">
          <w:rPr>
            <w:rStyle w:val="Hipervnculo"/>
            <w:rFonts w:ascii="Arial" w:eastAsia="Times New Roman" w:hAnsi="Arial" w:cs="Arial"/>
            <w:lang w:val="es-CO" w:eastAsia="es-CO"/>
          </w:rPr>
          <w:t>ccto43bt@cendoj.ramajudicial.gov.c</w:t>
        </w:r>
        <w:r w:rsidRPr="00434DDC">
          <w:rPr>
            <w:rStyle w:val="Hipervnculo"/>
            <w:rFonts w:ascii="Arial" w:eastAsia="Times New Roman" w:hAnsi="Arial" w:cs="Arial"/>
            <w:lang w:val="es-CO" w:eastAsia="es-CO"/>
          </w:rPr>
          <w:t>o</w:t>
        </w:r>
      </w:hyperlink>
    </w:p>
    <w:p w14:paraId="0BF15782" w14:textId="288F3953" w:rsidR="00C4437C" w:rsidRPr="00434DDC" w:rsidRDefault="00C4437C" w:rsidP="00434DDC">
      <w:pPr>
        <w:tabs>
          <w:tab w:val="left" w:pos="5626"/>
        </w:tabs>
        <w:spacing w:line="360" w:lineRule="auto"/>
        <w:jc w:val="both"/>
        <w:rPr>
          <w:rFonts w:ascii="Arial" w:hAnsi="Arial" w:cs="Arial"/>
        </w:rPr>
      </w:pPr>
      <w:r w:rsidRPr="00434DDC">
        <w:rPr>
          <w:rFonts w:ascii="Arial" w:hAnsi="Arial" w:cs="Arial"/>
        </w:rPr>
        <w:t xml:space="preserve">E.                       S.                   D. </w:t>
      </w:r>
    </w:p>
    <w:p w14:paraId="44B6BBEA" w14:textId="0B6CD92E" w:rsidR="00C4437C" w:rsidRDefault="00C4437C" w:rsidP="00434DDC">
      <w:pPr>
        <w:tabs>
          <w:tab w:val="left" w:pos="5626"/>
        </w:tabs>
        <w:spacing w:line="360" w:lineRule="auto"/>
        <w:jc w:val="both"/>
        <w:rPr>
          <w:rFonts w:ascii="Arial" w:hAnsi="Arial" w:cs="Arial"/>
          <w:b/>
          <w:bCs/>
        </w:rPr>
      </w:pPr>
    </w:p>
    <w:p w14:paraId="69D45DD3" w14:textId="77777777" w:rsidR="00434DDC" w:rsidRPr="00434DDC" w:rsidRDefault="00434DDC" w:rsidP="00434DDC">
      <w:pPr>
        <w:tabs>
          <w:tab w:val="left" w:pos="5626"/>
        </w:tabs>
        <w:spacing w:line="360" w:lineRule="auto"/>
        <w:jc w:val="both"/>
        <w:rPr>
          <w:rFonts w:ascii="Arial" w:hAnsi="Arial" w:cs="Arial"/>
          <w:b/>
          <w:bCs/>
        </w:rPr>
      </w:pPr>
    </w:p>
    <w:p w14:paraId="3153E7DC" w14:textId="5AF21D0C" w:rsidR="00C4437C" w:rsidRPr="00434DDC" w:rsidRDefault="00C4437C" w:rsidP="00434DDC">
      <w:pPr>
        <w:tabs>
          <w:tab w:val="left" w:pos="5626"/>
        </w:tabs>
        <w:spacing w:line="360" w:lineRule="auto"/>
        <w:jc w:val="both"/>
        <w:rPr>
          <w:rFonts w:ascii="Arial" w:hAnsi="Arial" w:cs="Arial"/>
        </w:rPr>
      </w:pPr>
      <w:r w:rsidRPr="00434DDC">
        <w:rPr>
          <w:rFonts w:ascii="Arial" w:hAnsi="Arial" w:cs="Arial"/>
          <w:b/>
          <w:bCs/>
        </w:rPr>
        <w:t xml:space="preserve">REFERENCIA:        </w:t>
      </w:r>
      <w:r w:rsidR="00434DDC" w:rsidRPr="00434DDC">
        <w:rPr>
          <w:rFonts w:ascii="Arial" w:hAnsi="Arial" w:cs="Arial"/>
        </w:rPr>
        <w:t>PROCESO DE EXPROPIACIÓN</w:t>
      </w:r>
    </w:p>
    <w:p w14:paraId="7AF2B351" w14:textId="3CAC54DC" w:rsidR="00C4437C" w:rsidRPr="00434DDC" w:rsidRDefault="00C4437C" w:rsidP="00434DDC">
      <w:pPr>
        <w:tabs>
          <w:tab w:val="left" w:pos="5626"/>
        </w:tabs>
        <w:spacing w:line="360" w:lineRule="auto"/>
        <w:jc w:val="both"/>
        <w:rPr>
          <w:rFonts w:ascii="Arial" w:hAnsi="Arial" w:cs="Arial"/>
          <w:lang w:val="es-CO"/>
        </w:rPr>
      </w:pPr>
      <w:r w:rsidRPr="00434DDC">
        <w:rPr>
          <w:rFonts w:ascii="Arial" w:hAnsi="Arial" w:cs="Arial"/>
          <w:b/>
          <w:bCs/>
        </w:rPr>
        <w:t xml:space="preserve">DEMANDANTE:      </w:t>
      </w:r>
      <w:r w:rsidR="004D1C58" w:rsidRPr="00434DDC">
        <w:rPr>
          <w:rFonts w:ascii="Arial" w:hAnsi="Arial" w:cs="Arial"/>
          <w:lang w:val="es-CO"/>
        </w:rPr>
        <w:t>AGENCIA NACIONAL DE INFRAESTRUCTURA-ANI</w:t>
      </w:r>
    </w:p>
    <w:p w14:paraId="4BD626CE" w14:textId="0ABE6080" w:rsidR="00C4437C" w:rsidRPr="00434DDC" w:rsidRDefault="00C4437C" w:rsidP="00434DDC">
      <w:pPr>
        <w:tabs>
          <w:tab w:val="left" w:pos="5626"/>
        </w:tabs>
        <w:spacing w:line="360" w:lineRule="auto"/>
        <w:ind w:left="2127" w:right="560" w:hanging="2127"/>
        <w:jc w:val="both"/>
        <w:rPr>
          <w:rFonts w:ascii="Arial" w:hAnsi="Arial" w:cs="Arial"/>
          <w:lang w:val="es-CO"/>
        </w:rPr>
      </w:pPr>
      <w:r w:rsidRPr="00434DDC">
        <w:rPr>
          <w:rFonts w:ascii="Arial" w:hAnsi="Arial" w:cs="Arial"/>
          <w:b/>
          <w:bCs/>
        </w:rPr>
        <w:t xml:space="preserve">DEMANDADO:         </w:t>
      </w:r>
      <w:r w:rsidRPr="00434DDC">
        <w:rPr>
          <w:rFonts w:ascii="Arial" w:hAnsi="Arial" w:cs="Arial"/>
          <w:lang w:val="es-CO"/>
        </w:rPr>
        <w:t>INDETERMINADOS</w:t>
      </w:r>
      <w:r w:rsidR="004D1C58" w:rsidRPr="00434DDC">
        <w:rPr>
          <w:rFonts w:ascii="Arial" w:hAnsi="Arial" w:cs="Arial"/>
          <w:lang w:val="es-CO"/>
        </w:rPr>
        <w:t>-HEREDEROS DE LUIS HERNANDO RIVERA LEAL</w:t>
      </w:r>
    </w:p>
    <w:p w14:paraId="719B9AC1" w14:textId="7714A3F8" w:rsidR="00C4437C" w:rsidRPr="00434DDC" w:rsidRDefault="00C4437C" w:rsidP="00434DDC">
      <w:pPr>
        <w:widowControl/>
        <w:autoSpaceDE/>
        <w:autoSpaceDN/>
        <w:spacing w:line="360" w:lineRule="auto"/>
        <w:jc w:val="both"/>
        <w:rPr>
          <w:rFonts w:ascii="Arial" w:eastAsia="Times New Roman" w:hAnsi="Arial" w:cs="Arial"/>
          <w:lang w:val="es-CO" w:eastAsia="es-CO"/>
        </w:rPr>
      </w:pPr>
      <w:r w:rsidRPr="00434DDC">
        <w:rPr>
          <w:rFonts w:ascii="Arial" w:hAnsi="Arial" w:cs="Arial"/>
          <w:b/>
          <w:bCs/>
        </w:rPr>
        <w:t xml:space="preserve">RADICADO:           </w:t>
      </w:r>
      <w:r w:rsidRPr="00434DDC">
        <w:rPr>
          <w:rFonts w:ascii="Arial" w:hAnsi="Arial" w:cs="Arial"/>
        </w:rPr>
        <w:t>11001310304</w:t>
      </w:r>
      <w:r w:rsidR="004D1C58" w:rsidRPr="00434DDC">
        <w:rPr>
          <w:rFonts w:ascii="Arial" w:hAnsi="Arial" w:cs="Arial"/>
        </w:rPr>
        <w:t>3-</w:t>
      </w:r>
      <w:r w:rsidR="004D1C58" w:rsidRPr="00434DDC">
        <w:rPr>
          <w:rFonts w:ascii="Arial" w:eastAsia="Times New Roman" w:hAnsi="Arial" w:cs="Arial"/>
          <w:lang w:val="es-CO" w:eastAsia="es-CO"/>
        </w:rPr>
        <w:t>2023</w:t>
      </w:r>
      <w:r w:rsidR="00434DDC">
        <w:rPr>
          <w:rFonts w:ascii="Arial" w:eastAsia="Times New Roman" w:hAnsi="Arial" w:cs="Arial"/>
          <w:lang w:val="es-CO" w:eastAsia="es-CO"/>
        </w:rPr>
        <w:t>-</w:t>
      </w:r>
      <w:r w:rsidR="004D1C58" w:rsidRPr="00434DDC">
        <w:rPr>
          <w:rFonts w:ascii="Arial" w:eastAsia="Times New Roman" w:hAnsi="Arial" w:cs="Arial"/>
          <w:lang w:val="es-CO" w:eastAsia="es-CO"/>
        </w:rPr>
        <w:t>00071</w:t>
      </w:r>
      <w:r w:rsidR="004D1C58" w:rsidRPr="00434DDC">
        <w:rPr>
          <w:rFonts w:ascii="Arial" w:eastAsia="Times New Roman" w:hAnsi="Arial" w:cs="Arial"/>
          <w:lang w:val="es-CO" w:eastAsia="es-CO"/>
        </w:rPr>
        <w:t>-</w:t>
      </w:r>
      <w:r w:rsidRPr="00434DDC">
        <w:rPr>
          <w:rFonts w:ascii="Arial" w:hAnsi="Arial" w:cs="Arial"/>
        </w:rPr>
        <w:t xml:space="preserve">00 </w:t>
      </w:r>
    </w:p>
    <w:p w14:paraId="798CC9DB" w14:textId="132056A0" w:rsidR="00C4437C" w:rsidRDefault="00C4437C" w:rsidP="00434DDC">
      <w:pPr>
        <w:tabs>
          <w:tab w:val="left" w:pos="5626"/>
        </w:tabs>
        <w:spacing w:line="360" w:lineRule="auto"/>
        <w:jc w:val="both"/>
        <w:rPr>
          <w:rFonts w:ascii="Arial" w:hAnsi="Arial" w:cs="Arial"/>
          <w:b/>
          <w:bCs/>
        </w:rPr>
      </w:pPr>
    </w:p>
    <w:p w14:paraId="5AA7EBF9" w14:textId="77777777" w:rsidR="00434DDC" w:rsidRPr="00434DDC" w:rsidRDefault="00434DDC" w:rsidP="00434DDC">
      <w:pPr>
        <w:tabs>
          <w:tab w:val="left" w:pos="5626"/>
        </w:tabs>
        <w:spacing w:line="360" w:lineRule="auto"/>
        <w:jc w:val="both"/>
        <w:rPr>
          <w:rFonts w:ascii="Arial" w:hAnsi="Arial" w:cs="Arial"/>
          <w:b/>
          <w:bCs/>
        </w:rPr>
      </w:pPr>
    </w:p>
    <w:p w14:paraId="2928DE8E" w14:textId="77777777" w:rsidR="00C4437C" w:rsidRPr="00434DDC" w:rsidRDefault="00C4437C" w:rsidP="00434DDC">
      <w:pPr>
        <w:tabs>
          <w:tab w:val="left" w:pos="5626"/>
        </w:tabs>
        <w:spacing w:line="360" w:lineRule="auto"/>
        <w:ind w:left="3402" w:hanging="1275"/>
        <w:jc w:val="both"/>
        <w:rPr>
          <w:rFonts w:ascii="Arial" w:hAnsi="Arial" w:cs="Arial"/>
          <w:b/>
          <w:bCs/>
        </w:rPr>
      </w:pPr>
      <w:r w:rsidRPr="00434DDC">
        <w:rPr>
          <w:rFonts w:ascii="Arial" w:hAnsi="Arial" w:cs="Arial"/>
          <w:b/>
          <w:bCs/>
        </w:rPr>
        <w:t>ASUNTO:      PRESENTACIÓN EXCUSA FRENTE A LA DESIGNACIÓN DE CURADURIA AD-LITEM.</w:t>
      </w:r>
    </w:p>
    <w:p w14:paraId="1FEEBB24" w14:textId="77777777" w:rsidR="00C4437C" w:rsidRPr="00434DDC" w:rsidRDefault="00C4437C" w:rsidP="00434DDC">
      <w:pPr>
        <w:tabs>
          <w:tab w:val="left" w:pos="5626"/>
        </w:tabs>
        <w:spacing w:line="360" w:lineRule="auto"/>
        <w:jc w:val="both"/>
        <w:rPr>
          <w:rFonts w:ascii="Arial" w:hAnsi="Arial" w:cs="Arial"/>
          <w:b/>
          <w:bCs/>
        </w:rPr>
      </w:pPr>
    </w:p>
    <w:p w14:paraId="248E077B" w14:textId="77777777" w:rsidR="00C4437C" w:rsidRPr="00434DDC" w:rsidRDefault="00C4437C" w:rsidP="00434DDC">
      <w:pPr>
        <w:pStyle w:val="NormalWeb"/>
        <w:spacing w:line="360" w:lineRule="auto"/>
        <w:jc w:val="both"/>
        <w:rPr>
          <w:rFonts w:ascii="Arial" w:hAnsi="Arial" w:cs="Arial"/>
          <w:sz w:val="22"/>
          <w:szCs w:val="22"/>
        </w:rPr>
      </w:pPr>
      <w:r w:rsidRPr="00434DDC">
        <w:rPr>
          <w:rFonts w:ascii="Arial" w:hAnsi="Arial" w:cs="Arial"/>
          <w:b/>
          <w:bCs/>
          <w:sz w:val="22"/>
          <w:szCs w:val="22"/>
        </w:rPr>
        <w:t xml:space="preserve">GUSTAVO ALBERTO HERRERA ÁVILA, </w:t>
      </w:r>
      <w:r w:rsidRPr="00434DDC">
        <w:rPr>
          <w:rFonts w:ascii="Arial" w:hAnsi="Arial" w:cs="Arial"/>
          <w:sz w:val="22"/>
          <w:szCs w:val="22"/>
        </w:rPr>
        <w:t xml:space="preserve">mayor de edad, identificado con la cédula de ciudadanía No. 19.395.114, abogado titulado y en ejercicio, portador de la tarjeta profesional No. 39.116 del Consejo Superior de la Judicatura, en atención a lo dispuesto por su despacho mediante auto, a través del cual resolvió designar al suscrito como curador </w:t>
      </w:r>
      <w:r w:rsidRPr="00434DDC">
        <w:rPr>
          <w:rFonts w:ascii="Arial" w:hAnsi="Arial" w:cs="Arial"/>
          <w:i/>
          <w:iCs/>
          <w:sz w:val="22"/>
          <w:szCs w:val="22"/>
        </w:rPr>
        <w:t xml:space="preserve">ad </w:t>
      </w:r>
      <w:proofErr w:type="spellStart"/>
      <w:r w:rsidRPr="00434DDC">
        <w:rPr>
          <w:rFonts w:ascii="Arial" w:hAnsi="Arial" w:cs="Arial"/>
          <w:i/>
          <w:iCs/>
          <w:sz w:val="22"/>
          <w:szCs w:val="22"/>
        </w:rPr>
        <w:t>lítem</w:t>
      </w:r>
      <w:proofErr w:type="spellEnd"/>
      <w:r w:rsidRPr="00434DDC">
        <w:rPr>
          <w:rFonts w:ascii="Arial" w:hAnsi="Arial" w:cs="Arial"/>
          <w:sz w:val="22"/>
          <w:szCs w:val="22"/>
        </w:rPr>
        <w:t xml:space="preserve"> dentro del proceso en referencia, respetuosamente procedo a </w:t>
      </w:r>
      <w:r w:rsidRPr="00434DDC">
        <w:rPr>
          <w:rFonts w:ascii="Arial" w:hAnsi="Arial" w:cs="Arial"/>
          <w:b/>
          <w:bCs/>
          <w:sz w:val="22"/>
          <w:szCs w:val="22"/>
        </w:rPr>
        <w:t>EXCUSARME FRENTE</w:t>
      </w:r>
      <w:r w:rsidRPr="00434DDC">
        <w:rPr>
          <w:rFonts w:ascii="Arial" w:hAnsi="Arial" w:cs="Arial"/>
          <w:sz w:val="22"/>
          <w:szCs w:val="22"/>
        </w:rPr>
        <w:t xml:space="preserve"> </w:t>
      </w:r>
      <w:r w:rsidRPr="00434DDC">
        <w:rPr>
          <w:rFonts w:ascii="Arial" w:hAnsi="Arial" w:cs="Arial"/>
          <w:b/>
          <w:bCs/>
          <w:sz w:val="22"/>
          <w:szCs w:val="22"/>
        </w:rPr>
        <w:t xml:space="preserve">A LA DESIGNACIÓN DE CURADURIA AD-LITEM, </w:t>
      </w:r>
      <w:r w:rsidRPr="00434DDC">
        <w:rPr>
          <w:rFonts w:ascii="Arial" w:hAnsi="Arial" w:cs="Arial"/>
          <w:sz w:val="22"/>
          <w:szCs w:val="22"/>
        </w:rPr>
        <w:t>con la finalidad de no aceptar el cargo encomendado, lo anterior, de conformidad con las siguientes consideraciones.</w:t>
      </w:r>
    </w:p>
    <w:p w14:paraId="77C1C462" w14:textId="77777777" w:rsidR="00C4437C" w:rsidRPr="00434DDC" w:rsidRDefault="00C4437C" w:rsidP="00434DDC">
      <w:pPr>
        <w:spacing w:line="360" w:lineRule="auto"/>
        <w:jc w:val="both"/>
        <w:rPr>
          <w:rFonts w:ascii="Arial" w:hAnsi="Arial" w:cs="Arial"/>
        </w:rPr>
      </w:pPr>
    </w:p>
    <w:p w14:paraId="5F97E779" w14:textId="77777777" w:rsidR="00C4437C" w:rsidRPr="00434DDC" w:rsidRDefault="00C4437C" w:rsidP="00434DDC">
      <w:pPr>
        <w:pStyle w:val="NormalWeb"/>
        <w:numPr>
          <w:ilvl w:val="0"/>
          <w:numId w:val="9"/>
        </w:numPr>
        <w:spacing w:line="360" w:lineRule="auto"/>
        <w:jc w:val="center"/>
        <w:rPr>
          <w:rFonts w:ascii="Arial" w:hAnsi="Arial" w:cs="Arial"/>
          <w:sz w:val="22"/>
          <w:szCs w:val="22"/>
        </w:rPr>
      </w:pPr>
      <w:r w:rsidRPr="00434DDC">
        <w:rPr>
          <w:rFonts w:ascii="Arial" w:hAnsi="Arial" w:cs="Arial"/>
          <w:b/>
          <w:bCs/>
          <w:sz w:val="22"/>
          <w:szCs w:val="22"/>
          <w:u w:val="single"/>
        </w:rPr>
        <w:t>PROCEDENCIA DE LA EXCUSA FRENTE A LA DESIGNACIÓN COMO DE CURADOR AD-LITEM</w:t>
      </w:r>
    </w:p>
    <w:p w14:paraId="6198012B" w14:textId="77777777" w:rsidR="00C4437C" w:rsidRPr="00434DDC" w:rsidRDefault="00C4437C" w:rsidP="00434DDC">
      <w:pPr>
        <w:spacing w:line="360" w:lineRule="auto"/>
        <w:jc w:val="both"/>
        <w:rPr>
          <w:rFonts w:ascii="Arial" w:hAnsi="Arial" w:cs="Arial"/>
        </w:rPr>
      </w:pPr>
    </w:p>
    <w:p w14:paraId="1F71C443" w14:textId="77777777" w:rsidR="00C4437C" w:rsidRPr="00434DDC" w:rsidRDefault="00C4437C" w:rsidP="00434DDC">
      <w:pPr>
        <w:pStyle w:val="NormalWeb"/>
        <w:spacing w:line="360" w:lineRule="auto"/>
        <w:jc w:val="both"/>
        <w:rPr>
          <w:rFonts w:ascii="Arial" w:hAnsi="Arial" w:cs="Arial"/>
          <w:sz w:val="22"/>
          <w:szCs w:val="22"/>
        </w:rPr>
      </w:pPr>
      <w:r w:rsidRPr="00434DDC">
        <w:rPr>
          <w:rFonts w:ascii="Arial" w:hAnsi="Arial" w:cs="Arial"/>
          <w:sz w:val="22"/>
          <w:szCs w:val="22"/>
        </w:rPr>
        <w:t xml:space="preserve">Frente a la procedencia de la excusa frente a la designación como curador Ad- </w:t>
      </w:r>
      <w:proofErr w:type="spellStart"/>
      <w:r w:rsidRPr="00434DDC">
        <w:rPr>
          <w:rFonts w:ascii="Arial" w:hAnsi="Arial" w:cs="Arial"/>
          <w:sz w:val="22"/>
          <w:szCs w:val="22"/>
        </w:rPr>
        <w:t>Lítem</w:t>
      </w:r>
      <w:proofErr w:type="spellEnd"/>
      <w:r w:rsidRPr="00434DDC">
        <w:rPr>
          <w:rFonts w:ascii="Arial" w:hAnsi="Arial" w:cs="Arial"/>
          <w:sz w:val="22"/>
          <w:szCs w:val="22"/>
        </w:rPr>
        <w:t>, el inciso 7 del artículo 48 del Código General del Proceso, en relación a la designación del curador Ad-</w:t>
      </w:r>
      <w:proofErr w:type="spellStart"/>
      <w:r w:rsidRPr="00434DDC">
        <w:rPr>
          <w:rFonts w:ascii="Arial" w:hAnsi="Arial" w:cs="Arial"/>
          <w:sz w:val="22"/>
          <w:szCs w:val="22"/>
        </w:rPr>
        <w:t>lítem</w:t>
      </w:r>
      <w:proofErr w:type="spellEnd"/>
      <w:r w:rsidRPr="00434DDC">
        <w:rPr>
          <w:rFonts w:ascii="Arial" w:hAnsi="Arial" w:cs="Arial"/>
          <w:sz w:val="22"/>
          <w:szCs w:val="22"/>
        </w:rPr>
        <w:t>, establece lo siguiente:</w:t>
      </w:r>
    </w:p>
    <w:p w14:paraId="6A82F88F" w14:textId="77777777" w:rsidR="00C4437C" w:rsidRPr="00434DDC" w:rsidRDefault="00C4437C" w:rsidP="00434DDC">
      <w:pPr>
        <w:spacing w:line="360" w:lineRule="auto"/>
        <w:jc w:val="both"/>
        <w:rPr>
          <w:rFonts w:ascii="Arial" w:hAnsi="Arial" w:cs="Arial"/>
        </w:rPr>
      </w:pPr>
    </w:p>
    <w:p w14:paraId="3D8664F5" w14:textId="77777777" w:rsidR="00C4437C" w:rsidRPr="00434DDC" w:rsidRDefault="00C4437C" w:rsidP="00434DDC">
      <w:pPr>
        <w:pStyle w:val="NormalWeb"/>
        <w:spacing w:line="360" w:lineRule="auto"/>
        <w:ind w:left="708" w:right="843"/>
        <w:jc w:val="both"/>
        <w:rPr>
          <w:rFonts w:ascii="Arial" w:hAnsi="Arial" w:cs="Arial"/>
          <w:sz w:val="22"/>
          <w:szCs w:val="22"/>
        </w:rPr>
      </w:pPr>
      <w:r w:rsidRPr="00434DDC">
        <w:rPr>
          <w:rFonts w:ascii="Arial" w:hAnsi="Arial" w:cs="Arial"/>
          <w:i/>
          <w:iCs/>
          <w:sz w:val="22"/>
          <w:szCs w:val="22"/>
        </w:rPr>
        <w:t>“Artículo 48. Designación</w:t>
      </w:r>
    </w:p>
    <w:p w14:paraId="67DBF121" w14:textId="77777777" w:rsidR="00C4437C" w:rsidRPr="00434DDC" w:rsidRDefault="00C4437C" w:rsidP="00434DDC">
      <w:pPr>
        <w:spacing w:line="360" w:lineRule="auto"/>
        <w:ind w:right="843"/>
        <w:jc w:val="both"/>
        <w:rPr>
          <w:rFonts w:ascii="Arial" w:hAnsi="Arial" w:cs="Arial"/>
        </w:rPr>
      </w:pPr>
    </w:p>
    <w:p w14:paraId="7BBE6EEE" w14:textId="77777777" w:rsidR="00C4437C" w:rsidRPr="00434DDC" w:rsidRDefault="00C4437C" w:rsidP="00434DDC">
      <w:pPr>
        <w:pStyle w:val="NormalWeb"/>
        <w:spacing w:line="360" w:lineRule="auto"/>
        <w:ind w:left="708" w:right="843"/>
        <w:jc w:val="both"/>
        <w:rPr>
          <w:rFonts w:ascii="Arial" w:hAnsi="Arial" w:cs="Arial"/>
          <w:sz w:val="22"/>
          <w:szCs w:val="22"/>
        </w:rPr>
      </w:pPr>
      <w:r w:rsidRPr="00434DDC">
        <w:rPr>
          <w:rFonts w:ascii="Arial" w:hAnsi="Arial" w:cs="Arial"/>
          <w:i/>
          <w:iCs/>
          <w:sz w:val="22"/>
          <w:szCs w:val="22"/>
        </w:rPr>
        <w:t>Para la designación de los auxiliares de la justicia se observarán las siguientes reglas:</w:t>
      </w:r>
    </w:p>
    <w:p w14:paraId="53B28889" w14:textId="77777777" w:rsidR="00C4437C" w:rsidRPr="00434DDC" w:rsidRDefault="00C4437C" w:rsidP="00434DDC">
      <w:pPr>
        <w:spacing w:line="360" w:lineRule="auto"/>
        <w:ind w:right="843"/>
        <w:jc w:val="both"/>
        <w:rPr>
          <w:rFonts w:ascii="Arial" w:hAnsi="Arial" w:cs="Arial"/>
        </w:rPr>
      </w:pPr>
    </w:p>
    <w:p w14:paraId="032CD527" w14:textId="77777777" w:rsidR="00C4437C" w:rsidRPr="00434DDC" w:rsidRDefault="00C4437C" w:rsidP="00434DDC">
      <w:pPr>
        <w:pStyle w:val="NormalWeb"/>
        <w:spacing w:line="360" w:lineRule="auto"/>
        <w:ind w:left="708" w:right="843"/>
        <w:jc w:val="both"/>
        <w:rPr>
          <w:rFonts w:ascii="Arial" w:hAnsi="Arial" w:cs="Arial"/>
          <w:sz w:val="22"/>
          <w:szCs w:val="22"/>
        </w:rPr>
      </w:pPr>
      <w:r w:rsidRPr="00434DDC">
        <w:rPr>
          <w:rFonts w:ascii="Arial" w:hAnsi="Arial" w:cs="Arial"/>
          <w:i/>
          <w:iCs/>
          <w:sz w:val="22"/>
          <w:szCs w:val="22"/>
        </w:rPr>
        <w:t>(…)</w:t>
      </w:r>
    </w:p>
    <w:p w14:paraId="69F9E36D" w14:textId="77777777" w:rsidR="00C4437C" w:rsidRPr="00434DDC" w:rsidRDefault="00C4437C" w:rsidP="00434DDC">
      <w:pPr>
        <w:spacing w:line="360" w:lineRule="auto"/>
        <w:ind w:right="843"/>
        <w:jc w:val="both"/>
        <w:rPr>
          <w:rFonts w:ascii="Arial" w:hAnsi="Arial" w:cs="Arial"/>
        </w:rPr>
      </w:pPr>
    </w:p>
    <w:p w14:paraId="3296B786" w14:textId="77777777" w:rsidR="00C4437C" w:rsidRPr="00434DDC" w:rsidRDefault="00C4437C" w:rsidP="00434DDC">
      <w:pPr>
        <w:pStyle w:val="NormalWeb"/>
        <w:spacing w:line="360" w:lineRule="auto"/>
        <w:ind w:left="708" w:right="843"/>
        <w:jc w:val="both"/>
        <w:rPr>
          <w:rFonts w:ascii="Arial" w:hAnsi="Arial" w:cs="Arial"/>
          <w:sz w:val="22"/>
          <w:szCs w:val="22"/>
        </w:rPr>
      </w:pPr>
      <w:r w:rsidRPr="00434DDC">
        <w:rPr>
          <w:rFonts w:ascii="Arial" w:hAnsi="Arial" w:cs="Arial"/>
          <w:i/>
          <w:iCs/>
          <w:sz w:val="22"/>
          <w:szCs w:val="22"/>
        </w:rPr>
        <w:t xml:space="preserve">7. La designación del curador ad </w:t>
      </w:r>
      <w:proofErr w:type="spellStart"/>
      <w:r w:rsidRPr="00434DDC">
        <w:rPr>
          <w:rFonts w:ascii="Arial" w:hAnsi="Arial" w:cs="Arial"/>
          <w:i/>
          <w:iCs/>
          <w:sz w:val="22"/>
          <w:szCs w:val="22"/>
        </w:rPr>
        <w:t>lítem</w:t>
      </w:r>
      <w:proofErr w:type="spellEnd"/>
      <w:r w:rsidRPr="00434DDC">
        <w:rPr>
          <w:rFonts w:ascii="Arial" w:hAnsi="Arial" w:cs="Arial"/>
          <w:i/>
          <w:iCs/>
          <w:sz w:val="22"/>
          <w:szCs w:val="22"/>
        </w:rPr>
        <w:t xml:space="preserve"> recaerá en un abogado que ejerza habitualmente la profesión, quien desempeñará el cargo en forma gratuita como defensor de oficio. El nombramiento es de forzosa aceptación, </w:t>
      </w:r>
      <w:r w:rsidRPr="00434DDC">
        <w:rPr>
          <w:rFonts w:ascii="Arial" w:hAnsi="Arial" w:cs="Arial"/>
          <w:b/>
          <w:bCs/>
          <w:i/>
          <w:iCs/>
          <w:sz w:val="22"/>
          <w:szCs w:val="22"/>
          <w:u w:val="single"/>
        </w:rPr>
        <w:t>salvo que el designado acredite estar actuando en más de cinco (5) procesos como defensor de oficio</w:t>
      </w:r>
      <w:r w:rsidRPr="00434DDC">
        <w:rPr>
          <w:rFonts w:ascii="Arial" w:hAnsi="Arial" w:cs="Arial"/>
          <w:i/>
          <w:iCs/>
          <w:sz w:val="22"/>
          <w:szCs w:val="22"/>
        </w:rPr>
        <w:t xml:space="preserve">. En consecuencia, el designado deberá concurrir inmediatamente a asumir el cargo, so pena de las sanciones disciplinarias a que hubiere lugar, para lo cual se compulsarán copias a la autoridad competente.” (Negrilla fuera de texto). </w:t>
      </w:r>
    </w:p>
    <w:p w14:paraId="5B0B61E0" w14:textId="77777777" w:rsidR="00C4437C" w:rsidRPr="00434DDC" w:rsidRDefault="00C4437C" w:rsidP="00434DDC">
      <w:pPr>
        <w:spacing w:line="360" w:lineRule="auto"/>
        <w:jc w:val="both"/>
        <w:rPr>
          <w:rFonts w:ascii="Arial" w:hAnsi="Arial" w:cs="Arial"/>
        </w:rPr>
      </w:pPr>
    </w:p>
    <w:p w14:paraId="5EB6B22E" w14:textId="77777777" w:rsidR="00C4437C" w:rsidRPr="00434DDC" w:rsidRDefault="00C4437C" w:rsidP="00434DDC">
      <w:pPr>
        <w:pStyle w:val="NormalWeb"/>
        <w:spacing w:line="360" w:lineRule="auto"/>
        <w:jc w:val="both"/>
        <w:rPr>
          <w:rFonts w:ascii="Arial" w:hAnsi="Arial" w:cs="Arial"/>
          <w:sz w:val="22"/>
          <w:szCs w:val="22"/>
        </w:rPr>
      </w:pPr>
      <w:r w:rsidRPr="00434DDC">
        <w:rPr>
          <w:rFonts w:ascii="Arial" w:hAnsi="Arial" w:cs="Arial"/>
          <w:sz w:val="22"/>
          <w:szCs w:val="22"/>
        </w:rPr>
        <w:t>Aunado a lo anterior, mediante sentencia STC3956-2020 proferida por el Honorable Corte Suprema de Justicia – Sede Tutela, aclara el alcance de la excusa de que trata el artículo 48 del Código General del Proceso antes descrita y la Ley 1123 de 2007, en cuanto la expresión “defensor de oficio” establece lo siguiente:</w:t>
      </w:r>
    </w:p>
    <w:p w14:paraId="21DE6674" w14:textId="77777777" w:rsidR="00C4437C" w:rsidRPr="00434DDC" w:rsidRDefault="00C4437C" w:rsidP="00434DDC">
      <w:pPr>
        <w:spacing w:line="360" w:lineRule="auto"/>
        <w:jc w:val="both"/>
        <w:rPr>
          <w:rFonts w:ascii="Arial" w:hAnsi="Arial" w:cs="Arial"/>
        </w:rPr>
      </w:pPr>
    </w:p>
    <w:p w14:paraId="6C0D3E83" w14:textId="77777777" w:rsidR="00C4437C" w:rsidRPr="00434DDC" w:rsidRDefault="00C4437C" w:rsidP="00434DDC">
      <w:pPr>
        <w:pStyle w:val="NormalWeb"/>
        <w:spacing w:line="360" w:lineRule="auto"/>
        <w:ind w:left="708" w:right="843"/>
        <w:jc w:val="both"/>
        <w:rPr>
          <w:rFonts w:ascii="Arial" w:hAnsi="Arial" w:cs="Arial"/>
          <w:sz w:val="22"/>
          <w:szCs w:val="22"/>
        </w:rPr>
      </w:pPr>
      <w:r w:rsidRPr="00434DDC">
        <w:rPr>
          <w:rFonts w:ascii="Arial" w:hAnsi="Arial" w:cs="Arial"/>
          <w:i/>
          <w:iCs/>
          <w:sz w:val="22"/>
          <w:szCs w:val="22"/>
        </w:rPr>
        <w:t xml:space="preserve">En suma, el “curador ad </w:t>
      </w:r>
      <w:proofErr w:type="spellStart"/>
      <w:r w:rsidRPr="00434DDC">
        <w:rPr>
          <w:rFonts w:ascii="Arial" w:hAnsi="Arial" w:cs="Arial"/>
          <w:i/>
          <w:iCs/>
          <w:sz w:val="22"/>
          <w:szCs w:val="22"/>
        </w:rPr>
        <w:t>litem</w:t>
      </w:r>
      <w:proofErr w:type="spellEnd"/>
      <w:r w:rsidRPr="00434DDC">
        <w:rPr>
          <w:rFonts w:ascii="Arial" w:hAnsi="Arial" w:cs="Arial"/>
          <w:i/>
          <w:iCs/>
          <w:sz w:val="22"/>
          <w:szCs w:val="22"/>
        </w:rPr>
        <w:t xml:space="preserve">” y el “apoderado de pobre” son instituciones que se enmarcan en la función social de solidaridad que pregona la vocación de la abogacía, de las que se desprenden más diferencias que similitudes, últimas dentro de la que se encuentra desarrollar una defensa técnica de forzosa aceptación y desempeño, </w:t>
      </w:r>
      <w:r w:rsidRPr="00434DDC">
        <w:rPr>
          <w:rFonts w:ascii="Arial" w:hAnsi="Arial" w:cs="Arial"/>
          <w:b/>
          <w:bCs/>
          <w:i/>
          <w:iCs/>
          <w:sz w:val="22"/>
          <w:szCs w:val="22"/>
        </w:rPr>
        <w:t>de la que el designado solo se podrá excusar si acredita que está inmerso en alguno de las causales que contiene la Ley 1123 de 2007</w:t>
      </w:r>
      <w:r w:rsidRPr="00434DDC">
        <w:rPr>
          <w:rFonts w:ascii="Arial" w:hAnsi="Arial" w:cs="Arial"/>
          <w:i/>
          <w:iCs/>
          <w:sz w:val="22"/>
          <w:szCs w:val="22"/>
        </w:rPr>
        <w:t xml:space="preserve"> para tal </w:t>
      </w:r>
      <w:r w:rsidRPr="00434DDC">
        <w:rPr>
          <w:rFonts w:ascii="Arial" w:hAnsi="Arial" w:cs="Arial"/>
          <w:i/>
          <w:iCs/>
          <w:sz w:val="22"/>
          <w:szCs w:val="22"/>
        </w:rPr>
        <w:lastRenderedPageBreak/>
        <w:t xml:space="preserve">tipo de encargos </w:t>
      </w:r>
      <w:r w:rsidRPr="00434DDC">
        <w:rPr>
          <w:rFonts w:ascii="Arial" w:hAnsi="Arial" w:cs="Arial"/>
          <w:b/>
          <w:bCs/>
          <w:i/>
          <w:iCs/>
          <w:sz w:val="22"/>
          <w:szCs w:val="22"/>
          <w:u w:val="single"/>
        </w:rPr>
        <w:t>y el límite máximo de 5 procesos en los que funja con cualquiera de esas dos condiciones</w:t>
      </w:r>
      <w:r w:rsidRPr="00434DDC">
        <w:rPr>
          <w:rFonts w:ascii="Arial" w:hAnsi="Arial" w:cs="Arial"/>
          <w:i/>
          <w:iCs/>
          <w:sz w:val="22"/>
          <w:szCs w:val="22"/>
        </w:rPr>
        <w:t>, ante cualquier autoridad del país.</w:t>
      </w:r>
    </w:p>
    <w:p w14:paraId="532427A4" w14:textId="77777777" w:rsidR="00C4437C" w:rsidRPr="00434DDC" w:rsidRDefault="00C4437C" w:rsidP="00434DDC">
      <w:pPr>
        <w:spacing w:line="360" w:lineRule="auto"/>
        <w:jc w:val="both"/>
        <w:rPr>
          <w:rFonts w:ascii="Arial" w:hAnsi="Arial" w:cs="Arial"/>
        </w:rPr>
      </w:pPr>
    </w:p>
    <w:p w14:paraId="2D11A8C1" w14:textId="6DE34C3D" w:rsidR="00C4437C" w:rsidRDefault="00C4437C" w:rsidP="00434DDC">
      <w:pPr>
        <w:pStyle w:val="NormalWeb"/>
        <w:spacing w:line="360" w:lineRule="auto"/>
        <w:jc w:val="both"/>
        <w:rPr>
          <w:rFonts w:ascii="Arial" w:hAnsi="Arial" w:cs="Arial"/>
          <w:sz w:val="22"/>
          <w:szCs w:val="22"/>
        </w:rPr>
      </w:pPr>
      <w:r w:rsidRPr="00434DDC">
        <w:rPr>
          <w:rFonts w:ascii="Arial" w:hAnsi="Arial" w:cs="Arial"/>
          <w:sz w:val="22"/>
          <w:szCs w:val="22"/>
        </w:rPr>
        <w:t>De conformidad con lo anterior, la excusa que se pretende presentar con el presente memorial resulta oportuna y procedente.</w:t>
      </w:r>
    </w:p>
    <w:p w14:paraId="43F0B6C6" w14:textId="77777777" w:rsidR="00434DDC" w:rsidRPr="00434DDC" w:rsidRDefault="00434DDC" w:rsidP="00434DDC">
      <w:pPr>
        <w:pStyle w:val="NormalWeb"/>
        <w:spacing w:line="360" w:lineRule="auto"/>
        <w:jc w:val="both"/>
        <w:rPr>
          <w:rFonts w:ascii="Arial" w:hAnsi="Arial" w:cs="Arial"/>
          <w:sz w:val="22"/>
          <w:szCs w:val="22"/>
        </w:rPr>
      </w:pPr>
    </w:p>
    <w:p w14:paraId="1983B65A" w14:textId="77777777" w:rsidR="00C4437C" w:rsidRPr="00434DDC" w:rsidRDefault="00C4437C" w:rsidP="00434DDC">
      <w:pPr>
        <w:pStyle w:val="NormalWeb"/>
        <w:spacing w:line="360" w:lineRule="auto"/>
        <w:jc w:val="both"/>
        <w:rPr>
          <w:rFonts w:ascii="Arial" w:hAnsi="Arial" w:cs="Arial"/>
          <w:sz w:val="22"/>
          <w:szCs w:val="22"/>
        </w:rPr>
      </w:pPr>
    </w:p>
    <w:p w14:paraId="6CF7640C" w14:textId="77777777" w:rsidR="00C4437C" w:rsidRPr="00434DDC" w:rsidRDefault="00C4437C" w:rsidP="00434DDC">
      <w:pPr>
        <w:pStyle w:val="NormalWeb"/>
        <w:numPr>
          <w:ilvl w:val="0"/>
          <w:numId w:val="9"/>
        </w:numPr>
        <w:spacing w:line="360" w:lineRule="auto"/>
        <w:jc w:val="center"/>
        <w:rPr>
          <w:rFonts w:ascii="Arial" w:hAnsi="Arial" w:cs="Arial"/>
          <w:sz w:val="22"/>
          <w:szCs w:val="22"/>
        </w:rPr>
      </w:pPr>
      <w:r w:rsidRPr="00434DDC">
        <w:rPr>
          <w:rFonts w:ascii="Arial" w:hAnsi="Arial" w:cs="Arial"/>
          <w:b/>
          <w:bCs/>
          <w:sz w:val="22"/>
          <w:szCs w:val="22"/>
          <w:u w:val="single"/>
        </w:rPr>
        <w:t>SUSTENTACIÓN DE LA EXCUSA PRESENTADA</w:t>
      </w:r>
    </w:p>
    <w:p w14:paraId="69C619E4" w14:textId="77777777" w:rsidR="00C4437C" w:rsidRPr="00434DDC" w:rsidRDefault="00C4437C" w:rsidP="00434DDC">
      <w:pPr>
        <w:pStyle w:val="NormalWeb"/>
        <w:spacing w:line="360" w:lineRule="auto"/>
        <w:jc w:val="both"/>
        <w:rPr>
          <w:rFonts w:ascii="Arial" w:hAnsi="Arial" w:cs="Arial"/>
          <w:sz w:val="22"/>
          <w:szCs w:val="22"/>
        </w:rPr>
      </w:pPr>
    </w:p>
    <w:p w14:paraId="6FDC31A4" w14:textId="3CB849FD" w:rsidR="00C4437C" w:rsidRPr="00434DDC" w:rsidRDefault="00C4437C" w:rsidP="00434DDC">
      <w:pPr>
        <w:pStyle w:val="NormalWeb"/>
        <w:spacing w:line="360" w:lineRule="auto"/>
        <w:jc w:val="both"/>
        <w:rPr>
          <w:rFonts w:ascii="Arial" w:hAnsi="Arial" w:cs="Arial"/>
          <w:sz w:val="22"/>
          <w:szCs w:val="22"/>
        </w:rPr>
      </w:pPr>
      <w:r w:rsidRPr="00434DDC">
        <w:rPr>
          <w:rFonts w:ascii="Arial" w:hAnsi="Arial" w:cs="Arial"/>
          <w:sz w:val="22"/>
          <w:szCs w:val="22"/>
        </w:rPr>
        <w:t xml:space="preserve">Juzgado Cuarenta Y </w:t>
      </w:r>
      <w:r w:rsidR="004D1C58" w:rsidRPr="00434DDC">
        <w:rPr>
          <w:rFonts w:ascii="Arial" w:hAnsi="Arial" w:cs="Arial"/>
          <w:sz w:val="22"/>
          <w:szCs w:val="22"/>
        </w:rPr>
        <w:t>tres</w:t>
      </w:r>
      <w:r w:rsidRPr="00434DDC">
        <w:rPr>
          <w:rFonts w:ascii="Arial" w:hAnsi="Arial" w:cs="Arial"/>
          <w:sz w:val="22"/>
          <w:szCs w:val="22"/>
        </w:rPr>
        <w:t xml:space="preserve"> (4</w:t>
      </w:r>
      <w:r w:rsidR="004D1C58" w:rsidRPr="00434DDC">
        <w:rPr>
          <w:rFonts w:ascii="Arial" w:hAnsi="Arial" w:cs="Arial"/>
          <w:sz w:val="22"/>
          <w:szCs w:val="22"/>
        </w:rPr>
        <w:t>3</w:t>
      </w:r>
      <w:r w:rsidRPr="00434DDC">
        <w:rPr>
          <w:rFonts w:ascii="Arial" w:hAnsi="Arial" w:cs="Arial"/>
          <w:sz w:val="22"/>
          <w:szCs w:val="22"/>
        </w:rPr>
        <w:t xml:space="preserve">) Civil del Circuito de Bogotá D.C, mediante Auto del </w:t>
      </w:r>
      <w:r w:rsidR="004D1C58" w:rsidRPr="00434DDC">
        <w:rPr>
          <w:rFonts w:ascii="Arial" w:hAnsi="Arial" w:cs="Arial"/>
          <w:sz w:val="22"/>
          <w:szCs w:val="22"/>
          <w:lang w:val="es-ES"/>
        </w:rPr>
        <w:t>4 de febrero de 2025</w:t>
      </w:r>
      <w:r w:rsidRPr="00434DDC">
        <w:rPr>
          <w:rFonts w:ascii="Arial" w:hAnsi="Arial" w:cs="Arial"/>
          <w:sz w:val="22"/>
          <w:szCs w:val="22"/>
        </w:rPr>
        <w:t xml:space="preserve">, enviado el día </w:t>
      </w:r>
      <w:r w:rsidR="004D1C58" w:rsidRPr="00434DDC">
        <w:rPr>
          <w:rFonts w:ascii="Arial" w:hAnsi="Arial" w:cs="Arial"/>
          <w:sz w:val="22"/>
          <w:szCs w:val="22"/>
          <w:lang w:val="es-ES"/>
        </w:rPr>
        <w:t>11 de febrero de 2025</w:t>
      </w:r>
      <w:r w:rsidRPr="00434DDC">
        <w:rPr>
          <w:rFonts w:ascii="Arial" w:hAnsi="Arial" w:cs="Arial"/>
          <w:sz w:val="22"/>
          <w:szCs w:val="22"/>
          <w:lang w:val="es-ES"/>
        </w:rPr>
        <w:t xml:space="preserve"> </w:t>
      </w:r>
      <w:r w:rsidRPr="00434DDC">
        <w:rPr>
          <w:rFonts w:ascii="Arial" w:hAnsi="Arial" w:cs="Arial"/>
          <w:sz w:val="22"/>
          <w:szCs w:val="22"/>
        </w:rPr>
        <w:t xml:space="preserve">al correo electrónico </w:t>
      </w:r>
      <w:hyperlink r:id="rId9" w:history="1">
        <w:r w:rsidRPr="00434DDC">
          <w:rPr>
            <w:rStyle w:val="Hipervnculo"/>
            <w:rFonts w:ascii="Arial" w:hAnsi="Arial" w:cs="Arial"/>
            <w:color w:val="auto"/>
            <w:sz w:val="22"/>
            <w:szCs w:val="22"/>
          </w:rPr>
          <w:t>notificaciones@gha.com.co</w:t>
        </w:r>
      </w:hyperlink>
      <w:r w:rsidRPr="00434DDC">
        <w:rPr>
          <w:rFonts w:ascii="Arial" w:hAnsi="Arial" w:cs="Arial"/>
          <w:sz w:val="22"/>
          <w:szCs w:val="22"/>
        </w:rPr>
        <w:t>, me notifica la designación como curador Ad-</w:t>
      </w:r>
      <w:proofErr w:type="spellStart"/>
      <w:r w:rsidRPr="00434DDC">
        <w:rPr>
          <w:rFonts w:ascii="Arial" w:hAnsi="Arial" w:cs="Arial"/>
          <w:sz w:val="22"/>
          <w:szCs w:val="22"/>
        </w:rPr>
        <w:t>litem</w:t>
      </w:r>
      <w:proofErr w:type="spellEnd"/>
      <w:r w:rsidRPr="00434DDC">
        <w:rPr>
          <w:rFonts w:ascii="Arial" w:hAnsi="Arial" w:cs="Arial"/>
          <w:sz w:val="22"/>
          <w:szCs w:val="22"/>
        </w:rPr>
        <w:t xml:space="preserve"> del proceso de la referencia. No obstante, y de conformidad con la excepción prevista en el artículo 48 del Código General del Proceso, presento excusa con el fin de no aceptar el cargo encomendado como curador </w:t>
      </w:r>
      <w:r w:rsidRPr="00434DDC">
        <w:rPr>
          <w:rFonts w:ascii="Arial" w:hAnsi="Arial" w:cs="Arial"/>
          <w:i/>
          <w:iCs/>
          <w:sz w:val="22"/>
          <w:szCs w:val="22"/>
        </w:rPr>
        <w:t>Ad-</w:t>
      </w:r>
      <w:proofErr w:type="spellStart"/>
      <w:r w:rsidRPr="00434DDC">
        <w:rPr>
          <w:rFonts w:ascii="Arial" w:hAnsi="Arial" w:cs="Arial"/>
          <w:i/>
          <w:iCs/>
          <w:sz w:val="22"/>
          <w:szCs w:val="22"/>
        </w:rPr>
        <w:t>lítem</w:t>
      </w:r>
      <w:proofErr w:type="spellEnd"/>
      <w:r w:rsidRPr="00434DDC">
        <w:rPr>
          <w:rFonts w:ascii="Arial" w:hAnsi="Arial" w:cs="Arial"/>
          <w:sz w:val="22"/>
          <w:szCs w:val="22"/>
        </w:rPr>
        <w:t>, toda vez que, me encuentro actualmente actuando en más de cinco (5) procesos como defensor de oficio, los cuales me permito describir de la siguiente manera:</w:t>
      </w:r>
    </w:p>
    <w:p w14:paraId="6D695D68" w14:textId="77777777" w:rsidR="00C4437C" w:rsidRPr="00434DDC" w:rsidRDefault="00C4437C" w:rsidP="00434DDC">
      <w:pPr>
        <w:pStyle w:val="NormalWeb"/>
        <w:spacing w:line="360" w:lineRule="auto"/>
        <w:jc w:val="both"/>
        <w:rPr>
          <w:rFonts w:ascii="Arial" w:hAnsi="Arial" w:cs="Arial"/>
          <w:sz w:val="22"/>
          <w:szCs w:val="22"/>
        </w:rPr>
      </w:pPr>
    </w:p>
    <w:p w14:paraId="001C8F4C" w14:textId="77777777" w:rsidR="004D1C58" w:rsidRPr="00434DDC" w:rsidRDefault="004D1C58" w:rsidP="00434DDC">
      <w:pPr>
        <w:pStyle w:val="NormalWeb"/>
        <w:numPr>
          <w:ilvl w:val="0"/>
          <w:numId w:val="5"/>
        </w:numPr>
        <w:spacing w:line="360" w:lineRule="auto"/>
        <w:ind w:left="795"/>
        <w:jc w:val="both"/>
        <w:textAlignment w:val="baseline"/>
        <w:rPr>
          <w:rFonts w:ascii="Arial" w:hAnsi="Arial" w:cs="Arial"/>
          <w:sz w:val="22"/>
          <w:szCs w:val="22"/>
        </w:rPr>
      </w:pPr>
      <w:r w:rsidRPr="00434DDC">
        <w:rPr>
          <w:rFonts w:ascii="Arial" w:hAnsi="Arial" w:cs="Arial"/>
          <w:sz w:val="22"/>
          <w:szCs w:val="22"/>
        </w:rPr>
        <w:t>Corte Suprema de Justicia, Sala de Casación Laboral</w:t>
      </w:r>
    </w:p>
    <w:p w14:paraId="62B21386"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110013105023-2016-00677-01</w:t>
      </w:r>
    </w:p>
    <w:p w14:paraId="64A3EF5E"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Ordinario Laboral de Primera Instancia</w:t>
      </w:r>
    </w:p>
    <w:p w14:paraId="0022E2C3"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 xml:space="preserve">Curador Ad- </w:t>
      </w:r>
      <w:proofErr w:type="spellStart"/>
      <w:r w:rsidRPr="00434DDC">
        <w:rPr>
          <w:rFonts w:ascii="Arial" w:hAnsi="Arial" w:cs="Arial"/>
          <w:sz w:val="22"/>
          <w:szCs w:val="22"/>
        </w:rPr>
        <w:t>Lítem</w:t>
      </w:r>
      <w:proofErr w:type="spellEnd"/>
      <w:r w:rsidRPr="00434DDC">
        <w:rPr>
          <w:rFonts w:ascii="Arial" w:hAnsi="Arial" w:cs="Arial"/>
          <w:sz w:val="22"/>
          <w:szCs w:val="22"/>
        </w:rPr>
        <w:t xml:space="preserve">: Fernando </w:t>
      </w:r>
      <w:proofErr w:type="spellStart"/>
      <w:r w:rsidRPr="00434DDC">
        <w:rPr>
          <w:rFonts w:ascii="Arial" w:hAnsi="Arial" w:cs="Arial"/>
          <w:sz w:val="22"/>
          <w:szCs w:val="22"/>
        </w:rPr>
        <w:t>Pushaina</w:t>
      </w:r>
      <w:proofErr w:type="spellEnd"/>
      <w:r w:rsidRPr="00434DDC">
        <w:rPr>
          <w:rFonts w:ascii="Arial" w:hAnsi="Arial" w:cs="Arial"/>
          <w:sz w:val="22"/>
          <w:szCs w:val="22"/>
        </w:rPr>
        <w:t xml:space="preserve">, </w:t>
      </w:r>
      <w:proofErr w:type="spellStart"/>
      <w:r w:rsidRPr="00434DDC">
        <w:rPr>
          <w:rFonts w:ascii="Arial" w:hAnsi="Arial" w:cs="Arial"/>
          <w:sz w:val="22"/>
          <w:szCs w:val="22"/>
        </w:rPr>
        <w:t>Cosiriria</w:t>
      </w:r>
      <w:proofErr w:type="spellEnd"/>
      <w:r w:rsidRPr="00434DDC">
        <w:rPr>
          <w:rFonts w:ascii="Arial" w:hAnsi="Arial" w:cs="Arial"/>
          <w:sz w:val="22"/>
          <w:szCs w:val="22"/>
        </w:rPr>
        <w:t xml:space="preserve"> </w:t>
      </w:r>
      <w:proofErr w:type="spellStart"/>
      <w:r w:rsidRPr="00434DDC">
        <w:rPr>
          <w:rFonts w:ascii="Arial" w:hAnsi="Arial" w:cs="Arial"/>
          <w:sz w:val="22"/>
          <w:szCs w:val="22"/>
        </w:rPr>
        <w:t>Pushaina</w:t>
      </w:r>
      <w:proofErr w:type="spellEnd"/>
      <w:r w:rsidRPr="00434DDC">
        <w:rPr>
          <w:rFonts w:ascii="Arial" w:hAnsi="Arial" w:cs="Arial"/>
          <w:sz w:val="22"/>
          <w:szCs w:val="22"/>
        </w:rPr>
        <w:t xml:space="preserve"> Uriana, Manuela Rodríguez Pérez y Concepción Uriana </w:t>
      </w:r>
      <w:proofErr w:type="spellStart"/>
      <w:r w:rsidRPr="00434DDC">
        <w:rPr>
          <w:rFonts w:ascii="Arial" w:hAnsi="Arial" w:cs="Arial"/>
          <w:sz w:val="22"/>
          <w:szCs w:val="22"/>
        </w:rPr>
        <w:t>Pushaina</w:t>
      </w:r>
      <w:proofErr w:type="spellEnd"/>
      <w:r w:rsidRPr="00434DDC">
        <w:rPr>
          <w:rFonts w:ascii="Arial" w:hAnsi="Arial" w:cs="Arial"/>
          <w:sz w:val="22"/>
          <w:szCs w:val="22"/>
        </w:rPr>
        <w:t>.</w:t>
      </w:r>
    </w:p>
    <w:p w14:paraId="5561FEBF" w14:textId="77777777" w:rsidR="004D1C58" w:rsidRPr="00434DDC" w:rsidRDefault="004D1C58" w:rsidP="00434DDC">
      <w:pPr>
        <w:spacing w:line="360" w:lineRule="auto"/>
        <w:jc w:val="both"/>
        <w:rPr>
          <w:rFonts w:ascii="Arial" w:hAnsi="Arial" w:cs="Arial"/>
        </w:rPr>
      </w:pPr>
    </w:p>
    <w:p w14:paraId="2B76D02A" w14:textId="77777777" w:rsidR="004D1C58" w:rsidRPr="00434DDC" w:rsidRDefault="004D1C58" w:rsidP="00434DDC">
      <w:pPr>
        <w:pStyle w:val="NormalWeb"/>
        <w:numPr>
          <w:ilvl w:val="0"/>
          <w:numId w:val="6"/>
        </w:numPr>
        <w:spacing w:line="360" w:lineRule="auto"/>
        <w:ind w:left="795"/>
        <w:jc w:val="both"/>
        <w:textAlignment w:val="baseline"/>
        <w:rPr>
          <w:rFonts w:ascii="Arial" w:hAnsi="Arial" w:cs="Arial"/>
          <w:sz w:val="22"/>
          <w:szCs w:val="22"/>
        </w:rPr>
      </w:pPr>
      <w:r w:rsidRPr="00434DDC">
        <w:rPr>
          <w:rFonts w:ascii="Arial" w:hAnsi="Arial" w:cs="Arial"/>
          <w:sz w:val="22"/>
          <w:szCs w:val="22"/>
        </w:rPr>
        <w:t>Juzgado Tercero (3°) Civil del Circuito de Pereira, Risaralda</w:t>
      </w:r>
    </w:p>
    <w:p w14:paraId="081C96E8"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660013103003-2022-00248-00</w:t>
      </w:r>
    </w:p>
    <w:p w14:paraId="4BD5E5DF"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 xml:space="preserve">Referencia: Verbal </w:t>
      </w:r>
    </w:p>
    <w:p w14:paraId="67E08090" w14:textId="77777777" w:rsidR="004D1C58" w:rsidRPr="00434DDC" w:rsidRDefault="004D1C58" w:rsidP="00434DDC">
      <w:pPr>
        <w:pStyle w:val="NormalWeb"/>
        <w:spacing w:line="360" w:lineRule="auto"/>
        <w:ind w:left="795"/>
        <w:jc w:val="both"/>
        <w:rPr>
          <w:rFonts w:ascii="Arial" w:hAnsi="Arial" w:cs="Arial"/>
          <w:sz w:val="22"/>
          <w:szCs w:val="22"/>
          <w:lang w:val="pt-BR"/>
        </w:rPr>
      </w:pPr>
      <w:r w:rsidRPr="00434DDC">
        <w:rPr>
          <w:rFonts w:ascii="Arial" w:hAnsi="Arial" w:cs="Arial"/>
          <w:sz w:val="22"/>
          <w:szCs w:val="22"/>
          <w:lang w:val="pt-BR"/>
        </w:rPr>
        <w:t xml:space="preserve">Curador Ad- </w:t>
      </w:r>
      <w:proofErr w:type="spellStart"/>
      <w:r w:rsidRPr="00434DDC">
        <w:rPr>
          <w:rFonts w:ascii="Arial" w:hAnsi="Arial" w:cs="Arial"/>
          <w:sz w:val="22"/>
          <w:szCs w:val="22"/>
          <w:lang w:val="pt-BR"/>
        </w:rPr>
        <w:t>Lítem</w:t>
      </w:r>
      <w:proofErr w:type="spellEnd"/>
      <w:r w:rsidRPr="00434DDC">
        <w:rPr>
          <w:rFonts w:ascii="Arial" w:hAnsi="Arial" w:cs="Arial"/>
          <w:sz w:val="22"/>
          <w:szCs w:val="22"/>
          <w:lang w:val="pt-BR"/>
        </w:rPr>
        <w:t xml:space="preserve">: Jorge Enrique </w:t>
      </w:r>
      <w:proofErr w:type="spellStart"/>
      <w:r w:rsidRPr="00434DDC">
        <w:rPr>
          <w:rFonts w:ascii="Arial" w:hAnsi="Arial" w:cs="Arial"/>
          <w:sz w:val="22"/>
          <w:szCs w:val="22"/>
          <w:lang w:val="pt-BR"/>
        </w:rPr>
        <w:t>Agudelo</w:t>
      </w:r>
      <w:proofErr w:type="spellEnd"/>
      <w:r w:rsidRPr="00434DDC">
        <w:rPr>
          <w:rFonts w:ascii="Arial" w:hAnsi="Arial" w:cs="Arial"/>
          <w:sz w:val="22"/>
          <w:szCs w:val="22"/>
          <w:lang w:val="pt-BR"/>
        </w:rPr>
        <w:t xml:space="preserve"> Gómez</w:t>
      </w:r>
    </w:p>
    <w:p w14:paraId="2AB10B60" w14:textId="77777777" w:rsidR="004D1C58" w:rsidRPr="00434DDC" w:rsidRDefault="004D1C58" w:rsidP="00434DDC">
      <w:pPr>
        <w:pStyle w:val="NormalWeb"/>
        <w:spacing w:line="360" w:lineRule="auto"/>
        <w:ind w:left="795"/>
        <w:jc w:val="both"/>
        <w:rPr>
          <w:rFonts w:ascii="Arial" w:hAnsi="Arial" w:cs="Arial"/>
          <w:sz w:val="22"/>
          <w:szCs w:val="22"/>
          <w:lang w:val="pt-BR"/>
        </w:rPr>
      </w:pPr>
    </w:p>
    <w:p w14:paraId="650E2D67" w14:textId="77777777" w:rsidR="004D1C58" w:rsidRPr="00434DDC" w:rsidRDefault="004D1C58" w:rsidP="00434DDC">
      <w:pPr>
        <w:pStyle w:val="NormalWeb"/>
        <w:numPr>
          <w:ilvl w:val="0"/>
          <w:numId w:val="7"/>
        </w:numPr>
        <w:spacing w:line="360" w:lineRule="auto"/>
        <w:ind w:left="795"/>
        <w:jc w:val="both"/>
        <w:textAlignment w:val="baseline"/>
        <w:rPr>
          <w:rFonts w:ascii="Arial" w:hAnsi="Arial" w:cs="Arial"/>
          <w:sz w:val="22"/>
          <w:szCs w:val="22"/>
        </w:rPr>
      </w:pPr>
      <w:r w:rsidRPr="00434DDC">
        <w:rPr>
          <w:rFonts w:ascii="Arial" w:hAnsi="Arial" w:cs="Arial"/>
          <w:sz w:val="22"/>
          <w:szCs w:val="22"/>
        </w:rPr>
        <w:t>Tribunal Contencioso Administrativo del Valle del Cauca.</w:t>
      </w:r>
    </w:p>
    <w:p w14:paraId="6BF0A5DA"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lastRenderedPageBreak/>
        <w:t>Rad: 760012331000-2009-00304-00</w:t>
      </w:r>
    </w:p>
    <w:p w14:paraId="0A178972"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Nulidad y Restablecimiento del Derecho</w:t>
      </w:r>
    </w:p>
    <w:p w14:paraId="44008799"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Curador Ad-</w:t>
      </w:r>
      <w:proofErr w:type="spellStart"/>
      <w:r w:rsidRPr="00434DDC">
        <w:rPr>
          <w:rFonts w:ascii="Arial" w:hAnsi="Arial" w:cs="Arial"/>
          <w:sz w:val="22"/>
          <w:szCs w:val="22"/>
        </w:rPr>
        <w:t>Lítem</w:t>
      </w:r>
      <w:proofErr w:type="spellEnd"/>
      <w:r w:rsidRPr="00434DDC">
        <w:rPr>
          <w:rFonts w:ascii="Arial" w:hAnsi="Arial" w:cs="Arial"/>
          <w:sz w:val="22"/>
          <w:szCs w:val="22"/>
        </w:rPr>
        <w:t>: Luis Carlos Charria</w:t>
      </w:r>
    </w:p>
    <w:p w14:paraId="635EC05D" w14:textId="77777777" w:rsidR="004D1C58" w:rsidRPr="00434DDC" w:rsidRDefault="004D1C58" w:rsidP="00434DDC">
      <w:pPr>
        <w:pStyle w:val="NormalWeb"/>
        <w:spacing w:line="360" w:lineRule="auto"/>
        <w:ind w:left="795"/>
        <w:jc w:val="both"/>
        <w:rPr>
          <w:rFonts w:ascii="Arial" w:hAnsi="Arial" w:cs="Arial"/>
          <w:sz w:val="22"/>
          <w:szCs w:val="22"/>
        </w:rPr>
      </w:pPr>
    </w:p>
    <w:p w14:paraId="45068A13" w14:textId="77777777" w:rsidR="004D1C58" w:rsidRPr="00434DDC" w:rsidRDefault="004D1C58" w:rsidP="00434DDC">
      <w:pPr>
        <w:pStyle w:val="NormalWeb"/>
        <w:numPr>
          <w:ilvl w:val="0"/>
          <w:numId w:val="10"/>
        </w:numPr>
        <w:spacing w:line="360" w:lineRule="auto"/>
        <w:ind w:left="851" w:hanging="425"/>
        <w:jc w:val="both"/>
        <w:rPr>
          <w:rFonts w:ascii="Arial" w:hAnsi="Arial" w:cs="Arial"/>
          <w:sz w:val="22"/>
          <w:szCs w:val="22"/>
        </w:rPr>
      </w:pPr>
      <w:r w:rsidRPr="00434DDC">
        <w:rPr>
          <w:rFonts w:ascii="Arial" w:hAnsi="Arial" w:cs="Arial"/>
          <w:sz w:val="22"/>
          <w:szCs w:val="22"/>
        </w:rPr>
        <w:t>Juzgado Treinta y Ocho (38) Civil Municipal de Bogotá D.C.</w:t>
      </w:r>
    </w:p>
    <w:p w14:paraId="26EBD006"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110014003038-2022-00693-00</w:t>
      </w:r>
    </w:p>
    <w:p w14:paraId="3F9836D8"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Verbal de Pertenencia</w:t>
      </w:r>
    </w:p>
    <w:p w14:paraId="4D7CCCF1"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 xml:space="preserve">Curador Ad- </w:t>
      </w:r>
      <w:proofErr w:type="spellStart"/>
      <w:r w:rsidRPr="00434DDC">
        <w:rPr>
          <w:rFonts w:ascii="Arial" w:hAnsi="Arial" w:cs="Arial"/>
          <w:sz w:val="22"/>
          <w:szCs w:val="22"/>
        </w:rPr>
        <w:t>Lítem</w:t>
      </w:r>
      <w:proofErr w:type="spellEnd"/>
      <w:r w:rsidRPr="00434DDC">
        <w:rPr>
          <w:rFonts w:ascii="Arial" w:hAnsi="Arial" w:cs="Arial"/>
          <w:sz w:val="22"/>
          <w:szCs w:val="22"/>
        </w:rPr>
        <w:t>: Personas Indeterminadas.</w:t>
      </w:r>
    </w:p>
    <w:p w14:paraId="47CF1689" w14:textId="77777777" w:rsidR="004D1C58" w:rsidRPr="00434DDC" w:rsidRDefault="004D1C58" w:rsidP="00434DDC">
      <w:pPr>
        <w:pStyle w:val="NormalWeb"/>
        <w:spacing w:line="360" w:lineRule="auto"/>
        <w:jc w:val="both"/>
        <w:rPr>
          <w:rFonts w:ascii="Arial" w:hAnsi="Arial" w:cs="Arial"/>
          <w:sz w:val="22"/>
          <w:szCs w:val="22"/>
        </w:rPr>
      </w:pPr>
    </w:p>
    <w:p w14:paraId="6EA06F91" w14:textId="77777777" w:rsidR="004D1C58" w:rsidRPr="00434DDC" w:rsidRDefault="004D1C58" w:rsidP="00434DDC">
      <w:pPr>
        <w:pStyle w:val="NormalWeb"/>
        <w:numPr>
          <w:ilvl w:val="0"/>
          <w:numId w:val="10"/>
        </w:numPr>
        <w:spacing w:line="360" w:lineRule="auto"/>
        <w:ind w:left="851" w:hanging="425"/>
        <w:jc w:val="both"/>
        <w:rPr>
          <w:rFonts w:ascii="Arial" w:hAnsi="Arial" w:cs="Arial"/>
          <w:sz w:val="22"/>
          <w:szCs w:val="22"/>
        </w:rPr>
      </w:pPr>
      <w:r w:rsidRPr="00434DDC">
        <w:rPr>
          <w:rFonts w:ascii="Arial" w:hAnsi="Arial" w:cs="Arial"/>
          <w:sz w:val="22"/>
          <w:szCs w:val="22"/>
        </w:rPr>
        <w:t>Juzgado Cuarenta y Tres (43) Civil del Circuito de Bogotá D.C.</w:t>
      </w:r>
    </w:p>
    <w:p w14:paraId="1BE4F9CD"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110013103043-2023-00107-00</w:t>
      </w:r>
    </w:p>
    <w:p w14:paraId="3A4FE525"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Proceso Declaración de Pertenencia</w:t>
      </w:r>
    </w:p>
    <w:p w14:paraId="261694B5" w14:textId="77777777" w:rsidR="004D1C58" w:rsidRPr="00434DDC" w:rsidRDefault="004D1C58" w:rsidP="00434DDC">
      <w:pPr>
        <w:spacing w:line="360" w:lineRule="auto"/>
        <w:jc w:val="both"/>
        <w:rPr>
          <w:rFonts w:ascii="Arial" w:eastAsia="Times New Roman" w:hAnsi="Arial" w:cs="Arial"/>
          <w:lang w:val="pt-BR" w:eastAsia="es-CO"/>
        </w:rPr>
      </w:pPr>
      <w:r w:rsidRPr="00434DDC">
        <w:rPr>
          <w:rFonts w:ascii="Arial" w:eastAsia="Times New Roman" w:hAnsi="Arial" w:cs="Arial"/>
          <w:lang w:val="es-CO" w:eastAsia="es-CO"/>
        </w:rPr>
        <w:t xml:space="preserve">             </w:t>
      </w:r>
      <w:r w:rsidRPr="00434DDC">
        <w:rPr>
          <w:rFonts w:ascii="Arial" w:eastAsia="Times New Roman" w:hAnsi="Arial" w:cs="Arial"/>
          <w:lang w:val="pt-BR" w:eastAsia="es-CO"/>
        </w:rPr>
        <w:t xml:space="preserve">Curador Ad- </w:t>
      </w:r>
      <w:proofErr w:type="spellStart"/>
      <w:r w:rsidRPr="00434DDC">
        <w:rPr>
          <w:rFonts w:ascii="Arial" w:eastAsia="Times New Roman" w:hAnsi="Arial" w:cs="Arial"/>
          <w:lang w:val="pt-BR" w:eastAsia="es-CO"/>
        </w:rPr>
        <w:t>Lítem</w:t>
      </w:r>
      <w:proofErr w:type="spellEnd"/>
      <w:r w:rsidRPr="00434DDC">
        <w:rPr>
          <w:rFonts w:ascii="Arial" w:eastAsia="Times New Roman" w:hAnsi="Arial" w:cs="Arial"/>
          <w:lang w:val="pt-BR" w:eastAsia="es-CO"/>
        </w:rPr>
        <w:t xml:space="preserve">: </w:t>
      </w:r>
      <w:proofErr w:type="spellStart"/>
      <w:r w:rsidRPr="00434DDC">
        <w:rPr>
          <w:rFonts w:ascii="Arial" w:eastAsia="Times New Roman" w:hAnsi="Arial" w:cs="Arial"/>
          <w:lang w:val="pt-BR" w:eastAsia="es-CO"/>
        </w:rPr>
        <w:t>Herederos</w:t>
      </w:r>
      <w:proofErr w:type="spellEnd"/>
      <w:r w:rsidRPr="00434DDC">
        <w:rPr>
          <w:rFonts w:ascii="Arial" w:eastAsia="Times New Roman" w:hAnsi="Arial" w:cs="Arial"/>
          <w:lang w:val="pt-BR" w:eastAsia="es-CO"/>
        </w:rPr>
        <w:t xml:space="preserve"> indeterminados. </w:t>
      </w:r>
    </w:p>
    <w:p w14:paraId="4B53BC8B" w14:textId="77777777" w:rsidR="004D1C58" w:rsidRPr="00434DDC" w:rsidRDefault="004D1C58" w:rsidP="00434DDC">
      <w:pPr>
        <w:spacing w:line="360" w:lineRule="auto"/>
        <w:jc w:val="both"/>
        <w:rPr>
          <w:rFonts w:ascii="Arial" w:eastAsia="Times New Roman" w:hAnsi="Arial" w:cs="Arial"/>
          <w:lang w:val="pt-BR" w:eastAsia="es-CO"/>
        </w:rPr>
      </w:pPr>
    </w:p>
    <w:p w14:paraId="667503B3" w14:textId="77777777" w:rsidR="004D1C58" w:rsidRPr="00434DDC" w:rsidRDefault="004D1C58" w:rsidP="00434DDC">
      <w:pPr>
        <w:pStyle w:val="NormalWeb"/>
        <w:numPr>
          <w:ilvl w:val="0"/>
          <w:numId w:val="10"/>
        </w:numPr>
        <w:spacing w:line="360" w:lineRule="auto"/>
        <w:ind w:left="851" w:hanging="425"/>
        <w:jc w:val="both"/>
        <w:rPr>
          <w:rFonts w:ascii="Arial" w:hAnsi="Arial" w:cs="Arial"/>
          <w:sz w:val="22"/>
          <w:szCs w:val="22"/>
        </w:rPr>
      </w:pPr>
      <w:r w:rsidRPr="00434DDC">
        <w:rPr>
          <w:rFonts w:ascii="Arial" w:hAnsi="Arial" w:cs="Arial"/>
          <w:sz w:val="22"/>
          <w:szCs w:val="22"/>
        </w:rPr>
        <w:t>Juzgado Cuarenta y Tres (43) Civil del Circuito de Bogotá D.C.</w:t>
      </w:r>
    </w:p>
    <w:p w14:paraId="321BD6C0"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110013103043-2021-00470-00 (Pendiente aceptación excusa)</w:t>
      </w:r>
    </w:p>
    <w:p w14:paraId="710A4CBA"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Proceso Declaración de Pertenencia</w:t>
      </w:r>
    </w:p>
    <w:p w14:paraId="332E78A0" w14:textId="77777777" w:rsidR="004D1C58" w:rsidRPr="00434DDC" w:rsidRDefault="004D1C58" w:rsidP="00434DDC">
      <w:pPr>
        <w:spacing w:line="360" w:lineRule="auto"/>
        <w:jc w:val="both"/>
        <w:rPr>
          <w:rFonts w:ascii="Arial" w:eastAsia="Times New Roman" w:hAnsi="Arial" w:cs="Arial"/>
          <w:lang w:val="pt-BR" w:eastAsia="es-CO"/>
        </w:rPr>
      </w:pPr>
      <w:r w:rsidRPr="00434DDC">
        <w:rPr>
          <w:rFonts w:ascii="Arial" w:eastAsia="Times New Roman" w:hAnsi="Arial" w:cs="Arial"/>
          <w:lang w:val="es-CO" w:eastAsia="es-CO"/>
        </w:rPr>
        <w:t xml:space="preserve">             </w:t>
      </w:r>
      <w:r w:rsidRPr="00434DDC">
        <w:rPr>
          <w:rFonts w:ascii="Arial" w:eastAsia="Times New Roman" w:hAnsi="Arial" w:cs="Arial"/>
          <w:lang w:val="pt-BR" w:eastAsia="es-CO"/>
        </w:rPr>
        <w:t xml:space="preserve">Curador Ad- </w:t>
      </w:r>
      <w:proofErr w:type="spellStart"/>
      <w:r w:rsidRPr="00434DDC">
        <w:rPr>
          <w:rFonts w:ascii="Arial" w:eastAsia="Times New Roman" w:hAnsi="Arial" w:cs="Arial"/>
          <w:lang w:val="pt-BR" w:eastAsia="es-CO"/>
        </w:rPr>
        <w:t>Lítem</w:t>
      </w:r>
      <w:proofErr w:type="spellEnd"/>
      <w:r w:rsidRPr="00434DDC">
        <w:rPr>
          <w:rFonts w:ascii="Arial" w:eastAsia="Times New Roman" w:hAnsi="Arial" w:cs="Arial"/>
          <w:lang w:val="pt-BR" w:eastAsia="es-CO"/>
        </w:rPr>
        <w:t xml:space="preserve">: </w:t>
      </w:r>
      <w:proofErr w:type="spellStart"/>
      <w:r w:rsidRPr="00434DDC">
        <w:rPr>
          <w:rFonts w:ascii="Arial" w:eastAsia="Times New Roman" w:hAnsi="Arial" w:cs="Arial"/>
          <w:lang w:val="pt-BR" w:eastAsia="es-CO"/>
        </w:rPr>
        <w:t>Herederos</w:t>
      </w:r>
      <w:proofErr w:type="spellEnd"/>
      <w:r w:rsidRPr="00434DDC">
        <w:rPr>
          <w:rFonts w:ascii="Arial" w:eastAsia="Times New Roman" w:hAnsi="Arial" w:cs="Arial"/>
          <w:lang w:val="pt-BR" w:eastAsia="es-CO"/>
        </w:rPr>
        <w:t xml:space="preserve"> indeterminados. </w:t>
      </w:r>
    </w:p>
    <w:p w14:paraId="75E469CB" w14:textId="77777777" w:rsidR="004D1C58" w:rsidRPr="00434DDC" w:rsidRDefault="004D1C58" w:rsidP="00434DDC">
      <w:pPr>
        <w:spacing w:line="360" w:lineRule="auto"/>
        <w:jc w:val="both"/>
        <w:rPr>
          <w:rFonts w:ascii="Arial" w:eastAsia="Times New Roman" w:hAnsi="Arial" w:cs="Arial"/>
          <w:lang w:val="pt-BR" w:eastAsia="es-CO"/>
        </w:rPr>
      </w:pPr>
    </w:p>
    <w:p w14:paraId="56BB97D7" w14:textId="77777777" w:rsidR="004D1C58" w:rsidRPr="00434DDC" w:rsidRDefault="004D1C58" w:rsidP="00434DDC">
      <w:pPr>
        <w:pStyle w:val="NormalWeb"/>
        <w:numPr>
          <w:ilvl w:val="0"/>
          <w:numId w:val="10"/>
        </w:numPr>
        <w:spacing w:line="360" w:lineRule="auto"/>
        <w:ind w:left="851" w:hanging="425"/>
        <w:jc w:val="both"/>
        <w:rPr>
          <w:rFonts w:ascii="Arial" w:hAnsi="Arial" w:cs="Arial"/>
          <w:sz w:val="22"/>
          <w:szCs w:val="22"/>
        </w:rPr>
      </w:pPr>
      <w:r w:rsidRPr="00434DDC">
        <w:rPr>
          <w:rFonts w:ascii="Arial" w:hAnsi="Arial" w:cs="Arial"/>
          <w:sz w:val="22"/>
          <w:szCs w:val="22"/>
        </w:rPr>
        <w:t>Juzgado Cuarenta y siete (47) Civil del Circuito de Bogotá D.C.</w:t>
      </w:r>
    </w:p>
    <w:p w14:paraId="75BD0020"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110013103047-2021-00082-00 (Pendiente aceptación excusa)</w:t>
      </w:r>
    </w:p>
    <w:p w14:paraId="6EBAB07A"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Proceso Declaración de Pertenencia</w:t>
      </w:r>
    </w:p>
    <w:p w14:paraId="0B11250B" w14:textId="77777777" w:rsidR="004D1C58" w:rsidRPr="00434DDC" w:rsidRDefault="004D1C58" w:rsidP="00434DDC">
      <w:pPr>
        <w:spacing w:line="360" w:lineRule="auto"/>
        <w:jc w:val="both"/>
        <w:rPr>
          <w:rFonts w:ascii="Arial" w:eastAsia="Times New Roman" w:hAnsi="Arial" w:cs="Arial"/>
          <w:lang w:val="pt-BR" w:eastAsia="es-CO"/>
        </w:rPr>
      </w:pPr>
      <w:r w:rsidRPr="00434DDC">
        <w:rPr>
          <w:rFonts w:ascii="Arial" w:eastAsia="Times New Roman" w:hAnsi="Arial" w:cs="Arial"/>
          <w:lang w:val="es-CO" w:eastAsia="es-CO"/>
        </w:rPr>
        <w:t xml:space="preserve">             </w:t>
      </w:r>
      <w:r w:rsidRPr="00434DDC">
        <w:rPr>
          <w:rFonts w:ascii="Arial" w:eastAsia="Times New Roman" w:hAnsi="Arial" w:cs="Arial"/>
          <w:lang w:val="pt-BR" w:eastAsia="es-CO"/>
        </w:rPr>
        <w:t xml:space="preserve">Curador Ad- </w:t>
      </w:r>
      <w:proofErr w:type="spellStart"/>
      <w:r w:rsidRPr="00434DDC">
        <w:rPr>
          <w:rFonts w:ascii="Arial" w:eastAsia="Times New Roman" w:hAnsi="Arial" w:cs="Arial"/>
          <w:lang w:val="pt-BR" w:eastAsia="es-CO"/>
        </w:rPr>
        <w:t>Lítem</w:t>
      </w:r>
      <w:proofErr w:type="spellEnd"/>
      <w:r w:rsidRPr="00434DDC">
        <w:rPr>
          <w:rFonts w:ascii="Arial" w:eastAsia="Times New Roman" w:hAnsi="Arial" w:cs="Arial"/>
          <w:lang w:val="pt-BR" w:eastAsia="es-CO"/>
        </w:rPr>
        <w:t xml:space="preserve">: </w:t>
      </w:r>
      <w:proofErr w:type="spellStart"/>
      <w:r w:rsidRPr="00434DDC">
        <w:rPr>
          <w:rFonts w:ascii="Arial" w:eastAsia="Times New Roman" w:hAnsi="Arial" w:cs="Arial"/>
          <w:lang w:val="pt-BR" w:eastAsia="es-CO"/>
        </w:rPr>
        <w:t>Herederos</w:t>
      </w:r>
      <w:proofErr w:type="spellEnd"/>
      <w:r w:rsidRPr="00434DDC">
        <w:rPr>
          <w:rFonts w:ascii="Arial" w:eastAsia="Times New Roman" w:hAnsi="Arial" w:cs="Arial"/>
          <w:lang w:val="pt-BR" w:eastAsia="es-CO"/>
        </w:rPr>
        <w:t xml:space="preserve"> indeterminados. </w:t>
      </w:r>
    </w:p>
    <w:p w14:paraId="2BC6E00E" w14:textId="77777777" w:rsidR="004D1C58" w:rsidRPr="00434DDC" w:rsidRDefault="004D1C58" w:rsidP="00434DDC">
      <w:pPr>
        <w:spacing w:line="360" w:lineRule="auto"/>
        <w:jc w:val="both"/>
        <w:rPr>
          <w:rFonts w:ascii="Arial" w:eastAsia="Times New Roman" w:hAnsi="Arial" w:cs="Arial"/>
          <w:lang w:val="pt-BR" w:eastAsia="es-CO"/>
        </w:rPr>
      </w:pPr>
    </w:p>
    <w:p w14:paraId="078E3063" w14:textId="77777777" w:rsidR="004D1C58" w:rsidRPr="00434DDC" w:rsidRDefault="004D1C58" w:rsidP="00434DDC">
      <w:pPr>
        <w:pStyle w:val="NormalWeb"/>
        <w:numPr>
          <w:ilvl w:val="0"/>
          <w:numId w:val="10"/>
        </w:numPr>
        <w:spacing w:line="360" w:lineRule="auto"/>
        <w:ind w:left="851" w:hanging="425"/>
        <w:jc w:val="both"/>
        <w:rPr>
          <w:rFonts w:ascii="Arial" w:hAnsi="Arial" w:cs="Arial"/>
          <w:sz w:val="22"/>
          <w:szCs w:val="22"/>
        </w:rPr>
      </w:pPr>
      <w:r w:rsidRPr="00434DDC">
        <w:rPr>
          <w:rFonts w:ascii="Arial" w:hAnsi="Arial" w:cs="Arial"/>
          <w:sz w:val="22"/>
          <w:szCs w:val="22"/>
        </w:rPr>
        <w:t>Juzgado Cuarenta y siete (47) Civil del Circuito de Bogotá D.C.</w:t>
      </w:r>
    </w:p>
    <w:p w14:paraId="74E2FB63"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110013103047-2022-00157-00 (Pendiente aceptación excusa)</w:t>
      </w:r>
    </w:p>
    <w:p w14:paraId="42D2F25C"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Proceso Divisorio</w:t>
      </w:r>
    </w:p>
    <w:p w14:paraId="31A894C1" w14:textId="77777777" w:rsidR="004D1C58" w:rsidRPr="00434DDC" w:rsidRDefault="004D1C58" w:rsidP="00434DDC">
      <w:pPr>
        <w:spacing w:line="360" w:lineRule="auto"/>
        <w:jc w:val="both"/>
        <w:rPr>
          <w:rFonts w:ascii="Arial" w:eastAsia="Times New Roman" w:hAnsi="Arial" w:cs="Arial"/>
          <w:lang w:val="pt-BR" w:eastAsia="es-CO"/>
        </w:rPr>
      </w:pPr>
      <w:r w:rsidRPr="00434DDC">
        <w:rPr>
          <w:rFonts w:ascii="Arial" w:eastAsia="Times New Roman" w:hAnsi="Arial" w:cs="Arial"/>
          <w:lang w:val="es-CO" w:eastAsia="es-CO"/>
        </w:rPr>
        <w:t xml:space="preserve">             </w:t>
      </w:r>
      <w:r w:rsidRPr="00434DDC">
        <w:rPr>
          <w:rFonts w:ascii="Arial" w:eastAsia="Times New Roman" w:hAnsi="Arial" w:cs="Arial"/>
          <w:lang w:val="pt-BR" w:eastAsia="es-CO"/>
        </w:rPr>
        <w:t xml:space="preserve">Curador Ad- </w:t>
      </w:r>
      <w:proofErr w:type="spellStart"/>
      <w:r w:rsidRPr="00434DDC">
        <w:rPr>
          <w:rFonts w:ascii="Arial" w:eastAsia="Times New Roman" w:hAnsi="Arial" w:cs="Arial"/>
          <w:lang w:val="pt-BR" w:eastAsia="es-CO"/>
        </w:rPr>
        <w:t>Lítem</w:t>
      </w:r>
      <w:proofErr w:type="spellEnd"/>
      <w:r w:rsidRPr="00434DDC">
        <w:rPr>
          <w:rFonts w:ascii="Arial" w:eastAsia="Times New Roman" w:hAnsi="Arial" w:cs="Arial"/>
          <w:lang w:val="pt-BR" w:eastAsia="es-CO"/>
        </w:rPr>
        <w:t xml:space="preserve">: </w:t>
      </w:r>
      <w:proofErr w:type="spellStart"/>
      <w:r w:rsidRPr="00434DDC">
        <w:rPr>
          <w:rFonts w:ascii="Arial" w:eastAsia="Times New Roman" w:hAnsi="Arial" w:cs="Arial"/>
          <w:lang w:val="pt-BR" w:eastAsia="es-CO"/>
        </w:rPr>
        <w:t>Herederos</w:t>
      </w:r>
      <w:proofErr w:type="spellEnd"/>
      <w:r w:rsidRPr="00434DDC">
        <w:rPr>
          <w:rFonts w:ascii="Arial" w:eastAsia="Times New Roman" w:hAnsi="Arial" w:cs="Arial"/>
          <w:lang w:val="pt-BR" w:eastAsia="es-CO"/>
        </w:rPr>
        <w:t xml:space="preserve"> indeterminados. </w:t>
      </w:r>
    </w:p>
    <w:p w14:paraId="2B5F8815" w14:textId="77777777" w:rsidR="004D1C58" w:rsidRPr="00434DDC" w:rsidRDefault="004D1C58" w:rsidP="00434DDC">
      <w:pPr>
        <w:spacing w:line="360" w:lineRule="auto"/>
        <w:jc w:val="both"/>
        <w:rPr>
          <w:rFonts w:ascii="Arial" w:eastAsia="Times New Roman" w:hAnsi="Arial" w:cs="Arial"/>
          <w:lang w:val="pt-BR" w:eastAsia="es-CO"/>
        </w:rPr>
      </w:pPr>
    </w:p>
    <w:p w14:paraId="0AF44A8D" w14:textId="77777777" w:rsidR="004D1C58" w:rsidRPr="00434DDC" w:rsidRDefault="004D1C58" w:rsidP="00434DDC">
      <w:pPr>
        <w:pStyle w:val="NormalWeb"/>
        <w:numPr>
          <w:ilvl w:val="0"/>
          <w:numId w:val="10"/>
        </w:numPr>
        <w:spacing w:line="360" w:lineRule="auto"/>
        <w:ind w:left="851" w:hanging="425"/>
        <w:jc w:val="both"/>
        <w:rPr>
          <w:rFonts w:ascii="Arial" w:hAnsi="Arial" w:cs="Arial"/>
          <w:sz w:val="22"/>
          <w:szCs w:val="22"/>
        </w:rPr>
      </w:pPr>
      <w:r w:rsidRPr="00434DDC">
        <w:rPr>
          <w:rFonts w:ascii="Arial" w:hAnsi="Arial" w:cs="Arial"/>
          <w:sz w:val="22"/>
          <w:szCs w:val="22"/>
        </w:rPr>
        <w:lastRenderedPageBreak/>
        <w:t>Juzgado Cuarenta y siete (47) Civil del Circuito de Bogotá D.C.</w:t>
      </w:r>
    </w:p>
    <w:p w14:paraId="58DCAA2F"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Rad:  110013103047-2021-00330-00 (Pendiente aceptación excusa)</w:t>
      </w:r>
    </w:p>
    <w:p w14:paraId="2479B84C" w14:textId="77777777" w:rsidR="004D1C58" w:rsidRPr="00434DDC" w:rsidRDefault="004D1C58" w:rsidP="00434DDC">
      <w:pPr>
        <w:pStyle w:val="NormalWeb"/>
        <w:spacing w:line="360" w:lineRule="auto"/>
        <w:ind w:left="795"/>
        <w:jc w:val="both"/>
        <w:rPr>
          <w:rFonts w:ascii="Arial" w:hAnsi="Arial" w:cs="Arial"/>
          <w:sz w:val="22"/>
          <w:szCs w:val="22"/>
        </w:rPr>
      </w:pPr>
      <w:r w:rsidRPr="00434DDC">
        <w:rPr>
          <w:rFonts w:ascii="Arial" w:hAnsi="Arial" w:cs="Arial"/>
          <w:sz w:val="22"/>
          <w:szCs w:val="22"/>
        </w:rPr>
        <w:t>Referencia: Proceso de Expropiación</w:t>
      </w:r>
    </w:p>
    <w:p w14:paraId="6CA012AC" w14:textId="77777777" w:rsidR="004D1C58" w:rsidRPr="00434DDC" w:rsidRDefault="004D1C58" w:rsidP="00434DDC">
      <w:pPr>
        <w:spacing w:line="360" w:lineRule="auto"/>
        <w:jc w:val="both"/>
        <w:rPr>
          <w:rFonts w:ascii="Arial" w:eastAsia="Times New Roman" w:hAnsi="Arial" w:cs="Arial"/>
          <w:lang w:val="pt-BR" w:eastAsia="es-CO"/>
        </w:rPr>
      </w:pPr>
      <w:r w:rsidRPr="00434DDC">
        <w:rPr>
          <w:rFonts w:ascii="Arial" w:eastAsia="Times New Roman" w:hAnsi="Arial" w:cs="Arial"/>
          <w:lang w:val="es-CO" w:eastAsia="es-CO"/>
        </w:rPr>
        <w:t xml:space="preserve">             </w:t>
      </w:r>
      <w:r w:rsidRPr="00434DDC">
        <w:rPr>
          <w:rFonts w:ascii="Arial" w:eastAsia="Times New Roman" w:hAnsi="Arial" w:cs="Arial"/>
          <w:lang w:val="pt-BR" w:eastAsia="es-CO"/>
        </w:rPr>
        <w:t xml:space="preserve">Curador Ad- </w:t>
      </w:r>
      <w:proofErr w:type="spellStart"/>
      <w:r w:rsidRPr="00434DDC">
        <w:rPr>
          <w:rFonts w:ascii="Arial" w:eastAsia="Times New Roman" w:hAnsi="Arial" w:cs="Arial"/>
          <w:lang w:val="pt-BR" w:eastAsia="es-CO"/>
        </w:rPr>
        <w:t>Lítem</w:t>
      </w:r>
      <w:proofErr w:type="spellEnd"/>
      <w:r w:rsidRPr="00434DDC">
        <w:rPr>
          <w:rFonts w:ascii="Arial" w:eastAsia="Times New Roman" w:hAnsi="Arial" w:cs="Arial"/>
          <w:lang w:val="pt-BR" w:eastAsia="es-CO"/>
        </w:rPr>
        <w:t xml:space="preserve">: </w:t>
      </w:r>
      <w:proofErr w:type="spellStart"/>
      <w:r w:rsidRPr="00434DDC">
        <w:rPr>
          <w:rFonts w:ascii="Arial" w:eastAsia="Times New Roman" w:hAnsi="Arial" w:cs="Arial"/>
          <w:lang w:val="pt-BR" w:eastAsia="es-CO"/>
        </w:rPr>
        <w:t>Herederos</w:t>
      </w:r>
      <w:proofErr w:type="spellEnd"/>
      <w:r w:rsidRPr="00434DDC">
        <w:rPr>
          <w:rFonts w:ascii="Arial" w:eastAsia="Times New Roman" w:hAnsi="Arial" w:cs="Arial"/>
          <w:lang w:val="pt-BR" w:eastAsia="es-CO"/>
        </w:rPr>
        <w:t xml:space="preserve"> indeterminados. </w:t>
      </w:r>
    </w:p>
    <w:p w14:paraId="59A9D323" w14:textId="77777777" w:rsidR="00C4437C" w:rsidRPr="00434DDC" w:rsidRDefault="00C4437C" w:rsidP="00434DDC">
      <w:pPr>
        <w:spacing w:line="360" w:lineRule="auto"/>
        <w:jc w:val="both"/>
        <w:rPr>
          <w:rFonts w:ascii="Arial" w:hAnsi="Arial" w:cs="Arial"/>
          <w:lang w:val="pt-BR"/>
        </w:rPr>
      </w:pPr>
    </w:p>
    <w:p w14:paraId="6315D787" w14:textId="77777777" w:rsidR="00C4437C" w:rsidRPr="00434DDC" w:rsidRDefault="00C4437C" w:rsidP="00434DDC">
      <w:pPr>
        <w:pStyle w:val="NormalWeb"/>
        <w:spacing w:line="360" w:lineRule="auto"/>
        <w:jc w:val="both"/>
        <w:rPr>
          <w:rFonts w:ascii="Arial" w:hAnsi="Arial" w:cs="Arial"/>
          <w:sz w:val="22"/>
          <w:szCs w:val="22"/>
        </w:rPr>
      </w:pPr>
      <w:r w:rsidRPr="00434DDC">
        <w:rPr>
          <w:rFonts w:ascii="Arial" w:hAnsi="Arial" w:cs="Arial"/>
          <w:sz w:val="22"/>
          <w:szCs w:val="22"/>
        </w:rPr>
        <w:t>Con fundamento en lo anterior, solicito sea aceptada la excusa presentada y consecuentemente solicito respetuosamente al Despacho que ordene mi relevo de conformidad con el artículo 49 del Código General del Proceso, en el que en su último párrafo se indica “</w:t>
      </w:r>
      <w:r w:rsidRPr="00434DDC">
        <w:rPr>
          <w:rFonts w:ascii="Arial" w:hAnsi="Arial" w:cs="Arial"/>
          <w:i/>
          <w:iCs/>
          <w:sz w:val="22"/>
          <w:szCs w:val="22"/>
        </w:rPr>
        <w:t xml:space="preserve">siempre que el auxiliar designado no acepte el cargo dentro de los cinco (5) días siguientes a la comunicación de su nombramiento, </w:t>
      </w:r>
      <w:r w:rsidRPr="00434DDC">
        <w:rPr>
          <w:rFonts w:ascii="Arial" w:hAnsi="Arial" w:cs="Arial"/>
          <w:b/>
          <w:bCs/>
          <w:i/>
          <w:iCs/>
          <w:sz w:val="22"/>
          <w:szCs w:val="22"/>
          <w:u w:val="single"/>
        </w:rPr>
        <w:t>se excuse de prestar el servicio</w:t>
      </w:r>
      <w:r w:rsidRPr="00434DDC">
        <w:rPr>
          <w:rFonts w:ascii="Arial" w:hAnsi="Arial" w:cs="Arial"/>
          <w:i/>
          <w:iCs/>
          <w:sz w:val="22"/>
          <w:szCs w:val="22"/>
        </w:rPr>
        <w:t xml:space="preserve">, no concurra a la diligencia, no cumpla el encargo en el término otorgado, o incurra en causal de exclusión de la lista, </w:t>
      </w:r>
      <w:r w:rsidRPr="00434DDC">
        <w:rPr>
          <w:rFonts w:ascii="Arial" w:hAnsi="Arial" w:cs="Arial"/>
          <w:b/>
          <w:bCs/>
          <w:i/>
          <w:iCs/>
          <w:sz w:val="22"/>
          <w:szCs w:val="22"/>
          <w:u w:val="single"/>
        </w:rPr>
        <w:t>será relevado inmediatamente</w:t>
      </w:r>
      <w:r w:rsidRPr="00434DDC">
        <w:rPr>
          <w:rFonts w:ascii="Arial" w:hAnsi="Arial" w:cs="Arial"/>
          <w:sz w:val="22"/>
          <w:szCs w:val="22"/>
        </w:rPr>
        <w:t>”. Lo anterior, de conformidad con los argumentos expuestos.</w:t>
      </w:r>
    </w:p>
    <w:p w14:paraId="57FA52DF" w14:textId="04A09217" w:rsidR="00C4437C" w:rsidRDefault="00C4437C" w:rsidP="00434DDC">
      <w:pPr>
        <w:pStyle w:val="NormalWeb"/>
        <w:spacing w:line="360" w:lineRule="auto"/>
        <w:jc w:val="both"/>
        <w:rPr>
          <w:rFonts w:ascii="Arial" w:hAnsi="Arial" w:cs="Arial"/>
          <w:color w:val="FF0000"/>
          <w:sz w:val="22"/>
          <w:szCs w:val="22"/>
        </w:rPr>
      </w:pPr>
    </w:p>
    <w:p w14:paraId="1F112CC3" w14:textId="77777777" w:rsidR="00434DDC" w:rsidRPr="00434DDC" w:rsidRDefault="00434DDC" w:rsidP="00434DDC">
      <w:pPr>
        <w:pStyle w:val="NormalWeb"/>
        <w:spacing w:line="360" w:lineRule="auto"/>
        <w:jc w:val="both"/>
        <w:rPr>
          <w:rFonts w:ascii="Arial" w:hAnsi="Arial" w:cs="Arial"/>
          <w:color w:val="FF0000"/>
          <w:sz w:val="22"/>
          <w:szCs w:val="22"/>
        </w:rPr>
      </w:pPr>
    </w:p>
    <w:p w14:paraId="394A2661" w14:textId="5DD96CEF" w:rsidR="00C4437C" w:rsidRPr="00434DDC" w:rsidRDefault="00C4437C" w:rsidP="00434DDC">
      <w:pPr>
        <w:pStyle w:val="NormalWeb"/>
        <w:numPr>
          <w:ilvl w:val="0"/>
          <w:numId w:val="9"/>
        </w:numPr>
        <w:spacing w:line="360" w:lineRule="auto"/>
        <w:jc w:val="center"/>
        <w:rPr>
          <w:rFonts w:ascii="Arial" w:hAnsi="Arial" w:cs="Arial"/>
          <w:sz w:val="22"/>
          <w:szCs w:val="22"/>
          <w:u w:val="single"/>
        </w:rPr>
      </w:pPr>
      <w:r w:rsidRPr="00434DDC">
        <w:rPr>
          <w:rFonts w:ascii="Arial" w:hAnsi="Arial" w:cs="Arial"/>
          <w:b/>
          <w:bCs/>
          <w:sz w:val="22"/>
          <w:szCs w:val="22"/>
          <w:u w:val="single"/>
        </w:rPr>
        <w:t>ANEXOS</w:t>
      </w:r>
    </w:p>
    <w:p w14:paraId="6CAF2A42" w14:textId="77777777" w:rsidR="00C4437C" w:rsidRPr="00434DDC" w:rsidRDefault="00C4437C" w:rsidP="00434DDC">
      <w:pPr>
        <w:spacing w:line="360" w:lineRule="auto"/>
        <w:jc w:val="both"/>
        <w:rPr>
          <w:rFonts w:ascii="Arial" w:hAnsi="Arial" w:cs="Arial"/>
        </w:rPr>
      </w:pPr>
    </w:p>
    <w:p w14:paraId="5A15A569" w14:textId="19B2CD1E" w:rsidR="004D1C58" w:rsidRPr="00434DDC" w:rsidRDefault="004D1C58"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 xml:space="preserve">Auto de designación de Curador en el proceso </w:t>
      </w:r>
      <w:r w:rsidRPr="00434DDC">
        <w:rPr>
          <w:rFonts w:ascii="Arial" w:hAnsi="Arial" w:cs="Arial"/>
          <w:sz w:val="22"/>
          <w:szCs w:val="22"/>
          <w:lang w:val="es-ES"/>
        </w:rPr>
        <w:t>2023-00107-00</w:t>
      </w:r>
      <w:r w:rsidRPr="00434DDC">
        <w:rPr>
          <w:rFonts w:ascii="Arial" w:hAnsi="Arial" w:cs="Arial"/>
          <w:sz w:val="22"/>
          <w:szCs w:val="22"/>
          <w:lang w:val="es-ES"/>
        </w:rPr>
        <w:t xml:space="preserve"> y no aceptación de excusa.</w:t>
      </w:r>
    </w:p>
    <w:p w14:paraId="54E115FE" w14:textId="145CE7D6" w:rsidR="004D1C58" w:rsidRPr="00434DDC" w:rsidRDefault="004D1C58"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Oficio de designación de Curador en el proceso 2022-00693-00</w:t>
      </w:r>
      <w:r w:rsidR="00434DDC" w:rsidRPr="00434DDC">
        <w:rPr>
          <w:rFonts w:ascii="Arial" w:hAnsi="Arial" w:cs="Arial"/>
          <w:sz w:val="22"/>
          <w:szCs w:val="22"/>
        </w:rPr>
        <w:t xml:space="preserve"> y auto no acepta excusa.</w:t>
      </w:r>
    </w:p>
    <w:p w14:paraId="16F509B5" w14:textId="03359847" w:rsidR="00C4437C" w:rsidRPr="00434DDC" w:rsidRDefault="00C4437C"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Oficio de designación de Curador en el proceso 2009-00304-00</w:t>
      </w:r>
      <w:r w:rsidR="00434DDC" w:rsidRPr="00434DDC">
        <w:rPr>
          <w:rFonts w:ascii="Arial" w:hAnsi="Arial" w:cs="Arial"/>
          <w:sz w:val="22"/>
          <w:szCs w:val="22"/>
        </w:rPr>
        <w:t>, auto rechaza justificación y ordena notificarse</w:t>
      </w:r>
      <w:r w:rsidRPr="00434DDC">
        <w:rPr>
          <w:rFonts w:ascii="Arial" w:hAnsi="Arial" w:cs="Arial"/>
          <w:sz w:val="22"/>
          <w:szCs w:val="22"/>
        </w:rPr>
        <w:t>.</w:t>
      </w:r>
    </w:p>
    <w:p w14:paraId="56739C83" w14:textId="1A99274A" w:rsidR="00C4437C" w:rsidRPr="00434DDC" w:rsidRDefault="00C4437C"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Oficio de designación de Curador en el proceso 2022-00248-00</w:t>
      </w:r>
      <w:r w:rsidR="004D1C58" w:rsidRPr="00434DDC">
        <w:rPr>
          <w:rFonts w:ascii="Arial" w:hAnsi="Arial" w:cs="Arial"/>
          <w:sz w:val="22"/>
          <w:szCs w:val="22"/>
        </w:rPr>
        <w:t xml:space="preserve"> y aceptación de curaduría.</w:t>
      </w:r>
    </w:p>
    <w:p w14:paraId="2FBDF67C" w14:textId="3CBA4BCD" w:rsidR="004D1C58" w:rsidRPr="00434DDC" w:rsidRDefault="004D1C58"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Oficio de designación de Curador en el proceso 2016-00677-01</w:t>
      </w:r>
      <w:r w:rsidR="00434DDC" w:rsidRPr="00434DDC">
        <w:rPr>
          <w:rFonts w:ascii="Arial" w:hAnsi="Arial" w:cs="Arial"/>
          <w:sz w:val="22"/>
          <w:szCs w:val="22"/>
        </w:rPr>
        <w:t xml:space="preserve"> </w:t>
      </w:r>
      <w:r w:rsidR="00434DDC" w:rsidRPr="00434DDC">
        <w:rPr>
          <w:rFonts w:ascii="Arial" w:hAnsi="Arial" w:cs="Arial"/>
          <w:sz w:val="22"/>
          <w:szCs w:val="22"/>
        </w:rPr>
        <w:t>y auto</w:t>
      </w:r>
      <w:r w:rsidR="00434DDC" w:rsidRPr="00434DDC">
        <w:rPr>
          <w:rFonts w:ascii="Arial" w:hAnsi="Arial" w:cs="Arial"/>
          <w:sz w:val="22"/>
          <w:szCs w:val="22"/>
        </w:rPr>
        <w:t xml:space="preserve"> no acepta justificación.</w:t>
      </w:r>
    </w:p>
    <w:p w14:paraId="58157602" w14:textId="77777777" w:rsidR="00434DDC" w:rsidRPr="00434DDC" w:rsidRDefault="004D1C58"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Oficio de designación de Curador en el proceso 2021-00470-00.</w:t>
      </w:r>
    </w:p>
    <w:p w14:paraId="7053D6BC" w14:textId="77777777" w:rsidR="00434DDC" w:rsidRPr="00434DDC" w:rsidRDefault="00434DDC"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Auto de designación de curador en el proceso 2021-00330-00</w:t>
      </w:r>
    </w:p>
    <w:p w14:paraId="69185621" w14:textId="77777777" w:rsidR="00434DDC" w:rsidRPr="00434DDC" w:rsidRDefault="00434DDC"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Auto de designación de curador en el proceso 2022-00157-00</w:t>
      </w:r>
    </w:p>
    <w:p w14:paraId="2C482AF4" w14:textId="5D9C0146" w:rsidR="00C4437C" w:rsidRPr="00434DDC" w:rsidRDefault="00434DDC" w:rsidP="00434DDC">
      <w:pPr>
        <w:pStyle w:val="NormalWeb"/>
        <w:numPr>
          <w:ilvl w:val="0"/>
          <w:numId w:val="10"/>
        </w:numPr>
        <w:spacing w:line="360" w:lineRule="auto"/>
        <w:ind w:left="851"/>
        <w:jc w:val="both"/>
        <w:textAlignment w:val="baseline"/>
        <w:rPr>
          <w:rFonts w:ascii="Arial" w:hAnsi="Arial" w:cs="Arial"/>
          <w:sz w:val="22"/>
          <w:szCs w:val="22"/>
        </w:rPr>
      </w:pPr>
      <w:r w:rsidRPr="00434DDC">
        <w:rPr>
          <w:rFonts w:ascii="Arial" w:hAnsi="Arial" w:cs="Arial"/>
          <w:sz w:val="22"/>
          <w:szCs w:val="22"/>
        </w:rPr>
        <w:t>Auto de designación de curador en el proceso 2021-00082-00</w:t>
      </w:r>
    </w:p>
    <w:p w14:paraId="67A4928D" w14:textId="70EEF55A" w:rsidR="00C4437C" w:rsidRDefault="00C4437C" w:rsidP="00434DDC">
      <w:pPr>
        <w:pStyle w:val="NormalWeb"/>
        <w:spacing w:line="360" w:lineRule="auto"/>
        <w:ind w:left="709"/>
        <w:jc w:val="both"/>
        <w:textAlignment w:val="baseline"/>
        <w:rPr>
          <w:rFonts w:ascii="Arial" w:hAnsi="Arial" w:cs="Arial"/>
          <w:sz w:val="22"/>
          <w:szCs w:val="22"/>
        </w:rPr>
      </w:pPr>
    </w:p>
    <w:p w14:paraId="1A476699" w14:textId="77777777" w:rsidR="00434DDC" w:rsidRPr="00434DDC" w:rsidRDefault="00434DDC" w:rsidP="00434DDC">
      <w:pPr>
        <w:pStyle w:val="NormalWeb"/>
        <w:spacing w:line="360" w:lineRule="auto"/>
        <w:ind w:left="709"/>
        <w:jc w:val="both"/>
        <w:textAlignment w:val="baseline"/>
        <w:rPr>
          <w:rFonts w:ascii="Arial" w:hAnsi="Arial" w:cs="Arial"/>
          <w:sz w:val="22"/>
          <w:szCs w:val="22"/>
        </w:rPr>
      </w:pPr>
    </w:p>
    <w:p w14:paraId="2F97291A" w14:textId="3167805A" w:rsidR="00C4437C" w:rsidRPr="00434DDC" w:rsidRDefault="00C4437C" w:rsidP="00434DDC">
      <w:pPr>
        <w:pStyle w:val="Prrafodelista"/>
        <w:numPr>
          <w:ilvl w:val="0"/>
          <w:numId w:val="9"/>
        </w:numPr>
        <w:spacing w:line="360" w:lineRule="auto"/>
        <w:jc w:val="center"/>
        <w:rPr>
          <w:rFonts w:ascii="Arial" w:eastAsia="Arial" w:hAnsi="Arial" w:cs="Arial"/>
          <w:b/>
          <w:u w:val="single"/>
          <w:lang w:eastAsia="es-CO"/>
        </w:rPr>
      </w:pPr>
      <w:r w:rsidRPr="00434DDC">
        <w:rPr>
          <w:rFonts w:ascii="Arial" w:eastAsia="Arial" w:hAnsi="Arial" w:cs="Arial"/>
          <w:b/>
          <w:u w:val="single"/>
          <w:lang w:eastAsia="es-CO"/>
        </w:rPr>
        <w:t>NOTIFICACIONES</w:t>
      </w:r>
    </w:p>
    <w:p w14:paraId="5510AA47" w14:textId="77777777" w:rsidR="00C4437C" w:rsidRPr="00434DDC" w:rsidRDefault="00C4437C" w:rsidP="00434DDC">
      <w:pPr>
        <w:spacing w:line="360" w:lineRule="auto"/>
        <w:ind w:left="568"/>
        <w:jc w:val="both"/>
        <w:rPr>
          <w:rFonts w:ascii="Arial" w:eastAsia="Arial" w:hAnsi="Arial" w:cs="Arial"/>
          <w:lang w:eastAsia="es-CO"/>
        </w:rPr>
      </w:pPr>
      <w:r w:rsidRPr="00434DDC">
        <w:rPr>
          <w:rFonts w:ascii="Arial" w:eastAsia="Arial" w:hAnsi="Arial" w:cs="Arial"/>
          <w:b/>
          <w:lang w:eastAsia="es-CO"/>
        </w:rPr>
        <w:t xml:space="preserve"> </w:t>
      </w:r>
    </w:p>
    <w:p w14:paraId="7B614BD8" w14:textId="77777777" w:rsidR="00C4437C" w:rsidRPr="00434DDC" w:rsidRDefault="00C4437C" w:rsidP="00434DDC">
      <w:pPr>
        <w:spacing w:line="360" w:lineRule="auto"/>
        <w:jc w:val="both"/>
        <w:rPr>
          <w:rFonts w:ascii="Arial" w:eastAsia="Arial" w:hAnsi="Arial" w:cs="Arial"/>
          <w:lang w:eastAsia="es-CO"/>
        </w:rPr>
      </w:pPr>
      <w:r w:rsidRPr="00434DDC">
        <w:rPr>
          <w:rFonts w:ascii="Arial" w:eastAsia="Arial" w:hAnsi="Arial" w:cs="Arial"/>
          <w:lang w:eastAsia="es-CO"/>
        </w:rPr>
        <w:t xml:space="preserve">El suscrito y mi representada, en la </w:t>
      </w:r>
      <w:proofErr w:type="spellStart"/>
      <w:r w:rsidRPr="00434DDC">
        <w:rPr>
          <w:rFonts w:ascii="Arial" w:eastAsia="Arial" w:hAnsi="Arial" w:cs="Arial"/>
          <w:lang w:eastAsia="es-CO"/>
        </w:rPr>
        <w:t>Cra</w:t>
      </w:r>
      <w:proofErr w:type="spellEnd"/>
      <w:r w:rsidRPr="00434DDC">
        <w:rPr>
          <w:rFonts w:ascii="Arial" w:eastAsia="Arial" w:hAnsi="Arial" w:cs="Arial"/>
          <w:lang w:eastAsia="es-CO"/>
        </w:rPr>
        <w:t xml:space="preserve"> 11A # 94A - 23 </w:t>
      </w:r>
      <w:proofErr w:type="spellStart"/>
      <w:r w:rsidRPr="00434DDC">
        <w:rPr>
          <w:rFonts w:ascii="Arial" w:eastAsia="Arial" w:hAnsi="Arial" w:cs="Arial"/>
          <w:lang w:eastAsia="es-CO"/>
        </w:rPr>
        <w:t>Of</w:t>
      </w:r>
      <w:proofErr w:type="spellEnd"/>
      <w:r w:rsidRPr="00434DDC">
        <w:rPr>
          <w:rFonts w:ascii="Arial" w:eastAsia="Arial" w:hAnsi="Arial" w:cs="Arial"/>
          <w:lang w:eastAsia="es-CO"/>
        </w:rPr>
        <w:t xml:space="preserve"> 201 de la ciudad de Bogotá D.C. </w:t>
      </w:r>
    </w:p>
    <w:p w14:paraId="5EA78671" w14:textId="77777777" w:rsidR="00C4437C" w:rsidRPr="00434DDC" w:rsidRDefault="00C4437C" w:rsidP="00434DDC">
      <w:pPr>
        <w:spacing w:line="360" w:lineRule="auto"/>
        <w:jc w:val="both"/>
        <w:rPr>
          <w:rFonts w:ascii="Arial" w:eastAsia="Arial" w:hAnsi="Arial" w:cs="Arial"/>
          <w:lang w:eastAsia="es-CO"/>
        </w:rPr>
      </w:pPr>
    </w:p>
    <w:p w14:paraId="5BDD8952" w14:textId="77777777" w:rsidR="00C4437C" w:rsidRPr="00434DDC" w:rsidRDefault="00C4437C" w:rsidP="00434DDC">
      <w:pPr>
        <w:spacing w:line="360" w:lineRule="auto"/>
        <w:jc w:val="both"/>
        <w:rPr>
          <w:rFonts w:ascii="Arial" w:eastAsia="Arial" w:hAnsi="Arial" w:cs="Arial"/>
          <w:lang w:eastAsia="es-CO"/>
        </w:rPr>
      </w:pPr>
      <w:r w:rsidRPr="00434DDC">
        <w:rPr>
          <w:rFonts w:ascii="Arial" w:eastAsia="Arial" w:hAnsi="Arial" w:cs="Arial"/>
          <w:b/>
          <w:bCs/>
          <w:lang w:eastAsia="es-CO"/>
        </w:rPr>
        <w:t xml:space="preserve">Correo electrónico: </w:t>
      </w:r>
      <w:hyperlink r:id="rId10" w:history="1">
        <w:r w:rsidRPr="00434DDC">
          <w:rPr>
            <w:rStyle w:val="Hipervnculo"/>
            <w:rFonts w:ascii="Arial" w:eastAsia="Arial" w:hAnsi="Arial" w:cs="Arial"/>
            <w:color w:val="auto"/>
          </w:rPr>
          <w:t>notificaciones@gha.com.co</w:t>
        </w:r>
      </w:hyperlink>
    </w:p>
    <w:p w14:paraId="5CE9FAAF" w14:textId="77777777" w:rsidR="00C4437C" w:rsidRPr="00434DDC" w:rsidRDefault="00C4437C" w:rsidP="00434DDC">
      <w:pPr>
        <w:spacing w:line="360" w:lineRule="auto"/>
        <w:jc w:val="both"/>
        <w:rPr>
          <w:rFonts w:ascii="Arial" w:eastAsia="Arial" w:hAnsi="Arial" w:cs="Arial"/>
          <w:lang w:eastAsia="es-CO"/>
        </w:rPr>
      </w:pPr>
    </w:p>
    <w:p w14:paraId="1742FAFF" w14:textId="77777777" w:rsidR="00C4437C" w:rsidRPr="00434DDC" w:rsidRDefault="00C4437C" w:rsidP="00434DDC">
      <w:pPr>
        <w:spacing w:line="360" w:lineRule="auto"/>
        <w:ind w:right="773"/>
        <w:jc w:val="both"/>
        <w:rPr>
          <w:rFonts w:ascii="Arial" w:eastAsia="Arial" w:hAnsi="Arial" w:cs="Arial"/>
          <w:lang w:eastAsia="es-CO"/>
        </w:rPr>
      </w:pPr>
      <w:r w:rsidRPr="00434DDC">
        <w:rPr>
          <w:rFonts w:ascii="Arial" w:eastAsia="Arial" w:hAnsi="Arial" w:cs="Arial"/>
          <w:lang w:eastAsia="es-CO"/>
        </w:rPr>
        <w:t xml:space="preserve">Atentamente, </w:t>
      </w:r>
    </w:p>
    <w:p w14:paraId="7FA3BFEE" w14:textId="77777777" w:rsidR="00C4437C" w:rsidRPr="00434DDC" w:rsidRDefault="00C4437C" w:rsidP="00434DDC">
      <w:pPr>
        <w:spacing w:line="360" w:lineRule="auto"/>
        <w:ind w:left="568"/>
        <w:jc w:val="both"/>
        <w:rPr>
          <w:rFonts w:ascii="Arial" w:eastAsia="Arial" w:hAnsi="Arial" w:cs="Arial"/>
          <w:lang w:eastAsia="es-CO"/>
        </w:rPr>
      </w:pPr>
      <w:r w:rsidRPr="00434DDC">
        <w:rPr>
          <w:rFonts w:ascii="Arial" w:hAnsi="Arial" w:cs="Arial"/>
          <w:noProof/>
        </w:rPr>
        <w:drawing>
          <wp:anchor distT="0" distB="0" distL="114300" distR="114300" simplePos="0" relativeHeight="251659264" behindDoc="1" locked="0" layoutInCell="1" allowOverlap="0" wp14:anchorId="36E139E6" wp14:editId="7976EB0B">
            <wp:simplePos x="0" y="0"/>
            <wp:positionH relativeFrom="column">
              <wp:posOffset>219710</wp:posOffset>
            </wp:positionH>
            <wp:positionV relativeFrom="paragraph">
              <wp:posOffset>3810</wp:posOffset>
            </wp:positionV>
            <wp:extent cx="2141220" cy="1361440"/>
            <wp:effectExtent l="0" t="0" r="0" b="0"/>
            <wp:wrapNone/>
            <wp:docPr id="1231717487"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6" descr="Diagram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220" cy="1361440"/>
                    </a:xfrm>
                    <a:prstGeom prst="rect">
                      <a:avLst/>
                    </a:prstGeom>
                    <a:noFill/>
                  </pic:spPr>
                </pic:pic>
              </a:graphicData>
            </a:graphic>
            <wp14:sizeRelH relativeFrom="page">
              <wp14:pctWidth>0</wp14:pctWidth>
            </wp14:sizeRelH>
            <wp14:sizeRelV relativeFrom="page">
              <wp14:pctHeight>0</wp14:pctHeight>
            </wp14:sizeRelV>
          </wp:anchor>
        </w:drawing>
      </w:r>
      <w:r w:rsidRPr="00434DDC">
        <w:rPr>
          <w:rFonts w:ascii="Arial" w:eastAsia="Arial" w:hAnsi="Arial" w:cs="Arial"/>
          <w:lang w:eastAsia="es-CO"/>
        </w:rPr>
        <w:t xml:space="preserve"> </w:t>
      </w:r>
    </w:p>
    <w:p w14:paraId="48070F9C" w14:textId="77777777" w:rsidR="00C4437C" w:rsidRPr="00434DDC" w:rsidRDefault="00C4437C" w:rsidP="00434DDC">
      <w:pPr>
        <w:spacing w:line="360" w:lineRule="auto"/>
        <w:ind w:left="568"/>
        <w:jc w:val="both"/>
        <w:rPr>
          <w:rFonts w:ascii="Arial" w:eastAsia="Arial" w:hAnsi="Arial" w:cs="Arial"/>
          <w:lang w:eastAsia="es-CO"/>
        </w:rPr>
      </w:pPr>
      <w:r w:rsidRPr="00434DDC">
        <w:rPr>
          <w:rFonts w:ascii="Arial" w:eastAsia="Arial" w:hAnsi="Arial" w:cs="Arial"/>
          <w:lang w:eastAsia="es-CO"/>
        </w:rPr>
        <w:t xml:space="preserve"> </w:t>
      </w:r>
    </w:p>
    <w:p w14:paraId="51EEC124" w14:textId="77777777" w:rsidR="00C4437C" w:rsidRPr="00434DDC" w:rsidRDefault="00C4437C" w:rsidP="00434DDC">
      <w:pPr>
        <w:spacing w:line="360" w:lineRule="auto"/>
        <w:jc w:val="both"/>
        <w:rPr>
          <w:rFonts w:ascii="Arial" w:eastAsia="Arial" w:hAnsi="Arial" w:cs="Arial"/>
          <w:b/>
          <w:lang w:eastAsia="es-CO"/>
        </w:rPr>
      </w:pPr>
    </w:p>
    <w:p w14:paraId="4F746A61" w14:textId="77777777" w:rsidR="00C4437C" w:rsidRPr="00434DDC" w:rsidRDefault="00C4437C" w:rsidP="00434DDC">
      <w:pPr>
        <w:spacing w:line="360" w:lineRule="auto"/>
        <w:jc w:val="both"/>
        <w:rPr>
          <w:rFonts w:ascii="Arial" w:eastAsia="Arial" w:hAnsi="Arial" w:cs="Arial"/>
          <w:lang w:eastAsia="es-CO"/>
        </w:rPr>
      </w:pPr>
      <w:r w:rsidRPr="00434DDC">
        <w:rPr>
          <w:rFonts w:ascii="Arial" w:eastAsia="Arial" w:hAnsi="Arial" w:cs="Arial"/>
          <w:bCs/>
          <w:lang w:eastAsia="es-CO"/>
        </w:rPr>
        <w:t>________________________________</w:t>
      </w:r>
    </w:p>
    <w:p w14:paraId="4021DF15" w14:textId="77777777" w:rsidR="00C4437C" w:rsidRPr="00434DDC" w:rsidRDefault="00C4437C" w:rsidP="00434DDC">
      <w:pPr>
        <w:spacing w:line="360" w:lineRule="auto"/>
        <w:jc w:val="both"/>
        <w:rPr>
          <w:rFonts w:ascii="Arial" w:eastAsia="Arial" w:hAnsi="Arial" w:cs="Arial"/>
          <w:lang w:eastAsia="es-CO"/>
        </w:rPr>
      </w:pPr>
      <w:r w:rsidRPr="00434DDC">
        <w:rPr>
          <w:rFonts w:ascii="Arial" w:eastAsia="Arial" w:hAnsi="Arial" w:cs="Arial"/>
          <w:b/>
          <w:lang w:eastAsia="es-CO"/>
        </w:rPr>
        <w:t>GUSTAVO ALBERTO HERRERA ÁVILA</w:t>
      </w:r>
      <w:r w:rsidRPr="00434DDC">
        <w:rPr>
          <w:rFonts w:ascii="Arial" w:eastAsia="Arial" w:hAnsi="Arial" w:cs="Arial"/>
          <w:lang w:eastAsia="es-CO"/>
        </w:rPr>
        <w:t xml:space="preserve"> </w:t>
      </w:r>
    </w:p>
    <w:p w14:paraId="6E780C48" w14:textId="77777777" w:rsidR="00C4437C" w:rsidRPr="00434DDC" w:rsidRDefault="00C4437C" w:rsidP="00434DDC">
      <w:pPr>
        <w:spacing w:line="360" w:lineRule="auto"/>
        <w:ind w:right="773"/>
        <w:jc w:val="both"/>
        <w:rPr>
          <w:rFonts w:ascii="Arial" w:eastAsia="Arial" w:hAnsi="Arial" w:cs="Arial"/>
          <w:lang w:eastAsia="es-CO"/>
        </w:rPr>
      </w:pPr>
      <w:r w:rsidRPr="00434DDC">
        <w:rPr>
          <w:rFonts w:ascii="Arial" w:eastAsia="Arial" w:hAnsi="Arial" w:cs="Arial"/>
          <w:lang w:eastAsia="es-CO"/>
        </w:rPr>
        <w:t>C.C. No. 19.395.114 expedida en Bogotá D.C.</w:t>
      </w:r>
    </w:p>
    <w:p w14:paraId="0E7C1654" w14:textId="77777777" w:rsidR="00C4437C" w:rsidRPr="00434DDC" w:rsidRDefault="00C4437C" w:rsidP="00434DDC">
      <w:pPr>
        <w:spacing w:line="360" w:lineRule="auto"/>
        <w:ind w:right="773"/>
        <w:jc w:val="both"/>
        <w:rPr>
          <w:rFonts w:ascii="Arial" w:eastAsia="Arial" w:hAnsi="Arial" w:cs="Arial"/>
          <w:lang w:eastAsia="es-CO"/>
        </w:rPr>
      </w:pPr>
      <w:r w:rsidRPr="00434DDC">
        <w:rPr>
          <w:rFonts w:ascii="Arial" w:eastAsia="Arial" w:hAnsi="Arial" w:cs="Arial"/>
          <w:lang w:eastAsia="es-CO"/>
        </w:rPr>
        <w:t>T. P. No. 39.116 del C. S. de la J.</w:t>
      </w:r>
    </w:p>
    <w:p w14:paraId="497144D8" w14:textId="77777777" w:rsidR="00C4437C" w:rsidRPr="00434DDC" w:rsidRDefault="00C4437C" w:rsidP="00434DDC">
      <w:pPr>
        <w:spacing w:line="360" w:lineRule="auto"/>
        <w:jc w:val="both"/>
        <w:rPr>
          <w:rFonts w:ascii="Arial" w:hAnsi="Arial" w:cs="Arial"/>
          <w:color w:val="FF0000"/>
        </w:rPr>
      </w:pPr>
      <w:r w:rsidRPr="00434DDC">
        <w:rPr>
          <w:rFonts w:ascii="Arial" w:hAnsi="Arial" w:cs="Arial"/>
          <w:color w:val="FF0000"/>
        </w:rPr>
        <w:tab/>
      </w:r>
    </w:p>
    <w:p w14:paraId="196AF261" w14:textId="77777777" w:rsidR="00C4437C" w:rsidRPr="00434DDC" w:rsidRDefault="00C4437C" w:rsidP="00434DDC">
      <w:pPr>
        <w:spacing w:line="360" w:lineRule="auto"/>
        <w:jc w:val="both"/>
        <w:rPr>
          <w:rFonts w:ascii="Arial" w:hAnsi="Arial" w:cs="Arial"/>
          <w:color w:val="FF0000"/>
        </w:rPr>
      </w:pPr>
    </w:p>
    <w:p w14:paraId="4DF4F3CA" w14:textId="77777777" w:rsidR="00194DAC" w:rsidRPr="00434DDC" w:rsidRDefault="00194DAC" w:rsidP="00434DDC">
      <w:pPr>
        <w:tabs>
          <w:tab w:val="left" w:pos="5626"/>
        </w:tabs>
        <w:spacing w:line="360" w:lineRule="auto"/>
        <w:jc w:val="both"/>
        <w:rPr>
          <w:rFonts w:ascii="Arial" w:hAnsi="Arial" w:cs="Arial"/>
          <w:color w:val="FF0000"/>
        </w:rPr>
      </w:pPr>
    </w:p>
    <w:p w14:paraId="493959B5" w14:textId="77777777" w:rsidR="00A40DE9" w:rsidRPr="00434DDC" w:rsidRDefault="00A40DE9" w:rsidP="00434DDC">
      <w:pPr>
        <w:tabs>
          <w:tab w:val="left" w:pos="5626"/>
        </w:tabs>
        <w:spacing w:line="360" w:lineRule="auto"/>
        <w:jc w:val="both"/>
        <w:rPr>
          <w:rFonts w:ascii="Arial" w:hAnsi="Arial" w:cs="Arial"/>
          <w:color w:val="FF0000"/>
        </w:rPr>
      </w:pPr>
    </w:p>
    <w:p w14:paraId="38335FFA" w14:textId="77777777" w:rsidR="00A40DE9" w:rsidRPr="00434DDC" w:rsidRDefault="00A40DE9" w:rsidP="00434DDC">
      <w:pPr>
        <w:tabs>
          <w:tab w:val="left" w:pos="5626"/>
        </w:tabs>
        <w:spacing w:line="360" w:lineRule="auto"/>
        <w:jc w:val="both"/>
        <w:rPr>
          <w:rFonts w:ascii="Arial" w:hAnsi="Arial" w:cs="Arial"/>
          <w:color w:val="FF0000"/>
        </w:rPr>
      </w:pPr>
    </w:p>
    <w:p w14:paraId="25F5D0E4" w14:textId="77777777" w:rsidR="00A40DE9" w:rsidRPr="00434DDC" w:rsidRDefault="00A40DE9" w:rsidP="00434DDC">
      <w:pPr>
        <w:tabs>
          <w:tab w:val="left" w:pos="5626"/>
        </w:tabs>
        <w:spacing w:line="360" w:lineRule="auto"/>
        <w:jc w:val="both"/>
        <w:rPr>
          <w:rFonts w:ascii="Arial" w:hAnsi="Arial" w:cs="Arial"/>
          <w:color w:val="FF0000"/>
        </w:rPr>
      </w:pPr>
    </w:p>
    <w:sectPr w:rsidR="00A40DE9" w:rsidRPr="00434DDC" w:rsidSect="00A40DE9">
      <w:headerReference w:type="default" r:id="rId12"/>
      <w:footerReference w:type="default" r:id="rId13"/>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17DE" w14:textId="77777777" w:rsidR="00332AA5" w:rsidRDefault="00332AA5" w:rsidP="0025591F">
      <w:r>
        <w:separator/>
      </w:r>
    </w:p>
  </w:endnote>
  <w:endnote w:type="continuationSeparator" w:id="0">
    <w:p w14:paraId="675DDB1D" w14:textId="77777777" w:rsidR="00332AA5" w:rsidRDefault="00332AA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B550"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2FF7B1C" wp14:editId="4E22E293">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A0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D5B4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F7B1C"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4qOn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FOKjp3/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021A0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D5B4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6B49B2A6" w14:textId="77777777" w:rsidR="00416F84" w:rsidRDefault="00416F84" w:rsidP="00416F84">
    <w:pPr>
      <w:ind w:left="7080" w:firstLine="708"/>
      <w:rPr>
        <w:color w:val="222A35" w:themeColor="text2" w:themeShade="80"/>
      </w:rPr>
    </w:pPr>
  </w:p>
  <w:p w14:paraId="05577C6D"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B5AEF8E" wp14:editId="5AA4DF5E">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B6701"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AEF8E"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34EB6701"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084D074A" w14:textId="77777777" w:rsidR="00416F84" w:rsidRDefault="00955B23" w:rsidP="00955B23">
    <w:pPr>
      <w:tabs>
        <w:tab w:val="left" w:pos="5745"/>
      </w:tabs>
      <w:rPr>
        <w:color w:val="222A35" w:themeColor="text2" w:themeShade="80"/>
      </w:rPr>
    </w:pPr>
    <w:r>
      <w:rPr>
        <w:color w:val="222A35" w:themeColor="text2" w:themeShade="80"/>
      </w:rPr>
      <w:tab/>
    </w:r>
  </w:p>
  <w:p w14:paraId="0E1D6360"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87A03EA"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73A3" w14:textId="77777777" w:rsidR="00332AA5" w:rsidRDefault="00332AA5" w:rsidP="0025591F">
      <w:r>
        <w:separator/>
      </w:r>
    </w:p>
  </w:footnote>
  <w:footnote w:type="continuationSeparator" w:id="0">
    <w:p w14:paraId="7F3ACFF5" w14:textId="77777777" w:rsidR="00332AA5" w:rsidRDefault="00332AA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5879"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449C54CF" wp14:editId="3C6E6AA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66BA6"/>
    <w:multiLevelType w:val="multilevel"/>
    <w:tmpl w:val="1E5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267DA"/>
    <w:multiLevelType w:val="multilevel"/>
    <w:tmpl w:val="D866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72223"/>
    <w:multiLevelType w:val="hybridMultilevel"/>
    <w:tmpl w:val="DD5CD30A"/>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4"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5" w15:restartNumberingAfterBreak="0">
    <w:nsid w:val="58BC5B2A"/>
    <w:multiLevelType w:val="multilevel"/>
    <w:tmpl w:val="2DC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AC4E6E"/>
    <w:multiLevelType w:val="multilevel"/>
    <w:tmpl w:val="0A0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B0DF0"/>
    <w:multiLevelType w:val="hybridMultilevel"/>
    <w:tmpl w:val="F35EE900"/>
    <w:lvl w:ilvl="0" w:tplc="0DF6D9D2">
      <w:start w:val="1"/>
      <w:numFmt w:val="upperRoman"/>
      <w:lvlText w:val="%1."/>
      <w:lvlJc w:val="left"/>
      <w:pPr>
        <w:ind w:left="1080" w:hanging="72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7"/>
  </w:num>
  <w:num w:numId="6">
    <w:abstractNumId w:val="2"/>
  </w:num>
  <w:num w:numId="7">
    <w:abstractNumId w:val="1"/>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3472"/>
    <w:rsid w:val="0003111F"/>
    <w:rsid w:val="00033706"/>
    <w:rsid w:val="000C2815"/>
    <w:rsid w:val="00107CC8"/>
    <w:rsid w:val="001925A0"/>
    <w:rsid w:val="00194DAC"/>
    <w:rsid w:val="001A1649"/>
    <w:rsid w:val="001A7FC8"/>
    <w:rsid w:val="00234F3F"/>
    <w:rsid w:val="00254E27"/>
    <w:rsid w:val="0025591F"/>
    <w:rsid w:val="00267DDC"/>
    <w:rsid w:val="00281D90"/>
    <w:rsid w:val="002B5E76"/>
    <w:rsid w:val="00332AA5"/>
    <w:rsid w:val="00355D7D"/>
    <w:rsid w:val="00375AFE"/>
    <w:rsid w:val="003C5BCE"/>
    <w:rsid w:val="003F26B0"/>
    <w:rsid w:val="00416F84"/>
    <w:rsid w:val="0042497F"/>
    <w:rsid w:val="00434DDC"/>
    <w:rsid w:val="0043658C"/>
    <w:rsid w:val="00470810"/>
    <w:rsid w:val="004A356B"/>
    <w:rsid w:val="004C01CE"/>
    <w:rsid w:val="004D1C58"/>
    <w:rsid w:val="00505F3C"/>
    <w:rsid w:val="00543F6F"/>
    <w:rsid w:val="005A3F2C"/>
    <w:rsid w:val="005D7117"/>
    <w:rsid w:val="00603F4F"/>
    <w:rsid w:val="00637020"/>
    <w:rsid w:val="006F3F7B"/>
    <w:rsid w:val="00793C8E"/>
    <w:rsid w:val="007C1A65"/>
    <w:rsid w:val="007D5B40"/>
    <w:rsid w:val="007F632D"/>
    <w:rsid w:val="007F6A39"/>
    <w:rsid w:val="00813212"/>
    <w:rsid w:val="00834FFE"/>
    <w:rsid w:val="008830A7"/>
    <w:rsid w:val="008A3EE5"/>
    <w:rsid w:val="008E4E08"/>
    <w:rsid w:val="008F1E2F"/>
    <w:rsid w:val="00902FC3"/>
    <w:rsid w:val="009357D3"/>
    <w:rsid w:val="00955B23"/>
    <w:rsid w:val="00957B78"/>
    <w:rsid w:val="00997C0E"/>
    <w:rsid w:val="00A40DE9"/>
    <w:rsid w:val="00A877E6"/>
    <w:rsid w:val="00AB3A2C"/>
    <w:rsid w:val="00AD03AA"/>
    <w:rsid w:val="00B20189"/>
    <w:rsid w:val="00B54DCC"/>
    <w:rsid w:val="00BA33E1"/>
    <w:rsid w:val="00BB7105"/>
    <w:rsid w:val="00BE6214"/>
    <w:rsid w:val="00BF1A90"/>
    <w:rsid w:val="00C4437C"/>
    <w:rsid w:val="00C53500"/>
    <w:rsid w:val="00C70FF5"/>
    <w:rsid w:val="00D23A48"/>
    <w:rsid w:val="00DF69D1"/>
    <w:rsid w:val="00E23DED"/>
    <w:rsid w:val="00E43BA7"/>
    <w:rsid w:val="00E63CC0"/>
    <w:rsid w:val="00EB06B6"/>
    <w:rsid w:val="00EC434B"/>
    <w:rsid w:val="00EE40E3"/>
    <w:rsid w:val="00EE5B9A"/>
    <w:rsid w:val="00F308D5"/>
    <w:rsid w:val="00F95354"/>
    <w:rsid w:val="00FA4FFB"/>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FCE46"/>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character" w:styleId="Refdecomentario">
    <w:name w:val="annotation reference"/>
    <w:basedOn w:val="Fuentedeprrafopredeter"/>
    <w:uiPriority w:val="99"/>
    <w:semiHidden/>
    <w:unhideWhenUsed/>
    <w:rsid w:val="004D1C58"/>
    <w:rPr>
      <w:sz w:val="16"/>
      <w:szCs w:val="16"/>
    </w:rPr>
  </w:style>
  <w:style w:type="paragraph" w:styleId="Textocomentario">
    <w:name w:val="annotation text"/>
    <w:basedOn w:val="Normal"/>
    <w:link w:val="TextocomentarioCar"/>
    <w:uiPriority w:val="99"/>
    <w:semiHidden/>
    <w:unhideWhenUsed/>
    <w:rsid w:val="004D1C58"/>
    <w:rPr>
      <w:sz w:val="20"/>
      <w:szCs w:val="20"/>
    </w:rPr>
  </w:style>
  <w:style w:type="character" w:customStyle="1" w:styleId="TextocomentarioCar">
    <w:name w:val="Texto comentario Car"/>
    <w:basedOn w:val="Fuentedeprrafopredeter"/>
    <w:link w:val="Textocomentario"/>
    <w:uiPriority w:val="99"/>
    <w:semiHidden/>
    <w:rsid w:val="004D1C58"/>
    <w:rPr>
      <w:rFonts w:ascii="Arial MT" w:eastAsia="Arial MT" w:hAnsi="Arial MT" w:cs="Arial MT"/>
      <w:sz w:val="20"/>
      <w:szCs w:val="20"/>
      <w:lang w:val="es-ES"/>
    </w:rPr>
  </w:style>
  <w:style w:type="paragraph" w:styleId="Revisin">
    <w:name w:val="Revision"/>
    <w:hidden/>
    <w:uiPriority w:val="99"/>
    <w:semiHidden/>
    <w:rsid w:val="004D1C58"/>
    <w:pPr>
      <w:spacing w:after="0" w:line="240" w:lineRule="auto"/>
    </w:pPr>
    <w:rPr>
      <w:rFonts w:ascii="Arial MT" w:eastAsia="Arial MT" w:hAnsi="Arial MT" w:cs="Arial MT"/>
      <w:lang w:val="es-ES"/>
    </w:rPr>
  </w:style>
  <w:style w:type="paragraph" w:styleId="Prrafodelista">
    <w:name w:val="List Paragraph"/>
    <w:basedOn w:val="Normal"/>
    <w:uiPriority w:val="34"/>
    <w:qFormat/>
    <w:rsid w:val="00434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3176">
      <w:bodyDiv w:val="1"/>
      <w:marLeft w:val="0"/>
      <w:marRight w:val="0"/>
      <w:marTop w:val="0"/>
      <w:marBottom w:val="0"/>
      <w:divBdr>
        <w:top w:val="none" w:sz="0" w:space="0" w:color="auto"/>
        <w:left w:val="none" w:sz="0" w:space="0" w:color="auto"/>
        <w:bottom w:val="none" w:sz="0" w:space="0" w:color="auto"/>
        <w:right w:val="none" w:sz="0" w:space="0" w:color="auto"/>
      </w:divBdr>
    </w:div>
    <w:div w:id="1129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43bt@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1144</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cp:revision>
  <dcterms:created xsi:type="dcterms:W3CDTF">2025-02-12T21:53:00Z</dcterms:created>
  <dcterms:modified xsi:type="dcterms:W3CDTF">2025-02-12T23:17:00Z</dcterms:modified>
</cp:coreProperties>
</file>