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4F07C" w14:textId="77777777" w:rsidR="00D969E3" w:rsidRPr="000C168F" w:rsidRDefault="00D969E3" w:rsidP="000C168F">
      <w:pPr>
        <w:jc w:val="both"/>
        <w:rPr>
          <w:rFonts w:ascii="Century Gothic" w:hAnsi="Century Gothic"/>
          <w:color w:val="000000"/>
        </w:rPr>
      </w:pPr>
    </w:p>
    <w:tbl>
      <w:tblPr>
        <w:tblW w:w="87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5807"/>
      </w:tblGrid>
      <w:tr w:rsidR="009B4B61" w:rsidRPr="000C168F" w14:paraId="61525EE0" w14:textId="77777777" w:rsidTr="009B4B61">
        <w:trPr>
          <w:trHeight w:val="454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73EEA" w14:textId="77777777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Siniestro</w:t>
            </w:r>
          </w:p>
        </w:tc>
        <w:tc>
          <w:tcPr>
            <w:tcW w:w="5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59A6F" w14:textId="047C2780" w:rsidR="009B4B61" w:rsidRPr="000C168F" w:rsidRDefault="000C168F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</w:rPr>
              <w:t>10306683</w:t>
            </w:r>
          </w:p>
        </w:tc>
      </w:tr>
      <w:tr w:rsidR="009B4B61" w:rsidRPr="000C168F" w14:paraId="46A8490E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EAD50" w14:textId="77777777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 xml:space="preserve">Caso </w:t>
            </w:r>
            <w:proofErr w:type="spellStart"/>
            <w:r w:rsidRPr="000C168F">
              <w:rPr>
                <w:rFonts w:ascii="Century Gothic" w:hAnsi="Century Gothic"/>
                <w:color w:val="000000"/>
                <w:lang w:val="es-ES_tradnl"/>
              </w:rPr>
              <w:t>Onbase</w:t>
            </w:r>
            <w:proofErr w:type="spellEnd"/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BAC28" w14:textId="75B2F851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 </w:t>
            </w:r>
            <w:r w:rsidR="000C168F" w:rsidRPr="000C168F">
              <w:rPr>
                <w:rFonts w:ascii="Century Gothic" w:hAnsi="Century Gothic"/>
              </w:rPr>
              <w:t>21187</w:t>
            </w:r>
          </w:p>
        </w:tc>
      </w:tr>
      <w:tr w:rsidR="009B4B61" w:rsidRPr="000C168F" w14:paraId="45AACAD6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785B6" w14:textId="77777777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Póliza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178F9" w14:textId="5305402D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 </w:t>
            </w:r>
            <w:r w:rsidR="000C168F" w:rsidRPr="000C168F">
              <w:rPr>
                <w:rFonts w:ascii="Century Gothic" w:hAnsi="Century Gothic"/>
              </w:rPr>
              <w:t>AB000263</w:t>
            </w:r>
          </w:p>
        </w:tc>
      </w:tr>
      <w:tr w:rsidR="009B4B61" w:rsidRPr="000C168F" w14:paraId="46EE1E33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4608A" w14:textId="77777777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Certificado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85E15" w14:textId="7E86CEF6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 </w:t>
            </w:r>
            <w:r w:rsidR="000C168F" w:rsidRPr="000C168F">
              <w:rPr>
                <w:rFonts w:ascii="Century Gothic" w:hAnsi="Century Gothic"/>
                <w:color w:val="000000"/>
                <w:lang w:val="es-ES_tradnl"/>
              </w:rPr>
              <w:t>AB001458</w:t>
            </w:r>
          </w:p>
        </w:tc>
      </w:tr>
      <w:tr w:rsidR="009B4B61" w:rsidRPr="000C168F" w14:paraId="08175347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96AD0" w14:textId="77777777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Orden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370B2" w14:textId="3B545EF2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 </w:t>
            </w:r>
            <w:r w:rsidR="000C168F" w:rsidRPr="000C168F">
              <w:rPr>
                <w:rFonts w:ascii="Century Gothic" w:hAnsi="Century Gothic"/>
              </w:rPr>
              <w:t>1</w:t>
            </w:r>
          </w:p>
        </w:tc>
      </w:tr>
      <w:tr w:rsidR="009B4B61" w:rsidRPr="000C168F" w14:paraId="0C0161FD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292E1" w14:textId="77777777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Sucursal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96B2C" w14:textId="4B56659B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 </w:t>
            </w:r>
            <w:r w:rsidR="000C168F" w:rsidRPr="000C168F">
              <w:rPr>
                <w:rFonts w:ascii="Century Gothic" w:hAnsi="Century Gothic"/>
              </w:rPr>
              <w:t>100026</w:t>
            </w:r>
          </w:p>
        </w:tc>
      </w:tr>
      <w:tr w:rsidR="009B4B61" w:rsidRPr="000C168F" w14:paraId="3B3CCC7B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8D9CA" w14:textId="77777777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Placa del vehículo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7DAAC" w14:textId="496B5201" w:rsidR="009B4B61" w:rsidRPr="000C168F" w:rsidRDefault="000C168F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SWO522</w:t>
            </w:r>
            <w:r w:rsidR="009B4B61" w:rsidRPr="000C168F">
              <w:rPr>
                <w:rFonts w:ascii="Century Gothic" w:hAnsi="Century Gothic"/>
                <w:color w:val="000000"/>
                <w:lang w:val="es-ES_tradnl"/>
              </w:rPr>
              <w:t> </w:t>
            </w:r>
          </w:p>
        </w:tc>
      </w:tr>
      <w:tr w:rsidR="009B4B61" w:rsidRPr="000C168F" w14:paraId="3FD6BF68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D55EA" w14:textId="77777777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Fecha del siniestro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5B392" w14:textId="78A2D703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 </w:t>
            </w:r>
            <w:r w:rsidR="000C168F" w:rsidRPr="000C168F">
              <w:rPr>
                <w:rFonts w:ascii="Century Gothic" w:hAnsi="Century Gothic"/>
                <w:color w:val="000000"/>
                <w:lang w:val="es-ES_tradnl"/>
              </w:rPr>
              <w:t>02/07/2024</w:t>
            </w:r>
          </w:p>
        </w:tc>
      </w:tr>
      <w:tr w:rsidR="009B4B61" w:rsidRPr="000C168F" w14:paraId="4873764E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9CAAE" w14:textId="77777777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Fecha del aviso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13D24" w14:textId="70BB32BD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 </w:t>
            </w:r>
            <w:r w:rsidR="000C168F" w:rsidRPr="000C168F">
              <w:rPr>
                <w:rFonts w:ascii="Century Gothic" w:hAnsi="Century Gothic"/>
                <w:color w:val="000000"/>
                <w:lang w:val="es-ES_tradnl"/>
              </w:rPr>
              <w:t>11/09/2024</w:t>
            </w:r>
          </w:p>
        </w:tc>
      </w:tr>
      <w:tr w:rsidR="009B4B61" w:rsidRPr="000C168F" w14:paraId="0D8B0220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E5B37" w14:textId="77777777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Colocación de reaseguro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E0E65" w14:textId="0AD6F6C1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 </w:t>
            </w:r>
            <w:r w:rsidR="000C168F" w:rsidRPr="000C168F">
              <w:rPr>
                <w:rFonts w:ascii="Century Gothic" w:hAnsi="Century Gothic"/>
                <w:color w:val="000000"/>
                <w:lang w:val="es-ES_tradnl"/>
              </w:rPr>
              <w:t>FACULTATIVO</w:t>
            </w:r>
          </w:p>
        </w:tc>
      </w:tr>
      <w:tr w:rsidR="009B4B61" w:rsidRPr="000C168F" w14:paraId="142E3BDB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D3967" w14:textId="77777777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Tomador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FEB99" w14:textId="7515BAE5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 </w:t>
            </w:r>
            <w:r w:rsidR="000C168F" w:rsidRPr="000C168F">
              <w:rPr>
                <w:rFonts w:ascii="Century Gothic" w:hAnsi="Century Gothic"/>
                <w:color w:val="000000"/>
                <w:lang w:val="es-ES_tradnl"/>
              </w:rPr>
              <w:t>TRANSPORTES Y SERVICIOS TRANSER SAS</w:t>
            </w:r>
          </w:p>
        </w:tc>
      </w:tr>
      <w:tr w:rsidR="009B4B61" w:rsidRPr="000C168F" w14:paraId="335DF5B4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AE9EB" w14:textId="77777777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Asegurado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CC067" w14:textId="16B7A1B2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 </w:t>
            </w:r>
            <w:r w:rsidR="000C168F" w:rsidRPr="000C168F">
              <w:rPr>
                <w:rFonts w:ascii="Century Gothic" w:hAnsi="Century Gothic"/>
                <w:color w:val="000000"/>
                <w:lang w:val="es-ES_tradnl"/>
              </w:rPr>
              <w:t>TRANSPORTES Y SERVICIOS TRANSER SAS</w:t>
            </w:r>
          </w:p>
        </w:tc>
      </w:tr>
      <w:tr w:rsidR="009B4B61" w:rsidRPr="000C168F" w14:paraId="2AD734F8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7BC67" w14:textId="77777777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Ramo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3963B" w14:textId="2472C03A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 </w:t>
            </w:r>
            <w:r w:rsidR="000C168F" w:rsidRPr="000C168F">
              <w:rPr>
                <w:rFonts w:ascii="Century Gothic" w:hAnsi="Century Gothic"/>
                <w:color w:val="000000"/>
                <w:lang w:val="es-ES_tradnl"/>
              </w:rPr>
              <w:t xml:space="preserve">POLIZA TODO RIESGO PARA GENERADORES DE CARGA </w:t>
            </w:r>
          </w:p>
        </w:tc>
      </w:tr>
      <w:tr w:rsidR="009B4B61" w:rsidRPr="000C168F" w14:paraId="02A9A762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7D846" w14:textId="77777777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Cobertura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0C887" w14:textId="3603CD90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 </w:t>
            </w:r>
            <w:r w:rsidR="000C168F" w:rsidRPr="000C168F">
              <w:rPr>
                <w:rFonts w:ascii="Century Gothic" w:hAnsi="Century Gothic"/>
                <w:color w:val="000000"/>
                <w:lang w:val="es-ES_tradnl"/>
              </w:rPr>
              <w:t>Cobertura Completa</w:t>
            </w:r>
          </w:p>
        </w:tc>
      </w:tr>
      <w:tr w:rsidR="009B4B61" w:rsidRPr="000C168F" w14:paraId="12C6A8D4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700E4" w14:textId="77777777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Valor asegurado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9FDB3" w14:textId="370BC34D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 </w:t>
            </w:r>
            <w:r w:rsidR="000C168F" w:rsidRPr="000C168F">
              <w:rPr>
                <w:rFonts w:ascii="Century Gothic" w:hAnsi="Century Gothic"/>
                <w:color w:val="000000"/>
                <w:lang w:val="es-ES_tradnl"/>
              </w:rPr>
              <w:t>$1.200.000.000</w:t>
            </w:r>
          </w:p>
        </w:tc>
      </w:tr>
      <w:tr w:rsidR="009B4B61" w:rsidRPr="000C168F" w14:paraId="0988DC3D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77699" w14:textId="77777777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Audiencia prejudicial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DC484" w14:textId="70C776B7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 </w:t>
            </w:r>
            <w:r w:rsidR="000C168F" w:rsidRPr="000C168F">
              <w:rPr>
                <w:rFonts w:ascii="Century Gothic" w:hAnsi="Century Gothic"/>
                <w:color w:val="000000"/>
                <w:lang w:val="es-ES_tradnl"/>
              </w:rPr>
              <w:t xml:space="preserve">SI </w:t>
            </w:r>
          </w:p>
        </w:tc>
      </w:tr>
      <w:tr w:rsidR="009B4B61" w:rsidRPr="000C168F" w14:paraId="42D3F201" w14:textId="77777777" w:rsidTr="009B4B61">
        <w:trPr>
          <w:trHeight w:val="454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5D34B" w14:textId="77777777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>Ofrecimiento previo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7DADB" w14:textId="2F224630" w:rsidR="009B4B61" w:rsidRPr="000C168F" w:rsidRDefault="009B4B61" w:rsidP="000C168F">
            <w:pPr>
              <w:jc w:val="both"/>
              <w:rPr>
                <w:rFonts w:ascii="Century Gothic" w:hAnsi="Century Gothic"/>
                <w:color w:val="000000"/>
              </w:rPr>
            </w:pPr>
            <w:r w:rsidRPr="000C168F">
              <w:rPr>
                <w:rFonts w:ascii="Century Gothic" w:hAnsi="Century Gothic"/>
                <w:color w:val="000000"/>
                <w:lang w:val="es-ES_tradnl"/>
              </w:rPr>
              <w:t xml:space="preserve">$ </w:t>
            </w:r>
            <w:r w:rsidR="000C168F" w:rsidRPr="000C168F">
              <w:rPr>
                <w:rFonts w:ascii="Century Gothic" w:hAnsi="Century Gothic"/>
                <w:color w:val="000000"/>
                <w:lang w:val="es-ES_tradnl"/>
              </w:rPr>
              <w:t>0</w:t>
            </w:r>
          </w:p>
        </w:tc>
      </w:tr>
    </w:tbl>
    <w:p w14:paraId="1F7DBCFD" w14:textId="77777777" w:rsidR="00D969E3" w:rsidRPr="000C168F" w:rsidRDefault="00D969E3" w:rsidP="000C168F">
      <w:pPr>
        <w:jc w:val="both"/>
        <w:rPr>
          <w:rFonts w:ascii="Century Gothic" w:hAnsi="Century Gothic"/>
          <w:color w:val="000000"/>
        </w:rPr>
      </w:pPr>
    </w:p>
    <w:p w14:paraId="406D677A" w14:textId="6FA8AA33" w:rsidR="005E3DA8" w:rsidRPr="000C168F" w:rsidRDefault="005E3DA8" w:rsidP="000C168F">
      <w:pPr>
        <w:jc w:val="both"/>
        <w:rPr>
          <w:rFonts w:ascii="Century Gothic" w:hAnsi="Century Gothic"/>
        </w:rPr>
      </w:pPr>
    </w:p>
    <w:p w14:paraId="17B1C89D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 xml:space="preserve">13/09/2024: </w:t>
      </w:r>
      <w:r w:rsidRPr="000C168F">
        <w:rPr>
          <w:rFonts w:ascii="Century Gothic" w:hAnsi="Century Gothic"/>
        </w:rPr>
        <w:t xml:space="preserve">SE CREA SINIESTRO ATENCIÓN </w:t>
      </w:r>
      <w:proofErr w:type="gramStart"/>
      <w:r w:rsidRPr="000C168F">
        <w:rPr>
          <w:rFonts w:ascii="Century Gothic" w:hAnsi="Century Gothic"/>
        </w:rPr>
        <w:t>TICKET</w:t>
      </w:r>
      <w:proofErr w:type="gramEnd"/>
      <w:r w:rsidRPr="000C168F">
        <w:rPr>
          <w:rFonts w:ascii="Century Gothic" w:hAnsi="Century Gothic"/>
        </w:rPr>
        <w:t xml:space="preserve"> 60840 SOLICITADO PARA ATENDER </w:t>
      </w:r>
    </w:p>
    <w:p w14:paraId="1A69DC12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CITACIÓN AUDIENCIA DE CONCILIACION</w:t>
      </w:r>
    </w:p>
    <w:p w14:paraId="6A2C5862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 xml:space="preserve">Agradecemos tu apoyo con la siguiente creación de siniestro y de caso </w:t>
      </w:r>
      <w:proofErr w:type="spellStart"/>
      <w:r w:rsidRPr="000C168F">
        <w:rPr>
          <w:rFonts w:ascii="Century Gothic" w:hAnsi="Century Gothic"/>
        </w:rPr>
        <w:t>Onbase</w:t>
      </w:r>
      <w:proofErr w:type="spellEnd"/>
      <w:r w:rsidRPr="000C168F">
        <w:rPr>
          <w:rFonts w:ascii="Century Gothic" w:hAnsi="Century Gothic"/>
        </w:rPr>
        <w:t>:</w:t>
      </w:r>
    </w:p>
    <w:p w14:paraId="42478A22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 xml:space="preserve"> </w:t>
      </w:r>
    </w:p>
    <w:p w14:paraId="6AC096E9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Tomador: TRANSPORTES Y SERVICIOS TRANSER SAS</w:t>
      </w:r>
    </w:p>
    <w:p w14:paraId="014B09C2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Asegurado: TRANSPORTES Y SERVICIOS TRANSER SAS</w:t>
      </w:r>
    </w:p>
    <w:p w14:paraId="4F196E12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proofErr w:type="spellStart"/>
      <w:r w:rsidRPr="000C168F">
        <w:rPr>
          <w:rFonts w:ascii="Century Gothic" w:hAnsi="Century Gothic"/>
        </w:rPr>
        <w:t>Nit</w:t>
      </w:r>
      <w:proofErr w:type="spellEnd"/>
      <w:r w:rsidRPr="000C168F">
        <w:rPr>
          <w:rFonts w:ascii="Century Gothic" w:hAnsi="Century Gothic"/>
        </w:rPr>
        <w:t>. 860504882</w:t>
      </w:r>
    </w:p>
    <w:p w14:paraId="1DA07B1D" w14:textId="77777777" w:rsidR="000C168F" w:rsidRPr="000C168F" w:rsidRDefault="000C168F" w:rsidP="000C168F">
      <w:pPr>
        <w:jc w:val="both"/>
        <w:rPr>
          <w:rFonts w:ascii="Century Gothic" w:hAnsi="Century Gothic"/>
        </w:rPr>
      </w:pPr>
    </w:p>
    <w:p w14:paraId="309FC175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proofErr w:type="spellStart"/>
      <w:r w:rsidRPr="000C168F">
        <w:rPr>
          <w:rFonts w:ascii="Century Gothic" w:hAnsi="Century Gothic"/>
        </w:rPr>
        <w:t>Poliza</w:t>
      </w:r>
      <w:proofErr w:type="spellEnd"/>
      <w:r w:rsidRPr="000C168F">
        <w:rPr>
          <w:rFonts w:ascii="Century Gothic" w:hAnsi="Century Gothic"/>
        </w:rPr>
        <w:t>: AB000263</w:t>
      </w:r>
    </w:p>
    <w:p w14:paraId="7BCD68A3" w14:textId="77777777" w:rsidR="000C168F" w:rsidRPr="000C168F" w:rsidRDefault="000C168F" w:rsidP="000C168F">
      <w:pPr>
        <w:jc w:val="both"/>
        <w:rPr>
          <w:rFonts w:ascii="Century Gothic" w:hAnsi="Century Gothic"/>
        </w:rPr>
      </w:pPr>
    </w:p>
    <w:p w14:paraId="12342BD4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Orden: 1</w:t>
      </w:r>
    </w:p>
    <w:p w14:paraId="76822C2B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Producto: TRANSPORTE DE MERCANCIAS</w:t>
      </w:r>
    </w:p>
    <w:p w14:paraId="7AE56AC0" w14:textId="77777777" w:rsidR="000C168F" w:rsidRPr="000C168F" w:rsidRDefault="000C168F" w:rsidP="000C168F">
      <w:pPr>
        <w:jc w:val="both"/>
        <w:rPr>
          <w:rFonts w:ascii="Century Gothic" w:hAnsi="Century Gothic"/>
        </w:rPr>
      </w:pPr>
    </w:p>
    <w:p w14:paraId="4E3D2EC7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Amparo: Cobertura completa</w:t>
      </w:r>
    </w:p>
    <w:p w14:paraId="38B51410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lastRenderedPageBreak/>
        <w:t>Fecha de aviso: 11 septiembre 2024</w:t>
      </w:r>
    </w:p>
    <w:p w14:paraId="5100DD1F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Fecha de siniestro: 02 julio 2024</w:t>
      </w:r>
    </w:p>
    <w:p w14:paraId="292FC8B4" w14:textId="77777777" w:rsidR="000C168F" w:rsidRPr="000C168F" w:rsidRDefault="000C168F" w:rsidP="000C168F">
      <w:pPr>
        <w:jc w:val="both"/>
        <w:rPr>
          <w:rFonts w:ascii="Century Gothic" w:hAnsi="Century Gothic"/>
        </w:rPr>
      </w:pPr>
    </w:p>
    <w:p w14:paraId="29335E16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Reserva: $40.000.000</w:t>
      </w:r>
    </w:p>
    <w:p w14:paraId="3840F5BB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Sucursal: 100026</w:t>
      </w:r>
    </w:p>
    <w:p w14:paraId="4A34E4FA" w14:textId="529BE5B6" w:rsidR="005E3DA8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 xml:space="preserve">Así mismo agradecemos cargar los adjuntos al caso </w:t>
      </w:r>
      <w:proofErr w:type="spellStart"/>
      <w:r w:rsidRPr="000C168F">
        <w:rPr>
          <w:rFonts w:ascii="Century Gothic" w:hAnsi="Century Gothic"/>
        </w:rPr>
        <w:t>Onbase</w:t>
      </w:r>
      <w:proofErr w:type="spellEnd"/>
      <w:r w:rsidRPr="000C168F">
        <w:rPr>
          <w:rFonts w:ascii="Century Gothic" w:hAnsi="Century Gothic"/>
        </w:rPr>
        <w:t>.</w:t>
      </w:r>
    </w:p>
    <w:p w14:paraId="1B80FC78" w14:textId="77777777" w:rsidR="000C168F" w:rsidRPr="000C168F" w:rsidRDefault="000C168F" w:rsidP="000C168F">
      <w:pPr>
        <w:jc w:val="both"/>
        <w:rPr>
          <w:rFonts w:ascii="Century Gothic" w:hAnsi="Century Gothic"/>
        </w:rPr>
      </w:pPr>
    </w:p>
    <w:p w14:paraId="58C0CF6A" w14:textId="095EB33B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 xml:space="preserve">16/09/2024: </w:t>
      </w:r>
      <w:r w:rsidRPr="000C168F">
        <w:rPr>
          <w:rFonts w:ascii="Century Gothic" w:hAnsi="Century Gothic"/>
        </w:rPr>
        <w:t xml:space="preserve">Se remiten indicaciones para ser utilizadas en el momento de llevarse a cabo </w:t>
      </w:r>
    </w:p>
    <w:p w14:paraId="77E1FAF5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 xml:space="preserve">la audiencia programada para el 18 de septiembre de 2024, a las 15:00 </w:t>
      </w:r>
      <w:proofErr w:type="spellStart"/>
      <w:r w:rsidRPr="000C168F">
        <w:rPr>
          <w:rFonts w:ascii="Century Gothic" w:hAnsi="Century Gothic"/>
        </w:rPr>
        <w:t>hrs</w:t>
      </w:r>
      <w:proofErr w:type="spellEnd"/>
      <w:r w:rsidRPr="000C168F">
        <w:rPr>
          <w:rFonts w:ascii="Century Gothic" w:hAnsi="Century Gothic"/>
        </w:rPr>
        <w:t xml:space="preserve">. </w:t>
      </w:r>
    </w:p>
    <w:p w14:paraId="336586F6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Asiste: GHA</w:t>
      </w:r>
    </w:p>
    <w:p w14:paraId="58F74BE1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Siniestro: siniestro 10306683</w:t>
      </w:r>
    </w:p>
    <w:p w14:paraId="2226DFA4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 xml:space="preserve">Caso </w:t>
      </w:r>
      <w:proofErr w:type="spellStart"/>
      <w:r w:rsidRPr="000C168F">
        <w:rPr>
          <w:rFonts w:ascii="Century Gothic" w:hAnsi="Century Gothic"/>
        </w:rPr>
        <w:t>OnBase</w:t>
      </w:r>
      <w:proofErr w:type="spellEnd"/>
      <w:r w:rsidRPr="000C168F">
        <w:rPr>
          <w:rFonts w:ascii="Century Gothic" w:hAnsi="Century Gothic"/>
        </w:rPr>
        <w:t>: 21187 - para audiencia</w:t>
      </w:r>
    </w:p>
    <w:p w14:paraId="485E5571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Fecha del siniestro: 2 de julio de 2024</w:t>
      </w:r>
    </w:p>
    <w:p w14:paraId="6600B919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Póliza: AB000263</w:t>
      </w:r>
    </w:p>
    <w:p w14:paraId="44C9E73F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Producto: RCE 1507 transporte de carga</w:t>
      </w:r>
    </w:p>
    <w:p w14:paraId="10B93CB3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Tomador: TRANSPORTES Y SERVICIOS TRANSER SAS</w:t>
      </w:r>
    </w:p>
    <w:p w14:paraId="2D5A4637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Asegurado: TRANSPORTES Y SERVICIOS TRANSER SAS</w:t>
      </w:r>
    </w:p>
    <w:p w14:paraId="7B4485BE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Placa: SWO522</w:t>
      </w:r>
    </w:p>
    <w:p w14:paraId="0ECBBB18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 xml:space="preserve">Amparos afectados: daños bienes a terceros  </w:t>
      </w:r>
    </w:p>
    <w:p w14:paraId="38D53EF1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Valores asegurados: $1.200.000.000=</w:t>
      </w:r>
    </w:p>
    <w:p w14:paraId="67DC785E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Deducible: 10</w:t>
      </w:r>
      <w:proofErr w:type="gramStart"/>
      <w:r w:rsidRPr="000C168F">
        <w:rPr>
          <w:rFonts w:ascii="Century Gothic" w:hAnsi="Century Gothic"/>
        </w:rPr>
        <w:t>%  mínimo</w:t>
      </w:r>
      <w:proofErr w:type="gramEnd"/>
      <w:r w:rsidRPr="000C168F">
        <w:rPr>
          <w:rFonts w:ascii="Century Gothic" w:hAnsi="Century Gothic"/>
        </w:rPr>
        <w:t xml:space="preserve"> 1SMMLV </w:t>
      </w:r>
    </w:p>
    <w:p w14:paraId="10029FAB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Pretensión: $113.000.000=</w:t>
      </w:r>
    </w:p>
    <w:p w14:paraId="4FB41DB7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RAD FISCALIA. n/a</w:t>
      </w:r>
    </w:p>
    <w:p w14:paraId="4BE4D0F8" w14:textId="77777777" w:rsidR="000C168F" w:rsidRPr="000C168F" w:rsidRDefault="000C168F" w:rsidP="000C168F">
      <w:pPr>
        <w:jc w:val="both"/>
        <w:rPr>
          <w:rFonts w:ascii="Century Gothic" w:hAnsi="Century Gothic"/>
        </w:rPr>
      </w:pPr>
    </w:p>
    <w:p w14:paraId="24318B9E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 xml:space="preserve">Convocante: CLAUDIA PATRICIA LEITON CASTELLANOS </w:t>
      </w:r>
    </w:p>
    <w:p w14:paraId="1BC5F7DB" w14:textId="77777777" w:rsidR="000C168F" w:rsidRPr="000C168F" w:rsidRDefault="000C168F" w:rsidP="000C168F">
      <w:pPr>
        <w:jc w:val="both"/>
        <w:rPr>
          <w:rFonts w:ascii="Century Gothic" w:hAnsi="Century Gothic"/>
        </w:rPr>
      </w:pPr>
    </w:p>
    <w:p w14:paraId="14C23CAA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 xml:space="preserve">Antecedentes: </w:t>
      </w:r>
    </w:p>
    <w:p w14:paraId="7A9E10C2" w14:textId="77777777" w:rsidR="000C168F" w:rsidRPr="000C168F" w:rsidRDefault="000C168F" w:rsidP="000C168F">
      <w:pPr>
        <w:jc w:val="both"/>
        <w:rPr>
          <w:rFonts w:ascii="Century Gothic" w:hAnsi="Century Gothic"/>
        </w:rPr>
      </w:pPr>
    </w:p>
    <w:p w14:paraId="1CF5DBDD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Sin reclamación formal</w:t>
      </w:r>
    </w:p>
    <w:p w14:paraId="1F006AA7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 xml:space="preserve">Sin aviso de siniestro </w:t>
      </w:r>
    </w:p>
    <w:p w14:paraId="6E085970" w14:textId="77777777" w:rsidR="000C168F" w:rsidRPr="000C168F" w:rsidRDefault="000C168F" w:rsidP="000C168F">
      <w:pPr>
        <w:jc w:val="both"/>
        <w:rPr>
          <w:rFonts w:ascii="Century Gothic" w:hAnsi="Century Gothic"/>
        </w:rPr>
      </w:pPr>
    </w:p>
    <w:p w14:paraId="515C168C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Indicaciones:</w:t>
      </w:r>
    </w:p>
    <w:p w14:paraId="54D9D23F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 xml:space="preserve"> </w:t>
      </w:r>
    </w:p>
    <w:p w14:paraId="4363AF7A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Conforme con lo anterior, agradezco por favor su asistencia a la diligencia programada, verificar las pretensiones del afectado y los documentos con los que las soporta.</w:t>
      </w:r>
    </w:p>
    <w:p w14:paraId="624FA712" w14:textId="77777777" w:rsidR="000C168F" w:rsidRPr="000C168F" w:rsidRDefault="000C168F" w:rsidP="000C168F">
      <w:pPr>
        <w:jc w:val="both"/>
        <w:rPr>
          <w:rFonts w:ascii="Century Gothic" w:hAnsi="Century Gothic"/>
        </w:rPr>
      </w:pPr>
    </w:p>
    <w:p w14:paraId="24C94FE2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 xml:space="preserve">Se requiere indicarle(s) que es preciso que presente(n) reclamación a través de la página web ¿en la sección Siniestros </w:t>
      </w:r>
      <w:proofErr w:type="gramStart"/>
      <w:r w:rsidRPr="000C168F">
        <w:rPr>
          <w:rFonts w:ascii="Century Gothic" w:hAnsi="Century Gothic"/>
        </w:rPr>
        <w:t>-  ir</w:t>
      </w:r>
      <w:proofErr w:type="gramEnd"/>
      <w:r w:rsidRPr="000C168F">
        <w:rPr>
          <w:rFonts w:ascii="Century Gothic" w:hAnsi="Century Gothic"/>
        </w:rPr>
        <w:t xml:space="preserve"> a final de la página botón Radicar siniestro, con todos los anexos que en lista en comunicación adjunta a la citación, con el fin de que esta sea analizada.</w:t>
      </w:r>
    </w:p>
    <w:p w14:paraId="5A0A4B9F" w14:textId="77777777" w:rsidR="000C168F" w:rsidRPr="000C168F" w:rsidRDefault="000C168F" w:rsidP="000C168F">
      <w:pPr>
        <w:jc w:val="both"/>
        <w:rPr>
          <w:rFonts w:ascii="Century Gothic" w:hAnsi="Century Gothic"/>
        </w:rPr>
      </w:pPr>
    </w:p>
    <w:p w14:paraId="5803E748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Por el momento NO nos asiste animo conciliatorio.</w:t>
      </w:r>
    </w:p>
    <w:p w14:paraId="28CC8ACD" w14:textId="77777777" w:rsidR="000C168F" w:rsidRPr="000C168F" w:rsidRDefault="000C168F" w:rsidP="000C168F">
      <w:pPr>
        <w:jc w:val="both"/>
        <w:rPr>
          <w:rFonts w:ascii="Century Gothic" w:hAnsi="Century Gothic"/>
        </w:rPr>
      </w:pPr>
    </w:p>
    <w:p w14:paraId="49F5A58D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Por favor instemos al tomador - asegurado a presentar el aviso de siniestro.</w:t>
      </w:r>
    </w:p>
    <w:p w14:paraId="58CBDB5B" w14:textId="6FDCEC35" w:rsidR="000C168F" w:rsidRPr="000C168F" w:rsidRDefault="000C168F" w:rsidP="000C168F">
      <w:pPr>
        <w:jc w:val="both"/>
        <w:rPr>
          <w:rFonts w:ascii="Century Gothic" w:hAnsi="Century Gothic"/>
        </w:rPr>
      </w:pPr>
    </w:p>
    <w:p w14:paraId="5DD4B3BA" w14:textId="3B6A0E3C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 xml:space="preserve">01/11/2024: </w:t>
      </w:r>
      <w:r w:rsidRPr="000C168F">
        <w:rPr>
          <w:rFonts w:ascii="Century Gothic" w:hAnsi="Century Gothic"/>
        </w:rPr>
        <w:t>INFORME AUDIENCIA</w:t>
      </w:r>
    </w:p>
    <w:p w14:paraId="43FFC701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lastRenderedPageBreak/>
        <w:t xml:space="preserve">RESULTADO NO ACUERDO </w:t>
      </w:r>
    </w:p>
    <w:p w14:paraId="46824270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 xml:space="preserve">DESARROLLO DE LA AUDIENCIA: Se verificó la asistencia de las partes. El </w:t>
      </w:r>
    </w:p>
    <w:p w14:paraId="0E3B8AB2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 xml:space="preserve">apoderado de la convocante recordó los hechos y pretensiones de la solicitud. El </w:t>
      </w:r>
    </w:p>
    <w:p w14:paraId="1D44977F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 xml:space="preserve">apoderado de la empresa TRANSER S.A.S, del propietario y vehículo asegurado </w:t>
      </w:r>
    </w:p>
    <w:p w14:paraId="6B74ABE4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 xml:space="preserve">manifestó que después de haber revisado todas las pruebas obrantes en el presente </w:t>
      </w:r>
    </w:p>
    <w:p w14:paraId="75F331FA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 xml:space="preserve">caso, como fotografías, videos e informes, no encontraron ninguna causal que impute </w:t>
      </w:r>
    </w:p>
    <w:p w14:paraId="0DD1303F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 xml:space="preserve">responsabilidad a su vehículo. Dicha postura se había dado a conocer a la </w:t>
      </w:r>
    </w:p>
    <w:p w14:paraId="2D348E12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 xml:space="preserve">convocante de manera escrita el día 13 de agosto. Siendo así manifestó no tener </w:t>
      </w:r>
    </w:p>
    <w:p w14:paraId="543B1052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 xml:space="preserve">animo conciliatorio. Por parte de la Equidad Seguros Generales se indicó en primera </w:t>
      </w:r>
    </w:p>
    <w:p w14:paraId="78EDF413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 xml:space="preserve">medida que no se pudieron analizar los documentos que se relacionan en el acápite </w:t>
      </w:r>
    </w:p>
    <w:p w14:paraId="5BB97862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 xml:space="preserve">de pruebas de la solicitud de conciliación y por lo tanto no asistía ánimo conciliatorio, </w:t>
      </w:r>
    </w:p>
    <w:p w14:paraId="754C2EA0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 xml:space="preserve">dado que no se encuentra acreditada la ocurrencia del evento, participación del </w:t>
      </w:r>
    </w:p>
    <w:p w14:paraId="06A5A6F7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 xml:space="preserve">asegurado y su responsabilidad por los daños reclamados. Aun así, se recomendó </w:t>
      </w:r>
    </w:p>
    <w:p w14:paraId="7A752D57" w14:textId="1C030881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presentar la reclamación formal con la documentación que la soporte.</w:t>
      </w:r>
    </w:p>
    <w:p w14:paraId="161A868F" w14:textId="77777777" w:rsidR="000C168F" w:rsidRPr="000C168F" w:rsidRDefault="000C168F" w:rsidP="000C168F">
      <w:pPr>
        <w:jc w:val="both"/>
        <w:rPr>
          <w:rFonts w:ascii="Century Gothic" w:hAnsi="Century Gothic"/>
        </w:rPr>
      </w:pPr>
    </w:p>
    <w:p w14:paraId="51D66B8B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 xml:space="preserve">FE FL 19173 HONORARIOS profesionales por la </w:t>
      </w:r>
      <w:proofErr w:type="spellStart"/>
      <w:r w:rsidRPr="000C168F">
        <w:rPr>
          <w:rFonts w:ascii="Century Gothic" w:hAnsi="Century Gothic"/>
        </w:rPr>
        <w:t>representacion</w:t>
      </w:r>
      <w:proofErr w:type="spellEnd"/>
      <w:r w:rsidRPr="000C168F">
        <w:rPr>
          <w:rFonts w:ascii="Century Gothic" w:hAnsi="Century Gothic"/>
        </w:rPr>
        <w:t xml:space="preserve"> judicial de la </w:t>
      </w:r>
      <w:proofErr w:type="spellStart"/>
      <w:r w:rsidRPr="000C168F">
        <w:rPr>
          <w:rFonts w:ascii="Century Gothic" w:hAnsi="Century Gothic"/>
        </w:rPr>
        <w:t>compania</w:t>
      </w:r>
      <w:proofErr w:type="spellEnd"/>
      <w:r w:rsidRPr="000C168F">
        <w:rPr>
          <w:rFonts w:ascii="Century Gothic" w:hAnsi="Century Gothic"/>
        </w:rPr>
        <w:t xml:space="preserve"> en la audiencia de </w:t>
      </w:r>
      <w:proofErr w:type="spellStart"/>
      <w:r w:rsidRPr="000C168F">
        <w:rPr>
          <w:rFonts w:ascii="Century Gothic" w:hAnsi="Century Gothic"/>
        </w:rPr>
        <w:t>conciliaci</w:t>
      </w:r>
      <w:proofErr w:type="spellEnd"/>
      <w:r w:rsidRPr="000C168F">
        <w:rPr>
          <w:rFonts w:ascii="Century Gothic" w:hAnsi="Century Gothic"/>
        </w:rPr>
        <w:t>| 650,000 |</w:t>
      </w:r>
    </w:p>
    <w:p w14:paraId="29E8A517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|</w:t>
      </w:r>
      <w:proofErr w:type="spellStart"/>
      <w:r w:rsidRPr="000C168F">
        <w:rPr>
          <w:rFonts w:ascii="Century Gothic" w:hAnsi="Century Gothic"/>
        </w:rPr>
        <w:t>on</w:t>
      </w:r>
      <w:proofErr w:type="spellEnd"/>
      <w:r w:rsidRPr="000C168F">
        <w:rPr>
          <w:rFonts w:ascii="Century Gothic" w:hAnsi="Century Gothic"/>
        </w:rPr>
        <w:t xml:space="preserve"> celebrada el </w:t>
      </w:r>
      <w:proofErr w:type="spellStart"/>
      <w:r w:rsidRPr="000C168F">
        <w:rPr>
          <w:rFonts w:ascii="Century Gothic" w:hAnsi="Century Gothic"/>
        </w:rPr>
        <w:t>dia</w:t>
      </w:r>
      <w:proofErr w:type="spellEnd"/>
      <w:r w:rsidRPr="000C168F">
        <w:rPr>
          <w:rFonts w:ascii="Century Gothic" w:hAnsi="Century Gothic"/>
        </w:rPr>
        <w:t xml:space="preserve"> 18 de septiembre de 2024 en el Centro de </w:t>
      </w:r>
      <w:proofErr w:type="spellStart"/>
      <w:r w:rsidRPr="000C168F">
        <w:rPr>
          <w:rFonts w:ascii="Century Gothic" w:hAnsi="Century Gothic"/>
        </w:rPr>
        <w:t>Conciliaacion</w:t>
      </w:r>
      <w:proofErr w:type="spellEnd"/>
      <w:r w:rsidRPr="000C168F">
        <w:rPr>
          <w:rFonts w:ascii="Century Gothic" w:hAnsi="Century Gothic"/>
        </w:rPr>
        <w:t xml:space="preserve"> de la </w:t>
      </w:r>
      <w:proofErr w:type="spellStart"/>
      <w:r w:rsidRPr="000C168F">
        <w:rPr>
          <w:rFonts w:ascii="Century Gothic" w:hAnsi="Century Gothic"/>
        </w:rPr>
        <w:t>Policia</w:t>
      </w:r>
      <w:proofErr w:type="spellEnd"/>
      <w:r w:rsidRPr="000C168F">
        <w:rPr>
          <w:rFonts w:ascii="Century Gothic" w:hAnsi="Century Gothic"/>
        </w:rPr>
        <w:t xml:space="preserve"> Nacional- Sede </w:t>
      </w:r>
      <w:proofErr w:type="spellStart"/>
      <w:r w:rsidRPr="000C168F">
        <w:rPr>
          <w:rFonts w:ascii="Century Gothic" w:hAnsi="Century Gothic"/>
        </w:rPr>
        <w:t>Cucuta</w:t>
      </w:r>
      <w:proofErr w:type="spellEnd"/>
      <w:r w:rsidRPr="000C168F">
        <w:rPr>
          <w:rFonts w:ascii="Century Gothic" w:hAnsi="Century Gothic"/>
        </w:rPr>
        <w:t>., Convoca| |</w:t>
      </w:r>
    </w:p>
    <w:p w14:paraId="5D1224EB" w14:textId="77777777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|</w:t>
      </w:r>
      <w:proofErr w:type="spellStart"/>
      <w:r w:rsidRPr="000C168F">
        <w:rPr>
          <w:rFonts w:ascii="Century Gothic" w:hAnsi="Century Gothic"/>
        </w:rPr>
        <w:t>nte</w:t>
      </w:r>
      <w:proofErr w:type="spellEnd"/>
      <w:r w:rsidRPr="000C168F">
        <w:rPr>
          <w:rFonts w:ascii="Century Gothic" w:hAnsi="Century Gothic"/>
        </w:rPr>
        <w:t xml:space="preserve">: Claudia Patricia </w:t>
      </w:r>
      <w:proofErr w:type="spellStart"/>
      <w:r w:rsidRPr="000C168F">
        <w:rPr>
          <w:rFonts w:ascii="Century Gothic" w:hAnsi="Century Gothic"/>
        </w:rPr>
        <w:t>Laiton</w:t>
      </w:r>
      <w:proofErr w:type="spellEnd"/>
      <w:r w:rsidRPr="000C168F">
        <w:rPr>
          <w:rFonts w:ascii="Century Gothic" w:hAnsi="Century Gothic"/>
        </w:rPr>
        <w:t>., Convocado: La Equidad Seguros Generales OC., Placa: SWO522., Fecha de siniestro: 2 de jul| |</w:t>
      </w:r>
    </w:p>
    <w:p w14:paraId="749432F4" w14:textId="1C1F22BD" w:rsidR="000C168F" w:rsidRPr="000C168F" w:rsidRDefault="000C168F" w:rsidP="000C168F">
      <w:pPr>
        <w:jc w:val="both"/>
        <w:rPr>
          <w:rFonts w:ascii="Century Gothic" w:hAnsi="Century Gothic"/>
        </w:rPr>
      </w:pPr>
      <w:r w:rsidRPr="000C168F">
        <w:rPr>
          <w:rFonts w:ascii="Century Gothic" w:hAnsi="Century Gothic"/>
        </w:rPr>
        <w:t>|</w:t>
      </w:r>
      <w:proofErr w:type="spellStart"/>
      <w:r w:rsidRPr="000C168F">
        <w:rPr>
          <w:rFonts w:ascii="Century Gothic" w:hAnsi="Century Gothic"/>
        </w:rPr>
        <w:t>io</w:t>
      </w:r>
      <w:proofErr w:type="spellEnd"/>
      <w:r w:rsidRPr="000C168F">
        <w:rPr>
          <w:rFonts w:ascii="Century Gothic" w:hAnsi="Century Gothic"/>
        </w:rPr>
        <w:t xml:space="preserve"> del 2024., Siniestro: 10306683</w:t>
      </w:r>
    </w:p>
    <w:sectPr w:rsidR="000C168F" w:rsidRPr="000C16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B619C"/>
    <w:multiLevelType w:val="hybridMultilevel"/>
    <w:tmpl w:val="9B8E1D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6280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E3"/>
    <w:rsid w:val="000C168F"/>
    <w:rsid w:val="00146E2E"/>
    <w:rsid w:val="001940A9"/>
    <w:rsid w:val="003871B6"/>
    <w:rsid w:val="00596F3D"/>
    <w:rsid w:val="005E3DA8"/>
    <w:rsid w:val="009B4B61"/>
    <w:rsid w:val="00B24BBA"/>
    <w:rsid w:val="00BB0353"/>
    <w:rsid w:val="00C9448C"/>
    <w:rsid w:val="00D9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3AE7"/>
  <w15:chartTrackingRefBased/>
  <w15:docId w15:val="{84245DC3-4067-4219-A9B3-EEF6E75D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9E3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96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6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6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6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6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69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69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69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69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6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69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6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69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69E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69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69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69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69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69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6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6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6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6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69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69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69E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6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69E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69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Heilyn Bautista</dc:creator>
  <cp:keywords/>
  <dc:description/>
  <cp:lastModifiedBy>Heilyn Bautista</cp:lastModifiedBy>
  <cp:revision>2</cp:revision>
  <dcterms:created xsi:type="dcterms:W3CDTF">2025-02-18T00:21:00Z</dcterms:created>
  <dcterms:modified xsi:type="dcterms:W3CDTF">2025-02-18T00:21:00Z</dcterms:modified>
</cp:coreProperties>
</file>