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EE2BA" w14:textId="77777777" w:rsidR="00F419B9" w:rsidRPr="00C074B8" w:rsidRDefault="00F419B9" w:rsidP="00C074B8">
      <w:pPr>
        <w:spacing w:line="360" w:lineRule="auto"/>
        <w:jc w:val="both"/>
        <w:rPr>
          <w:rFonts w:ascii="Arial" w:hAnsi="Arial" w:cs="Arial"/>
          <w:b/>
        </w:rPr>
      </w:pPr>
      <w:r w:rsidRPr="00C074B8">
        <w:rPr>
          <w:rFonts w:ascii="Arial" w:hAnsi="Arial" w:cs="Arial"/>
        </w:rPr>
        <w:t>Señores</w:t>
      </w:r>
    </w:p>
    <w:p w14:paraId="726CCF6F" w14:textId="77777777" w:rsidR="003E202E" w:rsidRPr="00C074B8" w:rsidRDefault="00B81E62" w:rsidP="00C074B8">
      <w:pPr>
        <w:spacing w:line="360" w:lineRule="auto"/>
        <w:jc w:val="both"/>
        <w:rPr>
          <w:rFonts w:ascii="Arial" w:hAnsi="Arial" w:cs="Arial"/>
          <w:b/>
          <w:lang w:val="es-ES_tradnl"/>
        </w:rPr>
      </w:pPr>
      <w:r w:rsidRPr="00C074B8">
        <w:rPr>
          <w:rFonts w:ascii="Arial" w:hAnsi="Arial" w:cs="Arial"/>
          <w:b/>
          <w:lang w:val="es-ES_tradnl"/>
        </w:rPr>
        <w:t>SU</w:t>
      </w:r>
      <w:r w:rsidR="003E202E" w:rsidRPr="00C074B8">
        <w:rPr>
          <w:rFonts w:ascii="Arial" w:hAnsi="Arial" w:cs="Arial"/>
          <w:b/>
          <w:lang w:val="es-ES_tradnl"/>
        </w:rPr>
        <w:t xml:space="preserve">PERINTENDENCIA FINANCIERA DE COLOMBIA </w:t>
      </w:r>
    </w:p>
    <w:p w14:paraId="535EDBAB" w14:textId="77777777" w:rsidR="003E202E" w:rsidRPr="00C074B8" w:rsidRDefault="003E202E" w:rsidP="00C074B8">
      <w:pPr>
        <w:spacing w:line="360" w:lineRule="auto"/>
        <w:jc w:val="both"/>
        <w:rPr>
          <w:rFonts w:ascii="Arial" w:hAnsi="Arial" w:cs="Arial"/>
          <w:b/>
          <w:lang w:val="es-ES_tradnl"/>
        </w:rPr>
      </w:pPr>
      <w:r w:rsidRPr="00C074B8">
        <w:rPr>
          <w:rFonts w:ascii="Arial" w:hAnsi="Arial" w:cs="Arial"/>
          <w:b/>
          <w:lang w:val="es-ES_tradnl"/>
        </w:rPr>
        <w:t xml:space="preserve">DELEGATURA PARA FUNCIONES JURISDICCIONALES </w:t>
      </w:r>
    </w:p>
    <w:p w14:paraId="791E232F" w14:textId="77777777" w:rsidR="00F419B9" w:rsidRPr="00C074B8" w:rsidRDefault="00F419B9" w:rsidP="00C074B8">
      <w:pPr>
        <w:spacing w:line="360" w:lineRule="auto"/>
        <w:jc w:val="both"/>
        <w:rPr>
          <w:rFonts w:ascii="Arial" w:hAnsi="Arial" w:cs="Arial"/>
          <w:b/>
        </w:rPr>
      </w:pPr>
      <w:r w:rsidRPr="00C074B8">
        <w:rPr>
          <w:rFonts w:ascii="Arial" w:hAnsi="Arial" w:cs="Arial"/>
        </w:rPr>
        <w:t xml:space="preserve">E. </w:t>
      </w:r>
      <w:r w:rsidRPr="00C074B8">
        <w:rPr>
          <w:rFonts w:ascii="Arial" w:hAnsi="Arial" w:cs="Arial"/>
        </w:rPr>
        <w:tab/>
        <w:t>S.</w:t>
      </w:r>
      <w:r w:rsidRPr="00C074B8">
        <w:rPr>
          <w:rFonts w:ascii="Arial" w:hAnsi="Arial" w:cs="Arial"/>
        </w:rPr>
        <w:tab/>
        <w:t xml:space="preserve"> D.</w:t>
      </w:r>
    </w:p>
    <w:tbl>
      <w:tblPr>
        <w:tblpPr w:leftFromText="141" w:rightFromText="141" w:vertAnchor="text" w:horzAnchor="margin" w:tblpY="606"/>
        <w:tblW w:w="9322" w:type="dxa"/>
        <w:tblLook w:val="04A0" w:firstRow="1" w:lastRow="0" w:firstColumn="1" w:lastColumn="0" w:noHBand="0" w:noVBand="1"/>
      </w:tblPr>
      <w:tblGrid>
        <w:gridCol w:w="1920"/>
        <w:gridCol w:w="7402"/>
      </w:tblGrid>
      <w:tr w:rsidR="00243027" w:rsidRPr="00C074B8" w14:paraId="17DB3F60" w14:textId="77777777" w:rsidTr="00C73CAF">
        <w:tc>
          <w:tcPr>
            <w:tcW w:w="1879" w:type="dxa"/>
          </w:tcPr>
          <w:p w14:paraId="1438A9C7" w14:textId="77777777" w:rsidR="00F419B9" w:rsidRPr="00C074B8" w:rsidRDefault="00F419B9" w:rsidP="00C074B8">
            <w:pPr>
              <w:spacing w:line="360" w:lineRule="auto"/>
              <w:rPr>
                <w:rFonts w:ascii="Arial" w:hAnsi="Arial" w:cs="Arial"/>
              </w:rPr>
            </w:pPr>
            <w:r w:rsidRPr="00C074B8">
              <w:rPr>
                <w:rFonts w:ascii="Arial" w:hAnsi="Arial" w:cs="Arial"/>
                <w:b/>
                <w:bCs/>
              </w:rPr>
              <w:t>REFERENCIA</w:t>
            </w:r>
            <w:r w:rsidRPr="00C074B8">
              <w:rPr>
                <w:rFonts w:ascii="Arial" w:hAnsi="Arial" w:cs="Arial"/>
              </w:rPr>
              <w:t>:</w:t>
            </w:r>
          </w:p>
        </w:tc>
        <w:tc>
          <w:tcPr>
            <w:tcW w:w="7443" w:type="dxa"/>
          </w:tcPr>
          <w:p w14:paraId="5CD5F9C1" w14:textId="77777777" w:rsidR="00F419B9" w:rsidRPr="00C074B8" w:rsidRDefault="003E202E" w:rsidP="00C074B8">
            <w:pPr>
              <w:spacing w:line="360" w:lineRule="auto"/>
              <w:rPr>
                <w:rFonts w:ascii="Arial" w:hAnsi="Arial" w:cs="Arial"/>
              </w:rPr>
            </w:pPr>
            <w:r w:rsidRPr="00C074B8">
              <w:rPr>
                <w:rFonts w:ascii="Arial" w:hAnsi="Arial" w:cs="Arial"/>
              </w:rPr>
              <w:t xml:space="preserve">ACCIÓN DE PROTECCIÓN AL CONSUMIDOR </w:t>
            </w:r>
          </w:p>
        </w:tc>
      </w:tr>
      <w:tr w:rsidR="00243027" w:rsidRPr="00C074B8" w14:paraId="5D367E54" w14:textId="77777777" w:rsidTr="00C73CAF">
        <w:tc>
          <w:tcPr>
            <w:tcW w:w="1879" w:type="dxa"/>
          </w:tcPr>
          <w:p w14:paraId="511B0CAE" w14:textId="3F173F0B" w:rsidR="00F419B9" w:rsidRPr="00C074B8" w:rsidRDefault="00F419B9" w:rsidP="00C074B8">
            <w:pPr>
              <w:spacing w:line="360" w:lineRule="auto"/>
              <w:rPr>
                <w:rFonts w:ascii="Arial" w:hAnsi="Arial" w:cs="Arial"/>
              </w:rPr>
            </w:pPr>
            <w:r w:rsidRPr="00C074B8">
              <w:rPr>
                <w:rFonts w:ascii="Arial" w:hAnsi="Arial" w:cs="Arial"/>
                <w:b/>
                <w:bCs/>
              </w:rPr>
              <w:t>DEMANDANTE</w:t>
            </w:r>
            <w:r w:rsidR="00243027" w:rsidRPr="00C074B8">
              <w:rPr>
                <w:rStyle w:val="Refdenotaalpie"/>
                <w:rFonts w:ascii="Arial" w:hAnsi="Arial" w:cs="Arial"/>
                <w:b/>
                <w:bCs/>
              </w:rPr>
              <w:footnoteReference w:id="1"/>
            </w:r>
            <w:r w:rsidRPr="00C074B8">
              <w:rPr>
                <w:rFonts w:ascii="Arial" w:hAnsi="Arial" w:cs="Arial"/>
              </w:rPr>
              <w:t>:</w:t>
            </w:r>
          </w:p>
        </w:tc>
        <w:tc>
          <w:tcPr>
            <w:tcW w:w="7443" w:type="dxa"/>
          </w:tcPr>
          <w:p w14:paraId="15C26201" w14:textId="1052446A" w:rsidR="00F419B9" w:rsidRPr="00C074B8" w:rsidRDefault="00243027" w:rsidP="00C074B8">
            <w:pPr>
              <w:spacing w:line="360" w:lineRule="auto"/>
              <w:rPr>
                <w:rFonts w:ascii="Arial" w:hAnsi="Arial" w:cs="Arial"/>
              </w:rPr>
            </w:pPr>
            <w:r w:rsidRPr="00C074B8">
              <w:rPr>
                <w:rFonts w:ascii="Arial" w:hAnsi="Arial" w:cs="Arial"/>
              </w:rPr>
              <w:t>ARLEY SUAREZ CERQUERA</w:t>
            </w:r>
          </w:p>
        </w:tc>
      </w:tr>
      <w:tr w:rsidR="00243027" w:rsidRPr="00C074B8" w14:paraId="0EAE5331" w14:textId="77777777" w:rsidTr="00C73CAF">
        <w:tc>
          <w:tcPr>
            <w:tcW w:w="1879" w:type="dxa"/>
          </w:tcPr>
          <w:p w14:paraId="0E993EAD" w14:textId="77777777" w:rsidR="00F419B9" w:rsidRPr="00C074B8" w:rsidRDefault="00F419B9" w:rsidP="00C074B8">
            <w:pPr>
              <w:spacing w:line="360" w:lineRule="auto"/>
              <w:rPr>
                <w:rFonts w:ascii="Arial" w:hAnsi="Arial" w:cs="Arial"/>
                <w:b/>
                <w:bCs/>
              </w:rPr>
            </w:pPr>
            <w:r w:rsidRPr="00C074B8">
              <w:rPr>
                <w:rFonts w:ascii="Arial" w:hAnsi="Arial" w:cs="Arial"/>
                <w:b/>
                <w:bCs/>
              </w:rPr>
              <w:t>DEMANDADO</w:t>
            </w:r>
            <w:r w:rsidRPr="00C074B8">
              <w:rPr>
                <w:rFonts w:ascii="Arial" w:hAnsi="Arial" w:cs="Arial"/>
              </w:rPr>
              <w:t>:</w:t>
            </w:r>
          </w:p>
        </w:tc>
        <w:tc>
          <w:tcPr>
            <w:tcW w:w="7443" w:type="dxa"/>
          </w:tcPr>
          <w:p w14:paraId="28062461" w14:textId="63E54C91" w:rsidR="00F419B9" w:rsidRPr="00C074B8" w:rsidRDefault="00EC3030" w:rsidP="00C074B8">
            <w:pPr>
              <w:spacing w:line="360" w:lineRule="auto"/>
              <w:rPr>
                <w:rFonts w:ascii="Arial" w:hAnsi="Arial" w:cs="Arial"/>
              </w:rPr>
            </w:pPr>
            <w:r w:rsidRPr="00C074B8">
              <w:rPr>
                <w:rFonts w:ascii="Arial" w:hAnsi="Arial" w:cs="Arial"/>
              </w:rPr>
              <w:t>BBVA SEGUROS DE VIDA COLOMBIA S.A.</w:t>
            </w:r>
            <w:r w:rsidR="00E62BCD" w:rsidRPr="00C074B8">
              <w:rPr>
                <w:rFonts w:ascii="Arial" w:hAnsi="Arial" w:cs="Arial"/>
              </w:rPr>
              <w:t xml:space="preserve"> Y BBVA COLOMBIA S.A.</w:t>
            </w:r>
          </w:p>
        </w:tc>
      </w:tr>
      <w:tr w:rsidR="00243027" w:rsidRPr="00C074B8" w14:paraId="564F1DDD" w14:textId="77777777" w:rsidTr="00C73CAF">
        <w:tc>
          <w:tcPr>
            <w:tcW w:w="1879" w:type="dxa"/>
          </w:tcPr>
          <w:p w14:paraId="50BA29E2" w14:textId="77777777" w:rsidR="00F419B9" w:rsidRPr="00C074B8" w:rsidRDefault="00F419B9" w:rsidP="00C074B8">
            <w:pPr>
              <w:spacing w:line="360" w:lineRule="auto"/>
              <w:rPr>
                <w:rFonts w:ascii="Arial" w:hAnsi="Arial" w:cs="Arial"/>
                <w:b/>
                <w:bCs/>
              </w:rPr>
            </w:pPr>
            <w:r w:rsidRPr="00C074B8">
              <w:rPr>
                <w:rFonts w:ascii="Arial" w:hAnsi="Arial" w:cs="Arial"/>
                <w:b/>
                <w:bCs/>
              </w:rPr>
              <w:t>RADICADO:</w:t>
            </w:r>
          </w:p>
        </w:tc>
        <w:tc>
          <w:tcPr>
            <w:tcW w:w="7443" w:type="dxa"/>
          </w:tcPr>
          <w:p w14:paraId="10E5ADF4" w14:textId="390DC025" w:rsidR="00F419B9" w:rsidRPr="00C074B8" w:rsidRDefault="00243027" w:rsidP="00C074B8">
            <w:pPr>
              <w:spacing w:line="360" w:lineRule="auto"/>
              <w:rPr>
                <w:rFonts w:ascii="Arial" w:hAnsi="Arial" w:cs="Arial"/>
              </w:rPr>
            </w:pPr>
            <w:r w:rsidRPr="00C074B8">
              <w:rPr>
                <w:rFonts w:ascii="Arial" w:eastAsiaTheme="minorHAnsi" w:hAnsi="Arial" w:cs="Arial"/>
                <w:lang w:val="es-CO"/>
              </w:rPr>
              <w:t>2025013482</w:t>
            </w:r>
          </w:p>
        </w:tc>
      </w:tr>
      <w:tr w:rsidR="00243027" w:rsidRPr="00C074B8" w14:paraId="5D2D5F36" w14:textId="77777777" w:rsidTr="00C73CAF">
        <w:tc>
          <w:tcPr>
            <w:tcW w:w="1879" w:type="dxa"/>
          </w:tcPr>
          <w:p w14:paraId="34399847" w14:textId="77777777" w:rsidR="003E202E" w:rsidRPr="00C074B8" w:rsidRDefault="003E202E" w:rsidP="00C074B8">
            <w:pPr>
              <w:spacing w:line="360" w:lineRule="auto"/>
              <w:rPr>
                <w:rFonts w:ascii="Arial" w:hAnsi="Arial" w:cs="Arial"/>
                <w:b/>
                <w:bCs/>
              </w:rPr>
            </w:pPr>
            <w:r w:rsidRPr="00C074B8">
              <w:rPr>
                <w:rFonts w:ascii="Arial" w:hAnsi="Arial" w:cs="Arial"/>
                <w:b/>
                <w:bCs/>
              </w:rPr>
              <w:t>EXPEDIENTE:</w:t>
            </w:r>
          </w:p>
        </w:tc>
        <w:tc>
          <w:tcPr>
            <w:tcW w:w="7443" w:type="dxa"/>
          </w:tcPr>
          <w:p w14:paraId="1E7A2FC2" w14:textId="54E5F1F0" w:rsidR="003E202E" w:rsidRPr="00C074B8" w:rsidRDefault="00243027" w:rsidP="00C074B8">
            <w:pPr>
              <w:spacing w:line="360" w:lineRule="auto"/>
              <w:rPr>
                <w:rFonts w:ascii="Arial" w:hAnsi="Arial" w:cs="Arial"/>
              </w:rPr>
            </w:pPr>
            <w:r w:rsidRPr="00C074B8">
              <w:rPr>
                <w:rFonts w:ascii="Arial" w:hAnsi="Arial" w:cs="Arial"/>
              </w:rPr>
              <w:t>2025-2039</w:t>
            </w:r>
          </w:p>
          <w:p w14:paraId="2093B256" w14:textId="7AA9DF5F" w:rsidR="00FA0AAF" w:rsidRPr="00C074B8" w:rsidRDefault="00FA0AAF" w:rsidP="00C074B8">
            <w:pPr>
              <w:spacing w:line="360" w:lineRule="auto"/>
              <w:rPr>
                <w:rFonts w:ascii="Arial" w:hAnsi="Arial" w:cs="Arial"/>
              </w:rPr>
            </w:pPr>
          </w:p>
        </w:tc>
      </w:tr>
    </w:tbl>
    <w:p w14:paraId="30AA8FE2" w14:textId="77777777" w:rsidR="00CC0F44" w:rsidRPr="00C074B8" w:rsidRDefault="00CC0F44" w:rsidP="00C074B8">
      <w:pPr>
        <w:spacing w:line="360" w:lineRule="auto"/>
        <w:ind w:left="2124" w:hanging="2124"/>
        <w:jc w:val="right"/>
        <w:rPr>
          <w:rFonts w:ascii="Arial" w:hAnsi="Arial" w:cs="Arial"/>
          <w:b/>
          <w:bCs/>
        </w:rPr>
      </w:pPr>
    </w:p>
    <w:p w14:paraId="1A5E8ED8" w14:textId="77777777" w:rsidR="00F419B9" w:rsidRPr="00C074B8" w:rsidRDefault="00F419B9" w:rsidP="00C074B8">
      <w:pPr>
        <w:spacing w:line="360" w:lineRule="auto"/>
        <w:ind w:left="2124" w:hanging="2124"/>
        <w:jc w:val="right"/>
        <w:rPr>
          <w:rFonts w:ascii="Arial" w:hAnsi="Arial" w:cs="Arial"/>
        </w:rPr>
      </w:pPr>
      <w:r w:rsidRPr="00C074B8">
        <w:rPr>
          <w:rFonts w:ascii="Arial" w:hAnsi="Arial" w:cs="Arial"/>
          <w:b/>
          <w:bCs/>
        </w:rPr>
        <w:t>ASUNTO</w:t>
      </w:r>
      <w:r w:rsidRPr="00C074B8">
        <w:rPr>
          <w:rFonts w:ascii="Arial" w:hAnsi="Arial" w:cs="Arial"/>
        </w:rPr>
        <w:t xml:space="preserve">: </w:t>
      </w:r>
      <w:r w:rsidRPr="00C074B8">
        <w:rPr>
          <w:rFonts w:ascii="Arial" w:hAnsi="Arial" w:cs="Arial"/>
          <w:b/>
          <w:bCs/>
        </w:rPr>
        <w:t>CONTESTACIÓN A LA DEMANDA</w:t>
      </w:r>
      <w:r w:rsidRPr="00C074B8">
        <w:rPr>
          <w:rFonts w:ascii="Arial" w:hAnsi="Arial" w:cs="Arial"/>
        </w:rPr>
        <w:t xml:space="preserve"> </w:t>
      </w:r>
    </w:p>
    <w:p w14:paraId="389AC1B8" w14:textId="77777777" w:rsidR="00F419B9" w:rsidRPr="00C074B8" w:rsidRDefault="00F419B9" w:rsidP="00C074B8">
      <w:pPr>
        <w:spacing w:line="360" w:lineRule="auto"/>
        <w:jc w:val="both"/>
        <w:textAlignment w:val="baseline"/>
        <w:rPr>
          <w:rFonts w:ascii="Arial" w:hAnsi="Arial" w:cs="Arial"/>
        </w:rPr>
      </w:pPr>
    </w:p>
    <w:p w14:paraId="2406941A" w14:textId="3899862F" w:rsidR="00F419B9" w:rsidRPr="00C074B8" w:rsidRDefault="00F419B9" w:rsidP="00C074B8">
      <w:pPr>
        <w:spacing w:line="360" w:lineRule="auto"/>
        <w:jc w:val="both"/>
        <w:textAlignment w:val="baseline"/>
        <w:rPr>
          <w:rFonts w:ascii="Arial" w:hAnsi="Arial" w:cs="Arial"/>
          <w:bdr w:val="none" w:sz="0" w:space="0" w:color="auto" w:frame="1"/>
        </w:rPr>
      </w:pPr>
      <w:r w:rsidRPr="00C074B8">
        <w:rPr>
          <w:rFonts w:ascii="Arial" w:hAnsi="Arial" w:cs="Arial"/>
          <w:b/>
        </w:rPr>
        <w:t>GUSTAVO ALBERTO HERRERA ÁVILA</w:t>
      </w:r>
      <w:r w:rsidRPr="00C074B8">
        <w:rPr>
          <w:rFonts w:ascii="Arial" w:hAnsi="Arial" w:cs="Arial"/>
        </w:rPr>
        <w:t>,</w:t>
      </w:r>
      <w:r w:rsidRPr="00C074B8">
        <w:rPr>
          <w:rFonts w:ascii="Arial" w:hAnsi="Arial" w:cs="Arial"/>
          <w:b/>
        </w:rPr>
        <w:t xml:space="preserve"> </w:t>
      </w:r>
      <w:r w:rsidRPr="00C074B8">
        <w:rPr>
          <w:rFonts w:ascii="Arial" w:hAnsi="Arial" w:cs="Arial"/>
        </w:rPr>
        <w:t xml:space="preserve">mayor de edad, identificado con la cédula de ciudadanía No. 19.395.114, abogado titulado y en ejercicio, portador de la tarjeta profesional No. 39.116 del Consejo Superior de la Judicatura, actuando en mi calidad de apoderado </w:t>
      </w:r>
      <w:r w:rsidR="0026378D" w:rsidRPr="00C074B8">
        <w:rPr>
          <w:rFonts w:ascii="Arial" w:hAnsi="Arial" w:cs="Arial"/>
        </w:rPr>
        <w:t xml:space="preserve">judicial </w:t>
      </w:r>
      <w:r w:rsidRPr="00C074B8">
        <w:rPr>
          <w:rFonts w:ascii="Arial" w:hAnsi="Arial" w:cs="Arial"/>
        </w:rPr>
        <w:t xml:space="preserve">de </w:t>
      </w:r>
      <w:r w:rsidR="00EC3030" w:rsidRPr="00C074B8">
        <w:rPr>
          <w:rFonts w:ascii="Arial" w:hAnsi="Arial" w:cs="Arial"/>
          <w:b/>
          <w:bCs/>
        </w:rPr>
        <w:t>BBVA SEGUROS DE VIDA COLOMBIA S.A.</w:t>
      </w:r>
      <w:r w:rsidRPr="00C074B8">
        <w:rPr>
          <w:rFonts w:ascii="Arial" w:hAnsi="Arial" w:cs="Arial"/>
        </w:rPr>
        <w:t xml:space="preserve">, </w:t>
      </w:r>
      <w:r w:rsidR="0026378D" w:rsidRPr="00C074B8">
        <w:rPr>
          <w:rFonts w:ascii="Arial" w:hAnsi="Arial" w:cs="Arial"/>
        </w:rPr>
        <w:t xml:space="preserve">tal como consta en el poder que </w:t>
      </w:r>
      <w:r w:rsidR="00E62BCD" w:rsidRPr="00C074B8">
        <w:rPr>
          <w:rFonts w:ascii="Arial" w:hAnsi="Arial" w:cs="Arial"/>
        </w:rPr>
        <w:t xml:space="preserve">se anexa, </w:t>
      </w:r>
      <w:r w:rsidRPr="00C074B8">
        <w:rPr>
          <w:rFonts w:ascii="Arial" w:hAnsi="Arial" w:cs="Arial"/>
        </w:rPr>
        <w:t xml:space="preserve">sociedad comercial anónima de carácter privado, legalmente constituida, identificada con NIT No. </w:t>
      </w:r>
      <w:r w:rsidR="0026378D" w:rsidRPr="00C074B8">
        <w:rPr>
          <w:rFonts w:ascii="Arial" w:hAnsi="Arial" w:cs="Arial"/>
        </w:rPr>
        <w:t xml:space="preserve">800.240.882-0. </w:t>
      </w:r>
      <w:r w:rsidRPr="00C074B8">
        <w:rPr>
          <w:rFonts w:ascii="Arial" w:hAnsi="Arial" w:cs="Arial"/>
          <w:bdr w:val="none" w:sz="0" w:space="0" w:color="auto" w:frame="1"/>
        </w:rPr>
        <w:t xml:space="preserve">De manera respetuosa y encontrándome dentro del término legal establecido, comedidamente procedo a presentar </w:t>
      </w:r>
      <w:r w:rsidRPr="00C074B8">
        <w:rPr>
          <w:rFonts w:ascii="Arial" w:hAnsi="Arial" w:cs="Arial"/>
          <w:b/>
          <w:bCs/>
          <w:u w:val="single"/>
          <w:bdr w:val="none" w:sz="0" w:space="0" w:color="auto" w:frame="1"/>
        </w:rPr>
        <w:t>CONTESTACIÓN A LA DEMANDA</w:t>
      </w:r>
      <w:r w:rsidRPr="00C074B8">
        <w:rPr>
          <w:rFonts w:ascii="Arial" w:hAnsi="Arial" w:cs="Arial"/>
          <w:bdr w:val="none" w:sz="0" w:space="0" w:color="auto" w:frame="1"/>
        </w:rPr>
        <w:t xml:space="preserve"> formulada por </w:t>
      </w:r>
      <w:r w:rsidR="00243027" w:rsidRPr="00C074B8">
        <w:rPr>
          <w:rFonts w:ascii="Arial" w:hAnsi="Arial" w:cs="Arial"/>
          <w:bdr w:val="none" w:sz="0" w:space="0" w:color="auto" w:frame="1"/>
        </w:rPr>
        <w:t>el señor ARLEY SUAREZ CERQUERA</w:t>
      </w:r>
      <w:r w:rsidR="00985E04" w:rsidRPr="00C074B8">
        <w:rPr>
          <w:rFonts w:ascii="Arial" w:hAnsi="Arial" w:cs="Arial"/>
          <w:b/>
          <w:bCs/>
          <w:bdr w:val="none" w:sz="0" w:space="0" w:color="auto" w:frame="1"/>
        </w:rPr>
        <w:t xml:space="preserve"> </w:t>
      </w:r>
      <w:r w:rsidRPr="00C074B8">
        <w:rPr>
          <w:rFonts w:ascii="Arial" w:hAnsi="Arial" w:cs="Arial"/>
          <w:bdr w:val="none" w:sz="0" w:space="0" w:color="auto" w:frame="1"/>
        </w:rPr>
        <w:t>en contra de mi procurada, anunciando desde ahora que me opongo a la totalidad de las pretensiones de la demanda, de acuerdo con los fundamentos fácticos y jurídicos que se esgrimen a continuación:</w:t>
      </w:r>
    </w:p>
    <w:p w14:paraId="2B6C5E45" w14:textId="77777777" w:rsidR="00D94279" w:rsidRPr="00C074B8" w:rsidRDefault="00D94279" w:rsidP="00C074B8">
      <w:pPr>
        <w:spacing w:line="360" w:lineRule="auto"/>
        <w:jc w:val="both"/>
        <w:textAlignment w:val="baseline"/>
        <w:rPr>
          <w:rFonts w:ascii="Arial" w:hAnsi="Arial" w:cs="Arial"/>
        </w:rPr>
      </w:pPr>
    </w:p>
    <w:p w14:paraId="77695913" w14:textId="77777777" w:rsidR="00F419B9" w:rsidRPr="00C074B8" w:rsidRDefault="00F419B9" w:rsidP="00C074B8">
      <w:pPr>
        <w:pStyle w:val="Prrafodelista"/>
        <w:widowControl/>
        <w:numPr>
          <w:ilvl w:val="0"/>
          <w:numId w:val="3"/>
        </w:numPr>
        <w:autoSpaceDE/>
        <w:autoSpaceDN/>
        <w:spacing w:line="360" w:lineRule="auto"/>
        <w:ind w:left="709"/>
        <w:jc w:val="center"/>
        <w:textAlignment w:val="baseline"/>
        <w:rPr>
          <w:rFonts w:ascii="Arial" w:hAnsi="Arial" w:cs="Arial"/>
          <w:b/>
          <w:bCs/>
          <w:u w:val="single"/>
          <w:bdr w:val="none" w:sz="0" w:space="0" w:color="auto" w:frame="1"/>
        </w:rPr>
      </w:pPr>
      <w:r w:rsidRPr="00C074B8">
        <w:rPr>
          <w:rFonts w:ascii="Arial" w:hAnsi="Arial" w:cs="Arial"/>
          <w:b/>
          <w:bCs/>
          <w:u w:val="single"/>
          <w:bdr w:val="none" w:sz="0" w:space="0" w:color="auto" w:frame="1"/>
        </w:rPr>
        <w:t xml:space="preserve">PRONUNCIAMIENTO FRENTE A LOS HECHOS </w:t>
      </w:r>
    </w:p>
    <w:p w14:paraId="1F8B3034" w14:textId="77777777" w:rsidR="00F419B9" w:rsidRPr="00C074B8" w:rsidRDefault="00F419B9" w:rsidP="00C074B8">
      <w:pPr>
        <w:spacing w:line="360" w:lineRule="auto"/>
        <w:jc w:val="both"/>
        <w:textAlignment w:val="baseline"/>
        <w:rPr>
          <w:rFonts w:ascii="Arial" w:hAnsi="Arial" w:cs="Arial"/>
          <w:b/>
          <w:bCs/>
          <w:bdr w:val="none" w:sz="0" w:space="0" w:color="auto" w:frame="1"/>
        </w:rPr>
      </w:pPr>
    </w:p>
    <w:p w14:paraId="1B99312B" w14:textId="77777777" w:rsidR="00B20058" w:rsidRPr="00C074B8" w:rsidRDefault="00DA78DA" w:rsidP="00C074B8">
      <w:pPr>
        <w:spacing w:line="360" w:lineRule="auto"/>
        <w:jc w:val="both"/>
        <w:rPr>
          <w:rFonts w:ascii="Arial" w:eastAsia="Arial" w:hAnsi="Arial" w:cs="Arial"/>
          <w:lang w:eastAsia="es-CO"/>
        </w:rPr>
      </w:pPr>
      <w:r w:rsidRPr="00C074B8">
        <w:rPr>
          <w:rFonts w:ascii="Arial" w:hAnsi="Arial" w:cs="Arial"/>
          <w:b/>
        </w:rPr>
        <w:t>FRENTE AL HECHO</w:t>
      </w:r>
      <w:r w:rsidR="00CE32B4" w:rsidRPr="00C074B8">
        <w:rPr>
          <w:rFonts w:ascii="Arial" w:hAnsi="Arial" w:cs="Arial"/>
          <w:b/>
        </w:rPr>
        <w:t xml:space="preserve"> </w:t>
      </w:r>
      <w:r w:rsidR="006E078F" w:rsidRPr="00C074B8">
        <w:rPr>
          <w:rFonts w:ascii="Arial" w:hAnsi="Arial" w:cs="Arial"/>
          <w:b/>
        </w:rPr>
        <w:t>1</w:t>
      </w:r>
      <w:r w:rsidR="00CE32B4" w:rsidRPr="00C074B8">
        <w:rPr>
          <w:rFonts w:ascii="Arial" w:hAnsi="Arial" w:cs="Arial"/>
          <w:b/>
        </w:rPr>
        <w:t xml:space="preserve">: </w:t>
      </w:r>
      <w:r w:rsidR="00985E04" w:rsidRPr="00C074B8">
        <w:rPr>
          <w:rFonts w:ascii="Arial" w:eastAsia="Arial" w:hAnsi="Arial" w:cs="Arial"/>
          <w:lang w:eastAsia="es-CO"/>
        </w:rPr>
        <w:t xml:space="preserve">No me consta lo afirmado en este hecho por la parte demandante, pues se </w:t>
      </w:r>
      <w:r w:rsidR="00985E04" w:rsidRPr="00C074B8">
        <w:rPr>
          <w:rFonts w:ascii="Arial" w:eastAsia="Arial" w:hAnsi="Arial" w:cs="Arial"/>
          <w:lang w:eastAsia="es-CO"/>
        </w:rPr>
        <w:lastRenderedPageBreak/>
        <w:t xml:space="preserve">trata de circunstancias totalmente ajenas y desconocidas por </w:t>
      </w:r>
      <w:r w:rsidR="00985E04" w:rsidRPr="00C074B8">
        <w:rPr>
          <w:rFonts w:ascii="Arial" w:eastAsia="Arial" w:hAnsi="Arial" w:cs="Arial"/>
          <w:shd w:val="clear" w:color="auto" w:fill="FFFFFF"/>
          <w:lang w:eastAsia="es-CO"/>
        </w:rPr>
        <w:t>BBVA SEGUROS DE VIDA COLOMBIA S.A.</w:t>
      </w:r>
      <w:r w:rsidR="00985E04" w:rsidRPr="00C074B8">
        <w:rPr>
          <w:rFonts w:ascii="Arial" w:eastAsia="Arial" w:hAnsi="Arial" w:cs="Arial"/>
          <w:lang w:eastAsia="es-CO"/>
        </w:rPr>
        <w:t xml:space="preserve">, Compañía Aseguradora sin relación alguna </w:t>
      </w:r>
      <w:r w:rsidR="006E078F" w:rsidRPr="00C074B8">
        <w:rPr>
          <w:rFonts w:ascii="Arial" w:eastAsia="Arial" w:hAnsi="Arial" w:cs="Arial"/>
          <w:lang w:eastAsia="es-CO"/>
        </w:rPr>
        <w:t>con obligaciones crediticias</w:t>
      </w:r>
      <w:r w:rsidR="00B20058" w:rsidRPr="00C074B8">
        <w:rPr>
          <w:rFonts w:ascii="Arial" w:eastAsia="Arial" w:hAnsi="Arial" w:cs="Arial"/>
          <w:lang w:eastAsia="es-CO"/>
        </w:rPr>
        <w:t xml:space="preserve"> y desligada de la sociedad BBVA SEGUROS, pues esta ostenta NIT 800.226.098-4 y razón social distinta a mi representada BBVA SEGUROS DE VIDA S.A. identificada con NIT No. 800.240.882-0, </w:t>
      </w:r>
      <w:r w:rsidR="006E078F" w:rsidRPr="00C074B8">
        <w:rPr>
          <w:rFonts w:ascii="Arial" w:eastAsia="Arial" w:hAnsi="Arial" w:cs="Arial"/>
          <w:lang w:eastAsia="es-CO"/>
        </w:rPr>
        <w:t xml:space="preserve"> por lo que no me consta lo relacionado con</w:t>
      </w:r>
      <w:r w:rsidR="00B20058" w:rsidRPr="00C074B8">
        <w:rPr>
          <w:rFonts w:ascii="Arial" w:eastAsia="Arial" w:hAnsi="Arial" w:cs="Arial"/>
          <w:lang w:eastAsia="es-CO"/>
        </w:rPr>
        <w:t xml:space="preserve"> seguro adquirido con aquella aseguradora. </w:t>
      </w:r>
    </w:p>
    <w:p w14:paraId="1CD4D0CC" w14:textId="77777777" w:rsidR="00B20058" w:rsidRPr="00C074B8" w:rsidRDefault="00B20058" w:rsidP="00C074B8">
      <w:pPr>
        <w:spacing w:line="360" w:lineRule="auto"/>
        <w:jc w:val="both"/>
        <w:rPr>
          <w:rFonts w:ascii="Arial" w:eastAsia="Arial" w:hAnsi="Arial" w:cs="Arial"/>
          <w:lang w:eastAsia="es-CO"/>
        </w:rPr>
      </w:pPr>
    </w:p>
    <w:p w14:paraId="4F80EB61" w14:textId="77777777" w:rsidR="00B20058" w:rsidRPr="00C074B8" w:rsidRDefault="006E078F" w:rsidP="00C074B8">
      <w:pPr>
        <w:spacing w:line="360" w:lineRule="auto"/>
        <w:jc w:val="both"/>
        <w:rPr>
          <w:rFonts w:ascii="Arial" w:eastAsia="Arial" w:hAnsi="Arial" w:cs="Arial"/>
          <w:lang w:eastAsia="es-CO"/>
        </w:rPr>
      </w:pPr>
      <w:r w:rsidRPr="00C074B8">
        <w:rPr>
          <w:rFonts w:ascii="Arial" w:eastAsia="Arial" w:hAnsi="Arial" w:cs="Arial"/>
          <w:lang w:eastAsia="es-CO"/>
        </w:rPr>
        <w:t xml:space="preserve">Respecto de la contratación de </w:t>
      </w:r>
      <w:r w:rsidR="00B20058" w:rsidRPr="00C074B8">
        <w:rPr>
          <w:rFonts w:ascii="Arial" w:eastAsia="Arial" w:hAnsi="Arial" w:cs="Arial"/>
          <w:lang w:eastAsia="es-CO"/>
        </w:rPr>
        <w:t>una Póliza de seguro por mi representada para amparar</w:t>
      </w:r>
      <w:r w:rsidRPr="00C074B8">
        <w:rPr>
          <w:rFonts w:ascii="Arial" w:hAnsi="Arial" w:cs="Arial"/>
        </w:rPr>
        <w:t xml:space="preserve"> </w:t>
      </w:r>
      <w:r w:rsidR="00B20058" w:rsidRPr="00C074B8">
        <w:rPr>
          <w:rFonts w:ascii="Arial" w:hAnsi="Arial" w:cs="Arial"/>
        </w:rPr>
        <w:t xml:space="preserve">una obligación crediticia No. **9692 contratada por ARLEY SUAREZ CERQUERA con el BANCO BBVA. es cierto, pues, la </w:t>
      </w:r>
      <w:r w:rsidRPr="00C074B8">
        <w:rPr>
          <w:rFonts w:ascii="Arial" w:eastAsia="Arial" w:hAnsi="Arial" w:cs="Arial"/>
          <w:lang w:eastAsia="es-CO"/>
        </w:rPr>
        <w:t xml:space="preserve">Póliza de Seguro Vida Grupo Deudores </w:t>
      </w:r>
      <w:r w:rsidR="00831660" w:rsidRPr="00C074B8">
        <w:rPr>
          <w:rFonts w:ascii="Arial" w:eastAsia="Arial" w:hAnsi="Arial" w:cs="Arial"/>
          <w:lang w:eastAsia="es-CO"/>
        </w:rPr>
        <w:t>No. 02 260 0000020774, certificado No. 0013-0158-61-4020044891</w:t>
      </w:r>
      <w:r w:rsidRPr="00C074B8">
        <w:rPr>
          <w:rFonts w:ascii="Arial" w:eastAsia="Arial" w:hAnsi="Arial" w:cs="Arial"/>
          <w:lang w:eastAsia="es-CO"/>
        </w:rPr>
        <w:t xml:space="preserve"> </w:t>
      </w:r>
      <w:r w:rsidR="00B20058" w:rsidRPr="00C074B8">
        <w:rPr>
          <w:rFonts w:ascii="Arial" w:eastAsia="Arial" w:hAnsi="Arial" w:cs="Arial"/>
          <w:lang w:eastAsia="es-CO"/>
        </w:rPr>
        <w:t xml:space="preserve">fue formalizada el 21 de diciembre de 2021 por el señor ARLEY SUAREZ CERQUERA con mi representada BBVA SEGUROS DE VIDA COLOMBIA S.A. para amparar </w:t>
      </w:r>
      <w:bookmarkStart w:id="0" w:name="_Hlk193790092"/>
      <w:r w:rsidR="00B20058" w:rsidRPr="00C074B8">
        <w:rPr>
          <w:rFonts w:ascii="Arial" w:eastAsia="Arial" w:hAnsi="Arial" w:cs="Arial"/>
          <w:lang w:eastAsia="es-CO"/>
        </w:rPr>
        <w:t xml:space="preserve">la obligación crediticia No. **9692 contratada por él con el BANCO BBVA. </w:t>
      </w:r>
    </w:p>
    <w:bookmarkEnd w:id="0"/>
    <w:p w14:paraId="0790F344" w14:textId="77777777" w:rsidR="002E6171" w:rsidRPr="00C074B8" w:rsidRDefault="002E6171" w:rsidP="00C074B8">
      <w:pPr>
        <w:pStyle w:val="Default"/>
        <w:spacing w:line="360" w:lineRule="auto"/>
        <w:jc w:val="both"/>
        <w:rPr>
          <w:rFonts w:ascii="Arial" w:hAnsi="Arial" w:cs="Arial"/>
          <w:bCs/>
          <w:color w:val="auto"/>
          <w:sz w:val="22"/>
          <w:szCs w:val="22"/>
        </w:rPr>
      </w:pPr>
    </w:p>
    <w:p w14:paraId="49F1A8B6" w14:textId="5FE19BD6" w:rsidR="006E078F" w:rsidRPr="00C074B8" w:rsidRDefault="006E078F" w:rsidP="00C074B8">
      <w:pPr>
        <w:pStyle w:val="Default"/>
        <w:spacing w:line="360" w:lineRule="auto"/>
        <w:jc w:val="both"/>
        <w:rPr>
          <w:rFonts w:ascii="Arial" w:hAnsi="Arial" w:cs="Arial"/>
          <w:bCs/>
          <w:sz w:val="22"/>
          <w:szCs w:val="22"/>
        </w:rPr>
      </w:pPr>
      <w:r w:rsidRPr="00C074B8">
        <w:rPr>
          <w:rFonts w:ascii="Arial" w:hAnsi="Arial" w:cs="Arial"/>
          <w:bCs/>
          <w:sz w:val="22"/>
          <w:szCs w:val="22"/>
        </w:rPr>
        <w:t xml:space="preserve">Pese a lo anterior, desde este momento la </w:t>
      </w:r>
      <w:r w:rsidR="0000160F" w:rsidRPr="00C074B8">
        <w:rPr>
          <w:rFonts w:ascii="Arial" w:hAnsi="Arial" w:cs="Arial"/>
          <w:bCs/>
          <w:sz w:val="22"/>
          <w:szCs w:val="22"/>
        </w:rPr>
        <w:t>D</w:t>
      </w:r>
      <w:r w:rsidRPr="00C074B8">
        <w:rPr>
          <w:rFonts w:ascii="Arial" w:hAnsi="Arial" w:cs="Arial"/>
          <w:bCs/>
          <w:sz w:val="22"/>
          <w:szCs w:val="22"/>
        </w:rPr>
        <w:t xml:space="preserve">elegatura deberá tener en consideración que </w:t>
      </w:r>
      <w:r w:rsidR="00243027" w:rsidRPr="00C074B8">
        <w:rPr>
          <w:rFonts w:ascii="Arial" w:hAnsi="Arial" w:cs="Arial"/>
          <w:bCs/>
          <w:sz w:val="22"/>
          <w:szCs w:val="22"/>
        </w:rPr>
        <w:t>el señor ARLEY SUAREZ CERQUERA</w:t>
      </w:r>
      <w:r w:rsidRPr="00C074B8">
        <w:rPr>
          <w:rFonts w:ascii="Arial" w:hAnsi="Arial" w:cs="Arial"/>
          <w:bCs/>
          <w:sz w:val="22"/>
          <w:szCs w:val="22"/>
        </w:rPr>
        <w:t xml:space="preserve"> para la fecha de </w:t>
      </w:r>
      <w:r w:rsidR="00B34537" w:rsidRPr="00C074B8">
        <w:rPr>
          <w:rFonts w:ascii="Arial" w:hAnsi="Arial" w:cs="Arial"/>
          <w:bCs/>
          <w:sz w:val="22"/>
          <w:szCs w:val="22"/>
        </w:rPr>
        <w:t xml:space="preserve">la </w:t>
      </w:r>
      <w:r w:rsidR="004518B2" w:rsidRPr="00C074B8">
        <w:rPr>
          <w:rFonts w:ascii="Arial" w:hAnsi="Arial" w:cs="Arial"/>
          <w:bCs/>
          <w:sz w:val="22"/>
          <w:szCs w:val="22"/>
        </w:rPr>
        <w:t>solicitud</w:t>
      </w:r>
      <w:r w:rsidRPr="00C074B8">
        <w:rPr>
          <w:rFonts w:ascii="Arial" w:hAnsi="Arial" w:cs="Arial"/>
          <w:bCs/>
          <w:sz w:val="22"/>
          <w:szCs w:val="22"/>
        </w:rPr>
        <w:t xml:space="preserve"> de</w:t>
      </w:r>
      <w:r w:rsidR="006B2D4B" w:rsidRPr="00C074B8">
        <w:rPr>
          <w:rFonts w:ascii="Arial" w:hAnsi="Arial" w:cs="Arial"/>
          <w:bCs/>
          <w:sz w:val="22"/>
          <w:szCs w:val="22"/>
        </w:rPr>
        <w:t xml:space="preserve"> </w:t>
      </w:r>
      <w:r w:rsidRPr="00C074B8">
        <w:rPr>
          <w:rFonts w:ascii="Arial" w:hAnsi="Arial" w:cs="Arial"/>
          <w:bCs/>
          <w:sz w:val="22"/>
          <w:szCs w:val="22"/>
        </w:rPr>
        <w:t xml:space="preserve">la </w:t>
      </w:r>
      <w:r w:rsidRPr="00C074B8">
        <w:rPr>
          <w:rFonts w:ascii="Arial" w:eastAsia="Arial" w:hAnsi="Arial" w:cs="Arial"/>
          <w:sz w:val="22"/>
          <w:szCs w:val="22"/>
          <w:lang w:eastAsia="es-CO"/>
        </w:rPr>
        <w:t>Póliza</w:t>
      </w:r>
      <w:r w:rsidR="00B34537" w:rsidRPr="00C074B8">
        <w:rPr>
          <w:rFonts w:ascii="Arial" w:eastAsia="Arial" w:hAnsi="Arial" w:cs="Arial"/>
          <w:sz w:val="22"/>
          <w:szCs w:val="22"/>
          <w:lang w:eastAsia="es-CO"/>
        </w:rPr>
        <w:t xml:space="preserve"> </w:t>
      </w:r>
      <w:r w:rsidR="0000160F" w:rsidRPr="00C074B8">
        <w:rPr>
          <w:rFonts w:ascii="Arial" w:eastAsia="Arial" w:hAnsi="Arial" w:cs="Arial"/>
          <w:sz w:val="22"/>
          <w:szCs w:val="22"/>
          <w:lang w:eastAsia="es-CO"/>
        </w:rPr>
        <w:t>S</w:t>
      </w:r>
      <w:r w:rsidR="00B34537" w:rsidRPr="00C074B8">
        <w:rPr>
          <w:rFonts w:ascii="Arial" w:eastAsia="Arial" w:hAnsi="Arial" w:cs="Arial"/>
          <w:sz w:val="22"/>
          <w:szCs w:val="22"/>
          <w:lang w:eastAsia="es-CO"/>
        </w:rPr>
        <w:t xml:space="preserve">eguro de </w:t>
      </w:r>
      <w:r w:rsidR="0000160F" w:rsidRPr="00C074B8">
        <w:rPr>
          <w:rFonts w:ascii="Arial" w:eastAsia="Arial" w:hAnsi="Arial" w:cs="Arial"/>
          <w:sz w:val="22"/>
          <w:szCs w:val="22"/>
          <w:lang w:eastAsia="es-CO"/>
        </w:rPr>
        <w:t>V</w:t>
      </w:r>
      <w:r w:rsidR="00B34537" w:rsidRPr="00C074B8">
        <w:rPr>
          <w:rFonts w:ascii="Arial" w:eastAsia="Arial" w:hAnsi="Arial" w:cs="Arial"/>
          <w:sz w:val="22"/>
          <w:szCs w:val="22"/>
          <w:lang w:eastAsia="es-CO"/>
        </w:rPr>
        <w:t>ida Grupo Deudores,</w:t>
      </w:r>
      <w:r w:rsidRPr="00C074B8">
        <w:rPr>
          <w:rFonts w:ascii="Arial" w:eastAsia="Arial" w:hAnsi="Arial" w:cs="Arial"/>
          <w:sz w:val="22"/>
          <w:szCs w:val="22"/>
          <w:lang w:eastAsia="es-CO"/>
        </w:rPr>
        <w:t xml:space="preserve"> el </w:t>
      </w:r>
      <w:r w:rsidR="00831660" w:rsidRPr="00C074B8">
        <w:rPr>
          <w:rFonts w:ascii="Arial" w:eastAsia="Arial" w:hAnsi="Arial" w:cs="Arial"/>
          <w:sz w:val="22"/>
          <w:szCs w:val="22"/>
          <w:u w:val="single"/>
          <w:lang w:eastAsia="es-CO"/>
        </w:rPr>
        <w:t>03 de diciembre de 2021</w:t>
      </w:r>
      <w:r w:rsidRPr="00C074B8">
        <w:rPr>
          <w:rFonts w:ascii="Arial" w:eastAsia="Arial" w:hAnsi="Arial" w:cs="Arial"/>
          <w:sz w:val="22"/>
          <w:szCs w:val="22"/>
          <w:lang w:eastAsia="es-CO"/>
        </w:rPr>
        <w:t>,</w:t>
      </w:r>
      <w:r w:rsidRPr="00C074B8">
        <w:rPr>
          <w:rFonts w:ascii="Arial" w:hAnsi="Arial" w:cs="Arial"/>
          <w:bCs/>
          <w:sz w:val="22"/>
          <w:szCs w:val="22"/>
        </w:rPr>
        <w:t xml:space="preserve"> no informó de la existencia de</w:t>
      </w:r>
      <w:r w:rsidR="006B2D4B" w:rsidRPr="00C074B8">
        <w:rPr>
          <w:rFonts w:ascii="Arial" w:hAnsi="Arial" w:cs="Arial"/>
          <w:bCs/>
          <w:sz w:val="22"/>
          <w:szCs w:val="22"/>
        </w:rPr>
        <w:t xml:space="preserve"> dos</w:t>
      </w:r>
      <w:r w:rsidR="00C37B75" w:rsidRPr="00C074B8">
        <w:rPr>
          <w:rFonts w:ascii="Arial" w:hAnsi="Arial" w:cs="Arial"/>
          <w:bCs/>
          <w:sz w:val="22"/>
          <w:szCs w:val="22"/>
        </w:rPr>
        <w:t xml:space="preserve"> calificaciones previas una de la Junta Médica Laboral No. 25319 de </w:t>
      </w:r>
      <w:r w:rsidR="00C37B75" w:rsidRPr="00C074B8">
        <w:rPr>
          <w:rFonts w:ascii="Arial" w:hAnsi="Arial" w:cs="Arial"/>
          <w:bCs/>
          <w:sz w:val="22"/>
          <w:szCs w:val="22"/>
          <w:u w:val="single"/>
        </w:rPr>
        <w:t>fecha 26 de junio de 2008</w:t>
      </w:r>
      <w:r w:rsidR="00C37B75" w:rsidRPr="00C074B8">
        <w:rPr>
          <w:rFonts w:ascii="Arial" w:hAnsi="Arial" w:cs="Arial"/>
          <w:bCs/>
          <w:sz w:val="22"/>
          <w:szCs w:val="22"/>
        </w:rPr>
        <w:t xml:space="preserve"> con pérdida de capacidad laboral del 20</w:t>
      </w:r>
      <w:r w:rsidR="008538CB" w:rsidRPr="00C074B8">
        <w:rPr>
          <w:rFonts w:ascii="Arial" w:hAnsi="Arial" w:cs="Arial"/>
          <w:bCs/>
          <w:sz w:val="22"/>
          <w:szCs w:val="22"/>
        </w:rPr>
        <w:t>,</w:t>
      </w:r>
      <w:r w:rsidR="00C37B75" w:rsidRPr="00C074B8">
        <w:rPr>
          <w:rFonts w:ascii="Arial" w:hAnsi="Arial" w:cs="Arial"/>
          <w:bCs/>
          <w:sz w:val="22"/>
          <w:szCs w:val="22"/>
        </w:rPr>
        <w:t xml:space="preserve">81%, y la otra Junta Médica Laboral No. 101396 de </w:t>
      </w:r>
      <w:r w:rsidR="00C37B75" w:rsidRPr="00C074B8">
        <w:rPr>
          <w:rFonts w:ascii="Arial" w:hAnsi="Arial" w:cs="Arial"/>
          <w:bCs/>
          <w:sz w:val="22"/>
          <w:szCs w:val="22"/>
          <w:u w:val="single"/>
        </w:rPr>
        <w:t>fecha 25 de mayo de 2018</w:t>
      </w:r>
      <w:r w:rsidR="00C37B75" w:rsidRPr="00C074B8">
        <w:rPr>
          <w:rFonts w:ascii="Arial" w:hAnsi="Arial" w:cs="Arial"/>
          <w:bCs/>
          <w:sz w:val="22"/>
          <w:szCs w:val="22"/>
        </w:rPr>
        <w:t xml:space="preserve"> con pérdida de capacidad laboral del 7</w:t>
      </w:r>
      <w:r w:rsidR="008538CB" w:rsidRPr="00C074B8">
        <w:rPr>
          <w:rFonts w:ascii="Arial" w:hAnsi="Arial" w:cs="Arial"/>
          <w:bCs/>
          <w:sz w:val="22"/>
          <w:szCs w:val="22"/>
        </w:rPr>
        <w:t>,</w:t>
      </w:r>
      <w:r w:rsidR="00C37B75" w:rsidRPr="00C074B8">
        <w:rPr>
          <w:rFonts w:ascii="Arial" w:hAnsi="Arial" w:cs="Arial"/>
          <w:bCs/>
          <w:sz w:val="22"/>
          <w:szCs w:val="22"/>
        </w:rPr>
        <w:t>12% adicional</w:t>
      </w:r>
      <w:r w:rsidR="0000160F" w:rsidRPr="00C074B8">
        <w:rPr>
          <w:rFonts w:ascii="Arial" w:hAnsi="Arial" w:cs="Arial"/>
          <w:bCs/>
          <w:sz w:val="22"/>
          <w:szCs w:val="22"/>
        </w:rPr>
        <w:t>.</w:t>
      </w:r>
      <w:r w:rsidR="00C37B75" w:rsidRPr="00C074B8">
        <w:rPr>
          <w:rFonts w:ascii="Arial" w:hAnsi="Arial" w:cs="Arial"/>
          <w:bCs/>
          <w:sz w:val="22"/>
          <w:szCs w:val="22"/>
        </w:rPr>
        <w:t xml:space="preserve"> </w:t>
      </w:r>
      <w:r w:rsidR="0000160F" w:rsidRPr="00C074B8">
        <w:rPr>
          <w:rFonts w:ascii="Arial" w:hAnsi="Arial" w:cs="Arial"/>
          <w:bCs/>
          <w:sz w:val="22"/>
          <w:szCs w:val="22"/>
        </w:rPr>
        <w:t>A</w:t>
      </w:r>
      <w:r w:rsidR="00065437" w:rsidRPr="00C074B8">
        <w:rPr>
          <w:rFonts w:ascii="Arial" w:hAnsi="Arial" w:cs="Arial"/>
          <w:bCs/>
          <w:sz w:val="22"/>
          <w:szCs w:val="22"/>
        </w:rPr>
        <w:t>demás</w:t>
      </w:r>
      <w:r w:rsidR="0000160F" w:rsidRPr="00C074B8">
        <w:rPr>
          <w:rFonts w:ascii="Arial" w:hAnsi="Arial" w:cs="Arial"/>
          <w:bCs/>
          <w:sz w:val="22"/>
          <w:szCs w:val="22"/>
        </w:rPr>
        <w:t>,</w:t>
      </w:r>
      <w:r w:rsidR="00065437" w:rsidRPr="00C074B8">
        <w:rPr>
          <w:rFonts w:ascii="Arial" w:hAnsi="Arial" w:cs="Arial"/>
          <w:bCs/>
          <w:sz w:val="22"/>
          <w:szCs w:val="22"/>
        </w:rPr>
        <w:t xml:space="preserve"> omitió informar de </w:t>
      </w:r>
      <w:r w:rsidR="00B34537" w:rsidRPr="00C074B8">
        <w:rPr>
          <w:rFonts w:ascii="Arial" w:hAnsi="Arial" w:cs="Arial"/>
          <w:bCs/>
          <w:sz w:val="22"/>
          <w:szCs w:val="22"/>
        </w:rPr>
        <w:t xml:space="preserve">sus </w:t>
      </w:r>
      <w:r w:rsidRPr="00C074B8">
        <w:rPr>
          <w:rFonts w:ascii="Arial" w:hAnsi="Arial" w:cs="Arial"/>
          <w:bCs/>
          <w:sz w:val="22"/>
          <w:szCs w:val="22"/>
        </w:rPr>
        <w:t xml:space="preserve">antecedentes médicos tales como </w:t>
      </w:r>
      <w:r w:rsidR="0017406C" w:rsidRPr="00C074B8">
        <w:rPr>
          <w:rFonts w:ascii="Arial" w:hAnsi="Arial" w:cs="Arial"/>
          <w:sz w:val="22"/>
          <w:szCs w:val="22"/>
          <w:lang w:val="es-CO"/>
        </w:rPr>
        <w:t xml:space="preserve">Hipertensión arterial, Cervicalgia, </w:t>
      </w:r>
      <w:proofErr w:type="spellStart"/>
      <w:r w:rsidR="0017406C" w:rsidRPr="00C074B8">
        <w:rPr>
          <w:rFonts w:ascii="Arial" w:hAnsi="Arial" w:cs="Arial"/>
          <w:sz w:val="22"/>
          <w:szCs w:val="22"/>
          <w:lang w:val="es-CO"/>
        </w:rPr>
        <w:t>Gonalgia</w:t>
      </w:r>
      <w:proofErr w:type="spellEnd"/>
      <w:r w:rsidR="0017406C" w:rsidRPr="00C074B8">
        <w:rPr>
          <w:rFonts w:ascii="Arial" w:hAnsi="Arial" w:cs="Arial"/>
          <w:sz w:val="22"/>
          <w:szCs w:val="22"/>
          <w:lang w:val="es-CO"/>
        </w:rPr>
        <w:t xml:space="preserve"> derecha, Lumbalgia mecánica, Lesión columna cervical, Desprendimiento de astilla de hueso e Hipoacusia trauma acústico</w:t>
      </w:r>
      <w:r w:rsidR="00531D2C" w:rsidRPr="00C074B8">
        <w:rPr>
          <w:rFonts w:ascii="Arial" w:hAnsi="Arial" w:cs="Arial"/>
          <w:sz w:val="22"/>
          <w:szCs w:val="22"/>
          <w:lang w:val="es-CO"/>
        </w:rPr>
        <w:t xml:space="preserve">, </w:t>
      </w:r>
      <w:r w:rsidRPr="00C074B8">
        <w:rPr>
          <w:rFonts w:ascii="Arial" w:hAnsi="Arial" w:cs="Arial"/>
          <w:sz w:val="22"/>
          <w:szCs w:val="22"/>
          <w:lang w:val="es-CO"/>
        </w:rPr>
        <w:t xml:space="preserve">mismas </w:t>
      </w:r>
      <w:r w:rsidRPr="00C074B8">
        <w:rPr>
          <w:rFonts w:ascii="Arial" w:hAnsi="Arial" w:cs="Arial"/>
          <w:bCs/>
          <w:sz w:val="22"/>
          <w:szCs w:val="22"/>
        </w:rPr>
        <w:t xml:space="preserve">que padecía y conocía antes de la contratación del seguro y las cuales finalmente contribuyeron </w:t>
      </w:r>
      <w:r w:rsidR="00B34537" w:rsidRPr="00C074B8">
        <w:rPr>
          <w:rFonts w:ascii="Arial" w:hAnsi="Arial" w:cs="Arial"/>
          <w:bCs/>
          <w:sz w:val="22"/>
          <w:szCs w:val="22"/>
        </w:rPr>
        <w:t>a su nueva calificación de</w:t>
      </w:r>
      <w:r w:rsidR="00CE43CA" w:rsidRPr="00C074B8">
        <w:rPr>
          <w:rFonts w:ascii="Arial" w:hAnsi="Arial" w:cs="Arial"/>
          <w:bCs/>
          <w:sz w:val="22"/>
          <w:szCs w:val="22"/>
        </w:rPr>
        <w:t xml:space="preserve"> pérdida de capacidad laboral dictaminada en un </w:t>
      </w:r>
      <w:r w:rsidR="00B34537" w:rsidRPr="00C074B8">
        <w:rPr>
          <w:rFonts w:ascii="Arial" w:hAnsi="Arial" w:cs="Arial"/>
          <w:bCs/>
          <w:sz w:val="22"/>
          <w:szCs w:val="22"/>
        </w:rPr>
        <w:t>26,94% el 11 de julio de 2024, para un total de 54,87%</w:t>
      </w:r>
      <w:r w:rsidRPr="00C074B8">
        <w:rPr>
          <w:rFonts w:ascii="Arial" w:hAnsi="Arial" w:cs="Arial"/>
          <w:bCs/>
          <w:sz w:val="22"/>
          <w:szCs w:val="22"/>
        </w:rPr>
        <w:t xml:space="preserve">, que de ser conocidas por la aseguradora esta se hubiese retraído de contratar o hubiese pactado condiciones más onerosas, siendo la consecuencia negocial de omitir esa información. </w:t>
      </w:r>
      <w:r w:rsidR="00065437" w:rsidRPr="00C074B8">
        <w:rPr>
          <w:rFonts w:ascii="Arial" w:hAnsi="Arial" w:cs="Arial"/>
          <w:bCs/>
          <w:sz w:val="22"/>
          <w:szCs w:val="22"/>
        </w:rPr>
        <w:t xml:space="preserve">Pues, </w:t>
      </w:r>
      <w:r w:rsidR="00065437" w:rsidRPr="00C074B8">
        <w:rPr>
          <w:rFonts w:ascii="Arial" w:hAnsi="Arial" w:cs="Arial"/>
          <w:sz w:val="22"/>
          <w:szCs w:val="22"/>
        </w:rPr>
        <w:t xml:space="preserve">el asegurado es quien tiene la obligación de informar el estado real del riesgo que se pretende asegurar. </w:t>
      </w:r>
    </w:p>
    <w:p w14:paraId="5D604083" w14:textId="77777777" w:rsidR="00985E04" w:rsidRPr="00C074B8" w:rsidRDefault="00985E04" w:rsidP="00C074B8">
      <w:pPr>
        <w:spacing w:line="360" w:lineRule="auto"/>
        <w:jc w:val="both"/>
        <w:rPr>
          <w:rFonts w:ascii="Arial" w:eastAsia="Arial" w:hAnsi="Arial" w:cs="Arial"/>
          <w:color w:val="FF0000"/>
          <w:lang w:eastAsia="es-CO"/>
        </w:rPr>
      </w:pPr>
    </w:p>
    <w:p w14:paraId="23535834" w14:textId="51526185" w:rsidR="0059008F" w:rsidRPr="00C074B8" w:rsidRDefault="00D07D6A" w:rsidP="00C074B8">
      <w:pPr>
        <w:spacing w:line="360" w:lineRule="auto"/>
        <w:ind w:left="12"/>
        <w:jc w:val="both"/>
        <w:rPr>
          <w:rFonts w:ascii="Arial" w:hAnsi="Arial" w:cs="Arial"/>
          <w:bCs/>
        </w:rPr>
      </w:pPr>
      <w:r w:rsidRPr="00C074B8">
        <w:rPr>
          <w:rFonts w:ascii="Arial" w:hAnsi="Arial" w:cs="Arial"/>
          <w:b/>
        </w:rPr>
        <w:t xml:space="preserve">FRENTE AL HECHO </w:t>
      </w:r>
      <w:r w:rsidR="00531D2C" w:rsidRPr="00C074B8">
        <w:rPr>
          <w:rFonts w:ascii="Arial" w:hAnsi="Arial" w:cs="Arial"/>
          <w:b/>
        </w:rPr>
        <w:t>2</w:t>
      </w:r>
      <w:r w:rsidRPr="00C074B8">
        <w:rPr>
          <w:rFonts w:ascii="Arial" w:hAnsi="Arial" w:cs="Arial"/>
          <w:b/>
        </w:rPr>
        <w:t xml:space="preserve">: </w:t>
      </w:r>
      <w:r w:rsidR="00361D1C" w:rsidRPr="00C074B8">
        <w:rPr>
          <w:rFonts w:ascii="Arial" w:eastAsia="Arial" w:hAnsi="Arial" w:cs="Arial"/>
          <w:lang w:eastAsia="es-CO"/>
        </w:rPr>
        <w:t>Es cierto</w:t>
      </w:r>
      <w:r w:rsidR="0059008F" w:rsidRPr="00C074B8">
        <w:rPr>
          <w:rFonts w:ascii="Arial" w:eastAsia="Arial" w:hAnsi="Arial" w:cs="Arial"/>
          <w:lang w:eastAsia="es-CO"/>
        </w:rPr>
        <w:t xml:space="preserve"> en cuanto a la fecha del </w:t>
      </w:r>
      <w:r w:rsidR="0059008F" w:rsidRPr="00C074B8">
        <w:rPr>
          <w:rFonts w:ascii="Arial" w:hAnsi="Arial" w:cs="Arial"/>
          <w:bCs/>
        </w:rPr>
        <w:t xml:space="preserve">acta de junta médica laboral No. 223820. </w:t>
      </w:r>
      <w:r w:rsidR="0059008F" w:rsidRPr="00C074B8">
        <w:rPr>
          <w:rFonts w:ascii="Arial" w:hAnsi="Arial" w:cs="Arial"/>
          <w:bCs/>
        </w:rPr>
        <w:lastRenderedPageBreak/>
        <w:t xml:space="preserve">Sin embargo, </w:t>
      </w:r>
      <w:r w:rsidR="00361D1C" w:rsidRPr="00C074B8">
        <w:rPr>
          <w:rFonts w:ascii="Arial" w:eastAsia="Arial" w:hAnsi="Arial" w:cs="Arial"/>
          <w:lang w:eastAsia="es-CO"/>
        </w:rPr>
        <w:t>l</w:t>
      </w:r>
      <w:r w:rsidR="003354FC" w:rsidRPr="00C074B8">
        <w:rPr>
          <w:rFonts w:ascii="Arial" w:eastAsia="Arial" w:hAnsi="Arial" w:cs="Arial"/>
          <w:lang w:eastAsia="es-CO"/>
        </w:rPr>
        <w:t xml:space="preserve">o primero que debe tener en consideración </w:t>
      </w:r>
      <w:r w:rsidR="00361D1C" w:rsidRPr="00C074B8">
        <w:rPr>
          <w:rFonts w:ascii="Arial" w:eastAsia="Arial" w:hAnsi="Arial" w:cs="Arial"/>
          <w:lang w:eastAsia="es-CO"/>
        </w:rPr>
        <w:t xml:space="preserve">la </w:t>
      </w:r>
      <w:r w:rsidR="00C85DBA" w:rsidRPr="00C074B8">
        <w:rPr>
          <w:rFonts w:ascii="Arial" w:eastAsia="Arial" w:hAnsi="Arial" w:cs="Arial"/>
          <w:lang w:eastAsia="es-CO"/>
        </w:rPr>
        <w:t>D</w:t>
      </w:r>
      <w:r w:rsidR="00361D1C" w:rsidRPr="00C074B8">
        <w:rPr>
          <w:rFonts w:ascii="Arial" w:eastAsia="Arial" w:hAnsi="Arial" w:cs="Arial"/>
          <w:lang w:eastAsia="es-CO"/>
        </w:rPr>
        <w:t>elegatura</w:t>
      </w:r>
      <w:r w:rsidR="003354FC" w:rsidRPr="00C074B8">
        <w:rPr>
          <w:rFonts w:ascii="Arial" w:eastAsia="Arial" w:hAnsi="Arial" w:cs="Arial"/>
          <w:lang w:eastAsia="es-CO"/>
        </w:rPr>
        <w:t xml:space="preserve"> es que </w:t>
      </w:r>
      <w:r w:rsidR="003354FC" w:rsidRPr="00C074B8">
        <w:rPr>
          <w:rFonts w:ascii="Arial" w:hAnsi="Arial" w:cs="Arial"/>
          <w:bCs/>
        </w:rPr>
        <w:t xml:space="preserve">de los soportes aportados con la demanda se identifica que </w:t>
      </w:r>
      <w:r w:rsidR="00361D1C" w:rsidRPr="00C074B8">
        <w:rPr>
          <w:rFonts w:ascii="Arial" w:hAnsi="Arial" w:cs="Arial"/>
          <w:bCs/>
        </w:rPr>
        <w:t xml:space="preserve">para el año 2008 y 2018 </w:t>
      </w:r>
      <w:r w:rsidR="003354FC" w:rsidRPr="00C074B8">
        <w:rPr>
          <w:rFonts w:ascii="Arial" w:hAnsi="Arial" w:cs="Arial"/>
          <w:bCs/>
        </w:rPr>
        <w:t xml:space="preserve">(años antes de la </w:t>
      </w:r>
      <w:r w:rsidR="00361D1C" w:rsidRPr="00C074B8">
        <w:rPr>
          <w:rFonts w:ascii="Arial" w:hAnsi="Arial" w:cs="Arial"/>
          <w:bCs/>
        </w:rPr>
        <w:t xml:space="preserve">solicitud </w:t>
      </w:r>
      <w:r w:rsidR="003354FC" w:rsidRPr="00C074B8">
        <w:rPr>
          <w:rFonts w:ascii="Arial" w:hAnsi="Arial" w:cs="Arial"/>
          <w:bCs/>
        </w:rPr>
        <w:t>de la póliza vinculad</w:t>
      </w:r>
      <w:r w:rsidR="00361D1C" w:rsidRPr="00C074B8">
        <w:rPr>
          <w:rFonts w:ascii="Arial" w:hAnsi="Arial" w:cs="Arial"/>
          <w:bCs/>
        </w:rPr>
        <w:t>a</w:t>
      </w:r>
      <w:r w:rsidR="003354FC" w:rsidRPr="00C074B8">
        <w:rPr>
          <w:rFonts w:ascii="Arial" w:hAnsi="Arial" w:cs="Arial"/>
          <w:bCs/>
        </w:rPr>
        <w:t xml:space="preserve"> a este litigio</w:t>
      </w:r>
      <w:r w:rsidR="00361D1C" w:rsidRPr="00C074B8">
        <w:rPr>
          <w:rFonts w:ascii="Arial" w:hAnsi="Arial" w:cs="Arial"/>
          <w:bCs/>
        </w:rPr>
        <w:t>-3 de diciembre de 2021-</w:t>
      </w:r>
      <w:r w:rsidR="003354FC" w:rsidRPr="00C074B8">
        <w:rPr>
          <w:rFonts w:ascii="Arial" w:hAnsi="Arial" w:cs="Arial"/>
          <w:bCs/>
        </w:rPr>
        <w:t>)</w:t>
      </w:r>
      <w:r w:rsidR="0078682A" w:rsidRPr="00C074B8">
        <w:rPr>
          <w:rFonts w:ascii="Arial" w:hAnsi="Arial" w:cs="Arial"/>
          <w:bCs/>
        </w:rPr>
        <w:t>,</w:t>
      </w:r>
      <w:r w:rsidR="003354FC" w:rsidRPr="00C074B8">
        <w:rPr>
          <w:rFonts w:ascii="Arial" w:hAnsi="Arial" w:cs="Arial"/>
          <w:bCs/>
        </w:rPr>
        <w:t xml:space="preserve"> el señor </w:t>
      </w:r>
      <w:r w:rsidR="00361D1C" w:rsidRPr="00C074B8">
        <w:rPr>
          <w:rFonts w:ascii="Arial" w:hAnsi="Arial" w:cs="Arial"/>
          <w:bCs/>
        </w:rPr>
        <w:t>ARLEY SUAREZ CERQUERA</w:t>
      </w:r>
      <w:r w:rsidR="003354FC" w:rsidRPr="00C074B8">
        <w:rPr>
          <w:rFonts w:ascii="Arial" w:hAnsi="Arial" w:cs="Arial"/>
          <w:bCs/>
        </w:rPr>
        <w:t xml:space="preserve"> ya había sido calificado </w:t>
      </w:r>
      <w:r w:rsidR="00361D1C" w:rsidRPr="00C074B8">
        <w:rPr>
          <w:rFonts w:ascii="Arial" w:hAnsi="Arial" w:cs="Arial"/>
          <w:bCs/>
        </w:rPr>
        <w:t xml:space="preserve">dos veces </w:t>
      </w:r>
      <w:r w:rsidR="003354FC" w:rsidRPr="00C074B8">
        <w:rPr>
          <w:rFonts w:ascii="Arial" w:hAnsi="Arial" w:cs="Arial"/>
          <w:bCs/>
        </w:rPr>
        <w:t xml:space="preserve">con una </w:t>
      </w:r>
      <w:r w:rsidR="0078682A" w:rsidRPr="00C074B8">
        <w:rPr>
          <w:rFonts w:ascii="Arial" w:hAnsi="Arial" w:cs="Arial"/>
          <w:bCs/>
        </w:rPr>
        <w:t>disminución</w:t>
      </w:r>
      <w:r w:rsidR="003354FC" w:rsidRPr="00C074B8">
        <w:rPr>
          <w:rFonts w:ascii="Arial" w:hAnsi="Arial" w:cs="Arial"/>
          <w:bCs/>
        </w:rPr>
        <w:t xml:space="preserve"> de</w:t>
      </w:r>
      <w:r w:rsidR="0078682A" w:rsidRPr="00C074B8">
        <w:rPr>
          <w:rFonts w:ascii="Arial" w:hAnsi="Arial" w:cs="Arial"/>
          <w:bCs/>
        </w:rPr>
        <w:t xml:space="preserve"> su</w:t>
      </w:r>
      <w:r w:rsidR="003354FC" w:rsidRPr="00C074B8">
        <w:rPr>
          <w:rFonts w:ascii="Arial" w:hAnsi="Arial" w:cs="Arial"/>
          <w:bCs/>
        </w:rPr>
        <w:t xml:space="preserve"> capacidad laboral de</w:t>
      </w:r>
      <w:r w:rsidR="0078682A" w:rsidRPr="00C074B8">
        <w:rPr>
          <w:rFonts w:ascii="Arial" w:hAnsi="Arial" w:cs="Arial"/>
          <w:bCs/>
        </w:rPr>
        <w:t>l</w:t>
      </w:r>
      <w:r w:rsidR="00361D1C" w:rsidRPr="00C074B8">
        <w:rPr>
          <w:rFonts w:ascii="Arial" w:hAnsi="Arial" w:cs="Arial"/>
          <w:bCs/>
        </w:rPr>
        <w:t xml:space="preserve"> 20,81 % y 7,</w:t>
      </w:r>
      <w:r w:rsidR="000B157E" w:rsidRPr="00C074B8">
        <w:rPr>
          <w:rFonts w:ascii="Arial" w:hAnsi="Arial" w:cs="Arial"/>
          <w:bCs/>
        </w:rPr>
        <w:t>12</w:t>
      </w:r>
      <w:r w:rsidR="003354FC" w:rsidRPr="00C074B8">
        <w:rPr>
          <w:rFonts w:ascii="Arial" w:hAnsi="Arial" w:cs="Arial"/>
          <w:bCs/>
        </w:rPr>
        <w:t>%</w:t>
      </w:r>
      <w:r w:rsidR="000B157E" w:rsidRPr="00C074B8">
        <w:rPr>
          <w:rFonts w:ascii="Arial" w:hAnsi="Arial" w:cs="Arial"/>
          <w:bCs/>
        </w:rPr>
        <w:t>, respectivamente.</w:t>
      </w:r>
      <w:r w:rsidR="003354FC" w:rsidRPr="00C074B8">
        <w:rPr>
          <w:rFonts w:ascii="Arial" w:hAnsi="Arial" w:cs="Arial"/>
          <w:bCs/>
        </w:rPr>
        <w:t xml:space="preserve"> De manera que, para la fecha de </w:t>
      </w:r>
      <w:r w:rsidR="003354FC" w:rsidRPr="00C074B8">
        <w:rPr>
          <w:rFonts w:ascii="Arial" w:eastAsia="Times New Roman" w:hAnsi="Arial" w:cs="Arial"/>
        </w:rPr>
        <w:t xml:space="preserve">la </w:t>
      </w:r>
      <w:r w:rsidR="000B157E" w:rsidRPr="00C074B8">
        <w:rPr>
          <w:rFonts w:ascii="Arial" w:eastAsia="Times New Roman" w:hAnsi="Arial" w:cs="Arial"/>
        </w:rPr>
        <w:t>solicitud</w:t>
      </w:r>
      <w:r w:rsidR="003354FC" w:rsidRPr="00C074B8">
        <w:rPr>
          <w:rFonts w:ascii="Arial" w:eastAsia="Times New Roman" w:hAnsi="Arial" w:cs="Arial"/>
        </w:rPr>
        <w:t xml:space="preserve"> </w:t>
      </w:r>
      <w:r w:rsidR="000B157E" w:rsidRPr="00C074B8">
        <w:rPr>
          <w:rFonts w:ascii="Arial" w:eastAsia="Times New Roman" w:hAnsi="Arial" w:cs="Arial"/>
        </w:rPr>
        <w:t>del seguro</w:t>
      </w:r>
      <w:r w:rsidR="003354FC" w:rsidRPr="00C074B8">
        <w:rPr>
          <w:rFonts w:ascii="Arial" w:eastAsia="Times New Roman" w:hAnsi="Arial" w:cs="Arial"/>
        </w:rPr>
        <w:t xml:space="preserve"> (</w:t>
      </w:r>
      <w:r w:rsidR="000B157E" w:rsidRPr="00C074B8">
        <w:rPr>
          <w:rFonts w:ascii="Arial" w:eastAsia="Times New Roman" w:hAnsi="Arial" w:cs="Arial"/>
        </w:rPr>
        <w:t>3 de diciembre de 2021</w:t>
      </w:r>
      <w:r w:rsidR="003354FC" w:rsidRPr="00C074B8">
        <w:rPr>
          <w:rFonts w:ascii="Arial" w:eastAsia="Times New Roman" w:hAnsi="Arial" w:cs="Arial"/>
        </w:rPr>
        <w:t xml:space="preserve">) el asegurado ya contaba previamente con </w:t>
      </w:r>
      <w:r w:rsidR="003354FC" w:rsidRPr="00C074B8">
        <w:rPr>
          <w:rFonts w:ascii="Arial" w:hAnsi="Arial" w:cs="Arial"/>
          <w:bCs/>
        </w:rPr>
        <w:t xml:space="preserve">una pérdida de capacidad laboral </w:t>
      </w:r>
      <w:r w:rsidR="000B157E" w:rsidRPr="00C074B8">
        <w:rPr>
          <w:rFonts w:ascii="Arial" w:hAnsi="Arial" w:cs="Arial"/>
          <w:bCs/>
        </w:rPr>
        <w:t xml:space="preserve">total </w:t>
      </w:r>
      <w:r w:rsidR="003354FC" w:rsidRPr="00C074B8">
        <w:rPr>
          <w:rFonts w:ascii="Arial" w:hAnsi="Arial" w:cs="Arial"/>
          <w:bCs/>
        </w:rPr>
        <w:t xml:space="preserve">de </w:t>
      </w:r>
      <w:r w:rsidR="000B157E" w:rsidRPr="00C074B8">
        <w:rPr>
          <w:rFonts w:ascii="Arial" w:hAnsi="Arial" w:cs="Arial"/>
          <w:bCs/>
        </w:rPr>
        <w:t>27,93</w:t>
      </w:r>
      <w:r w:rsidR="003354FC" w:rsidRPr="00C074B8">
        <w:rPr>
          <w:rFonts w:ascii="Arial" w:hAnsi="Arial" w:cs="Arial"/>
          <w:bCs/>
        </w:rPr>
        <w:t>%, la cual fue omitida</w:t>
      </w:r>
      <w:r w:rsidR="000B157E" w:rsidRPr="00C074B8">
        <w:rPr>
          <w:rFonts w:ascii="Arial" w:hAnsi="Arial" w:cs="Arial"/>
          <w:bCs/>
        </w:rPr>
        <w:t xml:space="preserve"> y no comunicada a mi representada</w:t>
      </w:r>
      <w:r w:rsidR="003354FC" w:rsidRPr="00C074B8">
        <w:rPr>
          <w:rFonts w:ascii="Arial" w:hAnsi="Arial" w:cs="Arial"/>
          <w:bCs/>
        </w:rPr>
        <w:t>, y posteriormente se le incrementó luego de formalizado</w:t>
      </w:r>
      <w:r w:rsidR="000B157E" w:rsidRPr="00C074B8">
        <w:rPr>
          <w:rFonts w:ascii="Arial" w:hAnsi="Arial" w:cs="Arial"/>
          <w:bCs/>
        </w:rPr>
        <w:t xml:space="preserve"> el seguro</w:t>
      </w:r>
      <w:r w:rsidR="003354FC" w:rsidRPr="00C074B8">
        <w:rPr>
          <w:rFonts w:ascii="Arial" w:hAnsi="Arial" w:cs="Arial"/>
          <w:bCs/>
        </w:rPr>
        <w:t xml:space="preserve">, </w:t>
      </w:r>
      <w:r w:rsidR="0078682A" w:rsidRPr="00C074B8">
        <w:rPr>
          <w:rFonts w:ascii="Arial" w:hAnsi="Arial" w:cs="Arial"/>
          <w:bCs/>
        </w:rPr>
        <w:t xml:space="preserve">tal como se observa en el acta de junta médica laboral No. 223820 del 11 de julio de 2024, pues la calificación </w:t>
      </w:r>
      <w:r w:rsidR="0078682A" w:rsidRPr="00C074B8">
        <w:rPr>
          <w:rFonts w:ascii="Arial" w:eastAsia="Times New Roman" w:hAnsi="Arial" w:cs="Arial"/>
        </w:rPr>
        <w:t xml:space="preserve">incrementó en un </w:t>
      </w:r>
      <w:r w:rsidR="0078682A" w:rsidRPr="00C074B8">
        <w:rPr>
          <w:rFonts w:ascii="Arial" w:hAnsi="Arial" w:cs="Arial"/>
          <w:bCs/>
        </w:rPr>
        <w:t xml:space="preserve">26,94%, </w:t>
      </w:r>
      <w:r w:rsidR="003354FC" w:rsidRPr="00C074B8">
        <w:rPr>
          <w:rFonts w:ascii="Arial" w:eastAsia="Times New Roman" w:hAnsi="Arial" w:cs="Arial"/>
        </w:rPr>
        <w:t>para un total de P</w:t>
      </w:r>
      <w:r w:rsidR="000B157E" w:rsidRPr="00C074B8">
        <w:rPr>
          <w:rFonts w:ascii="Arial" w:eastAsia="Times New Roman" w:hAnsi="Arial" w:cs="Arial"/>
        </w:rPr>
        <w:t xml:space="preserve">érdida de </w:t>
      </w:r>
      <w:r w:rsidR="003354FC" w:rsidRPr="00C074B8">
        <w:rPr>
          <w:rFonts w:ascii="Arial" w:eastAsia="Times New Roman" w:hAnsi="Arial" w:cs="Arial"/>
        </w:rPr>
        <w:t>C</w:t>
      </w:r>
      <w:r w:rsidR="000B157E" w:rsidRPr="00C074B8">
        <w:rPr>
          <w:rFonts w:ascii="Arial" w:eastAsia="Times New Roman" w:hAnsi="Arial" w:cs="Arial"/>
        </w:rPr>
        <w:t xml:space="preserve">apacidad </w:t>
      </w:r>
      <w:r w:rsidR="003354FC" w:rsidRPr="00C074B8">
        <w:rPr>
          <w:rFonts w:ascii="Arial" w:eastAsia="Times New Roman" w:hAnsi="Arial" w:cs="Arial"/>
        </w:rPr>
        <w:t>L</w:t>
      </w:r>
      <w:r w:rsidR="000B157E" w:rsidRPr="00C074B8">
        <w:rPr>
          <w:rFonts w:ascii="Arial" w:eastAsia="Times New Roman" w:hAnsi="Arial" w:cs="Arial"/>
        </w:rPr>
        <w:t>aboral</w:t>
      </w:r>
      <w:r w:rsidR="003354FC" w:rsidRPr="00C074B8">
        <w:rPr>
          <w:rFonts w:ascii="Arial" w:eastAsia="Times New Roman" w:hAnsi="Arial" w:cs="Arial"/>
        </w:rPr>
        <w:t xml:space="preserve"> del </w:t>
      </w:r>
      <w:r w:rsidR="000B157E" w:rsidRPr="00C074B8">
        <w:rPr>
          <w:rFonts w:ascii="Arial" w:hAnsi="Arial" w:cs="Arial"/>
          <w:bCs/>
        </w:rPr>
        <w:t>54,87%. Por lo tanto, es</w:t>
      </w:r>
      <w:r w:rsidR="003354FC" w:rsidRPr="00C074B8">
        <w:rPr>
          <w:rFonts w:ascii="Arial" w:eastAsia="Times New Roman" w:hAnsi="Arial" w:cs="Arial"/>
        </w:rPr>
        <w:t xml:space="preserve"> evidente </w:t>
      </w:r>
      <w:r w:rsidR="000B157E" w:rsidRPr="00C074B8">
        <w:rPr>
          <w:rFonts w:ascii="Arial" w:eastAsia="Times New Roman" w:hAnsi="Arial" w:cs="Arial"/>
        </w:rPr>
        <w:t>que los</w:t>
      </w:r>
      <w:r w:rsidR="003354FC" w:rsidRPr="00C074B8">
        <w:rPr>
          <w:rFonts w:ascii="Arial" w:hAnsi="Arial" w:cs="Arial"/>
          <w:bCs/>
        </w:rPr>
        <w:t xml:space="preserve"> padecimientos</w:t>
      </w:r>
      <w:r w:rsidR="000B157E" w:rsidRPr="00C074B8">
        <w:rPr>
          <w:rFonts w:ascii="Arial" w:hAnsi="Arial" w:cs="Arial"/>
          <w:bCs/>
        </w:rPr>
        <w:t xml:space="preserve"> que originan dichos Dictámenes </w:t>
      </w:r>
      <w:r w:rsidR="003354FC" w:rsidRPr="00C074B8">
        <w:rPr>
          <w:rFonts w:ascii="Arial" w:hAnsi="Arial" w:cs="Arial"/>
          <w:bCs/>
        </w:rPr>
        <w:t xml:space="preserve">eran conocidos por el demandante desde antes de la contratación del seguro, que de ser conocidas por la aseguradora esta se hubiese retraído de contratar o hubiese pactado condiciones más onerosas, siendo la consecuencia negocial de omitir esa información. Por ello las pólizas deberán ser declaradas nulas en los términos del artículo 1058 del Código de Comercio. </w:t>
      </w:r>
    </w:p>
    <w:p w14:paraId="5BE34FCE" w14:textId="67778C92" w:rsidR="00A51887" w:rsidRPr="00C074B8" w:rsidRDefault="00A51887" w:rsidP="00C074B8">
      <w:pPr>
        <w:spacing w:line="360" w:lineRule="auto"/>
        <w:jc w:val="both"/>
        <w:rPr>
          <w:rFonts w:ascii="Arial" w:hAnsi="Arial" w:cs="Arial"/>
          <w:b/>
        </w:rPr>
      </w:pPr>
    </w:p>
    <w:p w14:paraId="5D24EDF8" w14:textId="46D29B75" w:rsidR="00911DBD" w:rsidRPr="00C074B8" w:rsidRDefault="00D07D6A" w:rsidP="00C074B8">
      <w:pPr>
        <w:spacing w:line="360" w:lineRule="auto"/>
        <w:jc w:val="both"/>
        <w:rPr>
          <w:rFonts w:ascii="Arial" w:eastAsia="Arial" w:hAnsi="Arial" w:cs="Arial"/>
          <w:lang w:eastAsia="es-CO"/>
        </w:rPr>
      </w:pPr>
      <w:r w:rsidRPr="00C074B8">
        <w:rPr>
          <w:rFonts w:ascii="Arial" w:hAnsi="Arial" w:cs="Arial"/>
          <w:b/>
        </w:rPr>
        <w:t xml:space="preserve">FRENTE AL HECHO </w:t>
      </w:r>
      <w:r w:rsidR="004A0544" w:rsidRPr="00C074B8">
        <w:rPr>
          <w:rFonts w:ascii="Arial" w:hAnsi="Arial" w:cs="Arial"/>
          <w:b/>
        </w:rPr>
        <w:t>3</w:t>
      </w:r>
      <w:r w:rsidRPr="00C074B8">
        <w:rPr>
          <w:rFonts w:ascii="Arial" w:hAnsi="Arial" w:cs="Arial"/>
          <w:b/>
        </w:rPr>
        <w:t xml:space="preserve">: </w:t>
      </w:r>
      <w:r w:rsidR="00D14E29" w:rsidRPr="00C074B8">
        <w:rPr>
          <w:rFonts w:ascii="Arial" w:eastAsia="Arial" w:hAnsi="Arial" w:cs="Arial"/>
          <w:lang w:eastAsia="es-CO"/>
        </w:rPr>
        <w:t>Es cierta la fecha</w:t>
      </w:r>
      <w:r w:rsidR="00C85DBA" w:rsidRPr="00C074B8">
        <w:rPr>
          <w:rFonts w:ascii="Arial" w:eastAsia="Arial" w:hAnsi="Arial" w:cs="Arial"/>
          <w:lang w:eastAsia="es-CO"/>
        </w:rPr>
        <w:t>. S</w:t>
      </w:r>
      <w:r w:rsidR="00977AE9" w:rsidRPr="00C074B8">
        <w:rPr>
          <w:rFonts w:ascii="Arial" w:eastAsia="Arial" w:hAnsi="Arial" w:cs="Arial"/>
          <w:lang w:eastAsia="es-CO"/>
        </w:rPr>
        <w:t xml:space="preserve">in embargo, no es cierto que en este asunto se encuentren acreditados los presupuestos del artículo 1077 del Código de Comercio. Ya que </w:t>
      </w:r>
      <w:r w:rsidR="00977AE9" w:rsidRPr="00C074B8">
        <w:rPr>
          <w:rFonts w:ascii="Arial" w:hAnsi="Arial" w:cs="Arial"/>
        </w:rPr>
        <w:t>es claro que se configuró</w:t>
      </w:r>
      <w:r w:rsidR="00977AE9" w:rsidRPr="00C074B8">
        <w:rPr>
          <w:rFonts w:ascii="Arial" w:hAnsi="Arial" w:cs="Arial"/>
          <w:bCs/>
        </w:rPr>
        <w:t xml:space="preserve"> la nulidad relativa del contrato, penalidad que se encuentra consagrada en el artículo 1058 del Código de Comercio. </w:t>
      </w:r>
      <w:r w:rsidR="00911DBD" w:rsidRPr="00C074B8">
        <w:rPr>
          <w:rFonts w:ascii="Arial" w:eastAsia="Arial" w:hAnsi="Arial" w:cs="Arial"/>
          <w:lang w:eastAsia="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188EB5E3" w14:textId="35E4713A" w:rsidR="00065437" w:rsidRPr="00C074B8" w:rsidRDefault="00065437" w:rsidP="00C074B8">
      <w:pPr>
        <w:spacing w:line="360" w:lineRule="auto"/>
        <w:jc w:val="both"/>
        <w:rPr>
          <w:rFonts w:ascii="Arial" w:eastAsia="Arial" w:hAnsi="Arial" w:cs="Arial"/>
          <w:lang w:eastAsia="es-CO"/>
        </w:rPr>
      </w:pPr>
    </w:p>
    <w:p w14:paraId="696E4CA7" w14:textId="360F9C68" w:rsidR="00065437" w:rsidRPr="00C074B8" w:rsidRDefault="00065437" w:rsidP="00C074B8">
      <w:pPr>
        <w:spacing w:line="360" w:lineRule="auto"/>
        <w:jc w:val="both"/>
        <w:rPr>
          <w:rFonts w:ascii="Arial" w:hAnsi="Arial" w:cs="Arial"/>
          <w:bCs/>
        </w:rPr>
      </w:pPr>
      <w:r w:rsidRPr="00C074B8">
        <w:rPr>
          <w:rFonts w:ascii="Arial" w:eastAsia="Arial" w:hAnsi="Arial" w:cs="Arial"/>
          <w:lang w:eastAsia="es-CO"/>
        </w:rPr>
        <w:t>Adicionalmente, la gravedad del asunto es que el señor ARLEY SUAREZ CERQUERA omitió informar la realidad de su estado de salud</w:t>
      </w:r>
      <w:r w:rsidR="00A843C4" w:rsidRPr="00C074B8">
        <w:rPr>
          <w:rFonts w:ascii="Arial" w:eastAsia="Arial" w:hAnsi="Arial" w:cs="Arial"/>
          <w:lang w:eastAsia="es-CO"/>
        </w:rPr>
        <w:t>.</w:t>
      </w:r>
      <w:r w:rsidRPr="00C074B8">
        <w:rPr>
          <w:rFonts w:ascii="Arial" w:eastAsia="Arial" w:hAnsi="Arial" w:cs="Arial"/>
          <w:lang w:eastAsia="es-CO"/>
        </w:rPr>
        <w:t xml:space="preserve"> </w:t>
      </w:r>
      <w:r w:rsidR="00A843C4" w:rsidRPr="00C074B8">
        <w:rPr>
          <w:rFonts w:ascii="Arial" w:eastAsia="Arial" w:hAnsi="Arial" w:cs="Arial"/>
          <w:lang w:eastAsia="es-CO"/>
        </w:rPr>
        <w:t>E</w:t>
      </w:r>
      <w:r w:rsidRPr="00C074B8">
        <w:rPr>
          <w:rFonts w:ascii="Arial" w:eastAsia="Arial" w:hAnsi="Arial" w:cs="Arial"/>
          <w:lang w:eastAsia="es-CO"/>
        </w:rPr>
        <w:t xml:space="preserve">s decir, tenía la obligación de informar a </w:t>
      </w:r>
      <w:r w:rsidRPr="00C074B8">
        <w:rPr>
          <w:rFonts w:ascii="Arial" w:hAnsi="Arial" w:cs="Arial"/>
        </w:rPr>
        <w:t xml:space="preserve">la compañía aseguradora acerca de las características y condiciones del riesgo que mi mandante estaba asegurando, máxime cuando son los asegurados los que conocen en detalle de sus propias circunstancias, que son las que a la final determinan la magnitud del riesgo trasladado. Y, si esa información hubiera sido conocida con anterioridad a la celebración del contrato de seguro, la aseguradora se hubiere retraído de celebrar el mismo, o hubiere inducido a pactar condiciones más </w:t>
      </w:r>
      <w:r w:rsidRPr="00C074B8">
        <w:rPr>
          <w:rFonts w:ascii="Arial" w:hAnsi="Arial" w:cs="Arial"/>
        </w:rPr>
        <w:lastRenderedPageBreak/>
        <w:t>onerosas. Configurándose</w:t>
      </w:r>
      <w:r w:rsidRPr="00C074B8">
        <w:rPr>
          <w:rFonts w:ascii="Arial" w:hAnsi="Arial" w:cs="Arial"/>
          <w:bCs/>
        </w:rPr>
        <w:t xml:space="preserve"> la nulidad relativa del contrato, consagrada en el artículo 1058 del Código de Comercio.</w:t>
      </w:r>
    </w:p>
    <w:p w14:paraId="477F97DB" w14:textId="77777777" w:rsidR="00065437" w:rsidRPr="00C074B8" w:rsidRDefault="00065437" w:rsidP="00C074B8">
      <w:pPr>
        <w:spacing w:line="360" w:lineRule="auto"/>
        <w:jc w:val="both"/>
        <w:rPr>
          <w:rFonts w:ascii="Arial" w:hAnsi="Arial" w:cs="Arial"/>
          <w:bCs/>
        </w:rPr>
      </w:pPr>
    </w:p>
    <w:p w14:paraId="04F189B3" w14:textId="7F857055" w:rsidR="00065437" w:rsidRPr="00C074B8" w:rsidRDefault="00065437" w:rsidP="00C074B8">
      <w:pPr>
        <w:spacing w:line="360" w:lineRule="auto"/>
        <w:jc w:val="both"/>
        <w:rPr>
          <w:rFonts w:ascii="Arial" w:hAnsi="Arial" w:cs="Arial"/>
        </w:rPr>
      </w:pPr>
      <w:r w:rsidRPr="00C074B8">
        <w:rPr>
          <w:rFonts w:ascii="Arial" w:hAnsi="Arial" w:cs="Arial"/>
          <w:bCs/>
        </w:rPr>
        <w:t>Por último, es importante aclarar que incluso no es necesario que existe una causalidad para la declaratoria de la nulidad por reticencia, dado que, la sentencia de constitucionalidad C-232 de 1997, ha sido clara en explicar que para la configuración de la reticencia no es necesario que las patologías que el asegurado omitió declarar sean la consecuencia directa o indirecta del acaecimiento del evento asegurado. En otras palabras, para la declaratoria de nulidad del contrato por reticencia basta con que el asegurado haya omitido información que (sus dos pérdidas de capacidad laboral emitidas en 2008 y 2018), de haber sido conocida por la compañía aseguradora, hubiera generado que ésta última se abstuviera de celebrar el contrato, o que hubiera inducido a estipular condiciones más onerosas en el mismo.</w:t>
      </w:r>
    </w:p>
    <w:p w14:paraId="62B9AAF2" w14:textId="77777777" w:rsidR="00D14E29" w:rsidRPr="00C074B8" w:rsidRDefault="00D14E29" w:rsidP="00C074B8">
      <w:pPr>
        <w:spacing w:line="360" w:lineRule="auto"/>
        <w:rPr>
          <w:rFonts w:ascii="Arial" w:hAnsi="Arial" w:cs="Arial"/>
          <w:color w:val="FF0000"/>
        </w:rPr>
      </w:pPr>
    </w:p>
    <w:p w14:paraId="25B88C3E" w14:textId="449DAF03" w:rsidR="009137BE" w:rsidRPr="00C074B8" w:rsidRDefault="0047115F" w:rsidP="00C074B8">
      <w:pPr>
        <w:spacing w:line="360" w:lineRule="auto"/>
        <w:jc w:val="both"/>
        <w:rPr>
          <w:rFonts w:ascii="Arial" w:eastAsia="Arial" w:hAnsi="Arial" w:cs="Arial"/>
          <w:lang w:eastAsia="es-CO"/>
        </w:rPr>
      </w:pPr>
      <w:r w:rsidRPr="00C074B8">
        <w:rPr>
          <w:rFonts w:ascii="Arial" w:hAnsi="Arial" w:cs="Arial"/>
          <w:b/>
        </w:rPr>
        <w:t xml:space="preserve">FRENTE AL HECHO </w:t>
      </w:r>
      <w:r w:rsidR="00A83CE0" w:rsidRPr="00C074B8">
        <w:rPr>
          <w:rFonts w:ascii="Arial" w:hAnsi="Arial" w:cs="Arial"/>
          <w:b/>
        </w:rPr>
        <w:t>4</w:t>
      </w:r>
      <w:r w:rsidRPr="00C074B8">
        <w:rPr>
          <w:rFonts w:ascii="Arial" w:hAnsi="Arial" w:cs="Arial"/>
          <w:b/>
        </w:rPr>
        <w:t xml:space="preserve">: </w:t>
      </w:r>
      <w:r w:rsidR="00B42574" w:rsidRPr="00C074B8">
        <w:rPr>
          <w:rFonts w:ascii="Arial" w:hAnsi="Arial" w:cs="Arial"/>
          <w:bCs/>
        </w:rPr>
        <w:t>E</w:t>
      </w:r>
      <w:r w:rsidR="003559CD" w:rsidRPr="00C074B8">
        <w:rPr>
          <w:rFonts w:ascii="Arial" w:hAnsi="Arial" w:cs="Arial"/>
          <w:bCs/>
        </w:rPr>
        <w:t xml:space="preserve">s cierto, que </w:t>
      </w:r>
      <w:r w:rsidR="00B42574" w:rsidRPr="00C074B8">
        <w:rPr>
          <w:rFonts w:ascii="Arial" w:hAnsi="Arial" w:cs="Arial"/>
          <w:bCs/>
        </w:rPr>
        <w:t>mi representada, BBVA SEGUROS DE VIDA S.A., e</w:t>
      </w:r>
      <w:r w:rsidR="00DA2221" w:rsidRPr="00C074B8">
        <w:rPr>
          <w:rFonts w:ascii="Arial" w:hAnsi="Arial" w:cs="Arial"/>
          <w:bCs/>
        </w:rPr>
        <w:t xml:space="preserve">l </w:t>
      </w:r>
      <w:r w:rsidR="00384149" w:rsidRPr="00C074B8">
        <w:rPr>
          <w:rFonts w:ascii="Arial" w:hAnsi="Arial" w:cs="Arial"/>
          <w:bCs/>
        </w:rPr>
        <w:t>20 de noviembre</w:t>
      </w:r>
      <w:r w:rsidR="00DA2221" w:rsidRPr="00C074B8">
        <w:rPr>
          <w:rFonts w:ascii="Arial" w:hAnsi="Arial" w:cs="Arial"/>
          <w:bCs/>
        </w:rPr>
        <w:t xml:space="preserve"> de 2024</w:t>
      </w:r>
      <w:r w:rsidR="00B42574" w:rsidRPr="00C074B8">
        <w:rPr>
          <w:rFonts w:ascii="Arial" w:hAnsi="Arial" w:cs="Arial"/>
          <w:bCs/>
        </w:rPr>
        <w:t xml:space="preserve">, </w:t>
      </w:r>
      <w:r w:rsidR="003559CD" w:rsidRPr="00C074B8">
        <w:rPr>
          <w:rFonts w:ascii="Arial" w:hAnsi="Arial" w:cs="Arial"/>
          <w:bCs/>
        </w:rPr>
        <w:t>emitió objeción</w:t>
      </w:r>
      <w:r w:rsidR="00A83CE0" w:rsidRPr="00C074B8">
        <w:rPr>
          <w:rFonts w:ascii="Arial" w:hAnsi="Arial" w:cs="Arial"/>
          <w:bCs/>
        </w:rPr>
        <w:t xml:space="preserve"> frente a la reclamación realizada relacionada con la Póliza de Seguro Vida Grupo Deudores </w:t>
      </w:r>
      <w:r w:rsidR="00831660" w:rsidRPr="00C074B8">
        <w:rPr>
          <w:rFonts w:ascii="Arial" w:hAnsi="Arial" w:cs="Arial"/>
          <w:bCs/>
        </w:rPr>
        <w:t>No. 02 260 0000020774</w:t>
      </w:r>
      <w:r w:rsidR="00A83CE0" w:rsidRPr="00C074B8">
        <w:rPr>
          <w:rFonts w:ascii="Arial" w:hAnsi="Arial" w:cs="Arial"/>
          <w:bCs/>
        </w:rPr>
        <w:t xml:space="preserve">. </w:t>
      </w:r>
      <w:r w:rsidR="009137BE" w:rsidRPr="00C074B8">
        <w:rPr>
          <w:rFonts w:ascii="Arial" w:hAnsi="Arial" w:cs="Arial"/>
          <w:bCs/>
        </w:rPr>
        <w:t xml:space="preserve">Solicitud de indemnización </w:t>
      </w:r>
      <w:r w:rsidR="00A83CE0" w:rsidRPr="00C074B8">
        <w:rPr>
          <w:rFonts w:ascii="Arial" w:hAnsi="Arial" w:cs="Arial"/>
          <w:bCs/>
        </w:rPr>
        <w:t>que fue objetada a causa de la omisión en la declaratoria de asegurabilidad de sus antecedentes médicos, hecho que repercute en la declaratoria de nulidad relativa del contrato.</w:t>
      </w:r>
      <w:r w:rsidR="00DA2221" w:rsidRPr="00C074B8">
        <w:rPr>
          <w:rFonts w:ascii="Arial" w:hAnsi="Arial" w:cs="Arial"/>
          <w:bCs/>
        </w:rPr>
        <w:t xml:space="preserve"> </w:t>
      </w:r>
    </w:p>
    <w:p w14:paraId="418BB5AF" w14:textId="77777777" w:rsidR="009137BE" w:rsidRPr="00C074B8" w:rsidRDefault="009137BE" w:rsidP="00C074B8">
      <w:pPr>
        <w:spacing w:line="360" w:lineRule="auto"/>
        <w:jc w:val="both"/>
        <w:rPr>
          <w:rFonts w:ascii="Arial" w:eastAsia="Arial" w:hAnsi="Arial" w:cs="Arial"/>
          <w:lang w:eastAsia="es-CO"/>
        </w:rPr>
      </w:pPr>
    </w:p>
    <w:p w14:paraId="4E4A3F94" w14:textId="7A53BE0E" w:rsidR="00902791" w:rsidRPr="00C074B8" w:rsidRDefault="00A56A86" w:rsidP="00C074B8">
      <w:pPr>
        <w:spacing w:line="360" w:lineRule="auto"/>
        <w:jc w:val="both"/>
        <w:rPr>
          <w:rFonts w:ascii="Arial" w:hAnsi="Arial" w:cs="Arial"/>
          <w:bCs/>
        </w:rPr>
      </w:pPr>
      <w:r w:rsidRPr="00C074B8">
        <w:rPr>
          <w:rFonts w:ascii="Arial" w:hAnsi="Arial" w:cs="Arial"/>
        </w:rPr>
        <w:t xml:space="preserve">Por ello, </w:t>
      </w:r>
      <w:r w:rsidR="003F54DC" w:rsidRPr="00C074B8">
        <w:rPr>
          <w:rFonts w:ascii="Arial" w:hAnsi="Arial" w:cs="Arial"/>
          <w:bCs/>
        </w:rPr>
        <w:t xml:space="preserve">la delegatura </w:t>
      </w:r>
      <w:r w:rsidRPr="00C074B8">
        <w:rPr>
          <w:rFonts w:ascii="Arial" w:hAnsi="Arial" w:cs="Arial"/>
          <w:bCs/>
        </w:rPr>
        <w:t xml:space="preserve">podrá concluir de forma clara que </w:t>
      </w:r>
      <w:r w:rsidR="00243027" w:rsidRPr="00C074B8">
        <w:rPr>
          <w:rFonts w:ascii="Arial" w:hAnsi="Arial" w:cs="Arial"/>
          <w:bCs/>
        </w:rPr>
        <w:t>el señor ARLEY SUAREZ CERQUERA</w:t>
      </w:r>
      <w:r w:rsidR="003F54DC" w:rsidRPr="00C074B8">
        <w:rPr>
          <w:rFonts w:ascii="Arial" w:hAnsi="Arial" w:cs="Arial"/>
          <w:bCs/>
        </w:rPr>
        <w:t xml:space="preserve"> para la fecha de contratación de la </w:t>
      </w:r>
      <w:r w:rsidR="003F54DC" w:rsidRPr="00C074B8">
        <w:rPr>
          <w:rFonts w:ascii="Arial" w:eastAsia="Arial" w:hAnsi="Arial" w:cs="Arial"/>
          <w:lang w:eastAsia="es-CO"/>
        </w:rPr>
        <w:t xml:space="preserve">Póliza de Seguro Vida Grupo Deudores </w:t>
      </w:r>
      <w:r w:rsidR="00831660" w:rsidRPr="00C074B8">
        <w:rPr>
          <w:rFonts w:ascii="Arial" w:eastAsia="Arial" w:hAnsi="Arial" w:cs="Arial"/>
          <w:lang w:eastAsia="es-CO"/>
        </w:rPr>
        <w:t>No. 02 260 0000020774</w:t>
      </w:r>
      <w:r w:rsidR="003F54DC" w:rsidRPr="00C074B8">
        <w:rPr>
          <w:rFonts w:ascii="Arial" w:eastAsia="Arial" w:hAnsi="Arial" w:cs="Arial"/>
          <w:lang w:eastAsia="es-CO"/>
        </w:rPr>
        <w:t xml:space="preserve"> el </w:t>
      </w:r>
      <w:r w:rsidR="00831660" w:rsidRPr="00C074B8">
        <w:rPr>
          <w:rFonts w:ascii="Arial" w:eastAsia="Arial" w:hAnsi="Arial" w:cs="Arial"/>
          <w:lang w:eastAsia="es-CO"/>
        </w:rPr>
        <w:t>03 de diciembre de 2021</w:t>
      </w:r>
      <w:r w:rsidR="003F54DC" w:rsidRPr="00C074B8">
        <w:rPr>
          <w:rFonts w:ascii="Arial" w:eastAsia="Arial" w:hAnsi="Arial" w:cs="Arial"/>
          <w:lang w:eastAsia="es-CO"/>
        </w:rPr>
        <w:t>,</w:t>
      </w:r>
      <w:r w:rsidR="003F54DC" w:rsidRPr="00C074B8">
        <w:rPr>
          <w:rFonts w:ascii="Arial" w:hAnsi="Arial" w:cs="Arial"/>
          <w:bCs/>
        </w:rPr>
        <w:t xml:space="preserve"> no informó de la existencia de sus antecedentes médicos tales como </w:t>
      </w:r>
      <w:r w:rsidR="003559CD" w:rsidRPr="00C074B8">
        <w:rPr>
          <w:rFonts w:ascii="Arial" w:hAnsi="Arial" w:cs="Arial"/>
          <w:lang w:val="es-CO"/>
        </w:rPr>
        <w:t xml:space="preserve">Hipertensión arterial, Cervicalgia, </w:t>
      </w:r>
      <w:proofErr w:type="spellStart"/>
      <w:r w:rsidR="003559CD" w:rsidRPr="00C074B8">
        <w:rPr>
          <w:rFonts w:ascii="Arial" w:hAnsi="Arial" w:cs="Arial"/>
          <w:lang w:val="es-CO"/>
        </w:rPr>
        <w:t>Gonalgia</w:t>
      </w:r>
      <w:proofErr w:type="spellEnd"/>
      <w:r w:rsidR="003559CD" w:rsidRPr="00C074B8">
        <w:rPr>
          <w:rFonts w:ascii="Arial" w:hAnsi="Arial" w:cs="Arial"/>
          <w:lang w:val="es-CO"/>
        </w:rPr>
        <w:t xml:space="preserve"> derecha, Lumbalgia mecánica, Lesión columna cervical, Desprendimiento de astilla de hueso e Hipoacusia trauma acústico</w:t>
      </w:r>
      <w:r w:rsidR="003F54DC" w:rsidRPr="00C074B8">
        <w:rPr>
          <w:rFonts w:ascii="Arial" w:hAnsi="Arial" w:cs="Arial"/>
          <w:lang w:val="es-CO"/>
        </w:rPr>
        <w:t xml:space="preserve">, mismas </w:t>
      </w:r>
      <w:r w:rsidR="003F54DC" w:rsidRPr="00C074B8">
        <w:rPr>
          <w:rFonts w:ascii="Arial" w:hAnsi="Arial" w:cs="Arial"/>
          <w:bCs/>
        </w:rPr>
        <w:t xml:space="preserve">que padecía y conocía antes de la contratación del seguro y las cuales finalmente contribuyeron en mayor medida en su pérdida de capacidad laboral dictaminada en un </w:t>
      </w:r>
      <w:r w:rsidRPr="00C074B8">
        <w:rPr>
          <w:rFonts w:ascii="Arial" w:hAnsi="Arial" w:cs="Arial"/>
          <w:bCs/>
        </w:rPr>
        <w:t xml:space="preserve">54,87%, pues ya había sido calificado en dos oportunidades anteriores a la solicitud del seguro en el 2008 y 2018, circunstancias </w:t>
      </w:r>
      <w:r w:rsidR="003F54DC" w:rsidRPr="00C074B8">
        <w:rPr>
          <w:rFonts w:ascii="Arial" w:hAnsi="Arial" w:cs="Arial"/>
          <w:bCs/>
        </w:rPr>
        <w:t>que de</w:t>
      </w:r>
      <w:r w:rsidRPr="00C074B8">
        <w:rPr>
          <w:rFonts w:ascii="Arial" w:hAnsi="Arial" w:cs="Arial"/>
          <w:bCs/>
        </w:rPr>
        <w:t xml:space="preserve"> haber sido</w:t>
      </w:r>
      <w:r w:rsidR="003F54DC" w:rsidRPr="00C074B8">
        <w:rPr>
          <w:rFonts w:ascii="Arial" w:hAnsi="Arial" w:cs="Arial"/>
          <w:bCs/>
        </w:rPr>
        <w:t xml:space="preserve"> conocidas por la aseguradora esta se hubiese retraído de contratar o hubiese pactado condiciones más onerosas, siendo la consecuencia negocial de omitir esa información. Por ello la </w:t>
      </w:r>
      <w:r w:rsidR="003F54DC" w:rsidRPr="00C074B8">
        <w:rPr>
          <w:rFonts w:ascii="Arial" w:hAnsi="Arial" w:cs="Arial"/>
          <w:bCs/>
        </w:rPr>
        <w:lastRenderedPageBreak/>
        <w:t>póliza deberá ser declarada nula en los términos del artículo 1058 del Código de Comercio</w:t>
      </w:r>
    </w:p>
    <w:p w14:paraId="50792BFD" w14:textId="77777777" w:rsidR="00F419B9" w:rsidRPr="00C074B8" w:rsidRDefault="00F419B9" w:rsidP="00C074B8">
      <w:pPr>
        <w:spacing w:line="360" w:lineRule="auto"/>
        <w:jc w:val="both"/>
        <w:rPr>
          <w:rFonts w:ascii="Arial" w:hAnsi="Arial" w:cs="Arial"/>
          <w:b/>
          <w:color w:val="FF0000"/>
        </w:rPr>
      </w:pPr>
    </w:p>
    <w:p w14:paraId="53995F74" w14:textId="77777777" w:rsidR="00F419B9" w:rsidRPr="00C074B8" w:rsidRDefault="00F419B9" w:rsidP="00C074B8">
      <w:pPr>
        <w:pStyle w:val="Prrafodelista"/>
        <w:widowControl/>
        <w:numPr>
          <w:ilvl w:val="0"/>
          <w:numId w:val="3"/>
        </w:numPr>
        <w:autoSpaceDE/>
        <w:autoSpaceDN/>
        <w:spacing w:line="360" w:lineRule="auto"/>
        <w:jc w:val="center"/>
        <w:rPr>
          <w:rFonts w:ascii="Arial" w:hAnsi="Arial" w:cs="Arial"/>
          <w:b/>
          <w:u w:val="single"/>
        </w:rPr>
      </w:pPr>
      <w:r w:rsidRPr="00C074B8">
        <w:rPr>
          <w:rFonts w:ascii="Arial" w:hAnsi="Arial" w:cs="Arial"/>
          <w:b/>
          <w:u w:val="single"/>
        </w:rPr>
        <w:t>PRONUNCIAMIENTO FRENTE A LAS</w:t>
      </w:r>
      <w:r w:rsidR="007562B2" w:rsidRPr="00C074B8">
        <w:rPr>
          <w:rFonts w:ascii="Arial" w:hAnsi="Arial" w:cs="Arial"/>
          <w:b/>
          <w:u w:val="single"/>
        </w:rPr>
        <w:t xml:space="preserve"> </w:t>
      </w:r>
      <w:r w:rsidR="00081C27" w:rsidRPr="00C074B8">
        <w:rPr>
          <w:rFonts w:ascii="Arial" w:hAnsi="Arial" w:cs="Arial"/>
          <w:b/>
          <w:u w:val="single"/>
        </w:rPr>
        <w:t>PRETENSIONES</w:t>
      </w:r>
      <w:r w:rsidRPr="00C074B8">
        <w:rPr>
          <w:rFonts w:ascii="Arial" w:hAnsi="Arial" w:cs="Arial"/>
          <w:b/>
          <w:u w:val="single"/>
        </w:rPr>
        <w:t xml:space="preserve"> </w:t>
      </w:r>
    </w:p>
    <w:p w14:paraId="3DEFB71D" w14:textId="77777777" w:rsidR="00F419B9" w:rsidRPr="00C074B8" w:rsidRDefault="00F419B9" w:rsidP="00C074B8">
      <w:pPr>
        <w:spacing w:line="360" w:lineRule="auto"/>
        <w:jc w:val="both"/>
        <w:rPr>
          <w:rFonts w:ascii="Arial" w:hAnsi="Arial" w:cs="Arial"/>
          <w:bCs/>
        </w:rPr>
      </w:pPr>
    </w:p>
    <w:p w14:paraId="2074606E" w14:textId="0C462A0D" w:rsidR="00016FA3" w:rsidRPr="00C074B8" w:rsidRDefault="00080DDB" w:rsidP="00C074B8">
      <w:pPr>
        <w:spacing w:line="360" w:lineRule="auto"/>
        <w:jc w:val="both"/>
        <w:rPr>
          <w:rFonts w:ascii="Arial" w:eastAsia="Arial" w:hAnsi="Arial" w:cs="Arial"/>
          <w:lang w:eastAsia="es-CO"/>
        </w:rPr>
      </w:pPr>
      <w:r w:rsidRPr="00C074B8">
        <w:rPr>
          <w:rFonts w:ascii="Arial" w:eastAsiaTheme="minorEastAsia" w:hAnsi="Arial" w:cs="Arial"/>
          <w:lang w:eastAsia="es-ES"/>
        </w:rPr>
        <w:t xml:space="preserve">Me opongo a </w:t>
      </w:r>
      <w:r w:rsidR="00F419B9" w:rsidRPr="00C074B8">
        <w:rPr>
          <w:rFonts w:ascii="Arial" w:eastAsiaTheme="minorEastAsia" w:hAnsi="Arial" w:cs="Arial"/>
          <w:lang w:eastAsia="es-ES"/>
        </w:rPr>
        <w:t xml:space="preserve">la totalidad de las </w:t>
      </w:r>
      <w:r w:rsidR="008034DF" w:rsidRPr="00C074B8">
        <w:rPr>
          <w:rFonts w:ascii="Arial" w:eastAsiaTheme="minorEastAsia" w:hAnsi="Arial" w:cs="Arial"/>
          <w:lang w:eastAsia="es-ES"/>
        </w:rPr>
        <w:t>pretensiones</w:t>
      </w:r>
      <w:r w:rsidR="00F419B9" w:rsidRPr="00C074B8">
        <w:rPr>
          <w:rFonts w:ascii="Arial" w:eastAsiaTheme="minorEastAsia" w:hAnsi="Arial" w:cs="Arial"/>
          <w:lang w:eastAsia="es-ES"/>
        </w:rPr>
        <w:t xml:space="preserve"> incoadas por la parte demandante, por cuanto </w:t>
      </w:r>
      <w:r w:rsidR="00740E0F" w:rsidRPr="00C074B8">
        <w:rPr>
          <w:rFonts w:ascii="Arial" w:eastAsiaTheme="minorEastAsia" w:hAnsi="Arial" w:cs="Arial"/>
          <w:lang w:eastAsia="es-ES"/>
        </w:rPr>
        <w:t xml:space="preserve">no le asiste razón jurídica en los reclamos formulados en contra de la Compañía Aseguradora. Lo anterior, debido a que </w:t>
      </w:r>
      <w:r w:rsidR="005F4D50" w:rsidRPr="00C074B8">
        <w:rPr>
          <w:rFonts w:ascii="Arial" w:eastAsiaTheme="minorEastAsia" w:hAnsi="Arial" w:cs="Arial"/>
          <w:lang w:eastAsia="es-ES"/>
        </w:rPr>
        <w:t>el</w:t>
      </w:r>
      <w:r w:rsidR="00740E0F" w:rsidRPr="00C074B8">
        <w:rPr>
          <w:rFonts w:ascii="Arial" w:eastAsiaTheme="minorEastAsia" w:hAnsi="Arial" w:cs="Arial"/>
          <w:lang w:eastAsia="es-ES"/>
        </w:rPr>
        <w:t xml:space="preserve"> aseguramiento en </w:t>
      </w:r>
      <w:r w:rsidR="005F4D50" w:rsidRPr="00C074B8">
        <w:rPr>
          <w:rFonts w:ascii="Arial" w:eastAsiaTheme="minorEastAsia" w:hAnsi="Arial" w:cs="Arial"/>
          <w:lang w:eastAsia="es-ES"/>
        </w:rPr>
        <w:t>el</w:t>
      </w:r>
      <w:r w:rsidR="00740E0F" w:rsidRPr="00C074B8">
        <w:rPr>
          <w:rFonts w:ascii="Arial" w:eastAsiaTheme="minorEastAsia" w:hAnsi="Arial" w:cs="Arial"/>
          <w:lang w:eastAsia="es-ES"/>
        </w:rPr>
        <w:t xml:space="preserve"> que ostentaba la calidad de</w:t>
      </w:r>
      <w:r w:rsidR="005F4D50" w:rsidRPr="00C074B8">
        <w:rPr>
          <w:rFonts w:ascii="Arial" w:eastAsiaTheme="minorEastAsia" w:hAnsi="Arial" w:cs="Arial"/>
          <w:lang w:eastAsia="es-ES"/>
        </w:rPr>
        <w:t xml:space="preserve"> asegurado </w:t>
      </w:r>
      <w:r w:rsidR="00243027" w:rsidRPr="00C074B8">
        <w:rPr>
          <w:rFonts w:ascii="Arial" w:eastAsiaTheme="minorEastAsia" w:hAnsi="Arial" w:cs="Arial"/>
          <w:lang w:eastAsia="es-ES"/>
        </w:rPr>
        <w:t>el señor ARLEY SUAREZ CERQUERA</w:t>
      </w:r>
      <w:r w:rsidR="002A5660" w:rsidRPr="00C074B8">
        <w:rPr>
          <w:rFonts w:ascii="Arial" w:eastAsiaTheme="minorEastAsia" w:hAnsi="Arial" w:cs="Arial"/>
          <w:lang w:eastAsia="es-ES"/>
        </w:rPr>
        <w:t xml:space="preserve"> </w:t>
      </w:r>
      <w:r w:rsidR="00740E0F" w:rsidRPr="00C074B8">
        <w:rPr>
          <w:rFonts w:ascii="Arial" w:eastAsiaTheme="minorEastAsia" w:hAnsi="Arial" w:cs="Arial"/>
          <w:lang w:eastAsia="es-ES"/>
        </w:rPr>
        <w:t>debe ser declarado nulo</w:t>
      </w:r>
      <w:r w:rsidR="005F4D50" w:rsidRPr="00C074B8">
        <w:rPr>
          <w:rFonts w:ascii="Arial" w:eastAsiaTheme="minorEastAsia" w:hAnsi="Arial" w:cs="Arial"/>
          <w:lang w:eastAsia="es-ES"/>
        </w:rPr>
        <w:t>, en</w:t>
      </w:r>
      <w:r w:rsidR="00740E0F" w:rsidRPr="00C074B8">
        <w:rPr>
          <w:rFonts w:ascii="Arial" w:eastAsiaTheme="minorEastAsia" w:hAnsi="Arial" w:cs="Arial"/>
          <w:lang w:eastAsia="es-ES"/>
        </w:rPr>
        <w:t xml:space="preserve"> los términos del artículo 1058 del C.Co., como consecuencia de la reticencia en la que incurrió en el momento </w:t>
      </w:r>
      <w:r w:rsidR="005F4D50" w:rsidRPr="00C074B8">
        <w:rPr>
          <w:rFonts w:ascii="Arial" w:eastAsiaTheme="minorEastAsia" w:hAnsi="Arial" w:cs="Arial"/>
          <w:lang w:eastAsia="es-ES"/>
        </w:rPr>
        <w:t>de contratar el seguro.</w:t>
      </w:r>
    </w:p>
    <w:p w14:paraId="2BA42937" w14:textId="77777777" w:rsidR="00F419B9" w:rsidRPr="00C074B8" w:rsidRDefault="00F419B9" w:rsidP="00C074B8">
      <w:pPr>
        <w:spacing w:line="360" w:lineRule="auto"/>
        <w:rPr>
          <w:rFonts w:ascii="Arial" w:eastAsiaTheme="minorEastAsia" w:hAnsi="Arial" w:cs="Arial"/>
          <w:b/>
          <w:bCs/>
          <w:u w:val="single"/>
          <w:lang w:eastAsia="es-ES"/>
        </w:rPr>
      </w:pPr>
    </w:p>
    <w:p w14:paraId="53CDE0DF" w14:textId="1334AAC1" w:rsidR="00CE0729" w:rsidRPr="00C074B8" w:rsidRDefault="00F419B9" w:rsidP="00C074B8">
      <w:pPr>
        <w:spacing w:line="360" w:lineRule="auto"/>
        <w:jc w:val="both"/>
        <w:rPr>
          <w:rFonts w:ascii="Arial" w:eastAsia="Times New Roman" w:hAnsi="Arial" w:cs="Arial"/>
        </w:rPr>
      </w:pPr>
      <w:r w:rsidRPr="00C074B8">
        <w:rPr>
          <w:rFonts w:ascii="Arial" w:hAnsi="Arial" w:cs="Arial"/>
          <w:b/>
          <w:bCs/>
          <w:shd w:val="clear" w:color="auto" w:fill="FFFFFF"/>
        </w:rPr>
        <w:t>OPOSICIÓN A LA PRETENSIÓ</w:t>
      </w:r>
      <w:r w:rsidRPr="00C074B8">
        <w:rPr>
          <w:rFonts w:ascii="Arial" w:hAnsi="Arial" w:cs="Arial"/>
          <w:b/>
        </w:rPr>
        <w:t xml:space="preserve">N </w:t>
      </w:r>
      <w:r w:rsidR="00B2445C" w:rsidRPr="00C074B8">
        <w:rPr>
          <w:rFonts w:ascii="Arial" w:hAnsi="Arial" w:cs="Arial"/>
          <w:b/>
        </w:rPr>
        <w:t>1</w:t>
      </w:r>
      <w:r w:rsidRPr="00C074B8">
        <w:rPr>
          <w:rFonts w:ascii="Arial" w:hAnsi="Arial" w:cs="Arial"/>
          <w:b/>
        </w:rPr>
        <w:t>:</w:t>
      </w:r>
      <w:r w:rsidRPr="00C074B8">
        <w:rPr>
          <w:rFonts w:ascii="Arial" w:hAnsi="Arial" w:cs="Arial"/>
          <w:bCs/>
        </w:rPr>
        <w:t xml:space="preserve"> </w:t>
      </w:r>
      <w:r w:rsidR="00CE0729" w:rsidRPr="00C074B8">
        <w:rPr>
          <w:rFonts w:ascii="Arial" w:hAnsi="Arial" w:cs="Arial"/>
          <w:bCs/>
        </w:rPr>
        <w:t>ME OPONGO</w:t>
      </w:r>
      <w:r w:rsidR="00016FA3" w:rsidRPr="00C074B8">
        <w:rPr>
          <w:rFonts w:ascii="Arial" w:hAnsi="Arial" w:cs="Arial"/>
          <w:bCs/>
        </w:rPr>
        <w:t xml:space="preserve"> </w:t>
      </w:r>
      <w:r w:rsidR="00016FA3" w:rsidRPr="00C074B8">
        <w:rPr>
          <w:rFonts w:ascii="Arial" w:hAnsi="Arial" w:cs="Arial"/>
          <w:bCs/>
          <w:lang w:val="es-ES_tradnl"/>
        </w:rPr>
        <w:t xml:space="preserve">a </w:t>
      </w:r>
      <w:r w:rsidR="00CE0729" w:rsidRPr="00C074B8">
        <w:rPr>
          <w:rFonts w:ascii="Arial" w:hAnsi="Arial" w:cs="Arial"/>
          <w:bCs/>
          <w:lang w:val="es-ES_tradnl"/>
        </w:rPr>
        <w:t>l</w:t>
      </w:r>
      <w:r w:rsidRPr="00C074B8">
        <w:rPr>
          <w:rFonts w:ascii="Arial" w:hAnsi="Arial" w:cs="Arial"/>
          <w:bCs/>
          <w:lang w:val="es-ES_tradnl"/>
        </w:rPr>
        <w:t>a pretensión</w:t>
      </w:r>
      <w:r w:rsidR="00CE0729" w:rsidRPr="00C074B8">
        <w:rPr>
          <w:rFonts w:ascii="Arial" w:hAnsi="Arial" w:cs="Arial"/>
          <w:bCs/>
          <w:lang w:val="es-ES_tradnl"/>
        </w:rPr>
        <w:t>, en tanto,</w:t>
      </w:r>
      <w:r w:rsidR="00CE0729" w:rsidRPr="00C074B8">
        <w:rPr>
          <w:rFonts w:ascii="Arial" w:hAnsi="Arial" w:cs="Arial"/>
          <w:b/>
          <w:lang w:val="es-ES_tradnl"/>
        </w:rPr>
        <w:t xml:space="preserve"> </w:t>
      </w:r>
      <w:r w:rsidR="00243027" w:rsidRPr="00C074B8">
        <w:rPr>
          <w:rFonts w:ascii="Arial" w:eastAsia="Times New Roman" w:hAnsi="Arial" w:cs="Arial"/>
        </w:rPr>
        <w:t>el señor ARLEY SUAREZ CERQUERA</w:t>
      </w:r>
      <w:r w:rsidR="002A5660" w:rsidRPr="00C074B8">
        <w:rPr>
          <w:rFonts w:ascii="Arial" w:eastAsia="Times New Roman" w:hAnsi="Arial" w:cs="Arial"/>
        </w:rPr>
        <w:t xml:space="preserve"> </w:t>
      </w:r>
      <w:r w:rsidR="00CE0729" w:rsidRPr="00C074B8">
        <w:rPr>
          <w:rFonts w:ascii="Arial" w:eastAsia="Times New Roman" w:hAnsi="Arial" w:cs="Arial"/>
          <w:shd w:val="clear" w:color="auto" w:fill="FFFFFF"/>
        </w:rPr>
        <w:t xml:space="preserve">fue reticente en virtud de que no declaró sinceramente el estado del riesgo con anterioridad a su inclusión en </w:t>
      </w:r>
      <w:r w:rsidR="005F4D50" w:rsidRPr="00C074B8">
        <w:rPr>
          <w:rFonts w:ascii="Arial" w:eastAsia="Times New Roman" w:hAnsi="Arial" w:cs="Arial"/>
          <w:shd w:val="clear" w:color="auto" w:fill="FFFFFF"/>
        </w:rPr>
        <w:t>el contrato</w:t>
      </w:r>
      <w:r w:rsidR="00CE0729" w:rsidRPr="00C074B8">
        <w:rPr>
          <w:rFonts w:ascii="Arial" w:eastAsia="Times New Roman" w:hAnsi="Arial" w:cs="Arial"/>
          <w:shd w:val="clear" w:color="auto" w:fill="FFFFFF"/>
        </w:rPr>
        <w:t xml:space="preserve"> de seguro</w:t>
      </w:r>
      <w:r w:rsidR="00CE0729" w:rsidRPr="00C074B8">
        <w:rPr>
          <w:rFonts w:ascii="Arial" w:eastAsia="Times New Roman" w:hAnsi="Arial" w:cs="Arial"/>
        </w:rPr>
        <w:t xml:space="preserve">. </w:t>
      </w:r>
      <w:r w:rsidR="00AB44F0" w:rsidRPr="00C074B8">
        <w:rPr>
          <w:rFonts w:ascii="Arial" w:eastAsia="Times New Roman" w:hAnsi="Arial" w:cs="Arial"/>
        </w:rPr>
        <w:t xml:space="preserve">para la fecha de la solicitud de la Póliza seguro de vida Grupo Deudores, el 03 de diciembre de 2021, no informó de la existencia de dos calificaciones previas una de la Junta Médica Laboral No. 25319 de fecha 26 de junio de 2008 con pérdida de capacidad laboral del 20,81%, y la otra Junta Médica Laboral No. 101396 de fecha 25 de mayo de 2018 con pérdida de capacidad laboral del 7,12% adicional, además omitió informar de sus antecedentes médicos tales como </w:t>
      </w:r>
      <w:r w:rsidR="0017406C" w:rsidRPr="00C074B8">
        <w:rPr>
          <w:rFonts w:ascii="Arial" w:eastAsia="Times New Roman" w:hAnsi="Arial" w:cs="Arial"/>
        </w:rPr>
        <w:t xml:space="preserve">Hipertensión arterial, Cervicalgia, </w:t>
      </w:r>
      <w:proofErr w:type="spellStart"/>
      <w:r w:rsidR="0017406C" w:rsidRPr="00C074B8">
        <w:rPr>
          <w:rFonts w:ascii="Arial" w:eastAsia="Times New Roman" w:hAnsi="Arial" w:cs="Arial"/>
        </w:rPr>
        <w:t>Gonalgia</w:t>
      </w:r>
      <w:proofErr w:type="spellEnd"/>
      <w:r w:rsidR="0017406C" w:rsidRPr="00C074B8">
        <w:rPr>
          <w:rFonts w:ascii="Arial" w:eastAsia="Times New Roman" w:hAnsi="Arial" w:cs="Arial"/>
        </w:rPr>
        <w:t xml:space="preserve"> derecha, Lumbalgia mecánica, Lesión columna cervical, Desprendimiento de astilla de hueso e Hipoacusia trauma acústico</w:t>
      </w:r>
      <w:r w:rsidR="00AB44F0" w:rsidRPr="00C074B8">
        <w:rPr>
          <w:rFonts w:ascii="Arial" w:eastAsia="Times New Roman" w:hAnsi="Arial" w:cs="Arial"/>
        </w:rPr>
        <w:t xml:space="preserve">, mismas que padecía y conocía antes de la contratación del seguro y las cuales finalmente contribuyeron a su nueva calificación de pérdida de capacidad laboral dictaminada en un 26,94% el 11 de julio de 2024, para un total de 54,87%, que de ser conocidas por la aseguradora esta se hubiese retraído de contratar o hubiese pactado condiciones más onerosas, siendo la consecuencia negocial de omitir esa información. </w:t>
      </w:r>
      <w:r w:rsidR="00CE0729" w:rsidRPr="00C074B8">
        <w:rPr>
          <w:rFonts w:ascii="Arial" w:eastAsia="Times New Roman" w:hAnsi="Arial" w:cs="Arial"/>
        </w:rPr>
        <w:t xml:space="preserve">Como se explicó, las anteriores omisiones cobran fundamental relevancia, debido a que las enfermedades que </w:t>
      </w:r>
      <w:r w:rsidR="00243027" w:rsidRPr="00C074B8">
        <w:rPr>
          <w:rFonts w:ascii="Arial" w:eastAsia="Times New Roman" w:hAnsi="Arial" w:cs="Arial"/>
        </w:rPr>
        <w:t>el asegurado</w:t>
      </w:r>
      <w:r w:rsidR="00CE0729" w:rsidRPr="00C074B8">
        <w:rPr>
          <w:rFonts w:ascii="Arial" w:eastAsia="Times New Roman" w:hAnsi="Arial" w:cs="Arial"/>
        </w:rPr>
        <w:t xml:space="preserve"> negó en el momento de </w:t>
      </w:r>
      <w:r w:rsidR="005F4D50" w:rsidRPr="00C074B8">
        <w:rPr>
          <w:rFonts w:ascii="Arial" w:eastAsia="Times New Roman" w:hAnsi="Arial" w:cs="Arial"/>
        </w:rPr>
        <w:t>su solicitud</w:t>
      </w:r>
      <w:r w:rsidR="00CE0729" w:rsidRPr="00C074B8">
        <w:rPr>
          <w:rFonts w:ascii="Arial" w:eastAsia="Times New Roman" w:hAnsi="Arial" w:cs="Arial"/>
        </w:rPr>
        <w:t xml:space="preserve">, fueron la causa en mayor medida </w:t>
      </w:r>
      <w:r w:rsidR="00643D47" w:rsidRPr="00C074B8">
        <w:rPr>
          <w:rFonts w:ascii="Arial" w:eastAsia="Times New Roman" w:hAnsi="Arial" w:cs="Arial"/>
        </w:rPr>
        <w:t xml:space="preserve">de </w:t>
      </w:r>
      <w:r w:rsidR="00643D47" w:rsidRPr="00C074B8">
        <w:rPr>
          <w:rFonts w:ascii="Arial" w:hAnsi="Arial" w:cs="Arial"/>
          <w:bCs/>
        </w:rPr>
        <w:t xml:space="preserve">su pérdida de capacidad laboral </w:t>
      </w:r>
      <w:r w:rsidR="00AB44F0" w:rsidRPr="00C074B8">
        <w:rPr>
          <w:rFonts w:ascii="Arial" w:hAnsi="Arial" w:cs="Arial"/>
          <w:bCs/>
        </w:rPr>
        <w:t xml:space="preserve">del año 2024. </w:t>
      </w:r>
      <w:r w:rsidR="00CE0729" w:rsidRPr="00C074B8">
        <w:rPr>
          <w:rFonts w:ascii="Arial" w:eastAsia="Times New Roman" w:hAnsi="Arial" w:cs="Arial"/>
        </w:rPr>
        <w:t>En otras palabras, es claro que, si mi representada hubiera conocido de</w:t>
      </w:r>
      <w:r w:rsidR="00AB44F0" w:rsidRPr="00C074B8">
        <w:rPr>
          <w:rFonts w:ascii="Arial" w:eastAsia="Times New Roman" w:hAnsi="Arial" w:cs="Arial"/>
        </w:rPr>
        <w:t xml:space="preserve"> las dos calificaciones previas de disminución de su capacidad </w:t>
      </w:r>
      <w:proofErr w:type="gramStart"/>
      <w:r w:rsidR="00AB44F0" w:rsidRPr="00C074B8">
        <w:rPr>
          <w:rFonts w:ascii="Arial" w:eastAsia="Times New Roman" w:hAnsi="Arial" w:cs="Arial"/>
        </w:rPr>
        <w:t>laboral</w:t>
      </w:r>
      <w:proofErr w:type="gramEnd"/>
      <w:r w:rsidR="00AB44F0" w:rsidRPr="00C074B8">
        <w:rPr>
          <w:rFonts w:ascii="Arial" w:eastAsia="Times New Roman" w:hAnsi="Arial" w:cs="Arial"/>
        </w:rPr>
        <w:t xml:space="preserve"> así como de</w:t>
      </w:r>
      <w:r w:rsidR="00CE0729" w:rsidRPr="00C074B8">
        <w:rPr>
          <w:rFonts w:ascii="Arial" w:eastAsia="Times New Roman" w:hAnsi="Arial" w:cs="Arial"/>
        </w:rPr>
        <w:t xml:space="preserve"> </w:t>
      </w:r>
      <w:bookmarkStart w:id="1" w:name="_Hlk193966484"/>
      <w:r w:rsidR="00A843C4" w:rsidRPr="00C074B8">
        <w:rPr>
          <w:rFonts w:ascii="Arial" w:eastAsia="Times New Roman" w:hAnsi="Arial" w:cs="Arial"/>
        </w:rPr>
        <w:t>las patologías antes enunciadas</w:t>
      </w:r>
      <w:r w:rsidR="00AB44F0" w:rsidRPr="00C074B8">
        <w:rPr>
          <w:rFonts w:ascii="Arial" w:hAnsi="Arial" w:cs="Arial"/>
          <w:lang w:val="es-CO"/>
        </w:rPr>
        <w:t>,</w:t>
      </w:r>
      <w:r w:rsidR="003F54DC" w:rsidRPr="00C074B8">
        <w:rPr>
          <w:rFonts w:ascii="Arial" w:hAnsi="Arial" w:cs="Arial"/>
          <w:lang w:val="es-CO"/>
        </w:rPr>
        <w:t xml:space="preserve"> </w:t>
      </w:r>
      <w:bookmarkEnd w:id="1"/>
      <w:r w:rsidR="00CE0729" w:rsidRPr="00C074B8">
        <w:rPr>
          <w:rFonts w:ascii="Arial" w:eastAsia="Times New Roman" w:hAnsi="Arial" w:cs="Arial"/>
        </w:rPr>
        <w:t xml:space="preserve">evidentemente se hubiere retraído de celebrar </w:t>
      </w:r>
      <w:r w:rsidR="005F4D50" w:rsidRPr="00C074B8">
        <w:rPr>
          <w:rFonts w:ascii="Arial" w:eastAsia="Times New Roman" w:hAnsi="Arial" w:cs="Arial"/>
        </w:rPr>
        <w:t>el contrato</w:t>
      </w:r>
      <w:r w:rsidR="00CE0729" w:rsidRPr="00C074B8">
        <w:rPr>
          <w:rFonts w:ascii="Arial" w:eastAsia="Times New Roman" w:hAnsi="Arial" w:cs="Arial"/>
        </w:rPr>
        <w:t xml:space="preserve"> de seguro objeto de debate, o por lo </w:t>
      </w:r>
      <w:r w:rsidR="00CE0729" w:rsidRPr="00C074B8">
        <w:rPr>
          <w:rFonts w:ascii="Arial" w:eastAsia="Times New Roman" w:hAnsi="Arial" w:cs="Arial"/>
        </w:rPr>
        <w:lastRenderedPageBreak/>
        <w:t xml:space="preserve">menos, hubiere inducido a pactar condiciones mucho más onerosas en estos. </w:t>
      </w:r>
      <w:r w:rsidR="005F4D50" w:rsidRPr="00C074B8">
        <w:rPr>
          <w:rFonts w:ascii="Arial" w:eastAsia="Times New Roman" w:hAnsi="Arial" w:cs="Arial"/>
        </w:rPr>
        <w:t xml:space="preserve">Por ende, emerge con claridad que se </w:t>
      </w:r>
      <w:r w:rsidR="00CE0729" w:rsidRPr="00C074B8">
        <w:rPr>
          <w:rFonts w:ascii="Arial" w:eastAsia="Times New Roman" w:hAnsi="Arial" w:cs="Arial"/>
        </w:rPr>
        <w:t>cumplen de lejos los parámetros del artículo 1058 del Código de Comercio, para invocar y declarar la nulidad de la vinculación a</w:t>
      </w:r>
      <w:r w:rsidR="005F4D50" w:rsidRPr="00C074B8">
        <w:rPr>
          <w:rFonts w:ascii="Arial" w:eastAsia="Times New Roman" w:hAnsi="Arial" w:cs="Arial"/>
        </w:rPr>
        <w:t>l contrato</w:t>
      </w:r>
      <w:r w:rsidR="00CE0729" w:rsidRPr="00C074B8">
        <w:rPr>
          <w:rFonts w:ascii="Arial" w:eastAsia="Times New Roman" w:hAnsi="Arial" w:cs="Arial"/>
        </w:rPr>
        <w:t xml:space="preserve"> de seguro</w:t>
      </w:r>
      <w:r w:rsidR="00920A0E" w:rsidRPr="00C074B8">
        <w:rPr>
          <w:rFonts w:ascii="Arial" w:eastAsia="Times New Roman" w:hAnsi="Arial" w:cs="Arial"/>
        </w:rPr>
        <w:t>s</w:t>
      </w:r>
      <w:r w:rsidR="00CE0729" w:rsidRPr="00C074B8">
        <w:rPr>
          <w:rFonts w:ascii="Arial" w:eastAsia="Times New Roman" w:hAnsi="Arial" w:cs="Arial"/>
        </w:rPr>
        <w:t xml:space="preserve"> como consecuencia de la reticencia </w:t>
      </w:r>
      <w:r w:rsidR="005B17B4" w:rsidRPr="00C074B8">
        <w:rPr>
          <w:rFonts w:ascii="Arial" w:eastAsia="Times New Roman" w:hAnsi="Arial" w:cs="Arial"/>
        </w:rPr>
        <w:t>del</w:t>
      </w:r>
      <w:r w:rsidR="00AB44F0" w:rsidRPr="00C074B8">
        <w:rPr>
          <w:rFonts w:ascii="Arial" w:eastAsia="Times New Roman" w:hAnsi="Arial" w:cs="Arial"/>
        </w:rPr>
        <w:t xml:space="preserve"> </w:t>
      </w:r>
      <w:r w:rsidR="00243027" w:rsidRPr="00C074B8">
        <w:rPr>
          <w:rFonts w:ascii="Arial" w:eastAsia="Times New Roman" w:hAnsi="Arial" w:cs="Arial"/>
        </w:rPr>
        <w:t>asegurado</w:t>
      </w:r>
      <w:r w:rsidR="00CE0729" w:rsidRPr="00C074B8">
        <w:rPr>
          <w:rFonts w:ascii="Arial" w:eastAsia="Times New Roman" w:hAnsi="Arial" w:cs="Arial"/>
        </w:rPr>
        <w:t xml:space="preserve">. </w:t>
      </w:r>
    </w:p>
    <w:p w14:paraId="28DFBDC4" w14:textId="4454CC4C" w:rsidR="00C12C72" w:rsidRPr="00C074B8" w:rsidRDefault="00C12C72" w:rsidP="00C074B8">
      <w:pPr>
        <w:spacing w:line="360" w:lineRule="auto"/>
        <w:jc w:val="both"/>
        <w:rPr>
          <w:rFonts w:ascii="Arial" w:eastAsia="Times New Roman" w:hAnsi="Arial" w:cs="Arial"/>
          <w:color w:val="FF0000"/>
        </w:rPr>
      </w:pPr>
    </w:p>
    <w:p w14:paraId="083C89BD" w14:textId="63F90984" w:rsidR="005F4D50" w:rsidRPr="00C074B8" w:rsidRDefault="00AB3742" w:rsidP="00C074B8">
      <w:pPr>
        <w:spacing w:line="360" w:lineRule="auto"/>
        <w:jc w:val="both"/>
        <w:rPr>
          <w:rFonts w:ascii="Arial" w:eastAsia="Times New Roman" w:hAnsi="Arial" w:cs="Arial"/>
        </w:rPr>
      </w:pPr>
      <w:r w:rsidRPr="00C074B8">
        <w:rPr>
          <w:rFonts w:ascii="Arial" w:eastAsia="Times New Roman" w:hAnsi="Arial" w:cs="Arial"/>
        </w:rPr>
        <w:t>Por otro lado, teniendo en cuenta que</w:t>
      </w:r>
      <w:r w:rsidR="00B2445C" w:rsidRPr="00C074B8">
        <w:rPr>
          <w:rFonts w:ascii="Arial" w:eastAsia="Times New Roman" w:hAnsi="Arial" w:cs="Arial"/>
        </w:rPr>
        <w:t>,</w:t>
      </w:r>
      <w:r w:rsidRPr="00C074B8">
        <w:rPr>
          <w:rFonts w:ascii="Arial" w:eastAsia="Times New Roman" w:hAnsi="Arial" w:cs="Arial"/>
        </w:rPr>
        <w:t xml:space="preserve"> </w:t>
      </w:r>
      <w:r w:rsidR="00A843C4" w:rsidRPr="00C074B8">
        <w:rPr>
          <w:rFonts w:ascii="Arial" w:eastAsia="Times New Roman" w:hAnsi="Arial" w:cs="Arial"/>
        </w:rPr>
        <w:t>en una póliza</w:t>
      </w:r>
      <w:r w:rsidRPr="00C074B8">
        <w:rPr>
          <w:rFonts w:ascii="Arial" w:eastAsia="Times New Roman" w:hAnsi="Arial" w:cs="Arial"/>
        </w:rPr>
        <w:t xml:space="preserve"> de Seguro Vida Grupo Deudo</w:t>
      </w:r>
      <w:r w:rsidR="00A843C4" w:rsidRPr="00C074B8">
        <w:rPr>
          <w:rFonts w:ascii="Arial" w:eastAsia="Times New Roman" w:hAnsi="Arial" w:cs="Arial"/>
        </w:rPr>
        <w:t>r</w:t>
      </w:r>
      <w:r w:rsidRPr="00C074B8">
        <w:rPr>
          <w:rFonts w:ascii="Arial" w:eastAsia="Times New Roman" w:hAnsi="Arial" w:cs="Arial"/>
        </w:rPr>
        <w:t>, se asegura el saldo insoluto de la obligación</w:t>
      </w:r>
      <w:r w:rsidR="003F2AB6" w:rsidRPr="00C074B8">
        <w:rPr>
          <w:rFonts w:ascii="Arial" w:eastAsia="Times New Roman" w:hAnsi="Arial" w:cs="Arial"/>
        </w:rPr>
        <w:t xml:space="preserve"> crediticia</w:t>
      </w:r>
      <w:r w:rsidR="00B2445C" w:rsidRPr="00C074B8">
        <w:rPr>
          <w:rFonts w:ascii="Arial" w:eastAsia="Times New Roman" w:hAnsi="Arial" w:cs="Arial"/>
        </w:rPr>
        <w:t xml:space="preserve"> y se entregase al beneficiario oneroso que para el caso es el BANCO BBVA, al ser un saldo que</w:t>
      </w:r>
      <w:r w:rsidR="003F2AB6" w:rsidRPr="00C074B8">
        <w:rPr>
          <w:rFonts w:ascii="Arial" w:eastAsia="Times New Roman" w:hAnsi="Arial" w:cs="Arial"/>
        </w:rPr>
        <w:t xml:space="preserve"> varía conforme el transcurso del tiempo, por ende, el </w:t>
      </w:r>
      <w:r w:rsidR="00B2445C" w:rsidRPr="00C074B8">
        <w:rPr>
          <w:rFonts w:ascii="Arial" w:eastAsia="Times New Roman" w:hAnsi="Arial" w:cs="Arial"/>
        </w:rPr>
        <w:t xml:space="preserve">valor asegurado de la póliza obedecería al </w:t>
      </w:r>
      <w:r w:rsidR="003F2AB6" w:rsidRPr="00C074B8">
        <w:rPr>
          <w:rFonts w:ascii="Arial" w:eastAsia="Times New Roman" w:hAnsi="Arial" w:cs="Arial"/>
        </w:rPr>
        <w:t>saldo insoluto a la fecha de verificación del mismo</w:t>
      </w:r>
      <w:r w:rsidR="00B2445C" w:rsidRPr="00C074B8">
        <w:rPr>
          <w:rFonts w:ascii="Arial" w:eastAsia="Times New Roman" w:hAnsi="Arial" w:cs="Arial"/>
        </w:rPr>
        <w:t xml:space="preserve"> en la entidad financiera y no es el indicado en esta pretensión. Sin embargo,</w:t>
      </w:r>
      <w:r w:rsidR="005F4D50" w:rsidRPr="00C074B8">
        <w:rPr>
          <w:rFonts w:ascii="Arial" w:eastAsia="Times New Roman" w:hAnsi="Arial" w:cs="Arial"/>
        </w:rPr>
        <w:t xml:space="preserve"> no hay lugar a dar cumplimiento o </w:t>
      </w:r>
      <w:r w:rsidR="001A0130" w:rsidRPr="00C074B8">
        <w:rPr>
          <w:rFonts w:ascii="Arial" w:eastAsia="Times New Roman" w:hAnsi="Arial" w:cs="Arial"/>
        </w:rPr>
        <w:t>pago al beneficiario oneroso de la póliza contratada pues ella está viciada de nulidad.</w:t>
      </w:r>
    </w:p>
    <w:p w14:paraId="60469D31" w14:textId="77777777" w:rsidR="002A5660" w:rsidRPr="00C074B8" w:rsidRDefault="002A5660" w:rsidP="00C074B8">
      <w:pPr>
        <w:widowControl/>
        <w:adjustRightInd w:val="0"/>
        <w:spacing w:line="360" w:lineRule="auto"/>
        <w:rPr>
          <w:rFonts w:ascii="Arial" w:eastAsiaTheme="minorHAnsi" w:hAnsi="Arial" w:cs="Arial"/>
          <w:lang w:val="es-CO"/>
        </w:rPr>
      </w:pPr>
    </w:p>
    <w:p w14:paraId="3CC34A2D" w14:textId="5942D827" w:rsidR="001A0130" w:rsidRPr="00C074B8" w:rsidRDefault="00F419B9" w:rsidP="00C074B8">
      <w:pPr>
        <w:spacing w:line="360" w:lineRule="auto"/>
        <w:jc w:val="both"/>
        <w:rPr>
          <w:rFonts w:ascii="Arial" w:eastAsia="Times New Roman" w:hAnsi="Arial" w:cs="Arial"/>
        </w:rPr>
      </w:pPr>
      <w:r w:rsidRPr="00C074B8">
        <w:rPr>
          <w:rFonts w:ascii="Arial" w:hAnsi="Arial" w:cs="Arial"/>
          <w:b/>
          <w:bCs/>
          <w:shd w:val="clear" w:color="auto" w:fill="FFFFFF"/>
        </w:rPr>
        <w:t>OPOSICIÓN A LA PRETENSIÓ</w:t>
      </w:r>
      <w:r w:rsidRPr="00C074B8">
        <w:rPr>
          <w:rFonts w:ascii="Arial" w:hAnsi="Arial" w:cs="Arial"/>
          <w:b/>
        </w:rPr>
        <w:t xml:space="preserve">N </w:t>
      </w:r>
      <w:r w:rsidR="00313519" w:rsidRPr="00C074B8">
        <w:rPr>
          <w:rFonts w:ascii="Arial" w:hAnsi="Arial" w:cs="Arial"/>
          <w:b/>
        </w:rPr>
        <w:t>2</w:t>
      </w:r>
      <w:r w:rsidRPr="00C074B8">
        <w:rPr>
          <w:rFonts w:ascii="Arial" w:hAnsi="Arial" w:cs="Arial"/>
          <w:b/>
        </w:rPr>
        <w:t>:</w:t>
      </w:r>
      <w:r w:rsidR="00D42910" w:rsidRPr="00C074B8">
        <w:rPr>
          <w:rFonts w:ascii="Arial" w:hAnsi="Arial" w:cs="Arial"/>
          <w:bCs/>
        </w:rPr>
        <w:t xml:space="preserve"> </w:t>
      </w:r>
      <w:r w:rsidR="00E9601B" w:rsidRPr="00C074B8">
        <w:rPr>
          <w:rFonts w:ascii="Arial" w:hAnsi="Arial" w:cs="Arial"/>
          <w:b/>
        </w:rPr>
        <w:t xml:space="preserve">ME OPONGO </w:t>
      </w:r>
      <w:r w:rsidR="00E9601B" w:rsidRPr="00C074B8">
        <w:rPr>
          <w:rFonts w:ascii="Arial" w:hAnsi="Arial" w:cs="Arial"/>
          <w:lang w:val="es-ES_tradnl" w:eastAsia="es-ES_tradnl"/>
        </w:rPr>
        <w:t xml:space="preserve">a esta pretensión, como quiera que es consecuencial a la anterior, la misma no tiene vocación de prosperidad, toda vez que </w:t>
      </w:r>
      <w:r w:rsidR="00E9601B" w:rsidRPr="00C074B8">
        <w:rPr>
          <w:rFonts w:ascii="Arial" w:eastAsia="Times New Roman" w:hAnsi="Arial" w:cs="Arial"/>
        </w:rPr>
        <w:t xml:space="preserve">el señor ARLEY SUAREZ CERQUERA </w:t>
      </w:r>
      <w:r w:rsidR="00E9601B" w:rsidRPr="00C074B8">
        <w:rPr>
          <w:rFonts w:ascii="Arial" w:eastAsia="Times New Roman" w:hAnsi="Arial" w:cs="Arial"/>
          <w:shd w:val="clear" w:color="auto" w:fill="FFFFFF"/>
        </w:rPr>
        <w:t>fue reticente en virtud de que no declaró sinceramente el estado del riesgo con</w:t>
      </w:r>
      <w:r w:rsidR="001E7587" w:rsidRPr="00C074B8">
        <w:rPr>
          <w:rFonts w:ascii="Arial" w:eastAsia="Times New Roman" w:hAnsi="Arial" w:cs="Arial"/>
          <w:shd w:val="clear" w:color="auto" w:fill="FFFFFF"/>
        </w:rPr>
        <w:t>ocido con</w:t>
      </w:r>
      <w:r w:rsidR="00E9601B" w:rsidRPr="00C074B8">
        <w:rPr>
          <w:rFonts w:ascii="Arial" w:eastAsia="Times New Roman" w:hAnsi="Arial" w:cs="Arial"/>
          <w:shd w:val="clear" w:color="auto" w:fill="FFFFFF"/>
        </w:rPr>
        <w:t xml:space="preserve"> anterioridad a su inclusión en el contrato de seguro. Entones, el contrato está viciado de nulidad y le es aplicable el artículo 1058 del Código de Comercio. Lo que significa que </w:t>
      </w:r>
      <w:r w:rsidR="00E9601B" w:rsidRPr="00C074B8">
        <w:rPr>
          <w:rFonts w:ascii="Arial" w:hAnsi="Arial" w:cs="Arial"/>
          <w:lang w:val="es-ES_tradnl"/>
        </w:rPr>
        <w:t xml:space="preserve">no podrá nacer la obligación indemnizatoria, pero sobre todo condicional de mi representada. </w:t>
      </w:r>
      <w:r w:rsidR="00E9601B" w:rsidRPr="00C074B8">
        <w:rPr>
          <w:rFonts w:ascii="Arial" w:hAnsi="Arial" w:cs="Arial"/>
        </w:rPr>
        <w:t xml:space="preserve">Lo anterior </w:t>
      </w:r>
      <w:r w:rsidR="001E7587" w:rsidRPr="00C074B8">
        <w:rPr>
          <w:rFonts w:ascii="Arial" w:hAnsi="Arial" w:cs="Arial"/>
        </w:rPr>
        <w:t xml:space="preserve">se traduce en </w:t>
      </w:r>
      <w:r w:rsidR="00E9601B" w:rsidRPr="00C074B8">
        <w:rPr>
          <w:rFonts w:ascii="Arial" w:hAnsi="Arial" w:cs="Arial"/>
        </w:rPr>
        <w:t>que no es posible hablar de una condena por intereses moratorios del artículo 1080 del C.Co. porque hasta la fecha no existe obligación que se encuentre insatisfecha y que torne procedente una condena por intereses moratorios.</w:t>
      </w:r>
    </w:p>
    <w:p w14:paraId="519C6012" w14:textId="77777777" w:rsidR="00F419B9" w:rsidRPr="00C074B8" w:rsidRDefault="00F419B9" w:rsidP="00C074B8">
      <w:pPr>
        <w:spacing w:line="360" w:lineRule="auto"/>
        <w:jc w:val="both"/>
        <w:rPr>
          <w:rFonts w:ascii="Arial" w:hAnsi="Arial" w:cs="Arial"/>
          <w:bCs/>
          <w:lang w:val="es-ES_tradnl"/>
        </w:rPr>
      </w:pPr>
    </w:p>
    <w:p w14:paraId="113CD913" w14:textId="4ACB472C" w:rsidR="00C55857" w:rsidRPr="00C074B8" w:rsidRDefault="00F419B9" w:rsidP="00C074B8">
      <w:pPr>
        <w:spacing w:line="360" w:lineRule="auto"/>
        <w:jc w:val="both"/>
        <w:rPr>
          <w:rFonts w:ascii="Arial" w:hAnsi="Arial" w:cs="Arial"/>
          <w:lang w:val="es-ES_tradnl" w:eastAsia="es-ES_tradnl"/>
        </w:rPr>
      </w:pPr>
      <w:r w:rsidRPr="00C074B8">
        <w:rPr>
          <w:rFonts w:ascii="Arial" w:hAnsi="Arial" w:cs="Arial"/>
          <w:b/>
          <w:bCs/>
          <w:shd w:val="clear" w:color="auto" w:fill="FFFFFF"/>
        </w:rPr>
        <w:t>OPOSICIÓN A LA PRETENSIÓ</w:t>
      </w:r>
      <w:r w:rsidRPr="00C074B8">
        <w:rPr>
          <w:rFonts w:ascii="Arial" w:hAnsi="Arial" w:cs="Arial"/>
          <w:b/>
        </w:rPr>
        <w:t xml:space="preserve">N </w:t>
      </w:r>
      <w:r w:rsidR="00E9601B" w:rsidRPr="00C074B8">
        <w:rPr>
          <w:rFonts w:ascii="Arial" w:hAnsi="Arial" w:cs="Arial"/>
          <w:b/>
        </w:rPr>
        <w:t>3</w:t>
      </w:r>
      <w:r w:rsidRPr="00C074B8">
        <w:rPr>
          <w:rFonts w:ascii="Arial" w:hAnsi="Arial" w:cs="Arial"/>
          <w:b/>
        </w:rPr>
        <w:t>:</w:t>
      </w:r>
      <w:r w:rsidRPr="00C074B8">
        <w:rPr>
          <w:rFonts w:ascii="Arial" w:hAnsi="Arial" w:cs="Arial"/>
          <w:bCs/>
        </w:rPr>
        <w:t xml:space="preserve"> </w:t>
      </w:r>
      <w:r w:rsidR="001A0130" w:rsidRPr="00C074B8">
        <w:rPr>
          <w:rFonts w:ascii="Arial" w:hAnsi="Arial" w:cs="Arial"/>
          <w:b/>
        </w:rPr>
        <w:t>ME OPONGO</w:t>
      </w:r>
      <w:r w:rsidR="00A843C4" w:rsidRPr="00C074B8">
        <w:rPr>
          <w:rFonts w:ascii="Arial" w:hAnsi="Arial" w:cs="Arial"/>
          <w:bCs/>
        </w:rPr>
        <w:t>,</w:t>
      </w:r>
      <w:r w:rsidR="001A0130" w:rsidRPr="00C074B8">
        <w:rPr>
          <w:rFonts w:ascii="Arial" w:hAnsi="Arial" w:cs="Arial"/>
          <w:bCs/>
        </w:rPr>
        <w:t xml:space="preserve"> </w:t>
      </w:r>
      <w:r w:rsidR="001A0130" w:rsidRPr="00C074B8">
        <w:rPr>
          <w:rFonts w:ascii="Arial" w:hAnsi="Arial" w:cs="Arial"/>
          <w:lang w:val="es-ES_tradnl" w:eastAsia="es-ES_tradnl"/>
        </w:rPr>
        <w:t xml:space="preserve">a esta pretensión, como quiera que es consecuencial a las anteriores, </w:t>
      </w:r>
      <w:r w:rsidR="00AE40FE" w:rsidRPr="00C074B8">
        <w:rPr>
          <w:rFonts w:ascii="Arial" w:hAnsi="Arial" w:cs="Arial"/>
          <w:lang w:val="es-ES_tradnl" w:eastAsia="es-ES_tradnl"/>
        </w:rPr>
        <w:t>me opongo a la condena en costas, por sustracción de materia, en tanto que resulta consecuencial a las anteriores pretensiones, y al ser improcedente, esta también debe ser desestimada frente al extremo pasivo. En su lugar, solicito condena en costas para la parte demandante.</w:t>
      </w:r>
    </w:p>
    <w:p w14:paraId="00C9B3A1" w14:textId="54FCC994" w:rsidR="00AE40FE" w:rsidRPr="00C074B8" w:rsidRDefault="00AE40FE" w:rsidP="00C074B8">
      <w:pPr>
        <w:spacing w:line="360" w:lineRule="auto"/>
        <w:jc w:val="both"/>
        <w:rPr>
          <w:rFonts w:ascii="Arial" w:hAnsi="Arial" w:cs="Arial"/>
          <w:lang w:val="es-ES_tradnl" w:eastAsia="es-ES_tradnl"/>
        </w:rPr>
      </w:pPr>
    </w:p>
    <w:p w14:paraId="7F7DE8A2" w14:textId="103A719F" w:rsidR="00AE40FE" w:rsidRPr="00C074B8" w:rsidRDefault="00AE40FE" w:rsidP="00C074B8">
      <w:pPr>
        <w:spacing w:line="360" w:lineRule="auto"/>
        <w:jc w:val="both"/>
        <w:rPr>
          <w:rFonts w:ascii="Arial" w:hAnsi="Arial" w:cs="Arial"/>
          <w:b/>
          <w:bCs/>
          <w:lang w:val="es-CO" w:eastAsia="es-ES_tradnl"/>
        </w:rPr>
      </w:pPr>
      <w:r w:rsidRPr="00C074B8">
        <w:rPr>
          <w:rFonts w:ascii="Arial" w:hAnsi="Arial" w:cs="Arial"/>
          <w:b/>
          <w:bCs/>
          <w:shd w:val="clear" w:color="auto" w:fill="FFFFFF"/>
        </w:rPr>
        <w:t>OPOSICIÓN A LA PRETENSIÓ</w:t>
      </w:r>
      <w:r w:rsidRPr="00C074B8">
        <w:rPr>
          <w:rFonts w:ascii="Arial" w:hAnsi="Arial" w:cs="Arial"/>
          <w:b/>
        </w:rPr>
        <w:t>N 4:</w:t>
      </w:r>
      <w:r w:rsidRPr="00C074B8">
        <w:rPr>
          <w:rFonts w:ascii="Arial" w:hAnsi="Arial" w:cs="Arial"/>
          <w:bCs/>
        </w:rPr>
        <w:t xml:space="preserve"> </w:t>
      </w:r>
      <w:r w:rsidRPr="00C074B8">
        <w:rPr>
          <w:rFonts w:ascii="Arial" w:hAnsi="Arial" w:cs="Arial"/>
          <w:b/>
        </w:rPr>
        <w:t>ME OPONGO</w:t>
      </w:r>
      <w:r w:rsidR="00A843C4" w:rsidRPr="00C074B8">
        <w:rPr>
          <w:rFonts w:ascii="Arial" w:hAnsi="Arial" w:cs="Arial"/>
          <w:b/>
        </w:rPr>
        <w:t>,</w:t>
      </w:r>
      <w:r w:rsidRPr="00C074B8">
        <w:rPr>
          <w:rFonts w:ascii="Arial" w:hAnsi="Arial" w:cs="Arial"/>
          <w:bCs/>
        </w:rPr>
        <w:t xml:space="preserve"> </w:t>
      </w:r>
      <w:r w:rsidRPr="00C074B8">
        <w:rPr>
          <w:rFonts w:ascii="Arial" w:hAnsi="Arial" w:cs="Arial"/>
          <w:lang w:val="es-ES_tradnl" w:eastAsia="es-ES_tradnl"/>
        </w:rPr>
        <w:t xml:space="preserve">a la condena en agencias en derecho, por </w:t>
      </w:r>
      <w:r w:rsidRPr="00C074B8">
        <w:rPr>
          <w:rFonts w:ascii="Arial" w:hAnsi="Arial" w:cs="Arial"/>
          <w:lang w:val="es-ES_tradnl" w:eastAsia="es-ES_tradnl"/>
        </w:rPr>
        <w:lastRenderedPageBreak/>
        <w:t>sustracción de materia, en tanto que resulta consecuencial a las anteriores pretensiones, y al ser improcedente, esta también debe ser desestimada frente al extremo pasivo. En su lugar, solicito condena en agencias en derecho para la parte demandante.</w:t>
      </w:r>
    </w:p>
    <w:p w14:paraId="00CE2569" w14:textId="77777777" w:rsidR="00AE40FE" w:rsidRPr="00C074B8" w:rsidRDefault="00AE40FE" w:rsidP="00C074B8">
      <w:pPr>
        <w:spacing w:line="360" w:lineRule="auto"/>
        <w:jc w:val="both"/>
        <w:rPr>
          <w:rFonts w:ascii="Arial" w:hAnsi="Arial" w:cs="Arial"/>
        </w:rPr>
      </w:pPr>
    </w:p>
    <w:p w14:paraId="2B77A1CC" w14:textId="77777777" w:rsidR="00DE0627" w:rsidRPr="00C074B8" w:rsidRDefault="00DE0627" w:rsidP="00C074B8">
      <w:pPr>
        <w:spacing w:line="360" w:lineRule="auto"/>
        <w:jc w:val="both"/>
        <w:rPr>
          <w:rFonts w:ascii="Arial" w:eastAsiaTheme="minorEastAsia" w:hAnsi="Arial" w:cs="Arial"/>
          <w:lang w:eastAsia="es-ES"/>
        </w:rPr>
      </w:pPr>
    </w:p>
    <w:p w14:paraId="31D58BCC" w14:textId="77777777" w:rsidR="00F419B9" w:rsidRPr="00C074B8" w:rsidRDefault="00F419B9" w:rsidP="00C074B8">
      <w:pPr>
        <w:pStyle w:val="Prrafodelista"/>
        <w:widowControl/>
        <w:numPr>
          <w:ilvl w:val="0"/>
          <w:numId w:val="3"/>
        </w:numPr>
        <w:autoSpaceDE/>
        <w:autoSpaceDN/>
        <w:spacing w:line="360" w:lineRule="auto"/>
        <w:jc w:val="center"/>
        <w:rPr>
          <w:rFonts w:ascii="Arial" w:hAnsi="Arial" w:cs="Arial"/>
          <w:b/>
          <w:u w:val="single"/>
          <w:lang w:val="es-ES_tradnl" w:eastAsia="es-ES"/>
        </w:rPr>
      </w:pPr>
      <w:r w:rsidRPr="00C074B8">
        <w:rPr>
          <w:rFonts w:ascii="Arial" w:hAnsi="Arial" w:cs="Arial"/>
          <w:b/>
          <w:u w:val="single"/>
          <w:lang w:val="es-ES_tradnl" w:eastAsia="es-ES"/>
        </w:rPr>
        <w:t xml:space="preserve">OBJECIÓN AL </w:t>
      </w:r>
      <w:r w:rsidR="00B13460" w:rsidRPr="00C074B8">
        <w:rPr>
          <w:rFonts w:ascii="Arial" w:hAnsi="Arial" w:cs="Arial"/>
          <w:b/>
          <w:u w:val="single"/>
          <w:lang w:val="es-ES_tradnl" w:eastAsia="es-ES"/>
        </w:rPr>
        <w:t xml:space="preserve">JURAMENTO ESTIMATORIO </w:t>
      </w:r>
      <w:r w:rsidRPr="00C074B8">
        <w:rPr>
          <w:rFonts w:ascii="Arial" w:hAnsi="Arial" w:cs="Arial"/>
          <w:b/>
          <w:u w:val="single"/>
          <w:lang w:val="es-ES_tradnl" w:eastAsia="es-ES"/>
        </w:rPr>
        <w:t>DENOMINADO “</w:t>
      </w:r>
      <w:r w:rsidR="00EF099A" w:rsidRPr="00C074B8">
        <w:rPr>
          <w:rFonts w:ascii="Arial" w:hAnsi="Arial" w:cs="Arial"/>
          <w:b/>
          <w:u w:val="single"/>
          <w:lang w:val="es-ES_tradnl" w:eastAsia="es-ES"/>
        </w:rPr>
        <w:t>CUANTÍA</w:t>
      </w:r>
      <w:r w:rsidRPr="00C074B8">
        <w:rPr>
          <w:rFonts w:ascii="Arial" w:hAnsi="Arial" w:cs="Arial"/>
          <w:b/>
          <w:u w:val="single"/>
          <w:lang w:val="es-ES_tradnl" w:eastAsia="es-ES"/>
        </w:rPr>
        <w:t>”</w:t>
      </w:r>
    </w:p>
    <w:p w14:paraId="6860DA2A" w14:textId="77777777" w:rsidR="00F419B9" w:rsidRPr="00C074B8" w:rsidRDefault="00F419B9" w:rsidP="00C074B8">
      <w:pPr>
        <w:spacing w:line="360" w:lineRule="auto"/>
        <w:jc w:val="both"/>
        <w:rPr>
          <w:rFonts w:ascii="Arial" w:hAnsi="Arial" w:cs="Arial"/>
          <w:bCs/>
          <w:shd w:val="clear" w:color="auto" w:fill="FFFFFF"/>
          <w:lang w:val="es-ES_tradnl" w:eastAsia="es-ES"/>
        </w:rPr>
      </w:pPr>
    </w:p>
    <w:p w14:paraId="669E5AEB" w14:textId="12F12232" w:rsidR="00100324" w:rsidRPr="00C074B8" w:rsidRDefault="00100324" w:rsidP="00C074B8">
      <w:pPr>
        <w:adjustRightInd w:val="0"/>
        <w:spacing w:line="360" w:lineRule="auto"/>
        <w:ind w:right="51"/>
        <w:jc w:val="both"/>
        <w:rPr>
          <w:rFonts w:ascii="Arial" w:eastAsia="Arial" w:hAnsi="Arial" w:cs="Arial"/>
          <w:lang w:eastAsia="es-CO"/>
        </w:rPr>
      </w:pPr>
      <w:r w:rsidRPr="00C074B8">
        <w:rPr>
          <w:rFonts w:ascii="Arial" w:eastAsia="Arial" w:hAnsi="Arial" w:cs="Arial"/>
          <w:lang w:eastAsia="es-CO"/>
        </w:rPr>
        <w:t>Antes de presentar la objeción al juramento estimatorio de la acción, es importante que la Superintendencia Financiera de Colombia tenga en cuenta que en la misma no existe un acápite de esta naturaleza. La</w:t>
      </w:r>
      <w:r w:rsidR="00B01466" w:rsidRPr="00C074B8">
        <w:rPr>
          <w:rFonts w:ascii="Arial" w:eastAsia="Arial" w:hAnsi="Arial" w:cs="Arial"/>
          <w:lang w:eastAsia="es-CO"/>
        </w:rPr>
        <w:t xml:space="preserve"> parte</w:t>
      </w:r>
      <w:r w:rsidRPr="00C074B8">
        <w:rPr>
          <w:rFonts w:ascii="Arial" w:eastAsia="Arial" w:hAnsi="Arial" w:cs="Arial"/>
          <w:lang w:eastAsia="es-CO"/>
        </w:rPr>
        <w:t xml:space="preserve"> accionante se limita a enunciar el valor de sus pretensiones dentro del título de la acción que se denomina “Cuantía”, sin seguir las formalidades que la ley y la jurisprudencia fijan en el momento de presentar el ya dicho, juramento estimatorio. No obstante, si el honorable </w:t>
      </w:r>
      <w:r w:rsidR="00DE0627" w:rsidRPr="00C074B8">
        <w:rPr>
          <w:rFonts w:ascii="Arial" w:eastAsia="Arial" w:hAnsi="Arial" w:cs="Arial"/>
          <w:lang w:eastAsia="es-CO"/>
        </w:rPr>
        <w:t>delegado</w:t>
      </w:r>
      <w:r w:rsidRPr="00C074B8">
        <w:rPr>
          <w:rFonts w:ascii="Arial" w:eastAsia="Arial" w:hAnsi="Arial" w:cs="Arial"/>
          <w:lang w:eastAsia="es-CO"/>
        </w:rPr>
        <w:t xml:space="preserve"> considera que lo establecido en la cuantía de la demanda sí representa un juramento estimatorio, me permito oponerme de manera respetuosa a lo predicado en el mismo, de conformidad con lo dispuesto en el artículo 206 del Código General del Proceso por las siguientes razones:</w:t>
      </w:r>
    </w:p>
    <w:p w14:paraId="6412C528" w14:textId="77777777" w:rsidR="00100324" w:rsidRPr="00C074B8" w:rsidRDefault="00100324" w:rsidP="00C074B8">
      <w:pPr>
        <w:adjustRightInd w:val="0"/>
        <w:spacing w:line="360" w:lineRule="auto"/>
        <w:ind w:right="51"/>
        <w:jc w:val="both"/>
        <w:rPr>
          <w:rFonts w:ascii="Arial" w:eastAsia="Arial" w:hAnsi="Arial" w:cs="Arial"/>
          <w:lang w:eastAsia="es-CO"/>
        </w:rPr>
      </w:pPr>
    </w:p>
    <w:p w14:paraId="3F227CED" w14:textId="1D9B7C81" w:rsidR="00100324" w:rsidRPr="00C074B8" w:rsidRDefault="00100324" w:rsidP="00C074B8">
      <w:pPr>
        <w:adjustRightInd w:val="0"/>
        <w:spacing w:line="360" w:lineRule="auto"/>
        <w:ind w:right="51"/>
        <w:jc w:val="both"/>
        <w:rPr>
          <w:rFonts w:ascii="Arial" w:eastAsia="Arial" w:hAnsi="Arial" w:cs="Arial"/>
          <w:lang w:eastAsia="es-CO"/>
        </w:rPr>
      </w:pPr>
      <w:r w:rsidRPr="00C074B8">
        <w:rPr>
          <w:rFonts w:ascii="Arial" w:eastAsia="Arial" w:hAnsi="Arial" w:cs="Arial"/>
          <w:lang w:eastAsia="es-CO"/>
        </w:rPr>
        <w:t xml:space="preserve">En primer lugar, no puede obviarse </w:t>
      </w:r>
      <w:r w:rsidRPr="00C074B8">
        <w:rPr>
          <w:rFonts w:ascii="Arial" w:hAnsi="Arial" w:cs="Arial"/>
        </w:rPr>
        <w:t xml:space="preserve">que </w:t>
      </w:r>
      <w:r w:rsidR="00243027" w:rsidRPr="00C074B8">
        <w:rPr>
          <w:rFonts w:ascii="Arial" w:eastAsia="Arial" w:hAnsi="Arial" w:cs="Arial"/>
          <w:lang w:eastAsia="es-CO"/>
        </w:rPr>
        <w:t>el señor ARLEY SUAREZ CERQUERA</w:t>
      </w:r>
      <w:r w:rsidR="002A5660" w:rsidRPr="00C074B8">
        <w:rPr>
          <w:rFonts w:ascii="Arial" w:eastAsia="Arial" w:hAnsi="Arial" w:cs="Arial"/>
          <w:lang w:eastAsia="es-CO"/>
        </w:rPr>
        <w:t xml:space="preserve"> </w:t>
      </w:r>
      <w:r w:rsidRPr="00C074B8">
        <w:rPr>
          <w:rFonts w:ascii="Arial" w:eastAsia="Arial" w:hAnsi="Arial" w:cs="Arial"/>
          <w:lang w:eastAsia="es-CO"/>
        </w:rPr>
        <w:t>fue reticente en virtud de que no declaró sinceramente el estado del riesgo con anterioridad al perfeccionamiento de s</w:t>
      </w:r>
      <w:r w:rsidR="00DE0627" w:rsidRPr="00C074B8">
        <w:rPr>
          <w:rFonts w:ascii="Arial" w:eastAsia="Arial" w:hAnsi="Arial" w:cs="Arial"/>
          <w:lang w:eastAsia="es-CO"/>
        </w:rPr>
        <w:t>u</w:t>
      </w:r>
      <w:r w:rsidRPr="00C074B8">
        <w:rPr>
          <w:rFonts w:ascii="Arial" w:eastAsia="Arial" w:hAnsi="Arial" w:cs="Arial"/>
          <w:lang w:eastAsia="es-CO"/>
        </w:rPr>
        <w:t xml:space="preserve"> aseguramiento. Como se explicó, las anteriores omisiones cobran fundamental relevancia, </w:t>
      </w:r>
      <w:r w:rsidR="00B01466" w:rsidRPr="00C074B8">
        <w:rPr>
          <w:rFonts w:ascii="Arial" w:eastAsia="Arial" w:hAnsi="Arial" w:cs="Arial"/>
          <w:lang w:eastAsia="es-CO"/>
        </w:rPr>
        <w:t>debido a que él conocía sus enfermedades y antecedentes, sin embargo, los negó en el momento de perfeccionar sus seguros siendo supremamente relevantes para el Asegurador. Máxime cuando ya había sido calificado en dos oportunidades anteriores en el año 2008 y el año 2018, por lo que no puede ignorarse que el señor ARLEY SUAREZ CERQUERA ya conocía de sus antecedentes y ya tenía disminuida su capacidad laboral</w:t>
      </w:r>
      <w:r w:rsidRPr="00C074B8">
        <w:rPr>
          <w:rFonts w:ascii="Arial" w:eastAsia="Arial" w:hAnsi="Arial" w:cs="Arial"/>
          <w:lang w:eastAsia="es-CO"/>
        </w:rPr>
        <w:t xml:space="preserve">. En otras palabras, es claro que, si mi representada hubiera </w:t>
      </w:r>
      <w:r w:rsidR="00DE0627" w:rsidRPr="00C074B8">
        <w:rPr>
          <w:rFonts w:ascii="Arial" w:eastAsia="Arial" w:hAnsi="Arial" w:cs="Arial"/>
          <w:lang w:eastAsia="es-CO"/>
        </w:rPr>
        <w:t xml:space="preserve">conocido de </w:t>
      </w:r>
      <w:r w:rsidR="00B01466" w:rsidRPr="00C074B8">
        <w:rPr>
          <w:rFonts w:ascii="Arial" w:eastAsia="Times New Roman" w:hAnsi="Arial" w:cs="Arial"/>
        </w:rPr>
        <w:t xml:space="preserve">esos antecedentes y de su </w:t>
      </w:r>
      <w:r w:rsidR="0017406C" w:rsidRPr="00C074B8">
        <w:rPr>
          <w:rFonts w:ascii="Arial" w:eastAsia="Times New Roman" w:hAnsi="Arial" w:cs="Arial"/>
        </w:rPr>
        <w:t xml:space="preserve">Hipertensión arterial, Cervicalgia, </w:t>
      </w:r>
      <w:proofErr w:type="spellStart"/>
      <w:r w:rsidR="0017406C" w:rsidRPr="00C074B8">
        <w:rPr>
          <w:rFonts w:ascii="Arial" w:eastAsia="Times New Roman" w:hAnsi="Arial" w:cs="Arial"/>
        </w:rPr>
        <w:t>Gonalgia</w:t>
      </w:r>
      <w:proofErr w:type="spellEnd"/>
      <w:r w:rsidR="0017406C" w:rsidRPr="00C074B8">
        <w:rPr>
          <w:rFonts w:ascii="Arial" w:eastAsia="Times New Roman" w:hAnsi="Arial" w:cs="Arial"/>
        </w:rPr>
        <w:t xml:space="preserve"> derecha, Lumbalgia mecánica, Lesión columna cervical, Desprendimiento de astilla de hueso e Hipoacusia trauma acústico</w:t>
      </w:r>
      <w:r w:rsidR="00B01466" w:rsidRPr="00C074B8">
        <w:rPr>
          <w:rFonts w:ascii="Arial" w:eastAsia="Times New Roman" w:hAnsi="Arial" w:cs="Arial"/>
        </w:rPr>
        <w:t>,</w:t>
      </w:r>
      <w:r w:rsidR="00065484" w:rsidRPr="00C074B8">
        <w:rPr>
          <w:rFonts w:ascii="Arial" w:hAnsi="Arial" w:cs="Arial"/>
          <w:lang w:val="es-CO"/>
        </w:rPr>
        <w:t xml:space="preserve"> </w:t>
      </w:r>
      <w:r w:rsidRPr="00C074B8">
        <w:rPr>
          <w:rFonts w:ascii="Arial" w:hAnsi="Arial" w:cs="Arial"/>
        </w:rPr>
        <w:t>se habría retraído de celebrar el mismo, o por lo</w:t>
      </w:r>
      <w:r w:rsidRPr="00C074B8">
        <w:rPr>
          <w:rFonts w:ascii="Arial" w:hAnsi="Arial" w:cs="Arial"/>
          <w:spacing w:val="1"/>
        </w:rPr>
        <w:t xml:space="preserve"> </w:t>
      </w:r>
      <w:r w:rsidRPr="00C074B8">
        <w:rPr>
          <w:rFonts w:ascii="Arial" w:hAnsi="Arial" w:cs="Arial"/>
          <w:spacing w:val="-1"/>
        </w:rPr>
        <w:t>menos,</w:t>
      </w:r>
      <w:r w:rsidRPr="00C074B8">
        <w:rPr>
          <w:rFonts w:ascii="Arial" w:hAnsi="Arial" w:cs="Arial"/>
          <w:spacing w:val="-18"/>
        </w:rPr>
        <w:t xml:space="preserve"> </w:t>
      </w:r>
      <w:r w:rsidRPr="00C074B8">
        <w:rPr>
          <w:rFonts w:ascii="Arial" w:hAnsi="Arial" w:cs="Arial"/>
          <w:spacing w:val="-1"/>
        </w:rPr>
        <w:t>habría pactado</w:t>
      </w:r>
      <w:r w:rsidRPr="00C074B8">
        <w:rPr>
          <w:rFonts w:ascii="Arial" w:hAnsi="Arial" w:cs="Arial"/>
          <w:spacing w:val="-15"/>
        </w:rPr>
        <w:t xml:space="preserve"> </w:t>
      </w:r>
      <w:r w:rsidRPr="00C074B8">
        <w:rPr>
          <w:rFonts w:ascii="Arial" w:hAnsi="Arial" w:cs="Arial"/>
          <w:spacing w:val="-1"/>
        </w:rPr>
        <w:t>condiciones</w:t>
      </w:r>
      <w:r w:rsidRPr="00C074B8">
        <w:rPr>
          <w:rFonts w:ascii="Arial" w:hAnsi="Arial" w:cs="Arial"/>
          <w:spacing w:val="-16"/>
        </w:rPr>
        <w:t xml:space="preserve"> </w:t>
      </w:r>
      <w:r w:rsidRPr="00C074B8">
        <w:rPr>
          <w:rFonts w:ascii="Arial" w:hAnsi="Arial" w:cs="Arial"/>
        </w:rPr>
        <w:t>mucho</w:t>
      </w:r>
      <w:r w:rsidRPr="00C074B8">
        <w:rPr>
          <w:rFonts w:ascii="Arial" w:hAnsi="Arial" w:cs="Arial"/>
          <w:spacing w:val="-13"/>
        </w:rPr>
        <w:t xml:space="preserve"> </w:t>
      </w:r>
      <w:r w:rsidRPr="00C074B8">
        <w:rPr>
          <w:rFonts w:ascii="Arial" w:hAnsi="Arial" w:cs="Arial"/>
        </w:rPr>
        <w:t>más</w:t>
      </w:r>
      <w:r w:rsidRPr="00C074B8">
        <w:rPr>
          <w:rFonts w:ascii="Arial" w:hAnsi="Arial" w:cs="Arial"/>
          <w:spacing w:val="-17"/>
        </w:rPr>
        <w:t xml:space="preserve"> </w:t>
      </w:r>
      <w:r w:rsidRPr="00C074B8">
        <w:rPr>
          <w:rFonts w:ascii="Arial" w:hAnsi="Arial" w:cs="Arial"/>
        </w:rPr>
        <w:t>onerosas</w:t>
      </w:r>
      <w:r w:rsidRPr="00C074B8">
        <w:rPr>
          <w:rFonts w:ascii="Arial" w:hAnsi="Arial" w:cs="Arial"/>
          <w:spacing w:val="-16"/>
        </w:rPr>
        <w:t xml:space="preserve"> </w:t>
      </w:r>
      <w:r w:rsidRPr="00C074B8">
        <w:rPr>
          <w:rFonts w:ascii="Arial" w:hAnsi="Arial" w:cs="Arial"/>
        </w:rPr>
        <w:t>en</w:t>
      </w:r>
      <w:r w:rsidRPr="00C074B8">
        <w:rPr>
          <w:rFonts w:ascii="Arial" w:hAnsi="Arial" w:cs="Arial"/>
          <w:spacing w:val="-1"/>
        </w:rPr>
        <w:t xml:space="preserve"> </w:t>
      </w:r>
      <w:r w:rsidRPr="00C074B8">
        <w:rPr>
          <w:rFonts w:ascii="Arial" w:hAnsi="Arial" w:cs="Arial"/>
        </w:rPr>
        <w:t>él</w:t>
      </w:r>
      <w:r w:rsidRPr="00C074B8">
        <w:rPr>
          <w:rFonts w:ascii="Arial" w:eastAsia="Arial" w:hAnsi="Arial" w:cs="Arial"/>
          <w:lang w:eastAsia="es-CO"/>
        </w:rPr>
        <w:t>. En este sentido, basta</w:t>
      </w:r>
      <w:r w:rsidR="00B01466" w:rsidRPr="00C074B8">
        <w:rPr>
          <w:rFonts w:ascii="Arial" w:eastAsia="Arial" w:hAnsi="Arial" w:cs="Arial"/>
          <w:lang w:eastAsia="es-CO"/>
        </w:rPr>
        <w:t>rá</w:t>
      </w:r>
      <w:r w:rsidRPr="00C074B8">
        <w:rPr>
          <w:rFonts w:ascii="Arial" w:eastAsia="Arial" w:hAnsi="Arial" w:cs="Arial"/>
          <w:lang w:eastAsia="es-CO"/>
        </w:rPr>
        <w:t xml:space="preserve"> con evidenciar la historia clínica </w:t>
      </w:r>
      <w:r w:rsidRPr="00C074B8">
        <w:rPr>
          <w:rFonts w:ascii="Arial" w:eastAsia="Arial" w:hAnsi="Arial" w:cs="Arial"/>
          <w:lang w:eastAsia="es-CO"/>
        </w:rPr>
        <w:lastRenderedPageBreak/>
        <w:t>para advertir que desde una valoración que se afinque en la sana crítica, se concluye claramente que estas enfermedades y antecedentes cumplen de lejos los parámetros del artículo 1058 del Código de Comercio, para invocar y declarar la nulidad de su seguro en virtud de la configuración del fenómeno jurídico de reticencia.</w:t>
      </w:r>
    </w:p>
    <w:p w14:paraId="291F716E" w14:textId="77777777" w:rsidR="00100324" w:rsidRPr="00C074B8" w:rsidRDefault="00100324" w:rsidP="00C074B8">
      <w:pPr>
        <w:adjustRightInd w:val="0"/>
        <w:spacing w:line="360" w:lineRule="auto"/>
        <w:ind w:right="51"/>
        <w:jc w:val="both"/>
        <w:rPr>
          <w:rFonts w:ascii="Arial" w:eastAsia="Arial" w:hAnsi="Arial" w:cs="Arial"/>
          <w:lang w:eastAsia="es-CO"/>
        </w:rPr>
      </w:pPr>
    </w:p>
    <w:p w14:paraId="364F60ED" w14:textId="77777777" w:rsidR="00100324" w:rsidRPr="00C074B8" w:rsidRDefault="00100324" w:rsidP="00C074B8">
      <w:pPr>
        <w:adjustRightInd w:val="0"/>
        <w:spacing w:line="360" w:lineRule="auto"/>
        <w:ind w:right="51"/>
        <w:jc w:val="both"/>
        <w:rPr>
          <w:rFonts w:ascii="Arial" w:eastAsia="Arial" w:hAnsi="Arial" w:cs="Arial"/>
          <w:lang w:eastAsia="es-CO"/>
        </w:rPr>
      </w:pPr>
      <w:r w:rsidRPr="00C074B8">
        <w:rPr>
          <w:rFonts w:ascii="Arial" w:eastAsia="Arial" w:hAnsi="Arial" w:cs="Arial"/>
          <w:lang w:eastAsia="es-CO"/>
        </w:rPr>
        <w:t>Por las razones antes expuestas, me opongo enfáticamente al juramento estimatorio de la demanda.</w:t>
      </w:r>
    </w:p>
    <w:p w14:paraId="1E464761" w14:textId="77777777" w:rsidR="00F419B9" w:rsidRPr="00C074B8" w:rsidRDefault="00F419B9" w:rsidP="00C074B8">
      <w:pPr>
        <w:spacing w:line="360" w:lineRule="auto"/>
        <w:contextualSpacing/>
        <w:jc w:val="both"/>
        <w:rPr>
          <w:rFonts w:ascii="Arial" w:hAnsi="Arial" w:cs="Arial"/>
          <w:color w:val="FF0000"/>
          <w:lang w:val="es-ES_tradnl" w:eastAsia="es-ES"/>
        </w:rPr>
      </w:pPr>
    </w:p>
    <w:p w14:paraId="092D2191" w14:textId="77777777" w:rsidR="00F419B9" w:rsidRPr="00C074B8" w:rsidRDefault="00F419B9" w:rsidP="00C074B8">
      <w:pPr>
        <w:pStyle w:val="Prrafodelista"/>
        <w:numPr>
          <w:ilvl w:val="0"/>
          <w:numId w:val="3"/>
        </w:numPr>
        <w:spacing w:line="360" w:lineRule="auto"/>
        <w:jc w:val="center"/>
        <w:rPr>
          <w:rFonts w:ascii="Arial" w:hAnsi="Arial" w:cs="Arial"/>
          <w:color w:val="000000" w:themeColor="text1"/>
        </w:rPr>
      </w:pPr>
      <w:r w:rsidRPr="00C074B8">
        <w:rPr>
          <w:rFonts w:ascii="Arial" w:hAnsi="Arial" w:cs="Arial"/>
          <w:b/>
          <w:bCs/>
          <w:color w:val="000000" w:themeColor="text1"/>
          <w:u w:val="single"/>
        </w:rPr>
        <w:t xml:space="preserve">EXCEPCIONES DE MÉRITO </w:t>
      </w:r>
      <w:r w:rsidRPr="00C074B8">
        <w:rPr>
          <w:rFonts w:ascii="Arial" w:hAnsi="Arial" w:cs="Arial"/>
          <w:b/>
          <w:bCs/>
          <w:color w:val="000000" w:themeColor="text1"/>
          <w:u w:val="single"/>
          <w:lang w:val="es-ES_tradnl"/>
        </w:rPr>
        <w:t xml:space="preserve">O </w:t>
      </w:r>
      <w:r w:rsidR="00E75011" w:rsidRPr="00C074B8">
        <w:rPr>
          <w:rFonts w:ascii="Arial" w:hAnsi="Arial" w:cs="Arial"/>
          <w:b/>
          <w:bCs/>
          <w:color w:val="000000" w:themeColor="text1"/>
          <w:u w:val="single"/>
          <w:lang w:val="es-ES_tradnl"/>
        </w:rPr>
        <w:t xml:space="preserve">DE </w:t>
      </w:r>
      <w:r w:rsidRPr="00C074B8">
        <w:rPr>
          <w:rFonts w:ascii="Arial" w:hAnsi="Arial" w:cs="Arial"/>
          <w:b/>
          <w:bCs/>
          <w:color w:val="000000" w:themeColor="text1"/>
          <w:u w:val="single"/>
          <w:lang w:val="es-ES_tradnl"/>
        </w:rPr>
        <w:t xml:space="preserve">FONDO </w:t>
      </w:r>
    </w:p>
    <w:p w14:paraId="236D7C89" w14:textId="77777777" w:rsidR="00C91B87" w:rsidRPr="00C074B8" w:rsidRDefault="00C91B87" w:rsidP="00C074B8">
      <w:pPr>
        <w:spacing w:line="360" w:lineRule="auto"/>
        <w:ind w:left="360"/>
        <w:rPr>
          <w:rFonts w:ascii="Arial" w:hAnsi="Arial" w:cs="Arial"/>
          <w:color w:val="FF0000"/>
        </w:rPr>
      </w:pPr>
    </w:p>
    <w:p w14:paraId="3A4F6AD6" w14:textId="06774CB2" w:rsidR="002623BC" w:rsidRPr="00C074B8" w:rsidRDefault="002623BC" w:rsidP="00C074B8">
      <w:pPr>
        <w:pStyle w:val="Ttulo2"/>
        <w:rPr>
          <w:rFonts w:eastAsia="Arial"/>
        </w:rPr>
      </w:pPr>
      <w:r w:rsidRPr="00C074B8">
        <w:t>NULIDAD DE</w:t>
      </w:r>
      <w:r w:rsidR="00CD1039" w:rsidRPr="00C074B8">
        <w:t>L</w:t>
      </w:r>
      <w:r w:rsidRPr="00C074B8">
        <w:t xml:space="preserve"> ASEGURAMIENTO COMO CONSECUENCIA DE LA RETICENCIA </w:t>
      </w:r>
      <w:r w:rsidR="005B17B4" w:rsidRPr="00C074B8">
        <w:t>DEL</w:t>
      </w:r>
      <w:r w:rsidR="00A64A34" w:rsidRPr="00C074B8">
        <w:t xml:space="preserve"> </w:t>
      </w:r>
      <w:r w:rsidR="00243027" w:rsidRPr="00C074B8">
        <w:t>ASEGURADO</w:t>
      </w:r>
    </w:p>
    <w:p w14:paraId="13C27022" w14:textId="77777777" w:rsidR="002623BC" w:rsidRPr="00C074B8" w:rsidRDefault="002623BC" w:rsidP="00C074B8">
      <w:pPr>
        <w:adjustRightInd w:val="0"/>
        <w:spacing w:line="360" w:lineRule="auto"/>
        <w:ind w:right="2"/>
        <w:jc w:val="both"/>
        <w:rPr>
          <w:rFonts w:ascii="Arial" w:eastAsia="Arial" w:hAnsi="Arial" w:cs="Arial"/>
          <w:b/>
          <w:bCs/>
          <w:lang w:eastAsia="es-CO"/>
        </w:rPr>
      </w:pPr>
    </w:p>
    <w:p w14:paraId="25547A68" w14:textId="50008F6F" w:rsidR="002623BC" w:rsidRPr="00C074B8" w:rsidRDefault="002623BC" w:rsidP="00C074B8">
      <w:pPr>
        <w:adjustRightInd w:val="0"/>
        <w:spacing w:line="360" w:lineRule="auto"/>
        <w:ind w:right="2"/>
        <w:jc w:val="both"/>
        <w:rPr>
          <w:rFonts w:ascii="Arial" w:eastAsia="Arial" w:hAnsi="Arial" w:cs="Arial"/>
          <w:lang w:eastAsia="es-CO"/>
        </w:rPr>
      </w:pPr>
      <w:r w:rsidRPr="00C074B8">
        <w:rPr>
          <w:rFonts w:ascii="Arial" w:eastAsia="Arial" w:hAnsi="Arial" w:cs="Arial"/>
          <w:lang w:eastAsia="es-CO"/>
        </w:rPr>
        <w:t>Es fundamental que desde ahora la Delegatura tome en consideración que</w:t>
      </w:r>
      <w:r w:rsidR="00CD1039" w:rsidRPr="00C074B8">
        <w:rPr>
          <w:rFonts w:ascii="Arial" w:eastAsia="Arial" w:hAnsi="Arial" w:cs="Arial"/>
          <w:lang w:eastAsia="es-CO"/>
        </w:rPr>
        <w:t xml:space="preserve"> </w:t>
      </w:r>
      <w:r w:rsidR="00243027" w:rsidRPr="00C074B8">
        <w:rPr>
          <w:rFonts w:ascii="Arial" w:eastAsia="Arial" w:hAnsi="Arial" w:cs="Arial"/>
          <w:lang w:eastAsia="es-CO"/>
        </w:rPr>
        <w:t>el asegurado</w:t>
      </w:r>
      <w:r w:rsidRPr="00C074B8">
        <w:rPr>
          <w:rFonts w:ascii="Arial" w:eastAsia="Arial" w:hAnsi="Arial" w:cs="Arial"/>
          <w:lang w:eastAsia="es-CO"/>
        </w:rPr>
        <w:t xml:space="preserve">, </w:t>
      </w:r>
      <w:r w:rsidR="00243027" w:rsidRPr="00C074B8">
        <w:rPr>
          <w:rFonts w:ascii="Arial" w:eastAsia="Arial" w:hAnsi="Arial" w:cs="Arial"/>
          <w:lang w:eastAsia="es-CO"/>
        </w:rPr>
        <w:t>el señor ARLEY SUAREZ CERQUERA</w:t>
      </w:r>
      <w:r w:rsidRPr="00C074B8">
        <w:rPr>
          <w:rFonts w:ascii="Arial" w:eastAsia="Arial" w:hAnsi="Arial" w:cs="Arial"/>
          <w:lang w:eastAsia="es-CO"/>
        </w:rPr>
        <w:t xml:space="preserve">, fue reticente, debido a que en el momento de solicitar el perfeccionamiento de su aseguramiento, omitió declarar sinceramente el estado del riesgo, esto es, no informó </w:t>
      </w:r>
      <w:r w:rsidR="003C0D24" w:rsidRPr="00C074B8">
        <w:rPr>
          <w:rFonts w:ascii="Arial" w:eastAsia="Arial" w:hAnsi="Arial" w:cs="Arial"/>
          <w:lang w:eastAsia="es-CO"/>
        </w:rPr>
        <w:t xml:space="preserve">para la fecha de la solicitud de la Póliza seguro de vida Grupo Deudores, el 03 de diciembre de 2021, de la existencia de dos calificaciones previas, una de la Junta Médica Laboral No. 25319 de </w:t>
      </w:r>
      <w:r w:rsidR="003C0D24" w:rsidRPr="00C074B8">
        <w:rPr>
          <w:rFonts w:ascii="Arial" w:eastAsia="Arial" w:hAnsi="Arial" w:cs="Arial"/>
          <w:u w:val="single"/>
          <w:lang w:eastAsia="es-CO"/>
        </w:rPr>
        <w:t>fecha 26 de junio de 2008</w:t>
      </w:r>
      <w:r w:rsidR="003C0D24" w:rsidRPr="00C074B8">
        <w:rPr>
          <w:rFonts w:ascii="Arial" w:eastAsia="Arial" w:hAnsi="Arial" w:cs="Arial"/>
          <w:lang w:eastAsia="es-CO"/>
        </w:rPr>
        <w:t xml:space="preserve"> con pérdida de capacidad laboral del 20,81%, y la otra Junta Médica Laboral No. 101396 de fecha </w:t>
      </w:r>
      <w:r w:rsidR="003C0D24" w:rsidRPr="00C074B8">
        <w:rPr>
          <w:rFonts w:ascii="Arial" w:eastAsia="Arial" w:hAnsi="Arial" w:cs="Arial"/>
          <w:u w:val="single"/>
          <w:lang w:eastAsia="es-CO"/>
        </w:rPr>
        <w:t>25 de mayo de 2018</w:t>
      </w:r>
      <w:r w:rsidR="003C0D24" w:rsidRPr="00C074B8">
        <w:rPr>
          <w:rFonts w:ascii="Arial" w:eastAsia="Arial" w:hAnsi="Arial" w:cs="Arial"/>
          <w:lang w:eastAsia="es-CO"/>
        </w:rPr>
        <w:t xml:space="preserve"> con pérdida de capacidad laboral del 7,12% adicional</w:t>
      </w:r>
      <w:r w:rsidR="008044F9" w:rsidRPr="00C074B8">
        <w:rPr>
          <w:rFonts w:ascii="Arial" w:eastAsia="Arial" w:hAnsi="Arial" w:cs="Arial"/>
          <w:lang w:eastAsia="es-CO"/>
        </w:rPr>
        <w:t>. A</w:t>
      </w:r>
      <w:r w:rsidR="003C0D24" w:rsidRPr="00C074B8">
        <w:rPr>
          <w:rFonts w:ascii="Arial" w:eastAsia="Arial" w:hAnsi="Arial" w:cs="Arial"/>
          <w:lang w:eastAsia="es-CO"/>
        </w:rPr>
        <w:t xml:space="preserve">demás omitió informar de sus antecedentes médicos tales como </w:t>
      </w:r>
      <w:r w:rsidR="0017406C" w:rsidRPr="00C074B8">
        <w:rPr>
          <w:rFonts w:ascii="Arial" w:eastAsia="Arial" w:hAnsi="Arial" w:cs="Arial"/>
          <w:lang w:eastAsia="es-CO"/>
        </w:rPr>
        <w:t xml:space="preserve">Hipertensión arterial, Cervicalgia, </w:t>
      </w:r>
      <w:proofErr w:type="spellStart"/>
      <w:r w:rsidR="0017406C" w:rsidRPr="00C074B8">
        <w:rPr>
          <w:rFonts w:ascii="Arial" w:eastAsia="Arial" w:hAnsi="Arial" w:cs="Arial"/>
          <w:lang w:eastAsia="es-CO"/>
        </w:rPr>
        <w:t>Gonalgia</w:t>
      </w:r>
      <w:proofErr w:type="spellEnd"/>
      <w:r w:rsidR="0017406C" w:rsidRPr="00C074B8">
        <w:rPr>
          <w:rFonts w:ascii="Arial" w:eastAsia="Arial" w:hAnsi="Arial" w:cs="Arial"/>
          <w:lang w:eastAsia="es-CO"/>
        </w:rPr>
        <w:t xml:space="preserve"> derecha, Lumbalgia mecánica, Lesión columna cervical, Desprendimiento de astilla de hueso e Hipoacusia trauma acústico</w:t>
      </w:r>
      <w:r w:rsidR="003C0D24" w:rsidRPr="00C074B8">
        <w:rPr>
          <w:rFonts w:ascii="Arial" w:eastAsia="Arial" w:hAnsi="Arial" w:cs="Arial"/>
          <w:lang w:eastAsia="es-CO"/>
        </w:rPr>
        <w:t>, mismas que padecía y conocía antes de la contratación del seguro y las cuales finalmente contribuyeron a su nueva calificación de pérdida de capacidad laboral dictaminada en un 26,94% el 11 de julio de 2024, para un total de 54,87%,</w:t>
      </w:r>
      <w:r w:rsidR="00065484" w:rsidRPr="00C074B8">
        <w:rPr>
          <w:rFonts w:ascii="Arial" w:hAnsi="Arial" w:cs="Arial"/>
          <w:lang w:val="es-CO"/>
        </w:rPr>
        <w:t xml:space="preserve"> </w:t>
      </w:r>
      <w:r w:rsidR="003C0D24" w:rsidRPr="00C074B8">
        <w:rPr>
          <w:rFonts w:ascii="Arial" w:hAnsi="Arial" w:cs="Arial"/>
          <w:lang w:val="es-CO"/>
        </w:rPr>
        <w:t>todo ello lo</w:t>
      </w:r>
      <w:r w:rsidR="00CD1039" w:rsidRPr="00C074B8">
        <w:rPr>
          <w:rFonts w:ascii="Arial" w:hAnsi="Arial" w:cs="Arial"/>
          <w:bCs/>
        </w:rPr>
        <w:t xml:space="preserve"> padecía y conocía antes de la contratación del seguro y las cuales finalmente contribuyeron </w:t>
      </w:r>
      <w:r w:rsidR="00CE43CA" w:rsidRPr="00C074B8">
        <w:rPr>
          <w:rFonts w:ascii="Arial" w:hAnsi="Arial" w:cs="Arial"/>
          <w:bCs/>
        </w:rPr>
        <w:t>fueron la causa en mayor medida de su pérdida de capacidad laboral dictaminada en</w:t>
      </w:r>
      <w:r w:rsidR="003C0D24" w:rsidRPr="00C074B8">
        <w:rPr>
          <w:rFonts w:ascii="Arial" w:hAnsi="Arial" w:cs="Arial"/>
          <w:bCs/>
        </w:rPr>
        <w:t xml:space="preserve"> el año 2024</w:t>
      </w:r>
      <w:r w:rsidR="00F4474B" w:rsidRPr="00C074B8">
        <w:rPr>
          <w:rFonts w:ascii="Arial" w:hAnsi="Arial" w:cs="Arial"/>
        </w:rPr>
        <w:t xml:space="preserve">, </w:t>
      </w:r>
      <w:r w:rsidR="007D04C2" w:rsidRPr="00C074B8">
        <w:rPr>
          <w:rFonts w:ascii="Arial" w:eastAsia="Arial" w:hAnsi="Arial" w:cs="Arial"/>
          <w:lang w:eastAsia="es-CO"/>
        </w:rPr>
        <w:t>que,</w:t>
      </w:r>
      <w:r w:rsidRPr="00C074B8">
        <w:rPr>
          <w:rFonts w:ascii="Arial" w:eastAsia="Arial" w:hAnsi="Arial" w:cs="Arial"/>
          <w:lang w:eastAsia="es-CO"/>
        </w:rPr>
        <w:t xml:space="preserve"> de haber sido conocidos por mi representada con anterioridad al perfeccionamiento de su aseguramiento, la hubieren retraído de celebrar </w:t>
      </w:r>
      <w:r w:rsidR="00CD1039" w:rsidRPr="00C074B8">
        <w:rPr>
          <w:rFonts w:ascii="Arial" w:eastAsia="Arial" w:hAnsi="Arial" w:cs="Arial"/>
          <w:lang w:eastAsia="es-CO"/>
        </w:rPr>
        <w:t>el contrato</w:t>
      </w:r>
      <w:r w:rsidRPr="00C074B8">
        <w:rPr>
          <w:rFonts w:ascii="Arial" w:eastAsia="Arial" w:hAnsi="Arial" w:cs="Arial"/>
          <w:lang w:eastAsia="es-CO"/>
        </w:rPr>
        <w:t xml:space="preserve">, o por lo menos, </w:t>
      </w:r>
      <w:r w:rsidRPr="00C074B8">
        <w:rPr>
          <w:rFonts w:ascii="Arial" w:eastAsia="Arial" w:hAnsi="Arial" w:cs="Arial"/>
          <w:lang w:eastAsia="es-CO"/>
        </w:rPr>
        <w:lastRenderedPageBreak/>
        <w:t>la hubiere inducido a pactar condiciones mucho más onerosas</w:t>
      </w:r>
      <w:r w:rsidR="00781645" w:rsidRPr="00C074B8">
        <w:rPr>
          <w:rFonts w:ascii="Arial" w:eastAsia="Arial" w:hAnsi="Arial" w:cs="Arial"/>
          <w:lang w:eastAsia="es-CO"/>
        </w:rPr>
        <w:t>.</w:t>
      </w:r>
    </w:p>
    <w:p w14:paraId="34E8A825" w14:textId="77777777" w:rsidR="002623BC" w:rsidRPr="00C074B8" w:rsidRDefault="002623BC" w:rsidP="00C074B8">
      <w:pPr>
        <w:adjustRightInd w:val="0"/>
        <w:spacing w:line="360" w:lineRule="auto"/>
        <w:ind w:right="2"/>
        <w:jc w:val="both"/>
        <w:rPr>
          <w:rFonts w:ascii="Arial" w:eastAsia="Arial" w:hAnsi="Arial" w:cs="Arial"/>
          <w:color w:val="FF0000"/>
          <w:lang w:eastAsia="es-CO"/>
        </w:rPr>
      </w:pPr>
    </w:p>
    <w:p w14:paraId="5C876E67" w14:textId="1C7D1876" w:rsidR="002623BC" w:rsidRPr="00C074B8" w:rsidRDefault="002623BC" w:rsidP="00C074B8">
      <w:pPr>
        <w:adjustRightInd w:val="0"/>
        <w:spacing w:line="360" w:lineRule="auto"/>
        <w:ind w:right="2"/>
        <w:jc w:val="both"/>
        <w:rPr>
          <w:rFonts w:ascii="Arial" w:hAnsi="Arial" w:cs="Arial"/>
        </w:rPr>
      </w:pPr>
      <w:r w:rsidRPr="00C074B8">
        <w:rPr>
          <w:rFonts w:ascii="Arial" w:hAnsi="Arial" w:cs="Arial"/>
        </w:rPr>
        <w:t xml:space="preserve">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w:t>
      </w:r>
      <w:r w:rsidR="007D04C2" w:rsidRPr="00C074B8">
        <w:rPr>
          <w:rFonts w:ascii="Arial" w:hAnsi="Arial" w:cs="Arial"/>
        </w:rPr>
        <w:t>y,</w:t>
      </w:r>
      <w:r w:rsidRPr="00C074B8">
        <w:rPr>
          <w:rFonts w:ascii="Arial" w:hAnsi="Arial" w:cs="Arial"/>
        </w:rPr>
        <w:t xml:space="preserve"> en consecuencia, atendiendo al principio de ubérrima buena fe, deben informarlos claramente durante la etapa precontractual. En este sentido, la doctrina más reconocida en la materia ha sido clara al establecer que quien conoce el riesgo es el que tiene el deber de informarlo:</w:t>
      </w:r>
    </w:p>
    <w:p w14:paraId="52A352E3" w14:textId="77777777" w:rsidR="002623BC" w:rsidRPr="00C074B8" w:rsidRDefault="002623BC" w:rsidP="00C074B8">
      <w:pPr>
        <w:adjustRightInd w:val="0"/>
        <w:spacing w:line="360" w:lineRule="auto"/>
        <w:ind w:right="2"/>
        <w:jc w:val="both"/>
        <w:rPr>
          <w:rFonts w:ascii="Arial" w:hAnsi="Arial" w:cs="Arial"/>
        </w:rPr>
      </w:pPr>
    </w:p>
    <w:p w14:paraId="5EAFB6C3" w14:textId="64947173" w:rsidR="002623BC" w:rsidRPr="00C074B8" w:rsidRDefault="002623BC" w:rsidP="00C074B8">
      <w:pPr>
        <w:adjustRightInd w:val="0"/>
        <w:spacing w:line="360" w:lineRule="auto"/>
        <w:ind w:left="851" w:right="843"/>
        <w:jc w:val="both"/>
        <w:rPr>
          <w:rFonts w:ascii="Arial" w:eastAsia="Arial" w:hAnsi="Arial" w:cs="Arial"/>
          <w:i/>
          <w:iCs/>
          <w:lang w:eastAsia="es-CO"/>
        </w:rPr>
      </w:pPr>
      <w:r w:rsidRPr="00C074B8">
        <w:rPr>
          <w:rFonts w:ascii="Arial" w:hAnsi="Arial" w:cs="Arial"/>
        </w:rPr>
        <w:t xml:space="preserve"> </w:t>
      </w:r>
      <w:r w:rsidRPr="00C074B8">
        <w:rPr>
          <w:rFonts w:ascii="Arial" w:eastAsia="Arial" w:hAnsi="Arial" w:cs="Arial"/>
          <w:i/>
          <w:iCs/>
          <w:lang w:eastAsia="es-CO"/>
        </w:rPr>
        <w:t xml:space="preserve">“Quien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w:t>
      </w:r>
      <w:r w:rsidR="00243027" w:rsidRPr="00C074B8">
        <w:rPr>
          <w:rFonts w:ascii="Arial" w:eastAsia="Arial" w:hAnsi="Arial" w:cs="Arial"/>
          <w:i/>
          <w:iCs/>
          <w:lang w:eastAsia="es-CO"/>
        </w:rPr>
        <w:t>el asegurado</w:t>
      </w:r>
      <w:r w:rsidRPr="00C074B8">
        <w:rPr>
          <w:rFonts w:ascii="Arial" w:eastAsia="Arial" w:hAnsi="Arial" w:cs="Arial"/>
          <w:i/>
          <w:iCs/>
          <w:lang w:eastAsia="es-CO"/>
        </w:rPr>
        <w:t xml:space="preserve">r (art. 1058 C.Co), a fin que éste sepa en qué condiciones se encuentra ya sea la cosa o bien asegurado o la vida, a efecto que decida si lo ampara, lo rechaza o fija condiciones de contratación, acordes a la situación anormal, grave o delicada de dicho riesgo, lo que sirve para afirmar que, en sana lógica, </w:t>
      </w:r>
      <w:r w:rsidR="00243027" w:rsidRPr="00C074B8">
        <w:rPr>
          <w:rFonts w:ascii="Arial" w:eastAsia="Arial" w:hAnsi="Arial" w:cs="Arial"/>
          <w:i/>
          <w:iCs/>
          <w:lang w:eastAsia="es-CO"/>
        </w:rPr>
        <w:t>el asegurado</w:t>
      </w:r>
      <w:r w:rsidRPr="00C074B8">
        <w:rPr>
          <w:rFonts w:ascii="Arial" w:eastAsia="Arial" w:hAnsi="Arial" w:cs="Arial"/>
          <w:i/>
          <w:iCs/>
          <w:lang w:eastAsia="es-CO"/>
        </w:rPr>
        <w:t>r solo asume el riesgo cuando conoce de qué se trata, cuál es su magnitud o extensión, y el grado de exposición o peligrosidad de su ocurrencia” .</w:t>
      </w:r>
      <w:r w:rsidRPr="00C074B8">
        <w:rPr>
          <w:rStyle w:val="Refdenotaalpie"/>
          <w:rFonts w:ascii="Arial" w:eastAsia="Arial" w:hAnsi="Arial" w:cs="Arial"/>
          <w:i/>
          <w:iCs/>
          <w:lang w:eastAsia="es-CO"/>
        </w:rPr>
        <w:footnoteReference w:id="2"/>
      </w:r>
      <w:r w:rsidRPr="00C074B8">
        <w:rPr>
          <w:rFonts w:ascii="Arial" w:eastAsia="Arial" w:hAnsi="Arial" w:cs="Arial"/>
          <w:i/>
          <w:iCs/>
          <w:lang w:eastAsia="es-CO"/>
        </w:rPr>
        <w:t xml:space="preserve"> </w:t>
      </w:r>
      <w:r w:rsidRPr="00C074B8">
        <w:rPr>
          <w:rFonts w:ascii="Arial" w:eastAsia="Arial" w:hAnsi="Arial" w:cs="Arial"/>
          <w:lang w:eastAsia="es-CO"/>
        </w:rPr>
        <w:t>(Subrayado fuera del texto original)</w:t>
      </w:r>
    </w:p>
    <w:p w14:paraId="1603510D" w14:textId="77777777" w:rsidR="002623BC" w:rsidRPr="00C074B8" w:rsidRDefault="002623BC" w:rsidP="00C074B8">
      <w:pPr>
        <w:adjustRightInd w:val="0"/>
        <w:spacing w:line="360" w:lineRule="auto"/>
        <w:ind w:right="2"/>
        <w:jc w:val="both"/>
        <w:rPr>
          <w:rFonts w:ascii="Arial" w:eastAsia="Arial" w:hAnsi="Arial" w:cs="Arial"/>
          <w:color w:val="FF0000"/>
          <w:lang w:eastAsia="es-CO"/>
        </w:rPr>
      </w:pPr>
    </w:p>
    <w:p w14:paraId="18491D04" w14:textId="5D9063F2" w:rsidR="002623BC" w:rsidRPr="00C074B8" w:rsidRDefault="002623BC" w:rsidP="00C074B8">
      <w:pPr>
        <w:adjustRightInd w:val="0"/>
        <w:spacing w:line="360" w:lineRule="auto"/>
        <w:ind w:right="2"/>
        <w:jc w:val="both"/>
        <w:rPr>
          <w:rFonts w:ascii="Arial" w:eastAsia="Arial" w:hAnsi="Arial" w:cs="Arial"/>
          <w:color w:val="FF0000"/>
          <w:lang w:eastAsia="es-CO"/>
        </w:rPr>
      </w:pPr>
      <w:r w:rsidRPr="00C074B8">
        <w:rPr>
          <w:rFonts w:ascii="Arial" w:eastAsia="Arial" w:hAnsi="Arial" w:cs="Arial"/>
          <w:lang w:eastAsia="es-CO"/>
        </w:rPr>
        <w:t xml:space="preserve">En el presente caso, tal y como se ha venido explicando, no puede atribuírsele un riesgo a mi representada cuando </w:t>
      </w:r>
      <w:r w:rsidR="00243027" w:rsidRPr="00C074B8">
        <w:rPr>
          <w:rFonts w:ascii="Arial" w:eastAsia="Arial" w:hAnsi="Arial" w:cs="Arial"/>
          <w:lang w:eastAsia="es-CO"/>
        </w:rPr>
        <w:t>el asegurado</w:t>
      </w:r>
      <w:r w:rsidRPr="00C074B8">
        <w:rPr>
          <w:rFonts w:ascii="Arial" w:eastAsia="Arial" w:hAnsi="Arial" w:cs="Arial"/>
          <w:lang w:eastAsia="es-CO"/>
        </w:rPr>
        <w:t>, conociendo a profundidad sus padecimientos</w:t>
      </w:r>
      <w:r w:rsidR="00934D2C" w:rsidRPr="00C074B8">
        <w:rPr>
          <w:rFonts w:ascii="Arial" w:eastAsia="Arial" w:hAnsi="Arial" w:cs="Arial"/>
          <w:lang w:eastAsia="es-CO"/>
        </w:rPr>
        <w:t xml:space="preserve"> e incluso contando con dos </w:t>
      </w:r>
      <w:r w:rsidR="009D5716" w:rsidRPr="00C074B8">
        <w:rPr>
          <w:rFonts w:ascii="Arial" w:eastAsia="Arial" w:hAnsi="Arial" w:cs="Arial"/>
          <w:lang w:eastAsia="es-CO"/>
        </w:rPr>
        <w:t>calificaciones previas</w:t>
      </w:r>
      <w:r w:rsidR="00934D2C" w:rsidRPr="00C074B8">
        <w:rPr>
          <w:rFonts w:ascii="Arial" w:eastAsia="Arial" w:hAnsi="Arial" w:cs="Arial"/>
          <w:lang w:eastAsia="es-CO"/>
        </w:rPr>
        <w:t xml:space="preserve"> del año 2008 y 2018</w:t>
      </w:r>
      <w:r w:rsidRPr="00C074B8">
        <w:rPr>
          <w:rFonts w:ascii="Arial" w:eastAsia="Arial" w:hAnsi="Arial" w:cs="Arial"/>
          <w:lang w:eastAsia="es-CO"/>
        </w:rPr>
        <w:t xml:space="preserve">, negó </w:t>
      </w:r>
      <w:r w:rsidR="00934D2C" w:rsidRPr="00C074B8">
        <w:rPr>
          <w:rFonts w:ascii="Arial" w:eastAsia="Arial" w:hAnsi="Arial" w:cs="Arial"/>
          <w:lang w:eastAsia="es-CO"/>
        </w:rPr>
        <w:t xml:space="preserve">todo ello </w:t>
      </w:r>
      <w:r w:rsidRPr="00C074B8">
        <w:rPr>
          <w:rFonts w:ascii="Arial" w:eastAsia="Arial" w:hAnsi="Arial" w:cs="Arial"/>
          <w:lang w:eastAsia="es-CO"/>
        </w:rPr>
        <w:t xml:space="preserve">en la etapa precontractual. Ahora bien, es fundamental tener en cuenta que no solo la doctrina se ha encargado </w:t>
      </w:r>
      <w:r w:rsidRPr="00C074B8">
        <w:rPr>
          <w:rFonts w:ascii="Arial" w:eastAsia="Arial" w:hAnsi="Arial" w:cs="Arial"/>
          <w:lang w:eastAsia="es-CO"/>
        </w:rPr>
        <w:lastRenderedPageBreak/>
        <w:t xml:space="preserve">de dilucidar el tema de la reticencia, sino que también existe una vasta jurisprudencia que explica la forma de aplicación del fenómeno. La Corte Constitucional, en sentencia T-437 de 2014, ha sido clara al expresar que (i) la reticencia </w:t>
      </w:r>
      <w:r w:rsidR="005B17B4" w:rsidRPr="00C074B8">
        <w:rPr>
          <w:rFonts w:ascii="Arial" w:eastAsia="Arial" w:hAnsi="Arial" w:cs="Arial"/>
          <w:lang w:eastAsia="es-CO"/>
        </w:rPr>
        <w:t>del</w:t>
      </w:r>
      <w:r w:rsidR="007C39D5" w:rsidRPr="00C074B8">
        <w:rPr>
          <w:rFonts w:ascii="Arial" w:eastAsia="Arial" w:hAnsi="Arial" w:cs="Arial"/>
          <w:lang w:eastAsia="es-CO"/>
        </w:rPr>
        <w:t xml:space="preserve"> </w:t>
      </w:r>
      <w:r w:rsidR="00243027" w:rsidRPr="00C074B8">
        <w:rPr>
          <w:rFonts w:ascii="Arial" w:eastAsia="Arial" w:hAnsi="Arial" w:cs="Arial"/>
          <w:lang w:eastAsia="es-CO"/>
        </w:rPr>
        <w:t>asegurado</w:t>
      </w:r>
      <w:r w:rsidRPr="00C074B8">
        <w:rPr>
          <w:rFonts w:ascii="Arial" w:eastAsia="Arial" w:hAnsi="Arial" w:cs="Arial"/>
          <w:lang w:eastAsia="es-CO"/>
        </w:rPr>
        <w:t xml:space="preserve"> produce la nulidad relativa del contrato, y (ii) que para alegar la reticencia únicamente se debe demostrar que </w:t>
      </w:r>
      <w:r w:rsidR="00243027" w:rsidRPr="00C074B8">
        <w:rPr>
          <w:rFonts w:ascii="Arial" w:eastAsia="Arial" w:hAnsi="Arial" w:cs="Arial"/>
          <w:lang w:eastAsia="es-CO"/>
        </w:rPr>
        <w:t>el asegurado</w:t>
      </w:r>
      <w:r w:rsidRPr="00C074B8">
        <w:rPr>
          <w:rFonts w:ascii="Arial" w:eastAsia="Arial" w:hAnsi="Arial" w:cs="Arial"/>
          <w:lang w:eastAsia="es-CO"/>
        </w:rPr>
        <w:t xml:space="preserve"> omitió informar o informó inexactamente las características del riesgo que estaba trasladando y, que esta omisión o falta, de haber sido conocida por </w:t>
      </w:r>
      <w:r w:rsidR="00243027" w:rsidRPr="00C074B8">
        <w:rPr>
          <w:rFonts w:ascii="Arial" w:eastAsia="Arial" w:hAnsi="Arial" w:cs="Arial"/>
          <w:lang w:eastAsia="es-CO"/>
        </w:rPr>
        <w:t>el asegurado</w:t>
      </w:r>
      <w:r w:rsidRPr="00C074B8">
        <w:rPr>
          <w:rFonts w:ascii="Arial" w:eastAsia="Arial" w:hAnsi="Arial" w:cs="Arial"/>
          <w:lang w:eastAsia="es-CO"/>
        </w:rPr>
        <w:t xml:space="preserve">ra con anterioridad a la perfección del contrato, hubiera hecho que esta última se abstuviera de celebrar dicho acuerdo o hubiera inducido unas condiciones más onerosas: </w:t>
      </w:r>
    </w:p>
    <w:p w14:paraId="47EAEC42" w14:textId="77777777" w:rsidR="002623BC" w:rsidRPr="00C074B8" w:rsidRDefault="002623BC" w:rsidP="00C074B8">
      <w:pPr>
        <w:adjustRightInd w:val="0"/>
        <w:spacing w:line="360" w:lineRule="auto"/>
        <w:ind w:right="2"/>
        <w:jc w:val="both"/>
        <w:rPr>
          <w:rFonts w:ascii="Arial" w:eastAsia="Arial" w:hAnsi="Arial" w:cs="Arial"/>
          <w:color w:val="FF0000"/>
          <w:lang w:eastAsia="es-CO"/>
        </w:rPr>
      </w:pPr>
    </w:p>
    <w:p w14:paraId="1A767699" w14:textId="77777777" w:rsidR="002623BC" w:rsidRPr="00C074B8" w:rsidRDefault="002623BC" w:rsidP="00C074B8">
      <w:pPr>
        <w:adjustRightInd w:val="0"/>
        <w:spacing w:line="360" w:lineRule="auto"/>
        <w:ind w:left="851" w:right="843"/>
        <w:jc w:val="both"/>
        <w:rPr>
          <w:rFonts w:ascii="Arial" w:eastAsia="Arial" w:hAnsi="Arial" w:cs="Arial"/>
          <w:i/>
          <w:iCs/>
          <w:lang w:eastAsia="es-CO"/>
        </w:rPr>
      </w:pPr>
      <w:r w:rsidRPr="00C074B8">
        <w:rPr>
          <w:rFonts w:ascii="Arial" w:eastAsia="Arial" w:hAnsi="Arial" w:cs="Arial"/>
          <w:i/>
          <w:iCs/>
          <w:lang w:eastAsia="es-CO"/>
        </w:rPr>
        <w:t xml:space="preserve"> “Ahora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del mismo. </w:t>
      </w:r>
    </w:p>
    <w:p w14:paraId="4DB07E28" w14:textId="77777777" w:rsidR="001A3731" w:rsidRPr="00C074B8" w:rsidRDefault="001A3731" w:rsidP="00C074B8">
      <w:pPr>
        <w:adjustRightInd w:val="0"/>
        <w:spacing w:line="360" w:lineRule="auto"/>
        <w:ind w:left="851" w:right="843"/>
        <w:jc w:val="both"/>
        <w:rPr>
          <w:rFonts w:ascii="Arial" w:eastAsia="Arial" w:hAnsi="Arial" w:cs="Arial"/>
          <w:i/>
          <w:iCs/>
          <w:lang w:eastAsia="es-CO"/>
        </w:rPr>
      </w:pPr>
    </w:p>
    <w:p w14:paraId="06E4B5AD" w14:textId="684A6DCF" w:rsidR="002623BC" w:rsidRPr="00C074B8" w:rsidRDefault="002623BC" w:rsidP="00C074B8">
      <w:pPr>
        <w:adjustRightInd w:val="0"/>
        <w:spacing w:line="360" w:lineRule="auto"/>
        <w:ind w:left="851" w:right="843"/>
        <w:jc w:val="both"/>
        <w:rPr>
          <w:rFonts w:ascii="Arial" w:eastAsia="Arial" w:hAnsi="Arial" w:cs="Arial"/>
          <w:i/>
          <w:iCs/>
          <w:lang w:eastAsia="es-CO"/>
        </w:rPr>
      </w:pPr>
      <w:r w:rsidRPr="00C074B8">
        <w:rPr>
          <w:rFonts w:ascii="Arial" w:eastAsia="Arial" w:hAnsi="Arial" w:cs="Arial"/>
          <w:i/>
          <w:iCs/>
          <w:lang w:eastAsia="es-CO"/>
        </w:rPr>
        <w:t xml:space="preserve">Por consiguiente y, en atención a lo consagrado en el artículo 1058 del Código de Comercio, el tomador o asegurado debe declarar con sinceridad los hechos y circunstancias que determinan el estado del riesgo, según el cuestionario que le sea propuesto por </w:t>
      </w:r>
      <w:r w:rsidR="00243027" w:rsidRPr="00C074B8">
        <w:rPr>
          <w:rFonts w:ascii="Arial" w:eastAsia="Arial" w:hAnsi="Arial" w:cs="Arial"/>
          <w:i/>
          <w:iCs/>
          <w:lang w:eastAsia="es-CO"/>
        </w:rPr>
        <w:t>el asegurado</w:t>
      </w:r>
      <w:r w:rsidRPr="00C074B8">
        <w:rPr>
          <w:rFonts w:ascii="Arial" w:eastAsia="Arial" w:hAnsi="Arial" w:cs="Arial"/>
          <w:i/>
          <w:iCs/>
          <w:lang w:eastAsia="es-CO"/>
        </w:rPr>
        <w:t>r, toda vez que ello constituye la base de la contratación.</w:t>
      </w:r>
    </w:p>
    <w:p w14:paraId="0F1A6BF7" w14:textId="77777777" w:rsidR="002623BC" w:rsidRPr="00C074B8" w:rsidRDefault="002623BC" w:rsidP="00C074B8">
      <w:pPr>
        <w:adjustRightInd w:val="0"/>
        <w:spacing w:line="360" w:lineRule="auto"/>
        <w:ind w:left="851" w:right="843"/>
        <w:jc w:val="both"/>
        <w:rPr>
          <w:rFonts w:ascii="Arial" w:eastAsia="Arial" w:hAnsi="Arial" w:cs="Arial"/>
          <w:i/>
          <w:iCs/>
          <w:lang w:eastAsia="es-CO"/>
        </w:rPr>
      </w:pPr>
    </w:p>
    <w:p w14:paraId="03ACAC77" w14:textId="29311911" w:rsidR="002623BC" w:rsidRPr="00C074B8" w:rsidRDefault="002623BC" w:rsidP="00C074B8">
      <w:pPr>
        <w:adjustRightInd w:val="0"/>
        <w:spacing w:line="360" w:lineRule="auto"/>
        <w:ind w:left="851" w:right="843"/>
        <w:jc w:val="both"/>
        <w:rPr>
          <w:rFonts w:ascii="Arial" w:eastAsia="Arial" w:hAnsi="Arial" w:cs="Arial"/>
          <w:i/>
          <w:iCs/>
          <w:lang w:eastAsia="es-CO"/>
        </w:rPr>
      </w:pPr>
      <w:r w:rsidRPr="00C074B8">
        <w:rPr>
          <w:rFonts w:ascii="Arial" w:hAnsi="Arial" w:cs="Arial"/>
          <w:b/>
          <w:bCs/>
          <w:i/>
          <w:iCs/>
          <w:u w:val="single"/>
        </w:rPr>
        <w:t xml:space="preserve">En caso de presentarse reticencias e inexactitudes en la declaración que conocidas por </w:t>
      </w:r>
      <w:r w:rsidR="00243027" w:rsidRPr="00C074B8">
        <w:rPr>
          <w:rFonts w:ascii="Arial" w:hAnsi="Arial" w:cs="Arial"/>
          <w:b/>
          <w:bCs/>
          <w:i/>
          <w:iCs/>
          <w:u w:val="single"/>
        </w:rPr>
        <w:t>el asegurado</w:t>
      </w:r>
      <w:r w:rsidRPr="00C074B8">
        <w:rPr>
          <w:rFonts w:ascii="Arial" w:hAnsi="Arial" w:cs="Arial"/>
          <w:b/>
          <w:bCs/>
          <w:i/>
          <w:iCs/>
          <w:u w:val="single"/>
        </w:rPr>
        <w:t>r lo hubieran retraído de contratar, se produce la nulidad relativa del seguro</w:t>
      </w:r>
      <w:r w:rsidRPr="00C074B8">
        <w:rPr>
          <w:rFonts w:ascii="Arial" w:hAnsi="Arial" w:cs="Arial"/>
          <w:i/>
          <w:iCs/>
        </w:rPr>
        <w:t>.”</w:t>
      </w:r>
      <w:r w:rsidRPr="00C074B8">
        <w:rPr>
          <w:rFonts w:ascii="Arial" w:hAnsi="Arial" w:cs="Arial"/>
        </w:rPr>
        <w:t xml:space="preserve"> (Subrayado fuera del texto original)</w:t>
      </w:r>
    </w:p>
    <w:p w14:paraId="1260FA85" w14:textId="77777777" w:rsidR="002623BC" w:rsidRPr="00C074B8" w:rsidRDefault="002623BC" w:rsidP="00C074B8">
      <w:pPr>
        <w:adjustRightInd w:val="0"/>
        <w:spacing w:line="360" w:lineRule="auto"/>
        <w:ind w:right="2"/>
        <w:jc w:val="both"/>
        <w:rPr>
          <w:rFonts w:ascii="Arial" w:eastAsia="Arial" w:hAnsi="Arial" w:cs="Arial"/>
          <w:lang w:eastAsia="es-CO"/>
        </w:rPr>
      </w:pPr>
    </w:p>
    <w:p w14:paraId="2D777704" w14:textId="4F543C0E" w:rsidR="002623BC" w:rsidRPr="00C074B8" w:rsidRDefault="002623BC" w:rsidP="00C074B8">
      <w:pPr>
        <w:adjustRightInd w:val="0"/>
        <w:spacing w:line="360" w:lineRule="auto"/>
        <w:ind w:right="2"/>
        <w:jc w:val="both"/>
        <w:rPr>
          <w:rFonts w:ascii="Arial" w:eastAsia="Arial" w:hAnsi="Arial" w:cs="Arial"/>
          <w:lang w:eastAsia="es-CO"/>
        </w:rPr>
      </w:pPr>
      <w:r w:rsidRPr="00C074B8">
        <w:rPr>
          <w:rFonts w:ascii="Arial" w:eastAsia="Arial" w:hAnsi="Arial" w:cs="Arial"/>
          <w:lang w:eastAsia="es-CO"/>
        </w:rPr>
        <w:t xml:space="preserve">Es claro que la Corte Constitucional, en la sentencia en la que decide sobre una tutela, es contundente al afirmar no solo los efectos de la reticencia, sino que también evidencia los únicos requisitos que se deben demostrar para alegarla, esto es, como se dijo, que </w:t>
      </w:r>
      <w:r w:rsidR="00F4474B" w:rsidRPr="00C074B8">
        <w:rPr>
          <w:rFonts w:ascii="Arial" w:eastAsia="Arial" w:hAnsi="Arial" w:cs="Arial"/>
          <w:lang w:eastAsia="es-CO"/>
        </w:rPr>
        <w:t>la</w:t>
      </w:r>
      <w:r w:rsidRPr="00C074B8">
        <w:rPr>
          <w:rFonts w:ascii="Arial" w:eastAsia="Arial" w:hAnsi="Arial" w:cs="Arial"/>
          <w:lang w:eastAsia="es-CO"/>
        </w:rPr>
        <w:t xml:space="preserve"> </w:t>
      </w:r>
      <w:r w:rsidR="007E739C" w:rsidRPr="00C074B8">
        <w:rPr>
          <w:rFonts w:ascii="Arial" w:eastAsia="Arial" w:hAnsi="Arial" w:cs="Arial"/>
          <w:lang w:eastAsia="es-CO"/>
        </w:rPr>
        <w:t>asegurado</w:t>
      </w:r>
      <w:r w:rsidRPr="00C074B8">
        <w:rPr>
          <w:rFonts w:ascii="Arial" w:eastAsia="Arial" w:hAnsi="Arial" w:cs="Arial"/>
          <w:lang w:eastAsia="es-CO"/>
        </w:rPr>
        <w:t xml:space="preserve"> omitió </w:t>
      </w:r>
      <w:r w:rsidRPr="00C074B8">
        <w:rPr>
          <w:rFonts w:ascii="Arial" w:eastAsia="Arial" w:hAnsi="Arial" w:cs="Arial"/>
          <w:lang w:eastAsia="es-CO"/>
        </w:rPr>
        <w:lastRenderedPageBreak/>
        <w:t xml:space="preserve">informar o informó inexactamente las características del riesgo que estaba trasladando y, que esta omisión o falta, de haber sido conocida por </w:t>
      </w:r>
      <w:r w:rsidR="00F4474B" w:rsidRPr="00C074B8">
        <w:rPr>
          <w:rFonts w:ascii="Arial" w:eastAsia="Arial" w:hAnsi="Arial" w:cs="Arial"/>
          <w:lang w:eastAsia="es-CO"/>
        </w:rPr>
        <w:t xml:space="preserve">la </w:t>
      </w:r>
      <w:r w:rsidRPr="00C074B8">
        <w:rPr>
          <w:rFonts w:ascii="Arial" w:eastAsia="Arial" w:hAnsi="Arial" w:cs="Arial"/>
          <w:lang w:eastAsia="es-CO"/>
        </w:rPr>
        <w:t xml:space="preserve">Aseguradora con anterioridad a la perfección del contrato, hubiera hecho que esta última se abstuviera de celebrar dicho acuerdo o por lo menos hubiera inducido unas condiciones más onerosas. En sentido similar, en otro pronunciamiento de la Corte Constitucional (sentencia T-196 del 2007), se esgrimió que la buena fe rige las relaciones entre asegurado y aseguradora, y de esta manera, la Aseguradora no tiene el deber de cuestionar esa buena fe que guía al asegurado, y </w:t>
      </w:r>
      <w:r w:rsidR="007D04C2" w:rsidRPr="00C074B8">
        <w:rPr>
          <w:rFonts w:ascii="Arial" w:eastAsia="Arial" w:hAnsi="Arial" w:cs="Arial"/>
          <w:lang w:eastAsia="es-CO"/>
        </w:rPr>
        <w:t>que,</w:t>
      </w:r>
      <w:r w:rsidRPr="00C074B8">
        <w:rPr>
          <w:rFonts w:ascii="Arial" w:eastAsia="Arial" w:hAnsi="Arial" w:cs="Arial"/>
          <w:lang w:eastAsia="es-CO"/>
        </w:rPr>
        <w:t xml:space="preserve"> en consecuencia, de verse inducida a error, podrá, sin lugar a dudas, pretender la nulidad relativa del contrato de seguro:</w:t>
      </w:r>
    </w:p>
    <w:p w14:paraId="5B1D9EDB" w14:textId="77777777" w:rsidR="002623BC" w:rsidRPr="00C074B8" w:rsidRDefault="002623BC" w:rsidP="00C074B8">
      <w:pPr>
        <w:adjustRightInd w:val="0"/>
        <w:spacing w:line="360" w:lineRule="auto"/>
        <w:ind w:right="2"/>
        <w:jc w:val="both"/>
        <w:rPr>
          <w:rFonts w:ascii="Arial" w:eastAsia="Arial" w:hAnsi="Arial" w:cs="Arial"/>
          <w:color w:val="FF0000"/>
          <w:lang w:eastAsia="es-CO"/>
        </w:rPr>
      </w:pPr>
    </w:p>
    <w:p w14:paraId="1A641F90" w14:textId="58AB5191" w:rsidR="002623BC" w:rsidRPr="00C074B8" w:rsidRDefault="002623BC" w:rsidP="00C074B8">
      <w:pPr>
        <w:adjustRightInd w:val="0"/>
        <w:spacing w:line="360" w:lineRule="auto"/>
        <w:ind w:left="851" w:right="843"/>
        <w:jc w:val="both"/>
        <w:rPr>
          <w:rFonts w:ascii="Arial" w:hAnsi="Arial" w:cs="Arial"/>
          <w:i/>
          <w:iCs/>
        </w:rPr>
      </w:pPr>
      <w:r w:rsidRPr="00C074B8">
        <w:rPr>
          <w:rFonts w:ascii="Arial" w:hAnsi="Arial" w:cs="Arial"/>
          <w:i/>
          <w:iCs/>
        </w:rPr>
        <w:t xml:space="preserve">En los casos de </w:t>
      </w:r>
      <w:r w:rsidR="007E739C" w:rsidRPr="00C074B8">
        <w:rPr>
          <w:rFonts w:ascii="Arial" w:hAnsi="Arial" w:cs="Arial"/>
          <w:i/>
          <w:iCs/>
        </w:rPr>
        <w:t>contrato</w:t>
      </w:r>
      <w:r w:rsidRPr="00C074B8">
        <w:rPr>
          <w:rFonts w:ascii="Arial" w:hAnsi="Arial" w:cs="Arial"/>
          <w:i/>
          <w:iCs/>
        </w:rPr>
        <w:t xml:space="preserve">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w:t>
      </w:r>
      <w:r w:rsidR="00500BDB" w:rsidRPr="00C074B8">
        <w:rPr>
          <w:rFonts w:ascii="Arial" w:hAnsi="Arial" w:cs="Arial"/>
          <w:i/>
          <w:iCs/>
        </w:rPr>
        <w:t>del asegurado</w:t>
      </w:r>
      <w:r w:rsidRPr="00C074B8">
        <w:rPr>
          <w:rFonts w:ascii="Arial" w:hAnsi="Arial" w:cs="Arial"/>
          <w:i/>
          <w:iCs/>
        </w:rPr>
        <w:t xml:space="preserve">r se halle libre de todo vicio, especialmente del error, para que así se conozca exactamente el riesgo que se va a cubrir, en desarrollo de los artículos 1036 y 1058 del Código Civil. </w:t>
      </w:r>
    </w:p>
    <w:p w14:paraId="0E1B8F4A" w14:textId="77777777" w:rsidR="002623BC" w:rsidRPr="00C074B8" w:rsidRDefault="002623BC" w:rsidP="00C074B8">
      <w:pPr>
        <w:adjustRightInd w:val="0"/>
        <w:spacing w:line="360" w:lineRule="auto"/>
        <w:ind w:left="851" w:right="843"/>
        <w:jc w:val="both"/>
        <w:rPr>
          <w:rFonts w:ascii="Arial" w:hAnsi="Arial" w:cs="Arial"/>
          <w:i/>
          <w:iCs/>
        </w:rPr>
      </w:pPr>
    </w:p>
    <w:p w14:paraId="5254B14B" w14:textId="2364DAB1" w:rsidR="002623BC" w:rsidRPr="00C074B8" w:rsidRDefault="002623BC" w:rsidP="00C074B8">
      <w:pPr>
        <w:adjustRightInd w:val="0"/>
        <w:spacing w:line="360" w:lineRule="auto"/>
        <w:ind w:left="851" w:right="843"/>
        <w:jc w:val="both"/>
        <w:rPr>
          <w:rFonts w:ascii="Arial" w:eastAsia="Arial" w:hAnsi="Arial" w:cs="Arial"/>
          <w:i/>
          <w:iCs/>
          <w:lang w:eastAsia="es-CO"/>
        </w:rPr>
      </w:pPr>
      <w:r w:rsidRPr="00C074B8">
        <w:rPr>
          <w:rFonts w:ascii="Arial" w:hAnsi="Arial" w:cs="Arial"/>
          <w:i/>
          <w:iCs/>
        </w:rPr>
        <w:t xml:space="preserve">Pese a lo anterior, </w:t>
      </w:r>
      <w:r w:rsidRPr="00C074B8">
        <w:rPr>
          <w:rFonts w:ascii="Arial" w:hAnsi="Arial" w:cs="Arial"/>
          <w:b/>
          <w:bCs/>
          <w:i/>
          <w:iCs/>
          <w:u w:val="single"/>
        </w:rPr>
        <w:t xml:space="preserve">en los casos en los que la compañía aseguradora incurre en error inducido por </w:t>
      </w:r>
      <w:r w:rsidR="00243027" w:rsidRPr="00C074B8">
        <w:rPr>
          <w:rFonts w:ascii="Arial" w:hAnsi="Arial" w:cs="Arial"/>
          <w:b/>
          <w:bCs/>
          <w:i/>
          <w:iCs/>
          <w:u w:val="single"/>
        </w:rPr>
        <w:t>el asegurado</w:t>
      </w:r>
      <w:r w:rsidRPr="00C074B8">
        <w:rPr>
          <w:rFonts w:ascii="Arial" w:hAnsi="Arial" w:cs="Arial"/>
          <w:i/>
          <w:iCs/>
        </w:rPr>
        <w:t xml:space="preserve">, las normas que rigen </w:t>
      </w:r>
      <w:r w:rsidR="005F4D50" w:rsidRPr="00C074B8">
        <w:rPr>
          <w:rFonts w:ascii="Arial" w:hAnsi="Arial" w:cs="Arial"/>
          <w:i/>
          <w:iCs/>
        </w:rPr>
        <w:t>el contrato</w:t>
      </w:r>
      <w:r w:rsidRPr="00C074B8">
        <w:rPr>
          <w:rFonts w:ascii="Arial" w:hAnsi="Arial" w:cs="Arial"/>
          <w:i/>
          <w:iCs/>
        </w:rPr>
        <w:t xml:space="preserve"> de seguros, y específicamente el artículo 1058 del Código Civil, permiten que tal circunstancia de reticencia o inexactitud </w:t>
      </w:r>
      <w:r w:rsidR="00500BDB" w:rsidRPr="00C074B8">
        <w:rPr>
          <w:rFonts w:ascii="Arial" w:hAnsi="Arial" w:cs="Arial"/>
          <w:i/>
          <w:iCs/>
        </w:rPr>
        <w:t>del asegurado</w:t>
      </w:r>
      <w:r w:rsidRPr="00C074B8">
        <w:rPr>
          <w:rFonts w:ascii="Arial" w:hAnsi="Arial" w:cs="Arial"/>
          <w:i/>
          <w:iCs/>
        </w:rPr>
        <w:t xml:space="preserve"> en la declaración de los hechos o circunstancias necesarias para identificar la cosa </w:t>
      </w:r>
      <w:r w:rsidR="007E739C" w:rsidRPr="00C074B8">
        <w:rPr>
          <w:rFonts w:ascii="Arial" w:hAnsi="Arial" w:cs="Arial"/>
          <w:i/>
          <w:iCs/>
        </w:rPr>
        <w:t>asegurado</w:t>
      </w:r>
      <w:r w:rsidRPr="00C074B8">
        <w:rPr>
          <w:rFonts w:ascii="Arial" w:hAnsi="Arial" w:cs="Arial"/>
          <w:i/>
          <w:iCs/>
        </w:rPr>
        <w:t xml:space="preserve"> y apreciar la extensión del riesgo, </w:t>
      </w:r>
      <w:r w:rsidRPr="00C074B8">
        <w:rPr>
          <w:rFonts w:ascii="Arial" w:hAnsi="Arial" w:cs="Arial"/>
          <w:b/>
          <w:bCs/>
          <w:i/>
          <w:iCs/>
          <w:u w:val="single"/>
        </w:rPr>
        <w:t>de lugar a declarar la nulidad relativa del contrato de seguro</w:t>
      </w:r>
      <w:r w:rsidRPr="00C074B8">
        <w:rPr>
          <w:rFonts w:ascii="Arial" w:hAnsi="Arial" w:cs="Arial"/>
          <w:i/>
          <w:iCs/>
        </w:rPr>
        <w:t xml:space="preserve"> o la modificación de las condiciones por parte de </w:t>
      </w:r>
      <w:r w:rsidR="001A3731" w:rsidRPr="00C074B8">
        <w:rPr>
          <w:rFonts w:ascii="Arial" w:hAnsi="Arial" w:cs="Arial"/>
          <w:i/>
          <w:iCs/>
        </w:rPr>
        <w:t>la</w:t>
      </w:r>
      <w:r w:rsidRPr="00C074B8">
        <w:rPr>
          <w:rFonts w:ascii="Arial" w:hAnsi="Arial" w:cs="Arial"/>
          <w:i/>
          <w:iCs/>
        </w:rPr>
        <w:t xml:space="preserve"> Aseguradora”. (Subrayado fuera del texto original)</w:t>
      </w:r>
    </w:p>
    <w:p w14:paraId="162278EB" w14:textId="77777777" w:rsidR="002623BC" w:rsidRPr="00C074B8" w:rsidRDefault="002623BC" w:rsidP="00C074B8">
      <w:pPr>
        <w:adjustRightInd w:val="0"/>
        <w:spacing w:line="360" w:lineRule="auto"/>
        <w:ind w:left="851" w:right="843"/>
        <w:jc w:val="both"/>
        <w:rPr>
          <w:rFonts w:ascii="Arial" w:eastAsia="Arial" w:hAnsi="Arial" w:cs="Arial"/>
          <w:lang w:eastAsia="es-CO"/>
        </w:rPr>
      </w:pPr>
    </w:p>
    <w:p w14:paraId="43858DB6" w14:textId="0A11C3AD" w:rsidR="002623BC" w:rsidRPr="00C074B8" w:rsidRDefault="002623BC" w:rsidP="00C074B8">
      <w:pPr>
        <w:adjustRightInd w:val="0"/>
        <w:spacing w:line="360" w:lineRule="auto"/>
        <w:ind w:right="2"/>
        <w:jc w:val="both"/>
        <w:rPr>
          <w:rFonts w:ascii="Arial" w:hAnsi="Arial" w:cs="Arial"/>
        </w:rPr>
      </w:pPr>
      <w:r w:rsidRPr="00C074B8">
        <w:rPr>
          <w:rFonts w:ascii="Arial" w:hAnsi="Arial" w:cs="Arial"/>
        </w:rPr>
        <w:t xml:space="preserve">De manera análoga, la Corte Suprema de Justicia también ha castigado con nulidad la conducta reticente </w:t>
      </w:r>
      <w:r w:rsidR="00500BDB" w:rsidRPr="00C074B8">
        <w:rPr>
          <w:rFonts w:ascii="Arial" w:hAnsi="Arial" w:cs="Arial"/>
        </w:rPr>
        <w:t>del asegurado</w:t>
      </w:r>
      <w:r w:rsidRPr="00C074B8">
        <w:rPr>
          <w:rFonts w:ascii="Arial" w:hAnsi="Arial" w:cs="Arial"/>
        </w:rPr>
        <w:t xml:space="preserve"> al no informar con sinceridad el verdadero estado del riesgo. Sobre este particular, tenemos la siguiente sentencia proferida por el órgano de cierre en la jurisdicción </w:t>
      </w:r>
      <w:r w:rsidRPr="00C074B8">
        <w:rPr>
          <w:rFonts w:ascii="Arial" w:hAnsi="Arial" w:cs="Arial"/>
        </w:rPr>
        <w:lastRenderedPageBreak/>
        <w:t>ordinaria:</w:t>
      </w:r>
    </w:p>
    <w:p w14:paraId="759A5DC0" w14:textId="77777777" w:rsidR="002623BC" w:rsidRPr="00C074B8" w:rsidRDefault="002623BC" w:rsidP="00C074B8">
      <w:pPr>
        <w:adjustRightInd w:val="0"/>
        <w:spacing w:line="360" w:lineRule="auto"/>
        <w:ind w:right="2"/>
        <w:jc w:val="both"/>
        <w:rPr>
          <w:rFonts w:ascii="Arial" w:hAnsi="Arial" w:cs="Arial"/>
        </w:rPr>
      </w:pPr>
    </w:p>
    <w:p w14:paraId="3E0B7866" w14:textId="77777777" w:rsidR="002623BC" w:rsidRPr="00C074B8" w:rsidRDefault="002623BC" w:rsidP="00C074B8">
      <w:pPr>
        <w:adjustRightInd w:val="0"/>
        <w:spacing w:line="360" w:lineRule="auto"/>
        <w:ind w:left="851" w:right="843"/>
        <w:jc w:val="both"/>
        <w:rPr>
          <w:rFonts w:ascii="Arial" w:hAnsi="Arial" w:cs="Arial"/>
          <w:i/>
          <w:iCs/>
        </w:rPr>
      </w:pPr>
      <w:r w:rsidRPr="00C074B8">
        <w:rPr>
          <w:rFonts w:ascii="Arial" w:hAnsi="Arial" w:cs="Arial"/>
          <w:i/>
          <w:iCs/>
        </w:rPr>
        <w:t xml:space="preserve">“Visto el caso de ahora, emerge nítidamente que en las “declaraciones de asegurabilidad” de 30 de agosto de 2000 y 31 de enero de 2001, </w:t>
      </w:r>
      <w:r w:rsidRPr="00C074B8">
        <w:rPr>
          <w:rFonts w:ascii="Arial" w:hAnsi="Arial" w:cs="Arial"/>
          <w:b/>
          <w:bCs/>
          <w:i/>
          <w:iCs/>
          <w:u w:val="single"/>
        </w:rPr>
        <w:t>se ocultaron datos relevantes, lo que mina la validez del contrato e impide acceder a las pretensiones, todo como consecuencia de tal omisión en informar acerca del estado del riesgo.</w:t>
      </w:r>
      <w:r w:rsidRPr="00C074B8">
        <w:rPr>
          <w:rFonts w:ascii="Arial" w:hAnsi="Arial" w:cs="Arial"/>
          <w:i/>
          <w:iCs/>
        </w:rPr>
        <w:t xml:space="preserve"> </w:t>
      </w:r>
    </w:p>
    <w:p w14:paraId="5916BF63" w14:textId="77777777" w:rsidR="002623BC" w:rsidRPr="00C074B8" w:rsidRDefault="002623BC" w:rsidP="00C074B8">
      <w:pPr>
        <w:adjustRightInd w:val="0"/>
        <w:spacing w:line="360" w:lineRule="auto"/>
        <w:ind w:left="851" w:right="843"/>
        <w:jc w:val="both"/>
        <w:rPr>
          <w:rFonts w:ascii="Arial" w:hAnsi="Arial" w:cs="Arial"/>
          <w:i/>
          <w:iCs/>
        </w:rPr>
      </w:pPr>
    </w:p>
    <w:p w14:paraId="58B92D1A" w14:textId="77777777" w:rsidR="002623BC" w:rsidRPr="00C074B8" w:rsidRDefault="002623BC" w:rsidP="00C074B8">
      <w:pPr>
        <w:adjustRightInd w:val="0"/>
        <w:spacing w:line="360" w:lineRule="auto"/>
        <w:ind w:left="851" w:right="843"/>
        <w:jc w:val="both"/>
        <w:rPr>
          <w:rFonts w:ascii="Arial" w:eastAsia="Arial" w:hAnsi="Arial" w:cs="Arial"/>
          <w:i/>
          <w:iCs/>
          <w:lang w:eastAsia="es-CO"/>
        </w:rPr>
      </w:pPr>
      <w:r w:rsidRPr="00C074B8">
        <w:rPr>
          <w:rFonts w:ascii="Arial" w:hAnsi="Arial" w:cs="Arial"/>
          <w:i/>
          <w:iCs/>
        </w:rPr>
        <w:t>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En suma, las pretensiones de todas formas estarían llamadas al fracaso y la sentencia no podría ser sino absolutoria, no por el argumento del Tribunal sobre el suceso de la prescripción, sino por la nulidad del negocio.”</w:t>
      </w:r>
      <w:r w:rsidRPr="00C074B8">
        <w:rPr>
          <w:rStyle w:val="Refdenotaalpie"/>
          <w:rFonts w:ascii="Arial" w:hAnsi="Arial" w:cs="Arial"/>
          <w:i/>
          <w:iCs/>
        </w:rPr>
        <w:footnoteReference w:id="3"/>
      </w:r>
      <w:r w:rsidRPr="00C074B8">
        <w:rPr>
          <w:rFonts w:ascii="Arial" w:hAnsi="Arial" w:cs="Arial"/>
          <w:i/>
          <w:iCs/>
        </w:rPr>
        <w:t xml:space="preserve"> </w:t>
      </w:r>
      <w:r w:rsidRPr="00C074B8">
        <w:rPr>
          <w:rFonts w:ascii="Arial" w:hAnsi="Arial" w:cs="Arial"/>
        </w:rPr>
        <w:t>(Subrayado y negrilla fuera del texto original)</w:t>
      </w:r>
    </w:p>
    <w:p w14:paraId="53042D1D" w14:textId="77777777" w:rsidR="002623BC" w:rsidRPr="00C074B8" w:rsidRDefault="002623BC" w:rsidP="00C074B8">
      <w:pPr>
        <w:adjustRightInd w:val="0"/>
        <w:spacing w:line="360" w:lineRule="auto"/>
        <w:ind w:right="2"/>
        <w:jc w:val="both"/>
        <w:rPr>
          <w:rFonts w:ascii="Arial" w:hAnsi="Arial" w:cs="Arial"/>
        </w:rPr>
      </w:pPr>
    </w:p>
    <w:p w14:paraId="6243963D" w14:textId="77777777" w:rsidR="002623BC" w:rsidRPr="00C074B8" w:rsidRDefault="002623BC" w:rsidP="00C074B8">
      <w:pPr>
        <w:adjustRightInd w:val="0"/>
        <w:spacing w:line="360" w:lineRule="auto"/>
        <w:ind w:right="2"/>
        <w:jc w:val="both"/>
        <w:rPr>
          <w:rFonts w:ascii="Arial" w:hAnsi="Arial" w:cs="Arial"/>
        </w:rPr>
      </w:pPr>
      <w:r w:rsidRPr="00C074B8">
        <w:rPr>
          <w:rFonts w:ascii="Arial" w:hAnsi="Arial" w:cs="Arial"/>
        </w:rPr>
        <w:t>En el mismo sentido, pero esta vez en una sentencia del año 2017, la Corte Suprema de Justicia reiteró su tesis al explicar:</w:t>
      </w:r>
    </w:p>
    <w:p w14:paraId="55E780CB" w14:textId="77777777" w:rsidR="002623BC" w:rsidRPr="00C074B8" w:rsidRDefault="002623BC" w:rsidP="00C074B8">
      <w:pPr>
        <w:adjustRightInd w:val="0"/>
        <w:spacing w:line="360" w:lineRule="auto"/>
        <w:ind w:right="2"/>
        <w:jc w:val="both"/>
        <w:rPr>
          <w:rFonts w:ascii="Arial" w:hAnsi="Arial" w:cs="Arial"/>
        </w:rPr>
      </w:pPr>
    </w:p>
    <w:p w14:paraId="2D44D565" w14:textId="77777777" w:rsidR="002623BC" w:rsidRPr="00C074B8" w:rsidRDefault="002623BC" w:rsidP="00C074B8">
      <w:pPr>
        <w:adjustRightInd w:val="0"/>
        <w:spacing w:line="360" w:lineRule="auto"/>
        <w:ind w:left="851" w:right="843"/>
        <w:jc w:val="both"/>
        <w:rPr>
          <w:rFonts w:ascii="Arial" w:hAnsi="Arial" w:cs="Arial"/>
        </w:rPr>
      </w:pPr>
      <w:r w:rsidRPr="00C074B8">
        <w:rPr>
          <w:rFonts w:ascii="Arial" w:hAnsi="Arial" w:cs="Arial"/>
          <w:i/>
          <w:iCs/>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C074B8">
        <w:rPr>
          <w:rFonts w:ascii="Arial" w:hAnsi="Arial" w:cs="Arial"/>
          <w:b/>
          <w:bCs/>
          <w:i/>
          <w:iCs/>
          <w:u w:val="single"/>
        </w:rPr>
        <w:t xml:space="preserve">ocultó a la compañía demandante informaciones determinantes para fijar los alcances y vicisitudes del riesgo asegurable, conducta propia de reticencia o </w:t>
      </w:r>
      <w:r w:rsidRPr="00C074B8">
        <w:rPr>
          <w:rFonts w:ascii="Arial" w:hAnsi="Arial" w:cs="Arial"/>
          <w:b/>
          <w:bCs/>
          <w:i/>
          <w:iCs/>
          <w:u w:val="single"/>
        </w:rPr>
        <w:lastRenderedPageBreak/>
        <w:t>inexactitud tipificada en el artículo 1058 del Código de Comercio, cuya consecuencia es la nulidad que debe declararse</w:t>
      </w:r>
      <w:r w:rsidRPr="00C074B8">
        <w:rPr>
          <w:rFonts w:ascii="Arial" w:hAnsi="Arial" w:cs="Arial"/>
          <w:i/>
          <w:iCs/>
        </w:rPr>
        <w:t>. Por superfluo, como se adelantó, no se requiere estudio de la otra causa de nulidad del negocio.”</w:t>
      </w:r>
      <w:r w:rsidRPr="00C074B8">
        <w:rPr>
          <w:rFonts w:ascii="Arial" w:hAnsi="Arial" w:cs="Arial"/>
        </w:rPr>
        <w:t xml:space="preserve"> </w:t>
      </w:r>
      <w:r w:rsidRPr="00C074B8">
        <w:rPr>
          <w:rStyle w:val="Refdenotaalpie"/>
          <w:rFonts w:ascii="Arial" w:hAnsi="Arial" w:cs="Arial"/>
        </w:rPr>
        <w:footnoteReference w:id="4"/>
      </w:r>
      <w:r w:rsidRPr="00C074B8">
        <w:rPr>
          <w:rFonts w:ascii="Arial" w:hAnsi="Arial" w:cs="Arial"/>
        </w:rPr>
        <w:t>(Subrayado y negrilla fuera del texto original)</w:t>
      </w:r>
    </w:p>
    <w:p w14:paraId="44BB61E0" w14:textId="77777777" w:rsidR="00F4474B" w:rsidRPr="00C074B8" w:rsidRDefault="00F4474B" w:rsidP="00C074B8">
      <w:pPr>
        <w:adjustRightInd w:val="0"/>
        <w:spacing w:line="360" w:lineRule="auto"/>
        <w:ind w:left="900" w:right="1082"/>
        <w:jc w:val="both"/>
        <w:rPr>
          <w:rFonts w:ascii="Arial" w:hAnsi="Arial" w:cs="Arial"/>
        </w:rPr>
      </w:pPr>
    </w:p>
    <w:p w14:paraId="63A6B493" w14:textId="77777777" w:rsidR="002623BC" w:rsidRPr="00C074B8" w:rsidRDefault="002623BC" w:rsidP="00C074B8">
      <w:pPr>
        <w:adjustRightInd w:val="0"/>
        <w:spacing w:line="360" w:lineRule="auto"/>
        <w:ind w:right="2"/>
        <w:jc w:val="both"/>
        <w:rPr>
          <w:rFonts w:ascii="Arial" w:eastAsia="Arial" w:hAnsi="Arial" w:cs="Arial"/>
          <w:lang w:eastAsia="es-CO"/>
        </w:rPr>
      </w:pPr>
      <w:r w:rsidRPr="00C074B8">
        <w:rPr>
          <w:rFonts w:ascii="Arial" w:eastAsia="Arial" w:hAnsi="Arial" w:cs="Arial"/>
          <w:lang w:eastAsia="es-CO"/>
        </w:rPr>
        <w:t>Inclusive, esta Alta Corte en sede de tutela ha conservado y reiterado su postura acerca de la nulidad relativa consagrada en el artículo 1058 del C</w:t>
      </w:r>
      <w:r w:rsidR="001A3731" w:rsidRPr="00C074B8">
        <w:rPr>
          <w:rFonts w:ascii="Arial" w:eastAsia="Arial" w:hAnsi="Arial" w:cs="Arial"/>
          <w:lang w:eastAsia="es-CO"/>
        </w:rPr>
        <w:t>ódigo de Comercio</w:t>
      </w:r>
      <w:r w:rsidRPr="00C074B8">
        <w:rPr>
          <w:rFonts w:ascii="Arial" w:eastAsia="Arial" w:hAnsi="Arial" w:cs="Arial"/>
          <w:lang w:eastAsia="es-CO"/>
        </w:rPr>
        <w:t>, analizando lo siguiente:</w:t>
      </w:r>
    </w:p>
    <w:p w14:paraId="0D6A6251" w14:textId="77777777" w:rsidR="002623BC" w:rsidRPr="00C074B8" w:rsidRDefault="002623BC" w:rsidP="00C074B8">
      <w:pPr>
        <w:adjustRightInd w:val="0"/>
        <w:spacing w:line="360" w:lineRule="auto"/>
        <w:ind w:right="2"/>
        <w:jc w:val="both"/>
        <w:rPr>
          <w:rFonts w:ascii="Arial" w:eastAsia="Arial" w:hAnsi="Arial" w:cs="Arial"/>
          <w:lang w:eastAsia="es-CO"/>
        </w:rPr>
      </w:pPr>
    </w:p>
    <w:p w14:paraId="454A7B04" w14:textId="204DF85D" w:rsidR="002623BC" w:rsidRPr="00C074B8" w:rsidRDefault="002623BC" w:rsidP="00C074B8">
      <w:pPr>
        <w:adjustRightInd w:val="0"/>
        <w:spacing w:line="360" w:lineRule="auto"/>
        <w:ind w:left="851" w:right="843"/>
        <w:jc w:val="both"/>
        <w:rPr>
          <w:rFonts w:ascii="Arial" w:hAnsi="Arial" w:cs="Arial"/>
          <w:i/>
          <w:iCs/>
        </w:rPr>
      </w:pPr>
      <w:r w:rsidRPr="00C074B8">
        <w:rPr>
          <w:rFonts w:ascii="Arial" w:hAnsi="Arial" w:cs="Arial"/>
          <w:i/>
          <w:iCs/>
        </w:rPr>
        <w:t xml:space="preserve">“Proyectadas las anteriores premisas al asunto controvertido, no se avizora el desafuero endilgado, por cuanto, </w:t>
      </w:r>
      <w:r w:rsidRPr="00C074B8">
        <w:rPr>
          <w:rFonts w:ascii="Arial" w:hAnsi="Arial" w:cs="Arial"/>
          <w:b/>
          <w:bCs/>
          <w:i/>
          <w:iCs/>
          <w:u w:val="single"/>
        </w:rPr>
        <w:t>si la empresa aseguradora puso de presente un cuestionario a la tutelante para que expusiera verazmente las patologías que la afectaban desde tiempo atrás, la accionante tenía la obligación de manifestarlas para que el otorgante de la póliza pudiera evaluar el riesgo amparado.</w:t>
      </w:r>
      <w:r w:rsidRPr="00C074B8">
        <w:rPr>
          <w:rFonts w:ascii="Arial" w:hAnsi="Arial" w:cs="Arial"/>
          <w:i/>
          <w:iCs/>
        </w:rPr>
        <w:t xml:space="preserve"> </w:t>
      </w:r>
    </w:p>
    <w:p w14:paraId="555E2E21" w14:textId="77777777" w:rsidR="002623BC" w:rsidRPr="00C074B8" w:rsidRDefault="002623BC" w:rsidP="00C074B8">
      <w:pPr>
        <w:adjustRightInd w:val="0"/>
        <w:spacing w:line="360" w:lineRule="auto"/>
        <w:ind w:left="851" w:right="843"/>
        <w:jc w:val="both"/>
        <w:rPr>
          <w:rFonts w:ascii="Arial" w:hAnsi="Arial" w:cs="Arial"/>
          <w:i/>
          <w:iCs/>
        </w:rPr>
      </w:pPr>
    </w:p>
    <w:p w14:paraId="191C947D" w14:textId="77777777" w:rsidR="002623BC" w:rsidRPr="00C074B8" w:rsidRDefault="002623BC" w:rsidP="00C074B8">
      <w:pPr>
        <w:adjustRightInd w:val="0"/>
        <w:spacing w:line="360" w:lineRule="auto"/>
        <w:ind w:left="851" w:right="843"/>
        <w:jc w:val="both"/>
        <w:rPr>
          <w:rFonts w:ascii="Arial" w:hAnsi="Arial" w:cs="Arial"/>
          <w:i/>
          <w:iCs/>
        </w:rPr>
      </w:pPr>
      <w:r w:rsidRPr="00C074B8">
        <w:rPr>
          <w:rFonts w:ascii="Arial" w:hAnsi="Arial" w:cs="Arial"/>
          <w:i/>
          <w:iCs/>
        </w:rPr>
        <w:t xml:space="preserve">Sin embargo, no lo hizo, pero, un año después, adujo que afrontó una incapacidad por unas enfermedades diagnosticadas antes de la celebración del contrato de seguro y, por ende, el estrado atacado declaró la nulidad relativa del acuerdo de voluntades. </w:t>
      </w:r>
    </w:p>
    <w:p w14:paraId="7879337B" w14:textId="77777777" w:rsidR="002623BC" w:rsidRPr="00C074B8" w:rsidRDefault="002623BC" w:rsidP="00C074B8">
      <w:pPr>
        <w:adjustRightInd w:val="0"/>
        <w:spacing w:line="360" w:lineRule="auto"/>
        <w:ind w:left="851" w:right="843"/>
        <w:jc w:val="both"/>
        <w:rPr>
          <w:rFonts w:ascii="Arial" w:hAnsi="Arial" w:cs="Arial"/>
          <w:i/>
          <w:iCs/>
        </w:rPr>
      </w:pPr>
    </w:p>
    <w:p w14:paraId="5CB8FF1A" w14:textId="77777777" w:rsidR="002623BC" w:rsidRPr="00C074B8" w:rsidRDefault="002623BC" w:rsidP="00C074B8">
      <w:pPr>
        <w:adjustRightInd w:val="0"/>
        <w:spacing w:line="360" w:lineRule="auto"/>
        <w:ind w:left="851" w:right="843"/>
        <w:jc w:val="both"/>
        <w:rPr>
          <w:rFonts w:ascii="Arial" w:hAnsi="Arial" w:cs="Arial"/>
          <w:i/>
          <w:iCs/>
        </w:rPr>
      </w:pPr>
      <w:r w:rsidRPr="00C074B8">
        <w:rPr>
          <w:rFonts w:ascii="Arial" w:hAnsi="Arial" w:cs="Arial"/>
          <w:i/>
          <w:iCs/>
        </w:rPr>
        <w:t xml:space="preserve">En ese contexto, </w:t>
      </w:r>
      <w:r w:rsidRPr="00C074B8">
        <w:rPr>
          <w:rFonts w:ascii="Arial" w:hAnsi="Arial" w:cs="Arial"/>
          <w:b/>
          <w:bCs/>
          <w:i/>
          <w:iCs/>
          <w:u w:val="single"/>
        </w:rPr>
        <w:t>no son admisibles los alegatos de la quejosa edificados en la posibilidad que tenía la firma aseguradora de verificar su estado de salud, porque si bien, en ese sentido, existe una equivalencia o igualdad contractual, se aprecia que a la precursora se le indagó acerca de sus dolencias; no obstante, guardó silencio</w:t>
      </w:r>
      <w:r w:rsidRPr="00C074B8">
        <w:rPr>
          <w:rFonts w:ascii="Arial" w:hAnsi="Arial" w:cs="Arial"/>
          <w:i/>
          <w:iCs/>
        </w:rPr>
        <w:t xml:space="preserve">. </w:t>
      </w:r>
    </w:p>
    <w:p w14:paraId="401F6761" w14:textId="77777777" w:rsidR="002623BC" w:rsidRPr="00C074B8" w:rsidRDefault="002623BC" w:rsidP="00C074B8">
      <w:pPr>
        <w:adjustRightInd w:val="0"/>
        <w:spacing w:line="360" w:lineRule="auto"/>
        <w:ind w:left="851" w:right="843"/>
        <w:jc w:val="both"/>
        <w:rPr>
          <w:rFonts w:ascii="Arial" w:hAnsi="Arial" w:cs="Arial"/>
          <w:i/>
          <w:iCs/>
        </w:rPr>
      </w:pPr>
    </w:p>
    <w:p w14:paraId="0FCDD367" w14:textId="77777777" w:rsidR="002623BC" w:rsidRPr="00C074B8" w:rsidRDefault="002623BC" w:rsidP="00C074B8">
      <w:pPr>
        <w:adjustRightInd w:val="0"/>
        <w:spacing w:line="360" w:lineRule="auto"/>
        <w:ind w:left="851" w:right="843"/>
        <w:jc w:val="both"/>
        <w:rPr>
          <w:rFonts w:ascii="Arial" w:hAnsi="Arial" w:cs="Arial"/>
        </w:rPr>
      </w:pPr>
      <w:r w:rsidRPr="00C074B8">
        <w:rPr>
          <w:rFonts w:ascii="Arial" w:hAnsi="Arial" w:cs="Arial"/>
          <w:i/>
          <w:iCs/>
        </w:rPr>
        <w:t xml:space="preserve">Para la Sala, ese proceder se encuentra alejado de la “ubérrima buena fe” que por </w:t>
      </w:r>
      <w:r w:rsidRPr="00C074B8">
        <w:rPr>
          <w:rFonts w:ascii="Arial" w:hAnsi="Arial" w:cs="Arial"/>
          <w:i/>
          <w:iCs/>
        </w:rPr>
        <w:lastRenderedPageBreak/>
        <w:t>excelencia distingue al contrato de seguro y, en esa medida, no era dable, como lo sugiere la querellante, imponer a la sociedad otorgante la obligación de realizar pesquisas al respecto, para luego, la gestora, prevalida de su conducta omisiva, exigir el cumplimiento de la póliza</w:t>
      </w:r>
      <w:r w:rsidRPr="00C074B8">
        <w:rPr>
          <w:rFonts w:ascii="Arial" w:hAnsi="Arial" w:cs="Arial"/>
        </w:rPr>
        <w:t xml:space="preserve">. </w:t>
      </w:r>
      <w:r w:rsidRPr="00C074B8">
        <w:rPr>
          <w:rStyle w:val="Refdenotaalpie"/>
          <w:rFonts w:ascii="Arial" w:hAnsi="Arial" w:cs="Arial"/>
        </w:rPr>
        <w:footnoteReference w:id="5"/>
      </w:r>
      <w:r w:rsidRPr="00C074B8">
        <w:rPr>
          <w:rFonts w:ascii="Arial" w:hAnsi="Arial" w:cs="Arial"/>
        </w:rPr>
        <w:t>” (Subrayado y negrilla fuera del texto original)</w:t>
      </w:r>
    </w:p>
    <w:p w14:paraId="6633BDC1" w14:textId="77777777" w:rsidR="002623BC" w:rsidRPr="00C074B8" w:rsidRDefault="002623BC" w:rsidP="00C074B8">
      <w:pPr>
        <w:adjustRightInd w:val="0"/>
        <w:spacing w:line="360" w:lineRule="auto"/>
        <w:ind w:right="2"/>
        <w:jc w:val="both"/>
        <w:rPr>
          <w:rFonts w:ascii="Arial" w:eastAsia="Arial" w:hAnsi="Arial" w:cs="Arial"/>
          <w:color w:val="FF0000"/>
          <w:lang w:eastAsia="es-CO"/>
        </w:rPr>
      </w:pPr>
    </w:p>
    <w:p w14:paraId="6A037CD0" w14:textId="62E8E94C" w:rsidR="002623BC" w:rsidRPr="00C074B8" w:rsidRDefault="002623BC" w:rsidP="00C074B8">
      <w:pPr>
        <w:adjustRightInd w:val="0"/>
        <w:spacing w:line="360" w:lineRule="auto"/>
        <w:ind w:right="2"/>
        <w:jc w:val="both"/>
        <w:rPr>
          <w:rFonts w:ascii="Arial" w:eastAsia="Arial" w:hAnsi="Arial" w:cs="Arial"/>
          <w:lang w:eastAsia="es-CO"/>
        </w:rPr>
      </w:pPr>
      <w:r w:rsidRPr="00C074B8">
        <w:rPr>
          <w:rFonts w:ascii="Arial" w:eastAsia="Arial" w:hAnsi="Arial" w:cs="Arial"/>
          <w:lang w:eastAsia="es-CO"/>
        </w:rPr>
        <w:t xml:space="preserve">No </w:t>
      </w:r>
      <w:r w:rsidR="007D04C2" w:rsidRPr="00C074B8">
        <w:rPr>
          <w:rFonts w:ascii="Arial" w:eastAsia="Arial" w:hAnsi="Arial" w:cs="Arial"/>
          <w:lang w:eastAsia="es-CO"/>
        </w:rPr>
        <w:t>obstante,</w:t>
      </w:r>
      <w:r w:rsidRPr="00C074B8">
        <w:rPr>
          <w:rFonts w:ascii="Arial" w:eastAsia="Arial" w:hAnsi="Arial" w:cs="Arial"/>
          <w:lang w:eastAsia="es-CO"/>
        </w:rPr>
        <w:t xml:space="preserve"> y sin perjuicio de la jurisprudencia previamente mencionada, es de gran relevancia invocar la sentencia de constitucionalidad proferida por la Corte Constitucional, en donde específicamente se aborda el análisis de los requisitos y efectos del artículo 1058 del C</w:t>
      </w:r>
      <w:r w:rsidR="001A3731" w:rsidRPr="00C074B8">
        <w:rPr>
          <w:rFonts w:ascii="Arial" w:eastAsia="Arial" w:hAnsi="Arial" w:cs="Arial"/>
          <w:lang w:eastAsia="es-CO"/>
        </w:rPr>
        <w:t>ódigo de Comercio</w:t>
      </w:r>
      <w:r w:rsidRPr="00C074B8">
        <w:rPr>
          <w:rFonts w:ascii="Arial" w:eastAsia="Arial" w:hAnsi="Arial" w:cs="Arial"/>
          <w:lang w:eastAsia="es-CO"/>
        </w:rPr>
        <w:t>. La sentencia C-232 de 1997 expresa lo siguiente:</w:t>
      </w:r>
    </w:p>
    <w:p w14:paraId="22D82064" w14:textId="77777777" w:rsidR="002623BC" w:rsidRPr="00C074B8" w:rsidRDefault="002623BC" w:rsidP="00C074B8">
      <w:pPr>
        <w:adjustRightInd w:val="0"/>
        <w:spacing w:line="360" w:lineRule="auto"/>
        <w:ind w:right="2"/>
        <w:jc w:val="both"/>
        <w:rPr>
          <w:rFonts w:ascii="Arial" w:eastAsia="Arial" w:hAnsi="Arial" w:cs="Arial"/>
          <w:lang w:eastAsia="es-CO"/>
        </w:rPr>
      </w:pPr>
    </w:p>
    <w:p w14:paraId="585F5439" w14:textId="33635880" w:rsidR="002623BC" w:rsidRPr="00C074B8" w:rsidRDefault="002623BC" w:rsidP="00C074B8">
      <w:pPr>
        <w:adjustRightInd w:val="0"/>
        <w:spacing w:line="360" w:lineRule="auto"/>
        <w:ind w:left="851" w:right="843"/>
        <w:jc w:val="both"/>
        <w:rPr>
          <w:rFonts w:ascii="Arial" w:hAnsi="Arial" w:cs="Arial"/>
          <w:i/>
          <w:iCs/>
        </w:rPr>
      </w:pPr>
      <w:r w:rsidRPr="00C074B8">
        <w:rPr>
          <w:rFonts w:ascii="Arial" w:hAnsi="Arial" w:cs="Arial"/>
          <w:i/>
          <w:iCs/>
        </w:rPr>
        <w:t xml:space="preserve">Habiéndose establecido que la práctica aseguradora responsable, supone la multiplicidad de </w:t>
      </w:r>
      <w:r w:rsidR="007E739C" w:rsidRPr="00C074B8">
        <w:rPr>
          <w:rFonts w:ascii="Arial" w:hAnsi="Arial" w:cs="Arial"/>
          <w:i/>
          <w:iCs/>
        </w:rPr>
        <w:t>contrato</w:t>
      </w:r>
      <w:r w:rsidRPr="00C074B8">
        <w:rPr>
          <w:rFonts w:ascii="Arial" w:hAnsi="Arial" w:cs="Arial"/>
          <w:i/>
          <w:iCs/>
        </w:rPr>
        <w:t xml:space="preserve">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w:t>
      </w:r>
      <w:r w:rsidRPr="00C074B8">
        <w:rPr>
          <w:rFonts w:ascii="Arial" w:hAnsi="Arial" w:cs="Arial"/>
          <w:b/>
          <w:bCs/>
          <w:i/>
          <w:iCs/>
          <w:u w:val="single"/>
        </w:rPr>
        <w:t xml:space="preserve">se abstuvo de consagrar la inspección del riesgo como una obligación a cargo </w:t>
      </w:r>
      <w:r w:rsidR="00500BDB" w:rsidRPr="00C074B8">
        <w:rPr>
          <w:rFonts w:ascii="Arial" w:hAnsi="Arial" w:cs="Arial"/>
          <w:b/>
          <w:bCs/>
          <w:i/>
          <w:iCs/>
          <w:u w:val="single"/>
        </w:rPr>
        <w:t>del asegurado</w:t>
      </w:r>
      <w:r w:rsidRPr="00C074B8">
        <w:rPr>
          <w:rFonts w:ascii="Arial" w:hAnsi="Arial" w:cs="Arial"/>
          <w:b/>
          <w:bCs/>
          <w:i/>
          <w:iCs/>
          <w:u w:val="single"/>
        </w:rPr>
        <w:t>r</w:t>
      </w:r>
      <w:r w:rsidRPr="00C074B8">
        <w:rPr>
          <w:rFonts w:ascii="Arial" w:hAnsi="Arial" w:cs="Arial"/>
          <w:i/>
          <w:iCs/>
        </w:rPr>
        <w:t xml:space="preserve">, puesto que a </w:t>
      </w:r>
      <w:proofErr w:type="gramStart"/>
      <w:r w:rsidRPr="00C074B8">
        <w:rPr>
          <w:rFonts w:ascii="Arial" w:hAnsi="Arial" w:cs="Arial"/>
          <w:i/>
          <w:iCs/>
        </w:rPr>
        <w:t>éste</w:t>
      </w:r>
      <w:proofErr w:type="gramEnd"/>
      <w:r w:rsidRPr="00C074B8">
        <w:rPr>
          <w:rFonts w:ascii="Arial" w:hAnsi="Arial" w:cs="Arial"/>
          <w:i/>
          <w:iCs/>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w:t>
      </w:r>
      <w:r w:rsidRPr="00C074B8">
        <w:rPr>
          <w:rFonts w:ascii="Arial" w:hAnsi="Arial" w:cs="Arial"/>
          <w:b/>
          <w:bCs/>
          <w:i/>
          <w:iCs/>
          <w:u w:val="single"/>
        </w:rPr>
        <w:t>Esta particular situación, consistente en quedar a la merced de la declaración de la contraparte y contratar, generalmente, en virtud de su sola palabra</w:t>
      </w:r>
      <w:r w:rsidRPr="00C074B8">
        <w:rPr>
          <w:rFonts w:ascii="Arial" w:hAnsi="Arial" w:cs="Arial"/>
          <w:i/>
          <w:iCs/>
        </w:rPr>
        <w:t xml:space="preserve">, es especial y distinta de la que se da en otros tipos contractuales, y origina una de las características </w:t>
      </w:r>
      <w:r w:rsidRPr="00C074B8">
        <w:rPr>
          <w:rFonts w:ascii="Arial" w:hAnsi="Arial" w:cs="Arial"/>
          <w:i/>
          <w:iCs/>
        </w:rPr>
        <w:lastRenderedPageBreak/>
        <w:t xml:space="preserve">clásicas del seguro: la de ser un contrato de ubérrima buena fe. Aseverar que el contrato de seguro es uberrimae bona fidei contractus, significa sostener que en él no bastan simplemente la diligencia, el decoro y la honestidad comúnmente requeridos en </w:t>
      </w:r>
      <w:r w:rsidR="007D04C2" w:rsidRPr="00C074B8">
        <w:rPr>
          <w:rFonts w:ascii="Arial" w:hAnsi="Arial" w:cs="Arial"/>
          <w:i/>
          <w:iCs/>
        </w:rPr>
        <w:t>todos los contratos</w:t>
      </w:r>
      <w:r w:rsidRPr="00C074B8">
        <w:rPr>
          <w:rFonts w:ascii="Arial" w:hAnsi="Arial" w:cs="Arial"/>
          <w:i/>
          <w:iCs/>
        </w:rPr>
        <w:t xml:space="preserve">, sino que exige que estas conductas se manifiesten con la máxima calidad, esto es, llevadas al extremo. La necesidad de que el contrato de seguro se celebre con esta buena fe calificada, vincula por igual al tomador y al asegurador. </w:t>
      </w:r>
      <w:r w:rsidRPr="00C074B8">
        <w:rPr>
          <w:rFonts w:ascii="Arial" w:hAnsi="Arial" w:cs="Arial"/>
          <w:b/>
          <w:bCs/>
          <w:i/>
          <w:iCs/>
          <w:u w:val="single"/>
        </w:rPr>
        <w:t>Sin embargo, la Corporación centra su interés en la carga de información precontractual que corresponde al tomador, pues es en relación con ésta que pueden surgir las nulidades relativas contempladas en el Código de Comercio.</w:t>
      </w:r>
    </w:p>
    <w:p w14:paraId="5C2EFBE0" w14:textId="77777777" w:rsidR="002623BC" w:rsidRPr="00C074B8" w:rsidRDefault="002623BC" w:rsidP="00C074B8">
      <w:pPr>
        <w:adjustRightInd w:val="0"/>
        <w:spacing w:line="360" w:lineRule="auto"/>
        <w:ind w:right="1082"/>
        <w:jc w:val="both"/>
        <w:rPr>
          <w:rFonts w:ascii="Arial" w:hAnsi="Arial" w:cs="Arial"/>
        </w:rPr>
      </w:pPr>
    </w:p>
    <w:p w14:paraId="1181B32B" w14:textId="77777777" w:rsidR="002623BC" w:rsidRPr="00C074B8" w:rsidRDefault="002623BC" w:rsidP="00C074B8">
      <w:pPr>
        <w:adjustRightInd w:val="0"/>
        <w:spacing w:line="360" w:lineRule="auto"/>
        <w:ind w:right="2"/>
        <w:jc w:val="both"/>
        <w:rPr>
          <w:rFonts w:ascii="Arial" w:hAnsi="Arial" w:cs="Arial"/>
        </w:rPr>
      </w:pPr>
      <w:r w:rsidRPr="00C074B8">
        <w:rPr>
          <w:rFonts w:ascii="Arial" w:hAnsi="Arial" w:cs="Arial"/>
        </w:rPr>
        <w:t>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w:t>
      </w:r>
    </w:p>
    <w:p w14:paraId="37C33696" w14:textId="77777777" w:rsidR="002623BC" w:rsidRPr="00C074B8" w:rsidRDefault="002623BC" w:rsidP="00C074B8">
      <w:pPr>
        <w:adjustRightInd w:val="0"/>
        <w:spacing w:line="360" w:lineRule="auto"/>
        <w:ind w:right="2"/>
        <w:jc w:val="both"/>
        <w:rPr>
          <w:rFonts w:ascii="Arial" w:hAnsi="Arial" w:cs="Arial"/>
        </w:rPr>
      </w:pPr>
    </w:p>
    <w:p w14:paraId="5711FAA6" w14:textId="0FC25CD5" w:rsidR="002623BC" w:rsidRPr="00C074B8" w:rsidRDefault="002623BC" w:rsidP="00C074B8">
      <w:pPr>
        <w:pStyle w:val="Prrafodelista"/>
        <w:widowControl/>
        <w:numPr>
          <w:ilvl w:val="0"/>
          <w:numId w:val="8"/>
        </w:numPr>
        <w:autoSpaceDE/>
        <w:autoSpaceDN/>
        <w:adjustRightInd w:val="0"/>
        <w:spacing w:line="360" w:lineRule="auto"/>
        <w:ind w:right="2"/>
        <w:jc w:val="both"/>
        <w:rPr>
          <w:rFonts w:ascii="Arial" w:hAnsi="Arial" w:cs="Arial"/>
        </w:rPr>
      </w:pPr>
      <w:r w:rsidRPr="00C074B8">
        <w:rPr>
          <w:rFonts w:ascii="Arial" w:hAnsi="Arial" w:cs="Arial"/>
        </w:rPr>
        <w:t xml:space="preserve">El Código de Comercio se abstuvo de consagrar la inspección del riesgo como una obligación a cargo </w:t>
      </w:r>
      <w:r w:rsidR="00500BDB" w:rsidRPr="00C074B8">
        <w:rPr>
          <w:rFonts w:ascii="Arial" w:hAnsi="Arial" w:cs="Arial"/>
        </w:rPr>
        <w:t>del asegurado</w:t>
      </w:r>
      <w:r w:rsidRPr="00C074B8">
        <w:rPr>
          <w:rFonts w:ascii="Arial" w:hAnsi="Arial" w:cs="Arial"/>
        </w:rPr>
        <w:t>r. Es decir, no es un requisito sine qua non para la declaratoria de la reticencia, que la compañía aseguradora verifique el estado del riesgo antes de contratar.</w:t>
      </w:r>
    </w:p>
    <w:p w14:paraId="67C98A32" w14:textId="77777777" w:rsidR="001A3731" w:rsidRPr="00C074B8" w:rsidRDefault="001A3731" w:rsidP="00C074B8">
      <w:pPr>
        <w:pStyle w:val="Prrafodelista"/>
        <w:widowControl/>
        <w:autoSpaceDE/>
        <w:autoSpaceDN/>
        <w:adjustRightInd w:val="0"/>
        <w:spacing w:line="360" w:lineRule="auto"/>
        <w:ind w:right="2"/>
        <w:jc w:val="both"/>
        <w:rPr>
          <w:rFonts w:ascii="Arial" w:hAnsi="Arial" w:cs="Arial"/>
        </w:rPr>
      </w:pPr>
    </w:p>
    <w:p w14:paraId="39C77C7A" w14:textId="369F8637" w:rsidR="002623BC" w:rsidRPr="00C074B8" w:rsidRDefault="002623BC" w:rsidP="00C074B8">
      <w:pPr>
        <w:pStyle w:val="Prrafodelista"/>
        <w:widowControl/>
        <w:numPr>
          <w:ilvl w:val="0"/>
          <w:numId w:val="8"/>
        </w:numPr>
        <w:autoSpaceDE/>
        <w:autoSpaceDN/>
        <w:adjustRightInd w:val="0"/>
        <w:spacing w:line="360" w:lineRule="auto"/>
        <w:ind w:right="2"/>
        <w:jc w:val="both"/>
        <w:rPr>
          <w:rFonts w:ascii="Arial" w:hAnsi="Arial" w:cs="Arial"/>
        </w:rPr>
      </w:pPr>
      <w:r w:rsidRPr="00C074B8">
        <w:rPr>
          <w:rFonts w:ascii="Arial" w:hAnsi="Arial" w:cs="Arial"/>
        </w:rPr>
        <w:t xml:space="preserve">En línea con lo anterior, dado que las compañías aseguradoras no tienen la obligación de inspeccionar el riesgo con anterioridad a la perfección </w:t>
      </w:r>
      <w:r w:rsidR="007D04C2" w:rsidRPr="00C074B8">
        <w:rPr>
          <w:rFonts w:ascii="Arial" w:hAnsi="Arial" w:cs="Arial"/>
        </w:rPr>
        <w:t>del</w:t>
      </w:r>
      <w:r w:rsidR="005F4D50" w:rsidRPr="00C074B8">
        <w:rPr>
          <w:rFonts w:ascii="Arial" w:hAnsi="Arial" w:cs="Arial"/>
        </w:rPr>
        <w:t xml:space="preserve"> contrato</w:t>
      </w:r>
      <w:r w:rsidRPr="00C074B8">
        <w:rPr>
          <w:rFonts w:ascii="Arial" w:hAnsi="Arial" w:cs="Arial"/>
        </w:rPr>
        <w:t xml:space="preserve"> de seguro</w:t>
      </w:r>
      <w:r w:rsidR="00920A0E" w:rsidRPr="00C074B8">
        <w:rPr>
          <w:rFonts w:ascii="Arial" w:hAnsi="Arial" w:cs="Arial"/>
        </w:rPr>
        <w:t>s</w:t>
      </w:r>
      <w:r w:rsidRPr="00C074B8">
        <w:rPr>
          <w:rFonts w:ascii="Arial" w:hAnsi="Arial" w:cs="Arial"/>
        </w:rPr>
        <w:t xml:space="preserve">, no puede entenderse que el término de prescripción inicie su conteo desde la celebración del contrato, sino desde que </w:t>
      </w:r>
      <w:r w:rsidR="00243027" w:rsidRPr="00C074B8">
        <w:rPr>
          <w:rFonts w:ascii="Arial" w:hAnsi="Arial" w:cs="Arial"/>
        </w:rPr>
        <w:t>l</w:t>
      </w:r>
      <w:r w:rsidR="002366A9" w:rsidRPr="00C074B8">
        <w:rPr>
          <w:rFonts w:ascii="Arial" w:hAnsi="Arial" w:cs="Arial"/>
        </w:rPr>
        <w:t>a</w:t>
      </w:r>
      <w:r w:rsidR="00243027" w:rsidRPr="00C074B8">
        <w:rPr>
          <w:rFonts w:ascii="Arial" w:hAnsi="Arial" w:cs="Arial"/>
        </w:rPr>
        <w:t xml:space="preserve"> asegurado</w:t>
      </w:r>
      <w:r w:rsidRPr="00C074B8">
        <w:rPr>
          <w:rFonts w:ascii="Arial" w:hAnsi="Arial" w:cs="Arial"/>
        </w:rPr>
        <w:t>ra conoce efectivamente el acaecimiento del siniestro.</w:t>
      </w:r>
    </w:p>
    <w:p w14:paraId="34FF25C5" w14:textId="77777777" w:rsidR="001A3731" w:rsidRPr="00C074B8" w:rsidRDefault="001A3731" w:rsidP="00C074B8">
      <w:pPr>
        <w:widowControl/>
        <w:autoSpaceDE/>
        <w:autoSpaceDN/>
        <w:adjustRightInd w:val="0"/>
        <w:spacing w:line="360" w:lineRule="auto"/>
        <w:ind w:right="2"/>
        <w:jc w:val="both"/>
        <w:rPr>
          <w:rFonts w:ascii="Arial" w:hAnsi="Arial" w:cs="Arial"/>
        </w:rPr>
      </w:pPr>
    </w:p>
    <w:p w14:paraId="3B58BB0D" w14:textId="0082A05F" w:rsidR="002623BC" w:rsidRPr="00C074B8" w:rsidRDefault="002623BC" w:rsidP="00C074B8">
      <w:pPr>
        <w:pStyle w:val="Prrafodelista"/>
        <w:widowControl/>
        <w:numPr>
          <w:ilvl w:val="0"/>
          <w:numId w:val="8"/>
        </w:numPr>
        <w:autoSpaceDE/>
        <w:autoSpaceDN/>
        <w:adjustRightInd w:val="0"/>
        <w:spacing w:line="360" w:lineRule="auto"/>
        <w:ind w:right="2"/>
        <w:jc w:val="both"/>
        <w:rPr>
          <w:rFonts w:ascii="Arial" w:hAnsi="Arial" w:cs="Arial"/>
        </w:rPr>
      </w:pPr>
      <w:r w:rsidRPr="00C074B8">
        <w:rPr>
          <w:rFonts w:ascii="Arial" w:hAnsi="Arial" w:cs="Arial"/>
        </w:rPr>
        <w:t xml:space="preserve">La necesidad de que </w:t>
      </w:r>
      <w:r w:rsidR="007D04C2" w:rsidRPr="00C074B8">
        <w:rPr>
          <w:rFonts w:ascii="Arial" w:hAnsi="Arial" w:cs="Arial"/>
        </w:rPr>
        <w:t>el contrato de seguros se celebre</w:t>
      </w:r>
      <w:r w:rsidRPr="00C074B8">
        <w:rPr>
          <w:rFonts w:ascii="Arial" w:hAnsi="Arial" w:cs="Arial"/>
        </w:rPr>
        <w:t xml:space="preserve"> con la ubérrima, vincula por igual al tomador y al asegurador. Sin embargo, la carga de información precontractual corresponde al tomador, pues es en relación con ésta que pueden surgir las nulidades relativas </w:t>
      </w:r>
      <w:r w:rsidRPr="00C074B8">
        <w:rPr>
          <w:rFonts w:ascii="Arial" w:hAnsi="Arial" w:cs="Arial"/>
        </w:rPr>
        <w:lastRenderedPageBreak/>
        <w:t xml:space="preserve">contempladas en el Código de Comercio. En otras palabras, es el tomador del contrato quien tiene la obligación de informar acerca del estado del riesgo y no </w:t>
      </w:r>
      <w:r w:rsidR="002A5660" w:rsidRPr="00C074B8">
        <w:rPr>
          <w:rFonts w:ascii="Arial" w:hAnsi="Arial" w:cs="Arial"/>
        </w:rPr>
        <w:t>la asegurad</w:t>
      </w:r>
      <w:r w:rsidR="00846951" w:rsidRPr="00C074B8">
        <w:rPr>
          <w:rFonts w:ascii="Arial" w:hAnsi="Arial" w:cs="Arial"/>
        </w:rPr>
        <w:t>o</w:t>
      </w:r>
      <w:r w:rsidRPr="00C074B8">
        <w:rPr>
          <w:rFonts w:ascii="Arial" w:hAnsi="Arial" w:cs="Arial"/>
        </w:rPr>
        <w:t>ra quien tiene la obligación de verificarlo</w:t>
      </w:r>
      <w:r w:rsidR="001A3731" w:rsidRPr="00C074B8">
        <w:rPr>
          <w:rFonts w:ascii="Arial" w:hAnsi="Arial" w:cs="Arial"/>
        </w:rPr>
        <w:t>.</w:t>
      </w:r>
    </w:p>
    <w:p w14:paraId="560CBC4F" w14:textId="77777777" w:rsidR="002623BC" w:rsidRPr="00C074B8" w:rsidRDefault="002623BC" w:rsidP="00C074B8">
      <w:pPr>
        <w:adjustRightInd w:val="0"/>
        <w:spacing w:line="360" w:lineRule="auto"/>
        <w:ind w:right="2"/>
        <w:jc w:val="both"/>
        <w:rPr>
          <w:rFonts w:ascii="Arial" w:hAnsi="Arial" w:cs="Arial"/>
        </w:rPr>
      </w:pPr>
    </w:p>
    <w:p w14:paraId="41A113B1" w14:textId="5CBE6F09" w:rsidR="00346BEE" w:rsidRPr="00C074B8" w:rsidRDefault="002623BC" w:rsidP="00C074B8">
      <w:pPr>
        <w:pStyle w:val="NormalWeb"/>
        <w:shd w:val="clear" w:color="auto" w:fill="FFFFFF"/>
        <w:spacing w:line="360" w:lineRule="auto"/>
        <w:jc w:val="both"/>
        <w:rPr>
          <w:rFonts w:ascii="Arial" w:hAnsi="Arial" w:cs="Arial"/>
          <w:sz w:val="22"/>
          <w:szCs w:val="22"/>
        </w:rPr>
      </w:pPr>
      <w:r w:rsidRPr="00C074B8">
        <w:rPr>
          <w:rFonts w:ascii="Arial" w:hAnsi="Arial" w:cs="Arial"/>
          <w:sz w:val="22"/>
          <w:szCs w:val="22"/>
        </w:rPr>
        <w:t>Habiendo dicho lo anterior, ahora es necesario aterrizar la teoría al caso concreto</w:t>
      </w:r>
      <w:r w:rsidR="00C12C72" w:rsidRPr="00C074B8">
        <w:rPr>
          <w:rFonts w:ascii="Arial" w:hAnsi="Arial" w:cs="Arial"/>
          <w:sz w:val="22"/>
          <w:szCs w:val="22"/>
        </w:rPr>
        <w:t>. Para el</w:t>
      </w:r>
      <w:r w:rsidR="003C7B15" w:rsidRPr="00C074B8">
        <w:rPr>
          <w:rFonts w:ascii="Arial" w:hAnsi="Arial" w:cs="Arial"/>
          <w:sz w:val="22"/>
          <w:szCs w:val="22"/>
        </w:rPr>
        <w:t xml:space="preserve"> </w:t>
      </w:r>
      <w:r w:rsidR="00831660" w:rsidRPr="00C074B8">
        <w:rPr>
          <w:rFonts w:ascii="Arial" w:hAnsi="Arial" w:cs="Arial"/>
          <w:sz w:val="22"/>
          <w:szCs w:val="22"/>
        </w:rPr>
        <w:t>3 de diciembre de 2021</w:t>
      </w:r>
      <w:r w:rsidR="003C7B15" w:rsidRPr="00C074B8">
        <w:rPr>
          <w:rFonts w:ascii="Arial" w:hAnsi="Arial" w:cs="Arial"/>
          <w:sz w:val="22"/>
          <w:szCs w:val="22"/>
        </w:rPr>
        <w:t>,</w:t>
      </w:r>
      <w:r w:rsidR="00C12C72" w:rsidRPr="00C074B8">
        <w:rPr>
          <w:rFonts w:ascii="Arial" w:hAnsi="Arial" w:cs="Arial"/>
          <w:sz w:val="22"/>
          <w:szCs w:val="22"/>
        </w:rPr>
        <w:t xml:space="preserve"> fecha en la cual </w:t>
      </w:r>
      <w:r w:rsidR="00243027" w:rsidRPr="00C074B8">
        <w:rPr>
          <w:rFonts w:ascii="Arial" w:hAnsi="Arial" w:cs="Arial"/>
          <w:sz w:val="22"/>
          <w:szCs w:val="22"/>
        </w:rPr>
        <w:t>el asegurado</w:t>
      </w:r>
      <w:r w:rsidR="00C12C72" w:rsidRPr="00C074B8">
        <w:rPr>
          <w:rFonts w:ascii="Arial" w:hAnsi="Arial" w:cs="Arial"/>
          <w:sz w:val="22"/>
          <w:szCs w:val="22"/>
        </w:rPr>
        <w:t xml:space="preserve"> solicitó su aseguramiento, se le formuló un cuestionario (declaración de asegurabilidad)</w:t>
      </w:r>
      <w:r w:rsidR="003C7B15" w:rsidRPr="00C074B8">
        <w:rPr>
          <w:rFonts w:ascii="Arial" w:hAnsi="Arial" w:cs="Arial"/>
          <w:sz w:val="22"/>
          <w:szCs w:val="22"/>
        </w:rPr>
        <w:t xml:space="preserve"> </w:t>
      </w:r>
      <w:r w:rsidR="00673142" w:rsidRPr="00C074B8">
        <w:rPr>
          <w:rFonts w:ascii="Arial" w:hAnsi="Arial" w:cs="Arial"/>
          <w:sz w:val="22"/>
          <w:szCs w:val="22"/>
        </w:rPr>
        <w:t xml:space="preserve">con preguntas redactadas de manera que cualquier persona pudiere entenderlas y comprender su sentido. No obstante, pese a la claridad de las preguntas, </w:t>
      </w:r>
      <w:r w:rsidR="00243027" w:rsidRPr="00C074B8">
        <w:rPr>
          <w:rFonts w:ascii="Arial" w:hAnsi="Arial" w:cs="Arial"/>
          <w:sz w:val="22"/>
          <w:szCs w:val="22"/>
        </w:rPr>
        <w:t>el señor ARLEY SUAREZ CERQUERA</w:t>
      </w:r>
      <w:r w:rsidR="002A5660" w:rsidRPr="00C074B8">
        <w:rPr>
          <w:rFonts w:ascii="Arial" w:hAnsi="Arial" w:cs="Arial"/>
          <w:sz w:val="22"/>
          <w:szCs w:val="22"/>
        </w:rPr>
        <w:t xml:space="preserve"> </w:t>
      </w:r>
      <w:r w:rsidR="00673142" w:rsidRPr="00C074B8">
        <w:rPr>
          <w:rFonts w:ascii="Arial" w:hAnsi="Arial" w:cs="Arial"/>
          <w:sz w:val="22"/>
          <w:szCs w:val="22"/>
        </w:rPr>
        <w:t>las respondió negativamente, aun cuando tenía pleno conocimiento que estas respuestas negativas constituían una falta a la verdad</w:t>
      </w:r>
      <w:r w:rsidR="00346BEE" w:rsidRPr="00C074B8">
        <w:rPr>
          <w:rFonts w:ascii="Arial" w:hAnsi="Arial" w:cs="Arial"/>
          <w:sz w:val="22"/>
          <w:szCs w:val="22"/>
        </w:rPr>
        <w:t>.</w:t>
      </w:r>
    </w:p>
    <w:p w14:paraId="5B7D43D7" w14:textId="77777777" w:rsidR="00346BEE" w:rsidRPr="00C074B8" w:rsidRDefault="00346BEE" w:rsidP="00C074B8">
      <w:pPr>
        <w:pStyle w:val="NormalWeb"/>
        <w:shd w:val="clear" w:color="auto" w:fill="FFFFFF"/>
        <w:spacing w:line="360" w:lineRule="auto"/>
        <w:jc w:val="both"/>
        <w:rPr>
          <w:rFonts w:ascii="Arial" w:hAnsi="Arial" w:cs="Arial"/>
          <w:sz w:val="22"/>
          <w:szCs w:val="22"/>
        </w:rPr>
      </w:pPr>
    </w:p>
    <w:p w14:paraId="6FA08770" w14:textId="32D4ED1D" w:rsidR="00346BEE" w:rsidRPr="00C074B8" w:rsidRDefault="00346BEE" w:rsidP="00C074B8">
      <w:pPr>
        <w:spacing w:line="360" w:lineRule="auto"/>
        <w:jc w:val="both"/>
        <w:rPr>
          <w:rFonts w:ascii="Arial" w:eastAsia="Arial" w:hAnsi="Arial" w:cs="Arial"/>
          <w:lang w:eastAsia="es-CO"/>
        </w:rPr>
      </w:pPr>
      <w:r w:rsidRPr="00C074B8">
        <w:rPr>
          <w:rFonts w:ascii="Arial" w:eastAsia="Arial" w:hAnsi="Arial" w:cs="Arial"/>
          <w:lang w:eastAsia="es-CO"/>
        </w:rPr>
        <w:t xml:space="preserve">Es decir, a pesar de que </w:t>
      </w:r>
      <w:r w:rsidR="00243027" w:rsidRPr="00C074B8">
        <w:rPr>
          <w:rFonts w:ascii="Arial" w:hAnsi="Arial" w:cs="Arial"/>
        </w:rPr>
        <w:t>el señor ARLEY SUAREZ CERQUERA</w:t>
      </w:r>
      <w:r w:rsidR="002A5660" w:rsidRPr="00C074B8">
        <w:rPr>
          <w:rFonts w:ascii="Arial" w:hAnsi="Arial" w:cs="Arial"/>
        </w:rPr>
        <w:t xml:space="preserve"> </w:t>
      </w:r>
      <w:r w:rsidRPr="00C074B8">
        <w:rPr>
          <w:rFonts w:ascii="Arial" w:eastAsia="Arial" w:hAnsi="Arial" w:cs="Arial"/>
          <w:lang w:eastAsia="es-CO"/>
        </w:rPr>
        <w:t>conocía de sus padecimientos de salud con anterioridad al</w:t>
      </w:r>
      <w:r w:rsidR="00482CAA" w:rsidRPr="00C074B8">
        <w:rPr>
          <w:rFonts w:ascii="Arial" w:eastAsia="Arial" w:hAnsi="Arial" w:cs="Arial"/>
          <w:lang w:eastAsia="es-CO"/>
        </w:rPr>
        <w:t xml:space="preserve"> </w:t>
      </w:r>
      <w:r w:rsidR="00831660" w:rsidRPr="00C074B8">
        <w:rPr>
          <w:rFonts w:ascii="Arial" w:hAnsi="Arial" w:cs="Arial"/>
        </w:rPr>
        <w:t>03 de diciembre de 2021</w:t>
      </w:r>
      <w:r w:rsidR="001B7454" w:rsidRPr="00C074B8">
        <w:rPr>
          <w:rFonts w:ascii="Arial" w:eastAsia="Arial" w:hAnsi="Arial" w:cs="Arial"/>
          <w:lang w:eastAsia="es-CO"/>
        </w:rPr>
        <w:t>,</w:t>
      </w:r>
      <w:r w:rsidR="006E700F" w:rsidRPr="00C074B8">
        <w:rPr>
          <w:rFonts w:ascii="Arial" w:eastAsia="Arial" w:hAnsi="Arial" w:cs="Arial"/>
          <w:lang w:eastAsia="es-CO"/>
        </w:rPr>
        <w:t xml:space="preserve"> fecha en la que diligencia la declaratoria de asegurabilidad y allí</w:t>
      </w:r>
      <w:r w:rsidR="001B7454" w:rsidRPr="00C074B8">
        <w:rPr>
          <w:rFonts w:ascii="Arial" w:eastAsia="Arial" w:hAnsi="Arial" w:cs="Arial"/>
          <w:lang w:eastAsia="es-CO"/>
        </w:rPr>
        <w:t xml:space="preserve"> </w:t>
      </w:r>
      <w:r w:rsidRPr="00C074B8">
        <w:rPr>
          <w:rFonts w:ascii="Arial" w:eastAsia="Arial" w:hAnsi="Arial" w:cs="Arial"/>
          <w:lang w:eastAsia="es-CO"/>
        </w:rPr>
        <w:t xml:space="preserve">negó la existencia de </w:t>
      </w:r>
      <w:r w:rsidR="002366A9" w:rsidRPr="00C074B8">
        <w:rPr>
          <w:rFonts w:ascii="Arial" w:eastAsia="Arial" w:hAnsi="Arial" w:cs="Arial"/>
          <w:lang w:eastAsia="es-CO"/>
        </w:rPr>
        <w:t xml:space="preserve">su disminución de capacidad laboral ya dictaminada en el año 2008 y 2018 y así mismo negó </w:t>
      </w:r>
      <w:r w:rsidRPr="00C074B8">
        <w:rPr>
          <w:rFonts w:ascii="Arial" w:eastAsia="Arial" w:hAnsi="Arial" w:cs="Arial"/>
          <w:lang w:eastAsia="es-CO"/>
        </w:rPr>
        <w:t xml:space="preserve">todas sus enfermedades a la Compañía Aseguradora. Veamos a continuación la citada declaración de asegurabilidad, en la que se evidencia las respuestas negativas y falsas </w:t>
      </w:r>
      <w:r w:rsidR="00500BDB" w:rsidRPr="00C074B8">
        <w:rPr>
          <w:rFonts w:ascii="Arial" w:eastAsia="Arial" w:hAnsi="Arial" w:cs="Arial"/>
          <w:lang w:eastAsia="es-CO"/>
        </w:rPr>
        <w:t>del asegurado</w:t>
      </w:r>
      <w:r w:rsidR="001B7454" w:rsidRPr="00C074B8">
        <w:rPr>
          <w:rFonts w:ascii="Arial" w:eastAsia="Arial" w:hAnsi="Arial" w:cs="Arial"/>
          <w:lang w:eastAsia="es-CO"/>
        </w:rPr>
        <w:t xml:space="preserve"> </w:t>
      </w:r>
      <w:r w:rsidRPr="00C074B8">
        <w:rPr>
          <w:rFonts w:ascii="Arial" w:eastAsia="Arial" w:hAnsi="Arial" w:cs="Arial"/>
          <w:lang w:eastAsia="es-CO"/>
        </w:rPr>
        <w:t>y que se aporta al presente proceso junto con la contestación:</w:t>
      </w:r>
    </w:p>
    <w:p w14:paraId="045DB308" w14:textId="77777777" w:rsidR="00BA42F6" w:rsidRPr="00C074B8" w:rsidRDefault="00BA42F6" w:rsidP="00C074B8">
      <w:pPr>
        <w:spacing w:line="360" w:lineRule="auto"/>
        <w:jc w:val="both"/>
        <w:rPr>
          <w:rFonts w:ascii="Arial" w:hAnsi="Arial" w:cs="Arial"/>
          <w:color w:val="FF0000"/>
        </w:rPr>
      </w:pPr>
    </w:p>
    <w:p w14:paraId="19A9F76D" w14:textId="06246915" w:rsidR="00BA42F6" w:rsidRPr="00C074B8" w:rsidRDefault="00656B7E" w:rsidP="00C074B8">
      <w:pPr>
        <w:adjustRightInd w:val="0"/>
        <w:spacing w:line="360" w:lineRule="auto"/>
        <w:ind w:right="2"/>
        <w:jc w:val="center"/>
        <w:rPr>
          <w:rFonts w:ascii="Arial" w:hAnsi="Arial" w:cs="Arial"/>
          <w:color w:val="FF0000"/>
          <w:lang w:val="es-ES_tradnl" w:eastAsia="es-ES"/>
        </w:rPr>
      </w:pPr>
      <w:r w:rsidRPr="00C074B8">
        <w:rPr>
          <w:rFonts w:ascii="Arial" w:hAnsi="Arial" w:cs="Arial"/>
          <w:noProof/>
        </w:rPr>
        <w:drawing>
          <wp:inline distT="0" distB="0" distL="0" distR="0" wp14:anchorId="1631715E" wp14:editId="383EB652">
            <wp:extent cx="4810125" cy="130492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746" t="31025" r="10611" b="31025"/>
                    <a:stretch/>
                  </pic:blipFill>
                  <pic:spPr bwMode="auto">
                    <a:xfrm>
                      <a:off x="0" y="0"/>
                      <a:ext cx="4810125" cy="1304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C074B8">
        <w:rPr>
          <w:rFonts w:ascii="Arial" w:hAnsi="Arial" w:cs="Arial"/>
          <w:noProof/>
          <w:color w:val="FF0000"/>
        </w:rPr>
        <w:t xml:space="preserve"> </w:t>
      </w:r>
    </w:p>
    <w:p w14:paraId="2885C8F2" w14:textId="1564FB5D" w:rsidR="00BA42F6" w:rsidRPr="00C074B8" w:rsidRDefault="00BA42F6" w:rsidP="00C074B8">
      <w:pPr>
        <w:spacing w:line="360" w:lineRule="auto"/>
        <w:jc w:val="center"/>
        <w:rPr>
          <w:rFonts w:ascii="Arial" w:hAnsi="Arial" w:cs="Arial"/>
          <w:bCs/>
        </w:rPr>
      </w:pPr>
      <w:r w:rsidRPr="00C074B8">
        <w:rPr>
          <w:rFonts w:ascii="Arial" w:eastAsia="Arial" w:hAnsi="Arial" w:cs="Arial"/>
          <w:b/>
          <w:bCs/>
          <w:lang w:eastAsia="es-CO"/>
        </w:rPr>
        <w:t>Documento:</w:t>
      </w:r>
      <w:r w:rsidRPr="00C074B8">
        <w:rPr>
          <w:rFonts w:ascii="Arial" w:eastAsia="Arial" w:hAnsi="Arial" w:cs="Arial"/>
          <w:lang w:eastAsia="es-CO"/>
        </w:rPr>
        <w:t xml:space="preserve"> Declaratoria de asegurabilidad de la </w:t>
      </w:r>
      <w:r w:rsidRPr="00C074B8">
        <w:rPr>
          <w:rFonts w:ascii="Arial" w:hAnsi="Arial" w:cs="Arial"/>
          <w:bCs/>
        </w:rPr>
        <w:t xml:space="preserve">Póliza de Seguro Vida Grupo Deudores </w:t>
      </w:r>
      <w:r w:rsidR="00831660" w:rsidRPr="00C074B8">
        <w:rPr>
          <w:rFonts w:ascii="Arial" w:hAnsi="Arial" w:cs="Arial"/>
          <w:bCs/>
        </w:rPr>
        <w:t>No. 02 260 0000020774</w:t>
      </w:r>
    </w:p>
    <w:p w14:paraId="2F7AB62B" w14:textId="77777777" w:rsidR="00BA42F6" w:rsidRPr="00C074B8" w:rsidRDefault="00BA42F6" w:rsidP="00C074B8">
      <w:pPr>
        <w:spacing w:line="360" w:lineRule="auto"/>
        <w:jc w:val="both"/>
        <w:rPr>
          <w:rFonts w:ascii="Arial" w:hAnsi="Arial" w:cs="Arial"/>
          <w:bCs/>
        </w:rPr>
      </w:pPr>
    </w:p>
    <w:p w14:paraId="11AB69B0" w14:textId="15BE642B" w:rsidR="00BA42F6" w:rsidRPr="00C074B8" w:rsidRDefault="00BA42F6" w:rsidP="00C074B8">
      <w:pPr>
        <w:spacing w:line="360" w:lineRule="auto"/>
        <w:jc w:val="both"/>
        <w:rPr>
          <w:rFonts w:ascii="Arial" w:eastAsia="Arial" w:hAnsi="Arial" w:cs="Arial"/>
          <w:lang w:eastAsia="es-CO"/>
        </w:rPr>
      </w:pPr>
      <w:r w:rsidRPr="00C074B8">
        <w:rPr>
          <w:rFonts w:ascii="Arial" w:eastAsia="Arial" w:hAnsi="Arial" w:cs="Arial"/>
          <w:lang w:eastAsia="es-CO"/>
        </w:rPr>
        <w:t xml:space="preserve">Se transcribe y se subrayan las preguntas relacionadas con los antecedentes médicos </w:t>
      </w:r>
      <w:r w:rsidR="005B17B4" w:rsidRPr="00C074B8">
        <w:rPr>
          <w:rFonts w:ascii="Arial" w:eastAsia="Arial" w:hAnsi="Arial" w:cs="Arial"/>
          <w:lang w:eastAsia="es-CO"/>
        </w:rPr>
        <w:t>del señor</w:t>
      </w:r>
      <w:r w:rsidR="00243027" w:rsidRPr="00C074B8">
        <w:rPr>
          <w:rFonts w:ascii="Arial" w:eastAsia="Arial" w:hAnsi="Arial" w:cs="Arial"/>
          <w:lang w:eastAsia="es-CO"/>
        </w:rPr>
        <w:t xml:space="preserve"> ARLEY SUAREZ CERQUERA</w:t>
      </w:r>
      <w:r w:rsidRPr="00C074B8">
        <w:rPr>
          <w:rFonts w:ascii="Arial" w:eastAsia="Arial" w:hAnsi="Arial" w:cs="Arial"/>
          <w:lang w:eastAsia="es-CO"/>
        </w:rPr>
        <w:t xml:space="preserve"> el </w:t>
      </w:r>
      <w:r w:rsidR="00831660" w:rsidRPr="00C074B8">
        <w:rPr>
          <w:rFonts w:ascii="Arial" w:eastAsia="Arial" w:hAnsi="Arial" w:cs="Arial"/>
          <w:lang w:eastAsia="es-CO"/>
        </w:rPr>
        <w:t>03 de diciembre de 2021</w:t>
      </w:r>
      <w:r w:rsidRPr="00C074B8">
        <w:rPr>
          <w:rFonts w:ascii="Arial" w:eastAsia="Arial" w:hAnsi="Arial" w:cs="Arial"/>
          <w:lang w:eastAsia="es-CO"/>
        </w:rPr>
        <w:t xml:space="preserve">: </w:t>
      </w:r>
    </w:p>
    <w:p w14:paraId="78024526" w14:textId="77777777" w:rsidR="00BA42F6" w:rsidRPr="00C074B8" w:rsidRDefault="00BA42F6" w:rsidP="00C074B8">
      <w:pPr>
        <w:spacing w:line="360" w:lineRule="auto"/>
        <w:rPr>
          <w:rFonts w:ascii="Arial" w:eastAsia="Arial" w:hAnsi="Arial" w:cs="Arial"/>
          <w:lang w:eastAsia="es-CO"/>
        </w:rPr>
      </w:pPr>
    </w:p>
    <w:p w14:paraId="0A23B633" w14:textId="77777777" w:rsidR="00BA42F6" w:rsidRPr="00C074B8" w:rsidRDefault="00BA42F6" w:rsidP="00C074B8">
      <w:pPr>
        <w:spacing w:line="360" w:lineRule="auto"/>
        <w:jc w:val="center"/>
        <w:rPr>
          <w:rFonts w:ascii="Arial" w:eastAsia="Arial Unicode MS" w:hAnsi="Arial" w:cs="Arial"/>
          <w:b/>
          <w:bCs/>
          <w:noProof/>
          <w:u w:val="single"/>
        </w:rPr>
      </w:pPr>
      <w:r w:rsidRPr="00C074B8">
        <w:rPr>
          <w:rFonts w:ascii="Arial" w:eastAsia="Arial Unicode MS" w:hAnsi="Arial" w:cs="Arial"/>
          <w:b/>
          <w:bCs/>
          <w:noProof/>
          <w:u w:val="single"/>
        </w:rPr>
        <w:t>Transcripción esencial:</w:t>
      </w:r>
    </w:p>
    <w:p w14:paraId="60CC9C75" w14:textId="77777777" w:rsidR="00840138" w:rsidRPr="00C074B8" w:rsidRDefault="00840138" w:rsidP="00C074B8">
      <w:pPr>
        <w:spacing w:line="360" w:lineRule="auto"/>
        <w:jc w:val="center"/>
        <w:rPr>
          <w:rFonts w:ascii="Arial" w:eastAsia="Arial" w:hAnsi="Arial" w:cs="Arial"/>
          <w:i/>
          <w:iCs/>
          <w:lang w:eastAsia="es-CO"/>
        </w:rPr>
      </w:pPr>
      <w:r w:rsidRPr="00C074B8">
        <w:rPr>
          <w:rFonts w:ascii="Arial" w:eastAsia="Arial" w:hAnsi="Arial" w:cs="Arial"/>
          <w:i/>
          <w:iCs/>
          <w:lang w:eastAsia="es-CO"/>
        </w:rPr>
        <w:t>DECLARACION DE ASEGURABILIDAD (DATOS SENSIBLES)</w:t>
      </w:r>
    </w:p>
    <w:p w14:paraId="249B1C82" w14:textId="77777777" w:rsidR="00840138" w:rsidRPr="00C074B8" w:rsidRDefault="00840138" w:rsidP="00C074B8">
      <w:pPr>
        <w:spacing w:line="360" w:lineRule="auto"/>
        <w:ind w:left="851" w:right="708"/>
        <w:rPr>
          <w:rFonts w:ascii="Arial" w:eastAsia="Arial" w:hAnsi="Arial" w:cs="Arial"/>
          <w:i/>
          <w:iCs/>
          <w:lang w:eastAsia="es-CO"/>
        </w:rPr>
      </w:pPr>
    </w:p>
    <w:p w14:paraId="6DA16AA9" w14:textId="77777777" w:rsidR="00840138" w:rsidRPr="00C074B8" w:rsidRDefault="00840138" w:rsidP="00C074B8">
      <w:pPr>
        <w:spacing w:line="360" w:lineRule="auto"/>
        <w:ind w:left="851" w:right="708"/>
        <w:rPr>
          <w:rFonts w:ascii="Arial" w:eastAsia="Arial" w:hAnsi="Arial" w:cs="Arial"/>
          <w:i/>
          <w:iCs/>
          <w:lang w:eastAsia="es-CO"/>
        </w:rPr>
      </w:pPr>
      <w:r w:rsidRPr="00C074B8">
        <w:rPr>
          <w:rFonts w:ascii="Arial" w:eastAsia="Arial" w:hAnsi="Arial" w:cs="Arial"/>
          <w:i/>
          <w:iCs/>
          <w:lang w:eastAsia="es-CO"/>
        </w:rPr>
        <w:t>(…)</w:t>
      </w:r>
    </w:p>
    <w:p w14:paraId="6485C184" w14:textId="77777777" w:rsidR="00840138" w:rsidRPr="00C074B8" w:rsidRDefault="00840138" w:rsidP="00C074B8">
      <w:pPr>
        <w:spacing w:line="360" w:lineRule="auto"/>
        <w:ind w:left="851" w:right="708"/>
        <w:rPr>
          <w:rFonts w:ascii="Arial" w:eastAsia="Arial" w:hAnsi="Arial" w:cs="Arial"/>
          <w:i/>
          <w:iCs/>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966"/>
      </w:tblGrid>
      <w:tr w:rsidR="002366A9" w:rsidRPr="00C074B8" w14:paraId="7518D8BC" w14:textId="77777777" w:rsidTr="0081155B">
        <w:trPr>
          <w:trHeight w:val="445"/>
        </w:trPr>
        <w:tc>
          <w:tcPr>
            <w:tcW w:w="5529" w:type="dxa"/>
            <w:vAlign w:val="center"/>
          </w:tcPr>
          <w:p w14:paraId="7A5DC2FC" w14:textId="41F3FDA4" w:rsidR="00840138" w:rsidRPr="00C074B8" w:rsidRDefault="00840138" w:rsidP="00C074B8">
            <w:pPr>
              <w:pStyle w:val="Prrafodelista"/>
              <w:widowControl/>
              <w:numPr>
                <w:ilvl w:val="0"/>
                <w:numId w:val="13"/>
              </w:numPr>
              <w:autoSpaceDE/>
              <w:autoSpaceDN/>
              <w:spacing w:line="360" w:lineRule="auto"/>
              <w:ind w:right="708"/>
              <w:jc w:val="both"/>
              <w:rPr>
                <w:rFonts w:ascii="Arial" w:hAnsi="Arial" w:cs="Arial"/>
                <w:i/>
                <w:iCs/>
                <w:sz w:val="22"/>
                <w:szCs w:val="22"/>
              </w:rPr>
            </w:pPr>
            <w:r w:rsidRPr="00C074B8">
              <w:rPr>
                <w:rFonts w:ascii="Arial" w:hAnsi="Arial" w:cs="Arial"/>
                <w:i/>
                <w:iCs/>
                <w:sz w:val="22"/>
                <w:szCs w:val="22"/>
              </w:rPr>
              <w:t xml:space="preserve">¿HA PADECIDO O ESTA EN TRATAMIENTO DE ALGUNA ENFERMEDAD RELACIONADA CON: </w:t>
            </w:r>
            <w:r w:rsidR="002366A9" w:rsidRPr="00C074B8">
              <w:rPr>
                <w:rFonts w:ascii="Arial" w:hAnsi="Arial" w:cs="Arial"/>
                <w:i/>
                <w:iCs/>
                <w:sz w:val="22"/>
                <w:szCs w:val="22"/>
              </w:rPr>
              <w:t>INFARTO AL MIOCARDIO, ENFERMEDAD CORONARIA, TROMBOSIS O ACCIDENTE CEREBRO VASCULAR, EPOC, ASMA, DIABETES,</w:t>
            </w:r>
            <w:r w:rsidR="002366A9" w:rsidRPr="00C074B8">
              <w:rPr>
                <w:rFonts w:ascii="Arial" w:hAnsi="Arial" w:cs="Arial"/>
                <w:b/>
                <w:bCs/>
                <w:i/>
                <w:iCs/>
                <w:sz w:val="22"/>
                <w:szCs w:val="22"/>
              </w:rPr>
              <w:t xml:space="preserve"> </w:t>
            </w:r>
            <w:r w:rsidR="002366A9" w:rsidRPr="00C074B8">
              <w:rPr>
                <w:rFonts w:ascii="Arial" w:hAnsi="Arial" w:cs="Arial"/>
                <w:i/>
                <w:iCs/>
                <w:sz w:val="22"/>
                <w:szCs w:val="22"/>
                <w:u w:val="single"/>
              </w:rPr>
              <w:t>HIPERTENSION, DISFONIA</w:t>
            </w:r>
            <w:r w:rsidR="002366A9" w:rsidRPr="00C074B8">
              <w:rPr>
                <w:rFonts w:ascii="Arial" w:hAnsi="Arial" w:cs="Arial"/>
                <w:b/>
                <w:bCs/>
                <w:i/>
                <w:iCs/>
                <w:sz w:val="22"/>
                <w:szCs w:val="22"/>
                <w:u w:val="single"/>
              </w:rPr>
              <w:t xml:space="preserve">, </w:t>
            </w:r>
            <w:r w:rsidR="002366A9" w:rsidRPr="00C074B8">
              <w:rPr>
                <w:rFonts w:ascii="Arial" w:hAnsi="Arial" w:cs="Arial"/>
                <w:i/>
                <w:iCs/>
                <w:sz w:val="22"/>
                <w:szCs w:val="22"/>
                <w:u w:val="single"/>
              </w:rPr>
              <w:t>¿DISCOPATIA?</w:t>
            </w:r>
          </w:p>
          <w:p w14:paraId="7A0E3C2C" w14:textId="77777777" w:rsidR="00840138" w:rsidRPr="00C074B8" w:rsidRDefault="00840138" w:rsidP="00C074B8">
            <w:pPr>
              <w:spacing w:line="360" w:lineRule="auto"/>
              <w:ind w:left="851" w:right="708"/>
              <w:jc w:val="both"/>
              <w:rPr>
                <w:rFonts w:ascii="Arial" w:eastAsia="Arial" w:hAnsi="Arial" w:cs="Arial"/>
                <w:i/>
                <w:iCs/>
                <w:sz w:val="22"/>
                <w:szCs w:val="22"/>
              </w:rPr>
            </w:pPr>
          </w:p>
        </w:tc>
        <w:tc>
          <w:tcPr>
            <w:tcW w:w="2966" w:type="dxa"/>
            <w:vAlign w:val="center"/>
          </w:tcPr>
          <w:p w14:paraId="0F27634A" w14:textId="77777777" w:rsidR="00840138" w:rsidRPr="00C074B8" w:rsidRDefault="00840138" w:rsidP="00C074B8">
            <w:pPr>
              <w:spacing w:line="360" w:lineRule="auto"/>
              <w:ind w:left="851" w:right="708"/>
              <w:jc w:val="center"/>
              <w:rPr>
                <w:rFonts w:ascii="Arial" w:eastAsia="Arial" w:hAnsi="Arial" w:cs="Arial"/>
                <w:i/>
                <w:iCs/>
                <w:sz w:val="22"/>
                <w:szCs w:val="22"/>
              </w:rPr>
            </w:pPr>
            <w:r w:rsidRPr="00C074B8">
              <w:rPr>
                <w:rFonts w:ascii="Arial" w:eastAsia="Arial" w:hAnsi="Arial" w:cs="Arial"/>
                <w:i/>
                <w:iCs/>
                <w:sz w:val="22"/>
                <w:szCs w:val="22"/>
              </w:rPr>
              <w:t>(NO)</w:t>
            </w:r>
          </w:p>
        </w:tc>
      </w:tr>
      <w:tr w:rsidR="002366A9" w:rsidRPr="00C074B8" w14:paraId="19697DB8" w14:textId="77777777" w:rsidTr="0081155B">
        <w:trPr>
          <w:trHeight w:val="541"/>
        </w:trPr>
        <w:tc>
          <w:tcPr>
            <w:tcW w:w="5529" w:type="dxa"/>
            <w:vAlign w:val="center"/>
          </w:tcPr>
          <w:p w14:paraId="553F8FBE" w14:textId="77777777" w:rsidR="00840138" w:rsidRPr="00C074B8" w:rsidRDefault="00840138" w:rsidP="00C074B8">
            <w:pPr>
              <w:pStyle w:val="Prrafodelista"/>
              <w:widowControl/>
              <w:numPr>
                <w:ilvl w:val="0"/>
                <w:numId w:val="13"/>
              </w:numPr>
              <w:autoSpaceDE/>
              <w:autoSpaceDN/>
              <w:spacing w:line="360" w:lineRule="auto"/>
              <w:ind w:right="708"/>
              <w:jc w:val="both"/>
              <w:rPr>
                <w:rFonts w:ascii="Arial" w:hAnsi="Arial" w:cs="Arial"/>
                <w:i/>
                <w:iCs/>
                <w:sz w:val="22"/>
                <w:szCs w:val="22"/>
              </w:rPr>
            </w:pPr>
            <w:r w:rsidRPr="00C074B8">
              <w:rPr>
                <w:rFonts w:ascii="Arial" w:hAnsi="Arial" w:cs="Arial"/>
                <w:i/>
                <w:iCs/>
                <w:sz w:val="22"/>
                <w:szCs w:val="22"/>
              </w:rPr>
              <w:t>¿PRESENTA O HA PRESENTADO CANCER O TUMORES DE CUALQUIER CLASE?</w:t>
            </w:r>
          </w:p>
          <w:p w14:paraId="027A5826" w14:textId="77777777" w:rsidR="00840138" w:rsidRPr="00C074B8" w:rsidRDefault="00840138" w:rsidP="00C074B8">
            <w:pPr>
              <w:spacing w:line="360" w:lineRule="auto"/>
              <w:ind w:left="882" w:right="708"/>
              <w:jc w:val="both"/>
              <w:rPr>
                <w:rFonts w:ascii="Arial" w:eastAsia="Arial" w:hAnsi="Arial" w:cs="Arial"/>
                <w:i/>
                <w:iCs/>
                <w:sz w:val="22"/>
                <w:szCs w:val="22"/>
              </w:rPr>
            </w:pPr>
          </w:p>
        </w:tc>
        <w:tc>
          <w:tcPr>
            <w:tcW w:w="2966" w:type="dxa"/>
            <w:vAlign w:val="center"/>
          </w:tcPr>
          <w:p w14:paraId="2A946167" w14:textId="77777777" w:rsidR="00840138" w:rsidRPr="00C074B8" w:rsidRDefault="00840138" w:rsidP="00C074B8">
            <w:pPr>
              <w:spacing w:line="360" w:lineRule="auto"/>
              <w:ind w:left="851" w:right="708"/>
              <w:jc w:val="center"/>
              <w:rPr>
                <w:rFonts w:ascii="Arial" w:eastAsia="Arial" w:hAnsi="Arial" w:cs="Arial"/>
                <w:i/>
                <w:iCs/>
                <w:sz w:val="22"/>
                <w:szCs w:val="22"/>
              </w:rPr>
            </w:pPr>
            <w:r w:rsidRPr="00C074B8">
              <w:rPr>
                <w:rFonts w:ascii="Arial" w:eastAsia="Arial" w:hAnsi="Arial" w:cs="Arial"/>
                <w:i/>
                <w:iCs/>
                <w:sz w:val="22"/>
                <w:szCs w:val="22"/>
              </w:rPr>
              <w:t>(NO)</w:t>
            </w:r>
          </w:p>
        </w:tc>
      </w:tr>
      <w:tr w:rsidR="002366A9" w:rsidRPr="00C074B8" w14:paraId="6EA97E81" w14:textId="77777777" w:rsidTr="0081155B">
        <w:trPr>
          <w:trHeight w:val="541"/>
        </w:trPr>
        <w:tc>
          <w:tcPr>
            <w:tcW w:w="5529" w:type="dxa"/>
            <w:vAlign w:val="center"/>
          </w:tcPr>
          <w:p w14:paraId="7F08C964" w14:textId="77777777" w:rsidR="00840138" w:rsidRPr="00C074B8" w:rsidRDefault="00840138" w:rsidP="00C074B8">
            <w:pPr>
              <w:pStyle w:val="Prrafodelista"/>
              <w:widowControl/>
              <w:numPr>
                <w:ilvl w:val="0"/>
                <w:numId w:val="13"/>
              </w:numPr>
              <w:autoSpaceDE/>
              <w:autoSpaceDN/>
              <w:spacing w:line="360" w:lineRule="auto"/>
              <w:ind w:right="708"/>
              <w:jc w:val="both"/>
              <w:rPr>
                <w:rFonts w:ascii="Arial" w:hAnsi="Arial" w:cs="Arial"/>
                <w:i/>
                <w:iCs/>
                <w:sz w:val="22"/>
                <w:szCs w:val="22"/>
                <w:u w:val="single"/>
              </w:rPr>
            </w:pPr>
            <w:r w:rsidRPr="00C074B8">
              <w:rPr>
                <w:rFonts w:ascii="Arial" w:hAnsi="Arial" w:cs="Arial"/>
                <w:i/>
                <w:iCs/>
                <w:sz w:val="22"/>
                <w:szCs w:val="22"/>
                <w:u w:val="single"/>
              </w:rPr>
              <w:t>¿HA SIDO SOMETIDO A ALGUNA INTERVENCION QUIRURGICA?</w:t>
            </w:r>
          </w:p>
          <w:p w14:paraId="0F230175" w14:textId="77777777" w:rsidR="00840138" w:rsidRPr="00C074B8" w:rsidRDefault="00840138" w:rsidP="00C074B8">
            <w:pPr>
              <w:spacing w:line="360" w:lineRule="auto"/>
              <w:ind w:left="882" w:right="708"/>
              <w:jc w:val="both"/>
              <w:rPr>
                <w:rFonts w:ascii="Arial" w:hAnsi="Arial" w:cs="Arial"/>
                <w:i/>
                <w:iCs/>
                <w:sz w:val="22"/>
                <w:szCs w:val="22"/>
              </w:rPr>
            </w:pPr>
          </w:p>
        </w:tc>
        <w:tc>
          <w:tcPr>
            <w:tcW w:w="2966" w:type="dxa"/>
            <w:vAlign w:val="center"/>
          </w:tcPr>
          <w:p w14:paraId="4CFBB05B" w14:textId="77777777" w:rsidR="00840138" w:rsidRPr="00C074B8" w:rsidRDefault="00840138" w:rsidP="00C074B8">
            <w:pPr>
              <w:spacing w:line="360" w:lineRule="auto"/>
              <w:ind w:left="851" w:right="708"/>
              <w:jc w:val="center"/>
              <w:rPr>
                <w:rFonts w:ascii="Arial" w:eastAsia="Arial" w:hAnsi="Arial" w:cs="Arial"/>
                <w:i/>
                <w:iCs/>
                <w:sz w:val="22"/>
                <w:szCs w:val="22"/>
              </w:rPr>
            </w:pPr>
            <w:r w:rsidRPr="00C074B8">
              <w:rPr>
                <w:rFonts w:ascii="Arial" w:eastAsia="Arial" w:hAnsi="Arial" w:cs="Arial"/>
                <w:i/>
                <w:iCs/>
                <w:sz w:val="22"/>
                <w:szCs w:val="22"/>
              </w:rPr>
              <w:t>(NO)</w:t>
            </w:r>
          </w:p>
        </w:tc>
      </w:tr>
      <w:tr w:rsidR="002366A9" w:rsidRPr="00C074B8" w14:paraId="4725BDF2" w14:textId="77777777" w:rsidTr="0081155B">
        <w:trPr>
          <w:trHeight w:val="541"/>
        </w:trPr>
        <w:tc>
          <w:tcPr>
            <w:tcW w:w="5529" w:type="dxa"/>
            <w:vAlign w:val="center"/>
          </w:tcPr>
          <w:p w14:paraId="776706D5" w14:textId="77777777" w:rsidR="00840138" w:rsidRPr="00C074B8" w:rsidRDefault="00840138" w:rsidP="00C074B8">
            <w:pPr>
              <w:pStyle w:val="Prrafodelista"/>
              <w:widowControl/>
              <w:numPr>
                <w:ilvl w:val="0"/>
                <w:numId w:val="13"/>
              </w:numPr>
              <w:autoSpaceDE/>
              <w:autoSpaceDN/>
              <w:spacing w:line="360" w:lineRule="auto"/>
              <w:ind w:right="708"/>
              <w:jc w:val="both"/>
              <w:rPr>
                <w:rFonts w:ascii="Arial" w:hAnsi="Arial" w:cs="Arial"/>
                <w:i/>
                <w:iCs/>
                <w:sz w:val="22"/>
                <w:szCs w:val="22"/>
                <w:u w:val="single"/>
              </w:rPr>
            </w:pPr>
            <w:r w:rsidRPr="00C074B8">
              <w:rPr>
                <w:rFonts w:ascii="Arial" w:hAnsi="Arial" w:cs="Arial"/>
                <w:i/>
                <w:iCs/>
                <w:sz w:val="22"/>
                <w:szCs w:val="22"/>
                <w:u w:val="single"/>
              </w:rPr>
              <w:t>¿</w:t>
            </w:r>
            <w:r w:rsidRPr="00C074B8">
              <w:rPr>
                <w:rFonts w:ascii="Arial" w:hAnsi="Arial" w:cs="Arial"/>
                <w:i/>
                <w:iCs/>
                <w:sz w:val="22"/>
                <w:szCs w:val="22"/>
              </w:rPr>
              <w:t>SUFRE ALGUNA INCAPACIDAD FISICA O MENTAL?</w:t>
            </w:r>
          </w:p>
          <w:p w14:paraId="467E0FD7" w14:textId="77777777" w:rsidR="00840138" w:rsidRPr="00C074B8" w:rsidRDefault="00840138" w:rsidP="00C074B8">
            <w:pPr>
              <w:spacing w:line="360" w:lineRule="auto"/>
              <w:ind w:left="882" w:right="708"/>
              <w:jc w:val="both"/>
              <w:rPr>
                <w:rFonts w:ascii="Arial" w:hAnsi="Arial" w:cs="Arial"/>
                <w:i/>
                <w:iCs/>
                <w:sz w:val="22"/>
                <w:szCs w:val="22"/>
              </w:rPr>
            </w:pPr>
          </w:p>
        </w:tc>
        <w:tc>
          <w:tcPr>
            <w:tcW w:w="2966" w:type="dxa"/>
            <w:vAlign w:val="center"/>
          </w:tcPr>
          <w:p w14:paraId="6D328BB0" w14:textId="77777777" w:rsidR="00840138" w:rsidRPr="00C074B8" w:rsidRDefault="00840138" w:rsidP="00C074B8">
            <w:pPr>
              <w:spacing w:line="360" w:lineRule="auto"/>
              <w:ind w:left="851" w:right="708"/>
              <w:jc w:val="center"/>
              <w:rPr>
                <w:rFonts w:ascii="Arial" w:eastAsia="Arial" w:hAnsi="Arial" w:cs="Arial"/>
                <w:i/>
                <w:iCs/>
                <w:sz w:val="22"/>
                <w:szCs w:val="22"/>
              </w:rPr>
            </w:pPr>
            <w:r w:rsidRPr="00C074B8">
              <w:rPr>
                <w:rFonts w:ascii="Arial" w:eastAsia="Arial" w:hAnsi="Arial" w:cs="Arial"/>
                <w:i/>
                <w:iCs/>
                <w:sz w:val="22"/>
                <w:szCs w:val="22"/>
              </w:rPr>
              <w:t>(NO)</w:t>
            </w:r>
          </w:p>
        </w:tc>
      </w:tr>
      <w:tr w:rsidR="00252ECE" w:rsidRPr="00C074B8" w14:paraId="5132469F" w14:textId="77777777" w:rsidTr="0081155B">
        <w:trPr>
          <w:trHeight w:val="541"/>
        </w:trPr>
        <w:tc>
          <w:tcPr>
            <w:tcW w:w="5529" w:type="dxa"/>
            <w:vAlign w:val="center"/>
          </w:tcPr>
          <w:p w14:paraId="0DF4D30B" w14:textId="77777777" w:rsidR="00840138" w:rsidRPr="00C074B8" w:rsidRDefault="00840138" w:rsidP="00C074B8">
            <w:pPr>
              <w:pStyle w:val="Prrafodelista"/>
              <w:widowControl/>
              <w:numPr>
                <w:ilvl w:val="0"/>
                <w:numId w:val="13"/>
              </w:numPr>
              <w:autoSpaceDE/>
              <w:autoSpaceDN/>
              <w:spacing w:line="360" w:lineRule="auto"/>
              <w:ind w:right="708"/>
              <w:jc w:val="both"/>
              <w:rPr>
                <w:rFonts w:ascii="Arial" w:hAnsi="Arial" w:cs="Arial"/>
                <w:i/>
                <w:iCs/>
                <w:sz w:val="22"/>
                <w:szCs w:val="22"/>
                <w:u w:val="single"/>
              </w:rPr>
            </w:pPr>
            <w:r w:rsidRPr="00C074B8">
              <w:rPr>
                <w:rFonts w:ascii="Arial" w:hAnsi="Arial" w:cs="Arial"/>
                <w:i/>
                <w:iCs/>
                <w:sz w:val="22"/>
                <w:szCs w:val="22"/>
                <w:u w:val="single"/>
              </w:rPr>
              <w:lastRenderedPageBreak/>
              <w:t>¿SUFRE O A SUFRIDO CUALQUIER PROBLEMA DE SALUD NO CONTEMPLADO ANTERIORMENTE?</w:t>
            </w:r>
          </w:p>
          <w:p w14:paraId="04511694" w14:textId="77777777" w:rsidR="00840138" w:rsidRPr="00C074B8" w:rsidRDefault="00840138" w:rsidP="00C074B8">
            <w:pPr>
              <w:spacing w:line="360" w:lineRule="auto"/>
              <w:ind w:left="882" w:right="708"/>
              <w:jc w:val="both"/>
              <w:rPr>
                <w:rFonts w:ascii="Arial" w:hAnsi="Arial" w:cs="Arial"/>
                <w:i/>
                <w:iCs/>
                <w:sz w:val="22"/>
                <w:szCs w:val="22"/>
              </w:rPr>
            </w:pPr>
          </w:p>
        </w:tc>
        <w:tc>
          <w:tcPr>
            <w:tcW w:w="2966" w:type="dxa"/>
            <w:vAlign w:val="center"/>
          </w:tcPr>
          <w:p w14:paraId="35DBED7B" w14:textId="77777777" w:rsidR="00840138" w:rsidRPr="00C074B8" w:rsidRDefault="00840138" w:rsidP="00C074B8">
            <w:pPr>
              <w:spacing w:line="360" w:lineRule="auto"/>
              <w:ind w:left="851" w:right="708"/>
              <w:jc w:val="center"/>
              <w:rPr>
                <w:rFonts w:ascii="Arial" w:eastAsia="Arial" w:hAnsi="Arial" w:cs="Arial"/>
                <w:i/>
                <w:iCs/>
                <w:sz w:val="22"/>
                <w:szCs w:val="22"/>
              </w:rPr>
            </w:pPr>
            <w:r w:rsidRPr="00C074B8">
              <w:rPr>
                <w:rFonts w:ascii="Arial" w:eastAsia="Arial" w:hAnsi="Arial" w:cs="Arial"/>
                <w:i/>
                <w:iCs/>
                <w:sz w:val="22"/>
                <w:szCs w:val="22"/>
              </w:rPr>
              <w:t>(NO)</w:t>
            </w:r>
          </w:p>
        </w:tc>
      </w:tr>
    </w:tbl>
    <w:p w14:paraId="17116B84" w14:textId="77777777" w:rsidR="00BA42F6" w:rsidRPr="00C074B8" w:rsidRDefault="00BA42F6" w:rsidP="00C074B8">
      <w:pPr>
        <w:spacing w:line="360" w:lineRule="auto"/>
        <w:rPr>
          <w:rFonts w:ascii="Arial" w:eastAsia="Arial Unicode MS" w:hAnsi="Arial" w:cs="Arial"/>
          <w:noProof/>
          <w:u w:val="single"/>
        </w:rPr>
      </w:pPr>
    </w:p>
    <w:tbl>
      <w:tblPr>
        <w:tblStyle w:val="Tablaconcuadrcula"/>
        <w:tblpPr w:leftFromText="141" w:rightFromText="141" w:vertAnchor="text"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2366A9" w:rsidRPr="00C074B8" w14:paraId="733B779D" w14:textId="77777777" w:rsidTr="00FA0AAF">
        <w:trPr>
          <w:trHeight w:val="541"/>
        </w:trPr>
        <w:tc>
          <w:tcPr>
            <w:tcW w:w="9214" w:type="dxa"/>
            <w:vAlign w:val="center"/>
          </w:tcPr>
          <w:p w14:paraId="46E2509D" w14:textId="77777777" w:rsidR="00BA42F6" w:rsidRPr="00C074B8" w:rsidRDefault="00BA42F6" w:rsidP="00C074B8">
            <w:pPr>
              <w:spacing w:line="360" w:lineRule="auto"/>
              <w:ind w:right="708"/>
              <w:jc w:val="both"/>
              <w:rPr>
                <w:rFonts w:ascii="Arial" w:eastAsia="Arial" w:hAnsi="Arial" w:cs="Arial"/>
                <w:i/>
                <w:iCs/>
                <w:sz w:val="22"/>
                <w:szCs w:val="22"/>
              </w:rPr>
            </w:pPr>
            <w:r w:rsidRPr="00C074B8">
              <w:rPr>
                <w:rFonts w:ascii="Arial" w:eastAsia="Arial" w:hAnsi="Arial" w:cs="Arial"/>
                <w:i/>
                <w:iCs/>
                <w:sz w:val="22"/>
                <w:szCs w:val="22"/>
              </w:rPr>
              <w:t>SI CONTESTÓ AFIRMATIVAMENTE CUALQUIERA DE LAS ANTERIORES PREGUNTAS, DETALLE LA ENFERMEDAD Y FECHAS DE OCURRENCIA</w:t>
            </w:r>
          </w:p>
        </w:tc>
      </w:tr>
    </w:tbl>
    <w:p w14:paraId="766C5736" w14:textId="77777777" w:rsidR="007E739C" w:rsidRPr="00C074B8" w:rsidRDefault="007E739C" w:rsidP="00C074B8">
      <w:pPr>
        <w:spacing w:line="360" w:lineRule="auto"/>
        <w:jc w:val="both"/>
        <w:rPr>
          <w:rFonts w:ascii="Arial" w:eastAsia="Arial Unicode MS" w:hAnsi="Arial" w:cs="Arial"/>
          <w:b/>
          <w:bCs/>
          <w:i/>
          <w:iCs/>
          <w:noProof/>
          <w:color w:val="FF0000"/>
        </w:rPr>
      </w:pPr>
    </w:p>
    <w:p w14:paraId="3A68AEE8" w14:textId="057D05E8" w:rsidR="000C0802" w:rsidRPr="00C074B8" w:rsidRDefault="00174DD0" w:rsidP="00C074B8">
      <w:pPr>
        <w:spacing w:line="360" w:lineRule="auto"/>
        <w:jc w:val="both"/>
        <w:rPr>
          <w:rFonts w:ascii="Arial" w:eastAsia="Arial" w:hAnsi="Arial" w:cs="Arial"/>
          <w:lang w:eastAsia="es-CO"/>
        </w:rPr>
      </w:pPr>
      <w:r w:rsidRPr="00C074B8">
        <w:rPr>
          <w:rFonts w:ascii="Arial" w:eastAsia="Arial" w:hAnsi="Arial" w:cs="Arial"/>
          <w:lang w:eastAsia="es-CO"/>
        </w:rPr>
        <w:t xml:space="preserve">En otras palabras, no existe duda alguna de que en el presente caso </w:t>
      </w:r>
      <w:r w:rsidR="00243027" w:rsidRPr="00C074B8">
        <w:rPr>
          <w:rFonts w:ascii="Arial" w:hAnsi="Arial" w:cs="Arial"/>
        </w:rPr>
        <w:t>el señor ARLEY SUAREZ CERQUERA</w:t>
      </w:r>
      <w:r w:rsidR="002A5660" w:rsidRPr="00C074B8">
        <w:rPr>
          <w:rFonts w:ascii="Arial" w:hAnsi="Arial" w:cs="Arial"/>
        </w:rPr>
        <w:t xml:space="preserve"> </w:t>
      </w:r>
      <w:r w:rsidRPr="00C074B8">
        <w:rPr>
          <w:rFonts w:ascii="Arial" w:eastAsia="Arial" w:hAnsi="Arial" w:cs="Arial"/>
          <w:lang w:eastAsia="es-CO"/>
        </w:rPr>
        <w:t>respondió de forma negativa a las preguntas consignadas en la</w:t>
      </w:r>
      <w:r w:rsidR="004B2906" w:rsidRPr="00C074B8">
        <w:rPr>
          <w:rFonts w:ascii="Arial" w:eastAsia="Arial" w:hAnsi="Arial" w:cs="Arial"/>
          <w:lang w:eastAsia="es-CO"/>
        </w:rPr>
        <w:t xml:space="preserve"> </w:t>
      </w:r>
      <w:r w:rsidRPr="00C074B8">
        <w:rPr>
          <w:rFonts w:ascii="Arial" w:eastAsia="Arial" w:hAnsi="Arial" w:cs="Arial"/>
          <w:lang w:eastAsia="es-CO"/>
        </w:rPr>
        <w:t>declaraci</w:t>
      </w:r>
      <w:r w:rsidR="004B2906" w:rsidRPr="00C074B8">
        <w:rPr>
          <w:rFonts w:ascii="Arial" w:eastAsia="Arial" w:hAnsi="Arial" w:cs="Arial"/>
          <w:lang w:eastAsia="es-CO"/>
        </w:rPr>
        <w:t>ón</w:t>
      </w:r>
      <w:r w:rsidRPr="00C074B8">
        <w:rPr>
          <w:rFonts w:ascii="Arial" w:eastAsia="Arial" w:hAnsi="Arial" w:cs="Arial"/>
          <w:lang w:eastAsia="es-CO"/>
        </w:rPr>
        <w:t xml:space="preserve"> de asegurabilidad. En este sentido y como se expondrá a continuación, estas negativas constituyen una falta a la verdad que da lugar a la aplicación del artículo 1058 del Código de Comercio y así a la nulidad del aseguramiento, debido a que </w:t>
      </w:r>
      <w:r w:rsidR="00243027" w:rsidRPr="00C074B8">
        <w:rPr>
          <w:rFonts w:ascii="Arial" w:eastAsia="Arial" w:hAnsi="Arial" w:cs="Arial"/>
          <w:lang w:eastAsia="es-CO"/>
        </w:rPr>
        <w:t>el asegurado</w:t>
      </w:r>
      <w:r w:rsidRPr="00C074B8">
        <w:rPr>
          <w:rFonts w:ascii="Arial" w:eastAsia="Arial" w:hAnsi="Arial" w:cs="Arial"/>
          <w:lang w:eastAsia="es-CO"/>
        </w:rPr>
        <w:t xml:space="preserve"> </w:t>
      </w:r>
      <w:r w:rsidR="00362916" w:rsidRPr="00C074B8">
        <w:rPr>
          <w:rFonts w:ascii="Arial" w:eastAsia="Arial" w:hAnsi="Arial" w:cs="Arial"/>
          <w:lang w:eastAsia="es-CO"/>
        </w:rPr>
        <w:t>tenía una calificación de la Junta Médica Laboral No. 25319 de fecha 26 de junio de 2008 con pérdida de capacidad laboral del 20,81%, y otra segunda calificación de la Junta Médica Laboral No. 101396 de fecha 25 de mayo de 2018 con pérdida de capacidad laboral del 7,12% adicional</w:t>
      </w:r>
      <w:r w:rsidR="008044F9" w:rsidRPr="00C074B8">
        <w:rPr>
          <w:rFonts w:ascii="Arial" w:eastAsia="Arial" w:hAnsi="Arial" w:cs="Arial"/>
          <w:lang w:eastAsia="es-CO"/>
        </w:rPr>
        <w:t>. A</w:t>
      </w:r>
      <w:r w:rsidR="00362916" w:rsidRPr="00C074B8">
        <w:rPr>
          <w:rFonts w:ascii="Arial" w:eastAsia="Arial" w:hAnsi="Arial" w:cs="Arial"/>
          <w:lang w:eastAsia="es-CO"/>
        </w:rPr>
        <w:t xml:space="preserve">demás omitió informar de sus antecedentes médicos tales como </w:t>
      </w:r>
      <w:r w:rsidR="0017406C" w:rsidRPr="00C074B8">
        <w:rPr>
          <w:rFonts w:ascii="Arial" w:eastAsia="Arial" w:hAnsi="Arial" w:cs="Arial"/>
          <w:lang w:eastAsia="es-CO"/>
        </w:rPr>
        <w:t xml:space="preserve">Hipertensión arterial, Cervicalgia, </w:t>
      </w:r>
      <w:proofErr w:type="spellStart"/>
      <w:r w:rsidR="0017406C" w:rsidRPr="00C074B8">
        <w:rPr>
          <w:rFonts w:ascii="Arial" w:eastAsia="Arial" w:hAnsi="Arial" w:cs="Arial"/>
          <w:lang w:eastAsia="es-CO"/>
        </w:rPr>
        <w:t>Gonalgia</w:t>
      </w:r>
      <w:proofErr w:type="spellEnd"/>
      <w:r w:rsidR="0017406C" w:rsidRPr="00C074B8">
        <w:rPr>
          <w:rFonts w:ascii="Arial" w:eastAsia="Arial" w:hAnsi="Arial" w:cs="Arial"/>
          <w:lang w:eastAsia="es-CO"/>
        </w:rPr>
        <w:t xml:space="preserve"> derecha, Lumbalgia mecánica, Lesión columna cervical, Desprendimiento de astilla de hueso e Hipoacusia trauma acústico</w:t>
      </w:r>
      <w:r w:rsidR="00362916" w:rsidRPr="00C074B8">
        <w:rPr>
          <w:rFonts w:ascii="Arial" w:eastAsia="Arial" w:hAnsi="Arial" w:cs="Arial"/>
          <w:lang w:eastAsia="es-CO"/>
        </w:rPr>
        <w:t>, mismas que padecía y conocía antes de la contratación del seguro y las cuales finalmente contribuyeron a su nueva calificación de pérdida de capacidad laboral dictaminada en un 26,94% el 11 de julio de 2024, para un total de 54,87%, todo ello lo padecía y conocía antes de la contratación del seguro y las cuales finalmente contribuyeron fueron la causa en mayor medida de su pérdida de capacidad laboral dictaminada en el año 2024, que, de haber sido conocidos por mi representada con anterioridad al perfeccionamiento de su aseguramiento, la hubieren retraído de celebrar el contrato, o por lo menos, la hubiere inducido a pactar condiciones mucho más onerosas.</w:t>
      </w:r>
    </w:p>
    <w:p w14:paraId="5D0AD265" w14:textId="77777777" w:rsidR="000C0802" w:rsidRPr="00C074B8" w:rsidRDefault="000C0802" w:rsidP="00C074B8">
      <w:pPr>
        <w:spacing w:line="360" w:lineRule="auto"/>
        <w:jc w:val="both"/>
        <w:rPr>
          <w:rFonts w:ascii="Arial" w:eastAsia="Arial" w:hAnsi="Arial" w:cs="Arial"/>
          <w:lang w:eastAsia="es-CO"/>
        </w:rPr>
      </w:pPr>
    </w:p>
    <w:p w14:paraId="2BA456FE" w14:textId="276657CC" w:rsidR="00672E40" w:rsidRPr="00C074B8" w:rsidRDefault="00672E40" w:rsidP="00C074B8">
      <w:pPr>
        <w:pStyle w:val="NormalWeb"/>
        <w:spacing w:line="360" w:lineRule="auto"/>
        <w:jc w:val="both"/>
        <w:rPr>
          <w:rFonts w:ascii="Arial" w:hAnsi="Arial" w:cs="Arial"/>
          <w:color w:val="000000"/>
          <w:sz w:val="22"/>
          <w:szCs w:val="22"/>
        </w:rPr>
      </w:pPr>
      <w:r w:rsidRPr="00C074B8">
        <w:rPr>
          <w:rFonts w:ascii="Arial" w:hAnsi="Arial" w:cs="Arial"/>
          <w:sz w:val="22"/>
          <w:szCs w:val="22"/>
        </w:rPr>
        <w:t xml:space="preserve">Ahora bien, como se ilustrará enseguida, resulta imperioso que la Honorable Delegatura tenga en cuenta que el señor </w:t>
      </w:r>
      <w:r w:rsidRPr="00C074B8">
        <w:rPr>
          <w:rFonts w:ascii="Arial" w:hAnsi="Arial" w:cs="Arial"/>
          <w:color w:val="000000" w:themeColor="text1"/>
          <w:sz w:val="22"/>
          <w:szCs w:val="22"/>
        </w:rPr>
        <w:t>Arley Suárez Cerquera</w:t>
      </w:r>
      <w:r w:rsidRPr="00C074B8">
        <w:rPr>
          <w:rFonts w:ascii="Arial" w:hAnsi="Arial" w:cs="Arial"/>
          <w:b/>
          <w:bCs/>
          <w:color w:val="000000" w:themeColor="text1"/>
          <w:sz w:val="22"/>
          <w:szCs w:val="22"/>
        </w:rPr>
        <w:t xml:space="preserve"> </w:t>
      </w:r>
      <w:r w:rsidRPr="00C074B8">
        <w:rPr>
          <w:rFonts w:ascii="Arial" w:hAnsi="Arial" w:cs="Arial"/>
          <w:sz w:val="22"/>
          <w:szCs w:val="22"/>
        </w:rPr>
        <w:t xml:space="preserve">no informó a mi representada que padecía sendos padecimientos de salud y que eran de su conocimiento con anterioridad a la perfección del seguro, </w:t>
      </w:r>
      <w:r w:rsidRPr="00C074B8">
        <w:rPr>
          <w:rFonts w:ascii="Arial" w:hAnsi="Arial" w:cs="Arial"/>
          <w:sz w:val="22"/>
          <w:szCs w:val="22"/>
        </w:rPr>
        <w:lastRenderedPageBreak/>
        <w:t xml:space="preserve">es decir, a pesar de que el señor </w:t>
      </w:r>
      <w:r w:rsidRPr="00C074B8">
        <w:rPr>
          <w:rFonts w:ascii="Arial" w:hAnsi="Arial" w:cs="Arial"/>
          <w:color w:val="000000" w:themeColor="text1"/>
          <w:sz w:val="22"/>
          <w:szCs w:val="22"/>
        </w:rPr>
        <w:t xml:space="preserve">Suárez Cerquera </w:t>
      </w:r>
      <w:r w:rsidRPr="00C074B8">
        <w:rPr>
          <w:rFonts w:ascii="Arial" w:hAnsi="Arial" w:cs="Arial"/>
          <w:sz w:val="22"/>
          <w:szCs w:val="22"/>
        </w:rPr>
        <w:t>tenía sendos padecimientos de salud con anterioridad al 3 de diciembre de 2021 omitió ponerlos de presente. A</w:t>
      </w:r>
      <w:r w:rsidRPr="00C074B8">
        <w:rPr>
          <w:rFonts w:ascii="Arial" w:hAnsi="Arial" w:cs="Arial"/>
          <w:color w:val="000000"/>
          <w:sz w:val="22"/>
          <w:szCs w:val="22"/>
        </w:rPr>
        <w:t xml:space="preserve">demás, como se demostrará en el curso del proceso mediante la prueba que se allegue mediante la expedición de oficios que se solicitará, el señor ya tenía esas dolencias que omitió declarar. </w:t>
      </w:r>
      <w:r w:rsidRPr="00C074B8">
        <w:rPr>
          <w:rFonts w:ascii="Arial" w:hAnsi="Arial" w:cs="Arial"/>
          <w:sz w:val="22"/>
          <w:szCs w:val="22"/>
        </w:rPr>
        <w:t>Así entonces, veremos cómo los diagnósticos que se tuvieron en cuenta para emitir el dictamen de pérdida de capacidad laboral eran anteriores a la fecha de perfeccionamiento de la Póliza. En el Acta de Junta Médica Laboral No. 223820 para efectuar el cálculo del porcentaje de final de calificación, se consideran entonces las enfermedades tal como se aprecia a continuación:</w:t>
      </w:r>
    </w:p>
    <w:p w14:paraId="5AAA1C46" w14:textId="43C23681" w:rsidR="00672E40" w:rsidRPr="00C074B8" w:rsidRDefault="00672E40" w:rsidP="00C074B8">
      <w:pPr>
        <w:pStyle w:val="NormalWeb"/>
        <w:spacing w:line="360" w:lineRule="auto"/>
        <w:jc w:val="center"/>
        <w:rPr>
          <w:rFonts w:ascii="Arial" w:hAnsi="Arial" w:cs="Arial"/>
          <w:sz w:val="22"/>
          <w:szCs w:val="22"/>
        </w:rPr>
      </w:pPr>
    </w:p>
    <w:p w14:paraId="24ABF2E4" w14:textId="00B80046" w:rsidR="00672E40" w:rsidRPr="00C074B8" w:rsidRDefault="00A63948" w:rsidP="00C074B8">
      <w:pPr>
        <w:pStyle w:val="NormalWeb"/>
        <w:spacing w:line="360" w:lineRule="auto"/>
        <w:jc w:val="center"/>
        <w:rPr>
          <w:rFonts w:ascii="Arial" w:hAnsi="Arial" w:cs="Arial"/>
          <w:sz w:val="22"/>
          <w:szCs w:val="22"/>
        </w:rPr>
      </w:pPr>
      <w:r w:rsidRPr="00C074B8">
        <w:rPr>
          <w:rFonts w:ascii="Arial" w:hAnsi="Arial" w:cs="Arial"/>
          <w:sz w:val="22"/>
          <w:szCs w:val="22"/>
        </w:rPr>
        <w:drawing>
          <wp:inline distT="0" distB="0" distL="0" distR="0" wp14:anchorId="0A45C86E" wp14:editId="555E53B9">
            <wp:extent cx="3495248" cy="4655107"/>
            <wp:effectExtent l="19050" t="19050" r="10160"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12" t="11912" r="35060" b="5817"/>
                    <a:stretch/>
                  </pic:blipFill>
                  <pic:spPr bwMode="auto">
                    <a:xfrm>
                      <a:off x="0" y="0"/>
                      <a:ext cx="3501801" cy="46638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EF1EED" w14:textId="6202C0F2" w:rsidR="00BE1616" w:rsidRPr="00C074B8" w:rsidRDefault="00BE1616" w:rsidP="00C074B8">
      <w:pPr>
        <w:pStyle w:val="NormalWeb"/>
        <w:spacing w:line="360" w:lineRule="auto"/>
        <w:jc w:val="center"/>
        <w:rPr>
          <w:rFonts w:ascii="Arial" w:hAnsi="Arial" w:cs="Arial"/>
          <w:sz w:val="22"/>
          <w:szCs w:val="22"/>
        </w:rPr>
      </w:pPr>
      <w:r w:rsidRPr="00C074B8">
        <w:rPr>
          <w:rFonts w:ascii="Arial" w:hAnsi="Arial" w:cs="Arial"/>
          <w:noProof/>
          <w:sz w:val="22"/>
          <w:szCs w:val="22"/>
        </w:rPr>
        <w:lastRenderedPageBreak/>
        <w:drawing>
          <wp:inline distT="0" distB="0" distL="0" distR="0" wp14:anchorId="1EB0EEB0" wp14:editId="5CAD1DC0">
            <wp:extent cx="3248025" cy="2501304"/>
            <wp:effectExtent l="19050" t="19050" r="9525" b="133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31" t="25601" r="30029" b="13250"/>
                    <a:stretch/>
                  </pic:blipFill>
                  <pic:spPr bwMode="auto">
                    <a:xfrm>
                      <a:off x="0" y="0"/>
                      <a:ext cx="3257104" cy="25082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0B86A4" w14:textId="055C77A5" w:rsidR="00672E40" w:rsidRPr="00C074B8" w:rsidRDefault="00672E40" w:rsidP="00C074B8">
      <w:pPr>
        <w:pStyle w:val="NormalWeb"/>
        <w:spacing w:line="360" w:lineRule="auto"/>
        <w:ind w:left="1208" w:right="851"/>
        <w:contextualSpacing/>
        <w:jc w:val="center"/>
        <w:rPr>
          <w:rFonts w:ascii="Arial" w:hAnsi="Arial" w:cs="Arial"/>
          <w:sz w:val="22"/>
          <w:szCs w:val="22"/>
        </w:rPr>
      </w:pPr>
      <w:r w:rsidRPr="00C074B8">
        <w:rPr>
          <w:rFonts w:ascii="Arial" w:hAnsi="Arial" w:cs="Arial"/>
          <w:b/>
          <w:bCs/>
          <w:sz w:val="22"/>
          <w:szCs w:val="22"/>
          <w:u w:val="single"/>
        </w:rPr>
        <w:t>Documento:</w:t>
      </w:r>
      <w:r w:rsidRPr="00C074B8">
        <w:rPr>
          <w:rFonts w:ascii="Arial" w:hAnsi="Arial" w:cs="Arial"/>
          <w:sz w:val="22"/>
          <w:szCs w:val="22"/>
        </w:rPr>
        <w:t xml:space="preserve"> Dictamen d</w:t>
      </w:r>
      <w:r w:rsidR="00A63948" w:rsidRPr="00C074B8">
        <w:rPr>
          <w:rFonts w:ascii="Arial" w:hAnsi="Arial" w:cs="Arial"/>
          <w:sz w:val="22"/>
          <w:szCs w:val="22"/>
        </w:rPr>
        <w:t xml:space="preserve">e </w:t>
      </w:r>
      <w:r w:rsidRPr="00C074B8">
        <w:rPr>
          <w:rFonts w:ascii="Arial" w:hAnsi="Arial" w:cs="Arial"/>
          <w:sz w:val="22"/>
          <w:szCs w:val="22"/>
        </w:rPr>
        <w:t>Pérdida de Capacidad Laboral</w:t>
      </w:r>
      <w:r w:rsidR="00A63948" w:rsidRPr="00C074B8">
        <w:rPr>
          <w:rFonts w:ascii="Arial" w:hAnsi="Arial" w:cs="Arial"/>
          <w:sz w:val="22"/>
          <w:szCs w:val="22"/>
        </w:rPr>
        <w:t>/</w:t>
      </w:r>
      <w:r w:rsidR="00A63948" w:rsidRPr="00C074B8">
        <w:rPr>
          <w:rFonts w:ascii="Arial" w:hAnsi="Arial" w:cs="Arial"/>
          <w:sz w:val="22"/>
          <w:szCs w:val="22"/>
        </w:rPr>
        <w:t>Acta de Junta Médica Laboral No. 223820</w:t>
      </w:r>
    </w:p>
    <w:p w14:paraId="143919EC" w14:textId="77777777" w:rsidR="00672E40" w:rsidRPr="00C074B8" w:rsidRDefault="00672E40" w:rsidP="00C074B8">
      <w:pPr>
        <w:pStyle w:val="NormalWeb"/>
        <w:spacing w:line="360" w:lineRule="auto"/>
        <w:jc w:val="both"/>
        <w:rPr>
          <w:rFonts w:ascii="Arial" w:hAnsi="Arial" w:cs="Arial"/>
          <w:sz w:val="22"/>
          <w:szCs w:val="22"/>
        </w:rPr>
      </w:pPr>
    </w:p>
    <w:p w14:paraId="6DA42C21" w14:textId="785B4968" w:rsidR="00672E40" w:rsidRDefault="00672E40" w:rsidP="00C074B8">
      <w:pPr>
        <w:pStyle w:val="NormalWeb"/>
        <w:spacing w:line="360" w:lineRule="auto"/>
        <w:jc w:val="both"/>
        <w:rPr>
          <w:rFonts w:ascii="Arial" w:hAnsi="Arial" w:cs="Arial"/>
          <w:sz w:val="22"/>
          <w:szCs w:val="22"/>
        </w:rPr>
      </w:pPr>
      <w:r w:rsidRPr="00C074B8">
        <w:rPr>
          <w:rFonts w:ascii="Arial" w:hAnsi="Arial" w:cs="Arial"/>
          <w:sz w:val="22"/>
          <w:szCs w:val="22"/>
        </w:rPr>
        <w:t xml:space="preserve">Las enfermedades, lesión y/o afecciones referidas en el cálculo final del porcentaje de pérdida de capacidad laboral son anteriores a la fecha de perfeccionamiento de la póliza. Las enfermedades no declaradas corresponden a las siguientes: </w:t>
      </w:r>
    </w:p>
    <w:p w14:paraId="611C01E2" w14:textId="77777777" w:rsidR="00C074B8" w:rsidRPr="00C074B8" w:rsidRDefault="00C074B8" w:rsidP="00C074B8">
      <w:pPr>
        <w:pStyle w:val="NormalWeb"/>
        <w:spacing w:line="360" w:lineRule="auto"/>
        <w:jc w:val="both"/>
        <w:rPr>
          <w:rFonts w:ascii="Arial" w:hAnsi="Arial" w:cs="Arial"/>
          <w:sz w:val="22"/>
          <w:szCs w:val="22"/>
        </w:rPr>
      </w:pPr>
    </w:p>
    <w:p w14:paraId="34BF2C29" w14:textId="3D3E3C2C" w:rsidR="00672E40" w:rsidRPr="00C074B8" w:rsidRDefault="00672E40" w:rsidP="00C074B8">
      <w:pPr>
        <w:pStyle w:val="Prrafodelista"/>
        <w:widowControl/>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eastAsiaTheme="minorHAnsi" w:hAnsi="Arial" w:cs="Arial"/>
          <w:color w:val="000000"/>
          <w:lang w:val="es-MX"/>
        </w:rPr>
      </w:pPr>
      <w:r w:rsidRPr="00C074B8">
        <w:rPr>
          <w:rFonts w:ascii="Arial" w:eastAsiaTheme="minorHAnsi" w:hAnsi="Arial" w:cs="Arial"/>
          <w:color w:val="000000"/>
          <w:lang w:val="es-MX"/>
        </w:rPr>
        <w:t xml:space="preserve">Hipertensión arterial. </w:t>
      </w:r>
    </w:p>
    <w:p w14:paraId="250DDEB6" w14:textId="31979EFC" w:rsidR="00672E40" w:rsidRPr="00C074B8" w:rsidRDefault="00672E40" w:rsidP="00C074B8">
      <w:pPr>
        <w:pStyle w:val="Prrafodelista"/>
        <w:widowControl/>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eastAsiaTheme="minorHAnsi" w:hAnsi="Arial" w:cs="Arial"/>
          <w:color w:val="000000"/>
          <w:lang w:val="es-MX"/>
        </w:rPr>
      </w:pPr>
      <w:r w:rsidRPr="00C074B8">
        <w:rPr>
          <w:rFonts w:ascii="Arial" w:eastAsiaTheme="minorHAnsi" w:hAnsi="Arial" w:cs="Arial"/>
          <w:color w:val="000000"/>
          <w:lang w:val="es-MX"/>
        </w:rPr>
        <w:t xml:space="preserve">Cervicalgia. </w:t>
      </w:r>
    </w:p>
    <w:p w14:paraId="2025C057" w14:textId="05940224" w:rsidR="00672E40" w:rsidRPr="00C074B8" w:rsidRDefault="00672E40" w:rsidP="00C074B8">
      <w:pPr>
        <w:pStyle w:val="Prrafodelista"/>
        <w:widowControl/>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eastAsiaTheme="minorHAnsi" w:hAnsi="Arial" w:cs="Arial"/>
          <w:color w:val="000000"/>
          <w:lang w:val="es-MX"/>
        </w:rPr>
      </w:pPr>
      <w:r w:rsidRPr="00C074B8">
        <w:rPr>
          <w:rFonts w:ascii="Arial" w:eastAsiaTheme="minorHAnsi" w:hAnsi="Arial" w:cs="Arial"/>
          <w:color w:val="000000"/>
          <w:lang w:val="es-MX"/>
        </w:rPr>
        <w:t xml:space="preserve">Gonalgia derecha. </w:t>
      </w:r>
    </w:p>
    <w:p w14:paraId="63508360" w14:textId="7C242C13" w:rsidR="00672E40" w:rsidRPr="00C074B8" w:rsidRDefault="00672E40" w:rsidP="00C074B8">
      <w:pPr>
        <w:pStyle w:val="Prrafodelista"/>
        <w:widowControl/>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rPr>
          <w:rFonts w:ascii="Arial" w:eastAsiaTheme="minorHAnsi" w:hAnsi="Arial" w:cs="Arial"/>
          <w:color w:val="000000"/>
          <w:lang w:val="es-MX"/>
        </w:rPr>
      </w:pPr>
      <w:r w:rsidRPr="00C074B8">
        <w:rPr>
          <w:rFonts w:ascii="Arial" w:eastAsiaTheme="minorHAnsi" w:hAnsi="Arial" w:cs="Arial"/>
          <w:color w:val="000000"/>
          <w:lang w:val="es-MX"/>
        </w:rPr>
        <w:t xml:space="preserve">Lumbalgia mecánica. </w:t>
      </w:r>
    </w:p>
    <w:p w14:paraId="1E395AB4" w14:textId="33441025" w:rsidR="00672E40" w:rsidRPr="00C074B8" w:rsidRDefault="00672E40" w:rsidP="00C074B8">
      <w:pPr>
        <w:pStyle w:val="NormalWeb"/>
        <w:spacing w:line="360" w:lineRule="auto"/>
        <w:ind w:left="360" w:right="850"/>
        <w:jc w:val="both"/>
        <w:rPr>
          <w:rFonts w:ascii="Arial" w:hAnsi="Arial" w:cs="Arial"/>
          <w:sz w:val="22"/>
          <w:szCs w:val="22"/>
        </w:rPr>
      </w:pPr>
    </w:p>
    <w:p w14:paraId="5470B286" w14:textId="0277ADB8" w:rsidR="002623BC" w:rsidRPr="00C074B8" w:rsidRDefault="00672E40" w:rsidP="00C074B8">
      <w:pPr>
        <w:pStyle w:val="NormalWeb"/>
        <w:spacing w:line="360" w:lineRule="auto"/>
        <w:jc w:val="both"/>
        <w:rPr>
          <w:rFonts w:ascii="Arial" w:hAnsi="Arial" w:cs="Arial"/>
          <w:sz w:val="22"/>
          <w:szCs w:val="22"/>
        </w:rPr>
      </w:pPr>
      <w:r w:rsidRPr="00C074B8">
        <w:rPr>
          <w:rFonts w:ascii="Arial" w:hAnsi="Arial" w:cs="Arial"/>
          <w:sz w:val="22"/>
          <w:szCs w:val="22"/>
        </w:rPr>
        <w:t xml:space="preserve">A continuación, se verá como cada una de las enfermedades que se relacionan en el acta de junta médico laboral, eran de pleno conocimiento del señor Suárez, por ser diagnosticadas con anterioridad al 3 de diciembre de 2021, fecha en la que se perfeccionó la Póliza de Seguro Vida Grupo Deudor No. 022600000020774, veamos: </w:t>
      </w:r>
    </w:p>
    <w:p w14:paraId="3799F6E6" w14:textId="28A1A79A" w:rsidR="00362916" w:rsidRPr="00C074B8" w:rsidRDefault="00362916" w:rsidP="00C074B8">
      <w:pPr>
        <w:spacing w:line="360" w:lineRule="auto"/>
        <w:jc w:val="both"/>
        <w:rPr>
          <w:rFonts w:ascii="Arial" w:hAnsi="Arial" w:cs="Arial"/>
        </w:rPr>
      </w:pPr>
    </w:p>
    <w:p w14:paraId="7984BB73" w14:textId="67CD06AF" w:rsidR="00362916" w:rsidRPr="00C074B8" w:rsidRDefault="00672E40" w:rsidP="00C074B8">
      <w:pPr>
        <w:pStyle w:val="Prrafodelista"/>
        <w:numPr>
          <w:ilvl w:val="0"/>
          <w:numId w:val="13"/>
        </w:numPr>
        <w:spacing w:line="360" w:lineRule="auto"/>
        <w:jc w:val="both"/>
        <w:rPr>
          <w:rFonts w:ascii="Arial" w:hAnsi="Arial" w:cs="Arial"/>
          <w:b/>
          <w:bCs/>
        </w:rPr>
      </w:pPr>
      <w:r w:rsidRPr="00C074B8">
        <w:rPr>
          <w:rFonts w:ascii="Arial" w:hAnsi="Arial" w:cs="Arial"/>
          <w:b/>
          <w:bCs/>
        </w:rPr>
        <w:t xml:space="preserve">PÉRDIDA DE CAPACIDAD LABORAL PREVIA 2008 </w:t>
      </w:r>
      <w:r w:rsidR="00BE1616" w:rsidRPr="00C074B8">
        <w:rPr>
          <w:rFonts w:ascii="Arial" w:hAnsi="Arial" w:cs="Arial"/>
          <w:b/>
          <w:bCs/>
        </w:rPr>
        <w:t>DEL 20,81%</w:t>
      </w:r>
    </w:p>
    <w:p w14:paraId="5B911485" w14:textId="77777777" w:rsidR="00BE1616" w:rsidRPr="00C074B8" w:rsidRDefault="00BE1616" w:rsidP="00C074B8">
      <w:pPr>
        <w:spacing w:line="360" w:lineRule="auto"/>
        <w:jc w:val="both"/>
        <w:rPr>
          <w:rFonts w:ascii="Arial" w:hAnsi="Arial" w:cs="Arial"/>
          <w:b/>
          <w:bCs/>
        </w:rPr>
      </w:pPr>
    </w:p>
    <w:p w14:paraId="56030F16" w14:textId="77777777" w:rsidR="00BE1616" w:rsidRPr="00C074B8" w:rsidRDefault="00BE1616" w:rsidP="00C074B8">
      <w:pPr>
        <w:adjustRightInd w:val="0"/>
        <w:spacing w:line="360" w:lineRule="auto"/>
        <w:ind w:right="2"/>
        <w:jc w:val="both"/>
        <w:rPr>
          <w:rFonts w:ascii="Arial" w:hAnsi="Arial" w:cs="Arial"/>
        </w:rPr>
      </w:pPr>
      <w:r w:rsidRPr="00C074B8">
        <w:rPr>
          <w:rFonts w:ascii="Arial" w:hAnsi="Arial" w:cs="Arial"/>
          <w:bCs/>
        </w:rPr>
        <w:t xml:space="preserve">El señor ARLEY SUAREZ CERQUERA ya había sido calificado con una pérdida de capacidad laboral de 20,81% para el </w:t>
      </w:r>
      <w:r w:rsidRPr="00C074B8">
        <w:rPr>
          <w:rFonts w:ascii="Arial" w:eastAsia="Times New Roman" w:hAnsi="Arial" w:cs="Arial"/>
        </w:rPr>
        <w:t xml:space="preserve">26 de junio de 2008 producto de </w:t>
      </w:r>
      <w:r w:rsidRPr="00C074B8">
        <w:rPr>
          <w:rFonts w:ascii="Arial" w:hAnsi="Arial" w:cs="Arial"/>
        </w:rPr>
        <w:t xml:space="preserve">antecedentes médicos. </w:t>
      </w:r>
      <w:r w:rsidRPr="00C074B8">
        <w:rPr>
          <w:rFonts w:ascii="Arial" w:hAnsi="Arial" w:cs="Arial"/>
        </w:rPr>
        <w:t xml:space="preserve">Tal como se evidencia a continuación: </w:t>
      </w:r>
    </w:p>
    <w:p w14:paraId="535ABA05" w14:textId="77777777" w:rsidR="00BE1616" w:rsidRPr="00C074B8" w:rsidRDefault="00BE1616" w:rsidP="00C074B8">
      <w:pPr>
        <w:adjustRightInd w:val="0"/>
        <w:spacing w:line="360" w:lineRule="auto"/>
        <w:ind w:right="2"/>
        <w:jc w:val="both"/>
        <w:rPr>
          <w:rFonts w:ascii="Arial" w:hAnsi="Arial" w:cs="Arial"/>
        </w:rPr>
      </w:pPr>
    </w:p>
    <w:p w14:paraId="1B0B56CA" w14:textId="11A5A6BD" w:rsidR="00BE1616" w:rsidRPr="00C074B8" w:rsidRDefault="00BE1616" w:rsidP="00C074B8">
      <w:pPr>
        <w:adjustRightInd w:val="0"/>
        <w:spacing w:line="360" w:lineRule="auto"/>
        <w:ind w:right="2"/>
        <w:jc w:val="center"/>
        <w:rPr>
          <w:rFonts w:ascii="Arial" w:hAnsi="Arial" w:cs="Arial"/>
        </w:rPr>
      </w:pPr>
      <w:r w:rsidRPr="00C074B8">
        <w:rPr>
          <w:rFonts w:ascii="Arial" w:hAnsi="Arial" w:cs="Arial"/>
          <w:noProof/>
        </w:rPr>
        <w:drawing>
          <wp:inline distT="0" distB="0" distL="0" distR="0" wp14:anchorId="7851D174" wp14:editId="4A1B805D">
            <wp:extent cx="4847694" cy="1192234"/>
            <wp:effectExtent l="19050" t="19050" r="10160"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26" t="24176" r="19179" b="48879"/>
                    <a:stretch/>
                  </pic:blipFill>
                  <pic:spPr bwMode="auto">
                    <a:xfrm>
                      <a:off x="0" y="0"/>
                      <a:ext cx="4856923" cy="11945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FA533D" w14:textId="6CE2FBD7" w:rsidR="00BE1616" w:rsidRPr="00C074B8" w:rsidRDefault="00BE1616" w:rsidP="00C074B8">
      <w:pPr>
        <w:adjustRightInd w:val="0"/>
        <w:spacing w:line="360" w:lineRule="auto"/>
        <w:ind w:right="2"/>
        <w:jc w:val="both"/>
        <w:rPr>
          <w:rFonts w:ascii="Arial" w:hAnsi="Arial" w:cs="Arial"/>
        </w:rPr>
      </w:pPr>
    </w:p>
    <w:p w14:paraId="5AE46A87" w14:textId="07D7ADF7" w:rsidR="00BE1616" w:rsidRPr="00C074B8" w:rsidRDefault="00BE1616" w:rsidP="00C074B8">
      <w:pPr>
        <w:adjustRightInd w:val="0"/>
        <w:spacing w:line="360" w:lineRule="auto"/>
        <w:ind w:right="2"/>
        <w:jc w:val="center"/>
        <w:rPr>
          <w:rFonts w:ascii="Arial" w:hAnsi="Arial" w:cs="Arial"/>
        </w:rPr>
      </w:pPr>
      <w:r w:rsidRPr="00C074B8">
        <w:rPr>
          <w:rFonts w:ascii="Arial" w:hAnsi="Arial" w:cs="Arial"/>
          <w:noProof/>
        </w:rPr>
        <w:drawing>
          <wp:inline distT="0" distB="0" distL="0" distR="0" wp14:anchorId="783985F0" wp14:editId="69B54069">
            <wp:extent cx="5413311" cy="859724"/>
            <wp:effectExtent l="19050" t="19050" r="16510" b="171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66" t="41580" r="17895" b="41008"/>
                    <a:stretch/>
                  </pic:blipFill>
                  <pic:spPr bwMode="auto">
                    <a:xfrm>
                      <a:off x="0" y="0"/>
                      <a:ext cx="5427185" cy="861927"/>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74103C" w14:textId="46362E1B" w:rsidR="00BE1616" w:rsidRPr="00C074B8" w:rsidRDefault="00BE1616" w:rsidP="00C074B8">
      <w:pPr>
        <w:pStyle w:val="NormalWeb"/>
        <w:spacing w:line="360" w:lineRule="auto"/>
        <w:ind w:left="1208" w:right="851"/>
        <w:contextualSpacing/>
        <w:jc w:val="center"/>
        <w:rPr>
          <w:rFonts w:ascii="Arial" w:hAnsi="Arial" w:cs="Arial"/>
          <w:sz w:val="22"/>
          <w:szCs w:val="22"/>
        </w:rPr>
      </w:pPr>
      <w:r w:rsidRPr="00C074B8">
        <w:rPr>
          <w:rFonts w:ascii="Arial" w:hAnsi="Arial" w:cs="Arial"/>
          <w:b/>
          <w:bCs/>
          <w:sz w:val="22"/>
          <w:szCs w:val="22"/>
          <w:u w:val="single"/>
        </w:rPr>
        <w:t>Documento:</w:t>
      </w:r>
      <w:r w:rsidRPr="00C074B8">
        <w:rPr>
          <w:rFonts w:ascii="Arial" w:hAnsi="Arial" w:cs="Arial"/>
          <w:sz w:val="22"/>
          <w:szCs w:val="22"/>
        </w:rPr>
        <w:t xml:space="preserve"> Dictamen de Pérdida de Capacidad Laboral/Acta de Junta Médica Laboral No. 223820</w:t>
      </w:r>
    </w:p>
    <w:p w14:paraId="2793A790" w14:textId="77777777" w:rsidR="00BE1616" w:rsidRPr="00C074B8" w:rsidRDefault="00BE1616" w:rsidP="00C074B8">
      <w:pPr>
        <w:pStyle w:val="NormalWeb"/>
        <w:spacing w:line="360" w:lineRule="auto"/>
        <w:ind w:left="1208" w:right="851"/>
        <w:contextualSpacing/>
        <w:jc w:val="center"/>
        <w:rPr>
          <w:rFonts w:ascii="Arial" w:hAnsi="Arial" w:cs="Arial"/>
          <w:sz w:val="22"/>
          <w:szCs w:val="22"/>
        </w:rPr>
      </w:pPr>
    </w:p>
    <w:p w14:paraId="50049BB6" w14:textId="53AEA7BF" w:rsidR="00BE1616" w:rsidRPr="00C074B8" w:rsidRDefault="00BE1616" w:rsidP="00C074B8">
      <w:pPr>
        <w:adjustRightInd w:val="0"/>
        <w:spacing w:line="360" w:lineRule="auto"/>
        <w:ind w:right="2"/>
        <w:jc w:val="both"/>
        <w:rPr>
          <w:rFonts w:ascii="Arial" w:hAnsi="Arial" w:cs="Arial"/>
        </w:rPr>
      </w:pPr>
      <w:r w:rsidRPr="00C074B8">
        <w:rPr>
          <w:rFonts w:ascii="Arial" w:hAnsi="Arial" w:cs="Arial"/>
        </w:rPr>
        <w:t>Este dictamen es</w:t>
      </w:r>
      <w:r w:rsidRPr="00C074B8">
        <w:rPr>
          <w:rFonts w:ascii="Arial" w:hAnsi="Arial" w:cs="Arial"/>
        </w:rPr>
        <w:t xml:space="preserve"> previo a la solicitud de su aseguramiento el 03 de diciembre de 2021</w:t>
      </w:r>
      <w:r w:rsidRPr="00C074B8">
        <w:rPr>
          <w:rFonts w:ascii="Arial" w:hAnsi="Arial" w:cs="Arial"/>
        </w:rPr>
        <w:t xml:space="preserve"> y, e</w:t>
      </w:r>
      <w:r w:rsidRPr="00C074B8">
        <w:rPr>
          <w:rFonts w:ascii="Arial" w:hAnsi="Arial" w:cs="Arial"/>
        </w:rPr>
        <w:t xml:space="preserve">n consecuencia, no puede ser más claro que haber negado la existencia de </w:t>
      </w:r>
      <w:r w:rsidRPr="00C074B8">
        <w:rPr>
          <w:rFonts w:ascii="Arial" w:hAnsi="Arial" w:cs="Arial"/>
        </w:rPr>
        <w:t>su pérdida de capacidad laboral de las</w:t>
      </w:r>
      <w:r w:rsidRPr="00C074B8">
        <w:rPr>
          <w:rFonts w:ascii="Arial" w:hAnsi="Arial" w:cs="Arial"/>
        </w:rPr>
        <w:t xml:space="preserve"> enfermedades </w:t>
      </w:r>
      <w:r w:rsidRPr="00C074B8">
        <w:rPr>
          <w:rFonts w:ascii="Arial" w:hAnsi="Arial" w:cs="Arial"/>
        </w:rPr>
        <w:t>que las constituyeron, repercuten en</w:t>
      </w:r>
      <w:r w:rsidRPr="00C074B8">
        <w:rPr>
          <w:rFonts w:ascii="Arial" w:hAnsi="Arial" w:cs="Arial"/>
        </w:rPr>
        <w:t xml:space="preserve"> un hecho que sin lugar a dudas nos ubica en el estadio del artículo 1058 del C. Co, y en ese sentido, genera la nulidad de su aseguramiento.</w:t>
      </w:r>
    </w:p>
    <w:p w14:paraId="20295A25" w14:textId="77777777" w:rsidR="00BE1616" w:rsidRPr="00C074B8" w:rsidRDefault="00BE1616" w:rsidP="00C074B8">
      <w:pPr>
        <w:adjustRightInd w:val="0"/>
        <w:spacing w:line="360" w:lineRule="auto"/>
        <w:ind w:right="2"/>
        <w:jc w:val="both"/>
        <w:rPr>
          <w:rFonts w:ascii="Arial" w:hAnsi="Arial" w:cs="Arial"/>
        </w:rPr>
      </w:pPr>
    </w:p>
    <w:p w14:paraId="2BD49881" w14:textId="77777777" w:rsidR="00BE1616" w:rsidRPr="00C074B8" w:rsidRDefault="00BE1616" w:rsidP="00C074B8">
      <w:pPr>
        <w:adjustRightInd w:val="0"/>
        <w:spacing w:line="360" w:lineRule="auto"/>
        <w:ind w:right="2"/>
        <w:jc w:val="both"/>
        <w:rPr>
          <w:rFonts w:ascii="Arial" w:hAnsi="Arial" w:cs="Arial"/>
        </w:rPr>
      </w:pPr>
    </w:p>
    <w:p w14:paraId="1FD9FB52" w14:textId="2B4BECB1" w:rsidR="00BE1616" w:rsidRPr="00C074B8" w:rsidRDefault="00BE1616" w:rsidP="00C074B8">
      <w:pPr>
        <w:pStyle w:val="Prrafodelista"/>
        <w:numPr>
          <w:ilvl w:val="0"/>
          <w:numId w:val="13"/>
        </w:numPr>
        <w:spacing w:line="360" w:lineRule="auto"/>
        <w:jc w:val="both"/>
        <w:rPr>
          <w:rFonts w:ascii="Arial" w:hAnsi="Arial" w:cs="Arial"/>
          <w:b/>
          <w:bCs/>
        </w:rPr>
      </w:pPr>
      <w:r w:rsidRPr="00C074B8">
        <w:rPr>
          <w:rFonts w:ascii="Arial" w:hAnsi="Arial" w:cs="Arial"/>
          <w:b/>
          <w:bCs/>
        </w:rPr>
        <w:t>PÉRDIDA DE CAPACIDAD LABORAL PREVIA  2018</w:t>
      </w:r>
      <w:r w:rsidRPr="00C074B8">
        <w:rPr>
          <w:rFonts w:ascii="Arial" w:hAnsi="Arial" w:cs="Arial"/>
          <w:b/>
          <w:bCs/>
        </w:rPr>
        <w:t xml:space="preserve"> DEL 7,12%</w:t>
      </w:r>
    </w:p>
    <w:p w14:paraId="7404F47C" w14:textId="7C9418DA" w:rsidR="00362916" w:rsidRPr="00C074B8" w:rsidRDefault="00362916" w:rsidP="00C074B8">
      <w:pPr>
        <w:spacing w:line="360" w:lineRule="auto"/>
        <w:jc w:val="both"/>
        <w:rPr>
          <w:rFonts w:ascii="Arial" w:hAnsi="Arial" w:cs="Arial"/>
          <w:b/>
          <w:bCs/>
        </w:rPr>
      </w:pPr>
    </w:p>
    <w:p w14:paraId="4FE33413" w14:textId="615A4EC6" w:rsidR="00362916" w:rsidRPr="00C074B8" w:rsidRDefault="00362916" w:rsidP="00C074B8">
      <w:pPr>
        <w:adjustRightInd w:val="0"/>
        <w:spacing w:line="360" w:lineRule="auto"/>
        <w:ind w:right="2"/>
        <w:jc w:val="both"/>
        <w:rPr>
          <w:rFonts w:ascii="Arial" w:hAnsi="Arial" w:cs="Arial"/>
        </w:rPr>
      </w:pPr>
      <w:r w:rsidRPr="00C074B8">
        <w:rPr>
          <w:rFonts w:ascii="Arial" w:hAnsi="Arial" w:cs="Arial"/>
          <w:bCs/>
        </w:rPr>
        <w:t xml:space="preserve">El señor ARLEY SUAREZ CERQUERA ya había sido calificado con una pérdida de capacidad </w:t>
      </w:r>
      <w:r w:rsidRPr="00C074B8">
        <w:rPr>
          <w:rFonts w:ascii="Arial" w:hAnsi="Arial" w:cs="Arial"/>
          <w:bCs/>
        </w:rPr>
        <w:lastRenderedPageBreak/>
        <w:t>laboral de</w:t>
      </w:r>
      <w:r w:rsidR="00BE1616" w:rsidRPr="00C074B8">
        <w:rPr>
          <w:rFonts w:ascii="Arial" w:hAnsi="Arial" w:cs="Arial"/>
          <w:bCs/>
        </w:rPr>
        <w:t xml:space="preserve">l </w:t>
      </w:r>
      <w:r w:rsidRPr="00C074B8">
        <w:rPr>
          <w:rFonts w:ascii="Arial" w:eastAsia="Times New Roman" w:hAnsi="Arial" w:cs="Arial"/>
        </w:rPr>
        <w:t xml:space="preserve">7,12% para el 25 de mayo de 2018, de disminución de su capacidad laboral producto de </w:t>
      </w:r>
      <w:r w:rsidRPr="00C074B8">
        <w:rPr>
          <w:rFonts w:ascii="Arial" w:hAnsi="Arial" w:cs="Arial"/>
        </w:rPr>
        <w:t xml:space="preserve">antecedentes médicos. </w:t>
      </w:r>
      <w:r w:rsidR="00BE1616" w:rsidRPr="00C074B8">
        <w:rPr>
          <w:rFonts w:ascii="Arial" w:hAnsi="Arial" w:cs="Arial"/>
        </w:rPr>
        <w:t>Tal como se evidencia a continuación:</w:t>
      </w:r>
    </w:p>
    <w:p w14:paraId="56B01128" w14:textId="3B8F0CB7" w:rsidR="00A63948" w:rsidRPr="00C074B8" w:rsidRDefault="00A63948" w:rsidP="00C074B8">
      <w:pPr>
        <w:adjustRightInd w:val="0"/>
        <w:spacing w:line="360" w:lineRule="auto"/>
        <w:ind w:right="2"/>
        <w:jc w:val="both"/>
        <w:rPr>
          <w:rFonts w:ascii="Arial" w:hAnsi="Arial" w:cs="Arial"/>
        </w:rPr>
      </w:pPr>
    </w:p>
    <w:p w14:paraId="79E79282" w14:textId="30C60F22" w:rsidR="00A63948" w:rsidRPr="00C074B8" w:rsidRDefault="00A63948" w:rsidP="00C074B8">
      <w:pPr>
        <w:adjustRightInd w:val="0"/>
        <w:spacing w:line="360" w:lineRule="auto"/>
        <w:ind w:right="2"/>
        <w:jc w:val="center"/>
        <w:rPr>
          <w:rFonts w:ascii="Arial" w:hAnsi="Arial" w:cs="Arial"/>
          <w:bCs/>
        </w:rPr>
      </w:pPr>
      <w:r w:rsidRPr="00C074B8">
        <w:rPr>
          <w:rFonts w:ascii="Arial" w:hAnsi="Arial" w:cs="Arial"/>
          <w:noProof/>
        </w:rPr>
        <w:drawing>
          <wp:inline distT="0" distB="0" distL="0" distR="0" wp14:anchorId="72856B53" wp14:editId="44628A49">
            <wp:extent cx="4534898" cy="978478"/>
            <wp:effectExtent l="19050" t="19050" r="18415"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703" t="59748" r="23861" b="17441"/>
                    <a:stretch/>
                  </pic:blipFill>
                  <pic:spPr bwMode="auto">
                    <a:xfrm>
                      <a:off x="0" y="0"/>
                      <a:ext cx="4549645" cy="9816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3F4965" w14:textId="103B099D" w:rsidR="00BE1616" w:rsidRPr="00C074B8" w:rsidRDefault="00BE1616" w:rsidP="00C074B8">
      <w:pPr>
        <w:adjustRightInd w:val="0"/>
        <w:spacing w:line="360" w:lineRule="auto"/>
        <w:ind w:right="2"/>
        <w:jc w:val="center"/>
        <w:rPr>
          <w:rFonts w:ascii="Arial" w:hAnsi="Arial" w:cs="Arial"/>
          <w:bCs/>
        </w:rPr>
      </w:pPr>
      <w:r w:rsidRPr="00C074B8">
        <w:rPr>
          <w:rFonts w:ascii="Arial" w:hAnsi="Arial" w:cs="Arial"/>
          <w:noProof/>
        </w:rPr>
        <w:drawing>
          <wp:inline distT="0" distB="0" distL="0" distR="0" wp14:anchorId="43EC81FC" wp14:editId="634371FE">
            <wp:extent cx="5413311" cy="859724"/>
            <wp:effectExtent l="19050" t="19050" r="16510" b="171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66" t="41580" r="17895" b="41008"/>
                    <a:stretch/>
                  </pic:blipFill>
                  <pic:spPr bwMode="auto">
                    <a:xfrm>
                      <a:off x="0" y="0"/>
                      <a:ext cx="5427185" cy="861927"/>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5C011B" w14:textId="05DB934D" w:rsidR="00BE1616" w:rsidRPr="00C074B8" w:rsidRDefault="00BE1616" w:rsidP="00C074B8">
      <w:pPr>
        <w:pStyle w:val="NormalWeb"/>
        <w:spacing w:line="360" w:lineRule="auto"/>
        <w:ind w:left="1208" w:right="851"/>
        <w:contextualSpacing/>
        <w:jc w:val="center"/>
        <w:rPr>
          <w:rFonts w:ascii="Arial" w:hAnsi="Arial" w:cs="Arial"/>
          <w:sz w:val="22"/>
          <w:szCs w:val="22"/>
        </w:rPr>
      </w:pPr>
      <w:r w:rsidRPr="00C074B8">
        <w:rPr>
          <w:rFonts w:ascii="Arial" w:hAnsi="Arial" w:cs="Arial"/>
          <w:b/>
          <w:bCs/>
          <w:sz w:val="22"/>
          <w:szCs w:val="22"/>
          <w:u w:val="single"/>
        </w:rPr>
        <w:t>Documento:</w:t>
      </w:r>
      <w:r w:rsidRPr="00C074B8">
        <w:rPr>
          <w:rFonts w:ascii="Arial" w:hAnsi="Arial" w:cs="Arial"/>
          <w:sz w:val="22"/>
          <w:szCs w:val="22"/>
        </w:rPr>
        <w:t xml:space="preserve"> Dictamen de Pérdida de Capacidad Laboral/Acta de Junta Médica Laboral No. 223820</w:t>
      </w:r>
    </w:p>
    <w:p w14:paraId="0F22D032" w14:textId="77777777" w:rsidR="00BE1616" w:rsidRPr="00C074B8" w:rsidRDefault="00BE1616" w:rsidP="00C074B8">
      <w:pPr>
        <w:adjustRightInd w:val="0"/>
        <w:spacing w:line="360" w:lineRule="auto"/>
        <w:ind w:right="2"/>
        <w:jc w:val="both"/>
        <w:rPr>
          <w:rFonts w:ascii="Arial" w:hAnsi="Arial" w:cs="Arial"/>
        </w:rPr>
      </w:pPr>
    </w:p>
    <w:p w14:paraId="608CDF70" w14:textId="1764BFE7" w:rsidR="00BE1616" w:rsidRPr="00C074B8" w:rsidRDefault="00BE1616" w:rsidP="00C074B8">
      <w:pPr>
        <w:adjustRightInd w:val="0"/>
        <w:spacing w:line="360" w:lineRule="auto"/>
        <w:ind w:right="2"/>
        <w:jc w:val="both"/>
        <w:rPr>
          <w:rFonts w:ascii="Arial" w:hAnsi="Arial" w:cs="Arial"/>
        </w:rPr>
      </w:pPr>
      <w:r w:rsidRPr="00C074B8">
        <w:rPr>
          <w:rFonts w:ascii="Arial" w:hAnsi="Arial" w:cs="Arial"/>
        </w:rPr>
        <w:t>Este dictamen es previo a la solicitud de su aseguramiento el 03 de diciembre de 2021 y, en consecuencia, no puede ser más claro que haber negado la existencia de su pérdida de capacidad laboral de las enfermedades que las constituyeron, repercuten en un hecho que sin lugar a dudas nos ubica en el estadio del artículo 1058 del C. Co, y en ese sentido, genera la nulidad de su aseguramiento.</w:t>
      </w:r>
    </w:p>
    <w:p w14:paraId="7A875D78" w14:textId="2E277C4C" w:rsidR="00A63948" w:rsidRPr="00C074B8" w:rsidRDefault="00A63948" w:rsidP="00C074B8">
      <w:pPr>
        <w:adjustRightInd w:val="0"/>
        <w:spacing w:line="360" w:lineRule="auto"/>
        <w:ind w:right="2"/>
        <w:jc w:val="both"/>
        <w:rPr>
          <w:rFonts w:ascii="Arial" w:hAnsi="Arial" w:cs="Arial"/>
          <w:bCs/>
        </w:rPr>
      </w:pPr>
    </w:p>
    <w:p w14:paraId="588A621F" w14:textId="20D77CCD" w:rsidR="00362916" w:rsidRPr="00C074B8" w:rsidRDefault="00BE1616" w:rsidP="00C074B8">
      <w:pPr>
        <w:spacing w:line="360" w:lineRule="auto"/>
        <w:jc w:val="both"/>
        <w:rPr>
          <w:rFonts w:ascii="Arial" w:hAnsi="Arial" w:cs="Arial"/>
        </w:rPr>
      </w:pPr>
      <w:r w:rsidRPr="00C074B8">
        <w:rPr>
          <w:rFonts w:ascii="Arial" w:hAnsi="Arial" w:cs="Arial"/>
        </w:rPr>
        <w:t>De conocer estos dos dictámenes, los cuales ya existían para el 3 de diciembre de 202 cuando el señor ARLEY SUAREZ CERQUERO contrataba la póliza,</w:t>
      </w:r>
      <w:r w:rsidRPr="00C074B8">
        <w:rPr>
          <w:rFonts w:ascii="Arial" w:hAnsi="Arial" w:cs="Arial"/>
        </w:rPr>
        <w:t xml:space="preserve"> la aseguradora no hubiese expedido una póliza amparando una Incapacidad total permanente superior al 50% pues era un riesgo inminente al faltar menos de un 22,07% para que se concretase</w:t>
      </w:r>
      <w:r w:rsidRPr="00C074B8">
        <w:rPr>
          <w:rFonts w:ascii="Arial" w:hAnsi="Arial" w:cs="Arial"/>
        </w:rPr>
        <w:t>, pues ambos sumaban</w:t>
      </w:r>
      <w:r w:rsidRPr="00C074B8">
        <w:rPr>
          <w:rFonts w:ascii="Arial" w:eastAsia="Times New Roman" w:hAnsi="Arial" w:cs="Arial"/>
        </w:rPr>
        <w:t xml:space="preserve"> un total de 27,93%</w:t>
      </w:r>
      <w:r w:rsidRPr="00C074B8">
        <w:rPr>
          <w:rFonts w:ascii="Arial" w:hAnsi="Arial" w:cs="Arial"/>
        </w:rPr>
        <w:t>. Situación que vició el consentimiento de mi mandante.</w:t>
      </w:r>
    </w:p>
    <w:p w14:paraId="544CE395" w14:textId="77777777" w:rsidR="00BE1616" w:rsidRPr="00C074B8" w:rsidRDefault="00BE1616" w:rsidP="00C074B8">
      <w:pPr>
        <w:spacing w:line="360" w:lineRule="auto"/>
        <w:jc w:val="both"/>
        <w:rPr>
          <w:rFonts w:ascii="Arial" w:hAnsi="Arial" w:cs="Arial"/>
          <w:b/>
          <w:bCs/>
        </w:rPr>
      </w:pPr>
    </w:p>
    <w:p w14:paraId="15496BBD" w14:textId="06F36BDF" w:rsidR="00362916" w:rsidRPr="00C074B8" w:rsidRDefault="007C6838" w:rsidP="00C074B8">
      <w:pPr>
        <w:pStyle w:val="Prrafodelista"/>
        <w:numPr>
          <w:ilvl w:val="0"/>
          <w:numId w:val="13"/>
        </w:numPr>
        <w:spacing w:line="360" w:lineRule="auto"/>
        <w:jc w:val="both"/>
        <w:rPr>
          <w:rFonts w:ascii="Arial" w:hAnsi="Arial" w:cs="Arial"/>
          <w:b/>
          <w:bCs/>
        </w:rPr>
      </w:pPr>
      <w:r w:rsidRPr="00C074B8">
        <w:rPr>
          <w:rFonts w:ascii="Arial" w:hAnsi="Arial" w:cs="Arial"/>
          <w:b/>
          <w:bCs/>
          <w:lang w:val="es-CO"/>
        </w:rPr>
        <w:t>HIPERTENSIÓN ARTERIAL</w:t>
      </w:r>
    </w:p>
    <w:p w14:paraId="46DC8B4A" w14:textId="15D86DC7" w:rsidR="001B26D1" w:rsidRPr="00C074B8" w:rsidRDefault="001B26D1" w:rsidP="00C074B8">
      <w:pPr>
        <w:adjustRightInd w:val="0"/>
        <w:spacing w:line="360" w:lineRule="auto"/>
        <w:ind w:right="2"/>
        <w:jc w:val="both"/>
        <w:rPr>
          <w:rFonts w:ascii="Arial" w:hAnsi="Arial" w:cs="Arial"/>
          <w:b/>
          <w:bCs/>
          <w:lang w:val="es-CO"/>
        </w:rPr>
      </w:pPr>
    </w:p>
    <w:p w14:paraId="0A451425" w14:textId="79ABFFA3" w:rsidR="001B26D1" w:rsidRPr="00C074B8" w:rsidRDefault="001B26D1" w:rsidP="00C074B8">
      <w:pPr>
        <w:adjustRightInd w:val="0"/>
        <w:spacing w:line="360" w:lineRule="auto"/>
        <w:ind w:right="2"/>
        <w:jc w:val="both"/>
        <w:rPr>
          <w:rFonts w:ascii="Arial" w:hAnsi="Arial" w:cs="Arial"/>
        </w:rPr>
      </w:pPr>
      <w:r w:rsidRPr="00C074B8">
        <w:rPr>
          <w:rFonts w:ascii="Arial" w:eastAsia="Arial" w:hAnsi="Arial" w:cs="Arial"/>
          <w:lang w:eastAsia="es-CO"/>
        </w:rPr>
        <w:lastRenderedPageBreak/>
        <w:t xml:space="preserve">Frente a ese diagnóstico no puede pasarse por alto que ya era conocido por </w:t>
      </w:r>
      <w:r w:rsidR="00243027" w:rsidRPr="00C074B8">
        <w:rPr>
          <w:rFonts w:ascii="Arial" w:eastAsia="Arial" w:hAnsi="Arial" w:cs="Arial"/>
          <w:lang w:eastAsia="es-CO"/>
        </w:rPr>
        <w:t>el asegurado</w:t>
      </w:r>
      <w:r w:rsidRPr="00C074B8">
        <w:rPr>
          <w:rFonts w:ascii="Arial" w:eastAsia="Arial" w:hAnsi="Arial" w:cs="Arial"/>
          <w:lang w:eastAsia="es-CO"/>
        </w:rPr>
        <w:t>, t</w:t>
      </w:r>
      <w:r w:rsidRPr="00C074B8">
        <w:rPr>
          <w:rFonts w:ascii="Arial" w:hAnsi="Arial" w:cs="Arial"/>
        </w:rPr>
        <w:t xml:space="preserve">al como se probará en el curso del proceso con la historia clínica </w:t>
      </w:r>
      <w:r w:rsidR="005B17B4" w:rsidRPr="00C074B8">
        <w:rPr>
          <w:rFonts w:ascii="Arial" w:hAnsi="Arial" w:cs="Arial"/>
        </w:rPr>
        <w:t>del señor</w:t>
      </w:r>
      <w:r w:rsidR="00243027" w:rsidRPr="00C074B8">
        <w:rPr>
          <w:rFonts w:ascii="Arial" w:hAnsi="Arial" w:cs="Arial"/>
        </w:rPr>
        <w:t xml:space="preserve"> ARLEY SUAREZ CERQUERA</w:t>
      </w:r>
      <w:r w:rsidRPr="00C074B8">
        <w:rPr>
          <w:rFonts w:ascii="Arial" w:hAnsi="Arial" w:cs="Arial"/>
        </w:rPr>
        <w:t xml:space="preserve"> este padecimiento fue previo a la solicitud de su aseguramiento. En consecuencia, no puede ser más claro que haber negado la existencia de esta enfermedad constituye un hecho que sin lugar a dudas nos ubica en el estadio del artículo 1058 del C. Co, y en ese sentido, genera la nulidad de su aseguramiento.</w:t>
      </w:r>
    </w:p>
    <w:p w14:paraId="466ACCF1" w14:textId="77777777" w:rsidR="001B26D1" w:rsidRPr="00C074B8" w:rsidRDefault="001B26D1" w:rsidP="00C074B8">
      <w:pPr>
        <w:adjustRightInd w:val="0"/>
        <w:spacing w:line="360" w:lineRule="auto"/>
        <w:ind w:right="2"/>
        <w:jc w:val="both"/>
        <w:rPr>
          <w:rFonts w:ascii="Arial" w:hAnsi="Arial" w:cs="Arial"/>
          <w:b/>
          <w:bCs/>
          <w:lang w:val="es-CO"/>
        </w:rPr>
      </w:pPr>
    </w:p>
    <w:p w14:paraId="4B2AC8F2" w14:textId="063DDE09" w:rsidR="00362916" w:rsidRPr="00C074B8" w:rsidRDefault="0083375A" w:rsidP="00C074B8">
      <w:pPr>
        <w:pStyle w:val="Prrafodelista"/>
        <w:numPr>
          <w:ilvl w:val="0"/>
          <w:numId w:val="13"/>
        </w:numPr>
        <w:spacing w:line="360" w:lineRule="auto"/>
        <w:jc w:val="both"/>
        <w:rPr>
          <w:rFonts w:ascii="Arial" w:hAnsi="Arial" w:cs="Arial"/>
          <w:b/>
          <w:bCs/>
        </w:rPr>
      </w:pPr>
      <w:r w:rsidRPr="00C074B8">
        <w:rPr>
          <w:rFonts w:ascii="Arial" w:hAnsi="Arial" w:cs="Arial"/>
          <w:b/>
          <w:bCs/>
          <w:lang w:val="es-CO"/>
        </w:rPr>
        <w:t>CERVICALGIA</w:t>
      </w:r>
    </w:p>
    <w:p w14:paraId="1FBDBD4C" w14:textId="79403029" w:rsidR="001B26D1" w:rsidRPr="00C074B8" w:rsidRDefault="001B26D1" w:rsidP="00C074B8">
      <w:pPr>
        <w:adjustRightInd w:val="0"/>
        <w:spacing w:line="360" w:lineRule="auto"/>
        <w:ind w:right="2"/>
        <w:jc w:val="both"/>
        <w:rPr>
          <w:rFonts w:ascii="Arial" w:hAnsi="Arial" w:cs="Arial"/>
          <w:b/>
          <w:bCs/>
          <w:lang w:val="es-CO"/>
        </w:rPr>
      </w:pPr>
    </w:p>
    <w:p w14:paraId="2F0DF531" w14:textId="48A23399" w:rsidR="001B26D1" w:rsidRPr="00C074B8" w:rsidRDefault="001B26D1" w:rsidP="00C074B8">
      <w:pPr>
        <w:adjustRightInd w:val="0"/>
        <w:spacing w:line="360" w:lineRule="auto"/>
        <w:ind w:right="2"/>
        <w:jc w:val="both"/>
        <w:rPr>
          <w:rFonts w:ascii="Arial" w:hAnsi="Arial" w:cs="Arial"/>
        </w:rPr>
      </w:pPr>
      <w:r w:rsidRPr="00C074B8">
        <w:rPr>
          <w:rFonts w:ascii="Arial" w:eastAsia="Arial" w:hAnsi="Arial" w:cs="Arial"/>
          <w:lang w:eastAsia="es-CO"/>
        </w:rPr>
        <w:t xml:space="preserve">Frente a ese diagnóstico no puede pasarse por alto que ya era conocido por </w:t>
      </w:r>
      <w:r w:rsidR="00243027" w:rsidRPr="00C074B8">
        <w:rPr>
          <w:rFonts w:ascii="Arial" w:eastAsia="Arial" w:hAnsi="Arial" w:cs="Arial"/>
          <w:lang w:eastAsia="es-CO"/>
        </w:rPr>
        <w:t>el asegurado</w:t>
      </w:r>
      <w:r w:rsidRPr="00C074B8">
        <w:rPr>
          <w:rFonts w:ascii="Arial" w:eastAsia="Arial" w:hAnsi="Arial" w:cs="Arial"/>
          <w:lang w:eastAsia="es-CO"/>
        </w:rPr>
        <w:t>, t</w:t>
      </w:r>
      <w:r w:rsidRPr="00C074B8">
        <w:rPr>
          <w:rFonts w:ascii="Arial" w:hAnsi="Arial" w:cs="Arial"/>
        </w:rPr>
        <w:t xml:space="preserve">al como se probará en el curso del proceso con la historia clínica </w:t>
      </w:r>
      <w:r w:rsidR="005B17B4" w:rsidRPr="00C074B8">
        <w:rPr>
          <w:rFonts w:ascii="Arial" w:hAnsi="Arial" w:cs="Arial"/>
        </w:rPr>
        <w:t>del señor</w:t>
      </w:r>
      <w:r w:rsidR="00243027" w:rsidRPr="00C074B8">
        <w:rPr>
          <w:rFonts w:ascii="Arial" w:hAnsi="Arial" w:cs="Arial"/>
        </w:rPr>
        <w:t xml:space="preserve"> ARLEY SUAREZ CERQUERA</w:t>
      </w:r>
      <w:r w:rsidRPr="00C074B8">
        <w:rPr>
          <w:rFonts w:ascii="Arial" w:hAnsi="Arial" w:cs="Arial"/>
        </w:rPr>
        <w:t xml:space="preserve"> este padecimiento fue previo a la solicitud de su aseguramiento. En consecuencia, no puede ser más claro que haber negado la existencia de esta enfermedad constituye un hecho que sin lugar a dudas nos ubica en el estadio del artículo 1058 del C. Co, y en ese sentido, genera la nulidad de su aseguramiento.</w:t>
      </w:r>
    </w:p>
    <w:p w14:paraId="2E849326" w14:textId="77777777" w:rsidR="001B26D1" w:rsidRPr="00C074B8" w:rsidRDefault="001B26D1" w:rsidP="00C074B8">
      <w:pPr>
        <w:adjustRightInd w:val="0"/>
        <w:spacing w:line="360" w:lineRule="auto"/>
        <w:ind w:right="2"/>
        <w:jc w:val="both"/>
        <w:rPr>
          <w:rFonts w:ascii="Arial" w:hAnsi="Arial" w:cs="Arial"/>
          <w:b/>
          <w:bCs/>
          <w:lang w:val="es-CO"/>
        </w:rPr>
      </w:pPr>
    </w:p>
    <w:p w14:paraId="6589B0B7" w14:textId="4412889C" w:rsidR="00362916" w:rsidRPr="00C074B8" w:rsidRDefault="0083375A" w:rsidP="00C074B8">
      <w:pPr>
        <w:pStyle w:val="Prrafodelista"/>
        <w:numPr>
          <w:ilvl w:val="0"/>
          <w:numId w:val="13"/>
        </w:numPr>
        <w:spacing w:line="360" w:lineRule="auto"/>
        <w:jc w:val="both"/>
        <w:rPr>
          <w:rFonts w:ascii="Arial" w:hAnsi="Arial" w:cs="Arial"/>
          <w:b/>
          <w:bCs/>
        </w:rPr>
      </w:pPr>
      <w:r w:rsidRPr="00C074B8">
        <w:rPr>
          <w:rFonts w:ascii="Arial" w:hAnsi="Arial" w:cs="Arial"/>
          <w:b/>
          <w:bCs/>
          <w:lang w:val="es-CO"/>
        </w:rPr>
        <w:t>GONALGIA DERECHA</w:t>
      </w:r>
    </w:p>
    <w:p w14:paraId="7B60F1B4" w14:textId="6A80CA0E" w:rsidR="001B26D1" w:rsidRPr="00C074B8" w:rsidRDefault="001B26D1" w:rsidP="00C074B8">
      <w:pPr>
        <w:adjustRightInd w:val="0"/>
        <w:spacing w:line="360" w:lineRule="auto"/>
        <w:ind w:right="2"/>
        <w:jc w:val="both"/>
        <w:rPr>
          <w:rFonts w:ascii="Arial" w:hAnsi="Arial" w:cs="Arial"/>
          <w:b/>
          <w:bCs/>
          <w:lang w:val="es-CO"/>
        </w:rPr>
      </w:pPr>
    </w:p>
    <w:p w14:paraId="16A1C208" w14:textId="19E0FFD5" w:rsidR="001B26D1" w:rsidRPr="00C074B8" w:rsidRDefault="001B26D1" w:rsidP="00C074B8">
      <w:pPr>
        <w:adjustRightInd w:val="0"/>
        <w:spacing w:line="360" w:lineRule="auto"/>
        <w:ind w:right="2"/>
        <w:jc w:val="both"/>
        <w:rPr>
          <w:rFonts w:ascii="Arial" w:hAnsi="Arial" w:cs="Arial"/>
        </w:rPr>
      </w:pPr>
      <w:r w:rsidRPr="00C074B8">
        <w:rPr>
          <w:rFonts w:ascii="Arial" w:eastAsia="Arial" w:hAnsi="Arial" w:cs="Arial"/>
          <w:lang w:eastAsia="es-CO"/>
        </w:rPr>
        <w:t xml:space="preserve">Frente a ese diagnóstico no puede pasarse por alto que ya era conocido por </w:t>
      </w:r>
      <w:r w:rsidR="00243027" w:rsidRPr="00C074B8">
        <w:rPr>
          <w:rFonts w:ascii="Arial" w:eastAsia="Arial" w:hAnsi="Arial" w:cs="Arial"/>
          <w:lang w:eastAsia="es-CO"/>
        </w:rPr>
        <w:t>el asegurado</w:t>
      </w:r>
      <w:r w:rsidRPr="00C074B8">
        <w:rPr>
          <w:rFonts w:ascii="Arial" w:eastAsia="Arial" w:hAnsi="Arial" w:cs="Arial"/>
          <w:lang w:eastAsia="es-CO"/>
        </w:rPr>
        <w:t>, t</w:t>
      </w:r>
      <w:r w:rsidRPr="00C074B8">
        <w:rPr>
          <w:rFonts w:ascii="Arial" w:hAnsi="Arial" w:cs="Arial"/>
        </w:rPr>
        <w:t xml:space="preserve">al como se probará en el curso del proceso con la historia clínica </w:t>
      </w:r>
      <w:r w:rsidR="005B17B4" w:rsidRPr="00C074B8">
        <w:rPr>
          <w:rFonts w:ascii="Arial" w:hAnsi="Arial" w:cs="Arial"/>
        </w:rPr>
        <w:t>del señor</w:t>
      </w:r>
      <w:r w:rsidR="00243027" w:rsidRPr="00C074B8">
        <w:rPr>
          <w:rFonts w:ascii="Arial" w:hAnsi="Arial" w:cs="Arial"/>
        </w:rPr>
        <w:t xml:space="preserve"> ARLEY SUAREZ CERQUERA</w:t>
      </w:r>
      <w:r w:rsidRPr="00C074B8">
        <w:rPr>
          <w:rFonts w:ascii="Arial" w:hAnsi="Arial" w:cs="Arial"/>
        </w:rPr>
        <w:t xml:space="preserve"> este padecimiento fue previo a la solicitud de su aseguramiento. En consecuencia, no puede ser más claro que haber negado la existencia de esta enfermedad constituye un hecho que sin lugar a dudas nos ubica en el estadio del artículo 1058 del C. Co, y en ese sentido, genera la nulidad de su aseguramiento.</w:t>
      </w:r>
    </w:p>
    <w:p w14:paraId="69D47538" w14:textId="77777777" w:rsidR="001B26D1" w:rsidRPr="00C074B8" w:rsidRDefault="001B26D1" w:rsidP="00C074B8">
      <w:pPr>
        <w:adjustRightInd w:val="0"/>
        <w:spacing w:line="360" w:lineRule="auto"/>
        <w:ind w:right="2"/>
        <w:jc w:val="both"/>
        <w:rPr>
          <w:rFonts w:ascii="Arial" w:hAnsi="Arial" w:cs="Arial"/>
          <w:b/>
          <w:bCs/>
          <w:lang w:val="es-CO"/>
        </w:rPr>
      </w:pPr>
    </w:p>
    <w:p w14:paraId="38C1D782" w14:textId="6990D046" w:rsidR="00362916" w:rsidRPr="00C074B8" w:rsidRDefault="0083375A" w:rsidP="00C074B8">
      <w:pPr>
        <w:pStyle w:val="Prrafodelista"/>
        <w:numPr>
          <w:ilvl w:val="0"/>
          <w:numId w:val="13"/>
        </w:numPr>
        <w:spacing w:line="360" w:lineRule="auto"/>
        <w:jc w:val="both"/>
        <w:rPr>
          <w:rFonts w:ascii="Arial" w:hAnsi="Arial" w:cs="Arial"/>
          <w:b/>
          <w:bCs/>
        </w:rPr>
      </w:pPr>
      <w:r w:rsidRPr="00C074B8">
        <w:rPr>
          <w:rFonts w:ascii="Arial" w:hAnsi="Arial" w:cs="Arial"/>
          <w:b/>
          <w:bCs/>
          <w:lang w:val="es-CO"/>
        </w:rPr>
        <w:t>LUMBALGIA MECÁNICA</w:t>
      </w:r>
    </w:p>
    <w:p w14:paraId="67A79767" w14:textId="50845A76" w:rsidR="00D83014" w:rsidRPr="00C074B8" w:rsidRDefault="00D83014" w:rsidP="00C074B8">
      <w:pPr>
        <w:adjustRightInd w:val="0"/>
        <w:spacing w:line="360" w:lineRule="auto"/>
        <w:ind w:right="2"/>
        <w:jc w:val="both"/>
        <w:rPr>
          <w:rFonts w:ascii="Arial" w:hAnsi="Arial" w:cs="Arial"/>
          <w:b/>
          <w:bCs/>
          <w:lang w:val="es-CO"/>
        </w:rPr>
      </w:pPr>
    </w:p>
    <w:p w14:paraId="5DC4FFA4" w14:textId="4B0F85B8" w:rsidR="001B26D1" w:rsidRPr="00C074B8" w:rsidRDefault="001B26D1" w:rsidP="00C074B8">
      <w:pPr>
        <w:adjustRightInd w:val="0"/>
        <w:spacing w:line="360" w:lineRule="auto"/>
        <w:ind w:right="2"/>
        <w:jc w:val="both"/>
        <w:rPr>
          <w:rFonts w:ascii="Arial" w:hAnsi="Arial" w:cs="Arial"/>
        </w:rPr>
      </w:pPr>
      <w:r w:rsidRPr="00C074B8">
        <w:rPr>
          <w:rFonts w:ascii="Arial" w:eastAsia="Arial" w:hAnsi="Arial" w:cs="Arial"/>
          <w:lang w:eastAsia="es-CO"/>
        </w:rPr>
        <w:t xml:space="preserve">Frente a ese diagnóstico no puede pasarse por alto que ya era conocido por </w:t>
      </w:r>
      <w:r w:rsidR="00243027" w:rsidRPr="00C074B8">
        <w:rPr>
          <w:rFonts w:ascii="Arial" w:eastAsia="Arial" w:hAnsi="Arial" w:cs="Arial"/>
          <w:lang w:eastAsia="es-CO"/>
        </w:rPr>
        <w:t>el asegurado</w:t>
      </w:r>
      <w:r w:rsidRPr="00C074B8">
        <w:rPr>
          <w:rFonts w:ascii="Arial" w:eastAsia="Arial" w:hAnsi="Arial" w:cs="Arial"/>
          <w:lang w:eastAsia="es-CO"/>
        </w:rPr>
        <w:t>, t</w:t>
      </w:r>
      <w:r w:rsidRPr="00C074B8">
        <w:rPr>
          <w:rFonts w:ascii="Arial" w:hAnsi="Arial" w:cs="Arial"/>
        </w:rPr>
        <w:t xml:space="preserve">al como se probará en el curso del proceso con la historia clínica </w:t>
      </w:r>
      <w:r w:rsidR="005B17B4" w:rsidRPr="00C074B8">
        <w:rPr>
          <w:rFonts w:ascii="Arial" w:hAnsi="Arial" w:cs="Arial"/>
        </w:rPr>
        <w:t>del señor</w:t>
      </w:r>
      <w:r w:rsidR="00243027" w:rsidRPr="00C074B8">
        <w:rPr>
          <w:rFonts w:ascii="Arial" w:hAnsi="Arial" w:cs="Arial"/>
        </w:rPr>
        <w:t xml:space="preserve"> ARLEY SUAREZ CERQUERA</w:t>
      </w:r>
      <w:r w:rsidRPr="00C074B8">
        <w:rPr>
          <w:rFonts w:ascii="Arial" w:hAnsi="Arial" w:cs="Arial"/>
        </w:rPr>
        <w:t xml:space="preserve"> </w:t>
      </w:r>
      <w:r w:rsidRPr="00C074B8">
        <w:rPr>
          <w:rFonts w:ascii="Arial" w:hAnsi="Arial" w:cs="Arial"/>
        </w:rPr>
        <w:lastRenderedPageBreak/>
        <w:t xml:space="preserve">este padecimiento fue previo a la solicitud de su aseguramiento. En consecuencia, no puede ser más claro que haber negado la existencia de esta enfermedad constituye un hecho que </w:t>
      </w:r>
      <w:r w:rsidR="00603E83" w:rsidRPr="00C074B8">
        <w:rPr>
          <w:rFonts w:ascii="Arial" w:hAnsi="Arial" w:cs="Arial"/>
        </w:rPr>
        <w:t>sin lugar a duda</w:t>
      </w:r>
      <w:r w:rsidRPr="00C074B8">
        <w:rPr>
          <w:rFonts w:ascii="Arial" w:hAnsi="Arial" w:cs="Arial"/>
        </w:rPr>
        <w:t xml:space="preserve"> nos ubica en el estadio del artículo 1058 del C. Co, y en ese sentido, genera la nulidad de su aseguramiento.</w:t>
      </w:r>
    </w:p>
    <w:p w14:paraId="47115B24" w14:textId="77777777" w:rsidR="00603E83" w:rsidRPr="00C074B8" w:rsidRDefault="00603E83" w:rsidP="00C074B8">
      <w:pPr>
        <w:adjustRightInd w:val="0"/>
        <w:spacing w:line="360" w:lineRule="auto"/>
        <w:ind w:right="2"/>
        <w:jc w:val="both"/>
        <w:rPr>
          <w:rFonts w:ascii="Arial" w:hAnsi="Arial" w:cs="Arial"/>
        </w:rPr>
      </w:pPr>
    </w:p>
    <w:p w14:paraId="5C7BF8E7" w14:textId="21925A76" w:rsidR="00D83014" w:rsidRPr="00C074B8" w:rsidRDefault="0083375A" w:rsidP="00C074B8">
      <w:pPr>
        <w:pStyle w:val="Prrafodelista"/>
        <w:numPr>
          <w:ilvl w:val="0"/>
          <w:numId w:val="13"/>
        </w:numPr>
        <w:spacing w:line="360" w:lineRule="auto"/>
        <w:jc w:val="both"/>
        <w:rPr>
          <w:rFonts w:ascii="Arial" w:hAnsi="Arial" w:cs="Arial"/>
          <w:b/>
          <w:bCs/>
        </w:rPr>
      </w:pPr>
      <w:r w:rsidRPr="00C074B8">
        <w:rPr>
          <w:rFonts w:ascii="Arial" w:hAnsi="Arial" w:cs="Arial"/>
          <w:b/>
          <w:bCs/>
          <w:lang w:val="es-CO"/>
        </w:rPr>
        <w:t>LESIÓN COLUMNA CERVICAL</w:t>
      </w:r>
    </w:p>
    <w:p w14:paraId="1A62335E" w14:textId="77777777" w:rsidR="00D83014" w:rsidRPr="00C074B8" w:rsidRDefault="00D83014" w:rsidP="00C074B8">
      <w:pPr>
        <w:pStyle w:val="Prrafodelista"/>
        <w:spacing w:line="360" w:lineRule="auto"/>
        <w:rPr>
          <w:rFonts w:ascii="Arial" w:hAnsi="Arial" w:cs="Arial"/>
          <w:b/>
          <w:bCs/>
          <w:lang w:val="es-CO"/>
        </w:rPr>
      </w:pPr>
    </w:p>
    <w:p w14:paraId="6F94B872" w14:textId="180DD673" w:rsidR="00D83014" w:rsidRPr="00C074B8" w:rsidRDefault="00D83014" w:rsidP="00C074B8">
      <w:pPr>
        <w:adjustRightInd w:val="0"/>
        <w:spacing w:line="360" w:lineRule="auto"/>
        <w:ind w:right="2"/>
        <w:jc w:val="both"/>
        <w:rPr>
          <w:rFonts w:ascii="Arial" w:hAnsi="Arial" w:cs="Arial"/>
        </w:rPr>
      </w:pPr>
      <w:r w:rsidRPr="00C074B8">
        <w:rPr>
          <w:rFonts w:ascii="Arial" w:eastAsia="Arial" w:hAnsi="Arial" w:cs="Arial"/>
          <w:lang w:eastAsia="es-CO"/>
        </w:rPr>
        <w:t xml:space="preserve">Frente a ese diagnóstico no puede pasarse por alto que ya era conocido por </w:t>
      </w:r>
      <w:r w:rsidR="00243027" w:rsidRPr="00C074B8">
        <w:rPr>
          <w:rFonts w:ascii="Arial" w:eastAsia="Arial" w:hAnsi="Arial" w:cs="Arial"/>
          <w:lang w:eastAsia="es-CO"/>
        </w:rPr>
        <w:t>el asegurado</w:t>
      </w:r>
      <w:r w:rsidRPr="00C074B8">
        <w:rPr>
          <w:rFonts w:ascii="Arial" w:eastAsia="Arial" w:hAnsi="Arial" w:cs="Arial"/>
          <w:lang w:eastAsia="es-CO"/>
        </w:rPr>
        <w:t>, t</w:t>
      </w:r>
      <w:r w:rsidRPr="00C074B8">
        <w:rPr>
          <w:rFonts w:ascii="Arial" w:hAnsi="Arial" w:cs="Arial"/>
        </w:rPr>
        <w:t xml:space="preserve">al como se probará en el curso del proceso con la historia clínica </w:t>
      </w:r>
      <w:r w:rsidR="005B17B4" w:rsidRPr="00C074B8">
        <w:rPr>
          <w:rFonts w:ascii="Arial" w:hAnsi="Arial" w:cs="Arial"/>
        </w:rPr>
        <w:t>del señor</w:t>
      </w:r>
      <w:r w:rsidR="00243027" w:rsidRPr="00C074B8">
        <w:rPr>
          <w:rFonts w:ascii="Arial" w:hAnsi="Arial" w:cs="Arial"/>
        </w:rPr>
        <w:t xml:space="preserve"> ARLEY SUAREZ CERQUERA</w:t>
      </w:r>
      <w:r w:rsidRPr="00C074B8">
        <w:rPr>
          <w:rFonts w:ascii="Arial" w:hAnsi="Arial" w:cs="Arial"/>
        </w:rPr>
        <w:t xml:space="preserve"> este padecimiento fue previo a la solicitud de su aseguramiento. En consecuencia, no puede ser más claro que haber negado la existencia de esta enfermedad constituye un hecho que sin lugar a dudas nos ubica en el estadio del artículo 1058 del C. Co, y en ese sentido, genera la nulidad de su aseguramiento.</w:t>
      </w:r>
    </w:p>
    <w:p w14:paraId="014049F7" w14:textId="77777777" w:rsidR="00D83014" w:rsidRPr="00C074B8" w:rsidRDefault="00D83014" w:rsidP="00C074B8">
      <w:pPr>
        <w:adjustRightInd w:val="0"/>
        <w:spacing w:line="360" w:lineRule="auto"/>
        <w:ind w:right="2"/>
        <w:jc w:val="both"/>
        <w:rPr>
          <w:rFonts w:ascii="Arial" w:hAnsi="Arial" w:cs="Arial"/>
          <w:b/>
          <w:bCs/>
          <w:lang w:val="es-CO"/>
        </w:rPr>
      </w:pPr>
    </w:p>
    <w:p w14:paraId="5E8D188C" w14:textId="363EA739" w:rsidR="00362916" w:rsidRPr="00C074B8" w:rsidRDefault="0083375A" w:rsidP="00C074B8">
      <w:pPr>
        <w:pStyle w:val="Prrafodelista"/>
        <w:numPr>
          <w:ilvl w:val="0"/>
          <w:numId w:val="13"/>
        </w:numPr>
        <w:spacing w:line="360" w:lineRule="auto"/>
        <w:jc w:val="both"/>
        <w:rPr>
          <w:rFonts w:ascii="Arial" w:hAnsi="Arial" w:cs="Arial"/>
          <w:b/>
          <w:bCs/>
        </w:rPr>
      </w:pPr>
      <w:r w:rsidRPr="00C074B8">
        <w:rPr>
          <w:rFonts w:ascii="Arial" w:hAnsi="Arial" w:cs="Arial"/>
          <w:b/>
          <w:bCs/>
          <w:lang w:val="es-CO"/>
        </w:rPr>
        <w:t>DESPRENDIMIENTO DE ASTILLA DE HUESO</w:t>
      </w:r>
    </w:p>
    <w:p w14:paraId="2C466884" w14:textId="7A878558" w:rsidR="00D83014" w:rsidRPr="00C074B8" w:rsidRDefault="00D83014" w:rsidP="00C074B8">
      <w:pPr>
        <w:adjustRightInd w:val="0"/>
        <w:spacing w:line="360" w:lineRule="auto"/>
        <w:ind w:right="2"/>
        <w:jc w:val="both"/>
        <w:rPr>
          <w:rFonts w:ascii="Arial" w:hAnsi="Arial" w:cs="Arial"/>
          <w:b/>
          <w:bCs/>
          <w:lang w:val="es-CO"/>
        </w:rPr>
      </w:pPr>
    </w:p>
    <w:p w14:paraId="52A2CE7D" w14:textId="293A5493" w:rsidR="00D83014" w:rsidRPr="00C074B8" w:rsidRDefault="00D83014" w:rsidP="00C074B8">
      <w:pPr>
        <w:adjustRightInd w:val="0"/>
        <w:spacing w:line="360" w:lineRule="auto"/>
        <w:ind w:right="2"/>
        <w:jc w:val="both"/>
        <w:rPr>
          <w:rFonts w:ascii="Arial" w:hAnsi="Arial" w:cs="Arial"/>
        </w:rPr>
      </w:pPr>
      <w:r w:rsidRPr="00C074B8">
        <w:rPr>
          <w:rFonts w:ascii="Arial" w:eastAsia="Arial" w:hAnsi="Arial" w:cs="Arial"/>
          <w:lang w:eastAsia="es-CO"/>
        </w:rPr>
        <w:t xml:space="preserve">Frente a ese diagnóstico no puede pasarse por alto que ya era conocido por </w:t>
      </w:r>
      <w:r w:rsidR="00243027" w:rsidRPr="00C074B8">
        <w:rPr>
          <w:rFonts w:ascii="Arial" w:eastAsia="Arial" w:hAnsi="Arial" w:cs="Arial"/>
          <w:lang w:eastAsia="es-CO"/>
        </w:rPr>
        <w:t>el asegurado</w:t>
      </w:r>
      <w:r w:rsidRPr="00C074B8">
        <w:rPr>
          <w:rFonts w:ascii="Arial" w:eastAsia="Arial" w:hAnsi="Arial" w:cs="Arial"/>
          <w:lang w:eastAsia="es-CO"/>
        </w:rPr>
        <w:t>, t</w:t>
      </w:r>
      <w:r w:rsidRPr="00C074B8">
        <w:rPr>
          <w:rFonts w:ascii="Arial" w:hAnsi="Arial" w:cs="Arial"/>
        </w:rPr>
        <w:t xml:space="preserve">al como se probará en el curso del proceso con la historia clínica </w:t>
      </w:r>
      <w:r w:rsidR="005B17B4" w:rsidRPr="00C074B8">
        <w:rPr>
          <w:rFonts w:ascii="Arial" w:hAnsi="Arial" w:cs="Arial"/>
        </w:rPr>
        <w:t>del señor</w:t>
      </w:r>
      <w:r w:rsidR="00243027" w:rsidRPr="00C074B8">
        <w:rPr>
          <w:rFonts w:ascii="Arial" w:hAnsi="Arial" w:cs="Arial"/>
        </w:rPr>
        <w:t xml:space="preserve"> ARLEY SUAREZ CERQUERA</w:t>
      </w:r>
      <w:r w:rsidRPr="00C074B8">
        <w:rPr>
          <w:rFonts w:ascii="Arial" w:hAnsi="Arial" w:cs="Arial"/>
        </w:rPr>
        <w:t xml:space="preserve"> este padecimiento fue previo a la solicitud de su aseguramiento. En consecuencia, no puede ser más claro que haber negado la existencia de esta enfermedad constituye un hecho que sin lugar a dudas nos ubica en el estadio del artículo 1058 del C. Co, y en ese sentido, genera la nulidad de su aseguramiento.</w:t>
      </w:r>
    </w:p>
    <w:p w14:paraId="3C137CAD" w14:textId="77777777" w:rsidR="00D83014" w:rsidRPr="00C074B8" w:rsidRDefault="00D83014" w:rsidP="00C074B8">
      <w:pPr>
        <w:adjustRightInd w:val="0"/>
        <w:spacing w:line="360" w:lineRule="auto"/>
        <w:ind w:right="2"/>
        <w:jc w:val="both"/>
        <w:rPr>
          <w:rFonts w:ascii="Arial" w:hAnsi="Arial" w:cs="Arial"/>
          <w:b/>
          <w:bCs/>
          <w:lang w:val="es-CO"/>
        </w:rPr>
      </w:pPr>
    </w:p>
    <w:p w14:paraId="7720FFBC" w14:textId="047D23E8" w:rsidR="00362916" w:rsidRPr="00C074B8" w:rsidRDefault="0083375A" w:rsidP="00C074B8">
      <w:pPr>
        <w:pStyle w:val="Prrafodelista"/>
        <w:numPr>
          <w:ilvl w:val="0"/>
          <w:numId w:val="13"/>
        </w:numPr>
        <w:spacing w:line="360" w:lineRule="auto"/>
        <w:jc w:val="both"/>
        <w:rPr>
          <w:rFonts w:ascii="Arial" w:hAnsi="Arial" w:cs="Arial"/>
          <w:b/>
          <w:bCs/>
        </w:rPr>
      </w:pPr>
      <w:r w:rsidRPr="00C074B8">
        <w:rPr>
          <w:rFonts w:ascii="Arial" w:hAnsi="Arial" w:cs="Arial"/>
          <w:b/>
          <w:bCs/>
          <w:lang w:val="es-CO"/>
        </w:rPr>
        <w:t>HIPOACUSIA TRAUMA ACÚSTICO</w:t>
      </w:r>
    </w:p>
    <w:p w14:paraId="7CE1F239" w14:textId="412DF89F" w:rsidR="00D83014" w:rsidRPr="00C074B8" w:rsidRDefault="00D83014" w:rsidP="00C074B8">
      <w:pPr>
        <w:adjustRightInd w:val="0"/>
        <w:spacing w:line="360" w:lineRule="auto"/>
        <w:ind w:right="2"/>
        <w:jc w:val="both"/>
        <w:rPr>
          <w:rFonts w:ascii="Arial" w:hAnsi="Arial" w:cs="Arial"/>
          <w:b/>
          <w:bCs/>
          <w:lang w:val="es-CO"/>
        </w:rPr>
      </w:pPr>
    </w:p>
    <w:p w14:paraId="0F00EEDC" w14:textId="3A54A29C" w:rsidR="00D83014" w:rsidRPr="00C074B8" w:rsidRDefault="00D83014" w:rsidP="00C074B8">
      <w:pPr>
        <w:adjustRightInd w:val="0"/>
        <w:spacing w:line="360" w:lineRule="auto"/>
        <w:ind w:right="2"/>
        <w:jc w:val="both"/>
        <w:rPr>
          <w:rFonts w:ascii="Arial" w:hAnsi="Arial" w:cs="Arial"/>
        </w:rPr>
      </w:pPr>
      <w:r w:rsidRPr="00C074B8">
        <w:rPr>
          <w:rFonts w:ascii="Arial" w:eastAsia="Arial" w:hAnsi="Arial" w:cs="Arial"/>
          <w:lang w:eastAsia="es-CO"/>
        </w:rPr>
        <w:t xml:space="preserve">Frente a ese diagnóstico no puede pasarse por alto que ya era conocido por </w:t>
      </w:r>
      <w:r w:rsidR="00243027" w:rsidRPr="00C074B8">
        <w:rPr>
          <w:rFonts w:ascii="Arial" w:eastAsia="Arial" w:hAnsi="Arial" w:cs="Arial"/>
          <w:lang w:eastAsia="es-CO"/>
        </w:rPr>
        <w:t>el asegurado</w:t>
      </w:r>
      <w:r w:rsidRPr="00C074B8">
        <w:rPr>
          <w:rFonts w:ascii="Arial" w:eastAsia="Arial" w:hAnsi="Arial" w:cs="Arial"/>
          <w:lang w:eastAsia="es-CO"/>
        </w:rPr>
        <w:t>, t</w:t>
      </w:r>
      <w:r w:rsidRPr="00C074B8">
        <w:rPr>
          <w:rFonts w:ascii="Arial" w:hAnsi="Arial" w:cs="Arial"/>
        </w:rPr>
        <w:t xml:space="preserve">al como se probará en el curso del proceso con la historia clínica </w:t>
      </w:r>
      <w:r w:rsidR="005B17B4" w:rsidRPr="00C074B8">
        <w:rPr>
          <w:rFonts w:ascii="Arial" w:hAnsi="Arial" w:cs="Arial"/>
        </w:rPr>
        <w:t>del señor</w:t>
      </w:r>
      <w:r w:rsidR="00243027" w:rsidRPr="00C074B8">
        <w:rPr>
          <w:rFonts w:ascii="Arial" w:hAnsi="Arial" w:cs="Arial"/>
        </w:rPr>
        <w:t xml:space="preserve"> ARLEY SUAREZ CERQUERA</w:t>
      </w:r>
      <w:r w:rsidRPr="00C074B8">
        <w:rPr>
          <w:rFonts w:ascii="Arial" w:hAnsi="Arial" w:cs="Arial"/>
        </w:rPr>
        <w:t xml:space="preserve"> este padecimiento fue previo a la solicitud de su aseguramiento. En consecuencia, no puede ser más claro que haber negado la existencia de esta enfermedad constituye un hecho que sin lugar a </w:t>
      </w:r>
      <w:r w:rsidRPr="00C074B8">
        <w:rPr>
          <w:rFonts w:ascii="Arial" w:hAnsi="Arial" w:cs="Arial"/>
        </w:rPr>
        <w:lastRenderedPageBreak/>
        <w:t>dudas nos ubica en el estadio del artículo 1058 del C. Co, y en ese sentido, genera la nulidad de su aseguramiento.</w:t>
      </w:r>
    </w:p>
    <w:p w14:paraId="1BA7CA19" w14:textId="77777777" w:rsidR="00D83014" w:rsidRPr="00C074B8" w:rsidRDefault="00D83014" w:rsidP="00C074B8">
      <w:pPr>
        <w:adjustRightInd w:val="0"/>
        <w:spacing w:line="360" w:lineRule="auto"/>
        <w:ind w:right="2"/>
        <w:jc w:val="both"/>
        <w:rPr>
          <w:rFonts w:ascii="Arial" w:hAnsi="Arial" w:cs="Arial"/>
          <w:b/>
          <w:bCs/>
          <w:lang w:val="es-CO"/>
        </w:rPr>
      </w:pPr>
    </w:p>
    <w:p w14:paraId="0D296E27" w14:textId="0EB7BD37" w:rsidR="00973C6A" w:rsidRPr="00C074B8" w:rsidRDefault="00630A33" w:rsidP="00C074B8">
      <w:pPr>
        <w:adjustRightInd w:val="0"/>
        <w:spacing w:line="360" w:lineRule="auto"/>
        <w:ind w:right="2"/>
        <w:jc w:val="both"/>
        <w:rPr>
          <w:rFonts w:ascii="Arial" w:eastAsia="Arial" w:hAnsi="Arial" w:cs="Arial"/>
          <w:lang w:eastAsia="es-CO"/>
        </w:rPr>
      </w:pPr>
      <w:r w:rsidRPr="00C074B8">
        <w:rPr>
          <w:rFonts w:ascii="Arial" w:hAnsi="Arial" w:cs="Arial"/>
        </w:rPr>
        <w:t>En consonancia con lo referido, e</w:t>
      </w:r>
      <w:r w:rsidR="002623BC" w:rsidRPr="00C074B8">
        <w:rPr>
          <w:rFonts w:ascii="Arial" w:hAnsi="Arial" w:cs="Arial"/>
        </w:rPr>
        <w:t>l Despacho deberá advertir entonces que</w:t>
      </w:r>
      <w:r w:rsidR="008848B6" w:rsidRPr="00C074B8">
        <w:rPr>
          <w:rFonts w:ascii="Arial" w:hAnsi="Arial" w:cs="Arial"/>
        </w:rPr>
        <w:t xml:space="preserve">, </w:t>
      </w:r>
      <w:r w:rsidR="006D4ED7" w:rsidRPr="00C074B8">
        <w:rPr>
          <w:rFonts w:ascii="Arial" w:hAnsi="Arial" w:cs="Arial"/>
        </w:rPr>
        <w:t xml:space="preserve">en la historia clínica </w:t>
      </w:r>
      <w:r w:rsidR="005B17B4" w:rsidRPr="00C074B8">
        <w:rPr>
          <w:rFonts w:ascii="Arial" w:hAnsi="Arial" w:cs="Arial"/>
        </w:rPr>
        <w:t>del señor</w:t>
      </w:r>
      <w:r w:rsidR="00243027" w:rsidRPr="00C074B8">
        <w:rPr>
          <w:rFonts w:ascii="Arial" w:hAnsi="Arial" w:cs="Arial"/>
        </w:rPr>
        <w:t xml:space="preserve"> ARLEY SUAREZ CERQUERA</w:t>
      </w:r>
      <w:r w:rsidR="006D4ED7" w:rsidRPr="00C074B8">
        <w:rPr>
          <w:rFonts w:ascii="Arial" w:hAnsi="Arial" w:cs="Arial"/>
        </w:rPr>
        <w:t>,</w:t>
      </w:r>
      <w:r w:rsidR="002623BC" w:rsidRPr="00C074B8">
        <w:rPr>
          <w:rFonts w:ascii="Arial" w:hAnsi="Arial" w:cs="Arial"/>
        </w:rPr>
        <w:t xml:space="preserve"> </w:t>
      </w:r>
      <w:r w:rsidR="008848B6" w:rsidRPr="00C074B8">
        <w:rPr>
          <w:rFonts w:ascii="Arial" w:hAnsi="Arial" w:cs="Arial"/>
        </w:rPr>
        <w:t>se identifica</w:t>
      </w:r>
      <w:r w:rsidR="006D4ED7" w:rsidRPr="00C074B8">
        <w:rPr>
          <w:rFonts w:ascii="Arial" w:hAnsi="Arial" w:cs="Arial"/>
        </w:rPr>
        <w:t>rán</w:t>
      </w:r>
      <w:r w:rsidR="008848B6" w:rsidRPr="00C074B8">
        <w:rPr>
          <w:rFonts w:ascii="Arial" w:hAnsi="Arial" w:cs="Arial"/>
        </w:rPr>
        <w:t xml:space="preserve"> como antecedentes y de antaño conocidas por historial médico </w:t>
      </w:r>
      <w:r w:rsidR="002623BC" w:rsidRPr="00C074B8">
        <w:rPr>
          <w:rFonts w:ascii="Arial" w:hAnsi="Arial" w:cs="Arial"/>
        </w:rPr>
        <w:t>que</w:t>
      </w:r>
      <w:r w:rsidR="008848B6" w:rsidRPr="00C074B8">
        <w:rPr>
          <w:rFonts w:ascii="Arial" w:hAnsi="Arial" w:cs="Arial"/>
        </w:rPr>
        <w:t>, est</w:t>
      </w:r>
      <w:r w:rsidR="00D86585" w:rsidRPr="00C074B8">
        <w:rPr>
          <w:rFonts w:ascii="Arial" w:hAnsi="Arial" w:cs="Arial"/>
        </w:rPr>
        <w:t>e</w:t>
      </w:r>
      <w:r w:rsidR="008848B6" w:rsidRPr="00C074B8">
        <w:rPr>
          <w:rFonts w:ascii="Arial" w:hAnsi="Arial" w:cs="Arial"/>
        </w:rPr>
        <w:t xml:space="preserve"> paciente</w:t>
      </w:r>
      <w:r w:rsidR="002623BC" w:rsidRPr="00C074B8">
        <w:rPr>
          <w:rFonts w:ascii="Arial" w:hAnsi="Arial" w:cs="Arial"/>
        </w:rPr>
        <w:t xml:space="preserve"> sufría </w:t>
      </w:r>
      <w:r w:rsidR="000918DB" w:rsidRPr="00C074B8">
        <w:rPr>
          <w:rFonts w:ascii="Arial" w:hAnsi="Arial" w:cs="Arial"/>
        </w:rPr>
        <w:t>de varias enfermedades</w:t>
      </w:r>
      <w:r w:rsidR="00973C6A" w:rsidRPr="00C074B8">
        <w:rPr>
          <w:rFonts w:ascii="Arial" w:hAnsi="Arial" w:cs="Arial"/>
        </w:rPr>
        <w:t xml:space="preserve"> </w:t>
      </w:r>
      <w:r w:rsidR="002623BC" w:rsidRPr="00C074B8">
        <w:rPr>
          <w:rFonts w:ascii="Arial" w:hAnsi="Arial" w:cs="Arial"/>
        </w:rPr>
        <w:t>prolongadas</w:t>
      </w:r>
      <w:r w:rsidR="008848B6" w:rsidRPr="00C074B8">
        <w:rPr>
          <w:rFonts w:ascii="Arial" w:hAnsi="Arial" w:cs="Arial"/>
        </w:rPr>
        <w:t xml:space="preserve"> en el tiempo.</w:t>
      </w:r>
      <w:r w:rsidR="00973C6A" w:rsidRPr="00C074B8">
        <w:rPr>
          <w:rFonts w:ascii="Arial" w:hAnsi="Arial" w:cs="Arial"/>
        </w:rPr>
        <w:t xml:space="preserve"> Diagnósticos de suma importancia para ser comunicados a la aseguradora, tan relevantes que fueron </w:t>
      </w:r>
      <w:r w:rsidR="008848B6" w:rsidRPr="00C074B8">
        <w:rPr>
          <w:rFonts w:ascii="Arial" w:hAnsi="Arial" w:cs="Arial"/>
        </w:rPr>
        <w:t xml:space="preserve">las que influyeron en gran porcentaje al resultado </w:t>
      </w:r>
      <w:r w:rsidR="006D4ED7" w:rsidRPr="00C074B8">
        <w:rPr>
          <w:rFonts w:ascii="Arial" w:hAnsi="Arial" w:cs="Arial"/>
        </w:rPr>
        <w:t xml:space="preserve">de la </w:t>
      </w:r>
      <w:r w:rsidR="00D86585" w:rsidRPr="00C074B8">
        <w:rPr>
          <w:rFonts w:ascii="Arial" w:hAnsi="Arial" w:cs="Arial"/>
        </w:rPr>
        <w:t xml:space="preserve">Pérdida de Capacidad </w:t>
      </w:r>
      <w:r w:rsidR="006D4ED7" w:rsidRPr="00C074B8">
        <w:rPr>
          <w:rFonts w:ascii="Arial" w:hAnsi="Arial" w:cs="Arial"/>
        </w:rPr>
        <w:t>L</w:t>
      </w:r>
      <w:r w:rsidR="00D86585" w:rsidRPr="00C074B8">
        <w:rPr>
          <w:rFonts w:ascii="Arial" w:hAnsi="Arial" w:cs="Arial"/>
        </w:rPr>
        <w:t>aboral</w:t>
      </w:r>
      <w:r w:rsidR="006D4ED7" w:rsidRPr="00C074B8">
        <w:rPr>
          <w:rFonts w:ascii="Arial" w:hAnsi="Arial" w:cs="Arial"/>
        </w:rPr>
        <w:t xml:space="preserve"> </w:t>
      </w:r>
      <w:r w:rsidR="005B17B4" w:rsidRPr="00C074B8">
        <w:rPr>
          <w:rFonts w:ascii="Arial" w:hAnsi="Arial" w:cs="Arial"/>
        </w:rPr>
        <w:t>del señor</w:t>
      </w:r>
      <w:r w:rsidR="00243027" w:rsidRPr="00C074B8">
        <w:rPr>
          <w:rFonts w:ascii="Arial" w:hAnsi="Arial" w:cs="Arial"/>
        </w:rPr>
        <w:t xml:space="preserve"> ARLEY SUAREZ CERQUERA</w:t>
      </w:r>
      <w:r w:rsidR="008848B6" w:rsidRPr="00C074B8">
        <w:rPr>
          <w:rFonts w:ascii="Arial" w:hAnsi="Arial" w:cs="Arial"/>
        </w:rPr>
        <w:t>.</w:t>
      </w:r>
      <w:r w:rsidR="00973C6A" w:rsidRPr="00C074B8">
        <w:rPr>
          <w:rFonts w:ascii="Arial" w:hAnsi="Arial" w:cs="Arial"/>
        </w:rPr>
        <w:t xml:space="preserve"> </w:t>
      </w:r>
    </w:p>
    <w:p w14:paraId="499AD6E7" w14:textId="77777777" w:rsidR="00630A33" w:rsidRPr="00C074B8" w:rsidRDefault="00630A33" w:rsidP="00C074B8">
      <w:pPr>
        <w:adjustRightInd w:val="0"/>
        <w:spacing w:line="360" w:lineRule="auto"/>
        <w:ind w:right="2"/>
        <w:jc w:val="both"/>
        <w:rPr>
          <w:rFonts w:ascii="Arial" w:hAnsi="Arial" w:cs="Arial"/>
        </w:rPr>
      </w:pPr>
    </w:p>
    <w:p w14:paraId="54334292" w14:textId="42701013" w:rsidR="002623BC" w:rsidRPr="00C074B8" w:rsidRDefault="002623BC" w:rsidP="00C074B8">
      <w:pPr>
        <w:adjustRightInd w:val="0"/>
        <w:spacing w:line="360" w:lineRule="auto"/>
        <w:ind w:right="2"/>
        <w:jc w:val="both"/>
        <w:rPr>
          <w:rFonts w:ascii="Arial" w:hAnsi="Arial" w:cs="Arial"/>
        </w:rPr>
      </w:pPr>
      <w:r w:rsidRPr="00C074B8">
        <w:rPr>
          <w:rFonts w:ascii="Arial" w:hAnsi="Arial" w:cs="Arial"/>
        </w:rPr>
        <w:t xml:space="preserve">En virtud de lo anterior, ruego al Despacho tener por cierto el hecho según el cual </w:t>
      </w:r>
      <w:r w:rsidRPr="00C074B8">
        <w:rPr>
          <w:rFonts w:ascii="Arial" w:hAnsi="Arial" w:cs="Arial"/>
          <w:b/>
          <w:bCs/>
          <w:i/>
          <w:iCs/>
        </w:rPr>
        <w:t xml:space="preserve">(i) </w:t>
      </w:r>
      <w:r w:rsidR="00243027" w:rsidRPr="00C074B8">
        <w:rPr>
          <w:rFonts w:ascii="Arial" w:hAnsi="Arial" w:cs="Arial"/>
        </w:rPr>
        <w:t>el señor ARLEY SUAREZ CERQUERA</w:t>
      </w:r>
      <w:r w:rsidR="002A5660" w:rsidRPr="00C074B8">
        <w:rPr>
          <w:rFonts w:ascii="Arial" w:hAnsi="Arial" w:cs="Arial"/>
        </w:rPr>
        <w:t xml:space="preserve"> </w:t>
      </w:r>
      <w:r w:rsidR="008848B6" w:rsidRPr="00C074B8">
        <w:rPr>
          <w:rFonts w:ascii="Arial" w:hAnsi="Arial" w:cs="Arial"/>
        </w:rPr>
        <w:t xml:space="preserve"> </w:t>
      </w:r>
      <w:r w:rsidRPr="00C074B8">
        <w:rPr>
          <w:rFonts w:ascii="Arial" w:hAnsi="Arial" w:cs="Arial"/>
        </w:rPr>
        <w:t xml:space="preserve">ya contaba con </w:t>
      </w:r>
      <w:r w:rsidR="00D86585" w:rsidRPr="00C074B8">
        <w:rPr>
          <w:rFonts w:ascii="Arial" w:hAnsi="Arial" w:cs="Arial"/>
        </w:rPr>
        <w:t xml:space="preserve">dos </w:t>
      </w:r>
      <w:r w:rsidR="0017406C" w:rsidRPr="00C074B8">
        <w:rPr>
          <w:rFonts w:ascii="Arial" w:hAnsi="Arial" w:cs="Arial"/>
        </w:rPr>
        <w:t>dictámenes</w:t>
      </w:r>
      <w:r w:rsidR="00D86585" w:rsidRPr="00C074B8">
        <w:rPr>
          <w:rFonts w:ascii="Arial" w:hAnsi="Arial" w:cs="Arial"/>
        </w:rPr>
        <w:t xml:space="preserve"> de pérdida de capacidad laboral  previas a fechas de 2008 y 2018, que no comunicó en la declaratoria de asegurabilidad del 3 de</w:t>
      </w:r>
      <w:r w:rsidR="0017406C" w:rsidRPr="00C074B8">
        <w:rPr>
          <w:rFonts w:ascii="Arial" w:hAnsi="Arial" w:cs="Arial"/>
        </w:rPr>
        <w:t xml:space="preserve"> </w:t>
      </w:r>
      <w:r w:rsidR="00D86585" w:rsidRPr="00C074B8">
        <w:rPr>
          <w:rFonts w:ascii="Arial" w:hAnsi="Arial" w:cs="Arial"/>
        </w:rPr>
        <w:t xml:space="preserve">diciembre de 2021, </w:t>
      </w:r>
      <w:proofErr w:type="spellStart"/>
      <w:r w:rsidR="00D86585" w:rsidRPr="00C074B8">
        <w:rPr>
          <w:rFonts w:ascii="Arial" w:hAnsi="Arial" w:cs="Arial"/>
          <w:b/>
          <w:bCs/>
        </w:rPr>
        <w:t>ii</w:t>
      </w:r>
      <w:proofErr w:type="spellEnd"/>
      <w:r w:rsidR="00D86585" w:rsidRPr="00C074B8">
        <w:rPr>
          <w:rFonts w:ascii="Arial" w:hAnsi="Arial" w:cs="Arial"/>
          <w:b/>
          <w:bCs/>
        </w:rPr>
        <w:t xml:space="preserve">) </w:t>
      </w:r>
      <w:r w:rsidR="00D86585" w:rsidRPr="00C074B8">
        <w:rPr>
          <w:rFonts w:ascii="Arial" w:eastAsia="Arial" w:hAnsi="Arial" w:cs="Arial"/>
          <w:lang w:eastAsia="es-CO"/>
        </w:rPr>
        <w:t xml:space="preserve">tenía una serie de patologías: </w:t>
      </w:r>
      <w:r w:rsidR="0017406C" w:rsidRPr="00C074B8">
        <w:rPr>
          <w:rFonts w:ascii="Arial" w:eastAsia="Arial" w:hAnsi="Arial" w:cs="Arial"/>
          <w:lang w:eastAsia="es-CO"/>
        </w:rPr>
        <w:t xml:space="preserve">Hipertensión arterial, Cervicalgia, </w:t>
      </w:r>
      <w:proofErr w:type="spellStart"/>
      <w:r w:rsidR="0017406C" w:rsidRPr="00C074B8">
        <w:rPr>
          <w:rFonts w:ascii="Arial" w:eastAsia="Arial" w:hAnsi="Arial" w:cs="Arial"/>
          <w:lang w:eastAsia="es-CO"/>
        </w:rPr>
        <w:t>Gonalgia</w:t>
      </w:r>
      <w:proofErr w:type="spellEnd"/>
      <w:r w:rsidR="0017406C" w:rsidRPr="00C074B8">
        <w:rPr>
          <w:rFonts w:ascii="Arial" w:eastAsia="Arial" w:hAnsi="Arial" w:cs="Arial"/>
          <w:lang w:eastAsia="es-CO"/>
        </w:rPr>
        <w:t xml:space="preserve"> derecha, Lumbalgia mecánica</w:t>
      </w:r>
      <w:r w:rsidR="00D86585" w:rsidRPr="00C074B8">
        <w:rPr>
          <w:rFonts w:ascii="Arial" w:eastAsia="Arial" w:hAnsi="Arial" w:cs="Arial"/>
          <w:lang w:eastAsia="es-CO"/>
        </w:rPr>
        <w:t xml:space="preserve">, </w:t>
      </w:r>
      <w:r w:rsidR="00C920E4" w:rsidRPr="00C074B8">
        <w:rPr>
          <w:rFonts w:ascii="Arial" w:eastAsia="Arial" w:hAnsi="Arial" w:cs="Arial"/>
          <w:lang w:eastAsia="es-CO"/>
        </w:rPr>
        <w:t>conocid</w:t>
      </w:r>
      <w:r w:rsidR="008848B6" w:rsidRPr="00C074B8">
        <w:rPr>
          <w:rFonts w:ascii="Arial" w:eastAsia="Arial" w:hAnsi="Arial" w:cs="Arial"/>
          <w:lang w:eastAsia="es-CO"/>
        </w:rPr>
        <w:t>os</w:t>
      </w:r>
      <w:r w:rsidR="00C920E4" w:rsidRPr="00C074B8">
        <w:rPr>
          <w:rFonts w:ascii="Arial" w:eastAsia="Arial" w:hAnsi="Arial" w:cs="Arial"/>
          <w:lang w:eastAsia="es-CO"/>
        </w:rPr>
        <w:t xml:space="preserve"> y presentes </w:t>
      </w:r>
      <w:r w:rsidRPr="00C074B8">
        <w:rPr>
          <w:rFonts w:ascii="Arial" w:hAnsi="Arial" w:cs="Arial"/>
        </w:rPr>
        <w:t xml:space="preserve">con anterioridad </w:t>
      </w:r>
      <w:r w:rsidR="00C920E4" w:rsidRPr="00C074B8">
        <w:rPr>
          <w:rFonts w:ascii="Arial" w:hAnsi="Arial" w:cs="Arial"/>
        </w:rPr>
        <w:t>a la</w:t>
      </w:r>
      <w:r w:rsidR="008848B6" w:rsidRPr="00C074B8">
        <w:rPr>
          <w:rFonts w:ascii="Arial" w:hAnsi="Arial" w:cs="Arial"/>
        </w:rPr>
        <w:t xml:space="preserve"> suscripción </w:t>
      </w:r>
      <w:r w:rsidR="00C920E4" w:rsidRPr="00C074B8">
        <w:rPr>
          <w:rFonts w:ascii="Arial" w:hAnsi="Arial" w:cs="Arial"/>
        </w:rPr>
        <w:t>del</w:t>
      </w:r>
      <w:r w:rsidRPr="00C074B8">
        <w:rPr>
          <w:rFonts w:ascii="Arial" w:hAnsi="Arial" w:cs="Arial"/>
        </w:rPr>
        <w:t xml:space="preserve"> seguro, y </w:t>
      </w:r>
      <w:r w:rsidRPr="00C074B8">
        <w:rPr>
          <w:rFonts w:ascii="Arial" w:hAnsi="Arial" w:cs="Arial"/>
          <w:b/>
          <w:bCs/>
          <w:i/>
          <w:iCs/>
        </w:rPr>
        <w:t>(</w:t>
      </w:r>
      <w:r w:rsidR="00D86585" w:rsidRPr="00C074B8">
        <w:rPr>
          <w:rFonts w:ascii="Arial" w:hAnsi="Arial" w:cs="Arial"/>
          <w:b/>
          <w:bCs/>
          <w:i/>
          <w:iCs/>
        </w:rPr>
        <w:t>i</w:t>
      </w:r>
      <w:r w:rsidRPr="00C074B8">
        <w:rPr>
          <w:rFonts w:ascii="Arial" w:hAnsi="Arial" w:cs="Arial"/>
          <w:b/>
          <w:bCs/>
          <w:i/>
          <w:iCs/>
        </w:rPr>
        <w:t>ii)</w:t>
      </w:r>
      <w:r w:rsidRPr="00C074B8">
        <w:rPr>
          <w:rFonts w:ascii="Arial" w:hAnsi="Arial" w:cs="Arial"/>
        </w:rPr>
        <w:t xml:space="preserve"> </w:t>
      </w:r>
      <w:r w:rsidR="00960514" w:rsidRPr="00C074B8">
        <w:rPr>
          <w:rFonts w:ascii="Arial" w:hAnsi="Arial" w:cs="Arial"/>
        </w:rPr>
        <w:t xml:space="preserve">que estas patologías y antecedentes son sumamente relevantes para la Compañía de Seguros, toda vez que su envergadura y gravedad alteran ostensiblemente el riesgo que le fue trasladado, </w:t>
      </w:r>
      <w:r w:rsidR="00960514" w:rsidRPr="00C074B8">
        <w:rPr>
          <w:rFonts w:ascii="Arial" w:eastAsia="Arial" w:hAnsi="Arial" w:cs="Arial"/>
          <w:lang w:eastAsia="es-CO"/>
        </w:rPr>
        <w:t>pues dentro de las deficiencias que permitieron que el ente calificador fijara índices para determinar el porcentaje final de pérdida de capacidad laboral del año 2024 inclu</w:t>
      </w:r>
      <w:r w:rsidR="00AB23AE" w:rsidRPr="00C074B8">
        <w:rPr>
          <w:rFonts w:ascii="Arial" w:eastAsia="Arial" w:hAnsi="Arial" w:cs="Arial"/>
          <w:lang w:eastAsia="es-CO"/>
        </w:rPr>
        <w:t>yó</w:t>
      </w:r>
      <w:r w:rsidR="00960514" w:rsidRPr="00C074B8">
        <w:rPr>
          <w:rFonts w:ascii="Arial" w:eastAsia="Arial" w:hAnsi="Arial" w:cs="Arial"/>
          <w:lang w:eastAsia="es-CO"/>
        </w:rPr>
        <w:t xml:space="preserve"> la disminución del 27,93% de los años 2008 y 2018,  </w:t>
      </w:r>
      <w:r w:rsidR="00AB23AE" w:rsidRPr="00C074B8">
        <w:rPr>
          <w:rFonts w:ascii="Arial" w:eastAsia="Arial" w:hAnsi="Arial" w:cs="Arial"/>
          <w:lang w:eastAsia="es-CO"/>
        </w:rPr>
        <w:t xml:space="preserve">e incluyó padecimientos de salud conocidos antes del 3 de diciembre de 2021 por el señor ARLEY SUAREZ CERQUERA situaciones que </w:t>
      </w:r>
      <w:r w:rsidR="00960514" w:rsidRPr="00C074B8">
        <w:rPr>
          <w:rFonts w:ascii="Arial" w:eastAsia="Arial" w:hAnsi="Arial" w:cs="Arial"/>
          <w:lang w:eastAsia="es-CO"/>
        </w:rPr>
        <w:t xml:space="preserve">no fueron declaradas antes de solicitar su aseguramiento. </w:t>
      </w:r>
      <w:r w:rsidRPr="00C074B8">
        <w:rPr>
          <w:rFonts w:ascii="Arial" w:hAnsi="Arial" w:cs="Arial"/>
        </w:rPr>
        <w:t>Éste último requisito sin perjuicio de que la Corte Constitucional, en sentencia de constitucionalidad C</w:t>
      </w:r>
      <w:r w:rsidR="002F3F66" w:rsidRPr="00C074B8">
        <w:rPr>
          <w:rFonts w:ascii="Arial" w:hAnsi="Arial" w:cs="Arial"/>
        </w:rPr>
        <w:t>-</w:t>
      </w:r>
      <w:r w:rsidRPr="00C074B8">
        <w:rPr>
          <w:rFonts w:ascii="Arial" w:hAnsi="Arial" w:cs="Arial"/>
        </w:rPr>
        <w:t xml:space="preserve">232 de 1997, ha sido clara en explicar que para la configuración de la reticencia no es necesario que las patologías que </w:t>
      </w:r>
      <w:r w:rsidR="00243027" w:rsidRPr="00C074B8">
        <w:rPr>
          <w:rFonts w:ascii="Arial" w:hAnsi="Arial" w:cs="Arial"/>
        </w:rPr>
        <w:t>el asegurado</w:t>
      </w:r>
      <w:r w:rsidRPr="00C074B8">
        <w:rPr>
          <w:rFonts w:ascii="Arial" w:hAnsi="Arial" w:cs="Arial"/>
        </w:rPr>
        <w:t xml:space="preserve"> omitió declarar sean la consecuencia directa o indirecta del acaecimiento del evento asegurado. En otras palabras, para la declaratoria de nulidad de</w:t>
      </w:r>
      <w:r w:rsidR="008848B6" w:rsidRPr="00C074B8">
        <w:rPr>
          <w:rFonts w:ascii="Arial" w:hAnsi="Arial" w:cs="Arial"/>
        </w:rPr>
        <w:t xml:space="preserve">l contrato de seguro </w:t>
      </w:r>
      <w:r w:rsidRPr="00C074B8">
        <w:rPr>
          <w:rFonts w:ascii="Arial" w:hAnsi="Arial" w:cs="Arial"/>
        </w:rPr>
        <w:t xml:space="preserve">por reticencia basta con que </w:t>
      </w:r>
      <w:r w:rsidR="00243027" w:rsidRPr="00C074B8">
        <w:rPr>
          <w:rFonts w:ascii="Arial" w:hAnsi="Arial" w:cs="Arial"/>
        </w:rPr>
        <w:t>el asegurado</w:t>
      </w:r>
      <w:r w:rsidRPr="00C074B8">
        <w:rPr>
          <w:rFonts w:ascii="Arial" w:hAnsi="Arial" w:cs="Arial"/>
        </w:rPr>
        <w:t xml:space="preserve"> haya omitido información que, de haber sido conocida por la compañía aseguradora, hubiera generado que ésta última se abstuviera de celebrar el contrato, o que hubiera inducido a estipular condiciones más onerosas en el mismo.</w:t>
      </w:r>
    </w:p>
    <w:p w14:paraId="4D8DAF08" w14:textId="77777777" w:rsidR="002623BC" w:rsidRPr="00C074B8" w:rsidRDefault="002623BC" w:rsidP="00C074B8">
      <w:pPr>
        <w:adjustRightInd w:val="0"/>
        <w:spacing w:line="360" w:lineRule="auto"/>
        <w:ind w:right="2"/>
        <w:jc w:val="both"/>
        <w:rPr>
          <w:rFonts w:ascii="Arial" w:hAnsi="Arial" w:cs="Arial"/>
        </w:rPr>
      </w:pPr>
    </w:p>
    <w:p w14:paraId="1C293B46" w14:textId="4B8AA491" w:rsidR="007E739C" w:rsidRPr="00C074B8" w:rsidRDefault="002623BC" w:rsidP="00C074B8">
      <w:pPr>
        <w:adjustRightInd w:val="0"/>
        <w:spacing w:line="360" w:lineRule="auto"/>
        <w:ind w:right="2"/>
        <w:jc w:val="both"/>
        <w:rPr>
          <w:rFonts w:ascii="Arial" w:hAnsi="Arial" w:cs="Arial"/>
        </w:rPr>
      </w:pPr>
      <w:r w:rsidRPr="00C074B8">
        <w:rPr>
          <w:rFonts w:ascii="Arial" w:hAnsi="Arial" w:cs="Arial"/>
        </w:rPr>
        <w:t xml:space="preserve">En otras palabras, se entrará a demostrar que </w:t>
      </w:r>
      <w:r w:rsidR="00243027" w:rsidRPr="00C074B8">
        <w:rPr>
          <w:rFonts w:ascii="Arial" w:hAnsi="Arial" w:cs="Arial"/>
        </w:rPr>
        <w:t>el señor ARLEY SUAREZ CERQUERA</w:t>
      </w:r>
      <w:r w:rsidRPr="00C074B8">
        <w:rPr>
          <w:rFonts w:ascii="Arial" w:hAnsi="Arial" w:cs="Arial"/>
        </w:rPr>
        <w:t>, con anterioridad al perfeccionamiento de su aseguramiento, padecía y conocía de la existencia de</w:t>
      </w:r>
      <w:r w:rsidR="007E6B72" w:rsidRPr="00C074B8">
        <w:rPr>
          <w:rFonts w:ascii="Arial" w:hAnsi="Arial" w:cs="Arial"/>
        </w:rPr>
        <w:t xml:space="preserve"> dos calificaciones previas que </w:t>
      </w:r>
      <w:r w:rsidR="008A104F" w:rsidRPr="00C074B8">
        <w:rPr>
          <w:rFonts w:ascii="Arial" w:hAnsi="Arial" w:cs="Arial"/>
        </w:rPr>
        <w:t>disminuían</w:t>
      </w:r>
      <w:r w:rsidR="007E6B72" w:rsidRPr="00C074B8">
        <w:rPr>
          <w:rFonts w:ascii="Arial" w:hAnsi="Arial" w:cs="Arial"/>
        </w:rPr>
        <w:t xml:space="preserve"> su capacidad </w:t>
      </w:r>
      <w:proofErr w:type="gramStart"/>
      <w:r w:rsidR="007E6B72" w:rsidRPr="00C074B8">
        <w:rPr>
          <w:rFonts w:ascii="Arial" w:hAnsi="Arial" w:cs="Arial"/>
        </w:rPr>
        <w:t>laboral</w:t>
      </w:r>
      <w:proofErr w:type="gramEnd"/>
      <w:r w:rsidR="007E6B72" w:rsidRPr="00C074B8">
        <w:rPr>
          <w:rFonts w:ascii="Arial" w:hAnsi="Arial" w:cs="Arial"/>
        </w:rPr>
        <w:t xml:space="preserve"> así como de</w:t>
      </w:r>
      <w:r w:rsidRPr="00C074B8">
        <w:rPr>
          <w:rFonts w:ascii="Arial" w:hAnsi="Arial" w:cs="Arial"/>
        </w:rPr>
        <w:t xml:space="preserve"> sus enfermedades de </w:t>
      </w:r>
      <w:r w:rsidR="0017406C" w:rsidRPr="00C074B8">
        <w:rPr>
          <w:rFonts w:ascii="Arial" w:eastAsia="Arial" w:hAnsi="Arial" w:cs="Arial"/>
          <w:lang w:eastAsia="es-CO"/>
        </w:rPr>
        <w:t xml:space="preserve">Hipertensión arterial, Cervicalgia, </w:t>
      </w:r>
      <w:proofErr w:type="spellStart"/>
      <w:r w:rsidR="0017406C" w:rsidRPr="00C074B8">
        <w:rPr>
          <w:rFonts w:ascii="Arial" w:eastAsia="Arial" w:hAnsi="Arial" w:cs="Arial"/>
          <w:lang w:eastAsia="es-CO"/>
        </w:rPr>
        <w:t>Gonalgia</w:t>
      </w:r>
      <w:proofErr w:type="spellEnd"/>
      <w:r w:rsidR="0017406C" w:rsidRPr="00C074B8">
        <w:rPr>
          <w:rFonts w:ascii="Arial" w:eastAsia="Arial" w:hAnsi="Arial" w:cs="Arial"/>
          <w:lang w:eastAsia="es-CO"/>
        </w:rPr>
        <w:t xml:space="preserve"> derecha, Lumbalgia mecánica, Lesión columna cervical, Desprendimiento de astilla de hueso e Hipoacusia trauma acústico</w:t>
      </w:r>
      <w:r w:rsidR="008A104F" w:rsidRPr="00C074B8">
        <w:rPr>
          <w:rFonts w:ascii="Arial" w:eastAsia="Arial" w:hAnsi="Arial" w:cs="Arial"/>
          <w:lang w:eastAsia="es-CO"/>
        </w:rPr>
        <w:t xml:space="preserve">. </w:t>
      </w:r>
      <w:r w:rsidRPr="00C074B8">
        <w:rPr>
          <w:rFonts w:ascii="Arial" w:hAnsi="Arial" w:cs="Arial"/>
        </w:rPr>
        <w:t>Sin embargo, a pesar de conocer de su existencia, omitió informar de éstas a la Compañía Aseguradora, aun cuando por medio de</w:t>
      </w:r>
      <w:r w:rsidR="008848B6" w:rsidRPr="00C074B8">
        <w:rPr>
          <w:rFonts w:ascii="Arial" w:hAnsi="Arial" w:cs="Arial"/>
        </w:rPr>
        <w:t>l</w:t>
      </w:r>
      <w:r w:rsidR="007E739C" w:rsidRPr="00C074B8">
        <w:rPr>
          <w:rFonts w:ascii="Arial" w:hAnsi="Arial" w:cs="Arial"/>
        </w:rPr>
        <w:t xml:space="preserve"> </w:t>
      </w:r>
      <w:r w:rsidRPr="00C074B8">
        <w:rPr>
          <w:rFonts w:ascii="Arial" w:hAnsi="Arial" w:cs="Arial"/>
        </w:rPr>
        <w:t>cuestionario</w:t>
      </w:r>
      <w:r w:rsidR="00232AFB" w:rsidRPr="00C074B8">
        <w:rPr>
          <w:rFonts w:ascii="Arial" w:hAnsi="Arial" w:cs="Arial"/>
        </w:rPr>
        <w:t>,</w:t>
      </w:r>
      <w:r w:rsidRPr="00C074B8">
        <w:rPr>
          <w:rFonts w:ascii="Arial" w:hAnsi="Arial" w:cs="Arial"/>
        </w:rPr>
        <w:t xml:space="preserve"> varias de sus patologías y antecedentes le fueron preguntados expresamente.</w:t>
      </w:r>
      <w:r w:rsidR="007E739C" w:rsidRPr="00C074B8">
        <w:rPr>
          <w:rFonts w:ascii="Arial" w:hAnsi="Arial" w:cs="Arial"/>
        </w:rPr>
        <w:t xml:space="preserve"> Se reitera, de haber sido comunicadas a la aseguradora esta se </w:t>
      </w:r>
      <w:r w:rsidRPr="00C074B8">
        <w:rPr>
          <w:rFonts w:ascii="Arial" w:hAnsi="Arial" w:cs="Arial"/>
        </w:rPr>
        <w:t xml:space="preserve">hubiere retraído de celebrar </w:t>
      </w:r>
      <w:r w:rsidR="007E739C" w:rsidRPr="00C074B8">
        <w:rPr>
          <w:rFonts w:ascii="Arial" w:hAnsi="Arial" w:cs="Arial"/>
        </w:rPr>
        <w:t>el contrato</w:t>
      </w:r>
      <w:r w:rsidRPr="00C074B8">
        <w:rPr>
          <w:rFonts w:ascii="Arial" w:hAnsi="Arial" w:cs="Arial"/>
        </w:rPr>
        <w:t>, o por lo menos, la hubiere inducido a pactar condiciones mucho más onerosas</w:t>
      </w:r>
      <w:r w:rsidR="007E739C" w:rsidRPr="00C074B8">
        <w:rPr>
          <w:rFonts w:ascii="Arial" w:hAnsi="Arial" w:cs="Arial"/>
        </w:rPr>
        <w:t xml:space="preserve">. </w:t>
      </w:r>
    </w:p>
    <w:p w14:paraId="5C34BA59" w14:textId="77777777" w:rsidR="00A33D4E" w:rsidRPr="00C074B8" w:rsidRDefault="00A33D4E" w:rsidP="00C074B8">
      <w:pPr>
        <w:adjustRightInd w:val="0"/>
        <w:spacing w:line="360" w:lineRule="auto"/>
        <w:ind w:right="2"/>
        <w:jc w:val="both"/>
        <w:rPr>
          <w:rFonts w:ascii="Arial" w:hAnsi="Arial" w:cs="Arial"/>
        </w:rPr>
      </w:pPr>
    </w:p>
    <w:p w14:paraId="1BA7E1E9" w14:textId="77777777" w:rsidR="00A33D4E" w:rsidRPr="00C074B8" w:rsidRDefault="00A33D4E" w:rsidP="00C074B8">
      <w:pPr>
        <w:spacing w:line="360" w:lineRule="auto"/>
        <w:jc w:val="both"/>
        <w:rPr>
          <w:rFonts w:ascii="Arial" w:eastAsia="Times New Roman" w:hAnsi="Arial" w:cs="Arial"/>
          <w:b/>
          <w:bCs/>
        </w:rPr>
      </w:pPr>
      <w:r w:rsidRPr="00C074B8">
        <w:rPr>
          <w:rFonts w:ascii="Arial" w:eastAsia="Times New Roman" w:hAnsi="Arial" w:cs="Arial"/>
        </w:rPr>
        <w:t xml:space="preserve">Es decir, es de gran importancia que se tenga en cuenta que, para la configuración de la reticencia consagrada en el artículo 1058 del C.Co., no es necesario que los riesgos, enfermedades o patologías que el Asegurado omitió informar, sean la causa de la muerte, o de la incapacidad total y permanente del mismo. En efecto, la Corte Constitucional, en la sentencia de constitucionalidad que se ha venido mencionando (C-232 de 1997), fue completamente clara al exponer lo siguiente: </w:t>
      </w:r>
    </w:p>
    <w:p w14:paraId="12926EFB" w14:textId="77777777" w:rsidR="00A33D4E" w:rsidRPr="00C074B8" w:rsidRDefault="00A33D4E" w:rsidP="00C074B8">
      <w:pPr>
        <w:spacing w:line="360" w:lineRule="auto"/>
        <w:jc w:val="both"/>
        <w:rPr>
          <w:rFonts w:ascii="Arial" w:eastAsia="Times New Roman" w:hAnsi="Arial" w:cs="Arial"/>
          <w:b/>
          <w:bCs/>
        </w:rPr>
      </w:pPr>
    </w:p>
    <w:p w14:paraId="16B843AA" w14:textId="77777777" w:rsidR="00A33D4E" w:rsidRPr="00C074B8" w:rsidRDefault="00A33D4E" w:rsidP="00C074B8">
      <w:pPr>
        <w:pStyle w:val="NormalWeb"/>
        <w:spacing w:line="360" w:lineRule="auto"/>
        <w:ind w:left="850" w:right="850"/>
        <w:jc w:val="both"/>
        <w:rPr>
          <w:rFonts w:ascii="Arial" w:hAnsi="Arial" w:cs="Arial"/>
          <w:i/>
          <w:sz w:val="22"/>
          <w:szCs w:val="22"/>
          <w:lang w:val="es-ES_tradnl" w:eastAsia="es-ES"/>
        </w:rPr>
      </w:pPr>
      <w:r w:rsidRPr="00C074B8">
        <w:rPr>
          <w:rFonts w:ascii="Arial" w:hAnsi="Arial" w:cs="Arial"/>
          <w:sz w:val="22"/>
          <w:szCs w:val="22"/>
          <w:lang w:val="es-ES_tradnl" w:eastAsia="es-ES"/>
        </w:rPr>
        <w:t>“</w:t>
      </w:r>
      <w:proofErr w:type="gramStart"/>
      <w:r w:rsidRPr="00C074B8">
        <w:rPr>
          <w:rFonts w:ascii="Arial" w:hAnsi="Arial" w:cs="Arial"/>
          <w:i/>
          <w:sz w:val="22"/>
          <w:szCs w:val="22"/>
          <w:lang w:val="es-ES_tradnl" w:eastAsia="es-ES"/>
        </w:rPr>
        <w:t>Séptima.-</w:t>
      </w:r>
      <w:proofErr w:type="gramEnd"/>
      <w:r w:rsidRPr="00C074B8">
        <w:rPr>
          <w:rFonts w:ascii="Arial" w:hAnsi="Arial" w:cs="Arial"/>
          <w:i/>
          <w:sz w:val="22"/>
          <w:szCs w:val="22"/>
          <w:lang w:val="es-ES_tradnl" w:eastAsia="es-ES"/>
        </w:rPr>
        <w:t xml:space="preserve"> Las nulidades relativas del artículo 1058 del Código de Comercio renuevan un equilibrio roto.</w:t>
      </w:r>
    </w:p>
    <w:p w14:paraId="3608983E" w14:textId="77777777" w:rsidR="00A33D4E" w:rsidRPr="00C074B8" w:rsidRDefault="00A33D4E" w:rsidP="00C074B8">
      <w:pPr>
        <w:pStyle w:val="NormalWeb"/>
        <w:spacing w:line="360" w:lineRule="auto"/>
        <w:ind w:left="850" w:right="850"/>
        <w:jc w:val="both"/>
        <w:rPr>
          <w:rFonts w:ascii="Arial" w:hAnsi="Arial" w:cs="Arial"/>
          <w:i/>
          <w:sz w:val="22"/>
          <w:szCs w:val="22"/>
          <w:lang w:val="es-ES_tradnl" w:eastAsia="es-ES"/>
        </w:rPr>
      </w:pPr>
    </w:p>
    <w:p w14:paraId="02C540F1" w14:textId="77777777" w:rsidR="00A33D4E" w:rsidRPr="00C074B8" w:rsidRDefault="00A33D4E" w:rsidP="00C074B8">
      <w:pPr>
        <w:pStyle w:val="NormalWeb"/>
        <w:spacing w:line="360" w:lineRule="auto"/>
        <w:ind w:left="850" w:right="850"/>
        <w:jc w:val="both"/>
        <w:rPr>
          <w:rFonts w:ascii="Arial" w:hAnsi="Arial" w:cs="Arial"/>
          <w:i/>
          <w:sz w:val="22"/>
          <w:szCs w:val="22"/>
          <w:lang w:val="es-ES_tradnl" w:eastAsia="es-ES"/>
        </w:rPr>
      </w:pPr>
      <w:r w:rsidRPr="00C074B8">
        <w:rPr>
          <w:rFonts w:ascii="Arial" w:hAnsi="Arial" w:cs="Arial"/>
          <w:i/>
          <w:sz w:val="22"/>
          <w:szCs w:val="22"/>
          <w:lang w:val="es-ES_tradnl" w:eastAsia="es-ES"/>
        </w:rPr>
        <w:t>En efecto, cuando, a pesar de la infidelidad del tomador a su deber de declarar sinceramente todas las circunstancias relevantes que constituyen el estado del riesgo, de buena fe se le ha expedido una póliza de seguro, la obligación asegurativa está fundada en el error y, por tanto, es justo que, tarde o temprano, por intermedio de la rescisión, anulabilidad o nulidad relativa, salga del ámbito jurídico.</w:t>
      </w:r>
    </w:p>
    <w:p w14:paraId="64591CCA" w14:textId="77777777" w:rsidR="00A33D4E" w:rsidRPr="00C074B8" w:rsidRDefault="00A33D4E" w:rsidP="00C074B8">
      <w:pPr>
        <w:pStyle w:val="NormalWeb"/>
        <w:spacing w:line="360" w:lineRule="auto"/>
        <w:ind w:left="850" w:right="850"/>
        <w:jc w:val="both"/>
        <w:rPr>
          <w:rFonts w:ascii="Arial" w:hAnsi="Arial" w:cs="Arial"/>
          <w:i/>
          <w:sz w:val="22"/>
          <w:szCs w:val="22"/>
          <w:lang w:val="es-ES_tradnl" w:eastAsia="es-ES"/>
        </w:rPr>
      </w:pPr>
    </w:p>
    <w:p w14:paraId="49B256EA" w14:textId="645D7128" w:rsidR="00A33D4E" w:rsidRPr="00C074B8" w:rsidRDefault="00A33D4E" w:rsidP="00C074B8">
      <w:pPr>
        <w:pStyle w:val="NormalWeb"/>
        <w:spacing w:line="360" w:lineRule="auto"/>
        <w:ind w:left="850" w:right="850"/>
        <w:jc w:val="both"/>
        <w:rPr>
          <w:rFonts w:ascii="Arial" w:hAnsi="Arial" w:cs="Arial"/>
          <w:sz w:val="22"/>
          <w:szCs w:val="22"/>
          <w:lang w:val="es-ES_tradnl" w:eastAsia="es-ES"/>
        </w:rPr>
      </w:pPr>
      <w:r w:rsidRPr="00C074B8">
        <w:rPr>
          <w:rFonts w:ascii="Arial" w:hAnsi="Arial" w:cs="Arial"/>
          <w:b/>
          <w:i/>
          <w:sz w:val="22"/>
          <w:szCs w:val="22"/>
          <w:u w:val="single"/>
          <w:lang w:val="es-ES_tradnl" w:eastAsia="es-ES"/>
        </w:rPr>
        <w:t xml:space="preserve">Esto, con prescindencia de extemporáneas consideraciones sobre la necesidad de que la reticencia o inexactitud tenga relación de causalidad </w:t>
      </w:r>
      <w:r w:rsidRPr="00C074B8">
        <w:rPr>
          <w:rFonts w:ascii="Arial" w:hAnsi="Arial" w:cs="Arial"/>
          <w:b/>
          <w:i/>
          <w:sz w:val="22"/>
          <w:szCs w:val="22"/>
          <w:u w:val="single"/>
          <w:lang w:val="es-ES_tradnl" w:eastAsia="es-ES"/>
        </w:rPr>
        <w:lastRenderedPageBreak/>
        <w:t>con el siniestro que haya podido sobrevenir, justamente porque lo que se pretende es restablecer o tutelar un equilibrio contractual roto ab initio, en el momento de celebrar el contrato de seguro, y no al acaecer el siniestro. La relación causal que importa y que, para estos efectos, debe existir, no es, como sostienen los demandantes, la que enlaza la circunstancia riesgosa omitida o alterada con la génesis del siniestro, sino la que ata el error o el dolo con el consentimiento del asegurador</w:t>
      </w:r>
      <w:r w:rsidRPr="00C074B8">
        <w:rPr>
          <w:rFonts w:ascii="Arial" w:hAnsi="Arial" w:cs="Arial"/>
          <w:i/>
          <w:sz w:val="22"/>
          <w:szCs w:val="22"/>
          <w:lang w:val="es-ES_tradnl" w:eastAsia="es-ES"/>
        </w:rPr>
        <w:t xml:space="preserve">. En este sentido, el profesor Ossa escribió: "Debe, por tanto, existir una relación causal entre el vicio de la declaración (llámese inexactitud o reticencia) y el consentimiento del asegurador, cuyo error al celebrar el contrato o al celebrarlo en determinadas condiciones sólo ha podido explicarse por la deformación del estado del riesgo imputable a la infidelidad del tomador. Ello no significa, en ningún caso, como algunos lo han pretendido, que la sanción sólo sea viable jurídicamente en la medida en que el hecho o circunstancia falseados, omitidos o encubiertos se identifiquen como causas determinantes del siniestro. Que, ocurrido o no, proveniente de una u otra causa, de una magnitud u otra, es irrelevante </w:t>
      </w:r>
      <w:proofErr w:type="spellStart"/>
      <w:r w:rsidRPr="00C074B8">
        <w:rPr>
          <w:rFonts w:ascii="Arial" w:hAnsi="Arial" w:cs="Arial"/>
          <w:i/>
          <w:sz w:val="22"/>
          <w:szCs w:val="22"/>
          <w:lang w:val="es-ES_tradnl" w:eastAsia="es-ES"/>
        </w:rPr>
        <w:t>des</w:t>
      </w:r>
      <w:r w:rsidR="005B17B4" w:rsidRPr="00C074B8">
        <w:rPr>
          <w:rFonts w:ascii="Arial" w:hAnsi="Arial" w:cs="Arial"/>
          <w:i/>
          <w:sz w:val="22"/>
          <w:szCs w:val="22"/>
          <w:lang w:val="es-ES_tradnl" w:eastAsia="es-ES"/>
        </w:rPr>
        <w:t>del</w:t>
      </w:r>
      <w:r w:rsidRPr="00C074B8">
        <w:rPr>
          <w:rFonts w:ascii="Arial" w:hAnsi="Arial" w:cs="Arial"/>
          <w:i/>
          <w:sz w:val="22"/>
          <w:szCs w:val="22"/>
          <w:lang w:val="es-ES_tradnl" w:eastAsia="es-ES"/>
        </w:rPr>
        <w:t>punto</w:t>
      </w:r>
      <w:proofErr w:type="spellEnd"/>
      <w:r w:rsidRPr="00C074B8">
        <w:rPr>
          <w:rFonts w:ascii="Arial" w:hAnsi="Arial" w:cs="Arial"/>
          <w:i/>
          <w:sz w:val="22"/>
          <w:szCs w:val="22"/>
          <w:lang w:val="es-ES_tradnl" w:eastAsia="es-ES"/>
        </w:rPr>
        <w:t xml:space="preserve"> de vista de la formación del contrato." (J. Efrén Ossa G., ob. cit. Teoría General del Seguro - El Contrato, pág. 336).</w:t>
      </w:r>
      <w:r w:rsidRPr="00C074B8">
        <w:rPr>
          <w:rFonts w:ascii="Arial" w:hAnsi="Arial" w:cs="Arial"/>
          <w:sz w:val="22"/>
          <w:szCs w:val="22"/>
          <w:lang w:val="es-ES_tradnl" w:eastAsia="es-ES"/>
        </w:rPr>
        <w:t>” (Subrayado y negrilla fuera del texto original)</w:t>
      </w:r>
    </w:p>
    <w:p w14:paraId="59BD1E35" w14:textId="77777777" w:rsidR="00A33D4E" w:rsidRPr="00C074B8" w:rsidRDefault="00A33D4E" w:rsidP="00C074B8">
      <w:pPr>
        <w:spacing w:line="360" w:lineRule="auto"/>
        <w:jc w:val="both"/>
        <w:rPr>
          <w:rFonts w:ascii="Arial" w:eastAsia="Times New Roman" w:hAnsi="Arial" w:cs="Arial"/>
          <w:b/>
          <w:bCs/>
          <w:lang w:val="es-CO"/>
        </w:rPr>
      </w:pPr>
    </w:p>
    <w:p w14:paraId="473CB0DE" w14:textId="77777777" w:rsidR="00A33D4E" w:rsidRPr="00C074B8" w:rsidRDefault="00A33D4E" w:rsidP="00C074B8">
      <w:pPr>
        <w:spacing w:line="360" w:lineRule="auto"/>
        <w:jc w:val="both"/>
        <w:rPr>
          <w:rFonts w:ascii="Arial" w:hAnsi="Arial" w:cs="Arial"/>
          <w:b/>
        </w:rPr>
      </w:pPr>
      <w:r w:rsidRPr="00C074B8">
        <w:rPr>
          <w:rFonts w:ascii="Arial" w:eastAsia="Times New Roman" w:hAnsi="Arial" w:cs="Arial"/>
        </w:rPr>
        <w:t>En efecto, tal y como lo expuso la Corte Constitucional, para anular el contrato de seguro en los términos del artículo 1058 del C.Co, no es necesario acreditar una relación de causalidad entre el siniestro y la reticencia, toda vez que lo que se debe analizar es la posición de la compañía aseguradora al inicio de la relación contractual, lo que significa, que únicamente se debe probar es que el consentimiento estuvo viciado como consecuencia del error en el riesgo que se creyó estar asegurando.</w:t>
      </w:r>
    </w:p>
    <w:p w14:paraId="7E5A17C6" w14:textId="77777777" w:rsidR="00A33D4E" w:rsidRPr="00C074B8" w:rsidRDefault="00A33D4E" w:rsidP="00C074B8">
      <w:pPr>
        <w:spacing w:line="360" w:lineRule="auto"/>
        <w:jc w:val="both"/>
        <w:rPr>
          <w:rFonts w:ascii="Arial" w:hAnsi="Arial" w:cs="Arial"/>
          <w:b/>
        </w:rPr>
      </w:pPr>
    </w:p>
    <w:p w14:paraId="35EDAC16" w14:textId="0746F970" w:rsidR="00A33D4E" w:rsidRPr="00C074B8" w:rsidRDefault="00A33D4E" w:rsidP="00C074B8">
      <w:pPr>
        <w:adjustRightInd w:val="0"/>
        <w:spacing w:line="360" w:lineRule="auto"/>
        <w:ind w:right="2"/>
        <w:jc w:val="both"/>
        <w:rPr>
          <w:rFonts w:ascii="Arial" w:hAnsi="Arial" w:cs="Arial"/>
        </w:rPr>
      </w:pPr>
      <w:r w:rsidRPr="00C074B8">
        <w:rPr>
          <w:rFonts w:ascii="Arial" w:hAnsi="Arial" w:cs="Arial"/>
        </w:rPr>
        <w:t xml:space="preserve">Ahora bien, teniendo en cuenta todo lo expuesto previamente, debemos </w:t>
      </w:r>
      <w:r w:rsidR="002F3F66" w:rsidRPr="00C074B8">
        <w:rPr>
          <w:rFonts w:ascii="Arial" w:hAnsi="Arial" w:cs="Arial"/>
        </w:rPr>
        <w:t>recordar que</w:t>
      </w:r>
      <w:r w:rsidRPr="00C074B8">
        <w:rPr>
          <w:rFonts w:ascii="Arial" w:hAnsi="Arial" w:cs="Arial"/>
        </w:rPr>
        <w:t xml:space="preserve"> algunas de las preguntas de la declaración de asegurabilidad</w:t>
      </w:r>
      <w:r w:rsidR="002F3F66" w:rsidRPr="00C074B8">
        <w:rPr>
          <w:rFonts w:ascii="Arial" w:hAnsi="Arial" w:cs="Arial"/>
        </w:rPr>
        <w:t xml:space="preserve"> contenían la enfermedad de hipertensión arterial, discopatía, e incluso la mención de incapacidad física y aparte un espacio disponible para relatar </w:t>
      </w:r>
      <w:r w:rsidR="002F3F66" w:rsidRPr="00C074B8">
        <w:rPr>
          <w:rFonts w:ascii="Arial" w:hAnsi="Arial" w:cs="Arial"/>
        </w:rPr>
        <w:lastRenderedPageBreak/>
        <w:t>condiciones no cuestionadas que influyesen en el estado del riesgo a asegurar</w:t>
      </w:r>
      <w:r w:rsidRPr="00C074B8">
        <w:rPr>
          <w:rFonts w:ascii="Arial" w:hAnsi="Arial" w:cs="Arial"/>
        </w:rPr>
        <w:t xml:space="preserve">, </w:t>
      </w:r>
      <w:r w:rsidR="002F3F66" w:rsidRPr="00C074B8">
        <w:rPr>
          <w:rFonts w:ascii="Arial" w:hAnsi="Arial" w:cs="Arial"/>
        </w:rPr>
        <w:t xml:space="preserve">pero el asegurado decidió callar y este </w:t>
      </w:r>
      <w:r w:rsidRPr="00C074B8">
        <w:rPr>
          <w:rFonts w:ascii="Arial" w:hAnsi="Arial" w:cs="Arial"/>
        </w:rPr>
        <w:t>debió informar, ya que de haber</w:t>
      </w:r>
      <w:r w:rsidRPr="00C074B8">
        <w:rPr>
          <w:rFonts w:ascii="Arial" w:eastAsia="Times New Roman" w:hAnsi="Arial" w:cs="Arial"/>
        </w:rPr>
        <w:t xml:space="preserve"> sido conocidas por mi representada con anterioridad al perfeccionamiento de su aseguramiento, la hubieren retraído de celebrar el mismo, o por lo menos, la hubiere inducido a pactar condiciones mucho más onerosas en él.  </w:t>
      </w:r>
    </w:p>
    <w:p w14:paraId="70ACD17C" w14:textId="7BC5C3A3" w:rsidR="002623BC" w:rsidRPr="00C074B8" w:rsidRDefault="002623BC" w:rsidP="00C074B8">
      <w:pPr>
        <w:adjustRightInd w:val="0"/>
        <w:spacing w:line="360" w:lineRule="auto"/>
        <w:ind w:right="2"/>
        <w:jc w:val="both"/>
        <w:rPr>
          <w:rFonts w:ascii="Arial" w:hAnsi="Arial" w:cs="Arial"/>
          <w:color w:val="FF0000"/>
        </w:rPr>
      </w:pPr>
    </w:p>
    <w:p w14:paraId="30ED80D4" w14:textId="6C0A5A0F" w:rsidR="00436CDF" w:rsidRPr="00C074B8" w:rsidRDefault="00436CDF" w:rsidP="00C074B8">
      <w:pPr>
        <w:spacing w:line="360" w:lineRule="auto"/>
        <w:jc w:val="both"/>
        <w:rPr>
          <w:rFonts w:ascii="Arial" w:eastAsia="Times New Roman" w:hAnsi="Arial" w:cs="Arial"/>
        </w:rPr>
      </w:pPr>
      <w:r w:rsidRPr="00C074B8">
        <w:rPr>
          <w:rFonts w:ascii="Arial" w:eastAsia="Times New Roman" w:hAnsi="Arial" w:cs="Arial"/>
          <w:shd w:val="clear" w:color="auto" w:fill="FFFFFF"/>
        </w:rPr>
        <w:t xml:space="preserve">En conclusión, </w:t>
      </w:r>
      <w:r w:rsidR="00243027" w:rsidRPr="00C074B8">
        <w:rPr>
          <w:rFonts w:ascii="Arial" w:eastAsia="Times New Roman" w:hAnsi="Arial" w:cs="Arial"/>
        </w:rPr>
        <w:t>el señor ARLEY SUAREZ CERQUERA</w:t>
      </w:r>
      <w:r w:rsidR="00C46D3A" w:rsidRPr="00C074B8">
        <w:rPr>
          <w:rFonts w:ascii="Arial" w:eastAsia="Arial" w:hAnsi="Arial" w:cs="Arial"/>
          <w:lang w:eastAsia="es-CO"/>
        </w:rPr>
        <w:t xml:space="preserve"> </w:t>
      </w:r>
      <w:r w:rsidRPr="00C074B8">
        <w:rPr>
          <w:rFonts w:ascii="Arial" w:eastAsia="Times New Roman" w:hAnsi="Arial" w:cs="Arial"/>
          <w:shd w:val="clear" w:color="auto" w:fill="FFFFFF"/>
        </w:rPr>
        <w:t xml:space="preserve">fue reticente en virtud de que no declaró sinceramente el estado del riesgo con anterioridad a su inclusión en </w:t>
      </w:r>
      <w:r w:rsidR="007E739C" w:rsidRPr="00C074B8">
        <w:rPr>
          <w:rFonts w:ascii="Arial" w:eastAsia="Times New Roman" w:hAnsi="Arial" w:cs="Arial"/>
          <w:shd w:val="clear" w:color="auto" w:fill="FFFFFF"/>
        </w:rPr>
        <w:t>el contrato de</w:t>
      </w:r>
      <w:r w:rsidRPr="00C074B8">
        <w:rPr>
          <w:rFonts w:ascii="Arial" w:eastAsia="Times New Roman" w:hAnsi="Arial" w:cs="Arial"/>
          <w:shd w:val="clear" w:color="auto" w:fill="FFFFFF"/>
        </w:rPr>
        <w:t xml:space="preserve"> seguro</w:t>
      </w:r>
      <w:r w:rsidRPr="00C074B8">
        <w:rPr>
          <w:rFonts w:ascii="Arial" w:eastAsia="Times New Roman" w:hAnsi="Arial" w:cs="Arial"/>
        </w:rPr>
        <w:t xml:space="preserve">. Como se explicó, las anteriores omisiones cobran fundamental relevancia, debido a que las enfermedades que </w:t>
      </w:r>
      <w:r w:rsidR="00243027" w:rsidRPr="00C074B8">
        <w:rPr>
          <w:rFonts w:ascii="Arial" w:eastAsia="Times New Roman" w:hAnsi="Arial" w:cs="Arial"/>
        </w:rPr>
        <w:t>el asegurado</w:t>
      </w:r>
      <w:r w:rsidR="007E739C" w:rsidRPr="00C074B8">
        <w:rPr>
          <w:rFonts w:ascii="Arial" w:eastAsia="Times New Roman" w:hAnsi="Arial" w:cs="Arial"/>
        </w:rPr>
        <w:t xml:space="preserve"> </w:t>
      </w:r>
      <w:r w:rsidRPr="00C074B8">
        <w:rPr>
          <w:rFonts w:ascii="Arial" w:eastAsia="Times New Roman" w:hAnsi="Arial" w:cs="Arial"/>
        </w:rPr>
        <w:t>negó</w:t>
      </w:r>
      <w:r w:rsidR="007E739C" w:rsidRPr="00C074B8">
        <w:rPr>
          <w:rFonts w:ascii="Arial" w:eastAsia="Times New Roman" w:hAnsi="Arial" w:cs="Arial"/>
        </w:rPr>
        <w:t xml:space="preserve"> contribuyeron como</w:t>
      </w:r>
      <w:r w:rsidRPr="00C074B8">
        <w:rPr>
          <w:rFonts w:ascii="Arial" w:eastAsia="Times New Roman" w:hAnsi="Arial" w:cs="Arial"/>
        </w:rPr>
        <w:t xml:space="preserve"> causa en mayor medida </w:t>
      </w:r>
      <w:r w:rsidR="007E739C" w:rsidRPr="00C074B8">
        <w:rPr>
          <w:rFonts w:ascii="Arial" w:eastAsia="Times New Roman" w:hAnsi="Arial" w:cs="Arial"/>
        </w:rPr>
        <w:t>al resultado de su</w:t>
      </w:r>
      <w:r w:rsidR="00AB3742" w:rsidRPr="00C074B8">
        <w:rPr>
          <w:rFonts w:ascii="Arial" w:eastAsia="Times New Roman" w:hAnsi="Arial" w:cs="Arial"/>
        </w:rPr>
        <w:t xml:space="preserve"> pérdida de capacidad laboral</w:t>
      </w:r>
      <w:r w:rsidR="007E739C" w:rsidRPr="00C074B8">
        <w:rPr>
          <w:rFonts w:ascii="Arial" w:eastAsia="Times New Roman" w:hAnsi="Arial" w:cs="Arial"/>
        </w:rPr>
        <w:t xml:space="preserve">. </w:t>
      </w:r>
      <w:r w:rsidRPr="00C074B8">
        <w:rPr>
          <w:rFonts w:ascii="Arial" w:eastAsia="Times New Roman" w:hAnsi="Arial" w:cs="Arial"/>
        </w:rPr>
        <w:t xml:space="preserve">En otras palabras, es claro que, si mi representada hubiera conocido de </w:t>
      </w:r>
      <w:r w:rsidR="002F3F66" w:rsidRPr="00C074B8">
        <w:rPr>
          <w:rFonts w:ascii="Arial" w:hAnsi="Arial" w:cs="Arial"/>
          <w:lang w:val="es-CO"/>
        </w:rPr>
        <w:t>las dos calificaciones previas que disminuían su capacidad laboral en un 27,93%</w:t>
      </w:r>
      <w:r w:rsidR="00672E40" w:rsidRPr="00C074B8">
        <w:rPr>
          <w:rFonts w:ascii="Arial" w:hAnsi="Arial" w:cs="Arial"/>
          <w:lang w:val="es-CO"/>
        </w:rPr>
        <w:t>.</w:t>
      </w:r>
      <w:r w:rsidR="002F3F66" w:rsidRPr="00C074B8">
        <w:rPr>
          <w:rFonts w:ascii="Arial" w:hAnsi="Arial" w:cs="Arial"/>
          <w:lang w:val="es-CO"/>
        </w:rPr>
        <w:t xml:space="preserve"> </w:t>
      </w:r>
      <w:r w:rsidR="00672E40" w:rsidRPr="00C074B8">
        <w:rPr>
          <w:rFonts w:ascii="Arial" w:hAnsi="Arial" w:cs="Arial"/>
          <w:lang w:val="es-CO"/>
        </w:rPr>
        <w:t>A</w:t>
      </w:r>
      <w:r w:rsidR="002F3F66" w:rsidRPr="00C074B8">
        <w:rPr>
          <w:rFonts w:ascii="Arial" w:hAnsi="Arial" w:cs="Arial"/>
          <w:lang w:val="es-CO"/>
        </w:rPr>
        <w:t xml:space="preserve">sí como de sus enfermedades de </w:t>
      </w:r>
      <w:r w:rsidR="0017406C" w:rsidRPr="00C074B8">
        <w:rPr>
          <w:rFonts w:ascii="Arial" w:hAnsi="Arial" w:cs="Arial"/>
          <w:lang w:val="es-CO"/>
        </w:rPr>
        <w:t xml:space="preserve">Hipertensión arterial, Cervicalgia, </w:t>
      </w:r>
      <w:proofErr w:type="spellStart"/>
      <w:r w:rsidR="0017406C" w:rsidRPr="00C074B8">
        <w:rPr>
          <w:rFonts w:ascii="Arial" w:hAnsi="Arial" w:cs="Arial"/>
          <w:lang w:val="es-CO"/>
        </w:rPr>
        <w:t>Gonalgia</w:t>
      </w:r>
      <w:proofErr w:type="spellEnd"/>
      <w:r w:rsidR="0017406C" w:rsidRPr="00C074B8">
        <w:rPr>
          <w:rFonts w:ascii="Arial" w:hAnsi="Arial" w:cs="Arial"/>
          <w:lang w:val="es-CO"/>
        </w:rPr>
        <w:t xml:space="preserve"> derecha, Lumbalgia mecánica</w:t>
      </w:r>
      <w:r w:rsidR="0017406C" w:rsidRPr="00C074B8">
        <w:rPr>
          <w:rFonts w:ascii="Arial" w:hAnsi="Arial" w:cs="Arial"/>
          <w:lang w:val="es-CO"/>
        </w:rPr>
        <w:t xml:space="preserve">, </w:t>
      </w:r>
      <w:r w:rsidRPr="00C074B8">
        <w:rPr>
          <w:rFonts w:ascii="Arial" w:eastAsia="Times New Roman" w:hAnsi="Arial" w:cs="Arial"/>
        </w:rPr>
        <w:t>evidentemente se hubiere retraído de celebrar el contrato, o por lo menos, hubiere inducido a pactar condiciones mucho más onerosas en él. En este sentido, basta con evidenciar las consecuencias</w:t>
      </w:r>
      <w:r w:rsidR="007E739C" w:rsidRPr="00C074B8">
        <w:rPr>
          <w:rFonts w:ascii="Arial" w:eastAsia="Times New Roman" w:hAnsi="Arial" w:cs="Arial"/>
        </w:rPr>
        <w:t xml:space="preserve">, </w:t>
      </w:r>
      <w:r w:rsidRPr="00C074B8">
        <w:rPr>
          <w:rFonts w:ascii="Arial" w:eastAsia="Times New Roman" w:hAnsi="Arial" w:cs="Arial"/>
        </w:rPr>
        <w:t xml:space="preserve">para advertir que desde una valoración que se afinque en la sana crítica, se concluye claramente que estas enfermedades cumplen de lejos los parámetros del artículo 1058 del Código de Comercio, para invocar y declarar la nulidad de la vinculación </w:t>
      </w:r>
      <w:r w:rsidR="007E739C" w:rsidRPr="00C074B8">
        <w:rPr>
          <w:rFonts w:ascii="Arial" w:eastAsia="Times New Roman" w:hAnsi="Arial" w:cs="Arial"/>
        </w:rPr>
        <w:t>al contrato de</w:t>
      </w:r>
      <w:r w:rsidRPr="00C074B8">
        <w:rPr>
          <w:rFonts w:ascii="Arial" w:eastAsia="Times New Roman" w:hAnsi="Arial" w:cs="Arial"/>
        </w:rPr>
        <w:t xml:space="preserve"> </w:t>
      </w:r>
      <w:proofErr w:type="spellStart"/>
      <w:r w:rsidRPr="00C074B8">
        <w:rPr>
          <w:rFonts w:ascii="Arial" w:eastAsia="Times New Roman" w:hAnsi="Arial" w:cs="Arial"/>
        </w:rPr>
        <w:t>de</w:t>
      </w:r>
      <w:proofErr w:type="spellEnd"/>
      <w:r w:rsidRPr="00C074B8">
        <w:rPr>
          <w:rFonts w:ascii="Arial" w:eastAsia="Times New Roman" w:hAnsi="Arial" w:cs="Arial"/>
        </w:rPr>
        <w:t xml:space="preserve"> seguro</w:t>
      </w:r>
      <w:r w:rsidR="00920A0E" w:rsidRPr="00C074B8">
        <w:rPr>
          <w:rFonts w:ascii="Arial" w:eastAsia="Times New Roman" w:hAnsi="Arial" w:cs="Arial"/>
        </w:rPr>
        <w:t>s</w:t>
      </w:r>
      <w:r w:rsidRPr="00C074B8">
        <w:rPr>
          <w:rFonts w:ascii="Arial" w:eastAsia="Times New Roman" w:hAnsi="Arial" w:cs="Arial"/>
        </w:rPr>
        <w:t xml:space="preserve"> como consecuencia de la reticencia </w:t>
      </w:r>
      <w:r w:rsidR="00500BDB" w:rsidRPr="00C074B8">
        <w:rPr>
          <w:rFonts w:ascii="Arial" w:eastAsia="Times New Roman" w:hAnsi="Arial" w:cs="Arial"/>
        </w:rPr>
        <w:t>del asegurado</w:t>
      </w:r>
      <w:r w:rsidRPr="00C074B8">
        <w:rPr>
          <w:rFonts w:ascii="Arial" w:eastAsia="Times New Roman" w:hAnsi="Arial" w:cs="Arial"/>
        </w:rPr>
        <w:t xml:space="preserve">. </w:t>
      </w:r>
    </w:p>
    <w:p w14:paraId="22740562" w14:textId="77777777" w:rsidR="002623BC" w:rsidRPr="00C074B8" w:rsidRDefault="002623BC" w:rsidP="00C074B8">
      <w:pPr>
        <w:adjustRightInd w:val="0"/>
        <w:spacing w:line="360" w:lineRule="auto"/>
        <w:ind w:right="2"/>
        <w:jc w:val="both"/>
        <w:rPr>
          <w:rFonts w:ascii="Arial" w:hAnsi="Arial" w:cs="Arial"/>
        </w:rPr>
      </w:pPr>
    </w:p>
    <w:p w14:paraId="57FF3533" w14:textId="77777777" w:rsidR="002623BC" w:rsidRPr="00C074B8" w:rsidRDefault="002623BC" w:rsidP="00C074B8">
      <w:pPr>
        <w:adjustRightInd w:val="0"/>
        <w:spacing w:line="360" w:lineRule="auto"/>
        <w:ind w:right="2"/>
        <w:jc w:val="both"/>
        <w:rPr>
          <w:rFonts w:ascii="Arial" w:hAnsi="Arial" w:cs="Arial"/>
        </w:rPr>
      </w:pPr>
      <w:r w:rsidRPr="00C074B8">
        <w:rPr>
          <w:rFonts w:ascii="Arial" w:hAnsi="Arial" w:cs="Arial"/>
        </w:rPr>
        <w:t>Por las razones expuestas, solicito respetuosamente declarar probada esta excepción.</w:t>
      </w:r>
    </w:p>
    <w:p w14:paraId="74A8D2FF" w14:textId="77777777" w:rsidR="002623BC" w:rsidRPr="00C074B8" w:rsidRDefault="002623BC" w:rsidP="00C074B8">
      <w:pPr>
        <w:adjustRightInd w:val="0"/>
        <w:spacing w:line="360" w:lineRule="auto"/>
        <w:ind w:right="2"/>
        <w:jc w:val="both"/>
        <w:rPr>
          <w:rFonts w:ascii="Arial" w:hAnsi="Arial" w:cs="Arial"/>
        </w:rPr>
      </w:pPr>
    </w:p>
    <w:p w14:paraId="0BB368F1" w14:textId="47A1F277" w:rsidR="002623BC" w:rsidRPr="00C074B8" w:rsidRDefault="002623BC" w:rsidP="00C074B8">
      <w:pPr>
        <w:pStyle w:val="Ttulo2"/>
      </w:pPr>
      <w:r w:rsidRPr="00C074B8">
        <w:t xml:space="preserve">INEXISTENCIA DE OBLIGACIÓN A CARGO </w:t>
      </w:r>
      <w:r w:rsidR="00500BDB" w:rsidRPr="00C074B8">
        <w:t>DEL ASEGURADO</w:t>
      </w:r>
      <w:r w:rsidRPr="00C074B8">
        <w:t>RA DE PRACTICAR Y/O EXIGIR EXÁMENES MÉDICOS EN LA ETAPA PRECONTRACTUAL.</w:t>
      </w:r>
    </w:p>
    <w:p w14:paraId="7CCD9307" w14:textId="77777777" w:rsidR="002623BC" w:rsidRPr="00C074B8" w:rsidRDefault="002623BC" w:rsidP="00C074B8">
      <w:pPr>
        <w:spacing w:line="360" w:lineRule="auto"/>
        <w:jc w:val="both"/>
        <w:rPr>
          <w:rFonts w:ascii="Arial" w:eastAsiaTheme="minorEastAsia" w:hAnsi="Arial" w:cs="Arial"/>
        </w:rPr>
      </w:pPr>
    </w:p>
    <w:p w14:paraId="758E7D8F" w14:textId="095E454B" w:rsidR="002623BC" w:rsidRPr="00C074B8" w:rsidRDefault="002623BC" w:rsidP="00C074B8">
      <w:pPr>
        <w:spacing w:line="360" w:lineRule="auto"/>
        <w:jc w:val="both"/>
        <w:rPr>
          <w:rFonts w:ascii="Arial" w:hAnsi="Arial" w:cs="Arial"/>
        </w:rPr>
      </w:pPr>
      <w:r w:rsidRPr="00C074B8">
        <w:rPr>
          <w:rFonts w:ascii="Arial" w:hAnsi="Arial" w:cs="Arial"/>
        </w:rPr>
        <w:t xml:space="preserve">Es desacertado jurídicamente afirmar que, en materia específica de seguros de vida, existe una obligación legal en cabeza de las compañías aseguradoras de exigir y/o practicar exámenes médicos con anterioridad a la celebración de un contrato de seguro. Tal y como se expondrá a continuación, no sólo no existe una obligación legal de esta naturaleza, sino </w:t>
      </w:r>
      <w:r w:rsidR="007D04C2" w:rsidRPr="00C074B8">
        <w:rPr>
          <w:rFonts w:ascii="Arial" w:hAnsi="Arial" w:cs="Arial"/>
        </w:rPr>
        <w:t>que,</w:t>
      </w:r>
      <w:r w:rsidRPr="00C074B8">
        <w:rPr>
          <w:rFonts w:ascii="Arial" w:hAnsi="Arial" w:cs="Arial"/>
        </w:rPr>
        <w:t xml:space="preserve"> por el contrario, existen normas imperativas de orden público que expresamente establecen que no es una </w:t>
      </w:r>
      <w:r w:rsidRPr="00C074B8">
        <w:rPr>
          <w:rFonts w:ascii="Arial" w:hAnsi="Arial" w:cs="Arial"/>
        </w:rPr>
        <w:lastRenderedPageBreak/>
        <w:t xml:space="preserve">obligación de las aseguradoras la práctica y/o exigencia de este tipo de exámenes. Es más, a continuación también se evidenciará, como los más altos tribunales de la Rama Judicial, y la doctrina más reconocida y actualizada en el tema, han deprecado la exigencia de éstos exámenes al argumentar que, en línea con el principio de la ubérrima buena fe, es deber de los asegurados atender a su obligación de lealtad, y así, informar a la compañía aseguradora acerca de las características y condiciones del riesgo que éstas últimas están asegurando, máxime cuando son los asegurados los que conocen en detalle de sus propias circunstancias, que son las que a la final determinan la magnitud del riesgo trasladado. </w:t>
      </w:r>
    </w:p>
    <w:p w14:paraId="7673C744" w14:textId="77777777" w:rsidR="002623BC" w:rsidRPr="00C074B8" w:rsidRDefault="002623BC" w:rsidP="00C074B8">
      <w:pPr>
        <w:spacing w:line="360" w:lineRule="auto"/>
        <w:jc w:val="both"/>
        <w:rPr>
          <w:rFonts w:ascii="Arial" w:hAnsi="Arial" w:cs="Arial"/>
          <w:b/>
          <w:bCs/>
        </w:rPr>
      </w:pPr>
    </w:p>
    <w:p w14:paraId="52B06055" w14:textId="697E6723" w:rsidR="002623BC" w:rsidRPr="00C074B8" w:rsidRDefault="002623BC" w:rsidP="00C074B8">
      <w:pPr>
        <w:spacing w:line="360" w:lineRule="auto"/>
        <w:jc w:val="both"/>
        <w:rPr>
          <w:rFonts w:ascii="Arial" w:eastAsiaTheme="minorEastAsia" w:hAnsi="Arial" w:cs="Arial"/>
        </w:rPr>
      </w:pPr>
      <w:r w:rsidRPr="00C074B8">
        <w:rPr>
          <w:rFonts w:ascii="Arial" w:hAnsi="Arial" w:cs="Arial"/>
        </w:rPr>
        <w:t xml:space="preserve">En este orden de ideas, se debe iniciar abordando lo que establece la norma principal que regula la materia en cuestión. El artículo 1158 del </w:t>
      </w:r>
      <w:proofErr w:type="gramStart"/>
      <w:r w:rsidRPr="00C074B8">
        <w:rPr>
          <w:rFonts w:ascii="Arial" w:hAnsi="Arial" w:cs="Arial"/>
        </w:rPr>
        <w:t>C.Co</w:t>
      </w:r>
      <w:proofErr w:type="gramEnd"/>
      <w:r w:rsidRPr="00C074B8">
        <w:rPr>
          <w:rFonts w:ascii="Arial" w:hAnsi="Arial" w:cs="Arial"/>
        </w:rPr>
        <w:t xml:space="preserve"> señala, sin lugar a una interpretación diferente, que </w:t>
      </w:r>
      <w:r w:rsidR="00243027" w:rsidRPr="00C074B8">
        <w:rPr>
          <w:rFonts w:ascii="Arial" w:hAnsi="Arial" w:cs="Arial"/>
        </w:rPr>
        <w:t>el asegurado</w:t>
      </w:r>
      <w:r w:rsidRPr="00C074B8">
        <w:rPr>
          <w:rFonts w:ascii="Arial" w:hAnsi="Arial" w:cs="Arial"/>
        </w:rPr>
        <w:t xml:space="preserve"> debe cumplir con la carga de ubérrima buena fe y lealtad, y así informar a la compañía aseguradora de todos los aspectos que conforman el riesgo trasladado, so pena que se dé aplicación a las consecuencias fijadas por el artículo 1058 del C.Co. Al respecto, el artículo 1158 del Código de Comercio indica lo siguiente: </w:t>
      </w:r>
    </w:p>
    <w:p w14:paraId="536C749E" w14:textId="77777777" w:rsidR="002623BC" w:rsidRPr="00C074B8" w:rsidRDefault="002623BC" w:rsidP="00C074B8">
      <w:pPr>
        <w:spacing w:line="360" w:lineRule="auto"/>
        <w:jc w:val="both"/>
        <w:rPr>
          <w:rFonts w:ascii="Arial" w:hAnsi="Arial" w:cs="Arial"/>
        </w:rPr>
      </w:pPr>
    </w:p>
    <w:p w14:paraId="02C2C624" w14:textId="05DAE110" w:rsidR="002623BC" w:rsidRPr="00C074B8" w:rsidRDefault="002623BC" w:rsidP="00C074B8">
      <w:pPr>
        <w:spacing w:line="360" w:lineRule="auto"/>
        <w:ind w:left="850" w:right="850"/>
        <w:jc w:val="both"/>
        <w:rPr>
          <w:rFonts w:ascii="Arial" w:eastAsiaTheme="minorEastAsia" w:hAnsi="Arial" w:cs="Arial"/>
          <w:i/>
        </w:rPr>
      </w:pPr>
      <w:r w:rsidRPr="00C074B8">
        <w:rPr>
          <w:rFonts w:ascii="Arial" w:hAnsi="Arial" w:cs="Arial"/>
          <w:i/>
        </w:rPr>
        <w:t xml:space="preserve">“Aunque </w:t>
      </w:r>
      <w:r w:rsidR="00243027" w:rsidRPr="00C074B8">
        <w:rPr>
          <w:rFonts w:ascii="Arial" w:hAnsi="Arial" w:cs="Arial"/>
          <w:i/>
        </w:rPr>
        <w:t>el asegurado</w:t>
      </w:r>
      <w:r w:rsidRPr="00C074B8">
        <w:rPr>
          <w:rFonts w:ascii="Arial" w:hAnsi="Arial" w:cs="Arial"/>
          <w:i/>
        </w:rPr>
        <w:t xml:space="preserve">r prescinda del examen médico, </w:t>
      </w:r>
      <w:r w:rsidR="00243027" w:rsidRPr="00C074B8">
        <w:rPr>
          <w:rFonts w:ascii="Arial" w:hAnsi="Arial" w:cs="Arial"/>
          <w:i/>
        </w:rPr>
        <w:t>el asegurado</w:t>
      </w:r>
      <w:r w:rsidRPr="00C074B8">
        <w:rPr>
          <w:rFonts w:ascii="Arial" w:hAnsi="Arial" w:cs="Arial"/>
          <w:i/>
        </w:rPr>
        <w:t xml:space="preserve"> no podrá considerarse exento de las obligaciones a que se refiere el artículo 1058 ni de las sanciones a que su infracción dé lugar”.</w:t>
      </w:r>
    </w:p>
    <w:p w14:paraId="05380668" w14:textId="77777777" w:rsidR="002623BC" w:rsidRPr="00C074B8" w:rsidRDefault="002623BC" w:rsidP="00C074B8">
      <w:pPr>
        <w:spacing w:line="360" w:lineRule="auto"/>
        <w:ind w:left="567" w:right="567"/>
        <w:jc w:val="both"/>
        <w:rPr>
          <w:rFonts w:ascii="Arial" w:hAnsi="Arial" w:cs="Arial"/>
          <w:i/>
        </w:rPr>
      </w:pPr>
    </w:p>
    <w:p w14:paraId="515A8785" w14:textId="77777777" w:rsidR="002623BC" w:rsidRPr="00C074B8" w:rsidRDefault="002623BC" w:rsidP="00C074B8">
      <w:pPr>
        <w:spacing w:line="360" w:lineRule="auto"/>
        <w:jc w:val="both"/>
        <w:rPr>
          <w:rFonts w:ascii="Arial" w:hAnsi="Arial" w:cs="Arial"/>
        </w:rPr>
      </w:pPr>
      <w:r w:rsidRPr="00C074B8">
        <w:rPr>
          <w:rFonts w:ascii="Arial" w:hAnsi="Arial" w:cs="Arial"/>
        </w:rPr>
        <w:t xml:space="preserve">En otras palabras, la norma es muy clara al </w:t>
      </w:r>
      <w:r w:rsidRPr="00C074B8">
        <w:rPr>
          <w:rFonts w:ascii="Arial" w:hAnsi="Arial" w:cs="Arial"/>
          <w:b/>
          <w:bCs/>
          <w:i/>
          <w:iCs/>
        </w:rPr>
        <w:t xml:space="preserve">(i) </w:t>
      </w:r>
      <w:r w:rsidRPr="00C074B8">
        <w:rPr>
          <w:rFonts w:ascii="Arial" w:hAnsi="Arial" w:cs="Arial"/>
        </w:rPr>
        <w:t xml:space="preserve">deprecar la obligación en cabeza de las aseguradoras de la exigencia de examen médico y </w:t>
      </w:r>
      <w:r w:rsidRPr="00C074B8">
        <w:rPr>
          <w:rFonts w:ascii="Arial" w:hAnsi="Arial" w:cs="Arial"/>
          <w:b/>
          <w:bCs/>
          <w:i/>
          <w:iCs/>
        </w:rPr>
        <w:t>(ii)</w:t>
      </w:r>
      <w:r w:rsidRPr="00C074B8">
        <w:rPr>
          <w:rFonts w:ascii="Arial" w:hAnsi="Arial" w:cs="Arial"/>
        </w:rPr>
        <w:t xml:space="preserve"> establecer que así no se practique un examen médico, de igual forma, estas compañías tienen la facultad de alegar la nulidad del contrato con base en el fenómeno de la reticencia regulado principalmente por el artículo 1058 del Código de Comercio. Es más, en una reciente providencia, la Corte Constitucional en Sentencia T-058 del 12 de febrero de 2016, Magistrado Ponente Luis Guillermo Guerrero Pérez, se refirió al tema que se viene tratando en esta contestación, de la siguiente manera: </w:t>
      </w:r>
    </w:p>
    <w:p w14:paraId="190DCB95" w14:textId="77777777" w:rsidR="002623BC" w:rsidRPr="00C074B8" w:rsidRDefault="002623BC" w:rsidP="00C074B8">
      <w:pPr>
        <w:spacing w:line="360" w:lineRule="auto"/>
        <w:jc w:val="both"/>
        <w:rPr>
          <w:rFonts w:ascii="Arial" w:hAnsi="Arial" w:cs="Arial"/>
        </w:rPr>
      </w:pPr>
    </w:p>
    <w:p w14:paraId="4147C841" w14:textId="162DAC86" w:rsidR="002623BC" w:rsidRPr="00C074B8" w:rsidRDefault="002623BC" w:rsidP="00C074B8">
      <w:pPr>
        <w:spacing w:line="360" w:lineRule="auto"/>
        <w:ind w:left="850" w:right="850"/>
        <w:jc w:val="both"/>
        <w:rPr>
          <w:rFonts w:ascii="Arial" w:hAnsi="Arial" w:cs="Arial"/>
          <w:i/>
        </w:rPr>
      </w:pPr>
      <w:r w:rsidRPr="00C074B8">
        <w:rPr>
          <w:rFonts w:ascii="Arial" w:hAnsi="Arial" w:cs="Arial"/>
          <w:i/>
        </w:rPr>
        <w:t xml:space="preserve">“Así, por ejemplo, en los seguros de vida, salvo pacto en contrario, </w:t>
      </w:r>
      <w:r w:rsidRPr="00C074B8">
        <w:rPr>
          <w:rFonts w:ascii="Arial" w:hAnsi="Arial" w:cs="Arial"/>
          <w:i/>
          <w:u w:val="single"/>
        </w:rPr>
        <w:t xml:space="preserve">deberá </w:t>
      </w:r>
      <w:r w:rsidRPr="00C074B8">
        <w:rPr>
          <w:rFonts w:ascii="Arial" w:hAnsi="Arial" w:cs="Arial"/>
          <w:i/>
          <w:u w:val="single"/>
        </w:rPr>
        <w:lastRenderedPageBreak/>
        <w:t>atenderse a la disposición contenida en el artículo 1158 del Código de Comercio</w:t>
      </w:r>
      <w:r w:rsidRPr="00C074B8">
        <w:rPr>
          <w:rFonts w:ascii="Arial" w:hAnsi="Arial" w:cs="Arial"/>
          <w:i/>
        </w:rPr>
        <w:t xml:space="preserve"> que en su tenor literal dispone: “Aunque </w:t>
      </w:r>
      <w:r w:rsidR="00243027" w:rsidRPr="00C074B8">
        <w:rPr>
          <w:rFonts w:ascii="Arial" w:hAnsi="Arial" w:cs="Arial"/>
          <w:i/>
        </w:rPr>
        <w:t>el asegurado</w:t>
      </w:r>
      <w:r w:rsidRPr="00C074B8">
        <w:rPr>
          <w:rFonts w:ascii="Arial" w:hAnsi="Arial" w:cs="Arial"/>
          <w:i/>
        </w:rPr>
        <w:t xml:space="preserve">r prescinda del examen médico, </w:t>
      </w:r>
      <w:r w:rsidR="00243027" w:rsidRPr="00C074B8">
        <w:rPr>
          <w:rFonts w:ascii="Arial" w:hAnsi="Arial" w:cs="Arial"/>
          <w:i/>
        </w:rPr>
        <w:t>el asegurado</w:t>
      </w:r>
      <w:r w:rsidRPr="00C074B8">
        <w:rPr>
          <w:rFonts w:ascii="Arial" w:hAnsi="Arial" w:cs="Arial"/>
          <w:i/>
        </w:rPr>
        <w:t xml:space="preserve"> no podrá considerarse exento de las obligaciones a que se refiere el artículo 1058 [obligación de veracidad en la declaración del tomador sobre el estado del riesgo], ni de las sanciones a que su infracción de lugar.</w:t>
      </w:r>
    </w:p>
    <w:p w14:paraId="79DA3722" w14:textId="77777777" w:rsidR="002623BC" w:rsidRPr="00C074B8" w:rsidRDefault="002623BC" w:rsidP="00C074B8">
      <w:pPr>
        <w:spacing w:line="360" w:lineRule="auto"/>
        <w:ind w:left="850" w:right="850"/>
        <w:jc w:val="both"/>
        <w:rPr>
          <w:rFonts w:ascii="Arial" w:hAnsi="Arial" w:cs="Arial"/>
          <w:i/>
        </w:rPr>
      </w:pPr>
    </w:p>
    <w:p w14:paraId="4382052B" w14:textId="77777777" w:rsidR="002623BC" w:rsidRPr="00C074B8" w:rsidRDefault="002623BC" w:rsidP="00C074B8">
      <w:pPr>
        <w:spacing w:line="360" w:lineRule="auto"/>
        <w:ind w:left="850" w:right="850"/>
        <w:jc w:val="both"/>
        <w:rPr>
          <w:rFonts w:ascii="Arial" w:hAnsi="Arial" w:cs="Arial"/>
          <w:i/>
        </w:rPr>
      </w:pPr>
      <w:r w:rsidRPr="00C074B8">
        <w:rPr>
          <w:rFonts w:ascii="Arial" w:hAnsi="Arial" w:cs="Arial"/>
          <w:i/>
        </w:rPr>
        <w:t xml:space="preserve">De acuerdo con el principio de autonomía de la voluntad privada, </w:t>
      </w:r>
      <w:r w:rsidRPr="00C074B8">
        <w:rPr>
          <w:rFonts w:ascii="Arial" w:hAnsi="Arial" w:cs="Arial"/>
          <w:i/>
          <w:u w:val="single"/>
        </w:rPr>
        <w:t>obsérvese como la norma en cita permite disponer sobre la exigibilidad del examen médico para la celebración del contrato de seguro de vida.</w:t>
      </w:r>
      <w:r w:rsidRPr="00C074B8">
        <w:rPr>
          <w:rFonts w:ascii="Arial" w:hAnsi="Arial" w:cs="Arial"/>
          <w:i/>
        </w:rPr>
        <w:t xml:space="preserve"> Dicha autorización legal se explica si se tiene en cuenta que una de las características principales del contrato de seguro es la de ser un negocio fundado en el principio de la máxima buena fe (uberrimae bona fidei), según el cual las partes han de obrar lealmente durante las fases precontractual, contractual y poscontractual para cumplir a cabalidad con el objeto perseguido mediante la celebración del negocio jurídico</w:t>
      </w:r>
      <w:r w:rsidRPr="00C074B8">
        <w:rPr>
          <w:rFonts w:ascii="Arial" w:hAnsi="Arial" w:cs="Arial"/>
          <w:i/>
          <w:vertAlign w:val="superscript"/>
        </w:rPr>
        <w:footnoteReference w:id="6"/>
      </w:r>
      <w:r w:rsidRPr="00C074B8">
        <w:rPr>
          <w:rFonts w:ascii="Arial" w:hAnsi="Arial" w:cs="Arial"/>
          <w:i/>
        </w:rPr>
        <w:t>.</w:t>
      </w:r>
    </w:p>
    <w:p w14:paraId="6E0D1929" w14:textId="77777777" w:rsidR="002623BC" w:rsidRPr="00C074B8" w:rsidRDefault="002623BC" w:rsidP="00C074B8">
      <w:pPr>
        <w:spacing w:line="360" w:lineRule="auto"/>
        <w:ind w:left="850" w:right="850"/>
        <w:jc w:val="both"/>
        <w:rPr>
          <w:rFonts w:ascii="Arial" w:hAnsi="Arial" w:cs="Arial"/>
          <w:i/>
        </w:rPr>
      </w:pPr>
    </w:p>
    <w:p w14:paraId="078B323C" w14:textId="4ADC74AF" w:rsidR="002623BC" w:rsidRPr="00C074B8" w:rsidRDefault="002623BC" w:rsidP="00C074B8">
      <w:pPr>
        <w:spacing w:line="360" w:lineRule="auto"/>
        <w:ind w:left="850" w:right="850"/>
        <w:jc w:val="both"/>
        <w:rPr>
          <w:rFonts w:ascii="Arial" w:hAnsi="Arial" w:cs="Arial"/>
          <w:i/>
          <w:u w:val="single"/>
        </w:rPr>
      </w:pPr>
      <w:r w:rsidRPr="00C074B8">
        <w:rPr>
          <w:rFonts w:ascii="Arial" w:hAnsi="Arial" w:cs="Arial"/>
          <w:i/>
        </w:rPr>
        <w:t xml:space="preserve">Precisamente, entre otros momentos, dicha buena fe se manifiesta cuando </w:t>
      </w:r>
      <w:r w:rsidR="00243027" w:rsidRPr="00C074B8">
        <w:rPr>
          <w:rFonts w:ascii="Arial" w:hAnsi="Arial" w:cs="Arial"/>
          <w:i/>
        </w:rPr>
        <w:t>el asegurado</w:t>
      </w:r>
      <w:r w:rsidRPr="00C074B8">
        <w:rPr>
          <w:rFonts w:ascii="Arial" w:hAnsi="Arial" w:cs="Arial"/>
          <w:i/>
        </w:rPr>
        <w:t xml:space="preserve"> declara el estado del riesgo que sólo él conoce íntegramente, para que conforme a esa información la aseguradora determine si hay lugar a establecer condiciones más onerosas o, incluso, en casos extremos, para que decida no contratar, siempre que no se incurra en un abuso de la posición dominante que implique la violación de derechos fundamentales</w:t>
      </w:r>
      <w:r w:rsidRPr="00C074B8">
        <w:rPr>
          <w:rFonts w:ascii="Arial" w:hAnsi="Arial" w:cs="Arial"/>
          <w:i/>
        </w:rPr>
        <w:footnoteReference w:id="7"/>
      </w:r>
      <w:r w:rsidRPr="00C074B8">
        <w:rPr>
          <w:rFonts w:ascii="Arial" w:hAnsi="Arial" w:cs="Arial"/>
          <w:i/>
        </w:rPr>
        <w:t xml:space="preserve">. De suerte que si se desdibuja la obligación de declarar sinceramente el estado del riesgo, exigiendo siempre –a pesar del mandato legal previamente transcrito– la carga de realizar un examen </w:t>
      </w:r>
      <w:r w:rsidRPr="00C074B8">
        <w:rPr>
          <w:rFonts w:ascii="Arial" w:hAnsi="Arial" w:cs="Arial"/>
          <w:i/>
        </w:rPr>
        <w:lastRenderedPageBreak/>
        <w:t>médico y, por ende, de asumir los siniestros por enfermedades no declaradas, se estaría desconociendo el citado principio que debe regir la actuación de los contratantes, dando lugar a una relación minada por la desconfianza y por la necesidad de descubrir aquello que la otra parte no está interesada en dar a conocer</w:t>
      </w:r>
      <w:r w:rsidRPr="00C074B8">
        <w:rPr>
          <w:rFonts w:ascii="Arial" w:hAnsi="Arial" w:cs="Arial"/>
          <w:i/>
        </w:rPr>
        <w:footnoteReference w:id="8"/>
      </w:r>
      <w:r w:rsidRPr="00C074B8">
        <w:rPr>
          <w:rFonts w:ascii="Arial" w:hAnsi="Arial" w:cs="Arial"/>
          <w:i/>
        </w:rPr>
        <w:t xml:space="preserve">”. </w:t>
      </w:r>
      <w:r w:rsidRPr="00C074B8">
        <w:rPr>
          <w:rFonts w:ascii="Arial" w:hAnsi="Arial" w:cs="Arial"/>
        </w:rPr>
        <w:t>(Subrayado fuera del texto original)</w:t>
      </w:r>
      <w:r w:rsidRPr="00C074B8">
        <w:rPr>
          <w:rFonts w:ascii="Arial" w:hAnsi="Arial" w:cs="Arial"/>
          <w:i/>
        </w:rPr>
        <w:t xml:space="preserve"> </w:t>
      </w:r>
      <w:r w:rsidRPr="00C074B8">
        <w:rPr>
          <w:rFonts w:ascii="Arial" w:hAnsi="Arial" w:cs="Arial"/>
          <w:i/>
          <w:u w:val="single"/>
        </w:rPr>
        <w:t xml:space="preserve"> </w:t>
      </w:r>
    </w:p>
    <w:p w14:paraId="0212D07D" w14:textId="77777777" w:rsidR="002623BC" w:rsidRPr="00C074B8" w:rsidRDefault="002623BC" w:rsidP="00C074B8">
      <w:pPr>
        <w:spacing w:line="360" w:lineRule="auto"/>
        <w:ind w:left="850" w:right="850"/>
        <w:jc w:val="both"/>
        <w:rPr>
          <w:rFonts w:ascii="Arial" w:hAnsi="Arial" w:cs="Arial"/>
          <w:i/>
          <w:u w:val="single"/>
        </w:rPr>
      </w:pPr>
    </w:p>
    <w:p w14:paraId="26D4F0BA" w14:textId="77777777" w:rsidR="002623BC" w:rsidRPr="00C074B8" w:rsidRDefault="002623BC" w:rsidP="00C074B8">
      <w:pPr>
        <w:spacing w:line="360" w:lineRule="auto"/>
        <w:jc w:val="both"/>
        <w:rPr>
          <w:rFonts w:ascii="Arial" w:hAnsi="Arial" w:cs="Arial"/>
        </w:rPr>
      </w:pPr>
      <w:r w:rsidRPr="00C074B8">
        <w:rPr>
          <w:rFonts w:ascii="Arial" w:hAnsi="Arial" w:cs="Arial"/>
        </w:rPr>
        <w:t xml:space="preserve">De modo similar, la misma Corte Constitucional en otra sentencia expuso: </w:t>
      </w:r>
    </w:p>
    <w:p w14:paraId="5223D495" w14:textId="77777777" w:rsidR="002623BC" w:rsidRPr="00C074B8" w:rsidRDefault="002623BC" w:rsidP="00C074B8">
      <w:pPr>
        <w:spacing w:line="360" w:lineRule="auto"/>
        <w:jc w:val="both"/>
        <w:rPr>
          <w:rFonts w:ascii="Arial" w:hAnsi="Arial" w:cs="Arial"/>
        </w:rPr>
      </w:pPr>
    </w:p>
    <w:p w14:paraId="439F2DC6" w14:textId="77777777" w:rsidR="002623BC" w:rsidRPr="00C074B8" w:rsidRDefault="002623BC" w:rsidP="00C074B8">
      <w:pPr>
        <w:spacing w:line="360" w:lineRule="auto"/>
        <w:ind w:left="850" w:right="850"/>
        <w:jc w:val="both"/>
        <w:rPr>
          <w:rFonts w:ascii="Arial" w:hAnsi="Arial" w:cs="Arial"/>
          <w:i/>
        </w:rPr>
      </w:pPr>
      <w:r w:rsidRPr="00C074B8">
        <w:rPr>
          <w:rFonts w:ascii="Arial" w:hAnsi="Arial" w:cs="Arial"/>
          <w:i/>
        </w:rPr>
        <w:t xml:space="preserve">Lo primero que advierte este Tribunal, al igual que lo hizo en un caso previo objeto de examen, es que no es de recibo el primer argumento del accionante referente a que su esposo no fue sometido a un examen médico con anterioridad al otorgamiento de la póliza. </w:t>
      </w:r>
      <w:r w:rsidRPr="00C074B8">
        <w:rPr>
          <w:rFonts w:ascii="Arial" w:hAnsi="Arial" w:cs="Arial"/>
          <w:i/>
          <w:u w:val="single"/>
        </w:rPr>
        <w:t>En efecto, se recuerda que las aseguradoras no están obligadas a realizar un examen médico de ingreso, así como tampoco a solicitarlo, pues la obligación del tomador de declarar con exactitud su estado de salud, no puede vaciarse de contenido exigiendo a la aseguradora agotar todos los medios a su alcance para conocer el estado del riesgo,</w:t>
      </w:r>
      <w:r w:rsidRPr="00C074B8">
        <w:rPr>
          <w:rFonts w:ascii="Arial" w:hAnsi="Arial" w:cs="Arial"/>
          <w:i/>
        </w:rPr>
        <w:t xml:space="preserve"> por ejemplo, a través de exámenes médicos, pues, se reitera, tal situación corresponde a una mera posibilidad de la cual puede prescindir, según lo dispone el artículo 1158 del Código de Comercio, al ser el contrato de seguro un negocio jurídico sustentado en el principio de la máxima buena fe.” (Subrayado y negrilla fuera del texto original)</w:t>
      </w:r>
      <w:r w:rsidRPr="00C074B8">
        <w:rPr>
          <w:rStyle w:val="Refdenotaalpie"/>
          <w:rFonts w:ascii="Arial" w:hAnsi="Arial" w:cs="Arial"/>
          <w:i/>
        </w:rPr>
        <w:footnoteReference w:id="9"/>
      </w:r>
    </w:p>
    <w:p w14:paraId="4CABD002" w14:textId="77777777" w:rsidR="002623BC" w:rsidRPr="00C074B8" w:rsidRDefault="002623BC" w:rsidP="00C074B8">
      <w:pPr>
        <w:spacing w:line="360" w:lineRule="auto"/>
        <w:jc w:val="both"/>
        <w:rPr>
          <w:rFonts w:ascii="Arial" w:hAnsi="Arial" w:cs="Arial"/>
        </w:rPr>
      </w:pPr>
    </w:p>
    <w:p w14:paraId="7657B6B6" w14:textId="5A712874" w:rsidR="002623BC" w:rsidRPr="00C074B8" w:rsidRDefault="002623BC" w:rsidP="00C074B8">
      <w:pPr>
        <w:spacing w:line="360" w:lineRule="auto"/>
        <w:jc w:val="both"/>
        <w:rPr>
          <w:rFonts w:ascii="Arial" w:hAnsi="Arial" w:cs="Arial"/>
        </w:rPr>
      </w:pPr>
      <w:r w:rsidRPr="00C074B8">
        <w:rPr>
          <w:rFonts w:ascii="Arial" w:hAnsi="Arial" w:cs="Arial"/>
        </w:rPr>
        <w:t xml:space="preserve">Es decir, en los pronunciamientos más recientes del más alto tribunal constitucional colombiano, se reconoció expresamente que no es necesaria la exigencia y/o práctica de exámenes de salud para alegar la reticencia. La Corte Constitucional, utilizando el argumento más lógico y ajustado a los planteamientos establecidos en la Constitución Política de Colombia, determinó que es </w:t>
      </w:r>
      <w:r w:rsidR="00243027" w:rsidRPr="00C074B8">
        <w:rPr>
          <w:rFonts w:ascii="Arial" w:hAnsi="Arial" w:cs="Arial"/>
        </w:rPr>
        <w:t xml:space="preserve">el </w:t>
      </w:r>
      <w:r w:rsidR="00243027" w:rsidRPr="00C074B8">
        <w:rPr>
          <w:rFonts w:ascii="Arial" w:hAnsi="Arial" w:cs="Arial"/>
        </w:rPr>
        <w:lastRenderedPageBreak/>
        <w:t>asegurado</w:t>
      </w:r>
      <w:r w:rsidRPr="00C074B8">
        <w:rPr>
          <w:rFonts w:ascii="Arial" w:hAnsi="Arial" w:cs="Arial"/>
        </w:rPr>
        <w:t xml:space="preserve"> el que debe informar a la compañía aseguradora de sus padecimientos, más </w:t>
      </w:r>
      <w:r w:rsidR="007D04C2" w:rsidRPr="00C074B8">
        <w:rPr>
          <w:rFonts w:ascii="Arial" w:hAnsi="Arial" w:cs="Arial"/>
        </w:rPr>
        <w:t>aún</w:t>
      </w:r>
      <w:r w:rsidRPr="00C074B8">
        <w:rPr>
          <w:rFonts w:ascii="Arial" w:hAnsi="Arial" w:cs="Arial"/>
        </w:rPr>
        <w:t>, como ya se ha dicho, es el que tiene el real conocimiento del estado del riesgo que busca trasladar. En este mismo sentido, por su parte, la Corte Suprema de Justicia se ha referido sobre lo anterior y, particularmente, en Sentencia del 4 de marzo de 2016, Magistrado Ponente Fernando Giraldo Gutiérrez</w:t>
      </w:r>
      <w:r w:rsidRPr="00C074B8">
        <w:rPr>
          <w:rStyle w:val="Refdenotaalpie"/>
          <w:rFonts w:ascii="Arial" w:hAnsi="Arial" w:cs="Arial"/>
        </w:rPr>
        <w:footnoteReference w:id="10"/>
      </w:r>
      <w:r w:rsidRPr="00C074B8">
        <w:rPr>
          <w:rFonts w:ascii="Arial" w:hAnsi="Arial" w:cs="Arial"/>
        </w:rPr>
        <w:t xml:space="preserve">, en donde estableció lo siguiente: </w:t>
      </w:r>
    </w:p>
    <w:p w14:paraId="1E096A17" w14:textId="77777777" w:rsidR="002623BC" w:rsidRPr="00C074B8" w:rsidRDefault="002623BC" w:rsidP="00C074B8">
      <w:pPr>
        <w:spacing w:line="360" w:lineRule="auto"/>
        <w:jc w:val="both"/>
        <w:rPr>
          <w:rFonts w:ascii="Arial" w:hAnsi="Arial" w:cs="Arial"/>
        </w:rPr>
      </w:pPr>
    </w:p>
    <w:p w14:paraId="6A37C580" w14:textId="3563B146" w:rsidR="002623BC" w:rsidRPr="00C074B8" w:rsidRDefault="002623BC" w:rsidP="00C074B8">
      <w:pPr>
        <w:spacing w:line="360" w:lineRule="auto"/>
        <w:ind w:left="850" w:right="850"/>
        <w:jc w:val="both"/>
        <w:rPr>
          <w:rFonts w:ascii="Arial" w:eastAsiaTheme="minorEastAsia" w:hAnsi="Arial" w:cs="Arial"/>
          <w:i/>
        </w:rPr>
      </w:pPr>
      <w:r w:rsidRPr="00C074B8">
        <w:rPr>
          <w:rFonts w:ascii="Arial" w:hAnsi="Arial" w:cs="Arial"/>
          <w:i/>
        </w:rPr>
        <w:t xml:space="preserve">“De todas maneras, en lo que se refiere al «seguro de vida», </w:t>
      </w:r>
      <w:r w:rsidRPr="00C074B8">
        <w:rPr>
          <w:rFonts w:ascii="Arial" w:hAnsi="Arial" w:cs="Arial"/>
          <w:i/>
          <w:u w:val="single"/>
        </w:rPr>
        <w:t xml:space="preserve">el artículo 1158 id previene que «aunque </w:t>
      </w:r>
      <w:r w:rsidR="00243027" w:rsidRPr="00C074B8">
        <w:rPr>
          <w:rFonts w:ascii="Arial" w:hAnsi="Arial" w:cs="Arial"/>
          <w:i/>
          <w:u w:val="single"/>
        </w:rPr>
        <w:t>el asegurado</w:t>
      </w:r>
      <w:r w:rsidRPr="00C074B8">
        <w:rPr>
          <w:rFonts w:ascii="Arial" w:hAnsi="Arial" w:cs="Arial"/>
          <w:i/>
          <w:u w:val="single"/>
        </w:rPr>
        <w:t xml:space="preserve">r prescinda del examen médico, </w:t>
      </w:r>
      <w:r w:rsidR="00243027" w:rsidRPr="00C074B8">
        <w:rPr>
          <w:rFonts w:ascii="Arial" w:hAnsi="Arial" w:cs="Arial"/>
          <w:i/>
          <w:u w:val="single"/>
        </w:rPr>
        <w:t>el asegurado</w:t>
      </w:r>
      <w:r w:rsidRPr="00C074B8">
        <w:rPr>
          <w:rFonts w:ascii="Arial" w:hAnsi="Arial" w:cs="Arial"/>
          <w:i/>
          <w:u w:val="single"/>
        </w:rPr>
        <w:t xml:space="preserve"> no podrá considerarse exento de las obligaciones a que se refiere el artículo</w:t>
      </w:r>
      <w:r w:rsidRPr="00C074B8">
        <w:rPr>
          <w:rFonts w:ascii="Arial" w:hAnsi="Arial" w:cs="Arial"/>
          <w:i/>
        </w:rPr>
        <w:t xml:space="preserve"> 1058 ni de las sanciones a que su infracción dé lugar».</w:t>
      </w:r>
    </w:p>
    <w:p w14:paraId="78A0B4D6" w14:textId="77777777" w:rsidR="002623BC" w:rsidRPr="00C074B8" w:rsidRDefault="002623BC" w:rsidP="00C074B8">
      <w:pPr>
        <w:spacing w:line="360" w:lineRule="auto"/>
        <w:ind w:left="850" w:right="850"/>
        <w:jc w:val="both"/>
        <w:rPr>
          <w:rFonts w:ascii="Arial" w:hAnsi="Arial" w:cs="Arial"/>
          <w:i/>
        </w:rPr>
      </w:pPr>
    </w:p>
    <w:p w14:paraId="484660D1" w14:textId="77777777" w:rsidR="002623BC" w:rsidRPr="00C074B8" w:rsidRDefault="002623BC" w:rsidP="00C074B8">
      <w:pPr>
        <w:spacing w:line="360" w:lineRule="auto"/>
        <w:ind w:left="850" w:right="850"/>
        <w:jc w:val="both"/>
        <w:rPr>
          <w:rFonts w:ascii="Arial" w:hAnsi="Arial" w:cs="Arial"/>
          <w:i/>
        </w:rPr>
      </w:pPr>
      <w:r w:rsidRPr="00C074B8">
        <w:rPr>
          <w:rFonts w:ascii="Arial" w:hAnsi="Arial" w:cs="Arial"/>
          <w:i/>
        </w:rPr>
        <w:t xml:space="preserve">No puede, entonces, </w:t>
      </w:r>
      <w:r w:rsidRPr="00C074B8">
        <w:rPr>
          <w:rFonts w:ascii="Arial" w:hAnsi="Arial" w:cs="Arial"/>
          <w:i/>
          <w:u w:val="single"/>
        </w:rPr>
        <w:t xml:space="preserve">endilgarse que el profesionalismo que requiere la actividad aseguradora, de entrada, exige el agotamiento previo de todos los medios a su alcance para constatar cual es el «estado del riesgo» </w:t>
      </w:r>
      <w:r w:rsidRPr="00C074B8">
        <w:rPr>
          <w:rFonts w:ascii="Arial" w:hAnsi="Arial" w:cs="Arial"/>
          <w:i/>
        </w:rPr>
        <w:t xml:space="preserve">al instante en que se asume, como si fuera de su exclusivo cargo, so pena de que la inactividad derive en una «renuncia» a la «nulidad relativa por reticencia». </w:t>
      </w:r>
    </w:p>
    <w:p w14:paraId="4EFCFB21" w14:textId="77777777" w:rsidR="002623BC" w:rsidRPr="00C074B8" w:rsidRDefault="002623BC" w:rsidP="00C074B8">
      <w:pPr>
        <w:spacing w:line="360" w:lineRule="auto"/>
        <w:ind w:left="850" w:right="850"/>
        <w:jc w:val="both"/>
        <w:rPr>
          <w:rFonts w:ascii="Arial" w:hAnsi="Arial" w:cs="Arial"/>
          <w:i/>
        </w:rPr>
      </w:pPr>
    </w:p>
    <w:p w14:paraId="5A3B0C96" w14:textId="7BDC4ED7" w:rsidR="002623BC" w:rsidRPr="00C074B8" w:rsidRDefault="002623BC" w:rsidP="00C074B8">
      <w:pPr>
        <w:spacing w:line="360" w:lineRule="auto"/>
        <w:ind w:left="850" w:right="850"/>
        <w:jc w:val="both"/>
        <w:rPr>
          <w:rFonts w:ascii="Arial" w:hAnsi="Arial" w:cs="Arial"/>
          <w:i/>
        </w:rPr>
      </w:pPr>
      <w:r w:rsidRPr="00C074B8">
        <w:rPr>
          <w:rFonts w:ascii="Arial" w:hAnsi="Arial" w:cs="Arial"/>
          <w:i/>
        </w:rPr>
        <w:t xml:space="preserve">Esto por cuanto, se reitera, </w:t>
      </w:r>
      <w:r w:rsidRPr="00C074B8">
        <w:rPr>
          <w:rFonts w:ascii="Arial" w:hAnsi="Arial" w:cs="Arial"/>
          <w:i/>
          <w:u w:val="single"/>
        </w:rPr>
        <w:t>el tomador está compelido a «declarar sinceramente los hechos o circunstancias» que lo determinan y los efectos adversos por inexactitud se reducen si hay «error inculpable»</w:t>
      </w:r>
      <w:r w:rsidRPr="00C074B8">
        <w:rPr>
          <w:rFonts w:ascii="Arial" w:hAnsi="Arial" w:cs="Arial"/>
          <w:i/>
        </w:rPr>
        <w:t xml:space="preserve"> o se desvanecen por inadvertir </w:t>
      </w:r>
      <w:r w:rsidR="00243027" w:rsidRPr="00C074B8">
        <w:rPr>
          <w:rFonts w:ascii="Arial" w:hAnsi="Arial" w:cs="Arial"/>
          <w:i/>
        </w:rPr>
        <w:t>el asegurado</w:t>
      </w:r>
      <w:r w:rsidRPr="00C074B8">
        <w:rPr>
          <w:rFonts w:ascii="Arial" w:hAnsi="Arial" w:cs="Arial"/>
          <w:i/>
        </w:rPr>
        <w:t xml:space="preserve">r las serias señales de alerta sobre inconsistencias en lo que aquel reporta. </w:t>
      </w:r>
    </w:p>
    <w:p w14:paraId="265EAA0A" w14:textId="77777777" w:rsidR="002623BC" w:rsidRPr="00C074B8" w:rsidRDefault="002623BC" w:rsidP="00C074B8">
      <w:pPr>
        <w:spacing w:line="360" w:lineRule="auto"/>
        <w:ind w:left="850" w:right="850"/>
        <w:jc w:val="both"/>
        <w:rPr>
          <w:rFonts w:ascii="Arial" w:hAnsi="Arial" w:cs="Arial"/>
          <w:i/>
        </w:rPr>
      </w:pPr>
    </w:p>
    <w:p w14:paraId="18AE096B" w14:textId="77777777" w:rsidR="002623BC" w:rsidRPr="00C074B8" w:rsidRDefault="002623BC" w:rsidP="00C074B8">
      <w:pPr>
        <w:spacing w:line="360" w:lineRule="auto"/>
        <w:ind w:left="850" w:right="850"/>
        <w:jc w:val="both"/>
        <w:rPr>
          <w:rFonts w:ascii="Arial" w:hAnsi="Arial" w:cs="Arial"/>
          <w:i/>
        </w:rPr>
      </w:pPr>
      <w:r w:rsidRPr="00C074B8">
        <w:rPr>
          <w:rFonts w:ascii="Arial" w:hAnsi="Arial" w:cs="Arial"/>
          <w:i/>
        </w:rPr>
        <w:t>(…)</w:t>
      </w:r>
    </w:p>
    <w:p w14:paraId="67AC01CB" w14:textId="77777777" w:rsidR="002623BC" w:rsidRPr="00C074B8" w:rsidRDefault="002623BC" w:rsidP="00C074B8">
      <w:pPr>
        <w:spacing w:line="360" w:lineRule="auto"/>
        <w:ind w:left="850" w:right="850"/>
        <w:jc w:val="both"/>
        <w:rPr>
          <w:rFonts w:ascii="Arial" w:hAnsi="Arial" w:cs="Arial"/>
          <w:i/>
        </w:rPr>
      </w:pPr>
    </w:p>
    <w:p w14:paraId="4CCDC43A" w14:textId="488D7CA3" w:rsidR="002623BC" w:rsidRPr="00C074B8" w:rsidRDefault="002623BC" w:rsidP="00C074B8">
      <w:pPr>
        <w:spacing w:line="360" w:lineRule="auto"/>
        <w:ind w:left="850" w:right="850"/>
        <w:jc w:val="both"/>
        <w:rPr>
          <w:rFonts w:ascii="Arial" w:eastAsiaTheme="minorEastAsia" w:hAnsi="Arial" w:cs="Arial"/>
        </w:rPr>
      </w:pPr>
      <w:r w:rsidRPr="00C074B8">
        <w:rPr>
          <w:rFonts w:ascii="Arial" w:hAnsi="Arial" w:cs="Arial"/>
          <w:i/>
        </w:rPr>
        <w:t xml:space="preserve">Ahora bien, no puede pasarse por alto </w:t>
      </w:r>
      <w:proofErr w:type="gramStart"/>
      <w:r w:rsidRPr="00C074B8">
        <w:rPr>
          <w:rFonts w:ascii="Arial" w:hAnsi="Arial" w:cs="Arial"/>
          <w:i/>
        </w:rPr>
        <w:t>que</w:t>
      </w:r>
      <w:proofErr w:type="gramEnd"/>
      <w:r w:rsidRPr="00C074B8">
        <w:rPr>
          <w:rFonts w:ascii="Arial" w:hAnsi="Arial" w:cs="Arial"/>
          <w:i/>
        </w:rPr>
        <w:t xml:space="preserve"> tratándose de seguros colectivos de vida, en los que se contrata por cuenta de un tercero determinado o determinable, </w:t>
      </w:r>
      <w:r w:rsidRPr="00C074B8">
        <w:rPr>
          <w:rFonts w:ascii="Arial" w:hAnsi="Arial" w:cs="Arial"/>
          <w:i/>
        </w:rPr>
        <w:lastRenderedPageBreak/>
        <w:t xml:space="preserve">la obligación de declarar el «estado del riesgo» la tiene </w:t>
      </w:r>
      <w:r w:rsidR="00243027" w:rsidRPr="00C074B8">
        <w:rPr>
          <w:rFonts w:ascii="Arial" w:hAnsi="Arial" w:cs="Arial"/>
          <w:i/>
        </w:rPr>
        <w:t>el asegurado</w:t>
      </w:r>
      <w:r w:rsidRPr="00C074B8">
        <w:rPr>
          <w:rFonts w:ascii="Arial" w:hAnsi="Arial" w:cs="Arial"/>
          <w:i/>
        </w:rPr>
        <w:t xml:space="preserve">, de conformidad con el artículo 1039 del Código de Comercio, puesto que es él quien sabe sobre las afecciones o la inexistencia de ellas al momento de adquirirlo.” </w:t>
      </w:r>
      <w:r w:rsidRPr="00C074B8">
        <w:rPr>
          <w:rFonts w:ascii="Arial" w:hAnsi="Arial" w:cs="Arial"/>
        </w:rPr>
        <w:t>(Subrayado fuera del texto original)</w:t>
      </w:r>
      <w:r w:rsidRPr="00C074B8">
        <w:rPr>
          <w:rFonts w:ascii="Arial" w:hAnsi="Arial" w:cs="Arial"/>
          <w:i/>
        </w:rPr>
        <w:t xml:space="preserve"> </w:t>
      </w:r>
      <w:r w:rsidRPr="00C074B8">
        <w:rPr>
          <w:rFonts w:ascii="Arial" w:hAnsi="Arial" w:cs="Arial"/>
          <w:i/>
          <w:u w:val="single"/>
        </w:rPr>
        <w:t xml:space="preserve"> </w:t>
      </w:r>
    </w:p>
    <w:p w14:paraId="0CEDCC1A" w14:textId="77777777" w:rsidR="002623BC" w:rsidRPr="00C074B8" w:rsidRDefault="002623BC" w:rsidP="00C074B8">
      <w:pPr>
        <w:spacing w:line="360" w:lineRule="auto"/>
        <w:jc w:val="both"/>
        <w:rPr>
          <w:rFonts w:ascii="Arial" w:hAnsi="Arial" w:cs="Arial"/>
        </w:rPr>
      </w:pPr>
    </w:p>
    <w:p w14:paraId="19BBAB8F" w14:textId="77777777" w:rsidR="002623BC" w:rsidRPr="00C074B8" w:rsidRDefault="002623BC" w:rsidP="00C074B8">
      <w:pPr>
        <w:spacing w:line="360" w:lineRule="auto"/>
        <w:jc w:val="both"/>
        <w:rPr>
          <w:rFonts w:ascii="Arial" w:hAnsi="Arial" w:cs="Arial"/>
        </w:rPr>
      </w:pPr>
      <w:r w:rsidRPr="00C074B8">
        <w:rPr>
          <w:rFonts w:ascii="Arial" w:hAnsi="Arial" w:cs="Arial"/>
        </w:rPr>
        <w:t xml:space="preserve">Ahora bien, no sobra resaltar que la doctrina más reconocida en el tema se ha pronunciado en el mismo sentido que los fallos anteriormente expuestos, al establecer: </w:t>
      </w:r>
    </w:p>
    <w:p w14:paraId="4FB14392" w14:textId="77777777" w:rsidR="002623BC" w:rsidRPr="00C074B8" w:rsidRDefault="002623BC" w:rsidP="00C074B8">
      <w:pPr>
        <w:spacing w:line="360" w:lineRule="auto"/>
        <w:jc w:val="both"/>
        <w:rPr>
          <w:rFonts w:ascii="Arial" w:hAnsi="Arial" w:cs="Arial"/>
        </w:rPr>
      </w:pPr>
    </w:p>
    <w:p w14:paraId="5E7A21D6" w14:textId="77777777" w:rsidR="002623BC" w:rsidRPr="00C074B8" w:rsidRDefault="002623BC" w:rsidP="00C074B8">
      <w:pPr>
        <w:spacing w:line="360" w:lineRule="auto"/>
        <w:ind w:left="850" w:right="850"/>
        <w:jc w:val="both"/>
        <w:rPr>
          <w:rFonts w:ascii="Arial" w:hAnsi="Arial" w:cs="Arial"/>
        </w:rPr>
      </w:pPr>
      <w:r w:rsidRPr="00C074B8">
        <w:rPr>
          <w:rFonts w:ascii="Arial" w:hAnsi="Arial" w:cs="Arial"/>
          <w:i/>
        </w:rPr>
        <w:t xml:space="preserve">“Ahora bien, debo recordar que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Por ello, si en un caso como el del ejemplo la aseguradora no efectúa inspección y acepta lo dicho por el tomador, </w:t>
      </w:r>
      <w:r w:rsidRPr="00C074B8">
        <w:rPr>
          <w:rFonts w:ascii="Arial" w:hAnsi="Arial" w:cs="Arial"/>
          <w:i/>
          <w:u w:val="single"/>
        </w:rPr>
        <w:t>sí se daría la reticencia sin que pueda alegarse que la aseguradora incumplió con la obligación de inspeccionar</w:t>
      </w:r>
      <w:r w:rsidRPr="00C074B8">
        <w:rPr>
          <w:rFonts w:ascii="Arial" w:hAnsi="Arial" w:cs="Arial"/>
          <w:i/>
        </w:rPr>
        <w:t xml:space="preserve">, </w:t>
      </w:r>
      <w:r w:rsidRPr="00C074B8">
        <w:rPr>
          <w:rFonts w:ascii="Arial" w:hAnsi="Arial" w:cs="Arial"/>
          <w:i/>
          <w:u w:val="single"/>
        </w:rPr>
        <w:t>pues- lo repito por la importancia del punto- ella no existe</w:t>
      </w:r>
      <w:r w:rsidRPr="00C074B8">
        <w:rPr>
          <w:rFonts w:ascii="Arial" w:hAnsi="Arial" w:cs="Arial"/>
          <w:i/>
        </w:rPr>
        <w:t>…”</w:t>
      </w:r>
      <w:r w:rsidRPr="00C074B8">
        <w:rPr>
          <w:rStyle w:val="Refdenotaalpie"/>
          <w:rFonts w:ascii="Arial" w:hAnsi="Arial" w:cs="Arial"/>
          <w:i/>
        </w:rPr>
        <w:footnoteReference w:id="11"/>
      </w:r>
      <w:r w:rsidRPr="00C074B8">
        <w:rPr>
          <w:rFonts w:ascii="Arial" w:hAnsi="Arial" w:cs="Arial"/>
        </w:rPr>
        <w:t xml:space="preserve"> (subrayado fuera del texto original). </w:t>
      </w:r>
    </w:p>
    <w:p w14:paraId="0E70FADE" w14:textId="77777777" w:rsidR="002623BC" w:rsidRPr="00C074B8" w:rsidRDefault="002623BC" w:rsidP="00C074B8">
      <w:pPr>
        <w:spacing w:line="360" w:lineRule="auto"/>
        <w:jc w:val="both"/>
        <w:rPr>
          <w:rFonts w:ascii="Arial" w:hAnsi="Arial" w:cs="Arial"/>
        </w:rPr>
      </w:pPr>
    </w:p>
    <w:p w14:paraId="1F54CE3F" w14:textId="77777777" w:rsidR="002623BC" w:rsidRPr="00C074B8" w:rsidRDefault="002623BC" w:rsidP="00C074B8">
      <w:pPr>
        <w:spacing w:line="360" w:lineRule="auto"/>
        <w:jc w:val="both"/>
        <w:rPr>
          <w:rFonts w:ascii="Arial" w:hAnsi="Arial" w:cs="Arial"/>
        </w:rPr>
      </w:pPr>
      <w:r w:rsidRPr="00C074B8">
        <w:rPr>
          <w:rFonts w:ascii="Arial" w:hAnsi="Arial" w:cs="Arial"/>
        </w:rPr>
        <w:t>Ahora, no puede dejarse de lado lo expuesto por la jurisprudencia de constitucionalidad de la Corte Constitucional (C-232 de 1997) en donde claramente, al analizar el artículo 1058 del C.Co., explicó que l</w:t>
      </w:r>
      <w:r w:rsidRPr="00C074B8">
        <w:rPr>
          <w:rFonts w:ascii="Arial" w:hAnsi="Arial" w:cs="Arial"/>
          <w:bdr w:val="none" w:sz="0" w:space="0" w:color="auto" w:frame="1"/>
        </w:rPr>
        <w:t xml:space="preserve">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13791830" w14:textId="77777777" w:rsidR="002623BC" w:rsidRPr="00C074B8" w:rsidRDefault="002623BC" w:rsidP="00C074B8">
      <w:pPr>
        <w:spacing w:line="360" w:lineRule="auto"/>
        <w:jc w:val="both"/>
        <w:rPr>
          <w:rFonts w:ascii="Arial" w:hAnsi="Arial" w:cs="Arial"/>
        </w:rPr>
      </w:pPr>
    </w:p>
    <w:p w14:paraId="27A19FFD" w14:textId="5FAC9173" w:rsidR="002623BC" w:rsidRPr="00C074B8" w:rsidRDefault="002623BC" w:rsidP="00C074B8">
      <w:pPr>
        <w:spacing w:line="360" w:lineRule="auto"/>
        <w:ind w:left="850" w:right="850"/>
        <w:jc w:val="both"/>
        <w:rPr>
          <w:rFonts w:ascii="Arial" w:hAnsi="Arial" w:cs="Arial"/>
        </w:rPr>
      </w:pPr>
      <w:r w:rsidRPr="00C074B8">
        <w:rPr>
          <w:rFonts w:ascii="Arial" w:hAnsi="Arial" w:cs="Arial"/>
          <w:i/>
          <w:bdr w:val="none" w:sz="0" w:space="0" w:color="auto" w:frame="1"/>
        </w:rPr>
        <w:t xml:space="preserve">Habiéndose establecido que la práctica aseguradora responsable, supone la multiplicidad de </w:t>
      </w:r>
      <w:r w:rsidR="007E739C" w:rsidRPr="00C074B8">
        <w:rPr>
          <w:rFonts w:ascii="Arial" w:hAnsi="Arial" w:cs="Arial"/>
          <w:i/>
          <w:bdr w:val="none" w:sz="0" w:space="0" w:color="auto" w:frame="1"/>
        </w:rPr>
        <w:t>contrato</w:t>
      </w:r>
      <w:r w:rsidRPr="00C074B8">
        <w:rPr>
          <w:rFonts w:ascii="Arial" w:hAnsi="Arial" w:cs="Arial"/>
          <w:i/>
          <w:bdr w:val="none" w:sz="0" w:space="0" w:color="auto" w:frame="1"/>
        </w:rPr>
        <w:t xml:space="preserve">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w:t>
      </w:r>
      <w:r w:rsidR="00500BDB" w:rsidRPr="00C074B8">
        <w:rPr>
          <w:rFonts w:ascii="Arial" w:hAnsi="Arial" w:cs="Arial"/>
          <w:i/>
          <w:bdr w:val="none" w:sz="0" w:space="0" w:color="auto" w:frame="1"/>
        </w:rPr>
        <w:t>del asegurado</w:t>
      </w:r>
      <w:r w:rsidRPr="00C074B8">
        <w:rPr>
          <w:rFonts w:ascii="Arial" w:hAnsi="Arial" w:cs="Arial"/>
          <w:i/>
          <w:bdr w:val="none" w:sz="0" w:space="0" w:color="auto" w:frame="1"/>
        </w:rPr>
        <w:t xml:space="preserve">r, puesto que a </w:t>
      </w:r>
      <w:proofErr w:type="gramStart"/>
      <w:r w:rsidRPr="00C074B8">
        <w:rPr>
          <w:rFonts w:ascii="Arial" w:hAnsi="Arial" w:cs="Arial"/>
          <w:i/>
          <w:bdr w:val="none" w:sz="0" w:space="0" w:color="auto" w:frame="1"/>
        </w:rPr>
        <w:t>éste</w:t>
      </w:r>
      <w:proofErr w:type="gramEnd"/>
      <w:r w:rsidRPr="00C074B8">
        <w:rPr>
          <w:rFonts w:ascii="Arial" w:hAnsi="Arial" w:cs="Arial"/>
          <w:i/>
          <w:bdr w:val="none" w:sz="0" w:space="0" w:color="auto" w:frame="1"/>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Aseverar que el contrato de seguro es uberrimae bona fidei contractus, significa sostener que en él no bastan simplemente la diligencia, el decoro y la honestidad comúnmente requeridos en </w:t>
      </w:r>
      <w:proofErr w:type="gramStart"/>
      <w:r w:rsidRPr="00C074B8">
        <w:rPr>
          <w:rFonts w:ascii="Arial" w:hAnsi="Arial" w:cs="Arial"/>
          <w:i/>
          <w:bdr w:val="none" w:sz="0" w:space="0" w:color="auto" w:frame="1"/>
        </w:rPr>
        <w:t xml:space="preserve">todos </w:t>
      </w:r>
      <w:r w:rsidR="005F4D50" w:rsidRPr="00C074B8">
        <w:rPr>
          <w:rFonts w:ascii="Arial" w:hAnsi="Arial" w:cs="Arial"/>
          <w:i/>
          <w:bdr w:val="none" w:sz="0" w:space="0" w:color="auto" w:frame="1"/>
        </w:rPr>
        <w:t>el contrato</w:t>
      </w:r>
      <w:proofErr w:type="gramEnd"/>
      <w:r w:rsidRPr="00C074B8">
        <w:rPr>
          <w:rFonts w:ascii="Arial" w:hAnsi="Arial" w:cs="Arial"/>
          <w:i/>
          <w:bdr w:val="none" w:sz="0" w:space="0" w:color="auto" w:frame="1"/>
        </w:rPr>
        <w:t xml:space="preserve">, sino que exige que estas conductas se manifiesten con la máxima calidad, esto es, llevadas al extremo. La necesidad de que el contrato de seguro se celebre con esta buena fe calificada, vincula por igual al tomador y al asegurador. </w:t>
      </w:r>
      <w:r w:rsidRPr="00C074B8">
        <w:rPr>
          <w:rFonts w:ascii="Arial" w:hAnsi="Arial" w:cs="Arial"/>
          <w:i/>
          <w:u w:val="single"/>
          <w:bdr w:val="none" w:sz="0" w:space="0" w:color="auto" w:frame="1"/>
        </w:rPr>
        <w:t>Sin embargo, la Corporación centra su interés en la carga de información precontractual que corresponde al tomador, pues es en relación con ésta que pueden surgir las nulidades relativas contempladas en el Código de Comercio.</w:t>
      </w:r>
      <w:r w:rsidRPr="00C074B8">
        <w:rPr>
          <w:rFonts w:ascii="Arial" w:hAnsi="Arial" w:cs="Arial"/>
          <w:i/>
          <w:bdr w:val="none" w:sz="0" w:space="0" w:color="auto" w:frame="1"/>
        </w:rPr>
        <w:t xml:space="preserve"> </w:t>
      </w:r>
      <w:r w:rsidRPr="00C074B8">
        <w:rPr>
          <w:rFonts w:ascii="Arial" w:hAnsi="Arial" w:cs="Arial"/>
          <w:bdr w:val="none" w:sz="0" w:space="0" w:color="auto" w:frame="1"/>
        </w:rPr>
        <w:t>(Subrayado fuera del texto original)</w:t>
      </w:r>
    </w:p>
    <w:p w14:paraId="7E836960" w14:textId="77777777" w:rsidR="002623BC" w:rsidRPr="00C074B8" w:rsidRDefault="002623BC" w:rsidP="00C074B8">
      <w:pPr>
        <w:spacing w:line="360" w:lineRule="auto"/>
        <w:jc w:val="both"/>
        <w:rPr>
          <w:rFonts w:ascii="Arial" w:hAnsi="Arial" w:cs="Arial"/>
        </w:rPr>
      </w:pPr>
    </w:p>
    <w:p w14:paraId="126E781F" w14:textId="2A641826" w:rsidR="002623BC" w:rsidRPr="00C074B8" w:rsidRDefault="002623BC" w:rsidP="00C074B8">
      <w:pPr>
        <w:spacing w:line="360" w:lineRule="auto"/>
        <w:jc w:val="both"/>
        <w:rPr>
          <w:rFonts w:ascii="Arial" w:hAnsi="Arial" w:cs="Arial"/>
        </w:rPr>
      </w:pPr>
      <w:r w:rsidRPr="00C074B8">
        <w:rPr>
          <w:rFonts w:ascii="Arial" w:hAnsi="Arial" w:cs="Arial"/>
        </w:rPr>
        <w:lastRenderedPageBreak/>
        <w:t>En resumen, para la Corte Constitucional, la Corte Suprema de Justicia y para la doctrina más reconocida, es claro que en materia de seguros de vida no existe una obligación legal en cabeza de las compañías aseguradoras de practicar exámenes médicos con anterioridad a</w:t>
      </w:r>
      <w:r w:rsidR="00436CDF" w:rsidRPr="00C074B8">
        <w:rPr>
          <w:rFonts w:ascii="Arial" w:hAnsi="Arial" w:cs="Arial"/>
        </w:rPr>
        <w:t>l perfeccionamiento</w:t>
      </w:r>
      <w:r w:rsidR="007E739C" w:rsidRPr="00C074B8">
        <w:rPr>
          <w:rFonts w:ascii="Arial" w:hAnsi="Arial" w:cs="Arial"/>
        </w:rPr>
        <w:t xml:space="preserve"> del</w:t>
      </w:r>
      <w:r w:rsidRPr="00C074B8">
        <w:rPr>
          <w:rFonts w:ascii="Arial" w:hAnsi="Arial" w:cs="Arial"/>
        </w:rPr>
        <w:t xml:space="preserve"> </w:t>
      </w:r>
      <w:r w:rsidR="007E739C" w:rsidRPr="00C074B8">
        <w:rPr>
          <w:rFonts w:ascii="Arial" w:hAnsi="Arial" w:cs="Arial"/>
        </w:rPr>
        <w:t>contrato</w:t>
      </w:r>
      <w:r w:rsidRPr="00C074B8">
        <w:rPr>
          <w:rFonts w:ascii="Arial" w:hAnsi="Arial" w:cs="Arial"/>
        </w:rPr>
        <w:t xml:space="preserve"> de seguro, so pena, que éstas no puedan alegar la nulidad </w:t>
      </w:r>
      <w:r w:rsidR="00920A0E" w:rsidRPr="00C074B8">
        <w:rPr>
          <w:rFonts w:ascii="Arial" w:hAnsi="Arial" w:cs="Arial"/>
        </w:rPr>
        <w:t>de los mismos, con</w:t>
      </w:r>
      <w:r w:rsidRPr="00C074B8">
        <w:rPr>
          <w:rFonts w:ascii="Arial" w:hAnsi="Arial" w:cs="Arial"/>
        </w:rPr>
        <w:t xml:space="preserve"> base en un evento de reticencia regulado por el artículo 1058 del Código de Comercio. Lo anterior, en vista de </w:t>
      </w:r>
      <w:r w:rsidR="007D04C2" w:rsidRPr="00C074B8">
        <w:rPr>
          <w:rFonts w:ascii="Arial" w:hAnsi="Arial" w:cs="Arial"/>
        </w:rPr>
        <w:t>que,</w:t>
      </w:r>
      <w:r w:rsidRPr="00C074B8">
        <w:rPr>
          <w:rFonts w:ascii="Arial" w:hAnsi="Arial" w:cs="Arial"/>
        </w:rPr>
        <w:t xml:space="preserve"> en línea y aplicación de los principios de ubérrima buena fe y lealtad, es </w:t>
      </w:r>
      <w:r w:rsidR="00243027" w:rsidRPr="00C074B8">
        <w:rPr>
          <w:rFonts w:ascii="Arial" w:hAnsi="Arial" w:cs="Arial"/>
        </w:rPr>
        <w:t>el asegurado</w:t>
      </w:r>
      <w:r w:rsidRPr="00C074B8">
        <w:rPr>
          <w:rFonts w:ascii="Arial" w:hAnsi="Arial" w:cs="Arial"/>
        </w:rPr>
        <w:t xml:space="preserve"> el que debe informar del estado del riesgo que busca trasladar, más </w:t>
      </w:r>
      <w:r w:rsidR="00436CDF" w:rsidRPr="00C074B8">
        <w:rPr>
          <w:rFonts w:ascii="Arial" w:hAnsi="Arial" w:cs="Arial"/>
        </w:rPr>
        <w:t>aún</w:t>
      </w:r>
      <w:r w:rsidRPr="00C074B8">
        <w:rPr>
          <w:rFonts w:ascii="Arial" w:hAnsi="Arial" w:cs="Arial"/>
        </w:rPr>
        <w:t xml:space="preserve">, cuando es éste el que conoce perfectamente las condiciones o circunstancias que rodean y caracterizan a dicho riesgo. </w:t>
      </w:r>
    </w:p>
    <w:p w14:paraId="3302F4A3" w14:textId="77777777" w:rsidR="002623BC" w:rsidRPr="00C074B8" w:rsidRDefault="002623BC" w:rsidP="00C074B8">
      <w:pPr>
        <w:spacing w:line="360" w:lineRule="auto"/>
        <w:jc w:val="both"/>
        <w:rPr>
          <w:rFonts w:ascii="Arial" w:eastAsiaTheme="minorEastAsia" w:hAnsi="Arial" w:cs="Arial"/>
        </w:rPr>
      </w:pPr>
    </w:p>
    <w:p w14:paraId="136FCD9C" w14:textId="77777777" w:rsidR="002623BC" w:rsidRPr="00C074B8" w:rsidRDefault="002623BC" w:rsidP="00C074B8">
      <w:pPr>
        <w:spacing w:line="360" w:lineRule="auto"/>
        <w:jc w:val="both"/>
        <w:rPr>
          <w:rFonts w:ascii="Arial" w:hAnsi="Arial" w:cs="Arial"/>
        </w:rPr>
      </w:pPr>
      <w:r w:rsidRPr="00C074B8">
        <w:rPr>
          <w:rFonts w:ascii="Arial" w:hAnsi="Arial" w:cs="Arial"/>
        </w:rPr>
        <w:t>Por las razones expuestas, solicito respetuosamente declarar probada esta excepción.</w:t>
      </w:r>
    </w:p>
    <w:p w14:paraId="432F9C95" w14:textId="77777777" w:rsidR="002623BC" w:rsidRPr="00C074B8" w:rsidRDefault="002623BC" w:rsidP="00C074B8">
      <w:pPr>
        <w:spacing w:line="360" w:lineRule="auto"/>
        <w:jc w:val="both"/>
        <w:rPr>
          <w:rFonts w:ascii="Arial" w:hAnsi="Arial" w:cs="Arial"/>
          <w:b/>
          <w:bCs/>
        </w:rPr>
      </w:pPr>
    </w:p>
    <w:p w14:paraId="1496E1D7" w14:textId="77777777" w:rsidR="002623BC" w:rsidRPr="00C074B8" w:rsidRDefault="002623BC" w:rsidP="00C074B8">
      <w:pPr>
        <w:pStyle w:val="Ttulo2"/>
      </w:pPr>
      <w:r w:rsidRPr="00C074B8">
        <w:t xml:space="preserve">LA ACREDITACIÓN DE LA MALA FE NO ES UN REQUISITO DE PRUEBA PARA QUIEN ALEGA LA RETICENCIA DEL CONTRATO DE SEGURO. </w:t>
      </w:r>
    </w:p>
    <w:p w14:paraId="7B62A32F" w14:textId="77777777" w:rsidR="002623BC" w:rsidRPr="00C074B8" w:rsidRDefault="002623BC" w:rsidP="00C074B8">
      <w:pPr>
        <w:spacing w:line="360" w:lineRule="auto"/>
        <w:jc w:val="both"/>
        <w:rPr>
          <w:rFonts w:ascii="Arial" w:hAnsi="Arial" w:cs="Arial"/>
          <w:shd w:val="clear" w:color="auto" w:fill="FFFFFF"/>
        </w:rPr>
      </w:pPr>
    </w:p>
    <w:p w14:paraId="121B371E" w14:textId="446909EE" w:rsidR="002623BC" w:rsidRPr="00C074B8" w:rsidRDefault="002623BC" w:rsidP="00C074B8">
      <w:pPr>
        <w:spacing w:line="360" w:lineRule="auto"/>
        <w:jc w:val="both"/>
        <w:rPr>
          <w:rFonts w:ascii="Arial" w:eastAsiaTheme="minorEastAsia" w:hAnsi="Arial" w:cs="Arial"/>
        </w:rPr>
      </w:pPr>
      <w:r w:rsidRPr="00C074B8">
        <w:rPr>
          <w:rFonts w:ascii="Arial" w:hAnsi="Arial" w:cs="Arial"/>
        </w:rPr>
        <w:t xml:space="preserve">Resulta fundamental confirmarle a su Delegatura que la prueba de la mala fe no es un requisito sine qua non para la configuración del fenómeno jurídico de la reticencia. Es decir, quien alegue la reticencia como causal de nulidad del contrato de seguro de ninguna manera tiene la carga de la prueba de la mala fe, únicamente deberá acreditar que (i) </w:t>
      </w:r>
      <w:r w:rsidR="00243027" w:rsidRPr="00C074B8">
        <w:rPr>
          <w:rFonts w:ascii="Arial" w:hAnsi="Arial" w:cs="Arial"/>
        </w:rPr>
        <w:t>el asegurado</w:t>
      </w:r>
      <w:r w:rsidRPr="00C074B8">
        <w:rPr>
          <w:rFonts w:ascii="Arial" w:hAnsi="Arial" w:cs="Arial"/>
        </w:rPr>
        <w:t xml:space="preserve"> no declaró los hechos o circunstancias que determinan el estado del riesgo, y (ii) </w:t>
      </w:r>
      <w:r w:rsidR="007D04C2" w:rsidRPr="00C074B8">
        <w:rPr>
          <w:rFonts w:ascii="Arial" w:hAnsi="Arial" w:cs="Arial"/>
        </w:rPr>
        <w:t>que,</w:t>
      </w:r>
      <w:r w:rsidRPr="00C074B8">
        <w:rPr>
          <w:rFonts w:ascii="Arial" w:hAnsi="Arial" w:cs="Arial"/>
        </w:rPr>
        <w:t xml:space="preserve"> si esa información hubiera sido conocida con anterioridad a la celebración del contrato de seguro, la aseguradora se hubiere retraído de celebrar el mismo, o hubiere inducido a pactar condiciones más onerosas. </w:t>
      </w:r>
    </w:p>
    <w:p w14:paraId="391E22E3" w14:textId="77777777" w:rsidR="002623BC" w:rsidRPr="00C074B8" w:rsidRDefault="002623BC" w:rsidP="00C074B8">
      <w:pPr>
        <w:spacing w:line="360" w:lineRule="auto"/>
        <w:jc w:val="both"/>
        <w:rPr>
          <w:rFonts w:ascii="Arial" w:hAnsi="Arial" w:cs="Arial"/>
        </w:rPr>
      </w:pPr>
    </w:p>
    <w:p w14:paraId="542D1FA7" w14:textId="77777777" w:rsidR="002623BC" w:rsidRPr="00C074B8" w:rsidRDefault="002623BC" w:rsidP="00C074B8">
      <w:pPr>
        <w:spacing w:line="360" w:lineRule="auto"/>
        <w:jc w:val="both"/>
        <w:rPr>
          <w:rFonts w:ascii="Arial" w:hAnsi="Arial" w:cs="Arial"/>
        </w:rPr>
      </w:pPr>
      <w:r w:rsidRPr="00C074B8">
        <w:rPr>
          <w:rFonts w:ascii="Arial" w:hAnsi="Arial" w:cs="Arial"/>
        </w:rPr>
        <w:t xml:space="preserve">Al respecto, la Sala de Casación Civil de la Corte Suprema de Justicia ha sido muy clara al explicar lo siguiente: </w:t>
      </w:r>
    </w:p>
    <w:p w14:paraId="6224248E" w14:textId="77777777" w:rsidR="002623BC" w:rsidRPr="00C074B8" w:rsidRDefault="002623BC" w:rsidP="00C074B8">
      <w:pPr>
        <w:spacing w:line="360" w:lineRule="auto"/>
        <w:jc w:val="both"/>
        <w:rPr>
          <w:rFonts w:ascii="Arial" w:hAnsi="Arial" w:cs="Arial"/>
        </w:rPr>
      </w:pPr>
    </w:p>
    <w:p w14:paraId="1F9B4217" w14:textId="134BFA04" w:rsidR="002623BC" w:rsidRPr="00C074B8" w:rsidRDefault="002623BC" w:rsidP="00C074B8">
      <w:pPr>
        <w:spacing w:line="360" w:lineRule="auto"/>
        <w:ind w:left="850" w:right="850"/>
        <w:jc w:val="both"/>
        <w:rPr>
          <w:rFonts w:ascii="Arial" w:hAnsi="Arial" w:cs="Arial"/>
          <w:i/>
          <w:iCs/>
        </w:rPr>
      </w:pPr>
      <w:r w:rsidRPr="00C074B8">
        <w:rPr>
          <w:rFonts w:ascii="Arial" w:hAnsi="Arial" w:cs="Arial"/>
          <w:b/>
          <w:bCs/>
          <w:i/>
          <w:iCs/>
        </w:rPr>
        <w:t>“</w:t>
      </w:r>
      <w:r w:rsidRPr="00C074B8">
        <w:rPr>
          <w:rFonts w:ascii="Arial" w:hAnsi="Arial" w:cs="Arial"/>
          <w:b/>
          <w:bCs/>
          <w:i/>
          <w:iCs/>
          <w:u w:val="single"/>
        </w:rPr>
        <w:t xml:space="preserve">4.2. No importan, por tanto, los motivos que hayan movido al adquirente para comportarse sin fidelidad a la verdad, incurriendo con ello en grave deslealtad que a su vez propicia el desequilibrio económico en relación con </w:t>
      </w:r>
      <w:r w:rsidRPr="00C074B8">
        <w:rPr>
          <w:rFonts w:ascii="Arial" w:hAnsi="Arial" w:cs="Arial"/>
          <w:b/>
          <w:bCs/>
          <w:i/>
          <w:iCs/>
          <w:u w:val="single"/>
        </w:rPr>
        <w:lastRenderedPageBreak/>
        <w:t xml:space="preserve">la prestación que se pretende de la aseguradora, cuando se le ha inquirido para que dé informaciones objetivas y de suficiente entidad que le permitan a ésta medir el verdadero estado del riesgo; sea cual haya sido la razón de su proceder, con intención o con culpa; lo cierto es que la consecuencia de su actuar afecta la formación del contrato de seguro, por lo que la ley impone la posibilidad de invalidarlo desde su misma raíz </w:t>
      </w:r>
      <w:r w:rsidRPr="00C074B8">
        <w:rPr>
          <w:rFonts w:ascii="Arial" w:hAnsi="Arial" w:cs="Arial"/>
          <w:i/>
          <w:iCs/>
          <w:u w:val="single"/>
        </w:rPr>
        <w:t>(…)</w:t>
      </w:r>
      <w:r w:rsidRPr="00C074B8">
        <w:rPr>
          <w:rFonts w:ascii="Arial" w:hAnsi="Arial" w:cs="Arial"/>
          <w:i/>
          <w:iCs/>
        </w:rPr>
        <w:t xml:space="preserve"> 4.3. Es palmario que el legislador quiso arropar la falta de sinceridad del contratante y su obrar contrario a la buena fe, bajo la sanción de la nulidad relativa, con lo cual, en ejercicio de una actividad que le es propia y para la cual se halla facultado, construyó un régimen particular que inclusive alcanza a superar en sus efectos el ordenamiento común de los vicios del consentimiento, frente al que, tal como fue instituido en el citado artículo 1058, no </w:t>
      </w:r>
      <w:proofErr w:type="spellStart"/>
      <w:r w:rsidRPr="00C074B8">
        <w:rPr>
          <w:rFonts w:ascii="Arial" w:hAnsi="Arial" w:cs="Arial"/>
          <w:i/>
          <w:iCs/>
        </w:rPr>
        <w:t>pue</w:t>
      </w:r>
      <w:r w:rsidR="005B17B4" w:rsidRPr="00C074B8">
        <w:rPr>
          <w:rFonts w:ascii="Arial" w:hAnsi="Arial" w:cs="Arial"/>
          <w:i/>
          <w:iCs/>
        </w:rPr>
        <w:t>del</w:t>
      </w:r>
      <w:r w:rsidRPr="00C074B8">
        <w:rPr>
          <w:rFonts w:ascii="Arial" w:hAnsi="Arial" w:cs="Arial"/>
          <w:i/>
          <w:iCs/>
        </w:rPr>
        <w:t>intérprete</w:t>
      </w:r>
      <w:proofErr w:type="spellEnd"/>
      <w:r w:rsidRPr="00C074B8">
        <w:rPr>
          <w:rFonts w:ascii="Arial" w:hAnsi="Arial" w:cs="Arial"/>
          <w:i/>
          <w:iCs/>
        </w:rPr>
        <w:t xml:space="preserve"> hacer distingos, observándose que el vicio se genera independientemente de que el siniestro finalmente no se produzca como consecuencia de los hechos significativos, negados u ocultados por quien tomó el seguro”. (negrilla y subrayas fuera del texto)”.</w:t>
      </w:r>
      <w:r w:rsidRPr="00C074B8">
        <w:rPr>
          <w:rStyle w:val="Refdenotaalpie"/>
          <w:rFonts w:ascii="Arial" w:hAnsi="Arial" w:cs="Arial"/>
          <w:i/>
          <w:iCs/>
        </w:rPr>
        <w:footnoteReference w:id="12"/>
      </w:r>
      <w:r w:rsidRPr="00C074B8">
        <w:rPr>
          <w:rFonts w:ascii="Arial" w:hAnsi="Arial" w:cs="Arial"/>
          <w:i/>
          <w:iCs/>
        </w:rPr>
        <w:t xml:space="preserve"> </w:t>
      </w:r>
    </w:p>
    <w:p w14:paraId="2243326A" w14:textId="77777777" w:rsidR="002623BC" w:rsidRPr="00C074B8" w:rsidRDefault="002623BC" w:rsidP="00C074B8">
      <w:pPr>
        <w:spacing w:line="360" w:lineRule="auto"/>
        <w:jc w:val="both"/>
        <w:rPr>
          <w:rFonts w:ascii="Arial" w:eastAsiaTheme="minorEastAsia" w:hAnsi="Arial" w:cs="Arial"/>
        </w:rPr>
      </w:pPr>
    </w:p>
    <w:p w14:paraId="06F1DFFB" w14:textId="23DA151F" w:rsidR="002623BC" w:rsidRPr="00C074B8" w:rsidRDefault="002623BC" w:rsidP="00C074B8">
      <w:pPr>
        <w:spacing w:line="360" w:lineRule="auto"/>
        <w:jc w:val="both"/>
        <w:rPr>
          <w:rFonts w:ascii="Arial" w:hAnsi="Arial" w:cs="Arial"/>
        </w:rPr>
      </w:pPr>
      <w:r w:rsidRPr="00C074B8">
        <w:rPr>
          <w:rFonts w:ascii="Arial" w:hAnsi="Arial" w:cs="Arial"/>
        </w:rPr>
        <w:t>En efecto, los más altos tribunales de la jurisdicción colombiana han explicado, de igual forma, que para la prueba de la reticencia en un contrato de seguro basta con la acreditación de los dos elementos que fueron referenciados previamente. Al respecto, la Corte Suprema de Justicia, en Sentencia del 4 de marzo de 2016, Magistrado Ponente Fernando Giraldo Gutiérrez</w:t>
      </w:r>
      <w:r w:rsidRPr="00C074B8">
        <w:rPr>
          <w:rStyle w:val="Refdenotaalpie"/>
          <w:rFonts w:ascii="Arial" w:hAnsi="Arial" w:cs="Arial"/>
        </w:rPr>
        <w:footnoteReference w:id="13"/>
      </w:r>
      <w:r w:rsidRPr="00C074B8">
        <w:rPr>
          <w:rFonts w:ascii="Arial" w:hAnsi="Arial" w:cs="Arial"/>
        </w:rPr>
        <w:t xml:space="preserve">, expuso con claridad que el principio de la ubérrima buena fe es una carga que se encuentra en cabeza </w:t>
      </w:r>
      <w:r w:rsidR="00500BDB" w:rsidRPr="00C074B8">
        <w:rPr>
          <w:rFonts w:ascii="Arial" w:hAnsi="Arial" w:cs="Arial"/>
        </w:rPr>
        <w:t>del asegurado</w:t>
      </w:r>
      <w:r w:rsidRPr="00C074B8">
        <w:rPr>
          <w:rFonts w:ascii="Arial" w:hAnsi="Arial" w:cs="Arial"/>
        </w:rPr>
        <w:t xml:space="preserve"> con mayor intensidad que frente a la aseguradora en cuanto a la declaratoria del estado del riesgo se refiere: </w:t>
      </w:r>
    </w:p>
    <w:p w14:paraId="082A6100" w14:textId="77777777" w:rsidR="002623BC" w:rsidRPr="00C074B8" w:rsidRDefault="002623BC" w:rsidP="00C074B8">
      <w:pPr>
        <w:spacing w:line="360" w:lineRule="auto"/>
        <w:jc w:val="both"/>
        <w:rPr>
          <w:rFonts w:ascii="Arial" w:hAnsi="Arial" w:cs="Arial"/>
        </w:rPr>
      </w:pPr>
    </w:p>
    <w:p w14:paraId="5CD7F50C" w14:textId="77777777" w:rsidR="002623BC" w:rsidRPr="00C074B8" w:rsidRDefault="002623BC" w:rsidP="00C074B8">
      <w:pPr>
        <w:spacing w:line="360" w:lineRule="auto"/>
        <w:ind w:left="850" w:right="850"/>
        <w:jc w:val="both"/>
        <w:rPr>
          <w:rFonts w:ascii="Arial" w:hAnsi="Arial" w:cs="Arial"/>
        </w:rPr>
      </w:pPr>
      <w:r w:rsidRPr="00C074B8">
        <w:rPr>
          <w:rFonts w:ascii="Arial" w:hAnsi="Arial" w:cs="Arial"/>
          <w:i/>
        </w:rPr>
        <w:t xml:space="preserve">“Y la falta de rúbrica en la declaración no quiere decir que se acoja el riesgo sin ella, aceptando «al "asegurado" sin ninguna restricción en cuanto a problemas en </w:t>
      </w:r>
      <w:r w:rsidRPr="00C074B8">
        <w:rPr>
          <w:rFonts w:ascii="Arial" w:hAnsi="Arial" w:cs="Arial"/>
          <w:i/>
        </w:rPr>
        <w:lastRenderedPageBreak/>
        <w:t xml:space="preserve">su salud», </w:t>
      </w:r>
      <w:r w:rsidRPr="00C074B8">
        <w:rPr>
          <w:rFonts w:ascii="Arial" w:hAnsi="Arial" w:cs="Arial"/>
          <w:b/>
          <w:bCs/>
          <w:i/>
          <w:u w:val="single"/>
        </w:rPr>
        <w:t>ya que en virtud del principio de la buena fe contractual el «candidato a tomador» asume las consecuencias «adversas frente a las inexactitudes o reticencias en que haya incurrido al momento de hacer su declaración</w:t>
      </w:r>
      <w:r w:rsidRPr="00C074B8">
        <w:rPr>
          <w:rFonts w:ascii="Arial" w:hAnsi="Arial" w:cs="Arial"/>
          <w:i/>
        </w:rPr>
        <w:t xml:space="preserve">, aun cuando se haya sujetado a un cuestionario respecto del cual ha faltado su firma».” </w:t>
      </w:r>
      <w:r w:rsidRPr="00C074B8">
        <w:rPr>
          <w:rFonts w:ascii="Arial" w:hAnsi="Arial" w:cs="Arial"/>
        </w:rPr>
        <w:t xml:space="preserve">(Subrayas fuera del texto original). </w:t>
      </w:r>
    </w:p>
    <w:p w14:paraId="63E0A21A" w14:textId="77777777" w:rsidR="002623BC" w:rsidRPr="00C074B8" w:rsidRDefault="002623BC" w:rsidP="00C074B8">
      <w:pPr>
        <w:spacing w:line="360" w:lineRule="auto"/>
        <w:jc w:val="both"/>
        <w:rPr>
          <w:rFonts w:ascii="Arial" w:hAnsi="Arial" w:cs="Arial"/>
        </w:rPr>
      </w:pPr>
    </w:p>
    <w:p w14:paraId="3BB7A9FE" w14:textId="6130DFA7" w:rsidR="002623BC" w:rsidRPr="00C074B8" w:rsidRDefault="002623BC" w:rsidP="00C074B8">
      <w:pPr>
        <w:spacing w:line="360" w:lineRule="auto"/>
        <w:jc w:val="both"/>
        <w:rPr>
          <w:rFonts w:ascii="Arial" w:hAnsi="Arial" w:cs="Arial"/>
        </w:rPr>
      </w:pPr>
      <w:r w:rsidRPr="00C074B8">
        <w:rPr>
          <w:rFonts w:ascii="Arial" w:hAnsi="Arial" w:cs="Arial"/>
        </w:rPr>
        <w:t xml:space="preserve">En otras palabras, la buena fe es una carga que se predica </w:t>
      </w:r>
      <w:r w:rsidR="00500BDB" w:rsidRPr="00C074B8">
        <w:rPr>
          <w:rFonts w:ascii="Arial" w:hAnsi="Arial" w:cs="Arial"/>
        </w:rPr>
        <w:t>del asegurado</w:t>
      </w:r>
      <w:r w:rsidRPr="00C074B8">
        <w:rPr>
          <w:rFonts w:ascii="Arial" w:hAnsi="Arial" w:cs="Arial"/>
        </w:rPr>
        <w:t xml:space="preserve"> en el momento de declarar el estado del riesgo que se busca trasladar a la aseguradora.  Desde ningún punto de vista puede llegarse a entender, </w:t>
      </w:r>
      <w:r w:rsidR="007D04C2" w:rsidRPr="00C074B8">
        <w:rPr>
          <w:rFonts w:ascii="Arial" w:hAnsi="Arial" w:cs="Arial"/>
        </w:rPr>
        <w:t>que,</w:t>
      </w:r>
      <w:r w:rsidRPr="00C074B8">
        <w:rPr>
          <w:rFonts w:ascii="Arial" w:hAnsi="Arial" w:cs="Arial"/>
        </w:rPr>
        <w:t xml:space="preserve"> para la prueba de la reticencia en un contrato de seguro, debe la compañía de seguros probar un requisito que no es exigido legalmente, esto es, no deberá acreditar la mala fe </w:t>
      </w:r>
      <w:r w:rsidR="00500BDB" w:rsidRPr="00C074B8">
        <w:rPr>
          <w:rFonts w:ascii="Arial" w:hAnsi="Arial" w:cs="Arial"/>
        </w:rPr>
        <w:t>del asegurado</w:t>
      </w:r>
      <w:r w:rsidRPr="00C074B8">
        <w:rPr>
          <w:rFonts w:ascii="Arial" w:hAnsi="Arial" w:cs="Arial"/>
        </w:rPr>
        <w:t xml:space="preserve">. Es más, la Corte Constitucional de Colombia, en sentencia C-232 de 1997, que es la providencia que se pronuncia acerca de la constitucionalidad del artículo 1058 del </w:t>
      </w:r>
      <w:proofErr w:type="gramStart"/>
      <w:r w:rsidRPr="00C074B8">
        <w:rPr>
          <w:rFonts w:ascii="Arial" w:hAnsi="Arial" w:cs="Arial"/>
        </w:rPr>
        <w:t>C.Co</w:t>
      </w:r>
      <w:proofErr w:type="gramEnd"/>
      <w:r w:rsidRPr="00C074B8">
        <w:rPr>
          <w:rFonts w:ascii="Arial" w:hAnsi="Arial" w:cs="Arial"/>
        </w:rPr>
        <w:t xml:space="preserve">, ilustra en este sentido que la buena fe es una carga que recae principalmente en </w:t>
      </w:r>
      <w:r w:rsidR="00243027" w:rsidRPr="00C074B8">
        <w:rPr>
          <w:rFonts w:ascii="Arial" w:hAnsi="Arial" w:cs="Arial"/>
        </w:rPr>
        <w:t>el asegurado</w:t>
      </w:r>
      <w:r w:rsidRPr="00C074B8">
        <w:rPr>
          <w:rFonts w:ascii="Arial" w:hAnsi="Arial" w:cs="Arial"/>
        </w:rPr>
        <w:t xml:space="preserve"> durante la etapa precontractual. </w:t>
      </w:r>
    </w:p>
    <w:p w14:paraId="10015A5B" w14:textId="77777777" w:rsidR="002623BC" w:rsidRPr="00C074B8" w:rsidRDefault="002623BC" w:rsidP="00C074B8">
      <w:pPr>
        <w:spacing w:line="360" w:lineRule="auto"/>
        <w:jc w:val="both"/>
        <w:rPr>
          <w:rFonts w:ascii="Arial" w:hAnsi="Arial" w:cs="Arial"/>
        </w:rPr>
      </w:pPr>
    </w:p>
    <w:p w14:paraId="1EF409CF" w14:textId="5FC819FF" w:rsidR="002623BC" w:rsidRPr="00C074B8" w:rsidRDefault="002623BC" w:rsidP="00C074B8">
      <w:pPr>
        <w:pStyle w:val="NormalWeb"/>
        <w:spacing w:line="360" w:lineRule="auto"/>
        <w:ind w:left="851" w:right="851"/>
        <w:jc w:val="both"/>
        <w:rPr>
          <w:rFonts w:ascii="Arial" w:hAnsi="Arial" w:cs="Arial"/>
          <w:sz w:val="22"/>
          <w:szCs w:val="22"/>
          <w:lang w:val="es-ES_tradnl" w:eastAsia="es-ES"/>
        </w:rPr>
      </w:pPr>
      <w:r w:rsidRPr="00C074B8">
        <w:rPr>
          <w:rFonts w:ascii="Arial" w:hAnsi="Arial" w:cs="Arial"/>
          <w:i/>
          <w:sz w:val="22"/>
          <w:szCs w:val="22"/>
          <w:lang w:val="es-ES_tradnl" w:eastAsia="es-ES"/>
        </w:rPr>
        <w:t xml:space="preserve">“Habiéndose establecido que la práctica aseguradora responsable, supone la multiplicidad de </w:t>
      </w:r>
      <w:r w:rsidR="007E739C" w:rsidRPr="00C074B8">
        <w:rPr>
          <w:rFonts w:ascii="Arial" w:hAnsi="Arial" w:cs="Arial"/>
          <w:i/>
          <w:sz w:val="22"/>
          <w:szCs w:val="22"/>
          <w:lang w:val="es-ES_tradnl" w:eastAsia="es-ES"/>
        </w:rPr>
        <w:t>contrato</w:t>
      </w:r>
      <w:r w:rsidRPr="00C074B8">
        <w:rPr>
          <w:rFonts w:ascii="Arial" w:hAnsi="Arial" w:cs="Arial"/>
          <w:i/>
          <w:sz w:val="22"/>
          <w:szCs w:val="22"/>
          <w:lang w:val="es-ES_tradnl" w:eastAsia="es-ES"/>
        </w:rPr>
        <w:t xml:space="preserve">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w:t>
      </w:r>
      <w:r w:rsidR="00500BDB" w:rsidRPr="00C074B8">
        <w:rPr>
          <w:rFonts w:ascii="Arial" w:hAnsi="Arial" w:cs="Arial"/>
          <w:i/>
          <w:sz w:val="22"/>
          <w:szCs w:val="22"/>
          <w:lang w:val="es-ES_tradnl" w:eastAsia="es-ES"/>
        </w:rPr>
        <w:t>del asegurado</w:t>
      </w:r>
      <w:r w:rsidRPr="00C074B8">
        <w:rPr>
          <w:rFonts w:ascii="Arial" w:hAnsi="Arial" w:cs="Arial"/>
          <w:i/>
          <w:sz w:val="22"/>
          <w:szCs w:val="22"/>
          <w:lang w:val="es-ES_tradnl" w:eastAsia="es-ES"/>
        </w:rPr>
        <w:t xml:space="preserve">r, puesto que a </w:t>
      </w:r>
      <w:proofErr w:type="gramStart"/>
      <w:r w:rsidRPr="00C074B8">
        <w:rPr>
          <w:rFonts w:ascii="Arial" w:hAnsi="Arial" w:cs="Arial"/>
          <w:i/>
          <w:sz w:val="22"/>
          <w:szCs w:val="22"/>
          <w:lang w:val="es-ES_tradnl" w:eastAsia="es-ES"/>
        </w:rPr>
        <w:t>éste</w:t>
      </w:r>
      <w:proofErr w:type="gramEnd"/>
      <w:r w:rsidRPr="00C074B8">
        <w:rPr>
          <w:rFonts w:ascii="Arial" w:hAnsi="Arial" w:cs="Arial"/>
          <w:i/>
          <w:sz w:val="22"/>
          <w:szCs w:val="22"/>
          <w:lang w:val="es-ES_tradnl" w:eastAsia="es-ES"/>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w:t>
      </w:r>
      <w:r w:rsidRPr="00C074B8">
        <w:rPr>
          <w:rFonts w:ascii="Arial" w:hAnsi="Arial" w:cs="Arial"/>
          <w:i/>
          <w:sz w:val="22"/>
          <w:szCs w:val="22"/>
          <w:lang w:val="es-ES_tradnl" w:eastAsia="es-ES"/>
        </w:rPr>
        <w:lastRenderedPageBreak/>
        <w:t xml:space="preserve">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Aseverar que el contrato de seguro es uberrimae bona fidei contractus, significa sostener que en él no bastan simplemente la diligencia, el decoro y la honestidad comúnmente requeridos en </w:t>
      </w:r>
      <w:r w:rsidR="007D04C2" w:rsidRPr="00C074B8">
        <w:rPr>
          <w:rFonts w:ascii="Arial" w:hAnsi="Arial" w:cs="Arial"/>
          <w:i/>
          <w:sz w:val="22"/>
          <w:szCs w:val="22"/>
          <w:lang w:val="es-ES_tradnl" w:eastAsia="es-ES"/>
        </w:rPr>
        <w:t>todos los contratos</w:t>
      </w:r>
      <w:r w:rsidRPr="00C074B8">
        <w:rPr>
          <w:rFonts w:ascii="Arial" w:hAnsi="Arial" w:cs="Arial"/>
          <w:i/>
          <w:sz w:val="22"/>
          <w:szCs w:val="22"/>
          <w:lang w:val="es-ES_tradnl" w:eastAsia="es-ES"/>
        </w:rPr>
        <w:t xml:space="preserve">, sino que exige que estas conductas se manifiesten con la máxima calidad, esto es, llevadas al extremo. La necesidad de que el contrato de seguro se celebre con esta buena fe calificada, vincula por igual al tomador y al asegurador. </w:t>
      </w:r>
      <w:r w:rsidRPr="00C074B8">
        <w:rPr>
          <w:rFonts w:ascii="Arial" w:hAnsi="Arial" w:cs="Arial"/>
          <w:b/>
          <w:bCs/>
          <w:i/>
          <w:sz w:val="22"/>
          <w:szCs w:val="22"/>
          <w:u w:val="single"/>
          <w:lang w:val="es-ES_tradnl" w:eastAsia="es-ES"/>
        </w:rPr>
        <w:t>Sin embargo, la Corporación centra su interés en la carga de información precontractual que corresponde al tomador, pues es en relación con ésta que pueden surgir las nulidades relativas contempladas en el Código de Comercio</w:t>
      </w:r>
      <w:r w:rsidRPr="00C074B8">
        <w:rPr>
          <w:rFonts w:ascii="Arial" w:hAnsi="Arial" w:cs="Arial"/>
          <w:i/>
          <w:sz w:val="22"/>
          <w:szCs w:val="22"/>
          <w:lang w:val="es-ES_tradnl" w:eastAsia="es-ES"/>
        </w:rPr>
        <w:t xml:space="preserve">”. </w:t>
      </w:r>
      <w:r w:rsidRPr="00C074B8">
        <w:rPr>
          <w:rFonts w:ascii="Arial" w:hAnsi="Arial" w:cs="Arial"/>
          <w:sz w:val="22"/>
          <w:szCs w:val="22"/>
          <w:lang w:val="es-ES_tradnl" w:eastAsia="es-ES"/>
        </w:rPr>
        <w:t>(Subrayado fuera del texto original)</w:t>
      </w:r>
    </w:p>
    <w:p w14:paraId="13291F3F" w14:textId="77777777" w:rsidR="002623BC" w:rsidRPr="00C074B8" w:rsidRDefault="002623BC" w:rsidP="00C074B8">
      <w:pPr>
        <w:spacing w:line="360" w:lineRule="auto"/>
        <w:jc w:val="both"/>
        <w:rPr>
          <w:rFonts w:ascii="Arial" w:hAnsi="Arial" w:cs="Arial"/>
        </w:rPr>
      </w:pPr>
    </w:p>
    <w:p w14:paraId="2BA06D95" w14:textId="27AABED6" w:rsidR="002623BC" w:rsidRPr="00C074B8" w:rsidRDefault="002623BC" w:rsidP="00C074B8">
      <w:pPr>
        <w:spacing w:line="360" w:lineRule="auto"/>
        <w:jc w:val="both"/>
        <w:rPr>
          <w:rFonts w:ascii="Arial" w:hAnsi="Arial" w:cs="Arial"/>
          <w:lang w:val="es-ES_tradnl"/>
        </w:rPr>
      </w:pPr>
      <w:r w:rsidRPr="00C074B8">
        <w:rPr>
          <w:rFonts w:ascii="Arial" w:hAnsi="Arial" w:cs="Arial"/>
        </w:rPr>
        <w:t xml:space="preserve">Ahora, si bien se tiene conocimiento de pronunciamientos constitucionales frente a la carga de la prueba de la mala fe, debe entenderse que en estos se está cometiendo un yerro, en la medida que la buena fe es exigible </w:t>
      </w:r>
      <w:r w:rsidR="00500BDB" w:rsidRPr="00C074B8">
        <w:rPr>
          <w:rFonts w:ascii="Arial" w:hAnsi="Arial" w:cs="Arial"/>
        </w:rPr>
        <w:t>del asegurado</w:t>
      </w:r>
      <w:r w:rsidRPr="00C074B8">
        <w:rPr>
          <w:rFonts w:ascii="Arial" w:hAnsi="Arial" w:cs="Arial"/>
        </w:rPr>
        <w:t xml:space="preserve"> en el momento precontractual de la declaración del estado del riesgo, y no cuando la aseguradora se encuentra demostrando la reticencia </w:t>
      </w:r>
      <w:r w:rsidR="00882B68" w:rsidRPr="00C074B8">
        <w:rPr>
          <w:rFonts w:ascii="Arial" w:hAnsi="Arial" w:cs="Arial"/>
        </w:rPr>
        <w:t>de</w:t>
      </w:r>
      <w:r w:rsidR="007E739C" w:rsidRPr="00C074B8">
        <w:rPr>
          <w:rFonts w:ascii="Arial" w:hAnsi="Arial" w:cs="Arial"/>
        </w:rPr>
        <w:t>l</w:t>
      </w:r>
      <w:r w:rsidR="00882B68" w:rsidRPr="00C074B8">
        <w:rPr>
          <w:rFonts w:ascii="Arial" w:hAnsi="Arial" w:cs="Arial"/>
        </w:rPr>
        <w:t xml:space="preserve"> </w:t>
      </w:r>
      <w:r w:rsidR="007E739C" w:rsidRPr="00C074B8">
        <w:rPr>
          <w:rFonts w:ascii="Arial" w:hAnsi="Arial" w:cs="Arial"/>
        </w:rPr>
        <w:t>contrato</w:t>
      </w:r>
      <w:r w:rsidR="00882B68" w:rsidRPr="00C074B8">
        <w:rPr>
          <w:rFonts w:ascii="Arial" w:hAnsi="Arial" w:cs="Arial"/>
        </w:rPr>
        <w:t xml:space="preserve"> de</w:t>
      </w:r>
      <w:r w:rsidRPr="00C074B8">
        <w:rPr>
          <w:rFonts w:ascii="Arial" w:hAnsi="Arial" w:cs="Arial"/>
        </w:rPr>
        <w:t xml:space="preserve"> seguro.  </w:t>
      </w:r>
    </w:p>
    <w:p w14:paraId="4498C1B9" w14:textId="77777777" w:rsidR="002623BC" w:rsidRPr="00C074B8" w:rsidRDefault="002623BC" w:rsidP="00C074B8">
      <w:pPr>
        <w:spacing w:line="360" w:lineRule="auto"/>
        <w:jc w:val="both"/>
        <w:rPr>
          <w:rFonts w:ascii="Arial" w:hAnsi="Arial" w:cs="Arial"/>
        </w:rPr>
      </w:pPr>
    </w:p>
    <w:p w14:paraId="334CB2D2" w14:textId="1A0ABA0C" w:rsidR="002623BC" w:rsidRPr="00C074B8" w:rsidRDefault="002623BC" w:rsidP="00C074B8">
      <w:pPr>
        <w:spacing w:line="360" w:lineRule="auto"/>
        <w:jc w:val="both"/>
        <w:rPr>
          <w:rFonts w:ascii="Arial" w:hAnsi="Arial" w:cs="Arial"/>
        </w:rPr>
      </w:pPr>
      <w:r w:rsidRPr="00C074B8">
        <w:rPr>
          <w:rFonts w:ascii="Arial" w:hAnsi="Arial" w:cs="Arial"/>
        </w:rPr>
        <w:t xml:space="preserve">En conclusión, no es un requisito legalmente exigido, para la declaratoria de nulidad </w:t>
      </w:r>
      <w:r w:rsidR="007E739C" w:rsidRPr="00C074B8">
        <w:rPr>
          <w:rFonts w:ascii="Arial" w:hAnsi="Arial" w:cs="Arial"/>
        </w:rPr>
        <w:t>del</w:t>
      </w:r>
      <w:r w:rsidR="00882B68" w:rsidRPr="00C074B8">
        <w:rPr>
          <w:rFonts w:ascii="Arial" w:hAnsi="Arial" w:cs="Arial"/>
        </w:rPr>
        <w:t xml:space="preserve"> </w:t>
      </w:r>
      <w:r w:rsidR="007E739C" w:rsidRPr="00C074B8">
        <w:rPr>
          <w:rFonts w:ascii="Arial" w:hAnsi="Arial" w:cs="Arial"/>
        </w:rPr>
        <w:t>contrato</w:t>
      </w:r>
      <w:r w:rsidRPr="00C074B8">
        <w:rPr>
          <w:rFonts w:ascii="Arial" w:hAnsi="Arial" w:cs="Arial"/>
        </w:rPr>
        <w:t xml:space="preserve"> de seguro como consecuencia de un evento de reticencia </w:t>
      </w:r>
      <w:r w:rsidR="00500BDB" w:rsidRPr="00C074B8">
        <w:rPr>
          <w:rFonts w:ascii="Arial" w:hAnsi="Arial" w:cs="Arial"/>
        </w:rPr>
        <w:t>del asegurado</w:t>
      </w:r>
      <w:r w:rsidRPr="00C074B8">
        <w:rPr>
          <w:rFonts w:ascii="Arial" w:hAnsi="Arial" w:cs="Arial"/>
        </w:rPr>
        <w:t xml:space="preserve">, que la compañía aseguradora pruebe la mala fe de </w:t>
      </w:r>
      <w:r w:rsidR="00436CDF" w:rsidRPr="00C074B8">
        <w:rPr>
          <w:rFonts w:ascii="Arial" w:hAnsi="Arial" w:cs="Arial"/>
        </w:rPr>
        <w:t>este</w:t>
      </w:r>
      <w:r w:rsidRPr="00C074B8">
        <w:rPr>
          <w:rFonts w:ascii="Arial" w:hAnsi="Arial" w:cs="Arial"/>
        </w:rPr>
        <w:t xml:space="preserve"> último. Tal y como lo han fijado las providencias más actuales en el tema y la providencia que estudió a fondo la constitucionalidad del artículo 1058 del C.Co., basta con que la compañía aseguradora acredite que </w:t>
      </w:r>
      <w:r w:rsidRPr="00C074B8">
        <w:rPr>
          <w:rFonts w:ascii="Arial" w:hAnsi="Arial" w:cs="Arial"/>
          <w:b/>
          <w:bCs/>
          <w:i/>
          <w:iCs/>
        </w:rPr>
        <w:t xml:space="preserve">(i) </w:t>
      </w:r>
      <w:r w:rsidR="00243027" w:rsidRPr="00C074B8">
        <w:rPr>
          <w:rFonts w:ascii="Arial" w:hAnsi="Arial" w:cs="Arial"/>
        </w:rPr>
        <w:t>el asegurado</w:t>
      </w:r>
      <w:r w:rsidRPr="00C074B8">
        <w:rPr>
          <w:rFonts w:ascii="Arial" w:hAnsi="Arial" w:cs="Arial"/>
        </w:rPr>
        <w:t xml:space="preserve"> no declaró los hechos o circunstancias que determinan el estado del riesgo, y </w:t>
      </w:r>
      <w:r w:rsidRPr="00C074B8">
        <w:rPr>
          <w:rFonts w:ascii="Arial" w:hAnsi="Arial" w:cs="Arial"/>
          <w:b/>
          <w:bCs/>
          <w:i/>
          <w:iCs/>
        </w:rPr>
        <w:t>(ii)</w:t>
      </w:r>
      <w:r w:rsidRPr="00C074B8">
        <w:rPr>
          <w:rFonts w:ascii="Arial" w:hAnsi="Arial" w:cs="Arial"/>
        </w:rPr>
        <w:t xml:space="preserve"> que si esa información hubiera sido conocida con anterioridad a la celebración </w:t>
      </w:r>
      <w:r w:rsidR="00EB013E" w:rsidRPr="00C074B8">
        <w:rPr>
          <w:rFonts w:ascii="Arial" w:hAnsi="Arial" w:cs="Arial"/>
        </w:rPr>
        <w:t>del</w:t>
      </w:r>
      <w:r w:rsidR="00882B68" w:rsidRPr="00C074B8">
        <w:rPr>
          <w:rFonts w:ascii="Arial" w:hAnsi="Arial" w:cs="Arial"/>
        </w:rPr>
        <w:t xml:space="preserve"> </w:t>
      </w:r>
      <w:r w:rsidR="007E739C" w:rsidRPr="00C074B8">
        <w:rPr>
          <w:rFonts w:ascii="Arial" w:hAnsi="Arial" w:cs="Arial"/>
        </w:rPr>
        <w:t>contrato</w:t>
      </w:r>
      <w:r w:rsidRPr="00C074B8">
        <w:rPr>
          <w:rFonts w:ascii="Arial" w:hAnsi="Arial" w:cs="Arial"/>
        </w:rPr>
        <w:t xml:space="preserve"> de seguro, la aseguradora se hubiere retraído de celebrar</w:t>
      </w:r>
      <w:r w:rsidR="00882B68" w:rsidRPr="00C074B8">
        <w:rPr>
          <w:rFonts w:ascii="Arial" w:hAnsi="Arial" w:cs="Arial"/>
        </w:rPr>
        <w:t>los</w:t>
      </w:r>
      <w:r w:rsidRPr="00C074B8">
        <w:rPr>
          <w:rFonts w:ascii="Arial" w:hAnsi="Arial" w:cs="Arial"/>
        </w:rPr>
        <w:t>, o hubiere inducido a pactar condiciones más onerosas, para que dicho</w:t>
      </w:r>
      <w:r w:rsidR="00882B68" w:rsidRPr="00C074B8">
        <w:rPr>
          <w:rFonts w:ascii="Arial" w:hAnsi="Arial" w:cs="Arial"/>
        </w:rPr>
        <w:t>s</w:t>
      </w:r>
      <w:r w:rsidRPr="00C074B8">
        <w:rPr>
          <w:rFonts w:ascii="Arial" w:hAnsi="Arial" w:cs="Arial"/>
        </w:rPr>
        <w:t xml:space="preserve"> </w:t>
      </w:r>
      <w:r w:rsidR="007E739C" w:rsidRPr="00C074B8">
        <w:rPr>
          <w:rFonts w:ascii="Arial" w:hAnsi="Arial" w:cs="Arial"/>
        </w:rPr>
        <w:t>contrato</w:t>
      </w:r>
      <w:r w:rsidRPr="00C074B8">
        <w:rPr>
          <w:rFonts w:ascii="Arial" w:hAnsi="Arial" w:cs="Arial"/>
        </w:rPr>
        <w:t xml:space="preserve"> sea</w:t>
      </w:r>
      <w:r w:rsidR="00882B68" w:rsidRPr="00C074B8">
        <w:rPr>
          <w:rFonts w:ascii="Arial" w:hAnsi="Arial" w:cs="Arial"/>
        </w:rPr>
        <w:t>n</w:t>
      </w:r>
      <w:r w:rsidRPr="00C074B8">
        <w:rPr>
          <w:rFonts w:ascii="Arial" w:hAnsi="Arial" w:cs="Arial"/>
        </w:rPr>
        <w:t xml:space="preserve"> declarado</w:t>
      </w:r>
      <w:r w:rsidR="00882B68" w:rsidRPr="00C074B8">
        <w:rPr>
          <w:rFonts w:ascii="Arial" w:hAnsi="Arial" w:cs="Arial"/>
        </w:rPr>
        <w:t>s</w:t>
      </w:r>
      <w:r w:rsidRPr="00C074B8">
        <w:rPr>
          <w:rFonts w:ascii="Arial" w:hAnsi="Arial" w:cs="Arial"/>
        </w:rPr>
        <w:t xml:space="preserve"> nulo</w:t>
      </w:r>
      <w:r w:rsidR="00882B68" w:rsidRPr="00C074B8">
        <w:rPr>
          <w:rFonts w:ascii="Arial" w:hAnsi="Arial" w:cs="Arial"/>
        </w:rPr>
        <w:t>s</w:t>
      </w:r>
      <w:r w:rsidRPr="00C074B8">
        <w:rPr>
          <w:rFonts w:ascii="Arial" w:hAnsi="Arial" w:cs="Arial"/>
        </w:rPr>
        <w:t xml:space="preserve"> por el juez competente.</w:t>
      </w:r>
    </w:p>
    <w:p w14:paraId="2074E940" w14:textId="77777777" w:rsidR="002623BC" w:rsidRPr="00C074B8" w:rsidRDefault="002623BC" w:rsidP="00C074B8">
      <w:pPr>
        <w:spacing w:line="360" w:lineRule="auto"/>
        <w:jc w:val="both"/>
        <w:rPr>
          <w:rFonts w:ascii="Arial" w:hAnsi="Arial" w:cs="Arial"/>
        </w:rPr>
      </w:pPr>
    </w:p>
    <w:p w14:paraId="11C69C67" w14:textId="2319060F" w:rsidR="008B0AF7" w:rsidRPr="00C074B8" w:rsidRDefault="002623BC" w:rsidP="00C074B8">
      <w:pPr>
        <w:spacing w:line="360" w:lineRule="auto"/>
        <w:jc w:val="both"/>
        <w:rPr>
          <w:rFonts w:ascii="Arial" w:hAnsi="Arial" w:cs="Arial"/>
        </w:rPr>
      </w:pPr>
      <w:r w:rsidRPr="00C074B8">
        <w:rPr>
          <w:rFonts w:ascii="Arial" w:hAnsi="Arial" w:cs="Arial"/>
        </w:rPr>
        <w:t>Por las razones expuestas, solicito respetuosamente declarar probada esta excepción.</w:t>
      </w:r>
    </w:p>
    <w:p w14:paraId="7983FD25" w14:textId="120A237A" w:rsidR="002623BC" w:rsidRPr="00C074B8" w:rsidRDefault="002623BC" w:rsidP="00C074B8">
      <w:pPr>
        <w:pStyle w:val="Ttulo2"/>
      </w:pPr>
      <w:r w:rsidRPr="00C074B8">
        <w:t xml:space="preserve">BBVA SEGUROS DE VIDA S.A. TIENE LA FACULTAD DE RETENER LA PRIMA A TÍTULO DE PENA COMO CONSECUENCIA DE LA DECLARATORIA DE LA RETICENCIA </w:t>
      </w:r>
      <w:r w:rsidR="005B17B4" w:rsidRPr="00C074B8">
        <w:t>DEL</w:t>
      </w:r>
      <w:r w:rsidR="002F3F66" w:rsidRPr="00C074B8">
        <w:t xml:space="preserve"> </w:t>
      </w:r>
      <w:r w:rsidR="005F4D50" w:rsidRPr="00C074B8">
        <w:t>CONTRATO</w:t>
      </w:r>
      <w:r w:rsidRPr="00C074B8">
        <w:t xml:space="preserve"> DE SEGURO.</w:t>
      </w:r>
    </w:p>
    <w:p w14:paraId="57936BA7" w14:textId="77777777" w:rsidR="002623BC" w:rsidRPr="00C074B8" w:rsidRDefault="002623BC" w:rsidP="00C074B8">
      <w:pPr>
        <w:pStyle w:val="Prrafodelista"/>
        <w:spacing w:line="360" w:lineRule="auto"/>
        <w:rPr>
          <w:rFonts w:ascii="Arial" w:hAnsi="Arial" w:cs="Arial"/>
          <w:bCs/>
        </w:rPr>
      </w:pPr>
    </w:p>
    <w:p w14:paraId="63C15F7E" w14:textId="77777777" w:rsidR="008578AF" w:rsidRPr="00C074B8" w:rsidRDefault="008578AF" w:rsidP="00C074B8">
      <w:pPr>
        <w:spacing w:line="360" w:lineRule="auto"/>
        <w:jc w:val="both"/>
        <w:rPr>
          <w:rFonts w:ascii="Arial" w:eastAsia="Times New Roman" w:hAnsi="Arial" w:cs="Arial"/>
          <w:b/>
          <w:bCs/>
        </w:rPr>
      </w:pPr>
      <w:r w:rsidRPr="00C074B8">
        <w:rPr>
          <w:rFonts w:ascii="Arial" w:eastAsia="Times New Roman" w:hAnsi="Arial" w:cs="Arial"/>
        </w:rPr>
        <w:t xml:space="preserve">En concordancia con todo lo anteriormente expuesto en lo que a la reticencia se refiere, es esencial que la honorable Superintendencia Financiera de Colombia tenga en cuenta que en el presente caso hay lugar a dar aplicación al artículo 1059 del Código de Comercio. En otras palabras, la norma previamente señalada, establece que en el evento que el contrato de seguro sea declarado nulo como consecuencia de un evento de reticencia, la aseguradora tiene la facultad de retener la totalidad de las primas a título de pena. La norma establece: </w:t>
      </w:r>
    </w:p>
    <w:p w14:paraId="04D5306B" w14:textId="77777777" w:rsidR="002623BC" w:rsidRPr="00C074B8" w:rsidRDefault="002623BC" w:rsidP="00C074B8">
      <w:pPr>
        <w:spacing w:line="360" w:lineRule="auto"/>
        <w:jc w:val="both"/>
        <w:rPr>
          <w:rFonts w:ascii="Arial" w:hAnsi="Arial" w:cs="Arial"/>
          <w:bCs/>
        </w:rPr>
      </w:pPr>
    </w:p>
    <w:p w14:paraId="01AF3C63" w14:textId="4F3D76B8" w:rsidR="002623BC" w:rsidRPr="00C074B8" w:rsidRDefault="002623BC" w:rsidP="00C074B8">
      <w:pPr>
        <w:spacing w:line="360" w:lineRule="auto"/>
        <w:ind w:left="850" w:right="850"/>
        <w:jc w:val="both"/>
        <w:rPr>
          <w:rFonts w:ascii="Arial" w:hAnsi="Arial" w:cs="Arial"/>
          <w:bCs/>
          <w:i/>
        </w:rPr>
      </w:pPr>
      <w:bookmarkStart w:id="2" w:name="1059"/>
      <w:r w:rsidRPr="00C074B8">
        <w:rPr>
          <w:rFonts w:ascii="Arial" w:hAnsi="Arial" w:cs="Arial"/>
          <w:bCs/>
          <w:i/>
        </w:rPr>
        <w:t>“ARTÍCULO 1059. &lt;RETENCIÓN DE LA PRIMA A TÍTULO DE PENA&gt;.</w:t>
      </w:r>
      <w:bookmarkEnd w:id="2"/>
      <w:r w:rsidRPr="00C074B8">
        <w:rPr>
          <w:rFonts w:ascii="Arial" w:hAnsi="Arial" w:cs="Arial"/>
          <w:bCs/>
          <w:i/>
        </w:rPr>
        <w:t xml:space="preserve"> Rescindido el contrato en los términos del artículo anterior, </w:t>
      </w:r>
      <w:r w:rsidR="00243027" w:rsidRPr="00C074B8">
        <w:rPr>
          <w:rFonts w:ascii="Arial" w:hAnsi="Arial" w:cs="Arial"/>
          <w:bCs/>
          <w:i/>
        </w:rPr>
        <w:t>el asegurado</w:t>
      </w:r>
      <w:r w:rsidRPr="00C074B8">
        <w:rPr>
          <w:rFonts w:ascii="Arial" w:hAnsi="Arial" w:cs="Arial"/>
          <w:bCs/>
          <w:i/>
        </w:rPr>
        <w:t>r tendrá derecho a retener la totalidad de la prima a título de pena”.</w:t>
      </w:r>
    </w:p>
    <w:p w14:paraId="3AAC4854" w14:textId="77777777" w:rsidR="002623BC" w:rsidRPr="00C074B8" w:rsidRDefault="002623BC" w:rsidP="00C074B8">
      <w:pPr>
        <w:spacing w:line="360" w:lineRule="auto"/>
        <w:jc w:val="both"/>
        <w:rPr>
          <w:rFonts w:ascii="Arial" w:hAnsi="Arial" w:cs="Arial"/>
          <w:bCs/>
        </w:rPr>
      </w:pPr>
    </w:p>
    <w:p w14:paraId="7E5F985A" w14:textId="2126C0D5" w:rsidR="002623BC" w:rsidRPr="00C074B8" w:rsidRDefault="002623BC" w:rsidP="00C074B8">
      <w:pPr>
        <w:spacing w:line="360" w:lineRule="auto"/>
        <w:jc w:val="both"/>
        <w:rPr>
          <w:rFonts w:ascii="Arial" w:hAnsi="Arial" w:cs="Arial"/>
          <w:bCs/>
        </w:rPr>
      </w:pPr>
      <w:r w:rsidRPr="00C074B8">
        <w:rPr>
          <w:rFonts w:ascii="Arial" w:hAnsi="Arial" w:cs="Arial"/>
          <w:bCs/>
        </w:rPr>
        <w:t xml:space="preserve">En conclusión, dado que </w:t>
      </w:r>
      <w:r w:rsidR="00243027" w:rsidRPr="00C074B8">
        <w:rPr>
          <w:rFonts w:ascii="Arial" w:hAnsi="Arial" w:cs="Arial"/>
          <w:bCs/>
        </w:rPr>
        <w:t>el señor ARLEY SUAREZ CERQUERA</w:t>
      </w:r>
      <w:r w:rsidR="002A5660" w:rsidRPr="00C074B8">
        <w:rPr>
          <w:rFonts w:ascii="Arial" w:hAnsi="Arial" w:cs="Arial"/>
          <w:bCs/>
        </w:rPr>
        <w:t xml:space="preserve"> </w:t>
      </w:r>
      <w:r w:rsidRPr="00C074B8">
        <w:rPr>
          <w:rFonts w:ascii="Arial" w:hAnsi="Arial" w:cs="Arial"/>
          <w:bCs/>
          <w:shd w:val="clear" w:color="auto" w:fill="FFFFFF"/>
        </w:rPr>
        <w:t xml:space="preserve"> </w:t>
      </w:r>
      <w:r w:rsidRPr="00C074B8">
        <w:rPr>
          <w:rFonts w:ascii="Arial" w:hAnsi="Arial" w:cs="Arial"/>
          <w:bCs/>
        </w:rPr>
        <w:t>fue reticente debido en el momento del perfeccionamiento de su</w:t>
      </w:r>
      <w:r w:rsidR="00436CDF" w:rsidRPr="00C074B8">
        <w:rPr>
          <w:rFonts w:ascii="Arial" w:hAnsi="Arial" w:cs="Arial"/>
          <w:bCs/>
        </w:rPr>
        <w:t>s</w:t>
      </w:r>
      <w:r w:rsidRPr="00C074B8">
        <w:rPr>
          <w:rFonts w:ascii="Arial" w:hAnsi="Arial" w:cs="Arial"/>
          <w:bCs/>
        </w:rPr>
        <w:t xml:space="preserve"> seguro</w:t>
      </w:r>
      <w:r w:rsidR="00436CDF" w:rsidRPr="00C074B8">
        <w:rPr>
          <w:rFonts w:ascii="Arial" w:hAnsi="Arial" w:cs="Arial"/>
          <w:bCs/>
        </w:rPr>
        <w:t>, esto es,</w:t>
      </w:r>
      <w:r w:rsidRPr="00C074B8">
        <w:rPr>
          <w:rFonts w:ascii="Arial" w:hAnsi="Arial" w:cs="Arial"/>
          <w:bCs/>
        </w:rPr>
        <w:t xml:space="preserve"> omitió declarar sinceramente el estado del riesgo, </w:t>
      </w:r>
      <w:r w:rsidR="00436CDF" w:rsidRPr="00C074B8">
        <w:rPr>
          <w:rFonts w:ascii="Arial" w:hAnsi="Arial" w:cs="Arial"/>
          <w:bCs/>
        </w:rPr>
        <w:t xml:space="preserve">pues </w:t>
      </w:r>
      <w:r w:rsidRPr="00C074B8">
        <w:rPr>
          <w:rFonts w:ascii="Arial" w:hAnsi="Arial" w:cs="Arial"/>
          <w:bCs/>
        </w:rPr>
        <w:t xml:space="preserve"> faltó a la verdad al negar a la Compañía Aseguradora de sus</w:t>
      </w:r>
      <w:r w:rsidR="00740F4D" w:rsidRPr="00C074B8">
        <w:rPr>
          <w:rFonts w:ascii="Arial" w:hAnsi="Arial" w:cs="Arial"/>
          <w:bCs/>
        </w:rPr>
        <w:t xml:space="preserve"> calificaciones previas de pérdida de capacidad laboral así como de sus</w:t>
      </w:r>
      <w:r w:rsidRPr="00C074B8">
        <w:rPr>
          <w:rFonts w:ascii="Arial" w:hAnsi="Arial" w:cs="Arial"/>
          <w:bCs/>
        </w:rPr>
        <w:t xml:space="preserve"> padecimientos de salud, presentes y/o pasados, que definitivamente incidieron, alteraron y agravaron el riesgo asegurado, y que de hecho, de haber sido conocidos por mi representada con anterioridad al perfeccionamiento de su aseguramiento, la hubieren retraído de celebrar el mismo, o por lo menos, la hubiere inducido a pactar condiciones mucho más onerosas en él, es claro que BBVA Seguros de Vida Colombia S.A tiene todo el derecho de retener la totalidad de la prima a título de pena. </w:t>
      </w:r>
    </w:p>
    <w:p w14:paraId="3464C3BC" w14:textId="77777777" w:rsidR="002623BC" w:rsidRPr="00C074B8" w:rsidRDefault="002623BC" w:rsidP="00C074B8">
      <w:pPr>
        <w:spacing w:line="360" w:lineRule="auto"/>
        <w:jc w:val="both"/>
        <w:rPr>
          <w:rFonts w:ascii="Arial" w:hAnsi="Arial" w:cs="Arial"/>
          <w:bCs/>
        </w:rPr>
      </w:pPr>
    </w:p>
    <w:p w14:paraId="18B5D3B3" w14:textId="77777777" w:rsidR="002623BC" w:rsidRPr="00C074B8" w:rsidRDefault="002623BC" w:rsidP="00C074B8">
      <w:pPr>
        <w:spacing w:line="360" w:lineRule="auto"/>
        <w:jc w:val="both"/>
        <w:rPr>
          <w:rFonts w:ascii="Arial" w:hAnsi="Arial" w:cs="Arial"/>
          <w:bCs/>
        </w:rPr>
      </w:pPr>
      <w:r w:rsidRPr="00C074B8">
        <w:rPr>
          <w:rFonts w:ascii="Arial" w:hAnsi="Arial" w:cs="Arial"/>
          <w:bCs/>
        </w:rPr>
        <w:t>Por las razones expuestas, solicito respetuosamente declarar probada esta excepción.</w:t>
      </w:r>
    </w:p>
    <w:p w14:paraId="1E140732" w14:textId="77777777" w:rsidR="008578AF" w:rsidRPr="00C074B8" w:rsidRDefault="008578AF" w:rsidP="00C074B8">
      <w:pPr>
        <w:spacing w:line="360" w:lineRule="auto"/>
        <w:jc w:val="both"/>
        <w:rPr>
          <w:rFonts w:ascii="Arial" w:hAnsi="Arial" w:cs="Arial"/>
          <w:bCs/>
          <w:color w:val="FF0000"/>
        </w:rPr>
      </w:pPr>
    </w:p>
    <w:p w14:paraId="17E99B6A" w14:textId="3CE0A0D3" w:rsidR="004B12F6" w:rsidRPr="00C074B8" w:rsidRDefault="004B12F6" w:rsidP="00C074B8">
      <w:pPr>
        <w:pStyle w:val="Ttulo2"/>
      </w:pPr>
      <w:r w:rsidRPr="00C074B8">
        <w:lastRenderedPageBreak/>
        <w:t>FALTA DE COBERTURA MATERIAL AL TRATARSE DE UN DICTAMEN DE PÉRDIDA DE CAPACIDAD LABORAL EMITIDO POR UNA ENTIDAD QUE NO SE ENCUENTRA HABILITADA</w:t>
      </w:r>
      <w:r w:rsidR="00C30A0D" w:rsidRPr="00C074B8">
        <w:t xml:space="preserve"> </w:t>
      </w:r>
      <w:r w:rsidRPr="00C074B8">
        <w:t>EN LOS TÉRMINOS DE LA PÓLIZA.</w:t>
      </w:r>
    </w:p>
    <w:p w14:paraId="24CDBCDA" w14:textId="77777777" w:rsidR="004B12F6" w:rsidRPr="00C074B8" w:rsidRDefault="004B12F6" w:rsidP="00C074B8">
      <w:pPr>
        <w:spacing w:line="360" w:lineRule="auto"/>
        <w:rPr>
          <w:rFonts w:ascii="Arial" w:hAnsi="Arial" w:cs="Arial"/>
          <w:lang w:val="es-CO" w:eastAsia="es-CO"/>
        </w:rPr>
      </w:pPr>
    </w:p>
    <w:p w14:paraId="77FBFC82" w14:textId="1F370F71" w:rsidR="004B12F6" w:rsidRPr="00C074B8" w:rsidRDefault="002B2966" w:rsidP="00C074B8">
      <w:pPr>
        <w:widowControl/>
        <w:autoSpaceDE/>
        <w:autoSpaceDN/>
        <w:spacing w:line="360" w:lineRule="auto"/>
        <w:jc w:val="both"/>
        <w:rPr>
          <w:rFonts w:ascii="Arial" w:eastAsia="Times New Roman" w:hAnsi="Arial" w:cs="Arial"/>
          <w:lang w:val="es-CO" w:eastAsia="es-ES_tradnl"/>
        </w:rPr>
      </w:pPr>
      <w:r w:rsidRPr="00C074B8">
        <w:rPr>
          <w:rFonts w:ascii="Arial" w:eastAsia="Times New Roman" w:hAnsi="Arial" w:cs="Arial"/>
          <w:lang w:val="es-CO" w:eastAsia="es-ES_tradnl"/>
        </w:rPr>
        <w:t xml:space="preserve">Sin perjuicio de la reticencia </w:t>
      </w:r>
      <w:r w:rsidR="00500BDB" w:rsidRPr="00C074B8">
        <w:rPr>
          <w:rFonts w:ascii="Arial" w:eastAsia="Times New Roman" w:hAnsi="Arial" w:cs="Arial"/>
          <w:lang w:val="es-CO" w:eastAsia="es-ES_tradnl"/>
        </w:rPr>
        <w:t>del asegurado</w:t>
      </w:r>
      <w:r w:rsidRPr="00C074B8">
        <w:rPr>
          <w:rFonts w:ascii="Arial" w:eastAsia="Times New Roman" w:hAnsi="Arial" w:cs="Arial"/>
          <w:lang w:val="es-CO" w:eastAsia="es-ES_tradnl"/>
        </w:rPr>
        <w:t xml:space="preserve">, </w:t>
      </w:r>
      <w:r w:rsidR="004B12F6" w:rsidRPr="00C074B8">
        <w:rPr>
          <w:rFonts w:ascii="Arial" w:eastAsia="Times New Roman" w:hAnsi="Arial" w:cs="Arial"/>
          <w:lang w:val="es-CO" w:eastAsia="es-ES_tradnl"/>
        </w:rPr>
        <w:t xml:space="preserve">es necesario indicar que si bien entre </w:t>
      </w:r>
      <w:r w:rsidR="00243027" w:rsidRPr="00C074B8">
        <w:rPr>
          <w:rFonts w:ascii="Arial" w:eastAsia="Times New Roman" w:hAnsi="Arial" w:cs="Arial"/>
          <w:lang w:val="es-CO" w:eastAsia="es-ES_tradnl"/>
        </w:rPr>
        <w:t>el señor ARLEY SUAREZ CERQUERA</w:t>
      </w:r>
      <w:r w:rsidR="004B12F6" w:rsidRPr="00C074B8">
        <w:rPr>
          <w:rFonts w:ascii="Arial" w:eastAsia="Times New Roman" w:hAnsi="Arial" w:cs="Arial"/>
          <w:lang w:val="es-CO" w:eastAsia="es-ES_tradnl"/>
        </w:rPr>
        <w:t xml:space="preserve"> y mi representada se suscribió una </w:t>
      </w:r>
      <w:r w:rsidR="00725FA8" w:rsidRPr="00C074B8">
        <w:rPr>
          <w:rFonts w:ascii="Arial" w:eastAsia="Times New Roman" w:hAnsi="Arial" w:cs="Arial"/>
          <w:lang w:val="es-CO" w:eastAsia="es-ES_tradnl"/>
        </w:rPr>
        <w:t xml:space="preserve">Póliza de Seguro Vida Grupo Deudores </w:t>
      </w:r>
      <w:r w:rsidR="001D217A" w:rsidRPr="00C074B8">
        <w:rPr>
          <w:rFonts w:ascii="Arial" w:eastAsia="Times New Roman" w:hAnsi="Arial" w:cs="Arial"/>
          <w:lang w:val="es-CO" w:eastAsia="es-ES_tradnl"/>
        </w:rPr>
        <w:t xml:space="preserve">bajo el </w:t>
      </w:r>
      <w:r w:rsidR="00831660" w:rsidRPr="00C074B8">
        <w:rPr>
          <w:rFonts w:ascii="Arial" w:eastAsia="Times New Roman" w:hAnsi="Arial" w:cs="Arial"/>
          <w:lang w:val="es-CO" w:eastAsia="es-ES_tradnl"/>
        </w:rPr>
        <w:t>No. 02 260 0000020774</w:t>
      </w:r>
      <w:r w:rsidR="00725FA8" w:rsidRPr="00C074B8">
        <w:rPr>
          <w:rFonts w:ascii="Arial" w:eastAsia="Times New Roman" w:hAnsi="Arial" w:cs="Arial"/>
          <w:lang w:val="es-CO" w:eastAsia="es-ES_tradnl"/>
        </w:rPr>
        <w:t xml:space="preserve"> </w:t>
      </w:r>
      <w:r w:rsidR="004B12F6" w:rsidRPr="00C074B8">
        <w:rPr>
          <w:rFonts w:ascii="Arial" w:eastAsia="Times New Roman" w:hAnsi="Arial" w:cs="Arial"/>
          <w:lang w:val="es-CO" w:eastAsia="es-ES_tradnl"/>
        </w:rPr>
        <w:t>a fin de asegurar su vida y</w:t>
      </w:r>
      <w:r w:rsidRPr="00C074B8">
        <w:rPr>
          <w:rFonts w:ascii="Arial" w:eastAsia="Times New Roman" w:hAnsi="Arial" w:cs="Arial"/>
          <w:lang w:val="es-CO" w:eastAsia="es-ES_tradnl"/>
        </w:rPr>
        <w:t xml:space="preserve"> su incapacidad total y permanente</w:t>
      </w:r>
      <w:r w:rsidR="004B12F6" w:rsidRPr="00C074B8">
        <w:rPr>
          <w:rFonts w:ascii="Arial" w:eastAsia="Times New Roman" w:hAnsi="Arial" w:cs="Arial"/>
          <w:lang w:val="es-CO" w:eastAsia="es-ES_tradnl"/>
        </w:rPr>
        <w:t>, dentro de dicho aseguramiento se contempla</w:t>
      </w:r>
      <w:r w:rsidRPr="00C074B8">
        <w:rPr>
          <w:rFonts w:ascii="Arial" w:eastAsia="Times New Roman" w:hAnsi="Arial" w:cs="Arial"/>
          <w:lang w:val="es-CO" w:eastAsia="es-ES_tradnl"/>
        </w:rPr>
        <w:t xml:space="preserve"> las condiciones </w:t>
      </w:r>
      <w:r w:rsidR="004B12F6" w:rsidRPr="00C074B8">
        <w:rPr>
          <w:rFonts w:ascii="Arial" w:eastAsia="Times New Roman" w:hAnsi="Arial" w:cs="Arial"/>
          <w:lang w:val="es-CO" w:eastAsia="es-ES_tradnl"/>
        </w:rPr>
        <w:t>particulares y generales que deben atenderse a fin de definir cualquier obligación indemnizatoria a cargo de la aseguradora.  En este orden de ideas, quedó demostrado que la</w:t>
      </w:r>
      <w:r w:rsidRPr="00C074B8">
        <w:rPr>
          <w:rFonts w:ascii="Arial" w:eastAsia="Times New Roman" w:hAnsi="Arial" w:cs="Arial"/>
          <w:lang w:val="es-CO" w:eastAsia="es-ES_tradnl"/>
        </w:rPr>
        <w:t xml:space="preserve"> incapacidad total y permanente </w:t>
      </w:r>
      <w:r w:rsidR="005B17B4" w:rsidRPr="00C074B8">
        <w:rPr>
          <w:rFonts w:ascii="Arial" w:eastAsia="Times New Roman" w:hAnsi="Arial" w:cs="Arial"/>
          <w:lang w:val="es-CO" w:eastAsia="es-ES_tradnl"/>
        </w:rPr>
        <w:t>del señor</w:t>
      </w:r>
      <w:r w:rsidR="00243027" w:rsidRPr="00C074B8">
        <w:rPr>
          <w:rFonts w:ascii="Arial" w:eastAsia="Times New Roman" w:hAnsi="Arial" w:cs="Arial"/>
          <w:lang w:val="es-CO" w:eastAsia="es-ES_tradnl"/>
        </w:rPr>
        <w:t xml:space="preserve"> ARLEY SUAREZ CERQUERA</w:t>
      </w:r>
      <w:r w:rsidRPr="00C074B8">
        <w:rPr>
          <w:rFonts w:ascii="Arial" w:eastAsia="Times New Roman" w:hAnsi="Arial" w:cs="Arial"/>
          <w:lang w:val="es-CO" w:eastAsia="es-ES_tradnl"/>
        </w:rPr>
        <w:t xml:space="preserve"> fue declarada</w:t>
      </w:r>
      <w:r w:rsidR="004B12F6" w:rsidRPr="00C074B8">
        <w:rPr>
          <w:rFonts w:ascii="Arial" w:eastAsia="Times New Roman" w:hAnsi="Arial" w:cs="Arial"/>
          <w:lang w:val="es-CO" w:eastAsia="es-ES_tradnl"/>
        </w:rPr>
        <w:t xml:space="preserve"> </w:t>
      </w:r>
      <w:r w:rsidRPr="00C074B8">
        <w:rPr>
          <w:rFonts w:ascii="Arial" w:eastAsia="Times New Roman" w:hAnsi="Arial" w:cs="Arial"/>
          <w:lang w:val="es-CO" w:eastAsia="es-ES_tradnl"/>
        </w:rPr>
        <w:t xml:space="preserve">por </w:t>
      </w:r>
      <w:r w:rsidR="00831660" w:rsidRPr="00C074B8">
        <w:rPr>
          <w:rFonts w:ascii="Arial" w:eastAsia="Times New Roman" w:hAnsi="Arial" w:cs="Arial"/>
          <w:lang w:val="es-CO" w:eastAsia="es-ES_tradnl"/>
        </w:rPr>
        <w:t>la DIRECCIÓN DE SANIDAD DEL EJERCITO NACIONAL</w:t>
      </w:r>
      <w:r w:rsidRPr="00C074B8">
        <w:rPr>
          <w:rFonts w:ascii="Arial" w:eastAsia="Times New Roman" w:hAnsi="Arial" w:cs="Arial"/>
          <w:lang w:val="es-CO" w:eastAsia="es-ES_tradnl"/>
        </w:rPr>
        <w:t>, entidad no autorizada en la póliza para definir una pérdida de capacidad laboral que sea cubierta por este seguro, por ende,</w:t>
      </w:r>
      <w:r w:rsidR="004B12F6" w:rsidRPr="00C074B8">
        <w:rPr>
          <w:rFonts w:ascii="Arial" w:eastAsia="Times New Roman" w:hAnsi="Arial" w:cs="Arial"/>
          <w:lang w:val="es-CO" w:eastAsia="es-ES_tradnl"/>
        </w:rPr>
        <w:t xml:space="preserve"> en esta medida no existe obligación indemnizatoria a cargo de la compañía aseguradora.</w:t>
      </w:r>
    </w:p>
    <w:p w14:paraId="1913009D" w14:textId="77777777" w:rsidR="004B12F6" w:rsidRPr="00C074B8" w:rsidRDefault="004B12F6" w:rsidP="00C074B8">
      <w:pPr>
        <w:spacing w:line="360" w:lineRule="auto"/>
        <w:jc w:val="both"/>
        <w:rPr>
          <w:rFonts w:ascii="Arial" w:hAnsi="Arial" w:cs="Arial"/>
          <w:iCs/>
        </w:rPr>
      </w:pPr>
    </w:p>
    <w:p w14:paraId="090B4468" w14:textId="77777777" w:rsidR="004B12F6" w:rsidRPr="00C074B8" w:rsidRDefault="004B12F6" w:rsidP="00C074B8">
      <w:pPr>
        <w:spacing w:line="360" w:lineRule="auto"/>
        <w:jc w:val="both"/>
        <w:rPr>
          <w:rFonts w:ascii="Arial" w:hAnsi="Arial" w:cs="Arial"/>
          <w:iCs/>
        </w:rPr>
      </w:pPr>
      <w:r w:rsidRPr="00C074B8">
        <w:rPr>
          <w:rFonts w:ascii="Arial" w:hAnsi="Arial" w:cs="Arial"/>
          <w:iCs/>
        </w:rPr>
        <w:t xml:space="preserve">En materia de seguros, el asegurador según el artículo 1056 del C.Co.,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el cual reza: </w:t>
      </w:r>
    </w:p>
    <w:p w14:paraId="4CE3CE4C" w14:textId="77777777" w:rsidR="004B12F6" w:rsidRPr="00C074B8" w:rsidRDefault="004B12F6" w:rsidP="00C074B8">
      <w:pPr>
        <w:spacing w:line="360" w:lineRule="auto"/>
        <w:jc w:val="both"/>
        <w:rPr>
          <w:rFonts w:ascii="Arial" w:hAnsi="Arial" w:cs="Arial"/>
          <w:iCs/>
        </w:rPr>
      </w:pPr>
    </w:p>
    <w:p w14:paraId="5A6E12EC" w14:textId="77777777" w:rsidR="004B12F6" w:rsidRPr="00C074B8" w:rsidRDefault="004B12F6" w:rsidP="00C074B8">
      <w:pPr>
        <w:spacing w:line="360" w:lineRule="auto"/>
        <w:ind w:left="851" w:right="843"/>
        <w:jc w:val="both"/>
        <w:rPr>
          <w:rFonts w:ascii="Arial" w:hAnsi="Arial" w:cs="Arial"/>
          <w:i/>
        </w:rPr>
      </w:pPr>
      <w:r w:rsidRPr="00C074B8">
        <w:rPr>
          <w:rFonts w:ascii="Arial" w:hAnsi="Arial" w:cs="Arial"/>
          <w:i/>
        </w:rPr>
        <w:t>ARTÍCULO 1056. &lt;ASUNCIÓN DE RIESGOS&gt;. Con las restricciones legales, el asegurador pondrá, a su arbitrio, asumir todos o algunos de los riesgos a que estén expuestos el interés o la cosa asegurados, el patrimonio o la persona del asegurado.</w:t>
      </w:r>
    </w:p>
    <w:p w14:paraId="4BD8D55B" w14:textId="77777777" w:rsidR="004B12F6" w:rsidRPr="00C074B8" w:rsidRDefault="004B12F6" w:rsidP="00C074B8">
      <w:pPr>
        <w:spacing w:line="360" w:lineRule="auto"/>
        <w:jc w:val="both"/>
        <w:rPr>
          <w:rFonts w:ascii="Arial" w:hAnsi="Arial" w:cs="Arial"/>
          <w:iCs/>
        </w:rPr>
      </w:pPr>
    </w:p>
    <w:p w14:paraId="587DD3EE" w14:textId="267A202C" w:rsidR="004B12F6" w:rsidRPr="00C074B8" w:rsidRDefault="004B12F6" w:rsidP="00C074B8">
      <w:pPr>
        <w:spacing w:line="360" w:lineRule="auto"/>
        <w:jc w:val="both"/>
        <w:rPr>
          <w:rFonts w:ascii="Arial" w:eastAsia="Arial" w:hAnsi="Arial" w:cs="Arial"/>
          <w:lang w:eastAsia="es-ES_tradnl"/>
        </w:rPr>
      </w:pPr>
      <w:r w:rsidRPr="00C074B8">
        <w:rPr>
          <w:rFonts w:ascii="Arial" w:hAnsi="Arial" w:cs="Arial"/>
          <w:lang w:val="es-ES_tradnl" w:eastAsia="es-ES_tradnl"/>
        </w:rPr>
        <w:t xml:space="preserve">En tal sentido, la Corte Suprema de Justicia, </w:t>
      </w:r>
      <w:r w:rsidR="0005230A" w:rsidRPr="00C074B8">
        <w:rPr>
          <w:rFonts w:ascii="Arial" w:hAnsi="Arial" w:cs="Arial"/>
          <w:lang w:val="es-ES_tradnl" w:eastAsia="es-ES_tradnl"/>
        </w:rPr>
        <w:t>ha mencionado:</w:t>
      </w:r>
    </w:p>
    <w:p w14:paraId="6E38436D" w14:textId="77777777" w:rsidR="004B12F6" w:rsidRPr="00C074B8" w:rsidRDefault="004B12F6" w:rsidP="00C074B8">
      <w:pPr>
        <w:spacing w:line="360" w:lineRule="auto"/>
        <w:jc w:val="both"/>
        <w:rPr>
          <w:rFonts w:ascii="Arial" w:hAnsi="Arial" w:cs="Arial"/>
          <w:lang w:val="es-ES_tradnl" w:eastAsia="es-ES_tradnl"/>
        </w:rPr>
      </w:pPr>
    </w:p>
    <w:p w14:paraId="7F7F90FF" w14:textId="77777777" w:rsidR="004B12F6" w:rsidRPr="00C074B8" w:rsidRDefault="004B12F6" w:rsidP="00C074B8">
      <w:pPr>
        <w:spacing w:line="360" w:lineRule="auto"/>
        <w:ind w:left="851" w:right="850"/>
        <w:jc w:val="both"/>
        <w:rPr>
          <w:rFonts w:ascii="Arial" w:hAnsi="Arial" w:cs="Arial"/>
          <w:i/>
          <w:iCs/>
          <w:lang w:val="es-ES_tradnl" w:eastAsia="es-ES_tradnl"/>
        </w:rPr>
      </w:pPr>
      <w:r w:rsidRPr="00C074B8">
        <w:rPr>
          <w:rFonts w:ascii="Arial" w:hAnsi="Arial" w:cs="Arial"/>
          <w:i/>
          <w:iCs/>
          <w:lang w:val="es-ES_tradnl" w:eastAsia="es-ES_tradnl"/>
        </w:rPr>
        <w:t xml:space="preserve">“reiteró esta Corporación la necesidad de individualizar y determinar los riesgos que el asegurador toma sobre sí: </w:t>
      </w:r>
    </w:p>
    <w:p w14:paraId="5BEA961F" w14:textId="77777777" w:rsidR="004B12F6" w:rsidRPr="00C074B8" w:rsidRDefault="004B12F6" w:rsidP="00C074B8">
      <w:pPr>
        <w:spacing w:line="360" w:lineRule="auto"/>
        <w:ind w:left="851" w:right="850"/>
        <w:jc w:val="both"/>
        <w:rPr>
          <w:rFonts w:ascii="Arial" w:hAnsi="Arial" w:cs="Arial"/>
          <w:i/>
          <w:iCs/>
          <w:lang w:val="es-ES_tradnl" w:eastAsia="es-ES_tradnl"/>
        </w:rPr>
      </w:pPr>
    </w:p>
    <w:p w14:paraId="518E1D78" w14:textId="77777777" w:rsidR="004B12F6" w:rsidRPr="00C074B8" w:rsidRDefault="004B12F6" w:rsidP="00C074B8">
      <w:pPr>
        <w:spacing w:line="360" w:lineRule="auto"/>
        <w:ind w:left="851" w:right="850"/>
        <w:jc w:val="both"/>
        <w:rPr>
          <w:rFonts w:ascii="Arial" w:hAnsi="Arial" w:cs="Arial"/>
          <w:i/>
          <w:iCs/>
        </w:rPr>
      </w:pPr>
      <w:r w:rsidRPr="00C074B8">
        <w:rPr>
          <w:rFonts w:ascii="Arial" w:hAnsi="Arial" w:cs="Arial"/>
          <w:i/>
          <w:iCs/>
          <w:lang w:eastAsia="es-ES"/>
        </w:rPr>
        <w:t xml:space="preserve">&lt;&lt;y que por lo tanto, en este campo rige el principio según el cual la responsabilidad asumida en términos generales como finalidad del contrato no puede verse restringida sino por obra de cláusulas claras y expresas, “….El Art. 1056 del C de Com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quedan sin embargo excluidos de la protección que se promete por el contrato. Son estas las llamadas exclusiones, algunas previstas expresamente en la ley…” (Cas. Civ.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C074B8">
        <w:rPr>
          <w:rFonts w:ascii="Arial" w:hAnsi="Arial" w:cs="Arial"/>
          <w:b/>
          <w:bCs/>
          <w:i/>
          <w:iCs/>
          <w:u w:val="single"/>
          <w:lang w:eastAsia="es-ES"/>
        </w:rPr>
        <w:t>luego no le es permitido al intérprete “…so pena de sustituir</w:t>
      </w:r>
      <w:r w:rsidRPr="00C074B8">
        <w:rPr>
          <w:rFonts w:ascii="Arial" w:hAnsi="Arial" w:cs="Arial"/>
          <w:i/>
          <w:iCs/>
          <w:lang w:eastAsia="es-ES"/>
        </w:rPr>
        <w:t xml:space="preserve"> </w:t>
      </w:r>
      <w:r w:rsidRPr="00C074B8">
        <w:rPr>
          <w:rFonts w:ascii="Arial" w:hAnsi="Arial" w:cs="Arial"/>
          <w:b/>
          <w:bCs/>
          <w:i/>
          <w:iCs/>
          <w:u w:val="single"/>
          <w:lang w:eastAsia="es-ES"/>
        </w:rPr>
        <w:t xml:space="preserve">indebidamente a los contratantes, interpretar aparentemente el contrato de seguro para inferir riesgos que no se han convenido, ni para excluir los realmente convenidos; ni tampoco hacer interpretaciones de tales cláusulas </w:t>
      </w:r>
      <w:r w:rsidRPr="00C074B8">
        <w:rPr>
          <w:rFonts w:ascii="Arial" w:hAnsi="Arial" w:cs="Arial"/>
          <w:b/>
          <w:bCs/>
          <w:i/>
          <w:iCs/>
          <w:u w:val="single"/>
          <w:lang w:eastAsia="es-ES"/>
        </w:rPr>
        <w:lastRenderedPageBreak/>
        <w:t>que conlleven a resultados extensivos de amparo de riesgos a otros casos que no sólo se encuentren expresamente excluidos sino que por su carácter limitativo y excluyente, son de interpretación restringida</w:t>
      </w:r>
      <w:r w:rsidRPr="00C074B8">
        <w:rPr>
          <w:rFonts w:ascii="Arial" w:hAnsi="Arial" w:cs="Arial"/>
          <w:i/>
          <w:iCs/>
          <w:lang w:eastAsia="es-ES"/>
        </w:rPr>
        <w:t xml:space="preserve">…..” (Cas Civ. de 23 de mayo de 1988, sin publicar) (Este pasaje fue reiterado, entre otras, en CSJ SC4574-2015 rad. </w:t>
      </w:r>
      <w:proofErr w:type="spellStart"/>
      <w:r w:rsidRPr="00C074B8">
        <w:rPr>
          <w:rFonts w:ascii="Arial" w:hAnsi="Arial" w:cs="Arial"/>
          <w:i/>
          <w:iCs/>
          <w:lang w:eastAsia="es-ES"/>
        </w:rPr>
        <w:t>n°</w:t>
      </w:r>
      <w:proofErr w:type="spellEnd"/>
      <w:r w:rsidRPr="00C074B8">
        <w:rPr>
          <w:rFonts w:ascii="Arial" w:hAnsi="Arial" w:cs="Arial"/>
          <w:i/>
          <w:iCs/>
          <w:lang w:eastAsia="es-ES"/>
        </w:rPr>
        <w:t>. 11001-31-03-023-2007-00600-02)&gt;&gt;”</w:t>
      </w:r>
      <w:r w:rsidRPr="00C074B8">
        <w:rPr>
          <w:rFonts w:ascii="Arial" w:hAnsi="Arial" w:cs="Arial"/>
          <w:i/>
          <w:iCs/>
          <w:vertAlign w:val="superscript"/>
          <w:lang w:eastAsia="es-ES"/>
        </w:rPr>
        <w:footnoteReference w:id="14"/>
      </w:r>
      <w:r w:rsidRPr="00C074B8">
        <w:rPr>
          <w:rFonts w:ascii="Arial" w:hAnsi="Arial" w:cs="Arial"/>
          <w:i/>
          <w:iCs/>
          <w:lang w:eastAsia="es-ES"/>
        </w:rPr>
        <w:t>. (</w:t>
      </w:r>
      <w:r w:rsidRPr="00C074B8">
        <w:rPr>
          <w:rFonts w:ascii="Arial" w:hAnsi="Arial" w:cs="Arial"/>
          <w:lang w:eastAsia="es-ES"/>
        </w:rPr>
        <w:t>Subrayado y negrilla fuera del texto original)</w:t>
      </w:r>
      <w:r w:rsidRPr="00C074B8">
        <w:rPr>
          <w:rFonts w:ascii="Arial" w:hAnsi="Arial" w:cs="Arial"/>
          <w:i/>
          <w:iCs/>
          <w:lang w:eastAsia="es-ES"/>
        </w:rPr>
        <w:t xml:space="preserve"> </w:t>
      </w:r>
    </w:p>
    <w:p w14:paraId="540D683F" w14:textId="77777777" w:rsidR="004B12F6" w:rsidRPr="00C074B8" w:rsidRDefault="004B12F6" w:rsidP="00C074B8">
      <w:pPr>
        <w:spacing w:line="360" w:lineRule="auto"/>
        <w:jc w:val="both"/>
        <w:rPr>
          <w:rFonts w:ascii="Arial" w:eastAsia="Arial" w:hAnsi="Arial" w:cs="Arial"/>
          <w:lang w:eastAsia="es-ES_tradnl"/>
        </w:rPr>
      </w:pPr>
    </w:p>
    <w:p w14:paraId="46B58A4F" w14:textId="77777777" w:rsidR="004B12F6" w:rsidRPr="00C074B8" w:rsidRDefault="004B12F6" w:rsidP="00C074B8">
      <w:pPr>
        <w:spacing w:line="360" w:lineRule="auto"/>
        <w:contextualSpacing/>
        <w:jc w:val="both"/>
        <w:rPr>
          <w:rFonts w:ascii="Arial" w:hAnsi="Arial" w:cs="Arial"/>
          <w:lang w:eastAsia="es-ES_tradnl"/>
        </w:rPr>
      </w:pPr>
      <w:r w:rsidRPr="00C074B8">
        <w:rPr>
          <w:rFonts w:ascii="Arial" w:hAnsi="Arial" w:cs="Arial"/>
          <w:lang w:eastAsia="es-ES_tradnl"/>
        </w:rPr>
        <w:t>De igual forma</w:t>
      </w:r>
      <w:bookmarkStart w:id="3" w:name="_Hlk57400177"/>
      <w:r w:rsidRPr="00C074B8">
        <w:rPr>
          <w:rFonts w:ascii="Arial" w:hAnsi="Arial" w:cs="Arial"/>
          <w:lang w:eastAsia="es-ES_tradnl"/>
        </w:rPr>
        <w:t xml:space="preserve">, la jurisprudencia ha sido enfática al resaltar que las compañías aseguradoras pueden, a su arbitrio, asumir los riesgos que consideren pertinentes: </w:t>
      </w:r>
    </w:p>
    <w:p w14:paraId="3D87D1A4" w14:textId="77777777" w:rsidR="004B12F6" w:rsidRPr="00C074B8" w:rsidRDefault="004B12F6" w:rsidP="00C074B8">
      <w:pPr>
        <w:spacing w:line="360" w:lineRule="auto"/>
        <w:contextualSpacing/>
        <w:jc w:val="both"/>
        <w:rPr>
          <w:rFonts w:ascii="Arial" w:hAnsi="Arial" w:cs="Arial"/>
          <w:lang w:eastAsia="es-ES_tradnl"/>
        </w:rPr>
      </w:pPr>
    </w:p>
    <w:p w14:paraId="1E824B5C" w14:textId="77777777" w:rsidR="004B12F6" w:rsidRPr="00C074B8" w:rsidRDefault="004B12F6" w:rsidP="00C074B8">
      <w:pPr>
        <w:spacing w:line="360" w:lineRule="auto"/>
        <w:ind w:left="850" w:right="850"/>
        <w:contextualSpacing/>
        <w:jc w:val="both"/>
        <w:rPr>
          <w:rFonts w:ascii="Arial" w:hAnsi="Arial" w:cs="Arial"/>
          <w:i/>
          <w:iCs/>
          <w:lang w:eastAsia="es-ES_tradnl"/>
        </w:rPr>
      </w:pPr>
      <w:r w:rsidRPr="00C074B8">
        <w:rPr>
          <w:rFonts w:ascii="Arial" w:hAnsi="Arial" w:cs="Arial"/>
          <w:i/>
          <w:iCs/>
          <w:lang w:eastAsia="es-ES_tradnl"/>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C074B8">
        <w:rPr>
          <w:rFonts w:ascii="Arial" w:hAnsi="Arial" w:cs="Arial"/>
          <w:b/>
          <w:bCs/>
          <w:i/>
          <w:iCs/>
          <w:u w:val="single"/>
          <w:lang w:eastAsia="es-ES_tradnl"/>
        </w:rPr>
        <w:t>se otorga al asegurador la facultad de asumir, a su arbitrio pero teniendo en cuenta las restricciones legales, todos o algunos de los riesgos a que están expuestos el interés o la cosa asegurados, el patrimonio o la persona del asegurado”.</w:t>
      </w:r>
      <w:r w:rsidRPr="00C074B8">
        <w:rPr>
          <w:rFonts w:ascii="Arial" w:hAnsi="Arial" w:cs="Arial"/>
          <w:i/>
          <w:iCs/>
          <w:lang w:eastAsia="es-ES_tradnl"/>
        </w:rPr>
        <w:t xml:space="preserve"> </w:t>
      </w:r>
    </w:p>
    <w:p w14:paraId="0791C68B" w14:textId="77777777" w:rsidR="004B12F6" w:rsidRPr="00C074B8" w:rsidRDefault="004B12F6" w:rsidP="00C074B8">
      <w:pPr>
        <w:spacing w:line="360" w:lineRule="auto"/>
        <w:ind w:left="850" w:right="850"/>
        <w:contextualSpacing/>
        <w:jc w:val="both"/>
        <w:rPr>
          <w:rFonts w:ascii="Arial" w:hAnsi="Arial" w:cs="Arial"/>
          <w:i/>
          <w:iCs/>
          <w:lang w:eastAsia="es-ES_tradnl"/>
        </w:rPr>
      </w:pPr>
    </w:p>
    <w:p w14:paraId="7E7A65DC" w14:textId="43B07A52" w:rsidR="004B12F6" w:rsidRPr="00C074B8" w:rsidRDefault="004B12F6" w:rsidP="00C074B8">
      <w:pPr>
        <w:spacing w:line="360" w:lineRule="auto"/>
        <w:ind w:left="850" w:right="850"/>
        <w:jc w:val="both"/>
        <w:rPr>
          <w:rFonts w:ascii="Arial" w:hAnsi="Arial" w:cs="Arial"/>
          <w:i/>
          <w:iCs/>
          <w:lang w:eastAsia="es-ES_tradnl"/>
        </w:rPr>
      </w:pPr>
      <w:r w:rsidRPr="00C074B8">
        <w:rPr>
          <w:rFonts w:ascii="Arial" w:hAnsi="Arial" w:cs="Arial"/>
          <w:i/>
          <w:iCs/>
          <w:lang w:eastAsia="es-ES_tradnl"/>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w:t>
      </w:r>
      <w:proofErr w:type="spellStart"/>
      <w:r w:rsidRPr="00C074B8">
        <w:rPr>
          <w:rFonts w:ascii="Arial" w:hAnsi="Arial" w:cs="Arial"/>
          <w:i/>
          <w:iCs/>
          <w:lang w:eastAsia="es-ES_tradnl"/>
        </w:rPr>
        <w:t>don</w:t>
      </w:r>
      <w:r w:rsidR="005B17B4" w:rsidRPr="00C074B8">
        <w:rPr>
          <w:rFonts w:ascii="Arial" w:hAnsi="Arial" w:cs="Arial"/>
          <w:i/>
          <w:iCs/>
          <w:lang w:eastAsia="es-ES_tradnl"/>
        </w:rPr>
        <w:t>del</w:t>
      </w:r>
      <w:r w:rsidRPr="00C074B8">
        <w:rPr>
          <w:rFonts w:ascii="Arial" w:hAnsi="Arial" w:cs="Arial"/>
          <w:i/>
          <w:iCs/>
          <w:lang w:eastAsia="es-ES_tradnl"/>
        </w:rPr>
        <w:t>intérprete</w:t>
      </w:r>
      <w:proofErr w:type="spellEnd"/>
      <w:r w:rsidRPr="00C074B8">
        <w:rPr>
          <w:rFonts w:ascii="Arial" w:hAnsi="Arial" w:cs="Arial"/>
          <w:i/>
          <w:iCs/>
          <w:lang w:eastAsia="es-ES_tradnl"/>
        </w:rPr>
        <w:t xml:space="preserv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w:t>
      </w:r>
      <w:r w:rsidRPr="00C074B8">
        <w:rPr>
          <w:rFonts w:ascii="Arial" w:hAnsi="Arial" w:cs="Arial"/>
          <w:i/>
          <w:iCs/>
          <w:lang w:eastAsia="es-ES_tradnl"/>
        </w:rPr>
        <w:lastRenderedPageBreak/>
        <w:t>darse, ya porque de estos hayan sido individualizados en razón de la mención específica que de ellos se haga (sistema de los riesgos nombrados)</w:t>
      </w:r>
      <w:r w:rsidRPr="00C074B8">
        <w:rPr>
          <w:rFonts w:ascii="Arial" w:hAnsi="Arial" w:cs="Arial"/>
          <w:i/>
          <w:iCs/>
          <w:vertAlign w:val="superscript"/>
          <w:lang w:eastAsia="es-ES_tradnl"/>
        </w:rPr>
        <w:t xml:space="preserve"> </w:t>
      </w:r>
      <w:r w:rsidRPr="00C074B8">
        <w:rPr>
          <w:rFonts w:ascii="Arial" w:hAnsi="Arial" w:cs="Arial"/>
          <w:i/>
          <w:iCs/>
          <w:vertAlign w:val="superscript"/>
          <w:lang w:eastAsia="es-ES_tradnl"/>
        </w:rPr>
        <w:footnoteReference w:id="15"/>
      </w:r>
      <w:r w:rsidRPr="00C074B8">
        <w:rPr>
          <w:rFonts w:ascii="Arial" w:hAnsi="Arial" w:cs="Arial"/>
          <w:i/>
          <w:iCs/>
          <w:lang w:eastAsia="es-ES_tradnl"/>
        </w:rPr>
        <w:t xml:space="preserve">“. </w:t>
      </w:r>
      <w:r w:rsidRPr="00C074B8">
        <w:rPr>
          <w:rFonts w:ascii="Arial" w:hAnsi="Arial" w:cs="Arial"/>
          <w:i/>
          <w:iCs/>
          <w:lang w:val="es-ES_tradnl" w:eastAsia="es-ES_tradnl"/>
        </w:rPr>
        <w:t>(Subrayado y negrilla fuera del texto original)</w:t>
      </w:r>
    </w:p>
    <w:p w14:paraId="38A29EEF" w14:textId="77777777" w:rsidR="004B12F6" w:rsidRPr="00C074B8" w:rsidRDefault="004B12F6" w:rsidP="00C074B8">
      <w:pPr>
        <w:spacing w:line="360" w:lineRule="auto"/>
        <w:ind w:right="850"/>
        <w:jc w:val="both"/>
        <w:rPr>
          <w:rFonts w:ascii="Arial" w:hAnsi="Arial" w:cs="Arial"/>
          <w:i/>
          <w:lang w:eastAsia="x-none"/>
        </w:rPr>
      </w:pPr>
    </w:p>
    <w:bookmarkEnd w:id="3"/>
    <w:p w14:paraId="51B813F6" w14:textId="29BA3A68" w:rsidR="004B12F6" w:rsidRPr="00C074B8" w:rsidRDefault="004B12F6" w:rsidP="00C074B8">
      <w:pPr>
        <w:spacing w:line="360" w:lineRule="auto"/>
        <w:jc w:val="both"/>
        <w:rPr>
          <w:rFonts w:ascii="Arial" w:eastAsia="Arial" w:hAnsi="Arial" w:cs="Arial"/>
          <w:lang w:eastAsia="es-ES_tradnl"/>
        </w:rPr>
      </w:pPr>
      <w:r w:rsidRPr="00C074B8">
        <w:rPr>
          <w:rFonts w:ascii="Arial" w:hAnsi="Arial" w:cs="Arial"/>
          <w:lang w:eastAsia="es-ES_tradnl"/>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w:t>
      </w:r>
      <w:r w:rsidR="00725FA8" w:rsidRPr="00C074B8">
        <w:rPr>
          <w:rFonts w:ascii="Arial" w:hAnsi="Arial" w:cs="Arial"/>
          <w:lang w:eastAsia="es-ES_tradnl"/>
        </w:rPr>
        <w:t xml:space="preserve">otro tipo de </w:t>
      </w:r>
      <w:r w:rsidRPr="00C074B8">
        <w:rPr>
          <w:rFonts w:ascii="Arial" w:hAnsi="Arial" w:cs="Arial"/>
          <w:lang w:eastAsia="es-ES_tradnl"/>
        </w:rPr>
        <w:t>riesgos</w:t>
      </w:r>
      <w:r w:rsidR="00725FA8" w:rsidRPr="00C074B8">
        <w:rPr>
          <w:rFonts w:ascii="Arial" w:hAnsi="Arial" w:cs="Arial"/>
          <w:lang w:eastAsia="es-ES_tradnl"/>
        </w:rPr>
        <w:t xml:space="preserve"> o bajo parámetros no previstos</w:t>
      </w:r>
      <w:r w:rsidRPr="00C074B8">
        <w:rPr>
          <w:rFonts w:ascii="Arial" w:hAnsi="Arial" w:cs="Arial"/>
          <w:lang w:eastAsia="es-ES_tradnl"/>
        </w:rPr>
        <w:t>, no nace a la vida jurídica la obligación indemnizatoria del asegurador y en ese orden de ideas, no hay lugar a que su responsabilidad se vea comprometida.</w:t>
      </w:r>
    </w:p>
    <w:p w14:paraId="1DE295BE" w14:textId="77777777" w:rsidR="004B12F6" w:rsidRPr="00C074B8" w:rsidRDefault="004B12F6" w:rsidP="00C074B8">
      <w:pPr>
        <w:spacing w:line="360" w:lineRule="auto"/>
        <w:jc w:val="both"/>
        <w:rPr>
          <w:rFonts w:ascii="Arial" w:hAnsi="Arial" w:cs="Arial"/>
          <w:iCs/>
        </w:rPr>
      </w:pPr>
    </w:p>
    <w:p w14:paraId="1897578B" w14:textId="5D7F9DAC" w:rsidR="004B12F6" w:rsidRPr="00C074B8" w:rsidRDefault="004B12F6" w:rsidP="00C074B8">
      <w:pPr>
        <w:spacing w:line="360" w:lineRule="auto"/>
        <w:jc w:val="both"/>
        <w:rPr>
          <w:rFonts w:ascii="Arial" w:hAnsi="Arial" w:cs="Arial"/>
        </w:rPr>
      </w:pPr>
      <w:r w:rsidRPr="00C074B8">
        <w:rPr>
          <w:rFonts w:ascii="Arial" w:hAnsi="Arial" w:cs="Arial"/>
        </w:rPr>
        <w:t xml:space="preserve">De las normas que regulan la delimitación de los riesgos asumidos por el asegurador, se infiere lógicamente que la autonomía que otorgan esas normas a los sujetos contratantes está circunscrita no sólo a la relación riesgo - causa sino a la relación riesgo - efecto. Es decir, que resulta válido delimitar los efectos de la materialización del riesgo y el carácter patrimonial del mismo, asumiendo o no las consecuencias que ello genere, en todo o en parte. En virtud de lo anterior, es menester señalar que la </w:t>
      </w:r>
      <w:r w:rsidR="00725FA8" w:rsidRPr="00C074B8">
        <w:rPr>
          <w:rFonts w:ascii="Arial" w:hAnsi="Arial" w:cs="Arial"/>
        </w:rPr>
        <w:t xml:space="preserve">Póliza de Seguro Vida Grupo Deudores </w:t>
      </w:r>
      <w:r w:rsidR="00831660" w:rsidRPr="00C074B8">
        <w:rPr>
          <w:rFonts w:ascii="Arial" w:hAnsi="Arial" w:cs="Arial"/>
        </w:rPr>
        <w:t>No. 02 260 0000020774</w:t>
      </w:r>
      <w:r w:rsidRPr="00C074B8">
        <w:rPr>
          <w:rFonts w:ascii="Arial" w:hAnsi="Arial" w:cs="Arial"/>
        </w:rPr>
        <w:t>, en sus condiciones generales señala</w:t>
      </w:r>
      <w:r w:rsidR="00725FA8" w:rsidRPr="00C074B8">
        <w:rPr>
          <w:rFonts w:ascii="Arial" w:hAnsi="Arial" w:cs="Arial"/>
        </w:rPr>
        <w:t>:</w:t>
      </w:r>
    </w:p>
    <w:p w14:paraId="609E8A4B" w14:textId="3D2C38C9" w:rsidR="00725FA8" w:rsidRPr="00C074B8" w:rsidRDefault="00725FA8" w:rsidP="00C074B8">
      <w:pPr>
        <w:spacing w:line="360" w:lineRule="auto"/>
        <w:jc w:val="center"/>
        <w:rPr>
          <w:rFonts w:ascii="Arial" w:hAnsi="Arial" w:cs="Arial"/>
          <w:noProof/>
        </w:rPr>
      </w:pPr>
    </w:p>
    <w:p w14:paraId="648B532E" w14:textId="2A517923" w:rsidR="00725FA8" w:rsidRPr="00C074B8" w:rsidRDefault="009B03E7" w:rsidP="00C074B8">
      <w:pPr>
        <w:spacing w:line="360" w:lineRule="auto"/>
        <w:jc w:val="center"/>
        <w:rPr>
          <w:rFonts w:ascii="Arial" w:hAnsi="Arial" w:cs="Arial"/>
          <w:iCs/>
        </w:rPr>
      </w:pPr>
      <w:r w:rsidRPr="00C074B8">
        <w:rPr>
          <w:rFonts w:ascii="Arial" w:hAnsi="Arial" w:cs="Arial"/>
          <w:noProof/>
        </w:rPr>
        <w:lastRenderedPageBreak/>
        <w:drawing>
          <wp:inline distT="0" distB="0" distL="0" distR="0" wp14:anchorId="12A0F02F" wp14:editId="2333A383">
            <wp:extent cx="2890404" cy="4336517"/>
            <wp:effectExtent l="19050" t="19050" r="24765" b="260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845" t="15542" r="18635" b="5678"/>
                    <a:stretch/>
                  </pic:blipFill>
                  <pic:spPr bwMode="auto">
                    <a:xfrm>
                      <a:off x="0" y="0"/>
                      <a:ext cx="2896853" cy="43461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3353B9" w14:textId="783038FC" w:rsidR="004B12F6" w:rsidRPr="00C074B8" w:rsidRDefault="004B12F6" w:rsidP="00C074B8">
      <w:pPr>
        <w:spacing w:line="360" w:lineRule="auto"/>
        <w:jc w:val="center"/>
        <w:rPr>
          <w:rFonts w:ascii="Arial" w:hAnsi="Arial" w:cs="Arial"/>
        </w:rPr>
      </w:pPr>
      <w:r w:rsidRPr="00C074B8">
        <w:rPr>
          <w:rFonts w:ascii="Arial" w:hAnsi="Arial" w:cs="Arial"/>
          <w:b/>
          <w:bCs/>
        </w:rPr>
        <w:t xml:space="preserve">Documento: </w:t>
      </w:r>
      <w:r w:rsidRPr="00C074B8">
        <w:rPr>
          <w:rFonts w:ascii="Arial" w:hAnsi="Arial" w:cs="Arial"/>
        </w:rPr>
        <w:t xml:space="preserve">Condicionado general de la </w:t>
      </w:r>
      <w:r w:rsidR="00725FA8" w:rsidRPr="00C074B8">
        <w:rPr>
          <w:rFonts w:ascii="Arial" w:hAnsi="Arial" w:cs="Arial"/>
        </w:rPr>
        <w:t xml:space="preserve">Póliza de Seguro Vida Grupo Deudores </w:t>
      </w:r>
      <w:r w:rsidR="00831660" w:rsidRPr="00C074B8">
        <w:rPr>
          <w:rFonts w:ascii="Arial" w:hAnsi="Arial" w:cs="Arial"/>
        </w:rPr>
        <w:t>No. 02 260 0000020774</w:t>
      </w:r>
    </w:p>
    <w:p w14:paraId="201FBA46" w14:textId="77777777" w:rsidR="004B12F6" w:rsidRPr="00C074B8" w:rsidRDefault="004B12F6" w:rsidP="00C074B8">
      <w:pPr>
        <w:spacing w:line="360" w:lineRule="auto"/>
        <w:jc w:val="both"/>
        <w:rPr>
          <w:rFonts w:ascii="Arial" w:hAnsi="Arial" w:cs="Arial"/>
          <w:iCs/>
        </w:rPr>
      </w:pPr>
    </w:p>
    <w:p w14:paraId="7C39DB1B" w14:textId="517E2E39" w:rsidR="004B12F6" w:rsidRPr="00C074B8" w:rsidRDefault="004B12F6" w:rsidP="00C074B8">
      <w:pPr>
        <w:spacing w:line="360" w:lineRule="auto"/>
        <w:ind w:right="193"/>
        <w:jc w:val="both"/>
        <w:rPr>
          <w:rFonts w:ascii="Arial" w:hAnsi="Arial" w:cs="Arial"/>
        </w:rPr>
      </w:pPr>
      <w:r w:rsidRPr="00C074B8">
        <w:rPr>
          <w:rFonts w:ascii="Arial" w:hAnsi="Arial" w:cs="Arial"/>
        </w:rPr>
        <w:t xml:space="preserve">Así las cosas, debe tenerse en cuenta que i) el </w:t>
      </w:r>
      <w:r w:rsidR="009B03E7" w:rsidRPr="00C074B8">
        <w:rPr>
          <w:rFonts w:ascii="Arial" w:hAnsi="Arial" w:cs="Arial"/>
        </w:rPr>
        <w:t xml:space="preserve">Dictamen médico laboral de la pérdida de capacidad laboral fue emitido por </w:t>
      </w:r>
      <w:r w:rsidR="00831660" w:rsidRPr="00C074B8">
        <w:rPr>
          <w:rFonts w:ascii="Arial" w:hAnsi="Arial" w:cs="Arial"/>
        </w:rPr>
        <w:t>la DIRECCIÓN DE SANIDAD DEL EJERCITO NACIONAL</w:t>
      </w:r>
      <w:r w:rsidRPr="00C074B8">
        <w:rPr>
          <w:rFonts w:ascii="Arial" w:hAnsi="Arial" w:cs="Arial"/>
        </w:rPr>
        <w:t xml:space="preserve"> y ii) de acuerdo con </w:t>
      </w:r>
      <w:r w:rsidR="009B03E7" w:rsidRPr="00C074B8">
        <w:rPr>
          <w:rFonts w:ascii="Arial" w:hAnsi="Arial" w:cs="Arial"/>
        </w:rPr>
        <w:t>el riesgo asegurado solo se considerará como incapacidad total y permanente, cuando exista una calificación de pérdida de capacidad laboral, en firme, realizada por la EPS, LA ARL O LA AFP a la c</w:t>
      </w:r>
      <w:r w:rsidR="005E5806" w:rsidRPr="00C074B8">
        <w:rPr>
          <w:rFonts w:ascii="Arial" w:hAnsi="Arial" w:cs="Arial"/>
        </w:rPr>
        <w:t>ua</w:t>
      </w:r>
      <w:r w:rsidR="009B03E7" w:rsidRPr="00C074B8">
        <w:rPr>
          <w:rFonts w:ascii="Arial" w:hAnsi="Arial" w:cs="Arial"/>
        </w:rPr>
        <w:t>l se encuentre afiliado o por la JUNTA DE REGIONAL O N</w:t>
      </w:r>
      <w:r w:rsidR="005E5806" w:rsidRPr="00C074B8">
        <w:rPr>
          <w:rFonts w:ascii="Arial" w:hAnsi="Arial" w:cs="Arial"/>
        </w:rPr>
        <w:t>A</w:t>
      </w:r>
      <w:r w:rsidR="009B03E7" w:rsidRPr="00C074B8">
        <w:rPr>
          <w:rFonts w:ascii="Arial" w:hAnsi="Arial" w:cs="Arial"/>
        </w:rPr>
        <w:t xml:space="preserve">CIONAL DE CALIFICACIÓN DE INVALIDEZ. Siendo claro, que </w:t>
      </w:r>
      <w:r w:rsidR="00831660" w:rsidRPr="00C074B8">
        <w:rPr>
          <w:rFonts w:ascii="Arial" w:hAnsi="Arial" w:cs="Arial"/>
        </w:rPr>
        <w:t>la DIRECCIÓN DE SANIDAD DEL EJERCITO NACIONAL</w:t>
      </w:r>
      <w:r w:rsidR="009B03E7" w:rsidRPr="00C074B8">
        <w:rPr>
          <w:rFonts w:ascii="Arial" w:hAnsi="Arial" w:cs="Arial"/>
        </w:rPr>
        <w:t xml:space="preserve"> no tiene las calidades de ninguna de las </w:t>
      </w:r>
      <w:r w:rsidR="005E5806" w:rsidRPr="00C074B8">
        <w:rPr>
          <w:rFonts w:ascii="Arial" w:hAnsi="Arial" w:cs="Arial"/>
        </w:rPr>
        <w:t xml:space="preserve">cinco autoridades habilitadas y previstas por </w:t>
      </w:r>
      <w:r w:rsidR="005E5806" w:rsidRPr="00C074B8">
        <w:rPr>
          <w:rFonts w:ascii="Arial" w:hAnsi="Arial" w:cs="Arial"/>
        </w:rPr>
        <w:lastRenderedPageBreak/>
        <w:t>el asegurador como cubiertas en la realización del riesgo de una incapacidad total y permanente.</w:t>
      </w:r>
    </w:p>
    <w:p w14:paraId="1E0D1F70" w14:textId="787BC0BC" w:rsidR="005E5806" w:rsidRPr="00C074B8" w:rsidRDefault="005E5806" w:rsidP="00C074B8">
      <w:pPr>
        <w:spacing w:line="360" w:lineRule="auto"/>
        <w:ind w:right="193"/>
        <w:jc w:val="both"/>
        <w:rPr>
          <w:rFonts w:ascii="Arial" w:hAnsi="Arial" w:cs="Arial"/>
        </w:rPr>
      </w:pPr>
    </w:p>
    <w:p w14:paraId="2808FB4F" w14:textId="08BF5673" w:rsidR="004B12F6" w:rsidRPr="00C074B8" w:rsidRDefault="004B12F6" w:rsidP="00C074B8">
      <w:pPr>
        <w:spacing w:line="360" w:lineRule="auto"/>
        <w:jc w:val="both"/>
        <w:rPr>
          <w:rFonts w:ascii="Arial" w:hAnsi="Arial" w:cs="Arial"/>
        </w:rPr>
      </w:pPr>
      <w:r w:rsidRPr="00C074B8">
        <w:rPr>
          <w:rFonts w:ascii="Arial" w:hAnsi="Arial" w:cs="Arial"/>
        </w:rPr>
        <w:t xml:space="preserve">En conclusión, es cierto que la ley le confiere al asegurador la libertad de asumir determinados riesgos, luego si los eventos </w:t>
      </w:r>
      <w:r w:rsidR="005E5806" w:rsidRPr="00C074B8">
        <w:rPr>
          <w:rFonts w:ascii="Arial" w:hAnsi="Arial" w:cs="Arial"/>
        </w:rPr>
        <w:t>no</w:t>
      </w:r>
      <w:r w:rsidRPr="00C074B8">
        <w:rPr>
          <w:rFonts w:ascii="Arial" w:hAnsi="Arial" w:cs="Arial"/>
        </w:rPr>
        <w:t xml:space="preserve"> se acreditan, lo cierto es que no es posible imponer obligación alguna. En esa medida está probado que </w:t>
      </w:r>
      <w:r w:rsidR="00243027" w:rsidRPr="00C074B8">
        <w:rPr>
          <w:rFonts w:ascii="Arial" w:hAnsi="Arial" w:cs="Arial"/>
        </w:rPr>
        <w:t>el señor ARLEY SUAREZ CERQUERA</w:t>
      </w:r>
      <w:r w:rsidR="005E5806" w:rsidRPr="00C074B8">
        <w:rPr>
          <w:rFonts w:ascii="Arial" w:hAnsi="Arial" w:cs="Arial"/>
        </w:rPr>
        <w:t xml:space="preserve"> fue calificad</w:t>
      </w:r>
      <w:r w:rsidR="001D217A" w:rsidRPr="00C074B8">
        <w:rPr>
          <w:rFonts w:ascii="Arial" w:hAnsi="Arial" w:cs="Arial"/>
        </w:rPr>
        <w:t>o</w:t>
      </w:r>
      <w:r w:rsidR="005E5806" w:rsidRPr="00C074B8">
        <w:rPr>
          <w:rFonts w:ascii="Arial" w:hAnsi="Arial" w:cs="Arial"/>
        </w:rPr>
        <w:t xml:space="preserve"> por </w:t>
      </w:r>
      <w:r w:rsidR="00831660" w:rsidRPr="00C074B8">
        <w:rPr>
          <w:rFonts w:ascii="Arial" w:hAnsi="Arial" w:cs="Arial"/>
        </w:rPr>
        <w:t>la DIRECCIÓN DE SANIDAD DEL EJERCITO NACIONAL</w:t>
      </w:r>
      <w:r w:rsidR="005E5806" w:rsidRPr="00C074B8">
        <w:rPr>
          <w:rFonts w:ascii="Arial" w:hAnsi="Arial" w:cs="Arial"/>
        </w:rPr>
        <w:t xml:space="preserve"> para determinar su pérdida de capacidad laboral y, en la asunción del riesgo realizada por la aseguradora que represente, la incapacidad total y permanente declarada por esta entidad no fue un riesgo que se hubiese asumido, por lo tanto,</w:t>
      </w:r>
      <w:r w:rsidRPr="00C074B8">
        <w:rPr>
          <w:rFonts w:ascii="Arial" w:hAnsi="Arial" w:cs="Arial"/>
        </w:rPr>
        <w:t xml:space="preserve"> a la luz de las disposiciones del contrato de seguro</w:t>
      </w:r>
      <w:r w:rsidR="005E5806" w:rsidRPr="00C074B8">
        <w:rPr>
          <w:rFonts w:ascii="Arial" w:hAnsi="Arial" w:cs="Arial"/>
        </w:rPr>
        <w:t xml:space="preserve"> no puede BBVA SEGUROS DE VIDA S.A. responder por una obligación que no cobijó. E</w:t>
      </w:r>
      <w:r w:rsidRPr="00C074B8">
        <w:rPr>
          <w:rFonts w:ascii="Arial" w:hAnsi="Arial" w:cs="Arial"/>
        </w:rPr>
        <w:t>l delegado con funciones jurisdiccionales no podrá ordenar la afectación de la póliza de seguro, pues las partes acordaron expresamente</w:t>
      </w:r>
      <w:r w:rsidR="005E5806" w:rsidRPr="00C074B8">
        <w:rPr>
          <w:rFonts w:ascii="Arial" w:hAnsi="Arial" w:cs="Arial"/>
        </w:rPr>
        <w:t xml:space="preserve"> cubrir siempre que la calificación de pérdida de capacidad laboral, sea realizada por la EPS, LA ARL O LA AFP a la cual se encuentre afiliado o por la JUNTA DE REGIONAL O NACIONAL DE CALIFICACIÓN DE INVALIDEZ. </w:t>
      </w:r>
      <w:r w:rsidR="0005230A" w:rsidRPr="00C074B8">
        <w:rPr>
          <w:rFonts w:ascii="Arial" w:hAnsi="Arial" w:cs="Arial"/>
        </w:rPr>
        <w:t xml:space="preserve">Hecho que no ocurre. </w:t>
      </w:r>
      <w:r w:rsidRPr="00C074B8">
        <w:rPr>
          <w:rFonts w:ascii="Arial" w:hAnsi="Arial" w:cs="Arial"/>
        </w:rPr>
        <w:t>En consecuencia, deberán denegarse las pretensiones de la demanda.</w:t>
      </w:r>
    </w:p>
    <w:p w14:paraId="6DE118FD" w14:textId="77777777" w:rsidR="004B12F6" w:rsidRPr="00C074B8" w:rsidRDefault="004B12F6" w:rsidP="00C074B8">
      <w:pPr>
        <w:spacing w:line="360" w:lineRule="auto"/>
        <w:jc w:val="both"/>
        <w:rPr>
          <w:rFonts w:ascii="Arial" w:hAnsi="Arial" w:cs="Arial"/>
        </w:rPr>
      </w:pPr>
    </w:p>
    <w:p w14:paraId="5E2820C8" w14:textId="7B9DC024" w:rsidR="008578AF" w:rsidRPr="00C074B8" w:rsidRDefault="004B12F6" w:rsidP="00C074B8">
      <w:pPr>
        <w:spacing w:line="360" w:lineRule="auto"/>
        <w:jc w:val="both"/>
        <w:rPr>
          <w:rFonts w:ascii="Arial" w:hAnsi="Arial" w:cs="Arial"/>
        </w:rPr>
      </w:pPr>
      <w:r w:rsidRPr="00C074B8">
        <w:rPr>
          <w:rFonts w:ascii="Arial" w:hAnsi="Arial" w:cs="Arial"/>
        </w:rPr>
        <w:t>Por lo anteriormente expuesto, respetuosamente solicito declarar probada esta excepción. </w:t>
      </w:r>
    </w:p>
    <w:p w14:paraId="3ED2CDDD" w14:textId="77777777" w:rsidR="008578AF" w:rsidRPr="00C074B8" w:rsidRDefault="008578AF" w:rsidP="00C074B8">
      <w:pPr>
        <w:spacing w:line="360" w:lineRule="auto"/>
        <w:rPr>
          <w:rFonts w:ascii="Arial" w:hAnsi="Arial" w:cs="Arial"/>
        </w:rPr>
      </w:pPr>
    </w:p>
    <w:p w14:paraId="2053542F" w14:textId="32F33420" w:rsidR="0042621D" w:rsidRPr="00C074B8" w:rsidRDefault="0042621D" w:rsidP="00C074B8">
      <w:pPr>
        <w:pStyle w:val="Ttulo2"/>
      </w:pPr>
      <w:r w:rsidRPr="00C074B8">
        <w:t xml:space="preserve">PRESCRIPCIÓN EXTINTIVA DE LA ACCIÓN DE PROTECCIÓN AL CONSUMIDOR: APLICACIÓN DEL ARTÍCULO 58 NUMERAL 3 DE LA LEY 1480 DE 2011 </w:t>
      </w:r>
    </w:p>
    <w:p w14:paraId="37D1622C" w14:textId="77777777" w:rsidR="0042621D" w:rsidRPr="00C074B8" w:rsidRDefault="0042621D" w:rsidP="00C074B8">
      <w:pPr>
        <w:spacing w:line="360" w:lineRule="auto"/>
        <w:jc w:val="both"/>
        <w:rPr>
          <w:rFonts w:ascii="Arial" w:hAnsi="Arial" w:cs="Arial"/>
          <w:b/>
          <w:bCs/>
          <w:shd w:val="clear" w:color="auto" w:fill="FFFFFF"/>
          <w:lang w:val="es-ES_tradnl" w:eastAsia="es-ES"/>
        </w:rPr>
      </w:pPr>
    </w:p>
    <w:p w14:paraId="0AD18923" w14:textId="77777777" w:rsidR="000E1ADF" w:rsidRPr="00C074B8" w:rsidRDefault="0042621D" w:rsidP="00C074B8">
      <w:pPr>
        <w:spacing w:line="360" w:lineRule="auto"/>
        <w:jc w:val="both"/>
        <w:rPr>
          <w:rFonts w:ascii="Arial" w:eastAsia="Arial" w:hAnsi="Arial" w:cs="Arial"/>
          <w:lang w:val="es-ES_tradnl" w:eastAsia="es-ES"/>
        </w:rPr>
      </w:pPr>
      <w:r w:rsidRPr="00C074B8">
        <w:rPr>
          <w:rFonts w:ascii="Arial" w:eastAsia="Arial" w:hAnsi="Arial" w:cs="Arial"/>
          <w:lang w:eastAsia="es-CO"/>
        </w:rPr>
        <w:t xml:space="preserve">En el evento en el que </w:t>
      </w:r>
      <w:r w:rsidR="00C53B4F" w:rsidRPr="00C074B8">
        <w:rPr>
          <w:rFonts w:ascii="Arial" w:eastAsia="Arial" w:hAnsi="Arial" w:cs="Arial"/>
          <w:lang w:eastAsia="es-CO"/>
        </w:rPr>
        <w:t>la delegatura encuentre</w:t>
      </w:r>
      <w:r w:rsidRPr="00C074B8">
        <w:rPr>
          <w:rFonts w:ascii="Arial" w:eastAsia="Arial" w:hAnsi="Arial" w:cs="Arial"/>
          <w:lang w:eastAsia="es-CO"/>
        </w:rPr>
        <w:t xml:space="preserve"> configur</w:t>
      </w:r>
      <w:r w:rsidR="00C53B4F" w:rsidRPr="00C074B8">
        <w:rPr>
          <w:rFonts w:ascii="Arial" w:eastAsia="Arial" w:hAnsi="Arial" w:cs="Arial"/>
          <w:lang w:eastAsia="es-CO"/>
        </w:rPr>
        <w:t>ada</w:t>
      </w:r>
      <w:r w:rsidRPr="00C074B8">
        <w:rPr>
          <w:rFonts w:ascii="Arial" w:eastAsia="Arial" w:hAnsi="Arial" w:cs="Arial"/>
          <w:lang w:eastAsia="es-CO"/>
        </w:rPr>
        <w:t xml:space="preserve"> la prescripción de la acción de protección al consumidor</w:t>
      </w:r>
      <w:r w:rsidR="000E1ADF" w:rsidRPr="00C074B8">
        <w:rPr>
          <w:rFonts w:ascii="Arial" w:eastAsia="Arial" w:hAnsi="Arial" w:cs="Arial"/>
          <w:lang w:eastAsia="es-CO"/>
        </w:rPr>
        <w:t>,</w:t>
      </w:r>
      <w:r w:rsidRPr="00C074B8">
        <w:rPr>
          <w:rFonts w:ascii="Arial" w:eastAsia="Arial" w:hAnsi="Arial" w:cs="Arial"/>
          <w:lang w:eastAsia="es-CO"/>
        </w:rPr>
        <w:t xml:space="preserve"> </w:t>
      </w:r>
      <w:r w:rsidR="00C53B4F" w:rsidRPr="00C074B8">
        <w:rPr>
          <w:rFonts w:ascii="Arial" w:eastAsia="Arial" w:hAnsi="Arial" w:cs="Arial"/>
          <w:lang w:eastAsia="es-CO"/>
        </w:rPr>
        <w:t>al haber</w:t>
      </w:r>
      <w:r w:rsidRPr="00C074B8">
        <w:rPr>
          <w:rFonts w:ascii="Arial" w:eastAsia="Arial" w:hAnsi="Arial" w:cs="Arial"/>
          <w:lang w:eastAsia="es-CO"/>
        </w:rPr>
        <w:t xml:space="preserve"> transcurri</w:t>
      </w:r>
      <w:r w:rsidR="00C53B4F" w:rsidRPr="00C074B8">
        <w:rPr>
          <w:rFonts w:ascii="Arial" w:eastAsia="Arial" w:hAnsi="Arial" w:cs="Arial"/>
          <w:lang w:eastAsia="es-CO"/>
        </w:rPr>
        <w:t>do</w:t>
      </w:r>
      <w:r w:rsidRPr="00C074B8">
        <w:rPr>
          <w:rFonts w:ascii="Arial" w:eastAsia="Arial" w:hAnsi="Arial" w:cs="Arial"/>
          <w:lang w:eastAsia="es-CO"/>
        </w:rPr>
        <w:t xml:space="preserve"> más de un (1) año </w:t>
      </w:r>
      <w:r w:rsidR="00C53B4F" w:rsidRPr="00C074B8">
        <w:rPr>
          <w:rFonts w:ascii="Arial" w:eastAsia="Arial" w:hAnsi="Arial" w:cs="Arial"/>
          <w:lang w:eastAsia="es-CO"/>
        </w:rPr>
        <w:t xml:space="preserve">sin que se hubiese ejercido la acción, </w:t>
      </w:r>
      <w:r w:rsidRPr="00C074B8">
        <w:rPr>
          <w:rFonts w:ascii="Arial" w:eastAsia="Arial" w:hAnsi="Arial" w:cs="Arial"/>
          <w:lang w:eastAsia="es-CO"/>
        </w:rPr>
        <w:t xml:space="preserve">operando así </w:t>
      </w:r>
      <w:r w:rsidR="000E1ADF" w:rsidRPr="00C074B8">
        <w:rPr>
          <w:rFonts w:ascii="Arial" w:eastAsia="Arial" w:hAnsi="Arial" w:cs="Arial"/>
          <w:lang w:eastAsia="es-CO"/>
        </w:rPr>
        <w:t xml:space="preserve">lo consignado en la </w:t>
      </w:r>
      <w:r w:rsidRPr="00C074B8">
        <w:rPr>
          <w:rFonts w:ascii="Arial" w:eastAsia="Arial" w:hAnsi="Arial" w:cs="Arial"/>
          <w:lang w:val="es-ES_tradnl" w:eastAsia="es-ES"/>
        </w:rPr>
        <w:t>Ley 1480 de 2011, específicamente en su artículo 58</w:t>
      </w:r>
      <w:r w:rsidR="000E1ADF" w:rsidRPr="00C074B8">
        <w:rPr>
          <w:rFonts w:ascii="Arial" w:eastAsia="Arial" w:hAnsi="Arial" w:cs="Arial"/>
          <w:lang w:val="es-ES_tradnl" w:eastAsia="es-ES"/>
        </w:rPr>
        <w:t xml:space="preserve">. En la cual se </w:t>
      </w:r>
      <w:r w:rsidRPr="00C074B8">
        <w:rPr>
          <w:rFonts w:ascii="Arial" w:eastAsia="Arial" w:hAnsi="Arial" w:cs="Arial"/>
          <w:lang w:val="es-ES_tradnl" w:eastAsia="es-ES"/>
        </w:rPr>
        <w:t xml:space="preserve">fijó el procedimiento que debe seguir esta Superintendencia, cuando en cumplimiento de sus facultades jurisdiccionales, deba tramitar y resolver una Acción de Protección al Consumidor. </w:t>
      </w:r>
    </w:p>
    <w:p w14:paraId="0C2A046B" w14:textId="77777777" w:rsidR="000E1ADF" w:rsidRPr="00C074B8" w:rsidRDefault="000E1ADF" w:rsidP="00C074B8">
      <w:pPr>
        <w:spacing w:line="360" w:lineRule="auto"/>
        <w:jc w:val="both"/>
        <w:rPr>
          <w:rFonts w:ascii="Arial" w:eastAsia="Arial" w:hAnsi="Arial" w:cs="Arial"/>
          <w:lang w:val="es-ES_tradnl" w:eastAsia="es-ES"/>
        </w:rPr>
      </w:pPr>
    </w:p>
    <w:p w14:paraId="4F44E5FF" w14:textId="047657CA" w:rsidR="0042621D" w:rsidRPr="00C074B8" w:rsidRDefault="0042621D" w:rsidP="00C074B8">
      <w:pPr>
        <w:spacing w:line="360" w:lineRule="auto"/>
        <w:jc w:val="both"/>
        <w:rPr>
          <w:rFonts w:ascii="Arial" w:eastAsia="Arial" w:hAnsi="Arial" w:cs="Arial"/>
          <w:lang w:val="es-ES_tradnl" w:eastAsia="es-ES"/>
        </w:rPr>
      </w:pPr>
      <w:r w:rsidRPr="00C074B8">
        <w:rPr>
          <w:rFonts w:ascii="Arial" w:eastAsia="Arial" w:hAnsi="Arial" w:cs="Arial"/>
          <w:lang w:val="es-ES_tradnl" w:eastAsia="es-ES"/>
        </w:rPr>
        <w:t>En el numeral tercero del nombrado artículo 58</w:t>
      </w:r>
      <w:r w:rsidR="000E1ADF" w:rsidRPr="00C074B8">
        <w:rPr>
          <w:rFonts w:ascii="Arial" w:eastAsia="Arial" w:hAnsi="Arial" w:cs="Arial"/>
          <w:lang w:val="es-ES_tradnl" w:eastAsia="es-ES"/>
        </w:rPr>
        <w:t xml:space="preserve"> de </w:t>
      </w:r>
      <w:r w:rsidR="000E1ADF" w:rsidRPr="00C074B8">
        <w:rPr>
          <w:rFonts w:ascii="Arial" w:eastAsia="Arial" w:hAnsi="Arial" w:cs="Arial"/>
          <w:lang w:eastAsia="es-CO"/>
        </w:rPr>
        <w:t xml:space="preserve">la </w:t>
      </w:r>
      <w:r w:rsidR="000E1ADF" w:rsidRPr="00C074B8">
        <w:rPr>
          <w:rFonts w:ascii="Arial" w:eastAsia="Arial" w:hAnsi="Arial" w:cs="Arial"/>
          <w:lang w:val="es-ES_tradnl" w:eastAsia="es-ES"/>
        </w:rPr>
        <w:t>Ley 1480 de 2011,</w:t>
      </w:r>
      <w:r w:rsidRPr="00C074B8">
        <w:rPr>
          <w:rFonts w:ascii="Arial" w:eastAsia="Arial" w:hAnsi="Arial" w:cs="Arial"/>
          <w:lang w:val="es-ES_tradnl" w:eastAsia="es-ES"/>
        </w:rPr>
        <w:t xml:space="preserve"> el legislador consagró que los consumidores tendrán un año contado a partir de la terminación de la relación contractual, para </w:t>
      </w:r>
      <w:r w:rsidRPr="00C074B8">
        <w:rPr>
          <w:rFonts w:ascii="Arial" w:eastAsia="Arial" w:hAnsi="Arial" w:cs="Arial"/>
          <w:lang w:val="es-ES_tradnl" w:eastAsia="es-ES"/>
        </w:rPr>
        <w:lastRenderedPageBreak/>
        <w:t xml:space="preserve">interponer la referida acción so pena que opere el fenómeno de la caducidad y/o prescripción. El tenor literal de la norma nombrada señala lo siguiente: </w:t>
      </w:r>
    </w:p>
    <w:p w14:paraId="21384466" w14:textId="77777777" w:rsidR="0042621D" w:rsidRPr="00C074B8" w:rsidRDefault="0042621D" w:rsidP="00C074B8">
      <w:pPr>
        <w:spacing w:line="360" w:lineRule="auto"/>
        <w:jc w:val="both"/>
        <w:rPr>
          <w:rFonts w:ascii="Arial" w:eastAsia="Arial" w:hAnsi="Arial" w:cs="Arial"/>
          <w:lang w:val="es-ES_tradnl" w:eastAsia="es-ES"/>
        </w:rPr>
      </w:pPr>
    </w:p>
    <w:p w14:paraId="06A4D1F4" w14:textId="77777777" w:rsidR="0042621D" w:rsidRPr="00C074B8" w:rsidRDefault="0042621D" w:rsidP="00C074B8">
      <w:pPr>
        <w:spacing w:line="360" w:lineRule="auto"/>
        <w:ind w:left="850" w:right="850"/>
        <w:jc w:val="both"/>
        <w:rPr>
          <w:rFonts w:ascii="Arial" w:eastAsia="Arial" w:hAnsi="Arial" w:cs="Arial"/>
          <w:i/>
          <w:lang w:val="es-ES_tradnl" w:eastAsia="es-ES"/>
        </w:rPr>
      </w:pPr>
      <w:bookmarkStart w:id="4" w:name="58"/>
      <w:r w:rsidRPr="00C074B8">
        <w:rPr>
          <w:rFonts w:ascii="Arial" w:eastAsia="Arial" w:hAnsi="Arial" w:cs="Arial"/>
          <w:i/>
          <w:lang w:val="es-ES_tradnl" w:eastAsia="es-ES"/>
        </w:rPr>
        <w:t>“ARTÍCULO 58. PROCEDIMIENTO.</w:t>
      </w:r>
      <w:bookmarkEnd w:id="4"/>
      <w:r w:rsidRPr="00C074B8">
        <w:rPr>
          <w:rFonts w:ascii="Arial" w:eastAsia="Arial" w:hAnsi="Arial" w:cs="Arial"/>
          <w:i/>
          <w:lang w:val="es-ES_tradnl" w:eastAsia="es-ES"/>
        </w:rPr>
        <w:t> Los procesos que versen sobre violación a los derechos de los consumidores establecidos en normas generales o especiales en todos los sectores de la economía, a excepción de la responsabilidad por producto defectuoso y de las acciones de grupo o las populares, se tramitarán por el procedimiento verbal sumario, con observancia de las siguientes reglas especiales:</w:t>
      </w:r>
    </w:p>
    <w:p w14:paraId="7C172965" w14:textId="77777777" w:rsidR="0042621D" w:rsidRPr="00C074B8" w:rsidRDefault="0042621D" w:rsidP="00C074B8">
      <w:pPr>
        <w:spacing w:line="360" w:lineRule="auto"/>
        <w:ind w:left="850" w:right="850"/>
        <w:jc w:val="both"/>
        <w:rPr>
          <w:rFonts w:ascii="Arial" w:eastAsia="Arial" w:hAnsi="Arial" w:cs="Arial"/>
          <w:i/>
          <w:lang w:val="es-ES_tradnl" w:eastAsia="es-ES"/>
        </w:rPr>
      </w:pPr>
    </w:p>
    <w:p w14:paraId="1F9C0AE5" w14:textId="77777777" w:rsidR="0042621D" w:rsidRPr="00C074B8" w:rsidRDefault="0042621D" w:rsidP="00C074B8">
      <w:pPr>
        <w:spacing w:line="360" w:lineRule="auto"/>
        <w:ind w:left="850" w:right="850"/>
        <w:jc w:val="both"/>
        <w:rPr>
          <w:rFonts w:ascii="Arial" w:eastAsia="Arial" w:hAnsi="Arial" w:cs="Arial"/>
          <w:i/>
          <w:lang w:val="es-ES_tradnl" w:eastAsia="es-ES"/>
        </w:rPr>
      </w:pPr>
      <w:r w:rsidRPr="00C074B8">
        <w:rPr>
          <w:rFonts w:ascii="Arial" w:eastAsia="Arial" w:hAnsi="Arial" w:cs="Arial"/>
          <w:i/>
          <w:lang w:val="es-ES_tradnl" w:eastAsia="es-ES"/>
        </w:rPr>
        <w:t>(…)</w:t>
      </w:r>
    </w:p>
    <w:p w14:paraId="405AA8C4" w14:textId="77777777" w:rsidR="0042621D" w:rsidRPr="00C074B8" w:rsidRDefault="0042621D" w:rsidP="00C074B8">
      <w:pPr>
        <w:spacing w:line="360" w:lineRule="auto"/>
        <w:ind w:left="850" w:right="850"/>
        <w:jc w:val="both"/>
        <w:rPr>
          <w:rFonts w:ascii="Arial" w:eastAsia="Arial" w:hAnsi="Arial" w:cs="Arial"/>
          <w:i/>
          <w:lang w:val="es-ES_tradnl" w:eastAsia="es-ES"/>
        </w:rPr>
      </w:pPr>
    </w:p>
    <w:p w14:paraId="71093C2B" w14:textId="77777777" w:rsidR="0042621D" w:rsidRPr="00C074B8" w:rsidRDefault="0042621D" w:rsidP="00C074B8">
      <w:pPr>
        <w:spacing w:line="360" w:lineRule="auto"/>
        <w:ind w:left="850" w:right="850"/>
        <w:jc w:val="both"/>
        <w:rPr>
          <w:rFonts w:ascii="Arial" w:eastAsia="Arial" w:hAnsi="Arial" w:cs="Arial"/>
          <w:i/>
          <w:lang w:val="es-ES_tradnl" w:eastAsia="es-ES"/>
        </w:rPr>
      </w:pPr>
      <w:r w:rsidRPr="00C074B8">
        <w:rPr>
          <w:rFonts w:ascii="Arial" w:eastAsia="Arial" w:hAnsi="Arial" w:cs="Arial"/>
          <w:i/>
          <w:lang w:val="es-ES_tradnl" w:eastAsia="es-ES"/>
        </w:rPr>
        <w:t xml:space="preserve">3.Las demandas para efectividad de garantía, deberán presentarse a más tardar dentro del año siguiente a la expiración de la garantía y las controversias netamente contractuales, a más tardar dentro del año siguiente a la terminación del contrato, En los demás casos, deberán presentarse a más tardar dentro del año siguiente a que el consumidor tenga conocimiento de los hechos que motivaron la reclamación. En cualquier </w:t>
      </w:r>
      <w:proofErr w:type="gramStart"/>
      <w:r w:rsidRPr="00C074B8">
        <w:rPr>
          <w:rFonts w:ascii="Arial" w:eastAsia="Arial" w:hAnsi="Arial" w:cs="Arial"/>
          <w:i/>
          <w:lang w:val="es-ES_tradnl" w:eastAsia="es-ES"/>
        </w:rPr>
        <w:t>caso</w:t>
      </w:r>
      <w:proofErr w:type="gramEnd"/>
      <w:r w:rsidRPr="00C074B8">
        <w:rPr>
          <w:rFonts w:ascii="Arial" w:eastAsia="Arial" w:hAnsi="Arial" w:cs="Arial"/>
          <w:i/>
          <w:lang w:val="es-ES_tradnl" w:eastAsia="es-ES"/>
        </w:rPr>
        <w:t xml:space="preserve"> deberá aportarse prueba de que la reclamación fue efectuada durante la vigencia de la garantía.” </w:t>
      </w:r>
      <w:r w:rsidRPr="00C074B8">
        <w:rPr>
          <w:rFonts w:ascii="Arial" w:eastAsia="Arial" w:hAnsi="Arial" w:cs="Arial"/>
          <w:lang w:val="es-ES_tradnl" w:eastAsia="es-ES"/>
        </w:rPr>
        <w:t>(Subrayado fuera del texto original)</w:t>
      </w:r>
    </w:p>
    <w:p w14:paraId="0A563D14" w14:textId="77777777" w:rsidR="0042621D" w:rsidRPr="00C074B8" w:rsidRDefault="0042621D" w:rsidP="00C074B8">
      <w:pPr>
        <w:spacing w:line="360" w:lineRule="auto"/>
        <w:jc w:val="both"/>
        <w:rPr>
          <w:rFonts w:ascii="Arial" w:hAnsi="Arial" w:cs="Arial"/>
          <w:b/>
          <w:bCs/>
          <w:shd w:val="clear" w:color="auto" w:fill="FFFFFF"/>
          <w:lang w:val="es-ES_tradnl" w:eastAsia="es-ES"/>
        </w:rPr>
      </w:pPr>
    </w:p>
    <w:p w14:paraId="2971DAB2" w14:textId="38AA202D" w:rsidR="0042621D" w:rsidRPr="00C074B8" w:rsidRDefault="0042621D" w:rsidP="00C074B8">
      <w:pPr>
        <w:spacing w:line="360" w:lineRule="auto"/>
        <w:jc w:val="both"/>
        <w:rPr>
          <w:rFonts w:ascii="Arial" w:hAnsi="Arial" w:cs="Arial"/>
        </w:rPr>
      </w:pPr>
      <w:r w:rsidRPr="00C074B8">
        <w:rPr>
          <w:rFonts w:ascii="Arial" w:hAnsi="Arial" w:cs="Arial"/>
        </w:rPr>
        <w:t xml:space="preserve">Esta Superintendencia Financiera de Colombia en sentencia proferida el 17 de febrero de 2021, refirió con claridad que en los eventos en que el riesgo asegurado sea la muerte, el cómputo del término de prescripción de las acciones de protección al consumidor, deberá empezar a contar desde la fecha </w:t>
      </w:r>
      <w:r w:rsidR="000E1ADF" w:rsidRPr="00C074B8">
        <w:rPr>
          <w:rFonts w:ascii="Arial" w:hAnsi="Arial" w:cs="Arial"/>
        </w:rPr>
        <w:t>en que se haya tenido conocimiento</w:t>
      </w:r>
      <w:r w:rsidRPr="00C074B8">
        <w:rPr>
          <w:rFonts w:ascii="Arial" w:hAnsi="Arial" w:cs="Arial"/>
        </w:rPr>
        <w:t xml:space="preserve">. Así mismo, indicó que, acreditados los presupuestos para declarar la prescripción de la acción, resulta improcedente analizar de fondo las pretensiones propuestas. Se extrae: </w:t>
      </w:r>
    </w:p>
    <w:p w14:paraId="0FDF9B82" w14:textId="77777777" w:rsidR="0042621D" w:rsidRPr="00C074B8" w:rsidRDefault="0042621D" w:rsidP="00C074B8">
      <w:pPr>
        <w:spacing w:line="360" w:lineRule="auto"/>
        <w:jc w:val="both"/>
        <w:rPr>
          <w:rFonts w:ascii="Arial" w:hAnsi="Arial" w:cs="Arial"/>
        </w:rPr>
      </w:pPr>
    </w:p>
    <w:p w14:paraId="105D9096" w14:textId="77777777" w:rsidR="0042621D" w:rsidRPr="00C074B8" w:rsidRDefault="0042621D" w:rsidP="00C074B8">
      <w:pPr>
        <w:spacing w:line="360" w:lineRule="auto"/>
        <w:ind w:left="851" w:right="850"/>
        <w:jc w:val="both"/>
        <w:rPr>
          <w:rFonts w:ascii="Arial" w:hAnsi="Arial" w:cs="Arial"/>
          <w:i/>
          <w:iCs/>
        </w:rPr>
      </w:pPr>
      <w:r w:rsidRPr="00C074B8">
        <w:rPr>
          <w:rFonts w:ascii="Arial" w:hAnsi="Arial" w:cs="Arial"/>
          <w:i/>
          <w:iCs/>
        </w:rPr>
        <w:t xml:space="preserve">“Así las cosas, téngase en cuenta que el artículo 1054 del Código de Comercio </w:t>
      </w:r>
      <w:r w:rsidRPr="00C074B8">
        <w:rPr>
          <w:rFonts w:ascii="Arial" w:hAnsi="Arial" w:cs="Arial"/>
          <w:i/>
          <w:iCs/>
        </w:rPr>
        <w:lastRenderedPageBreak/>
        <w:t xml:space="preserve">reconoce como riesgo asegurable la muerte, y en este orden, dada la ocurrencia del siniestro el riesgo asegurable en este caso deja de existir y ante la ausencia de dicho elemento esencial el contrato de seguro se presenta la extinción del mismo </w:t>
      </w:r>
    </w:p>
    <w:p w14:paraId="70809378" w14:textId="77777777" w:rsidR="0042621D" w:rsidRPr="00C074B8" w:rsidRDefault="0042621D" w:rsidP="00C074B8">
      <w:pPr>
        <w:spacing w:line="360" w:lineRule="auto"/>
        <w:ind w:left="851" w:right="850"/>
        <w:jc w:val="both"/>
        <w:rPr>
          <w:rFonts w:ascii="Arial" w:hAnsi="Arial" w:cs="Arial"/>
          <w:i/>
          <w:iCs/>
        </w:rPr>
      </w:pPr>
    </w:p>
    <w:p w14:paraId="0FA65FA7" w14:textId="77777777" w:rsidR="0042621D" w:rsidRPr="00C074B8" w:rsidRDefault="0042621D" w:rsidP="00C074B8">
      <w:pPr>
        <w:spacing w:line="360" w:lineRule="auto"/>
        <w:ind w:left="851" w:right="850"/>
        <w:jc w:val="both"/>
        <w:rPr>
          <w:rFonts w:ascii="Arial" w:hAnsi="Arial" w:cs="Arial"/>
          <w:i/>
          <w:iCs/>
        </w:rPr>
      </w:pPr>
      <w:r w:rsidRPr="00C074B8">
        <w:rPr>
          <w:rFonts w:ascii="Arial" w:hAnsi="Arial" w:cs="Arial"/>
          <w:i/>
          <w:iCs/>
        </w:rPr>
        <w:t>(...) conforme al registro de defunción obrante en el plenario se encuentra que la fecha del fallecimiento del señor Hurtado ocurrió el 23 de diciembre de 2017, en este sentido al tomar como fecha de partida para contar el término prescriptivo la terminación del contrato de seguro, es decir, el fallecimiento del señor Antonio José Hurtado Salazar al dejar de existir el riesgo asegurable se llega a la inexorable conclusión de que el término máximo que le asistía a la parte activa para reclamar el pago del amparo por los hechos base de la reclamación a través del ejercicio de la acción de protección al consumidor  , no podía superar, en principio, el 23 de diciembre de 2017, ante la ausencia del riesgo asegurable que conlleva a la terminación del contrato, momento a partir del cual se cuenta con un (1) año para interponer la acción de protección al consumidor.</w:t>
      </w:r>
    </w:p>
    <w:p w14:paraId="7CB04349" w14:textId="77777777" w:rsidR="0042621D" w:rsidRPr="00C074B8" w:rsidRDefault="0042621D" w:rsidP="00C074B8">
      <w:pPr>
        <w:spacing w:line="360" w:lineRule="auto"/>
        <w:ind w:left="851" w:right="850"/>
        <w:jc w:val="both"/>
        <w:rPr>
          <w:rFonts w:ascii="Arial" w:hAnsi="Arial" w:cs="Arial"/>
          <w:i/>
          <w:iCs/>
        </w:rPr>
      </w:pPr>
    </w:p>
    <w:p w14:paraId="11123B83" w14:textId="77777777" w:rsidR="0042621D" w:rsidRPr="00C074B8" w:rsidRDefault="0042621D" w:rsidP="00C074B8">
      <w:pPr>
        <w:spacing w:line="360" w:lineRule="auto"/>
        <w:ind w:left="851" w:right="850"/>
        <w:jc w:val="both"/>
        <w:rPr>
          <w:rFonts w:ascii="Arial" w:hAnsi="Arial" w:cs="Arial"/>
          <w:i/>
          <w:iCs/>
          <w:shd w:val="clear" w:color="auto" w:fill="FFFFFF"/>
          <w:lang w:val="es-ES_tradnl" w:eastAsia="es-ES"/>
        </w:rPr>
      </w:pPr>
      <w:r w:rsidRPr="00C074B8">
        <w:rPr>
          <w:rFonts w:ascii="Arial" w:hAnsi="Arial" w:cs="Arial"/>
          <w:i/>
          <w:iCs/>
        </w:rPr>
        <w:t>Esta circunstancia no se modificará por la interrupción de la prescripción prevista en el artículo 94 del Código General del Proceso, comoquiera que esta norma prevé la interrupción del término por una sola vez con el requerimiento que hace el acreedor al deudor, para este caso el que hace el demandante a la aseguradora para el cumplimiento de sus obligaciones contractuales, requerimiento que en este asunto se presentó el día 19 de enero de 2018, por lo que contando un año nuevamente desde dicho momento, tenía el demandante hasta el 19 de enero de 2019”</w:t>
      </w:r>
    </w:p>
    <w:p w14:paraId="19D01D04" w14:textId="77777777" w:rsidR="0042621D" w:rsidRPr="00C074B8" w:rsidRDefault="0042621D" w:rsidP="00C074B8">
      <w:pPr>
        <w:spacing w:line="360" w:lineRule="auto"/>
        <w:ind w:right="50"/>
        <w:jc w:val="both"/>
        <w:rPr>
          <w:rFonts w:ascii="Arial" w:eastAsia="Arial" w:hAnsi="Arial" w:cs="Arial"/>
          <w:lang w:eastAsia="es-CO"/>
        </w:rPr>
      </w:pPr>
    </w:p>
    <w:p w14:paraId="5FF5D1CE" w14:textId="5A208DEF" w:rsidR="0042621D" w:rsidRPr="00C074B8" w:rsidRDefault="0042621D" w:rsidP="00C074B8">
      <w:pPr>
        <w:spacing w:line="360" w:lineRule="auto"/>
        <w:ind w:right="50"/>
        <w:jc w:val="both"/>
        <w:rPr>
          <w:rFonts w:ascii="Arial" w:eastAsia="Arial" w:hAnsi="Arial" w:cs="Arial"/>
          <w:lang w:eastAsia="es-CO"/>
        </w:rPr>
      </w:pPr>
      <w:r w:rsidRPr="00C074B8">
        <w:rPr>
          <w:rFonts w:ascii="Arial" w:eastAsia="Arial" w:hAnsi="Arial" w:cs="Arial"/>
          <w:lang w:eastAsia="es-CO"/>
        </w:rPr>
        <w:t xml:space="preserve">En conclusión, </w:t>
      </w:r>
      <w:r w:rsidR="000E1ADF" w:rsidRPr="00C074B8">
        <w:rPr>
          <w:rFonts w:ascii="Arial" w:eastAsia="Arial" w:hAnsi="Arial" w:cs="Arial"/>
          <w:lang w:eastAsia="es-CO"/>
        </w:rPr>
        <w:t>de determinarse que</w:t>
      </w:r>
      <w:r w:rsidRPr="00C074B8">
        <w:rPr>
          <w:rFonts w:ascii="Arial" w:eastAsia="Arial" w:hAnsi="Arial" w:cs="Arial"/>
          <w:lang w:eastAsia="es-CO"/>
        </w:rPr>
        <w:t xml:space="preserve"> ha operado la prescripción de la acción de protección al consumidor en los términos del artículo 58 de la Ley 1480 de 2011</w:t>
      </w:r>
      <w:r w:rsidR="000E1ADF" w:rsidRPr="00C074B8">
        <w:rPr>
          <w:rFonts w:ascii="Arial" w:eastAsia="Arial" w:hAnsi="Arial" w:cs="Arial"/>
          <w:lang w:eastAsia="es-CO"/>
        </w:rPr>
        <w:t>,</w:t>
      </w:r>
      <w:r w:rsidRPr="00C074B8">
        <w:rPr>
          <w:rFonts w:ascii="Arial" w:eastAsia="Arial" w:hAnsi="Arial" w:cs="Arial"/>
          <w:lang w:eastAsia="es-CO"/>
        </w:rPr>
        <w:t xml:space="preserve"> al haber transcurrido más de un año des</w:t>
      </w:r>
      <w:r w:rsidR="005B17B4" w:rsidRPr="00C074B8">
        <w:rPr>
          <w:rFonts w:ascii="Arial" w:eastAsia="Arial" w:hAnsi="Arial" w:cs="Arial"/>
          <w:lang w:eastAsia="es-CO"/>
        </w:rPr>
        <w:t>de</w:t>
      </w:r>
      <w:r w:rsidR="001D217A" w:rsidRPr="00C074B8">
        <w:rPr>
          <w:rFonts w:ascii="Arial" w:eastAsia="Arial" w:hAnsi="Arial" w:cs="Arial"/>
          <w:lang w:eastAsia="es-CO"/>
        </w:rPr>
        <w:t xml:space="preserve"> e</w:t>
      </w:r>
      <w:r w:rsidR="005B17B4" w:rsidRPr="00C074B8">
        <w:rPr>
          <w:rFonts w:ascii="Arial" w:eastAsia="Arial" w:hAnsi="Arial" w:cs="Arial"/>
          <w:lang w:eastAsia="es-CO"/>
        </w:rPr>
        <w:t>l</w:t>
      </w:r>
      <w:r w:rsidR="001D217A" w:rsidRPr="00C074B8">
        <w:rPr>
          <w:rFonts w:ascii="Arial" w:eastAsia="Arial" w:hAnsi="Arial" w:cs="Arial"/>
          <w:lang w:eastAsia="es-CO"/>
        </w:rPr>
        <w:t xml:space="preserve"> </w:t>
      </w:r>
      <w:r w:rsidR="000E1ADF" w:rsidRPr="00C074B8">
        <w:rPr>
          <w:rFonts w:ascii="Arial" w:eastAsia="Arial" w:hAnsi="Arial" w:cs="Arial"/>
          <w:lang w:eastAsia="es-CO"/>
        </w:rPr>
        <w:t xml:space="preserve">hecho que da base a la acción </w:t>
      </w:r>
      <w:r w:rsidRPr="00C074B8">
        <w:rPr>
          <w:rFonts w:ascii="Arial" w:eastAsia="Arial" w:hAnsi="Arial" w:cs="Arial"/>
          <w:lang w:eastAsia="es-CO"/>
        </w:rPr>
        <w:t>hasta la fecha en que se presentó la demanda,</w:t>
      </w:r>
      <w:r w:rsidR="000E1ADF" w:rsidRPr="00C074B8">
        <w:rPr>
          <w:rFonts w:ascii="Arial" w:eastAsia="Arial" w:hAnsi="Arial" w:cs="Arial"/>
          <w:lang w:eastAsia="es-CO"/>
        </w:rPr>
        <w:t xml:space="preserve"> la </w:t>
      </w:r>
      <w:r w:rsidR="000E1ADF" w:rsidRPr="00C074B8">
        <w:rPr>
          <w:rFonts w:ascii="Arial" w:eastAsia="Arial" w:hAnsi="Arial" w:cs="Arial"/>
          <w:lang w:eastAsia="es-CO"/>
        </w:rPr>
        <w:lastRenderedPageBreak/>
        <w:t>delegatura deberá declararla como forma de extinción de la misma.</w:t>
      </w:r>
    </w:p>
    <w:p w14:paraId="747EC43E" w14:textId="77777777" w:rsidR="0042621D" w:rsidRPr="00C074B8" w:rsidRDefault="0042621D" w:rsidP="00C074B8">
      <w:pPr>
        <w:spacing w:line="360" w:lineRule="auto"/>
        <w:ind w:right="50"/>
        <w:jc w:val="both"/>
        <w:rPr>
          <w:rFonts w:ascii="Arial" w:eastAsia="Arial" w:hAnsi="Arial" w:cs="Arial"/>
          <w:lang w:eastAsia="es-CO"/>
        </w:rPr>
      </w:pPr>
    </w:p>
    <w:p w14:paraId="3E3B7AC1" w14:textId="77777777" w:rsidR="0042621D" w:rsidRPr="00C074B8" w:rsidRDefault="0042621D" w:rsidP="00C074B8">
      <w:pPr>
        <w:spacing w:line="360" w:lineRule="auto"/>
        <w:ind w:right="50"/>
        <w:jc w:val="both"/>
        <w:rPr>
          <w:rFonts w:ascii="Arial" w:eastAsia="Arial" w:hAnsi="Arial" w:cs="Arial"/>
          <w:lang w:eastAsia="es-CO"/>
        </w:rPr>
      </w:pPr>
      <w:r w:rsidRPr="00C074B8">
        <w:rPr>
          <w:rFonts w:ascii="Arial" w:eastAsia="Arial" w:hAnsi="Arial" w:cs="Arial"/>
          <w:lang w:eastAsia="es-CO"/>
        </w:rPr>
        <w:t>Por todo lo anterior, se solicita al Despacho tener por probada esta excepción.</w:t>
      </w:r>
    </w:p>
    <w:p w14:paraId="63EE0D22" w14:textId="77777777" w:rsidR="008578AF" w:rsidRPr="00C074B8" w:rsidRDefault="008578AF" w:rsidP="00C074B8">
      <w:pPr>
        <w:spacing w:line="360" w:lineRule="auto"/>
        <w:rPr>
          <w:rFonts w:ascii="Arial" w:hAnsi="Arial" w:cs="Arial"/>
          <w:lang w:val="es-CO" w:eastAsia="es-CO"/>
        </w:rPr>
      </w:pPr>
    </w:p>
    <w:p w14:paraId="63EEDDC7" w14:textId="48AC58A3" w:rsidR="008578AF" w:rsidRPr="00C074B8" w:rsidRDefault="008578AF" w:rsidP="00C074B8">
      <w:pPr>
        <w:pStyle w:val="Ttulo2"/>
        <w:rPr>
          <w:rFonts w:eastAsia="Times New Roman"/>
        </w:rPr>
      </w:pPr>
      <w:r w:rsidRPr="00C074B8">
        <w:rPr>
          <w:rFonts w:eastAsia="Times New Roman"/>
        </w:rPr>
        <w:t xml:space="preserve">PRESCRIPCIÓN DE LA ACCIÓN DERIVADA DEL CONTRATO DE SEGURO. </w:t>
      </w:r>
    </w:p>
    <w:p w14:paraId="5DBF02D8" w14:textId="77777777" w:rsidR="008578AF" w:rsidRPr="00C074B8" w:rsidRDefault="008578AF" w:rsidP="00C074B8">
      <w:pPr>
        <w:pStyle w:val="Prrafodelista"/>
        <w:spacing w:line="360" w:lineRule="auto"/>
        <w:rPr>
          <w:rFonts w:ascii="Arial" w:eastAsia="Times New Roman" w:hAnsi="Arial" w:cs="Arial"/>
          <w:b/>
          <w:shd w:val="clear" w:color="auto" w:fill="FFFFFF"/>
        </w:rPr>
      </w:pPr>
    </w:p>
    <w:p w14:paraId="03DCF35C" w14:textId="77777777" w:rsidR="008578AF" w:rsidRPr="00C074B8" w:rsidRDefault="008578AF" w:rsidP="00C074B8">
      <w:pPr>
        <w:spacing w:line="360" w:lineRule="auto"/>
        <w:jc w:val="both"/>
        <w:rPr>
          <w:rFonts w:ascii="Arial" w:hAnsi="Arial" w:cs="Arial"/>
          <w:b/>
          <w:bCs/>
          <w:iCs/>
        </w:rPr>
      </w:pPr>
      <w:r w:rsidRPr="00C074B8">
        <w:rPr>
          <w:rFonts w:ascii="Arial" w:eastAsia="Times New Roman" w:hAnsi="Arial" w:cs="Arial"/>
        </w:rPr>
        <w:t xml:space="preserve">Sin perjuicio de las excepciones formuladas anteriormente, es importante tener en cuenta que el </w:t>
      </w:r>
      <w:r w:rsidRPr="00C074B8">
        <w:rPr>
          <w:rFonts w:ascii="Arial" w:eastAsia="Arial" w:hAnsi="Arial" w:cs="Arial"/>
        </w:rPr>
        <w:t xml:space="preserve">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w:t>
      </w:r>
      <w:r w:rsidRPr="00C074B8">
        <w:rPr>
          <w:rFonts w:ascii="Arial" w:hAnsi="Arial" w:cs="Arial"/>
          <w:iCs/>
        </w:rPr>
        <w:t xml:space="preserve">período debe empezar a contarse. Dicho precepto establece lo siguiente: </w:t>
      </w:r>
    </w:p>
    <w:p w14:paraId="4E70D08F" w14:textId="77777777" w:rsidR="008578AF" w:rsidRPr="00C074B8" w:rsidRDefault="008578AF" w:rsidP="00C074B8">
      <w:pPr>
        <w:spacing w:line="360" w:lineRule="auto"/>
        <w:jc w:val="both"/>
        <w:rPr>
          <w:rFonts w:ascii="Arial" w:eastAsia="Times New Roman" w:hAnsi="Arial" w:cs="Arial"/>
          <w:b/>
          <w:bCs/>
        </w:rPr>
      </w:pPr>
    </w:p>
    <w:p w14:paraId="58FDEA5F" w14:textId="77777777" w:rsidR="008578AF" w:rsidRPr="00C074B8" w:rsidRDefault="008578AF" w:rsidP="00C074B8">
      <w:pPr>
        <w:pStyle w:val="NormalWeb"/>
        <w:spacing w:line="360" w:lineRule="auto"/>
        <w:ind w:left="850" w:right="850"/>
        <w:jc w:val="both"/>
        <w:rPr>
          <w:rFonts w:ascii="Arial" w:hAnsi="Arial" w:cs="Arial"/>
          <w:i/>
          <w:sz w:val="22"/>
          <w:szCs w:val="22"/>
        </w:rPr>
      </w:pPr>
      <w:r w:rsidRPr="00C074B8">
        <w:rPr>
          <w:rFonts w:ascii="Arial" w:hAnsi="Arial" w:cs="Arial"/>
          <w:bCs/>
          <w:i/>
          <w:sz w:val="22"/>
          <w:szCs w:val="22"/>
        </w:rPr>
        <w:t>“</w:t>
      </w:r>
      <w:r w:rsidRPr="00C074B8">
        <w:rPr>
          <w:rFonts w:ascii="Arial" w:hAnsi="Arial" w:cs="Arial"/>
          <w:b/>
          <w:bCs/>
          <w:i/>
          <w:sz w:val="22"/>
          <w:szCs w:val="22"/>
        </w:rPr>
        <w:t>ARTÍCULO 1081. &lt;PRESCRIPCIÓN DE ACCIONES&gt;.</w:t>
      </w:r>
      <w:r w:rsidRPr="00C074B8">
        <w:rPr>
          <w:rStyle w:val="apple-converted-space"/>
          <w:rFonts w:ascii="Arial" w:hAnsi="Arial" w:cs="Arial"/>
          <w:i/>
          <w:sz w:val="22"/>
          <w:szCs w:val="22"/>
        </w:rPr>
        <w:t> </w:t>
      </w:r>
      <w:r w:rsidRPr="00C074B8">
        <w:rPr>
          <w:rFonts w:ascii="Arial" w:hAnsi="Arial" w:cs="Arial"/>
          <w:i/>
          <w:sz w:val="22"/>
          <w:szCs w:val="22"/>
        </w:rPr>
        <w:t>La prescripción de las acciones que se derivan del contrato de seguro o de las disposiciones que lo rigen podrá ser ordinaria o extraordinaria.</w:t>
      </w:r>
    </w:p>
    <w:p w14:paraId="201511FC" w14:textId="77777777" w:rsidR="008578AF" w:rsidRPr="00C074B8" w:rsidRDefault="008578AF" w:rsidP="00C074B8">
      <w:pPr>
        <w:pStyle w:val="NormalWeb"/>
        <w:spacing w:line="360" w:lineRule="auto"/>
        <w:ind w:left="850" w:right="850"/>
        <w:jc w:val="both"/>
        <w:rPr>
          <w:rFonts w:ascii="Arial" w:hAnsi="Arial" w:cs="Arial"/>
          <w:i/>
          <w:sz w:val="22"/>
          <w:szCs w:val="22"/>
        </w:rPr>
      </w:pPr>
    </w:p>
    <w:p w14:paraId="635FB15C" w14:textId="4674BF1A" w:rsidR="008578AF" w:rsidRPr="00C074B8" w:rsidRDefault="008578AF" w:rsidP="00C074B8">
      <w:pPr>
        <w:pStyle w:val="NormalWeb"/>
        <w:spacing w:line="360" w:lineRule="auto"/>
        <w:ind w:left="850" w:right="850"/>
        <w:jc w:val="both"/>
        <w:rPr>
          <w:rFonts w:ascii="Arial" w:hAnsi="Arial" w:cs="Arial"/>
          <w:i/>
          <w:sz w:val="22"/>
          <w:szCs w:val="22"/>
        </w:rPr>
      </w:pPr>
      <w:r w:rsidRPr="00C074B8">
        <w:rPr>
          <w:rFonts w:ascii="Arial" w:hAnsi="Arial" w:cs="Arial"/>
          <w:i/>
          <w:sz w:val="22"/>
          <w:szCs w:val="22"/>
        </w:rPr>
        <w:t xml:space="preserve">La prescripción ordinaria </w:t>
      </w:r>
      <w:r w:rsidRPr="00C074B8">
        <w:rPr>
          <w:rFonts w:ascii="Arial" w:hAnsi="Arial" w:cs="Arial"/>
          <w:b/>
          <w:i/>
          <w:sz w:val="22"/>
          <w:szCs w:val="22"/>
          <w:u w:val="single"/>
        </w:rPr>
        <w:t xml:space="preserve">será de dos años y empezará a correr </w:t>
      </w:r>
      <w:proofErr w:type="spellStart"/>
      <w:r w:rsidRPr="00C074B8">
        <w:rPr>
          <w:rFonts w:ascii="Arial" w:hAnsi="Arial" w:cs="Arial"/>
          <w:b/>
          <w:i/>
          <w:sz w:val="22"/>
          <w:szCs w:val="22"/>
          <w:u w:val="single"/>
        </w:rPr>
        <w:t>des</w:t>
      </w:r>
      <w:r w:rsidR="005B17B4" w:rsidRPr="00C074B8">
        <w:rPr>
          <w:rFonts w:ascii="Arial" w:hAnsi="Arial" w:cs="Arial"/>
          <w:b/>
          <w:i/>
          <w:sz w:val="22"/>
          <w:szCs w:val="22"/>
          <w:u w:val="single"/>
        </w:rPr>
        <w:t>del</w:t>
      </w:r>
      <w:r w:rsidRPr="00C074B8">
        <w:rPr>
          <w:rFonts w:ascii="Arial" w:hAnsi="Arial" w:cs="Arial"/>
          <w:b/>
          <w:i/>
          <w:sz w:val="22"/>
          <w:szCs w:val="22"/>
          <w:u w:val="single"/>
        </w:rPr>
        <w:t>momento</w:t>
      </w:r>
      <w:proofErr w:type="spellEnd"/>
      <w:r w:rsidRPr="00C074B8">
        <w:rPr>
          <w:rFonts w:ascii="Arial" w:hAnsi="Arial" w:cs="Arial"/>
          <w:b/>
          <w:i/>
          <w:sz w:val="22"/>
          <w:szCs w:val="22"/>
          <w:u w:val="single"/>
        </w:rPr>
        <w:t xml:space="preserve"> en que el interesado haya tenido o debido tener conocimiento del hecho que da base a la acción</w:t>
      </w:r>
      <w:r w:rsidRPr="00C074B8">
        <w:rPr>
          <w:rFonts w:ascii="Arial" w:hAnsi="Arial" w:cs="Arial"/>
          <w:i/>
          <w:sz w:val="22"/>
          <w:szCs w:val="22"/>
        </w:rPr>
        <w:t>.</w:t>
      </w:r>
    </w:p>
    <w:p w14:paraId="6923F4D4" w14:textId="77777777" w:rsidR="008578AF" w:rsidRPr="00C074B8" w:rsidRDefault="008578AF" w:rsidP="00C074B8">
      <w:pPr>
        <w:pStyle w:val="NormalWeb"/>
        <w:spacing w:line="360" w:lineRule="auto"/>
        <w:ind w:left="850" w:right="850"/>
        <w:jc w:val="both"/>
        <w:rPr>
          <w:rFonts w:ascii="Arial" w:hAnsi="Arial" w:cs="Arial"/>
          <w:i/>
          <w:sz w:val="22"/>
          <w:szCs w:val="22"/>
        </w:rPr>
      </w:pPr>
    </w:p>
    <w:p w14:paraId="23746420" w14:textId="6FEF1F4B" w:rsidR="008578AF" w:rsidRPr="00C074B8" w:rsidRDefault="008578AF" w:rsidP="00C074B8">
      <w:pPr>
        <w:pStyle w:val="NormalWeb"/>
        <w:spacing w:line="360" w:lineRule="auto"/>
        <w:ind w:left="850" w:right="850"/>
        <w:jc w:val="both"/>
        <w:rPr>
          <w:rFonts w:ascii="Arial" w:hAnsi="Arial" w:cs="Arial"/>
          <w:i/>
          <w:sz w:val="22"/>
          <w:szCs w:val="22"/>
        </w:rPr>
      </w:pPr>
      <w:r w:rsidRPr="00C074B8">
        <w:rPr>
          <w:rFonts w:ascii="Arial" w:hAnsi="Arial" w:cs="Arial"/>
          <w:i/>
          <w:sz w:val="22"/>
          <w:szCs w:val="22"/>
        </w:rPr>
        <w:t xml:space="preserve">La prescripción extraordinaria será de cinco años, correrá contra toda clase de personas y empezará a contarse </w:t>
      </w:r>
      <w:proofErr w:type="spellStart"/>
      <w:r w:rsidRPr="00C074B8">
        <w:rPr>
          <w:rFonts w:ascii="Arial" w:hAnsi="Arial" w:cs="Arial"/>
          <w:i/>
          <w:sz w:val="22"/>
          <w:szCs w:val="22"/>
        </w:rPr>
        <w:t>des</w:t>
      </w:r>
      <w:r w:rsidR="005B17B4" w:rsidRPr="00C074B8">
        <w:rPr>
          <w:rFonts w:ascii="Arial" w:hAnsi="Arial" w:cs="Arial"/>
          <w:i/>
          <w:sz w:val="22"/>
          <w:szCs w:val="22"/>
        </w:rPr>
        <w:t>del</w:t>
      </w:r>
      <w:r w:rsidRPr="00C074B8">
        <w:rPr>
          <w:rFonts w:ascii="Arial" w:hAnsi="Arial" w:cs="Arial"/>
          <w:i/>
          <w:sz w:val="22"/>
          <w:szCs w:val="22"/>
        </w:rPr>
        <w:t>momento</w:t>
      </w:r>
      <w:proofErr w:type="spellEnd"/>
      <w:r w:rsidRPr="00C074B8">
        <w:rPr>
          <w:rFonts w:ascii="Arial" w:hAnsi="Arial" w:cs="Arial"/>
          <w:i/>
          <w:sz w:val="22"/>
          <w:szCs w:val="22"/>
        </w:rPr>
        <w:t xml:space="preserve"> en que nace el respectivo derecho.</w:t>
      </w:r>
    </w:p>
    <w:p w14:paraId="4331E3CF" w14:textId="77777777" w:rsidR="008578AF" w:rsidRPr="00C074B8" w:rsidRDefault="008578AF" w:rsidP="00C074B8">
      <w:pPr>
        <w:pStyle w:val="NormalWeb"/>
        <w:spacing w:line="360" w:lineRule="auto"/>
        <w:ind w:left="850" w:right="850"/>
        <w:jc w:val="both"/>
        <w:rPr>
          <w:rFonts w:ascii="Arial" w:hAnsi="Arial" w:cs="Arial"/>
          <w:i/>
          <w:sz w:val="22"/>
          <w:szCs w:val="22"/>
        </w:rPr>
      </w:pPr>
    </w:p>
    <w:p w14:paraId="6BFD6146" w14:textId="77777777" w:rsidR="008578AF" w:rsidRPr="00C074B8" w:rsidRDefault="008578AF" w:rsidP="00C074B8">
      <w:pPr>
        <w:pStyle w:val="NormalWeb"/>
        <w:spacing w:line="360" w:lineRule="auto"/>
        <w:ind w:left="850" w:right="850"/>
        <w:jc w:val="both"/>
        <w:rPr>
          <w:rFonts w:ascii="Arial" w:hAnsi="Arial" w:cs="Arial"/>
          <w:sz w:val="22"/>
          <w:szCs w:val="22"/>
        </w:rPr>
      </w:pPr>
      <w:r w:rsidRPr="00C074B8">
        <w:rPr>
          <w:rFonts w:ascii="Arial" w:hAnsi="Arial" w:cs="Arial"/>
          <w:i/>
          <w:sz w:val="22"/>
          <w:szCs w:val="22"/>
        </w:rPr>
        <w:t xml:space="preserve">Estos términos no pueden ser modificados por las partes.” </w:t>
      </w:r>
      <w:r w:rsidRPr="00C074B8">
        <w:rPr>
          <w:rFonts w:ascii="Arial" w:hAnsi="Arial" w:cs="Arial"/>
          <w:sz w:val="22"/>
          <w:szCs w:val="22"/>
        </w:rPr>
        <w:t>(Subrayado y negrilla fuera del texto original)</w:t>
      </w:r>
    </w:p>
    <w:p w14:paraId="7289BBE7" w14:textId="77777777" w:rsidR="008578AF" w:rsidRPr="00C074B8" w:rsidRDefault="008578AF" w:rsidP="00C074B8">
      <w:pPr>
        <w:spacing w:line="360" w:lineRule="auto"/>
        <w:jc w:val="both"/>
        <w:rPr>
          <w:rFonts w:ascii="Arial" w:eastAsia="Times New Roman" w:hAnsi="Arial" w:cs="Arial"/>
          <w:b/>
          <w:bCs/>
          <w:lang w:val="es-CO"/>
        </w:rPr>
      </w:pPr>
    </w:p>
    <w:p w14:paraId="28FA8854" w14:textId="77777777" w:rsidR="008578AF" w:rsidRPr="00C074B8" w:rsidRDefault="008578AF" w:rsidP="00C074B8">
      <w:pPr>
        <w:spacing w:line="360" w:lineRule="auto"/>
        <w:jc w:val="both"/>
        <w:rPr>
          <w:rFonts w:ascii="Arial" w:hAnsi="Arial" w:cs="Arial"/>
          <w:b/>
          <w:bCs/>
          <w:iCs/>
        </w:rPr>
      </w:pPr>
      <w:r w:rsidRPr="00C074B8">
        <w:rPr>
          <w:rFonts w:ascii="Arial" w:hAnsi="Arial" w:cs="Arial"/>
          <w:iCs/>
        </w:rPr>
        <w:t xml:space="preserve">Se destaca entonces el conocimiento real o presunto del hecho que da base a la acción, como rasgo que diferencia la prescripción ordinaria de la extraordinaria. Pues en tanto la primera exige la </w:t>
      </w:r>
      <w:r w:rsidRPr="00C074B8">
        <w:rPr>
          <w:rFonts w:ascii="Arial" w:hAnsi="Arial" w:cs="Arial"/>
          <w:iCs/>
        </w:rPr>
        <w:lastRenderedPageBreak/>
        <w:t>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2E4CB849" w14:textId="77777777" w:rsidR="008578AF" w:rsidRPr="00C074B8" w:rsidRDefault="008578AF" w:rsidP="00C074B8">
      <w:pPr>
        <w:spacing w:line="360" w:lineRule="auto"/>
        <w:jc w:val="both"/>
        <w:rPr>
          <w:rFonts w:ascii="Arial" w:hAnsi="Arial" w:cs="Arial"/>
          <w:b/>
          <w:bCs/>
          <w:iCs/>
        </w:rPr>
      </w:pPr>
    </w:p>
    <w:p w14:paraId="5046A415" w14:textId="77777777" w:rsidR="008578AF" w:rsidRPr="00C074B8" w:rsidRDefault="008578AF" w:rsidP="00C074B8">
      <w:pPr>
        <w:spacing w:line="360" w:lineRule="auto"/>
        <w:ind w:left="851" w:right="851"/>
        <w:jc w:val="both"/>
        <w:rPr>
          <w:rFonts w:ascii="Arial" w:eastAsia="Arial" w:hAnsi="Arial" w:cs="Arial"/>
          <w:b/>
          <w:i/>
        </w:rPr>
      </w:pPr>
      <w:r w:rsidRPr="00C074B8">
        <w:rPr>
          <w:rFonts w:ascii="Arial" w:eastAsia="Arial" w:hAnsi="Arial" w:cs="Arial"/>
          <w:i/>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4111921F" w14:textId="77777777" w:rsidR="008578AF" w:rsidRPr="00C074B8" w:rsidRDefault="008578AF" w:rsidP="00C074B8">
      <w:pPr>
        <w:spacing w:line="360" w:lineRule="auto"/>
        <w:ind w:left="851" w:right="851"/>
        <w:jc w:val="both"/>
        <w:rPr>
          <w:rFonts w:ascii="Arial" w:eastAsia="Arial" w:hAnsi="Arial" w:cs="Arial"/>
          <w:b/>
          <w:i/>
        </w:rPr>
      </w:pPr>
    </w:p>
    <w:p w14:paraId="5A1F7698" w14:textId="77777777" w:rsidR="008578AF" w:rsidRPr="00C074B8" w:rsidRDefault="008578AF" w:rsidP="00C074B8">
      <w:pPr>
        <w:spacing w:line="360" w:lineRule="auto"/>
        <w:ind w:left="851" w:right="851"/>
        <w:jc w:val="both"/>
        <w:rPr>
          <w:rFonts w:ascii="Arial" w:eastAsia="Arial" w:hAnsi="Arial" w:cs="Arial"/>
          <w:b/>
          <w:i/>
        </w:rPr>
      </w:pPr>
      <w:r w:rsidRPr="00C074B8">
        <w:rPr>
          <w:rFonts w:ascii="Arial" w:eastAsia="Arial" w:hAnsi="Arial" w:cs="Arial"/>
          <w:i/>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04157C11" w14:textId="77777777" w:rsidR="008578AF" w:rsidRPr="00C074B8" w:rsidRDefault="008578AF" w:rsidP="00C074B8">
      <w:pPr>
        <w:spacing w:line="360" w:lineRule="auto"/>
        <w:ind w:left="851" w:right="851"/>
        <w:jc w:val="both"/>
        <w:rPr>
          <w:rFonts w:ascii="Arial" w:eastAsia="Arial" w:hAnsi="Arial" w:cs="Arial"/>
          <w:b/>
          <w:i/>
        </w:rPr>
      </w:pPr>
    </w:p>
    <w:p w14:paraId="4745394B" w14:textId="77777777" w:rsidR="008578AF" w:rsidRPr="00C074B8" w:rsidRDefault="008578AF" w:rsidP="00C074B8">
      <w:pPr>
        <w:spacing w:line="360" w:lineRule="auto"/>
        <w:ind w:left="851" w:right="851"/>
        <w:jc w:val="both"/>
        <w:rPr>
          <w:rFonts w:ascii="Arial" w:eastAsia="Arial" w:hAnsi="Arial" w:cs="Arial"/>
        </w:rPr>
      </w:pPr>
      <w:r w:rsidRPr="00C074B8">
        <w:rPr>
          <w:rFonts w:ascii="Arial" w:eastAsia="Arial" w:hAnsi="Arial" w:cs="Arial"/>
          <w:i/>
        </w:rPr>
        <w:t xml:space="preserve">Es así, se reitera, cómo en punto tocante al inicio del referido decurso, se tiene establecido que la </w:t>
      </w:r>
      <w:r w:rsidRPr="00C074B8">
        <w:rPr>
          <w:rFonts w:ascii="Arial" w:eastAsia="Arial" w:hAnsi="Arial" w:cs="Arial"/>
          <w:i/>
          <w:u w:val="single"/>
        </w:rPr>
        <w:t>ordinaria correrá desde que se haya producido el conocimiento real o presunto del hecho que da base a la acción (el siniestro, el impago de la prima, el incumplimiento de la garantía, (...),</w:t>
      </w:r>
      <w:r w:rsidRPr="00C074B8">
        <w:rPr>
          <w:rFonts w:ascii="Arial" w:eastAsia="Arial" w:hAnsi="Arial" w:cs="Arial"/>
          <w:i/>
        </w:rPr>
        <w:t xml:space="preserve"> al paso que la extraordinaria, justamente por ser objetiva, correrá sin consideración alguna el precitado conocimiento. De allí que, expirado el lustro, indefectiblemente, irrumpirán los efectos extintivos o letales inherentes a la prescripción en comento.”</w:t>
      </w:r>
      <w:r w:rsidRPr="00C074B8">
        <w:rPr>
          <w:rFonts w:ascii="Arial" w:eastAsia="Arial" w:hAnsi="Arial" w:cs="Arial"/>
          <w:i/>
          <w:vertAlign w:val="superscript"/>
        </w:rPr>
        <w:footnoteReference w:id="16"/>
      </w:r>
      <w:r w:rsidRPr="00C074B8">
        <w:rPr>
          <w:rFonts w:ascii="Arial" w:eastAsia="Arial" w:hAnsi="Arial" w:cs="Arial"/>
          <w:i/>
        </w:rPr>
        <w:t xml:space="preserve"> </w:t>
      </w:r>
      <w:r w:rsidRPr="00C074B8">
        <w:rPr>
          <w:rFonts w:ascii="Arial" w:eastAsia="Arial" w:hAnsi="Arial" w:cs="Arial"/>
        </w:rPr>
        <w:t xml:space="preserve">(Subrayado fuera del texto original) </w:t>
      </w:r>
    </w:p>
    <w:p w14:paraId="45B3D706" w14:textId="77777777" w:rsidR="008578AF" w:rsidRPr="00C074B8" w:rsidRDefault="008578AF" w:rsidP="00C074B8">
      <w:pPr>
        <w:spacing w:line="360" w:lineRule="auto"/>
        <w:ind w:left="851" w:right="851"/>
        <w:jc w:val="both"/>
        <w:rPr>
          <w:rFonts w:ascii="Arial" w:eastAsia="Arial" w:hAnsi="Arial" w:cs="Arial"/>
          <w:b/>
        </w:rPr>
      </w:pPr>
    </w:p>
    <w:p w14:paraId="1F4CE6C9" w14:textId="77777777" w:rsidR="008578AF" w:rsidRPr="00C074B8" w:rsidRDefault="008578AF" w:rsidP="00C074B8">
      <w:pPr>
        <w:spacing w:line="360" w:lineRule="auto"/>
        <w:jc w:val="both"/>
        <w:rPr>
          <w:rFonts w:ascii="Arial" w:eastAsia="Times New Roman" w:hAnsi="Arial" w:cs="Arial"/>
          <w:b/>
          <w:bCs/>
          <w:lang w:val="es-CO"/>
        </w:rPr>
      </w:pPr>
      <w:r w:rsidRPr="00C074B8">
        <w:rPr>
          <w:rFonts w:ascii="Arial" w:eastAsia="Arial" w:hAnsi="Arial" w:cs="Arial"/>
        </w:rPr>
        <w:t xml:space="preserve">En ese sentido, debe tenerse en cuenta que </w:t>
      </w:r>
      <w:r w:rsidRPr="00C074B8">
        <w:rPr>
          <w:rFonts w:ascii="Arial" w:hAnsi="Arial" w:cs="Arial"/>
          <w:shd w:val="clear" w:color="auto" w:fill="FFFFFF"/>
        </w:rPr>
        <w:t xml:space="preserve">en caso de </w:t>
      </w:r>
      <w:r w:rsidRPr="00C074B8">
        <w:rPr>
          <w:rFonts w:ascii="Arial" w:eastAsia="Times New Roman" w:hAnsi="Arial" w:cs="Arial"/>
          <w:lang w:val="es-CO"/>
        </w:rPr>
        <w:t xml:space="preserve">acreditarse en el transcurso del proceso que la demanda se interpuso en un tiempo mayor a los dos años contados a partir de la ocurrencia </w:t>
      </w:r>
      <w:r w:rsidRPr="00C074B8">
        <w:rPr>
          <w:rFonts w:ascii="Arial" w:eastAsia="Times New Roman" w:hAnsi="Arial" w:cs="Arial"/>
          <w:lang w:val="es-CO"/>
        </w:rPr>
        <w:lastRenderedPageBreak/>
        <w:t>del hecho que da base a la acción, no existiría duda alguna que ha operado el fenómeno de la prescripción de las acciones derivadas del contrato de seguro que se encuentran en cabeza de la parte actora en los términos del artículo 1081 del C.Co.</w:t>
      </w:r>
    </w:p>
    <w:p w14:paraId="643E6C2F" w14:textId="77777777" w:rsidR="008578AF" w:rsidRPr="00C074B8" w:rsidRDefault="008578AF" w:rsidP="00C074B8">
      <w:pPr>
        <w:spacing w:line="360" w:lineRule="auto"/>
        <w:jc w:val="both"/>
        <w:rPr>
          <w:rFonts w:ascii="Arial" w:eastAsia="Times New Roman" w:hAnsi="Arial" w:cs="Arial"/>
          <w:b/>
          <w:bCs/>
          <w:lang w:val="es-CO"/>
        </w:rPr>
      </w:pPr>
    </w:p>
    <w:p w14:paraId="080AA372" w14:textId="12CF5104" w:rsidR="008578AF" w:rsidRPr="00C074B8" w:rsidRDefault="008578AF" w:rsidP="00C074B8">
      <w:pPr>
        <w:spacing w:line="360" w:lineRule="auto"/>
        <w:jc w:val="both"/>
        <w:rPr>
          <w:rFonts w:ascii="Arial" w:eastAsia="Times New Roman" w:hAnsi="Arial" w:cs="Arial"/>
        </w:rPr>
      </w:pPr>
      <w:r w:rsidRPr="00C074B8">
        <w:rPr>
          <w:rFonts w:ascii="Arial" w:eastAsia="Times New Roman" w:hAnsi="Arial" w:cs="Arial"/>
        </w:rPr>
        <w:t>Por las razones expuestas, solicito respetuosamente declarar probada esta excepción.</w:t>
      </w:r>
    </w:p>
    <w:p w14:paraId="30722A0F" w14:textId="77777777" w:rsidR="008578AF" w:rsidRPr="00C074B8" w:rsidRDefault="008578AF" w:rsidP="00C074B8">
      <w:pPr>
        <w:spacing w:line="360" w:lineRule="auto"/>
        <w:jc w:val="both"/>
        <w:rPr>
          <w:rFonts w:ascii="Arial" w:eastAsia="Times New Roman" w:hAnsi="Arial" w:cs="Arial"/>
        </w:rPr>
      </w:pPr>
    </w:p>
    <w:p w14:paraId="58CFF765" w14:textId="207F8C5F" w:rsidR="008578AF" w:rsidRPr="00C074B8" w:rsidRDefault="008578AF" w:rsidP="00C074B8">
      <w:pPr>
        <w:pStyle w:val="Ttulo2"/>
        <w:rPr>
          <w:rFonts w:eastAsia="Times New Roman"/>
        </w:rPr>
      </w:pPr>
      <w:r w:rsidRPr="00C074B8">
        <w:rPr>
          <w:rFonts w:eastAsia="Times New Roman"/>
        </w:rPr>
        <w:t>GENÉRICA O INNOMINADA Y OTRAS.</w:t>
      </w:r>
    </w:p>
    <w:p w14:paraId="3D52D055" w14:textId="77777777" w:rsidR="008578AF" w:rsidRPr="00C074B8" w:rsidRDefault="008578AF" w:rsidP="00C074B8">
      <w:pPr>
        <w:pStyle w:val="Prrafodelista"/>
        <w:spacing w:line="360" w:lineRule="auto"/>
        <w:ind w:left="360"/>
        <w:jc w:val="both"/>
        <w:rPr>
          <w:rFonts w:ascii="Arial" w:eastAsia="Times New Roman" w:hAnsi="Arial" w:cs="Arial"/>
          <w:b/>
          <w:shd w:val="clear" w:color="auto" w:fill="FFFFFF"/>
        </w:rPr>
      </w:pPr>
    </w:p>
    <w:p w14:paraId="2D0F31A9" w14:textId="26D7F210" w:rsidR="008578AF" w:rsidRPr="00C074B8" w:rsidRDefault="008578AF" w:rsidP="00C074B8">
      <w:pPr>
        <w:spacing w:line="360" w:lineRule="auto"/>
        <w:jc w:val="both"/>
        <w:rPr>
          <w:rFonts w:ascii="Arial" w:eastAsia="Times New Roman" w:hAnsi="Arial" w:cs="Arial"/>
          <w:b/>
          <w:shd w:val="clear" w:color="auto" w:fill="FFFFFF"/>
        </w:rPr>
      </w:pPr>
      <w:r w:rsidRPr="00C074B8">
        <w:rPr>
          <w:rFonts w:ascii="Arial" w:eastAsia="Times New Roman" w:hAnsi="Arial" w:cs="Arial"/>
          <w:shd w:val="clear" w:color="auto" w:fill="FFFFFF"/>
        </w:rPr>
        <w:t xml:space="preserve">Solicito al Despacho declarar cualquier otra excepción que resulte probada en el curso del proceso, derivada de la Ley, teniendo en cuenta lo contemplado en el artículo 282 del Código General del Proceso.  </w:t>
      </w:r>
    </w:p>
    <w:p w14:paraId="78E67ACB" w14:textId="77777777" w:rsidR="008578AF" w:rsidRPr="00C074B8" w:rsidRDefault="008578AF" w:rsidP="00C074B8">
      <w:pPr>
        <w:spacing w:line="360" w:lineRule="auto"/>
        <w:jc w:val="both"/>
        <w:rPr>
          <w:rFonts w:ascii="Arial" w:eastAsia="Times New Roman" w:hAnsi="Arial" w:cs="Arial"/>
          <w:b/>
          <w:bCs/>
        </w:rPr>
      </w:pPr>
    </w:p>
    <w:p w14:paraId="3D01C6CA" w14:textId="77777777" w:rsidR="008578AF" w:rsidRPr="00C074B8" w:rsidRDefault="008578AF" w:rsidP="00C074B8">
      <w:pPr>
        <w:spacing w:line="360" w:lineRule="auto"/>
        <w:jc w:val="center"/>
        <w:rPr>
          <w:rFonts w:ascii="Arial" w:eastAsia="Times New Roman" w:hAnsi="Arial" w:cs="Arial"/>
          <w:b/>
          <w:bCs/>
          <w:u w:val="single"/>
        </w:rPr>
      </w:pPr>
      <w:r w:rsidRPr="00C074B8">
        <w:rPr>
          <w:rFonts w:ascii="Arial" w:eastAsia="Times New Roman" w:hAnsi="Arial" w:cs="Arial"/>
          <w:b/>
          <w:bCs/>
          <w:u w:val="single"/>
        </w:rPr>
        <w:t>EXCEPCIONES DE MÉRITO SUBSIDIARIAS</w:t>
      </w:r>
    </w:p>
    <w:p w14:paraId="075AE2DD" w14:textId="77777777" w:rsidR="008578AF" w:rsidRPr="00C074B8" w:rsidRDefault="008578AF" w:rsidP="00C074B8">
      <w:pPr>
        <w:spacing w:line="360" w:lineRule="auto"/>
        <w:jc w:val="both"/>
        <w:rPr>
          <w:rFonts w:ascii="Arial" w:eastAsia="Times New Roman" w:hAnsi="Arial" w:cs="Arial"/>
          <w:b/>
          <w:bCs/>
        </w:rPr>
      </w:pPr>
    </w:p>
    <w:p w14:paraId="55B7305C" w14:textId="77777777" w:rsidR="008578AF" w:rsidRPr="00C074B8" w:rsidRDefault="008578AF" w:rsidP="00C074B8">
      <w:pPr>
        <w:spacing w:line="360" w:lineRule="auto"/>
        <w:rPr>
          <w:rFonts w:ascii="Arial" w:hAnsi="Arial" w:cs="Arial"/>
        </w:rPr>
      </w:pPr>
    </w:p>
    <w:p w14:paraId="6656E621" w14:textId="77A6D9DE" w:rsidR="002623BC" w:rsidRPr="00C074B8" w:rsidRDefault="002623BC" w:rsidP="00C074B8">
      <w:pPr>
        <w:pStyle w:val="Ttulo2"/>
        <w:numPr>
          <w:ilvl w:val="1"/>
          <w:numId w:val="3"/>
        </w:numPr>
      </w:pPr>
      <w:r w:rsidRPr="00C074B8">
        <w:t xml:space="preserve">EN CUALQUIER CASO, DE NINGUNA FORMA SE PODRÁ EXCEDER EL MÁXIMO DEL VALOR ASEGURADO. </w:t>
      </w:r>
    </w:p>
    <w:p w14:paraId="2EC76BBD" w14:textId="77777777" w:rsidR="002623BC" w:rsidRPr="00C074B8" w:rsidRDefault="002623BC" w:rsidP="00C074B8">
      <w:pPr>
        <w:spacing w:line="360" w:lineRule="auto"/>
        <w:rPr>
          <w:rFonts w:ascii="Arial" w:eastAsiaTheme="minorEastAsia" w:hAnsi="Arial" w:cs="Arial"/>
          <w:iCs/>
          <w:u w:val="single"/>
        </w:rPr>
      </w:pPr>
    </w:p>
    <w:p w14:paraId="337CECC8" w14:textId="77777777" w:rsidR="002623BC" w:rsidRPr="00C074B8" w:rsidRDefault="002623BC" w:rsidP="00C074B8">
      <w:pPr>
        <w:spacing w:line="360" w:lineRule="auto"/>
        <w:jc w:val="both"/>
        <w:rPr>
          <w:rFonts w:ascii="Arial" w:hAnsi="Arial" w:cs="Arial"/>
        </w:rPr>
      </w:pPr>
      <w:r w:rsidRPr="00C074B8">
        <w:rPr>
          <w:rFonts w:ascii="Arial" w:hAnsi="Arial" w:cs="Arial"/>
        </w:rPr>
        <w:t xml:space="preserve">Subsidiariamente a las excepciones principales, sin perjuicio de los fundamentos expuestos a lo largo de la contestación y sin que esta mención constituya aceptación de responsabilidad alguna por parte de mi representada, en el evento que la honorable Superintendencia Financiera de Colombia considere que la Aseguradora sí tiene la obligación de pagar la indemnización al beneficiario, esto es, a la entidad Bancaria, es indispensable que el reconocimiento de responsabilidad se ciña a los límites establecidos en las condiciones particulares del aseguramiento. </w:t>
      </w:r>
    </w:p>
    <w:p w14:paraId="5A947432" w14:textId="77777777" w:rsidR="002623BC" w:rsidRPr="00C074B8" w:rsidRDefault="002623BC" w:rsidP="00C074B8">
      <w:pPr>
        <w:spacing w:line="360" w:lineRule="auto"/>
        <w:jc w:val="both"/>
        <w:rPr>
          <w:rFonts w:ascii="Arial" w:hAnsi="Arial" w:cs="Arial"/>
        </w:rPr>
      </w:pPr>
    </w:p>
    <w:p w14:paraId="0C3A7D35" w14:textId="77777777" w:rsidR="002623BC" w:rsidRPr="00C074B8" w:rsidRDefault="002623BC" w:rsidP="00C074B8">
      <w:pPr>
        <w:spacing w:line="360" w:lineRule="auto"/>
        <w:jc w:val="both"/>
        <w:rPr>
          <w:rFonts w:ascii="Arial" w:hAnsi="Arial" w:cs="Arial"/>
        </w:rPr>
      </w:pPr>
      <w:r w:rsidRPr="00C074B8">
        <w:rPr>
          <w:rFonts w:ascii="Arial" w:hAnsi="Arial" w:cs="Arial"/>
        </w:rPr>
        <w:t>Por las razones expuestas, solicito respetuosamente declarar probada esta excepción.</w:t>
      </w:r>
    </w:p>
    <w:p w14:paraId="3AE201F7" w14:textId="77777777" w:rsidR="002623BC" w:rsidRPr="00C074B8" w:rsidRDefault="002623BC" w:rsidP="00C074B8">
      <w:pPr>
        <w:spacing w:line="360" w:lineRule="auto"/>
        <w:jc w:val="both"/>
        <w:rPr>
          <w:rFonts w:ascii="Arial" w:hAnsi="Arial" w:cs="Arial"/>
        </w:rPr>
      </w:pPr>
    </w:p>
    <w:p w14:paraId="0B7244EA" w14:textId="50AF5B7C" w:rsidR="002623BC" w:rsidRPr="00C074B8" w:rsidRDefault="002623BC" w:rsidP="00C074B8">
      <w:pPr>
        <w:pStyle w:val="Ttulo2"/>
        <w:numPr>
          <w:ilvl w:val="1"/>
          <w:numId w:val="3"/>
        </w:numPr>
      </w:pPr>
      <w:r w:rsidRPr="00C074B8">
        <w:lastRenderedPageBreak/>
        <w:t xml:space="preserve">EN CUALQUIER CASO, LA OBLIGACIÓN DE LA COMPAÑÍA NO PUEDE EXCEDER EL SALDO INSOLUTO DE LA OBLIGACIÓN. </w:t>
      </w:r>
    </w:p>
    <w:p w14:paraId="39CA72DD" w14:textId="77777777" w:rsidR="002623BC" w:rsidRPr="00C074B8" w:rsidRDefault="002623BC" w:rsidP="00C074B8">
      <w:pPr>
        <w:spacing w:line="360" w:lineRule="auto"/>
        <w:jc w:val="both"/>
        <w:rPr>
          <w:rFonts w:ascii="Arial" w:hAnsi="Arial" w:cs="Arial"/>
          <w:b/>
          <w:bCs/>
        </w:rPr>
      </w:pPr>
    </w:p>
    <w:p w14:paraId="26A5686C" w14:textId="77777777" w:rsidR="002623BC" w:rsidRPr="00C074B8" w:rsidRDefault="002623BC" w:rsidP="00C074B8">
      <w:pPr>
        <w:spacing w:line="360" w:lineRule="auto"/>
        <w:jc w:val="both"/>
        <w:rPr>
          <w:rFonts w:ascii="Arial" w:hAnsi="Arial" w:cs="Arial"/>
        </w:rPr>
      </w:pPr>
      <w:r w:rsidRPr="00C074B8">
        <w:rPr>
          <w:rFonts w:ascii="Arial" w:hAnsi="Arial" w:cs="Arial"/>
        </w:rPr>
        <w:t>Subsidiariamente a las excepciones principales, sin perjuicio de los fundamentos expuestos a lo largo de la contestación y sin que esta mención constituya aceptación de responsabilidad alguna por parte de mi representada, en el evento que la honorable Superintendencia Financiera de Colombia considere que la Aseguradora sí tiene la obligación de pagar la indemnización al beneficiario, esto es, a la entidad Bancaria, es indispensable que el reconocimiento de responsabilidad se circunscriba únicamente al saldo insoluto de la obligación a fecha</w:t>
      </w:r>
      <w:r w:rsidR="000F7CED" w:rsidRPr="00C074B8">
        <w:rPr>
          <w:rFonts w:ascii="Arial" w:hAnsi="Arial" w:cs="Arial"/>
        </w:rPr>
        <w:t>.</w:t>
      </w:r>
    </w:p>
    <w:p w14:paraId="32A3AC6F" w14:textId="77777777" w:rsidR="002623BC" w:rsidRPr="00C074B8" w:rsidRDefault="002623BC" w:rsidP="00C074B8">
      <w:pPr>
        <w:spacing w:line="360" w:lineRule="auto"/>
        <w:jc w:val="both"/>
        <w:rPr>
          <w:rFonts w:ascii="Arial" w:hAnsi="Arial" w:cs="Arial"/>
        </w:rPr>
      </w:pPr>
    </w:p>
    <w:p w14:paraId="4C1AF6D0" w14:textId="6BAA6BBE" w:rsidR="002623BC" w:rsidRPr="00C074B8" w:rsidRDefault="002623BC" w:rsidP="00C074B8">
      <w:pPr>
        <w:spacing w:line="360" w:lineRule="auto"/>
        <w:jc w:val="both"/>
        <w:rPr>
          <w:rFonts w:ascii="Arial" w:hAnsi="Arial" w:cs="Arial"/>
        </w:rPr>
      </w:pPr>
      <w:r w:rsidRPr="00C074B8">
        <w:rPr>
          <w:rFonts w:ascii="Arial" w:hAnsi="Arial" w:cs="Arial"/>
        </w:rPr>
        <w:t>Por las razones expuestas, solicito respetuosamente declarar probada esta excepción.</w:t>
      </w:r>
    </w:p>
    <w:p w14:paraId="03F43C5C" w14:textId="4BBC41DB" w:rsidR="001D217A" w:rsidRPr="00C074B8" w:rsidRDefault="001D217A" w:rsidP="00C074B8">
      <w:pPr>
        <w:spacing w:line="360" w:lineRule="auto"/>
        <w:jc w:val="both"/>
        <w:rPr>
          <w:rFonts w:ascii="Arial" w:hAnsi="Arial" w:cs="Arial"/>
        </w:rPr>
      </w:pPr>
    </w:p>
    <w:p w14:paraId="323AB5BD" w14:textId="13680B8C" w:rsidR="001D217A" w:rsidRPr="00C074B8" w:rsidRDefault="001D217A" w:rsidP="00C074B8">
      <w:pPr>
        <w:pStyle w:val="Ttulo2"/>
        <w:numPr>
          <w:ilvl w:val="1"/>
          <w:numId w:val="3"/>
        </w:numPr>
        <w:spacing w:before="0"/>
      </w:pPr>
      <w:r w:rsidRPr="00C074B8">
        <w:t>EL ÚNICO BENEFICIARIO DE LA PÓLIZA DE SEGURO VIDA DEUDORES ES EL BANCO BBVA.</w:t>
      </w:r>
    </w:p>
    <w:p w14:paraId="115AE509" w14:textId="77777777" w:rsidR="001D217A" w:rsidRPr="00C074B8" w:rsidRDefault="001D217A" w:rsidP="00C074B8">
      <w:pPr>
        <w:spacing w:line="360" w:lineRule="auto"/>
        <w:jc w:val="both"/>
        <w:rPr>
          <w:rFonts w:ascii="Arial" w:hAnsi="Arial" w:cs="Arial"/>
          <w:b/>
          <w:bCs/>
        </w:rPr>
      </w:pPr>
    </w:p>
    <w:p w14:paraId="671147C9" w14:textId="0616F76D" w:rsidR="001D217A" w:rsidRPr="00C074B8" w:rsidRDefault="001D217A" w:rsidP="00C074B8">
      <w:pPr>
        <w:spacing w:line="360" w:lineRule="auto"/>
        <w:jc w:val="both"/>
        <w:rPr>
          <w:rFonts w:ascii="Arial" w:hAnsi="Arial" w:cs="Arial"/>
        </w:rPr>
      </w:pPr>
      <w:r w:rsidRPr="00C074B8">
        <w:rPr>
          <w:rFonts w:ascii="Arial" w:hAnsi="Arial" w:cs="Arial"/>
        </w:rPr>
        <w:t>En este punto es preciso resaltarle al despacho que, en el ámbito de aplicación de las pólizas de seguro de vida deudores, los únicos beneficiarios son las entidades bancarias. Lo anterior, dado que el patrimonio de estas es el que se encuentra expuesto a las contingencias derivadas del estado de salud de la persona que toma un crédito, y que consecuentemente, ostenta la naturaleza de asegurado en las pólizas. Al respecto, la Honorable Superintendencia Financiera de Colombia ha dicho lo siguiente:</w:t>
      </w:r>
    </w:p>
    <w:p w14:paraId="1CFBC8BB" w14:textId="77777777" w:rsidR="001D217A" w:rsidRPr="00C074B8" w:rsidRDefault="001D217A" w:rsidP="00C074B8">
      <w:pPr>
        <w:pStyle w:val="NormalWeb"/>
        <w:widowControl w:val="0"/>
        <w:spacing w:line="360" w:lineRule="auto"/>
        <w:jc w:val="both"/>
        <w:rPr>
          <w:rFonts w:ascii="Arial" w:hAnsi="Arial" w:cs="Arial"/>
          <w:sz w:val="22"/>
          <w:szCs w:val="22"/>
        </w:rPr>
      </w:pPr>
    </w:p>
    <w:p w14:paraId="02507831" w14:textId="77777777" w:rsidR="001D217A" w:rsidRPr="00C074B8" w:rsidRDefault="001D217A" w:rsidP="00C074B8">
      <w:pPr>
        <w:spacing w:line="360" w:lineRule="auto"/>
        <w:ind w:left="850" w:right="850"/>
        <w:jc w:val="both"/>
        <w:rPr>
          <w:rFonts w:ascii="Arial" w:hAnsi="Arial" w:cs="Arial"/>
          <w:i/>
        </w:rPr>
      </w:pPr>
      <w:r w:rsidRPr="00C074B8">
        <w:rPr>
          <w:rFonts w:ascii="Arial" w:hAnsi="Arial" w:cs="Arial"/>
          <w:i/>
        </w:rPr>
        <w:t xml:space="preserve">(…) Al respecto, es del caso destacar la necesidad de que las instituciones financieras cuenten con seguridades en sus operaciones de crédito, </w:t>
      </w:r>
      <w:proofErr w:type="gramStart"/>
      <w:r w:rsidRPr="00C074B8">
        <w:rPr>
          <w:rFonts w:ascii="Arial" w:hAnsi="Arial" w:cs="Arial"/>
          <w:i/>
        </w:rPr>
        <w:t>que</w:t>
      </w:r>
      <w:proofErr w:type="gramEnd"/>
      <w:r w:rsidRPr="00C074B8">
        <w:rPr>
          <w:rFonts w:ascii="Arial" w:hAnsi="Arial" w:cs="Arial"/>
          <w:i/>
        </w:rPr>
        <w:t xml:space="preserve"> a su vez, cubran el riesgo que representa la posible insolvencia de sus deudores y les permitan, en un momento dado, resolver las obligaciones a su favor y procurar el reembolso de los fondos colocados para el desarrollo de sus actividades. En efecto, atendiendo el carácter de interés público de su actividad, les corresponde a las instituciones evaluar los factores de exposición al riesgo inherentes a tales </w:t>
      </w:r>
      <w:r w:rsidRPr="00C074B8">
        <w:rPr>
          <w:rFonts w:ascii="Arial" w:hAnsi="Arial" w:cs="Arial"/>
          <w:i/>
        </w:rPr>
        <w:lastRenderedPageBreak/>
        <w:t>operaciones e implementar mecanismos para asegurar la restitución de los recursos colocados minimizando así el impacto que podría provocar el advenimiento de una situación de insolvencia del deudor.</w:t>
      </w:r>
    </w:p>
    <w:p w14:paraId="641FA380" w14:textId="77777777" w:rsidR="001D217A" w:rsidRPr="00C074B8" w:rsidRDefault="001D217A" w:rsidP="00C074B8">
      <w:pPr>
        <w:spacing w:line="360" w:lineRule="auto"/>
        <w:ind w:left="850" w:right="850"/>
        <w:jc w:val="both"/>
        <w:rPr>
          <w:rFonts w:ascii="Arial" w:hAnsi="Arial" w:cs="Arial"/>
          <w:i/>
        </w:rPr>
      </w:pPr>
    </w:p>
    <w:p w14:paraId="2CD04C15" w14:textId="77777777" w:rsidR="001D217A" w:rsidRPr="00C074B8" w:rsidRDefault="001D217A" w:rsidP="00C074B8">
      <w:pPr>
        <w:spacing w:line="360" w:lineRule="auto"/>
        <w:ind w:left="850" w:right="850"/>
        <w:jc w:val="both"/>
        <w:rPr>
          <w:rFonts w:ascii="Arial" w:hAnsi="Arial" w:cs="Arial"/>
          <w:i/>
        </w:rPr>
      </w:pPr>
      <w:r w:rsidRPr="00C074B8">
        <w:rPr>
          <w:rFonts w:ascii="Arial" w:hAnsi="Arial" w:cs="Arial"/>
          <w:i/>
        </w:rPr>
        <w:t>En la práctica es ese el propósito que persiguen los establecimientos de crédito al condicionar el desembolso de los dineros solicitados en préstamo, a la constitución de garantías y seguros adicionales que les garanticen la recuperación de los recursos entregados en mutuo.</w:t>
      </w:r>
      <w:r w:rsidRPr="00C074B8">
        <w:rPr>
          <w:rStyle w:val="Refdenotaalpie"/>
          <w:rFonts w:ascii="Arial" w:hAnsi="Arial" w:cs="Arial"/>
          <w:i/>
        </w:rPr>
        <w:footnoteReference w:id="17"/>
      </w:r>
      <w:r w:rsidRPr="00C074B8">
        <w:rPr>
          <w:rFonts w:ascii="Arial" w:hAnsi="Arial" w:cs="Arial"/>
          <w:i/>
        </w:rPr>
        <w:t xml:space="preserve"> (…)</w:t>
      </w:r>
    </w:p>
    <w:p w14:paraId="4E037F4B" w14:textId="77777777" w:rsidR="001D217A" w:rsidRPr="00C074B8" w:rsidRDefault="001D217A" w:rsidP="00C074B8">
      <w:pPr>
        <w:pStyle w:val="NormalWeb"/>
        <w:widowControl w:val="0"/>
        <w:spacing w:line="360" w:lineRule="auto"/>
        <w:jc w:val="both"/>
        <w:rPr>
          <w:rFonts w:ascii="Arial" w:hAnsi="Arial" w:cs="Arial"/>
          <w:sz w:val="22"/>
          <w:szCs w:val="22"/>
        </w:rPr>
      </w:pPr>
    </w:p>
    <w:p w14:paraId="77374CE4" w14:textId="77777777" w:rsidR="001D217A" w:rsidRPr="00C074B8" w:rsidRDefault="001D217A" w:rsidP="00C074B8">
      <w:pPr>
        <w:spacing w:line="360" w:lineRule="auto"/>
        <w:jc w:val="both"/>
        <w:rPr>
          <w:rFonts w:ascii="Arial" w:hAnsi="Arial" w:cs="Arial"/>
        </w:rPr>
      </w:pPr>
      <w:r w:rsidRPr="00C074B8">
        <w:rPr>
          <w:rFonts w:ascii="Arial" w:hAnsi="Arial" w:cs="Arial"/>
        </w:rPr>
        <w:t>Como se observa, las pólizas de seguro de vida deudores están estructuradas bajo la finalidad de proteger las operaciones activas de crédito. Es por esta razón, que el único beneficiario de cualquier tipo de indemnización únicamente puede ser la entidad bancaria que otorgó el crédito. Lo anterior se corrobora con lo dicho por la Corte Constitucional que expresó lo siguiente:</w:t>
      </w:r>
    </w:p>
    <w:p w14:paraId="1F8DAF35" w14:textId="77777777" w:rsidR="001D217A" w:rsidRPr="00C074B8" w:rsidRDefault="001D217A" w:rsidP="00C074B8">
      <w:pPr>
        <w:spacing w:line="360" w:lineRule="auto"/>
        <w:jc w:val="both"/>
        <w:rPr>
          <w:rFonts w:ascii="Arial" w:hAnsi="Arial" w:cs="Arial"/>
        </w:rPr>
      </w:pPr>
    </w:p>
    <w:p w14:paraId="198738C8" w14:textId="77777777" w:rsidR="001D217A" w:rsidRPr="00C074B8" w:rsidRDefault="001D217A" w:rsidP="00C074B8">
      <w:pPr>
        <w:spacing w:line="360" w:lineRule="auto"/>
        <w:ind w:left="850" w:right="850"/>
        <w:jc w:val="both"/>
        <w:rPr>
          <w:rFonts w:ascii="Arial" w:hAnsi="Arial" w:cs="Arial"/>
          <w:i/>
        </w:rPr>
      </w:pPr>
      <w:r w:rsidRPr="00C074B8">
        <w:rPr>
          <w:rFonts w:ascii="Arial" w:hAnsi="Arial" w:cs="Arial"/>
          <w:i/>
        </w:rPr>
        <w:t>(…) El Contrato de Seguro de Vida Grupo Deudores es una modalidad por medio de la cual quien funge como tomador puede adquirir una póliza individual o de grupo, para que la aseguradora, a cambio de una prima que cubra el riesgo de muerte o incapacidad del deudor y, en caso de que se configure el siniestro, pague al acreedor hasta el valor del crédito. Cuando se trata de una, póliza colectiva o de grupo, bastará que el acreedor informe a la aseguradora sobre la inclusión del deudor, dentro de los asegurados autorizados, para que se expida a su favor el respectivo certificado de asegurabilidad. Si se trata de una póliza individual la relación estará gobernada por las condiciones particulares convenidas entre las partes, esto es, entre el acreedor y la aseguradora.</w:t>
      </w:r>
      <w:r w:rsidRPr="00C074B8">
        <w:rPr>
          <w:rStyle w:val="Refdenotaalpie"/>
          <w:rFonts w:ascii="Arial" w:hAnsi="Arial" w:cs="Arial"/>
          <w:i/>
        </w:rPr>
        <w:footnoteReference w:id="18"/>
      </w:r>
      <w:r w:rsidRPr="00C074B8">
        <w:rPr>
          <w:rFonts w:ascii="Arial" w:hAnsi="Arial" w:cs="Arial"/>
          <w:i/>
        </w:rPr>
        <w:t xml:space="preserve"> (…)</w:t>
      </w:r>
    </w:p>
    <w:p w14:paraId="739A10CB" w14:textId="77777777" w:rsidR="001D217A" w:rsidRPr="00C074B8" w:rsidRDefault="001D217A" w:rsidP="00C074B8">
      <w:pPr>
        <w:spacing w:line="360" w:lineRule="auto"/>
        <w:jc w:val="both"/>
        <w:rPr>
          <w:rFonts w:ascii="Arial" w:hAnsi="Arial" w:cs="Arial"/>
          <w:color w:val="FF0000"/>
        </w:rPr>
      </w:pPr>
    </w:p>
    <w:p w14:paraId="0C72D395" w14:textId="3A1EC054" w:rsidR="001D217A" w:rsidRPr="00C074B8" w:rsidRDefault="001D217A" w:rsidP="00C074B8">
      <w:pPr>
        <w:spacing w:line="360" w:lineRule="auto"/>
        <w:jc w:val="both"/>
        <w:rPr>
          <w:rFonts w:ascii="Arial" w:hAnsi="Arial" w:cs="Arial"/>
          <w:color w:val="FF0000"/>
        </w:rPr>
      </w:pPr>
      <w:r w:rsidRPr="00C074B8">
        <w:rPr>
          <w:rFonts w:ascii="Arial" w:hAnsi="Arial" w:cs="Arial"/>
        </w:rPr>
        <w:t xml:space="preserve">Así las cosas, en todo tipo de pólizas de vida deudores, en caso de que exista una obligación indemnizatoria en cabeza de la aseguradora, la misma solo podrá ser recibida por la entidad </w:t>
      </w:r>
      <w:r w:rsidRPr="00C074B8">
        <w:rPr>
          <w:rFonts w:ascii="Arial" w:hAnsi="Arial" w:cs="Arial"/>
        </w:rPr>
        <w:lastRenderedPageBreak/>
        <w:t xml:space="preserve">financiera a quien se le debe el crédito y funge como única beneficiaria en la póliza de seguro. </w:t>
      </w:r>
    </w:p>
    <w:p w14:paraId="2C2BA5C4" w14:textId="77777777" w:rsidR="001D217A" w:rsidRPr="00C074B8" w:rsidRDefault="001D217A" w:rsidP="00C074B8">
      <w:pPr>
        <w:tabs>
          <w:tab w:val="left" w:pos="3885"/>
        </w:tabs>
        <w:spacing w:line="360" w:lineRule="auto"/>
        <w:jc w:val="both"/>
        <w:rPr>
          <w:rFonts w:ascii="Arial" w:hAnsi="Arial" w:cs="Arial"/>
          <w:shd w:val="clear" w:color="auto" w:fill="FFFFFF"/>
        </w:rPr>
      </w:pPr>
    </w:p>
    <w:p w14:paraId="2183113E" w14:textId="1B4D2154" w:rsidR="001D217A" w:rsidRPr="00C074B8" w:rsidRDefault="001D217A" w:rsidP="00C074B8">
      <w:pPr>
        <w:spacing w:line="360" w:lineRule="auto"/>
        <w:jc w:val="both"/>
        <w:rPr>
          <w:rFonts w:ascii="Arial" w:hAnsi="Arial" w:cs="Arial"/>
          <w:bCs/>
        </w:rPr>
      </w:pPr>
      <w:r w:rsidRPr="00C074B8">
        <w:rPr>
          <w:rFonts w:ascii="Arial" w:hAnsi="Arial" w:cs="Arial"/>
          <w:shd w:val="clear" w:color="auto" w:fill="FFFFFF"/>
        </w:rPr>
        <w:t xml:space="preserve">Por todo lo anterior, el Despacho debe tener en cuenta que el único beneficiario de la indemnización es el Banco BBVA, dado que así se pactó en la póliza de seguro al determinarlo como beneficiario, </w:t>
      </w:r>
      <w:proofErr w:type="gramStart"/>
      <w:r w:rsidRPr="00C074B8">
        <w:rPr>
          <w:rFonts w:ascii="Arial" w:hAnsi="Arial" w:cs="Arial"/>
          <w:shd w:val="clear" w:color="auto" w:fill="FFFFFF"/>
        </w:rPr>
        <w:t>y</w:t>
      </w:r>
      <w:proofErr w:type="gramEnd"/>
      <w:r w:rsidRPr="00C074B8">
        <w:rPr>
          <w:rFonts w:ascii="Arial" w:hAnsi="Arial" w:cs="Arial"/>
          <w:shd w:val="clear" w:color="auto" w:fill="FFFFFF"/>
        </w:rPr>
        <w:t xml:space="preserve"> por lo tanto, el único que cuenta con un interés legítimo para reclamar cualquier tipo de indemnización por parte de mi representada. Situación que debe ser tenida en consideración, por lo que consecuentemente, el Despacho no tendrá otra salida que ante una eventual condena en contra de mí procurada, reconocer que la indemnización únicamente puede ser recibida por la entidad bancaria, en la medida que es esta quien figura como beneficiaria en las pólizas de seguro.</w:t>
      </w:r>
    </w:p>
    <w:p w14:paraId="10373D63" w14:textId="77777777" w:rsidR="001D217A" w:rsidRPr="00C074B8" w:rsidRDefault="001D217A" w:rsidP="00C074B8">
      <w:pPr>
        <w:spacing w:line="360" w:lineRule="auto"/>
        <w:jc w:val="both"/>
        <w:rPr>
          <w:rFonts w:ascii="Arial" w:hAnsi="Arial" w:cs="Arial"/>
        </w:rPr>
      </w:pPr>
    </w:p>
    <w:p w14:paraId="3E87E7A2" w14:textId="77777777" w:rsidR="00E13203" w:rsidRPr="00C074B8" w:rsidRDefault="00E13203" w:rsidP="00C074B8">
      <w:pPr>
        <w:pStyle w:val="NormalWeb"/>
        <w:spacing w:line="360" w:lineRule="auto"/>
        <w:rPr>
          <w:rFonts w:ascii="Arial" w:hAnsi="Arial" w:cs="Arial"/>
          <w:b/>
          <w:bCs/>
          <w:sz w:val="22"/>
          <w:szCs w:val="22"/>
          <w:u w:val="single"/>
        </w:rPr>
      </w:pPr>
    </w:p>
    <w:p w14:paraId="7ECE040B" w14:textId="77777777" w:rsidR="00F419B9" w:rsidRPr="00C074B8" w:rsidRDefault="00F419B9" w:rsidP="00C074B8">
      <w:pPr>
        <w:pStyle w:val="NormalWeb"/>
        <w:numPr>
          <w:ilvl w:val="0"/>
          <w:numId w:val="3"/>
        </w:numPr>
        <w:spacing w:line="360" w:lineRule="auto"/>
        <w:jc w:val="center"/>
        <w:rPr>
          <w:rFonts w:ascii="Arial" w:hAnsi="Arial" w:cs="Arial"/>
          <w:b/>
          <w:bCs/>
          <w:sz w:val="22"/>
          <w:szCs w:val="22"/>
          <w:u w:val="single"/>
        </w:rPr>
      </w:pPr>
      <w:r w:rsidRPr="00C074B8">
        <w:rPr>
          <w:rFonts w:ascii="Arial" w:hAnsi="Arial" w:cs="Arial"/>
          <w:b/>
          <w:bCs/>
          <w:sz w:val="22"/>
          <w:szCs w:val="22"/>
          <w:u w:val="single"/>
        </w:rPr>
        <w:t>MEDIOS DE PRUEBA</w:t>
      </w:r>
    </w:p>
    <w:p w14:paraId="407E242A" w14:textId="77777777" w:rsidR="00F419B9" w:rsidRPr="00C074B8" w:rsidRDefault="00F419B9" w:rsidP="00C074B8">
      <w:pPr>
        <w:pStyle w:val="NormalWeb"/>
        <w:spacing w:line="360" w:lineRule="auto"/>
        <w:jc w:val="center"/>
        <w:rPr>
          <w:rFonts w:ascii="Arial" w:hAnsi="Arial" w:cs="Arial"/>
          <w:sz w:val="22"/>
          <w:szCs w:val="22"/>
          <w:u w:val="single"/>
        </w:rPr>
      </w:pPr>
    </w:p>
    <w:p w14:paraId="423E3700" w14:textId="77777777" w:rsidR="00F419B9" w:rsidRPr="00C074B8" w:rsidRDefault="00F419B9" w:rsidP="00C074B8">
      <w:pPr>
        <w:pStyle w:val="NormalWeb"/>
        <w:spacing w:line="360" w:lineRule="auto"/>
        <w:jc w:val="both"/>
        <w:rPr>
          <w:rFonts w:ascii="Arial" w:hAnsi="Arial" w:cs="Arial"/>
          <w:sz w:val="22"/>
          <w:szCs w:val="22"/>
        </w:rPr>
      </w:pPr>
      <w:r w:rsidRPr="00C074B8">
        <w:rPr>
          <w:rFonts w:ascii="Arial" w:hAnsi="Arial" w:cs="Arial"/>
          <w:sz w:val="22"/>
          <w:szCs w:val="22"/>
        </w:rPr>
        <w:t xml:space="preserve">Solicito respetuosamente se decreten como pruebas las siguientes: </w:t>
      </w:r>
    </w:p>
    <w:p w14:paraId="67D0C95F" w14:textId="77777777" w:rsidR="00F419B9" w:rsidRPr="00C074B8" w:rsidRDefault="00F419B9" w:rsidP="00C074B8">
      <w:pPr>
        <w:pStyle w:val="NormalWeb"/>
        <w:spacing w:line="360" w:lineRule="auto"/>
        <w:jc w:val="both"/>
        <w:rPr>
          <w:rFonts w:ascii="Arial" w:hAnsi="Arial" w:cs="Arial"/>
          <w:sz w:val="22"/>
          <w:szCs w:val="22"/>
        </w:rPr>
      </w:pPr>
    </w:p>
    <w:p w14:paraId="4FCA4190" w14:textId="77777777" w:rsidR="00F419B9" w:rsidRPr="00C074B8" w:rsidRDefault="00F419B9" w:rsidP="00C074B8">
      <w:pPr>
        <w:pStyle w:val="NormalWeb"/>
        <w:numPr>
          <w:ilvl w:val="0"/>
          <w:numId w:val="2"/>
        </w:numPr>
        <w:spacing w:line="360" w:lineRule="auto"/>
        <w:jc w:val="both"/>
        <w:rPr>
          <w:rFonts w:ascii="Arial" w:hAnsi="Arial" w:cs="Arial"/>
          <w:sz w:val="22"/>
          <w:szCs w:val="22"/>
        </w:rPr>
      </w:pPr>
      <w:r w:rsidRPr="00C074B8">
        <w:rPr>
          <w:rFonts w:ascii="Arial" w:hAnsi="Arial" w:cs="Arial"/>
          <w:b/>
          <w:bCs/>
          <w:sz w:val="22"/>
          <w:szCs w:val="22"/>
        </w:rPr>
        <w:t xml:space="preserve">DOCUMENTALES </w:t>
      </w:r>
    </w:p>
    <w:p w14:paraId="1D421B6A" w14:textId="77777777" w:rsidR="00F419B9" w:rsidRPr="00C074B8" w:rsidRDefault="00F419B9" w:rsidP="00C074B8">
      <w:pPr>
        <w:pStyle w:val="NormalWeb"/>
        <w:spacing w:line="360" w:lineRule="auto"/>
        <w:ind w:left="720"/>
        <w:jc w:val="both"/>
        <w:rPr>
          <w:rFonts w:ascii="Arial" w:hAnsi="Arial" w:cs="Arial"/>
          <w:sz w:val="22"/>
          <w:szCs w:val="22"/>
          <w:u w:val="single"/>
        </w:rPr>
      </w:pPr>
    </w:p>
    <w:p w14:paraId="5472A99C" w14:textId="41D7E7EB" w:rsidR="00DD373A" w:rsidRPr="00C074B8" w:rsidRDefault="00DD373A" w:rsidP="00C074B8">
      <w:pPr>
        <w:pStyle w:val="Prrafodelista"/>
        <w:numPr>
          <w:ilvl w:val="1"/>
          <w:numId w:val="16"/>
        </w:numPr>
        <w:spacing w:line="360" w:lineRule="auto"/>
        <w:jc w:val="both"/>
        <w:rPr>
          <w:rFonts w:ascii="Arial" w:hAnsi="Arial" w:cs="Arial"/>
        </w:rPr>
      </w:pPr>
      <w:r w:rsidRPr="00C074B8">
        <w:rPr>
          <w:rFonts w:ascii="Arial" w:hAnsi="Arial" w:cs="Arial"/>
        </w:rPr>
        <w:t xml:space="preserve">Declaratoria de asegurabilidad </w:t>
      </w:r>
      <w:r w:rsidR="002A5660" w:rsidRPr="00C074B8">
        <w:rPr>
          <w:rFonts w:ascii="Arial" w:hAnsi="Arial" w:cs="Arial"/>
        </w:rPr>
        <w:t xml:space="preserve">Póliza de Seguro Vida Grupo Deudores </w:t>
      </w:r>
      <w:r w:rsidR="00831660" w:rsidRPr="00C074B8">
        <w:rPr>
          <w:rFonts w:ascii="Arial" w:hAnsi="Arial" w:cs="Arial"/>
        </w:rPr>
        <w:t>No. 02 260 0000020774</w:t>
      </w:r>
    </w:p>
    <w:p w14:paraId="642FB092" w14:textId="3E40CC05" w:rsidR="009D2C85" w:rsidRPr="00C074B8" w:rsidRDefault="009D2C85" w:rsidP="00C074B8">
      <w:pPr>
        <w:pStyle w:val="NormalWeb"/>
        <w:numPr>
          <w:ilvl w:val="1"/>
          <w:numId w:val="16"/>
        </w:numPr>
        <w:spacing w:line="360" w:lineRule="auto"/>
        <w:contextualSpacing/>
        <w:jc w:val="both"/>
        <w:rPr>
          <w:rFonts w:ascii="Arial" w:hAnsi="Arial" w:cs="Arial"/>
          <w:iCs/>
          <w:sz w:val="22"/>
          <w:szCs w:val="22"/>
        </w:rPr>
      </w:pPr>
      <w:r w:rsidRPr="00C074B8">
        <w:rPr>
          <w:rFonts w:ascii="Arial" w:hAnsi="Arial" w:cs="Arial"/>
          <w:iCs/>
          <w:sz w:val="22"/>
          <w:szCs w:val="22"/>
        </w:rPr>
        <w:t>Clausulado general Seguro Vida Deudor</w:t>
      </w:r>
    </w:p>
    <w:p w14:paraId="46659A0C" w14:textId="1619C9ED" w:rsidR="00E57366" w:rsidRPr="00C074B8" w:rsidRDefault="00E57366" w:rsidP="00C074B8">
      <w:pPr>
        <w:pStyle w:val="NormalWeb"/>
        <w:numPr>
          <w:ilvl w:val="1"/>
          <w:numId w:val="16"/>
        </w:numPr>
        <w:spacing w:line="360" w:lineRule="auto"/>
        <w:contextualSpacing/>
        <w:jc w:val="both"/>
        <w:rPr>
          <w:rFonts w:ascii="Arial" w:hAnsi="Arial" w:cs="Arial"/>
          <w:iCs/>
          <w:sz w:val="22"/>
          <w:szCs w:val="22"/>
        </w:rPr>
      </w:pPr>
      <w:r w:rsidRPr="00C074B8">
        <w:rPr>
          <w:rFonts w:ascii="Arial" w:hAnsi="Arial" w:cs="Arial"/>
          <w:sz w:val="22"/>
          <w:szCs w:val="22"/>
        </w:rPr>
        <w:t xml:space="preserve">Respuesta Objeción de BBVA SEGUROS DE VIDA S.A. del </w:t>
      </w:r>
      <w:r w:rsidR="00311DE0" w:rsidRPr="00C074B8">
        <w:rPr>
          <w:rFonts w:ascii="Arial" w:hAnsi="Arial" w:cs="Arial"/>
          <w:sz w:val="22"/>
          <w:szCs w:val="22"/>
        </w:rPr>
        <w:t>20 de noviembre</w:t>
      </w:r>
      <w:r w:rsidRPr="00C074B8">
        <w:rPr>
          <w:rFonts w:ascii="Arial" w:hAnsi="Arial" w:cs="Arial"/>
          <w:sz w:val="22"/>
          <w:szCs w:val="22"/>
        </w:rPr>
        <w:t xml:space="preserve"> de 2024. </w:t>
      </w:r>
    </w:p>
    <w:p w14:paraId="0456C8D5" w14:textId="1FD808DE" w:rsidR="00E57366" w:rsidRPr="00C074B8" w:rsidRDefault="00E57366" w:rsidP="00C074B8">
      <w:pPr>
        <w:pStyle w:val="NormalWeb"/>
        <w:numPr>
          <w:ilvl w:val="1"/>
          <w:numId w:val="16"/>
        </w:numPr>
        <w:spacing w:line="360" w:lineRule="auto"/>
        <w:contextualSpacing/>
        <w:jc w:val="both"/>
        <w:rPr>
          <w:rFonts w:ascii="Arial" w:hAnsi="Arial" w:cs="Arial"/>
          <w:iCs/>
          <w:sz w:val="22"/>
          <w:szCs w:val="22"/>
        </w:rPr>
      </w:pPr>
      <w:r w:rsidRPr="00C074B8">
        <w:rPr>
          <w:rFonts w:ascii="Arial" w:hAnsi="Arial" w:cs="Arial"/>
          <w:sz w:val="22"/>
          <w:szCs w:val="22"/>
        </w:rPr>
        <w:t xml:space="preserve">Derecho de petición dirigido a </w:t>
      </w:r>
      <w:r w:rsidR="00831660" w:rsidRPr="00C074B8">
        <w:rPr>
          <w:rFonts w:ascii="Arial" w:hAnsi="Arial" w:cs="Arial"/>
          <w:sz w:val="22"/>
          <w:szCs w:val="22"/>
        </w:rPr>
        <w:t>la DIRECCIÓN DE SANIDAD DEL EJERCITO NACIONAL</w:t>
      </w:r>
    </w:p>
    <w:p w14:paraId="10634895" w14:textId="469EF755" w:rsidR="00E57366" w:rsidRPr="00C074B8" w:rsidRDefault="00E57366" w:rsidP="00C074B8">
      <w:pPr>
        <w:pStyle w:val="NormalWeb"/>
        <w:numPr>
          <w:ilvl w:val="1"/>
          <w:numId w:val="16"/>
        </w:numPr>
        <w:spacing w:line="360" w:lineRule="auto"/>
        <w:contextualSpacing/>
        <w:jc w:val="both"/>
        <w:rPr>
          <w:rFonts w:ascii="Arial" w:hAnsi="Arial" w:cs="Arial"/>
          <w:iCs/>
          <w:sz w:val="22"/>
          <w:szCs w:val="22"/>
        </w:rPr>
      </w:pPr>
      <w:r w:rsidRPr="00C074B8">
        <w:rPr>
          <w:rFonts w:ascii="Arial" w:hAnsi="Arial" w:cs="Arial"/>
          <w:sz w:val="22"/>
          <w:szCs w:val="22"/>
        </w:rPr>
        <w:t xml:space="preserve">Constancia de radicación del Derecho de petición dirigido a </w:t>
      </w:r>
      <w:r w:rsidR="00831660" w:rsidRPr="00C074B8">
        <w:rPr>
          <w:rFonts w:ascii="Arial" w:hAnsi="Arial" w:cs="Arial"/>
          <w:sz w:val="22"/>
          <w:szCs w:val="22"/>
        </w:rPr>
        <w:t>la DIRECCIÓN DE SANIDAD DEL EJERCITO NACIONAL</w:t>
      </w:r>
    </w:p>
    <w:p w14:paraId="14C5EF21" w14:textId="77777777" w:rsidR="00EB013E" w:rsidRPr="00C074B8" w:rsidRDefault="00EB013E" w:rsidP="00C074B8">
      <w:pPr>
        <w:pStyle w:val="NormalWeb"/>
        <w:spacing w:line="360" w:lineRule="auto"/>
        <w:ind w:left="360"/>
        <w:contextualSpacing/>
        <w:jc w:val="both"/>
        <w:rPr>
          <w:rFonts w:ascii="Arial" w:hAnsi="Arial" w:cs="Arial"/>
          <w:iCs/>
          <w:sz w:val="22"/>
          <w:szCs w:val="22"/>
        </w:rPr>
      </w:pPr>
    </w:p>
    <w:p w14:paraId="66AB7158" w14:textId="77777777" w:rsidR="008578AF" w:rsidRPr="00C074B8" w:rsidRDefault="008578AF" w:rsidP="00C074B8">
      <w:pPr>
        <w:pStyle w:val="Textoindependiente"/>
        <w:spacing w:line="360" w:lineRule="auto"/>
        <w:jc w:val="both"/>
        <w:rPr>
          <w:rFonts w:ascii="Arial" w:hAnsi="Arial" w:cs="Arial"/>
          <w:iCs/>
          <w:sz w:val="22"/>
          <w:szCs w:val="22"/>
        </w:rPr>
      </w:pPr>
      <w:r w:rsidRPr="00C074B8">
        <w:rPr>
          <w:rFonts w:ascii="Arial" w:hAnsi="Arial" w:cs="Arial"/>
          <w:iCs/>
          <w:sz w:val="22"/>
          <w:szCs w:val="22"/>
        </w:rPr>
        <w:t xml:space="preserve">La mayoría de los anteriores documentos se aportan en copia simple, siguiendo lo señalado por el artículo 246 del Código General del Proceso, disposición mediante la cual se les asigna a este tipo de copias el mismo valor probatorio que a los documentos aportados en original. </w:t>
      </w:r>
    </w:p>
    <w:p w14:paraId="0F4416BE" w14:textId="77777777" w:rsidR="008578AF" w:rsidRPr="00C074B8" w:rsidRDefault="008578AF" w:rsidP="00C074B8">
      <w:pPr>
        <w:pStyle w:val="NormalWeb"/>
        <w:spacing w:line="360" w:lineRule="auto"/>
        <w:ind w:left="360"/>
        <w:contextualSpacing/>
        <w:jc w:val="both"/>
        <w:rPr>
          <w:rFonts w:ascii="Arial" w:hAnsi="Arial" w:cs="Arial"/>
          <w:iCs/>
          <w:sz w:val="22"/>
          <w:szCs w:val="22"/>
        </w:rPr>
      </w:pPr>
    </w:p>
    <w:p w14:paraId="7DA73B8D" w14:textId="77777777" w:rsidR="00F419B9" w:rsidRPr="00C074B8" w:rsidRDefault="00F419B9" w:rsidP="00C074B8">
      <w:pPr>
        <w:pStyle w:val="NormalWeb"/>
        <w:numPr>
          <w:ilvl w:val="0"/>
          <w:numId w:val="1"/>
        </w:numPr>
        <w:spacing w:line="360" w:lineRule="auto"/>
        <w:contextualSpacing/>
        <w:jc w:val="both"/>
        <w:rPr>
          <w:rFonts w:ascii="Arial" w:hAnsi="Arial" w:cs="Arial"/>
          <w:sz w:val="22"/>
          <w:szCs w:val="22"/>
        </w:rPr>
      </w:pPr>
      <w:r w:rsidRPr="00C074B8">
        <w:rPr>
          <w:rFonts w:ascii="Arial" w:hAnsi="Arial" w:cs="Arial"/>
          <w:b/>
          <w:bCs/>
          <w:sz w:val="22"/>
          <w:szCs w:val="22"/>
        </w:rPr>
        <w:lastRenderedPageBreak/>
        <w:t xml:space="preserve">INTERROGATORIO DE PARTE </w:t>
      </w:r>
    </w:p>
    <w:p w14:paraId="13A49BAB" w14:textId="77777777" w:rsidR="00F419B9" w:rsidRPr="00C074B8" w:rsidRDefault="00F419B9" w:rsidP="00C074B8">
      <w:pPr>
        <w:pStyle w:val="NormalWeb"/>
        <w:spacing w:line="360" w:lineRule="auto"/>
        <w:ind w:left="720"/>
        <w:contextualSpacing/>
        <w:jc w:val="both"/>
        <w:rPr>
          <w:rFonts w:ascii="Arial" w:hAnsi="Arial" w:cs="Arial"/>
          <w:sz w:val="22"/>
          <w:szCs w:val="22"/>
          <w:u w:val="single"/>
        </w:rPr>
      </w:pPr>
    </w:p>
    <w:p w14:paraId="2CF4A3F2" w14:textId="15C9FDF4" w:rsidR="00F419B9" w:rsidRPr="00C074B8" w:rsidRDefault="00F419B9" w:rsidP="00C074B8">
      <w:pPr>
        <w:pStyle w:val="NormalWeb"/>
        <w:numPr>
          <w:ilvl w:val="1"/>
          <w:numId w:val="1"/>
        </w:numPr>
        <w:spacing w:line="360" w:lineRule="auto"/>
        <w:contextualSpacing/>
        <w:jc w:val="both"/>
        <w:rPr>
          <w:rFonts w:ascii="Arial" w:hAnsi="Arial" w:cs="Arial"/>
          <w:sz w:val="22"/>
          <w:szCs w:val="22"/>
        </w:rPr>
      </w:pPr>
      <w:r w:rsidRPr="00C074B8">
        <w:rPr>
          <w:rFonts w:ascii="Arial" w:hAnsi="Arial" w:cs="Arial"/>
          <w:sz w:val="22"/>
          <w:szCs w:val="22"/>
        </w:rPr>
        <w:t xml:space="preserve">Comedidamente solicito se cite para que absuelva interrogatorio de parte </w:t>
      </w:r>
      <w:r w:rsidR="001D2833" w:rsidRPr="00C074B8">
        <w:rPr>
          <w:rFonts w:ascii="Arial" w:hAnsi="Arial" w:cs="Arial"/>
          <w:sz w:val="22"/>
          <w:szCs w:val="22"/>
        </w:rPr>
        <w:t>d</w:t>
      </w:r>
      <w:r w:rsidR="00DE0627" w:rsidRPr="00C074B8">
        <w:rPr>
          <w:rFonts w:ascii="Arial" w:hAnsi="Arial" w:cs="Arial"/>
          <w:sz w:val="22"/>
          <w:szCs w:val="22"/>
        </w:rPr>
        <w:t>el señor</w:t>
      </w:r>
      <w:r w:rsidR="00B728B5" w:rsidRPr="00C074B8">
        <w:rPr>
          <w:rFonts w:ascii="Arial" w:hAnsi="Arial" w:cs="Arial"/>
          <w:sz w:val="22"/>
          <w:szCs w:val="22"/>
        </w:rPr>
        <w:t xml:space="preserve"> </w:t>
      </w:r>
      <w:r w:rsidR="00311DE0" w:rsidRPr="00C074B8">
        <w:rPr>
          <w:rFonts w:ascii="Arial" w:hAnsi="Arial" w:cs="Arial"/>
          <w:b/>
          <w:bCs/>
          <w:sz w:val="22"/>
          <w:szCs w:val="22"/>
        </w:rPr>
        <w:t>ARLEY SUAREZ CERQUERA</w:t>
      </w:r>
      <w:r w:rsidRPr="00C074B8">
        <w:rPr>
          <w:rFonts w:ascii="Arial" w:hAnsi="Arial" w:cs="Arial"/>
          <w:sz w:val="22"/>
          <w:szCs w:val="22"/>
        </w:rPr>
        <w:t xml:space="preserve">, en su calidad de demandante, a fin de que conteste el interrogatorio que se le formulará frente a los hechos de la demanda, de la contestación, y en general, de todos los argumentos de hecho y de derecho expuestos en este litigio. </w:t>
      </w:r>
    </w:p>
    <w:p w14:paraId="404256ED" w14:textId="77777777" w:rsidR="00F419B9" w:rsidRPr="00C074B8" w:rsidRDefault="00F419B9" w:rsidP="00C074B8">
      <w:pPr>
        <w:pStyle w:val="NormalWeb"/>
        <w:spacing w:line="360" w:lineRule="auto"/>
        <w:ind w:left="1080"/>
        <w:contextualSpacing/>
        <w:jc w:val="both"/>
        <w:rPr>
          <w:rFonts w:ascii="Arial" w:hAnsi="Arial" w:cs="Arial"/>
          <w:sz w:val="22"/>
          <w:szCs w:val="22"/>
        </w:rPr>
      </w:pPr>
    </w:p>
    <w:p w14:paraId="4C0D9E09" w14:textId="7770D999" w:rsidR="00F419B9" w:rsidRPr="00C074B8" w:rsidRDefault="00DE0627" w:rsidP="00C074B8">
      <w:pPr>
        <w:pStyle w:val="NormalWeb"/>
        <w:spacing w:line="360" w:lineRule="auto"/>
        <w:ind w:left="1080"/>
        <w:contextualSpacing/>
        <w:jc w:val="both"/>
        <w:rPr>
          <w:rFonts w:ascii="Arial" w:hAnsi="Arial" w:cs="Arial"/>
          <w:sz w:val="22"/>
          <w:szCs w:val="22"/>
        </w:rPr>
      </w:pPr>
      <w:r w:rsidRPr="00C074B8">
        <w:rPr>
          <w:rFonts w:ascii="Arial" w:hAnsi="Arial" w:cs="Arial"/>
          <w:sz w:val="22"/>
          <w:szCs w:val="22"/>
        </w:rPr>
        <w:t xml:space="preserve">El </w:t>
      </w:r>
      <w:r w:rsidR="00311DE0" w:rsidRPr="00C074B8">
        <w:rPr>
          <w:rFonts w:ascii="Arial" w:hAnsi="Arial" w:cs="Arial"/>
          <w:sz w:val="22"/>
          <w:szCs w:val="22"/>
        </w:rPr>
        <w:t>demandante</w:t>
      </w:r>
      <w:r w:rsidR="00EB013E" w:rsidRPr="00C074B8">
        <w:rPr>
          <w:rFonts w:ascii="Arial" w:hAnsi="Arial" w:cs="Arial"/>
          <w:sz w:val="22"/>
          <w:szCs w:val="22"/>
        </w:rPr>
        <w:t xml:space="preserve"> </w:t>
      </w:r>
      <w:r w:rsidR="00F419B9" w:rsidRPr="00C074B8">
        <w:rPr>
          <w:rFonts w:ascii="Arial" w:hAnsi="Arial" w:cs="Arial"/>
          <w:sz w:val="22"/>
          <w:szCs w:val="22"/>
        </w:rPr>
        <w:t>podrá ser citad</w:t>
      </w:r>
      <w:r w:rsidR="00EB013E" w:rsidRPr="00C074B8">
        <w:rPr>
          <w:rFonts w:ascii="Arial" w:hAnsi="Arial" w:cs="Arial"/>
          <w:sz w:val="22"/>
          <w:szCs w:val="22"/>
        </w:rPr>
        <w:t>a</w:t>
      </w:r>
      <w:r w:rsidR="00F419B9" w:rsidRPr="00C074B8">
        <w:rPr>
          <w:rFonts w:ascii="Arial" w:hAnsi="Arial" w:cs="Arial"/>
          <w:sz w:val="22"/>
          <w:szCs w:val="22"/>
        </w:rPr>
        <w:t xml:space="preserve"> en la dirección de notificación que relaciona en su líbelo. </w:t>
      </w:r>
    </w:p>
    <w:p w14:paraId="4174943D" w14:textId="77777777" w:rsidR="00F419B9" w:rsidRPr="00C074B8" w:rsidRDefault="00F419B9" w:rsidP="00C074B8">
      <w:pPr>
        <w:pStyle w:val="NormalWeb"/>
        <w:spacing w:line="360" w:lineRule="auto"/>
        <w:ind w:left="482"/>
        <w:contextualSpacing/>
        <w:jc w:val="both"/>
        <w:rPr>
          <w:rFonts w:ascii="Arial" w:hAnsi="Arial" w:cs="Arial"/>
          <w:sz w:val="22"/>
          <w:szCs w:val="22"/>
        </w:rPr>
      </w:pPr>
    </w:p>
    <w:p w14:paraId="3067C140" w14:textId="77777777" w:rsidR="00F419B9" w:rsidRPr="00C074B8" w:rsidRDefault="00F419B9" w:rsidP="00C074B8">
      <w:pPr>
        <w:pStyle w:val="NormalWeb"/>
        <w:numPr>
          <w:ilvl w:val="0"/>
          <w:numId w:val="1"/>
        </w:numPr>
        <w:spacing w:line="360" w:lineRule="auto"/>
        <w:ind w:left="709"/>
        <w:contextualSpacing/>
        <w:jc w:val="both"/>
        <w:rPr>
          <w:rFonts w:ascii="Arial" w:hAnsi="Arial" w:cs="Arial"/>
          <w:sz w:val="22"/>
          <w:szCs w:val="22"/>
        </w:rPr>
      </w:pPr>
      <w:r w:rsidRPr="00C074B8">
        <w:rPr>
          <w:rFonts w:ascii="Arial" w:hAnsi="Arial" w:cs="Arial"/>
          <w:b/>
          <w:bCs/>
          <w:sz w:val="22"/>
          <w:szCs w:val="22"/>
        </w:rPr>
        <w:t xml:space="preserve">DECLARACIÓN DE PARTE </w:t>
      </w:r>
    </w:p>
    <w:p w14:paraId="176D8CF8" w14:textId="77777777" w:rsidR="00F419B9" w:rsidRPr="00C074B8" w:rsidRDefault="00F419B9" w:rsidP="00C074B8">
      <w:pPr>
        <w:pStyle w:val="NormalWeb"/>
        <w:spacing w:line="360" w:lineRule="auto"/>
        <w:ind w:left="482"/>
        <w:contextualSpacing/>
        <w:jc w:val="both"/>
        <w:rPr>
          <w:rFonts w:ascii="Arial" w:hAnsi="Arial" w:cs="Arial"/>
          <w:sz w:val="22"/>
          <w:szCs w:val="22"/>
          <w:u w:val="single"/>
        </w:rPr>
      </w:pPr>
    </w:p>
    <w:p w14:paraId="60C5BBF7" w14:textId="55DD3F08" w:rsidR="00F419B9" w:rsidRPr="00C074B8" w:rsidRDefault="00F419B9" w:rsidP="00C074B8">
      <w:pPr>
        <w:pStyle w:val="NormalWeb"/>
        <w:numPr>
          <w:ilvl w:val="1"/>
          <w:numId w:val="1"/>
        </w:numPr>
        <w:spacing w:line="360" w:lineRule="auto"/>
        <w:ind w:left="1134"/>
        <w:contextualSpacing/>
        <w:jc w:val="both"/>
        <w:rPr>
          <w:rFonts w:ascii="Arial" w:hAnsi="Arial" w:cs="Arial"/>
          <w:sz w:val="22"/>
          <w:szCs w:val="22"/>
        </w:rPr>
      </w:pPr>
      <w:r w:rsidRPr="00C074B8">
        <w:rPr>
          <w:rFonts w:ascii="Arial" w:hAnsi="Arial" w:cs="Arial"/>
          <w:sz w:val="22"/>
          <w:szCs w:val="22"/>
        </w:rPr>
        <w:t xml:space="preserve">Al tenor de lo preceptuado en el artículo 198 del Código General del Proceso, respetuosamente solicito ordenar la citación del Representante Legal de </w:t>
      </w:r>
      <w:r w:rsidR="00EC3030" w:rsidRPr="00C074B8">
        <w:rPr>
          <w:rFonts w:ascii="Arial" w:hAnsi="Arial" w:cs="Arial"/>
          <w:b/>
          <w:bCs/>
          <w:sz w:val="22"/>
          <w:szCs w:val="22"/>
        </w:rPr>
        <w:t>BBVA SEGUROS DE VIDA COLOMBIA S.A.</w:t>
      </w:r>
      <w:r w:rsidRPr="00C074B8">
        <w:rPr>
          <w:rFonts w:ascii="Arial" w:hAnsi="Arial" w:cs="Arial"/>
          <w:b/>
          <w:bCs/>
          <w:sz w:val="22"/>
          <w:szCs w:val="22"/>
        </w:rPr>
        <w:t xml:space="preserve">, </w:t>
      </w:r>
      <w:r w:rsidRPr="00C074B8">
        <w:rPr>
          <w:rFonts w:ascii="Arial" w:hAnsi="Arial" w:cs="Arial"/>
          <w:sz w:val="22"/>
          <w:szCs w:val="22"/>
        </w:rPr>
        <w:t>para que sea interrogado por el suscrito, sobre los hechos referidos en la contestación de la demanda y especialmente, para exponer y aclarar los amparos, exclusiones, términos y condiciones de</w:t>
      </w:r>
      <w:r w:rsidR="00C00235" w:rsidRPr="00C074B8">
        <w:rPr>
          <w:rFonts w:ascii="Arial" w:hAnsi="Arial" w:cs="Arial"/>
          <w:sz w:val="22"/>
          <w:szCs w:val="22"/>
        </w:rPr>
        <w:t xml:space="preserve"> </w:t>
      </w:r>
      <w:r w:rsidR="00EB013E" w:rsidRPr="00C074B8">
        <w:rPr>
          <w:rFonts w:ascii="Arial" w:hAnsi="Arial" w:cs="Arial"/>
          <w:sz w:val="22"/>
          <w:szCs w:val="22"/>
        </w:rPr>
        <w:t>la póliza de seguro</w:t>
      </w:r>
      <w:r w:rsidR="00920A0E" w:rsidRPr="00C074B8">
        <w:rPr>
          <w:rFonts w:ascii="Arial" w:hAnsi="Arial" w:cs="Arial"/>
          <w:sz w:val="22"/>
          <w:szCs w:val="22"/>
        </w:rPr>
        <w:t>.</w:t>
      </w:r>
    </w:p>
    <w:p w14:paraId="1CC8E393" w14:textId="77777777" w:rsidR="008256EC" w:rsidRPr="00C074B8" w:rsidRDefault="008256EC" w:rsidP="00C074B8">
      <w:pPr>
        <w:pStyle w:val="NormalWeb"/>
        <w:spacing w:line="360" w:lineRule="auto"/>
        <w:ind w:left="-238"/>
        <w:contextualSpacing/>
        <w:jc w:val="both"/>
        <w:rPr>
          <w:rFonts w:ascii="Arial" w:hAnsi="Arial" w:cs="Arial"/>
          <w:sz w:val="22"/>
          <w:szCs w:val="22"/>
        </w:rPr>
      </w:pPr>
    </w:p>
    <w:p w14:paraId="61CF4702" w14:textId="77777777" w:rsidR="00F419B9" w:rsidRPr="00C074B8" w:rsidRDefault="00F419B9" w:rsidP="00C074B8">
      <w:pPr>
        <w:pStyle w:val="NormalWeb"/>
        <w:numPr>
          <w:ilvl w:val="0"/>
          <w:numId w:val="1"/>
        </w:numPr>
        <w:spacing w:line="360" w:lineRule="auto"/>
        <w:ind w:hanging="482"/>
        <w:contextualSpacing/>
        <w:jc w:val="both"/>
        <w:rPr>
          <w:rFonts w:ascii="Arial" w:hAnsi="Arial" w:cs="Arial"/>
          <w:sz w:val="22"/>
          <w:szCs w:val="22"/>
        </w:rPr>
      </w:pPr>
      <w:r w:rsidRPr="00C074B8">
        <w:rPr>
          <w:rFonts w:ascii="Arial" w:hAnsi="Arial" w:cs="Arial"/>
          <w:b/>
          <w:bCs/>
          <w:sz w:val="22"/>
          <w:szCs w:val="22"/>
        </w:rPr>
        <w:t xml:space="preserve">TESTIMONIALES </w:t>
      </w:r>
    </w:p>
    <w:p w14:paraId="67E3F1F0" w14:textId="77777777" w:rsidR="00F419B9" w:rsidRPr="00C074B8" w:rsidRDefault="00F419B9" w:rsidP="00C074B8">
      <w:pPr>
        <w:spacing w:line="360" w:lineRule="auto"/>
        <w:jc w:val="both"/>
        <w:rPr>
          <w:rFonts w:ascii="Arial" w:hAnsi="Arial" w:cs="Arial"/>
        </w:rPr>
      </w:pPr>
    </w:p>
    <w:p w14:paraId="2EC578B4" w14:textId="1926504B" w:rsidR="006C61BB" w:rsidRPr="00C074B8" w:rsidRDefault="006C61BB" w:rsidP="00C074B8">
      <w:pPr>
        <w:pStyle w:val="Prrafodelista"/>
        <w:numPr>
          <w:ilvl w:val="1"/>
          <w:numId w:val="1"/>
        </w:numPr>
        <w:spacing w:line="360" w:lineRule="auto"/>
        <w:jc w:val="both"/>
        <w:rPr>
          <w:rFonts w:ascii="Arial" w:hAnsi="Arial" w:cs="Arial"/>
        </w:rPr>
      </w:pPr>
      <w:r w:rsidRPr="00C074B8">
        <w:rPr>
          <w:rFonts w:ascii="Arial" w:hAnsi="Arial" w:cs="Arial"/>
        </w:rPr>
        <w:t xml:space="preserve">Solicito se sirva citar a la doctora a la Doctora </w:t>
      </w:r>
      <w:r w:rsidRPr="00C074B8">
        <w:rPr>
          <w:rFonts w:ascii="Arial" w:hAnsi="Arial" w:cs="Arial"/>
          <w:b/>
          <w:bCs/>
        </w:rPr>
        <w:t>KATHERINE CÁRDENAS,</w:t>
      </w:r>
      <w:r w:rsidRPr="00C074B8">
        <w:rPr>
          <w:rFonts w:ascii="Arial" w:hAnsi="Arial" w:cs="Arial"/>
        </w:rPr>
        <w:t xml:space="preserve"> miembro del equipo Técnico de Suscripción de Banca seguros de la Compañía Aseguradora, para que teniendo en cuenta su experiencia, evidencie cómo hubiera procedido la Compañía en caso de tener pleno conocimiento acerca del estado de salud real </w:t>
      </w:r>
      <w:r w:rsidR="00EB013E" w:rsidRPr="00C074B8">
        <w:rPr>
          <w:rFonts w:ascii="Arial" w:hAnsi="Arial" w:cs="Arial"/>
        </w:rPr>
        <w:t>d</w:t>
      </w:r>
      <w:r w:rsidR="00243027" w:rsidRPr="00C074B8">
        <w:rPr>
          <w:rFonts w:ascii="Arial" w:hAnsi="Arial" w:cs="Arial"/>
        </w:rPr>
        <w:t>el señor ARLEY SUAREZ CERQUERA</w:t>
      </w:r>
      <w:r w:rsidRPr="00C074B8">
        <w:rPr>
          <w:rFonts w:ascii="Arial" w:hAnsi="Arial" w:cs="Arial"/>
        </w:rPr>
        <w:t xml:space="preserve">. Este testimonio se solicita igualmente para que deponga sobre las condiciones particulares y generales de </w:t>
      </w:r>
      <w:r w:rsidR="00EB013E" w:rsidRPr="00C074B8">
        <w:rPr>
          <w:rFonts w:ascii="Arial" w:hAnsi="Arial" w:cs="Arial"/>
        </w:rPr>
        <w:t>la póliza</w:t>
      </w:r>
      <w:r w:rsidRPr="00C074B8">
        <w:rPr>
          <w:rFonts w:ascii="Arial" w:hAnsi="Arial" w:cs="Arial"/>
        </w:rPr>
        <w:t>, el fenómeno de la reticencia, y en general, sobre las excepciones propuestas frente a la demanda.</w:t>
      </w:r>
    </w:p>
    <w:p w14:paraId="68B4562C" w14:textId="77777777" w:rsidR="006C61BB" w:rsidRPr="00C074B8" w:rsidRDefault="006C61BB" w:rsidP="00C074B8">
      <w:pPr>
        <w:pStyle w:val="Prrafodelista"/>
        <w:spacing w:line="360" w:lineRule="auto"/>
        <w:ind w:left="1080"/>
        <w:jc w:val="both"/>
        <w:rPr>
          <w:rFonts w:ascii="Arial" w:hAnsi="Arial" w:cs="Arial"/>
        </w:rPr>
      </w:pPr>
    </w:p>
    <w:p w14:paraId="695ACC72" w14:textId="0D16A65A" w:rsidR="006C61BB" w:rsidRPr="00C074B8" w:rsidRDefault="006C61BB" w:rsidP="00C074B8">
      <w:pPr>
        <w:pStyle w:val="Prrafodelista"/>
        <w:spacing w:line="360" w:lineRule="auto"/>
        <w:ind w:left="1080"/>
        <w:jc w:val="both"/>
        <w:rPr>
          <w:rFonts w:ascii="Arial" w:hAnsi="Arial" w:cs="Arial"/>
        </w:rPr>
      </w:pPr>
      <w:r w:rsidRPr="00C074B8">
        <w:rPr>
          <w:rFonts w:ascii="Arial" w:hAnsi="Arial" w:cs="Arial"/>
        </w:rPr>
        <w:t xml:space="preserve">Este testimonio es conducente, pertinente y útil, ya que puede ilustrar al Despacho cómo habría procedido mi procurada, en relación con </w:t>
      </w:r>
      <w:r w:rsidR="00EB013E" w:rsidRPr="00C074B8">
        <w:rPr>
          <w:rFonts w:ascii="Arial" w:hAnsi="Arial" w:cs="Arial"/>
        </w:rPr>
        <w:t>la póliza</w:t>
      </w:r>
      <w:r w:rsidRPr="00C074B8">
        <w:rPr>
          <w:rFonts w:ascii="Arial" w:hAnsi="Arial" w:cs="Arial"/>
        </w:rPr>
        <w:t xml:space="preserve"> que atañe a este caso, de haber </w:t>
      </w:r>
      <w:r w:rsidRPr="00C074B8">
        <w:rPr>
          <w:rFonts w:ascii="Arial" w:hAnsi="Arial" w:cs="Arial"/>
        </w:rPr>
        <w:lastRenderedPageBreak/>
        <w:t xml:space="preserve">tenido conocimiento acerca de las patologías </w:t>
      </w:r>
      <w:r w:rsidR="005B17B4" w:rsidRPr="00C074B8">
        <w:rPr>
          <w:rFonts w:ascii="Arial" w:hAnsi="Arial" w:cs="Arial"/>
        </w:rPr>
        <w:t>del señor</w:t>
      </w:r>
      <w:r w:rsidR="00243027" w:rsidRPr="00C074B8">
        <w:rPr>
          <w:rFonts w:ascii="Arial" w:hAnsi="Arial" w:cs="Arial"/>
        </w:rPr>
        <w:t xml:space="preserve"> ARLEY SUAREZ CERQUERA</w:t>
      </w:r>
      <w:r w:rsidRPr="00C074B8">
        <w:rPr>
          <w:rFonts w:ascii="Arial" w:hAnsi="Arial" w:cs="Arial"/>
        </w:rPr>
        <w:t xml:space="preserve">, así como la relevancia o no de las prexistencias médicas no declaradas por la entonces </w:t>
      </w:r>
      <w:r w:rsidR="007E739C" w:rsidRPr="00C074B8">
        <w:rPr>
          <w:rFonts w:ascii="Arial" w:hAnsi="Arial" w:cs="Arial"/>
        </w:rPr>
        <w:t>Asegurado</w:t>
      </w:r>
      <w:r w:rsidRPr="00C074B8">
        <w:rPr>
          <w:rFonts w:ascii="Arial" w:hAnsi="Arial" w:cs="Arial"/>
        </w:rPr>
        <w:t xml:space="preserve"> de cara </w:t>
      </w:r>
      <w:r w:rsidR="00EB013E" w:rsidRPr="00C074B8">
        <w:rPr>
          <w:rFonts w:ascii="Arial" w:hAnsi="Arial" w:cs="Arial"/>
        </w:rPr>
        <w:t xml:space="preserve">al </w:t>
      </w:r>
      <w:r w:rsidR="007E739C" w:rsidRPr="00C074B8">
        <w:rPr>
          <w:rFonts w:ascii="Arial" w:hAnsi="Arial" w:cs="Arial"/>
        </w:rPr>
        <w:t>contrato</w:t>
      </w:r>
      <w:r w:rsidRPr="00C074B8">
        <w:rPr>
          <w:rFonts w:ascii="Arial" w:hAnsi="Arial" w:cs="Arial"/>
        </w:rPr>
        <w:t xml:space="preserve"> de seguro comentado en este litigio.</w:t>
      </w:r>
    </w:p>
    <w:p w14:paraId="5B6211EC" w14:textId="77777777" w:rsidR="006C61BB" w:rsidRPr="00C074B8" w:rsidRDefault="006C61BB" w:rsidP="00C074B8">
      <w:pPr>
        <w:pStyle w:val="Prrafodelista"/>
        <w:spacing w:line="360" w:lineRule="auto"/>
        <w:ind w:left="1080"/>
        <w:jc w:val="both"/>
        <w:rPr>
          <w:rFonts w:ascii="Arial" w:hAnsi="Arial" w:cs="Arial"/>
        </w:rPr>
      </w:pPr>
    </w:p>
    <w:p w14:paraId="5C5662C6" w14:textId="77777777" w:rsidR="006C61BB" w:rsidRPr="00C074B8" w:rsidRDefault="006C61BB" w:rsidP="00C074B8">
      <w:pPr>
        <w:pStyle w:val="Prrafodelista"/>
        <w:spacing w:line="360" w:lineRule="auto"/>
        <w:ind w:left="1080"/>
        <w:jc w:val="both"/>
        <w:rPr>
          <w:rFonts w:ascii="Arial" w:hAnsi="Arial" w:cs="Arial"/>
        </w:rPr>
      </w:pPr>
      <w:r w:rsidRPr="00C074B8">
        <w:rPr>
          <w:rFonts w:ascii="Arial" w:hAnsi="Arial" w:cs="Arial"/>
        </w:rPr>
        <w:t xml:space="preserve">El testigo podrá ser ubicado en las instalaciones de mi representada, en la Carrera 9 </w:t>
      </w:r>
      <w:proofErr w:type="spellStart"/>
      <w:r w:rsidRPr="00C074B8">
        <w:rPr>
          <w:rFonts w:ascii="Arial" w:hAnsi="Arial" w:cs="Arial"/>
        </w:rPr>
        <w:t>N°</w:t>
      </w:r>
      <w:proofErr w:type="spellEnd"/>
      <w:r w:rsidRPr="00C074B8">
        <w:rPr>
          <w:rFonts w:ascii="Arial" w:hAnsi="Arial" w:cs="Arial"/>
        </w:rPr>
        <w:t xml:space="preserve"> 72-21, Piso 8, Bogotá D.C. y en el correo electrónico </w:t>
      </w:r>
      <w:hyperlink r:id="rId14" w:history="1">
        <w:r w:rsidRPr="00C074B8">
          <w:rPr>
            <w:rStyle w:val="Hipervnculo"/>
            <w:rFonts w:ascii="Arial" w:hAnsi="Arial" w:cs="Arial"/>
            <w:color w:val="auto"/>
          </w:rPr>
          <w:t>defensoriaseguros.co@bbvaseguros.co</w:t>
        </w:r>
      </w:hyperlink>
      <w:r w:rsidRPr="00C074B8">
        <w:rPr>
          <w:rFonts w:ascii="Arial" w:hAnsi="Arial" w:cs="Arial"/>
        </w:rPr>
        <w:t>.</w:t>
      </w:r>
    </w:p>
    <w:p w14:paraId="7918302D" w14:textId="77777777" w:rsidR="006C61BB" w:rsidRPr="00C074B8" w:rsidRDefault="006C61BB" w:rsidP="00C074B8">
      <w:pPr>
        <w:pStyle w:val="Prrafodelista"/>
        <w:spacing w:line="360" w:lineRule="auto"/>
        <w:ind w:left="1080"/>
        <w:jc w:val="both"/>
        <w:rPr>
          <w:rFonts w:ascii="Arial" w:hAnsi="Arial" w:cs="Arial"/>
        </w:rPr>
      </w:pPr>
    </w:p>
    <w:p w14:paraId="2FFD1DEB" w14:textId="769D9A35" w:rsidR="006C61BB" w:rsidRPr="00C074B8" w:rsidRDefault="006C61BB" w:rsidP="00C074B8">
      <w:pPr>
        <w:pStyle w:val="Prrafodelista"/>
        <w:numPr>
          <w:ilvl w:val="1"/>
          <w:numId w:val="1"/>
        </w:numPr>
        <w:spacing w:line="360" w:lineRule="auto"/>
        <w:jc w:val="both"/>
        <w:rPr>
          <w:rFonts w:ascii="Arial" w:hAnsi="Arial" w:cs="Arial"/>
        </w:rPr>
      </w:pPr>
      <w:r w:rsidRPr="00C074B8">
        <w:rPr>
          <w:rFonts w:ascii="Arial" w:eastAsiaTheme="minorHAnsi" w:hAnsi="Arial" w:cs="Arial"/>
          <w:lang w:val="es-CO"/>
        </w:rPr>
        <w:t xml:space="preserve">Solicito se sirva citar a la doctora a la Doctora </w:t>
      </w:r>
      <w:r w:rsidRPr="00C074B8">
        <w:rPr>
          <w:rFonts w:ascii="Arial" w:eastAsiaTheme="minorHAnsi" w:hAnsi="Arial" w:cs="Arial"/>
          <w:b/>
          <w:bCs/>
          <w:lang w:val="es-CO"/>
        </w:rPr>
        <w:t>JULIE ALEXA</w:t>
      </w:r>
      <w:r w:rsidR="003370CA" w:rsidRPr="00C074B8">
        <w:rPr>
          <w:rFonts w:ascii="Arial" w:eastAsiaTheme="minorHAnsi" w:hAnsi="Arial" w:cs="Arial"/>
          <w:b/>
          <w:bCs/>
          <w:lang w:val="es-CO"/>
        </w:rPr>
        <w:t>N</w:t>
      </w:r>
      <w:r w:rsidRPr="00C074B8">
        <w:rPr>
          <w:rFonts w:ascii="Arial" w:eastAsiaTheme="minorHAnsi" w:hAnsi="Arial" w:cs="Arial"/>
          <w:b/>
          <w:bCs/>
          <w:lang w:val="es-CO"/>
        </w:rPr>
        <w:t>DRA TRIANA BLANCO</w:t>
      </w:r>
      <w:r w:rsidRPr="00C074B8">
        <w:rPr>
          <w:rFonts w:ascii="Arial" w:eastAsiaTheme="minorHAnsi" w:hAnsi="Arial" w:cs="Arial"/>
          <w:lang w:val="es-CO"/>
        </w:rPr>
        <w:t xml:space="preserve">, miembro del equipo Técnico de Suscripción de Bancaseguros de la Compañía Aseguradora, para que teniendo en cuenta su experiencia, evidencie cómo hubiera procedido la Compañía en caso de tener pleno conocimiento acerca del estado de salud real </w:t>
      </w:r>
      <w:r w:rsidR="005B17B4" w:rsidRPr="00C074B8">
        <w:rPr>
          <w:rFonts w:ascii="Arial" w:eastAsiaTheme="minorHAnsi" w:hAnsi="Arial" w:cs="Arial"/>
          <w:lang w:val="es-CO"/>
        </w:rPr>
        <w:t>del señor</w:t>
      </w:r>
      <w:r w:rsidR="00243027" w:rsidRPr="00C074B8">
        <w:rPr>
          <w:rFonts w:ascii="Arial" w:eastAsiaTheme="minorHAnsi" w:hAnsi="Arial" w:cs="Arial"/>
          <w:lang w:val="es-CO"/>
        </w:rPr>
        <w:t xml:space="preserve"> ARLEY SUAREZ CERQUERA</w:t>
      </w:r>
      <w:r w:rsidRPr="00C074B8">
        <w:rPr>
          <w:rFonts w:ascii="Arial" w:eastAsiaTheme="minorHAnsi" w:hAnsi="Arial" w:cs="Arial"/>
          <w:lang w:val="es-CO"/>
        </w:rPr>
        <w:t xml:space="preserve">. Este testimonio se solicita igualmente para que deponga sobre las condiciones particulares y generales de </w:t>
      </w:r>
      <w:r w:rsidR="00EB013E" w:rsidRPr="00C074B8">
        <w:rPr>
          <w:rFonts w:ascii="Arial" w:eastAsiaTheme="minorHAnsi" w:hAnsi="Arial" w:cs="Arial"/>
          <w:lang w:val="es-CO"/>
        </w:rPr>
        <w:t>la póliza</w:t>
      </w:r>
      <w:r w:rsidRPr="00C074B8">
        <w:rPr>
          <w:rFonts w:ascii="Arial" w:eastAsiaTheme="minorHAnsi" w:hAnsi="Arial" w:cs="Arial"/>
          <w:lang w:val="es-CO"/>
        </w:rPr>
        <w:t xml:space="preserve">, el fenómeno de la reticencia, y en general, sobre las excepciones propuestas frente a la demanda. </w:t>
      </w:r>
    </w:p>
    <w:p w14:paraId="1C7185AF" w14:textId="77777777" w:rsidR="0033388C" w:rsidRPr="00C074B8" w:rsidRDefault="0033388C" w:rsidP="00C074B8">
      <w:pPr>
        <w:pStyle w:val="Prrafodelista"/>
        <w:spacing w:line="360" w:lineRule="auto"/>
        <w:ind w:left="1080"/>
        <w:jc w:val="both"/>
        <w:rPr>
          <w:rFonts w:ascii="Arial" w:hAnsi="Arial" w:cs="Arial"/>
        </w:rPr>
      </w:pPr>
    </w:p>
    <w:p w14:paraId="4A223EB9" w14:textId="664955C2" w:rsidR="006C61BB" w:rsidRPr="00C074B8" w:rsidRDefault="006C61BB" w:rsidP="00C074B8">
      <w:pPr>
        <w:spacing w:line="360" w:lineRule="auto"/>
        <w:ind w:left="1134"/>
        <w:jc w:val="both"/>
        <w:rPr>
          <w:rFonts w:ascii="Arial" w:hAnsi="Arial" w:cs="Arial"/>
        </w:rPr>
      </w:pPr>
      <w:r w:rsidRPr="00C074B8">
        <w:rPr>
          <w:rFonts w:ascii="Arial" w:hAnsi="Arial" w:cs="Arial"/>
        </w:rPr>
        <w:t xml:space="preserve">Este testimonio es conducente, pertinente y útil, ya que puede ilustrar al Despacho cómo habría procedido mi procurada, en relación con </w:t>
      </w:r>
      <w:r w:rsidR="00EB013E" w:rsidRPr="00C074B8">
        <w:rPr>
          <w:rFonts w:ascii="Arial" w:hAnsi="Arial" w:cs="Arial"/>
        </w:rPr>
        <w:t>la póliza</w:t>
      </w:r>
      <w:r w:rsidRPr="00C074B8">
        <w:rPr>
          <w:rFonts w:ascii="Arial" w:hAnsi="Arial" w:cs="Arial"/>
        </w:rPr>
        <w:t xml:space="preserve"> que atañe a este caso, de haber tenido conocimiento acerca de las patologías </w:t>
      </w:r>
      <w:r w:rsidR="005B17B4" w:rsidRPr="00C074B8">
        <w:rPr>
          <w:rFonts w:ascii="Arial" w:eastAsiaTheme="minorHAnsi" w:hAnsi="Arial" w:cs="Arial"/>
          <w:lang w:val="es-CO"/>
        </w:rPr>
        <w:t>del señor</w:t>
      </w:r>
      <w:r w:rsidR="00243027" w:rsidRPr="00C074B8">
        <w:rPr>
          <w:rFonts w:ascii="Arial" w:eastAsiaTheme="minorHAnsi" w:hAnsi="Arial" w:cs="Arial"/>
          <w:lang w:val="es-CO"/>
        </w:rPr>
        <w:t xml:space="preserve"> ARLEY SUAREZ CERQUERA</w:t>
      </w:r>
      <w:r w:rsidR="007D04C2" w:rsidRPr="00C074B8">
        <w:rPr>
          <w:rFonts w:ascii="Arial" w:eastAsiaTheme="minorHAnsi" w:hAnsi="Arial" w:cs="Arial"/>
          <w:lang w:val="es-CO"/>
        </w:rPr>
        <w:t>,</w:t>
      </w:r>
      <w:r w:rsidR="00EB013E" w:rsidRPr="00C074B8">
        <w:rPr>
          <w:rFonts w:ascii="Arial" w:hAnsi="Arial" w:cs="Arial"/>
        </w:rPr>
        <w:t xml:space="preserve"> </w:t>
      </w:r>
      <w:r w:rsidRPr="00C074B8">
        <w:rPr>
          <w:rFonts w:ascii="Arial" w:hAnsi="Arial" w:cs="Arial"/>
        </w:rPr>
        <w:t xml:space="preserve">así como la relevancia o no de las prexistencias médicas no declaradas por la entonces </w:t>
      </w:r>
      <w:r w:rsidR="007E739C" w:rsidRPr="00C074B8">
        <w:rPr>
          <w:rFonts w:ascii="Arial" w:hAnsi="Arial" w:cs="Arial"/>
        </w:rPr>
        <w:t>Asegurado</w:t>
      </w:r>
      <w:r w:rsidRPr="00C074B8">
        <w:rPr>
          <w:rFonts w:ascii="Arial" w:hAnsi="Arial" w:cs="Arial"/>
        </w:rPr>
        <w:t xml:space="preserve"> de cara </w:t>
      </w:r>
      <w:r w:rsidR="002D7C95" w:rsidRPr="00C074B8">
        <w:rPr>
          <w:rFonts w:ascii="Arial" w:hAnsi="Arial" w:cs="Arial"/>
        </w:rPr>
        <w:t>a</w:t>
      </w:r>
      <w:r w:rsidR="00B30A1C" w:rsidRPr="00C074B8">
        <w:rPr>
          <w:rFonts w:ascii="Arial" w:hAnsi="Arial" w:cs="Arial"/>
        </w:rPr>
        <w:t xml:space="preserve">l </w:t>
      </w:r>
      <w:r w:rsidR="007E739C" w:rsidRPr="00C074B8">
        <w:rPr>
          <w:rFonts w:ascii="Arial" w:hAnsi="Arial" w:cs="Arial"/>
        </w:rPr>
        <w:t>contrato</w:t>
      </w:r>
      <w:r w:rsidRPr="00C074B8">
        <w:rPr>
          <w:rFonts w:ascii="Arial" w:hAnsi="Arial" w:cs="Arial"/>
        </w:rPr>
        <w:t xml:space="preserve"> de seguro comentado en este litigio.</w:t>
      </w:r>
    </w:p>
    <w:p w14:paraId="1ECD293C" w14:textId="77777777" w:rsidR="006C61BB" w:rsidRPr="00C074B8" w:rsidRDefault="006C61BB" w:rsidP="00C074B8">
      <w:pPr>
        <w:spacing w:line="360" w:lineRule="auto"/>
        <w:ind w:left="1134"/>
        <w:jc w:val="both"/>
        <w:rPr>
          <w:rFonts w:ascii="Arial" w:hAnsi="Arial" w:cs="Arial"/>
        </w:rPr>
      </w:pPr>
    </w:p>
    <w:p w14:paraId="3FB39719" w14:textId="77777777" w:rsidR="006C61BB" w:rsidRPr="00C074B8" w:rsidRDefault="006C61BB" w:rsidP="00C074B8">
      <w:pPr>
        <w:spacing w:line="360" w:lineRule="auto"/>
        <w:ind w:left="1134"/>
        <w:jc w:val="both"/>
        <w:rPr>
          <w:rFonts w:ascii="Arial" w:hAnsi="Arial" w:cs="Arial"/>
          <w:b/>
          <w:bCs/>
        </w:rPr>
      </w:pPr>
      <w:r w:rsidRPr="00C074B8">
        <w:rPr>
          <w:rFonts w:ascii="Arial" w:hAnsi="Arial" w:cs="Arial"/>
        </w:rPr>
        <w:t xml:space="preserve">El testigo podrá ser ubicado en las instalaciones de mi representada, en la Carrera 9 </w:t>
      </w:r>
      <w:proofErr w:type="spellStart"/>
      <w:r w:rsidRPr="00C074B8">
        <w:rPr>
          <w:rFonts w:ascii="Arial" w:hAnsi="Arial" w:cs="Arial"/>
        </w:rPr>
        <w:t>N°</w:t>
      </w:r>
      <w:proofErr w:type="spellEnd"/>
      <w:r w:rsidRPr="00C074B8">
        <w:rPr>
          <w:rFonts w:ascii="Arial" w:hAnsi="Arial" w:cs="Arial"/>
        </w:rPr>
        <w:t xml:space="preserve"> 72-21, Piso 8, Bogotá D.C. y en el correo electrónico </w:t>
      </w:r>
      <w:hyperlink r:id="rId15" w:history="1">
        <w:r w:rsidRPr="00C074B8">
          <w:rPr>
            <w:rStyle w:val="Hipervnculo"/>
            <w:rFonts w:ascii="Arial" w:hAnsi="Arial" w:cs="Arial"/>
            <w:color w:val="auto"/>
          </w:rPr>
          <w:t>defensoriaseguros.co@bbvaseguros.co</w:t>
        </w:r>
      </w:hyperlink>
      <w:r w:rsidRPr="00C074B8">
        <w:rPr>
          <w:rFonts w:ascii="Arial" w:hAnsi="Arial" w:cs="Arial"/>
        </w:rPr>
        <w:t>.</w:t>
      </w:r>
    </w:p>
    <w:p w14:paraId="67B86BAD" w14:textId="77777777" w:rsidR="006C61BB" w:rsidRPr="00C074B8" w:rsidRDefault="006C61BB" w:rsidP="00C074B8">
      <w:pPr>
        <w:pStyle w:val="Prrafodelista"/>
        <w:spacing w:line="360" w:lineRule="auto"/>
        <w:jc w:val="both"/>
        <w:rPr>
          <w:rFonts w:ascii="Arial" w:hAnsi="Arial" w:cs="Arial"/>
          <w:b/>
          <w:bCs/>
          <w:color w:val="FF0000"/>
        </w:rPr>
      </w:pPr>
    </w:p>
    <w:p w14:paraId="2907C4A2" w14:textId="77777777" w:rsidR="006C61BB" w:rsidRPr="00C074B8" w:rsidRDefault="006C61BB" w:rsidP="00C074B8">
      <w:pPr>
        <w:pStyle w:val="Prrafodelista"/>
        <w:numPr>
          <w:ilvl w:val="0"/>
          <w:numId w:val="1"/>
        </w:numPr>
        <w:spacing w:line="360" w:lineRule="auto"/>
        <w:jc w:val="both"/>
        <w:rPr>
          <w:rFonts w:ascii="Arial" w:hAnsi="Arial" w:cs="Arial"/>
          <w:b/>
          <w:bCs/>
        </w:rPr>
      </w:pPr>
      <w:r w:rsidRPr="00C074B8">
        <w:rPr>
          <w:rFonts w:ascii="Arial" w:hAnsi="Arial" w:cs="Arial"/>
          <w:b/>
          <w:bCs/>
        </w:rPr>
        <w:t>EXHIBICIÓN DE DOCUMENTOS</w:t>
      </w:r>
    </w:p>
    <w:p w14:paraId="2A0F4D33" w14:textId="77777777" w:rsidR="006C61BB" w:rsidRPr="00C074B8" w:rsidRDefault="006C61BB" w:rsidP="00C074B8">
      <w:pPr>
        <w:pStyle w:val="Prrafodelista"/>
        <w:spacing w:line="360" w:lineRule="auto"/>
        <w:jc w:val="both"/>
        <w:rPr>
          <w:rFonts w:ascii="Arial" w:hAnsi="Arial" w:cs="Arial"/>
          <w:b/>
          <w:bCs/>
        </w:rPr>
      </w:pPr>
    </w:p>
    <w:p w14:paraId="383E1E4E" w14:textId="15A51A18" w:rsidR="001D2833" w:rsidRPr="00C074B8" w:rsidRDefault="006C61BB" w:rsidP="00C074B8">
      <w:pPr>
        <w:pStyle w:val="Prrafodelista"/>
        <w:widowControl/>
        <w:numPr>
          <w:ilvl w:val="1"/>
          <w:numId w:val="1"/>
        </w:numPr>
        <w:adjustRightInd w:val="0"/>
        <w:spacing w:line="360" w:lineRule="auto"/>
        <w:ind w:hanging="654"/>
        <w:jc w:val="both"/>
        <w:rPr>
          <w:rFonts w:ascii="Arial" w:eastAsiaTheme="minorHAnsi" w:hAnsi="Arial" w:cs="Arial"/>
          <w:lang w:val="es-CO"/>
        </w:rPr>
      </w:pPr>
      <w:r w:rsidRPr="00C074B8">
        <w:rPr>
          <w:rFonts w:ascii="Arial" w:eastAsiaTheme="minorHAnsi" w:hAnsi="Arial" w:cs="Arial"/>
          <w:lang w:val="es-CO"/>
        </w:rPr>
        <w:lastRenderedPageBreak/>
        <w:t xml:space="preserve">Debido a que el Ministerio De Salud en Resolución Número 1995 de 1999 define a la Historia Clínica como “un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 comedidamente solicito al Despacho que teniendo en cuenta los artículos 265 y ss. del CGP, se sirva ordenar </w:t>
      </w:r>
      <w:r w:rsidRPr="00C074B8">
        <w:rPr>
          <w:rFonts w:ascii="Arial" w:eastAsiaTheme="minorHAnsi" w:hAnsi="Arial" w:cs="Arial"/>
          <w:b/>
          <w:bCs/>
          <w:lang w:val="es-CO"/>
        </w:rPr>
        <w:t xml:space="preserve">A </w:t>
      </w:r>
      <w:r w:rsidR="001D2833" w:rsidRPr="00C074B8">
        <w:rPr>
          <w:rFonts w:ascii="Arial" w:eastAsiaTheme="minorHAnsi" w:hAnsi="Arial" w:cs="Arial"/>
          <w:b/>
          <w:bCs/>
          <w:lang w:val="es-CO"/>
        </w:rPr>
        <w:t>EL</w:t>
      </w:r>
      <w:r w:rsidRPr="00C074B8">
        <w:rPr>
          <w:rFonts w:ascii="Arial" w:eastAsiaTheme="minorHAnsi" w:hAnsi="Arial" w:cs="Arial"/>
          <w:b/>
          <w:bCs/>
          <w:lang w:val="es-CO"/>
        </w:rPr>
        <w:t xml:space="preserve"> ACCIONANTE </w:t>
      </w:r>
      <w:r w:rsidRPr="00C074B8">
        <w:rPr>
          <w:rFonts w:ascii="Arial" w:eastAsiaTheme="minorHAnsi" w:hAnsi="Arial" w:cs="Arial"/>
          <w:lang w:val="es-CO"/>
        </w:rPr>
        <w:t>para que exhiba</w:t>
      </w:r>
      <w:r w:rsidR="001D2833" w:rsidRPr="00C074B8">
        <w:rPr>
          <w:rFonts w:ascii="Arial" w:eastAsiaTheme="minorHAnsi" w:hAnsi="Arial" w:cs="Arial"/>
          <w:lang w:val="es-CO"/>
        </w:rPr>
        <w:t xml:space="preserve"> en la audiencia respectiva:</w:t>
      </w:r>
    </w:p>
    <w:p w14:paraId="7AA6032A" w14:textId="77777777" w:rsidR="001D2833" w:rsidRPr="00C074B8" w:rsidRDefault="001D2833" w:rsidP="00C074B8">
      <w:pPr>
        <w:pStyle w:val="Prrafodelista"/>
        <w:widowControl/>
        <w:adjustRightInd w:val="0"/>
        <w:spacing w:line="360" w:lineRule="auto"/>
        <w:ind w:left="1080"/>
        <w:jc w:val="both"/>
        <w:rPr>
          <w:rFonts w:ascii="Arial" w:eastAsiaTheme="minorHAnsi" w:hAnsi="Arial" w:cs="Arial"/>
          <w:lang w:val="es-CO"/>
        </w:rPr>
      </w:pPr>
    </w:p>
    <w:p w14:paraId="281168E8" w14:textId="1A74F876" w:rsidR="00F9568A" w:rsidRPr="00C074B8" w:rsidRDefault="006C61BB" w:rsidP="00C074B8">
      <w:pPr>
        <w:pStyle w:val="Prrafodelista"/>
        <w:widowControl/>
        <w:numPr>
          <w:ilvl w:val="0"/>
          <w:numId w:val="25"/>
        </w:numPr>
        <w:adjustRightInd w:val="0"/>
        <w:spacing w:line="360" w:lineRule="auto"/>
        <w:jc w:val="both"/>
        <w:rPr>
          <w:rFonts w:ascii="Arial" w:eastAsiaTheme="minorHAnsi" w:hAnsi="Arial" w:cs="Arial"/>
          <w:lang w:val="es-CO"/>
        </w:rPr>
      </w:pPr>
      <w:r w:rsidRPr="00C074B8">
        <w:rPr>
          <w:rFonts w:ascii="Arial" w:eastAsiaTheme="minorHAnsi" w:hAnsi="Arial" w:cs="Arial"/>
          <w:lang w:val="es-CO"/>
        </w:rPr>
        <w:t>Historia Clínica</w:t>
      </w:r>
      <w:r w:rsidR="00D644CA" w:rsidRPr="00C074B8">
        <w:rPr>
          <w:rFonts w:ascii="Arial" w:eastAsiaTheme="minorHAnsi" w:hAnsi="Arial" w:cs="Arial"/>
          <w:lang w:val="es-CO"/>
        </w:rPr>
        <w:t xml:space="preserve"> </w:t>
      </w:r>
      <w:r w:rsidRPr="00C074B8">
        <w:rPr>
          <w:rFonts w:ascii="Arial" w:eastAsiaTheme="minorHAnsi" w:hAnsi="Arial" w:cs="Arial"/>
          <w:lang w:val="es-CO"/>
        </w:rPr>
        <w:t>desde 20</w:t>
      </w:r>
      <w:r w:rsidR="00004778" w:rsidRPr="00C074B8">
        <w:rPr>
          <w:rFonts w:ascii="Arial" w:eastAsiaTheme="minorHAnsi" w:hAnsi="Arial" w:cs="Arial"/>
          <w:lang w:val="es-CO"/>
        </w:rPr>
        <w:t>0</w:t>
      </w:r>
      <w:r w:rsidR="001D2833" w:rsidRPr="00C074B8">
        <w:rPr>
          <w:rFonts w:ascii="Arial" w:eastAsiaTheme="minorHAnsi" w:hAnsi="Arial" w:cs="Arial"/>
          <w:lang w:val="es-CO"/>
        </w:rPr>
        <w:t>5</w:t>
      </w:r>
      <w:r w:rsidRPr="00C074B8">
        <w:rPr>
          <w:rFonts w:ascii="Arial" w:eastAsiaTheme="minorHAnsi" w:hAnsi="Arial" w:cs="Arial"/>
          <w:lang w:val="es-CO"/>
        </w:rPr>
        <w:t xml:space="preserve"> hasta 202</w:t>
      </w:r>
      <w:r w:rsidR="00F3524C">
        <w:rPr>
          <w:rFonts w:ascii="Arial" w:eastAsiaTheme="minorHAnsi" w:hAnsi="Arial" w:cs="Arial"/>
          <w:lang w:val="es-CO"/>
        </w:rPr>
        <w:t>4</w:t>
      </w:r>
    </w:p>
    <w:p w14:paraId="4F3B9DEA" w14:textId="20CB257F" w:rsidR="001D2833" w:rsidRPr="00C074B8" w:rsidRDefault="001D2833" w:rsidP="00C074B8">
      <w:pPr>
        <w:pStyle w:val="Prrafodelista"/>
        <w:numPr>
          <w:ilvl w:val="0"/>
          <w:numId w:val="25"/>
        </w:numPr>
        <w:adjustRightInd w:val="0"/>
        <w:spacing w:line="360" w:lineRule="auto"/>
        <w:ind w:right="2"/>
        <w:jc w:val="both"/>
        <w:rPr>
          <w:rFonts w:ascii="Arial" w:hAnsi="Arial" w:cs="Arial"/>
          <w:bCs/>
        </w:rPr>
      </w:pPr>
      <w:r w:rsidRPr="00C074B8">
        <w:rPr>
          <w:rFonts w:ascii="Arial" w:hAnsi="Arial" w:cs="Arial"/>
          <w:bCs/>
        </w:rPr>
        <w:t>El acta de Junta Médica Laboral No. 25319 de fecha 26 de junio de 2008 con pérdida de capacidad laboral del 20,81%</w:t>
      </w:r>
    </w:p>
    <w:p w14:paraId="6CA521B5" w14:textId="77777777" w:rsidR="001D2833" w:rsidRPr="00C074B8" w:rsidRDefault="001D2833" w:rsidP="00C074B8">
      <w:pPr>
        <w:pStyle w:val="Prrafodelista"/>
        <w:numPr>
          <w:ilvl w:val="0"/>
          <w:numId w:val="25"/>
        </w:numPr>
        <w:adjustRightInd w:val="0"/>
        <w:spacing w:line="360" w:lineRule="auto"/>
        <w:ind w:right="2"/>
        <w:jc w:val="both"/>
        <w:rPr>
          <w:rFonts w:ascii="Arial" w:hAnsi="Arial" w:cs="Arial"/>
          <w:bCs/>
        </w:rPr>
      </w:pPr>
      <w:r w:rsidRPr="00C074B8">
        <w:rPr>
          <w:rFonts w:ascii="Arial" w:hAnsi="Arial" w:cs="Arial"/>
          <w:bCs/>
        </w:rPr>
        <w:t xml:space="preserve">El acta de Junta Médica Laboral No. 101396 de fecha 25 de mayo de 2018 con pérdida de capacidad laboral del 7,12% </w:t>
      </w:r>
    </w:p>
    <w:p w14:paraId="3EF25BC8" w14:textId="77777777" w:rsidR="00F9568A" w:rsidRPr="00C074B8" w:rsidRDefault="00F9568A" w:rsidP="00C074B8">
      <w:pPr>
        <w:pStyle w:val="Prrafodelista"/>
        <w:widowControl/>
        <w:adjustRightInd w:val="0"/>
        <w:spacing w:line="360" w:lineRule="auto"/>
        <w:ind w:left="1080"/>
        <w:jc w:val="both"/>
        <w:rPr>
          <w:rFonts w:ascii="Arial" w:eastAsiaTheme="minorHAnsi" w:hAnsi="Arial" w:cs="Arial"/>
          <w:lang w:val="es-CO"/>
        </w:rPr>
      </w:pPr>
    </w:p>
    <w:p w14:paraId="72B7D6C7" w14:textId="03768FD8" w:rsidR="00F9568A" w:rsidRPr="00C074B8" w:rsidRDefault="006C61BB" w:rsidP="00C074B8">
      <w:pPr>
        <w:pStyle w:val="Prrafodelista"/>
        <w:widowControl/>
        <w:adjustRightInd w:val="0"/>
        <w:spacing w:line="360" w:lineRule="auto"/>
        <w:ind w:left="1080"/>
        <w:jc w:val="both"/>
        <w:rPr>
          <w:rFonts w:ascii="Arial" w:eastAsiaTheme="minorHAnsi" w:hAnsi="Arial" w:cs="Arial"/>
          <w:lang w:val="es-CO"/>
        </w:rPr>
      </w:pPr>
      <w:r w:rsidRPr="00C074B8">
        <w:rPr>
          <w:rFonts w:ascii="Arial" w:eastAsiaTheme="minorHAnsi" w:hAnsi="Arial" w:cs="Arial"/>
          <w:lang w:val="es-CO"/>
        </w:rPr>
        <w:t>El propósito de la exhibición de est</w:t>
      </w:r>
      <w:r w:rsidR="00DC44AC" w:rsidRPr="00C074B8">
        <w:rPr>
          <w:rFonts w:ascii="Arial" w:eastAsiaTheme="minorHAnsi" w:hAnsi="Arial" w:cs="Arial"/>
          <w:lang w:val="es-CO"/>
        </w:rPr>
        <w:t>os</w:t>
      </w:r>
      <w:r w:rsidRPr="00C074B8">
        <w:rPr>
          <w:rFonts w:ascii="Arial" w:eastAsiaTheme="minorHAnsi" w:hAnsi="Arial" w:cs="Arial"/>
          <w:lang w:val="es-CO"/>
        </w:rPr>
        <w:t xml:space="preserve"> documento</w:t>
      </w:r>
      <w:r w:rsidR="00DC44AC" w:rsidRPr="00C074B8">
        <w:rPr>
          <w:rFonts w:ascii="Arial" w:eastAsiaTheme="minorHAnsi" w:hAnsi="Arial" w:cs="Arial"/>
          <w:lang w:val="es-CO"/>
        </w:rPr>
        <w:t>s</w:t>
      </w:r>
      <w:r w:rsidRPr="00C074B8">
        <w:rPr>
          <w:rFonts w:ascii="Arial" w:eastAsiaTheme="minorHAnsi" w:hAnsi="Arial" w:cs="Arial"/>
          <w:lang w:val="es-CO"/>
        </w:rPr>
        <w:t xml:space="preserve">, es evidenciar las patologías que </w:t>
      </w:r>
      <w:r w:rsidR="00243027" w:rsidRPr="00C074B8">
        <w:rPr>
          <w:rFonts w:ascii="Arial" w:eastAsiaTheme="minorHAnsi" w:hAnsi="Arial" w:cs="Arial"/>
          <w:lang w:val="es-CO"/>
        </w:rPr>
        <w:t>el asegurado</w:t>
      </w:r>
      <w:r w:rsidRPr="00C074B8">
        <w:rPr>
          <w:rFonts w:ascii="Arial" w:eastAsiaTheme="minorHAnsi" w:hAnsi="Arial" w:cs="Arial"/>
          <w:lang w:val="es-CO"/>
        </w:rPr>
        <w:t xml:space="preserve"> sufrió en años anteriores </w:t>
      </w:r>
      <w:r w:rsidR="00DC44AC" w:rsidRPr="00C074B8">
        <w:rPr>
          <w:rFonts w:ascii="Arial" w:eastAsiaTheme="minorHAnsi" w:hAnsi="Arial" w:cs="Arial"/>
          <w:lang w:val="es-CO"/>
        </w:rPr>
        <w:t xml:space="preserve">y las cuales eran previas </w:t>
      </w:r>
      <w:r w:rsidRPr="00C074B8">
        <w:rPr>
          <w:rFonts w:ascii="Arial" w:eastAsiaTheme="minorHAnsi" w:hAnsi="Arial" w:cs="Arial"/>
          <w:lang w:val="es-CO"/>
        </w:rPr>
        <w:t xml:space="preserve">al momento de suscribir </w:t>
      </w:r>
      <w:r w:rsidR="00D644CA" w:rsidRPr="00C074B8">
        <w:rPr>
          <w:rFonts w:ascii="Arial" w:eastAsiaTheme="minorHAnsi" w:hAnsi="Arial" w:cs="Arial"/>
          <w:lang w:val="es-CO"/>
        </w:rPr>
        <w:t>la solicitud</w:t>
      </w:r>
      <w:r w:rsidRPr="00C074B8">
        <w:rPr>
          <w:rFonts w:ascii="Arial" w:eastAsiaTheme="minorHAnsi" w:hAnsi="Arial" w:cs="Arial"/>
          <w:lang w:val="es-CO"/>
        </w:rPr>
        <w:t xml:space="preserve"> de inclusión dentro </w:t>
      </w:r>
      <w:r w:rsidR="00EB013E" w:rsidRPr="00C074B8">
        <w:rPr>
          <w:rFonts w:ascii="Arial" w:eastAsiaTheme="minorHAnsi" w:hAnsi="Arial" w:cs="Arial"/>
          <w:lang w:val="es-CO"/>
        </w:rPr>
        <w:t>la póliza</w:t>
      </w:r>
      <w:r w:rsidRPr="00C074B8">
        <w:rPr>
          <w:rFonts w:ascii="Arial" w:eastAsiaTheme="minorHAnsi" w:hAnsi="Arial" w:cs="Arial"/>
          <w:lang w:val="es-CO"/>
        </w:rPr>
        <w:t xml:space="preserve"> Vida</w:t>
      </w:r>
      <w:r w:rsidR="00920A0E" w:rsidRPr="00C074B8">
        <w:rPr>
          <w:rFonts w:ascii="Arial" w:eastAsiaTheme="minorHAnsi" w:hAnsi="Arial" w:cs="Arial"/>
          <w:lang w:val="es-CO"/>
        </w:rPr>
        <w:t xml:space="preserve"> Grupo Deudores</w:t>
      </w:r>
      <w:r w:rsidRPr="00C074B8">
        <w:rPr>
          <w:rFonts w:ascii="Arial" w:eastAsiaTheme="minorHAnsi" w:hAnsi="Arial" w:cs="Arial"/>
          <w:lang w:val="es-CO"/>
        </w:rPr>
        <w:t xml:space="preserve">; y así mostrar la reticencia con que </w:t>
      </w:r>
      <w:r w:rsidR="00DC44AC" w:rsidRPr="00C074B8">
        <w:rPr>
          <w:rFonts w:ascii="Arial" w:eastAsiaTheme="minorHAnsi" w:hAnsi="Arial" w:cs="Arial"/>
          <w:lang w:val="es-CO"/>
        </w:rPr>
        <w:t>e</w:t>
      </w:r>
      <w:r w:rsidR="0083320A" w:rsidRPr="00C074B8">
        <w:rPr>
          <w:rFonts w:ascii="Arial" w:eastAsiaTheme="minorHAnsi" w:hAnsi="Arial" w:cs="Arial"/>
          <w:lang w:val="es-CO"/>
        </w:rPr>
        <w:t>l</w:t>
      </w:r>
      <w:r w:rsidRPr="00C074B8">
        <w:rPr>
          <w:rFonts w:ascii="Arial" w:eastAsiaTheme="minorHAnsi" w:hAnsi="Arial" w:cs="Arial"/>
          <w:lang w:val="es-CO"/>
        </w:rPr>
        <w:t xml:space="preserve"> entonces </w:t>
      </w:r>
      <w:r w:rsidR="007E739C" w:rsidRPr="00C074B8">
        <w:rPr>
          <w:rFonts w:ascii="Arial" w:eastAsiaTheme="minorHAnsi" w:hAnsi="Arial" w:cs="Arial"/>
          <w:lang w:val="es-CO"/>
        </w:rPr>
        <w:t>asegurad</w:t>
      </w:r>
      <w:r w:rsidR="00DC44AC" w:rsidRPr="00C074B8">
        <w:rPr>
          <w:rFonts w:ascii="Arial" w:eastAsiaTheme="minorHAnsi" w:hAnsi="Arial" w:cs="Arial"/>
          <w:lang w:val="es-CO"/>
        </w:rPr>
        <w:t>o</w:t>
      </w:r>
      <w:r w:rsidRPr="00C074B8">
        <w:rPr>
          <w:rFonts w:ascii="Arial" w:eastAsiaTheme="minorHAnsi" w:hAnsi="Arial" w:cs="Arial"/>
          <w:lang w:val="es-CO"/>
        </w:rPr>
        <w:t xml:space="preserve"> declaró </w:t>
      </w:r>
      <w:r w:rsidR="00D644CA" w:rsidRPr="00C074B8">
        <w:rPr>
          <w:rFonts w:ascii="Arial" w:eastAsiaTheme="minorHAnsi" w:hAnsi="Arial" w:cs="Arial"/>
          <w:lang w:val="es-CO"/>
        </w:rPr>
        <w:t xml:space="preserve">en </w:t>
      </w:r>
      <w:r w:rsidRPr="00C074B8">
        <w:rPr>
          <w:rFonts w:ascii="Arial" w:eastAsiaTheme="minorHAnsi" w:hAnsi="Arial" w:cs="Arial"/>
          <w:lang w:val="es-CO"/>
        </w:rPr>
        <w:t xml:space="preserve">su estado de asegurabilidad. Los documentos se encuentran en poder </w:t>
      </w:r>
      <w:r w:rsidR="00D644CA" w:rsidRPr="00C074B8">
        <w:rPr>
          <w:rFonts w:ascii="Arial" w:eastAsiaTheme="minorHAnsi" w:hAnsi="Arial" w:cs="Arial"/>
          <w:lang w:val="es-CO"/>
        </w:rPr>
        <w:t>de</w:t>
      </w:r>
      <w:r w:rsidR="00DC44AC" w:rsidRPr="00C074B8">
        <w:rPr>
          <w:rFonts w:ascii="Arial" w:eastAsiaTheme="minorHAnsi" w:hAnsi="Arial" w:cs="Arial"/>
          <w:lang w:val="es-CO"/>
        </w:rPr>
        <w:t xml:space="preserve">l </w:t>
      </w:r>
      <w:r w:rsidR="00D644CA" w:rsidRPr="00C074B8">
        <w:rPr>
          <w:rFonts w:ascii="Arial" w:eastAsiaTheme="minorHAnsi" w:hAnsi="Arial" w:cs="Arial"/>
          <w:lang w:val="es-CO"/>
        </w:rPr>
        <w:t>accionante</w:t>
      </w:r>
      <w:r w:rsidRPr="00C074B8">
        <w:rPr>
          <w:rFonts w:ascii="Arial" w:eastAsiaTheme="minorHAnsi" w:hAnsi="Arial" w:cs="Arial"/>
          <w:lang w:val="es-CO"/>
        </w:rPr>
        <w:t xml:space="preserve"> ya que </w:t>
      </w:r>
      <w:r w:rsidR="0083320A" w:rsidRPr="00C074B8">
        <w:rPr>
          <w:rFonts w:ascii="Arial" w:eastAsiaTheme="minorHAnsi" w:hAnsi="Arial" w:cs="Arial"/>
          <w:lang w:val="es-CO"/>
        </w:rPr>
        <w:t>fue quien recibió las atenciones médica</w:t>
      </w:r>
      <w:r w:rsidR="00F3524C">
        <w:rPr>
          <w:rFonts w:ascii="Arial" w:eastAsiaTheme="minorHAnsi" w:hAnsi="Arial" w:cs="Arial"/>
          <w:lang w:val="es-CO"/>
        </w:rPr>
        <w:t>s</w:t>
      </w:r>
      <w:r w:rsidR="00300DF3" w:rsidRPr="00C074B8">
        <w:rPr>
          <w:rFonts w:ascii="Arial" w:eastAsiaTheme="minorHAnsi" w:hAnsi="Arial" w:cs="Arial"/>
          <w:lang w:val="es-CO"/>
        </w:rPr>
        <w:t>.</w:t>
      </w:r>
    </w:p>
    <w:p w14:paraId="11B7894E" w14:textId="77777777" w:rsidR="00F9568A" w:rsidRPr="00C074B8" w:rsidRDefault="00F9568A" w:rsidP="00C074B8">
      <w:pPr>
        <w:pStyle w:val="Prrafodelista"/>
        <w:widowControl/>
        <w:adjustRightInd w:val="0"/>
        <w:spacing w:line="360" w:lineRule="auto"/>
        <w:ind w:left="1080"/>
        <w:jc w:val="both"/>
        <w:rPr>
          <w:rFonts w:ascii="Arial" w:eastAsiaTheme="minorHAnsi" w:hAnsi="Arial" w:cs="Arial"/>
          <w:color w:val="FF0000"/>
          <w:lang w:val="es-CO"/>
        </w:rPr>
      </w:pPr>
    </w:p>
    <w:p w14:paraId="7E0C9236" w14:textId="77777777" w:rsidR="00DC44AC" w:rsidRPr="00C074B8" w:rsidRDefault="006C61BB" w:rsidP="00C074B8">
      <w:pPr>
        <w:pStyle w:val="Prrafodelista"/>
        <w:widowControl/>
        <w:numPr>
          <w:ilvl w:val="1"/>
          <w:numId w:val="1"/>
        </w:numPr>
        <w:adjustRightInd w:val="0"/>
        <w:spacing w:line="360" w:lineRule="auto"/>
        <w:ind w:left="1068"/>
        <w:jc w:val="both"/>
        <w:rPr>
          <w:rFonts w:ascii="Arial" w:eastAsiaTheme="minorHAnsi" w:hAnsi="Arial" w:cs="Arial"/>
          <w:lang w:val="es-CO"/>
        </w:rPr>
      </w:pPr>
      <w:bookmarkStart w:id="5" w:name="_Hlk184323444"/>
      <w:r w:rsidRPr="00C074B8">
        <w:rPr>
          <w:rFonts w:ascii="Arial" w:hAnsi="Arial" w:cs="Arial"/>
          <w:lang w:val="es-CO"/>
        </w:rPr>
        <w:t>De conformidad con lo dispuesto en los artículos 265 y siguientes del C.G.P., comedidamente ruego se ordene a</w:t>
      </w:r>
      <w:r w:rsidR="00300DF3" w:rsidRPr="00C074B8">
        <w:rPr>
          <w:rFonts w:ascii="Arial" w:hAnsi="Arial" w:cs="Arial"/>
          <w:lang w:val="es-CO"/>
        </w:rPr>
        <w:t xml:space="preserve"> </w:t>
      </w:r>
      <w:r w:rsidR="00831660" w:rsidRPr="00C074B8">
        <w:rPr>
          <w:rFonts w:ascii="Arial" w:hAnsi="Arial" w:cs="Arial"/>
          <w:lang w:val="es-CO"/>
        </w:rPr>
        <w:t>la DIRECCIÓN DE SANIDAD DEL EJERCITO NACIONAL</w:t>
      </w:r>
      <w:r w:rsidR="0083320A" w:rsidRPr="00C074B8">
        <w:rPr>
          <w:rFonts w:ascii="Arial" w:hAnsi="Arial" w:cs="Arial"/>
          <w:lang w:val="es-CO"/>
        </w:rPr>
        <w:t xml:space="preserve"> </w:t>
      </w:r>
      <w:r w:rsidR="002326E3" w:rsidRPr="00C074B8">
        <w:rPr>
          <w:rFonts w:ascii="Arial" w:eastAsia="Arial" w:hAnsi="Arial" w:cs="Arial"/>
          <w:lang w:eastAsia="es-CO"/>
        </w:rPr>
        <w:t>exhibir en la oportunidad procesal pertinente</w:t>
      </w:r>
      <w:r w:rsidR="00DC44AC" w:rsidRPr="00C074B8">
        <w:rPr>
          <w:rFonts w:ascii="Arial" w:eastAsia="Arial" w:hAnsi="Arial" w:cs="Arial"/>
          <w:lang w:eastAsia="es-CO"/>
        </w:rPr>
        <w:t xml:space="preserve">: </w:t>
      </w:r>
    </w:p>
    <w:p w14:paraId="430D4E69" w14:textId="77777777" w:rsidR="00DC44AC" w:rsidRPr="00C074B8" w:rsidRDefault="00DC44AC" w:rsidP="00C074B8">
      <w:pPr>
        <w:pStyle w:val="Prrafodelista"/>
        <w:widowControl/>
        <w:adjustRightInd w:val="0"/>
        <w:spacing w:line="360" w:lineRule="auto"/>
        <w:ind w:left="1068"/>
        <w:jc w:val="both"/>
        <w:rPr>
          <w:rFonts w:ascii="Arial" w:eastAsiaTheme="minorHAnsi" w:hAnsi="Arial" w:cs="Arial"/>
          <w:lang w:val="es-CO"/>
        </w:rPr>
      </w:pPr>
    </w:p>
    <w:p w14:paraId="0B4CDE19" w14:textId="63166F48" w:rsidR="00DC44AC" w:rsidRPr="00C074B8" w:rsidRDefault="00DC44AC" w:rsidP="00C074B8">
      <w:pPr>
        <w:pStyle w:val="Prrafodelista"/>
        <w:widowControl/>
        <w:numPr>
          <w:ilvl w:val="0"/>
          <w:numId w:val="25"/>
        </w:numPr>
        <w:adjustRightInd w:val="0"/>
        <w:spacing w:line="360" w:lineRule="auto"/>
        <w:jc w:val="both"/>
        <w:rPr>
          <w:rFonts w:ascii="Arial" w:eastAsiaTheme="minorHAnsi" w:hAnsi="Arial" w:cs="Arial"/>
          <w:lang w:val="es-CO"/>
        </w:rPr>
      </w:pPr>
      <w:r w:rsidRPr="00C074B8">
        <w:rPr>
          <w:rFonts w:ascii="Arial" w:eastAsiaTheme="minorHAnsi" w:hAnsi="Arial" w:cs="Arial"/>
          <w:lang w:val="es-CO"/>
        </w:rPr>
        <w:t>Historia Clínica desde 2005 hasta 202</w:t>
      </w:r>
      <w:r w:rsidR="00403D22">
        <w:rPr>
          <w:rFonts w:ascii="Arial" w:eastAsiaTheme="minorHAnsi" w:hAnsi="Arial" w:cs="Arial"/>
          <w:lang w:val="es-CO"/>
        </w:rPr>
        <w:t>4</w:t>
      </w:r>
    </w:p>
    <w:p w14:paraId="7085E59D" w14:textId="37FB42F6" w:rsidR="00DC44AC" w:rsidRPr="00C074B8" w:rsidRDefault="00DC44AC" w:rsidP="00C074B8">
      <w:pPr>
        <w:pStyle w:val="Prrafodelista"/>
        <w:numPr>
          <w:ilvl w:val="0"/>
          <w:numId w:val="25"/>
        </w:numPr>
        <w:adjustRightInd w:val="0"/>
        <w:spacing w:line="360" w:lineRule="auto"/>
        <w:ind w:right="2"/>
        <w:jc w:val="both"/>
        <w:rPr>
          <w:rFonts w:ascii="Arial" w:hAnsi="Arial" w:cs="Arial"/>
          <w:bCs/>
        </w:rPr>
      </w:pPr>
      <w:r w:rsidRPr="00C074B8">
        <w:rPr>
          <w:rFonts w:ascii="Arial" w:hAnsi="Arial" w:cs="Arial"/>
          <w:bCs/>
        </w:rPr>
        <w:t>El acta de Junta Médica Laboral No. 25319 de fecha 26 de junio de 2008 con pérdida de capacidad laboral del 20,81%</w:t>
      </w:r>
    </w:p>
    <w:p w14:paraId="5BC69F36" w14:textId="77777777" w:rsidR="00DC44AC" w:rsidRPr="00C074B8" w:rsidRDefault="00DC44AC" w:rsidP="00C074B8">
      <w:pPr>
        <w:pStyle w:val="Prrafodelista"/>
        <w:numPr>
          <w:ilvl w:val="0"/>
          <w:numId w:val="25"/>
        </w:numPr>
        <w:adjustRightInd w:val="0"/>
        <w:spacing w:line="360" w:lineRule="auto"/>
        <w:ind w:right="2"/>
        <w:jc w:val="both"/>
        <w:rPr>
          <w:rFonts w:ascii="Arial" w:hAnsi="Arial" w:cs="Arial"/>
          <w:bCs/>
        </w:rPr>
      </w:pPr>
      <w:r w:rsidRPr="00C074B8">
        <w:rPr>
          <w:rFonts w:ascii="Arial" w:hAnsi="Arial" w:cs="Arial"/>
          <w:bCs/>
        </w:rPr>
        <w:t xml:space="preserve">El acta de Junta Médica Laboral No. 101396 de fecha 25 de mayo de 2018 con </w:t>
      </w:r>
      <w:r w:rsidRPr="00C074B8">
        <w:rPr>
          <w:rFonts w:ascii="Arial" w:hAnsi="Arial" w:cs="Arial"/>
          <w:bCs/>
        </w:rPr>
        <w:lastRenderedPageBreak/>
        <w:t xml:space="preserve">pérdida de capacidad laboral del 7,12% </w:t>
      </w:r>
    </w:p>
    <w:p w14:paraId="6DD6B919" w14:textId="1EF12586" w:rsidR="00DC44AC" w:rsidRPr="00C074B8" w:rsidRDefault="00DC44AC" w:rsidP="00C074B8">
      <w:pPr>
        <w:pStyle w:val="Prrafodelista"/>
        <w:numPr>
          <w:ilvl w:val="0"/>
          <w:numId w:val="25"/>
        </w:numPr>
        <w:adjustRightInd w:val="0"/>
        <w:spacing w:line="360" w:lineRule="auto"/>
        <w:ind w:right="2"/>
        <w:jc w:val="both"/>
        <w:rPr>
          <w:rFonts w:ascii="Arial" w:hAnsi="Arial" w:cs="Arial"/>
          <w:bCs/>
        </w:rPr>
      </w:pPr>
      <w:r w:rsidRPr="00C074B8">
        <w:rPr>
          <w:rFonts w:ascii="Arial" w:hAnsi="Arial" w:cs="Arial"/>
          <w:bCs/>
        </w:rPr>
        <w:t>El acta de junta médica laboral No. 223820 de fecha 11 de julio de 2024 con pérdida de capacidad laboral del 26,94%</w:t>
      </w:r>
    </w:p>
    <w:p w14:paraId="24394140" w14:textId="77777777" w:rsidR="00DC44AC" w:rsidRPr="00C074B8" w:rsidRDefault="00DC44AC" w:rsidP="00C074B8">
      <w:pPr>
        <w:pStyle w:val="Prrafodelista"/>
        <w:adjustRightInd w:val="0"/>
        <w:spacing w:line="360" w:lineRule="auto"/>
        <w:ind w:left="1440" w:right="2"/>
        <w:jc w:val="both"/>
        <w:rPr>
          <w:rFonts w:ascii="Arial" w:hAnsi="Arial" w:cs="Arial"/>
          <w:bCs/>
        </w:rPr>
      </w:pPr>
    </w:p>
    <w:p w14:paraId="491B364C" w14:textId="49881192" w:rsidR="00F9568A" w:rsidRPr="00C074B8" w:rsidRDefault="00DC44AC" w:rsidP="00C074B8">
      <w:pPr>
        <w:pStyle w:val="Prrafodelista"/>
        <w:widowControl/>
        <w:adjustRightInd w:val="0"/>
        <w:spacing w:line="360" w:lineRule="auto"/>
        <w:ind w:left="1068"/>
        <w:jc w:val="both"/>
        <w:rPr>
          <w:rFonts w:ascii="Arial" w:eastAsiaTheme="minorHAnsi" w:hAnsi="Arial" w:cs="Arial"/>
          <w:lang w:val="es-CO"/>
        </w:rPr>
      </w:pPr>
      <w:r w:rsidRPr="00C074B8">
        <w:rPr>
          <w:rFonts w:ascii="Arial" w:eastAsia="Arial" w:hAnsi="Arial" w:cs="Arial"/>
          <w:lang w:eastAsia="es-CO"/>
        </w:rPr>
        <w:t xml:space="preserve">Estos documentos se encuentran en poder de la </w:t>
      </w:r>
      <w:r w:rsidR="002326E3" w:rsidRPr="00C074B8">
        <w:rPr>
          <w:rFonts w:ascii="Arial" w:eastAsia="Arial" w:hAnsi="Arial" w:cs="Arial"/>
          <w:lang w:eastAsia="es-CO"/>
        </w:rPr>
        <w:t xml:space="preserve">entidad, como quiera que fue la encargada de la atención medico asistencial que </w:t>
      </w:r>
      <w:r w:rsidR="00243027" w:rsidRPr="00C074B8">
        <w:rPr>
          <w:rFonts w:ascii="Arial" w:eastAsia="Arial" w:hAnsi="Arial" w:cs="Arial"/>
          <w:lang w:eastAsia="es-CO"/>
        </w:rPr>
        <w:t>el señor ARLEY SUAREZ CERQUERA</w:t>
      </w:r>
      <w:r w:rsidR="002A5660" w:rsidRPr="00C074B8">
        <w:rPr>
          <w:rFonts w:ascii="Arial" w:eastAsia="Arial" w:hAnsi="Arial" w:cs="Arial"/>
          <w:lang w:eastAsia="es-CO"/>
        </w:rPr>
        <w:t xml:space="preserve"> </w:t>
      </w:r>
      <w:r w:rsidR="002326E3" w:rsidRPr="00C074B8">
        <w:rPr>
          <w:rFonts w:ascii="Arial" w:eastAsia="Arial" w:hAnsi="Arial" w:cs="Arial"/>
          <w:lang w:eastAsia="es-CO"/>
        </w:rPr>
        <w:t>entre los años referidos</w:t>
      </w:r>
      <w:r w:rsidR="00F9568A" w:rsidRPr="00C074B8">
        <w:rPr>
          <w:rFonts w:ascii="Arial" w:eastAsia="Arial" w:hAnsi="Arial" w:cs="Arial"/>
          <w:lang w:eastAsia="es-CO"/>
        </w:rPr>
        <w:t>.</w:t>
      </w:r>
    </w:p>
    <w:p w14:paraId="33FEEDF5" w14:textId="77777777" w:rsidR="00F9568A" w:rsidRPr="00C074B8" w:rsidRDefault="00F9568A" w:rsidP="00C074B8">
      <w:pPr>
        <w:pStyle w:val="Prrafodelista"/>
        <w:widowControl/>
        <w:adjustRightInd w:val="0"/>
        <w:spacing w:line="360" w:lineRule="auto"/>
        <w:ind w:left="1068"/>
        <w:jc w:val="both"/>
        <w:rPr>
          <w:rFonts w:ascii="Arial" w:hAnsi="Arial" w:cs="Arial"/>
          <w:lang w:val="es-CO"/>
        </w:rPr>
      </w:pPr>
    </w:p>
    <w:p w14:paraId="63EEAE15" w14:textId="77777777" w:rsidR="00311DE0" w:rsidRPr="00C074B8" w:rsidRDefault="002326E3" w:rsidP="00C074B8">
      <w:pPr>
        <w:pStyle w:val="Prrafodelista"/>
        <w:widowControl/>
        <w:adjustRightInd w:val="0"/>
        <w:spacing w:line="360" w:lineRule="auto"/>
        <w:ind w:left="1068"/>
        <w:jc w:val="both"/>
        <w:rPr>
          <w:rFonts w:ascii="Arial" w:eastAsiaTheme="minorHAnsi" w:hAnsi="Arial" w:cs="Arial"/>
          <w:color w:val="FF0000"/>
          <w:lang w:val="es-CO"/>
        </w:rPr>
      </w:pPr>
      <w:r w:rsidRPr="00C074B8">
        <w:rPr>
          <w:rFonts w:ascii="Arial" w:eastAsia="Arial" w:hAnsi="Arial" w:cs="Arial"/>
          <w:lang w:eastAsia="es-CO"/>
        </w:rPr>
        <w:t xml:space="preserve">El propósito de la exhibición de estos documentos es evidenciar las patologías y antecedentes que </w:t>
      </w:r>
      <w:r w:rsidR="00243027" w:rsidRPr="00C074B8">
        <w:rPr>
          <w:rFonts w:ascii="Arial" w:eastAsia="Arial" w:hAnsi="Arial" w:cs="Arial"/>
          <w:lang w:eastAsia="es-CO"/>
        </w:rPr>
        <w:t>el señor ARLEY SUAREZ CERQUERA</w:t>
      </w:r>
      <w:r w:rsidRPr="00C074B8">
        <w:rPr>
          <w:rFonts w:ascii="Arial" w:eastAsia="Arial" w:hAnsi="Arial" w:cs="Arial"/>
          <w:lang w:eastAsia="es-CO"/>
        </w:rPr>
        <w:t xml:space="preserve">, sufrió en años anteriores y al momento de suscribir </w:t>
      </w:r>
      <w:r w:rsidR="001C52C3" w:rsidRPr="00C074B8">
        <w:rPr>
          <w:rFonts w:ascii="Arial" w:eastAsia="Arial" w:hAnsi="Arial" w:cs="Arial"/>
          <w:lang w:eastAsia="es-CO"/>
        </w:rPr>
        <w:t>su póliza de</w:t>
      </w:r>
      <w:r w:rsidRPr="00C074B8">
        <w:rPr>
          <w:rFonts w:ascii="Arial" w:eastAsia="Arial" w:hAnsi="Arial" w:cs="Arial"/>
          <w:lang w:eastAsia="es-CO"/>
        </w:rPr>
        <w:t xml:space="preserve"> seguro; y así mostrar la reticencia con la que declaró su estado de asegurabilidad</w:t>
      </w:r>
      <w:r w:rsidR="006C61BB" w:rsidRPr="00C074B8">
        <w:rPr>
          <w:rFonts w:ascii="Arial" w:eastAsiaTheme="minorHAnsi" w:hAnsi="Arial" w:cs="Arial"/>
          <w:lang w:val="es-CO"/>
        </w:rPr>
        <w:t xml:space="preserve">. </w:t>
      </w:r>
      <w:r w:rsidR="0091666F" w:rsidRPr="00C074B8">
        <w:rPr>
          <w:rFonts w:ascii="Arial" w:eastAsiaTheme="minorHAnsi" w:hAnsi="Arial" w:cs="Arial"/>
          <w:lang w:val="es-CO"/>
        </w:rPr>
        <w:t xml:space="preserve">La </w:t>
      </w:r>
      <w:r w:rsidR="0091666F" w:rsidRPr="00C074B8">
        <w:rPr>
          <w:rFonts w:ascii="Arial" w:hAnsi="Arial" w:cs="Arial"/>
          <w:lang w:val="es-CO"/>
        </w:rPr>
        <w:t xml:space="preserve">DIRECCIÓN DE SANIDAD DEL EJERCITO NACIONAL </w:t>
      </w:r>
      <w:r w:rsidR="006C61BB" w:rsidRPr="00C074B8">
        <w:rPr>
          <w:rFonts w:ascii="Arial" w:eastAsiaTheme="minorHAnsi" w:hAnsi="Arial" w:cs="Arial"/>
          <w:lang w:val="es-CO"/>
        </w:rPr>
        <w:t xml:space="preserve">puede ser notificada en </w:t>
      </w:r>
      <w:hyperlink r:id="rId16" w:history="1">
        <w:r w:rsidR="00311DE0" w:rsidRPr="00C074B8">
          <w:rPr>
            <w:rStyle w:val="Hipervnculo"/>
            <w:rFonts w:ascii="Arial" w:hAnsi="Arial" w:cs="Arial"/>
          </w:rPr>
          <w:t>disaneje@ejercito.mil.co</w:t>
        </w:r>
      </w:hyperlink>
      <w:r w:rsidR="00311DE0" w:rsidRPr="00C074B8">
        <w:rPr>
          <w:rFonts w:ascii="Arial" w:hAnsi="Arial" w:cs="Arial"/>
        </w:rPr>
        <w:t xml:space="preserve"> y al </w:t>
      </w:r>
      <w:hyperlink r:id="rId17" w:history="1">
        <w:r w:rsidR="00311DE0" w:rsidRPr="00C074B8">
          <w:rPr>
            <w:rStyle w:val="Hipervnculo"/>
            <w:rFonts w:ascii="Arial" w:hAnsi="Arial" w:cs="Arial"/>
          </w:rPr>
          <w:t>disanateus@ejercito.mil.co</w:t>
        </w:r>
      </w:hyperlink>
      <w:r w:rsidR="00311DE0" w:rsidRPr="00C074B8">
        <w:rPr>
          <w:rFonts w:ascii="Arial" w:hAnsi="Arial" w:cs="Arial"/>
        </w:rPr>
        <w:t xml:space="preserve"> </w:t>
      </w:r>
    </w:p>
    <w:bookmarkEnd w:id="5"/>
    <w:p w14:paraId="001185A7" w14:textId="77777777" w:rsidR="0083320A" w:rsidRPr="00C074B8" w:rsidRDefault="0083320A" w:rsidP="00C074B8">
      <w:pPr>
        <w:pStyle w:val="Prrafodelista"/>
        <w:widowControl/>
        <w:adjustRightInd w:val="0"/>
        <w:spacing w:line="360" w:lineRule="auto"/>
        <w:ind w:left="1068"/>
        <w:jc w:val="both"/>
        <w:rPr>
          <w:rFonts w:ascii="Arial" w:eastAsiaTheme="minorHAnsi" w:hAnsi="Arial" w:cs="Arial"/>
          <w:color w:val="FF0000"/>
          <w:lang w:val="es-CO"/>
        </w:rPr>
      </w:pPr>
    </w:p>
    <w:p w14:paraId="543362B7" w14:textId="77777777" w:rsidR="0033388C" w:rsidRPr="00C074B8" w:rsidRDefault="0033388C" w:rsidP="00C074B8">
      <w:pPr>
        <w:pStyle w:val="Prrafodelista"/>
        <w:numPr>
          <w:ilvl w:val="0"/>
          <w:numId w:val="1"/>
        </w:numPr>
        <w:spacing w:line="360" w:lineRule="auto"/>
        <w:jc w:val="both"/>
        <w:rPr>
          <w:rFonts w:ascii="Arial" w:hAnsi="Arial" w:cs="Arial"/>
          <w:b/>
          <w:bCs/>
        </w:rPr>
      </w:pPr>
      <w:r w:rsidRPr="00C074B8">
        <w:rPr>
          <w:rFonts w:ascii="Arial" w:hAnsi="Arial" w:cs="Arial"/>
          <w:b/>
          <w:bCs/>
        </w:rPr>
        <w:t xml:space="preserve">OFICIOS. </w:t>
      </w:r>
    </w:p>
    <w:p w14:paraId="525EF1B4" w14:textId="77777777" w:rsidR="0033388C" w:rsidRPr="00C074B8" w:rsidRDefault="0033388C" w:rsidP="00C074B8">
      <w:pPr>
        <w:pStyle w:val="Prrafodelista"/>
        <w:spacing w:line="360" w:lineRule="auto"/>
        <w:jc w:val="both"/>
        <w:rPr>
          <w:rFonts w:ascii="Arial" w:hAnsi="Arial" w:cs="Arial"/>
          <w:b/>
          <w:bCs/>
        </w:rPr>
      </w:pPr>
    </w:p>
    <w:p w14:paraId="405684EB" w14:textId="2EE3628F" w:rsidR="00BB2ECC" w:rsidRPr="00C074B8" w:rsidRDefault="00300DF3" w:rsidP="00C074B8">
      <w:pPr>
        <w:pStyle w:val="Prrafodelista"/>
        <w:widowControl/>
        <w:numPr>
          <w:ilvl w:val="1"/>
          <w:numId w:val="1"/>
        </w:numPr>
        <w:adjustRightInd w:val="0"/>
        <w:spacing w:line="360" w:lineRule="auto"/>
        <w:ind w:left="1068"/>
        <w:jc w:val="both"/>
        <w:rPr>
          <w:rFonts w:ascii="Arial" w:eastAsiaTheme="minorHAnsi" w:hAnsi="Arial" w:cs="Arial"/>
          <w:lang w:val="es-CO"/>
        </w:rPr>
      </w:pPr>
      <w:r w:rsidRPr="00C074B8">
        <w:rPr>
          <w:rFonts w:ascii="Arial" w:eastAsia="Arial" w:hAnsi="Arial" w:cs="Arial"/>
          <w:lang w:eastAsia="es-CO"/>
        </w:rPr>
        <w:t>De conformidad con lo dispuesto en los artículos 265 y siguientes del C.G.P., comedidamente ruego se o</w:t>
      </w:r>
      <w:r w:rsidR="00BB2ECC" w:rsidRPr="00C074B8">
        <w:rPr>
          <w:rFonts w:ascii="Arial" w:eastAsia="Arial" w:hAnsi="Arial" w:cs="Arial"/>
          <w:lang w:eastAsia="es-CO"/>
        </w:rPr>
        <w:t xml:space="preserve">ficie </w:t>
      </w:r>
      <w:r w:rsidRPr="00C074B8">
        <w:rPr>
          <w:rFonts w:ascii="Arial" w:eastAsia="Arial" w:hAnsi="Arial" w:cs="Arial"/>
          <w:lang w:eastAsia="es-CO"/>
        </w:rPr>
        <w:t xml:space="preserve">a </w:t>
      </w:r>
      <w:r w:rsidR="00831660" w:rsidRPr="00C074B8">
        <w:rPr>
          <w:rFonts w:ascii="Arial" w:eastAsia="Arial" w:hAnsi="Arial" w:cs="Arial"/>
          <w:lang w:eastAsia="es-CO"/>
        </w:rPr>
        <w:t>la DIRECCIÓN DE SANIDAD DEL EJERCITO NACIONAL</w:t>
      </w:r>
      <w:r w:rsidR="0083320A" w:rsidRPr="00C074B8">
        <w:rPr>
          <w:rFonts w:ascii="Arial" w:eastAsia="Arial" w:hAnsi="Arial" w:cs="Arial"/>
          <w:lang w:eastAsia="es-CO"/>
        </w:rPr>
        <w:t xml:space="preserve"> </w:t>
      </w:r>
      <w:r w:rsidR="00BB2ECC" w:rsidRPr="00C074B8">
        <w:rPr>
          <w:rFonts w:ascii="Arial" w:eastAsia="Arial" w:hAnsi="Arial" w:cs="Arial"/>
          <w:lang w:eastAsia="es-CO"/>
        </w:rPr>
        <w:t xml:space="preserve">que remita </w:t>
      </w:r>
      <w:r w:rsidRPr="00C074B8">
        <w:rPr>
          <w:rFonts w:ascii="Arial" w:eastAsia="Arial" w:hAnsi="Arial" w:cs="Arial"/>
          <w:lang w:eastAsia="es-CO"/>
        </w:rPr>
        <w:t>en la oportunidad procesal pertinente</w:t>
      </w:r>
      <w:r w:rsidR="00BB2ECC" w:rsidRPr="00C074B8">
        <w:rPr>
          <w:rFonts w:ascii="Arial" w:eastAsia="Arial" w:hAnsi="Arial" w:cs="Arial"/>
          <w:lang w:eastAsia="es-CO"/>
        </w:rPr>
        <w:t>:</w:t>
      </w:r>
    </w:p>
    <w:p w14:paraId="2197D883" w14:textId="77777777" w:rsidR="00BB2ECC" w:rsidRPr="00C074B8" w:rsidRDefault="00BB2ECC" w:rsidP="00C074B8">
      <w:pPr>
        <w:pStyle w:val="Prrafodelista"/>
        <w:widowControl/>
        <w:adjustRightInd w:val="0"/>
        <w:spacing w:line="360" w:lineRule="auto"/>
        <w:ind w:left="1068"/>
        <w:jc w:val="both"/>
        <w:rPr>
          <w:rFonts w:ascii="Arial" w:eastAsiaTheme="minorHAnsi" w:hAnsi="Arial" w:cs="Arial"/>
          <w:lang w:val="es-CO"/>
        </w:rPr>
      </w:pPr>
    </w:p>
    <w:p w14:paraId="5235FD6B" w14:textId="26BE75F1" w:rsidR="00BB2ECC" w:rsidRPr="00C074B8" w:rsidRDefault="00BB2ECC" w:rsidP="00C074B8">
      <w:pPr>
        <w:pStyle w:val="Prrafodelista"/>
        <w:widowControl/>
        <w:numPr>
          <w:ilvl w:val="0"/>
          <w:numId w:val="25"/>
        </w:numPr>
        <w:adjustRightInd w:val="0"/>
        <w:spacing w:line="360" w:lineRule="auto"/>
        <w:jc w:val="both"/>
        <w:rPr>
          <w:rFonts w:ascii="Arial" w:eastAsiaTheme="minorHAnsi" w:hAnsi="Arial" w:cs="Arial"/>
          <w:lang w:val="es-CO"/>
        </w:rPr>
      </w:pPr>
      <w:r w:rsidRPr="00C074B8">
        <w:rPr>
          <w:rFonts w:ascii="Arial" w:eastAsiaTheme="minorHAnsi" w:hAnsi="Arial" w:cs="Arial"/>
          <w:lang w:val="es-CO"/>
        </w:rPr>
        <w:t>Historia Clínica desde 2005 hasta 202</w:t>
      </w:r>
      <w:r w:rsidR="00403D22">
        <w:rPr>
          <w:rFonts w:ascii="Arial" w:eastAsiaTheme="minorHAnsi" w:hAnsi="Arial" w:cs="Arial"/>
          <w:lang w:val="es-CO"/>
        </w:rPr>
        <w:t>4</w:t>
      </w:r>
    </w:p>
    <w:p w14:paraId="7C47C7BC" w14:textId="77777777" w:rsidR="00BB2ECC" w:rsidRPr="00C074B8" w:rsidRDefault="00BB2ECC" w:rsidP="00C074B8">
      <w:pPr>
        <w:pStyle w:val="Prrafodelista"/>
        <w:numPr>
          <w:ilvl w:val="0"/>
          <w:numId w:val="25"/>
        </w:numPr>
        <w:adjustRightInd w:val="0"/>
        <w:spacing w:line="360" w:lineRule="auto"/>
        <w:ind w:right="2"/>
        <w:jc w:val="both"/>
        <w:rPr>
          <w:rFonts w:ascii="Arial" w:hAnsi="Arial" w:cs="Arial"/>
          <w:bCs/>
        </w:rPr>
      </w:pPr>
      <w:r w:rsidRPr="00C074B8">
        <w:rPr>
          <w:rFonts w:ascii="Arial" w:hAnsi="Arial" w:cs="Arial"/>
          <w:bCs/>
        </w:rPr>
        <w:t>El acta de Junta Médica Laboral No. 25319 de fecha 26 de junio de 2008 con pérdida de capacidad laboral del 20,81%</w:t>
      </w:r>
    </w:p>
    <w:p w14:paraId="68C67DA4" w14:textId="77777777" w:rsidR="00BB2ECC" w:rsidRPr="00C074B8" w:rsidRDefault="00BB2ECC" w:rsidP="00C074B8">
      <w:pPr>
        <w:pStyle w:val="Prrafodelista"/>
        <w:numPr>
          <w:ilvl w:val="0"/>
          <w:numId w:val="25"/>
        </w:numPr>
        <w:adjustRightInd w:val="0"/>
        <w:spacing w:line="360" w:lineRule="auto"/>
        <w:ind w:right="2"/>
        <w:jc w:val="both"/>
        <w:rPr>
          <w:rFonts w:ascii="Arial" w:hAnsi="Arial" w:cs="Arial"/>
          <w:bCs/>
        </w:rPr>
      </w:pPr>
      <w:r w:rsidRPr="00C074B8">
        <w:rPr>
          <w:rFonts w:ascii="Arial" w:hAnsi="Arial" w:cs="Arial"/>
          <w:bCs/>
        </w:rPr>
        <w:t xml:space="preserve">El acta de Junta Médica Laboral No. 101396 de fecha 25 de mayo de 2018 con pérdida de capacidad laboral del 7,12% </w:t>
      </w:r>
    </w:p>
    <w:p w14:paraId="21CEF0A5" w14:textId="77777777" w:rsidR="00BB2ECC" w:rsidRPr="00C074B8" w:rsidRDefault="00BB2ECC" w:rsidP="00C074B8">
      <w:pPr>
        <w:pStyle w:val="Prrafodelista"/>
        <w:numPr>
          <w:ilvl w:val="0"/>
          <w:numId w:val="25"/>
        </w:numPr>
        <w:adjustRightInd w:val="0"/>
        <w:spacing w:line="360" w:lineRule="auto"/>
        <w:ind w:right="2"/>
        <w:jc w:val="both"/>
        <w:rPr>
          <w:rFonts w:ascii="Arial" w:hAnsi="Arial" w:cs="Arial"/>
          <w:bCs/>
        </w:rPr>
      </w:pPr>
      <w:r w:rsidRPr="00C074B8">
        <w:rPr>
          <w:rFonts w:ascii="Arial" w:hAnsi="Arial" w:cs="Arial"/>
          <w:bCs/>
        </w:rPr>
        <w:t>El acta de junta médica laboral No. 223820 de fecha 11 de julio de 2024 con pérdida de capacidad laboral del 26,94%</w:t>
      </w:r>
    </w:p>
    <w:p w14:paraId="1AF2AB48" w14:textId="77777777" w:rsidR="00BB2ECC" w:rsidRPr="00C074B8" w:rsidRDefault="00BB2ECC" w:rsidP="00C074B8">
      <w:pPr>
        <w:pStyle w:val="Prrafodelista"/>
        <w:adjustRightInd w:val="0"/>
        <w:spacing w:line="360" w:lineRule="auto"/>
        <w:ind w:left="1440" w:right="2"/>
        <w:jc w:val="both"/>
        <w:rPr>
          <w:rFonts w:ascii="Arial" w:hAnsi="Arial" w:cs="Arial"/>
          <w:bCs/>
        </w:rPr>
      </w:pPr>
    </w:p>
    <w:p w14:paraId="6AA1AB9E" w14:textId="2D6690E1" w:rsidR="00BB2ECC" w:rsidRPr="00C074B8" w:rsidRDefault="00BB2ECC" w:rsidP="00C074B8">
      <w:pPr>
        <w:pStyle w:val="Prrafodelista"/>
        <w:widowControl/>
        <w:adjustRightInd w:val="0"/>
        <w:spacing w:line="360" w:lineRule="auto"/>
        <w:ind w:left="1068"/>
        <w:jc w:val="both"/>
        <w:rPr>
          <w:rFonts w:ascii="Arial" w:eastAsiaTheme="minorHAnsi" w:hAnsi="Arial" w:cs="Arial"/>
          <w:lang w:val="es-CO"/>
        </w:rPr>
      </w:pPr>
      <w:r w:rsidRPr="00C074B8">
        <w:rPr>
          <w:rFonts w:ascii="Arial" w:eastAsia="Arial" w:hAnsi="Arial" w:cs="Arial"/>
          <w:lang w:eastAsia="es-CO"/>
        </w:rPr>
        <w:lastRenderedPageBreak/>
        <w:t>Estos documentos se encuentran en poder de la entidad, como quiera que fue la encargada de la atención medico asistencial que el señor ARLEY SUAREZ CERQUERA entre los años referidos.</w:t>
      </w:r>
      <w:r w:rsidRPr="00C074B8">
        <w:rPr>
          <w:rFonts w:ascii="Arial" w:hAnsi="Arial" w:cs="Arial"/>
        </w:rPr>
        <w:t xml:space="preserve"> </w:t>
      </w:r>
      <w:r w:rsidRPr="00C074B8">
        <w:rPr>
          <w:rFonts w:ascii="Arial" w:eastAsia="Arial" w:hAnsi="Arial" w:cs="Arial"/>
          <w:lang w:eastAsia="es-CO"/>
        </w:rPr>
        <w:t>Esta solicitud se formula teniendo en cuenta que pese a la solicitud realizada a la entidad vía del Derecho de Petición en cumplimiento de lo ordenado por el numeral 10 del artículo 78 del Código General del Proceso, dado a que son documentos sometidos a reserva.</w:t>
      </w:r>
    </w:p>
    <w:p w14:paraId="5741AAA8" w14:textId="77777777" w:rsidR="00BB2ECC" w:rsidRPr="00C074B8" w:rsidRDefault="00BB2ECC" w:rsidP="00C074B8">
      <w:pPr>
        <w:pStyle w:val="Prrafodelista"/>
        <w:widowControl/>
        <w:adjustRightInd w:val="0"/>
        <w:spacing w:line="360" w:lineRule="auto"/>
        <w:ind w:left="1068"/>
        <w:jc w:val="both"/>
        <w:rPr>
          <w:rFonts w:ascii="Arial" w:hAnsi="Arial" w:cs="Arial"/>
          <w:lang w:val="es-CO"/>
        </w:rPr>
      </w:pPr>
    </w:p>
    <w:p w14:paraId="0D3CDC35" w14:textId="6E2F7A5E" w:rsidR="00BB2ECC" w:rsidRPr="00C074B8" w:rsidRDefault="00BB2ECC" w:rsidP="00C074B8">
      <w:pPr>
        <w:pStyle w:val="Prrafodelista"/>
        <w:widowControl/>
        <w:adjustRightInd w:val="0"/>
        <w:spacing w:line="360" w:lineRule="auto"/>
        <w:ind w:left="1068"/>
        <w:jc w:val="both"/>
        <w:rPr>
          <w:rFonts w:ascii="Arial" w:eastAsiaTheme="minorHAnsi" w:hAnsi="Arial" w:cs="Arial"/>
          <w:color w:val="FF0000"/>
          <w:lang w:val="es-CO"/>
        </w:rPr>
      </w:pPr>
      <w:r w:rsidRPr="00C074B8">
        <w:rPr>
          <w:rFonts w:ascii="Arial" w:eastAsia="Arial" w:hAnsi="Arial" w:cs="Arial"/>
          <w:lang w:eastAsia="es-CO"/>
        </w:rPr>
        <w:t>El propósito de la remisión de estos documentos es evidenciar las patologías y antecedentes que el señor ARLEY SUAREZ CERQUERA, sufrió en años anteriores y al momento de suscribir su póliza de seguro; y así mostrar la reticencia con la que declaró su estado de asegurabilidad</w:t>
      </w:r>
      <w:r w:rsidRPr="00C074B8">
        <w:rPr>
          <w:rFonts w:ascii="Arial" w:eastAsiaTheme="minorHAnsi" w:hAnsi="Arial" w:cs="Arial"/>
          <w:lang w:val="es-CO"/>
        </w:rPr>
        <w:t xml:space="preserve">. La </w:t>
      </w:r>
      <w:r w:rsidRPr="00C074B8">
        <w:rPr>
          <w:rFonts w:ascii="Arial" w:hAnsi="Arial" w:cs="Arial"/>
          <w:lang w:val="es-CO"/>
        </w:rPr>
        <w:t xml:space="preserve">DIRECCIÓN DE SANIDAD DEL EJERCITO NACIONAL </w:t>
      </w:r>
      <w:r w:rsidRPr="00C074B8">
        <w:rPr>
          <w:rFonts w:ascii="Arial" w:eastAsiaTheme="minorHAnsi" w:hAnsi="Arial" w:cs="Arial"/>
          <w:lang w:val="es-CO"/>
        </w:rPr>
        <w:t xml:space="preserve">puede ser notificada en </w:t>
      </w:r>
      <w:hyperlink r:id="rId18" w:history="1">
        <w:r w:rsidR="00311DE0" w:rsidRPr="00C074B8">
          <w:rPr>
            <w:rStyle w:val="Hipervnculo"/>
            <w:rFonts w:ascii="Arial" w:hAnsi="Arial" w:cs="Arial"/>
          </w:rPr>
          <w:t>disaneje@ejercito.mil.co</w:t>
        </w:r>
      </w:hyperlink>
      <w:r w:rsidR="00311DE0" w:rsidRPr="00C074B8">
        <w:rPr>
          <w:rFonts w:ascii="Arial" w:hAnsi="Arial" w:cs="Arial"/>
        </w:rPr>
        <w:t xml:space="preserve"> y al </w:t>
      </w:r>
      <w:hyperlink r:id="rId19" w:history="1">
        <w:r w:rsidR="00311DE0" w:rsidRPr="00C074B8">
          <w:rPr>
            <w:rStyle w:val="Hipervnculo"/>
            <w:rFonts w:ascii="Arial" w:hAnsi="Arial" w:cs="Arial"/>
          </w:rPr>
          <w:t>disanateus@ejercito.mil.co</w:t>
        </w:r>
      </w:hyperlink>
      <w:r w:rsidR="00311DE0" w:rsidRPr="00C074B8">
        <w:rPr>
          <w:rFonts w:ascii="Arial" w:hAnsi="Arial" w:cs="Arial"/>
        </w:rPr>
        <w:t xml:space="preserve"> </w:t>
      </w:r>
    </w:p>
    <w:p w14:paraId="72D88351" w14:textId="77777777" w:rsidR="00BB2ECC" w:rsidRPr="00C074B8" w:rsidRDefault="00BB2ECC" w:rsidP="00C074B8">
      <w:pPr>
        <w:pStyle w:val="Prrafodelista"/>
        <w:widowControl/>
        <w:adjustRightInd w:val="0"/>
        <w:spacing w:line="360" w:lineRule="auto"/>
        <w:ind w:left="1068"/>
        <w:jc w:val="both"/>
        <w:rPr>
          <w:rFonts w:ascii="Arial" w:eastAsiaTheme="minorHAnsi" w:hAnsi="Arial" w:cs="Arial"/>
          <w:color w:val="FF0000"/>
          <w:lang w:val="es-CO"/>
        </w:rPr>
      </w:pPr>
    </w:p>
    <w:p w14:paraId="4149EC73" w14:textId="77777777" w:rsidR="002326E3" w:rsidRPr="00C074B8" w:rsidRDefault="002326E3" w:rsidP="00C074B8">
      <w:pPr>
        <w:pStyle w:val="Prrafodelista"/>
        <w:spacing w:line="360" w:lineRule="auto"/>
        <w:ind w:left="1080"/>
        <w:jc w:val="both"/>
        <w:rPr>
          <w:rFonts w:ascii="Arial" w:hAnsi="Arial" w:cs="Arial"/>
          <w:b/>
          <w:bCs/>
          <w:color w:val="FF0000"/>
        </w:rPr>
      </w:pPr>
    </w:p>
    <w:p w14:paraId="4C00C5B4" w14:textId="77777777" w:rsidR="00EC3CC4" w:rsidRPr="00C074B8" w:rsidRDefault="00EC3CC4" w:rsidP="00C074B8">
      <w:pPr>
        <w:pStyle w:val="Prrafodelista"/>
        <w:numPr>
          <w:ilvl w:val="0"/>
          <w:numId w:val="1"/>
        </w:numPr>
        <w:spacing w:line="360" w:lineRule="auto"/>
        <w:jc w:val="both"/>
        <w:rPr>
          <w:rFonts w:ascii="Arial" w:hAnsi="Arial" w:cs="Arial"/>
          <w:b/>
          <w:bCs/>
        </w:rPr>
      </w:pPr>
      <w:r w:rsidRPr="00C074B8">
        <w:rPr>
          <w:rFonts w:ascii="Arial" w:hAnsi="Arial" w:cs="Arial"/>
          <w:b/>
          <w:bCs/>
        </w:rPr>
        <w:t xml:space="preserve">DICTAMEN PERICIAL </w:t>
      </w:r>
    </w:p>
    <w:p w14:paraId="54AD60A2" w14:textId="77777777" w:rsidR="00EC3CC4" w:rsidRPr="00C074B8" w:rsidRDefault="00EC3CC4" w:rsidP="00C074B8">
      <w:pPr>
        <w:spacing w:line="360" w:lineRule="auto"/>
        <w:ind w:left="360"/>
        <w:jc w:val="both"/>
        <w:rPr>
          <w:rFonts w:ascii="Arial" w:hAnsi="Arial" w:cs="Arial"/>
          <w:b/>
          <w:bCs/>
        </w:rPr>
      </w:pPr>
    </w:p>
    <w:p w14:paraId="1A610351" w14:textId="499BDBF8" w:rsidR="00EC3CC4" w:rsidRPr="00C074B8" w:rsidRDefault="00EC3CC4" w:rsidP="00C074B8">
      <w:pPr>
        <w:spacing w:line="360" w:lineRule="auto"/>
        <w:ind w:left="360"/>
        <w:jc w:val="both"/>
        <w:rPr>
          <w:rFonts w:ascii="Arial" w:hAnsi="Arial" w:cs="Arial"/>
        </w:rPr>
      </w:pPr>
      <w:r w:rsidRPr="00C074B8">
        <w:rPr>
          <w:rFonts w:ascii="Arial" w:hAnsi="Arial" w:cs="Arial"/>
        </w:rPr>
        <w:t>Anuncio respetuosamente que me valdré de una prueba pericial médica con énfasis en tarifación del riesgo para Compañías de Seguros de personas, que tiene como finalidad acreditar dos asuntos esenciales para el litigio:</w:t>
      </w:r>
      <w:r w:rsidRPr="00C074B8">
        <w:rPr>
          <w:rFonts w:ascii="Arial" w:hAnsi="Arial" w:cs="Arial"/>
          <w:b/>
          <w:bCs/>
        </w:rPr>
        <w:t xml:space="preserve"> (i)</w:t>
      </w:r>
      <w:r w:rsidRPr="00C074B8">
        <w:rPr>
          <w:rFonts w:ascii="Arial" w:hAnsi="Arial" w:cs="Arial"/>
        </w:rPr>
        <w:t xml:space="preserve"> que de haber conocido BBVA SEGUROS DE VIDA COLOMBIA SA las patologías </w:t>
      </w:r>
      <w:r w:rsidR="005B17B4" w:rsidRPr="00C074B8">
        <w:rPr>
          <w:rFonts w:ascii="Arial" w:hAnsi="Arial" w:cs="Arial"/>
        </w:rPr>
        <w:t>del señor</w:t>
      </w:r>
      <w:r w:rsidR="00243027" w:rsidRPr="00C074B8">
        <w:rPr>
          <w:rFonts w:ascii="Arial" w:hAnsi="Arial" w:cs="Arial"/>
        </w:rPr>
        <w:t xml:space="preserve"> ARLEY SUAREZ CERQUERA</w:t>
      </w:r>
      <w:r w:rsidR="005C65F2" w:rsidRPr="00C074B8">
        <w:rPr>
          <w:rFonts w:ascii="Arial" w:hAnsi="Arial" w:cs="Arial"/>
        </w:rPr>
        <w:t xml:space="preserve"> se</w:t>
      </w:r>
      <w:r w:rsidRPr="00C074B8">
        <w:rPr>
          <w:rFonts w:ascii="Arial" w:hAnsi="Arial" w:cs="Arial"/>
        </w:rPr>
        <w:t xml:space="preserve"> hubiera retraído de otorgar el amparo, o por lo menos hubiere inducido a pactar condiciones mucho más onerosas en la</w:t>
      </w:r>
      <w:r w:rsidR="00E11F52" w:rsidRPr="00C074B8">
        <w:rPr>
          <w:rFonts w:ascii="Arial" w:hAnsi="Arial" w:cs="Arial"/>
        </w:rPr>
        <w:t xml:space="preserve"> </w:t>
      </w:r>
      <w:r w:rsidRPr="00C074B8">
        <w:rPr>
          <w:rFonts w:ascii="Arial" w:hAnsi="Arial" w:cs="Arial"/>
        </w:rPr>
        <w:t xml:space="preserve">póliza. Es decir, el dictamen demostrará cómo los antecedentes médicos que omitió informar </w:t>
      </w:r>
      <w:r w:rsidR="00243027" w:rsidRPr="00C074B8">
        <w:rPr>
          <w:rFonts w:ascii="Arial" w:hAnsi="Arial" w:cs="Arial"/>
        </w:rPr>
        <w:t>el asegurado</w:t>
      </w:r>
      <w:r w:rsidRPr="00C074B8">
        <w:rPr>
          <w:rFonts w:ascii="Arial" w:hAnsi="Arial" w:cs="Arial"/>
        </w:rPr>
        <w:t xml:space="preserve"> eran absolutamente indispensables para determinar, médica y técnicamente, el riesgo que asumía la Compañía. </w:t>
      </w:r>
      <w:r w:rsidRPr="00C074B8">
        <w:rPr>
          <w:rFonts w:ascii="Arial" w:hAnsi="Arial" w:cs="Arial"/>
          <w:b/>
          <w:bCs/>
        </w:rPr>
        <w:t>(ii)</w:t>
      </w:r>
      <w:r w:rsidRPr="00C074B8">
        <w:rPr>
          <w:rFonts w:ascii="Arial" w:hAnsi="Arial" w:cs="Arial"/>
        </w:rPr>
        <w:t xml:space="preserve"> En relación con lo anterior, con la experticia también se demostrará la relevancia médica y técnica de las enfermedades no informadas para determinar el verdadero estado del riesgo en el momento de contratar.</w:t>
      </w:r>
    </w:p>
    <w:p w14:paraId="16C8F373" w14:textId="77777777" w:rsidR="00EC3CC4" w:rsidRPr="00C074B8" w:rsidRDefault="00EC3CC4" w:rsidP="00C074B8">
      <w:pPr>
        <w:spacing w:line="360" w:lineRule="auto"/>
        <w:ind w:left="360"/>
        <w:jc w:val="both"/>
        <w:rPr>
          <w:rFonts w:ascii="Arial" w:hAnsi="Arial" w:cs="Arial"/>
        </w:rPr>
      </w:pPr>
    </w:p>
    <w:p w14:paraId="36303F05" w14:textId="437F921C" w:rsidR="00EC3CC4" w:rsidRPr="00C074B8" w:rsidRDefault="00EC3CC4" w:rsidP="00C074B8">
      <w:pPr>
        <w:spacing w:line="360" w:lineRule="auto"/>
        <w:ind w:left="360"/>
        <w:jc w:val="both"/>
        <w:rPr>
          <w:rFonts w:ascii="Arial" w:hAnsi="Arial" w:cs="Arial"/>
        </w:rPr>
      </w:pPr>
      <w:r w:rsidRPr="00C074B8">
        <w:rPr>
          <w:rFonts w:ascii="Arial" w:hAnsi="Arial" w:cs="Arial"/>
        </w:rPr>
        <w:t xml:space="preserve">En tal virtud, el dictamen pericial que se solicita es conducente, pertinente y útil para el litigio, pues con esta prueba se acreditará la relevancia técnica y medica que revestían los </w:t>
      </w:r>
      <w:r w:rsidRPr="00C074B8">
        <w:rPr>
          <w:rFonts w:ascii="Arial" w:hAnsi="Arial" w:cs="Arial"/>
        </w:rPr>
        <w:lastRenderedPageBreak/>
        <w:t xml:space="preserve">antecedentes médicos que no declaró con sinceridad </w:t>
      </w:r>
      <w:r w:rsidR="00243027" w:rsidRPr="00C074B8">
        <w:rPr>
          <w:rFonts w:ascii="Arial" w:hAnsi="Arial" w:cs="Arial"/>
        </w:rPr>
        <w:t>el asegurado</w:t>
      </w:r>
      <w:r w:rsidRPr="00C074B8">
        <w:rPr>
          <w:rFonts w:ascii="Arial" w:hAnsi="Arial" w:cs="Arial"/>
        </w:rPr>
        <w:t xml:space="preserve">. En otras palabras, con la prueba pericial se demostrarán los supuestos de hecho que en los términos del artículo 1058 del </w:t>
      </w:r>
      <w:proofErr w:type="gramStart"/>
      <w:r w:rsidRPr="00C074B8">
        <w:rPr>
          <w:rFonts w:ascii="Arial" w:hAnsi="Arial" w:cs="Arial"/>
        </w:rPr>
        <w:t>C.Co</w:t>
      </w:r>
      <w:proofErr w:type="gramEnd"/>
      <w:r w:rsidRPr="00C074B8">
        <w:rPr>
          <w:rFonts w:ascii="Arial" w:hAnsi="Arial" w:cs="Arial"/>
        </w:rPr>
        <w:t xml:space="preserve"> son indispensables para anular </w:t>
      </w:r>
      <w:r w:rsidR="005F4D50" w:rsidRPr="00C074B8">
        <w:rPr>
          <w:rFonts w:ascii="Arial" w:hAnsi="Arial" w:cs="Arial"/>
        </w:rPr>
        <w:t>el</w:t>
      </w:r>
      <w:r w:rsidRPr="00C074B8">
        <w:rPr>
          <w:rFonts w:ascii="Arial" w:hAnsi="Arial" w:cs="Arial"/>
        </w:rPr>
        <w:t xml:space="preserve"> </w:t>
      </w:r>
      <w:r w:rsidR="007E739C" w:rsidRPr="00C074B8">
        <w:rPr>
          <w:rFonts w:ascii="Arial" w:hAnsi="Arial" w:cs="Arial"/>
        </w:rPr>
        <w:t>contrato</w:t>
      </w:r>
      <w:r w:rsidRPr="00C074B8">
        <w:rPr>
          <w:rFonts w:ascii="Arial" w:hAnsi="Arial" w:cs="Arial"/>
        </w:rPr>
        <w:t xml:space="preserve"> de seguro</w:t>
      </w:r>
      <w:r w:rsidR="00920A0E" w:rsidRPr="00C074B8">
        <w:rPr>
          <w:rFonts w:ascii="Arial" w:hAnsi="Arial" w:cs="Arial"/>
        </w:rPr>
        <w:t>s</w:t>
      </w:r>
      <w:r w:rsidRPr="00C074B8">
        <w:rPr>
          <w:rFonts w:ascii="Arial" w:hAnsi="Arial" w:cs="Arial"/>
        </w:rPr>
        <w:t xml:space="preserve"> materia del presente litigio. Especialmente, se hará énfasis en acreditar, con el cumplimiento total de los requisitos jurisprudenciales, la reticencia o la inexactitud sobre hechos o circunstancias que, conocidos por </w:t>
      </w:r>
      <w:r w:rsidR="002A5660" w:rsidRPr="00C074B8">
        <w:rPr>
          <w:rFonts w:ascii="Arial" w:hAnsi="Arial" w:cs="Arial"/>
        </w:rPr>
        <w:t>la asegurad</w:t>
      </w:r>
      <w:r w:rsidR="0083320A" w:rsidRPr="00C074B8">
        <w:rPr>
          <w:rFonts w:ascii="Arial" w:hAnsi="Arial" w:cs="Arial"/>
        </w:rPr>
        <w:t>ora</w:t>
      </w:r>
      <w:r w:rsidRPr="00C074B8">
        <w:rPr>
          <w:rFonts w:ascii="Arial" w:hAnsi="Arial" w:cs="Arial"/>
        </w:rPr>
        <w:t xml:space="preserve">, lo hubieren retraído de celebrar </w:t>
      </w:r>
      <w:r w:rsidR="005F4D50" w:rsidRPr="00C074B8">
        <w:rPr>
          <w:rFonts w:ascii="Arial" w:hAnsi="Arial" w:cs="Arial"/>
        </w:rPr>
        <w:t>el</w:t>
      </w:r>
      <w:r w:rsidR="00920A0E" w:rsidRPr="00C074B8">
        <w:rPr>
          <w:rFonts w:ascii="Arial" w:hAnsi="Arial" w:cs="Arial"/>
        </w:rPr>
        <w:t xml:space="preserve"> </w:t>
      </w:r>
      <w:r w:rsidR="007E739C" w:rsidRPr="00C074B8">
        <w:rPr>
          <w:rFonts w:ascii="Arial" w:hAnsi="Arial" w:cs="Arial"/>
        </w:rPr>
        <w:t>contrato</w:t>
      </w:r>
      <w:r w:rsidRPr="00C074B8">
        <w:rPr>
          <w:rFonts w:ascii="Arial" w:hAnsi="Arial" w:cs="Arial"/>
        </w:rPr>
        <w:t xml:space="preserve">, o inducido a estipular condiciones más onerosas en </w:t>
      </w:r>
      <w:r w:rsidR="00920A0E" w:rsidRPr="00C074B8">
        <w:rPr>
          <w:rFonts w:ascii="Arial" w:hAnsi="Arial" w:cs="Arial"/>
        </w:rPr>
        <w:t>los</w:t>
      </w:r>
      <w:r w:rsidRPr="00C074B8">
        <w:rPr>
          <w:rFonts w:ascii="Arial" w:hAnsi="Arial" w:cs="Arial"/>
        </w:rPr>
        <w:t xml:space="preserve"> mismo</w:t>
      </w:r>
      <w:r w:rsidR="00920A0E" w:rsidRPr="00C074B8">
        <w:rPr>
          <w:rFonts w:ascii="Arial" w:hAnsi="Arial" w:cs="Arial"/>
        </w:rPr>
        <w:t>s</w:t>
      </w:r>
      <w:r w:rsidRPr="00C074B8">
        <w:rPr>
          <w:rFonts w:ascii="Arial" w:hAnsi="Arial" w:cs="Arial"/>
        </w:rPr>
        <w:t>.</w:t>
      </w:r>
    </w:p>
    <w:p w14:paraId="73EE7E27" w14:textId="77777777" w:rsidR="00EC3CC4" w:rsidRPr="00C074B8" w:rsidRDefault="00EC3CC4" w:rsidP="00C074B8">
      <w:pPr>
        <w:spacing w:line="360" w:lineRule="auto"/>
        <w:ind w:left="360"/>
        <w:jc w:val="both"/>
        <w:rPr>
          <w:rFonts w:ascii="Arial" w:hAnsi="Arial" w:cs="Arial"/>
        </w:rPr>
      </w:pPr>
    </w:p>
    <w:p w14:paraId="1F6A881E" w14:textId="77777777" w:rsidR="006C61BB" w:rsidRPr="00C074B8" w:rsidRDefault="00EC3CC4" w:rsidP="00C074B8">
      <w:pPr>
        <w:spacing w:line="360" w:lineRule="auto"/>
        <w:ind w:left="360"/>
        <w:jc w:val="both"/>
        <w:rPr>
          <w:rFonts w:ascii="Arial" w:hAnsi="Arial" w:cs="Arial"/>
        </w:rPr>
      </w:pPr>
      <w:r w:rsidRPr="00C074B8">
        <w:rPr>
          <w:rFonts w:ascii="Arial" w:hAnsi="Arial" w:cs="Arial"/>
        </w:rPr>
        <w:t>Por otro lado, de conformidad con el artículo 227 del C.G.P que dispone: “</w:t>
      </w:r>
      <w:r w:rsidRPr="00C074B8">
        <w:rPr>
          <w:rFonts w:ascii="Arial" w:hAnsi="Arial" w:cs="Arial"/>
          <w:i/>
          <w:iCs/>
        </w:rPr>
        <w:t xml:space="preserve">Cuando el término previsto sea insuficiente para aportar el dictamen, la parte interesada podrá anunciarlo en el escrito respectivo y deberá aportarlo dentro del término que el juez conceda, que en ningún caso podrá ser inferior a diez (10) días”. </w:t>
      </w:r>
      <w:r w:rsidRPr="00C074B8">
        <w:rPr>
          <w:rFonts w:ascii="Arial" w:hAnsi="Arial" w:cs="Arial"/>
        </w:rPr>
        <w:t xml:space="preserve">Comedidamente se le solicita a la Superintendencia Financiera de Colombia un término </w:t>
      </w:r>
      <w:r w:rsidRPr="00C074B8">
        <w:rPr>
          <w:rFonts w:ascii="Arial" w:hAnsi="Arial" w:cs="Arial"/>
          <w:u w:val="single"/>
        </w:rPr>
        <w:t>no inferior a un mes para aportar la experticia al proceso</w:t>
      </w:r>
      <w:r w:rsidRPr="00C074B8">
        <w:rPr>
          <w:rFonts w:ascii="Arial" w:hAnsi="Arial" w:cs="Arial"/>
        </w:rPr>
        <w:t xml:space="preserve">. </w:t>
      </w:r>
    </w:p>
    <w:p w14:paraId="54F4BABE" w14:textId="77777777" w:rsidR="006C61BB" w:rsidRPr="00C074B8" w:rsidRDefault="006C61BB" w:rsidP="00C074B8">
      <w:pPr>
        <w:spacing w:line="360" w:lineRule="auto"/>
        <w:ind w:left="360"/>
        <w:jc w:val="both"/>
        <w:rPr>
          <w:rFonts w:ascii="Arial" w:hAnsi="Arial" w:cs="Arial"/>
        </w:rPr>
      </w:pPr>
    </w:p>
    <w:p w14:paraId="0F5F6C11" w14:textId="77777777" w:rsidR="005F4D50" w:rsidRPr="00C074B8" w:rsidRDefault="00EC3CC4" w:rsidP="00C074B8">
      <w:pPr>
        <w:spacing w:line="360" w:lineRule="auto"/>
        <w:ind w:left="360"/>
        <w:jc w:val="both"/>
        <w:rPr>
          <w:rFonts w:ascii="Arial" w:hAnsi="Arial" w:cs="Arial"/>
        </w:rPr>
      </w:pPr>
      <w:r w:rsidRPr="00C074B8">
        <w:rPr>
          <w:rFonts w:ascii="Arial" w:hAnsi="Arial" w:cs="Arial"/>
        </w:rPr>
        <w:t xml:space="preserve">Término que deberá iniciar una vez </w:t>
      </w:r>
      <w:r w:rsidR="008A06C0" w:rsidRPr="00C074B8">
        <w:rPr>
          <w:rFonts w:ascii="Arial" w:hAnsi="Arial" w:cs="Arial"/>
        </w:rPr>
        <w:t xml:space="preserve">sea decretado, ya que </w:t>
      </w:r>
      <w:r w:rsidRPr="00C074B8">
        <w:rPr>
          <w:rFonts w:ascii="Arial" w:hAnsi="Arial" w:cs="Arial"/>
        </w:rPr>
        <w:t>no es factible que junto con este escrito se aporte el dictamen pericial, pues además de que el término de traslado fue insuficiente para obtenerlo, de todas maneras, los documentos que resultan idóneos para tal fin reposan en poder de la parte Demandante y de las entidades e instituciones prestadoras de pues estos son de su exclusivo conocimiento y custodia. Por ese motivo, se solicita que el término para la elaboración de la experticia comience una vez se cuente con el material para el efecto.</w:t>
      </w:r>
    </w:p>
    <w:p w14:paraId="4DC82F49" w14:textId="77777777" w:rsidR="005F4D50" w:rsidRPr="00C074B8" w:rsidRDefault="005F4D50" w:rsidP="00C074B8">
      <w:pPr>
        <w:spacing w:line="360" w:lineRule="auto"/>
        <w:ind w:left="360"/>
        <w:jc w:val="both"/>
        <w:rPr>
          <w:rFonts w:ascii="Arial" w:hAnsi="Arial" w:cs="Arial"/>
        </w:rPr>
      </w:pPr>
    </w:p>
    <w:p w14:paraId="65769711" w14:textId="5AC18996" w:rsidR="00F419B9" w:rsidRPr="00C074B8" w:rsidRDefault="00F419B9" w:rsidP="00C074B8">
      <w:pPr>
        <w:spacing w:line="360" w:lineRule="auto"/>
        <w:ind w:left="360"/>
        <w:jc w:val="both"/>
        <w:rPr>
          <w:rFonts w:ascii="Arial" w:hAnsi="Arial" w:cs="Arial"/>
        </w:rPr>
      </w:pPr>
      <w:r w:rsidRPr="00C074B8">
        <w:rPr>
          <w:rFonts w:ascii="Arial" w:eastAsia="Arial" w:hAnsi="Arial" w:cs="Arial"/>
          <w:lang w:eastAsia="es-ES" w:bidi="es-ES"/>
        </w:rPr>
        <w:t>De conformidad con lo expuesto, respetuosamente solicito al Despacho, proceder de conformidad.</w:t>
      </w:r>
    </w:p>
    <w:p w14:paraId="118E667B" w14:textId="77777777" w:rsidR="00F419B9" w:rsidRPr="00C074B8" w:rsidRDefault="00F419B9" w:rsidP="00C074B8">
      <w:pPr>
        <w:spacing w:line="360" w:lineRule="auto"/>
        <w:jc w:val="both"/>
        <w:rPr>
          <w:rFonts w:ascii="Arial" w:eastAsia="MS Mincho" w:hAnsi="Arial" w:cs="Arial"/>
          <w:iCs/>
          <w:lang w:val="es-ES_tradnl" w:eastAsia="es-ES"/>
        </w:rPr>
      </w:pPr>
    </w:p>
    <w:p w14:paraId="1EFE4777" w14:textId="77777777" w:rsidR="00F419B9" w:rsidRPr="00C074B8" w:rsidRDefault="00F419B9" w:rsidP="00C074B8">
      <w:pPr>
        <w:pStyle w:val="Prrafodelista"/>
        <w:numPr>
          <w:ilvl w:val="0"/>
          <w:numId w:val="3"/>
        </w:numPr>
        <w:spacing w:line="360" w:lineRule="auto"/>
        <w:jc w:val="center"/>
        <w:rPr>
          <w:rFonts w:ascii="Arial" w:eastAsia="MS Mincho" w:hAnsi="Arial" w:cs="Arial"/>
          <w:b/>
          <w:bCs/>
          <w:iCs/>
          <w:u w:val="single"/>
          <w:lang w:val="es-ES_tradnl" w:eastAsia="es-ES"/>
        </w:rPr>
      </w:pPr>
      <w:r w:rsidRPr="00C074B8">
        <w:rPr>
          <w:rFonts w:ascii="Arial" w:eastAsia="MS Mincho" w:hAnsi="Arial" w:cs="Arial"/>
          <w:b/>
          <w:bCs/>
          <w:iCs/>
          <w:u w:val="single"/>
          <w:lang w:val="es-ES_tradnl" w:eastAsia="es-ES"/>
        </w:rPr>
        <w:t>ANEXOS</w:t>
      </w:r>
    </w:p>
    <w:p w14:paraId="1C085E59" w14:textId="77777777" w:rsidR="00F419B9" w:rsidRPr="00C074B8" w:rsidRDefault="00F419B9" w:rsidP="00C074B8">
      <w:pPr>
        <w:spacing w:line="360" w:lineRule="auto"/>
        <w:jc w:val="center"/>
        <w:rPr>
          <w:rFonts w:ascii="Arial" w:eastAsia="MS Mincho" w:hAnsi="Arial" w:cs="Arial"/>
          <w:b/>
          <w:bCs/>
          <w:iCs/>
          <w:lang w:val="es-ES_tradnl" w:eastAsia="es-ES"/>
        </w:rPr>
      </w:pPr>
    </w:p>
    <w:p w14:paraId="08184611" w14:textId="77777777" w:rsidR="00F419B9" w:rsidRPr="00C074B8" w:rsidRDefault="00F419B9" w:rsidP="00C074B8">
      <w:pPr>
        <w:widowControl/>
        <w:numPr>
          <w:ilvl w:val="0"/>
          <w:numId w:val="4"/>
        </w:numPr>
        <w:autoSpaceDE/>
        <w:autoSpaceDN/>
        <w:spacing w:line="360" w:lineRule="auto"/>
        <w:jc w:val="both"/>
        <w:rPr>
          <w:rFonts w:ascii="Arial" w:hAnsi="Arial" w:cs="Arial"/>
          <w:b/>
          <w:iCs/>
        </w:rPr>
      </w:pPr>
      <w:r w:rsidRPr="00C074B8">
        <w:rPr>
          <w:rFonts w:ascii="Arial" w:hAnsi="Arial" w:cs="Arial"/>
          <w:iCs/>
        </w:rPr>
        <w:t>Todas las pruebas documentales relacionadas en el acápite de pruebas.</w:t>
      </w:r>
    </w:p>
    <w:p w14:paraId="2644A377" w14:textId="77777777" w:rsidR="00F419B9" w:rsidRPr="00C074B8" w:rsidRDefault="00F419B9" w:rsidP="00C074B8">
      <w:pPr>
        <w:spacing w:line="360" w:lineRule="auto"/>
        <w:ind w:left="720"/>
        <w:jc w:val="both"/>
        <w:rPr>
          <w:rFonts w:ascii="Arial" w:hAnsi="Arial" w:cs="Arial"/>
          <w:b/>
          <w:iCs/>
        </w:rPr>
      </w:pPr>
    </w:p>
    <w:p w14:paraId="323FC2EE" w14:textId="77777777" w:rsidR="00EC3CC4" w:rsidRPr="00C074B8" w:rsidRDefault="00EC3CC4" w:rsidP="00C074B8">
      <w:pPr>
        <w:widowControl/>
        <w:numPr>
          <w:ilvl w:val="0"/>
          <w:numId w:val="4"/>
        </w:numPr>
        <w:autoSpaceDE/>
        <w:autoSpaceDN/>
        <w:spacing w:line="360" w:lineRule="auto"/>
        <w:jc w:val="both"/>
        <w:rPr>
          <w:rFonts w:ascii="Arial" w:hAnsi="Arial" w:cs="Arial"/>
          <w:b/>
          <w:iCs/>
        </w:rPr>
      </w:pPr>
      <w:r w:rsidRPr="00C074B8">
        <w:rPr>
          <w:rFonts w:ascii="Arial" w:hAnsi="Arial" w:cs="Arial"/>
          <w:bCs/>
          <w:iCs/>
        </w:rPr>
        <w:t>Poder otorgado al suscrito.</w:t>
      </w:r>
    </w:p>
    <w:p w14:paraId="5325EEDD" w14:textId="77777777" w:rsidR="00EC3CC4" w:rsidRPr="00C074B8" w:rsidRDefault="00EC3CC4" w:rsidP="00C074B8">
      <w:pPr>
        <w:pStyle w:val="Prrafodelista"/>
        <w:spacing w:line="360" w:lineRule="auto"/>
        <w:rPr>
          <w:rFonts w:ascii="Arial" w:hAnsi="Arial" w:cs="Arial"/>
        </w:rPr>
      </w:pPr>
    </w:p>
    <w:p w14:paraId="32A5D169" w14:textId="77777777" w:rsidR="00F419B9" w:rsidRPr="00C074B8" w:rsidRDefault="00F419B9" w:rsidP="00C074B8">
      <w:pPr>
        <w:widowControl/>
        <w:numPr>
          <w:ilvl w:val="0"/>
          <w:numId w:val="4"/>
        </w:numPr>
        <w:autoSpaceDE/>
        <w:autoSpaceDN/>
        <w:spacing w:line="360" w:lineRule="auto"/>
        <w:jc w:val="both"/>
        <w:rPr>
          <w:rFonts w:ascii="Arial" w:hAnsi="Arial" w:cs="Arial"/>
          <w:b/>
          <w:iCs/>
        </w:rPr>
      </w:pPr>
      <w:r w:rsidRPr="00C074B8">
        <w:rPr>
          <w:rFonts w:ascii="Arial" w:hAnsi="Arial" w:cs="Arial"/>
        </w:rPr>
        <w:t xml:space="preserve">Certificado de existencia y representación legal de </w:t>
      </w:r>
      <w:r w:rsidR="00EC3030" w:rsidRPr="00C074B8">
        <w:rPr>
          <w:rFonts w:ascii="Arial" w:hAnsi="Arial" w:cs="Arial"/>
        </w:rPr>
        <w:t>BBVA SEGUROS DE VIDA COLOMBIA S.A.</w:t>
      </w:r>
      <w:r w:rsidRPr="00C074B8">
        <w:rPr>
          <w:rFonts w:ascii="Arial" w:hAnsi="Arial" w:cs="Arial"/>
        </w:rPr>
        <w:t xml:space="preserve">, expedido por la Superintendencia Financiera de Colombia. </w:t>
      </w:r>
    </w:p>
    <w:p w14:paraId="1E5F786C" w14:textId="77777777" w:rsidR="00F419B9" w:rsidRPr="00C074B8" w:rsidRDefault="00F419B9" w:rsidP="00C074B8">
      <w:pPr>
        <w:spacing w:line="360" w:lineRule="auto"/>
        <w:jc w:val="both"/>
        <w:rPr>
          <w:rFonts w:ascii="Arial" w:eastAsia="Calibri" w:hAnsi="Arial" w:cs="Arial"/>
          <w:iCs/>
        </w:rPr>
      </w:pPr>
    </w:p>
    <w:p w14:paraId="4F9B8174" w14:textId="77777777" w:rsidR="00F419B9" w:rsidRPr="00C074B8" w:rsidRDefault="00F419B9" w:rsidP="00C074B8">
      <w:pPr>
        <w:pStyle w:val="Prrafodelista"/>
        <w:numPr>
          <w:ilvl w:val="0"/>
          <w:numId w:val="3"/>
        </w:numPr>
        <w:spacing w:line="360" w:lineRule="auto"/>
        <w:jc w:val="center"/>
        <w:rPr>
          <w:rFonts w:ascii="Arial" w:eastAsia="MS Mincho" w:hAnsi="Arial" w:cs="Arial"/>
          <w:b/>
          <w:u w:val="single"/>
          <w:lang w:val="es-ES_tradnl" w:eastAsia="es-ES"/>
        </w:rPr>
      </w:pPr>
      <w:r w:rsidRPr="00C074B8">
        <w:rPr>
          <w:rFonts w:ascii="Arial" w:eastAsia="MS Mincho" w:hAnsi="Arial" w:cs="Arial"/>
          <w:b/>
          <w:bCs/>
          <w:u w:val="single"/>
          <w:lang w:val="es-ES_tradnl" w:eastAsia="es-ES"/>
        </w:rPr>
        <w:t>NOTIFICACIONES</w:t>
      </w:r>
    </w:p>
    <w:p w14:paraId="1BC21E27" w14:textId="77777777" w:rsidR="00F419B9" w:rsidRPr="00C074B8" w:rsidRDefault="00F419B9" w:rsidP="00C074B8">
      <w:pPr>
        <w:spacing w:line="360" w:lineRule="auto"/>
        <w:contextualSpacing/>
        <w:jc w:val="center"/>
        <w:rPr>
          <w:rFonts w:ascii="Arial" w:eastAsia="MS Mincho" w:hAnsi="Arial" w:cs="Arial"/>
          <w:lang w:val="es-ES_tradnl" w:eastAsia="es-ES"/>
        </w:rPr>
      </w:pPr>
    </w:p>
    <w:p w14:paraId="010B7DF0" w14:textId="77777777" w:rsidR="00F419B9" w:rsidRPr="00C074B8" w:rsidRDefault="00F419B9" w:rsidP="00C074B8">
      <w:pPr>
        <w:tabs>
          <w:tab w:val="left" w:pos="0"/>
        </w:tabs>
        <w:spacing w:line="360" w:lineRule="auto"/>
        <w:jc w:val="both"/>
        <w:rPr>
          <w:rFonts w:ascii="Arial" w:hAnsi="Arial" w:cs="Arial"/>
        </w:rPr>
      </w:pPr>
      <w:r w:rsidRPr="00C074B8">
        <w:rPr>
          <w:rFonts w:ascii="Arial" w:hAnsi="Arial" w:cs="Arial"/>
        </w:rPr>
        <w:t>La parte actora en el lugar indicado en la demanda.</w:t>
      </w:r>
    </w:p>
    <w:p w14:paraId="30EB0368" w14:textId="77777777" w:rsidR="00F419B9" w:rsidRPr="00C074B8" w:rsidRDefault="00F419B9" w:rsidP="00C074B8">
      <w:pPr>
        <w:tabs>
          <w:tab w:val="left" w:pos="0"/>
        </w:tabs>
        <w:spacing w:line="360" w:lineRule="auto"/>
        <w:jc w:val="both"/>
        <w:rPr>
          <w:rFonts w:ascii="Arial" w:hAnsi="Arial" w:cs="Arial"/>
        </w:rPr>
      </w:pPr>
    </w:p>
    <w:p w14:paraId="42EE6E7F" w14:textId="77777777" w:rsidR="00F419B9" w:rsidRPr="00C074B8" w:rsidRDefault="00F419B9" w:rsidP="00C074B8">
      <w:pPr>
        <w:spacing w:line="360" w:lineRule="auto"/>
        <w:jc w:val="both"/>
        <w:rPr>
          <w:rFonts w:ascii="Arial" w:hAnsi="Arial" w:cs="Arial"/>
          <w:lang w:val="es-ES_tradnl" w:eastAsia="es-ES"/>
        </w:rPr>
      </w:pPr>
      <w:r w:rsidRPr="00C074B8">
        <w:rPr>
          <w:rFonts w:ascii="Arial" w:hAnsi="Arial" w:cs="Arial"/>
        </w:rPr>
        <w:t xml:space="preserve">Mi representada </w:t>
      </w:r>
      <w:r w:rsidR="00EC3030" w:rsidRPr="00C074B8">
        <w:rPr>
          <w:rFonts w:ascii="Arial" w:hAnsi="Arial" w:cs="Arial"/>
        </w:rPr>
        <w:t>BBVA SEGUROS DE VIDA COLOMBIA S.A.</w:t>
      </w:r>
      <w:r w:rsidR="001B6AAC" w:rsidRPr="00C074B8">
        <w:rPr>
          <w:rFonts w:ascii="Arial" w:hAnsi="Arial" w:cs="Arial"/>
        </w:rPr>
        <w:t xml:space="preserve"> VIDA</w:t>
      </w:r>
      <w:r w:rsidRPr="00C074B8">
        <w:rPr>
          <w:rFonts w:ascii="Arial" w:hAnsi="Arial" w:cs="Arial"/>
        </w:rPr>
        <w:t xml:space="preserve"> S.A. recibirá notificaciones </w:t>
      </w:r>
      <w:r w:rsidR="00350084" w:rsidRPr="00C074B8">
        <w:rPr>
          <w:rFonts w:ascii="Arial" w:hAnsi="Arial" w:cs="Arial"/>
        </w:rPr>
        <w:t xml:space="preserve">en </w:t>
      </w:r>
      <w:r w:rsidR="008A06C0" w:rsidRPr="00C074B8">
        <w:rPr>
          <w:rFonts w:ascii="Arial" w:hAnsi="Arial" w:cs="Arial"/>
        </w:rPr>
        <w:t xml:space="preserve">la </w:t>
      </w:r>
      <w:r w:rsidR="008A06C0" w:rsidRPr="00C074B8">
        <w:rPr>
          <w:rFonts w:ascii="Arial" w:hAnsi="Arial" w:cs="Arial"/>
          <w:lang w:val="es-ES_tradnl" w:eastAsia="es-ES"/>
        </w:rPr>
        <w:t xml:space="preserve">Carrera 9 </w:t>
      </w:r>
      <w:proofErr w:type="spellStart"/>
      <w:r w:rsidR="008A06C0" w:rsidRPr="00C074B8">
        <w:rPr>
          <w:rFonts w:ascii="Arial" w:hAnsi="Arial" w:cs="Arial"/>
          <w:lang w:val="es-ES_tradnl" w:eastAsia="es-ES"/>
        </w:rPr>
        <w:t>N°</w:t>
      </w:r>
      <w:proofErr w:type="spellEnd"/>
      <w:r w:rsidR="008A06C0" w:rsidRPr="00C074B8">
        <w:rPr>
          <w:rFonts w:ascii="Arial" w:hAnsi="Arial" w:cs="Arial"/>
          <w:lang w:val="es-ES_tradnl" w:eastAsia="es-ES"/>
        </w:rPr>
        <w:t xml:space="preserve"> 72-21, Piso 8, Bogotá D.C., correo electrónico: judicialesseguros@bbva.com</w:t>
      </w:r>
    </w:p>
    <w:p w14:paraId="5011C894" w14:textId="77777777" w:rsidR="00F419B9" w:rsidRPr="00C074B8" w:rsidRDefault="00F419B9" w:rsidP="00C074B8">
      <w:pPr>
        <w:spacing w:line="360" w:lineRule="auto"/>
        <w:jc w:val="both"/>
        <w:rPr>
          <w:rFonts w:ascii="Arial" w:hAnsi="Arial" w:cs="Arial"/>
          <w:b/>
          <w:iCs/>
        </w:rPr>
      </w:pPr>
    </w:p>
    <w:p w14:paraId="5548AE08" w14:textId="77777777" w:rsidR="00F419B9" w:rsidRPr="00C074B8" w:rsidRDefault="00F419B9" w:rsidP="00C074B8">
      <w:pPr>
        <w:tabs>
          <w:tab w:val="left" w:pos="0"/>
        </w:tabs>
        <w:spacing w:line="360" w:lineRule="auto"/>
        <w:jc w:val="both"/>
        <w:rPr>
          <w:rFonts w:ascii="Arial" w:hAnsi="Arial" w:cs="Arial"/>
        </w:rPr>
      </w:pPr>
      <w:r w:rsidRPr="00C074B8">
        <w:rPr>
          <w:rFonts w:ascii="Arial" w:hAnsi="Arial" w:cs="Arial"/>
        </w:rPr>
        <w:t xml:space="preserve">Al suscrito en la </w:t>
      </w:r>
      <w:r w:rsidR="00081C27" w:rsidRPr="00C074B8">
        <w:rPr>
          <w:rFonts w:ascii="Arial" w:hAnsi="Arial" w:cs="Arial"/>
        </w:rPr>
        <w:t>C</w:t>
      </w:r>
      <w:r w:rsidR="002326E3" w:rsidRPr="00C074B8">
        <w:rPr>
          <w:rFonts w:ascii="Arial" w:hAnsi="Arial" w:cs="Arial"/>
        </w:rPr>
        <w:t>arrera</w:t>
      </w:r>
      <w:r w:rsidR="00081C27" w:rsidRPr="00C074B8">
        <w:rPr>
          <w:rFonts w:ascii="Arial" w:hAnsi="Arial" w:cs="Arial"/>
        </w:rPr>
        <w:t xml:space="preserve"> 11A No.94A-23 Of. 201 de </w:t>
      </w:r>
      <w:r w:rsidRPr="00C074B8">
        <w:rPr>
          <w:rFonts w:ascii="Arial" w:hAnsi="Arial" w:cs="Arial"/>
        </w:rPr>
        <w:t xml:space="preserve">la ciudad de Bogotá o en la dirección electrónica: </w:t>
      </w:r>
      <w:hyperlink r:id="rId20" w:history="1">
        <w:r w:rsidRPr="00C074B8">
          <w:rPr>
            <w:rStyle w:val="Hipervnculo"/>
            <w:rFonts w:ascii="Arial" w:hAnsi="Arial" w:cs="Arial"/>
            <w:color w:val="auto"/>
          </w:rPr>
          <w:t>notificaciones@gha.com.co</w:t>
        </w:r>
      </w:hyperlink>
      <w:r w:rsidRPr="00C074B8">
        <w:rPr>
          <w:rStyle w:val="Hipervnculo"/>
          <w:rFonts w:ascii="Arial" w:hAnsi="Arial" w:cs="Arial"/>
          <w:color w:val="auto"/>
        </w:rPr>
        <w:t xml:space="preserve"> </w:t>
      </w:r>
      <w:r w:rsidRPr="00C074B8">
        <w:rPr>
          <w:rFonts w:ascii="Arial" w:hAnsi="Arial" w:cs="Arial"/>
        </w:rPr>
        <w:t xml:space="preserve"> </w:t>
      </w:r>
    </w:p>
    <w:p w14:paraId="604941B2" w14:textId="77777777" w:rsidR="00F419B9" w:rsidRPr="00C074B8" w:rsidRDefault="00F419B9" w:rsidP="00C074B8">
      <w:pPr>
        <w:spacing w:line="360" w:lineRule="auto"/>
        <w:contextualSpacing/>
        <w:jc w:val="both"/>
        <w:rPr>
          <w:rFonts w:ascii="Arial" w:eastAsia="MS Mincho" w:hAnsi="Arial" w:cs="Arial"/>
          <w:bCs/>
          <w:lang w:val="es-ES_tradnl" w:eastAsia="es-ES"/>
        </w:rPr>
      </w:pPr>
    </w:p>
    <w:p w14:paraId="756A2CDE" w14:textId="77777777" w:rsidR="00F419B9" w:rsidRPr="00C074B8" w:rsidRDefault="00F419B9" w:rsidP="00C074B8">
      <w:pPr>
        <w:spacing w:line="360" w:lineRule="auto"/>
        <w:contextualSpacing/>
        <w:jc w:val="both"/>
        <w:rPr>
          <w:rFonts w:ascii="Arial" w:hAnsi="Arial" w:cs="Arial"/>
          <w:b/>
          <w:bCs/>
          <w:lang w:val="es-ES_tradnl" w:eastAsia="es-ES"/>
        </w:rPr>
      </w:pPr>
      <w:r w:rsidRPr="00C074B8">
        <w:rPr>
          <w:rFonts w:ascii="Arial" w:hAnsi="Arial" w:cs="Arial"/>
          <w:lang w:val="es-ES_tradnl" w:eastAsia="es-ES"/>
        </w:rPr>
        <w:t>Atentamente,</w:t>
      </w:r>
      <w:r w:rsidRPr="00C074B8">
        <w:rPr>
          <w:rFonts w:ascii="Arial" w:hAnsi="Arial" w:cs="Arial"/>
          <w:b/>
          <w:bCs/>
          <w:noProof/>
          <w:lang w:eastAsia="es-CO"/>
        </w:rPr>
        <w:drawing>
          <wp:anchor distT="0" distB="0" distL="114300" distR="114300" simplePos="0" relativeHeight="251659264" behindDoc="0" locked="0" layoutInCell="1" allowOverlap="1" wp14:anchorId="32E51E0A" wp14:editId="1ABE32BD">
            <wp:simplePos x="0" y="0"/>
            <wp:positionH relativeFrom="margin">
              <wp:posOffset>114935</wp:posOffset>
            </wp:positionH>
            <wp:positionV relativeFrom="paragraph">
              <wp:posOffset>164465</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21">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05482D60" w14:textId="77777777" w:rsidR="00F419B9" w:rsidRPr="00C074B8" w:rsidRDefault="00F419B9" w:rsidP="00C074B8">
      <w:pPr>
        <w:spacing w:line="360" w:lineRule="auto"/>
        <w:ind w:right="-113"/>
        <w:jc w:val="both"/>
        <w:rPr>
          <w:rFonts w:ascii="Arial" w:hAnsi="Arial" w:cs="Arial"/>
          <w:b/>
          <w:bCs/>
          <w:lang w:val="es-ES_tradnl" w:eastAsia="es-ES"/>
        </w:rPr>
      </w:pPr>
    </w:p>
    <w:p w14:paraId="3D015E91" w14:textId="77777777" w:rsidR="00F419B9" w:rsidRPr="00C074B8" w:rsidRDefault="00F419B9" w:rsidP="00C074B8">
      <w:pPr>
        <w:spacing w:line="360" w:lineRule="auto"/>
        <w:ind w:right="-113"/>
        <w:jc w:val="both"/>
        <w:rPr>
          <w:rFonts w:ascii="Arial" w:hAnsi="Arial" w:cs="Arial"/>
          <w:b/>
          <w:bCs/>
          <w:lang w:val="es-ES_tradnl" w:eastAsia="es-ES"/>
        </w:rPr>
      </w:pPr>
    </w:p>
    <w:p w14:paraId="7895BE55" w14:textId="77777777" w:rsidR="00F419B9" w:rsidRPr="00C074B8" w:rsidRDefault="00F419B9" w:rsidP="00C074B8">
      <w:pPr>
        <w:spacing w:line="360" w:lineRule="auto"/>
        <w:ind w:right="-113"/>
        <w:jc w:val="both"/>
        <w:rPr>
          <w:rFonts w:ascii="Arial" w:hAnsi="Arial" w:cs="Arial"/>
          <w:b/>
          <w:bCs/>
          <w:lang w:val="es-ES_tradnl" w:eastAsia="es-ES"/>
        </w:rPr>
      </w:pPr>
      <w:r w:rsidRPr="00C074B8">
        <w:rPr>
          <w:rFonts w:ascii="Arial" w:hAnsi="Arial" w:cs="Arial"/>
          <w:b/>
          <w:bCs/>
          <w:lang w:val="es-ES_tradnl" w:eastAsia="es-ES"/>
        </w:rPr>
        <w:t xml:space="preserve">GUSTAVO ALBERTO HERRERA ÁVILA    </w:t>
      </w:r>
    </w:p>
    <w:p w14:paraId="23B3C508" w14:textId="77777777" w:rsidR="00F419B9" w:rsidRPr="00C074B8" w:rsidRDefault="00F419B9" w:rsidP="00C074B8">
      <w:pPr>
        <w:spacing w:line="360" w:lineRule="auto"/>
        <w:ind w:right="-113"/>
        <w:jc w:val="both"/>
        <w:rPr>
          <w:rFonts w:ascii="Arial" w:hAnsi="Arial" w:cs="Arial"/>
          <w:b/>
          <w:lang w:val="es-ES_tradnl" w:eastAsia="es-ES"/>
        </w:rPr>
      </w:pPr>
      <w:r w:rsidRPr="00C074B8">
        <w:rPr>
          <w:rFonts w:ascii="Arial" w:hAnsi="Arial" w:cs="Arial"/>
          <w:lang w:val="es-ES_tradnl" w:eastAsia="es-ES"/>
        </w:rPr>
        <w:t>C.C. No 19.395.114</w:t>
      </w:r>
    </w:p>
    <w:p w14:paraId="429A8B03" w14:textId="77777777" w:rsidR="00A40DE9" w:rsidRPr="00C074B8" w:rsidRDefault="00F419B9" w:rsidP="00C074B8">
      <w:pPr>
        <w:spacing w:line="360" w:lineRule="auto"/>
        <w:ind w:right="-113"/>
        <w:jc w:val="both"/>
        <w:rPr>
          <w:rFonts w:ascii="Arial" w:hAnsi="Arial" w:cs="Arial"/>
        </w:rPr>
      </w:pPr>
      <w:r w:rsidRPr="00C074B8">
        <w:rPr>
          <w:rFonts w:ascii="Arial" w:hAnsi="Arial" w:cs="Arial"/>
          <w:lang w:val="es-ES_tradnl" w:eastAsia="es-ES"/>
        </w:rPr>
        <w:t>T.P. No. 39.116 del C.S. de la J.</w:t>
      </w:r>
    </w:p>
    <w:sectPr w:rsidR="00A40DE9" w:rsidRPr="00C074B8" w:rsidSect="00A40DE9">
      <w:headerReference w:type="default" r:id="rId22"/>
      <w:footerReference w:type="default" r:id="rId23"/>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D141B" w14:textId="77777777" w:rsidR="00BE7231" w:rsidRDefault="00BE7231" w:rsidP="0025591F">
      <w:r>
        <w:separator/>
      </w:r>
    </w:p>
  </w:endnote>
  <w:endnote w:type="continuationSeparator" w:id="0">
    <w:p w14:paraId="414ACFFE" w14:textId="77777777" w:rsidR="00BE7231" w:rsidRDefault="00BE7231"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Liberation Serif">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EAE7" w14:textId="77777777"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3467CE35" wp14:editId="0D5E9435">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5"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99D63"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6237B38F"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C</w:t>
                            </w:r>
                            <w:r w:rsidR="00955B23">
                              <w:rPr>
                                <w:rFonts w:ascii="Raleway" w:hAnsi="Raleway"/>
                                <w:color w:val="11213B"/>
                                <w:w w:val="105"/>
                                <w:sz w:val="14"/>
                                <w:szCs w:val="14"/>
                              </w:rPr>
                              <w:t>ra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Of.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467CE35"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" filled="f" stroked="f" strokeweight="1pt">
                <v:textbox>
                  <w:txbxContent>
                    <w:p w14:paraId="2A999D63"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6237B38F"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C</w:t>
                      </w:r>
                      <w:r w:rsidR="00955B23">
                        <w:rPr>
                          <w:rFonts w:ascii="Raleway" w:hAnsi="Raleway"/>
                          <w:color w:val="11213B"/>
                          <w:w w:val="105"/>
                          <w:sz w:val="14"/>
                          <w:szCs w:val="14"/>
                        </w:rPr>
                        <w:t>ra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Of.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5EBB837F" w14:textId="77777777" w:rsidR="00416F84" w:rsidRDefault="00416F84" w:rsidP="00416F84">
    <w:pPr>
      <w:ind w:left="7080" w:firstLine="708"/>
      <w:rPr>
        <w:color w:val="222A35" w:themeColor="text2" w:themeShade="80"/>
      </w:rPr>
    </w:pPr>
  </w:p>
  <w:p w14:paraId="5AB08856" w14:textId="77777777" w:rsidR="00416F84" w:rsidRDefault="00957B78"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00687DA4" wp14:editId="43A89B86">
              <wp:simplePos x="0" y="0"/>
              <wp:positionH relativeFrom="page">
                <wp:posOffset>180340</wp:posOffset>
              </wp:positionH>
              <wp:positionV relativeFrom="bottomMargin">
                <wp:posOffset>909955</wp:posOffset>
              </wp:positionV>
              <wp:extent cx="835660" cy="396875"/>
              <wp:effectExtent l="0" t="0" r="0" b="3175"/>
              <wp:wrapNone/>
              <wp:docPr id="12" name="Rectángulo 12"/>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75C845"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0687DA4" id="Rectángulo 12" o:spid="_x0000_s1030" style="position:absolute;left:0;text-align:left;margin-left:14.2pt;margin-top:71.6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" filled="f" stroked="f" strokeweight="1pt">
              <v:textbox>
                <w:txbxContent>
                  <w:p w14:paraId="5775C845"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416B25FB" w14:textId="77777777" w:rsidR="00416F84" w:rsidRDefault="00955B23" w:rsidP="00955B23">
    <w:pPr>
      <w:tabs>
        <w:tab w:val="left" w:pos="5745"/>
      </w:tabs>
      <w:rPr>
        <w:color w:val="222A35" w:themeColor="text2" w:themeShade="80"/>
      </w:rPr>
    </w:pPr>
    <w:r>
      <w:rPr>
        <w:color w:val="222A35" w:themeColor="text2" w:themeShade="80"/>
      </w:rPr>
      <w:tab/>
    </w:r>
  </w:p>
  <w:p w14:paraId="469CE6C0"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C4D220E"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4BD4F" w14:textId="77777777" w:rsidR="00BE7231" w:rsidRDefault="00BE7231" w:rsidP="0025591F">
      <w:r>
        <w:separator/>
      </w:r>
    </w:p>
  </w:footnote>
  <w:footnote w:type="continuationSeparator" w:id="0">
    <w:p w14:paraId="3606CC6A" w14:textId="77777777" w:rsidR="00BE7231" w:rsidRDefault="00BE7231" w:rsidP="0025591F">
      <w:r>
        <w:continuationSeparator/>
      </w:r>
    </w:p>
  </w:footnote>
  <w:footnote w:id="1">
    <w:p w14:paraId="79DA6D19" w14:textId="0A6E6D79" w:rsidR="00243027" w:rsidRPr="00243027" w:rsidRDefault="00243027">
      <w:pPr>
        <w:pStyle w:val="Textonotapie"/>
        <w:rPr>
          <w:rFonts w:ascii="Arial Narrow" w:hAnsi="Arial Narrow"/>
          <w:sz w:val="22"/>
          <w:szCs w:val="22"/>
          <w:lang w:val="es-ES"/>
        </w:rPr>
      </w:pPr>
      <w:r w:rsidRPr="00243027">
        <w:rPr>
          <w:rStyle w:val="Refdenotaalpie"/>
          <w:rFonts w:ascii="Arial Narrow" w:hAnsi="Arial Narrow"/>
          <w:sz w:val="22"/>
          <w:szCs w:val="22"/>
        </w:rPr>
        <w:footnoteRef/>
      </w:r>
      <w:hyperlink r:id="rId1" w:history="1">
        <w:r w:rsidRPr="00243027">
          <w:rPr>
            <w:rStyle w:val="Hipervnculo"/>
            <w:rFonts w:ascii="Arial Narrow" w:hAnsi="Arial Narrow"/>
            <w:sz w:val="22"/>
            <w:szCs w:val="22"/>
            <w:lang w:val="es-ES"/>
          </w:rPr>
          <w:t>gtovar1984</w:t>
        </w:r>
        <w:r w:rsidRPr="00243027">
          <w:rPr>
            <w:rStyle w:val="Hipervnculo"/>
            <w:rFonts w:ascii="Arial Narrow" w:hAnsi="Arial Narrow"/>
            <w:sz w:val="22"/>
            <w:szCs w:val="22"/>
          </w:rPr>
          <w:t>@l</w:t>
        </w:r>
        <w:r w:rsidRPr="00243027">
          <w:rPr>
            <w:rStyle w:val="Hipervnculo"/>
            <w:rFonts w:ascii="Arial Narrow" w:hAnsi="Arial Narrow"/>
            <w:sz w:val="22"/>
            <w:szCs w:val="22"/>
            <w:lang w:val="es-ES"/>
          </w:rPr>
          <w:t>ive.com</w:t>
        </w:r>
      </w:hyperlink>
      <w:r w:rsidRPr="00243027">
        <w:rPr>
          <w:rFonts w:ascii="Arial Narrow" w:hAnsi="Arial Narrow"/>
          <w:sz w:val="22"/>
          <w:szCs w:val="22"/>
          <w:lang w:val="es-ES"/>
        </w:rPr>
        <w:t xml:space="preserve"> </w:t>
      </w:r>
    </w:p>
  </w:footnote>
  <w:footnote w:id="2">
    <w:p w14:paraId="36633E32" w14:textId="77777777" w:rsidR="002623BC" w:rsidRPr="00243027" w:rsidRDefault="002623BC" w:rsidP="002623BC">
      <w:pPr>
        <w:pStyle w:val="Textonotapie"/>
        <w:rPr>
          <w:rFonts w:ascii="Arial Narrow" w:hAnsi="Arial Narrow" w:cs="Arial"/>
          <w:sz w:val="22"/>
          <w:szCs w:val="22"/>
        </w:rPr>
      </w:pPr>
      <w:r w:rsidRPr="00243027">
        <w:rPr>
          <w:rStyle w:val="Refdenotaalpie"/>
          <w:rFonts w:ascii="Arial Narrow" w:hAnsi="Arial Narrow" w:cs="Arial"/>
          <w:sz w:val="22"/>
          <w:szCs w:val="22"/>
        </w:rPr>
        <w:footnoteRef/>
      </w:r>
      <w:r w:rsidRPr="00243027">
        <w:rPr>
          <w:rFonts w:ascii="Arial Narrow" w:hAnsi="Arial Narrow" w:cs="Arial"/>
          <w:sz w:val="22"/>
          <w:szCs w:val="22"/>
        </w:rPr>
        <w:t xml:space="preserve"> BECERRA, Rodrigo. Nociones Fundamentales de la Teoría General y Regímenes Particulares del CONTRATO DE SEGURO. Pontificia Universidad Javeriana. Santiago de Cali.: Sello Editorial Javeriano, 2014. P, 104.</w:t>
      </w:r>
    </w:p>
  </w:footnote>
  <w:footnote w:id="3">
    <w:p w14:paraId="1855D637" w14:textId="77777777" w:rsidR="002623BC" w:rsidRPr="00243027" w:rsidRDefault="002623BC" w:rsidP="002623BC">
      <w:pPr>
        <w:pStyle w:val="Textonotapie"/>
        <w:rPr>
          <w:rFonts w:ascii="Arial Narrow" w:hAnsi="Arial Narrow" w:cs="Arial"/>
          <w:sz w:val="22"/>
          <w:szCs w:val="22"/>
        </w:rPr>
      </w:pPr>
      <w:r w:rsidRPr="00243027">
        <w:rPr>
          <w:rStyle w:val="Refdenotaalpie"/>
          <w:rFonts w:ascii="Arial Narrow" w:hAnsi="Arial Narrow" w:cs="Arial"/>
          <w:sz w:val="22"/>
          <w:szCs w:val="22"/>
        </w:rPr>
        <w:footnoteRef/>
      </w:r>
      <w:r w:rsidRPr="00243027">
        <w:rPr>
          <w:rFonts w:ascii="Arial Narrow" w:hAnsi="Arial Narrow" w:cs="Arial"/>
          <w:sz w:val="22"/>
          <w:szCs w:val="22"/>
        </w:rPr>
        <w:t xml:space="preserve"> Corte Suprema de Justicia, Sala de Casación Civil, Sentencia del 01/09/2010, MP: Edgardo Villamil Portilla, Rad: 05001-3103-001- 2003-00400-01.</w:t>
      </w:r>
    </w:p>
  </w:footnote>
  <w:footnote w:id="4">
    <w:p w14:paraId="3007AB7C" w14:textId="77777777" w:rsidR="002623BC" w:rsidRPr="00243027" w:rsidRDefault="002623BC" w:rsidP="002623BC">
      <w:pPr>
        <w:pStyle w:val="Textonotapie"/>
        <w:rPr>
          <w:rFonts w:ascii="Arial Narrow" w:hAnsi="Arial Narrow" w:cs="Arial"/>
          <w:sz w:val="22"/>
          <w:szCs w:val="22"/>
        </w:rPr>
      </w:pPr>
      <w:r w:rsidRPr="00243027">
        <w:rPr>
          <w:rStyle w:val="Refdenotaalpie"/>
          <w:rFonts w:ascii="Arial Narrow" w:hAnsi="Arial Narrow" w:cs="Arial"/>
          <w:sz w:val="22"/>
          <w:szCs w:val="22"/>
        </w:rPr>
        <w:footnoteRef/>
      </w:r>
      <w:r w:rsidRPr="00243027">
        <w:rPr>
          <w:rFonts w:ascii="Arial Narrow" w:hAnsi="Arial Narrow" w:cs="Arial"/>
          <w:sz w:val="22"/>
          <w:szCs w:val="22"/>
        </w:rPr>
        <w:t xml:space="preserve"> Corte Suprema de Justicia, Sala de Casación Civil, Sentencia del 03/04/2017, MP: Aroldo Wilson Quiroz Monsalvo, 11001-31-03-023- 1996-02422-01</w:t>
      </w:r>
    </w:p>
  </w:footnote>
  <w:footnote w:id="5">
    <w:p w14:paraId="314A9408" w14:textId="77777777" w:rsidR="002623BC" w:rsidRPr="00243027" w:rsidRDefault="002623BC" w:rsidP="002623BC">
      <w:pPr>
        <w:pStyle w:val="Textonotapie"/>
        <w:rPr>
          <w:rFonts w:ascii="Arial Narrow" w:hAnsi="Arial Narrow" w:cs="Arial"/>
          <w:sz w:val="22"/>
          <w:szCs w:val="22"/>
        </w:rPr>
      </w:pPr>
      <w:r w:rsidRPr="00243027">
        <w:rPr>
          <w:rStyle w:val="Refdenotaalpie"/>
          <w:rFonts w:ascii="Arial Narrow" w:hAnsi="Arial Narrow" w:cs="Arial"/>
          <w:sz w:val="22"/>
          <w:szCs w:val="22"/>
        </w:rPr>
        <w:footnoteRef/>
      </w:r>
      <w:r w:rsidRPr="00243027">
        <w:rPr>
          <w:rFonts w:ascii="Arial Narrow" w:hAnsi="Arial Narrow" w:cs="Arial"/>
          <w:sz w:val="22"/>
          <w:szCs w:val="22"/>
        </w:rPr>
        <w:t xml:space="preserve"> 4 Corte Suprema de Justicia, Sala de Casación Civil, Tutela del 30/01/2020, MP: Luis Armando Tolosa Villabona, Rad: 41001- 22-14-000-2019-00181-01.</w:t>
      </w:r>
    </w:p>
  </w:footnote>
  <w:footnote w:id="6">
    <w:p w14:paraId="151DC489" w14:textId="287A4DA9" w:rsidR="002623BC" w:rsidRPr="00243027" w:rsidRDefault="002623BC" w:rsidP="002623BC">
      <w:pPr>
        <w:pStyle w:val="Textonotapie"/>
        <w:jc w:val="both"/>
        <w:rPr>
          <w:rFonts w:ascii="Arial Narrow" w:hAnsi="Arial Narrow" w:cs="Arial"/>
          <w:sz w:val="22"/>
          <w:szCs w:val="22"/>
        </w:rPr>
      </w:pPr>
      <w:r w:rsidRPr="00243027">
        <w:rPr>
          <w:rStyle w:val="Refdenotaalpie"/>
          <w:rFonts w:ascii="Arial Narrow" w:hAnsi="Arial Narrow" w:cs="Arial"/>
          <w:sz w:val="22"/>
          <w:szCs w:val="22"/>
        </w:rPr>
        <w:footnoteRef/>
      </w:r>
      <w:r w:rsidRPr="00243027">
        <w:rPr>
          <w:rFonts w:ascii="Arial Narrow" w:hAnsi="Arial Narrow" w:cs="Arial"/>
          <w:sz w:val="22"/>
          <w:szCs w:val="22"/>
        </w:rPr>
        <w:t xml:space="preserve"> </w:t>
      </w:r>
      <w:r w:rsidRPr="00243027">
        <w:rPr>
          <w:rFonts w:ascii="Arial Narrow" w:hAnsi="Arial Narrow" w:cs="Arial"/>
          <w:iCs/>
          <w:sz w:val="22"/>
          <w:szCs w:val="22"/>
        </w:rPr>
        <w:t xml:space="preserve">Desde sus inicios, siguiendo a la doctrina, esta Corporación </w:t>
      </w:r>
      <w:r w:rsidRPr="00243027">
        <w:rPr>
          <w:rFonts w:ascii="Arial Narrow" w:hAnsi="Arial Narrow" w:cs="Arial"/>
          <w:sz w:val="22"/>
          <w:szCs w:val="22"/>
        </w:rPr>
        <w:t>ha considerado que dicho principio constitucional es un componente fundamental del citado negocio jurídico. Así lo concibió en la Sentencia C-232 de 1997, M.P. Jorge Arango Mejía, al sostener que: “</w:t>
      </w:r>
      <w:r w:rsidRPr="00243027">
        <w:rPr>
          <w:rFonts w:ascii="Arial Narrow" w:hAnsi="Arial Narrow" w:cs="Arial"/>
          <w:i/>
          <w:iCs/>
          <w:sz w:val="22"/>
          <w:szCs w:val="22"/>
        </w:rPr>
        <w:t xml:space="preserve">aseverar que el contrato de seguro es uberrimae bona fidei contractus, significa sostener que en él no bastan simplemente la diligencia, el decoro y la honestidad comúnmente requeridos en </w:t>
      </w:r>
      <w:r w:rsidR="007D04C2" w:rsidRPr="00243027">
        <w:rPr>
          <w:rFonts w:ascii="Arial Narrow" w:hAnsi="Arial Narrow" w:cs="Arial"/>
          <w:i/>
          <w:iCs/>
          <w:sz w:val="22"/>
          <w:szCs w:val="22"/>
        </w:rPr>
        <w:t>todos los contratos</w:t>
      </w:r>
      <w:r w:rsidRPr="00243027">
        <w:rPr>
          <w:rFonts w:ascii="Arial Narrow" w:hAnsi="Arial Narrow" w:cs="Arial"/>
          <w:i/>
          <w:iCs/>
          <w:sz w:val="22"/>
          <w:szCs w:val="22"/>
        </w:rPr>
        <w:t xml:space="preserve">, sino que exige que estas conductas se manifiesten con la máxima calidad, esto es, llevadas al extremo. La necesidad de que el contrato de seguro se celebre con esta buena fe calificada, vincula por igual al tomador y al asegurador.” </w:t>
      </w:r>
    </w:p>
  </w:footnote>
  <w:footnote w:id="7">
    <w:p w14:paraId="32097624" w14:textId="77777777" w:rsidR="002623BC" w:rsidRPr="00243027" w:rsidRDefault="002623BC" w:rsidP="002623BC">
      <w:pPr>
        <w:pStyle w:val="Textonotapie"/>
        <w:jc w:val="both"/>
        <w:rPr>
          <w:rFonts w:ascii="Arial Narrow" w:hAnsi="Arial Narrow" w:cs="Arial"/>
          <w:sz w:val="22"/>
          <w:szCs w:val="22"/>
        </w:rPr>
      </w:pPr>
      <w:r w:rsidRPr="00243027">
        <w:rPr>
          <w:rStyle w:val="Refdenotaalpie"/>
          <w:rFonts w:ascii="Arial Narrow" w:hAnsi="Arial Narrow" w:cs="Arial"/>
          <w:sz w:val="22"/>
          <w:szCs w:val="22"/>
        </w:rPr>
        <w:footnoteRef/>
      </w:r>
      <w:r w:rsidRPr="00243027">
        <w:rPr>
          <w:rFonts w:ascii="Arial Narrow" w:hAnsi="Arial Narrow" w:cs="Arial"/>
          <w:sz w:val="22"/>
          <w:szCs w:val="22"/>
        </w:rPr>
        <w:t xml:space="preserve"> Véanse, entre otras, las Sentencias T-073 de 2002 y T-763 de 2005.</w:t>
      </w:r>
    </w:p>
  </w:footnote>
  <w:footnote w:id="8">
    <w:p w14:paraId="300609A9" w14:textId="77777777" w:rsidR="002623BC" w:rsidRPr="00243027" w:rsidRDefault="002623BC" w:rsidP="002623BC">
      <w:pPr>
        <w:pStyle w:val="Textonotapie"/>
        <w:jc w:val="both"/>
        <w:rPr>
          <w:rFonts w:ascii="Arial Narrow" w:hAnsi="Arial Narrow" w:cs="Arial"/>
          <w:sz w:val="22"/>
          <w:szCs w:val="22"/>
        </w:rPr>
      </w:pPr>
      <w:r w:rsidRPr="00243027">
        <w:rPr>
          <w:rStyle w:val="Refdenotaalpie"/>
          <w:rFonts w:ascii="Arial Narrow" w:hAnsi="Arial Narrow" w:cs="Arial"/>
          <w:sz w:val="22"/>
          <w:szCs w:val="22"/>
        </w:rPr>
        <w:footnoteRef/>
      </w:r>
      <w:r w:rsidRPr="00243027">
        <w:rPr>
          <w:rFonts w:ascii="Arial Narrow" w:hAnsi="Arial Narrow" w:cs="Arial"/>
          <w:sz w:val="22"/>
          <w:szCs w:val="22"/>
        </w:rPr>
        <w:t xml:space="preserve"> Desde el punto de vista económico, la ausencia de confianza entre los contratantes llevaría a que ambas partes deban incurrir en costos adicionales a través de los cuales se intente, cuando menos, morigerar la asimetría en la información que cada parte conoce, lo cual además haría lento el proceso de negociación de esta modalidad de seguro. </w:t>
      </w:r>
    </w:p>
  </w:footnote>
  <w:footnote w:id="9">
    <w:p w14:paraId="72AD7647" w14:textId="77777777" w:rsidR="002623BC" w:rsidRPr="00243027" w:rsidRDefault="002623BC" w:rsidP="002623BC">
      <w:pPr>
        <w:shd w:val="clear" w:color="auto" w:fill="FFFFFF"/>
        <w:rPr>
          <w:rFonts w:ascii="Arial Narrow" w:eastAsiaTheme="minorHAnsi" w:hAnsi="Arial Narrow" w:cs="Arial"/>
        </w:rPr>
      </w:pPr>
      <w:r w:rsidRPr="00243027">
        <w:rPr>
          <w:rFonts w:ascii="Arial Narrow" w:eastAsiaTheme="minorHAnsi" w:hAnsi="Arial Narrow" w:cs="Arial"/>
          <w:b/>
          <w:bCs/>
        </w:rPr>
        <w:footnoteRef/>
      </w:r>
      <w:r w:rsidRPr="00243027">
        <w:rPr>
          <w:rFonts w:ascii="Arial Narrow" w:eastAsiaTheme="minorHAnsi" w:hAnsi="Arial Narrow" w:cs="Arial"/>
          <w:b/>
          <w:bCs/>
        </w:rPr>
        <w:t xml:space="preserve"> Corte Constitucional, Sentencia T-660 del 30 de 2017, Magistrado Ponente Luis Guillermo Guerreo Pérez. </w:t>
      </w:r>
    </w:p>
  </w:footnote>
  <w:footnote w:id="10">
    <w:p w14:paraId="039F727D" w14:textId="77777777" w:rsidR="002623BC" w:rsidRPr="00243027" w:rsidRDefault="002623BC" w:rsidP="002623BC">
      <w:pPr>
        <w:pStyle w:val="Textonotapie"/>
        <w:rPr>
          <w:rFonts w:ascii="Arial Narrow" w:eastAsiaTheme="minorHAnsi" w:hAnsi="Arial Narrow" w:cs="Arial"/>
          <w:sz w:val="22"/>
          <w:szCs w:val="22"/>
          <w:lang w:eastAsia="en-US"/>
        </w:rPr>
      </w:pPr>
      <w:r w:rsidRPr="00243027">
        <w:rPr>
          <w:rStyle w:val="Refdenotaalpie"/>
          <w:rFonts w:ascii="Arial Narrow" w:hAnsi="Arial Narrow" w:cs="Arial"/>
          <w:sz w:val="22"/>
          <w:szCs w:val="22"/>
        </w:rPr>
        <w:footnoteRef/>
      </w:r>
      <w:r w:rsidRPr="00243027">
        <w:rPr>
          <w:rFonts w:ascii="Arial Narrow" w:hAnsi="Arial Narrow" w:cs="Arial"/>
          <w:sz w:val="22"/>
          <w:szCs w:val="22"/>
        </w:rPr>
        <w:t xml:space="preserve"> Radicado: 05001-31-03-003-2008-00034-01</w:t>
      </w:r>
    </w:p>
  </w:footnote>
  <w:footnote w:id="11">
    <w:p w14:paraId="16F7E015" w14:textId="77777777" w:rsidR="002623BC" w:rsidRPr="00243027" w:rsidRDefault="002623BC" w:rsidP="002623BC">
      <w:pPr>
        <w:pStyle w:val="ParaAttribute0"/>
        <w:wordWrap/>
        <w:jc w:val="both"/>
        <w:rPr>
          <w:rStyle w:val="CharAttribute0"/>
          <w:rFonts w:ascii="Arial Narrow" w:eastAsia="Batang" w:hAnsi="Arial Narrow" w:cs="Arial"/>
          <w:sz w:val="22"/>
          <w:szCs w:val="22"/>
        </w:rPr>
      </w:pPr>
      <w:r w:rsidRPr="00243027">
        <w:rPr>
          <w:rStyle w:val="Refdenotaalpie"/>
          <w:rFonts w:ascii="Arial Narrow" w:hAnsi="Arial Narrow" w:cs="Arial"/>
          <w:sz w:val="22"/>
          <w:szCs w:val="22"/>
        </w:rPr>
        <w:footnoteRef/>
      </w:r>
      <w:r w:rsidRPr="00243027">
        <w:rPr>
          <w:rFonts w:ascii="Arial Narrow" w:hAnsi="Arial Narrow" w:cs="Arial"/>
          <w:sz w:val="22"/>
          <w:szCs w:val="22"/>
        </w:rPr>
        <w:t xml:space="preserve"> </w:t>
      </w:r>
      <w:r w:rsidRPr="00243027">
        <w:rPr>
          <w:rStyle w:val="CharAttribute0"/>
          <w:rFonts w:ascii="Arial Narrow" w:eastAsia="Batang" w:hAnsi="Arial Narrow" w:cs="Arial"/>
          <w:sz w:val="22"/>
          <w:szCs w:val="22"/>
        </w:rPr>
        <w:t xml:space="preserve">LÓPEZ, Hernán Fabio. COMENTARIOS AL CONTRATO DE SEGURO. 5  ed. Colombia.: Dupre Editords Ltda., 2010. P, 164. </w:t>
      </w:r>
    </w:p>
    <w:p w14:paraId="3E5C41B9" w14:textId="77777777" w:rsidR="002623BC" w:rsidRPr="00243027" w:rsidRDefault="002623BC" w:rsidP="002623BC">
      <w:pPr>
        <w:pStyle w:val="Textonotapie"/>
        <w:rPr>
          <w:rFonts w:ascii="Arial Narrow" w:eastAsiaTheme="minorHAnsi" w:hAnsi="Arial Narrow" w:cs="Arial"/>
          <w:sz w:val="22"/>
          <w:szCs w:val="22"/>
        </w:rPr>
      </w:pPr>
    </w:p>
  </w:footnote>
  <w:footnote w:id="12">
    <w:p w14:paraId="7452239B" w14:textId="77777777" w:rsidR="002623BC" w:rsidRPr="00243027" w:rsidRDefault="002623BC" w:rsidP="002623BC">
      <w:pPr>
        <w:pStyle w:val="Textonotapie"/>
        <w:rPr>
          <w:rFonts w:ascii="Arial Narrow" w:hAnsi="Arial Narrow" w:cs="Arial"/>
          <w:sz w:val="22"/>
          <w:szCs w:val="22"/>
        </w:rPr>
      </w:pPr>
      <w:r w:rsidRPr="00243027">
        <w:rPr>
          <w:rStyle w:val="Refdenotaalpie"/>
          <w:rFonts w:ascii="Arial Narrow" w:hAnsi="Arial Narrow" w:cs="Arial"/>
          <w:sz w:val="22"/>
          <w:szCs w:val="22"/>
        </w:rPr>
        <w:footnoteRef/>
      </w:r>
      <w:r w:rsidRPr="00243027">
        <w:rPr>
          <w:rFonts w:ascii="Arial Narrow" w:hAnsi="Arial Narrow" w:cs="Arial"/>
          <w:sz w:val="22"/>
          <w:szCs w:val="22"/>
        </w:rPr>
        <w:t xml:space="preserve"> Corte Suprema de Justicia, Sala de Casación Civil, Sentencia SC2803-2016 del 04 de marzo de 2016, MP Fernando Giraldo Gutiérrez, radicación No 05001-31-03-003-2008-00034-01. </w:t>
      </w:r>
    </w:p>
  </w:footnote>
  <w:footnote w:id="13">
    <w:p w14:paraId="0E2CE381" w14:textId="77777777" w:rsidR="002623BC" w:rsidRPr="00243027" w:rsidRDefault="002623BC" w:rsidP="002623BC">
      <w:pPr>
        <w:pStyle w:val="Textonotapie"/>
        <w:rPr>
          <w:rFonts w:ascii="Arial Narrow" w:hAnsi="Arial Narrow" w:cs="Arial"/>
          <w:sz w:val="22"/>
          <w:szCs w:val="22"/>
        </w:rPr>
      </w:pPr>
      <w:r w:rsidRPr="00243027">
        <w:rPr>
          <w:rStyle w:val="Refdenotaalpie"/>
          <w:rFonts w:ascii="Arial Narrow" w:hAnsi="Arial Narrow" w:cs="Arial"/>
          <w:sz w:val="22"/>
          <w:szCs w:val="22"/>
        </w:rPr>
        <w:footnoteRef/>
      </w:r>
      <w:r w:rsidRPr="00243027">
        <w:rPr>
          <w:rFonts w:ascii="Arial Narrow" w:hAnsi="Arial Narrow" w:cs="Arial"/>
          <w:sz w:val="22"/>
          <w:szCs w:val="22"/>
        </w:rPr>
        <w:t xml:space="preserve"> Radicado: 05001-31-03-003-2008-00034-01.</w:t>
      </w:r>
    </w:p>
  </w:footnote>
  <w:footnote w:id="14">
    <w:p w14:paraId="77003381" w14:textId="77777777" w:rsidR="004B12F6" w:rsidRPr="00243027" w:rsidRDefault="004B12F6" w:rsidP="004B12F6">
      <w:pPr>
        <w:pStyle w:val="Textonotapie"/>
        <w:jc w:val="both"/>
        <w:rPr>
          <w:rFonts w:ascii="Arial Narrow" w:hAnsi="Arial Narrow" w:cs="Arial"/>
          <w:sz w:val="22"/>
          <w:szCs w:val="22"/>
          <w:lang w:val="es-ES"/>
        </w:rPr>
      </w:pPr>
      <w:r w:rsidRPr="00243027">
        <w:rPr>
          <w:rStyle w:val="Refdenotaalpie"/>
          <w:rFonts w:ascii="Arial Narrow" w:hAnsi="Arial Narrow" w:cs="Arial"/>
          <w:sz w:val="22"/>
          <w:szCs w:val="22"/>
        </w:rPr>
        <w:footnoteRef/>
      </w:r>
      <w:r w:rsidRPr="00243027">
        <w:rPr>
          <w:rFonts w:ascii="Arial Narrow" w:hAnsi="Arial Narrow" w:cs="Arial"/>
          <w:sz w:val="22"/>
          <w:szCs w:val="22"/>
        </w:rPr>
        <w:t xml:space="preserve"> Corte Suprema de Justicia. Sala de Casación Civil. Sentencia 4527 -2020. Noviembre 23 de 2020</w:t>
      </w:r>
    </w:p>
  </w:footnote>
  <w:footnote w:id="15">
    <w:p w14:paraId="443F86A5" w14:textId="77777777" w:rsidR="004B12F6" w:rsidRPr="00243027" w:rsidRDefault="004B12F6" w:rsidP="004B12F6">
      <w:pPr>
        <w:jc w:val="both"/>
        <w:rPr>
          <w:rFonts w:ascii="Arial Narrow" w:hAnsi="Arial Narrow" w:cs="Arial"/>
          <w:lang w:val="es-MX"/>
        </w:rPr>
      </w:pPr>
      <w:r w:rsidRPr="00243027">
        <w:rPr>
          <w:rFonts w:ascii="Arial Narrow" w:hAnsi="Arial Narrow" w:cs="Arial"/>
        </w:rPr>
        <w:footnoteRef/>
      </w:r>
      <w:r w:rsidRPr="00243027">
        <w:rPr>
          <w:rFonts w:ascii="Arial Narrow" w:hAnsi="Arial Narrow" w:cs="Arial"/>
        </w:rPr>
        <w:t xml:space="preserve"> Corte Suprema de Justicia, Sala de Casación Civil, sentencia del 17 de septiembre de 2015, MP. Ariel Salazar Ramírez, radicado 11001-02-03-000-2015-02084-00.</w:t>
      </w:r>
    </w:p>
  </w:footnote>
  <w:footnote w:id="16">
    <w:p w14:paraId="44B59A88" w14:textId="77777777" w:rsidR="008578AF" w:rsidRPr="00243027" w:rsidRDefault="008578AF" w:rsidP="008578AF">
      <w:pPr>
        <w:pBdr>
          <w:top w:val="nil"/>
          <w:left w:val="nil"/>
          <w:bottom w:val="nil"/>
          <w:right w:val="nil"/>
          <w:between w:val="nil"/>
        </w:pBdr>
        <w:jc w:val="both"/>
        <w:rPr>
          <w:rFonts w:ascii="Arial Narrow" w:eastAsia="Arial" w:hAnsi="Arial Narrow" w:cs="Arial"/>
          <w:b/>
        </w:rPr>
      </w:pPr>
      <w:r w:rsidRPr="00243027">
        <w:rPr>
          <w:rFonts w:ascii="Arial Narrow" w:hAnsi="Arial Narrow" w:cs="Arial"/>
          <w:vertAlign w:val="superscript"/>
        </w:rPr>
        <w:footnoteRef/>
      </w:r>
      <w:r w:rsidRPr="00243027">
        <w:rPr>
          <w:rFonts w:ascii="Arial Narrow" w:eastAsia="Arial" w:hAnsi="Arial Narrow" w:cs="Arial"/>
        </w:rPr>
        <w:t xml:space="preserve"> Corte Suprema de Justicia. Sala de Casación Civil. Sentencia del 19 de febrero de 2002. MP: Dr. Nicolás Bechara Simancas.</w:t>
      </w:r>
    </w:p>
  </w:footnote>
  <w:footnote w:id="17">
    <w:p w14:paraId="3C39447A" w14:textId="77777777" w:rsidR="001D217A" w:rsidRDefault="001D217A" w:rsidP="001D217A">
      <w:pPr>
        <w:pStyle w:val="Textonotapie"/>
        <w:rPr>
          <w:rFonts w:asciiTheme="minorHAnsi" w:hAnsiTheme="minorHAnsi" w:cstheme="minorBidi"/>
        </w:rPr>
      </w:pPr>
      <w:r>
        <w:rPr>
          <w:rStyle w:val="Refdenotaalpie"/>
        </w:rPr>
        <w:footnoteRef/>
      </w:r>
      <w:r>
        <w:t xml:space="preserve"> Superintendencia Financiera, Concepto 2014105076-001 del 23 de diciembre de 2014</w:t>
      </w:r>
    </w:p>
  </w:footnote>
  <w:footnote w:id="18">
    <w:p w14:paraId="7C04C4B3" w14:textId="77777777" w:rsidR="001D217A" w:rsidRDefault="001D217A" w:rsidP="001D217A">
      <w:pPr>
        <w:pStyle w:val="Textonotapie"/>
      </w:pPr>
      <w:r>
        <w:rPr>
          <w:rStyle w:val="Refdenotaalpie"/>
        </w:rPr>
        <w:footnoteRef/>
      </w:r>
      <w:r>
        <w:t xml:space="preserve"> Corte Constitucional, Sentencia T-251/17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61F1" w14:textId="77777777" w:rsidR="00FA4FFB" w:rsidRDefault="00543F6F">
    <w:pPr>
      <w:pStyle w:val="Encabezado"/>
    </w:pPr>
    <w:r>
      <w:rPr>
        <w:noProof/>
        <w:color w:val="222A35" w:themeColor="text2" w:themeShade="80"/>
      </w:rPr>
      <w:drawing>
        <wp:anchor distT="0" distB="0" distL="114300" distR="114300" simplePos="0" relativeHeight="251658240" behindDoc="1" locked="0" layoutInCell="1" allowOverlap="1" wp14:anchorId="0AD9D854" wp14:editId="624CB926">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6DE6"/>
    <w:multiLevelType w:val="hybridMultilevel"/>
    <w:tmpl w:val="E56C0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BD7215"/>
    <w:multiLevelType w:val="hybridMultilevel"/>
    <w:tmpl w:val="8E04CB8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3B0BED"/>
    <w:multiLevelType w:val="hybridMultilevel"/>
    <w:tmpl w:val="154093F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992AE3"/>
    <w:multiLevelType w:val="hybridMultilevel"/>
    <w:tmpl w:val="EF566A7A"/>
    <w:lvl w:ilvl="0" w:tplc="0F8CC8E2">
      <w:start w:val="1"/>
      <w:numFmt w:val="upperRoman"/>
      <w:lvlText w:val="%1."/>
      <w:lvlJc w:val="left"/>
      <w:pPr>
        <w:ind w:left="1080" w:hanging="720"/>
      </w:pPr>
      <w:rPr>
        <w:rFonts w:hint="default"/>
        <w:b/>
        <w:bCs/>
      </w:rPr>
    </w:lvl>
    <w:lvl w:ilvl="1" w:tplc="5F68B13A">
      <w:start w:val="1"/>
      <w:numFmt w:val="decimal"/>
      <w:lvlText w:val="%2."/>
      <w:lvlJc w:val="left"/>
      <w:pPr>
        <w:ind w:left="705" w:hanging="705"/>
      </w:pPr>
      <w:rPr>
        <w:rFonts w:hint="default"/>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8DE5472"/>
    <w:multiLevelType w:val="hybridMultilevel"/>
    <w:tmpl w:val="3BACC2F4"/>
    <w:lvl w:ilvl="0" w:tplc="C60AEB5A">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93155C"/>
    <w:multiLevelType w:val="multilevel"/>
    <w:tmpl w:val="C156898C"/>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color w:val="auto"/>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6"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 w15:restartNumberingAfterBreak="0">
    <w:nsid w:val="1F495DEE"/>
    <w:multiLevelType w:val="hybridMultilevel"/>
    <w:tmpl w:val="86CA590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EF5A8A"/>
    <w:multiLevelType w:val="multilevel"/>
    <w:tmpl w:val="4C2CB4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0E53287"/>
    <w:multiLevelType w:val="hybridMultilevel"/>
    <w:tmpl w:val="33CEAF68"/>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55618D"/>
    <w:multiLevelType w:val="hybridMultilevel"/>
    <w:tmpl w:val="91ACF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23502F4"/>
    <w:multiLevelType w:val="hybridMultilevel"/>
    <w:tmpl w:val="8D2C5F6A"/>
    <w:lvl w:ilvl="0" w:tplc="471C8DDA">
      <w:start w:val="1"/>
      <w:numFmt w:val="decimal"/>
      <w:lvlText w:val="%1."/>
      <w:lvlJc w:val="left"/>
      <w:pPr>
        <w:ind w:left="720" w:hanging="360"/>
      </w:pPr>
      <w:rPr>
        <w:rFonts w:hint="default"/>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D966F9"/>
    <w:multiLevelType w:val="hybridMultilevel"/>
    <w:tmpl w:val="16947B34"/>
    <w:lvl w:ilvl="0" w:tplc="DB583708">
      <w:start w:val="1"/>
      <w:numFmt w:val="decimal"/>
      <w:pStyle w:val="Ttulo1"/>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55E1754"/>
    <w:multiLevelType w:val="multilevel"/>
    <w:tmpl w:val="1B6441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6407744"/>
    <w:multiLevelType w:val="hybridMultilevel"/>
    <w:tmpl w:val="94504F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7E6FA8"/>
    <w:multiLevelType w:val="hybridMultilevel"/>
    <w:tmpl w:val="54C6C5DC"/>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CD03F88"/>
    <w:multiLevelType w:val="hybridMultilevel"/>
    <w:tmpl w:val="077440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D633839"/>
    <w:multiLevelType w:val="hybridMultilevel"/>
    <w:tmpl w:val="91AE6C7C"/>
    <w:lvl w:ilvl="0" w:tplc="71065F0E">
      <w:start w:val="1"/>
      <w:numFmt w:val="decimal"/>
      <w:pStyle w:val="Ttulo2"/>
      <w:lvlText w:val="%1."/>
      <w:lvlJc w:val="left"/>
      <w:pPr>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FD660A"/>
    <w:multiLevelType w:val="hybridMultilevel"/>
    <w:tmpl w:val="545839D6"/>
    <w:lvl w:ilvl="0" w:tplc="4C28062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4B6F58"/>
    <w:multiLevelType w:val="hybridMultilevel"/>
    <w:tmpl w:val="154093F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C613D4"/>
    <w:multiLevelType w:val="multilevel"/>
    <w:tmpl w:val="8C1A53B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21" w15:restartNumberingAfterBreak="0">
    <w:nsid w:val="5A507C19"/>
    <w:multiLevelType w:val="hybridMultilevel"/>
    <w:tmpl w:val="601697E8"/>
    <w:lvl w:ilvl="0" w:tplc="DA8EF6B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B92360B"/>
    <w:multiLevelType w:val="hybridMultilevel"/>
    <w:tmpl w:val="10CE0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03C229A"/>
    <w:multiLevelType w:val="hybridMultilevel"/>
    <w:tmpl w:val="B4D02DE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6954D3"/>
    <w:multiLevelType w:val="hybridMultilevel"/>
    <w:tmpl w:val="DE727E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7A817E0B"/>
    <w:multiLevelType w:val="hybridMultilevel"/>
    <w:tmpl w:val="E95867A0"/>
    <w:lvl w:ilvl="0" w:tplc="FCC2268A">
      <w:start w:val="3"/>
      <w:numFmt w:val="bullet"/>
      <w:lvlText w:val="-"/>
      <w:lvlJc w:val="left"/>
      <w:pPr>
        <w:ind w:left="144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5"/>
  </w:num>
  <w:num w:numId="2">
    <w:abstractNumId w:val="21"/>
  </w:num>
  <w:num w:numId="3">
    <w:abstractNumId w:val="3"/>
  </w:num>
  <w:num w:numId="4">
    <w:abstractNumId w:val="23"/>
  </w:num>
  <w:num w:numId="5">
    <w:abstractNumId w:val="12"/>
  </w:num>
  <w:num w:numId="6">
    <w:abstractNumId w:val="6"/>
  </w:num>
  <w:num w:numId="7">
    <w:abstractNumId w:val="8"/>
  </w:num>
  <w:num w:numId="8">
    <w:abstractNumId w:val="22"/>
  </w:num>
  <w:num w:numId="9">
    <w:abstractNumId w:val="17"/>
  </w:num>
  <w:num w:numId="10">
    <w:abstractNumId w:val="16"/>
  </w:num>
  <w:num w:numId="11">
    <w:abstractNumId w:val="10"/>
  </w:num>
  <w:num w:numId="12">
    <w:abstractNumId w:val="17"/>
    <w:lvlOverride w:ilvl="0">
      <w:startOverride w:val="8"/>
    </w:lvlOverride>
  </w:num>
  <w:num w:numId="13">
    <w:abstractNumId w:val="7"/>
  </w:num>
  <w:num w:numId="14">
    <w:abstractNumId w:val="13"/>
  </w:num>
  <w:num w:numId="15">
    <w:abstractNumId w:val="0"/>
  </w:num>
  <w:num w:numId="16">
    <w:abstractNumId w:val="20"/>
  </w:num>
  <w:num w:numId="17">
    <w:abstractNumId w:val="11"/>
  </w:num>
  <w:num w:numId="18">
    <w:abstractNumId w:val="24"/>
  </w:num>
  <w:num w:numId="19">
    <w:abstractNumId w:val="2"/>
  </w:num>
  <w:num w:numId="20">
    <w:abstractNumId w:val="1"/>
  </w:num>
  <w:num w:numId="21">
    <w:abstractNumId w:val="4"/>
  </w:num>
  <w:num w:numId="22">
    <w:abstractNumId w:val="9"/>
  </w:num>
  <w:num w:numId="23">
    <w:abstractNumId w:val="18"/>
  </w:num>
  <w:num w:numId="24">
    <w:abstractNumId w:val="19"/>
  </w:num>
  <w:num w:numId="25">
    <w:abstractNumId w:val="25"/>
  </w:num>
  <w:num w:numId="26">
    <w:abstractNumId w:val="15"/>
  </w:num>
  <w:num w:numId="2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0160F"/>
    <w:rsid w:val="00004778"/>
    <w:rsid w:val="0001325D"/>
    <w:rsid w:val="00015FE8"/>
    <w:rsid w:val="00016FA3"/>
    <w:rsid w:val="00023472"/>
    <w:rsid w:val="000257B6"/>
    <w:rsid w:val="0003111F"/>
    <w:rsid w:val="00031A86"/>
    <w:rsid w:val="00032AB6"/>
    <w:rsid w:val="00033706"/>
    <w:rsid w:val="00033B66"/>
    <w:rsid w:val="000457BF"/>
    <w:rsid w:val="000467B6"/>
    <w:rsid w:val="00047BB5"/>
    <w:rsid w:val="00051B66"/>
    <w:rsid w:val="0005230A"/>
    <w:rsid w:val="00065437"/>
    <w:rsid w:val="00065484"/>
    <w:rsid w:val="00080DDB"/>
    <w:rsid w:val="00081C27"/>
    <w:rsid w:val="00085EC5"/>
    <w:rsid w:val="000918DB"/>
    <w:rsid w:val="0009356B"/>
    <w:rsid w:val="000B157E"/>
    <w:rsid w:val="000B21FC"/>
    <w:rsid w:val="000B6807"/>
    <w:rsid w:val="000C0802"/>
    <w:rsid w:val="000C2815"/>
    <w:rsid w:val="000C7258"/>
    <w:rsid w:val="000D40E2"/>
    <w:rsid w:val="000E122C"/>
    <w:rsid w:val="000E1ADF"/>
    <w:rsid w:val="000F1277"/>
    <w:rsid w:val="000F4653"/>
    <w:rsid w:val="000F7CED"/>
    <w:rsid w:val="00100324"/>
    <w:rsid w:val="00102B7E"/>
    <w:rsid w:val="00105AEE"/>
    <w:rsid w:val="0010728C"/>
    <w:rsid w:val="00107CC8"/>
    <w:rsid w:val="00110A86"/>
    <w:rsid w:val="00121F07"/>
    <w:rsid w:val="0012207F"/>
    <w:rsid w:val="0012469C"/>
    <w:rsid w:val="001257B4"/>
    <w:rsid w:val="00141ADA"/>
    <w:rsid w:val="00152078"/>
    <w:rsid w:val="0015280E"/>
    <w:rsid w:val="001545C1"/>
    <w:rsid w:val="00165BAD"/>
    <w:rsid w:val="0017406C"/>
    <w:rsid w:val="00174DD0"/>
    <w:rsid w:val="001761E6"/>
    <w:rsid w:val="00177E4A"/>
    <w:rsid w:val="00184F41"/>
    <w:rsid w:val="001925A0"/>
    <w:rsid w:val="00194DAC"/>
    <w:rsid w:val="001A00AA"/>
    <w:rsid w:val="001A0130"/>
    <w:rsid w:val="001A1649"/>
    <w:rsid w:val="001A24D7"/>
    <w:rsid w:val="001A3731"/>
    <w:rsid w:val="001A7FC8"/>
    <w:rsid w:val="001B26D1"/>
    <w:rsid w:val="001B6088"/>
    <w:rsid w:val="001B6AAC"/>
    <w:rsid w:val="001B7454"/>
    <w:rsid w:val="001C52C3"/>
    <w:rsid w:val="001D1FFD"/>
    <w:rsid w:val="001D217A"/>
    <w:rsid w:val="001D2833"/>
    <w:rsid w:val="001D2ACB"/>
    <w:rsid w:val="001E4B5F"/>
    <w:rsid w:val="001E7587"/>
    <w:rsid w:val="001F1B0C"/>
    <w:rsid w:val="001F6F92"/>
    <w:rsid w:val="00202FF8"/>
    <w:rsid w:val="002047EF"/>
    <w:rsid w:val="002121CB"/>
    <w:rsid w:val="002238D3"/>
    <w:rsid w:val="0022501E"/>
    <w:rsid w:val="002251BF"/>
    <w:rsid w:val="002326E3"/>
    <w:rsid w:val="00232AFB"/>
    <w:rsid w:val="00233530"/>
    <w:rsid w:val="00234F3F"/>
    <w:rsid w:val="002366A9"/>
    <w:rsid w:val="00243027"/>
    <w:rsid w:val="00252BCE"/>
    <w:rsid w:val="00252ECE"/>
    <w:rsid w:val="00254B6A"/>
    <w:rsid w:val="00254E27"/>
    <w:rsid w:val="0025591F"/>
    <w:rsid w:val="002623BC"/>
    <w:rsid w:val="0026378D"/>
    <w:rsid w:val="00264CC3"/>
    <w:rsid w:val="0026739B"/>
    <w:rsid w:val="00267DDC"/>
    <w:rsid w:val="00267E75"/>
    <w:rsid w:val="00277021"/>
    <w:rsid w:val="002776C4"/>
    <w:rsid w:val="00281D90"/>
    <w:rsid w:val="00286348"/>
    <w:rsid w:val="00286D39"/>
    <w:rsid w:val="00292BC7"/>
    <w:rsid w:val="00294217"/>
    <w:rsid w:val="002A0470"/>
    <w:rsid w:val="002A5660"/>
    <w:rsid w:val="002A5F74"/>
    <w:rsid w:val="002B192D"/>
    <w:rsid w:val="002B1CD4"/>
    <w:rsid w:val="002B2966"/>
    <w:rsid w:val="002B5E76"/>
    <w:rsid w:val="002B5EB1"/>
    <w:rsid w:val="002C013A"/>
    <w:rsid w:val="002C2F18"/>
    <w:rsid w:val="002D1104"/>
    <w:rsid w:val="002D6332"/>
    <w:rsid w:val="002D7C95"/>
    <w:rsid w:val="002E6171"/>
    <w:rsid w:val="002F08B0"/>
    <w:rsid w:val="002F3F66"/>
    <w:rsid w:val="00300DF3"/>
    <w:rsid w:val="00311DE0"/>
    <w:rsid w:val="003132EE"/>
    <w:rsid w:val="00313519"/>
    <w:rsid w:val="00315CDC"/>
    <w:rsid w:val="00316BE4"/>
    <w:rsid w:val="00320112"/>
    <w:rsid w:val="0032173D"/>
    <w:rsid w:val="003279B7"/>
    <w:rsid w:val="00330EC1"/>
    <w:rsid w:val="0033388C"/>
    <w:rsid w:val="003354FC"/>
    <w:rsid w:val="003370CA"/>
    <w:rsid w:val="003444E2"/>
    <w:rsid w:val="00346BEE"/>
    <w:rsid w:val="00350084"/>
    <w:rsid w:val="0035032C"/>
    <w:rsid w:val="003559CD"/>
    <w:rsid w:val="00355AB4"/>
    <w:rsid w:val="00355D7D"/>
    <w:rsid w:val="00361D1C"/>
    <w:rsid w:val="00362916"/>
    <w:rsid w:val="0036406E"/>
    <w:rsid w:val="00366BB5"/>
    <w:rsid w:val="003722B3"/>
    <w:rsid w:val="00375AFE"/>
    <w:rsid w:val="0038141F"/>
    <w:rsid w:val="0038272A"/>
    <w:rsid w:val="00384149"/>
    <w:rsid w:val="003A5483"/>
    <w:rsid w:val="003B55FB"/>
    <w:rsid w:val="003C0D24"/>
    <w:rsid w:val="003C5BCE"/>
    <w:rsid w:val="003C7B15"/>
    <w:rsid w:val="003D42C5"/>
    <w:rsid w:val="003D78AB"/>
    <w:rsid w:val="003E202E"/>
    <w:rsid w:val="003E51C3"/>
    <w:rsid w:val="003E6336"/>
    <w:rsid w:val="003F26B0"/>
    <w:rsid w:val="003F2AB6"/>
    <w:rsid w:val="003F54DC"/>
    <w:rsid w:val="00403D22"/>
    <w:rsid w:val="00416F84"/>
    <w:rsid w:val="004177B9"/>
    <w:rsid w:val="00423156"/>
    <w:rsid w:val="004247BC"/>
    <w:rsid w:val="0042497F"/>
    <w:rsid w:val="0042621D"/>
    <w:rsid w:val="00427100"/>
    <w:rsid w:val="0043658C"/>
    <w:rsid w:val="00436CDF"/>
    <w:rsid w:val="00440366"/>
    <w:rsid w:val="004518B2"/>
    <w:rsid w:val="00453C99"/>
    <w:rsid w:val="00470810"/>
    <w:rsid w:val="0047115F"/>
    <w:rsid w:val="00476294"/>
    <w:rsid w:val="00482CAA"/>
    <w:rsid w:val="00495DE8"/>
    <w:rsid w:val="00496E4F"/>
    <w:rsid w:val="004A0019"/>
    <w:rsid w:val="004A0544"/>
    <w:rsid w:val="004A356B"/>
    <w:rsid w:val="004B12F6"/>
    <w:rsid w:val="004B2906"/>
    <w:rsid w:val="004B3D8E"/>
    <w:rsid w:val="004C01CE"/>
    <w:rsid w:val="004C09C2"/>
    <w:rsid w:val="004C119D"/>
    <w:rsid w:val="004C2E46"/>
    <w:rsid w:val="004E0362"/>
    <w:rsid w:val="004E1D14"/>
    <w:rsid w:val="004E5193"/>
    <w:rsid w:val="004F2115"/>
    <w:rsid w:val="004F3BF9"/>
    <w:rsid w:val="004F7C45"/>
    <w:rsid w:val="00500BDB"/>
    <w:rsid w:val="00500D16"/>
    <w:rsid w:val="00504DDE"/>
    <w:rsid w:val="005056B8"/>
    <w:rsid w:val="00505F3C"/>
    <w:rsid w:val="00514676"/>
    <w:rsid w:val="00521DB5"/>
    <w:rsid w:val="00522CA0"/>
    <w:rsid w:val="005230AA"/>
    <w:rsid w:val="00531D2C"/>
    <w:rsid w:val="00532704"/>
    <w:rsid w:val="00535158"/>
    <w:rsid w:val="00535E2A"/>
    <w:rsid w:val="00537E34"/>
    <w:rsid w:val="00541692"/>
    <w:rsid w:val="0054198F"/>
    <w:rsid w:val="00543F6F"/>
    <w:rsid w:val="00545808"/>
    <w:rsid w:val="00545E3C"/>
    <w:rsid w:val="00551907"/>
    <w:rsid w:val="00557082"/>
    <w:rsid w:val="0056310D"/>
    <w:rsid w:val="005746AE"/>
    <w:rsid w:val="005842D8"/>
    <w:rsid w:val="00587236"/>
    <w:rsid w:val="0059008F"/>
    <w:rsid w:val="00590DDA"/>
    <w:rsid w:val="00591ED7"/>
    <w:rsid w:val="005926B7"/>
    <w:rsid w:val="00592F2A"/>
    <w:rsid w:val="005936EF"/>
    <w:rsid w:val="005A2DD2"/>
    <w:rsid w:val="005A3F2C"/>
    <w:rsid w:val="005A4D22"/>
    <w:rsid w:val="005A4ED7"/>
    <w:rsid w:val="005B17B4"/>
    <w:rsid w:val="005C32CE"/>
    <w:rsid w:val="005C65F2"/>
    <w:rsid w:val="005D0801"/>
    <w:rsid w:val="005D248E"/>
    <w:rsid w:val="005D7117"/>
    <w:rsid w:val="005E04D0"/>
    <w:rsid w:val="005E5806"/>
    <w:rsid w:val="005E7535"/>
    <w:rsid w:val="005F4D50"/>
    <w:rsid w:val="00602D92"/>
    <w:rsid w:val="00603E83"/>
    <w:rsid w:val="00603F4F"/>
    <w:rsid w:val="00617A96"/>
    <w:rsid w:val="006259E0"/>
    <w:rsid w:val="0062628F"/>
    <w:rsid w:val="00627880"/>
    <w:rsid w:val="00630238"/>
    <w:rsid w:val="00630A33"/>
    <w:rsid w:val="006316CF"/>
    <w:rsid w:val="00637020"/>
    <w:rsid w:val="00637919"/>
    <w:rsid w:val="00643D47"/>
    <w:rsid w:val="0065273C"/>
    <w:rsid w:val="00656B7E"/>
    <w:rsid w:val="0066094A"/>
    <w:rsid w:val="00671742"/>
    <w:rsid w:val="00672711"/>
    <w:rsid w:val="00672E40"/>
    <w:rsid w:val="00673142"/>
    <w:rsid w:val="00690439"/>
    <w:rsid w:val="006A2B53"/>
    <w:rsid w:val="006B03F3"/>
    <w:rsid w:val="006B2D4B"/>
    <w:rsid w:val="006B7A09"/>
    <w:rsid w:val="006C5D3B"/>
    <w:rsid w:val="006C61BB"/>
    <w:rsid w:val="006D4ED7"/>
    <w:rsid w:val="006E078F"/>
    <w:rsid w:val="006E700F"/>
    <w:rsid w:val="006F3952"/>
    <w:rsid w:val="006F3F7B"/>
    <w:rsid w:val="006F7EFA"/>
    <w:rsid w:val="00705D33"/>
    <w:rsid w:val="00707864"/>
    <w:rsid w:val="00711484"/>
    <w:rsid w:val="007128DA"/>
    <w:rsid w:val="0071397D"/>
    <w:rsid w:val="00716A5E"/>
    <w:rsid w:val="00720511"/>
    <w:rsid w:val="00725FA8"/>
    <w:rsid w:val="00740E0F"/>
    <w:rsid w:val="00740F4D"/>
    <w:rsid w:val="0074224D"/>
    <w:rsid w:val="007510E4"/>
    <w:rsid w:val="00752660"/>
    <w:rsid w:val="007562B2"/>
    <w:rsid w:val="00756B89"/>
    <w:rsid w:val="00763332"/>
    <w:rsid w:val="00771080"/>
    <w:rsid w:val="00781645"/>
    <w:rsid w:val="00781ADB"/>
    <w:rsid w:val="0078682A"/>
    <w:rsid w:val="00791BE2"/>
    <w:rsid w:val="00793AA9"/>
    <w:rsid w:val="00793C8E"/>
    <w:rsid w:val="007950FE"/>
    <w:rsid w:val="00796F29"/>
    <w:rsid w:val="007C100C"/>
    <w:rsid w:val="007C1A65"/>
    <w:rsid w:val="007C2229"/>
    <w:rsid w:val="007C39D5"/>
    <w:rsid w:val="007C4389"/>
    <w:rsid w:val="007C489B"/>
    <w:rsid w:val="007C6838"/>
    <w:rsid w:val="007C7187"/>
    <w:rsid w:val="007C7F1A"/>
    <w:rsid w:val="007D04C2"/>
    <w:rsid w:val="007D5B40"/>
    <w:rsid w:val="007E156D"/>
    <w:rsid w:val="007E6B72"/>
    <w:rsid w:val="007E739C"/>
    <w:rsid w:val="007F632D"/>
    <w:rsid w:val="007F662B"/>
    <w:rsid w:val="007F6A39"/>
    <w:rsid w:val="00801669"/>
    <w:rsid w:val="008034DF"/>
    <w:rsid w:val="008044F9"/>
    <w:rsid w:val="00810894"/>
    <w:rsid w:val="00810AF1"/>
    <w:rsid w:val="00813212"/>
    <w:rsid w:val="008256EC"/>
    <w:rsid w:val="00825959"/>
    <w:rsid w:val="00831660"/>
    <w:rsid w:val="0083320A"/>
    <w:rsid w:val="0083375A"/>
    <w:rsid w:val="00834FFE"/>
    <w:rsid w:val="00836163"/>
    <w:rsid w:val="00840138"/>
    <w:rsid w:val="0084613F"/>
    <w:rsid w:val="00846951"/>
    <w:rsid w:val="0085008C"/>
    <w:rsid w:val="0085090C"/>
    <w:rsid w:val="008538CB"/>
    <w:rsid w:val="00854EB6"/>
    <w:rsid w:val="008578AF"/>
    <w:rsid w:val="008609B1"/>
    <w:rsid w:val="0086683F"/>
    <w:rsid w:val="00870227"/>
    <w:rsid w:val="00882B68"/>
    <w:rsid w:val="008830A7"/>
    <w:rsid w:val="00884595"/>
    <w:rsid w:val="008848B6"/>
    <w:rsid w:val="0088727A"/>
    <w:rsid w:val="008927B0"/>
    <w:rsid w:val="00895D6C"/>
    <w:rsid w:val="008A06C0"/>
    <w:rsid w:val="008A104F"/>
    <w:rsid w:val="008A297A"/>
    <w:rsid w:val="008A297D"/>
    <w:rsid w:val="008A3EE5"/>
    <w:rsid w:val="008B0AF7"/>
    <w:rsid w:val="008C2567"/>
    <w:rsid w:val="008C3DF1"/>
    <w:rsid w:val="008D2CD8"/>
    <w:rsid w:val="008E1952"/>
    <w:rsid w:val="008E4E08"/>
    <w:rsid w:val="008F09D2"/>
    <w:rsid w:val="008F1E2F"/>
    <w:rsid w:val="008F2D9C"/>
    <w:rsid w:val="008F6BF3"/>
    <w:rsid w:val="00902791"/>
    <w:rsid w:val="00902FC3"/>
    <w:rsid w:val="00907249"/>
    <w:rsid w:val="00911DBD"/>
    <w:rsid w:val="009137BE"/>
    <w:rsid w:val="0091666F"/>
    <w:rsid w:val="00920A0E"/>
    <w:rsid w:val="00922B6B"/>
    <w:rsid w:val="00934D2C"/>
    <w:rsid w:val="009357D3"/>
    <w:rsid w:val="00937329"/>
    <w:rsid w:val="00955B23"/>
    <w:rsid w:val="00957B78"/>
    <w:rsid w:val="00960514"/>
    <w:rsid w:val="00973C6A"/>
    <w:rsid w:val="00974B94"/>
    <w:rsid w:val="00977AE9"/>
    <w:rsid w:val="00977B95"/>
    <w:rsid w:val="00985E04"/>
    <w:rsid w:val="009865A9"/>
    <w:rsid w:val="00990CA7"/>
    <w:rsid w:val="009932F7"/>
    <w:rsid w:val="00994B78"/>
    <w:rsid w:val="00996999"/>
    <w:rsid w:val="00997C0E"/>
    <w:rsid w:val="00997F6F"/>
    <w:rsid w:val="009A4C60"/>
    <w:rsid w:val="009B03E7"/>
    <w:rsid w:val="009C26EB"/>
    <w:rsid w:val="009C7C31"/>
    <w:rsid w:val="009D2559"/>
    <w:rsid w:val="009D2C85"/>
    <w:rsid w:val="009D5716"/>
    <w:rsid w:val="009D66DE"/>
    <w:rsid w:val="009E0933"/>
    <w:rsid w:val="009E56C9"/>
    <w:rsid w:val="009E6002"/>
    <w:rsid w:val="009F1048"/>
    <w:rsid w:val="009F10A6"/>
    <w:rsid w:val="009F434B"/>
    <w:rsid w:val="009F7868"/>
    <w:rsid w:val="00A058A1"/>
    <w:rsid w:val="00A13901"/>
    <w:rsid w:val="00A177C3"/>
    <w:rsid w:val="00A33D4E"/>
    <w:rsid w:val="00A366BA"/>
    <w:rsid w:val="00A40DE9"/>
    <w:rsid w:val="00A5086D"/>
    <w:rsid w:val="00A51887"/>
    <w:rsid w:val="00A56A86"/>
    <w:rsid w:val="00A610EF"/>
    <w:rsid w:val="00A62109"/>
    <w:rsid w:val="00A63948"/>
    <w:rsid w:val="00A64A34"/>
    <w:rsid w:val="00A73FDD"/>
    <w:rsid w:val="00A83CE0"/>
    <w:rsid w:val="00A843C4"/>
    <w:rsid w:val="00A877E6"/>
    <w:rsid w:val="00A94372"/>
    <w:rsid w:val="00A94ED8"/>
    <w:rsid w:val="00AA0CA8"/>
    <w:rsid w:val="00AA4A82"/>
    <w:rsid w:val="00AA53DD"/>
    <w:rsid w:val="00AB1638"/>
    <w:rsid w:val="00AB23AE"/>
    <w:rsid w:val="00AB3742"/>
    <w:rsid w:val="00AB3A2C"/>
    <w:rsid w:val="00AB44F0"/>
    <w:rsid w:val="00AC2A84"/>
    <w:rsid w:val="00AC35E6"/>
    <w:rsid w:val="00AD03AA"/>
    <w:rsid w:val="00AD1802"/>
    <w:rsid w:val="00AD1BBE"/>
    <w:rsid w:val="00AD69EC"/>
    <w:rsid w:val="00AE40FE"/>
    <w:rsid w:val="00AE4494"/>
    <w:rsid w:val="00AF7292"/>
    <w:rsid w:val="00B002FA"/>
    <w:rsid w:val="00B01466"/>
    <w:rsid w:val="00B13460"/>
    <w:rsid w:val="00B13F91"/>
    <w:rsid w:val="00B14CBB"/>
    <w:rsid w:val="00B14F6F"/>
    <w:rsid w:val="00B20058"/>
    <w:rsid w:val="00B20189"/>
    <w:rsid w:val="00B20458"/>
    <w:rsid w:val="00B2445C"/>
    <w:rsid w:val="00B25D91"/>
    <w:rsid w:val="00B27818"/>
    <w:rsid w:val="00B30A1C"/>
    <w:rsid w:val="00B32579"/>
    <w:rsid w:val="00B338C7"/>
    <w:rsid w:val="00B34537"/>
    <w:rsid w:val="00B36732"/>
    <w:rsid w:val="00B42574"/>
    <w:rsid w:val="00B54D2E"/>
    <w:rsid w:val="00B54DCC"/>
    <w:rsid w:val="00B624D8"/>
    <w:rsid w:val="00B67523"/>
    <w:rsid w:val="00B728B5"/>
    <w:rsid w:val="00B81E62"/>
    <w:rsid w:val="00B85DE9"/>
    <w:rsid w:val="00B86B7E"/>
    <w:rsid w:val="00B91359"/>
    <w:rsid w:val="00B913CE"/>
    <w:rsid w:val="00BA135C"/>
    <w:rsid w:val="00BA33E1"/>
    <w:rsid w:val="00BA42F6"/>
    <w:rsid w:val="00BB1337"/>
    <w:rsid w:val="00BB2203"/>
    <w:rsid w:val="00BB2ECC"/>
    <w:rsid w:val="00BB38A3"/>
    <w:rsid w:val="00BB3D6F"/>
    <w:rsid w:val="00BB7105"/>
    <w:rsid w:val="00BC4462"/>
    <w:rsid w:val="00BD113A"/>
    <w:rsid w:val="00BE1616"/>
    <w:rsid w:val="00BE1DF3"/>
    <w:rsid w:val="00BE6214"/>
    <w:rsid w:val="00BE7231"/>
    <w:rsid w:val="00BF1A90"/>
    <w:rsid w:val="00C00235"/>
    <w:rsid w:val="00C074B8"/>
    <w:rsid w:val="00C10402"/>
    <w:rsid w:val="00C12C72"/>
    <w:rsid w:val="00C2487F"/>
    <w:rsid w:val="00C25285"/>
    <w:rsid w:val="00C2682D"/>
    <w:rsid w:val="00C30A0D"/>
    <w:rsid w:val="00C329A6"/>
    <w:rsid w:val="00C34A2D"/>
    <w:rsid w:val="00C34E43"/>
    <w:rsid w:val="00C37B75"/>
    <w:rsid w:val="00C46D3A"/>
    <w:rsid w:val="00C52E95"/>
    <w:rsid w:val="00C53500"/>
    <w:rsid w:val="00C53B4F"/>
    <w:rsid w:val="00C5427A"/>
    <w:rsid w:val="00C55322"/>
    <w:rsid w:val="00C55857"/>
    <w:rsid w:val="00C6096E"/>
    <w:rsid w:val="00C64317"/>
    <w:rsid w:val="00C70FF5"/>
    <w:rsid w:val="00C73313"/>
    <w:rsid w:val="00C73CAF"/>
    <w:rsid w:val="00C75FCB"/>
    <w:rsid w:val="00C76570"/>
    <w:rsid w:val="00C85DBA"/>
    <w:rsid w:val="00C91B87"/>
    <w:rsid w:val="00C920E4"/>
    <w:rsid w:val="00C974CE"/>
    <w:rsid w:val="00C979DA"/>
    <w:rsid w:val="00CC0F44"/>
    <w:rsid w:val="00CD1039"/>
    <w:rsid w:val="00CE0729"/>
    <w:rsid w:val="00CE32B4"/>
    <w:rsid w:val="00CE43CA"/>
    <w:rsid w:val="00CF256A"/>
    <w:rsid w:val="00CF4900"/>
    <w:rsid w:val="00CF7F54"/>
    <w:rsid w:val="00D0071A"/>
    <w:rsid w:val="00D04634"/>
    <w:rsid w:val="00D06E68"/>
    <w:rsid w:val="00D07D6A"/>
    <w:rsid w:val="00D12CA8"/>
    <w:rsid w:val="00D14E29"/>
    <w:rsid w:val="00D23A48"/>
    <w:rsid w:val="00D42910"/>
    <w:rsid w:val="00D63E5B"/>
    <w:rsid w:val="00D644CA"/>
    <w:rsid w:val="00D728A8"/>
    <w:rsid w:val="00D813B6"/>
    <w:rsid w:val="00D83014"/>
    <w:rsid w:val="00D86585"/>
    <w:rsid w:val="00D92C9D"/>
    <w:rsid w:val="00D94279"/>
    <w:rsid w:val="00D97E87"/>
    <w:rsid w:val="00DA2221"/>
    <w:rsid w:val="00DA78DA"/>
    <w:rsid w:val="00DB7F36"/>
    <w:rsid w:val="00DC44AC"/>
    <w:rsid w:val="00DD373A"/>
    <w:rsid w:val="00DE0627"/>
    <w:rsid w:val="00DE39ED"/>
    <w:rsid w:val="00DF35E7"/>
    <w:rsid w:val="00DF69D1"/>
    <w:rsid w:val="00E02B82"/>
    <w:rsid w:val="00E044F8"/>
    <w:rsid w:val="00E04D69"/>
    <w:rsid w:val="00E050B4"/>
    <w:rsid w:val="00E10F2B"/>
    <w:rsid w:val="00E11F52"/>
    <w:rsid w:val="00E13203"/>
    <w:rsid w:val="00E22852"/>
    <w:rsid w:val="00E23DED"/>
    <w:rsid w:val="00E31172"/>
    <w:rsid w:val="00E32B44"/>
    <w:rsid w:val="00E33FC5"/>
    <w:rsid w:val="00E4348F"/>
    <w:rsid w:val="00E43BA7"/>
    <w:rsid w:val="00E50BC7"/>
    <w:rsid w:val="00E52E9B"/>
    <w:rsid w:val="00E56B25"/>
    <w:rsid w:val="00E57366"/>
    <w:rsid w:val="00E62BCD"/>
    <w:rsid w:val="00E63CC0"/>
    <w:rsid w:val="00E63E91"/>
    <w:rsid w:val="00E70AF3"/>
    <w:rsid w:val="00E75011"/>
    <w:rsid w:val="00E773B1"/>
    <w:rsid w:val="00E776A9"/>
    <w:rsid w:val="00E77C2F"/>
    <w:rsid w:val="00E8019A"/>
    <w:rsid w:val="00E80487"/>
    <w:rsid w:val="00E82201"/>
    <w:rsid w:val="00E87331"/>
    <w:rsid w:val="00E9241E"/>
    <w:rsid w:val="00E92AA8"/>
    <w:rsid w:val="00E9601B"/>
    <w:rsid w:val="00EB013E"/>
    <w:rsid w:val="00EB06B6"/>
    <w:rsid w:val="00EB06EB"/>
    <w:rsid w:val="00EC3030"/>
    <w:rsid w:val="00EC34E0"/>
    <w:rsid w:val="00EC3CC4"/>
    <w:rsid w:val="00EC434B"/>
    <w:rsid w:val="00ED213E"/>
    <w:rsid w:val="00EE40E3"/>
    <w:rsid w:val="00EE5B9A"/>
    <w:rsid w:val="00EE6487"/>
    <w:rsid w:val="00EE6DA0"/>
    <w:rsid w:val="00EF099A"/>
    <w:rsid w:val="00EF47CB"/>
    <w:rsid w:val="00F02F32"/>
    <w:rsid w:val="00F202CA"/>
    <w:rsid w:val="00F2072B"/>
    <w:rsid w:val="00F253FE"/>
    <w:rsid w:val="00F258D1"/>
    <w:rsid w:val="00F308D5"/>
    <w:rsid w:val="00F3524C"/>
    <w:rsid w:val="00F404B8"/>
    <w:rsid w:val="00F4174C"/>
    <w:rsid w:val="00F419B9"/>
    <w:rsid w:val="00F4328B"/>
    <w:rsid w:val="00F4474B"/>
    <w:rsid w:val="00F462B6"/>
    <w:rsid w:val="00F61466"/>
    <w:rsid w:val="00F647BC"/>
    <w:rsid w:val="00F64D06"/>
    <w:rsid w:val="00F74A4E"/>
    <w:rsid w:val="00F80FAF"/>
    <w:rsid w:val="00F869BC"/>
    <w:rsid w:val="00F95354"/>
    <w:rsid w:val="00F9568A"/>
    <w:rsid w:val="00FA0AAF"/>
    <w:rsid w:val="00FA4FFB"/>
    <w:rsid w:val="00FB6F8B"/>
    <w:rsid w:val="00FC13A6"/>
    <w:rsid w:val="00FD17DE"/>
    <w:rsid w:val="00FD6D17"/>
    <w:rsid w:val="00FE10B5"/>
    <w:rsid w:val="00FE5E2E"/>
    <w:rsid w:val="00FF2815"/>
    <w:rsid w:val="00FF7CCF"/>
    <w:rsid w:val="00FF7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4E98E"/>
  <w15:chartTrackingRefBased/>
  <w15:docId w15:val="{77F39E3D-CA74-4280-A5E9-D99416FD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014"/>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121F07"/>
    <w:pPr>
      <w:widowControl/>
      <w:numPr>
        <w:numId w:val="5"/>
      </w:numPr>
      <w:tabs>
        <w:tab w:val="left" w:pos="869"/>
        <w:tab w:val="left" w:pos="5883"/>
        <w:tab w:val="left" w:pos="5884"/>
      </w:tabs>
      <w:autoSpaceDE/>
      <w:autoSpaceDN/>
      <w:spacing w:line="360" w:lineRule="auto"/>
      <w:ind w:left="567" w:hanging="425"/>
      <w:jc w:val="both"/>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E050B4"/>
    <w:pPr>
      <w:keepNext/>
      <w:keepLines/>
      <w:widowControl/>
      <w:numPr>
        <w:numId w:val="9"/>
      </w:numPr>
      <w:autoSpaceDE/>
      <w:autoSpaceDN/>
      <w:spacing w:before="40" w:line="360" w:lineRule="auto"/>
      <w:ind w:left="567"/>
      <w:jc w:val="both"/>
      <w:outlineLvl w:val="1"/>
    </w:pPr>
    <w:rPr>
      <w:rFonts w:ascii="Arial" w:eastAsiaTheme="majorEastAsia" w:hAnsi="Arial" w:cs="Arial"/>
      <w:b/>
      <w:shd w:val="clear" w:color="auto" w:fill="FFFFFF"/>
      <w:lang w:val="es-CO" w:eastAsia="es-CO"/>
    </w:rPr>
  </w:style>
  <w:style w:type="paragraph" w:styleId="Ttulo3">
    <w:name w:val="heading 3"/>
    <w:basedOn w:val="Normal"/>
    <w:next w:val="Normal"/>
    <w:link w:val="Ttulo3Car"/>
    <w:uiPriority w:val="9"/>
    <w:semiHidden/>
    <w:unhideWhenUsed/>
    <w:qFormat/>
    <w:rsid w:val="00F419B9"/>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121F07"/>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E050B4"/>
    <w:rPr>
      <w:rFonts w:ascii="Arial" w:eastAsiaTheme="majorEastAsia" w:hAnsi="Arial" w:cs="Arial"/>
      <w:b/>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50BC7"/>
    <w:pPr>
      <w:ind w:left="720"/>
      <w:contextualSpacing/>
    </w:pPr>
  </w:style>
  <w:style w:type="character" w:customStyle="1" w:styleId="Ttulo3Car">
    <w:name w:val="Título 3 Car"/>
    <w:basedOn w:val="Fuentedeprrafopredeter"/>
    <w:link w:val="Ttulo3"/>
    <w:uiPriority w:val="9"/>
    <w:semiHidden/>
    <w:rsid w:val="00F419B9"/>
    <w:rPr>
      <w:rFonts w:asciiTheme="majorHAnsi" w:eastAsiaTheme="majorEastAsia" w:hAnsiTheme="majorHAnsi" w:cstheme="majorBidi"/>
      <w:color w:val="1F3763" w:themeColor="accent1" w:themeShade="7F"/>
      <w:sz w:val="24"/>
      <w:szCs w:val="24"/>
      <w:lang w:eastAsia="es-MX"/>
      <w14:ligatures w14:val="standardContextual"/>
    </w:rPr>
  </w:style>
  <w:style w:type="table" w:styleId="Tablaconcuadrcula">
    <w:name w:val="Table Grid"/>
    <w:basedOn w:val="Tablanormal"/>
    <w:uiPriority w:val="39"/>
    <w:rsid w:val="00F419B9"/>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F419B9"/>
    <w:pPr>
      <w:spacing w:after="0" w:line="240" w:lineRule="auto"/>
    </w:pPr>
    <w:rPr>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F419B9"/>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F419B9"/>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F419B9"/>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F419B9"/>
    <w:rPr>
      <w:vertAlign w:val="superscript"/>
    </w:rPr>
  </w:style>
  <w:style w:type="paragraph" w:customStyle="1" w:styleId="Refdenotaalpie2">
    <w:name w:val="Ref. de nota al pie2"/>
    <w:aliases w:val="Nota de pie,Pie de pagina"/>
    <w:basedOn w:val="Normal"/>
    <w:link w:val="Refdenotaalpie"/>
    <w:rsid w:val="00F419B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F419B9"/>
    <w:rPr>
      <w:rFonts w:ascii="Arial" w:eastAsia="Arial" w:hAnsi="Arial" w:cs="Arial"/>
      <w:shd w:val="clear" w:color="auto" w:fill="FFFFFF"/>
    </w:rPr>
  </w:style>
  <w:style w:type="paragraph" w:customStyle="1" w:styleId="Cuerpodeltexto0">
    <w:name w:val="Cuerpo del texto"/>
    <w:basedOn w:val="Normal"/>
    <w:link w:val="Cuerpodeltexto"/>
    <w:rsid w:val="00F419B9"/>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F419B9"/>
    <w:rPr>
      <w:rFonts w:ascii="Trebuchet MS" w:eastAsia="Trebuchet MS" w:hAnsi="Trebuchet MS" w:cs="Trebuchet MS"/>
      <w14:ligatures w14:val="standardContextual"/>
    </w:rPr>
  </w:style>
  <w:style w:type="character" w:customStyle="1" w:styleId="normaltextrun">
    <w:name w:val="normaltextrun"/>
    <w:basedOn w:val="Fuentedeprrafopredeter"/>
    <w:rsid w:val="00F419B9"/>
  </w:style>
  <w:style w:type="paragraph" w:styleId="Textocomentario">
    <w:name w:val="annotation text"/>
    <w:basedOn w:val="Normal"/>
    <w:link w:val="TextocomentarioCar"/>
    <w:uiPriority w:val="99"/>
    <w:unhideWhenUsed/>
    <w:rsid w:val="00F419B9"/>
    <w:rPr>
      <w:sz w:val="20"/>
      <w:szCs w:val="20"/>
      <w14:ligatures w14:val="standardContextual"/>
    </w:rPr>
  </w:style>
  <w:style w:type="character" w:customStyle="1" w:styleId="TextocomentarioCar">
    <w:name w:val="Texto comentario Car"/>
    <w:basedOn w:val="Fuentedeprrafopredeter"/>
    <w:link w:val="Textocomentario"/>
    <w:uiPriority w:val="99"/>
    <w:rsid w:val="00F419B9"/>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F419B9"/>
    <w:rPr>
      <w:b/>
      <w:bCs/>
    </w:rPr>
  </w:style>
  <w:style w:type="character" w:customStyle="1" w:styleId="AsuntodelcomentarioCar">
    <w:name w:val="Asunto del comentario Car"/>
    <w:basedOn w:val="TextocomentarioCar"/>
    <w:link w:val="Asuntodelcomentario"/>
    <w:uiPriority w:val="99"/>
    <w:semiHidden/>
    <w:rsid w:val="00F419B9"/>
    <w:rPr>
      <w:rFonts w:ascii="Arial MT" w:eastAsia="Arial MT" w:hAnsi="Arial MT" w:cs="Arial MT"/>
      <w:b/>
      <w:bCs/>
      <w:sz w:val="20"/>
      <w:szCs w:val="20"/>
      <w:lang w:val="es-ES"/>
      <w14:ligatures w14:val="standardContextual"/>
    </w:rPr>
  </w:style>
  <w:style w:type="paragraph" w:customStyle="1" w:styleId="Default">
    <w:name w:val="Default"/>
    <w:rsid w:val="00F419B9"/>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F419B9"/>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F419B9"/>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F419B9"/>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F419B9"/>
  </w:style>
  <w:style w:type="character" w:customStyle="1" w:styleId="iaj">
    <w:name w:val="i_aj"/>
    <w:basedOn w:val="Fuentedeprrafopredeter"/>
    <w:rsid w:val="00F419B9"/>
  </w:style>
  <w:style w:type="paragraph" w:customStyle="1" w:styleId="margenizq1punto0">
    <w:name w:val="margen_izq_1punto0"/>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F419B9"/>
    <w:pPr>
      <w:spacing w:after="0" w:line="240" w:lineRule="auto"/>
    </w:pPr>
    <w:rPr>
      <w:rFonts w:ascii="Times New Roman" w:eastAsia="Times New Roman" w:hAnsi="Times New Roman" w:cs="Times New Roman"/>
      <w:sz w:val="24"/>
      <w:szCs w:val="24"/>
      <w:lang w:eastAsia="es-MX"/>
      <w14:ligatures w14:val="standardContextual"/>
    </w:rPr>
  </w:style>
  <w:style w:type="character" w:styleId="Refdecomentario">
    <w:name w:val="annotation reference"/>
    <w:basedOn w:val="Fuentedeprrafopredeter"/>
    <w:uiPriority w:val="99"/>
    <w:semiHidden/>
    <w:unhideWhenUsed/>
    <w:rsid w:val="00F419B9"/>
    <w:rPr>
      <w:sz w:val="16"/>
      <w:szCs w:val="16"/>
    </w:rPr>
  </w:style>
  <w:style w:type="paragraph" w:styleId="Cita">
    <w:name w:val="Quote"/>
    <w:basedOn w:val="Normal"/>
    <w:next w:val="Normal"/>
    <w:link w:val="CitaCar"/>
    <w:uiPriority w:val="29"/>
    <w:qFormat/>
    <w:rsid w:val="00121F07"/>
    <w:pPr>
      <w:numPr>
        <w:numId w:val="6"/>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121F07"/>
    <w:rPr>
      <w:rFonts w:ascii="Arial" w:eastAsia="Times New Roman" w:hAnsi="Arial" w:cs="Times New Roman"/>
      <w:b/>
      <w:iCs/>
      <w:color w:val="404040" w:themeColor="text1" w:themeTint="BF"/>
      <w:lang w:val="es-ES"/>
    </w:rPr>
  </w:style>
  <w:style w:type="character" w:styleId="Textoennegrita">
    <w:name w:val="Strong"/>
    <w:basedOn w:val="Fuentedeprrafopredeter"/>
    <w:uiPriority w:val="22"/>
    <w:qFormat/>
    <w:rsid w:val="00121F07"/>
    <w:rPr>
      <w:b/>
      <w:bCs/>
    </w:rPr>
  </w:style>
  <w:style w:type="character" w:customStyle="1" w:styleId="apple-converted-space">
    <w:name w:val="apple-converted-space"/>
    <w:basedOn w:val="Fuentedeprrafopredeter"/>
    <w:rsid w:val="00121F07"/>
  </w:style>
  <w:style w:type="character" w:styleId="nfasis">
    <w:name w:val="Emphasis"/>
    <w:basedOn w:val="Fuentedeprrafopredeter"/>
    <w:uiPriority w:val="20"/>
    <w:qFormat/>
    <w:rsid w:val="00121F07"/>
    <w:rPr>
      <w:i/>
      <w:iCs/>
    </w:rPr>
  </w:style>
  <w:style w:type="character" w:customStyle="1" w:styleId="SinespaciadoCar">
    <w:name w:val="Sin espaciado Car"/>
    <w:aliases w:val="TutExcep Car"/>
    <w:link w:val="Sinespaciado"/>
    <w:uiPriority w:val="1"/>
    <w:locked/>
    <w:rsid w:val="00B20458"/>
    <w:rPr>
      <w14:ligatures w14:val="standardContextual"/>
    </w:rPr>
  </w:style>
  <w:style w:type="paragraph" w:styleId="Lista2">
    <w:name w:val="List 2"/>
    <w:basedOn w:val="Normal"/>
    <w:uiPriority w:val="99"/>
    <w:unhideWhenUsed/>
    <w:rsid w:val="0047115F"/>
    <w:pPr>
      <w:ind w:left="566" w:hanging="283"/>
      <w:contextualSpacing/>
    </w:pPr>
  </w:style>
  <w:style w:type="paragraph" w:styleId="Encabezadodemensaje">
    <w:name w:val="Message Header"/>
    <w:basedOn w:val="Normal"/>
    <w:link w:val="EncabezadodemensajeCar"/>
    <w:uiPriority w:val="99"/>
    <w:unhideWhenUsed/>
    <w:rsid w:val="0047115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47115F"/>
    <w:rPr>
      <w:rFonts w:asciiTheme="majorHAnsi" w:eastAsiaTheme="majorEastAsia" w:hAnsiTheme="majorHAnsi" w:cstheme="majorBidi"/>
      <w:sz w:val="24"/>
      <w:szCs w:val="24"/>
      <w:shd w:val="pct20" w:color="auto" w:fill="auto"/>
      <w:lang w:val="es-ES"/>
    </w:rPr>
  </w:style>
  <w:style w:type="paragraph" w:customStyle="1" w:styleId="ListaCC">
    <w:name w:val="Lista CC."/>
    <w:basedOn w:val="Normal"/>
    <w:rsid w:val="0047115F"/>
  </w:style>
  <w:style w:type="paragraph" w:styleId="Continuarlista">
    <w:name w:val="List Continue"/>
    <w:basedOn w:val="Normal"/>
    <w:uiPriority w:val="99"/>
    <w:unhideWhenUsed/>
    <w:rsid w:val="0047115F"/>
    <w:pPr>
      <w:spacing w:after="120"/>
      <w:ind w:left="283"/>
      <w:contextualSpacing/>
    </w:pPr>
  </w:style>
  <w:style w:type="paragraph" w:styleId="Sangradetextonormal">
    <w:name w:val="Body Text Indent"/>
    <w:basedOn w:val="Normal"/>
    <w:link w:val="SangradetextonormalCar"/>
    <w:uiPriority w:val="99"/>
    <w:semiHidden/>
    <w:unhideWhenUsed/>
    <w:rsid w:val="0047115F"/>
    <w:pPr>
      <w:spacing w:after="120"/>
      <w:ind w:left="283"/>
    </w:pPr>
  </w:style>
  <w:style w:type="character" w:customStyle="1" w:styleId="SangradetextonormalCar">
    <w:name w:val="Sangría de texto normal Car"/>
    <w:basedOn w:val="Fuentedeprrafopredeter"/>
    <w:link w:val="Sangradetextonormal"/>
    <w:uiPriority w:val="99"/>
    <w:semiHidden/>
    <w:rsid w:val="0047115F"/>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47115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7115F"/>
    <w:rPr>
      <w:rFonts w:ascii="Arial MT" w:eastAsia="Arial MT" w:hAnsi="Arial MT" w:cs="Arial MT"/>
      <w:lang w:val="es-ES"/>
    </w:rPr>
  </w:style>
  <w:style w:type="paragraph" w:customStyle="1" w:styleId="p1">
    <w:name w:val="p1"/>
    <w:basedOn w:val="Normal"/>
    <w:rsid w:val="00A177C3"/>
    <w:pPr>
      <w:widowControl/>
      <w:autoSpaceDE/>
      <w:autoSpaceDN/>
    </w:pPr>
    <w:rPr>
      <w:rFonts w:ascii="Arial" w:eastAsia="Times New Roman" w:hAnsi="Arial" w:cs="Arial"/>
      <w:color w:val="19376A"/>
      <w:sz w:val="17"/>
      <w:szCs w:val="17"/>
      <w:lang w:val="es-CO" w:eastAsia="es-MX"/>
    </w:rPr>
  </w:style>
  <w:style w:type="paragraph" w:customStyle="1" w:styleId="ParaAttribute0">
    <w:name w:val="ParaAttribute0"/>
    <w:uiPriority w:val="99"/>
    <w:rsid w:val="002623BC"/>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0">
    <w:name w:val="CharAttribute0"/>
    <w:rsid w:val="002623BC"/>
    <w:rPr>
      <w:rFonts w:ascii="Times New Roman" w:eastAsia="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792">
      <w:bodyDiv w:val="1"/>
      <w:marLeft w:val="0"/>
      <w:marRight w:val="0"/>
      <w:marTop w:val="0"/>
      <w:marBottom w:val="0"/>
      <w:divBdr>
        <w:top w:val="none" w:sz="0" w:space="0" w:color="auto"/>
        <w:left w:val="none" w:sz="0" w:space="0" w:color="auto"/>
        <w:bottom w:val="none" w:sz="0" w:space="0" w:color="auto"/>
        <w:right w:val="none" w:sz="0" w:space="0" w:color="auto"/>
      </w:divBdr>
    </w:div>
    <w:div w:id="104814259">
      <w:bodyDiv w:val="1"/>
      <w:marLeft w:val="0"/>
      <w:marRight w:val="0"/>
      <w:marTop w:val="0"/>
      <w:marBottom w:val="0"/>
      <w:divBdr>
        <w:top w:val="none" w:sz="0" w:space="0" w:color="auto"/>
        <w:left w:val="none" w:sz="0" w:space="0" w:color="auto"/>
        <w:bottom w:val="none" w:sz="0" w:space="0" w:color="auto"/>
        <w:right w:val="none" w:sz="0" w:space="0" w:color="auto"/>
      </w:divBdr>
    </w:div>
    <w:div w:id="146172554">
      <w:bodyDiv w:val="1"/>
      <w:marLeft w:val="0"/>
      <w:marRight w:val="0"/>
      <w:marTop w:val="0"/>
      <w:marBottom w:val="0"/>
      <w:divBdr>
        <w:top w:val="none" w:sz="0" w:space="0" w:color="auto"/>
        <w:left w:val="none" w:sz="0" w:space="0" w:color="auto"/>
        <w:bottom w:val="none" w:sz="0" w:space="0" w:color="auto"/>
        <w:right w:val="none" w:sz="0" w:space="0" w:color="auto"/>
      </w:divBdr>
    </w:div>
    <w:div w:id="147867991">
      <w:bodyDiv w:val="1"/>
      <w:marLeft w:val="0"/>
      <w:marRight w:val="0"/>
      <w:marTop w:val="0"/>
      <w:marBottom w:val="0"/>
      <w:divBdr>
        <w:top w:val="none" w:sz="0" w:space="0" w:color="auto"/>
        <w:left w:val="none" w:sz="0" w:space="0" w:color="auto"/>
        <w:bottom w:val="none" w:sz="0" w:space="0" w:color="auto"/>
        <w:right w:val="none" w:sz="0" w:space="0" w:color="auto"/>
      </w:divBdr>
    </w:div>
    <w:div w:id="175274285">
      <w:bodyDiv w:val="1"/>
      <w:marLeft w:val="0"/>
      <w:marRight w:val="0"/>
      <w:marTop w:val="0"/>
      <w:marBottom w:val="0"/>
      <w:divBdr>
        <w:top w:val="none" w:sz="0" w:space="0" w:color="auto"/>
        <w:left w:val="none" w:sz="0" w:space="0" w:color="auto"/>
        <w:bottom w:val="none" w:sz="0" w:space="0" w:color="auto"/>
        <w:right w:val="none" w:sz="0" w:space="0" w:color="auto"/>
      </w:divBdr>
    </w:div>
    <w:div w:id="242957880">
      <w:bodyDiv w:val="1"/>
      <w:marLeft w:val="0"/>
      <w:marRight w:val="0"/>
      <w:marTop w:val="0"/>
      <w:marBottom w:val="0"/>
      <w:divBdr>
        <w:top w:val="none" w:sz="0" w:space="0" w:color="auto"/>
        <w:left w:val="none" w:sz="0" w:space="0" w:color="auto"/>
        <w:bottom w:val="none" w:sz="0" w:space="0" w:color="auto"/>
        <w:right w:val="none" w:sz="0" w:space="0" w:color="auto"/>
      </w:divBdr>
    </w:div>
    <w:div w:id="308480573">
      <w:bodyDiv w:val="1"/>
      <w:marLeft w:val="0"/>
      <w:marRight w:val="0"/>
      <w:marTop w:val="0"/>
      <w:marBottom w:val="0"/>
      <w:divBdr>
        <w:top w:val="none" w:sz="0" w:space="0" w:color="auto"/>
        <w:left w:val="none" w:sz="0" w:space="0" w:color="auto"/>
        <w:bottom w:val="none" w:sz="0" w:space="0" w:color="auto"/>
        <w:right w:val="none" w:sz="0" w:space="0" w:color="auto"/>
      </w:divBdr>
    </w:div>
    <w:div w:id="311716707">
      <w:bodyDiv w:val="1"/>
      <w:marLeft w:val="0"/>
      <w:marRight w:val="0"/>
      <w:marTop w:val="0"/>
      <w:marBottom w:val="0"/>
      <w:divBdr>
        <w:top w:val="none" w:sz="0" w:space="0" w:color="auto"/>
        <w:left w:val="none" w:sz="0" w:space="0" w:color="auto"/>
        <w:bottom w:val="none" w:sz="0" w:space="0" w:color="auto"/>
        <w:right w:val="none" w:sz="0" w:space="0" w:color="auto"/>
      </w:divBdr>
    </w:div>
    <w:div w:id="354505763">
      <w:bodyDiv w:val="1"/>
      <w:marLeft w:val="0"/>
      <w:marRight w:val="0"/>
      <w:marTop w:val="0"/>
      <w:marBottom w:val="0"/>
      <w:divBdr>
        <w:top w:val="none" w:sz="0" w:space="0" w:color="auto"/>
        <w:left w:val="none" w:sz="0" w:space="0" w:color="auto"/>
        <w:bottom w:val="none" w:sz="0" w:space="0" w:color="auto"/>
        <w:right w:val="none" w:sz="0" w:space="0" w:color="auto"/>
      </w:divBdr>
    </w:div>
    <w:div w:id="405538326">
      <w:bodyDiv w:val="1"/>
      <w:marLeft w:val="0"/>
      <w:marRight w:val="0"/>
      <w:marTop w:val="0"/>
      <w:marBottom w:val="0"/>
      <w:divBdr>
        <w:top w:val="none" w:sz="0" w:space="0" w:color="auto"/>
        <w:left w:val="none" w:sz="0" w:space="0" w:color="auto"/>
        <w:bottom w:val="none" w:sz="0" w:space="0" w:color="auto"/>
        <w:right w:val="none" w:sz="0" w:space="0" w:color="auto"/>
      </w:divBdr>
    </w:div>
    <w:div w:id="448207803">
      <w:bodyDiv w:val="1"/>
      <w:marLeft w:val="0"/>
      <w:marRight w:val="0"/>
      <w:marTop w:val="0"/>
      <w:marBottom w:val="0"/>
      <w:divBdr>
        <w:top w:val="none" w:sz="0" w:space="0" w:color="auto"/>
        <w:left w:val="none" w:sz="0" w:space="0" w:color="auto"/>
        <w:bottom w:val="none" w:sz="0" w:space="0" w:color="auto"/>
        <w:right w:val="none" w:sz="0" w:space="0" w:color="auto"/>
      </w:divBdr>
    </w:div>
    <w:div w:id="478306659">
      <w:bodyDiv w:val="1"/>
      <w:marLeft w:val="0"/>
      <w:marRight w:val="0"/>
      <w:marTop w:val="0"/>
      <w:marBottom w:val="0"/>
      <w:divBdr>
        <w:top w:val="none" w:sz="0" w:space="0" w:color="auto"/>
        <w:left w:val="none" w:sz="0" w:space="0" w:color="auto"/>
        <w:bottom w:val="none" w:sz="0" w:space="0" w:color="auto"/>
        <w:right w:val="none" w:sz="0" w:space="0" w:color="auto"/>
      </w:divBdr>
    </w:div>
    <w:div w:id="518079687">
      <w:bodyDiv w:val="1"/>
      <w:marLeft w:val="0"/>
      <w:marRight w:val="0"/>
      <w:marTop w:val="0"/>
      <w:marBottom w:val="0"/>
      <w:divBdr>
        <w:top w:val="none" w:sz="0" w:space="0" w:color="auto"/>
        <w:left w:val="none" w:sz="0" w:space="0" w:color="auto"/>
        <w:bottom w:val="none" w:sz="0" w:space="0" w:color="auto"/>
        <w:right w:val="none" w:sz="0" w:space="0" w:color="auto"/>
      </w:divBdr>
    </w:div>
    <w:div w:id="528299190">
      <w:bodyDiv w:val="1"/>
      <w:marLeft w:val="0"/>
      <w:marRight w:val="0"/>
      <w:marTop w:val="0"/>
      <w:marBottom w:val="0"/>
      <w:divBdr>
        <w:top w:val="none" w:sz="0" w:space="0" w:color="auto"/>
        <w:left w:val="none" w:sz="0" w:space="0" w:color="auto"/>
        <w:bottom w:val="none" w:sz="0" w:space="0" w:color="auto"/>
        <w:right w:val="none" w:sz="0" w:space="0" w:color="auto"/>
      </w:divBdr>
    </w:div>
    <w:div w:id="538050680">
      <w:bodyDiv w:val="1"/>
      <w:marLeft w:val="0"/>
      <w:marRight w:val="0"/>
      <w:marTop w:val="0"/>
      <w:marBottom w:val="0"/>
      <w:divBdr>
        <w:top w:val="none" w:sz="0" w:space="0" w:color="auto"/>
        <w:left w:val="none" w:sz="0" w:space="0" w:color="auto"/>
        <w:bottom w:val="none" w:sz="0" w:space="0" w:color="auto"/>
        <w:right w:val="none" w:sz="0" w:space="0" w:color="auto"/>
      </w:divBdr>
    </w:div>
    <w:div w:id="653027349">
      <w:bodyDiv w:val="1"/>
      <w:marLeft w:val="0"/>
      <w:marRight w:val="0"/>
      <w:marTop w:val="0"/>
      <w:marBottom w:val="0"/>
      <w:divBdr>
        <w:top w:val="none" w:sz="0" w:space="0" w:color="auto"/>
        <w:left w:val="none" w:sz="0" w:space="0" w:color="auto"/>
        <w:bottom w:val="none" w:sz="0" w:space="0" w:color="auto"/>
        <w:right w:val="none" w:sz="0" w:space="0" w:color="auto"/>
      </w:divBdr>
    </w:div>
    <w:div w:id="715205455">
      <w:bodyDiv w:val="1"/>
      <w:marLeft w:val="0"/>
      <w:marRight w:val="0"/>
      <w:marTop w:val="0"/>
      <w:marBottom w:val="0"/>
      <w:divBdr>
        <w:top w:val="none" w:sz="0" w:space="0" w:color="auto"/>
        <w:left w:val="none" w:sz="0" w:space="0" w:color="auto"/>
        <w:bottom w:val="none" w:sz="0" w:space="0" w:color="auto"/>
        <w:right w:val="none" w:sz="0" w:space="0" w:color="auto"/>
      </w:divBdr>
    </w:div>
    <w:div w:id="718936450">
      <w:bodyDiv w:val="1"/>
      <w:marLeft w:val="0"/>
      <w:marRight w:val="0"/>
      <w:marTop w:val="0"/>
      <w:marBottom w:val="0"/>
      <w:divBdr>
        <w:top w:val="none" w:sz="0" w:space="0" w:color="auto"/>
        <w:left w:val="none" w:sz="0" w:space="0" w:color="auto"/>
        <w:bottom w:val="none" w:sz="0" w:space="0" w:color="auto"/>
        <w:right w:val="none" w:sz="0" w:space="0" w:color="auto"/>
      </w:divBdr>
    </w:div>
    <w:div w:id="748431861">
      <w:bodyDiv w:val="1"/>
      <w:marLeft w:val="0"/>
      <w:marRight w:val="0"/>
      <w:marTop w:val="0"/>
      <w:marBottom w:val="0"/>
      <w:divBdr>
        <w:top w:val="none" w:sz="0" w:space="0" w:color="auto"/>
        <w:left w:val="none" w:sz="0" w:space="0" w:color="auto"/>
        <w:bottom w:val="none" w:sz="0" w:space="0" w:color="auto"/>
        <w:right w:val="none" w:sz="0" w:space="0" w:color="auto"/>
      </w:divBdr>
    </w:div>
    <w:div w:id="785929119">
      <w:bodyDiv w:val="1"/>
      <w:marLeft w:val="0"/>
      <w:marRight w:val="0"/>
      <w:marTop w:val="0"/>
      <w:marBottom w:val="0"/>
      <w:divBdr>
        <w:top w:val="none" w:sz="0" w:space="0" w:color="auto"/>
        <w:left w:val="none" w:sz="0" w:space="0" w:color="auto"/>
        <w:bottom w:val="none" w:sz="0" w:space="0" w:color="auto"/>
        <w:right w:val="none" w:sz="0" w:space="0" w:color="auto"/>
      </w:divBdr>
    </w:div>
    <w:div w:id="833759210">
      <w:bodyDiv w:val="1"/>
      <w:marLeft w:val="0"/>
      <w:marRight w:val="0"/>
      <w:marTop w:val="0"/>
      <w:marBottom w:val="0"/>
      <w:divBdr>
        <w:top w:val="none" w:sz="0" w:space="0" w:color="auto"/>
        <w:left w:val="none" w:sz="0" w:space="0" w:color="auto"/>
        <w:bottom w:val="none" w:sz="0" w:space="0" w:color="auto"/>
        <w:right w:val="none" w:sz="0" w:space="0" w:color="auto"/>
      </w:divBdr>
    </w:div>
    <w:div w:id="876702702">
      <w:bodyDiv w:val="1"/>
      <w:marLeft w:val="0"/>
      <w:marRight w:val="0"/>
      <w:marTop w:val="0"/>
      <w:marBottom w:val="0"/>
      <w:divBdr>
        <w:top w:val="none" w:sz="0" w:space="0" w:color="auto"/>
        <w:left w:val="none" w:sz="0" w:space="0" w:color="auto"/>
        <w:bottom w:val="none" w:sz="0" w:space="0" w:color="auto"/>
        <w:right w:val="none" w:sz="0" w:space="0" w:color="auto"/>
      </w:divBdr>
    </w:div>
    <w:div w:id="1019309925">
      <w:bodyDiv w:val="1"/>
      <w:marLeft w:val="0"/>
      <w:marRight w:val="0"/>
      <w:marTop w:val="0"/>
      <w:marBottom w:val="0"/>
      <w:divBdr>
        <w:top w:val="none" w:sz="0" w:space="0" w:color="auto"/>
        <w:left w:val="none" w:sz="0" w:space="0" w:color="auto"/>
        <w:bottom w:val="none" w:sz="0" w:space="0" w:color="auto"/>
        <w:right w:val="none" w:sz="0" w:space="0" w:color="auto"/>
      </w:divBdr>
    </w:div>
    <w:div w:id="1060715228">
      <w:bodyDiv w:val="1"/>
      <w:marLeft w:val="0"/>
      <w:marRight w:val="0"/>
      <w:marTop w:val="0"/>
      <w:marBottom w:val="0"/>
      <w:divBdr>
        <w:top w:val="none" w:sz="0" w:space="0" w:color="auto"/>
        <w:left w:val="none" w:sz="0" w:space="0" w:color="auto"/>
        <w:bottom w:val="none" w:sz="0" w:space="0" w:color="auto"/>
        <w:right w:val="none" w:sz="0" w:space="0" w:color="auto"/>
      </w:divBdr>
    </w:div>
    <w:div w:id="1116606251">
      <w:bodyDiv w:val="1"/>
      <w:marLeft w:val="0"/>
      <w:marRight w:val="0"/>
      <w:marTop w:val="0"/>
      <w:marBottom w:val="0"/>
      <w:divBdr>
        <w:top w:val="none" w:sz="0" w:space="0" w:color="auto"/>
        <w:left w:val="none" w:sz="0" w:space="0" w:color="auto"/>
        <w:bottom w:val="none" w:sz="0" w:space="0" w:color="auto"/>
        <w:right w:val="none" w:sz="0" w:space="0" w:color="auto"/>
      </w:divBdr>
    </w:div>
    <w:div w:id="1187795148">
      <w:bodyDiv w:val="1"/>
      <w:marLeft w:val="0"/>
      <w:marRight w:val="0"/>
      <w:marTop w:val="0"/>
      <w:marBottom w:val="0"/>
      <w:divBdr>
        <w:top w:val="none" w:sz="0" w:space="0" w:color="auto"/>
        <w:left w:val="none" w:sz="0" w:space="0" w:color="auto"/>
        <w:bottom w:val="none" w:sz="0" w:space="0" w:color="auto"/>
        <w:right w:val="none" w:sz="0" w:space="0" w:color="auto"/>
      </w:divBdr>
    </w:div>
    <w:div w:id="1240674417">
      <w:bodyDiv w:val="1"/>
      <w:marLeft w:val="0"/>
      <w:marRight w:val="0"/>
      <w:marTop w:val="0"/>
      <w:marBottom w:val="0"/>
      <w:divBdr>
        <w:top w:val="none" w:sz="0" w:space="0" w:color="auto"/>
        <w:left w:val="none" w:sz="0" w:space="0" w:color="auto"/>
        <w:bottom w:val="none" w:sz="0" w:space="0" w:color="auto"/>
        <w:right w:val="none" w:sz="0" w:space="0" w:color="auto"/>
      </w:divBdr>
    </w:div>
    <w:div w:id="1278218951">
      <w:bodyDiv w:val="1"/>
      <w:marLeft w:val="0"/>
      <w:marRight w:val="0"/>
      <w:marTop w:val="0"/>
      <w:marBottom w:val="0"/>
      <w:divBdr>
        <w:top w:val="none" w:sz="0" w:space="0" w:color="auto"/>
        <w:left w:val="none" w:sz="0" w:space="0" w:color="auto"/>
        <w:bottom w:val="none" w:sz="0" w:space="0" w:color="auto"/>
        <w:right w:val="none" w:sz="0" w:space="0" w:color="auto"/>
      </w:divBdr>
    </w:div>
    <w:div w:id="1279142289">
      <w:bodyDiv w:val="1"/>
      <w:marLeft w:val="0"/>
      <w:marRight w:val="0"/>
      <w:marTop w:val="0"/>
      <w:marBottom w:val="0"/>
      <w:divBdr>
        <w:top w:val="none" w:sz="0" w:space="0" w:color="auto"/>
        <w:left w:val="none" w:sz="0" w:space="0" w:color="auto"/>
        <w:bottom w:val="none" w:sz="0" w:space="0" w:color="auto"/>
        <w:right w:val="none" w:sz="0" w:space="0" w:color="auto"/>
      </w:divBdr>
    </w:div>
    <w:div w:id="1300652990">
      <w:bodyDiv w:val="1"/>
      <w:marLeft w:val="0"/>
      <w:marRight w:val="0"/>
      <w:marTop w:val="0"/>
      <w:marBottom w:val="0"/>
      <w:divBdr>
        <w:top w:val="none" w:sz="0" w:space="0" w:color="auto"/>
        <w:left w:val="none" w:sz="0" w:space="0" w:color="auto"/>
        <w:bottom w:val="none" w:sz="0" w:space="0" w:color="auto"/>
        <w:right w:val="none" w:sz="0" w:space="0" w:color="auto"/>
      </w:divBdr>
    </w:div>
    <w:div w:id="1322582510">
      <w:bodyDiv w:val="1"/>
      <w:marLeft w:val="0"/>
      <w:marRight w:val="0"/>
      <w:marTop w:val="0"/>
      <w:marBottom w:val="0"/>
      <w:divBdr>
        <w:top w:val="none" w:sz="0" w:space="0" w:color="auto"/>
        <w:left w:val="none" w:sz="0" w:space="0" w:color="auto"/>
        <w:bottom w:val="none" w:sz="0" w:space="0" w:color="auto"/>
        <w:right w:val="none" w:sz="0" w:space="0" w:color="auto"/>
      </w:divBdr>
    </w:div>
    <w:div w:id="1429886869">
      <w:bodyDiv w:val="1"/>
      <w:marLeft w:val="0"/>
      <w:marRight w:val="0"/>
      <w:marTop w:val="0"/>
      <w:marBottom w:val="0"/>
      <w:divBdr>
        <w:top w:val="none" w:sz="0" w:space="0" w:color="auto"/>
        <w:left w:val="none" w:sz="0" w:space="0" w:color="auto"/>
        <w:bottom w:val="none" w:sz="0" w:space="0" w:color="auto"/>
        <w:right w:val="none" w:sz="0" w:space="0" w:color="auto"/>
      </w:divBdr>
    </w:div>
    <w:div w:id="1482843445">
      <w:bodyDiv w:val="1"/>
      <w:marLeft w:val="0"/>
      <w:marRight w:val="0"/>
      <w:marTop w:val="0"/>
      <w:marBottom w:val="0"/>
      <w:divBdr>
        <w:top w:val="none" w:sz="0" w:space="0" w:color="auto"/>
        <w:left w:val="none" w:sz="0" w:space="0" w:color="auto"/>
        <w:bottom w:val="none" w:sz="0" w:space="0" w:color="auto"/>
        <w:right w:val="none" w:sz="0" w:space="0" w:color="auto"/>
      </w:divBdr>
    </w:div>
    <w:div w:id="1560432903">
      <w:bodyDiv w:val="1"/>
      <w:marLeft w:val="0"/>
      <w:marRight w:val="0"/>
      <w:marTop w:val="0"/>
      <w:marBottom w:val="0"/>
      <w:divBdr>
        <w:top w:val="none" w:sz="0" w:space="0" w:color="auto"/>
        <w:left w:val="none" w:sz="0" w:space="0" w:color="auto"/>
        <w:bottom w:val="none" w:sz="0" w:space="0" w:color="auto"/>
        <w:right w:val="none" w:sz="0" w:space="0" w:color="auto"/>
      </w:divBdr>
    </w:div>
    <w:div w:id="1663584167">
      <w:bodyDiv w:val="1"/>
      <w:marLeft w:val="0"/>
      <w:marRight w:val="0"/>
      <w:marTop w:val="0"/>
      <w:marBottom w:val="0"/>
      <w:divBdr>
        <w:top w:val="none" w:sz="0" w:space="0" w:color="auto"/>
        <w:left w:val="none" w:sz="0" w:space="0" w:color="auto"/>
        <w:bottom w:val="none" w:sz="0" w:space="0" w:color="auto"/>
        <w:right w:val="none" w:sz="0" w:space="0" w:color="auto"/>
      </w:divBdr>
    </w:div>
    <w:div w:id="1737584105">
      <w:bodyDiv w:val="1"/>
      <w:marLeft w:val="0"/>
      <w:marRight w:val="0"/>
      <w:marTop w:val="0"/>
      <w:marBottom w:val="0"/>
      <w:divBdr>
        <w:top w:val="none" w:sz="0" w:space="0" w:color="auto"/>
        <w:left w:val="none" w:sz="0" w:space="0" w:color="auto"/>
        <w:bottom w:val="none" w:sz="0" w:space="0" w:color="auto"/>
        <w:right w:val="none" w:sz="0" w:space="0" w:color="auto"/>
      </w:divBdr>
    </w:div>
    <w:div w:id="1835221300">
      <w:bodyDiv w:val="1"/>
      <w:marLeft w:val="0"/>
      <w:marRight w:val="0"/>
      <w:marTop w:val="0"/>
      <w:marBottom w:val="0"/>
      <w:divBdr>
        <w:top w:val="none" w:sz="0" w:space="0" w:color="auto"/>
        <w:left w:val="none" w:sz="0" w:space="0" w:color="auto"/>
        <w:bottom w:val="none" w:sz="0" w:space="0" w:color="auto"/>
        <w:right w:val="none" w:sz="0" w:space="0" w:color="auto"/>
      </w:divBdr>
    </w:div>
    <w:div w:id="1860385515">
      <w:bodyDiv w:val="1"/>
      <w:marLeft w:val="0"/>
      <w:marRight w:val="0"/>
      <w:marTop w:val="0"/>
      <w:marBottom w:val="0"/>
      <w:divBdr>
        <w:top w:val="none" w:sz="0" w:space="0" w:color="auto"/>
        <w:left w:val="none" w:sz="0" w:space="0" w:color="auto"/>
        <w:bottom w:val="none" w:sz="0" w:space="0" w:color="auto"/>
        <w:right w:val="none" w:sz="0" w:space="0" w:color="auto"/>
      </w:divBdr>
    </w:div>
    <w:div w:id="1872106040">
      <w:bodyDiv w:val="1"/>
      <w:marLeft w:val="0"/>
      <w:marRight w:val="0"/>
      <w:marTop w:val="0"/>
      <w:marBottom w:val="0"/>
      <w:divBdr>
        <w:top w:val="none" w:sz="0" w:space="0" w:color="auto"/>
        <w:left w:val="none" w:sz="0" w:space="0" w:color="auto"/>
        <w:bottom w:val="none" w:sz="0" w:space="0" w:color="auto"/>
        <w:right w:val="none" w:sz="0" w:space="0" w:color="auto"/>
      </w:divBdr>
    </w:div>
    <w:div w:id="1882522142">
      <w:bodyDiv w:val="1"/>
      <w:marLeft w:val="0"/>
      <w:marRight w:val="0"/>
      <w:marTop w:val="0"/>
      <w:marBottom w:val="0"/>
      <w:divBdr>
        <w:top w:val="none" w:sz="0" w:space="0" w:color="auto"/>
        <w:left w:val="none" w:sz="0" w:space="0" w:color="auto"/>
        <w:bottom w:val="none" w:sz="0" w:space="0" w:color="auto"/>
        <w:right w:val="none" w:sz="0" w:space="0" w:color="auto"/>
      </w:divBdr>
    </w:div>
    <w:div w:id="1939407748">
      <w:bodyDiv w:val="1"/>
      <w:marLeft w:val="0"/>
      <w:marRight w:val="0"/>
      <w:marTop w:val="0"/>
      <w:marBottom w:val="0"/>
      <w:divBdr>
        <w:top w:val="none" w:sz="0" w:space="0" w:color="auto"/>
        <w:left w:val="none" w:sz="0" w:space="0" w:color="auto"/>
        <w:bottom w:val="none" w:sz="0" w:space="0" w:color="auto"/>
        <w:right w:val="none" w:sz="0" w:space="0" w:color="auto"/>
      </w:divBdr>
    </w:div>
    <w:div w:id="2020310266">
      <w:bodyDiv w:val="1"/>
      <w:marLeft w:val="0"/>
      <w:marRight w:val="0"/>
      <w:marTop w:val="0"/>
      <w:marBottom w:val="0"/>
      <w:divBdr>
        <w:top w:val="none" w:sz="0" w:space="0" w:color="auto"/>
        <w:left w:val="none" w:sz="0" w:space="0" w:color="auto"/>
        <w:bottom w:val="none" w:sz="0" w:space="0" w:color="auto"/>
        <w:right w:val="none" w:sz="0" w:space="0" w:color="auto"/>
      </w:divBdr>
    </w:div>
    <w:div w:id="2085102078">
      <w:bodyDiv w:val="1"/>
      <w:marLeft w:val="0"/>
      <w:marRight w:val="0"/>
      <w:marTop w:val="0"/>
      <w:marBottom w:val="0"/>
      <w:divBdr>
        <w:top w:val="none" w:sz="0" w:space="0" w:color="auto"/>
        <w:left w:val="none" w:sz="0" w:space="0" w:color="auto"/>
        <w:bottom w:val="none" w:sz="0" w:space="0" w:color="auto"/>
        <w:right w:val="none" w:sz="0" w:space="0" w:color="auto"/>
      </w:divBdr>
    </w:div>
    <w:div w:id="211936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disaneje@ejercito.mil.c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isanateus@ejercito.mil.c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isaneje@ejercito.mil.co" TargetMode="External"/><Relationship Id="rId20"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efensoriaseguros.co@bbvaseguros.co"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disanateus@ejercito.mil.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efensoriaseguros.co@bbvaseguros.co"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mailto:gtovar1984@li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16382</Words>
  <Characters>90107</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JACOME</dc:creator>
  <cp:keywords/>
  <dc:description/>
  <cp:lastModifiedBy>Yuliana Valentina Jacome Duran</cp:lastModifiedBy>
  <cp:revision>2</cp:revision>
  <cp:lastPrinted>2025-04-01T20:32:00Z</cp:lastPrinted>
  <dcterms:created xsi:type="dcterms:W3CDTF">2025-04-01T20:33:00Z</dcterms:created>
  <dcterms:modified xsi:type="dcterms:W3CDTF">2025-04-01T20:33:00Z</dcterms:modified>
</cp:coreProperties>
</file>