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8403" w14:textId="77777777" w:rsidR="00740BB3" w:rsidRPr="00F36662" w:rsidRDefault="00740BB3" w:rsidP="00420536">
      <w:pPr>
        <w:spacing w:line="360" w:lineRule="auto"/>
        <w:jc w:val="both"/>
        <w:rPr>
          <w:rFonts w:ascii="Arial" w:hAnsi="Arial" w:cs="Arial"/>
          <w:b/>
        </w:rPr>
      </w:pPr>
      <w:r w:rsidRPr="00F36662">
        <w:rPr>
          <w:rFonts w:ascii="Arial" w:hAnsi="Arial" w:cs="Arial"/>
        </w:rPr>
        <w:t>Señores</w:t>
      </w:r>
    </w:p>
    <w:p w14:paraId="247C4281" w14:textId="77777777" w:rsidR="00740BB3" w:rsidRPr="00F36662" w:rsidRDefault="00740BB3" w:rsidP="00420536">
      <w:pPr>
        <w:spacing w:line="360" w:lineRule="auto"/>
        <w:jc w:val="both"/>
        <w:rPr>
          <w:rFonts w:ascii="Arial" w:hAnsi="Arial" w:cs="Arial"/>
          <w:b/>
          <w:bCs/>
        </w:rPr>
      </w:pPr>
      <w:r w:rsidRPr="00F36662">
        <w:rPr>
          <w:rFonts w:ascii="Arial" w:hAnsi="Arial" w:cs="Arial"/>
          <w:b/>
          <w:bCs/>
        </w:rPr>
        <w:t>SUPERINTENDENCIA FINANCIERA DE COLOMBIA</w:t>
      </w:r>
    </w:p>
    <w:p w14:paraId="4E10196B" w14:textId="77777777" w:rsidR="00740BB3" w:rsidRPr="00F36662" w:rsidRDefault="00740BB3" w:rsidP="00420536">
      <w:pPr>
        <w:spacing w:line="360" w:lineRule="auto"/>
        <w:jc w:val="both"/>
        <w:rPr>
          <w:rFonts w:ascii="Arial" w:hAnsi="Arial" w:cs="Arial"/>
          <w:b/>
          <w:bCs/>
        </w:rPr>
      </w:pPr>
      <w:r w:rsidRPr="00F36662">
        <w:rPr>
          <w:rFonts w:ascii="Arial" w:hAnsi="Arial" w:cs="Arial"/>
          <w:b/>
          <w:bCs/>
        </w:rPr>
        <w:t>DELEGATURA PARA FUNCIONES JURISDICCIONALES</w:t>
      </w:r>
    </w:p>
    <w:p w14:paraId="5AABED72" w14:textId="77777777" w:rsidR="00740BB3" w:rsidRPr="00F36662" w:rsidRDefault="00740BB3" w:rsidP="00420536">
      <w:pPr>
        <w:spacing w:line="360" w:lineRule="auto"/>
        <w:jc w:val="both"/>
        <w:rPr>
          <w:rFonts w:ascii="Arial" w:hAnsi="Arial" w:cs="Arial"/>
          <w:b/>
        </w:rPr>
      </w:pPr>
      <w:r w:rsidRPr="00F36662">
        <w:rPr>
          <w:rFonts w:ascii="Arial" w:hAnsi="Arial" w:cs="Arial"/>
        </w:rPr>
        <w:t xml:space="preserve">E. </w:t>
      </w:r>
      <w:r w:rsidRPr="00F36662">
        <w:rPr>
          <w:rFonts w:ascii="Arial" w:hAnsi="Arial" w:cs="Arial"/>
        </w:rPr>
        <w:tab/>
        <w:t>S.</w:t>
      </w:r>
      <w:r w:rsidRPr="00F36662">
        <w:rPr>
          <w:rFonts w:ascii="Arial" w:hAnsi="Arial" w:cs="Arial"/>
        </w:rPr>
        <w:tab/>
        <w:t xml:space="preserve"> D.</w:t>
      </w:r>
    </w:p>
    <w:p w14:paraId="10C10483" w14:textId="77777777" w:rsidR="00740BB3" w:rsidRPr="00F36662" w:rsidRDefault="00740BB3" w:rsidP="00420536">
      <w:pPr>
        <w:spacing w:line="360" w:lineRule="auto"/>
        <w:rPr>
          <w:rFonts w:ascii="Arial" w:hAnsi="Arial" w:cs="Arial"/>
          <w:b/>
          <w:bCs/>
        </w:rPr>
      </w:pPr>
      <w:r w:rsidRPr="00F36662">
        <w:rPr>
          <w:rFonts w:ascii="Arial" w:hAnsi="Arial" w:cs="Arial"/>
        </w:rPr>
        <w:tab/>
      </w:r>
    </w:p>
    <w:tbl>
      <w:tblPr>
        <w:tblpPr w:leftFromText="141" w:rightFromText="141" w:vertAnchor="text" w:horzAnchor="margin" w:tblpX="392" w:tblpY="82"/>
        <w:tblW w:w="9322" w:type="dxa"/>
        <w:tblLook w:val="04A0" w:firstRow="1" w:lastRow="0" w:firstColumn="1" w:lastColumn="0" w:noHBand="0" w:noVBand="1"/>
      </w:tblPr>
      <w:tblGrid>
        <w:gridCol w:w="2067"/>
        <w:gridCol w:w="7255"/>
      </w:tblGrid>
      <w:tr w:rsidR="00F36662" w:rsidRPr="00F36662" w14:paraId="2D1082BC" w14:textId="77777777" w:rsidTr="004A3406">
        <w:tc>
          <w:tcPr>
            <w:tcW w:w="1879" w:type="dxa"/>
          </w:tcPr>
          <w:p w14:paraId="57D6BDC0" w14:textId="77777777" w:rsidR="00740BB3" w:rsidRPr="00F36662" w:rsidRDefault="00740BB3" w:rsidP="00420536">
            <w:pPr>
              <w:spacing w:line="360" w:lineRule="auto"/>
              <w:rPr>
                <w:rFonts w:ascii="Arial" w:hAnsi="Arial" w:cs="Arial"/>
              </w:rPr>
            </w:pPr>
            <w:r w:rsidRPr="00F36662">
              <w:rPr>
                <w:rFonts w:ascii="Arial" w:hAnsi="Arial" w:cs="Arial"/>
                <w:b/>
                <w:bCs/>
              </w:rPr>
              <w:t>REFERENCIA</w:t>
            </w:r>
            <w:r w:rsidRPr="00F36662">
              <w:rPr>
                <w:rFonts w:ascii="Arial" w:hAnsi="Arial" w:cs="Arial"/>
              </w:rPr>
              <w:t>:</w:t>
            </w:r>
          </w:p>
        </w:tc>
        <w:tc>
          <w:tcPr>
            <w:tcW w:w="7443" w:type="dxa"/>
          </w:tcPr>
          <w:p w14:paraId="643A5660" w14:textId="77777777" w:rsidR="00740BB3" w:rsidRPr="00F36662" w:rsidRDefault="00740BB3" w:rsidP="00420536">
            <w:pPr>
              <w:spacing w:line="360" w:lineRule="auto"/>
              <w:rPr>
                <w:rFonts w:ascii="Arial" w:hAnsi="Arial" w:cs="Arial"/>
              </w:rPr>
            </w:pPr>
            <w:r w:rsidRPr="00F36662">
              <w:rPr>
                <w:rFonts w:ascii="Arial" w:hAnsi="Arial" w:cs="Arial"/>
              </w:rPr>
              <w:t>ACCIÓN DE PROTECCIÓN AL CONSUMIDOR FINANCIERO</w:t>
            </w:r>
          </w:p>
        </w:tc>
      </w:tr>
      <w:tr w:rsidR="00F36662" w:rsidRPr="00F36662" w14:paraId="31191EDF" w14:textId="77777777" w:rsidTr="004A3406">
        <w:tc>
          <w:tcPr>
            <w:tcW w:w="1879" w:type="dxa"/>
          </w:tcPr>
          <w:p w14:paraId="6D742250" w14:textId="77777777" w:rsidR="00740BB3" w:rsidRPr="00F36662" w:rsidRDefault="00740BB3" w:rsidP="00420536">
            <w:pPr>
              <w:spacing w:line="360" w:lineRule="auto"/>
              <w:rPr>
                <w:rFonts w:ascii="Arial" w:hAnsi="Arial" w:cs="Arial"/>
              </w:rPr>
            </w:pPr>
            <w:r w:rsidRPr="00F36662">
              <w:rPr>
                <w:rFonts w:ascii="Arial" w:hAnsi="Arial" w:cs="Arial"/>
                <w:b/>
                <w:bCs/>
              </w:rPr>
              <w:t>RADICACIÓN</w:t>
            </w:r>
            <w:r w:rsidRPr="00F36662">
              <w:rPr>
                <w:rFonts w:ascii="Arial" w:hAnsi="Arial" w:cs="Arial"/>
              </w:rPr>
              <w:t>:</w:t>
            </w:r>
          </w:p>
        </w:tc>
        <w:tc>
          <w:tcPr>
            <w:tcW w:w="7443" w:type="dxa"/>
          </w:tcPr>
          <w:p w14:paraId="1B5543DC" w14:textId="1E56110A" w:rsidR="00740BB3" w:rsidRPr="00F36662" w:rsidRDefault="0097519E" w:rsidP="00420536">
            <w:pPr>
              <w:spacing w:line="360" w:lineRule="auto"/>
              <w:rPr>
                <w:rFonts w:ascii="Arial" w:hAnsi="Arial" w:cs="Arial"/>
              </w:rPr>
            </w:pPr>
            <w:r w:rsidRPr="00F36662">
              <w:rPr>
                <w:rFonts w:ascii="Arial" w:hAnsi="Arial" w:cs="Arial"/>
              </w:rPr>
              <w:t>2025012293</w:t>
            </w:r>
          </w:p>
        </w:tc>
      </w:tr>
      <w:tr w:rsidR="00F36662" w:rsidRPr="00F36662" w14:paraId="7CE304A4" w14:textId="77777777" w:rsidTr="004A3406">
        <w:tc>
          <w:tcPr>
            <w:tcW w:w="1879" w:type="dxa"/>
          </w:tcPr>
          <w:p w14:paraId="2BC22396" w14:textId="77777777" w:rsidR="00740BB3" w:rsidRPr="00F36662" w:rsidRDefault="00740BB3" w:rsidP="00420536">
            <w:pPr>
              <w:spacing w:line="360" w:lineRule="auto"/>
              <w:rPr>
                <w:rFonts w:ascii="Arial" w:hAnsi="Arial" w:cs="Arial"/>
                <w:b/>
                <w:bCs/>
              </w:rPr>
            </w:pPr>
            <w:r w:rsidRPr="00F36662">
              <w:rPr>
                <w:rFonts w:ascii="Arial" w:hAnsi="Arial" w:cs="Arial"/>
                <w:b/>
                <w:bCs/>
              </w:rPr>
              <w:t>EXPEDIENTE:</w:t>
            </w:r>
          </w:p>
        </w:tc>
        <w:tc>
          <w:tcPr>
            <w:tcW w:w="7443" w:type="dxa"/>
          </w:tcPr>
          <w:p w14:paraId="51DBEB69" w14:textId="4B083DCF" w:rsidR="00740BB3" w:rsidRPr="00F36662" w:rsidRDefault="00E1149B" w:rsidP="00420536">
            <w:pPr>
              <w:spacing w:line="360" w:lineRule="auto"/>
              <w:rPr>
                <w:rFonts w:ascii="Arial" w:hAnsi="Arial" w:cs="Arial"/>
              </w:rPr>
            </w:pPr>
            <w:r w:rsidRPr="00F36662">
              <w:rPr>
                <w:rFonts w:ascii="Arial" w:eastAsiaTheme="minorHAnsi" w:hAnsi="Arial" w:cs="Arial"/>
                <w:lang w:val="es-CO"/>
              </w:rPr>
              <w:t>202</w:t>
            </w:r>
            <w:r w:rsidR="0097519E" w:rsidRPr="00F36662">
              <w:rPr>
                <w:rFonts w:ascii="Arial" w:eastAsiaTheme="minorHAnsi" w:hAnsi="Arial" w:cs="Arial"/>
                <w:lang w:val="es-CO"/>
              </w:rPr>
              <w:t>5</w:t>
            </w:r>
            <w:r w:rsidRPr="00F36662">
              <w:rPr>
                <w:rFonts w:ascii="Arial" w:eastAsiaTheme="minorHAnsi" w:hAnsi="Arial" w:cs="Arial"/>
                <w:lang w:val="es-CO"/>
              </w:rPr>
              <w:t>-</w:t>
            </w:r>
            <w:r w:rsidR="0097519E" w:rsidRPr="00F36662">
              <w:rPr>
                <w:rFonts w:ascii="Arial" w:eastAsiaTheme="minorHAnsi" w:hAnsi="Arial" w:cs="Arial"/>
                <w:lang w:val="es-CO"/>
              </w:rPr>
              <w:t>1884</w:t>
            </w:r>
          </w:p>
        </w:tc>
      </w:tr>
      <w:tr w:rsidR="00F36662" w:rsidRPr="00F36662" w14:paraId="03053EC6" w14:textId="77777777" w:rsidTr="004A3406">
        <w:tc>
          <w:tcPr>
            <w:tcW w:w="1879" w:type="dxa"/>
          </w:tcPr>
          <w:p w14:paraId="2C35FE31" w14:textId="5D885BAA" w:rsidR="00740BB3" w:rsidRPr="00F36662" w:rsidRDefault="00740BB3" w:rsidP="00420536">
            <w:pPr>
              <w:spacing w:line="360" w:lineRule="auto"/>
              <w:rPr>
                <w:rFonts w:ascii="Arial" w:hAnsi="Arial" w:cs="Arial"/>
              </w:rPr>
            </w:pPr>
            <w:r w:rsidRPr="00F36662">
              <w:rPr>
                <w:rFonts w:ascii="Arial" w:hAnsi="Arial" w:cs="Arial"/>
                <w:b/>
                <w:bCs/>
              </w:rPr>
              <w:t>DEMANDANTE</w:t>
            </w:r>
            <w:r w:rsidR="0097519E" w:rsidRPr="00F36662">
              <w:rPr>
                <w:rFonts w:ascii="Arial" w:hAnsi="Arial" w:cs="Arial"/>
                <w:b/>
                <w:bCs/>
              </w:rPr>
              <w:t>S</w:t>
            </w:r>
            <w:r w:rsidR="0097519E" w:rsidRPr="00F36662">
              <w:rPr>
                <w:rStyle w:val="Refdenotaalpie"/>
                <w:rFonts w:ascii="Arial" w:hAnsi="Arial" w:cs="Arial"/>
                <w:b/>
                <w:bCs/>
              </w:rPr>
              <w:footnoteReference w:id="1"/>
            </w:r>
            <w:r w:rsidRPr="00F36662">
              <w:rPr>
                <w:rFonts w:ascii="Arial" w:hAnsi="Arial" w:cs="Arial"/>
              </w:rPr>
              <w:t>:</w:t>
            </w:r>
          </w:p>
        </w:tc>
        <w:tc>
          <w:tcPr>
            <w:tcW w:w="7443" w:type="dxa"/>
          </w:tcPr>
          <w:p w14:paraId="2E6565F5" w14:textId="7F690B09" w:rsidR="00740BB3" w:rsidRPr="00F36662" w:rsidRDefault="0097519E" w:rsidP="00420536">
            <w:pPr>
              <w:spacing w:line="360" w:lineRule="auto"/>
              <w:rPr>
                <w:rFonts w:ascii="Arial" w:hAnsi="Arial" w:cs="Arial"/>
              </w:rPr>
            </w:pPr>
            <w:r w:rsidRPr="00F36662">
              <w:rPr>
                <w:rFonts w:ascii="Arial" w:hAnsi="Arial" w:cs="Arial"/>
              </w:rPr>
              <w:t>LINDA YESENIA SABIO BARRETO Y OSCAR ALEJANDRO VASQUEZ GUERRERO</w:t>
            </w:r>
          </w:p>
        </w:tc>
      </w:tr>
      <w:tr w:rsidR="00F36662" w:rsidRPr="00F36662" w14:paraId="5E878395" w14:textId="77777777" w:rsidTr="004A3406">
        <w:tc>
          <w:tcPr>
            <w:tcW w:w="1879" w:type="dxa"/>
          </w:tcPr>
          <w:p w14:paraId="7B45F271" w14:textId="315B5CB4" w:rsidR="00740BB3" w:rsidRPr="00F36662" w:rsidRDefault="00740BB3" w:rsidP="00420536">
            <w:pPr>
              <w:spacing w:line="360" w:lineRule="auto"/>
              <w:rPr>
                <w:rFonts w:ascii="Arial" w:hAnsi="Arial" w:cs="Arial"/>
              </w:rPr>
            </w:pPr>
            <w:r w:rsidRPr="00F36662">
              <w:rPr>
                <w:rFonts w:ascii="Arial" w:hAnsi="Arial" w:cs="Arial"/>
                <w:b/>
                <w:bCs/>
              </w:rPr>
              <w:t>DEMANDADO</w:t>
            </w:r>
            <w:r w:rsidRPr="00F36662">
              <w:rPr>
                <w:rFonts w:ascii="Arial" w:hAnsi="Arial" w:cs="Arial"/>
              </w:rPr>
              <w:t>:</w:t>
            </w:r>
          </w:p>
        </w:tc>
        <w:tc>
          <w:tcPr>
            <w:tcW w:w="7443" w:type="dxa"/>
          </w:tcPr>
          <w:p w14:paraId="4572C1F4" w14:textId="77777777" w:rsidR="00740BB3" w:rsidRPr="00F36662" w:rsidRDefault="00740BB3" w:rsidP="00420536">
            <w:pPr>
              <w:spacing w:line="360" w:lineRule="auto"/>
              <w:rPr>
                <w:rFonts w:ascii="Arial" w:hAnsi="Arial" w:cs="Arial"/>
              </w:rPr>
            </w:pPr>
            <w:r w:rsidRPr="00F36662">
              <w:rPr>
                <w:rFonts w:ascii="Arial" w:hAnsi="Arial" w:cs="Arial"/>
              </w:rPr>
              <w:t>ALLIANZ SEGUROS S.A.</w:t>
            </w:r>
          </w:p>
        </w:tc>
      </w:tr>
    </w:tbl>
    <w:p w14:paraId="7D01E746" w14:textId="77777777" w:rsidR="002612C3" w:rsidRPr="00F36662" w:rsidRDefault="002612C3" w:rsidP="00420536">
      <w:pPr>
        <w:spacing w:line="360" w:lineRule="auto"/>
        <w:ind w:left="2124" w:hanging="2124"/>
        <w:jc w:val="right"/>
        <w:rPr>
          <w:rFonts w:ascii="Arial" w:hAnsi="Arial" w:cs="Arial"/>
          <w:b/>
          <w:bCs/>
        </w:rPr>
      </w:pPr>
    </w:p>
    <w:p w14:paraId="32BB3922" w14:textId="07AC6DEE" w:rsidR="00740BB3" w:rsidRPr="00F36662" w:rsidRDefault="00740BB3" w:rsidP="00420536">
      <w:pPr>
        <w:spacing w:line="360" w:lineRule="auto"/>
        <w:ind w:left="2124" w:hanging="2124"/>
        <w:jc w:val="right"/>
        <w:rPr>
          <w:rFonts w:ascii="Arial" w:hAnsi="Arial" w:cs="Arial"/>
          <w:b/>
          <w:bCs/>
        </w:rPr>
      </w:pPr>
      <w:r w:rsidRPr="00F36662">
        <w:rPr>
          <w:rFonts w:ascii="Arial" w:hAnsi="Arial" w:cs="Arial"/>
          <w:b/>
          <w:bCs/>
        </w:rPr>
        <w:t xml:space="preserve">ASUNTO: CONTESTACIÓN A LA DEMANDA </w:t>
      </w:r>
    </w:p>
    <w:p w14:paraId="55422C3D" w14:textId="77777777" w:rsidR="002612C3" w:rsidRPr="00F36662" w:rsidRDefault="002612C3" w:rsidP="00420536">
      <w:pPr>
        <w:spacing w:line="360" w:lineRule="auto"/>
        <w:jc w:val="both"/>
        <w:textAlignment w:val="baseline"/>
        <w:rPr>
          <w:rFonts w:ascii="Arial" w:hAnsi="Arial" w:cs="Arial"/>
        </w:rPr>
      </w:pPr>
    </w:p>
    <w:p w14:paraId="30B0A7EE" w14:textId="1DB41151" w:rsidR="00740BB3" w:rsidRPr="00F36662" w:rsidRDefault="00740BB3" w:rsidP="00420536">
      <w:pPr>
        <w:spacing w:line="360" w:lineRule="auto"/>
        <w:jc w:val="both"/>
        <w:textAlignment w:val="baseline"/>
        <w:rPr>
          <w:rFonts w:ascii="Arial" w:hAnsi="Arial" w:cs="Arial"/>
          <w:bdr w:val="none" w:sz="0" w:space="0" w:color="auto" w:frame="1"/>
        </w:rPr>
      </w:pPr>
      <w:r w:rsidRPr="00F36662">
        <w:rPr>
          <w:rFonts w:ascii="Arial" w:hAnsi="Arial" w:cs="Arial"/>
          <w:b/>
        </w:rPr>
        <w:t>GUSTAVO ALBERTO HERRERA ÁVILA</w:t>
      </w:r>
      <w:r w:rsidRPr="00F36662">
        <w:rPr>
          <w:rFonts w:ascii="Arial" w:hAnsi="Arial" w:cs="Arial"/>
        </w:rPr>
        <w:t>,</w:t>
      </w:r>
      <w:r w:rsidRPr="00F36662">
        <w:rPr>
          <w:rFonts w:ascii="Arial" w:hAnsi="Arial" w:cs="Arial"/>
          <w:b/>
        </w:rPr>
        <w:t xml:space="preserve"> </w:t>
      </w:r>
      <w:r w:rsidRPr="00F36662">
        <w:rPr>
          <w:rFonts w:ascii="Arial" w:hAnsi="Arial" w:cs="Arial"/>
        </w:rPr>
        <w:t xml:space="preserve">mayor de edad, identificado con la cédula de ciudadanía No. 19.395.114, abogado titulado y en ejercicio, portador de la tarjeta profesional No. 39.116 del Consejo Superior de la Judicatura, actuando en mi calidad de apoderado general de </w:t>
      </w:r>
      <w:r w:rsidRPr="00F36662">
        <w:rPr>
          <w:rFonts w:ascii="Arial" w:hAnsi="Arial" w:cs="Arial"/>
          <w:b/>
          <w:bCs/>
        </w:rPr>
        <w:t>ALLIANZ SEGUROS S.A</w:t>
      </w:r>
      <w:r w:rsidRPr="00F36662">
        <w:rPr>
          <w:rFonts w:ascii="Arial" w:hAnsi="Arial" w:cs="Arial"/>
        </w:rPr>
        <w:t xml:space="preserve">., sociedad comercial anónima de carácter privado, legalmente constituida, con domicilio en la ciudad de Bogotá D.C., identificada con NIT No. 860.026.182-5, como consta en el certificado de existencia y representación legal expedido por la Cámara de Comercio que se aporta con el presente documento, donde se observa el mandato general a mí conferido a través de escritura pública No. 5107 del 05 de mayo de 2004 otorgada en la Notaría 29 de la ciudad de Bogotá. </w:t>
      </w:r>
      <w:r w:rsidRPr="00F36662">
        <w:rPr>
          <w:rFonts w:ascii="Arial" w:hAnsi="Arial" w:cs="Arial"/>
          <w:bdr w:val="none" w:sz="0" w:space="0" w:color="auto" w:frame="1"/>
        </w:rPr>
        <w:t xml:space="preserve">De manera respetuosa y encontrándome dentro del término legal establecido, comedidamente procedo a presentar </w:t>
      </w:r>
      <w:r w:rsidRPr="00F36662">
        <w:rPr>
          <w:rFonts w:ascii="Arial" w:hAnsi="Arial" w:cs="Arial"/>
          <w:b/>
          <w:bCs/>
          <w:u w:val="single"/>
          <w:bdr w:val="none" w:sz="0" w:space="0" w:color="auto" w:frame="1"/>
        </w:rPr>
        <w:t>CONTESTACIÓN A LA DEMANDA</w:t>
      </w:r>
      <w:r w:rsidRPr="00F36662">
        <w:rPr>
          <w:rFonts w:ascii="Arial" w:hAnsi="Arial" w:cs="Arial"/>
          <w:bdr w:val="none" w:sz="0" w:space="0" w:color="auto" w:frame="1"/>
        </w:rPr>
        <w:t xml:space="preserve"> formulada por </w:t>
      </w:r>
      <w:r w:rsidR="00E1149B" w:rsidRPr="00F36662">
        <w:rPr>
          <w:rFonts w:ascii="Arial" w:hAnsi="Arial" w:cs="Arial"/>
          <w:bdr w:val="none" w:sz="0" w:space="0" w:color="auto" w:frame="1"/>
        </w:rPr>
        <w:t>la</w:t>
      </w:r>
      <w:r w:rsidRPr="00F36662">
        <w:rPr>
          <w:rFonts w:ascii="Arial" w:hAnsi="Arial" w:cs="Arial"/>
          <w:bdr w:val="none" w:sz="0" w:space="0" w:color="auto" w:frame="1"/>
        </w:rPr>
        <w:t xml:space="preserve"> señor</w:t>
      </w:r>
      <w:r w:rsidR="00E1149B" w:rsidRPr="00F36662">
        <w:rPr>
          <w:rFonts w:ascii="Arial" w:hAnsi="Arial" w:cs="Arial"/>
          <w:bdr w:val="none" w:sz="0" w:space="0" w:color="auto" w:frame="1"/>
        </w:rPr>
        <w:t>a</w:t>
      </w:r>
      <w:r w:rsidRPr="00F36662">
        <w:rPr>
          <w:rFonts w:ascii="Arial" w:hAnsi="Arial" w:cs="Arial"/>
          <w:bdr w:val="none" w:sz="0" w:space="0" w:color="auto" w:frame="1"/>
        </w:rPr>
        <w:t xml:space="preserve"> </w:t>
      </w:r>
      <w:r w:rsidR="00F8319E" w:rsidRPr="00F36662">
        <w:rPr>
          <w:rFonts w:ascii="Arial" w:hAnsi="Arial" w:cs="Arial"/>
          <w:bdr w:val="none" w:sz="0" w:space="0" w:color="auto" w:frame="1"/>
        </w:rPr>
        <w:t>LINDA YESENIA SABIO BARRETO Y OTRO</w:t>
      </w:r>
      <w:r w:rsidRPr="00F36662">
        <w:rPr>
          <w:rFonts w:ascii="Arial" w:hAnsi="Arial" w:cs="Arial"/>
          <w:bdr w:val="none" w:sz="0" w:space="0" w:color="auto" w:frame="1"/>
        </w:rPr>
        <w:t>, en contra de mi procurada, anunciando desde ahora que me opongo a la totalidad de las pretensiones de la demanda, de acuerdo con los fundamentos fácticos y jurídicos que se esgrimen a continuación:</w:t>
      </w:r>
    </w:p>
    <w:p w14:paraId="54400E68" w14:textId="77777777" w:rsidR="002612C3" w:rsidRPr="00F36662" w:rsidRDefault="002612C3" w:rsidP="00420536">
      <w:pPr>
        <w:spacing w:line="360" w:lineRule="auto"/>
        <w:jc w:val="both"/>
        <w:textAlignment w:val="baseline"/>
        <w:rPr>
          <w:rFonts w:ascii="Arial" w:hAnsi="Arial" w:cs="Arial"/>
        </w:rPr>
      </w:pPr>
    </w:p>
    <w:p w14:paraId="04271EBF" w14:textId="77777777" w:rsidR="00740BB3" w:rsidRPr="00F36662" w:rsidRDefault="00740BB3" w:rsidP="00420536">
      <w:pPr>
        <w:spacing w:line="360" w:lineRule="auto"/>
        <w:textAlignment w:val="baseline"/>
        <w:rPr>
          <w:rFonts w:ascii="Arial" w:hAnsi="Arial" w:cs="Arial"/>
          <w:b/>
          <w:bCs/>
          <w:u w:val="single"/>
          <w:bdr w:val="none" w:sz="0" w:space="0" w:color="auto" w:frame="1"/>
        </w:rPr>
      </w:pPr>
    </w:p>
    <w:p w14:paraId="6E6A61F8" w14:textId="63A44B07" w:rsidR="00E51F13" w:rsidRPr="00F36662" w:rsidRDefault="00E51F13" w:rsidP="00420536">
      <w:pPr>
        <w:pStyle w:val="Prrafodelista"/>
        <w:numPr>
          <w:ilvl w:val="0"/>
          <w:numId w:val="7"/>
        </w:numPr>
        <w:spacing w:line="360" w:lineRule="auto"/>
        <w:ind w:left="709"/>
        <w:jc w:val="center"/>
        <w:textAlignment w:val="baseline"/>
        <w:rPr>
          <w:rFonts w:ascii="Arial" w:hAnsi="Arial" w:cs="Arial"/>
          <w:b/>
          <w:bCs/>
          <w:sz w:val="22"/>
          <w:szCs w:val="22"/>
          <w:u w:val="single"/>
          <w:bdr w:val="none" w:sz="0" w:space="0" w:color="auto" w:frame="1"/>
        </w:rPr>
      </w:pPr>
      <w:r w:rsidRPr="00F36662">
        <w:rPr>
          <w:rFonts w:ascii="Arial" w:hAnsi="Arial" w:cs="Arial"/>
          <w:b/>
          <w:bCs/>
          <w:sz w:val="22"/>
          <w:szCs w:val="22"/>
          <w:u w:val="single"/>
          <w:bdr w:val="none" w:sz="0" w:space="0" w:color="auto" w:frame="1"/>
        </w:rPr>
        <w:t xml:space="preserve">SOLICITUD PRELIMINAR </w:t>
      </w:r>
    </w:p>
    <w:p w14:paraId="669E5809" w14:textId="77777777" w:rsidR="00A951C4" w:rsidRPr="00F36662" w:rsidRDefault="00A951C4" w:rsidP="00420536">
      <w:pPr>
        <w:spacing w:line="360" w:lineRule="auto"/>
        <w:ind w:left="-11"/>
        <w:textAlignment w:val="baseline"/>
        <w:rPr>
          <w:rFonts w:ascii="Arial" w:hAnsi="Arial" w:cs="Arial"/>
        </w:rPr>
      </w:pPr>
    </w:p>
    <w:p w14:paraId="51C4768B" w14:textId="5CF9FCDF" w:rsidR="00E51F13" w:rsidRPr="00F36662" w:rsidRDefault="00A951C4" w:rsidP="00420536">
      <w:pPr>
        <w:spacing w:line="360" w:lineRule="auto"/>
        <w:ind w:left="-11"/>
        <w:jc w:val="both"/>
        <w:textAlignment w:val="baseline"/>
        <w:rPr>
          <w:rFonts w:ascii="Arial" w:hAnsi="Arial" w:cs="Arial"/>
        </w:rPr>
      </w:pPr>
      <w:r w:rsidRPr="00F36662">
        <w:rPr>
          <w:rFonts w:ascii="Arial" w:hAnsi="Arial" w:cs="Arial"/>
        </w:rPr>
        <w:t xml:space="preserve">De forma preliminar, </w:t>
      </w:r>
      <w:r w:rsidR="00DC075F" w:rsidRPr="00F36662">
        <w:rPr>
          <w:rFonts w:ascii="Arial" w:hAnsi="Arial" w:cs="Arial"/>
        </w:rPr>
        <w:t xml:space="preserve">de conformidad con el artículo 61 del Código General del Proceso, </w:t>
      </w:r>
      <w:r w:rsidRPr="00F36662">
        <w:rPr>
          <w:rFonts w:ascii="Arial" w:hAnsi="Arial" w:cs="Arial"/>
        </w:rPr>
        <w:t xml:space="preserve">se solicita al despacho comedidamente se vincule a </w:t>
      </w:r>
      <w:r w:rsidR="00AF4A03" w:rsidRPr="00F36662">
        <w:rPr>
          <w:rFonts w:ascii="Arial" w:hAnsi="Arial" w:cs="Arial"/>
        </w:rPr>
        <w:t>RCI COLOMBIA S.A COMPAÑIA DE FINANCIAMIE con NIT: 9009776291. como litisconsorte necesario, para que se haga parte de este proceso como beneficiario oneroso de la</w:t>
      </w:r>
      <w:r w:rsidRPr="00F36662">
        <w:rPr>
          <w:rFonts w:ascii="Arial" w:hAnsi="Arial" w:cs="Arial"/>
          <w:bCs/>
          <w:lang w:val="es-ES_tradnl"/>
        </w:rPr>
        <w:t xml:space="preserve"> Póliza de Seguro Automóviles Individual Livianos Particulares No. 023193014</w:t>
      </w:r>
      <w:r w:rsidRPr="00F36662">
        <w:rPr>
          <w:rFonts w:ascii="Arial" w:hAnsi="Arial" w:cs="Arial"/>
          <w:bCs/>
        </w:rPr>
        <w:t xml:space="preserve">, </w:t>
      </w:r>
      <w:r w:rsidR="00AF4A03" w:rsidRPr="00F36662">
        <w:rPr>
          <w:rFonts w:ascii="Arial" w:hAnsi="Arial" w:cs="Arial"/>
        </w:rPr>
        <w:t xml:space="preserve">y manifieste </w:t>
      </w:r>
      <w:r w:rsidRPr="00F36662">
        <w:rPr>
          <w:rFonts w:ascii="Arial" w:hAnsi="Arial" w:cs="Arial"/>
        </w:rPr>
        <w:t xml:space="preserve">en el proceso, </w:t>
      </w:r>
      <w:r w:rsidR="00AF4A03" w:rsidRPr="00F36662">
        <w:rPr>
          <w:rFonts w:ascii="Arial" w:hAnsi="Arial" w:cs="Arial"/>
        </w:rPr>
        <w:t>el valor de la deuda a la fecha</w:t>
      </w:r>
      <w:r w:rsidRPr="00F36662">
        <w:rPr>
          <w:rFonts w:ascii="Arial" w:hAnsi="Arial" w:cs="Arial"/>
        </w:rPr>
        <w:t xml:space="preserve"> como quiera que el contrato de seguro lo relaciona a tal efecto y en el escrito de la demanda es referido que la deuda ha sido costeada por los accionantes.</w:t>
      </w:r>
    </w:p>
    <w:p w14:paraId="7D66D7E4" w14:textId="6D7540B5" w:rsidR="0047704F" w:rsidRPr="00F36662" w:rsidRDefault="0047704F" w:rsidP="00420536">
      <w:pPr>
        <w:spacing w:line="360" w:lineRule="auto"/>
        <w:ind w:left="-11"/>
        <w:jc w:val="both"/>
        <w:textAlignment w:val="baseline"/>
        <w:rPr>
          <w:rFonts w:ascii="Arial" w:hAnsi="Arial" w:cs="Arial"/>
        </w:rPr>
      </w:pPr>
    </w:p>
    <w:p w14:paraId="6264E35A" w14:textId="77777777" w:rsidR="0047704F" w:rsidRPr="00F36662" w:rsidRDefault="0047704F" w:rsidP="00420536">
      <w:pPr>
        <w:spacing w:line="360" w:lineRule="auto"/>
        <w:ind w:left="-11"/>
        <w:jc w:val="both"/>
        <w:textAlignment w:val="baseline"/>
        <w:rPr>
          <w:rFonts w:ascii="Arial" w:hAnsi="Arial" w:cs="Arial"/>
        </w:rPr>
      </w:pPr>
      <w:r w:rsidRPr="00F36662">
        <w:rPr>
          <w:rFonts w:ascii="Arial" w:hAnsi="Arial" w:cs="Arial"/>
        </w:rPr>
        <w:t xml:space="preserve">El artículo 61 del Código General de Proceso mediante el cual se regula la figura de litisconsorcio necesario en los siguientes términos:   </w:t>
      </w:r>
    </w:p>
    <w:p w14:paraId="7B5FB798" w14:textId="77777777" w:rsidR="0047704F" w:rsidRPr="00F36662" w:rsidRDefault="0047704F" w:rsidP="00420536">
      <w:pPr>
        <w:spacing w:line="360" w:lineRule="auto"/>
        <w:ind w:left="-11"/>
        <w:jc w:val="both"/>
        <w:textAlignment w:val="baseline"/>
        <w:rPr>
          <w:rFonts w:ascii="Arial" w:hAnsi="Arial" w:cs="Arial"/>
        </w:rPr>
      </w:pPr>
    </w:p>
    <w:p w14:paraId="40FFD1F4" w14:textId="77777777" w:rsidR="00B72F18" w:rsidRPr="00F36662" w:rsidRDefault="0047704F" w:rsidP="00420536">
      <w:pPr>
        <w:spacing w:line="360" w:lineRule="auto"/>
        <w:ind w:left="851" w:right="1127"/>
        <w:jc w:val="both"/>
        <w:textAlignment w:val="baseline"/>
        <w:rPr>
          <w:rFonts w:ascii="Arial" w:hAnsi="Arial" w:cs="Arial"/>
          <w:i/>
          <w:iCs/>
        </w:rPr>
      </w:pPr>
      <w:r w:rsidRPr="00F36662">
        <w:rPr>
          <w:rFonts w:ascii="Arial" w:hAnsi="Arial" w:cs="Arial"/>
          <w:i/>
          <w:iCs/>
        </w:rPr>
        <w:t xml:space="preserve">“ARTÍCULO 61. LITISCONSORCIO NECESARIO E INTEGRACIÓN DEL CONTRADICTORIO. Cuando el proceso verse sobre relaciones o actos jurídicos respecto de los cuales, por su naturaleza o por disposición legal, haya de resolverse de manera uniforme </w:t>
      </w:r>
      <w:r w:rsidRPr="00F36662">
        <w:rPr>
          <w:rFonts w:ascii="Arial" w:hAnsi="Arial" w:cs="Arial"/>
          <w:b/>
          <w:bCs/>
          <w:i/>
          <w:iCs/>
          <w:u w:val="single"/>
        </w:rPr>
        <w:t>y no sea posible decidir de mérito sin la comparecencia de las personas</w:t>
      </w:r>
      <w:r w:rsidRPr="00F36662">
        <w:rPr>
          <w:rFonts w:ascii="Arial" w:hAnsi="Arial" w:cs="Arial"/>
          <w:i/>
          <w:iCs/>
        </w:rPr>
        <w:t xml:space="preserve"> que sean sujetos de tales relaciones o que intervinieron en dichos actos,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 </w:t>
      </w:r>
    </w:p>
    <w:p w14:paraId="588BD389" w14:textId="73B34F8D" w:rsidR="0047704F" w:rsidRPr="00F36662" w:rsidRDefault="0047704F" w:rsidP="00420536">
      <w:pPr>
        <w:spacing w:line="360" w:lineRule="auto"/>
        <w:ind w:left="851" w:right="1127"/>
        <w:jc w:val="both"/>
        <w:textAlignment w:val="baseline"/>
        <w:rPr>
          <w:rFonts w:ascii="Arial" w:hAnsi="Arial" w:cs="Arial"/>
        </w:rPr>
      </w:pPr>
      <w:r w:rsidRPr="00F36662">
        <w:rPr>
          <w:rFonts w:ascii="Arial" w:hAnsi="Arial" w:cs="Arial"/>
        </w:rPr>
        <w:t xml:space="preserve">(Subrayado y negrilla por fuera del texto original) </w:t>
      </w:r>
    </w:p>
    <w:p w14:paraId="1773C345" w14:textId="77777777" w:rsidR="0047704F" w:rsidRPr="00F36662" w:rsidRDefault="0047704F" w:rsidP="00420536">
      <w:pPr>
        <w:spacing w:line="360" w:lineRule="auto"/>
        <w:ind w:left="-11"/>
        <w:jc w:val="both"/>
        <w:textAlignment w:val="baseline"/>
        <w:rPr>
          <w:rFonts w:ascii="Arial" w:hAnsi="Arial" w:cs="Arial"/>
        </w:rPr>
      </w:pPr>
    </w:p>
    <w:p w14:paraId="0A996E79" w14:textId="2089A951" w:rsidR="00041056" w:rsidRPr="00F36662" w:rsidRDefault="0047704F" w:rsidP="00420536">
      <w:pPr>
        <w:spacing w:line="360" w:lineRule="auto"/>
        <w:ind w:left="-11"/>
        <w:jc w:val="both"/>
        <w:textAlignment w:val="baseline"/>
        <w:rPr>
          <w:rFonts w:ascii="Arial" w:hAnsi="Arial" w:cs="Arial"/>
        </w:rPr>
      </w:pPr>
      <w:r w:rsidRPr="00F36662">
        <w:rPr>
          <w:rFonts w:ascii="Arial" w:hAnsi="Arial" w:cs="Arial"/>
        </w:rPr>
        <w:t xml:space="preserve">De conformidad con la normatividad expresa se observa que el litisconsorcio necesario se dirige a los casos en que por virtud de una relación jurídica es necesario que el litigio se resuelva de manera </w:t>
      </w:r>
      <w:r w:rsidRPr="00F36662">
        <w:rPr>
          <w:rFonts w:ascii="Arial" w:hAnsi="Arial" w:cs="Arial"/>
        </w:rPr>
        <w:lastRenderedPageBreak/>
        <w:t>uniforme para los sujetos que la componen, haciéndose obligatoria su comparecencia</w:t>
      </w:r>
      <w:r w:rsidR="00C87098" w:rsidRPr="00F36662">
        <w:rPr>
          <w:rFonts w:ascii="Arial" w:hAnsi="Arial" w:cs="Arial"/>
        </w:rPr>
        <w:t>, pues es necesario conocer el estado del crédito del vehículo</w:t>
      </w:r>
      <w:r w:rsidRPr="00F36662">
        <w:rPr>
          <w:rFonts w:ascii="Arial" w:hAnsi="Arial" w:cs="Arial"/>
        </w:rPr>
        <w:t xml:space="preserve">. Así entonces, véase que la característica principal de esta figura es que la sentencia </w:t>
      </w:r>
      <w:r w:rsidR="00C87098" w:rsidRPr="00F36662">
        <w:rPr>
          <w:rFonts w:ascii="Arial" w:hAnsi="Arial" w:cs="Arial"/>
        </w:rPr>
        <w:t>debe incluir también a quien por las resultas del mismo sea beneficiado o afectado</w:t>
      </w:r>
      <w:r w:rsidRPr="00F36662">
        <w:rPr>
          <w:rFonts w:ascii="Arial" w:hAnsi="Arial" w:cs="Arial"/>
        </w:rPr>
        <w:t>, es decir, en igual contenido para la pluralidad de sujetos que integran la relación jurídico</w:t>
      </w:r>
      <w:r w:rsidR="00041056" w:rsidRPr="00F36662">
        <w:rPr>
          <w:rFonts w:ascii="Arial" w:hAnsi="Arial" w:cs="Arial"/>
        </w:rPr>
        <w:t xml:space="preserve"> procesal</w:t>
      </w:r>
      <w:r w:rsidR="00C87098" w:rsidRPr="00F36662">
        <w:rPr>
          <w:rFonts w:ascii="Arial" w:hAnsi="Arial" w:cs="Arial"/>
        </w:rPr>
        <w:t>, y siendo aquella entidad parte del contrato de seguro en calidad de beneficiario es llamado a hacer parte de este litigio.</w:t>
      </w:r>
    </w:p>
    <w:p w14:paraId="5B6A8EA1" w14:textId="77777777" w:rsidR="00AF4A03" w:rsidRPr="00F36662" w:rsidRDefault="00AF4A03" w:rsidP="00420536">
      <w:pPr>
        <w:spacing w:line="360" w:lineRule="auto"/>
        <w:ind w:left="-11"/>
        <w:textAlignment w:val="baseline"/>
        <w:rPr>
          <w:rFonts w:ascii="Arial" w:hAnsi="Arial" w:cs="Arial"/>
          <w:b/>
          <w:bCs/>
          <w:u w:val="single"/>
          <w:bdr w:val="none" w:sz="0" w:space="0" w:color="auto" w:frame="1"/>
        </w:rPr>
      </w:pPr>
    </w:p>
    <w:p w14:paraId="1F2E1F7F" w14:textId="12D41D07" w:rsidR="00740BB3" w:rsidRPr="00F36662" w:rsidRDefault="00740BB3" w:rsidP="00420536">
      <w:pPr>
        <w:pStyle w:val="Prrafodelista"/>
        <w:numPr>
          <w:ilvl w:val="0"/>
          <w:numId w:val="7"/>
        </w:numPr>
        <w:spacing w:line="360" w:lineRule="auto"/>
        <w:ind w:left="709"/>
        <w:jc w:val="center"/>
        <w:textAlignment w:val="baseline"/>
        <w:rPr>
          <w:rFonts w:ascii="Arial" w:hAnsi="Arial" w:cs="Arial"/>
          <w:b/>
          <w:bCs/>
          <w:sz w:val="22"/>
          <w:szCs w:val="22"/>
          <w:u w:val="single"/>
          <w:bdr w:val="none" w:sz="0" w:space="0" w:color="auto" w:frame="1"/>
        </w:rPr>
      </w:pPr>
      <w:r w:rsidRPr="00F36662">
        <w:rPr>
          <w:rFonts w:ascii="Arial" w:hAnsi="Arial" w:cs="Arial"/>
          <w:b/>
          <w:bCs/>
          <w:sz w:val="22"/>
          <w:szCs w:val="22"/>
          <w:u w:val="single"/>
          <w:bdr w:val="none" w:sz="0" w:space="0" w:color="auto" w:frame="1"/>
        </w:rPr>
        <w:t>PRONUNCIAMIENTO FRENTE A LOS HECHOS DE LA DEMANDA</w:t>
      </w:r>
    </w:p>
    <w:p w14:paraId="477B134B" w14:textId="77777777" w:rsidR="00740BB3" w:rsidRPr="00F36662" w:rsidRDefault="00740BB3" w:rsidP="00420536">
      <w:pPr>
        <w:spacing w:line="360" w:lineRule="auto"/>
        <w:jc w:val="both"/>
        <w:textAlignment w:val="baseline"/>
        <w:rPr>
          <w:rFonts w:ascii="Arial" w:hAnsi="Arial" w:cs="Arial"/>
          <w:b/>
          <w:bCs/>
          <w:bdr w:val="none" w:sz="0" w:space="0" w:color="auto" w:frame="1"/>
        </w:rPr>
      </w:pPr>
    </w:p>
    <w:p w14:paraId="146097CB" w14:textId="1B761E1B" w:rsidR="00C43C11" w:rsidRPr="00F36662" w:rsidRDefault="00740BB3" w:rsidP="00420536">
      <w:pPr>
        <w:spacing w:line="360" w:lineRule="auto"/>
        <w:jc w:val="both"/>
        <w:rPr>
          <w:rFonts w:ascii="Arial" w:hAnsi="Arial" w:cs="Arial"/>
          <w:bCs/>
        </w:rPr>
      </w:pPr>
      <w:r w:rsidRPr="00F36662">
        <w:rPr>
          <w:rFonts w:ascii="Arial" w:hAnsi="Arial" w:cs="Arial"/>
          <w:b/>
        </w:rPr>
        <w:t xml:space="preserve">Frente </w:t>
      </w:r>
      <w:r w:rsidR="00F8319E" w:rsidRPr="00F36662">
        <w:rPr>
          <w:rFonts w:ascii="Arial" w:hAnsi="Arial" w:cs="Arial"/>
          <w:b/>
        </w:rPr>
        <w:t>al hecho 1</w:t>
      </w:r>
      <w:r w:rsidR="00E1149B" w:rsidRPr="00F36662">
        <w:rPr>
          <w:rFonts w:ascii="Arial" w:hAnsi="Arial" w:cs="Arial"/>
          <w:b/>
        </w:rPr>
        <w:t xml:space="preserve">: </w:t>
      </w:r>
      <w:r w:rsidR="00E1149B" w:rsidRPr="00F36662">
        <w:rPr>
          <w:rFonts w:ascii="Arial" w:hAnsi="Arial" w:cs="Arial"/>
          <w:bCs/>
        </w:rPr>
        <w:t xml:space="preserve">Es cierto. </w:t>
      </w:r>
      <w:r w:rsidR="00F8319E" w:rsidRPr="00F36662">
        <w:rPr>
          <w:rFonts w:ascii="Arial" w:hAnsi="Arial" w:cs="Arial"/>
          <w:bCs/>
        </w:rPr>
        <w:t>El señor OSCAR ALEJANDRO VASQUEZ GUERRERO contrató</w:t>
      </w:r>
      <w:r w:rsidR="00E1149B" w:rsidRPr="00F36662">
        <w:rPr>
          <w:rFonts w:ascii="Arial" w:hAnsi="Arial" w:cs="Arial"/>
          <w:bCs/>
        </w:rPr>
        <w:t xml:space="preserve"> </w:t>
      </w:r>
      <w:r w:rsidR="00E1149B" w:rsidRPr="00F36662">
        <w:rPr>
          <w:rFonts w:ascii="Arial" w:hAnsi="Arial" w:cs="Arial"/>
          <w:bCs/>
          <w:lang w:val="es-ES_tradnl"/>
        </w:rPr>
        <w:t xml:space="preserve">Póliza de Seguro Automóviles Individual Livianos Particulares No. </w:t>
      </w:r>
      <w:r w:rsidR="00F8319E" w:rsidRPr="00F36662">
        <w:rPr>
          <w:rFonts w:ascii="Arial" w:hAnsi="Arial" w:cs="Arial"/>
          <w:bCs/>
          <w:lang w:val="es-ES_tradnl"/>
        </w:rPr>
        <w:t>023193014</w:t>
      </w:r>
      <w:r w:rsidR="00E1149B" w:rsidRPr="00F36662">
        <w:rPr>
          <w:rFonts w:ascii="Arial" w:hAnsi="Arial" w:cs="Arial"/>
          <w:bCs/>
        </w:rPr>
        <w:t>, que ampara</w:t>
      </w:r>
      <w:r w:rsidR="004E7251" w:rsidRPr="00F36662">
        <w:rPr>
          <w:rFonts w:ascii="Arial" w:hAnsi="Arial" w:cs="Arial"/>
          <w:bCs/>
        </w:rPr>
        <w:t>ba</w:t>
      </w:r>
      <w:r w:rsidR="00E1149B" w:rsidRPr="00F36662">
        <w:rPr>
          <w:rFonts w:ascii="Arial" w:hAnsi="Arial" w:cs="Arial"/>
          <w:bCs/>
        </w:rPr>
        <w:t xml:space="preserve"> el vehículo de placa </w:t>
      </w:r>
      <w:r w:rsidR="00F8319E" w:rsidRPr="00F36662">
        <w:rPr>
          <w:rFonts w:ascii="Arial" w:hAnsi="Arial" w:cs="Arial"/>
          <w:bCs/>
        </w:rPr>
        <w:t>EIZ 667</w:t>
      </w:r>
      <w:r w:rsidR="00E1149B" w:rsidRPr="00F36662">
        <w:rPr>
          <w:rFonts w:ascii="Arial" w:hAnsi="Arial" w:cs="Arial"/>
          <w:bCs/>
        </w:rPr>
        <w:t xml:space="preserve">, misma que se </w:t>
      </w:r>
      <w:r w:rsidR="00C43C11" w:rsidRPr="00F36662">
        <w:rPr>
          <w:rFonts w:ascii="Arial" w:hAnsi="Arial" w:cs="Arial"/>
          <w:bCs/>
        </w:rPr>
        <w:t>limita</w:t>
      </w:r>
      <w:r w:rsidR="00E1149B" w:rsidRPr="00F36662">
        <w:rPr>
          <w:rFonts w:ascii="Arial" w:hAnsi="Arial" w:cs="Arial"/>
          <w:bCs/>
        </w:rPr>
        <w:t xml:space="preserve"> y sub limitada a los amparos contratados de forma particular y a las condiciones generales de esta. </w:t>
      </w:r>
      <w:r w:rsidR="004E7251" w:rsidRPr="00F36662">
        <w:rPr>
          <w:rFonts w:ascii="Arial" w:hAnsi="Arial" w:cs="Arial"/>
          <w:bCs/>
        </w:rPr>
        <w:t>La cual estuvo vigente del 2 de diciembre de 2023 al 1 de diciembre de 2024</w:t>
      </w:r>
      <w:r w:rsidR="00E51F13" w:rsidRPr="00F36662">
        <w:rPr>
          <w:rFonts w:ascii="Arial" w:hAnsi="Arial" w:cs="Arial"/>
          <w:bCs/>
        </w:rPr>
        <w:t>.</w:t>
      </w:r>
    </w:p>
    <w:p w14:paraId="218A0B72" w14:textId="77777777" w:rsidR="00E1149B" w:rsidRPr="00F36662" w:rsidRDefault="00E1149B" w:rsidP="00420536">
      <w:pPr>
        <w:spacing w:line="360" w:lineRule="auto"/>
        <w:jc w:val="both"/>
        <w:rPr>
          <w:rFonts w:ascii="Arial" w:hAnsi="Arial" w:cs="Arial"/>
          <w:bCs/>
        </w:rPr>
      </w:pPr>
      <w:r w:rsidRPr="00F36662">
        <w:rPr>
          <w:rFonts w:ascii="Arial" w:hAnsi="Arial" w:cs="Arial"/>
          <w:bCs/>
        </w:rPr>
        <w:t xml:space="preserve"> </w:t>
      </w:r>
    </w:p>
    <w:p w14:paraId="330BE9F0" w14:textId="4E324A95" w:rsidR="00C43C11" w:rsidRPr="00F36662" w:rsidRDefault="00C43C11" w:rsidP="00420536">
      <w:pPr>
        <w:spacing w:line="360" w:lineRule="auto"/>
        <w:jc w:val="both"/>
        <w:rPr>
          <w:rFonts w:ascii="Arial" w:hAnsi="Arial" w:cs="Arial"/>
          <w:bCs/>
        </w:rPr>
      </w:pPr>
      <w:r w:rsidRPr="00F36662">
        <w:rPr>
          <w:rFonts w:ascii="Arial" w:hAnsi="Arial" w:cs="Arial"/>
          <w:b/>
        </w:rPr>
        <w:t>Frente al hecho 2</w:t>
      </w:r>
      <w:r w:rsidR="00E1149B" w:rsidRPr="00F36662">
        <w:rPr>
          <w:rFonts w:ascii="Arial" w:hAnsi="Arial" w:cs="Arial"/>
          <w:b/>
        </w:rPr>
        <w:t xml:space="preserve">: </w:t>
      </w:r>
      <w:r w:rsidRPr="00F36662">
        <w:rPr>
          <w:rFonts w:ascii="Arial" w:hAnsi="Arial" w:cs="Arial"/>
          <w:bCs/>
        </w:rPr>
        <w:t xml:space="preserve">No </w:t>
      </w:r>
      <w:r w:rsidR="001D488D" w:rsidRPr="00F36662">
        <w:rPr>
          <w:rFonts w:ascii="Arial" w:hAnsi="Arial" w:cs="Arial"/>
          <w:bCs/>
        </w:rPr>
        <w:t>me consta. La aseguradora desconoce de la existencia de presunto hurto fechado el 26 de septiembre de 2024, se desconocen condiciones de tiempo, modo y lugar del dicho de los demandantes.</w:t>
      </w:r>
      <w:r w:rsidR="00753DBD" w:rsidRPr="00F36662">
        <w:rPr>
          <w:rFonts w:ascii="Arial" w:hAnsi="Arial" w:cs="Arial"/>
          <w:bCs/>
        </w:rPr>
        <w:t xml:space="preserve"> </w:t>
      </w:r>
      <w:r w:rsidRPr="00F36662">
        <w:rPr>
          <w:rFonts w:ascii="Arial" w:hAnsi="Arial" w:cs="Arial"/>
          <w:bCs/>
        </w:rPr>
        <w:t>En todo caso y sin perjuicio de lo anterior, la parte actora deberá acreditar su dicho debida y suficientemente, conforme a los medios de pruebas útiles, conducentes y pertinentes para el efecto y en las oportunidades procesales previstas para ello.</w:t>
      </w:r>
    </w:p>
    <w:p w14:paraId="07E9200B" w14:textId="77777777" w:rsidR="00E1149B" w:rsidRPr="00F36662" w:rsidRDefault="00E1149B" w:rsidP="00420536">
      <w:pPr>
        <w:spacing w:line="360" w:lineRule="auto"/>
        <w:jc w:val="both"/>
        <w:rPr>
          <w:rFonts w:ascii="Arial" w:hAnsi="Arial" w:cs="Arial"/>
          <w:bCs/>
        </w:rPr>
      </w:pPr>
    </w:p>
    <w:p w14:paraId="2EA5DC7A" w14:textId="3CAAC05E" w:rsidR="00E51F13" w:rsidRPr="00F36662" w:rsidRDefault="003463D0" w:rsidP="00420536">
      <w:pPr>
        <w:spacing w:line="360" w:lineRule="auto"/>
        <w:jc w:val="both"/>
        <w:rPr>
          <w:rFonts w:ascii="Arial" w:hAnsi="Arial" w:cs="Arial"/>
          <w:bCs/>
        </w:rPr>
      </w:pPr>
      <w:r w:rsidRPr="00F36662">
        <w:rPr>
          <w:rFonts w:ascii="Arial" w:hAnsi="Arial" w:cs="Arial"/>
          <w:b/>
        </w:rPr>
        <w:t>Frente a</w:t>
      </w:r>
      <w:r w:rsidR="00753DBD" w:rsidRPr="00F36662">
        <w:rPr>
          <w:rFonts w:ascii="Arial" w:hAnsi="Arial" w:cs="Arial"/>
          <w:b/>
        </w:rPr>
        <w:t>l hecho 3</w:t>
      </w:r>
      <w:r w:rsidRPr="00F36662">
        <w:rPr>
          <w:rFonts w:ascii="Arial" w:hAnsi="Arial" w:cs="Arial"/>
          <w:b/>
        </w:rPr>
        <w:t xml:space="preserve">: </w:t>
      </w:r>
      <w:r w:rsidR="00753DBD" w:rsidRPr="00F36662">
        <w:rPr>
          <w:rFonts w:ascii="Arial" w:hAnsi="Arial" w:cs="Arial"/>
          <w:bCs/>
        </w:rPr>
        <w:t>No me consta. La aseguradora desconoce de la existencia de denuncia penal presenta en la fiscalía por el presunto hurto. En todo caso y sin perjuicio de lo anterior, la parte actora deberá acreditar su dicho debida y suficientemente, conforme a los medios de pruebas útiles, conducentes y pertinentes para el efecto y en las oportunidades procesales previstas para ello.</w:t>
      </w:r>
    </w:p>
    <w:p w14:paraId="00139414" w14:textId="77777777" w:rsidR="00753DBD" w:rsidRPr="00F36662" w:rsidRDefault="00753DBD" w:rsidP="00420536">
      <w:pPr>
        <w:spacing w:line="360" w:lineRule="auto"/>
        <w:jc w:val="both"/>
        <w:rPr>
          <w:rFonts w:ascii="Arial" w:hAnsi="Arial" w:cs="Arial"/>
          <w:bCs/>
        </w:rPr>
      </w:pPr>
    </w:p>
    <w:p w14:paraId="28E43BA9" w14:textId="7C689381" w:rsidR="003D0917" w:rsidRPr="00F36662" w:rsidRDefault="003D0917" w:rsidP="00420536">
      <w:pPr>
        <w:spacing w:line="360" w:lineRule="auto"/>
        <w:jc w:val="both"/>
        <w:rPr>
          <w:rFonts w:ascii="Arial" w:hAnsi="Arial" w:cs="Arial"/>
          <w:bCs/>
        </w:rPr>
      </w:pPr>
      <w:r w:rsidRPr="00F36662">
        <w:rPr>
          <w:rFonts w:ascii="Arial" w:hAnsi="Arial" w:cs="Arial"/>
          <w:b/>
        </w:rPr>
        <w:t>Frente a</w:t>
      </w:r>
      <w:r w:rsidR="00753DBD" w:rsidRPr="00F36662">
        <w:rPr>
          <w:rFonts w:ascii="Arial" w:hAnsi="Arial" w:cs="Arial"/>
          <w:b/>
        </w:rPr>
        <w:t>l hecho 4</w:t>
      </w:r>
      <w:r w:rsidRPr="00F36662">
        <w:rPr>
          <w:rFonts w:ascii="Arial" w:hAnsi="Arial" w:cs="Arial"/>
          <w:b/>
        </w:rPr>
        <w:t>:</w:t>
      </w:r>
      <w:r w:rsidR="00753DBD" w:rsidRPr="00F36662">
        <w:rPr>
          <w:rFonts w:ascii="Arial" w:hAnsi="Arial" w:cs="Arial"/>
          <w:b/>
        </w:rPr>
        <w:t xml:space="preserve"> </w:t>
      </w:r>
      <w:r w:rsidR="00753DBD" w:rsidRPr="00F36662">
        <w:rPr>
          <w:rFonts w:ascii="Arial" w:hAnsi="Arial" w:cs="Arial"/>
          <w:bCs/>
        </w:rPr>
        <w:t xml:space="preserve">Es cierto parcialmente. </w:t>
      </w:r>
      <w:r w:rsidR="0072346A" w:rsidRPr="00F36662">
        <w:rPr>
          <w:rFonts w:ascii="Arial" w:hAnsi="Arial" w:cs="Arial"/>
          <w:bCs/>
        </w:rPr>
        <w:t>De acuerdo con el reporte realizado, la compañía aseguradora solicitó</w:t>
      </w:r>
      <w:r w:rsidR="00365B98" w:rsidRPr="00F36662">
        <w:rPr>
          <w:rFonts w:ascii="Arial" w:hAnsi="Arial" w:cs="Arial"/>
          <w:bCs/>
        </w:rPr>
        <w:t xml:space="preserve"> el 27 de septiembre de 2024, </w:t>
      </w:r>
      <w:r w:rsidR="0072346A" w:rsidRPr="00F36662">
        <w:rPr>
          <w:rFonts w:ascii="Arial" w:hAnsi="Arial" w:cs="Arial"/>
          <w:bCs/>
        </w:rPr>
        <w:t>la documentación necesaria al asegurado, que acreditase el siniestro en los términos del artículo 1077 del C.</w:t>
      </w:r>
      <w:r w:rsidR="008A5CF8" w:rsidRPr="00F36662">
        <w:rPr>
          <w:rFonts w:ascii="Arial" w:hAnsi="Arial" w:cs="Arial"/>
          <w:bCs/>
        </w:rPr>
        <w:t xml:space="preserve"> </w:t>
      </w:r>
      <w:r w:rsidR="0072346A" w:rsidRPr="00F36662">
        <w:rPr>
          <w:rFonts w:ascii="Arial" w:hAnsi="Arial" w:cs="Arial"/>
          <w:bCs/>
        </w:rPr>
        <w:t xml:space="preserve">Co. </w:t>
      </w:r>
      <w:r w:rsidR="00365B98" w:rsidRPr="00F36662">
        <w:rPr>
          <w:rFonts w:ascii="Arial" w:hAnsi="Arial" w:cs="Arial"/>
          <w:bCs/>
        </w:rPr>
        <w:t>Ahora, p</w:t>
      </w:r>
      <w:r w:rsidR="0072346A" w:rsidRPr="00F36662">
        <w:rPr>
          <w:rFonts w:ascii="Arial" w:hAnsi="Arial" w:cs="Arial"/>
          <w:bCs/>
        </w:rPr>
        <w:t>ese a que la compañía</w:t>
      </w:r>
      <w:r w:rsidR="00365B98" w:rsidRPr="00F36662">
        <w:rPr>
          <w:rFonts w:ascii="Arial" w:hAnsi="Arial" w:cs="Arial"/>
          <w:bCs/>
        </w:rPr>
        <w:t xml:space="preserve"> </w:t>
      </w:r>
      <w:r w:rsidR="00365B98" w:rsidRPr="00F36662">
        <w:rPr>
          <w:rFonts w:ascii="Arial" w:hAnsi="Arial" w:cs="Arial"/>
          <w:bCs/>
        </w:rPr>
        <w:lastRenderedPageBreak/>
        <w:t>realizó sus propias p</w:t>
      </w:r>
      <w:r w:rsidR="0072346A" w:rsidRPr="00F36662">
        <w:rPr>
          <w:rFonts w:ascii="Arial" w:hAnsi="Arial" w:cs="Arial"/>
          <w:bCs/>
        </w:rPr>
        <w:t>esquisas</w:t>
      </w:r>
      <w:r w:rsidR="00365B98" w:rsidRPr="00F36662">
        <w:rPr>
          <w:rFonts w:ascii="Arial" w:hAnsi="Arial" w:cs="Arial"/>
          <w:bCs/>
        </w:rPr>
        <w:t>, no fue posible validar las</w:t>
      </w:r>
      <w:r w:rsidR="008876E2" w:rsidRPr="00F36662">
        <w:rPr>
          <w:rFonts w:ascii="Arial" w:hAnsi="Arial" w:cs="Arial"/>
          <w:bCs/>
        </w:rPr>
        <w:t xml:space="preserve"> circunstancias de</w:t>
      </w:r>
      <w:r w:rsidR="00365B98" w:rsidRPr="00F36662">
        <w:rPr>
          <w:rFonts w:ascii="Arial" w:hAnsi="Arial" w:cs="Arial"/>
          <w:bCs/>
        </w:rPr>
        <w:t xml:space="preserve"> ocurrencia del siniestro, por</w:t>
      </w:r>
      <w:r w:rsidRPr="00F36662">
        <w:rPr>
          <w:rFonts w:ascii="Arial" w:hAnsi="Arial" w:cs="Arial"/>
          <w:b/>
        </w:rPr>
        <w:t xml:space="preserve"> </w:t>
      </w:r>
      <w:r w:rsidR="00365B98" w:rsidRPr="00F36662">
        <w:rPr>
          <w:rFonts w:ascii="Arial" w:hAnsi="Arial" w:cs="Arial"/>
          <w:bCs/>
        </w:rPr>
        <w:t xml:space="preserve">ello procedió a objetar la reclamación el 31 de octubre de 2024. </w:t>
      </w:r>
    </w:p>
    <w:p w14:paraId="681C42DA" w14:textId="77777777" w:rsidR="003D0917" w:rsidRPr="00F36662" w:rsidRDefault="003D0917" w:rsidP="00420536">
      <w:pPr>
        <w:spacing w:line="360" w:lineRule="auto"/>
        <w:jc w:val="both"/>
        <w:rPr>
          <w:rFonts w:ascii="Arial" w:hAnsi="Arial" w:cs="Arial"/>
          <w:bCs/>
        </w:rPr>
      </w:pPr>
    </w:p>
    <w:p w14:paraId="6CB69AFC" w14:textId="1B1AAA15" w:rsidR="00365B98" w:rsidRPr="00F36662" w:rsidRDefault="003D0917" w:rsidP="00420536">
      <w:pPr>
        <w:spacing w:line="360" w:lineRule="auto"/>
        <w:jc w:val="both"/>
        <w:rPr>
          <w:rFonts w:ascii="Arial" w:hAnsi="Arial" w:cs="Arial"/>
          <w:bCs/>
        </w:rPr>
      </w:pPr>
      <w:r w:rsidRPr="00F36662">
        <w:rPr>
          <w:rFonts w:ascii="Arial" w:hAnsi="Arial" w:cs="Arial"/>
          <w:b/>
        </w:rPr>
        <w:t xml:space="preserve">Frente </w:t>
      </w:r>
      <w:r w:rsidR="00365B98" w:rsidRPr="00F36662">
        <w:rPr>
          <w:rFonts w:ascii="Arial" w:hAnsi="Arial" w:cs="Arial"/>
          <w:b/>
        </w:rPr>
        <w:t>al hecho 5</w:t>
      </w:r>
      <w:r w:rsidRPr="00F36662">
        <w:rPr>
          <w:rFonts w:ascii="Arial" w:hAnsi="Arial" w:cs="Arial"/>
          <w:b/>
        </w:rPr>
        <w:t xml:space="preserve">: </w:t>
      </w:r>
      <w:r w:rsidRPr="00F36662">
        <w:rPr>
          <w:rFonts w:ascii="Arial" w:hAnsi="Arial" w:cs="Arial"/>
          <w:bCs/>
        </w:rPr>
        <w:t xml:space="preserve"> </w:t>
      </w:r>
      <w:r w:rsidR="00365B98" w:rsidRPr="00F36662">
        <w:rPr>
          <w:rFonts w:ascii="Arial" w:hAnsi="Arial" w:cs="Arial"/>
          <w:bCs/>
        </w:rPr>
        <w:t xml:space="preserve">No me consta. La aseguradora desconoce el pago del préstamo relatado, pero puede indicar que el beneficiario de la </w:t>
      </w:r>
      <w:r w:rsidR="00365B98" w:rsidRPr="00F36662">
        <w:rPr>
          <w:rFonts w:ascii="Arial" w:hAnsi="Arial" w:cs="Arial"/>
          <w:bCs/>
          <w:lang w:val="es-ES_tradnl"/>
        </w:rPr>
        <w:t xml:space="preserve">Póliza de Seguro Automóviles Individual Livianos Particulares No. 023193014, es </w:t>
      </w:r>
      <w:r w:rsidR="00365B98" w:rsidRPr="00F36662">
        <w:rPr>
          <w:rFonts w:ascii="Arial" w:hAnsi="Arial" w:cs="Arial"/>
          <w:bCs/>
        </w:rPr>
        <w:t>RCI COLOMBIA S.A COMPAÑIA DE FINANCIAMIE</w:t>
      </w:r>
      <w:r w:rsidR="00913B05" w:rsidRPr="00F36662">
        <w:rPr>
          <w:rFonts w:ascii="Arial" w:hAnsi="Arial" w:cs="Arial"/>
          <w:bCs/>
        </w:rPr>
        <w:t xml:space="preserve"> con</w:t>
      </w:r>
      <w:r w:rsidR="00365B98" w:rsidRPr="00F36662">
        <w:rPr>
          <w:rFonts w:ascii="Arial" w:hAnsi="Arial" w:cs="Arial"/>
          <w:bCs/>
        </w:rPr>
        <w:t xml:space="preserve"> NIT: 9009776291. En todo lo demás, la parte actora deberá acreditar su dicho debida y suficientemente, conforme a los medios de pruebas útiles, conducentes y pertinentes para el efecto y en las oportunidades procesales previstas para ello.</w:t>
      </w:r>
    </w:p>
    <w:p w14:paraId="037129AA" w14:textId="77777777" w:rsidR="00E51F13" w:rsidRPr="00F36662" w:rsidRDefault="00E51F13" w:rsidP="00420536">
      <w:pPr>
        <w:spacing w:line="360" w:lineRule="auto"/>
        <w:jc w:val="both"/>
        <w:rPr>
          <w:rFonts w:ascii="Arial" w:hAnsi="Arial" w:cs="Arial"/>
          <w:bCs/>
        </w:rPr>
      </w:pPr>
    </w:p>
    <w:p w14:paraId="58650036" w14:textId="3DCD8852" w:rsidR="00E51F13" w:rsidRPr="00F36662" w:rsidRDefault="00AF4A03" w:rsidP="00420536">
      <w:pPr>
        <w:spacing w:line="360" w:lineRule="auto"/>
        <w:jc w:val="both"/>
        <w:rPr>
          <w:rFonts w:ascii="Arial" w:hAnsi="Arial" w:cs="Arial"/>
          <w:bCs/>
        </w:rPr>
      </w:pPr>
      <w:r w:rsidRPr="00F36662">
        <w:rPr>
          <w:rFonts w:ascii="Arial" w:hAnsi="Arial" w:cs="Arial"/>
          <w:bCs/>
        </w:rPr>
        <w:t>En todo caso el beneficiario oneroso tendrá que ser vinculado a este trámite como quiera que tiene interés directo en el objeto del litigio.</w:t>
      </w:r>
    </w:p>
    <w:p w14:paraId="40DC8D0F" w14:textId="77777777" w:rsidR="003D0917" w:rsidRPr="00F36662" w:rsidRDefault="003D0917" w:rsidP="00420536">
      <w:pPr>
        <w:spacing w:line="360" w:lineRule="auto"/>
        <w:jc w:val="both"/>
        <w:rPr>
          <w:rFonts w:ascii="Arial" w:hAnsi="Arial" w:cs="Arial"/>
          <w:bCs/>
        </w:rPr>
      </w:pPr>
    </w:p>
    <w:p w14:paraId="5D5322A4" w14:textId="7E5F60D3" w:rsidR="008876E2" w:rsidRPr="00F36662" w:rsidRDefault="0015616B" w:rsidP="00420536">
      <w:pPr>
        <w:spacing w:line="360" w:lineRule="auto"/>
        <w:jc w:val="both"/>
        <w:rPr>
          <w:rFonts w:ascii="Arial" w:hAnsi="Arial" w:cs="Arial"/>
          <w:bCs/>
        </w:rPr>
      </w:pPr>
      <w:r w:rsidRPr="00F36662">
        <w:rPr>
          <w:rFonts w:ascii="Arial" w:hAnsi="Arial" w:cs="Arial"/>
          <w:b/>
        </w:rPr>
        <w:t>Frente a</w:t>
      </w:r>
      <w:r w:rsidR="008876E2" w:rsidRPr="00F36662">
        <w:rPr>
          <w:rFonts w:ascii="Arial" w:hAnsi="Arial" w:cs="Arial"/>
          <w:b/>
        </w:rPr>
        <w:t>l hecho 6</w:t>
      </w:r>
      <w:r w:rsidRPr="00F36662">
        <w:rPr>
          <w:rFonts w:ascii="Arial" w:hAnsi="Arial" w:cs="Arial"/>
          <w:b/>
        </w:rPr>
        <w:t xml:space="preserve">: </w:t>
      </w:r>
      <w:r w:rsidR="008876E2" w:rsidRPr="00F36662">
        <w:rPr>
          <w:rFonts w:ascii="Arial" w:hAnsi="Arial" w:cs="Arial"/>
          <w:bCs/>
        </w:rPr>
        <w:t>No es cierto. La compañía aseguradora no se ha sustraído de ningún pago ya que no existe siniestro en los términos del artículo 1072 y 1077 del C. Co. que deba ser indemnizado al beneficiario. Se reitera la documentación necesaria para la demostración del siniestro no fue aportada, pese a que la compañía requirió la misma, ya demás indagó por su cuenta. Por lo tanto, la obligación primigenia se encuentra en cabeza del asegurado. La parte actora deberá acreditar su dicho debida y suficientemente, conforme a los medios de pruebas útiles, conducentes y pertinentes para el efecto y en las oportunidades procesales previstas para ello.</w:t>
      </w:r>
    </w:p>
    <w:p w14:paraId="053D15B1" w14:textId="1375ECD6" w:rsidR="008876E2" w:rsidRPr="00F36662" w:rsidRDefault="008876E2" w:rsidP="00420536">
      <w:pPr>
        <w:spacing w:line="360" w:lineRule="auto"/>
        <w:jc w:val="both"/>
        <w:rPr>
          <w:rFonts w:ascii="Arial" w:hAnsi="Arial" w:cs="Arial"/>
          <w:bCs/>
        </w:rPr>
      </w:pPr>
    </w:p>
    <w:p w14:paraId="2E0B96CC" w14:textId="1D6DAA15" w:rsidR="008876E2" w:rsidRPr="00F36662" w:rsidRDefault="008876E2" w:rsidP="00420536">
      <w:pPr>
        <w:spacing w:line="360" w:lineRule="auto"/>
        <w:jc w:val="both"/>
        <w:rPr>
          <w:rFonts w:ascii="Arial" w:hAnsi="Arial" w:cs="Arial"/>
          <w:bCs/>
        </w:rPr>
      </w:pPr>
      <w:r w:rsidRPr="00F36662">
        <w:rPr>
          <w:rFonts w:ascii="Arial" w:hAnsi="Arial" w:cs="Arial"/>
          <w:b/>
        </w:rPr>
        <w:t xml:space="preserve">Frente al hecho 7: </w:t>
      </w:r>
      <w:r w:rsidRPr="00F36662">
        <w:rPr>
          <w:rFonts w:ascii="Arial" w:hAnsi="Arial" w:cs="Arial"/>
          <w:bCs/>
        </w:rPr>
        <w:t xml:space="preserve">Es cierto. La compañía realizó sus propias pesquisas, sin embargo, no fue posible validar las circunstancias de la ocurrencia del siniestro de </w:t>
      </w:r>
      <w:r w:rsidR="00E51F13" w:rsidRPr="00F36662">
        <w:rPr>
          <w:rFonts w:ascii="Arial" w:hAnsi="Arial" w:cs="Arial"/>
          <w:bCs/>
        </w:rPr>
        <w:t>huerto</w:t>
      </w:r>
      <w:r w:rsidRPr="00F36662">
        <w:rPr>
          <w:rFonts w:ascii="Arial" w:hAnsi="Arial" w:cs="Arial"/>
          <w:bCs/>
        </w:rPr>
        <w:t>, por</w:t>
      </w:r>
      <w:r w:rsidRPr="00F36662">
        <w:rPr>
          <w:rFonts w:ascii="Arial" w:hAnsi="Arial" w:cs="Arial"/>
          <w:b/>
        </w:rPr>
        <w:t xml:space="preserve"> </w:t>
      </w:r>
      <w:r w:rsidRPr="00F36662">
        <w:rPr>
          <w:rFonts w:ascii="Arial" w:hAnsi="Arial" w:cs="Arial"/>
          <w:bCs/>
        </w:rPr>
        <w:t>ello procedió a objetar la reclamación el 31 de octubre de 2024.</w:t>
      </w:r>
    </w:p>
    <w:p w14:paraId="4F00CD19" w14:textId="6CC920D4" w:rsidR="008A5CF8" w:rsidRPr="00F36662" w:rsidRDefault="008A5CF8" w:rsidP="00420536">
      <w:pPr>
        <w:spacing w:line="360" w:lineRule="auto"/>
        <w:jc w:val="both"/>
        <w:rPr>
          <w:rFonts w:ascii="Arial" w:hAnsi="Arial" w:cs="Arial"/>
          <w:bCs/>
        </w:rPr>
      </w:pPr>
    </w:p>
    <w:p w14:paraId="28E67BD2" w14:textId="790636CA" w:rsidR="00740BB3" w:rsidRPr="00F36662" w:rsidRDefault="008A5CF8" w:rsidP="00420536">
      <w:pPr>
        <w:spacing w:line="360" w:lineRule="auto"/>
        <w:jc w:val="both"/>
        <w:rPr>
          <w:rFonts w:ascii="Arial" w:hAnsi="Arial" w:cs="Arial"/>
          <w:bCs/>
        </w:rPr>
      </w:pPr>
      <w:r w:rsidRPr="00F36662">
        <w:rPr>
          <w:rFonts w:ascii="Arial" w:hAnsi="Arial" w:cs="Arial"/>
          <w:b/>
        </w:rPr>
        <w:t xml:space="preserve">Frente al hecho 8: </w:t>
      </w:r>
      <w:r w:rsidR="002277DA" w:rsidRPr="00F36662">
        <w:rPr>
          <w:rFonts w:ascii="Arial" w:hAnsi="Arial" w:cs="Arial"/>
          <w:bCs/>
        </w:rPr>
        <w:t xml:space="preserve">No es un hecho. Es una apreciación subjetiva. La aseguradora objeta la reclamación por ausencia de prueba que demuestre el siniestro relatado, en todo caso, solicitó información que no fue aportada, ante la ausencia de ella </w:t>
      </w:r>
      <w:r w:rsidR="004E3A20" w:rsidRPr="00F36662">
        <w:rPr>
          <w:rFonts w:ascii="Arial" w:hAnsi="Arial" w:cs="Arial"/>
          <w:bCs/>
        </w:rPr>
        <w:t xml:space="preserve">se fundamentó en la no acreditación de los elementos necesarios para su concesión, en los términos de los artículos 1041 y 1077 del Código </w:t>
      </w:r>
      <w:r w:rsidR="004E3A20" w:rsidRPr="00F36662">
        <w:rPr>
          <w:rFonts w:ascii="Arial" w:hAnsi="Arial" w:cs="Arial"/>
          <w:bCs/>
        </w:rPr>
        <w:lastRenderedPageBreak/>
        <w:t>de Comercio, ya que no fue acreditad</w:t>
      </w:r>
      <w:r w:rsidR="00EB452C" w:rsidRPr="00F36662">
        <w:rPr>
          <w:rFonts w:ascii="Arial" w:hAnsi="Arial" w:cs="Arial"/>
          <w:bCs/>
        </w:rPr>
        <w:t>o el hurto</w:t>
      </w:r>
      <w:r w:rsidR="004E3A20" w:rsidRPr="00F36662">
        <w:rPr>
          <w:rFonts w:ascii="Arial" w:hAnsi="Arial" w:cs="Arial"/>
          <w:bCs/>
        </w:rPr>
        <w:t>. En todo caso y sin perjuicio de lo anterior, la parte actora deberá acreditar su dicho debida y suficientemente, conforme a los medios de pruebas útiles, conducentes y pertinentes para el efecto y en las oportunidades procesales previstas para ello.</w:t>
      </w:r>
    </w:p>
    <w:p w14:paraId="052495EB" w14:textId="77777777" w:rsidR="00EB452C" w:rsidRPr="00F36662" w:rsidRDefault="00EB452C" w:rsidP="00420536">
      <w:pPr>
        <w:spacing w:line="360" w:lineRule="auto"/>
        <w:jc w:val="both"/>
        <w:rPr>
          <w:rFonts w:ascii="Arial" w:hAnsi="Arial" w:cs="Arial"/>
          <w:b/>
        </w:rPr>
      </w:pPr>
    </w:p>
    <w:p w14:paraId="2D28F2AB" w14:textId="77777777" w:rsidR="00740BB3" w:rsidRPr="00F36662" w:rsidRDefault="00740BB3" w:rsidP="00420536">
      <w:pPr>
        <w:pStyle w:val="Prrafodelista"/>
        <w:numPr>
          <w:ilvl w:val="0"/>
          <w:numId w:val="7"/>
        </w:numPr>
        <w:spacing w:line="360" w:lineRule="auto"/>
        <w:jc w:val="center"/>
        <w:rPr>
          <w:rFonts w:ascii="Arial" w:hAnsi="Arial" w:cs="Arial"/>
          <w:b/>
          <w:sz w:val="22"/>
          <w:szCs w:val="22"/>
          <w:u w:val="single"/>
        </w:rPr>
      </w:pPr>
      <w:r w:rsidRPr="00F36662">
        <w:rPr>
          <w:rFonts w:ascii="Arial" w:hAnsi="Arial" w:cs="Arial"/>
          <w:b/>
          <w:sz w:val="22"/>
          <w:szCs w:val="22"/>
          <w:u w:val="single"/>
        </w:rPr>
        <w:t>PRONUNCIAMIENTO FRENTE A LAS PRETENSIONES DE LA DEMANDA</w:t>
      </w:r>
    </w:p>
    <w:p w14:paraId="16F2599F" w14:textId="77777777" w:rsidR="00740BB3" w:rsidRPr="00F36662" w:rsidRDefault="00740BB3" w:rsidP="00420536">
      <w:pPr>
        <w:spacing w:line="360" w:lineRule="auto"/>
        <w:jc w:val="both"/>
        <w:rPr>
          <w:rFonts w:ascii="Arial" w:hAnsi="Arial" w:cs="Arial"/>
          <w:bCs/>
        </w:rPr>
      </w:pPr>
    </w:p>
    <w:p w14:paraId="23F9371E" w14:textId="79159F26" w:rsidR="00794795" w:rsidRPr="00F36662" w:rsidRDefault="00971C1A" w:rsidP="00420536">
      <w:pPr>
        <w:spacing w:line="360" w:lineRule="auto"/>
        <w:jc w:val="both"/>
        <w:rPr>
          <w:rFonts w:ascii="Arial" w:hAnsi="Arial" w:cs="Arial"/>
        </w:rPr>
      </w:pPr>
      <w:r w:rsidRPr="00F36662">
        <w:rPr>
          <w:rFonts w:ascii="Arial" w:hAnsi="Arial" w:cs="Arial"/>
          <w:b/>
          <w:bCs/>
          <w:shd w:val="clear" w:color="auto" w:fill="FFFFFF"/>
        </w:rPr>
        <w:t>OPOSICIÓN A LA PRETENSIÓ</w:t>
      </w:r>
      <w:r w:rsidRPr="00F36662">
        <w:rPr>
          <w:rFonts w:ascii="Arial" w:hAnsi="Arial" w:cs="Arial"/>
          <w:b/>
        </w:rPr>
        <w:t xml:space="preserve">N </w:t>
      </w:r>
      <w:r w:rsidR="00C068EC" w:rsidRPr="00F36662">
        <w:rPr>
          <w:rFonts w:ascii="Arial" w:hAnsi="Arial" w:cs="Arial"/>
          <w:b/>
        </w:rPr>
        <w:t>1</w:t>
      </w:r>
      <w:r w:rsidRPr="00F36662">
        <w:rPr>
          <w:rFonts w:ascii="Arial" w:hAnsi="Arial" w:cs="Arial"/>
          <w:b/>
        </w:rPr>
        <w:t>:</w:t>
      </w:r>
      <w:r w:rsidR="00062090" w:rsidRPr="00F36662">
        <w:rPr>
          <w:rFonts w:ascii="Arial" w:hAnsi="Arial" w:cs="Arial"/>
          <w:bCs/>
        </w:rPr>
        <w:t xml:space="preserve"> me opongo </w:t>
      </w:r>
      <w:r w:rsidR="00062090" w:rsidRPr="00F36662">
        <w:rPr>
          <w:rFonts w:ascii="Arial" w:hAnsi="Arial" w:cs="Arial"/>
          <w:lang w:val="es-ES_tradnl"/>
        </w:rPr>
        <w:t>a esta pretensión</w:t>
      </w:r>
      <w:r w:rsidR="00062090" w:rsidRPr="00F36662">
        <w:rPr>
          <w:rFonts w:ascii="Arial" w:hAnsi="Arial" w:cs="Arial"/>
        </w:rPr>
        <w:t>,</w:t>
      </w:r>
      <w:r w:rsidR="00CB10FC" w:rsidRPr="00F36662">
        <w:rPr>
          <w:rFonts w:ascii="Arial" w:hAnsi="Arial" w:cs="Arial"/>
        </w:rPr>
        <w:t xml:space="preserve"> aclarando que</w:t>
      </w:r>
      <w:r w:rsidR="00062090" w:rsidRPr="00F36662">
        <w:rPr>
          <w:rFonts w:ascii="Arial" w:hAnsi="Arial" w:cs="Arial"/>
        </w:rPr>
        <w:t xml:space="preserve"> </w:t>
      </w:r>
      <w:r w:rsidR="00062090" w:rsidRPr="00F36662">
        <w:rPr>
          <w:rFonts w:ascii="Arial" w:hAnsi="Arial" w:cs="Arial"/>
          <w:shd w:val="clear" w:color="auto" w:fill="FFFFFF"/>
        </w:rPr>
        <w:t xml:space="preserve">ALLIANZ SEGUROS S.A. </w:t>
      </w:r>
      <w:r w:rsidR="00062090" w:rsidRPr="00F36662">
        <w:rPr>
          <w:rFonts w:ascii="Arial" w:eastAsia="Arial" w:hAnsi="Arial" w:cs="Arial"/>
          <w:shd w:val="clear" w:color="auto" w:fill="FFFFFF"/>
          <w:lang w:eastAsia="es-CO"/>
        </w:rPr>
        <w:t>no puede realizar</w:t>
      </w:r>
      <w:r w:rsidR="006F6F91" w:rsidRPr="00F36662">
        <w:rPr>
          <w:rFonts w:ascii="Arial" w:eastAsia="Arial" w:hAnsi="Arial" w:cs="Arial"/>
          <w:shd w:val="clear" w:color="auto" w:fill="FFFFFF"/>
          <w:lang w:eastAsia="es-CO"/>
        </w:rPr>
        <w:t xml:space="preserve"> pago alguno frente a</w:t>
      </w:r>
      <w:r w:rsidR="00062090" w:rsidRPr="00F36662">
        <w:rPr>
          <w:rFonts w:ascii="Arial" w:hAnsi="Arial" w:cs="Arial"/>
          <w:bCs/>
        </w:rPr>
        <w:t xml:space="preserve">la </w:t>
      </w:r>
      <w:r w:rsidR="00753DBD" w:rsidRPr="00F36662">
        <w:rPr>
          <w:rFonts w:ascii="Arial" w:hAnsi="Arial" w:cs="Arial"/>
          <w:bCs/>
          <w:lang w:val="es-ES_tradnl"/>
        </w:rPr>
        <w:t>Póliza de Seguro Automóviles Individual Livianos Particulares No. 023193014</w:t>
      </w:r>
      <w:r w:rsidR="00062090" w:rsidRPr="00F36662">
        <w:rPr>
          <w:rFonts w:ascii="Arial" w:hAnsi="Arial" w:cs="Arial"/>
          <w:bCs/>
          <w:lang w:val="es-ES_tradnl"/>
        </w:rPr>
        <w:t xml:space="preserve">, </w:t>
      </w:r>
      <w:r w:rsidR="006F6F91" w:rsidRPr="00F36662">
        <w:rPr>
          <w:rFonts w:ascii="Arial" w:eastAsia="Arial" w:hAnsi="Arial" w:cs="Arial"/>
        </w:rPr>
        <w:t xml:space="preserve">teniendo en cuenta que, no hay lugar a que surja obligación indemnizatoria de la compañía, en tanto el extremo actor no cumplió con las cargas del artículo 1077 del </w:t>
      </w:r>
      <w:proofErr w:type="spellStart"/>
      <w:r w:rsidR="006F6F91" w:rsidRPr="00F36662">
        <w:rPr>
          <w:rFonts w:ascii="Arial" w:eastAsia="Arial" w:hAnsi="Arial" w:cs="Arial"/>
        </w:rPr>
        <w:t>C.Co</w:t>
      </w:r>
      <w:proofErr w:type="spellEnd"/>
      <w:r w:rsidR="006F6F91" w:rsidRPr="00F36662">
        <w:rPr>
          <w:rFonts w:ascii="Arial" w:eastAsia="Arial" w:hAnsi="Arial" w:cs="Arial"/>
        </w:rPr>
        <w:t>.. Existe una la ausencia de acreditación del siniestro y su cuantía. Además, es de recordar que el contrato de seguro está limitado en valores asegurados, sublímites, deducibles y sujeta a la disponibilidad del valor asegurado. L</w:t>
      </w:r>
      <w:r w:rsidR="00062090" w:rsidRPr="00F36662">
        <w:rPr>
          <w:rFonts w:ascii="Arial" w:hAnsi="Arial" w:cs="Arial"/>
        </w:rPr>
        <w:t xml:space="preserve">a aseguradora cumplió con su deber </w:t>
      </w:r>
      <w:r w:rsidR="006F6F91" w:rsidRPr="00F36662">
        <w:rPr>
          <w:rFonts w:ascii="Arial" w:hAnsi="Arial" w:cs="Arial"/>
        </w:rPr>
        <w:t>pues</w:t>
      </w:r>
      <w:r w:rsidR="00794795" w:rsidRPr="00F36662">
        <w:rPr>
          <w:rFonts w:ascii="Arial" w:hAnsi="Arial" w:cs="Arial"/>
        </w:rPr>
        <w:t xml:space="preserve"> realizó los trámites para que </w:t>
      </w:r>
      <w:r w:rsidR="006F6F91" w:rsidRPr="00F36662">
        <w:rPr>
          <w:rFonts w:ascii="Arial" w:hAnsi="Arial" w:cs="Arial"/>
        </w:rPr>
        <w:t xml:space="preserve">recibir la información necesaria </w:t>
      </w:r>
      <w:r w:rsidR="00794795" w:rsidRPr="00F36662">
        <w:rPr>
          <w:rFonts w:ascii="Arial" w:hAnsi="Arial" w:cs="Arial"/>
        </w:rPr>
        <w:t xml:space="preserve">pero </w:t>
      </w:r>
      <w:r w:rsidR="006F6F91" w:rsidRPr="00F36662">
        <w:rPr>
          <w:rFonts w:ascii="Arial" w:hAnsi="Arial" w:cs="Arial"/>
        </w:rPr>
        <w:t>el</w:t>
      </w:r>
      <w:r w:rsidR="00CB10FC" w:rsidRPr="00F36662">
        <w:rPr>
          <w:rFonts w:ascii="Arial" w:hAnsi="Arial" w:cs="Arial"/>
        </w:rPr>
        <w:t xml:space="preserve"> </w:t>
      </w:r>
      <w:r w:rsidR="000F319E" w:rsidRPr="00F36662">
        <w:rPr>
          <w:rFonts w:ascii="Arial" w:hAnsi="Arial" w:cs="Arial"/>
        </w:rPr>
        <w:t>asegurada</w:t>
      </w:r>
      <w:r w:rsidR="00CB10FC" w:rsidRPr="00F36662">
        <w:rPr>
          <w:rFonts w:ascii="Arial" w:hAnsi="Arial" w:cs="Arial"/>
        </w:rPr>
        <w:t xml:space="preserve"> </w:t>
      </w:r>
      <w:r w:rsidR="00794795" w:rsidRPr="00F36662">
        <w:rPr>
          <w:rFonts w:ascii="Arial" w:hAnsi="Arial" w:cs="Arial"/>
        </w:rPr>
        <w:t xml:space="preserve">fue renuente a culminar los trámites destinados para tal fin. </w:t>
      </w:r>
      <w:r w:rsidR="00A05261" w:rsidRPr="00F36662">
        <w:rPr>
          <w:rFonts w:ascii="Arial" w:hAnsi="Arial" w:cs="Arial"/>
        </w:rPr>
        <w:t xml:space="preserve"> </w:t>
      </w:r>
    </w:p>
    <w:p w14:paraId="1A7E7161" w14:textId="77777777" w:rsidR="007C4199" w:rsidRPr="00F36662" w:rsidRDefault="007C4199" w:rsidP="00420536">
      <w:pPr>
        <w:spacing w:line="360" w:lineRule="auto"/>
        <w:jc w:val="both"/>
        <w:rPr>
          <w:rFonts w:ascii="Arial" w:hAnsi="Arial" w:cs="Arial"/>
        </w:rPr>
      </w:pPr>
    </w:p>
    <w:p w14:paraId="777E4ECD" w14:textId="5D5A29A1" w:rsidR="00A42444" w:rsidRPr="00F36662" w:rsidRDefault="00A42444" w:rsidP="00420536">
      <w:pPr>
        <w:pStyle w:val="Textocomentario"/>
        <w:spacing w:line="360" w:lineRule="auto"/>
        <w:jc w:val="both"/>
        <w:rPr>
          <w:rFonts w:ascii="Arial" w:hAnsi="Arial" w:cs="Arial"/>
          <w:sz w:val="22"/>
          <w:szCs w:val="22"/>
        </w:rPr>
      </w:pPr>
      <w:r w:rsidRPr="00F36662">
        <w:rPr>
          <w:rFonts w:ascii="Arial" w:hAnsi="Arial" w:cs="Arial"/>
          <w:sz w:val="22"/>
          <w:szCs w:val="22"/>
        </w:rPr>
        <w:t xml:space="preserve">En todo caso, se advierte al despacho que, el valor asegurado es el menor entre el que aparezca relacionado en la carátula de la póliza y el que aparezca en la guía de valores de </w:t>
      </w:r>
      <w:proofErr w:type="spellStart"/>
      <w:r w:rsidRPr="00F36662">
        <w:rPr>
          <w:rFonts w:ascii="Arial" w:hAnsi="Arial" w:cs="Arial"/>
          <w:sz w:val="22"/>
          <w:szCs w:val="22"/>
        </w:rPr>
        <w:t>fasecolda</w:t>
      </w:r>
      <w:proofErr w:type="spellEnd"/>
      <w:r w:rsidRPr="00F36662">
        <w:rPr>
          <w:rFonts w:ascii="Arial" w:hAnsi="Arial" w:cs="Arial"/>
          <w:sz w:val="22"/>
          <w:szCs w:val="22"/>
        </w:rPr>
        <w:t xml:space="preserve">. Como en este caso, es menor el valor de la guía de valores de </w:t>
      </w:r>
      <w:proofErr w:type="spellStart"/>
      <w:r w:rsidRPr="00F36662">
        <w:rPr>
          <w:rFonts w:ascii="Arial" w:hAnsi="Arial" w:cs="Arial"/>
          <w:sz w:val="22"/>
          <w:szCs w:val="22"/>
        </w:rPr>
        <w:t>fasecolda</w:t>
      </w:r>
      <w:proofErr w:type="spellEnd"/>
      <w:r w:rsidRPr="00F36662">
        <w:rPr>
          <w:rFonts w:ascii="Arial" w:hAnsi="Arial" w:cs="Arial"/>
          <w:sz w:val="22"/>
          <w:szCs w:val="22"/>
        </w:rPr>
        <w:t xml:space="preserve">, no puede tomarse como Valor asegurado el que se estima en la cuantía. </w:t>
      </w:r>
    </w:p>
    <w:p w14:paraId="228D25B9" w14:textId="77777777" w:rsidR="00C07A29" w:rsidRPr="00F36662" w:rsidRDefault="00C07A29" w:rsidP="00420536">
      <w:pPr>
        <w:spacing w:line="360" w:lineRule="auto"/>
        <w:jc w:val="both"/>
        <w:rPr>
          <w:rFonts w:ascii="Arial" w:hAnsi="Arial" w:cs="Arial"/>
          <w:b/>
        </w:rPr>
      </w:pPr>
    </w:p>
    <w:p w14:paraId="35E0B650" w14:textId="500FF6B4" w:rsidR="00913B05" w:rsidRPr="00F36662" w:rsidRDefault="00A05261" w:rsidP="00420536">
      <w:pPr>
        <w:spacing w:line="360" w:lineRule="auto"/>
        <w:jc w:val="both"/>
        <w:rPr>
          <w:rFonts w:ascii="Arial" w:eastAsia="Arial" w:hAnsi="Arial" w:cs="Arial"/>
          <w:lang w:val="es-ES_tradnl"/>
        </w:rPr>
      </w:pPr>
      <w:r w:rsidRPr="00F36662">
        <w:rPr>
          <w:rFonts w:ascii="Arial" w:hAnsi="Arial" w:cs="Arial"/>
          <w:b/>
          <w:bCs/>
          <w:shd w:val="clear" w:color="auto" w:fill="FFFFFF"/>
        </w:rPr>
        <w:t>OPOSICIÓN A LA PRETENSIÓ</w:t>
      </w:r>
      <w:r w:rsidRPr="00F36662">
        <w:rPr>
          <w:rFonts w:ascii="Arial" w:hAnsi="Arial" w:cs="Arial"/>
          <w:b/>
        </w:rPr>
        <w:t xml:space="preserve">N </w:t>
      </w:r>
      <w:r w:rsidR="006F6F91" w:rsidRPr="00F36662">
        <w:rPr>
          <w:rFonts w:ascii="Arial" w:hAnsi="Arial" w:cs="Arial"/>
          <w:b/>
        </w:rPr>
        <w:t>2</w:t>
      </w:r>
      <w:r w:rsidRPr="00F36662">
        <w:rPr>
          <w:rFonts w:ascii="Arial" w:hAnsi="Arial" w:cs="Arial"/>
          <w:b/>
        </w:rPr>
        <w:t>:</w:t>
      </w:r>
      <w:r w:rsidRPr="00F36662">
        <w:rPr>
          <w:rFonts w:ascii="Arial" w:hAnsi="Arial" w:cs="Arial"/>
          <w:bCs/>
        </w:rPr>
        <w:t xml:space="preserve"> </w:t>
      </w:r>
      <w:r w:rsidR="00971C1A" w:rsidRPr="00F36662">
        <w:rPr>
          <w:rFonts w:ascii="Arial" w:hAnsi="Arial" w:cs="Arial"/>
          <w:bCs/>
        </w:rPr>
        <w:t xml:space="preserve">me opongo </w:t>
      </w:r>
      <w:r w:rsidR="00971C1A" w:rsidRPr="00F36662">
        <w:rPr>
          <w:rFonts w:ascii="Arial" w:hAnsi="Arial" w:cs="Arial"/>
          <w:bCs/>
          <w:lang w:val="es-ES_tradnl"/>
        </w:rPr>
        <w:t>a</w:t>
      </w:r>
      <w:r w:rsidR="00971C1A" w:rsidRPr="00F36662">
        <w:rPr>
          <w:rFonts w:ascii="Arial" w:hAnsi="Arial" w:cs="Arial"/>
          <w:lang w:val="es-ES_tradnl"/>
        </w:rPr>
        <w:t xml:space="preserve"> esta pretensión</w:t>
      </w:r>
      <w:r w:rsidR="00971C1A" w:rsidRPr="00F36662">
        <w:rPr>
          <w:rFonts w:ascii="Arial" w:hAnsi="Arial" w:cs="Arial"/>
          <w:b/>
          <w:lang w:val="es-ES_tradnl"/>
        </w:rPr>
        <w:t xml:space="preserve"> </w:t>
      </w:r>
      <w:r w:rsidR="00971C1A" w:rsidRPr="00F36662">
        <w:rPr>
          <w:rFonts w:ascii="Arial" w:hAnsi="Arial" w:cs="Arial"/>
          <w:bCs/>
          <w:lang w:val="es-ES_tradnl"/>
        </w:rPr>
        <w:t>por cuanto la misma no tiene vocación de prosperidad y carece de fundamentos jurídicos.</w:t>
      </w:r>
      <w:r w:rsidR="00971C1A" w:rsidRPr="00F36662">
        <w:rPr>
          <w:rFonts w:ascii="Arial" w:hAnsi="Arial" w:cs="Arial"/>
          <w:bCs/>
        </w:rPr>
        <w:t xml:space="preserve"> </w:t>
      </w:r>
      <w:r w:rsidR="00971C1A" w:rsidRPr="00F36662">
        <w:rPr>
          <w:rFonts w:ascii="Arial" w:hAnsi="Arial" w:cs="Arial"/>
          <w:shd w:val="clear" w:color="auto" w:fill="FFFFFF"/>
        </w:rPr>
        <w:t xml:space="preserve">Lo anterior, toda vez </w:t>
      </w:r>
      <w:r w:rsidR="00913B05" w:rsidRPr="00F36662">
        <w:rPr>
          <w:rFonts w:ascii="Arial" w:hAnsi="Arial" w:cs="Arial"/>
          <w:shd w:val="clear" w:color="auto" w:fill="FFFFFF"/>
        </w:rPr>
        <w:t xml:space="preserve">que no es posible deprecar exigibilidad de obligación alguna a cargo de la aseguradora, pues no ha sido demostrado el siniestro condición necesaria para que nazca la obligación indemnizatoria del seguro, que se aclara se realiza al beneficiario, en este caso a </w:t>
      </w:r>
      <w:r w:rsidR="00913B05" w:rsidRPr="00F36662">
        <w:rPr>
          <w:rFonts w:ascii="Arial" w:hAnsi="Arial" w:cs="Arial"/>
          <w:bCs/>
        </w:rPr>
        <w:t>RCI COLOMBIA S.A COMPAÑIA DE FINANCIAMIE con NIT: 9009776291.</w:t>
      </w:r>
    </w:p>
    <w:p w14:paraId="4B282F93" w14:textId="08BEF0A2" w:rsidR="00B365E7" w:rsidRPr="00F36662" w:rsidRDefault="00B365E7" w:rsidP="00420536">
      <w:pPr>
        <w:spacing w:line="360" w:lineRule="auto"/>
        <w:jc w:val="both"/>
        <w:rPr>
          <w:rFonts w:ascii="Arial" w:eastAsia="Times New Roman" w:hAnsi="Arial" w:cs="Arial"/>
          <w:u w:val="single"/>
          <w:shd w:val="clear" w:color="auto" w:fill="FFFFFF"/>
          <w:lang w:val="es-CO" w:eastAsia="es-MX"/>
          <w14:ligatures w14:val="standardContextual"/>
        </w:rPr>
      </w:pPr>
    </w:p>
    <w:p w14:paraId="5FB5F0DE" w14:textId="25344E6A" w:rsidR="00B365E7" w:rsidRPr="00F36662" w:rsidRDefault="00B365E7" w:rsidP="00420536">
      <w:pPr>
        <w:spacing w:line="360" w:lineRule="auto"/>
        <w:jc w:val="both"/>
        <w:rPr>
          <w:rFonts w:ascii="Arial" w:eastAsia="Arial" w:hAnsi="Arial" w:cs="Arial"/>
          <w:lang w:val="es-ES_tradnl"/>
        </w:rPr>
      </w:pPr>
      <w:r w:rsidRPr="00F36662">
        <w:rPr>
          <w:rFonts w:ascii="Arial" w:hAnsi="Arial" w:cs="Arial"/>
          <w:b/>
          <w:bCs/>
          <w:shd w:val="clear" w:color="auto" w:fill="FFFFFF"/>
        </w:rPr>
        <w:t>OPOSICIÓN A LA PRETENSIÓ</w:t>
      </w:r>
      <w:r w:rsidRPr="00F36662">
        <w:rPr>
          <w:rFonts w:ascii="Arial" w:hAnsi="Arial" w:cs="Arial"/>
          <w:b/>
        </w:rPr>
        <w:t>N 3:</w:t>
      </w:r>
      <w:r w:rsidRPr="00F36662">
        <w:rPr>
          <w:rFonts w:ascii="Arial" w:hAnsi="Arial" w:cs="Arial"/>
          <w:bCs/>
        </w:rPr>
        <w:t xml:space="preserve"> me opongo </w:t>
      </w:r>
      <w:r w:rsidRPr="00F36662">
        <w:rPr>
          <w:rFonts w:ascii="Arial" w:eastAsia="Arial" w:hAnsi="Arial" w:cs="Arial"/>
          <w:lang w:val="es-ES_tradnl"/>
        </w:rPr>
        <w:t xml:space="preserve">a esta pretensión por sustracción de materia, en </w:t>
      </w:r>
      <w:r w:rsidRPr="00F36662">
        <w:rPr>
          <w:rFonts w:ascii="Arial" w:eastAsia="Arial" w:hAnsi="Arial" w:cs="Arial"/>
          <w:lang w:val="es-ES_tradnl"/>
        </w:rPr>
        <w:lastRenderedPageBreak/>
        <w:t>tanto que resulta consecuencial a la primera, y al ser improcedente como aquellas no tienen vocación de prosperidad esta tampoco, ya que no se ha generado obligación alguna en cabeza de mi representada, pues su deber derivado del contrato de seguro es condicional en tanto se demuestre la ocurrencia del siniestro, situación que no ha sido posible estableces y que se encuentra en cabeza de demostración del asegurado, en los términos del artículo 1077 del C. Co.</w:t>
      </w:r>
    </w:p>
    <w:p w14:paraId="07476892" w14:textId="77777777" w:rsidR="00E51F13" w:rsidRPr="00F36662" w:rsidRDefault="00E51F13" w:rsidP="00420536">
      <w:pPr>
        <w:spacing w:line="360" w:lineRule="auto"/>
        <w:jc w:val="both"/>
        <w:rPr>
          <w:rFonts w:ascii="Arial" w:eastAsia="Arial" w:hAnsi="Arial" w:cs="Arial"/>
          <w:lang w:val="es-ES_tradnl"/>
        </w:rPr>
      </w:pPr>
    </w:p>
    <w:p w14:paraId="1C2E2CBE" w14:textId="71D3FF77" w:rsidR="00E51F13" w:rsidRPr="00F36662" w:rsidRDefault="00A42444" w:rsidP="00420536">
      <w:pPr>
        <w:spacing w:line="360" w:lineRule="auto"/>
        <w:jc w:val="both"/>
        <w:rPr>
          <w:rFonts w:ascii="Arial" w:eastAsia="Arial" w:hAnsi="Arial" w:cs="Arial"/>
          <w:lang w:val="es-ES_tradnl"/>
        </w:rPr>
      </w:pPr>
      <w:r w:rsidRPr="00F36662">
        <w:rPr>
          <w:rFonts w:ascii="Arial" w:hAnsi="Arial" w:cs="Arial"/>
        </w:rPr>
        <w:t>En suma, no se puede pretender el pago de unos daños y perjuicios que no han sido probados si quiera sumariamente, pues, no basta con solicitar “pago de daños y perjuicios” si estos tienen que sustentarse y probarse debidamente</w:t>
      </w:r>
      <w:r w:rsidR="00F871C7" w:rsidRPr="00F36662">
        <w:rPr>
          <w:rFonts w:ascii="Arial" w:hAnsi="Arial" w:cs="Arial"/>
        </w:rPr>
        <w:t>,</w:t>
      </w:r>
      <w:r w:rsidRPr="00F36662">
        <w:rPr>
          <w:rFonts w:ascii="Arial" w:hAnsi="Arial" w:cs="Arial"/>
        </w:rPr>
        <w:t xml:space="preserve"> </w:t>
      </w:r>
      <w:r w:rsidR="00F871C7" w:rsidRPr="00F36662">
        <w:rPr>
          <w:rFonts w:ascii="Arial" w:hAnsi="Arial" w:cs="Arial"/>
          <w:bCs/>
        </w:rPr>
        <w:t>conforme a los medios de pruebas útiles, conducentes y pertinentes para el efecto.</w:t>
      </w:r>
    </w:p>
    <w:p w14:paraId="448AF6D3" w14:textId="77777777" w:rsidR="00EE6170" w:rsidRPr="00F36662" w:rsidRDefault="00EE6170" w:rsidP="00420536">
      <w:pPr>
        <w:spacing w:line="360" w:lineRule="auto"/>
        <w:jc w:val="both"/>
        <w:rPr>
          <w:rFonts w:ascii="Arial" w:eastAsia="Arial" w:hAnsi="Arial" w:cs="Arial"/>
          <w:shd w:val="clear" w:color="auto" w:fill="FFFFFF"/>
          <w:lang w:eastAsia="es-CO"/>
        </w:rPr>
      </w:pPr>
    </w:p>
    <w:p w14:paraId="09E806F9" w14:textId="0A8DF477" w:rsidR="00971C1A" w:rsidRPr="00F36662" w:rsidRDefault="00971C1A" w:rsidP="00420536">
      <w:pPr>
        <w:spacing w:line="360" w:lineRule="auto"/>
        <w:jc w:val="both"/>
        <w:rPr>
          <w:rFonts w:ascii="Arial" w:eastAsia="Times New Roman" w:hAnsi="Arial" w:cs="Arial"/>
          <w:lang w:val="es-ES_tradnl" w:eastAsia="es-ES_tradnl"/>
        </w:rPr>
      </w:pPr>
      <w:r w:rsidRPr="00F36662">
        <w:rPr>
          <w:rFonts w:ascii="Arial" w:hAnsi="Arial" w:cs="Arial"/>
          <w:b/>
          <w:bCs/>
          <w:shd w:val="clear" w:color="auto" w:fill="FFFFFF"/>
        </w:rPr>
        <w:t>OPOSICIÓN A LA PRETENSIÓ</w:t>
      </w:r>
      <w:r w:rsidRPr="00F36662">
        <w:rPr>
          <w:rFonts w:ascii="Arial" w:hAnsi="Arial" w:cs="Arial"/>
          <w:b/>
        </w:rPr>
        <w:t xml:space="preserve">N </w:t>
      </w:r>
      <w:r w:rsidR="00B365E7" w:rsidRPr="00F36662">
        <w:rPr>
          <w:rFonts w:ascii="Arial" w:hAnsi="Arial" w:cs="Arial"/>
          <w:b/>
        </w:rPr>
        <w:t>4</w:t>
      </w:r>
      <w:r w:rsidRPr="00F36662">
        <w:rPr>
          <w:rFonts w:ascii="Arial" w:hAnsi="Arial" w:cs="Arial"/>
          <w:b/>
        </w:rPr>
        <w:t>:</w:t>
      </w:r>
      <w:r w:rsidRPr="00F36662">
        <w:rPr>
          <w:rFonts w:ascii="Arial" w:hAnsi="Arial" w:cs="Arial"/>
          <w:bCs/>
        </w:rPr>
        <w:t xml:space="preserve"> me opongo </w:t>
      </w:r>
      <w:r w:rsidRPr="00F36662">
        <w:rPr>
          <w:rFonts w:ascii="Arial" w:hAnsi="Arial" w:cs="Arial"/>
          <w:lang w:val="es-ES_tradnl" w:eastAsia="es-ES_tradnl"/>
        </w:rPr>
        <w:t xml:space="preserve">a la condena en costas, por sustracción de materia, en tanto que resulta consecuencial a las anteriores pretensiones, y al ser improcedente, esta también debe ser desestimada frente al extremo pasivo. En su lugar, solicito condena en costas y agencias en derecho </w:t>
      </w:r>
      <w:r w:rsidR="00B365E7" w:rsidRPr="00F36662">
        <w:rPr>
          <w:rFonts w:ascii="Arial" w:hAnsi="Arial" w:cs="Arial"/>
          <w:lang w:val="es-ES_tradnl" w:eastAsia="es-ES_tradnl"/>
        </w:rPr>
        <w:t>a cargo de</w:t>
      </w:r>
      <w:r w:rsidRPr="00F36662">
        <w:rPr>
          <w:rFonts w:ascii="Arial" w:hAnsi="Arial" w:cs="Arial"/>
          <w:lang w:val="es-ES_tradnl" w:eastAsia="es-ES_tradnl"/>
        </w:rPr>
        <w:t xml:space="preserve"> la parte demandante</w:t>
      </w:r>
      <w:r w:rsidR="00B365E7" w:rsidRPr="00F36662">
        <w:rPr>
          <w:rFonts w:ascii="Arial" w:hAnsi="Arial" w:cs="Arial"/>
          <w:lang w:val="es-ES_tradnl" w:eastAsia="es-ES_tradnl"/>
        </w:rPr>
        <w:t xml:space="preserve"> y a favor de mi representada</w:t>
      </w:r>
      <w:r w:rsidRPr="00F36662">
        <w:rPr>
          <w:rFonts w:ascii="Arial" w:hAnsi="Arial" w:cs="Arial"/>
          <w:lang w:val="es-ES_tradnl" w:eastAsia="es-ES_tradnl"/>
        </w:rPr>
        <w:t xml:space="preserve">. </w:t>
      </w:r>
    </w:p>
    <w:p w14:paraId="798BF94D" w14:textId="77777777" w:rsidR="00971C1A" w:rsidRPr="00F36662" w:rsidRDefault="00971C1A" w:rsidP="00420536">
      <w:pPr>
        <w:spacing w:line="360" w:lineRule="auto"/>
        <w:jc w:val="both"/>
        <w:rPr>
          <w:rFonts w:ascii="Arial" w:eastAsia="Arial" w:hAnsi="Arial" w:cs="Arial"/>
          <w:shd w:val="clear" w:color="auto" w:fill="FFFFFF"/>
          <w:lang w:eastAsia="es-CO"/>
        </w:rPr>
      </w:pPr>
    </w:p>
    <w:p w14:paraId="46B71E75" w14:textId="77230680" w:rsidR="00740BB3" w:rsidRPr="00F36662" w:rsidRDefault="00740BB3" w:rsidP="00420536">
      <w:pPr>
        <w:pStyle w:val="Prrafodelista"/>
        <w:numPr>
          <w:ilvl w:val="0"/>
          <w:numId w:val="7"/>
        </w:numPr>
        <w:spacing w:line="360" w:lineRule="auto"/>
        <w:jc w:val="center"/>
        <w:rPr>
          <w:rFonts w:ascii="Arial" w:hAnsi="Arial" w:cs="Arial"/>
          <w:b/>
          <w:sz w:val="22"/>
          <w:szCs w:val="22"/>
          <w:u w:val="single"/>
          <w:lang w:val="es-ES_tradnl" w:eastAsia="es-ES"/>
        </w:rPr>
      </w:pPr>
      <w:r w:rsidRPr="00F36662">
        <w:rPr>
          <w:rFonts w:ascii="Arial" w:hAnsi="Arial" w:cs="Arial"/>
          <w:b/>
          <w:sz w:val="22"/>
          <w:szCs w:val="22"/>
          <w:u w:val="single"/>
          <w:lang w:val="es-ES_tradnl" w:eastAsia="es-ES"/>
        </w:rPr>
        <w:t>OBJECIÓN</w:t>
      </w:r>
      <w:r w:rsidR="00A05261" w:rsidRPr="00F36662">
        <w:rPr>
          <w:rFonts w:ascii="Arial" w:hAnsi="Arial" w:cs="Arial"/>
          <w:b/>
          <w:sz w:val="22"/>
          <w:szCs w:val="22"/>
          <w:u w:val="single"/>
          <w:lang w:val="es-ES_tradnl" w:eastAsia="es-ES"/>
        </w:rPr>
        <w:t xml:space="preserve"> POR INEXISTENCIA DE JURAMENTO ESTIMATORIO</w:t>
      </w:r>
    </w:p>
    <w:p w14:paraId="7A184B1D" w14:textId="77777777" w:rsidR="00740BB3" w:rsidRPr="00F36662" w:rsidRDefault="00740BB3" w:rsidP="00420536">
      <w:pPr>
        <w:spacing w:line="360" w:lineRule="auto"/>
        <w:jc w:val="both"/>
        <w:rPr>
          <w:rFonts w:ascii="Arial" w:hAnsi="Arial" w:cs="Arial"/>
          <w:bCs/>
          <w:shd w:val="clear" w:color="auto" w:fill="FFFFFF"/>
          <w:lang w:val="es-ES_tradnl" w:eastAsia="es-ES"/>
        </w:rPr>
      </w:pPr>
    </w:p>
    <w:p w14:paraId="75073488" w14:textId="386BEA4E" w:rsidR="00740BB3" w:rsidRPr="00F36662" w:rsidRDefault="00740BB3" w:rsidP="00420536">
      <w:pPr>
        <w:spacing w:line="360" w:lineRule="auto"/>
        <w:contextualSpacing/>
        <w:jc w:val="both"/>
        <w:rPr>
          <w:rFonts w:ascii="Arial" w:eastAsiaTheme="minorEastAsia" w:hAnsi="Arial" w:cs="Arial"/>
          <w:lang w:eastAsia="es-ES"/>
        </w:rPr>
      </w:pPr>
      <w:r w:rsidRPr="00F36662">
        <w:rPr>
          <w:rFonts w:ascii="Arial" w:eastAsia="Arial" w:hAnsi="Arial" w:cs="Arial"/>
        </w:rPr>
        <w:t xml:space="preserve">Objeto el juramento </w:t>
      </w:r>
      <w:r w:rsidRPr="00F36662">
        <w:rPr>
          <w:rFonts w:ascii="Arial" w:hAnsi="Arial" w:cs="Arial"/>
          <w:lang w:val="es-ES_tradnl" w:eastAsia="es-ES"/>
        </w:rPr>
        <w:t xml:space="preserve">estimatorio </w:t>
      </w:r>
      <w:r w:rsidR="00A05261" w:rsidRPr="00F36662">
        <w:rPr>
          <w:rFonts w:ascii="Arial" w:hAnsi="Arial" w:cs="Arial"/>
          <w:lang w:val="es-ES_tradnl" w:eastAsia="es-ES"/>
        </w:rPr>
        <w:t xml:space="preserve">ante la inexistencia de este, tal como lo exige el </w:t>
      </w:r>
      <w:proofErr w:type="spellStart"/>
      <w:r w:rsidR="00A05261" w:rsidRPr="00F36662">
        <w:rPr>
          <w:rFonts w:ascii="Arial" w:hAnsi="Arial" w:cs="Arial"/>
          <w:lang w:val="es-ES_tradnl" w:eastAsia="es-ES"/>
        </w:rPr>
        <w:t>artí</w:t>
      </w:r>
      <w:proofErr w:type="spellEnd"/>
      <w:r w:rsidRPr="00F36662">
        <w:rPr>
          <w:rFonts w:ascii="Arial" w:eastAsia="Arial" w:hAnsi="Arial" w:cs="Arial"/>
        </w:rPr>
        <w:t>culo 206 del Código General del Proceso</w:t>
      </w:r>
      <w:r w:rsidRPr="00F36662">
        <w:rPr>
          <w:rFonts w:ascii="Arial" w:hAnsi="Arial" w:cs="Arial"/>
          <w:i/>
          <w:iCs/>
          <w:lang w:val="es-ES_tradnl" w:eastAsia="es-ES"/>
        </w:rPr>
        <w:t xml:space="preserve">. </w:t>
      </w:r>
      <w:r w:rsidR="00EE6170" w:rsidRPr="00F36662">
        <w:rPr>
          <w:rFonts w:ascii="Arial" w:hAnsi="Arial" w:cs="Arial"/>
          <w:lang w:val="es-ES_tradnl" w:eastAsia="es-ES"/>
        </w:rPr>
        <w:t>En todo caso me opongo</w:t>
      </w:r>
      <w:r w:rsidRPr="00F36662">
        <w:rPr>
          <w:rFonts w:ascii="Arial" w:eastAsiaTheme="minorEastAsia" w:hAnsi="Arial" w:cs="Arial"/>
          <w:lang w:eastAsia="es-ES"/>
        </w:rPr>
        <w:t>, en tanto que no existe en el plenario, prueba o elemento de juicio suficiente que permita inferir la obligación incumplida a cargo de ALLIANZ SEGUROS S.A. frente al pago de</w:t>
      </w:r>
      <w:r w:rsidR="00A05261" w:rsidRPr="00F36662">
        <w:rPr>
          <w:rFonts w:ascii="Arial" w:eastAsiaTheme="minorEastAsia" w:hAnsi="Arial" w:cs="Arial"/>
          <w:lang w:eastAsia="es-ES"/>
        </w:rPr>
        <w:t>l amparo para la</w:t>
      </w:r>
      <w:r w:rsidR="00A05261" w:rsidRPr="00F36662">
        <w:rPr>
          <w:rFonts w:ascii="Arial" w:hAnsi="Arial" w:cs="Arial"/>
          <w:bCs/>
        </w:rPr>
        <w:t xml:space="preserve"> </w:t>
      </w:r>
      <w:r w:rsidR="00753DBD" w:rsidRPr="00F36662">
        <w:rPr>
          <w:rFonts w:ascii="Arial" w:hAnsi="Arial" w:cs="Arial"/>
          <w:bCs/>
          <w:lang w:val="es-ES_tradnl"/>
        </w:rPr>
        <w:t>Póliza de Seguro Automóviles Individual Livianos Particulares No. 023193014</w:t>
      </w:r>
      <w:r w:rsidR="00A05261" w:rsidRPr="00F36662">
        <w:rPr>
          <w:rFonts w:ascii="Arial" w:hAnsi="Arial" w:cs="Arial"/>
          <w:bCs/>
          <w:lang w:val="es-ES_tradnl"/>
        </w:rPr>
        <w:t xml:space="preserve">, </w:t>
      </w:r>
      <w:r w:rsidRPr="00F36662">
        <w:rPr>
          <w:rFonts w:ascii="Arial" w:eastAsiaTheme="minorEastAsia" w:hAnsi="Arial" w:cs="Arial"/>
          <w:lang w:eastAsia="es-ES"/>
        </w:rPr>
        <w:t xml:space="preserve">teniendo en cuenta que: </w:t>
      </w:r>
      <w:r w:rsidRPr="00F36662">
        <w:rPr>
          <w:rFonts w:ascii="Arial" w:eastAsiaTheme="minorEastAsia" w:hAnsi="Arial" w:cs="Arial"/>
          <w:b/>
          <w:bCs/>
          <w:lang w:eastAsia="es-ES"/>
        </w:rPr>
        <w:t>(i)</w:t>
      </w:r>
      <w:r w:rsidR="0087393B" w:rsidRPr="00F36662">
        <w:rPr>
          <w:rFonts w:ascii="Arial" w:eastAsiaTheme="minorEastAsia" w:hAnsi="Arial" w:cs="Arial"/>
          <w:lang w:eastAsia="es-ES"/>
        </w:rPr>
        <w:t xml:space="preserve"> </w:t>
      </w:r>
      <w:r w:rsidRPr="00F36662">
        <w:rPr>
          <w:rFonts w:ascii="Arial" w:eastAsiaTheme="minorEastAsia" w:hAnsi="Arial" w:cs="Arial"/>
          <w:lang w:eastAsia="es-ES"/>
        </w:rPr>
        <w:t xml:space="preserve"> </w:t>
      </w:r>
      <w:r w:rsidR="0087393B" w:rsidRPr="00F36662">
        <w:rPr>
          <w:rFonts w:ascii="Arial" w:eastAsiaTheme="minorEastAsia" w:hAnsi="Arial" w:cs="Arial"/>
          <w:lang w:eastAsia="es-ES"/>
        </w:rPr>
        <w:t xml:space="preserve">la cuantía </w:t>
      </w:r>
      <w:r w:rsidR="005D33C1" w:rsidRPr="00F36662">
        <w:rPr>
          <w:rFonts w:ascii="Arial" w:eastAsiaTheme="minorEastAsia" w:hAnsi="Arial" w:cs="Arial"/>
          <w:lang w:eastAsia="es-ES"/>
        </w:rPr>
        <w:t xml:space="preserve">no puede relacionarse con el valor indicado en la carátula de la póliza porque </w:t>
      </w:r>
      <w:r w:rsidR="00C12864" w:rsidRPr="00F36662">
        <w:rPr>
          <w:rFonts w:ascii="Arial" w:eastAsiaTheme="minorEastAsia" w:hAnsi="Arial" w:cs="Arial"/>
          <w:lang w:eastAsia="es-ES"/>
        </w:rPr>
        <w:t xml:space="preserve">el valor asegurado </w:t>
      </w:r>
      <w:r w:rsidR="005D33C1" w:rsidRPr="00F36662">
        <w:rPr>
          <w:rFonts w:ascii="Arial" w:eastAsiaTheme="minorEastAsia" w:hAnsi="Arial" w:cs="Arial"/>
          <w:lang w:eastAsia="es-ES"/>
        </w:rPr>
        <w:t xml:space="preserve">corresponde </w:t>
      </w:r>
      <w:r w:rsidR="00C12864" w:rsidRPr="00F36662">
        <w:rPr>
          <w:rFonts w:ascii="Arial" w:eastAsiaTheme="minorEastAsia" w:hAnsi="Arial" w:cs="Arial"/>
          <w:lang w:eastAsia="es-ES"/>
        </w:rPr>
        <w:t xml:space="preserve">al menor valor </w:t>
      </w:r>
      <w:r w:rsidR="0087393B" w:rsidRPr="00F36662">
        <w:rPr>
          <w:rFonts w:ascii="Arial" w:eastAsiaTheme="minorEastAsia" w:hAnsi="Arial" w:cs="Arial"/>
          <w:lang w:eastAsia="es-ES"/>
        </w:rPr>
        <w:t xml:space="preserve">entre el que aparezca relacionado en la carátula de la póliza y el que aparezca en la guía de valores de </w:t>
      </w:r>
      <w:r w:rsidR="00C12864" w:rsidRPr="00F36662">
        <w:rPr>
          <w:rFonts w:ascii="Arial" w:eastAsiaTheme="minorEastAsia" w:hAnsi="Arial" w:cs="Arial"/>
          <w:lang w:eastAsia="es-ES"/>
        </w:rPr>
        <w:t>FASECOLDA y, c</w:t>
      </w:r>
      <w:r w:rsidR="0087393B" w:rsidRPr="00F36662">
        <w:rPr>
          <w:rFonts w:ascii="Arial" w:eastAsiaTheme="minorEastAsia" w:hAnsi="Arial" w:cs="Arial"/>
          <w:lang w:eastAsia="es-ES"/>
        </w:rPr>
        <w:t>omo en este caso, es menor el valor de la guía de valores de</w:t>
      </w:r>
      <w:r w:rsidR="00C12864" w:rsidRPr="00F36662">
        <w:rPr>
          <w:rFonts w:ascii="Arial" w:eastAsiaTheme="minorEastAsia" w:hAnsi="Arial" w:cs="Arial"/>
          <w:lang w:eastAsia="es-ES"/>
        </w:rPr>
        <w:t xml:space="preserve"> FASECOLDA, </w:t>
      </w:r>
      <w:r w:rsidR="0087393B" w:rsidRPr="00F36662">
        <w:rPr>
          <w:rFonts w:ascii="Arial" w:eastAsiaTheme="minorEastAsia" w:hAnsi="Arial" w:cs="Arial"/>
          <w:lang w:eastAsia="es-ES"/>
        </w:rPr>
        <w:t xml:space="preserve">no puede tomarse como Valor asegurado el que se estima en la cuantía. </w:t>
      </w:r>
      <w:r w:rsidR="0087393B" w:rsidRPr="00F36662">
        <w:rPr>
          <w:rFonts w:ascii="Arial" w:eastAsiaTheme="minorEastAsia" w:hAnsi="Arial" w:cs="Arial"/>
          <w:b/>
          <w:bCs/>
          <w:lang w:eastAsia="es-ES"/>
        </w:rPr>
        <w:t>(</w:t>
      </w:r>
      <w:proofErr w:type="spellStart"/>
      <w:r w:rsidR="0087393B" w:rsidRPr="00F36662">
        <w:rPr>
          <w:rFonts w:ascii="Arial" w:eastAsiaTheme="minorEastAsia" w:hAnsi="Arial" w:cs="Arial"/>
          <w:b/>
          <w:bCs/>
          <w:lang w:eastAsia="es-ES"/>
        </w:rPr>
        <w:t>ii</w:t>
      </w:r>
      <w:proofErr w:type="spellEnd"/>
      <w:r w:rsidR="0087393B" w:rsidRPr="00F36662">
        <w:rPr>
          <w:rFonts w:ascii="Arial" w:eastAsiaTheme="minorEastAsia" w:hAnsi="Arial" w:cs="Arial"/>
          <w:b/>
          <w:bCs/>
          <w:lang w:eastAsia="es-ES"/>
        </w:rPr>
        <w:t xml:space="preserve">) </w:t>
      </w:r>
      <w:r w:rsidRPr="00F36662">
        <w:rPr>
          <w:rFonts w:ascii="Arial" w:eastAsiaTheme="minorEastAsia" w:hAnsi="Arial" w:cs="Arial"/>
          <w:lang w:eastAsia="es-ES"/>
        </w:rPr>
        <w:t>El contrato de seguro no puede configurarse en una fuente de enriquecimiento</w:t>
      </w:r>
      <w:r w:rsidR="00AE5DED" w:rsidRPr="00F36662">
        <w:rPr>
          <w:rFonts w:ascii="Arial" w:eastAsiaTheme="minorEastAsia" w:hAnsi="Arial" w:cs="Arial"/>
          <w:lang w:eastAsia="es-ES"/>
        </w:rPr>
        <w:t>.</w:t>
      </w:r>
      <w:r w:rsidRPr="00F36662">
        <w:rPr>
          <w:rFonts w:ascii="Arial" w:eastAsiaTheme="minorEastAsia" w:hAnsi="Arial" w:cs="Arial"/>
          <w:lang w:eastAsia="es-ES"/>
        </w:rPr>
        <w:t xml:space="preserve"> </w:t>
      </w:r>
      <w:r w:rsidRPr="00F36662">
        <w:rPr>
          <w:rFonts w:ascii="Arial" w:eastAsiaTheme="minorEastAsia" w:hAnsi="Arial" w:cs="Arial"/>
          <w:b/>
          <w:bCs/>
          <w:lang w:eastAsia="es-ES"/>
        </w:rPr>
        <w:t>(</w:t>
      </w:r>
      <w:proofErr w:type="spellStart"/>
      <w:r w:rsidRPr="00F36662">
        <w:rPr>
          <w:rFonts w:ascii="Arial" w:eastAsiaTheme="minorEastAsia" w:hAnsi="Arial" w:cs="Arial"/>
          <w:b/>
          <w:bCs/>
          <w:lang w:eastAsia="es-ES"/>
        </w:rPr>
        <w:t>ii</w:t>
      </w:r>
      <w:r w:rsidR="0087393B" w:rsidRPr="00F36662">
        <w:rPr>
          <w:rFonts w:ascii="Arial" w:eastAsiaTheme="minorEastAsia" w:hAnsi="Arial" w:cs="Arial"/>
          <w:b/>
          <w:bCs/>
          <w:lang w:eastAsia="es-ES"/>
        </w:rPr>
        <w:t>i</w:t>
      </w:r>
      <w:proofErr w:type="spellEnd"/>
      <w:r w:rsidRPr="00F36662">
        <w:rPr>
          <w:rFonts w:ascii="Arial" w:eastAsiaTheme="minorEastAsia" w:hAnsi="Arial" w:cs="Arial"/>
          <w:b/>
          <w:bCs/>
          <w:lang w:eastAsia="es-ES"/>
        </w:rPr>
        <w:t xml:space="preserve">) </w:t>
      </w:r>
      <w:r w:rsidRPr="00F36662">
        <w:rPr>
          <w:rFonts w:ascii="Arial" w:eastAsiaTheme="minorEastAsia" w:hAnsi="Arial" w:cs="Arial"/>
          <w:lang w:eastAsia="es-ES"/>
        </w:rPr>
        <w:t>Como consecuencia de los hechos</w:t>
      </w:r>
      <w:r w:rsidR="00AE5DED" w:rsidRPr="00F36662">
        <w:rPr>
          <w:rFonts w:ascii="Arial" w:eastAsiaTheme="minorEastAsia" w:hAnsi="Arial" w:cs="Arial"/>
          <w:lang w:eastAsia="es-ES"/>
        </w:rPr>
        <w:t xml:space="preserve"> narrados el 26 de septiembre de 2024</w:t>
      </w:r>
      <w:r w:rsidRPr="00F36662">
        <w:rPr>
          <w:rFonts w:ascii="Arial" w:eastAsiaTheme="minorEastAsia" w:hAnsi="Arial" w:cs="Arial"/>
          <w:lang w:eastAsia="es-ES"/>
        </w:rPr>
        <w:t xml:space="preserve"> </w:t>
      </w:r>
      <w:r w:rsidR="00AE5DED" w:rsidRPr="00F36662">
        <w:rPr>
          <w:rFonts w:ascii="Arial" w:eastAsiaTheme="minorEastAsia" w:hAnsi="Arial" w:cs="Arial"/>
          <w:lang w:eastAsia="es-ES"/>
        </w:rPr>
        <w:t xml:space="preserve">se solicitó la documentación para afectar el amparo de Hurto </w:t>
      </w:r>
      <w:r w:rsidR="00AE5DED" w:rsidRPr="00F36662">
        <w:rPr>
          <w:rFonts w:ascii="Arial" w:eastAsiaTheme="minorEastAsia" w:hAnsi="Arial" w:cs="Arial"/>
          <w:lang w:eastAsia="es-ES"/>
        </w:rPr>
        <w:lastRenderedPageBreak/>
        <w:t xml:space="preserve">de Mayor Cuantía, </w:t>
      </w:r>
      <w:r w:rsidR="00A05261" w:rsidRPr="00F36662">
        <w:rPr>
          <w:rFonts w:ascii="Arial" w:eastAsiaTheme="minorEastAsia" w:hAnsi="Arial" w:cs="Arial"/>
          <w:lang w:eastAsia="es-ES"/>
        </w:rPr>
        <w:t xml:space="preserve">trámites necesarios para el </w:t>
      </w:r>
      <w:r w:rsidRPr="00F36662">
        <w:rPr>
          <w:rFonts w:ascii="Arial" w:eastAsiaTheme="minorEastAsia" w:hAnsi="Arial" w:cs="Arial"/>
          <w:lang w:eastAsia="es-ES"/>
        </w:rPr>
        <w:t>pag</w:t>
      </w:r>
      <w:r w:rsidR="00A05261" w:rsidRPr="00F36662">
        <w:rPr>
          <w:rFonts w:ascii="Arial" w:eastAsiaTheme="minorEastAsia" w:hAnsi="Arial" w:cs="Arial"/>
          <w:lang w:eastAsia="es-ES"/>
        </w:rPr>
        <w:t>o</w:t>
      </w:r>
      <w:r w:rsidR="00AE5DED" w:rsidRPr="00F36662">
        <w:rPr>
          <w:rFonts w:ascii="Arial" w:eastAsiaTheme="minorEastAsia" w:hAnsi="Arial" w:cs="Arial"/>
          <w:lang w:eastAsia="es-ES"/>
        </w:rPr>
        <w:t xml:space="preserve"> al beneficiario, en</w:t>
      </w:r>
      <w:r w:rsidR="00A05261" w:rsidRPr="00F36662">
        <w:rPr>
          <w:rFonts w:ascii="Arial" w:eastAsiaTheme="minorEastAsia" w:hAnsi="Arial" w:cs="Arial"/>
          <w:lang w:eastAsia="es-ES"/>
        </w:rPr>
        <w:t xml:space="preserve"> cumplimiento</w:t>
      </w:r>
      <w:r w:rsidRPr="00F36662">
        <w:rPr>
          <w:rFonts w:ascii="Arial" w:eastAsiaTheme="minorEastAsia" w:hAnsi="Arial" w:cs="Arial"/>
          <w:lang w:eastAsia="es-ES"/>
        </w:rPr>
        <w:t xml:space="preserve"> de lo establecido en el condicionado general y particular</w:t>
      </w:r>
      <w:r w:rsidR="00A05261" w:rsidRPr="00F36662">
        <w:rPr>
          <w:rFonts w:ascii="Arial" w:eastAsiaTheme="minorEastAsia" w:hAnsi="Arial" w:cs="Arial"/>
          <w:lang w:eastAsia="es-ES"/>
        </w:rPr>
        <w:t xml:space="preserve"> del seguro</w:t>
      </w:r>
      <w:r w:rsidRPr="00F36662">
        <w:rPr>
          <w:rFonts w:ascii="Arial" w:eastAsiaTheme="minorEastAsia" w:hAnsi="Arial" w:cs="Arial"/>
          <w:lang w:eastAsia="es-ES"/>
        </w:rPr>
        <w:t>,</w:t>
      </w:r>
      <w:r w:rsidR="00AE5DED" w:rsidRPr="00F36662">
        <w:rPr>
          <w:rFonts w:ascii="Arial" w:eastAsiaTheme="minorEastAsia" w:hAnsi="Arial" w:cs="Arial"/>
          <w:lang w:eastAsia="es-ES"/>
        </w:rPr>
        <w:t xml:space="preserve"> misma que no fue aportada.</w:t>
      </w:r>
      <w:r w:rsidRPr="00F36662">
        <w:rPr>
          <w:rFonts w:ascii="Arial" w:eastAsiaTheme="minorEastAsia" w:hAnsi="Arial" w:cs="Arial"/>
          <w:lang w:eastAsia="es-ES"/>
        </w:rPr>
        <w:t xml:space="preserve"> </w:t>
      </w:r>
      <w:r w:rsidRPr="00F36662">
        <w:rPr>
          <w:rFonts w:ascii="Arial" w:eastAsiaTheme="minorEastAsia" w:hAnsi="Arial" w:cs="Arial"/>
          <w:b/>
          <w:bCs/>
          <w:lang w:eastAsia="es-ES"/>
        </w:rPr>
        <w:t>(</w:t>
      </w:r>
      <w:proofErr w:type="spellStart"/>
      <w:r w:rsidR="00AE5DED" w:rsidRPr="00F36662">
        <w:rPr>
          <w:rFonts w:ascii="Arial" w:eastAsiaTheme="minorEastAsia" w:hAnsi="Arial" w:cs="Arial"/>
          <w:b/>
          <w:bCs/>
          <w:lang w:eastAsia="es-ES"/>
        </w:rPr>
        <w:t>i</w:t>
      </w:r>
      <w:r w:rsidR="0087393B" w:rsidRPr="00F36662">
        <w:rPr>
          <w:rFonts w:ascii="Arial" w:eastAsiaTheme="minorEastAsia" w:hAnsi="Arial" w:cs="Arial"/>
          <w:b/>
          <w:bCs/>
          <w:lang w:eastAsia="es-ES"/>
        </w:rPr>
        <w:t>v</w:t>
      </w:r>
      <w:proofErr w:type="spellEnd"/>
      <w:r w:rsidRPr="00F36662">
        <w:rPr>
          <w:rFonts w:ascii="Arial" w:eastAsiaTheme="minorEastAsia" w:hAnsi="Arial" w:cs="Arial"/>
          <w:b/>
          <w:bCs/>
          <w:lang w:eastAsia="es-ES"/>
        </w:rPr>
        <w:t xml:space="preserve">) </w:t>
      </w:r>
      <w:r w:rsidRPr="00F36662">
        <w:rPr>
          <w:rFonts w:ascii="Arial" w:eastAsiaTheme="minorEastAsia" w:hAnsi="Arial" w:cs="Arial"/>
          <w:lang w:eastAsia="es-ES"/>
        </w:rPr>
        <w:t>Por parte de mi prohijada en ningún momento se ha desconocido el amparo de</w:t>
      </w:r>
      <w:r w:rsidR="00AE5DED" w:rsidRPr="00F36662">
        <w:rPr>
          <w:rFonts w:ascii="Arial" w:eastAsiaTheme="minorEastAsia" w:hAnsi="Arial" w:cs="Arial"/>
          <w:lang w:eastAsia="es-ES"/>
        </w:rPr>
        <w:t xml:space="preserve"> Hurto de Mayor Cuantía</w:t>
      </w:r>
      <w:r w:rsidR="00A05261" w:rsidRPr="00F36662">
        <w:rPr>
          <w:rFonts w:ascii="Arial" w:eastAsiaTheme="minorEastAsia" w:hAnsi="Arial" w:cs="Arial"/>
          <w:lang w:eastAsia="es-ES"/>
        </w:rPr>
        <w:t xml:space="preserve">, </w:t>
      </w:r>
      <w:r w:rsidRPr="00F36662">
        <w:rPr>
          <w:rFonts w:ascii="Arial" w:eastAsiaTheme="minorEastAsia" w:hAnsi="Arial" w:cs="Arial"/>
          <w:lang w:eastAsia="es-ES"/>
        </w:rPr>
        <w:t>es por parte de</w:t>
      </w:r>
      <w:r w:rsidR="00A05261" w:rsidRPr="00F36662">
        <w:rPr>
          <w:rFonts w:ascii="Arial" w:eastAsiaTheme="minorEastAsia" w:hAnsi="Arial" w:cs="Arial"/>
          <w:lang w:eastAsia="es-ES"/>
        </w:rPr>
        <w:t xml:space="preserve"> </w:t>
      </w:r>
      <w:r w:rsidRPr="00F36662">
        <w:rPr>
          <w:rFonts w:ascii="Arial" w:eastAsiaTheme="minorEastAsia" w:hAnsi="Arial" w:cs="Arial"/>
          <w:lang w:eastAsia="es-ES"/>
        </w:rPr>
        <w:t>l</w:t>
      </w:r>
      <w:r w:rsidR="00AE5DED" w:rsidRPr="00F36662">
        <w:rPr>
          <w:rFonts w:ascii="Arial" w:eastAsiaTheme="minorEastAsia" w:hAnsi="Arial" w:cs="Arial"/>
          <w:lang w:eastAsia="es-ES"/>
        </w:rPr>
        <w:t>os</w:t>
      </w:r>
      <w:r w:rsidRPr="00F36662">
        <w:rPr>
          <w:rFonts w:ascii="Arial" w:eastAsiaTheme="minorEastAsia" w:hAnsi="Arial" w:cs="Arial"/>
          <w:lang w:eastAsia="es-ES"/>
        </w:rPr>
        <w:t xml:space="preserve"> ahora demandante</w:t>
      </w:r>
      <w:r w:rsidR="00AE5DED" w:rsidRPr="00F36662">
        <w:rPr>
          <w:rFonts w:ascii="Arial" w:eastAsiaTheme="minorEastAsia" w:hAnsi="Arial" w:cs="Arial"/>
          <w:lang w:eastAsia="es-ES"/>
        </w:rPr>
        <w:t>s quienes</w:t>
      </w:r>
      <w:r w:rsidRPr="00F36662">
        <w:rPr>
          <w:rFonts w:ascii="Arial" w:eastAsiaTheme="minorEastAsia" w:hAnsi="Arial" w:cs="Arial"/>
          <w:lang w:eastAsia="es-ES"/>
        </w:rPr>
        <w:t xml:space="preserve"> han obviado </w:t>
      </w:r>
      <w:r w:rsidR="00AE5DED" w:rsidRPr="00F36662">
        <w:rPr>
          <w:rFonts w:ascii="Arial" w:eastAsiaTheme="minorEastAsia" w:hAnsi="Arial" w:cs="Arial"/>
          <w:lang w:eastAsia="es-ES"/>
        </w:rPr>
        <w:t>sus</w:t>
      </w:r>
      <w:r w:rsidRPr="00F36662">
        <w:rPr>
          <w:rFonts w:ascii="Arial" w:eastAsiaTheme="minorEastAsia" w:hAnsi="Arial" w:cs="Arial"/>
          <w:lang w:eastAsia="es-ES"/>
        </w:rPr>
        <w:t xml:space="preserve"> obligaciones y condiciones mínimas requeridas para el pago por concepto de la cobertura enunciada, y sin los cuales resulta imposible efectuar cualquier reconocimiento dinerario.</w:t>
      </w:r>
      <w:r w:rsidR="006605F3" w:rsidRPr="00F36662">
        <w:rPr>
          <w:rFonts w:ascii="Arial" w:eastAsiaTheme="minorEastAsia" w:hAnsi="Arial" w:cs="Arial"/>
          <w:lang w:eastAsia="es-ES"/>
        </w:rPr>
        <w:t xml:space="preserve"> </w:t>
      </w:r>
    </w:p>
    <w:p w14:paraId="4CFAC016" w14:textId="77777777" w:rsidR="00AE5DED" w:rsidRPr="00F36662" w:rsidRDefault="00AE5DED" w:rsidP="00420536">
      <w:pPr>
        <w:spacing w:line="360" w:lineRule="auto"/>
        <w:contextualSpacing/>
        <w:jc w:val="both"/>
        <w:rPr>
          <w:rFonts w:ascii="Arial" w:eastAsiaTheme="minorEastAsia" w:hAnsi="Arial" w:cs="Arial"/>
          <w:lang w:eastAsia="es-ES"/>
        </w:rPr>
      </w:pPr>
    </w:p>
    <w:p w14:paraId="1720FDF5" w14:textId="0C987DB7" w:rsidR="00740BB3" w:rsidRPr="00F36662" w:rsidRDefault="00740BB3" w:rsidP="00420536">
      <w:pPr>
        <w:spacing w:line="360" w:lineRule="auto"/>
        <w:jc w:val="both"/>
        <w:rPr>
          <w:rFonts w:ascii="Arial" w:hAnsi="Arial" w:cs="Arial"/>
          <w:lang w:val="es-ES_tradnl" w:eastAsia="es-ES"/>
        </w:rPr>
      </w:pPr>
      <w:r w:rsidRPr="00F36662">
        <w:rPr>
          <w:rFonts w:ascii="Arial" w:eastAsiaTheme="minorEastAsia" w:hAnsi="Arial" w:cs="Arial"/>
          <w:lang w:val="es-ES_tradnl" w:eastAsia="es-ES"/>
        </w:rPr>
        <w:t xml:space="preserve">En este orden de ideas, es preciso reiterar que la parte demandante tenía entre sus mandatos toda la carga probatoria sobre los perjuicios deprecados en la demanda. Por lo tanto, cada uno de los daños por los cuales está exigiendo una indemnización deberán estar claramente probados a través de los medios idóneos que la ley consagra en estos casos. </w:t>
      </w:r>
    </w:p>
    <w:p w14:paraId="67BB6CF4" w14:textId="77777777" w:rsidR="00740BB3" w:rsidRPr="00F36662" w:rsidRDefault="00740BB3" w:rsidP="00420536">
      <w:pPr>
        <w:spacing w:line="360" w:lineRule="auto"/>
        <w:contextualSpacing/>
        <w:jc w:val="both"/>
        <w:rPr>
          <w:rFonts w:ascii="Arial" w:hAnsi="Arial" w:cs="Arial"/>
          <w:lang w:val="es-ES_tradnl" w:eastAsia="es-ES"/>
        </w:rPr>
      </w:pPr>
    </w:p>
    <w:p w14:paraId="39D48A46" w14:textId="1407FAE2" w:rsidR="00740BB3" w:rsidRPr="00F36662" w:rsidRDefault="00740BB3" w:rsidP="00420536">
      <w:pPr>
        <w:pStyle w:val="Prrafodelista"/>
        <w:numPr>
          <w:ilvl w:val="0"/>
          <w:numId w:val="7"/>
        </w:numPr>
        <w:spacing w:line="360" w:lineRule="auto"/>
        <w:jc w:val="center"/>
        <w:rPr>
          <w:rFonts w:ascii="Arial" w:hAnsi="Arial" w:cs="Arial"/>
          <w:sz w:val="22"/>
          <w:szCs w:val="22"/>
        </w:rPr>
      </w:pPr>
      <w:r w:rsidRPr="00F36662">
        <w:rPr>
          <w:rFonts w:ascii="Arial" w:hAnsi="Arial" w:cs="Arial"/>
          <w:b/>
          <w:bCs/>
          <w:sz w:val="22"/>
          <w:szCs w:val="22"/>
          <w:u w:val="single"/>
        </w:rPr>
        <w:t xml:space="preserve">EXCEPCIONES DE MÉRITO </w:t>
      </w:r>
      <w:r w:rsidRPr="00F36662">
        <w:rPr>
          <w:rFonts w:ascii="Arial" w:hAnsi="Arial" w:cs="Arial"/>
          <w:b/>
          <w:bCs/>
          <w:sz w:val="22"/>
          <w:szCs w:val="22"/>
          <w:u w:val="single"/>
          <w:lang w:val="es-ES_tradnl"/>
        </w:rPr>
        <w:t>O FONDO FRENTE A LA DEMANDA</w:t>
      </w:r>
      <w:r w:rsidRPr="00F36662">
        <w:rPr>
          <w:rFonts w:ascii="Arial" w:hAnsi="Arial" w:cs="Arial"/>
          <w:sz w:val="22"/>
          <w:szCs w:val="22"/>
        </w:rPr>
        <w:t xml:space="preserve"> </w:t>
      </w:r>
    </w:p>
    <w:p w14:paraId="731CB29A" w14:textId="77777777" w:rsidR="006F3FE3" w:rsidRPr="00F36662" w:rsidRDefault="006F3FE3" w:rsidP="00420536">
      <w:pPr>
        <w:pStyle w:val="paragraph"/>
        <w:spacing w:before="0" w:beforeAutospacing="0" w:after="0" w:afterAutospacing="0" w:line="360" w:lineRule="auto"/>
        <w:ind w:right="120"/>
        <w:jc w:val="both"/>
        <w:rPr>
          <w:rFonts w:ascii="Arial" w:eastAsia="Arial" w:hAnsi="Arial" w:cs="Arial"/>
          <w:b/>
          <w:bCs/>
          <w:sz w:val="22"/>
          <w:szCs w:val="22"/>
        </w:rPr>
      </w:pPr>
    </w:p>
    <w:p w14:paraId="2D0DBE34" w14:textId="20DBE46F" w:rsidR="006F3FE3" w:rsidRPr="00F36662" w:rsidRDefault="006F3FE3" w:rsidP="00420536">
      <w:pPr>
        <w:pStyle w:val="paragraph"/>
        <w:numPr>
          <w:ilvl w:val="0"/>
          <w:numId w:val="25"/>
        </w:numPr>
        <w:spacing w:before="0" w:beforeAutospacing="0" w:after="0" w:afterAutospacing="0" w:line="360" w:lineRule="auto"/>
        <w:ind w:right="120"/>
        <w:jc w:val="both"/>
        <w:rPr>
          <w:rFonts w:ascii="Arial" w:eastAsia="Arial" w:hAnsi="Arial" w:cs="Arial"/>
          <w:b/>
          <w:bCs/>
          <w:sz w:val="22"/>
          <w:szCs w:val="22"/>
          <w:lang w:val="es-ES_tradnl"/>
        </w:rPr>
      </w:pPr>
      <w:r w:rsidRPr="00F36662">
        <w:rPr>
          <w:rFonts w:ascii="Arial" w:eastAsia="Arial" w:hAnsi="Arial" w:cs="Arial"/>
          <w:b/>
          <w:bCs/>
          <w:sz w:val="22"/>
          <w:szCs w:val="22"/>
        </w:rPr>
        <w:t>INEXISTENCIA DE LA OBLIGACIÓN INDEMNIZATORIA A CARGO DE LA COMPAÑÍA POR FALTA DE ACREDITACIÓN DE LAS CARGAS PREVISTAS EN EL ARTÍCULO 1077 DEL CÓDIGO DE COMERCIO.</w:t>
      </w:r>
    </w:p>
    <w:p w14:paraId="03469A19" w14:textId="77777777" w:rsidR="006F3FE3" w:rsidRPr="00F36662" w:rsidRDefault="006F3FE3" w:rsidP="00420536">
      <w:pPr>
        <w:spacing w:line="360" w:lineRule="auto"/>
        <w:jc w:val="both"/>
        <w:rPr>
          <w:rFonts w:ascii="Arial" w:eastAsia="Arial" w:hAnsi="Arial" w:cs="Arial"/>
        </w:rPr>
      </w:pPr>
    </w:p>
    <w:p w14:paraId="46927651" w14:textId="1322AAEB" w:rsidR="006F3FE3" w:rsidRPr="00F36662" w:rsidRDefault="006F3FE3" w:rsidP="00420536">
      <w:pPr>
        <w:spacing w:line="360" w:lineRule="auto"/>
        <w:jc w:val="both"/>
        <w:rPr>
          <w:rFonts w:ascii="Arial" w:hAnsi="Arial" w:cs="Arial"/>
        </w:rPr>
      </w:pPr>
      <w:r w:rsidRPr="00F36662">
        <w:rPr>
          <w:rFonts w:ascii="Arial" w:hAnsi="Arial" w:cs="Arial"/>
        </w:rPr>
        <w:t xml:space="preserve">Es necesario tener en consideración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w:t>
      </w:r>
      <w:r w:rsidR="007D2297" w:rsidRPr="00F36662">
        <w:rPr>
          <w:rFonts w:ascii="Arial" w:hAnsi="Arial" w:cs="Arial"/>
        </w:rPr>
        <w:t xml:space="preserve">Dicho lo anterior, es claro </w:t>
      </w:r>
      <w:r w:rsidRPr="00F36662">
        <w:rPr>
          <w:rFonts w:ascii="Arial" w:hAnsi="Arial" w:cs="Arial"/>
        </w:rPr>
        <w:t xml:space="preserve">que, en el presente caso, no podrá surgir obligación indemnizatoria a cargo de </w:t>
      </w:r>
      <w:r w:rsidR="00F4006F" w:rsidRPr="00F36662">
        <w:rPr>
          <w:rFonts w:ascii="Arial" w:hAnsi="Arial" w:cs="Arial"/>
        </w:rPr>
        <w:t xml:space="preserve">ALLIANZ SEGUROS S.A. </w:t>
      </w:r>
      <w:r w:rsidRPr="00F36662">
        <w:rPr>
          <w:rFonts w:ascii="Arial" w:hAnsi="Arial" w:cs="Arial"/>
        </w:rPr>
        <w:t>por cuanto la parte accionante no asistió a su deber procesal de la carga de la prueba tanto de la ocurrencia del siniestro (</w:t>
      </w:r>
      <w:r w:rsidR="0078046E" w:rsidRPr="00F36662">
        <w:rPr>
          <w:rFonts w:ascii="Arial" w:hAnsi="Arial" w:cs="Arial"/>
        </w:rPr>
        <w:t>del hurto</w:t>
      </w:r>
      <w:r w:rsidRPr="00F36662">
        <w:rPr>
          <w:rFonts w:ascii="Arial" w:hAnsi="Arial" w:cs="Arial"/>
        </w:rPr>
        <w:t>) ni de la cuantía</w:t>
      </w:r>
      <w:r w:rsidR="0078046E" w:rsidRPr="00F36662">
        <w:rPr>
          <w:rFonts w:ascii="Arial" w:hAnsi="Arial" w:cs="Arial"/>
        </w:rPr>
        <w:t xml:space="preserve"> (relación de deuda con la entidad </w:t>
      </w:r>
      <w:r w:rsidR="0078046E" w:rsidRPr="00F36662">
        <w:rPr>
          <w:rFonts w:ascii="Arial" w:hAnsi="Arial" w:cs="Arial"/>
          <w:bCs/>
        </w:rPr>
        <w:t>RCI COLOMBIA S.A COMPAÑIA DE FINANCIAMIE con NIT: 9009776291</w:t>
      </w:r>
      <w:r w:rsidR="0078046E" w:rsidRPr="00F36662">
        <w:rPr>
          <w:rFonts w:ascii="Arial" w:hAnsi="Arial" w:cs="Arial"/>
        </w:rPr>
        <w:t>)</w:t>
      </w:r>
      <w:r w:rsidRPr="00F36662">
        <w:rPr>
          <w:rFonts w:ascii="Arial" w:hAnsi="Arial" w:cs="Arial"/>
        </w:rPr>
        <w:t>,</w:t>
      </w:r>
      <w:r w:rsidR="0078046E" w:rsidRPr="00F36662">
        <w:rPr>
          <w:rFonts w:ascii="Arial" w:hAnsi="Arial" w:cs="Arial"/>
        </w:rPr>
        <w:t xml:space="preserve"> entre otra documentación,</w:t>
      </w:r>
      <w:r w:rsidRPr="00F36662">
        <w:rPr>
          <w:rFonts w:ascii="Arial" w:hAnsi="Arial" w:cs="Arial"/>
        </w:rPr>
        <w:t xml:space="preserve"> en los términos del artículo 1077 del Código de Comercio. </w:t>
      </w:r>
    </w:p>
    <w:p w14:paraId="7BD1D4F8" w14:textId="77777777" w:rsidR="006F3FE3" w:rsidRPr="00F36662" w:rsidRDefault="006F3FE3" w:rsidP="00420536">
      <w:pPr>
        <w:spacing w:line="360" w:lineRule="auto"/>
        <w:jc w:val="both"/>
        <w:rPr>
          <w:rFonts w:ascii="Arial" w:hAnsi="Arial" w:cs="Arial"/>
        </w:rPr>
      </w:pPr>
    </w:p>
    <w:p w14:paraId="3BE4333E" w14:textId="6714ADDC" w:rsidR="006F3FE3" w:rsidRPr="00F36662" w:rsidRDefault="006F3FE3" w:rsidP="00420536">
      <w:pPr>
        <w:spacing w:line="360" w:lineRule="auto"/>
        <w:jc w:val="both"/>
        <w:rPr>
          <w:rFonts w:ascii="Arial" w:hAnsi="Arial" w:cs="Arial"/>
        </w:rPr>
      </w:pPr>
      <w:r w:rsidRPr="00F36662">
        <w:rPr>
          <w:rFonts w:ascii="Arial" w:hAnsi="Arial" w:cs="Arial"/>
        </w:rPr>
        <w:lastRenderedPageBreak/>
        <w:t xml:space="preserve">En este punto, debe decirse que la </w:t>
      </w:r>
      <w:r w:rsidR="0078046E" w:rsidRPr="00F36662">
        <w:rPr>
          <w:rFonts w:ascii="Arial" w:hAnsi="Arial" w:cs="Arial"/>
          <w:lang w:val="es-ES_tradnl"/>
        </w:rPr>
        <w:t>Póliza de Seguro Automóviles Individual Livianos Particulares No. 023193014</w:t>
      </w:r>
      <w:r w:rsidRPr="00F36662">
        <w:rPr>
          <w:rFonts w:ascii="Arial" w:hAnsi="Arial" w:cs="Arial"/>
        </w:rPr>
        <w:t xml:space="preserve">, no podrá verse afectada en el presente asunto, por cuanto la parte demandante incumplió las cargas contenidas en el artículo 1077 del Código de Comercio, en tanto no demostró la realización del riesgo asegurado ni la cuantía de la pérdida. Para efectos de las reclamaciones por los riesgos amparados, la carga probatoria gravita sobre el extremo actor, quienes en la relación contractual tienen la calidad de </w:t>
      </w:r>
      <w:r w:rsidR="0078046E" w:rsidRPr="00F36662">
        <w:rPr>
          <w:rFonts w:ascii="Arial" w:hAnsi="Arial" w:cs="Arial"/>
        </w:rPr>
        <w:t>asegurados</w:t>
      </w:r>
      <w:r w:rsidRPr="00F36662">
        <w:rPr>
          <w:rFonts w:ascii="Arial" w:hAnsi="Arial" w:cs="Arial"/>
        </w:rPr>
        <w:t>. En ese sentido, el artículo 1077 del Código de Comercio establece:</w:t>
      </w:r>
    </w:p>
    <w:p w14:paraId="3C8EA2D2" w14:textId="77777777" w:rsidR="006F3FE3" w:rsidRPr="00F36662" w:rsidRDefault="006F3FE3" w:rsidP="00420536">
      <w:pPr>
        <w:spacing w:line="360" w:lineRule="auto"/>
        <w:jc w:val="both"/>
        <w:rPr>
          <w:rFonts w:ascii="Arial" w:hAnsi="Arial" w:cs="Arial"/>
        </w:rPr>
      </w:pPr>
    </w:p>
    <w:p w14:paraId="47092F33" w14:textId="77777777" w:rsidR="006F3FE3" w:rsidRPr="00F36662" w:rsidRDefault="006F3FE3" w:rsidP="00420536">
      <w:pPr>
        <w:spacing w:line="360" w:lineRule="auto"/>
        <w:ind w:left="850" w:right="850"/>
        <w:jc w:val="both"/>
        <w:rPr>
          <w:rFonts w:ascii="Arial" w:hAnsi="Arial" w:cs="Arial"/>
          <w:b/>
          <w:bCs/>
          <w:i/>
          <w:iCs/>
          <w:u w:val="single"/>
        </w:rPr>
      </w:pPr>
      <w:r w:rsidRPr="00F36662">
        <w:rPr>
          <w:rFonts w:ascii="Arial" w:hAnsi="Arial" w:cs="Arial"/>
          <w:i/>
          <w:iCs/>
        </w:rPr>
        <w:t>“</w:t>
      </w:r>
      <w:r w:rsidRPr="00F36662">
        <w:rPr>
          <w:rFonts w:ascii="Arial" w:hAnsi="Arial" w:cs="Arial"/>
          <w:b/>
          <w:bCs/>
          <w:i/>
          <w:iCs/>
          <w:u w:val="single"/>
        </w:rPr>
        <w:t>ARTÍCULO 1077. CARGA DE LA PRUEBA. Corresponderá al asegurado demostrar la ocurrencia del siniestro, así como la cuantía de la pérdida, si fuere el caso.</w:t>
      </w:r>
    </w:p>
    <w:p w14:paraId="46649A5C" w14:textId="77777777" w:rsidR="006F3FE3" w:rsidRPr="00F36662" w:rsidRDefault="006F3FE3" w:rsidP="00420536">
      <w:pPr>
        <w:spacing w:line="360" w:lineRule="auto"/>
        <w:ind w:left="850" w:right="850"/>
        <w:jc w:val="both"/>
        <w:rPr>
          <w:rFonts w:ascii="Arial" w:hAnsi="Arial" w:cs="Arial"/>
          <w:i/>
          <w:iCs/>
        </w:rPr>
      </w:pPr>
    </w:p>
    <w:p w14:paraId="1C82854E" w14:textId="77777777" w:rsidR="006F3FE3" w:rsidRPr="00F36662" w:rsidRDefault="006F3FE3" w:rsidP="00420536">
      <w:pPr>
        <w:spacing w:line="360" w:lineRule="auto"/>
        <w:ind w:left="850" w:right="850"/>
        <w:jc w:val="both"/>
        <w:rPr>
          <w:rFonts w:ascii="Arial" w:hAnsi="Arial" w:cs="Arial"/>
        </w:rPr>
      </w:pPr>
      <w:r w:rsidRPr="00F36662">
        <w:rPr>
          <w:rFonts w:ascii="Arial" w:hAnsi="Arial" w:cs="Arial"/>
          <w:i/>
          <w:iCs/>
        </w:rPr>
        <w:t>El asegurador deberá demostrar los hechos o circunstancias excluyentes de su responsabilidad.”</w:t>
      </w:r>
      <w:r w:rsidRPr="00F36662">
        <w:rPr>
          <w:rFonts w:ascii="Arial" w:hAnsi="Arial" w:cs="Arial"/>
        </w:rPr>
        <w:t xml:space="preserve"> (Subrayado y negrilla fuera del texto original)</w:t>
      </w:r>
    </w:p>
    <w:p w14:paraId="5640B88F" w14:textId="77777777" w:rsidR="006F3FE3" w:rsidRPr="00F36662" w:rsidRDefault="006F3FE3" w:rsidP="00420536">
      <w:pPr>
        <w:spacing w:line="360" w:lineRule="auto"/>
        <w:ind w:left="850" w:right="850"/>
        <w:jc w:val="both"/>
        <w:rPr>
          <w:rFonts w:ascii="Arial" w:hAnsi="Arial" w:cs="Arial"/>
        </w:rPr>
      </w:pPr>
    </w:p>
    <w:p w14:paraId="0BF51AC6" w14:textId="77777777" w:rsidR="006F3FE3" w:rsidRPr="00F36662" w:rsidRDefault="006F3FE3" w:rsidP="00420536">
      <w:pPr>
        <w:spacing w:line="360" w:lineRule="auto"/>
        <w:jc w:val="both"/>
        <w:rPr>
          <w:rFonts w:ascii="Arial" w:hAnsi="Arial" w:cs="Arial"/>
        </w:rPr>
      </w:pPr>
      <w:r w:rsidRPr="00F36662">
        <w:rPr>
          <w:rFonts w:ascii="Arial" w:hAnsi="Arial" w:cs="Arial"/>
        </w:rPr>
        <w:t>El cumplimiento de tal carga probatoria respecto de la ocurrencia del siniestro, así como de la cuantía de la pérdida, es fundamental para que se haga exigible la obligación condicional derivada del contrato de seguro. Tal como lo ha indicado doctrina sobre el tema:</w:t>
      </w:r>
    </w:p>
    <w:p w14:paraId="5510C2B8" w14:textId="77777777" w:rsidR="006F3FE3" w:rsidRPr="00F36662" w:rsidRDefault="006F3FE3" w:rsidP="00420536">
      <w:pPr>
        <w:spacing w:line="360" w:lineRule="auto"/>
        <w:jc w:val="both"/>
        <w:rPr>
          <w:rFonts w:ascii="Arial" w:hAnsi="Arial" w:cs="Arial"/>
        </w:rPr>
      </w:pPr>
    </w:p>
    <w:p w14:paraId="7F0AEDCC" w14:textId="77777777" w:rsidR="006F3FE3" w:rsidRPr="00F36662" w:rsidRDefault="006F3FE3" w:rsidP="00420536">
      <w:pPr>
        <w:spacing w:line="360" w:lineRule="auto"/>
        <w:ind w:left="850" w:right="850"/>
        <w:jc w:val="both"/>
        <w:rPr>
          <w:rFonts w:ascii="Arial" w:hAnsi="Arial" w:cs="Arial"/>
          <w:i/>
          <w:iCs/>
        </w:rPr>
      </w:pPr>
      <w:r w:rsidRPr="00F36662">
        <w:rPr>
          <w:rFonts w:ascii="Arial" w:hAnsi="Arial" w:cs="Arial"/>
          <w:i/>
          <w:iCs/>
        </w:rPr>
        <w:t xml:space="preserve">“Es asunto averiguado que en virtud del negocio </w:t>
      </w:r>
      <w:proofErr w:type="spellStart"/>
      <w:r w:rsidRPr="00F36662">
        <w:rPr>
          <w:rFonts w:ascii="Arial" w:hAnsi="Arial" w:cs="Arial"/>
          <w:i/>
          <w:iCs/>
        </w:rPr>
        <w:t>aseguraticio</w:t>
      </w:r>
      <w:proofErr w:type="spellEnd"/>
      <w:r w:rsidRPr="00F36662">
        <w:rPr>
          <w:rFonts w:ascii="Arial" w:hAnsi="Arial" w:cs="Arial"/>
          <w:i/>
          <w:iCs/>
        </w:rPr>
        <w:t>, el asegurador contrae una obligación condicional que el artículo 1045 del código de comercio califica como elemento esencial del contrato, cuyo objeto se concreta a pagar la indemnización cuando se realice el riesgo asegurado.</w:t>
      </w:r>
    </w:p>
    <w:p w14:paraId="6151ACF5" w14:textId="77777777" w:rsidR="006F3FE3" w:rsidRPr="00F36662" w:rsidRDefault="006F3FE3" w:rsidP="00420536">
      <w:pPr>
        <w:spacing w:line="360" w:lineRule="auto"/>
        <w:ind w:left="850" w:right="850"/>
        <w:jc w:val="both"/>
        <w:rPr>
          <w:rFonts w:ascii="Arial" w:hAnsi="Arial" w:cs="Arial"/>
          <w:i/>
          <w:iCs/>
        </w:rPr>
      </w:pPr>
    </w:p>
    <w:p w14:paraId="15652AF8" w14:textId="77777777" w:rsidR="006F3FE3" w:rsidRPr="00F36662" w:rsidRDefault="006F3FE3" w:rsidP="00420536">
      <w:pPr>
        <w:spacing w:line="360" w:lineRule="auto"/>
        <w:ind w:left="850" w:right="850"/>
        <w:jc w:val="both"/>
        <w:rPr>
          <w:rFonts w:ascii="Arial" w:hAnsi="Arial" w:cs="Arial"/>
          <w:i/>
          <w:iCs/>
        </w:rPr>
      </w:pPr>
      <w:r w:rsidRPr="00F36662">
        <w:rPr>
          <w:rFonts w:ascii="Arial" w:hAnsi="Arial" w:cs="Arial"/>
          <w:i/>
          <w:iCs/>
        </w:rPr>
        <w:t>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652E1826" w14:textId="77777777" w:rsidR="006F3FE3" w:rsidRPr="00F36662" w:rsidRDefault="006F3FE3" w:rsidP="00420536">
      <w:pPr>
        <w:spacing w:line="360" w:lineRule="auto"/>
        <w:ind w:left="850" w:right="850"/>
        <w:jc w:val="both"/>
        <w:rPr>
          <w:rFonts w:ascii="Arial" w:hAnsi="Arial" w:cs="Arial"/>
          <w:i/>
          <w:iCs/>
        </w:rPr>
      </w:pPr>
    </w:p>
    <w:p w14:paraId="34616284" w14:textId="77777777" w:rsidR="006F3FE3" w:rsidRPr="00F36662" w:rsidRDefault="006F3FE3" w:rsidP="00420536">
      <w:pPr>
        <w:spacing w:line="360" w:lineRule="auto"/>
        <w:ind w:left="850" w:right="850"/>
        <w:jc w:val="both"/>
        <w:rPr>
          <w:rFonts w:ascii="Arial" w:hAnsi="Arial" w:cs="Arial"/>
          <w:i/>
          <w:iCs/>
        </w:rPr>
      </w:pPr>
      <w:r w:rsidRPr="00F36662">
        <w:rPr>
          <w:rFonts w:ascii="Arial" w:hAnsi="Arial" w:cs="Arial"/>
          <w:i/>
          <w:iCs/>
        </w:rPr>
        <w:t xml:space="preserve">“(…) Luego la obligación del asegurador nace cuando el riesgo asegurado se materializa, y </w:t>
      </w:r>
      <w:proofErr w:type="gramStart"/>
      <w:r w:rsidRPr="00F36662">
        <w:rPr>
          <w:rFonts w:ascii="Arial" w:hAnsi="Arial" w:cs="Arial"/>
          <w:i/>
          <w:iCs/>
        </w:rPr>
        <w:t>cual</w:t>
      </w:r>
      <w:proofErr w:type="gramEnd"/>
      <w:r w:rsidRPr="00F36662">
        <w:rPr>
          <w:rFonts w:ascii="Arial" w:hAnsi="Arial" w:cs="Arial"/>
          <w:i/>
          <w:iCs/>
        </w:rPr>
        <w:t xml:space="preserve"> si fuera poco, emerge pura y simple.</w:t>
      </w:r>
    </w:p>
    <w:p w14:paraId="170D2D55" w14:textId="77777777" w:rsidR="006F3FE3" w:rsidRPr="00F36662" w:rsidRDefault="006F3FE3" w:rsidP="00420536">
      <w:pPr>
        <w:spacing w:line="360" w:lineRule="auto"/>
        <w:ind w:left="850" w:right="850"/>
        <w:jc w:val="both"/>
        <w:rPr>
          <w:rFonts w:ascii="Arial" w:hAnsi="Arial" w:cs="Arial"/>
          <w:i/>
          <w:iCs/>
        </w:rPr>
      </w:pPr>
    </w:p>
    <w:p w14:paraId="6F90E560" w14:textId="77777777" w:rsidR="006F3FE3" w:rsidRPr="00F36662" w:rsidRDefault="006F3FE3" w:rsidP="00420536">
      <w:pPr>
        <w:spacing w:line="360" w:lineRule="auto"/>
        <w:ind w:left="850" w:right="850"/>
        <w:jc w:val="both"/>
        <w:rPr>
          <w:rFonts w:ascii="Arial" w:hAnsi="Arial" w:cs="Arial"/>
          <w:i/>
          <w:iCs/>
        </w:rPr>
      </w:pPr>
      <w:r w:rsidRPr="00F36662">
        <w:rPr>
          <w:rFonts w:ascii="Arial" w:hAnsi="Arial" w:cs="Arial"/>
          <w:i/>
          <w:iCs/>
        </w:rPr>
        <w:t>Pero hay más. Aunque dicha obligación es exigible desde el momento en que ocurrió el siniestro</w:t>
      </w:r>
      <w:r w:rsidRPr="00F36662">
        <w:rPr>
          <w:rFonts w:ascii="Arial" w:hAnsi="Arial" w:cs="Arial"/>
          <w:b/>
          <w:bCs/>
          <w:i/>
          <w:iCs/>
          <w:u w:val="single"/>
        </w:rPr>
        <w:t>, el asegurador, ello es medular, no está obligado a efectuar el pago hasta tanto el asegurado o beneficiario le demuestre que el riesgo se realizó y cuál fue la cuantía de su perdida.</w:t>
      </w:r>
      <w:r w:rsidRPr="00F36662">
        <w:rPr>
          <w:rFonts w:ascii="Arial" w:hAnsi="Arial" w:cs="Arial"/>
          <w:i/>
          <w:iCs/>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24BC895D" w14:textId="77777777" w:rsidR="006F3FE3" w:rsidRPr="00F36662" w:rsidRDefault="006F3FE3" w:rsidP="00420536">
      <w:pPr>
        <w:spacing w:line="360" w:lineRule="auto"/>
        <w:ind w:left="850" w:right="850"/>
        <w:jc w:val="both"/>
        <w:rPr>
          <w:rFonts w:ascii="Arial" w:hAnsi="Arial" w:cs="Arial"/>
          <w:i/>
          <w:iCs/>
        </w:rPr>
      </w:pPr>
    </w:p>
    <w:p w14:paraId="6FEE876E" w14:textId="77777777" w:rsidR="006F3FE3" w:rsidRPr="00F36662" w:rsidRDefault="006F3FE3" w:rsidP="00420536">
      <w:pPr>
        <w:spacing w:line="360" w:lineRule="auto"/>
        <w:ind w:left="850" w:right="850"/>
        <w:jc w:val="both"/>
        <w:rPr>
          <w:rFonts w:ascii="Arial" w:hAnsi="Arial" w:cs="Arial"/>
        </w:rPr>
      </w:pPr>
      <w:r w:rsidRPr="00F36662">
        <w:rPr>
          <w:rFonts w:ascii="Arial" w:hAnsi="Arial" w:cs="Arial"/>
          <w:i/>
          <w:iCs/>
        </w:rPr>
        <w:t xml:space="preserve">“(…) Se dirá que el asegurado puede acudir al proceso declarativo, y es cierto; </w:t>
      </w:r>
      <w:proofErr w:type="gramStart"/>
      <w:r w:rsidRPr="00F36662">
        <w:rPr>
          <w:rFonts w:ascii="Arial" w:hAnsi="Arial" w:cs="Arial"/>
          <w:i/>
          <w:iCs/>
        </w:rPr>
        <w:t>pero</w:t>
      </w:r>
      <w:proofErr w:type="gramEnd"/>
      <w:r w:rsidRPr="00F36662">
        <w:rPr>
          <w:rFonts w:ascii="Arial" w:hAnsi="Arial" w:cs="Arial"/>
          <w:i/>
          <w:iCs/>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F36662">
        <w:rPr>
          <w:rStyle w:val="Refdenotaalpie"/>
          <w:rFonts w:ascii="Arial" w:hAnsi="Arial" w:cs="Arial"/>
          <w:i/>
          <w:iCs/>
        </w:rPr>
        <w:footnoteReference w:id="2"/>
      </w:r>
      <w:r w:rsidRPr="00F36662">
        <w:rPr>
          <w:rFonts w:ascii="Arial" w:hAnsi="Arial" w:cs="Arial"/>
        </w:rPr>
        <w:t>” (Subrayado y negrilla fuera del texto original)</w:t>
      </w:r>
    </w:p>
    <w:p w14:paraId="2CCE6E37" w14:textId="77777777" w:rsidR="006F3FE3" w:rsidRPr="00F36662" w:rsidRDefault="006F3FE3" w:rsidP="00420536">
      <w:pPr>
        <w:spacing w:line="360" w:lineRule="auto"/>
        <w:ind w:left="850" w:right="850"/>
        <w:jc w:val="both"/>
        <w:rPr>
          <w:rFonts w:ascii="Arial" w:hAnsi="Arial" w:cs="Arial"/>
          <w:i/>
          <w:iCs/>
        </w:rPr>
      </w:pPr>
    </w:p>
    <w:p w14:paraId="0666F326" w14:textId="77777777" w:rsidR="006F3FE3" w:rsidRPr="00F36662" w:rsidRDefault="006F3FE3" w:rsidP="00420536">
      <w:pPr>
        <w:spacing w:line="360" w:lineRule="auto"/>
        <w:jc w:val="both"/>
        <w:rPr>
          <w:rFonts w:ascii="Arial" w:hAnsi="Arial" w:cs="Arial"/>
        </w:rPr>
      </w:pPr>
      <w:r w:rsidRPr="00F36662">
        <w:rPr>
          <w:rFonts w:ascii="Arial" w:hAnsi="Arial" w:cs="Arial"/>
        </w:rPr>
        <w:t>La importancia de la acreditación probatoria de la ocurrencia del siniestro, de la existencia del daño y su cuantía, se circunscribe a la propia filosofía resarcitoria del seguro. Consistente en reparar el daño acreditado y nada más que éste. Pues en caso contrario, el asegurado o beneficiario podría enriquecerse sin justa causa al indemnizarle un daño inexistente. En esta línea ha indicado la Corte Suprema de Justicia:</w:t>
      </w:r>
    </w:p>
    <w:p w14:paraId="368AB100" w14:textId="77777777" w:rsidR="006F3FE3" w:rsidRPr="00F36662" w:rsidRDefault="006F3FE3" w:rsidP="00420536">
      <w:pPr>
        <w:spacing w:line="360" w:lineRule="auto"/>
        <w:jc w:val="both"/>
        <w:rPr>
          <w:rFonts w:ascii="Arial" w:hAnsi="Arial" w:cs="Arial"/>
          <w:i/>
          <w:iCs/>
        </w:rPr>
      </w:pPr>
    </w:p>
    <w:p w14:paraId="01B52FAF" w14:textId="77777777" w:rsidR="006F3FE3" w:rsidRPr="00F36662" w:rsidRDefault="006F3FE3" w:rsidP="00420536">
      <w:pPr>
        <w:spacing w:line="360" w:lineRule="auto"/>
        <w:ind w:left="850" w:right="850"/>
        <w:jc w:val="both"/>
        <w:rPr>
          <w:rFonts w:ascii="Arial" w:hAnsi="Arial" w:cs="Arial"/>
          <w:i/>
          <w:iCs/>
        </w:rPr>
      </w:pPr>
      <w:r w:rsidRPr="00F36662">
        <w:rPr>
          <w:rFonts w:ascii="Arial" w:hAnsi="Arial" w:cs="Arial"/>
          <w:i/>
          <w:iCs/>
        </w:rPr>
        <w:lastRenderedPageBreak/>
        <w:t>“2.1. La efectiva configuración del riesgo amparado, según las previsiones del artículo 1054 del Código de Comercio, “da origen a la obligación del asegurador”.</w:t>
      </w:r>
    </w:p>
    <w:p w14:paraId="1EF30885" w14:textId="77777777" w:rsidR="006F3FE3" w:rsidRPr="00F36662" w:rsidRDefault="006F3FE3" w:rsidP="00420536">
      <w:pPr>
        <w:spacing w:line="360" w:lineRule="auto"/>
        <w:ind w:left="850" w:right="850"/>
        <w:jc w:val="both"/>
        <w:rPr>
          <w:rFonts w:ascii="Arial" w:hAnsi="Arial" w:cs="Arial"/>
          <w:i/>
          <w:iCs/>
        </w:rPr>
      </w:pPr>
      <w:r w:rsidRPr="00F36662">
        <w:rPr>
          <w:rFonts w:ascii="Arial" w:hAnsi="Arial" w:cs="Arial"/>
          <w:i/>
          <w:iCs/>
        </w:rPr>
        <w:t>2.2.</w:t>
      </w:r>
      <w:r w:rsidRPr="00F36662">
        <w:rPr>
          <w:rFonts w:ascii="Arial" w:hAnsi="Arial" w:cs="Arial"/>
          <w:i/>
          <w:iCs/>
        </w:rPr>
        <w:tab/>
        <w:t>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p>
    <w:p w14:paraId="6C9A95C8" w14:textId="77777777" w:rsidR="006F3FE3" w:rsidRPr="00F36662" w:rsidRDefault="006F3FE3" w:rsidP="00420536">
      <w:pPr>
        <w:spacing w:line="360" w:lineRule="auto"/>
        <w:ind w:left="850" w:right="850"/>
        <w:jc w:val="both"/>
        <w:rPr>
          <w:rFonts w:ascii="Arial" w:hAnsi="Arial" w:cs="Arial"/>
          <w:i/>
          <w:iCs/>
        </w:rPr>
      </w:pPr>
      <w:r w:rsidRPr="00F36662">
        <w:rPr>
          <w:rFonts w:ascii="Arial" w:hAnsi="Arial" w:cs="Arial"/>
          <w:i/>
          <w:iCs/>
        </w:rPr>
        <w:t>2.3.</w:t>
      </w:r>
      <w:r w:rsidRPr="00F36662">
        <w:rPr>
          <w:rFonts w:ascii="Arial" w:hAnsi="Arial" w:cs="Arial"/>
          <w:i/>
          <w:iCs/>
        </w:rPr>
        <w:tab/>
      </w:r>
      <w:r w:rsidRPr="00F36662">
        <w:rPr>
          <w:rFonts w:ascii="Arial" w:hAnsi="Arial" w:cs="Arial"/>
          <w:b/>
          <w:bCs/>
          <w:i/>
          <w:iCs/>
          <w:u w:val="single"/>
        </w:rPr>
        <w:t>Pero como es obvio entenderlo, no bastaba con reportar el siniestro, sino que era necesario además “demostrar [su] ocurrencia (…), así como la cuantía de la pérdida, si fuere el caso”</w:t>
      </w:r>
      <w:r w:rsidRPr="00F36662">
        <w:rPr>
          <w:rFonts w:ascii="Arial" w:hAnsi="Arial" w:cs="Arial"/>
          <w:i/>
          <w:iCs/>
        </w:rPr>
        <w:t xml:space="preserve"> (art. 1077, ib.).</w:t>
      </w:r>
    </w:p>
    <w:p w14:paraId="017104BC" w14:textId="0E68F1FC" w:rsidR="006F3FE3" w:rsidRPr="00F36662" w:rsidRDefault="006F3FE3" w:rsidP="00420536">
      <w:pPr>
        <w:spacing w:line="360" w:lineRule="auto"/>
        <w:ind w:left="850" w:right="850"/>
        <w:jc w:val="both"/>
        <w:rPr>
          <w:rFonts w:ascii="Arial" w:hAnsi="Arial" w:cs="Arial"/>
          <w:i/>
          <w:iCs/>
        </w:rPr>
      </w:pPr>
      <w:r w:rsidRPr="00F36662">
        <w:rPr>
          <w:rFonts w:ascii="Arial" w:hAnsi="Arial" w:cs="Arial"/>
          <w:i/>
          <w:iC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w:t>
      </w:r>
      <w:r w:rsidRPr="00F36662">
        <w:rPr>
          <w:rStyle w:val="Refdenotaalpie"/>
          <w:rFonts w:ascii="Arial" w:hAnsi="Arial" w:cs="Arial"/>
          <w:i/>
          <w:iCs/>
        </w:rPr>
        <w:footnoteReference w:id="3"/>
      </w:r>
      <w:r w:rsidRPr="00F36662">
        <w:rPr>
          <w:rFonts w:ascii="Arial" w:hAnsi="Arial" w:cs="Arial"/>
          <w:i/>
          <w:iCs/>
        </w:rPr>
        <w:t>.</w:t>
      </w:r>
    </w:p>
    <w:p w14:paraId="6B18181A" w14:textId="16618932" w:rsidR="0078046E" w:rsidRPr="00F36662" w:rsidRDefault="0078046E" w:rsidP="00420536">
      <w:pPr>
        <w:spacing w:line="360" w:lineRule="auto"/>
        <w:ind w:left="850" w:right="850"/>
        <w:jc w:val="both"/>
        <w:rPr>
          <w:rFonts w:ascii="Arial" w:hAnsi="Arial" w:cs="Arial"/>
          <w:i/>
          <w:iCs/>
        </w:rPr>
      </w:pPr>
      <w:r w:rsidRPr="00F36662">
        <w:rPr>
          <w:rFonts w:ascii="Arial" w:hAnsi="Arial" w:cs="Arial"/>
        </w:rPr>
        <w:t>(Subrayado y negrilla fuera del texto original)</w:t>
      </w:r>
    </w:p>
    <w:p w14:paraId="67CF4323" w14:textId="77777777" w:rsidR="006F3FE3" w:rsidRPr="00F36662" w:rsidRDefault="006F3FE3" w:rsidP="00420536">
      <w:pPr>
        <w:spacing w:line="360" w:lineRule="auto"/>
        <w:ind w:left="850" w:right="850"/>
        <w:jc w:val="both"/>
        <w:rPr>
          <w:rFonts w:ascii="Arial" w:hAnsi="Arial" w:cs="Arial"/>
          <w:i/>
          <w:iCs/>
        </w:rPr>
      </w:pPr>
    </w:p>
    <w:p w14:paraId="154F8151" w14:textId="77777777" w:rsidR="006F3FE3" w:rsidRPr="00F36662" w:rsidRDefault="006F3FE3" w:rsidP="00420536">
      <w:pPr>
        <w:pStyle w:val="NormalWeb"/>
        <w:spacing w:line="360" w:lineRule="auto"/>
        <w:jc w:val="both"/>
        <w:rPr>
          <w:rFonts w:ascii="Arial" w:hAnsi="Arial" w:cs="Arial"/>
          <w:sz w:val="22"/>
          <w:szCs w:val="22"/>
        </w:rPr>
      </w:pPr>
      <w:r w:rsidRPr="00F36662">
        <w:rPr>
          <w:rFonts w:ascii="Arial" w:hAnsi="Arial" w:cs="Arial"/>
          <w:sz w:val="22"/>
          <w:szCs w:val="22"/>
        </w:rPr>
        <w:t xml:space="preserve">En el mismo sentido, la Corte Suprema de Justicia, ha establecido la importancia de la obligación del asegurado en demostrar la cuantía de la pérdida, veamos: </w:t>
      </w:r>
    </w:p>
    <w:p w14:paraId="2620B913" w14:textId="77777777" w:rsidR="006F3FE3" w:rsidRPr="00F36662" w:rsidRDefault="006F3FE3" w:rsidP="00420536">
      <w:pPr>
        <w:pStyle w:val="NormalWeb"/>
        <w:spacing w:line="360" w:lineRule="auto"/>
        <w:jc w:val="both"/>
        <w:rPr>
          <w:rFonts w:ascii="Arial" w:hAnsi="Arial" w:cs="Arial"/>
          <w:sz w:val="22"/>
          <w:szCs w:val="22"/>
        </w:rPr>
      </w:pPr>
    </w:p>
    <w:p w14:paraId="5068CDAA" w14:textId="77777777" w:rsidR="006F3FE3" w:rsidRPr="00F36662" w:rsidRDefault="006F3FE3" w:rsidP="00420536">
      <w:pPr>
        <w:pStyle w:val="Textoindependiente"/>
        <w:spacing w:line="360" w:lineRule="auto"/>
        <w:ind w:left="850" w:right="850"/>
        <w:jc w:val="both"/>
        <w:rPr>
          <w:rFonts w:ascii="Arial" w:hAnsi="Arial" w:cs="Arial"/>
          <w:i/>
          <w:iCs/>
          <w:sz w:val="22"/>
          <w:szCs w:val="22"/>
        </w:rPr>
      </w:pPr>
      <w:r w:rsidRPr="00F36662">
        <w:rPr>
          <w:rFonts w:ascii="Arial" w:hAnsi="Arial" w:cs="Arial"/>
          <w:i/>
          <w:iCs/>
          <w:sz w:val="22"/>
          <w:szCs w:val="22"/>
        </w:rPr>
        <w:t xml:space="preserve">“(...) Se lee en las peticiones de la demanda que la parte actora impetra el que se determine en el proceso el monto del siniestro. </w:t>
      </w:r>
      <w:proofErr w:type="spellStart"/>
      <w:r w:rsidRPr="00F36662">
        <w:rPr>
          <w:rFonts w:ascii="Arial" w:hAnsi="Arial" w:cs="Arial"/>
          <w:b/>
          <w:bCs/>
          <w:i/>
          <w:iCs/>
          <w:sz w:val="22"/>
          <w:szCs w:val="22"/>
          <w:u w:val="single"/>
        </w:rPr>
        <w:t>Asi</w:t>
      </w:r>
      <w:proofErr w:type="spellEnd"/>
      <w:r w:rsidRPr="00F36662">
        <w:rPr>
          <w:rFonts w:ascii="Arial" w:hAnsi="Arial" w:cs="Arial"/>
          <w:b/>
          <w:bCs/>
          <w:i/>
          <w:iCs/>
          <w:sz w:val="22"/>
          <w:szCs w:val="22"/>
          <w:u w:val="single"/>
        </w:rPr>
        <w:t xml:space="preserve">́ mismo, no cuantifica una </w:t>
      </w:r>
      <w:proofErr w:type="spellStart"/>
      <w:r w:rsidRPr="00F36662">
        <w:rPr>
          <w:rFonts w:ascii="Arial" w:hAnsi="Arial" w:cs="Arial"/>
          <w:b/>
          <w:bCs/>
          <w:i/>
          <w:iCs/>
          <w:sz w:val="22"/>
          <w:szCs w:val="22"/>
          <w:u w:val="single"/>
        </w:rPr>
        <w:t>pérdida</w:t>
      </w:r>
      <w:proofErr w:type="spellEnd"/>
      <w:r w:rsidRPr="00F36662">
        <w:rPr>
          <w:rFonts w:ascii="Arial" w:hAnsi="Arial" w:cs="Arial"/>
          <w:b/>
          <w:bCs/>
          <w:i/>
          <w:iCs/>
          <w:sz w:val="22"/>
          <w:szCs w:val="22"/>
          <w:u w:val="single"/>
        </w:rPr>
        <w:t xml:space="preserve">. De ello se colige con claridad meridiana que la demandante no ha </w:t>
      </w:r>
      <w:r w:rsidRPr="00F36662">
        <w:rPr>
          <w:rFonts w:ascii="Arial" w:hAnsi="Arial" w:cs="Arial"/>
          <w:b/>
          <w:bCs/>
          <w:i/>
          <w:iCs/>
          <w:sz w:val="22"/>
          <w:szCs w:val="22"/>
          <w:u w:val="single"/>
        </w:rPr>
        <w:lastRenderedPageBreak/>
        <w:t xml:space="preserve">cumplido con la carga de demostrar la ocurrencia del siniestro y su </w:t>
      </w:r>
      <w:proofErr w:type="spellStart"/>
      <w:r w:rsidRPr="00F36662">
        <w:rPr>
          <w:rFonts w:ascii="Arial" w:hAnsi="Arial" w:cs="Arial"/>
          <w:b/>
          <w:bCs/>
          <w:i/>
          <w:iCs/>
          <w:sz w:val="22"/>
          <w:szCs w:val="22"/>
          <w:u w:val="single"/>
        </w:rPr>
        <w:t>cuantía</w:t>
      </w:r>
      <w:proofErr w:type="spellEnd"/>
      <w:r w:rsidRPr="00F36662">
        <w:rPr>
          <w:rFonts w:ascii="Arial" w:hAnsi="Arial" w:cs="Arial"/>
          <w:b/>
          <w:bCs/>
          <w:i/>
          <w:iCs/>
          <w:sz w:val="22"/>
          <w:szCs w:val="22"/>
          <w:u w:val="single"/>
        </w:rPr>
        <w:t xml:space="preserve"> que le imponen los </w:t>
      </w:r>
      <w:proofErr w:type="spellStart"/>
      <w:r w:rsidRPr="00F36662">
        <w:rPr>
          <w:rFonts w:ascii="Arial" w:hAnsi="Arial" w:cs="Arial"/>
          <w:b/>
          <w:bCs/>
          <w:i/>
          <w:iCs/>
          <w:sz w:val="22"/>
          <w:szCs w:val="22"/>
          <w:u w:val="single"/>
        </w:rPr>
        <w:t>artículos</w:t>
      </w:r>
      <w:proofErr w:type="spellEnd"/>
      <w:r w:rsidRPr="00F36662">
        <w:rPr>
          <w:rFonts w:ascii="Arial" w:hAnsi="Arial" w:cs="Arial"/>
          <w:b/>
          <w:bCs/>
          <w:i/>
          <w:iCs/>
          <w:sz w:val="22"/>
          <w:szCs w:val="22"/>
          <w:u w:val="single"/>
        </w:rPr>
        <w:t xml:space="preserve"> 1053 y 1077 del C. de Comercio.</w:t>
      </w:r>
      <w:r w:rsidRPr="00F36662">
        <w:rPr>
          <w:rFonts w:ascii="Arial" w:hAnsi="Arial" w:cs="Arial"/>
          <w:i/>
          <w:iCs/>
          <w:sz w:val="22"/>
          <w:szCs w:val="22"/>
        </w:rPr>
        <w:t xml:space="preserve"> </w:t>
      </w:r>
      <w:r w:rsidRPr="00F36662">
        <w:rPr>
          <w:rFonts w:ascii="Arial" w:hAnsi="Arial" w:cs="Arial"/>
          <w:b/>
          <w:bCs/>
          <w:i/>
          <w:iCs/>
          <w:sz w:val="22"/>
          <w:szCs w:val="22"/>
          <w:u w:val="single"/>
        </w:rPr>
        <w:t xml:space="preserve">En consecuencia y en el </w:t>
      </w:r>
      <w:proofErr w:type="spellStart"/>
      <w:r w:rsidRPr="00F36662">
        <w:rPr>
          <w:rFonts w:ascii="Arial" w:hAnsi="Arial" w:cs="Arial"/>
          <w:b/>
          <w:bCs/>
          <w:i/>
          <w:iCs/>
          <w:sz w:val="22"/>
          <w:szCs w:val="22"/>
          <w:u w:val="single"/>
        </w:rPr>
        <w:t>hipotético</w:t>
      </w:r>
      <w:proofErr w:type="spellEnd"/>
      <w:r w:rsidRPr="00F36662">
        <w:rPr>
          <w:rFonts w:ascii="Arial" w:hAnsi="Arial" w:cs="Arial"/>
          <w:b/>
          <w:bCs/>
          <w:i/>
          <w:iCs/>
          <w:sz w:val="22"/>
          <w:szCs w:val="22"/>
          <w:u w:val="single"/>
        </w:rPr>
        <w:t xml:space="preserve"> evento en que el siniestro encontrare cobertura bajo los </w:t>
      </w:r>
      <w:proofErr w:type="spellStart"/>
      <w:r w:rsidRPr="00F36662">
        <w:rPr>
          <w:rFonts w:ascii="Arial" w:hAnsi="Arial" w:cs="Arial"/>
          <w:b/>
          <w:bCs/>
          <w:i/>
          <w:iCs/>
          <w:sz w:val="22"/>
          <w:szCs w:val="22"/>
          <w:u w:val="single"/>
        </w:rPr>
        <w:t>términos</w:t>
      </w:r>
      <w:proofErr w:type="spellEnd"/>
      <w:r w:rsidRPr="00F36662">
        <w:rPr>
          <w:rFonts w:ascii="Arial" w:hAnsi="Arial" w:cs="Arial"/>
          <w:b/>
          <w:bCs/>
          <w:i/>
          <w:iCs/>
          <w:sz w:val="22"/>
          <w:szCs w:val="22"/>
          <w:u w:val="single"/>
        </w:rPr>
        <w:t xml:space="preserve"> del contrato de seguros, la demandante carece de derecho a demandar el pago de los intereses moratorios</w:t>
      </w:r>
      <w:r w:rsidRPr="00F36662">
        <w:rPr>
          <w:rStyle w:val="Refdenotaalpie"/>
          <w:rFonts w:ascii="Arial" w:hAnsi="Arial" w:cs="Arial"/>
          <w:i/>
          <w:iCs/>
          <w:sz w:val="22"/>
          <w:szCs w:val="22"/>
        </w:rPr>
        <w:footnoteReference w:id="4"/>
      </w:r>
      <w:r w:rsidRPr="00F36662">
        <w:rPr>
          <w:rFonts w:ascii="Arial" w:hAnsi="Arial" w:cs="Arial"/>
          <w:i/>
          <w:iCs/>
          <w:sz w:val="22"/>
          <w:szCs w:val="22"/>
        </w:rPr>
        <w:t xml:space="preserve">” (Negrilla y subrayado fuera del texto original) </w:t>
      </w:r>
    </w:p>
    <w:p w14:paraId="5FA6E2B3" w14:textId="77777777" w:rsidR="006F3FE3" w:rsidRPr="00F36662" w:rsidRDefault="006F3FE3" w:rsidP="00420536">
      <w:pPr>
        <w:spacing w:line="360" w:lineRule="auto"/>
        <w:jc w:val="both"/>
        <w:rPr>
          <w:rFonts w:ascii="Arial" w:hAnsi="Arial" w:cs="Arial"/>
        </w:rPr>
      </w:pPr>
    </w:p>
    <w:p w14:paraId="2053D51B" w14:textId="77777777" w:rsidR="006F3FE3" w:rsidRPr="00F36662" w:rsidRDefault="006F3FE3" w:rsidP="00420536">
      <w:pPr>
        <w:spacing w:line="360" w:lineRule="auto"/>
        <w:jc w:val="both"/>
        <w:rPr>
          <w:rFonts w:ascii="Arial" w:hAnsi="Arial" w:cs="Arial"/>
        </w:rPr>
      </w:pPr>
      <w:r w:rsidRPr="00F36662">
        <w:rPr>
          <w:rFonts w:ascii="Arial" w:hAnsi="Arial" w:cs="Arial"/>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 probado el siniestro ni su cuantía y en ese sentido, no ha nacido a la vida jurídica la obligación condicional del asegurador.</w:t>
      </w:r>
    </w:p>
    <w:p w14:paraId="4B232BBF" w14:textId="77777777" w:rsidR="006F3FE3" w:rsidRPr="00F36662" w:rsidRDefault="006F3FE3" w:rsidP="00420536">
      <w:pPr>
        <w:spacing w:line="360" w:lineRule="auto"/>
        <w:jc w:val="both"/>
        <w:rPr>
          <w:rFonts w:ascii="Arial" w:hAnsi="Arial" w:cs="Arial"/>
        </w:rPr>
      </w:pPr>
    </w:p>
    <w:p w14:paraId="1F522E68" w14:textId="41A21AAE" w:rsidR="006F3FE3" w:rsidRPr="00F36662" w:rsidRDefault="007D2297" w:rsidP="00420536">
      <w:pPr>
        <w:pStyle w:val="Prrafodelista"/>
        <w:widowControl w:val="0"/>
        <w:numPr>
          <w:ilvl w:val="0"/>
          <w:numId w:val="23"/>
        </w:numPr>
        <w:autoSpaceDE w:val="0"/>
        <w:autoSpaceDN w:val="0"/>
        <w:spacing w:line="360" w:lineRule="auto"/>
        <w:ind w:left="567"/>
        <w:contextualSpacing w:val="0"/>
        <w:jc w:val="both"/>
        <w:rPr>
          <w:rFonts w:ascii="Arial" w:hAnsi="Arial" w:cs="Arial"/>
          <w:b/>
          <w:bCs/>
          <w:iCs/>
          <w:sz w:val="22"/>
          <w:szCs w:val="22"/>
          <w:u w:val="single"/>
        </w:rPr>
      </w:pPr>
      <w:r w:rsidRPr="00F36662">
        <w:rPr>
          <w:rFonts w:ascii="Arial" w:hAnsi="Arial" w:cs="Arial"/>
          <w:b/>
          <w:bCs/>
          <w:iCs/>
          <w:sz w:val="22"/>
          <w:szCs w:val="22"/>
          <w:u w:val="single"/>
        </w:rPr>
        <w:t>Inexistencia de prueba de la</w:t>
      </w:r>
      <w:r w:rsidR="006F3FE3" w:rsidRPr="00F36662">
        <w:rPr>
          <w:rFonts w:ascii="Arial" w:hAnsi="Arial" w:cs="Arial"/>
          <w:b/>
          <w:bCs/>
          <w:iCs/>
          <w:sz w:val="22"/>
          <w:szCs w:val="22"/>
          <w:u w:val="single"/>
        </w:rPr>
        <w:t xml:space="preserve"> realización del riesgo asegurado</w:t>
      </w:r>
    </w:p>
    <w:p w14:paraId="2ECB1477" w14:textId="77777777" w:rsidR="006F3FE3" w:rsidRPr="00F36662" w:rsidRDefault="006F3FE3" w:rsidP="00420536">
      <w:pPr>
        <w:spacing w:line="360" w:lineRule="auto"/>
        <w:jc w:val="both"/>
        <w:rPr>
          <w:rFonts w:ascii="Arial" w:hAnsi="Arial" w:cs="Arial"/>
          <w:iCs/>
        </w:rPr>
      </w:pPr>
    </w:p>
    <w:p w14:paraId="3FDCD40D" w14:textId="45A04DB6" w:rsidR="006F3FE3" w:rsidRPr="00F36662" w:rsidRDefault="006F3FE3" w:rsidP="00420536">
      <w:pPr>
        <w:spacing w:line="360" w:lineRule="auto"/>
        <w:jc w:val="both"/>
        <w:rPr>
          <w:rFonts w:ascii="Arial" w:hAnsi="Arial" w:cs="Arial"/>
          <w:lang w:val="es-ES_tradnl"/>
        </w:rPr>
      </w:pPr>
      <w:r w:rsidRPr="00F36662">
        <w:rPr>
          <w:rFonts w:ascii="Arial" w:hAnsi="Arial" w:cs="Arial"/>
          <w:iCs/>
        </w:rPr>
        <w:t xml:space="preserve">Sin perjuicio de las demás excepciones expuestas, se formula esta, de conformidad con lo estipulado en las condiciones específicas de la </w:t>
      </w:r>
      <w:r w:rsidR="0078046E" w:rsidRPr="00F36662">
        <w:rPr>
          <w:rFonts w:ascii="Arial" w:hAnsi="Arial" w:cs="Arial"/>
          <w:lang w:val="es-ES_tradnl"/>
        </w:rPr>
        <w:t>Póliza de Seguro Automóviles Individual Livianos Particulares No. 023193014</w:t>
      </w:r>
      <w:r w:rsidRPr="00F36662">
        <w:rPr>
          <w:rFonts w:ascii="Arial" w:hAnsi="Arial" w:cs="Arial"/>
          <w:iCs/>
        </w:rPr>
        <w:t xml:space="preserve">, toda vez que de la mera lectura podemos concluir que el riesgo asegurado no se </w:t>
      </w:r>
      <w:r w:rsidR="0078046E" w:rsidRPr="00F36662">
        <w:rPr>
          <w:rFonts w:ascii="Arial" w:hAnsi="Arial" w:cs="Arial"/>
          <w:iCs/>
        </w:rPr>
        <w:t>acreditó</w:t>
      </w:r>
      <w:r w:rsidRPr="00F36662">
        <w:rPr>
          <w:rFonts w:ascii="Arial" w:hAnsi="Arial" w:cs="Arial"/>
          <w:iCs/>
        </w:rPr>
        <w:t>. Mediante la póliza en virtud de la cual se vinculó a mi procurada al presente litigio, la aseguradora cubre</w:t>
      </w:r>
      <w:r w:rsidR="0078046E" w:rsidRPr="00F36662">
        <w:rPr>
          <w:rFonts w:ascii="Arial" w:hAnsi="Arial" w:cs="Arial"/>
          <w:iCs/>
        </w:rPr>
        <w:t xml:space="preserve"> la</w:t>
      </w:r>
      <w:r w:rsidRPr="00F36662">
        <w:rPr>
          <w:rFonts w:ascii="Arial" w:hAnsi="Arial" w:cs="Arial"/>
          <w:iCs/>
        </w:rPr>
        <w:t xml:space="preserve"> </w:t>
      </w:r>
      <w:r w:rsidR="0078046E" w:rsidRPr="00F36662">
        <w:rPr>
          <w:rFonts w:ascii="Arial" w:hAnsi="Arial" w:cs="Arial"/>
          <w:iCs/>
        </w:rPr>
        <w:t>Desaparición permanente del vehículo completo o de sus partes y/o los daños causados al vehículo asegurado, por hurto o su tentativa.</w:t>
      </w:r>
      <w:r w:rsidRPr="00F36662">
        <w:rPr>
          <w:rFonts w:ascii="Arial" w:hAnsi="Arial" w:cs="Arial"/>
          <w:iCs/>
        </w:rPr>
        <w:t xml:space="preserve"> No obstante, en este caso encontramos que no exist</w:t>
      </w:r>
      <w:r w:rsidR="0078046E" w:rsidRPr="00F36662">
        <w:rPr>
          <w:rFonts w:ascii="Arial" w:hAnsi="Arial" w:cs="Arial"/>
          <w:iCs/>
        </w:rPr>
        <w:t xml:space="preserve">e demostración de </w:t>
      </w:r>
      <w:r w:rsidR="007D2297" w:rsidRPr="00F36662">
        <w:rPr>
          <w:rFonts w:ascii="Arial" w:hAnsi="Arial" w:cs="Arial"/>
          <w:iCs/>
        </w:rPr>
        <w:t>la</w:t>
      </w:r>
      <w:r w:rsidR="0078046E" w:rsidRPr="00F36662">
        <w:rPr>
          <w:rFonts w:ascii="Arial" w:hAnsi="Arial" w:cs="Arial"/>
          <w:iCs/>
        </w:rPr>
        <w:t xml:space="preserve"> </w:t>
      </w:r>
      <w:r w:rsidRPr="00F36662">
        <w:rPr>
          <w:rFonts w:ascii="Arial" w:hAnsi="Arial" w:cs="Arial"/>
          <w:iCs/>
        </w:rPr>
        <w:t>ocurrencia</w:t>
      </w:r>
      <w:r w:rsidR="007D2297" w:rsidRPr="00F36662">
        <w:rPr>
          <w:rFonts w:ascii="Arial" w:hAnsi="Arial" w:cs="Arial"/>
          <w:iCs/>
        </w:rPr>
        <w:t xml:space="preserve"> del evento de hurto</w:t>
      </w:r>
      <w:r w:rsidR="0078046E" w:rsidRPr="00F36662">
        <w:rPr>
          <w:rFonts w:ascii="Arial" w:hAnsi="Arial" w:cs="Arial"/>
          <w:iCs/>
        </w:rPr>
        <w:t>. D</w:t>
      </w:r>
      <w:proofErr w:type="spellStart"/>
      <w:r w:rsidRPr="00F36662">
        <w:rPr>
          <w:rFonts w:ascii="Arial" w:hAnsi="Arial" w:cs="Arial"/>
          <w:lang w:val="es-ES_tradnl"/>
        </w:rPr>
        <w:t>e</w:t>
      </w:r>
      <w:proofErr w:type="spellEnd"/>
      <w:r w:rsidRPr="00F36662">
        <w:rPr>
          <w:rFonts w:ascii="Arial" w:hAnsi="Arial" w:cs="Arial"/>
          <w:lang w:val="es-ES_tradnl"/>
        </w:rPr>
        <w:t xml:space="preserve"> manera que</w:t>
      </w:r>
      <w:r w:rsidR="0078046E" w:rsidRPr="00F36662">
        <w:rPr>
          <w:rFonts w:ascii="Arial" w:hAnsi="Arial" w:cs="Arial"/>
          <w:lang w:val="es-ES_tradnl"/>
        </w:rPr>
        <w:t>, al no contar con soporte probatorio,</w:t>
      </w:r>
      <w:r w:rsidRPr="00F36662">
        <w:rPr>
          <w:rFonts w:ascii="Arial" w:hAnsi="Arial" w:cs="Arial"/>
          <w:lang w:val="es-ES_tradnl"/>
        </w:rPr>
        <w:t xml:space="preserve"> no es posible determinar que </w:t>
      </w:r>
      <w:r w:rsidR="0078046E" w:rsidRPr="00F36662">
        <w:rPr>
          <w:rFonts w:ascii="Arial" w:hAnsi="Arial" w:cs="Arial"/>
          <w:lang w:val="es-ES_tradnl"/>
        </w:rPr>
        <w:t>el mero dicho corresponda con la realidad.</w:t>
      </w:r>
    </w:p>
    <w:p w14:paraId="6AD09193" w14:textId="77777777" w:rsidR="007D2297" w:rsidRPr="00F36662" w:rsidRDefault="007D2297" w:rsidP="00420536">
      <w:pPr>
        <w:spacing w:line="360" w:lineRule="auto"/>
        <w:jc w:val="both"/>
        <w:rPr>
          <w:rFonts w:ascii="Arial" w:hAnsi="Arial" w:cs="Arial"/>
          <w:lang w:val="es-ES_tradnl"/>
        </w:rPr>
      </w:pPr>
    </w:p>
    <w:p w14:paraId="75944CC0" w14:textId="74168B2D" w:rsidR="007D2297" w:rsidRPr="00F36662" w:rsidRDefault="007D2297" w:rsidP="00420536">
      <w:pPr>
        <w:tabs>
          <w:tab w:val="left" w:pos="3402"/>
        </w:tabs>
        <w:spacing w:line="360" w:lineRule="auto"/>
        <w:jc w:val="both"/>
        <w:rPr>
          <w:rFonts w:ascii="Arial" w:hAnsi="Arial" w:cs="Arial"/>
        </w:rPr>
      </w:pPr>
      <w:r w:rsidRPr="00F36662">
        <w:rPr>
          <w:rFonts w:ascii="Arial" w:hAnsi="Arial" w:cs="Arial"/>
          <w:iCs/>
        </w:rPr>
        <w:t xml:space="preserve">En el caso concreto, la parte actora se encontraba en la obligación de demostrar por medio de elementos probatorios pertinentes, conducentes y útiles que el siniestro efectivamente ocurrió. Es decir, demostrar plenamente la ocurrencia del hurto del vehículo de placas </w:t>
      </w:r>
      <w:r w:rsidR="007C4199" w:rsidRPr="00F36662">
        <w:rPr>
          <w:rFonts w:ascii="Arial" w:hAnsi="Arial" w:cs="Arial"/>
          <w:iCs/>
        </w:rPr>
        <w:t>EIZ667</w:t>
      </w:r>
      <w:r w:rsidRPr="00F36662">
        <w:rPr>
          <w:rFonts w:ascii="Arial" w:hAnsi="Arial" w:cs="Arial"/>
          <w:iCs/>
        </w:rPr>
        <w:t>. Utilizando descripciones precisas de las condiciones de tiempo, modo y lugar en que se dieron los supuestos hechos. Situación que no ocurrió, como quiera que los hechos presentados por el Accionante no son precisos, carecen de detalles y por lo tanto no se pueden considerar para probar la realización del riesgo asegurado.</w:t>
      </w:r>
      <w:r w:rsidRPr="00F36662">
        <w:rPr>
          <w:rFonts w:ascii="Arial" w:hAnsi="Arial" w:cs="Arial"/>
        </w:rPr>
        <w:t xml:space="preserve"> Máxime, cuando las investigaciones realizadas por </w:t>
      </w:r>
      <w:r w:rsidR="007C4199" w:rsidRPr="00F36662">
        <w:rPr>
          <w:rFonts w:ascii="Arial" w:hAnsi="Arial" w:cs="Arial"/>
        </w:rPr>
        <w:t xml:space="preserve">Capital Consultorías S.A.S. </w:t>
      </w:r>
      <w:r w:rsidRPr="00F36662">
        <w:rPr>
          <w:rFonts w:ascii="Arial" w:hAnsi="Arial" w:cs="Arial"/>
        </w:rPr>
        <w:t>a efectos de comprobar la ocurrencia del siniestro mediante indicios que si quiera permitieran determinar que ocurrió en las condiciones fácticas indicadas por el Demandante, demostraron qu</w:t>
      </w:r>
      <w:r w:rsidR="00C12864" w:rsidRPr="00F36662">
        <w:rPr>
          <w:rFonts w:ascii="Arial" w:hAnsi="Arial" w:cs="Arial"/>
        </w:rPr>
        <w:t xml:space="preserve">e, en la dirección señalada como ocurrencia del hurto y sus alrededores, fueron revisadas las cámaras de seguridad, sin que se observara siquiera el vehículo en la dirección referida. Es decir que, la parte demandante no brindo la dirección exacta sobre el lugar donde ocurrió el siniestro, ni pudo demostrarse que efectivamente lo referido coincida con lo investigado. </w:t>
      </w:r>
      <w:r w:rsidRPr="00F36662">
        <w:rPr>
          <w:rFonts w:ascii="Arial" w:hAnsi="Arial" w:cs="Arial"/>
        </w:rPr>
        <w:t>Todas las anteriores circunstancias serán descritas a continuación, a efectos de demostrar al Despacho el incumplimiento de las cargas que impone el artículo 1077 del Código de Comercio.</w:t>
      </w:r>
    </w:p>
    <w:p w14:paraId="15BFC0C1" w14:textId="77777777" w:rsidR="006F3FE3" w:rsidRPr="00F36662" w:rsidRDefault="006F3FE3" w:rsidP="00420536">
      <w:pPr>
        <w:spacing w:line="360" w:lineRule="auto"/>
        <w:jc w:val="both"/>
        <w:rPr>
          <w:rFonts w:ascii="Arial" w:hAnsi="Arial" w:cs="Arial"/>
          <w:iCs/>
        </w:rPr>
      </w:pPr>
    </w:p>
    <w:p w14:paraId="78527145" w14:textId="42726ABE" w:rsidR="006F3FE3" w:rsidRPr="00F36662" w:rsidRDefault="006F3FE3" w:rsidP="00420536">
      <w:pPr>
        <w:spacing w:line="360" w:lineRule="auto"/>
        <w:jc w:val="both"/>
        <w:rPr>
          <w:rFonts w:ascii="Arial" w:hAnsi="Arial" w:cs="Arial"/>
          <w:iCs/>
        </w:rPr>
      </w:pPr>
      <w:r w:rsidRPr="00F36662">
        <w:rPr>
          <w:rFonts w:ascii="Arial" w:hAnsi="Arial" w:cs="Arial"/>
          <w:iCs/>
        </w:rPr>
        <w:t>En ese sentido, en virtud de la clara inexistencia de demostración de</w:t>
      </w:r>
      <w:r w:rsidR="00F26755" w:rsidRPr="00F36662">
        <w:rPr>
          <w:rFonts w:ascii="Arial" w:hAnsi="Arial" w:cs="Arial"/>
          <w:iCs/>
        </w:rPr>
        <w:t xml:space="preserve">l hurto en cuestión </w:t>
      </w:r>
      <w:r w:rsidRPr="00F36662">
        <w:rPr>
          <w:rFonts w:ascii="Arial" w:hAnsi="Arial" w:cs="Arial"/>
          <w:iCs/>
        </w:rPr>
        <w:t xml:space="preserve">la aseguradora </w:t>
      </w:r>
      <w:r w:rsidR="00F26755" w:rsidRPr="00F36662">
        <w:rPr>
          <w:rFonts w:ascii="Arial" w:hAnsi="Arial" w:cs="Arial"/>
          <w:iCs/>
        </w:rPr>
        <w:t>no puede ser condenada a pagar cuando no existe prueba del siniestro</w:t>
      </w:r>
      <w:r w:rsidRPr="00F36662">
        <w:rPr>
          <w:rFonts w:ascii="Arial" w:hAnsi="Arial" w:cs="Arial"/>
          <w:iCs/>
        </w:rPr>
        <w:t xml:space="preserve">. Pues al tenor del amparo contratado, se estipuló que mi representada cubre la </w:t>
      </w:r>
      <w:r w:rsidR="00F26755" w:rsidRPr="00F36662">
        <w:rPr>
          <w:rFonts w:ascii="Arial" w:hAnsi="Arial" w:cs="Arial"/>
          <w:iCs/>
        </w:rPr>
        <w:t>desaparición del vehículo</w:t>
      </w:r>
      <w:r w:rsidRPr="00F36662">
        <w:rPr>
          <w:rFonts w:ascii="Arial" w:hAnsi="Arial" w:cs="Arial"/>
          <w:iCs/>
        </w:rPr>
        <w:t xml:space="preserve">. Sin embargo, la </w:t>
      </w:r>
      <w:r w:rsidR="00F26755" w:rsidRPr="00F36662">
        <w:rPr>
          <w:rFonts w:ascii="Arial" w:hAnsi="Arial" w:cs="Arial"/>
          <w:iCs/>
        </w:rPr>
        <w:t xml:space="preserve">parte </w:t>
      </w:r>
      <w:r w:rsidRPr="00F36662">
        <w:rPr>
          <w:rFonts w:ascii="Arial" w:hAnsi="Arial" w:cs="Arial"/>
          <w:iCs/>
        </w:rPr>
        <w:t xml:space="preserve">demandante no logró estructurar los elementos constitutivos para </w:t>
      </w:r>
      <w:r w:rsidR="00F26755" w:rsidRPr="00F36662">
        <w:rPr>
          <w:rFonts w:ascii="Arial" w:hAnsi="Arial" w:cs="Arial"/>
          <w:iCs/>
        </w:rPr>
        <w:t>su demostración</w:t>
      </w:r>
      <w:r w:rsidRPr="00F36662">
        <w:rPr>
          <w:rFonts w:ascii="Arial" w:hAnsi="Arial" w:cs="Arial"/>
          <w:iCs/>
        </w:rPr>
        <w:t xml:space="preserve"> y con e</w:t>
      </w:r>
      <w:r w:rsidR="00F26755" w:rsidRPr="00F36662">
        <w:rPr>
          <w:rFonts w:ascii="Arial" w:hAnsi="Arial" w:cs="Arial"/>
          <w:iCs/>
        </w:rPr>
        <w:t>ll</w:t>
      </w:r>
      <w:r w:rsidRPr="00F36662">
        <w:rPr>
          <w:rFonts w:ascii="Arial" w:hAnsi="Arial" w:cs="Arial"/>
          <w:iCs/>
        </w:rPr>
        <w:t>o se torna imposible acceder a reconocimientos económicos que deba asumir la aseguradora, pues el riesgo amparado no se configuró.</w:t>
      </w:r>
    </w:p>
    <w:p w14:paraId="0DD05703" w14:textId="77777777" w:rsidR="006F3FE3" w:rsidRPr="00F36662" w:rsidRDefault="006F3FE3" w:rsidP="00420536">
      <w:pPr>
        <w:spacing w:line="360" w:lineRule="auto"/>
        <w:jc w:val="both"/>
        <w:rPr>
          <w:rFonts w:ascii="Arial" w:hAnsi="Arial" w:cs="Arial"/>
          <w:iCs/>
        </w:rPr>
      </w:pPr>
    </w:p>
    <w:p w14:paraId="5F3D78D7" w14:textId="77777777" w:rsidR="006F3FE3" w:rsidRPr="00F36662" w:rsidRDefault="006F3FE3" w:rsidP="00420536">
      <w:pPr>
        <w:pStyle w:val="Prrafodelista"/>
        <w:widowControl w:val="0"/>
        <w:numPr>
          <w:ilvl w:val="0"/>
          <w:numId w:val="23"/>
        </w:numPr>
        <w:autoSpaceDE w:val="0"/>
        <w:autoSpaceDN w:val="0"/>
        <w:spacing w:line="360" w:lineRule="auto"/>
        <w:ind w:left="567"/>
        <w:contextualSpacing w:val="0"/>
        <w:jc w:val="both"/>
        <w:rPr>
          <w:rFonts w:ascii="Arial" w:hAnsi="Arial" w:cs="Arial"/>
          <w:iCs/>
          <w:sz w:val="22"/>
          <w:szCs w:val="22"/>
          <w:u w:val="single"/>
        </w:rPr>
      </w:pPr>
      <w:r w:rsidRPr="00F36662">
        <w:rPr>
          <w:rFonts w:ascii="Arial" w:hAnsi="Arial" w:cs="Arial"/>
          <w:b/>
          <w:bCs/>
          <w:iCs/>
          <w:sz w:val="22"/>
          <w:szCs w:val="22"/>
          <w:u w:val="single"/>
        </w:rPr>
        <w:t>Acreditación de la cuantía de la pérdida</w:t>
      </w:r>
    </w:p>
    <w:p w14:paraId="5451A632" w14:textId="77777777" w:rsidR="006F3FE3" w:rsidRPr="00F36662" w:rsidRDefault="006F3FE3" w:rsidP="00420536">
      <w:pPr>
        <w:spacing w:line="360" w:lineRule="auto"/>
        <w:jc w:val="both"/>
        <w:rPr>
          <w:rFonts w:ascii="Arial" w:hAnsi="Arial" w:cs="Arial"/>
          <w:iCs/>
        </w:rPr>
      </w:pPr>
    </w:p>
    <w:p w14:paraId="0E18F331" w14:textId="7B5DBD25" w:rsidR="006F3FE3" w:rsidRPr="00F36662" w:rsidRDefault="006F3FE3" w:rsidP="00420536">
      <w:pPr>
        <w:spacing w:line="360" w:lineRule="auto"/>
        <w:jc w:val="both"/>
        <w:rPr>
          <w:rFonts w:ascii="Arial" w:hAnsi="Arial" w:cs="Arial"/>
        </w:rPr>
      </w:pPr>
      <w:r w:rsidRPr="00F36662">
        <w:rPr>
          <w:rFonts w:ascii="Arial" w:hAnsi="Arial" w:cs="Arial"/>
          <w:iCs/>
        </w:rPr>
        <w:t xml:space="preserve">Es claro que en el presente caso no procede el reconocimiento de indemnización alguna por debidamente acreditados dentro del proceso. Lo anterior, puesto que </w:t>
      </w:r>
      <w:r w:rsidRPr="00F36662">
        <w:rPr>
          <w:rFonts w:ascii="Arial" w:hAnsi="Arial" w:cs="Arial"/>
        </w:rPr>
        <w:t>la parte demandante solicita el reconocimiento de</w:t>
      </w:r>
      <w:r w:rsidR="00F26755" w:rsidRPr="00F36662">
        <w:rPr>
          <w:rFonts w:ascii="Arial" w:hAnsi="Arial" w:cs="Arial"/>
        </w:rPr>
        <w:t xml:space="preserve"> un amparo, desconociendo que el beneficiario oneroso es un tercero y su </w:t>
      </w:r>
      <w:r w:rsidR="00F26755" w:rsidRPr="00F36662">
        <w:rPr>
          <w:rFonts w:ascii="Arial" w:hAnsi="Arial" w:cs="Arial"/>
        </w:rPr>
        <w:lastRenderedPageBreak/>
        <w:t>restante puede ser otorgado al asegurado, de acuerdo con el valor comercial del vehículo a la fecha. Empero, no aporta la relación de la deuda para entregar al beneficiario oneroso. Además,</w:t>
      </w:r>
      <w:r w:rsidRPr="00F36662">
        <w:rPr>
          <w:rFonts w:ascii="Arial" w:hAnsi="Arial" w:cs="Arial"/>
        </w:rPr>
        <w:t xml:space="preserve"> no se demostró la cuantía de la pérdida, por cuanto no se justificó la </w:t>
      </w:r>
      <w:proofErr w:type="spellStart"/>
      <w:r w:rsidRPr="00F36662">
        <w:rPr>
          <w:rFonts w:ascii="Arial" w:hAnsi="Arial" w:cs="Arial"/>
        </w:rPr>
        <w:t>causación</w:t>
      </w:r>
      <w:proofErr w:type="spellEnd"/>
      <w:r w:rsidRPr="00F36662">
        <w:rPr>
          <w:rFonts w:ascii="Arial" w:hAnsi="Arial" w:cs="Arial"/>
        </w:rPr>
        <w:t xml:space="preserve"> de los supuestos perjuicios, adecuadamente con elementos de convicción idóneos, conducentes y útiles, por lo que no se puede concluir tampoco que se haya acreditado la cuantía de la pérdida. Esta falencia demostrativa imposibilita que al asegurador le resulte exigible la afectación de la póliza de seguro, luego que, como se ha venido reiterando incansablemente es obligación del interesado en afectar el aseguramiento, probar el acaecimiento tanto del siniestro como de su cuantía mediante elementos de convicción que fehaciente den lugar a tener por cierto lo que se asevera, de conformidad con la norma inserta en el Art. 1077 del Código de Comercio.</w:t>
      </w:r>
    </w:p>
    <w:p w14:paraId="6E365AD1" w14:textId="77777777" w:rsidR="006F3FE3" w:rsidRPr="00F36662" w:rsidRDefault="006F3FE3" w:rsidP="00420536">
      <w:pPr>
        <w:spacing w:line="360" w:lineRule="auto"/>
        <w:jc w:val="both"/>
        <w:rPr>
          <w:rFonts w:ascii="Arial" w:hAnsi="Arial" w:cs="Arial"/>
        </w:rPr>
      </w:pPr>
    </w:p>
    <w:p w14:paraId="3646F0B9" w14:textId="7A536DED" w:rsidR="006F3FE3" w:rsidRPr="00F36662" w:rsidRDefault="006F3FE3" w:rsidP="00420536">
      <w:pPr>
        <w:spacing w:line="360" w:lineRule="auto"/>
        <w:jc w:val="both"/>
        <w:rPr>
          <w:rFonts w:ascii="Arial" w:hAnsi="Arial" w:cs="Arial"/>
          <w:iCs/>
        </w:rPr>
      </w:pPr>
      <w:r w:rsidRPr="00F36662">
        <w:rPr>
          <w:rFonts w:ascii="Arial" w:hAnsi="Arial" w:cs="Arial"/>
          <w:iCs/>
        </w:rPr>
        <w:t xml:space="preserve">En conclusión, para el caso en estudio debe señalarse en primera medida que la parte actora no demostró la realización del riesgo asegurado, pues no se ha presentado un evento en el cual </w:t>
      </w:r>
      <w:r w:rsidR="00F26755" w:rsidRPr="00F36662">
        <w:rPr>
          <w:rFonts w:ascii="Arial" w:hAnsi="Arial" w:cs="Arial"/>
          <w:iCs/>
        </w:rPr>
        <w:t>se demuestre el hurto del vehículo</w:t>
      </w:r>
      <w:r w:rsidRPr="00F36662">
        <w:rPr>
          <w:rFonts w:ascii="Arial" w:hAnsi="Arial" w:cs="Arial"/>
          <w:iCs/>
        </w:rPr>
        <w:t xml:space="preserve"> asegurado, siendo insuficiente </w:t>
      </w:r>
      <w:r w:rsidR="00F26755" w:rsidRPr="00F36662">
        <w:rPr>
          <w:rFonts w:ascii="Arial" w:hAnsi="Arial" w:cs="Arial"/>
          <w:iCs/>
        </w:rPr>
        <w:t xml:space="preserve">el mero dicho del asegurado </w:t>
      </w:r>
      <w:r w:rsidRPr="00F36662">
        <w:rPr>
          <w:rFonts w:ascii="Arial" w:hAnsi="Arial" w:cs="Arial"/>
          <w:iCs/>
        </w:rPr>
        <w:t xml:space="preserve">y, por otro lado, respecto a la acreditación de la cuantía de la supuesta perdida, no se encuentra probada, porque, comoquiera </w:t>
      </w:r>
      <w:r w:rsidR="00F26755" w:rsidRPr="00F36662">
        <w:rPr>
          <w:rFonts w:ascii="Arial" w:hAnsi="Arial" w:cs="Arial"/>
          <w:iCs/>
        </w:rPr>
        <w:t>no fue aportada la certificación de deuda pendiente, con la entidad financiera determinada como beneficiaria onerosa.</w:t>
      </w:r>
      <w:r w:rsidRPr="00F36662">
        <w:rPr>
          <w:rFonts w:ascii="Arial" w:hAnsi="Arial" w:cs="Arial"/>
          <w:iCs/>
        </w:rPr>
        <w:t xml:space="preserve"> Por lo expuesto, </w:t>
      </w:r>
      <w:r w:rsidRPr="00F36662">
        <w:rPr>
          <w:rFonts w:ascii="Arial" w:hAnsi="Arial" w:cs="Arial"/>
        </w:rPr>
        <w:t xml:space="preserve">se deja ver con claridad el total </w:t>
      </w:r>
      <w:r w:rsidRPr="00F36662">
        <w:rPr>
          <w:rFonts w:ascii="Arial" w:hAnsi="Arial" w:cs="Arial"/>
          <w:iCs/>
        </w:rPr>
        <w:t>incumplimiento de las cargas que imperativamente establece el artículo 1077 del Código del Comercio por la parte demandante, basta con remitirnos a las pruebas aportadas con la demanda, en donde se evidencia la carencia de elementos demostrativos que acrediten la realización del riesgo asegurado y la supuesta perdida. Por tanto, es innegable que no se cumplen las cargas del artículo 1077 del Código de Comercio por lo que deberán negarse las pretensiones de la demanda.</w:t>
      </w:r>
    </w:p>
    <w:p w14:paraId="5A8DB927" w14:textId="77777777" w:rsidR="006F3FE3" w:rsidRPr="00F36662" w:rsidRDefault="006F3FE3" w:rsidP="00420536">
      <w:pPr>
        <w:spacing w:line="360" w:lineRule="auto"/>
        <w:jc w:val="both"/>
        <w:rPr>
          <w:rFonts w:ascii="Arial" w:hAnsi="Arial" w:cs="Arial"/>
          <w:iCs/>
        </w:rPr>
      </w:pPr>
    </w:p>
    <w:p w14:paraId="2C672D1F" w14:textId="49334954" w:rsidR="00AB7CC6" w:rsidRPr="00F36662" w:rsidRDefault="006F3FE3" w:rsidP="00420536">
      <w:pPr>
        <w:pStyle w:val="paragraph"/>
        <w:spacing w:before="0" w:beforeAutospacing="0" w:after="0" w:afterAutospacing="0" w:line="360" w:lineRule="auto"/>
        <w:jc w:val="both"/>
        <w:textAlignment w:val="baseline"/>
        <w:rPr>
          <w:rFonts w:ascii="Arial" w:hAnsi="Arial" w:cs="Arial"/>
          <w:sz w:val="22"/>
          <w:szCs w:val="22"/>
        </w:rPr>
      </w:pPr>
      <w:r w:rsidRPr="00F36662">
        <w:rPr>
          <w:rFonts w:ascii="Arial" w:hAnsi="Arial" w:cs="Arial"/>
          <w:sz w:val="22"/>
          <w:szCs w:val="22"/>
        </w:rPr>
        <w:t>Por las razones expuestas, solicito respetuosamente declarar probada esta excepción.</w:t>
      </w:r>
    </w:p>
    <w:p w14:paraId="4F90FCB2" w14:textId="083B290F" w:rsidR="003B1C60" w:rsidRPr="00F36662" w:rsidRDefault="003B1C60" w:rsidP="00420536">
      <w:pPr>
        <w:pStyle w:val="paragraph"/>
        <w:spacing w:before="0" w:beforeAutospacing="0" w:after="0" w:afterAutospacing="0" w:line="360" w:lineRule="auto"/>
        <w:jc w:val="both"/>
        <w:textAlignment w:val="baseline"/>
        <w:rPr>
          <w:rFonts w:ascii="Arial" w:hAnsi="Arial" w:cs="Arial"/>
          <w:sz w:val="22"/>
          <w:szCs w:val="22"/>
        </w:rPr>
      </w:pPr>
    </w:p>
    <w:p w14:paraId="60A2E99B" w14:textId="64E8D23F" w:rsidR="003B1C60" w:rsidRPr="00F36662" w:rsidRDefault="003B1C60" w:rsidP="00420536">
      <w:pPr>
        <w:pStyle w:val="paragraph"/>
        <w:spacing w:before="0" w:beforeAutospacing="0" w:after="0" w:afterAutospacing="0" w:line="360" w:lineRule="auto"/>
        <w:jc w:val="both"/>
        <w:textAlignment w:val="baseline"/>
        <w:rPr>
          <w:rFonts w:ascii="Arial" w:hAnsi="Arial" w:cs="Arial"/>
          <w:sz w:val="22"/>
          <w:szCs w:val="22"/>
        </w:rPr>
      </w:pPr>
    </w:p>
    <w:p w14:paraId="52D6AD27" w14:textId="77777777" w:rsidR="003B1C60" w:rsidRPr="00F36662" w:rsidRDefault="003B1C60" w:rsidP="00420536">
      <w:pPr>
        <w:pStyle w:val="paragraph"/>
        <w:spacing w:before="0" w:beforeAutospacing="0" w:after="0" w:afterAutospacing="0" w:line="360" w:lineRule="auto"/>
        <w:jc w:val="both"/>
        <w:textAlignment w:val="baseline"/>
        <w:rPr>
          <w:rFonts w:ascii="Arial" w:hAnsi="Arial" w:cs="Arial"/>
          <w:sz w:val="22"/>
          <w:szCs w:val="22"/>
        </w:rPr>
      </w:pPr>
    </w:p>
    <w:p w14:paraId="47C8E3CC" w14:textId="77777777" w:rsidR="007D2297" w:rsidRPr="00F36662" w:rsidRDefault="007D2297" w:rsidP="00420536">
      <w:pPr>
        <w:pStyle w:val="NormalWeb"/>
        <w:spacing w:line="360" w:lineRule="auto"/>
        <w:jc w:val="both"/>
        <w:rPr>
          <w:rFonts w:ascii="Arial" w:hAnsi="Arial" w:cs="Arial"/>
          <w:b/>
          <w:bCs/>
          <w:sz w:val="22"/>
          <w:szCs w:val="22"/>
        </w:rPr>
      </w:pPr>
    </w:p>
    <w:p w14:paraId="00D7E846" w14:textId="4BCE6CDD" w:rsidR="007D2297" w:rsidRPr="00F36662" w:rsidRDefault="007D2297" w:rsidP="00CB061C">
      <w:pPr>
        <w:pStyle w:val="NormalWeb"/>
        <w:numPr>
          <w:ilvl w:val="0"/>
          <w:numId w:val="25"/>
        </w:numPr>
        <w:spacing w:line="360" w:lineRule="auto"/>
        <w:jc w:val="both"/>
        <w:rPr>
          <w:rFonts w:ascii="Arial" w:hAnsi="Arial" w:cs="Arial"/>
          <w:sz w:val="22"/>
          <w:szCs w:val="22"/>
        </w:rPr>
      </w:pPr>
      <w:r w:rsidRPr="00F36662">
        <w:rPr>
          <w:rFonts w:ascii="Arial" w:hAnsi="Arial" w:cs="Arial"/>
          <w:b/>
          <w:bCs/>
          <w:sz w:val="22"/>
          <w:szCs w:val="22"/>
        </w:rPr>
        <w:lastRenderedPageBreak/>
        <w:t>FALTA DE COBERTURA MATERIAL AL ESTAR ANTE RIESGO EXPRESAMENTE EXCLUIDO</w:t>
      </w:r>
      <w:r w:rsidR="00E111C5" w:rsidRPr="00F36662">
        <w:rPr>
          <w:rFonts w:ascii="Arial" w:hAnsi="Arial" w:cs="Arial"/>
          <w:b/>
          <w:bCs/>
          <w:sz w:val="22"/>
          <w:szCs w:val="22"/>
        </w:rPr>
        <w:t>:</w:t>
      </w:r>
      <w:r w:rsidR="003B1C60" w:rsidRPr="00F36662">
        <w:rPr>
          <w:rFonts w:ascii="Arial" w:hAnsi="Arial" w:cs="Arial"/>
          <w:b/>
          <w:bCs/>
          <w:sz w:val="22"/>
          <w:szCs w:val="22"/>
        </w:rPr>
        <w:t xml:space="preserve"> </w:t>
      </w:r>
      <w:r w:rsidR="00E111C5" w:rsidRPr="00F36662">
        <w:rPr>
          <w:rFonts w:ascii="Arial" w:hAnsi="Arial" w:cs="Arial"/>
          <w:b/>
          <w:bCs/>
          <w:sz w:val="22"/>
          <w:szCs w:val="22"/>
        </w:rPr>
        <w:t>USO DEL VEHÍCULO DISTINTO AL ASEGURADO</w:t>
      </w:r>
    </w:p>
    <w:p w14:paraId="75F66CC4" w14:textId="77777777" w:rsidR="007D2297" w:rsidRPr="00F36662" w:rsidRDefault="007D2297" w:rsidP="00420536">
      <w:pPr>
        <w:pStyle w:val="NormalWeb"/>
        <w:spacing w:line="360" w:lineRule="auto"/>
        <w:ind w:left="567"/>
        <w:jc w:val="both"/>
        <w:rPr>
          <w:rFonts w:ascii="Arial" w:hAnsi="Arial" w:cs="Arial"/>
          <w:sz w:val="22"/>
          <w:szCs w:val="22"/>
        </w:rPr>
      </w:pPr>
    </w:p>
    <w:p w14:paraId="09B782E9" w14:textId="61659373" w:rsidR="007D2297" w:rsidRPr="00F36662" w:rsidRDefault="007D2297" w:rsidP="00420536">
      <w:pPr>
        <w:pStyle w:val="NormalWeb"/>
        <w:spacing w:line="360" w:lineRule="auto"/>
        <w:jc w:val="both"/>
        <w:rPr>
          <w:rFonts w:ascii="Arial" w:hAnsi="Arial" w:cs="Arial"/>
          <w:sz w:val="22"/>
          <w:szCs w:val="22"/>
        </w:rPr>
      </w:pPr>
      <w:r w:rsidRPr="00F36662">
        <w:rPr>
          <w:rFonts w:ascii="Arial" w:hAnsi="Arial" w:cs="Arial"/>
          <w:sz w:val="22"/>
          <w:szCs w:val="22"/>
        </w:rPr>
        <w:t xml:space="preserve">En primer lugar, es necesario indicar que si bien </w:t>
      </w:r>
      <w:r w:rsidR="00843E96" w:rsidRPr="00F36662">
        <w:rPr>
          <w:rFonts w:ascii="Arial" w:hAnsi="Arial" w:cs="Arial"/>
          <w:sz w:val="22"/>
          <w:szCs w:val="22"/>
        </w:rPr>
        <w:t>la</w:t>
      </w:r>
      <w:r w:rsidR="002E1744" w:rsidRPr="00F36662">
        <w:rPr>
          <w:rFonts w:ascii="Arial" w:hAnsi="Arial" w:cs="Arial"/>
          <w:sz w:val="22"/>
          <w:szCs w:val="22"/>
          <w:lang w:val="es-ES_tradnl"/>
        </w:rPr>
        <w:t xml:space="preserve"> Póliza de Seguro Automóviles Individual Livianos Particulares No. 023193014 </w:t>
      </w:r>
      <w:r w:rsidR="00843E96" w:rsidRPr="00F36662">
        <w:rPr>
          <w:rFonts w:ascii="Arial" w:hAnsi="Arial" w:cs="Arial"/>
          <w:sz w:val="22"/>
          <w:szCs w:val="22"/>
        </w:rPr>
        <w:t>asegura a</w:t>
      </w:r>
      <w:r w:rsidRPr="00F36662">
        <w:rPr>
          <w:rFonts w:ascii="Arial" w:hAnsi="Arial" w:cs="Arial"/>
          <w:sz w:val="22"/>
          <w:szCs w:val="22"/>
        </w:rPr>
        <w:t xml:space="preserve">l vehículo de placas </w:t>
      </w:r>
      <w:r w:rsidR="002E1744" w:rsidRPr="00F36662">
        <w:rPr>
          <w:rFonts w:ascii="Arial" w:hAnsi="Arial" w:cs="Arial"/>
          <w:sz w:val="22"/>
          <w:szCs w:val="22"/>
        </w:rPr>
        <w:t>EIZ-667</w:t>
      </w:r>
      <w:r w:rsidRPr="00F36662">
        <w:rPr>
          <w:rFonts w:ascii="Arial" w:hAnsi="Arial" w:cs="Arial"/>
          <w:sz w:val="22"/>
          <w:szCs w:val="22"/>
        </w:rPr>
        <w:t>, y que dentro de dicho aseguramiento se contempla el amparo de hurto de mayor cuantía, lo cierto es que el contrato de seguro tiene unas condiciones particulares y generales que deben atenderse a fin de definir cualquier obligación indemnizatoria a cargo de la aseguradora.  En este orden de ideas, los hechos en los que se funda el presente litigio se enmarcan dentro de los riesgos expresamente excluidos de cobertura contemplado</w:t>
      </w:r>
      <w:r w:rsidR="00843E96" w:rsidRPr="00F36662">
        <w:rPr>
          <w:rFonts w:ascii="Arial" w:hAnsi="Arial" w:cs="Arial"/>
          <w:sz w:val="22"/>
          <w:szCs w:val="22"/>
        </w:rPr>
        <w:t>s</w:t>
      </w:r>
      <w:r w:rsidRPr="00F36662">
        <w:rPr>
          <w:rFonts w:ascii="Arial" w:hAnsi="Arial" w:cs="Arial"/>
          <w:sz w:val="22"/>
          <w:szCs w:val="22"/>
        </w:rPr>
        <w:t xml:space="preserve"> </w:t>
      </w:r>
      <w:r w:rsidR="002E1744" w:rsidRPr="00F36662">
        <w:rPr>
          <w:rFonts w:ascii="Arial" w:hAnsi="Arial" w:cs="Arial"/>
          <w:sz w:val="22"/>
          <w:szCs w:val="22"/>
        </w:rPr>
        <w:t>en el</w:t>
      </w:r>
      <w:r w:rsidRPr="00F36662">
        <w:rPr>
          <w:rFonts w:ascii="Arial" w:hAnsi="Arial" w:cs="Arial"/>
          <w:sz w:val="22"/>
          <w:szCs w:val="22"/>
        </w:rPr>
        <w:t xml:space="preserve"> capítulo denominado exclusiones para todas las coberturas</w:t>
      </w:r>
      <w:r w:rsidR="00843E96" w:rsidRPr="00F36662">
        <w:rPr>
          <w:rFonts w:ascii="Arial" w:hAnsi="Arial" w:cs="Arial"/>
          <w:sz w:val="22"/>
          <w:szCs w:val="22"/>
        </w:rPr>
        <w:t xml:space="preserve"> en su numeral 15</w:t>
      </w:r>
      <w:r w:rsidRPr="00F36662">
        <w:rPr>
          <w:rFonts w:ascii="Arial" w:hAnsi="Arial" w:cs="Arial"/>
          <w:sz w:val="22"/>
          <w:szCs w:val="22"/>
        </w:rPr>
        <w:t xml:space="preserve"> y</w:t>
      </w:r>
      <w:r w:rsidR="00CB061C" w:rsidRPr="00F36662">
        <w:rPr>
          <w:rFonts w:ascii="Arial" w:hAnsi="Arial" w:cs="Arial"/>
          <w:sz w:val="22"/>
          <w:szCs w:val="22"/>
        </w:rPr>
        <w:t xml:space="preserve"> 18, y</w:t>
      </w:r>
      <w:r w:rsidRPr="00F36662">
        <w:rPr>
          <w:rFonts w:ascii="Arial" w:hAnsi="Arial" w:cs="Arial"/>
          <w:sz w:val="22"/>
          <w:szCs w:val="22"/>
        </w:rPr>
        <w:t xml:space="preserve"> en esta medida no existe obligación indemnizatoria a cargo de la compañía aseguradora.</w:t>
      </w:r>
    </w:p>
    <w:p w14:paraId="6025CC48" w14:textId="77777777" w:rsidR="007D2297" w:rsidRPr="00F36662" w:rsidRDefault="007D2297" w:rsidP="00420536">
      <w:pPr>
        <w:pStyle w:val="NormalWeb"/>
        <w:spacing w:line="360" w:lineRule="auto"/>
        <w:jc w:val="both"/>
        <w:rPr>
          <w:rFonts w:ascii="Arial" w:hAnsi="Arial" w:cs="Arial"/>
          <w:sz w:val="22"/>
          <w:szCs w:val="22"/>
        </w:rPr>
      </w:pPr>
    </w:p>
    <w:p w14:paraId="251AC35E" w14:textId="77777777" w:rsidR="007D2297" w:rsidRPr="00F36662" w:rsidRDefault="007D2297" w:rsidP="00420536">
      <w:pPr>
        <w:spacing w:line="360" w:lineRule="auto"/>
        <w:jc w:val="both"/>
        <w:rPr>
          <w:rFonts w:ascii="Arial" w:eastAsia="Arial" w:hAnsi="Arial" w:cs="Arial"/>
          <w:lang w:eastAsia="es-ES_tradnl"/>
        </w:rPr>
      </w:pPr>
      <w:r w:rsidRPr="00F36662">
        <w:rPr>
          <w:rFonts w:ascii="Arial" w:eastAsia="Arial" w:hAnsi="Arial" w:cs="Arial"/>
          <w:lang w:eastAsia="es-ES_tradnl"/>
        </w:rPr>
        <w:t xml:space="preserve">En este punto es importante que su Despacho tenga en cuenta que en materia de seguros, el asegurador según el Artículo 1056 del </w:t>
      </w:r>
      <w:proofErr w:type="spellStart"/>
      <w:proofErr w:type="gramStart"/>
      <w:r w:rsidRPr="00F36662">
        <w:rPr>
          <w:rFonts w:ascii="Arial" w:eastAsia="Arial" w:hAnsi="Arial" w:cs="Arial"/>
          <w:lang w:eastAsia="es-ES_tradnl"/>
        </w:rPr>
        <w:t>C.Co</w:t>
      </w:r>
      <w:proofErr w:type="spellEnd"/>
      <w:proofErr w:type="gramEnd"/>
      <w:r w:rsidRPr="00F36662">
        <w:rPr>
          <w:rFonts w:ascii="Arial" w:eastAsia="Arial" w:hAnsi="Arial" w:cs="Arial"/>
          <w:lang w:eastAsia="es-ES_tradnl"/>
        </w:rPr>
        <w:t xml:space="preserve">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 </w:t>
      </w:r>
      <w:r w:rsidRPr="00F36662">
        <w:rPr>
          <w:rFonts w:ascii="Arial" w:eastAsia="Times New Roman" w:hAnsi="Arial" w:cs="Arial"/>
          <w:lang w:val="es-ES_tradnl" w:eastAsia="es-ES_tradnl"/>
        </w:rPr>
        <w:t>En tal sentido, la Corte Suprema de Justicia, se refirió a las exclusiones de la siguiente manera:</w:t>
      </w:r>
    </w:p>
    <w:p w14:paraId="0EC5C57E" w14:textId="77777777" w:rsidR="007D2297" w:rsidRPr="00F36662" w:rsidRDefault="007D2297" w:rsidP="00420536">
      <w:pPr>
        <w:spacing w:line="360" w:lineRule="auto"/>
        <w:jc w:val="both"/>
        <w:rPr>
          <w:rFonts w:ascii="Arial" w:eastAsia="Times New Roman" w:hAnsi="Arial" w:cs="Arial"/>
          <w:lang w:val="es-ES_tradnl" w:eastAsia="es-ES_tradnl"/>
        </w:rPr>
      </w:pPr>
    </w:p>
    <w:p w14:paraId="54362C2B" w14:textId="77777777" w:rsidR="007D2297" w:rsidRPr="00F36662" w:rsidRDefault="007D2297" w:rsidP="00420536">
      <w:pPr>
        <w:spacing w:line="360" w:lineRule="auto"/>
        <w:ind w:left="851" w:right="850"/>
        <w:jc w:val="both"/>
        <w:rPr>
          <w:rFonts w:ascii="Arial" w:eastAsia="Times New Roman" w:hAnsi="Arial" w:cs="Arial"/>
          <w:i/>
          <w:iCs/>
          <w:lang w:val="es-ES_tradnl" w:eastAsia="es-ES_tradnl"/>
        </w:rPr>
      </w:pPr>
      <w:r w:rsidRPr="00F36662">
        <w:rPr>
          <w:rFonts w:ascii="Arial" w:eastAsia="Times New Roman" w:hAnsi="Arial" w:cs="Arial"/>
          <w:i/>
          <w:iCs/>
          <w:lang w:val="es-ES_tradnl" w:eastAsia="es-ES_tradnl"/>
        </w:rPr>
        <w:t xml:space="preserve">“reiteró esta Corporación la necesidad de individualizar y determinar los riesgos que el asegurador toma sobre sí: </w:t>
      </w:r>
    </w:p>
    <w:p w14:paraId="3D494CB5" w14:textId="77777777" w:rsidR="007D2297" w:rsidRPr="00F36662" w:rsidRDefault="007D2297" w:rsidP="00420536">
      <w:pPr>
        <w:spacing w:line="360" w:lineRule="auto"/>
        <w:ind w:left="851" w:right="850"/>
        <w:jc w:val="both"/>
        <w:rPr>
          <w:rFonts w:ascii="Arial" w:eastAsia="Times New Roman" w:hAnsi="Arial" w:cs="Arial"/>
          <w:i/>
          <w:iCs/>
          <w:lang w:val="es-ES_tradnl" w:eastAsia="es-ES_tradnl"/>
        </w:rPr>
      </w:pPr>
    </w:p>
    <w:p w14:paraId="4010827D" w14:textId="77777777" w:rsidR="007D2297" w:rsidRPr="00F36662" w:rsidRDefault="007D2297" w:rsidP="00420536">
      <w:pPr>
        <w:spacing w:line="360" w:lineRule="auto"/>
        <w:ind w:left="851" w:right="850"/>
        <w:jc w:val="both"/>
        <w:rPr>
          <w:rFonts w:ascii="Arial" w:eastAsia="Times New Roman" w:hAnsi="Arial" w:cs="Arial"/>
          <w:i/>
          <w:iCs/>
          <w:lang w:val="es-ES_tradnl" w:eastAsia="es-ES_tradnl"/>
        </w:rPr>
      </w:pPr>
      <w:r w:rsidRPr="00F36662">
        <w:rPr>
          <w:rFonts w:ascii="Arial" w:eastAsia="Times New Roman" w:hAnsi="Arial" w:cs="Arial"/>
          <w:i/>
          <w:iCs/>
          <w:lang w:val="es-ES_tradnl" w:eastAsia="es-ES_tradnl"/>
        </w:rPr>
        <w:t xml:space="preserve">&lt;&lt;y que por lo tanto, en este campo rige el principio según el cual la </w:t>
      </w:r>
      <w:r w:rsidRPr="00F36662">
        <w:rPr>
          <w:rFonts w:ascii="Arial" w:eastAsia="Times New Roman" w:hAnsi="Arial" w:cs="Arial"/>
          <w:i/>
          <w:iCs/>
          <w:lang w:val="es-ES_tradnl" w:eastAsia="es-ES_tradnl"/>
        </w:rPr>
        <w:lastRenderedPageBreak/>
        <w:t xml:space="preserve">responsabilidad asumida en términos generales como finalidad del contrato no puede verse restringida sino por obra de cláusulas claras y expresas, “….El Art. 1056 del C de </w:t>
      </w:r>
      <w:proofErr w:type="spellStart"/>
      <w:r w:rsidRPr="00F36662">
        <w:rPr>
          <w:rFonts w:ascii="Arial" w:eastAsia="Times New Roman" w:hAnsi="Arial" w:cs="Arial"/>
          <w:i/>
          <w:iCs/>
          <w:lang w:val="es-ES_tradnl" w:eastAsia="es-ES_tradnl"/>
        </w:rPr>
        <w:t>Com</w:t>
      </w:r>
      <w:proofErr w:type="spellEnd"/>
      <w:r w:rsidRPr="00F36662">
        <w:rPr>
          <w:rFonts w:ascii="Arial" w:eastAsia="Times New Roman" w:hAnsi="Arial" w:cs="Arial"/>
          <w:i/>
          <w:iCs/>
          <w:lang w:val="es-ES_tradnl" w:eastAsia="es-ES_tradnl"/>
        </w:rPr>
        <w:t xml:space="preserve"> , en principio común aplicable a toda clase de seguros de daños y de personas, otorga al asegurador facultad de asumir, a su arbitrio pero teniendo en cuenta las restricciones legales, todos o algunos de los riesgos a que están expuestos el interés o la cosa asegurados, el patrimonio o la persona del asegurado..”, agregando que es en virtud de este amplísimo principio “que el asegurador puede delimitar a su talante el riesgo que asume, sea circunscribiéndolo por circunstancias de modo, tiempo y lugar, que de no cumplirse impiden que se configure el siniestro; ora precisando ciertas circunstancias causales o ciertos efectos que, suponiendo realizado el hecho delimitado como amparo, </w:t>
      </w:r>
      <w:r w:rsidRPr="00F36662">
        <w:rPr>
          <w:rFonts w:ascii="Arial" w:eastAsia="Times New Roman" w:hAnsi="Arial" w:cs="Arial"/>
          <w:b/>
          <w:bCs/>
          <w:i/>
          <w:iCs/>
          <w:u w:val="single"/>
          <w:lang w:val="es-ES_tradnl" w:eastAsia="es-ES_tradnl"/>
        </w:rPr>
        <w:t>quedan sin embargo excluidos de la protección que se promete por el contrato.</w:t>
      </w:r>
      <w:r w:rsidRPr="00F36662">
        <w:rPr>
          <w:rFonts w:ascii="Arial" w:eastAsia="Times New Roman" w:hAnsi="Arial" w:cs="Arial"/>
          <w:i/>
          <w:iCs/>
          <w:lang w:val="es-ES_tradnl" w:eastAsia="es-ES_tradnl"/>
        </w:rPr>
        <w:t xml:space="preserve"> Son estas las llamadas exclusiones, algunas previstas expresamente en la ley…” (Cas. </w:t>
      </w:r>
      <w:proofErr w:type="spellStart"/>
      <w:r w:rsidRPr="00F36662">
        <w:rPr>
          <w:rFonts w:ascii="Arial" w:eastAsia="Times New Roman" w:hAnsi="Arial" w:cs="Arial"/>
          <w:i/>
          <w:iCs/>
          <w:lang w:val="es-ES_tradnl" w:eastAsia="es-ES_tradnl"/>
        </w:rPr>
        <w:t>Civ</w:t>
      </w:r>
      <w:proofErr w:type="spellEnd"/>
      <w:r w:rsidRPr="00F36662">
        <w:rPr>
          <w:rFonts w:ascii="Arial" w:eastAsia="Times New Roman" w:hAnsi="Arial" w:cs="Arial"/>
          <w:i/>
          <w:iCs/>
          <w:lang w:val="es-ES_tradnl" w:eastAsia="es-ES_tradnl"/>
        </w:rPr>
        <w:t xml:space="preserve">. de 7 de octubre de 1985, sin publicar), exclusiones que por su propia índole, limitativa de los riesgos asumidos por el asegurador, requieren ser interpretadas con severidad en una concienzuda tarea que se oriente, de una parte, a establecer su justificación técnica, y de la otra a precisar el alcance de dichos riesgos conforme a reglas de carácter legal o convencional, </w:t>
      </w:r>
      <w:r w:rsidRPr="00F36662">
        <w:rPr>
          <w:rFonts w:ascii="Arial" w:eastAsia="Times New Roman" w:hAnsi="Arial" w:cs="Arial"/>
          <w:b/>
          <w:bCs/>
          <w:i/>
          <w:iCs/>
          <w:u w:val="single"/>
          <w:lang w:val="es-ES_tradnl" w:eastAsia="es-ES_tradnl"/>
        </w:rPr>
        <w:t>luego no le es permitido al intérprete “…so pena de sustituir</w:t>
      </w:r>
      <w:r w:rsidRPr="00F36662">
        <w:rPr>
          <w:rFonts w:ascii="Arial" w:eastAsia="Times New Roman" w:hAnsi="Arial" w:cs="Arial"/>
          <w:i/>
          <w:iCs/>
          <w:lang w:val="es-ES_tradnl" w:eastAsia="es-ES_tradnl"/>
        </w:rPr>
        <w:t xml:space="preserve"> </w:t>
      </w:r>
      <w:r w:rsidRPr="00F36662">
        <w:rPr>
          <w:rFonts w:ascii="Arial" w:eastAsia="Times New Roman" w:hAnsi="Arial" w:cs="Arial"/>
          <w:b/>
          <w:bCs/>
          <w:i/>
          <w:iCs/>
          <w:u w:val="single"/>
          <w:lang w:val="es-ES_tradnl" w:eastAsia="es-ES_tradnl"/>
        </w:rPr>
        <w:t>indebidamente a los contratantes, interpretar aparentemente el contrato de seguro para inferir riesgos que no se han convenido, ni para excluir los realmente convenidos; ni tampoco hacer interpretaciones de tales cláusulas que conlleven a resultados extensivos de amparo de riesgos a otros casos que no sólo se encuentren expresamente excluidos sino que por su carácter limitativo y excluyente, son de interpretación restringida</w:t>
      </w:r>
      <w:r w:rsidRPr="00F36662">
        <w:rPr>
          <w:rFonts w:ascii="Arial" w:eastAsia="Times New Roman" w:hAnsi="Arial" w:cs="Arial"/>
          <w:i/>
          <w:iCs/>
          <w:lang w:val="es-ES_tradnl" w:eastAsia="es-ES_tradnl"/>
        </w:rPr>
        <w:t xml:space="preserve">…..” (Cas </w:t>
      </w:r>
      <w:proofErr w:type="spellStart"/>
      <w:r w:rsidRPr="00F36662">
        <w:rPr>
          <w:rFonts w:ascii="Arial" w:eastAsia="Times New Roman" w:hAnsi="Arial" w:cs="Arial"/>
          <w:i/>
          <w:iCs/>
          <w:lang w:val="es-ES_tradnl" w:eastAsia="es-ES_tradnl"/>
        </w:rPr>
        <w:t>Civ</w:t>
      </w:r>
      <w:proofErr w:type="spellEnd"/>
      <w:r w:rsidRPr="00F36662">
        <w:rPr>
          <w:rFonts w:ascii="Arial" w:eastAsia="Times New Roman" w:hAnsi="Arial" w:cs="Arial"/>
          <w:i/>
          <w:iCs/>
          <w:lang w:val="es-ES_tradnl" w:eastAsia="es-ES_tradnl"/>
        </w:rPr>
        <w:t xml:space="preserve">. de 23 de mayo de 1988, sin publicar) (Este pasaje fue reiterado, entre otras, en CSJ SC4574-2015 rad. </w:t>
      </w:r>
      <w:proofErr w:type="spellStart"/>
      <w:r w:rsidRPr="00F36662">
        <w:rPr>
          <w:rFonts w:ascii="Arial" w:eastAsia="Times New Roman" w:hAnsi="Arial" w:cs="Arial"/>
          <w:i/>
          <w:iCs/>
          <w:lang w:val="es-ES_tradnl" w:eastAsia="es-ES_tradnl"/>
        </w:rPr>
        <w:t>n°</w:t>
      </w:r>
      <w:proofErr w:type="spellEnd"/>
      <w:r w:rsidRPr="00F36662">
        <w:rPr>
          <w:rFonts w:ascii="Arial" w:eastAsia="Times New Roman" w:hAnsi="Arial" w:cs="Arial"/>
          <w:i/>
          <w:iCs/>
          <w:lang w:val="es-ES_tradnl" w:eastAsia="es-ES_tradnl"/>
        </w:rPr>
        <w:t>. 11001-31-03-023-2007-00600-02)&gt;&gt;”</w:t>
      </w:r>
      <w:r w:rsidRPr="00F36662">
        <w:rPr>
          <w:rFonts w:ascii="Arial" w:eastAsia="Times New Roman" w:hAnsi="Arial" w:cs="Arial"/>
          <w:i/>
          <w:iCs/>
          <w:vertAlign w:val="superscript"/>
          <w:lang w:val="es-ES_tradnl" w:eastAsia="es-ES_tradnl"/>
        </w:rPr>
        <w:footnoteReference w:id="5"/>
      </w:r>
      <w:r w:rsidRPr="00F36662">
        <w:rPr>
          <w:rFonts w:ascii="Arial" w:eastAsia="Times New Roman" w:hAnsi="Arial" w:cs="Arial"/>
          <w:i/>
          <w:iCs/>
          <w:lang w:val="es-ES_tradnl" w:eastAsia="es-ES_tradnl"/>
        </w:rPr>
        <w:t>. (</w:t>
      </w:r>
      <w:r w:rsidRPr="00F36662">
        <w:rPr>
          <w:rFonts w:ascii="Arial" w:eastAsia="Times New Roman" w:hAnsi="Arial" w:cs="Arial"/>
          <w:lang w:val="es-ES_tradnl" w:eastAsia="es-ES_tradnl"/>
        </w:rPr>
        <w:t xml:space="preserve">Subrayado y </w:t>
      </w:r>
      <w:r w:rsidRPr="00F36662">
        <w:rPr>
          <w:rFonts w:ascii="Arial" w:eastAsia="Times New Roman" w:hAnsi="Arial" w:cs="Arial"/>
          <w:lang w:val="es-ES_tradnl" w:eastAsia="es-ES_tradnl"/>
        </w:rPr>
        <w:lastRenderedPageBreak/>
        <w:t>negrilla fuera del texto original)</w:t>
      </w:r>
      <w:r w:rsidRPr="00F36662">
        <w:rPr>
          <w:rFonts w:ascii="Arial" w:eastAsia="Times New Roman" w:hAnsi="Arial" w:cs="Arial"/>
          <w:i/>
          <w:iCs/>
          <w:lang w:val="es-ES_tradnl" w:eastAsia="es-ES_tradnl"/>
        </w:rPr>
        <w:t xml:space="preserve"> </w:t>
      </w:r>
    </w:p>
    <w:p w14:paraId="546ABADE" w14:textId="77777777" w:rsidR="007D2297" w:rsidRPr="00F36662" w:rsidRDefault="007D2297" w:rsidP="00420536">
      <w:pPr>
        <w:spacing w:line="360" w:lineRule="auto"/>
        <w:jc w:val="both"/>
        <w:rPr>
          <w:rFonts w:ascii="Arial" w:eastAsia="Arial" w:hAnsi="Arial" w:cs="Arial"/>
          <w:lang w:eastAsia="es-ES_tradnl"/>
        </w:rPr>
      </w:pPr>
    </w:p>
    <w:p w14:paraId="1D8FBF1A" w14:textId="77777777" w:rsidR="007D2297" w:rsidRPr="00F36662" w:rsidRDefault="007D2297" w:rsidP="00420536">
      <w:pPr>
        <w:spacing w:line="360" w:lineRule="auto"/>
        <w:jc w:val="both"/>
        <w:rPr>
          <w:rFonts w:ascii="Arial" w:eastAsia="Times New Roman" w:hAnsi="Arial" w:cs="Arial"/>
          <w:iCs/>
          <w:lang w:eastAsia="es-ES_tradnl"/>
        </w:rPr>
      </w:pPr>
      <w:r w:rsidRPr="00F36662">
        <w:rPr>
          <w:rFonts w:ascii="Arial" w:eastAsia="Times New Roman" w:hAnsi="Arial" w:cs="Arial"/>
          <w:iCs/>
          <w:lang w:eastAsia="es-ES_tradnl"/>
        </w:rPr>
        <w:t>Bajo esa misma interpretativa, la Corte Suprema de Justicia, mediante sentencia de diciembre 13 de 2019, indicó que las exclusiones de tipo convencional estipuladas en los contratos de seguro no comprometen la responsabilidad del asegurador, en virtud de la facultad prevista en el artículo 1056 del Código de Comercio:</w:t>
      </w:r>
    </w:p>
    <w:p w14:paraId="2EA303DD" w14:textId="77777777" w:rsidR="007D2297" w:rsidRPr="00F36662" w:rsidRDefault="007D2297" w:rsidP="00420536">
      <w:pPr>
        <w:spacing w:line="360" w:lineRule="auto"/>
        <w:jc w:val="both"/>
        <w:rPr>
          <w:rFonts w:ascii="Arial" w:eastAsia="Times New Roman" w:hAnsi="Arial" w:cs="Arial"/>
          <w:iCs/>
          <w:lang w:eastAsia="es-ES_tradnl"/>
        </w:rPr>
      </w:pPr>
    </w:p>
    <w:p w14:paraId="3ED810B3" w14:textId="77777777" w:rsidR="007D2297" w:rsidRPr="00F36662" w:rsidRDefault="007D2297" w:rsidP="00420536">
      <w:pPr>
        <w:suppressAutoHyphens/>
        <w:spacing w:line="360" w:lineRule="auto"/>
        <w:ind w:left="850" w:right="850"/>
        <w:jc w:val="both"/>
        <w:rPr>
          <w:rFonts w:ascii="Arial" w:eastAsia="Times New Roman" w:hAnsi="Arial" w:cs="Arial"/>
          <w:i/>
          <w:spacing w:val="-3"/>
          <w:lang w:eastAsia="es-ES_tradnl"/>
        </w:rPr>
      </w:pPr>
      <w:r w:rsidRPr="00F36662">
        <w:rPr>
          <w:rFonts w:ascii="Arial" w:eastAsia="Times New Roman" w:hAnsi="Arial" w:cs="Arial"/>
          <w:i/>
          <w:spacing w:val="-3"/>
          <w:lang w:eastAsia="es-ES_tradnl"/>
        </w:rPr>
        <w:t xml:space="preserve">“Las exclusiones de tipo convencional deben entenderse, como es apenas obvio, como aquellas pactadas por las partes o, cuando menos, </w:t>
      </w:r>
      <w:r w:rsidRPr="00F36662">
        <w:rPr>
          <w:rFonts w:ascii="Arial" w:eastAsia="Times New Roman" w:hAnsi="Arial" w:cs="Arial"/>
          <w:b/>
          <w:i/>
          <w:spacing w:val="-3"/>
          <w:u w:val="single"/>
          <w:lang w:eastAsia="es-ES_tradnl"/>
        </w:rPr>
        <w:t>en las que existe consentimiento respecto de las indicadas en el clausulado prestablecido, en los denominados acuerdos de adhesión y que, siendo origen del siniestro o consecuencia del mismo, no comprometen la responsabilidad del asegurador.</w:t>
      </w:r>
    </w:p>
    <w:p w14:paraId="02056D96" w14:textId="77777777" w:rsidR="007D2297" w:rsidRPr="00F36662" w:rsidRDefault="007D2297" w:rsidP="00420536">
      <w:pPr>
        <w:suppressAutoHyphens/>
        <w:spacing w:line="360" w:lineRule="auto"/>
        <w:ind w:left="850" w:right="850"/>
        <w:jc w:val="both"/>
        <w:rPr>
          <w:rFonts w:ascii="Arial" w:eastAsia="Times New Roman" w:hAnsi="Arial" w:cs="Arial"/>
          <w:i/>
          <w:spacing w:val="-3"/>
          <w:lang w:eastAsia="es-ES_tradnl"/>
        </w:rPr>
      </w:pPr>
    </w:p>
    <w:p w14:paraId="2549BCB4" w14:textId="77777777" w:rsidR="007D2297" w:rsidRPr="00F36662" w:rsidRDefault="007D2297" w:rsidP="00420536">
      <w:pPr>
        <w:suppressAutoHyphens/>
        <w:spacing w:line="360" w:lineRule="auto"/>
        <w:ind w:left="850" w:right="850"/>
        <w:jc w:val="both"/>
        <w:rPr>
          <w:rFonts w:ascii="Arial" w:eastAsia="Times New Roman" w:hAnsi="Arial" w:cs="Arial"/>
          <w:bCs/>
          <w:i/>
          <w:lang w:eastAsia="es-ES_tradnl"/>
        </w:rPr>
      </w:pPr>
      <w:r w:rsidRPr="00F36662">
        <w:rPr>
          <w:rFonts w:ascii="Arial" w:eastAsia="Times New Roman" w:hAnsi="Arial" w:cs="Arial"/>
          <w:i/>
          <w:spacing w:val="-3"/>
          <w:lang w:eastAsia="es-ES_tradnl"/>
        </w:rPr>
        <w:t>Esas cláusulas son válidas, inicialmente, en tanto se sustentan en el principio de la libre autonomía de las partes, cuyos límites son el orden público y las buenas costumbres; de ahí que el artículo 1056 consagre la posibilidad del asegurador de,</w:t>
      </w:r>
      <w:r w:rsidRPr="00F36662">
        <w:rPr>
          <w:rFonts w:ascii="Arial" w:eastAsia="Times New Roman" w:hAnsi="Arial" w:cs="Arial"/>
          <w:i/>
          <w:lang w:eastAsia="es-ES_tradnl"/>
        </w:rPr>
        <w:t xml:space="preserve"> «a su arbitrio, asumir todos o algunos de los riesgos a que estén expuestos el interés o la cosa asegurados, el patrimonio o la persona del asegurado»</w:t>
      </w:r>
      <w:r w:rsidRPr="00F36662">
        <w:rPr>
          <w:rFonts w:ascii="Arial" w:eastAsia="Times New Roman" w:hAnsi="Arial" w:cs="Arial"/>
          <w:bCs/>
          <w:i/>
          <w:vertAlign w:val="superscript"/>
          <w:lang w:eastAsia="es-ES_tradnl"/>
        </w:rPr>
        <w:footnoteReference w:id="6"/>
      </w:r>
      <w:r w:rsidRPr="00F36662">
        <w:rPr>
          <w:rFonts w:ascii="Arial" w:eastAsia="Times New Roman" w:hAnsi="Arial" w:cs="Arial"/>
          <w:vertAlign w:val="superscript"/>
          <w:lang w:eastAsia="es-ES_tradnl"/>
        </w:rPr>
        <w:t xml:space="preserve"> </w:t>
      </w:r>
      <w:r w:rsidRPr="00F36662">
        <w:rPr>
          <w:rFonts w:ascii="Arial" w:eastAsia="Times New Roman" w:hAnsi="Arial" w:cs="Arial"/>
          <w:i/>
          <w:iCs/>
          <w:lang w:val="es-ES_tradnl" w:eastAsia="es-ES_tradnl"/>
        </w:rPr>
        <w:t>(Subrayado y negrilla en el texto original)</w:t>
      </w:r>
    </w:p>
    <w:p w14:paraId="18D91B7D" w14:textId="77777777" w:rsidR="007D2297" w:rsidRPr="00F36662" w:rsidRDefault="007D2297" w:rsidP="00420536">
      <w:pPr>
        <w:spacing w:line="360" w:lineRule="auto"/>
        <w:contextualSpacing/>
        <w:jc w:val="both"/>
        <w:rPr>
          <w:rFonts w:ascii="Arial" w:eastAsia="Times New Roman" w:hAnsi="Arial" w:cs="Arial"/>
          <w:lang w:eastAsia="es-ES_tradnl"/>
        </w:rPr>
      </w:pPr>
    </w:p>
    <w:p w14:paraId="5C004993" w14:textId="77777777" w:rsidR="007D2297" w:rsidRPr="00F36662" w:rsidRDefault="007D2297" w:rsidP="00420536">
      <w:pPr>
        <w:spacing w:line="360" w:lineRule="auto"/>
        <w:contextualSpacing/>
        <w:jc w:val="both"/>
        <w:rPr>
          <w:rFonts w:ascii="Arial" w:eastAsia="Times New Roman" w:hAnsi="Arial" w:cs="Arial"/>
          <w:lang w:eastAsia="es-ES_tradnl"/>
        </w:rPr>
      </w:pPr>
      <w:r w:rsidRPr="00F36662">
        <w:rPr>
          <w:rFonts w:ascii="Arial" w:eastAsia="Times New Roman" w:hAnsi="Arial" w:cs="Arial"/>
          <w:lang w:eastAsia="es-ES_tradnl"/>
        </w:rPr>
        <w:t>De igual forma</w:t>
      </w:r>
      <w:bookmarkStart w:id="0" w:name="_Hlk57400177"/>
      <w:r w:rsidRPr="00F36662">
        <w:rPr>
          <w:rFonts w:ascii="Arial" w:eastAsia="Times New Roman" w:hAnsi="Arial" w:cs="Arial"/>
          <w:lang w:eastAsia="es-ES_tradnl"/>
        </w:rPr>
        <w:t xml:space="preserve">, la jurisprudencia ha sido enfática al resaltar que las compañías aseguradoras pueden, a su arbitrio, asumir los riesgos que consideren pertinentes: </w:t>
      </w:r>
    </w:p>
    <w:p w14:paraId="12136AF7" w14:textId="77777777" w:rsidR="007D2297" w:rsidRPr="00F36662" w:rsidRDefault="007D2297" w:rsidP="00420536">
      <w:pPr>
        <w:spacing w:line="360" w:lineRule="auto"/>
        <w:contextualSpacing/>
        <w:jc w:val="both"/>
        <w:rPr>
          <w:rFonts w:ascii="Arial" w:eastAsia="Times New Roman" w:hAnsi="Arial" w:cs="Arial"/>
          <w:lang w:eastAsia="es-ES_tradnl"/>
        </w:rPr>
      </w:pPr>
    </w:p>
    <w:p w14:paraId="0DFB420D" w14:textId="77777777" w:rsidR="007D2297" w:rsidRPr="00F36662" w:rsidRDefault="007D2297" w:rsidP="00420536">
      <w:pPr>
        <w:spacing w:line="360" w:lineRule="auto"/>
        <w:ind w:left="850" w:right="850"/>
        <w:contextualSpacing/>
        <w:jc w:val="both"/>
        <w:rPr>
          <w:rFonts w:ascii="Arial" w:eastAsia="Times New Roman" w:hAnsi="Arial" w:cs="Arial"/>
          <w:i/>
          <w:iCs/>
          <w:lang w:eastAsia="es-ES_tradnl"/>
        </w:rPr>
      </w:pPr>
      <w:r w:rsidRPr="00F36662">
        <w:rPr>
          <w:rFonts w:ascii="Arial" w:eastAsia="Times New Roman" w:hAnsi="Arial" w:cs="Arial"/>
          <w:i/>
          <w:iCs/>
          <w:lang w:eastAsia="es-ES_tradnl"/>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w:t>
      </w:r>
      <w:r w:rsidRPr="00F36662">
        <w:rPr>
          <w:rFonts w:ascii="Arial" w:eastAsia="Times New Roman" w:hAnsi="Arial" w:cs="Arial"/>
          <w:i/>
          <w:iCs/>
          <w:lang w:eastAsia="es-ES_tradnl"/>
        </w:rPr>
        <w:lastRenderedPageBreak/>
        <w:t xml:space="preserve">a toda clase de seguros de daños y de personas, en virtud del cual </w:t>
      </w:r>
      <w:r w:rsidRPr="00F36662">
        <w:rPr>
          <w:rFonts w:ascii="Arial" w:eastAsia="Times New Roman" w:hAnsi="Arial" w:cs="Arial"/>
          <w:b/>
          <w:bCs/>
          <w:i/>
          <w:iCs/>
          <w:u w:val="single"/>
          <w:lang w:eastAsia="es-ES_tradnl"/>
        </w:rPr>
        <w:t>se otorga al asegurador la facultad de asumir, a su arbitrio pero teniendo en cuenta las restricciones legales, todos o algunos de los riesgos a que están expuestos el interés o la cosa asegurados, el patrimonio o la persona del asegurado”.</w:t>
      </w:r>
      <w:r w:rsidRPr="00F36662">
        <w:rPr>
          <w:rFonts w:ascii="Arial" w:eastAsia="Times New Roman" w:hAnsi="Arial" w:cs="Arial"/>
          <w:i/>
          <w:iCs/>
          <w:lang w:eastAsia="es-ES_tradnl"/>
        </w:rPr>
        <w:t xml:space="preserve"> </w:t>
      </w:r>
    </w:p>
    <w:p w14:paraId="7B21A8A9" w14:textId="77777777" w:rsidR="007D2297" w:rsidRPr="00F36662" w:rsidRDefault="007D2297" w:rsidP="00420536">
      <w:pPr>
        <w:spacing w:line="360" w:lineRule="auto"/>
        <w:ind w:left="850" w:right="850"/>
        <w:contextualSpacing/>
        <w:jc w:val="both"/>
        <w:rPr>
          <w:rFonts w:ascii="Arial" w:eastAsia="Times New Roman" w:hAnsi="Arial" w:cs="Arial"/>
          <w:i/>
          <w:iCs/>
          <w:lang w:eastAsia="es-ES_tradnl"/>
        </w:rPr>
      </w:pPr>
    </w:p>
    <w:p w14:paraId="55506796" w14:textId="77777777" w:rsidR="007D2297" w:rsidRPr="00F36662" w:rsidRDefault="007D2297" w:rsidP="00420536">
      <w:pPr>
        <w:spacing w:line="360" w:lineRule="auto"/>
        <w:ind w:left="850" w:right="850"/>
        <w:jc w:val="both"/>
        <w:rPr>
          <w:rFonts w:ascii="Arial" w:eastAsia="Times New Roman" w:hAnsi="Arial" w:cs="Arial"/>
          <w:i/>
          <w:iCs/>
          <w:lang w:eastAsia="es-ES_tradnl"/>
        </w:rPr>
      </w:pPr>
      <w:r w:rsidRPr="00F36662">
        <w:rPr>
          <w:rFonts w:ascii="Arial" w:eastAsia="Times New Roman" w:hAnsi="Arial" w:cs="Arial"/>
          <w:i/>
          <w:iCs/>
          <w:lang w:eastAsia="es-ES_tradnl"/>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00F36662">
        <w:rPr>
          <w:rFonts w:ascii="Arial" w:eastAsia="Times New Roman" w:hAnsi="Arial" w:cs="Arial"/>
          <w:i/>
          <w:iCs/>
          <w:lang w:eastAsia="es-ES_tradnl"/>
        </w:rPr>
        <w:t>aseguraticio</w:t>
      </w:r>
      <w:proofErr w:type="spellEnd"/>
      <w:r w:rsidRPr="00F36662">
        <w:rPr>
          <w:rFonts w:ascii="Arial" w:eastAsia="Times New Roman" w:hAnsi="Arial" w:cs="Arial"/>
          <w:i/>
          <w:iCs/>
          <w:lang w:eastAsia="es-ES_tradnl"/>
        </w:rPr>
        <w:t>.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w:t>
      </w:r>
      <w:r w:rsidRPr="00F36662">
        <w:rPr>
          <w:rFonts w:ascii="Arial" w:eastAsia="Times New Roman" w:hAnsi="Arial" w:cs="Arial"/>
          <w:i/>
          <w:iCs/>
          <w:vertAlign w:val="superscript"/>
          <w:lang w:eastAsia="es-ES_tradnl"/>
        </w:rPr>
        <w:t xml:space="preserve"> </w:t>
      </w:r>
      <w:r w:rsidRPr="00F36662">
        <w:rPr>
          <w:rFonts w:ascii="Arial" w:eastAsia="Times New Roman" w:hAnsi="Arial" w:cs="Arial"/>
          <w:i/>
          <w:iCs/>
          <w:vertAlign w:val="superscript"/>
          <w:lang w:eastAsia="es-ES_tradnl"/>
        </w:rPr>
        <w:footnoteReference w:id="7"/>
      </w:r>
      <w:r w:rsidRPr="00F36662">
        <w:rPr>
          <w:rFonts w:ascii="Arial" w:eastAsia="Times New Roman" w:hAnsi="Arial" w:cs="Arial"/>
          <w:i/>
          <w:iCs/>
          <w:lang w:eastAsia="es-ES_tradnl"/>
        </w:rPr>
        <w:t xml:space="preserve">“. </w:t>
      </w:r>
      <w:r w:rsidRPr="00F36662">
        <w:rPr>
          <w:rFonts w:ascii="Arial" w:eastAsia="Times New Roman" w:hAnsi="Arial" w:cs="Arial"/>
          <w:i/>
          <w:iCs/>
          <w:lang w:val="es-ES_tradnl" w:eastAsia="es-ES_tradnl"/>
        </w:rPr>
        <w:t>(Subrayado y negrilla fuera del texto original)</w:t>
      </w:r>
    </w:p>
    <w:p w14:paraId="08A2B9A4" w14:textId="77777777" w:rsidR="007D2297" w:rsidRPr="00F36662" w:rsidRDefault="007D2297" w:rsidP="00420536">
      <w:pPr>
        <w:spacing w:line="360" w:lineRule="auto"/>
        <w:ind w:right="850"/>
        <w:jc w:val="both"/>
        <w:rPr>
          <w:rFonts w:ascii="Arial" w:hAnsi="Arial" w:cs="Arial"/>
          <w:i/>
          <w:lang w:eastAsia="x-none"/>
        </w:rPr>
      </w:pPr>
    </w:p>
    <w:bookmarkEnd w:id="0"/>
    <w:p w14:paraId="65B87B61" w14:textId="77777777" w:rsidR="007D2297" w:rsidRPr="00F36662" w:rsidRDefault="007D2297" w:rsidP="00420536">
      <w:pPr>
        <w:spacing w:line="360" w:lineRule="auto"/>
        <w:jc w:val="both"/>
        <w:rPr>
          <w:rFonts w:ascii="Arial" w:eastAsia="Arial" w:hAnsi="Arial" w:cs="Arial"/>
          <w:lang w:eastAsia="es-ES_tradnl"/>
        </w:rPr>
      </w:pPr>
      <w:r w:rsidRPr="00F36662">
        <w:rPr>
          <w:rFonts w:ascii="Arial" w:eastAsia="Times New Roman" w:hAnsi="Arial" w:cs="Arial"/>
          <w:lang w:eastAsia="es-ES_tradnl"/>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De forma </w:t>
      </w:r>
      <w:proofErr w:type="gramStart"/>
      <w:r w:rsidRPr="00F36662">
        <w:rPr>
          <w:rFonts w:ascii="Arial" w:eastAsia="Times New Roman" w:hAnsi="Arial" w:cs="Arial"/>
          <w:lang w:eastAsia="es-ES_tradnl"/>
        </w:rPr>
        <w:t>que</w:t>
      </w:r>
      <w:proofErr w:type="gramEnd"/>
      <w:r w:rsidRPr="00F36662">
        <w:rPr>
          <w:rFonts w:ascii="Arial" w:eastAsia="Times New Roman" w:hAnsi="Arial" w:cs="Arial"/>
          <w:lang w:eastAsia="es-ES_tradnl"/>
        </w:rPr>
        <w:t xml:space="preserve"> en el caso de la ocurrencia de riesgos excluidos, no nace a la vida jurídica la obligación indemnizatoria del asegurador y en ese orden de ideas, no hay lugar a que su responsabilidad se vea comprometida.</w:t>
      </w:r>
    </w:p>
    <w:p w14:paraId="716217EB" w14:textId="77777777" w:rsidR="007D2297" w:rsidRPr="00F36662" w:rsidRDefault="007D2297" w:rsidP="00420536">
      <w:pPr>
        <w:spacing w:line="360" w:lineRule="auto"/>
        <w:jc w:val="both"/>
        <w:rPr>
          <w:rFonts w:ascii="Arial" w:eastAsia="Arial" w:hAnsi="Arial" w:cs="Arial"/>
          <w:lang w:eastAsia="es-ES_tradnl"/>
        </w:rPr>
      </w:pPr>
    </w:p>
    <w:p w14:paraId="5B3C90D9" w14:textId="691E3EC1" w:rsidR="007D2297" w:rsidRPr="00F36662" w:rsidRDefault="007D2297" w:rsidP="00420536">
      <w:pPr>
        <w:tabs>
          <w:tab w:val="left" w:pos="362"/>
        </w:tabs>
        <w:spacing w:line="360" w:lineRule="auto"/>
        <w:ind w:right="120"/>
        <w:jc w:val="both"/>
        <w:rPr>
          <w:rFonts w:ascii="Arial" w:eastAsia="Times New Roman" w:hAnsi="Arial" w:cs="Arial"/>
          <w:lang w:val="es-ES_tradnl" w:eastAsia="es-ES_tradnl"/>
        </w:rPr>
      </w:pPr>
      <w:r w:rsidRPr="00F36662">
        <w:rPr>
          <w:rFonts w:ascii="Arial" w:eastAsia="Times New Roman" w:hAnsi="Arial" w:cs="Arial"/>
          <w:lang w:val="es-ES_tradnl" w:eastAsia="es-ES_tradnl"/>
        </w:rPr>
        <w:t xml:space="preserve">De las normas que regulan la delimitación de los riesgos asumidos por el asegurador (arts. 1056 y 1127 del C. de Co.), se infiere lógicamente que la autonomía que otorgan esas normas a los sujetos contratantes está circunscrita </w:t>
      </w:r>
      <w:r w:rsidR="00843E96" w:rsidRPr="00F36662">
        <w:rPr>
          <w:rFonts w:ascii="Arial" w:eastAsia="Times New Roman" w:hAnsi="Arial" w:cs="Arial"/>
          <w:lang w:val="es-ES_tradnl" w:eastAsia="es-ES_tradnl"/>
        </w:rPr>
        <w:t>a</w:t>
      </w:r>
      <w:r w:rsidRPr="00F36662">
        <w:rPr>
          <w:rFonts w:ascii="Arial" w:eastAsia="Times New Roman" w:hAnsi="Arial" w:cs="Arial"/>
          <w:lang w:val="es-ES_tradnl" w:eastAsia="es-ES_tradnl"/>
        </w:rPr>
        <w:t xml:space="preserve"> que resulta válido delimitar los efectos de la materialización </w:t>
      </w:r>
      <w:r w:rsidRPr="00F36662">
        <w:rPr>
          <w:rFonts w:ascii="Arial" w:eastAsia="Times New Roman" w:hAnsi="Arial" w:cs="Arial"/>
          <w:lang w:val="es-ES_tradnl" w:eastAsia="es-ES_tradnl"/>
        </w:rPr>
        <w:lastRenderedPageBreak/>
        <w:t xml:space="preserve">del riesgo y el carácter patrimonial del mismo, asumiendo o no las consecuencias que ello genere, en todo o en parte, conforme al desarrollo jurisprudencial del Derecho de Daños. En virtud de lo anterior, es menester señalar que la </w:t>
      </w:r>
      <w:r w:rsidR="006C2C1D" w:rsidRPr="00F36662">
        <w:rPr>
          <w:rFonts w:ascii="Arial" w:hAnsi="Arial" w:cs="Arial"/>
          <w:lang w:val="es-ES_tradnl"/>
        </w:rPr>
        <w:t xml:space="preserve">Póliza de Seguro Automóviles Individual Livianos Particulares No. 023193014 </w:t>
      </w:r>
      <w:r w:rsidRPr="00F36662">
        <w:rPr>
          <w:rFonts w:ascii="Arial" w:eastAsia="Times New Roman" w:hAnsi="Arial" w:cs="Arial"/>
          <w:lang w:val="es-ES_tradnl" w:eastAsia="es-ES_tradnl"/>
        </w:rPr>
        <w:t xml:space="preserve">en sus Condiciones Generales señala una serie de exclusiones que deberán ser tomadas en consideración por el Despacho. Por cuanto es claro que la póliza de seguro no ampara los hechos materia del litigio al estar ante unos riesgos expresamente excluidos de cobertura. </w:t>
      </w:r>
    </w:p>
    <w:p w14:paraId="3D8DC60D" w14:textId="77777777" w:rsidR="007D2297" w:rsidRPr="00F36662" w:rsidRDefault="007D2297" w:rsidP="00420536">
      <w:pPr>
        <w:tabs>
          <w:tab w:val="left" w:pos="362"/>
        </w:tabs>
        <w:spacing w:line="360" w:lineRule="auto"/>
        <w:ind w:right="120"/>
        <w:jc w:val="both"/>
        <w:rPr>
          <w:rFonts w:ascii="Arial" w:eastAsia="Times New Roman" w:hAnsi="Arial" w:cs="Arial"/>
          <w:lang w:val="es-ES_tradnl" w:eastAsia="es-ES_tradnl"/>
        </w:rPr>
      </w:pPr>
    </w:p>
    <w:p w14:paraId="02F3A5D0" w14:textId="1EB4346C" w:rsidR="007D2297" w:rsidRPr="00F36662" w:rsidRDefault="007D2297" w:rsidP="00420536">
      <w:pPr>
        <w:pStyle w:val="NormalWeb"/>
        <w:spacing w:line="360" w:lineRule="auto"/>
        <w:ind w:right="-7"/>
        <w:jc w:val="both"/>
        <w:rPr>
          <w:rFonts w:ascii="Arial" w:hAnsi="Arial" w:cs="Arial"/>
          <w:i/>
          <w:iCs/>
          <w:sz w:val="22"/>
          <w:szCs w:val="22"/>
        </w:rPr>
      </w:pPr>
      <w:r w:rsidRPr="00F36662">
        <w:rPr>
          <w:rFonts w:ascii="Arial" w:hAnsi="Arial" w:cs="Arial"/>
          <w:sz w:val="22"/>
          <w:szCs w:val="22"/>
        </w:rPr>
        <w:t>De modo que, una vez efectuado el análisis de las exclusiones que presenta la póliza de seguro, encontramos que en este caso concurre la exclusi</w:t>
      </w:r>
      <w:r w:rsidR="00843E96" w:rsidRPr="00F36662">
        <w:rPr>
          <w:rFonts w:ascii="Arial" w:hAnsi="Arial" w:cs="Arial"/>
          <w:sz w:val="22"/>
          <w:szCs w:val="22"/>
        </w:rPr>
        <w:t>ón</w:t>
      </w:r>
      <w:r w:rsidRPr="00F36662">
        <w:rPr>
          <w:rFonts w:ascii="Arial" w:hAnsi="Arial" w:cs="Arial"/>
          <w:sz w:val="22"/>
          <w:szCs w:val="22"/>
        </w:rPr>
        <w:t xml:space="preserve"> contenida </w:t>
      </w:r>
      <w:r w:rsidR="002E1744" w:rsidRPr="00F36662">
        <w:rPr>
          <w:rFonts w:ascii="Arial" w:hAnsi="Arial" w:cs="Arial"/>
          <w:sz w:val="22"/>
          <w:szCs w:val="22"/>
        </w:rPr>
        <w:t>en el numeral 15</w:t>
      </w:r>
      <w:r w:rsidRPr="00F36662">
        <w:rPr>
          <w:rFonts w:ascii="Arial" w:hAnsi="Arial" w:cs="Arial"/>
          <w:sz w:val="22"/>
          <w:szCs w:val="22"/>
        </w:rPr>
        <w:t xml:space="preserve"> de las condiciones generales del seguro consistente en: </w:t>
      </w:r>
    </w:p>
    <w:p w14:paraId="582CBBCE" w14:textId="77777777" w:rsidR="007D2297" w:rsidRPr="00F36662" w:rsidRDefault="007D2297" w:rsidP="00420536">
      <w:pPr>
        <w:pStyle w:val="NormalWeb"/>
        <w:spacing w:line="360" w:lineRule="auto"/>
        <w:ind w:left="851" w:right="851"/>
        <w:jc w:val="both"/>
        <w:rPr>
          <w:rFonts w:ascii="Arial" w:hAnsi="Arial" w:cs="Arial"/>
          <w:i/>
          <w:iCs/>
          <w:sz w:val="22"/>
          <w:szCs w:val="22"/>
        </w:rPr>
      </w:pPr>
    </w:p>
    <w:p w14:paraId="0015147F" w14:textId="77777777" w:rsidR="00532BF6" w:rsidRPr="00F36662" w:rsidRDefault="00532BF6" w:rsidP="00420536">
      <w:pPr>
        <w:pStyle w:val="paragraph"/>
        <w:spacing w:after="0" w:afterAutospacing="0" w:line="360" w:lineRule="auto"/>
        <w:ind w:left="851" w:right="851"/>
        <w:jc w:val="both"/>
        <w:textAlignment w:val="baseline"/>
        <w:rPr>
          <w:rFonts w:ascii="Arial" w:hAnsi="Arial" w:cs="Arial"/>
          <w:i/>
          <w:iCs/>
          <w:sz w:val="22"/>
          <w:szCs w:val="22"/>
          <w:lang w:val="es-ES"/>
        </w:rPr>
      </w:pPr>
      <w:r w:rsidRPr="00F36662">
        <w:rPr>
          <w:rFonts w:ascii="Arial" w:hAnsi="Arial" w:cs="Arial"/>
          <w:i/>
          <w:iCs/>
          <w:sz w:val="22"/>
          <w:szCs w:val="22"/>
          <w:lang w:val="es-ES"/>
        </w:rPr>
        <w:t xml:space="preserve">15. Causados </w:t>
      </w:r>
      <w:r w:rsidRPr="00F36662">
        <w:rPr>
          <w:rFonts w:ascii="Arial" w:hAnsi="Arial" w:cs="Arial"/>
          <w:b/>
          <w:bCs/>
          <w:i/>
          <w:iCs/>
          <w:sz w:val="22"/>
          <w:szCs w:val="22"/>
          <w:u w:val="single"/>
          <w:lang w:val="es-ES"/>
        </w:rPr>
        <w:t>cuando el uso del vehículo sea distinto al estipulado en esta póliza, sin aviso y autorización previa de Allianz</w:t>
      </w:r>
      <w:r w:rsidRPr="00F36662">
        <w:rPr>
          <w:rFonts w:ascii="Arial" w:hAnsi="Arial" w:cs="Arial"/>
          <w:i/>
          <w:iCs/>
          <w:sz w:val="22"/>
          <w:szCs w:val="22"/>
          <w:lang w:val="es-ES"/>
        </w:rPr>
        <w:t xml:space="preserve">, Ejemplos de usos no autorizados son: demostración de cualquier tipo, se utilice como servicio público, participación en competencias, deportes o entrenamientos automovilísticos de cualquier índole, en exhibiciones, en pruebas de seguridad o de resistencia, se utilice para actividades ilícitas, cuando le han sido realizadas adaptaciones o modificaciones para aumentar su rendimiento sin dar aviso a Allianz. </w:t>
      </w:r>
    </w:p>
    <w:p w14:paraId="1702B62B" w14:textId="7D31F1C5" w:rsidR="007D2297" w:rsidRPr="00F36662" w:rsidRDefault="007D2297" w:rsidP="00420536">
      <w:pPr>
        <w:pStyle w:val="paragraph"/>
        <w:spacing w:after="0" w:afterAutospacing="0" w:line="360" w:lineRule="auto"/>
        <w:ind w:left="851" w:right="851"/>
        <w:jc w:val="both"/>
        <w:textAlignment w:val="baseline"/>
        <w:rPr>
          <w:rFonts w:ascii="Arial" w:hAnsi="Arial" w:cs="Arial"/>
          <w:sz w:val="22"/>
          <w:szCs w:val="22"/>
        </w:rPr>
      </w:pPr>
      <w:r w:rsidRPr="00F36662">
        <w:rPr>
          <w:rFonts w:ascii="Arial" w:hAnsi="Arial" w:cs="Arial"/>
          <w:sz w:val="22"/>
          <w:szCs w:val="22"/>
        </w:rPr>
        <w:t>(subrayado y negrilla fuera del texto original)</w:t>
      </w:r>
    </w:p>
    <w:p w14:paraId="5E133CF4" w14:textId="77777777" w:rsidR="007D2297" w:rsidRPr="00F36662" w:rsidRDefault="007D2297" w:rsidP="00420536">
      <w:pPr>
        <w:pStyle w:val="NormalWeb"/>
        <w:spacing w:line="360" w:lineRule="auto"/>
        <w:ind w:left="851" w:right="851"/>
        <w:jc w:val="both"/>
        <w:rPr>
          <w:rFonts w:ascii="Arial" w:hAnsi="Arial" w:cs="Arial"/>
          <w:i/>
          <w:iCs/>
          <w:sz w:val="22"/>
          <w:szCs w:val="22"/>
        </w:rPr>
      </w:pPr>
    </w:p>
    <w:p w14:paraId="2BD649F0" w14:textId="1BC3034C" w:rsidR="007D2297" w:rsidRPr="00F36662" w:rsidRDefault="007D2297" w:rsidP="00420536">
      <w:pPr>
        <w:pStyle w:val="NormalWeb"/>
        <w:spacing w:line="360" w:lineRule="auto"/>
        <w:jc w:val="both"/>
        <w:rPr>
          <w:rFonts w:ascii="Arial" w:hAnsi="Arial" w:cs="Arial"/>
          <w:sz w:val="22"/>
          <w:szCs w:val="22"/>
        </w:rPr>
      </w:pPr>
      <w:r w:rsidRPr="00F36662">
        <w:rPr>
          <w:rFonts w:ascii="Arial" w:hAnsi="Arial" w:cs="Arial"/>
          <w:sz w:val="22"/>
          <w:szCs w:val="22"/>
        </w:rPr>
        <w:t xml:space="preserve">En primera medida ha de precisarse que </w:t>
      </w:r>
      <w:r w:rsidR="006C2C1D" w:rsidRPr="00F36662">
        <w:rPr>
          <w:rFonts w:ascii="Arial" w:hAnsi="Arial" w:cs="Arial"/>
          <w:sz w:val="22"/>
          <w:szCs w:val="22"/>
        </w:rPr>
        <w:t xml:space="preserve">la </w:t>
      </w:r>
      <w:r w:rsidR="006C2C1D" w:rsidRPr="00F36662">
        <w:rPr>
          <w:rFonts w:ascii="Arial" w:hAnsi="Arial" w:cs="Arial"/>
          <w:sz w:val="22"/>
          <w:szCs w:val="22"/>
          <w:lang w:val="es-ES_tradnl"/>
        </w:rPr>
        <w:t xml:space="preserve">Póliza de Seguro Automóviles Individual Livianos Particulares No. 023193014 </w:t>
      </w:r>
      <w:r w:rsidRPr="00F36662">
        <w:rPr>
          <w:rFonts w:ascii="Arial" w:hAnsi="Arial" w:cs="Arial"/>
          <w:sz w:val="22"/>
          <w:szCs w:val="22"/>
        </w:rPr>
        <w:t xml:space="preserve">se expidió para el vehículo de placas </w:t>
      </w:r>
      <w:r w:rsidR="00D02BA8" w:rsidRPr="00F36662">
        <w:rPr>
          <w:rFonts w:ascii="Arial" w:hAnsi="Arial" w:cs="Arial"/>
          <w:sz w:val="22"/>
          <w:szCs w:val="22"/>
        </w:rPr>
        <w:t>EIZ-667</w:t>
      </w:r>
      <w:r w:rsidRPr="00F36662">
        <w:rPr>
          <w:rFonts w:ascii="Arial" w:hAnsi="Arial" w:cs="Arial"/>
          <w:sz w:val="22"/>
          <w:szCs w:val="22"/>
        </w:rPr>
        <w:t xml:space="preserve"> de </w:t>
      </w:r>
      <w:r w:rsidRPr="00F36662">
        <w:rPr>
          <w:rFonts w:ascii="Arial" w:hAnsi="Arial" w:cs="Arial"/>
          <w:b/>
          <w:bCs/>
          <w:sz w:val="22"/>
          <w:szCs w:val="22"/>
        </w:rPr>
        <w:t>servicio particular individual</w:t>
      </w:r>
      <w:r w:rsidRPr="00F36662">
        <w:rPr>
          <w:rFonts w:ascii="Arial" w:hAnsi="Arial" w:cs="Arial"/>
          <w:sz w:val="22"/>
          <w:szCs w:val="22"/>
        </w:rPr>
        <w:t xml:space="preserve">, por lo que fue bajo ese uso para el que se otorgaron los amparos entre ellos el amparo por hurto. Sin embargo, se encuentra que el vehículo en mención </w:t>
      </w:r>
      <w:r w:rsidR="002E1744" w:rsidRPr="00F36662">
        <w:rPr>
          <w:rFonts w:ascii="Arial" w:hAnsi="Arial" w:cs="Arial"/>
          <w:sz w:val="22"/>
          <w:szCs w:val="22"/>
        </w:rPr>
        <w:t>estaba siendo utilizado para transporte de pasajeros tal como se demostrará con las pruebas pertinentes</w:t>
      </w:r>
      <w:r w:rsidRPr="00F36662">
        <w:rPr>
          <w:rFonts w:ascii="Arial" w:hAnsi="Arial" w:cs="Arial"/>
          <w:sz w:val="22"/>
          <w:szCs w:val="22"/>
        </w:rPr>
        <w:t xml:space="preserve">, de tal suerte que el día </w:t>
      </w:r>
      <w:r w:rsidR="002E1744" w:rsidRPr="00F36662">
        <w:rPr>
          <w:rFonts w:ascii="Arial" w:hAnsi="Arial" w:cs="Arial"/>
          <w:sz w:val="22"/>
          <w:szCs w:val="22"/>
        </w:rPr>
        <w:t>26 de septiembre de 2021</w:t>
      </w:r>
      <w:r w:rsidRPr="00F36662">
        <w:rPr>
          <w:rFonts w:ascii="Arial" w:hAnsi="Arial" w:cs="Arial"/>
          <w:sz w:val="22"/>
          <w:szCs w:val="22"/>
        </w:rPr>
        <w:t xml:space="preserve"> el señor </w:t>
      </w:r>
      <w:r w:rsidR="002E1744" w:rsidRPr="00F36662">
        <w:rPr>
          <w:rFonts w:ascii="Arial" w:hAnsi="Arial" w:cs="Arial"/>
          <w:sz w:val="22"/>
          <w:szCs w:val="22"/>
        </w:rPr>
        <w:t>WILLIAM SABINA, autorizado por su propietario,</w:t>
      </w:r>
      <w:r w:rsidRPr="00F36662">
        <w:rPr>
          <w:rFonts w:ascii="Arial" w:hAnsi="Arial" w:cs="Arial"/>
          <w:sz w:val="22"/>
          <w:szCs w:val="22"/>
        </w:rPr>
        <w:t xml:space="preserve"> quien </w:t>
      </w:r>
      <w:r w:rsidRPr="00F36662">
        <w:rPr>
          <w:rFonts w:ascii="Arial" w:hAnsi="Arial" w:cs="Arial"/>
          <w:sz w:val="22"/>
          <w:szCs w:val="22"/>
        </w:rPr>
        <w:lastRenderedPageBreak/>
        <w:t xml:space="preserve">conducía el vehículo </w:t>
      </w:r>
      <w:r w:rsidR="002E1744" w:rsidRPr="00F36662">
        <w:rPr>
          <w:rFonts w:ascii="Arial" w:hAnsi="Arial" w:cs="Arial"/>
          <w:sz w:val="22"/>
          <w:szCs w:val="22"/>
        </w:rPr>
        <w:t xml:space="preserve">prestaba </w:t>
      </w:r>
      <w:r w:rsidRPr="00F36662">
        <w:rPr>
          <w:rFonts w:ascii="Arial" w:hAnsi="Arial" w:cs="Arial"/>
          <w:sz w:val="22"/>
          <w:szCs w:val="22"/>
        </w:rPr>
        <w:t xml:space="preserve">servicio de transporte en Bogotá </w:t>
      </w:r>
      <w:r w:rsidR="002E1744" w:rsidRPr="00F36662">
        <w:rPr>
          <w:rFonts w:ascii="Arial" w:hAnsi="Arial" w:cs="Arial"/>
          <w:sz w:val="22"/>
          <w:szCs w:val="22"/>
        </w:rPr>
        <w:t>lugar en</w:t>
      </w:r>
      <w:r w:rsidRPr="00F36662">
        <w:rPr>
          <w:rFonts w:ascii="Arial" w:hAnsi="Arial" w:cs="Arial"/>
          <w:sz w:val="22"/>
          <w:szCs w:val="22"/>
        </w:rPr>
        <w:t xml:space="preserve"> donde supuestamente hurtan el vehículo.</w:t>
      </w:r>
    </w:p>
    <w:p w14:paraId="08D0753E" w14:textId="77777777" w:rsidR="00D02BA8" w:rsidRPr="00F36662" w:rsidRDefault="00D02BA8" w:rsidP="00420536">
      <w:pPr>
        <w:pStyle w:val="NormalWeb"/>
        <w:spacing w:line="360" w:lineRule="auto"/>
        <w:jc w:val="both"/>
        <w:rPr>
          <w:rFonts w:ascii="Arial" w:hAnsi="Arial" w:cs="Arial"/>
          <w:sz w:val="22"/>
          <w:szCs w:val="22"/>
        </w:rPr>
      </w:pPr>
    </w:p>
    <w:p w14:paraId="56DF4E4F" w14:textId="26714D11" w:rsidR="007D2297" w:rsidRPr="00F36662" w:rsidRDefault="007D2297" w:rsidP="00420536">
      <w:pPr>
        <w:pStyle w:val="NormalWeb"/>
        <w:spacing w:line="360" w:lineRule="auto"/>
        <w:jc w:val="both"/>
        <w:rPr>
          <w:rFonts w:ascii="Arial" w:hAnsi="Arial" w:cs="Arial"/>
          <w:sz w:val="22"/>
          <w:szCs w:val="22"/>
        </w:rPr>
      </w:pPr>
      <w:r w:rsidRPr="00F36662">
        <w:rPr>
          <w:rFonts w:ascii="Arial" w:hAnsi="Arial" w:cs="Arial"/>
          <w:sz w:val="22"/>
          <w:szCs w:val="22"/>
        </w:rPr>
        <w:t xml:space="preserve">Es claro entonces que, al cambiarse la destinación del vehículo para el uso de trasporte de pasajeros, se ha incurrido en la causal de exclusión contenida en </w:t>
      </w:r>
      <w:r w:rsidR="002E1744" w:rsidRPr="00F36662">
        <w:rPr>
          <w:rFonts w:ascii="Arial" w:hAnsi="Arial" w:cs="Arial"/>
          <w:sz w:val="22"/>
          <w:szCs w:val="22"/>
        </w:rPr>
        <w:t>el numeral 15</w:t>
      </w:r>
      <w:r w:rsidRPr="00F36662">
        <w:rPr>
          <w:rFonts w:ascii="Arial" w:hAnsi="Arial" w:cs="Arial"/>
          <w:sz w:val="22"/>
          <w:szCs w:val="22"/>
        </w:rPr>
        <w:t xml:space="preserve"> de las condiciones generales del seguro y por ende no puede existir obligación indemnizatoria a cargo de mi representada.</w:t>
      </w:r>
    </w:p>
    <w:p w14:paraId="4FCC0989" w14:textId="77777777" w:rsidR="007D2297" w:rsidRPr="00F36662" w:rsidRDefault="007D2297" w:rsidP="00420536">
      <w:pPr>
        <w:pStyle w:val="NormalWeb"/>
        <w:spacing w:line="360" w:lineRule="auto"/>
        <w:jc w:val="both"/>
        <w:rPr>
          <w:rFonts w:ascii="Arial" w:hAnsi="Arial" w:cs="Arial"/>
          <w:sz w:val="22"/>
          <w:szCs w:val="22"/>
        </w:rPr>
      </w:pPr>
    </w:p>
    <w:p w14:paraId="6BE8D21F" w14:textId="4E8223FC" w:rsidR="007D2297" w:rsidRPr="00F36662" w:rsidRDefault="007D2297" w:rsidP="00420536">
      <w:pPr>
        <w:pStyle w:val="NormalWeb"/>
        <w:spacing w:line="360" w:lineRule="auto"/>
        <w:jc w:val="both"/>
        <w:rPr>
          <w:rFonts w:ascii="Arial" w:hAnsi="Arial" w:cs="Arial"/>
          <w:i/>
          <w:iCs/>
          <w:sz w:val="22"/>
          <w:szCs w:val="22"/>
        </w:rPr>
      </w:pPr>
      <w:r w:rsidRPr="00F36662">
        <w:rPr>
          <w:rFonts w:ascii="Arial" w:hAnsi="Arial" w:cs="Arial"/>
          <w:sz w:val="22"/>
          <w:szCs w:val="22"/>
        </w:rPr>
        <w:t>Por otra parte</w:t>
      </w:r>
      <w:r w:rsidR="002E1744" w:rsidRPr="00F36662">
        <w:rPr>
          <w:rFonts w:ascii="Arial" w:hAnsi="Arial" w:cs="Arial"/>
          <w:sz w:val="22"/>
          <w:szCs w:val="22"/>
        </w:rPr>
        <w:t>,</w:t>
      </w:r>
      <w:r w:rsidRPr="00F36662">
        <w:rPr>
          <w:rFonts w:ascii="Arial" w:hAnsi="Arial" w:cs="Arial"/>
          <w:sz w:val="22"/>
          <w:szCs w:val="22"/>
        </w:rPr>
        <w:t xml:space="preserve"> </w:t>
      </w:r>
      <w:r w:rsidR="002E1744" w:rsidRPr="00F36662">
        <w:rPr>
          <w:rFonts w:ascii="Arial" w:hAnsi="Arial" w:cs="Arial"/>
          <w:sz w:val="22"/>
          <w:szCs w:val="22"/>
        </w:rPr>
        <w:t>también</w:t>
      </w:r>
      <w:r w:rsidRPr="00F36662">
        <w:rPr>
          <w:rFonts w:ascii="Arial" w:hAnsi="Arial" w:cs="Arial"/>
          <w:sz w:val="22"/>
          <w:szCs w:val="22"/>
        </w:rPr>
        <w:t xml:space="preserve"> se configura la exclusión contenida en </w:t>
      </w:r>
      <w:r w:rsidR="002E1744" w:rsidRPr="00F36662">
        <w:rPr>
          <w:rFonts w:ascii="Arial" w:hAnsi="Arial" w:cs="Arial"/>
          <w:sz w:val="22"/>
          <w:szCs w:val="22"/>
        </w:rPr>
        <w:t>el numeral 18</w:t>
      </w:r>
      <w:r w:rsidRPr="00F36662">
        <w:rPr>
          <w:rFonts w:ascii="Arial" w:hAnsi="Arial" w:cs="Arial"/>
          <w:sz w:val="22"/>
          <w:szCs w:val="22"/>
        </w:rPr>
        <w:t xml:space="preserve"> de las condiciones generales del seguro</w:t>
      </w:r>
      <w:r w:rsidR="002E1744" w:rsidRPr="00F36662">
        <w:rPr>
          <w:rFonts w:ascii="Arial" w:hAnsi="Arial" w:cs="Arial"/>
          <w:sz w:val="22"/>
          <w:szCs w:val="22"/>
        </w:rPr>
        <w:t>,</w:t>
      </w:r>
      <w:r w:rsidRPr="00F36662">
        <w:rPr>
          <w:rFonts w:ascii="Arial" w:hAnsi="Arial" w:cs="Arial"/>
          <w:sz w:val="22"/>
          <w:szCs w:val="22"/>
        </w:rPr>
        <w:t xml:space="preserve"> por cuanto es claro que el vehículo de placas </w:t>
      </w:r>
      <w:r w:rsidR="00D02BA8" w:rsidRPr="00F36662">
        <w:rPr>
          <w:rFonts w:ascii="Arial" w:hAnsi="Arial" w:cs="Arial"/>
          <w:sz w:val="22"/>
          <w:szCs w:val="22"/>
        </w:rPr>
        <w:t>EIZ-667</w:t>
      </w:r>
      <w:r w:rsidRPr="00F36662">
        <w:rPr>
          <w:rFonts w:ascii="Arial" w:hAnsi="Arial" w:cs="Arial"/>
          <w:sz w:val="22"/>
          <w:szCs w:val="22"/>
        </w:rPr>
        <w:t xml:space="preserve"> se encontraba prestando el servicio de transporte</w:t>
      </w:r>
      <w:r w:rsidR="00D02BA8" w:rsidRPr="00F36662">
        <w:rPr>
          <w:rFonts w:ascii="Arial" w:hAnsi="Arial" w:cs="Arial"/>
          <w:sz w:val="22"/>
          <w:szCs w:val="22"/>
        </w:rPr>
        <w:t xml:space="preserve"> d pasajeros</w:t>
      </w:r>
      <w:r w:rsidR="002E1744" w:rsidRPr="00F36662">
        <w:rPr>
          <w:rFonts w:ascii="Arial" w:hAnsi="Arial" w:cs="Arial"/>
          <w:sz w:val="22"/>
          <w:szCs w:val="22"/>
        </w:rPr>
        <w:t>, tal como se demostrará</w:t>
      </w:r>
      <w:r w:rsidRPr="00F36662">
        <w:rPr>
          <w:rFonts w:ascii="Arial" w:hAnsi="Arial" w:cs="Arial"/>
          <w:sz w:val="22"/>
          <w:szCs w:val="22"/>
        </w:rPr>
        <w:t>,</w:t>
      </w:r>
      <w:r w:rsidR="002E1744" w:rsidRPr="00F36662">
        <w:rPr>
          <w:rFonts w:ascii="Arial" w:hAnsi="Arial" w:cs="Arial"/>
          <w:sz w:val="22"/>
          <w:szCs w:val="22"/>
        </w:rPr>
        <w:t xml:space="preserve"> por lo que </w:t>
      </w:r>
      <w:r w:rsidR="00D02BA8" w:rsidRPr="00F36662">
        <w:rPr>
          <w:rFonts w:ascii="Arial" w:hAnsi="Arial" w:cs="Arial"/>
          <w:sz w:val="22"/>
          <w:szCs w:val="22"/>
        </w:rPr>
        <w:t>al ofrecer un servicio de “arrendamiento del vehículo al pasajero”</w:t>
      </w:r>
      <w:r w:rsidRPr="00F36662">
        <w:rPr>
          <w:rFonts w:ascii="Arial" w:hAnsi="Arial" w:cs="Arial"/>
          <w:sz w:val="22"/>
          <w:szCs w:val="22"/>
        </w:rPr>
        <w:t xml:space="preserve"> </w:t>
      </w:r>
      <w:r w:rsidR="0051398F" w:rsidRPr="00F36662">
        <w:rPr>
          <w:rFonts w:ascii="Arial" w:hAnsi="Arial" w:cs="Arial"/>
          <w:sz w:val="22"/>
          <w:szCs w:val="22"/>
        </w:rPr>
        <w:t xml:space="preserve">tal como es tratado y entendido por las plataformas dispuestas para tal fin, por ello </w:t>
      </w:r>
      <w:r w:rsidR="00D02BA8" w:rsidRPr="00F36662">
        <w:rPr>
          <w:rFonts w:ascii="Arial" w:hAnsi="Arial" w:cs="Arial"/>
          <w:sz w:val="22"/>
          <w:szCs w:val="22"/>
        </w:rPr>
        <w:t>se incurre en la exclusión: “</w:t>
      </w:r>
      <w:r w:rsidR="00D02BA8" w:rsidRPr="00F36662">
        <w:rPr>
          <w:rFonts w:ascii="Arial" w:hAnsi="Arial" w:cs="Arial"/>
          <w:i/>
          <w:iCs/>
          <w:sz w:val="22"/>
          <w:szCs w:val="22"/>
        </w:rPr>
        <w:t>18. Causados cuando el vehículo sea dado en alquiler, en arrendamiento, o en comodato en cualquiera de sus formas, incluyendo la prenda con tenencia, leasing financiero, sin previa notificación y autorización de Allianz.”</w:t>
      </w:r>
    </w:p>
    <w:p w14:paraId="5DD1CF05" w14:textId="77777777" w:rsidR="007D2297" w:rsidRPr="00F36662" w:rsidRDefault="007D2297" w:rsidP="00420536">
      <w:pPr>
        <w:pStyle w:val="NormalWeb"/>
        <w:spacing w:line="360" w:lineRule="auto"/>
        <w:jc w:val="both"/>
        <w:rPr>
          <w:rFonts w:ascii="Arial" w:hAnsi="Arial" w:cs="Arial"/>
          <w:sz w:val="22"/>
          <w:szCs w:val="22"/>
        </w:rPr>
      </w:pPr>
    </w:p>
    <w:p w14:paraId="54FFD20D" w14:textId="06727170" w:rsidR="007D2297" w:rsidRPr="00F36662" w:rsidRDefault="007D2297" w:rsidP="00420536">
      <w:pPr>
        <w:pStyle w:val="NormalWeb"/>
        <w:spacing w:line="360" w:lineRule="auto"/>
        <w:jc w:val="both"/>
        <w:rPr>
          <w:rStyle w:val="normaltextrun"/>
          <w:rFonts w:ascii="Arial" w:eastAsia="Calibri" w:hAnsi="Arial" w:cs="Arial"/>
          <w:sz w:val="22"/>
          <w:szCs w:val="22"/>
          <w:lang w:val="es-ES" w:eastAsia="en-US"/>
        </w:rPr>
      </w:pPr>
      <w:r w:rsidRPr="00F36662">
        <w:rPr>
          <w:rFonts w:ascii="Arial" w:hAnsi="Arial" w:cs="Arial"/>
          <w:sz w:val="22"/>
          <w:szCs w:val="22"/>
        </w:rPr>
        <w:t>De lo expuesto es claro que ya sea por el solo cambio en el uso del vehículo o además por ejercer el arrendamiento o subarrendamiento del mismo, no cabe duda que se han configurado estas</w:t>
      </w:r>
      <w:r w:rsidR="00D02BA8" w:rsidRPr="00F36662">
        <w:rPr>
          <w:rFonts w:ascii="Arial" w:hAnsi="Arial" w:cs="Arial"/>
          <w:sz w:val="22"/>
          <w:szCs w:val="22"/>
        </w:rPr>
        <w:t xml:space="preserve"> dos</w:t>
      </w:r>
      <w:r w:rsidRPr="00F36662">
        <w:rPr>
          <w:rFonts w:ascii="Arial" w:hAnsi="Arial" w:cs="Arial"/>
          <w:sz w:val="22"/>
          <w:szCs w:val="22"/>
        </w:rPr>
        <w:t xml:space="preserve"> exclusiones que tienen la virtualidad de eximir a la aseguradora de efectuar cualquier pago por concepto de indemnización. </w:t>
      </w:r>
    </w:p>
    <w:p w14:paraId="752A1164" w14:textId="77777777" w:rsidR="007D2297" w:rsidRPr="00F36662" w:rsidRDefault="007D2297" w:rsidP="00420536">
      <w:pPr>
        <w:pStyle w:val="NormalWeb"/>
        <w:spacing w:line="360" w:lineRule="auto"/>
        <w:jc w:val="both"/>
        <w:rPr>
          <w:rFonts w:ascii="Arial" w:hAnsi="Arial" w:cs="Arial"/>
          <w:sz w:val="22"/>
          <w:szCs w:val="22"/>
        </w:rPr>
      </w:pPr>
    </w:p>
    <w:p w14:paraId="0A5E3E8D" w14:textId="32018840" w:rsidR="007D2297" w:rsidRPr="00F36662" w:rsidRDefault="007D2297" w:rsidP="00420536">
      <w:pPr>
        <w:pStyle w:val="NormalWeb"/>
        <w:spacing w:line="360" w:lineRule="auto"/>
        <w:jc w:val="both"/>
        <w:rPr>
          <w:rStyle w:val="normaltextrun"/>
          <w:rFonts w:ascii="Arial" w:hAnsi="Arial" w:cs="Arial"/>
          <w:sz w:val="22"/>
          <w:szCs w:val="22"/>
          <w:shd w:val="clear" w:color="auto" w:fill="FFFFFF"/>
          <w:lang w:val="es-ES"/>
        </w:rPr>
      </w:pPr>
      <w:r w:rsidRPr="00F36662">
        <w:rPr>
          <w:rStyle w:val="normaltextrun"/>
          <w:rFonts w:ascii="Arial" w:hAnsi="Arial" w:cs="Arial"/>
          <w:sz w:val="22"/>
          <w:szCs w:val="22"/>
          <w:shd w:val="clear" w:color="auto" w:fill="FFFFFF"/>
          <w:lang w:val="es-ES"/>
        </w:rPr>
        <w:t xml:space="preserve">Al respecto, se llama la atención del Despacho en cuanto a las exclusiones contenidas en los </w:t>
      </w:r>
      <w:r w:rsidR="00D02BA8" w:rsidRPr="00F36662">
        <w:rPr>
          <w:rStyle w:val="normaltextrun"/>
          <w:rFonts w:ascii="Arial" w:hAnsi="Arial" w:cs="Arial"/>
          <w:sz w:val="22"/>
          <w:szCs w:val="22"/>
          <w:shd w:val="clear" w:color="auto" w:fill="FFFFFF"/>
          <w:lang w:val="es-ES"/>
        </w:rPr>
        <w:t>numerales 15 y 18</w:t>
      </w:r>
      <w:r w:rsidRPr="00F36662">
        <w:rPr>
          <w:rStyle w:val="normaltextrun"/>
          <w:rFonts w:ascii="Arial" w:hAnsi="Arial" w:cs="Arial"/>
          <w:sz w:val="22"/>
          <w:szCs w:val="22"/>
          <w:shd w:val="clear" w:color="auto" w:fill="FFFFFF"/>
          <w:lang w:val="es-ES"/>
        </w:rPr>
        <w:t xml:space="preserve">, comoquiera que al contratarse el seguro para el vehículo de placas </w:t>
      </w:r>
      <w:r w:rsidR="00D02BA8" w:rsidRPr="00F36662">
        <w:rPr>
          <w:rStyle w:val="normaltextrun"/>
          <w:rFonts w:ascii="Arial" w:hAnsi="Arial" w:cs="Arial"/>
          <w:sz w:val="22"/>
          <w:szCs w:val="22"/>
          <w:shd w:val="clear" w:color="auto" w:fill="FFFFFF"/>
          <w:lang w:val="es-ES"/>
        </w:rPr>
        <w:t>EIZ-667</w:t>
      </w:r>
      <w:r w:rsidRPr="00F36662">
        <w:rPr>
          <w:rStyle w:val="normaltextrun"/>
          <w:rFonts w:ascii="Arial" w:hAnsi="Arial" w:cs="Arial"/>
          <w:sz w:val="22"/>
          <w:szCs w:val="22"/>
          <w:shd w:val="clear" w:color="auto" w:fill="FFFFFF"/>
          <w:lang w:val="es-ES"/>
        </w:rPr>
        <w:t xml:space="preserve"> se declaró que el mismo era utilizado para uso particular conforme a la carátula de la póliza, lo que quiere decir que el vehículo no podía tener otro uso sin que previamente se informara a la aseguradora. </w:t>
      </w:r>
    </w:p>
    <w:p w14:paraId="3F9CC54B" w14:textId="77777777" w:rsidR="007D2297" w:rsidRPr="00F36662" w:rsidRDefault="007D2297" w:rsidP="00420536">
      <w:pPr>
        <w:pStyle w:val="NormalWeb"/>
        <w:spacing w:line="360" w:lineRule="auto"/>
        <w:jc w:val="both"/>
        <w:rPr>
          <w:rStyle w:val="normaltextrun"/>
          <w:rFonts w:ascii="Arial" w:hAnsi="Arial" w:cs="Arial"/>
          <w:sz w:val="22"/>
          <w:szCs w:val="22"/>
          <w:shd w:val="clear" w:color="auto" w:fill="FFFFFF"/>
          <w:lang w:val="es-ES"/>
        </w:rPr>
      </w:pPr>
    </w:p>
    <w:p w14:paraId="4AE92CEC" w14:textId="5B974361" w:rsidR="007D2297" w:rsidRPr="00F36662" w:rsidRDefault="007D2297" w:rsidP="00420536">
      <w:pPr>
        <w:pStyle w:val="NormalWeb"/>
        <w:spacing w:line="360" w:lineRule="auto"/>
        <w:jc w:val="both"/>
        <w:rPr>
          <w:rStyle w:val="normaltextrun"/>
          <w:rFonts w:ascii="Arial" w:hAnsi="Arial" w:cs="Arial"/>
          <w:i/>
          <w:iCs/>
          <w:sz w:val="22"/>
          <w:szCs w:val="22"/>
          <w:shd w:val="clear" w:color="auto" w:fill="FFFFFF"/>
          <w:lang w:val="es-ES"/>
        </w:rPr>
      </w:pPr>
      <w:r w:rsidRPr="00F36662">
        <w:rPr>
          <w:rStyle w:val="normaltextrun"/>
          <w:rFonts w:ascii="Arial" w:hAnsi="Arial" w:cs="Arial"/>
          <w:sz w:val="22"/>
          <w:szCs w:val="22"/>
          <w:shd w:val="clear" w:color="auto" w:fill="FFFFFF"/>
          <w:lang w:val="es-ES"/>
        </w:rPr>
        <w:lastRenderedPageBreak/>
        <w:t xml:space="preserve">Lo anterior claramente prueba que el vehículo estaba siendo utilizado para el transporte de pasajeros, es decir con un uso totalmente diferente al que se declaró al tomar el seguro y que tal circunstancia nunca fue informada a la aseguradora. Además, a fin de atender este caso mi representada contrató </w:t>
      </w:r>
      <w:r w:rsidR="00D02BA8" w:rsidRPr="00F36662">
        <w:rPr>
          <w:rStyle w:val="normaltextrun"/>
          <w:rFonts w:ascii="Arial" w:hAnsi="Arial" w:cs="Arial"/>
          <w:sz w:val="22"/>
          <w:szCs w:val="22"/>
          <w:shd w:val="clear" w:color="auto" w:fill="FFFFFF"/>
          <w:lang w:val="es-ES"/>
        </w:rPr>
        <w:t>a Capital Consultorías SAS para l</w:t>
      </w:r>
      <w:r w:rsidRPr="00F36662">
        <w:rPr>
          <w:rStyle w:val="normaltextrun"/>
          <w:rFonts w:ascii="Arial" w:hAnsi="Arial" w:cs="Arial"/>
          <w:sz w:val="22"/>
          <w:szCs w:val="22"/>
          <w:shd w:val="clear" w:color="auto" w:fill="FFFFFF"/>
          <w:lang w:val="es-ES"/>
        </w:rPr>
        <w:t>a realización de un informe con la recopilación de información frente al hurto, en donde se realiz</w:t>
      </w:r>
      <w:r w:rsidR="00D02BA8" w:rsidRPr="00F36662">
        <w:rPr>
          <w:rStyle w:val="normaltextrun"/>
          <w:rFonts w:ascii="Arial" w:hAnsi="Arial" w:cs="Arial"/>
          <w:sz w:val="22"/>
          <w:szCs w:val="22"/>
          <w:shd w:val="clear" w:color="auto" w:fill="FFFFFF"/>
          <w:lang w:val="es-ES"/>
        </w:rPr>
        <w:t>aron</w:t>
      </w:r>
      <w:r w:rsidRPr="00F36662">
        <w:rPr>
          <w:rStyle w:val="normaltextrun"/>
          <w:rFonts w:ascii="Arial" w:hAnsi="Arial" w:cs="Arial"/>
          <w:sz w:val="22"/>
          <w:szCs w:val="22"/>
          <w:shd w:val="clear" w:color="auto" w:fill="FFFFFF"/>
          <w:lang w:val="es-ES"/>
        </w:rPr>
        <w:t xml:space="preserve"> </w:t>
      </w:r>
      <w:r w:rsidR="00D02BA8" w:rsidRPr="00F36662">
        <w:rPr>
          <w:rStyle w:val="normaltextrun"/>
          <w:rFonts w:ascii="Arial" w:hAnsi="Arial" w:cs="Arial"/>
          <w:sz w:val="22"/>
          <w:szCs w:val="22"/>
          <w:shd w:val="clear" w:color="auto" w:fill="FFFFFF"/>
          <w:lang w:val="es-ES"/>
        </w:rPr>
        <w:t>entrevistas que muestran inconsistencias de la real actividad ejercida con el automotor.</w:t>
      </w:r>
    </w:p>
    <w:p w14:paraId="6E6D2D80" w14:textId="77777777" w:rsidR="007D2297" w:rsidRPr="00F36662" w:rsidRDefault="007D2297" w:rsidP="00420536">
      <w:pPr>
        <w:pStyle w:val="NormalWeb"/>
        <w:spacing w:line="360" w:lineRule="auto"/>
        <w:jc w:val="both"/>
        <w:rPr>
          <w:rStyle w:val="normaltextrun"/>
          <w:rFonts w:ascii="Arial" w:hAnsi="Arial" w:cs="Arial"/>
          <w:sz w:val="22"/>
          <w:szCs w:val="22"/>
          <w:shd w:val="clear" w:color="auto" w:fill="FFFFFF"/>
          <w:lang w:val="es-ES"/>
        </w:rPr>
      </w:pPr>
    </w:p>
    <w:p w14:paraId="1E0B113A" w14:textId="6E8AEF64" w:rsidR="007D2297" w:rsidRPr="00F36662" w:rsidRDefault="007D2297" w:rsidP="00420536">
      <w:pPr>
        <w:spacing w:line="360" w:lineRule="auto"/>
        <w:ind w:right="193"/>
        <w:jc w:val="both"/>
        <w:rPr>
          <w:rStyle w:val="eop"/>
          <w:rFonts w:ascii="Arial" w:hAnsi="Arial" w:cs="Arial"/>
          <w:shd w:val="clear" w:color="auto" w:fill="FFFFFF"/>
        </w:rPr>
      </w:pPr>
      <w:r w:rsidRPr="00F36662">
        <w:rPr>
          <w:rFonts w:ascii="Arial" w:hAnsi="Arial" w:cs="Arial"/>
        </w:rPr>
        <w:t xml:space="preserve">Así mismo, debe tenerse en cuenta que la Compañía no responderá por estos hechos, en caso de encontrarse configuradas las situaciones fácticas descritas </w:t>
      </w:r>
      <w:r w:rsidR="00D02BA8" w:rsidRPr="00F36662">
        <w:rPr>
          <w:rFonts w:ascii="Arial" w:hAnsi="Arial" w:cs="Arial"/>
        </w:rPr>
        <w:t xml:space="preserve">anteriormente, </w:t>
      </w:r>
      <w:r w:rsidRPr="00F36662">
        <w:rPr>
          <w:rFonts w:ascii="Arial" w:hAnsi="Arial" w:cs="Arial"/>
        </w:rPr>
        <w:t>puesto que la Póliza de seguro no cubrir</w:t>
      </w:r>
      <w:r w:rsidR="00D02BA8" w:rsidRPr="00F36662">
        <w:rPr>
          <w:rFonts w:ascii="Arial" w:hAnsi="Arial" w:cs="Arial"/>
        </w:rPr>
        <w:t>á</w:t>
      </w:r>
      <w:r w:rsidRPr="00F36662">
        <w:rPr>
          <w:rFonts w:ascii="Arial" w:hAnsi="Arial" w:cs="Arial"/>
        </w:rPr>
        <w:t xml:space="preserve"> materialmente el suceso. </w:t>
      </w:r>
      <w:r w:rsidRPr="00F36662">
        <w:rPr>
          <w:rStyle w:val="normaltextrun"/>
          <w:rFonts w:ascii="Arial" w:hAnsi="Arial" w:cs="Arial"/>
          <w:shd w:val="clear" w:color="auto" w:fill="FFFFFF"/>
        </w:rPr>
        <w:t xml:space="preserve">En consecuencia, no podrá existir responsabilidad en cabeza del Asegurador como quiera que se convino libre y expresamente que </w:t>
      </w:r>
      <w:r w:rsidR="00D02BA8" w:rsidRPr="00F36662">
        <w:rPr>
          <w:rStyle w:val="normaltextrun"/>
          <w:rFonts w:ascii="Arial" w:hAnsi="Arial" w:cs="Arial"/>
          <w:shd w:val="clear" w:color="auto" w:fill="FFFFFF"/>
        </w:rPr>
        <w:t>se excluye del</w:t>
      </w:r>
      <w:r w:rsidRPr="00F36662">
        <w:rPr>
          <w:rStyle w:val="normaltextrun"/>
          <w:rFonts w:ascii="Arial" w:hAnsi="Arial" w:cs="Arial"/>
          <w:shd w:val="clear" w:color="auto" w:fill="FFFFFF"/>
        </w:rPr>
        <w:t xml:space="preserve"> riesgo asegurado al tenor de los </w:t>
      </w:r>
      <w:r w:rsidR="00D02BA8" w:rsidRPr="00F36662">
        <w:rPr>
          <w:rStyle w:val="normaltextrun"/>
          <w:rFonts w:ascii="Arial" w:hAnsi="Arial" w:cs="Arial"/>
          <w:shd w:val="clear" w:color="auto" w:fill="FFFFFF"/>
        </w:rPr>
        <w:t xml:space="preserve">numerales 15 y 18 </w:t>
      </w:r>
      <w:r w:rsidRPr="00F36662">
        <w:rPr>
          <w:rStyle w:val="normaltextrun"/>
          <w:rFonts w:ascii="Arial" w:hAnsi="Arial" w:cs="Arial"/>
          <w:shd w:val="clear" w:color="auto" w:fill="FFFFFF"/>
        </w:rPr>
        <w:t xml:space="preserve">del contrato de seguro. </w:t>
      </w:r>
    </w:p>
    <w:p w14:paraId="29A094FF" w14:textId="77777777" w:rsidR="007D2297" w:rsidRPr="00F36662" w:rsidRDefault="007D2297" w:rsidP="00420536">
      <w:pPr>
        <w:pStyle w:val="NormalWeb"/>
        <w:spacing w:line="360" w:lineRule="auto"/>
        <w:jc w:val="both"/>
        <w:rPr>
          <w:rStyle w:val="eop"/>
          <w:rFonts w:ascii="Arial" w:hAnsi="Arial" w:cs="Arial"/>
          <w:sz w:val="22"/>
          <w:szCs w:val="22"/>
          <w:shd w:val="clear" w:color="auto" w:fill="FFFFFF"/>
        </w:rPr>
      </w:pPr>
    </w:p>
    <w:p w14:paraId="1080B396" w14:textId="3D17A3AF" w:rsidR="007D2297" w:rsidRPr="00F36662" w:rsidRDefault="007D2297" w:rsidP="00420536">
      <w:pPr>
        <w:pStyle w:val="NormalWeb"/>
        <w:spacing w:line="360" w:lineRule="auto"/>
        <w:jc w:val="both"/>
        <w:rPr>
          <w:rStyle w:val="eop"/>
          <w:rFonts w:ascii="Arial" w:hAnsi="Arial" w:cs="Arial"/>
          <w:sz w:val="22"/>
          <w:szCs w:val="22"/>
          <w:shd w:val="clear" w:color="auto" w:fill="FFFFFF"/>
        </w:rPr>
      </w:pPr>
      <w:r w:rsidRPr="00F36662">
        <w:rPr>
          <w:rStyle w:val="normaltextrun"/>
          <w:rFonts w:ascii="Arial" w:hAnsi="Arial" w:cs="Arial"/>
          <w:sz w:val="22"/>
          <w:szCs w:val="22"/>
          <w:shd w:val="clear" w:color="auto" w:fill="FFFFFF"/>
          <w:lang w:val="es-ES"/>
        </w:rPr>
        <w:t xml:space="preserve">En conclusión, bajo la anterior premisa, al demostrarse las exclusiones arriba señaladas o las que constan en las condiciones generales y particulares de la </w:t>
      </w:r>
      <w:r w:rsidR="0046756B" w:rsidRPr="00F36662">
        <w:rPr>
          <w:rFonts w:ascii="Arial" w:hAnsi="Arial" w:cs="Arial"/>
          <w:sz w:val="22"/>
          <w:szCs w:val="22"/>
          <w:lang w:val="es-ES_tradnl"/>
        </w:rPr>
        <w:t>Póliza de Seguro Automóviles Individual Livianos Particulares No. 023193014</w:t>
      </w:r>
      <w:r w:rsidRPr="00F36662">
        <w:rPr>
          <w:rStyle w:val="normaltextrun"/>
          <w:rFonts w:ascii="Arial" w:hAnsi="Arial" w:cs="Arial"/>
          <w:sz w:val="22"/>
          <w:szCs w:val="22"/>
          <w:shd w:val="clear" w:color="auto" w:fill="FFFFFF"/>
          <w:lang w:val="es-ES"/>
        </w:rPr>
        <w:t>, éstas deberán ser aplicadas y deberán dársele los efectos señalados por la jurisprudencia. Es decir, no podrá existir responsabilidad en cabeza del Asegurador</w:t>
      </w:r>
      <w:r w:rsidRPr="00F36662">
        <w:rPr>
          <w:rStyle w:val="normaltextrun"/>
          <w:rFonts w:ascii="Arial" w:hAnsi="Arial" w:cs="Arial"/>
          <w:sz w:val="22"/>
          <w:szCs w:val="22"/>
          <w:shd w:val="clear" w:color="auto" w:fill="FFFFFF"/>
        </w:rPr>
        <w:t xml:space="preserve"> como quiera que se convino libre y expresamente que tales riesgos no estaban asegurados</w:t>
      </w:r>
      <w:r w:rsidRPr="00F36662">
        <w:rPr>
          <w:rStyle w:val="normaltextrun"/>
          <w:rFonts w:ascii="Arial" w:hAnsi="Arial" w:cs="Arial"/>
          <w:sz w:val="22"/>
          <w:szCs w:val="22"/>
          <w:shd w:val="clear" w:color="auto" w:fill="FFFFFF"/>
          <w:lang w:val="es-ES"/>
        </w:rPr>
        <w:t>.</w:t>
      </w:r>
      <w:r w:rsidRPr="00F36662">
        <w:rPr>
          <w:rStyle w:val="eop"/>
          <w:rFonts w:ascii="Arial" w:hAnsi="Arial" w:cs="Arial"/>
          <w:sz w:val="22"/>
          <w:szCs w:val="22"/>
          <w:shd w:val="clear" w:color="auto" w:fill="FFFFFF"/>
        </w:rPr>
        <w:t> </w:t>
      </w:r>
    </w:p>
    <w:p w14:paraId="347636C4" w14:textId="77777777" w:rsidR="007D2297" w:rsidRPr="00F36662" w:rsidRDefault="007D2297" w:rsidP="00420536">
      <w:pPr>
        <w:pStyle w:val="paragraph"/>
        <w:spacing w:before="0" w:beforeAutospacing="0" w:after="0" w:afterAutospacing="0" w:line="360" w:lineRule="auto"/>
        <w:jc w:val="both"/>
        <w:textAlignment w:val="baseline"/>
        <w:rPr>
          <w:rStyle w:val="normaltextrun"/>
          <w:rFonts w:ascii="Arial" w:hAnsi="Arial" w:cs="Arial"/>
          <w:sz w:val="22"/>
          <w:szCs w:val="22"/>
        </w:rPr>
      </w:pPr>
    </w:p>
    <w:p w14:paraId="361FDCAA" w14:textId="77777777" w:rsidR="007D2297" w:rsidRPr="00F36662" w:rsidRDefault="007D2297" w:rsidP="00420536">
      <w:pPr>
        <w:pStyle w:val="paragraph"/>
        <w:spacing w:before="0" w:beforeAutospacing="0" w:after="0" w:afterAutospacing="0" w:line="360" w:lineRule="auto"/>
        <w:jc w:val="both"/>
        <w:textAlignment w:val="baseline"/>
        <w:rPr>
          <w:rStyle w:val="eop"/>
          <w:rFonts w:ascii="Arial" w:hAnsi="Arial" w:cs="Arial"/>
          <w:sz w:val="22"/>
          <w:szCs w:val="22"/>
        </w:rPr>
      </w:pPr>
      <w:r w:rsidRPr="00F36662">
        <w:rPr>
          <w:rStyle w:val="normaltextrun"/>
          <w:rFonts w:ascii="Arial" w:hAnsi="Arial" w:cs="Arial"/>
          <w:sz w:val="22"/>
          <w:szCs w:val="22"/>
        </w:rPr>
        <w:t xml:space="preserve">Por lo anteriormente expuesto, </w:t>
      </w:r>
      <w:r w:rsidRPr="00F36662">
        <w:rPr>
          <w:rStyle w:val="normaltextrun"/>
          <w:rFonts w:ascii="Arial" w:hAnsi="Arial" w:cs="Arial"/>
          <w:sz w:val="22"/>
          <w:szCs w:val="22"/>
          <w:lang w:val="es-ES"/>
        </w:rPr>
        <w:t>respetuosamente solicito declarar probada esta excepción.</w:t>
      </w:r>
      <w:r w:rsidRPr="00F36662">
        <w:rPr>
          <w:rStyle w:val="eop"/>
          <w:rFonts w:ascii="Arial" w:hAnsi="Arial" w:cs="Arial"/>
          <w:sz w:val="22"/>
          <w:szCs w:val="22"/>
        </w:rPr>
        <w:t> </w:t>
      </w:r>
    </w:p>
    <w:p w14:paraId="3E50566C" w14:textId="77777777" w:rsidR="007D2297" w:rsidRPr="00F36662" w:rsidRDefault="007D2297" w:rsidP="00420536">
      <w:pPr>
        <w:pStyle w:val="NormalWeb"/>
        <w:spacing w:line="360" w:lineRule="auto"/>
        <w:jc w:val="both"/>
        <w:rPr>
          <w:rFonts w:ascii="Arial" w:hAnsi="Arial" w:cs="Arial"/>
          <w:sz w:val="22"/>
          <w:szCs w:val="22"/>
        </w:rPr>
      </w:pPr>
    </w:p>
    <w:p w14:paraId="2B1047E6" w14:textId="77777777" w:rsidR="007D2297" w:rsidRPr="00F36662" w:rsidRDefault="007D2297" w:rsidP="00CB061C">
      <w:pPr>
        <w:pStyle w:val="NormalWeb"/>
        <w:numPr>
          <w:ilvl w:val="0"/>
          <w:numId w:val="25"/>
        </w:numPr>
        <w:spacing w:line="360" w:lineRule="auto"/>
        <w:jc w:val="both"/>
        <w:rPr>
          <w:rFonts w:ascii="Arial" w:hAnsi="Arial" w:cs="Arial"/>
          <w:sz w:val="22"/>
          <w:szCs w:val="22"/>
        </w:rPr>
      </w:pPr>
      <w:r w:rsidRPr="00F36662">
        <w:rPr>
          <w:rFonts w:ascii="Arial" w:hAnsi="Arial" w:cs="Arial"/>
          <w:b/>
          <w:bCs/>
          <w:sz w:val="22"/>
          <w:szCs w:val="22"/>
        </w:rPr>
        <w:t xml:space="preserve">TERMINACIÓN AUTOMÁTICA DEL SEGURO POR FALTA DE NOTIFICACIÓN DE LA AGRAVACIÓN DEL RIESGO ASEGURADO – APLICACIÓN DEL ARTÍCULO 1060 DEL CÓDIGO DE COMERCIO. </w:t>
      </w:r>
    </w:p>
    <w:p w14:paraId="2AA31427" w14:textId="77777777" w:rsidR="007D2297" w:rsidRPr="00F36662" w:rsidRDefault="007D2297" w:rsidP="00420536">
      <w:pPr>
        <w:pStyle w:val="NormalWeb"/>
        <w:spacing w:line="360" w:lineRule="auto"/>
        <w:ind w:left="720"/>
        <w:jc w:val="both"/>
        <w:rPr>
          <w:rFonts w:ascii="Arial" w:hAnsi="Arial" w:cs="Arial"/>
          <w:sz w:val="22"/>
          <w:szCs w:val="22"/>
        </w:rPr>
      </w:pPr>
    </w:p>
    <w:p w14:paraId="4D48EE97" w14:textId="12654469" w:rsidR="007D2297" w:rsidRPr="00F36662" w:rsidRDefault="007D2297" w:rsidP="00420536">
      <w:pPr>
        <w:pStyle w:val="NormalWeb"/>
        <w:spacing w:line="360" w:lineRule="auto"/>
        <w:jc w:val="both"/>
        <w:rPr>
          <w:rFonts w:ascii="Arial" w:hAnsi="Arial" w:cs="Arial"/>
          <w:sz w:val="22"/>
          <w:szCs w:val="22"/>
        </w:rPr>
      </w:pPr>
      <w:r w:rsidRPr="00F36662">
        <w:rPr>
          <w:rFonts w:ascii="Arial" w:hAnsi="Arial" w:cs="Arial"/>
          <w:sz w:val="22"/>
          <w:szCs w:val="22"/>
        </w:rPr>
        <w:t xml:space="preserve">Al margen de que claramente en las condiciones del contrato de seguro las partes convinieron pactar determinadas exclusiones que de configurarse eximirían de la obligación indemnizatoria a la aseguradora, debe considerar el despacho que desde </w:t>
      </w:r>
      <w:r w:rsidR="00AC3F99" w:rsidRPr="00F36662">
        <w:rPr>
          <w:rFonts w:ascii="Arial" w:hAnsi="Arial" w:cs="Arial"/>
          <w:sz w:val="22"/>
          <w:szCs w:val="22"/>
        </w:rPr>
        <w:t>se</w:t>
      </w:r>
      <w:r w:rsidRPr="00F36662">
        <w:rPr>
          <w:rFonts w:ascii="Arial" w:hAnsi="Arial" w:cs="Arial"/>
          <w:sz w:val="22"/>
          <w:szCs w:val="22"/>
        </w:rPr>
        <w:t xml:space="preserve"> tom</w:t>
      </w:r>
      <w:r w:rsidR="00AC3F99" w:rsidRPr="00F36662">
        <w:rPr>
          <w:rFonts w:ascii="Arial" w:hAnsi="Arial" w:cs="Arial"/>
          <w:sz w:val="22"/>
          <w:szCs w:val="22"/>
        </w:rPr>
        <w:t>ó</w:t>
      </w:r>
      <w:r w:rsidRPr="00F36662">
        <w:rPr>
          <w:rFonts w:ascii="Arial" w:hAnsi="Arial" w:cs="Arial"/>
          <w:sz w:val="22"/>
          <w:szCs w:val="22"/>
        </w:rPr>
        <w:t xml:space="preserve"> el seguro</w:t>
      </w:r>
      <w:r w:rsidR="00AC3F99" w:rsidRPr="00F36662">
        <w:rPr>
          <w:rFonts w:ascii="Arial" w:hAnsi="Arial" w:cs="Arial"/>
          <w:sz w:val="22"/>
          <w:szCs w:val="22"/>
        </w:rPr>
        <w:t xml:space="preserve"> denominado </w:t>
      </w:r>
      <w:r w:rsidR="00AC3F99" w:rsidRPr="00F36662">
        <w:rPr>
          <w:rFonts w:ascii="Arial" w:hAnsi="Arial" w:cs="Arial"/>
          <w:sz w:val="22"/>
          <w:szCs w:val="22"/>
          <w:lang w:val="es-ES_tradnl"/>
        </w:rPr>
        <w:t>Póliza de Seguro Automóviles Individual Livianos Particulares No. 023193014</w:t>
      </w:r>
      <w:r w:rsidRPr="00F36662">
        <w:rPr>
          <w:rFonts w:ascii="Arial" w:hAnsi="Arial" w:cs="Arial"/>
          <w:sz w:val="22"/>
          <w:szCs w:val="22"/>
        </w:rPr>
        <w:t xml:space="preserve">, </w:t>
      </w:r>
      <w:r w:rsidR="00AC3F99" w:rsidRPr="00F36662">
        <w:rPr>
          <w:rFonts w:ascii="Arial" w:hAnsi="Arial" w:cs="Arial"/>
          <w:sz w:val="22"/>
          <w:szCs w:val="22"/>
        </w:rPr>
        <w:t xml:space="preserve">se </w:t>
      </w:r>
      <w:r w:rsidRPr="00F36662">
        <w:rPr>
          <w:rFonts w:ascii="Arial" w:hAnsi="Arial" w:cs="Arial"/>
          <w:sz w:val="22"/>
          <w:szCs w:val="22"/>
        </w:rPr>
        <w:t xml:space="preserve">declaró que el vehículo de </w:t>
      </w:r>
      <w:r w:rsidRPr="00F36662">
        <w:rPr>
          <w:rFonts w:ascii="Arial" w:hAnsi="Arial" w:cs="Arial"/>
          <w:sz w:val="22"/>
          <w:szCs w:val="22"/>
        </w:rPr>
        <w:lastRenderedPageBreak/>
        <w:t xml:space="preserve">placas </w:t>
      </w:r>
      <w:r w:rsidR="00D02BA8" w:rsidRPr="00F36662">
        <w:rPr>
          <w:rFonts w:ascii="Arial" w:hAnsi="Arial" w:cs="Arial"/>
          <w:sz w:val="22"/>
          <w:szCs w:val="22"/>
        </w:rPr>
        <w:t>EIZ-667</w:t>
      </w:r>
      <w:r w:rsidRPr="00F36662">
        <w:rPr>
          <w:rFonts w:ascii="Arial" w:hAnsi="Arial" w:cs="Arial"/>
          <w:sz w:val="22"/>
          <w:szCs w:val="22"/>
        </w:rPr>
        <w:t xml:space="preserve"> tendría un </w:t>
      </w:r>
      <w:r w:rsidRPr="00F36662">
        <w:rPr>
          <w:rFonts w:ascii="Arial" w:hAnsi="Arial" w:cs="Arial"/>
          <w:b/>
          <w:bCs/>
          <w:sz w:val="22"/>
          <w:szCs w:val="22"/>
        </w:rPr>
        <w:t>uso particular -individual</w:t>
      </w:r>
      <w:r w:rsidRPr="00F36662">
        <w:rPr>
          <w:rFonts w:ascii="Arial" w:hAnsi="Arial" w:cs="Arial"/>
          <w:sz w:val="22"/>
          <w:szCs w:val="22"/>
        </w:rPr>
        <w:t xml:space="preserve"> y fue bajo esa circunstancia que Allianz Seguros S.A. procedió a asegurar el vehículo,  de tal manera que tuvo en cu</w:t>
      </w:r>
      <w:r w:rsidR="00AC3F99" w:rsidRPr="00F36662">
        <w:rPr>
          <w:rFonts w:ascii="Arial" w:hAnsi="Arial" w:cs="Arial"/>
          <w:sz w:val="22"/>
          <w:szCs w:val="22"/>
        </w:rPr>
        <w:t>e</w:t>
      </w:r>
      <w:r w:rsidRPr="00F36662">
        <w:rPr>
          <w:rFonts w:ascii="Arial" w:hAnsi="Arial" w:cs="Arial"/>
          <w:sz w:val="22"/>
          <w:szCs w:val="22"/>
        </w:rPr>
        <w:t>nta el riesgo declarado para expedir la correspondiente póliza de seguro amparando un riesgo estándar de uso de vehículo particular. De manera que</w:t>
      </w:r>
      <w:r w:rsidR="00FE18D1" w:rsidRPr="00F36662">
        <w:rPr>
          <w:rFonts w:ascii="Arial" w:hAnsi="Arial" w:cs="Arial"/>
          <w:sz w:val="22"/>
          <w:szCs w:val="22"/>
        </w:rPr>
        <w:t xml:space="preserve">, </w:t>
      </w:r>
      <w:r w:rsidRPr="00F36662">
        <w:rPr>
          <w:rFonts w:ascii="Arial" w:hAnsi="Arial" w:cs="Arial"/>
          <w:sz w:val="22"/>
          <w:szCs w:val="22"/>
        </w:rPr>
        <w:t xml:space="preserve">ante una variación en el riesgo asegurado, tal como cambiar el uso y la destinación del vehículo para transporte de pasajeros, necesariamente dicha circunstancia debió ponerse en consideración de la compañía aseguradora, porque de no hacerlo como en efecto acontece en este caso, el contrato se termina por ministerio de la ley. </w:t>
      </w:r>
      <w:r w:rsidR="00AC3F99" w:rsidRPr="00F36662">
        <w:rPr>
          <w:rFonts w:ascii="Arial" w:hAnsi="Arial" w:cs="Arial"/>
          <w:sz w:val="22"/>
          <w:szCs w:val="22"/>
        </w:rPr>
        <w:t>La delegatura, entonces deberá, en el evento en que se pruebe que el vehículo estaba siendo utilizado para transporte de pasajeros, dar aplicación al artículo 1060 del código de comercio</w:t>
      </w:r>
      <w:r w:rsidR="00FE18D1" w:rsidRPr="00F36662">
        <w:rPr>
          <w:rFonts w:ascii="Arial" w:hAnsi="Arial" w:cs="Arial"/>
          <w:sz w:val="22"/>
          <w:szCs w:val="22"/>
        </w:rPr>
        <w:t>.</w:t>
      </w:r>
    </w:p>
    <w:p w14:paraId="01F5E935" w14:textId="77777777" w:rsidR="007D2297" w:rsidRPr="00F36662" w:rsidRDefault="007D2297" w:rsidP="00420536">
      <w:pPr>
        <w:spacing w:before="100" w:beforeAutospacing="1" w:after="100" w:afterAutospacing="1" w:line="360" w:lineRule="auto"/>
        <w:jc w:val="both"/>
        <w:rPr>
          <w:rFonts w:ascii="Arial" w:hAnsi="Arial" w:cs="Arial"/>
          <w:lang w:val="es-ES_tradnl"/>
        </w:rPr>
      </w:pPr>
      <w:r w:rsidRPr="00F36662">
        <w:rPr>
          <w:rFonts w:ascii="Arial" w:hAnsi="Arial" w:cs="Arial"/>
        </w:rPr>
        <w:t xml:space="preserve">Al respecto, cabe resaltar que es de gran relevancia el cambio de destinación del vehículo asegurado, toda vez que es totalmente diferente asegurar un riesgo respecto de un vehículo particular de uso personal o familiar y asegurar un vehículo utilizado para el transporte de pasajeros a través de aplicaciones o plataformas, situación que claramente agrava el riesgo asegurado por el mayor riesgo al que se ven expuestos y por el acceso al vehículo por parte de terceros ajenos al propietario y conductor, lo que sin duda varia sustancialmente el riesgo que en un principio la aseguradora creyó estar asegurando. Razón por la cual debió haber sido notificado a la Compañía Aseguradora sin que ello hubiese ocurrido en ningún momento, </w:t>
      </w:r>
      <w:r w:rsidRPr="00F36662">
        <w:rPr>
          <w:rFonts w:ascii="Arial" w:hAnsi="Arial" w:cs="Arial"/>
          <w:lang w:val="es-ES_tradnl"/>
        </w:rPr>
        <w:t>dando lugar inevitablemente a la terminación automática del contrato de seguro que dio origen a la póliza por no dar cumplimiento a lo establecido en el artículo 1060 del Código de Comercio.</w:t>
      </w:r>
    </w:p>
    <w:p w14:paraId="52003B45" w14:textId="77777777" w:rsidR="007D2297" w:rsidRPr="00F36662" w:rsidRDefault="007D2297" w:rsidP="00420536">
      <w:pPr>
        <w:spacing w:before="100" w:beforeAutospacing="1" w:after="100" w:afterAutospacing="1" w:line="360" w:lineRule="auto"/>
        <w:jc w:val="both"/>
        <w:rPr>
          <w:rFonts w:ascii="Arial" w:hAnsi="Arial" w:cs="Arial"/>
          <w:lang w:eastAsia="es-CO"/>
        </w:rPr>
      </w:pPr>
      <w:r w:rsidRPr="00F36662">
        <w:rPr>
          <w:rFonts w:ascii="Arial" w:hAnsi="Arial" w:cs="Arial"/>
          <w:lang w:eastAsia="es-CO"/>
        </w:rPr>
        <w:t>La jurisprudencia ha sido clara en establecer que el asegurado o el tomador, según sea el caso, están obligados a mantener el estado del riesgo. Así entonces, durante la vigencia del contrato se deberá notificar al asegurador todo aquello que pueda modificar el riesgo, en su agravación o variación de su identidad, so pena de producirse la terminación del contrato. En este sentido, el Consejo de Estado Sala de lo Contencioso Administrativo Sección Tercera Subsección “B” magistrada ponente: Stella Conto Díaz del Castillo en sentencia del 22 de febrero de 2016, expuso:</w:t>
      </w:r>
    </w:p>
    <w:p w14:paraId="6DEE9591" w14:textId="77777777" w:rsidR="007D2297" w:rsidRPr="00F36662" w:rsidRDefault="007D2297" w:rsidP="00420536">
      <w:pPr>
        <w:spacing w:before="100" w:beforeAutospacing="1" w:after="100" w:afterAutospacing="1" w:line="360" w:lineRule="auto"/>
        <w:ind w:left="851" w:right="900"/>
        <w:jc w:val="both"/>
        <w:rPr>
          <w:rFonts w:ascii="Arial" w:eastAsia="Times New Roman" w:hAnsi="Arial" w:cs="Arial"/>
          <w:i/>
          <w:iCs/>
          <w:lang w:eastAsia="es-CO"/>
        </w:rPr>
      </w:pPr>
      <w:r w:rsidRPr="00F36662">
        <w:rPr>
          <w:rFonts w:ascii="Arial" w:eastAsia="Times New Roman" w:hAnsi="Arial" w:cs="Arial"/>
          <w:lang w:eastAsia="es-CO"/>
        </w:rPr>
        <w:t>“</w:t>
      </w:r>
      <w:r w:rsidRPr="00F36662">
        <w:rPr>
          <w:rFonts w:ascii="Arial" w:eastAsia="Times New Roman" w:hAnsi="Arial" w:cs="Arial"/>
          <w:i/>
          <w:iCs/>
          <w:lang w:eastAsia="es-CO"/>
        </w:rPr>
        <w:t xml:space="preserve">En cuanto a la conservación del riesgo, es de anotar que, en los términos del artículo 1039 del Código de Comercio, al asegurado le corresponden las </w:t>
      </w:r>
      <w:r w:rsidRPr="00F36662">
        <w:rPr>
          <w:rFonts w:ascii="Arial" w:eastAsia="Times New Roman" w:hAnsi="Arial" w:cs="Arial"/>
          <w:i/>
          <w:iCs/>
          <w:lang w:eastAsia="es-CO"/>
        </w:rPr>
        <w:lastRenderedPageBreak/>
        <w:t xml:space="preserve">obligaciones que no pueden ser cumplidas más que por él mismo, motivo por el cual le es oponible la obligación consagrada en el artículo 1060 de la misma normativa, respecto de la conservación del riesgo y la notificación de cambios. Las normas en cita son del siguiente tenor: </w:t>
      </w:r>
    </w:p>
    <w:p w14:paraId="74ECC1CD" w14:textId="77777777" w:rsidR="007D2297" w:rsidRPr="00F36662" w:rsidRDefault="007D2297" w:rsidP="00420536">
      <w:pPr>
        <w:spacing w:before="100" w:beforeAutospacing="1" w:after="100" w:afterAutospacing="1" w:line="360" w:lineRule="auto"/>
        <w:ind w:left="850" w:right="850"/>
        <w:jc w:val="both"/>
        <w:rPr>
          <w:rFonts w:ascii="Arial" w:eastAsia="Times New Roman" w:hAnsi="Arial" w:cs="Arial"/>
          <w:i/>
          <w:iCs/>
          <w:lang w:eastAsia="es-CO"/>
        </w:rPr>
      </w:pPr>
      <w:r w:rsidRPr="00F36662">
        <w:rPr>
          <w:rFonts w:ascii="Arial" w:eastAsia="Times New Roman" w:hAnsi="Arial" w:cs="Arial"/>
          <w:i/>
          <w:iCs/>
          <w:lang w:eastAsia="es-CO"/>
        </w:rPr>
        <w:t xml:space="preserve">"ARTÍCULO 1039. SEGURO POR CUENTA DE UN TERCERO Y OBLIGACIONES DE LAS PARTES. El seguro puede ser contratado por cuenta de un tercero determinado o determinable. En tal caso, al tomador incumben las obligaciones y al tercero corresponde el derecho a la prestación asegurada. </w:t>
      </w:r>
    </w:p>
    <w:p w14:paraId="39D3C57E" w14:textId="77777777" w:rsidR="007D2297" w:rsidRPr="00F36662" w:rsidRDefault="007D2297" w:rsidP="00420536">
      <w:pPr>
        <w:spacing w:before="100" w:beforeAutospacing="1" w:after="100" w:afterAutospacing="1" w:line="360" w:lineRule="auto"/>
        <w:ind w:left="850" w:right="850"/>
        <w:jc w:val="both"/>
        <w:rPr>
          <w:rFonts w:ascii="Arial" w:eastAsia="Times New Roman" w:hAnsi="Arial" w:cs="Arial"/>
          <w:i/>
          <w:iCs/>
          <w:lang w:eastAsia="es-CO"/>
        </w:rPr>
      </w:pPr>
      <w:r w:rsidRPr="00F36662">
        <w:rPr>
          <w:rFonts w:ascii="Arial" w:eastAsia="Times New Roman" w:hAnsi="Arial" w:cs="Arial"/>
          <w:i/>
          <w:iCs/>
          <w:lang w:eastAsia="es-CO"/>
        </w:rPr>
        <w:t xml:space="preserve">No obstante, al asegurado corresponden aquellas obligaciones que no puedan ser cumplidas más que por él mismo. </w:t>
      </w:r>
    </w:p>
    <w:p w14:paraId="0C4C3B88" w14:textId="77777777" w:rsidR="007D2297" w:rsidRPr="00F36662" w:rsidRDefault="007D2297" w:rsidP="00420536">
      <w:pPr>
        <w:spacing w:before="100" w:beforeAutospacing="1" w:after="100" w:afterAutospacing="1" w:line="360" w:lineRule="auto"/>
        <w:ind w:left="850" w:right="850"/>
        <w:jc w:val="both"/>
        <w:rPr>
          <w:rFonts w:ascii="Arial" w:eastAsia="Times New Roman" w:hAnsi="Arial" w:cs="Arial"/>
          <w:i/>
          <w:iCs/>
          <w:lang w:eastAsia="es-CO"/>
        </w:rPr>
      </w:pPr>
      <w:r w:rsidRPr="00F36662">
        <w:rPr>
          <w:rFonts w:ascii="Arial" w:eastAsia="Times New Roman" w:hAnsi="Arial" w:cs="Arial"/>
          <w:i/>
          <w:iCs/>
          <w:lang w:eastAsia="es-CO"/>
        </w:rPr>
        <w:t xml:space="preserve">ARTÍCULO 1060. MANTENIMIENTO DEL ESTADO DEL RIESGO Y NOTIFICACIÓN DE CAMBIOS. El asegurado o el tomador, según el caso, están 25 </w:t>
      </w:r>
      <w:proofErr w:type="spellStart"/>
      <w:r w:rsidRPr="00F36662">
        <w:rPr>
          <w:rFonts w:ascii="Arial" w:eastAsia="Times New Roman" w:hAnsi="Arial" w:cs="Arial"/>
          <w:i/>
          <w:iCs/>
          <w:lang w:eastAsia="es-CO"/>
        </w:rPr>
        <w:t>Exp</w:t>
      </w:r>
      <w:proofErr w:type="spellEnd"/>
      <w:r w:rsidRPr="00F36662">
        <w:rPr>
          <w:rFonts w:ascii="Arial" w:eastAsia="Times New Roman" w:hAnsi="Arial" w:cs="Arial"/>
          <w:i/>
          <w:iCs/>
          <w:lang w:eastAsia="es-CO"/>
        </w:rPr>
        <w:t xml:space="preserve">. 34226 </w:t>
      </w:r>
      <w:proofErr w:type="gramStart"/>
      <w:r w:rsidRPr="00F36662">
        <w:rPr>
          <w:rFonts w:ascii="Arial" w:eastAsia="Times New Roman" w:hAnsi="Arial" w:cs="Arial"/>
          <w:i/>
          <w:iCs/>
          <w:lang w:eastAsia="es-CO"/>
        </w:rPr>
        <w:t>Actor</w:t>
      </w:r>
      <w:proofErr w:type="gramEnd"/>
      <w:r w:rsidRPr="00F36662">
        <w:rPr>
          <w:rFonts w:ascii="Arial" w:eastAsia="Times New Roman" w:hAnsi="Arial" w:cs="Arial"/>
          <w:i/>
          <w:iCs/>
          <w:lang w:eastAsia="es-CO"/>
        </w:rPr>
        <w:t xml:space="preserve">: Confianza S.A. obligados a mantener el estado del riesgo. En tal virtud, uno u otro deberán notificar por escrito al asegurador los hechos o circunstancias no previsibles que sobrevengan con posterioridad a la celebración del contrato y que, conforme al criterio consignado en el inciso lo del artículo 1058, signifiquen agravación del riesgo o variación de su identidad local. </w:t>
      </w:r>
    </w:p>
    <w:p w14:paraId="63949231" w14:textId="77777777" w:rsidR="007D2297" w:rsidRPr="00F36662" w:rsidRDefault="007D2297" w:rsidP="00420536">
      <w:pPr>
        <w:spacing w:before="100" w:beforeAutospacing="1" w:after="100" w:afterAutospacing="1" w:line="360" w:lineRule="auto"/>
        <w:ind w:left="850" w:right="850"/>
        <w:jc w:val="both"/>
        <w:rPr>
          <w:rFonts w:ascii="Arial" w:eastAsia="Times New Roman" w:hAnsi="Arial" w:cs="Arial"/>
          <w:i/>
          <w:iCs/>
          <w:lang w:eastAsia="es-CO"/>
        </w:rPr>
      </w:pPr>
      <w:r w:rsidRPr="00F36662">
        <w:rPr>
          <w:rFonts w:ascii="Arial" w:eastAsia="Times New Roman" w:hAnsi="Arial" w:cs="Arial"/>
          <w:i/>
          <w:iCs/>
          <w:lang w:eastAsia="es-CO"/>
        </w:rPr>
        <w:t xml:space="preserve">La notificación se hará con antelación no menor de diez días a la fecha de la modificación del riesgo, si ésta depende del arbitrio del asegurado o del tomador. Si le es extraña, dentro de los diez días siguientes a aquel en que tengan conocimiento de ella, conocimiento que se presume transcurridos treinta días desde el momento de la modificación. </w:t>
      </w:r>
    </w:p>
    <w:p w14:paraId="55B94E12" w14:textId="77777777" w:rsidR="007D2297" w:rsidRPr="00F36662" w:rsidRDefault="007D2297" w:rsidP="00420536">
      <w:pPr>
        <w:spacing w:before="100" w:beforeAutospacing="1" w:after="100" w:afterAutospacing="1" w:line="360" w:lineRule="auto"/>
        <w:ind w:left="850" w:right="850"/>
        <w:jc w:val="both"/>
        <w:rPr>
          <w:rFonts w:ascii="Arial" w:eastAsia="Times New Roman" w:hAnsi="Arial" w:cs="Arial"/>
          <w:i/>
          <w:iCs/>
          <w:lang w:eastAsia="es-CO"/>
        </w:rPr>
      </w:pPr>
      <w:r w:rsidRPr="00F36662">
        <w:rPr>
          <w:rFonts w:ascii="Arial" w:eastAsia="Times New Roman" w:hAnsi="Arial" w:cs="Arial"/>
          <w:i/>
          <w:iCs/>
          <w:lang w:eastAsia="es-CO"/>
        </w:rPr>
        <w:t xml:space="preserve">Notificada la modificación del riesgo en los términos consignados en el inciso anterior, el asegurador podrá revocar el contrato o exigir el reajuste a que haya lugar en el valor de la prima. </w:t>
      </w:r>
    </w:p>
    <w:p w14:paraId="40F4F470" w14:textId="77777777" w:rsidR="007D2297" w:rsidRPr="00F36662" w:rsidRDefault="007D2297" w:rsidP="00420536">
      <w:pPr>
        <w:spacing w:before="100" w:beforeAutospacing="1" w:after="100" w:afterAutospacing="1" w:line="360" w:lineRule="auto"/>
        <w:ind w:left="850" w:right="850"/>
        <w:jc w:val="both"/>
        <w:rPr>
          <w:rFonts w:ascii="Arial" w:eastAsia="Times New Roman" w:hAnsi="Arial" w:cs="Arial"/>
          <w:i/>
          <w:iCs/>
          <w:lang w:eastAsia="es-CO"/>
        </w:rPr>
      </w:pPr>
      <w:r w:rsidRPr="00F36662">
        <w:rPr>
          <w:rFonts w:ascii="Arial" w:eastAsia="Times New Roman" w:hAnsi="Arial" w:cs="Arial"/>
          <w:i/>
          <w:iCs/>
          <w:lang w:eastAsia="es-CO"/>
        </w:rPr>
        <w:lastRenderedPageBreak/>
        <w:t xml:space="preserve">La falta de notificación oportuna produce la terminación del contrato. Pero sólo la mala fe del asegurado o del tomador dará derecho al asegurador a retener la prima no devengada. </w:t>
      </w:r>
    </w:p>
    <w:p w14:paraId="105235BF" w14:textId="77777777" w:rsidR="007D2297" w:rsidRPr="00F36662" w:rsidRDefault="007D2297" w:rsidP="00420536">
      <w:pPr>
        <w:spacing w:before="100" w:beforeAutospacing="1" w:after="100" w:afterAutospacing="1" w:line="360" w:lineRule="auto"/>
        <w:ind w:left="850" w:right="850"/>
        <w:jc w:val="both"/>
        <w:rPr>
          <w:rFonts w:ascii="Arial" w:eastAsia="Times New Roman" w:hAnsi="Arial" w:cs="Arial"/>
          <w:i/>
          <w:iCs/>
          <w:lang w:eastAsia="es-CO"/>
        </w:rPr>
      </w:pPr>
      <w:r w:rsidRPr="00F36662">
        <w:rPr>
          <w:rFonts w:ascii="Arial" w:eastAsia="Times New Roman" w:hAnsi="Arial" w:cs="Arial"/>
          <w:i/>
          <w:iCs/>
          <w:lang w:eastAsia="es-CO"/>
        </w:rPr>
        <w:t xml:space="preserve">Esta sanción no será aplicable a los seguros de vida, excepto en cuanto a los amparos accesorios, a menos de convención en contrario; ni cuando el asegurador haya conocido oportunamente la modificación y consentido en ella". </w:t>
      </w:r>
    </w:p>
    <w:p w14:paraId="3CE497AF" w14:textId="77777777" w:rsidR="007D2297" w:rsidRPr="00F36662" w:rsidRDefault="007D2297" w:rsidP="00420536">
      <w:pPr>
        <w:spacing w:before="100" w:beforeAutospacing="1" w:after="100" w:afterAutospacing="1" w:line="360" w:lineRule="auto"/>
        <w:ind w:left="850" w:right="850"/>
        <w:jc w:val="both"/>
        <w:rPr>
          <w:rFonts w:ascii="Arial" w:eastAsia="Times New Roman" w:hAnsi="Arial" w:cs="Arial"/>
          <w:i/>
          <w:iCs/>
          <w:lang w:eastAsia="es-CO"/>
        </w:rPr>
      </w:pPr>
      <w:r w:rsidRPr="00F36662">
        <w:rPr>
          <w:rFonts w:ascii="Arial" w:eastAsia="Times New Roman" w:hAnsi="Arial" w:cs="Arial"/>
          <w:i/>
          <w:iCs/>
          <w:lang w:eastAsia="es-CO"/>
        </w:rPr>
        <w:t xml:space="preserve">Como se observa, esta última norma consagra dos efectos jurídicos a saber: i) si se cumple con la notificación oportuna de la modificación del riesgo, el asegurador podrá revocar el contrato o exigir el reajuste de la prima; </w:t>
      </w:r>
      <w:proofErr w:type="spellStart"/>
      <w:r w:rsidRPr="00F36662">
        <w:rPr>
          <w:rFonts w:ascii="Arial" w:eastAsia="Times New Roman" w:hAnsi="Arial" w:cs="Arial"/>
          <w:i/>
          <w:iCs/>
          <w:lang w:eastAsia="es-CO"/>
        </w:rPr>
        <w:t>ii</w:t>
      </w:r>
      <w:proofErr w:type="spellEnd"/>
      <w:r w:rsidRPr="00F36662">
        <w:rPr>
          <w:rFonts w:ascii="Arial" w:eastAsia="Times New Roman" w:hAnsi="Arial" w:cs="Arial"/>
          <w:i/>
          <w:iCs/>
          <w:lang w:eastAsia="es-CO"/>
        </w:rPr>
        <w:t xml:space="preserve">) en caso contrario se produce la terminación del contrato. El cumplimiento de las obligaciones que le corresponden al asegurado o al beneficiario en caso de siniestro, pueden conllevar a deducir del monto de la indemnización de los perjuicios causados a la asegurada, en los términos del artículo 1078 del Código de Comercio. </w:t>
      </w:r>
    </w:p>
    <w:p w14:paraId="289BF05D" w14:textId="77777777" w:rsidR="007D2297" w:rsidRPr="00F36662" w:rsidRDefault="007D2297" w:rsidP="00420536">
      <w:pPr>
        <w:spacing w:before="100" w:beforeAutospacing="1" w:after="100" w:afterAutospacing="1" w:line="360" w:lineRule="auto"/>
        <w:ind w:left="850" w:right="850"/>
        <w:jc w:val="both"/>
        <w:rPr>
          <w:rFonts w:ascii="Arial" w:eastAsia="Times New Roman" w:hAnsi="Arial" w:cs="Arial"/>
          <w:i/>
          <w:iCs/>
          <w:lang w:eastAsia="es-CO"/>
        </w:rPr>
      </w:pPr>
      <w:r w:rsidRPr="00F36662">
        <w:rPr>
          <w:rFonts w:ascii="Arial" w:eastAsia="Times New Roman" w:hAnsi="Arial" w:cs="Arial"/>
          <w:i/>
          <w:iCs/>
          <w:lang w:eastAsia="es-CO"/>
        </w:rPr>
        <w:t xml:space="preserve">Según el artículo 1060 transcrito, el asegurado o el tomador, según el caso, están obligados a mantener el estado del riesgo. En tal virtud, uno u otro deberán notificar por escrito al asegurador los hechos o circunstancias no previsibles que sobrevengan con posterioridad a la celebración del contrato y que signifiquen agravación del riesgo o variación de su identidad. </w:t>
      </w:r>
    </w:p>
    <w:p w14:paraId="0160E6D2" w14:textId="77777777" w:rsidR="007D2297" w:rsidRPr="00F36662" w:rsidRDefault="007D2297" w:rsidP="00420536">
      <w:pPr>
        <w:spacing w:before="100" w:beforeAutospacing="1" w:after="100" w:afterAutospacing="1" w:line="360" w:lineRule="auto"/>
        <w:ind w:right="50"/>
        <w:jc w:val="both"/>
        <w:rPr>
          <w:rFonts w:ascii="Arial" w:hAnsi="Arial" w:cs="Arial"/>
        </w:rPr>
      </w:pPr>
      <w:r w:rsidRPr="00F36662">
        <w:rPr>
          <w:rFonts w:ascii="Arial" w:eastAsia="Times New Roman" w:hAnsi="Arial" w:cs="Arial"/>
          <w:lang w:eastAsia="es-CO"/>
        </w:rPr>
        <w:t>Por otro lado, en cuanto a la modificación del estado del riesgo en el contrato de seguro</w:t>
      </w:r>
      <w:r w:rsidRPr="00F36662">
        <w:rPr>
          <w:rFonts w:ascii="Arial" w:hAnsi="Arial" w:cs="Arial"/>
        </w:rPr>
        <w:t xml:space="preserve"> la Corte Suprema de Justicia se ha pronunciado a fin de establecer la obligación de que el tomador mantenga el riesgo asegurado, de que se comunique a la aseguradora la variación del estado del riesgo y las consecuencias frente a la falta de comunicación a la aseguradora sobre dicha variación, al respecto se dijo que:</w:t>
      </w:r>
    </w:p>
    <w:p w14:paraId="7D83C141" w14:textId="77777777" w:rsidR="007D2297" w:rsidRPr="00F36662" w:rsidRDefault="007D2297" w:rsidP="00420536">
      <w:pPr>
        <w:pStyle w:val="Textoindependiente21"/>
        <w:tabs>
          <w:tab w:val="clear" w:pos="-720"/>
        </w:tabs>
        <w:suppressAutoHyphens w:val="0"/>
        <w:ind w:left="851" w:right="851"/>
        <w:rPr>
          <w:rFonts w:ascii="Arial" w:hAnsi="Arial" w:cs="Arial"/>
          <w:i/>
          <w:iCs/>
          <w:sz w:val="22"/>
          <w:szCs w:val="22"/>
        </w:rPr>
      </w:pPr>
      <w:r w:rsidRPr="00F36662">
        <w:rPr>
          <w:rFonts w:ascii="Arial" w:hAnsi="Arial" w:cs="Arial"/>
          <w:i/>
          <w:iCs/>
          <w:sz w:val="22"/>
          <w:szCs w:val="22"/>
        </w:rPr>
        <w:t xml:space="preserve">“b) En la hipótesis del artículo 1060, </w:t>
      </w:r>
      <w:proofErr w:type="spellStart"/>
      <w:r w:rsidRPr="00F36662">
        <w:rPr>
          <w:rFonts w:ascii="Arial" w:hAnsi="Arial" w:cs="Arial"/>
          <w:i/>
          <w:iCs/>
          <w:sz w:val="22"/>
          <w:szCs w:val="22"/>
        </w:rPr>
        <w:t>ope</w:t>
      </w:r>
      <w:proofErr w:type="spellEnd"/>
      <w:r w:rsidRPr="00F36662">
        <w:rPr>
          <w:rFonts w:ascii="Arial" w:hAnsi="Arial" w:cs="Arial"/>
          <w:i/>
          <w:iCs/>
          <w:sz w:val="22"/>
          <w:szCs w:val="22"/>
        </w:rPr>
        <w:t xml:space="preserve"> </w:t>
      </w:r>
      <w:proofErr w:type="spellStart"/>
      <w:r w:rsidRPr="00F36662">
        <w:rPr>
          <w:rFonts w:ascii="Arial" w:hAnsi="Arial" w:cs="Arial"/>
          <w:i/>
          <w:iCs/>
          <w:sz w:val="22"/>
          <w:szCs w:val="22"/>
        </w:rPr>
        <w:t>legis</w:t>
      </w:r>
      <w:proofErr w:type="spellEnd"/>
      <w:r w:rsidRPr="00F36662">
        <w:rPr>
          <w:rFonts w:ascii="Arial" w:hAnsi="Arial" w:cs="Arial"/>
          <w:i/>
          <w:iCs/>
          <w:sz w:val="22"/>
          <w:szCs w:val="22"/>
        </w:rPr>
        <w:t xml:space="preserve">, surge para aquellos el </w:t>
      </w:r>
      <w:r w:rsidRPr="00F36662">
        <w:rPr>
          <w:rFonts w:ascii="Arial" w:hAnsi="Arial" w:cs="Arial"/>
          <w:b/>
          <w:bCs/>
          <w:i/>
          <w:iCs/>
          <w:sz w:val="22"/>
          <w:szCs w:val="22"/>
          <w:u w:val="single"/>
        </w:rPr>
        <w:t xml:space="preserve">deber inexorable de notificar al asegurador las circunstancias imprevisibles que </w:t>
      </w:r>
      <w:r w:rsidRPr="00F36662">
        <w:rPr>
          <w:rFonts w:ascii="Arial" w:hAnsi="Arial" w:cs="Arial"/>
          <w:b/>
          <w:bCs/>
          <w:i/>
          <w:iCs/>
          <w:sz w:val="22"/>
          <w:szCs w:val="22"/>
          <w:u w:val="single"/>
        </w:rPr>
        <w:lastRenderedPageBreak/>
        <w:t>sobrevengan al contrato y agraven el riesgo asegurado</w:t>
      </w:r>
      <w:r w:rsidRPr="00F36662">
        <w:rPr>
          <w:rFonts w:ascii="Arial" w:hAnsi="Arial" w:cs="Arial"/>
          <w:i/>
          <w:iCs/>
          <w:sz w:val="22"/>
          <w:szCs w:val="22"/>
        </w:rPr>
        <w:t>. Es decir, existe un deber ex lege de comunicar hechos que inciden en la estructura y dinámica del riesgo previamente amparado (…).</w:t>
      </w:r>
    </w:p>
    <w:p w14:paraId="4299D8F2" w14:textId="77777777" w:rsidR="007D2297" w:rsidRPr="00F36662" w:rsidRDefault="007D2297" w:rsidP="00420536">
      <w:pPr>
        <w:pStyle w:val="Textoindependiente21"/>
        <w:tabs>
          <w:tab w:val="clear" w:pos="-720"/>
        </w:tabs>
        <w:suppressAutoHyphens w:val="0"/>
        <w:ind w:left="851" w:right="851" w:firstLine="708"/>
        <w:rPr>
          <w:rFonts w:ascii="Arial" w:hAnsi="Arial" w:cs="Arial"/>
          <w:i/>
          <w:iCs/>
          <w:sz w:val="22"/>
          <w:szCs w:val="22"/>
        </w:rPr>
      </w:pPr>
    </w:p>
    <w:p w14:paraId="2324845F" w14:textId="77777777" w:rsidR="007D2297" w:rsidRPr="00F36662" w:rsidRDefault="007D2297" w:rsidP="00420536">
      <w:pPr>
        <w:pStyle w:val="Textoindependiente21"/>
        <w:tabs>
          <w:tab w:val="clear" w:pos="-720"/>
        </w:tabs>
        <w:suppressAutoHyphens w:val="0"/>
        <w:ind w:left="851" w:right="851"/>
        <w:rPr>
          <w:rFonts w:ascii="Arial" w:hAnsi="Arial" w:cs="Arial"/>
          <w:i/>
          <w:iCs/>
          <w:sz w:val="22"/>
          <w:szCs w:val="22"/>
        </w:rPr>
      </w:pPr>
      <w:r w:rsidRPr="00F36662">
        <w:rPr>
          <w:rFonts w:ascii="Arial" w:hAnsi="Arial" w:cs="Arial"/>
          <w:i/>
          <w:iCs/>
          <w:sz w:val="22"/>
          <w:szCs w:val="22"/>
        </w:rPr>
        <w:t xml:space="preserve">c)Al paso que </w:t>
      </w:r>
      <w:r w:rsidRPr="00F36662">
        <w:rPr>
          <w:rFonts w:ascii="Arial" w:hAnsi="Arial" w:cs="Arial"/>
          <w:b/>
          <w:bCs/>
          <w:i/>
          <w:iCs/>
          <w:sz w:val="22"/>
          <w:szCs w:val="22"/>
          <w:u w:val="single"/>
        </w:rPr>
        <w:t>en el deber de mantener el estado del riesgo, la noticia al asegurador únicamente se impone cuando ocurren hechos o circunstancias que, además de imprevisibles y sobrevinientes, lo agravan o varían su identidad local</w:t>
      </w:r>
      <w:r w:rsidRPr="00F36662">
        <w:rPr>
          <w:rFonts w:ascii="Arial" w:hAnsi="Arial" w:cs="Arial"/>
          <w:i/>
          <w:iCs/>
          <w:sz w:val="22"/>
          <w:szCs w:val="22"/>
        </w:rPr>
        <w:t xml:space="preserve">, en tratándose de la cláusula de garantía no interesa si ella, en estrictez, es o no sustancial respecto del riesgo –rectamente entendido este aspecto-, pues, sea lo uno o lo otro, debe cumplirse a cabalidad, o sea estricta y suficientemente, y, en adición “la norma no condiciona la configuración del incumplimiento de la garantía  -ni in </w:t>
      </w:r>
      <w:proofErr w:type="spellStart"/>
      <w:r w:rsidRPr="00F36662">
        <w:rPr>
          <w:rFonts w:ascii="Arial" w:hAnsi="Arial" w:cs="Arial"/>
          <w:i/>
          <w:iCs/>
          <w:sz w:val="22"/>
          <w:szCs w:val="22"/>
        </w:rPr>
        <w:t>integrum</w:t>
      </w:r>
      <w:proofErr w:type="spellEnd"/>
      <w:r w:rsidRPr="00F36662">
        <w:rPr>
          <w:rFonts w:ascii="Arial" w:hAnsi="Arial" w:cs="Arial"/>
          <w:i/>
          <w:iCs/>
          <w:sz w:val="22"/>
          <w:szCs w:val="22"/>
        </w:rPr>
        <w:t xml:space="preserve">, ni in </w:t>
      </w:r>
      <w:proofErr w:type="spellStart"/>
      <w:r w:rsidRPr="00F36662">
        <w:rPr>
          <w:rFonts w:ascii="Arial" w:hAnsi="Arial" w:cs="Arial"/>
          <w:i/>
          <w:iCs/>
          <w:sz w:val="22"/>
          <w:szCs w:val="22"/>
        </w:rPr>
        <w:t>partis</w:t>
      </w:r>
      <w:proofErr w:type="spellEnd"/>
      <w:r w:rsidRPr="00F36662">
        <w:rPr>
          <w:rFonts w:ascii="Arial" w:hAnsi="Arial" w:cs="Arial"/>
          <w:i/>
          <w:iCs/>
          <w:sz w:val="22"/>
          <w:szCs w:val="22"/>
        </w:rPr>
        <w:t xml:space="preserve">-, al incremento en la probabilidad de ocurrencia del siniestro.” (cas. </w:t>
      </w:r>
      <w:proofErr w:type="spellStart"/>
      <w:r w:rsidRPr="00F36662">
        <w:rPr>
          <w:rFonts w:ascii="Arial" w:hAnsi="Arial" w:cs="Arial"/>
          <w:i/>
          <w:iCs/>
          <w:sz w:val="22"/>
          <w:szCs w:val="22"/>
        </w:rPr>
        <w:t>civ</w:t>
      </w:r>
      <w:proofErr w:type="spellEnd"/>
      <w:r w:rsidRPr="00F36662">
        <w:rPr>
          <w:rFonts w:ascii="Arial" w:hAnsi="Arial" w:cs="Arial"/>
          <w:i/>
          <w:iCs/>
          <w:sz w:val="22"/>
          <w:szCs w:val="22"/>
        </w:rPr>
        <w:t>. de 30 de septiembre de 2002; Exp.4799);</w:t>
      </w:r>
    </w:p>
    <w:p w14:paraId="4AF6FCCA" w14:textId="77777777" w:rsidR="007D2297" w:rsidRPr="00F36662" w:rsidRDefault="007D2297" w:rsidP="00420536">
      <w:pPr>
        <w:pStyle w:val="Textoindependiente21"/>
        <w:tabs>
          <w:tab w:val="clear" w:pos="-720"/>
        </w:tabs>
        <w:suppressAutoHyphens w:val="0"/>
        <w:ind w:left="851" w:right="851"/>
        <w:rPr>
          <w:rFonts w:ascii="Arial" w:hAnsi="Arial" w:cs="Arial"/>
          <w:i/>
          <w:iCs/>
          <w:sz w:val="22"/>
          <w:szCs w:val="22"/>
        </w:rPr>
      </w:pPr>
    </w:p>
    <w:p w14:paraId="004CA7C8" w14:textId="77777777" w:rsidR="007D2297" w:rsidRPr="00F36662" w:rsidRDefault="007D2297" w:rsidP="00420536">
      <w:pPr>
        <w:pStyle w:val="Textoindependiente21"/>
        <w:tabs>
          <w:tab w:val="clear" w:pos="-720"/>
        </w:tabs>
        <w:suppressAutoHyphens w:val="0"/>
        <w:ind w:left="851" w:right="851"/>
        <w:rPr>
          <w:rFonts w:ascii="Arial" w:hAnsi="Arial" w:cs="Arial"/>
          <w:i/>
          <w:iCs/>
          <w:sz w:val="22"/>
          <w:szCs w:val="22"/>
        </w:rPr>
      </w:pPr>
      <w:r w:rsidRPr="00F36662">
        <w:rPr>
          <w:rFonts w:ascii="Arial" w:hAnsi="Arial" w:cs="Arial"/>
          <w:i/>
          <w:iCs/>
          <w:sz w:val="22"/>
          <w:szCs w:val="22"/>
        </w:rPr>
        <w:t>d)</w:t>
      </w:r>
      <w:r w:rsidRPr="00F36662">
        <w:rPr>
          <w:rFonts w:ascii="Arial" w:hAnsi="Arial" w:cs="Arial"/>
          <w:b/>
          <w:bCs/>
          <w:i/>
          <w:iCs/>
          <w:sz w:val="22"/>
          <w:szCs w:val="22"/>
          <w:u w:val="single"/>
        </w:rPr>
        <w:t xml:space="preserve">La modificación del riesgo por agravación, obviamente cuando resulte aplicable a determinado tipo </w:t>
      </w:r>
      <w:proofErr w:type="spellStart"/>
      <w:r w:rsidRPr="00F36662">
        <w:rPr>
          <w:rFonts w:ascii="Arial" w:hAnsi="Arial" w:cs="Arial"/>
          <w:b/>
          <w:bCs/>
          <w:i/>
          <w:iCs/>
          <w:sz w:val="22"/>
          <w:szCs w:val="22"/>
          <w:u w:val="single"/>
        </w:rPr>
        <w:t>aseguraticio</w:t>
      </w:r>
      <w:proofErr w:type="spellEnd"/>
      <w:r w:rsidRPr="00F36662">
        <w:rPr>
          <w:rFonts w:ascii="Arial" w:hAnsi="Arial" w:cs="Arial"/>
          <w:b/>
          <w:bCs/>
          <w:i/>
          <w:iCs/>
          <w:sz w:val="22"/>
          <w:szCs w:val="22"/>
          <w:u w:val="single"/>
        </w:rPr>
        <w:t>, da lugar a que el asegurador, oportunamente enterado de ello, tenga el derecho a revocar el contrato o a exigir el reajuste de la prima</w:t>
      </w:r>
      <w:r w:rsidRPr="00F36662">
        <w:rPr>
          <w:rFonts w:ascii="Arial" w:hAnsi="Arial" w:cs="Arial"/>
          <w:i/>
          <w:iCs/>
          <w:sz w:val="22"/>
          <w:szCs w:val="22"/>
        </w:rPr>
        <w:t xml:space="preserve"> (inciso 3°, art. 1060 C. de </w:t>
      </w:r>
      <w:proofErr w:type="gramStart"/>
      <w:r w:rsidRPr="00F36662">
        <w:rPr>
          <w:rFonts w:ascii="Arial" w:hAnsi="Arial" w:cs="Arial"/>
          <w:i/>
          <w:iCs/>
          <w:sz w:val="22"/>
          <w:szCs w:val="22"/>
        </w:rPr>
        <w:t>Co.)(</w:t>
      </w:r>
      <w:proofErr w:type="gramEnd"/>
      <w:r w:rsidRPr="00F36662">
        <w:rPr>
          <w:rFonts w:ascii="Arial" w:hAnsi="Arial" w:cs="Arial"/>
          <w:i/>
          <w:iCs/>
          <w:sz w:val="22"/>
          <w:szCs w:val="22"/>
        </w:rPr>
        <w:t>…)</w:t>
      </w:r>
    </w:p>
    <w:p w14:paraId="17CD4155" w14:textId="77777777" w:rsidR="007D2297" w:rsidRPr="00F36662" w:rsidRDefault="007D2297" w:rsidP="00420536">
      <w:pPr>
        <w:pStyle w:val="Textoindependiente21"/>
        <w:tabs>
          <w:tab w:val="clear" w:pos="-720"/>
        </w:tabs>
        <w:suppressAutoHyphens w:val="0"/>
        <w:ind w:left="851" w:right="851" w:firstLine="1416"/>
        <w:rPr>
          <w:rFonts w:ascii="Arial" w:hAnsi="Arial" w:cs="Arial"/>
          <w:i/>
          <w:iCs/>
          <w:sz w:val="22"/>
          <w:szCs w:val="22"/>
        </w:rPr>
      </w:pPr>
    </w:p>
    <w:p w14:paraId="38500AA9" w14:textId="77777777" w:rsidR="007D2297" w:rsidRPr="00F36662" w:rsidRDefault="007D2297" w:rsidP="00420536">
      <w:pPr>
        <w:pStyle w:val="Textoindependiente21"/>
        <w:tabs>
          <w:tab w:val="clear" w:pos="-720"/>
        </w:tabs>
        <w:suppressAutoHyphens w:val="0"/>
        <w:ind w:left="851" w:right="851"/>
        <w:rPr>
          <w:rFonts w:ascii="Arial" w:hAnsi="Arial" w:cs="Arial"/>
          <w:i/>
          <w:iCs/>
          <w:sz w:val="22"/>
          <w:szCs w:val="22"/>
        </w:rPr>
      </w:pPr>
      <w:r w:rsidRPr="00F36662">
        <w:rPr>
          <w:rFonts w:ascii="Arial" w:hAnsi="Arial" w:cs="Arial"/>
          <w:i/>
          <w:iCs/>
          <w:sz w:val="22"/>
          <w:szCs w:val="22"/>
        </w:rPr>
        <w:t>e)</w:t>
      </w:r>
      <w:r w:rsidRPr="00F36662">
        <w:rPr>
          <w:rFonts w:ascii="Arial" w:hAnsi="Arial" w:cs="Arial"/>
          <w:b/>
          <w:bCs/>
          <w:i/>
          <w:iCs/>
          <w:sz w:val="22"/>
          <w:szCs w:val="22"/>
          <w:u w:val="single"/>
        </w:rPr>
        <w:t xml:space="preserve">La falta de notificación tempestiva de las circunstancias que agravan el riesgo, ministerio </w:t>
      </w:r>
      <w:proofErr w:type="spellStart"/>
      <w:r w:rsidRPr="00F36662">
        <w:rPr>
          <w:rFonts w:ascii="Arial" w:hAnsi="Arial" w:cs="Arial"/>
          <w:b/>
          <w:bCs/>
          <w:i/>
          <w:iCs/>
          <w:sz w:val="22"/>
          <w:szCs w:val="22"/>
          <w:u w:val="single"/>
        </w:rPr>
        <w:t>legis</w:t>
      </w:r>
      <w:proofErr w:type="spellEnd"/>
      <w:r w:rsidRPr="00F36662">
        <w:rPr>
          <w:rFonts w:ascii="Arial" w:hAnsi="Arial" w:cs="Arial"/>
          <w:b/>
          <w:bCs/>
          <w:i/>
          <w:iCs/>
          <w:sz w:val="22"/>
          <w:szCs w:val="22"/>
          <w:u w:val="single"/>
        </w:rPr>
        <w:t>, provoca la terminación del contrato de seguro</w:t>
      </w:r>
      <w:r w:rsidRPr="00F36662">
        <w:rPr>
          <w:rFonts w:ascii="Arial" w:hAnsi="Arial" w:cs="Arial"/>
          <w:i/>
          <w:iCs/>
          <w:sz w:val="22"/>
          <w:szCs w:val="22"/>
        </w:rPr>
        <w:t xml:space="preserve"> y, si hubo mala fe, da derecho al asegurador a retener la prima no devengada (inc. 4, art. 1060, ib.); pero si se trata de violación de una cláusula de garantía, la terminación únicamente tiene lugar cuando ella se refiera a un hecho posterior a la celebración del contrato, y por el sólo hecho de la infracción, sin parar mientes en la buena o </w:t>
      </w:r>
      <w:r w:rsidRPr="00F36662">
        <w:rPr>
          <w:rFonts w:ascii="Arial" w:hAnsi="Arial" w:cs="Arial"/>
          <w:i/>
          <w:iCs/>
          <w:sz w:val="22"/>
          <w:szCs w:val="22"/>
        </w:rPr>
        <w:lastRenderedPageBreak/>
        <w:t>mala fe con que hubiere obrado el asegurado, en la medida que su examen y procedencia es objetiva.</w:t>
      </w:r>
      <w:r w:rsidRPr="00F36662">
        <w:rPr>
          <w:rStyle w:val="Refdenotaalpie"/>
          <w:rFonts w:ascii="Arial" w:hAnsi="Arial" w:cs="Arial"/>
          <w:i/>
          <w:iCs/>
          <w:sz w:val="22"/>
          <w:szCs w:val="22"/>
        </w:rPr>
        <w:footnoteReference w:id="8"/>
      </w:r>
    </w:p>
    <w:p w14:paraId="0D63BB20" w14:textId="77777777" w:rsidR="007D2297" w:rsidRPr="00F36662" w:rsidRDefault="007D2297" w:rsidP="00420536">
      <w:pPr>
        <w:pStyle w:val="Textoindependiente21"/>
        <w:tabs>
          <w:tab w:val="clear" w:pos="-720"/>
        </w:tabs>
        <w:suppressAutoHyphens w:val="0"/>
        <w:ind w:left="851" w:right="851"/>
        <w:rPr>
          <w:rFonts w:ascii="Arial" w:hAnsi="Arial" w:cs="Arial"/>
          <w:i/>
          <w:iCs/>
          <w:sz w:val="22"/>
          <w:szCs w:val="22"/>
        </w:rPr>
      </w:pPr>
    </w:p>
    <w:p w14:paraId="71B5C0C0" w14:textId="77777777" w:rsidR="007D2297" w:rsidRPr="00F36662" w:rsidRDefault="007D2297" w:rsidP="00420536">
      <w:pPr>
        <w:pStyle w:val="NormalWeb"/>
        <w:spacing w:line="360" w:lineRule="auto"/>
        <w:jc w:val="both"/>
        <w:rPr>
          <w:rFonts w:ascii="Arial" w:hAnsi="Arial" w:cs="Arial"/>
          <w:sz w:val="22"/>
          <w:szCs w:val="22"/>
          <w:lang w:val="es-ES"/>
        </w:rPr>
      </w:pPr>
      <w:r w:rsidRPr="00F36662">
        <w:rPr>
          <w:rFonts w:ascii="Arial" w:hAnsi="Arial" w:cs="Arial"/>
          <w:sz w:val="22"/>
          <w:szCs w:val="22"/>
        </w:rPr>
        <w:t>En el mismo sentido en sentencia SC5327-2018,</w:t>
      </w:r>
      <w:r w:rsidRPr="00F36662">
        <w:rPr>
          <w:rFonts w:ascii="Arial" w:hAnsi="Arial" w:cs="Arial"/>
          <w:sz w:val="22"/>
          <w:szCs w:val="22"/>
          <w:lang w:val="es-ES"/>
        </w:rPr>
        <w:t xml:space="preserve"> la Corte Suprema de Justicia reiteró </w:t>
      </w:r>
      <w:proofErr w:type="gramStart"/>
      <w:r w:rsidRPr="00F36662">
        <w:rPr>
          <w:rFonts w:ascii="Arial" w:hAnsi="Arial" w:cs="Arial"/>
          <w:sz w:val="22"/>
          <w:szCs w:val="22"/>
          <w:lang w:val="es-ES"/>
        </w:rPr>
        <w:t>que</w:t>
      </w:r>
      <w:proofErr w:type="gramEnd"/>
      <w:r w:rsidRPr="00F36662">
        <w:rPr>
          <w:rFonts w:ascii="Arial" w:hAnsi="Arial" w:cs="Arial"/>
          <w:sz w:val="22"/>
          <w:szCs w:val="22"/>
          <w:lang w:val="es-ES"/>
        </w:rPr>
        <w:t xml:space="preserve"> ante la falta de comunicación de la agravación del riesgo, </w:t>
      </w:r>
      <w:proofErr w:type="spellStart"/>
      <w:r w:rsidRPr="00F36662">
        <w:rPr>
          <w:rFonts w:ascii="Arial" w:hAnsi="Arial" w:cs="Arial"/>
          <w:i/>
          <w:iCs/>
          <w:sz w:val="22"/>
          <w:szCs w:val="22"/>
          <w:lang w:val="es-ES"/>
        </w:rPr>
        <w:t>ope</w:t>
      </w:r>
      <w:proofErr w:type="spellEnd"/>
      <w:r w:rsidRPr="00F36662">
        <w:rPr>
          <w:rFonts w:ascii="Arial" w:hAnsi="Arial" w:cs="Arial"/>
          <w:i/>
          <w:iCs/>
          <w:sz w:val="22"/>
          <w:szCs w:val="22"/>
          <w:lang w:val="es-ES"/>
        </w:rPr>
        <w:t xml:space="preserve"> </w:t>
      </w:r>
      <w:proofErr w:type="spellStart"/>
      <w:r w:rsidRPr="00F36662">
        <w:rPr>
          <w:rFonts w:ascii="Arial" w:hAnsi="Arial" w:cs="Arial"/>
          <w:i/>
          <w:iCs/>
          <w:sz w:val="22"/>
          <w:szCs w:val="22"/>
          <w:lang w:val="es-ES"/>
        </w:rPr>
        <w:t>legis</w:t>
      </w:r>
      <w:proofErr w:type="spellEnd"/>
      <w:r w:rsidRPr="00F36662">
        <w:rPr>
          <w:rFonts w:ascii="Arial" w:hAnsi="Arial" w:cs="Arial"/>
          <w:sz w:val="22"/>
          <w:szCs w:val="22"/>
          <w:lang w:val="es-ES"/>
        </w:rPr>
        <w:t xml:space="preserve"> opera la terminación del contrato, veamos: </w:t>
      </w:r>
    </w:p>
    <w:p w14:paraId="3563710D" w14:textId="77777777" w:rsidR="007D2297" w:rsidRPr="00F36662" w:rsidRDefault="007D2297" w:rsidP="00420536">
      <w:pPr>
        <w:pStyle w:val="NormalWeb"/>
        <w:spacing w:line="360" w:lineRule="auto"/>
        <w:jc w:val="both"/>
        <w:rPr>
          <w:rFonts w:ascii="Arial" w:hAnsi="Arial" w:cs="Arial"/>
          <w:sz w:val="22"/>
          <w:szCs w:val="22"/>
          <w:lang w:val="es-ES"/>
        </w:rPr>
      </w:pPr>
    </w:p>
    <w:p w14:paraId="64B0837A" w14:textId="77777777" w:rsidR="007D2297" w:rsidRPr="00F36662" w:rsidRDefault="007D2297" w:rsidP="00420536">
      <w:pPr>
        <w:pStyle w:val="NormalWeb"/>
        <w:spacing w:line="360" w:lineRule="auto"/>
        <w:ind w:left="851" w:right="851"/>
        <w:jc w:val="both"/>
        <w:rPr>
          <w:rFonts w:ascii="Arial" w:hAnsi="Arial" w:cs="Arial"/>
          <w:i/>
          <w:iCs/>
          <w:sz w:val="22"/>
          <w:szCs w:val="22"/>
        </w:rPr>
      </w:pPr>
      <w:r w:rsidRPr="00F36662">
        <w:rPr>
          <w:rFonts w:ascii="Arial" w:hAnsi="Arial" w:cs="Arial"/>
          <w:i/>
          <w:iCs/>
          <w:sz w:val="22"/>
          <w:szCs w:val="22"/>
          <w:lang w:val="es-ES"/>
        </w:rPr>
        <w:t>“</w:t>
      </w:r>
      <w:r w:rsidRPr="00F36662">
        <w:rPr>
          <w:rFonts w:ascii="Arial" w:hAnsi="Arial" w:cs="Arial"/>
          <w:i/>
          <w:iCs/>
          <w:sz w:val="22"/>
          <w:szCs w:val="22"/>
        </w:rPr>
        <w:t>De otra parte, cuando se trata de agravación del estado del riesgo, ocurrida en vigencia del amparo, la legislación mercantil contempla una solución similar a la de la etapa precontractual, dado que en esta fase liminar, una vez conocidas las circunstancias determinantes del estado del riesgo, el asegurador puede negarse a contratar, o puede hacerlo pero en condiciones más onerosas para el tomador (art. 1058 C. de Co.), mientras que si ello tiene lugar en el desarrollo futuro del pacto, puede revocar el contrato o exigir el reajuste en el valor de la prima, siempre que sea notificado de la agravación (art. 1060 del C. de Co).</w:t>
      </w:r>
    </w:p>
    <w:p w14:paraId="62B0D7BA" w14:textId="77777777" w:rsidR="007D2297" w:rsidRPr="00F36662" w:rsidRDefault="007D2297" w:rsidP="00420536">
      <w:pPr>
        <w:pStyle w:val="NormalCSJ"/>
        <w:ind w:left="851" w:right="851" w:firstLine="0"/>
        <w:rPr>
          <w:rStyle w:val="CitaIntraCSJCar"/>
          <w:rFonts w:ascii="Arial" w:hAnsi="Arial" w:cs="Arial"/>
          <w:iCs/>
          <w:sz w:val="22"/>
          <w:szCs w:val="22"/>
        </w:rPr>
      </w:pPr>
      <w:r w:rsidRPr="00F36662">
        <w:rPr>
          <w:rFonts w:ascii="Arial" w:hAnsi="Arial" w:cs="Arial"/>
          <w:i/>
          <w:iCs/>
          <w:sz w:val="22"/>
          <w:szCs w:val="22"/>
          <w:lang w:val="es-MX" w:eastAsia="es-CO"/>
        </w:rPr>
        <w:t xml:space="preserve">En ese sentido, el tratadista J. </w:t>
      </w:r>
      <w:proofErr w:type="spellStart"/>
      <w:r w:rsidRPr="00F36662">
        <w:rPr>
          <w:rFonts w:ascii="Arial" w:hAnsi="Arial" w:cs="Arial"/>
          <w:i/>
          <w:iCs/>
          <w:sz w:val="22"/>
          <w:szCs w:val="22"/>
          <w:lang w:val="es-MX" w:eastAsia="es-CO"/>
        </w:rPr>
        <w:t>Efren</w:t>
      </w:r>
      <w:proofErr w:type="spellEnd"/>
      <w:r w:rsidRPr="00F36662">
        <w:rPr>
          <w:rFonts w:ascii="Arial" w:hAnsi="Arial" w:cs="Arial"/>
          <w:i/>
          <w:iCs/>
          <w:sz w:val="22"/>
          <w:szCs w:val="22"/>
          <w:lang w:val="es-MX" w:eastAsia="es-CO"/>
        </w:rPr>
        <w:t xml:space="preserve"> Ossa expone en su obra Teoría General del Seguro, El Contrato, que </w:t>
      </w:r>
      <w:r w:rsidRPr="00F36662">
        <w:rPr>
          <w:rStyle w:val="CitaIntraCSJCar"/>
          <w:rFonts w:ascii="Arial" w:hAnsi="Arial" w:cs="Arial"/>
          <w:iCs/>
          <w:sz w:val="22"/>
          <w:szCs w:val="22"/>
        </w:rPr>
        <w:t>«en defecto de cuestionario, su importancia debe medirse según la relación que ostenten con los que hayan sido objeto de la ‘declaración espontánea’. Lo que palpita en la ley es el ánimo de ofrecer el consentimiento del asegurador, durante la vida del contrato, la misma protección que en el momento de celebrarlo».</w:t>
      </w:r>
    </w:p>
    <w:p w14:paraId="3550F6CD" w14:textId="77777777" w:rsidR="007D2297" w:rsidRPr="00F36662" w:rsidRDefault="007D2297" w:rsidP="00420536">
      <w:pPr>
        <w:pStyle w:val="NormalCSJ"/>
        <w:ind w:left="851" w:right="851"/>
        <w:rPr>
          <w:rStyle w:val="CitaIntraCSJCar"/>
          <w:rFonts w:ascii="Arial" w:hAnsi="Arial" w:cs="Arial"/>
          <w:bCs w:val="0"/>
          <w:iCs/>
          <w:sz w:val="22"/>
          <w:szCs w:val="22"/>
        </w:rPr>
      </w:pPr>
    </w:p>
    <w:p w14:paraId="7E18F674" w14:textId="77777777" w:rsidR="007D2297" w:rsidRPr="00F36662" w:rsidRDefault="007D2297" w:rsidP="00420536">
      <w:pPr>
        <w:pStyle w:val="NormalCSJ"/>
        <w:ind w:left="851" w:right="851" w:firstLine="0"/>
        <w:rPr>
          <w:rStyle w:val="CitaIntraCSJCar"/>
          <w:rFonts w:ascii="Arial" w:hAnsi="Arial" w:cs="Arial"/>
          <w:b/>
          <w:iCs/>
          <w:sz w:val="22"/>
          <w:szCs w:val="22"/>
          <w:u w:val="single"/>
        </w:rPr>
      </w:pPr>
      <w:r w:rsidRPr="00F36662">
        <w:rPr>
          <w:rStyle w:val="CitaIntraCSJCar"/>
          <w:rFonts w:ascii="Arial" w:hAnsi="Arial" w:cs="Arial"/>
          <w:iCs/>
          <w:sz w:val="22"/>
          <w:szCs w:val="22"/>
        </w:rPr>
        <w:t xml:space="preserve">En otras palabras, si el tomador oculta información en la fase inicial, esa situación se zanja por la senda de la nulidad relativa, como se anticipó, </w:t>
      </w:r>
      <w:r w:rsidRPr="00F36662">
        <w:rPr>
          <w:rStyle w:val="CitaIntraCSJCar"/>
          <w:rFonts w:ascii="Arial" w:hAnsi="Arial" w:cs="Arial"/>
          <w:b/>
          <w:iCs/>
          <w:sz w:val="22"/>
          <w:szCs w:val="22"/>
          <w:u w:val="single"/>
        </w:rPr>
        <w:t>pero si se presenta en un momento posterior, ya no es la invalidez la que gobierna la situación, sino la terminación del contrato, como lo consagra el canon 1060 del C. de Co., cuando establece: «</w:t>
      </w:r>
      <w:bookmarkStart w:id="1" w:name="1060"/>
      <w:r w:rsidRPr="00F36662">
        <w:rPr>
          <w:rStyle w:val="CitaIntraCSJCar"/>
          <w:rFonts w:ascii="Arial" w:hAnsi="Arial" w:cs="Arial"/>
          <w:b/>
          <w:iCs/>
          <w:sz w:val="22"/>
          <w:szCs w:val="22"/>
          <w:u w:val="single"/>
        </w:rPr>
        <w:t xml:space="preserve">MANTENIMIENTO DEL ESTADO DEL RIESGO Y </w:t>
      </w:r>
      <w:r w:rsidRPr="00F36662">
        <w:rPr>
          <w:rStyle w:val="CitaIntraCSJCar"/>
          <w:rFonts w:ascii="Arial" w:hAnsi="Arial" w:cs="Arial"/>
          <w:b/>
          <w:iCs/>
          <w:sz w:val="22"/>
          <w:szCs w:val="22"/>
          <w:u w:val="single"/>
        </w:rPr>
        <w:lastRenderedPageBreak/>
        <w:t>NOTIFICACIÓN DE CAMBIOS</w:t>
      </w:r>
      <w:bookmarkEnd w:id="1"/>
      <w:r w:rsidRPr="00F36662">
        <w:rPr>
          <w:rStyle w:val="CitaIntraCSJCar"/>
          <w:rFonts w:ascii="Arial" w:hAnsi="Arial" w:cs="Arial"/>
          <w:b/>
          <w:iCs/>
          <w:sz w:val="22"/>
          <w:szCs w:val="22"/>
          <w:u w:val="single"/>
        </w:rPr>
        <w:t>. […] La falta de notificación oportuna produce la terminación del contrato. Pero sólo la mala fe del asegurado o del tomador dará derecho al asegurador a retener la prima no devengada».</w:t>
      </w:r>
    </w:p>
    <w:p w14:paraId="04C883AE" w14:textId="77777777" w:rsidR="007D2297" w:rsidRPr="00F36662" w:rsidRDefault="007D2297" w:rsidP="00420536">
      <w:pPr>
        <w:pStyle w:val="NormalCSJ"/>
        <w:ind w:left="851" w:right="851" w:firstLine="0"/>
        <w:rPr>
          <w:rStyle w:val="CitaIntraCSJCar"/>
          <w:rFonts w:ascii="Arial" w:hAnsi="Arial" w:cs="Arial"/>
          <w:b/>
          <w:bCs w:val="0"/>
          <w:iCs/>
          <w:sz w:val="22"/>
          <w:szCs w:val="22"/>
          <w:u w:val="single"/>
        </w:rPr>
      </w:pPr>
    </w:p>
    <w:p w14:paraId="1EB3B422" w14:textId="77777777" w:rsidR="007D2297" w:rsidRPr="00F36662" w:rsidRDefault="007D2297" w:rsidP="00420536">
      <w:pPr>
        <w:pStyle w:val="NormalWeb"/>
        <w:spacing w:line="360" w:lineRule="auto"/>
        <w:ind w:left="851" w:right="851"/>
        <w:jc w:val="both"/>
        <w:rPr>
          <w:rFonts w:ascii="Arial" w:hAnsi="Arial" w:cs="Arial"/>
          <w:i/>
          <w:iCs/>
          <w:sz w:val="22"/>
          <w:szCs w:val="22"/>
          <w:lang w:val="es-MX"/>
        </w:rPr>
      </w:pPr>
      <w:r w:rsidRPr="00F36662">
        <w:rPr>
          <w:rFonts w:ascii="Arial" w:hAnsi="Arial" w:cs="Arial"/>
          <w:i/>
          <w:iCs/>
          <w:sz w:val="22"/>
          <w:szCs w:val="22"/>
          <w:lang w:val="es-MX"/>
        </w:rPr>
        <w:t xml:space="preserve">En suma, si el tomador omite información relevante al momento de negociar un contrato de seguro, finalmente consolidado, se está en el escenario de la reticencia, que conduce a la invalidez relativa del convenio. Por su parte, </w:t>
      </w:r>
      <w:r w:rsidRPr="00F36662">
        <w:rPr>
          <w:rFonts w:ascii="Arial" w:hAnsi="Arial" w:cs="Arial"/>
          <w:b/>
          <w:bCs/>
          <w:i/>
          <w:iCs/>
          <w:sz w:val="22"/>
          <w:szCs w:val="22"/>
          <w:u w:val="single"/>
          <w:lang w:val="es-MX"/>
        </w:rPr>
        <w:t>si el asegurado se reserva información respecto de circunstancias de agravación del riesgo, presentadas luego de la entrada en vigencia del seguro se está en causal de terminación del vínculo</w:t>
      </w:r>
      <w:r w:rsidRPr="00F36662">
        <w:rPr>
          <w:rFonts w:ascii="Arial" w:hAnsi="Arial" w:cs="Arial"/>
          <w:i/>
          <w:iCs/>
          <w:sz w:val="22"/>
          <w:szCs w:val="22"/>
          <w:lang w:val="es-MX"/>
        </w:rPr>
        <w:t>.</w:t>
      </w:r>
      <w:r w:rsidRPr="00F36662">
        <w:rPr>
          <w:rStyle w:val="Refdenotaalpie"/>
          <w:rFonts w:ascii="Arial" w:hAnsi="Arial" w:cs="Arial"/>
          <w:i/>
          <w:iCs/>
          <w:sz w:val="22"/>
          <w:szCs w:val="22"/>
        </w:rPr>
        <w:footnoteReference w:id="9"/>
      </w:r>
      <w:r w:rsidRPr="00F36662">
        <w:rPr>
          <w:rFonts w:ascii="Arial" w:hAnsi="Arial" w:cs="Arial"/>
          <w:i/>
          <w:iCs/>
          <w:sz w:val="22"/>
          <w:szCs w:val="22"/>
          <w:lang w:val="es-MX"/>
        </w:rPr>
        <w:t>(subrayado y negrilla fuera del texto original)</w:t>
      </w:r>
    </w:p>
    <w:p w14:paraId="666671F2" w14:textId="77777777" w:rsidR="007D2297" w:rsidRPr="00F36662" w:rsidRDefault="007D2297" w:rsidP="00420536">
      <w:pPr>
        <w:pStyle w:val="NormalWeb"/>
        <w:spacing w:line="360" w:lineRule="auto"/>
        <w:ind w:left="851" w:right="851"/>
        <w:jc w:val="both"/>
        <w:rPr>
          <w:rFonts w:ascii="Arial" w:hAnsi="Arial" w:cs="Arial"/>
          <w:i/>
          <w:iCs/>
          <w:sz w:val="22"/>
          <w:szCs w:val="22"/>
          <w:lang w:val="es-ES_tradnl"/>
        </w:rPr>
      </w:pPr>
    </w:p>
    <w:p w14:paraId="6F1236B8" w14:textId="77777777" w:rsidR="007D2297" w:rsidRPr="00F36662" w:rsidRDefault="007D2297" w:rsidP="00420536">
      <w:pPr>
        <w:spacing w:line="360" w:lineRule="auto"/>
        <w:jc w:val="both"/>
        <w:rPr>
          <w:rFonts w:ascii="Arial" w:hAnsi="Arial" w:cs="Arial"/>
          <w:lang w:val="es-ES_tradnl"/>
        </w:rPr>
      </w:pPr>
      <w:r w:rsidRPr="00F36662">
        <w:rPr>
          <w:rFonts w:ascii="Arial" w:hAnsi="Arial" w:cs="Arial"/>
          <w:lang w:val="es-ES_tradnl"/>
        </w:rPr>
        <w:t>Así como el artículo 1060 del Código de Comercio hace referencia a la carga de información del tomador del seguro previo a la celebración de un contrato, de igual forma, la normatividad regula taxativamente las cargas de información adicionales que el tomador, el asegurado, o el beneficiario según sea el caso, deben cumplir con posterioridad a la suscripción del contrato de seguro, y aún después de la ocurrencia del siniestro. Ahora bien, la carga de informar sobre la agravación del estado del riesgo, según lo prevé el artículo 1060 del Código de Comercio, opera en el presente asunto, so pena de terminar automáticamente el contrato de seguro</w:t>
      </w:r>
      <w:r w:rsidRPr="00F36662">
        <w:rPr>
          <w:rFonts w:ascii="Arial" w:hAnsi="Arial" w:cs="Arial"/>
          <w:vertAlign w:val="superscript"/>
          <w:lang w:val="es-ES_tradnl"/>
        </w:rPr>
        <w:footnoteReference w:id="10"/>
      </w:r>
      <w:r w:rsidRPr="00F36662">
        <w:rPr>
          <w:rFonts w:ascii="Arial" w:hAnsi="Arial" w:cs="Arial"/>
          <w:lang w:val="es-ES_tradnl"/>
        </w:rPr>
        <w:t xml:space="preserve">. </w:t>
      </w:r>
    </w:p>
    <w:p w14:paraId="28CA1DCB" w14:textId="77777777" w:rsidR="007D2297" w:rsidRPr="00F36662" w:rsidRDefault="007D2297" w:rsidP="00420536">
      <w:pPr>
        <w:spacing w:line="360" w:lineRule="auto"/>
        <w:jc w:val="both"/>
        <w:rPr>
          <w:rFonts w:ascii="Arial" w:hAnsi="Arial" w:cs="Arial"/>
          <w:lang w:val="es-ES_tradnl"/>
        </w:rPr>
      </w:pPr>
    </w:p>
    <w:p w14:paraId="6CE5AC6A" w14:textId="77777777" w:rsidR="007D2297" w:rsidRPr="00F36662" w:rsidRDefault="007D2297" w:rsidP="00420536">
      <w:pPr>
        <w:spacing w:line="360" w:lineRule="auto"/>
        <w:jc w:val="both"/>
        <w:rPr>
          <w:rFonts w:ascii="Arial" w:hAnsi="Arial" w:cs="Arial"/>
        </w:rPr>
      </w:pPr>
      <w:r w:rsidRPr="00F36662">
        <w:rPr>
          <w:rFonts w:ascii="Arial" w:hAnsi="Arial" w:cs="Arial"/>
          <w:lang w:val="es-ES_tradnl"/>
        </w:rPr>
        <w:t>En ese sentido</w:t>
      </w:r>
      <w:r w:rsidRPr="00F36662">
        <w:rPr>
          <w:rFonts w:ascii="Arial" w:hAnsi="Arial" w:cs="Arial"/>
        </w:rPr>
        <w:t xml:space="preserve">, el Código de Comercio señala expresamente que cuando se presenten circunstancias que alteren el estado del riesgo, se debe notificar oportunamente al asegurador, so pena de que su omisión en la notificación produzca la terminación del contrato de seguro. </w:t>
      </w:r>
    </w:p>
    <w:p w14:paraId="1CB21849" w14:textId="77777777" w:rsidR="007D2297" w:rsidRPr="00F36662" w:rsidRDefault="007D2297" w:rsidP="00420536">
      <w:pPr>
        <w:spacing w:line="360" w:lineRule="auto"/>
        <w:jc w:val="both"/>
        <w:rPr>
          <w:rFonts w:ascii="Arial" w:hAnsi="Arial" w:cs="Arial"/>
        </w:rPr>
      </w:pPr>
    </w:p>
    <w:p w14:paraId="08834F04" w14:textId="3771C84B" w:rsidR="007D2297" w:rsidRPr="00F36662" w:rsidRDefault="007D2297" w:rsidP="00420536">
      <w:pPr>
        <w:spacing w:line="360" w:lineRule="auto"/>
        <w:jc w:val="both"/>
        <w:rPr>
          <w:rFonts w:ascii="Arial" w:hAnsi="Arial" w:cs="Arial"/>
        </w:rPr>
      </w:pPr>
      <w:r w:rsidRPr="00F36662">
        <w:rPr>
          <w:rFonts w:ascii="Arial" w:hAnsi="Arial" w:cs="Arial"/>
        </w:rPr>
        <w:t xml:space="preserve">De lo visto anteriormente, </w:t>
      </w:r>
      <w:r w:rsidR="00FE18D1" w:rsidRPr="00F36662">
        <w:rPr>
          <w:rFonts w:ascii="Arial" w:hAnsi="Arial" w:cs="Arial"/>
        </w:rPr>
        <w:t xml:space="preserve">en el evento de probarse que, la destinación o uso del vehículo asegurado </w:t>
      </w:r>
      <w:r w:rsidR="00FE18D1" w:rsidRPr="00F36662">
        <w:rPr>
          <w:rFonts w:ascii="Arial" w:hAnsi="Arial" w:cs="Arial"/>
        </w:rPr>
        <w:lastRenderedPageBreak/>
        <w:t>cambió, por lo que el asegurado no cumplió con su obligación de</w:t>
      </w:r>
      <w:r w:rsidRPr="00F36662">
        <w:rPr>
          <w:rFonts w:ascii="Arial" w:hAnsi="Arial" w:cs="Arial"/>
        </w:rPr>
        <w:t xml:space="preserve"> mantener el estado del riesgo, es decir, conservar el uso particular-individual del vehículo de placas </w:t>
      </w:r>
      <w:r w:rsidR="00D02BA8" w:rsidRPr="00F36662">
        <w:rPr>
          <w:rFonts w:ascii="Arial" w:hAnsi="Arial" w:cs="Arial"/>
        </w:rPr>
        <w:t>EIZ-667</w:t>
      </w:r>
      <w:r w:rsidR="00FE18D1" w:rsidRPr="00F36662">
        <w:rPr>
          <w:rFonts w:ascii="Arial" w:hAnsi="Arial" w:cs="Arial"/>
        </w:rPr>
        <w:t xml:space="preserve">, entonces, </w:t>
      </w:r>
      <w:r w:rsidRPr="00F36662">
        <w:rPr>
          <w:rFonts w:ascii="Arial" w:hAnsi="Arial" w:cs="Arial"/>
        </w:rPr>
        <w:t>para la fecha en que tuvo lugar el hurto del vehículo asegurado el contrato de seguro había finalizado por expresa disposición legal derivada de la falta de notificación de la agravación del riesgo. Por lo expuesto, es claro que</w:t>
      </w:r>
      <w:r w:rsidR="00FE18D1" w:rsidRPr="00F36662">
        <w:rPr>
          <w:rFonts w:ascii="Arial" w:hAnsi="Arial" w:cs="Arial"/>
        </w:rPr>
        <w:t>,</w:t>
      </w:r>
      <w:r w:rsidRPr="00F36662">
        <w:rPr>
          <w:rFonts w:ascii="Arial" w:hAnsi="Arial" w:cs="Arial"/>
        </w:rPr>
        <w:t xml:space="preserve"> al haberse terminado la </w:t>
      </w:r>
      <w:r w:rsidR="00FE18D1" w:rsidRPr="00F36662">
        <w:rPr>
          <w:rFonts w:ascii="Arial" w:hAnsi="Arial" w:cs="Arial"/>
        </w:rPr>
        <w:t>Póliza de Seguro Automóviles Individual Livianos Particulares No. 023193014</w:t>
      </w:r>
      <w:r w:rsidR="00E218CE" w:rsidRPr="00F36662">
        <w:rPr>
          <w:rFonts w:ascii="Arial" w:hAnsi="Arial" w:cs="Arial"/>
        </w:rPr>
        <w:t xml:space="preserve"> y </w:t>
      </w:r>
      <w:r w:rsidRPr="00F36662">
        <w:rPr>
          <w:rFonts w:ascii="Arial" w:hAnsi="Arial" w:cs="Arial"/>
        </w:rPr>
        <w:t>no prestaba cobertura</w:t>
      </w:r>
      <w:r w:rsidR="00E60BE1" w:rsidRPr="00F36662">
        <w:rPr>
          <w:rFonts w:ascii="Arial" w:hAnsi="Arial" w:cs="Arial"/>
        </w:rPr>
        <w:t xml:space="preserve">, </w:t>
      </w:r>
      <w:r w:rsidRPr="00F36662">
        <w:rPr>
          <w:rFonts w:ascii="Arial" w:hAnsi="Arial" w:cs="Arial"/>
        </w:rPr>
        <w:t>por ende</w:t>
      </w:r>
      <w:r w:rsidR="0003204C" w:rsidRPr="00F36662">
        <w:rPr>
          <w:rFonts w:ascii="Arial" w:hAnsi="Arial" w:cs="Arial"/>
        </w:rPr>
        <w:t>,</w:t>
      </w:r>
      <w:r w:rsidRPr="00F36662">
        <w:rPr>
          <w:rFonts w:ascii="Arial" w:hAnsi="Arial" w:cs="Arial"/>
        </w:rPr>
        <w:t xml:space="preserve"> no existe obligación indemnizatoria a cargo de mi representada. </w:t>
      </w:r>
    </w:p>
    <w:p w14:paraId="70DAC74F" w14:textId="77777777" w:rsidR="007D2297" w:rsidRPr="00F36662" w:rsidRDefault="007D2297" w:rsidP="00420536">
      <w:pPr>
        <w:spacing w:line="360" w:lineRule="auto"/>
        <w:jc w:val="both"/>
        <w:rPr>
          <w:rFonts w:ascii="Arial" w:hAnsi="Arial" w:cs="Arial"/>
        </w:rPr>
      </w:pPr>
    </w:p>
    <w:p w14:paraId="2245E0A8" w14:textId="07334C98" w:rsidR="007D2297" w:rsidRPr="00F36662" w:rsidRDefault="007D2297" w:rsidP="00420536">
      <w:pPr>
        <w:spacing w:line="360" w:lineRule="auto"/>
        <w:jc w:val="both"/>
        <w:rPr>
          <w:rFonts w:ascii="Arial" w:hAnsi="Arial" w:cs="Arial"/>
        </w:rPr>
      </w:pPr>
      <w:r w:rsidRPr="00F36662">
        <w:rPr>
          <w:rFonts w:ascii="Arial" w:hAnsi="Arial" w:cs="Arial"/>
        </w:rPr>
        <w:t xml:space="preserve">En conclusión, </w:t>
      </w:r>
      <w:r w:rsidR="00CB6CA4" w:rsidRPr="00F36662">
        <w:rPr>
          <w:rFonts w:ascii="Arial" w:hAnsi="Arial" w:cs="Arial"/>
        </w:rPr>
        <w:t xml:space="preserve">en el evento de demostrase que la destinación del vehículo de placas EIZ-667 fue distinta a la declarada en la Póliza de Seguro Automóviles Individual Livianos Particulares No. 023193014, esto es distinta al </w:t>
      </w:r>
      <w:r w:rsidR="00FE18D1" w:rsidRPr="00F36662">
        <w:rPr>
          <w:rFonts w:ascii="Arial" w:hAnsi="Arial" w:cs="Arial"/>
        </w:rPr>
        <w:t>uso particular -individual</w:t>
      </w:r>
      <w:r w:rsidR="002749B9" w:rsidRPr="00F36662">
        <w:rPr>
          <w:rFonts w:ascii="Arial" w:hAnsi="Arial" w:cs="Arial"/>
        </w:rPr>
        <w:t xml:space="preserve"> (riesgo estándar), </w:t>
      </w:r>
      <w:r w:rsidR="00CB6CA4" w:rsidRPr="00F36662">
        <w:rPr>
          <w:rFonts w:ascii="Arial" w:hAnsi="Arial" w:cs="Arial"/>
        </w:rPr>
        <w:t xml:space="preserve">se debe determinar que </w:t>
      </w:r>
      <w:r w:rsidR="002749B9" w:rsidRPr="00F36662">
        <w:rPr>
          <w:rFonts w:ascii="Arial" w:hAnsi="Arial" w:cs="Arial"/>
        </w:rPr>
        <w:t xml:space="preserve">dicha </w:t>
      </w:r>
      <w:r w:rsidR="00FE18D1" w:rsidRPr="00F36662">
        <w:rPr>
          <w:rFonts w:ascii="Arial" w:hAnsi="Arial" w:cs="Arial"/>
        </w:rPr>
        <w:t>variación en el riesgo asegurado, tal como cambiar el uso y la destinación del vehículo para transporte de pasajeros</w:t>
      </w:r>
      <w:r w:rsidR="002749B9" w:rsidRPr="00F36662">
        <w:rPr>
          <w:rFonts w:ascii="Arial" w:hAnsi="Arial" w:cs="Arial"/>
        </w:rPr>
        <w:t xml:space="preserve"> no fue comunicada a la aseguradora y, al no hacerlo, </w:t>
      </w:r>
      <w:r w:rsidR="00FE18D1" w:rsidRPr="00F36662">
        <w:rPr>
          <w:rFonts w:ascii="Arial" w:hAnsi="Arial" w:cs="Arial"/>
        </w:rPr>
        <w:t xml:space="preserve">el contrato se termina </w:t>
      </w:r>
      <w:r w:rsidR="002749B9" w:rsidRPr="00F36662">
        <w:rPr>
          <w:rFonts w:ascii="Arial" w:hAnsi="Arial" w:cs="Arial"/>
        </w:rPr>
        <w:t>ante la falta de notificación oportuna de la agravación del riesgo lo que produce la terminación del contrato, en los términos del artículo</w:t>
      </w:r>
      <w:r w:rsidR="00FE18D1" w:rsidRPr="00F36662">
        <w:rPr>
          <w:rFonts w:ascii="Arial" w:hAnsi="Arial" w:cs="Arial"/>
        </w:rPr>
        <w:t xml:space="preserve"> 1060 del código de comercio.</w:t>
      </w:r>
      <w:r w:rsidR="00126BFF" w:rsidRPr="00F36662">
        <w:rPr>
          <w:rFonts w:ascii="Arial" w:hAnsi="Arial" w:cs="Arial"/>
        </w:rPr>
        <w:t xml:space="preserve"> La delegatura, entonces no podrá establecer obligación alguna en cabeza de la aseguradora.</w:t>
      </w:r>
    </w:p>
    <w:p w14:paraId="43DCBDBF" w14:textId="77777777" w:rsidR="007D2297" w:rsidRPr="00F36662" w:rsidRDefault="007D2297" w:rsidP="00420536">
      <w:pPr>
        <w:spacing w:line="360" w:lineRule="auto"/>
        <w:jc w:val="both"/>
        <w:rPr>
          <w:rFonts w:ascii="Arial" w:eastAsia="Calibri" w:hAnsi="Arial" w:cs="Arial"/>
        </w:rPr>
      </w:pPr>
    </w:p>
    <w:p w14:paraId="6DC857CF" w14:textId="77777777" w:rsidR="007D2297" w:rsidRPr="00F36662" w:rsidRDefault="007D2297" w:rsidP="00420536">
      <w:pPr>
        <w:pStyle w:val="paragraph"/>
        <w:spacing w:before="0" w:beforeAutospacing="0" w:after="0" w:afterAutospacing="0" w:line="360" w:lineRule="auto"/>
        <w:jc w:val="both"/>
        <w:textAlignment w:val="baseline"/>
        <w:rPr>
          <w:rStyle w:val="eop"/>
          <w:rFonts w:ascii="Arial" w:hAnsi="Arial" w:cs="Arial"/>
          <w:sz w:val="22"/>
          <w:szCs w:val="22"/>
        </w:rPr>
      </w:pPr>
      <w:r w:rsidRPr="00F36662">
        <w:rPr>
          <w:rStyle w:val="normaltextrun"/>
          <w:rFonts w:ascii="Arial" w:hAnsi="Arial" w:cs="Arial"/>
          <w:sz w:val="22"/>
          <w:szCs w:val="22"/>
        </w:rPr>
        <w:t xml:space="preserve">Por lo anteriormente expuesto, </w:t>
      </w:r>
      <w:r w:rsidRPr="00F36662">
        <w:rPr>
          <w:rStyle w:val="normaltextrun"/>
          <w:rFonts w:ascii="Arial" w:hAnsi="Arial" w:cs="Arial"/>
          <w:sz w:val="22"/>
          <w:szCs w:val="22"/>
          <w:lang w:val="es-ES"/>
        </w:rPr>
        <w:t>respetuosamente solicito declarar probada esta excepción.</w:t>
      </w:r>
      <w:r w:rsidRPr="00F36662">
        <w:rPr>
          <w:rStyle w:val="eop"/>
          <w:rFonts w:ascii="Arial" w:hAnsi="Arial" w:cs="Arial"/>
          <w:sz w:val="22"/>
          <w:szCs w:val="22"/>
        </w:rPr>
        <w:t> </w:t>
      </w:r>
    </w:p>
    <w:p w14:paraId="0FA53B3C" w14:textId="77777777" w:rsidR="006F3FE3" w:rsidRPr="00F36662" w:rsidRDefault="006F3FE3" w:rsidP="00420536">
      <w:pPr>
        <w:spacing w:line="360" w:lineRule="auto"/>
        <w:jc w:val="both"/>
        <w:rPr>
          <w:rFonts w:ascii="Arial" w:hAnsi="Arial" w:cs="Arial"/>
          <w:b/>
          <w:bCs/>
        </w:rPr>
      </w:pPr>
    </w:p>
    <w:p w14:paraId="16B5B64E" w14:textId="6051B011" w:rsidR="00827CBD" w:rsidRPr="00F36662" w:rsidRDefault="00827CBD" w:rsidP="00420536">
      <w:pPr>
        <w:pStyle w:val="paragraph"/>
        <w:numPr>
          <w:ilvl w:val="0"/>
          <w:numId w:val="25"/>
        </w:numPr>
        <w:spacing w:before="0" w:beforeAutospacing="0" w:after="0" w:afterAutospacing="0" w:line="360" w:lineRule="auto"/>
        <w:jc w:val="both"/>
        <w:textAlignment w:val="baseline"/>
        <w:rPr>
          <w:rFonts w:ascii="Arial" w:hAnsi="Arial" w:cs="Arial"/>
          <w:sz w:val="22"/>
          <w:szCs w:val="22"/>
        </w:rPr>
      </w:pPr>
      <w:r w:rsidRPr="00F36662">
        <w:rPr>
          <w:rStyle w:val="eop"/>
          <w:rFonts w:ascii="Arial" w:hAnsi="Arial" w:cs="Arial"/>
          <w:b/>
          <w:bCs/>
          <w:sz w:val="22"/>
          <w:szCs w:val="22"/>
        </w:rPr>
        <w:t xml:space="preserve">FALTA DE COBERTURA MATERIAL DE LA PÓLIZA, DADO QUE LA CULPA GRAVE REPRESENTA UN HECHO NO ASEGURABLE. </w:t>
      </w:r>
    </w:p>
    <w:p w14:paraId="22670AE4" w14:textId="77777777" w:rsidR="00827CBD" w:rsidRPr="00F36662" w:rsidRDefault="00827CBD" w:rsidP="00420536">
      <w:pPr>
        <w:spacing w:line="360" w:lineRule="auto"/>
        <w:rPr>
          <w:rFonts w:ascii="Arial" w:hAnsi="Arial" w:cs="Arial"/>
        </w:rPr>
      </w:pPr>
    </w:p>
    <w:p w14:paraId="1A93E5B2" w14:textId="07429A28" w:rsidR="00B94E4B" w:rsidRPr="00F36662" w:rsidRDefault="00B94E4B" w:rsidP="00420536">
      <w:pPr>
        <w:pStyle w:val="NormalWeb"/>
        <w:spacing w:line="360" w:lineRule="auto"/>
        <w:jc w:val="both"/>
        <w:rPr>
          <w:rFonts w:ascii="Arial" w:hAnsi="Arial" w:cs="Arial"/>
          <w:sz w:val="22"/>
          <w:szCs w:val="22"/>
        </w:rPr>
      </w:pPr>
      <w:r w:rsidRPr="00F36662">
        <w:rPr>
          <w:rFonts w:ascii="Arial" w:hAnsi="Arial" w:cs="Arial"/>
          <w:sz w:val="22"/>
          <w:szCs w:val="22"/>
        </w:rPr>
        <w:t>En el evento en que se pruebe que el vehículo de placas EIZ-667 asegurado</w:t>
      </w:r>
      <w:r w:rsidR="00B60580" w:rsidRPr="00F36662">
        <w:rPr>
          <w:rFonts w:ascii="Arial" w:hAnsi="Arial" w:cs="Arial"/>
          <w:sz w:val="22"/>
          <w:szCs w:val="22"/>
        </w:rPr>
        <w:t xml:space="preserve"> por la </w:t>
      </w:r>
      <w:r w:rsidR="00B60580" w:rsidRPr="00F36662">
        <w:rPr>
          <w:rFonts w:ascii="Arial" w:hAnsi="Arial" w:cs="Arial"/>
          <w:sz w:val="22"/>
          <w:szCs w:val="22"/>
          <w:lang w:val="es-ES_tradnl"/>
        </w:rPr>
        <w:t>Póliza de Seguro Automóviles Individual Livianos Particulares No. 023193014</w:t>
      </w:r>
      <w:r w:rsidR="00B60580" w:rsidRPr="00F36662">
        <w:rPr>
          <w:rFonts w:ascii="Arial" w:hAnsi="Arial" w:cs="Arial"/>
          <w:sz w:val="22"/>
          <w:szCs w:val="22"/>
        </w:rPr>
        <w:t>,</w:t>
      </w:r>
      <w:r w:rsidRPr="00F36662">
        <w:rPr>
          <w:rFonts w:ascii="Arial" w:hAnsi="Arial" w:cs="Arial"/>
          <w:sz w:val="22"/>
          <w:szCs w:val="22"/>
        </w:rPr>
        <w:t xml:space="preserve"> estaba siendo utilizado para transporte de pasajeros</w:t>
      </w:r>
      <w:r w:rsidR="00B60580" w:rsidRPr="00F36662">
        <w:rPr>
          <w:rFonts w:ascii="Arial" w:hAnsi="Arial" w:cs="Arial"/>
          <w:sz w:val="22"/>
          <w:szCs w:val="22"/>
        </w:rPr>
        <w:t>, ello constituye una conducta con culpa grave del asegurado</w:t>
      </w:r>
      <w:r w:rsidR="00213702" w:rsidRPr="00F36662">
        <w:rPr>
          <w:rFonts w:ascii="Arial" w:hAnsi="Arial" w:cs="Arial"/>
          <w:sz w:val="22"/>
          <w:szCs w:val="22"/>
        </w:rPr>
        <w:t>,</w:t>
      </w:r>
      <w:r w:rsidR="00B60580" w:rsidRPr="00F36662">
        <w:rPr>
          <w:rFonts w:ascii="Arial" w:hAnsi="Arial" w:cs="Arial"/>
          <w:sz w:val="22"/>
          <w:szCs w:val="22"/>
        </w:rPr>
        <w:t xml:space="preserve"> quien presta su vehículo para transporte de personas, </w:t>
      </w:r>
      <w:r w:rsidR="00213702" w:rsidRPr="00F36662">
        <w:rPr>
          <w:rFonts w:ascii="Arial" w:hAnsi="Arial" w:cs="Arial"/>
          <w:sz w:val="22"/>
          <w:szCs w:val="22"/>
        </w:rPr>
        <w:t xml:space="preserve">al ir en contravía de los postulados legales en Colombia que </w:t>
      </w:r>
      <w:r w:rsidR="005D22ED" w:rsidRPr="00F36662">
        <w:rPr>
          <w:rFonts w:ascii="Arial" w:hAnsi="Arial" w:cs="Arial"/>
          <w:sz w:val="22"/>
          <w:szCs w:val="22"/>
        </w:rPr>
        <w:t>prohíbe la</w:t>
      </w:r>
      <w:r w:rsidR="00213702" w:rsidRPr="00F36662">
        <w:rPr>
          <w:rFonts w:ascii="Arial" w:hAnsi="Arial" w:cs="Arial"/>
          <w:sz w:val="22"/>
          <w:szCs w:val="22"/>
        </w:rPr>
        <w:t xml:space="preserve"> actividad de transporte</w:t>
      </w:r>
      <w:r w:rsidR="00251AE6" w:rsidRPr="00F36662">
        <w:rPr>
          <w:rFonts w:ascii="Arial" w:hAnsi="Arial" w:cs="Arial"/>
          <w:sz w:val="22"/>
          <w:szCs w:val="22"/>
        </w:rPr>
        <w:t xml:space="preserve"> </w:t>
      </w:r>
      <w:r w:rsidR="005D22ED" w:rsidRPr="00F36662">
        <w:rPr>
          <w:rFonts w:ascii="Arial" w:hAnsi="Arial" w:cs="Arial"/>
          <w:sz w:val="22"/>
          <w:szCs w:val="22"/>
        </w:rPr>
        <w:t xml:space="preserve">en vehículos de servicio particular </w:t>
      </w:r>
      <w:r w:rsidR="00251AE6" w:rsidRPr="00F36662">
        <w:rPr>
          <w:rFonts w:ascii="Arial" w:hAnsi="Arial" w:cs="Arial"/>
          <w:sz w:val="22"/>
          <w:szCs w:val="22"/>
        </w:rPr>
        <w:t>y</w:t>
      </w:r>
      <w:r w:rsidR="005D22ED" w:rsidRPr="00F36662">
        <w:rPr>
          <w:rFonts w:ascii="Arial" w:hAnsi="Arial" w:cs="Arial"/>
          <w:sz w:val="22"/>
          <w:szCs w:val="22"/>
        </w:rPr>
        <w:t xml:space="preserve">, con ello </w:t>
      </w:r>
      <w:r w:rsidR="00251AE6" w:rsidRPr="00F36662">
        <w:rPr>
          <w:rFonts w:ascii="Arial" w:hAnsi="Arial" w:cs="Arial"/>
          <w:sz w:val="22"/>
          <w:szCs w:val="22"/>
        </w:rPr>
        <w:t>exponer</w:t>
      </w:r>
      <w:r w:rsidR="005D22ED" w:rsidRPr="00F36662">
        <w:rPr>
          <w:rFonts w:ascii="Arial" w:hAnsi="Arial" w:cs="Arial"/>
          <w:sz w:val="22"/>
          <w:szCs w:val="22"/>
        </w:rPr>
        <w:t>se a</w:t>
      </w:r>
      <w:r w:rsidR="00251AE6" w:rsidRPr="00F36662">
        <w:rPr>
          <w:rFonts w:ascii="Arial" w:hAnsi="Arial" w:cs="Arial"/>
          <w:sz w:val="22"/>
          <w:szCs w:val="22"/>
        </w:rPr>
        <w:t xml:space="preserve"> la materialización de</w:t>
      </w:r>
      <w:r w:rsidR="008871B1" w:rsidRPr="00F36662">
        <w:rPr>
          <w:rFonts w:ascii="Arial" w:hAnsi="Arial" w:cs="Arial"/>
          <w:sz w:val="22"/>
          <w:szCs w:val="22"/>
        </w:rPr>
        <w:t>l</w:t>
      </w:r>
      <w:r w:rsidR="00420536" w:rsidRPr="00F36662">
        <w:rPr>
          <w:rFonts w:ascii="Arial" w:hAnsi="Arial" w:cs="Arial"/>
          <w:sz w:val="22"/>
          <w:szCs w:val="22"/>
        </w:rPr>
        <w:t xml:space="preserve"> presunto hecho de Hurto</w:t>
      </w:r>
      <w:r w:rsidR="00251AE6" w:rsidRPr="00F36662">
        <w:rPr>
          <w:rFonts w:ascii="Arial" w:hAnsi="Arial" w:cs="Arial"/>
          <w:sz w:val="22"/>
          <w:szCs w:val="22"/>
        </w:rPr>
        <w:t>,</w:t>
      </w:r>
      <w:r w:rsidR="00213702" w:rsidRPr="00F36662">
        <w:rPr>
          <w:rFonts w:ascii="Arial" w:hAnsi="Arial" w:cs="Arial"/>
          <w:sz w:val="22"/>
          <w:szCs w:val="22"/>
        </w:rPr>
        <w:t xml:space="preserve"> por lo cual en los términos del artículo 1055 del Código de Comercio es un hecho no asegurable, mismo que se encuentra descrito como una exclusión de </w:t>
      </w:r>
      <w:r w:rsidR="00213702" w:rsidRPr="00F36662">
        <w:rPr>
          <w:rFonts w:ascii="Arial" w:hAnsi="Arial" w:cs="Arial"/>
          <w:sz w:val="22"/>
          <w:szCs w:val="22"/>
        </w:rPr>
        <w:lastRenderedPageBreak/>
        <w:t xml:space="preserve">cobertura. </w:t>
      </w:r>
      <w:r w:rsidRPr="00F36662">
        <w:rPr>
          <w:rFonts w:ascii="Arial" w:hAnsi="Arial" w:cs="Arial"/>
          <w:sz w:val="22"/>
          <w:szCs w:val="22"/>
        </w:rPr>
        <w:t xml:space="preserve"> </w:t>
      </w:r>
      <w:r w:rsidR="00213702" w:rsidRPr="00F36662">
        <w:rPr>
          <w:rFonts w:ascii="Arial" w:hAnsi="Arial" w:cs="Arial"/>
          <w:sz w:val="22"/>
          <w:szCs w:val="22"/>
        </w:rPr>
        <w:t>De manera que, l</w:t>
      </w:r>
      <w:r w:rsidRPr="00F36662">
        <w:rPr>
          <w:rFonts w:ascii="Arial" w:hAnsi="Arial" w:cs="Arial"/>
          <w:sz w:val="22"/>
          <w:szCs w:val="22"/>
        </w:rPr>
        <w:t xml:space="preserve">a delegatura, </w:t>
      </w:r>
      <w:r w:rsidR="00213702" w:rsidRPr="00F36662">
        <w:rPr>
          <w:rFonts w:ascii="Arial" w:hAnsi="Arial" w:cs="Arial"/>
          <w:sz w:val="22"/>
          <w:szCs w:val="22"/>
        </w:rPr>
        <w:t xml:space="preserve">deberá declarar la falta de cobertura </w:t>
      </w:r>
      <w:r w:rsidRPr="00F36662">
        <w:rPr>
          <w:rFonts w:ascii="Arial" w:hAnsi="Arial" w:cs="Arial"/>
          <w:sz w:val="22"/>
          <w:szCs w:val="22"/>
        </w:rPr>
        <w:t xml:space="preserve">en el evento en que se pruebe que el vehículo estaba siendo utilizado para transporte de pasajeros, </w:t>
      </w:r>
      <w:r w:rsidR="00213702" w:rsidRPr="00F36662">
        <w:rPr>
          <w:rFonts w:ascii="Arial" w:hAnsi="Arial" w:cs="Arial"/>
          <w:sz w:val="22"/>
          <w:szCs w:val="22"/>
        </w:rPr>
        <w:t>en contravía</w:t>
      </w:r>
      <w:r w:rsidRPr="00F36662">
        <w:rPr>
          <w:rFonts w:ascii="Arial" w:hAnsi="Arial" w:cs="Arial"/>
          <w:sz w:val="22"/>
          <w:szCs w:val="22"/>
        </w:rPr>
        <w:t xml:space="preserve"> </w:t>
      </w:r>
    </w:p>
    <w:p w14:paraId="5B4B3FF6" w14:textId="77777777" w:rsidR="00B94E4B" w:rsidRPr="00F36662" w:rsidRDefault="00B94E4B" w:rsidP="00420536">
      <w:pPr>
        <w:pStyle w:val="NormalWeb"/>
        <w:spacing w:line="360" w:lineRule="auto"/>
        <w:jc w:val="both"/>
        <w:rPr>
          <w:rFonts w:ascii="Arial" w:hAnsi="Arial" w:cs="Arial"/>
          <w:sz w:val="22"/>
          <w:szCs w:val="22"/>
        </w:rPr>
      </w:pPr>
    </w:p>
    <w:p w14:paraId="54A805D4" w14:textId="03D44688" w:rsidR="00B94E4B" w:rsidRPr="00F36662" w:rsidRDefault="00B94E4B" w:rsidP="00420536">
      <w:pPr>
        <w:pStyle w:val="Textocomentario"/>
        <w:spacing w:line="360" w:lineRule="auto"/>
        <w:rPr>
          <w:rFonts w:ascii="Arial" w:hAnsi="Arial" w:cs="Arial"/>
          <w:sz w:val="22"/>
          <w:szCs w:val="22"/>
          <w:lang w:val="es-CO"/>
        </w:rPr>
      </w:pPr>
      <w:r w:rsidRPr="00F36662">
        <w:rPr>
          <w:rFonts w:ascii="Arial" w:hAnsi="Arial" w:cs="Arial"/>
          <w:sz w:val="22"/>
          <w:szCs w:val="22"/>
          <w:lang w:val="es-CO"/>
        </w:rPr>
        <w:t xml:space="preserve">El </w:t>
      </w:r>
      <w:r w:rsidR="00213702" w:rsidRPr="00F36662">
        <w:rPr>
          <w:rFonts w:ascii="Arial" w:hAnsi="Arial" w:cs="Arial"/>
          <w:sz w:val="22"/>
          <w:szCs w:val="22"/>
          <w:lang w:val="es-CO"/>
        </w:rPr>
        <w:t xml:space="preserve">artículo 1055 del Código de Comercio estipula que: </w:t>
      </w:r>
    </w:p>
    <w:p w14:paraId="01A276AC" w14:textId="77777777" w:rsidR="008871B1" w:rsidRPr="00F36662" w:rsidRDefault="008871B1" w:rsidP="00420536">
      <w:pPr>
        <w:pStyle w:val="Textocomentario"/>
        <w:spacing w:line="360" w:lineRule="auto"/>
        <w:rPr>
          <w:rFonts w:ascii="Arial" w:hAnsi="Arial" w:cs="Arial"/>
          <w:sz w:val="22"/>
          <w:szCs w:val="22"/>
          <w:lang w:val="es-CO"/>
        </w:rPr>
      </w:pPr>
    </w:p>
    <w:p w14:paraId="5765C263" w14:textId="0950E4DD" w:rsidR="00B94E4B" w:rsidRPr="00F36662" w:rsidRDefault="00B94E4B" w:rsidP="00420536">
      <w:pPr>
        <w:pStyle w:val="Textocomentario"/>
        <w:spacing w:line="360" w:lineRule="auto"/>
        <w:ind w:left="851" w:right="843"/>
        <w:jc w:val="both"/>
        <w:rPr>
          <w:rFonts w:ascii="Arial" w:hAnsi="Arial" w:cs="Arial"/>
          <w:i/>
          <w:iCs/>
          <w:sz w:val="22"/>
          <w:szCs w:val="22"/>
          <w:lang w:val="es-CO"/>
        </w:rPr>
      </w:pPr>
      <w:r w:rsidRPr="00F36662">
        <w:rPr>
          <w:rFonts w:ascii="Arial" w:hAnsi="Arial" w:cs="Arial"/>
          <w:i/>
          <w:iCs/>
          <w:sz w:val="22"/>
          <w:szCs w:val="22"/>
          <w:lang w:val="es-CO"/>
        </w:rPr>
        <w:t xml:space="preserve">ARTÍCULO 1055. &lt;RIESGOS INASEGURABLES&gt;. El dolo, la culpa grave y los actos meramente potestativos del tomador, asegurado o beneficiario son </w:t>
      </w:r>
      <w:proofErr w:type="spellStart"/>
      <w:r w:rsidRPr="00F36662">
        <w:rPr>
          <w:rFonts w:ascii="Arial" w:hAnsi="Arial" w:cs="Arial"/>
          <w:i/>
          <w:iCs/>
          <w:sz w:val="22"/>
          <w:szCs w:val="22"/>
          <w:lang w:val="es-CO"/>
        </w:rPr>
        <w:t>inasegurables</w:t>
      </w:r>
      <w:proofErr w:type="spellEnd"/>
      <w:r w:rsidRPr="00F36662">
        <w:rPr>
          <w:rFonts w:ascii="Arial" w:hAnsi="Arial" w:cs="Arial"/>
          <w:i/>
          <w:iCs/>
          <w:sz w:val="22"/>
          <w:szCs w:val="22"/>
          <w:lang w:val="es-CO"/>
        </w:rPr>
        <w:t>. Cualquier estipulación en contrario no producirá efecto alguno, tampoco lo producirá la que tenga por objeto amparar al asegurado contra las sanciones de carácter penal o policivo.</w:t>
      </w:r>
    </w:p>
    <w:p w14:paraId="49F08906" w14:textId="2BC59701" w:rsidR="00213702" w:rsidRPr="00F36662" w:rsidRDefault="00213702" w:rsidP="00420536">
      <w:pPr>
        <w:pStyle w:val="Textocomentario"/>
        <w:spacing w:line="360" w:lineRule="auto"/>
        <w:rPr>
          <w:rFonts w:ascii="Arial" w:hAnsi="Arial" w:cs="Arial"/>
          <w:sz w:val="22"/>
          <w:szCs w:val="22"/>
          <w:lang w:val="es-CO"/>
        </w:rPr>
      </w:pPr>
    </w:p>
    <w:p w14:paraId="05759F81" w14:textId="3B9F164F" w:rsidR="00213702" w:rsidRPr="00F36662" w:rsidRDefault="00213702" w:rsidP="00420536">
      <w:pPr>
        <w:pStyle w:val="Textocomentario"/>
        <w:spacing w:line="360" w:lineRule="auto"/>
        <w:jc w:val="both"/>
        <w:rPr>
          <w:rFonts w:ascii="Arial" w:hAnsi="Arial" w:cs="Arial"/>
          <w:sz w:val="22"/>
          <w:szCs w:val="22"/>
          <w:lang w:val="es-CO"/>
        </w:rPr>
      </w:pPr>
      <w:r w:rsidRPr="00F36662">
        <w:rPr>
          <w:rFonts w:ascii="Arial" w:hAnsi="Arial" w:cs="Arial"/>
          <w:sz w:val="22"/>
          <w:szCs w:val="22"/>
          <w:lang w:val="es-CO"/>
        </w:rPr>
        <w:t>Dicha noma es clara al determinar qu</w:t>
      </w:r>
      <w:r w:rsidR="008871B1" w:rsidRPr="00F36662">
        <w:rPr>
          <w:rFonts w:ascii="Arial" w:hAnsi="Arial" w:cs="Arial"/>
          <w:sz w:val="22"/>
          <w:szCs w:val="22"/>
          <w:lang w:val="es-CO"/>
        </w:rPr>
        <w:t>e</w:t>
      </w:r>
      <w:r w:rsidRPr="00F36662">
        <w:rPr>
          <w:rFonts w:ascii="Arial" w:hAnsi="Arial" w:cs="Arial"/>
          <w:sz w:val="22"/>
          <w:szCs w:val="22"/>
          <w:lang w:val="es-CO"/>
        </w:rPr>
        <w:t xml:space="preserve"> la culpa grave</w:t>
      </w:r>
      <w:r w:rsidR="008871B1" w:rsidRPr="00F36662">
        <w:rPr>
          <w:rFonts w:ascii="Arial" w:hAnsi="Arial" w:cs="Arial"/>
          <w:sz w:val="22"/>
          <w:szCs w:val="22"/>
          <w:lang w:val="es-CO"/>
        </w:rPr>
        <w:t xml:space="preserve"> no puede ser amparada</w:t>
      </w:r>
      <w:r w:rsidRPr="00F36662">
        <w:rPr>
          <w:rFonts w:ascii="Arial" w:hAnsi="Arial" w:cs="Arial"/>
          <w:sz w:val="22"/>
          <w:szCs w:val="22"/>
          <w:lang w:val="es-CO"/>
        </w:rPr>
        <w:t>,</w:t>
      </w:r>
      <w:r w:rsidR="008871B1" w:rsidRPr="00F36662">
        <w:rPr>
          <w:rFonts w:ascii="Arial" w:hAnsi="Arial" w:cs="Arial"/>
          <w:sz w:val="22"/>
          <w:szCs w:val="22"/>
          <w:lang w:val="es-CO"/>
        </w:rPr>
        <w:t xml:space="preserve"> aterrizando al caso concreto, </w:t>
      </w:r>
      <w:r w:rsidRPr="00F36662">
        <w:rPr>
          <w:rFonts w:ascii="Arial" w:hAnsi="Arial" w:cs="Arial"/>
          <w:sz w:val="22"/>
          <w:szCs w:val="22"/>
          <w:lang w:val="es-CO"/>
        </w:rPr>
        <w:t>el acto de</w:t>
      </w:r>
      <w:r w:rsidR="00251AE6" w:rsidRPr="00F36662">
        <w:rPr>
          <w:rFonts w:ascii="Arial" w:hAnsi="Arial" w:cs="Arial"/>
          <w:sz w:val="22"/>
          <w:szCs w:val="22"/>
          <w:lang w:val="es-CO"/>
        </w:rPr>
        <w:t xml:space="preserve">l asegurado </w:t>
      </w:r>
      <w:r w:rsidR="00420536" w:rsidRPr="00F36662">
        <w:rPr>
          <w:rFonts w:ascii="Arial" w:hAnsi="Arial" w:cs="Arial"/>
          <w:sz w:val="22"/>
          <w:szCs w:val="22"/>
          <w:lang w:val="es-CO"/>
        </w:rPr>
        <w:t>al</w:t>
      </w:r>
      <w:r w:rsidRPr="00F36662">
        <w:rPr>
          <w:rFonts w:ascii="Arial" w:hAnsi="Arial" w:cs="Arial"/>
          <w:sz w:val="22"/>
          <w:szCs w:val="22"/>
          <w:lang w:val="es-CO"/>
        </w:rPr>
        <w:t xml:space="preserve"> autorizar que su vehículo particular sea destinado ilegalmente para el transporte de pasajeros </w:t>
      </w:r>
      <w:r w:rsidR="00251AE6" w:rsidRPr="00F36662">
        <w:rPr>
          <w:rFonts w:ascii="Arial" w:hAnsi="Arial" w:cs="Arial"/>
          <w:sz w:val="22"/>
          <w:szCs w:val="22"/>
          <w:lang w:val="es-CO"/>
        </w:rPr>
        <w:t>constituye una</w:t>
      </w:r>
      <w:r w:rsidRPr="00F36662">
        <w:rPr>
          <w:rFonts w:ascii="Arial" w:hAnsi="Arial" w:cs="Arial"/>
          <w:sz w:val="22"/>
          <w:szCs w:val="22"/>
          <w:lang w:val="es-CO"/>
        </w:rPr>
        <w:t xml:space="preserve"> premisa de </w:t>
      </w:r>
      <w:r w:rsidR="00251AE6" w:rsidRPr="00F36662">
        <w:rPr>
          <w:rFonts w:ascii="Arial" w:hAnsi="Arial" w:cs="Arial"/>
          <w:sz w:val="22"/>
          <w:szCs w:val="22"/>
          <w:lang w:val="es-CO"/>
        </w:rPr>
        <w:t xml:space="preserve">falta de precaución, negligencia que va más allá de un simple error o descuido y una conducta irresponsable que finalmente contribuyó a la exposición del vehículo y su conductor al presunto resultado: Hurto. Lo que quiere significar que la aseguradora no puede amparar un acto que taxativamente fue </w:t>
      </w:r>
      <w:r w:rsidR="008871B1" w:rsidRPr="00F36662">
        <w:rPr>
          <w:rFonts w:ascii="Arial" w:hAnsi="Arial" w:cs="Arial"/>
          <w:sz w:val="22"/>
          <w:szCs w:val="22"/>
          <w:lang w:val="es-CO"/>
        </w:rPr>
        <w:t xml:space="preserve">establecido como </w:t>
      </w:r>
      <w:proofErr w:type="spellStart"/>
      <w:r w:rsidR="008871B1" w:rsidRPr="00F36662">
        <w:rPr>
          <w:rFonts w:ascii="Arial" w:hAnsi="Arial" w:cs="Arial"/>
          <w:sz w:val="22"/>
          <w:szCs w:val="22"/>
          <w:lang w:val="es-CO"/>
        </w:rPr>
        <w:t>inasegurable</w:t>
      </w:r>
      <w:proofErr w:type="spellEnd"/>
      <w:r w:rsidR="008871B1" w:rsidRPr="00F36662">
        <w:rPr>
          <w:rFonts w:ascii="Arial" w:hAnsi="Arial" w:cs="Arial"/>
          <w:sz w:val="22"/>
          <w:szCs w:val="22"/>
          <w:lang w:val="es-CO"/>
        </w:rPr>
        <w:t xml:space="preserve">. </w:t>
      </w:r>
    </w:p>
    <w:p w14:paraId="612795F6" w14:textId="46B0E039" w:rsidR="00420536" w:rsidRPr="00F36662" w:rsidRDefault="00420536" w:rsidP="00420536">
      <w:pPr>
        <w:pStyle w:val="Textocomentario"/>
        <w:spacing w:line="360" w:lineRule="auto"/>
        <w:jc w:val="both"/>
        <w:rPr>
          <w:rFonts w:ascii="Arial" w:hAnsi="Arial" w:cs="Arial"/>
          <w:sz w:val="22"/>
          <w:szCs w:val="22"/>
          <w:lang w:val="es-CO"/>
        </w:rPr>
      </w:pPr>
    </w:p>
    <w:p w14:paraId="2E62EB3E" w14:textId="7D1FA8C7" w:rsidR="00251AE6" w:rsidRPr="00F36662" w:rsidRDefault="00420536" w:rsidP="00420536">
      <w:pPr>
        <w:pStyle w:val="Textocomentario"/>
        <w:spacing w:line="360" w:lineRule="auto"/>
        <w:jc w:val="both"/>
        <w:rPr>
          <w:rFonts w:ascii="Arial" w:hAnsi="Arial" w:cs="Arial"/>
          <w:sz w:val="22"/>
          <w:szCs w:val="22"/>
          <w:lang w:val="es-CO"/>
        </w:rPr>
      </w:pPr>
      <w:r w:rsidRPr="00F36662">
        <w:rPr>
          <w:rFonts w:ascii="Arial" w:hAnsi="Arial" w:cs="Arial"/>
          <w:sz w:val="22"/>
          <w:szCs w:val="22"/>
          <w:lang w:val="es-CO"/>
        </w:rPr>
        <w:t xml:space="preserve">En conclusión, en el evento en que se acredite que el señor WILLIAM SABIO estaba transportando pasajeros, eso es ciertamente una conducta constitutiva de culpa grave del asegurado quien presta su vehículo de servicio particular para transporte de personas, en contravía del ordenamiento público y con exposición imprudente y negligente pues contribuye </w:t>
      </w:r>
      <w:r w:rsidR="00251AE6" w:rsidRPr="00F36662">
        <w:rPr>
          <w:rFonts w:ascii="Arial" w:hAnsi="Arial" w:cs="Arial"/>
          <w:sz w:val="22"/>
          <w:szCs w:val="22"/>
          <w:lang w:val="es-CO"/>
        </w:rPr>
        <w:t xml:space="preserve">por acción </w:t>
      </w:r>
      <w:r w:rsidRPr="00F36662">
        <w:rPr>
          <w:rFonts w:ascii="Arial" w:hAnsi="Arial" w:cs="Arial"/>
          <w:sz w:val="22"/>
          <w:szCs w:val="22"/>
          <w:lang w:val="es-CO"/>
        </w:rPr>
        <w:t>al hurto por cul</w:t>
      </w:r>
      <w:r w:rsidR="00251AE6" w:rsidRPr="00F36662">
        <w:rPr>
          <w:rFonts w:ascii="Arial" w:hAnsi="Arial" w:cs="Arial"/>
          <w:sz w:val="22"/>
          <w:szCs w:val="22"/>
          <w:lang w:val="es-CO"/>
        </w:rPr>
        <w:t xml:space="preserve">pa grave, </w:t>
      </w:r>
      <w:r w:rsidRPr="00F36662">
        <w:rPr>
          <w:rFonts w:ascii="Arial" w:hAnsi="Arial" w:cs="Arial"/>
          <w:sz w:val="22"/>
          <w:szCs w:val="22"/>
          <w:lang w:val="es-CO"/>
        </w:rPr>
        <w:t xml:space="preserve">premisa que libera a </w:t>
      </w:r>
      <w:r w:rsidR="00251AE6" w:rsidRPr="00F36662">
        <w:rPr>
          <w:rFonts w:ascii="Arial" w:hAnsi="Arial" w:cs="Arial"/>
          <w:sz w:val="22"/>
          <w:szCs w:val="22"/>
          <w:lang w:val="es-CO"/>
        </w:rPr>
        <w:t>l</w:t>
      </w:r>
      <w:r w:rsidRPr="00F36662">
        <w:rPr>
          <w:rFonts w:ascii="Arial" w:hAnsi="Arial" w:cs="Arial"/>
          <w:sz w:val="22"/>
          <w:szCs w:val="22"/>
          <w:lang w:val="es-CO"/>
        </w:rPr>
        <w:t>a</w:t>
      </w:r>
      <w:r w:rsidR="00251AE6" w:rsidRPr="00F36662">
        <w:rPr>
          <w:rFonts w:ascii="Arial" w:hAnsi="Arial" w:cs="Arial"/>
          <w:sz w:val="22"/>
          <w:szCs w:val="22"/>
          <w:lang w:val="es-CO"/>
        </w:rPr>
        <w:t xml:space="preserve"> asegurador</w:t>
      </w:r>
      <w:r w:rsidRPr="00F36662">
        <w:rPr>
          <w:rFonts w:ascii="Arial" w:hAnsi="Arial" w:cs="Arial"/>
          <w:sz w:val="22"/>
          <w:szCs w:val="22"/>
          <w:lang w:val="es-CO"/>
        </w:rPr>
        <w:t xml:space="preserve">a al encontrase ante una falta de cobertura por riesgo </w:t>
      </w:r>
      <w:proofErr w:type="spellStart"/>
      <w:r w:rsidRPr="00F36662">
        <w:rPr>
          <w:rFonts w:ascii="Arial" w:hAnsi="Arial" w:cs="Arial"/>
          <w:sz w:val="22"/>
          <w:szCs w:val="22"/>
          <w:lang w:val="es-CO"/>
        </w:rPr>
        <w:t>inasegurable</w:t>
      </w:r>
      <w:proofErr w:type="spellEnd"/>
      <w:r w:rsidRPr="00F36662">
        <w:rPr>
          <w:rFonts w:ascii="Arial" w:hAnsi="Arial" w:cs="Arial"/>
          <w:sz w:val="22"/>
          <w:szCs w:val="22"/>
          <w:lang w:val="es-CO"/>
        </w:rPr>
        <w:t xml:space="preserve"> en los términos del artículo 1055 del </w:t>
      </w:r>
      <w:proofErr w:type="spellStart"/>
      <w:r w:rsidRPr="00F36662">
        <w:rPr>
          <w:rFonts w:ascii="Arial" w:hAnsi="Arial" w:cs="Arial"/>
          <w:sz w:val="22"/>
          <w:szCs w:val="22"/>
          <w:lang w:val="es-CO"/>
        </w:rPr>
        <w:t>C.Co</w:t>
      </w:r>
      <w:proofErr w:type="spellEnd"/>
    </w:p>
    <w:p w14:paraId="0270E66E" w14:textId="4044ADB4" w:rsidR="00251AE6" w:rsidRPr="00F36662" w:rsidRDefault="00251AE6" w:rsidP="00420536">
      <w:pPr>
        <w:pStyle w:val="Textocomentario"/>
        <w:spacing w:line="360" w:lineRule="auto"/>
        <w:rPr>
          <w:rFonts w:ascii="Arial" w:hAnsi="Arial" w:cs="Arial"/>
          <w:sz w:val="22"/>
          <w:szCs w:val="22"/>
          <w:lang w:val="es-CO"/>
        </w:rPr>
      </w:pPr>
    </w:p>
    <w:p w14:paraId="219ECE43" w14:textId="77777777" w:rsidR="00420536" w:rsidRPr="00F36662" w:rsidRDefault="00420536" w:rsidP="00420536">
      <w:pPr>
        <w:pStyle w:val="paragraph"/>
        <w:spacing w:before="0" w:beforeAutospacing="0" w:after="0" w:afterAutospacing="0" w:line="360" w:lineRule="auto"/>
        <w:jc w:val="both"/>
        <w:textAlignment w:val="baseline"/>
        <w:rPr>
          <w:rStyle w:val="eop"/>
          <w:rFonts w:ascii="Arial" w:hAnsi="Arial" w:cs="Arial"/>
          <w:sz w:val="22"/>
          <w:szCs w:val="22"/>
        </w:rPr>
      </w:pPr>
      <w:r w:rsidRPr="00F36662">
        <w:rPr>
          <w:rStyle w:val="normaltextrun"/>
          <w:rFonts w:ascii="Arial" w:hAnsi="Arial" w:cs="Arial"/>
          <w:sz w:val="22"/>
          <w:szCs w:val="22"/>
        </w:rPr>
        <w:t xml:space="preserve">Por lo anteriormente expuesto, </w:t>
      </w:r>
      <w:r w:rsidRPr="00F36662">
        <w:rPr>
          <w:rStyle w:val="normaltextrun"/>
          <w:rFonts w:ascii="Arial" w:hAnsi="Arial" w:cs="Arial"/>
          <w:sz w:val="22"/>
          <w:szCs w:val="22"/>
          <w:lang w:val="es-ES"/>
        </w:rPr>
        <w:t>respetuosamente solicito declarar probada esta excepción.</w:t>
      </w:r>
      <w:r w:rsidRPr="00F36662">
        <w:rPr>
          <w:rStyle w:val="eop"/>
          <w:rFonts w:ascii="Arial" w:hAnsi="Arial" w:cs="Arial"/>
          <w:sz w:val="22"/>
          <w:szCs w:val="22"/>
        </w:rPr>
        <w:t> </w:t>
      </w:r>
    </w:p>
    <w:p w14:paraId="25C89E86" w14:textId="77777777" w:rsidR="00251AE6" w:rsidRPr="00F36662" w:rsidRDefault="00251AE6" w:rsidP="00420536">
      <w:pPr>
        <w:pStyle w:val="Textocomentario"/>
        <w:spacing w:line="360" w:lineRule="auto"/>
        <w:rPr>
          <w:rFonts w:ascii="Arial" w:hAnsi="Arial" w:cs="Arial"/>
          <w:sz w:val="22"/>
          <w:szCs w:val="22"/>
          <w:lang w:val="es-CO"/>
        </w:rPr>
      </w:pPr>
    </w:p>
    <w:p w14:paraId="1B2FA548" w14:textId="77777777" w:rsidR="00740BB3" w:rsidRPr="00F36662" w:rsidRDefault="00740BB3" w:rsidP="00420536">
      <w:pPr>
        <w:spacing w:line="360" w:lineRule="auto"/>
        <w:ind w:right="-7"/>
        <w:jc w:val="both"/>
        <w:rPr>
          <w:rFonts w:ascii="Arial" w:hAnsi="Arial" w:cs="Arial"/>
        </w:rPr>
      </w:pPr>
    </w:p>
    <w:p w14:paraId="0DE470CF" w14:textId="7E63ECEA" w:rsidR="00740BB3" w:rsidRPr="00F36662" w:rsidRDefault="00740BB3" w:rsidP="00420536">
      <w:pPr>
        <w:pStyle w:val="Prrafodelista"/>
        <w:numPr>
          <w:ilvl w:val="0"/>
          <w:numId w:val="25"/>
        </w:numPr>
        <w:spacing w:line="360" w:lineRule="auto"/>
        <w:ind w:left="567" w:right="50" w:hanging="425"/>
        <w:jc w:val="both"/>
        <w:rPr>
          <w:rFonts w:ascii="Arial" w:eastAsia="Arial" w:hAnsi="Arial" w:cs="Arial"/>
          <w:b/>
          <w:sz w:val="22"/>
          <w:szCs w:val="22"/>
          <w:lang w:eastAsia="es-CO"/>
        </w:rPr>
      </w:pPr>
      <w:r w:rsidRPr="00F36662">
        <w:rPr>
          <w:rFonts w:ascii="Arial" w:eastAsia="Arial" w:hAnsi="Arial" w:cs="Arial"/>
          <w:b/>
          <w:bCs/>
          <w:sz w:val="22"/>
          <w:szCs w:val="22"/>
          <w:lang w:eastAsia="es-CO"/>
        </w:rPr>
        <w:lastRenderedPageBreak/>
        <w:t xml:space="preserve">RIESGOS EXPRESAMENTE EXCLUIDOS EN LA </w:t>
      </w:r>
      <w:r w:rsidRPr="00F36662">
        <w:rPr>
          <w:rFonts w:ascii="Arial" w:eastAsia="Arial" w:hAnsi="Arial" w:cs="Arial"/>
          <w:b/>
          <w:sz w:val="22"/>
          <w:szCs w:val="22"/>
        </w:rPr>
        <w:t>PÓLIZA DE SEGURO DE AUTO</w:t>
      </w:r>
      <w:r w:rsidR="00645656" w:rsidRPr="00F36662">
        <w:rPr>
          <w:rFonts w:ascii="Arial" w:eastAsia="Arial" w:hAnsi="Arial" w:cs="Arial"/>
          <w:b/>
          <w:sz w:val="22"/>
          <w:szCs w:val="22"/>
        </w:rPr>
        <w:t>MOVILES</w:t>
      </w:r>
      <w:r w:rsidRPr="00F36662">
        <w:rPr>
          <w:rFonts w:ascii="Arial" w:eastAsia="Arial" w:hAnsi="Arial" w:cs="Arial"/>
          <w:b/>
          <w:sz w:val="22"/>
          <w:szCs w:val="22"/>
        </w:rPr>
        <w:t xml:space="preserve"> </w:t>
      </w:r>
      <w:r w:rsidR="00645656" w:rsidRPr="00F36662">
        <w:rPr>
          <w:rFonts w:ascii="Arial" w:eastAsia="Arial" w:hAnsi="Arial" w:cs="Arial"/>
          <w:b/>
          <w:sz w:val="22"/>
          <w:szCs w:val="22"/>
        </w:rPr>
        <w:t>INDIVIDUAL LIVIANOS</w:t>
      </w:r>
      <w:r w:rsidRPr="00F36662">
        <w:rPr>
          <w:rFonts w:ascii="Arial" w:eastAsia="Arial" w:hAnsi="Arial" w:cs="Arial"/>
          <w:b/>
          <w:sz w:val="22"/>
          <w:szCs w:val="22"/>
        </w:rPr>
        <w:t xml:space="preserve"> PARTICULARES No. </w:t>
      </w:r>
      <w:r w:rsidR="00DE4B75" w:rsidRPr="00F36662">
        <w:rPr>
          <w:rFonts w:ascii="Arial" w:eastAsia="Arial" w:hAnsi="Arial" w:cs="Arial"/>
          <w:b/>
          <w:sz w:val="22"/>
          <w:szCs w:val="22"/>
        </w:rPr>
        <w:t>023193014</w:t>
      </w:r>
    </w:p>
    <w:p w14:paraId="0FC86AC7" w14:textId="77777777" w:rsidR="00740BB3" w:rsidRPr="00F36662" w:rsidRDefault="00740BB3" w:rsidP="00420536">
      <w:pPr>
        <w:spacing w:line="360" w:lineRule="auto"/>
        <w:ind w:right="50"/>
        <w:jc w:val="both"/>
        <w:rPr>
          <w:rFonts w:ascii="Arial" w:eastAsia="Arial" w:hAnsi="Arial" w:cs="Arial"/>
          <w:lang w:eastAsia="es-CO"/>
        </w:rPr>
      </w:pPr>
    </w:p>
    <w:p w14:paraId="16B502E7" w14:textId="5A84BA2D" w:rsidR="00740BB3" w:rsidRPr="00F36662" w:rsidRDefault="00740BB3" w:rsidP="00420536">
      <w:pPr>
        <w:spacing w:line="360" w:lineRule="auto"/>
        <w:ind w:right="50"/>
        <w:jc w:val="both"/>
        <w:rPr>
          <w:rFonts w:ascii="Arial" w:eastAsia="Arial" w:hAnsi="Arial" w:cs="Arial"/>
          <w:lang w:eastAsia="es-CO"/>
        </w:rPr>
      </w:pPr>
      <w:r w:rsidRPr="00F36662">
        <w:rPr>
          <w:rFonts w:ascii="Arial" w:hAnsi="Arial" w:cs="Arial"/>
        </w:rPr>
        <w:t xml:space="preserve">Sin perjuicio de las excepciones precedentes, se plantea que dentro de las condiciones particulares de la </w:t>
      </w:r>
      <w:r w:rsidR="00753DBD" w:rsidRPr="00F36662">
        <w:rPr>
          <w:rFonts w:ascii="Arial" w:hAnsi="Arial" w:cs="Arial"/>
        </w:rPr>
        <w:t>Póliza de Seguro Automóviles Individual Livianos Particulares No. 023193014</w:t>
      </w:r>
      <w:r w:rsidRPr="00F36662">
        <w:rPr>
          <w:rFonts w:ascii="Arial" w:hAnsi="Arial" w:cs="Arial"/>
        </w:rPr>
        <w:t xml:space="preserve">, se establecieron los parámetros que enmarcan la obligación condicional y la delimitación de la extensión del riesgo asumido por ALLIANZ SEGUROS S.A. En efecto, en ella se refleja la voluntad de los contratantes al momento de celebrar el contrato, y definen de manera explícita las condiciones del negocio </w:t>
      </w:r>
      <w:proofErr w:type="spellStart"/>
      <w:r w:rsidRPr="00F36662">
        <w:rPr>
          <w:rFonts w:ascii="Arial" w:hAnsi="Arial" w:cs="Arial"/>
        </w:rPr>
        <w:t>aseguraticio</w:t>
      </w:r>
      <w:proofErr w:type="spellEnd"/>
      <w:r w:rsidRPr="00F36662">
        <w:rPr>
          <w:rFonts w:ascii="Arial" w:hAnsi="Arial" w:cs="Arial"/>
        </w:rPr>
        <w:t>, las cuales obligan mutuamente a las partes.</w:t>
      </w:r>
    </w:p>
    <w:p w14:paraId="393D0AA5" w14:textId="77777777" w:rsidR="00740BB3" w:rsidRPr="00F36662" w:rsidRDefault="00740BB3" w:rsidP="00420536">
      <w:pPr>
        <w:spacing w:line="360" w:lineRule="auto"/>
        <w:ind w:right="50"/>
        <w:jc w:val="both"/>
        <w:rPr>
          <w:rFonts w:ascii="Arial" w:eastAsia="Arial" w:hAnsi="Arial" w:cs="Arial"/>
          <w:lang w:eastAsia="es-CO"/>
        </w:rPr>
      </w:pPr>
    </w:p>
    <w:p w14:paraId="75CE34A7" w14:textId="77777777" w:rsidR="00740BB3" w:rsidRPr="00F36662" w:rsidRDefault="00740BB3" w:rsidP="00420536">
      <w:pPr>
        <w:spacing w:line="360" w:lineRule="auto"/>
        <w:ind w:right="50"/>
        <w:jc w:val="both"/>
        <w:rPr>
          <w:rFonts w:ascii="Arial" w:eastAsia="Arial" w:hAnsi="Arial" w:cs="Arial"/>
          <w:lang w:eastAsia="es-CO"/>
        </w:rPr>
      </w:pPr>
      <w:r w:rsidRPr="00F36662">
        <w:rPr>
          <w:rFonts w:ascii="Arial" w:eastAsia="Arial" w:hAnsi="Arial" w:cs="Arial"/>
          <w:lang w:eastAsia="es-CO"/>
        </w:rPr>
        <w:t>En materia de seguros, el asegurador según el artículo 1056 del Código de Comercio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w:t>
      </w:r>
      <w:r w:rsidRPr="00F36662">
        <w:rPr>
          <w:rFonts w:ascii="Arial" w:eastAsia="Arial" w:hAnsi="Arial" w:cs="Arial"/>
          <w:lang w:eastAsia="es-CO"/>
        </w:rPr>
        <w:tab/>
        <w:t xml:space="preserve"> exclusión, o en general, las de exoneración.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w:t>
      </w:r>
    </w:p>
    <w:p w14:paraId="02C6ED46" w14:textId="77777777" w:rsidR="00740BB3" w:rsidRPr="00F36662" w:rsidRDefault="00740BB3" w:rsidP="00420536">
      <w:pPr>
        <w:spacing w:line="360" w:lineRule="auto"/>
        <w:ind w:right="50"/>
        <w:jc w:val="both"/>
        <w:rPr>
          <w:rFonts w:ascii="Arial" w:eastAsia="Arial" w:hAnsi="Arial" w:cs="Arial"/>
          <w:lang w:eastAsia="es-CO"/>
        </w:rPr>
      </w:pPr>
    </w:p>
    <w:p w14:paraId="7D5F1025" w14:textId="77777777" w:rsidR="006C4B1E" w:rsidRPr="00F36662" w:rsidRDefault="00740BB3" w:rsidP="00420536">
      <w:pPr>
        <w:spacing w:line="360" w:lineRule="auto"/>
        <w:ind w:right="50"/>
        <w:jc w:val="both"/>
        <w:rPr>
          <w:rFonts w:ascii="Arial" w:eastAsia="Arial" w:hAnsi="Arial" w:cs="Arial"/>
          <w:lang w:eastAsia="es-CO"/>
        </w:rPr>
      </w:pPr>
      <w:r w:rsidRPr="00F36662">
        <w:rPr>
          <w:rFonts w:ascii="Arial" w:eastAsia="Arial" w:hAnsi="Arial" w:cs="Arial"/>
          <w:lang w:eastAsia="es-CO"/>
        </w:rPr>
        <w:t xml:space="preserve">De las normas que regulan la delimitación de los riesgos asumidos por el asegurador (artículos 1056 y 1127 del Código de Comercio), se infiere lógicamente que la autonomía que otorgan esas normas a los sujetos contratantes está circunscrita no sólo a la relación riesgo-causa (responsabilidad civil) sino a la relación riesgo-efecto. </w:t>
      </w:r>
    </w:p>
    <w:p w14:paraId="3EF4E654" w14:textId="77777777" w:rsidR="006C4B1E" w:rsidRPr="00F36662" w:rsidRDefault="006C4B1E" w:rsidP="00420536">
      <w:pPr>
        <w:spacing w:line="360" w:lineRule="auto"/>
        <w:ind w:right="50"/>
        <w:jc w:val="both"/>
        <w:rPr>
          <w:rFonts w:ascii="Arial" w:eastAsia="Arial" w:hAnsi="Arial" w:cs="Arial"/>
          <w:lang w:eastAsia="es-CO"/>
        </w:rPr>
      </w:pPr>
    </w:p>
    <w:p w14:paraId="5F4A1C65" w14:textId="77777777" w:rsidR="006C4B1E" w:rsidRPr="00F36662" w:rsidRDefault="006C4B1E" w:rsidP="00420536">
      <w:pPr>
        <w:spacing w:line="360" w:lineRule="auto"/>
        <w:jc w:val="both"/>
        <w:rPr>
          <w:rFonts w:ascii="Arial" w:eastAsia="Arial" w:hAnsi="Arial" w:cs="Arial"/>
          <w:lang w:eastAsia="es-ES_tradnl"/>
        </w:rPr>
      </w:pPr>
      <w:r w:rsidRPr="00F36662">
        <w:rPr>
          <w:rFonts w:ascii="Arial" w:hAnsi="Arial" w:cs="Arial"/>
          <w:lang w:val="es-ES_tradnl" w:eastAsia="es-ES_tradnl"/>
        </w:rPr>
        <w:t>En tal sentido, la Corte Suprema de Justicia, se refirió a las exclusiones de la siguiente manera:</w:t>
      </w:r>
    </w:p>
    <w:p w14:paraId="39304A8C" w14:textId="77777777" w:rsidR="006C4B1E" w:rsidRPr="00F36662" w:rsidRDefault="006C4B1E" w:rsidP="00420536">
      <w:pPr>
        <w:spacing w:line="360" w:lineRule="auto"/>
        <w:jc w:val="both"/>
        <w:rPr>
          <w:rFonts w:ascii="Arial" w:hAnsi="Arial" w:cs="Arial"/>
          <w:lang w:val="es-ES_tradnl" w:eastAsia="es-ES_tradnl"/>
        </w:rPr>
      </w:pPr>
    </w:p>
    <w:p w14:paraId="0CA8C05E" w14:textId="77777777" w:rsidR="006C4B1E" w:rsidRPr="00F36662" w:rsidRDefault="006C4B1E" w:rsidP="00420536">
      <w:pPr>
        <w:spacing w:line="360" w:lineRule="auto"/>
        <w:ind w:left="851" w:right="850"/>
        <w:jc w:val="both"/>
        <w:rPr>
          <w:rFonts w:ascii="Arial" w:hAnsi="Arial" w:cs="Arial"/>
          <w:i/>
          <w:iCs/>
          <w:lang w:val="es-ES_tradnl" w:eastAsia="es-ES_tradnl"/>
        </w:rPr>
      </w:pPr>
      <w:r w:rsidRPr="00F36662">
        <w:rPr>
          <w:rFonts w:ascii="Arial" w:hAnsi="Arial" w:cs="Arial"/>
          <w:i/>
          <w:iCs/>
          <w:lang w:val="es-ES_tradnl" w:eastAsia="es-ES_tradnl"/>
        </w:rPr>
        <w:t xml:space="preserve">“reiteró esta Corporación la necesidad de individualizar y determinar los riesgos que el asegurador toma sobre sí: </w:t>
      </w:r>
    </w:p>
    <w:p w14:paraId="40E89204" w14:textId="77777777" w:rsidR="006C4B1E" w:rsidRPr="00F36662" w:rsidRDefault="006C4B1E" w:rsidP="00420536">
      <w:pPr>
        <w:spacing w:line="360" w:lineRule="auto"/>
        <w:ind w:left="851" w:right="850"/>
        <w:jc w:val="both"/>
        <w:rPr>
          <w:rFonts w:ascii="Arial" w:hAnsi="Arial" w:cs="Arial"/>
          <w:i/>
          <w:iCs/>
          <w:lang w:val="es-ES_tradnl" w:eastAsia="es-ES_tradnl"/>
        </w:rPr>
      </w:pPr>
    </w:p>
    <w:p w14:paraId="35368250" w14:textId="77777777" w:rsidR="006C4B1E" w:rsidRPr="00F36662" w:rsidRDefault="006C4B1E" w:rsidP="00420536">
      <w:pPr>
        <w:spacing w:line="360" w:lineRule="auto"/>
        <w:ind w:left="851" w:right="850"/>
        <w:jc w:val="both"/>
        <w:rPr>
          <w:rFonts w:ascii="Arial" w:hAnsi="Arial" w:cs="Arial"/>
          <w:i/>
          <w:iCs/>
        </w:rPr>
      </w:pPr>
      <w:r w:rsidRPr="00F36662">
        <w:rPr>
          <w:rFonts w:ascii="Arial" w:hAnsi="Arial" w:cs="Arial"/>
          <w:i/>
          <w:iCs/>
          <w:lang w:eastAsia="es-ES"/>
        </w:rPr>
        <w:t xml:space="preserve">&lt;&lt;y que por lo tanto, en este campo rige el principio según el cual la responsabilidad asumida en términos generales como finalidad del contrato no puede verse restringida sino por obra de cláusulas claras y expresas, “….El Art. 1056 del C de </w:t>
      </w:r>
      <w:proofErr w:type="spellStart"/>
      <w:r w:rsidRPr="00F36662">
        <w:rPr>
          <w:rFonts w:ascii="Arial" w:hAnsi="Arial" w:cs="Arial"/>
          <w:i/>
          <w:iCs/>
          <w:lang w:eastAsia="es-ES"/>
        </w:rPr>
        <w:t>Com</w:t>
      </w:r>
      <w:proofErr w:type="spellEnd"/>
      <w:r w:rsidRPr="00F36662">
        <w:rPr>
          <w:rFonts w:ascii="Arial" w:hAnsi="Arial" w:cs="Arial"/>
          <w:i/>
          <w:iCs/>
          <w:lang w:eastAsia="es-ES"/>
        </w:rPr>
        <w:t xml:space="preserve"> , en principio común aplicable a toda clase de seguros de daños y de personas, otorga al asegurador facultad de asumir, a su arbitrio pero teniendo en cuenta las restricciones legales, todos o algunos de los riesgos a que están expuestos el interés o la cosa asegurados, el patrimonio o la persona del asegurado..”, agregando que es en virtud de este amplísimo principio “que el asegurador puede delimitar a su talante el riesgo que asume, sea circunscribiéndolo por circunstancias de modo, tiempo y lugar, que de no cumplirse impiden que se configure el siniestro; ora precisando ciertas circunstancias causales o ciertos efectos que, suponiendo realizado el hecho delimitado como amparo, </w:t>
      </w:r>
      <w:r w:rsidRPr="00F36662">
        <w:rPr>
          <w:rFonts w:ascii="Arial" w:hAnsi="Arial" w:cs="Arial"/>
          <w:b/>
          <w:bCs/>
          <w:i/>
          <w:iCs/>
          <w:u w:val="single"/>
          <w:lang w:eastAsia="es-ES"/>
        </w:rPr>
        <w:t>quedan sin embargo excluidos de la protección que se promete por el contrato.</w:t>
      </w:r>
      <w:r w:rsidRPr="00F36662">
        <w:rPr>
          <w:rFonts w:ascii="Arial" w:hAnsi="Arial" w:cs="Arial"/>
          <w:i/>
          <w:iCs/>
          <w:lang w:eastAsia="es-ES"/>
        </w:rPr>
        <w:t xml:space="preserve"> Son estas las llamadas exclusiones, algunas previstas expresamente en la ley…” (Cas. </w:t>
      </w:r>
      <w:proofErr w:type="spellStart"/>
      <w:r w:rsidRPr="00F36662">
        <w:rPr>
          <w:rFonts w:ascii="Arial" w:hAnsi="Arial" w:cs="Arial"/>
          <w:i/>
          <w:iCs/>
          <w:lang w:eastAsia="es-ES"/>
        </w:rPr>
        <w:t>Civ</w:t>
      </w:r>
      <w:proofErr w:type="spellEnd"/>
      <w:r w:rsidRPr="00F36662">
        <w:rPr>
          <w:rFonts w:ascii="Arial" w:hAnsi="Arial" w:cs="Arial"/>
          <w:i/>
          <w:iCs/>
          <w:lang w:eastAsia="es-ES"/>
        </w:rPr>
        <w:t xml:space="preserve">. de 7 de octubre de 1985, sin publicar), exclusiones que por su propia índole, limitativa de los riesgos asumidos por el asegurador, requieren ser interpretadas con severidad en una concienzuda tarea que se oriente, de una parte, a establecer su justificación técnica, y de la otra a precisar el alcance de dichos riesgos conforme a reglas de carácter legal o convencional, </w:t>
      </w:r>
      <w:r w:rsidRPr="00F36662">
        <w:rPr>
          <w:rFonts w:ascii="Arial" w:hAnsi="Arial" w:cs="Arial"/>
          <w:b/>
          <w:bCs/>
          <w:i/>
          <w:iCs/>
          <w:u w:val="single"/>
          <w:lang w:eastAsia="es-ES"/>
        </w:rPr>
        <w:t>luego no le es permitido al intérprete “…so pena de sustituir</w:t>
      </w:r>
      <w:r w:rsidRPr="00F36662">
        <w:rPr>
          <w:rFonts w:ascii="Arial" w:hAnsi="Arial" w:cs="Arial"/>
          <w:i/>
          <w:iCs/>
          <w:lang w:eastAsia="es-ES"/>
        </w:rPr>
        <w:t xml:space="preserve"> </w:t>
      </w:r>
      <w:r w:rsidRPr="00F36662">
        <w:rPr>
          <w:rFonts w:ascii="Arial" w:hAnsi="Arial" w:cs="Arial"/>
          <w:b/>
          <w:bCs/>
          <w:i/>
          <w:iCs/>
          <w:u w:val="single"/>
          <w:lang w:eastAsia="es-ES"/>
        </w:rPr>
        <w:t>indebidamente a los contratantes, interpretar aparentemente el contrato de seguro para inferir riesgos que no se han convenido, ni para excluir los realmente convenidos; ni tampoco hacer interpretaciones de tales cláusulas que conlleven a resultados extensivos de amparo de riesgos a otros casos que no sólo se encuentren expresamente excluidos sino que por su carácter limitativo y excluyente, son de interpretación restringida</w:t>
      </w:r>
      <w:r w:rsidRPr="00F36662">
        <w:rPr>
          <w:rFonts w:ascii="Arial" w:hAnsi="Arial" w:cs="Arial"/>
          <w:i/>
          <w:iCs/>
          <w:lang w:eastAsia="es-ES"/>
        </w:rPr>
        <w:t xml:space="preserve">…..” (Cas </w:t>
      </w:r>
      <w:proofErr w:type="spellStart"/>
      <w:r w:rsidRPr="00F36662">
        <w:rPr>
          <w:rFonts w:ascii="Arial" w:hAnsi="Arial" w:cs="Arial"/>
          <w:i/>
          <w:iCs/>
          <w:lang w:eastAsia="es-ES"/>
        </w:rPr>
        <w:t>Civ</w:t>
      </w:r>
      <w:proofErr w:type="spellEnd"/>
      <w:r w:rsidRPr="00F36662">
        <w:rPr>
          <w:rFonts w:ascii="Arial" w:hAnsi="Arial" w:cs="Arial"/>
          <w:i/>
          <w:iCs/>
          <w:lang w:eastAsia="es-ES"/>
        </w:rPr>
        <w:t xml:space="preserve">. de 23 de mayo de 1988, sin publicar) (Este pasaje fue reiterado, entre otras, en CSJ </w:t>
      </w:r>
      <w:r w:rsidRPr="00F36662">
        <w:rPr>
          <w:rFonts w:ascii="Arial" w:hAnsi="Arial" w:cs="Arial"/>
          <w:i/>
          <w:iCs/>
          <w:lang w:eastAsia="es-ES"/>
        </w:rPr>
        <w:lastRenderedPageBreak/>
        <w:t xml:space="preserve">SC4574-2015 rad. </w:t>
      </w:r>
      <w:proofErr w:type="spellStart"/>
      <w:r w:rsidRPr="00F36662">
        <w:rPr>
          <w:rFonts w:ascii="Arial" w:hAnsi="Arial" w:cs="Arial"/>
          <w:i/>
          <w:iCs/>
          <w:lang w:eastAsia="es-ES"/>
        </w:rPr>
        <w:t>n°</w:t>
      </w:r>
      <w:proofErr w:type="spellEnd"/>
      <w:r w:rsidRPr="00F36662">
        <w:rPr>
          <w:rFonts w:ascii="Arial" w:hAnsi="Arial" w:cs="Arial"/>
          <w:i/>
          <w:iCs/>
          <w:lang w:eastAsia="es-ES"/>
        </w:rPr>
        <w:t>. 11001-31-03-023-2007-00600-02)&gt;&gt;”</w:t>
      </w:r>
      <w:r w:rsidRPr="00F36662">
        <w:rPr>
          <w:rFonts w:ascii="Arial" w:hAnsi="Arial" w:cs="Arial"/>
          <w:i/>
          <w:iCs/>
          <w:vertAlign w:val="superscript"/>
          <w:lang w:eastAsia="es-ES"/>
        </w:rPr>
        <w:footnoteReference w:id="11"/>
      </w:r>
      <w:r w:rsidRPr="00F36662">
        <w:rPr>
          <w:rFonts w:ascii="Arial" w:hAnsi="Arial" w:cs="Arial"/>
          <w:i/>
          <w:iCs/>
          <w:lang w:eastAsia="es-ES"/>
        </w:rPr>
        <w:t>. (</w:t>
      </w:r>
      <w:r w:rsidRPr="00F36662">
        <w:rPr>
          <w:rFonts w:ascii="Arial" w:hAnsi="Arial" w:cs="Arial"/>
          <w:lang w:eastAsia="es-ES"/>
        </w:rPr>
        <w:t>Subrayado y negrilla fuera del texto original)</w:t>
      </w:r>
      <w:r w:rsidRPr="00F36662">
        <w:rPr>
          <w:rFonts w:ascii="Arial" w:hAnsi="Arial" w:cs="Arial"/>
          <w:i/>
          <w:iCs/>
          <w:lang w:eastAsia="es-ES"/>
        </w:rPr>
        <w:t xml:space="preserve"> </w:t>
      </w:r>
    </w:p>
    <w:p w14:paraId="07320F42" w14:textId="77777777" w:rsidR="006C4B1E" w:rsidRPr="00F36662" w:rsidRDefault="006C4B1E" w:rsidP="00420536">
      <w:pPr>
        <w:spacing w:line="360" w:lineRule="auto"/>
        <w:jc w:val="both"/>
        <w:rPr>
          <w:rFonts w:ascii="Arial" w:eastAsia="Arial" w:hAnsi="Arial" w:cs="Arial"/>
          <w:lang w:eastAsia="es-ES_tradnl"/>
        </w:rPr>
      </w:pPr>
    </w:p>
    <w:p w14:paraId="26800270" w14:textId="77777777" w:rsidR="006C4B1E" w:rsidRPr="00F36662" w:rsidRDefault="006C4B1E" w:rsidP="00420536">
      <w:pPr>
        <w:spacing w:line="360" w:lineRule="auto"/>
        <w:jc w:val="both"/>
        <w:rPr>
          <w:rFonts w:ascii="Arial" w:hAnsi="Arial" w:cs="Arial"/>
          <w:iCs/>
          <w:lang w:eastAsia="es-ES_tradnl"/>
        </w:rPr>
      </w:pPr>
      <w:r w:rsidRPr="00F36662">
        <w:rPr>
          <w:rFonts w:ascii="Arial" w:hAnsi="Arial" w:cs="Arial"/>
          <w:iCs/>
          <w:lang w:eastAsia="es-ES_tradnl"/>
        </w:rPr>
        <w:t>Bajo esa misma interpretativa, la Corte Suprema de Justicia, mediante sentencia de diciembre 13 de 2019, indicó que las exclusiones de tipo convencional estipuladas en los contratos de seguro no comprometen la responsabilidad del asegurador, en virtud de la facultad prevista en el artículo 1056 del Código de Comercio:</w:t>
      </w:r>
    </w:p>
    <w:p w14:paraId="17EA43A7" w14:textId="77777777" w:rsidR="006C4B1E" w:rsidRPr="00F36662" w:rsidRDefault="006C4B1E" w:rsidP="00420536">
      <w:pPr>
        <w:spacing w:line="360" w:lineRule="auto"/>
        <w:jc w:val="both"/>
        <w:rPr>
          <w:rFonts w:ascii="Arial" w:hAnsi="Arial" w:cs="Arial"/>
          <w:iCs/>
          <w:lang w:eastAsia="es-ES_tradnl"/>
        </w:rPr>
      </w:pPr>
    </w:p>
    <w:p w14:paraId="113223A7" w14:textId="77777777" w:rsidR="006C4B1E" w:rsidRPr="00F36662" w:rsidRDefault="006C4B1E" w:rsidP="00420536">
      <w:pPr>
        <w:suppressAutoHyphens/>
        <w:spacing w:line="360" w:lineRule="auto"/>
        <w:ind w:left="850" w:right="850"/>
        <w:jc w:val="both"/>
        <w:rPr>
          <w:rFonts w:ascii="Arial" w:hAnsi="Arial" w:cs="Arial"/>
          <w:i/>
          <w:spacing w:val="-3"/>
          <w:lang w:eastAsia="es-ES_tradnl"/>
        </w:rPr>
      </w:pPr>
      <w:r w:rsidRPr="00F36662">
        <w:rPr>
          <w:rFonts w:ascii="Arial" w:hAnsi="Arial" w:cs="Arial"/>
          <w:i/>
          <w:spacing w:val="-3"/>
          <w:lang w:eastAsia="es-ES_tradnl"/>
        </w:rPr>
        <w:t xml:space="preserve">“Las exclusiones de tipo convencional deben entenderse, como es apenas obvio, como aquellas pactadas por las partes o, cuando menos, </w:t>
      </w:r>
      <w:r w:rsidRPr="00F36662">
        <w:rPr>
          <w:rFonts w:ascii="Arial" w:hAnsi="Arial" w:cs="Arial"/>
          <w:b/>
          <w:i/>
          <w:spacing w:val="-3"/>
          <w:u w:val="single"/>
          <w:lang w:eastAsia="es-ES_tradnl"/>
        </w:rPr>
        <w:t>en las que existe consentimiento respecto de las indicadas en el clausulado prestablecido, en los denominados acuerdos de adhesión y que, siendo origen del siniestro o consecuencia del mismo, no comprometen la responsabilidad del asegurador.</w:t>
      </w:r>
    </w:p>
    <w:p w14:paraId="4B8E8A2B" w14:textId="77777777" w:rsidR="006C4B1E" w:rsidRPr="00F36662" w:rsidRDefault="006C4B1E" w:rsidP="00420536">
      <w:pPr>
        <w:suppressAutoHyphens/>
        <w:spacing w:line="360" w:lineRule="auto"/>
        <w:ind w:left="850" w:right="850"/>
        <w:jc w:val="both"/>
        <w:rPr>
          <w:rFonts w:ascii="Arial" w:hAnsi="Arial" w:cs="Arial"/>
          <w:i/>
          <w:spacing w:val="-3"/>
          <w:lang w:eastAsia="es-ES_tradnl"/>
        </w:rPr>
      </w:pPr>
    </w:p>
    <w:p w14:paraId="36577EEB" w14:textId="77777777" w:rsidR="006C4B1E" w:rsidRPr="00F36662" w:rsidRDefault="006C4B1E" w:rsidP="00420536">
      <w:pPr>
        <w:suppressAutoHyphens/>
        <w:spacing w:line="360" w:lineRule="auto"/>
        <w:ind w:left="850" w:right="850"/>
        <w:jc w:val="both"/>
        <w:rPr>
          <w:rFonts w:ascii="Arial" w:hAnsi="Arial" w:cs="Arial"/>
          <w:bCs/>
          <w:i/>
          <w:lang w:eastAsia="es-ES_tradnl"/>
        </w:rPr>
      </w:pPr>
      <w:r w:rsidRPr="00F36662">
        <w:rPr>
          <w:rFonts w:ascii="Arial" w:hAnsi="Arial" w:cs="Arial"/>
          <w:i/>
          <w:spacing w:val="-3"/>
          <w:lang w:eastAsia="es-ES_tradnl"/>
        </w:rPr>
        <w:t>Esas cláusulas son válidas, inicialmente, en tanto se sustentan en el principio de la libre autonomía de las partes, cuyos límites son el orden público y las buenas costumbres; de ahí que el artículo 1056 consagre la posibilidad del asegurador de,</w:t>
      </w:r>
      <w:r w:rsidRPr="00F36662">
        <w:rPr>
          <w:rFonts w:ascii="Arial" w:hAnsi="Arial" w:cs="Arial"/>
          <w:i/>
          <w:lang w:eastAsia="es-ES_tradnl"/>
        </w:rPr>
        <w:t xml:space="preserve"> «a su arbitrio, asumir todos o algunos de los riesgos a que estén expuestos el interés o la cosa asegurados, el patrimonio o la persona del asegurado»</w:t>
      </w:r>
      <w:r w:rsidRPr="00F36662">
        <w:rPr>
          <w:rFonts w:ascii="Arial" w:hAnsi="Arial" w:cs="Arial"/>
          <w:bCs/>
          <w:i/>
          <w:vertAlign w:val="superscript"/>
          <w:lang w:eastAsia="es-ES_tradnl"/>
        </w:rPr>
        <w:footnoteReference w:id="12"/>
      </w:r>
      <w:r w:rsidRPr="00F36662">
        <w:rPr>
          <w:rFonts w:ascii="Arial" w:hAnsi="Arial" w:cs="Arial"/>
          <w:vertAlign w:val="superscript"/>
          <w:lang w:eastAsia="es-ES_tradnl"/>
        </w:rPr>
        <w:t xml:space="preserve"> </w:t>
      </w:r>
      <w:r w:rsidRPr="00F36662">
        <w:rPr>
          <w:rFonts w:ascii="Arial" w:hAnsi="Arial" w:cs="Arial"/>
          <w:i/>
          <w:iCs/>
          <w:lang w:val="es-ES_tradnl" w:eastAsia="es-ES_tradnl"/>
        </w:rPr>
        <w:t>(Subrayado y negrilla en el texto original)</w:t>
      </w:r>
    </w:p>
    <w:p w14:paraId="0F202578" w14:textId="77777777" w:rsidR="006C4B1E" w:rsidRPr="00F36662" w:rsidRDefault="006C4B1E" w:rsidP="00420536">
      <w:pPr>
        <w:spacing w:line="360" w:lineRule="auto"/>
        <w:ind w:right="50"/>
        <w:jc w:val="both"/>
        <w:rPr>
          <w:rFonts w:ascii="Arial" w:eastAsia="Arial" w:hAnsi="Arial" w:cs="Arial"/>
          <w:lang w:eastAsia="es-CO"/>
        </w:rPr>
      </w:pPr>
    </w:p>
    <w:p w14:paraId="24893A9F" w14:textId="5E52EE5C" w:rsidR="00740BB3" w:rsidRPr="00F36662" w:rsidRDefault="00740BB3" w:rsidP="00420536">
      <w:pPr>
        <w:spacing w:line="360" w:lineRule="auto"/>
        <w:ind w:right="50"/>
        <w:jc w:val="both"/>
        <w:rPr>
          <w:rFonts w:ascii="Arial" w:eastAsia="Arial" w:hAnsi="Arial" w:cs="Arial"/>
          <w:lang w:eastAsia="es-CO"/>
        </w:rPr>
      </w:pPr>
      <w:r w:rsidRPr="00F36662">
        <w:rPr>
          <w:rFonts w:ascii="Arial" w:eastAsia="Arial" w:hAnsi="Arial" w:cs="Arial"/>
          <w:lang w:eastAsia="es-CO"/>
        </w:rPr>
        <w:t xml:space="preserve">Es decir, que resulta válido delimitar los efectos de la materialización del riesgo y el carácter patrimonial del mismo, asumiendo o no las consecuencias que ello genere, en todo o en parte, conforme al desarrollo jurisprudencial del derecho de daños. En virtud de lo anterior, es menester señalar que </w:t>
      </w:r>
      <w:r w:rsidR="009F440F" w:rsidRPr="00F36662">
        <w:rPr>
          <w:rFonts w:ascii="Arial" w:eastAsia="Arial" w:hAnsi="Arial" w:cs="Arial"/>
          <w:lang w:eastAsia="es-CO"/>
        </w:rPr>
        <w:t xml:space="preserve">la </w:t>
      </w:r>
      <w:r w:rsidR="00753DBD" w:rsidRPr="00F36662">
        <w:rPr>
          <w:rFonts w:ascii="Arial" w:hAnsi="Arial" w:cs="Arial"/>
          <w:bCs/>
          <w:lang w:val="es-ES_tradnl"/>
        </w:rPr>
        <w:t>Póliza de Seguro Automóviles Individual Livianos Particulares No. 023193014</w:t>
      </w:r>
      <w:r w:rsidR="009F440F" w:rsidRPr="00F36662">
        <w:rPr>
          <w:rFonts w:ascii="Arial" w:hAnsi="Arial" w:cs="Arial"/>
          <w:bCs/>
          <w:lang w:val="es-ES_tradnl"/>
        </w:rPr>
        <w:t xml:space="preserve"> </w:t>
      </w:r>
      <w:r w:rsidRPr="00F36662">
        <w:rPr>
          <w:rFonts w:ascii="Arial" w:eastAsia="Arial" w:hAnsi="Arial" w:cs="Arial"/>
          <w:lang w:eastAsia="es-CO"/>
        </w:rPr>
        <w:t>en sus Condiciones</w:t>
      </w:r>
      <w:r w:rsidR="00CB7682" w:rsidRPr="00F36662">
        <w:rPr>
          <w:rFonts w:ascii="Arial" w:eastAsia="Arial" w:hAnsi="Arial" w:cs="Arial"/>
          <w:lang w:eastAsia="es-CO"/>
        </w:rPr>
        <w:t xml:space="preserve"> generales</w:t>
      </w:r>
      <w:r w:rsidRPr="00F36662">
        <w:rPr>
          <w:rFonts w:ascii="Arial" w:eastAsia="Arial" w:hAnsi="Arial" w:cs="Arial"/>
          <w:lang w:eastAsia="es-CO"/>
        </w:rPr>
        <w:t xml:space="preserve"> señala una serie de exclusiones, las cuales enuncio a continuación, </w:t>
      </w:r>
      <w:r w:rsidRPr="00F36662">
        <w:rPr>
          <w:rFonts w:ascii="Arial" w:eastAsia="Arial" w:hAnsi="Arial" w:cs="Arial"/>
          <w:lang w:eastAsia="es-CO"/>
        </w:rPr>
        <w:lastRenderedPageBreak/>
        <w:t>porque de configurarse alguna de ellas, no podrá condenarse a mi prohijada:</w:t>
      </w:r>
    </w:p>
    <w:p w14:paraId="3F9AB557" w14:textId="77777777" w:rsidR="00740BB3" w:rsidRPr="00F36662" w:rsidRDefault="00740BB3" w:rsidP="00420536">
      <w:pPr>
        <w:spacing w:line="360" w:lineRule="auto"/>
        <w:jc w:val="both"/>
        <w:rPr>
          <w:rFonts w:ascii="Arial" w:eastAsia="Arial" w:hAnsi="Arial" w:cs="Arial"/>
          <w:bCs/>
        </w:rPr>
      </w:pPr>
    </w:p>
    <w:p w14:paraId="5E1203C2" w14:textId="3E6E9896" w:rsidR="009F440F" w:rsidRPr="00F36662" w:rsidRDefault="00740BB3" w:rsidP="00420536">
      <w:pPr>
        <w:spacing w:line="360" w:lineRule="auto"/>
        <w:ind w:left="851" w:right="851"/>
        <w:jc w:val="both"/>
        <w:rPr>
          <w:rFonts w:ascii="Arial" w:hAnsi="Arial" w:cs="Arial"/>
          <w:b/>
          <w:bCs/>
          <w:i/>
          <w:iCs/>
          <w:lang w:eastAsia="es-CO"/>
        </w:rPr>
      </w:pPr>
      <w:r w:rsidRPr="00F36662">
        <w:rPr>
          <w:rFonts w:ascii="Arial" w:hAnsi="Arial" w:cs="Arial"/>
          <w:i/>
          <w:iCs/>
          <w:lang w:eastAsia="es-CO"/>
        </w:rPr>
        <w:t>“</w:t>
      </w:r>
      <w:r w:rsidR="009F440F" w:rsidRPr="00F36662">
        <w:rPr>
          <w:rFonts w:ascii="Arial" w:hAnsi="Arial" w:cs="Arial"/>
          <w:b/>
          <w:bCs/>
          <w:i/>
          <w:iCs/>
          <w:lang w:eastAsia="es-CO"/>
        </w:rPr>
        <w:t>I.I. Exclusiones para todos los amparos y asistencias</w:t>
      </w:r>
    </w:p>
    <w:p w14:paraId="33E08D88" w14:textId="77777777" w:rsidR="007E5F78" w:rsidRPr="00F36662" w:rsidRDefault="007E5F78" w:rsidP="00420536">
      <w:pPr>
        <w:spacing w:line="360" w:lineRule="auto"/>
        <w:ind w:left="851" w:right="851"/>
        <w:jc w:val="both"/>
        <w:rPr>
          <w:rFonts w:ascii="Arial" w:hAnsi="Arial" w:cs="Arial"/>
          <w:b/>
          <w:bCs/>
          <w:i/>
          <w:iCs/>
          <w:lang w:eastAsia="es-CO"/>
        </w:rPr>
      </w:pPr>
    </w:p>
    <w:p w14:paraId="2F0C1530" w14:textId="1F061AA6" w:rsidR="009F440F" w:rsidRPr="00F36662" w:rsidRDefault="009F440F" w:rsidP="00420536">
      <w:pPr>
        <w:spacing w:line="360" w:lineRule="auto"/>
        <w:ind w:left="851" w:right="851"/>
        <w:jc w:val="both"/>
        <w:rPr>
          <w:rFonts w:ascii="Arial" w:hAnsi="Arial" w:cs="Arial"/>
          <w:i/>
          <w:iCs/>
          <w:lang w:eastAsia="es-CO"/>
        </w:rPr>
      </w:pPr>
      <w:r w:rsidRPr="00F36662">
        <w:rPr>
          <w:rFonts w:ascii="Arial" w:hAnsi="Arial" w:cs="Arial"/>
          <w:i/>
          <w:iCs/>
          <w:lang w:eastAsia="es-CO"/>
        </w:rPr>
        <w:t>Daños, perjuicios o hurto al vehículo asegurado y/o daños, lesiones o muerte a</w:t>
      </w:r>
      <w:r w:rsidR="007E5F78" w:rsidRPr="00F36662">
        <w:rPr>
          <w:rFonts w:ascii="Arial" w:hAnsi="Arial" w:cs="Arial"/>
          <w:i/>
          <w:iCs/>
          <w:lang w:eastAsia="es-CO"/>
        </w:rPr>
        <w:t xml:space="preserve"> </w:t>
      </w:r>
      <w:r w:rsidRPr="00F36662">
        <w:rPr>
          <w:rFonts w:ascii="Arial" w:hAnsi="Arial" w:cs="Arial"/>
          <w:i/>
          <w:iCs/>
          <w:lang w:eastAsia="es-CO"/>
        </w:rPr>
        <w:t>terceros o sus bienes, directa o indirectamente, en su origen o extensión, como</w:t>
      </w:r>
      <w:r w:rsidR="007E5F78" w:rsidRPr="00F36662">
        <w:rPr>
          <w:rFonts w:ascii="Arial" w:hAnsi="Arial" w:cs="Arial"/>
          <w:i/>
          <w:iCs/>
          <w:lang w:eastAsia="es-CO"/>
        </w:rPr>
        <w:t xml:space="preserve"> </w:t>
      </w:r>
      <w:r w:rsidRPr="00F36662">
        <w:rPr>
          <w:rFonts w:ascii="Arial" w:hAnsi="Arial" w:cs="Arial"/>
          <w:i/>
          <w:iCs/>
          <w:lang w:eastAsia="es-CO"/>
        </w:rPr>
        <w:t>consecuencia de los siguientes eventos:</w:t>
      </w:r>
    </w:p>
    <w:p w14:paraId="198F1ADE" w14:textId="77777777" w:rsidR="007E5F78" w:rsidRPr="00F36662" w:rsidRDefault="007E5F78" w:rsidP="00420536">
      <w:pPr>
        <w:spacing w:line="360" w:lineRule="auto"/>
        <w:ind w:left="851" w:right="851"/>
        <w:jc w:val="both"/>
        <w:rPr>
          <w:rFonts w:ascii="Arial" w:hAnsi="Arial" w:cs="Arial"/>
          <w:i/>
          <w:iCs/>
          <w:lang w:eastAsia="es-CO"/>
        </w:rPr>
      </w:pPr>
    </w:p>
    <w:p w14:paraId="3A30C458" w14:textId="14BFB949" w:rsidR="009F440F" w:rsidRPr="00F36662" w:rsidRDefault="009F440F" w:rsidP="00420536">
      <w:pPr>
        <w:spacing w:line="360" w:lineRule="auto"/>
        <w:ind w:left="851" w:right="851"/>
        <w:jc w:val="both"/>
        <w:rPr>
          <w:rFonts w:ascii="Arial" w:hAnsi="Arial" w:cs="Arial"/>
          <w:i/>
          <w:iCs/>
          <w:lang w:eastAsia="es-CO"/>
        </w:rPr>
      </w:pPr>
      <w:r w:rsidRPr="00F36662">
        <w:rPr>
          <w:rFonts w:ascii="Arial" w:hAnsi="Arial" w:cs="Arial"/>
          <w:i/>
          <w:iCs/>
          <w:lang w:eastAsia="es-CO"/>
        </w:rPr>
        <w:t>1. Causados por mantener encendido el vehículo, haberlo puesto en marcha o</w:t>
      </w:r>
      <w:r w:rsidR="0086603D" w:rsidRPr="00F36662">
        <w:rPr>
          <w:rFonts w:ascii="Arial" w:hAnsi="Arial" w:cs="Arial"/>
          <w:i/>
          <w:iCs/>
          <w:lang w:eastAsia="es-CO"/>
        </w:rPr>
        <w:t xml:space="preserve"> </w:t>
      </w:r>
      <w:r w:rsidRPr="00F36662">
        <w:rPr>
          <w:rFonts w:ascii="Arial" w:hAnsi="Arial" w:cs="Arial"/>
          <w:i/>
          <w:iCs/>
          <w:lang w:eastAsia="es-CO"/>
        </w:rPr>
        <w:t>haber continuado la marcha después de haber ocurrido un accidente, sin</w:t>
      </w:r>
      <w:r w:rsidR="007E5F78" w:rsidRPr="00F36662">
        <w:rPr>
          <w:rFonts w:ascii="Arial" w:hAnsi="Arial" w:cs="Arial"/>
          <w:i/>
          <w:iCs/>
          <w:lang w:eastAsia="es-CO"/>
        </w:rPr>
        <w:t xml:space="preserve"> </w:t>
      </w:r>
      <w:r w:rsidRPr="00F36662">
        <w:rPr>
          <w:rFonts w:ascii="Arial" w:hAnsi="Arial" w:cs="Arial"/>
          <w:i/>
          <w:iCs/>
          <w:lang w:eastAsia="es-CO"/>
        </w:rPr>
        <w:t>haber realizado las reparaciones previas necesarias para el funcionamiento</w:t>
      </w:r>
      <w:r w:rsidR="0086603D" w:rsidRPr="00F36662">
        <w:rPr>
          <w:rFonts w:ascii="Arial" w:hAnsi="Arial" w:cs="Arial"/>
          <w:i/>
          <w:iCs/>
          <w:lang w:eastAsia="es-CO"/>
        </w:rPr>
        <w:t xml:space="preserve"> </w:t>
      </w:r>
      <w:r w:rsidRPr="00F36662">
        <w:rPr>
          <w:rFonts w:ascii="Arial" w:hAnsi="Arial" w:cs="Arial"/>
          <w:i/>
          <w:iCs/>
          <w:lang w:eastAsia="es-CO"/>
        </w:rPr>
        <w:t>normal del mismo.</w:t>
      </w:r>
    </w:p>
    <w:p w14:paraId="3CDAE0E9" w14:textId="2846FD49" w:rsidR="009F440F" w:rsidRPr="00F36662" w:rsidRDefault="009F440F" w:rsidP="00420536">
      <w:pPr>
        <w:spacing w:line="360" w:lineRule="auto"/>
        <w:ind w:left="851" w:right="851"/>
        <w:jc w:val="both"/>
        <w:rPr>
          <w:rFonts w:ascii="Arial" w:hAnsi="Arial" w:cs="Arial"/>
          <w:i/>
          <w:iCs/>
        </w:rPr>
      </w:pPr>
      <w:r w:rsidRPr="00F36662">
        <w:rPr>
          <w:rFonts w:ascii="Arial" w:hAnsi="Arial" w:cs="Arial"/>
          <w:i/>
          <w:iCs/>
          <w:lang w:eastAsia="es-CO"/>
        </w:rPr>
        <w:t>2. Causados a personas que se encontraren reparando o atendiendo el</w:t>
      </w:r>
      <w:r w:rsidR="0086603D" w:rsidRPr="00F36662">
        <w:rPr>
          <w:rFonts w:ascii="Arial" w:hAnsi="Arial" w:cs="Arial"/>
          <w:i/>
          <w:iCs/>
          <w:lang w:eastAsia="es-CO"/>
        </w:rPr>
        <w:t xml:space="preserve"> </w:t>
      </w:r>
      <w:r w:rsidRPr="00F36662">
        <w:rPr>
          <w:rFonts w:ascii="Arial" w:hAnsi="Arial" w:cs="Arial"/>
          <w:i/>
          <w:iCs/>
          <w:lang w:eastAsia="es-CO"/>
        </w:rPr>
        <w:t>mantenimiento del vehículo, así como a quienes actúen como ayudantes del</w:t>
      </w:r>
      <w:r w:rsidR="0086603D" w:rsidRPr="00F36662">
        <w:rPr>
          <w:rFonts w:ascii="Arial" w:hAnsi="Arial" w:cs="Arial"/>
          <w:i/>
          <w:iCs/>
          <w:lang w:eastAsia="es-CO"/>
        </w:rPr>
        <w:t xml:space="preserve"> </w:t>
      </w:r>
      <w:r w:rsidRPr="00F36662">
        <w:rPr>
          <w:rFonts w:ascii="Arial" w:hAnsi="Arial" w:cs="Arial"/>
          <w:i/>
          <w:iCs/>
        </w:rPr>
        <w:t>conductor en las operaciones, maniobras y/o procedimientos del vehículo</w:t>
      </w:r>
      <w:r w:rsidR="0086603D" w:rsidRPr="00F36662">
        <w:rPr>
          <w:rFonts w:ascii="Arial" w:hAnsi="Arial" w:cs="Arial"/>
          <w:i/>
          <w:iCs/>
        </w:rPr>
        <w:t xml:space="preserve"> </w:t>
      </w:r>
      <w:r w:rsidRPr="00F36662">
        <w:rPr>
          <w:rFonts w:ascii="Arial" w:hAnsi="Arial" w:cs="Arial"/>
          <w:i/>
          <w:iCs/>
        </w:rPr>
        <w:t>asegurado.</w:t>
      </w:r>
    </w:p>
    <w:p w14:paraId="166D0C63" w14:textId="046303CB" w:rsidR="009F440F" w:rsidRPr="00F36662" w:rsidRDefault="009F440F" w:rsidP="00420536">
      <w:pPr>
        <w:spacing w:line="360" w:lineRule="auto"/>
        <w:ind w:left="851" w:right="851"/>
        <w:jc w:val="both"/>
        <w:rPr>
          <w:rFonts w:ascii="Arial" w:hAnsi="Arial" w:cs="Arial"/>
          <w:i/>
          <w:iCs/>
        </w:rPr>
      </w:pPr>
      <w:r w:rsidRPr="00F36662">
        <w:rPr>
          <w:rFonts w:ascii="Arial" w:hAnsi="Arial" w:cs="Arial"/>
          <w:i/>
          <w:iCs/>
        </w:rPr>
        <w:t>3. Causados al conductor del vehículo asegurado; o al cónyuge, compañero(a)</w:t>
      </w:r>
      <w:r w:rsidR="0086603D" w:rsidRPr="00F36662">
        <w:rPr>
          <w:rFonts w:ascii="Arial" w:hAnsi="Arial" w:cs="Arial"/>
          <w:i/>
          <w:iCs/>
        </w:rPr>
        <w:t xml:space="preserve"> </w:t>
      </w:r>
      <w:r w:rsidRPr="00F36662">
        <w:rPr>
          <w:rFonts w:ascii="Arial" w:hAnsi="Arial" w:cs="Arial"/>
          <w:i/>
          <w:iCs/>
        </w:rPr>
        <w:t>permanente o parientes por consanguinidad o afinidad hasta el segundo</w:t>
      </w:r>
      <w:r w:rsidR="0086603D" w:rsidRPr="00F36662">
        <w:rPr>
          <w:rFonts w:ascii="Arial" w:hAnsi="Arial" w:cs="Arial"/>
          <w:i/>
          <w:iCs/>
        </w:rPr>
        <w:t xml:space="preserve"> </w:t>
      </w:r>
      <w:r w:rsidRPr="00F36662">
        <w:rPr>
          <w:rFonts w:ascii="Arial" w:hAnsi="Arial" w:cs="Arial"/>
          <w:i/>
          <w:iCs/>
        </w:rPr>
        <w:t>grado inclusive y primero civil del asegurado o del conductor autorizado. Esta</w:t>
      </w:r>
      <w:r w:rsidR="0086603D" w:rsidRPr="00F36662">
        <w:rPr>
          <w:rFonts w:ascii="Arial" w:hAnsi="Arial" w:cs="Arial"/>
          <w:i/>
          <w:iCs/>
        </w:rPr>
        <w:t xml:space="preserve"> </w:t>
      </w:r>
      <w:r w:rsidRPr="00F36662">
        <w:rPr>
          <w:rFonts w:ascii="Arial" w:hAnsi="Arial" w:cs="Arial"/>
          <w:i/>
          <w:iCs/>
        </w:rPr>
        <w:t>exclusión no aplica para el amparo de Lesiones o muerte en accidente de</w:t>
      </w:r>
      <w:r w:rsidR="0086603D" w:rsidRPr="00F36662">
        <w:rPr>
          <w:rFonts w:ascii="Arial" w:hAnsi="Arial" w:cs="Arial"/>
          <w:i/>
          <w:iCs/>
        </w:rPr>
        <w:t xml:space="preserve"> </w:t>
      </w:r>
      <w:r w:rsidRPr="00F36662">
        <w:rPr>
          <w:rFonts w:ascii="Arial" w:hAnsi="Arial" w:cs="Arial"/>
          <w:i/>
          <w:iCs/>
        </w:rPr>
        <w:t>tránsito.</w:t>
      </w:r>
    </w:p>
    <w:p w14:paraId="683435CE" w14:textId="67ED5DFE" w:rsidR="009F440F" w:rsidRPr="00F36662" w:rsidRDefault="009F440F" w:rsidP="00420536">
      <w:pPr>
        <w:spacing w:line="360" w:lineRule="auto"/>
        <w:ind w:left="851" w:right="851"/>
        <w:jc w:val="both"/>
        <w:rPr>
          <w:rFonts w:ascii="Arial" w:hAnsi="Arial" w:cs="Arial"/>
          <w:i/>
          <w:iCs/>
        </w:rPr>
      </w:pPr>
      <w:r w:rsidRPr="00F36662">
        <w:rPr>
          <w:rFonts w:ascii="Arial" w:hAnsi="Arial" w:cs="Arial"/>
          <w:i/>
          <w:iCs/>
        </w:rPr>
        <w:t>4. Causados por el transporte de mercancías o sustancias peligrosas y/o toxicas,</w:t>
      </w:r>
      <w:r w:rsidR="0086603D" w:rsidRPr="00F36662">
        <w:rPr>
          <w:rFonts w:ascii="Arial" w:hAnsi="Arial" w:cs="Arial"/>
          <w:i/>
          <w:iCs/>
        </w:rPr>
        <w:t xml:space="preserve"> </w:t>
      </w:r>
      <w:r w:rsidRPr="00F36662">
        <w:rPr>
          <w:rFonts w:ascii="Arial" w:hAnsi="Arial" w:cs="Arial"/>
          <w:i/>
          <w:iCs/>
        </w:rPr>
        <w:t>ilegales, inflamables, pertrechos de guerra y/o explosivos de cualquier</w:t>
      </w:r>
      <w:r w:rsidR="0086603D" w:rsidRPr="00F36662">
        <w:rPr>
          <w:rFonts w:ascii="Arial" w:hAnsi="Arial" w:cs="Arial"/>
          <w:i/>
          <w:iCs/>
        </w:rPr>
        <w:t xml:space="preserve"> </w:t>
      </w:r>
      <w:r w:rsidRPr="00F36662">
        <w:rPr>
          <w:rFonts w:ascii="Arial" w:hAnsi="Arial" w:cs="Arial"/>
          <w:i/>
          <w:iCs/>
        </w:rPr>
        <w:t>naturaleza.</w:t>
      </w:r>
    </w:p>
    <w:p w14:paraId="4E697B8A" w14:textId="77777777" w:rsidR="0086603D" w:rsidRPr="00F36662" w:rsidRDefault="009F440F" w:rsidP="00420536">
      <w:pPr>
        <w:spacing w:line="360" w:lineRule="auto"/>
        <w:ind w:left="851" w:right="851"/>
        <w:jc w:val="both"/>
        <w:rPr>
          <w:rFonts w:ascii="Arial" w:hAnsi="Arial" w:cs="Arial"/>
          <w:i/>
          <w:iCs/>
        </w:rPr>
      </w:pPr>
      <w:r w:rsidRPr="00F36662">
        <w:rPr>
          <w:rFonts w:ascii="Arial" w:hAnsi="Arial" w:cs="Arial"/>
          <w:i/>
          <w:iCs/>
        </w:rPr>
        <w:t>5. Causados por irradiaciones procedentes de la transmutación o</w:t>
      </w:r>
      <w:r w:rsidR="0086603D" w:rsidRPr="00F36662">
        <w:rPr>
          <w:rFonts w:ascii="Arial" w:hAnsi="Arial" w:cs="Arial"/>
          <w:i/>
          <w:iCs/>
        </w:rPr>
        <w:t xml:space="preserve"> </w:t>
      </w:r>
      <w:r w:rsidRPr="00F36662">
        <w:rPr>
          <w:rFonts w:ascii="Arial" w:hAnsi="Arial" w:cs="Arial"/>
          <w:i/>
          <w:iCs/>
        </w:rPr>
        <w:t>desintegración</w:t>
      </w:r>
      <w:r w:rsidR="0086603D" w:rsidRPr="00F36662">
        <w:rPr>
          <w:rFonts w:ascii="Arial" w:hAnsi="Arial" w:cs="Arial"/>
          <w:i/>
          <w:iCs/>
        </w:rPr>
        <w:t xml:space="preserve"> </w:t>
      </w:r>
      <w:r w:rsidRPr="00F36662">
        <w:rPr>
          <w:rFonts w:ascii="Arial" w:hAnsi="Arial" w:cs="Arial"/>
          <w:i/>
          <w:iCs/>
        </w:rPr>
        <w:t>nuclear, o de la radiactividad de cualquier tipo de accidente</w:t>
      </w:r>
      <w:r w:rsidR="0086603D" w:rsidRPr="00F36662">
        <w:rPr>
          <w:rFonts w:ascii="Arial" w:hAnsi="Arial" w:cs="Arial"/>
          <w:i/>
          <w:iCs/>
        </w:rPr>
        <w:t xml:space="preserve"> </w:t>
      </w:r>
      <w:r w:rsidRPr="00F36662">
        <w:rPr>
          <w:rFonts w:ascii="Arial" w:hAnsi="Arial" w:cs="Arial"/>
          <w:i/>
          <w:iCs/>
        </w:rPr>
        <w:t>causado por combustiones nucleares.</w:t>
      </w:r>
      <w:r w:rsidR="0086603D" w:rsidRPr="00F36662">
        <w:rPr>
          <w:rFonts w:ascii="Arial" w:hAnsi="Arial" w:cs="Arial"/>
          <w:i/>
          <w:iCs/>
        </w:rPr>
        <w:t xml:space="preserve"> </w:t>
      </w:r>
    </w:p>
    <w:p w14:paraId="6E1D6C2E" w14:textId="77777777" w:rsidR="0086603D" w:rsidRPr="00F36662" w:rsidRDefault="009F440F" w:rsidP="00420536">
      <w:pPr>
        <w:spacing w:line="360" w:lineRule="auto"/>
        <w:ind w:left="851" w:right="851"/>
        <w:jc w:val="both"/>
        <w:rPr>
          <w:rFonts w:ascii="Arial" w:hAnsi="Arial" w:cs="Arial"/>
          <w:i/>
          <w:iCs/>
        </w:rPr>
      </w:pPr>
      <w:r w:rsidRPr="00F36662">
        <w:rPr>
          <w:rFonts w:ascii="Arial" w:hAnsi="Arial" w:cs="Arial"/>
          <w:i/>
          <w:iCs/>
        </w:rPr>
        <w:t>6. Causados por guerra civil o internacional declarada o no, o cualquier tipo de</w:t>
      </w:r>
      <w:r w:rsidR="0086603D" w:rsidRPr="00F36662">
        <w:rPr>
          <w:rFonts w:ascii="Arial" w:hAnsi="Arial" w:cs="Arial"/>
          <w:i/>
          <w:iCs/>
        </w:rPr>
        <w:t xml:space="preserve"> </w:t>
      </w:r>
      <w:r w:rsidRPr="00F36662">
        <w:rPr>
          <w:rFonts w:ascii="Arial" w:hAnsi="Arial" w:cs="Arial"/>
          <w:i/>
          <w:iCs/>
        </w:rPr>
        <w:t>operación bélica.</w:t>
      </w:r>
    </w:p>
    <w:p w14:paraId="00671120" w14:textId="77777777" w:rsidR="0086603D" w:rsidRPr="00F36662" w:rsidRDefault="009F440F" w:rsidP="00420536">
      <w:pPr>
        <w:spacing w:line="360" w:lineRule="auto"/>
        <w:ind w:left="851" w:right="851"/>
        <w:jc w:val="both"/>
        <w:rPr>
          <w:rFonts w:ascii="Arial" w:hAnsi="Arial" w:cs="Arial"/>
          <w:i/>
          <w:iCs/>
        </w:rPr>
      </w:pPr>
      <w:r w:rsidRPr="00F36662">
        <w:rPr>
          <w:rFonts w:ascii="Arial" w:hAnsi="Arial" w:cs="Arial"/>
          <w:i/>
          <w:iCs/>
        </w:rPr>
        <w:t>7. Causados cuando el vehículo sea secuestrado, decomisado, objeto de</w:t>
      </w:r>
      <w:r w:rsidR="0086603D" w:rsidRPr="00F36662">
        <w:rPr>
          <w:rFonts w:ascii="Arial" w:hAnsi="Arial" w:cs="Arial"/>
          <w:i/>
          <w:iCs/>
        </w:rPr>
        <w:t xml:space="preserve"> </w:t>
      </w:r>
      <w:r w:rsidRPr="00F36662">
        <w:rPr>
          <w:rFonts w:ascii="Arial" w:hAnsi="Arial" w:cs="Arial"/>
          <w:i/>
          <w:iCs/>
        </w:rPr>
        <w:t>decisión judicial de extinción de dominio, aprehendido o usado por acto de</w:t>
      </w:r>
      <w:r w:rsidR="0086603D" w:rsidRPr="00F36662">
        <w:rPr>
          <w:rFonts w:ascii="Arial" w:hAnsi="Arial" w:cs="Arial"/>
          <w:i/>
          <w:iCs/>
        </w:rPr>
        <w:t xml:space="preserve"> </w:t>
      </w:r>
      <w:r w:rsidRPr="00F36662">
        <w:rPr>
          <w:rFonts w:ascii="Arial" w:hAnsi="Arial" w:cs="Arial"/>
          <w:i/>
          <w:iCs/>
        </w:rPr>
        <w:t>autoridad.</w:t>
      </w:r>
      <w:r w:rsidR="0086603D" w:rsidRPr="00F36662">
        <w:rPr>
          <w:rFonts w:ascii="Arial" w:hAnsi="Arial" w:cs="Arial"/>
          <w:i/>
          <w:iCs/>
        </w:rPr>
        <w:t xml:space="preserve"> </w:t>
      </w:r>
    </w:p>
    <w:p w14:paraId="7EC52879" w14:textId="77777777" w:rsidR="0086603D" w:rsidRPr="00F36662" w:rsidRDefault="009F440F" w:rsidP="00420536">
      <w:pPr>
        <w:spacing w:line="360" w:lineRule="auto"/>
        <w:ind w:left="851" w:right="851"/>
        <w:jc w:val="both"/>
        <w:rPr>
          <w:rFonts w:ascii="Arial" w:hAnsi="Arial" w:cs="Arial"/>
          <w:i/>
          <w:iCs/>
        </w:rPr>
      </w:pPr>
      <w:r w:rsidRPr="00F36662">
        <w:rPr>
          <w:rFonts w:ascii="Arial" w:hAnsi="Arial" w:cs="Arial"/>
          <w:i/>
          <w:iCs/>
        </w:rPr>
        <w:lastRenderedPageBreak/>
        <w:t>8. Causados por el vehículo a cosas transportadas en él, o a bienes de</w:t>
      </w:r>
      <w:r w:rsidR="0086603D" w:rsidRPr="00F36662">
        <w:rPr>
          <w:rFonts w:ascii="Arial" w:hAnsi="Arial" w:cs="Arial"/>
          <w:i/>
          <w:iCs/>
        </w:rPr>
        <w:t xml:space="preserve"> </w:t>
      </w:r>
      <w:r w:rsidRPr="00F36662">
        <w:rPr>
          <w:rFonts w:ascii="Arial" w:hAnsi="Arial" w:cs="Arial"/>
          <w:i/>
          <w:iCs/>
        </w:rPr>
        <w:t>propiedad,</w:t>
      </w:r>
      <w:r w:rsidR="0086603D" w:rsidRPr="00F36662">
        <w:rPr>
          <w:rFonts w:ascii="Arial" w:hAnsi="Arial" w:cs="Arial"/>
          <w:i/>
          <w:iCs/>
        </w:rPr>
        <w:t xml:space="preserve"> </w:t>
      </w:r>
      <w:r w:rsidRPr="00F36662">
        <w:rPr>
          <w:rFonts w:ascii="Arial" w:hAnsi="Arial" w:cs="Arial"/>
          <w:i/>
          <w:iCs/>
        </w:rPr>
        <w:t>posesión o tenencia, o por los cuales sea legalmente responsable,</w:t>
      </w:r>
      <w:r w:rsidR="0086603D" w:rsidRPr="00F36662">
        <w:rPr>
          <w:rFonts w:ascii="Arial" w:hAnsi="Arial" w:cs="Arial"/>
          <w:i/>
          <w:iCs/>
        </w:rPr>
        <w:t xml:space="preserve"> </w:t>
      </w:r>
      <w:r w:rsidRPr="00F36662">
        <w:rPr>
          <w:rFonts w:ascii="Arial" w:hAnsi="Arial" w:cs="Arial"/>
          <w:i/>
          <w:iCs/>
        </w:rPr>
        <w:t>el asegurado o el conductor autorizado, su cónyuge, compañero(a)</w:t>
      </w:r>
      <w:r w:rsidR="0086603D" w:rsidRPr="00F36662">
        <w:rPr>
          <w:rFonts w:ascii="Arial" w:hAnsi="Arial" w:cs="Arial"/>
          <w:i/>
          <w:iCs/>
        </w:rPr>
        <w:t xml:space="preserve"> </w:t>
      </w:r>
      <w:r w:rsidRPr="00F36662">
        <w:rPr>
          <w:rFonts w:ascii="Arial" w:hAnsi="Arial" w:cs="Arial"/>
          <w:i/>
          <w:iCs/>
        </w:rPr>
        <w:t>permanente, o sus parientes por consanguinidad o afinidad hasta el segundo</w:t>
      </w:r>
      <w:r w:rsidR="0086603D" w:rsidRPr="00F36662">
        <w:rPr>
          <w:rFonts w:ascii="Arial" w:hAnsi="Arial" w:cs="Arial"/>
          <w:i/>
          <w:iCs/>
        </w:rPr>
        <w:t xml:space="preserve"> </w:t>
      </w:r>
      <w:r w:rsidRPr="00F36662">
        <w:rPr>
          <w:rFonts w:ascii="Arial" w:hAnsi="Arial" w:cs="Arial"/>
          <w:i/>
          <w:iCs/>
        </w:rPr>
        <w:t>grado inclusive y primero civil.</w:t>
      </w:r>
      <w:r w:rsidR="0086603D" w:rsidRPr="00F36662">
        <w:rPr>
          <w:rFonts w:ascii="Arial" w:hAnsi="Arial" w:cs="Arial"/>
          <w:i/>
          <w:iCs/>
        </w:rPr>
        <w:t xml:space="preserve"> </w:t>
      </w:r>
    </w:p>
    <w:p w14:paraId="33550310" w14:textId="77777777" w:rsidR="0086603D" w:rsidRPr="00F36662" w:rsidRDefault="009F440F" w:rsidP="00420536">
      <w:pPr>
        <w:spacing w:line="360" w:lineRule="auto"/>
        <w:ind w:left="851" w:right="851"/>
        <w:jc w:val="both"/>
        <w:rPr>
          <w:rFonts w:ascii="Arial" w:hAnsi="Arial" w:cs="Arial"/>
          <w:i/>
          <w:iCs/>
        </w:rPr>
      </w:pPr>
      <w:r w:rsidRPr="00F36662">
        <w:rPr>
          <w:rFonts w:ascii="Arial" w:hAnsi="Arial" w:cs="Arial"/>
          <w:i/>
          <w:iCs/>
        </w:rPr>
        <w:t>9. Causados por el asegurado o conductor autorizado que estén cubiertos por el</w:t>
      </w:r>
      <w:r w:rsidR="0086603D" w:rsidRPr="00F36662">
        <w:rPr>
          <w:rFonts w:ascii="Arial" w:hAnsi="Arial" w:cs="Arial"/>
          <w:i/>
          <w:iCs/>
        </w:rPr>
        <w:t xml:space="preserve"> </w:t>
      </w:r>
      <w:r w:rsidRPr="00F36662">
        <w:rPr>
          <w:rFonts w:ascii="Arial" w:hAnsi="Arial" w:cs="Arial"/>
          <w:i/>
          <w:iCs/>
        </w:rPr>
        <w:t>SOAT, Adres, Planes Adicionales de Salud (PAS), EPS, ARL, Fondos de</w:t>
      </w:r>
      <w:r w:rsidR="0086603D" w:rsidRPr="00F36662">
        <w:rPr>
          <w:rFonts w:ascii="Arial" w:hAnsi="Arial" w:cs="Arial"/>
          <w:i/>
          <w:iCs/>
        </w:rPr>
        <w:t xml:space="preserve"> </w:t>
      </w:r>
      <w:r w:rsidRPr="00F36662">
        <w:rPr>
          <w:rFonts w:ascii="Arial" w:hAnsi="Arial" w:cs="Arial"/>
          <w:i/>
          <w:iCs/>
        </w:rPr>
        <w:t>Pensiones, o de otras entidades de seguridad social, además de la</w:t>
      </w:r>
      <w:r w:rsidR="0086603D" w:rsidRPr="00F36662">
        <w:rPr>
          <w:rFonts w:ascii="Arial" w:hAnsi="Arial" w:cs="Arial"/>
          <w:i/>
          <w:iCs/>
        </w:rPr>
        <w:t xml:space="preserve"> </w:t>
      </w:r>
      <w:r w:rsidRPr="00F36662">
        <w:rPr>
          <w:rFonts w:ascii="Arial" w:hAnsi="Arial" w:cs="Arial"/>
          <w:i/>
          <w:iCs/>
        </w:rPr>
        <w:t>subrogación a</w:t>
      </w:r>
      <w:r w:rsidR="0086603D" w:rsidRPr="00F36662">
        <w:rPr>
          <w:rFonts w:ascii="Arial" w:hAnsi="Arial" w:cs="Arial"/>
          <w:i/>
          <w:iCs/>
        </w:rPr>
        <w:t xml:space="preserve"> </w:t>
      </w:r>
      <w:r w:rsidRPr="00F36662">
        <w:rPr>
          <w:rFonts w:ascii="Arial" w:hAnsi="Arial" w:cs="Arial"/>
          <w:i/>
          <w:iCs/>
        </w:rPr>
        <w:t>que legalmente esté facultada cualquiera de las entidades</w:t>
      </w:r>
      <w:r w:rsidR="0086603D" w:rsidRPr="00F36662">
        <w:rPr>
          <w:rFonts w:ascii="Arial" w:hAnsi="Arial" w:cs="Arial"/>
          <w:i/>
          <w:iCs/>
        </w:rPr>
        <w:t xml:space="preserve"> </w:t>
      </w:r>
      <w:r w:rsidRPr="00F36662">
        <w:rPr>
          <w:rFonts w:ascii="Arial" w:hAnsi="Arial" w:cs="Arial"/>
          <w:i/>
          <w:iCs/>
        </w:rPr>
        <w:t>mencionadas con ocasión del cumplimiento de sus propias obligaciones</w:t>
      </w:r>
      <w:r w:rsidR="0086603D" w:rsidRPr="00F36662">
        <w:rPr>
          <w:rFonts w:ascii="Arial" w:hAnsi="Arial" w:cs="Arial"/>
          <w:i/>
          <w:iCs/>
        </w:rPr>
        <w:t xml:space="preserve"> </w:t>
      </w:r>
      <w:r w:rsidRPr="00F36662">
        <w:rPr>
          <w:rFonts w:ascii="Arial" w:hAnsi="Arial" w:cs="Arial"/>
          <w:i/>
          <w:iCs/>
        </w:rPr>
        <w:t>legales y/o contractuales.</w:t>
      </w:r>
      <w:r w:rsidR="0086603D" w:rsidRPr="00F36662">
        <w:rPr>
          <w:rFonts w:ascii="Arial" w:hAnsi="Arial" w:cs="Arial"/>
          <w:i/>
          <w:iCs/>
        </w:rPr>
        <w:t xml:space="preserve"> </w:t>
      </w:r>
      <w:r w:rsidRPr="00F36662">
        <w:rPr>
          <w:rFonts w:ascii="Arial" w:hAnsi="Arial" w:cs="Arial"/>
          <w:i/>
          <w:iCs/>
        </w:rPr>
        <w:t>10. El pago de multas, costo y emisión de cauciones judiciales, o daños</w:t>
      </w:r>
      <w:r w:rsidR="0086603D" w:rsidRPr="00F36662">
        <w:rPr>
          <w:rFonts w:ascii="Arial" w:hAnsi="Arial" w:cs="Arial"/>
          <w:i/>
          <w:iCs/>
        </w:rPr>
        <w:t xml:space="preserve"> </w:t>
      </w:r>
      <w:r w:rsidRPr="00F36662">
        <w:rPr>
          <w:rFonts w:ascii="Arial" w:hAnsi="Arial" w:cs="Arial"/>
          <w:i/>
          <w:iCs/>
        </w:rPr>
        <w:t>ambientales.</w:t>
      </w:r>
      <w:r w:rsidR="0086603D" w:rsidRPr="00F36662">
        <w:rPr>
          <w:rFonts w:ascii="Arial" w:hAnsi="Arial" w:cs="Arial"/>
          <w:i/>
          <w:iCs/>
        </w:rPr>
        <w:t xml:space="preserve"> </w:t>
      </w:r>
    </w:p>
    <w:p w14:paraId="07361628" w14:textId="77777777" w:rsidR="0086603D" w:rsidRPr="00F36662" w:rsidRDefault="009F440F" w:rsidP="00420536">
      <w:pPr>
        <w:spacing w:line="360" w:lineRule="auto"/>
        <w:ind w:left="851" w:right="851"/>
        <w:jc w:val="both"/>
        <w:rPr>
          <w:rFonts w:ascii="Arial" w:hAnsi="Arial" w:cs="Arial"/>
          <w:i/>
          <w:iCs/>
        </w:rPr>
      </w:pPr>
      <w:r w:rsidRPr="00F36662">
        <w:rPr>
          <w:rFonts w:ascii="Arial" w:hAnsi="Arial" w:cs="Arial"/>
          <w:i/>
          <w:iCs/>
        </w:rPr>
        <w:t>11. Causados a embarcaciones, aeronaves, sus piezas o aparatos destinados a</w:t>
      </w:r>
      <w:r w:rsidR="0086603D" w:rsidRPr="00F36662">
        <w:rPr>
          <w:rFonts w:ascii="Arial" w:hAnsi="Arial" w:cs="Arial"/>
          <w:i/>
          <w:iCs/>
        </w:rPr>
        <w:t xml:space="preserve"> </w:t>
      </w:r>
      <w:r w:rsidRPr="00F36662">
        <w:rPr>
          <w:rFonts w:ascii="Arial" w:hAnsi="Arial" w:cs="Arial"/>
          <w:i/>
          <w:iCs/>
        </w:rPr>
        <w:t>la</w:t>
      </w:r>
      <w:r w:rsidR="0086603D" w:rsidRPr="00F36662">
        <w:rPr>
          <w:rFonts w:ascii="Arial" w:hAnsi="Arial" w:cs="Arial"/>
          <w:i/>
          <w:iCs/>
        </w:rPr>
        <w:t xml:space="preserve"> </w:t>
      </w:r>
      <w:r w:rsidRPr="00F36662">
        <w:rPr>
          <w:rFonts w:ascii="Arial" w:hAnsi="Arial" w:cs="Arial"/>
          <w:i/>
          <w:iCs/>
        </w:rPr>
        <w:t>regulación del tráfico aéreo, que se generen dentro de los puertos marítimos</w:t>
      </w:r>
      <w:r w:rsidR="0086603D" w:rsidRPr="00F36662">
        <w:rPr>
          <w:rFonts w:ascii="Arial" w:hAnsi="Arial" w:cs="Arial"/>
          <w:i/>
          <w:iCs/>
        </w:rPr>
        <w:t xml:space="preserve"> </w:t>
      </w:r>
      <w:r w:rsidRPr="00F36662">
        <w:rPr>
          <w:rFonts w:ascii="Arial" w:hAnsi="Arial" w:cs="Arial"/>
          <w:i/>
          <w:iCs/>
        </w:rPr>
        <w:t>y terminales aéreos.</w:t>
      </w:r>
    </w:p>
    <w:p w14:paraId="00872ECA" w14:textId="217BCC37" w:rsidR="009F440F" w:rsidRPr="00F36662" w:rsidRDefault="009F440F" w:rsidP="00420536">
      <w:pPr>
        <w:spacing w:line="360" w:lineRule="auto"/>
        <w:ind w:left="851" w:right="851"/>
        <w:jc w:val="both"/>
        <w:rPr>
          <w:rFonts w:ascii="Arial" w:hAnsi="Arial" w:cs="Arial"/>
          <w:i/>
          <w:iCs/>
        </w:rPr>
      </w:pPr>
      <w:r w:rsidRPr="00F36662">
        <w:rPr>
          <w:rFonts w:ascii="Arial" w:hAnsi="Arial" w:cs="Arial"/>
          <w:i/>
          <w:iCs/>
        </w:rPr>
        <w:t>12. Causados en las instalaciones de la Compañía, ya sean propias o arrendadas,</w:t>
      </w:r>
      <w:r w:rsidR="0086603D" w:rsidRPr="00F36662">
        <w:rPr>
          <w:rFonts w:ascii="Arial" w:hAnsi="Arial" w:cs="Arial"/>
          <w:i/>
          <w:iCs/>
        </w:rPr>
        <w:t xml:space="preserve"> </w:t>
      </w:r>
      <w:r w:rsidRPr="00F36662">
        <w:rPr>
          <w:rFonts w:ascii="Arial" w:hAnsi="Arial" w:cs="Arial"/>
          <w:i/>
          <w:iCs/>
        </w:rPr>
        <w:t>y los costos por concepto de su estacionamiento, cuando el asegurado,</w:t>
      </w:r>
      <w:r w:rsidR="0086603D" w:rsidRPr="00F36662">
        <w:rPr>
          <w:rFonts w:ascii="Arial" w:hAnsi="Arial" w:cs="Arial"/>
          <w:i/>
          <w:iCs/>
        </w:rPr>
        <w:t xml:space="preserve"> </w:t>
      </w:r>
      <w:r w:rsidRPr="00F36662">
        <w:rPr>
          <w:rFonts w:ascii="Arial" w:hAnsi="Arial" w:cs="Arial"/>
          <w:i/>
          <w:iCs/>
        </w:rPr>
        <w:t>transcurrido el término de 15 días calendario a partir de la fecha en que</w:t>
      </w:r>
      <w:r w:rsidR="0086603D" w:rsidRPr="00F36662">
        <w:rPr>
          <w:rFonts w:ascii="Arial" w:hAnsi="Arial" w:cs="Arial"/>
          <w:i/>
          <w:iCs/>
        </w:rPr>
        <w:t xml:space="preserve"> </w:t>
      </w:r>
      <w:r w:rsidRPr="00F36662">
        <w:rPr>
          <w:rFonts w:ascii="Arial" w:hAnsi="Arial" w:cs="Arial"/>
          <w:i/>
          <w:iCs/>
        </w:rPr>
        <w:t>Allianz</w:t>
      </w:r>
      <w:r w:rsidR="0086603D" w:rsidRPr="00F36662">
        <w:rPr>
          <w:rFonts w:ascii="Arial" w:hAnsi="Arial" w:cs="Arial"/>
          <w:i/>
          <w:iCs/>
        </w:rPr>
        <w:t xml:space="preserve"> </w:t>
      </w:r>
      <w:r w:rsidRPr="00F36662">
        <w:rPr>
          <w:rFonts w:ascii="Arial" w:hAnsi="Arial" w:cs="Arial"/>
          <w:i/>
          <w:iCs/>
        </w:rPr>
        <w:t>haya cumplido con su obligación, no haya retirado el vehículo</w:t>
      </w:r>
      <w:r w:rsidR="0086603D" w:rsidRPr="00F36662">
        <w:rPr>
          <w:rFonts w:ascii="Arial" w:hAnsi="Arial" w:cs="Arial"/>
          <w:i/>
          <w:iCs/>
        </w:rPr>
        <w:t xml:space="preserve"> </w:t>
      </w:r>
      <w:r w:rsidRPr="00F36662">
        <w:rPr>
          <w:rFonts w:ascii="Arial" w:hAnsi="Arial" w:cs="Arial"/>
          <w:i/>
          <w:iCs/>
        </w:rPr>
        <w:t>asegurado de dichas</w:t>
      </w:r>
      <w:r w:rsidR="0086603D" w:rsidRPr="00F36662">
        <w:rPr>
          <w:rFonts w:ascii="Arial" w:hAnsi="Arial" w:cs="Arial"/>
          <w:i/>
          <w:iCs/>
        </w:rPr>
        <w:t xml:space="preserve"> </w:t>
      </w:r>
      <w:r w:rsidRPr="00F36662">
        <w:rPr>
          <w:rFonts w:ascii="Arial" w:hAnsi="Arial" w:cs="Arial"/>
          <w:i/>
          <w:iCs/>
        </w:rPr>
        <w:t>instalaciones.</w:t>
      </w:r>
    </w:p>
    <w:p w14:paraId="7FA35414" w14:textId="77777777" w:rsidR="0086603D" w:rsidRPr="00F36662" w:rsidRDefault="0086603D" w:rsidP="00420536">
      <w:pPr>
        <w:spacing w:line="360" w:lineRule="auto"/>
        <w:ind w:left="851" w:right="851"/>
        <w:jc w:val="both"/>
        <w:rPr>
          <w:rFonts w:ascii="Arial" w:hAnsi="Arial" w:cs="Arial"/>
          <w:i/>
          <w:iCs/>
        </w:rPr>
      </w:pPr>
      <w:r w:rsidRPr="00F36662">
        <w:rPr>
          <w:rFonts w:ascii="Arial" w:hAnsi="Arial" w:cs="Arial"/>
          <w:i/>
          <w:iCs/>
        </w:rPr>
        <w:t xml:space="preserve">13. </w:t>
      </w:r>
      <w:r w:rsidR="009F440F" w:rsidRPr="00F36662">
        <w:rPr>
          <w:rFonts w:ascii="Arial" w:hAnsi="Arial" w:cs="Arial"/>
          <w:i/>
          <w:iCs/>
        </w:rPr>
        <w:t>Causados cuando el conductor nunca hubiese tenido licencia de conducción,</w:t>
      </w:r>
      <w:r w:rsidRPr="00F36662">
        <w:rPr>
          <w:rFonts w:ascii="Arial" w:hAnsi="Arial" w:cs="Arial"/>
          <w:i/>
          <w:iCs/>
        </w:rPr>
        <w:t xml:space="preserve"> </w:t>
      </w:r>
      <w:r w:rsidR="009F440F" w:rsidRPr="00F36662">
        <w:rPr>
          <w:rFonts w:ascii="Arial" w:hAnsi="Arial" w:cs="Arial"/>
          <w:i/>
          <w:iCs/>
        </w:rPr>
        <w:t>o habiéndola tenido se encontrare suspendida o cancelada de acuerdo con</w:t>
      </w:r>
      <w:r w:rsidRPr="00F36662">
        <w:rPr>
          <w:rFonts w:ascii="Arial" w:hAnsi="Arial" w:cs="Arial"/>
          <w:i/>
          <w:iCs/>
        </w:rPr>
        <w:t xml:space="preserve"> </w:t>
      </w:r>
      <w:r w:rsidR="009F440F" w:rsidRPr="00F36662">
        <w:rPr>
          <w:rFonts w:ascii="Arial" w:hAnsi="Arial" w:cs="Arial"/>
          <w:i/>
          <w:iCs/>
        </w:rPr>
        <w:t>las normas vigentes, o ésta fuere falsa al momento de la ocurrencia del</w:t>
      </w:r>
      <w:r w:rsidRPr="00F36662">
        <w:rPr>
          <w:rFonts w:ascii="Arial" w:hAnsi="Arial" w:cs="Arial"/>
          <w:i/>
          <w:iCs/>
        </w:rPr>
        <w:t xml:space="preserve"> </w:t>
      </w:r>
      <w:r w:rsidR="009F440F" w:rsidRPr="00F36662">
        <w:rPr>
          <w:rFonts w:ascii="Arial" w:hAnsi="Arial" w:cs="Arial"/>
          <w:i/>
          <w:iCs/>
        </w:rPr>
        <w:t>siniestro, o no fuere apta para conducir vehículos de la clase y condiciones</w:t>
      </w:r>
      <w:r w:rsidRPr="00F36662">
        <w:rPr>
          <w:rFonts w:ascii="Arial" w:hAnsi="Arial" w:cs="Arial"/>
          <w:i/>
          <w:iCs/>
        </w:rPr>
        <w:t xml:space="preserve"> </w:t>
      </w:r>
      <w:r w:rsidR="009F440F" w:rsidRPr="00F36662">
        <w:rPr>
          <w:rFonts w:ascii="Arial" w:hAnsi="Arial" w:cs="Arial"/>
          <w:i/>
          <w:iCs/>
        </w:rPr>
        <w:t>estipuladas en la presente póliza, de acuerdo con la categoría establecida en</w:t>
      </w:r>
      <w:r w:rsidRPr="00F36662">
        <w:rPr>
          <w:rFonts w:ascii="Arial" w:hAnsi="Arial" w:cs="Arial"/>
          <w:i/>
          <w:iCs/>
        </w:rPr>
        <w:t xml:space="preserve"> </w:t>
      </w:r>
      <w:r w:rsidR="009F440F" w:rsidRPr="00F36662">
        <w:rPr>
          <w:rFonts w:ascii="Arial" w:hAnsi="Arial" w:cs="Arial"/>
          <w:i/>
          <w:iCs/>
        </w:rPr>
        <w:t>la licencia por el</w:t>
      </w:r>
      <w:r w:rsidRPr="00F36662">
        <w:rPr>
          <w:rFonts w:ascii="Arial" w:hAnsi="Arial" w:cs="Arial"/>
          <w:i/>
          <w:iCs/>
        </w:rPr>
        <w:t xml:space="preserve"> </w:t>
      </w:r>
      <w:r w:rsidR="009F440F" w:rsidRPr="00F36662">
        <w:rPr>
          <w:rFonts w:ascii="Arial" w:hAnsi="Arial" w:cs="Arial"/>
          <w:i/>
          <w:iCs/>
        </w:rPr>
        <w:t>Ministerio de Transporte.</w:t>
      </w:r>
      <w:r w:rsidRPr="00F36662">
        <w:rPr>
          <w:rFonts w:ascii="Arial" w:hAnsi="Arial" w:cs="Arial"/>
          <w:i/>
          <w:iCs/>
        </w:rPr>
        <w:t xml:space="preserve"> </w:t>
      </w:r>
    </w:p>
    <w:p w14:paraId="33D3AEEC" w14:textId="77777777" w:rsidR="0086603D" w:rsidRPr="00F36662" w:rsidRDefault="009F440F" w:rsidP="00420536">
      <w:pPr>
        <w:spacing w:line="360" w:lineRule="auto"/>
        <w:ind w:left="851" w:right="851"/>
        <w:jc w:val="both"/>
        <w:rPr>
          <w:rFonts w:ascii="Arial" w:hAnsi="Arial" w:cs="Arial"/>
          <w:i/>
          <w:iCs/>
        </w:rPr>
      </w:pPr>
      <w:r w:rsidRPr="00F36662">
        <w:rPr>
          <w:rFonts w:ascii="Arial" w:hAnsi="Arial" w:cs="Arial"/>
          <w:i/>
          <w:iCs/>
        </w:rPr>
        <w:t>14. Causados por exceso de carga o sobrecupo de pasajeros, y esta situación sea</w:t>
      </w:r>
      <w:r w:rsidR="0086603D" w:rsidRPr="00F36662">
        <w:rPr>
          <w:rFonts w:ascii="Arial" w:hAnsi="Arial" w:cs="Arial"/>
          <w:i/>
          <w:iCs/>
        </w:rPr>
        <w:t xml:space="preserve"> </w:t>
      </w:r>
      <w:r w:rsidRPr="00F36662">
        <w:rPr>
          <w:rFonts w:ascii="Arial" w:hAnsi="Arial" w:cs="Arial"/>
          <w:i/>
          <w:iCs/>
        </w:rPr>
        <w:t>influyente y/o determinante en la ocurrencia del siniestro, o agrave o</w:t>
      </w:r>
      <w:r w:rsidR="0086603D" w:rsidRPr="00F36662">
        <w:rPr>
          <w:rFonts w:ascii="Arial" w:hAnsi="Arial" w:cs="Arial"/>
          <w:i/>
          <w:iCs/>
        </w:rPr>
        <w:t xml:space="preserve"> </w:t>
      </w:r>
      <w:r w:rsidRPr="00F36662">
        <w:rPr>
          <w:rFonts w:ascii="Arial" w:hAnsi="Arial" w:cs="Arial"/>
          <w:i/>
          <w:iCs/>
        </w:rPr>
        <w:t>extienda las consecuencias del mismo.</w:t>
      </w:r>
    </w:p>
    <w:p w14:paraId="105B6495" w14:textId="179184A1" w:rsidR="009F440F" w:rsidRPr="00F36662" w:rsidRDefault="009F440F" w:rsidP="00420536">
      <w:pPr>
        <w:spacing w:line="360" w:lineRule="auto"/>
        <w:ind w:left="851" w:right="851"/>
        <w:jc w:val="both"/>
        <w:rPr>
          <w:rFonts w:ascii="Arial" w:hAnsi="Arial" w:cs="Arial"/>
          <w:i/>
          <w:iCs/>
        </w:rPr>
      </w:pPr>
      <w:r w:rsidRPr="00F36662">
        <w:rPr>
          <w:rFonts w:ascii="Arial" w:hAnsi="Arial" w:cs="Arial"/>
          <w:i/>
          <w:iCs/>
        </w:rPr>
        <w:t>15. Causados cuando el uso del vehículo sea distinto al estipulado en esta póliza,</w:t>
      </w:r>
      <w:r w:rsidR="0086603D" w:rsidRPr="00F36662">
        <w:rPr>
          <w:rFonts w:ascii="Arial" w:hAnsi="Arial" w:cs="Arial"/>
          <w:i/>
          <w:iCs/>
        </w:rPr>
        <w:t xml:space="preserve"> </w:t>
      </w:r>
      <w:r w:rsidRPr="00F36662">
        <w:rPr>
          <w:rFonts w:ascii="Arial" w:hAnsi="Arial" w:cs="Arial"/>
          <w:i/>
          <w:iCs/>
        </w:rPr>
        <w:lastRenderedPageBreak/>
        <w:t>sin aviso y autorización previa de Allianz, Ejemplos de usos no autorizados</w:t>
      </w:r>
      <w:r w:rsidR="0086603D" w:rsidRPr="00F36662">
        <w:rPr>
          <w:rFonts w:ascii="Arial" w:hAnsi="Arial" w:cs="Arial"/>
          <w:i/>
          <w:iCs/>
        </w:rPr>
        <w:t xml:space="preserve"> </w:t>
      </w:r>
      <w:r w:rsidRPr="00F36662">
        <w:rPr>
          <w:rFonts w:ascii="Arial" w:hAnsi="Arial" w:cs="Arial"/>
          <w:i/>
          <w:iCs/>
        </w:rPr>
        <w:t>son:</w:t>
      </w:r>
      <w:r w:rsidR="0086603D" w:rsidRPr="00F36662">
        <w:rPr>
          <w:rFonts w:ascii="Arial" w:hAnsi="Arial" w:cs="Arial"/>
          <w:i/>
          <w:iCs/>
        </w:rPr>
        <w:t xml:space="preserve"> </w:t>
      </w:r>
      <w:r w:rsidRPr="00F36662">
        <w:rPr>
          <w:rFonts w:ascii="Arial" w:hAnsi="Arial" w:cs="Arial"/>
          <w:i/>
          <w:iCs/>
        </w:rPr>
        <w:t>demostración de cualquier tipo, se utilice como servicio público,</w:t>
      </w:r>
      <w:r w:rsidR="0086603D" w:rsidRPr="00F36662">
        <w:rPr>
          <w:rFonts w:ascii="Arial" w:hAnsi="Arial" w:cs="Arial"/>
          <w:i/>
          <w:iCs/>
        </w:rPr>
        <w:t xml:space="preserve"> </w:t>
      </w:r>
      <w:r w:rsidRPr="00F36662">
        <w:rPr>
          <w:rFonts w:ascii="Arial" w:hAnsi="Arial" w:cs="Arial"/>
          <w:i/>
          <w:iCs/>
        </w:rPr>
        <w:t>participación en</w:t>
      </w:r>
      <w:r w:rsidR="0086603D" w:rsidRPr="00F36662">
        <w:rPr>
          <w:rFonts w:ascii="Arial" w:hAnsi="Arial" w:cs="Arial"/>
          <w:i/>
          <w:iCs/>
        </w:rPr>
        <w:t xml:space="preserve"> </w:t>
      </w:r>
      <w:r w:rsidRPr="00F36662">
        <w:rPr>
          <w:rFonts w:ascii="Arial" w:hAnsi="Arial" w:cs="Arial"/>
          <w:i/>
          <w:iCs/>
        </w:rPr>
        <w:t>competencias, deportes o entrenamientos automovilísticos</w:t>
      </w:r>
      <w:r w:rsidR="0086603D" w:rsidRPr="00F36662">
        <w:rPr>
          <w:rFonts w:ascii="Arial" w:hAnsi="Arial" w:cs="Arial"/>
          <w:i/>
          <w:iCs/>
        </w:rPr>
        <w:t xml:space="preserve"> </w:t>
      </w:r>
      <w:r w:rsidRPr="00F36662">
        <w:rPr>
          <w:rFonts w:ascii="Arial" w:hAnsi="Arial" w:cs="Arial"/>
          <w:i/>
          <w:iCs/>
        </w:rPr>
        <w:t>de cualquier índole, en</w:t>
      </w:r>
      <w:r w:rsidR="0086603D" w:rsidRPr="00F36662">
        <w:rPr>
          <w:rFonts w:ascii="Arial" w:hAnsi="Arial" w:cs="Arial"/>
          <w:i/>
          <w:iCs/>
        </w:rPr>
        <w:t xml:space="preserve"> </w:t>
      </w:r>
      <w:r w:rsidRPr="00F36662">
        <w:rPr>
          <w:rFonts w:ascii="Arial" w:hAnsi="Arial" w:cs="Arial"/>
          <w:i/>
          <w:iCs/>
        </w:rPr>
        <w:t>exhibiciones, en pruebas de seguridad o de</w:t>
      </w:r>
      <w:r w:rsidR="0086603D" w:rsidRPr="00F36662">
        <w:rPr>
          <w:rFonts w:ascii="Arial" w:hAnsi="Arial" w:cs="Arial"/>
          <w:i/>
          <w:iCs/>
        </w:rPr>
        <w:t xml:space="preserve"> </w:t>
      </w:r>
      <w:r w:rsidRPr="00F36662">
        <w:rPr>
          <w:rFonts w:ascii="Arial" w:hAnsi="Arial" w:cs="Arial"/>
          <w:i/>
          <w:iCs/>
        </w:rPr>
        <w:t>resistencia, se utilice para actividades ilícitas, cuando le han sido realizadas</w:t>
      </w:r>
      <w:r w:rsidR="0086603D" w:rsidRPr="00F36662">
        <w:rPr>
          <w:rFonts w:ascii="Arial" w:hAnsi="Arial" w:cs="Arial"/>
          <w:i/>
          <w:iCs/>
        </w:rPr>
        <w:t xml:space="preserve"> </w:t>
      </w:r>
      <w:r w:rsidRPr="00F36662">
        <w:rPr>
          <w:rFonts w:ascii="Arial" w:hAnsi="Arial" w:cs="Arial"/>
          <w:i/>
          <w:iCs/>
        </w:rPr>
        <w:t>adaptaciones o modificaciones para aumentar su rendimiento sin dar aviso a</w:t>
      </w:r>
      <w:r w:rsidR="0086603D" w:rsidRPr="00F36662">
        <w:rPr>
          <w:rFonts w:ascii="Arial" w:hAnsi="Arial" w:cs="Arial"/>
          <w:i/>
          <w:iCs/>
        </w:rPr>
        <w:t xml:space="preserve"> </w:t>
      </w:r>
      <w:r w:rsidRPr="00F36662">
        <w:rPr>
          <w:rFonts w:ascii="Arial" w:hAnsi="Arial" w:cs="Arial"/>
          <w:i/>
          <w:iCs/>
        </w:rPr>
        <w:t>Allianz.</w:t>
      </w:r>
    </w:p>
    <w:p w14:paraId="290749FC" w14:textId="77777777" w:rsidR="0086603D" w:rsidRPr="00F36662" w:rsidRDefault="009F440F" w:rsidP="00420536">
      <w:pPr>
        <w:spacing w:line="360" w:lineRule="auto"/>
        <w:ind w:left="851" w:right="851"/>
        <w:jc w:val="both"/>
        <w:rPr>
          <w:rFonts w:ascii="Arial" w:hAnsi="Arial" w:cs="Arial"/>
          <w:i/>
          <w:iCs/>
        </w:rPr>
      </w:pPr>
      <w:r w:rsidRPr="00F36662">
        <w:rPr>
          <w:rFonts w:ascii="Arial" w:hAnsi="Arial" w:cs="Arial"/>
          <w:i/>
          <w:iCs/>
        </w:rPr>
        <w:t>16. Causados cuando el vehículo remolque a otro vehículo con o sin fuerza</w:t>
      </w:r>
      <w:r w:rsidR="0086603D" w:rsidRPr="00F36662">
        <w:rPr>
          <w:rFonts w:ascii="Arial" w:hAnsi="Arial" w:cs="Arial"/>
          <w:i/>
          <w:iCs/>
        </w:rPr>
        <w:t xml:space="preserve"> </w:t>
      </w:r>
      <w:r w:rsidRPr="00F36662">
        <w:rPr>
          <w:rFonts w:ascii="Arial" w:hAnsi="Arial" w:cs="Arial"/>
          <w:i/>
          <w:iCs/>
        </w:rPr>
        <w:t>propia,</w:t>
      </w:r>
      <w:r w:rsidR="0086603D" w:rsidRPr="00F36662">
        <w:rPr>
          <w:rFonts w:ascii="Arial" w:hAnsi="Arial" w:cs="Arial"/>
          <w:i/>
          <w:iCs/>
        </w:rPr>
        <w:t xml:space="preserve"> </w:t>
      </w:r>
      <w:r w:rsidRPr="00F36662">
        <w:rPr>
          <w:rFonts w:ascii="Arial" w:hAnsi="Arial" w:cs="Arial"/>
          <w:i/>
          <w:iCs/>
        </w:rPr>
        <w:t>salvo que esté habilitado legalmente para esta labor.</w:t>
      </w:r>
      <w:r w:rsidR="0086603D" w:rsidRPr="00F36662">
        <w:rPr>
          <w:rFonts w:ascii="Arial" w:hAnsi="Arial" w:cs="Arial"/>
          <w:i/>
          <w:iCs/>
        </w:rPr>
        <w:t xml:space="preserve"> </w:t>
      </w:r>
    </w:p>
    <w:p w14:paraId="6A599BC9" w14:textId="1D7EEAED" w:rsidR="009F440F" w:rsidRPr="00F36662" w:rsidRDefault="009F440F" w:rsidP="00420536">
      <w:pPr>
        <w:spacing w:line="360" w:lineRule="auto"/>
        <w:ind w:left="851" w:right="851"/>
        <w:jc w:val="both"/>
        <w:rPr>
          <w:rFonts w:ascii="Arial" w:hAnsi="Arial" w:cs="Arial"/>
          <w:i/>
          <w:iCs/>
        </w:rPr>
      </w:pPr>
      <w:r w:rsidRPr="00F36662">
        <w:rPr>
          <w:rFonts w:ascii="Arial" w:hAnsi="Arial" w:cs="Arial"/>
          <w:i/>
          <w:iCs/>
        </w:rPr>
        <w:t>17. Los daños causados al remolque, o a la carga incluso cuando el vehículo esté</w:t>
      </w:r>
    </w:p>
    <w:p w14:paraId="76DCB284" w14:textId="77777777" w:rsidR="0086603D" w:rsidRPr="00F36662" w:rsidRDefault="009F440F" w:rsidP="00420536">
      <w:pPr>
        <w:spacing w:line="360" w:lineRule="auto"/>
        <w:ind w:left="851" w:right="851"/>
        <w:jc w:val="both"/>
        <w:rPr>
          <w:rFonts w:ascii="Arial" w:hAnsi="Arial" w:cs="Arial"/>
          <w:i/>
          <w:iCs/>
        </w:rPr>
      </w:pPr>
      <w:r w:rsidRPr="00F36662">
        <w:rPr>
          <w:rFonts w:ascii="Arial" w:hAnsi="Arial" w:cs="Arial"/>
          <w:i/>
          <w:iCs/>
        </w:rPr>
        <w:t>habilitado y autorizado para remolcar.</w:t>
      </w:r>
      <w:r w:rsidR="0086603D" w:rsidRPr="00F36662">
        <w:rPr>
          <w:rFonts w:ascii="Arial" w:hAnsi="Arial" w:cs="Arial"/>
          <w:i/>
          <w:iCs/>
        </w:rPr>
        <w:t xml:space="preserve"> </w:t>
      </w:r>
    </w:p>
    <w:p w14:paraId="59F30A60" w14:textId="77777777" w:rsidR="0086603D" w:rsidRPr="00F36662" w:rsidRDefault="009F440F" w:rsidP="00420536">
      <w:pPr>
        <w:spacing w:line="360" w:lineRule="auto"/>
        <w:ind w:left="851" w:right="851"/>
        <w:jc w:val="both"/>
        <w:rPr>
          <w:rFonts w:ascii="Arial" w:hAnsi="Arial" w:cs="Arial"/>
          <w:i/>
          <w:iCs/>
        </w:rPr>
      </w:pPr>
      <w:r w:rsidRPr="00F36662">
        <w:rPr>
          <w:rFonts w:ascii="Arial" w:hAnsi="Arial" w:cs="Arial"/>
          <w:i/>
          <w:iCs/>
        </w:rPr>
        <w:t>18. Causados cuando el vehículo sea dado en</w:t>
      </w:r>
      <w:r w:rsidRPr="00F36662">
        <w:rPr>
          <w:rFonts w:ascii="Arial" w:hAnsi="Arial" w:cs="Arial"/>
        </w:rPr>
        <w:t xml:space="preserve"> </w:t>
      </w:r>
      <w:r w:rsidRPr="00F36662">
        <w:rPr>
          <w:rFonts w:ascii="Arial" w:hAnsi="Arial" w:cs="Arial"/>
          <w:i/>
          <w:iCs/>
        </w:rPr>
        <w:t>alquiler, en arrendamiento, o en</w:t>
      </w:r>
      <w:r w:rsidR="0086603D" w:rsidRPr="00F36662">
        <w:rPr>
          <w:rFonts w:ascii="Arial" w:hAnsi="Arial" w:cs="Arial"/>
          <w:i/>
          <w:iCs/>
        </w:rPr>
        <w:t xml:space="preserve"> </w:t>
      </w:r>
      <w:r w:rsidRPr="00F36662">
        <w:rPr>
          <w:rFonts w:ascii="Arial" w:hAnsi="Arial" w:cs="Arial"/>
          <w:i/>
          <w:iCs/>
        </w:rPr>
        <w:t>comodato en cualquiera de sus formas, incluyendo la prenda con tenencia,</w:t>
      </w:r>
      <w:r w:rsidR="0086603D" w:rsidRPr="00F36662">
        <w:rPr>
          <w:rFonts w:ascii="Arial" w:hAnsi="Arial" w:cs="Arial"/>
          <w:i/>
          <w:iCs/>
        </w:rPr>
        <w:t xml:space="preserve"> </w:t>
      </w:r>
      <w:r w:rsidRPr="00F36662">
        <w:rPr>
          <w:rFonts w:ascii="Arial" w:hAnsi="Arial" w:cs="Arial"/>
          <w:i/>
          <w:iCs/>
        </w:rPr>
        <w:t>leasing financiero, sin previa notificación y autorización de Allianz.</w:t>
      </w:r>
      <w:r w:rsidR="0086603D" w:rsidRPr="00F36662">
        <w:rPr>
          <w:rFonts w:ascii="Arial" w:hAnsi="Arial" w:cs="Arial"/>
          <w:i/>
          <w:iCs/>
        </w:rPr>
        <w:t xml:space="preserve"> </w:t>
      </w:r>
    </w:p>
    <w:p w14:paraId="61920FC3" w14:textId="77777777" w:rsidR="0086603D" w:rsidRPr="00F36662" w:rsidRDefault="009F440F" w:rsidP="00420536">
      <w:pPr>
        <w:spacing w:line="360" w:lineRule="auto"/>
        <w:ind w:left="851" w:right="851"/>
        <w:jc w:val="both"/>
        <w:rPr>
          <w:rFonts w:ascii="Arial" w:hAnsi="Arial" w:cs="Arial"/>
          <w:i/>
          <w:iCs/>
        </w:rPr>
      </w:pPr>
      <w:r w:rsidRPr="00F36662">
        <w:rPr>
          <w:rFonts w:ascii="Arial" w:hAnsi="Arial" w:cs="Arial"/>
          <w:i/>
          <w:iCs/>
        </w:rPr>
        <w:t>19. Causados cuando el vehículo: haya ingresado ilegalmente al país; su</w:t>
      </w:r>
      <w:r w:rsidR="0086603D" w:rsidRPr="00F36662">
        <w:rPr>
          <w:rFonts w:ascii="Arial" w:hAnsi="Arial" w:cs="Arial"/>
          <w:i/>
          <w:iCs/>
        </w:rPr>
        <w:t xml:space="preserve"> </w:t>
      </w:r>
      <w:r w:rsidRPr="00F36662">
        <w:rPr>
          <w:rFonts w:ascii="Arial" w:hAnsi="Arial" w:cs="Arial"/>
          <w:i/>
          <w:iCs/>
        </w:rPr>
        <w:t>matrícula o tradición no hayan cumplido con el lleno de los requisitos legales</w:t>
      </w:r>
      <w:r w:rsidR="0086603D" w:rsidRPr="00F36662">
        <w:rPr>
          <w:rFonts w:ascii="Arial" w:hAnsi="Arial" w:cs="Arial"/>
          <w:i/>
          <w:iCs/>
        </w:rPr>
        <w:t xml:space="preserve"> </w:t>
      </w:r>
      <w:r w:rsidRPr="00F36662">
        <w:rPr>
          <w:rFonts w:ascii="Arial" w:hAnsi="Arial" w:cs="Arial"/>
          <w:i/>
          <w:iCs/>
        </w:rPr>
        <w:t>y/o reglamentarios o estos hayan sido obtenidos a través de medios</w:t>
      </w:r>
      <w:r w:rsidR="0086603D" w:rsidRPr="00F36662">
        <w:rPr>
          <w:rFonts w:ascii="Arial" w:hAnsi="Arial" w:cs="Arial"/>
          <w:i/>
          <w:iCs/>
        </w:rPr>
        <w:t xml:space="preserve"> </w:t>
      </w:r>
      <w:r w:rsidRPr="00F36662">
        <w:rPr>
          <w:rFonts w:ascii="Arial" w:hAnsi="Arial" w:cs="Arial"/>
          <w:i/>
          <w:iCs/>
        </w:rPr>
        <w:t>fraudulentos; su posesión o tenencia resulten ilegales; o haya sido objeto</w:t>
      </w:r>
      <w:r w:rsidR="0086603D" w:rsidRPr="00F36662">
        <w:rPr>
          <w:rFonts w:ascii="Arial" w:hAnsi="Arial" w:cs="Arial"/>
          <w:i/>
          <w:iCs/>
        </w:rPr>
        <w:t xml:space="preserve"> </w:t>
      </w:r>
      <w:r w:rsidRPr="00F36662">
        <w:rPr>
          <w:rFonts w:ascii="Arial" w:hAnsi="Arial" w:cs="Arial"/>
          <w:i/>
          <w:iCs/>
        </w:rPr>
        <w:t>material de un ilícito contra el patrimonio de las personas.</w:t>
      </w:r>
    </w:p>
    <w:p w14:paraId="3D6C9A45" w14:textId="7853E645" w:rsidR="009F440F" w:rsidRPr="00F36662" w:rsidRDefault="009F440F" w:rsidP="00420536">
      <w:pPr>
        <w:spacing w:line="360" w:lineRule="auto"/>
        <w:ind w:left="851" w:right="851"/>
        <w:jc w:val="both"/>
        <w:rPr>
          <w:rFonts w:ascii="Arial" w:hAnsi="Arial" w:cs="Arial"/>
          <w:i/>
          <w:iCs/>
        </w:rPr>
      </w:pPr>
      <w:r w:rsidRPr="00F36662">
        <w:rPr>
          <w:rFonts w:ascii="Arial" w:hAnsi="Arial" w:cs="Arial"/>
          <w:i/>
          <w:iCs/>
        </w:rPr>
        <w:t>20. Cuando los documentos y/o información aportados para la suscripción hayan</w:t>
      </w:r>
      <w:r w:rsidR="0086603D" w:rsidRPr="00F36662">
        <w:rPr>
          <w:rFonts w:ascii="Arial" w:hAnsi="Arial" w:cs="Arial"/>
          <w:i/>
          <w:iCs/>
        </w:rPr>
        <w:t xml:space="preserve"> </w:t>
      </w:r>
      <w:r w:rsidRPr="00F36662">
        <w:rPr>
          <w:rFonts w:ascii="Arial" w:hAnsi="Arial" w:cs="Arial"/>
          <w:i/>
          <w:iCs/>
        </w:rPr>
        <w:t>sido adulterados o no correspondan a la realidad.</w:t>
      </w:r>
    </w:p>
    <w:p w14:paraId="302B3B6C" w14:textId="77777777" w:rsidR="0086603D" w:rsidRPr="00F36662" w:rsidRDefault="009F440F" w:rsidP="00420536">
      <w:pPr>
        <w:spacing w:line="360" w:lineRule="auto"/>
        <w:ind w:left="851" w:right="851"/>
        <w:jc w:val="both"/>
        <w:rPr>
          <w:rFonts w:ascii="Arial" w:hAnsi="Arial" w:cs="Arial"/>
          <w:i/>
          <w:iCs/>
        </w:rPr>
      </w:pPr>
      <w:r w:rsidRPr="00F36662">
        <w:rPr>
          <w:rFonts w:ascii="Arial" w:hAnsi="Arial" w:cs="Arial"/>
          <w:i/>
          <w:iCs/>
        </w:rPr>
        <w:t>21. Causados cuando quien conduzca el vehículo no haya sido autorizado por el</w:t>
      </w:r>
      <w:r w:rsidR="0086603D" w:rsidRPr="00F36662">
        <w:rPr>
          <w:rFonts w:ascii="Arial" w:hAnsi="Arial" w:cs="Arial"/>
          <w:i/>
          <w:iCs/>
        </w:rPr>
        <w:t xml:space="preserve"> </w:t>
      </w:r>
      <w:r w:rsidRPr="00F36662">
        <w:rPr>
          <w:rFonts w:ascii="Arial" w:hAnsi="Arial" w:cs="Arial"/>
          <w:i/>
          <w:iCs/>
        </w:rPr>
        <w:t>asegurado, esta exclusión solo aplica para responsabilidad civil y asistencias.</w:t>
      </w:r>
      <w:r w:rsidR="0086603D" w:rsidRPr="00F36662">
        <w:rPr>
          <w:rFonts w:ascii="Arial" w:hAnsi="Arial" w:cs="Arial"/>
          <w:i/>
          <w:iCs/>
        </w:rPr>
        <w:t xml:space="preserve"> </w:t>
      </w:r>
    </w:p>
    <w:p w14:paraId="4751CEB6" w14:textId="77777777" w:rsidR="0086603D" w:rsidRPr="00F36662" w:rsidRDefault="009F440F" w:rsidP="00420536">
      <w:pPr>
        <w:spacing w:line="360" w:lineRule="auto"/>
        <w:ind w:left="851" w:right="851"/>
        <w:jc w:val="both"/>
        <w:rPr>
          <w:rFonts w:ascii="Arial" w:hAnsi="Arial" w:cs="Arial"/>
          <w:i/>
          <w:iCs/>
        </w:rPr>
      </w:pPr>
      <w:r w:rsidRPr="00F36662">
        <w:rPr>
          <w:rFonts w:ascii="Arial" w:hAnsi="Arial" w:cs="Arial"/>
          <w:i/>
          <w:iCs/>
        </w:rPr>
        <w:t xml:space="preserve">22. Cuando exista dolo o culpa grave en la ocurrencia del </w:t>
      </w:r>
      <w:proofErr w:type="spellStart"/>
      <w:r w:rsidRPr="00F36662">
        <w:rPr>
          <w:rFonts w:ascii="Arial" w:hAnsi="Arial" w:cs="Arial"/>
          <w:i/>
          <w:iCs/>
        </w:rPr>
        <w:t>sinie</w:t>
      </w:r>
      <w:proofErr w:type="spellEnd"/>
      <w:r w:rsidRPr="00F36662">
        <w:rPr>
          <w:rFonts w:ascii="Arial" w:hAnsi="Arial" w:cs="Arial"/>
        </w:rPr>
        <w:t xml:space="preserve"> </w:t>
      </w:r>
      <w:r w:rsidRPr="00F36662">
        <w:rPr>
          <w:rFonts w:ascii="Arial" w:hAnsi="Arial" w:cs="Arial"/>
          <w:i/>
          <w:iCs/>
        </w:rPr>
        <w:t>siniestro por parte</w:t>
      </w:r>
      <w:r w:rsidR="0086603D" w:rsidRPr="00F36662">
        <w:rPr>
          <w:rFonts w:ascii="Arial" w:hAnsi="Arial" w:cs="Arial"/>
          <w:i/>
          <w:iCs/>
        </w:rPr>
        <w:t xml:space="preserve"> </w:t>
      </w:r>
      <w:r w:rsidRPr="00F36662">
        <w:rPr>
          <w:rFonts w:ascii="Arial" w:hAnsi="Arial" w:cs="Arial"/>
          <w:i/>
          <w:iCs/>
        </w:rPr>
        <w:t>del</w:t>
      </w:r>
      <w:r w:rsidR="0086603D" w:rsidRPr="00F36662">
        <w:rPr>
          <w:rFonts w:ascii="Arial" w:hAnsi="Arial" w:cs="Arial"/>
          <w:i/>
          <w:iCs/>
        </w:rPr>
        <w:t xml:space="preserve"> </w:t>
      </w:r>
      <w:r w:rsidRPr="00F36662">
        <w:rPr>
          <w:rFonts w:ascii="Arial" w:hAnsi="Arial" w:cs="Arial"/>
          <w:i/>
          <w:iCs/>
        </w:rPr>
        <w:t>conductor autorizado, tomador, asegurado o beneficiario.</w:t>
      </w:r>
    </w:p>
    <w:p w14:paraId="3D73B4DB" w14:textId="77777777" w:rsidR="0086603D" w:rsidRPr="00F36662" w:rsidRDefault="009F440F" w:rsidP="00420536">
      <w:pPr>
        <w:spacing w:line="360" w:lineRule="auto"/>
        <w:ind w:left="851" w:right="851"/>
        <w:jc w:val="both"/>
        <w:rPr>
          <w:rFonts w:ascii="Arial" w:hAnsi="Arial" w:cs="Arial"/>
          <w:i/>
          <w:iCs/>
        </w:rPr>
      </w:pPr>
      <w:r w:rsidRPr="00F36662">
        <w:rPr>
          <w:rFonts w:ascii="Arial" w:hAnsi="Arial" w:cs="Arial"/>
          <w:i/>
          <w:iCs/>
        </w:rPr>
        <w:t>23. Causados cuando el vehículo no se movilice por sus propios medios, excepto</w:t>
      </w:r>
      <w:r w:rsidR="0086603D" w:rsidRPr="00F36662">
        <w:rPr>
          <w:rFonts w:ascii="Arial" w:hAnsi="Arial" w:cs="Arial"/>
          <w:i/>
          <w:iCs/>
        </w:rPr>
        <w:t xml:space="preserve"> </w:t>
      </w:r>
      <w:r w:rsidRPr="00F36662">
        <w:rPr>
          <w:rFonts w:ascii="Arial" w:hAnsi="Arial" w:cs="Arial"/>
          <w:i/>
          <w:iCs/>
        </w:rPr>
        <w:t>cuando sea remolcado o desplazado por grúa, cama baja, niñera o por</w:t>
      </w:r>
      <w:r w:rsidR="0086603D" w:rsidRPr="00F36662">
        <w:rPr>
          <w:rFonts w:ascii="Arial" w:hAnsi="Arial" w:cs="Arial"/>
          <w:i/>
          <w:iCs/>
        </w:rPr>
        <w:t xml:space="preserve"> </w:t>
      </w:r>
      <w:r w:rsidRPr="00F36662">
        <w:rPr>
          <w:rFonts w:ascii="Arial" w:hAnsi="Arial" w:cs="Arial"/>
          <w:i/>
          <w:iCs/>
        </w:rPr>
        <w:t>cualquier</w:t>
      </w:r>
      <w:r w:rsidR="0086603D" w:rsidRPr="00F36662">
        <w:rPr>
          <w:rFonts w:ascii="Arial" w:hAnsi="Arial" w:cs="Arial"/>
          <w:i/>
          <w:iCs/>
        </w:rPr>
        <w:t xml:space="preserve"> </w:t>
      </w:r>
      <w:r w:rsidRPr="00F36662">
        <w:rPr>
          <w:rFonts w:ascii="Arial" w:hAnsi="Arial" w:cs="Arial"/>
          <w:i/>
          <w:iCs/>
        </w:rPr>
        <w:t>otro medio de transporte de carga autorizado por el ministerio de transporte.</w:t>
      </w:r>
    </w:p>
    <w:p w14:paraId="2F849289" w14:textId="77777777" w:rsidR="0086603D" w:rsidRPr="00F36662" w:rsidRDefault="009F440F" w:rsidP="00420536">
      <w:pPr>
        <w:spacing w:line="360" w:lineRule="auto"/>
        <w:ind w:left="851" w:right="851"/>
        <w:jc w:val="both"/>
        <w:rPr>
          <w:rFonts w:ascii="Arial" w:hAnsi="Arial" w:cs="Arial"/>
          <w:i/>
          <w:iCs/>
        </w:rPr>
      </w:pPr>
      <w:r w:rsidRPr="00F36662">
        <w:rPr>
          <w:rFonts w:ascii="Arial" w:hAnsi="Arial" w:cs="Arial"/>
          <w:i/>
          <w:iCs/>
        </w:rPr>
        <w:t>24. Cuando exista título traslaticio de dominio suscrito entre el asegurado y un</w:t>
      </w:r>
      <w:r w:rsidR="0086603D" w:rsidRPr="00F36662">
        <w:rPr>
          <w:rFonts w:ascii="Arial" w:hAnsi="Arial" w:cs="Arial"/>
          <w:i/>
          <w:iCs/>
        </w:rPr>
        <w:t xml:space="preserve"> </w:t>
      </w:r>
      <w:r w:rsidRPr="00F36662">
        <w:rPr>
          <w:rFonts w:ascii="Arial" w:hAnsi="Arial" w:cs="Arial"/>
          <w:i/>
          <w:iCs/>
        </w:rPr>
        <w:t>tercero sobre el bien descrito en la carátula de la póliza.</w:t>
      </w:r>
      <w:r w:rsidR="0086603D" w:rsidRPr="00F36662">
        <w:rPr>
          <w:rFonts w:ascii="Arial" w:hAnsi="Arial" w:cs="Arial"/>
          <w:i/>
          <w:iCs/>
        </w:rPr>
        <w:t xml:space="preserve"> </w:t>
      </w:r>
    </w:p>
    <w:p w14:paraId="3BC96818" w14:textId="70DAA7DB" w:rsidR="009F440F" w:rsidRPr="00F36662" w:rsidRDefault="009F440F" w:rsidP="00420536">
      <w:pPr>
        <w:spacing w:line="360" w:lineRule="auto"/>
        <w:ind w:left="851" w:right="851"/>
        <w:jc w:val="both"/>
        <w:rPr>
          <w:rFonts w:ascii="Arial" w:hAnsi="Arial" w:cs="Arial"/>
          <w:i/>
          <w:iCs/>
        </w:rPr>
      </w:pPr>
      <w:r w:rsidRPr="00F36662">
        <w:rPr>
          <w:rFonts w:ascii="Arial" w:hAnsi="Arial" w:cs="Arial"/>
          <w:i/>
          <w:iCs/>
        </w:rPr>
        <w:lastRenderedPageBreak/>
        <w:t>25. Daños que no hayan sido causados en el siniestro reclamado, ni en la fecha de</w:t>
      </w:r>
      <w:r w:rsidR="0086603D" w:rsidRPr="00F36662">
        <w:rPr>
          <w:rFonts w:ascii="Arial" w:hAnsi="Arial" w:cs="Arial"/>
          <w:i/>
          <w:iCs/>
        </w:rPr>
        <w:t xml:space="preserve"> </w:t>
      </w:r>
      <w:r w:rsidRPr="00F36662">
        <w:rPr>
          <w:rFonts w:ascii="Arial" w:hAnsi="Arial" w:cs="Arial"/>
          <w:i/>
          <w:iCs/>
        </w:rPr>
        <w:t>ocurrencia de éste y que de acuerdo con el análisis pericial de Allianz no</w:t>
      </w:r>
      <w:r w:rsidR="0086603D" w:rsidRPr="00F36662">
        <w:rPr>
          <w:rFonts w:ascii="Arial" w:hAnsi="Arial" w:cs="Arial"/>
          <w:i/>
          <w:iCs/>
        </w:rPr>
        <w:t xml:space="preserve"> </w:t>
      </w:r>
      <w:r w:rsidRPr="00F36662">
        <w:rPr>
          <w:rFonts w:ascii="Arial" w:hAnsi="Arial" w:cs="Arial"/>
          <w:i/>
          <w:iCs/>
        </w:rPr>
        <w:t>tengan relación ni concordancia con la mecánica de la colisión que motiva la</w:t>
      </w:r>
      <w:r w:rsidR="0086603D" w:rsidRPr="00F36662">
        <w:rPr>
          <w:rFonts w:ascii="Arial" w:hAnsi="Arial" w:cs="Arial"/>
          <w:i/>
          <w:iCs/>
        </w:rPr>
        <w:t xml:space="preserve"> </w:t>
      </w:r>
      <w:r w:rsidRPr="00F36662">
        <w:rPr>
          <w:rFonts w:ascii="Arial" w:hAnsi="Arial" w:cs="Arial"/>
          <w:i/>
          <w:iCs/>
        </w:rPr>
        <w:t>reclamación.</w:t>
      </w:r>
    </w:p>
    <w:p w14:paraId="38AB334A" w14:textId="77777777" w:rsidR="009F440F" w:rsidRPr="00F36662" w:rsidRDefault="009F440F" w:rsidP="00420536">
      <w:pPr>
        <w:spacing w:line="360" w:lineRule="auto"/>
        <w:ind w:left="851" w:right="851"/>
        <w:jc w:val="both"/>
        <w:rPr>
          <w:rFonts w:ascii="Arial" w:hAnsi="Arial" w:cs="Arial"/>
          <w:i/>
          <w:iCs/>
        </w:rPr>
      </w:pPr>
      <w:r w:rsidRPr="00F36662">
        <w:rPr>
          <w:rFonts w:ascii="Arial" w:hAnsi="Arial" w:cs="Arial"/>
          <w:i/>
          <w:iCs/>
        </w:rPr>
        <w:t>26. Cuando el asegurado, sin autorización expresa y escrita de Allianz, reconozca</w:t>
      </w:r>
    </w:p>
    <w:p w14:paraId="7FD76AFC" w14:textId="72CD2CDA" w:rsidR="009F440F" w:rsidRPr="00F36662" w:rsidRDefault="009F440F" w:rsidP="00420536">
      <w:pPr>
        <w:spacing w:line="360" w:lineRule="auto"/>
        <w:ind w:left="851" w:right="851"/>
        <w:jc w:val="both"/>
        <w:rPr>
          <w:rFonts w:ascii="Arial" w:hAnsi="Arial" w:cs="Arial"/>
          <w:i/>
          <w:iCs/>
        </w:rPr>
      </w:pPr>
      <w:r w:rsidRPr="00F36662">
        <w:rPr>
          <w:rFonts w:ascii="Arial" w:hAnsi="Arial" w:cs="Arial"/>
          <w:i/>
          <w:iCs/>
        </w:rPr>
        <w:t>su propia responsabilidad, incurra en gasto alguno, realice pagos o celebre</w:t>
      </w:r>
      <w:r w:rsidR="0086603D" w:rsidRPr="00F36662">
        <w:rPr>
          <w:rFonts w:ascii="Arial" w:hAnsi="Arial" w:cs="Arial"/>
          <w:i/>
          <w:iCs/>
        </w:rPr>
        <w:t xml:space="preserve"> </w:t>
      </w:r>
      <w:r w:rsidRPr="00F36662">
        <w:rPr>
          <w:rFonts w:ascii="Arial" w:hAnsi="Arial" w:cs="Arial"/>
          <w:i/>
          <w:iCs/>
        </w:rPr>
        <w:t>arreglos, liquidaciones, transacciones o conciliaciones con respecto a</w:t>
      </w:r>
      <w:r w:rsidR="0086603D" w:rsidRPr="00F36662">
        <w:rPr>
          <w:rFonts w:ascii="Arial" w:hAnsi="Arial" w:cs="Arial"/>
          <w:i/>
          <w:iCs/>
        </w:rPr>
        <w:t xml:space="preserve"> </w:t>
      </w:r>
      <w:r w:rsidRPr="00F36662">
        <w:rPr>
          <w:rFonts w:ascii="Arial" w:hAnsi="Arial" w:cs="Arial"/>
          <w:i/>
          <w:iCs/>
        </w:rPr>
        <w:t>cualquiera de las acciones que puedan originar la obligación de indemnizar a</w:t>
      </w:r>
      <w:r w:rsidR="0086603D" w:rsidRPr="00F36662">
        <w:rPr>
          <w:rFonts w:ascii="Arial" w:hAnsi="Arial" w:cs="Arial"/>
          <w:i/>
          <w:iCs/>
        </w:rPr>
        <w:t xml:space="preserve"> </w:t>
      </w:r>
      <w:r w:rsidRPr="00F36662">
        <w:rPr>
          <w:rFonts w:ascii="Arial" w:hAnsi="Arial" w:cs="Arial"/>
          <w:i/>
          <w:iCs/>
        </w:rPr>
        <w:t>cargo de Allianz de acuerdo con el amparo otorgado, salvo los gastos</w:t>
      </w:r>
      <w:r w:rsidR="0086603D" w:rsidRPr="00F36662">
        <w:rPr>
          <w:rFonts w:ascii="Arial" w:hAnsi="Arial" w:cs="Arial"/>
          <w:i/>
          <w:iCs/>
        </w:rPr>
        <w:t xml:space="preserve"> </w:t>
      </w:r>
      <w:r w:rsidRPr="00F36662">
        <w:rPr>
          <w:rFonts w:ascii="Arial" w:hAnsi="Arial" w:cs="Arial"/>
          <w:i/>
          <w:iCs/>
        </w:rPr>
        <w:t>razonables, urgentes y necesarios para proporcionar los auxilios médicos,</w:t>
      </w:r>
      <w:r w:rsidR="0086603D" w:rsidRPr="00F36662">
        <w:rPr>
          <w:rFonts w:ascii="Arial" w:hAnsi="Arial" w:cs="Arial"/>
          <w:i/>
          <w:iCs/>
        </w:rPr>
        <w:t xml:space="preserve"> </w:t>
      </w:r>
      <w:r w:rsidRPr="00F36662">
        <w:rPr>
          <w:rFonts w:ascii="Arial" w:hAnsi="Arial" w:cs="Arial"/>
          <w:i/>
          <w:iCs/>
        </w:rPr>
        <w:t>quirúrgicos, de enfermería, ambulancia y hospitalización.</w:t>
      </w:r>
    </w:p>
    <w:p w14:paraId="03A55489" w14:textId="628C80CB" w:rsidR="009F440F" w:rsidRPr="00F36662" w:rsidRDefault="009F440F" w:rsidP="00420536">
      <w:pPr>
        <w:spacing w:line="360" w:lineRule="auto"/>
        <w:ind w:left="851" w:right="851"/>
        <w:jc w:val="both"/>
        <w:rPr>
          <w:rFonts w:ascii="Arial" w:hAnsi="Arial" w:cs="Arial"/>
          <w:i/>
          <w:iCs/>
        </w:rPr>
      </w:pPr>
      <w:r w:rsidRPr="00F36662">
        <w:rPr>
          <w:rFonts w:ascii="Arial" w:hAnsi="Arial" w:cs="Arial"/>
          <w:i/>
          <w:iCs/>
        </w:rPr>
        <w:t>La prohibición de efectuar pagos no se aplicará cuando el asegurado sea</w:t>
      </w:r>
      <w:r w:rsidR="0086603D" w:rsidRPr="00F36662">
        <w:rPr>
          <w:rFonts w:ascii="Arial" w:hAnsi="Arial" w:cs="Arial"/>
          <w:i/>
          <w:iCs/>
        </w:rPr>
        <w:t xml:space="preserve"> </w:t>
      </w:r>
      <w:r w:rsidRPr="00F36662">
        <w:rPr>
          <w:rFonts w:ascii="Arial" w:hAnsi="Arial" w:cs="Arial"/>
          <w:i/>
          <w:iCs/>
        </w:rPr>
        <w:t>condenado por la autoridad competente a indemnizar a la víctima mediante</w:t>
      </w:r>
      <w:r w:rsidR="0086603D" w:rsidRPr="00F36662">
        <w:rPr>
          <w:rFonts w:ascii="Arial" w:hAnsi="Arial" w:cs="Arial"/>
          <w:i/>
          <w:iCs/>
        </w:rPr>
        <w:t xml:space="preserve"> </w:t>
      </w:r>
      <w:r w:rsidRPr="00F36662">
        <w:rPr>
          <w:rFonts w:ascii="Arial" w:hAnsi="Arial" w:cs="Arial"/>
          <w:i/>
          <w:iCs/>
        </w:rPr>
        <w:t>decisión ejecutoriada.</w:t>
      </w:r>
    </w:p>
    <w:p w14:paraId="6223D8BD" w14:textId="77777777" w:rsidR="0086603D" w:rsidRPr="00F36662" w:rsidRDefault="009F440F" w:rsidP="00420536">
      <w:pPr>
        <w:spacing w:line="360" w:lineRule="auto"/>
        <w:ind w:left="851" w:right="851"/>
        <w:jc w:val="both"/>
        <w:rPr>
          <w:rFonts w:ascii="Arial" w:hAnsi="Arial" w:cs="Arial"/>
          <w:i/>
          <w:iCs/>
        </w:rPr>
      </w:pPr>
      <w:r w:rsidRPr="00F36662">
        <w:rPr>
          <w:rFonts w:ascii="Arial" w:hAnsi="Arial" w:cs="Arial"/>
          <w:i/>
          <w:iCs/>
        </w:rPr>
        <w:t>El reconocimiento de responsabilidad sólo podrá darse en la declaración del</w:t>
      </w:r>
      <w:r w:rsidR="0086603D" w:rsidRPr="00F36662">
        <w:rPr>
          <w:rFonts w:ascii="Arial" w:hAnsi="Arial" w:cs="Arial"/>
          <w:i/>
          <w:iCs/>
        </w:rPr>
        <w:t xml:space="preserve"> </w:t>
      </w:r>
      <w:r w:rsidRPr="00F36662">
        <w:rPr>
          <w:rFonts w:ascii="Arial" w:hAnsi="Arial" w:cs="Arial"/>
          <w:i/>
          <w:iCs/>
        </w:rPr>
        <w:t>asegurado a Allianz sobre los hechos constitutivos del siniestro o accidente.</w:t>
      </w:r>
    </w:p>
    <w:p w14:paraId="089FE594" w14:textId="78F48016" w:rsidR="009F440F" w:rsidRPr="00F36662" w:rsidRDefault="009F440F" w:rsidP="00420536">
      <w:pPr>
        <w:spacing w:line="360" w:lineRule="auto"/>
        <w:ind w:left="851" w:right="851"/>
        <w:jc w:val="both"/>
        <w:rPr>
          <w:rFonts w:ascii="Arial" w:hAnsi="Arial" w:cs="Arial"/>
          <w:i/>
          <w:iCs/>
        </w:rPr>
      </w:pPr>
      <w:r w:rsidRPr="00F36662">
        <w:rPr>
          <w:rFonts w:ascii="Arial" w:hAnsi="Arial" w:cs="Arial"/>
          <w:i/>
          <w:iCs/>
        </w:rPr>
        <w:t>27. Daños eléctricos, electrónicos, hidráulicos o mecánicos que no sean</w:t>
      </w:r>
      <w:r w:rsidR="0086603D" w:rsidRPr="00F36662">
        <w:rPr>
          <w:rFonts w:ascii="Arial" w:hAnsi="Arial" w:cs="Arial"/>
          <w:i/>
          <w:iCs/>
        </w:rPr>
        <w:t xml:space="preserve"> </w:t>
      </w:r>
      <w:r w:rsidRPr="00F36662">
        <w:rPr>
          <w:rFonts w:ascii="Arial" w:hAnsi="Arial" w:cs="Arial"/>
          <w:i/>
          <w:iCs/>
        </w:rPr>
        <w:t>consecuencia de un accidente de tránsito, o fallas del vehículo debidas a su</w:t>
      </w:r>
      <w:r w:rsidR="0086603D" w:rsidRPr="00F36662">
        <w:rPr>
          <w:rFonts w:ascii="Arial" w:hAnsi="Arial" w:cs="Arial"/>
          <w:i/>
          <w:iCs/>
        </w:rPr>
        <w:t xml:space="preserve"> </w:t>
      </w:r>
      <w:r w:rsidRPr="00F36662">
        <w:rPr>
          <w:rFonts w:ascii="Arial" w:hAnsi="Arial" w:cs="Arial"/>
          <w:i/>
          <w:iCs/>
        </w:rPr>
        <w:t>uso normal, desgaste natural, deficiente lubricación o mantenimiento,</w:t>
      </w:r>
      <w:r w:rsidR="0086603D" w:rsidRPr="00F36662">
        <w:rPr>
          <w:rFonts w:ascii="Arial" w:hAnsi="Arial" w:cs="Arial"/>
          <w:i/>
          <w:iCs/>
        </w:rPr>
        <w:t xml:space="preserve"> </w:t>
      </w:r>
      <w:r w:rsidRPr="00F36662">
        <w:rPr>
          <w:rFonts w:ascii="Arial" w:hAnsi="Arial" w:cs="Arial"/>
          <w:i/>
          <w:iCs/>
        </w:rPr>
        <w:t>empleo indebido o no recomendado por el fabricante, evento cibernético,</w:t>
      </w:r>
      <w:r w:rsidR="0086603D" w:rsidRPr="00F36662">
        <w:rPr>
          <w:rFonts w:ascii="Arial" w:hAnsi="Arial" w:cs="Arial"/>
          <w:i/>
          <w:iCs/>
        </w:rPr>
        <w:t xml:space="preserve"> </w:t>
      </w:r>
      <w:r w:rsidRPr="00F36662">
        <w:rPr>
          <w:rFonts w:ascii="Arial" w:hAnsi="Arial" w:cs="Arial"/>
          <w:i/>
          <w:iCs/>
        </w:rPr>
        <w:t>guerra cibernética, deficiencias de fabricación.</w:t>
      </w:r>
    </w:p>
    <w:p w14:paraId="17B8732A" w14:textId="77777777" w:rsidR="0086603D" w:rsidRPr="00F36662" w:rsidRDefault="009F440F" w:rsidP="00420536">
      <w:pPr>
        <w:spacing w:line="360" w:lineRule="auto"/>
        <w:ind w:left="851" w:right="851"/>
        <w:jc w:val="both"/>
        <w:rPr>
          <w:rFonts w:ascii="Arial" w:hAnsi="Arial" w:cs="Arial"/>
          <w:i/>
          <w:iCs/>
        </w:rPr>
      </w:pPr>
      <w:r w:rsidRPr="00F36662">
        <w:rPr>
          <w:rFonts w:ascii="Arial" w:hAnsi="Arial" w:cs="Arial"/>
          <w:i/>
          <w:iCs/>
        </w:rPr>
        <w:t>Los daños que sufra el vehículo descrito en la póliza a causa de los anteriores</w:t>
      </w:r>
      <w:r w:rsidR="0086603D" w:rsidRPr="00F36662">
        <w:rPr>
          <w:rFonts w:ascii="Arial" w:hAnsi="Arial" w:cs="Arial"/>
          <w:i/>
          <w:iCs/>
        </w:rPr>
        <w:t xml:space="preserve"> </w:t>
      </w:r>
      <w:r w:rsidRPr="00F36662">
        <w:rPr>
          <w:rFonts w:ascii="Arial" w:hAnsi="Arial" w:cs="Arial"/>
          <w:i/>
          <w:iCs/>
        </w:rPr>
        <w:t>eventos, estarán cubiertos siempre que se haya presentado volcamiento,</w:t>
      </w:r>
      <w:r w:rsidR="0086603D" w:rsidRPr="00F36662">
        <w:rPr>
          <w:rFonts w:ascii="Arial" w:hAnsi="Arial" w:cs="Arial"/>
          <w:i/>
          <w:iCs/>
        </w:rPr>
        <w:t xml:space="preserve"> </w:t>
      </w:r>
      <w:r w:rsidRPr="00F36662">
        <w:rPr>
          <w:rFonts w:ascii="Arial" w:hAnsi="Arial" w:cs="Arial"/>
          <w:i/>
          <w:iCs/>
        </w:rPr>
        <w:t>choque o incendio del mismo.</w:t>
      </w:r>
    </w:p>
    <w:p w14:paraId="17CB60BE" w14:textId="29B4A11D" w:rsidR="007E5F78" w:rsidRPr="00F36662" w:rsidRDefault="007E5F78" w:rsidP="00420536">
      <w:pPr>
        <w:spacing w:line="360" w:lineRule="auto"/>
        <w:ind w:left="851" w:right="851"/>
        <w:jc w:val="both"/>
        <w:rPr>
          <w:rFonts w:ascii="Arial" w:hAnsi="Arial" w:cs="Arial"/>
          <w:i/>
          <w:iCs/>
        </w:rPr>
      </w:pPr>
      <w:r w:rsidRPr="00F36662">
        <w:rPr>
          <w:rFonts w:ascii="Arial" w:hAnsi="Arial" w:cs="Arial"/>
          <w:i/>
          <w:iCs/>
        </w:rPr>
        <w:t>28. Ocurridos cuando el vehículo asegurado cuente con blindaje y en el</w:t>
      </w:r>
      <w:r w:rsidR="0086603D" w:rsidRPr="00F36662">
        <w:rPr>
          <w:rFonts w:ascii="Arial" w:hAnsi="Arial" w:cs="Arial"/>
          <w:i/>
          <w:iCs/>
        </w:rPr>
        <w:t xml:space="preserve"> </w:t>
      </w:r>
      <w:r w:rsidRPr="00F36662">
        <w:rPr>
          <w:rFonts w:ascii="Arial" w:hAnsi="Arial" w:cs="Arial"/>
          <w:i/>
          <w:iCs/>
        </w:rPr>
        <w:t>momento de la ocurrencia del evento no cuente con los permisos requeridos</w:t>
      </w:r>
      <w:r w:rsidR="0086603D" w:rsidRPr="00F36662">
        <w:rPr>
          <w:rFonts w:ascii="Arial" w:hAnsi="Arial" w:cs="Arial"/>
          <w:i/>
          <w:iCs/>
        </w:rPr>
        <w:t xml:space="preserve"> </w:t>
      </w:r>
      <w:r w:rsidRPr="00F36662">
        <w:rPr>
          <w:rFonts w:ascii="Arial" w:hAnsi="Arial" w:cs="Arial"/>
          <w:i/>
          <w:iCs/>
        </w:rPr>
        <w:t>por la superintendencia de vigilancia o la entidad correspondiente, para la</w:t>
      </w:r>
      <w:r w:rsidR="0086603D" w:rsidRPr="00F36662">
        <w:rPr>
          <w:rFonts w:ascii="Arial" w:hAnsi="Arial" w:cs="Arial"/>
          <w:i/>
          <w:iCs/>
        </w:rPr>
        <w:t xml:space="preserve"> </w:t>
      </w:r>
      <w:r w:rsidRPr="00F36662">
        <w:rPr>
          <w:rFonts w:ascii="Arial" w:hAnsi="Arial" w:cs="Arial"/>
          <w:i/>
          <w:iCs/>
        </w:rPr>
        <w:t>instalación y /o funcionamiento de dicho blindaje. Así, como los casos en los</w:t>
      </w:r>
      <w:r w:rsidR="0086603D" w:rsidRPr="00F36662">
        <w:rPr>
          <w:rFonts w:ascii="Arial" w:hAnsi="Arial" w:cs="Arial"/>
          <w:i/>
          <w:iCs/>
        </w:rPr>
        <w:t xml:space="preserve"> </w:t>
      </w:r>
      <w:r w:rsidRPr="00F36662">
        <w:rPr>
          <w:rFonts w:ascii="Arial" w:hAnsi="Arial" w:cs="Arial"/>
          <w:i/>
          <w:iCs/>
        </w:rPr>
        <w:t>que el vehículo asegurado cuente con blindaje y el mismo no haya sido</w:t>
      </w:r>
      <w:r w:rsidR="0086603D" w:rsidRPr="00F36662">
        <w:rPr>
          <w:rFonts w:ascii="Arial" w:hAnsi="Arial" w:cs="Arial"/>
          <w:i/>
          <w:iCs/>
        </w:rPr>
        <w:t xml:space="preserve"> </w:t>
      </w:r>
      <w:r w:rsidRPr="00F36662">
        <w:rPr>
          <w:rFonts w:ascii="Arial" w:hAnsi="Arial" w:cs="Arial"/>
          <w:i/>
          <w:iCs/>
        </w:rPr>
        <w:t>asegurado en la presente póliza.</w:t>
      </w:r>
    </w:p>
    <w:p w14:paraId="49DB22BA" w14:textId="77777777" w:rsidR="0086603D" w:rsidRPr="00F36662" w:rsidRDefault="007E5F78" w:rsidP="00420536">
      <w:pPr>
        <w:spacing w:line="360" w:lineRule="auto"/>
        <w:ind w:left="851" w:right="851"/>
        <w:jc w:val="both"/>
        <w:rPr>
          <w:rFonts w:ascii="Arial" w:hAnsi="Arial" w:cs="Arial"/>
          <w:i/>
          <w:iCs/>
        </w:rPr>
      </w:pPr>
      <w:r w:rsidRPr="00F36662">
        <w:rPr>
          <w:rFonts w:ascii="Arial" w:hAnsi="Arial" w:cs="Arial"/>
          <w:i/>
          <w:iCs/>
        </w:rPr>
        <w:lastRenderedPageBreak/>
        <w:t>29. Causados a un vehículo diferente al descrito en la póliza y al propietario del</w:t>
      </w:r>
      <w:r w:rsidR="0086603D" w:rsidRPr="00F36662">
        <w:rPr>
          <w:rFonts w:ascii="Arial" w:hAnsi="Arial" w:cs="Arial"/>
          <w:i/>
          <w:iCs/>
        </w:rPr>
        <w:t xml:space="preserve"> </w:t>
      </w:r>
      <w:r w:rsidRPr="00F36662">
        <w:rPr>
          <w:rFonts w:ascii="Arial" w:hAnsi="Arial" w:cs="Arial"/>
          <w:i/>
          <w:iCs/>
        </w:rPr>
        <w:t>mismo, cuando sea conducido por el asegurado.</w:t>
      </w:r>
      <w:r w:rsidR="0086603D" w:rsidRPr="00F36662">
        <w:rPr>
          <w:rFonts w:ascii="Arial" w:hAnsi="Arial" w:cs="Arial"/>
          <w:i/>
          <w:iCs/>
        </w:rPr>
        <w:t xml:space="preserve"> </w:t>
      </w:r>
    </w:p>
    <w:p w14:paraId="60B7CB6A" w14:textId="08122F60" w:rsidR="007E5F78" w:rsidRPr="00F36662" w:rsidRDefault="007E5F78" w:rsidP="00420536">
      <w:pPr>
        <w:spacing w:line="360" w:lineRule="auto"/>
        <w:ind w:left="851" w:right="851"/>
        <w:jc w:val="both"/>
        <w:rPr>
          <w:rFonts w:ascii="Arial" w:hAnsi="Arial" w:cs="Arial"/>
        </w:rPr>
      </w:pPr>
      <w:r w:rsidRPr="00F36662">
        <w:rPr>
          <w:rFonts w:ascii="Arial" w:hAnsi="Arial" w:cs="Arial"/>
          <w:i/>
          <w:iCs/>
        </w:rPr>
        <w:t>30. Las mejoras o modificaciones que hayan sido realizadas al vehículo, después</w:t>
      </w:r>
      <w:r w:rsidR="0086603D" w:rsidRPr="00F36662">
        <w:rPr>
          <w:rFonts w:ascii="Arial" w:hAnsi="Arial" w:cs="Arial"/>
          <w:i/>
          <w:iCs/>
        </w:rPr>
        <w:t xml:space="preserve"> </w:t>
      </w:r>
      <w:r w:rsidRPr="00F36662">
        <w:rPr>
          <w:rFonts w:ascii="Arial" w:hAnsi="Arial" w:cs="Arial"/>
          <w:i/>
          <w:iCs/>
        </w:rPr>
        <w:t>de la inspección del mismo o en el transcurso de la vigencia, para darle una</w:t>
      </w:r>
      <w:r w:rsidR="0086603D" w:rsidRPr="00F36662">
        <w:rPr>
          <w:rFonts w:ascii="Arial" w:hAnsi="Arial" w:cs="Arial"/>
          <w:i/>
          <w:iCs/>
        </w:rPr>
        <w:t xml:space="preserve"> </w:t>
      </w:r>
      <w:r w:rsidRPr="00F36662">
        <w:rPr>
          <w:rFonts w:ascii="Arial" w:hAnsi="Arial" w:cs="Arial"/>
          <w:i/>
          <w:iCs/>
        </w:rPr>
        <w:t>apariencia de un modelo más reciente. La indemnización se adelantará sobre</w:t>
      </w:r>
      <w:r w:rsidR="0086603D" w:rsidRPr="00F36662">
        <w:rPr>
          <w:rFonts w:ascii="Arial" w:hAnsi="Arial" w:cs="Arial"/>
          <w:i/>
          <w:iCs/>
        </w:rPr>
        <w:t xml:space="preserve"> </w:t>
      </w:r>
      <w:r w:rsidRPr="00F36662">
        <w:rPr>
          <w:rFonts w:ascii="Arial" w:hAnsi="Arial" w:cs="Arial"/>
          <w:i/>
          <w:iCs/>
        </w:rPr>
        <w:t>el modelo original del vehículo, y sobre sus accesorios originales, salvo los</w:t>
      </w:r>
      <w:r w:rsidR="0086603D" w:rsidRPr="00F36662">
        <w:rPr>
          <w:rFonts w:ascii="Arial" w:hAnsi="Arial" w:cs="Arial"/>
          <w:i/>
          <w:iCs/>
        </w:rPr>
        <w:t xml:space="preserve"> </w:t>
      </w:r>
      <w:r w:rsidRPr="00F36662">
        <w:rPr>
          <w:rFonts w:ascii="Arial" w:hAnsi="Arial" w:cs="Arial"/>
          <w:i/>
          <w:iCs/>
        </w:rPr>
        <w:t>casos previamente autorizados por Allianz.</w:t>
      </w:r>
      <w:r w:rsidRPr="00F36662">
        <w:rPr>
          <w:rFonts w:ascii="Arial" w:hAnsi="Arial" w:cs="Arial"/>
        </w:rPr>
        <w:t xml:space="preserve"> </w:t>
      </w:r>
    </w:p>
    <w:p w14:paraId="707FE79D" w14:textId="77777777" w:rsidR="00DE4B75" w:rsidRPr="00F36662" w:rsidRDefault="007E5F78" w:rsidP="00420536">
      <w:pPr>
        <w:spacing w:line="360" w:lineRule="auto"/>
        <w:ind w:left="851" w:right="851"/>
        <w:jc w:val="both"/>
        <w:rPr>
          <w:rFonts w:ascii="Arial" w:hAnsi="Arial" w:cs="Arial"/>
          <w:i/>
          <w:iCs/>
        </w:rPr>
      </w:pPr>
      <w:r w:rsidRPr="00F36662">
        <w:rPr>
          <w:rFonts w:ascii="Arial" w:hAnsi="Arial" w:cs="Arial"/>
          <w:i/>
          <w:iCs/>
        </w:rPr>
        <w:t>31. Allianz no otorgará cobertura ni será responsable de pagar ningún siniestro u</w:t>
      </w:r>
      <w:r w:rsidR="0086603D" w:rsidRPr="00F36662">
        <w:rPr>
          <w:rFonts w:ascii="Arial" w:hAnsi="Arial" w:cs="Arial"/>
          <w:i/>
          <w:iCs/>
        </w:rPr>
        <w:t xml:space="preserve"> </w:t>
      </w:r>
      <w:r w:rsidRPr="00F36662">
        <w:rPr>
          <w:rFonts w:ascii="Arial" w:hAnsi="Arial" w:cs="Arial"/>
          <w:i/>
          <w:iCs/>
        </w:rPr>
        <w:t>otorgar ningún beneficio en la medida en que (i) el otorgamiento de la</w:t>
      </w:r>
      <w:r w:rsidR="0086603D" w:rsidRPr="00F36662">
        <w:rPr>
          <w:rFonts w:ascii="Arial" w:hAnsi="Arial" w:cs="Arial"/>
          <w:i/>
          <w:iCs/>
        </w:rPr>
        <w:t xml:space="preserve"> </w:t>
      </w:r>
      <w:r w:rsidRPr="00F36662">
        <w:rPr>
          <w:rFonts w:ascii="Arial" w:hAnsi="Arial" w:cs="Arial"/>
          <w:i/>
          <w:iCs/>
        </w:rPr>
        <w:t>cobertura, (</w:t>
      </w:r>
      <w:proofErr w:type="spellStart"/>
      <w:r w:rsidRPr="00F36662">
        <w:rPr>
          <w:rFonts w:ascii="Arial" w:hAnsi="Arial" w:cs="Arial"/>
          <w:i/>
          <w:iCs/>
        </w:rPr>
        <w:t>ii</w:t>
      </w:r>
      <w:proofErr w:type="spellEnd"/>
      <w:r w:rsidRPr="00F36662">
        <w:rPr>
          <w:rFonts w:ascii="Arial" w:hAnsi="Arial" w:cs="Arial"/>
          <w:i/>
          <w:iCs/>
        </w:rPr>
        <w:t>) el pago de la reclamación o (</w:t>
      </w:r>
      <w:proofErr w:type="spellStart"/>
      <w:r w:rsidRPr="00F36662">
        <w:rPr>
          <w:rFonts w:ascii="Arial" w:hAnsi="Arial" w:cs="Arial"/>
          <w:i/>
          <w:iCs/>
        </w:rPr>
        <w:t>iii</w:t>
      </w:r>
      <w:proofErr w:type="spellEnd"/>
      <w:r w:rsidRPr="00F36662">
        <w:rPr>
          <w:rFonts w:ascii="Arial" w:hAnsi="Arial" w:cs="Arial"/>
          <w:i/>
          <w:iCs/>
        </w:rPr>
        <w:t>) el otorgamiento de tal</w:t>
      </w:r>
      <w:r w:rsidR="0086603D" w:rsidRPr="00F36662">
        <w:rPr>
          <w:rFonts w:ascii="Arial" w:hAnsi="Arial" w:cs="Arial"/>
          <w:i/>
          <w:iCs/>
        </w:rPr>
        <w:t xml:space="preserve"> </w:t>
      </w:r>
      <w:r w:rsidRPr="00F36662">
        <w:rPr>
          <w:rFonts w:ascii="Arial" w:hAnsi="Arial" w:cs="Arial"/>
          <w:i/>
          <w:iCs/>
        </w:rPr>
        <w:t>beneficio expongan a la compañía a cualquier sanción, prohibición o</w:t>
      </w:r>
      <w:r w:rsidR="0086603D" w:rsidRPr="00F36662">
        <w:rPr>
          <w:rFonts w:ascii="Arial" w:hAnsi="Arial" w:cs="Arial"/>
          <w:i/>
          <w:iCs/>
        </w:rPr>
        <w:t xml:space="preserve"> </w:t>
      </w:r>
      <w:r w:rsidRPr="00F36662">
        <w:rPr>
          <w:rFonts w:ascii="Arial" w:hAnsi="Arial" w:cs="Arial"/>
          <w:i/>
          <w:iCs/>
        </w:rPr>
        <w:t>restricción contemplada en las resoluciones, leyes, directivas, reglamentos,</w:t>
      </w:r>
      <w:r w:rsidR="0086603D" w:rsidRPr="00F36662">
        <w:rPr>
          <w:rFonts w:ascii="Arial" w:hAnsi="Arial" w:cs="Arial"/>
          <w:i/>
          <w:iCs/>
        </w:rPr>
        <w:t xml:space="preserve"> </w:t>
      </w:r>
      <w:r w:rsidRPr="00F36662">
        <w:rPr>
          <w:rFonts w:ascii="Arial" w:hAnsi="Arial" w:cs="Arial"/>
          <w:i/>
          <w:iCs/>
        </w:rPr>
        <w:t>decisiones o cualquier norma de las Naciones Unidas, la Unión Europea, el</w:t>
      </w:r>
      <w:r w:rsidR="0086603D" w:rsidRPr="00F36662">
        <w:rPr>
          <w:rFonts w:ascii="Arial" w:hAnsi="Arial" w:cs="Arial"/>
          <w:i/>
          <w:iCs/>
        </w:rPr>
        <w:t xml:space="preserve"> </w:t>
      </w:r>
      <w:r w:rsidRPr="00F36662">
        <w:rPr>
          <w:rFonts w:ascii="Arial" w:hAnsi="Arial" w:cs="Arial"/>
          <w:i/>
          <w:iCs/>
        </w:rPr>
        <w:t>Reino Unido de Gran Bretaña e Irlanda del Norte, los Estados Unidos de</w:t>
      </w:r>
      <w:r w:rsidR="0086603D" w:rsidRPr="00F36662">
        <w:rPr>
          <w:rFonts w:ascii="Arial" w:hAnsi="Arial" w:cs="Arial"/>
          <w:i/>
          <w:iCs/>
        </w:rPr>
        <w:t xml:space="preserve"> </w:t>
      </w:r>
      <w:r w:rsidRPr="00F36662">
        <w:rPr>
          <w:rFonts w:ascii="Arial" w:hAnsi="Arial" w:cs="Arial"/>
          <w:i/>
          <w:iCs/>
        </w:rPr>
        <w:t>América o cualquier otra ley nacional o regulación aplicable.</w:t>
      </w:r>
    </w:p>
    <w:p w14:paraId="7F2B5698" w14:textId="77777777" w:rsidR="00DE4B75" w:rsidRPr="00F36662" w:rsidRDefault="00DE4B75" w:rsidP="00420536">
      <w:pPr>
        <w:spacing w:line="360" w:lineRule="auto"/>
        <w:ind w:left="851" w:right="851"/>
        <w:jc w:val="both"/>
        <w:rPr>
          <w:rFonts w:ascii="Arial" w:hAnsi="Arial" w:cs="Arial"/>
          <w:i/>
          <w:iCs/>
        </w:rPr>
      </w:pPr>
    </w:p>
    <w:p w14:paraId="65D94329" w14:textId="352BF75D" w:rsidR="00DE4B75" w:rsidRPr="00F36662" w:rsidRDefault="00DE4B75" w:rsidP="00420536">
      <w:pPr>
        <w:spacing w:line="360" w:lineRule="auto"/>
        <w:ind w:left="851" w:right="851"/>
        <w:jc w:val="both"/>
        <w:rPr>
          <w:rFonts w:ascii="Arial" w:hAnsi="Arial" w:cs="Arial"/>
          <w:b/>
          <w:bCs/>
          <w:i/>
          <w:iCs/>
        </w:rPr>
      </w:pPr>
      <w:r w:rsidRPr="00F36662">
        <w:rPr>
          <w:rFonts w:ascii="Arial" w:hAnsi="Arial" w:cs="Arial"/>
          <w:b/>
          <w:bCs/>
          <w:i/>
          <w:iCs/>
        </w:rPr>
        <w:t>I.II. En el amparo de pérdida por hurto de mayor y menor cuantía</w:t>
      </w:r>
    </w:p>
    <w:p w14:paraId="72BD72CA" w14:textId="77777777" w:rsidR="00DE4B75" w:rsidRPr="00F36662" w:rsidRDefault="00DE4B75" w:rsidP="00420536">
      <w:pPr>
        <w:spacing w:line="360" w:lineRule="auto"/>
        <w:ind w:left="851" w:right="851"/>
        <w:jc w:val="both"/>
        <w:rPr>
          <w:rFonts w:ascii="Arial" w:hAnsi="Arial" w:cs="Arial"/>
          <w:b/>
          <w:bCs/>
          <w:i/>
          <w:iCs/>
        </w:rPr>
      </w:pPr>
    </w:p>
    <w:p w14:paraId="5DECCC56" w14:textId="5464892A" w:rsidR="00DE4B75" w:rsidRPr="00F36662" w:rsidRDefault="00DE4B75" w:rsidP="00420536">
      <w:pPr>
        <w:spacing w:line="360" w:lineRule="auto"/>
        <w:ind w:left="851" w:right="851"/>
        <w:jc w:val="both"/>
        <w:rPr>
          <w:rFonts w:ascii="Arial" w:hAnsi="Arial" w:cs="Arial"/>
          <w:i/>
          <w:iCs/>
        </w:rPr>
      </w:pPr>
      <w:r w:rsidRPr="00F36662">
        <w:rPr>
          <w:rFonts w:ascii="Arial" w:hAnsi="Arial" w:cs="Arial"/>
          <w:i/>
          <w:iCs/>
        </w:rPr>
        <w:t>1. Cuando el vehículo asegurado requiera instalación de dispositivo de rastreo y luego de 30 días calendario a partir de la fecha de inicio de vigencia de la póliza no se haya llevado a cabo dicha instalación.</w:t>
      </w:r>
    </w:p>
    <w:p w14:paraId="0AAC700E" w14:textId="7E85D0FF" w:rsidR="00DE4B75" w:rsidRPr="00F36662" w:rsidRDefault="00DE4B75" w:rsidP="00420536">
      <w:pPr>
        <w:spacing w:line="360" w:lineRule="auto"/>
        <w:ind w:left="851" w:right="851"/>
        <w:jc w:val="both"/>
        <w:rPr>
          <w:rFonts w:ascii="Arial" w:hAnsi="Arial" w:cs="Arial"/>
          <w:i/>
          <w:iCs/>
        </w:rPr>
      </w:pPr>
      <w:r w:rsidRPr="00F36662">
        <w:rPr>
          <w:rFonts w:ascii="Arial" w:hAnsi="Arial" w:cs="Arial"/>
          <w:i/>
          <w:iCs/>
        </w:rPr>
        <w:t>2. Cuando el vehículo cuente con la instalación del dispositivo y éste no sea presentado para sus respectivos mantenimientos y revisiones.</w:t>
      </w:r>
    </w:p>
    <w:p w14:paraId="5E724949" w14:textId="713FB62D" w:rsidR="00740BB3" w:rsidRPr="00F36662" w:rsidRDefault="00DE4B75" w:rsidP="00420536">
      <w:pPr>
        <w:spacing w:line="360" w:lineRule="auto"/>
        <w:ind w:left="851" w:right="851"/>
        <w:jc w:val="both"/>
        <w:rPr>
          <w:rFonts w:ascii="Arial" w:hAnsi="Arial" w:cs="Arial"/>
          <w:i/>
          <w:iCs/>
        </w:rPr>
      </w:pPr>
      <w:r w:rsidRPr="00F36662">
        <w:rPr>
          <w:rFonts w:ascii="Arial" w:hAnsi="Arial" w:cs="Arial"/>
          <w:i/>
          <w:iCs/>
        </w:rPr>
        <w:t>3. Causados cuando ocurre hurto agravado por la confianza, abuso de confianza o estafa, de acuerdo con su definición legal, cometidos en contra del asegurado o conductor autorizado, excepto en el caso en el que se presente el siniestro con ocasión del servicio de “valet parking” prestado por empresas o personal debidamente identificado como tal.</w:t>
      </w:r>
      <w:r w:rsidR="00740BB3" w:rsidRPr="00F36662">
        <w:rPr>
          <w:rFonts w:ascii="Arial" w:hAnsi="Arial" w:cs="Arial"/>
          <w:i/>
          <w:iCs/>
        </w:rPr>
        <w:t>”</w:t>
      </w:r>
    </w:p>
    <w:p w14:paraId="6172707A" w14:textId="77777777" w:rsidR="00740BB3" w:rsidRPr="00F36662" w:rsidRDefault="00740BB3" w:rsidP="00420536">
      <w:pPr>
        <w:spacing w:line="360" w:lineRule="auto"/>
        <w:jc w:val="both"/>
        <w:rPr>
          <w:rFonts w:ascii="Arial" w:eastAsia="Arial" w:hAnsi="Arial" w:cs="Arial"/>
          <w:bCs/>
        </w:rPr>
      </w:pPr>
    </w:p>
    <w:p w14:paraId="7E51D4EE" w14:textId="4B24466E" w:rsidR="00740BB3" w:rsidRPr="00F36662" w:rsidRDefault="00740BB3" w:rsidP="00420536">
      <w:pPr>
        <w:spacing w:line="360" w:lineRule="auto"/>
        <w:jc w:val="both"/>
        <w:rPr>
          <w:rFonts w:ascii="Arial" w:eastAsia="Arial" w:hAnsi="Arial" w:cs="Arial"/>
          <w:b/>
        </w:rPr>
      </w:pPr>
      <w:r w:rsidRPr="00F36662">
        <w:rPr>
          <w:rFonts w:ascii="Arial" w:eastAsia="Arial" w:hAnsi="Arial" w:cs="Arial"/>
        </w:rPr>
        <w:lastRenderedPageBreak/>
        <w:t xml:space="preserve">En conclusión, de configurarse alguna de las exclusiones previamente mencionadas o las que constan en el clausulado de la póliza, no podrá existir responsabilidad en cabeza de ALLIANZ SEGUROS S.A., por </w:t>
      </w:r>
      <w:r w:rsidR="007F2261" w:rsidRPr="00F36662">
        <w:rPr>
          <w:rFonts w:ascii="Arial" w:eastAsia="Arial" w:hAnsi="Arial" w:cs="Arial"/>
        </w:rPr>
        <w:t>ende, este despacho</w:t>
      </w:r>
      <w:r w:rsidRPr="00F36662">
        <w:rPr>
          <w:rFonts w:ascii="Arial" w:eastAsia="Arial" w:hAnsi="Arial" w:cs="Arial"/>
        </w:rPr>
        <w:t xml:space="preserve"> no podrá ordenar la afectación del Contrato de Seguro, pues las partes acordaron expresamente pactar tales exclusiones. En consecuencia, si se evidencia dentro del proceso alguna de ellas, la </w:t>
      </w:r>
      <w:r w:rsidR="00753DBD" w:rsidRPr="00F36662">
        <w:rPr>
          <w:rFonts w:ascii="Arial" w:hAnsi="Arial" w:cs="Arial"/>
        </w:rPr>
        <w:t>Póliza de Seguro Automóviles Individual Livianos Particulares No. 023193014</w:t>
      </w:r>
      <w:r w:rsidRPr="00F36662">
        <w:rPr>
          <w:rFonts w:ascii="Arial" w:eastAsia="Arial" w:hAnsi="Arial" w:cs="Arial"/>
        </w:rPr>
        <w:t xml:space="preserve"> no cubriría ninguna solicitud de indemnización por lo que deberán denegarse las pretensiones respecto a mi mandante.</w:t>
      </w:r>
    </w:p>
    <w:p w14:paraId="24629BC9" w14:textId="77777777" w:rsidR="00740BB3" w:rsidRPr="00F36662" w:rsidRDefault="00740BB3" w:rsidP="00420536">
      <w:pPr>
        <w:spacing w:line="360" w:lineRule="auto"/>
        <w:jc w:val="both"/>
        <w:rPr>
          <w:rFonts w:ascii="Arial" w:eastAsia="Arial" w:hAnsi="Arial" w:cs="Arial"/>
          <w:bCs/>
        </w:rPr>
      </w:pPr>
    </w:p>
    <w:p w14:paraId="75FF2217" w14:textId="77777777" w:rsidR="00740BB3" w:rsidRPr="00F36662" w:rsidRDefault="00740BB3" w:rsidP="00420536">
      <w:pPr>
        <w:spacing w:line="360" w:lineRule="auto"/>
        <w:jc w:val="both"/>
        <w:rPr>
          <w:rFonts w:ascii="Arial" w:hAnsi="Arial" w:cs="Arial"/>
          <w:iCs/>
        </w:rPr>
      </w:pPr>
      <w:r w:rsidRPr="00F36662">
        <w:rPr>
          <w:rFonts w:ascii="Arial" w:hAnsi="Arial" w:cs="Arial"/>
          <w:iCs/>
        </w:rPr>
        <w:t>Por lo anteriormente expuesto, solicito al Despacho declarar probada esta excepción.</w:t>
      </w:r>
    </w:p>
    <w:p w14:paraId="57CBD5C6" w14:textId="77777777" w:rsidR="00740BB3" w:rsidRPr="00F36662" w:rsidRDefault="00740BB3" w:rsidP="00420536">
      <w:pPr>
        <w:spacing w:line="360" w:lineRule="auto"/>
        <w:jc w:val="both"/>
        <w:rPr>
          <w:rFonts w:ascii="Arial" w:hAnsi="Arial" w:cs="Arial"/>
          <w:iCs/>
        </w:rPr>
      </w:pPr>
    </w:p>
    <w:p w14:paraId="41D4EBDD" w14:textId="5A8C3EC0" w:rsidR="00740BB3" w:rsidRPr="00F36662" w:rsidRDefault="00740BB3" w:rsidP="00420536">
      <w:pPr>
        <w:pStyle w:val="Ttulo1"/>
        <w:numPr>
          <w:ilvl w:val="0"/>
          <w:numId w:val="25"/>
        </w:numPr>
        <w:rPr>
          <w:rFonts w:cs="Arial"/>
          <w:color w:val="auto"/>
          <w:szCs w:val="22"/>
        </w:rPr>
      </w:pPr>
      <w:r w:rsidRPr="00F36662">
        <w:rPr>
          <w:rFonts w:cs="Arial"/>
          <w:color w:val="auto"/>
          <w:szCs w:val="22"/>
        </w:rPr>
        <w:t>CARÁCTER MERAMENTE INDEMNIZATORIO QUE REVISTEN LOS CONTRATOS</w:t>
      </w:r>
      <w:r w:rsidRPr="00F36662">
        <w:rPr>
          <w:rFonts w:cs="Arial"/>
          <w:color w:val="auto"/>
          <w:spacing w:val="-2"/>
          <w:szCs w:val="22"/>
        </w:rPr>
        <w:t xml:space="preserve"> </w:t>
      </w:r>
      <w:r w:rsidRPr="00F36662">
        <w:rPr>
          <w:rFonts w:cs="Arial"/>
          <w:color w:val="auto"/>
          <w:szCs w:val="22"/>
        </w:rPr>
        <w:t>DE</w:t>
      </w:r>
      <w:r w:rsidRPr="00F36662">
        <w:rPr>
          <w:rFonts w:cs="Arial"/>
          <w:color w:val="auto"/>
          <w:spacing w:val="-1"/>
          <w:szCs w:val="22"/>
        </w:rPr>
        <w:t xml:space="preserve"> </w:t>
      </w:r>
      <w:r w:rsidRPr="00F36662">
        <w:rPr>
          <w:rFonts w:cs="Arial"/>
          <w:color w:val="auto"/>
          <w:szCs w:val="22"/>
        </w:rPr>
        <w:t>SEGUROS.</w:t>
      </w:r>
    </w:p>
    <w:p w14:paraId="20695C72" w14:textId="77777777" w:rsidR="00740BB3" w:rsidRPr="00F36662" w:rsidRDefault="00740BB3" w:rsidP="00420536">
      <w:pPr>
        <w:pStyle w:val="Textoindependiente"/>
        <w:spacing w:line="360" w:lineRule="auto"/>
        <w:jc w:val="both"/>
        <w:rPr>
          <w:rFonts w:ascii="Arial" w:hAnsi="Arial" w:cs="Arial"/>
          <w:sz w:val="22"/>
          <w:szCs w:val="22"/>
        </w:rPr>
      </w:pPr>
    </w:p>
    <w:p w14:paraId="050C4F1E" w14:textId="2C477DFF" w:rsidR="00740BB3" w:rsidRPr="00F36662" w:rsidRDefault="00740BB3" w:rsidP="00420536">
      <w:pPr>
        <w:pStyle w:val="Textoindependiente"/>
        <w:spacing w:line="360" w:lineRule="auto"/>
        <w:jc w:val="both"/>
        <w:rPr>
          <w:rFonts w:ascii="Arial" w:hAnsi="Arial" w:cs="Arial"/>
          <w:sz w:val="22"/>
          <w:szCs w:val="22"/>
          <w:lang w:val="es-ES_tradnl"/>
        </w:rPr>
      </w:pPr>
      <w:r w:rsidRPr="00F36662">
        <w:rPr>
          <w:rFonts w:ascii="Arial" w:hAnsi="Arial" w:cs="Arial"/>
          <w:sz w:val="22"/>
          <w:szCs w:val="22"/>
        </w:rPr>
        <w:t>Es un principio que rige el contrato de seguro de daños, el carácter indemnizatorio del</w:t>
      </w:r>
      <w:r w:rsidRPr="00F36662">
        <w:rPr>
          <w:rFonts w:ascii="Arial" w:hAnsi="Arial" w:cs="Arial"/>
          <w:spacing w:val="1"/>
          <w:sz w:val="22"/>
          <w:szCs w:val="22"/>
        </w:rPr>
        <w:t xml:space="preserve"> </w:t>
      </w:r>
      <w:r w:rsidRPr="00F36662">
        <w:rPr>
          <w:rFonts w:ascii="Arial" w:hAnsi="Arial" w:cs="Arial"/>
          <w:sz w:val="22"/>
          <w:szCs w:val="22"/>
        </w:rPr>
        <w:t>mismo, esto es, que el contrato de seguro tiene como interés asegurable la protección de</w:t>
      </w:r>
      <w:r w:rsidRPr="00F36662">
        <w:rPr>
          <w:rFonts w:ascii="Arial" w:hAnsi="Arial" w:cs="Arial"/>
          <w:spacing w:val="1"/>
          <w:sz w:val="22"/>
          <w:szCs w:val="22"/>
        </w:rPr>
        <w:t xml:space="preserve"> </w:t>
      </w:r>
      <w:r w:rsidRPr="00F36662">
        <w:rPr>
          <w:rFonts w:ascii="Arial" w:hAnsi="Arial" w:cs="Arial"/>
          <w:sz w:val="22"/>
          <w:szCs w:val="22"/>
        </w:rPr>
        <w:t>los</w:t>
      </w:r>
      <w:r w:rsidRPr="00F36662">
        <w:rPr>
          <w:rFonts w:ascii="Arial" w:hAnsi="Arial" w:cs="Arial"/>
          <w:spacing w:val="-11"/>
          <w:sz w:val="22"/>
          <w:szCs w:val="22"/>
        </w:rPr>
        <w:t xml:space="preserve"> </w:t>
      </w:r>
      <w:r w:rsidRPr="00F36662">
        <w:rPr>
          <w:rFonts w:ascii="Arial" w:hAnsi="Arial" w:cs="Arial"/>
          <w:sz w:val="22"/>
          <w:szCs w:val="22"/>
        </w:rPr>
        <w:t>bienes</w:t>
      </w:r>
      <w:r w:rsidRPr="00F36662">
        <w:rPr>
          <w:rFonts w:ascii="Arial" w:hAnsi="Arial" w:cs="Arial"/>
          <w:spacing w:val="-10"/>
          <w:sz w:val="22"/>
          <w:szCs w:val="22"/>
        </w:rPr>
        <w:t xml:space="preserve"> </w:t>
      </w:r>
      <w:r w:rsidRPr="00F36662">
        <w:rPr>
          <w:rFonts w:ascii="Arial" w:hAnsi="Arial" w:cs="Arial"/>
          <w:sz w:val="22"/>
          <w:szCs w:val="22"/>
        </w:rPr>
        <w:t>o</w:t>
      </w:r>
      <w:r w:rsidRPr="00F36662">
        <w:rPr>
          <w:rFonts w:ascii="Arial" w:hAnsi="Arial" w:cs="Arial"/>
          <w:spacing w:val="-10"/>
          <w:sz w:val="22"/>
          <w:szCs w:val="22"/>
        </w:rPr>
        <w:t xml:space="preserve"> </w:t>
      </w:r>
      <w:r w:rsidRPr="00F36662">
        <w:rPr>
          <w:rFonts w:ascii="Arial" w:hAnsi="Arial" w:cs="Arial"/>
          <w:sz w:val="22"/>
          <w:szCs w:val="22"/>
        </w:rPr>
        <w:t>el</w:t>
      </w:r>
      <w:r w:rsidRPr="00F36662">
        <w:rPr>
          <w:rFonts w:ascii="Arial" w:hAnsi="Arial" w:cs="Arial"/>
          <w:spacing w:val="-10"/>
          <w:sz w:val="22"/>
          <w:szCs w:val="22"/>
        </w:rPr>
        <w:t xml:space="preserve"> </w:t>
      </w:r>
      <w:r w:rsidRPr="00F36662">
        <w:rPr>
          <w:rFonts w:ascii="Arial" w:hAnsi="Arial" w:cs="Arial"/>
          <w:sz w:val="22"/>
          <w:szCs w:val="22"/>
        </w:rPr>
        <w:t>patrimonio</w:t>
      </w:r>
      <w:r w:rsidRPr="00F36662">
        <w:rPr>
          <w:rFonts w:ascii="Arial" w:hAnsi="Arial" w:cs="Arial"/>
          <w:spacing w:val="-10"/>
          <w:sz w:val="22"/>
          <w:szCs w:val="22"/>
        </w:rPr>
        <w:t xml:space="preserve"> </w:t>
      </w:r>
      <w:r w:rsidRPr="00F36662">
        <w:rPr>
          <w:rFonts w:ascii="Arial" w:hAnsi="Arial" w:cs="Arial"/>
          <w:sz w:val="22"/>
          <w:szCs w:val="22"/>
        </w:rPr>
        <w:t>de</w:t>
      </w:r>
      <w:r w:rsidRPr="00F36662">
        <w:rPr>
          <w:rFonts w:ascii="Arial" w:hAnsi="Arial" w:cs="Arial"/>
          <w:spacing w:val="-11"/>
          <w:sz w:val="22"/>
          <w:szCs w:val="22"/>
        </w:rPr>
        <w:t xml:space="preserve"> </w:t>
      </w:r>
      <w:r w:rsidRPr="00F36662">
        <w:rPr>
          <w:rFonts w:ascii="Arial" w:hAnsi="Arial" w:cs="Arial"/>
          <w:sz w:val="22"/>
          <w:szCs w:val="22"/>
        </w:rPr>
        <w:t>una</w:t>
      </w:r>
      <w:r w:rsidRPr="00F36662">
        <w:rPr>
          <w:rFonts w:ascii="Arial" w:hAnsi="Arial" w:cs="Arial"/>
          <w:spacing w:val="-10"/>
          <w:sz w:val="22"/>
          <w:szCs w:val="22"/>
        </w:rPr>
        <w:t xml:space="preserve"> </w:t>
      </w:r>
      <w:r w:rsidRPr="00F36662">
        <w:rPr>
          <w:rFonts w:ascii="Arial" w:hAnsi="Arial" w:cs="Arial"/>
          <w:sz w:val="22"/>
          <w:szCs w:val="22"/>
        </w:rPr>
        <w:t>persona</w:t>
      </w:r>
      <w:r w:rsidRPr="00F36662">
        <w:rPr>
          <w:rFonts w:ascii="Arial" w:hAnsi="Arial" w:cs="Arial"/>
          <w:spacing w:val="-10"/>
          <w:sz w:val="22"/>
          <w:szCs w:val="22"/>
        </w:rPr>
        <w:t xml:space="preserve"> </w:t>
      </w:r>
      <w:r w:rsidRPr="00F36662">
        <w:rPr>
          <w:rFonts w:ascii="Arial" w:hAnsi="Arial" w:cs="Arial"/>
          <w:sz w:val="22"/>
          <w:szCs w:val="22"/>
        </w:rPr>
        <w:t>que</w:t>
      </w:r>
      <w:r w:rsidRPr="00F36662">
        <w:rPr>
          <w:rFonts w:ascii="Arial" w:hAnsi="Arial" w:cs="Arial"/>
          <w:spacing w:val="-10"/>
          <w:sz w:val="22"/>
          <w:szCs w:val="22"/>
        </w:rPr>
        <w:t xml:space="preserve"> </w:t>
      </w:r>
      <w:r w:rsidRPr="00F36662">
        <w:rPr>
          <w:rFonts w:ascii="Arial" w:hAnsi="Arial" w:cs="Arial"/>
          <w:sz w:val="22"/>
          <w:szCs w:val="22"/>
        </w:rPr>
        <w:t>pueda</w:t>
      </w:r>
      <w:r w:rsidRPr="00F36662">
        <w:rPr>
          <w:rFonts w:ascii="Arial" w:hAnsi="Arial" w:cs="Arial"/>
          <w:spacing w:val="-10"/>
          <w:sz w:val="22"/>
          <w:szCs w:val="22"/>
        </w:rPr>
        <w:t xml:space="preserve"> </w:t>
      </w:r>
      <w:r w:rsidRPr="00F36662">
        <w:rPr>
          <w:rFonts w:ascii="Arial" w:hAnsi="Arial" w:cs="Arial"/>
          <w:sz w:val="22"/>
          <w:szCs w:val="22"/>
        </w:rPr>
        <w:t>afectarse</w:t>
      </w:r>
      <w:r w:rsidRPr="00F36662">
        <w:rPr>
          <w:rFonts w:ascii="Arial" w:hAnsi="Arial" w:cs="Arial"/>
          <w:spacing w:val="-10"/>
          <w:sz w:val="22"/>
          <w:szCs w:val="22"/>
        </w:rPr>
        <w:t xml:space="preserve"> </w:t>
      </w:r>
      <w:r w:rsidRPr="00F36662">
        <w:rPr>
          <w:rFonts w:ascii="Arial" w:hAnsi="Arial" w:cs="Arial"/>
          <w:sz w:val="22"/>
          <w:szCs w:val="22"/>
        </w:rPr>
        <w:t>directa</w:t>
      </w:r>
      <w:r w:rsidRPr="00F36662">
        <w:rPr>
          <w:rFonts w:ascii="Arial" w:hAnsi="Arial" w:cs="Arial"/>
          <w:spacing w:val="-11"/>
          <w:sz w:val="22"/>
          <w:szCs w:val="22"/>
        </w:rPr>
        <w:t xml:space="preserve"> </w:t>
      </w:r>
      <w:r w:rsidRPr="00F36662">
        <w:rPr>
          <w:rFonts w:ascii="Arial" w:hAnsi="Arial" w:cs="Arial"/>
          <w:sz w:val="22"/>
          <w:szCs w:val="22"/>
        </w:rPr>
        <w:t>o</w:t>
      </w:r>
      <w:r w:rsidRPr="00F36662">
        <w:rPr>
          <w:rFonts w:ascii="Arial" w:hAnsi="Arial" w:cs="Arial"/>
          <w:spacing w:val="-10"/>
          <w:sz w:val="22"/>
          <w:szCs w:val="22"/>
        </w:rPr>
        <w:t xml:space="preserve"> </w:t>
      </w:r>
      <w:r w:rsidRPr="00F36662">
        <w:rPr>
          <w:rFonts w:ascii="Arial" w:hAnsi="Arial" w:cs="Arial"/>
          <w:sz w:val="22"/>
          <w:szCs w:val="22"/>
        </w:rPr>
        <w:t>indirectamente</w:t>
      </w:r>
      <w:r w:rsidRPr="00F36662">
        <w:rPr>
          <w:rFonts w:ascii="Arial" w:hAnsi="Arial" w:cs="Arial"/>
          <w:spacing w:val="-10"/>
          <w:sz w:val="22"/>
          <w:szCs w:val="22"/>
        </w:rPr>
        <w:t xml:space="preserve"> </w:t>
      </w:r>
      <w:r w:rsidRPr="00F36662">
        <w:rPr>
          <w:rFonts w:ascii="Arial" w:hAnsi="Arial" w:cs="Arial"/>
          <w:sz w:val="22"/>
          <w:szCs w:val="22"/>
        </w:rPr>
        <w:t>por</w:t>
      </w:r>
      <w:r w:rsidRPr="00F36662">
        <w:rPr>
          <w:rFonts w:ascii="Arial" w:hAnsi="Arial" w:cs="Arial"/>
          <w:spacing w:val="-59"/>
          <w:sz w:val="22"/>
          <w:szCs w:val="22"/>
        </w:rPr>
        <w:t xml:space="preserve"> </w:t>
      </w:r>
      <w:r w:rsidRPr="00F36662">
        <w:rPr>
          <w:rFonts w:ascii="Arial" w:hAnsi="Arial" w:cs="Arial"/>
          <w:sz w:val="22"/>
          <w:szCs w:val="22"/>
        </w:rPr>
        <w:t>la realización del riesgo, de modo que la indemnización que por la ocurrencia de dicho</w:t>
      </w:r>
      <w:r w:rsidRPr="00F36662">
        <w:rPr>
          <w:rFonts w:ascii="Arial" w:hAnsi="Arial" w:cs="Arial"/>
          <w:spacing w:val="1"/>
          <w:sz w:val="22"/>
          <w:szCs w:val="22"/>
        </w:rPr>
        <w:t xml:space="preserve"> </w:t>
      </w:r>
      <w:r w:rsidRPr="00F36662">
        <w:rPr>
          <w:rFonts w:ascii="Arial" w:hAnsi="Arial" w:cs="Arial"/>
          <w:sz w:val="22"/>
          <w:szCs w:val="22"/>
        </w:rPr>
        <w:t xml:space="preserve">siniestro corresponda, nunca podrá ser superior al valor asegurado. De este modo, en el remoto e improbable evento en que por parte del honorable despacho no se tengan como probadas las excepciones propuestas, deberá partir del límite del valor asegurado convenido para el amparo a afectar y los perjuicios debidamente soportados mediante elementos probatorios idóneos por la parte demandante. </w:t>
      </w:r>
      <w:r w:rsidRPr="00F36662">
        <w:rPr>
          <w:rFonts w:ascii="Arial" w:hAnsi="Arial" w:cs="Arial"/>
          <w:sz w:val="22"/>
          <w:szCs w:val="22"/>
          <w:lang w:val="es-ES_tradnl"/>
        </w:rPr>
        <w:t>Lo que significa, que no puede obtener ganancia alguna el asegurado/beneficiario con el pago de la indemnización, es decir no puede nunca pensarse el contrato de seguro como fuente de enriquecimiento.</w:t>
      </w:r>
    </w:p>
    <w:p w14:paraId="4443F33C" w14:textId="77777777" w:rsidR="00740BB3" w:rsidRPr="00F36662" w:rsidRDefault="00740BB3" w:rsidP="00420536">
      <w:pPr>
        <w:pStyle w:val="Textoindependiente"/>
        <w:spacing w:line="360" w:lineRule="auto"/>
        <w:jc w:val="both"/>
        <w:rPr>
          <w:rFonts w:ascii="Arial" w:hAnsi="Arial" w:cs="Arial"/>
          <w:sz w:val="22"/>
          <w:szCs w:val="22"/>
        </w:rPr>
      </w:pPr>
    </w:p>
    <w:p w14:paraId="7DD72D9E" w14:textId="77777777" w:rsidR="00740BB3" w:rsidRPr="00F36662" w:rsidRDefault="00740BB3" w:rsidP="00420536">
      <w:pPr>
        <w:pStyle w:val="Textoindependiente"/>
        <w:spacing w:line="360" w:lineRule="auto"/>
        <w:jc w:val="both"/>
        <w:rPr>
          <w:rFonts w:ascii="Arial" w:hAnsi="Arial" w:cs="Arial"/>
          <w:sz w:val="22"/>
          <w:szCs w:val="22"/>
        </w:rPr>
      </w:pPr>
      <w:r w:rsidRPr="00F36662">
        <w:rPr>
          <w:rFonts w:ascii="Arial" w:hAnsi="Arial" w:cs="Arial"/>
          <w:sz w:val="22"/>
          <w:szCs w:val="22"/>
        </w:rPr>
        <w:t>Al respecto, la Corte</w:t>
      </w:r>
      <w:r w:rsidRPr="00F36662">
        <w:rPr>
          <w:rFonts w:ascii="Arial" w:hAnsi="Arial" w:cs="Arial"/>
          <w:spacing w:val="1"/>
          <w:sz w:val="22"/>
          <w:szCs w:val="22"/>
        </w:rPr>
        <w:t xml:space="preserve"> </w:t>
      </w:r>
      <w:r w:rsidRPr="00F36662">
        <w:rPr>
          <w:rFonts w:ascii="Arial" w:hAnsi="Arial" w:cs="Arial"/>
          <w:sz w:val="22"/>
          <w:szCs w:val="22"/>
        </w:rPr>
        <w:t>Suprema de Justicia, Sala de Casación Civil, respecto al carácter indemnizatorio del</w:t>
      </w:r>
      <w:r w:rsidRPr="00F36662">
        <w:rPr>
          <w:rFonts w:ascii="Arial" w:hAnsi="Arial" w:cs="Arial"/>
          <w:spacing w:val="1"/>
          <w:sz w:val="22"/>
          <w:szCs w:val="22"/>
        </w:rPr>
        <w:t xml:space="preserve"> </w:t>
      </w:r>
      <w:r w:rsidRPr="00F36662">
        <w:rPr>
          <w:rFonts w:ascii="Arial" w:hAnsi="Arial" w:cs="Arial"/>
          <w:sz w:val="22"/>
          <w:szCs w:val="22"/>
        </w:rPr>
        <w:t>Contrato</w:t>
      </w:r>
      <w:r w:rsidRPr="00F36662">
        <w:rPr>
          <w:rFonts w:ascii="Arial" w:hAnsi="Arial" w:cs="Arial"/>
          <w:spacing w:val="-3"/>
          <w:sz w:val="22"/>
          <w:szCs w:val="22"/>
        </w:rPr>
        <w:t xml:space="preserve"> </w:t>
      </w:r>
      <w:r w:rsidRPr="00F36662">
        <w:rPr>
          <w:rFonts w:ascii="Arial" w:hAnsi="Arial" w:cs="Arial"/>
          <w:sz w:val="22"/>
          <w:szCs w:val="22"/>
        </w:rPr>
        <w:t>de</w:t>
      </w:r>
      <w:r w:rsidRPr="00F36662">
        <w:rPr>
          <w:rFonts w:ascii="Arial" w:hAnsi="Arial" w:cs="Arial"/>
          <w:spacing w:val="-2"/>
          <w:sz w:val="22"/>
          <w:szCs w:val="22"/>
        </w:rPr>
        <w:t xml:space="preserve"> </w:t>
      </w:r>
      <w:r w:rsidRPr="00F36662">
        <w:rPr>
          <w:rFonts w:ascii="Arial" w:hAnsi="Arial" w:cs="Arial"/>
          <w:sz w:val="22"/>
          <w:szCs w:val="22"/>
        </w:rPr>
        <w:t>Seguro,</w:t>
      </w:r>
      <w:r w:rsidRPr="00F36662">
        <w:rPr>
          <w:rFonts w:ascii="Arial" w:hAnsi="Arial" w:cs="Arial"/>
          <w:spacing w:val="-2"/>
          <w:sz w:val="22"/>
          <w:szCs w:val="22"/>
        </w:rPr>
        <w:t xml:space="preserve"> </w:t>
      </w:r>
      <w:r w:rsidRPr="00F36662">
        <w:rPr>
          <w:rFonts w:ascii="Arial" w:hAnsi="Arial" w:cs="Arial"/>
          <w:sz w:val="22"/>
          <w:szCs w:val="22"/>
        </w:rPr>
        <w:t>en</w:t>
      </w:r>
      <w:r w:rsidRPr="00F36662">
        <w:rPr>
          <w:rFonts w:ascii="Arial" w:hAnsi="Arial" w:cs="Arial"/>
          <w:spacing w:val="-2"/>
          <w:sz w:val="22"/>
          <w:szCs w:val="22"/>
        </w:rPr>
        <w:t xml:space="preserve"> </w:t>
      </w:r>
      <w:r w:rsidRPr="00F36662">
        <w:rPr>
          <w:rFonts w:ascii="Arial" w:hAnsi="Arial" w:cs="Arial"/>
          <w:sz w:val="22"/>
          <w:szCs w:val="22"/>
        </w:rPr>
        <w:t>sentencia</w:t>
      </w:r>
      <w:r w:rsidRPr="00F36662">
        <w:rPr>
          <w:rFonts w:ascii="Arial" w:hAnsi="Arial" w:cs="Arial"/>
          <w:spacing w:val="-3"/>
          <w:sz w:val="22"/>
          <w:szCs w:val="22"/>
        </w:rPr>
        <w:t xml:space="preserve"> </w:t>
      </w:r>
      <w:r w:rsidRPr="00F36662">
        <w:rPr>
          <w:rFonts w:ascii="Arial" w:hAnsi="Arial" w:cs="Arial"/>
          <w:sz w:val="22"/>
          <w:szCs w:val="22"/>
        </w:rPr>
        <w:t>del</w:t>
      </w:r>
      <w:r w:rsidRPr="00F36662">
        <w:rPr>
          <w:rFonts w:ascii="Arial" w:hAnsi="Arial" w:cs="Arial"/>
          <w:spacing w:val="-2"/>
          <w:sz w:val="22"/>
          <w:szCs w:val="22"/>
        </w:rPr>
        <w:t xml:space="preserve"> </w:t>
      </w:r>
      <w:r w:rsidRPr="00F36662">
        <w:rPr>
          <w:rFonts w:ascii="Arial" w:hAnsi="Arial" w:cs="Arial"/>
          <w:sz w:val="22"/>
          <w:szCs w:val="22"/>
        </w:rPr>
        <w:t>22</w:t>
      </w:r>
      <w:r w:rsidRPr="00F36662">
        <w:rPr>
          <w:rFonts w:ascii="Arial" w:hAnsi="Arial" w:cs="Arial"/>
          <w:spacing w:val="-2"/>
          <w:sz w:val="22"/>
          <w:szCs w:val="22"/>
        </w:rPr>
        <w:t xml:space="preserve"> </w:t>
      </w:r>
      <w:r w:rsidRPr="00F36662">
        <w:rPr>
          <w:rFonts w:ascii="Arial" w:hAnsi="Arial" w:cs="Arial"/>
          <w:sz w:val="22"/>
          <w:szCs w:val="22"/>
        </w:rPr>
        <w:t>de</w:t>
      </w:r>
      <w:r w:rsidRPr="00F36662">
        <w:rPr>
          <w:rFonts w:ascii="Arial" w:hAnsi="Arial" w:cs="Arial"/>
          <w:spacing w:val="-2"/>
          <w:sz w:val="22"/>
          <w:szCs w:val="22"/>
        </w:rPr>
        <w:t xml:space="preserve"> </w:t>
      </w:r>
      <w:r w:rsidRPr="00F36662">
        <w:rPr>
          <w:rFonts w:ascii="Arial" w:hAnsi="Arial" w:cs="Arial"/>
          <w:sz w:val="22"/>
          <w:szCs w:val="22"/>
        </w:rPr>
        <w:t>julio</w:t>
      </w:r>
      <w:r w:rsidRPr="00F36662">
        <w:rPr>
          <w:rFonts w:ascii="Arial" w:hAnsi="Arial" w:cs="Arial"/>
          <w:spacing w:val="-3"/>
          <w:sz w:val="22"/>
          <w:szCs w:val="22"/>
        </w:rPr>
        <w:t xml:space="preserve"> </w:t>
      </w:r>
      <w:r w:rsidRPr="00F36662">
        <w:rPr>
          <w:rFonts w:ascii="Arial" w:hAnsi="Arial" w:cs="Arial"/>
          <w:sz w:val="22"/>
          <w:szCs w:val="22"/>
        </w:rPr>
        <w:t>de</w:t>
      </w:r>
      <w:r w:rsidRPr="00F36662">
        <w:rPr>
          <w:rFonts w:ascii="Arial" w:hAnsi="Arial" w:cs="Arial"/>
          <w:spacing w:val="-2"/>
          <w:sz w:val="22"/>
          <w:szCs w:val="22"/>
        </w:rPr>
        <w:t xml:space="preserve"> </w:t>
      </w:r>
      <w:r w:rsidRPr="00F36662">
        <w:rPr>
          <w:rFonts w:ascii="Arial" w:hAnsi="Arial" w:cs="Arial"/>
          <w:sz w:val="22"/>
          <w:szCs w:val="22"/>
        </w:rPr>
        <w:t>1999,</w:t>
      </w:r>
      <w:r w:rsidRPr="00F36662">
        <w:rPr>
          <w:rFonts w:ascii="Arial" w:hAnsi="Arial" w:cs="Arial"/>
          <w:spacing w:val="-2"/>
          <w:sz w:val="22"/>
          <w:szCs w:val="22"/>
        </w:rPr>
        <w:t xml:space="preserve"> </w:t>
      </w:r>
      <w:r w:rsidRPr="00F36662">
        <w:rPr>
          <w:rFonts w:ascii="Arial" w:hAnsi="Arial" w:cs="Arial"/>
          <w:sz w:val="22"/>
          <w:szCs w:val="22"/>
        </w:rPr>
        <w:t>expediente</w:t>
      </w:r>
      <w:r w:rsidRPr="00F36662">
        <w:rPr>
          <w:rFonts w:ascii="Arial" w:hAnsi="Arial" w:cs="Arial"/>
          <w:spacing w:val="-2"/>
          <w:sz w:val="22"/>
          <w:szCs w:val="22"/>
        </w:rPr>
        <w:t xml:space="preserve"> </w:t>
      </w:r>
      <w:r w:rsidRPr="00F36662">
        <w:rPr>
          <w:rFonts w:ascii="Arial" w:hAnsi="Arial" w:cs="Arial"/>
          <w:sz w:val="22"/>
          <w:szCs w:val="22"/>
        </w:rPr>
        <w:t>5065,</w:t>
      </w:r>
      <w:r w:rsidRPr="00F36662">
        <w:rPr>
          <w:rFonts w:ascii="Arial" w:hAnsi="Arial" w:cs="Arial"/>
          <w:spacing w:val="-2"/>
          <w:sz w:val="22"/>
          <w:szCs w:val="22"/>
        </w:rPr>
        <w:t xml:space="preserve"> </w:t>
      </w:r>
      <w:r w:rsidRPr="00F36662">
        <w:rPr>
          <w:rFonts w:ascii="Arial" w:hAnsi="Arial" w:cs="Arial"/>
          <w:sz w:val="22"/>
          <w:szCs w:val="22"/>
        </w:rPr>
        <w:t>dispuso:</w:t>
      </w:r>
    </w:p>
    <w:p w14:paraId="42FE0B06" w14:textId="77777777" w:rsidR="00740BB3" w:rsidRPr="00F36662" w:rsidRDefault="00740BB3" w:rsidP="00420536">
      <w:pPr>
        <w:pStyle w:val="Textoindependiente"/>
        <w:spacing w:line="360" w:lineRule="auto"/>
        <w:jc w:val="both"/>
        <w:rPr>
          <w:rFonts w:ascii="Arial" w:hAnsi="Arial" w:cs="Arial"/>
          <w:sz w:val="22"/>
          <w:szCs w:val="22"/>
        </w:rPr>
      </w:pPr>
    </w:p>
    <w:p w14:paraId="26F9AC23" w14:textId="77777777" w:rsidR="00740BB3" w:rsidRPr="00F36662" w:rsidRDefault="00740BB3" w:rsidP="00420536">
      <w:pPr>
        <w:spacing w:line="360" w:lineRule="auto"/>
        <w:ind w:left="850" w:right="850"/>
        <w:jc w:val="both"/>
        <w:rPr>
          <w:rFonts w:ascii="Arial" w:hAnsi="Arial" w:cs="Arial"/>
          <w:i/>
          <w:spacing w:val="1"/>
        </w:rPr>
      </w:pPr>
      <w:r w:rsidRPr="00F36662">
        <w:rPr>
          <w:rFonts w:ascii="Arial" w:hAnsi="Arial" w:cs="Arial"/>
          <w:i/>
        </w:rPr>
        <w:t>“Este contrato no puede ser fuente de ganancias y menos de riqueza,</w:t>
      </w:r>
      <w:r w:rsidRPr="00F36662">
        <w:rPr>
          <w:rFonts w:ascii="Arial" w:hAnsi="Arial" w:cs="Arial"/>
          <w:i/>
          <w:spacing w:val="1"/>
        </w:rPr>
        <w:t xml:space="preserve"> </w:t>
      </w:r>
      <w:r w:rsidRPr="00F36662">
        <w:rPr>
          <w:rFonts w:ascii="Arial" w:hAnsi="Arial" w:cs="Arial"/>
          <w:i/>
        </w:rPr>
        <w:t xml:space="preserve">sino que se </w:t>
      </w:r>
      <w:r w:rsidRPr="00F36662">
        <w:rPr>
          <w:rFonts w:ascii="Arial" w:hAnsi="Arial" w:cs="Arial"/>
          <w:i/>
        </w:rPr>
        <w:lastRenderedPageBreak/>
        <w:t>caracteriza por ser indemnizatorio. La obligación que es de</w:t>
      </w:r>
      <w:r w:rsidRPr="00F36662">
        <w:rPr>
          <w:rFonts w:ascii="Arial" w:hAnsi="Arial" w:cs="Arial"/>
          <w:i/>
          <w:spacing w:val="1"/>
        </w:rPr>
        <w:t xml:space="preserve"> </w:t>
      </w:r>
      <w:r w:rsidRPr="00F36662">
        <w:rPr>
          <w:rFonts w:ascii="Arial" w:hAnsi="Arial" w:cs="Arial"/>
          <w:i/>
        </w:rPr>
        <w:t>la</w:t>
      </w:r>
      <w:r w:rsidRPr="00F36662">
        <w:rPr>
          <w:rFonts w:ascii="Arial" w:hAnsi="Arial" w:cs="Arial"/>
          <w:i/>
          <w:spacing w:val="1"/>
        </w:rPr>
        <w:t xml:space="preserve"> </w:t>
      </w:r>
      <w:r w:rsidRPr="00F36662">
        <w:rPr>
          <w:rFonts w:ascii="Arial" w:hAnsi="Arial" w:cs="Arial"/>
          <w:i/>
        </w:rPr>
        <w:t>esencia</w:t>
      </w:r>
      <w:r w:rsidRPr="00F36662">
        <w:rPr>
          <w:rFonts w:ascii="Arial" w:hAnsi="Arial" w:cs="Arial"/>
          <w:i/>
          <w:spacing w:val="1"/>
        </w:rPr>
        <w:t xml:space="preserve"> </w:t>
      </w:r>
      <w:r w:rsidRPr="00F36662">
        <w:rPr>
          <w:rFonts w:ascii="Arial" w:hAnsi="Arial" w:cs="Arial"/>
          <w:i/>
        </w:rPr>
        <w:t>del</w:t>
      </w:r>
      <w:r w:rsidRPr="00F36662">
        <w:rPr>
          <w:rFonts w:ascii="Arial" w:hAnsi="Arial" w:cs="Arial"/>
          <w:i/>
          <w:spacing w:val="1"/>
        </w:rPr>
        <w:t xml:space="preserve"> </w:t>
      </w:r>
      <w:r w:rsidRPr="00F36662">
        <w:rPr>
          <w:rFonts w:ascii="Arial" w:hAnsi="Arial" w:cs="Arial"/>
          <w:i/>
        </w:rPr>
        <w:t>contrato</w:t>
      </w:r>
      <w:r w:rsidRPr="00F36662">
        <w:rPr>
          <w:rFonts w:ascii="Arial" w:hAnsi="Arial" w:cs="Arial"/>
          <w:i/>
          <w:spacing w:val="1"/>
        </w:rPr>
        <w:t xml:space="preserve"> </w:t>
      </w:r>
      <w:r w:rsidRPr="00F36662">
        <w:rPr>
          <w:rFonts w:ascii="Arial" w:hAnsi="Arial" w:cs="Arial"/>
          <w:i/>
        </w:rPr>
        <w:t>de</w:t>
      </w:r>
      <w:r w:rsidRPr="00F36662">
        <w:rPr>
          <w:rFonts w:ascii="Arial" w:hAnsi="Arial" w:cs="Arial"/>
          <w:i/>
          <w:spacing w:val="1"/>
        </w:rPr>
        <w:t xml:space="preserve"> </w:t>
      </w:r>
      <w:r w:rsidRPr="00F36662">
        <w:rPr>
          <w:rFonts w:ascii="Arial" w:hAnsi="Arial" w:cs="Arial"/>
          <w:i/>
        </w:rPr>
        <w:t>seguro</w:t>
      </w:r>
      <w:r w:rsidRPr="00F36662">
        <w:rPr>
          <w:rFonts w:ascii="Arial" w:hAnsi="Arial" w:cs="Arial"/>
          <w:i/>
          <w:spacing w:val="1"/>
        </w:rPr>
        <w:t xml:space="preserve"> </w:t>
      </w:r>
      <w:r w:rsidRPr="00F36662">
        <w:rPr>
          <w:rFonts w:ascii="Arial" w:hAnsi="Arial" w:cs="Arial"/>
          <w:i/>
        </w:rPr>
        <w:t>y</w:t>
      </w:r>
      <w:r w:rsidRPr="00F36662">
        <w:rPr>
          <w:rFonts w:ascii="Arial" w:hAnsi="Arial" w:cs="Arial"/>
          <w:i/>
          <w:spacing w:val="1"/>
        </w:rPr>
        <w:t xml:space="preserve"> </w:t>
      </w:r>
      <w:r w:rsidRPr="00F36662">
        <w:rPr>
          <w:rFonts w:ascii="Arial" w:hAnsi="Arial" w:cs="Arial"/>
          <w:i/>
        </w:rPr>
        <w:t>que</w:t>
      </w:r>
      <w:r w:rsidRPr="00F36662">
        <w:rPr>
          <w:rFonts w:ascii="Arial" w:hAnsi="Arial" w:cs="Arial"/>
          <w:i/>
          <w:spacing w:val="1"/>
        </w:rPr>
        <w:t xml:space="preserve"> </w:t>
      </w:r>
      <w:r w:rsidRPr="00F36662">
        <w:rPr>
          <w:rFonts w:ascii="Arial" w:hAnsi="Arial" w:cs="Arial"/>
          <w:i/>
        </w:rPr>
        <w:t>surge</w:t>
      </w:r>
      <w:r w:rsidRPr="00F36662">
        <w:rPr>
          <w:rFonts w:ascii="Arial" w:hAnsi="Arial" w:cs="Arial"/>
          <w:i/>
          <w:spacing w:val="1"/>
        </w:rPr>
        <w:t xml:space="preserve"> </w:t>
      </w:r>
      <w:r w:rsidRPr="00F36662">
        <w:rPr>
          <w:rFonts w:ascii="Arial" w:hAnsi="Arial" w:cs="Arial"/>
          <w:i/>
        </w:rPr>
        <w:t>para</w:t>
      </w:r>
      <w:r w:rsidRPr="00F36662">
        <w:rPr>
          <w:rFonts w:ascii="Arial" w:hAnsi="Arial" w:cs="Arial"/>
          <w:i/>
          <w:spacing w:val="1"/>
        </w:rPr>
        <w:t xml:space="preserve"> </w:t>
      </w:r>
      <w:r w:rsidRPr="00F36662">
        <w:rPr>
          <w:rFonts w:ascii="Arial" w:hAnsi="Arial" w:cs="Arial"/>
          <w:i/>
        </w:rPr>
        <w:t>el asegurador cumplida la condición, corresponde a una prestación que generalmente</w:t>
      </w:r>
      <w:r w:rsidRPr="00F36662">
        <w:rPr>
          <w:rFonts w:ascii="Arial" w:hAnsi="Arial" w:cs="Arial"/>
          <w:i/>
          <w:spacing w:val="1"/>
        </w:rPr>
        <w:t xml:space="preserve"> </w:t>
      </w:r>
      <w:r w:rsidRPr="00F36662">
        <w:rPr>
          <w:rFonts w:ascii="Arial" w:hAnsi="Arial" w:cs="Arial"/>
          <w:i/>
        </w:rPr>
        <w:t>tiene un alcance variable, pues depende de la clase de seguro de la</w:t>
      </w:r>
      <w:r w:rsidRPr="00F36662">
        <w:rPr>
          <w:rFonts w:ascii="Arial" w:hAnsi="Arial" w:cs="Arial"/>
          <w:i/>
          <w:spacing w:val="1"/>
        </w:rPr>
        <w:t xml:space="preserve"> </w:t>
      </w:r>
      <w:r w:rsidRPr="00F36662">
        <w:rPr>
          <w:rFonts w:ascii="Arial" w:hAnsi="Arial" w:cs="Arial"/>
          <w:i/>
        </w:rPr>
        <w:t>medida</w:t>
      </w:r>
      <w:r w:rsidRPr="00F36662">
        <w:rPr>
          <w:rFonts w:ascii="Arial" w:hAnsi="Arial" w:cs="Arial"/>
          <w:i/>
          <w:spacing w:val="1"/>
        </w:rPr>
        <w:t xml:space="preserve"> </w:t>
      </w:r>
      <w:r w:rsidRPr="00F36662">
        <w:rPr>
          <w:rFonts w:ascii="Arial" w:hAnsi="Arial" w:cs="Arial"/>
          <w:i/>
        </w:rPr>
        <w:t>del</w:t>
      </w:r>
      <w:r w:rsidRPr="00F36662">
        <w:rPr>
          <w:rFonts w:ascii="Arial" w:hAnsi="Arial" w:cs="Arial"/>
          <w:i/>
          <w:spacing w:val="1"/>
        </w:rPr>
        <w:t xml:space="preserve"> </w:t>
      </w:r>
      <w:r w:rsidRPr="00F36662">
        <w:rPr>
          <w:rFonts w:ascii="Arial" w:hAnsi="Arial" w:cs="Arial"/>
          <w:i/>
        </w:rPr>
        <w:t>daño</w:t>
      </w:r>
      <w:r w:rsidRPr="00F36662">
        <w:rPr>
          <w:rFonts w:ascii="Arial" w:hAnsi="Arial" w:cs="Arial"/>
          <w:i/>
          <w:spacing w:val="1"/>
        </w:rPr>
        <w:t xml:space="preserve"> </w:t>
      </w:r>
      <w:r w:rsidRPr="00F36662">
        <w:rPr>
          <w:rFonts w:ascii="Arial" w:hAnsi="Arial" w:cs="Arial"/>
          <w:i/>
        </w:rPr>
        <w:t>efectivamente</w:t>
      </w:r>
      <w:r w:rsidRPr="00F36662">
        <w:rPr>
          <w:rFonts w:ascii="Arial" w:hAnsi="Arial" w:cs="Arial"/>
          <w:i/>
          <w:spacing w:val="1"/>
        </w:rPr>
        <w:t xml:space="preserve"> </w:t>
      </w:r>
      <w:r w:rsidRPr="00F36662">
        <w:rPr>
          <w:rFonts w:ascii="Arial" w:hAnsi="Arial" w:cs="Arial"/>
          <w:i/>
        </w:rPr>
        <w:t>sufrido</w:t>
      </w:r>
      <w:r w:rsidRPr="00F36662">
        <w:rPr>
          <w:rFonts w:ascii="Arial" w:hAnsi="Arial" w:cs="Arial"/>
          <w:i/>
          <w:spacing w:val="1"/>
        </w:rPr>
        <w:t xml:space="preserve"> </w:t>
      </w:r>
      <w:r w:rsidRPr="00F36662">
        <w:rPr>
          <w:rFonts w:ascii="Arial" w:hAnsi="Arial" w:cs="Arial"/>
          <w:i/>
        </w:rPr>
        <w:t>y</w:t>
      </w:r>
      <w:r w:rsidRPr="00F36662">
        <w:rPr>
          <w:rFonts w:ascii="Arial" w:hAnsi="Arial" w:cs="Arial"/>
          <w:i/>
          <w:spacing w:val="1"/>
        </w:rPr>
        <w:t xml:space="preserve"> </w:t>
      </w:r>
      <w:r w:rsidRPr="00F36662">
        <w:rPr>
          <w:rFonts w:ascii="Arial" w:hAnsi="Arial" w:cs="Arial"/>
          <w:i/>
        </w:rPr>
        <w:t>del</w:t>
      </w:r>
      <w:r w:rsidRPr="00F36662">
        <w:rPr>
          <w:rFonts w:ascii="Arial" w:hAnsi="Arial" w:cs="Arial"/>
          <w:i/>
          <w:spacing w:val="1"/>
        </w:rPr>
        <w:t xml:space="preserve"> </w:t>
      </w:r>
      <w:r w:rsidRPr="00F36662">
        <w:rPr>
          <w:rFonts w:ascii="Arial" w:hAnsi="Arial" w:cs="Arial"/>
          <w:i/>
        </w:rPr>
        <w:t>monto</w:t>
      </w:r>
      <w:r w:rsidRPr="00F36662">
        <w:rPr>
          <w:rFonts w:ascii="Arial" w:hAnsi="Arial" w:cs="Arial"/>
          <w:i/>
          <w:spacing w:val="1"/>
        </w:rPr>
        <w:t xml:space="preserve"> </w:t>
      </w:r>
      <w:r w:rsidRPr="00F36662">
        <w:rPr>
          <w:rFonts w:ascii="Arial" w:hAnsi="Arial" w:cs="Arial"/>
          <w:i/>
        </w:rPr>
        <w:t>pactado</w:t>
      </w:r>
      <w:r w:rsidRPr="00F36662">
        <w:rPr>
          <w:rFonts w:ascii="Arial" w:hAnsi="Arial" w:cs="Arial"/>
          <w:i/>
          <w:spacing w:val="1"/>
        </w:rPr>
        <w:t xml:space="preserve"> </w:t>
      </w:r>
      <w:r w:rsidRPr="00F36662">
        <w:rPr>
          <w:rFonts w:ascii="Arial" w:hAnsi="Arial" w:cs="Arial"/>
          <w:i/>
        </w:rPr>
        <w:t>como</w:t>
      </w:r>
      <w:r w:rsidRPr="00F36662">
        <w:rPr>
          <w:rFonts w:ascii="Arial" w:hAnsi="Arial" w:cs="Arial"/>
          <w:i/>
          <w:spacing w:val="1"/>
        </w:rPr>
        <w:t xml:space="preserve"> </w:t>
      </w:r>
      <w:r w:rsidRPr="00F36662">
        <w:rPr>
          <w:rFonts w:ascii="Arial" w:hAnsi="Arial" w:cs="Arial"/>
          <w:i/>
        </w:rPr>
        <w:t>limitante</w:t>
      </w:r>
      <w:r w:rsidRPr="00F36662">
        <w:rPr>
          <w:rFonts w:ascii="Arial" w:hAnsi="Arial" w:cs="Arial"/>
          <w:i/>
          <w:spacing w:val="-9"/>
        </w:rPr>
        <w:t xml:space="preserve"> </w:t>
      </w:r>
      <w:r w:rsidRPr="00F36662">
        <w:rPr>
          <w:rFonts w:ascii="Arial" w:hAnsi="Arial" w:cs="Arial"/>
          <w:i/>
        </w:rPr>
        <w:t>para</w:t>
      </w:r>
      <w:r w:rsidRPr="00F36662">
        <w:rPr>
          <w:rFonts w:ascii="Arial" w:hAnsi="Arial" w:cs="Arial"/>
          <w:i/>
          <w:spacing w:val="-8"/>
        </w:rPr>
        <w:t xml:space="preserve"> </w:t>
      </w:r>
      <w:r w:rsidRPr="00F36662">
        <w:rPr>
          <w:rFonts w:ascii="Arial" w:hAnsi="Arial" w:cs="Arial"/>
          <w:i/>
        </w:rPr>
        <w:t>la</w:t>
      </w:r>
      <w:r w:rsidRPr="00F36662">
        <w:rPr>
          <w:rFonts w:ascii="Arial" w:hAnsi="Arial" w:cs="Arial"/>
          <w:i/>
          <w:spacing w:val="-9"/>
        </w:rPr>
        <w:t xml:space="preserve"> </w:t>
      </w:r>
      <w:r w:rsidRPr="00F36662">
        <w:rPr>
          <w:rFonts w:ascii="Arial" w:hAnsi="Arial" w:cs="Arial"/>
          <w:i/>
        </w:rPr>
        <w:t>tolerancia</w:t>
      </w:r>
      <w:r w:rsidRPr="00F36662">
        <w:rPr>
          <w:rFonts w:ascii="Arial" w:hAnsi="Arial" w:cs="Arial"/>
          <w:i/>
          <w:spacing w:val="-8"/>
        </w:rPr>
        <w:t xml:space="preserve"> </w:t>
      </w:r>
      <w:r w:rsidRPr="00F36662">
        <w:rPr>
          <w:rFonts w:ascii="Arial" w:hAnsi="Arial" w:cs="Arial"/>
          <w:i/>
        </w:rPr>
        <w:t>de</w:t>
      </w:r>
      <w:r w:rsidRPr="00F36662">
        <w:rPr>
          <w:rFonts w:ascii="Arial" w:hAnsi="Arial" w:cs="Arial"/>
          <w:i/>
          <w:spacing w:val="-9"/>
        </w:rPr>
        <w:t xml:space="preserve"> </w:t>
      </w:r>
      <w:r w:rsidRPr="00F36662">
        <w:rPr>
          <w:rFonts w:ascii="Arial" w:hAnsi="Arial" w:cs="Arial"/>
          <w:i/>
        </w:rPr>
        <w:t>la</w:t>
      </w:r>
      <w:r w:rsidRPr="00F36662">
        <w:rPr>
          <w:rFonts w:ascii="Arial" w:hAnsi="Arial" w:cs="Arial"/>
          <w:i/>
          <w:spacing w:val="-8"/>
        </w:rPr>
        <w:t xml:space="preserve"> </w:t>
      </w:r>
      <w:r w:rsidRPr="00F36662">
        <w:rPr>
          <w:rFonts w:ascii="Arial" w:hAnsi="Arial" w:cs="Arial"/>
          <w:i/>
        </w:rPr>
        <w:t>garantía</w:t>
      </w:r>
      <w:r w:rsidRPr="00F36662">
        <w:rPr>
          <w:rFonts w:ascii="Arial" w:hAnsi="Arial" w:cs="Arial"/>
          <w:i/>
          <w:spacing w:val="-8"/>
        </w:rPr>
        <w:t xml:space="preserve"> </w:t>
      </w:r>
      <w:r w:rsidRPr="00F36662">
        <w:rPr>
          <w:rFonts w:ascii="Arial" w:hAnsi="Arial" w:cs="Arial"/>
          <w:i/>
        </w:rPr>
        <w:t>contratada,</w:t>
      </w:r>
      <w:r w:rsidRPr="00F36662">
        <w:rPr>
          <w:rFonts w:ascii="Arial" w:hAnsi="Arial" w:cs="Arial"/>
          <w:i/>
          <w:spacing w:val="-9"/>
        </w:rPr>
        <w:t xml:space="preserve"> </w:t>
      </w:r>
      <w:r w:rsidRPr="00F36662">
        <w:rPr>
          <w:rFonts w:ascii="Arial" w:hAnsi="Arial" w:cs="Arial"/>
          <w:i/>
        </w:rPr>
        <w:t>y</w:t>
      </w:r>
      <w:r w:rsidRPr="00F36662">
        <w:rPr>
          <w:rFonts w:ascii="Arial" w:hAnsi="Arial" w:cs="Arial"/>
          <w:i/>
          <w:spacing w:val="-8"/>
        </w:rPr>
        <w:t xml:space="preserve"> </w:t>
      </w:r>
      <w:r w:rsidRPr="00F36662">
        <w:rPr>
          <w:rFonts w:ascii="Arial" w:hAnsi="Arial" w:cs="Arial"/>
          <w:i/>
        </w:rPr>
        <w:t>que</w:t>
      </w:r>
      <w:r w:rsidRPr="00F36662">
        <w:rPr>
          <w:rFonts w:ascii="Arial" w:hAnsi="Arial" w:cs="Arial"/>
          <w:i/>
          <w:spacing w:val="-9"/>
        </w:rPr>
        <w:t xml:space="preserve"> </w:t>
      </w:r>
      <w:r w:rsidRPr="00F36662">
        <w:rPr>
          <w:rFonts w:ascii="Arial" w:hAnsi="Arial" w:cs="Arial"/>
          <w:i/>
        </w:rPr>
        <w:t>el</w:t>
      </w:r>
      <w:r w:rsidRPr="00F36662">
        <w:rPr>
          <w:rFonts w:ascii="Arial" w:hAnsi="Arial" w:cs="Arial"/>
          <w:i/>
          <w:spacing w:val="-8"/>
        </w:rPr>
        <w:t xml:space="preserve"> </w:t>
      </w:r>
      <w:r w:rsidRPr="00F36662">
        <w:rPr>
          <w:rFonts w:ascii="Arial" w:hAnsi="Arial" w:cs="Arial"/>
          <w:i/>
        </w:rPr>
        <w:t>asegurador</w:t>
      </w:r>
      <w:r w:rsidRPr="00F36662">
        <w:rPr>
          <w:rFonts w:ascii="Arial" w:hAnsi="Arial" w:cs="Arial"/>
          <w:i/>
          <w:spacing w:val="-59"/>
        </w:rPr>
        <w:t xml:space="preserve"> </w:t>
      </w:r>
      <w:r w:rsidRPr="00F36662">
        <w:rPr>
          <w:rFonts w:ascii="Arial" w:hAnsi="Arial" w:cs="Arial"/>
          <w:i/>
        </w:rPr>
        <w:t>debe</w:t>
      </w:r>
      <w:r w:rsidRPr="00F36662">
        <w:rPr>
          <w:rFonts w:ascii="Arial" w:hAnsi="Arial" w:cs="Arial"/>
          <w:i/>
          <w:spacing w:val="1"/>
        </w:rPr>
        <w:t xml:space="preserve"> </w:t>
      </w:r>
      <w:r w:rsidRPr="00F36662">
        <w:rPr>
          <w:rFonts w:ascii="Arial" w:hAnsi="Arial" w:cs="Arial"/>
          <w:i/>
        </w:rPr>
        <w:t>efectuar</w:t>
      </w:r>
      <w:r w:rsidRPr="00F36662">
        <w:rPr>
          <w:rFonts w:ascii="Arial" w:hAnsi="Arial" w:cs="Arial"/>
          <w:i/>
          <w:spacing w:val="1"/>
        </w:rPr>
        <w:t xml:space="preserve"> </w:t>
      </w:r>
      <w:r w:rsidRPr="00F36662">
        <w:rPr>
          <w:rFonts w:ascii="Arial" w:hAnsi="Arial" w:cs="Arial"/>
          <w:i/>
        </w:rPr>
        <w:t>una</w:t>
      </w:r>
      <w:r w:rsidRPr="00F36662">
        <w:rPr>
          <w:rFonts w:ascii="Arial" w:hAnsi="Arial" w:cs="Arial"/>
          <w:i/>
          <w:spacing w:val="1"/>
        </w:rPr>
        <w:t xml:space="preserve"> </w:t>
      </w:r>
      <w:r w:rsidRPr="00F36662">
        <w:rPr>
          <w:rFonts w:ascii="Arial" w:hAnsi="Arial" w:cs="Arial"/>
          <w:i/>
        </w:rPr>
        <w:t>vez</w:t>
      </w:r>
      <w:r w:rsidRPr="00F36662">
        <w:rPr>
          <w:rFonts w:ascii="Arial" w:hAnsi="Arial" w:cs="Arial"/>
          <w:i/>
          <w:spacing w:val="1"/>
        </w:rPr>
        <w:t xml:space="preserve"> </w:t>
      </w:r>
      <w:r w:rsidRPr="00F36662">
        <w:rPr>
          <w:rFonts w:ascii="Arial" w:hAnsi="Arial" w:cs="Arial"/>
          <w:i/>
        </w:rPr>
        <w:t>colocada</w:t>
      </w:r>
      <w:r w:rsidRPr="00F36662">
        <w:rPr>
          <w:rFonts w:ascii="Arial" w:hAnsi="Arial" w:cs="Arial"/>
          <w:i/>
          <w:spacing w:val="1"/>
        </w:rPr>
        <w:t xml:space="preserve"> </w:t>
      </w:r>
      <w:r w:rsidRPr="00F36662">
        <w:rPr>
          <w:rFonts w:ascii="Arial" w:hAnsi="Arial" w:cs="Arial"/>
          <w:i/>
        </w:rPr>
        <w:t>aquella</w:t>
      </w:r>
      <w:r w:rsidRPr="00F36662">
        <w:rPr>
          <w:rFonts w:ascii="Arial" w:hAnsi="Arial" w:cs="Arial"/>
          <w:i/>
          <w:spacing w:val="1"/>
        </w:rPr>
        <w:t xml:space="preserve"> </w:t>
      </w:r>
      <w:r w:rsidRPr="00F36662">
        <w:rPr>
          <w:rFonts w:ascii="Arial" w:hAnsi="Arial" w:cs="Arial"/>
          <w:i/>
        </w:rPr>
        <w:t>obligación</w:t>
      </w:r>
      <w:r w:rsidRPr="00F36662">
        <w:rPr>
          <w:rFonts w:ascii="Arial" w:hAnsi="Arial" w:cs="Arial"/>
          <w:i/>
          <w:spacing w:val="1"/>
        </w:rPr>
        <w:t xml:space="preserve"> </w:t>
      </w:r>
      <w:r w:rsidRPr="00F36662">
        <w:rPr>
          <w:rFonts w:ascii="Arial" w:hAnsi="Arial" w:cs="Arial"/>
          <w:i/>
        </w:rPr>
        <w:t>en</w:t>
      </w:r>
      <w:r w:rsidRPr="00F36662">
        <w:rPr>
          <w:rFonts w:ascii="Arial" w:hAnsi="Arial" w:cs="Arial"/>
          <w:i/>
          <w:spacing w:val="1"/>
        </w:rPr>
        <w:t xml:space="preserve"> </w:t>
      </w:r>
      <w:r w:rsidRPr="00F36662">
        <w:rPr>
          <w:rFonts w:ascii="Arial" w:hAnsi="Arial" w:cs="Arial"/>
          <w:i/>
        </w:rPr>
        <w:t>situación</w:t>
      </w:r>
      <w:r w:rsidRPr="00F36662">
        <w:rPr>
          <w:rFonts w:ascii="Arial" w:hAnsi="Arial" w:cs="Arial"/>
          <w:i/>
          <w:spacing w:val="1"/>
        </w:rPr>
        <w:t xml:space="preserve"> </w:t>
      </w:r>
      <w:r w:rsidRPr="00F36662">
        <w:rPr>
          <w:rFonts w:ascii="Arial" w:hAnsi="Arial" w:cs="Arial"/>
          <w:i/>
        </w:rPr>
        <w:t>de</w:t>
      </w:r>
      <w:r w:rsidRPr="00F36662">
        <w:rPr>
          <w:rFonts w:ascii="Arial" w:hAnsi="Arial" w:cs="Arial"/>
          <w:i/>
          <w:spacing w:val="-59"/>
        </w:rPr>
        <w:t xml:space="preserve"> </w:t>
      </w:r>
      <w:r w:rsidRPr="00F36662">
        <w:rPr>
          <w:rFonts w:ascii="Arial" w:hAnsi="Arial" w:cs="Arial"/>
          <w:i/>
        </w:rPr>
        <w:t>solución</w:t>
      </w:r>
      <w:r w:rsidRPr="00F36662">
        <w:rPr>
          <w:rFonts w:ascii="Arial" w:hAnsi="Arial" w:cs="Arial"/>
          <w:i/>
          <w:spacing w:val="-2"/>
        </w:rPr>
        <w:t xml:space="preserve"> </w:t>
      </w:r>
      <w:r w:rsidRPr="00F36662">
        <w:rPr>
          <w:rFonts w:ascii="Arial" w:hAnsi="Arial" w:cs="Arial"/>
          <w:i/>
        </w:rPr>
        <w:t>o</w:t>
      </w:r>
      <w:r w:rsidRPr="00F36662">
        <w:rPr>
          <w:rFonts w:ascii="Arial" w:hAnsi="Arial" w:cs="Arial"/>
          <w:i/>
          <w:spacing w:val="-1"/>
        </w:rPr>
        <w:t xml:space="preserve"> </w:t>
      </w:r>
      <w:r w:rsidRPr="00F36662">
        <w:rPr>
          <w:rFonts w:ascii="Arial" w:hAnsi="Arial" w:cs="Arial"/>
          <w:i/>
        </w:rPr>
        <w:t>pago</w:t>
      </w:r>
      <w:r w:rsidRPr="00F36662">
        <w:rPr>
          <w:rFonts w:ascii="Arial" w:hAnsi="Arial" w:cs="Arial"/>
          <w:i/>
          <w:spacing w:val="-1"/>
        </w:rPr>
        <w:t xml:space="preserve"> </w:t>
      </w:r>
      <w:r w:rsidRPr="00F36662">
        <w:rPr>
          <w:rFonts w:ascii="Arial" w:hAnsi="Arial" w:cs="Arial"/>
          <w:i/>
        </w:rPr>
        <w:t>inmediato.”</w:t>
      </w:r>
      <w:r w:rsidRPr="00F36662">
        <w:rPr>
          <w:rFonts w:ascii="Arial" w:hAnsi="Arial" w:cs="Arial"/>
          <w:i/>
          <w:spacing w:val="1"/>
        </w:rPr>
        <w:t xml:space="preserve"> </w:t>
      </w:r>
      <w:r w:rsidRPr="00F36662">
        <w:rPr>
          <w:rStyle w:val="Refdenotaalpie"/>
          <w:rFonts w:ascii="Arial" w:hAnsi="Arial" w:cs="Arial"/>
          <w:i/>
          <w:spacing w:val="1"/>
        </w:rPr>
        <w:footnoteReference w:id="13"/>
      </w:r>
    </w:p>
    <w:p w14:paraId="534D9514" w14:textId="77777777" w:rsidR="00740BB3" w:rsidRPr="00F36662" w:rsidRDefault="00740BB3" w:rsidP="00420536">
      <w:pPr>
        <w:spacing w:line="360" w:lineRule="auto"/>
        <w:ind w:left="850" w:right="850"/>
        <w:jc w:val="both"/>
        <w:rPr>
          <w:rFonts w:ascii="Arial" w:hAnsi="Arial" w:cs="Arial"/>
          <w:i/>
        </w:rPr>
      </w:pPr>
    </w:p>
    <w:p w14:paraId="625CFC5A" w14:textId="77777777" w:rsidR="00740BB3" w:rsidRPr="00F36662" w:rsidRDefault="00740BB3" w:rsidP="00420536">
      <w:pPr>
        <w:pStyle w:val="Textoindependiente"/>
        <w:spacing w:line="360" w:lineRule="auto"/>
        <w:jc w:val="both"/>
        <w:rPr>
          <w:rFonts w:ascii="Arial" w:hAnsi="Arial" w:cs="Arial"/>
          <w:sz w:val="22"/>
          <w:szCs w:val="22"/>
        </w:rPr>
      </w:pPr>
      <w:r w:rsidRPr="00F36662">
        <w:rPr>
          <w:rFonts w:ascii="Arial" w:hAnsi="Arial" w:cs="Arial"/>
          <w:sz w:val="22"/>
          <w:szCs w:val="22"/>
        </w:rPr>
        <w:t>Se puede concluir entonces que el Contrato de Seguro, tiene un carácter meramente</w:t>
      </w:r>
      <w:r w:rsidRPr="00F36662">
        <w:rPr>
          <w:rFonts w:ascii="Arial" w:hAnsi="Arial" w:cs="Arial"/>
          <w:spacing w:val="1"/>
          <w:sz w:val="22"/>
          <w:szCs w:val="22"/>
        </w:rPr>
        <w:t xml:space="preserve"> </w:t>
      </w:r>
      <w:r w:rsidRPr="00F36662">
        <w:rPr>
          <w:rFonts w:ascii="Arial" w:hAnsi="Arial" w:cs="Arial"/>
          <w:sz w:val="22"/>
          <w:szCs w:val="22"/>
        </w:rPr>
        <w:t>indemnizatorio, y por tal motivo, tiene como finalidad llevar a la víctima al estado anterior,</w:t>
      </w:r>
      <w:r w:rsidRPr="00F36662">
        <w:rPr>
          <w:rFonts w:ascii="Arial" w:hAnsi="Arial" w:cs="Arial"/>
          <w:spacing w:val="1"/>
          <w:sz w:val="22"/>
          <w:szCs w:val="22"/>
        </w:rPr>
        <w:t xml:space="preserve"> </w:t>
      </w:r>
      <w:r w:rsidRPr="00F36662">
        <w:rPr>
          <w:rFonts w:ascii="Arial" w:hAnsi="Arial" w:cs="Arial"/>
          <w:sz w:val="22"/>
          <w:szCs w:val="22"/>
        </w:rPr>
        <w:t>más no enriquecerla. Es por ello, que aterrizando al caso en cuestión no es de recibo</w:t>
      </w:r>
      <w:r w:rsidRPr="00F36662">
        <w:rPr>
          <w:rFonts w:ascii="Arial" w:hAnsi="Arial" w:cs="Arial"/>
          <w:spacing w:val="1"/>
          <w:sz w:val="22"/>
          <w:szCs w:val="22"/>
        </w:rPr>
        <w:t xml:space="preserve"> </w:t>
      </w:r>
      <w:r w:rsidRPr="00F36662">
        <w:rPr>
          <w:rFonts w:ascii="Arial" w:hAnsi="Arial" w:cs="Arial"/>
          <w:sz w:val="22"/>
          <w:szCs w:val="22"/>
        </w:rPr>
        <w:t>indemnizar el daño tal y como fue pretendido por la parte Demandante, más aún, teniendo</w:t>
      </w:r>
      <w:r w:rsidRPr="00F36662">
        <w:rPr>
          <w:rFonts w:ascii="Arial" w:hAnsi="Arial" w:cs="Arial"/>
          <w:spacing w:val="-59"/>
          <w:sz w:val="22"/>
          <w:szCs w:val="22"/>
        </w:rPr>
        <w:t xml:space="preserve"> </w:t>
      </w:r>
      <w:r w:rsidRPr="00F36662">
        <w:rPr>
          <w:rFonts w:ascii="Arial" w:hAnsi="Arial" w:cs="Arial"/>
          <w:sz w:val="22"/>
          <w:szCs w:val="22"/>
        </w:rPr>
        <w:t>en cuenta las tasaciones exorbitantes de sus perjuicios no probados. En tal sentido, el</w:t>
      </w:r>
      <w:r w:rsidRPr="00F36662">
        <w:rPr>
          <w:rFonts w:ascii="Arial" w:hAnsi="Arial" w:cs="Arial"/>
          <w:spacing w:val="1"/>
          <w:sz w:val="22"/>
          <w:szCs w:val="22"/>
        </w:rPr>
        <w:t xml:space="preserve"> </w:t>
      </w:r>
      <w:r w:rsidRPr="00F36662">
        <w:rPr>
          <w:rFonts w:ascii="Arial" w:hAnsi="Arial" w:cs="Arial"/>
          <w:sz w:val="22"/>
          <w:szCs w:val="22"/>
        </w:rPr>
        <w:t>artículo</w:t>
      </w:r>
      <w:r w:rsidRPr="00F36662">
        <w:rPr>
          <w:rFonts w:ascii="Arial" w:hAnsi="Arial" w:cs="Arial"/>
          <w:spacing w:val="-2"/>
          <w:sz w:val="22"/>
          <w:szCs w:val="22"/>
        </w:rPr>
        <w:t xml:space="preserve"> </w:t>
      </w:r>
      <w:r w:rsidRPr="00F36662">
        <w:rPr>
          <w:rFonts w:ascii="Arial" w:hAnsi="Arial" w:cs="Arial"/>
          <w:sz w:val="22"/>
          <w:szCs w:val="22"/>
        </w:rPr>
        <w:t>1088</w:t>
      </w:r>
      <w:r w:rsidRPr="00F36662">
        <w:rPr>
          <w:rFonts w:ascii="Arial" w:hAnsi="Arial" w:cs="Arial"/>
          <w:spacing w:val="-1"/>
          <w:sz w:val="22"/>
          <w:szCs w:val="22"/>
        </w:rPr>
        <w:t xml:space="preserve"> </w:t>
      </w:r>
      <w:r w:rsidRPr="00F36662">
        <w:rPr>
          <w:rFonts w:ascii="Arial" w:hAnsi="Arial" w:cs="Arial"/>
          <w:sz w:val="22"/>
          <w:szCs w:val="22"/>
        </w:rPr>
        <w:t>del</w:t>
      </w:r>
      <w:r w:rsidRPr="00F36662">
        <w:rPr>
          <w:rFonts w:ascii="Arial" w:hAnsi="Arial" w:cs="Arial"/>
          <w:spacing w:val="-2"/>
          <w:sz w:val="22"/>
          <w:szCs w:val="22"/>
        </w:rPr>
        <w:t xml:space="preserve"> </w:t>
      </w:r>
      <w:r w:rsidRPr="00F36662">
        <w:rPr>
          <w:rFonts w:ascii="Arial" w:hAnsi="Arial" w:cs="Arial"/>
          <w:sz w:val="22"/>
          <w:szCs w:val="22"/>
        </w:rPr>
        <w:t>Código</w:t>
      </w:r>
      <w:r w:rsidRPr="00F36662">
        <w:rPr>
          <w:rFonts w:ascii="Arial" w:hAnsi="Arial" w:cs="Arial"/>
          <w:spacing w:val="-1"/>
          <w:sz w:val="22"/>
          <w:szCs w:val="22"/>
        </w:rPr>
        <w:t xml:space="preserve"> </w:t>
      </w:r>
      <w:r w:rsidRPr="00F36662">
        <w:rPr>
          <w:rFonts w:ascii="Arial" w:hAnsi="Arial" w:cs="Arial"/>
          <w:sz w:val="22"/>
          <w:szCs w:val="22"/>
        </w:rPr>
        <w:t>de</w:t>
      </w:r>
      <w:r w:rsidRPr="00F36662">
        <w:rPr>
          <w:rFonts w:ascii="Arial" w:hAnsi="Arial" w:cs="Arial"/>
          <w:spacing w:val="-2"/>
          <w:sz w:val="22"/>
          <w:szCs w:val="22"/>
        </w:rPr>
        <w:t xml:space="preserve"> </w:t>
      </w:r>
      <w:r w:rsidRPr="00F36662">
        <w:rPr>
          <w:rFonts w:ascii="Arial" w:hAnsi="Arial" w:cs="Arial"/>
          <w:sz w:val="22"/>
          <w:szCs w:val="22"/>
        </w:rPr>
        <w:t>Comercio</w:t>
      </w:r>
      <w:r w:rsidRPr="00F36662">
        <w:rPr>
          <w:rFonts w:ascii="Arial" w:hAnsi="Arial" w:cs="Arial"/>
          <w:spacing w:val="-1"/>
          <w:sz w:val="22"/>
          <w:szCs w:val="22"/>
        </w:rPr>
        <w:t xml:space="preserve"> </w:t>
      </w:r>
      <w:r w:rsidRPr="00F36662">
        <w:rPr>
          <w:rFonts w:ascii="Arial" w:hAnsi="Arial" w:cs="Arial"/>
          <w:sz w:val="22"/>
          <w:szCs w:val="22"/>
        </w:rPr>
        <w:t>estableció</w:t>
      </w:r>
      <w:r w:rsidRPr="00F36662">
        <w:rPr>
          <w:rFonts w:ascii="Arial" w:hAnsi="Arial" w:cs="Arial"/>
          <w:spacing w:val="-2"/>
          <w:sz w:val="22"/>
          <w:szCs w:val="22"/>
        </w:rPr>
        <w:t xml:space="preserve"> </w:t>
      </w:r>
      <w:r w:rsidRPr="00F36662">
        <w:rPr>
          <w:rFonts w:ascii="Arial" w:hAnsi="Arial" w:cs="Arial"/>
          <w:sz w:val="22"/>
          <w:szCs w:val="22"/>
        </w:rPr>
        <w:t>lo</w:t>
      </w:r>
      <w:r w:rsidRPr="00F36662">
        <w:rPr>
          <w:rFonts w:ascii="Arial" w:hAnsi="Arial" w:cs="Arial"/>
          <w:spacing w:val="-1"/>
          <w:sz w:val="22"/>
          <w:szCs w:val="22"/>
        </w:rPr>
        <w:t xml:space="preserve"> </w:t>
      </w:r>
      <w:r w:rsidRPr="00F36662">
        <w:rPr>
          <w:rFonts w:ascii="Arial" w:hAnsi="Arial" w:cs="Arial"/>
          <w:sz w:val="22"/>
          <w:szCs w:val="22"/>
        </w:rPr>
        <w:t>siguiente:</w:t>
      </w:r>
    </w:p>
    <w:p w14:paraId="2449EB9A" w14:textId="77777777" w:rsidR="00740BB3" w:rsidRPr="00F36662" w:rsidRDefault="00740BB3" w:rsidP="00420536">
      <w:pPr>
        <w:pStyle w:val="Textoindependiente"/>
        <w:spacing w:line="360" w:lineRule="auto"/>
        <w:jc w:val="both"/>
        <w:rPr>
          <w:rFonts w:ascii="Arial" w:hAnsi="Arial" w:cs="Arial"/>
          <w:sz w:val="22"/>
          <w:szCs w:val="22"/>
        </w:rPr>
      </w:pPr>
    </w:p>
    <w:p w14:paraId="42E043CB" w14:textId="77777777" w:rsidR="00740BB3" w:rsidRPr="00F36662" w:rsidRDefault="00740BB3" w:rsidP="00420536">
      <w:pPr>
        <w:spacing w:line="360" w:lineRule="auto"/>
        <w:ind w:left="850" w:right="850"/>
        <w:jc w:val="both"/>
        <w:rPr>
          <w:rFonts w:ascii="Arial" w:hAnsi="Arial" w:cs="Arial"/>
        </w:rPr>
      </w:pPr>
      <w:r w:rsidRPr="00F36662">
        <w:rPr>
          <w:rFonts w:ascii="Arial" w:hAnsi="Arial" w:cs="Arial"/>
          <w:u w:val="single"/>
        </w:rPr>
        <w:t>“</w:t>
      </w:r>
      <w:r w:rsidRPr="00F36662">
        <w:rPr>
          <w:rFonts w:ascii="Arial" w:hAnsi="Arial" w:cs="Arial"/>
          <w:b/>
          <w:i/>
          <w:u w:val="single"/>
        </w:rPr>
        <w:t>Respecto del asegurado, los seguros de daños serán contratos de</w:t>
      </w:r>
      <w:r w:rsidRPr="00F36662">
        <w:rPr>
          <w:rFonts w:ascii="Arial" w:hAnsi="Arial" w:cs="Arial"/>
          <w:b/>
          <w:i/>
          <w:spacing w:val="1"/>
          <w:u w:val="single"/>
        </w:rPr>
        <w:t xml:space="preserve"> </w:t>
      </w:r>
      <w:r w:rsidRPr="00F36662">
        <w:rPr>
          <w:rFonts w:ascii="Arial" w:hAnsi="Arial" w:cs="Arial"/>
          <w:b/>
          <w:i/>
          <w:u w:val="single"/>
        </w:rPr>
        <w:t>mera indemnización y jamás podrán constituir para él fuente de</w:t>
      </w:r>
      <w:r w:rsidRPr="00F36662">
        <w:rPr>
          <w:rFonts w:ascii="Arial" w:hAnsi="Arial" w:cs="Arial"/>
          <w:b/>
          <w:i/>
          <w:spacing w:val="1"/>
          <w:u w:val="single"/>
        </w:rPr>
        <w:t xml:space="preserve"> </w:t>
      </w:r>
      <w:r w:rsidRPr="00F36662">
        <w:rPr>
          <w:rFonts w:ascii="Arial" w:hAnsi="Arial" w:cs="Arial"/>
          <w:b/>
          <w:i/>
          <w:u w:val="single"/>
        </w:rPr>
        <w:t>enriquecimiento.</w:t>
      </w:r>
      <w:r w:rsidRPr="00F36662">
        <w:rPr>
          <w:rFonts w:ascii="Arial" w:hAnsi="Arial" w:cs="Arial"/>
          <w:b/>
          <w:i/>
        </w:rPr>
        <w:t xml:space="preserve"> </w:t>
      </w:r>
      <w:r w:rsidRPr="00F36662">
        <w:rPr>
          <w:rFonts w:ascii="Arial" w:hAnsi="Arial" w:cs="Arial"/>
          <w:i/>
        </w:rPr>
        <w:t>La indemnización podrá comprender a la vez el daño</w:t>
      </w:r>
      <w:r w:rsidRPr="00F36662">
        <w:rPr>
          <w:rFonts w:ascii="Arial" w:hAnsi="Arial" w:cs="Arial"/>
          <w:i/>
          <w:spacing w:val="1"/>
        </w:rPr>
        <w:t xml:space="preserve"> </w:t>
      </w:r>
      <w:r w:rsidRPr="00F36662">
        <w:rPr>
          <w:rFonts w:ascii="Arial" w:hAnsi="Arial" w:cs="Arial"/>
          <w:i/>
        </w:rPr>
        <w:t>emergente</w:t>
      </w:r>
      <w:r w:rsidRPr="00F36662">
        <w:rPr>
          <w:rFonts w:ascii="Arial" w:hAnsi="Arial" w:cs="Arial"/>
          <w:i/>
          <w:spacing w:val="-4"/>
        </w:rPr>
        <w:t xml:space="preserve"> </w:t>
      </w:r>
      <w:r w:rsidRPr="00F36662">
        <w:rPr>
          <w:rFonts w:ascii="Arial" w:hAnsi="Arial" w:cs="Arial"/>
          <w:i/>
        </w:rPr>
        <w:t>y</w:t>
      </w:r>
      <w:r w:rsidRPr="00F36662">
        <w:rPr>
          <w:rFonts w:ascii="Arial" w:hAnsi="Arial" w:cs="Arial"/>
          <w:i/>
          <w:spacing w:val="-4"/>
        </w:rPr>
        <w:t xml:space="preserve"> </w:t>
      </w:r>
      <w:r w:rsidRPr="00F36662">
        <w:rPr>
          <w:rFonts w:ascii="Arial" w:hAnsi="Arial" w:cs="Arial"/>
          <w:i/>
        </w:rPr>
        <w:t>el</w:t>
      </w:r>
      <w:r w:rsidRPr="00F36662">
        <w:rPr>
          <w:rFonts w:ascii="Arial" w:hAnsi="Arial" w:cs="Arial"/>
          <w:i/>
          <w:spacing w:val="-4"/>
        </w:rPr>
        <w:t xml:space="preserve"> </w:t>
      </w:r>
      <w:r w:rsidRPr="00F36662">
        <w:rPr>
          <w:rFonts w:ascii="Arial" w:hAnsi="Arial" w:cs="Arial"/>
          <w:i/>
        </w:rPr>
        <w:t>lucro</w:t>
      </w:r>
      <w:r w:rsidRPr="00F36662">
        <w:rPr>
          <w:rFonts w:ascii="Arial" w:hAnsi="Arial" w:cs="Arial"/>
          <w:i/>
          <w:spacing w:val="-4"/>
        </w:rPr>
        <w:t xml:space="preserve"> </w:t>
      </w:r>
      <w:r w:rsidRPr="00F36662">
        <w:rPr>
          <w:rFonts w:ascii="Arial" w:hAnsi="Arial" w:cs="Arial"/>
          <w:i/>
        </w:rPr>
        <w:t>cesante,</w:t>
      </w:r>
      <w:r w:rsidRPr="00F36662">
        <w:rPr>
          <w:rFonts w:ascii="Arial" w:hAnsi="Arial" w:cs="Arial"/>
          <w:i/>
          <w:spacing w:val="-4"/>
        </w:rPr>
        <w:t xml:space="preserve"> </w:t>
      </w:r>
      <w:r w:rsidRPr="00F36662">
        <w:rPr>
          <w:rFonts w:ascii="Arial" w:hAnsi="Arial" w:cs="Arial"/>
          <w:i/>
        </w:rPr>
        <w:t>pero</w:t>
      </w:r>
      <w:r w:rsidRPr="00F36662">
        <w:rPr>
          <w:rFonts w:ascii="Arial" w:hAnsi="Arial" w:cs="Arial"/>
          <w:i/>
          <w:spacing w:val="-4"/>
        </w:rPr>
        <w:t xml:space="preserve"> </w:t>
      </w:r>
      <w:r w:rsidRPr="00F36662">
        <w:rPr>
          <w:rFonts w:ascii="Arial" w:hAnsi="Arial" w:cs="Arial"/>
          <w:i/>
        </w:rPr>
        <w:t>este</w:t>
      </w:r>
      <w:r w:rsidRPr="00F36662">
        <w:rPr>
          <w:rFonts w:ascii="Arial" w:hAnsi="Arial" w:cs="Arial"/>
          <w:i/>
          <w:spacing w:val="-4"/>
        </w:rPr>
        <w:t xml:space="preserve"> </w:t>
      </w:r>
      <w:r w:rsidRPr="00F36662">
        <w:rPr>
          <w:rFonts w:ascii="Arial" w:hAnsi="Arial" w:cs="Arial"/>
          <w:i/>
        </w:rPr>
        <w:t>deberá</w:t>
      </w:r>
      <w:r w:rsidRPr="00F36662">
        <w:rPr>
          <w:rFonts w:ascii="Arial" w:hAnsi="Arial" w:cs="Arial"/>
          <w:i/>
          <w:spacing w:val="-4"/>
        </w:rPr>
        <w:t xml:space="preserve"> </w:t>
      </w:r>
      <w:r w:rsidRPr="00F36662">
        <w:rPr>
          <w:rFonts w:ascii="Arial" w:hAnsi="Arial" w:cs="Arial"/>
          <w:i/>
        </w:rPr>
        <w:t>ser</w:t>
      </w:r>
      <w:r w:rsidRPr="00F36662">
        <w:rPr>
          <w:rFonts w:ascii="Arial" w:hAnsi="Arial" w:cs="Arial"/>
          <w:i/>
          <w:spacing w:val="-4"/>
        </w:rPr>
        <w:t xml:space="preserve"> </w:t>
      </w:r>
      <w:r w:rsidRPr="00F36662">
        <w:rPr>
          <w:rFonts w:ascii="Arial" w:hAnsi="Arial" w:cs="Arial"/>
          <w:i/>
        </w:rPr>
        <w:t>objeto</w:t>
      </w:r>
      <w:r w:rsidRPr="00F36662">
        <w:rPr>
          <w:rFonts w:ascii="Arial" w:hAnsi="Arial" w:cs="Arial"/>
          <w:i/>
          <w:spacing w:val="-3"/>
        </w:rPr>
        <w:t xml:space="preserve"> </w:t>
      </w:r>
      <w:r w:rsidRPr="00F36662">
        <w:rPr>
          <w:rFonts w:ascii="Arial" w:hAnsi="Arial" w:cs="Arial"/>
          <w:i/>
        </w:rPr>
        <w:t>de</w:t>
      </w:r>
      <w:r w:rsidRPr="00F36662">
        <w:rPr>
          <w:rFonts w:ascii="Arial" w:hAnsi="Arial" w:cs="Arial"/>
          <w:i/>
          <w:spacing w:val="-4"/>
        </w:rPr>
        <w:t xml:space="preserve"> </w:t>
      </w:r>
      <w:r w:rsidRPr="00F36662">
        <w:rPr>
          <w:rFonts w:ascii="Arial" w:hAnsi="Arial" w:cs="Arial"/>
          <w:i/>
        </w:rPr>
        <w:t>un</w:t>
      </w:r>
      <w:r w:rsidRPr="00F36662">
        <w:rPr>
          <w:rFonts w:ascii="Arial" w:hAnsi="Arial" w:cs="Arial"/>
          <w:i/>
          <w:spacing w:val="-4"/>
        </w:rPr>
        <w:t xml:space="preserve"> </w:t>
      </w:r>
      <w:r w:rsidRPr="00F36662">
        <w:rPr>
          <w:rFonts w:ascii="Arial" w:hAnsi="Arial" w:cs="Arial"/>
          <w:i/>
        </w:rPr>
        <w:t>acuerdo</w:t>
      </w:r>
      <w:r w:rsidRPr="00F36662">
        <w:rPr>
          <w:rFonts w:ascii="Arial" w:hAnsi="Arial" w:cs="Arial"/>
          <w:i/>
          <w:spacing w:val="-59"/>
        </w:rPr>
        <w:t xml:space="preserve"> </w:t>
      </w:r>
      <w:r w:rsidRPr="00F36662">
        <w:rPr>
          <w:rFonts w:ascii="Arial" w:hAnsi="Arial" w:cs="Arial"/>
          <w:i/>
        </w:rPr>
        <w:t>expreso</w:t>
      </w:r>
      <w:r w:rsidRPr="00F36662">
        <w:rPr>
          <w:rFonts w:ascii="Arial" w:hAnsi="Arial" w:cs="Arial"/>
        </w:rPr>
        <w:t>”</w:t>
      </w:r>
      <w:r w:rsidRPr="00F36662">
        <w:rPr>
          <w:rFonts w:ascii="Arial" w:hAnsi="Arial" w:cs="Arial"/>
          <w:spacing w:val="-2"/>
        </w:rPr>
        <w:t xml:space="preserve"> </w:t>
      </w:r>
      <w:r w:rsidRPr="00F36662">
        <w:rPr>
          <w:rFonts w:ascii="Arial" w:hAnsi="Arial" w:cs="Arial"/>
        </w:rPr>
        <w:t>(Subrayado</w:t>
      </w:r>
      <w:r w:rsidRPr="00F36662">
        <w:rPr>
          <w:rFonts w:ascii="Arial" w:hAnsi="Arial" w:cs="Arial"/>
          <w:spacing w:val="-1"/>
        </w:rPr>
        <w:t xml:space="preserve"> </w:t>
      </w:r>
      <w:r w:rsidRPr="00F36662">
        <w:rPr>
          <w:rFonts w:ascii="Arial" w:hAnsi="Arial" w:cs="Arial"/>
        </w:rPr>
        <w:t>y</w:t>
      </w:r>
      <w:r w:rsidRPr="00F36662">
        <w:rPr>
          <w:rFonts w:ascii="Arial" w:hAnsi="Arial" w:cs="Arial"/>
          <w:spacing w:val="-2"/>
        </w:rPr>
        <w:t xml:space="preserve"> </w:t>
      </w:r>
      <w:r w:rsidRPr="00F36662">
        <w:rPr>
          <w:rFonts w:ascii="Arial" w:hAnsi="Arial" w:cs="Arial"/>
        </w:rPr>
        <w:t>negrilla</w:t>
      </w:r>
      <w:r w:rsidRPr="00F36662">
        <w:rPr>
          <w:rFonts w:ascii="Arial" w:hAnsi="Arial" w:cs="Arial"/>
          <w:spacing w:val="-1"/>
        </w:rPr>
        <w:t xml:space="preserve"> </w:t>
      </w:r>
      <w:r w:rsidRPr="00F36662">
        <w:rPr>
          <w:rFonts w:ascii="Arial" w:hAnsi="Arial" w:cs="Arial"/>
        </w:rPr>
        <w:t>fuera</w:t>
      </w:r>
      <w:r w:rsidRPr="00F36662">
        <w:rPr>
          <w:rFonts w:ascii="Arial" w:hAnsi="Arial" w:cs="Arial"/>
          <w:spacing w:val="-2"/>
        </w:rPr>
        <w:t xml:space="preserve"> </w:t>
      </w:r>
      <w:r w:rsidRPr="00F36662">
        <w:rPr>
          <w:rFonts w:ascii="Arial" w:hAnsi="Arial" w:cs="Arial"/>
        </w:rPr>
        <w:t>de</w:t>
      </w:r>
      <w:r w:rsidRPr="00F36662">
        <w:rPr>
          <w:rFonts w:ascii="Arial" w:hAnsi="Arial" w:cs="Arial"/>
          <w:spacing w:val="-1"/>
        </w:rPr>
        <w:t xml:space="preserve"> </w:t>
      </w:r>
      <w:r w:rsidRPr="00F36662">
        <w:rPr>
          <w:rFonts w:ascii="Arial" w:hAnsi="Arial" w:cs="Arial"/>
        </w:rPr>
        <w:t>texto).</w:t>
      </w:r>
    </w:p>
    <w:p w14:paraId="30959C36" w14:textId="77777777" w:rsidR="00740BB3" w:rsidRPr="00F36662" w:rsidRDefault="00740BB3" w:rsidP="00420536">
      <w:pPr>
        <w:pStyle w:val="Textoindependiente"/>
        <w:spacing w:line="360" w:lineRule="auto"/>
        <w:jc w:val="both"/>
        <w:rPr>
          <w:rFonts w:ascii="Arial" w:hAnsi="Arial" w:cs="Arial"/>
          <w:sz w:val="22"/>
          <w:szCs w:val="22"/>
        </w:rPr>
      </w:pPr>
    </w:p>
    <w:p w14:paraId="769698CF" w14:textId="4DF0E08C" w:rsidR="00740BB3" w:rsidRPr="00F36662" w:rsidRDefault="00740BB3" w:rsidP="00420536">
      <w:pPr>
        <w:pStyle w:val="Textoindependiente"/>
        <w:spacing w:line="360" w:lineRule="auto"/>
        <w:jc w:val="both"/>
        <w:rPr>
          <w:rFonts w:ascii="Arial" w:hAnsi="Arial" w:cs="Arial"/>
          <w:sz w:val="22"/>
          <w:szCs w:val="22"/>
        </w:rPr>
      </w:pPr>
      <w:r w:rsidRPr="00F36662">
        <w:rPr>
          <w:rFonts w:ascii="Arial" w:hAnsi="Arial" w:cs="Arial"/>
          <w:sz w:val="22"/>
          <w:szCs w:val="22"/>
        </w:rPr>
        <w:t xml:space="preserve">Así́ las cosas, el carácter </w:t>
      </w:r>
      <w:r w:rsidR="00ED78E4" w:rsidRPr="00F36662">
        <w:rPr>
          <w:rFonts w:ascii="Arial" w:hAnsi="Arial" w:cs="Arial"/>
          <w:sz w:val="22"/>
          <w:szCs w:val="22"/>
        </w:rPr>
        <w:t>del</w:t>
      </w:r>
      <w:r w:rsidRPr="00F36662">
        <w:rPr>
          <w:rFonts w:ascii="Arial" w:hAnsi="Arial" w:cs="Arial"/>
          <w:sz w:val="22"/>
          <w:szCs w:val="22"/>
        </w:rPr>
        <w:t xml:space="preserve"> seguro</w:t>
      </w:r>
      <w:r w:rsidR="00ED78E4" w:rsidRPr="00F36662">
        <w:rPr>
          <w:rFonts w:ascii="Arial" w:hAnsi="Arial" w:cs="Arial"/>
          <w:sz w:val="22"/>
          <w:szCs w:val="22"/>
        </w:rPr>
        <w:t xml:space="preserve"> es</w:t>
      </w:r>
      <w:r w:rsidRPr="00F36662">
        <w:rPr>
          <w:rFonts w:ascii="Arial" w:hAnsi="Arial" w:cs="Arial"/>
          <w:sz w:val="22"/>
          <w:szCs w:val="22"/>
        </w:rPr>
        <w:t xml:space="preserve"> meramente indemnizatorio, esto es, que no puede obtener ganancia alguna el beneficiario con el pago de la indemnización, es decir, no puede nunca pensarse el contrato de seguro</w:t>
      </w:r>
      <w:r w:rsidRPr="00F36662">
        <w:rPr>
          <w:rFonts w:ascii="Arial" w:hAnsi="Arial" w:cs="Arial"/>
          <w:spacing w:val="1"/>
          <w:sz w:val="22"/>
          <w:szCs w:val="22"/>
        </w:rPr>
        <w:t xml:space="preserve"> </w:t>
      </w:r>
      <w:r w:rsidRPr="00F36662">
        <w:rPr>
          <w:rFonts w:ascii="Arial" w:hAnsi="Arial" w:cs="Arial"/>
          <w:sz w:val="22"/>
          <w:szCs w:val="22"/>
        </w:rPr>
        <w:t>como</w:t>
      </w:r>
      <w:r w:rsidRPr="00F36662">
        <w:rPr>
          <w:rFonts w:ascii="Arial" w:hAnsi="Arial" w:cs="Arial"/>
          <w:spacing w:val="-9"/>
          <w:sz w:val="22"/>
          <w:szCs w:val="22"/>
        </w:rPr>
        <w:t xml:space="preserve"> </w:t>
      </w:r>
      <w:r w:rsidRPr="00F36662">
        <w:rPr>
          <w:rFonts w:ascii="Arial" w:hAnsi="Arial" w:cs="Arial"/>
          <w:sz w:val="22"/>
          <w:szCs w:val="22"/>
        </w:rPr>
        <w:t>fuente</w:t>
      </w:r>
      <w:r w:rsidRPr="00F36662">
        <w:rPr>
          <w:rFonts w:ascii="Arial" w:hAnsi="Arial" w:cs="Arial"/>
          <w:spacing w:val="-9"/>
          <w:sz w:val="22"/>
          <w:szCs w:val="22"/>
        </w:rPr>
        <w:t xml:space="preserve"> </w:t>
      </w:r>
      <w:r w:rsidRPr="00F36662">
        <w:rPr>
          <w:rFonts w:ascii="Arial" w:hAnsi="Arial" w:cs="Arial"/>
          <w:sz w:val="22"/>
          <w:szCs w:val="22"/>
        </w:rPr>
        <w:t>de</w:t>
      </w:r>
      <w:r w:rsidRPr="00F36662">
        <w:rPr>
          <w:rFonts w:ascii="Arial" w:hAnsi="Arial" w:cs="Arial"/>
          <w:spacing w:val="-9"/>
          <w:sz w:val="22"/>
          <w:szCs w:val="22"/>
        </w:rPr>
        <w:t xml:space="preserve"> </w:t>
      </w:r>
      <w:r w:rsidRPr="00F36662">
        <w:rPr>
          <w:rFonts w:ascii="Arial" w:hAnsi="Arial" w:cs="Arial"/>
          <w:sz w:val="22"/>
          <w:szCs w:val="22"/>
        </w:rPr>
        <w:t>enriquecimiento.</w:t>
      </w:r>
      <w:r w:rsidRPr="00F36662">
        <w:rPr>
          <w:rFonts w:ascii="Arial" w:hAnsi="Arial" w:cs="Arial"/>
          <w:spacing w:val="-8"/>
          <w:sz w:val="22"/>
          <w:szCs w:val="22"/>
        </w:rPr>
        <w:t xml:space="preserve"> </w:t>
      </w:r>
      <w:r w:rsidRPr="00F36662">
        <w:rPr>
          <w:rFonts w:ascii="Arial" w:hAnsi="Arial" w:cs="Arial"/>
          <w:sz w:val="22"/>
          <w:szCs w:val="22"/>
        </w:rPr>
        <w:t>Conforme</w:t>
      </w:r>
      <w:r w:rsidRPr="00F36662">
        <w:rPr>
          <w:rFonts w:ascii="Arial" w:hAnsi="Arial" w:cs="Arial"/>
          <w:spacing w:val="-8"/>
          <w:sz w:val="22"/>
          <w:szCs w:val="22"/>
        </w:rPr>
        <w:t xml:space="preserve"> </w:t>
      </w:r>
      <w:r w:rsidRPr="00F36662">
        <w:rPr>
          <w:rFonts w:ascii="Arial" w:hAnsi="Arial" w:cs="Arial"/>
          <w:sz w:val="22"/>
          <w:szCs w:val="22"/>
        </w:rPr>
        <w:t>a</w:t>
      </w:r>
      <w:r w:rsidRPr="00F36662">
        <w:rPr>
          <w:rFonts w:ascii="Arial" w:hAnsi="Arial" w:cs="Arial"/>
          <w:spacing w:val="-8"/>
          <w:sz w:val="22"/>
          <w:szCs w:val="22"/>
        </w:rPr>
        <w:t xml:space="preserve"> </w:t>
      </w:r>
      <w:r w:rsidRPr="00F36662">
        <w:rPr>
          <w:rFonts w:ascii="Arial" w:hAnsi="Arial" w:cs="Arial"/>
          <w:sz w:val="22"/>
          <w:szCs w:val="22"/>
        </w:rPr>
        <w:t>ello,</w:t>
      </w:r>
      <w:r w:rsidRPr="00F36662">
        <w:rPr>
          <w:rFonts w:ascii="Arial" w:hAnsi="Arial" w:cs="Arial"/>
          <w:spacing w:val="-8"/>
          <w:sz w:val="22"/>
          <w:szCs w:val="22"/>
        </w:rPr>
        <w:t xml:space="preserve"> </w:t>
      </w:r>
      <w:r w:rsidRPr="00F36662">
        <w:rPr>
          <w:rFonts w:ascii="Arial" w:hAnsi="Arial" w:cs="Arial"/>
          <w:sz w:val="22"/>
          <w:szCs w:val="22"/>
        </w:rPr>
        <w:t>en</w:t>
      </w:r>
      <w:r w:rsidRPr="00F36662">
        <w:rPr>
          <w:rFonts w:ascii="Arial" w:hAnsi="Arial" w:cs="Arial"/>
          <w:spacing w:val="-7"/>
          <w:sz w:val="22"/>
          <w:szCs w:val="22"/>
        </w:rPr>
        <w:t xml:space="preserve"> </w:t>
      </w:r>
      <w:r w:rsidRPr="00F36662">
        <w:rPr>
          <w:rFonts w:ascii="Arial" w:hAnsi="Arial" w:cs="Arial"/>
          <w:sz w:val="22"/>
          <w:szCs w:val="22"/>
        </w:rPr>
        <w:t>caso</w:t>
      </w:r>
      <w:r w:rsidRPr="00F36662">
        <w:rPr>
          <w:rFonts w:ascii="Arial" w:hAnsi="Arial" w:cs="Arial"/>
          <w:spacing w:val="-8"/>
          <w:sz w:val="22"/>
          <w:szCs w:val="22"/>
        </w:rPr>
        <w:t xml:space="preserve"> </w:t>
      </w:r>
      <w:r w:rsidRPr="00F36662">
        <w:rPr>
          <w:rFonts w:ascii="Arial" w:hAnsi="Arial" w:cs="Arial"/>
          <w:sz w:val="22"/>
          <w:szCs w:val="22"/>
        </w:rPr>
        <w:t>de</w:t>
      </w:r>
      <w:r w:rsidRPr="00F36662">
        <w:rPr>
          <w:rFonts w:ascii="Arial" w:hAnsi="Arial" w:cs="Arial"/>
          <w:spacing w:val="-8"/>
          <w:sz w:val="22"/>
          <w:szCs w:val="22"/>
        </w:rPr>
        <w:t xml:space="preserve"> </w:t>
      </w:r>
      <w:r w:rsidRPr="00F36662">
        <w:rPr>
          <w:rFonts w:ascii="Arial" w:hAnsi="Arial" w:cs="Arial"/>
          <w:sz w:val="22"/>
          <w:szCs w:val="22"/>
        </w:rPr>
        <w:t>pagarse</w:t>
      </w:r>
      <w:r w:rsidRPr="00F36662">
        <w:rPr>
          <w:rFonts w:ascii="Arial" w:hAnsi="Arial" w:cs="Arial"/>
          <w:spacing w:val="-8"/>
          <w:sz w:val="22"/>
          <w:szCs w:val="22"/>
        </w:rPr>
        <w:t xml:space="preserve"> </w:t>
      </w:r>
      <w:r w:rsidRPr="00F36662">
        <w:rPr>
          <w:rFonts w:ascii="Arial" w:hAnsi="Arial" w:cs="Arial"/>
          <w:sz w:val="22"/>
          <w:szCs w:val="22"/>
        </w:rPr>
        <w:t>suma</w:t>
      </w:r>
      <w:r w:rsidRPr="00F36662">
        <w:rPr>
          <w:rFonts w:ascii="Arial" w:hAnsi="Arial" w:cs="Arial"/>
          <w:spacing w:val="-8"/>
          <w:sz w:val="22"/>
          <w:szCs w:val="22"/>
        </w:rPr>
        <w:t xml:space="preserve"> </w:t>
      </w:r>
      <w:r w:rsidRPr="00F36662">
        <w:rPr>
          <w:rFonts w:ascii="Arial" w:hAnsi="Arial" w:cs="Arial"/>
          <w:sz w:val="22"/>
          <w:szCs w:val="22"/>
        </w:rPr>
        <w:t>alguna</w:t>
      </w:r>
      <w:r w:rsidRPr="00F36662">
        <w:rPr>
          <w:rFonts w:ascii="Arial" w:hAnsi="Arial" w:cs="Arial"/>
          <w:spacing w:val="-8"/>
          <w:sz w:val="22"/>
          <w:szCs w:val="22"/>
        </w:rPr>
        <w:t xml:space="preserve"> </w:t>
      </w:r>
      <w:r w:rsidRPr="00F36662">
        <w:rPr>
          <w:rFonts w:ascii="Arial" w:hAnsi="Arial" w:cs="Arial"/>
          <w:sz w:val="22"/>
          <w:szCs w:val="22"/>
        </w:rPr>
        <w:t>que</w:t>
      </w:r>
      <w:r w:rsidRPr="00F36662">
        <w:rPr>
          <w:rFonts w:ascii="Arial" w:hAnsi="Arial" w:cs="Arial"/>
          <w:spacing w:val="-8"/>
          <w:sz w:val="22"/>
          <w:szCs w:val="22"/>
        </w:rPr>
        <w:t xml:space="preserve"> </w:t>
      </w:r>
      <w:r w:rsidRPr="00F36662">
        <w:rPr>
          <w:rFonts w:ascii="Arial" w:hAnsi="Arial" w:cs="Arial"/>
          <w:sz w:val="22"/>
          <w:szCs w:val="22"/>
        </w:rPr>
        <w:t>no</w:t>
      </w:r>
      <w:r w:rsidR="00DA773E" w:rsidRPr="00F36662">
        <w:rPr>
          <w:rFonts w:ascii="Arial" w:hAnsi="Arial" w:cs="Arial"/>
          <w:sz w:val="22"/>
          <w:szCs w:val="22"/>
        </w:rPr>
        <w:t xml:space="preserve"> </w:t>
      </w:r>
      <w:r w:rsidRPr="00F36662">
        <w:rPr>
          <w:rFonts w:ascii="Arial" w:hAnsi="Arial" w:cs="Arial"/>
          <w:spacing w:val="-58"/>
          <w:sz w:val="22"/>
          <w:szCs w:val="22"/>
        </w:rPr>
        <w:t xml:space="preserve"> </w:t>
      </w:r>
      <w:r w:rsidR="00ED78E4" w:rsidRPr="00F36662">
        <w:rPr>
          <w:rFonts w:ascii="Arial" w:hAnsi="Arial" w:cs="Arial"/>
          <w:spacing w:val="-58"/>
          <w:sz w:val="22"/>
          <w:szCs w:val="22"/>
        </w:rPr>
        <w:t xml:space="preserve">  </w:t>
      </w:r>
      <w:r w:rsidRPr="00F36662">
        <w:rPr>
          <w:rFonts w:ascii="Arial" w:hAnsi="Arial" w:cs="Arial"/>
          <w:sz w:val="22"/>
          <w:szCs w:val="22"/>
        </w:rPr>
        <w:t>esté debidamente acreditada</w:t>
      </w:r>
      <w:r w:rsidR="007607A3" w:rsidRPr="00F36662">
        <w:rPr>
          <w:rFonts w:ascii="Arial" w:hAnsi="Arial" w:cs="Arial"/>
          <w:sz w:val="22"/>
          <w:szCs w:val="22"/>
        </w:rPr>
        <w:t xml:space="preserve"> por la parte accionante, se estaría contraviniendo el citado principio de mera </w:t>
      </w:r>
      <w:r w:rsidRPr="00F36662">
        <w:rPr>
          <w:rFonts w:ascii="Arial" w:hAnsi="Arial" w:cs="Arial"/>
          <w:sz w:val="22"/>
          <w:szCs w:val="22"/>
        </w:rPr>
        <w:t>indemnización del contrato de seguro. En efecto, se estaría supliendo la</w:t>
      </w:r>
      <w:r w:rsidRPr="00F36662">
        <w:rPr>
          <w:rFonts w:ascii="Arial" w:hAnsi="Arial" w:cs="Arial"/>
          <w:spacing w:val="1"/>
          <w:sz w:val="22"/>
          <w:szCs w:val="22"/>
        </w:rPr>
        <w:t xml:space="preserve"> </w:t>
      </w:r>
      <w:r w:rsidRPr="00F36662">
        <w:rPr>
          <w:rFonts w:ascii="Arial" w:hAnsi="Arial" w:cs="Arial"/>
          <w:sz w:val="22"/>
          <w:szCs w:val="22"/>
        </w:rPr>
        <w:lastRenderedPageBreak/>
        <w:t>carga probatoria de la parte actora frente a los presupuestos de una responsabilidad</w:t>
      </w:r>
      <w:r w:rsidRPr="00F36662">
        <w:rPr>
          <w:rFonts w:ascii="Arial" w:hAnsi="Arial" w:cs="Arial"/>
          <w:spacing w:val="1"/>
          <w:sz w:val="22"/>
          <w:szCs w:val="22"/>
        </w:rPr>
        <w:t xml:space="preserve"> </w:t>
      </w:r>
      <w:r w:rsidRPr="00F36662">
        <w:rPr>
          <w:rFonts w:ascii="Arial" w:hAnsi="Arial" w:cs="Arial"/>
          <w:sz w:val="22"/>
          <w:szCs w:val="22"/>
        </w:rPr>
        <w:t>patrimonial</w:t>
      </w:r>
      <w:r w:rsidRPr="00F36662">
        <w:rPr>
          <w:rFonts w:ascii="Arial" w:hAnsi="Arial" w:cs="Arial"/>
          <w:spacing w:val="-3"/>
          <w:sz w:val="22"/>
          <w:szCs w:val="22"/>
        </w:rPr>
        <w:t xml:space="preserve"> </w:t>
      </w:r>
      <w:r w:rsidRPr="00F36662">
        <w:rPr>
          <w:rFonts w:ascii="Arial" w:hAnsi="Arial" w:cs="Arial"/>
          <w:sz w:val="22"/>
          <w:szCs w:val="22"/>
        </w:rPr>
        <w:t>del</w:t>
      </w:r>
      <w:r w:rsidRPr="00F36662">
        <w:rPr>
          <w:rFonts w:ascii="Arial" w:hAnsi="Arial" w:cs="Arial"/>
          <w:spacing w:val="-2"/>
          <w:sz w:val="22"/>
          <w:szCs w:val="22"/>
        </w:rPr>
        <w:t xml:space="preserve"> </w:t>
      </w:r>
      <w:r w:rsidRPr="00F36662">
        <w:rPr>
          <w:rFonts w:ascii="Arial" w:hAnsi="Arial" w:cs="Arial"/>
          <w:sz w:val="22"/>
          <w:szCs w:val="22"/>
        </w:rPr>
        <w:t>Asegurado</w:t>
      </w:r>
      <w:r w:rsidRPr="00F36662">
        <w:rPr>
          <w:rFonts w:ascii="Arial" w:hAnsi="Arial" w:cs="Arial"/>
          <w:spacing w:val="-2"/>
          <w:sz w:val="22"/>
          <w:szCs w:val="22"/>
        </w:rPr>
        <w:t xml:space="preserve"> </w:t>
      </w:r>
      <w:r w:rsidRPr="00F36662">
        <w:rPr>
          <w:rFonts w:ascii="Arial" w:hAnsi="Arial" w:cs="Arial"/>
          <w:sz w:val="22"/>
          <w:szCs w:val="22"/>
        </w:rPr>
        <w:t>y</w:t>
      </w:r>
      <w:r w:rsidRPr="00F36662">
        <w:rPr>
          <w:rFonts w:ascii="Arial" w:hAnsi="Arial" w:cs="Arial"/>
          <w:spacing w:val="-2"/>
          <w:sz w:val="22"/>
          <w:szCs w:val="22"/>
        </w:rPr>
        <w:t xml:space="preserve"> </w:t>
      </w:r>
      <w:r w:rsidRPr="00F36662">
        <w:rPr>
          <w:rFonts w:ascii="Arial" w:hAnsi="Arial" w:cs="Arial"/>
          <w:sz w:val="22"/>
          <w:szCs w:val="22"/>
        </w:rPr>
        <w:t>eventualmente</w:t>
      </w:r>
      <w:r w:rsidRPr="00F36662">
        <w:rPr>
          <w:rFonts w:ascii="Arial" w:hAnsi="Arial" w:cs="Arial"/>
          <w:spacing w:val="-2"/>
          <w:sz w:val="22"/>
          <w:szCs w:val="22"/>
        </w:rPr>
        <w:t xml:space="preserve"> </w:t>
      </w:r>
      <w:r w:rsidRPr="00F36662">
        <w:rPr>
          <w:rFonts w:ascii="Arial" w:hAnsi="Arial" w:cs="Arial"/>
          <w:sz w:val="22"/>
          <w:szCs w:val="22"/>
        </w:rPr>
        <w:t>enriqueciendo</w:t>
      </w:r>
      <w:r w:rsidRPr="00F36662">
        <w:rPr>
          <w:rFonts w:ascii="Arial" w:hAnsi="Arial" w:cs="Arial"/>
          <w:spacing w:val="-2"/>
          <w:sz w:val="22"/>
          <w:szCs w:val="22"/>
        </w:rPr>
        <w:t xml:space="preserve"> </w:t>
      </w:r>
      <w:r w:rsidRPr="00F36662">
        <w:rPr>
          <w:rFonts w:ascii="Arial" w:hAnsi="Arial" w:cs="Arial"/>
          <w:sz w:val="22"/>
          <w:szCs w:val="22"/>
        </w:rPr>
        <w:t>a</w:t>
      </w:r>
      <w:r w:rsidRPr="00F36662">
        <w:rPr>
          <w:rFonts w:ascii="Arial" w:hAnsi="Arial" w:cs="Arial"/>
          <w:spacing w:val="-2"/>
          <w:sz w:val="22"/>
          <w:szCs w:val="22"/>
        </w:rPr>
        <w:t xml:space="preserve"> </w:t>
      </w:r>
      <w:r w:rsidRPr="00F36662">
        <w:rPr>
          <w:rFonts w:ascii="Arial" w:hAnsi="Arial" w:cs="Arial"/>
          <w:sz w:val="22"/>
          <w:szCs w:val="22"/>
        </w:rPr>
        <w:t>los</w:t>
      </w:r>
      <w:r w:rsidRPr="00F36662">
        <w:rPr>
          <w:rFonts w:ascii="Arial" w:hAnsi="Arial" w:cs="Arial"/>
          <w:spacing w:val="-2"/>
          <w:sz w:val="22"/>
          <w:szCs w:val="22"/>
        </w:rPr>
        <w:t xml:space="preserve"> </w:t>
      </w:r>
      <w:r w:rsidRPr="00F36662">
        <w:rPr>
          <w:rFonts w:ascii="Arial" w:hAnsi="Arial" w:cs="Arial"/>
          <w:sz w:val="22"/>
          <w:szCs w:val="22"/>
        </w:rPr>
        <w:t>accionantes.</w:t>
      </w:r>
    </w:p>
    <w:p w14:paraId="0A712B33" w14:textId="77777777" w:rsidR="00740BB3" w:rsidRPr="00F36662" w:rsidRDefault="00740BB3" w:rsidP="00420536">
      <w:pPr>
        <w:pStyle w:val="Textoindependiente"/>
        <w:spacing w:line="360" w:lineRule="auto"/>
        <w:jc w:val="both"/>
        <w:rPr>
          <w:rFonts w:ascii="Arial" w:hAnsi="Arial" w:cs="Arial"/>
          <w:sz w:val="22"/>
          <w:szCs w:val="22"/>
        </w:rPr>
      </w:pPr>
    </w:p>
    <w:p w14:paraId="3292E984" w14:textId="3322C161" w:rsidR="00740BB3" w:rsidRPr="00F36662" w:rsidRDefault="00740BB3" w:rsidP="00420536">
      <w:pPr>
        <w:pStyle w:val="Textoindependiente"/>
        <w:spacing w:line="360" w:lineRule="auto"/>
        <w:jc w:val="both"/>
        <w:rPr>
          <w:rFonts w:ascii="Arial" w:hAnsi="Arial" w:cs="Arial"/>
          <w:spacing w:val="-2"/>
          <w:sz w:val="22"/>
          <w:szCs w:val="22"/>
        </w:rPr>
      </w:pPr>
      <w:r w:rsidRPr="00F36662">
        <w:rPr>
          <w:rFonts w:ascii="Arial" w:hAnsi="Arial" w:cs="Arial"/>
          <w:sz w:val="22"/>
          <w:szCs w:val="22"/>
        </w:rPr>
        <w:t>No</w:t>
      </w:r>
      <w:r w:rsidRPr="00F36662">
        <w:rPr>
          <w:rFonts w:ascii="Arial" w:hAnsi="Arial" w:cs="Arial"/>
          <w:spacing w:val="1"/>
          <w:sz w:val="22"/>
          <w:szCs w:val="22"/>
        </w:rPr>
        <w:t xml:space="preserve"> </w:t>
      </w:r>
      <w:r w:rsidRPr="00F36662">
        <w:rPr>
          <w:rFonts w:ascii="Arial" w:hAnsi="Arial" w:cs="Arial"/>
          <w:sz w:val="22"/>
          <w:szCs w:val="22"/>
        </w:rPr>
        <w:t>puede</w:t>
      </w:r>
      <w:r w:rsidRPr="00F36662">
        <w:rPr>
          <w:rFonts w:ascii="Arial" w:hAnsi="Arial" w:cs="Arial"/>
          <w:spacing w:val="1"/>
          <w:sz w:val="22"/>
          <w:szCs w:val="22"/>
        </w:rPr>
        <w:t xml:space="preserve"> </w:t>
      </w:r>
      <w:r w:rsidRPr="00F36662">
        <w:rPr>
          <w:rFonts w:ascii="Arial" w:hAnsi="Arial" w:cs="Arial"/>
          <w:sz w:val="22"/>
          <w:szCs w:val="22"/>
        </w:rPr>
        <w:t>perderse</w:t>
      </w:r>
      <w:r w:rsidRPr="00F36662">
        <w:rPr>
          <w:rFonts w:ascii="Arial" w:hAnsi="Arial" w:cs="Arial"/>
          <w:spacing w:val="1"/>
          <w:sz w:val="22"/>
          <w:szCs w:val="22"/>
        </w:rPr>
        <w:t xml:space="preserve"> </w:t>
      </w:r>
      <w:r w:rsidRPr="00F36662">
        <w:rPr>
          <w:rFonts w:ascii="Arial" w:hAnsi="Arial" w:cs="Arial"/>
          <w:sz w:val="22"/>
          <w:szCs w:val="22"/>
        </w:rPr>
        <w:t>de</w:t>
      </w:r>
      <w:r w:rsidRPr="00F36662">
        <w:rPr>
          <w:rFonts w:ascii="Arial" w:hAnsi="Arial" w:cs="Arial"/>
          <w:spacing w:val="1"/>
          <w:sz w:val="22"/>
          <w:szCs w:val="22"/>
        </w:rPr>
        <w:t xml:space="preserve"> </w:t>
      </w:r>
      <w:r w:rsidRPr="00F36662">
        <w:rPr>
          <w:rFonts w:ascii="Arial" w:hAnsi="Arial" w:cs="Arial"/>
          <w:sz w:val="22"/>
          <w:szCs w:val="22"/>
        </w:rPr>
        <w:t>vista</w:t>
      </w:r>
      <w:r w:rsidRPr="00F36662">
        <w:rPr>
          <w:rFonts w:ascii="Arial" w:hAnsi="Arial" w:cs="Arial"/>
          <w:spacing w:val="1"/>
          <w:sz w:val="22"/>
          <w:szCs w:val="22"/>
        </w:rPr>
        <w:t xml:space="preserve"> </w:t>
      </w:r>
      <w:r w:rsidRPr="00F36662">
        <w:rPr>
          <w:rFonts w:ascii="Arial" w:hAnsi="Arial" w:cs="Arial"/>
          <w:sz w:val="22"/>
          <w:szCs w:val="22"/>
        </w:rPr>
        <w:t>que</w:t>
      </w:r>
      <w:r w:rsidRPr="00F36662">
        <w:rPr>
          <w:rFonts w:ascii="Arial" w:hAnsi="Arial" w:cs="Arial"/>
          <w:spacing w:val="1"/>
          <w:sz w:val="22"/>
          <w:szCs w:val="22"/>
        </w:rPr>
        <w:t xml:space="preserve"> </w:t>
      </w:r>
      <w:r w:rsidRPr="00F36662">
        <w:rPr>
          <w:rFonts w:ascii="Arial" w:hAnsi="Arial" w:cs="Arial"/>
          <w:sz w:val="22"/>
          <w:szCs w:val="22"/>
        </w:rPr>
        <w:t>el</w:t>
      </w:r>
      <w:r w:rsidRPr="00F36662">
        <w:rPr>
          <w:rFonts w:ascii="Arial" w:hAnsi="Arial" w:cs="Arial"/>
          <w:spacing w:val="1"/>
          <w:sz w:val="22"/>
          <w:szCs w:val="22"/>
        </w:rPr>
        <w:t xml:space="preserve"> </w:t>
      </w:r>
      <w:r w:rsidRPr="00F36662">
        <w:rPr>
          <w:rFonts w:ascii="Arial" w:hAnsi="Arial" w:cs="Arial"/>
          <w:sz w:val="22"/>
          <w:szCs w:val="22"/>
        </w:rPr>
        <w:t>contrato</w:t>
      </w:r>
      <w:r w:rsidRPr="00F36662">
        <w:rPr>
          <w:rFonts w:ascii="Arial" w:hAnsi="Arial" w:cs="Arial"/>
          <w:spacing w:val="1"/>
          <w:sz w:val="22"/>
          <w:szCs w:val="22"/>
        </w:rPr>
        <w:t xml:space="preserve"> </w:t>
      </w:r>
      <w:r w:rsidRPr="00F36662">
        <w:rPr>
          <w:rFonts w:ascii="Arial" w:hAnsi="Arial" w:cs="Arial"/>
          <w:sz w:val="22"/>
          <w:szCs w:val="22"/>
        </w:rPr>
        <w:t>de</w:t>
      </w:r>
      <w:r w:rsidRPr="00F36662">
        <w:rPr>
          <w:rFonts w:ascii="Arial" w:hAnsi="Arial" w:cs="Arial"/>
          <w:spacing w:val="1"/>
          <w:sz w:val="22"/>
          <w:szCs w:val="22"/>
        </w:rPr>
        <w:t xml:space="preserve"> </w:t>
      </w:r>
      <w:r w:rsidRPr="00F36662">
        <w:rPr>
          <w:rFonts w:ascii="Arial" w:hAnsi="Arial" w:cs="Arial"/>
          <w:sz w:val="22"/>
          <w:szCs w:val="22"/>
        </w:rPr>
        <w:t>seguro</w:t>
      </w:r>
      <w:r w:rsidRPr="00F36662">
        <w:rPr>
          <w:rFonts w:ascii="Arial" w:hAnsi="Arial" w:cs="Arial"/>
          <w:spacing w:val="1"/>
          <w:sz w:val="22"/>
          <w:szCs w:val="22"/>
        </w:rPr>
        <w:t xml:space="preserve"> </w:t>
      </w:r>
      <w:r w:rsidRPr="00F36662">
        <w:rPr>
          <w:rFonts w:ascii="Arial" w:hAnsi="Arial" w:cs="Arial"/>
          <w:sz w:val="22"/>
          <w:szCs w:val="22"/>
        </w:rPr>
        <w:t>no</w:t>
      </w:r>
      <w:r w:rsidRPr="00F36662">
        <w:rPr>
          <w:rFonts w:ascii="Arial" w:hAnsi="Arial" w:cs="Arial"/>
          <w:spacing w:val="1"/>
          <w:sz w:val="22"/>
          <w:szCs w:val="22"/>
        </w:rPr>
        <w:t xml:space="preserve"> </w:t>
      </w:r>
      <w:r w:rsidRPr="00F36662">
        <w:rPr>
          <w:rFonts w:ascii="Arial" w:hAnsi="Arial" w:cs="Arial"/>
          <w:sz w:val="22"/>
          <w:szCs w:val="22"/>
        </w:rPr>
        <w:t>puede</w:t>
      </w:r>
      <w:r w:rsidRPr="00F36662">
        <w:rPr>
          <w:rFonts w:ascii="Arial" w:hAnsi="Arial" w:cs="Arial"/>
          <w:spacing w:val="1"/>
          <w:sz w:val="22"/>
          <w:szCs w:val="22"/>
        </w:rPr>
        <w:t xml:space="preserve"> </w:t>
      </w:r>
      <w:r w:rsidRPr="00F36662">
        <w:rPr>
          <w:rFonts w:ascii="Arial" w:hAnsi="Arial" w:cs="Arial"/>
          <w:sz w:val="22"/>
          <w:szCs w:val="22"/>
        </w:rPr>
        <w:t>ser</w:t>
      </w:r>
      <w:r w:rsidRPr="00F36662">
        <w:rPr>
          <w:rFonts w:ascii="Arial" w:hAnsi="Arial" w:cs="Arial"/>
          <w:spacing w:val="1"/>
          <w:sz w:val="22"/>
          <w:szCs w:val="22"/>
        </w:rPr>
        <w:t xml:space="preserve"> </w:t>
      </w:r>
      <w:r w:rsidRPr="00F36662">
        <w:rPr>
          <w:rFonts w:ascii="Arial" w:hAnsi="Arial" w:cs="Arial"/>
          <w:sz w:val="22"/>
          <w:szCs w:val="22"/>
        </w:rPr>
        <w:t>fuente</w:t>
      </w:r>
      <w:r w:rsidRPr="00F36662">
        <w:rPr>
          <w:rFonts w:ascii="Arial" w:hAnsi="Arial" w:cs="Arial"/>
          <w:spacing w:val="1"/>
          <w:sz w:val="22"/>
          <w:szCs w:val="22"/>
        </w:rPr>
        <w:t xml:space="preserve"> </w:t>
      </w:r>
      <w:r w:rsidRPr="00F36662">
        <w:rPr>
          <w:rFonts w:ascii="Arial" w:hAnsi="Arial" w:cs="Arial"/>
          <w:sz w:val="22"/>
          <w:szCs w:val="22"/>
        </w:rPr>
        <w:t>de</w:t>
      </w:r>
      <w:r w:rsidRPr="00F36662">
        <w:rPr>
          <w:rFonts w:ascii="Arial" w:hAnsi="Arial" w:cs="Arial"/>
          <w:spacing w:val="1"/>
          <w:sz w:val="22"/>
          <w:szCs w:val="22"/>
        </w:rPr>
        <w:t xml:space="preserve"> </w:t>
      </w:r>
      <w:r w:rsidRPr="00F36662">
        <w:rPr>
          <w:rFonts w:ascii="Arial" w:hAnsi="Arial" w:cs="Arial"/>
          <w:sz w:val="22"/>
          <w:szCs w:val="22"/>
        </w:rPr>
        <w:t>enriquecimiento y que el mismo atiende a un carácter meramente indemnizatorio. Así las</w:t>
      </w:r>
      <w:r w:rsidRPr="00F36662">
        <w:rPr>
          <w:rFonts w:ascii="Arial" w:hAnsi="Arial" w:cs="Arial"/>
          <w:spacing w:val="1"/>
          <w:sz w:val="22"/>
          <w:szCs w:val="22"/>
        </w:rPr>
        <w:t xml:space="preserve"> </w:t>
      </w:r>
      <w:r w:rsidRPr="00F36662">
        <w:rPr>
          <w:rFonts w:ascii="Arial" w:hAnsi="Arial" w:cs="Arial"/>
          <w:sz w:val="22"/>
          <w:szCs w:val="22"/>
        </w:rPr>
        <w:t>cosas,</w:t>
      </w:r>
      <w:r w:rsidRPr="00F36662">
        <w:rPr>
          <w:rFonts w:ascii="Arial" w:hAnsi="Arial" w:cs="Arial"/>
          <w:spacing w:val="-7"/>
          <w:sz w:val="22"/>
          <w:szCs w:val="22"/>
        </w:rPr>
        <w:t xml:space="preserve"> </w:t>
      </w:r>
      <w:r w:rsidRPr="00F36662">
        <w:rPr>
          <w:rFonts w:ascii="Arial" w:hAnsi="Arial" w:cs="Arial"/>
          <w:sz w:val="22"/>
          <w:szCs w:val="22"/>
        </w:rPr>
        <w:t>de</w:t>
      </w:r>
      <w:r w:rsidRPr="00F36662">
        <w:rPr>
          <w:rFonts w:ascii="Arial" w:hAnsi="Arial" w:cs="Arial"/>
          <w:spacing w:val="-7"/>
          <w:sz w:val="22"/>
          <w:szCs w:val="22"/>
        </w:rPr>
        <w:t xml:space="preserve"> </w:t>
      </w:r>
      <w:r w:rsidRPr="00F36662">
        <w:rPr>
          <w:rFonts w:ascii="Arial" w:hAnsi="Arial" w:cs="Arial"/>
          <w:sz w:val="22"/>
          <w:szCs w:val="22"/>
        </w:rPr>
        <w:t>efectuar</w:t>
      </w:r>
      <w:r w:rsidRPr="00F36662">
        <w:rPr>
          <w:rFonts w:ascii="Arial" w:hAnsi="Arial" w:cs="Arial"/>
          <w:spacing w:val="-7"/>
          <w:sz w:val="22"/>
          <w:szCs w:val="22"/>
        </w:rPr>
        <w:t xml:space="preserve"> </w:t>
      </w:r>
      <w:r w:rsidRPr="00F36662">
        <w:rPr>
          <w:rFonts w:ascii="Arial" w:hAnsi="Arial" w:cs="Arial"/>
          <w:sz w:val="22"/>
          <w:szCs w:val="22"/>
        </w:rPr>
        <w:t>cualquier</w:t>
      </w:r>
      <w:r w:rsidRPr="00F36662">
        <w:rPr>
          <w:rFonts w:ascii="Arial" w:hAnsi="Arial" w:cs="Arial"/>
          <w:spacing w:val="-6"/>
          <w:sz w:val="22"/>
          <w:szCs w:val="22"/>
        </w:rPr>
        <w:t xml:space="preserve"> </w:t>
      </w:r>
      <w:r w:rsidRPr="00F36662">
        <w:rPr>
          <w:rFonts w:ascii="Arial" w:hAnsi="Arial" w:cs="Arial"/>
          <w:sz w:val="22"/>
          <w:szCs w:val="22"/>
        </w:rPr>
        <w:t>pago</w:t>
      </w:r>
      <w:r w:rsidRPr="00F36662">
        <w:rPr>
          <w:rFonts w:ascii="Arial" w:hAnsi="Arial" w:cs="Arial"/>
          <w:spacing w:val="-7"/>
          <w:sz w:val="22"/>
          <w:szCs w:val="22"/>
        </w:rPr>
        <w:t xml:space="preserve"> </w:t>
      </w:r>
      <w:r w:rsidRPr="00F36662">
        <w:rPr>
          <w:rFonts w:ascii="Arial" w:hAnsi="Arial" w:cs="Arial"/>
          <w:sz w:val="22"/>
          <w:szCs w:val="22"/>
        </w:rPr>
        <w:t>por</w:t>
      </w:r>
      <w:r w:rsidRPr="00F36662">
        <w:rPr>
          <w:rFonts w:ascii="Arial" w:hAnsi="Arial" w:cs="Arial"/>
          <w:spacing w:val="-7"/>
          <w:sz w:val="22"/>
          <w:szCs w:val="22"/>
        </w:rPr>
        <w:t xml:space="preserve"> </w:t>
      </w:r>
      <w:r w:rsidRPr="00F36662">
        <w:rPr>
          <w:rFonts w:ascii="Arial" w:hAnsi="Arial" w:cs="Arial"/>
          <w:sz w:val="22"/>
          <w:szCs w:val="22"/>
        </w:rPr>
        <w:t>concepto</w:t>
      </w:r>
      <w:r w:rsidRPr="00F36662">
        <w:rPr>
          <w:rFonts w:ascii="Arial" w:hAnsi="Arial" w:cs="Arial"/>
          <w:spacing w:val="-7"/>
          <w:sz w:val="22"/>
          <w:szCs w:val="22"/>
        </w:rPr>
        <w:t xml:space="preserve"> </w:t>
      </w:r>
      <w:r w:rsidR="00ED78E4" w:rsidRPr="00F36662">
        <w:rPr>
          <w:rFonts w:ascii="Arial" w:hAnsi="Arial" w:cs="Arial"/>
          <w:sz w:val="22"/>
          <w:szCs w:val="22"/>
        </w:rPr>
        <w:t>no amparado ni demostrad, es decir, pago s</w:t>
      </w:r>
      <w:r w:rsidR="00AE7A2C" w:rsidRPr="00F36662">
        <w:rPr>
          <w:rFonts w:ascii="Arial" w:hAnsi="Arial" w:cs="Arial"/>
          <w:sz w:val="22"/>
          <w:szCs w:val="22"/>
        </w:rPr>
        <w:t xml:space="preserve">in que </w:t>
      </w:r>
      <w:r w:rsidRPr="00F36662">
        <w:rPr>
          <w:rFonts w:ascii="Arial" w:hAnsi="Arial" w:cs="Arial"/>
          <w:sz w:val="22"/>
          <w:szCs w:val="22"/>
        </w:rPr>
        <w:t>se encuentr</w:t>
      </w:r>
      <w:r w:rsidR="00AE7A2C" w:rsidRPr="00F36662">
        <w:rPr>
          <w:rFonts w:ascii="Arial" w:hAnsi="Arial" w:cs="Arial"/>
          <w:sz w:val="22"/>
          <w:szCs w:val="22"/>
        </w:rPr>
        <w:t>e acreditado</w:t>
      </w:r>
      <w:r w:rsidR="00ED78E4" w:rsidRPr="00F36662">
        <w:rPr>
          <w:rFonts w:ascii="Arial" w:hAnsi="Arial" w:cs="Arial"/>
          <w:sz w:val="22"/>
          <w:szCs w:val="22"/>
        </w:rPr>
        <w:t xml:space="preserve"> el hecho</w:t>
      </w:r>
      <w:r w:rsidR="00AE7A2C" w:rsidRPr="00F36662">
        <w:rPr>
          <w:rFonts w:ascii="Arial" w:hAnsi="Arial" w:cs="Arial"/>
          <w:sz w:val="22"/>
          <w:szCs w:val="22"/>
        </w:rPr>
        <w:t xml:space="preserve">, </w:t>
      </w:r>
      <w:r w:rsidRPr="00F36662">
        <w:rPr>
          <w:rFonts w:ascii="Arial" w:hAnsi="Arial" w:cs="Arial"/>
          <w:sz w:val="22"/>
          <w:szCs w:val="22"/>
        </w:rPr>
        <w:t>implicaría un enriquecimiento para la parte demandante y en esa medida se violaría el</w:t>
      </w:r>
      <w:r w:rsidRPr="00F36662">
        <w:rPr>
          <w:rFonts w:ascii="Arial" w:hAnsi="Arial" w:cs="Arial"/>
          <w:spacing w:val="1"/>
          <w:sz w:val="22"/>
          <w:szCs w:val="22"/>
        </w:rPr>
        <w:t xml:space="preserve"> </w:t>
      </w:r>
      <w:r w:rsidRPr="00F36662">
        <w:rPr>
          <w:rFonts w:ascii="Arial" w:hAnsi="Arial" w:cs="Arial"/>
          <w:sz w:val="22"/>
          <w:szCs w:val="22"/>
        </w:rPr>
        <w:t>principio</w:t>
      </w:r>
      <w:r w:rsidRPr="00F36662">
        <w:rPr>
          <w:rFonts w:ascii="Arial" w:hAnsi="Arial" w:cs="Arial"/>
          <w:spacing w:val="1"/>
          <w:sz w:val="22"/>
          <w:szCs w:val="22"/>
        </w:rPr>
        <w:t xml:space="preserve"> </w:t>
      </w:r>
      <w:r w:rsidRPr="00F36662">
        <w:rPr>
          <w:rFonts w:ascii="Arial" w:hAnsi="Arial" w:cs="Arial"/>
          <w:sz w:val="22"/>
          <w:szCs w:val="22"/>
        </w:rPr>
        <w:t>indemnizatorio</w:t>
      </w:r>
      <w:r w:rsidRPr="00F36662">
        <w:rPr>
          <w:rFonts w:ascii="Arial" w:hAnsi="Arial" w:cs="Arial"/>
          <w:spacing w:val="1"/>
          <w:sz w:val="22"/>
          <w:szCs w:val="22"/>
        </w:rPr>
        <w:t xml:space="preserve"> </w:t>
      </w:r>
      <w:r w:rsidRPr="00F36662">
        <w:rPr>
          <w:rFonts w:ascii="Arial" w:hAnsi="Arial" w:cs="Arial"/>
          <w:sz w:val="22"/>
          <w:szCs w:val="22"/>
        </w:rPr>
        <w:t>del</w:t>
      </w:r>
      <w:r w:rsidRPr="00F36662">
        <w:rPr>
          <w:rFonts w:ascii="Arial" w:hAnsi="Arial" w:cs="Arial"/>
          <w:spacing w:val="1"/>
          <w:sz w:val="22"/>
          <w:szCs w:val="22"/>
        </w:rPr>
        <w:t xml:space="preserve"> </w:t>
      </w:r>
      <w:r w:rsidRPr="00F36662">
        <w:rPr>
          <w:rFonts w:ascii="Arial" w:hAnsi="Arial" w:cs="Arial"/>
          <w:sz w:val="22"/>
          <w:szCs w:val="22"/>
        </w:rPr>
        <w:t>seguro.</w:t>
      </w:r>
      <w:r w:rsidRPr="00F36662">
        <w:rPr>
          <w:rFonts w:ascii="Arial" w:hAnsi="Arial" w:cs="Arial"/>
          <w:spacing w:val="1"/>
          <w:sz w:val="22"/>
          <w:szCs w:val="22"/>
        </w:rPr>
        <w:t xml:space="preserve"> </w:t>
      </w:r>
      <w:r w:rsidRPr="00F36662">
        <w:rPr>
          <w:rFonts w:ascii="Arial" w:hAnsi="Arial" w:cs="Arial"/>
          <w:sz w:val="22"/>
          <w:szCs w:val="22"/>
        </w:rPr>
        <w:t>En</w:t>
      </w:r>
      <w:r w:rsidRPr="00F36662">
        <w:rPr>
          <w:rFonts w:ascii="Arial" w:hAnsi="Arial" w:cs="Arial"/>
          <w:spacing w:val="1"/>
          <w:sz w:val="22"/>
          <w:szCs w:val="22"/>
        </w:rPr>
        <w:t xml:space="preserve"> </w:t>
      </w:r>
      <w:r w:rsidRPr="00F36662">
        <w:rPr>
          <w:rFonts w:ascii="Arial" w:hAnsi="Arial" w:cs="Arial"/>
          <w:sz w:val="22"/>
          <w:szCs w:val="22"/>
        </w:rPr>
        <w:t>otras</w:t>
      </w:r>
      <w:r w:rsidRPr="00F36662">
        <w:rPr>
          <w:rFonts w:ascii="Arial" w:hAnsi="Arial" w:cs="Arial"/>
          <w:spacing w:val="1"/>
          <w:sz w:val="22"/>
          <w:szCs w:val="22"/>
        </w:rPr>
        <w:t xml:space="preserve"> </w:t>
      </w:r>
      <w:r w:rsidRPr="00F36662">
        <w:rPr>
          <w:rFonts w:ascii="Arial" w:hAnsi="Arial" w:cs="Arial"/>
          <w:sz w:val="22"/>
          <w:szCs w:val="22"/>
        </w:rPr>
        <w:t>palabras,</w:t>
      </w:r>
      <w:r w:rsidRPr="00F36662">
        <w:rPr>
          <w:rFonts w:ascii="Arial" w:hAnsi="Arial" w:cs="Arial"/>
          <w:spacing w:val="1"/>
          <w:sz w:val="22"/>
          <w:szCs w:val="22"/>
        </w:rPr>
        <w:t xml:space="preserve"> </w:t>
      </w:r>
      <w:r w:rsidRPr="00F36662">
        <w:rPr>
          <w:rFonts w:ascii="Arial" w:hAnsi="Arial" w:cs="Arial"/>
          <w:sz w:val="22"/>
          <w:szCs w:val="22"/>
        </w:rPr>
        <w:t>si</w:t>
      </w:r>
      <w:r w:rsidRPr="00F36662">
        <w:rPr>
          <w:rFonts w:ascii="Arial" w:hAnsi="Arial" w:cs="Arial"/>
          <w:spacing w:val="1"/>
          <w:sz w:val="22"/>
          <w:szCs w:val="22"/>
        </w:rPr>
        <w:t xml:space="preserve"> </w:t>
      </w:r>
      <w:r w:rsidRPr="00F36662">
        <w:rPr>
          <w:rFonts w:ascii="Arial" w:hAnsi="Arial" w:cs="Arial"/>
          <w:sz w:val="22"/>
          <w:szCs w:val="22"/>
        </w:rPr>
        <w:t>se</w:t>
      </w:r>
      <w:r w:rsidRPr="00F36662">
        <w:rPr>
          <w:rFonts w:ascii="Arial" w:hAnsi="Arial" w:cs="Arial"/>
          <w:spacing w:val="1"/>
          <w:sz w:val="22"/>
          <w:szCs w:val="22"/>
        </w:rPr>
        <w:t xml:space="preserve"> </w:t>
      </w:r>
      <w:r w:rsidRPr="00F36662">
        <w:rPr>
          <w:rFonts w:ascii="Arial" w:hAnsi="Arial" w:cs="Arial"/>
          <w:sz w:val="22"/>
          <w:szCs w:val="22"/>
        </w:rPr>
        <w:t>reconociera</w:t>
      </w:r>
      <w:r w:rsidR="00AE7A2C" w:rsidRPr="00F36662">
        <w:rPr>
          <w:rFonts w:ascii="Arial" w:hAnsi="Arial" w:cs="Arial"/>
          <w:sz w:val="22"/>
          <w:szCs w:val="22"/>
        </w:rPr>
        <w:t xml:space="preserve"> al amparo </w:t>
      </w:r>
      <w:r w:rsidR="00ED78E4" w:rsidRPr="00F36662">
        <w:rPr>
          <w:rFonts w:ascii="Arial" w:hAnsi="Arial" w:cs="Arial"/>
          <w:sz w:val="22"/>
          <w:szCs w:val="22"/>
        </w:rPr>
        <w:t>hurto</w:t>
      </w:r>
      <w:r w:rsidR="00AE7A2C" w:rsidRPr="00F36662">
        <w:rPr>
          <w:rFonts w:ascii="Arial" w:hAnsi="Arial" w:cs="Arial"/>
          <w:sz w:val="22"/>
          <w:szCs w:val="22"/>
        </w:rPr>
        <w:t>, pese a que el riesgo no se ha</w:t>
      </w:r>
      <w:r w:rsidR="00ED78E4" w:rsidRPr="00F36662">
        <w:rPr>
          <w:rFonts w:ascii="Arial" w:hAnsi="Arial" w:cs="Arial"/>
          <w:sz w:val="22"/>
          <w:szCs w:val="22"/>
        </w:rPr>
        <w:t xml:space="preserve"> demostrado</w:t>
      </w:r>
      <w:r w:rsidR="00AE7A2C" w:rsidRPr="00F36662">
        <w:rPr>
          <w:rFonts w:ascii="Arial" w:hAnsi="Arial" w:cs="Arial"/>
          <w:sz w:val="22"/>
          <w:szCs w:val="22"/>
        </w:rPr>
        <w:t xml:space="preserve">, se enriquecería a </w:t>
      </w:r>
      <w:r w:rsidR="00ED78E4" w:rsidRPr="00F36662">
        <w:rPr>
          <w:rFonts w:ascii="Arial" w:hAnsi="Arial" w:cs="Arial"/>
          <w:sz w:val="22"/>
          <w:szCs w:val="22"/>
        </w:rPr>
        <w:t>la parte demandante</w:t>
      </w:r>
      <w:r w:rsidR="00AE7A2C" w:rsidRPr="00F36662">
        <w:rPr>
          <w:rFonts w:ascii="Arial" w:hAnsi="Arial" w:cs="Arial"/>
          <w:sz w:val="22"/>
          <w:szCs w:val="22"/>
        </w:rPr>
        <w:t xml:space="preserve"> transgrediendo el carácter indemnizatorio que tiene el seguro,</w:t>
      </w:r>
      <w:r w:rsidRPr="00F36662">
        <w:rPr>
          <w:rFonts w:ascii="Arial" w:hAnsi="Arial" w:cs="Arial"/>
          <w:sz w:val="22"/>
          <w:szCs w:val="22"/>
        </w:rPr>
        <w:t xml:space="preserve"> toda vez que se estaría</w:t>
      </w:r>
      <w:r w:rsidRPr="00F36662">
        <w:rPr>
          <w:rFonts w:ascii="Arial" w:hAnsi="Arial" w:cs="Arial"/>
          <w:spacing w:val="1"/>
          <w:sz w:val="22"/>
          <w:szCs w:val="22"/>
        </w:rPr>
        <w:t xml:space="preserve"> </w:t>
      </w:r>
      <w:r w:rsidRPr="00F36662">
        <w:rPr>
          <w:rFonts w:ascii="Arial" w:hAnsi="Arial" w:cs="Arial"/>
          <w:sz w:val="22"/>
          <w:szCs w:val="22"/>
        </w:rPr>
        <w:t>enriqueciendo</w:t>
      </w:r>
      <w:r w:rsidRPr="00F36662">
        <w:rPr>
          <w:rFonts w:ascii="Arial" w:hAnsi="Arial" w:cs="Arial"/>
          <w:spacing w:val="-3"/>
          <w:sz w:val="22"/>
          <w:szCs w:val="22"/>
        </w:rPr>
        <w:t xml:space="preserve"> </w:t>
      </w:r>
      <w:r w:rsidRPr="00F36662">
        <w:rPr>
          <w:rFonts w:ascii="Arial" w:hAnsi="Arial" w:cs="Arial"/>
          <w:sz w:val="22"/>
          <w:szCs w:val="22"/>
        </w:rPr>
        <w:t>al</w:t>
      </w:r>
      <w:r w:rsidRPr="00F36662">
        <w:rPr>
          <w:rFonts w:ascii="Arial" w:hAnsi="Arial" w:cs="Arial"/>
          <w:spacing w:val="-2"/>
          <w:sz w:val="22"/>
          <w:szCs w:val="22"/>
        </w:rPr>
        <w:t xml:space="preserve"> </w:t>
      </w:r>
      <w:r w:rsidRPr="00F36662">
        <w:rPr>
          <w:rFonts w:ascii="Arial" w:hAnsi="Arial" w:cs="Arial"/>
          <w:sz w:val="22"/>
          <w:szCs w:val="22"/>
        </w:rPr>
        <w:t>extremo</w:t>
      </w:r>
      <w:r w:rsidRPr="00F36662">
        <w:rPr>
          <w:rFonts w:ascii="Arial" w:hAnsi="Arial" w:cs="Arial"/>
          <w:spacing w:val="-2"/>
          <w:sz w:val="22"/>
          <w:szCs w:val="22"/>
        </w:rPr>
        <w:t xml:space="preserve"> </w:t>
      </w:r>
      <w:r w:rsidRPr="00F36662">
        <w:rPr>
          <w:rFonts w:ascii="Arial" w:hAnsi="Arial" w:cs="Arial"/>
          <w:sz w:val="22"/>
          <w:szCs w:val="22"/>
        </w:rPr>
        <w:t>actor</w:t>
      </w:r>
      <w:r w:rsidRPr="00F36662">
        <w:rPr>
          <w:rFonts w:ascii="Arial" w:hAnsi="Arial" w:cs="Arial"/>
          <w:spacing w:val="-2"/>
          <w:sz w:val="22"/>
          <w:szCs w:val="22"/>
        </w:rPr>
        <w:t xml:space="preserve"> </w:t>
      </w:r>
      <w:r w:rsidRPr="00F36662">
        <w:rPr>
          <w:rFonts w:ascii="Arial" w:hAnsi="Arial" w:cs="Arial"/>
          <w:sz w:val="22"/>
          <w:szCs w:val="22"/>
        </w:rPr>
        <w:t>en</w:t>
      </w:r>
      <w:r w:rsidRPr="00F36662">
        <w:rPr>
          <w:rFonts w:ascii="Arial" w:hAnsi="Arial" w:cs="Arial"/>
          <w:spacing w:val="-3"/>
          <w:sz w:val="22"/>
          <w:szCs w:val="22"/>
        </w:rPr>
        <w:t xml:space="preserve"> </w:t>
      </w:r>
      <w:r w:rsidRPr="00F36662">
        <w:rPr>
          <w:rFonts w:ascii="Arial" w:hAnsi="Arial" w:cs="Arial"/>
          <w:sz w:val="22"/>
          <w:szCs w:val="22"/>
        </w:rPr>
        <w:t>lugar</w:t>
      </w:r>
      <w:r w:rsidRPr="00F36662">
        <w:rPr>
          <w:rFonts w:ascii="Arial" w:hAnsi="Arial" w:cs="Arial"/>
          <w:spacing w:val="-2"/>
          <w:sz w:val="22"/>
          <w:szCs w:val="22"/>
        </w:rPr>
        <w:t xml:space="preserve"> </w:t>
      </w:r>
      <w:r w:rsidRPr="00F36662">
        <w:rPr>
          <w:rFonts w:ascii="Arial" w:hAnsi="Arial" w:cs="Arial"/>
          <w:sz w:val="22"/>
          <w:szCs w:val="22"/>
        </w:rPr>
        <w:t>de</w:t>
      </w:r>
      <w:r w:rsidRPr="00F36662">
        <w:rPr>
          <w:rFonts w:ascii="Arial" w:hAnsi="Arial" w:cs="Arial"/>
          <w:spacing w:val="-2"/>
          <w:sz w:val="22"/>
          <w:szCs w:val="22"/>
        </w:rPr>
        <w:t xml:space="preserve"> </w:t>
      </w:r>
      <w:r w:rsidRPr="00F36662">
        <w:rPr>
          <w:rFonts w:ascii="Arial" w:hAnsi="Arial" w:cs="Arial"/>
          <w:sz w:val="22"/>
          <w:szCs w:val="22"/>
        </w:rPr>
        <w:t>repararlo.</w:t>
      </w:r>
      <w:r w:rsidRPr="00F36662">
        <w:rPr>
          <w:rFonts w:ascii="Arial" w:hAnsi="Arial" w:cs="Arial"/>
          <w:spacing w:val="-2"/>
          <w:sz w:val="22"/>
          <w:szCs w:val="22"/>
        </w:rPr>
        <w:t xml:space="preserve"> </w:t>
      </w:r>
    </w:p>
    <w:p w14:paraId="49154A50" w14:textId="77777777" w:rsidR="00740BB3" w:rsidRPr="00F36662" w:rsidRDefault="00740BB3" w:rsidP="00420536">
      <w:pPr>
        <w:pStyle w:val="Textoindependiente"/>
        <w:spacing w:line="360" w:lineRule="auto"/>
        <w:jc w:val="both"/>
        <w:rPr>
          <w:rFonts w:ascii="Arial" w:hAnsi="Arial" w:cs="Arial"/>
          <w:spacing w:val="-2"/>
          <w:sz w:val="22"/>
          <w:szCs w:val="22"/>
        </w:rPr>
      </w:pPr>
    </w:p>
    <w:p w14:paraId="50D0C557" w14:textId="057E8843" w:rsidR="00740BB3" w:rsidRPr="00F36662" w:rsidRDefault="00740BB3" w:rsidP="00420536">
      <w:pPr>
        <w:pStyle w:val="Textoindependiente"/>
        <w:spacing w:line="360" w:lineRule="auto"/>
        <w:jc w:val="both"/>
        <w:rPr>
          <w:rFonts w:ascii="Arial" w:hAnsi="Arial" w:cs="Arial"/>
          <w:spacing w:val="-2"/>
          <w:sz w:val="22"/>
          <w:szCs w:val="22"/>
        </w:rPr>
      </w:pPr>
      <w:r w:rsidRPr="00F36662">
        <w:rPr>
          <w:rFonts w:ascii="Arial" w:hAnsi="Arial" w:cs="Arial"/>
          <w:spacing w:val="-2"/>
          <w:sz w:val="22"/>
          <w:szCs w:val="22"/>
        </w:rPr>
        <w:t>En conclusión, teniendo en cuenta que la parte demandante no acreditó, a través de elementos probatorios útiles, necesarios y pertinentes</w:t>
      </w:r>
      <w:r w:rsidR="00AE7A2C" w:rsidRPr="00F36662">
        <w:rPr>
          <w:rFonts w:ascii="Arial" w:hAnsi="Arial" w:cs="Arial"/>
          <w:spacing w:val="-2"/>
          <w:sz w:val="22"/>
          <w:szCs w:val="22"/>
        </w:rPr>
        <w:t xml:space="preserve"> la ocurrencia del siniestro del amparo de </w:t>
      </w:r>
      <w:r w:rsidR="00ED78E4" w:rsidRPr="00F36662">
        <w:rPr>
          <w:rFonts w:ascii="Arial" w:hAnsi="Arial" w:cs="Arial"/>
          <w:spacing w:val="-2"/>
          <w:sz w:val="22"/>
          <w:szCs w:val="22"/>
        </w:rPr>
        <w:t>Hurto por mayor cuantía.</w:t>
      </w:r>
      <w:r w:rsidR="00AE7A2C" w:rsidRPr="00F36662">
        <w:rPr>
          <w:rFonts w:ascii="Arial" w:hAnsi="Arial" w:cs="Arial"/>
          <w:spacing w:val="-2"/>
          <w:sz w:val="22"/>
          <w:szCs w:val="22"/>
        </w:rPr>
        <w:t xml:space="preserve"> Entonces, h</w:t>
      </w:r>
      <w:r w:rsidRPr="00F36662">
        <w:rPr>
          <w:rFonts w:ascii="Arial" w:hAnsi="Arial" w:cs="Arial"/>
          <w:spacing w:val="-2"/>
          <w:sz w:val="22"/>
          <w:szCs w:val="22"/>
        </w:rPr>
        <w:t xml:space="preserve">onorable Despacho de la Delegatura </w:t>
      </w:r>
      <w:r w:rsidR="00AE7A2C" w:rsidRPr="00F36662">
        <w:rPr>
          <w:rFonts w:ascii="Arial" w:hAnsi="Arial" w:cs="Arial"/>
          <w:spacing w:val="-2"/>
          <w:sz w:val="22"/>
          <w:szCs w:val="22"/>
        </w:rPr>
        <w:t>no debe reconocerse pago alguno por ese amparo, porque con</w:t>
      </w:r>
      <w:r w:rsidRPr="00F36662">
        <w:rPr>
          <w:rFonts w:ascii="Arial" w:hAnsi="Arial" w:cs="Arial"/>
          <w:spacing w:val="-2"/>
          <w:sz w:val="22"/>
          <w:szCs w:val="22"/>
        </w:rPr>
        <w:t xml:space="preserve"> su reconocimiento se vulneraría el carácter indemnizatorio del contrato de seguro. </w:t>
      </w:r>
    </w:p>
    <w:p w14:paraId="52C908DE" w14:textId="77777777" w:rsidR="00740BB3" w:rsidRPr="00F36662" w:rsidRDefault="00740BB3" w:rsidP="00420536">
      <w:pPr>
        <w:pStyle w:val="Textoindependiente"/>
        <w:spacing w:line="360" w:lineRule="auto"/>
        <w:jc w:val="both"/>
        <w:rPr>
          <w:rFonts w:ascii="Arial" w:hAnsi="Arial" w:cs="Arial"/>
          <w:spacing w:val="-2"/>
          <w:sz w:val="22"/>
          <w:szCs w:val="22"/>
        </w:rPr>
      </w:pPr>
    </w:p>
    <w:p w14:paraId="34C64A16" w14:textId="026B879F" w:rsidR="00740BB3" w:rsidRPr="00F36662" w:rsidRDefault="004037B9" w:rsidP="00420536">
      <w:pPr>
        <w:pStyle w:val="Ttulo1"/>
        <w:numPr>
          <w:ilvl w:val="0"/>
          <w:numId w:val="25"/>
        </w:numPr>
        <w:rPr>
          <w:rFonts w:cs="Arial"/>
          <w:color w:val="auto"/>
          <w:szCs w:val="22"/>
        </w:rPr>
      </w:pPr>
      <w:r w:rsidRPr="00F36662">
        <w:rPr>
          <w:rFonts w:cs="Arial"/>
          <w:color w:val="auto"/>
          <w:szCs w:val="22"/>
        </w:rPr>
        <w:t xml:space="preserve"> </w:t>
      </w:r>
      <w:r w:rsidR="00740BB3" w:rsidRPr="00F36662">
        <w:rPr>
          <w:rFonts w:cs="Arial"/>
          <w:color w:val="auto"/>
          <w:szCs w:val="22"/>
        </w:rPr>
        <w:t>EN</w:t>
      </w:r>
      <w:r w:rsidR="00740BB3" w:rsidRPr="00F36662">
        <w:rPr>
          <w:rFonts w:cs="Arial"/>
          <w:color w:val="auto"/>
          <w:spacing w:val="-13"/>
          <w:szCs w:val="22"/>
        </w:rPr>
        <w:t xml:space="preserve"> </w:t>
      </w:r>
      <w:r w:rsidR="00740BB3" w:rsidRPr="00F36662">
        <w:rPr>
          <w:rFonts w:cs="Arial"/>
          <w:color w:val="auto"/>
          <w:szCs w:val="22"/>
        </w:rPr>
        <w:t>CUALQUIER</w:t>
      </w:r>
      <w:r w:rsidR="00740BB3" w:rsidRPr="00F36662">
        <w:rPr>
          <w:rFonts w:cs="Arial"/>
          <w:color w:val="auto"/>
          <w:spacing w:val="-12"/>
          <w:szCs w:val="22"/>
        </w:rPr>
        <w:t xml:space="preserve"> </w:t>
      </w:r>
      <w:r w:rsidR="00740BB3" w:rsidRPr="00F36662">
        <w:rPr>
          <w:rFonts w:cs="Arial"/>
          <w:color w:val="auto"/>
          <w:szCs w:val="22"/>
        </w:rPr>
        <w:t>CASO,</w:t>
      </w:r>
      <w:r w:rsidR="00740BB3" w:rsidRPr="00F36662">
        <w:rPr>
          <w:rFonts w:cs="Arial"/>
          <w:color w:val="auto"/>
          <w:spacing w:val="-12"/>
          <w:szCs w:val="22"/>
        </w:rPr>
        <w:t xml:space="preserve"> </w:t>
      </w:r>
      <w:r w:rsidR="00740BB3" w:rsidRPr="00F36662">
        <w:rPr>
          <w:rFonts w:cs="Arial"/>
          <w:color w:val="auto"/>
          <w:szCs w:val="22"/>
        </w:rPr>
        <w:t>DE</w:t>
      </w:r>
      <w:r w:rsidR="00740BB3" w:rsidRPr="00F36662">
        <w:rPr>
          <w:rFonts w:cs="Arial"/>
          <w:color w:val="auto"/>
          <w:spacing w:val="-12"/>
          <w:szCs w:val="22"/>
        </w:rPr>
        <w:t xml:space="preserve"> </w:t>
      </w:r>
      <w:r w:rsidR="00740BB3" w:rsidRPr="00F36662">
        <w:rPr>
          <w:rFonts w:cs="Arial"/>
          <w:color w:val="auto"/>
          <w:szCs w:val="22"/>
        </w:rPr>
        <w:t>NINGUNA</w:t>
      </w:r>
      <w:r w:rsidR="00740BB3" w:rsidRPr="00F36662">
        <w:rPr>
          <w:rFonts w:cs="Arial"/>
          <w:color w:val="auto"/>
          <w:spacing w:val="-12"/>
          <w:szCs w:val="22"/>
        </w:rPr>
        <w:t xml:space="preserve"> </w:t>
      </w:r>
      <w:r w:rsidR="00740BB3" w:rsidRPr="00F36662">
        <w:rPr>
          <w:rFonts w:cs="Arial"/>
          <w:color w:val="auto"/>
          <w:szCs w:val="22"/>
        </w:rPr>
        <w:t>FORMA</w:t>
      </w:r>
      <w:r w:rsidR="00740BB3" w:rsidRPr="00F36662">
        <w:rPr>
          <w:rFonts w:cs="Arial"/>
          <w:color w:val="auto"/>
          <w:spacing w:val="-13"/>
          <w:szCs w:val="22"/>
        </w:rPr>
        <w:t xml:space="preserve"> </w:t>
      </w:r>
      <w:r w:rsidR="00740BB3" w:rsidRPr="00F36662">
        <w:rPr>
          <w:rFonts w:cs="Arial"/>
          <w:color w:val="auto"/>
          <w:szCs w:val="22"/>
        </w:rPr>
        <w:t>SE</w:t>
      </w:r>
      <w:r w:rsidR="00740BB3" w:rsidRPr="00F36662">
        <w:rPr>
          <w:rFonts w:cs="Arial"/>
          <w:color w:val="auto"/>
          <w:spacing w:val="-12"/>
          <w:szCs w:val="22"/>
        </w:rPr>
        <w:t xml:space="preserve"> </w:t>
      </w:r>
      <w:r w:rsidR="00740BB3" w:rsidRPr="00F36662">
        <w:rPr>
          <w:rFonts w:cs="Arial"/>
          <w:color w:val="auto"/>
          <w:szCs w:val="22"/>
        </w:rPr>
        <w:t>PODRÁ</w:t>
      </w:r>
      <w:r w:rsidR="00740BB3" w:rsidRPr="00F36662">
        <w:rPr>
          <w:rFonts w:cs="Arial"/>
          <w:color w:val="auto"/>
          <w:spacing w:val="-12"/>
          <w:szCs w:val="22"/>
        </w:rPr>
        <w:t xml:space="preserve"> </w:t>
      </w:r>
      <w:r w:rsidR="00740BB3" w:rsidRPr="00F36662">
        <w:rPr>
          <w:rFonts w:cs="Arial"/>
          <w:color w:val="auto"/>
          <w:szCs w:val="22"/>
        </w:rPr>
        <w:t>EXCEDER</w:t>
      </w:r>
      <w:r w:rsidR="00740BB3" w:rsidRPr="00F36662">
        <w:rPr>
          <w:rFonts w:cs="Arial"/>
          <w:color w:val="auto"/>
          <w:spacing w:val="-13"/>
          <w:szCs w:val="22"/>
        </w:rPr>
        <w:t xml:space="preserve"> </w:t>
      </w:r>
      <w:r w:rsidR="00740BB3" w:rsidRPr="00F36662">
        <w:rPr>
          <w:rFonts w:cs="Arial"/>
          <w:color w:val="auto"/>
          <w:szCs w:val="22"/>
        </w:rPr>
        <w:t>EL</w:t>
      </w:r>
      <w:r w:rsidR="00740BB3" w:rsidRPr="00F36662">
        <w:rPr>
          <w:rFonts w:cs="Arial"/>
          <w:color w:val="auto"/>
          <w:spacing w:val="-12"/>
          <w:szCs w:val="22"/>
        </w:rPr>
        <w:t xml:space="preserve"> </w:t>
      </w:r>
      <w:r w:rsidR="00740BB3" w:rsidRPr="00F36662">
        <w:rPr>
          <w:rFonts w:cs="Arial"/>
          <w:color w:val="auto"/>
          <w:szCs w:val="22"/>
        </w:rPr>
        <w:t>LÍMITE DEL VALOR ASEGURADO.</w:t>
      </w:r>
    </w:p>
    <w:p w14:paraId="06E0E942" w14:textId="77777777" w:rsidR="00645656" w:rsidRPr="00F36662" w:rsidRDefault="00645656" w:rsidP="00420536">
      <w:pPr>
        <w:pStyle w:val="Ttulo1"/>
        <w:ind w:left="720" w:firstLine="0"/>
        <w:rPr>
          <w:rFonts w:cs="Arial"/>
          <w:color w:val="auto"/>
          <w:szCs w:val="22"/>
        </w:rPr>
      </w:pPr>
    </w:p>
    <w:p w14:paraId="3614F2B4" w14:textId="1E9CE18E" w:rsidR="00740BB3" w:rsidRPr="00F36662" w:rsidRDefault="00740BB3" w:rsidP="00420536">
      <w:pPr>
        <w:spacing w:line="360" w:lineRule="auto"/>
        <w:jc w:val="both"/>
        <w:rPr>
          <w:rFonts w:ascii="Arial" w:hAnsi="Arial" w:cs="Arial"/>
          <w:bCs/>
          <w:shd w:val="clear" w:color="auto" w:fill="FFFFFF"/>
          <w:lang w:val="es-ES_tradnl" w:eastAsia="es-ES"/>
        </w:rPr>
      </w:pPr>
      <w:r w:rsidRPr="00F36662">
        <w:rPr>
          <w:rFonts w:ascii="Arial" w:hAnsi="Arial" w:cs="Arial"/>
          <w:bCs/>
          <w:lang w:val="es-ES_tradnl" w:eastAsia="es-ES"/>
        </w:rPr>
        <w:t xml:space="preserve">En el remoto e improbable evento en que el Despacho considere que la </w:t>
      </w:r>
      <w:r w:rsidRPr="00F36662">
        <w:rPr>
          <w:rFonts w:ascii="Arial" w:hAnsi="Arial" w:cs="Arial"/>
          <w:lang w:eastAsia="es-ES"/>
        </w:rPr>
        <w:t>Póliza que hoy nos ocupa presta cobertura para los hechos objeto de este litigio</w:t>
      </w:r>
      <w:r w:rsidR="00CB7682" w:rsidRPr="00F36662">
        <w:rPr>
          <w:rFonts w:ascii="Arial" w:hAnsi="Arial" w:cs="Arial"/>
          <w:lang w:eastAsia="es-ES"/>
        </w:rPr>
        <w:t xml:space="preserve">. </w:t>
      </w:r>
      <w:r w:rsidRPr="00F36662">
        <w:rPr>
          <w:rFonts w:ascii="Arial" w:hAnsi="Arial" w:cs="Arial"/>
          <w:lang w:eastAsia="es-ES"/>
        </w:rPr>
        <w:t xml:space="preserve">Exclusivamente bajo esta hipótesis, la Delegatura deberá tener en cuenta entonces que </w:t>
      </w:r>
      <w:r w:rsidRPr="00F36662">
        <w:rPr>
          <w:rFonts w:ascii="Arial" w:hAnsi="Arial" w:cs="Arial"/>
          <w:bCs/>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5CAFAC85" w14:textId="77777777" w:rsidR="00740BB3" w:rsidRPr="00F36662" w:rsidRDefault="00740BB3" w:rsidP="00420536">
      <w:pPr>
        <w:spacing w:line="360" w:lineRule="auto"/>
        <w:jc w:val="both"/>
        <w:rPr>
          <w:rFonts w:ascii="Arial" w:hAnsi="Arial" w:cs="Arial"/>
          <w:bCs/>
          <w:shd w:val="clear" w:color="auto" w:fill="FFFFFF"/>
          <w:lang w:val="es-ES_tradnl" w:eastAsia="es-ES"/>
        </w:rPr>
      </w:pPr>
    </w:p>
    <w:p w14:paraId="5A7A4EF2" w14:textId="77777777" w:rsidR="00740BB3" w:rsidRPr="00F36662" w:rsidRDefault="00740BB3" w:rsidP="00420536">
      <w:pPr>
        <w:spacing w:line="360" w:lineRule="auto"/>
        <w:jc w:val="both"/>
        <w:rPr>
          <w:rFonts w:ascii="Arial" w:hAnsi="Arial" w:cs="Arial"/>
          <w:bCs/>
          <w:shd w:val="clear" w:color="auto" w:fill="FFFFFF"/>
          <w:lang w:val="es-ES_tradnl" w:eastAsia="es-ES"/>
        </w:rPr>
      </w:pPr>
      <w:r w:rsidRPr="00F36662">
        <w:rPr>
          <w:rFonts w:ascii="Arial" w:hAnsi="Arial" w:cs="Arial"/>
          <w:bCs/>
          <w:shd w:val="clear" w:color="auto" w:fill="FFFFFF"/>
          <w:lang w:val="es-ES_tradnl" w:eastAsia="es-ES"/>
        </w:rPr>
        <w:t xml:space="preserve">En este orden de ideas, </w:t>
      </w:r>
      <w:r w:rsidRPr="00F36662">
        <w:rPr>
          <w:rFonts w:ascii="Arial" w:hAnsi="Arial" w:cs="Arial"/>
          <w:lang w:eastAsia="es-ES"/>
        </w:rPr>
        <w:t xml:space="preserve">mi procurada </w:t>
      </w:r>
      <w:r w:rsidRPr="00F36662">
        <w:rPr>
          <w:rFonts w:ascii="Arial" w:hAnsi="Arial" w:cs="Arial"/>
          <w:bCs/>
          <w:shd w:val="clear" w:color="auto" w:fill="FFFFFF"/>
          <w:lang w:val="es-ES_tradnl" w:eastAsia="es-ES"/>
        </w:rPr>
        <w:t xml:space="preserve">no estará llamada a pagar cifra que exceda el valor asegurado </w:t>
      </w:r>
      <w:r w:rsidRPr="00F36662">
        <w:rPr>
          <w:rFonts w:ascii="Arial" w:hAnsi="Arial" w:cs="Arial"/>
          <w:bCs/>
          <w:shd w:val="clear" w:color="auto" w:fill="FFFFFF"/>
          <w:lang w:val="es-ES_tradnl" w:eastAsia="es-ES"/>
        </w:rPr>
        <w:lastRenderedPageBreak/>
        <w:t>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21337195" w14:textId="77777777" w:rsidR="00740BB3" w:rsidRPr="00F36662" w:rsidRDefault="00740BB3" w:rsidP="00420536">
      <w:pPr>
        <w:spacing w:line="360" w:lineRule="auto"/>
        <w:ind w:left="927"/>
        <w:jc w:val="both"/>
        <w:rPr>
          <w:rFonts w:ascii="Arial" w:hAnsi="Arial" w:cs="Arial"/>
          <w:bCs/>
          <w:i/>
          <w:shd w:val="clear" w:color="auto" w:fill="FFFFFF"/>
          <w:lang w:val="es-ES_tradnl" w:eastAsia="es-ES"/>
        </w:rPr>
      </w:pPr>
    </w:p>
    <w:p w14:paraId="4D992889" w14:textId="77777777" w:rsidR="00740BB3" w:rsidRPr="00F36662" w:rsidRDefault="00740BB3" w:rsidP="00420536">
      <w:pPr>
        <w:spacing w:line="360" w:lineRule="auto"/>
        <w:ind w:left="851" w:right="850"/>
        <w:jc w:val="both"/>
        <w:rPr>
          <w:rFonts w:ascii="Arial" w:hAnsi="Arial" w:cs="Arial"/>
          <w:i/>
        </w:rPr>
      </w:pPr>
      <w:r w:rsidRPr="00F36662">
        <w:rPr>
          <w:rFonts w:ascii="Arial" w:hAnsi="Arial" w:cs="Arial"/>
          <w:b/>
          <w:bCs/>
          <w:i/>
        </w:rPr>
        <w:t>“ARTÍCULO 1079. RESPONSABILIDAD HASTA LA CONCURRENCIA DE LA SUMA ASEGURADA</w:t>
      </w:r>
      <w:r w:rsidRPr="00F36662">
        <w:rPr>
          <w:rFonts w:ascii="Arial" w:hAnsi="Arial" w:cs="Arial"/>
          <w:i/>
        </w:rPr>
        <w:t>. El asegurador no estará obligado a responder si no hasta concurrencia de la suma asegurada, sin perjuicio de lo dispuesto en el inciso segundo del artículo 1074”.</w:t>
      </w:r>
    </w:p>
    <w:p w14:paraId="07B4ED95" w14:textId="77777777" w:rsidR="00740BB3" w:rsidRPr="00F36662" w:rsidRDefault="00740BB3" w:rsidP="00420536">
      <w:pPr>
        <w:spacing w:line="360" w:lineRule="auto"/>
        <w:ind w:left="927"/>
        <w:rPr>
          <w:rFonts w:ascii="Arial" w:hAnsi="Arial" w:cs="Arial"/>
          <w:i/>
        </w:rPr>
      </w:pPr>
    </w:p>
    <w:p w14:paraId="430B307D" w14:textId="77777777" w:rsidR="00740BB3" w:rsidRPr="00F36662" w:rsidRDefault="00740BB3" w:rsidP="00420536">
      <w:pPr>
        <w:spacing w:line="360" w:lineRule="auto"/>
        <w:jc w:val="both"/>
        <w:rPr>
          <w:rFonts w:ascii="Arial" w:hAnsi="Arial" w:cs="Arial"/>
          <w:bCs/>
          <w:shd w:val="clear" w:color="auto" w:fill="FFFFFF"/>
          <w:lang w:val="es-ES_tradnl" w:eastAsia="es-ES"/>
        </w:rPr>
      </w:pPr>
      <w:r w:rsidRPr="00F36662">
        <w:rPr>
          <w:rFonts w:ascii="Arial" w:hAnsi="Arial" w:cs="Arial"/>
          <w:bCs/>
          <w:shd w:val="clear" w:color="auto" w:fill="FFFFFF"/>
          <w:lang w:val="es-ES_tradnl"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1F501091" w14:textId="77777777" w:rsidR="00740BB3" w:rsidRPr="00F36662" w:rsidRDefault="00740BB3" w:rsidP="00420536">
      <w:pPr>
        <w:spacing w:line="360" w:lineRule="auto"/>
        <w:ind w:left="927"/>
        <w:jc w:val="both"/>
        <w:rPr>
          <w:rFonts w:ascii="Arial" w:hAnsi="Arial" w:cs="Arial"/>
          <w:bCs/>
          <w:shd w:val="clear" w:color="auto" w:fill="FFFFFF"/>
          <w:lang w:val="es-ES_tradnl" w:eastAsia="es-ES"/>
        </w:rPr>
      </w:pPr>
    </w:p>
    <w:p w14:paraId="5D984664" w14:textId="77777777" w:rsidR="00740BB3" w:rsidRPr="00F36662" w:rsidRDefault="00740BB3" w:rsidP="00420536">
      <w:pPr>
        <w:spacing w:line="360" w:lineRule="auto"/>
        <w:ind w:left="851" w:right="850"/>
        <w:jc w:val="both"/>
        <w:rPr>
          <w:rFonts w:ascii="Arial" w:hAnsi="Arial" w:cs="Arial"/>
          <w:bCs/>
          <w:shd w:val="clear" w:color="auto" w:fill="FFFFFF"/>
          <w:lang w:val="es-ES_tradnl" w:eastAsia="es-ES"/>
        </w:rPr>
      </w:pPr>
      <w:r w:rsidRPr="00F36662">
        <w:rPr>
          <w:rFonts w:ascii="Arial" w:hAnsi="Arial" w:cs="Arial"/>
          <w:bCs/>
          <w:i/>
          <w:iCs/>
          <w:shd w:val="clear" w:color="auto" w:fill="FFFFFF"/>
          <w:lang w:val="es-ES_tradnl" w:eastAsia="es-ES"/>
        </w:rPr>
        <w:t xml:space="preserve">“Al respecto es necesario destacar que, como lo ha puntualizado esta Corporación, </w:t>
      </w:r>
      <w:r w:rsidRPr="00F36662">
        <w:rPr>
          <w:rFonts w:ascii="Arial" w:hAnsi="Arial" w:cs="Arial"/>
          <w:b/>
          <w:bCs/>
          <w:i/>
          <w:iCs/>
          <w:u w:val="single"/>
          <w:shd w:val="clear" w:color="auto" w:fill="FFFFFF"/>
          <w:lang w:val="es-ES_tradnl" w:eastAsia="es-ES"/>
        </w:rPr>
        <w:t>el valor de la prestación a cargo de la aseguradora</w:t>
      </w:r>
      <w:r w:rsidRPr="00F36662">
        <w:rPr>
          <w:rFonts w:ascii="Arial" w:hAnsi="Arial" w:cs="Arial"/>
          <w:bCs/>
          <w:i/>
          <w:iCs/>
          <w:shd w:val="clear" w:color="auto" w:fill="FFFFFF"/>
          <w:lang w:val="es-ES_tradnl" w:eastAsia="es-ES"/>
        </w:rPr>
        <w:t xml:space="preserve">, en lo que tiene que ver con los seguros contra daños, </w:t>
      </w:r>
      <w:r w:rsidRPr="00F36662">
        <w:rPr>
          <w:rFonts w:ascii="Arial" w:hAnsi="Arial" w:cs="Arial"/>
          <w:b/>
          <w:bCs/>
          <w:i/>
          <w:iCs/>
          <w:u w:val="single"/>
          <w:shd w:val="clear" w:color="auto" w:fill="FFFFFF"/>
          <w:lang w:val="es-ES_tradnl" w:eastAsia="es-ES"/>
        </w:rPr>
        <w:t>se encuentra delimitado, tanto por el valor asegurado</w:t>
      </w:r>
      <w:r w:rsidRPr="00F36662">
        <w:rPr>
          <w:rFonts w:ascii="Arial" w:hAnsi="Arial" w:cs="Arial"/>
          <w:bCs/>
          <w:i/>
          <w:iCs/>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F36662">
        <w:rPr>
          <w:rStyle w:val="Refdenotaalpie"/>
          <w:rFonts w:ascii="Arial" w:hAnsi="Arial" w:cs="Arial"/>
          <w:bCs/>
          <w:shd w:val="clear" w:color="auto" w:fill="FFFFFF"/>
          <w:lang w:val="es-ES_tradnl" w:eastAsia="es-ES"/>
        </w:rPr>
        <w:footnoteReference w:id="14"/>
      </w:r>
      <w:r w:rsidRPr="00F36662">
        <w:rPr>
          <w:rFonts w:ascii="Arial" w:hAnsi="Arial" w:cs="Arial"/>
          <w:i/>
          <w:iCs/>
        </w:rPr>
        <w:t xml:space="preserve"> </w:t>
      </w:r>
      <w:r w:rsidRPr="00F36662">
        <w:rPr>
          <w:rFonts w:ascii="Arial" w:hAnsi="Arial" w:cs="Arial"/>
        </w:rPr>
        <w:t>(Subrayado y negrilla fuera de texto original)</w:t>
      </w:r>
    </w:p>
    <w:p w14:paraId="35D1619D" w14:textId="77777777" w:rsidR="00740BB3" w:rsidRPr="00F36662" w:rsidRDefault="00740BB3" w:rsidP="00420536">
      <w:pPr>
        <w:spacing w:line="360" w:lineRule="auto"/>
        <w:jc w:val="both"/>
        <w:rPr>
          <w:rFonts w:ascii="Arial" w:hAnsi="Arial" w:cs="Arial"/>
          <w:bCs/>
          <w:shd w:val="clear" w:color="auto" w:fill="FFFFFF"/>
          <w:lang w:val="es-ES_tradnl" w:eastAsia="es-ES"/>
        </w:rPr>
      </w:pPr>
    </w:p>
    <w:p w14:paraId="1F20BD54" w14:textId="3BA4DAE2" w:rsidR="00277B23" w:rsidRPr="00F36662" w:rsidRDefault="00740BB3" w:rsidP="00420536">
      <w:pPr>
        <w:spacing w:line="360" w:lineRule="auto"/>
        <w:jc w:val="both"/>
        <w:rPr>
          <w:rFonts w:ascii="Arial" w:eastAsia="Arial" w:hAnsi="Arial" w:cs="Arial"/>
          <w:lang w:eastAsia="es-CO"/>
        </w:rPr>
      </w:pPr>
      <w:r w:rsidRPr="00F36662">
        <w:rPr>
          <w:rFonts w:ascii="Arial" w:hAnsi="Arial" w:cs="Arial"/>
          <w:bCs/>
          <w:shd w:val="clear" w:color="auto" w:fill="FFFFFF"/>
          <w:lang w:val="es-ES_tradnl" w:eastAsia="es-ES"/>
        </w:rPr>
        <w:lastRenderedPageBreak/>
        <w:t>Por ende, no se podrá de ninguna manera obtener una indemnización superior en cuantía al límite de la suma asegurada por parte de mi mandante y en la proporción de dicha pérdida que le corresponda debido a la porción de riesgo asumido.</w:t>
      </w:r>
      <w:r w:rsidRPr="00F36662">
        <w:rPr>
          <w:rFonts w:ascii="Arial" w:hAnsi="Arial" w:cs="Arial"/>
          <w:lang w:eastAsia="es-ES"/>
        </w:rPr>
        <w:t xml:space="preserve"> </w:t>
      </w:r>
      <w:r w:rsidRPr="00F36662">
        <w:rPr>
          <w:rFonts w:ascii="Arial" w:eastAsia="Arial" w:hAnsi="Arial" w:cs="Arial"/>
          <w:lang w:eastAsia="es-CO"/>
        </w:rPr>
        <w:t>En ese sentido, el límite de responsabilidad de la aseguradora se estableció en el condicionado general</w:t>
      </w:r>
      <w:r w:rsidR="00277B23" w:rsidRPr="00F36662">
        <w:rPr>
          <w:rFonts w:ascii="Arial" w:eastAsia="Arial" w:hAnsi="Arial" w:cs="Arial"/>
          <w:lang w:eastAsia="es-CO"/>
        </w:rPr>
        <w:t xml:space="preserve"> para este tipo de casos,</w:t>
      </w:r>
      <w:r w:rsidR="006A3FA4" w:rsidRPr="00F36662">
        <w:rPr>
          <w:rFonts w:ascii="Arial" w:eastAsia="Arial" w:hAnsi="Arial" w:cs="Arial"/>
          <w:lang w:eastAsia="es-CO"/>
        </w:rPr>
        <w:t xml:space="preserve"> con la siguiente definición</w:t>
      </w:r>
      <w:r w:rsidR="00277B23" w:rsidRPr="00F36662">
        <w:rPr>
          <w:rFonts w:ascii="Arial" w:eastAsia="Arial" w:hAnsi="Arial" w:cs="Arial"/>
          <w:lang w:eastAsia="es-CO"/>
        </w:rPr>
        <w:t xml:space="preserve">: </w:t>
      </w:r>
    </w:p>
    <w:p w14:paraId="24486613" w14:textId="77777777" w:rsidR="006A3FA4" w:rsidRPr="00F36662" w:rsidRDefault="006A3FA4" w:rsidP="00420536">
      <w:pPr>
        <w:pStyle w:val="Textocomentario"/>
        <w:spacing w:line="360" w:lineRule="auto"/>
        <w:jc w:val="center"/>
        <w:rPr>
          <w:rFonts w:ascii="Arial" w:hAnsi="Arial" w:cs="Arial"/>
          <w:sz w:val="22"/>
          <w:szCs w:val="22"/>
        </w:rPr>
      </w:pPr>
      <w:r w:rsidRPr="00F36662">
        <w:rPr>
          <w:rFonts w:ascii="Arial" w:hAnsi="Arial" w:cs="Arial"/>
          <w:noProof/>
          <w:sz w:val="22"/>
          <w:szCs w:val="22"/>
        </w:rPr>
        <w:drawing>
          <wp:inline distT="0" distB="0" distL="0" distR="0" wp14:anchorId="4ABA755F" wp14:editId="421018A4">
            <wp:extent cx="3541242" cy="1724025"/>
            <wp:effectExtent l="19050" t="19050" r="2159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237" t="26593" r="15750" b="11911"/>
                    <a:stretch/>
                  </pic:blipFill>
                  <pic:spPr bwMode="auto">
                    <a:xfrm>
                      <a:off x="0" y="0"/>
                      <a:ext cx="3557383" cy="173188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880A805" w14:textId="77777777" w:rsidR="006A3FA4" w:rsidRPr="00F36662" w:rsidRDefault="006A3FA4" w:rsidP="00420536">
      <w:pPr>
        <w:spacing w:line="360" w:lineRule="auto"/>
        <w:jc w:val="center"/>
        <w:rPr>
          <w:rFonts w:ascii="Arial" w:hAnsi="Arial" w:cs="Arial"/>
          <w:bCs/>
        </w:rPr>
      </w:pPr>
      <w:r w:rsidRPr="00F36662">
        <w:rPr>
          <w:rFonts w:ascii="Arial" w:hAnsi="Arial" w:cs="Arial"/>
          <w:b/>
        </w:rPr>
        <w:t xml:space="preserve">Documento: </w:t>
      </w:r>
      <w:r w:rsidRPr="00F36662">
        <w:rPr>
          <w:rFonts w:ascii="Arial" w:hAnsi="Arial" w:cs="Arial"/>
          <w:bCs/>
        </w:rPr>
        <w:t xml:space="preserve">Condiciones generales </w:t>
      </w:r>
      <w:r w:rsidRPr="00F36662">
        <w:rPr>
          <w:rFonts w:ascii="Arial" w:hAnsi="Arial" w:cs="Arial"/>
          <w:bCs/>
          <w:lang w:val="es-ES_tradnl"/>
        </w:rPr>
        <w:t>Póliza de Seguro Automóviles Individual Livianos Particulares No. 023193014</w:t>
      </w:r>
    </w:p>
    <w:p w14:paraId="1794031E" w14:textId="77777777" w:rsidR="006A3FA4" w:rsidRPr="00F36662" w:rsidRDefault="006A3FA4" w:rsidP="00420536">
      <w:pPr>
        <w:spacing w:line="360" w:lineRule="auto"/>
        <w:jc w:val="both"/>
        <w:rPr>
          <w:rFonts w:ascii="Arial" w:eastAsia="Arial" w:hAnsi="Arial" w:cs="Arial"/>
          <w:lang w:eastAsia="es-CO"/>
        </w:rPr>
      </w:pPr>
    </w:p>
    <w:p w14:paraId="13A460AB" w14:textId="783F70ED" w:rsidR="00740BB3" w:rsidRPr="00F36662" w:rsidRDefault="006A3FA4" w:rsidP="00420536">
      <w:pPr>
        <w:spacing w:line="360" w:lineRule="auto"/>
        <w:jc w:val="both"/>
        <w:rPr>
          <w:rFonts w:ascii="Arial" w:eastAsia="Arial" w:hAnsi="Arial" w:cs="Arial"/>
          <w:lang w:eastAsia="es-CO"/>
        </w:rPr>
      </w:pPr>
      <w:r w:rsidRPr="00F36662">
        <w:rPr>
          <w:rFonts w:ascii="Arial" w:eastAsia="Arial" w:hAnsi="Arial" w:cs="Arial"/>
          <w:lang w:eastAsia="es-CO"/>
        </w:rPr>
        <w:t xml:space="preserve">Entonces, el valor asegurado para los amparos de hurto de mayor cuantía y Daños de mayor cuantía corresponderá al menor valor entre el valor comercial de la guía de valores de FASECOLDA, de acuerdo con el código del vehículo de FASECOLDA y el valor </w:t>
      </w:r>
      <w:r w:rsidR="00143A3D" w:rsidRPr="00F36662">
        <w:rPr>
          <w:rFonts w:ascii="Arial" w:eastAsia="Arial" w:hAnsi="Arial" w:cs="Arial"/>
          <w:lang w:eastAsia="es-CO"/>
        </w:rPr>
        <w:t>descrito o</w:t>
      </w:r>
      <w:r w:rsidR="00277B23" w:rsidRPr="00F36662">
        <w:rPr>
          <w:rFonts w:ascii="Arial" w:eastAsia="Arial" w:hAnsi="Arial" w:cs="Arial"/>
          <w:lang w:eastAsia="es-CO"/>
        </w:rPr>
        <w:t xml:space="preserve"> relacionado en la carátula de la póliza</w:t>
      </w:r>
      <w:r w:rsidRPr="00F36662">
        <w:rPr>
          <w:rFonts w:ascii="Arial" w:eastAsia="Arial" w:hAnsi="Arial" w:cs="Arial"/>
          <w:lang w:eastAsia="es-CO"/>
        </w:rPr>
        <w:t xml:space="preserve">, que para el caso en concreto se </w:t>
      </w:r>
      <w:r w:rsidR="00277B23" w:rsidRPr="00F36662">
        <w:rPr>
          <w:rFonts w:ascii="Arial" w:eastAsia="Arial" w:hAnsi="Arial" w:cs="Arial"/>
          <w:lang w:eastAsia="es-CO"/>
        </w:rPr>
        <w:t>consigna</w:t>
      </w:r>
      <w:r w:rsidRPr="00F36662">
        <w:rPr>
          <w:rFonts w:ascii="Arial" w:eastAsia="Arial" w:hAnsi="Arial" w:cs="Arial"/>
          <w:lang w:eastAsia="es-CO"/>
        </w:rPr>
        <w:t xml:space="preserve">ron </w:t>
      </w:r>
      <w:r w:rsidR="00277B23" w:rsidRPr="00F36662">
        <w:rPr>
          <w:rFonts w:ascii="Arial" w:eastAsia="Arial" w:hAnsi="Arial" w:cs="Arial"/>
          <w:lang w:eastAsia="es-CO"/>
        </w:rPr>
        <w:t>los siguientes</w:t>
      </w:r>
      <w:r w:rsidR="00740BB3" w:rsidRPr="00F36662">
        <w:rPr>
          <w:rFonts w:ascii="Arial" w:eastAsia="Arial" w:hAnsi="Arial" w:cs="Arial"/>
          <w:lang w:eastAsia="es-CO"/>
        </w:rPr>
        <w:t>:</w:t>
      </w:r>
    </w:p>
    <w:p w14:paraId="725A01A4" w14:textId="6FB4AF18" w:rsidR="00FC68EC" w:rsidRPr="00F36662" w:rsidRDefault="00277B23" w:rsidP="00420536">
      <w:pPr>
        <w:spacing w:line="360" w:lineRule="auto"/>
        <w:jc w:val="center"/>
        <w:rPr>
          <w:rFonts w:ascii="Arial" w:hAnsi="Arial" w:cs="Arial"/>
          <w:bCs/>
        </w:rPr>
      </w:pPr>
      <w:r w:rsidRPr="00F36662">
        <w:rPr>
          <w:rFonts w:ascii="Arial" w:hAnsi="Arial" w:cs="Arial"/>
          <w:noProof/>
        </w:rPr>
        <w:lastRenderedPageBreak/>
        <w:t xml:space="preserve"> </w:t>
      </w:r>
      <w:r w:rsidRPr="00F36662">
        <w:rPr>
          <w:rFonts w:ascii="Arial" w:hAnsi="Arial" w:cs="Arial"/>
          <w:noProof/>
        </w:rPr>
        <w:drawing>
          <wp:inline distT="0" distB="0" distL="0" distR="0" wp14:anchorId="7EC7F269" wp14:editId="33E66734">
            <wp:extent cx="4685595" cy="4362450"/>
            <wp:effectExtent l="19050" t="19050" r="20320" b="190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179" t="9695" r="29143" b="8033"/>
                    <a:stretch/>
                  </pic:blipFill>
                  <pic:spPr bwMode="auto">
                    <a:xfrm>
                      <a:off x="0" y="0"/>
                      <a:ext cx="4695512" cy="437168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1FDF581" w14:textId="77777777" w:rsidR="00FC68EC" w:rsidRPr="00F36662" w:rsidRDefault="00FC68EC" w:rsidP="00420536">
      <w:pPr>
        <w:spacing w:line="360" w:lineRule="auto"/>
        <w:jc w:val="center"/>
        <w:rPr>
          <w:rFonts w:ascii="Arial" w:hAnsi="Arial" w:cs="Arial"/>
          <w:bCs/>
        </w:rPr>
      </w:pPr>
      <w:r w:rsidRPr="00F36662">
        <w:rPr>
          <w:rFonts w:ascii="Arial" w:hAnsi="Arial" w:cs="Arial"/>
          <w:b/>
        </w:rPr>
        <w:t xml:space="preserve">Documento: </w:t>
      </w:r>
      <w:r w:rsidRPr="00F36662">
        <w:rPr>
          <w:rFonts w:ascii="Arial" w:hAnsi="Arial" w:cs="Arial"/>
          <w:bCs/>
          <w:lang w:val="es-ES_tradnl"/>
        </w:rPr>
        <w:t>Póliza de Seguro Automóviles Individual Livianos Particulares No. 023193014</w:t>
      </w:r>
    </w:p>
    <w:p w14:paraId="3AB2052B" w14:textId="77777777" w:rsidR="00CB7682" w:rsidRPr="00F36662" w:rsidRDefault="00CB7682" w:rsidP="00420536">
      <w:pPr>
        <w:spacing w:line="360" w:lineRule="auto"/>
        <w:jc w:val="center"/>
        <w:rPr>
          <w:rFonts w:ascii="Arial" w:hAnsi="Arial" w:cs="Arial"/>
        </w:rPr>
      </w:pPr>
    </w:p>
    <w:p w14:paraId="00130EB8" w14:textId="2912107B" w:rsidR="006A3FA4" w:rsidRPr="00F36662" w:rsidRDefault="00277B23" w:rsidP="00420536">
      <w:pPr>
        <w:pStyle w:val="Textocomentario"/>
        <w:spacing w:line="360" w:lineRule="auto"/>
        <w:jc w:val="both"/>
        <w:rPr>
          <w:rFonts w:ascii="Arial" w:hAnsi="Arial" w:cs="Arial"/>
          <w:sz w:val="22"/>
          <w:szCs w:val="22"/>
        </w:rPr>
      </w:pPr>
      <w:r w:rsidRPr="00F36662">
        <w:rPr>
          <w:rFonts w:ascii="Arial" w:hAnsi="Arial" w:cs="Arial"/>
          <w:sz w:val="22"/>
          <w:szCs w:val="22"/>
        </w:rPr>
        <w:t>S</w:t>
      </w:r>
      <w:r w:rsidR="00C12864" w:rsidRPr="00F36662">
        <w:rPr>
          <w:rFonts w:ascii="Arial" w:hAnsi="Arial" w:cs="Arial"/>
          <w:sz w:val="22"/>
          <w:szCs w:val="22"/>
        </w:rPr>
        <w:t>i bien</w:t>
      </w:r>
      <w:r w:rsidR="006A3FA4" w:rsidRPr="00F36662">
        <w:rPr>
          <w:rFonts w:ascii="Arial" w:hAnsi="Arial" w:cs="Arial"/>
          <w:sz w:val="22"/>
          <w:szCs w:val="22"/>
        </w:rPr>
        <w:t xml:space="preserve"> </w:t>
      </w:r>
      <w:r w:rsidR="00C12864" w:rsidRPr="00F36662">
        <w:rPr>
          <w:rFonts w:ascii="Arial" w:hAnsi="Arial" w:cs="Arial"/>
          <w:sz w:val="22"/>
          <w:szCs w:val="22"/>
        </w:rPr>
        <w:t>el valor asegurado en la carátula</w:t>
      </w:r>
      <w:r w:rsidRPr="00F36662">
        <w:rPr>
          <w:rFonts w:ascii="Arial" w:hAnsi="Arial" w:cs="Arial"/>
          <w:sz w:val="22"/>
          <w:szCs w:val="22"/>
        </w:rPr>
        <w:t xml:space="preserve"> para el amparo objeto del litigio</w:t>
      </w:r>
      <w:r w:rsidR="006A3FA4" w:rsidRPr="00F36662">
        <w:rPr>
          <w:rFonts w:ascii="Arial" w:hAnsi="Arial" w:cs="Arial"/>
          <w:sz w:val="22"/>
          <w:szCs w:val="22"/>
        </w:rPr>
        <w:t xml:space="preserve"> es de $40.987.480</w:t>
      </w:r>
      <w:r w:rsidR="00C12864" w:rsidRPr="00F36662">
        <w:rPr>
          <w:rFonts w:ascii="Arial" w:hAnsi="Arial" w:cs="Arial"/>
          <w:sz w:val="22"/>
          <w:szCs w:val="22"/>
        </w:rPr>
        <w:t>,</w:t>
      </w:r>
      <w:r w:rsidR="006A3FA4" w:rsidRPr="00F36662">
        <w:rPr>
          <w:rFonts w:ascii="Arial" w:hAnsi="Arial" w:cs="Arial"/>
          <w:sz w:val="22"/>
          <w:szCs w:val="22"/>
        </w:rPr>
        <w:t xml:space="preserve"> como se ha expuesto,</w:t>
      </w:r>
      <w:r w:rsidR="00C12864" w:rsidRPr="00F36662">
        <w:rPr>
          <w:rFonts w:ascii="Arial" w:hAnsi="Arial" w:cs="Arial"/>
          <w:sz w:val="22"/>
          <w:szCs w:val="22"/>
        </w:rPr>
        <w:t xml:space="preserve"> la póliza tiene una cláusula en la que se indica claramente que </w:t>
      </w:r>
      <w:r w:rsidRPr="00F36662">
        <w:rPr>
          <w:rFonts w:ascii="Arial" w:hAnsi="Arial" w:cs="Arial"/>
          <w:sz w:val="22"/>
          <w:szCs w:val="22"/>
        </w:rPr>
        <w:t>l</w:t>
      </w:r>
      <w:r w:rsidR="00C12864" w:rsidRPr="00F36662">
        <w:rPr>
          <w:rFonts w:ascii="Arial" w:hAnsi="Arial" w:cs="Arial"/>
          <w:sz w:val="22"/>
          <w:szCs w:val="22"/>
        </w:rPr>
        <w:t xml:space="preserve">a suma a indemnizar será el menor valor entre el valor asegurado y el valor </w:t>
      </w:r>
      <w:r w:rsidR="006A3FA4" w:rsidRPr="00F36662">
        <w:rPr>
          <w:rFonts w:ascii="Arial" w:hAnsi="Arial" w:cs="Arial"/>
          <w:sz w:val="22"/>
          <w:szCs w:val="22"/>
        </w:rPr>
        <w:t xml:space="preserve">comercial </w:t>
      </w:r>
      <w:r w:rsidR="00C12864" w:rsidRPr="00F36662">
        <w:rPr>
          <w:rFonts w:ascii="Arial" w:hAnsi="Arial" w:cs="Arial"/>
          <w:sz w:val="22"/>
          <w:szCs w:val="22"/>
        </w:rPr>
        <w:t>del vehículo establecido en la guía de FASECOLDA para el momento del siniestro, más el valor de los accesorios no originales siempre y cuando se encuentren asegurados en la póliza e instalados en el momento del siniestro</w:t>
      </w:r>
      <w:r w:rsidR="006A3FA4" w:rsidRPr="00F36662">
        <w:rPr>
          <w:rFonts w:ascii="Arial" w:hAnsi="Arial" w:cs="Arial"/>
          <w:sz w:val="22"/>
          <w:szCs w:val="22"/>
        </w:rPr>
        <w:t xml:space="preserve">, el cual se describe así: </w:t>
      </w:r>
    </w:p>
    <w:p w14:paraId="0439D52D" w14:textId="39B3C8A2" w:rsidR="006A3FA4" w:rsidRPr="00F36662" w:rsidRDefault="006A3FA4" w:rsidP="00420536">
      <w:pPr>
        <w:pStyle w:val="Textocomentario"/>
        <w:spacing w:line="360" w:lineRule="auto"/>
        <w:jc w:val="center"/>
        <w:rPr>
          <w:rFonts w:ascii="Arial" w:hAnsi="Arial" w:cs="Arial"/>
          <w:sz w:val="22"/>
          <w:szCs w:val="22"/>
        </w:rPr>
      </w:pPr>
      <w:r w:rsidRPr="00F36662">
        <w:rPr>
          <w:rFonts w:ascii="Arial" w:eastAsia="Arial" w:hAnsi="Arial" w:cs="Arial"/>
          <w:noProof/>
          <w:sz w:val="22"/>
          <w:szCs w:val="22"/>
          <w:lang w:eastAsia="es-CO"/>
        </w:rPr>
        <w:lastRenderedPageBreak/>
        <w:drawing>
          <wp:inline distT="0" distB="0" distL="0" distR="0" wp14:anchorId="4124CBEA" wp14:editId="0A9FDD7B">
            <wp:extent cx="4305300" cy="933714"/>
            <wp:effectExtent l="114300" t="114300" r="114300" b="152400"/>
            <wp:docPr id="13"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375108" name="Imagen 1" descr="Interfaz de usuario gráfica, Texto, Aplicación&#10;&#10;El contenido generado por IA puede ser incorrecto."/>
                    <pic:cNvPicPr/>
                  </pic:nvPicPr>
                  <pic:blipFill rotWithShape="1">
                    <a:blip r:embed="rId10"/>
                    <a:srcRect t="71805" b="14602"/>
                    <a:stretch/>
                  </pic:blipFill>
                  <pic:spPr bwMode="auto">
                    <a:xfrm>
                      <a:off x="0" y="0"/>
                      <a:ext cx="4350947" cy="9436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5D8A6536" w14:textId="670287C9" w:rsidR="00277B23" w:rsidRPr="00F36662" w:rsidRDefault="00277B23" w:rsidP="00420536">
      <w:pPr>
        <w:spacing w:line="360" w:lineRule="auto"/>
        <w:jc w:val="center"/>
        <w:rPr>
          <w:rFonts w:ascii="Arial" w:hAnsi="Arial" w:cs="Arial"/>
          <w:bCs/>
        </w:rPr>
      </w:pPr>
      <w:r w:rsidRPr="00F36662">
        <w:rPr>
          <w:rFonts w:ascii="Arial" w:hAnsi="Arial" w:cs="Arial"/>
          <w:b/>
        </w:rPr>
        <w:t xml:space="preserve">Documento: </w:t>
      </w:r>
      <w:r w:rsidRPr="00F36662">
        <w:rPr>
          <w:rFonts w:ascii="Arial" w:hAnsi="Arial" w:cs="Arial"/>
          <w:bCs/>
        </w:rPr>
        <w:t xml:space="preserve">Condiciones generales </w:t>
      </w:r>
      <w:r w:rsidRPr="00F36662">
        <w:rPr>
          <w:rFonts w:ascii="Arial" w:hAnsi="Arial" w:cs="Arial"/>
          <w:bCs/>
          <w:lang w:val="es-ES_tradnl"/>
        </w:rPr>
        <w:t>Póliza de Seguro Automóviles Individual Livianos Particulares No. 023193014</w:t>
      </w:r>
    </w:p>
    <w:p w14:paraId="7D02FA6C" w14:textId="77777777" w:rsidR="00C12864" w:rsidRPr="00F36662" w:rsidRDefault="00C12864" w:rsidP="00420536">
      <w:pPr>
        <w:pStyle w:val="Textocomentario"/>
        <w:spacing w:line="360" w:lineRule="auto"/>
        <w:rPr>
          <w:rFonts w:ascii="Arial" w:hAnsi="Arial" w:cs="Arial"/>
          <w:sz w:val="22"/>
          <w:szCs w:val="22"/>
        </w:rPr>
      </w:pPr>
    </w:p>
    <w:p w14:paraId="2E3C75E2" w14:textId="7AC6550F" w:rsidR="006A3FA4" w:rsidRPr="00F36662" w:rsidRDefault="00C12864" w:rsidP="00420536">
      <w:pPr>
        <w:pStyle w:val="Textocomentario"/>
        <w:spacing w:line="360" w:lineRule="auto"/>
        <w:jc w:val="both"/>
        <w:rPr>
          <w:rFonts w:ascii="Arial" w:hAnsi="Arial" w:cs="Arial"/>
          <w:sz w:val="22"/>
          <w:szCs w:val="22"/>
          <w:lang w:val="es-CO"/>
        </w:rPr>
      </w:pPr>
      <w:r w:rsidRPr="00F36662">
        <w:rPr>
          <w:rFonts w:ascii="Arial" w:hAnsi="Arial" w:cs="Arial"/>
          <w:sz w:val="22"/>
          <w:szCs w:val="22"/>
        </w:rPr>
        <w:t>En este caso,</w:t>
      </w:r>
      <w:r w:rsidR="006A3FA4" w:rsidRPr="00F36662">
        <w:rPr>
          <w:rFonts w:ascii="Arial" w:hAnsi="Arial" w:cs="Arial"/>
          <w:sz w:val="22"/>
          <w:szCs w:val="22"/>
        </w:rPr>
        <w:t xml:space="preserve"> se evidencia que el</w:t>
      </w:r>
      <w:r w:rsidRPr="00F36662">
        <w:rPr>
          <w:rFonts w:ascii="Arial" w:hAnsi="Arial" w:cs="Arial"/>
          <w:sz w:val="22"/>
          <w:szCs w:val="22"/>
        </w:rPr>
        <w:t xml:space="preserve"> código en </w:t>
      </w:r>
      <w:r w:rsidR="000148B3" w:rsidRPr="00F36662">
        <w:rPr>
          <w:rFonts w:ascii="Arial" w:hAnsi="Arial" w:cs="Arial"/>
          <w:sz w:val="22"/>
          <w:szCs w:val="22"/>
        </w:rPr>
        <w:t>FASECOLDA</w:t>
      </w:r>
      <w:r w:rsidRPr="00F36662">
        <w:rPr>
          <w:rFonts w:ascii="Arial" w:hAnsi="Arial" w:cs="Arial"/>
          <w:sz w:val="22"/>
          <w:szCs w:val="22"/>
        </w:rPr>
        <w:t xml:space="preserve"> </w:t>
      </w:r>
      <w:r w:rsidR="006A3FA4" w:rsidRPr="00F36662">
        <w:rPr>
          <w:rFonts w:ascii="Arial" w:hAnsi="Arial" w:cs="Arial"/>
          <w:sz w:val="22"/>
          <w:szCs w:val="22"/>
        </w:rPr>
        <w:t xml:space="preserve">descrito es el No. </w:t>
      </w:r>
      <w:r w:rsidR="006A3FA4" w:rsidRPr="00F36662">
        <w:rPr>
          <w:rFonts w:ascii="Arial" w:hAnsi="Arial" w:cs="Arial"/>
          <w:sz w:val="22"/>
          <w:szCs w:val="22"/>
          <w:lang w:val="es-CO"/>
        </w:rPr>
        <w:t xml:space="preserve">08033092 </w:t>
      </w:r>
      <w:r w:rsidR="006A3FA4" w:rsidRPr="00F36662">
        <w:rPr>
          <w:rFonts w:ascii="Arial" w:hAnsi="Arial" w:cs="Arial"/>
          <w:sz w:val="22"/>
          <w:szCs w:val="22"/>
        </w:rPr>
        <w:t xml:space="preserve">y la descripción del vehículo amparado es </w:t>
      </w:r>
      <w:r w:rsidR="006A3FA4" w:rsidRPr="00F36662">
        <w:rPr>
          <w:rFonts w:ascii="Arial" w:eastAsia="MS Mincho" w:hAnsi="Arial" w:cs="Arial"/>
          <w:iCs/>
          <w:sz w:val="22"/>
          <w:szCs w:val="22"/>
          <w:lang w:val="es-ES_tradnl" w:eastAsia="es-ES"/>
        </w:rPr>
        <w:t>RENAULT, Tipo: LOGAN (2), Modelo: 2019, Versión: AUTHENTIQUE / LIFE MT 1600CC 8V AA 2AB ABS</w:t>
      </w:r>
      <w:r w:rsidR="006A3FA4" w:rsidRPr="00F36662">
        <w:rPr>
          <w:rFonts w:ascii="Arial" w:hAnsi="Arial" w:cs="Arial"/>
          <w:sz w:val="22"/>
          <w:szCs w:val="22"/>
        </w:rPr>
        <w:t>, mismo que cuenta con un valor comercial de</w:t>
      </w:r>
      <w:r w:rsidRPr="00F36662">
        <w:rPr>
          <w:rFonts w:ascii="Arial" w:hAnsi="Arial" w:cs="Arial"/>
          <w:sz w:val="22"/>
          <w:szCs w:val="22"/>
        </w:rPr>
        <w:t xml:space="preserve"> </w:t>
      </w:r>
      <w:r w:rsidRPr="00F36662">
        <w:rPr>
          <w:rFonts w:ascii="Arial" w:hAnsi="Arial" w:cs="Arial"/>
          <w:sz w:val="22"/>
          <w:szCs w:val="22"/>
          <w:lang w:val="es-CO"/>
        </w:rPr>
        <w:t>$37.600.000</w:t>
      </w:r>
      <w:r w:rsidR="006A3FA4" w:rsidRPr="00F36662">
        <w:rPr>
          <w:rFonts w:ascii="Arial" w:hAnsi="Arial" w:cs="Arial"/>
          <w:sz w:val="22"/>
          <w:szCs w:val="22"/>
          <w:lang w:val="es-CO"/>
        </w:rPr>
        <w:t xml:space="preserve">, tal como se muestra a continuación: </w:t>
      </w:r>
    </w:p>
    <w:p w14:paraId="77C0B190" w14:textId="3668D00F" w:rsidR="006A3FA4" w:rsidRPr="00F36662" w:rsidRDefault="006A3FA4" w:rsidP="00420536">
      <w:pPr>
        <w:pStyle w:val="Textocomentario"/>
        <w:spacing w:line="360" w:lineRule="auto"/>
        <w:rPr>
          <w:rFonts w:ascii="Arial" w:hAnsi="Arial" w:cs="Arial"/>
          <w:sz w:val="22"/>
          <w:szCs w:val="22"/>
          <w:lang w:val="es-CO"/>
        </w:rPr>
      </w:pPr>
    </w:p>
    <w:p w14:paraId="6E0294E8" w14:textId="741770BA" w:rsidR="006A3FA4" w:rsidRPr="00F36662" w:rsidRDefault="006A3FA4" w:rsidP="00420536">
      <w:pPr>
        <w:pStyle w:val="Textocomentario"/>
        <w:spacing w:line="360" w:lineRule="auto"/>
        <w:jc w:val="center"/>
        <w:rPr>
          <w:rFonts w:ascii="Arial" w:hAnsi="Arial" w:cs="Arial"/>
          <w:sz w:val="22"/>
          <w:szCs w:val="22"/>
          <w:lang w:val="es-CO"/>
        </w:rPr>
      </w:pPr>
      <w:r w:rsidRPr="00F36662">
        <w:rPr>
          <w:rFonts w:ascii="Arial" w:hAnsi="Arial" w:cs="Arial"/>
          <w:noProof/>
          <w:sz w:val="22"/>
          <w:szCs w:val="22"/>
          <w14:ligatures w14:val="none"/>
        </w:rPr>
        <w:lastRenderedPageBreak/>
        <w:drawing>
          <wp:inline distT="0" distB="0" distL="0" distR="0" wp14:anchorId="424C97DD" wp14:editId="214884CE">
            <wp:extent cx="2238375" cy="4063606"/>
            <wp:effectExtent l="0" t="0" r="0" b="0"/>
            <wp:docPr id="16" name="Imagen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21442" name="Imagen 1633221442" descr="Image"/>
                    <pic:cNvPicPr/>
                  </pic:nvPicPr>
                  <pic:blipFill>
                    <a:blip r:embed="rId11">
                      <a:extLst>
                        <a:ext uri="{28A0092B-C50C-407E-A947-70E740481C1C}">
                          <a14:useLocalDpi xmlns:a14="http://schemas.microsoft.com/office/drawing/2010/main" val="0"/>
                        </a:ext>
                      </a:extLst>
                    </a:blip>
                    <a:stretch>
                      <a:fillRect/>
                    </a:stretch>
                  </pic:blipFill>
                  <pic:spPr>
                    <a:xfrm>
                      <a:off x="0" y="0"/>
                      <a:ext cx="2243502" cy="4072915"/>
                    </a:xfrm>
                    <a:prstGeom prst="rect">
                      <a:avLst/>
                    </a:prstGeom>
                  </pic:spPr>
                </pic:pic>
              </a:graphicData>
            </a:graphic>
          </wp:inline>
        </w:drawing>
      </w:r>
    </w:p>
    <w:p w14:paraId="254EC5AC" w14:textId="77777777" w:rsidR="006A3FA4" w:rsidRPr="00F36662" w:rsidRDefault="006A3FA4" w:rsidP="00420536">
      <w:pPr>
        <w:pStyle w:val="Textocomentario"/>
        <w:spacing w:line="360" w:lineRule="auto"/>
        <w:jc w:val="both"/>
        <w:rPr>
          <w:rFonts w:ascii="Arial" w:hAnsi="Arial" w:cs="Arial"/>
          <w:sz w:val="22"/>
          <w:szCs w:val="22"/>
          <w:lang w:val="es-CO"/>
        </w:rPr>
      </w:pPr>
    </w:p>
    <w:p w14:paraId="7C911138" w14:textId="67F26D3E" w:rsidR="00C12864" w:rsidRPr="00F36662" w:rsidRDefault="006A3FA4" w:rsidP="00420536">
      <w:pPr>
        <w:pStyle w:val="Textocomentario"/>
        <w:spacing w:line="360" w:lineRule="auto"/>
        <w:jc w:val="both"/>
        <w:rPr>
          <w:rFonts w:ascii="Arial" w:hAnsi="Arial" w:cs="Arial"/>
          <w:sz w:val="22"/>
          <w:szCs w:val="22"/>
        </w:rPr>
      </w:pPr>
      <w:r w:rsidRPr="00F36662">
        <w:rPr>
          <w:rFonts w:ascii="Arial" w:hAnsi="Arial" w:cs="Arial"/>
          <w:sz w:val="22"/>
          <w:szCs w:val="22"/>
          <w:lang w:val="es-CO"/>
        </w:rPr>
        <w:t xml:space="preserve">Por ende, al ser </w:t>
      </w:r>
      <w:r w:rsidR="000148B3" w:rsidRPr="00F36662">
        <w:rPr>
          <w:rFonts w:ascii="Arial" w:hAnsi="Arial" w:cs="Arial"/>
          <w:sz w:val="22"/>
          <w:szCs w:val="22"/>
          <w:lang w:val="es-CO"/>
        </w:rPr>
        <w:t>menor el valor comercial del vehículo</w:t>
      </w:r>
      <w:r w:rsidR="00143A3D" w:rsidRPr="00F36662">
        <w:rPr>
          <w:rFonts w:ascii="Arial" w:hAnsi="Arial" w:cs="Arial"/>
          <w:sz w:val="22"/>
          <w:szCs w:val="22"/>
          <w:lang w:val="es-CO"/>
        </w:rPr>
        <w:t xml:space="preserve"> que el valor descrito en la carátula de la póliza</w:t>
      </w:r>
      <w:r w:rsidR="000148B3" w:rsidRPr="00F36662">
        <w:rPr>
          <w:rFonts w:ascii="Arial" w:hAnsi="Arial" w:cs="Arial"/>
          <w:sz w:val="22"/>
          <w:szCs w:val="22"/>
          <w:lang w:val="es-CO"/>
        </w:rPr>
        <w:t>, el límite asegurado para la póliza descrita en el amparo de Hurto de mayor cuantía corresponde a $ 37.600.000, suma que debe ser tenida en cuenta en el evento de conceder las pretensiones de la parte activa, pues, mi representada no puede obligarse a sufragar valor superior a este.</w:t>
      </w:r>
    </w:p>
    <w:p w14:paraId="36D066FC" w14:textId="77777777" w:rsidR="00C12864" w:rsidRPr="00F36662" w:rsidRDefault="00C12864" w:rsidP="00420536">
      <w:pPr>
        <w:spacing w:line="360" w:lineRule="auto"/>
        <w:jc w:val="both"/>
        <w:rPr>
          <w:rFonts w:ascii="Arial" w:hAnsi="Arial" w:cs="Arial"/>
        </w:rPr>
      </w:pPr>
    </w:p>
    <w:p w14:paraId="241D4821" w14:textId="2AEDB6F8" w:rsidR="00740BB3" w:rsidRPr="00F36662" w:rsidRDefault="00740BB3" w:rsidP="00420536">
      <w:pPr>
        <w:spacing w:line="360" w:lineRule="auto"/>
        <w:jc w:val="both"/>
        <w:rPr>
          <w:rFonts w:ascii="Arial" w:hAnsi="Arial" w:cs="Arial"/>
          <w:bCs/>
          <w:lang w:val="es-ES_tradnl" w:eastAsia="es-ES"/>
        </w:rPr>
      </w:pPr>
      <w:r w:rsidRPr="00F36662">
        <w:rPr>
          <w:rFonts w:ascii="Arial" w:hAnsi="Arial" w:cs="Arial"/>
        </w:rPr>
        <w:t>Por todo lo anterior, comedidamente le solicito a</w:t>
      </w:r>
      <w:r w:rsidR="00EC7992" w:rsidRPr="00F36662">
        <w:rPr>
          <w:rFonts w:ascii="Arial" w:hAnsi="Arial" w:cs="Arial"/>
        </w:rPr>
        <w:t xml:space="preserve"> a</w:t>
      </w:r>
      <w:r w:rsidRPr="00F36662">
        <w:rPr>
          <w:rFonts w:ascii="Arial" w:hAnsi="Arial" w:cs="Arial"/>
        </w:rPr>
        <w:t xml:space="preserve">l Honorable </w:t>
      </w:r>
      <w:r w:rsidR="00707C45" w:rsidRPr="00F36662">
        <w:rPr>
          <w:rFonts w:ascii="Arial" w:hAnsi="Arial" w:cs="Arial"/>
        </w:rPr>
        <w:t xml:space="preserve">Delegatura </w:t>
      </w:r>
      <w:r w:rsidRPr="00F36662">
        <w:rPr>
          <w:rFonts w:ascii="Arial" w:hAnsi="Arial" w:cs="Arial"/>
        </w:rPr>
        <w:t>tomar en consideración que sin perjuicio que en el caso bajo análisis no se ha realizado el riesgo asegurado</w:t>
      </w:r>
      <w:r w:rsidR="00FC68EC" w:rsidRPr="00F36662">
        <w:rPr>
          <w:rFonts w:ascii="Arial" w:hAnsi="Arial" w:cs="Arial"/>
        </w:rPr>
        <w:t>, e</w:t>
      </w:r>
      <w:r w:rsidRPr="00F36662">
        <w:rPr>
          <w:rFonts w:ascii="Arial" w:hAnsi="Arial" w:cs="Arial"/>
        </w:rPr>
        <w:t xml:space="preserve">n todo caso, </w:t>
      </w:r>
      <w:r w:rsidRPr="00F36662">
        <w:rPr>
          <w:rFonts w:ascii="Arial" w:hAnsi="Arial" w:cs="Arial"/>
          <w:bCs/>
          <w:lang w:val="es-ES_tradnl" w:eastAsia="es-ES"/>
        </w:rPr>
        <w:t xml:space="preserve">dicha póliza contiene unos límites y valores asegurados que deberán ser tenidos en cuenta por </w:t>
      </w:r>
      <w:r w:rsidR="00CB7682" w:rsidRPr="00F36662">
        <w:rPr>
          <w:rFonts w:ascii="Arial" w:hAnsi="Arial" w:cs="Arial"/>
          <w:bCs/>
          <w:lang w:val="es-ES_tradnl" w:eastAsia="es-ES"/>
        </w:rPr>
        <w:t>la Delegatura</w:t>
      </w:r>
      <w:r w:rsidRPr="00F36662">
        <w:rPr>
          <w:rFonts w:ascii="Arial" w:hAnsi="Arial" w:cs="Arial"/>
          <w:bCs/>
          <w:lang w:val="es-ES_tradnl" w:eastAsia="es-ES"/>
        </w:rPr>
        <w:t xml:space="preserve"> en el remoto e improbable evento de una condena en contra de mi representada.</w:t>
      </w:r>
    </w:p>
    <w:p w14:paraId="1264E2D2" w14:textId="77777777" w:rsidR="00740BB3" w:rsidRPr="00F36662" w:rsidRDefault="00740BB3" w:rsidP="00420536">
      <w:pPr>
        <w:spacing w:line="360" w:lineRule="auto"/>
        <w:jc w:val="both"/>
        <w:rPr>
          <w:rFonts w:ascii="Arial" w:hAnsi="Arial" w:cs="Arial"/>
          <w:bCs/>
          <w:lang w:val="es-ES_tradnl" w:eastAsia="es-ES"/>
        </w:rPr>
      </w:pPr>
    </w:p>
    <w:p w14:paraId="435E5B0B" w14:textId="77777777" w:rsidR="00740BB3" w:rsidRPr="00F36662" w:rsidRDefault="00740BB3" w:rsidP="00420536">
      <w:pPr>
        <w:spacing w:line="360" w:lineRule="auto"/>
        <w:jc w:val="both"/>
        <w:rPr>
          <w:rFonts w:ascii="Arial" w:hAnsi="Arial" w:cs="Arial"/>
          <w:bCs/>
          <w:lang w:val="es-ES_tradnl"/>
        </w:rPr>
      </w:pPr>
      <w:r w:rsidRPr="00F36662">
        <w:rPr>
          <w:rFonts w:ascii="Arial" w:hAnsi="Arial" w:cs="Arial"/>
          <w:bCs/>
          <w:lang w:val="es-ES_tradnl"/>
        </w:rPr>
        <w:lastRenderedPageBreak/>
        <w:t>En virtud de lo anterior, respetuosamente solicito al Despacho, declarar probada la presente excepción.</w:t>
      </w:r>
    </w:p>
    <w:p w14:paraId="15D79D26" w14:textId="77777777" w:rsidR="00740BB3" w:rsidRPr="00F36662" w:rsidRDefault="00740BB3" w:rsidP="00420536">
      <w:pPr>
        <w:spacing w:line="360" w:lineRule="auto"/>
        <w:jc w:val="both"/>
        <w:rPr>
          <w:rFonts w:ascii="Arial" w:hAnsi="Arial" w:cs="Arial"/>
          <w:bCs/>
          <w:lang w:val="es-ES_tradnl"/>
        </w:rPr>
      </w:pPr>
      <w:r w:rsidRPr="00F36662">
        <w:rPr>
          <w:rFonts w:ascii="Arial" w:hAnsi="Arial" w:cs="Arial"/>
          <w:bCs/>
          <w:lang w:val="es-ES_tradnl"/>
        </w:rPr>
        <w:t xml:space="preserve"> </w:t>
      </w:r>
    </w:p>
    <w:p w14:paraId="0BB480B7" w14:textId="22EB19B5" w:rsidR="00740BB3" w:rsidRPr="00F36662" w:rsidRDefault="00740BB3" w:rsidP="00420536">
      <w:pPr>
        <w:pStyle w:val="Ttulo2"/>
        <w:numPr>
          <w:ilvl w:val="0"/>
          <w:numId w:val="25"/>
        </w:numPr>
        <w:spacing w:before="0"/>
        <w:rPr>
          <w:rFonts w:cs="Arial"/>
          <w:szCs w:val="22"/>
        </w:rPr>
      </w:pPr>
      <w:r w:rsidRPr="00F36662">
        <w:rPr>
          <w:rFonts w:cs="Arial"/>
          <w:szCs w:val="22"/>
        </w:rPr>
        <w:t>PRESCRIPCIÓN</w:t>
      </w:r>
      <w:r w:rsidR="00DF7518" w:rsidRPr="00F36662">
        <w:rPr>
          <w:rFonts w:cs="Arial"/>
          <w:szCs w:val="22"/>
        </w:rPr>
        <w:t xml:space="preserve"> EXTINTIVA</w:t>
      </w:r>
      <w:r w:rsidRPr="00F36662">
        <w:rPr>
          <w:rFonts w:cs="Arial"/>
          <w:szCs w:val="22"/>
        </w:rPr>
        <w:t xml:space="preserve"> DE LA ACCIÓN DERIVADA DEL CONTRATO DE SEGURO</w:t>
      </w:r>
    </w:p>
    <w:p w14:paraId="26BAB204" w14:textId="77777777" w:rsidR="00740BB3" w:rsidRPr="00F36662" w:rsidRDefault="00740BB3" w:rsidP="00420536">
      <w:pPr>
        <w:spacing w:line="360" w:lineRule="auto"/>
        <w:jc w:val="both"/>
        <w:rPr>
          <w:rFonts w:ascii="Arial" w:eastAsia="Arial" w:hAnsi="Arial" w:cs="Arial"/>
        </w:rPr>
      </w:pPr>
    </w:p>
    <w:p w14:paraId="634C0C82" w14:textId="77777777" w:rsidR="00740BB3" w:rsidRPr="00F36662" w:rsidRDefault="00740BB3" w:rsidP="00420536">
      <w:pPr>
        <w:spacing w:line="360" w:lineRule="auto"/>
        <w:jc w:val="both"/>
        <w:rPr>
          <w:rFonts w:ascii="Arial" w:eastAsia="Arial" w:hAnsi="Arial" w:cs="Arial"/>
        </w:rPr>
      </w:pPr>
      <w:r w:rsidRPr="00F36662">
        <w:rPr>
          <w:rFonts w:ascii="Arial" w:eastAsia="Arial" w:hAnsi="Arial" w:cs="Arial"/>
        </w:rPr>
        <w:t xml:space="preserve">Es importante tener en cuenta que el Art. 1081 del Estatuto Comercial establece que las acciones derivadas del contrato de seguro prescriben en el término de dos años. Dicho precepto establece lo siguiente: </w:t>
      </w:r>
    </w:p>
    <w:p w14:paraId="7788B4E2" w14:textId="77777777" w:rsidR="00740BB3" w:rsidRPr="00F36662" w:rsidRDefault="00740BB3" w:rsidP="00420536">
      <w:pPr>
        <w:spacing w:line="360" w:lineRule="auto"/>
        <w:jc w:val="both"/>
        <w:rPr>
          <w:rFonts w:ascii="Arial" w:eastAsia="Arial" w:hAnsi="Arial" w:cs="Arial"/>
        </w:rPr>
      </w:pPr>
    </w:p>
    <w:p w14:paraId="52904440" w14:textId="77777777" w:rsidR="00740BB3" w:rsidRPr="00F36662" w:rsidRDefault="00740BB3" w:rsidP="00420536">
      <w:pPr>
        <w:spacing w:line="360" w:lineRule="auto"/>
        <w:ind w:left="850" w:right="850"/>
        <w:jc w:val="both"/>
        <w:rPr>
          <w:rFonts w:ascii="Arial" w:eastAsia="Arial" w:hAnsi="Arial" w:cs="Arial"/>
          <w:i/>
          <w:iCs/>
        </w:rPr>
      </w:pPr>
      <w:r w:rsidRPr="00F36662">
        <w:rPr>
          <w:rFonts w:ascii="Arial" w:eastAsia="Arial" w:hAnsi="Arial" w:cs="Arial"/>
          <w:i/>
          <w:iCs/>
        </w:rPr>
        <w:t xml:space="preserve">“(…) ARTÍCULO 1081.La prescripción de las acciones que se derivan del contrato de seguro o de las disposiciones que lo rigen podrá ser ordinaria o extraordinaria. La prescripción ordinaria será de dos años y empezará a correr desde el momento en que el interesado haya tenido o debido tener conocimiento del hecho que da base a la acción. La prescripción extraordinaria será de cinco años, correrá contra toda clase de personas y empezará a contarse desde el momento en que nace el respectivo derecho. Estos términos no pueden ser modificados por las partes (…)” </w:t>
      </w:r>
    </w:p>
    <w:p w14:paraId="039738B9" w14:textId="77777777" w:rsidR="00740BB3" w:rsidRPr="00F36662" w:rsidRDefault="00740BB3" w:rsidP="00420536">
      <w:pPr>
        <w:spacing w:line="360" w:lineRule="auto"/>
        <w:jc w:val="both"/>
        <w:rPr>
          <w:rFonts w:ascii="Arial" w:eastAsia="Arial" w:hAnsi="Arial" w:cs="Arial"/>
        </w:rPr>
      </w:pPr>
    </w:p>
    <w:p w14:paraId="5B67D325" w14:textId="77777777" w:rsidR="00740BB3" w:rsidRPr="00F36662" w:rsidRDefault="00740BB3" w:rsidP="00420536">
      <w:pPr>
        <w:spacing w:line="360" w:lineRule="auto"/>
        <w:jc w:val="both"/>
        <w:rPr>
          <w:rFonts w:ascii="Arial" w:eastAsia="Arial" w:hAnsi="Arial" w:cs="Arial"/>
        </w:rPr>
      </w:pPr>
      <w:r w:rsidRPr="00F36662">
        <w:rPr>
          <w:rFonts w:ascii="Arial" w:eastAsia="Arial" w:hAnsi="Arial" w:cs="Arial"/>
        </w:rPr>
        <w:t xml:space="preserve">En el caso concreto, de acreditarse en el transcurso del proceso que la demanda se interpuso en un tiempo mayor a los dos años contados a partir de la ocurrencia del hecho que da base a la acción, no existiría duda alguna que ha operado el fenómeno de la prescripción de las acciones derivadas del contrato de seguro que se encuentran en cabeza de la parte actora en los términos del Art. 1081 del C. Co. </w:t>
      </w:r>
    </w:p>
    <w:p w14:paraId="391C0649" w14:textId="77777777" w:rsidR="00740BB3" w:rsidRPr="00F36662" w:rsidRDefault="00740BB3" w:rsidP="00420536">
      <w:pPr>
        <w:spacing w:line="360" w:lineRule="auto"/>
        <w:jc w:val="both"/>
        <w:rPr>
          <w:rFonts w:ascii="Arial" w:eastAsia="Arial" w:hAnsi="Arial" w:cs="Arial"/>
        </w:rPr>
      </w:pPr>
    </w:p>
    <w:p w14:paraId="032A022E" w14:textId="77777777" w:rsidR="00740BB3" w:rsidRPr="00F36662" w:rsidRDefault="00740BB3" w:rsidP="00420536">
      <w:pPr>
        <w:spacing w:line="360" w:lineRule="auto"/>
        <w:jc w:val="both"/>
        <w:rPr>
          <w:rFonts w:ascii="Arial" w:eastAsia="Arial" w:hAnsi="Arial" w:cs="Arial"/>
        </w:rPr>
      </w:pPr>
      <w:r w:rsidRPr="00F36662">
        <w:rPr>
          <w:rFonts w:ascii="Arial" w:eastAsia="Arial" w:hAnsi="Arial" w:cs="Arial"/>
        </w:rPr>
        <w:t>Por las razones expuestas, solicito respetuosamente declarar probada esta excepción.</w:t>
      </w:r>
    </w:p>
    <w:p w14:paraId="7DA24226" w14:textId="77777777" w:rsidR="00740BB3" w:rsidRPr="00F36662" w:rsidRDefault="00740BB3" w:rsidP="00420536">
      <w:pPr>
        <w:pStyle w:val="Textoindependiente"/>
        <w:spacing w:line="360" w:lineRule="auto"/>
        <w:rPr>
          <w:rFonts w:ascii="Arial" w:hAnsi="Arial" w:cs="Arial"/>
          <w:b/>
          <w:sz w:val="22"/>
          <w:szCs w:val="22"/>
        </w:rPr>
      </w:pPr>
    </w:p>
    <w:p w14:paraId="3E332D17" w14:textId="5BB7D13C" w:rsidR="00AB7CC6" w:rsidRPr="00F36662" w:rsidRDefault="00AB7CC6" w:rsidP="00420536">
      <w:pPr>
        <w:pStyle w:val="Ttulo2"/>
        <w:numPr>
          <w:ilvl w:val="0"/>
          <w:numId w:val="25"/>
        </w:numPr>
        <w:spacing w:before="0"/>
        <w:rPr>
          <w:rFonts w:cs="Arial"/>
          <w:szCs w:val="22"/>
        </w:rPr>
      </w:pPr>
      <w:r w:rsidRPr="00F36662">
        <w:rPr>
          <w:rFonts w:cs="Arial"/>
          <w:szCs w:val="22"/>
        </w:rPr>
        <w:t xml:space="preserve">PRESCRIPCIÓN EXTINTIVA DE LA ACCIÓN DE PROTECCIÓN AL CONSUMIDOR: APLICACIÓN DEL ARTÍCULO 58 NUMERAL 3 DE LA LEY 1480 DE 2011 </w:t>
      </w:r>
    </w:p>
    <w:p w14:paraId="4C55B288" w14:textId="77777777" w:rsidR="00AB7CC6" w:rsidRPr="00F36662" w:rsidRDefault="00AB7CC6" w:rsidP="00420536">
      <w:pPr>
        <w:spacing w:line="360" w:lineRule="auto"/>
        <w:jc w:val="both"/>
        <w:rPr>
          <w:rFonts w:ascii="Arial" w:hAnsi="Arial" w:cs="Arial"/>
          <w:b/>
          <w:bCs/>
          <w:shd w:val="clear" w:color="auto" w:fill="FFFFFF"/>
          <w:lang w:val="es-ES_tradnl" w:eastAsia="es-ES"/>
        </w:rPr>
      </w:pPr>
    </w:p>
    <w:p w14:paraId="0EAEE9D2" w14:textId="77777777" w:rsidR="00AB7CC6" w:rsidRPr="00F36662" w:rsidRDefault="00AB7CC6" w:rsidP="00420536">
      <w:pPr>
        <w:spacing w:line="360" w:lineRule="auto"/>
        <w:jc w:val="both"/>
        <w:rPr>
          <w:rFonts w:ascii="Arial" w:eastAsia="Arial" w:hAnsi="Arial" w:cs="Arial"/>
          <w:lang w:val="es-ES_tradnl" w:eastAsia="es-ES"/>
        </w:rPr>
      </w:pPr>
      <w:r w:rsidRPr="00F36662">
        <w:rPr>
          <w:rFonts w:ascii="Arial" w:eastAsia="Arial" w:hAnsi="Arial" w:cs="Arial"/>
          <w:lang w:eastAsia="es-CO"/>
        </w:rPr>
        <w:t xml:space="preserve">En el evento en el que la delegatura encuentre configurada la prescripción de la acción de protección </w:t>
      </w:r>
      <w:r w:rsidRPr="00F36662">
        <w:rPr>
          <w:rFonts w:ascii="Arial" w:eastAsia="Arial" w:hAnsi="Arial" w:cs="Arial"/>
          <w:lang w:eastAsia="es-CO"/>
        </w:rPr>
        <w:lastRenderedPageBreak/>
        <w:t xml:space="preserve">al consumidor, al haber transcurrido más de un (1) año sin que se hubiese ejercido la acción, operando así lo consignado en la </w:t>
      </w:r>
      <w:r w:rsidRPr="00F36662">
        <w:rPr>
          <w:rFonts w:ascii="Arial" w:eastAsia="Arial" w:hAnsi="Arial" w:cs="Arial"/>
          <w:lang w:val="es-ES_tradnl" w:eastAsia="es-ES"/>
        </w:rPr>
        <w:t xml:space="preserve">Ley 1480 de 2011, específicamente en su artículo 58. En la cual se fijó el procedimiento que debe seguir esta Superintendencia, cuando en cumplimiento de sus facultades jurisdiccionales, deba tramitar y resolver una Acción de Protección al Consumidor. </w:t>
      </w:r>
    </w:p>
    <w:p w14:paraId="674CCBAB" w14:textId="77777777" w:rsidR="00AB7CC6" w:rsidRPr="00F36662" w:rsidRDefault="00AB7CC6" w:rsidP="00420536">
      <w:pPr>
        <w:spacing w:line="360" w:lineRule="auto"/>
        <w:jc w:val="both"/>
        <w:rPr>
          <w:rFonts w:ascii="Arial" w:eastAsia="Arial" w:hAnsi="Arial" w:cs="Arial"/>
          <w:lang w:val="es-ES_tradnl" w:eastAsia="es-ES"/>
        </w:rPr>
      </w:pPr>
    </w:p>
    <w:p w14:paraId="082E49AC" w14:textId="77777777" w:rsidR="00AB7CC6" w:rsidRPr="00F36662" w:rsidRDefault="00AB7CC6" w:rsidP="00420536">
      <w:pPr>
        <w:spacing w:line="360" w:lineRule="auto"/>
        <w:jc w:val="both"/>
        <w:rPr>
          <w:rFonts w:ascii="Arial" w:eastAsia="Arial" w:hAnsi="Arial" w:cs="Arial"/>
          <w:lang w:val="es-ES_tradnl" w:eastAsia="es-ES"/>
        </w:rPr>
      </w:pPr>
      <w:r w:rsidRPr="00F36662">
        <w:rPr>
          <w:rFonts w:ascii="Arial" w:eastAsia="Arial" w:hAnsi="Arial" w:cs="Arial"/>
          <w:lang w:val="es-ES_tradnl" w:eastAsia="es-ES"/>
        </w:rPr>
        <w:t xml:space="preserve">En el numeral tercero del nombrado artículo 58 de </w:t>
      </w:r>
      <w:r w:rsidRPr="00F36662">
        <w:rPr>
          <w:rFonts w:ascii="Arial" w:eastAsia="Arial" w:hAnsi="Arial" w:cs="Arial"/>
          <w:lang w:eastAsia="es-CO"/>
        </w:rPr>
        <w:t xml:space="preserve">la </w:t>
      </w:r>
      <w:r w:rsidRPr="00F36662">
        <w:rPr>
          <w:rFonts w:ascii="Arial" w:eastAsia="Arial" w:hAnsi="Arial" w:cs="Arial"/>
          <w:lang w:val="es-ES_tradnl" w:eastAsia="es-ES"/>
        </w:rPr>
        <w:t xml:space="preserve">Ley 1480 de 2011, el legislador consagró que los consumidores tendrán un año contado a partir de la terminación de la relación contractual, para interponer la referida acción so pena que opere el fenómeno de la caducidad y/o prescripción. El tenor literal de la norma nombrada señala lo siguiente: </w:t>
      </w:r>
    </w:p>
    <w:p w14:paraId="72CD0A32" w14:textId="77777777" w:rsidR="00AB7CC6" w:rsidRPr="00F36662" w:rsidRDefault="00AB7CC6" w:rsidP="00420536">
      <w:pPr>
        <w:spacing w:line="360" w:lineRule="auto"/>
        <w:jc w:val="both"/>
        <w:rPr>
          <w:rFonts w:ascii="Arial" w:eastAsia="Arial" w:hAnsi="Arial" w:cs="Arial"/>
          <w:lang w:val="es-ES_tradnl" w:eastAsia="es-ES"/>
        </w:rPr>
      </w:pPr>
    </w:p>
    <w:p w14:paraId="3F0D21A4" w14:textId="77777777" w:rsidR="00AB7CC6" w:rsidRPr="00F36662" w:rsidRDefault="00AB7CC6" w:rsidP="00420536">
      <w:pPr>
        <w:spacing w:line="360" w:lineRule="auto"/>
        <w:ind w:left="850" w:right="850"/>
        <w:jc w:val="both"/>
        <w:rPr>
          <w:rFonts w:ascii="Arial" w:eastAsia="Arial" w:hAnsi="Arial" w:cs="Arial"/>
          <w:i/>
          <w:lang w:val="es-ES_tradnl" w:eastAsia="es-ES"/>
        </w:rPr>
      </w:pPr>
      <w:bookmarkStart w:id="2" w:name="58"/>
      <w:r w:rsidRPr="00F36662">
        <w:rPr>
          <w:rFonts w:ascii="Arial" w:eastAsia="Arial" w:hAnsi="Arial" w:cs="Arial"/>
          <w:i/>
          <w:lang w:val="es-ES_tradnl" w:eastAsia="es-ES"/>
        </w:rPr>
        <w:t>“ARTÍCULO 58. PROCEDIMIENTO.</w:t>
      </w:r>
      <w:bookmarkEnd w:id="2"/>
      <w:r w:rsidRPr="00F36662">
        <w:rPr>
          <w:rFonts w:ascii="Arial" w:eastAsia="Arial" w:hAnsi="Arial" w:cs="Arial"/>
          <w:i/>
          <w:lang w:val="es-ES_tradnl" w:eastAsia="es-ES"/>
        </w:rPr>
        <w:t> Los procesos que versen sobre violación a los derechos de los consumidores establecidos en normas generales o especiales en todos los sectores de la economía, a excepción de la responsabilidad por producto defectuoso y de las acciones de grupo o las populares, se tramitarán por el procedimiento verbal sumario, con observancia de las siguientes reglas especiales:</w:t>
      </w:r>
    </w:p>
    <w:p w14:paraId="75D0659E" w14:textId="77777777" w:rsidR="00AB7CC6" w:rsidRPr="00F36662" w:rsidRDefault="00AB7CC6" w:rsidP="00420536">
      <w:pPr>
        <w:spacing w:line="360" w:lineRule="auto"/>
        <w:ind w:left="850" w:right="850"/>
        <w:jc w:val="both"/>
        <w:rPr>
          <w:rFonts w:ascii="Arial" w:eastAsia="Arial" w:hAnsi="Arial" w:cs="Arial"/>
          <w:i/>
          <w:lang w:val="es-ES_tradnl" w:eastAsia="es-ES"/>
        </w:rPr>
      </w:pPr>
    </w:p>
    <w:p w14:paraId="56D764D2" w14:textId="77777777" w:rsidR="00AB7CC6" w:rsidRPr="00F36662" w:rsidRDefault="00AB7CC6" w:rsidP="00420536">
      <w:pPr>
        <w:spacing w:line="360" w:lineRule="auto"/>
        <w:ind w:left="850" w:right="850"/>
        <w:jc w:val="both"/>
        <w:rPr>
          <w:rFonts w:ascii="Arial" w:eastAsia="Arial" w:hAnsi="Arial" w:cs="Arial"/>
          <w:i/>
          <w:lang w:val="es-ES_tradnl" w:eastAsia="es-ES"/>
        </w:rPr>
      </w:pPr>
      <w:r w:rsidRPr="00F36662">
        <w:rPr>
          <w:rFonts w:ascii="Arial" w:eastAsia="Arial" w:hAnsi="Arial" w:cs="Arial"/>
          <w:i/>
          <w:lang w:val="es-ES_tradnl" w:eastAsia="es-ES"/>
        </w:rPr>
        <w:t>(…)</w:t>
      </w:r>
    </w:p>
    <w:p w14:paraId="2043A109" w14:textId="77777777" w:rsidR="00AB7CC6" w:rsidRPr="00F36662" w:rsidRDefault="00AB7CC6" w:rsidP="00420536">
      <w:pPr>
        <w:spacing w:line="360" w:lineRule="auto"/>
        <w:ind w:left="850" w:right="850"/>
        <w:jc w:val="both"/>
        <w:rPr>
          <w:rFonts w:ascii="Arial" w:eastAsia="Arial" w:hAnsi="Arial" w:cs="Arial"/>
          <w:i/>
          <w:lang w:val="es-ES_tradnl" w:eastAsia="es-ES"/>
        </w:rPr>
      </w:pPr>
    </w:p>
    <w:p w14:paraId="5D859A74" w14:textId="77777777" w:rsidR="00AB7CC6" w:rsidRPr="00F36662" w:rsidRDefault="00AB7CC6" w:rsidP="00420536">
      <w:pPr>
        <w:spacing w:line="360" w:lineRule="auto"/>
        <w:ind w:left="850" w:right="850"/>
        <w:jc w:val="both"/>
        <w:rPr>
          <w:rFonts w:ascii="Arial" w:eastAsia="Arial" w:hAnsi="Arial" w:cs="Arial"/>
          <w:i/>
          <w:lang w:val="es-ES_tradnl" w:eastAsia="es-ES"/>
        </w:rPr>
      </w:pPr>
      <w:r w:rsidRPr="00F36662">
        <w:rPr>
          <w:rFonts w:ascii="Arial" w:eastAsia="Arial" w:hAnsi="Arial" w:cs="Arial"/>
          <w:i/>
          <w:lang w:val="es-ES_tradnl" w:eastAsia="es-ES"/>
        </w:rPr>
        <w:t xml:space="preserve">3.Las demandas para efectividad de garantía, deberán presentarse a más tardar dentro del año siguiente a la expiración de la garantía y las controversias netamente contractuales, a más tardar dentro del año siguiente a la terminación del contrato, En los demás casos, deberán presentarse a más tardar dentro del año siguiente a que el consumidor tenga conocimiento de los hechos que motivaron la reclamación. En cualquier </w:t>
      </w:r>
      <w:proofErr w:type="gramStart"/>
      <w:r w:rsidRPr="00F36662">
        <w:rPr>
          <w:rFonts w:ascii="Arial" w:eastAsia="Arial" w:hAnsi="Arial" w:cs="Arial"/>
          <w:i/>
          <w:lang w:val="es-ES_tradnl" w:eastAsia="es-ES"/>
        </w:rPr>
        <w:t>caso</w:t>
      </w:r>
      <w:proofErr w:type="gramEnd"/>
      <w:r w:rsidRPr="00F36662">
        <w:rPr>
          <w:rFonts w:ascii="Arial" w:eastAsia="Arial" w:hAnsi="Arial" w:cs="Arial"/>
          <w:i/>
          <w:lang w:val="es-ES_tradnl" w:eastAsia="es-ES"/>
        </w:rPr>
        <w:t xml:space="preserve"> deberá aportarse prueba de que la reclamación fue efectuada durante la vigencia de la garantía.” </w:t>
      </w:r>
      <w:r w:rsidRPr="00F36662">
        <w:rPr>
          <w:rFonts w:ascii="Arial" w:eastAsia="Arial" w:hAnsi="Arial" w:cs="Arial"/>
          <w:lang w:val="es-ES_tradnl" w:eastAsia="es-ES"/>
        </w:rPr>
        <w:t>(Subrayado fuera del texto original)</w:t>
      </w:r>
    </w:p>
    <w:p w14:paraId="69833937" w14:textId="77777777" w:rsidR="00AB7CC6" w:rsidRPr="00F36662" w:rsidRDefault="00AB7CC6" w:rsidP="00420536">
      <w:pPr>
        <w:spacing w:line="360" w:lineRule="auto"/>
        <w:jc w:val="both"/>
        <w:rPr>
          <w:rFonts w:ascii="Arial" w:hAnsi="Arial" w:cs="Arial"/>
          <w:b/>
          <w:bCs/>
          <w:shd w:val="clear" w:color="auto" w:fill="FFFFFF"/>
          <w:lang w:val="es-ES_tradnl" w:eastAsia="es-ES"/>
        </w:rPr>
      </w:pPr>
    </w:p>
    <w:p w14:paraId="78EC76E9" w14:textId="19105C7D" w:rsidR="00AB7CC6" w:rsidRPr="00F36662" w:rsidRDefault="00AB7CC6" w:rsidP="00420536">
      <w:pPr>
        <w:spacing w:line="360" w:lineRule="auto"/>
        <w:ind w:right="50"/>
        <w:jc w:val="both"/>
        <w:rPr>
          <w:rFonts w:ascii="Arial" w:eastAsia="Arial" w:hAnsi="Arial" w:cs="Arial"/>
          <w:lang w:eastAsia="es-CO"/>
        </w:rPr>
      </w:pPr>
      <w:r w:rsidRPr="00F36662">
        <w:rPr>
          <w:rFonts w:ascii="Arial" w:eastAsia="Arial" w:hAnsi="Arial" w:cs="Arial"/>
          <w:lang w:eastAsia="es-CO"/>
        </w:rPr>
        <w:t xml:space="preserve">En conclusión, </w:t>
      </w:r>
      <w:r w:rsidR="00445763" w:rsidRPr="00F36662">
        <w:rPr>
          <w:rFonts w:ascii="Arial" w:eastAsia="Arial" w:hAnsi="Arial" w:cs="Arial"/>
          <w:lang w:eastAsia="es-CO"/>
        </w:rPr>
        <w:t xml:space="preserve">en el evento </w:t>
      </w:r>
      <w:r w:rsidRPr="00F36662">
        <w:rPr>
          <w:rFonts w:ascii="Arial" w:eastAsia="Arial" w:hAnsi="Arial" w:cs="Arial"/>
          <w:lang w:eastAsia="es-CO"/>
        </w:rPr>
        <w:t xml:space="preserve">de </w:t>
      </w:r>
      <w:r w:rsidR="00445763" w:rsidRPr="00F36662">
        <w:rPr>
          <w:rFonts w:ascii="Arial" w:eastAsia="Arial" w:hAnsi="Arial" w:cs="Arial"/>
          <w:lang w:eastAsia="es-CO"/>
        </w:rPr>
        <w:t xml:space="preserve">probarse </w:t>
      </w:r>
      <w:r w:rsidRPr="00F36662">
        <w:rPr>
          <w:rFonts w:ascii="Arial" w:eastAsia="Arial" w:hAnsi="Arial" w:cs="Arial"/>
          <w:lang w:eastAsia="es-CO"/>
        </w:rPr>
        <w:t xml:space="preserve">que ha operado la prescripción de la acción de protección </w:t>
      </w:r>
      <w:r w:rsidRPr="00F36662">
        <w:rPr>
          <w:rFonts w:ascii="Arial" w:eastAsia="Arial" w:hAnsi="Arial" w:cs="Arial"/>
          <w:lang w:eastAsia="es-CO"/>
        </w:rPr>
        <w:lastRenderedPageBreak/>
        <w:t xml:space="preserve">al consumidor en los términos del artículo 58 de la Ley 1480 de 2011, al haber transcurrido más de un año desde </w:t>
      </w:r>
      <w:r w:rsidR="00445763" w:rsidRPr="00F36662">
        <w:rPr>
          <w:rFonts w:ascii="Arial" w:eastAsia="Arial" w:hAnsi="Arial" w:cs="Arial"/>
          <w:lang w:eastAsia="es-CO"/>
        </w:rPr>
        <w:t>la terminación del seguro</w:t>
      </w:r>
      <w:r w:rsidRPr="00F36662">
        <w:rPr>
          <w:rFonts w:ascii="Arial" w:eastAsia="Arial" w:hAnsi="Arial" w:cs="Arial"/>
          <w:lang w:eastAsia="es-CO"/>
        </w:rPr>
        <w:t xml:space="preserve"> hasta la fecha en que se presentó la demanda, la delegatura deberá declararla como forma de extinción de la misma.</w:t>
      </w:r>
    </w:p>
    <w:p w14:paraId="229AD19E" w14:textId="77777777" w:rsidR="00AB7CC6" w:rsidRPr="00F36662" w:rsidRDefault="00AB7CC6" w:rsidP="00420536">
      <w:pPr>
        <w:spacing w:line="360" w:lineRule="auto"/>
        <w:ind w:right="50"/>
        <w:jc w:val="both"/>
        <w:rPr>
          <w:rFonts w:ascii="Arial" w:eastAsia="Arial" w:hAnsi="Arial" w:cs="Arial"/>
          <w:lang w:eastAsia="es-CO"/>
        </w:rPr>
      </w:pPr>
    </w:p>
    <w:p w14:paraId="1F84D3C4" w14:textId="4515548F" w:rsidR="00707C45" w:rsidRPr="00F36662" w:rsidRDefault="00AB7CC6" w:rsidP="00420536">
      <w:pPr>
        <w:spacing w:line="360" w:lineRule="auto"/>
        <w:ind w:right="50"/>
        <w:jc w:val="both"/>
        <w:rPr>
          <w:rFonts w:ascii="Arial" w:eastAsia="Arial" w:hAnsi="Arial" w:cs="Arial"/>
          <w:lang w:eastAsia="es-CO"/>
        </w:rPr>
      </w:pPr>
      <w:r w:rsidRPr="00F36662">
        <w:rPr>
          <w:rFonts w:ascii="Arial" w:eastAsia="Arial" w:hAnsi="Arial" w:cs="Arial"/>
          <w:lang w:eastAsia="es-CO"/>
        </w:rPr>
        <w:t>Por todo lo anterior, se solicita al Despacho tener por probada esta excepción.</w:t>
      </w:r>
    </w:p>
    <w:p w14:paraId="59C841EB" w14:textId="248D0F7E" w:rsidR="00EB53CB" w:rsidRPr="00F36662" w:rsidRDefault="00EB53CB" w:rsidP="00420536">
      <w:pPr>
        <w:spacing w:line="360" w:lineRule="auto"/>
        <w:ind w:right="50"/>
        <w:jc w:val="both"/>
        <w:rPr>
          <w:rFonts w:ascii="Arial" w:hAnsi="Arial" w:cs="Arial"/>
        </w:rPr>
      </w:pPr>
    </w:p>
    <w:p w14:paraId="317AE324" w14:textId="6D8068D8" w:rsidR="00C63E0B" w:rsidRPr="00F36662" w:rsidRDefault="00C63E0B" w:rsidP="00420536">
      <w:pPr>
        <w:pStyle w:val="Ttulo3"/>
        <w:numPr>
          <w:ilvl w:val="0"/>
          <w:numId w:val="25"/>
        </w:numPr>
        <w:spacing w:before="0" w:line="360" w:lineRule="auto"/>
        <w:rPr>
          <w:rFonts w:ascii="Arial" w:hAnsi="Arial" w:cs="Arial"/>
          <w:b/>
          <w:bCs/>
          <w:color w:val="auto"/>
          <w:sz w:val="22"/>
          <w:szCs w:val="22"/>
        </w:rPr>
      </w:pPr>
      <w:r w:rsidRPr="00F36662">
        <w:rPr>
          <w:rFonts w:ascii="Arial" w:hAnsi="Arial" w:cs="Arial"/>
          <w:b/>
          <w:bCs/>
          <w:color w:val="auto"/>
          <w:sz w:val="22"/>
          <w:szCs w:val="22"/>
        </w:rPr>
        <w:t>IMPROCEDENCIA DEL COBRO DE INTERESES MORATORIOS.</w:t>
      </w:r>
    </w:p>
    <w:p w14:paraId="5268B46B" w14:textId="77777777" w:rsidR="00C63E0B" w:rsidRPr="00F36662" w:rsidRDefault="00C63E0B" w:rsidP="00420536">
      <w:pPr>
        <w:spacing w:line="360" w:lineRule="auto"/>
        <w:ind w:right="50"/>
        <w:jc w:val="both"/>
        <w:rPr>
          <w:rFonts w:ascii="Arial" w:eastAsia="Arial" w:hAnsi="Arial" w:cs="Arial"/>
          <w:b/>
          <w:bCs/>
        </w:rPr>
      </w:pPr>
    </w:p>
    <w:p w14:paraId="15DE4CA2" w14:textId="77777777" w:rsidR="00C63E0B" w:rsidRPr="00F36662" w:rsidRDefault="00C63E0B" w:rsidP="00420536">
      <w:pPr>
        <w:spacing w:line="360" w:lineRule="auto"/>
        <w:ind w:right="50"/>
        <w:jc w:val="both"/>
        <w:rPr>
          <w:rFonts w:ascii="Arial" w:hAnsi="Arial" w:cs="Arial"/>
        </w:rPr>
      </w:pPr>
      <w:r w:rsidRPr="00F36662">
        <w:rPr>
          <w:rFonts w:ascii="Arial" w:hAnsi="Arial" w:cs="Arial"/>
        </w:rPr>
        <w:t xml:space="preserve">Se plantea esta excepción en gracia de discusión, para efectos de que no se pase por alto que, para el reconocimiento de intereses moratorios por el asegurador, se establece como requisito preponderante la existencia de una reclamación propiamente dicha, con la documentación necesaria para acreditar la ocurrencia del siniestro y la cuantía de la pérdida. Lo anterior, se extrae de las disposiciones del artículo 1080 y varias veces citado 1077 del Código de Comercio. Requisitos que claramente no se cumplen en esta controversia por cuanto los accionantes no acreditaron mediante la solicitud de indemnización que formularon a mi mandante, ni aun ahora con la demanda, la realización del riesgo asegurado ni su cuantía en los términos de los referidos artículos. </w:t>
      </w:r>
    </w:p>
    <w:p w14:paraId="0C2E9B93" w14:textId="77777777" w:rsidR="00C63E0B" w:rsidRPr="00F36662" w:rsidRDefault="00C63E0B" w:rsidP="00420536">
      <w:pPr>
        <w:spacing w:line="360" w:lineRule="auto"/>
        <w:ind w:right="50"/>
        <w:jc w:val="both"/>
        <w:rPr>
          <w:rFonts w:ascii="Arial" w:hAnsi="Arial" w:cs="Arial"/>
        </w:rPr>
      </w:pPr>
    </w:p>
    <w:p w14:paraId="73131D22" w14:textId="77777777" w:rsidR="00C63E0B" w:rsidRPr="00F36662" w:rsidRDefault="00C63E0B" w:rsidP="00420536">
      <w:pPr>
        <w:spacing w:line="360" w:lineRule="auto"/>
        <w:ind w:right="50"/>
        <w:jc w:val="both"/>
        <w:rPr>
          <w:rFonts w:ascii="Arial" w:hAnsi="Arial" w:cs="Arial"/>
        </w:rPr>
      </w:pPr>
      <w:r w:rsidRPr="00F36662">
        <w:rPr>
          <w:rFonts w:ascii="Arial" w:hAnsi="Arial" w:cs="Arial"/>
        </w:rPr>
        <w:t>En efecto, la generación de intereses de mora queda a cargo de la Compañía de Seguros, desde el momento que incumpla el plazo del mes siguiente, cuando la reclamación se encuentre formalizada, conforme lo prevé el artículo 1080 del Código de Comercio que a continuación se cita:</w:t>
      </w:r>
    </w:p>
    <w:p w14:paraId="3F518D2C" w14:textId="77777777" w:rsidR="00C63E0B" w:rsidRPr="00F36662" w:rsidRDefault="00C63E0B" w:rsidP="00420536">
      <w:pPr>
        <w:spacing w:line="360" w:lineRule="auto"/>
        <w:ind w:right="50"/>
        <w:jc w:val="both"/>
        <w:rPr>
          <w:rFonts w:ascii="Arial" w:hAnsi="Arial" w:cs="Arial"/>
        </w:rPr>
      </w:pPr>
    </w:p>
    <w:p w14:paraId="36A1B983" w14:textId="77777777" w:rsidR="00C63E0B" w:rsidRPr="00F36662" w:rsidRDefault="00C63E0B" w:rsidP="00420536">
      <w:pPr>
        <w:spacing w:line="360" w:lineRule="auto"/>
        <w:ind w:left="851" w:right="850"/>
        <w:jc w:val="both"/>
        <w:rPr>
          <w:rFonts w:ascii="Arial" w:hAnsi="Arial" w:cs="Arial"/>
          <w:b/>
          <w:bCs/>
          <w:i/>
          <w:iCs/>
        </w:rPr>
      </w:pPr>
      <w:r w:rsidRPr="00F36662">
        <w:rPr>
          <w:rFonts w:ascii="Arial" w:hAnsi="Arial" w:cs="Arial"/>
          <w:i/>
          <w:iCs/>
        </w:rPr>
        <w:t>“</w:t>
      </w:r>
      <w:r w:rsidRPr="00F36662">
        <w:rPr>
          <w:rFonts w:ascii="Arial" w:hAnsi="Arial" w:cs="Arial"/>
          <w:b/>
          <w:bCs/>
          <w:i/>
          <w:iCs/>
        </w:rPr>
        <w:t>ARTÍCULO 1080. &lt;PLAZO PARA EL PAGO DE LA INDEMNIZACIÓN E INTERESES MORATORIOS&gt;.</w:t>
      </w:r>
    </w:p>
    <w:p w14:paraId="755698F9" w14:textId="77777777" w:rsidR="00C63E0B" w:rsidRPr="00F36662" w:rsidRDefault="00C63E0B" w:rsidP="00420536">
      <w:pPr>
        <w:spacing w:line="360" w:lineRule="auto"/>
        <w:ind w:left="851" w:right="850"/>
        <w:jc w:val="both"/>
        <w:rPr>
          <w:rFonts w:ascii="Arial" w:hAnsi="Arial" w:cs="Arial"/>
          <w:i/>
          <w:iCs/>
        </w:rPr>
      </w:pPr>
    </w:p>
    <w:p w14:paraId="1637861D" w14:textId="77777777" w:rsidR="00C63E0B" w:rsidRPr="00F36662" w:rsidRDefault="00C63E0B" w:rsidP="00420536">
      <w:pPr>
        <w:spacing w:line="360" w:lineRule="auto"/>
        <w:ind w:left="851" w:right="850"/>
        <w:jc w:val="both"/>
        <w:rPr>
          <w:rFonts w:ascii="Arial" w:hAnsi="Arial" w:cs="Arial"/>
          <w:i/>
          <w:iCs/>
        </w:rPr>
      </w:pPr>
      <w:r w:rsidRPr="00F36662">
        <w:rPr>
          <w:rFonts w:ascii="Arial" w:hAnsi="Arial" w:cs="Arial"/>
          <w:i/>
          <w:iCs/>
        </w:rPr>
        <w:t xml:space="preserve">El asegurador estará obligado a efectuar el pago del siniestro dentro del mes siguiente a la fecha en que el asegurado o beneficiario acredite, </w:t>
      </w:r>
      <w:proofErr w:type="spellStart"/>
      <w:r w:rsidRPr="00F36662">
        <w:rPr>
          <w:rFonts w:ascii="Arial" w:hAnsi="Arial" w:cs="Arial"/>
          <w:i/>
          <w:iCs/>
        </w:rPr>
        <w:t>aún</w:t>
      </w:r>
      <w:proofErr w:type="spellEnd"/>
      <w:r w:rsidRPr="00F36662">
        <w:rPr>
          <w:rFonts w:ascii="Arial" w:hAnsi="Arial" w:cs="Arial"/>
          <w:i/>
          <w:iCs/>
        </w:rPr>
        <w:t xml:space="preserve"> extrajudicialmente, su derecho ante el asegurador de acuerdo con el artículo 1077. Vencido este plazo, el asegurador reconocerá y pagará al asegurado o </w:t>
      </w:r>
      <w:r w:rsidRPr="00F36662">
        <w:rPr>
          <w:rFonts w:ascii="Arial" w:hAnsi="Arial" w:cs="Arial"/>
          <w:i/>
          <w:iCs/>
        </w:rPr>
        <w:lastRenderedPageBreak/>
        <w:t>beneficiario, además de la obligación a su cargo y sobre el importe de ella, un interés moratorio igual al certificado como bancario corriente por la Superintendencia Bancaria aumentado en la mitad.</w:t>
      </w:r>
    </w:p>
    <w:p w14:paraId="6B20D189" w14:textId="77777777" w:rsidR="00C63E0B" w:rsidRPr="00F36662" w:rsidRDefault="00C63E0B" w:rsidP="00420536">
      <w:pPr>
        <w:spacing w:line="360" w:lineRule="auto"/>
        <w:ind w:right="850"/>
        <w:jc w:val="both"/>
        <w:rPr>
          <w:rFonts w:ascii="Arial" w:hAnsi="Arial" w:cs="Arial"/>
          <w:i/>
          <w:iCs/>
        </w:rPr>
      </w:pPr>
    </w:p>
    <w:p w14:paraId="65136E27" w14:textId="77777777" w:rsidR="00C63E0B" w:rsidRPr="00F36662" w:rsidRDefault="00C63E0B" w:rsidP="00420536">
      <w:pPr>
        <w:spacing w:line="360" w:lineRule="auto"/>
        <w:ind w:left="851" w:right="850"/>
        <w:jc w:val="both"/>
        <w:rPr>
          <w:rFonts w:ascii="Arial" w:hAnsi="Arial" w:cs="Arial"/>
          <w:i/>
          <w:iCs/>
        </w:rPr>
      </w:pPr>
      <w:r w:rsidRPr="00F36662">
        <w:rPr>
          <w:rFonts w:ascii="Arial" w:hAnsi="Arial" w:cs="Arial"/>
          <w:i/>
          <w:iCs/>
        </w:rPr>
        <w:t>El contrato de reaseguro no varía el contrato de seguro celebrado entre tomador y asegurador, y la oportunidad en el pago de éste, en caso de siniestro, no podrá diferirse a pretexto del reaseguro. (…)”</w:t>
      </w:r>
    </w:p>
    <w:p w14:paraId="3575B1E6" w14:textId="77777777" w:rsidR="00C63E0B" w:rsidRPr="00F36662" w:rsidRDefault="00C63E0B" w:rsidP="00420536">
      <w:pPr>
        <w:spacing w:line="360" w:lineRule="auto"/>
        <w:ind w:right="50"/>
        <w:jc w:val="both"/>
        <w:rPr>
          <w:rFonts w:ascii="Arial" w:hAnsi="Arial" w:cs="Arial"/>
        </w:rPr>
      </w:pPr>
    </w:p>
    <w:p w14:paraId="7F369553" w14:textId="77777777" w:rsidR="00C63E0B" w:rsidRPr="00F36662" w:rsidRDefault="00C63E0B" w:rsidP="00420536">
      <w:pPr>
        <w:spacing w:line="360" w:lineRule="auto"/>
        <w:ind w:right="50"/>
        <w:jc w:val="both"/>
        <w:rPr>
          <w:rFonts w:ascii="Arial" w:hAnsi="Arial" w:cs="Arial"/>
        </w:rPr>
      </w:pPr>
      <w:r w:rsidRPr="00F36662">
        <w:rPr>
          <w:rFonts w:ascii="Arial" w:hAnsi="Arial" w:cs="Arial"/>
        </w:rPr>
        <w:t>En tal virtud, esta excepción se formula de forma subsidiaria, en el remoto e hipotético caso que el Despacho llegue a considerar que es procedente la indemnización aquí deprecada, deberá tener en cuenta que los intereses moratorios no son procedentes desde la fecha en que se generó el siniestro como aduce la parte demandante. Lo anterior, teniendo en cuenta que la acreditación del siniestro no se cumplió en la fecha de la solicitud de indemnización, ni siquiera aún se cumplió con las documentales arrimadas al proceso. Pero en todo caso, en el evento que en lo sucesivo del proceso se llegare a identificar la ocurrencia del siniestro y la cuantía de la pérdida, únicamente podría llegarse a deprecar un interés en contra de la Compañía desde el momento que se llegue a acreditar la existencia del interés asegurable y la cuantía del perjuicio.</w:t>
      </w:r>
    </w:p>
    <w:p w14:paraId="6C0B8A02" w14:textId="77777777" w:rsidR="00C63E0B" w:rsidRPr="00F36662" w:rsidRDefault="00C63E0B" w:rsidP="00420536">
      <w:pPr>
        <w:spacing w:line="360" w:lineRule="auto"/>
        <w:ind w:right="50"/>
        <w:jc w:val="both"/>
        <w:rPr>
          <w:rFonts w:ascii="Arial" w:hAnsi="Arial" w:cs="Arial"/>
        </w:rPr>
      </w:pPr>
    </w:p>
    <w:p w14:paraId="11BA6E7C" w14:textId="77777777" w:rsidR="00C63E0B" w:rsidRPr="00F36662" w:rsidRDefault="00C63E0B" w:rsidP="00420536">
      <w:pPr>
        <w:spacing w:line="360" w:lineRule="auto"/>
        <w:ind w:right="50"/>
        <w:jc w:val="both"/>
        <w:rPr>
          <w:rFonts w:ascii="Arial" w:hAnsi="Arial" w:cs="Arial"/>
        </w:rPr>
      </w:pPr>
      <w:r w:rsidRPr="00F36662">
        <w:rPr>
          <w:rFonts w:ascii="Arial" w:hAnsi="Arial" w:cs="Arial"/>
        </w:rPr>
        <w:t>El momento determinante del cómputo de los intereses moratorios, es aquel cuando la reclamación se ha presentado en debida forma. Este asunto ha sido abordado también en la doctrina como del profesor Hernán Fabio López Blanco, en su libro Comentarios al Contrato de Seguro, página 345, en los siguientes términos:</w:t>
      </w:r>
    </w:p>
    <w:p w14:paraId="382D32FC" w14:textId="77777777" w:rsidR="00C63E0B" w:rsidRPr="00F36662" w:rsidRDefault="00C63E0B" w:rsidP="00420536">
      <w:pPr>
        <w:spacing w:line="360" w:lineRule="auto"/>
        <w:ind w:right="50"/>
        <w:jc w:val="both"/>
        <w:rPr>
          <w:rFonts w:ascii="Arial" w:hAnsi="Arial" w:cs="Arial"/>
        </w:rPr>
      </w:pPr>
    </w:p>
    <w:p w14:paraId="3909C045" w14:textId="77777777" w:rsidR="00C63E0B" w:rsidRPr="00F36662" w:rsidRDefault="00C63E0B" w:rsidP="00420536">
      <w:pPr>
        <w:spacing w:line="360" w:lineRule="auto"/>
        <w:ind w:left="851" w:right="850"/>
        <w:jc w:val="both"/>
        <w:rPr>
          <w:rFonts w:ascii="Arial" w:hAnsi="Arial" w:cs="Arial"/>
          <w:i/>
          <w:iCs/>
        </w:rPr>
      </w:pPr>
      <w:r w:rsidRPr="00F36662">
        <w:rPr>
          <w:rFonts w:ascii="Arial" w:hAnsi="Arial" w:cs="Arial"/>
          <w:i/>
          <w:iCs/>
        </w:rPr>
        <w:t xml:space="preserve">“(…) La formulación de la reclamación que, a diferencia del aviso del siniestro, huérfano de toda prueba, requiere fundamento probatorio, marca el importante momento en el cual comienza a contarse para la aseguradora el plazo que le concede el </w:t>
      </w:r>
      <w:proofErr w:type="spellStart"/>
      <w:r w:rsidRPr="00F36662">
        <w:rPr>
          <w:rFonts w:ascii="Arial" w:hAnsi="Arial" w:cs="Arial"/>
          <w:i/>
          <w:iCs/>
        </w:rPr>
        <w:t>num</w:t>
      </w:r>
      <w:proofErr w:type="spellEnd"/>
      <w:r w:rsidRPr="00F36662">
        <w:rPr>
          <w:rFonts w:ascii="Arial" w:hAnsi="Arial" w:cs="Arial"/>
          <w:i/>
          <w:iCs/>
        </w:rPr>
        <w:t xml:space="preserve">. 3º del art. 1053, en concordancia con el art. 1080 del C. de Co., para pagar las pérdidas ocasionadas por el siniestro u objetar fundadamente y luego de un mes de presentada, determina el momento a partir del cual incurre el </w:t>
      </w:r>
      <w:r w:rsidRPr="00F36662">
        <w:rPr>
          <w:rFonts w:ascii="Arial" w:hAnsi="Arial" w:cs="Arial"/>
          <w:i/>
          <w:iCs/>
        </w:rPr>
        <w:lastRenderedPageBreak/>
        <w:t xml:space="preserve">asegurador en mora para derivar la sanciones de qué trata el art. 1080 del D. de Co.., que adelante se estudian. </w:t>
      </w:r>
    </w:p>
    <w:p w14:paraId="4621DEEC" w14:textId="77777777" w:rsidR="00C63E0B" w:rsidRPr="00F36662" w:rsidRDefault="00C63E0B" w:rsidP="00420536">
      <w:pPr>
        <w:spacing w:line="360" w:lineRule="auto"/>
        <w:ind w:left="851" w:right="850"/>
        <w:jc w:val="both"/>
        <w:rPr>
          <w:rFonts w:ascii="Arial" w:hAnsi="Arial" w:cs="Arial"/>
          <w:i/>
          <w:iCs/>
        </w:rPr>
      </w:pPr>
    </w:p>
    <w:p w14:paraId="1C71E4FE" w14:textId="77777777" w:rsidR="00C63E0B" w:rsidRPr="00F36662" w:rsidRDefault="00C63E0B" w:rsidP="00420536">
      <w:pPr>
        <w:spacing w:line="360" w:lineRule="auto"/>
        <w:ind w:left="851" w:right="850"/>
        <w:jc w:val="both"/>
        <w:rPr>
          <w:rFonts w:ascii="Arial" w:hAnsi="Arial" w:cs="Arial"/>
          <w:i/>
          <w:iCs/>
        </w:rPr>
      </w:pPr>
      <w:r w:rsidRPr="00F36662">
        <w:rPr>
          <w:rFonts w:ascii="Arial" w:hAnsi="Arial" w:cs="Arial"/>
          <w:i/>
          <w:iCs/>
        </w:rPr>
        <w:t xml:space="preserve">De ahí que soy preciso en señalar que sólo cuando la reclamación se ha presentado completa es cuando empieza a correr ese plazo, pues en múltiples casos se allegan apenas parcialmente las pruebas necesarias para acreditar la existencia del siniestro y su cuantía, o sólo se demuestra uno de esos aspectos, sin que empiece a correr el término para pagar u objetar, porque únicamente frente a una reclamación cabal es cuando se inician esos cómputos (…).” </w:t>
      </w:r>
    </w:p>
    <w:p w14:paraId="586AB545" w14:textId="77777777" w:rsidR="00C63E0B" w:rsidRPr="00F36662" w:rsidRDefault="00C63E0B" w:rsidP="00420536">
      <w:pPr>
        <w:spacing w:line="360" w:lineRule="auto"/>
        <w:ind w:right="50"/>
        <w:jc w:val="both"/>
        <w:rPr>
          <w:rFonts w:ascii="Arial" w:eastAsia="Arial" w:hAnsi="Arial" w:cs="Arial"/>
          <w:b/>
          <w:bCs/>
        </w:rPr>
      </w:pPr>
    </w:p>
    <w:p w14:paraId="10B8FF78" w14:textId="77777777" w:rsidR="00C63E0B" w:rsidRPr="00F36662" w:rsidRDefault="00C63E0B" w:rsidP="00420536">
      <w:pPr>
        <w:spacing w:line="360" w:lineRule="auto"/>
        <w:ind w:right="50"/>
        <w:jc w:val="both"/>
        <w:rPr>
          <w:rFonts w:ascii="Arial" w:hAnsi="Arial" w:cs="Arial"/>
        </w:rPr>
      </w:pPr>
      <w:r w:rsidRPr="00F36662">
        <w:rPr>
          <w:rFonts w:ascii="Arial" w:hAnsi="Arial" w:cs="Arial"/>
        </w:rPr>
        <w:t>En virtud de lo anterior, sólo podrá iniciar el cómputo de intereses moratorios desde el momento en que se haya acreditado el derecho a recibir la indemnización, es decir, cuando que en el transcurso del proceso se llegue eventualmente a cumplir con los presupuestos del artículo 1077 del Código de Comercio.</w:t>
      </w:r>
    </w:p>
    <w:p w14:paraId="242D6B8C" w14:textId="77777777" w:rsidR="00C63E0B" w:rsidRPr="00F36662" w:rsidRDefault="00C63E0B" w:rsidP="00420536">
      <w:pPr>
        <w:spacing w:line="360" w:lineRule="auto"/>
        <w:ind w:right="50"/>
        <w:jc w:val="both"/>
        <w:rPr>
          <w:rFonts w:ascii="Arial" w:hAnsi="Arial" w:cs="Arial"/>
        </w:rPr>
      </w:pPr>
    </w:p>
    <w:p w14:paraId="7D83A23D" w14:textId="77777777" w:rsidR="00C63E0B" w:rsidRPr="00F36662" w:rsidRDefault="00C63E0B" w:rsidP="00420536">
      <w:pPr>
        <w:spacing w:line="360" w:lineRule="auto"/>
        <w:ind w:right="50"/>
        <w:jc w:val="both"/>
        <w:rPr>
          <w:rFonts w:ascii="Arial" w:hAnsi="Arial" w:cs="Arial"/>
        </w:rPr>
      </w:pPr>
      <w:r w:rsidRPr="00F36662">
        <w:rPr>
          <w:rFonts w:ascii="Arial" w:hAnsi="Arial" w:cs="Arial"/>
        </w:rPr>
        <w:t>Es importante hacer hincapié en la inviabilidad del pago de intereses moratorios, toda vez que, el pago de este concepto, es decir los interés de mora, no puede proceder de la forma como lo solicita el extremo actor, no solo por cuanto es inexistente la obligación indemnizatoria que se exige, sino puesto que, además, se insiste, no es posible exigir el pago de intereses de mora al asegurador cuando no se ha demostrado fehacientemente el acaecimiento del siniestro y su cuantía de acuerdo con lo previsto en el artículo 1077 y 1080 del Código de Comercio. Este presupuesto jurídico ya ha sido resuelto por la H. Corte Suprema de Justicia quien ha decantado sobre el particular, que los intereses de mora se podrían entender causados en la fase de valoración de la prueba, suscitado en el desarrollo de la labor de juzgamiento.</w:t>
      </w:r>
    </w:p>
    <w:p w14:paraId="3DF3E9D5" w14:textId="77777777" w:rsidR="00C63E0B" w:rsidRPr="00F36662" w:rsidRDefault="00C63E0B" w:rsidP="00420536">
      <w:pPr>
        <w:spacing w:line="360" w:lineRule="auto"/>
        <w:ind w:right="50"/>
        <w:jc w:val="both"/>
        <w:rPr>
          <w:rFonts w:ascii="Arial" w:hAnsi="Arial" w:cs="Arial"/>
        </w:rPr>
      </w:pPr>
    </w:p>
    <w:p w14:paraId="515E6AF7" w14:textId="77777777" w:rsidR="00C63E0B" w:rsidRPr="00F36662" w:rsidRDefault="00C63E0B" w:rsidP="00420536">
      <w:pPr>
        <w:spacing w:line="360" w:lineRule="auto"/>
        <w:ind w:right="50"/>
        <w:jc w:val="both"/>
        <w:rPr>
          <w:rFonts w:ascii="Arial" w:hAnsi="Arial" w:cs="Arial"/>
        </w:rPr>
      </w:pPr>
      <w:r w:rsidRPr="00F36662">
        <w:rPr>
          <w:rFonts w:ascii="Arial" w:hAnsi="Arial" w:cs="Arial"/>
        </w:rPr>
        <w:t xml:space="preserve">Lo anterior, se aduce en vista de que, el accionante no acreditó el siniestro bajo los presupuestos del artículo 1077 </w:t>
      </w:r>
      <w:proofErr w:type="spellStart"/>
      <w:r w:rsidRPr="00F36662">
        <w:rPr>
          <w:rFonts w:ascii="Arial" w:hAnsi="Arial" w:cs="Arial"/>
        </w:rPr>
        <w:t>ibídem</w:t>
      </w:r>
      <w:proofErr w:type="spellEnd"/>
      <w:r w:rsidRPr="00F36662">
        <w:rPr>
          <w:rFonts w:ascii="Arial" w:hAnsi="Arial" w:cs="Arial"/>
        </w:rPr>
        <w:t xml:space="preserve">, conforme ya se explicó en líneas precedentes, y en ese sentido, para eventualmente calcular el cobro de intereses, no puede tenerse en cuenta para la hipotética liquidación de intereses de mora, la fecha invocada por la actora. El punto de partida lo constituye </w:t>
      </w:r>
      <w:r w:rsidRPr="00F36662">
        <w:rPr>
          <w:rFonts w:ascii="Arial" w:hAnsi="Arial" w:cs="Arial"/>
        </w:rPr>
        <w:lastRenderedPageBreak/>
        <w:t>la fecha de la ejecutoria del fallo. Así lo explicó la H. Corte:</w:t>
      </w:r>
    </w:p>
    <w:p w14:paraId="2E3A76B9" w14:textId="77777777" w:rsidR="00C63E0B" w:rsidRPr="00F36662" w:rsidRDefault="00C63E0B" w:rsidP="00420536">
      <w:pPr>
        <w:spacing w:line="360" w:lineRule="auto"/>
        <w:ind w:right="50"/>
        <w:jc w:val="both"/>
        <w:rPr>
          <w:rFonts w:ascii="Arial" w:hAnsi="Arial" w:cs="Arial"/>
        </w:rPr>
      </w:pPr>
    </w:p>
    <w:p w14:paraId="13E96DC1" w14:textId="77777777" w:rsidR="00C63E0B" w:rsidRPr="00F36662" w:rsidRDefault="00C63E0B" w:rsidP="00420536">
      <w:pPr>
        <w:spacing w:line="360" w:lineRule="auto"/>
        <w:ind w:left="851" w:right="850"/>
        <w:jc w:val="both"/>
        <w:rPr>
          <w:rFonts w:ascii="Arial" w:hAnsi="Arial" w:cs="Arial"/>
          <w:i/>
          <w:iCs/>
        </w:rPr>
      </w:pPr>
      <w:r w:rsidRPr="00F36662">
        <w:rPr>
          <w:rFonts w:ascii="Arial" w:hAnsi="Arial" w:cs="Arial"/>
          <w:i/>
          <w:iCs/>
        </w:rPr>
        <w:t xml:space="preserve">“(…) En el </w:t>
      </w:r>
      <w:proofErr w:type="spellStart"/>
      <w:r w:rsidRPr="00F36662">
        <w:rPr>
          <w:rFonts w:ascii="Arial" w:hAnsi="Arial" w:cs="Arial"/>
          <w:i/>
          <w:iCs/>
        </w:rPr>
        <w:t>sublite</w:t>
      </w:r>
      <w:proofErr w:type="spellEnd"/>
      <w:r w:rsidRPr="00F36662">
        <w:rPr>
          <w:rFonts w:ascii="Arial" w:hAnsi="Arial" w:cs="Arial"/>
          <w:i/>
          <w:iCs/>
        </w:rPr>
        <w:t xml:space="preserve">, entonces, </w:t>
      </w:r>
      <w:r w:rsidRPr="00F36662">
        <w:rPr>
          <w:rFonts w:ascii="Arial" w:hAnsi="Arial" w:cs="Arial"/>
          <w:b/>
          <w:bCs/>
          <w:i/>
          <w:iCs/>
          <w:u w:val="single"/>
        </w:rPr>
        <w:t>la acreditación de la existencia del siniestro y la cuantía de la pérdida que exige el Art. 1080 del C. de Co. como detonante de la mora del asegurador, solo puede entenderse satisfecha en la fase de valoración de la prueba</w:t>
      </w:r>
      <w:r w:rsidRPr="00F36662">
        <w:rPr>
          <w:rFonts w:ascii="Arial" w:hAnsi="Arial" w:cs="Arial"/>
          <w:i/>
          <w:iCs/>
        </w:rPr>
        <w:t xml:space="preserve">, no antes, pues solo en desarrollo de esa labor de juzgamiento resulta posible determinar lo que se tuvo por probado en el proceso. </w:t>
      </w:r>
    </w:p>
    <w:p w14:paraId="7D2430B8" w14:textId="77777777" w:rsidR="00C63E0B" w:rsidRPr="00F36662" w:rsidRDefault="00C63E0B" w:rsidP="00420536">
      <w:pPr>
        <w:spacing w:line="360" w:lineRule="auto"/>
        <w:ind w:left="851" w:right="850"/>
        <w:jc w:val="both"/>
        <w:rPr>
          <w:rFonts w:ascii="Arial" w:hAnsi="Arial" w:cs="Arial"/>
          <w:i/>
          <w:iCs/>
        </w:rPr>
      </w:pPr>
    </w:p>
    <w:p w14:paraId="706DF81B" w14:textId="77777777" w:rsidR="00C63E0B" w:rsidRPr="00F36662" w:rsidRDefault="00C63E0B" w:rsidP="00420536">
      <w:pPr>
        <w:spacing w:line="360" w:lineRule="auto"/>
        <w:ind w:left="851" w:right="850"/>
        <w:jc w:val="both"/>
        <w:rPr>
          <w:rFonts w:ascii="Arial" w:hAnsi="Arial" w:cs="Arial"/>
        </w:rPr>
      </w:pPr>
      <w:r w:rsidRPr="00F36662">
        <w:rPr>
          <w:rFonts w:ascii="Arial" w:hAnsi="Arial" w:cs="Arial"/>
          <w:i/>
          <w:iCs/>
        </w:rPr>
        <w:t>Antes de ello es imposible, sobre todo si dicho demandado (la aseguradora llamada en garantía), o los dos, discuten la responsabilidad endilgada a aquél y/o el monto de los perjuicios solicitados, pues, se itera, únicamente hasta cuando el debate judicial quede zanjado por sentencia en favor de la víctima (…)”</w:t>
      </w:r>
      <w:r w:rsidRPr="00F36662">
        <w:rPr>
          <w:rStyle w:val="Refdenotaalpie"/>
          <w:rFonts w:ascii="Arial" w:hAnsi="Arial" w:cs="Arial"/>
        </w:rPr>
        <w:footnoteReference w:id="15"/>
      </w:r>
      <w:r w:rsidRPr="00F36662">
        <w:rPr>
          <w:rFonts w:ascii="Arial" w:hAnsi="Arial" w:cs="Arial"/>
          <w:i/>
          <w:iCs/>
        </w:rPr>
        <w:t xml:space="preserve"> </w:t>
      </w:r>
      <w:r w:rsidRPr="00F36662">
        <w:rPr>
          <w:rFonts w:ascii="Arial" w:hAnsi="Arial" w:cs="Arial"/>
        </w:rPr>
        <w:t>– (Subrayado y negrilla por fuera de texto)</w:t>
      </w:r>
    </w:p>
    <w:p w14:paraId="45D407FD" w14:textId="77777777" w:rsidR="00C63E0B" w:rsidRPr="00F36662" w:rsidRDefault="00C63E0B" w:rsidP="00420536">
      <w:pPr>
        <w:spacing w:line="360" w:lineRule="auto"/>
        <w:ind w:right="850"/>
        <w:jc w:val="both"/>
        <w:rPr>
          <w:rFonts w:ascii="Arial" w:hAnsi="Arial" w:cs="Arial"/>
          <w:i/>
          <w:iCs/>
        </w:rPr>
      </w:pPr>
    </w:p>
    <w:p w14:paraId="72434934" w14:textId="77777777" w:rsidR="00C63E0B" w:rsidRPr="00F36662" w:rsidRDefault="00C63E0B" w:rsidP="00420536">
      <w:pPr>
        <w:spacing w:line="360" w:lineRule="auto"/>
        <w:jc w:val="both"/>
        <w:rPr>
          <w:rFonts w:ascii="Arial" w:hAnsi="Arial" w:cs="Arial"/>
        </w:rPr>
      </w:pPr>
      <w:r w:rsidRPr="00F36662">
        <w:rPr>
          <w:rFonts w:ascii="Arial" w:hAnsi="Arial" w:cs="Arial"/>
        </w:rPr>
        <w:t xml:space="preserve">En conclusión, reconocer las sumas solicitadas por la parte actora por los supuestos intereses causados desde </w:t>
      </w:r>
      <w:r w:rsidRPr="00F36662">
        <w:rPr>
          <w:rFonts w:ascii="Arial" w:hAnsi="Arial" w:cs="Arial"/>
          <w:i/>
          <w:iCs/>
        </w:rPr>
        <w:t>“la fecha en que se generó el siniestro”,</w:t>
      </w:r>
      <w:r w:rsidRPr="00F36662">
        <w:rPr>
          <w:rFonts w:ascii="Arial" w:hAnsi="Arial" w:cs="Arial"/>
        </w:rPr>
        <w:t xml:space="preserve"> solo terminaría generando un enriquecimiento injusto para los demandantes por cuanto las documentales que acompañan la demanda no demuestran siquiera que estos tuviesen derecho al pago indemnizatorio deprecado. Situación que está proscrita por nuestro ordenamiento jurídico, toda vez que no es viable realizar reconocimientos indemnizatorios por conceptos no demostrados fehacientemente. Con fundamento en lo expuesto, solicito comedidamente al Despacho que declare probada la presente excepción y que, en ese sentido, determine que no está acreditado de ninguna forma el derecho al pago de intereses de mora cuyo resarcimiento se pretende. </w:t>
      </w:r>
    </w:p>
    <w:p w14:paraId="1A5C36FF" w14:textId="77777777" w:rsidR="00C63E0B" w:rsidRPr="00F36662" w:rsidRDefault="00C63E0B" w:rsidP="00420536">
      <w:pPr>
        <w:spacing w:line="360" w:lineRule="auto"/>
        <w:jc w:val="both"/>
        <w:rPr>
          <w:rFonts w:ascii="Arial" w:hAnsi="Arial" w:cs="Arial"/>
        </w:rPr>
      </w:pPr>
    </w:p>
    <w:p w14:paraId="5EB685B7" w14:textId="77777777" w:rsidR="00C63E0B" w:rsidRPr="00F36662" w:rsidRDefault="00C63E0B" w:rsidP="00420536">
      <w:pPr>
        <w:spacing w:line="360" w:lineRule="auto"/>
        <w:jc w:val="both"/>
        <w:rPr>
          <w:rFonts w:ascii="Arial" w:eastAsia="Arial" w:hAnsi="Arial" w:cs="Arial"/>
          <w:b/>
          <w:bCs/>
        </w:rPr>
      </w:pPr>
      <w:r w:rsidRPr="00F36662">
        <w:rPr>
          <w:rFonts w:ascii="Arial" w:hAnsi="Arial" w:cs="Arial"/>
        </w:rPr>
        <w:t>Por lo expuesto, solicito respetuosamente declarar probada esta excepción.</w:t>
      </w:r>
    </w:p>
    <w:p w14:paraId="3078B782" w14:textId="77777777" w:rsidR="007030E2" w:rsidRPr="00F36662" w:rsidRDefault="007030E2" w:rsidP="00420536">
      <w:pPr>
        <w:pStyle w:val="Prrafodelista"/>
        <w:spacing w:line="360" w:lineRule="auto"/>
        <w:ind w:left="567"/>
        <w:jc w:val="both"/>
        <w:rPr>
          <w:rFonts w:ascii="Arial" w:hAnsi="Arial" w:cs="Arial"/>
          <w:sz w:val="22"/>
          <w:szCs w:val="22"/>
        </w:rPr>
      </w:pPr>
    </w:p>
    <w:p w14:paraId="2224C7E7" w14:textId="289BDB07" w:rsidR="007030E2" w:rsidRPr="00F36662" w:rsidRDefault="007030E2" w:rsidP="004037B9">
      <w:pPr>
        <w:pStyle w:val="Prrafodelista"/>
        <w:numPr>
          <w:ilvl w:val="0"/>
          <w:numId w:val="25"/>
        </w:numPr>
        <w:spacing w:line="360" w:lineRule="auto"/>
        <w:jc w:val="both"/>
        <w:rPr>
          <w:rFonts w:ascii="Arial" w:hAnsi="Arial" w:cs="Arial"/>
        </w:rPr>
      </w:pPr>
      <w:r w:rsidRPr="00F36662">
        <w:rPr>
          <w:rFonts w:ascii="Arial" w:hAnsi="Arial" w:cs="Arial"/>
          <w:b/>
          <w:bCs/>
        </w:rPr>
        <w:t>DISPONIBILIDAD DEL VALOR ASEGURADO</w:t>
      </w:r>
    </w:p>
    <w:p w14:paraId="78159BF1" w14:textId="77777777" w:rsidR="007030E2" w:rsidRPr="00F36662" w:rsidRDefault="007030E2" w:rsidP="00420536">
      <w:pPr>
        <w:pStyle w:val="Prrafodelista"/>
        <w:spacing w:line="360" w:lineRule="auto"/>
        <w:ind w:left="360"/>
        <w:rPr>
          <w:rFonts w:ascii="Arial" w:hAnsi="Arial" w:cs="Arial"/>
          <w:sz w:val="22"/>
          <w:szCs w:val="22"/>
        </w:rPr>
      </w:pPr>
    </w:p>
    <w:p w14:paraId="700C6123" w14:textId="77777777" w:rsidR="007030E2" w:rsidRPr="00F36662" w:rsidRDefault="007030E2" w:rsidP="00420536">
      <w:pPr>
        <w:spacing w:line="360" w:lineRule="auto"/>
        <w:jc w:val="both"/>
        <w:rPr>
          <w:rFonts w:ascii="Arial" w:hAnsi="Arial" w:cs="Arial"/>
          <w:bCs/>
        </w:rPr>
      </w:pPr>
      <w:r w:rsidRPr="00F36662">
        <w:rPr>
          <w:rFonts w:ascii="Arial" w:hAnsi="Arial" w:cs="Arial"/>
          <w:bCs/>
        </w:rPr>
        <w:t xml:space="preserve">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mismos hechos dicho valor se disminuirá en esos importes, siendo que para la fecha de la sentencia se ha agotado totalmente el valor asegurado no habrá lugar a cobertura alguna. </w:t>
      </w:r>
    </w:p>
    <w:p w14:paraId="25F76DD5" w14:textId="77777777" w:rsidR="007030E2" w:rsidRPr="00F36662" w:rsidRDefault="007030E2" w:rsidP="00420536">
      <w:pPr>
        <w:spacing w:line="360" w:lineRule="auto"/>
        <w:jc w:val="both"/>
        <w:rPr>
          <w:rFonts w:ascii="Arial" w:hAnsi="Arial" w:cs="Arial"/>
          <w:bCs/>
        </w:rPr>
      </w:pPr>
    </w:p>
    <w:p w14:paraId="203D506F" w14:textId="459FBFDD" w:rsidR="007030E2" w:rsidRPr="00F36662" w:rsidRDefault="007030E2" w:rsidP="004037B9">
      <w:pPr>
        <w:pStyle w:val="Ttulo1"/>
        <w:numPr>
          <w:ilvl w:val="0"/>
          <w:numId w:val="25"/>
        </w:numPr>
        <w:ind w:left="360"/>
        <w:rPr>
          <w:rFonts w:cs="Arial"/>
          <w:color w:val="auto"/>
          <w:szCs w:val="22"/>
        </w:rPr>
      </w:pPr>
      <w:r w:rsidRPr="00F36662">
        <w:rPr>
          <w:rFonts w:cs="Arial"/>
          <w:color w:val="auto"/>
          <w:szCs w:val="22"/>
        </w:rPr>
        <w:t xml:space="preserve">SUJECIÓN A LAS CONDICIONES PARTICULARES Y GENERALES DE LA PÓLIZA EN LO RELATIVO AL AMPARO DE HURTO DE MAYOR CUANTÍA. </w:t>
      </w:r>
    </w:p>
    <w:p w14:paraId="6B4373CF" w14:textId="77777777" w:rsidR="007030E2" w:rsidRPr="00F36662" w:rsidRDefault="007030E2" w:rsidP="00420536">
      <w:pPr>
        <w:pStyle w:val="Ttulo1"/>
        <w:ind w:left="0" w:firstLine="0"/>
        <w:rPr>
          <w:rFonts w:cs="Arial"/>
          <w:color w:val="auto"/>
          <w:szCs w:val="22"/>
        </w:rPr>
      </w:pPr>
    </w:p>
    <w:p w14:paraId="15BEC2F7" w14:textId="77777777" w:rsidR="007030E2" w:rsidRPr="00F36662" w:rsidRDefault="007030E2" w:rsidP="00420536">
      <w:pPr>
        <w:spacing w:line="360" w:lineRule="auto"/>
        <w:ind w:right="50"/>
        <w:jc w:val="both"/>
        <w:rPr>
          <w:rFonts w:ascii="Arial" w:eastAsia="Arial" w:hAnsi="Arial" w:cs="Arial"/>
          <w:lang w:eastAsia="es-CO"/>
        </w:rPr>
      </w:pPr>
      <w:r w:rsidRPr="00F36662">
        <w:rPr>
          <w:rFonts w:ascii="Arial" w:eastAsia="Arial" w:hAnsi="Arial" w:cs="Arial"/>
          <w:lang w:eastAsia="es-CO"/>
        </w:rPr>
        <w:t xml:space="preserve">Es preciso señalar que de acuerdo con lo contemplado en el artículo 1044 del Código de Comercio, </w:t>
      </w:r>
      <w:r w:rsidRPr="00F36662">
        <w:rPr>
          <w:rFonts w:ascii="Arial" w:eastAsia="Arial" w:hAnsi="Arial" w:cs="Arial"/>
          <w:lang w:eastAsia="es-MX"/>
        </w:rPr>
        <w:t>ALLIANZ SEGUROS S.A.</w:t>
      </w:r>
      <w:r w:rsidRPr="00F36662">
        <w:rPr>
          <w:rFonts w:ascii="Arial" w:eastAsia="Arial" w:hAnsi="Arial" w:cs="Arial"/>
          <w:lang w:eastAsia="es-CO"/>
        </w:rPr>
        <w:t xml:space="preserve">, podrá proponer a los beneficiarios, la excepciones que pueda alegar en contra del tomador y el asegurado cuando son personas distintas, por tanto, en caso de un fallo en contra este deberá ajustarse de acuerdo con las condiciones pactadas dentro del contrato de seguro, y dicha condena no podrá exceder los parámetros acordados por los contratantes.  </w:t>
      </w:r>
    </w:p>
    <w:p w14:paraId="3FE8313A" w14:textId="77777777" w:rsidR="007030E2" w:rsidRPr="00F36662" w:rsidRDefault="007030E2" w:rsidP="00420536">
      <w:pPr>
        <w:spacing w:line="360" w:lineRule="auto"/>
        <w:ind w:right="50"/>
        <w:jc w:val="both"/>
        <w:rPr>
          <w:rFonts w:ascii="Arial" w:eastAsia="Arial" w:hAnsi="Arial" w:cs="Arial"/>
          <w:lang w:eastAsia="es-CO"/>
        </w:rPr>
      </w:pPr>
    </w:p>
    <w:p w14:paraId="760F4220" w14:textId="32D84D14" w:rsidR="000D4377" w:rsidRPr="00F36662" w:rsidRDefault="00410F73" w:rsidP="00420536">
      <w:pPr>
        <w:pStyle w:val="Textocomentario"/>
        <w:spacing w:line="360" w:lineRule="auto"/>
        <w:jc w:val="both"/>
        <w:rPr>
          <w:rFonts w:ascii="Arial" w:hAnsi="Arial" w:cs="Arial"/>
          <w:sz w:val="22"/>
          <w:szCs w:val="22"/>
        </w:rPr>
      </w:pPr>
      <w:r w:rsidRPr="00F36662">
        <w:rPr>
          <w:rFonts w:ascii="Arial" w:eastAsia="Arial" w:hAnsi="Arial" w:cs="Arial"/>
          <w:sz w:val="22"/>
          <w:szCs w:val="22"/>
          <w:lang w:eastAsia="es-CO"/>
        </w:rPr>
        <w:t xml:space="preserve">En las condiciones generales se determina que para </w:t>
      </w:r>
      <w:r w:rsidR="000D4377" w:rsidRPr="00F36662">
        <w:rPr>
          <w:rFonts w:ascii="Arial" w:hAnsi="Arial" w:cs="Arial"/>
          <w:sz w:val="22"/>
          <w:szCs w:val="22"/>
        </w:rPr>
        <w:t xml:space="preserve">la afectación del amparo de hurto </w:t>
      </w:r>
      <w:r w:rsidRPr="00F36662">
        <w:rPr>
          <w:rFonts w:ascii="Arial" w:hAnsi="Arial" w:cs="Arial"/>
          <w:sz w:val="22"/>
          <w:szCs w:val="22"/>
        </w:rPr>
        <w:t xml:space="preserve">de mayor cuantía </w:t>
      </w:r>
      <w:r w:rsidR="000D4377" w:rsidRPr="00F36662">
        <w:rPr>
          <w:rFonts w:ascii="Arial" w:hAnsi="Arial" w:cs="Arial"/>
          <w:sz w:val="22"/>
          <w:szCs w:val="22"/>
        </w:rPr>
        <w:t>deben reunirse las mismas condiciones que para el amparo de daños de mayor cuantía</w:t>
      </w:r>
      <w:r w:rsidRPr="00F36662">
        <w:rPr>
          <w:rFonts w:ascii="Arial" w:hAnsi="Arial" w:cs="Arial"/>
          <w:sz w:val="22"/>
          <w:szCs w:val="22"/>
        </w:rPr>
        <w:t>, así:</w:t>
      </w:r>
    </w:p>
    <w:p w14:paraId="4268BF89" w14:textId="77777777" w:rsidR="000D4377" w:rsidRPr="00F36662" w:rsidRDefault="000D4377" w:rsidP="00420536">
      <w:pPr>
        <w:pStyle w:val="Textocomentario"/>
        <w:spacing w:line="360" w:lineRule="auto"/>
        <w:rPr>
          <w:rFonts w:ascii="Arial" w:hAnsi="Arial" w:cs="Arial"/>
          <w:sz w:val="22"/>
          <w:szCs w:val="22"/>
        </w:rPr>
      </w:pPr>
    </w:p>
    <w:p w14:paraId="0B879B2B" w14:textId="53BED199" w:rsidR="007030E2" w:rsidRPr="00F36662" w:rsidRDefault="007030E2" w:rsidP="00420536">
      <w:pPr>
        <w:spacing w:line="360" w:lineRule="auto"/>
        <w:ind w:right="50"/>
        <w:jc w:val="both"/>
        <w:rPr>
          <w:rFonts w:ascii="Arial" w:eastAsia="Arial" w:hAnsi="Arial" w:cs="Arial"/>
          <w:lang w:eastAsia="es-CO"/>
        </w:rPr>
      </w:pPr>
    </w:p>
    <w:p w14:paraId="524A2D76" w14:textId="2F11CF55" w:rsidR="007030E2" w:rsidRPr="00F36662" w:rsidRDefault="00445763" w:rsidP="00420536">
      <w:pPr>
        <w:spacing w:line="360" w:lineRule="auto"/>
        <w:ind w:right="50"/>
        <w:jc w:val="center"/>
        <w:rPr>
          <w:rFonts w:ascii="Arial" w:eastAsia="Arial" w:hAnsi="Arial" w:cs="Arial"/>
          <w:lang w:eastAsia="es-CO"/>
        </w:rPr>
      </w:pPr>
      <w:r w:rsidRPr="00F36662">
        <w:rPr>
          <w:rFonts w:ascii="Arial" w:eastAsia="Arial" w:hAnsi="Arial" w:cs="Arial"/>
          <w:noProof/>
          <w:lang w:eastAsia="es-CO"/>
        </w:rPr>
        <w:lastRenderedPageBreak/>
        <w:drawing>
          <wp:inline distT="0" distB="0" distL="0" distR="0" wp14:anchorId="4E6B71AC" wp14:editId="5034E4F2">
            <wp:extent cx="3810000" cy="2226192"/>
            <wp:effectExtent l="152400" t="152400" r="361950" b="365125"/>
            <wp:docPr id="859746345"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746345" name="Imagen 1" descr="Interfaz de usuario gráfica, Texto, Aplicación, Correo electrónico&#10;&#10;El contenido generado por IA puede ser incorrecto."/>
                    <pic:cNvPicPr/>
                  </pic:nvPicPr>
                  <pic:blipFill>
                    <a:blip r:embed="rId12"/>
                    <a:stretch>
                      <a:fillRect/>
                    </a:stretch>
                  </pic:blipFill>
                  <pic:spPr>
                    <a:xfrm>
                      <a:off x="0" y="0"/>
                      <a:ext cx="3816575" cy="2230034"/>
                    </a:xfrm>
                    <a:prstGeom prst="rect">
                      <a:avLst/>
                    </a:prstGeom>
                    <a:ln>
                      <a:noFill/>
                    </a:ln>
                    <a:effectLst>
                      <a:outerShdw blurRad="292100" dist="139700" dir="2700000" algn="tl" rotWithShape="0">
                        <a:srgbClr val="333333">
                          <a:alpha val="65000"/>
                        </a:srgbClr>
                      </a:outerShdw>
                    </a:effectLst>
                  </pic:spPr>
                </pic:pic>
              </a:graphicData>
            </a:graphic>
          </wp:inline>
        </w:drawing>
      </w:r>
    </w:p>
    <w:p w14:paraId="47B8E19B" w14:textId="77777777" w:rsidR="003B229F" w:rsidRPr="00F36662" w:rsidRDefault="00410F73" w:rsidP="00420536">
      <w:pPr>
        <w:spacing w:line="360" w:lineRule="auto"/>
        <w:ind w:right="50"/>
        <w:jc w:val="both"/>
        <w:rPr>
          <w:rFonts w:ascii="Arial" w:eastAsia="Arial" w:hAnsi="Arial" w:cs="Arial"/>
          <w:lang w:eastAsia="es-CO"/>
        </w:rPr>
      </w:pPr>
      <w:r w:rsidRPr="00F36662">
        <w:rPr>
          <w:rFonts w:ascii="Arial" w:eastAsia="Arial" w:hAnsi="Arial" w:cs="Arial"/>
          <w:lang w:eastAsia="es-CO"/>
        </w:rPr>
        <w:t xml:space="preserve">Ello quiere decir que, </w:t>
      </w:r>
      <w:r w:rsidR="003B229F" w:rsidRPr="00F36662">
        <w:rPr>
          <w:rFonts w:ascii="Arial" w:eastAsia="Arial" w:hAnsi="Arial" w:cs="Arial"/>
          <w:lang w:eastAsia="es-CO"/>
        </w:rPr>
        <w:t>las condiciones para la afectación de dicho amparo deben</w:t>
      </w:r>
      <w:r w:rsidRPr="00F36662">
        <w:rPr>
          <w:rFonts w:ascii="Arial" w:eastAsia="Arial" w:hAnsi="Arial" w:cs="Arial"/>
          <w:lang w:eastAsia="es-CO"/>
        </w:rPr>
        <w:t xml:space="preserve"> sujetarse</w:t>
      </w:r>
      <w:r w:rsidR="003B229F" w:rsidRPr="00F36662">
        <w:rPr>
          <w:rFonts w:ascii="Arial" w:eastAsia="Arial" w:hAnsi="Arial" w:cs="Arial"/>
          <w:lang w:eastAsia="es-CO"/>
        </w:rPr>
        <w:t>, además</w:t>
      </w:r>
      <w:r w:rsidRPr="00F36662">
        <w:rPr>
          <w:rFonts w:ascii="Arial" w:eastAsia="Arial" w:hAnsi="Arial" w:cs="Arial"/>
          <w:lang w:eastAsia="es-CO"/>
        </w:rPr>
        <w:t xml:space="preserve"> a lo descrito para el amparo de Daños de Mayor cuantía que se describen de la siguiente manera:</w:t>
      </w:r>
    </w:p>
    <w:p w14:paraId="2592FDA8" w14:textId="2695465B" w:rsidR="00445763" w:rsidRPr="00F36662" w:rsidRDefault="00445763" w:rsidP="00420536">
      <w:pPr>
        <w:spacing w:line="360" w:lineRule="auto"/>
        <w:ind w:right="50"/>
        <w:jc w:val="center"/>
        <w:rPr>
          <w:rFonts w:ascii="Arial" w:eastAsia="Arial" w:hAnsi="Arial" w:cs="Arial"/>
          <w:lang w:eastAsia="es-CO"/>
        </w:rPr>
      </w:pPr>
      <w:r w:rsidRPr="00F36662">
        <w:rPr>
          <w:rFonts w:ascii="Arial" w:eastAsia="Arial" w:hAnsi="Arial" w:cs="Arial"/>
          <w:noProof/>
          <w:lang w:eastAsia="es-CO"/>
        </w:rPr>
        <w:lastRenderedPageBreak/>
        <w:drawing>
          <wp:inline distT="0" distB="0" distL="0" distR="0" wp14:anchorId="15852F84" wp14:editId="25173756">
            <wp:extent cx="2943225" cy="4695865"/>
            <wp:effectExtent l="152400" t="152400" r="352425" b="371475"/>
            <wp:docPr id="1404375108"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375108" name="Imagen 1" descr="Interfaz de usuario gráfica, Texto, Aplicación&#10;&#10;El contenido generado por IA puede ser incorrecto."/>
                    <pic:cNvPicPr/>
                  </pic:nvPicPr>
                  <pic:blipFill>
                    <a:blip r:embed="rId10"/>
                    <a:stretch>
                      <a:fillRect/>
                    </a:stretch>
                  </pic:blipFill>
                  <pic:spPr>
                    <a:xfrm>
                      <a:off x="0" y="0"/>
                      <a:ext cx="2944926" cy="4698579"/>
                    </a:xfrm>
                    <a:prstGeom prst="rect">
                      <a:avLst/>
                    </a:prstGeom>
                    <a:ln>
                      <a:noFill/>
                    </a:ln>
                    <a:effectLst>
                      <a:outerShdw blurRad="292100" dist="139700" dir="2700000" algn="tl" rotWithShape="0">
                        <a:srgbClr val="333333">
                          <a:alpha val="65000"/>
                        </a:srgbClr>
                      </a:outerShdw>
                    </a:effectLst>
                  </pic:spPr>
                </pic:pic>
              </a:graphicData>
            </a:graphic>
          </wp:inline>
        </w:drawing>
      </w:r>
    </w:p>
    <w:p w14:paraId="5C1B4640" w14:textId="499836CF" w:rsidR="00410F73" w:rsidRPr="00F36662" w:rsidRDefault="00410F73" w:rsidP="00420536">
      <w:pPr>
        <w:spacing w:line="360" w:lineRule="auto"/>
        <w:ind w:right="50"/>
        <w:jc w:val="both"/>
        <w:rPr>
          <w:rFonts w:ascii="Arial" w:eastAsia="Arial" w:hAnsi="Arial" w:cs="Arial"/>
          <w:lang w:eastAsia="es-CO"/>
        </w:rPr>
      </w:pPr>
      <w:r w:rsidRPr="00F36662">
        <w:rPr>
          <w:rFonts w:ascii="Arial" w:eastAsia="Arial" w:hAnsi="Arial" w:cs="Arial"/>
          <w:lang w:eastAsia="es-CO"/>
        </w:rPr>
        <w:t xml:space="preserve">En este sentido, </w:t>
      </w:r>
      <w:r w:rsidR="003B229F" w:rsidRPr="00F36662">
        <w:rPr>
          <w:rFonts w:ascii="Arial" w:eastAsia="Arial" w:hAnsi="Arial" w:cs="Arial"/>
          <w:lang w:eastAsia="es-CO"/>
        </w:rPr>
        <w:t>la delegatura debe tener en cuenta que, el asegurado previamente debe</w:t>
      </w:r>
      <w:r w:rsidRPr="00F36662">
        <w:rPr>
          <w:rFonts w:ascii="Arial" w:eastAsia="Arial" w:hAnsi="Arial" w:cs="Arial"/>
          <w:lang w:eastAsia="es-CO"/>
        </w:rPr>
        <w:t xml:space="preserve">: </w:t>
      </w:r>
    </w:p>
    <w:p w14:paraId="40E59AEB" w14:textId="77777777" w:rsidR="00410F73" w:rsidRPr="00F36662" w:rsidRDefault="00410F73" w:rsidP="00420536">
      <w:pPr>
        <w:spacing w:line="360" w:lineRule="auto"/>
        <w:ind w:right="50"/>
        <w:jc w:val="both"/>
        <w:rPr>
          <w:rFonts w:ascii="Arial" w:eastAsia="Arial" w:hAnsi="Arial" w:cs="Arial"/>
          <w:lang w:eastAsia="es-CO"/>
        </w:rPr>
      </w:pPr>
    </w:p>
    <w:p w14:paraId="2D20ECC0" w14:textId="77777777" w:rsidR="00410F73" w:rsidRPr="00F36662" w:rsidRDefault="00410F73" w:rsidP="00420536">
      <w:pPr>
        <w:pStyle w:val="Textocomentario"/>
        <w:spacing w:line="360" w:lineRule="auto"/>
        <w:ind w:left="851" w:right="843"/>
        <w:jc w:val="both"/>
        <w:rPr>
          <w:rFonts w:ascii="Arial" w:hAnsi="Arial" w:cs="Arial"/>
          <w:i/>
          <w:iCs/>
          <w:sz w:val="22"/>
          <w:szCs w:val="22"/>
        </w:rPr>
      </w:pPr>
      <w:r w:rsidRPr="00F36662">
        <w:rPr>
          <w:rFonts w:ascii="Arial" w:hAnsi="Arial" w:cs="Arial"/>
          <w:i/>
          <w:iCs/>
          <w:sz w:val="22"/>
          <w:szCs w:val="22"/>
        </w:rPr>
        <w:t xml:space="preserve">a. El asegurado se obliga a transferir la propiedad del vehículo a favor de Allianz o a cancelar la matrícula según corresponda. </w:t>
      </w:r>
    </w:p>
    <w:p w14:paraId="3A8709E9" w14:textId="77777777" w:rsidR="00410F73" w:rsidRPr="00F36662" w:rsidRDefault="00410F73" w:rsidP="00420536">
      <w:pPr>
        <w:pStyle w:val="Textocomentario"/>
        <w:spacing w:line="360" w:lineRule="auto"/>
        <w:ind w:left="851" w:right="843"/>
        <w:jc w:val="both"/>
        <w:rPr>
          <w:rFonts w:ascii="Arial" w:hAnsi="Arial" w:cs="Arial"/>
          <w:i/>
          <w:iCs/>
          <w:sz w:val="22"/>
          <w:szCs w:val="22"/>
        </w:rPr>
      </w:pPr>
      <w:r w:rsidRPr="00F36662">
        <w:rPr>
          <w:rFonts w:ascii="Arial" w:hAnsi="Arial" w:cs="Arial"/>
          <w:i/>
          <w:iCs/>
          <w:sz w:val="22"/>
          <w:szCs w:val="22"/>
        </w:rPr>
        <w:t xml:space="preserve">b. La indemnización será girada al beneficiario oneroso, en caso de existir, hasta el saldo insoluto de la deuda. El monto restante será entregado al asegurado. </w:t>
      </w:r>
    </w:p>
    <w:p w14:paraId="6F81A89D" w14:textId="77777777" w:rsidR="00410F73" w:rsidRPr="00F36662" w:rsidRDefault="00410F73" w:rsidP="00420536">
      <w:pPr>
        <w:pStyle w:val="Textocomentario"/>
        <w:spacing w:line="360" w:lineRule="auto"/>
        <w:ind w:left="851" w:right="843"/>
        <w:jc w:val="both"/>
        <w:rPr>
          <w:rFonts w:ascii="Arial" w:hAnsi="Arial" w:cs="Arial"/>
          <w:i/>
          <w:iCs/>
          <w:sz w:val="22"/>
          <w:szCs w:val="22"/>
        </w:rPr>
      </w:pPr>
      <w:r w:rsidRPr="00F36662">
        <w:rPr>
          <w:rFonts w:ascii="Arial" w:hAnsi="Arial" w:cs="Arial"/>
          <w:i/>
          <w:iCs/>
          <w:sz w:val="22"/>
          <w:szCs w:val="22"/>
        </w:rPr>
        <w:t xml:space="preserve">c. De acuerdo con lo establecido en la ley, la aseguradora devengará la totalidad </w:t>
      </w:r>
      <w:r w:rsidRPr="00F36662">
        <w:rPr>
          <w:rFonts w:ascii="Arial" w:hAnsi="Arial" w:cs="Arial"/>
          <w:i/>
          <w:iCs/>
          <w:sz w:val="22"/>
          <w:szCs w:val="22"/>
        </w:rPr>
        <w:lastRenderedPageBreak/>
        <w:t xml:space="preserve">de la prima. </w:t>
      </w:r>
    </w:p>
    <w:p w14:paraId="7DD5CFF6" w14:textId="77777777" w:rsidR="00410F73" w:rsidRPr="00F36662" w:rsidRDefault="00410F73" w:rsidP="00420536">
      <w:pPr>
        <w:pStyle w:val="Textocomentario"/>
        <w:spacing w:line="360" w:lineRule="auto"/>
        <w:ind w:left="851" w:right="843"/>
        <w:jc w:val="both"/>
        <w:rPr>
          <w:rFonts w:ascii="Arial" w:hAnsi="Arial" w:cs="Arial"/>
          <w:i/>
          <w:iCs/>
          <w:sz w:val="22"/>
          <w:szCs w:val="22"/>
        </w:rPr>
      </w:pPr>
      <w:r w:rsidRPr="00F36662">
        <w:rPr>
          <w:rFonts w:ascii="Arial" w:hAnsi="Arial" w:cs="Arial"/>
          <w:i/>
          <w:iCs/>
          <w:sz w:val="22"/>
          <w:szCs w:val="22"/>
        </w:rPr>
        <w:t xml:space="preserve">d. Allianz asumirá los gastos por honorarios del trámite ante tránsito necesarios para el traspaso y/o cancelación de matrícula del vehículo siniestrado, siempre y cuando dichos trámites sean adelantados por la firma autorizada por Allianz para ello. </w:t>
      </w:r>
    </w:p>
    <w:p w14:paraId="78847C72" w14:textId="77777777" w:rsidR="00410F73" w:rsidRPr="00F36662" w:rsidRDefault="00410F73" w:rsidP="00420536">
      <w:pPr>
        <w:pStyle w:val="Textocomentario"/>
        <w:spacing w:line="360" w:lineRule="auto"/>
        <w:ind w:left="851" w:right="843"/>
        <w:jc w:val="both"/>
        <w:rPr>
          <w:rFonts w:ascii="Arial" w:hAnsi="Arial" w:cs="Arial"/>
          <w:i/>
          <w:iCs/>
          <w:sz w:val="22"/>
          <w:szCs w:val="22"/>
        </w:rPr>
      </w:pPr>
      <w:r w:rsidRPr="00F36662">
        <w:rPr>
          <w:rFonts w:ascii="Arial" w:hAnsi="Arial" w:cs="Arial"/>
          <w:i/>
          <w:iCs/>
          <w:sz w:val="22"/>
          <w:szCs w:val="22"/>
        </w:rPr>
        <w:t xml:space="preserve">e. La suma a indemnizar será el menor valor entre el valor asegurado y el valor del vehículo establecido en la guía de FASECOLDA para el momento del siniestro, más el valor de los accesorios no originales siempre y cuando se encuentren asegurados en la póliza e instalados en el momento del siniestro. </w:t>
      </w:r>
    </w:p>
    <w:p w14:paraId="63274EED" w14:textId="0E9801A9" w:rsidR="00410F73" w:rsidRPr="00F36662" w:rsidRDefault="00410F73" w:rsidP="00420536">
      <w:pPr>
        <w:pStyle w:val="Textocomentario"/>
        <w:spacing w:line="360" w:lineRule="auto"/>
        <w:ind w:left="851" w:right="843"/>
        <w:jc w:val="both"/>
        <w:rPr>
          <w:rFonts w:ascii="Arial" w:hAnsi="Arial" w:cs="Arial"/>
          <w:i/>
          <w:iCs/>
          <w:sz w:val="22"/>
          <w:szCs w:val="22"/>
        </w:rPr>
      </w:pPr>
      <w:r w:rsidRPr="00F36662">
        <w:rPr>
          <w:rFonts w:ascii="Arial" w:hAnsi="Arial" w:cs="Arial"/>
          <w:i/>
          <w:iCs/>
          <w:sz w:val="22"/>
          <w:szCs w:val="22"/>
        </w:rPr>
        <w:t xml:space="preserve">f. Si el vehículo asegurado tiene matrícula extranjera, diplomática u otra análoga, el valor asegurado será el valor de adquisición del bien en pesos colombianos cuando ingresó a Colombia, sin contar pagos de impuestos o aranceles menos la depreciación. Lo anterior no aplica para los vehículos de matrícula venezolana los cuales se regirán por la guía de valores INMA. </w:t>
      </w:r>
    </w:p>
    <w:p w14:paraId="0D7DC5FB" w14:textId="77777777" w:rsidR="00410F73" w:rsidRPr="00F36662" w:rsidRDefault="00410F73" w:rsidP="00420536">
      <w:pPr>
        <w:spacing w:line="360" w:lineRule="auto"/>
        <w:ind w:right="50"/>
        <w:jc w:val="both"/>
        <w:rPr>
          <w:rFonts w:ascii="Arial" w:eastAsia="Arial" w:hAnsi="Arial" w:cs="Arial"/>
          <w:lang w:eastAsia="es-CO"/>
        </w:rPr>
      </w:pPr>
    </w:p>
    <w:p w14:paraId="02BED665" w14:textId="5B497865" w:rsidR="007030E2" w:rsidRPr="00F36662" w:rsidRDefault="007030E2" w:rsidP="00420536">
      <w:pPr>
        <w:spacing w:line="360" w:lineRule="auto"/>
        <w:ind w:right="50"/>
        <w:jc w:val="both"/>
        <w:rPr>
          <w:rFonts w:ascii="Arial" w:eastAsia="Arial" w:hAnsi="Arial" w:cs="Arial"/>
          <w:lang w:eastAsia="es-CO"/>
        </w:rPr>
      </w:pPr>
      <w:r w:rsidRPr="00F36662">
        <w:rPr>
          <w:rFonts w:ascii="Arial" w:eastAsia="Arial" w:hAnsi="Arial" w:cs="Arial"/>
          <w:lang w:eastAsia="es-CO"/>
        </w:rPr>
        <w:t>Por lo tanto, en caso de que prosperen las pretensiones de la parte demandante tal relación deberá estar de acuerdo con el contrato de seguro Póliza de Seguro Automóviles Individual Livianos Particulares No. 023193014 con vigencia desde el 2 de diciembre de 2023 hasta el 1 de diciembre de 2024, así como su condicionado general aplicable</w:t>
      </w:r>
      <w:r w:rsidR="00410F73" w:rsidRPr="00F36662">
        <w:rPr>
          <w:rFonts w:ascii="Arial" w:eastAsia="Arial" w:hAnsi="Arial" w:cs="Arial"/>
          <w:lang w:eastAsia="es-CO"/>
        </w:rPr>
        <w:t xml:space="preserve">, </w:t>
      </w:r>
      <w:r w:rsidR="003B229F" w:rsidRPr="00F36662">
        <w:rPr>
          <w:rFonts w:ascii="Arial" w:eastAsia="Arial" w:hAnsi="Arial" w:cs="Arial"/>
          <w:lang w:eastAsia="es-CO"/>
        </w:rPr>
        <w:t xml:space="preserve">por lo que </w:t>
      </w:r>
      <w:r w:rsidR="00410F73" w:rsidRPr="00F36662">
        <w:rPr>
          <w:rFonts w:ascii="Arial" w:eastAsia="Arial" w:hAnsi="Arial" w:cs="Arial"/>
          <w:lang w:eastAsia="es-CO"/>
        </w:rPr>
        <w:t>el asegurado deberá cumplir con las obligaciones a su car</w:t>
      </w:r>
      <w:r w:rsidR="003B229F" w:rsidRPr="00F36662">
        <w:rPr>
          <w:rFonts w:ascii="Arial" w:eastAsia="Arial" w:hAnsi="Arial" w:cs="Arial"/>
          <w:lang w:eastAsia="es-CO"/>
        </w:rPr>
        <w:t>go.</w:t>
      </w:r>
      <w:r w:rsidR="00410F73" w:rsidRPr="00F36662">
        <w:rPr>
          <w:rFonts w:ascii="Arial" w:eastAsia="Arial" w:hAnsi="Arial" w:cs="Arial"/>
          <w:lang w:eastAsia="es-CO"/>
        </w:rPr>
        <w:t xml:space="preserve"> </w:t>
      </w:r>
    </w:p>
    <w:p w14:paraId="529822C6" w14:textId="77777777" w:rsidR="00C63E0B" w:rsidRPr="00F36662" w:rsidRDefault="00C63E0B" w:rsidP="00420536">
      <w:pPr>
        <w:spacing w:line="360" w:lineRule="auto"/>
        <w:ind w:right="50"/>
        <w:jc w:val="both"/>
        <w:rPr>
          <w:rFonts w:ascii="Arial" w:hAnsi="Arial" w:cs="Arial"/>
        </w:rPr>
      </w:pPr>
    </w:p>
    <w:p w14:paraId="5FF1DBEA" w14:textId="07572FF9" w:rsidR="00740BB3" w:rsidRPr="00F36662" w:rsidRDefault="00740BB3" w:rsidP="004037B9">
      <w:pPr>
        <w:pStyle w:val="Ttulo1"/>
        <w:numPr>
          <w:ilvl w:val="0"/>
          <w:numId w:val="25"/>
        </w:numPr>
        <w:rPr>
          <w:rFonts w:cs="Arial"/>
          <w:color w:val="auto"/>
          <w:szCs w:val="22"/>
        </w:rPr>
      </w:pPr>
      <w:r w:rsidRPr="00F36662">
        <w:rPr>
          <w:rFonts w:cs="Arial"/>
          <w:color w:val="auto"/>
          <w:szCs w:val="22"/>
        </w:rPr>
        <w:t>GENÉRICA</w:t>
      </w:r>
      <w:r w:rsidRPr="00F36662">
        <w:rPr>
          <w:rFonts w:cs="Arial"/>
          <w:color w:val="auto"/>
          <w:spacing w:val="-3"/>
          <w:szCs w:val="22"/>
        </w:rPr>
        <w:t xml:space="preserve"> </w:t>
      </w:r>
      <w:r w:rsidRPr="00F36662">
        <w:rPr>
          <w:rFonts w:cs="Arial"/>
          <w:color w:val="auto"/>
          <w:szCs w:val="22"/>
        </w:rPr>
        <w:t>O</w:t>
      </w:r>
      <w:r w:rsidRPr="00F36662">
        <w:rPr>
          <w:rFonts w:cs="Arial"/>
          <w:color w:val="auto"/>
          <w:spacing w:val="-2"/>
          <w:szCs w:val="22"/>
        </w:rPr>
        <w:t xml:space="preserve"> </w:t>
      </w:r>
      <w:r w:rsidRPr="00F36662">
        <w:rPr>
          <w:rFonts w:cs="Arial"/>
          <w:color w:val="auto"/>
          <w:szCs w:val="22"/>
        </w:rPr>
        <w:t>INNOMINADA</w:t>
      </w:r>
      <w:r w:rsidRPr="00F36662">
        <w:rPr>
          <w:rFonts w:cs="Arial"/>
          <w:color w:val="auto"/>
          <w:spacing w:val="-3"/>
          <w:szCs w:val="22"/>
        </w:rPr>
        <w:t xml:space="preserve"> </w:t>
      </w:r>
      <w:r w:rsidRPr="00F36662">
        <w:rPr>
          <w:rFonts w:cs="Arial"/>
          <w:color w:val="auto"/>
          <w:szCs w:val="22"/>
        </w:rPr>
        <w:t>Y</w:t>
      </w:r>
      <w:r w:rsidRPr="00F36662">
        <w:rPr>
          <w:rFonts w:cs="Arial"/>
          <w:color w:val="auto"/>
          <w:spacing w:val="-2"/>
          <w:szCs w:val="22"/>
        </w:rPr>
        <w:t xml:space="preserve"> </w:t>
      </w:r>
      <w:r w:rsidRPr="00F36662">
        <w:rPr>
          <w:rFonts w:cs="Arial"/>
          <w:color w:val="auto"/>
          <w:szCs w:val="22"/>
        </w:rPr>
        <w:t>OTRAS.</w:t>
      </w:r>
    </w:p>
    <w:p w14:paraId="5C8E8B88" w14:textId="77777777" w:rsidR="00740BB3" w:rsidRPr="00F36662" w:rsidRDefault="00740BB3" w:rsidP="00420536">
      <w:pPr>
        <w:pStyle w:val="Textoindependiente"/>
        <w:spacing w:line="360" w:lineRule="auto"/>
        <w:rPr>
          <w:rFonts w:ascii="Arial" w:hAnsi="Arial" w:cs="Arial"/>
          <w:b/>
          <w:sz w:val="22"/>
          <w:szCs w:val="22"/>
        </w:rPr>
      </w:pPr>
    </w:p>
    <w:p w14:paraId="13819991" w14:textId="77777777" w:rsidR="00EC7992" w:rsidRPr="00F36662" w:rsidRDefault="00EC7992" w:rsidP="00420536">
      <w:pPr>
        <w:spacing w:line="360" w:lineRule="auto"/>
        <w:ind w:right="141"/>
        <w:jc w:val="both"/>
        <w:rPr>
          <w:rFonts w:ascii="Arial" w:eastAsia="Arial" w:hAnsi="Arial" w:cs="Arial"/>
          <w:lang w:eastAsia="es-CO"/>
        </w:rPr>
      </w:pPr>
      <w:r w:rsidRPr="00F36662">
        <w:rPr>
          <w:rFonts w:ascii="Arial" w:eastAsia="Arial" w:hAnsi="Arial" w:cs="Arial"/>
          <w:lang w:eastAsia="es-CO"/>
        </w:rPr>
        <w:t>En atención a las disposiciones contenidas en el artículo 282 del Código General del Proceso solicito al Despacho declarar cualquier otra excepción que resulte probada en el curso del proceso, derivada de la Ley, incluida la de prescripción de las acciones derivadas del contrato de seguro en cabeza del accionante (1081 Código de Comercio).</w:t>
      </w:r>
    </w:p>
    <w:p w14:paraId="6DECF9B5" w14:textId="77777777" w:rsidR="00EC7992" w:rsidRPr="00F36662" w:rsidRDefault="00EC7992" w:rsidP="00420536">
      <w:pPr>
        <w:pStyle w:val="Textoindependiente"/>
        <w:spacing w:line="360" w:lineRule="auto"/>
        <w:rPr>
          <w:rFonts w:ascii="Arial" w:hAnsi="Arial" w:cs="Arial"/>
          <w:sz w:val="22"/>
          <w:szCs w:val="22"/>
          <w:lang w:val="es-ES_tradnl"/>
        </w:rPr>
      </w:pPr>
    </w:p>
    <w:p w14:paraId="37349123" w14:textId="77777777" w:rsidR="00EC7992" w:rsidRPr="00F36662" w:rsidRDefault="00EC7992" w:rsidP="00420536">
      <w:pPr>
        <w:pStyle w:val="Textoindependiente"/>
        <w:spacing w:line="360" w:lineRule="auto"/>
        <w:jc w:val="both"/>
        <w:rPr>
          <w:rFonts w:ascii="Arial" w:hAnsi="Arial" w:cs="Arial"/>
          <w:sz w:val="22"/>
          <w:szCs w:val="22"/>
        </w:rPr>
      </w:pPr>
      <w:r w:rsidRPr="00F36662">
        <w:rPr>
          <w:rFonts w:ascii="Arial" w:hAnsi="Arial" w:cs="Arial"/>
          <w:sz w:val="22"/>
          <w:szCs w:val="22"/>
        </w:rPr>
        <w:t>Por</w:t>
      </w:r>
      <w:r w:rsidRPr="00F36662">
        <w:rPr>
          <w:rFonts w:ascii="Arial" w:hAnsi="Arial" w:cs="Arial"/>
          <w:spacing w:val="-5"/>
          <w:sz w:val="22"/>
          <w:szCs w:val="22"/>
        </w:rPr>
        <w:t xml:space="preserve"> </w:t>
      </w:r>
      <w:r w:rsidRPr="00F36662">
        <w:rPr>
          <w:rFonts w:ascii="Arial" w:hAnsi="Arial" w:cs="Arial"/>
          <w:sz w:val="22"/>
          <w:szCs w:val="22"/>
        </w:rPr>
        <w:t>las</w:t>
      </w:r>
      <w:r w:rsidRPr="00F36662">
        <w:rPr>
          <w:rFonts w:ascii="Arial" w:hAnsi="Arial" w:cs="Arial"/>
          <w:spacing w:val="-5"/>
          <w:sz w:val="22"/>
          <w:szCs w:val="22"/>
        </w:rPr>
        <w:t xml:space="preserve"> </w:t>
      </w:r>
      <w:r w:rsidRPr="00F36662">
        <w:rPr>
          <w:rFonts w:ascii="Arial" w:hAnsi="Arial" w:cs="Arial"/>
          <w:sz w:val="22"/>
          <w:szCs w:val="22"/>
        </w:rPr>
        <w:t>razones</w:t>
      </w:r>
      <w:r w:rsidRPr="00F36662">
        <w:rPr>
          <w:rFonts w:ascii="Arial" w:hAnsi="Arial" w:cs="Arial"/>
          <w:spacing w:val="-4"/>
          <w:sz w:val="22"/>
          <w:szCs w:val="22"/>
        </w:rPr>
        <w:t xml:space="preserve"> </w:t>
      </w:r>
      <w:r w:rsidRPr="00F36662">
        <w:rPr>
          <w:rFonts w:ascii="Arial" w:hAnsi="Arial" w:cs="Arial"/>
          <w:sz w:val="22"/>
          <w:szCs w:val="22"/>
        </w:rPr>
        <w:t>expuestas,</w:t>
      </w:r>
      <w:r w:rsidRPr="00F36662">
        <w:rPr>
          <w:rFonts w:ascii="Arial" w:hAnsi="Arial" w:cs="Arial"/>
          <w:spacing w:val="-5"/>
          <w:sz w:val="22"/>
          <w:szCs w:val="22"/>
        </w:rPr>
        <w:t xml:space="preserve"> </w:t>
      </w:r>
      <w:r w:rsidRPr="00F36662">
        <w:rPr>
          <w:rFonts w:ascii="Arial" w:hAnsi="Arial" w:cs="Arial"/>
          <w:sz w:val="22"/>
          <w:szCs w:val="22"/>
        </w:rPr>
        <w:t>solicito</w:t>
      </w:r>
      <w:r w:rsidRPr="00F36662">
        <w:rPr>
          <w:rFonts w:ascii="Arial" w:hAnsi="Arial" w:cs="Arial"/>
          <w:spacing w:val="-4"/>
          <w:sz w:val="22"/>
          <w:szCs w:val="22"/>
        </w:rPr>
        <w:t xml:space="preserve"> </w:t>
      </w:r>
      <w:r w:rsidRPr="00F36662">
        <w:rPr>
          <w:rFonts w:ascii="Arial" w:hAnsi="Arial" w:cs="Arial"/>
          <w:sz w:val="22"/>
          <w:szCs w:val="22"/>
        </w:rPr>
        <w:t>respetuosamente</w:t>
      </w:r>
      <w:r w:rsidRPr="00F36662">
        <w:rPr>
          <w:rFonts w:ascii="Arial" w:hAnsi="Arial" w:cs="Arial"/>
          <w:spacing w:val="-5"/>
          <w:sz w:val="22"/>
          <w:szCs w:val="22"/>
        </w:rPr>
        <w:t xml:space="preserve"> </w:t>
      </w:r>
      <w:r w:rsidRPr="00F36662">
        <w:rPr>
          <w:rFonts w:ascii="Arial" w:hAnsi="Arial" w:cs="Arial"/>
          <w:sz w:val="22"/>
          <w:szCs w:val="22"/>
        </w:rPr>
        <w:t>declarar</w:t>
      </w:r>
      <w:r w:rsidRPr="00F36662">
        <w:rPr>
          <w:rFonts w:ascii="Arial" w:hAnsi="Arial" w:cs="Arial"/>
          <w:spacing w:val="-4"/>
          <w:sz w:val="22"/>
          <w:szCs w:val="22"/>
        </w:rPr>
        <w:t xml:space="preserve"> </w:t>
      </w:r>
      <w:r w:rsidRPr="00F36662">
        <w:rPr>
          <w:rFonts w:ascii="Arial" w:hAnsi="Arial" w:cs="Arial"/>
          <w:sz w:val="22"/>
          <w:szCs w:val="22"/>
        </w:rPr>
        <w:t>probada</w:t>
      </w:r>
      <w:r w:rsidRPr="00F36662">
        <w:rPr>
          <w:rFonts w:ascii="Arial" w:hAnsi="Arial" w:cs="Arial"/>
          <w:spacing w:val="-5"/>
          <w:sz w:val="22"/>
          <w:szCs w:val="22"/>
        </w:rPr>
        <w:t xml:space="preserve"> </w:t>
      </w:r>
      <w:r w:rsidRPr="00F36662">
        <w:rPr>
          <w:rFonts w:ascii="Arial" w:hAnsi="Arial" w:cs="Arial"/>
          <w:sz w:val="22"/>
          <w:szCs w:val="22"/>
        </w:rPr>
        <w:t>esta</w:t>
      </w:r>
      <w:r w:rsidRPr="00F36662">
        <w:rPr>
          <w:rFonts w:ascii="Arial" w:hAnsi="Arial" w:cs="Arial"/>
          <w:spacing w:val="-4"/>
          <w:sz w:val="22"/>
          <w:szCs w:val="22"/>
        </w:rPr>
        <w:t xml:space="preserve"> </w:t>
      </w:r>
      <w:r w:rsidRPr="00F36662">
        <w:rPr>
          <w:rFonts w:ascii="Arial" w:hAnsi="Arial" w:cs="Arial"/>
          <w:sz w:val="22"/>
          <w:szCs w:val="22"/>
        </w:rPr>
        <w:t>excepción.</w:t>
      </w:r>
    </w:p>
    <w:p w14:paraId="182E91F8" w14:textId="77777777" w:rsidR="00740BB3" w:rsidRPr="00F36662" w:rsidRDefault="00740BB3" w:rsidP="00420536">
      <w:pPr>
        <w:pStyle w:val="Textoindependiente"/>
        <w:spacing w:line="360" w:lineRule="auto"/>
        <w:jc w:val="both"/>
        <w:rPr>
          <w:rFonts w:ascii="Arial" w:hAnsi="Arial" w:cs="Arial"/>
          <w:sz w:val="22"/>
          <w:szCs w:val="22"/>
        </w:rPr>
      </w:pPr>
    </w:p>
    <w:p w14:paraId="299F1132" w14:textId="4F360B0C" w:rsidR="004103C3" w:rsidRPr="00F36662" w:rsidRDefault="004103C3" w:rsidP="00420536">
      <w:pPr>
        <w:pStyle w:val="Prrafodelista"/>
        <w:numPr>
          <w:ilvl w:val="0"/>
          <w:numId w:val="7"/>
        </w:numPr>
        <w:spacing w:line="360" w:lineRule="auto"/>
        <w:rPr>
          <w:rFonts w:ascii="Arial" w:hAnsi="Arial" w:cs="Arial"/>
          <w:b/>
          <w:bCs/>
          <w:sz w:val="22"/>
          <w:szCs w:val="22"/>
          <w:u w:val="single"/>
          <w:lang w:eastAsia="es-ES_tradnl"/>
          <w14:ligatures w14:val="none"/>
        </w:rPr>
      </w:pPr>
      <w:r w:rsidRPr="00F36662">
        <w:rPr>
          <w:rFonts w:ascii="Arial" w:hAnsi="Arial" w:cs="Arial"/>
          <w:b/>
          <w:bCs/>
          <w:sz w:val="22"/>
          <w:szCs w:val="22"/>
          <w:u w:val="single"/>
          <w:lang w:eastAsia="es-ES_tradnl"/>
          <w14:ligatures w14:val="none"/>
        </w:rPr>
        <w:t>PRONUNCIAMIENTO FRENTE A LAS PRUEBAS DE LA PARTE DEMANDANTE</w:t>
      </w:r>
    </w:p>
    <w:p w14:paraId="6752B72E" w14:textId="475E0F93" w:rsidR="004103C3" w:rsidRPr="00F36662" w:rsidRDefault="004103C3" w:rsidP="00420536">
      <w:pPr>
        <w:spacing w:line="360" w:lineRule="auto"/>
        <w:rPr>
          <w:rFonts w:ascii="Arial" w:hAnsi="Arial" w:cs="Arial"/>
          <w:b/>
          <w:bCs/>
          <w:u w:val="single"/>
          <w:lang w:eastAsia="es-ES_tradnl"/>
        </w:rPr>
      </w:pPr>
    </w:p>
    <w:p w14:paraId="177D94EF" w14:textId="42FF9CC6" w:rsidR="00175F6C" w:rsidRPr="00F36662" w:rsidRDefault="00C5298C" w:rsidP="00420536">
      <w:pPr>
        <w:widowControl/>
        <w:autoSpaceDE/>
        <w:autoSpaceDN/>
        <w:spacing w:line="360" w:lineRule="auto"/>
        <w:jc w:val="both"/>
        <w:rPr>
          <w:rFonts w:ascii="Arial" w:eastAsia="Arial" w:hAnsi="Arial" w:cs="Arial"/>
          <w:lang w:eastAsia="es-CO"/>
        </w:rPr>
      </w:pPr>
      <w:r w:rsidRPr="00F36662">
        <w:rPr>
          <w:rFonts w:ascii="Arial" w:eastAsia="Arial" w:hAnsi="Arial" w:cs="Arial"/>
          <w:lang w:eastAsia="es-CO"/>
        </w:rPr>
        <w:t>Debe precisarse que, se aportó con la demanda fotografías, con las cuales se pretenden demostrar lesiones y</w:t>
      </w:r>
      <w:r w:rsidR="00B40BE1" w:rsidRPr="00F36662">
        <w:rPr>
          <w:rFonts w:ascii="Arial" w:eastAsia="Arial" w:hAnsi="Arial" w:cs="Arial"/>
          <w:lang w:eastAsia="es-CO"/>
        </w:rPr>
        <w:t>,</w:t>
      </w:r>
      <w:r w:rsidRPr="00F36662">
        <w:rPr>
          <w:rFonts w:ascii="Arial" w:eastAsia="Arial" w:hAnsi="Arial" w:cs="Arial"/>
          <w:lang w:eastAsia="es-CO"/>
        </w:rPr>
        <w:t xml:space="preserve"> que est</w:t>
      </w:r>
      <w:r w:rsidR="006D7A23" w:rsidRPr="00F36662">
        <w:rPr>
          <w:rFonts w:ascii="Arial" w:eastAsia="Arial" w:hAnsi="Arial" w:cs="Arial"/>
          <w:lang w:eastAsia="es-CO"/>
        </w:rPr>
        <w:t xml:space="preserve">as </w:t>
      </w:r>
      <w:r w:rsidRPr="00F36662">
        <w:rPr>
          <w:rFonts w:ascii="Arial" w:eastAsia="Arial" w:hAnsi="Arial" w:cs="Arial"/>
          <w:lang w:eastAsia="es-CO"/>
        </w:rPr>
        <w:t xml:space="preserve">sean consideradas como un medio probatorio dentro del caso en concreto. </w:t>
      </w:r>
      <w:r w:rsidR="00175F6C" w:rsidRPr="00F36662">
        <w:rPr>
          <w:rFonts w:ascii="Arial" w:eastAsia="Arial" w:hAnsi="Arial" w:cs="Arial"/>
          <w:lang w:eastAsia="es-CO"/>
        </w:rPr>
        <w:t xml:space="preserve">Sin embargo, vale la pena destacar que la póliza no presta cobertura </w:t>
      </w:r>
      <w:r w:rsidR="007030E2" w:rsidRPr="00F36662">
        <w:rPr>
          <w:rFonts w:ascii="Arial" w:eastAsia="Arial" w:hAnsi="Arial" w:cs="Arial"/>
          <w:lang w:eastAsia="es-CO"/>
        </w:rPr>
        <w:t xml:space="preserve">para lesiones del conductor del vehículo asegurado. </w:t>
      </w:r>
    </w:p>
    <w:p w14:paraId="50C956F4" w14:textId="77777777" w:rsidR="007030E2" w:rsidRPr="00F36662" w:rsidRDefault="007030E2" w:rsidP="00420536">
      <w:pPr>
        <w:widowControl/>
        <w:autoSpaceDE/>
        <w:autoSpaceDN/>
        <w:spacing w:line="360" w:lineRule="auto"/>
        <w:jc w:val="both"/>
        <w:rPr>
          <w:rFonts w:ascii="Arial" w:eastAsia="Arial" w:hAnsi="Arial" w:cs="Arial"/>
          <w:lang w:eastAsia="es-CO"/>
        </w:rPr>
      </w:pPr>
    </w:p>
    <w:p w14:paraId="556ED51C" w14:textId="14014F48" w:rsidR="006D7A23" w:rsidRPr="00F36662" w:rsidRDefault="007030E2" w:rsidP="00420536">
      <w:pPr>
        <w:widowControl/>
        <w:autoSpaceDE/>
        <w:autoSpaceDN/>
        <w:spacing w:line="360" w:lineRule="auto"/>
        <w:jc w:val="both"/>
        <w:rPr>
          <w:rFonts w:ascii="Arial" w:eastAsia="Times New Roman" w:hAnsi="Arial" w:cs="Arial"/>
          <w:lang w:val="es-CO" w:eastAsia="es-CO"/>
        </w:rPr>
      </w:pPr>
      <w:r w:rsidRPr="00F36662">
        <w:rPr>
          <w:rFonts w:ascii="Arial" w:eastAsia="Times New Roman" w:hAnsi="Arial" w:cs="Arial"/>
          <w:lang w:val="es-CO" w:eastAsia="es-CO"/>
        </w:rPr>
        <w:t xml:space="preserve">No obstante, respecto </w:t>
      </w:r>
      <w:r w:rsidR="006D7A23" w:rsidRPr="00F36662">
        <w:rPr>
          <w:rFonts w:ascii="Arial" w:eastAsia="Times New Roman" w:hAnsi="Arial" w:cs="Arial"/>
          <w:lang w:val="es-CO" w:eastAsia="es-CO"/>
        </w:rPr>
        <w:t>de</w:t>
      </w:r>
      <w:r w:rsidR="006D7A23" w:rsidRPr="00F36662">
        <w:rPr>
          <w:rFonts w:ascii="Arial" w:eastAsia="Times New Roman" w:hAnsi="Arial" w:cs="Arial"/>
          <w:b/>
          <w:bCs/>
          <w:lang w:val="es-CO" w:eastAsia="es-CO"/>
        </w:rPr>
        <w:t xml:space="preserve"> </w:t>
      </w:r>
      <w:r w:rsidRPr="00F36662">
        <w:rPr>
          <w:rFonts w:ascii="Arial" w:eastAsia="Times New Roman" w:hAnsi="Arial" w:cs="Arial"/>
          <w:lang w:val="es-CO" w:eastAsia="es-CO"/>
        </w:rPr>
        <w:t>las fotografías</w:t>
      </w:r>
      <w:r w:rsidR="006D7A23" w:rsidRPr="00F36662">
        <w:rPr>
          <w:rFonts w:ascii="Arial" w:eastAsia="Times New Roman" w:hAnsi="Arial" w:cs="Arial"/>
          <w:lang w:val="es-CO" w:eastAsia="es-CO"/>
        </w:rPr>
        <w:t>, se solicita no sean tenidas en cuenta toda vez que no existe claridad sobre el origen de las mismas ni certeza de que provengan de la fecha referida, ni por quién fueron capturadas, teniendo en cuenta que no se evidencia cómo fueron obtenidas, la Corte Suprema de Justicia en sentencia</w:t>
      </w:r>
      <w:r w:rsidR="006D7A23" w:rsidRPr="00F36662">
        <w:rPr>
          <w:rFonts w:ascii="Arial" w:hAnsi="Arial" w:cs="Arial"/>
        </w:rPr>
        <w:t xml:space="preserve"> </w:t>
      </w:r>
      <w:r w:rsidR="006D7A23" w:rsidRPr="00F36662">
        <w:rPr>
          <w:rFonts w:ascii="Arial" w:eastAsia="Times New Roman" w:hAnsi="Arial" w:cs="Arial"/>
          <w:lang w:val="es-CO" w:eastAsia="es-CO"/>
        </w:rPr>
        <w:t xml:space="preserve">STC16733-2022, </w:t>
      </w:r>
      <w:r w:rsidR="00B40BE1" w:rsidRPr="00F36662">
        <w:rPr>
          <w:rFonts w:ascii="Arial" w:eastAsia="Times New Roman" w:hAnsi="Arial" w:cs="Arial"/>
          <w:lang w:val="es-CO" w:eastAsia="es-CO"/>
        </w:rPr>
        <w:t>r</w:t>
      </w:r>
      <w:r w:rsidR="006D7A23" w:rsidRPr="00F36662">
        <w:rPr>
          <w:rFonts w:ascii="Arial" w:eastAsia="Times New Roman" w:hAnsi="Arial" w:cs="Arial"/>
          <w:lang w:val="es-CO" w:eastAsia="es-CO"/>
        </w:rPr>
        <w:t>especto de las fotografías como prueba documental indicó que:</w:t>
      </w:r>
    </w:p>
    <w:p w14:paraId="50FC9369" w14:textId="04B001C8" w:rsidR="006D7A23" w:rsidRPr="00F36662" w:rsidRDefault="006D7A23" w:rsidP="00420536">
      <w:pPr>
        <w:widowControl/>
        <w:autoSpaceDE/>
        <w:autoSpaceDN/>
        <w:spacing w:line="360" w:lineRule="auto"/>
        <w:jc w:val="both"/>
        <w:rPr>
          <w:rFonts w:ascii="Arial" w:eastAsia="Times New Roman" w:hAnsi="Arial" w:cs="Arial"/>
          <w:lang w:val="es-CO" w:eastAsia="es-CO"/>
        </w:rPr>
      </w:pPr>
    </w:p>
    <w:p w14:paraId="2F66B3BD" w14:textId="37427642" w:rsidR="006D7A23" w:rsidRPr="00F36662" w:rsidRDefault="006D7A23" w:rsidP="00420536">
      <w:pPr>
        <w:spacing w:line="360" w:lineRule="auto"/>
        <w:ind w:left="851" w:right="843" w:firstLine="708"/>
        <w:jc w:val="both"/>
        <w:rPr>
          <w:rFonts w:ascii="Arial" w:hAnsi="Arial" w:cs="Arial"/>
          <w:i/>
          <w:iCs/>
          <w:lang w:val="es-CO"/>
        </w:rPr>
      </w:pPr>
      <w:r w:rsidRPr="00F36662">
        <w:rPr>
          <w:rFonts w:ascii="Arial" w:hAnsi="Arial" w:cs="Arial"/>
          <w:i/>
          <w:iCs/>
          <w:lang w:val="es-MX"/>
        </w:rPr>
        <w:t>(…) se trata de «</w:t>
      </w:r>
      <w:r w:rsidRPr="00F36662">
        <w:rPr>
          <w:rFonts w:ascii="Arial" w:hAnsi="Arial" w:cs="Arial"/>
          <w:i/>
          <w:iCs/>
          <w:lang w:val="es-CO"/>
        </w:rPr>
        <w:t>un objeto que muestra un hecho distinto a él mismo, el cual emerge del documento sin que tenga que hacerse un ejercicio de interpretación exhaustiva de su contenido». En tal sentido, ha señalado que debe constatarse su autenticidad, por lo que es necesario tener «certeza de la fecha en la que se capturaron las imágenes y, para ello, corresponde al juez efectuar un cotejo de las fotografías con testimonios, documentos u otros medios probatorios». Sobre el particular, concluyó que:</w:t>
      </w:r>
    </w:p>
    <w:p w14:paraId="120A1994" w14:textId="77777777" w:rsidR="006D7A23" w:rsidRPr="00F36662" w:rsidRDefault="006D7A23" w:rsidP="00420536">
      <w:pPr>
        <w:spacing w:line="360" w:lineRule="auto"/>
        <w:ind w:left="851" w:right="843" w:firstLine="708"/>
        <w:jc w:val="both"/>
        <w:rPr>
          <w:rFonts w:ascii="Arial" w:hAnsi="Arial" w:cs="Arial"/>
          <w:i/>
          <w:iCs/>
          <w:lang w:val="es-CO"/>
        </w:rPr>
      </w:pPr>
    </w:p>
    <w:p w14:paraId="2883F3EC" w14:textId="77777777" w:rsidR="006D7A23" w:rsidRPr="00F36662" w:rsidRDefault="006D7A23" w:rsidP="00420536">
      <w:pPr>
        <w:spacing w:line="360" w:lineRule="auto"/>
        <w:ind w:left="851" w:right="843"/>
        <w:jc w:val="both"/>
        <w:rPr>
          <w:rFonts w:ascii="Arial" w:hAnsi="Arial" w:cs="Arial"/>
          <w:i/>
          <w:iCs/>
          <w:lang w:val="es-CO"/>
        </w:rPr>
      </w:pPr>
      <w:r w:rsidRPr="00F36662">
        <w:rPr>
          <w:rFonts w:ascii="Arial" w:hAnsi="Arial" w:cs="Arial"/>
          <w:i/>
          <w:iCs/>
          <w:lang w:val="es-CO"/>
        </w:rPr>
        <w:t>«(…) el valor probatorio de las fotografías no depende únicamente de su autenticidad formal sino de la posibilidad de establecer si la imagen representa los hechos que se le atribuyen, y no otros diferentes en razón del tiempo, del lugar o del cambio de posición de los elementos dentro de la escena capturada. Para ello, el juez debe valerse de otros medios probatorios, apreciando razonablemente el conjunto»</w:t>
      </w:r>
    </w:p>
    <w:p w14:paraId="69315E34" w14:textId="77777777" w:rsidR="006D7A23" w:rsidRPr="00F36662" w:rsidRDefault="006D7A23" w:rsidP="00420536">
      <w:pPr>
        <w:spacing w:line="360" w:lineRule="auto"/>
        <w:ind w:left="851" w:right="843" w:firstLine="708"/>
        <w:jc w:val="both"/>
        <w:rPr>
          <w:rFonts w:ascii="Arial" w:hAnsi="Arial" w:cs="Arial"/>
          <w:i/>
          <w:iCs/>
          <w:lang w:val="es-CO"/>
        </w:rPr>
      </w:pPr>
    </w:p>
    <w:p w14:paraId="25F7D6F2" w14:textId="77777777" w:rsidR="006D7A23" w:rsidRPr="00F36662" w:rsidRDefault="006D7A23" w:rsidP="00420536">
      <w:pPr>
        <w:spacing w:line="360" w:lineRule="auto"/>
        <w:ind w:left="851" w:right="843" w:firstLine="708"/>
        <w:jc w:val="both"/>
        <w:rPr>
          <w:rFonts w:ascii="Arial" w:hAnsi="Arial" w:cs="Arial"/>
          <w:i/>
          <w:iCs/>
        </w:rPr>
      </w:pPr>
      <w:r w:rsidRPr="00F36662">
        <w:rPr>
          <w:rFonts w:ascii="Arial" w:hAnsi="Arial" w:cs="Arial"/>
          <w:i/>
          <w:iCs/>
        </w:rPr>
        <w:lastRenderedPageBreak/>
        <w:t>Esta Sala tiene dicho que los documentos se dividen en representativos y declarativos. Estos, que se refieren a los que consignan manifestaciones dispositivas o testimoniales, mientras que aquellos contienen la representación de un hecho, por ejemplo, «fotografías, pinturas, dibujos, etc.» (SC17162-2015).</w:t>
      </w:r>
    </w:p>
    <w:p w14:paraId="2FFDC487" w14:textId="77777777" w:rsidR="006D7A23" w:rsidRPr="00F36662" w:rsidRDefault="006D7A23" w:rsidP="00420536">
      <w:pPr>
        <w:spacing w:line="360" w:lineRule="auto"/>
        <w:ind w:left="851" w:right="843" w:firstLine="708"/>
        <w:jc w:val="both"/>
        <w:rPr>
          <w:rFonts w:ascii="Arial" w:hAnsi="Arial" w:cs="Arial"/>
          <w:i/>
          <w:iCs/>
        </w:rPr>
      </w:pPr>
    </w:p>
    <w:p w14:paraId="356934E1" w14:textId="77777777" w:rsidR="006D7A23" w:rsidRPr="00F36662" w:rsidRDefault="006D7A23" w:rsidP="00420536">
      <w:pPr>
        <w:spacing w:line="360" w:lineRule="auto"/>
        <w:ind w:left="851" w:right="843" w:firstLine="708"/>
        <w:jc w:val="both"/>
        <w:rPr>
          <w:rFonts w:ascii="Arial" w:hAnsi="Arial" w:cs="Arial"/>
          <w:i/>
          <w:iCs/>
        </w:rPr>
      </w:pPr>
      <w:r w:rsidRPr="00F36662">
        <w:rPr>
          <w:rFonts w:ascii="Arial" w:hAnsi="Arial" w:cs="Arial"/>
          <w:i/>
          <w:iCs/>
        </w:rPr>
        <w:t>Referente a la valoración de las fotografías, se ha predicado que «es necesario que el juez tenga certeza sobre su origen» de conformidad con las reglas relativas a la autenticidad de documentos, esto es, el actual artículo 244 del Código General del Proceso (CSJ SC de 18 de marzo de 2002, Rad. 6649, reiterada en CSJ SC de 7 de marzo de 2012, Rad. 2007-00461-01 y SC17162-2015).</w:t>
      </w:r>
    </w:p>
    <w:p w14:paraId="4C1BA8F1" w14:textId="77777777" w:rsidR="006D7A23" w:rsidRPr="00F36662" w:rsidRDefault="006D7A23" w:rsidP="00420536">
      <w:pPr>
        <w:widowControl/>
        <w:autoSpaceDE/>
        <w:autoSpaceDN/>
        <w:spacing w:line="360" w:lineRule="auto"/>
        <w:jc w:val="both"/>
        <w:rPr>
          <w:rFonts w:ascii="Arial" w:eastAsia="Times New Roman" w:hAnsi="Arial" w:cs="Arial"/>
          <w:lang w:val="es-CO" w:eastAsia="es-CO"/>
        </w:rPr>
      </w:pPr>
    </w:p>
    <w:p w14:paraId="1830EC8D" w14:textId="62AD1A5D" w:rsidR="006D7A23" w:rsidRPr="00F36662" w:rsidRDefault="006D7A23" w:rsidP="00420536">
      <w:pPr>
        <w:widowControl/>
        <w:autoSpaceDE/>
        <w:autoSpaceDN/>
        <w:spacing w:line="360" w:lineRule="auto"/>
        <w:jc w:val="both"/>
        <w:rPr>
          <w:rFonts w:ascii="Arial" w:eastAsia="Times New Roman" w:hAnsi="Arial" w:cs="Arial"/>
          <w:lang w:val="es-CO" w:eastAsia="es-CO"/>
        </w:rPr>
      </w:pPr>
      <w:r w:rsidRPr="00F36662">
        <w:rPr>
          <w:rFonts w:ascii="Arial" w:hAnsi="Arial" w:cs="Arial"/>
        </w:rPr>
        <w:t xml:space="preserve">Por lo tanto, </w:t>
      </w:r>
      <w:r w:rsidRPr="00F36662">
        <w:rPr>
          <w:rFonts w:ascii="Arial" w:eastAsia="Times New Roman" w:hAnsi="Arial" w:cs="Arial"/>
          <w:lang w:val="es-CO" w:eastAsia="es-CO"/>
        </w:rPr>
        <w:t>debe precisarse que las fotografías aportadas no tienen mérito probatorio alguno, pues tampoco existe certeza de que correspondan con las fechas ni personas relacionadas con el objeto del litigio.</w:t>
      </w:r>
    </w:p>
    <w:p w14:paraId="27EF98A5" w14:textId="77777777" w:rsidR="006D7A23" w:rsidRPr="00F36662" w:rsidRDefault="006D7A23" w:rsidP="00420536">
      <w:pPr>
        <w:widowControl/>
        <w:autoSpaceDE/>
        <w:autoSpaceDN/>
        <w:spacing w:line="360" w:lineRule="auto"/>
        <w:jc w:val="both"/>
        <w:rPr>
          <w:rFonts w:ascii="Arial" w:eastAsia="Times New Roman" w:hAnsi="Arial" w:cs="Arial"/>
          <w:lang w:val="es-CO" w:eastAsia="es-CO"/>
        </w:rPr>
      </w:pPr>
    </w:p>
    <w:p w14:paraId="2DBFA6FE" w14:textId="67F68ACE" w:rsidR="006D7A23" w:rsidRPr="00F36662" w:rsidRDefault="006D7A23" w:rsidP="00420536">
      <w:pPr>
        <w:widowControl/>
        <w:autoSpaceDE/>
        <w:autoSpaceDN/>
        <w:spacing w:line="360" w:lineRule="auto"/>
        <w:jc w:val="both"/>
        <w:rPr>
          <w:rFonts w:ascii="Arial" w:eastAsia="Times New Roman" w:hAnsi="Arial" w:cs="Arial"/>
          <w:lang w:val="es-CO" w:eastAsia="es-CO"/>
        </w:rPr>
      </w:pPr>
      <w:r w:rsidRPr="00F36662">
        <w:rPr>
          <w:rFonts w:ascii="Arial" w:eastAsia="Times New Roman" w:hAnsi="Arial" w:cs="Arial"/>
          <w:lang w:val="es-CO" w:eastAsia="es-CO"/>
        </w:rPr>
        <w:t>La Corte Suprema de Justici</w:t>
      </w:r>
      <w:r w:rsidR="00B40BE1" w:rsidRPr="00F36662">
        <w:rPr>
          <w:rFonts w:ascii="Arial" w:eastAsia="Times New Roman" w:hAnsi="Arial" w:cs="Arial"/>
          <w:lang w:val="es-CO" w:eastAsia="es-CO"/>
        </w:rPr>
        <w:t>a</w:t>
      </w:r>
      <w:r w:rsidRPr="00F36662">
        <w:rPr>
          <w:rFonts w:ascii="Arial" w:eastAsia="Times New Roman" w:hAnsi="Arial" w:cs="Arial"/>
          <w:lang w:val="es-CO" w:eastAsia="es-CO"/>
        </w:rPr>
        <w:t xml:space="preserve"> ha ratificado que ese tipo de medio probatorio debe</w:t>
      </w:r>
      <w:r w:rsidR="00B40BE1" w:rsidRPr="00F36662">
        <w:rPr>
          <w:rFonts w:ascii="Arial" w:eastAsia="Times New Roman" w:hAnsi="Arial" w:cs="Arial"/>
          <w:lang w:val="es-CO" w:eastAsia="es-CO"/>
        </w:rPr>
        <w:t>n</w:t>
      </w:r>
      <w:r w:rsidRPr="00F36662">
        <w:rPr>
          <w:rFonts w:ascii="Arial" w:eastAsia="Times New Roman" w:hAnsi="Arial" w:cs="Arial"/>
          <w:lang w:val="es-CO" w:eastAsia="es-CO"/>
        </w:rPr>
        <w:t xml:space="preserve"> ser verificable</w:t>
      </w:r>
      <w:r w:rsidR="00B40BE1" w:rsidRPr="00F36662">
        <w:rPr>
          <w:rFonts w:ascii="Arial" w:eastAsia="Times New Roman" w:hAnsi="Arial" w:cs="Arial"/>
          <w:lang w:val="es-CO" w:eastAsia="es-CO"/>
        </w:rPr>
        <w:t>s</w:t>
      </w:r>
      <w:r w:rsidRPr="00F36662">
        <w:rPr>
          <w:rFonts w:ascii="Arial" w:eastAsia="Times New Roman" w:hAnsi="Arial" w:cs="Arial"/>
          <w:lang w:val="es-CO" w:eastAsia="es-CO"/>
        </w:rPr>
        <w:t xml:space="preserve"> con garantías de autenticidad, integridad y confiabilidad en su recolección por lo que este medio no es adecuado ni legitimo para soportar o demostrar el dicho </w:t>
      </w:r>
      <w:r w:rsidR="00B40BE1" w:rsidRPr="00F36662">
        <w:rPr>
          <w:rFonts w:ascii="Arial" w:eastAsia="Times New Roman" w:hAnsi="Arial" w:cs="Arial"/>
          <w:lang w:val="es-CO" w:eastAsia="es-CO"/>
        </w:rPr>
        <w:t>de los</w:t>
      </w:r>
      <w:r w:rsidRPr="00F36662">
        <w:rPr>
          <w:rFonts w:ascii="Arial" w:eastAsia="Times New Roman" w:hAnsi="Arial" w:cs="Arial"/>
          <w:lang w:val="es-CO" w:eastAsia="es-CO"/>
        </w:rPr>
        <w:t xml:space="preserve"> accionante</w:t>
      </w:r>
      <w:r w:rsidR="00B40BE1" w:rsidRPr="00F36662">
        <w:rPr>
          <w:rFonts w:ascii="Arial" w:eastAsia="Times New Roman" w:hAnsi="Arial" w:cs="Arial"/>
          <w:lang w:val="es-CO" w:eastAsia="es-CO"/>
        </w:rPr>
        <w:t>s</w:t>
      </w:r>
    </w:p>
    <w:p w14:paraId="7E884C5F" w14:textId="2C7628D4" w:rsidR="004103C3" w:rsidRPr="00F36662" w:rsidRDefault="004103C3" w:rsidP="00420536">
      <w:pPr>
        <w:spacing w:line="360" w:lineRule="auto"/>
        <w:ind w:right="50"/>
        <w:jc w:val="both"/>
        <w:rPr>
          <w:rFonts w:ascii="Arial" w:hAnsi="Arial" w:cs="Arial"/>
          <w:lang w:eastAsia="es-ES_tradnl"/>
        </w:rPr>
      </w:pPr>
    </w:p>
    <w:p w14:paraId="71880830" w14:textId="77777777" w:rsidR="004103C3" w:rsidRPr="00F36662" w:rsidRDefault="004103C3" w:rsidP="00420536">
      <w:pPr>
        <w:pStyle w:val="NormalWeb"/>
        <w:spacing w:line="360" w:lineRule="auto"/>
        <w:ind w:left="1080"/>
        <w:rPr>
          <w:rFonts w:ascii="Arial" w:hAnsi="Arial" w:cs="Arial"/>
          <w:b/>
          <w:bCs/>
          <w:sz w:val="22"/>
          <w:szCs w:val="22"/>
          <w:u w:val="single"/>
        </w:rPr>
      </w:pPr>
    </w:p>
    <w:p w14:paraId="5C93594A" w14:textId="19B5E111" w:rsidR="00740BB3" w:rsidRPr="00F36662" w:rsidRDefault="00740BB3" w:rsidP="00420536">
      <w:pPr>
        <w:pStyle w:val="NormalWeb"/>
        <w:numPr>
          <w:ilvl w:val="0"/>
          <w:numId w:val="7"/>
        </w:numPr>
        <w:spacing w:line="360" w:lineRule="auto"/>
        <w:jc w:val="center"/>
        <w:rPr>
          <w:rFonts w:ascii="Arial" w:hAnsi="Arial" w:cs="Arial"/>
          <w:b/>
          <w:bCs/>
          <w:sz w:val="22"/>
          <w:szCs w:val="22"/>
          <w:u w:val="single"/>
        </w:rPr>
      </w:pPr>
      <w:r w:rsidRPr="00F36662">
        <w:rPr>
          <w:rFonts w:ascii="Arial" w:hAnsi="Arial" w:cs="Arial"/>
          <w:b/>
          <w:bCs/>
          <w:sz w:val="22"/>
          <w:szCs w:val="22"/>
          <w:u w:val="single"/>
        </w:rPr>
        <w:t>MEDIOS DE PRUEBA</w:t>
      </w:r>
    </w:p>
    <w:p w14:paraId="1BD55F80" w14:textId="77777777" w:rsidR="00740BB3" w:rsidRPr="00F36662" w:rsidRDefault="00740BB3" w:rsidP="00420536">
      <w:pPr>
        <w:pStyle w:val="NormalWeb"/>
        <w:spacing w:line="360" w:lineRule="auto"/>
        <w:jc w:val="center"/>
        <w:rPr>
          <w:rFonts w:ascii="Arial" w:hAnsi="Arial" w:cs="Arial"/>
          <w:sz w:val="22"/>
          <w:szCs w:val="22"/>
          <w:u w:val="single"/>
        </w:rPr>
      </w:pPr>
    </w:p>
    <w:p w14:paraId="63BD6F64" w14:textId="77777777" w:rsidR="00740BB3" w:rsidRPr="00F36662" w:rsidRDefault="00740BB3" w:rsidP="00420536">
      <w:pPr>
        <w:pStyle w:val="NormalWeb"/>
        <w:spacing w:line="360" w:lineRule="auto"/>
        <w:jc w:val="both"/>
        <w:rPr>
          <w:rFonts w:ascii="Arial" w:hAnsi="Arial" w:cs="Arial"/>
          <w:sz w:val="22"/>
          <w:szCs w:val="22"/>
        </w:rPr>
      </w:pPr>
      <w:r w:rsidRPr="00F36662">
        <w:rPr>
          <w:rFonts w:ascii="Arial" w:hAnsi="Arial" w:cs="Arial"/>
          <w:sz w:val="22"/>
          <w:szCs w:val="22"/>
        </w:rPr>
        <w:t xml:space="preserve">Solicito respetuosamente se decreten como pruebas las siguientes: </w:t>
      </w:r>
    </w:p>
    <w:p w14:paraId="75672A83" w14:textId="77777777" w:rsidR="00740BB3" w:rsidRPr="00F36662" w:rsidRDefault="00740BB3" w:rsidP="00420536">
      <w:pPr>
        <w:pStyle w:val="NormalWeb"/>
        <w:spacing w:line="360" w:lineRule="auto"/>
        <w:jc w:val="both"/>
        <w:rPr>
          <w:rFonts w:ascii="Arial" w:hAnsi="Arial" w:cs="Arial"/>
          <w:sz w:val="22"/>
          <w:szCs w:val="22"/>
        </w:rPr>
      </w:pPr>
    </w:p>
    <w:p w14:paraId="11D6E5F8" w14:textId="77777777" w:rsidR="00740BB3" w:rsidRPr="00F36662" w:rsidRDefault="00740BB3" w:rsidP="00420536">
      <w:pPr>
        <w:pStyle w:val="NormalWeb"/>
        <w:numPr>
          <w:ilvl w:val="0"/>
          <w:numId w:val="6"/>
        </w:numPr>
        <w:spacing w:line="360" w:lineRule="auto"/>
        <w:jc w:val="both"/>
        <w:rPr>
          <w:rFonts w:ascii="Arial" w:hAnsi="Arial" w:cs="Arial"/>
          <w:sz w:val="22"/>
          <w:szCs w:val="22"/>
          <w:u w:val="single"/>
        </w:rPr>
      </w:pPr>
      <w:r w:rsidRPr="00F36662">
        <w:rPr>
          <w:rFonts w:ascii="Arial" w:hAnsi="Arial" w:cs="Arial"/>
          <w:b/>
          <w:bCs/>
          <w:sz w:val="22"/>
          <w:szCs w:val="22"/>
          <w:u w:val="single"/>
        </w:rPr>
        <w:t xml:space="preserve">DOCUMENTALES </w:t>
      </w:r>
    </w:p>
    <w:p w14:paraId="7C4110AA" w14:textId="77777777" w:rsidR="00740BB3" w:rsidRPr="00F36662" w:rsidRDefault="00740BB3" w:rsidP="00420536">
      <w:pPr>
        <w:pStyle w:val="NormalWeb"/>
        <w:spacing w:line="360" w:lineRule="auto"/>
        <w:ind w:left="720"/>
        <w:jc w:val="both"/>
        <w:rPr>
          <w:rFonts w:ascii="Arial" w:hAnsi="Arial" w:cs="Arial"/>
          <w:sz w:val="22"/>
          <w:szCs w:val="22"/>
          <w:u w:val="single"/>
        </w:rPr>
      </w:pPr>
    </w:p>
    <w:p w14:paraId="67294516" w14:textId="396EC58E" w:rsidR="00740BB3" w:rsidRPr="00F36662" w:rsidRDefault="00753DBD" w:rsidP="00420536">
      <w:pPr>
        <w:pStyle w:val="NormalWeb"/>
        <w:numPr>
          <w:ilvl w:val="1"/>
          <w:numId w:val="5"/>
        </w:numPr>
        <w:spacing w:line="360" w:lineRule="auto"/>
        <w:jc w:val="both"/>
        <w:rPr>
          <w:rFonts w:ascii="Arial" w:hAnsi="Arial" w:cs="Arial"/>
          <w:sz w:val="22"/>
          <w:szCs w:val="22"/>
        </w:rPr>
      </w:pPr>
      <w:r w:rsidRPr="00F36662">
        <w:rPr>
          <w:rFonts w:ascii="Arial" w:hAnsi="Arial" w:cs="Arial"/>
          <w:sz w:val="22"/>
          <w:szCs w:val="22"/>
        </w:rPr>
        <w:t>Póliza de Seguro Automóviles Individual Livianos Particulares No. 023193014</w:t>
      </w:r>
      <w:r w:rsidR="00740BB3" w:rsidRPr="00F36662">
        <w:rPr>
          <w:rFonts w:ascii="Arial" w:hAnsi="Arial" w:cs="Arial"/>
          <w:sz w:val="22"/>
          <w:szCs w:val="22"/>
        </w:rPr>
        <w:t xml:space="preserve">, junto con su condicionado general y particular. </w:t>
      </w:r>
    </w:p>
    <w:p w14:paraId="354C5C99" w14:textId="2ECA92F3" w:rsidR="00740BB3" w:rsidRPr="00F36662" w:rsidRDefault="00740BB3" w:rsidP="00420536">
      <w:pPr>
        <w:pStyle w:val="NormalWeb"/>
        <w:numPr>
          <w:ilvl w:val="1"/>
          <w:numId w:val="5"/>
        </w:numPr>
        <w:spacing w:line="360" w:lineRule="auto"/>
        <w:jc w:val="both"/>
        <w:rPr>
          <w:rFonts w:ascii="Arial" w:hAnsi="Arial" w:cs="Arial"/>
          <w:sz w:val="22"/>
          <w:szCs w:val="22"/>
        </w:rPr>
      </w:pPr>
      <w:r w:rsidRPr="00F36662">
        <w:rPr>
          <w:rFonts w:ascii="Arial" w:hAnsi="Arial" w:cs="Arial"/>
          <w:sz w:val="22"/>
          <w:szCs w:val="22"/>
        </w:rPr>
        <w:lastRenderedPageBreak/>
        <w:t xml:space="preserve">Comunicación del </w:t>
      </w:r>
      <w:r w:rsidR="006E1026" w:rsidRPr="00F36662">
        <w:rPr>
          <w:rFonts w:ascii="Arial" w:hAnsi="Arial" w:cs="Arial"/>
          <w:sz w:val="22"/>
          <w:szCs w:val="22"/>
        </w:rPr>
        <w:t>27 de septiembre</w:t>
      </w:r>
      <w:r w:rsidR="00077937" w:rsidRPr="00F36662">
        <w:rPr>
          <w:rFonts w:ascii="Arial" w:hAnsi="Arial" w:cs="Arial"/>
          <w:sz w:val="22"/>
          <w:szCs w:val="22"/>
        </w:rPr>
        <w:t xml:space="preserve"> de 2024</w:t>
      </w:r>
      <w:r w:rsidRPr="00F36662">
        <w:rPr>
          <w:rFonts w:ascii="Arial" w:hAnsi="Arial" w:cs="Arial"/>
          <w:sz w:val="22"/>
          <w:szCs w:val="22"/>
        </w:rPr>
        <w:t>.</w:t>
      </w:r>
    </w:p>
    <w:p w14:paraId="7849D5BF" w14:textId="143FF6B7" w:rsidR="00077937" w:rsidRPr="00F36662" w:rsidRDefault="00077937" w:rsidP="00420536">
      <w:pPr>
        <w:pStyle w:val="NormalWeb"/>
        <w:numPr>
          <w:ilvl w:val="1"/>
          <w:numId w:val="5"/>
        </w:numPr>
        <w:spacing w:line="360" w:lineRule="auto"/>
        <w:jc w:val="both"/>
        <w:rPr>
          <w:rFonts w:ascii="Arial" w:hAnsi="Arial" w:cs="Arial"/>
          <w:sz w:val="22"/>
          <w:szCs w:val="22"/>
        </w:rPr>
      </w:pPr>
      <w:r w:rsidRPr="00F36662">
        <w:rPr>
          <w:rFonts w:ascii="Arial" w:hAnsi="Arial" w:cs="Arial"/>
          <w:sz w:val="22"/>
          <w:szCs w:val="22"/>
        </w:rPr>
        <w:t xml:space="preserve">Comunicación del </w:t>
      </w:r>
      <w:r w:rsidR="006E1026" w:rsidRPr="00F36662">
        <w:rPr>
          <w:rFonts w:ascii="Arial" w:hAnsi="Arial" w:cs="Arial"/>
          <w:sz w:val="22"/>
          <w:szCs w:val="22"/>
        </w:rPr>
        <w:t>2 de octubre</w:t>
      </w:r>
      <w:r w:rsidRPr="00F36662">
        <w:rPr>
          <w:rFonts w:ascii="Arial" w:hAnsi="Arial" w:cs="Arial"/>
          <w:sz w:val="22"/>
          <w:szCs w:val="22"/>
        </w:rPr>
        <w:t xml:space="preserve"> de 2024</w:t>
      </w:r>
    </w:p>
    <w:p w14:paraId="5B99701D" w14:textId="2F1A141D" w:rsidR="00077937" w:rsidRPr="00F36662" w:rsidRDefault="00077937" w:rsidP="00420536">
      <w:pPr>
        <w:pStyle w:val="NormalWeb"/>
        <w:numPr>
          <w:ilvl w:val="1"/>
          <w:numId w:val="5"/>
        </w:numPr>
        <w:spacing w:line="360" w:lineRule="auto"/>
        <w:jc w:val="both"/>
        <w:rPr>
          <w:rFonts w:ascii="Arial" w:hAnsi="Arial" w:cs="Arial"/>
          <w:sz w:val="22"/>
          <w:szCs w:val="22"/>
        </w:rPr>
      </w:pPr>
      <w:r w:rsidRPr="00F36662">
        <w:rPr>
          <w:rFonts w:ascii="Arial" w:hAnsi="Arial" w:cs="Arial"/>
          <w:sz w:val="22"/>
          <w:szCs w:val="22"/>
        </w:rPr>
        <w:t>Comunicación</w:t>
      </w:r>
      <w:r w:rsidR="006E1026" w:rsidRPr="00F36662">
        <w:rPr>
          <w:rFonts w:ascii="Arial" w:hAnsi="Arial" w:cs="Arial"/>
          <w:sz w:val="22"/>
          <w:szCs w:val="22"/>
        </w:rPr>
        <w:t xml:space="preserve"> Objeción</w:t>
      </w:r>
      <w:r w:rsidRPr="00F36662">
        <w:rPr>
          <w:rFonts w:ascii="Arial" w:hAnsi="Arial" w:cs="Arial"/>
          <w:sz w:val="22"/>
          <w:szCs w:val="22"/>
        </w:rPr>
        <w:t xml:space="preserve"> del </w:t>
      </w:r>
      <w:r w:rsidR="006E1026" w:rsidRPr="00F36662">
        <w:rPr>
          <w:rFonts w:ascii="Arial" w:hAnsi="Arial" w:cs="Arial"/>
          <w:sz w:val="22"/>
          <w:szCs w:val="22"/>
        </w:rPr>
        <w:t>31 de octubre</w:t>
      </w:r>
      <w:r w:rsidRPr="00F36662">
        <w:rPr>
          <w:rFonts w:ascii="Arial" w:hAnsi="Arial" w:cs="Arial"/>
          <w:sz w:val="22"/>
          <w:szCs w:val="22"/>
        </w:rPr>
        <w:t xml:space="preserve"> de 2024</w:t>
      </w:r>
    </w:p>
    <w:p w14:paraId="48508E00" w14:textId="2B4A4EA4" w:rsidR="007C4199" w:rsidRPr="00F36662" w:rsidRDefault="00122DD7" w:rsidP="00420536">
      <w:pPr>
        <w:pStyle w:val="NormalWeb"/>
        <w:numPr>
          <w:ilvl w:val="1"/>
          <w:numId w:val="5"/>
        </w:numPr>
        <w:spacing w:line="360" w:lineRule="auto"/>
        <w:jc w:val="both"/>
        <w:rPr>
          <w:rFonts w:ascii="Arial" w:hAnsi="Arial" w:cs="Arial"/>
          <w:sz w:val="22"/>
          <w:szCs w:val="22"/>
        </w:rPr>
      </w:pPr>
      <w:r w:rsidRPr="00F36662">
        <w:rPr>
          <w:rFonts w:ascii="Arial" w:hAnsi="Arial" w:cs="Arial"/>
          <w:sz w:val="22"/>
          <w:szCs w:val="22"/>
        </w:rPr>
        <w:t>Informe Final de Investigación emitido por CAPITAL CONSULTORÍAS S.AS.</w:t>
      </w:r>
    </w:p>
    <w:p w14:paraId="33E64B62" w14:textId="42F752EA" w:rsidR="00175F6C" w:rsidRPr="00F36662" w:rsidRDefault="00175F6C" w:rsidP="00420536">
      <w:pPr>
        <w:pStyle w:val="NormalWeb"/>
        <w:numPr>
          <w:ilvl w:val="1"/>
          <w:numId w:val="5"/>
        </w:numPr>
        <w:spacing w:line="360" w:lineRule="auto"/>
        <w:jc w:val="both"/>
        <w:rPr>
          <w:rFonts w:ascii="Arial" w:hAnsi="Arial" w:cs="Arial"/>
          <w:sz w:val="22"/>
          <w:szCs w:val="22"/>
        </w:rPr>
      </w:pPr>
      <w:r w:rsidRPr="00F36662">
        <w:rPr>
          <w:rFonts w:ascii="Arial" w:hAnsi="Arial" w:cs="Arial"/>
          <w:sz w:val="22"/>
          <w:szCs w:val="22"/>
        </w:rPr>
        <w:t xml:space="preserve">Derecho de petición </w:t>
      </w:r>
      <w:r w:rsidR="00122DD7" w:rsidRPr="00F36662">
        <w:rPr>
          <w:rFonts w:ascii="Arial" w:hAnsi="Arial" w:cs="Arial"/>
          <w:sz w:val="22"/>
          <w:szCs w:val="22"/>
        </w:rPr>
        <w:t xml:space="preserve">formulado a DIDI, INDRIVER, BEAT y YANGO </w:t>
      </w:r>
      <w:r w:rsidR="004037B9" w:rsidRPr="00F36662">
        <w:rPr>
          <w:rFonts w:ascii="Arial" w:hAnsi="Arial" w:cs="Arial"/>
          <w:sz w:val="22"/>
          <w:szCs w:val="22"/>
        </w:rPr>
        <w:t>con su</w:t>
      </w:r>
      <w:r w:rsidR="00122DD7" w:rsidRPr="00F36662">
        <w:rPr>
          <w:rFonts w:ascii="Arial" w:hAnsi="Arial" w:cs="Arial"/>
          <w:sz w:val="22"/>
          <w:szCs w:val="22"/>
        </w:rPr>
        <w:t xml:space="preserve"> constancia de radicación</w:t>
      </w:r>
    </w:p>
    <w:p w14:paraId="28380887" w14:textId="284FD1BC" w:rsidR="00122DD7" w:rsidRPr="00F36662" w:rsidRDefault="00122DD7" w:rsidP="00420536">
      <w:pPr>
        <w:pStyle w:val="NormalWeb"/>
        <w:numPr>
          <w:ilvl w:val="1"/>
          <w:numId w:val="5"/>
        </w:numPr>
        <w:spacing w:line="360" w:lineRule="auto"/>
        <w:jc w:val="both"/>
        <w:rPr>
          <w:rFonts w:ascii="Arial" w:hAnsi="Arial" w:cs="Arial"/>
          <w:sz w:val="22"/>
          <w:szCs w:val="22"/>
        </w:rPr>
      </w:pPr>
      <w:r w:rsidRPr="00F36662">
        <w:rPr>
          <w:rFonts w:ascii="Arial" w:hAnsi="Arial" w:cs="Arial"/>
          <w:sz w:val="22"/>
          <w:szCs w:val="22"/>
        </w:rPr>
        <w:t>Derecho de petición formulado a la FISCALÍA con su constancia de radicación</w:t>
      </w:r>
    </w:p>
    <w:p w14:paraId="192DE461" w14:textId="286D5852" w:rsidR="00122DD7" w:rsidRPr="00F36662" w:rsidRDefault="00122DD7" w:rsidP="00420536">
      <w:pPr>
        <w:pStyle w:val="NormalWeb"/>
        <w:numPr>
          <w:ilvl w:val="1"/>
          <w:numId w:val="5"/>
        </w:numPr>
        <w:spacing w:line="360" w:lineRule="auto"/>
        <w:jc w:val="both"/>
        <w:rPr>
          <w:rFonts w:ascii="Arial" w:hAnsi="Arial" w:cs="Arial"/>
          <w:sz w:val="22"/>
          <w:szCs w:val="22"/>
        </w:rPr>
      </w:pPr>
      <w:r w:rsidRPr="00F36662">
        <w:rPr>
          <w:rFonts w:ascii="Arial" w:hAnsi="Arial" w:cs="Arial"/>
          <w:sz w:val="22"/>
          <w:szCs w:val="22"/>
        </w:rPr>
        <w:t xml:space="preserve">Derecho de petición formulado a TIGO, MOVISTAR y CLARO </w:t>
      </w:r>
      <w:r w:rsidR="002E6516" w:rsidRPr="00F36662">
        <w:rPr>
          <w:rFonts w:ascii="Arial" w:hAnsi="Arial" w:cs="Arial"/>
          <w:sz w:val="22"/>
          <w:szCs w:val="22"/>
        </w:rPr>
        <w:t>con</w:t>
      </w:r>
      <w:r w:rsidRPr="00F36662">
        <w:rPr>
          <w:rFonts w:ascii="Arial" w:hAnsi="Arial" w:cs="Arial"/>
          <w:sz w:val="22"/>
          <w:szCs w:val="22"/>
        </w:rPr>
        <w:t xml:space="preserve"> su constancia de radicación</w:t>
      </w:r>
    </w:p>
    <w:p w14:paraId="174D9BF5" w14:textId="77777777" w:rsidR="00740BB3" w:rsidRPr="00F36662" w:rsidRDefault="00740BB3" w:rsidP="00420536">
      <w:pPr>
        <w:pStyle w:val="Textoindependiente"/>
        <w:spacing w:line="360" w:lineRule="auto"/>
        <w:ind w:left="1080"/>
        <w:jc w:val="both"/>
        <w:rPr>
          <w:rFonts w:ascii="Arial" w:hAnsi="Arial" w:cs="Arial"/>
          <w:iCs/>
          <w:sz w:val="22"/>
          <w:szCs w:val="22"/>
        </w:rPr>
      </w:pPr>
    </w:p>
    <w:p w14:paraId="5654C0E4" w14:textId="77777777" w:rsidR="00740BB3" w:rsidRPr="00F36662" w:rsidRDefault="00740BB3" w:rsidP="00420536">
      <w:pPr>
        <w:pStyle w:val="NormalWeb"/>
        <w:numPr>
          <w:ilvl w:val="0"/>
          <w:numId w:val="5"/>
        </w:numPr>
        <w:spacing w:line="360" w:lineRule="auto"/>
        <w:contextualSpacing/>
        <w:jc w:val="both"/>
        <w:rPr>
          <w:rFonts w:ascii="Arial" w:hAnsi="Arial" w:cs="Arial"/>
          <w:sz w:val="22"/>
          <w:szCs w:val="22"/>
          <w:u w:val="single"/>
        </w:rPr>
      </w:pPr>
      <w:r w:rsidRPr="00F36662">
        <w:rPr>
          <w:rFonts w:ascii="Arial" w:hAnsi="Arial" w:cs="Arial"/>
          <w:b/>
          <w:bCs/>
          <w:sz w:val="22"/>
          <w:szCs w:val="22"/>
          <w:u w:val="single"/>
        </w:rPr>
        <w:t xml:space="preserve">INTERROGATORIO DE PARTE </w:t>
      </w:r>
    </w:p>
    <w:p w14:paraId="0C78D920" w14:textId="77777777" w:rsidR="00740BB3" w:rsidRPr="00F36662" w:rsidRDefault="00740BB3" w:rsidP="00420536">
      <w:pPr>
        <w:pStyle w:val="NormalWeb"/>
        <w:spacing w:line="360" w:lineRule="auto"/>
        <w:ind w:left="720"/>
        <w:contextualSpacing/>
        <w:jc w:val="both"/>
        <w:rPr>
          <w:rFonts w:ascii="Arial" w:hAnsi="Arial" w:cs="Arial"/>
          <w:sz w:val="22"/>
          <w:szCs w:val="22"/>
          <w:u w:val="single"/>
        </w:rPr>
      </w:pPr>
    </w:p>
    <w:p w14:paraId="132E627D" w14:textId="6CAEE398" w:rsidR="00740BB3" w:rsidRPr="00F36662" w:rsidRDefault="00740BB3" w:rsidP="00420536">
      <w:pPr>
        <w:pStyle w:val="NormalWeb"/>
        <w:numPr>
          <w:ilvl w:val="1"/>
          <w:numId w:val="5"/>
        </w:numPr>
        <w:spacing w:line="360" w:lineRule="auto"/>
        <w:contextualSpacing/>
        <w:jc w:val="both"/>
        <w:rPr>
          <w:rFonts w:ascii="Arial" w:hAnsi="Arial" w:cs="Arial"/>
          <w:sz w:val="22"/>
          <w:szCs w:val="22"/>
        </w:rPr>
      </w:pPr>
      <w:r w:rsidRPr="00F36662">
        <w:rPr>
          <w:rFonts w:ascii="Arial" w:hAnsi="Arial" w:cs="Arial"/>
          <w:sz w:val="22"/>
          <w:szCs w:val="22"/>
        </w:rPr>
        <w:t>Comedidamente solicito se cite para que absuelva interrogatorio de parte a</w:t>
      </w:r>
      <w:r w:rsidR="004A0254" w:rsidRPr="00F36662">
        <w:rPr>
          <w:rFonts w:ascii="Arial" w:hAnsi="Arial" w:cs="Arial"/>
          <w:sz w:val="22"/>
          <w:szCs w:val="22"/>
        </w:rPr>
        <w:t xml:space="preserve"> la</w:t>
      </w:r>
      <w:r w:rsidRPr="00F36662">
        <w:rPr>
          <w:rFonts w:ascii="Arial" w:hAnsi="Arial" w:cs="Arial"/>
          <w:sz w:val="22"/>
          <w:szCs w:val="22"/>
        </w:rPr>
        <w:t xml:space="preserve"> señor</w:t>
      </w:r>
      <w:r w:rsidR="004A0254" w:rsidRPr="00F36662">
        <w:rPr>
          <w:rFonts w:ascii="Arial" w:hAnsi="Arial" w:cs="Arial"/>
          <w:sz w:val="22"/>
          <w:szCs w:val="22"/>
        </w:rPr>
        <w:t>a</w:t>
      </w:r>
      <w:r w:rsidRPr="00F36662">
        <w:rPr>
          <w:rFonts w:ascii="Arial" w:hAnsi="Arial" w:cs="Arial"/>
          <w:sz w:val="22"/>
          <w:szCs w:val="22"/>
        </w:rPr>
        <w:t xml:space="preserve"> </w:t>
      </w:r>
      <w:r w:rsidR="005410DB" w:rsidRPr="00F36662">
        <w:rPr>
          <w:rFonts w:ascii="Arial" w:hAnsi="Arial" w:cs="Arial"/>
          <w:b/>
          <w:bCs/>
          <w:sz w:val="22"/>
          <w:szCs w:val="22"/>
        </w:rPr>
        <w:t>LINDA YESENIA SABIO BARRETO</w:t>
      </w:r>
      <w:r w:rsidRPr="00F36662">
        <w:rPr>
          <w:rFonts w:ascii="Arial" w:hAnsi="Arial" w:cs="Arial"/>
          <w:sz w:val="22"/>
          <w:szCs w:val="22"/>
        </w:rPr>
        <w:t xml:space="preserve">, en su calidad de demandante, a fin de que conteste el interrogatorio que se le formulará frente a los hechos de la demanda, de la contestación, y en general, de todos los argumentos de hecho y de derecho expuestos en este litigio. </w:t>
      </w:r>
    </w:p>
    <w:p w14:paraId="75852249" w14:textId="77777777" w:rsidR="00740BB3" w:rsidRPr="00F36662" w:rsidRDefault="00740BB3" w:rsidP="00420536">
      <w:pPr>
        <w:pStyle w:val="NormalWeb"/>
        <w:spacing w:line="360" w:lineRule="auto"/>
        <w:ind w:left="1080"/>
        <w:contextualSpacing/>
        <w:jc w:val="both"/>
        <w:rPr>
          <w:rFonts w:ascii="Arial" w:hAnsi="Arial" w:cs="Arial"/>
          <w:sz w:val="22"/>
          <w:szCs w:val="22"/>
        </w:rPr>
      </w:pPr>
    </w:p>
    <w:p w14:paraId="0F81324C" w14:textId="63E035E6" w:rsidR="00740BB3" w:rsidRPr="00F36662" w:rsidRDefault="006E1026" w:rsidP="00420536">
      <w:pPr>
        <w:pStyle w:val="NormalWeb"/>
        <w:spacing w:line="360" w:lineRule="auto"/>
        <w:ind w:left="1080"/>
        <w:contextualSpacing/>
        <w:jc w:val="both"/>
        <w:rPr>
          <w:rFonts w:ascii="Arial" w:hAnsi="Arial" w:cs="Arial"/>
          <w:sz w:val="22"/>
          <w:szCs w:val="22"/>
        </w:rPr>
      </w:pPr>
      <w:r w:rsidRPr="00F36662">
        <w:rPr>
          <w:rFonts w:ascii="Arial" w:hAnsi="Arial" w:cs="Arial"/>
          <w:sz w:val="22"/>
          <w:szCs w:val="22"/>
        </w:rPr>
        <w:t>La demandante</w:t>
      </w:r>
      <w:r w:rsidR="00740BB3" w:rsidRPr="00F36662">
        <w:rPr>
          <w:rFonts w:ascii="Arial" w:hAnsi="Arial" w:cs="Arial"/>
          <w:sz w:val="22"/>
          <w:szCs w:val="22"/>
        </w:rPr>
        <w:t xml:space="preserve"> podrá ser citad</w:t>
      </w:r>
      <w:r w:rsidRPr="00F36662">
        <w:rPr>
          <w:rFonts w:ascii="Arial" w:hAnsi="Arial" w:cs="Arial"/>
          <w:sz w:val="22"/>
          <w:szCs w:val="22"/>
        </w:rPr>
        <w:t>a</w:t>
      </w:r>
      <w:r w:rsidR="00740BB3" w:rsidRPr="00F36662">
        <w:rPr>
          <w:rFonts w:ascii="Arial" w:hAnsi="Arial" w:cs="Arial"/>
          <w:sz w:val="22"/>
          <w:szCs w:val="22"/>
        </w:rPr>
        <w:t xml:space="preserve"> en la dirección de notificación que relaciona en su líbelo. </w:t>
      </w:r>
    </w:p>
    <w:p w14:paraId="02CCCCB5" w14:textId="77777777" w:rsidR="005410DB" w:rsidRPr="00F36662" w:rsidRDefault="005410DB" w:rsidP="00420536">
      <w:pPr>
        <w:pStyle w:val="NormalWeb"/>
        <w:spacing w:line="360" w:lineRule="auto"/>
        <w:ind w:left="720"/>
        <w:contextualSpacing/>
        <w:jc w:val="both"/>
        <w:rPr>
          <w:rFonts w:ascii="Arial" w:hAnsi="Arial" w:cs="Arial"/>
          <w:sz w:val="22"/>
          <w:szCs w:val="22"/>
          <w:u w:val="single"/>
        </w:rPr>
      </w:pPr>
    </w:p>
    <w:p w14:paraId="05D5E531" w14:textId="169626AC" w:rsidR="005410DB" w:rsidRPr="00F36662" w:rsidRDefault="005410DB" w:rsidP="00420536">
      <w:pPr>
        <w:pStyle w:val="NormalWeb"/>
        <w:numPr>
          <w:ilvl w:val="1"/>
          <w:numId w:val="5"/>
        </w:numPr>
        <w:spacing w:line="360" w:lineRule="auto"/>
        <w:contextualSpacing/>
        <w:jc w:val="both"/>
        <w:rPr>
          <w:rFonts w:ascii="Arial" w:hAnsi="Arial" w:cs="Arial"/>
          <w:sz w:val="22"/>
          <w:szCs w:val="22"/>
        </w:rPr>
      </w:pPr>
      <w:r w:rsidRPr="00F36662">
        <w:rPr>
          <w:rFonts w:ascii="Arial" w:hAnsi="Arial" w:cs="Arial"/>
          <w:sz w:val="22"/>
          <w:szCs w:val="22"/>
        </w:rPr>
        <w:t xml:space="preserve">Comedidamente solicito se cite para que absuelva interrogatorio de parte al señor </w:t>
      </w:r>
      <w:r w:rsidRPr="00F36662">
        <w:rPr>
          <w:rFonts w:ascii="Arial" w:hAnsi="Arial" w:cs="Arial"/>
          <w:b/>
          <w:bCs/>
          <w:sz w:val="22"/>
          <w:szCs w:val="22"/>
        </w:rPr>
        <w:t>OSCAR ALEJANDRO VASQUEZ GUERRERO</w:t>
      </w:r>
      <w:r w:rsidRPr="00F36662">
        <w:rPr>
          <w:rFonts w:ascii="Arial" w:hAnsi="Arial" w:cs="Arial"/>
          <w:sz w:val="22"/>
          <w:szCs w:val="22"/>
        </w:rPr>
        <w:t xml:space="preserve">, en su calidad de demandante, a fin de que conteste el interrogatorio que se le formulará frente a los hechos de la demanda, de la contestación, y en general, de todos los argumentos de hecho y de derecho expuestos en este litigio. </w:t>
      </w:r>
    </w:p>
    <w:p w14:paraId="79C64D6F" w14:textId="77777777" w:rsidR="005410DB" w:rsidRPr="00F36662" w:rsidRDefault="005410DB" w:rsidP="00420536">
      <w:pPr>
        <w:pStyle w:val="NormalWeb"/>
        <w:spacing w:line="360" w:lineRule="auto"/>
        <w:ind w:left="1080"/>
        <w:contextualSpacing/>
        <w:jc w:val="both"/>
        <w:rPr>
          <w:rFonts w:ascii="Arial" w:hAnsi="Arial" w:cs="Arial"/>
          <w:sz w:val="22"/>
          <w:szCs w:val="22"/>
        </w:rPr>
      </w:pPr>
    </w:p>
    <w:p w14:paraId="47959AD8" w14:textId="62B3368A" w:rsidR="005410DB" w:rsidRPr="00F36662" w:rsidRDefault="005410DB" w:rsidP="00420536">
      <w:pPr>
        <w:pStyle w:val="NormalWeb"/>
        <w:spacing w:line="360" w:lineRule="auto"/>
        <w:ind w:left="1080"/>
        <w:contextualSpacing/>
        <w:jc w:val="both"/>
        <w:rPr>
          <w:rFonts w:ascii="Arial" w:hAnsi="Arial" w:cs="Arial"/>
          <w:sz w:val="22"/>
          <w:szCs w:val="22"/>
        </w:rPr>
      </w:pPr>
      <w:r w:rsidRPr="00F36662">
        <w:rPr>
          <w:rFonts w:ascii="Arial" w:hAnsi="Arial" w:cs="Arial"/>
          <w:sz w:val="22"/>
          <w:szCs w:val="22"/>
        </w:rPr>
        <w:t xml:space="preserve">El demandante podrá ser citado en la dirección de notificación que relaciona en su líbelo. </w:t>
      </w:r>
    </w:p>
    <w:p w14:paraId="2B80AF2B" w14:textId="77777777" w:rsidR="005410DB" w:rsidRPr="00F36662" w:rsidRDefault="005410DB" w:rsidP="00420536">
      <w:pPr>
        <w:pStyle w:val="NormalWeb"/>
        <w:spacing w:line="360" w:lineRule="auto"/>
        <w:ind w:left="1080"/>
        <w:contextualSpacing/>
        <w:jc w:val="both"/>
        <w:rPr>
          <w:rFonts w:ascii="Arial" w:hAnsi="Arial" w:cs="Arial"/>
          <w:sz w:val="22"/>
          <w:szCs w:val="22"/>
        </w:rPr>
      </w:pPr>
    </w:p>
    <w:p w14:paraId="6A73571D" w14:textId="77777777" w:rsidR="00740BB3" w:rsidRPr="00F36662" w:rsidRDefault="00740BB3" w:rsidP="00420536">
      <w:pPr>
        <w:pStyle w:val="NormalWeb"/>
        <w:spacing w:line="360" w:lineRule="auto"/>
        <w:ind w:left="482"/>
        <w:contextualSpacing/>
        <w:jc w:val="both"/>
        <w:rPr>
          <w:rFonts w:ascii="Arial" w:hAnsi="Arial" w:cs="Arial"/>
          <w:sz w:val="22"/>
          <w:szCs w:val="22"/>
        </w:rPr>
      </w:pPr>
    </w:p>
    <w:p w14:paraId="65E1D4A4" w14:textId="77777777" w:rsidR="00740BB3" w:rsidRPr="00F36662" w:rsidRDefault="00740BB3" w:rsidP="00420536">
      <w:pPr>
        <w:pStyle w:val="NormalWeb"/>
        <w:numPr>
          <w:ilvl w:val="0"/>
          <w:numId w:val="5"/>
        </w:numPr>
        <w:spacing w:line="360" w:lineRule="auto"/>
        <w:ind w:left="709"/>
        <w:contextualSpacing/>
        <w:jc w:val="both"/>
        <w:rPr>
          <w:rFonts w:ascii="Arial" w:hAnsi="Arial" w:cs="Arial"/>
          <w:sz w:val="22"/>
          <w:szCs w:val="22"/>
          <w:u w:val="single"/>
        </w:rPr>
      </w:pPr>
      <w:r w:rsidRPr="00F36662">
        <w:rPr>
          <w:rFonts w:ascii="Arial" w:hAnsi="Arial" w:cs="Arial"/>
          <w:b/>
          <w:bCs/>
          <w:sz w:val="22"/>
          <w:szCs w:val="22"/>
          <w:u w:val="single"/>
        </w:rPr>
        <w:lastRenderedPageBreak/>
        <w:t xml:space="preserve">DECLARACIÓN DE PARTE </w:t>
      </w:r>
    </w:p>
    <w:p w14:paraId="23A78101" w14:textId="77777777" w:rsidR="00740BB3" w:rsidRPr="00F36662" w:rsidRDefault="00740BB3" w:rsidP="00420536">
      <w:pPr>
        <w:pStyle w:val="NormalWeb"/>
        <w:spacing w:line="360" w:lineRule="auto"/>
        <w:ind w:left="482"/>
        <w:contextualSpacing/>
        <w:jc w:val="both"/>
        <w:rPr>
          <w:rFonts w:ascii="Arial" w:hAnsi="Arial" w:cs="Arial"/>
          <w:sz w:val="22"/>
          <w:szCs w:val="22"/>
          <w:u w:val="single"/>
        </w:rPr>
      </w:pPr>
    </w:p>
    <w:p w14:paraId="6C0CCCA4" w14:textId="61DE50C0" w:rsidR="00740BB3" w:rsidRPr="00F36662" w:rsidRDefault="00740BB3" w:rsidP="00420536">
      <w:pPr>
        <w:pStyle w:val="NormalWeb"/>
        <w:numPr>
          <w:ilvl w:val="1"/>
          <w:numId w:val="5"/>
        </w:numPr>
        <w:spacing w:line="360" w:lineRule="auto"/>
        <w:contextualSpacing/>
        <w:jc w:val="both"/>
        <w:rPr>
          <w:rFonts w:ascii="Arial" w:hAnsi="Arial" w:cs="Arial"/>
          <w:sz w:val="22"/>
          <w:szCs w:val="22"/>
        </w:rPr>
      </w:pPr>
      <w:r w:rsidRPr="00F36662">
        <w:rPr>
          <w:rFonts w:ascii="Arial" w:hAnsi="Arial" w:cs="Arial"/>
          <w:sz w:val="22"/>
          <w:szCs w:val="22"/>
        </w:rPr>
        <w:t xml:space="preserve">Al tenor de lo preceptuado en el artículo 198 del Código General del Proceso, respetuosamente solicito ordenar la citación del Representante Legal de </w:t>
      </w:r>
      <w:r w:rsidRPr="00F36662">
        <w:rPr>
          <w:rFonts w:ascii="Arial" w:hAnsi="Arial" w:cs="Arial"/>
          <w:b/>
          <w:bCs/>
          <w:sz w:val="22"/>
          <w:szCs w:val="22"/>
        </w:rPr>
        <w:t xml:space="preserve">ALLIANZ SEGUROS S.A., </w:t>
      </w:r>
      <w:r w:rsidRPr="00F36662">
        <w:rPr>
          <w:rFonts w:ascii="Arial" w:hAnsi="Arial" w:cs="Arial"/>
          <w:sz w:val="22"/>
          <w:szCs w:val="22"/>
        </w:rPr>
        <w:t xml:space="preserve">para que sea interrogado por el suscrito, sobre los hechos referidos en la contestación de la demanda y especialmente, para exponer y aclarar los amparos, exclusiones, términos y condiciones de la </w:t>
      </w:r>
      <w:r w:rsidR="00753DBD" w:rsidRPr="00F36662">
        <w:rPr>
          <w:rFonts w:ascii="Arial" w:hAnsi="Arial" w:cs="Arial"/>
          <w:sz w:val="22"/>
          <w:szCs w:val="22"/>
        </w:rPr>
        <w:t>Póliza de Seguro Automóviles Individual Livianos Particulares No. 023193014</w:t>
      </w:r>
      <w:r w:rsidRPr="00F36662">
        <w:rPr>
          <w:rFonts w:ascii="Arial" w:hAnsi="Arial" w:cs="Arial"/>
          <w:sz w:val="22"/>
          <w:szCs w:val="22"/>
        </w:rPr>
        <w:t>.</w:t>
      </w:r>
    </w:p>
    <w:p w14:paraId="4213A225" w14:textId="77777777" w:rsidR="00740BB3" w:rsidRPr="00F36662" w:rsidRDefault="00740BB3" w:rsidP="00420536">
      <w:pPr>
        <w:pStyle w:val="NormalWeb"/>
        <w:spacing w:line="360" w:lineRule="auto"/>
        <w:ind w:left="482"/>
        <w:contextualSpacing/>
        <w:jc w:val="both"/>
        <w:rPr>
          <w:rFonts w:ascii="Arial" w:hAnsi="Arial" w:cs="Arial"/>
          <w:sz w:val="22"/>
          <w:szCs w:val="22"/>
        </w:rPr>
      </w:pPr>
    </w:p>
    <w:p w14:paraId="064034F2" w14:textId="77777777" w:rsidR="00740BB3" w:rsidRPr="00F36662" w:rsidRDefault="00740BB3" w:rsidP="00420536">
      <w:pPr>
        <w:pStyle w:val="NormalWeb"/>
        <w:numPr>
          <w:ilvl w:val="0"/>
          <w:numId w:val="5"/>
        </w:numPr>
        <w:spacing w:line="360" w:lineRule="auto"/>
        <w:ind w:hanging="482"/>
        <w:contextualSpacing/>
        <w:jc w:val="both"/>
        <w:rPr>
          <w:rFonts w:ascii="Arial" w:hAnsi="Arial" w:cs="Arial"/>
          <w:sz w:val="22"/>
          <w:szCs w:val="22"/>
          <w:u w:val="single"/>
        </w:rPr>
      </w:pPr>
      <w:r w:rsidRPr="00F36662">
        <w:rPr>
          <w:rFonts w:ascii="Arial" w:hAnsi="Arial" w:cs="Arial"/>
          <w:b/>
          <w:bCs/>
          <w:sz w:val="22"/>
          <w:szCs w:val="22"/>
          <w:u w:val="single"/>
        </w:rPr>
        <w:t xml:space="preserve">TESTIMONIALES </w:t>
      </w:r>
    </w:p>
    <w:p w14:paraId="4C49E39F" w14:textId="5AAC1DD8" w:rsidR="00A478A6" w:rsidRPr="00F36662" w:rsidRDefault="00A478A6" w:rsidP="00420536">
      <w:pPr>
        <w:spacing w:line="360" w:lineRule="auto"/>
        <w:jc w:val="both"/>
        <w:rPr>
          <w:rFonts w:ascii="Arial" w:hAnsi="Arial" w:cs="Arial"/>
        </w:rPr>
      </w:pPr>
    </w:p>
    <w:p w14:paraId="27C983C8" w14:textId="23A784F1" w:rsidR="00A478A6" w:rsidRPr="00F36662" w:rsidRDefault="00A478A6" w:rsidP="00420536">
      <w:pPr>
        <w:pStyle w:val="Prrafodelista"/>
        <w:widowControl w:val="0"/>
        <w:numPr>
          <w:ilvl w:val="1"/>
          <w:numId w:val="5"/>
        </w:numPr>
        <w:autoSpaceDE w:val="0"/>
        <w:autoSpaceDN w:val="0"/>
        <w:spacing w:line="360" w:lineRule="auto"/>
        <w:jc w:val="both"/>
        <w:rPr>
          <w:rFonts w:ascii="Arial" w:hAnsi="Arial" w:cs="Arial"/>
          <w:sz w:val="22"/>
          <w:szCs w:val="22"/>
        </w:rPr>
      </w:pPr>
      <w:r w:rsidRPr="00F36662">
        <w:rPr>
          <w:rFonts w:ascii="Arial" w:hAnsi="Arial" w:cs="Arial"/>
          <w:sz w:val="22"/>
          <w:szCs w:val="22"/>
        </w:rPr>
        <w:t xml:space="preserve">Solicito se sirva citar </w:t>
      </w:r>
      <w:r w:rsidR="005D464E" w:rsidRPr="00F36662">
        <w:rPr>
          <w:rFonts w:ascii="Arial" w:hAnsi="Arial" w:cs="Arial"/>
          <w:sz w:val="22"/>
          <w:szCs w:val="22"/>
        </w:rPr>
        <w:t xml:space="preserve">a </w:t>
      </w:r>
      <w:r w:rsidR="005D464E" w:rsidRPr="00F36662">
        <w:rPr>
          <w:rFonts w:ascii="Arial" w:hAnsi="Arial" w:cs="Arial"/>
          <w:b/>
          <w:bCs/>
          <w:sz w:val="22"/>
          <w:szCs w:val="22"/>
        </w:rPr>
        <w:t>CHRISTIAN DAVID GARZÓN L</w:t>
      </w:r>
      <w:r w:rsidRPr="00F36662">
        <w:rPr>
          <w:rFonts w:ascii="Arial" w:hAnsi="Arial" w:cs="Arial"/>
          <w:sz w:val="22"/>
          <w:szCs w:val="22"/>
        </w:rPr>
        <w:t xml:space="preserve">, en calidad de </w:t>
      </w:r>
      <w:r w:rsidR="005D464E" w:rsidRPr="00F36662">
        <w:rPr>
          <w:rFonts w:ascii="Arial" w:hAnsi="Arial" w:cs="Arial"/>
          <w:sz w:val="22"/>
          <w:szCs w:val="22"/>
        </w:rPr>
        <w:t xml:space="preserve">analista del siniestro adscrito a la consultora CAPITAL CONSULTORIAS S.A.S quien realizó </w:t>
      </w:r>
      <w:r w:rsidR="004559B6" w:rsidRPr="00F36662">
        <w:rPr>
          <w:rFonts w:ascii="Arial" w:hAnsi="Arial" w:cs="Arial"/>
          <w:sz w:val="22"/>
          <w:szCs w:val="22"/>
        </w:rPr>
        <w:t>pesquisas</w:t>
      </w:r>
      <w:r w:rsidR="005D464E" w:rsidRPr="00F36662">
        <w:rPr>
          <w:rFonts w:ascii="Arial" w:hAnsi="Arial" w:cs="Arial"/>
          <w:sz w:val="22"/>
          <w:szCs w:val="22"/>
        </w:rPr>
        <w:t xml:space="preserve"> para la verificación de las circunstancias del siniestro reportado para el 26 de septiembre de 2024,</w:t>
      </w:r>
      <w:r w:rsidRPr="00F36662">
        <w:rPr>
          <w:rFonts w:ascii="Arial" w:hAnsi="Arial" w:cs="Arial"/>
          <w:sz w:val="22"/>
          <w:szCs w:val="22"/>
        </w:rPr>
        <w:t xml:space="preserve"> con el objeto de que </w:t>
      </w:r>
      <w:r w:rsidR="005D464E" w:rsidRPr="00F36662">
        <w:rPr>
          <w:rFonts w:ascii="Arial" w:hAnsi="Arial" w:cs="Arial"/>
          <w:sz w:val="22"/>
          <w:szCs w:val="22"/>
        </w:rPr>
        <w:t>narre sobre los hallazgos y resultados de las indagaciones realizadas por él</w:t>
      </w:r>
      <w:r w:rsidR="004B5C34" w:rsidRPr="00F36662">
        <w:rPr>
          <w:rFonts w:ascii="Arial" w:hAnsi="Arial" w:cs="Arial"/>
          <w:sz w:val="22"/>
          <w:szCs w:val="22"/>
        </w:rPr>
        <w:t xml:space="preserve"> y plasmadas en el informe final de investigación.</w:t>
      </w:r>
    </w:p>
    <w:p w14:paraId="7AA8D1F7" w14:textId="77777777" w:rsidR="00A478A6" w:rsidRPr="00F36662" w:rsidRDefault="00A478A6" w:rsidP="00420536">
      <w:pPr>
        <w:pStyle w:val="Prrafodelista"/>
        <w:widowControl w:val="0"/>
        <w:autoSpaceDE w:val="0"/>
        <w:autoSpaceDN w:val="0"/>
        <w:spacing w:line="360" w:lineRule="auto"/>
        <w:ind w:left="1080"/>
        <w:jc w:val="both"/>
        <w:rPr>
          <w:rFonts w:ascii="Arial" w:hAnsi="Arial" w:cs="Arial"/>
          <w:sz w:val="22"/>
          <w:szCs w:val="22"/>
        </w:rPr>
      </w:pPr>
    </w:p>
    <w:p w14:paraId="78D146E0" w14:textId="1C413F01" w:rsidR="00A478A6" w:rsidRPr="00F36662" w:rsidRDefault="00A478A6" w:rsidP="00420536">
      <w:pPr>
        <w:pStyle w:val="Prrafodelista"/>
        <w:spacing w:line="360" w:lineRule="auto"/>
        <w:ind w:left="1068"/>
        <w:jc w:val="both"/>
        <w:rPr>
          <w:rFonts w:ascii="Arial" w:hAnsi="Arial" w:cs="Arial"/>
          <w:sz w:val="22"/>
          <w:szCs w:val="22"/>
        </w:rPr>
      </w:pPr>
      <w:r w:rsidRPr="00F36662">
        <w:rPr>
          <w:rFonts w:ascii="Arial" w:hAnsi="Arial" w:cs="Arial"/>
          <w:sz w:val="22"/>
          <w:szCs w:val="22"/>
        </w:rPr>
        <w:t>Este testimonio es conducente, pertinente y útil, ya que puede ilustrar al Despacho acerca de l</w:t>
      </w:r>
      <w:r w:rsidR="005D464E" w:rsidRPr="00F36662">
        <w:rPr>
          <w:rFonts w:ascii="Arial" w:hAnsi="Arial" w:cs="Arial"/>
          <w:sz w:val="22"/>
          <w:szCs w:val="22"/>
        </w:rPr>
        <w:t xml:space="preserve">a falta de información, o pruebas del </w:t>
      </w:r>
      <w:r w:rsidRPr="00F36662">
        <w:rPr>
          <w:rFonts w:ascii="Arial" w:hAnsi="Arial" w:cs="Arial"/>
          <w:sz w:val="22"/>
          <w:szCs w:val="22"/>
        </w:rPr>
        <w:t>suceso</w:t>
      </w:r>
      <w:r w:rsidR="005D464E" w:rsidRPr="00F36662">
        <w:rPr>
          <w:rFonts w:ascii="Arial" w:hAnsi="Arial" w:cs="Arial"/>
          <w:sz w:val="22"/>
          <w:szCs w:val="22"/>
        </w:rPr>
        <w:t xml:space="preserve"> </w:t>
      </w:r>
      <w:r w:rsidRPr="00F36662">
        <w:rPr>
          <w:rFonts w:ascii="Arial" w:hAnsi="Arial" w:cs="Arial"/>
          <w:sz w:val="22"/>
          <w:szCs w:val="22"/>
        </w:rPr>
        <w:t>objeto del presente litigio. Para el efecto podrá ser citado</w:t>
      </w:r>
      <w:r w:rsidR="004559B6" w:rsidRPr="00F36662">
        <w:rPr>
          <w:rFonts w:ascii="Arial" w:hAnsi="Arial" w:cs="Arial"/>
          <w:sz w:val="22"/>
          <w:szCs w:val="22"/>
        </w:rPr>
        <w:t xml:space="preserve"> en la CR 75 150 50 IN 2 OF 706, Bogotá D.C., Bogotá, Colombia, email. </w:t>
      </w:r>
      <w:hyperlink r:id="rId13" w:history="1">
        <w:r w:rsidR="001377EA" w:rsidRPr="00F36662">
          <w:rPr>
            <w:rStyle w:val="Hipervnculo"/>
            <w:rFonts w:ascii="Arial" w:hAnsi="Arial" w:cs="Arial"/>
            <w:color w:val="auto"/>
            <w:sz w:val="22"/>
            <w:szCs w:val="22"/>
          </w:rPr>
          <w:t>info@consultoriascapital.com.co</w:t>
        </w:r>
      </w:hyperlink>
    </w:p>
    <w:p w14:paraId="3318B815" w14:textId="77777777" w:rsidR="00175F6C" w:rsidRPr="00F36662" w:rsidRDefault="00175F6C" w:rsidP="00420536">
      <w:pPr>
        <w:pStyle w:val="Prrafodelista"/>
        <w:spacing w:line="360" w:lineRule="auto"/>
        <w:ind w:left="1068"/>
        <w:jc w:val="both"/>
        <w:rPr>
          <w:rFonts w:ascii="Arial" w:hAnsi="Arial" w:cs="Arial"/>
          <w:sz w:val="22"/>
          <w:szCs w:val="22"/>
        </w:rPr>
      </w:pPr>
    </w:p>
    <w:p w14:paraId="06334368" w14:textId="5A1BFC36" w:rsidR="00B941DE" w:rsidRPr="00F36662" w:rsidRDefault="00B941DE" w:rsidP="00420536">
      <w:pPr>
        <w:pStyle w:val="Prrafodelista"/>
        <w:widowControl w:val="0"/>
        <w:numPr>
          <w:ilvl w:val="1"/>
          <w:numId w:val="5"/>
        </w:numPr>
        <w:autoSpaceDE w:val="0"/>
        <w:autoSpaceDN w:val="0"/>
        <w:spacing w:line="360" w:lineRule="auto"/>
        <w:jc w:val="both"/>
        <w:rPr>
          <w:rFonts w:ascii="Arial" w:hAnsi="Arial" w:cs="Arial"/>
          <w:sz w:val="22"/>
          <w:szCs w:val="22"/>
        </w:rPr>
      </w:pPr>
      <w:r w:rsidRPr="00F36662">
        <w:rPr>
          <w:rFonts w:ascii="Arial" w:hAnsi="Arial" w:cs="Arial"/>
          <w:sz w:val="22"/>
          <w:szCs w:val="22"/>
        </w:rPr>
        <w:t xml:space="preserve">Solicito se sirva citar a </w:t>
      </w:r>
      <w:r w:rsidRPr="00F36662">
        <w:rPr>
          <w:rFonts w:ascii="Arial" w:hAnsi="Arial" w:cs="Arial"/>
          <w:b/>
          <w:bCs/>
          <w:sz w:val="22"/>
          <w:szCs w:val="22"/>
          <w:lang w:eastAsia="es-ES_tradnl"/>
          <w14:ligatures w14:val="none"/>
        </w:rPr>
        <w:t>WILLIAM SABIO TORRES</w:t>
      </w:r>
      <w:r w:rsidRPr="00F36662">
        <w:rPr>
          <w:rFonts w:ascii="Arial" w:hAnsi="Arial" w:cs="Arial"/>
          <w:sz w:val="22"/>
          <w:szCs w:val="22"/>
        </w:rPr>
        <w:t>, en calidad de único testigo del hurto del vehículo de placa EIZ 667, RENAULT, Tipo: LOGAN, Modelo: 2019, Versión: AUTHENTIQUE / LIFE MT 1600CC 8V AA 2AB, quien conducía el automotor para el 26 de septiembre de 2024, con el objeto de que narre las condiciones de tiempo, modo y lugar del presunto hurto</w:t>
      </w:r>
      <w:r w:rsidR="003030BC" w:rsidRPr="00F36662">
        <w:rPr>
          <w:rFonts w:ascii="Arial" w:hAnsi="Arial" w:cs="Arial"/>
          <w:sz w:val="22"/>
          <w:szCs w:val="22"/>
        </w:rPr>
        <w:t xml:space="preserve"> y en general acerca de la actividad que desplegaba con el automotor, así como de todos los argumentos de hecho expuestos en este litigio.</w:t>
      </w:r>
    </w:p>
    <w:p w14:paraId="77ADB0E3" w14:textId="77777777" w:rsidR="00B941DE" w:rsidRPr="00F36662" w:rsidRDefault="00B941DE" w:rsidP="00420536">
      <w:pPr>
        <w:pStyle w:val="Prrafodelista"/>
        <w:widowControl w:val="0"/>
        <w:autoSpaceDE w:val="0"/>
        <w:autoSpaceDN w:val="0"/>
        <w:spacing w:line="360" w:lineRule="auto"/>
        <w:ind w:left="1080"/>
        <w:jc w:val="both"/>
        <w:rPr>
          <w:rFonts w:ascii="Arial" w:hAnsi="Arial" w:cs="Arial"/>
          <w:sz w:val="22"/>
          <w:szCs w:val="22"/>
        </w:rPr>
      </w:pPr>
    </w:p>
    <w:p w14:paraId="5D67F8F0" w14:textId="06562E6F" w:rsidR="00B941DE" w:rsidRPr="00F36662" w:rsidRDefault="00B941DE" w:rsidP="00420536">
      <w:pPr>
        <w:pStyle w:val="Prrafodelista"/>
        <w:spacing w:line="360" w:lineRule="auto"/>
        <w:ind w:left="1068"/>
        <w:jc w:val="both"/>
        <w:rPr>
          <w:rFonts w:ascii="Arial" w:hAnsi="Arial" w:cs="Arial"/>
          <w:sz w:val="22"/>
          <w:szCs w:val="22"/>
        </w:rPr>
      </w:pPr>
      <w:r w:rsidRPr="00F36662">
        <w:rPr>
          <w:rFonts w:ascii="Arial" w:hAnsi="Arial" w:cs="Arial"/>
          <w:sz w:val="22"/>
          <w:szCs w:val="22"/>
        </w:rPr>
        <w:lastRenderedPageBreak/>
        <w:t>Este testimonio es conducente, pertinente y útil, ya que puede ilustrar al Despacho acerca de las condiciones del hurto del vehículo</w:t>
      </w:r>
      <w:r w:rsidR="003030BC" w:rsidRPr="00F36662">
        <w:rPr>
          <w:rFonts w:ascii="Arial" w:hAnsi="Arial" w:cs="Arial"/>
          <w:sz w:val="22"/>
          <w:szCs w:val="22"/>
        </w:rPr>
        <w:t xml:space="preserve"> y de las actividades ejercidas con el automotor, entre otras. </w:t>
      </w:r>
      <w:r w:rsidRPr="00F36662">
        <w:rPr>
          <w:rFonts w:ascii="Arial" w:hAnsi="Arial" w:cs="Arial"/>
          <w:sz w:val="22"/>
          <w:szCs w:val="22"/>
        </w:rPr>
        <w:t>Para el efecto podrá ser citado en</w:t>
      </w:r>
      <w:r w:rsidR="003030BC" w:rsidRPr="00F36662">
        <w:rPr>
          <w:rFonts w:ascii="Arial" w:hAnsi="Arial" w:cs="Arial"/>
          <w:sz w:val="22"/>
          <w:szCs w:val="22"/>
        </w:rPr>
        <w:t xml:space="preserve"> la calle 38 No. 24B-32, torre 11, apartamento 102, Conjunto </w:t>
      </w:r>
      <w:proofErr w:type="spellStart"/>
      <w:r w:rsidR="003030BC" w:rsidRPr="00F36662">
        <w:rPr>
          <w:rFonts w:ascii="Arial" w:hAnsi="Arial" w:cs="Arial"/>
          <w:sz w:val="22"/>
          <w:szCs w:val="22"/>
        </w:rPr>
        <w:t>Alizo</w:t>
      </w:r>
      <w:proofErr w:type="spellEnd"/>
      <w:r w:rsidR="003030BC" w:rsidRPr="00F36662">
        <w:rPr>
          <w:rFonts w:ascii="Arial" w:hAnsi="Arial" w:cs="Arial"/>
          <w:sz w:val="22"/>
          <w:szCs w:val="22"/>
        </w:rPr>
        <w:t xml:space="preserve"> II, barrio Ciudad Verde del municipio de Soacha</w:t>
      </w:r>
      <w:r w:rsidRPr="00F36662">
        <w:rPr>
          <w:rFonts w:ascii="Arial" w:hAnsi="Arial" w:cs="Arial"/>
          <w:sz w:val="22"/>
          <w:szCs w:val="22"/>
        </w:rPr>
        <w:t>.</w:t>
      </w:r>
      <w:r w:rsidR="003030BC" w:rsidRPr="00F36662">
        <w:rPr>
          <w:rFonts w:ascii="Arial" w:hAnsi="Arial" w:cs="Arial"/>
          <w:sz w:val="22"/>
          <w:szCs w:val="22"/>
        </w:rPr>
        <w:t xml:space="preserve"> </w:t>
      </w:r>
    </w:p>
    <w:p w14:paraId="24AAD1B1" w14:textId="496446AC" w:rsidR="001377EA" w:rsidRPr="00F36662" w:rsidRDefault="001377EA" w:rsidP="00420536">
      <w:pPr>
        <w:spacing w:line="360" w:lineRule="auto"/>
        <w:jc w:val="both"/>
        <w:rPr>
          <w:rFonts w:ascii="Arial" w:hAnsi="Arial" w:cs="Arial"/>
          <w:b/>
          <w:bCs/>
        </w:rPr>
      </w:pPr>
    </w:p>
    <w:p w14:paraId="794BB4FE" w14:textId="6035221D" w:rsidR="00F52C49" w:rsidRPr="00F36662" w:rsidRDefault="00F52C49" w:rsidP="00420536">
      <w:pPr>
        <w:pStyle w:val="Prrafodelista"/>
        <w:numPr>
          <w:ilvl w:val="0"/>
          <w:numId w:val="5"/>
        </w:numPr>
        <w:spacing w:line="360" w:lineRule="auto"/>
        <w:rPr>
          <w:rFonts w:ascii="Arial" w:eastAsia="Arial" w:hAnsi="Arial" w:cs="Arial"/>
          <w:sz w:val="22"/>
          <w:szCs w:val="22"/>
        </w:rPr>
      </w:pPr>
      <w:r w:rsidRPr="00F36662">
        <w:rPr>
          <w:rFonts w:ascii="Arial" w:eastAsia="Arial" w:hAnsi="Arial" w:cs="Arial"/>
          <w:b/>
          <w:bCs/>
          <w:sz w:val="22"/>
          <w:szCs w:val="22"/>
        </w:rPr>
        <w:t>EXHIBICIÓN DE DOCUMENTOS:</w:t>
      </w:r>
    </w:p>
    <w:p w14:paraId="5FB93046" w14:textId="77777777" w:rsidR="00F52C49" w:rsidRPr="00F36662" w:rsidRDefault="00F52C49" w:rsidP="00420536">
      <w:pPr>
        <w:spacing w:line="360" w:lineRule="auto"/>
        <w:rPr>
          <w:rFonts w:ascii="Arial" w:eastAsia="Arial" w:hAnsi="Arial" w:cs="Arial"/>
        </w:rPr>
      </w:pPr>
    </w:p>
    <w:p w14:paraId="5D0567B3" w14:textId="285E2DB3" w:rsidR="00C70D69" w:rsidRPr="00F36662" w:rsidRDefault="00C70D69" w:rsidP="008D125A">
      <w:pPr>
        <w:pStyle w:val="Prrafodelista"/>
        <w:numPr>
          <w:ilvl w:val="1"/>
          <w:numId w:val="5"/>
        </w:numPr>
        <w:spacing w:line="360" w:lineRule="auto"/>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De conformidad con lo dispuesto en los artículos 265 y siguientes del C.G.P.,</w:t>
      </w:r>
      <w:r w:rsidR="008319D5" w:rsidRPr="00F36662">
        <w:rPr>
          <w:rFonts w:ascii="Arial" w:eastAsia="MS Mincho" w:hAnsi="Arial" w:cs="Arial"/>
          <w:iCs/>
          <w:sz w:val="22"/>
          <w:szCs w:val="22"/>
          <w:lang w:val="es-ES_tradnl" w:eastAsia="es-ES"/>
        </w:rPr>
        <w:t xml:space="preserve"> </w:t>
      </w:r>
      <w:r w:rsidRPr="00F36662">
        <w:rPr>
          <w:rFonts w:ascii="Arial" w:eastAsia="MS Mincho" w:hAnsi="Arial" w:cs="Arial"/>
          <w:iCs/>
          <w:sz w:val="22"/>
          <w:szCs w:val="22"/>
          <w:lang w:val="es-ES_tradnl" w:eastAsia="es-ES"/>
        </w:rPr>
        <w:t xml:space="preserve">comedidamente ruego se </w:t>
      </w:r>
      <w:r w:rsidR="00B4774A" w:rsidRPr="00F36662">
        <w:rPr>
          <w:rFonts w:ascii="Arial" w:eastAsia="MS Mincho" w:hAnsi="Arial" w:cs="Arial"/>
          <w:iCs/>
          <w:sz w:val="22"/>
          <w:szCs w:val="22"/>
          <w:lang w:val="es-ES_tradnl" w:eastAsia="es-ES"/>
        </w:rPr>
        <w:t>ordene a</w:t>
      </w:r>
      <w:r w:rsidRPr="00F36662">
        <w:rPr>
          <w:rFonts w:ascii="Arial" w:eastAsia="MS Mincho" w:hAnsi="Arial" w:cs="Arial"/>
          <w:iCs/>
          <w:sz w:val="22"/>
          <w:szCs w:val="22"/>
          <w:lang w:val="es-ES_tradnl" w:eastAsia="es-ES"/>
        </w:rPr>
        <w:t xml:space="preserve"> DIDI, INDRIVER, BEAT y YANGO, para que, </w:t>
      </w:r>
      <w:r w:rsidR="00B4774A" w:rsidRPr="00F36662">
        <w:rPr>
          <w:rFonts w:ascii="Arial" w:eastAsia="MS Mincho" w:hAnsi="Arial" w:cs="Arial"/>
          <w:iCs/>
          <w:sz w:val="22"/>
          <w:szCs w:val="22"/>
          <w:lang w:val="es-ES_tradnl" w:eastAsia="es-ES"/>
        </w:rPr>
        <w:t xml:space="preserve">exhiba en </w:t>
      </w:r>
      <w:r w:rsidRPr="00F36662">
        <w:rPr>
          <w:rFonts w:ascii="Arial" w:eastAsia="MS Mincho" w:hAnsi="Arial" w:cs="Arial"/>
          <w:iCs/>
          <w:sz w:val="22"/>
          <w:szCs w:val="22"/>
          <w:lang w:val="es-ES_tradnl" w:eastAsia="es-ES"/>
        </w:rPr>
        <w:t>la oportunidad procesal pertinente</w:t>
      </w:r>
      <w:r w:rsidR="000B64EB" w:rsidRPr="00F36662">
        <w:rPr>
          <w:rFonts w:ascii="Arial" w:eastAsia="MS Mincho" w:hAnsi="Arial" w:cs="Arial"/>
          <w:iCs/>
          <w:sz w:val="22"/>
          <w:szCs w:val="22"/>
          <w:lang w:val="es-ES_tradnl" w:eastAsia="es-ES"/>
        </w:rPr>
        <w:t>,</w:t>
      </w:r>
      <w:r w:rsidRPr="00F36662">
        <w:rPr>
          <w:rFonts w:ascii="Arial" w:eastAsia="MS Mincho" w:hAnsi="Arial" w:cs="Arial"/>
          <w:iCs/>
          <w:sz w:val="22"/>
          <w:szCs w:val="22"/>
          <w:lang w:val="es-ES_tradnl" w:eastAsia="es-ES"/>
        </w:rPr>
        <w:t xml:space="preserve"> certificación en la cual se indique:</w:t>
      </w:r>
    </w:p>
    <w:p w14:paraId="33681745" w14:textId="77777777" w:rsidR="00C70D69" w:rsidRPr="00F36662" w:rsidRDefault="00C70D69" w:rsidP="00420536">
      <w:pPr>
        <w:pStyle w:val="Prrafodelista"/>
        <w:spacing w:line="360" w:lineRule="auto"/>
        <w:ind w:left="1080"/>
        <w:jc w:val="both"/>
        <w:rPr>
          <w:rFonts w:ascii="Arial" w:eastAsia="MS Mincho" w:hAnsi="Arial" w:cs="Arial"/>
          <w:iCs/>
          <w:sz w:val="22"/>
          <w:szCs w:val="22"/>
          <w:lang w:val="es-ES_tradnl" w:eastAsia="es-ES"/>
        </w:rPr>
      </w:pPr>
    </w:p>
    <w:p w14:paraId="3B51725B" w14:textId="77777777" w:rsidR="00C70D69" w:rsidRPr="00F36662" w:rsidRDefault="00C70D69"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1.</w:t>
      </w:r>
      <w:r w:rsidRPr="00F36662">
        <w:rPr>
          <w:rFonts w:ascii="Arial" w:eastAsia="MS Mincho" w:hAnsi="Arial" w:cs="Arial"/>
          <w:iCs/>
          <w:sz w:val="22"/>
          <w:szCs w:val="22"/>
          <w:lang w:val="es-ES_tradnl" w:eastAsia="es-ES"/>
        </w:rPr>
        <w:tab/>
        <w:t xml:space="preserve">si el vehículo de placa EIZ 667, RENAULT, Tipo: LOGAN, Modelo: 2019 se encontraba registrado en la aplicación a fin de prestar el servicio de transporte. </w:t>
      </w:r>
    </w:p>
    <w:p w14:paraId="3E9CE10E" w14:textId="77777777" w:rsidR="00C70D69" w:rsidRPr="00F36662" w:rsidRDefault="00C70D69"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2.</w:t>
      </w:r>
      <w:r w:rsidRPr="00F36662">
        <w:rPr>
          <w:rFonts w:ascii="Arial" w:eastAsia="MS Mincho" w:hAnsi="Arial" w:cs="Arial"/>
          <w:iCs/>
          <w:sz w:val="22"/>
          <w:szCs w:val="22"/>
          <w:lang w:val="es-ES_tradnl" w:eastAsia="es-ES"/>
        </w:rPr>
        <w:tab/>
        <w:t xml:space="preserve">Desde qué fecha se encontraba registrado el vehículo en la aplicación a fin de prestar el servicio de transporte. </w:t>
      </w:r>
    </w:p>
    <w:p w14:paraId="2372A151" w14:textId="77777777" w:rsidR="00C70D69" w:rsidRPr="00F36662" w:rsidRDefault="00C70D69"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3.</w:t>
      </w:r>
      <w:r w:rsidRPr="00F36662">
        <w:rPr>
          <w:rFonts w:ascii="Arial" w:eastAsia="MS Mincho" w:hAnsi="Arial" w:cs="Arial"/>
          <w:iCs/>
          <w:sz w:val="22"/>
          <w:szCs w:val="22"/>
          <w:lang w:val="es-ES_tradnl" w:eastAsia="es-ES"/>
        </w:rPr>
        <w:tab/>
        <w:t>Historial de todos los servicios de transporte prestados por el vehículo de placa EIZ 667, RENAULT, Tipo: LOGAN, Modelo: 2019 hasta el 26 de septiembre de 2024.</w:t>
      </w:r>
    </w:p>
    <w:p w14:paraId="3A11BBD7" w14:textId="77777777" w:rsidR="00C70D69" w:rsidRPr="00F36662" w:rsidRDefault="00C70D69" w:rsidP="008319D5">
      <w:pPr>
        <w:spacing w:line="360" w:lineRule="auto"/>
        <w:jc w:val="both"/>
        <w:rPr>
          <w:rFonts w:ascii="Arial" w:eastAsia="MS Mincho" w:hAnsi="Arial" w:cs="Arial"/>
          <w:iCs/>
          <w:lang w:val="es-ES_tradnl" w:eastAsia="es-ES"/>
        </w:rPr>
      </w:pPr>
    </w:p>
    <w:p w14:paraId="555FFCF9" w14:textId="70E671D3" w:rsidR="00C70D69" w:rsidRPr="00F36662" w:rsidRDefault="00C70D69"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 xml:space="preserve">El propósito de </w:t>
      </w:r>
      <w:r w:rsidR="00954EBB" w:rsidRPr="00F36662">
        <w:rPr>
          <w:rFonts w:ascii="Arial" w:eastAsia="Arial" w:hAnsi="Arial" w:cs="Arial"/>
          <w:sz w:val="22"/>
          <w:szCs w:val="22"/>
          <w:lang w:eastAsia="es-CO"/>
        </w:rPr>
        <w:t xml:space="preserve">la exhibición </w:t>
      </w:r>
      <w:r w:rsidRPr="00F36662">
        <w:rPr>
          <w:rFonts w:ascii="Arial" w:eastAsia="MS Mincho" w:hAnsi="Arial" w:cs="Arial"/>
          <w:iCs/>
          <w:sz w:val="22"/>
          <w:szCs w:val="22"/>
          <w:lang w:val="es-ES_tradnl" w:eastAsia="es-ES"/>
        </w:rPr>
        <w:t xml:space="preserve">es demostrar que efectivamente el uso del vehículo cambió a transporte de pasajeros, siendo un uso totalmente diferente al declarado al momento de tomar el seguro. Lo anterior por ser hechos relevantes para probar las exclusiones </w:t>
      </w:r>
      <w:r w:rsidR="00044EA1" w:rsidRPr="00F36662">
        <w:rPr>
          <w:rFonts w:ascii="Arial" w:eastAsia="MS Mincho" w:hAnsi="Arial" w:cs="Arial"/>
          <w:iCs/>
          <w:sz w:val="22"/>
          <w:szCs w:val="22"/>
          <w:lang w:val="es-ES_tradnl" w:eastAsia="es-ES"/>
        </w:rPr>
        <w:t>15 y 18</w:t>
      </w:r>
      <w:r w:rsidRPr="00F36662">
        <w:rPr>
          <w:rFonts w:ascii="Arial" w:eastAsia="MS Mincho" w:hAnsi="Arial" w:cs="Arial"/>
          <w:iCs/>
          <w:sz w:val="22"/>
          <w:szCs w:val="22"/>
          <w:lang w:val="es-ES_tradnl" w:eastAsia="es-ES"/>
        </w:rPr>
        <w:t xml:space="preserve"> del contrato de seguro.  DIDI puede ser notificada a través del correo electrónico legalinternational@didiglobal.com, INDRIVER a través del correo </w:t>
      </w:r>
      <w:hyperlink r:id="rId14" w:history="1">
        <w:r w:rsidRPr="00F36662">
          <w:rPr>
            <w:rStyle w:val="Hipervnculo"/>
            <w:rFonts w:ascii="Arial" w:eastAsia="MS Mincho" w:hAnsi="Arial" w:cs="Arial"/>
            <w:iCs/>
            <w:color w:val="auto"/>
            <w:sz w:val="22"/>
            <w:szCs w:val="22"/>
            <w:lang w:val="es-ES_tradnl" w:eastAsia="es-ES"/>
          </w:rPr>
          <w:t>support@indriver.com</w:t>
        </w:r>
      </w:hyperlink>
      <w:r w:rsidRPr="00F36662">
        <w:rPr>
          <w:rFonts w:ascii="Arial" w:eastAsia="MS Mincho" w:hAnsi="Arial" w:cs="Arial"/>
          <w:iCs/>
          <w:sz w:val="22"/>
          <w:szCs w:val="22"/>
          <w:lang w:val="es-ES_tradnl" w:eastAsia="es-ES"/>
        </w:rPr>
        <w:t>, BEAT a través del correo electrónico notificacionescolombia@thebeat.co y YANGO a través del correo electrónico support@yango.com</w:t>
      </w:r>
    </w:p>
    <w:p w14:paraId="5E78BC70" w14:textId="77777777" w:rsidR="00C70D69" w:rsidRPr="00F36662" w:rsidRDefault="00C70D69" w:rsidP="00420536">
      <w:pPr>
        <w:pStyle w:val="Prrafodelista"/>
        <w:spacing w:line="360" w:lineRule="auto"/>
        <w:ind w:left="1080"/>
        <w:jc w:val="both"/>
        <w:rPr>
          <w:rFonts w:ascii="Arial" w:eastAsia="MS Mincho" w:hAnsi="Arial" w:cs="Arial"/>
          <w:iCs/>
          <w:sz w:val="22"/>
          <w:szCs w:val="22"/>
          <w:lang w:val="es-ES_tradnl" w:eastAsia="es-ES"/>
        </w:rPr>
      </w:pPr>
    </w:p>
    <w:p w14:paraId="58E208AD" w14:textId="4C6FAE36" w:rsidR="00C70D69" w:rsidRPr="00F36662" w:rsidRDefault="00C70D69" w:rsidP="00420536">
      <w:pPr>
        <w:pStyle w:val="Prrafodelista"/>
        <w:numPr>
          <w:ilvl w:val="1"/>
          <w:numId w:val="5"/>
        </w:numPr>
        <w:spacing w:line="360" w:lineRule="auto"/>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 xml:space="preserve">De conformidad con lo dispuesto en los artículos 265 y siguientes del C.G.P., comedidamente ruego se </w:t>
      </w:r>
      <w:r w:rsidR="00817A63" w:rsidRPr="00F36662">
        <w:rPr>
          <w:rFonts w:ascii="Arial" w:eastAsia="MS Mincho" w:hAnsi="Arial" w:cs="Arial"/>
          <w:iCs/>
          <w:sz w:val="22"/>
          <w:szCs w:val="22"/>
          <w:lang w:val="es-ES_tradnl" w:eastAsia="es-ES"/>
        </w:rPr>
        <w:t>ordene</w:t>
      </w:r>
      <w:r w:rsidRPr="00F36662">
        <w:rPr>
          <w:rFonts w:ascii="Arial" w:eastAsia="MS Mincho" w:hAnsi="Arial" w:cs="Arial"/>
          <w:iCs/>
          <w:sz w:val="22"/>
          <w:szCs w:val="22"/>
          <w:lang w:val="es-ES_tradnl" w:eastAsia="es-ES"/>
        </w:rPr>
        <w:t xml:space="preserve"> a UNE TELECOMUNICACIONES (TIGO), COLOMBIA TELECOMUNICACIONES (MOVISTAR) y CLARO COLOMBIA (COMUNICACIONES </w:t>
      </w:r>
      <w:r w:rsidRPr="00F36662">
        <w:rPr>
          <w:rFonts w:ascii="Arial" w:eastAsia="MS Mincho" w:hAnsi="Arial" w:cs="Arial"/>
          <w:iCs/>
          <w:sz w:val="22"/>
          <w:szCs w:val="22"/>
          <w:lang w:val="es-ES_tradnl" w:eastAsia="es-ES"/>
        </w:rPr>
        <w:lastRenderedPageBreak/>
        <w:t>COMCEL), para que,</w:t>
      </w:r>
      <w:r w:rsidR="009F0A57" w:rsidRPr="00F36662">
        <w:rPr>
          <w:rFonts w:ascii="Arial" w:eastAsia="MS Mincho" w:hAnsi="Arial" w:cs="Arial"/>
          <w:iCs/>
          <w:sz w:val="22"/>
          <w:szCs w:val="22"/>
          <w:lang w:val="es-ES_tradnl" w:eastAsia="es-ES"/>
        </w:rPr>
        <w:t xml:space="preserve"> exhiba en la oportunidad procesal pertinente,</w:t>
      </w:r>
      <w:r w:rsidRPr="00F36662">
        <w:rPr>
          <w:rFonts w:ascii="Arial" w:eastAsia="MS Mincho" w:hAnsi="Arial" w:cs="Arial"/>
          <w:iCs/>
          <w:sz w:val="22"/>
          <w:szCs w:val="22"/>
          <w:lang w:val="es-ES_tradnl" w:eastAsia="es-ES"/>
        </w:rPr>
        <w:t xml:space="preserve"> certificación en la cual se indique:</w:t>
      </w:r>
    </w:p>
    <w:p w14:paraId="7273B594" w14:textId="77777777" w:rsidR="00C70D69" w:rsidRPr="00F36662" w:rsidRDefault="00C70D69" w:rsidP="00420536">
      <w:pPr>
        <w:pStyle w:val="Prrafodelista"/>
        <w:spacing w:line="360" w:lineRule="auto"/>
        <w:ind w:left="1080"/>
        <w:jc w:val="both"/>
        <w:rPr>
          <w:rFonts w:ascii="Arial" w:eastAsia="MS Mincho" w:hAnsi="Arial" w:cs="Arial"/>
          <w:iCs/>
          <w:sz w:val="22"/>
          <w:szCs w:val="22"/>
          <w:lang w:val="es-ES_tradnl" w:eastAsia="es-ES"/>
        </w:rPr>
      </w:pPr>
    </w:p>
    <w:p w14:paraId="5C09DBB6" w14:textId="77777777" w:rsidR="00C70D69" w:rsidRPr="00F36662" w:rsidRDefault="00C70D69"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1.</w:t>
      </w:r>
      <w:r w:rsidRPr="00F36662">
        <w:rPr>
          <w:rFonts w:ascii="Arial" w:eastAsia="MS Mincho" w:hAnsi="Arial" w:cs="Arial"/>
          <w:iCs/>
          <w:sz w:val="22"/>
          <w:szCs w:val="22"/>
          <w:lang w:val="es-ES_tradnl" w:eastAsia="es-ES"/>
        </w:rPr>
        <w:tab/>
        <w:t>Si existió solicitud de bloqueo de línea por hurto de teléfono elevada por el señor WILLIAM SABIO TORRES identificado con cedula de ciudadanía No. 79.405.396.</w:t>
      </w:r>
    </w:p>
    <w:p w14:paraId="013EB328" w14:textId="77777777" w:rsidR="00C70D69" w:rsidRPr="00F36662" w:rsidRDefault="00C70D69"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2.</w:t>
      </w:r>
      <w:r w:rsidRPr="00F36662">
        <w:rPr>
          <w:rFonts w:ascii="Arial" w:eastAsia="MS Mincho" w:hAnsi="Arial" w:cs="Arial"/>
          <w:iCs/>
          <w:sz w:val="22"/>
          <w:szCs w:val="22"/>
          <w:lang w:val="es-ES_tradnl" w:eastAsia="es-ES"/>
        </w:rPr>
        <w:tab/>
        <w:t>Informe y certifique si durante el año 2024 ha recibido reportes de teléfono hurtado cuyo titular sea el señor WILLIAM SABIO TORRES identificado con cedula de ciudadanía No. 79.405.396.</w:t>
      </w:r>
    </w:p>
    <w:p w14:paraId="3DB6A534" w14:textId="77777777" w:rsidR="00C70D69" w:rsidRPr="00F36662" w:rsidRDefault="00C70D69" w:rsidP="00420536">
      <w:pPr>
        <w:pStyle w:val="Prrafodelista"/>
        <w:spacing w:line="360" w:lineRule="auto"/>
        <w:ind w:left="1080"/>
        <w:jc w:val="both"/>
        <w:rPr>
          <w:rFonts w:ascii="Arial" w:eastAsia="MS Mincho" w:hAnsi="Arial" w:cs="Arial"/>
          <w:iCs/>
          <w:sz w:val="22"/>
          <w:szCs w:val="22"/>
          <w:lang w:val="es-ES_tradnl" w:eastAsia="es-ES"/>
        </w:rPr>
      </w:pPr>
    </w:p>
    <w:p w14:paraId="22ECA099" w14:textId="5CDA2ABB" w:rsidR="00C70D69" w:rsidRPr="00F36662" w:rsidRDefault="00C70D69"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El propósito de</w:t>
      </w:r>
      <w:r w:rsidRPr="00F36662">
        <w:rPr>
          <w:rFonts w:ascii="Arial" w:eastAsia="Arial" w:hAnsi="Arial" w:cs="Arial"/>
          <w:sz w:val="22"/>
          <w:szCs w:val="22"/>
          <w:lang w:eastAsia="es-CO"/>
        </w:rPr>
        <w:t xml:space="preserve"> la exhibición </w:t>
      </w:r>
      <w:r w:rsidRPr="00F36662">
        <w:rPr>
          <w:rFonts w:ascii="Arial" w:eastAsia="MS Mincho" w:hAnsi="Arial" w:cs="Arial"/>
          <w:iCs/>
          <w:sz w:val="22"/>
          <w:szCs w:val="22"/>
          <w:lang w:val="es-ES_tradnl" w:eastAsia="es-ES"/>
        </w:rPr>
        <w:t xml:space="preserve">es corroborar las circunstancias de tiempo modo y lugar, del presunto hurto en el que en igual sentido se refiere fue hurtado teléfono móvil. UNE TELECOMUNICACIONES (TIGO) puede ser notificada a través del correo electrónico </w:t>
      </w:r>
      <w:hyperlink r:id="rId15" w:history="1">
        <w:r w:rsidRPr="00F36662">
          <w:rPr>
            <w:rStyle w:val="Hipervnculo"/>
            <w:rFonts w:ascii="Arial" w:eastAsia="MS Mincho" w:hAnsi="Arial" w:cs="Arial"/>
            <w:iCs/>
            <w:color w:val="auto"/>
            <w:sz w:val="22"/>
            <w:szCs w:val="22"/>
            <w:lang w:val="es-ES_tradnl" w:eastAsia="es-ES"/>
          </w:rPr>
          <w:t>notificacionesjudiciales@tigo.com.co</w:t>
        </w:r>
      </w:hyperlink>
      <w:r w:rsidRPr="00F36662">
        <w:rPr>
          <w:rFonts w:ascii="Arial" w:eastAsia="MS Mincho" w:hAnsi="Arial" w:cs="Arial"/>
          <w:iCs/>
          <w:sz w:val="22"/>
          <w:szCs w:val="22"/>
          <w:lang w:val="es-ES_tradnl" w:eastAsia="es-ES"/>
        </w:rPr>
        <w:t xml:space="preserve">, COLOMBIA TELECOMUNICACIONES (MOVISTAR) puede ser notificada a través del correo electrónico </w:t>
      </w:r>
      <w:hyperlink r:id="rId16" w:history="1">
        <w:r w:rsidRPr="00F36662">
          <w:rPr>
            <w:rStyle w:val="Hipervnculo"/>
            <w:rFonts w:ascii="Arial" w:eastAsia="MS Mincho" w:hAnsi="Arial" w:cs="Arial"/>
            <w:iCs/>
            <w:color w:val="auto"/>
            <w:sz w:val="22"/>
            <w:szCs w:val="22"/>
            <w:lang w:val="es-ES_tradnl" w:eastAsia="es-ES"/>
          </w:rPr>
          <w:t>notificacionesjudiciales@telefonica.com</w:t>
        </w:r>
      </w:hyperlink>
      <w:r w:rsidRPr="00F36662">
        <w:rPr>
          <w:rFonts w:ascii="Arial" w:eastAsia="MS Mincho" w:hAnsi="Arial" w:cs="Arial"/>
          <w:iCs/>
          <w:sz w:val="22"/>
          <w:szCs w:val="22"/>
          <w:lang w:val="es-ES_tradnl" w:eastAsia="es-ES"/>
        </w:rPr>
        <w:t xml:space="preserve"> y CLARO COLOMBIA (COMUNICACIONES COMCEL) puede ser notificada a través del correo electrónico </w:t>
      </w:r>
      <w:hyperlink r:id="rId17" w:history="1">
        <w:r w:rsidRPr="00F36662">
          <w:rPr>
            <w:rStyle w:val="Hipervnculo"/>
            <w:rFonts w:ascii="Arial" w:eastAsia="MS Mincho" w:hAnsi="Arial" w:cs="Arial"/>
            <w:iCs/>
            <w:color w:val="auto"/>
            <w:sz w:val="22"/>
            <w:szCs w:val="22"/>
            <w:lang w:val="es-ES_tradnl" w:eastAsia="es-ES"/>
          </w:rPr>
          <w:t>notificacionesclaro@claro.com.co</w:t>
        </w:r>
      </w:hyperlink>
      <w:r w:rsidRPr="00F36662">
        <w:rPr>
          <w:rFonts w:ascii="Arial" w:eastAsia="MS Mincho" w:hAnsi="Arial" w:cs="Arial"/>
          <w:iCs/>
          <w:sz w:val="22"/>
          <w:szCs w:val="22"/>
          <w:lang w:val="es-ES_tradnl" w:eastAsia="es-ES"/>
        </w:rPr>
        <w:t xml:space="preserve">. </w:t>
      </w:r>
    </w:p>
    <w:p w14:paraId="6AD9C5DA" w14:textId="77777777" w:rsidR="00C70D69" w:rsidRPr="00F36662" w:rsidRDefault="00C70D69" w:rsidP="00420536">
      <w:pPr>
        <w:spacing w:line="360" w:lineRule="auto"/>
        <w:rPr>
          <w:rFonts w:ascii="Arial" w:eastAsia="MS Mincho" w:hAnsi="Arial" w:cs="Arial"/>
          <w:iCs/>
          <w:lang w:val="es-ES_tradnl" w:eastAsia="es-ES"/>
        </w:rPr>
      </w:pPr>
    </w:p>
    <w:p w14:paraId="76B7E323" w14:textId="29CE8447" w:rsidR="00F52C49" w:rsidRPr="00F36662" w:rsidRDefault="00F52C49" w:rsidP="00420536">
      <w:pPr>
        <w:pStyle w:val="Prrafodelista"/>
        <w:spacing w:line="360" w:lineRule="auto"/>
        <w:ind w:left="1080"/>
        <w:rPr>
          <w:rFonts w:ascii="Arial" w:eastAsia="Arial" w:hAnsi="Arial" w:cs="Arial"/>
          <w:sz w:val="22"/>
          <w:szCs w:val="22"/>
        </w:rPr>
      </w:pPr>
    </w:p>
    <w:p w14:paraId="2E371A71" w14:textId="04CCD278" w:rsidR="00644927" w:rsidRPr="00F36662" w:rsidRDefault="00644927" w:rsidP="00420536">
      <w:pPr>
        <w:pStyle w:val="Prrafodelista"/>
        <w:numPr>
          <w:ilvl w:val="1"/>
          <w:numId w:val="5"/>
        </w:numPr>
        <w:spacing w:line="360" w:lineRule="auto"/>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De conformidad con lo dispuesto en los artículos 265 y siguientes del C.G.P., comedidamente ruego se o</w:t>
      </w:r>
      <w:r w:rsidR="00C70D69" w:rsidRPr="00F36662">
        <w:rPr>
          <w:rFonts w:ascii="Arial" w:eastAsia="MS Mincho" w:hAnsi="Arial" w:cs="Arial"/>
          <w:iCs/>
          <w:sz w:val="22"/>
          <w:szCs w:val="22"/>
          <w:lang w:val="es-ES_tradnl" w:eastAsia="es-ES"/>
        </w:rPr>
        <w:t xml:space="preserve">rdene </w:t>
      </w:r>
      <w:r w:rsidRPr="00F36662">
        <w:rPr>
          <w:rFonts w:ascii="Arial" w:eastAsia="MS Mincho" w:hAnsi="Arial" w:cs="Arial"/>
          <w:iCs/>
          <w:sz w:val="22"/>
          <w:szCs w:val="22"/>
          <w:lang w:val="es-ES_tradnl" w:eastAsia="es-ES"/>
        </w:rPr>
        <w:t xml:space="preserve">a FISCALÍA GENERAL DE LA NACIÓN, para exhibir en la oportunidad procesal pertinente: Toda la información y documentación que repose en sus archivos relacionada con el presunto hurto del vehículo de placa EIZ 667, RENAULT, Tipo: LOGAN, Modelo: 2019, Versión: AUTHENTIQUE / LIFE MT 1600CC 8V AA 2AB ABS, probablemente conducido por el señor WILLIAM SABIO TORRES identificado con cedula de ciudadanía No. 79.405.396, en el barrio Ricaurte, Bogotá, en la carrera 26 con calle novena sentido norte sur, bajo el radicado 110016099385202414326 o el que corresponda. </w:t>
      </w:r>
    </w:p>
    <w:p w14:paraId="40B2EEE1" w14:textId="77777777" w:rsidR="00817A63" w:rsidRPr="00F36662" w:rsidRDefault="00817A63" w:rsidP="00420536">
      <w:pPr>
        <w:pStyle w:val="Prrafodelista"/>
        <w:spacing w:line="360" w:lineRule="auto"/>
        <w:ind w:left="1080"/>
        <w:jc w:val="both"/>
        <w:rPr>
          <w:rFonts w:ascii="Arial" w:eastAsia="MS Mincho" w:hAnsi="Arial" w:cs="Arial"/>
          <w:iCs/>
          <w:sz w:val="22"/>
          <w:szCs w:val="22"/>
          <w:lang w:val="es-ES_tradnl" w:eastAsia="es-ES"/>
        </w:rPr>
      </w:pPr>
    </w:p>
    <w:p w14:paraId="12FE1FB2" w14:textId="77777777" w:rsidR="00644927" w:rsidRPr="00F36662" w:rsidRDefault="00644927"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lastRenderedPageBreak/>
        <w:t xml:space="preserve">El propósito de esta exhibición es corroborar las circunstancias de tiempo modo y lugar, del presunto hurto. LA FISCALIA GENERAL DE LA NACIÓN puede ser notificada a través del correo electrónico: </w:t>
      </w:r>
      <w:hyperlink r:id="rId18" w:history="1">
        <w:r w:rsidRPr="00F36662">
          <w:rPr>
            <w:rStyle w:val="Hipervnculo"/>
            <w:rFonts w:ascii="Arial" w:eastAsia="MS Mincho" w:hAnsi="Arial" w:cs="Arial"/>
            <w:iCs/>
            <w:color w:val="auto"/>
            <w:sz w:val="22"/>
            <w:szCs w:val="22"/>
            <w:lang w:val="es-ES_tradnl" w:eastAsia="es-ES"/>
          </w:rPr>
          <w:t>ges.documentalpqrs@fiscalia.gov.co</w:t>
        </w:r>
      </w:hyperlink>
    </w:p>
    <w:p w14:paraId="765E702A" w14:textId="3A129D72" w:rsidR="00F52C49" w:rsidRPr="00F36662" w:rsidRDefault="00F52C49" w:rsidP="00420536">
      <w:pPr>
        <w:pStyle w:val="Prrafodelista"/>
        <w:spacing w:line="360" w:lineRule="auto"/>
        <w:ind w:left="1080"/>
        <w:rPr>
          <w:rFonts w:ascii="Arial" w:eastAsia="Arial" w:hAnsi="Arial" w:cs="Arial"/>
          <w:sz w:val="22"/>
          <w:szCs w:val="22"/>
        </w:rPr>
      </w:pPr>
    </w:p>
    <w:p w14:paraId="184EAFB2" w14:textId="77777777" w:rsidR="00F52C49" w:rsidRPr="00F36662" w:rsidRDefault="00F52C49" w:rsidP="00420536">
      <w:pPr>
        <w:pStyle w:val="Prrafodelista"/>
        <w:spacing w:line="360" w:lineRule="auto"/>
        <w:rPr>
          <w:rFonts w:ascii="Arial" w:eastAsia="Arial" w:hAnsi="Arial" w:cs="Arial"/>
          <w:sz w:val="22"/>
          <w:szCs w:val="22"/>
        </w:rPr>
      </w:pPr>
    </w:p>
    <w:p w14:paraId="26F80CE7" w14:textId="1AE068C4" w:rsidR="001377EA" w:rsidRPr="00F36662" w:rsidRDefault="002A0783" w:rsidP="00420536">
      <w:pPr>
        <w:pStyle w:val="Prrafodelista"/>
        <w:numPr>
          <w:ilvl w:val="0"/>
          <w:numId w:val="5"/>
        </w:numPr>
        <w:spacing w:line="360" w:lineRule="auto"/>
        <w:rPr>
          <w:rFonts w:ascii="Arial" w:hAnsi="Arial" w:cs="Arial"/>
          <w:sz w:val="22"/>
          <w:szCs w:val="22"/>
        </w:rPr>
      </w:pPr>
      <w:r w:rsidRPr="00F36662">
        <w:rPr>
          <w:rFonts w:ascii="Arial" w:eastAsia="Arial" w:hAnsi="Arial" w:cs="Arial"/>
          <w:b/>
          <w:bCs/>
          <w:sz w:val="22"/>
          <w:szCs w:val="22"/>
        </w:rPr>
        <w:t>PRUEBA POR OFICIOS</w:t>
      </w:r>
      <w:r w:rsidRPr="00F36662">
        <w:rPr>
          <w:rFonts w:ascii="Arial" w:eastAsia="Arial" w:hAnsi="Arial" w:cs="Arial"/>
          <w:sz w:val="22"/>
          <w:szCs w:val="22"/>
        </w:rPr>
        <w:t xml:space="preserve"> </w:t>
      </w:r>
    </w:p>
    <w:p w14:paraId="1DD1C47F" w14:textId="77777777" w:rsidR="009D56A7" w:rsidRPr="00F36662" w:rsidRDefault="009D56A7" w:rsidP="00420536">
      <w:pPr>
        <w:spacing w:line="360" w:lineRule="auto"/>
        <w:rPr>
          <w:rFonts w:ascii="Arial" w:eastAsia="MS Mincho" w:hAnsi="Arial" w:cs="Arial"/>
          <w:b/>
          <w:bCs/>
          <w:iCs/>
          <w:u w:val="single"/>
          <w:lang w:val="es-ES_tradnl" w:eastAsia="es-ES"/>
        </w:rPr>
      </w:pPr>
    </w:p>
    <w:p w14:paraId="2DC0D500" w14:textId="6833CC7C" w:rsidR="006012AF" w:rsidRPr="00F36662" w:rsidRDefault="006012AF" w:rsidP="00420536">
      <w:pPr>
        <w:pStyle w:val="Prrafodelista"/>
        <w:numPr>
          <w:ilvl w:val="1"/>
          <w:numId w:val="5"/>
        </w:numPr>
        <w:spacing w:line="360" w:lineRule="auto"/>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De conformidad con lo dispuesto en los artículos 265 y siguientes del C.G.P.,</w:t>
      </w:r>
      <w:r w:rsidR="00925FCB" w:rsidRPr="00F36662">
        <w:rPr>
          <w:rFonts w:ascii="Arial" w:eastAsia="MS Mincho" w:hAnsi="Arial" w:cs="Arial"/>
          <w:iCs/>
          <w:sz w:val="22"/>
          <w:szCs w:val="22"/>
          <w:lang w:val="es-ES_tradnl" w:eastAsia="es-ES"/>
        </w:rPr>
        <w:t xml:space="preserve"> </w:t>
      </w:r>
      <w:r w:rsidRPr="00F36662">
        <w:rPr>
          <w:rFonts w:ascii="Arial" w:eastAsia="MS Mincho" w:hAnsi="Arial" w:cs="Arial"/>
          <w:iCs/>
          <w:sz w:val="22"/>
          <w:szCs w:val="22"/>
          <w:lang w:val="es-ES_tradnl" w:eastAsia="es-ES"/>
        </w:rPr>
        <w:t>comedidamente ruego se oficie a las plataformas: DIDI, INDRIVER, BEAT y YANGO, para que, con destino al presente proceso, remita en la oportunidad procesal pertinente certificación en la cual se indique:</w:t>
      </w:r>
    </w:p>
    <w:p w14:paraId="59B82FF9" w14:textId="77777777" w:rsidR="006012AF" w:rsidRPr="00F36662" w:rsidRDefault="006012AF" w:rsidP="00420536">
      <w:pPr>
        <w:pStyle w:val="Prrafodelista"/>
        <w:spacing w:line="360" w:lineRule="auto"/>
        <w:ind w:left="1080"/>
        <w:jc w:val="both"/>
        <w:rPr>
          <w:rFonts w:ascii="Arial" w:eastAsia="MS Mincho" w:hAnsi="Arial" w:cs="Arial"/>
          <w:iCs/>
          <w:sz w:val="22"/>
          <w:szCs w:val="22"/>
          <w:lang w:val="es-ES_tradnl" w:eastAsia="es-ES"/>
        </w:rPr>
      </w:pPr>
    </w:p>
    <w:p w14:paraId="239FBFDE" w14:textId="77777777" w:rsidR="006012AF" w:rsidRPr="00F36662" w:rsidRDefault="006012AF"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1.</w:t>
      </w:r>
      <w:r w:rsidRPr="00F36662">
        <w:rPr>
          <w:rFonts w:ascii="Arial" w:eastAsia="MS Mincho" w:hAnsi="Arial" w:cs="Arial"/>
          <w:iCs/>
          <w:sz w:val="22"/>
          <w:szCs w:val="22"/>
          <w:lang w:val="es-ES_tradnl" w:eastAsia="es-ES"/>
        </w:rPr>
        <w:tab/>
        <w:t xml:space="preserve">si el vehículo de placa EIZ 667, RENAULT, Tipo: LOGAN, Modelo: 2019 se encontraba registrado en la aplicación a fin de prestar el servicio de transporte. </w:t>
      </w:r>
    </w:p>
    <w:p w14:paraId="42907B6B" w14:textId="77777777" w:rsidR="006012AF" w:rsidRPr="00F36662" w:rsidRDefault="006012AF"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2.</w:t>
      </w:r>
      <w:r w:rsidRPr="00F36662">
        <w:rPr>
          <w:rFonts w:ascii="Arial" w:eastAsia="MS Mincho" w:hAnsi="Arial" w:cs="Arial"/>
          <w:iCs/>
          <w:sz w:val="22"/>
          <w:szCs w:val="22"/>
          <w:lang w:val="es-ES_tradnl" w:eastAsia="es-ES"/>
        </w:rPr>
        <w:tab/>
        <w:t xml:space="preserve">Desde qué fecha se encontraba registrado el vehículo en la aplicación a fin de prestar el servicio de transporte. </w:t>
      </w:r>
    </w:p>
    <w:p w14:paraId="3BDB948F" w14:textId="77777777" w:rsidR="006012AF" w:rsidRPr="00F36662" w:rsidRDefault="006012AF"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3.</w:t>
      </w:r>
      <w:r w:rsidRPr="00F36662">
        <w:rPr>
          <w:rFonts w:ascii="Arial" w:eastAsia="MS Mincho" w:hAnsi="Arial" w:cs="Arial"/>
          <w:iCs/>
          <w:sz w:val="22"/>
          <w:szCs w:val="22"/>
          <w:lang w:val="es-ES_tradnl" w:eastAsia="es-ES"/>
        </w:rPr>
        <w:tab/>
        <w:t>Historial de todos los servicios de transporte prestados por el vehículo de placa EIZ 667, RENAULT, Tipo: LOGAN, Modelo: 2019 hasta el 26 de septiembre de 2024.</w:t>
      </w:r>
    </w:p>
    <w:p w14:paraId="39B9EC66" w14:textId="6CA8E359" w:rsidR="006012AF" w:rsidRPr="00F36662" w:rsidRDefault="006012AF" w:rsidP="00420536">
      <w:pPr>
        <w:pStyle w:val="Prrafodelista"/>
        <w:spacing w:line="360" w:lineRule="auto"/>
        <w:ind w:left="1080"/>
        <w:jc w:val="both"/>
        <w:rPr>
          <w:rFonts w:ascii="Arial" w:eastAsia="MS Mincho" w:hAnsi="Arial" w:cs="Arial"/>
          <w:iCs/>
          <w:sz w:val="22"/>
          <w:szCs w:val="22"/>
          <w:lang w:val="es-ES_tradnl" w:eastAsia="es-ES"/>
        </w:rPr>
      </w:pPr>
    </w:p>
    <w:p w14:paraId="397414D8" w14:textId="73543B3A" w:rsidR="006012AF" w:rsidRPr="00F36662" w:rsidRDefault="006012AF"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Arial" w:hAnsi="Arial" w:cs="Arial"/>
          <w:sz w:val="22"/>
          <w:szCs w:val="22"/>
          <w:lang w:eastAsia="es-CO"/>
        </w:rPr>
        <w:t>Esta solicitud se formula teniendo en cuenta que se remitió Derecho de Petición en cumplimiento de lo ordenado por el numeral 10 del artículo 78 del Código General del Proceso, con el objetivo de obtener la información, empero, esta puede no ser obtenida, dado que son documentos sometidos a reserva por ser información personal.</w:t>
      </w:r>
    </w:p>
    <w:p w14:paraId="2626CC30" w14:textId="77777777" w:rsidR="006012AF" w:rsidRPr="00F36662" w:rsidRDefault="006012AF" w:rsidP="00420536">
      <w:pPr>
        <w:pStyle w:val="Prrafodelista"/>
        <w:spacing w:line="360" w:lineRule="auto"/>
        <w:ind w:left="1080"/>
        <w:jc w:val="both"/>
        <w:rPr>
          <w:rFonts w:ascii="Arial" w:eastAsia="MS Mincho" w:hAnsi="Arial" w:cs="Arial"/>
          <w:iCs/>
          <w:sz w:val="22"/>
          <w:szCs w:val="22"/>
          <w:lang w:val="es-ES_tradnl" w:eastAsia="es-ES"/>
        </w:rPr>
      </w:pPr>
    </w:p>
    <w:p w14:paraId="1E36693A" w14:textId="1DB9B917" w:rsidR="006012AF" w:rsidRPr="00F36662" w:rsidRDefault="006012AF"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 xml:space="preserve">El propósito de esta prueba es demostrar que efectivamente el uso del vehículo cambió a transporte de pasajeros, siendo un uso totalmente diferente al declarado al momento de tomar el seguro. Lo anterior por ser hechos relevantes para probar las exclusiones </w:t>
      </w:r>
      <w:r w:rsidR="00F36662" w:rsidRPr="00F36662">
        <w:rPr>
          <w:rFonts w:ascii="Arial" w:eastAsia="MS Mincho" w:hAnsi="Arial" w:cs="Arial"/>
          <w:iCs/>
          <w:sz w:val="22"/>
          <w:szCs w:val="22"/>
          <w:lang w:val="es-ES_tradnl" w:eastAsia="es-ES"/>
        </w:rPr>
        <w:t>15 y 18</w:t>
      </w:r>
      <w:r w:rsidRPr="00F36662">
        <w:rPr>
          <w:rFonts w:ascii="Arial" w:eastAsia="MS Mincho" w:hAnsi="Arial" w:cs="Arial"/>
          <w:iCs/>
          <w:sz w:val="22"/>
          <w:szCs w:val="22"/>
          <w:lang w:val="es-ES_tradnl" w:eastAsia="es-ES"/>
        </w:rPr>
        <w:t xml:space="preserve"> del contrato de seguro.  DIDI puede ser notificada a través del correo electrónico legalinternational@didiglobal.com, INDRIVER a través del correo </w:t>
      </w:r>
      <w:hyperlink r:id="rId19" w:history="1">
        <w:r w:rsidRPr="00F36662">
          <w:rPr>
            <w:rStyle w:val="Hipervnculo"/>
            <w:rFonts w:ascii="Arial" w:eastAsia="MS Mincho" w:hAnsi="Arial" w:cs="Arial"/>
            <w:iCs/>
            <w:color w:val="auto"/>
            <w:sz w:val="22"/>
            <w:szCs w:val="22"/>
            <w:lang w:val="es-ES_tradnl" w:eastAsia="es-ES"/>
          </w:rPr>
          <w:t>support@indriver.com</w:t>
        </w:r>
      </w:hyperlink>
      <w:r w:rsidRPr="00F36662">
        <w:rPr>
          <w:rFonts w:ascii="Arial" w:eastAsia="MS Mincho" w:hAnsi="Arial" w:cs="Arial"/>
          <w:iCs/>
          <w:sz w:val="22"/>
          <w:szCs w:val="22"/>
          <w:lang w:val="es-ES_tradnl" w:eastAsia="es-ES"/>
        </w:rPr>
        <w:t xml:space="preserve">, </w:t>
      </w:r>
      <w:r w:rsidRPr="00F36662">
        <w:rPr>
          <w:rFonts w:ascii="Arial" w:eastAsia="MS Mincho" w:hAnsi="Arial" w:cs="Arial"/>
          <w:iCs/>
          <w:sz w:val="22"/>
          <w:szCs w:val="22"/>
          <w:lang w:val="es-ES_tradnl" w:eastAsia="es-ES"/>
        </w:rPr>
        <w:lastRenderedPageBreak/>
        <w:t>BEAT a través del correo electrónico notificacionescolombia@thebeat.co y YANGO a través del correo electrónico support@yango.com</w:t>
      </w:r>
    </w:p>
    <w:p w14:paraId="5A24CFB8" w14:textId="77777777" w:rsidR="006012AF" w:rsidRPr="00F36662" w:rsidRDefault="006012AF" w:rsidP="00420536">
      <w:pPr>
        <w:pStyle w:val="Prrafodelista"/>
        <w:spacing w:line="360" w:lineRule="auto"/>
        <w:ind w:left="1080"/>
        <w:jc w:val="both"/>
        <w:rPr>
          <w:rFonts w:ascii="Arial" w:eastAsia="MS Mincho" w:hAnsi="Arial" w:cs="Arial"/>
          <w:iCs/>
          <w:sz w:val="22"/>
          <w:szCs w:val="22"/>
          <w:lang w:val="es-ES_tradnl" w:eastAsia="es-ES"/>
        </w:rPr>
      </w:pPr>
    </w:p>
    <w:p w14:paraId="22C27CE8" w14:textId="52E74D27" w:rsidR="006012AF" w:rsidRPr="00F36662" w:rsidRDefault="006012AF" w:rsidP="00420536">
      <w:pPr>
        <w:pStyle w:val="Prrafodelista"/>
        <w:numPr>
          <w:ilvl w:val="1"/>
          <w:numId w:val="5"/>
        </w:numPr>
        <w:spacing w:line="360" w:lineRule="auto"/>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De conformidad con lo dispuesto en los artículos 265 y siguientes del C.G.P., comedidamente ruego se oficie a UNE TELECOMUNICACIONES (TIGO), COLOMBIA TELECOMUNICACIONES (MOVISTAR) y CLARO COLOMBIA (COMUNICACIONES COMCEL), para que, con destino al presente proceso, remita en la oportunidad procesal pertinente certificación en la cual se indique:</w:t>
      </w:r>
    </w:p>
    <w:p w14:paraId="1A3E97D7" w14:textId="77777777" w:rsidR="006012AF" w:rsidRPr="00F36662" w:rsidRDefault="006012AF" w:rsidP="00420536">
      <w:pPr>
        <w:pStyle w:val="Prrafodelista"/>
        <w:spacing w:line="360" w:lineRule="auto"/>
        <w:ind w:left="1080"/>
        <w:jc w:val="both"/>
        <w:rPr>
          <w:rFonts w:ascii="Arial" w:eastAsia="MS Mincho" w:hAnsi="Arial" w:cs="Arial"/>
          <w:iCs/>
          <w:sz w:val="22"/>
          <w:szCs w:val="22"/>
          <w:lang w:val="es-ES_tradnl" w:eastAsia="es-ES"/>
        </w:rPr>
      </w:pPr>
    </w:p>
    <w:p w14:paraId="6E53D87D" w14:textId="77777777" w:rsidR="006012AF" w:rsidRPr="00F36662" w:rsidRDefault="006012AF"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1.</w:t>
      </w:r>
      <w:r w:rsidRPr="00F36662">
        <w:rPr>
          <w:rFonts w:ascii="Arial" w:eastAsia="MS Mincho" w:hAnsi="Arial" w:cs="Arial"/>
          <w:iCs/>
          <w:sz w:val="22"/>
          <w:szCs w:val="22"/>
          <w:lang w:val="es-ES_tradnl" w:eastAsia="es-ES"/>
        </w:rPr>
        <w:tab/>
        <w:t>Si existió solicitud de bloqueo de línea por hurto de teléfono elevada por el señor WILLIAM SABIO TORRES identificado con cedula de ciudadanía No. 79.405.396.</w:t>
      </w:r>
    </w:p>
    <w:p w14:paraId="21A514E5" w14:textId="77777777" w:rsidR="006012AF" w:rsidRPr="00F36662" w:rsidRDefault="006012AF"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2.</w:t>
      </w:r>
      <w:r w:rsidRPr="00F36662">
        <w:rPr>
          <w:rFonts w:ascii="Arial" w:eastAsia="MS Mincho" w:hAnsi="Arial" w:cs="Arial"/>
          <w:iCs/>
          <w:sz w:val="22"/>
          <w:szCs w:val="22"/>
          <w:lang w:val="es-ES_tradnl" w:eastAsia="es-ES"/>
        </w:rPr>
        <w:tab/>
        <w:t>Informe y certifique si durante el año 2024 ha recibido reportes de teléfono hurtado cuyo titular sea el señor WILLIAM SABIO TORRES identificado con cedula de ciudadanía No. 79.405.396.</w:t>
      </w:r>
    </w:p>
    <w:p w14:paraId="551F54CE" w14:textId="77777777" w:rsidR="006012AF" w:rsidRPr="00F36662" w:rsidRDefault="006012AF" w:rsidP="00420536">
      <w:pPr>
        <w:pStyle w:val="Prrafodelista"/>
        <w:spacing w:line="360" w:lineRule="auto"/>
        <w:ind w:left="1080"/>
        <w:jc w:val="both"/>
        <w:rPr>
          <w:rFonts w:ascii="Arial" w:eastAsia="MS Mincho" w:hAnsi="Arial" w:cs="Arial"/>
          <w:iCs/>
          <w:sz w:val="22"/>
          <w:szCs w:val="22"/>
          <w:lang w:val="es-ES_tradnl" w:eastAsia="es-ES"/>
        </w:rPr>
      </w:pPr>
    </w:p>
    <w:p w14:paraId="2E0544D8" w14:textId="77777777" w:rsidR="006012AF" w:rsidRPr="00F36662" w:rsidRDefault="006012AF"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Arial" w:hAnsi="Arial" w:cs="Arial"/>
          <w:sz w:val="22"/>
          <w:szCs w:val="22"/>
          <w:lang w:eastAsia="es-CO"/>
        </w:rPr>
        <w:t>Esta solicitud se formula teniendo en cuenta que se remitió Derecho de Petición en cumplimiento de lo ordenado por el numeral 10 del artículo 78 del Código General del Proceso, con el objetivo de obtener la información, empero, esta puede no ser obtenida, dado que son documentos sometidos a reserva por obtener información personal.</w:t>
      </w:r>
    </w:p>
    <w:p w14:paraId="130177E6" w14:textId="1B2EDC6D" w:rsidR="002A0783" w:rsidRPr="00F36662" w:rsidRDefault="002A0783" w:rsidP="00420536">
      <w:pPr>
        <w:pStyle w:val="Prrafodelista"/>
        <w:spacing w:line="360" w:lineRule="auto"/>
        <w:ind w:left="1080"/>
        <w:jc w:val="both"/>
        <w:rPr>
          <w:rFonts w:ascii="Arial" w:eastAsia="MS Mincho" w:hAnsi="Arial" w:cs="Arial"/>
          <w:iCs/>
          <w:sz w:val="22"/>
          <w:szCs w:val="22"/>
          <w:lang w:val="es-ES_tradnl" w:eastAsia="es-ES"/>
        </w:rPr>
      </w:pPr>
    </w:p>
    <w:p w14:paraId="467247C1" w14:textId="6346A279" w:rsidR="006012AF" w:rsidRPr="00F36662" w:rsidRDefault="006012AF"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 xml:space="preserve">El propósito de esta prueba es corroborar las circunstancias de tiempo modo y lugar, del presunto hurto en el que en igual sentido se refiere fue hurtado teléfono móvil. UNE TELECOMUNICACIONES (TIGO) puede ser notificada a través del correo electrónico </w:t>
      </w:r>
      <w:hyperlink r:id="rId20" w:history="1">
        <w:r w:rsidRPr="00F36662">
          <w:rPr>
            <w:rStyle w:val="Hipervnculo"/>
            <w:rFonts w:ascii="Arial" w:eastAsia="MS Mincho" w:hAnsi="Arial" w:cs="Arial"/>
            <w:iCs/>
            <w:color w:val="auto"/>
            <w:sz w:val="22"/>
            <w:szCs w:val="22"/>
            <w:lang w:val="es-ES_tradnl" w:eastAsia="es-ES"/>
          </w:rPr>
          <w:t>notificacionesjudiciales@tigo.com.co</w:t>
        </w:r>
      </w:hyperlink>
      <w:r w:rsidRPr="00F36662">
        <w:rPr>
          <w:rFonts w:ascii="Arial" w:eastAsia="MS Mincho" w:hAnsi="Arial" w:cs="Arial"/>
          <w:iCs/>
          <w:sz w:val="22"/>
          <w:szCs w:val="22"/>
          <w:lang w:val="es-ES_tradnl" w:eastAsia="es-ES"/>
        </w:rPr>
        <w:t xml:space="preserve">, COLOMBIA TELECOMUNICACIONES (MOVISTAR) puede ser notificada a través del correo electrónico </w:t>
      </w:r>
      <w:hyperlink r:id="rId21" w:history="1">
        <w:r w:rsidRPr="00F36662">
          <w:rPr>
            <w:rStyle w:val="Hipervnculo"/>
            <w:rFonts w:ascii="Arial" w:eastAsia="MS Mincho" w:hAnsi="Arial" w:cs="Arial"/>
            <w:iCs/>
            <w:color w:val="auto"/>
            <w:sz w:val="22"/>
            <w:szCs w:val="22"/>
            <w:lang w:val="es-ES_tradnl" w:eastAsia="es-ES"/>
          </w:rPr>
          <w:t>notificacionesjudiciales@telefonica.com</w:t>
        </w:r>
      </w:hyperlink>
      <w:r w:rsidRPr="00F36662">
        <w:rPr>
          <w:rFonts w:ascii="Arial" w:eastAsia="MS Mincho" w:hAnsi="Arial" w:cs="Arial"/>
          <w:iCs/>
          <w:sz w:val="22"/>
          <w:szCs w:val="22"/>
          <w:lang w:val="es-ES_tradnl" w:eastAsia="es-ES"/>
        </w:rPr>
        <w:t xml:space="preserve"> y CLARO COLOMBIA (COMUNICACIONES COMCEL) puede ser notificada a través del correo electrónico </w:t>
      </w:r>
      <w:hyperlink r:id="rId22" w:history="1">
        <w:r w:rsidRPr="00F36662">
          <w:rPr>
            <w:rStyle w:val="Hipervnculo"/>
            <w:rFonts w:ascii="Arial" w:eastAsia="MS Mincho" w:hAnsi="Arial" w:cs="Arial"/>
            <w:iCs/>
            <w:color w:val="auto"/>
            <w:sz w:val="22"/>
            <w:szCs w:val="22"/>
            <w:lang w:val="es-ES_tradnl" w:eastAsia="es-ES"/>
          </w:rPr>
          <w:t>notificacionesclaro@claro.com.co</w:t>
        </w:r>
      </w:hyperlink>
      <w:r w:rsidRPr="00F36662">
        <w:rPr>
          <w:rFonts w:ascii="Arial" w:eastAsia="MS Mincho" w:hAnsi="Arial" w:cs="Arial"/>
          <w:iCs/>
          <w:sz w:val="22"/>
          <w:szCs w:val="22"/>
          <w:lang w:val="es-ES_tradnl" w:eastAsia="es-ES"/>
        </w:rPr>
        <w:t xml:space="preserve">. </w:t>
      </w:r>
    </w:p>
    <w:p w14:paraId="11D3BE41" w14:textId="77777777" w:rsidR="006012AF" w:rsidRPr="00F36662" w:rsidRDefault="006012AF" w:rsidP="00420536">
      <w:pPr>
        <w:spacing w:line="360" w:lineRule="auto"/>
        <w:rPr>
          <w:rFonts w:ascii="Arial" w:eastAsia="MS Mincho" w:hAnsi="Arial" w:cs="Arial"/>
          <w:iCs/>
          <w:lang w:val="es-ES_tradnl" w:eastAsia="es-ES"/>
        </w:rPr>
      </w:pPr>
    </w:p>
    <w:p w14:paraId="7CC15186" w14:textId="77777777" w:rsidR="006012AF" w:rsidRPr="00F36662" w:rsidRDefault="006012AF" w:rsidP="00420536">
      <w:pPr>
        <w:pStyle w:val="Prrafodelista"/>
        <w:spacing w:line="360" w:lineRule="auto"/>
        <w:ind w:left="1080"/>
        <w:rPr>
          <w:rFonts w:ascii="Arial" w:eastAsia="MS Mincho" w:hAnsi="Arial" w:cs="Arial"/>
          <w:iCs/>
          <w:sz w:val="22"/>
          <w:szCs w:val="22"/>
          <w:lang w:val="es-ES_tradnl" w:eastAsia="es-ES"/>
        </w:rPr>
      </w:pPr>
    </w:p>
    <w:p w14:paraId="3371E2A3" w14:textId="685D5EE1" w:rsidR="00644927" w:rsidRPr="00F36662" w:rsidRDefault="00644927" w:rsidP="00420536">
      <w:pPr>
        <w:pStyle w:val="Prrafodelista"/>
        <w:numPr>
          <w:ilvl w:val="1"/>
          <w:numId w:val="5"/>
        </w:numPr>
        <w:spacing w:line="360" w:lineRule="auto"/>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 xml:space="preserve">De conformidad con lo dispuesto en los artículos 265 y siguientes del C.G.P., comedidamente ruego se oficie a FISCALÍA GENERAL DE LA NACIÓN, para que, </w:t>
      </w:r>
      <w:r w:rsidRPr="00F36662">
        <w:rPr>
          <w:rFonts w:ascii="Arial" w:eastAsia="Arial" w:hAnsi="Arial" w:cs="Arial"/>
          <w:sz w:val="22"/>
          <w:szCs w:val="22"/>
          <w:lang w:eastAsia="es-CO"/>
        </w:rPr>
        <w:t>con destino al presente proceso, remita copia de t</w:t>
      </w:r>
      <w:proofErr w:type="spellStart"/>
      <w:r w:rsidRPr="00F36662">
        <w:rPr>
          <w:rFonts w:ascii="Arial" w:eastAsia="MS Mincho" w:hAnsi="Arial" w:cs="Arial"/>
          <w:iCs/>
          <w:sz w:val="22"/>
          <w:szCs w:val="22"/>
          <w:lang w:val="es-ES_tradnl" w:eastAsia="es-ES"/>
        </w:rPr>
        <w:t>oda</w:t>
      </w:r>
      <w:proofErr w:type="spellEnd"/>
      <w:r w:rsidRPr="00F36662">
        <w:rPr>
          <w:rFonts w:ascii="Arial" w:eastAsia="MS Mincho" w:hAnsi="Arial" w:cs="Arial"/>
          <w:iCs/>
          <w:sz w:val="22"/>
          <w:szCs w:val="22"/>
          <w:lang w:val="es-ES_tradnl" w:eastAsia="es-ES"/>
        </w:rPr>
        <w:t xml:space="preserve"> la información y documentación que repose en sus archivos relacionada con el presunto hurto del vehículo de placa EIZ 667, RENAULT, Tipo: LOGAN, Modelo: 2019, Versión: AUTHENTIQUE / LIFE MT 1600CC 8V AA 2AB ABS, probablemente conducido por el señor WILLIAM SABIO TORRES identificado con cedula de ciudadanía No. 79.405.396, en el barrio Ricaurte, Bogotá, en la carrera 26 con calle novena sentido norte sur, bajo el radicado 110016099385202414326 o el que corresponda. </w:t>
      </w:r>
    </w:p>
    <w:p w14:paraId="1792BE56" w14:textId="77777777" w:rsidR="00644927" w:rsidRPr="00F36662" w:rsidRDefault="00644927" w:rsidP="00420536">
      <w:pPr>
        <w:pStyle w:val="Prrafodelista"/>
        <w:spacing w:line="360" w:lineRule="auto"/>
        <w:ind w:left="1080"/>
        <w:jc w:val="both"/>
        <w:rPr>
          <w:rFonts w:ascii="Arial" w:eastAsia="MS Mincho" w:hAnsi="Arial" w:cs="Arial"/>
          <w:iCs/>
          <w:sz w:val="22"/>
          <w:szCs w:val="22"/>
          <w:lang w:val="es-ES_tradnl" w:eastAsia="es-ES"/>
        </w:rPr>
      </w:pPr>
    </w:p>
    <w:p w14:paraId="7C597734" w14:textId="0DB4CF17" w:rsidR="00644927" w:rsidRPr="00F36662" w:rsidRDefault="00644927"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Arial" w:hAnsi="Arial" w:cs="Arial"/>
          <w:sz w:val="22"/>
          <w:szCs w:val="22"/>
          <w:lang w:eastAsia="es-CO"/>
        </w:rPr>
        <w:t>Esta solicitud se formula teniendo en cuenta que se remitió Derecho de Petición en cumplimiento de lo ordenado por el numeral 10 del artículo 78 del Código General del Proceso, con el objetivo de obtener la información empero, esta puede no ser obtenida, dado que son documentos sometidos a reserva.</w:t>
      </w:r>
    </w:p>
    <w:p w14:paraId="16DC373C" w14:textId="77777777" w:rsidR="00644927" w:rsidRPr="00F36662" w:rsidRDefault="00644927" w:rsidP="00420536">
      <w:pPr>
        <w:pStyle w:val="Prrafodelista"/>
        <w:spacing w:line="360" w:lineRule="auto"/>
        <w:ind w:left="1080"/>
        <w:jc w:val="both"/>
        <w:rPr>
          <w:rFonts w:ascii="Arial" w:eastAsia="MS Mincho" w:hAnsi="Arial" w:cs="Arial"/>
          <w:iCs/>
          <w:sz w:val="22"/>
          <w:szCs w:val="22"/>
          <w:lang w:val="es-ES_tradnl" w:eastAsia="es-ES"/>
        </w:rPr>
      </w:pPr>
    </w:p>
    <w:p w14:paraId="505F888F" w14:textId="0D024A0B" w:rsidR="00F52C49" w:rsidRPr="00F36662" w:rsidRDefault="00644927" w:rsidP="00420536">
      <w:pPr>
        <w:pStyle w:val="Prrafodelista"/>
        <w:spacing w:line="360" w:lineRule="auto"/>
        <w:ind w:left="1080"/>
        <w:jc w:val="both"/>
        <w:rPr>
          <w:rFonts w:ascii="Arial" w:eastAsia="MS Mincho" w:hAnsi="Arial" w:cs="Arial"/>
          <w:iCs/>
          <w:sz w:val="22"/>
          <w:szCs w:val="22"/>
          <w:lang w:val="es-ES_tradnl" w:eastAsia="es-ES"/>
        </w:rPr>
      </w:pPr>
      <w:r w:rsidRPr="00F36662">
        <w:rPr>
          <w:rFonts w:ascii="Arial" w:eastAsia="MS Mincho" w:hAnsi="Arial" w:cs="Arial"/>
          <w:iCs/>
          <w:sz w:val="22"/>
          <w:szCs w:val="22"/>
          <w:lang w:val="es-ES_tradnl" w:eastAsia="es-ES"/>
        </w:rPr>
        <w:t xml:space="preserve">El propósito de </w:t>
      </w:r>
      <w:r w:rsidR="006012AF" w:rsidRPr="00F36662">
        <w:rPr>
          <w:rFonts w:ascii="Arial" w:eastAsia="MS Mincho" w:hAnsi="Arial" w:cs="Arial"/>
          <w:iCs/>
          <w:sz w:val="22"/>
          <w:szCs w:val="22"/>
          <w:lang w:val="es-ES_tradnl" w:eastAsia="es-ES"/>
        </w:rPr>
        <w:t>est</w:t>
      </w:r>
      <w:r w:rsidR="00C70D69" w:rsidRPr="00F36662">
        <w:rPr>
          <w:rFonts w:ascii="Arial" w:eastAsia="MS Mincho" w:hAnsi="Arial" w:cs="Arial"/>
          <w:iCs/>
          <w:sz w:val="22"/>
          <w:szCs w:val="22"/>
          <w:lang w:val="es-ES_tradnl" w:eastAsia="es-ES"/>
        </w:rPr>
        <w:t>a prueba</w:t>
      </w:r>
      <w:r w:rsidRPr="00F36662">
        <w:rPr>
          <w:rFonts w:ascii="Arial" w:eastAsia="MS Mincho" w:hAnsi="Arial" w:cs="Arial"/>
          <w:iCs/>
          <w:sz w:val="22"/>
          <w:szCs w:val="22"/>
          <w:lang w:val="es-ES_tradnl" w:eastAsia="es-ES"/>
        </w:rPr>
        <w:t xml:space="preserve"> es corroborar las circunstancias de tiempo modo y lugar, del presunto hurto. LA FISCALIA GENERAL DE LA NACIÓN puede ser notificada a través del correo electrónico: </w:t>
      </w:r>
      <w:hyperlink r:id="rId23" w:history="1">
        <w:r w:rsidRPr="00F36662">
          <w:rPr>
            <w:rStyle w:val="Hipervnculo"/>
            <w:rFonts w:ascii="Arial" w:eastAsia="MS Mincho" w:hAnsi="Arial" w:cs="Arial"/>
            <w:iCs/>
            <w:color w:val="auto"/>
            <w:sz w:val="22"/>
            <w:szCs w:val="22"/>
            <w:lang w:val="es-ES_tradnl" w:eastAsia="es-ES"/>
          </w:rPr>
          <w:t>ges.documentalpqrs@fiscalia.gov.co</w:t>
        </w:r>
      </w:hyperlink>
    </w:p>
    <w:p w14:paraId="3D7B4BAD" w14:textId="77777777" w:rsidR="00644927" w:rsidRPr="00F36662" w:rsidRDefault="00644927" w:rsidP="00420536">
      <w:pPr>
        <w:pStyle w:val="Prrafodelista"/>
        <w:spacing w:line="360" w:lineRule="auto"/>
        <w:ind w:left="1080"/>
        <w:rPr>
          <w:rFonts w:ascii="Arial" w:eastAsia="MS Mincho" w:hAnsi="Arial" w:cs="Arial"/>
          <w:iCs/>
          <w:sz w:val="22"/>
          <w:szCs w:val="22"/>
          <w:lang w:val="es-ES_tradnl" w:eastAsia="es-ES"/>
        </w:rPr>
      </w:pPr>
    </w:p>
    <w:p w14:paraId="6804412E" w14:textId="07B3F52F" w:rsidR="00740BB3" w:rsidRPr="00F36662" w:rsidRDefault="00740BB3" w:rsidP="00420536">
      <w:pPr>
        <w:pStyle w:val="Prrafodelista"/>
        <w:numPr>
          <w:ilvl w:val="0"/>
          <w:numId w:val="7"/>
        </w:numPr>
        <w:spacing w:line="360" w:lineRule="auto"/>
        <w:jc w:val="center"/>
        <w:rPr>
          <w:rFonts w:ascii="Arial" w:eastAsia="MS Mincho" w:hAnsi="Arial" w:cs="Arial"/>
          <w:b/>
          <w:bCs/>
          <w:iCs/>
          <w:sz w:val="22"/>
          <w:szCs w:val="22"/>
          <w:u w:val="single"/>
          <w:lang w:val="es-ES_tradnl" w:eastAsia="es-ES"/>
        </w:rPr>
      </w:pPr>
      <w:r w:rsidRPr="00F36662">
        <w:rPr>
          <w:rFonts w:ascii="Arial" w:eastAsia="MS Mincho" w:hAnsi="Arial" w:cs="Arial"/>
          <w:b/>
          <w:bCs/>
          <w:iCs/>
          <w:sz w:val="22"/>
          <w:szCs w:val="22"/>
          <w:u w:val="single"/>
          <w:lang w:val="es-ES_tradnl" w:eastAsia="es-ES"/>
        </w:rPr>
        <w:t>ANEXOS</w:t>
      </w:r>
    </w:p>
    <w:p w14:paraId="06457B79" w14:textId="77777777" w:rsidR="00740BB3" w:rsidRPr="00F36662" w:rsidRDefault="00740BB3" w:rsidP="00420536">
      <w:pPr>
        <w:spacing w:line="360" w:lineRule="auto"/>
        <w:jc w:val="center"/>
        <w:rPr>
          <w:rFonts w:ascii="Arial" w:eastAsia="MS Mincho" w:hAnsi="Arial" w:cs="Arial"/>
          <w:b/>
          <w:bCs/>
          <w:iCs/>
          <w:lang w:val="es-ES_tradnl" w:eastAsia="es-ES"/>
        </w:rPr>
      </w:pPr>
    </w:p>
    <w:p w14:paraId="329E8ACE" w14:textId="77777777" w:rsidR="00740BB3" w:rsidRPr="00F36662" w:rsidRDefault="00740BB3" w:rsidP="00420536">
      <w:pPr>
        <w:widowControl/>
        <w:numPr>
          <w:ilvl w:val="0"/>
          <w:numId w:val="9"/>
        </w:numPr>
        <w:autoSpaceDE/>
        <w:autoSpaceDN/>
        <w:spacing w:line="360" w:lineRule="auto"/>
        <w:jc w:val="both"/>
        <w:rPr>
          <w:rFonts w:ascii="Arial" w:hAnsi="Arial" w:cs="Arial"/>
          <w:b/>
          <w:iCs/>
        </w:rPr>
      </w:pPr>
      <w:r w:rsidRPr="00F36662">
        <w:rPr>
          <w:rFonts w:ascii="Arial" w:hAnsi="Arial" w:cs="Arial"/>
          <w:iCs/>
        </w:rPr>
        <w:t>Todas las pruebas documentales relacionadas en el acápite de pruebas.</w:t>
      </w:r>
    </w:p>
    <w:p w14:paraId="073FBD02" w14:textId="77777777" w:rsidR="00740BB3" w:rsidRPr="00F36662" w:rsidRDefault="00740BB3" w:rsidP="00420536">
      <w:pPr>
        <w:spacing w:line="360" w:lineRule="auto"/>
        <w:ind w:left="720"/>
        <w:jc w:val="both"/>
        <w:rPr>
          <w:rFonts w:ascii="Arial" w:hAnsi="Arial" w:cs="Arial"/>
          <w:b/>
          <w:iCs/>
        </w:rPr>
      </w:pPr>
    </w:p>
    <w:p w14:paraId="3342A3BC" w14:textId="77777777" w:rsidR="00740BB3" w:rsidRPr="00F36662" w:rsidRDefault="00740BB3" w:rsidP="00420536">
      <w:pPr>
        <w:widowControl/>
        <w:numPr>
          <w:ilvl w:val="0"/>
          <w:numId w:val="9"/>
        </w:numPr>
        <w:autoSpaceDE/>
        <w:autoSpaceDN/>
        <w:spacing w:line="360" w:lineRule="auto"/>
        <w:jc w:val="both"/>
        <w:rPr>
          <w:rFonts w:ascii="Arial" w:hAnsi="Arial" w:cs="Arial"/>
          <w:b/>
          <w:iCs/>
        </w:rPr>
      </w:pPr>
      <w:r w:rsidRPr="00F36662">
        <w:rPr>
          <w:rFonts w:ascii="Arial" w:hAnsi="Arial" w:cs="Arial"/>
        </w:rPr>
        <w:t>Certificado de existencia y representación legal de ALLIANZ SEGUROS S.A., expedido por la Cámara de Comercio.</w:t>
      </w:r>
    </w:p>
    <w:p w14:paraId="1E902B01" w14:textId="77777777" w:rsidR="00740BB3" w:rsidRPr="00F36662" w:rsidRDefault="00740BB3" w:rsidP="00420536">
      <w:pPr>
        <w:spacing w:line="360" w:lineRule="auto"/>
        <w:jc w:val="both"/>
        <w:rPr>
          <w:rFonts w:ascii="Arial" w:hAnsi="Arial" w:cs="Arial"/>
          <w:b/>
          <w:iCs/>
        </w:rPr>
      </w:pPr>
      <w:r w:rsidRPr="00F36662">
        <w:rPr>
          <w:rFonts w:ascii="Arial" w:hAnsi="Arial" w:cs="Arial"/>
        </w:rPr>
        <w:t xml:space="preserve"> </w:t>
      </w:r>
    </w:p>
    <w:p w14:paraId="1BCE98B0" w14:textId="77777777" w:rsidR="00740BB3" w:rsidRPr="00F36662" w:rsidRDefault="00740BB3" w:rsidP="00420536">
      <w:pPr>
        <w:widowControl/>
        <w:numPr>
          <w:ilvl w:val="0"/>
          <w:numId w:val="9"/>
        </w:numPr>
        <w:autoSpaceDE/>
        <w:autoSpaceDN/>
        <w:spacing w:line="360" w:lineRule="auto"/>
        <w:jc w:val="both"/>
        <w:rPr>
          <w:rFonts w:ascii="Arial" w:hAnsi="Arial" w:cs="Arial"/>
          <w:b/>
          <w:iCs/>
        </w:rPr>
      </w:pPr>
      <w:r w:rsidRPr="00F36662">
        <w:rPr>
          <w:rFonts w:ascii="Arial" w:hAnsi="Arial" w:cs="Arial"/>
        </w:rPr>
        <w:t xml:space="preserve">Certificado de existencia y representación legal de ALLIANZ SEGUROS S.A., expedido por la Superintendencia Financiera de Colombia. </w:t>
      </w:r>
    </w:p>
    <w:p w14:paraId="5FC44AD0" w14:textId="77777777" w:rsidR="00740BB3" w:rsidRPr="00F36662" w:rsidRDefault="00740BB3" w:rsidP="00420536">
      <w:pPr>
        <w:spacing w:line="360" w:lineRule="auto"/>
        <w:ind w:left="664"/>
        <w:jc w:val="both"/>
        <w:rPr>
          <w:rFonts w:ascii="Arial" w:eastAsia="Calibri" w:hAnsi="Arial" w:cs="Arial"/>
          <w:iCs/>
        </w:rPr>
      </w:pPr>
    </w:p>
    <w:p w14:paraId="0876F438" w14:textId="5A439697" w:rsidR="00740BB3" w:rsidRPr="00F36662" w:rsidRDefault="00740BB3" w:rsidP="00420536">
      <w:pPr>
        <w:pStyle w:val="Prrafodelista"/>
        <w:numPr>
          <w:ilvl w:val="0"/>
          <w:numId w:val="7"/>
        </w:numPr>
        <w:spacing w:line="360" w:lineRule="auto"/>
        <w:jc w:val="center"/>
        <w:rPr>
          <w:rFonts w:ascii="Arial" w:eastAsia="MS Mincho" w:hAnsi="Arial" w:cs="Arial"/>
          <w:b/>
          <w:sz w:val="22"/>
          <w:szCs w:val="22"/>
          <w:u w:val="single"/>
          <w:lang w:val="es-ES_tradnl" w:eastAsia="es-ES"/>
        </w:rPr>
      </w:pPr>
      <w:r w:rsidRPr="00F36662">
        <w:rPr>
          <w:rFonts w:ascii="Arial" w:eastAsia="MS Mincho" w:hAnsi="Arial" w:cs="Arial"/>
          <w:b/>
          <w:bCs/>
          <w:sz w:val="22"/>
          <w:szCs w:val="22"/>
          <w:u w:val="single"/>
          <w:lang w:val="es-ES_tradnl" w:eastAsia="es-ES"/>
        </w:rPr>
        <w:t>NOTIFICACIONES</w:t>
      </w:r>
    </w:p>
    <w:p w14:paraId="5683B5F9" w14:textId="77777777" w:rsidR="00740BB3" w:rsidRPr="00F36662" w:rsidRDefault="00740BB3" w:rsidP="00420536">
      <w:pPr>
        <w:spacing w:line="360" w:lineRule="auto"/>
        <w:contextualSpacing/>
        <w:jc w:val="center"/>
        <w:rPr>
          <w:rFonts w:ascii="Arial" w:eastAsia="MS Mincho" w:hAnsi="Arial" w:cs="Arial"/>
          <w:lang w:val="es-ES_tradnl" w:eastAsia="es-ES"/>
        </w:rPr>
      </w:pPr>
    </w:p>
    <w:p w14:paraId="15E9030D" w14:textId="77777777" w:rsidR="00740BB3" w:rsidRPr="00F36662" w:rsidRDefault="00740BB3" w:rsidP="00420536">
      <w:pPr>
        <w:tabs>
          <w:tab w:val="left" w:pos="0"/>
        </w:tabs>
        <w:spacing w:line="360" w:lineRule="auto"/>
        <w:jc w:val="both"/>
        <w:rPr>
          <w:rFonts w:ascii="Arial" w:hAnsi="Arial" w:cs="Arial"/>
        </w:rPr>
      </w:pPr>
      <w:r w:rsidRPr="00F36662">
        <w:rPr>
          <w:rFonts w:ascii="Arial" w:hAnsi="Arial" w:cs="Arial"/>
        </w:rPr>
        <w:t>La parte actora en el lugar indicado en la demanda.</w:t>
      </w:r>
    </w:p>
    <w:p w14:paraId="2726CB49" w14:textId="77777777" w:rsidR="00740BB3" w:rsidRPr="00F36662" w:rsidRDefault="00740BB3" w:rsidP="00420536">
      <w:pPr>
        <w:tabs>
          <w:tab w:val="left" w:pos="0"/>
        </w:tabs>
        <w:spacing w:line="360" w:lineRule="auto"/>
        <w:jc w:val="both"/>
        <w:rPr>
          <w:rFonts w:ascii="Arial" w:hAnsi="Arial" w:cs="Arial"/>
        </w:rPr>
      </w:pPr>
    </w:p>
    <w:p w14:paraId="165186E4" w14:textId="77777777" w:rsidR="00740BB3" w:rsidRPr="00F36662" w:rsidRDefault="00740BB3" w:rsidP="00420536">
      <w:pPr>
        <w:spacing w:line="360" w:lineRule="auto"/>
        <w:jc w:val="both"/>
        <w:rPr>
          <w:rFonts w:ascii="Arial" w:hAnsi="Arial" w:cs="Arial"/>
          <w:lang w:val="es-ES_tradnl" w:eastAsia="es-ES"/>
        </w:rPr>
      </w:pPr>
      <w:r w:rsidRPr="00F36662">
        <w:rPr>
          <w:rFonts w:ascii="Arial" w:hAnsi="Arial" w:cs="Arial"/>
        </w:rPr>
        <w:t xml:space="preserve">Mi representada ALLIANZ SEGUROS S.A. recibirá notificaciones en la </w:t>
      </w:r>
      <w:r w:rsidRPr="00F36662">
        <w:rPr>
          <w:rFonts w:ascii="Arial" w:hAnsi="Arial" w:cs="Arial"/>
          <w:lang w:val="es-ES_tradnl" w:eastAsia="es-ES"/>
        </w:rPr>
        <w:t xml:space="preserve">Carrera 13 A No. 29 – 24 Piso 9, de la ciudad de Bogotá, correo electrónico: </w:t>
      </w:r>
      <w:hyperlink r:id="rId24" w:history="1">
        <w:r w:rsidRPr="00F36662">
          <w:rPr>
            <w:rStyle w:val="Hipervnculo"/>
            <w:rFonts w:ascii="Arial" w:hAnsi="Arial" w:cs="Arial"/>
            <w:color w:val="auto"/>
            <w:lang w:val="es-ES_tradnl" w:eastAsia="es-ES"/>
          </w:rPr>
          <w:t>notificacionesjudiciales@allianz.co</w:t>
        </w:r>
      </w:hyperlink>
      <w:r w:rsidRPr="00F36662">
        <w:rPr>
          <w:rFonts w:ascii="Arial" w:hAnsi="Arial" w:cs="Arial"/>
          <w:lang w:val="es-ES_tradnl" w:eastAsia="es-ES"/>
        </w:rPr>
        <w:t xml:space="preserve"> </w:t>
      </w:r>
    </w:p>
    <w:p w14:paraId="50B0845C" w14:textId="77777777" w:rsidR="00740BB3" w:rsidRPr="00F36662" w:rsidRDefault="00740BB3" w:rsidP="00420536">
      <w:pPr>
        <w:spacing w:line="360" w:lineRule="auto"/>
        <w:jc w:val="both"/>
        <w:rPr>
          <w:rFonts w:ascii="Arial" w:hAnsi="Arial" w:cs="Arial"/>
          <w:b/>
          <w:iCs/>
        </w:rPr>
      </w:pPr>
    </w:p>
    <w:p w14:paraId="1ED2ABB8" w14:textId="0067CA6D" w:rsidR="00740BB3" w:rsidRPr="00F36662" w:rsidRDefault="00740BB3" w:rsidP="00420536">
      <w:pPr>
        <w:tabs>
          <w:tab w:val="left" w:pos="0"/>
        </w:tabs>
        <w:spacing w:line="360" w:lineRule="auto"/>
        <w:jc w:val="both"/>
        <w:rPr>
          <w:rFonts w:ascii="Arial" w:hAnsi="Arial" w:cs="Arial"/>
        </w:rPr>
      </w:pPr>
      <w:r w:rsidRPr="00F36662">
        <w:rPr>
          <w:rFonts w:ascii="Arial" w:hAnsi="Arial" w:cs="Arial"/>
        </w:rPr>
        <w:t xml:space="preserve">Al </w:t>
      </w:r>
      <w:r w:rsidR="009016B9" w:rsidRPr="00F36662">
        <w:rPr>
          <w:rFonts w:ascii="Arial" w:hAnsi="Arial" w:cs="Arial"/>
        </w:rPr>
        <w:t xml:space="preserve">suscrito en la </w:t>
      </w:r>
      <w:proofErr w:type="spellStart"/>
      <w:r w:rsidR="009016B9" w:rsidRPr="00F36662">
        <w:rPr>
          <w:rFonts w:ascii="Arial" w:hAnsi="Arial" w:cs="Arial"/>
        </w:rPr>
        <w:t>Cra</w:t>
      </w:r>
      <w:proofErr w:type="spellEnd"/>
      <w:r w:rsidR="009016B9" w:rsidRPr="00F36662">
        <w:rPr>
          <w:rFonts w:ascii="Arial" w:hAnsi="Arial" w:cs="Arial"/>
        </w:rPr>
        <w:t xml:space="preserve"> 11A # 94A - 23 </w:t>
      </w:r>
      <w:proofErr w:type="spellStart"/>
      <w:r w:rsidR="009016B9" w:rsidRPr="00F36662">
        <w:rPr>
          <w:rFonts w:ascii="Arial" w:hAnsi="Arial" w:cs="Arial"/>
        </w:rPr>
        <w:t>Of</w:t>
      </w:r>
      <w:proofErr w:type="spellEnd"/>
      <w:r w:rsidR="009016B9" w:rsidRPr="00F36662">
        <w:rPr>
          <w:rFonts w:ascii="Arial" w:hAnsi="Arial" w:cs="Arial"/>
        </w:rPr>
        <w:t xml:space="preserve"> 201 en Bogotá o en la dirección electrónica: notificaciones@gha.com.co</w:t>
      </w:r>
    </w:p>
    <w:p w14:paraId="131273B5" w14:textId="77777777" w:rsidR="00740BB3" w:rsidRPr="00F36662" w:rsidRDefault="00740BB3" w:rsidP="00420536">
      <w:pPr>
        <w:tabs>
          <w:tab w:val="left" w:pos="0"/>
        </w:tabs>
        <w:spacing w:line="360" w:lineRule="auto"/>
        <w:jc w:val="both"/>
        <w:rPr>
          <w:rFonts w:ascii="Arial" w:hAnsi="Arial" w:cs="Arial"/>
        </w:rPr>
      </w:pPr>
    </w:p>
    <w:p w14:paraId="45EDB3A1" w14:textId="77777777" w:rsidR="00740BB3" w:rsidRPr="00F36662" w:rsidRDefault="00740BB3" w:rsidP="00420536">
      <w:pPr>
        <w:spacing w:line="360" w:lineRule="auto"/>
        <w:contextualSpacing/>
        <w:jc w:val="both"/>
        <w:rPr>
          <w:rFonts w:ascii="Arial" w:eastAsia="MS Mincho" w:hAnsi="Arial" w:cs="Arial"/>
          <w:bCs/>
          <w:lang w:val="es-ES_tradnl" w:eastAsia="es-ES"/>
        </w:rPr>
      </w:pPr>
    </w:p>
    <w:p w14:paraId="4B110F43" w14:textId="2247FAC8" w:rsidR="00740BB3" w:rsidRPr="00F36662" w:rsidRDefault="00740BB3" w:rsidP="00420536">
      <w:pPr>
        <w:spacing w:line="360" w:lineRule="auto"/>
        <w:contextualSpacing/>
        <w:jc w:val="both"/>
        <w:rPr>
          <w:rFonts w:ascii="Arial" w:hAnsi="Arial" w:cs="Arial"/>
          <w:lang w:val="es-ES_tradnl" w:eastAsia="es-ES"/>
        </w:rPr>
      </w:pPr>
      <w:r w:rsidRPr="00F36662">
        <w:rPr>
          <w:rFonts w:ascii="Arial" w:hAnsi="Arial" w:cs="Arial"/>
          <w:lang w:val="es-ES_tradnl" w:eastAsia="es-ES"/>
        </w:rPr>
        <w:t>Atentamente,</w:t>
      </w:r>
    </w:p>
    <w:p w14:paraId="68836D21" w14:textId="1E6E812E" w:rsidR="00740BB3" w:rsidRPr="00F36662" w:rsidRDefault="00740BB3" w:rsidP="00420536">
      <w:pPr>
        <w:spacing w:line="360" w:lineRule="auto"/>
        <w:contextualSpacing/>
        <w:jc w:val="both"/>
        <w:rPr>
          <w:rFonts w:ascii="Arial" w:hAnsi="Arial" w:cs="Arial"/>
          <w:b/>
          <w:lang w:val="es-ES_tradnl" w:eastAsia="es-ES"/>
        </w:rPr>
      </w:pPr>
    </w:p>
    <w:p w14:paraId="14FE8B7E" w14:textId="105E83CD" w:rsidR="00740BB3" w:rsidRPr="00F36662" w:rsidRDefault="00F52560" w:rsidP="00420536">
      <w:pPr>
        <w:spacing w:line="360" w:lineRule="auto"/>
        <w:ind w:right="-113"/>
        <w:jc w:val="both"/>
        <w:rPr>
          <w:rFonts w:ascii="Arial" w:hAnsi="Arial" w:cs="Arial"/>
          <w:b/>
          <w:bCs/>
          <w:lang w:val="es-ES_tradnl" w:eastAsia="es-ES"/>
        </w:rPr>
      </w:pPr>
      <w:r w:rsidRPr="00F36662">
        <w:rPr>
          <w:rFonts w:ascii="Arial" w:hAnsi="Arial" w:cs="Arial"/>
          <w:b/>
          <w:bCs/>
          <w:noProof/>
          <w:lang w:eastAsia="es-CO"/>
        </w:rPr>
        <w:drawing>
          <wp:anchor distT="0" distB="0" distL="114300" distR="114300" simplePos="0" relativeHeight="251659264" behindDoc="0" locked="0" layoutInCell="1" allowOverlap="1" wp14:anchorId="1FAE01AC" wp14:editId="5D1A2297">
            <wp:simplePos x="0" y="0"/>
            <wp:positionH relativeFrom="margin">
              <wp:posOffset>138789</wp:posOffset>
            </wp:positionH>
            <wp:positionV relativeFrom="paragraph">
              <wp:posOffset>114631</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25">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043A27F6" w14:textId="77777777" w:rsidR="00740BB3" w:rsidRPr="00F36662" w:rsidRDefault="00740BB3" w:rsidP="00420536">
      <w:pPr>
        <w:spacing w:line="360" w:lineRule="auto"/>
        <w:ind w:right="-113"/>
        <w:jc w:val="both"/>
        <w:rPr>
          <w:rFonts w:ascii="Arial" w:hAnsi="Arial" w:cs="Arial"/>
          <w:b/>
          <w:bCs/>
          <w:lang w:val="es-ES_tradnl" w:eastAsia="es-ES"/>
        </w:rPr>
      </w:pPr>
    </w:p>
    <w:p w14:paraId="461BAAE9" w14:textId="77777777" w:rsidR="00740BB3" w:rsidRPr="00F36662" w:rsidRDefault="00740BB3" w:rsidP="00420536">
      <w:pPr>
        <w:spacing w:line="360" w:lineRule="auto"/>
        <w:ind w:right="-113"/>
        <w:jc w:val="both"/>
        <w:rPr>
          <w:rFonts w:ascii="Arial" w:hAnsi="Arial" w:cs="Arial"/>
          <w:b/>
          <w:bCs/>
          <w:lang w:val="es-ES_tradnl" w:eastAsia="es-ES"/>
        </w:rPr>
      </w:pPr>
    </w:p>
    <w:p w14:paraId="2E787C5F" w14:textId="77777777" w:rsidR="00740BB3" w:rsidRPr="00F36662" w:rsidRDefault="00740BB3" w:rsidP="00420536">
      <w:pPr>
        <w:spacing w:line="360" w:lineRule="auto"/>
        <w:ind w:right="-113"/>
        <w:jc w:val="both"/>
        <w:rPr>
          <w:rFonts w:ascii="Arial" w:hAnsi="Arial" w:cs="Arial"/>
          <w:b/>
          <w:bCs/>
          <w:lang w:val="es-ES_tradnl" w:eastAsia="es-ES"/>
        </w:rPr>
      </w:pPr>
      <w:r w:rsidRPr="00F36662">
        <w:rPr>
          <w:rFonts w:ascii="Arial" w:hAnsi="Arial" w:cs="Arial"/>
          <w:b/>
          <w:bCs/>
          <w:lang w:val="es-ES_tradnl" w:eastAsia="es-ES"/>
        </w:rPr>
        <w:t xml:space="preserve">GUSTAVO ALBERTO HERRERA ÁVILA    </w:t>
      </w:r>
    </w:p>
    <w:p w14:paraId="5F48062D" w14:textId="77777777" w:rsidR="00740BB3" w:rsidRPr="00F36662" w:rsidRDefault="00740BB3" w:rsidP="00420536">
      <w:pPr>
        <w:spacing w:line="360" w:lineRule="auto"/>
        <w:ind w:right="-113"/>
        <w:jc w:val="both"/>
        <w:rPr>
          <w:rFonts w:ascii="Arial" w:hAnsi="Arial" w:cs="Arial"/>
          <w:b/>
          <w:lang w:val="es-ES_tradnl" w:eastAsia="es-ES"/>
        </w:rPr>
      </w:pPr>
      <w:r w:rsidRPr="00F36662">
        <w:rPr>
          <w:rFonts w:ascii="Arial" w:hAnsi="Arial" w:cs="Arial"/>
          <w:lang w:val="es-ES_tradnl" w:eastAsia="es-ES"/>
        </w:rPr>
        <w:t>C.C. No 19.395.114</w:t>
      </w:r>
    </w:p>
    <w:p w14:paraId="66E83F3B" w14:textId="78105BC3" w:rsidR="00A40DE9" w:rsidRPr="00F36662" w:rsidRDefault="00740BB3" w:rsidP="00420536">
      <w:pPr>
        <w:spacing w:line="360" w:lineRule="auto"/>
        <w:ind w:right="-113"/>
        <w:jc w:val="both"/>
        <w:rPr>
          <w:rFonts w:ascii="Arial" w:hAnsi="Arial" w:cs="Arial"/>
        </w:rPr>
      </w:pPr>
      <w:r w:rsidRPr="00F36662">
        <w:rPr>
          <w:rFonts w:ascii="Arial" w:hAnsi="Arial" w:cs="Arial"/>
          <w:lang w:val="es-ES_tradnl" w:eastAsia="es-ES"/>
        </w:rPr>
        <w:t>T.P. No. 39.116 del C.S. de la J.</w:t>
      </w:r>
    </w:p>
    <w:sectPr w:rsidR="00A40DE9" w:rsidRPr="00F36662" w:rsidSect="00A40DE9">
      <w:headerReference w:type="default" r:id="rId26"/>
      <w:footerReference w:type="default" r:id="rId27"/>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0724" w14:textId="77777777" w:rsidR="009C23AD" w:rsidRDefault="009C23AD" w:rsidP="0025591F">
      <w:r>
        <w:separator/>
      </w:r>
    </w:p>
  </w:endnote>
  <w:endnote w:type="continuationSeparator" w:id="0">
    <w:p w14:paraId="5C6AEDDB" w14:textId="77777777" w:rsidR="009C23AD" w:rsidRDefault="009C23A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buntu Light">
    <w:charset w:val="00"/>
    <w:family w:val="swiss"/>
    <w:pitch w:val="variable"/>
    <w:sig w:usb0="E00002FF" w:usb1="5000205B"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EB2A" w14:textId="77777777"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4E9CE43B" wp14:editId="73EC826D">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5"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80945"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72875C1"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9CE43B"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Hiif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10;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Cfh4on/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bjwgAAANoAAAAPAAAAZHJzL2Rvd25yZXYueG1sRI9La8Mw&#10;EITvhfwHsYHcGjkl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D7iIbj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14:paraId="3A180945"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72875C1"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257CA78A" w14:textId="77777777" w:rsidR="00416F84" w:rsidRDefault="00416F84" w:rsidP="00416F84">
    <w:pPr>
      <w:ind w:left="7080" w:firstLine="708"/>
      <w:rPr>
        <w:color w:val="222A35" w:themeColor="text2" w:themeShade="80"/>
      </w:rPr>
    </w:pPr>
  </w:p>
  <w:p w14:paraId="3A342795" w14:textId="77777777"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53547367" wp14:editId="69DC0E28">
              <wp:simplePos x="0" y="0"/>
              <wp:positionH relativeFrom="page">
                <wp:posOffset>180340</wp:posOffset>
              </wp:positionH>
              <wp:positionV relativeFrom="bottomMargin">
                <wp:posOffset>909955</wp:posOffset>
              </wp:positionV>
              <wp:extent cx="835660" cy="396875"/>
              <wp:effectExtent l="0" t="0" r="0" b="3175"/>
              <wp:wrapNone/>
              <wp:docPr id="8" name="Rectángulo 8"/>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309440"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47367" id="Rectángulo 8"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" filled="f" stroked="f" strokeweight="1pt">
              <v:textbox>
                <w:txbxContent>
                  <w:p w14:paraId="37309440"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7DDF5FC8" w14:textId="77777777" w:rsidR="00416F84" w:rsidRDefault="00955B23" w:rsidP="00955B23">
    <w:pPr>
      <w:tabs>
        <w:tab w:val="left" w:pos="5745"/>
      </w:tabs>
      <w:rPr>
        <w:color w:val="222A35" w:themeColor="text2" w:themeShade="80"/>
      </w:rPr>
    </w:pPr>
    <w:r>
      <w:rPr>
        <w:color w:val="222A35" w:themeColor="text2" w:themeShade="80"/>
      </w:rPr>
      <w:tab/>
    </w:r>
  </w:p>
  <w:p w14:paraId="7D6A87FE"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7AF023B7"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A7CC" w14:textId="77777777" w:rsidR="009C23AD" w:rsidRDefault="009C23AD" w:rsidP="0025591F">
      <w:r>
        <w:separator/>
      </w:r>
    </w:p>
  </w:footnote>
  <w:footnote w:type="continuationSeparator" w:id="0">
    <w:p w14:paraId="590DA3A6" w14:textId="77777777" w:rsidR="009C23AD" w:rsidRDefault="009C23AD" w:rsidP="0025591F">
      <w:r>
        <w:continuationSeparator/>
      </w:r>
    </w:p>
  </w:footnote>
  <w:footnote w:id="1">
    <w:p w14:paraId="53318344" w14:textId="0F3D3505" w:rsidR="0097519E" w:rsidRPr="0097519E" w:rsidRDefault="0097519E">
      <w:pPr>
        <w:pStyle w:val="Textonotapie"/>
        <w:rPr>
          <w:lang w:val="es-ES"/>
        </w:rPr>
      </w:pPr>
      <w:r>
        <w:rPr>
          <w:rStyle w:val="Refdenotaalpie"/>
        </w:rPr>
        <w:footnoteRef/>
      </w:r>
      <w:r>
        <w:t xml:space="preserve"> </w:t>
      </w:r>
      <w:hyperlink r:id="rId1" w:history="1">
        <w:r w:rsidRPr="008E196E">
          <w:rPr>
            <w:rStyle w:val="Hipervnculo"/>
          </w:rPr>
          <w:t>nelsonjudicial22@hotmail.com</w:t>
        </w:r>
      </w:hyperlink>
      <w:r>
        <w:t xml:space="preserve">; </w:t>
      </w:r>
      <w:hyperlink r:id="rId2" w:history="1">
        <w:r w:rsidRPr="008E196E">
          <w:rPr>
            <w:rStyle w:val="Hipervnculo"/>
          </w:rPr>
          <w:t>oscaralejo38@hotmail.com</w:t>
        </w:r>
      </w:hyperlink>
      <w:r>
        <w:t xml:space="preserve">; </w:t>
      </w:r>
    </w:p>
  </w:footnote>
  <w:footnote w:id="2">
    <w:p w14:paraId="7DC7F3BA" w14:textId="77777777" w:rsidR="006F3FE3" w:rsidRPr="00BD3928" w:rsidRDefault="006F3FE3" w:rsidP="006F3FE3">
      <w:pPr>
        <w:pStyle w:val="Textonotapie"/>
        <w:spacing w:line="276" w:lineRule="auto"/>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3">
    <w:p w14:paraId="7ADE1011" w14:textId="77777777" w:rsidR="006F3FE3" w:rsidRPr="00BD3928" w:rsidRDefault="006F3FE3" w:rsidP="006F3FE3">
      <w:pPr>
        <w:pStyle w:val="Textonotapie"/>
        <w:spacing w:line="276" w:lineRule="auto"/>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Sentencia SC2482-2019 de 9 de julio de 2019, Radicación </w:t>
      </w:r>
      <w:proofErr w:type="spellStart"/>
      <w:r w:rsidRPr="00BD3928">
        <w:rPr>
          <w:rFonts w:ascii="Arial" w:hAnsi="Arial" w:cs="Arial"/>
          <w:sz w:val="16"/>
          <w:szCs w:val="16"/>
        </w:rPr>
        <w:t>n.°</w:t>
      </w:r>
      <w:proofErr w:type="spellEnd"/>
      <w:r w:rsidRPr="00BD3928">
        <w:rPr>
          <w:rFonts w:ascii="Arial" w:hAnsi="Arial" w:cs="Arial"/>
          <w:sz w:val="16"/>
          <w:szCs w:val="16"/>
        </w:rPr>
        <w:t xml:space="preserve"> 11001-31-03-008-2001-00877-01. Sala de Casación Civil de la Corte Suprema de Justicia. MP: ÁLVARO FERNANDO GARCÍA RESTREPO.</w:t>
      </w:r>
    </w:p>
  </w:footnote>
  <w:footnote w:id="4">
    <w:p w14:paraId="341B52CA" w14:textId="77777777" w:rsidR="006F3FE3" w:rsidRPr="00BD3928" w:rsidRDefault="006F3FE3" w:rsidP="006F3FE3">
      <w:pPr>
        <w:pStyle w:val="NormalWeb"/>
        <w:spacing w:line="276" w:lineRule="auto"/>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Corte Suprema de Justicia, Sala de </w:t>
      </w:r>
      <w:proofErr w:type="spellStart"/>
      <w:r w:rsidRPr="00BD3928">
        <w:rPr>
          <w:rFonts w:ascii="Arial" w:hAnsi="Arial" w:cs="Arial"/>
          <w:sz w:val="16"/>
          <w:szCs w:val="16"/>
        </w:rPr>
        <w:t>Casación</w:t>
      </w:r>
      <w:proofErr w:type="spellEnd"/>
      <w:r w:rsidRPr="00BD3928">
        <w:rPr>
          <w:rFonts w:ascii="Arial" w:hAnsi="Arial" w:cs="Arial"/>
          <w:sz w:val="16"/>
          <w:szCs w:val="16"/>
        </w:rPr>
        <w:t xml:space="preserve"> Civil M.P. Dr. Pedro Octavio Munar Cadena. </w:t>
      </w:r>
      <w:proofErr w:type="spellStart"/>
      <w:r w:rsidRPr="00BD3928">
        <w:rPr>
          <w:rFonts w:ascii="Arial" w:hAnsi="Arial" w:cs="Arial"/>
          <w:sz w:val="16"/>
          <w:szCs w:val="16"/>
        </w:rPr>
        <w:t>Exp</w:t>
      </w:r>
      <w:proofErr w:type="spellEnd"/>
      <w:r w:rsidRPr="00BD3928">
        <w:rPr>
          <w:rFonts w:ascii="Arial" w:hAnsi="Arial" w:cs="Arial"/>
          <w:sz w:val="16"/>
          <w:szCs w:val="16"/>
        </w:rPr>
        <w:t xml:space="preserve">. 1100131030241998417501 </w:t>
      </w:r>
    </w:p>
  </w:footnote>
  <w:footnote w:id="5">
    <w:p w14:paraId="3E7C7BA6" w14:textId="77777777" w:rsidR="007D2297" w:rsidRPr="0094683E" w:rsidRDefault="007D2297" w:rsidP="007D2297">
      <w:pPr>
        <w:pStyle w:val="Textonotapie"/>
        <w:jc w:val="both"/>
        <w:rPr>
          <w:rFonts w:ascii="Arial" w:hAnsi="Arial" w:cs="Arial"/>
          <w:sz w:val="16"/>
          <w:szCs w:val="16"/>
          <w:lang w:val="es-ES"/>
        </w:rPr>
      </w:pPr>
      <w:r w:rsidRPr="0094683E">
        <w:rPr>
          <w:rStyle w:val="Refdenotaalpie"/>
          <w:rFonts w:ascii="Arial" w:hAnsi="Arial" w:cs="Arial"/>
          <w:sz w:val="16"/>
          <w:szCs w:val="16"/>
        </w:rPr>
        <w:footnoteRef/>
      </w:r>
      <w:r w:rsidRPr="0094683E">
        <w:rPr>
          <w:rFonts w:ascii="Arial" w:hAnsi="Arial" w:cs="Arial"/>
          <w:sz w:val="16"/>
          <w:szCs w:val="16"/>
        </w:rPr>
        <w:t xml:space="preserve"> Corte Suprema de Justicia. Sala de Casación Civil. Sentencia 4527 -2020. Noviembre 23 de 2020</w:t>
      </w:r>
    </w:p>
  </w:footnote>
  <w:footnote w:id="6">
    <w:p w14:paraId="48A0744F" w14:textId="77777777" w:rsidR="007D2297" w:rsidRPr="0094683E" w:rsidRDefault="007D2297" w:rsidP="007D2297">
      <w:pPr>
        <w:jc w:val="both"/>
        <w:rPr>
          <w:rFonts w:ascii="Arial" w:hAnsi="Arial" w:cs="Arial"/>
          <w:sz w:val="16"/>
          <w:szCs w:val="16"/>
        </w:rPr>
      </w:pPr>
      <w:r w:rsidRPr="0094683E">
        <w:rPr>
          <w:rFonts w:ascii="Arial" w:hAnsi="Arial" w:cs="Arial"/>
          <w:sz w:val="16"/>
          <w:szCs w:val="16"/>
        </w:rPr>
        <w:footnoteRef/>
      </w:r>
      <w:r w:rsidRPr="0094683E">
        <w:rPr>
          <w:rFonts w:ascii="Arial" w:hAnsi="Arial" w:cs="Arial"/>
          <w:sz w:val="16"/>
          <w:szCs w:val="16"/>
        </w:rPr>
        <w:t xml:space="preserve"> Corte Suprema de Justicia. Sala de Casación Civil. Sentencia. Expediente 2008-00193-01. </w:t>
      </w:r>
      <w:proofErr w:type="gramStart"/>
      <w:r w:rsidRPr="0094683E">
        <w:rPr>
          <w:rFonts w:ascii="Arial" w:hAnsi="Arial" w:cs="Arial"/>
          <w:sz w:val="16"/>
          <w:szCs w:val="16"/>
        </w:rPr>
        <w:t>Diciembre</w:t>
      </w:r>
      <w:proofErr w:type="gramEnd"/>
      <w:r w:rsidRPr="0094683E">
        <w:rPr>
          <w:rFonts w:ascii="Arial" w:hAnsi="Arial" w:cs="Arial"/>
          <w:sz w:val="16"/>
          <w:szCs w:val="16"/>
        </w:rPr>
        <w:t xml:space="preserve"> 13 de 2019.  </w:t>
      </w:r>
    </w:p>
    <w:p w14:paraId="4E9ACED8" w14:textId="77777777" w:rsidR="007D2297" w:rsidRPr="0094683E" w:rsidRDefault="007D2297" w:rsidP="007D2297">
      <w:pPr>
        <w:jc w:val="both"/>
        <w:rPr>
          <w:rFonts w:ascii="Arial" w:hAnsi="Arial" w:cs="Arial"/>
          <w:sz w:val="16"/>
          <w:szCs w:val="16"/>
        </w:rPr>
      </w:pPr>
    </w:p>
  </w:footnote>
  <w:footnote w:id="7">
    <w:p w14:paraId="23FE0DA3" w14:textId="77777777" w:rsidR="007D2297" w:rsidRPr="0094683E" w:rsidRDefault="007D2297" w:rsidP="007D2297">
      <w:pPr>
        <w:jc w:val="both"/>
        <w:rPr>
          <w:rFonts w:ascii="Arial" w:hAnsi="Arial" w:cs="Arial"/>
          <w:sz w:val="16"/>
          <w:szCs w:val="16"/>
          <w:lang w:val="es-MX"/>
        </w:rPr>
      </w:pPr>
      <w:r w:rsidRPr="0094683E">
        <w:rPr>
          <w:rFonts w:ascii="Arial" w:hAnsi="Arial" w:cs="Arial"/>
          <w:sz w:val="16"/>
          <w:szCs w:val="16"/>
        </w:rPr>
        <w:footnoteRef/>
      </w:r>
      <w:r w:rsidRPr="0094683E">
        <w:rPr>
          <w:rFonts w:ascii="Arial" w:hAnsi="Arial" w:cs="Arial"/>
          <w:sz w:val="16"/>
          <w:szCs w:val="16"/>
        </w:rPr>
        <w:t xml:space="preserve"> Corte Suprema de Justicia, Sala de Casación Civil, sentencia del 17 de septiembre de 2015, MP. Ariel Salazar Ramírez, radicado 11001-02-03-000-2015-02084-00.</w:t>
      </w:r>
    </w:p>
  </w:footnote>
  <w:footnote w:id="8">
    <w:p w14:paraId="6102D477" w14:textId="77777777" w:rsidR="007D2297" w:rsidRPr="003A3CA5" w:rsidRDefault="007D2297" w:rsidP="007D2297">
      <w:pPr>
        <w:pStyle w:val="Textonotapie"/>
        <w:jc w:val="both"/>
      </w:pPr>
      <w:r>
        <w:rPr>
          <w:rStyle w:val="Refdenotaalpie"/>
        </w:rPr>
        <w:footnoteRef/>
      </w:r>
      <w:r>
        <w:t xml:space="preserve"> </w:t>
      </w:r>
      <w:r>
        <w:rPr>
          <w:lang w:val="es-ES"/>
        </w:rPr>
        <w:t xml:space="preserve">Corte </w:t>
      </w:r>
      <w:r>
        <w:t xml:space="preserve">Suprema </w:t>
      </w:r>
      <w:r>
        <w:rPr>
          <w:lang w:val="es-ES"/>
        </w:rPr>
        <w:t>d</w:t>
      </w:r>
      <w:proofErr w:type="spellStart"/>
      <w:r>
        <w:t>e</w:t>
      </w:r>
      <w:proofErr w:type="spellEnd"/>
      <w:r>
        <w:t xml:space="preserve"> Justicia</w:t>
      </w:r>
      <w:r>
        <w:rPr>
          <w:lang w:val="es-ES"/>
        </w:rPr>
        <w:t>-</w:t>
      </w:r>
      <w:r>
        <w:t xml:space="preserve">Sala De </w:t>
      </w:r>
      <w:proofErr w:type="spellStart"/>
      <w:r>
        <w:t>Casacion</w:t>
      </w:r>
      <w:proofErr w:type="spellEnd"/>
      <w:r>
        <w:t xml:space="preserve"> Civil</w:t>
      </w:r>
      <w:r>
        <w:rPr>
          <w:lang w:val="es-ES"/>
        </w:rPr>
        <w:t xml:space="preserve">. </w:t>
      </w:r>
      <w:r>
        <w:t>Magistrado Ponente</w:t>
      </w:r>
      <w:r>
        <w:rPr>
          <w:lang w:val="es-ES"/>
        </w:rPr>
        <w:t xml:space="preserve">: </w:t>
      </w:r>
      <w:r>
        <w:t xml:space="preserve">Carlos Ignacio Jaramillo </w:t>
      </w:r>
      <w:proofErr w:type="spellStart"/>
      <w:r>
        <w:t>Jaramillo</w:t>
      </w:r>
      <w:proofErr w:type="spellEnd"/>
      <w:r>
        <w:rPr>
          <w:lang w:val="es-ES"/>
        </w:rPr>
        <w:t>. 28 de febrero de 2007,</w:t>
      </w:r>
      <w:r w:rsidRPr="003A3CA5">
        <w:t xml:space="preserve"> Expediente 68001 31 03 001 2000 00133 01</w:t>
      </w:r>
    </w:p>
  </w:footnote>
  <w:footnote w:id="9">
    <w:p w14:paraId="449DB4A5" w14:textId="77777777" w:rsidR="007D2297" w:rsidRDefault="007D2297" w:rsidP="007D2297">
      <w:pPr>
        <w:pStyle w:val="Textonotapie"/>
        <w:jc w:val="both"/>
      </w:pPr>
      <w:r>
        <w:rPr>
          <w:rStyle w:val="Refdenotaalpie"/>
        </w:rPr>
        <w:footnoteRef/>
      </w:r>
      <w:r>
        <w:t xml:space="preserve"> </w:t>
      </w:r>
      <w:r>
        <w:rPr>
          <w:lang w:val="es-ES"/>
        </w:rPr>
        <w:t xml:space="preserve">Corte </w:t>
      </w:r>
      <w:r>
        <w:t xml:space="preserve">Suprema </w:t>
      </w:r>
      <w:r>
        <w:rPr>
          <w:lang w:val="es-ES"/>
        </w:rPr>
        <w:t>d</w:t>
      </w:r>
      <w:proofErr w:type="spellStart"/>
      <w:r>
        <w:t>e</w:t>
      </w:r>
      <w:proofErr w:type="spellEnd"/>
      <w:r>
        <w:t xml:space="preserve"> Justicia</w:t>
      </w:r>
      <w:r>
        <w:rPr>
          <w:lang w:val="es-ES"/>
        </w:rPr>
        <w:t>-</w:t>
      </w:r>
      <w:r>
        <w:t xml:space="preserve">Sala De </w:t>
      </w:r>
      <w:proofErr w:type="spellStart"/>
      <w:r>
        <w:t>Casacion</w:t>
      </w:r>
      <w:proofErr w:type="spellEnd"/>
      <w:r>
        <w:t xml:space="preserve"> Civil</w:t>
      </w:r>
      <w:r>
        <w:rPr>
          <w:lang w:val="es-ES"/>
        </w:rPr>
        <w:t xml:space="preserve">. </w:t>
      </w:r>
      <w:r>
        <w:t>Magistrado Ponente</w:t>
      </w:r>
      <w:r>
        <w:rPr>
          <w:lang w:val="es-ES"/>
        </w:rPr>
        <w:t xml:space="preserve">: </w:t>
      </w:r>
      <w:r>
        <w:t>Luis Alonso Rico Puerta</w:t>
      </w:r>
      <w:r>
        <w:rPr>
          <w:lang w:val="es-ES"/>
        </w:rPr>
        <w:t xml:space="preserve">. Sentencia del 13 de diciembre de 2018, </w:t>
      </w:r>
      <w:r>
        <w:t>SC5327-2018</w:t>
      </w:r>
      <w:r>
        <w:rPr>
          <w:lang w:val="es-ES"/>
        </w:rPr>
        <w:t xml:space="preserve"> </w:t>
      </w:r>
      <w:r>
        <w:t xml:space="preserve">Radicación </w:t>
      </w:r>
      <w:r>
        <w:rPr>
          <w:lang w:val="es-ES"/>
        </w:rPr>
        <w:t>No.</w:t>
      </w:r>
      <w:r>
        <w:t xml:space="preserve"> 68001-31-03-004-2008-00193-01</w:t>
      </w:r>
    </w:p>
    <w:p w14:paraId="7127E87E" w14:textId="77777777" w:rsidR="007D2297" w:rsidRPr="003A3CA5" w:rsidRDefault="007D2297" w:rsidP="007D2297">
      <w:pPr>
        <w:pStyle w:val="Textonotapie"/>
        <w:rPr>
          <w:lang w:val="es-ES"/>
        </w:rPr>
      </w:pPr>
    </w:p>
  </w:footnote>
  <w:footnote w:id="10">
    <w:p w14:paraId="230F1FB6" w14:textId="77777777" w:rsidR="007D2297" w:rsidRPr="002D1E3A" w:rsidRDefault="007D2297" w:rsidP="007D2297">
      <w:pPr>
        <w:pStyle w:val="Textonotapie"/>
        <w:rPr>
          <w:lang w:val="es-ES"/>
        </w:rPr>
      </w:pPr>
      <w:r>
        <w:rPr>
          <w:rStyle w:val="Refdenotaalpie"/>
        </w:rPr>
        <w:footnoteRef/>
      </w:r>
      <w:r>
        <w:t xml:space="preserve"> </w:t>
      </w:r>
      <w:hyperlink r:id="rId3" w:history="1">
        <w:r>
          <w:rPr>
            <w:rStyle w:val="Hipervnculo"/>
            <w:rFonts w:eastAsiaTheme="majorEastAsia"/>
          </w:rPr>
          <w:t>https://revistas.uexternado.edu.co/index.php/derpri/article/view/596/562</w:t>
        </w:r>
      </w:hyperlink>
    </w:p>
  </w:footnote>
  <w:footnote w:id="11">
    <w:p w14:paraId="55ACDB68" w14:textId="77777777" w:rsidR="006C4B1E" w:rsidRPr="0094683E" w:rsidRDefault="006C4B1E" w:rsidP="006C4B1E">
      <w:pPr>
        <w:pStyle w:val="Textonotapie"/>
        <w:jc w:val="both"/>
        <w:rPr>
          <w:rFonts w:ascii="Arial" w:hAnsi="Arial" w:cs="Arial"/>
          <w:sz w:val="16"/>
          <w:szCs w:val="16"/>
          <w:lang w:val="es-ES"/>
        </w:rPr>
      </w:pPr>
      <w:r w:rsidRPr="0094683E">
        <w:rPr>
          <w:rStyle w:val="Refdenotaalpie"/>
          <w:rFonts w:ascii="Arial" w:hAnsi="Arial" w:cs="Arial"/>
          <w:sz w:val="16"/>
          <w:szCs w:val="16"/>
        </w:rPr>
        <w:footnoteRef/>
      </w:r>
      <w:r w:rsidRPr="0094683E">
        <w:rPr>
          <w:rFonts w:ascii="Arial" w:hAnsi="Arial" w:cs="Arial"/>
          <w:sz w:val="16"/>
          <w:szCs w:val="16"/>
        </w:rPr>
        <w:t xml:space="preserve"> Corte Suprema de Justicia. Sala de Casación Civil. Sentencia 4527 -2020. Noviembre 23 de 2020</w:t>
      </w:r>
    </w:p>
  </w:footnote>
  <w:footnote w:id="12">
    <w:p w14:paraId="6369FD0C" w14:textId="77777777" w:rsidR="006C4B1E" w:rsidRPr="0094683E" w:rsidRDefault="006C4B1E" w:rsidP="006C4B1E">
      <w:pPr>
        <w:jc w:val="both"/>
        <w:rPr>
          <w:rFonts w:ascii="Arial" w:hAnsi="Arial" w:cs="Arial"/>
          <w:sz w:val="16"/>
          <w:szCs w:val="16"/>
        </w:rPr>
      </w:pPr>
      <w:r w:rsidRPr="0094683E">
        <w:rPr>
          <w:rFonts w:ascii="Arial" w:hAnsi="Arial" w:cs="Arial"/>
          <w:sz w:val="16"/>
          <w:szCs w:val="16"/>
        </w:rPr>
        <w:footnoteRef/>
      </w:r>
      <w:r w:rsidRPr="0094683E">
        <w:rPr>
          <w:rFonts w:ascii="Arial" w:hAnsi="Arial" w:cs="Arial"/>
          <w:sz w:val="16"/>
          <w:szCs w:val="16"/>
        </w:rPr>
        <w:t xml:space="preserve"> Corte Suprema de Justicia. Sala de Casación Civil. Sentencia. Expediente 2008-00193-01. Diciembre 13 de 2019.  </w:t>
      </w:r>
    </w:p>
    <w:p w14:paraId="741D8E26" w14:textId="77777777" w:rsidR="006C4B1E" w:rsidRPr="0094683E" w:rsidRDefault="006C4B1E" w:rsidP="006C4B1E">
      <w:pPr>
        <w:jc w:val="both"/>
        <w:rPr>
          <w:rFonts w:ascii="Arial" w:hAnsi="Arial" w:cs="Arial"/>
          <w:sz w:val="16"/>
          <w:szCs w:val="16"/>
        </w:rPr>
      </w:pPr>
    </w:p>
  </w:footnote>
  <w:footnote w:id="13">
    <w:p w14:paraId="5765852C" w14:textId="77777777" w:rsidR="00740BB3" w:rsidRPr="006A0B79" w:rsidRDefault="00740BB3" w:rsidP="00740BB3">
      <w:pPr>
        <w:spacing w:before="70" w:line="276" w:lineRule="auto"/>
        <w:jc w:val="both"/>
        <w:rPr>
          <w:rFonts w:ascii="Arial" w:hAnsi="Arial" w:cs="Arial"/>
          <w:sz w:val="18"/>
          <w:szCs w:val="18"/>
        </w:rPr>
      </w:pPr>
      <w:r w:rsidRPr="006A0B79">
        <w:rPr>
          <w:rStyle w:val="Refdenotaalpie"/>
          <w:rFonts w:ascii="Arial" w:hAnsi="Arial" w:cs="Arial"/>
          <w:sz w:val="18"/>
          <w:szCs w:val="18"/>
        </w:rPr>
        <w:footnoteRef/>
      </w:r>
      <w:r w:rsidRPr="006A0B79">
        <w:rPr>
          <w:rFonts w:ascii="Arial" w:hAnsi="Arial" w:cs="Arial"/>
          <w:sz w:val="18"/>
          <w:szCs w:val="18"/>
        </w:rPr>
        <w:t xml:space="preserve"> Corte Suprema de Justicia, Sala de Casación Civil, respecto al carácter indemnizatorio del Contrato de Seguro, en</w:t>
      </w:r>
      <w:r w:rsidRPr="006A0B79">
        <w:rPr>
          <w:rFonts w:ascii="Arial" w:hAnsi="Arial" w:cs="Arial"/>
          <w:spacing w:val="-42"/>
          <w:sz w:val="18"/>
          <w:szCs w:val="18"/>
        </w:rPr>
        <w:t xml:space="preserve"> </w:t>
      </w:r>
      <w:r w:rsidRPr="006A0B79">
        <w:rPr>
          <w:rFonts w:ascii="Arial" w:hAnsi="Arial" w:cs="Arial"/>
          <w:sz w:val="18"/>
          <w:szCs w:val="18"/>
        </w:rPr>
        <w:t>sentencia del 22</w:t>
      </w:r>
      <w:r w:rsidRPr="006A0B79">
        <w:rPr>
          <w:rFonts w:ascii="Arial" w:hAnsi="Arial" w:cs="Arial"/>
          <w:spacing w:val="1"/>
          <w:sz w:val="18"/>
          <w:szCs w:val="18"/>
        </w:rPr>
        <w:t xml:space="preserve"> </w:t>
      </w:r>
      <w:r w:rsidRPr="006A0B79">
        <w:rPr>
          <w:rFonts w:ascii="Arial" w:hAnsi="Arial" w:cs="Arial"/>
          <w:sz w:val="18"/>
          <w:szCs w:val="18"/>
        </w:rPr>
        <w:t>de julio</w:t>
      </w:r>
      <w:r w:rsidRPr="006A0B79">
        <w:rPr>
          <w:rFonts w:ascii="Arial" w:hAnsi="Arial" w:cs="Arial"/>
          <w:spacing w:val="1"/>
          <w:sz w:val="18"/>
          <w:szCs w:val="18"/>
        </w:rPr>
        <w:t xml:space="preserve"> </w:t>
      </w:r>
      <w:r w:rsidRPr="006A0B79">
        <w:rPr>
          <w:rFonts w:ascii="Arial" w:hAnsi="Arial" w:cs="Arial"/>
          <w:sz w:val="18"/>
          <w:szCs w:val="18"/>
        </w:rPr>
        <w:t>de</w:t>
      </w:r>
      <w:r w:rsidRPr="006A0B79">
        <w:rPr>
          <w:rFonts w:ascii="Arial" w:hAnsi="Arial" w:cs="Arial"/>
          <w:spacing w:val="1"/>
          <w:sz w:val="18"/>
          <w:szCs w:val="18"/>
        </w:rPr>
        <w:t xml:space="preserve"> </w:t>
      </w:r>
      <w:r w:rsidRPr="006A0B79">
        <w:rPr>
          <w:rFonts w:ascii="Arial" w:hAnsi="Arial" w:cs="Arial"/>
          <w:sz w:val="18"/>
          <w:szCs w:val="18"/>
        </w:rPr>
        <w:t>1999,</w:t>
      </w:r>
      <w:r w:rsidRPr="006A0B79">
        <w:rPr>
          <w:rFonts w:ascii="Arial" w:hAnsi="Arial" w:cs="Arial"/>
          <w:spacing w:val="-1"/>
          <w:sz w:val="18"/>
          <w:szCs w:val="18"/>
        </w:rPr>
        <w:t xml:space="preserve"> </w:t>
      </w:r>
      <w:r w:rsidRPr="006A0B79">
        <w:rPr>
          <w:rFonts w:ascii="Arial" w:hAnsi="Arial" w:cs="Arial"/>
          <w:sz w:val="18"/>
          <w:szCs w:val="18"/>
        </w:rPr>
        <w:t>expediente</w:t>
      </w:r>
      <w:r w:rsidRPr="006A0B79">
        <w:rPr>
          <w:rFonts w:ascii="Arial" w:hAnsi="Arial" w:cs="Arial"/>
          <w:spacing w:val="1"/>
          <w:sz w:val="18"/>
          <w:szCs w:val="18"/>
        </w:rPr>
        <w:t xml:space="preserve"> </w:t>
      </w:r>
      <w:r w:rsidRPr="006A0B79">
        <w:rPr>
          <w:rFonts w:ascii="Arial" w:hAnsi="Arial" w:cs="Arial"/>
          <w:sz w:val="18"/>
          <w:szCs w:val="18"/>
        </w:rPr>
        <w:t>5065.</w:t>
      </w:r>
    </w:p>
  </w:footnote>
  <w:footnote w:id="14">
    <w:p w14:paraId="2E581881" w14:textId="77777777" w:rsidR="00740BB3" w:rsidRPr="006A0B79" w:rsidRDefault="00740BB3" w:rsidP="00740BB3">
      <w:pPr>
        <w:pStyle w:val="Textonotapie"/>
        <w:spacing w:line="276" w:lineRule="auto"/>
        <w:jc w:val="both"/>
        <w:rPr>
          <w:rFonts w:ascii="Arial" w:hAnsi="Arial" w:cs="Arial"/>
          <w:sz w:val="18"/>
          <w:szCs w:val="18"/>
        </w:rPr>
      </w:pPr>
      <w:r w:rsidRPr="006A0B79">
        <w:rPr>
          <w:rStyle w:val="Refdenotaalpie"/>
          <w:rFonts w:ascii="Arial" w:hAnsi="Arial" w:cs="Arial"/>
          <w:sz w:val="18"/>
          <w:szCs w:val="18"/>
        </w:rPr>
        <w:footnoteRef/>
      </w:r>
      <w:r w:rsidRPr="006A0B79">
        <w:rPr>
          <w:rFonts w:ascii="Arial" w:hAnsi="Arial" w:cs="Arial"/>
          <w:sz w:val="18"/>
          <w:szCs w:val="18"/>
        </w:rPr>
        <w:t xml:space="preserve"> Corte Suprema de Justicia, Sala de Casación Civil, sentencia del 14 de diciembre de 2001. MP. Jorge Antonio Castillo Rúgeles. EXP 5952. </w:t>
      </w:r>
    </w:p>
  </w:footnote>
  <w:footnote w:id="15">
    <w:p w14:paraId="1B349659" w14:textId="77777777" w:rsidR="00C63E0B" w:rsidRPr="00A87221" w:rsidRDefault="00C63E0B" w:rsidP="00C63E0B">
      <w:pPr>
        <w:pStyle w:val="Textonotapie"/>
        <w:jc w:val="both"/>
        <w:rPr>
          <w:sz w:val="18"/>
          <w:szCs w:val="18"/>
        </w:rPr>
      </w:pPr>
      <w:r w:rsidRPr="00CD4CF8">
        <w:rPr>
          <w:rStyle w:val="Refdenotaalpie"/>
          <w:sz w:val="18"/>
          <w:szCs w:val="18"/>
        </w:rPr>
        <w:footnoteRef/>
      </w:r>
      <w:r w:rsidRPr="00CD4CF8">
        <w:rPr>
          <w:sz w:val="18"/>
          <w:szCs w:val="18"/>
        </w:rPr>
        <w:t xml:space="preserve"> Corte Suprema De Justicia, Sala de Casación Civil, Sentencia SC1947-2021. M.P. Dr. Álvaro Ferrando García Restrepo.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CF07"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08F6D50D" wp14:editId="005817F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0BED"/>
    <w:multiLevelType w:val="hybridMultilevel"/>
    <w:tmpl w:val="3EA82A14"/>
    <w:lvl w:ilvl="0" w:tplc="B768918A">
      <w:start w:val="1"/>
      <w:numFmt w:val="decimal"/>
      <w:lvlText w:val="%1."/>
      <w:lvlJc w:val="left"/>
      <w:pPr>
        <w:ind w:left="720" w:hanging="360"/>
      </w:pPr>
      <w:rPr>
        <w:rFonts w:hint="default"/>
        <w:b/>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92AE3"/>
    <w:multiLevelType w:val="hybridMultilevel"/>
    <w:tmpl w:val="7FB006BA"/>
    <w:lvl w:ilvl="0" w:tplc="66DA2AA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D91A41"/>
    <w:multiLevelType w:val="hybridMultilevel"/>
    <w:tmpl w:val="E8C45C40"/>
    <w:lvl w:ilvl="0" w:tplc="79842A60">
      <w:start w:val="5"/>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982C2F"/>
    <w:multiLevelType w:val="hybridMultilevel"/>
    <w:tmpl w:val="1A46768C"/>
    <w:lvl w:ilvl="0" w:tplc="3A02C6B2">
      <w:start w:val="7"/>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C777EB"/>
    <w:multiLevelType w:val="hybridMultilevel"/>
    <w:tmpl w:val="38D4AF3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B3968"/>
    <w:multiLevelType w:val="hybridMultilevel"/>
    <w:tmpl w:val="EFA8A332"/>
    <w:lvl w:ilvl="0" w:tplc="37E6FE90">
      <w:start w:val="1"/>
      <w:numFmt w:val="decimal"/>
      <w:lvlText w:val="%1."/>
      <w:lvlJc w:val="left"/>
      <w:pPr>
        <w:ind w:left="720" w:hanging="360"/>
      </w:pPr>
    </w:lvl>
    <w:lvl w:ilvl="1" w:tplc="7B38861A">
      <w:start w:val="1"/>
      <w:numFmt w:val="decimal"/>
      <w:lvlText w:val="%2."/>
      <w:lvlJc w:val="left"/>
      <w:pPr>
        <w:ind w:left="720" w:hanging="360"/>
      </w:pPr>
    </w:lvl>
    <w:lvl w:ilvl="2" w:tplc="0FDE1FDE">
      <w:start w:val="1"/>
      <w:numFmt w:val="decimal"/>
      <w:lvlText w:val="%3."/>
      <w:lvlJc w:val="left"/>
      <w:pPr>
        <w:ind w:left="720" w:hanging="360"/>
      </w:pPr>
    </w:lvl>
    <w:lvl w:ilvl="3" w:tplc="F1A6FE56">
      <w:start w:val="1"/>
      <w:numFmt w:val="decimal"/>
      <w:lvlText w:val="%4."/>
      <w:lvlJc w:val="left"/>
      <w:pPr>
        <w:ind w:left="720" w:hanging="360"/>
      </w:pPr>
    </w:lvl>
    <w:lvl w:ilvl="4" w:tplc="CB28465A">
      <w:start w:val="1"/>
      <w:numFmt w:val="decimal"/>
      <w:lvlText w:val="%5."/>
      <w:lvlJc w:val="left"/>
      <w:pPr>
        <w:ind w:left="720" w:hanging="360"/>
      </w:pPr>
    </w:lvl>
    <w:lvl w:ilvl="5" w:tplc="81FC3D4E">
      <w:start w:val="1"/>
      <w:numFmt w:val="decimal"/>
      <w:lvlText w:val="%6."/>
      <w:lvlJc w:val="left"/>
      <w:pPr>
        <w:ind w:left="720" w:hanging="360"/>
      </w:pPr>
    </w:lvl>
    <w:lvl w:ilvl="6" w:tplc="26341D6A">
      <w:start w:val="1"/>
      <w:numFmt w:val="decimal"/>
      <w:lvlText w:val="%7."/>
      <w:lvlJc w:val="left"/>
      <w:pPr>
        <w:ind w:left="720" w:hanging="360"/>
      </w:pPr>
    </w:lvl>
    <w:lvl w:ilvl="7" w:tplc="C2142974">
      <w:start w:val="1"/>
      <w:numFmt w:val="decimal"/>
      <w:lvlText w:val="%8."/>
      <w:lvlJc w:val="left"/>
      <w:pPr>
        <w:ind w:left="720" w:hanging="360"/>
      </w:pPr>
    </w:lvl>
    <w:lvl w:ilvl="8" w:tplc="A3F812EC">
      <w:start w:val="1"/>
      <w:numFmt w:val="decimal"/>
      <w:lvlText w:val="%9."/>
      <w:lvlJc w:val="left"/>
      <w:pPr>
        <w:ind w:left="720" w:hanging="360"/>
      </w:pPr>
    </w:lvl>
  </w:abstractNum>
  <w:abstractNum w:abstractNumId="6"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93155C"/>
    <w:multiLevelType w:val="multilevel"/>
    <w:tmpl w:val="7EF031D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8" w15:restartNumberingAfterBreak="0">
    <w:nsid w:val="21E220E8"/>
    <w:multiLevelType w:val="hybridMultilevel"/>
    <w:tmpl w:val="6BC4AEE4"/>
    <w:lvl w:ilvl="0" w:tplc="FD122434">
      <w:start w:val="1"/>
      <w:numFmt w:val="decimal"/>
      <w:pStyle w:val="Ttulo2"/>
      <w:lvlText w:val="%1."/>
      <w:lvlJc w:val="left"/>
      <w:pPr>
        <w:ind w:left="720" w:hanging="360"/>
      </w:pPr>
      <w:rPr>
        <w:rFonts w:ascii="Arial MT" w:hAnsi="Arial MT" w:cs="Arial MT" w:hint="default"/>
        <w:b/>
        <w:bCs/>
        <w:strike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B2B473B"/>
    <w:multiLevelType w:val="hybridMultilevel"/>
    <w:tmpl w:val="DD3CE6C8"/>
    <w:lvl w:ilvl="0" w:tplc="9AFE9B0E">
      <w:start w:val="16"/>
      <w:numFmt w:val="lowerLetter"/>
      <w:lvlText w:val="%1."/>
      <w:lvlJc w:val="left"/>
      <w:pPr>
        <w:ind w:left="157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55E1754"/>
    <w:multiLevelType w:val="multilevel"/>
    <w:tmpl w:val="1B6441A6"/>
    <w:lvl w:ilvl="0">
      <w:start w:val="1"/>
      <w:numFmt w:val="decimal"/>
      <w:lvlText w:val="%1."/>
      <w:lvlJc w:val="left"/>
      <w:pPr>
        <w:ind w:left="720" w:hanging="360"/>
      </w:pPr>
    </w:lvl>
    <w:lvl w:ilvl="1">
      <w:start w:val="1"/>
      <w:numFmt w:val="decimal"/>
      <w:isLgl/>
      <w:lvlText w:val="%1.%2."/>
      <w:lvlJc w:val="left"/>
      <w:pPr>
        <w:ind w:left="1080" w:hanging="72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15:restartNumberingAfterBreak="0">
    <w:nsid w:val="3C541C84"/>
    <w:multiLevelType w:val="hybridMultilevel"/>
    <w:tmpl w:val="DD86F4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9E14AF"/>
    <w:multiLevelType w:val="hybridMultilevel"/>
    <w:tmpl w:val="17CE9F94"/>
    <w:lvl w:ilvl="0" w:tplc="8BA49396">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DE19FD"/>
    <w:multiLevelType w:val="hybridMultilevel"/>
    <w:tmpl w:val="475E66D6"/>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15" w15:restartNumberingAfterBreak="0">
    <w:nsid w:val="48CB613F"/>
    <w:multiLevelType w:val="hybridMultilevel"/>
    <w:tmpl w:val="FD36B0FA"/>
    <w:lvl w:ilvl="0" w:tplc="240A0019">
      <w:start w:val="1"/>
      <w:numFmt w:val="lowerLetter"/>
      <w:lvlText w:val="%1."/>
      <w:lvlJc w:val="left"/>
      <w:pPr>
        <w:ind w:left="1570" w:hanging="360"/>
      </w:pPr>
    </w:lvl>
    <w:lvl w:ilvl="1" w:tplc="240A0019" w:tentative="1">
      <w:start w:val="1"/>
      <w:numFmt w:val="lowerLetter"/>
      <w:lvlText w:val="%2."/>
      <w:lvlJc w:val="left"/>
      <w:pPr>
        <w:ind w:left="2290" w:hanging="360"/>
      </w:pPr>
    </w:lvl>
    <w:lvl w:ilvl="2" w:tplc="240A001B" w:tentative="1">
      <w:start w:val="1"/>
      <w:numFmt w:val="lowerRoman"/>
      <w:lvlText w:val="%3."/>
      <w:lvlJc w:val="right"/>
      <w:pPr>
        <w:ind w:left="3010" w:hanging="180"/>
      </w:pPr>
    </w:lvl>
    <w:lvl w:ilvl="3" w:tplc="240A000F" w:tentative="1">
      <w:start w:val="1"/>
      <w:numFmt w:val="decimal"/>
      <w:lvlText w:val="%4."/>
      <w:lvlJc w:val="left"/>
      <w:pPr>
        <w:ind w:left="3730" w:hanging="360"/>
      </w:pPr>
    </w:lvl>
    <w:lvl w:ilvl="4" w:tplc="240A0019" w:tentative="1">
      <w:start w:val="1"/>
      <w:numFmt w:val="lowerLetter"/>
      <w:lvlText w:val="%5."/>
      <w:lvlJc w:val="left"/>
      <w:pPr>
        <w:ind w:left="4450" w:hanging="360"/>
      </w:pPr>
    </w:lvl>
    <w:lvl w:ilvl="5" w:tplc="240A001B" w:tentative="1">
      <w:start w:val="1"/>
      <w:numFmt w:val="lowerRoman"/>
      <w:lvlText w:val="%6."/>
      <w:lvlJc w:val="right"/>
      <w:pPr>
        <w:ind w:left="5170" w:hanging="180"/>
      </w:pPr>
    </w:lvl>
    <w:lvl w:ilvl="6" w:tplc="240A000F" w:tentative="1">
      <w:start w:val="1"/>
      <w:numFmt w:val="decimal"/>
      <w:lvlText w:val="%7."/>
      <w:lvlJc w:val="left"/>
      <w:pPr>
        <w:ind w:left="5890" w:hanging="360"/>
      </w:pPr>
    </w:lvl>
    <w:lvl w:ilvl="7" w:tplc="240A0019" w:tentative="1">
      <w:start w:val="1"/>
      <w:numFmt w:val="lowerLetter"/>
      <w:lvlText w:val="%8."/>
      <w:lvlJc w:val="left"/>
      <w:pPr>
        <w:ind w:left="6610" w:hanging="360"/>
      </w:pPr>
    </w:lvl>
    <w:lvl w:ilvl="8" w:tplc="240A001B" w:tentative="1">
      <w:start w:val="1"/>
      <w:numFmt w:val="lowerRoman"/>
      <w:lvlText w:val="%9."/>
      <w:lvlJc w:val="right"/>
      <w:pPr>
        <w:ind w:left="7330" w:hanging="180"/>
      </w:pPr>
    </w:lvl>
  </w:abstractNum>
  <w:abstractNum w:abstractNumId="16" w15:restartNumberingAfterBreak="0">
    <w:nsid w:val="4D993670"/>
    <w:multiLevelType w:val="multilevel"/>
    <w:tmpl w:val="B04019D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21948E4"/>
    <w:multiLevelType w:val="hybridMultilevel"/>
    <w:tmpl w:val="B82AA0C6"/>
    <w:lvl w:ilvl="0" w:tplc="6E1C8CF0">
      <w:start w:val="1"/>
      <w:numFmt w:val="upperRoman"/>
      <w:lvlText w:val="%1."/>
      <w:lvlJc w:val="left"/>
      <w:pPr>
        <w:ind w:left="19" w:hanging="720"/>
      </w:pPr>
      <w:rPr>
        <w:rFonts w:hint="default"/>
      </w:rPr>
    </w:lvl>
    <w:lvl w:ilvl="1" w:tplc="080A0019" w:tentative="1">
      <w:start w:val="1"/>
      <w:numFmt w:val="lowerLetter"/>
      <w:lvlText w:val="%2."/>
      <w:lvlJc w:val="left"/>
      <w:pPr>
        <w:ind w:left="379" w:hanging="360"/>
      </w:pPr>
    </w:lvl>
    <w:lvl w:ilvl="2" w:tplc="080A001B" w:tentative="1">
      <w:start w:val="1"/>
      <w:numFmt w:val="lowerRoman"/>
      <w:lvlText w:val="%3."/>
      <w:lvlJc w:val="right"/>
      <w:pPr>
        <w:ind w:left="1099" w:hanging="180"/>
      </w:pPr>
    </w:lvl>
    <w:lvl w:ilvl="3" w:tplc="080A000F" w:tentative="1">
      <w:start w:val="1"/>
      <w:numFmt w:val="decimal"/>
      <w:lvlText w:val="%4."/>
      <w:lvlJc w:val="left"/>
      <w:pPr>
        <w:ind w:left="1819" w:hanging="360"/>
      </w:pPr>
    </w:lvl>
    <w:lvl w:ilvl="4" w:tplc="080A0019" w:tentative="1">
      <w:start w:val="1"/>
      <w:numFmt w:val="lowerLetter"/>
      <w:lvlText w:val="%5."/>
      <w:lvlJc w:val="left"/>
      <w:pPr>
        <w:ind w:left="2539" w:hanging="360"/>
      </w:pPr>
    </w:lvl>
    <w:lvl w:ilvl="5" w:tplc="080A001B" w:tentative="1">
      <w:start w:val="1"/>
      <w:numFmt w:val="lowerRoman"/>
      <w:lvlText w:val="%6."/>
      <w:lvlJc w:val="right"/>
      <w:pPr>
        <w:ind w:left="3259" w:hanging="180"/>
      </w:pPr>
    </w:lvl>
    <w:lvl w:ilvl="6" w:tplc="080A000F" w:tentative="1">
      <w:start w:val="1"/>
      <w:numFmt w:val="decimal"/>
      <w:lvlText w:val="%7."/>
      <w:lvlJc w:val="left"/>
      <w:pPr>
        <w:ind w:left="3979" w:hanging="360"/>
      </w:pPr>
    </w:lvl>
    <w:lvl w:ilvl="7" w:tplc="080A0019" w:tentative="1">
      <w:start w:val="1"/>
      <w:numFmt w:val="lowerLetter"/>
      <w:lvlText w:val="%8."/>
      <w:lvlJc w:val="left"/>
      <w:pPr>
        <w:ind w:left="4699" w:hanging="360"/>
      </w:pPr>
    </w:lvl>
    <w:lvl w:ilvl="8" w:tplc="080A001B" w:tentative="1">
      <w:start w:val="1"/>
      <w:numFmt w:val="lowerRoman"/>
      <w:lvlText w:val="%9."/>
      <w:lvlJc w:val="right"/>
      <w:pPr>
        <w:ind w:left="5419" w:hanging="180"/>
      </w:pPr>
    </w:lvl>
  </w:abstractNum>
  <w:abstractNum w:abstractNumId="18" w15:restartNumberingAfterBreak="0">
    <w:nsid w:val="57966CBE"/>
    <w:multiLevelType w:val="hybridMultilevel"/>
    <w:tmpl w:val="BA40D6CC"/>
    <w:lvl w:ilvl="0" w:tplc="4AB8FD30">
      <w:start w:val="3"/>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F1481C"/>
    <w:multiLevelType w:val="hybridMultilevel"/>
    <w:tmpl w:val="64D2608C"/>
    <w:lvl w:ilvl="0" w:tplc="7BD2B0E2">
      <w:start w:val="3"/>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507C19"/>
    <w:multiLevelType w:val="hybridMultilevel"/>
    <w:tmpl w:val="601697E8"/>
    <w:lvl w:ilvl="0" w:tplc="DA8EF6B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A89794F"/>
    <w:multiLevelType w:val="multilevel"/>
    <w:tmpl w:val="5E22C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D8C0DBD"/>
    <w:multiLevelType w:val="hybridMultilevel"/>
    <w:tmpl w:val="7288322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E005D45"/>
    <w:multiLevelType w:val="hybridMultilevel"/>
    <w:tmpl w:val="C25E4784"/>
    <w:lvl w:ilvl="0" w:tplc="CF7448A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C229A"/>
    <w:multiLevelType w:val="hybridMultilevel"/>
    <w:tmpl w:val="B4D02DE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3B4F35"/>
    <w:multiLevelType w:val="hybridMultilevel"/>
    <w:tmpl w:val="C01CA196"/>
    <w:lvl w:ilvl="0" w:tplc="240A0019">
      <w:start w:val="1"/>
      <w:numFmt w:val="lowerLetter"/>
      <w:lvlText w:val="%1."/>
      <w:lvlJc w:val="left"/>
      <w:pPr>
        <w:ind w:left="1570" w:hanging="360"/>
      </w:pPr>
    </w:lvl>
    <w:lvl w:ilvl="1" w:tplc="240A0019" w:tentative="1">
      <w:start w:val="1"/>
      <w:numFmt w:val="lowerLetter"/>
      <w:lvlText w:val="%2."/>
      <w:lvlJc w:val="left"/>
      <w:pPr>
        <w:ind w:left="2290" w:hanging="360"/>
      </w:pPr>
    </w:lvl>
    <w:lvl w:ilvl="2" w:tplc="240A001B" w:tentative="1">
      <w:start w:val="1"/>
      <w:numFmt w:val="lowerRoman"/>
      <w:lvlText w:val="%3."/>
      <w:lvlJc w:val="right"/>
      <w:pPr>
        <w:ind w:left="3010" w:hanging="180"/>
      </w:pPr>
    </w:lvl>
    <w:lvl w:ilvl="3" w:tplc="240A000F" w:tentative="1">
      <w:start w:val="1"/>
      <w:numFmt w:val="decimal"/>
      <w:lvlText w:val="%4."/>
      <w:lvlJc w:val="left"/>
      <w:pPr>
        <w:ind w:left="3730" w:hanging="360"/>
      </w:pPr>
    </w:lvl>
    <w:lvl w:ilvl="4" w:tplc="240A0019" w:tentative="1">
      <w:start w:val="1"/>
      <w:numFmt w:val="lowerLetter"/>
      <w:lvlText w:val="%5."/>
      <w:lvlJc w:val="left"/>
      <w:pPr>
        <w:ind w:left="4450" w:hanging="360"/>
      </w:pPr>
    </w:lvl>
    <w:lvl w:ilvl="5" w:tplc="240A001B" w:tentative="1">
      <w:start w:val="1"/>
      <w:numFmt w:val="lowerRoman"/>
      <w:lvlText w:val="%6."/>
      <w:lvlJc w:val="right"/>
      <w:pPr>
        <w:ind w:left="5170" w:hanging="180"/>
      </w:pPr>
    </w:lvl>
    <w:lvl w:ilvl="6" w:tplc="240A000F" w:tentative="1">
      <w:start w:val="1"/>
      <w:numFmt w:val="decimal"/>
      <w:lvlText w:val="%7."/>
      <w:lvlJc w:val="left"/>
      <w:pPr>
        <w:ind w:left="5890" w:hanging="360"/>
      </w:pPr>
    </w:lvl>
    <w:lvl w:ilvl="7" w:tplc="240A0019" w:tentative="1">
      <w:start w:val="1"/>
      <w:numFmt w:val="lowerLetter"/>
      <w:lvlText w:val="%8."/>
      <w:lvlJc w:val="left"/>
      <w:pPr>
        <w:ind w:left="6610" w:hanging="360"/>
      </w:pPr>
    </w:lvl>
    <w:lvl w:ilvl="8" w:tplc="240A001B" w:tentative="1">
      <w:start w:val="1"/>
      <w:numFmt w:val="lowerRoman"/>
      <w:lvlText w:val="%9."/>
      <w:lvlJc w:val="right"/>
      <w:pPr>
        <w:ind w:left="7330" w:hanging="180"/>
      </w:pPr>
    </w:lvl>
  </w:abstractNum>
  <w:abstractNum w:abstractNumId="26" w15:restartNumberingAfterBreak="0">
    <w:nsid w:val="62AA69C8"/>
    <w:multiLevelType w:val="hybridMultilevel"/>
    <w:tmpl w:val="38D4AF3E"/>
    <w:lvl w:ilvl="0" w:tplc="503CA89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5D1223D"/>
    <w:multiLevelType w:val="hybridMultilevel"/>
    <w:tmpl w:val="2E246116"/>
    <w:lvl w:ilvl="0" w:tplc="26D04C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DD2153"/>
    <w:multiLevelType w:val="hybridMultilevel"/>
    <w:tmpl w:val="F80C7B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8426117"/>
    <w:multiLevelType w:val="hybridMultilevel"/>
    <w:tmpl w:val="66CE4C24"/>
    <w:lvl w:ilvl="0" w:tplc="201C289A">
      <w:start w:val="1"/>
      <w:numFmt w:val="lowerRoman"/>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85B2032"/>
    <w:multiLevelType w:val="hybridMultilevel"/>
    <w:tmpl w:val="75245C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3"/>
  </w:num>
  <w:num w:numId="3">
    <w:abstractNumId w:val="17"/>
  </w:num>
  <w:num w:numId="4">
    <w:abstractNumId w:val="21"/>
  </w:num>
  <w:num w:numId="5">
    <w:abstractNumId w:val="7"/>
  </w:num>
  <w:num w:numId="6">
    <w:abstractNumId w:val="20"/>
  </w:num>
  <w:num w:numId="7">
    <w:abstractNumId w:val="1"/>
  </w:num>
  <w:num w:numId="8">
    <w:abstractNumId w:val="3"/>
  </w:num>
  <w:num w:numId="9">
    <w:abstractNumId w:val="24"/>
  </w:num>
  <w:num w:numId="10">
    <w:abstractNumId w:val="16"/>
  </w:num>
  <w:num w:numId="11">
    <w:abstractNumId w:val="2"/>
  </w:num>
  <w:num w:numId="12">
    <w:abstractNumId w:val="18"/>
  </w:num>
  <w:num w:numId="13">
    <w:abstractNumId w:val="15"/>
  </w:num>
  <w:num w:numId="14">
    <w:abstractNumId w:val="25"/>
  </w:num>
  <w:num w:numId="15">
    <w:abstractNumId w:val="9"/>
  </w:num>
  <w:num w:numId="16">
    <w:abstractNumId w:val="19"/>
  </w:num>
  <w:num w:numId="17">
    <w:abstractNumId w:val="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4"/>
  </w:num>
  <w:num w:numId="21">
    <w:abstractNumId w:val="12"/>
  </w:num>
  <w:num w:numId="22">
    <w:abstractNumId w:val="8"/>
  </w:num>
  <w:num w:numId="23">
    <w:abstractNumId w:val="29"/>
  </w:num>
  <w:num w:numId="24">
    <w:abstractNumId w:val="22"/>
  </w:num>
  <w:num w:numId="25">
    <w:abstractNumId w:val="26"/>
  </w:num>
  <w:num w:numId="26">
    <w:abstractNumId w:val="10"/>
  </w:num>
  <w:num w:numId="27">
    <w:abstractNumId w:val="4"/>
  </w:num>
  <w:num w:numId="28">
    <w:abstractNumId w:val="27"/>
  </w:num>
  <w:num w:numId="29">
    <w:abstractNumId w:val="30"/>
  </w:num>
  <w:num w:numId="30">
    <w:abstractNumId w:val="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060F9"/>
    <w:rsid w:val="000148B3"/>
    <w:rsid w:val="00017F50"/>
    <w:rsid w:val="00023472"/>
    <w:rsid w:val="00025494"/>
    <w:rsid w:val="0003111F"/>
    <w:rsid w:val="0003204C"/>
    <w:rsid w:val="00033706"/>
    <w:rsid w:val="00041056"/>
    <w:rsid w:val="00044EA1"/>
    <w:rsid w:val="00062090"/>
    <w:rsid w:val="00077937"/>
    <w:rsid w:val="00085082"/>
    <w:rsid w:val="000A6E9C"/>
    <w:rsid w:val="000B64EB"/>
    <w:rsid w:val="000B6C6B"/>
    <w:rsid w:val="000C2815"/>
    <w:rsid w:val="000D2204"/>
    <w:rsid w:val="000D4377"/>
    <w:rsid w:val="000F319E"/>
    <w:rsid w:val="00107CC8"/>
    <w:rsid w:val="00122DD7"/>
    <w:rsid w:val="00125FE1"/>
    <w:rsid w:val="00126BFF"/>
    <w:rsid w:val="00132B47"/>
    <w:rsid w:val="001377EA"/>
    <w:rsid w:val="00143A3D"/>
    <w:rsid w:val="001544F5"/>
    <w:rsid w:val="0015616B"/>
    <w:rsid w:val="00162FB0"/>
    <w:rsid w:val="00175F6C"/>
    <w:rsid w:val="001925A0"/>
    <w:rsid w:val="00194DAC"/>
    <w:rsid w:val="001A1649"/>
    <w:rsid w:val="001A1EF1"/>
    <w:rsid w:val="001A4BCE"/>
    <w:rsid w:val="001A7FC8"/>
    <w:rsid w:val="001B461A"/>
    <w:rsid w:val="001D488D"/>
    <w:rsid w:val="001F00B0"/>
    <w:rsid w:val="00211764"/>
    <w:rsid w:val="00213702"/>
    <w:rsid w:val="002277DA"/>
    <w:rsid w:val="00234F3F"/>
    <w:rsid w:val="002505AE"/>
    <w:rsid w:val="00251AE6"/>
    <w:rsid w:val="002540DB"/>
    <w:rsid w:val="00254E27"/>
    <w:rsid w:val="0025591F"/>
    <w:rsid w:val="002612C3"/>
    <w:rsid w:val="00267DDC"/>
    <w:rsid w:val="00272813"/>
    <w:rsid w:val="002749B9"/>
    <w:rsid w:val="00277B23"/>
    <w:rsid w:val="00281D90"/>
    <w:rsid w:val="00282F26"/>
    <w:rsid w:val="0029330C"/>
    <w:rsid w:val="002A0783"/>
    <w:rsid w:val="002A6E7F"/>
    <w:rsid w:val="002B58CB"/>
    <w:rsid w:val="002B5E76"/>
    <w:rsid w:val="002D24AB"/>
    <w:rsid w:val="002E1744"/>
    <w:rsid w:val="002E6516"/>
    <w:rsid w:val="002F683C"/>
    <w:rsid w:val="003030BC"/>
    <w:rsid w:val="00333B10"/>
    <w:rsid w:val="003463D0"/>
    <w:rsid w:val="00355D7D"/>
    <w:rsid w:val="00365B98"/>
    <w:rsid w:val="00371618"/>
    <w:rsid w:val="00375AFE"/>
    <w:rsid w:val="003863E0"/>
    <w:rsid w:val="003949D6"/>
    <w:rsid w:val="003B1C60"/>
    <w:rsid w:val="003B229F"/>
    <w:rsid w:val="003C5BCE"/>
    <w:rsid w:val="003D0917"/>
    <w:rsid w:val="003F26B0"/>
    <w:rsid w:val="00402426"/>
    <w:rsid w:val="004037B9"/>
    <w:rsid w:val="00404A0D"/>
    <w:rsid w:val="00405D8C"/>
    <w:rsid w:val="004103C3"/>
    <w:rsid w:val="00410F73"/>
    <w:rsid w:val="00416F84"/>
    <w:rsid w:val="00420536"/>
    <w:rsid w:val="0042497F"/>
    <w:rsid w:val="004316E5"/>
    <w:rsid w:val="00436104"/>
    <w:rsid w:val="0043658C"/>
    <w:rsid w:val="004410BF"/>
    <w:rsid w:val="00445763"/>
    <w:rsid w:val="00452A31"/>
    <w:rsid w:val="004559B6"/>
    <w:rsid w:val="0046756B"/>
    <w:rsid w:val="00470810"/>
    <w:rsid w:val="0047704F"/>
    <w:rsid w:val="004A0254"/>
    <w:rsid w:val="004A356B"/>
    <w:rsid w:val="004A4A64"/>
    <w:rsid w:val="004A5ECE"/>
    <w:rsid w:val="004B21E7"/>
    <w:rsid w:val="004B5C34"/>
    <w:rsid w:val="004B7E0F"/>
    <w:rsid w:val="004C01CE"/>
    <w:rsid w:val="004E3A20"/>
    <w:rsid w:val="004E46DE"/>
    <w:rsid w:val="004E7251"/>
    <w:rsid w:val="00505F3C"/>
    <w:rsid w:val="0051398F"/>
    <w:rsid w:val="00532BF6"/>
    <w:rsid w:val="00534021"/>
    <w:rsid w:val="00536776"/>
    <w:rsid w:val="005410DB"/>
    <w:rsid w:val="00543F6F"/>
    <w:rsid w:val="0054493E"/>
    <w:rsid w:val="00571523"/>
    <w:rsid w:val="005966C5"/>
    <w:rsid w:val="005A3F2C"/>
    <w:rsid w:val="005B2A17"/>
    <w:rsid w:val="005C01AE"/>
    <w:rsid w:val="005D22ED"/>
    <w:rsid w:val="005D26C6"/>
    <w:rsid w:val="005D33C1"/>
    <w:rsid w:val="005D44A7"/>
    <w:rsid w:val="005D464E"/>
    <w:rsid w:val="005D6678"/>
    <w:rsid w:val="005D6DCB"/>
    <w:rsid w:val="005D7117"/>
    <w:rsid w:val="006012AF"/>
    <w:rsid w:val="00603F4F"/>
    <w:rsid w:val="00604F4B"/>
    <w:rsid w:val="00637020"/>
    <w:rsid w:val="00644927"/>
    <w:rsid w:val="00645656"/>
    <w:rsid w:val="00655189"/>
    <w:rsid w:val="00655281"/>
    <w:rsid w:val="006563EE"/>
    <w:rsid w:val="006605F3"/>
    <w:rsid w:val="00663C65"/>
    <w:rsid w:val="00683373"/>
    <w:rsid w:val="006A3FA4"/>
    <w:rsid w:val="006B3760"/>
    <w:rsid w:val="006C2C1D"/>
    <w:rsid w:val="006C4B1E"/>
    <w:rsid w:val="006C7826"/>
    <w:rsid w:val="006D7A23"/>
    <w:rsid w:val="006E1026"/>
    <w:rsid w:val="006F3F7B"/>
    <w:rsid w:val="006F3FE3"/>
    <w:rsid w:val="006F6F91"/>
    <w:rsid w:val="007030E2"/>
    <w:rsid w:val="007061C2"/>
    <w:rsid w:val="00707C45"/>
    <w:rsid w:val="00710FF8"/>
    <w:rsid w:val="00721861"/>
    <w:rsid w:val="0072346A"/>
    <w:rsid w:val="00731ADE"/>
    <w:rsid w:val="00735F52"/>
    <w:rsid w:val="00740BB3"/>
    <w:rsid w:val="00753DBD"/>
    <w:rsid w:val="007607A3"/>
    <w:rsid w:val="007771AE"/>
    <w:rsid w:val="0078046E"/>
    <w:rsid w:val="0078102A"/>
    <w:rsid w:val="00784F66"/>
    <w:rsid w:val="00793C8E"/>
    <w:rsid w:val="00794795"/>
    <w:rsid w:val="00796D64"/>
    <w:rsid w:val="007A2421"/>
    <w:rsid w:val="007C1A65"/>
    <w:rsid w:val="007C4199"/>
    <w:rsid w:val="007D2297"/>
    <w:rsid w:val="007D419B"/>
    <w:rsid w:val="007D5387"/>
    <w:rsid w:val="007D5B40"/>
    <w:rsid w:val="007E5F78"/>
    <w:rsid w:val="007F2261"/>
    <w:rsid w:val="007F632D"/>
    <w:rsid w:val="007F6A39"/>
    <w:rsid w:val="00813212"/>
    <w:rsid w:val="00817A63"/>
    <w:rsid w:val="00821379"/>
    <w:rsid w:val="00827CBD"/>
    <w:rsid w:val="0083133F"/>
    <w:rsid w:val="008319D5"/>
    <w:rsid w:val="00834FFE"/>
    <w:rsid w:val="00840447"/>
    <w:rsid w:val="00843E96"/>
    <w:rsid w:val="0086603D"/>
    <w:rsid w:val="00867BE0"/>
    <w:rsid w:val="0087393B"/>
    <w:rsid w:val="00876225"/>
    <w:rsid w:val="008830A7"/>
    <w:rsid w:val="00886063"/>
    <w:rsid w:val="008871B1"/>
    <w:rsid w:val="008876E2"/>
    <w:rsid w:val="008A3EE5"/>
    <w:rsid w:val="008A5CF8"/>
    <w:rsid w:val="008E4E08"/>
    <w:rsid w:val="008F1E2F"/>
    <w:rsid w:val="009016B9"/>
    <w:rsid w:val="00902FC3"/>
    <w:rsid w:val="00913B05"/>
    <w:rsid w:val="00916DC6"/>
    <w:rsid w:val="00925FCB"/>
    <w:rsid w:val="00930703"/>
    <w:rsid w:val="009357D3"/>
    <w:rsid w:val="0095479C"/>
    <w:rsid w:val="00954EBB"/>
    <w:rsid w:val="00955B23"/>
    <w:rsid w:val="00957B78"/>
    <w:rsid w:val="00971C1A"/>
    <w:rsid w:val="009742E6"/>
    <w:rsid w:val="0097519E"/>
    <w:rsid w:val="00985008"/>
    <w:rsid w:val="00997C0E"/>
    <w:rsid w:val="009C23AD"/>
    <w:rsid w:val="009D56A7"/>
    <w:rsid w:val="009E67C6"/>
    <w:rsid w:val="009F0A57"/>
    <w:rsid w:val="009F395B"/>
    <w:rsid w:val="009F440F"/>
    <w:rsid w:val="009F57A5"/>
    <w:rsid w:val="00A02282"/>
    <w:rsid w:val="00A05261"/>
    <w:rsid w:val="00A40DE9"/>
    <w:rsid w:val="00A412A9"/>
    <w:rsid w:val="00A42444"/>
    <w:rsid w:val="00A478A6"/>
    <w:rsid w:val="00A61B2E"/>
    <w:rsid w:val="00A877E6"/>
    <w:rsid w:val="00A951C4"/>
    <w:rsid w:val="00A95B1F"/>
    <w:rsid w:val="00AB3A2C"/>
    <w:rsid w:val="00AB6296"/>
    <w:rsid w:val="00AB65C0"/>
    <w:rsid w:val="00AB7CC6"/>
    <w:rsid w:val="00AC3F99"/>
    <w:rsid w:val="00AD03AA"/>
    <w:rsid w:val="00AD472B"/>
    <w:rsid w:val="00AE5DED"/>
    <w:rsid w:val="00AE7A2C"/>
    <w:rsid w:val="00AF4A03"/>
    <w:rsid w:val="00AF61FE"/>
    <w:rsid w:val="00B20189"/>
    <w:rsid w:val="00B307BE"/>
    <w:rsid w:val="00B365E7"/>
    <w:rsid w:val="00B40BE1"/>
    <w:rsid w:val="00B4774A"/>
    <w:rsid w:val="00B53C33"/>
    <w:rsid w:val="00B54DCC"/>
    <w:rsid w:val="00B60580"/>
    <w:rsid w:val="00B6662B"/>
    <w:rsid w:val="00B72F18"/>
    <w:rsid w:val="00B941DE"/>
    <w:rsid w:val="00B94E4B"/>
    <w:rsid w:val="00B9506A"/>
    <w:rsid w:val="00BA33E1"/>
    <w:rsid w:val="00BB068F"/>
    <w:rsid w:val="00BB7105"/>
    <w:rsid w:val="00BD628F"/>
    <w:rsid w:val="00BE3774"/>
    <w:rsid w:val="00BE6214"/>
    <w:rsid w:val="00BF1A90"/>
    <w:rsid w:val="00C068EC"/>
    <w:rsid w:val="00C07A29"/>
    <w:rsid w:val="00C12864"/>
    <w:rsid w:val="00C16F23"/>
    <w:rsid w:val="00C3026A"/>
    <w:rsid w:val="00C403FA"/>
    <w:rsid w:val="00C43C11"/>
    <w:rsid w:val="00C4441F"/>
    <w:rsid w:val="00C5298C"/>
    <w:rsid w:val="00C53500"/>
    <w:rsid w:val="00C57559"/>
    <w:rsid w:val="00C63E0B"/>
    <w:rsid w:val="00C70D69"/>
    <w:rsid w:val="00C70FF5"/>
    <w:rsid w:val="00C75372"/>
    <w:rsid w:val="00C83C80"/>
    <w:rsid w:val="00C87098"/>
    <w:rsid w:val="00CB061C"/>
    <w:rsid w:val="00CB10FC"/>
    <w:rsid w:val="00CB6CA4"/>
    <w:rsid w:val="00CB7682"/>
    <w:rsid w:val="00D02BA8"/>
    <w:rsid w:val="00D23A48"/>
    <w:rsid w:val="00D276BB"/>
    <w:rsid w:val="00D5673E"/>
    <w:rsid w:val="00D655AF"/>
    <w:rsid w:val="00DA773E"/>
    <w:rsid w:val="00DB478D"/>
    <w:rsid w:val="00DC075F"/>
    <w:rsid w:val="00DC7F84"/>
    <w:rsid w:val="00DD0D54"/>
    <w:rsid w:val="00DE4B75"/>
    <w:rsid w:val="00DF69D1"/>
    <w:rsid w:val="00DF7518"/>
    <w:rsid w:val="00E035F6"/>
    <w:rsid w:val="00E04DDC"/>
    <w:rsid w:val="00E111C5"/>
    <w:rsid w:val="00E1149B"/>
    <w:rsid w:val="00E16F44"/>
    <w:rsid w:val="00E218CE"/>
    <w:rsid w:val="00E23DED"/>
    <w:rsid w:val="00E24ED6"/>
    <w:rsid w:val="00E43BA7"/>
    <w:rsid w:val="00E51F13"/>
    <w:rsid w:val="00E60BE1"/>
    <w:rsid w:val="00E63CC0"/>
    <w:rsid w:val="00EB06B6"/>
    <w:rsid w:val="00EB15B4"/>
    <w:rsid w:val="00EB452C"/>
    <w:rsid w:val="00EB53CB"/>
    <w:rsid w:val="00EC2801"/>
    <w:rsid w:val="00EC40A9"/>
    <w:rsid w:val="00EC434B"/>
    <w:rsid w:val="00EC7992"/>
    <w:rsid w:val="00ED78E4"/>
    <w:rsid w:val="00EE40E3"/>
    <w:rsid w:val="00EE5B9A"/>
    <w:rsid w:val="00EE6170"/>
    <w:rsid w:val="00EF6C6E"/>
    <w:rsid w:val="00F00112"/>
    <w:rsid w:val="00F06465"/>
    <w:rsid w:val="00F1653A"/>
    <w:rsid w:val="00F26755"/>
    <w:rsid w:val="00F308D5"/>
    <w:rsid w:val="00F36662"/>
    <w:rsid w:val="00F4006F"/>
    <w:rsid w:val="00F52560"/>
    <w:rsid w:val="00F52C49"/>
    <w:rsid w:val="00F64113"/>
    <w:rsid w:val="00F8319E"/>
    <w:rsid w:val="00F871C7"/>
    <w:rsid w:val="00F92C49"/>
    <w:rsid w:val="00F95354"/>
    <w:rsid w:val="00FA1915"/>
    <w:rsid w:val="00FA4FFB"/>
    <w:rsid w:val="00FC13A6"/>
    <w:rsid w:val="00FC3E77"/>
    <w:rsid w:val="00FC68EC"/>
    <w:rsid w:val="00FE08E9"/>
    <w:rsid w:val="00FE10B5"/>
    <w:rsid w:val="00FE18D1"/>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DBCC"/>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AE7A2C"/>
    <w:pPr>
      <w:widowControl/>
      <w:tabs>
        <w:tab w:val="left" w:pos="567"/>
        <w:tab w:val="left" w:pos="5883"/>
        <w:tab w:val="left" w:pos="5884"/>
      </w:tabs>
      <w:autoSpaceDE/>
      <w:autoSpaceDN/>
      <w:spacing w:line="360" w:lineRule="auto"/>
      <w:ind w:left="567" w:right="49" w:hanging="425"/>
      <w:contextualSpacing/>
      <w:jc w:val="both"/>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EB53CB"/>
    <w:pPr>
      <w:keepNext/>
      <w:keepLines/>
      <w:widowControl/>
      <w:numPr>
        <w:numId w:val="22"/>
      </w:numPr>
      <w:autoSpaceDE/>
      <w:autoSpaceDN/>
      <w:spacing w:before="40" w:line="360" w:lineRule="auto"/>
      <w:jc w:val="both"/>
      <w:outlineLvl w:val="1"/>
    </w:pPr>
    <w:rPr>
      <w:rFonts w:ascii="Arial" w:eastAsiaTheme="majorEastAsia" w:hAnsi="Arial" w:cstheme="majorBidi"/>
      <w:b/>
      <w:szCs w:val="26"/>
      <w:lang w:val="es-CO" w:eastAsia="es-CO"/>
    </w:rPr>
  </w:style>
  <w:style w:type="paragraph" w:styleId="Ttulo3">
    <w:name w:val="heading 3"/>
    <w:basedOn w:val="Normal"/>
    <w:next w:val="Normal"/>
    <w:link w:val="Ttulo3Car"/>
    <w:uiPriority w:val="9"/>
    <w:semiHidden/>
    <w:unhideWhenUsed/>
    <w:qFormat/>
    <w:rsid w:val="00740BB3"/>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AE7A2C"/>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EB53CB"/>
    <w:rPr>
      <w:rFonts w:ascii="Arial" w:eastAsiaTheme="majorEastAsia" w:hAnsi="Arial" w:cstheme="majorBidi"/>
      <w:b/>
      <w:szCs w:val="26"/>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character" w:customStyle="1" w:styleId="Ttulo3Car">
    <w:name w:val="Título 3 Car"/>
    <w:basedOn w:val="Fuentedeprrafopredeter"/>
    <w:link w:val="Ttulo3"/>
    <w:uiPriority w:val="9"/>
    <w:semiHidden/>
    <w:rsid w:val="00740BB3"/>
    <w:rPr>
      <w:rFonts w:asciiTheme="majorHAnsi" w:eastAsiaTheme="majorEastAsia" w:hAnsiTheme="majorHAnsi" w:cstheme="majorBidi"/>
      <w:color w:val="1F3763" w:themeColor="accent1" w:themeShade="7F"/>
      <w:sz w:val="24"/>
      <w:szCs w:val="24"/>
      <w:lang w:eastAsia="es-MX"/>
      <w14:ligatures w14:val="standardContextual"/>
    </w:rPr>
  </w:style>
  <w:style w:type="table" w:styleId="Tablaconcuadrcula">
    <w:name w:val="Table Grid"/>
    <w:basedOn w:val="Tablanormal"/>
    <w:uiPriority w:val="39"/>
    <w:rsid w:val="00740BB3"/>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utExcep"/>
    <w:link w:val="SinespaciadoCar"/>
    <w:uiPriority w:val="1"/>
    <w:qFormat/>
    <w:rsid w:val="00740BB3"/>
    <w:pPr>
      <w:spacing w:after="0" w:line="240" w:lineRule="auto"/>
    </w:pPr>
    <w:rPr>
      <w14:ligatures w14:val="standardContextua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740BB3"/>
    <w:pPr>
      <w:widowControl/>
      <w:autoSpaceDE/>
      <w:autoSpaceDN/>
      <w:ind w:left="720"/>
      <w:contextualSpacing/>
    </w:pPr>
    <w:rPr>
      <w:rFonts w:ascii="Times New Roman" w:eastAsia="Times New Roman" w:hAnsi="Times New Roman" w:cs="Times New Roman"/>
      <w:sz w:val="24"/>
      <w:szCs w:val="24"/>
      <w:lang w:val="es-CO" w:eastAsia="es-MX"/>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740BB3"/>
    <w:rPr>
      <w:rFonts w:ascii="Times New Roman" w:eastAsia="Times New Roman" w:hAnsi="Times New Roman" w:cs="Times New Roman"/>
      <w:sz w:val="24"/>
      <w:szCs w:val="24"/>
      <w:lang w:eastAsia="es-MX"/>
      <w14:ligatures w14:val="standardContextual"/>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740BB3"/>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740BB3"/>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iPriority w:val="99"/>
    <w:unhideWhenUsed/>
    <w:qFormat/>
    <w:rsid w:val="00740BB3"/>
    <w:rPr>
      <w:vertAlign w:val="superscript"/>
    </w:rPr>
  </w:style>
  <w:style w:type="paragraph" w:customStyle="1" w:styleId="Refdenotaalpie2">
    <w:name w:val="Ref. de nota al pie2"/>
    <w:aliases w:val="Nota de pie,Pie de pagina"/>
    <w:basedOn w:val="Normal"/>
    <w:link w:val="Refdenotaalpie"/>
    <w:uiPriority w:val="99"/>
    <w:rsid w:val="00740BB3"/>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Cuerpodeltexto">
    <w:name w:val="Cuerpo del texto_"/>
    <w:basedOn w:val="Fuentedeprrafopredeter"/>
    <w:link w:val="Cuerpodeltexto0"/>
    <w:rsid w:val="00740BB3"/>
    <w:rPr>
      <w:rFonts w:ascii="Arial" w:eastAsia="Arial" w:hAnsi="Arial" w:cs="Arial"/>
      <w:shd w:val="clear" w:color="auto" w:fill="FFFFFF"/>
    </w:rPr>
  </w:style>
  <w:style w:type="paragraph" w:customStyle="1" w:styleId="Cuerpodeltexto0">
    <w:name w:val="Cuerpo del texto"/>
    <w:basedOn w:val="Normal"/>
    <w:link w:val="Cuerpodeltexto"/>
    <w:rsid w:val="00740BB3"/>
    <w:pPr>
      <w:shd w:val="clear" w:color="auto" w:fill="FFFFFF"/>
      <w:autoSpaceDE/>
      <w:autoSpaceDN/>
      <w:spacing w:line="418" w:lineRule="exact"/>
      <w:jc w:val="both"/>
    </w:pPr>
    <w:rPr>
      <w:rFonts w:ascii="Arial" w:eastAsia="Arial" w:hAnsi="Arial" w:cs="Arial"/>
      <w:lang w:val="es-CO"/>
    </w:rPr>
  </w:style>
  <w:style w:type="paragraph" w:customStyle="1" w:styleId="m-1432338166989147073gmail-msonormal">
    <w:name w:val="m_-1432338166989147073gmail-msonormal"/>
    <w:basedOn w:val="Normal"/>
    <w:rsid w:val="00740BB3"/>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m-1432338166989147073gmail-msolistparagraph">
    <w:name w:val="m_-1432338166989147073gmail-msolistparagraph"/>
    <w:basedOn w:val="Normal"/>
    <w:rsid w:val="00740BB3"/>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TableParagraph">
    <w:name w:val="Table Paragraph"/>
    <w:basedOn w:val="Normal"/>
    <w:uiPriority w:val="1"/>
    <w:qFormat/>
    <w:rsid w:val="00740BB3"/>
    <w:rPr>
      <w:rFonts w:ascii="Trebuchet MS" w:eastAsia="Trebuchet MS" w:hAnsi="Trebuchet MS" w:cs="Trebuchet MS"/>
      <w14:ligatures w14:val="standardContextual"/>
    </w:rPr>
  </w:style>
  <w:style w:type="character" w:customStyle="1" w:styleId="normaltextrun">
    <w:name w:val="normaltextrun"/>
    <w:basedOn w:val="Fuentedeprrafopredeter"/>
    <w:rsid w:val="00740BB3"/>
  </w:style>
  <w:style w:type="paragraph" w:styleId="Textocomentario">
    <w:name w:val="annotation text"/>
    <w:basedOn w:val="Normal"/>
    <w:link w:val="TextocomentarioCar"/>
    <w:uiPriority w:val="99"/>
    <w:unhideWhenUsed/>
    <w:rsid w:val="00740BB3"/>
    <w:rPr>
      <w:sz w:val="20"/>
      <w:szCs w:val="20"/>
      <w14:ligatures w14:val="standardContextual"/>
    </w:rPr>
  </w:style>
  <w:style w:type="character" w:customStyle="1" w:styleId="TextocomentarioCar">
    <w:name w:val="Texto comentario Car"/>
    <w:basedOn w:val="Fuentedeprrafopredeter"/>
    <w:link w:val="Textocomentario"/>
    <w:uiPriority w:val="99"/>
    <w:rsid w:val="00740BB3"/>
    <w:rPr>
      <w:rFonts w:ascii="Arial MT" w:eastAsia="Arial MT" w:hAnsi="Arial MT" w:cs="Arial MT"/>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740BB3"/>
    <w:rPr>
      <w:b/>
      <w:bCs/>
    </w:rPr>
  </w:style>
  <w:style w:type="character" w:customStyle="1" w:styleId="AsuntodelcomentarioCar">
    <w:name w:val="Asunto del comentario Car"/>
    <w:basedOn w:val="TextocomentarioCar"/>
    <w:link w:val="Asuntodelcomentario"/>
    <w:uiPriority w:val="99"/>
    <w:semiHidden/>
    <w:rsid w:val="00740BB3"/>
    <w:rPr>
      <w:rFonts w:ascii="Arial MT" w:eastAsia="Arial MT" w:hAnsi="Arial MT" w:cs="Arial MT"/>
      <w:b/>
      <w:bCs/>
      <w:sz w:val="20"/>
      <w:szCs w:val="20"/>
      <w:lang w:val="es-ES"/>
      <w14:ligatures w14:val="standardContextual"/>
    </w:rPr>
  </w:style>
  <w:style w:type="paragraph" w:customStyle="1" w:styleId="Default">
    <w:name w:val="Default"/>
    <w:rsid w:val="00740BB3"/>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customStyle="1" w:styleId="Standard">
    <w:name w:val="Standard"/>
    <w:rsid w:val="00740BB3"/>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14:ligatures w14:val="standardContextual"/>
    </w:rPr>
  </w:style>
  <w:style w:type="character" w:customStyle="1" w:styleId="cf01">
    <w:name w:val="cf01"/>
    <w:basedOn w:val="Fuentedeprrafopredeter"/>
    <w:rsid w:val="00740BB3"/>
    <w:rPr>
      <w:rFonts w:ascii="Segoe UI" w:hAnsi="Segoe UI" w:cs="Segoe UI" w:hint="default"/>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740BB3"/>
    <w:pPr>
      <w:widowControl/>
      <w:autoSpaceDE/>
      <w:autoSpaceDN/>
    </w:pPr>
    <w:rPr>
      <w:rFonts w:asciiTheme="minorHAnsi" w:eastAsiaTheme="minorHAnsi" w:hAnsiTheme="minorHAnsi" w:cstheme="minorBidi"/>
      <w:vertAlign w:val="superscript"/>
      <w:lang w:val="es-CO"/>
      <w14:ligatures w14:val="standardContextual"/>
    </w:rPr>
  </w:style>
  <w:style w:type="paragraph" w:customStyle="1" w:styleId="paragraph">
    <w:name w:val="paragraph"/>
    <w:basedOn w:val="Normal"/>
    <w:rsid w:val="00740BB3"/>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740BB3"/>
  </w:style>
  <w:style w:type="character" w:customStyle="1" w:styleId="iaj">
    <w:name w:val="i_aj"/>
    <w:basedOn w:val="Fuentedeprrafopredeter"/>
    <w:rsid w:val="00740BB3"/>
  </w:style>
  <w:style w:type="paragraph" w:customStyle="1" w:styleId="margenizq1punto0">
    <w:name w:val="margen_izq_1punto0"/>
    <w:basedOn w:val="Normal"/>
    <w:rsid w:val="00740BB3"/>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indentfl1punto5">
    <w:name w:val="indent_fl_1punto5"/>
    <w:basedOn w:val="Normal"/>
    <w:rsid w:val="00740BB3"/>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Revisin">
    <w:name w:val="Revision"/>
    <w:hidden/>
    <w:uiPriority w:val="99"/>
    <w:semiHidden/>
    <w:rsid w:val="00740BB3"/>
    <w:pPr>
      <w:spacing w:after="0" w:line="240" w:lineRule="auto"/>
    </w:pPr>
    <w:rPr>
      <w:rFonts w:ascii="Times New Roman" w:eastAsia="Times New Roman" w:hAnsi="Times New Roman" w:cs="Times New Roman"/>
      <w:sz w:val="24"/>
      <w:szCs w:val="24"/>
      <w:lang w:eastAsia="es-MX"/>
      <w14:ligatures w14:val="standardContextual"/>
    </w:rPr>
  </w:style>
  <w:style w:type="character" w:customStyle="1" w:styleId="SinespaciadoCar">
    <w:name w:val="Sin espaciado Car"/>
    <w:aliases w:val="TutExcep Car"/>
    <w:link w:val="Sinespaciado"/>
    <w:uiPriority w:val="1"/>
    <w:locked/>
    <w:rsid w:val="0083133F"/>
    <w:rPr>
      <w14:ligatures w14:val="standardContextual"/>
    </w:rPr>
  </w:style>
  <w:style w:type="character" w:styleId="Refdecomentario">
    <w:name w:val="annotation reference"/>
    <w:basedOn w:val="Fuentedeprrafopredeter"/>
    <w:uiPriority w:val="99"/>
    <w:semiHidden/>
    <w:unhideWhenUsed/>
    <w:rsid w:val="00C403FA"/>
    <w:rPr>
      <w:sz w:val="16"/>
      <w:szCs w:val="16"/>
    </w:rPr>
  </w:style>
  <w:style w:type="paragraph" w:customStyle="1" w:styleId="Textoindependiente21">
    <w:name w:val="Texto independiente 21"/>
    <w:basedOn w:val="Normal"/>
    <w:rsid w:val="007D2297"/>
    <w:pPr>
      <w:widowControl/>
      <w:tabs>
        <w:tab w:val="left" w:pos="-720"/>
      </w:tabs>
      <w:suppressAutoHyphens/>
      <w:autoSpaceDE/>
      <w:autoSpaceDN/>
      <w:spacing w:line="360" w:lineRule="auto"/>
      <w:jc w:val="both"/>
    </w:pPr>
    <w:rPr>
      <w:rFonts w:ascii="Times New Roman" w:eastAsia="Times New Roman" w:hAnsi="Times New Roman" w:cs="Times New Roman"/>
      <w:spacing w:val="-3"/>
      <w:sz w:val="28"/>
      <w:szCs w:val="20"/>
      <w:lang w:val="es-ES_tradnl" w:eastAsia="es-ES"/>
    </w:rPr>
  </w:style>
  <w:style w:type="character" w:customStyle="1" w:styleId="NormalCSJCar">
    <w:name w:val="Normal CSJ Car"/>
    <w:link w:val="NormalCSJ"/>
    <w:rsid w:val="007D2297"/>
    <w:rPr>
      <w:rFonts w:ascii="Bookman Old Style" w:eastAsia="Calibri" w:hAnsi="Bookman Old Style"/>
      <w:sz w:val="28"/>
      <w:szCs w:val="28"/>
    </w:rPr>
  </w:style>
  <w:style w:type="paragraph" w:customStyle="1" w:styleId="NormalCSJ">
    <w:name w:val="Normal CSJ"/>
    <w:basedOn w:val="Normal"/>
    <w:link w:val="NormalCSJCar"/>
    <w:qFormat/>
    <w:rsid w:val="007D2297"/>
    <w:pPr>
      <w:widowControl/>
      <w:autoSpaceDE/>
      <w:autoSpaceDN/>
      <w:spacing w:line="360" w:lineRule="auto"/>
      <w:ind w:firstLine="709"/>
      <w:jc w:val="both"/>
    </w:pPr>
    <w:rPr>
      <w:rFonts w:ascii="Bookman Old Style" w:eastAsia="Calibri" w:hAnsi="Bookman Old Style" w:cstheme="minorBidi"/>
      <w:sz w:val="28"/>
      <w:szCs w:val="28"/>
      <w:lang w:val="es-CO"/>
    </w:rPr>
  </w:style>
  <w:style w:type="character" w:customStyle="1" w:styleId="CitaIntraCSJCar">
    <w:name w:val="Cita Intra CSJ Car"/>
    <w:link w:val="CitaIntraCSJ"/>
    <w:rsid w:val="007D2297"/>
    <w:rPr>
      <w:rFonts w:ascii="Bookman Old Style" w:eastAsia="Calibri" w:hAnsi="Bookman Old Style"/>
      <w:bCs/>
      <w:i/>
      <w:sz w:val="24"/>
      <w:szCs w:val="24"/>
    </w:rPr>
  </w:style>
  <w:style w:type="paragraph" w:customStyle="1" w:styleId="CitaIntraCSJ">
    <w:name w:val="Cita Intra CSJ"/>
    <w:basedOn w:val="NormalCSJ"/>
    <w:link w:val="CitaIntraCSJCar"/>
    <w:qFormat/>
    <w:rsid w:val="007D2297"/>
    <w:rPr>
      <w:bCs/>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971034">
      <w:bodyDiv w:val="1"/>
      <w:marLeft w:val="0"/>
      <w:marRight w:val="0"/>
      <w:marTop w:val="0"/>
      <w:marBottom w:val="0"/>
      <w:divBdr>
        <w:top w:val="none" w:sz="0" w:space="0" w:color="auto"/>
        <w:left w:val="none" w:sz="0" w:space="0" w:color="auto"/>
        <w:bottom w:val="none" w:sz="0" w:space="0" w:color="auto"/>
        <w:right w:val="none" w:sz="0" w:space="0" w:color="auto"/>
      </w:divBdr>
      <w:divsChild>
        <w:div w:id="588388046">
          <w:marLeft w:val="0"/>
          <w:marRight w:val="0"/>
          <w:marTop w:val="0"/>
          <w:marBottom w:val="0"/>
          <w:divBdr>
            <w:top w:val="none" w:sz="0" w:space="0" w:color="auto"/>
            <w:left w:val="none" w:sz="0" w:space="0" w:color="auto"/>
            <w:bottom w:val="none" w:sz="0" w:space="0" w:color="auto"/>
            <w:right w:val="none" w:sz="0" w:space="0" w:color="auto"/>
          </w:divBdr>
          <w:divsChild>
            <w:div w:id="1709913246">
              <w:marLeft w:val="0"/>
              <w:marRight w:val="0"/>
              <w:marTop w:val="0"/>
              <w:marBottom w:val="0"/>
              <w:divBdr>
                <w:top w:val="none" w:sz="0" w:space="0" w:color="auto"/>
                <w:left w:val="none" w:sz="0" w:space="0" w:color="auto"/>
                <w:bottom w:val="none" w:sz="0" w:space="0" w:color="auto"/>
                <w:right w:val="none" w:sz="0" w:space="0" w:color="auto"/>
              </w:divBdr>
            </w:div>
          </w:divsChild>
        </w:div>
        <w:div w:id="943657346">
          <w:marLeft w:val="0"/>
          <w:marRight w:val="0"/>
          <w:marTop w:val="0"/>
          <w:marBottom w:val="0"/>
          <w:divBdr>
            <w:top w:val="none" w:sz="0" w:space="0" w:color="auto"/>
            <w:left w:val="none" w:sz="0" w:space="0" w:color="auto"/>
            <w:bottom w:val="none" w:sz="0" w:space="0" w:color="auto"/>
            <w:right w:val="none" w:sz="0" w:space="0" w:color="auto"/>
          </w:divBdr>
          <w:divsChild>
            <w:div w:id="2067753486">
              <w:marLeft w:val="0"/>
              <w:marRight w:val="0"/>
              <w:marTop w:val="0"/>
              <w:marBottom w:val="0"/>
              <w:divBdr>
                <w:top w:val="none" w:sz="0" w:space="0" w:color="auto"/>
                <w:left w:val="none" w:sz="0" w:space="0" w:color="auto"/>
                <w:bottom w:val="none" w:sz="0" w:space="0" w:color="auto"/>
                <w:right w:val="none" w:sz="0" w:space="0" w:color="auto"/>
              </w:divBdr>
              <w:divsChild>
                <w:div w:id="17913167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36289900">
          <w:marLeft w:val="0"/>
          <w:marRight w:val="0"/>
          <w:marTop w:val="0"/>
          <w:marBottom w:val="0"/>
          <w:divBdr>
            <w:top w:val="none" w:sz="0" w:space="0" w:color="auto"/>
            <w:left w:val="none" w:sz="0" w:space="0" w:color="auto"/>
            <w:bottom w:val="none" w:sz="0" w:space="0" w:color="auto"/>
            <w:right w:val="none" w:sz="0" w:space="0" w:color="auto"/>
          </w:divBdr>
          <w:divsChild>
            <w:div w:id="948198837">
              <w:marLeft w:val="0"/>
              <w:marRight w:val="0"/>
              <w:marTop w:val="0"/>
              <w:marBottom w:val="0"/>
              <w:divBdr>
                <w:top w:val="none" w:sz="0" w:space="0" w:color="auto"/>
                <w:left w:val="none" w:sz="0" w:space="0" w:color="auto"/>
                <w:bottom w:val="none" w:sz="0" w:space="0" w:color="auto"/>
                <w:right w:val="none" w:sz="0" w:space="0" w:color="auto"/>
              </w:divBdr>
            </w:div>
          </w:divsChild>
        </w:div>
        <w:div w:id="881677472">
          <w:marLeft w:val="0"/>
          <w:marRight w:val="0"/>
          <w:marTop w:val="0"/>
          <w:marBottom w:val="0"/>
          <w:divBdr>
            <w:top w:val="none" w:sz="0" w:space="0" w:color="auto"/>
            <w:left w:val="none" w:sz="0" w:space="0" w:color="auto"/>
            <w:bottom w:val="none" w:sz="0" w:space="0" w:color="auto"/>
            <w:right w:val="none" w:sz="0" w:space="0" w:color="auto"/>
          </w:divBdr>
          <w:divsChild>
            <w:div w:id="762651138">
              <w:marLeft w:val="0"/>
              <w:marRight w:val="0"/>
              <w:marTop w:val="0"/>
              <w:marBottom w:val="0"/>
              <w:divBdr>
                <w:top w:val="none" w:sz="0" w:space="0" w:color="auto"/>
                <w:left w:val="none" w:sz="0" w:space="0" w:color="auto"/>
                <w:bottom w:val="none" w:sz="0" w:space="0" w:color="auto"/>
                <w:right w:val="none" w:sz="0" w:space="0" w:color="auto"/>
              </w:divBdr>
              <w:divsChild>
                <w:div w:id="18742261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77927829">
          <w:marLeft w:val="0"/>
          <w:marRight w:val="0"/>
          <w:marTop w:val="0"/>
          <w:marBottom w:val="0"/>
          <w:divBdr>
            <w:top w:val="none" w:sz="0" w:space="0" w:color="auto"/>
            <w:left w:val="none" w:sz="0" w:space="0" w:color="auto"/>
            <w:bottom w:val="none" w:sz="0" w:space="0" w:color="auto"/>
            <w:right w:val="none" w:sz="0" w:space="0" w:color="auto"/>
          </w:divBdr>
          <w:divsChild>
            <w:div w:id="9548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0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consultoriascapital.com.co" TargetMode="External"/><Relationship Id="rId18" Type="http://schemas.openxmlformats.org/officeDocument/2006/relationships/hyperlink" Target="mailto:ges.documentalpqrs@fiscalia.gov.c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notificacionesjudiciales@telefonica.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notificacionesclaro@claro.com.co"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notificacionesjudiciales@telefonica.com" TargetMode="External"/><Relationship Id="rId20" Type="http://schemas.openxmlformats.org/officeDocument/2006/relationships/hyperlink" Target="mailto:notificacionesjudiciales@tigo.com.c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notificacionesjudiciales@allianz.co" TargetMode="External"/><Relationship Id="rId5" Type="http://schemas.openxmlformats.org/officeDocument/2006/relationships/webSettings" Target="webSettings.xml"/><Relationship Id="rId15" Type="http://schemas.openxmlformats.org/officeDocument/2006/relationships/hyperlink" Target="mailto:notificacionesjudiciales@tigo.com.co" TargetMode="External"/><Relationship Id="rId23" Type="http://schemas.openxmlformats.org/officeDocument/2006/relationships/hyperlink" Target="mailto:ges.documentalpqrs@fiscalia.gov.co"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support@indrive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indriver.com" TargetMode="External"/><Relationship Id="rId22" Type="http://schemas.openxmlformats.org/officeDocument/2006/relationships/hyperlink" Target="mailto:notificacionesclaro@claro.com.co"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png"/><Relationship Id="rId1" Type="http://schemas.openxmlformats.org/officeDocument/2006/relationships/image" Target="media/image8.jpeg"/><Relationship Id="rId4"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s://revistas.uexternado.edu.co/index.php/derpri/article/view/596/562" TargetMode="External"/><Relationship Id="rId2" Type="http://schemas.openxmlformats.org/officeDocument/2006/relationships/hyperlink" Target="mailto:oscaralejo38@hotmail.com" TargetMode="External"/><Relationship Id="rId1" Type="http://schemas.openxmlformats.org/officeDocument/2006/relationships/hyperlink" Target="mailto:nelsonjudicial22@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17001</Words>
  <Characters>93510</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4</cp:revision>
  <cp:lastPrinted>2025-03-19T00:11:00Z</cp:lastPrinted>
  <dcterms:created xsi:type="dcterms:W3CDTF">2025-03-19T00:10:00Z</dcterms:created>
  <dcterms:modified xsi:type="dcterms:W3CDTF">2025-03-19T00:12:00Z</dcterms:modified>
</cp:coreProperties>
</file>