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  <w:t>Señores</w:t>
      </w:r>
    </w:p>
    <w:p>
      <w:pPr>
        <w:pStyle w:val="LO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  <w:t xml:space="preserve">CENTRO DE CONCILIACIÓN DE LA </w:t>
      </w:r>
    </w:p>
    <w:p>
      <w:pPr>
        <w:pStyle w:val="LO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  <w:t>SUPERINTENDENCIA FINANCIERA DE COLOMBIA</w:t>
      </w:r>
    </w:p>
    <w:p>
      <w:pPr>
        <w:pStyle w:val="LOnormal"/>
        <w:rPr>
          <w:rFonts w:ascii="Arial" w:hAnsi="Arial" w:eastAsia="Arial" w:cs="Arial"/>
          <w:color w:val="000000"/>
        </w:rPr>
      </w:pPr>
      <w:bookmarkStart w:id="0" w:name="_gjdgxs"/>
      <w:bookmarkEnd w:id="0"/>
      <w:r>
        <w:rPr>
          <w:rFonts w:eastAsia="Arial" w:cs="Arial" w:ascii="Arial" w:hAnsi="Arial"/>
          <w:color w:val="000000"/>
        </w:rPr>
        <w:t>Bogotá, DC</w:t>
      </w:r>
    </w:p>
    <w:p>
      <w:pPr>
        <w:pStyle w:val="LOnormal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LOnormal"/>
        <w:jc w:val="both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b/>
          <w:color w:val="000000"/>
        </w:rPr>
        <w:t xml:space="preserve">Referencia: </w:t>
      </w:r>
      <w:r>
        <w:rPr>
          <w:rFonts w:eastAsia="Arial" w:cs="Arial" w:ascii="Arial" w:hAnsi="Arial"/>
          <w:color w:val="000000"/>
        </w:rPr>
        <w:t>Solicitud de conciliación extrajudicial por conflictos contractuales con entidades vigiladas</w:t>
      </w:r>
    </w:p>
    <w:p>
      <w:pPr>
        <w:pStyle w:val="LO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LO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LOnormal"/>
        <w:rPr>
          <w:rFonts w:ascii="Arial" w:hAnsi="Arial" w:eastAsia="Arial" w:cs="Arial"/>
          <w:color w:val="4472C4"/>
        </w:rPr>
      </w:pPr>
      <w:bookmarkStart w:id="1" w:name="_30j0zll"/>
      <w:bookmarkEnd w:id="1"/>
      <w:r>
        <w:rPr>
          <w:rFonts w:eastAsia="Arial" w:cs="Arial" w:ascii="Arial" w:hAnsi="Arial"/>
          <w:b/>
          <w:color w:val="000000"/>
        </w:rPr>
        <w:t xml:space="preserve">DATOS DEL CONVOCANTE PERSONA NATURAL: </w:t>
      </w:r>
    </w:p>
    <w:p>
      <w:pPr>
        <w:pStyle w:val="LOnormal"/>
        <w:rPr>
          <w:rFonts w:ascii="Arial" w:hAnsi="Arial" w:eastAsia="Arial" w:cs="Arial"/>
          <w:color w:val="4472C4"/>
        </w:rPr>
      </w:pPr>
      <w:r>
        <w:rPr>
          <w:rFonts w:eastAsia="Arial" w:cs="Arial" w:ascii="Arial" w:hAnsi="Arial"/>
          <w:color w:val="4472C4"/>
        </w:rPr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Nombres: Laura Angelica</w:t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Apellidos: Parra Santamaria</w:t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Tipo de identificación: Cédula de ciudadanía</w:t>
      </w:r>
    </w:p>
    <w:p>
      <w:pPr>
        <w:pStyle w:val="LOnormal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</w:rPr>
        <w:t>Número de identificación: 63526033</w:t>
      </w:r>
    </w:p>
    <w:p>
      <w:pPr>
        <w:pStyle w:val="LOnormal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LOnormal"/>
        <w:rPr>
          <w:rFonts w:ascii="Arial" w:hAnsi="Arial" w:eastAsia="Arial" w:cs="Arial"/>
          <w:color w:val="4472C4"/>
        </w:rPr>
      </w:pPr>
      <w:bookmarkStart w:id="2" w:name="_30j0zll1"/>
      <w:bookmarkEnd w:id="2"/>
      <w:r>
        <w:rPr>
          <w:rFonts w:eastAsia="Arial" w:cs="Arial" w:ascii="Arial" w:hAnsi="Arial"/>
          <w:b/>
          <w:color w:val="000000"/>
        </w:rPr>
        <w:t xml:space="preserve">OTROS </w:t>
      </w:r>
      <w:r>
        <w:rPr>
          <w:rFonts w:eastAsia="Arial" w:cs="Arial" w:ascii="Arial" w:hAnsi="Arial"/>
          <w:b/>
          <w:color w:val="auto"/>
        </w:rPr>
        <w:t>CONVOCANTES</w:t>
      </w:r>
    </w:p>
    <w:p>
      <w:pPr>
        <w:pStyle w:val="LOnormal"/>
        <w:rPr>
          <w:rFonts w:ascii="Arial" w:hAnsi="Arial" w:eastAsia="Arial" w:cs="Arial"/>
          <w:color w:val="4472C4"/>
        </w:rPr>
      </w:pPr>
      <w:r>
        <w:rPr>
          <w:rFonts w:eastAsia="Arial" w:cs="Arial" w:ascii="Arial" w:hAnsi="Arial"/>
          <w:color w:val="4472C4"/>
        </w:rPr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  <w:b w:val="false"/>
          <w:bCs w:val="false"/>
        </w:rPr>
      </w:r>
    </w:p>
    <w:p>
      <w:pPr>
        <w:pStyle w:val="LOnormal"/>
        <w:jc w:val="both"/>
        <w:rPr>
          <w:rFonts w:ascii="Arial" w:hAnsi="Arial" w:eastAsia="Arial" w:cs="Arial"/>
          <w:color w:val="FF0000"/>
          <w:sz w:val="22"/>
          <w:szCs w:val="22"/>
        </w:rPr>
      </w:pPr>
      <w:r>
        <w:rPr>
          <w:rFonts w:eastAsia="Arial" w:cs="Arial" w:ascii="Arial" w:hAnsi="Arial"/>
          <w:color w:val="FF0000"/>
          <w:sz w:val="22"/>
          <w:szCs w:val="22"/>
        </w:rPr>
      </w:r>
    </w:p>
    <w:p>
      <w:pPr>
        <w:pStyle w:val="LOnormal"/>
        <w:jc w:val="both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  <w:t>Comedidamente solicito a ustedes convocar audiencia de conciliación con el fin de solucionar el conflicto presentado con:</w:t>
      </w:r>
    </w:p>
    <w:p>
      <w:pPr>
        <w:pStyle w:val="LOnormal"/>
        <w:jc w:val="both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LOnormal"/>
        <w:jc w:val="both"/>
        <w:rPr>
          <w:rFonts w:ascii="Arial" w:hAnsi="Arial" w:eastAsia="Arial" w:cs="Arial"/>
          <w:i/>
          <w:i/>
          <w:color w:val="4472C4"/>
        </w:rPr>
      </w:pPr>
      <w:bookmarkStart w:id="3" w:name="_1fob9te"/>
      <w:bookmarkEnd w:id="3"/>
      <w:r>
        <w:rPr>
          <w:rFonts w:eastAsia="Arial" w:cs="Arial" w:ascii="Arial" w:hAnsi="Arial"/>
          <w:b/>
          <w:color w:val="000000"/>
        </w:rPr>
        <w:t xml:space="preserve">DATOS DEL CONVOCADO: </w:t>
      </w:r>
    </w:p>
    <w:p>
      <w:pPr>
        <w:pStyle w:val="LOnormal"/>
        <w:jc w:val="both"/>
        <w:rPr>
          <w:rFonts w:ascii="Arial" w:hAnsi="Arial" w:eastAsia="Arial" w:cs="Arial"/>
          <w:color w:val="4472C4"/>
        </w:rPr>
      </w:pPr>
      <w:r>
        <w:rPr>
          <w:rFonts w:eastAsia="Arial" w:cs="Arial" w:ascii="Arial" w:hAnsi="Arial"/>
          <w:color w:val="4472C4"/>
        </w:rPr>
      </w:r>
    </w:p>
    <w:p>
      <w:pPr>
        <w:pStyle w:val="LOnormal"/>
        <w:jc w:val="both"/>
        <w:rPr>
          <w:i/>
          <w:i/>
          <w:color w:val="FF0000"/>
          <w:sz w:val="20"/>
          <w:szCs w:val="20"/>
          <w:shd w:fill="F1F1F1" w:val="clear"/>
        </w:rPr>
      </w:pPr>
      <w:r>
        <w:rPr>
          <w:rFonts w:eastAsia="Arial" w:cs="Arial" w:ascii="Arial" w:hAnsi="Arial"/>
        </w:rPr>
        <w:t>Entidad:  Banco Finandina S.A.</w:t>
      </w:r>
    </w:p>
    <w:p>
      <w:pPr>
        <w:pStyle w:val="LOnormal"/>
        <w:jc w:val="both"/>
        <w:rPr>
          <w:i/>
          <w:i/>
          <w:color w:val="FF0000"/>
          <w:sz w:val="20"/>
          <w:szCs w:val="20"/>
          <w:shd w:fill="F1F1F1" w:val="clear"/>
        </w:rPr>
      </w:pPr>
      <w:r>
        <w:rPr>
          <w:i/>
          <w:color w:val="FF0000"/>
          <w:sz w:val="20"/>
          <w:szCs w:val="20"/>
          <w:shd w:fill="F1F1F1" w:val="clear"/>
        </w:rPr>
      </w:r>
    </w:p>
    <w:p>
      <w:pPr>
        <w:pStyle w:val="LOnormal"/>
        <w:jc w:val="both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HECHOS</w:t>
      </w:r>
    </w:p>
    <w:p>
      <w:pPr>
        <w:pStyle w:val="LOnormal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tbl>
      <w:tblPr>
        <w:tblStyle w:val="Table1"/>
        <w:tblW w:w="9265" w:type="dxa"/>
        <w:jc w:val="center"/>
        <w:tblInd w:w="0" w:type="dxa"/>
        <w:tblLayout w:type="fixed"/>
        <w:tblCellMar>
          <w:top w:w="155" w:type="dxa"/>
          <w:left w:w="155" w:type="dxa"/>
          <w:bottom w:w="155" w:type="dxa"/>
          <w:right w:w="155" w:type="dxa"/>
        </w:tblCellMar>
        <w:tblLook w:val="0600"/>
      </w:tblPr>
      <w:tblGrid>
        <w:gridCol w:w="9265"/>
      </w:tblGrid>
      <w:tr>
        <w:trPr/>
        <w:tc>
          <w:tcPr>
            <w:tcW w:w="926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widowControl w:val="false"/>
              <w:jc w:val="both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</w:rPr>
              <w:t>Llevo desde noviembre del 2024 realizando aportes documentales a Finandina donde certifican que tengo activo y en renovación automática la póliza todo riesgo de mi vehículo.</w:t>
              <w:br/>
              <w:t>Lo anterior debido a que por mi nivel de ingresos la Cooperativa de la Empresa donde laboro me vinculó a una póliza colectiva con Aseguradora Solidaria; sinembargo los certificados aportados no han sido de satisfacción del Banco y cada vez que escribo y envio un documento adicional ellos en respuesta me indican que no sirve y debe decir algo diferente.</w:t>
              <w:br/>
              <w:t>Al no lograr la satisfacción por parte de Finandina la entidad tomó la decisión de subir mi cuota aduciendo que ES MI OBLIGACION PAGAR EL SEGURO QUE ELLOS INDICAN CON ASEGURADORA HDI.</w:t>
              <w:br/>
              <w:t>Tener un doble seguro para mi es imposible, financieramente inviable, y totalmente injusto que me obligen a tomar un seguro que NO QUIERO solo porque ellos lo consideran.</w:t>
              <w:br/>
              <w:t>Adicional a lo anterior la inestabilidad de las respuestas que me envian por correo, cada vez me solicitan cosas diferentes y ya no se ni que quieren de mi.</w:t>
              <w:br/>
              <w:t>Quiero ayuda para seguir pagando el seguro que actualmente pago y que admitan mi decisión de tomar el seguro con quien yo quiera, entendiendo que ES UNA ENTIDAD RECONOCIDA y no me OBLIGEN a hacer lo que ellos quieren otra vez.</w:t>
              <w:br/>
              <w:t>Mi salud emocional y mental se esta viendo afectada porque siento que no puedo soportar más los malos tratos cuando llamo a preguntar que es lo que quieren de mi, lo inconclusas de sus respuestas y de imposible respuesta.</w:t>
              <w:br/>
              <w:t>Cada vez que recibo una comunicación del banco TENGO TEMOR, SIENTO ANSIEDAD y ANGUSTIA cada vez que escucho o veo el nombre de Finandina.  He sido muy cumplida con mis obligaciones financieras, en términos de valor, tiempo y documentación, pero la verdad siento que no puedo lograrlo.</w:t>
              <w:br/>
              <w:t>Necesito ayuda</w:t>
              <w:br/>
            </w:r>
          </w:p>
        </w:tc>
      </w:tr>
    </w:tbl>
    <w:p>
      <w:pPr>
        <w:pStyle w:val="LOnormal"/>
        <w:jc w:val="left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LOnormal"/>
        <w:keepNext w:val="false"/>
        <w:keepLines w:val="false"/>
        <w:widowControl/>
        <w:numPr>
          <w:ilvl w:val="0"/>
          <w:numId w:val="1"/>
        </w:numPr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SOLICITUDES</w:t>
      </w:r>
    </w:p>
    <w:p>
      <w:pPr>
        <w:pStyle w:val="LOnormal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tbl>
      <w:tblPr>
        <w:tblStyle w:val="Table1"/>
        <w:tblW w:w="9265" w:type="dxa"/>
        <w:jc w:val="center"/>
        <w:tblInd w:w="0" w:type="dxa"/>
        <w:tblLayout w:type="fixed"/>
        <w:tblCellMar>
          <w:top w:w="155" w:type="dxa"/>
          <w:left w:w="155" w:type="dxa"/>
          <w:bottom w:w="155" w:type="dxa"/>
          <w:right w:w="155" w:type="dxa"/>
        </w:tblCellMar>
        <w:tblLook w:val="0600"/>
      </w:tblPr>
      <w:tblGrid>
        <w:gridCol w:w="9265"/>
      </w:tblGrid>
      <w:tr>
        <w:trPr/>
        <w:tc>
          <w:tcPr>
            <w:tcW w:w="926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widowControl w:val="false"/>
              <w:jc w:val="both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</w:rPr>
              <w:t>1. Que se analice la documentación</w:t>
              <w:br/>
              <w:t>2. se validen los soporte enviados</w:t>
              <w:br/>
              <w:t>3. Se acepten las certificaciones enviadas como validas, suficientes y convenientes</w:t>
              <w:br/>
              <w:t>4. Que no me obliguen a comprar pólizas o mas productos a su conveniencia</w:t>
              <w:br/>
              <w:t>5. Que acepten mi libre decisión de elegir mi empresa aseguradora la cual cumple con las condiciones de ley, siendo esta ASEGURADORA SOLIDARIA</w:t>
              <w:br/>
              <w:t>6. Que presenten escusas escritas por los mal tratos y acosos por parte de ellos por la no validación de las certificaciones</w:t>
              <w:br/>
              <w:t>7. Que en futuras oportunidades se valide y se tengan en cuenta los documentos aportados, sin generar obstáculos en los proceso</w:t>
              <w:br/>
              <w:t>8. Corrección del cobro de la cuota del mes de abril de 2025</w:t>
              <w:br/>
              <w:t>9. Que no se generen cobros adicionales o represalias por las solicitudes presentadas</w:t>
            </w:r>
          </w:p>
        </w:tc>
      </w:tr>
    </w:tbl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LOnormal"/>
        <w:jc w:val="center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CUANTÍA</w:t>
      </w:r>
    </w:p>
    <w:p>
      <w:pPr>
        <w:pStyle w:val="LOnormal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tbl>
      <w:tblPr>
        <w:tblStyle w:val="Table2"/>
        <w:tblW w:w="9265" w:type="dxa"/>
        <w:jc w:val="center"/>
        <w:tblInd w:w="0" w:type="dxa"/>
        <w:tblLayout w:type="fixed"/>
        <w:tblCellMar>
          <w:top w:w="155" w:type="dxa"/>
          <w:left w:w="155" w:type="dxa"/>
          <w:bottom w:w="155" w:type="dxa"/>
          <w:right w:w="155" w:type="dxa"/>
        </w:tblCellMar>
        <w:tblLook w:val="0600"/>
      </w:tblPr>
      <w:tblGrid>
        <w:gridCol w:w="9265"/>
      </w:tblGrid>
      <w:tr>
        <w:trPr/>
        <w:tc>
          <w:tcPr>
            <w:tcW w:w="9265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widowControl w:val="false"/>
              <w:jc w:val="both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</w:rPr>
            </w:r>
          </w:p>
        </w:tc>
      </w:tr>
    </w:tbl>
    <w:p>
      <w:pPr>
        <w:pStyle w:val="LOnormal"/>
        <w:spacing w:lineRule="auto" w:line="480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LOnormal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PRUEBAS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center" w:pos="4419" w:leader="none"/>
          <w:tab w:val="right" w:pos="8838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center" w:pos="4419" w:leader="none"/>
          <w:tab w:val="right" w:pos="8838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Las pruebas aportadas obran como anexos en el expediente digital las cuales acompañan el escrito de la solicitud de conciliación.</w:t>
      </w:r>
    </w:p>
    <w:p>
      <w:pPr>
        <w:pStyle w:val="LOnormal"/>
        <w:rPr>
          <w:i/>
          <w:i/>
          <w:color w:val="4472C4"/>
        </w:rPr>
      </w:pPr>
      <w:r>
        <w:rPr>
          <w:rFonts w:eastAsia="Arial" w:cs="Arial" w:ascii="Arial" w:hAnsi="Arial"/>
        </w:rPr>
        <w:t>- CERTIFICADO AUTOS PLACA NIQ926 2025.pdf</w:t>
        <w:br/>
        <w:t>- CERTIFICADO AUTOS PLACA NIQ926.pdf</w:t>
        <w:br/>
        <w:t>- CLAUSULADO AUTOS.pdf</w:t>
        <w:br/>
        <w:t>- colectivo 2025.pdf</w:t>
        <w:br/>
        <w:t>- CERTIFICACION SRA LAURA PARRA.pdf</w:t>
        <w:br/>
        <w:t>- 700-59-994000009653-0.PDF</w:t>
        <w:br/>
        <w:t>- 700-59-994000009653-4.PDF</w:t>
        <w:br/>
        <w:t>- CONSTANCIA ASESORIA AUTOMOVILES (1).pdf</w:t>
        <w:br/>
        <w:t>- POLITICAS ENDOSOS ACTUALIZADOS 2025.pdf</w:t>
        <w:br/>
        <w:t>- POLIZA COLECTIVA 2024 - 20205.pdf</w:t>
        <w:br/>
      </w:r>
    </w:p>
    <w:p>
      <w:pPr>
        <w:pStyle w:val="LO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LOnormal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LOnormal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DATOS DE CONTACTO</w:t>
      </w:r>
    </w:p>
    <w:p>
      <w:pPr>
        <w:pStyle w:val="LOnormal"/>
        <w:jc w:val="center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LOnormal"/>
        <w:rPr>
          <w:rFonts w:ascii="Arial" w:hAnsi="Arial" w:eastAsia="Arial" w:cs="Arial"/>
          <w:color w:val="4472C4"/>
        </w:rPr>
      </w:pPr>
      <w:r>
        <w:rPr>
          <w:rFonts w:eastAsia="Arial" w:cs="Arial" w:ascii="Arial" w:hAnsi="Arial"/>
          <w:b/>
          <w:sz w:val="22"/>
          <w:szCs w:val="22"/>
        </w:rPr>
        <w:t>CONVOCANTE:</w:t>
      </w:r>
      <w:r>
        <w:rPr>
          <w:rFonts w:eastAsia="Arial" w:cs="Arial" w:ascii="Arial" w:hAnsi="Arial"/>
          <w:sz w:val="22"/>
          <w:szCs w:val="22"/>
        </w:rPr>
        <w:t xml:space="preserve"> </w:t>
      </w:r>
    </w:p>
    <w:p>
      <w:pPr>
        <w:pStyle w:val="LOnormal"/>
        <w:rPr>
          <w:rFonts w:ascii="Arial" w:hAnsi="Arial" w:eastAsia="Arial" w:cs="Arial"/>
          <w:color w:val="4472C4"/>
        </w:rPr>
      </w:pPr>
      <w:r>
        <w:rPr>
          <w:rFonts w:eastAsia="Arial" w:cs="Arial" w:ascii="Arial" w:hAnsi="Arial"/>
          <w:color w:val="4472C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Nombres: Laura Angelica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Apellidos: Parra Santamaria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Tipo de identificación: Cédula de ciudadanía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Número de identificación: 63526033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País: Colombia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Departamento: BOGOTÁ, D.C.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Municipio: BOGOTÁ, D.C.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Dirección: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Correo electrónico: laura_parra6@hotmail.com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</w:rPr>
        <w:t>Celular: 3003732455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color w:val="4472C4"/>
        </w:rPr>
      </w:pPr>
      <w:r>
        <w:rPr>
          <w:rFonts w:eastAsia="Arial" w:cs="Arial" w:ascii="Arial" w:hAnsi="Arial"/>
          <w:b/>
          <w:sz w:val="22"/>
          <w:szCs w:val="22"/>
        </w:rPr>
        <w:t>OTROS CONVOCANTES: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color w:val="4472C4"/>
        </w:rPr>
      </w:pPr>
      <w:r>
        <w:rPr>
          <w:rFonts w:eastAsia="Arial" w:cs="Arial" w:ascii="Arial" w:hAnsi="Arial"/>
          <w:color w:val="4472C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</w:rPr>
      </w:r>
    </w:p>
    <w:p>
      <w:pPr>
        <w:pStyle w:val="LOnormal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normal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LOnormal"/>
        <w:rPr>
          <w:rFonts w:ascii="Arial" w:hAnsi="Arial" w:eastAsia="Arial" w:cs="Arial"/>
          <w:b/>
          <w:b/>
          <w:color w:val="000000"/>
        </w:rPr>
      </w:pPr>
      <w:bookmarkStart w:id="4" w:name="_3znysh7"/>
      <w:bookmarkEnd w:id="4"/>
      <w:r>
        <w:rPr>
          <w:rFonts w:eastAsia="Arial" w:cs="Arial" w:ascii="Arial" w:hAnsi="Arial"/>
          <w:b/>
          <w:color w:val="000000"/>
        </w:rPr>
        <w:t>APODERADO: Actúo bajo apoderado</w:t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Nombre completo del apoderado: </w:t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Correo electrónico: </w:t>
      </w:r>
    </w:p>
    <w:p>
      <w:pPr>
        <w:pStyle w:val="LOnormal"/>
        <w:rPr>
          <w:i/>
          <w:i/>
          <w:color w:val="4472C4"/>
        </w:rPr>
      </w:pPr>
      <w:r>
        <w:rPr>
          <w:rFonts w:eastAsia="Arial" w:cs="Arial" w:ascii="Arial" w:hAnsi="Arial"/>
        </w:rPr>
      </w:r>
    </w:p>
    <w:p>
      <w:pPr>
        <w:pStyle w:val="LOnormal"/>
        <w:rPr>
          <w:rFonts w:ascii="Arial" w:hAnsi="Arial" w:eastAsia="Arial" w:cs="Arial"/>
          <w:b/>
          <w:b/>
          <w:color w:val="000000"/>
        </w:rPr>
      </w:pPr>
      <w:r>
        <w:rPr>
          <w:rFonts w:eastAsia="Arial" w:cs="Arial" w:ascii="Arial" w:hAnsi="Arial"/>
          <w:b/>
          <w:color w:val="000000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708" w:leader="none"/>
          <w:tab w:val="center" w:pos="4419" w:leader="none"/>
          <w:tab w:val="right" w:pos="8838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Cordialmente,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708" w:leader="none"/>
          <w:tab w:val="center" w:pos="4419" w:leader="none"/>
          <w:tab w:val="right" w:pos="8838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Nombres: Laura Angelica</w:t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Apellidos: Parra Santamaria</w:t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Tipo de identificación: Cédula de ciudadanía</w:t>
      </w:r>
    </w:p>
    <w:p>
      <w:pPr>
        <w:pStyle w:val="LOnormal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</w:rPr>
        <w:t>Número de identificación: 63526033</w:t>
      </w:r>
    </w:p>
    <w:p>
      <w:pPr>
        <w:pStyle w:val="LOnormal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LOnormal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LOnormal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LOnormal"/>
        <w:rPr>
          <w:rFonts w:ascii="Arial" w:hAnsi="Arial" w:eastAsia="Arial" w:cs="Arial"/>
          <w:color w:val="000000"/>
        </w:rPr>
      </w:pPr>
      <w:r>
        <w:rPr/>
      </w:r>
    </w:p>
    <w:sectPr>
      <w:type w:val="nextPage"/>
      <w:pgSz w:w="12240" w:h="15840"/>
      <w:pgMar w:left="1843" w:right="1134" w:gutter="0" w:header="0" w:top="1134" w:footer="0" w:bottom="709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428" w:hanging="719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4"/>
        <w:szCs w:val="24"/>
        <w:lang w:val="es-E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erif CJK SC" w:cs="Lohit Devanagari"/>
      <w:color w:val="auto"/>
      <w:kern w:val="0"/>
      <w:sz w:val="24"/>
      <w:szCs w:val="24"/>
      <w:lang w:val="es-E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jc w:val="center"/>
    </w:pPr>
    <w:rPr>
      <w:rFonts w:ascii="Arial" w:hAnsi="Arial" w:eastAsia="Arial" w:cs="Arial"/>
      <w:b/>
      <w:sz w:val="36"/>
      <w:szCs w:val="36"/>
      <w:u w:val="single"/>
    </w:rPr>
  </w:style>
  <w:style w:type="paragraph" w:styleId="Ttulo2">
    <w:name w:val="Heading 2"/>
    <w:basedOn w:val="LOnormal"/>
    <w:next w:val="LOnormal"/>
    <w:qFormat/>
    <w:pPr>
      <w:keepNext w:val="true"/>
      <w:jc w:val="center"/>
    </w:pPr>
    <w:rPr>
      <w:rFonts w:ascii="Arial" w:hAnsi="Arial" w:eastAsia="Arial" w:cs="Arial"/>
      <w:b/>
      <w:sz w:val="25"/>
      <w:szCs w:val="25"/>
      <w:u w:val="single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erif CJK SC" w:cs="Lohit Devanagari"/>
      <w:color w:val="auto"/>
      <w:kern w:val="0"/>
      <w:sz w:val="24"/>
      <w:szCs w:val="24"/>
      <w:lang w:val="es-ES" w:eastAsia="zh-CN" w:bidi="hi-IN"/>
    </w:rPr>
  </w:style>
  <w:style w:type="paragraph" w:styleId="Ttulogeneral">
    <w:name w:val="Title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LibreOffice/7.3.7.2$Linux_X86_64 LibreOffice_project/30$Build-2</Application>
  <AppVersion>15.0000</AppVersion>
  <Pages>2</Pages>
  <Words>156</Words>
  <Characters>1397</Characters>
  <CharactersWithSpaces>1506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es-CO</dc:language>
  <cp:lastModifiedBy/>
  <dcterms:modified xsi:type="dcterms:W3CDTF">2024-11-27T14:21:25Z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