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A1E5F"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723EE2" w14:paraId="077F9E4D" w14:textId="77777777" w:rsidTr="003827E1">
        <w:trPr>
          <w:trHeight w:val="454"/>
        </w:trPr>
        <w:tc>
          <w:tcPr>
            <w:tcW w:w="4537" w:type="dxa"/>
            <w:vAlign w:val="center"/>
          </w:tcPr>
          <w:p w14:paraId="239BC5A7" w14:textId="7E10D35F" w:rsidR="00F67EF8" w:rsidRPr="00723EE2" w:rsidRDefault="00F67EF8" w:rsidP="003B7F1A">
            <w:pPr>
              <w:spacing w:line="360" w:lineRule="auto"/>
              <w:rPr>
                <w:rFonts w:ascii="Century Gothic" w:hAnsi="Century Gothic"/>
                <w:b/>
                <w:bCs/>
                <w:sz w:val="22"/>
                <w:szCs w:val="22"/>
              </w:rPr>
            </w:pPr>
            <w:r w:rsidRPr="00723EE2">
              <w:rPr>
                <w:rFonts w:ascii="Century Gothic" w:hAnsi="Century Gothic"/>
                <w:b/>
                <w:bCs/>
                <w:sz w:val="22"/>
                <w:szCs w:val="22"/>
              </w:rPr>
              <w:t>Fecha de presentación</w:t>
            </w:r>
          </w:p>
        </w:tc>
        <w:tc>
          <w:tcPr>
            <w:tcW w:w="5670" w:type="dxa"/>
          </w:tcPr>
          <w:p w14:paraId="29FA6EF6" w14:textId="16E22680" w:rsidR="00F67EF8" w:rsidRPr="00723EE2" w:rsidRDefault="00723EE2" w:rsidP="00F67EF8">
            <w:pPr>
              <w:spacing w:line="276" w:lineRule="auto"/>
              <w:jc w:val="both"/>
              <w:rPr>
                <w:rFonts w:ascii="Century Gothic" w:hAnsi="Century Gothic"/>
                <w:sz w:val="22"/>
                <w:szCs w:val="22"/>
              </w:rPr>
            </w:pPr>
            <w:r>
              <w:rPr>
                <w:rFonts w:ascii="Century Gothic" w:hAnsi="Century Gothic"/>
                <w:sz w:val="22"/>
                <w:szCs w:val="22"/>
              </w:rPr>
              <w:t xml:space="preserve">02 DE MAYO </w:t>
            </w:r>
            <w:r w:rsidR="00977882" w:rsidRPr="00723EE2">
              <w:rPr>
                <w:rFonts w:ascii="Century Gothic" w:hAnsi="Century Gothic"/>
                <w:sz w:val="22"/>
                <w:szCs w:val="22"/>
              </w:rPr>
              <w:t>DE 2025</w:t>
            </w:r>
          </w:p>
        </w:tc>
      </w:tr>
      <w:tr w:rsidR="00F67EF8" w:rsidRPr="00723EE2" w14:paraId="6959AD48" w14:textId="77777777" w:rsidTr="003827E1">
        <w:trPr>
          <w:trHeight w:val="454"/>
        </w:trPr>
        <w:tc>
          <w:tcPr>
            <w:tcW w:w="4537" w:type="dxa"/>
            <w:vAlign w:val="center"/>
          </w:tcPr>
          <w:p w14:paraId="45E895A9" w14:textId="1E20E681" w:rsidR="00F67EF8" w:rsidRPr="00723EE2" w:rsidRDefault="00F67EF8" w:rsidP="003B7F1A">
            <w:pPr>
              <w:spacing w:line="360" w:lineRule="auto"/>
              <w:rPr>
                <w:rFonts w:ascii="Century Gothic" w:hAnsi="Century Gothic"/>
                <w:b/>
                <w:bCs/>
                <w:sz w:val="22"/>
                <w:szCs w:val="22"/>
              </w:rPr>
            </w:pPr>
            <w:r w:rsidRPr="00723EE2">
              <w:rPr>
                <w:rFonts w:ascii="Century Gothic" w:hAnsi="Century Gothic"/>
                <w:b/>
                <w:bCs/>
                <w:sz w:val="22"/>
                <w:szCs w:val="22"/>
              </w:rPr>
              <w:t>Tipo de abogado</w:t>
            </w:r>
          </w:p>
        </w:tc>
        <w:tc>
          <w:tcPr>
            <w:tcW w:w="5670" w:type="dxa"/>
          </w:tcPr>
          <w:p w14:paraId="06C25C40" w14:textId="511ABE66" w:rsidR="00F67EF8" w:rsidRPr="00723EE2" w:rsidRDefault="00977882" w:rsidP="00F67EF8">
            <w:pPr>
              <w:spacing w:line="276" w:lineRule="auto"/>
              <w:jc w:val="both"/>
              <w:rPr>
                <w:rFonts w:ascii="Century Gothic" w:hAnsi="Century Gothic"/>
                <w:sz w:val="22"/>
                <w:szCs w:val="22"/>
              </w:rPr>
            </w:pPr>
            <w:r w:rsidRPr="00723EE2">
              <w:rPr>
                <w:rFonts w:ascii="Century Gothic" w:hAnsi="Century Gothic"/>
                <w:sz w:val="22"/>
                <w:szCs w:val="22"/>
              </w:rPr>
              <w:t>EXTERNO</w:t>
            </w:r>
          </w:p>
        </w:tc>
      </w:tr>
      <w:tr w:rsidR="00F67EF8" w:rsidRPr="00723EE2" w14:paraId="2F6DA3B0" w14:textId="77777777" w:rsidTr="003827E1">
        <w:trPr>
          <w:trHeight w:val="454"/>
        </w:trPr>
        <w:tc>
          <w:tcPr>
            <w:tcW w:w="4537" w:type="dxa"/>
            <w:vAlign w:val="center"/>
          </w:tcPr>
          <w:p w14:paraId="30599F8A" w14:textId="674A8832" w:rsidR="00F67EF8" w:rsidRPr="00723EE2" w:rsidRDefault="00F67EF8" w:rsidP="003B7F1A">
            <w:pPr>
              <w:spacing w:line="360" w:lineRule="auto"/>
              <w:rPr>
                <w:rFonts w:ascii="Century Gothic" w:hAnsi="Century Gothic"/>
                <w:sz w:val="22"/>
                <w:szCs w:val="22"/>
              </w:rPr>
            </w:pPr>
            <w:r w:rsidRPr="00723EE2">
              <w:rPr>
                <w:rFonts w:ascii="Century Gothic" w:hAnsi="Century Gothic"/>
                <w:b/>
                <w:bCs/>
                <w:sz w:val="22"/>
                <w:szCs w:val="22"/>
              </w:rPr>
              <w:t>Aseguradora vinculada al proceso</w:t>
            </w:r>
          </w:p>
        </w:tc>
        <w:tc>
          <w:tcPr>
            <w:tcW w:w="5670" w:type="dxa"/>
          </w:tcPr>
          <w:p w14:paraId="794A38B0" w14:textId="2077823D" w:rsidR="00F67EF8" w:rsidRPr="00723EE2" w:rsidRDefault="00977882" w:rsidP="00F67EF8">
            <w:pPr>
              <w:spacing w:line="276" w:lineRule="auto"/>
              <w:jc w:val="both"/>
              <w:rPr>
                <w:rFonts w:ascii="Century Gothic" w:hAnsi="Century Gothic"/>
                <w:sz w:val="22"/>
                <w:szCs w:val="22"/>
              </w:rPr>
            </w:pPr>
            <w:r w:rsidRPr="00723EE2">
              <w:rPr>
                <w:rFonts w:ascii="Century Gothic" w:hAnsi="Century Gothic"/>
                <w:sz w:val="22"/>
                <w:szCs w:val="22"/>
              </w:rPr>
              <w:t>GENERALES</w:t>
            </w:r>
          </w:p>
        </w:tc>
      </w:tr>
      <w:tr w:rsidR="00F67EF8" w:rsidRPr="00723EE2" w14:paraId="490540BB" w14:textId="77777777" w:rsidTr="003827E1">
        <w:trPr>
          <w:trHeight w:val="454"/>
        </w:trPr>
        <w:tc>
          <w:tcPr>
            <w:tcW w:w="4537" w:type="dxa"/>
            <w:vAlign w:val="center"/>
          </w:tcPr>
          <w:p w14:paraId="1C2D5235" w14:textId="2B4007F3" w:rsidR="00F67EF8" w:rsidRPr="00723EE2" w:rsidRDefault="00992368" w:rsidP="003B7F1A">
            <w:pPr>
              <w:spacing w:line="276" w:lineRule="auto"/>
              <w:rPr>
                <w:rFonts w:ascii="Century Gothic" w:hAnsi="Century Gothic"/>
                <w:b/>
                <w:bCs/>
                <w:sz w:val="22"/>
                <w:szCs w:val="22"/>
              </w:rPr>
            </w:pPr>
            <w:r w:rsidRPr="00723EE2">
              <w:rPr>
                <w:rFonts w:ascii="Century Gothic" w:hAnsi="Century Gothic"/>
                <w:b/>
                <w:bCs/>
                <w:sz w:val="22"/>
                <w:szCs w:val="22"/>
              </w:rPr>
              <w:t>SGC</w:t>
            </w:r>
          </w:p>
        </w:tc>
        <w:tc>
          <w:tcPr>
            <w:tcW w:w="5670" w:type="dxa"/>
          </w:tcPr>
          <w:p w14:paraId="11B788BC" w14:textId="0F49157B" w:rsidR="00F67EF8" w:rsidRPr="00723EE2" w:rsidRDefault="00977882" w:rsidP="00F67EF8">
            <w:pPr>
              <w:spacing w:line="276" w:lineRule="auto"/>
              <w:jc w:val="both"/>
              <w:rPr>
                <w:rFonts w:ascii="Century Gothic" w:hAnsi="Century Gothic"/>
                <w:sz w:val="22"/>
                <w:szCs w:val="22"/>
              </w:rPr>
            </w:pPr>
            <w:r w:rsidRPr="00723EE2">
              <w:rPr>
                <w:rFonts w:ascii="Century Gothic" w:hAnsi="Century Gothic"/>
                <w:sz w:val="22"/>
                <w:szCs w:val="22"/>
              </w:rPr>
              <w:t>10831</w:t>
            </w:r>
          </w:p>
        </w:tc>
      </w:tr>
      <w:tr w:rsidR="00F67EF8" w:rsidRPr="00723EE2" w14:paraId="1D86DF69" w14:textId="77777777" w:rsidTr="003827E1">
        <w:trPr>
          <w:trHeight w:val="454"/>
        </w:trPr>
        <w:tc>
          <w:tcPr>
            <w:tcW w:w="4537" w:type="dxa"/>
            <w:vAlign w:val="center"/>
          </w:tcPr>
          <w:p w14:paraId="699114C2" w14:textId="0BB9EC2F" w:rsidR="00F67EF8" w:rsidRPr="00723EE2" w:rsidRDefault="00992368" w:rsidP="003B7F1A">
            <w:pPr>
              <w:spacing w:line="276" w:lineRule="auto"/>
              <w:rPr>
                <w:rFonts w:ascii="Century Gothic" w:hAnsi="Century Gothic"/>
                <w:b/>
                <w:bCs/>
                <w:sz w:val="22"/>
                <w:szCs w:val="22"/>
              </w:rPr>
            </w:pPr>
            <w:r w:rsidRPr="00723EE2">
              <w:rPr>
                <w:rFonts w:ascii="Century Gothic" w:hAnsi="Century Gothic"/>
                <w:b/>
                <w:bCs/>
                <w:sz w:val="22"/>
                <w:szCs w:val="22"/>
              </w:rPr>
              <w:t>Despacho/Juzgado/ Tribunal</w:t>
            </w:r>
          </w:p>
        </w:tc>
        <w:tc>
          <w:tcPr>
            <w:tcW w:w="5670" w:type="dxa"/>
          </w:tcPr>
          <w:p w14:paraId="7DD6339C" w14:textId="11F94FD2" w:rsidR="00F67EF8" w:rsidRPr="00723EE2" w:rsidRDefault="00977882" w:rsidP="00F67EF8">
            <w:pPr>
              <w:spacing w:line="276" w:lineRule="auto"/>
              <w:jc w:val="both"/>
              <w:rPr>
                <w:rFonts w:ascii="Century Gothic" w:hAnsi="Century Gothic"/>
                <w:sz w:val="22"/>
                <w:szCs w:val="22"/>
              </w:rPr>
            </w:pPr>
            <w:r w:rsidRPr="00723EE2">
              <w:rPr>
                <w:rFonts w:ascii="Century Gothic" w:hAnsi="Century Gothic"/>
                <w:sz w:val="22"/>
                <w:szCs w:val="22"/>
              </w:rPr>
              <w:t xml:space="preserve">22 CIVIL MUNICIPAL </w:t>
            </w:r>
          </w:p>
        </w:tc>
      </w:tr>
      <w:tr w:rsidR="00F67EF8" w:rsidRPr="00723EE2" w14:paraId="54742FD8" w14:textId="77777777" w:rsidTr="003827E1">
        <w:trPr>
          <w:trHeight w:val="454"/>
        </w:trPr>
        <w:tc>
          <w:tcPr>
            <w:tcW w:w="4537" w:type="dxa"/>
            <w:vAlign w:val="center"/>
          </w:tcPr>
          <w:p w14:paraId="5A357CCF" w14:textId="3C7FFC83" w:rsidR="00F67EF8" w:rsidRPr="00723EE2" w:rsidRDefault="00992368" w:rsidP="003B7F1A">
            <w:pPr>
              <w:spacing w:line="276" w:lineRule="auto"/>
              <w:rPr>
                <w:rFonts w:ascii="Century Gothic" w:hAnsi="Century Gothic"/>
                <w:b/>
                <w:bCs/>
                <w:sz w:val="22"/>
                <w:szCs w:val="22"/>
              </w:rPr>
            </w:pPr>
            <w:r w:rsidRPr="00723EE2">
              <w:rPr>
                <w:rFonts w:ascii="Century Gothic" w:hAnsi="Century Gothic"/>
                <w:b/>
                <w:bCs/>
                <w:sz w:val="22"/>
                <w:szCs w:val="22"/>
              </w:rPr>
              <w:t xml:space="preserve">Ciudad </w:t>
            </w:r>
          </w:p>
        </w:tc>
        <w:tc>
          <w:tcPr>
            <w:tcW w:w="5670" w:type="dxa"/>
          </w:tcPr>
          <w:p w14:paraId="5101FDD8" w14:textId="240629C2" w:rsidR="00F67EF8" w:rsidRPr="00723EE2" w:rsidRDefault="00977882" w:rsidP="00F67EF8">
            <w:pPr>
              <w:spacing w:line="276" w:lineRule="auto"/>
              <w:jc w:val="both"/>
              <w:rPr>
                <w:rFonts w:ascii="Century Gothic" w:hAnsi="Century Gothic"/>
                <w:sz w:val="22"/>
                <w:szCs w:val="22"/>
              </w:rPr>
            </w:pPr>
            <w:r w:rsidRPr="00723EE2">
              <w:rPr>
                <w:rFonts w:ascii="Century Gothic" w:hAnsi="Century Gothic"/>
                <w:sz w:val="22"/>
                <w:szCs w:val="22"/>
              </w:rPr>
              <w:t>BUCARAMANGA</w:t>
            </w:r>
          </w:p>
        </w:tc>
      </w:tr>
      <w:tr w:rsidR="00992368" w:rsidRPr="00723EE2" w14:paraId="3983A9CE" w14:textId="77777777" w:rsidTr="003827E1">
        <w:trPr>
          <w:trHeight w:val="454"/>
        </w:trPr>
        <w:tc>
          <w:tcPr>
            <w:tcW w:w="4537" w:type="dxa"/>
            <w:vAlign w:val="center"/>
          </w:tcPr>
          <w:p w14:paraId="7EC7EF81" w14:textId="3CF9A0A9" w:rsidR="00992368" w:rsidRPr="00723EE2" w:rsidRDefault="008E249B" w:rsidP="003B7F1A">
            <w:pPr>
              <w:spacing w:line="276" w:lineRule="auto"/>
              <w:rPr>
                <w:rFonts w:ascii="Century Gothic" w:hAnsi="Century Gothic"/>
                <w:b/>
                <w:bCs/>
                <w:sz w:val="22"/>
                <w:szCs w:val="22"/>
              </w:rPr>
            </w:pPr>
            <w:r w:rsidRPr="00723EE2">
              <w:rPr>
                <w:rFonts w:ascii="Century Gothic" w:hAnsi="Century Gothic"/>
                <w:b/>
                <w:bCs/>
                <w:sz w:val="22"/>
                <w:szCs w:val="22"/>
              </w:rPr>
              <w:t>Radicado completo 23 dígitos</w:t>
            </w:r>
          </w:p>
        </w:tc>
        <w:tc>
          <w:tcPr>
            <w:tcW w:w="5670" w:type="dxa"/>
          </w:tcPr>
          <w:p w14:paraId="573C25D1" w14:textId="7D3AD6FD" w:rsidR="00992368" w:rsidRPr="00723EE2" w:rsidRDefault="00977882" w:rsidP="00F67EF8">
            <w:pPr>
              <w:spacing w:line="276" w:lineRule="auto"/>
              <w:jc w:val="both"/>
              <w:rPr>
                <w:rFonts w:ascii="Century Gothic" w:hAnsi="Century Gothic"/>
                <w:sz w:val="22"/>
                <w:szCs w:val="22"/>
              </w:rPr>
            </w:pPr>
            <w:r w:rsidRPr="00723EE2">
              <w:rPr>
                <w:rFonts w:ascii="Century Gothic" w:hAnsi="Century Gothic"/>
                <w:sz w:val="22"/>
                <w:szCs w:val="22"/>
              </w:rPr>
              <w:t>68001400302220240052400</w:t>
            </w:r>
            <w:r w:rsidR="00723EE2">
              <w:rPr>
                <w:rFonts w:ascii="Century Gothic" w:hAnsi="Century Gothic"/>
                <w:sz w:val="22"/>
                <w:szCs w:val="22"/>
              </w:rPr>
              <w:t>*</w:t>
            </w:r>
          </w:p>
        </w:tc>
      </w:tr>
      <w:tr w:rsidR="00992368" w:rsidRPr="00723EE2" w14:paraId="4A0D8041" w14:textId="77777777" w:rsidTr="003827E1">
        <w:trPr>
          <w:trHeight w:val="454"/>
        </w:trPr>
        <w:tc>
          <w:tcPr>
            <w:tcW w:w="4537" w:type="dxa"/>
            <w:vAlign w:val="center"/>
          </w:tcPr>
          <w:p w14:paraId="6BA2EEB5" w14:textId="7369F36B" w:rsidR="00992368" w:rsidRPr="00723EE2" w:rsidRDefault="00B2787D" w:rsidP="003B7F1A">
            <w:pPr>
              <w:spacing w:line="276" w:lineRule="auto"/>
              <w:rPr>
                <w:rFonts w:ascii="Century Gothic" w:hAnsi="Century Gothic"/>
                <w:b/>
                <w:bCs/>
                <w:sz w:val="22"/>
                <w:szCs w:val="22"/>
              </w:rPr>
            </w:pPr>
            <w:r w:rsidRPr="00723EE2">
              <w:rPr>
                <w:rFonts w:ascii="Century Gothic" w:hAnsi="Century Gothic"/>
                <w:b/>
                <w:bCs/>
                <w:sz w:val="22"/>
                <w:szCs w:val="22"/>
              </w:rPr>
              <w:t>Fecha de notificación</w:t>
            </w:r>
          </w:p>
        </w:tc>
        <w:tc>
          <w:tcPr>
            <w:tcW w:w="5670" w:type="dxa"/>
          </w:tcPr>
          <w:p w14:paraId="64AC88EB" w14:textId="4D474AA5" w:rsidR="00992368" w:rsidRPr="00723EE2" w:rsidRDefault="00723EE2" w:rsidP="00F67EF8">
            <w:pPr>
              <w:spacing w:line="276" w:lineRule="auto"/>
              <w:jc w:val="both"/>
              <w:rPr>
                <w:rFonts w:ascii="Century Gothic" w:hAnsi="Century Gothic"/>
                <w:sz w:val="22"/>
                <w:szCs w:val="22"/>
              </w:rPr>
            </w:pPr>
            <w:r w:rsidRPr="00723EE2">
              <w:rPr>
                <w:rFonts w:ascii="Century Gothic" w:hAnsi="Century Gothic"/>
                <w:sz w:val="22"/>
                <w:szCs w:val="22"/>
              </w:rPr>
              <w:t>26 de enero del 2025</w:t>
            </w:r>
          </w:p>
        </w:tc>
      </w:tr>
      <w:tr w:rsidR="00992368" w:rsidRPr="00723EE2" w14:paraId="028BDD81" w14:textId="77777777" w:rsidTr="003827E1">
        <w:trPr>
          <w:trHeight w:val="454"/>
        </w:trPr>
        <w:tc>
          <w:tcPr>
            <w:tcW w:w="4537" w:type="dxa"/>
            <w:vAlign w:val="center"/>
          </w:tcPr>
          <w:p w14:paraId="74AA3CB7" w14:textId="0154798B" w:rsidR="00992368" w:rsidRPr="00723EE2" w:rsidRDefault="00B2787D" w:rsidP="003B7F1A">
            <w:pPr>
              <w:spacing w:line="276" w:lineRule="auto"/>
              <w:rPr>
                <w:rFonts w:ascii="Century Gothic" w:hAnsi="Century Gothic"/>
                <w:b/>
                <w:bCs/>
                <w:sz w:val="22"/>
                <w:szCs w:val="22"/>
              </w:rPr>
            </w:pPr>
            <w:r w:rsidRPr="00723EE2">
              <w:rPr>
                <w:rFonts w:ascii="Century Gothic" w:hAnsi="Century Gothic"/>
                <w:b/>
                <w:bCs/>
                <w:sz w:val="22"/>
                <w:szCs w:val="22"/>
              </w:rPr>
              <w:t>Fecha vencimiento del término</w:t>
            </w:r>
          </w:p>
        </w:tc>
        <w:tc>
          <w:tcPr>
            <w:tcW w:w="5670" w:type="dxa"/>
          </w:tcPr>
          <w:p w14:paraId="41E82979" w14:textId="01250B5E" w:rsidR="00992368" w:rsidRPr="00723EE2" w:rsidRDefault="00723EE2" w:rsidP="00F67EF8">
            <w:pPr>
              <w:spacing w:line="276" w:lineRule="auto"/>
              <w:jc w:val="both"/>
              <w:rPr>
                <w:rFonts w:ascii="Century Gothic" w:hAnsi="Century Gothic"/>
                <w:sz w:val="22"/>
                <w:szCs w:val="22"/>
              </w:rPr>
            </w:pPr>
            <w:r w:rsidRPr="00723EE2">
              <w:rPr>
                <w:rFonts w:ascii="Century Gothic" w:hAnsi="Century Gothic"/>
                <w:sz w:val="22"/>
                <w:szCs w:val="22"/>
              </w:rPr>
              <w:t>26 de enero del 2025</w:t>
            </w:r>
          </w:p>
        </w:tc>
      </w:tr>
    </w:tbl>
    <w:p w14:paraId="619AE562" w14:textId="77777777" w:rsidR="00BA1E5F" w:rsidRPr="00723EE2" w:rsidRDefault="00BA1E5F">
      <w:pPr>
        <w:rPr>
          <w:rFonts w:ascii="Century Gothic" w:hAnsi="Century Gothic"/>
          <w:sz w:val="22"/>
          <w:szCs w:val="22"/>
        </w:rPr>
      </w:pPr>
    </w:p>
    <w:p w14:paraId="64A76143" w14:textId="77777777" w:rsidR="00BA1E5F" w:rsidRPr="00723EE2" w:rsidRDefault="00BA1E5F">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B2787D" w:rsidRPr="00723EE2" w14:paraId="55765E90" w14:textId="77777777" w:rsidTr="0095378E">
        <w:tc>
          <w:tcPr>
            <w:tcW w:w="10207" w:type="dxa"/>
            <w:shd w:val="clear" w:color="auto" w:fill="C5E0B3" w:themeFill="accent6" w:themeFillTint="66"/>
            <w:vAlign w:val="center"/>
          </w:tcPr>
          <w:p w14:paraId="7B465D4D" w14:textId="5CAE6B68" w:rsidR="00B2787D" w:rsidRPr="00723EE2" w:rsidRDefault="00B2787D" w:rsidP="00B2787D">
            <w:pPr>
              <w:spacing w:line="276" w:lineRule="auto"/>
              <w:jc w:val="center"/>
              <w:rPr>
                <w:rFonts w:ascii="Century Gothic" w:hAnsi="Century Gothic"/>
                <w:sz w:val="22"/>
                <w:szCs w:val="22"/>
              </w:rPr>
            </w:pPr>
            <w:r w:rsidRPr="00723EE2">
              <w:rPr>
                <w:rFonts w:ascii="Century Gothic" w:hAnsi="Century Gothic"/>
                <w:b/>
                <w:bCs/>
                <w:sz w:val="22"/>
                <w:szCs w:val="22"/>
              </w:rPr>
              <w:t>Hechos</w:t>
            </w:r>
            <w:r w:rsidR="007C37D7" w:rsidRPr="00723EE2">
              <w:rPr>
                <w:rFonts w:ascii="Century Gothic" w:hAnsi="Century Gothic"/>
                <w:b/>
                <w:bCs/>
                <w:sz w:val="22"/>
                <w:szCs w:val="22"/>
              </w:rPr>
              <w:t xml:space="preserve"> </w:t>
            </w:r>
            <w:r w:rsidR="007C37D7" w:rsidRPr="00723EE2">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723EE2" w14:paraId="59EA92D0" w14:textId="77777777" w:rsidTr="006056E7">
        <w:tc>
          <w:tcPr>
            <w:tcW w:w="10207" w:type="dxa"/>
            <w:vAlign w:val="center"/>
          </w:tcPr>
          <w:p w14:paraId="7D5C850F" w14:textId="77777777" w:rsidR="00B2787D" w:rsidRPr="00723EE2" w:rsidRDefault="00B2787D" w:rsidP="007C37D7">
            <w:pPr>
              <w:spacing w:line="276" w:lineRule="auto"/>
              <w:jc w:val="center"/>
              <w:rPr>
                <w:rFonts w:ascii="Century Gothic" w:hAnsi="Century Gothic"/>
                <w:sz w:val="22"/>
                <w:szCs w:val="22"/>
              </w:rPr>
            </w:pPr>
          </w:p>
          <w:p w14:paraId="40DD4D6F" w14:textId="77777777" w:rsidR="00B1720C" w:rsidRPr="00723EE2" w:rsidRDefault="00B1720C" w:rsidP="00B1720C">
            <w:pPr>
              <w:spacing w:line="276" w:lineRule="auto"/>
              <w:rPr>
                <w:rFonts w:ascii="Century Gothic" w:hAnsi="Century Gothic"/>
                <w:sz w:val="22"/>
                <w:szCs w:val="22"/>
              </w:rPr>
            </w:pPr>
            <w:r w:rsidRPr="00723EE2">
              <w:rPr>
                <w:rFonts w:ascii="Century Gothic" w:hAnsi="Century Gothic"/>
                <w:sz w:val="22"/>
                <w:szCs w:val="22"/>
              </w:rPr>
              <w:t>1. El 7 de julio de 2023, alrededor de las 6:00 p.m., el vehículo Renault de placas KLM-859, conducido por Cristian Ferney Rodríguez Jerez y acompañado por Deysi Yohana Rodríguez Vera, se desplazaba en sentido Rionegro–Bucaramanga por la calzada izquierda del tramo vial ubicado entre Vijagual y el Nogal, en jurisdicción de Bucaramanga.</w:t>
            </w:r>
          </w:p>
          <w:p w14:paraId="04F08461" w14:textId="77777777" w:rsidR="00B1720C" w:rsidRPr="00723EE2" w:rsidRDefault="00B1720C" w:rsidP="00B1720C">
            <w:pPr>
              <w:spacing w:line="276" w:lineRule="auto"/>
              <w:rPr>
                <w:rFonts w:ascii="Century Gothic" w:hAnsi="Century Gothic"/>
                <w:sz w:val="22"/>
                <w:szCs w:val="22"/>
              </w:rPr>
            </w:pPr>
          </w:p>
          <w:p w14:paraId="1A1323AE" w14:textId="77777777" w:rsidR="00B1720C" w:rsidRPr="00723EE2" w:rsidRDefault="00B1720C" w:rsidP="00B1720C">
            <w:pPr>
              <w:spacing w:line="276" w:lineRule="auto"/>
              <w:rPr>
                <w:rFonts w:ascii="Century Gothic" w:hAnsi="Century Gothic"/>
                <w:sz w:val="22"/>
                <w:szCs w:val="22"/>
              </w:rPr>
            </w:pPr>
            <w:r w:rsidRPr="00723EE2">
              <w:rPr>
                <w:rFonts w:ascii="Century Gothic" w:hAnsi="Century Gothic"/>
                <w:sz w:val="22"/>
                <w:szCs w:val="22"/>
              </w:rPr>
              <w:t>2. En el mismo sentido y calzada, detrás del vehículo KLM-859, transitaba un tractocamión Kenworth de placas TDU-824, con semirremolque de placas R22819, conducido por Junior Alexis Pinto Aponte, identificado plenamente al igual que su vehículo y sus propietarios.</w:t>
            </w:r>
          </w:p>
          <w:p w14:paraId="6B4C84A7" w14:textId="77777777" w:rsidR="00B1720C" w:rsidRPr="00723EE2" w:rsidRDefault="00B1720C" w:rsidP="00B1720C">
            <w:pPr>
              <w:spacing w:line="276" w:lineRule="auto"/>
              <w:rPr>
                <w:rFonts w:ascii="Century Gothic" w:hAnsi="Century Gothic"/>
                <w:sz w:val="22"/>
                <w:szCs w:val="22"/>
              </w:rPr>
            </w:pPr>
          </w:p>
          <w:p w14:paraId="7189EE94" w14:textId="430C1CEE" w:rsidR="00B1720C" w:rsidRPr="00723EE2" w:rsidRDefault="00B1720C" w:rsidP="00B1720C">
            <w:pPr>
              <w:spacing w:line="276" w:lineRule="auto"/>
              <w:rPr>
                <w:rFonts w:ascii="Century Gothic" w:hAnsi="Century Gothic"/>
                <w:sz w:val="22"/>
                <w:szCs w:val="22"/>
              </w:rPr>
            </w:pPr>
            <w:r w:rsidRPr="00723EE2">
              <w:rPr>
                <w:rFonts w:ascii="Century Gothic" w:hAnsi="Century Gothic"/>
                <w:sz w:val="22"/>
                <w:szCs w:val="22"/>
              </w:rPr>
              <w:t>3. Se indica en la demanda que el conductor del tractocamión intentó adelantar al vehículo KLM-859 por el carril derecho, momento en el cual ocurrió una colisión entre ambos automotores.</w:t>
            </w:r>
          </w:p>
          <w:p w14:paraId="5392A3F8" w14:textId="77777777" w:rsidR="00B1720C" w:rsidRPr="00723EE2" w:rsidRDefault="00B1720C" w:rsidP="00B1720C">
            <w:pPr>
              <w:spacing w:line="276" w:lineRule="auto"/>
              <w:rPr>
                <w:rFonts w:ascii="Century Gothic" w:hAnsi="Century Gothic"/>
                <w:sz w:val="22"/>
                <w:szCs w:val="22"/>
              </w:rPr>
            </w:pPr>
          </w:p>
          <w:p w14:paraId="3BA932D7" w14:textId="77777777" w:rsidR="00B1720C" w:rsidRPr="00723EE2" w:rsidRDefault="00B1720C" w:rsidP="00B1720C">
            <w:pPr>
              <w:spacing w:line="276" w:lineRule="auto"/>
              <w:rPr>
                <w:rFonts w:ascii="Century Gothic" w:hAnsi="Century Gothic"/>
                <w:sz w:val="22"/>
                <w:szCs w:val="22"/>
              </w:rPr>
            </w:pPr>
            <w:r w:rsidRPr="00723EE2">
              <w:rPr>
                <w:rFonts w:ascii="Century Gothic" w:hAnsi="Century Gothic"/>
                <w:sz w:val="22"/>
                <w:szCs w:val="22"/>
              </w:rPr>
              <w:t>4. La colisión provocó daños materiales considerables en ambos costados del vehículo KLM-859, obligando a su traslado mediante grúa a Girón y posteriormente a un concesionario en Bucaramanga, donde fue peritado por un valor de $69.170.916 en repuestos, mano de obra y pintura.</w:t>
            </w:r>
          </w:p>
          <w:p w14:paraId="3C45EA3E" w14:textId="77777777" w:rsidR="00FD53B3" w:rsidRPr="00723EE2" w:rsidRDefault="00FD53B3" w:rsidP="00B1720C">
            <w:pPr>
              <w:spacing w:line="276" w:lineRule="auto"/>
              <w:rPr>
                <w:rFonts w:ascii="Century Gothic" w:hAnsi="Century Gothic"/>
                <w:sz w:val="22"/>
                <w:szCs w:val="22"/>
              </w:rPr>
            </w:pPr>
          </w:p>
          <w:p w14:paraId="3F393115" w14:textId="77777777" w:rsidR="00FD53B3" w:rsidRPr="00723EE2" w:rsidRDefault="00FD53B3" w:rsidP="007C37D7">
            <w:pPr>
              <w:spacing w:line="276" w:lineRule="auto"/>
              <w:jc w:val="center"/>
              <w:rPr>
                <w:rFonts w:ascii="Century Gothic" w:hAnsi="Century Gothic"/>
                <w:sz w:val="22"/>
                <w:szCs w:val="22"/>
              </w:rPr>
            </w:pPr>
          </w:p>
          <w:p w14:paraId="26A33784" w14:textId="77777777" w:rsidR="00B2787D" w:rsidRPr="00723EE2" w:rsidRDefault="00B2787D" w:rsidP="007C37D7">
            <w:pPr>
              <w:spacing w:line="276" w:lineRule="auto"/>
              <w:jc w:val="center"/>
              <w:rPr>
                <w:rFonts w:ascii="Century Gothic" w:hAnsi="Century Gothic"/>
                <w:sz w:val="22"/>
                <w:szCs w:val="22"/>
              </w:rPr>
            </w:pPr>
          </w:p>
          <w:p w14:paraId="28DB9564" w14:textId="77777777" w:rsidR="00B2787D" w:rsidRPr="00723EE2" w:rsidRDefault="00B2787D" w:rsidP="007C37D7">
            <w:pPr>
              <w:spacing w:line="276" w:lineRule="auto"/>
              <w:jc w:val="center"/>
              <w:rPr>
                <w:rFonts w:ascii="Century Gothic" w:hAnsi="Century Gothic"/>
                <w:sz w:val="22"/>
                <w:szCs w:val="22"/>
              </w:rPr>
            </w:pPr>
          </w:p>
          <w:p w14:paraId="285181BA" w14:textId="77777777" w:rsidR="00B2787D" w:rsidRPr="00723EE2" w:rsidRDefault="00B2787D" w:rsidP="007C37D7">
            <w:pPr>
              <w:spacing w:line="276" w:lineRule="auto"/>
              <w:jc w:val="center"/>
              <w:rPr>
                <w:rFonts w:ascii="Century Gothic" w:hAnsi="Century Gothic"/>
                <w:sz w:val="22"/>
                <w:szCs w:val="22"/>
              </w:rPr>
            </w:pPr>
          </w:p>
        </w:tc>
      </w:tr>
    </w:tbl>
    <w:p w14:paraId="20C76EE3" w14:textId="77777777" w:rsidR="003827E1" w:rsidRPr="00723EE2" w:rsidRDefault="003827E1">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7C37D7" w:rsidRPr="00723EE2" w14:paraId="2BD14B8D" w14:textId="77777777" w:rsidTr="0095378E">
        <w:tc>
          <w:tcPr>
            <w:tcW w:w="10207" w:type="dxa"/>
            <w:gridSpan w:val="2"/>
            <w:shd w:val="clear" w:color="auto" w:fill="C5E0B3" w:themeFill="accent6" w:themeFillTint="66"/>
            <w:vAlign w:val="center"/>
          </w:tcPr>
          <w:p w14:paraId="00111EA5" w14:textId="08575358" w:rsidR="007C37D7" w:rsidRPr="00723EE2" w:rsidRDefault="007C37D7" w:rsidP="007C37D7">
            <w:pPr>
              <w:spacing w:line="276" w:lineRule="auto"/>
              <w:jc w:val="center"/>
              <w:rPr>
                <w:rFonts w:ascii="Century Gothic" w:hAnsi="Century Gothic"/>
                <w:sz w:val="22"/>
                <w:szCs w:val="22"/>
              </w:rPr>
            </w:pPr>
            <w:r w:rsidRPr="00723EE2">
              <w:rPr>
                <w:rFonts w:ascii="Century Gothic" w:hAnsi="Century Gothic"/>
                <w:b/>
                <w:bCs/>
                <w:sz w:val="22"/>
                <w:szCs w:val="22"/>
              </w:rPr>
              <w:t xml:space="preserve">Pretensiones </w:t>
            </w:r>
            <w:r w:rsidRPr="00723EE2">
              <w:rPr>
                <w:rFonts w:ascii="Century Gothic" w:hAnsi="Century Gothic"/>
                <w:sz w:val="22"/>
                <w:szCs w:val="22"/>
              </w:rPr>
              <w:t>(haga un relato o enliste las pretensiones de la demanda/llamamiento en garantía)</w:t>
            </w:r>
          </w:p>
        </w:tc>
      </w:tr>
      <w:tr w:rsidR="007C37D7" w:rsidRPr="00723EE2" w14:paraId="2B7256CB" w14:textId="77777777" w:rsidTr="006056E7">
        <w:tc>
          <w:tcPr>
            <w:tcW w:w="10207" w:type="dxa"/>
            <w:gridSpan w:val="2"/>
            <w:vAlign w:val="center"/>
          </w:tcPr>
          <w:p w14:paraId="11B57CBF" w14:textId="77777777" w:rsidR="007C37D7" w:rsidRPr="00723EE2" w:rsidRDefault="007C37D7" w:rsidP="007C37D7">
            <w:pPr>
              <w:spacing w:line="276" w:lineRule="auto"/>
              <w:jc w:val="center"/>
              <w:rPr>
                <w:rFonts w:ascii="Century Gothic" w:hAnsi="Century Gothic"/>
                <w:sz w:val="22"/>
                <w:szCs w:val="22"/>
              </w:rPr>
            </w:pPr>
          </w:p>
          <w:p w14:paraId="0483A928" w14:textId="19BA602B" w:rsidR="00FD53B3" w:rsidRPr="00723EE2" w:rsidRDefault="00B1720C" w:rsidP="00B1720C">
            <w:pPr>
              <w:pStyle w:val="Prrafodelista"/>
              <w:numPr>
                <w:ilvl w:val="0"/>
                <w:numId w:val="1"/>
              </w:numPr>
              <w:spacing w:line="276" w:lineRule="auto"/>
              <w:jc w:val="both"/>
              <w:rPr>
                <w:rFonts w:ascii="Century Gothic" w:hAnsi="Century Gothic"/>
                <w:sz w:val="22"/>
                <w:szCs w:val="22"/>
              </w:rPr>
            </w:pPr>
            <w:r w:rsidRPr="00723EE2">
              <w:rPr>
                <w:rFonts w:ascii="Century Gothic" w:hAnsi="Century Gothic"/>
                <w:sz w:val="22"/>
                <w:szCs w:val="22"/>
              </w:rPr>
              <w:t>Se declare que Junior Alexis Pinto Aponte, conductor del tractocamión TDU-824, es el causante material del accidente y, por tanto, civil extracontractualmente responsable de los perjuicios ocasionados a Abraham Rodríguez Garavito.</w:t>
            </w:r>
          </w:p>
          <w:p w14:paraId="340EC963" w14:textId="0A5E15A1" w:rsidR="00B1720C" w:rsidRPr="00723EE2" w:rsidRDefault="00B1720C" w:rsidP="00B1720C">
            <w:pPr>
              <w:pStyle w:val="Prrafodelista"/>
              <w:numPr>
                <w:ilvl w:val="0"/>
                <w:numId w:val="1"/>
              </w:numPr>
              <w:spacing w:line="276" w:lineRule="auto"/>
              <w:jc w:val="both"/>
              <w:rPr>
                <w:rFonts w:ascii="Century Gothic" w:hAnsi="Century Gothic"/>
                <w:sz w:val="22"/>
                <w:szCs w:val="22"/>
              </w:rPr>
            </w:pPr>
            <w:r w:rsidRPr="00723EE2">
              <w:rPr>
                <w:rFonts w:ascii="Century Gothic" w:hAnsi="Century Gothic"/>
                <w:sz w:val="22"/>
                <w:szCs w:val="22"/>
              </w:rPr>
              <w:t>Se declare que Julio Alirio Rozo Portilla (propietario del vehículo TDU-824) y Diego Mauricio Prada Mantilla (propietario del semirremolque R22819) son civilmente responsables de manera indirecta por el accidente, debido a la conducta culposa del conductor.</w:t>
            </w:r>
          </w:p>
          <w:p w14:paraId="67A7450A" w14:textId="67763843" w:rsidR="00EF53CB" w:rsidRPr="00723EE2" w:rsidRDefault="00EF53CB" w:rsidP="00B1720C">
            <w:pPr>
              <w:pStyle w:val="Prrafodelista"/>
              <w:numPr>
                <w:ilvl w:val="0"/>
                <w:numId w:val="1"/>
              </w:numPr>
              <w:spacing w:line="276" w:lineRule="auto"/>
              <w:jc w:val="both"/>
              <w:rPr>
                <w:rFonts w:ascii="Century Gothic" w:hAnsi="Century Gothic"/>
                <w:sz w:val="22"/>
                <w:szCs w:val="22"/>
              </w:rPr>
            </w:pPr>
            <w:r w:rsidRPr="00723EE2">
              <w:rPr>
                <w:rFonts w:ascii="Century Gothic" w:hAnsi="Century Gothic"/>
                <w:sz w:val="22"/>
                <w:szCs w:val="22"/>
              </w:rPr>
              <w:t>Se condenen a los demandados al pago de las siguientes sumas:</w:t>
            </w:r>
          </w:p>
          <w:p w14:paraId="4C4E48D5" w14:textId="75AC776B" w:rsidR="00EF53CB" w:rsidRPr="00723EE2" w:rsidRDefault="00EF53CB" w:rsidP="00EF53CB">
            <w:pPr>
              <w:pStyle w:val="Prrafodelista"/>
              <w:spacing w:line="276" w:lineRule="auto"/>
              <w:jc w:val="both"/>
              <w:rPr>
                <w:rFonts w:ascii="Century Gothic" w:hAnsi="Century Gothic"/>
                <w:b/>
                <w:bCs/>
                <w:sz w:val="22"/>
                <w:szCs w:val="22"/>
                <w:lang w:val="en-US"/>
              </w:rPr>
            </w:pPr>
            <w:r w:rsidRPr="00723EE2">
              <w:rPr>
                <w:rFonts w:ascii="Century Gothic" w:hAnsi="Century Gothic"/>
                <w:b/>
                <w:bCs/>
                <w:sz w:val="22"/>
                <w:szCs w:val="22"/>
                <w:lang w:val="en-US"/>
              </w:rPr>
              <w:t xml:space="preserve">1. </w:t>
            </w:r>
            <w:proofErr w:type="spellStart"/>
            <w:r w:rsidRPr="00723EE2">
              <w:rPr>
                <w:rFonts w:ascii="Century Gothic" w:hAnsi="Century Gothic"/>
                <w:b/>
                <w:bCs/>
                <w:sz w:val="22"/>
                <w:szCs w:val="22"/>
                <w:lang w:val="en-US"/>
              </w:rPr>
              <w:t>Perjuicios</w:t>
            </w:r>
            <w:proofErr w:type="spellEnd"/>
            <w:r w:rsidRPr="00723EE2">
              <w:rPr>
                <w:rFonts w:ascii="Century Gothic" w:hAnsi="Century Gothic"/>
                <w:b/>
                <w:bCs/>
                <w:sz w:val="22"/>
                <w:szCs w:val="22"/>
                <w:lang w:val="en-US"/>
              </w:rPr>
              <w:t xml:space="preserve"> </w:t>
            </w:r>
            <w:proofErr w:type="spellStart"/>
            <w:r w:rsidRPr="00723EE2">
              <w:rPr>
                <w:rFonts w:ascii="Century Gothic" w:hAnsi="Century Gothic"/>
                <w:b/>
                <w:bCs/>
                <w:sz w:val="22"/>
                <w:szCs w:val="22"/>
                <w:lang w:val="en-US"/>
              </w:rPr>
              <w:t>patrimoniales</w:t>
            </w:r>
            <w:proofErr w:type="spellEnd"/>
            <w:r w:rsidRPr="00723EE2">
              <w:rPr>
                <w:rFonts w:ascii="Century Gothic" w:hAnsi="Century Gothic"/>
                <w:b/>
                <w:bCs/>
                <w:sz w:val="22"/>
                <w:szCs w:val="22"/>
                <w:lang w:val="en-US"/>
              </w:rPr>
              <w:t>:</w:t>
            </w:r>
          </w:p>
          <w:p w14:paraId="724CE19A" w14:textId="023FFB38" w:rsidR="00EF53CB" w:rsidRPr="00723EE2" w:rsidRDefault="00EF53CB" w:rsidP="00EF53CB">
            <w:pPr>
              <w:pStyle w:val="Prrafodelista"/>
              <w:numPr>
                <w:ilvl w:val="1"/>
                <w:numId w:val="1"/>
              </w:numPr>
              <w:spacing w:line="276" w:lineRule="auto"/>
              <w:jc w:val="both"/>
              <w:rPr>
                <w:rFonts w:ascii="Century Gothic" w:hAnsi="Century Gothic"/>
                <w:sz w:val="22"/>
                <w:szCs w:val="22"/>
                <w:lang w:val="en-US"/>
              </w:rPr>
            </w:pPr>
            <w:r w:rsidRPr="00723EE2">
              <w:rPr>
                <w:rFonts w:ascii="Century Gothic" w:hAnsi="Century Gothic"/>
                <w:b/>
                <w:bCs/>
                <w:sz w:val="22"/>
                <w:szCs w:val="22"/>
                <w:lang w:val="en-US"/>
              </w:rPr>
              <w:t xml:space="preserve">Daño </w:t>
            </w:r>
            <w:proofErr w:type="spellStart"/>
            <w:r w:rsidRPr="00723EE2">
              <w:rPr>
                <w:rFonts w:ascii="Century Gothic" w:hAnsi="Century Gothic"/>
                <w:b/>
                <w:bCs/>
                <w:sz w:val="22"/>
                <w:szCs w:val="22"/>
                <w:lang w:val="en-US"/>
              </w:rPr>
              <w:t>emergente</w:t>
            </w:r>
            <w:proofErr w:type="spellEnd"/>
            <w:r w:rsidRPr="00723EE2">
              <w:rPr>
                <w:rFonts w:ascii="Century Gothic" w:hAnsi="Century Gothic"/>
                <w:sz w:val="22"/>
                <w:szCs w:val="22"/>
                <w:lang w:val="en-US"/>
              </w:rPr>
              <w:t>:</w:t>
            </w:r>
          </w:p>
          <w:p w14:paraId="0A77C311" w14:textId="77777777" w:rsidR="00EF53CB" w:rsidRPr="00723EE2" w:rsidRDefault="00EF53CB" w:rsidP="00EF53CB">
            <w:pPr>
              <w:pStyle w:val="Prrafodelista"/>
              <w:numPr>
                <w:ilvl w:val="0"/>
                <w:numId w:val="4"/>
              </w:numPr>
              <w:spacing w:line="276" w:lineRule="auto"/>
              <w:jc w:val="both"/>
              <w:rPr>
                <w:rFonts w:ascii="Century Gothic" w:hAnsi="Century Gothic"/>
                <w:sz w:val="22"/>
                <w:szCs w:val="22"/>
                <w:lang w:val="en-US"/>
              </w:rPr>
            </w:pPr>
            <w:proofErr w:type="spellStart"/>
            <w:r w:rsidRPr="00723EE2">
              <w:rPr>
                <w:rFonts w:ascii="Century Gothic" w:hAnsi="Century Gothic"/>
                <w:sz w:val="22"/>
                <w:szCs w:val="22"/>
                <w:lang w:val="en-US"/>
              </w:rPr>
              <w:t>Parqueadero</w:t>
            </w:r>
            <w:proofErr w:type="spellEnd"/>
            <w:r w:rsidRPr="00723EE2">
              <w:rPr>
                <w:rFonts w:ascii="Century Gothic" w:hAnsi="Century Gothic"/>
                <w:sz w:val="22"/>
                <w:szCs w:val="22"/>
                <w:lang w:val="en-US"/>
              </w:rPr>
              <w:t>: $1.800.000</w:t>
            </w:r>
          </w:p>
          <w:p w14:paraId="2F8308DE" w14:textId="77777777" w:rsidR="00EF53CB" w:rsidRPr="00723EE2" w:rsidRDefault="00EF53CB" w:rsidP="00EF53CB">
            <w:pPr>
              <w:pStyle w:val="Prrafodelista"/>
              <w:numPr>
                <w:ilvl w:val="0"/>
                <w:numId w:val="4"/>
              </w:numPr>
              <w:spacing w:line="276" w:lineRule="auto"/>
              <w:jc w:val="both"/>
              <w:rPr>
                <w:rFonts w:ascii="Century Gothic" w:hAnsi="Century Gothic"/>
                <w:sz w:val="22"/>
                <w:szCs w:val="22"/>
                <w:lang w:val="en-US"/>
              </w:rPr>
            </w:pPr>
            <w:proofErr w:type="spellStart"/>
            <w:r w:rsidRPr="00723EE2">
              <w:rPr>
                <w:rFonts w:ascii="Century Gothic" w:hAnsi="Century Gothic"/>
                <w:sz w:val="22"/>
                <w:szCs w:val="22"/>
                <w:lang w:val="en-US"/>
              </w:rPr>
              <w:t>Servicios</w:t>
            </w:r>
            <w:proofErr w:type="spellEnd"/>
            <w:r w:rsidRPr="00723EE2">
              <w:rPr>
                <w:rFonts w:ascii="Century Gothic" w:hAnsi="Century Gothic"/>
                <w:sz w:val="22"/>
                <w:szCs w:val="22"/>
                <w:lang w:val="en-US"/>
              </w:rPr>
              <w:t xml:space="preserve"> de </w:t>
            </w:r>
            <w:proofErr w:type="spellStart"/>
            <w:r w:rsidRPr="00723EE2">
              <w:rPr>
                <w:rFonts w:ascii="Century Gothic" w:hAnsi="Century Gothic"/>
                <w:sz w:val="22"/>
                <w:szCs w:val="22"/>
                <w:lang w:val="en-US"/>
              </w:rPr>
              <w:t>grúa</w:t>
            </w:r>
            <w:proofErr w:type="spellEnd"/>
            <w:r w:rsidRPr="00723EE2">
              <w:rPr>
                <w:rFonts w:ascii="Century Gothic" w:hAnsi="Century Gothic"/>
                <w:sz w:val="22"/>
                <w:szCs w:val="22"/>
                <w:lang w:val="en-US"/>
              </w:rPr>
              <w:t xml:space="preserve"> (2 </w:t>
            </w:r>
            <w:proofErr w:type="spellStart"/>
            <w:r w:rsidRPr="00723EE2">
              <w:rPr>
                <w:rFonts w:ascii="Century Gothic" w:hAnsi="Century Gothic"/>
                <w:sz w:val="22"/>
                <w:szCs w:val="22"/>
                <w:lang w:val="en-US"/>
              </w:rPr>
              <w:t>traslados</w:t>
            </w:r>
            <w:proofErr w:type="spellEnd"/>
            <w:r w:rsidRPr="00723EE2">
              <w:rPr>
                <w:rFonts w:ascii="Century Gothic" w:hAnsi="Century Gothic"/>
                <w:sz w:val="22"/>
                <w:szCs w:val="22"/>
                <w:lang w:val="en-US"/>
              </w:rPr>
              <w:t>): $120.000 + $185.000</w:t>
            </w:r>
          </w:p>
          <w:p w14:paraId="50F7EE23" w14:textId="77777777" w:rsidR="00EF53CB" w:rsidRPr="00723EE2" w:rsidRDefault="00EF53CB" w:rsidP="00EF53CB">
            <w:pPr>
              <w:pStyle w:val="Prrafodelista"/>
              <w:numPr>
                <w:ilvl w:val="0"/>
                <w:numId w:val="4"/>
              </w:numPr>
              <w:spacing w:line="276" w:lineRule="auto"/>
              <w:jc w:val="both"/>
              <w:rPr>
                <w:rFonts w:ascii="Century Gothic" w:hAnsi="Century Gothic"/>
                <w:sz w:val="22"/>
                <w:szCs w:val="22"/>
                <w:lang w:val="en-US"/>
              </w:rPr>
            </w:pPr>
            <w:proofErr w:type="spellStart"/>
            <w:r w:rsidRPr="00723EE2">
              <w:rPr>
                <w:rFonts w:ascii="Century Gothic" w:hAnsi="Century Gothic"/>
                <w:sz w:val="22"/>
                <w:szCs w:val="22"/>
                <w:lang w:val="en-US"/>
              </w:rPr>
              <w:t>Honorarios</w:t>
            </w:r>
            <w:proofErr w:type="spellEnd"/>
            <w:r w:rsidRPr="00723EE2">
              <w:rPr>
                <w:rFonts w:ascii="Century Gothic" w:hAnsi="Century Gothic"/>
                <w:sz w:val="22"/>
                <w:szCs w:val="22"/>
                <w:lang w:val="en-US"/>
              </w:rPr>
              <w:t xml:space="preserve"> </w:t>
            </w:r>
            <w:proofErr w:type="spellStart"/>
            <w:r w:rsidRPr="00723EE2">
              <w:rPr>
                <w:rFonts w:ascii="Century Gothic" w:hAnsi="Century Gothic"/>
                <w:sz w:val="22"/>
                <w:szCs w:val="22"/>
                <w:lang w:val="en-US"/>
              </w:rPr>
              <w:t>por</w:t>
            </w:r>
            <w:proofErr w:type="spellEnd"/>
            <w:r w:rsidRPr="00723EE2">
              <w:rPr>
                <w:rFonts w:ascii="Century Gothic" w:hAnsi="Century Gothic"/>
                <w:sz w:val="22"/>
                <w:szCs w:val="22"/>
                <w:lang w:val="en-US"/>
              </w:rPr>
              <w:t xml:space="preserve"> </w:t>
            </w:r>
            <w:proofErr w:type="spellStart"/>
            <w:r w:rsidRPr="00723EE2">
              <w:rPr>
                <w:rFonts w:ascii="Century Gothic" w:hAnsi="Century Gothic"/>
                <w:sz w:val="22"/>
                <w:szCs w:val="22"/>
                <w:lang w:val="en-US"/>
              </w:rPr>
              <w:t>cotización</w:t>
            </w:r>
            <w:proofErr w:type="spellEnd"/>
            <w:r w:rsidRPr="00723EE2">
              <w:rPr>
                <w:rFonts w:ascii="Century Gothic" w:hAnsi="Century Gothic"/>
                <w:sz w:val="22"/>
                <w:szCs w:val="22"/>
                <w:lang w:val="en-US"/>
              </w:rPr>
              <w:t>: $124.950</w:t>
            </w:r>
          </w:p>
          <w:p w14:paraId="5277851D" w14:textId="77777777" w:rsidR="00EF53CB" w:rsidRPr="00723EE2" w:rsidRDefault="00EF53CB" w:rsidP="00EF53CB">
            <w:pPr>
              <w:pStyle w:val="Prrafodelista"/>
              <w:numPr>
                <w:ilvl w:val="0"/>
                <w:numId w:val="4"/>
              </w:numPr>
              <w:spacing w:line="276" w:lineRule="auto"/>
              <w:jc w:val="both"/>
              <w:rPr>
                <w:rFonts w:ascii="Century Gothic" w:hAnsi="Century Gothic"/>
                <w:sz w:val="22"/>
                <w:szCs w:val="22"/>
                <w:lang w:val="es-CO"/>
              </w:rPr>
            </w:pPr>
            <w:r w:rsidRPr="00723EE2">
              <w:rPr>
                <w:rFonts w:ascii="Century Gothic" w:hAnsi="Century Gothic"/>
                <w:sz w:val="22"/>
                <w:szCs w:val="22"/>
                <w:lang w:val="es-CO"/>
              </w:rPr>
              <w:t>Repuestos para reparación del vehículo: $50.458.820</w:t>
            </w:r>
          </w:p>
          <w:p w14:paraId="4E3A7F8D" w14:textId="77777777" w:rsidR="00EF53CB" w:rsidRPr="00723EE2" w:rsidRDefault="00EF53CB" w:rsidP="00EF53CB">
            <w:pPr>
              <w:pStyle w:val="Prrafodelista"/>
              <w:numPr>
                <w:ilvl w:val="0"/>
                <w:numId w:val="4"/>
              </w:numPr>
              <w:spacing w:line="276" w:lineRule="auto"/>
              <w:jc w:val="both"/>
              <w:rPr>
                <w:rFonts w:ascii="Century Gothic" w:hAnsi="Century Gothic"/>
                <w:sz w:val="22"/>
                <w:szCs w:val="22"/>
                <w:lang w:val="en-US"/>
              </w:rPr>
            </w:pPr>
            <w:r w:rsidRPr="00723EE2">
              <w:rPr>
                <w:rFonts w:ascii="Century Gothic" w:hAnsi="Century Gothic"/>
                <w:sz w:val="22"/>
                <w:szCs w:val="22"/>
                <w:lang w:val="en-US"/>
              </w:rPr>
              <w:t xml:space="preserve">Mano de </w:t>
            </w:r>
            <w:proofErr w:type="spellStart"/>
            <w:r w:rsidRPr="00723EE2">
              <w:rPr>
                <w:rFonts w:ascii="Century Gothic" w:hAnsi="Century Gothic"/>
                <w:sz w:val="22"/>
                <w:szCs w:val="22"/>
                <w:lang w:val="en-US"/>
              </w:rPr>
              <w:t>obra</w:t>
            </w:r>
            <w:proofErr w:type="spellEnd"/>
            <w:r w:rsidRPr="00723EE2">
              <w:rPr>
                <w:rFonts w:ascii="Century Gothic" w:hAnsi="Century Gothic"/>
                <w:sz w:val="22"/>
                <w:szCs w:val="22"/>
                <w:lang w:val="en-US"/>
              </w:rPr>
              <w:t>/pintura: $7.668.000</w:t>
            </w:r>
          </w:p>
          <w:p w14:paraId="615C7AD3" w14:textId="77777777" w:rsidR="00EF53CB" w:rsidRPr="00723EE2" w:rsidRDefault="00EF53CB" w:rsidP="00EF53CB">
            <w:pPr>
              <w:pStyle w:val="Prrafodelista"/>
              <w:numPr>
                <w:ilvl w:val="0"/>
                <w:numId w:val="4"/>
              </w:numPr>
              <w:spacing w:line="276" w:lineRule="auto"/>
              <w:jc w:val="both"/>
              <w:rPr>
                <w:rFonts w:ascii="Century Gothic" w:hAnsi="Century Gothic"/>
                <w:sz w:val="22"/>
                <w:szCs w:val="22"/>
                <w:lang w:val="es-CO"/>
              </w:rPr>
            </w:pPr>
            <w:r w:rsidRPr="00723EE2">
              <w:rPr>
                <w:rFonts w:ascii="Century Gothic" w:hAnsi="Century Gothic"/>
                <w:sz w:val="22"/>
                <w:szCs w:val="22"/>
                <w:lang w:val="es-CO"/>
              </w:rPr>
              <w:t>Transporte de la señora Rubiela Galván: $5.000.000</w:t>
            </w:r>
          </w:p>
          <w:p w14:paraId="33E0D223" w14:textId="77777777" w:rsidR="00EF53CB" w:rsidRPr="00723EE2" w:rsidRDefault="00EF53CB" w:rsidP="00EF53CB">
            <w:pPr>
              <w:pStyle w:val="Prrafodelista"/>
              <w:numPr>
                <w:ilvl w:val="0"/>
                <w:numId w:val="4"/>
              </w:numPr>
              <w:spacing w:line="276" w:lineRule="auto"/>
              <w:jc w:val="both"/>
              <w:rPr>
                <w:rFonts w:ascii="Century Gothic" w:hAnsi="Century Gothic"/>
                <w:sz w:val="22"/>
                <w:szCs w:val="22"/>
                <w:lang w:val="es-CO"/>
              </w:rPr>
            </w:pPr>
            <w:r w:rsidRPr="00723EE2">
              <w:rPr>
                <w:rFonts w:ascii="Century Gothic" w:hAnsi="Century Gothic"/>
                <w:sz w:val="22"/>
                <w:szCs w:val="22"/>
                <w:lang w:val="es-CO"/>
              </w:rPr>
              <w:t>Transporte del menor Juan Pablo Rodríguez: $4.000.000</w:t>
            </w:r>
          </w:p>
          <w:p w14:paraId="52EA4841" w14:textId="411D2DEE" w:rsidR="00EF53CB" w:rsidRPr="00723EE2" w:rsidRDefault="00EF53CB" w:rsidP="00EF53CB">
            <w:pPr>
              <w:pStyle w:val="Prrafodelista"/>
              <w:spacing w:line="276" w:lineRule="auto"/>
              <w:jc w:val="both"/>
              <w:rPr>
                <w:rFonts w:ascii="Century Gothic" w:hAnsi="Century Gothic"/>
                <w:b/>
                <w:bCs/>
                <w:sz w:val="22"/>
                <w:szCs w:val="22"/>
                <w:lang w:val="en-US"/>
              </w:rPr>
            </w:pPr>
            <w:r w:rsidRPr="00723EE2">
              <w:rPr>
                <w:rFonts w:ascii="Century Gothic" w:hAnsi="Century Gothic"/>
                <w:b/>
                <w:bCs/>
                <w:sz w:val="22"/>
                <w:szCs w:val="22"/>
                <w:lang w:val="en-US"/>
              </w:rPr>
              <w:t xml:space="preserve">2. </w:t>
            </w:r>
            <w:proofErr w:type="spellStart"/>
            <w:r w:rsidRPr="00723EE2">
              <w:rPr>
                <w:rFonts w:ascii="Century Gothic" w:hAnsi="Century Gothic"/>
                <w:b/>
                <w:bCs/>
                <w:sz w:val="22"/>
                <w:szCs w:val="22"/>
                <w:lang w:val="en-US"/>
              </w:rPr>
              <w:t>Perjuicios</w:t>
            </w:r>
            <w:proofErr w:type="spellEnd"/>
            <w:r w:rsidRPr="00723EE2">
              <w:rPr>
                <w:rFonts w:ascii="Century Gothic" w:hAnsi="Century Gothic"/>
                <w:b/>
                <w:bCs/>
                <w:sz w:val="22"/>
                <w:szCs w:val="22"/>
                <w:lang w:val="en-US"/>
              </w:rPr>
              <w:t xml:space="preserve"> </w:t>
            </w:r>
            <w:proofErr w:type="spellStart"/>
            <w:r w:rsidRPr="00723EE2">
              <w:rPr>
                <w:rFonts w:ascii="Century Gothic" w:hAnsi="Century Gothic"/>
                <w:b/>
                <w:bCs/>
                <w:sz w:val="22"/>
                <w:szCs w:val="22"/>
                <w:lang w:val="en-US"/>
              </w:rPr>
              <w:t>extrapatrimoniales</w:t>
            </w:r>
            <w:proofErr w:type="spellEnd"/>
            <w:r w:rsidRPr="00723EE2">
              <w:rPr>
                <w:rFonts w:ascii="Century Gothic" w:hAnsi="Century Gothic"/>
                <w:b/>
                <w:bCs/>
                <w:sz w:val="22"/>
                <w:szCs w:val="22"/>
                <w:lang w:val="en-US"/>
              </w:rPr>
              <w:t>:</w:t>
            </w:r>
          </w:p>
          <w:p w14:paraId="508E1CC1" w14:textId="10D07219" w:rsidR="00EF53CB" w:rsidRPr="00723EE2" w:rsidRDefault="00EF53CB" w:rsidP="00EF53CB">
            <w:pPr>
              <w:pStyle w:val="Prrafodelista"/>
              <w:numPr>
                <w:ilvl w:val="1"/>
                <w:numId w:val="1"/>
              </w:numPr>
              <w:spacing w:line="276" w:lineRule="auto"/>
              <w:jc w:val="both"/>
              <w:rPr>
                <w:rFonts w:ascii="Century Gothic" w:hAnsi="Century Gothic"/>
                <w:sz w:val="22"/>
                <w:szCs w:val="22"/>
                <w:lang w:val="en-US"/>
              </w:rPr>
            </w:pPr>
            <w:r w:rsidRPr="00723EE2">
              <w:rPr>
                <w:rFonts w:ascii="Century Gothic" w:hAnsi="Century Gothic"/>
                <w:b/>
                <w:bCs/>
                <w:sz w:val="22"/>
                <w:szCs w:val="22"/>
                <w:lang w:val="en-US"/>
              </w:rPr>
              <w:t>Daño moral</w:t>
            </w:r>
            <w:r w:rsidRPr="00723EE2">
              <w:rPr>
                <w:rFonts w:ascii="Century Gothic" w:hAnsi="Century Gothic"/>
                <w:sz w:val="22"/>
                <w:szCs w:val="22"/>
                <w:lang w:val="en-US"/>
              </w:rPr>
              <w:t>:</w:t>
            </w:r>
          </w:p>
          <w:p w14:paraId="712C8731" w14:textId="77777777" w:rsidR="00EF53CB" w:rsidRPr="00723EE2" w:rsidRDefault="00EF53CB" w:rsidP="00EF53CB">
            <w:pPr>
              <w:pStyle w:val="Prrafodelista"/>
              <w:numPr>
                <w:ilvl w:val="0"/>
                <w:numId w:val="4"/>
              </w:numPr>
              <w:rPr>
                <w:rFonts w:ascii="Century Gothic" w:hAnsi="Century Gothic"/>
                <w:sz w:val="22"/>
                <w:szCs w:val="22"/>
                <w:lang w:val="es-CO"/>
              </w:rPr>
            </w:pPr>
            <w:r w:rsidRPr="00723EE2">
              <w:rPr>
                <w:rFonts w:ascii="Century Gothic" w:hAnsi="Century Gothic"/>
                <w:sz w:val="22"/>
                <w:szCs w:val="22"/>
                <w:lang w:val="es-CO"/>
              </w:rPr>
              <w:t>A favor de Abraham Rodríguez Garavito: 8 SMLV, por los impactos emocionales, familiares y psicológicos derivados del accidente.</w:t>
            </w:r>
          </w:p>
          <w:p w14:paraId="73567C35" w14:textId="65E84F58" w:rsidR="00EF53CB" w:rsidRPr="00723EE2" w:rsidRDefault="00EF53CB" w:rsidP="00EF53CB">
            <w:pPr>
              <w:pStyle w:val="Prrafodelista"/>
              <w:spacing w:line="276" w:lineRule="auto"/>
              <w:ind w:left="1440"/>
              <w:jc w:val="both"/>
              <w:rPr>
                <w:rFonts w:ascii="Century Gothic" w:hAnsi="Century Gothic"/>
                <w:sz w:val="22"/>
                <w:szCs w:val="22"/>
                <w:lang w:val="en-US"/>
              </w:rPr>
            </w:pPr>
          </w:p>
          <w:p w14:paraId="32276635" w14:textId="77777777" w:rsidR="00B1720C" w:rsidRPr="00723EE2" w:rsidRDefault="00B1720C" w:rsidP="00EF53CB">
            <w:pPr>
              <w:pStyle w:val="Prrafodelista"/>
              <w:spacing w:line="276" w:lineRule="auto"/>
              <w:jc w:val="both"/>
              <w:rPr>
                <w:rFonts w:ascii="Century Gothic" w:hAnsi="Century Gothic"/>
                <w:sz w:val="22"/>
                <w:szCs w:val="22"/>
              </w:rPr>
            </w:pPr>
          </w:p>
          <w:p w14:paraId="0F73A1DD" w14:textId="77777777" w:rsidR="00FD53B3" w:rsidRPr="00723EE2" w:rsidRDefault="00FD53B3" w:rsidP="00B1720C">
            <w:pPr>
              <w:spacing w:line="276" w:lineRule="auto"/>
              <w:jc w:val="both"/>
              <w:rPr>
                <w:rFonts w:ascii="Century Gothic" w:hAnsi="Century Gothic"/>
                <w:sz w:val="22"/>
                <w:szCs w:val="22"/>
              </w:rPr>
            </w:pPr>
          </w:p>
          <w:p w14:paraId="68FF438A" w14:textId="77777777" w:rsidR="00FD53B3" w:rsidRPr="00723EE2" w:rsidRDefault="00FD53B3" w:rsidP="007C37D7">
            <w:pPr>
              <w:spacing w:line="276" w:lineRule="auto"/>
              <w:jc w:val="center"/>
              <w:rPr>
                <w:rFonts w:ascii="Century Gothic" w:hAnsi="Century Gothic"/>
                <w:sz w:val="22"/>
                <w:szCs w:val="22"/>
              </w:rPr>
            </w:pPr>
          </w:p>
          <w:p w14:paraId="579F4AD4" w14:textId="77777777" w:rsidR="00FD53B3" w:rsidRPr="00723EE2" w:rsidRDefault="00FD53B3" w:rsidP="007C37D7">
            <w:pPr>
              <w:spacing w:line="276" w:lineRule="auto"/>
              <w:jc w:val="center"/>
              <w:rPr>
                <w:rFonts w:ascii="Century Gothic" w:hAnsi="Century Gothic"/>
                <w:sz w:val="22"/>
                <w:szCs w:val="22"/>
              </w:rPr>
            </w:pPr>
          </w:p>
          <w:p w14:paraId="35F19E93" w14:textId="77777777" w:rsidR="00FD53B3" w:rsidRPr="00723EE2" w:rsidRDefault="00FD53B3" w:rsidP="007C37D7">
            <w:pPr>
              <w:spacing w:line="276" w:lineRule="auto"/>
              <w:jc w:val="center"/>
              <w:rPr>
                <w:rFonts w:ascii="Century Gothic" w:hAnsi="Century Gothic"/>
                <w:sz w:val="22"/>
                <w:szCs w:val="22"/>
              </w:rPr>
            </w:pPr>
          </w:p>
          <w:p w14:paraId="43351F2D" w14:textId="77777777" w:rsidR="00FD53B3" w:rsidRPr="00723EE2" w:rsidRDefault="00FD53B3" w:rsidP="007C37D7">
            <w:pPr>
              <w:spacing w:line="276" w:lineRule="auto"/>
              <w:jc w:val="center"/>
              <w:rPr>
                <w:rFonts w:ascii="Century Gothic" w:hAnsi="Century Gothic"/>
                <w:sz w:val="22"/>
                <w:szCs w:val="22"/>
              </w:rPr>
            </w:pPr>
          </w:p>
          <w:p w14:paraId="793D7C61" w14:textId="77777777" w:rsidR="00FD53B3" w:rsidRPr="00723EE2" w:rsidRDefault="00FD53B3" w:rsidP="007C37D7">
            <w:pPr>
              <w:spacing w:line="276" w:lineRule="auto"/>
              <w:jc w:val="center"/>
              <w:rPr>
                <w:rFonts w:ascii="Century Gothic" w:hAnsi="Century Gothic"/>
                <w:sz w:val="22"/>
                <w:szCs w:val="22"/>
              </w:rPr>
            </w:pPr>
          </w:p>
          <w:p w14:paraId="23F0A5AE" w14:textId="77777777" w:rsidR="00FD53B3" w:rsidRPr="00723EE2" w:rsidRDefault="00FD53B3" w:rsidP="007C37D7">
            <w:pPr>
              <w:spacing w:line="276" w:lineRule="auto"/>
              <w:jc w:val="center"/>
              <w:rPr>
                <w:rFonts w:ascii="Century Gothic" w:hAnsi="Century Gothic"/>
                <w:sz w:val="22"/>
                <w:szCs w:val="22"/>
              </w:rPr>
            </w:pPr>
          </w:p>
          <w:p w14:paraId="38A5729E" w14:textId="77777777" w:rsidR="00FD53B3" w:rsidRPr="00723EE2" w:rsidRDefault="00FD53B3" w:rsidP="007C37D7">
            <w:pPr>
              <w:spacing w:line="276" w:lineRule="auto"/>
              <w:jc w:val="center"/>
              <w:rPr>
                <w:rFonts w:ascii="Century Gothic" w:hAnsi="Century Gothic"/>
                <w:sz w:val="22"/>
                <w:szCs w:val="22"/>
              </w:rPr>
            </w:pPr>
          </w:p>
          <w:p w14:paraId="0CFD4ACC" w14:textId="77777777" w:rsidR="00FD53B3" w:rsidRPr="00723EE2" w:rsidRDefault="00FD53B3" w:rsidP="007C37D7">
            <w:pPr>
              <w:spacing w:line="276" w:lineRule="auto"/>
              <w:jc w:val="center"/>
              <w:rPr>
                <w:rFonts w:ascii="Century Gothic" w:hAnsi="Century Gothic"/>
                <w:sz w:val="22"/>
                <w:szCs w:val="22"/>
              </w:rPr>
            </w:pPr>
          </w:p>
          <w:p w14:paraId="77C06868" w14:textId="77777777" w:rsidR="00FD53B3" w:rsidRPr="00723EE2" w:rsidRDefault="00FD53B3" w:rsidP="007C37D7">
            <w:pPr>
              <w:spacing w:line="276" w:lineRule="auto"/>
              <w:jc w:val="center"/>
              <w:rPr>
                <w:rFonts w:ascii="Century Gothic" w:hAnsi="Century Gothic"/>
                <w:sz w:val="22"/>
                <w:szCs w:val="22"/>
              </w:rPr>
            </w:pPr>
          </w:p>
        </w:tc>
      </w:tr>
      <w:tr w:rsidR="00992368" w:rsidRPr="00723EE2" w14:paraId="50D1C7A7" w14:textId="77777777" w:rsidTr="003827E1">
        <w:trPr>
          <w:trHeight w:val="510"/>
        </w:trPr>
        <w:tc>
          <w:tcPr>
            <w:tcW w:w="4537" w:type="dxa"/>
            <w:vAlign w:val="center"/>
          </w:tcPr>
          <w:p w14:paraId="013247F4" w14:textId="68D4118C" w:rsidR="00992368" w:rsidRPr="00723EE2" w:rsidRDefault="001E1616" w:rsidP="003B7F1A">
            <w:pPr>
              <w:spacing w:line="276" w:lineRule="auto"/>
              <w:rPr>
                <w:rFonts w:ascii="Century Gothic" w:hAnsi="Century Gothic"/>
                <w:b/>
                <w:bCs/>
                <w:sz w:val="22"/>
                <w:szCs w:val="22"/>
              </w:rPr>
            </w:pPr>
            <w:r w:rsidRPr="00723EE2">
              <w:rPr>
                <w:rFonts w:ascii="Century Gothic" w:hAnsi="Century Gothic"/>
                <w:b/>
                <w:bCs/>
                <w:sz w:val="22"/>
                <w:szCs w:val="22"/>
              </w:rPr>
              <w:t xml:space="preserve">Valor total de las pretensiones </w:t>
            </w:r>
          </w:p>
        </w:tc>
        <w:tc>
          <w:tcPr>
            <w:tcW w:w="5670" w:type="dxa"/>
            <w:vAlign w:val="center"/>
          </w:tcPr>
          <w:p w14:paraId="00FEFA37" w14:textId="34AA5078" w:rsidR="00992368" w:rsidRPr="00723EE2" w:rsidRDefault="001E1616" w:rsidP="003827E1">
            <w:pPr>
              <w:spacing w:line="276" w:lineRule="auto"/>
              <w:rPr>
                <w:rFonts w:ascii="Century Gothic" w:hAnsi="Century Gothic"/>
                <w:sz w:val="22"/>
                <w:szCs w:val="22"/>
              </w:rPr>
            </w:pPr>
            <w:r w:rsidRPr="00723EE2">
              <w:rPr>
                <w:rFonts w:ascii="Century Gothic" w:hAnsi="Century Gothic"/>
                <w:sz w:val="22"/>
                <w:szCs w:val="22"/>
              </w:rPr>
              <w:t>$</w:t>
            </w:r>
            <w:r w:rsidR="00EF53CB" w:rsidRPr="00723EE2">
              <w:rPr>
                <w:rFonts w:ascii="Century Gothic" w:hAnsi="Century Gothic"/>
                <w:sz w:val="22"/>
                <w:szCs w:val="22"/>
              </w:rPr>
              <w:t>80.744.770</w:t>
            </w:r>
          </w:p>
        </w:tc>
      </w:tr>
      <w:tr w:rsidR="00992368" w:rsidRPr="00723EE2" w14:paraId="668F9413" w14:textId="77777777" w:rsidTr="003827E1">
        <w:trPr>
          <w:trHeight w:val="510"/>
        </w:trPr>
        <w:tc>
          <w:tcPr>
            <w:tcW w:w="4537" w:type="dxa"/>
            <w:vAlign w:val="center"/>
          </w:tcPr>
          <w:p w14:paraId="34E17619" w14:textId="7EF66606" w:rsidR="00992368" w:rsidRPr="00723EE2" w:rsidRDefault="00FD53B3" w:rsidP="003B7F1A">
            <w:pPr>
              <w:spacing w:line="276" w:lineRule="auto"/>
              <w:rPr>
                <w:rFonts w:ascii="Century Gothic" w:hAnsi="Century Gothic"/>
                <w:b/>
                <w:bCs/>
                <w:sz w:val="22"/>
                <w:szCs w:val="22"/>
              </w:rPr>
            </w:pPr>
            <w:r w:rsidRPr="00723EE2">
              <w:rPr>
                <w:rFonts w:ascii="Century Gothic" w:hAnsi="Century Gothic"/>
                <w:b/>
                <w:bCs/>
                <w:sz w:val="22"/>
                <w:szCs w:val="22"/>
              </w:rPr>
              <w:t>Valor total de las pretensiones objetivadas</w:t>
            </w:r>
          </w:p>
        </w:tc>
        <w:tc>
          <w:tcPr>
            <w:tcW w:w="5670" w:type="dxa"/>
            <w:vAlign w:val="center"/>
          </w:tcPr>
          <w:p w14:paraId="487C6084" w14:textId="28B5CC4B" w:rsidR="00992368" w:rsidRPr="00723EE2" w:rsidRDefault="00EF53CB" w:rsidP="003827E1">
            <w:pPr>
              <w:spacing w:line="276" w:lineRule="auto"/>
              <w:rPr>
                <w:rFonts w:ascii="Century Gothic" w:hAnsi="Century Gothic"/>
                <w:sz w:val="22"/>
                <w:szCs w:val="22"/>
              </w:rPr>
            </w:pPr>
            <w:r w:rsidRPr="00723EE2">
              <w:rPr>
                <w:rFonts w:ascii="Century Gothic" w:hAnsi="Century Gothic"/>
                <w:sz w:val="22"/>
                <w:szCs w:val="22"/>
              </w:rPr>
              <w:t>$30.329.500.</w:t>
            </w:r>
          </w:p>
        </w:tc>
      </w:tr>
    </w:tbl>
    <w:p w14:paraId="146E9C6D" w14:textId="77777777" w:rsidR="0095378E" w:rsidRPr="00723EE2" w:rsidRDefault="0095378E">
      <w:pPr>
        <w:rPr>
          <w:rFonts w:ascii="Century Gothic" w:hAnsi="Century Gothic"/>
          <w:sz w:val="22"/>
          <w:szCs w:val="22"/>
        </w:rPr>
      </w:pPr>
    </w:p>
    <w:tbl>
      <w:tblPr>
        <w:tblStyle w:val="Tablaconcuadrcula"/>
        <w:tblW w:w="10191" w:type="dxa"/>
        <w:tblInd w:w="-431" w:type="dxa"/>
        <w:tblLook w:val="04A0" w:firstRow="1" w:lastRow="0" w:firstColumn="1" w:lastColumn="0" w:noHBand="0" w:noVBand="1"/>
      </w:tblPr>
      <w:tblGrid>
        <w:gridCol w:w="10191"/>
      </w:tblGrid>
      <w:tr w:rsidR="00E802BC" w:rsidRPr="00723EE2" w14:paraId="77F9F71B" w14:textId="77777777" w:rsidTr="0095378E">
        <w:trPr>
          <w:trHeight w:val="285"/>
        </w:trPr>
        <w:tc>
          <w:tcPr>
            <w:tcW w:w="10191" w:type="dxa"/>
            <w:shd w:val="clear" w:color="auto" w:fill="C5E0B3" w:themeFill="accent6" w:themeFillTint="66"/>
            <w:vAlign w:val="center"/>
          </w:tcPr>
          <w:p w14:paraId="10E33877" w14:textId="0E982702" w:rsidR="00E802BC" w:rsidRPr="00723EE2" w:rsidRDefault="00E802BC" w:rsidP="00E802BC">
            <w:pPr>
              <w:spacing w:line="276" w:lineRule="auto"/>
              <w:jc w:val="center"/>
              <w:rPr>
                <w:rFonts w:ascii="Century Gothic" w:hAnsi="Century Gothic"/>
                <w:sz w:val="22"/>
                <w:szCs w:val="22"/>
              </w:rPr>
            </w:pPr>
            <w:r w:rsidRPr="00723EE2">
              <w:rPr>
                <w:rFonts w:ascii="Century Gothic" w:hAnsi="Century Gothic"/>
                <w:b/>
                <w:bCs/>
                <w:sz w:val="22"/>
                <w:szCs w:val="22"/>
              </w:rPr>
              <w:t>Liquidación de las pretensiones objetivadas</w:t>
            </w:r>
          </w:p>
        </w:tc>
      </w:tr>
      <w:tr w:rsidR="00E802BC" w:rsidRPr="00723EE2" w14:paraId="33786C43" w14:textId="77777777" w:rsidTr="0095378E">
        <w:trPr>
          <w:trHeight w:val="6406"/>
        </w:trPr>
        <w:tc>
          <w:tcPr>
            <w:tcW w:w="10191" w:type="dxa"/>
            <w:vAlign w:val="center"/>
          </w:tcPr>
          <w:p w14:paraId="6A7630A1" w14:textId="45CB4C55" w:rsidR="00EF53CB" w:rsidRPr="00723EE2" w:rsidRDefault="00EF53CB" w:rsidP="00EF53CB">
            <w:pPr>
              <w:spacing w:line="259" w:lineRule="auto"/>
              <w:jc w:val="both"/>
              <w:rPr>
                <w:rFonts w:ascii="Century Gothic" w:hAnsi="Century Gothic"/>
                <w:sz w:val="22"/>
                <w:szCs w:val="22"/>
              </w:rPr>
            </w:pPr>
            <w:r w:rsidRPr="00723EE2">
              <w:rPr>
                <w:rFonts w:ascii="Century Gothic" w:hAnsi="Century Gothic"/>
                <w:sz w:val="22"/>
                <w:szCs w:val="22"/>
              </w:rPr>
              <w:t>Se llegó a la suma de $30.329.500, teniendo en cuenta lo siguiente:</w:t>
            </w:r>
          </w:p>
          <w:p w14:paraId="251F1493" w14:textId="77777777" w:rsidR="00EF53CB" w:rsidRPr="00723EE2" w:rsidRDefault="00EF53CB" w:rsidP="00EF53CB">
            <w:pPr>
              <w:spacing w:line="259" w:lineRule="auto"/>
              <w:jc w:val="both"/>
              <w:rPr>
                <w:rFonts w:ascii="Century Gothic" w:hAnsi="Century Gothic"/>
                <w:sz w:val="22"/>
                <w:szCs w:val="22"/>
              </w:rPr>
            </w:pPr>
          </w:p>
          <w:p w14:paraId="47DD0216" w14:textId="73E9C6A2" w:rsidR="00EF53CB" w:rsidRPr="00723EE2" w:rsidRDefault="00EF53CB" w:rsidP="00EF53CB">
            <w:pPr>
              <w:pStyle w:val="Prrafodelista"/>
              <w:numPr>
                <w:ilvl w:val="0"/>
                <w:numId w:val="5"/>
              </w:numPr>
              <w:spacing w:line="259" w:lineRule="auto"/>
              <w:jc w:val="both"/>
              <w:rPr>
                <w:rFonts w:ascii="Century Gothic" w:hAnsi="Century Gothic"/>
                <w:sz w:val="22"/>
                <w:szCs w:val="22"/>
              </w:rPr>
            </w:pPr>
            <w:r w:rsidRPr="00723EE2">
              <w:rPr>
                <w:rFonts w:ascii="Century Gothic" w:hAnsi="Century Gothic"/>
                <w:b/>
                <w:bCs/>
                <w:sz w:val="22"/>
                <w:szCs w:val="22"/>
              </w:rPr>
              <w:t>Daño emergente</w:t>
            </w:r>
            <w:r w:rsidRPr="00723EE2">
              <w:rPr>
                <w:rFonts w:ascii="Century Gothic" w:hAnsi="Century Gothic"/>
                <w:sz w:val="22"/>
                <w:szCs w:val="22"/>
              </w:rPr>
              <w:t xml:space="preserve">: Se reconoce la suma de $34.600.000 por concepto de daño emergente, teniendo en cuenta que, a pesar de que la parte demandante solicita un valor de $50.458.820, lo cierto es que la guía de valores de </w:t>
            </w:r>
            <w:proofErr w:type="spellStart"/>
            <w:r w:rsidRPr="00723EE2">
              <w:rPr>
                <w:rFonts w:ascii="Century Gothic" w:hAnsi="Century Gothic"/>
                <w:sz w:val="22"/>
                <w:szCs w:val="22"/>
              </w:rPr>
              <w:t>Fasecolda</w:t>
            </w:r>
            <w:proofErr w:type="spellEnd"/>
            <w:r w:rsidRPr="00723EE2">
              <w:rPr>
                <w:rFonts w:ascii="Century Gothic" w:hAnsi="Century Gothic"/>
                <w:sz w:val="22"/>
                <w:szCs w:val="22"/>
              </w:rPr>
              <w:t xml:space="preserve"> establece el valor de un vehículo de las mismas características (marca RENAULT, línea STEPWAY, modelo 2014) por la suma de $34.600.000. De modo que solo sería factible reconocer este último valor. </w:t>
            </w:r>
          </w:p>
          <w:p w14:paraId="04A5D66A" w14:textId="77777777" w:rsidR="00EF53CB" w:rsidRPr="00723EE2" w:rsidRDefault="00EF53CB" w:rsidP="00EF53CB">
            <w:pPr>
              <w:pStyle w:val="Prrafodelista"/>
              <w:jc w:val="both"/>
              <w:rPr>
                <w:rFonts w:ascii="Century Gothic" w:hAnsi="Century Gothic"/>
                <w:b/>
                <w:bCs/>
                <w:sz w:val="22"/>
                <w:szCs w:val="22"/>
              </w:rPr>
            </w:pPr>
          </w:p>
          <w:p w14:paraId="691F484B" w14:textId="2B669323" w:rsidR="00EF53CB" w:rsidRPr="00723EE2" w:rsidRDefault="00EF53CB" w:rsidP="00EF53CB">
            <w:pPr>
              <w:pStyle w:val="Prrafodelista"/>
              <w:jc w:val="both"/>
              <w:rPr>
                <w:rFonts w:ascii="Century Gothic" w:hAnsi="Century Gothic"/>
                <w:sz w:val="22"/>
                <w:szCs w:val="22"/>
              </w:rPr>
            </w:pPr>
            <w:r w:rsidRPr="00723EE2">
              <w:rPr>
                <w:rFonts w:ascii="Century Gothic" w:hAnsi="Century Gothic"/>
                <w:sz w:val="22"/>
                <w:szCs w:val="22"/>
              </w:rPr>
              <w:t xml:space="preserve">No se reconocen los valores de servicios de parqueadero y transporte solicitados en la demanda, comoquiera que no se soportan a través de documentos contables idóneos, </w:t>
            </w:r>
            <w:r w:rsidR="0075634B" w:rsidRPr="00723EE2">
              <w:rPr>
                <w:rFonts w:ascii="Century Gothic" w:hAnsi="Century Gothic"/>
                <w:sz w:val="22"/>
                <w:szCs w:val="22"/>
              </w:rPr>
              <w:t>en vista de que</w:t>
            </w:r>
            <w:r w:rsidRPr="00723EE2">
              <w:rPr>
                <w:rFonts w:ascii="Century Gothic" w:hAnsi="Century Gothic"/>
                <w:sz w:val="22"/>
                <w:szCs w:val="22"/>
              </w:rPr>
              <w:t xml:space="preserve"> no satisfacen lo mencionado en el artículo 774 del Código de Comercio. En virtud de lo anterior, no pueden tenerse en cuenta para la liquidación. Por otro lado, tampoco se tiene en cuenta valor de pintura para el vehículo accidentado, comoquiera que se está reconociendo el valor actual de un vehículo de las mismas características que el accidentado</w:t>
            </w:r>
            <w:r w:rsidR="0075634B" w:rsidRPr="00723EE2">
              <w:rPr>
                <w:rFonts w:ascii="Century Gothic" w:hAnsi="Century Gothic"/>
                <w:sz w:val="22"/>
                <w:szCs w:val="22"/>
              </w:rPr>
              <w:t>, de modo que resulta improcedente el reconocimiento de gastos relativos a la reparación</w:t>
            </w:r>
            <w:r w:rsidRPr="00723EE2">
              <w:rPr>
                <w:rFonts w:ascii="Century Gothic" w:hAnsi="Century Gothic"/>
                <w:sz w:val="22"/>
                <w:szCs w:val="22"/>
              </w:rPr>
              <w:t xml:space="preserve">. </w:t>
            </w:r>
          </w:p>
          <w:p w14:paraId="70255064" w14:textId="77777777" w:rsidR="00EF53CB" w:rsidRPr="00723EE2" w:rsidRDefault="00EF53CB" w:rsidP="00EF53CB">
            <w:pPr>
              <w:jc w:val="both"/>
              <w:rPr>
                <w:rFonts w:ascii="Century Gothic" w:hAnsi="Century Gothic"/>
                <w:sz w:val="22"/>
                <w:szCs w:val="22"/>
              </w:rPr>
            </w:pPr>
          </w:p>
          <w:p w14:paraId="628A02CA" w14:textId="77777777" w:rsidR="00EF53CB" w:rsidRPr="00723EE2" w:rsidRDefault="00EF53CB" w:rsidP="00EF53CB">
            <w:pPr>
              <w:pStyle w:val="Prrafodelista"/>
              <w:numPr>
                <w:ilvl w:val="0"/>
                <w:numId w:val="5"/>
              </w:numPr>
              <w:spacing w:line="259" w:lineRule="auto"/>
              <w:jc w:val="both"/>
              <w:rPr>
                <w:rFonts w:ascii="Century Gothic" w:hAnsi="Century Gothic"/>
                <w:sz w:val="22"/>
                <w:szCs w:val="22"/>
              </w:rPr>
            </w:pPr>
            <w:r w:rsidRPr="00723EE2">
              <w:rPr>
                <w:rFonts w:ascii="Century Gothic" w:hAnsi="Century Gothic"/>
                <w:b/>
                <w:bCs/>
                <w:sz w:val="22"/>
                <w:szCs w:val="22"/>
              </w:rPr>
              <w:t>Daño moral:</w:t>
            </w:r>
            <w:r w:rsidRPr="00723EE2">
              <w:rPr>
                <w:rFonts w:ascii="Century Gothic" w:hAnsi="Century Gothic"/>
                <w:sz w:val="22"/>
                <w:szCs w:val="22"/>
              </w:rPr>
              <w:t xml:space="preserve"> No se reconoce daño moral, comoquiera que en el proceso no se demuestra realmente una afectación a nivel psicológico que genere tristeza, depresión, congoja o zozobra por la pérdida material del automotor. Igualmente, tampoco se encuentra acreditada una situación fáctica con suficiente fuerza de convicción que genere una presunción que permita concluir la existencia de un perjuicio de esta tipología, por lo que es dable concluir que no existen circunstancias que inciden en el ánimo o psiquis de la víctima, o en su interacción con el entorno. (SC072-2025, M.P. Octavio Augusto Tejeiro Duque)</w:t>
            </w:r>
          </w:p>
          <w:p w14:paraId="6399DFF7" w14:textId="77777777" w:rsidR="00EF53CB" w:rsidRPr="00723EE2" w:rsidRDefault="00EF53CB" w:rsidP="00EF53CB">
            <w:pPr>
              <w:pStyle w:val="Prrafodelista"/>
              <w:jc w:val="both"/>
              <w:rPr>
                <w:rFonts w:ascii="Century Gothic" w:hAnsi="Century Gothic"/>
                <w:sz w:val="22"/>
                <w:szCs w:val="22"/>
              </w:rPr>
            </w:pPr>
          </w:p>
          <w:p w14:paraId="2131E5BE" w14:textId="6DB89B8C" w:rsidR="00EF53CB" w:rsidRPr="00723EE2" w:rsidRDefault="00EF53CB" w:rsidP="00EF53CB">
            <w:pPr>
              <w:pStyle w:val="Prrafodelista"/>
              <w:numPr>
                <w:ilvl w:val="0"/>
                <w:numId w:val="5"/>
              </w:numPr>
              <w:spacing w:line="259" w:lineRule="auto"/>
              <w:jc w:val="both"/>
              <w:rPr>
                <w:rFonts w:ascii="Century Gothic" w:hAnsi="Century Gothic"/>
                <w:sz w:val="22"/>
                <w:szCs w:val="22"/>
              </w:rPr>
            </w:pPr>
            <w:r w:rsidRPr="00723EE2">
              <w:rPr>
                <w:rFonts w:ascii="Century Gothic" w:hAnsi="Century Gothic"/>
                <w:b/>
                <w:bCs/>
                <w:sz w:val="22"/>
                <w:szCs w:val="22"/>
              </w:rPr>
              <w:t xml:space="preserve">Deducible: </w:t>
            </w:r>
            <w:r w:rsidRPr="00723EE2">
              <w:rPr>
                <w:rFonts w:ascii="Century Gothic" w:hAnsi="Century Gothic"/>
                <w:sz w:val="22"/>
                <w:szCs w:val="22"/>
              </w:rPr>
              <w:t xml:space="preserve">Se contempla un deducible del 10%, mínimo en la suma de 3 SMMLV. Considerando que el valor de la liquidación asciende a los 34.600.000, y que el 10% de dicha suma son </w:t>
            </w:r>
            <w:r w:rsidR="00AC0F8E">
              <w:rPr>
                <w:rFonts w:ascii="Century Gothic" w:hAnsi="Century Gothic"/>
                <w:sz w:val="22"/>
                <w:szCs w:val="22"/>
              </w:rPr>
              <w:t>$</w:t>
            </w:r>
            <w:r w:rsidRPr="00723EE2">
              <w:rPr>
                <w:rFonts w:ascii="Century Gothic" w:hAnsi="Century Gothic"/>
                <w:sz w:val="22"/>
                <w:szCs w:val="22"/>
              </w:rPr>
              <w:t>3.460.000, mientras que los tres salarios mínimos mensuales vigentes ascienden a un total de $4.270.500 será de aplicar este último valor, por lo que una vez se deduce del valor a indemnizar, se tiene una liquidación total por valor de $30.329.500.</w:t>
            </w:r>
          </w:p>
          <w:p w14:paraId="15AB14C9" w14:textId="77777777" w:rsidR="00E802BC" w:rsidRDefault="00E802BC" w:rsidP="0095378E">
            <w:pPr>
              <w:spacing w:line="276" w:lineRule="auto"/>
              <w:rPr>
                <w:rFonts w:ascii="Century Gothic" w:hAnsi="Century Gothic"/>
                <w:sz w:val="22"/>
                <w:szCs w:val="22"/>
              </w:rPr>
            </w:pPr>
          </w:p>
          <w:p w14:paraId="156ECF97" w14:textId="77777777" w:rsidR="00AC0F8E" w:rsidRDefault="00AC0F8E" w:rsidP="0095378E">
            <w:pPr>
              <w:spacing w:line="276" w:lineRule="auto"/>
              <w:rPr>
                <w:rFonts w:ascii="Century Gothic" w:hAnsi="Century Gothic"/>
                <w:sz w:val="22"/>
                <w:szCs w:val="22"/>
              </w:rPr>
            </w:pPr>
          </w:p>
          <w:p w14:paraId="4C905324" w14:textId="77777777" w:rsidR="00AC0F8E" w:rsidRDefault="00AC0F8E" w:rsidP="0095378E">
            <w:pPr>
              <w:spacing w:line="276" w:lineRule="auto"/>
              <w:rPr>
                <w:rFonts w:ascii="Century Gothic" w:hAnsi="Century Gothic"/>
                <w:sz w:val="22"/>
                <w:szCs w:val="22"/>
              </w:rPr>
            </w:pPr>
          </w:p>
          <w:p w14:paraId="3E18547B" w14:textId="77777777" w:rsidR="00AC0F8E" w:rsidRDefault="00AC0F8E" w:rsidP="0095378E">
            <w:pPr>
              <w:spacing w:line="276" w:lineRule="auto"/>
              <w:rPr>
                <w:rFonts w:ascii="Century Gothic" w:hAnsi="Century Gothic"/>
                <w:sz w:val="22"/>
                <w:szCs w:val="22"/>
              </w:rPr>
            </w:pPr>
          </w:p>
          <w:p w14:paraId="7F6B49E8" w14:textId="77777777" w:rsidR="00AC0F8E" w:rsidRDefault="00AC0F8E" w:rsidP="0095378E">
            <w:pPr>
              <w:spacing w:line="276" w:lineRule="auto"/>
              <w:rPr>
                <w:rFonts w:ascii="Century Gothic" w:hAnsi="Century Gothic"/>
                <w:sz w:val="22"/>
                <w:szCs w:val="22"/>
              </w:rPr>
            </w:pPr>
          </w:p>
          <w:p w14:paraId="47E420B1" w14:textId="77777777" w:rsidR="00AC0F8E" w:rsidRDefault="00AC0F8E" w:rsidP="0095378E">
            <w:pPr>
              <w:spacing w:line="276" w:lineRule="auto"/>
              <w:rPr>
                <w:rFonts w:ascii="Century Gothic" w:hAnsi="Century Gothic"/>
                <w:sz w:val="22"/>
                <w:szCs w:val="22"/>
              </w:rPr>
            </w:pPr>
          </w:p>
          <w:p w14:paraId="0C54EE29" w14:textId="77777777" w:rsidR="00AC0F8E" w:rsidRDefault="00AC0F8E" w:rsidP="0095378E">
            <w:pPr>
              <w:spacing w:line="276" w:lineRule="auto"/>
              <w:rPr>
                <w:rFonts w:ascii="Century Gothic" w:hAnsi="Century Gothic"/>
                <w:sz w:val="22"/>
                <w:szCs w:val="22"/>
              </w:rPr>
            </w:pPr>
          </w:p>
          <w:p w14:paraId="31FF8AB1" w14:textId="77777777" w:rsidR="00AC0F8E" w:rsidRPr="00723EE2" w:rsidRDefault="00AC0F8E" w:rsidP="0095378E">
            <w:pPr>
              <w:spacing w:line="276" w:lineRule="auto"/>
              <w:rPr>
                <w:rFonts w:ascii="Century Gothic" w:hAnsi="Century Gothic"/>
                <w:sz w:val="22"/>
                <w:szCs w:val="22"/>
              </w:rPr>
            </w:pPr>
          </w:p>
        </w:tc>
      </w:tr>
    </w:tbl>
    <w:p w14:paraId="7273C5A1" w14:textId="77777777" w:rsidR="0095378E" w:rsidRPr="00723EE2" w:rsidRDefault="0095378E">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3B7F1A" w:rsidRPr="00723EE2" w14:paraId="05674BEA" w14:textId="77777777" w:rsidTr="0095378E">
        <w:trPr>
          <w:trHeight w:val="321"/>
        </w:trPr>
        <w:tc>
          <w:tcPr>
            <w:tcW w:w="10207" w:type="dxa"/>
            <w:shd w:val="clear" w:color="auto" w:fill="C5E0B3" w:themeFill="accent6" w:themeFillTint="66"/>
            <w:vAlign w:val="center"/>
          </w:tcPr>
          <w:p w14:paraId="2BB97918" w14:textId="52E94393" w:rsidR="003B7F1A" w:rsidRPr="00723EE2" w:rsidRDefault="003B7F1A" w:rsidP="003B7F1A">
            <w:pPr>
              <w:spacing w:line="276" w:lineRule="auto"/>
              <w:jc w:val="center"/>
              <w:rPr>
                <w:rFonts w:ascii="Century Gothic" w:hAnsi="Century Gothic"/>
                <w:sz w:val="22"/>
                <w:szCs w:val="22"/>
              </w:rPr>
            </w:pPr>
            <w:r w:rsidRPr="00723EE2">
              <w:rPr>
                <w:rFonts w:ascii="Century Gothic" w:hAnsi="Century Gothic"/>
                <w:b/>
                <w:bCs/>
                <w:sz w:val="22"/>
                <w:szCs w:val="22"/>
              </w:rPr>
              <w:lastRenderedPageBreak/>
              <w:t>Excepciones</w:t>
            </w:r>
          </w:p>
        </w:tc>
      </w:tr>
      <w:tr w:rsidR="003B7F1A" w:rsidRPr="00723EE2" w14:paraId="4AAD7549" w14:textId="77777777" w:rsidTr="0095378E">
        <w:trPr>
          <w:trHeight w:val="3906"/>
        </w:trPr>
        <w:tc>
          <w:tcPr>
            <w:tcW w:w="10207" w:type="dxa"/>
            <w:vAlign w:val="center"/>
          </w:tcPr>
          <w:p w14:paraId="6B2839F5" w14:textId="77777777" w:rsidR="00723EE2" w:rsidRPr="00723EE2" w:rsidRDefault="00723EE2" w:rsidP="00723EE2">
            <w:pPr>
              <w:numPr>
                <w:ilvl w:val="0"/>
                <w:numId w:val="6"/>
              </w:numPr>
              <w:spacing w:line="276" w:lineRule="auto"/>
              <w:jc w:val="both"/>
              <w:rPr>
                <w:rFonts w:ascii="Century Gothic" w:hAnsi="Century Gothic"/>
                <w:bCs/>
                <w:sz w:val="22"/>
                <w:szCs w:val="22"/>
                <w:lang w:val="es-CO"/>
              </w:rPr>
            </w:pPr>
            <w:bookmarkStart w:id="0" w:name="_Hlk102583741"/>
            <w:r w:rsidRPr="00723EE2">
              <w:rPr>
                <w:rFonts w:ascii="Century Gothic" w:hAnsi="Century Gothic"/>
                <w:bCs/>
                <w:sz w:val="22"/>
                <w:szCs w:val="22"/>
                <w:lang w:val="es-CO"/>
              </w:rPr>
              <w:t xml:space="preserve">INEXISTENCIA DE PRUEBA OBJETIVA QUE ENDILGUE LA CAUSA ADECUADA DEL SINIESTRO AL ACTUAR DEL CONDUCTOR DEL VEHÍCULO ASEGURADO. </w:t>
            </w:r>
          </w:p>
          <w:bookmarkEnd w:id="0"/>
          <w:p w14:paraId="01444B8B" w14:textId="77777777" w:rsidR="00723EE2" w:rsidRPr="00723EE2" w:rsidRDefault="00723EE2" w:rsidP="00723EE2">
            <w:pPr>
              <w:numPr>
                <w:ilvl w:val="0"/>
                <w:numId w:val="6"/>
              </w:numPr>
              <w:spacing w:line="276" w:lineRule="auto"/>
              <w:jc w:val="both"/>
              <w:rPr>
                <w:rFonts w:ascii="Century Gothic" w:hAnsi="Century Gothic"/>
                <w:bCs/>
                <w:sz w:val="22"/>
                <w:szCs w:val="22"/>
                <w:lang w:val="es-CO"/>
              </w:rPr>
            </w:pPr>
            <w:r w:rsidRPr="00723EE2">
              <w:rPr>
                <w:rFonts w:ascii="Century Gothic" w:hAnsi="Century Gothic"/>
                <w:bCs/>
                <w:sz w:val="22"/>
                <w:szCs w:val="22"/>
                <w:lang w:val="es-CO"/>
              </w:rPr>
              <w:t>CARGA DE LA PRUEBA</w:t>
            </w:r>
          </w:p>
          <w:p w14:paraId="3412B763" w14:textId="77777777" w:rsidR="00723EE2" w:rsidRPr="00723EE2" w:rsidRDefault="00723EE2" w:rsidP="00723EE2">
            <w:pPr>
              <w:numPr>
                <w:ilvl w:val="0"/>
                <w:numId w:val="6"/>
              </w:numPr>
              <w:spacing w:line="276" w:lineRule="auto"/>
              <w:jc w:val="both"/>
              <w:rPr>
                <w:rFonts w:ascii="Century Gothic" w:hAnsi="Century Gothic"/>
                <w:bCs/>
                <w:sz w:val="22"/>
                <w:szCs w:val="22"/>
                <w:lang w:val="es-CO"/>
              </w:rPr>
            </w:pPr>
            <w:bookmarkStart w:id="1" w:name="_Hlk90566064"/>
            <w:r w:rsidRPr="00723EE2">
              <w:rPr>
                <w:rFonts w:ascii="Century Gothic" w:hAnsi="Century Gothic"/>
                <w:bCs/>
                <w:sz w:val="22"/>
                <w:szCs w:val="22"/>
                <w:lang w:val="es-CO"/>
              </w:rPr>
              <w:t>INEXISTENCIA DE LA OBLIGACIÓN DE INDEMNIZAR – COBRO DE LO NO DEBIDO</w:t>
            </w:r>
          </w:p>
          <w:p w14:paraId="4D122B08" w14:textId="77777777" w:rsidR="00723EE2" w:rsidRPr="00723EE2" w:rsidRDefault="00723EE2" w:rsidP="00723EE2">
            <w:pPr>
              <w:numPr>
                <w:ilvl w:val="0"/>
                <w:numId w:val="6"/>
              </w:numPr>
              <w:spacing w:line="276" w:lineRule="auto"/>
              <w:jc w:val="both"/>
              <w:rPr>
                <w:rFonts w:ascii="Century Gothic" w:hAnsi="Century Gothic"/>
                <w:bCs/>
                <w:sz w:val="22"/>
                <w:szCs w:val="22"/>
                <w:lang w:val="es-CO"/>
              </w:rPr>
            </w:pPr>
            <w:bookmarkStart w:id="2" w:name="_Hlk102583790"/>
            <w:bookmarkEnd w:id="1"/>
            <w:r w:rsidRPr="00723EE2">
              <w:rPr>
                <w:rFonts w:ascii="Century Gothic" w:hAnsi="Century Gothic"/>
                <w:bCs/>
                <w:sz w:val="22"/>
                <w:szCs w:val="22"/>
                <w:lang w:val="es-CO"/>
              </w:rPr>
              <w:t>SUJECIÓN AL CONTRATO DE SEGURO CELEBRADO</w:t>
            </w:r>
          </w:p>
          <w:bookmarkEnd w:id="2"/>
          <w:p w14:paraId="4D099D9F" w14:textId="5081A315" w:rsidR="00723EE2" w:rsidRPr="00723EE2" w:rsidRDefault="00723EE2" w:rsidP="00723EE2">
            <w:pPr>
              <w:numPr>
                <w:ilvl w:val="0"/>
                <w:numId w:val="6"/>
              </w:numPr>
              <w:spacing w:line="276" w:lineRule="auto"/>
              <w:jc w:val="both"/>
              <w:rPr>
                <w:rFonts w:ascii="Century Gothic" w:hAnsi="Century Gothic"/>
                <w:bCs/>
                <w:sz w:val="22"/>
                <w:szCs w:val="22"/>
                <w:lang w:val="es-CO"/>
              </w:rPr>
            </w:pPr>
            <w:r w:rsidRPr="00723EE2">
              <w:rPr>
                <w:rFonts w:ascii="Century Gothic" w:hAnsi="Century Gothic"/>
                <w:bCs/>
                <w:sz w:val="22"/>
                <w:szCs w:val="22"/>
                <w:lang w:val="es-CO"/>
              </w:rPr>
              <w:t xml:space="preserve">EXCLUSIÓN DE LA </w:t>
            </w:r>
            <w:r w:rsidRPr="00723EE2">
              <w:rPr>
                <w:rFonts w:ascii="Century Gothic" w:hAnsi="Century Gothic"/>
                <w:bCs/>
                <w:sz w:val="22"/>
                <w:szCs w:val="22"/>
                <w:lang w:val="es-CO"/>
              </w:rPr>
              <w:t>PÓLIZA DE</w:t>
            </w:r>
            <w:r w:rsidRPr="00723EE2">
              <w:rPr>
                <w:rFonts w:ascii="Century Gothic" w:hAnsi="Century Gothic"/>
                <w:bCs/>
                <w:sz w:val="22"/>
                <w:szCs w:val="22"/>
                <w:lang w:val="es-CO"/>
              </w:rPr>
              <w:t xml:space="preserve"> AUTOMÓVILES PARA VEHÍCULOS DE SERVICIO PÚBLICO RESPONSABILIDAD CIVIL EXTRACONTRACTUAL </w:t>
            </w:r>
            <w:proofErr w:type="spellStart"/>
            <w:r w:rsidRPr="00723EE2">
              <w:rPr>
                <w:rFonts w:ascii="Century Gothic" w:hAnsi="Century Gothic"/>
                <w:bCs/>
                <w:sz w:val="22"/>
                <w:szCs w:val="22"/>
                <w:lang w:val="es-CO"/>
              </w:rPr>
              <w:t>N°</w:t>
            </w:r>
            <w:proofErr w:type="spellEnd"/>
            <w:r w:rsidRPr="00723EE2">
              <w:rPr>
                <w:rFonts w:ascii="Century Gothic" w:hAnsi="Century Gothic"/>
                <w:bCs/>
                <w:sz w:val="22"/>
                <w:szCs w:val="22"/>
                <w:lang w:val="es-CO"/>
              </w:rPr>
              <w:t xml:space="preserve"> AA023710, CERTIFICADO No. AB000912, orden: 73 por presunta confesión.</w:t>
            </w:r>
          </w:p>
          <w:p w14:paraId="04F0B87A" w14:textId="77777777" w:rsidR="00723EE2" w:rsidRPr="00723EE2" w:rsidRDefault="00723EE2" w:rsidP="00723EE2">
            <w:pPr>
              <w:numPr>
                <w:ilvl w:val="0"/>
                <w:numId w:val="6"/>
              </w:numPr>
              <w:spacing w:line="276" w:lineRule="auto"/>
              <w:jc w:val="both"/>
              <w:rPr>
                <w:rFonts w:ascii="Century Gothic" w:hAnsi="Century Gothic"/>
                <w:bCs/>
                <w:sz w:val="22"/>
                <w:szCs w:val="22"/>
                <w:lang w:val="es-CO"/>
              </w:rPr>
            </w:pPr>
            <w:r w:rsidRPr="00723EE2">
              <w:rPr>
                <w:rFonts w:ascii="Century Gothic" w:hAnsi="Century Gothic"/>
                <w:bCs/>
                <w:sz w:val="22"/>
                <w:szCs w:val="22"/>
                <w:lang w:val="es-CO"/>
              </w:rPr>
              <w:t>DEDUCIBLE PACTADO</w:t>
            </w:r>
          </w:p>
          <w:p w14:paraId="21E1E063" w14:textId="77777777" w:rsidR="00723EE2" w:rsidRPr="00723EE2" w:rsidRDefault="00723EE2" w:rsidP="00723EE2">
            <w:pPr>
              <w:numPr>
                <w:ilvl w:val="0"/>
                <w:numId w:val="6"/>
              </w:numPr>
              <w:spacing w:line="276" w:lineRule="auto"/>
              <w:jc w:val="both"/>
              <w:rPr>
                <w:rFonts w:ascii="Century Gothic" w:hAnsi="Century Gothic"/>
                <w:bCs/>
                <w:sz w:val="22"/>
                <w:szCs w:val="22"/>
                <w:lang w:val="es-CO"/>
              </w:rPr>
            </w:pPr>
            <w:r w:rsidRPr="00723EE2">
              <w:rPr>
                <w:rFonts w:ascii="Century Gothic" w:hAnsi="Century Gothic"/>
                <w:bCs/>
                <w:sz w:val="22"/>
                <w:szCs w:val="22"/>
                <w:lang w:val="es-CO"/>
              </w:rPr>
              <w:t>DISPONIBILIDAD DEL VALOR ASEGURADO</w:t>
            </w:r>
          </w:p>
          <w:p w14:paraId="7169F50D" w14:textId="77777777" w:rsidR="00723EE2" w:rsidRPr="00723EE2" w:rsidRDefault="00723EE2" w:rsidP="00723EE2">
            <w:pPr>
              <w:numPr>
                <w:ilvl w:val="0"/>
                <w:numId w:val="6"/>
              </w:numPr>
              <w:spacing w:line="276" w:lineRule="auto"/>
              <w:jc w:val="both"/>
              <w:rPr>
                <w:rFonts w:ascii="Century Gothic" w:hAnsi="Century Gothic"/>
                <w:bCs/>
                <w:sz w:val="22"/>
                <w:szCs w:val="22"/>
                <w:lang w:val="es-CO"/>
              </w:rPr>
            </w:pPr>
            <w:bookmarkStart w:id="3" w:name="_Hlk102583862"/>
            <w:r w:rsidRPr="00723EE2">
              <w:rPr>
                <w:rFonts w:ascii="Century Gothic" w:hAnsi="Century Gothic"/>
                <w:bCs/>
                <w:sz w:val="22"/>
                <w:szCs w:val="22"/>
                <w:lang w:val="es-CO"/>
              </w:rPr>
              <w:t>AUSENCIA DE SOLIDARIDAD DEL CONTRATO DE SEGURO CELEBRADO CON LA EQUIDAD SEGUROS GENERALES O.C.</w:t>
            </w:r>
            <w:bookmarkEnd w:id="3"/>
          </w:p>
          <w:p w14:paraId="08EAF1AE" w14:textId="77777777" w:rsidR="00723EE2" w:rsidRPr="00723EE2" w:rsidRDefault="00723EE2" w:rsidP="00723EE2">
            <w:pPr>
              <w:numPr>
                <w:ilvl w:val="0"/>
                <w:numId w:val="6"/>
              </w:numPr>
              <w:spacing w:line="276" w:lineRule="auto"/>
              <w:jc w:val="both"/>
              <w:rPr>
                <w:rFonts w:ascii="Century Gothic" w:hAnsi="Century Gothic"/>
                <w:bCs/>
                <w:sz w:val="22"/>
                <w:szCs w:val="22"/>
                <w:lang w:val="es-CO"/>
              </w:rPr>
            </w:pPr>
            <w:r w:rsidRPr="00723EE2">
              <w:rPr>
                <w:rFonts w:ascii="Century Gothic" w:hAnsi="Century Gothic"/>
                <w:bCs/>
                <w:sz w:val="22"/>
                <w:szCs w:val="22"/>
                <w:lang w:val="es-CO"/>
              </w:rPr>
              <w:t xml:space="preserve">EXCEPCION GENÉRICA O INNOMINADA. </w:t>
            </w:r>
          </w:p>
          <w:p w14:paraId="52CE2D52" w14:textId="6D16D81A" w:rsidR="003B7F1A" w:rsidRPr="00723EE2" w:rsidRDefault="003B7F1A" w:rsidP="003B7F1A">
            <w:pPr>
              <w:spacing w:line="276" w:lineRule="auto"/>
              <w:jc w:val="center"/>
              <w:rPr>
                <w:rFonts w:ascii="Century Gothic" w:hAnsi="Century Gothic"/>
                <w:sz w:val="22"/>
                <w:szCs w:val="22"/>
              </w:rPr>
            </w:pPr>
          </w:p>
        </w:tc>
      </w:tr>
    </w:tbl>
    <w:p w14:paraId="0AA122B4" w14:textId="77777777" w:rsidR="00F67EF8" w:rsidRPr="00723EE2"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723EE2" w14:paraId="4B531C7D" w14:textId="77777777" w:rsidTr="0095378E">
        <w:trPr>
          <w:trHeight w:val="454"/>
        </w:trPr>
        <w:tc>
          <w:tcPr>
            <w:tcW w:w="3266" w:type="dxa"/>
            <w:vAlign w:val="center"/>
            <w:hideMark/>
          </w:tcPr>
          <w:p w14:paraId="3F99B56F" w14:textId="1315CCDB" w:rsidR="00EE687D" w:rsidRPr="00723EE2" w:rsidRDefault="006F0CAA" w:rsidP="00EB6AB4">
            <w:pPr>
              <w:jc w:val="both"/>
              <w:textAlignment w:val="baseline"/>
              <w:rPr>
                <w:rFonts w:ascii="Century Gothic" w:hAnsi="Century Gothic" w:cs="Segoe UI"/>
                <w:sz w:val="22"/>
                <w:szCs w:val="22"/>
                <w:lang w:eastAsia="es-CO"/>
              </w:rPr>
            </w:pPr>
            <w:r w:rsidRPr="00723EE2">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0456F306" w:rsidR="00EE687D" w:rsidRPr="00723EE2" w:rsidRDefault="00723EE2" w:rsidP="00EB6AB4">
            <w:pPr>
              <w:jc w:val="both"/>
              <w:rPr>
                <w:rFonts w:ascii="Century Gothic" w:hAnsi="Century Gothic" w:cs="Segoe UI"/>
                <w:sz w:val="22"/>
                <w:szCs w:val="22"/>
                <w:lang w:eastAsia="es-CO"/>
              </w:rPr>
            </w:pPr>
            <w:r w:rsidRPr="00723EE2">
              <w:rPr>
                <w:rFonts w:ascii="Century Gothic" w:hAnsi="Century Gothic" w:cs="Segoe UI"/>
                <w:sz w:val="22"/>
                <w:szCs w:val="22"/>
                <w:lang w:eastAsia="es-CO"/>
              </w:rPr>
              <w:t>10280194</w:t>
            </w:r>
          </w:p>
        </w:tc>
      </w:tr>
      <w:tr w:rsidR="006F0CAA" w:rsidRPr="00723EE2" w14:paraId="7A21B905" w14:textId="77777777" w:rsidTr="0095378E">
        <w:trPr>
          <w:trHeight w:val="454"/>
        </w:trPr>
        <w:tc>
          <w:tcPr>
            <w:tcW w:w="3266" w:type="dxa"/>
            <w:vAlign w:val="center"/>
          </w:tcPr>
          <w:p w14:paraId="533380A9" w14:textId="7103E52D" w:rsidR="006F0CAA" w:rsidRPr="00723EE2" w:rsidRDefault="006F0CAA" w:rsidP="00EB6AB4">
            <w:pPr>
              <w:jc w:val="both"/>
              <w:textAlignment w:val="baseline"/>
              <w:rPr>
                <w:rFonts w:ascii="Century Gothic" w:hAnsi="Century Gothic"/>
                <w:b/>
                <w:bCs/>
                <w:color w:val="000000"/>
                <w:sz w:val="22"/>
                <w:szCs w:val="22"/>
                <w:shd w:val="clear" w:color="auto" w:fill="FFFFFF"/>
                <w:lang w:eastAsia="es-CO"/>
              </w:rPr>
            </w:pPr>
            <w:r w:rsidRPr="00723EE2">
              <w:rPr>
                <w:rFonts w:ascii="Century Gothic" w:hAnsi="Century Gothic"/>
                <w:b/>
                <w:bCs/>
                <w:color w:val="000000"/>
                <w:sz w:val="22"/>
                <w:szCs w:val="22"/>
                <w:shd w:val="clear" w:color="auto" w:fill="FFFFFF"/>
                <w:lang w:eastAsia="es-CO"/>
              </w:rPr>
              <w:t xml:space="preserve">Caso </w:t>
            </w:r>
            <w:proofErr w:type="spellStart"/>
            <w:r w:rsidRPr="00723EE2">
              <w:rPr>
                <w:rFonts w:ascii="Century Gothic" w:hAnsi="Century Gothic"/>
                <w:b/>
                <w:bCs/>
                <w:color w:val="000000"/>
                <w:sz w:val="22"/>
                <w:szCs w:val="22"/>
                <w:shd w:val="clear" w:color="auto" w:fill="FFFFFF"/>
                <w:lang w:eastAsia="es-CO"/>
              </w:rPr>
              <w:t>Onbase</w:t>
            </w:r>
            <w:proofErr w:type="spellEnd"/>
          </w:p>
        </w:tc>
        <w:tc>
          <w:tcPr>
            <w:tcW w:w="6941" w:type="dxa"/>
            <w:vAlign w:val="center"/>
          </w:tcPr>
          <w:p w14:paraId="79DBA3A4" w14:textId="6343FD64" w:rsidR="006F0CAA" w:rsidRPr="00723EE2" w:rsidRDefault="00723EE2" w:rsidP="00EB6AB4">
            <w:pPr>
              <w:jc w:val="both"/>
              <w:rPr>
                <w:rFonts w:ascii="Century Gothic" w:hAnsi="Century Gothic" w:cs="Segoe UI"/>
                <w:sz w:val="22"/>
                <w:szCs w:val="22"/>
                <w:lang w:eastAsia="es-CO"/>
              </w:rPr>
            </w:pPr>
            <w:r w:rsidRPr="00723EE2">
              <w:rPr>
                <w:rFonts w:ascii="Century Gothic" w:hAnsi="Century Gothic" w:cs="Segoe UI"/>
                <w:sz w:val="22"/>
                <w:szCs w:val="22"/>
                <w:lang w:eastAsia="es-CO"/>
              </w:rPr>
              <w:t>172807</w:t>
            </w:r>
          </w:p>
        </w:tc>
      </w:tr>
      <w:tr w:rsidR="00EE687D" w:rsidRPr="00723EE2" w14:paraId="00877764" w14:textId="77777777" w:rsidTr="0095378E">
        <w:trPr>
          <w:trHeight w:val="454"/>
        </w:trPr>
        <w:tc>
          <w:tcPr>
            <w:tcW w:w="3266" w:type="dxa"/>
            <w:vAlign w:val="center"/>
            <w:hideMark/>
          </w:tcPr>
          <w:p w14:paraId="749E810E" w14:textId="77777777" w:rsidR="00EE687D" w:rsidRPr="00723EE2" w:rsidRDefault="00EE687D" w:rsidP="00EB6AB4">
            <w:pPr>
              <w:jc w:val="both"/>
              <w:textAlignment w:val="baseline"/>
              <w:rPr>
                <w:rFonts w:ascii="Century Gothic" w:hAnsi="Century Gothic" w:cs="Segoe UI"/>
                <w:sz w:val="22"/>
                <w:szCs w:val="22"/>
                <w:lang w:eastAsia="es-CO"/>
              </w:rPr>
            </w:pPr>
            <w:r w:rsidRPr="00723EE2">
              <w:rPr>
                <w:rFonts w:ascii="Century Gothic" w:hAnsi="Century Gothic"/>
                <w:b/>
                <w:bCs/>
                <w:color w:val="000000"/>
                <w:sz w:val="22"/>
                <w:szCs w:val="22"/>
                <w:shd w:val="clear" w:color="auto" w:fill="FFFFFF"/>
                <w:lang w:eastAsia="es-CO"/>
              </w:rPr>
              <w:t>Póliza</w:t>
            </w:r>
          </w:p>
        </w:tc>
        <w:tc>
          <w:tcPr>
            <w:tcW w:w="6941" w:type="dxa"/>
            <w:vAlign w:val="center"/>
          </w:tcPr>
          <w:p w14:paraId="7FC9EC9E" w14:textId="137B2FCD" w:rsidR="00EE687D" w:rsidRPr="00723EE2" w:rsidRDefault="00723EE2" w:rsidP="00EB6AB4">
            <w:pPr>
              <w:jc w:val="both"/>
              <w:rPr>
                <w:rFonts w:ascii="Century Gothic" w:hAnsi="Century Gothic" w:cs="Segoe UI"/>
                <w:sz w:val="22"/>
                <w:szCs w:val="22"/>
                <w:lang w:eastAsia="es-CO"/>
              </w:rPr>
            </w:pPr>
            <w:r w:rsidRPr="00723EE2">
              <w:rPr>
                <w:rFonts w:ascii="Century Gothic" w:hAnsi="Century Gothic" w:cs="Segoe UI"/>
                <w:sz w:val="22"/>
                <w:szCs w:val="22"/>
                <w:lang w:eastAsia="es-CO"/>
              </w:rPr>
              <w:t>AA023710</w:t>
            </w:r>
          </w:p>
        </w:tc>
      </w:tr>
      <w:tr w:rsidR="00EE687D" w:rsidRPr="00723EE2" w14:paraId="3260B646" w14:textId="77777777" w:rsidTr="0095378E">
        <w:trPr>
          <w:trHeight w:val="454"/>
        </w:trPr>
        <w:tc>
          <w:tcPr>
            <w:tcW w:w="3266" w:type="dxa"/>
            <w:vAlign w:val="center"/>
            <w:hideMark/>
          </w:tcPr>
          <w:p w14:paraId="67FBF2E5" w14:textId="77777777" w:rsidR="00EE687D" w:rsidRPr="00723EE2" w:rsidRDefault="00EE687D" w:rsidP="00EB6AB4">
            <w:pPr>
              <w:jc w:val="both"/>
              <w:textAlignment w:val="baseline"/>
              <w:rPr>
                <w:rFonts w:ascii="Century Gothic" w:hAnsi="Century Gothic" w:cs="Segoe UI"/>
                <w:sz w:val="22"/>
                <w:szCs w:val="22"/>
                <w:lang w:eastAsia="es-CO"/>
              </w:rPr>
            </w:pPr>
            <w:r w:rsidRPr="00723EE2">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5947D400" w:rsidR="00EE687D" w:rsidRPr="00723EE2" w:rsidRDefault="00723EE2" w:rsidP="00EB6AB4">
            <w:pPr>
              <w:jc w:val="both"/>
              <w:rPr>
                <w:rFonts w:ascii="Century Gothic" w:hAnsi="Century Gothic" w:cs="Segoe UI"/>
                <w:sz w:val="22"/>
                <w:szCs w:val="22"/>
                <w:lang w:eastAsia="es-CO"/>
              </w:rPr>
            </w:pPr>
            <w:r w:rsidRPr="00723EE2">
              <w:rPr>
                <w:rFonts w:ascii="Century Gothic" w:hAnsi="Century Gothic" w:cs="Segoe UI"/>
                <w:sz w:val="22"/>
                <w:szCs w:val="22"/>
                <w:lang w:eastAsia="es-CO"/>
              </w:rPr>
              <w:t>AB000912</w:t>
            </w:r>
          </w:p>
        </w:tc>
      </w:tr>
      <w:tr w:rsidR="00EE687D" w:rsidRPr="00723EE2" w14:paraId="0BC7C6A3" w14:textId="77777777" w:rsidTr="0095378E">
        <w:trPr>
          <w:trHeight w:val="454"/>
        </w:trPr>
        <w:tc>
          <w:tcPr>
            <w:tcW w:w="3266" w:type="dxa"/>
            <w:vAlign w:val="center"/>
            <w:hideMark/>
          </w:tcPr>
          <w:p w14:paraId="433D63BC" w14:textId="77777777" w:rsidR="00EE687D" w:rsidRPr="00723EE2" w:rsidRDefault="00EE687D" w:rsidP="00EB6AB4">
            <w:pPr>
              <w:jc w:val="both"/>
              <w:textAlignment w:val="baseline"/>
              <w:rPr>
                <w:rFonts w:ascii="Century Gothic" w:hAnsi="Century Gothic" w:cs="Segoe UI"/>
                <w:sz w:val="22"/>
                <w:szCs w:val="22"/>
                <w:lang w:eastAsia="es-CO"/>
              </w:rPr>
            </w:pPr>
            <w:r w:rsidRPr="00723EE2">
              <w:rPr>
                <w:rFonts w:ascii="Century Gothic" w:hAnsi="Century Gothic"/>
                <w:b/>
                <w:bCs/>
                <w:color w:val="000000"/>
                <w:sz w:val="22"/>
                <w:szCs w:val="22"/>
                <w:shd w:val="clear" w:color="auto" w:fill="FFFFFF"/>
                <w:lang w:eastAsia="es-CO"/>
              </w:rPr>
              <w:t>Orden</w:t>
            </w:r>
          </w:p>
        </w:tc>
        <w:tc>
          <w:tcPr>
            <w:tcW w:w="6941" w:type="dxa"/>
            <w:vAlign w:val="center"/>
          </w:tcPr>
          <w:p w14:paraId="25280801" w14:textId="07591298" w:rsidR="00EE687D" w:rsidRPr="00723EE2" w:rsidRDefault="00723EE2" w:rsidP="00EB6AB4">
            <w:pPr>
              <w:jc w:val="both"/>
              <w:rPr>
                <w:rFonts w:ascii="Century Gothic" w:hAnsi="Century Gothic" w:cs="Segoe UI"/>
                <w:sz w:val="22"/>
                <w:szCs w:val="22"/>
                <w:lang w:eastAsia="es-CO"/>
              </w:rPr>
            </w:pPr>
            <w:r w:rsidRPr="00723EE2">
              <w:rPr>
                <w:rFonts w:ascii="Century Gothic" w:hAnsi="Century Gothic" w:cs="Segoe UI"/>
                <w:sz w:val="22"/>
                <w:szCs w:val="22"/>
                <w:lang w:eastAsia="es-CO"/>
              </w:rPr>
              <w:t>73</w:t>
            </w:r>
          </w:p>
        </w:tc>
      </w:tr>
      <w:tr w:rsidR="00B90E05" w:rsidRPr="00723EE2" w14:paraId="3ACEF28A" w14:textId="77777777" w:rsidTr="0095378E">
        <w:trPr>
          <w:trHeight w:val="454"/>
        </w:trPr>
        <w:tc>
          <w:tcPr>
            <w:tcW w:w="3266" w:type="dxa"/>
            <w:vAlign w:val="center"/>
          </w:tcPr>
          <w:p w14:paraId="0881BFDC" w14:textId="40C44F4A" w:rsidR="00B90E05" w:rsidRPr="00723EE2" w:rsidRDefault="00B90E05" w:rsidP="00EB6AB4">
            <w:pPr>
              <w:jc w:val="both"/>
              <w:textAlignment w:val="baseline"/>
              <w:rPr>
                <w:rFonts w:ascii="Century Gothic" w:hAnsi="Century Gothic"/>
                <w:b/>
                <w:bCs/>
                <w:color w:val="000000"/>
                <w:sz w:val="22"/>
                <w:szCs w:val="22"/>
                <w:shd w:val="clear" w:color="auto" w:fill="FFFFFF"/>
                <w:lang w:eastAsia="es-CO"/>
              </w:rPr>
            </w:pPr>
            <w:r w:rsidRPr="00723EE2">
              <w:rPr>
                <w:rFonts w:ascii="Century Gothic" w:hAnsi="Century Gothic"/>
                <w:b/>
                <w:bCs/>
                <w:color w:val="000000"/>
                <w:sz w:val="22"/>
                <w:szCs w:val="22"/>
                <w:shd w:val="clear" w:color="auto" w:fill="FFFFFF"/>
                <w:lang w:eastAsia="es-CO"/>
              </w:rPr>
              <w:t>Sucursal</w:t>
            </w:r>
          </w:p>
        </w:tc>
        <w:tc>
          <w:tcPr>
            <w:tcW w:w="6941" w:type="dxa"/>
            <w:vAlign w:val="center"/>
          </w:tcPr>
          <w:p w14:paraId="74AA0D59" w14:textId="77777777" w:rsidR="00B90E05" w:rsidRPr="00723EE2" w:rsidRDefault="00B90E05" w:rsidP="00EB6AB4">
            <w:pPr>
              <w:jc w:val="both"/>
              <w:rPr>
                <w:rFonts w:ascii="Century Gothic" w:hAnsi="Century Gothic" w:cs="Segoe UI"/>
                <w:sz w:val="22"/>
                <w:szCs w:val="22"/>
                <w:lang w:eastAsia="es-CO"/>
              </w:rPr>
            </w:pPr>
          </w:p>
        </w:tc>
      </w:tr>
      <w:tr w:rsidR="00EE687D" w:rsidRPr="00723EE2" w14:paraId="4BCD09C7" w14:textId="77777777" w:rsidTr="0095378E">
        <w:trPr>
          <w:trHeight w:val="454"/>
        </w:trPr>
        <w:tc>
          <w:tcPr>
            <w:tcW w:w="3266" w:type="dxa"/>
            <w:vAlign w:val="center"/>
            <w:hideMark/>
          </w:tcPr>
          <w:p w14:paraId="0A1C1E81" w14:textId="17519C67" w:rsidR="00EE687D" w:rsidRPr="00723EE2" w:rsidRDefault="001C44B4" w:rsidP="00EB6AB4">
            <w:pPr>
              <w:jc w:val="both"/>
              <w:textAlignment w:val="baseline"/>
              <w:rPr>
                <w:rFonts w:ascii="Century Gothic" w:hAnsi="Century Gothic" w:cs="Segoe UI"/>
                <w:sz w:val="22"/>
                <w:szCs w:val="22"/>
                <w:lang w:eastAsia="es-CO"/>
              </w:rPr>
            </w:pPr>
            <w:r w:rsidRPr="00723EE2">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1E6B8C5E" w:rsidR="00EE687D" w:rsidRPr="00723EE2" w:rsidRDefault="00723EE2" w:rsidP="00EB6AB4">
            <w:pPr>
              <w:jc w:val="both"/>
              <w:rPr>
                <w:rFonts w:ascii="Century Gothic" w:hAnsi="Century Gothic" w:cs="Segoe UI"/>
                <w:sz w:val="22"/>
                <w:szCs w:val="22"/>
                <w:lang w:eastAsia="es-CO"/>
              </w:rPr>
            </w:pPr>
            <w:r w:rsidRPr="00723EE2">
              <w:rPr>
                <w:rFonts w:ascii="Century Gothic" w:hAnsi="Century Gothic" w:cs="Segoe UI"/>
                <w:sz w:val="22"/>
                <w:szCs w:val="22"/>
                <w:lang w:eastAsia="es-CO"/>
              </w:rPr>
              <w:t>TDU824</w:t>
            </w:r>
          </w:p>
        </w:tc>
      </w:tr>
      <w:tr w:rsidR="001C44B4" w:rsidRPr="00723EE2" w14:paraId="0BA9ECEE" w14:textId="77777777" w:rsidTr="0095378E">
        <w:trPr>
          <w:trHeight w:val="454"/>
        </w:trPr>
        <w:tc>
          <w:tcPr>
            <w:tcW w:w="3266" w:type="dxa"/>
            <w:vAlign w:val="center"/>
          </w:tcPr>
          <w:p w14:paraId="7B70AF59" w14:textId="749D67BE" w:rsidR="001C44B4" w:rsidRPr="00723EE2" w:rsidRDefault="001C44B4" w:rsidP="001C44B4">
            <w:pPr>
              <w:jc w:val="both"/>
              <w:textAlignment w:val="baseline"/>
              <w:rPr>
                <w:rFonts w:ascii="Century Gothic" w:hAnsi="Century Gothic"/>
                <w:b/>
                <w:bCs/>
                <w:color w:val="000000"/>
                <w:sz w:val="22"/>
                <w:szCs w:val="22"/>
                <w:shd w:val="clear" w:color="auto" w:fill="FFFFFF"/>
                <w:lang w:eastAsia="es-CO"/>
              </w:rPr>
            </w:pPr>
            <w:r w:rsidRPr="00723EE2">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785E515E" w:rsidR="001C44B4" w:rsidRPr="00723EE2" w:rsidRDefault="00723EE2" w:rsidP="001C44B4">
            <w:pPr>
              <w:jc w:val="both"/>
              <w:rPr>
                <w:rFonts w:ascii="Century Gothic" w:hAnsi="Century Gothic" w:cs="Segoe UI"/>
                <w:sz w:val="22"/>
                <w:szCs w:val="22"/>
                <w:lang w:eastAsia="es-CO"/>
              </w:rPr>
            </w:pPr>
            <w:r w:rsidRPr="00723EE2">
              <w:rPr>
                <w:rFonts w:ascii="Century Gothic" w:hAnsi="Century Gothic" w:cs="Segoe UI"/>
                <w:sz w:val="22"/>
                <w:szCs w:val="22"/>
                <w:lang w:eastAsia="es-CO"/>
              </w:rPr>
              <w:t>07 JULIO 2023</w:t>
            </w:r>
          </w:p>
        </w:tc>
      </w:tr>
      <w:tr w:rsidR="001C44B4" w:rsidRPr="00723EE2" w14:paraId="05412033" w14:textId="77777777" w:rsidTr="0095378E">
        <w:trPr>
          <w:trHeight w:val="454"/>
        </w:trPr>
        <w:tc>
          <w:tcPr>
            <w:tcW w:w="3266" w:type="dxa"/>
            <w:vAlign w:val="center"/>
          </w:tcPr>
          <w:p w14:paraId="43E688BB" w14:textId="54B02C3E" w:rsidR="001C44B4" w:rsidRPr="00723EE2" w:rsidRDefault="001C44B4" w:rsidP="001C44B4">
            <w:pPr>
              <w:jc w:val="both"/>
              <w:textAlignment w:val="baseline"/>
              <w:rPr>
                <w:rFonts w:ascii="Century Gothic" w:hAnsi="Century Gothic"/>
                <w:b/>
                <w:bCs/>
                <w:color w:val="000000"/>
                <w:sz w:val="22"/>
                <w:szCs w:val="22"/>
                <w:shd w:val="clear" w:color="auto" w:fill="FFFFFF"/>
                <w:lang w:eastAsia="es-CO"/>
              </w:rPr>
            </w:pPr>
            <w:r w:rsidRPr="00723EE2">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53616935" w:rsidR="001C44B4" w:rsidRPr="00723EE2" w:rsidRDefault="00723EE2" w:rsidP="001C44B4">
            <w:pPr>
              <w:jc w:val="both"/>
              <w:rPr>
                <w:rFonts w:ascii="Century Gothic" w:hAnsi="Century Gothic" w:cs="Segoe UI"/>
                <w:sz w:val="22"/>
                <w:szCs w:val="22"/>
                <w:lang w:eastAsia="es-CO"/>
              </w:rPr>
            </w:pPr>
            <w:r w:rsidRPr="00723EE2">
              <w:rPr>
                <w:rFonts w:ascii="Century Gothic" w:hAnsi="Century Gothic" w:cs="Segoe UI"/>
                <w:sz w:val="22"/>
                <w:szCs w:val="22"/>
                <w:lang w:eastAsia="es-CO"/>
              </w:rPr>
              <w:t>17 JULIO 2023</w:t>
            </w:r>
          </w:p>
        </w:tc>
      </w:tr>
      <w:tr w:rsidR="001C44B4" w:rsidRPr="00723EE2" w14:paraId="6DB6B020" w14:textId="77777777" w:rsidTr="0095378E">
        <w:trPr>
          <w:trHeight w:val="454"/>
        </w:trPr>
        <w:tc>
          <w:tcPr>
            <w:tcW w:w="3266" w:type="dxa"/>
            <w:vAlign w:val="center"/>
          </w:tcPr>
          <w:p w14:paraId="13FCE7D8" w14:textId="6EA7D194" w:rsidR="001C44B4" w:rsidRPr="00723EE2" w:rsidRDefault="001C44B4" w:rsidP="001C44B4">
            <w:pPr>
              <w:jc w:val="both"/>
              <w:textAlignment w:val="baseline"/>
              <w:rPr>
                <w:rFonts w:ascii="Century Gothic" w:hAnsi="Century Gothic"/>
                <w:b/>
                <w:bCs/>
                <w:color w:val="000000"/>
                <w:sz w:val="22"/>
                <w:szCs w:val="22"/>
                <w:shd w:val="clear" w:color="auto" w:fill="FFFFFF"/>
                <w:lang w:eastAsia="es-CO"/>
              </w:rPr>
            </w:pPr>
            <w:r w:rsidRPr="00723EE2">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7DF15423" w:rsidR="001C44B4" w:rsidRPr="00723EE2" w:rsidRDefault="00723EE2" w:rsidP="001C44B4">
            <w:pPr>
              <w:jc w:val="both"/>
              <w:rPr>
                <w:rFonts w:ascii="Century Gothic" w:hAnsi="Century Gothic" w:cs="Segoe UI"/>
                <w:sz w:val="22"/>
                <w:szCs w:val="22"/>
                <w:lang w:eastAsia="es-CO"/>
              </w:rPr>
            </w:pPr>
            <w:r w:rsidRPr="00723EE2">
              <w:rPr>
                <w:rFonts w:ascii="Century Gothic" w:hAnsi="Century Gothic" w:cs="Segoe UI"/>
                <w:sz w:val="22"/>
                <w:szCs w:val="22"/>
                <w:lang w:eastAsia="es-CO"/>
              </w:rPr>
              <w:t>CUOTA PARTE // RETENCION</w:t>
            </w:r>
          </w:p>
        </w:tc>
      </w:tr>
      <w:tr w:rsidR="001C44B4" w:rsidRPr="00723EE2" w14:paraId="2F1DA9E6" w14:textId="77777777" w:rsidTr="0095378E">
        <w:trPr>
          <w:trHeight w:val="454"/>
        </w:trPr>
        <w:tc>
          <w:tcPr>
            <w:tcW w:w="3266" w:type="dxa"/>
            <w:vAlign w:val="center"/>
          </w:tcPr>
          <w:p w14:paraId="3ECF2237" w14:textId="5FB6285C" w:rsidR="001C44B4" w:rsidRPr="00723EE2" w:rsidRDefault="008B685D" w:rsidP="001C44B4">
            <w:pPr>
              <w:jc w:val="both"/>
              <w:textAlignment w:val="baseline"/>
              <w:rPr>
                <w:rFonts w:ascii="Century Gothic" w:hAnsi="Century Gothic"/>
                <w:b/>
                <w:bCs/>
                <w:color w:val="000000"/>
                <w:sz w:val="22"/>
                <w:szCs w:val="22"/>
                <w:shd w:val="clear" w:color="auto" w:fill="FFFFFF"/>
                <w:lang w:eastAsia="es-CO"/>
              </w:rPr>
            </w:pPr>
            <w:r w:rsidRPr="00723EE2">
              <w:rPr>
                <w:rFonts w:ascii="Century Gothic" w:hAnsi="Century Gothic"/>
                <w:b/>
                <w:bCs/>
                <w:color w:val="000000"/>
                <w:sz w:val="22"/>
                <w:szCs w:val="22"/>
                <w:shd w:val="clear" w:color="auto" w:fill="FFFFFF"/>
                <w:lang w:eastAsia="es-CO"/>
              </w:rPr>
              <w:t>Tomador</w:t>
            </w:r>
          </w:p>
        </w:tc>
        <w:tc>
          <w:tcPr>
            <w:tcW w:w="6941" w:type="dxa"/>
            <w:vAlign w:val="center"/>
          </w:tcPr>
          <w:p w14:paraId="2B607964" w14:textId="7DCA5EC6" w:rsidR="001C44B4" w:rsidRPr="00723EE2" w:rsidRDefault="00723EE2" w:rsidP="001C44B4">
            <w:pPr>
              <w:jc w:val="both"/>
              <w:rPr>
                <w:rFonts w:ascii="Century Gothic" w:hAnsi="Century Gothic" w:cs="Segoe UI"/>
                <w:sz w:val="22"/>
                <w:szCs w:val="22"/>
                <w:lang w:eastAsia="es-CO"/>
              </w:rPr>
            </w:pPr>
            <w:r w:rsidRPr="00723EE2">
              <w:rPr>
                <w:rFonts w:ascii="Century Gothic" w:hAnsi="Century Gothic" w:cs="Segoe UI"/>
                <w:sz w:val="22"/>
                <w:szCs w:val="22"/>
                <w:lang w:eastAsia="es-CO"/>
              </w:rPr>
              <w:t>CUOTA PARTE // RETENCION</w:t>
            </w:r>
          </w:p>
        </w:tc>
      </w:tr>
      <w:tr w:rsidR="001C44B4" w:rsidRPr="00723EE2" w14:paraId="1165CBE1" w14:textId="77777777" w:rsidTr="0095378E">
        <w:trPr>
          <w:trHeight w:val="454"/>
        </w:trPr>
        <w:tc>
          <w:tcPr>
            <w:tcW w:w="3266" w:type="dxa"/>
            <w:vAlign w:val="center"/>
          </w:tcPr>
          <w:p w14:paraId="640F2169" w14:textId="4903327C" w:rsidR="001C44B4" w:rsidRPr="00723EE2" w:rsidRDefault="008B685D" w:rsidP="001C44B4">
            <w:pPr>
              <w:jc w:val="both"/>
              <w:textAlignment w:val="baseline"/>
              <w:rPr>
                <w:rFonts w:ascii="Century Gothic" w:hAnsi="Century Gothic" w:cs="Segoe UI"/>
                <w:sz w:val="22"/>
                <w:szCs w:val="22"/>
                <w:lang w:eastAsia="es-CO"/>
              </w:rPr>
            </w:pPr>
            <w:r w:rsidRPr="00723EE2">
              <w:rPr>
                <w:rFonts w:ascii="Century Gothic" w:hAnsi="Century Gothic"/>
                <w:b/>
                <w:bCs/>
                <w:color w:val="000000"/>
                <w:sz w:val="22"/>
                <w:szCs w:val="22"/>
                <w:shd w:val="clear" w:color="auto" w:fill="FFFFFF"/>
                <w:lang w:eastAsia="es-CO"/>
              </w:rPr>
              <w:t>Asegurado</w:t>
            </w:r>
          </w:p>
        </w:tc>
        <w:tc>
          <w:tcPr>
            <w:tcW w:w="6941" w:type="dxa"/>
            <w:vAlign w:val="center"/>
          </w:tcPr>
          <w:p w14:paraId="3381B0BB" w14:textId="22F49191" w:rsidR="001C44B4" w:rsidRPr="00723EE2" w:rsidRDefault="00723EE2" w:rsidP="001C44B4">
            <w:pPr>
              <w:jc w:val="both"/>
              <w:rPr>
                <w:rFonts w:ascii="Century Gothic" w:hAnsi="Century Gothic" w:cs="Segoe UI"/>
                <w:sz w:val="22"/>
                <w:szCs w:val="22"/>
                <w:lang w:eastAsia="es-CO"/>
              </w:rPr>
            </w:pPr>
            <w:r w:rsidRPr="00723EE2">
              <w:rPr>
                <w:rFonts w:ascii="Century Gothic" w:hAnsi="Century Gothic" w:cs="Segoe UI"/>
                <w:sz w:val="22"/>
                <w:szCs w:val="22"/>
                <w:lang w:eastAsia="es-CO"/>
              </w:rPr>
              <w:t>JULIO ALIRIO ROZO PORTILLO</w:t>
            </w:r>
          </w:p>
        </w:tc>
      </w:tr>
      <w:tr w:rsidR="001C44B4" w:rsidRPr="00723EE2" w14:paraId="513C2A8D" w14:textId="77777777" w:rsidTr="0095378E">
        <w:trPr>
          <w:trHeight w:val="454"/>
        </w:trPr>
        <w:tc>
          <w:tcPr>
            <w:tcW w:w="3266" w:type="dxa"/>
            <w:vAlign w:val="center"/>
            <w:hideMark/>
          </w:tcPr>
          <w:p w14:paraId="5E1FDA28" w14:textId="16DB1B8E" w:rsidR="001C44B4" w:rsidRPr="00723EE2" w:rsidRDefault="008B685D" w:rsidP="001C44B4">
            <w:pPr>
              <w:jc w:val="both"/>
              <w:textAlignment w:val="baseline"/>
              <w:rPr>
                <w:rFonts w:ascii="Century Gothic" w:hAnsi="Century Gothic" w:cs="Segoe UI"/>
                <w:sz w:val="22"/>
                <w:szCs w:val="22"/>
                <w:lang w:eastAsia="es-CO"/>
              </w:rPr>
            </w:pPr>
            <w:r w:rsidRPr="00723EE2">
              <w:rPr>
                <w:rFonts w:ascii="Century Gothic" w:hAnsi="Century Gothic"/>
                <w:b/>
                <w:bCs/>
                <w:color w:val="000000"/>
                <w:sz w:val="22"/>
                <w:szCs w:val="22"/>
                <w:shd w:val="clear" w:color="auto" w:fill="FFFFFF"/>
                <w:lang w:eastAsia="es-CO"/>
              </w:rPr>
              <w:t>Ramo</w:t>
            </w:r>
          </w:p>
        </w:tc>
        <w:tc>
          <w:tcPr>
            <w:tcW w:w="6941" w:type="dxa"/>
            <w:vAlign w:val="center"/>
          </w:tcPr>
          <w:p w14:paraId="0701202E" w14:textId="137F4F0F" w:rsidR="001C44B4" w:rsidRPr="00723EE2" w:rsidRDefault="00723EE2" w:rsidP="001C44B4">
            <w:pPr>
              <w:jc w:val="both"/>
              <w:rPr>
                <w:rFonts w:ascii="Century Gothic" w:hAnsi="Century Gothic" w:cs="Segoe UI"/>
                <w:sz w:val="22"/>
                <w:szCs w:val="22"/>
                <w:lang w:eastAsia="es-CO"/>
              </w:rPr>
            </w:pPr>
            <w:r w:rsidRPr="00723EE2">
              <w:rPr>
                <w:rFonts w:ascii="Century Gothic" w:hAnsi="Century Gothic" w:cs="Segoe UI"/>
                <w:sz w:val="22"/>
                <w:szCs w:val="22"/>
                <w:lang w:eastAsia="es-CO"/>
              </w:rPr>
              <w:t>Autos Colectivos</w:t>
            </w:r>
          </w:p>
        </w:tc>
      </w:tr>
      <w:tr w:rsidR="001C44B4" w:rsidRPr="00723EE2" w14:paraId="2F8ECFA3" w14:textId="77777777" w:rsidTr="0095378E">
        <w:trPr>
          <w:trHeight w:val="454"/>
        </w:trPr>
        <w:tc>
          <w:tcPr>
            <w:tcW w:w="3266" w:type="dxa"/>
            <w:vAlign w:val="center"/>
            <w:hideMark/>
          </w:tcPr>
          <w:p w14:paraId="0C3932A6" w14:textId="2792643B" w:rsidR="001C44B4" w:rsidRPr="00723EE2" w:rsidRDefault="008B685D" w:rsidP="001C44B4">
            <w:pPr>
              <w:jc w:val="both"/>
              <w:textAlignment w:val="baseline"/>
              <w:rPr>
                <w:rFonts w:ascii="Century Gothic" w:hAnsi="Century Gothic" w:cs="Segoe UI"/>
                <w:sz w:val="22"/>
                <w:szCs w:val="22"/>
                <w:lang w:eastAsia="es-CO"/>
              </w:rPr>
            </w:pPr>
            <w:r w:rsidRPr="00723EE2">
              <w:rPr>
                <w:rFonts w:ascii="Century Gothic" w:hAnsi="Century Gothic"/>
                <w:b/>
                <w:bCs/>
                <w:color w:val="000000"/>
                <w:sz w:val="22"/>
                <w:szCs w:val="22"/>
                <w:shd w:val="clear" w:color="auto" w:fill="FFFFFF"/>
                <w:lang w:eastAsia="es-CO"/>
              </w:rPr>
              <w:t>Cobertura</w:t>
            </w:r>
          </w:p>
        </w:tc>
        <w:tc>
          <w:tcPr>
            <w:tcW w:w="6941" w:type="dxa"/>
            <w:vAlign w:val="center"/>
          </w:tcPr>
          <w:p w14:paraId="0958D277" w14:textId="2E9F5E9D" w:rsidR="001C44B4" w:rsidRPr="00723EE2" w:rsidRDefault="00AC0F8E" w:rsidP="001C44B4">
            <w:pPr>
              <w:jc w:val="both"/>
              <w:rPr>
                <w:rFonts w:ascii="Century Gothic" w:hAnsi="Century Gothic" w:cs="Segoe UI"/>
                <w:sz w:val="22"/>
                <w:szCs w:val="22"/>
                <w:lang w:eastAsia="es-CO"/>
              </w:rPr>
            </w:pPr>
            <w:r>
              <w:rPr>
                <w:rFonts w:ascii="Century Gothic" w:hAnsi="Century Gothic" w:cs="Segoe UI"/>
                <w:sz w:val="22"/>
                <w:szCs w:val="22"/>
                <w:lang w:eastAsia="es-CO"/>
              </w:rPr>
              <w:t xml:space="preserve">RCE </w:t>
            </w:r>
          </w:p>
        </w:tc>
      </w:tr>
      <w:tr w:rsidR="001C44B4" w:rsidRPr="00723EE2" w14:paraId="59B4A554" w14:textId="77777777" w:rsidTr="0095378E">
        <w:trPr>
          <w:trHeight w:val="454"/>
        </w:trPr>
        <w:tc>
          <w:tcPr>
            <w:tcW w:w="3266" w:type="dxa"/>
            <w:vAlign w:val="center"/>
            <w:hideMark/>
          </w:tcPr>
          <w:p w14:paraId="0412A958" w14:textId="77777777" w:rsidR="001C44B4" w:rsidRPr="00723EE2" w:rsidRDefault="001C44B4" w:rsidP="001C44B4">
            <w:pPr>
              <w:jc w:val="both"/>
              <w:textAlignment w:val="baseline"/>
              <w:rPr>
                <w:rFonts w:ascii="Century Gothic" w:hAnsi="Century Gothic" w:cs="Segoe UI"/>
                <w:sz w:val="22"/>
                <w:szCs w:val="22"/>
                <w:lang w:eastAsia="es-CO"/>
              </w:rPr>
            </w:pPr>
            <w:r w:rsidRPr="00723EE2">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72127126" w:rsidR="001C44B4" w:rsidRPr="00723EE2" w:rsidRDefault="00AC0F8E" w:rsidP="001C44B4">
            <w:pPr>
              <w:jc w:val="both"/>
              <w:rPr>
                <w:rFonts w:ascii="Century Gothic" w:hAnsi="Century Gothic" w:cs="Segoe UI"/>
                <w:sz w:val="22"/>
                <w:szCs w:val="22"/>
                <w:lang w:eastAsia="es-CO"/>
              </w:rPr>
            </w:pPr>
            <w:r>
              <w:rPr>
                <w:rFonts w:ascii="Century Gothic" w:hAnsi="Century Gothic" w:cs="Segoe UI"/>
                <w:sz w:val="22"/>
                <w:szCs w:val="22"/>
                <w:lang w:eastAsia="es-CO"/>
              </w:rPr>
              <w:t>$1.000.000.000</w:t>
            </w:r>
          </w:p>
        </w:tc>
      </w:tr>
      <w:tr w:rsidR="001129B6" w:rsidRPr="00723EE2" w14:paraId="2F24D88E" w14:textId="77777777" w:rsidTr="0095378E">
        <w:trPr>
          <w:trHeight w:val="454"/>
        </w:trPr>
        <w:tc>
          <w:tcPr>
            <w:tcW w:w="3266" w:type="dxa"/>
            <w:vAlign w:val="center"/>
          </w:tcPr>
          <w:p w14:paraId="0E72F2CD" w14:textId="1A6BE851" w:rsidR="001129B6" w:rsidRPr="00723EE2" w:rsidRDefault="001129B6" w:rsidP="001C44B4">
            <w:pPr>
              <w:jc w:val="both"/>
              <w:textAlignment w:val="baseline"/>
              <w:rPr>
                <w:rFonts w:ascii="Century Gothic" w:hAnsi="Century Gothic"/>
                <w:b/>
                <w:bCs/>
                <w:color w:val="000000"/>
                <w:sz w:val="22"/>
                <w:szCs w:val="22"/>
                <w:shd w:val="clear" w:color="auto" w:fill="FFFFFF"/>
                <w:lang w:eastAsia="es-CO"/>
              </w:rPr>
            </w:pPr>
            <w:r w:rsidRPr="00723EE2">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77777777" w:rsidR="001129B6" w:rsidRPr="00723EE2" w:rsidRDefault="001129B6" w:rsidP="001C44B4">
            <w:pPr>
              <w:jc w:val="both"/>
              <w:rPr>
                <w:rFonts w:ascii="Century Gothic" w:hAnsi="Century Gothic" w:cs="Segoe UI"/>
                <w:sz w:val="22"/>
                <w:szCs w:val="22"/>
                <w:lang w:eastAsia="es-CO"/>
              </w:rPr>
            </w:pPr>
          </w:p>
        </w:tc>
      </w:tr>
      <w:tr w:rsidR="001C44B4" w:rsidRPr="00723EE2" w14:paraId="658B9E4D" w14:textId="77777777" w:rsidTr="0095378E">
        <w:trPr>
          <w:trHeight w:val="454"/>
        </w:trPr>
        <w:tc>
          <w:tcPr>
            <w:tcW w:w="3266" w:type="dxa"/>
            <w:vAlign w:val="center"/>
            <w:hideMark/>
          </w:tcPr>
          <w:p w14:paraId="02377331" w14:textId="79A3F98F" w:rsidR="001C44B4" w:rsidRPr="00723EE2" w:rsidRDefault="002633C0" w:rsidP="001C44B4">
            <w:pPr>
              <w:jc w:val="both"/>
              <w:textAlignment w:val="baseline"/>
              <w:rPr>
                <w:rFonts w:ascii="Century Gothic" w:hAnsi="Century Gothic" w:cs="Segoe UI"/>
                <w:sz w:val="22"/>
                <w:szCs w:val="22"/>
                <w:lang w:eastAsia="es-CO"/>
              </w:rPr>
            </w:pPr>
            <w:r w:rsidRPr="00723EE2">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0724CD5D" w:rsidR="001C44B4" w:rsidRPr="00723EE2" w:rsidRDefault="002633C0" w:rsidP="001C44B4">
            <w:pPr>
              <w:jc w:val="both"/>
              <w:rPr>
                <w:rFonts w:ascii="Century Gothic" w:hAnsi="Century Gothic" w:cs="Segoe UI"/>
                <w:sz w:val="22"/>
                <w:szCs w:val="22"/>
                <w:lang w:eastAsia="es-CO"/>
              </w:rPr>
            </w:pPr>
            <w:r w:rsidRPr="00723EE2">
              <w:rPr>
                <w:rFonts w:ascii="Century Gothic" w:hAnsi="Century Gothic" w:cs="Segoe UI"/>
                <w:sz w:val="22"/>
                <w:szCs w:val="22"/>
                <w:lang w:eastAsia="es-CO"/>
              </w:rPr>
              <w:t xml:space="preserve"> $ </w:t>
            </w:r>
          </w:p>
        </w:tc>
      </w:tr>
    </w:tbl>
    <w:p w14:paraId="397A1D68" w14:textId="77777777" w:rsidR="003B44CB" w:rsidRPr="00723EE2" w:rsidRDefault="003B44CB" w:rsidP="003314A2">
      <w:pPr>
        <w:spacing w:line="360" w:lineRule="auto"/>
        <w:rPr>
          <w:rFonts w:ascii="Century Gothic" w:hAnsi="Century Gothic"/>
          <w:sz w:val="22"/>
          <w:szCs w:val="22"/>
        </w:rPr>
      </w:pPr>
    </w:p>
    <w:p w14:paraId="61F56879" w14:textId="77777777" w:rsidR="0095378E" w:rsidRPr="00723EE2" w:rsidRDefault="0095378E">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2633C0" w:rsidRPr="00723EE2" w14:paraId="49B1F103" w14:textId="77777777" w:rsidTr="00BA1E5F">
        <w:tc>
          <w:tcPr>
            <w:tcW w:w="3687" w:type="dxa"/>
          </w:tcPr>
          <w:p w14:paraId="673B76C6" w14:textId="23992614" w:rsidR="002633C0" w:rsidRPr="00723EE2" w:rsidRDefault="00BA1E5F" w:rsidP="003314A2">
            <w:pPr>
              <w:spacing w:line="360" w:lineRule="auto"/>
              <w:rPr>
                <w:rFonts w:ascii="Century Gothic" w:hAnsi="Century Gothic"/>
                <w:sz w:val="22"/>
                <w:szCs w:val="22"/>
              </w:rPr>
            </w:pPr>
            <w:r w:rsidRPr="00723EE2">
              <w:rPr>
                <w:rFonts w:ascii="Century Gothic" w:hAnsi="Century Gothic"/>
                <w:b/>
                <w:bCs/>
                <w:sz w:val="22"/>
                <w:szCs w:val="22"/>
              </w:rPr>
              <w:t>Calificación de la contingencia</w:t>
            </w:r>
          </w:p>
        </w:tc>
        <w:tc>
          <w:tcPr>
            <w:tcW w:w="6520" w:type="dxa"/>
          </w:tcPr>
          <w:p w14:paraId="6F4874B3" w14:textId="5BF6EDED" w:rsidR="002633C0" w:rsidRPr="00723EE2" w:rsidRDefault="00EF53CB" w:rsidP="003314A2">
            <w:pPr>
              <w:spacing w:line="360" w:lineRule="auto"/>
              <w:rPr>
                <w:rFonts w:ascii="Century Gothic" w:hAnsi="Century Gothic"/>
                <w:sz w:val="22"/>
                <w:szCs w:val="22"/>
              </w:rPr>
            </w:pPr>
            <w:r w:rsidRPr="00723EE2">
              <w:rPr>
                <w:rFonts w:ascii="Century Gothic" w:hAnsi="Century Gothic"/>
                <w:sz w:val="22"/>
                <w:szCs w:val="22"/>
              </w:rPr>
              <w:t>PROBABLE</w:t>
            </w:r>
          </w:p>
        </w:tc>
      </w:tr>
      <w:tr w:rsidR="002633C0" w:rsidRPr="00723EE2" w14:paraId="47B026EC" w14:textId="77777777" w:rsidTr="00BA1E5F">
        <w:tc>
          <w:tcPr>
            <w:tcW w:w="3687" w:type="dxa"/>
          </w:tcPr>
          <w:p w14:paraId="4A77CED7" w14:textId="00C97735" w:rsidR="002633C0" w:rsidRPr="00723EE2" w:rsidRDefault="00BA1E5F" w:rsidP="003314A2">
            <w:pPr>
              <w:spacing w:line="360" w:lineRule="auto"/>
              <w:rPr>
                <w:rFonts w:ascii="Century Gothic" w:hAnsi="Century Gothic"/>
                <w:b/>
                <w:bCs/>
                <w:sz w:val="22"/>
                <w:szCs w:val="22"/>
              </w:rPr>
            </w:pPr>
            <w:r w:rsidRPr="00723EE2">
              <w:rPr>
                <w:rFonts w:ascii="Century Gothic" w:hAnsi="Century Gothic"/>
                <w:b/>
                <w:bCs/>
                <w:sz w:val="22"/>
                <w:szCs w:val="22"/>
              </w:rPr>
              <w:t xml:space="preserve">Reserva sugerida: </w:t>
            </w:r>
          </w:p>
        </w:tc>
        <w:tc>
          <w:tcPr>
            <w:tcW w:w="6520" w:type="dxa"/>
          </w:tcPr>
          <w:p w14:paraId="7146E445" w14:textId="13CEF056" w:rsidR="002633C0" w:rsidRPr="00723EE2" w:rsidRDefault="0075634B" w:rsidP="003314A2">
            <w:pPr>
              <w:spacing w:line="360" w:lineRule="auto"/>
              <w:rPr>
                <w:rFonts w:ascii="Century Gothic" w:hAnsi="Century Gothic"/>
                <w:sz w:val="22"/>
                <w:szCs w:val="22"/>
              </w:rPr>
            </w:pPr>
            <w:r w:rsidRPr="00723EE2">
              <w:rPr>
                <w:rFonts w:ascii="Century Gothic" w:hAnsi="Century Gothic"/>
                <w:sz w:val="22"/>
                <w:szCs w:val="22"/>
              </w:rPr>
              <w:t>$ 24.263.600</w:t>
            </w:r>
          </w:p>
        </w:tc>
      </w:tr>
      <w:tr w:rsidR="00BA1E5F" w:rsidRPr="00723EE2" w14:paraId="22F780E0" w14:textId="77777777" w:rsidTr="008B59F4">
        <w:tc>
          <w:tcPr>
            <w:tcW w:w="10207" w:type="dxa"/>
            <w:gridSpan w:val="2"/>
            <w:shd w:val="clear" w:color="auto" w:fill="C5E0B3" w:themeFill="accent6" w:themeFillTint="66"/>
            <w:vAlign w:val="center"/>
          </w:tcPr>
          <w:p w14:paraId="2E984764" w14:textId="51214522" w:rsidR="00BA1E5F" w:rsidRPr="00723EE2" w:rsidRDefault="00BA1E5F" w:rsidP="00BA1E5F">
            <w:pPr>
              <w:spacing w:line="360" w:lineRule="auto"/>
              <w:jc w:val="center"/>
              <w:rPr>
                <w:rFonts w:ascii="Century Gothic" w:hAnsi="Century Gothic"/>
                <w:sz w:val="22"/>
                <w:szCs w:val="22"/>
              </w:rPr>
            </w:pPr>
            <w:r w:rsidRPr="00723EE2">
              <w:rPr>
                <w:rFonts w:ascii="Century Gothic" w:hAnsi="Century Gothic"/>
                <w:b/>
                <w:bCs/>
                <w:sz w:val="22"/>
                <w:szCs w:val="22"/>
              </w:rPr>
              <w:t>Concepto del apoderado</w:t>
            </w:r>
          </w:p>
        </w:tc>
      </w:tr>
      <w:tr w:rsidR="00BA1E5F" w:rsidRPr="00723EE2" w14:paraId="4C51FAC2" w14:textId="77777777" w:rsidTr="00BA1E5F">
        <w:trPr>
          <w:trHeight w:val="3401"/>
        </w:trPr>
        <w:tc>
          <w:tcPr>
            <w:tcW w:w="10207" w:type="dxa"/>
            <w:gridSpan w:val="2"/>
            <w:vAlign w:val="center"/>
          </w:tcPr>
          <w:p w14:paraId="27BAA902" w14:textId="77777777" w:rsidR="00EF53CB" w:rsidRPr="00723EE2" w:rsidRDefault="00EF53CB" w:rsidP="00EF53CB">
            <w:pPr>
              <w:spacing w:line="360" w:lineRule="auto"/>
              <w:jc w:val="both"/>
              <w:rPr>
                <w:rFonts w:ascii="Century Gothic" w:hAnsi="Century Gothic"/>
                <w:sz w:val="22"/>
                <w:szCs w:val="22"/>
              </w:rPr>
            </w:pPr>
            <w:r w:rsidRPr="00723EE2">
              <w:rPr>
                <w:rFonts w:ascii="Century Gothic" w:hAnsi="Century Gothic"/>
                <w:sz w:val="22"/>
                <w:szCs w:val="22"/>
              </w:rPr>
              <w:t>La contingencia se califica como PROBABLE, toda vez que se encuentra que la responsabilidad se tiene acreditada al haberse admitido por parte del conductor del vehículo asegurado, mediante evidencia videográfica.</w:t>
            </w:r>
          </w:p>
          <w:p w14:paraId="3EF26979" w14:textId="77777777" w:rsidR="00EF53CB" w:rsidRPr="00723EE2" w:rsidRDefault="00EF53CB" w:rsidP="00EF53CB">
            <w:pPr>
              <w:spacing w:line="360" w:lineRule="auto"/>
              <w:jc w:val="both"/>
              <w:rPr>
                <w:rFonts w:ascii="Century Gothic" w:hAnsi="Century Gothic"/>
                <w:sz w:val="22"/>
                <w:szCs w:val="22"/>
              </w:rPr>
            </w:pPr>
          </w:p>
          <w:p w14:paraId="74C52630" w14:textId="77777777" w:rsidR="00EF53CB" w:rsidRPr="00723EE2" w:rsidRDefault="00EF53CB" w:rsidP="00EF53CB">
            <w:pPr>
              <w:spacing w:line="360" w:lineRule="auto"/>
              <w:jc w:val="both"/>
              <w:rPr>
                <w:rFonts w:ascii="Century Gothic" w:hAnsi="Century Gothic"/>
                <w:sz w:val="22"/>
                <w:szCs w:val="22"/>
              </w:rPr>
            </w:pPr>
            <w:r w:rsidRPr="00723EE2">
              <w:rPr>
                <w:rFonts w:ascii="Century Gothic" w:hAnsi="Century Gothic"/>
                <w:sz w:val="22"/>
                <w:szCs w:val="22"/>
              </w:rPr>
              <w:t>Lo primero que debe tomarse en consideración es que la póliza No. AA023710 presta cobertura temporal y material, de conformidad con los hechos y pretensiones establecidos en el líbelo de la demanda. Frente a la cobertura temporal, debe señalarse que la póliza cuenta con una vigencia comprendida entre el 10 de enero de 2023 y el 10 de enero de 2024, bajo la modalidad ocurrencia. Teniendo en consideración que el accidente ocurrió el 7 de julio de 2023, el mismo se encuentra dentro de los límites de la póliza. Frente a la cobertura material, debe decirse que la misma ampara la responsabilidad civil extracontractual, pretensión que se le endilga al extremo pasivo.</w:t>
            </w:r>
          </w:p>
          <w:p w14:paraId="4A56FA78" w14:textId="77777777" w:rsidR="00EF53CB" w:rsidRPr="00723EE2" w:rsidRDefault="00EF53CB" w:rsidP="00EF53CB">
            <w:pPr>
              <w:spacing w:line="360" w:lineRule="auto"/>
              <w:jc w:val="both"/>
              <w:rPr>
                <w:rFonts w:ascii="Century Gothic" w:hAnsi="Century Gothic"/>
                <w:sz w:val="22"/>
                <w:szCs w:val="22"/>
              </w:rPr>
            </w:pPr>
          </w:p>
          <w:p w14:paraId="05D3B154" w14:textId="06490C6B" w:rsidR="00EF53CB" w:rsidRPr="00723EE2" w:rsidRDefault="00EF53CB" w:rsidP="00EF53CB">
            <w:pPr>
              <w:spacing w:line="360" w:lineRule="auto"/>
              <w:jc w:val="both"/>
              <w:rPr>
                <w:rFonts w:ascii="Century Gothic" w:hAnsi="Century Gothic"/>
                <w:sz w:val="22"/>
                <w:szCs w:val="22"/>
              </w:rPr>
            </w:pPr>
            <w:r w:rsidRPr="00723EE2">
              <w:rPr>
                <w:rFonts w:ascii="Century Gothic" w:hAnsi="Century Gothic"/>
                <w:sz w:val="22"/>
                <w:szCs w:val="22"/>
              </w:rPr>
              <w:t xml:space="preserve">Por otro lado, frente a la responsabilidad del vehículo asegurado, debe decirse que la misma se encuentra acreditada, pues en el expediente se encuentra evidencia video fílmica del lugar de los hechos en la que el conductor del camión asegurado (placas TDU-824) acepta haber causado el accidente y asume la responsabilidad por los hechos. Por otro lado, también suscribió declaración </w:t>
            </w:r>
            <w:proofErr w:type="gramStart"/>
            <w:r w:rsidR="00AC0F8E" w:rsidRPr="00723EE2">
              <w:rPr>
                <w:rFonts w:ascii="Century Gothic" w:hAnsi="Century Gothic"/>
                <w:sz w:val="22"/>
                <w:szCs w:val="22"/>
              </w:rPr>
              <w:t>extra juicio</w:t>
            </w:r>
            <w:proofErr w:type="gramEnd"/>
            <w:r w:rsidRPr="00723EE2">
              <w:rPr>
                <w:rFonts w:ascii="Century Gothic" w:hAnsi="Century Gothic"/>
                <w:sz w:val="22"/>
                <w:szCs w:val="22"/>
              </w:rPr>
              <w:t xml:space="preserve"> mediante la que admite haber causado el accidente, y se hace responsable por el mismo. Lo anterior, reviste mayor importancia porque probablemente en el interrogatorio de parte que se practique en audiencia inicial, el conductor del vehículo asegurado Junior Alexis Pinto Aponte, confirme su responsabilidad en la ocurrencia del hecho, relevando a la parte demandante de probar el hecho y la culpa del extremo pasivo.  </w:t>
            </w:r>
          </w:p>
          <w:p w14:paraId="25468DED" w14:textId="77777777" w:rsidR="00EF53CB" w:rsidRPr="00723EE2" w:rsidRDefault="00EF53CB" w:rsidP="00EF53CB">
            <w:pPr>
              <w:spacing w:line="360" w:lineRule="auto"/>
              <w:jc w:val="both"/>
              <w:rPr>
                <w:rFonts w:ascii="Century Gothic" w:hAnsi="Century Gothic"/>
                <w:sz w:val="22"/>
                <w:szCs w:val="22"/>
              </w:rPr>
            </w:pPr>
          </w:p>
          <w:p w14:paraId="58FF1192" w14:textId="1EBF8F99" w:rsidR="00BA1E5F" w:rsidRPr="00723EE2" w:rsidRDefault="00EF53CB" w:rsidP="00EF53CB">
            <w:pPr>
              <w:spacing w:line="360" w:lineRule="auto"/>
              <w:jc w:val="both"/>
              <w:rPr>
                <w:rFonts w:ascii="Century Gothic" w:hAnsi="Century Gothic"/>
                <w:sz w:val="22"/>
                <w:szCs w:val="22"/>
              </w:rPr>
            </w:pPr>
            <w:r w:rsidRPr="00723EE2">
              <w:rPr>
                <w:rFonts w:ascii="Century Gothic" w:hAnsi="Century Gothic"/>
                <w:sz w:val="22"/>
                <w:szCs w:val="22"/>
              </w:rPr>
              <w:t xml:space="preserve">Ahora bien, frente a dicha aceptación debe decirse que, si bien la póliza No. AA0237100 contempla la exclusión 2.1.8 que establece que la aseguradora no efectuará pago “Cuando el tomador, asegurado o conductor se declare responsable o efectúe arreglos transacciones o conciliaciones sin consentimiento escrito previo de la equidad”, lo cierto es que dicha </w:t>
            </w:r>
            <w:r w:rsidRPr="00723EE2">
              <w:rPr>
                <w:rFonts w:ascii="Century Gothic" w:hAnsi="Century Gothic"/>
                <w:sz w:val="22"/>
                <w:szCs w:val="22"/>
              </w:rPr>
              <w:lastRenderedPageBreak/>
              <w:t>exclusión podría ser declarada ineficaz, pues a pesar de que consta a partir de la primera página del condicionado general y está escrita en caracteres especiales; no existe prueba que acredite  la entrega previa del condicionado a la empresa asegurada, a través del cual se demuestre haber cumplido con el deber de información establecido por la más reciente jurisprudencia de la Corte Suprema de Justicia al respecto (Sentencia SC495-2023 , M.P Luis Alonso Rico Puerta) por lo que la exclusión alegada por la compañía no estaría llamada a prosperar.</w:t>
            </w:r>
          </w:p>
        </w:tc>
      </w:tr>
      <w:tr w:rsidR="00BA1E5F" w:rsidRPr="00BA1E5F" w14:paraId="6A3F4D91" w14:textId="77777777" w:rsidTr="008B59F4">
        <w:trPr>
          <w:trHeight w:val="1361"/>
        </w:trPr>
        <w:tc>
          <w:tcPr>
            <w:tcW w:w="10207" w:type="dxa"/>
            <w:gridSpan w:val="2"/>
            <w:vAlign w:val="center"/>
          </w:tcPr>
          <w:p w14:paraId="1D956CD5" w14:textId="77777777" w:rsidR="0075634B" w:rsidRDefault="00BA1E5F" w:rsidP="0075634B">
            <w:pPr>
              <w:spacing w:line="360" w:lineRule="auto"/>
              <w:jc w:val="center"/>
              <w:rPr>
                <w:rFonts w:ascii="Century Gothic" w:hAnsi="Century Gothic"/>
                <w:b/>
                <w:bCs/>
                <w:sz w:val="22"/>
                <w:szCs w:val="22"/>
              </w:rPr>
            </w:pPr>
            <w:r w:rsidRPr="00BA1E5F">
              <w:rPr>
                <w:rFonts w:ascii="Century Gothic" w:hAnsi="Century Gothic"/>
                <w:b/>
                <w:bCs/>
                <w:sz w:val="22"/>
                <w:szCs w:val="22"/>
              </w:rPr>
              <w:lastRenderedPageBreak/>
              <w:t>Firma del abogado</w:t>
            </w:r>
            <w:r w:rsidR="0075634B">
              <w:rPr>
                <w:rFonts w:ascii="Century Gothic" w:hAnsi="Century Gothic"/>
                <w:b/>
                <w:bCs/>
                <w:sz w:val="22"/>
                <w:szCs w:val="22"/>
              </w:rPr>
              <w:t>: GAFC</w:t>
            </w:r>
          </w:p>
          <w:p w14:paraId="3A806213" w14:textId="0F3FD9FA" w:rsidR="0075634B" w:rsidRPr="00BA1E5F" w:rsidRDefault="0075634B" w:rsidP="0075634B">
            <w:pPr>
              <w:spacing w:line="360" w:lineRule="auto"/>
              <w:jc w:val="center"/>
              <w:rPr>
                <w:rFonts w:ascii="Century Gothic" w:hAnsi="Century Gothic"/>
                <w:b/>
                <w:bCs/>
                <w:sz w:val="22"/>
                <w:szCs w:val="22"/>
              </w:rPr>
            </w:pPr>
            <w:proofErr w:type="spellStart"/>
            <w:r>
              <w:rPr>
                <w:rFonts w:ascii="Century Gothic" w:hAnsi="Century Gothic"/>
                <w:b/>
                <w:bCs/>
                <w:sz w:val="22"/>
                <w:szCs w:val="22"/>
              </w:rPr>
              <w:t>GHerrera</w:t>
            </w:r>
            <w:proofErr w:type="spellEnd"/>
            <w:r>
              <w:rPr>
                <w:rFonts w:ascii="Century Gothic" w:hAnsi="Century Gothic"/>
                <w:b/>
                <w:bCs/>
                <w:sz w:val="22"/>
                <w:szCs w:val="22"/>
              </w:rPr>
              <w:t xml:space="preserve"> &amp; Asociados Abogados</w:t>
            </w:r>
          </w:p>
        </w:tc>
      </w:tr>
    </w:tbl>
    <w:p w14:paraId="66CA6B89" w14:textId="77777777" w:rsidR="002633C0" w:rsidRPr="003B44CB" w:rsidRDefault="002633C0" w:rsidP="003314A2">
      <w:pPr>
        <w:spacing w:line="360" w:lineRule="auto"/>
        <w:rPr>
          <w:rFonts w:ascii="Century Gothic" w:hAnsi="Century Gothic"/>
          <w:sz w:val="22"/>
          <w:szCs w:val="22"/>
        </w:rPr>
      </w:pPr>
    </w:p>
    <w:sectPr w:rsidR="002633C0" w:rsidRPr="003B44CB"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927E4" w14:textId="77777777" w:rsidR="008F63CB" w:rsidRDefault="008F63CB" w:rsidP="00E7033F">
      <w:r>
        <w:separator/>
      </w:r>
    </w:p>
  </w:endnote>
  <w:endnote w:type="continuationSeparator" w:id="0">
    <w:p w14:paraId="5C054ADB" w14:textId="77777777" w:rsidR="008F63CB" w:rsidRDefault="008F63CB"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9AD42" w14:textId="77777777" w:rsidR="008F63CB" w:rsidRDefault="008F63CB" w:rsidP="00E7033F">
      <w:r>
        <w:separator/>
      </w:r>
    </w:p>
  </w:footnote>
  <w:footnote w:type="continuationSeparator" w:id="0">
    <w:p w14:paraId="46DB2A64" w14:textId="77777777" w:rsidR="008F63CB" w:rsidRDefault="008F63CB"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76780"/>
    <w:multiLevelType w:val="hybridMultilevel"/>
    <w:tmpl w:val="73E48736"/>
    <w:lvl w:ilvl="0" w:tplc="BB7895E0">
      <w:start w:val="1"/>
      <w:numFmt w:val="decimal"/>
      <w:lvlText w:val="%1."/>
      <w:lvlJc w:val="left"/>
      <w:pPr>
        <w:ind w:left="360" w:hanging="360"/>
      </w:pPr>
      <w:rPr>
        <w:b/>
        <w:bCs w:val="0"/>
        <w:color w:val="000000" w:themeColor="text1"/>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36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 w15:restartNumberingAfterBreak="0">
    <w:nsid w:val="0E383CFE"/>
    <w:multiLevelType w:val="hybridMultilevel"/>
    <w:tmpl w:val="7214C7FC"/>
    <w:lvl w:ilvl="0" w:tplc="04090001">
      <w:start w:val="1"/>
      <w:numFmt w:val="bullet"/>
      <w:lvlText w:val=""/>
      <w:lvlJc w:val="left"/>
      <w:pPr>
        <w:ind w:left="1776" w:hanging="360"/>
      </w:pPr>
      <w:rPr>
        <w:rFonts w:ascii="Symbol" w:hAnsi="Symbol"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2" w15:restartNumberingAfterBreak="0">
    <w:nsid w:val="40E0101A"/>
    <w:multiLevelType w:val="multilevel"/>
    <w:tmpl w:val="B5BA2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6D4500"/>
    <w:multiLevelType w:val="multilevel"/>
    <w:tmpl w:val="CA64F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8D3F28"/>
    <w:multiLevelType w:val="hybridMultilevel"/>
    <w:tmpl w:val="5E0676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746649"/>
    <w:multiLevelType w:val="hybridMultilevel"/>
    <w:tmpl w:val="32FC418C"/>
    <w:lvl w:ilvl="0" w:tplc="F6EE99C8">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653486226">
    <w:abstractNumId w:val="4"/>
  </w:num>
  <w:num w:numId="2" w16cid:durableId="2019846546">
    <w:abstractNumId w:val="2"/>
  </w:num>
  <w:num w:numId="3" w16cid:durableId="1889683320">
    <w:abstractNumId w:val="3"/>
  </w:num>
  <w:num w:numId="4" w16cid:durableId="589852987">
    <w:abstractNumId w:val="1"/>
  </w:num>
  <w:num w:numId="5" w16cid:durableId="1243028614">
    <w:abstractNumId w:val="5"/>
  </w:num>
  <w:num w:numId="6" w16cid:durableId="10990612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97595"/>
    <w:rsid w:val="000D23FC"/>
    <w:rsid w:val="001129B6"/>
    <w:rsid w:val="00181E11"/>
    <w:rsid w:val="001C44B4"/>
    <w:rsid w:val="001E096B"/>
    <w:rsid w:val="001E1616"/>
    <w:rsid w:val="001E5C79"/>
    <w:rsid w:val="00263011"/>
    <w:rsid w:val="002633C0"/>
    <w:rsid w:val="002A0E98"/>
    <w:rsid w:val="00311097"/>
    <w:rsid w:val="00314CAF"/>
    <w:rsid w:val="00324E27"/>
    <w:rsid w:val="003314A2"/>
    <w:rsid w:val="003827E1"/>
    <w:rsid w:val="003B44CB"/>
    <w:rsid w:val="003B7F1A"/>
    <w:rsid w:val="003E7851"/>
    <w:rsid w:val="00403BFC"/>
    <w:rsid w:val="00437455"/>
    <w:rsid w:val="00493936"/>
    <w:rsid w:val="004C7D4E"/>
    <w:rsid w:val="00504FFB"/>
    <w:rsid w:val="005F61D3"/>
    <w:rsid w:val="006056E7"/>
    <w:rsid w:val="00694306"/>
    <w:rsid w:val="006A1563"/>
    <w:rsid w:val="006F0CAA"/>
    <w:rsid w:val="00723EE2"/>
    <w:rsid w:val="0075634B"/>
    <w:rsid w:val="00761B63"/>
    <w:rsid w:val="007C37D7"/>
    <w:rsid w:val="008B59F4"/>
    <w:rsid w:val="008B61E5"/>
    <w:rsid w:val="008B685D"/>
    <w:rsid w:val="008E249B"/>
    <w:rsid w:val="008F63CB"/>
    <w:rsid w:val="008F6B57"/>
    <w:rsid w:val="0095378E"/>
    <w:rsid w:val="00977882"/>
    <w:rsid w:val="009820E4"/>
    <w:rsid w:val="00987619"/>
    <w:rsid w:val="00992368"/>
    <w:rsid w:val="00996B7A"/>
    <w:rsid w:val="009A06ED"/>
    <w:rsid w:val="00AC0F8E"/>
    <w:rsid w:val="00B1720C"/>
    <w:rsid w:val="00B2787D"/>
    <w:rsid w:val="00B90E05"/>
    <w:rsid w:val="00BA0472"/>
    <w:rsid w:val="00BA1E5F"/>
    <w:rsid w:val="00BA48E7"/>
    <w:rsid w:val="00CA0FBC"/>
    <w:rsid w:val="00D33414"/>
    <w:rsid w:val="00D35F0D"/>
    <w:rsid w:val="00DD6A64"/>
    <w:rsid w:val="00DE5BEB"/>
    <w:rsid w:val="00E7033F"/>
    <w:rsid w:val="00E802BC"/>
    <w:rsid w:val="00EB5FFB"/>
    <w:rsid w:val="00EE687D"/>
    <w:rsid w:val="00EF53CB"/>
    <w:rsid w:val="00F62D63"/>
    <w:rsid w:val="00F67EF8"/>
    <w:rsid w:val="00F71E02"/>
    <w:rsid w:val="00F856C2"/>
    <w:rsid w:val="00F90650"/>
    <w:rsid w:val="00FC01A7"/>
    <w:rsid w:val="00FD0FD5"/>
    <w:rsid w:val="00FD53B3"/>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17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723104">
      <w:bodyDiv w:val="1"/>
      <w:marLeft w:val="0"/>
      <w:marRight w:val="0"/>
      <w:marTop w:val="0"/>
      <w:marBottom w:val="0"/>
      <w:divBdr>
        <w:top w:val="none" w:sz="0" w:space="0" w:color="auto"/>
        <w:left w:val="none" w:sz="0" w:space="0" w:color="auto"/>
        <w:bottom w:val="none" w:sz="0" w:space="0" w:color="auto"/>
        <w:right w:val="none" w:sz="0" w:space="0" w:color="auto"/>
      </w:divBdr>
    </w:div>
    <w:div w:id="1462528110">
      <w:bodyDiv w:val="1"/>
      <w:marLeft w:val="0"/>
      <w:marRight w:val="0"/>
      <w:marTop w:val="0"/>
      <w:marBottom w:val="0"/>
      <w:divBdr>
        <w:top w:val="none" w:sz="0" w:space="0" w:color="auto"/>
        <w:left w:val="none" w:sz="0" w:space="0" w:color="auto"/>
        <w:bottom w:val="none" w:sz="0" w:space="0" w:color="auto"/>
        <w:right w:val="none" w:sz="0" w:space="0" w:color="auto"/>
      </w:divBdr>
    </w:div>
    <w:div w:id="1500536317">
      <w:bodyDiv w:val="1"/>
      <w:marLeft w:val="0"/>
      <w:marRight w:val="0"/>
      <w:marTop w:val="0"/>
      <w:marBottom w:val="0"/>
      <w:divBdr>
        <w:top w:val="none" w:sz="0" w:space="0" w:color="auto"/>
        <w:left w:val="none" w:sz="0" w:space="0" w:color="auto"/>
        <w:bottom w:val="none" w:sz="0" w:space="0" w:color="auto"/>
        <w:right w:val="none" w:sz="0" w:space="0" w:color="auto"/>
      </w:divBdr>
    </w:div>
    <w:div w:id="1508444416">
      <w:bodyDiv w:val="1"/>
      <w:marLeft w:val="0"/>
      <w:marRight w:val="0"/>
      <w:marTop w:val="0"/>
      <w:marBottom w:val="0"/>
      <w:divBdr>
        <w:top w:val="none" w:sz="0" w:space="0" w:color="auto"/>
        <w:left w:val="none" w:sz="0" w:space="0" w:color="auto"/>
        <w:bottom w:val="none" w:sz="0" w:space="0" w:color="auto"/>
        <w:right w:val="none" w:sz="0" w:space="0" w:color="auto"/>
      </w:divBdr>
    </w:div>
    <w:div w:id="21110014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856D86-0E5E-49C1-A8DC-D077CA3EE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1376</Words>
  <Characters>7571</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Juan Pablo Medina Campiño</cp:lastModifiedBy>
  <cp:revision>2</cp:revision>
  <cp:lastPrinted>2025-01-20T16:39:00Z</cp:lastPrinted>
  <dcterms:created xsi:type="dcterms:W3CDTF">2025-05-02T13:56:00Z</dcterms:created>
  <dcterms:modified xsi:type="dcterms:W3CDTF">2025-05-02T13:56:00Z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