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FA446D0" w:rsidR="00F67EF8" w:rsidRPr="00BA1E5F" w:rsidRDefault="003D1C96" w:rsidP="00F67EF8">
            <w:pPr>
              <w:spacing w:line="276" w:lineRule="auto"/>
              <w:jc w:val="both"/>
              <w:rPr>
                <w:rFonts w:ascii="Century Gothic" w:hAnsi="Century Gothic"/>
                <w:sz w:val="22"/>
                <w:szCs w:val="22"/>
              </w:rPr>
            </w:pPr>
            <w:r>
              <w:rPr>
                <w:rFonts w:ascii="Century Gothic" w:hAnsi="Century Gothic"/>
                <w:sz w:val="22"/>
                <w:szCs w:val="22"/>
              </w:rPr>
              <w:t>28 de abril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0BF1A4A" w:rsidR="00F67EF8" w:rsidRPr="00BA1E5F" w:rsidRDefault="009A6A9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1BC8FBE"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LA EQUIDAD SEGUROS GENERALES </w:t>
            </w:r>
            <w:r>
              <w:rPr>
                <w:rFonts w:ascii="Century Gothic" w:hAnsi="Century Gothic"/>
                <w:sz w:val="22"/>
                <w:szCs w:val="22"/>
              </w:rPr>
              <w:t>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82FD496"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10545</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7C4A0830"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Juzgado Tercero Promiscuo Municipal</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6C8E20BA" w:rsidR="00F67EF8" w:rsidRPr="00BA1E5F" w:rsidRDefault="009A6A9B" w:rsidP="00F67EF8">
            <w:pPr>
              <w:spacing w:line="276" w:lineRule="auto"/>
              <w:jc w:val="both"/>
              <w:rPr>
                <w:rFonts w:ascii="Century Gothic" w:hAnsi="Century Gothic"/>
                <w:sz w:val="22"/>
                <w:szCs w:val="22"/>
              </w:rPr>
            </w:pPr>
            <w:r>
              <w:rPr>
                <w:rFonts w:ascii="Century Gothic" w:hAnsi="Century Gothic"/>
                <w:sz w:val="22"/>
                <w:szCs w:val="22"/>
              </w:rPr>
              <w:t>Caldas, Antioquia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D21FAE6" w:rsidR="00992368" w:rsidRPr="003D1C96" w:rsidRDefault="003D1C96" w:rsidP="00F67EF8">
            <w:pPr>
              <w:spacing w:line="276" w:lineRule="auto"/>
              <w:jc w:val="both"/>
              <w:rPr>
                <w:rFonts w:ascii="Century Gothic" w:hAnsi="Century Gothic"/>
                <w:sz w:val="22"/>
                <w:szCs w:val="22"/>
              </w:rPr>
            </w:pPr>
            <w:r w:rsidRPr="003D1C96">
              <w:rPr>
                <w:rFonts w:ascii="Century Gothic" w:hAnsi="Century Gothic"/>
                <w:sz w:val="22"/>
                <w:szCs w:val="22"/>
              </w:rPr>
              <w:t>05129408900320240009400</w:t>
            </w:r>
            <w:r w:rsidRPr="003D1C96">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34D1A1B" w:rsidR="0099236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11 </w:t>
            </w:r>
            <w:r>
              <w:rPr>
                <w:rFonts w:ascii="Century Gothic" w:hAnsi="Century Gothic"/>
                <w:sz w:val="22"/>
                <w:szCs w:val="22"/>
              </w:rPr>
              <w:t>d</w:t>
            </w:r>
            <w:r w:rsidRPr="009A6A9B">
              <w:rPr>
                <w:rFonts w:ascii="Century Gothic" w:hAnsi="Century Gothic"/>
                <w:sz w:val="22"/>
                <w:szCs w:val="22"/>
              </w:rPr>
              <w:t xml:space="preserve">e </w:t>
            </w:r>
            <w:r>
              <w:rPr>
                <w:rFonts w:ascii="Century Gothic" w:hAnsi="Century Gothic"/>
                <w:sz w:val="22"/>
                <w:szCs w:val="22"/>
              </w:rPr>
              <w:t>s</w:t>
            </w:r>
            <w:r w:rsidRPr="009A6A9B">
              <w:rPr>
                <w:rFonts w:ascii="Century Gothic" w:hAnsi="Century Gothic"/>
                <w:sz w:val="22"/>
                <w:szCs w:val="22"/>
              </w:rPr>
              <w:t xml:space="preserve">eptiembre </w:t>
            </w:r>
            <w:r>
              <w:rPr>
                <w:rFonts w:ascii="Century Gothic" w:hAnsi="Century Gothic"/>
                <w:sz w:val="22"/>
                <w:szCs w:val="22"/>
              </w:rPr>
              <w:t>d</w:t>
            </w:r>
            <w:r w:rsidRPr="009A6A9B">
              <w:rPr>
                <w:rFonts w:ascii="Century Gothic" w:hAnsi="Century Gothic"/>
                <w:sz w:val="22"/>
                <w:szCs w:val="22"/>
              </w:rPr>
              <w:t>el 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D9E020F" w:rsidR="00992368" w:rsidRPr="00BA1E5F" w:rsidRDefault="009A6A9B" w:rsidP="009A6A9B">
            <w:pPr>
              <w:tabs>
                <w:tab w:val="left" w:pos="900"/>
              </w:tabs>
              <w:spacing w:line="276" w:lineRule="auto"/>
              <w:jc w:val="both"/>
              <w:rPr>
                <w:rFonts w:ascii="Century Gothic" w:hAnsi="Century Gothic"/>
                <w:sz w:val="22"/>
                <w:szCs w:val="22"/>
              </w:rPr>
            </w:pPr>
            <w:r w:rsidRPr="00BB3C2C">
              <w:rPr>
                <w:rFonts w:ascii="Century Gothic" w:hAnsi="Century Gothic"/>
                <w:sz w:val="22"/>
                <w:szCs w:val="22"/>
              </w:rPr>
              <w:t>25 de septiembre del 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7FBDF58B"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El señor JORGE IVAN CANO </w:t>
            </w:r>
            <w:proofErr w:type="spellStart"/>
            <w:r w:rsidRPr="009A6A9B">
              <w:rPr>
                <w:rFonts w:ascii="Century Gothic" w:hAnsi="Century Gothic"/>
                <w:sz w:val="22"/>
                <w:szCs w:val="22"/>
              </w:rPr>
              <w:t>CANO</w:t>
            </w:r>
            <w:proofErr w:type="spellEnd"/>
            <w:r w:rsidRPr="009A6A9B">
              <w:rPr>
                <w:rFonts w:ascii="Century Gothic" w:hAnsi="Century Gothic"/>
                <w:sz w:val="22"/>
                <w:szCs w:val="22"/>
              </w:rPr>
              <w:t xml:space="preserve">, identificado con la cédula de ciudadanía número 15.258.725, es propietario del vehículo de transporte público tipo taxi identificado con placa SWX576. 2. </w:t>
            </w:r>
          </w:p>
          <w:p w14:paraId="52F56E7F" w14:textId="77777777" w:rsidR="009A6A9B" w:rsidRDefault="009A6A9B" w:rsidP="009A6A9B">
            <w:pPr>
              <w:spacing w:line="276" w:lineRule="auto"/>
              <w:jc w:val="both"/>
              <w:rPr>
                <w:rFonts w:ascii="Century Gothic" w:hAnsi="Century Gothic"/>
                <w:sz w:val="22"/>
                <w:szCs w:val="22"/>
              </w:rPr>
            </w:pPr>
          </w:p>
          <w:p w14:paraId="17220E7D" w14:textId="1C90EE13"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El día 28 de abril de 2024, aproximadamente en la Carrera 53 No 14 05-07, jurisdicción del municipio de Caldas, Antioquia, el vehículo de placa TNF473 causó un accidente de tránsito </w:t>
            </w:r>
            <w:r w:rsidR="00CB00F6">
              <w:rPr>
                <w:rFonts w:ascii="Century Gothic" w:hAnsi="Century Gothic"/>
                <w:sz w:val="22"/>
                <w:szCs w:val="22"/>
              </w:rPr>
              <w:t xml:space="preserve">contra el vehículo de placas SWX576 conducido por el señor JORGE IVAN CANO </w:t>
            </w:r>
            <w:proofErr w:type="spellStart"/>
            <w:r w:rsidR="00CB00F6">
              <w:rPr>
                <w:rFonts w:ascii="Century Gothic" w:hAnsi="Century Gothic"/>
                <w:sz w:val="22"/>
                <w:szCs w:val="22"/>
              </w:rPr>
              <w:t>CANO</w:t>
            </w:r>
            <w:proofErr w:type="spellEnd"/>
            <w:r w:rsidR="00CB00F6">
              <w:rPr>
                <w:rFonts w:ascii="Century Gothic" w:hAnsi="Century Gothic"/>
                <w:sz w:val="22"/>
                <w:szCs w:val="22"/>
              </w:rPr>
              <w:t>, causando d</w:t>
            </w:r>
            <w:r w:rsidR="00CD564D">
              <w:rPr>
                <w:rFonts w:ascii="Century Gothic" w:hAnsi="Century Gothic"/>
                <w:sz w:val="22"/>
                <w:szCs w:val="22"/>
              </w:rPr>
              <w:t xml:space="preserve">años a </w:t>
            </w:r>
            <w:r w:rsidR="006050C1">
              <w:rPr>
                <w:rFonts w:ascii="Century Gothic" w:hAnsi="Century Gothic"/>
                <w:sz w:val="22"/>
                <w:szCs w:val="22"/>
              </w:rPr>
              <w:t>este último rodante.</w:t>
            </w:r>
          </w:p>
          <w:p w14:paraId="60B0223F" w14:textId="77777777" w:rsidR="009A6A9B" w:rsidRDefault="009A6A9B" w:rsidP="009A6A9B">
            <w:pPr>
              <w:spacing w:line="276" w:lineRule="auto"/>
              <w:jc w:val="both"/>
              <w:rPr>
                <w:rFonts w:ascii="Century Gothic" w:hAnsi="Century Gothic"/>
                <w:sz w:val="22"/>
                <w:szCs w:val="22"/>
              </w:rPr>
            </w:pPr>
          </w:p>
          <w:p w14:paraId="15234868"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Para el día del accidente, el vehículo de placa TNF473 era conducido por el señor ELKIN DE JESUS ZAPATA OSPINA, identificado con cédula de ciudadanía número 71.298.587, y tenía como propietario a la empresa RAPIDO TRANSPORTE LA VALERIA CIA, identificada con NIT No. 8909049977. 4. </w:t>
            </w:r>
          </w:p>
          <w:p w14:paraId="043FA074" w14:textId="77777777" w:rsidR="009A6A9B" w:rsidRDefault="009A6A9B" w:rsidP="009A6A9B">
            <w:pPr>
              <w:spacing w:line="276" w:lineRule="auto"/>
              <w:jc w:val="both"/>
              <w:rPr>
                <w:rFonts w:ascii="Century Gothic" w:hAnsi="Century Gothic"/>
                <w:sz w:val="22"/>
                <w:szCs w:val="22"/>
              </w:rPr>
            </w:pPr>
          </w:p>
          <w:p w14:paraId="67B49D12" w14:textId="5DDB593A" w:rsidR="00B2787D" w:rsidRPr="00BA1E5F"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Al momento del accidente referido, el vehículo de placa TNF473 se encontraba asegurado en responsabilidad civil extracontractual con la compañía aseguradora LA EQUIDAD SEGUROS GENERALES ORGANISMO COOPERATIVO LA EQUIDAD SEGUROS GENERALES, identificada con el NIT. número 860028415</w:t>
            </w:r>
            <w:r>
              <w:rPr>
                <w:rFonts w:ascii="Century Gothic" w:hAnsi="Century Gothic"/>
                <w:sz w:val="22"/>
                <w:szCs w:val="22"/>
              </w:rPr>
              <w:t>.</w:t>
            </w:r>
          </w:p>
          <w:p w14:paraId="4FA5CB23" w14:textId="77777777" w:rsidR="00FD53B3" w:rsidRPr="00BA1E5F" w:rsidRDefault="00FD53B3"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Default="007C37D7" w:rsidP="007C37D7">
            <w:pPr>
              <w:spacing w:line="276" w:lineRule="auto"/>
              <w:jc w:val="center"/>
              <w:rPr>
                <w:rFonts w:ascii="Century Gothic" w:hAnsi="Century Gothic"/>
                <w:sz w:val="22"/>
                <w:szCs w:val="22"/>
              </w:rPr>
            </w:pPr>
          </w:p>
          <w:p w14:paraId="00FA1FD7" w14:textId="794798D1" w:rsidR="009A6A9B" w:rsidRDefault="006050C1" w:rsidP="009A6A9B">
            <w:pPr>
              <w:spacing w:line="276" w:lineRule="auto"/>
              <w:jc w:val="both"/>
              <w:rPr>
                <w:rFonts w:ascii="Century Gothic" w:hAnsi="Century Gothic"/>
                <w:sz w:val="22"/>
                <w:szCs w:val="22"/>
              </w:rPr>
            </w:pPr>
            <w:r>
              <w:rPr>
                <w:rFonts w:ascii="Century Gothic" w:hAnsi="Century Gothic"/>
                <w:sz w:val="22"/>
                <w:szCs w:val="22"/>
              </w:rPr>
              <w:t>Solicita la declaración de la responsabilidad civil extracontractual y solidaria de La Equidad Seguros Generales, del señor Elkin de Jesús Zapata Ospina y de la empresa Rápido Transporte La Valeria CIA.</w:t>
            </w:r>
          </w:p>
          <w:p w14:paraId="0BFF3791" w14:textId="77777777" w:rsidR="006050C1" w:rsidRDefault="006050C1" w:rsidP="009A6A9B">
            <w:pPr>
              <w:spacing w:line="276" w:lineRule="auto"/>
              <w:jc w:val="both"/>
              <w:rPr>
                <w:rFonts w:ascii="Century Gothic" w:hAnsi="Century Gothic"/>
                <w:sz w:val="22"/>
                <w:szCs w:val="22"/>
              </w:rPr>
            </w:pPr>
          </w:p>
          <w:p w14:paraId="7480DC58" w14:textId="5D2BBFB0" w:rsidR="006050C1" w:rsidRDefault="006050C1" w:rsidP="009A6A9B">
            <w:pPr>
              <w:spacing w:line="276" w:lineRule="auto"/>
              <w:jc w:val="both"/>
              <w:rPr>
                <w:rFonts w:ascii="Century Gothic" w:hAnsi="Century Gothic"/>
                <w:sz w:val="22"/>
                <w:szCs w:val="22"/>
              </w:rPr>
            </w:pPr>
            <w:r>
              <w:rPr>
                <w:rFonts w:ascii="Century Gothic" w:hAnsi="Century Gothic"/>
                <w:sz w:val="22"/>
                <w:szCs w:val="22"/>
              </w:rPr>
              <w:t>Se solicita la declaración de la ocurrencia del riesgo asegurado de responsabilidad civil extracontractual</w:t>
            </w:r>
            <w:r w:rsidR="004C6A21">
              <w:rPr>
                <w:rFonts w:ascii="Century Gothic" w:hAnsi="Century Gothic"/>
                <w:sz w:val="22"/>
                <w:szCs w:val="22"/>
              </w:rPr>
              <w:t xml:space="preserve"> y la obligación a cargo de la Equidad Seguros Generales de pagar el valor de la indemnización.</w:t>
            </w:r>
          </w:p>
          <w:p w14:paraId="3381FCF8" w14:textId="77777777" w:rsidR="009A6A9B" w:rsidRPr="00BA1E5F" w:rsidRDefault="009A6A9B" w:rsidP="007C37D7">
            <w:pPr>
              <w:spacing w:line="276" w:lineRule="auto"/>
              <w:jc w:val="center"/>
              <w:rPr>
                <w:rFonts w:ascii="Century Gothic" w:hAnsi="Century Gothic"/>
                <w:sz w:val="22"/>
                <w:szCs w:val="22"/>
              </w:rPr>
            </w:pPr>
          </w:p>
          <w:tbl>
            <w:tblPr>
              <w:tblW w:w="4531" w:type="dxa"/>
              <w:tblCellMar>
                <w:left w:w="70" w:type="dxa"/>
                <w:right w:w="70" w:type="dxa"/>
              </w:tblCellMar>
              <w:tblLook w:val="04A0" w:firstRow="1" w:lastRow="0" w:firstColumn="1" w:lastColumn="0" w:noHBand="0" w:noVBand="1"/>
            </w:tblPr>
            <w:tblGrid>
              <w:gridCol w:w="1820"/>
              <w:gridCol w:w="2711"/>
            </w:tblGrid>
            <w:tr w:rsidR="009A6A9B" w:rsidRPr="009A6A9B" w14:paraId="1E9CA0E0" w14:textId="77777777" w:rsidTr="000B0CC3">
              <w:trPr>
                <w:trHeight w:val="288"/>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37BBE" w14:textId="77777777" w:rsidR="009A6A9B" w:rsidRPr="009A6A9B" w:rsidRDefault="009A6A9B" w:rsidP="009A6A9B">
                  <w:pPr>
                    <w:rPr>
                      <w:rFonts w:ascii="Century Gothic" w:hAnsi="Century Gothic"/>
                      <w:sz w:val="22"/>
                      <w:szCs w:val="22"/>
                    </w:rPr>
                  </w:pPr>
                  <w:r w:rsidRPr="009A6A9B">
                    <w:rPr>
                      <w:rFonts w:ascii="Century Gothic" w:hAnsi="Century Gothic"/>
                      <w:sz w:val="22"/>
                      <w:szCs w:val="22"/>
                    </w:rPr>
                    <w:t>DAÑO EMERGENTE</w:t>
                  </w:r>
                </w:p>
              </w:tc>
              <w:tc>
                <w:tcPr>
                  <w:tcW w:w="2711" w:type="dxa"/>
                  <w:tcBorders>
                    <w:top w:val="single" w:sz="4" w:space="0" w:color="auto"/>
                    <w:left w:val="nil"/>
                    <w:bottom w:val="single" w:sz="4" w:space="0" w:color="auto"/>
                    <w:right w:val="single" w:sz="4" w:space="0" w:color="auto"/>
                  </w:tcBorders>
                  <w:shd w:val="clear" w:color="auto" w:fill="auto"/>
                  <w:noWrap/>
                  <w:vAlign w:val="bottom"/>
                  <w:hideMark/>
                </w:tcPr>
                <w:p w14:paraId="62DEF652" w14:textId="77777777" w:rsidR="009A6A9B" w:rsidRPr="009A6A9B" w:rsidRDefault="009A6A9B" w:rsidP="009A6A9B">
                  <w:pPr>
                    <w:jc w:val="right"/>
                    <w:rPr>
                      <w:rFonts w:ascii="Century Gothic" w:hAnsi="Century Gothic"/>
                      <w:sz w:val="22"/>
                      <w:szCs w:val="22"/>
                    </w:rPr>
                  </w:pPr>
                  <w:r w:rsidRPr="009A6A9B">
                    <w:rPr>
                      <w:rFonts w:ascii="Century Gothic" w:hAnsi="Century Gothic"/>
                      <w:sz w:val="22"/>
                      <w:szCs w:val="22"/>
                    </w:rPr>
                    <w:t>$ 7.707.209,00</w:t>
                  </w:r>
                </w:p>
              </w:tc>
            </w:tr>
            <w:tr w:rsidR="009A6A9B" w:rsidRPr="009A6A9B" w14:paraId="77833072" w14:textId="77777777" w:rsidTr="000B0CC3">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9D4793A" w14:textId="77777777" w:rsidR="009A6A9B" w:rsidRPr="009A6A9B" w:rsidRDefault="009A6A9B" w:rsidP="009A6A9B">
                  <w:pPr>
                    <w:rPr>
                      <w:rFonts w:ascii="Century Gothic" w:hAnsi="Century Gothic"/>
                      <w:sz w:val="22"/>
                      <w:szCs w:val="22"/>
                    </w:rPr>
                  </w:pPr>
                  <w:r w:rsidRPr="009A6A9B">
                    <w:rPr>
                      <w:rFonts w:ascii="Century Gothic" w:hAnsi="Century Gothic"/>
                      <w:sz w:val="22"/>
                      <w:szCs w:val="22"/>
                    </w:rPr>
                    <w:t>LUCRO CESANTE</w:t>
                  </w:r>
                </w:p>
              </w:tc>
              <w:tc>
                <w:tcPr>
                  <w:tcW w:w="2711" w:type="dxa"/>
                  <w:tcBorders>
                    <w:top w:val="nil"/>
                    <w:left w:val="nil"/>
                    <w:bottom w:val="single" w:sz="4" w:space="0" w:color="auto"/>
                    <w:right w:val="single" w:sz="4" w:space="0" w:color="auto"/>
                  </w:tcBorders>
                  <w:shd w:val="clear" w:color="auto" w:fill="auto"/>
                  <w:noWrap/>
                  <w:vAlign w:val="bottom"/>
                  <w:hideMark/>
                </w:tcPr>
                <w:p w14:paraId="673BADB0" w14:textId="77777777" w:rsidR="009A6A9B" w:rsidRPr="009A6A9B" w:rsidRDefault="009A6A9B" w:rsidP="009A6A9B">
                  <w:pPr>
                    <w:jc w:val="right"/>
                    <w:rPr>
                      <w:rFonts w:ascii="Century Gothic" w:hAnsi="Century Gothic"/>
                      <w:sz w:val="22"/>
                      <w:szCs w:val="22"/>
                    </w:rPr>
                  </w:pPr>
                  <w:r w:rsidRPr="009A6A9B">
                    <w:rPr>
                      <w:rFonts w:ascii="Century Gothic" w:hAnsi="Century Gothic"/>
                      <w:sz w:val="22"/>
                      <w:szCs w:val="22"/>
                    </w:rPr>
                    <w:t>$ 1.250.000,00</w:t>
                  </w:r>
                </w:p>
              </w:tc>
            </w:tr>
            <w:tr w:rsidR="009A6A9B" w:rsidRPr="009A6A9B" w14:paraId="7A7EE198" w14:textId="77777777" w:rsidTr="000B0CC3">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E67AC0" w14:textId="77777777" w:rsidR="009A6A9B" w:rsidRPr="009A6A9B" w:rsidRDefault="009A6A9B" w:rsidP="009A6A9B">
                  <w:pPr>
                    <w:rPr>
                      <w:rFonts w:ascii="Century Gothic" w:hAnsi="Century Gothic"/>
                      <w:sz w:val="22"/>
                      <w:szCs w:val="22"/>
                    </w:rPr>
                  </w:pPr>
                  <w:r w:rsidRPr="009A6A9B">
                    <w:rPr>
                      <w:rFonts w:ascii="Century Gothic" w:hAnsi="Century Gothic"/>
                      <w:sz w:val="22"/>
                      <w:szCs w:val="22"/>
                    </w:rPr>
                    <w:t>DAÑO MORAL</w:t>
                  </w:r>
                </w:p>
              </w:tc>
              <w:tc>
                <w:tcPr>
                  <w:tcW w:w="2711" w:type="dxa"/>
                  <w:tcBorders>
                    <w:top w:val="nil"/>
                    <w:left w:val="nil"/>
                    <w:bottom w:val="single" w:sz="4" w:space="0" w:color="auto"/>
                    <w:right w:val="single" w:sz="4" w:space="0" w:color="auto"/>
                  </w:tcBorders>
                  <w:shd w:val="clear" w:color="auto" w:fill="auto"/>
                  <w:noWrap/>
                  <w:vAlign w:val="bottom"/>
                  <w:hideMark/>
                </w:tcPr>
                <w:p w14:paraId="6B0002F8" w14:textId="77777777" w:rsidR="009A6A9B" w:rsidRPr="009A6A9B" w:rsidRDefault="009A6A9B" w:rsidP="009A6A9B">
                  <w:pPr>
                    <w:jc w:val="right"/>
                    <w:rPr>
                      <w:rFonts w:ascii="Century Gothic" w:hAnsi="Century Gothic"/>
                      <w:sz w:val="22"/>
                      <w:szCs w:val="22"/>
                    </w:rPr>
                  </w:pPr>
                  <w:r w:rsidRPr="009A6A9B">
                    <w:rPr>
                      <w:rFonts w:ascii="Century Gothic" w:hAnsi="Century Gothic"/>
                      <w:sz w:val="22"/>
                      <w:szCs w:val="22"/>
                    </w:rPr>
                    <w:t>$ 2.600.000,00</w:t>
                  </w:r>
                </w:p>
              </w:tc>
            </w:tr>
            <w:tr w:rsidR="009A6A9B" w:rsidRPr="009A6A9B" w14:paraId="0F3513A0" w14:textId="77777777" w:rsidTr="000B0CC3">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0A18E02" w14:textId="77777777" w:rsidR="009A6A9B" w:rsidRPr="009A6A9B" w:rsidRDefault="009A6A9B" w:rsidP="009A6A9B">
                  <w:pPr>
                    <w:rPr>
                      <w:rFonts w:ascii="Century Gothic" w:hAnsi="Century Gothic"/>
                      <w:sz w:val="22"/>
                      <w:szCs w:val="22"/>
                    </w:rPr>
                  </w:pPr>
                  <w:r w:rsidRPr="009A6A9B">
                    <w:rPr>
                      <w:rFonts w:ascii="Century Gothic" w:hAnsi="Century Gothic"/>
                      <w:sz w:val="22"/>
                      <w:szCs w:val="22"/>
                    </w:rPr>
                    <w:t>TOTAL</w:t>
                  </w:r>
                </w:p>
              </w:tc>
              <w:tc>
                <w:tcPr>
                  <w:tcW w:w="2711" w:type="dxa"/>
                  <w:tcBorders>
                    <w:top w:val="nil"/>
                    <w:left w:val="nil"/>
                    <w:bottom w:val="single" w:sz="4" w:space="0" w:color="auto"/>
                    <w:right w:val="single" w:sz="4" w:space="0" w:color="auto"/>
                  </w:tcBorders>
                  <w:shd w:val="clear" w:color="auto" w:fill="auto"/>
                  <w:noWrap/>
                  <w:vAlign w:val="bottom"/>
                  <w:hideMark/>
                </w:tcPr>
                <w:p w14:paraId="00D1E46E" w14:textId="77777777" w:rsidR="009A6A9B" w:rsidRPr="009A6A9B" w:rsidRDefault="009A6A9B" w:rsidP="009A6A9B">
                  <w:pPr>
                    <w:jc w:val="right"/>
                    <w:rPr>
                      <w:rFonts w:ascii="Century Gothic" w:hAnsi="Century Gothic"/>
                      <w:sz w:val="22"/>
                      <w:szCs w:val="22"/>
                    </w:rPr>
                  </w:pPr>
                  <w:r w:rsidRPr="009A6A9B">
                    <w:rPr>
                      <w:rFonts w:ascii="Century Gothic" w:hAnsi="Century Gothic"/>
                      <w:sz w:val="22"/>
                      <w:szCs w:val="22"/>
                    </w:rPr>
                    <w:t>$ 11.557.209,00</w:t>
                  </w:r>
                </w:p>
              </w:tc>
            </w:tr>
          </w:tbl>
          <w:p w14:paraId="023E956E" w14:textId="77777777" w:rsidR="009A6A9B" w:rsidRPr="00FD5CE0" w:rsidRDefault="009A6A9B" w:rsidP="009A6A9B">
            <w:pPr>
              <w:spacing w:line="360" w:lineRule="auto"/>
              <w:rPr>
                <w:rFonts w:ascii="Century Gothic" w:hAnsi="Century Gothic"/>
                <w:sz w:val="22"/>
                <w:szCs w:val="22"/>
                <w:highlight w:val="yellow"/>
              </w:rPr>
            </w:pPr>
          </w:p>
          <w:p w14:paraId="0CFD4ACC" w14:textId="6BED8F4B" w:rsidR="00FD53B3" w:rsidRDefault="009A6A9B" w:rsidP="009A6A9B">
            <w:pPr>
              <w:spacing w:line="360" w:lineRule="auto"/>
              <w:rPr>
                <w:rFonts w:ascii="Century Gothic" w:hAnsi="Century Gothic"/>
                <w:sz w:val="22"/>
                <w:szCs w:val="22"/>
              </w:rPr>
            </w:pPr>
            <w:r w:rsidRPr="002B0CA1">
              <w:rPr>
                <w:rFonts w:ascii="Century Gothic" w:hAnsi="Century Gothic"/>
                <w:sz w:val="22"/>
                <w:szCs w:val="22"/>
              </w:rPr>
              <w:t>Valor total pretensiones de la demanda: $11.557.209</w:t>
            </w:r>
            <w:r>
              <w:rPr>
                <w:rFonts w:ascii="Century Gothic" w:hAnsi="Century Gothic"/>
                <w:sz w:val="22"/>
                <w:szCs w:val="22"/>
              </w:rPr>
              <w:t>.</w:t>
            </w:r>
          </w:p>
          <w:p w14:paraId="4BCD098C" w14:textId="77777777" w:rsidR="009A6A9B" w:rsidRDefault="009A6A9B" w:rsidP="009A6A9B">
            <w:pPr>
              <w:spacing w:line="360" w:lineRule="auto"/>
              <w:rPr>
                <w:rFonts w:ascii="Century Gothic" w:hAnsi="Century Gothic"/>
                <w:sz w:val="22"/>
                <w:szCs w:val="22"/>
              </w:rPr>
            </w:pPr>
          </w:p>
          <w:p w14:paraId="1673BABD" w14:textId="47ECB880" w:rsidR="009A6A9B" w:rsidRDefault="00D86C40" w:rsidP="009A6A9B">
            <w:pPr>
              <w:spacing w:line="360" w:lineRule="auto"/>
              <w:rPr>
                <w:rFonts w:ascii="Century Gothic" w:hAnsi="Century Gothic"/>
                <w:sz w:val="22"/>
                <w:szCs w:val="22"/>
              </w:rPr>
            </w:pPr>
            <w:r>
              <w:rPr>
                <w:rFonts w:ascii="Century Gothic" w:hAnsi="Century Gothic"/>
                <w:sz w:val="22"/>
                <w:szCs w:val="22"/>
              </w:rPr>
              <w:t>Pretensiones del llamamiento en garantía:</w:t>
            </w:r>
          </w:p>
          <w:p w14:paraId="3B819CB3" w14:textId="77777777" w:rsidR="00D86C40" w:rsidRDefault="00D86C40" w:rsidP="009A6A9B">
            <w:pPr>
              <w:spacing w:line="360" w:lineRule="auto"/>
              <w:rPr>
                <w:rFonts w:ascii="Century Gothic" w:hAnsi="Century Gothic"/>
                <w:sz w:val="22"/>
                <w:szCs w:val="22"/>
              </w:rPr>
            </w:pPr>
          </w:p>
          <w:p w14:paraId="2A092312" w14:textId="377E1E1D" w:rsidR="00D86C40" w:rsidRDefault="00D86C40" w:rsidP="00D86C40">
            <w:pPr>
              <w:spacing w:line="360" w:lineRule="auto"/>
              <w:jc w:val="both"/>
              <w:rPr>
                <w:rFonts w:ascii="Century Gothic" w:hAnsi="Century Gothic"/>
                <w:sz w:val="22"/>
                <w:szCs w:val="22"/>
              </w:rPr>
            </w:pPr>
            <w:r>
              <w:rPr>
                <w:rFonts w:ascii="Century Gothic" w:hAnsi="Century Gothic"/>
                <w:sz w:val="22"/>
                <w:szCs w:val="22"/>
              </w:rPr>
              <w:t>Que se reconozca a La Equidad Seguros Generales como la entidad que cubrió la eventualidad del riesgo sobre el vehículo de placas TNF-473 mediante la póliza de RCE No. AA067971.</w:t>
            </w:r>
          </w:p>
          <w:p w14:paraId="0A293822" w14:textId="77777777" w:rsidR="00D86C40" w:rsidRDefault="00D86C40" w:rsidP="00D86C40">
            <w:pPr>
              <w:spacing w:line="360" w:lineRule="auto"/>
              <w:jc w:val="both"/>
              <w:rPr>
                <w:rFonts w:ascii="Century Gothic" w:hAnsi="Century Gothic"/>
                <w:sz w:val="22"/>
                <w:szCs w:val="22"/>
              </w:rPr>
            </w:pPr>
          </w:p>
          <w:p w14:paraId="46940103" w14:textId="690323D5" w:rsidR="00D86C40" w:rsidRPr="00BA1E5F" w:rsidRDefault="00D86C40" w:rsidP="00D86C40">
            <w:pPr>
              <w:spacing w:line="360" w:lineRule="auto"/>
              <w:jc w:val="both"/>
              <w:rPr>
                <w:rFonts w:ascii="Century Gothic" w:hAnsi="Century Gothic"/>
                <w:sz w:val="22"/>
                <w:szCs w:val="22"/>
              </w:rPr>
            </w:pPr>
            <w:r>
              <w:rPr>
                <w:rFonts w:ascii="Century Gothic" w:hAnsi="Century Gothic"/>
                <w:sz w:val="22"/>
                <w:szCs w:val="22"/>
              </w:rPr>
              <w:t>En caso de sentencia condenatoria en contra de Rápido Transportes La Valeria y CIA S.C.A</w:t>
            </w:r>
            <w:r w:rsidR="00C24F23">
              <w:rPr>
                <w:rFonts w:ascii="Century Gothic" w:hAnsi="Century Gothic"/>
                <w:sz w:val="22"/>
                <w:szCs w:val="22"/>
              </w:rPr>
              <w:t>, solicita que la indemnización sea paga por La Equidad Seguros Generales OC hasta el límite del valor asegurado.</w:t>
            </w: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3403B831" w:rsidR="00992368" w:rsidRPr="00BA1E5F" w:rsidRDefault="009A6A9B" w:rsidP="003827E1">
            <w:pPr>
              <w:spacing w:line="276" w:lineRule="auto"/>
              <w:rPr>
                <w:rFonts w:ascii="Century Gothic" w:hAnsi="Century Gothic"/>
                <w:sz w:val="22"/>
                <w:szCs w:val="22"/>
              </w:rPr>
            </w:pPr>
            <w:r w:rsidRPr="002B0CA1">
              <w:rPr>
                <w:rFonts w:ascii="Century Gothic" w:hAnsi="Century Gothic"/>
                <w:sz w:val="22"/>
                <w:szCs w:val="22"/>
              </w:rPr>
              <w:t>$11.557.209</w:t>
            </w:r>
            <w:r>
              <w:rPr>
                <w:rFonts w:ascii="Century Gothic" w:hAnsi="Century Gothic"/>
                <w:sz w:val="22"/>
                <w:szCs w:val="22"/>
              </w:rPr>
              <w:t>.</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B07EABE"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9A6A9B">
              <w:rPr>
                <w:rFonts w:ascii="Century Gothic" w:hAnsi="Century Gothic"/>
                <w:sz w:val="22"/>
                <w:szCs w:val="22"/>
              </w:rPr>
              <w:t>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14A1CEE7" w14:textId="20AF7DA8" w:rsidR="009A6A9B" w:rsidRPr="009A6A9B" w:rsidRDefault="009A6A9B" w:rsidP="009A6A9B">
            <w:pPr>
              <w:spacing w:line="276" w:lineRule="auto"/>
              <w:jc w:val="both"/>
              <w:rPr>
                <w:rFonts w:ascii="Century Gothic" w:hAnsi="Century Gothic"/>
                <w:sz w:val="22"/>
                <w:szCs w:val="22"/>
              </w:rPr>
            </w:pPr>
            <w:r>
              <w:rPr>
                <w:rFonts w:ascii="Century Gothic" w:hAnsi="Century Gothic"/>
                <w:sz w:val="22"/>
                <w:szCs w:val="22"/>
              </w:rPr>
              <w:lastRenderedPageBreak/>
              <w:t>La</w:t>
            </w:r>
            <w:r w:rsidRPr="009A6A9B">
              <w:rPr>
                <w:rFonts w:ascii="Century Gothic" w:hAnsi="Century Gothic"/>
                <w:sz w:val="22"/>
                <w:szCs w:val="22"/>
              </w:rPr>
              <w:t xml:space="preserve"> liquidación objetiva de las pretensiones asciende al valor de $0, al cual se llegó de la siguiente manera</w:t>
            </w:r>
          </w:p>
          <w:p w14:paraId="1E8B3628" w14:textId="77777777" w:rsidR="009A6A9B" w:rsidRPr="009A6A9B" w:rsidRDefault="009A6A9B" w:rsidP="009A6A9B">
            <w:pPr>
              <w:spacing w:line="276" w:lineRule="auto"/>
              <w:jc w:val="both"/>
              <w:rPr>
                <w:rFonts w:ascii="Century Gothic" w:hAnsi="Century Gothic"/>
                <w:sz w:val="22"/>
                <w:szCs w:val="22"/>
              </w:rPr>
            </w:pPr>
          </w:p>
          <w:p w14:paraId="5DA965E2"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Pr="009A6A9B">
              <w:rPr>
                <w:rFonts w:ascii="Century Gothic" w:hAnsi="Century Gothic"/>
                <w:b/>
                <w:bCs/>
                <w:sz w:val="22"/>
                <w:szCs w:val="22"/>
              </w:rPr>
              <w:t>Daño emergente:</w:t>
            </w:r>
            <w:r w:rsidRPr="009A6A9B">
              <w:rPr>
                <w:rFonts w:ascii="Century Gothic" w:hAnsi="Century Gothic"/>
                <w:sz w:val="22"/>
                <w:szCs w:val="22"/>
              </w:rPr>
              <w:t xml:space="preserve"> $7.707.209</w:t>
            </w:r>
          </w:p>
          <w:p w14:paraId="530F720B" w14:textId="77777777" w:rsidR="009A6A9B" w:rsidRPr="009A6A9B" w:rsidRDefault="009A6A9B" w:rsidP="009A6A9B">
            <w:pPr>
              <w:spacing w:line="276" w:lineRule="auto"/>
              <w:jc w:val="both"/>
              <w:rPr>
                <w:rFonts w:ascii="Century Gothic" w:hAnsi="Century Gothic"/>
                <w:sz w:val="22"/>
                <w:szCs w:val="22"/>
              </w:rPr>
            </w:pPr>
          </w:p>
          <w:p w14:paraId="46B688A3"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Este valor se obtiene considerando que se allega al proceso la cotización efectuada por </w:t>
            </w:r>
            <w:proofErr w:type="spellStart"/>
            <w:r w:rsidRPr="009A6A9B">
              <w:rPr>
                <w:rFonts w:ascii="Century Gothic" w:hAnsi="Century Gothic"/>
                <w:sz w:val="22"/>
                <w:szCs w:val="22"/>
              </w:rPr>
              <w:t>Distrikia</w:t>
            </w:r>
            <w:proofErr w:type="spellEnd"/>
            <w:r w:rsidRPr="009A6A9B">
              <w:rPr>
                <w:rFonts w:ascii="Century Gothic" w:hAnsi="Century Gothic"/>
                <w:sz w:val="22"/>
                <w:szCs w:val="22"/>
              </w:rPr>
              <w:t xml:space="preserve"> S.A. correspondiente al costo de los repuestos del vehículo propiedad del demandante y operaciones. De esta forma, en la cotización se observa el precio subtotal equivalente a $3.633.400 por concepto de repuestos, y el precio de $2.658.372,30, sumas a las que se les adiciona IVA para un total de $7.487.209.</w:t>
            </w:r>
          </w:p>
          <w:p w14:paraId="63A4A084" w14:textId="77777777" w:rsidR="009A6A9B" w:rsidRPr="009A6A9B" w:rsidRDefault="009A6A9B" w:rsidP="009A6A9B">
            <w:pPr>
              <w:spacing w:line="276" w:lineRule="auto"/>
              <w:jc w:val="both"/>
              <w:rPr>
                <w:rFonts w:ascii="Century Gothic" w:hAnsi="Century Gothic"/>
                <w:sz w:val="22"/>
                <w:szCs w:val="22"/>
              </w:rPr>
            </w:pPr>
          </w:p>
          <w:p w14:paraId="3DAED6D9"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Ahora bien, adicionalmente se debe tener en cuenta que se verifica el costo de la cotización anexa reflejado en el recibo de caja de </w:t>
            </w:r>
            <w:proofErr w:type="spellStart"/>
            <w:r w:rsidRPr="009A6A9B">
              <w:rPr>
                <w:rFonts w:ascii="Century Gothic" w:hAnsi="Century Gothic"/>
                <w:sz w:val="22"/>
                <w:szCs w:val="22"/>
              </w:rPr>
              <w:t>Distrikia</w:t>
            </w:r>
            <w:proofErr w:type="spellEnd"/>
            <w:r w:rsidRPr="009A6A9B">
              <w:rPr>
                <w:rFonts w:ascii="Century Gothic" w:hAnsi="Century Gothic"/>
                <w:sz w:val="22"/>
                <w:szCs w:val="22"/>
              </w:rPr>
              <w:t xml:space="preserve"> y que asciende a $220.000, por lo cual dicho valor se calcula con los ya referenciados para obtener el total del daño emergente. </w:t>
            </w:r>
          </w:p>
          <w:p w14:paraId="77751613" w14:textId="77777777" w:rsidR="009A6A9B" w:rsidRPr="009A6A9B" w:rsidRDefault="009A6A9B" w:rsidP="009A6A9B">
            <w:pPr>
              <w:spacing w:line="276" w:lineRule="auto"/>
              <w:jc w:val="both"/>
              <w:rPr>
                <w:rFonts w:ascii="Century Gothic" w:hAnsi="Century Gothic"/>
                <w:sz w:val="22"/>
                <w:szCs w:val="22"/>
              </w:rPr>
            </w:pPr>
          </w:p>
          <w:p w14:paraId="61DCCF89"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Debe tenerse en cuenta que, si bien las cotizaciones no confirman si los costos de repuestos y operaciones fueron efectivamente sufragados por el demandante o no, la jurisprudencia ha reconocido el daño emergente no solo desde la perspectiva de los gastos efectivamente causados, son de aquellos que razonablemente debe efectuar la parte interesada en el futuro con ocasión del siniestro, motivo por el cual se incluyen en esta liquidación.</w:t>
            </w:r>
          </w:p>
          <w:p w14:paraId="6F12A5B1" w14:textId="77777777" w:rsidR="009A6A9B" w:rsidRPr="009A6A9B" w:rsidRDefault="009A6A9B" w:rsidP="009A6A9B">
            <w:pPr>
              <w:spacing w:line="276" w:lineRule="auto"/>
              <w:jc w:val="both"/>
              <w:rPr>
                <w:rFonts w:ascii="Century Gothic" w:hAnsi="Century Gothic"/>
                <w:sz w:val="22"/>
                <w:szCs w:val="22"/>
              </w:rPr>
            </w:pPr>
          </w:p>
          <w:p w14:paraId="396B58DC"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Pr="005F3B37">
              <w:rPr>
                <w:rFonts w:ascii="Century Gothic" w:hAnsi="Century Gothic"/>
                <w:b/>
                <w:bCs/>
                <w:sz w:val="22"/>
                <w:szCs w:val="22"/>
              </w:rPr>
              <w:t>Lucro cesante:</w:t>
            </w:r>
            <w:r w:rsidRPr="009A6A9B">
              <w:rPr>
                <w:rFonts w:ascii="Century Gothic" w:hAnsi="Century Gothic"/>
                <w:sz w:val="22"/>
                <w:szCs w:val="22"/>
              </w:rPr>
              <w:t xml:space="preserve"> $0</w:t>
            </w:r>
          </w:p>
          <w:p w14:paraId="17BED2A9" w14:textId="77777777" w:rsidR="009A6A9B" w:rsidRPr="009A6A9B" w:rsidRDefault="009A6A9B" w:rsidP="009A6A9B">
            <w:pPr>
              <w:spacing w:line="276" w:lineRule="auto"/>
              <w:jc w:val="both"/>
              <w:rPr>
                <w:rFonts w:ascii="Century Gothic" w:hAnsi="Century Gothic"/>
                <w:sz w:val="22"/>
                <w:szCs w:val="22"/>
              </w:rPr>
            </w:pPr>
          </w:p>
          <w:p w14:paraId="663CB694"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No se reconoce ningún valor por este concepto, pues si bien con la demanda se aportó un certificado emitido por la Empresa de Taxis Sabaneta S.A.S. con fecha 16 de mayo de 2024 en el cual se refiere que los ingresos mensuales presuntivos del demandante ascienden a $3.750.000, no existe prueba dentro del expediente que acredite que el vehículo tipo taxi de su propiedad estuvo inmovilizado 10 días impidiendo que obtenga sus ingresos diarios durante dicho lapso.</w:t>
            </w:r>
          </w:p>
          <w:p w14:paraId="4235309F" w14:textId="77777777" w:rsidR="009A6A9B" w:rsidRPr="009A6A9B" w:rsidRDefault="009A6A9B" w:rsidP="009A6A9B">
            <w:pPr>
              <w:spacing w:line="276" w:lineRule="auto"/>
              <w:jc w:val="both"/>
              <w:rPr>
                <w:rFonts w:ascii="Century Gothic" w:hAnsi="Century Gothic"/>
                <w:sz w:val="22"/>
                <w:szCs w:val="22"/>
              </w:rPr>
            </w:pPr>
          </w:p>
          <w:p w14:paraId="0D9709F9"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Pr="005F3B37">
              <w:rPr>
                <w:rFonts w:ascii="Century Gothic" w:hAnsi="Century Gothic"/>
                <w:b/>
                <w:bCs/>
                <w:sz w:val="22"/>
                <w:szCs w:val="22"/>
              </w:rPr>
              <w:t>Daño moral:</w:t>
            </w:r>
            <w:r w:rsidRPr="009A6A9B">
              <w:rPr>
                <w:rFonts w:ascii="Century Gothic" w:hAnsi="Century Gothic"/>
                <w:sz w:val="22"/>
                <w:szCs w:val="22"/>
              </w:rPr>
              <w:t xml:space="preserve"> $0</w:t>
            </w:r>
          </w:p>
          <w:p w14:paraId="12C1D744" w14:textId="77777777" w:rsidR="009A6A9B" w:rsidRPr="009A6A9B" w:rsidRDefault="009A6A9B" w:rsidP="009A6A9B">
            <w:pPr>
              <w:spacing w:line="276" w:lineRule="auto"/>
              <w:jc w:val="both"/>
              <w:rPr>
                <w:rFonts w:ascii="Century Gothic" w:hAnsi="Century Gothic"/>
                <w:sz w:val="22"/>
                <w:szCs w:val="22"/>
              </w:rPr>
            </w:pPr>
          </w:p>
          <w:p w14:paraId="7666507F"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No se reconoce valor alguno, toda vez que la existencia de este perjuicio extrapatrimonial no se presume en casos donde se reclame la existencia de daños a bienes o al patrimonio, sino que debe ser probado por la parte interesada, sin embargo, en el presente caso no se allega ninguna prueba que dé cuenta de su causación.</w:t>
            </w:r>
          </w:p>
          <w:p w14:paraId="4E2B1D6F" w14:textId="77777777" w:rsidR="009A6A9B" w:rsidRPr="009A6A9B" w:rsidRDefault="009A6A9B" w:rsidP="009A6A9B">
            <w:pPr>
              <w:spacing w:line="276" w:lineRule="auto"/>
              <w:jc w:val="both"/>
              <w:rPr>
                <w:rFonts w:ascii="Century Gothic" w:hAnsi="Century Gothic"/>
                <w:sz w:val="22"/>
                <w:szCs w:val="22"/>
              </w:rPr>
            </w:pPr>
          </w:p>
          <w:p w14:paraId="67150A8E"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t>Reducción de la indemnización por concurrencia de culpas: $3.853.604</w:t>
            </w:r>
          </w:p>
          <w:p w14:paraId="4848CF66" w14:textId="77777777" w:rsidR="009A6A9B" w:rsidRPr="009A6A9B" w:rsidRDefault="009A6A9B" w:rsidP="009A6A9B">
            <w:pPr>
              <w:spacing w:line="276" w:lineRule="auto"/>
              <w:jc w:val="both"/>
              <w:rPr>
                <w:rFonts w:ascii="Century Gothic" w:hAnsi="Century Gothic"/>
                <w:sz w:val="22"/>
                <w:szCs w:val="22"/>
              </w:rPr>
            </w:pPr>
          </w:p>
          <w:p w14:paraId="2D42E49F" w14:textId="77777777" w:rsidR="009A6A9B" w:rsidRP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 xml:space="preserve">Teniendo en cuenta que en el caso bajo estudio había un ejercicio simultáneo de actividades peligrosas, y las fotografías allegadas con la demanda resultan insuficientes para determinar </w:t>
            </w:r>
            <w:r w:rsidRPr="009A6A9B">
              <w:rPr>
                <w:rFonts w:ascii="Century Gothic" w:hAnsi="Century Gothic"/>
                <w:sz w:val="22"/>
                <w:szCs w:val="22"/>
              </w:rPr>
              <w:lastRenderedPageBreak/>
              <w:t>si la responsabilidad se encuentra de forma exclusiva en una sola de las partes del proceso, es necesario restar el valor liquidado en un 50% pues la víctima habría incidido en el accidente en una proporción equivalente a este porcentaje.</w:t>
            </w:r>
          </w:p>
          <w:p w14:paraId="7A4964FA" w14:textId="77777777" w:rsidR="009A6A9B" w:rsidRPr="009A6A9B" w:rsidRDefault="009A6A9B" w:rsidP="009A6A9B">
            <w:pPr>
              <w:spacing w:line="276" w:lineRule="auto"/>
              <w:jc w:val="both"/>
              <w:rPr>
                <w:rFonts w:ascii="Century Gothic" w:hAnsi="Century Gothic"/>
                <w:sz w:val="22"/>
                <w:szCs w:val="22"/>
              </w:rPr>
            </w:pPr>
          </w:p>
          <w:p w14:paraId="6CB3B404" w14:textId="77777777"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t>Deducible:</w:t>
            </w:r>
          </w:p>
          <w:p w14:paraId="13712F30" w14:textId="77777777" w:rsidR="009A6A9B" w:rsidRPr="009A6A9B" w:rsidRDefault="009A6A9B" w:rsidP="009A6A9B">
            <w:pPr>
              <w:spacing w:line="276" w:lineRule="auto"/>
              <w:jc w:val="both"/>
              <w:rPr>
                <w:rFonts w:ascii="Century Gothic" w:hAnsi="Century Gothic"/>
                <w:sz w:val="22"/>
                <w:szCs w:val="22"/>
              </w:rPr>
            </w:pPr>
          </w:p>
          <w:p w14:paraId="31FF8AB1" w14:textId="450DFE8E" w:rsidR="00E802BC" w:rsidRPr="00BA1E5F"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Inicialmente, la liquidación objetiva del presente caso asciende a $3.853.604, sin embargo, se debe aplicar el deducible de la póliza el cual se establece en el 20% o mínimo 3 SMLMV. En este sentido, se deberá aplicar la última cifra como deducible, pues si se descontara el 20% de los perjuicios reconocidos, se estaría restando un valor inferior al permitido por la póliza de seguros de RCE Servicio Público No. AA067971. Por lo tanto, de forma posterior a la aplicación del deducible, se tiene que este resulta mayor a la liquidación objetiva, por lo que el riesgo de exposición de la compañía es de $0.</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56309A42" w14:textId="219AC519" w:rsidR="009A6A9B" w:rsidRP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ROMPIMIENTO DEL FUNDAMENTO FÁCTICO Y JURÍDICO DEL NEXO DE CAUSALIDAD POR HABER OPERADO UN EXIMENTE DE RESPONSABILIDAD; A SABER: EL HECHO DE LA VICTIMA Y HECHO DE UN TERCERO.</w:t>
            </w:r>
          </w:p>
          <w:p w14:paraId="5F7F6CA9"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 xml:space="preserve">CONCURRENCIA CAUSALES EN EL ACCIDENTE DE TRANSITO DEL 06 DE ENERO DEL 2024 </w:t>
            </w:r>
          </w:p>
          <w:p w14:paraId="30BCF3AF"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CARGA DE LA PRUEBA</w:t>
            </w:r>
          </w:p>
          <w:p w14:paraId="5C18312E"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AUSENCIA DE PRUEBA QUE PERMITA EL RECONOCIMIENTO DE LAS PRETENSIONES DE LA DEMANDA</w:t>
            </w:r>
          </w:p>
          <w:p w14:paraId="2006C733"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SUJECIÓN AL CONTRATO DE SEGURO CELEBRADO.</w:t>
            </w:r>
          </w:p>
          <w:p w14:paraId="72B481CD" w14:textId="6BCE7400"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 xml:space="preserve">LÍMITE DEL </w:t>
            </w:r>
            <w:r w:rsidR="0067455F" w:rsidRPr="009A6A9B">
              <w:rPr>
                <w:rFonts w:ascii="Century Gothic" w:hAnsi="Century Gothic"/>
                <w:sz w:val="22"/>
                <w:szCs w:val="22"/>
              </w:rPr>
              <w:t>VALOR ASEGURADO</w:t>
            </w:r>
            <w:r w:rsidRPr="009A6A9B">
              <w:rPr>
                <w:rFonts w:ascii="Century Gothic" w:hAnsi="Century Gothic"/>
                <w:sz w:val="22"/>
                <w:szCs w:val="22"/>
              </w:rPr>
              <w:t xml:space="preserve"> PARA CADA AMPARO.</w:t>
            </w:r>
          </w:p>
          <w:p w14:paraId="371C4C5A"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DEDUCIBLE PACTADO.</w:t>
            </w:r>
          </w:p>
          <w:p w14:paraId="3AB206F4"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DISPONIBILIDAD DEL VALOR ASEGURADO.</w:t>
            </w:r>
          </w:p>
          <w:p w14:paraId="2513FFF4" w14:textId="77777777" w:rsidR="009A6A9B"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AUSENCIA DE SOLIDARIDAD DEL CONTRATO DE SEGURO CELEBRADO CON LA EQUIDAD SEGUROS GENERALES O.C.</w:t>
            </w:r>
          </w:p>
          <w:p w14:paraId="52CE2D52" w14:textId="528DCD90" w:rsidR="003B7F1A" w:rsidRPr="00BA1E5F" w:rsidRDefault="009A6A9B" w:rsidP="009A6A9B">
            <w:pPr>
              <w:pStyle w:val="Prrafodelista"/>
              <w:numPr>
                <w:ilvl w:val="0"/>
                <w:numId w:val="1"/>
              </w:numPr>
              <w:spacing w:line="276" w:lineRule="auto"/>
              <w:jc w:val="both"/>
              <w:rPr>
                <w:rFonts w:ascii="Century Gothic" w:hAnsi="Century Gothic"/>
                <w:sz w:val="22"/>
                <w:szCs w:val="22"/>
              </w:rPr>
            </w:pPr>
            <w:r w:rsidRPr="009A6A9B">
              <w:rPr>
                <w:rFonts w:ascii="Century Gothic" w:hAnsi="Century Gothic"/>
                <w:sz w:val="22"/>
                <w:szCs w:val="22"/>
              </w:rPr>
              <w:t>EXCEPCION 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D5EF354" w:rsidR="00EE687D" w:rsidRPr="005F378B" w:rsidRDefault="00C24F23" w:rsidP="00EB6AB4">
            <w:pPr>
              <w:jc w:val="both"/>
              <w:rPr>
                <w:rFonts w:ascii="Century Gothic" w:hAnsi="Century Gothic" w:cs="Segoe UI"/>
                <w:sz w:val="22"/>
                <w:szCs w:val="22"/>
                <w:lang w:eastAsia="es-CO"/>
              </w:rPr>
            </w:pPr>
            <w:r w:rsidRPr="005F378B">
              <w:rPr>
                <w:rFonts w:ascii="Century Gothic" w:hAnsi="Century Gothic" w:cs="Segoe UI"/>
                <w:sz w:val="22"/>
                <w:szCs w:val="22"/>
                <w:lang w:eastAsia="es-CO"/>
              </w:rPr>
              <w:t>10299552</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530FCC71" w:rsidR="006F0CAA" w:rsidRPr="00CB5101" w:rsidRDefault="00CB5101" w:rsidP="00EB6AB4">
            <w:pPr>
              <w:jc w:val="both"/>
              <w:rPr>
                <w:rFonts w:ascii="Century Gothic" w:hAnsi="Century Gothic" w:cs="Segoe UI"/>
                <w:sz w:val="22"/>
                <w:szCs w:val="22"/>
                <w:lang w:eastAsia="es-CO"/>
              </w:rPr>
            </w:pPr>
            <w:r w:rsidRPr="00CB5101">
              <w:rPr>
                <w:rFonts w:ascii="Century Gothic" w:hAnsi="Century Gothic"/>
                <w:sz w:val="22"/>
                <w:szCs w:val="22"/>
              </w:rPr>
              <w:t>200871</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7FC9EC9E" w14:textId="51AE7DC1" w:rsidR="00EE687D" w:rsidRPr="005F378B" w:rsidRDefault="00C24F23" w:rsidP="00EB6AB4">
            <w:pPr>
              <w:jc w:val="both"/>
              <w:rPr>
                <w:rFonts w:ascii="Century Gothic" w:hAnsi="Century Gothic" w:cs="Segoe UI"/>
                <w:sz w:val="22"/>
                <w:szCs w:val="22"/>
                <w:lang w:eastAsia="es-CO"/>
              </w:rPr>
            </w:pPr>
            <w:r w:rsidRPr="005F378B">
              <w:rPr>
                <w:rFonts w:ascii="Century Gothic" w:hAnsi="Century Gothic" w:cs="Segoe UI"/>
                <w:sz w:val="22"/>
                <w:szCs w:val="22"/>
                <w:lang w:eastAsia="es-CO"/>
              </w:rPr>
              <w:t>AA067971</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FA8237D" w:rsidR="00EE687D" w:rsidRPr="005F378B" w:rsidRDefault="00C24F23" w:rsidP="00EB6AB4">
            <w:pPr>
              <w:jc w:val="both"/>
              <w:rPr>
                <w:rFonts w:ascii="Century Gothic" w:hAnsi="Century Gothic" w:cs="Segoe UI"/>
                <w:sz w:val="22"/>
                <w:szCs w:val="22"/>
                <w:lang w:eastAsia="es-CO"/>
              </w:rPr>
            </w:pPr>
            <w:r w:rsidRPr="005F378B">
              <w:rPr>
                <w:rFonts w:ascii="Century Gothic" w:hAnsi="Century Gothic" w:cs="Segoe UI"/>
                <w:sz w:val="22"/>
                <w:szCs w:val="22"/>
                <w:lang w:eastAsia="es-CO"/>
              </w:rPr>
              <w:t>AB0</w:t>
            </w:r>
            <w:r w:rsidR="005F378B">
              <w:rPr>
                <w:rFonts w:ascii="Century Gothic" w:hAnsi="Century Gothic" w:cs="Segoe UI"/>
                <w:sz w:val="22"/>
                <w:szCs w:val="22"/>
                <w:lang w:eastAsia="es-CO"/>
              </w:rPr>
              <w:t>18342</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60329118" w:rsidR="00EE687D" w:rsidRPr="005F378B" w:rsidRDefault="00C24F23" w:rsidP="00EB6AB4">
            <w:pPr>
              <w:jc w:val="both"/>
              <w:rPr>
                <w:rFonts w:ascii="Century Gothic" w:hAnsi="Century Gothic" w:cs="Segoe UI"/>
                <w:sz w:val="22"/>
                <w:szCs w:val="22"/>
                <w:lang w:eastAsia="es-CO"/>
              </w:rPr>
            </w:pPr>
            <w:r w:rsidRPr="005F378B">
              <w:rPr>
                <w:rFonts w:ascii="Century Gothic" w:hAnsi="Century Gothic" w:cs="Segoe UI"/>
                <w:sz w:val="22"/>
                <w:szCs w:val="22"/>
                <w:lang w:eastAsia="es-CO"/>
              </w:rPr>
              <w:t>857</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20E62BF0" w:rsidR="00B90E05" w:rsidRPr="00BA1E5F" w:rsidRDefault="00172F2A" w:rsidP="00EB6AB4">
            <w:pPr>
              <w:jc w:val="both"/>
              <w:rPr>
                <w:rFonts w:ascii="Century Gothic" w:hAnsi="Century Gothic" w:cs="Segoe UI"/>
                <w:sz w:val="22"/>
                <w:szCs w:val="22"/>
                <w:lang w:eastAsia="es-CO"/>
              </w:rPr>
            </w:pPr>
            <w:r>
              <w:rPr>
                <w:rFonts w:ascii="Century Gothic" w:hAnsi="Century Gothic" w:cs="Segoe UI"/>
                <w:sz w:val="22"/>
                <w:szCs w:val="22"/>
                <w:lang w:eastAsia="es-CO"/>
              </w:rPr>
              <w:t>MEDELLÍN</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8A5338D" w:rsidR="00EE687D" w:rsidRPr="00BA1E5F" w:rsidRDefault="005F378B" w:rsidP="00EB6AB4">
            <w:pPr>
              <w:jc w:val="both"/>
              <w:rPr>
                <w:rFonts w:ascii="Century Gothic" w:hAnsi="Century Gothic" w:cs="Segoe UI"/>
                <w:sz w:val="22"/>
                <w:szCs w:val="22"/>
                <w:lang w:eastAsia="es-CO"/>
              </w:rPr>
            </w:pPr>
            <w:r>
              <w:rPr>
                <w:rFonts w:ascii="Century Gothic" w:hAnsi="Century Gothic" w:cs="Segoe UI"/>
                <w:sz w:val="22"/>
                <w:szCs w:val="22"/>
                <w:lang w:eastAsia="es-CO"/>
              </w:rPr>
              <w:t>TNF-473</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D054E5F" w:rsidR="001C44B4" w:rsidRPr="00BA1E5F" w:rsidRDefault="005F378B" w:rsidP="001C44B4">
            <w:pPr>
              <w:jc w:val="both"/>
              <w:rPr>
                <w:rFonts w:ascii="Century Gothic" w:hAnsi="Century Gothic" w:cs="Segoe UI"/>
                <w:sz w:val="22"/>
                <w:szCs w:val="22"/>
                <w:lang w:eastAsia="es-CO"/>
              </w:rPr>
            </w:pPr>
            <w:r>
              <w:rPr>
                <w:rFonts w:ascii="Century Gothic" w:hAnsi="Century Gothic" w:cs="Segoe UI"/>
                <w:sz w:val="22"/>
                <w:szCs w:val="22"/>
                <w:lang w:eastAsia="es-CO"/>
              </w:rPr>
              <w:t>28 de abril de 2024</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94B9CD5" w:rsidR="001C44B4" w:rsidRPr="00BA1E5F" w:rsidRDefault="00172F2A" w:rsidP="001C44B4">
            <w:pPr>
              <w:jc w:val="both"/>
              <w:rPr>
                <w:rFonts w:ascii="Century Gothic" w:hAnsi="Century Gothic" w:cs="Segoe UI"/>
                <w:sz w:val="22"/>
                <w:szCs w:val="22"/>
                <w:lang w:eastAsia="es-CO"/>
              </w:rPr>
            </w:pPr>
            <w:r>
              <w:rPr>
                <w:rFonts w:ascii="Century Gothic" w:hAnsi="Century Gothic" w:cs="Segoe UI"/>
                <w:sz w:val="22"/>
                <w:szCs w:val="22"/>
                <w:lang w:eastAsia="es-CO"/>
              </w:rPr>
              <w:t>21 de mayo de 2024</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BA1E5F" w:rsidRDefault="001C44B4" w:rsidP="001C44B4">
            <w:pPr>
              <w:jc w:val="both"/>
              <w:rPr>
                <w:rFonts w:ascii="Century Gothic" w:hAnsi="Century Gothic" w:cs="Segoe UI"/>
                <w:sz w:val="22"/>
                <w:szCs w:val="22"/>
                <w:lang w:eastAsia="es-CO"/>
              </w:rPr>
            </w:pP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2357D744" w:rsidR="001C44B4" w:rsidRPr="003D1C96" w:rsidRDefault="00412045" w:rsidP="001C44B4">
            <w:pPr>
              <w:jc w:val="both"/>
              <w:rPr>
                <w:rFonts w:ascii="Century Gothic" w:hAnsi="Century Gothic" w:cs="Segoe UI"/>
                <w:sz w:val="20"/>
                <w:szCs w:val="20"/>
                <w:lang w:eastAsia="es-CO"/>
              </w:rPr>
            </w:pPr>
            <w:r w:rsidRPr="003D1C96">
              <w:rPr>
                <w:rFonts w:ascii="Century Gothic" w:hAnsi="Century Gothic" w:cs="Segoe UI"/>
                <w:sz w:val="20"/>
                <w:szCs w:val="20"/>
                <w:lang w:eastAsia="es-CO"/>
              </w:rPr>
              <w:t>RAPIDO TRANSPORTES LA VALERIA Y CIA S.</w:t>
            </w:r>
            <w:proofErr w:type="gramStart"/>
            <w:r w:rsidRPr="003D1C96">
              <w:rPr>
                <w:rFonts w:ascii="Century Gothic" w:hAnsi="Century Gothic" w:cs="Segoe UI"/>
                <w:sz w:val="20"/>
                <w:szCs w:val="20"/>
                <w:lang w:eastAsia="es-CO"/>
              </w:rPr>
              <w:t>C.A</w:t>
            </w:r>
            <w:proofErr w:type="gramEnd"/>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7E65335" w:rsidR="001C44B4" w:rsidRPr="003D1C96" w:rsidRDefault="00C24F23" w:rsidP="001C44B4">
            <w:pPr>
              <w:jc w:val="both"/>
              <w:rPr>
                <w:rFonts w:ascii="Century Gothic" w:hAnsi="Century Gothic" w:cs="Segoe UI"/>
                <w:sz w:val="20"/>
                <w:szCs w:val="20"/>
                <w:lang w:eastAsia="es-CO"/>
              </w:rPr>
            </w:pPr>
            <w:r w:rsidRPr="003D1C96">
              <w:rPr>
                <w:rFonts w:ascii="Century Gothic" w:hAnsi="Century Gothic" w:cs="Segoe UI"/>
                <w:sz w:val="20"/>
                <w:szCs w:val="20"/>
                <w:lang w:eastAsia="es-CO"/>
              </w:rPr>
              <w:t>RAPIDO TRANSPORTES LA VALERIA Y CIA S.</w:t>
            </w:r>
            <w:proofErr w:type="gramStart"/>
            <w:r w:rsidRPr="003D1C96">
              <w:rPr>
                <w:rFonts w:ascii="Century Gothic" w:hAnsi="Century Gothic" w:cs="Segoe UI"/>
                <w:sz w:val="20"/>
                <w:szCs w:val="20"/>
                <w:lang w:eastAsia="es-CO"/>
              </w:rPr>
              <w:t>C.A</w:t>
            </w:r>
            <w:proofErr w:type="gramEnd"/>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1051E4E0" w:rsidR="001C44B4" w:rsidRPr="003D1C96" w:rsidRDefault="00C24F23" w:rsidP="001C44B4">
            <w:pPr>
              <w:jc w:val="both"/>
              <w:rPr>
                <w:rFonts w:ascii="Century Gothic" w:hAnsi="Century Gothic" w:cs="Segoe UI"/>
                <w:sz w:val="20"/>
                <w:szCs w:val="20"/>
                <w:lang w:eastAsia="es-CO"/>
              </w:rPr>
            </w:pPr>
            <w:r w:rsidRPr="003D1C96">
              <w:rPr>
                <w:rFonts w:ascii="Century Gothic" w:hAnsi="Century Gothic" w:cs="Segoe UI"/>
                <w:sz w:val="20"/>
                <w:szCs w:val="20"/>
                <w:lang w:eastAsia="es-CO"/>
              </w:rPr>
              <w:t>RCE SERVICIO PUBL</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3C84654" w:rsidR="001C44B4" w:rsidRPr="00BA1E5F" w:rsidRDefault="001C44B4" w:rsidP="001C44B4">
            <w:pPr>
              <w:jc w:val="both"/>
              <w:rPr>
                <w:rFonts w:ascii="Century Gothic" w:hAnsi="Century Gothic" w:cs="Segoe UI"/>
                <w:sz w:val="22"/>
                <w:szCs w:val="22"/>
                <w:lang w:eastAsia="es-CO"/>
              </w:rPr>
            </w:pP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5EDAEEF" w:rsidR="001C44B4" w:rsidRPr="00BA1E5F" w:rsidRDefault="00C24F23" w:rsidP="001C44B4">
            <w:pPr>
              <w:jc w:val="both"/>
              <w:rPr>
                <w:rFonts w:ascii="Century Gothic" w:hAnsi="Century Gothic" w:cs="Segoe UI"/>
                <w:sz w:val="22"/>
                <w:szCs w:val="22"/>
                <w:lang w:eastAsia="es-CO"/>
              </w:rPr>
            </w:pPr>
            <w:r>
              <w:rPr>
                <w:rFonts w:ascii="Century Gothic" w:hAnsi="Century Gothic" w:cs="Segoe UI"/>
                <w:sz w:val="22"/>
                <w:szCs w:val="22"/>
                <w:lang w:eastAsia="es-CO"/>
              </w:rPr>
              <w:t>$208.000.000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FDA25EF" w:rsidR="001129B6" w:rsidRPr="00BA1E5F" w:rsidRDefault="009A3950" w:rsidP="001C44B4">
            <w:pPr>
              <w:jc w:val="both"/>
              <w:rPr>
                <w:rFonts w:ascii="Century Gothic" w:hAnsi="Century Gothic" w:cs="Segoe UI"/>
                <w:sz w:val="22"/>
                <w:szCs w:val="22"/>
                <w:lang w:eastAsia="es-CO"/>
              </w:rPr>
            </w:pPr>
            <w:r>
              <w:rPr>
                <w:rFonts w:ascii="Century Gothic" w:hAnsi="Century Gothic" w:cs="Segoe UI"/>
                <w:sz w:val="22"/>
                <w:szCs w:val="22"/>
                <w:lang w:eastAsia="es-CO"/>
              </w:rPr>
              <w:t>15 de julio de 2024</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724CD5D"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33B5D9F" w:rsidR="002633C0" w:rsidRPr="00BA1E5F" w:rsidRDefault="009A3950" w:rsidP="003314A2">
            <w:pPr>
              <w:spacing w:line="360" w:lineRule="auto"/>
              <w:rPr>
                <w:rFonts w:ascii="Century Gothic" w:hAnsi="Century Gothic"/>
                <w:sz w:val="22"/>
                <w:szCs w:val="22"/>
              </w:rPr>
            </w:pPr>
            <w:r w:rsidRPr="0067455F">
              <w:rPr>
                <w:rFonts w:ascii="Century Gothic" w:eastAsia="Times New Roman" w:hAnsi="Century Gothic" w:cs="Tahoma"/>
                <w:b/>
                <w:bCs/>
                <w:sz w:val="22"/>
                <w:szCs w:val="22"/>
                <w:lang w:val="es-ES" w:eastAsia="es-ES"/>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4CCDFA6" w:rsidR="002633C0" w:rsidRPr="00BA1E5F" w:rsidRDefault="009D1EC5" w:rsidP="003314A2">
            <w:pPr>
              <w:spacing w:line="360" w:lineRule="auto"/>
              <w:rPr>
                <w:rFonts w:ascii="Century Gothic" w:hAnsi="Century Gothic"/>
                <w:sz w:val="22"/>
                <w:szCs w:val="22"/>
              </w:rPr>
            </w:pPr>
            <w:r>
              <w:rPr>
                <w:rFonts w:ascii="Century Gothic" w:hAnsi="Century Gothic"/>
                <w:sz w:val="22"/>
                <w:szCs w:val="22"/>
              </w:rPr>
              <w:t xml:space="preserve">No se sugiere reserva ya que la liquidación objetiva </w:t>
            </w:r>
            <w:r w:rsidR="003D1C96">
              <w:rPr>
                <w:rFonts w:ascii="Century Gothic" w:hAnsi="Century Gothic"/>
                <w:sz w:val="22"/>
                <w:szCs w:val="22"/>
              </w:rPr>
              <w:t>de la</w:t>
            </w:r>
            <w:r>
              <w:rPr>
                <w:rFonts w:ascii="Century Gothic" w:hAnsi="Century Gothic"/>
                <w:sz w:val="22"/>
                <w:szCs w:val="22"/>
              </w:rPr>
              <w:t xml:space="preserve"> contingencia es $0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BF8126D" w14:textId="77777777" w:rsidR="009A6A9B" w:rsidRDefault="009A6A9B"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 xml:space="preserve">La contingencia se califica como </w:t>
            </w:r>
            <w:r w:rsidRPr="0067455F">
              <w:rPr>
                <w:rFonts w:ascii="Century Gothic" w:eastAsia="Times New Roman" w:hAnsi="Century Gothic" w:cs="Tahoma"/>
                <w:b/>
                <w:bCs/>
                <w:sz w:val="22"/>
                <w:szCs w:val="22"/>
                <w:lang w:val="es-ES" w:eastAsia="es-ES"/>
              </w:rPr>
              <w:t>REMOTA</w:t>
            </w:r>
            <w:r>
              <w:rPr>
                <w:rFonts w:ascii="Century Gothic" w:eastAsia="Times New Roman" w:hAnsi="Century Gothic" w:cs="Tahoma"/>
                <w:sz w:val="22"/>
                <w:szCs w:val="22"/>
                <w:lang w:val="es-ES" w:eastAsia="es-ES"/>
              </w:rPr>
              <w:t>, ya que la póliza de responsabilidad civil extracontractual de servicio público No. AA067971 presta cobertura temporal y material, sin embargo, el deducible aplicado es mayor a la exposición de la compañía en el presente caso.</w:t>
            </w:r>
          </w:p>
          <w:p w14:paraId="26E7E246" w14:textId="77777777" w:rsidR="009A6A9B" w:rsidRDefault="009A6A9B" w:rsidP="009A6A9B">
            <w:pPr>
              <w:spacing w:line="360" w:lineRule="auto"/>
              <w:jc w:val="both"/>
              <w:rPr>
                <w:rFonts w:ascii="Century Gothic" w:eastAsia="Times New Roman" w:hAnsi="Century Gothic" w:cs="Tahoma"/>
                <w:sz w:val="22"/>
                <w:szCs w:val="22"/>
                <w:lang w:val="es-ES" w:eastAsia="es-ES"/>
              </w:rPr>
            </w:pPr>
          </w:p>
          <w:p w14:paraId="28E068E1" w14:textId="77777777" w:rsidR="009A6A9B" w:rsidRDefault="009A6A9B"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 xml:space="preserve">La póliza No. AA067971 presta cobertura temporal, ya que se pactó en la modalidad ocurrencia y el accidente de tránsito sucedió el día 28 de abril de 2024, además la vigencia de la póliza, conforme al certificado de renovación No. AB018342, inicial el 1 de agosto de 2023 y termina el 1 de agosto de 2024, por lo que el accidente ocurrió dentro de su vigencia. </w:t>
            </w:r>
            <w:r>
              <w:rPr>
                <w:rFonts w:ascii="Century Gothic" w:eastAsia="Times New Roman" w:hAnsi="Century Gothic" w:cs="Tahoma"/>
                <w:sz w:val="22"/>
                <w:szCs w:val="22"/>
                <w:lang w:val="es-ES" w:eastAsia="es-ES"/>
              </w:rPr>
              <w:lastRenderedPageBreak/>
              <w:t>Por otra parte, Presta cobertura material ya que ampara la responsabilidad civil extracontractual del asegurado, la cual se endilga al mismo en este proceso.</w:t>
            </w:r>
          </w:p>
          <w:p w14:paraId="44244439" w14:textId="77777777" w:rsidR="009A6A9B" w:rsidRDefault="009A6A9B" w:rsidP="009A6A9B">
            <w:pPr>
              <w:spacing w:line="360" w:lineRule="auto"/>
              <w:jc w:val="both"/>
              <w:rPr>
                <w:rFonts w:ascii="Century Gothic" w:eastAsia="Times New Roman" w:hAnsi="Century Gothic" w:cs="Tahoma"/>
                <w:sz w:val="22"/>
                <w:szCs w:val="22"/>
                <w:lang w:val="es-ES" w:eastAsia="es-ES"/>
              </w:rPr>
            </w:pPr>
          </w:p>
          <w:p w14:paraId="7C665BBB" w14:textId="77777777" w:rsidR="00200945" w:rsidRDefault="009A6A9B"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 xml:space="preserve">Ahora bien, lo anterior debe analizarse de forma conjunta con la </w:t>
            </w:r>
            <w:r w:rsidR="001D7728">
              <w:rPr>
                <w:rFonts w:ascii="Century Gothic" w:eastAsia="Times New Roman" w:hAnsi="Century Gothic" w:cs="Tahoma"/>
                <w:sz w:val="22"/>
                <w:szCs w:val="22"/>
                <w:lang w:val="es-ES" w:eastAsia="es-ES"/>
              </w:rPr>
              <w:t xml:space="preserve">responsabilidad civil del asegurado, la cual no se encuentra acreditada conforme a las </w:t>
            </w:r>
            <w:r>
              <w:rPr>
                <w:rFonts w:ascii="Century Gothic" w:eastAsia="Times New Roman" w:hAnsi="Century Gothic" w:cs="Tahoma"/>
                <w:sz w:val="22"/>
                <w:szCs w:val="22"/>
                <w:lang w:val="es-ES" w:eastAsia="es-ES"/>
              </w:rPr>
              <w:t>siguientes</w:t>
            </w:r>
            <w:r w:rsidR="001D7728">
              <w:rPr>
                <w:rFonts w:ascii="Century Gothic" w:eastAsia="Times New Roman" w:hAnsi="Century Gothic" w:cs="Tahoma"/>
                <w:sz w:val="22"/>
                <w:szCs w:val="22"/>
                <w:lang w:val="es-ES" w:eastAsia="es-ES"/>
              </w:rPr>
              <w:t xml:space="preserve"> consideraciones</w:t>
            </w:r>
            <w:r>
              <w:rPr>
                <w:rFonts w:ascii="Century Gothic" w:eastAsia="Times New Roman" w:hAnsi="Century Gothic" w:cs="Tahoma"/>
                <w:sz w:val="22"/>
                <w:szCs w:val="22"/>
                <w:lang w:val="es-ES" w:eastAsia="es-ES"/>
              </w:rPr>
              <w:t>:</w:t>
            </w:r>
            <w:r w:rsidR="001D7728">
              <w:rPr>
                <w:rFonts w:ascii="Century Gothic" w:eastAsia="Times New Roman" w:hAnsi="Century Gothic" w:cs="Tahoma"/>
                <w:sz w:val="22"/>
                <w:szCs w:val="22"/>
                <w:lang w:val="es-ES" w:eastAsia="es-ES"/>
              </w:rPr>
              <w:t xml:space="preserve"> i) las circunstancias de modo, tiempo y lugar del accidente de tránsito no se han acreditado mediante ninguna prueba fehaciente que, además, dé cuenta de la responsabilidad civil deprecada; </w:t>
            </w:r>
            <w:proofErr w:type="spellStart"/>
            <w:r>
              <w:rPr>
                <w:rFonts w:ascii="Century Gothic" w:eastAsia="Times New Roman" w:hAnsi="Century Gothic" w:cs="Tahoma"/>
                <w:sz w:val="22"/>
                <w:szCs w:val="22"/>
                <w:lang w:val="es-ES" w:eastAsia="es-ES"/>
              </w:rPr>
              <w:t>i</w:t>
            </w:r>
            <w:r w:rsidR="001D7728">
              <w:rPr>
                <w:rFonts w:ascii="Century Gothic" w:eastAsia="Times New Roman" w:hAnsi="Century Gothic" w:cs="Tahoma"/>
                <w:sz w:val="22"/>
                <w:szCs w:val="22"/>
                <w:lang w:val="es-ES" w:eastAsia="es-ES"/>
              </w:rPr>
              <w:t>i</w:t>
            </w:r>
            <w:proofErr w:type="spellEnd"/>
            <w:r>
              <w:rPr>
                <w:rFonts w:ascii="Century Gothic" w:eastAsia="Times New Roman" w:hAnsi="Century Gothic" w:cs="Tahoma"/>
                <w:sz w:val="22"/>
                <w:szCs w:val="22"/>
                <w:lang w:val="es-ES" w:eastAsia="es-ES"/>
              </w:rPr>
              <w:t>)</w:t>
            </w:r>
            <w:r w:rsidR="001D7728">
              <w:rPr>
                <w:rFonts w:ascii="Century Gothic" w:eastAsia="Times New Roman" w:hAnsi="Century Gothic" w:cs="Tahoma"/>
                <w:sz w:val="22"/>
                <w:szCs w:val="22"/>
                <w:lang w:val="es-ES" w:eastAsia="es-ES"/>
              </w:rPr>
              <w:t xml:space="preserve"> De forma concordante con lo anterior se observa que</w:t>
            </w:r>
            <w:r>
              <w:rPr>
                <w:rFonts w:ascii="Century Gothic" w:eastAsia="Times New Roman" w:hAnsi="Century Gothic" w:cs="Tahoma"/>
                <w:sz w:val="22"/>
                <w:szCs w:val="22"/>
                <w:lang w:val="es-ES" w:eastAsia="es-ES"/>
              </w:rPr>
              <w:t xml:space="preserve"> </w:t>
            </w:r>
            <w:r w:rsidR="001D7728">
              <w:rPr>
                <w:rFonts w:ascii="Century Gothic" w:eastAsia="Times New Roman" w:hAnsi="Century Gothic" w:cs="Tahoma"/>
                <w:sz w:val="22"/>
                <w:szCs w:val="22"/>
                <w:lang w:val="es-ES" w:eastAsia="es-ES"/>
              </w:rPr>
              <w:t>n</w:t>
            </w:r>
            <w:r>
              <w:rPr>
                <w:rFonts w:ascii="Century Gothic" w:eastAsia="Times New Roman" w:hAnsi="Century Gothic" w:cs="Tahoma"/>
                <w:sz w:val="22"/>
                <w:szCs w:val="22"/>
                <w:lang w:val="es-ES" w:eastAsia="es-ES"/>
              </w:rPr>
              <w:t xml:space="preserve">o se aporta IPAT alguno al proceso por lo que no es posible deducir que la responsabilidad civil extracontractual se configure de forma exclusiva en el asegurado; </w:t>
            </w:r>
            <w:proofErr w:type="spellStart"/>
            <w:r>
              <w:rPr>
                <w:rFonts w:ascii="Century Gothic" w:eastAsia="Times New Roman" w:hAnsi="Century Gothic" w:cs="Tahoma"/>
                <w:sz w:val="22"/>
                <w:szCs w:val="22"/>
                <w:lang w:val="es-ES" w:eastAsia="es-ES"/>
              </w:rPr>
              <w:t>i</w:t>
            </w:r>
            <w:r w:rsidR="003E097E">
              <w:rPr>
                <w:rFonts w:ascii="Century Gothic" w:eastAsia="Times New Roman" w:hAnsi="Century Gothic" w:cs="Tahoma"/>
                <w:sz w:val="22"/>
                <w:szCs w:val="22"/>
                <w:lang w:val="es-ES" w:eastAsia="es-ES"/>
              </w:rPr>
              <w:t>i</w:t>
            </w:r>
            <w:r>
              <w:rPr>
                <w:rFonts w:ascii="Century Gothic" w:eastAsia="Times New Roman" w:hAnsi="Century Gothic" w:cs="Tahoma"/>
                <w:sz w:val="22"/>
                <w:szCs w:val="22"/>
                <w:lang w:val="es-ES" w:eastAsia="es-ES"/>
              </w:rPr>
              <w:t>i</w:t>
            </w:r>
            <w:proofErr w:type="spellEnd"/>
            <w:r>
              <w:rPr>
                <w:rFonts w:ascii="Century Gothic" w:eastAsia="Times New Roman" w:hAnsi="Century Gothic" w:cs="Tahoma"/>
                <w:sz w:val="22"/>
                <w:szCs w:val="22"/>
                <w:lang w:val="es-ES" w:eastAsia="es-ES"/>
              </w:rPr>
              <w:t>) Únicamente constan dos fotografías en las que se evidencian al vehículo del demandante y al vehículo asegurado juntos, sin que sea posible deducir quién infringió las normas de tránsito</w:t>
            </w:r>
            <w:r w:rsidR="003E097E">
              <w:rPr>
                <w:rFonts w:ascii="Century Gothic" w:eastAsia="Times New Roman" w:hAnsi="Century Gothic" w:cs="Tahoma"/>
                <w:sz w:val="22"/>
                <w:szCs w:val="22"/>
                <w:lang w:val="es-ES" w:eastAsia="es-ES"/>
              </w:rPr>
              <w:t>, quién tomó las fotos y la fecha en que estas fotos fueron tomadas</w:t>
            </w:r>
            <w:r>
              <w:rPr>
                <w:rFonts w:ascii="Century Gothic" w:eastAsia="Times New Roman" w:hAnsi="Century Gothic" w:cs="Tahoma"/>
                <w:sz w:val="22"/>
                <w:szCs w:val="22"/>
                <w:lang w:val="es-ES" w:eastAsia="es-ES"/>
              </w:rPr>
              <w:t>;</w:t>
            </w:r>
            <w:r w:rsidR="003E097E">
              <w:rPr>
                <w:rFonts w:ascii="Century Gothic" w:eastAsia="Times New Roman" w:hAnsi="Century Gothic" w:cs="Tahoma"/>
                <w:sz w:val="22"/>
                <w:szCs w:val="22"/>
                <w:lang w:val="es-ES" w:eastAsia="es-ES"/>
              </w:rPr>
              <w:t xml:space="preserve"> </w:t>
            </w:r>
            <w:proofErr w:type="spellStart"/>
            <w:r w:rsidR="003E097E">
              <w:rPr>
                <w:rFonts w:ascii="Century Gothic" w:eastAsia="Times New Roman" w:hAnsi="Century Gothic" w:cs="Tahoma"/>
                <w:sz w:val="22"/>
                <w:szCs w:val="22"/>
                <w:lang w:val="es-ES" w:eastAsia="es-ES"/>
              </w:rPr>
              <w:t>iv</w:t>
            </w:r>
            <w:proofErr w:type="spellEnd"/>
            <w:r w:rsidR="003E097E">
              <w:rPr>
                <w:rFonts w:ascii="Century Gothic" w:eastAsia="Times New Roman" w:hAnsi="Century Gothic" w:cs="Tahoma"/>
                <w:sz w:val="22"/>
                <w:szCs w:val="22"/>
                <w:lang w:val="es-ES" w:eastAsia="es-ES"/>
              </w:rPr>
              <w:t>) A lo anterior debe añadirse que no se prueba que el conductor del vehículo de placas TNF-473 haya infringido norma alguna de tránsito, o que haya invadido el carril contrario por el que transitara la parte demandante, pues en dichas fotografías solo puede observarse un carril; v) Se denota en las fotografías anexas que el vehículo de placas SWX-576 intentó adelantar en curva, contraviniendo lo dispuesto en el artículo 73 del Código Nacional de Tránsito</w:t>
            </w:r>
            <w:r w:rsidR="00200945">
              <w:rPr>
                <w:rFonts w:ascii="Century Gothic" w:eastAsia="Times New Roman" w:hAnsi="Century Gothic" w:cs="Tahoma"/>
                <w:sz w:val="22"/>
                <w:szCs w:val="22"/>
                <w:lang w:val="es-ES" w:eastAsia="es-ES"/>
              </w:rPr>
              <w:t>, situación que podría dar lugar a la configuración de la causal de exoneración de responsabilidad denominada culpa exclusiva de la víctima</w:t>
            </w:r>
            <w:r w:rsidR="003E097E">
              <w:rPr>
                <w:rFonts w:ascii="Century Gothic" w:eastAsia="Times New Roman" w:hAnsi="Century Gothic" w:cs="Tahoma"/>
                <w:sz w:val="22"/>
                <w:szCs w:val="22"/>
                <w:lang w:val="es-ES" w:eastAsia="es-ES"/>
              </w:rPr>
              <w:t>;</w:t>
            </w:r>
            <w:r>
              <w:rPr>
                <w:rFonts w:ascii="Century Gothic" w:eastAsia="Times New Roman" w:hAnsi="Century Gothic" w:cs="Tahoma"/>
                <w:sz w:val="22"/>
                <w:szCs w:val="22"/>
                <w:lang w:val="es-ES" w:eastAsia="es-ES"/>
              </w:rPr>
              <w:t xml:space="preserve"> </w:t>
            </w:r>
            <w:r w:rsidR="003E097E">
              <w:rPr>
                <w:rFonts w:ascii="Century Gothic" w:eastAsia="Times New Roman" w:hAnsi="Century Gothic" w:cs="Tahoma"/>
                <w:sz w:val="22"/>
                <w:szCs w:val="22"/>
                <w:lang w:val="es-ES" w:eastAsia="es-ES"/>
              </w:rPr>
              <w:t>vi</w:t>
            </w:r>
            <w:r>
              <w:rPr>
                <w:rFonts w:ascii="Century Gothic" w:eastAsia="Times New Roman" w:hAnsi="Century Gothic" w:cs="Tahoma"/>
                <w:sz w:val="22"/>
                <w:szCs w:val="22"/>
                <w:lang w:val="es-ES" w:eastAsia="es-ES"/>
              </w:rPr>
              <w:t xml:space="preserve">) </w:t>
            </w:r>
            <w:r w:rsidR="00200945">
              <w:rPr>
                <w:rFonts w:ascii="Century Gothic" w:eastAsia="Times New Roman" w:hAnsi="Century Gothic" w:cs="Tahoma"/>
                <w:sz w:val="22"/>
                <w:szCs w:val="22"/>
                <w:lang w:val="es-ES" w:eastAsia="es-ES"/>
              </w:rPr>
              <w:t>Además</w:t>
            </w:r>
            <w:r>
              <w:rPr>
                <w:rFonts w:ascii="Century Gothic" w:eastAsia="Times New Roman" w:hAnsi="Century Gothic" w:cs="Tahoma"/>
                <w:sz w:val="22"/>
                <w:szCs w:val="22"/>
                <w:lang w:val="es-ES" w:eastAsia="es-ES"/>
              </w:rPr>
              <w:t>,</w:t>
            </w:r>
            <w:r w:rsidR="00200945">
              <w:rPr>
                <w:rFonts w:ascii="Century Gothic" w:eastAsia="Times New Roman" w:hAnsi="Century Gothic" w:cs="Tahoma"/>
                <w:sz w:val="22"/>
                <w:szCs w:val="22"/>
                <w:lang w:val="es-ES" w:eastAsia="es-ES"/>
              </w:rPr>
              <w:t xml:space="preserve"> la liquidación de perjuicios a cargo de la parte demandada resulta ser menor al deducible pactado en la póliza, </w:t>
            </w:r>
            <w:r>
              <w:rPr>
                <w:rFonts w:ascii="Century Gothic" w:eastAsia="Times New Roman" w:hAnsi="Century Gothic" w:cs="Tahoma"/>
                <w:sz w:val="22"/>
                <w:szCs w:val="22"/>
                <w:lang w:val="es-ES" w:eastAsia="es-ES"/>
              </w:rPr>
              <w:t xml:space="preserve"> </w:t>
            </w:r>
            <w:r w:rsidR="00200945">
              <w:rPr>
                <w:rFonts w:ascii="Century Gothic" w:eastAsia="Times New Roman" w:hAnsi="Century Gothic" w:cs="Tahoma"/>
                <w:sz w:val="22"/>
                <w:szCs w:val="22"/>
                <w:lang w:val="es-ES" w:eastAsia="es-ES"/>
              </w:rPr>
              <w:t>por lo que en caso de una sentencia adversa, el asegurado deberá reconocer la totalidad de los perjuicios al ser absorbidos por el deducible, situación que no genera exposición alguna para la compañía de seguros.</w:t>
            </w:r>
          </w:p>
          <w:p w14:paraId="3086C731" w14:textId="77777777" w:rsidR="00200945" w:rsidRDefault="00200945" w:rsidP="009A6A9B">
            <w:pPr>
              <w:spacing w:line="360" w:lineRule="auto"/>
              <w:jc w:val="both"/>
              <w:rPr>
                <w:rFonts w:ascii="Century Gothic" w:eastAsia="Times New Roman" w:hAnsi="Century Gothic" w:cs="Tahoma"/>
                <w:sz w:val="22"/>
                <w:szCs w:val="22"/>
                <w:lang w:val="es-ES" w:eastAsia="es-ES"/>
              </w:rPr>
            </w:pPr>
          </w:p>
          <w:p w14:paraId="3E5A194C" w14:textId="1F532071" w:rsidR="009A6A9B" w:rsidRDefault="00200945"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Lo anterior sin perjuicio del carácter contingente del proceso.</w:t>
            </w:r>
          </w:p>
          <w:p w14:paraId="58FF1192" w14:textId="77777777" w:rsidR="00BA1E5F" w:rsidRPr="009A6A9B" w:rsidRDefault="00BA1E5F" w:rsidP="00BA1E5F">
            <w:pPr>
              <w:spacing w:line="360" w:lineRule="auto"/>
              <w:jc w:val="center"/>
              <w:rPr>
                <w:rFonts w:ascii="Century Gothic" w:hAnsi="Century Gothic"/>
                <w:sz w:val="22"/>
                <w:szCs w:val="22"/>
                <w:lang w:val="es-ES"/>
              </w:rPr>
            </w:pPr>
          </w:p>
        </w:tc>
      </w:tr>
      <w:tr w:rsidR="00BA1E5F" w:rsidRPr="00BA1E5F" w14:paraId="6A3F4D91" w14:textId="77777777" w:rsidTr="008B59F4">
        <w:trPr>
          <w:trHeight w:val="1361"/>
        </w:trPr>
        <w:tc>
          <w:tcPr>
            <w:tcW w:w="10207" w:type="dxa"/>
            <w:gridSpan w:val="2"/>
            <w:vAlign w:val="center"/>
          </w:tcPr>
          <w:p w14:paraId="3A806213" w14:textId="70CCC005" w:rsidR="00BA1E5F" w:rsidRPr="00BA1E5F" w:rsidRDefault="00B94F51" w:rsidP="00BA1E5F">
            <w:pPr>
              <w:spacing w:line="360" w:lineRule="auto"/>
              <w:jc w:val="center"/>
              <w:rPr>
                <w:rFonts w:ascii="Century Gothic" w:hAnsi="Century Gothic"/>
                <w:b/>
                <w:bCs/>
                <w:sz w:val="22"/>
                <w:szCs w:val="22"/>
              </w:rPr>
            </w:pPr>
            <w:r>
              <w:rPr>
                <w:rFonts w:ascii="Century Gothic" w:hAnsi="Century Gothic"/>
                <w:b/>
                <w:bCs/>
                <w:sz w:val="22"/>
                <w:szCs w:val="22"/>
              </w:rPr>
              <w:lastRenderedPageBreak/>
              <w:t>Gustavo Alberto Herrera Ávila</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A80E" w14:textId="77777777" w:rsidR="00B35887" w:rsidRDefault="00B35887" w:rsidP="00E7033F">
      <w:r>
        <w:separator/>
      </w:r>
    </w:p>
  </w:endnote>
  <w:endnote w:type="continuationSeparator" w:id="0">
    <w:p w14:paraId="08CE490D" w14:textId="77777777" w:rsidR="00B35887" w:rsidRDefault="00B3588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9D62" w14:textId="77777777" w:rsidR="00B35887" w:rsidRDefault="00B35887" w:rsidP="00E7033F">
      <w:r>
        <w:separator/>
      </w:r>
    </w:p>
  </w:footnote>
  <w:footnote w:type="continuationSeparator" w:id="0">
    <w:p w14:paraId="7CB0F765" w14:textId="77777777" w:rsidR="00B35887" w:rsidRDefault="00B3588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70422"/>
    <w:multiLevelType w:val="hybridMultilevel"/>
    <w:tmpl w:val="31C48AA6"/>
    <w:lvl w:ilvl="0" w:tplc="FD8814C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588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2124F"/>
    <w:rsid w:val="00172F2A"/>
    <w:rsid w:val="00181E11"/>
    <w:rsid w:val="001C44B4"/>
    <w:rsid w:val="001D2832"/>
    <w:rsid w:val="001D7728"/>
    <w:rsid w:val="001E096B"/>
    <w:rsid w:val="001E1616"/>
    <w:rsid w:val="001E5C79"/>
    <w:rsid w:val="00200945"/>
    <w:rsid w:val="00263011"/>
    <w:rsid w:val="002633C0"/>
    <w:rsid w:val="00293F12"/>
    <w:rsid w:val="002A0E98"/>
    <w:rsid w:val="00311097"/>
    <w:rsid w:val="00314CAF"/>
    <w:rsid w:val="00324E27"/>
    <w:rsid w:val="003314A2"/>
    <w:rsid w:val="00353486"/>
    <w:rsid w:val="003630B3"/>
    <w:rsid w:val="003827E1"/>
    <w:rsid w:val="003B3309"/>
    <w:rsid w:val="003B44CB"/>
    <w:rsid w:val="003B7F1A"/>
    <w:rsid w:val="003D1C96"/>
    <w:rsid w:val="003E097E"/>
    <w:rsid w:val="00403BFC"/>
    <w:rsid w:val="00412045"/>
    <w:rsid w:val="00437455"/>
    <w:rsid w:val="00493936"/>
    <w:rsid w:val="004C6A21"/>
    <w:rsid w:val="004C7D4E"/>
    <w:rsid w:val="00504FFB"/>
    <w:rsid w:val="005F378B"/>
    <w:rsid w:val="005F3B37"/>
    <w:rsid w:val="005F61D3"/>
    <w:rsid w:val="006050C1"/>
    <w:rsid w:val="006056E7"/>
    <w:rsid w:val="0067455F"/>
    <w:rsid w:val="00694306"/>
    <w:rsid w:val="006A1563"/>
    <w:rsid w:val="006E06CC"/>
    <w:rsid w:val="006F0CAA"/>
    <w:rsid w:val="007445DB"/>
    <w:rsid w:val="00761B63"/>
    <w:rsid w:val="007C37D7"/>
    <w:rsid w:val="008B59F4"/>
    <w:rsid w:val="008B61E5"/>
    <w:rsid w:val="008B685D"/>
    <w:rsid w:val="008E249B"/>
    <w:rsid w:val="008F6B57"/>
    <w:rsid w:val="0095378E"/>
    <w:rsid w:val="009820E4"/>
    <w:rsid w:val="00987619"/>
    <w:rsid w:val="00992368"/>
    <w:rsid w:val="00996B7A"/>
    <w:rsid w:val="009A06ED"/>
    <w:rsid w:val="009A3950"/>
    <w:rsid w:val="009A6A9B"/>
    <w:rsid w:val="009D1EC5"/>
    <w:rsid w:val="00A2047A"/>
    <w:rsid w:val="00B078BC"/>
    <w:rsid w:val="00B2787D"/>
    <w:rsid w:val="00B35887"/>
    <w:rsid w:val="00B90E05"/>
    <w:rsid w:val="00B94F51"/>
    <w:rsid w:val="00BA0472"/>
    <w:rsid w:val="00BA1E5F"/>
    <w:rsid w:val="00BB01C3"/>
    <w:rsid w:val="00BB5296"/>
    <w:rsid w:val="00C24F23"/>
    <w:rsid w:val="00CB00F6"/>
    <w:rsid w:val="00CB5101"/>
    <w:rsid w:val="00CD564D"/>
    <w:rsid w:val="00D33414"/>
    <w:rsid w:val="00D35F0D"/>
    <w:rsid w:val="00D86C40"/>
    <w:rsid w:val="00DD6A64"/>
    <w:rsid w:val="00DE5BEB"/>
    <w:rsid w:val="00E65A08"/>
    <w:rsid w:val="00E7033F"/>
    <w:rsid w:val="00E802BC"/>
    <w:rsid w:val="00EB5FFB"/>
    <w:rsid w:val="00EE687D"/>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6A9B"/>
    <w:rPr>
      <w:sz w:val="16"/>
      <w:szCs w:val="16"/>
    </w:rPr>
  </w:style>
  <w:style w:type="paragraph" w:styleId="Textocomentario">
    <w:name w:val="annotation text"/>
    <w:basedOn w:val="Normal"/>
    <w:link w:val="TextocomentarioCar"/>
    <w:uiPriority w:val="99"/>
    <w:unhideWhenUsed/>
    <w:rsid w:val="009A6A9B"/>
    <w:rPr>
      <w:sz w:val="20"/>
      <w:szCs w:val="20"/>
    </w:rPr>
  </w:style>
  <w:style w:type="character" w:customStyle="1" w:styleId="TextocomentarioCar">
    <w:name w:val="Texto comentario Car"/>
    <w:basedOn w:val="Fuentedeprrafopredeter"/>
    <w:link w:val="Textocomentario"/>
    <w:uiPriority w:val="99"/>
    <w:rsid w:val="009A6A9B"/>
    <w:rPr>
      <w:sz w:val="20"/>
      <w:szCs w:val="20"/>
    </w:rPr>
  </w:style>
  <w:style w:type="paragraph" w:styleId="Asuntodelcomentario">
    <w:name w:val="annotation subject"/>
    <w:basedOn w:val="Textocomentario"/>
    <w:next w:val="Textocomentario"/>
    <w:link w:val="AsuntodelcomentarioCar"/>
    <w:uiPriority w:val="99"/>
    <w:semiHidden/>
    <w:unhideWhenUsed/>
    <w:rsid w:val="009A6A9B"/>
    <w:rPr>
      <w:b/>
      <w:bCs/>
    </w:rPr>
  </w:style>
  <w:style w:type="character" w:customStyle="1" w:styleId="AsuntodelcomentarioCar">
    <w:name w:val="Asunto del comentario Car"/>
    <w:basedOn w:val="TextocomentarioCar"/>
    <w:link w:val="Asuntodelcomentario"/>
    <w:uiPriority w:val="99"/>
    <w:semiHidden/>
    <w:rsid w:val="009A6A9B"/>
    <w:rPr>
      <w:b/>
      <w:bCs/>
      <w:sz w:val="20"/>
      <w:szCs w:val="20"/>
    </w:rPr>
  </w:style>
  <w:style w:type="paragraph" w:styleId="Prrafodelista">
    <w:name w:val="List Paragraph"/>
    <w:basedOn w:val="Normal"/>
    <w:uiPriority w:val="34"/>
    <w:qFormat/>
    <w:rsid w:val="009A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2025-04-29T00:12:00Z</dcterms:created>
  <dcterms:modified xsi:type="dcterms:W3CDTF">2025-04-29T00:12:00Z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