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D7EE" w14:textId="77777777" w:rsidR="00D621B8" w:rsidRPr="00F933C5" w:rsidRDefault="00D621B8" w:rsidP="00F933C5">
      <w:pPr>
        <w:spacing w:line="360" w:lineRule="auto"/>
        <w:rPr>
          <w:rFonts w:ascii="Arial" w:eastAsia="Arial" w:hAnsi="Arial" w:cs="Arial"/>
          <w:sz w:val="22"/>
          <w:szCs w:val="22"/>
          <w:lang w:val="es-ES"/>
        </w:rPr>
      </w:pPr>
      <w:r w:rsidRPr="00F933C5">
        <w:rPr>
          <w:rFonts w:ascii="Arial" w:eastAsia="Arial" w:hAnsi="Arial" w:cs="Arial"/>
          <w:sz w:val="22"/>
          <w:szCs w:val="22"/>
          <w:lang w:val="es-ES"/>
        </w:rPr>
        <w:t xml:space="preserve">Señores </w:t>
      </w:r>
    </w:p>
    <w:p w14:paraId="59EE7774" w14:textId="77777777" w:rsidR="0014746F" w:rsidRPr="00F933C5" w:rsidRDefault="0014746F" w:rsidP="00F933C5">
      <w:pPr>
        <w:spacing w:line="360" w:lineRule="auto"/>
        <w:rPr>
          <w:rFonts w:ascii="Arial" w:eastAsia="Arial" w:hAnsi="Arial" w:cs="Arial"/>
          <w:b/>
          <w:bCs/>
          <w:sz w:val="22"/>
          <w:szCs w:val="22"/>
          <w:lang w:val="es-ES"/>
        </w:rPr>
      </w:pPr>
      <w:r w:rsidRPr="00F933C5">
        <w:rPr>
          <w:rFonts w:ascii="Arial" w:eastAsia="Arial" w:hAnsi="Arial" w:cs="Arial"/>
          <w:b/>
          <w:bCs/>
          <w:sz w:val="22"/>
          <w:szCs w:val="22"/>
          <w:lang w:val="es-ES"/>
        </w:rPr>
        <w:t>JUZGADO OCHENTA Y SEIS (86) CIVIL MUNICIPAL DE BOGOTÁ</w:t>
      </w:r>
    </w:p>
    <w:p w14:paraId="7C34B76D" w14:textId="77777777" w:rsidR="0014746F" w:rsidRPr="00F933C5" w:rsidRDefault="0014746F" w:rsidP="00F933C5">
      <w:pPr>
        <w:spacing w:line="360" w:lineRule="auto"/>
        <w:rPr>
          <w:rFonts w:ascii="Arial" w:eastAsia="Arial" w:hAnsi="Arial" w:cs="Arial"/>
          <w:b/>
          <w:bCs/>
          <w:sz w:val="22"/>
          <w:szCs w:val="22"/>
          <w:lang w:val="es-ES"/>
        </w:rPr>
      </w:pPr>
      <w:r w:rsidRPr="00F933C5">
        <w:rPr>
          <w:rFonts w:ascii="Arial" w:eastAsia="Arial" w:hAnsi="Arial" w:cs="Arial"/>
          <w:b/>
          <w:bCs/>
          <w:sz w:val="22"/>
          <w:szCs w:val="22"/>
          <w:lang w:val="es-ES"/>
        </w:rPr>
        <w:t>Transformado transitoriamente en JUZGADO 68 DE PEQUEÑAS CAUSAS Y COMPETENCIA MÚLTIPLE DE BOGOTÁ</w:t>
      </w:r>
    </w:p>
    <w:p w14:paraId="535CEABE" w14:textId="43931260" w:rsidR="00D621B8" w:rsidRPr="00F933C5" w:rsidRDefault="00D621B8" w:rsidP="00F933C5">
      <w:pPr>
        <w:spacing w:line="360" w:lineRule="auto"/>
        <w:rPr>
          <w:rFonts w:ascii="Arial" w:eastAsia="Arial" w:hAnsi="Arial" w:cs="Arial"/>
          <w:sz w:val="22"/>
          <w:szCs w:val="22"/>
          <w:lang w:val="es-ES"/>
        </w:rPr>
      </w:pPr>
      <w:r w:rsidRPr="00F933C5">
        <w:rPr>
          <w:rFonts w:ascii="Arial" w:eastAsia="Arial" w:hAnsi="Arial" w:cs="Arial"/>
          <w:sz w:val="22"/>
          <w:szCs w:val="22"/>
          <w:lang w:val="es-ES"/>
        </w:rPr>
        <w:t>E.</w:t>
      </w:r>
      <w:r w:rsidRPr="00F933C5">
        <w:rPr>
          <w:rFonts w:ascii="Arial" w:eastAsia="Arial" w:hAnsi="Arial" w:cs="Arial"/>
          <w:sz w:val="22"/>
          <w:szCs w:val="22"/>
          <w:lang w:val="es-ES"/>
        </w:rPr>
        <w:tab/>
        <w:t>S.</w:t>
      </w:r>
      <w:r w:rsidRPr="00F933C5">
        <w:rPr>
          <w:rFonts w:ascii="Arial" w:eastAsia="Arial" w:hAnsi="Arial" w:cs="Arial"/>
          <w:sz w:val="22"/>
          <w:szCs w:val="22"/>
          <w:lang w:val="es-ES"/>
        </w:rPr>
        <w:tab/>
        <w:t>D.</w:t>
      </w:r>
    </w:p>
    <w:p w14:paraId="2EA66C9E" w14:textId="77777777" w:rsidR="00D621B8" w:rsidRPr="00F933C5" w:rsidRDefault="00D621B8" w:rsidP="00F933C5">
      <w:pPr>
        <w:spacing w:line="360" w:lineRule="auto"/>
        <w:rPr>
          <w:rFonts w:ascii="Arial" w:eastAsia="Arial" w:hAnsi="Arial" w:cs="Arial"/>
          <w:b/>
          <w:bCs/>
          <w:sz w:val="22"/>
          <w:szCs w:val="22"/>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7349"/>
      </w:tblGrid>
      <w:tr w:rsidR="000E7C90" w:rsidRPr="00F933C5" w14:paraId="01E88E56" w14:textId="77777777" w:rsidTr="00477C94">
        <w:tc>
          <w:tcPr>
            <w:tcW w:w="2263" w:type="dxa"/>
          </w:tcPr>
          <w:p w14:paraId="543C7DB7" w14:textId="52C8C49E" w:rsidR="00F84F03" w:rsidRPr="00F933C5" w:rsidRDefault="00F84F03" w:rsidP="00F933C5">
            <w:pPr>
              <w:spacing w:line="360" w:lineRule="auto"/>
              <w:rPr>
                <w:rFonts w:ascii="Arial" w:eastAsia="Arial" w:hAnsi="Arial" w:cs="Arial"/>
                <w:b/>
                <w:bCs/>
                <w:sz w:val="22"/>
                <w:szCs w:val="22"/>
                <w:lang w:val="es-ES"/>
              </w:rPr>
            </w:pPr>
            <w:r w:rsidRPr="00F933C5">
              <w:rPr>
                <w:rFonts w:ascii="Arial" w:eastAsia="Arial" w:hAnsi="Arial" w:cs="Arial"/>
                <w:b/>
                <w:bCs/>
                <w:sz w:val="22"/>
                <w:szCs w:val="22"/>
                <w:lang w:val="es-ES"/>
              </w:rPr>
              <w:t>REFERENCIA:</w:t>
            </w:r>
          </w:p>
        </w:tc>
        <w:tc>
          <w:tcPr>
            <w:tcW w:w="7359" w:type="dxa"/>
          </w:tcPr>
          <w:p w14:paraId="2FAFAF65" w14:textId="0B8E9F86" w:rsidR="00F84F03" w:rsidRPr="00F933C5" w:rsidRDefault="00F84F03" w:rsidP="00F933C5">
            <w:pPr>
              <w:spacing w:line="360" w:lineRule="auto"/>
              <w:rPr>
                <w:rFonts w:ascii="Arial" w:eastAsia="Arial" w:hAnsi="Arial" w:cs="Arial"/>
                <w:b/>
                <w:bCs/>
                <w:sz w:val="22"/>
                <w:szCs w:val="22"/>
                <w:lang w:val="es-ES"/>
              </w:rPr>
            </w:pPr>
            <w:r w:rsidRPr="00F933C5">
              <w:rPr>
                <w:rFonts w:ascii="Arial" w:eastAsia="Arial" w:hAnsi="Arial" w:cs="Arial"/>
                <w:sz w:val="22"/>
                <w:szCs w:val="22"/>
                <w:lang w:val="es-ES"/>
              </w:rPr>
              <w:t>VERBAL SUMARIO</w:t>
            </w:r>
          </w:p>
        </w:tc>
      </w:tr>
      <w:tr w:rsidR="000E7C90" w:rsidRPr="00F933C5" w14:paraId="082D5D05" w14:textId="77777777" w:rsidTr="00477C94">
        <w:tc>
          <w:tcPr>
            <w:tcW w:w="2263" w:type="dxa"/>
          </w:tcPr>
          <w:p w14:paraId="51A92826" w14:textId="5AA61D9B" w:rsidR="00F84F03" w:rsidRPr="00F933C5" w:rsidRDefault="00F84F03" w:rsidP="00F933C5">
            <w:pPr>
              <w:spacing w:line="360" w:lineRule="auto"/>
              <w:rPr>
                <w:rFonts w:ascii="Arial" w:eastAsia="Arial" w:hAnsi="Arial" w:cs="Arial"/>
                <w:b/>
                <w:bCs/>
                <w:sz w:val="22"/>
                <w:szCs w:val="22"/>
                <w:lang w:val="es-ES"/>
              </w:rPr>
            </w:pPr>
            <w:r w:rsidRPr="00F933C5">
              <w:rPr>
                <w:rFonts w:ascii="Arial" w:eastAsia="Arial" w:hAnsi="Arial" w:cs="Arial"/>
                <w:b/>
                <w:bCs/>
                <w:sz w:val="22"/>
                <w:szCs w:val="22"/>
                <w:lang w:val="es-ES"/>
              </w:rPr>
              <w:t>DEMANDANTE:</w:t>
            </w:r>
          </w:p>
        </w:tc>
        <w:tc>
          <w:tcPr>
            <w:tcW w:w="7359" w:type="dxa"/>
          </w:tcPr>
          <w:p w14:paraId="61760868" w14:textId="1190680F" w:rsidR="00F84F03" w:rsidRPr="00F933C5" w:rsidRDefault="0014746F" w:rsidP="00F933C5">
            <w:pPr>
              <w:spacing w:line="360" w:lineRule="auto"/>
              <w:rPr>
                <w:rFonts w:ascii="Arial" w:eastAsia="Arial" w:hAnsi="Arial" w:cs="Arial"/>
                <w:b/>
                <w:bCs/>
                <w:sz w:val="22"/>
                <w:szCs w:val="22"/>
                <w:lang w:val="es-ES"/>
              </w:rPr>
            </w:pPr>
            <w:r w:rsidRPr="00F933C5">
              <w:rPr>
                <w:rFonts w:ascii="Arial" w:eastAsia="Arial" w:hAnsi="Arial" w:cs="Arial"/>
                <w:sz w:val="22"/>
                <w:szCs w:val="22"/>
                <w:lang w:val="es-ES"/>
              </w:rPr>
              <w:t>PATRIMONIO AUTÓNOMO VISR 2015 (QUE ACTÚA A TRAVÉS DE LA VOCERA Y ADMINISTRADORA FIDUAGRARIA S.A.)</w:t>
            </w:r>
          </w:p>
        </w:tc>
      </w:tr>
      <w:tr w:rsidR="000E7C90" w:rsidRPr="00F933C5" w14:paraId="0507B84F" w14:textId="77777777" w:rsidTr="00477C94">
        <w:tc>
          <w:tcPr>
            <w:tcW w:w="2263" w:type="dxa"/>
          </w:tcPr>
          <w:p w14:paraId="4F56371F" w14:textId="2BFA62DD" w:rsidR="00F84F03" w:rsidRPr="00F933C5" w:rsidRDefault="00F84F03" w:rsidP="00F933C5">
            <w:pPr>
              <w:spacing w:line="360" w:lineRule="auto"/>
              <w:rPr>
                <w:rFonts w:ascii="Arial" w:eastAsia="Arial" w:hAnsi="Arial" w:cs="Arial"/>
                <w:b/>
                <w:bCs/>
                <w:sz w:val="22"/>
                <w:szCs w:val="22"/>
                <w:lang w:val="es-ES"/>
              </w:rPr>
            </w:pPr>
            <w:r w:rsidRPr="00F933C5">
              <w:rPr>
                <w:rFonts w:ascii="Arial" w:eastAsia="Arial" w:hAnsi="Arial" w:cs="Arial"/>
                <w:b/>
                <w:bCs/>
                <w:sz w:val="22"/>
                <w:szCs w:val="22"/>
                <w:lang w:val="es-ES"/>
              </w:rPr>
              <w:t>DEMANDADOS:</w:t>
            </w:r>
          </w:p>
        </w:tc>
        <w:tc>
          <w:tcPr>
            <w:tcW w:w="7359" w:type="dxa"/>
          </w:tcPr>
          <w:p w14:paraId="398D83D8" w14:textId="3032CC05" w:rsidR="00F84F03" w:rsidRPr="00F933C5" w:rsidRDefault="0014746F" w:rsidP="00F933C5">
            <w:pPr>
              <w:spacing w:line="360" w:lineRule="auto"/>
              <w:rPr>
                <w:rFonts w:ascii="Arial" w:eastAsia="Arial" w:hAnsi="Arial" w:cs="Arial"/>
                <w:sz w:val="22"/>
                <w:szCs w:val="22"/>
                <w:lang w:val="es-ES"/>
              </w:rPr>
            </w:pPr>
            <w:r w:rsidRPr="00F933C5">
              <w:rPr>
                <w:rFonts w:ascii="Arial" w:eastAsia="Arial" w:hAnsi="Arial" w:cs="Arial"/>
                <w:sz w:val="22"/>
                <w:szCs w:val="22"/>
                <w:lang w:val="es-ES"/>
              </w:rPr>
              <w:t>CONSORCIO ÉXITO (integrado por CPI GROUP PROJECT AND INVESTMENT y FUNDACIÓN COLOMBIA EN CONSTRUCCIÓN) y LA EQUIDAD SEGUROS GENERALES O.C.</w:t>
            </w:r>
          </w:p>
        </w:tc>
      </w:tr>
      <w:tr w:rsidR="00F61DBC" w:rsidRPr="00F933C5" w14:paraId="26E2D1E5" w14:textId="77777777" w:rsidTr="00477C94">
        <w:tc>
          <w:tcPr>
            <w:tcW w:w="2263" w:type="dxa"/>
          </w:tcPr>
          <w:p w14:paraId="14366314" w14:textId="05C96CA9" w:rsidR="00F84F03" w:rsidRPr="00F933C5" w:rsidRDefault="00F84F03" w:rsidP="00F933C5">
            <w:pPr>
              <w:spacing w:line="360" w:lineRule="auto"/>
              <w:rPr>
                <w:rFonts w:ascii="Arial" w:eastAsia="Arial" w:hAnsi="Arial" w:cs="Arial"/>
                <w:b/>
                <w:bCs/>
                <w:sz w:val="22"/>
                <w:szCs w:val="22"/>
                <w:lang w:val="es-ES"/>
              </w:rPr>
            </w:pPr>
            <w:r w:rsidRPr="00F933C5">
              <w:rPr>
                <w:rFonts w:ascii="Arial" w:eastAsia="Arial" w:hAnsi="Arial" w:cs="Arial"/>
                <w:b/>
                <w:bCs/>
                <w:sz w:val="22"/>
                <w:szCs w:val="22"/>
                <w:lang w:val="es-ES"/>
              </w:rPr>
              <w:t>RADICADO:</w:t>
            </w:r>
          </w:p>
        </w:tc>
        <w:tc>
          <w:tcPr>
            <w:tcW w:w="7359" w:type="dxa"/>
          </w:tcPr>
          <w:p w14:paraId="0583A879" w14:textId="72DA9651" w:rsidR="00F84F03" w:rsidRPr="00F933C5" w:rsidRDefault="0014746F" w:rsidP="00F933C5">
            <w:pPr>
              <w:spacing w:line="360" w:lineRule="auto"/>
              <w:rPr>
                <w:rFonts w:ascii="Arial" w:eastAsia="Arial" w:hAnsi="Arial" w:cs="Arial"/>
                <w:sz w:val="22"/>
                <w:szCs w:val="22"/>
                <w:lang w:val="es-ES"/>
              </w:rPr>
            </w:pPr>
            <w:r w:rsidRPr="00F933C5">
              <w:rPr>
                <w:rFonts w:ascii="Arial" w:eastAsia="Arial" w:hAnsi="Arial" w:cs="Arial"/>
                <w:sz w:val="22"/>
                <w:szCs w:val="22"/>
                <w:lang w:val="es-ES"/>
              </w:rPr>
              <w:t>110014003086-</w:t>
            </w:r>
            <w:r w:rsidRPr="00F933C5">
              <w:rPr>
                <w:rFonts w:ascii="Arial" w:eastAsia="Arial" w:hAnsi="Arial" w:cs="Arial"/>
                <w:b/>
                <w:bCs/>
                <w:sz w:val="22"/>
                <w:szCs w:val="22"/>
                <w:lang w:val="es-ES"/>
              </w:rPr>
              <w:t>2024-01839</w:t>
            </w:r>
            <w:r w:rsidRPr="00F933C5">
              <w:rPr>
                <w:rFonts w:ascii="Arial" w:eastAsia="Arial" w:hAnsi="Arial" w:cs="Arial"/>
                <w:sz w:val="22"/>
                <w:szCs w:val="22"/>
                <w:lang w:val="es-ES"/>
              </w:rPr>
              <w:t>-00</w:t>
            </w:r>
          </w:p>
        </w:tc>
      </w:tr>
    </w:tbl>
    <w:p w14:paraId="2E437350" w14:textId="77777777" w:rsidR="00970BB1" w:rsidRPr="00F933C5" w:rsidRDefault="00970BB1" w:rsidP="00F933C5">
      <w:pPr>
        <w:spacing w:line="360" w:lineRule="auto"/>
        <w:rPr>
          <w:rFonts w:ascii="Arial" w:eastAsia="Arial" w:hAnsi="Arial" w:cs="Arial"/>
          <w:b/>
          <w:bCs/>
          <w:sz w:val="22"/>
          <w:szCs w:val="22"/>
          <w:lang w:val="es-ES"/>
        </w:rPr>
      </w:pPr>
    </w:p>
    <w:p w14:paraId="68CE3CAE" w14:textId="77777777" w:rsidR="00D621B8" w:rsidRPr="00F933C5" w:rsidRDefault="00D621B8" w:rsidP="00F933C5">
      <w:pPr>
        <w:spacing w:line="360" w:lineRule="auto"/>
        <w:jc w:val="right"/>
        <w:rPr>
          <w:rFonts w:ascii="Arial" w:eastAsia="Arial" w:hAnsi="Arial" w:cs="Arial"/>
          <w:b/>
          <w:bCs/>
          <w:sz w:val="22"/>
          <w:szCs w:val="22"/>
          <w:lang w:val="es-ES"/>
        </w:rPr>
      </w:pPr>
      <w:r w:rsidRPr="00F933C5">
        <w:rPr>
          <w:rFonts w:ascii="Arial" w:eastAsia="Arial" w:hAnsi="Arial" w:cs="Arial"/>
          <w:b/>
          <w:bCs/>
          <w:sz w:val="22"/>
          <w:szCs w:val="22"/>
          <w:lang w:val="es-ES"/>
        </w:rPr>
        <w:t>ASUNTO: CONTESTACIÓN A LA DEMANDA</w:t>
      </w:r>
    </w:p>
    <w:p w14:paraId="11BF00B2" w14:textId="77777777" w:rsidR="00D621B8" w:rsidRPr="00F933C5" w:rsidRDefault="00D621B8" w:rsidP="00F933C5">
      <w:pPr>
        <w:spacing w:line="360" w:lineRule="auto"/>
        <w:rPr>
          <w:rFonts w:ascii="Arial" w:eastAsia="Arial" w:hAnsi="Arial" w:cs="Arial"/>
          <w:b/>
          <w:bCs/>
          <w:sz w:val="22"/>
          <w:szCs w:val="22"/>
          <w:lang w:val="es-ES"/>
        </w:rPr>
      </w:pPr>
    </w:p>
    <w:p w14:paraId="678A7232" w14:textId="7733CFC3" w:rsidR="00D621B8" w:rsidRPr="00F933C5" w:rsidRDefault="00F8537B" w:rsidP="00F933C5">
      <w:pPr>
        <w:spacing w:line="360" w:lineRule="auto"/>
        <w:contextualSpacing/>
        <w:jc w:val="both"/>
        <w:rPr>
          <w:rFonts w:ascii="Arial" w:hAnsi="Arial" w:cs="Arial"/>
          <w:sz w:val="22"/>
          <w:szCs w:val="22"/>
          <w:lang w:val="es-ES_tradnl" w:eastAsia="es-ES_tradnl"/>
        </w:rPr>
      </w:pPr>
      <w:r w:rsidRPr="00F933C5">
        <w:rPr>
          <w:rFonts w:ascii="Arial" w:hAnsi="Arial" w:cs="Arial"/>
          <w:b/>
          <w:bCs/>
          <w:sz w:val="22"/>
          <w:szCs w:val="22"/>
          <w:lang w:eastAsia="es-ES_tradnl"/>
        </w:rPr>
        <w:t>GUSTAVO ALBERTO HERRERA ÁVILA</w:t>
      </w:r>
      <w:r w:rsidRPr="00F933C5">
        <w:rPr>
          <w:rFonts w:ascii="Arial" w:hAnsi="Arial" w:cs="Arial"/>
          <w:sz w:val="22"/>
          <w:szCs w:val="22"/>
          <w:lang w:eastAsia="es-ES_tradnl"/>
        </w:rPr>
        <w:t xml:space="preserve">, mayor de edad, domiciliado y residente en la ciudad de Bogotá, identificado con la Cédula de Ciudadanía No.19.395.114 de Bogotá y portador de la Tarjeta Profesional No. 39.116 del Consejo Superior de la Judicatura, </w:t>
      </w:r>
      <w:r w:rsidR="00062EFA" w:rsidRPr="00F933C5">
        <w:rPr>
          <w:rFonts w:ascii="Arial" w:hAnsi="Arial" w:cs="Arial"/>
          <w:sz w:val="22"/>
          <w:szCs w:val="22"/>
          <w:lang w:eastAsia="es-ES_tradnl"/>
        </w:rPr>
        <w:t xml:space="preserve">actuando en calidad de representante legal de la sociedad </w:t>
      </w:r>
      <w:r w:rsidR="00062EFA" w:rsidRPr="00F933C5">
        <w:rPr>
          <w:rFonts w:ascii="Arial" w:hAnsi="Arial" w:cs="Arial"/>
          <w:b/>
          <w:bCs/>
          <w:sz w:val="22"/>
          <w:szCs w:val="22"/>
          <w:lang w:eastAsia="es-ES_tradnl"/>
        </w:rPr>
        <w:t>G. HERRERA &amp; ASOCIADOS ABOGADOS S.A.S.,</w:t>
      </w:r>
      <w:r w:rsidR="00062EFA" w:rsidRPr="00F933C5">
        <w:rPr>
          <w:rFonts w:ascii="Arial" w:hAnsi="Arial" w:cs="Arial"/>
          <w:sz w:val="22"/>
          <w:szCs w:val="22"/>
          <w:lang w:eastAsia="es-ES_tradnl"/>
        </w:rPr>
        <w:t xml:space="preserve"> identificada con NIT No. 900.701.533-7, quien obra como apoderado general de </w:t>
      </w:r>
      <w:r w:rsidR="00062EFA" w:rsidRPr="00F933C5">
        <w:rPr>
          <w:rFonts w:ascii="Arial" w:hAnsi="Arial" w:cs="Arial"/>
          <w:b/>
          <w:bCs/>
          <w:sz w:val="22"/>
          <w:szCs w:val="22"/>
          <w:lang w:eastAsia="es-ES_tradnl"/>
        </w:rPr>
        <w:t>LA EQUIDAD SEGUROS GENERALES ORGANISMO COOPERATIVO</w:t>
      </w:r>
      <w:r w:rsidR="00062EFA" w:rsidRPr="00F933C5">
        <w:rPr>
          <w:rFonts w:ascii="Arial" w:hAnsi="Arial" w:cs="Arial"/>
          <w:sz w:val="22"/>
          <w:szCs w:val="22"/>
          <w:lang w:eastAsia="es-ES_tradnl"/>
        </w:rPr>
        <w:t>, sociedad cooperativa de seguros, sometida al control y vigilancia de la Superintendencia Financiera de Colombia, identificada con NIT No. 860.028.415-5, domiciliada en la ciudad de Bogotá D.C., según consta en los certificados de existencia y representación legal que se anexan, en donde figura inscrito el poder general conferido a la firma a través de la Escritura Pública No. 2779, otorgada el 02 de diciembre de 2021 en la Notaría Decima (10°) del Círculo de Bogotá, de manera respetuosa y encontrándome dentro del término legal, manifiesto comedidamente que procedo a</w:t>
      </w:r>
      <w:r w:rsidR="00D621B8" w:rsidRPr="00F933C5">
        <w:rPr>
          <w:rFonts w:ascii="Arial" w:hAnsi="Arial" w:cs="Arial"/>
          <w:sz w:val="22"/>
          <w:szCs w:val="22"/>
        </w:rPr>
        <w:t xml:space="preserve"> presentar </w:t>
      </w:r>
      <w:r w:rsidR="00D621B8" w:rsidRPr="00F933C5">
        <w:rPr>
          <w:rFonts w:ascii="Arial" w:hAnsi="Arial" w:cs="Arial"/>
          <w:b/>
          <w:bCs/>
          <w:sz w:val="22"/>
          <w:szCs w:val="22"/>
          <w:u w:val="single"/>
        </w:rPr>
        <w:t>CONTESTACIÓN A LA DEMANDA</w:t>
      </w:r>
      <w:r w:rsidR="00D621B8" w:rsidRPr="00F933C5">
        <w:rPr>
          <w:rFonts w:ascii="Arial" w:hAnsi="Arial" w:cs="Arial"/>
          <w:sz w:val="22"/>
          <w:szCs w:val="22"/>
        </w:rPr>
        <w:t xml:space="preserve"> formulada por el </w:t>
      </w:r>
      <w:r w:rsidR="0014746F" w:rsidRPr="00F933C5">
        <w:rPr>
          <w:rFonts w:ascii="Arial" w:hAnsi="Arial" w:cs="Arial"/>
          <w:b/>
          <w:bCs/>
          <w:sz w:val="22"/>
          <w:szCs w:val="22"/>
        </w:rPr>
        <w:t>PATRIMONIO AUTÓNOMO VISR 2015 (QUE ACTÚA A TRAVÉS DE LA VOCERA Y ADMINISTRADORA FIDUAGRARIA S.A.)</w:t>
      </w:r>
      <w:r w:rsidR="00D621B8" w:rsidRPr="00F933C5">
        <w:rPr>
          <w:rFonts w:ascii="Arial" w:hAnsi="Arial" w:cs="Arial"/>
          <w:sz w:val="22"/>
          <w:szCs w:val="22"/>
        </w:rPr>
        <w:t>, en contra de mi procurada</w:t>
      </w:r>
      <w:r w:rsidRPr="00F933C5">
        <w:rPr>
          <w:rFonts w:ascii="Arial" w:hAnsi="Arial" w:cs="Arial"/>
          <w:sz w:val="22"/>
          <w:szCs w:val="22"/>
        </w:rPr>
        <w:t xml:space="preserve">, </w:t>
      </w:r>
      <w:r w:rsidRPr="00F933C5">
        <w:rPr>
          <w:rFonts w:ascii="Arial" w:hAnsi="Arial" w:cs="Arial"/>
          <w:sz w:val="22"/>
          <w:szCs w:val="22"/>
          <w:lang w:val="es-ES_tradnl" w:eastAsia="es-ES_tradnl"/>
        </w:rPr>
        <w:t>anunciando desde ahora que me opongo a la totalidad de las pretensiones formuladas en la demanda y en el llamamiento en garantía, de conformidad con las siguientes consideraciones de orden fáctico y jurídico:</w:t>
      </w:r>
    </w:p>
    <w:p w14:paraId="19B671AA" w14:textId="07334A1F" w:rsidR="00DF004F" w:rsidRPr="00F933C5" w:rsidRDefault="00DF004F" w:rsidP="00F933C5">
      <w:pPr>
        <w:spacing w:line="360" w:lineRule="auto"/>
        <w:contextualSpacing/>
        <w:jc w:val="both"/>
        <w:rPr>
          <w:rFonts w:ascii="Arial" w:hAnsi="Arial" w:cs="Arial"/>
          <w:sz w:val="22"/>
          <w:szCs w:val="22"/>
          <w:lang w:val="es-ES_tradnl" w:eastAsia="es-ES_tradnl"/>
        </w:rPr>
      </w:pPr>
    </w:p>
    <w:p w14:paraId="204757E9" w14:textId="77777777" w:rsidR="00DF004F" w:rsidRPr="00F933C5" w:rsidRDefault="00DF004F" w:rsidP="00F933C5">
      <w:pPr>
        <w:spacing w:line="360" w:lineRule="auto"/>
        <w:jc w:val="center"/>
        <w:rPr>
          <w:rFonts w:ascii="Arial" w:hAnsi="Arial" w:cs="Arial"/>
          <w:sz w:val="22"/>
          <w:szCs w:val="22"/>
        </w:rPr>
      </w:pPr>
      <w:r w:rsidRPr="00F933C5">
        <w:rPr>
          <w:rFonts w:ascii="Arial" w:hAnsi="Arial" w:cs="Arial"/>
          <w:b/>
          <w:bCs/>
          <w:sz w:val="22"/>
          <w:szCs w:val="22"/>
          <w:u w:val="single"/>
        </w:rPr>
        <w:t>SOLICITUD DE SENTENCIA ANTICIPADA</w:t>
      </w:r>
    </w:p>
    <w:p w14:paraId="6C0456B7" w14:textId="77777777" w:rsidR="00DF004F" w:rsidRPr="00F933C5" w:rsidRDefault="00DF004F" w:rsidP="00F933C5">
      <w:pPr>
        <w:spacing w:line="360" w:lineRule="auto"/>
        <w:ind w:right="51"/>
        <w:contextualSpacing/>
        <w:jc w:val="both"/>
        <w:rPr>
          <w:rFonts w:ascii="Arial" w:hAnsi="Arial" w:cs="Arial"/>
          <w:sz w:val="22"/>
          <w:szCs w:val="22"/>
          <w:lang w:val="es-ES_tradnl" w:eastAsia="es-ES_tradnl"/>
        </w:rPr>
      </w:pPr>
    </w:p>
    <w:p w14:paraId="7D7F98D9" w14:textId="7F3958D7" w:rsidR="00DF004F" w:rsidRPr="00F933C5" w:rsidRDefault="00DF004F" w:rsidP="00F933C5">
      <w:pPr>
        <w:spacing w:line="360" w:lineRule="auto"/>
        <w:ind w:right="51"/>
        <w:jc w:val="both"/>
        <w:rPr>
          <w:rFonts w:ascii="Arial" w:hAnsi="Arial" w:cs="Arial"/>
          <w:b/>
          <w:bCs/>
          <w:sz w:val="22"/>
          <w:szCs w:val="22"/>
          <w:lang w:bidi="es-ES"/>
        </w:rPr>
      </w:pPr>
      <w:r w:rsidRPr="00F933C5">
        <w:rPr>
          <w:rFonts w:ascii="Arial" w:eastAsia="Arial" w:hAnsi="Arial" w:cs="Arial"/>
          <w:sz w:val="22"/>
          <w:szCs w:val="22"/>
          <w:lang w:bidi="es-ES"/>
        </w:rPr>
        <w:t xml:space="preserve">De conformidad con las disposiciones de orden público contenidas en el artículo 278 del Código General del Proceso, y en consideración a los principios de economía procesal y legalidad comedidamente se solicita al Despacho proferir sentencia anticipada debido a que se encuentra vastamente acreditada la prescripción de la acción derivada del contrato de seguro, en la medida en que desde el momento en que el asegurado tuvo conocimiento del hecho que dio base a la </w:t>
      </w:r>
      <w:r w:rsidRPr="00F933C5">
        <w:rPr>
          <w:rFonts w:ascii="Arial" w:eastAsia="Arial" w:hAnsi="Arial" w:cs="Arial"/>
          <w:sz w:val="22"/>
          <w:szCs w:val="22"/>
          <w:lang w:bidi="es-ES"/>
        </w:rPr>
        <w:lastRenderedPageBreak/>
        <w:t>acción (</w:t>
      </w:r>
      <w:r w:rsidR="007D51CD" w:rsidRPr="00F933C5">
        <w:rPr>
          <w:rFonts w:ascii="Arial" w:eastAsia="Arial" w:hAnsi="Arial" w:cs="Arial"/>
          <w:b/>
          <w:bCs/>
          <w:sz w:val="22"/>
          <w:szCs w:val="22"/>
          <w:lang w:bidi="es-ES"/>
        </w:rPr>
        <w:t>4 de abril de 2022</w:t>
      </w:r>
      <w:r w:rsidRPr="00F933C5">
        <w:rPr>
          <w:rFonts w:ascii="Arial" w:eastAsia="Arial" w:hAnsi="Arial" w:cs="Arial"/>
          <w:sz w:val="22"/>
          <w:szCs w:val="22"/>
          <w:lang w:bidi="es-ES"/>
        </w:rPr>
        <w:t xml:space="preserve">), hasta la fecha </w:t>
      </w:r>
      <w:r w:rsidR="007D51CD" w:rsidRPr="00F933C5">
        <w:rPr>
          <w:rFonts w:ascii="Arial" w:eastAsia="Arial" w:hAnsi="Arial" w:cs="Arial"/>
          <w:sz w:val="22"/>
          <w:szCs w:val="22"/>
          <w:lang w:bidi="es-ES"/>
        </w:rPr>
        <w:t>de radicación de la demanda</w:t>
      </w:r>
      <w:r w:rsidRPr="00F933C5">
        <w:rPr>
          <w:rFonts w:ascii="Arial" w:eastAsia="Arial" w:hAnsi="Arial" w:cs="Arial"/>
          <w:sz w:val="22"/>
          <w:szCs w:val="22"/>
          <w:lang w:bidi="es-ES"/>
        </w:rPr>
        <w:t xml:space="preserve"> (</w:t>
      </w:r>
      <w:r w:rsidR="000E7C90" w:rsidRPr="00F933C5">
        <w:rPr>
          <w:rFonts w:ascii="Arial" w:eastAsia="Arial" w:hAnsi="Arial" w:cs="Arial"/>
          <w:b/>
          <w:bCs/>
          <w:sz w:val="22"/>
          <w:szCs w:val="22"/>
          <w:lang w:bidi="es-ES"/>
        </w:rPr>
        <w:t>6 de diciembre de 2024</w:t>
      </w:r>
      <w:r w:rsidRPr="00F933C5">
        <w:rPr>
          <w:rFonts w:ascii="Arial" w:eastAsia="Arial" w:hAnsi="Arial" w:cs="Arial"/>
          <w:sz w:val="22"/>
          <w:szCs w:val="22"/>
          <w:lang w:bidi="es-ES"/>
        </w:rPr>
        <w:t xml:space="preserve">), transcurrió mucho más del término bienal que contempla el artículo 1081 del Código de Comercio. </w:t>
      </w:r>
    </w:p>
    <w:p w14:paraId="2317AC1A" w14:textId="77777777" w:rsidR="00DF004F" w:rsidRPr="00F933C5" w:rsidRDefault="00DF004F" w:rsidP="00F933C5">
      <w:pPr>
        <w:spacing w:line="360" w:lineRule="auto"/>
        <w:ind w:right="51"/>
        <w:contextualSpacing/>
        <w:jc w:val="both"/>
        <w:rPr>
          <w:rFonts w:ascii="Arial" w:hAnsi="Arial" w:cs="Arial"/>
          <w:sz w:val="22"/>
          <w:szCs w:val="22"/>
          <w:lang w:val="es-ES_tradnl" w:eastAsia="es-ES_tradnl"/>
        </w:rPr>
      </w:pPr>
    </w:p>
    <w:p w14:paraId="5E32313E" w14:textId="77777777" w:rsidR="00DF004F" w:rsidRPr="00F933C5" w:rsidRDefault="00DF004F" w:rsidP="00F933C5">
      <w:pPr>
        <w:spacing w:line="360" w:lineRule="auto"/>
        <w:ind w:right="51"/>
        <w:contextualSpacing/>
        <w:jc w:val="both"/>
        <w:rPr>
          <w:rFonts w:ascii="Arial" w:hAnsi="Arial" w:cs="Arial"/>
          <w:sz w:val="22"/>
          <w:szCs w:val="22"/>
          <w:lang w:val="es-ES_tradnl" w:eastAsia="es-ES_tradnl"/>
        </w:rPr>
      </w:pPr>
      <w:r w:rsidRPr="00F933C5">
        <w:rPr>
          <w:rFonts w:ascii="Arial" w:hAnsi="Arial" w:cs="Arial"/>
          <w:sz w:val="22"/>
          <w:szCs w:val="22"/>
          <w:lang w:val="es-ES_tradnl" w:eastAsia="es-ES_tradnl"/>
        </w:rPr>
        <w:t xml:space="preserve">Para iniciar, es preciso indicar que el artículo 278 del Código General del Proceso, dispuso con claridad el deber que le asiste al juez de proferir sentencia anticipada cuando encuentre probada la PRESCRIPCIÓN de la acción derivada del contrato de seguro, así: </w:t>
      </w:r>
    </w:p>
    <w:p w14:paraId="46980285" w14:textId="77777777" w:rsidR="00DF004F" w:rsidRPr="00F933C5" w:rsidRDefault="00DF004F" w:rsidP="00F933C5">
      <w:pPr>
        <w:spacing w:line="360" w:lineRule="auto"/>
        <w:ind w:left="851" w:right="902"/>
        <w:contextualSpacing/>
        <w:jc w:val="both"/>
        <w:rPr>
          <w:rFonts w:ascii="Arial" w:hAnsi="Arial" w:cs="Arial"/>
          <w:sz w:val="22"/>
          <w:szCs w:val="22"/>
          <w:lang w:val="es-ES_tradnl" w:eastAsia="es-ES_tradnl"/>
        </w:rPr>
      </w:pPr>
    </w:p>
    <w:p w14:paraId="50A590D7" w14:textId="77777777" w:rsidR="00DF004F" w:rsidRPr="00F933C5" w:rsidRDefault="00DF004F" w:rsidP="00F933C5">
      <w:pPr>
        <w:spacing w:line="360" w:lineRule="auto"/>
        <w:ind w:left="851" w:right="902"/>
        <w:contextualSpacing/>
        <w:jc w:val="both"/>
        <w:rPr>
          <w:rFonts w:ascii="Arial" w:hAnsi="Arial" w:cs="Arial"/>
          <w:i/>
          <w:iCs/>
          <w:sz w:val="22"/>
          <w:szCs w:val="22"/>
          <w:lang w:val="es-ES_tradnl" w:eastAsia="es-ES_tradnl"/>
        </w:rPr>
      </w:pPr>
      <w:r w:rsidRPr="00F933C5">
        <w:rPr>
          <w:rFonts w:ascii="Arial" w:hAnsi="Arial" w:cs="Arial"/>
          <w:b/>
          <w:bCs/>
          <w:i/>
          <w:iCs/>
          <w:sz w:val="22"/>
          <w:szCs w:val="22"/>
          <w:lang w:val="es-ES_tradnl" w:eastAsia="es-ES_tradnl"/>
        </w:rPr>
        <w:t xml:space="preserve">“ARTÍCULO 278. CLASES DE PROVIDENCIAS. </w:t>
      </w:r>
      <w:r w:rsidRPr="00F933C5">
        <w:rPr>
          <w:rFonts w:ascii="Arial" w:hAnsi="Arial" w:cs="Arial"/>
          <w:i/>
          <w:iCs/>
          <w:sz w:val="22"/>
          <w:szCs w:val="22"/>
          <w:lang w:val="es-ES_tradnl" w:eastAsia="es-ES_tradnl"/>
        </w:rPr>
        <w:t>(…)</w:t>
      </w:r>
    </w:p>
    <w:p w14:paraId="7AB270DA" w14:textId="77777777" w:rsidR="00DF004F" w:rsidRPr="00F933C5" w:rsidRDefault="00DF004F" w:rsidP="00F933C5">
      <w:pPr>
        <w:spacing w:line="360" w:lineRule="auto"/>
        <w:ind w:left="851" w:right="902"/>
        <w:contextualSpacing/>
        <w:jc w:val="both"/>
        <w:rPr>
          <w:rFonts w:ascii="Arial" w:hAnsi="Arial" w:cs="Arial"/>
          <w:i/>
          <w:iCs/>
          <w:sz w:val="22"/>
          <w:szCs w:val="22"/>
          <w:lang w:val="es-ES_tradnl" w:eastAsia="es-ES_tradnl"/>
        </w:rPr>
      </w:pPr>
    </w:p>
    <w:p w14:paraId="2AA058DA" w14:textId="77777777" w:rsidR="00DF004F" w:rsidRPr="00F933C5" w:rsidRDefault="00DF004F" w:rsidP="00F933C5">
      <w:pPr>
        <w:spacing w:line="360" w:lineRule="auto"/>
        <w:ind w:left="851" w:right="902"/>
        <w:contextualSpacing/>
        <w:jc w:val="both"/>
        <w:rPr>
          <w:rFonts w:ascii="Arial" w:hAnsi="Arial" w:cs="Arial"/>
          <w:i/>
          <w:iCs/>
          <w:sz w:val="22"/>
          <w:szCs w:val="22"/>
          <w:lang w:val="es-ES_tradnl" w:eastAsia="es-ES_tradnl"/>
        </w:rPr>
      </w:pPr>
      <w:r w:rsidRPr="00F933C5">
        <w:rPr>
          <w:rFonts w:ascii="Arial" w:hAnsi="Arial" w:cs="Arial"/>
          <w:i/>
          <w:iCs/>
          <w:sz w:val="22"/>
          <w:szCs w:val="22"/>
          <w:lang w:val="es-ES_tradnl" w:eastAsia="es-ES_tradnl"/>
        </w:rPr>
        <w:t xml:space="preserve">En cualquier estado del proceso, </w:t>
      </w:r>
      <w:r w:rsidRPr="00F933C5">
        <w:rPr>
          <w:rFonts w:ascii="Arial" w:hAnsi="Arial" w:cs="Arial"/>
          <w:b/>
          <w:bCs/>
          <w:i/>
          <w:iCs/>
          <w:sz w:val="22"/>
          <w:szCs w:val="22"/>
          <w:u w:val="single"/>
          <w:lang w:val="es-ES_tradnl" w:eastAsia="es-ES_tradnl"/>
        </w:rPr>
        <w:t>el juez deberá dictar sentencia anticipada, total o parcial, en los siguientes eventos:</w:t>
      </w:r>
    </w:p>
    <w:p w14:paraId="647D6E32" w14:textId="77777777" w:rsidR="00DF004F" w:rsidRPr="00F933C5" w:rsidRDefault="00DF004F" w:rsidP="00F933C5">
      <w:pPr>
        <w:spacing w:line="360" w:lineRule="auto"/>
        <w:ind w:left="851" w:right="902"/>
        <w:contextualSpacing/>
        <w:jc w:val="both"/>
        <w:rPr>
          <w:rFonts w:ascii="Arial" w:hAnsi="Arial" w:cs="Arial"/>
          <w:i/>
          <w:iCs/>
          <w:sz w:val="22"/>
          <w:szCs w:val="22"/>
          <w:lang w:val="es-ES_tradnl" w:eastAsia="es-ES_tradnl"/>
        </w:rPr>
      </w:pPr>
    </w:p>
    <w:p w14:paraId="3AF96D8C" w14:textId="77777777" w:rsidR="00DF004F" w:rsidRPr="00F933C5" w:rsidRDefault="00DF004F" w:rsidP="00F933C5">
      <w:pPr>
        <w:spacing w:line="360" w:lineRule="auto"/>
        <w:ind w:left="851" w:right="902"/>
        <w:contextualSpacing/>
        <w:jc w:val="both"/>
        <w:rPr>
          <w:rFonts w:ascii="Arial" w:hAnsi="Arial" w:cs="Arial"/>
          <w:i/>
          <w:iCs/>
          <w:sz w:val="22"/>
          <w:szCs w:val="22"/>
          <w:lang w:val="es-ES_tradnl" w:eastAsia="es-ES_tradnl"/>
        </w:rPr>
      </w:pPr>
      <w:r w:rsidRPr="00F933C5">
        <w:rPr>
          <w:rFonts w:ascii="Arial" w:hAnsi="Arial" w:cs="Arial"/>
          <w:i/>
          <w:iCs/>
          <w:sz w:val="22"/>
          <w:szCs w:val="22"/>
          <w:lang w:val="es-ES_tradnl" w:eastAsia="es-ES_tradnl"/>
        </w:rPr>
        <w:t>1. Cuando las partes o sus apoderados de común acuerdo lo soliciten, sea por iniciativa propia o por sugerencia del juez.</w:t>
      </w:r>
    </w:p>
    <w:p w14:paraId="0DEC7798" w14:textId="77777777" w:rsidR="00DF004F" w:rsidRPr="00F933C5" w:rsidRDefault="00DF004F" w:rsidP="00F933C5">
      <w:pPr>
        <w:spacing w:line="360" w:lineRule="auto"/>
        <w:ind w:left="851" w:right="902"/>
        <w:contextualSpacing/>
        <w:jc w:val="both"/>
        <w:rPr>
          <w:rFonts w:ascii="Arial" w:hAnsi="Arial" w:cs="Arial"/>
          <w:i/>
          <w:iCs/>
          <w:sz w:val="22"/>
          <w:szCs w:val="22"/>
          <w:lang w:val="es-ES_tradnl" w:eastAsia="es-ES_tradnl"/>
        </w:rPr>
      </w:pPr>
      <w:r w:rsidRPr="00F933C5">
        <w:rPr>
          <w:rFonts w:ascii="Arial" w:hAnsi="Arial" w:cs="Arial"/>
          <w:i/>
          <w:iCs/>
          <w:sz w:val="22"/>
          <w:szCs w:val="22"/>
          <w:lang w:val="es-ES_tradnl" w:eastAsia="es-ES_tradnl"/>
        </w:rPr>
        <w:t>2. Cuando no hubiere pruebas por practicar.</w:t>
      </w:r>
    </w:p>
    <w:p w14:paraId="43B4ACA1" w14:textId="77777777" w:rsidR="00DF004F" w:rsidRPr="00F933C5" w:rsidRDefault="00DF004F" w:rsidP="00F933C5">
      <w:pPr>
        <w:spacing w:line="360" w:lineRule="auto"/>
        <w:ind w:left="851" w:right="902"/>
        <w:contextualSpacing/>
        <w:jc w:val="both"/>
        <w:rPr>
          <w:rFonts w:ascii="Arial" w:hAnsi="Arial" w:cs="Arial"/>
          <w:i/>
          <w:iCs/>
          <w:sz w:val="22"/>
          <w:szCs w:val="22"/>
          <w:lang w:val="es-ES_tradnl" w:eastAsia="es-ES_tradnl"/>
        </w:rPr>
      </w:pPr>
      <w:r w:rsidRPr="00F933C5">
        <w:rPr>
          <w:rFonts w:ascii="Arial" w:hAnsi="Arial" w:cs="Arial"/>
          <w:i/>
          <w:iCs/>
          <w:sz w:val="22"/>
          <w:szCs w:val="22"/>
          <w:lang w:val="es-ES_tradnl" w:eastAsia="es-ES_tradnl"/>
        </w:rPr>
        <w:t xml:space="preserve">3. Cuando se encuentre probada la cosa juzgada, la transacción, la caducidad, </w:t>
      </w:r>
      <w:r w:rsidRPr="00F933C5">
        <w:rPr>
          <w:rFonts w:ascii="Arial" w:hAnsi="Arial" w:cs="Arial"/>
          <w:b/>
          <w:bCs/>
          <w:i/>
          <w:iCs/>
          <w:sz w:val="22"/>
          <w:szCs w:val="22"/>
          <w:u w:val="single"/>
          <w:lang w:val="es-ES_tradnl" w:eastAsia="es-ES_tradnl"/>
        </w:rPr>
        <w:t>la prescripción</w:t>
      </w:r>
      <w:r w:rsidRPr="00F933C5">
        <w:rPr>
          <w:rFonts w:ascii="Arial" w:hAnsi="Arial" w:cs="Arial"/>
          <w:i/>
          <w:iCs/>
          <w:sz w:val="22"/>
          <w:szCs w:val="22"/>
          <w:lang w:val="es-ES_tradnl" w:eastAsia="es-ES_tradnl"/>
        </w:rPr>
        <w:t xml:space="preserve"> extintiva y la carencia de legitimación en la causa</w:t>
      </w:r>
      <w:r w:rsidRPr="00F933C5">
        <w:rPr>
          <w:rFonts w:ascii="Arial" w:hAnsi="Arial" w:cs="Arial"/>
          <w:b/>
          <w:bCs/>
          <w:i/>
          <w:iCs/>
          <w:sz w:val="22"/>
          <w:szCs w:val="22"/>
          <w:lang w:val="es-ES_tradnl" w:eastAsia="es-ES_tradnl"/>
        </w:rPr>
        <w:t>.</w:t>
      </w:r>
      <w:r w:rsidRPr="00F933C5">
        <w:rPr>
          <w:rFonts w:ascii="Arial" w:hAnsi="Arial" w:cs="Arial"/>
          <w:i/>
          <w:iCs/>
          <w:sz w:val="22"/>
          <w:szCs w:val="22"/>
          <w:lang w:val="es-ES_tradnl" w:eastAsia="es-ES_tradnl"/>
        </w:rPr>
        <w:t>.”</w:t>
      </w:r>
    </w:p>
    <w:p w14:paraId="054F6EFD" w14:textId="77777777" w:rsidR="00DF004F" w:rsidRPr="00F933C5" w:rsidRDefault="00DF004F" w:rsidP="00F933C5">
      <w:pPr>
        <w:spacing w:line="360" w:lineRule="auto"/>
        <w:contextualSpacing/>
        <w:jc w:val="both"/>
        <w:rPr>
          <w:rFonts w:ascii="Arial" w:hAnsi="Arial" w:cs="Arial"/>
          <w:sz w:val="22"/>
          <w:szCs w:val="22"/>
          <w:lang w:val="es-ES_tradnl" w:eastAsia="es-ES_tradnl"/>
        </w:rPr>
      </w:pPr>
    </w:p>
    <w:p w14:paraId="0C6C4751" w14:textId="47ADDBE2" w:rsidR="00DF004F" w:rsidRPr="00F933C5" w:rsidRDefault="00DF004F" w:rsidP="00F933C5">
      <w:pPr>
        <w:spacing w:line="360" w:lineRule="auto"/>
        <w:contextualSpacing/>
        <w:jc w:val="both"/>
        <w:rPr>
          <w:rFonts w:ascii="Arial" w:hAnsi="Arial" w:cs="Arial"/>
          <w:sz w:val="22"/>
          <w:szCs w:val="22"/>
        </w:rPr>
      </w:pPr>
      <w:r w:rsidRPr="00F933C5">
        <w:rPr>
          <w:rFonts w:ascii="Arial" w:hAnsi="Arial" w:cs="Arial"/>
          <w:sz w:val="22"/>
          <w:szCs w:val="22"/>
          <w:lang w:val="es-ES_tradnl" w:eastAsia="es-ES_tradnl"/>
        </w:rPr>
        <w:t xml:space="preserve">Es por esto, que respetuosamente solicito al Honorable Despacho emitir sentencia anticipada en el presente caso, como quiera que en el litigio que nos ocupa se encuentra probado que </w:t>
      </w:r>
      <w:r w:rsidR="000E7C90" w:rsidRPr="00F933C5">
        <w:rPr>
          <w:rFonts w:ascii="Arial" w:hAnsi="Arial" w:cs="Arial"/>
          <w:sz w:val="22"/>
          <w:szCs w:val="22"/>
        </w:rPr>
        <w:t>la acción derivada</w:t>
      </w:r>
      <w:r w:rsidRPr="00F933C5">
        <w:rPr>
          <w:rFonts w:ascii="Arial" w:hAnsi="Arial" w:cs="Arial"/>
          <w:sz w:val="22"/>
          <w:szCs w:val="22"/>
        </w:rPr>
        <w:t xml:space="preserve"> del contrato de seguro se encuentra totalmente prescrita, razón por la cual a </w:t>
      </w:r>
      <w:r w:rsidR="000E7C90" w:rsidRPr="00F933C5">
        <w:rPr>
          <w:rFonts w:ascii="Arial" w:hAnsi="Arial" w:cs="Arial"/>
          <w:sz w:val="22"/>
          <w:szCs w:val="22"/>
        </w:rPr>
        <w:t xml:space="preserve">LA EQUIDAD SEGUROS GENERALES ORGANISMO COOPERATIVO </w:t>
      </w:r>
      <w:r w:rsidRPr="00F933C5">
        <w:rPr>
          <w:rFonts w:ascii="Arial" w:hAnsi="Arial" w:cs="Arial"/>
          <w:sz w:val="22"/>
          <w:szCs w:val="22"/>
        </w:rPr>
        <w:t xml:space="preserve">no le asiste obligación alguna derivada de la </w:t>
      </w:r>
      <w:r w:rsidR="000E7C90" w:rsidRPr="00F933C5">
        <w:rPr>
          <w:rFonts w:ascii="Arial" w:hAnsi="Arial" w:cs="Arial"/>
          <w:sz w:val="22"/>
          <w:szCs w:val="22"/>
        </w:rPr>
        <w:t>póliza de cumplimiento para particulares No. AA010416.</w:t>
      </w:r>
      <w:r w:rsidRPr="00F933C5">
        <w:rPr>
          <w:rFonts w:ascii="Arial" w:hAnsi="Arial" w:cs="Arial"/>
          <w:sz w:val="22"/>
          <w:szCs w:val="22"/>
        </w:rPr>
        <w:t xml:space="preserve"> </w:t>
      </w:r>
      <w:r w:rsidR="000E7C90" w:rsidRPr="00F933C5">
        <w:rPr>
          <w:rFonts w:ascii="Arial" w:hAnsi="Arial" w:cs="Arial"/>
          <w:sz w:val="22"/>
          <w:szCs w:val="22"/>
        </w:rPr>
        <w:t xml:space="preserve">Lo anterior, teniendo en cuenta </w:t>
      </w:r>
      <w:r w:rsidRPr="00F933C5">
        <w:rPr>
          <w:rFonts w:ascii="Arial" w:hAnsi="Arial" w:cs="Arial"/>
          <w:sz w:val="22"/>
          <w:szCs w:val="22"/>
        </w:rPr>
        <w:t xml:space="preserve">los siguientes hitos temporales: </w:t>
      </w:r>
    </w:p>
    <w:p w14:paraId="30F89BD5" w14:textId="77777777" w:rsidR="00DF004F" w:rsidRPr="00F933C5" w:rsidRDefault="00DF004F" w:rsidP="00F933C5">
      <w:pPr>
        <w:spacing w:line="360" w:lineRule="auto"/>
        <w:ind w:right="851"/>
        <w:jc w:val="both"/>
        <w:rPr>
          <w:rFonts w:ascii="Arial" w:hAnsi="Arial" w:cs="Arial"/>
          <w:sz w:val="22"/>
          <w:szCs w:val="22"/>
        </w:rPr>
      </w:pPr>
    </w:p>
    <w:p w14:paraId="4C7F1711" w14:textId="1A87E784" w:rsidR="00DF004F" w:rsidRPr="00F933C5" w:rsidRDefault="00DF004F" w:rsidP="00F933C5">
      <w:pPr>
        <w:pStyle w:val="Prrafodelista"/>
        <w:numPr>
          <w:ilvl w:val="0"/>
          <w:numId w:val="26"/>
        </w:numPr>
        <w:spacing w:line="360" w:lineRule="auto"/>
        <w:ind w:right="851"/>
        <w:jc w:val="both"/>
        <w:rPr>
          <w:rFonts w:ascii="Arial" w:hAnsi="Arial" w:cs="Arial"/>
          <w:sz w:val="22"/>
          <w:szCs w:val="22"/>
        </w:rPr>
      </w:pPr>
      <w:r w:rsidRPr="00F933C5">
        <w:rPr>
          <w:rFonts w:ascii="Arial" w:hAnsi="Arial" w:cs="Arial"/>
          <w:sz w:val="22"/>
          <w:szCs w:val="22"/>
        </w:rPr>
        <w:t xml:space="preserve">Fecha del hecho que da base a la acción: </w:t>
      </w:r>
      <w:r w:rsidR="000E7C90" w:rsidRPr="00F933C5">
        <w:rPr>
          <w:rFonts w:ascii="Arial" w:hAnsi="Arial" w:cs="Arial"/>
          <w:sz w:val="22"/>
          <w:szCs w:val="22"/>
        </w:rPr>
        <w:t>4 de abril de 2022</w:t>
      </w:r>
      <w:r w:rsidRPr="00F933C5">
        <w:rPr>
          <w:rFonts w:ascii="Arial" w:hAnsi="Arial" w:cs="Arial"/>
          <w:sz w:val="22"/>
          <w:szCs w:val="22"/>
        </w:rPr>
        <w:t xml:space="preserve"> (</w:t>
      </w:r>
      <w:r w:rsidR="000E7C90" w:rsidRPr="00F933C5">
        <w:rPr>
          <w:rFonts w:ascii="Arial" w:hAnsi="Arial" w:cs="Arial"/>
          <w:sz w:val="22"/>
          <w:szCs w:val="22"/>
        </w:rPr>
        <w:t>Balance financiero</w:t>
      </w:r>
      <w:r w:rsidRPr="00F933C5">
        <w:rPr>
          <w:rFonts w:ascii="Arial" w:hAnsi="Arial" w:cs="Arial"/>
          <w:sz w:val="22"/>
          <w:szCs w:val="22"/>
        </w:rPr>
        <w:t>)</w:t>
      </w:r>
    </w:p>
    <w:p w14:paraId="42A4B51A" w14:textId="01238567" w:rsidR="00DF004F" w:rsidRPr="00F933C5" w:rsidRDefault="00DF004F" w:rsidP="00F933C5">
      <w:pPr>
        <w:pStyle w:val="Prrafodelista"/>
        <w:numPr>
          <w:ilvl w:val="0"/>
          <w:numId w:val="26"/>
        </w:numPr>
        <w:spacing w:line="360" w:lineRule="auto"/>
        <w:ind w:right="851"/>
        <w:jc w:val="both"/>
        <w:rPr>
          <w:rFonts w:ascii="Arial" w:hAnsi="Arial" w:cs="Arial"/>
          <w:sz w:val="22"/>
          <w:szCs w:val="22"/>
        </w:rPr>
      </w:pPr>
      <w:r w:rsidRPr="00F933C5">
        <w:rPr>
          <w:rFonts w:ascii="Arial" w:hAnsi="Arial" w:cs="Arial"/>
          <w:sz w:val="22"/>
          <w:szCs w:val="22"/>
        </w:rPr>
        <w:t xml:space="preserve">Fecha de la reclamación: </w:t>
      </w:r>
      <w:r w:rsidR="000E7C90" w:rsidRPr="00F933C5">
        <w:rPr>
          <w:rFonts w:ascii="Arial" w:hAnsi="Arial" w:cs="Arial"/>
          <w:sz w:val="22"/>
          <w:szCs w:val="22"/>
        </w:rPr>
        <w:t>22 de julio de 2022</w:t>
      </w:r>
    </w:p>
    <w:p w14:paraId="63F04866" w14:textId="22160111" w:rsidR="00DF004F" w:rsidRPr="00F933C5" w:rsidRDefault="00DF004F" w:rsidP="00F933C5">
      <w:pPr>
        <w:pStyle w:val="Prrafodelista"/>
        <w:numPr>
          <w:ilvl w:val="0"/>
          <w:numId w:val="26"/>
        </w:numPr>
        <w:spacing w:line="360" w:lineRule="auto"/>
        <w:ind w:right="851"/>
        <w:jc w:val="both"/>
        <w:rPr>
          <w:rFonts w:ascii="Arial" w:hAnsi="Arial" w:cs="Arial"/>
          <w:sz w:val="22"/>
          <w:szCs w:val="22"/>
        </w:rPr>
      </w:pPr>
      <w:r w:rsidRPr="00F933C5">
        <w:rPr>
          <w:rFonts w:ascii="Arial" w:hAnsi="Arial" w:cs="Arial"/>
          <w:sz w:val="22"/>
          <w:szCs w:val="22"/>
        </w:rPr>
        <w:t xml:space="preserve">Plazo máximo para ejercer la acción: </w:t>
      </w:r>
      <w:r w:rsidR="000E7C90" w:rsidRPr="00F933C5">
        <w:rPr>
          <w:rFonts w:ascii="Arial" w:hAnsi="Arial" w:cs="Arial"/>
          <w:sz w:val="22"/>
          <w:szCs w:val="22"/>
        </w:rPr>
        <w:t>22 de julio de 2024</w:t>
      </w:r>
    </w:p>
    <w:p w14:paraId="14165071" w14:textId="105EE0F3" w:rsidR="00DF004F" w:rsidRPr="00F933C5" w:rsidRDefault="00DF004F" w:rsidP="00F933C5">
      <w:pPr>
        <w:pStyle w:val="Prrafodelista"/>
        <w:numPr>
          <w:ilvl w:val="0"/>
          <w:numId w:val="26"/>
        </w:numPr>
        <w:spacing w:line="360" w:lineRule="auto"/>
        <w:ind w:right="851"/>
        <w:jc w:val="both"/>
        <w:rPr>
          <w:rFonts w:ascii="Arial" w:hAnsi="Arial" w:cs="Arial"/>
          <w:sz w:val="22"/>
          <w:szCs w:val="22"/>
        </w:rPr>
      </w:pPr>
      <w:r w:rsidRPr="00F933C5">
        <w:rPr>
          <w:rFonts w:ascii="Arial" w:hAnsi="Arial" w:cs="Arial"/>
          <w:sz w:val="22"/>
          <w:szCs w:val="22"/>
        </w:rPr>
        <w:t xml:space="preserve">Fecha de la radicación de la demanda: </w:t>
      </w:r>
      <w:r w:rsidR="000E7C90" w:rsidRPr="00F933C5">
        <w:rPr>
          <w:rFonts w:ascii="Arial" w:hAnsi="Arial" w:cs="Arial"/>
          <w:sz w:val="22"/>
          <w:szCs w:val="22"/>
        </w:rPr>
        <w:t>6 de diciembre de 2024</w:t>
      </w:r>
      <w:r w:rsidRPr="00F933C5">
        <w:rPr>
          <w:rFonts w:ascii="Arial" w:hAnsi="Arial" w:cs="Arial"/>
          <w:sz w:val="22"/>
          <w:szCs w:val="22"/>
        </w:rPr>
        <w:t xml:space="preserve"> </w:t>
      </w:r>
    </w:p>
    <w:p w14:paraId="0FEDC915" w14:textId="77777777" w:rsidR="00DF004F" w:rsidRPr="00F933C5" w:rsidRDefault="00DF004F" w:rsidP="00F933C5">
      <w:pPr>
        <w:spacing w:line="360" w:lineRule="auto"/>
        <w:jc w:val="both"/>
        <w:rPr>
          <w:rFonts w:ascii="Arial" w:hAnsi="Arial" w:cs="Arial"/>
          <w:sz w:val="22"/>
          <w:szCs w:val="22"/>
        </w:rPr>
      </w:pPr>
    </w:p>
    <w:p w14:paraId="3047D7F6" w14:textId="5DD48A9A" w:rsidR="00DF004F" w:rsidRPr="00F933C5" w:rsidRDefault="00DF004F" w:rsidP="00F933C5">
      <w:pPr>
        <w:spacing w:line="360" w:lineRule="auto"/>
        <w:jc w:val="both"/>
        <w:rPr>
          <w:rFonts w:ascii="Arial" w:hAnsi="Arial" w:cs="Arial"/>
          <w:sz w:val="22"/>
          <w:szCs w:val="22"/>
        </w:rPr>
      </w:pPr>
      <w:r w:rsidRPr="00F933C5">
        <w:rPr>
          <w:rFonts w:ascii="Arial" w:hAnsi="Arial" w:cs="Arial"/>
          <w:sz w:val="22"/>
          <w:szCs w:val="22"/>
        </w:rPr>
        <w:t>Como se establece con los anteriores hitos temporales y la norma anteriormente descrita, se puede observar que, el término prescriptivo siguió transcurriendo hasta que el mismo feneció</w:t>
      </w:r>
      <w:r w:rsidR="00B6408F" w:rsidRPr="00F933C5">
        <w:rPr>
          <w:rFonts w:ascii="Arial" w:hAnsi="Arial" w:cs="Arial"/>
          <w:sz w:val="22"/>
          <w:szCs w:val="22"/>
        </w:rPr>
        <w:t xml:space="preserve"> sin que se ejerciera la acción</w:t>
      </w:r>
      <w:r w:rsidRPr="00F933C5">
        <w:rPr>
          <w:rFonts w:ascii="Arial" w:hAnsi="Arial" w:cs="Arial"/>
          <w:sz w:val="22"/>
          <w:szCs w:val="22"/>
        </w:rPr>
        <w:t xml:space="preserve">, dando lugar a que se configure el fenómeno de la prescripción extintiva de la acción derivada del contrato de seguro. En este sentido, dadas dichas calendas el término prescriptivo había transcurrido con creces sin que sea posible interrumpir con la notificación a mi mandante un término ya consolidado. Finalmente, para colegir que en el caso de marras efectivamente operó el fenómeno de la prescripción que motiva que se profiera sentencia anticipada en relación a mi prohijada, debe considerarse que el escrito de demanda se radicó con posterioridad al bienio del artículo 1081 del Código de Comercio. </w:t>
      </w:r>
    </w:p>
    <w:p w14:paraId="3DD61DCC" w14:textId="5A41EB82" w:rsidR="00B6408F" w:rsidRPr="00F933C5" w:rsidRDefault="00B6408F" w:rsidP="00F933C5">
      <w:pPr>
        <w:spacing w:line="360" w:lineRule="auto"/>
        <w:jc w:val="both"/>
        <w:rPr>
          <w:rFonts w:ascii="Arial" w:hAnsi="Arial" w:cs="Arial"/>
          <w:color w:val="FF0000"/>
          <w:sz w:val="22"/>
          <w:szCs w:val="22"/>
        </w:rPr>
      </w:pPr>
    </w:p>
    <w:p w14:paraId="37D2F40A" w14:textId="031677EE" w:rsidR="00DF004F" w:rsidRPr="00F933C5" w:rsidRDefault="00DF004F" w:rsidP="00F933C5">
      <w:pPr>
        <w:spacing w:line="360" w:lineRule="auto"/>
        <w:jc w:val="both"/>
        <w:rPr>
          <w:rFonts w:ascii="Arial" w:hAnsi="Arial" w:cs="Arial"/>
          <w:sz w:val="22"/>
          <w:szCs w:val="22"/>
        </w:rPr>
      </w:pPr>
      <w:r w:rsidRPr="00F933C5">
        <w:rPr>
          <w:rFonts w:ascii="Arial" w:hAnsi="Arial" w:cs="Arial"/>
          <w:sz w:val="22"/>
          <w:szCs w:val="22"/>
        </w:rPr>
        <w:lastRenderedPageBreak/>
        <w:t>En este sentido y de conformidad con las disposiciones de orden público contenidas en el artículo 278 del C.G. P.</w:t>
      </w:r>
      <w:r w:rsidRPr="00F933C5">
        <w:rPr>
          <w:rStyle w:val="Refdenotaalpie"/>
          <w:rFonts w:ascii="Arial" w:eastAsiaTheme="majorEastAsia" w:hAnsi="Arial" w:cs="Arial"/>
          <w:sz w:val="22"/>
          <w:szCs w:val="22"/>
        </w:rPr>
        <w:footnoteReference w:id="2"/>
      </w:r>
      <w:r w:rsidRPr="00F933C5">
        <w:rPr>
          <w:rFonts w:ascii="Arial" w:hAnsi="Arial" w:cs="Arial"/>
          <w:sz w:val="22"/>
          <w:szCs w:val="22"/>
        </w:rPr>
        <w:t>, comedidamente se solicita al despacho proferir sentencia anticipada como quiera que se encuentra acreditada con suficiencia la prescripción de la acción derivada del contrato de seguro</w:t>
      </w:r>
      <w:r w:rsidRPr="00F933C5">
        <w:rPr>
          <w:rFonts w:ascii="Arial" w:hAnsi="Arial" w:cs="Arial"/>
          <w:sz w:val="22"/>
          <w:szCs w:val="22"/>
          <w:lang w:val="es-ES_tradnl" w:eastAsia="es-ES_tradnl"/>
        </w:rPr>
        <w:t xml:space="preserve">. Ello, en </w:t>
      </w:r>
      <w:r w:rsidRPr="00F933C5">
        <w:rPr>
          <w:rFonts w:ascii="Arial" w:hAnsi="Arial" w:cs="Arial"/>
          <w:sz w:val="22"/>
          <w:szCs w:val="22"/>
        </w:rPr>
        <w:t xml:space="preserve">consideración a los principios de economía procesal y legalidad, al advertirse que el siniestro que motivó la acción y el conocimiento del mismo aconteció el </w:t>
      </w:r>
      <w:r w:rsidR="000E7C90" w:rsidRPr="00F933C5">
        <w:rPr>
          <w:rFonts w:ascii="Arial" w:hAnsi="Arial" w:cs="Arial"/>
          <w:b/>
          <w:bCs/>
          <w:sz w:val="22"/>
          <w:szCs w:val="22"/>
        </w:rPr>
        <w:t xml:space="preserve">4 de abril de 2022 </w:t>
      </w:r>
      <w:r w:rsidR="000E7C90" w:rsidRPr="00F933C5">
        <w:rPr>
          <w:rFonts w:ascii="Arial" w:hAnsi="Arial" w:cs="Arial"/>
          <w:sz w:val="22"/>
          <w:szCs w:val="22"/>
        </w:rPr>
        <w:t>cuando se conoció por el asegurado el balance financiero</w:t>
      </w:r>
      <w:r w:rsidRPr="00F933C5">
        <w:rPr>
          <w:rFonts w:ascii="Arial" w:hAnsi="Arial" w:cs="Arial"/>
          <w:sz w:val="22"/>
          <w:szCs w:val="22"/>
        </w:rPr>
        <w:t xml:space="preserve"> y teniendo en cuenta que </w:t>
      </w:r>
      <w:r w:rsidRPr="00F933C5">
        <w:rPr>
          <w:rFonts w:ascii="Arial" w:hAnsi="Arial" w:cs="Arial"/>
          <w:sz w:val="22"/>
          <w:szCs w:val="22"/>
          <w:lang w:val="es-ES_tradnl" w:eastAsia="es-ES_tradnl"/>
        </w:rPr>
        <w:t>la compañía</w:t>
      </w:r>
      <w:r w:rsidRPr="00F933C5">
        <w:rPr>
          <w:rFonts w:ascii="Arial" w:hAnsi="Arial" w:cs="Arial"/>
          <w:sz w:val="22"/>
          <w:szCs w:val="22"/>
        </w:rPr>
        <w:t xml:space="preserve"> recibió solicitud de indemnización radicada el </w:t>
      </w:r>
      <w:r w:rsidR="000E7C90" w:rsidRPr="00F933C5">
        <w:rPr>
          <w:rFonts w:ascii="Arial" w:hAnsi="Arial" w:cs="Arial"/>
          <w:sz w:val="22"/>
          <w:szCs w:val="22"/>
        </w:rPr>
        <w:t>22 de julio de 2022</w:t>
      </w:r>
      <w:r w:rsidRPr="00F933C5">
        <w:rPr>
          <w:rFonts w:ascii="Arial" w:hAnsi="Arial" w:cs="Arial"/>
          <w:sz w:val="22"/>
          <w:szCs w:val="22"/>
        </w:rPr>
        <w:t xml:space="preserve">, fecha en la cual se reinició nuevamente el conteo del término bienal de que trata la norma. No obstante, desde esta última fecha hasta </w:t>
      </w:r>
      <w:r w:rsidR="000E7C90" w:rsidRPr="00F933C5">
        <w:rPr>
          <w:rFonts w:ascii="Arial" w:hAnsi="Arial" w:cs="Arial"/>
          <w:sz w:val="22"/>
          <w:szCs w:val="22"/>
        </w:rPr>
        <w:t>la radicación de</w:t>
      </w:r>
      <w:r w:rsidRPr="00F933C5">
        <w:rPr>
          <w:rFonts w:ascii="Arial" w:hAnsi="Arial" w:cs="Arial"/>
          <w:sz w:val="22"/>
          <w:szCs w:val="22"/>
        </w:rPr>
        <w:t xml:space="preserve"> este proceso judicial, esto es, el </w:t>
      </w:r>
      <w:r w:rsidR="000E7C90" w:rsidRPr="00F933C5">
        <w:rPr>
          <w:rFonts w:ascii="Arial" w:hAnsi="Arial" w:cs="Arial"/>
          <w:b/>
          <w:bCs/>
          <w:sz w:val="22"/>
          <w:szCs w:val="22"/>
        </w:rPr>
        <w:t>6 de diciembre de 2024</w:t>
      </w:r>
      <w:r w:rsidRPr="00F933C5">
        <w:rPr>
          <w:rFonts w:ascii="Arial" w:hAnsi="Arial" w:cs="Arial"/>
          <w:sz w:val="22"/>
          <w:szCs w:val="22"/>
        </w:rPr>
        <w:t xml:space="preserve"> pasaron más de dos años, prescribiendo con creces el referido término para interponer la acción derivada del contrato de seguro. Efectivamente, el término prescriptivo de dos años ha corrido sin que la parte accionante ejerza las respectivas acciones, lo que significa, que se deberán desestimar en su totalidad las pretensiones de la demanda.</w:t>
      </w:r>
    </w:p>
    <w:p w14:paraId="32E8F980" w14:textId="77777777" w:rsidR="00DF004F" w:rsidRPr="00F933C5" w:rsidRDefault="00DF004F" w:rsidP="00F933C5">
      <w:pPr>
        <w:spacing w:line="360" w:lineRule="auto"/>
        <w:jc w:val="both"/>
        <w:rPr>
          <w:rFonts w:ascii="Arial" w:hAnsi="Arial" w:cs="Arial"/>
          <w:sz w:val="22"/>
          <w:szCs w:val="22"/>
        </w:rPr>
      </w:pPr>
    </w:p>
    <w:p w14:paraId="2EB8837C" w14:textId="77777777" w:rsidR="00DF004F" w:rsidRPr="00F933C5" w:rsidRDefault="00DF004F" w:rsidP="00F933C5">
      <w:pPr>
        <w:spacing w:line="360" w:lineRule="auto"/>
        <w:jc w:val="both"/>
        <w:rPr>
          <w:rFonts w:ascii="Arial" w:hAnsi="Arial" w:cs="Arial"/>
          <w:sz w:val="22"/>
          <w:szCs w:val="22"/>
        </w:rPr>
      </w:pPr>
      <w:r w:rsidRPr="00F933C5">
        <w:rPr>
          <w:rFonts w:ascii="Arial" w:hAnsi="Arial" w:cs="Arial"/>
          <w:sz w:val="22"/>
          <w:szCs w:val="22"/>
        </w:rPr>
        <w:t>En mérito de lo expuesto, solicito comedidamente al Despacho proferir sentencia anticipada por cuanto es evidente la prescripción de las acciones frente los hechos que se están ventilando en el presente litigio.</w:t>
      </w:r>
    </w:p>
    <w:p w14:paraId="55AF460D" w14:textId="77777777" w:rsidR="00DF004F" w:rsidRPr="00F933C5" w:rsidRDefault="00DF004F" w:rsidP="00F933C5">
      <w:pPr>
        <w:spacing w:line="360" w:lineRule="auto"/>
        <w:contextualSpacing/>
        <w:jc w:val="both"/>
        <w:rPr>
          <w:rFonts w:ascii="Arial" w:hAnsi="Arial" w:cs="Arial"/>
          <w:sz w:val="22"/>
          <w:szCs w:val="22"/>
          <w:lang w:eastAsia="es-ES_tradnl"/>
        </w:rPr>
      </w:pPr>
    </w:p>
    <w:p w14:paraId="2DAE9BED" w14:textId="77777777" w:rsidR="00533977" w:rsidRPr="00F933C5" w:rsidRDefault="00533977" w:rsidP="00F933C5">
      <w:pPr>
        <w:spacing w:line="360" w:lineRule="auto"/>
        <w:rPr>
          <w:rFonts w:ascii="Arial" w:hAnsi="Arial" w:cs="Arial"/>
          <w:sz w:val="22"/>
          <w:szCs w:val="22"/>
          <w:u w:val="single"/>
        </w:rPr>
      </w:pPr>
      <w:bookmarkStart w:id="0" w:name="_Hlk167460429"/>
    </w:p>
    <w:bookmarkEnd w:id="0"/>
    <w:p w14:paraId="67274934" w14:textId="0A6998F9" w:rsidR="00970BB1" w:rsidRPr="00F933C5" w:rsidRDefault="00D621B8" w:rsidP="00F933C5">
      <w:pPr>
        <w:pStyle w:val="Prrafodelista"/>
        <w:numPr>
          <w:ilvl w:val="0"/>
          <w:numId w:val="9"/>
        </w:numPr>
        <w:spacing w:line="360" w:lineRule="auto"/>
        <w:jc w:val="center"/>
        <w:rPr>
          <w:rFonts w:ascii="Arial" w:eastAsia="Arial" w:hAnsi="Arial" w:cs="Arial"/>
          <w:b/>
          <w:bCs/>
          <w:sz w:val="22"/>
          <w:szCs w:val="22"/>
          <w:u w:val="single"/>
        </w:rPr>
      </w:pPr>
      <w:r w:rsidRPr="00F933C5">
        <w:rPr>
          <w:rFonts w:ascii="Arial" w:eastAsia="Arial" w:hAnsi="Arial" w:cs="Arial"/>
          <w:b/>
          <w:bCs/>
          <w:sz w:val="22"/>
          <w:szCs w:val="22"/>
          <w:u w:val="single"/>
        </w:rPr>
        <w:t>PRONUNCIAMIENTO FRENTE A LOS HECHOS</w:t>
      </w:r>
    </w:p>
    <w:p w14:paraId="70B7CAF8" w14:textId="360429B1" w:rsidR="007B1343" w:rsidRPr="00F933C5" w:rsidRDefault="007B1343" w:rsidP="00F933C5">
      <w:pPr>
        <w:spacing w:line="360" w:lineRule="auto"/>
        <w:rPr>
          <w:rFonts w:ascii="Arial" w:eastAsia="Arial" w:hAnsi="Arial" w:cs="Arial"/>
          <w:b/>
          <w:bCs/>
          <w:sz w:val="22"/>
          <w:szCs w:val="22"/>
          <w:u w:val="single"/>
        </w:rPr>
      </w:pPr>
    </w:p>
    <w:p w14:paraId="58C031E2" w14:textId="0D0E0560" w:rsidR="00822922" w:rsidRPr="00F933C5" w:rsidRDefault="00822922" w:rsidP="00F933C5">
      <w:pPr>
        <w:spacing w:line="360" w:lineRule="auto"/>
        <w:ind w:left="708" w:hanging="708"/>
        <w:rPr>
          <w:rFonts w:ascii="Arial" w:eastAsia="Arial" w:hAnsi="Arial" w:cs="Arial"/>
          <w:b/>
          <w:bCs/>
          <w:sz w:val="22"/>
          <w:szCs w:val="22"/>
        </w:rPr>
      </w:pPr>
      <w:r w:rsidRPr="00F933C5">
        <w:rPr>
          <w:rFonts w:ascii="Arial" w:eastAsia="Arial" w:hAnsi="Arial" w:cs="Arial"/>
          <w:b/>
          <w:bCs/>
          <w:sz w:val="22"/>
          <w:szCs w:val="22"/>
        </w:rPr>
        <w:t>FRENTE A LOS RELATIVOS CON LA CONSTITUCIÓN DEL PATRIMONIO VISR</w:t>
      </w:r>
    </w:p>
    <w:p w14:paraId="6DF0E074" w14:textId="77777777" w:rsidR="00822922" w:rsidRPr="00F933C5" w:rsidRDefault="00822922" w:rsidP="00F933C5">
      <w:pPr>
        <w:spacing w:line="360" w:lineRule="auto"/>
        <w:ind w:left="708" w:hanging="708"/>
        <w:rPr>
          <w:rFonts w:ascii="Arial" w:eastAsia="Arial" w:hAnsi="Arial" w:cs="Arial"/>
          <w:b/>
          <w:bCs/>
          <w:sz w:val="22"/>
          <w:szCs w:val="22"/>
          <w:u w:val="single"/>
        </w:rPr>
      </w:pPr>
    </w:p>
    <w:p w14:paraId="4C006177" w14:textId="37A30B43" w:rsidR="00F8537B" w:rsidRPr="00F933C5" w:rsidRDefault="00822922" w:rsidP="00F933C5">
      <w:pPr>
        <w:spacing w:line="360" w:lineRule="auto"/>
        <w:contextualSpacing/>
        <w:jc w:val="both"/>
        <w:rPr>
          <w:rFonts w:ascii="Arial" w:hAnsi="Arial" w:cs="Arial"/>
          <w:bCs/>
          <w:sz w:val="22"/>
          <w:szCs w:val="22"/>
          <w:lang w:val="es-ES_tradnl" w:eastAsia="es-ES_tradnl"/>
        </w:rPr>
      </w:pPr>
      <w:r w:rsidRPr="00F933C5">
        <w:rPr>
          <w:rFonts w:ascii="Arial" w:eastAsia="Arial" w:hAnsi="Arial" w:cs="Arial"/>
          <w:b/>
          <w:bCs/>
          <w:sz w:val="22"/>
          <w:szCs w:val="22"/>
        </w:rPr>
        <w:t xml:space="preserve">DEL HECHO PRIMERO (1) </w:t>
      </w:r>
      <w:r w:rsidR="002C7257" w:rsidRPr="00F933C5">
        <w:rPr>
          <w:rFonts w:ascii="Arial" w:eastAsia="Arial" w:hAnsi="Arial" w:cs="Arial"/>
          <w:b/>
          <w:bCs/>
          <w:sz w:val="22"/>
          <w:szCs w:val="22"/>
        </w:rPr>
        <w:t xml:space="preserve">AL HECHO </w:t>
      </w:r>
      <w:r w:rsidRPr="00F933C5">
        <w:rPr>
          <w:rFonts w:ascii="Arial" w:eastAsia="Arial" w:hAnsi="Arial" w:cs="Arial"/>
          <w:b/>
          <w:bCs/>
          <w:sz w:val="22"/>
          <w:szCs w:val="22"/>
        </w:rPr>
        <w:t>TERCERO (3)</w:t>
      </w:r>
      <w:r w:rsidR="002C7257" w:rsidRPr="00F933C5">
        <w:rPr>
          <w:rFonts w:ascii="Arial" w:eastAsia="Arial" w:hAnsi="Arial" w:cs="Arial"/>
          <w:b/>
          <w:bCs/>
          <w:sz w:val="22"/>
          <w:szCs w:val="22"/>
        </w:rPr>
        <w:t xml:space="preserve">: </w:t>
      </w:r>
      <w:r w:rsidR="00F8537B" w:rsidRPr="00F933C5">
        <w:rPr>
          <w:rFonts w:ascii="Arial" w:hAnsi="Arial" w:cs="Arial"/>
          <w:bCs/>
          <w:sz w:val="22"/>
          <w:szCs w:val="22"/>
          <w:lang w:val="es-ES_tradnl" w:eastAsia="es-ES_tradnl"/>
        </w:rPr>
        <w:t xml:space="preserve">No me consta lo afirmado en este hecho por la parte Demandante, pues se trata de circunstancias totalmente ajenas y desconocidas por </w:t>
      </w:r>
      <w:r w:rsidR="004015F9" w:rsidRPr="00F933C5">
        <w:rPr>
          <w:rFonts w:ascii="Arial" w:hAnsi="Arial" w:cs="Arial"/>
          <w:bCs/>
          <w:sz w:val="22"/>
          <w:szCs w:val="22"/>
          <w:lang w:val="es-ES_tradnl" w:eastAsia="es-ES_tradnl"/>
        </w:rPr>
        <w:t>LA EQUIDAD SEGUROS GENERALES O.C.</w:t>
      </w:r>
      <w:r w:rsidR="00BB4C54" w:rsidRPr="00F933C5">
        <w:rPr>
          <w:rFonts w:ascii="Arial" w:hAnsi="Arial" w:cs="Arial"/>
          <w:bCs/>
          <w:sz w:val="22"/>
          <w:szCs w:val="22"/>
          <w:lang w:val="es-ES_tradnl" w:eastAsia="es-ES_tradnl"/>
        </w:rPr>
        <w:t xml:space="preserve"> </w:t>
      </w:r>
      <w:r w:rsidR="00F8537B" w:rsidRPr="00F933C5">
        <w:rPr>
          <w:rFonts w:ascii="Arial" w:hAnsi="Arial" w:cs="Arial"/>
          <w:bCs/>
          <w:sz w:val="22"/>
          <w:szCs w:val="22"/>
          <w:lang w:val="es-ES_tradnl" w:eastAsia="es-ES_tradnl"/>
        </w:rPr>
        <w:t>Compañía Aseguradora sin relación alguna con los hechos expuestos. En todo caso</w:t>
      </w:r>
      <w:r w:rsidR="00BB4C54" w:rsidRPr="00F933C5">
        <w:rPr>
          <w:rFonts w:ascii="Arial" w:hAnsi="Arial" w:cs="Arial"/>
          <w:bCs/>
          <w:sz w:val="22"/>
          <w:szCs w:val="22"/>
          <w:lang w:val="es-ES_tradnl" w:eastAsia="es-ES_tradnl"/>
        </w:rPr>
        <w:t>, se identifica contrato de fiducia mercantil No. CONV-GV 2015-019 en los anexos de la demanda, pero como nada le consta a mi mandante</w:t>
      </w:r>
      <w:r w:rsidR="00F8537B" w:rsidRPr="00F933C5">
        <w:rPr>
          <w:rFonts w:ascii="Arial" w:hAnsi="Arial" w:cs="Arial"/>
          <w:bCs/>
          <w:sz w:val="22"/>
          <w:szCs w:val="22"/>
          <w:lang w:val="es-ES_tradnl" w:eastAsia="es-ES_tradnl"/>
        </w:rPr>
        <w:t>, la parte actora deberá acreditar su dicho debida y suficientemente, conforme a los medios de pruebas útiles, conducentes y pertinentes para el efecto y en las oportunidades procesales previstas para ello.</w:t>
      </w:r>
    </w:p>
    <w:p w14:paraId="04F3D120" w14:textId="18AA6C8E" w:rsidR="00BB4C54" w:rsidRPr="00F933C5" w:rsidRDefault="00BB4C54" w:rsidP="00F933C5">
      <w:pPr>
        <w:spacing w:line="360" w:lineRule="auto"/>
        <w:contextualSpacing/>
        <w:jc w:val="both"/>
        <w:rPr>
          <w:rFonts w:ascii="Arial" w:hAnsi="Arial" w:cs="Arial"/>
          <w:bCs/>
          <w:sz w:val="22"/>
          <w:szCs w:val="22"/>
          <w:lang w:val="es-ES_tradnl" w:eastAsia="es-ES_tradnl"/>
        </w:rPr>
      </w:pPr>
    </w:p>
    <w:p w14:paraId="5D133257" w14:textId="7537FBC3" w:rsidR="00BB4C54" w:rsidRPr="00F933C5" w:rsidRDefault="00BB4C54" w:rsidP="00F933C5">
      <w:pPr>
        <w:spacing w:line="360" w:lineRule="auto"/>
        <w:contextualSpacing/>
        <w:jc w:val="both"/>
        <w:rPr>
          <w:rFonts w:ascii="Arial" w:hAnsi="Arial" w:cs="Arial"/>
          <w:b/>
          <w:sz w:val="22"/>
          <w:szCs w:val="22"/>
          <w:lang w:val="es-ES_tradnl" w:eastAsia="es-ES_tradnl"/>
        </w:rPr>
      </w:pPr>
      <w:r w:rsidRPr="00F933C5">
        <w:rPr>
          <w:rFonts w:ascii="Arial" w:hAnsi="Arial" w:cs="Arial"/>
          <w:b/>
          <w:sz w:val="22"/>
          <w:szCs w:val="22"/>
          <w:lang w:val="es-ES_tradnl" w:eastAsia="es-ES_tradnl"/>
        </w:rPr>
        <w:t>FRENTE A LOS RELATIVOS CON LA SUSCRIPCIÓN DEL CONTRATO DE TRABAJO SOCIAL NO. 075-2018</w:t>
      </w:r>
    </w:p>
    <w:p w14:paraId="32E72E90" w14:textId="77777777" w:rsidR="00357BF1" w:rsidRPr="00F933C5" w:rsidRDefault="00357BF1" w:rsidP="00F933C5">
      <w:pPr>
        <w:overflowPunct w:val="0"/>
        <w:autoSpaceDE w:val="0"/>
        <w:autoSpaceDN w:val="0"/>
        <w:adjustRightInd w:val="0"/>
        <w:spacing w:line="360" w:lineRule="auto"/>
        <w:jc w:val="both"/>
        <w:textAlignment w:val="baseline"/>
        <w:rPr>
          <w:rFonts w:ascii="Arial" w:hAnsi="Arial" w:cs="Arial"/>
          <w:sz w:val="22"/>
          <w:szCs w:val="22"/>
          <w:lang w:val="es-ES_tradnl"/>
        </w:rPr>
      </w:pPr>
    </w:p>
    <w:p w14:paraId="6688C8BA" w14:textId="1779C477" w:rsidR="00583871" w:rsidRPr="00F933C5" w:rsidRDefault="00583871" w:rsidP="00F933C5">
      <w:pPr>
        <w:spacing w:line="360" w:lineRule="auto"/>
        <w:jc w:val="both"/>
        <w:rPr>
          <w:rFonts w:ascii="Arial" w:eastAsia="Arial" w:hAnsi="Arial" w:cs="Arial"/>
          <w:sz w:val="22"/>
          <w:szCs w:val="22"/>
        </w:rPr>
      </w:pPr>
      <w:r w:rsidRPr="00F933C5">
        <w:rPr>
          <w:rFonts w:ascii="Arial" w:eastAsia="Arial" w:hAnsi="Arial" w:cs="Arial"/>
          <w:b/>
          <w:bCs/>
          <w:sz w:val="22"/>
          <w:szCs w:val="22"/>
        </w:rPr>
        <w:t>AL</w:t>
      </w:r>
      <w:r w:rsidR="00BB4C54" w:rsidRPr="00F933C5">
        <w:rPr>
          <w:rFonts w:ascii="Arial" w:eastAsia="Arial" w:hAnsi="Arial" w:cs="Arial"/>
          <w:b/>
          <w:bCs/>
          <w:sz w:val="22"/>
          <w:szCs w:val="22"/>
        </w:rPr>
        <w:t xml:space="preserve"> HECHO CUARTO (4)</w:t>
      </w:r>
      <w:r w:rsidRPr="00F933C5">
        <w:rPr>
          <w:rFonts w:ascii="Arial" w:eastAsia="Arial" w:hAnsi="Arial" w:cs="Arial"/>
          <w:b/>
          <w:bCs/>
          <w:sz w:val="22"/>
          <w:szCs w:val="22"/>
        </w:rPr>
        <w:t xml:space="preserve">: </w:t>
      </w:r>
      <w:r w:rsidRPr="00F933C5">
        <w:rPr>
          <w:rFonts w:ascii="Arial" w:eastAsia="Arial" w:hAnsi="Arial" w:cs="Arial"/>
          <w:sz w:val="22"/>
          <w:szCs w:val="22"/>
        </w:rPr>
        <w:t xml:space="preserve">es cierto se suscribió contrato de Trabajo Social No. 075-2018 entre el PATRIMONIO AUTÓNOMO VISR 2015 (QUE ACTÚA A TRAVÉS DE LA VOCERA Y </w:t>
      </w:r>
      <w:r w:rsidRPr="00F933C5">
        <w:rPr>
          <w:rFonts w:ascii="Arial" w:eastAsia="Arial" w:hAnsi="Arial" w:cs="Arial"/>
          <w:sz w:val="22"/>
          <w:szCs w:val="22"/>
        </w:rPr>
        <w:lastRenderedPageBreak/>
        <w:t xml:space="preserve">ADMINISTRADORA FIDUAGRARIA S.A. y el CONSORCIO ÉXITO, con el objeto descrito en la demanda, pues se trata de la transcripción literal del contrato. </w:t>
      </w:r>
    </w:p>
    <w:p w14:paraId="7902CD20" w14:textId="77777777" w:rsidR="00583871" w:rsidRPr="00F933C5" w:rsidRDefault="00583871" w:rsidP="00F933C5">
      <w:pPr>
        <w:spacing w:line="360" w:lineRule="auto"/>
        <w:jc w:val="both"/>
        <w:rPr>
          <w:rFonts w:ascii="Arial" w:eastAsia="Arial" w:hAnsi="Arial" w:cs="Arial"/>
          <w:sz w:val="22"/>
          <w:szCs w:val="22"/>
        </w:rPr>
      </w:pPr>
    </w:p>
    <w:p w14:paraId="434ABEC8" w14:textId="6E431EF1" w:rsidR="00583871" w:rsidRPr="00F933C5" w:rsidRDefault="00583871" w:rsidP="00F933C5">
      <w:pPr>
        <w:spacing w:line="360" w:lineRule="auto"/>
        <w:contextualSpacing/>
        <w:jc w:val="both"/>
        <w:rPr>
          <w:rFonts w:ascii="Arial" w:hAnsi="Arial" w:cs="Arial"/>
          <w:bCs/>
          <w:sz w:val="22"/>
          <w:szCs w:val="22"/>
          <w:lang w:val="es-ES_tradnl" w:eastAsia="es-ES_tradnl"/>
        </w:rPr>
      </w:pPr>
      <w:r w:rsidRPr="00F933C5">
        <w:rPr>
          <w:rFonts w:ascii="Arial" w:eastAsia="Arial" w:hAnsi="Arial" w:cs="Arial"/>
          <w:b/>
          <w:bCs/>
          <w:sz w:val="22"/>
          <w:szCs w:val="22"/>
        </w:rPr>
        <w:t xml:space="preserve">DEL HECHO QUINTO (5) </w:t>
      </w:r>
      <w:r w:rsidR="00BB4C54" w:rsidRPr="00F933C5">
        <w:rPr>
          <w:rFonts w:ascii="Arial" w:eastAsia="Arial" w:hAnsi="Arial" w:cs="Arial"/>
          <w:b/>
          <w:bCs/>
          <w:sz w:val="22"/>
          <w:szCs w:val="22"/>
        </w:rPr>
        <w:t>AL HECHO VIGESIMO SEGUNDO (</w:t>
      </w:r>
      <w:r w:rsidRPr="00F933C5">
        <w:rPr>
          <w:rFonts w:ascii="Arial" w:eastAsia="Arial" w:hAnsi="Arial" w:cs="Arial"/>
          <w:b/>
          <w:bCs/>
          <w:sz w:val="22"/>
          <w:szCs w:val="22"/>
        </w:rPr>
        <w:t>22</w:t>
      </w:r>
      <w:r w:rsidR="00BB4C54" w:rsidRPr="00F933C5">
        <w:rPr>
          <w:rFonts w:ascii="Arial" w:eastAsia="Arial" w:hAnsi="Arial" w:cs="Arial"/>
          <w:b/>
          <w:bCs/>
          <w:sz w:val="22"/>
          <w:szCs w:val="22"/>
        </w:rPr>
        <w:t xml:space="preserve">): </w:t>
      </w:r>
      <w:bookmarkStart w:id="1" w:name="_Hlk194967057"/>
      <w:r w:rsidR="004A1B33" w:rsidRPr="00F933C5">
        <w:rPr>
          <w:rFonts w:ascii="Arial" w:hAnsi="Arial" w:cs="Arial"/>
          <w:bCs/>
          <w:sz w:val="22"/>
          <w:szCs w:val="22"/>
          <w:lang w:val="es-ES_tradnl" w:eastAsia="es-ES_tradnl"/>
        </w:rPr>
        <w:t xml:space="preserve">Es cierta la existencia de </w:t>
      </w:r>
      <w:r w:rsidRPr="00F933C5">
        <w:rPr>
          <w:rFonts w:ascii="Arial" w:hAnsi="Arial" w:cs="Arial"/>
          <w:bCs/>
          <w:sz w:val="22"/>
          <w:szCs w:val="22"/>
          <w:lang w:val="es-ES_tradnl" w:eastAsia="es-ES_tradnl"/>
        </w:rPr>
        <w:t xml:space="preserve">los Otrosí del </w:t>
      </w:r>
      <w:r w:rsidRPr="00F933C5">
        <w:rPr>
          <w:rFonts w:ascii="Arial" w:eastAsia="Arial" w:hAnsi="Arial" w:cs="Arial"/>
          <w:sz w:val="22"/>
          <w:szCs w:val="22"/>
        </w:rPr>
        <w:t>contrato de Trabajo Social No. 075-2018</w:t>
      </w:r>
      <w:r w:rsidR="004A1B33" w:rsidRPr="00F933C5">
        <w:rPr>
          <w:rFonts w:ascii="Arial" w:eastAsia="Arial" w:hAnsi="Arial" w:cs="Arial"/>
          <w:sz w:val="22"/>
          <w:szCs w:val="22"/>
        </w:rPr>
        <w:t xml:space="preserve"> relacionados en estos hechos, así como que </w:t>
      </w:r>
      <w:r w:rsidRPr="00F933C5">
        <w:rPr>
          <w:rFonts w:ascii="Arial" w:hAnsi="Arial" w:cs="Arial"/>
          <w:bCs/>
          <w:sz w:val="22"/>
          <w:szCs w:val="22"/>
          <w:lang w:val="es-ES_tradnl" w:eastAsia="es-ES_tradnl"/>
        </w:rPr>
        <w:t>se realizaron las ampliaciones de los plazos y actas de ampliación</w:t>
      </w:r>
      <w:r w:rsidR="004A1B33" w:rsidRPr="00F933C5">
        <w:rPr>
          <w:rFonts w:ascii="Arial" w:hAnsi="Arial" w:cs="Arial"/>
          <w:bCs/>
          <w:sz w:val="22"/>
          <w:szCs w:val="22"/>
          <w:lang w:val="es-ES_tradnl" w:eastAsia="es-ES_tradnl"/>
        </w:rPr>
        <w:t>, tal como se verifica igualmente con los anexos aportados al proceso.</w:t>
      </w:r>
    </w:p>
    <w:bookmarkEnd w:id="1"/>
    <w:p w14:paraId="13237A13" w14:textId="530EE9BB" w:rsidR="00583871" w:rsidRPr="00F933C5" w:rsidRDefault="00583871" w:rsidP="00F933C5">
      <w:pPr>
        <w:spacing w:line="360" w:lineRule="auto"/>
        <w:contextualSpacing/>
        <w:jc w:val="both"/>
        <w:rPr>
          <w:rFonts w:ascii="Arial" w:hAnsi="Arial" w:cs="Arial"/>
          <w:bCs/>
          <w:sz w:val="22"/>
          <w:szCs w:val="22"/>
          <w:lang w:val="es-ES_tradnl" w:eastAsia="es-ES_tradnl"/>
        </w:rPr>
      </w:pPr>
    </w:p>
    <w:p w14:paraId="775A72A2" w14:textId="211FFC43" w:rsidR="00583871" w:rsidRPr="00F933C5" w:rsidRDefault="00583871" w:rsidP="00F933C5">
      <w:pPr>
        <w:spacing w:line="360" w:lineRule="auto"/>
        <w:contextualSpacing/>
        <w:jc w:val="both"/>
        <w:rPr>
          <w:rFonts w:ascii="Arial" w:hAnsi="Arial" w:cs="Arial"/>
          <w:bCs/>
          <w:sz w:val="22"/>
          <w:szCs w:val="22"/>
          <w:lang w:val="es-ES_tradnl" w:eastAsia="es-ES_tradnl"/>
        </w:rPr>
      </w:pPr>
      <w:r w:rsidRPr="00F933C5">
        <w:rPr>
          <w:rFonts w:ascii="Arial" w:hAnsi="Arial" w:cs="Arial"/>
          <w:b/>
          <w:sz w:val="22"/>
          <w:szCs w:val="22"/>
          <w:lang w:val="es-ES_tradnl" w:eastAsia="es-ES_tradnl"/>
        </w:rPr>
        <w:t>AL HECHO VIGESIMO TERCERO (23):</w:t>
      </w:r>
      <w:r w:rsidRPr="00F933C5">
        <w:rPr>
          <w:rFonts w:ascii="Arial" w:hAnsi="Arial" w:cs="Arial"/>
          <w:bCs/>
          <w:sz w:val="22"/>
          <w:szCs w:val="22"/>
          <w:lang w:val="es-ES_tradnl" w:eastAsia="es-ES_tradnl"/>
        </w:rPr>
        <w:t xml:space="preserve"> No me consta lo afirmado en este hecho por la parte Demandante, pues se trata de circunstancias totalmente ajenas y desconocidas por LA EQUIDAD SEGUROS GENERALES O.C. Compañía Aseguradora sin relación alguna con los hechos expuestos ya que se desconoce la fecha y los motivos de la terminación del contrato afianzado. La parte actora deberá acreditar su dicho debida y suficientemente, conforme a los medios de pruebas útiles, conducentes y pertinentes para el efecto y en las oportunidades procesales previstas para ello.</w:t>
      </w:r>
    </w:p>
    <w:p w14:paraId="7E297D50" w14:textId="63ECAECE" w:rsidR="00583871" w:rsidRPr="00F933C5" w:rsidRDefault="00583871" w:rsidP="00F933C5">
      <w:pPr>
        <w:spacing w:line="360" w:lineRule="auto"/>
        <w:contextualSpacing/>
        <w:jc w:val="both"/>
        <w:rPr>
          <w:rFonts w:ascii="Arial" w:hAnsi="Arial" w:cs="Arial"/>
          <w:b/>
          <w:sz w:val="22"/>
          <w:szCs w:val="22"/>
          <w:lang w:val="es-ES_tradnl" w:eastAsia="es-ES_tradnl"/>
        </w:rPr>
      </w:pPr>
    </w:p>
    <w:p w14:paraId="1089FD3A" w14:textId="2470E4F3" w:rsidR="00583871" w:rsidRPr="00F933C5" w:rsidRDefault="00583871" w:rsidP="00F933C5">
      <w:pPr>
        <w:spacing w:line="360" w:lineRule="auto"/>
        <w:jc w:val="both"/>
        <w:rPr>
          <w:rFonts w:ascii="Arial" w:eastAsia="Arial" w:hAnsi="Arial" w:cs="Arial"/>
          <w:b/>
          <w:bCs/>
          <w:sz w:val="22"/>
          <w:szCs w:val="22"/>
        </w:rPr>
      </w:pPr>
      <w:r w:rsidRPr="00F933C5">
        <w:rPr>
          <w:rFonts w:ascii="Arial" w:eastAsia="Arial" w:hAnsi="Arial" w:cs="Arial"/>
          <w:b/>
          <w:bCs/>
          <w:sz w:val="22"/>
          <w:szCs w:val="22"/>
        </w:rPr>
        <w:t>FRENTE A LOS HECHOS RELACIONADOS CON EL GIRO DEL ANTICIPO Y EL INCUMPLIMIENTO DE LA OBLIGACIÓN DE REEMBOLSAR LAS SUMAS NO AMORTIZADAS</w:t>
      </w:r>
    </w:p>
    <w:p w14:paraId="3F4155A0" w14:textId="5C22F2C9" w:rsidR="00583871" w:rsidRPr="00F933C5" w:rsidRDefault="00583871" w:rsidP="00F933C5">
      <w:pPr>
        <w:spacing w:line="360" w:lineRule="auto"/>
        <w:jc w:val="both"/>
        <w:rPr>
          <w:rFonts w:ascii="Arial" w:eastAsia="Arial" w:hAnsi="Arial" w:cs="Arial"/>
          <w:b/>
          <w:bCs/>
          <w:sz w:val="22"/>
          <w:szCs w:val="22"/>
        </w:rPr>
      </w:pPr>
    </w:p>
    <w:p w14:paraId="03EA818B" w14:textId="11BD5CBA" w:rsidR="00583871" w:rsidRPr="00F933C5" w:rsidRDefault="00583871" w:rsidP="00F933C5">
      <w:pPr>
        <w:spacing w:line="360" w:lineRule="auto"/>
        <w:contextualSpacing/>
        <w:jc w:val="both"/>
        <w:rPr>
          <w:rFonts w:ascii="Arial" w:hAnsi="Arial" w:cs="Arial"/>
          <w:bCs/>
          <w:sz w:val="22"/>
          <w:szCs w:val="22"/>
          <w:lang w:val="es-ES_tradnl" w:eastAsia="es-ES_tradnl"/>
        </w:rPr>
      </w:pPr>
      <w:r w:rsidRPr="00F933C5">
        <w:rPr>
          <w:rFonts w:ascii="Arial" w:eastAsia="Arial" w:hAnsi="Arial" w:cs="Arial"/>
          <w:b/>
          <w:bCs/>
          <w:sz w:val="22"/>
          <w:szCs w:val="22"/>
        </w:rPr>
        <w:t>DEL HECHO VIGESIMO CUARTO (24) AL HECHO VIGESIMO OCTAVO (28):</w:t>
      </w:r>
      <w:r w:rsidRPr="00F933C5">
        <w:rPr>
          <w:rFonts w:ascii="Arial" w:hAnsi="Arial" w:cs="Arial"/>
          <w:bCs/>
          <w:sz w:val="22"/>
          <w:szCs w:val="22"/>
          <w:lang w:val="es-ES_tradnl" w:eastAsia="es-ES_tradnl"/>
        </w:rPr>
        <w:t xml:space="preserve"> No me consta lo afirmado en este hecho por la parte Demandante, pues se trata de circunstancias totalmente ajenas y desconocidas por LA EQUIDAD SEGUROS GENERALES O.C. Compañía Aseguradora sin relación alguna con los hechos expuestos ya que se desconoce las fechas de la entrega de los dineros de </w:t>
      </w:r>
      <w:r w:rsidR="00367006" w:rsidRPr="00F933C5">
        <w:rPr>
          <w:rFonts w:ascii="Arial" w:hAnsi="Arial" w:cs="Arial"/>
          <w:bCs/>
          <w:sz w:val="22"/>
          <w:szCs w:val="22"/>
          <w:lang w:val="es-ES_tradnl" w:eastAsia="es-ES_tradnl"/>
        </w:rPr>
        <w:t>anticipo,</w:t>
      </w:r>
      <w:r w:rsidRPr="00F933C5">
        <w:rPr>
          <w:rFonts w:ascii="Arial" w:hAnsi="Arial" w:cs="Arial"/>
          <w:bCs/>
          <w:sz w:val="22"/>
          <w:szCs w:val="22"/>
          <w:lang w:val="es-ES_tradnl" w:eastAsia="es-ES_tradnl"/>
        </w:rPr>
        <w:t xml:space="preserve"> así como la existencia de amortización o no de esos recursos. La parte actora deberá acreditar su dicho debida y suficientemente, conforme a los medios de pruebas útiles, conducentes y pertinentes para el efecto y en las oportunidades procesales previstas para ello.</w:t>
      </w:r>
    </w:p>
    <w:p w14:paraId="43C8F511" w14:textId="37131750" w:rsidR="00583871" w:rsidRPr="00F933C5" w:rsidRDefault="00583871" w:rsidP="00F933C5">
      <w:pPr>
        <w:spacing w:line="360" w:lineRule="auto"/>
        <w:jc w:val="both"/>
        <w:rPr>
          <w:rFonts w:ascii="Arial" w:eastAsia="Arial" w:hAnsi="Arial" w:cs="Arial"/>
          <w:b/>
          <w:bCs/>
          <w:color w:val="FF0000"/>
          <w:sz w:val="22"/>
          <w:szCs w:val="22"/>
        </w:rPr>
      </w:pPr>
    </w:p>
    <w:p w14:paraId="35DC3EF3" w14:textId="4CD4DF69" w:rsidR="00D34BD4" w:rsidRPr="00F933C5" w:rsidRDefault="00D34BD4" w:rsidP="00F933C5">
      <w:pPr>
        <w:spacing w:line="360" w:lineRule="auto"/>
        <w:contextualSpacing/>
        <w:jc w:val="both"/>
        <w:rPr>
          <w:rFonts w:ascii="Arial" w:hAnsi="Arial" w:cs="Arial"/>
          <w:bCs/>
          <w:sz w:val="22"/>
          <w:szCs w:val="22"/>
          <w:lang w:val="es-ES_tradnl" w:eastAsia="es-ES_tradnl"/>
        </w:rPr>
      </w:pPr>
      <w:r w:rsidRPr="00F933C5">
        <w:rPr>
          <w:rFonts w:ascii="Arial" w:eastAsia="Arial" w:hAnsi="Arial" w:cs="Arial"/>
          <w:b/>
          <w:bCs/>
          <w:sz w:val="22"/>
          <w:szCs w:val="22"/>
        </w:rPr>
        <w:t xml:space="preserve">AL HECHO VIGESIMO NOVENO (29): </w:t>
      </w:r>
      <w:r w:rsidRPr="00F933C5">
        <w:rPr>
          <w:rFonts w:ascii="Arial" w:hAnsi="Arial" w:cs="Arial"/>
          <w:bCs/>
          <w:sz w:val="22"/>
          <w:szCs w:val="22"/>
          <w:lang w:val="es-ES_tradnl" w:eastAsia="es-ES_tradnl"/>
        </w:rPr>
        <w:t>No me consta lo afirmado en este hecho por la parte Demandante, pues se trata de circunstancias totalmente ajenas y desconocidas por LA EQUIDAD SEGUROS GENERALES O.C. Compañía Aseguradora sin relación alguna con los hechos expuestos. En todo caso, de las pruebas aportadas con la demanda existe ausencia del certificado del balance financiero referido en este hecho, por lo que no existe acreditación alguna del supuesto incumplimiento del CONSORCIO ÉXITO,</w:t>
      </w:r>
      <w:r w:rsidR="00DF5BD3" w:rsidRPr="00F933C5">
        <w:rPr>
          <w:rFonts w:ascii="Arial" w:hAnsi="Arial" w:cs="Arial"/>
          <w:bCs/>
          <w:sz w:val="22"/>
          <w:szCs w:val="22"/>
          <w:lang w:val="es-ES_tradnl" w:eastAsia="es-ES_tradnl"/>
        </w:rPr>
        <w:t xml:space="preserve"> máxime cuando se evidencia de los otros medios probatorios que existe ejecución del contrato al 96%, lo que se traduce en que los dineros del anticipo fueron correctamente utilizados en la obra,</w:t>
      </w:r>
      <w:r w:rsidRPr="00F933C5">
        <w:rPr>
          <w:rFonts w:ascii="Arial" w:hAnsi="Arial" w:cs="Arial"/>
          <w:bCs/>
          <w:sz w:val="22"/>
          <w:szCs w:val="22"/>
          <w:lang w:val="es-ES_tradnl" w:eastAsia="es-ES_tradnl"/>
        </w:rPr>
        <w:t xml:space="preserve"> en tanto, no obra prueba del dicho de la parte actora, quien deberá acreditar su dicho debida y suficientemente, conforme a los medios de pruebas útiles, conducentes y pertinentes para el efecto y en las oportunidades procesales previstas para ello.</w:t>
      </w:r>
    </w:p>
    <w:p w14:paraId="1D8B9DA2" w14:textId="77777777" w:rsidR="00DF5BD3" w:rsidRPr="00F933C5" w:rsidRDefault="00DF5BD3" w:rsidP="00F933C5">
      <w:pPr>
        <w:spacing w:line="360" w:lineRule="auto"/>
        <w:contextualSpacing/>
        <w:jc w:val="both"/>
        <w:rPr>
          <w:rFonts w:ascii="Arial" w:hAnsi="Arial" w:cs="Arial"/>
          <w:bCs/>
          <w:sz w:val="22"/>
          <w:szCs w:val="22"/>
          <w:lang w:val="es-ES_tradnl" w:eastAsia="es-ES_tradnl"/>
        </w:rPr>
      </w:pPr>
    </w:p>
    <w:p w14:paraId="5D67CB17" w14:textId="1EA32684" w:rsidR="00D34BD4" w:rsidRPr="00F933C5" w:rsidRDefault="00DF5BD3" w:rsidP="00F933C5">
      <w:pPr>
        <w:spacing w:line="360" w:lineRule="auto"/>
        <w:jc w:val="both"/>
        <w:rPr>
          <w:rFonts w:ascii="Arial" w:eastAsia="Arial" w:hAnsi="Arial" w:cs="Arial"/>
          <w:b/>
          <w:bCs/>
          <w:sz w:val="22"/>
          <w:szCs w:val="22"/>
        </w:rPr>
      </w:pPr>
      <w:r w:rsidRPr="00F933C5">
        <w:rPr>
          <w:rFonts w:ascii="Arial" w:eastAsia="Arial" w:hAnsi="Arial" w:cs="Arial"/>
          <w:b/>
          <w:bCs/>
          <w:sz w:val="22"/>
          <w:szCs w:val="22"/>
        </w:rPr>
        <w:lastRenderedPageBreak/>
        <w:t>HECHOS RELACIONADOS CON EL INCUMPLIMIENTO DE LA OBLIGACIÓN DE SUSCRIBIR EL ACTA DE LIQUIDACIÓN</w:t>
      </w:r>
    </w:p>
    <w:p w14:paraId="727239FE" w14:textId="71E710E3" w:rsidR="00D34BD4" w:rsidRPr="00F933C5" w:rsidRDefault="00D34BD4" w:rsidP="00F933C5">
      <w:pPr>
        <w:spacing w:line="360" w:lineRule="auto"/>
        <w:jc w:val="both"/>
        <w:rPr>
          <w:rFonts w:ascii="Arial" w:eastAsia="Arial" w:hAnsi="Arial" w:cs="Arial"/>
          <w:sz w:val="22"/>
          <w:szCs w:val="22"/>
        </w:rPr>
      </w:pPr>
    </w:p>
    <w:p w14:paraId="5D735BF4" w14:textId="3B895905" w:rsidR="00DF5BD3" w:rsidRPr="00F933C5" w:rsidRDefault="00DF5BD3" w:rsidP="00F933C5">
      <w:pPr>
        <w:spacing w:line="360" w:lineRule="auto"/>
        <w:jc w:val="both"/>
        <w:rPr>
          <w:rFonts w:ascii="Arial" w:hAnsi="Arial" w:cs="Arial"/>
          <w:b/>
          <w:color w:val="FF0000"/>
          <w:sz w:val="22"/>
          <w:szCs w:val="22"/>
          <w:lang w:val="es-ES_tradnl" w:eastAsia="es-ES_tradnl"/>
        </w:rPr>
      </w:pPr>
      <w:r w:rsidRPr="00F933C5">
        <w:rPr>
          <w:rFonts w:ascii="Arial" w:hAnsi="Arial" w:cs="Arial"/>
          <w:b/>
          <w:sz w:val="22"/>
          <w:szCs w:val="22"/>
          <w:lang w:val="es-ES_tradnl" w:eastAsia="es-ES_tradnl"/>
        </w:rPr>
        <w:t xml:space="preserve">DEL HECHO TRIGESIMO (30) AL HECHO TRIGESIMO CUARTO (34): </w:t>
      </w:r>
      <w:r w:rsidRPr="00F933C5">
        <w:rPr>
          <w:rFonts w:ascii="Arial" w:hAnsi="Arial" w:cs="Arial"/>
          <w:bCs/>
          <w:sz w:val="22"/>
          <w:szCs w:val="22"/>
          <w:lang w:val="es-ES_tradnl" w:eastAsia="es-ES_tradnl"/>
        </w:rPr>
        <w:t>No me consta lo afirmado en este hecho por la parte Demandante, pues se trata de circunstancias totalmente ajenas y desconocidas por LA EQUIDAD SEGUROS GENERALES O.C. Compañía Aseguradora sin relación alguna con los hechos expuestos. La parte actora deberá acreditar su dicho debida y suficientemente, conforme a los medios de pruebas útiles, conducentes y pertinentes para el efecto y en las oportunidades procesales previstas para ello.</w:t>
      </w:r>
    </w:p>
    <w:p w14:paraId="424DC14F" w14:textId="1F28F39A" w:rsidR="00DF5BD3" w:rsidRPr="00F933C5" w:rsidRDefault="00DF5BD3" w:rsidP="00F933C5">
      <w:pPr>
        <w:spacing w:line="360" w:lineRule="auto"/>
        <w:jc w:val="both"/>
        <w:rPr>
          <w:rFonts w:ascii="Arial" w:hAnsi="Arial" w:cs="Arial"/>
          <w:bCs/>
          <w:sz w:val="22"/>
          <w:szCs w:val="22"/>
          <w:lang w:val="es-ES_tradnl" w:eastAsia="es-ES_tradnl"/>
        </w:rPr>
      </w:pPr>
    </w:p>
    <w:p w14:paraId="0B9D469D" w14:textId="6727954D" w:rsidR="00415C19" w:rsidRPr="00F933C5" w:rsidRDefault="00DF5BD3" w:rsidP="00F933C5">
      <w:pPr>
        <w:spacing w:line="360" w:lineRule="auto"/>
        <w:jc w:val="both"/>
        <w:rPr>
          <w:rFonts w:ascii="Arial" w:hAnsi="Arial" w:cs="Arial"/>
          <w:sz w:val="22"/>
          <w:szCs w:val="22"/>
          <w:lang w:val="es-ES_tradnl"/>
        </w:rPr>
      </w:pPr>
      <w:r w:rsidRPr="00F933C5">
        <w:rPr>
          <w:rFonts w:ascii="Arial" w:hAnsi="Arial" w:cs="Arial"/>
          <w:b/>
          <w:sz w:val="22"/>
          <w:szCs w:val="22"/>
          <w:lang w:val="es-ES_tradnl" w:eastAsia="es-ES_tradnl"/>
        </w:rPr>
        <w:t>AL HECHO TRIGESIMO QUINTO</w:t>
      </w:r>
      <w:r w:rsidR="00365E66" w:rsidRPr="00F933C5">
        <w:rPr>
          <w:rFonts w:ascii="Arial" w:hAnsi="Arial" w:cs="Arial"/>
          <w:b/>
          <w:sz w:val="22"/>
          <w:szCs w:val="22"/>
          <w:lang w:val="es-ES_tradnl" w:eastAsia="es-ES_tradnl"/>
        </w:rPr>
        <w:t xml:space="preserve"> (35)</w:t>
      </w:r>
      <w:r w:rsidRPr="00F933C5">
        <w:rPr>
          <w:rFonts w:ascii="Arial" w:hAnsi="Arial" w:cs="Arial"/>
          <w:b/>
          <w:sz w:val="22"/>
          <w:szCs w:val="22"/>
          <w:lang w:val="es-ES_tradnl" w:eastAsia="es-ES_tradnl"/>
        </w:rPr>
        <w:t xml:space="preserve">: </w:t>
      </w:r>
      <w:r w:rsidRPr="00F933C5">
        <w:rPr>
          <w:rFonts w:ascii="Arial" w:hAnsi="Arial" w:cs="Arial"/>
          <w:bCs/>
          <w:sz w:val="22"/>
          <w:szCs w:val="22"/>
          <w:lang w:val="es-ES_tradnl" w:eastAsia="es-ES_tradnl"/>
        </w:rPr>
        <w:t>Es cierto</w:t>
      </w:r>
      <w:r w:rsidR="00415C19" w:rsidRPr="00F933C5">
        <w:rPr>
          <w:rFonts w:ascii="Arial" w:hAnsi="Arial" w:cs="Arial"/>
          <w:bCs/>
          <w:sz w:val="22"/>
          <w:szCs w:val="22"/>
          <w:lang w:val="es-ES_tradnl" w:eastAsia="es-ES_tradnl"/>
        </w:rPr>
        <w:t>. El 22 de julio de 2022 el asegurado</w:t>
      </w:r>
      <w:r w:rsidR="00365E66" w:rsidRPr="00F933C5">
        <w:rPr>
          <w:rFonts w:ascii="Arial" w:hAnsi="Arial" w:cs="Arial"/>
          <w:bCs/>
          <w:sz w:val="22"/>
          <w:szCs w:val="22"/>
          <w:lang w:val="es-ES_tradnl" w:eastAsia="es-ES_tradnl"/>
        </w:rPr>
        <w:t xml:space="preserve">, </w:t>
      </w:r>
      <w:r w:rsidR="00365E66" w:rsidRPr="00F933C5">
        <w:rPr>
          <w:rFonts w:ascii="Arial" w:hAnsi="Arial" w:cs="Arial"/>
          <w:sz w:val="22"/>
          <w:szCs w:val="22"/>
        </w:rPr>
        <w:t xml:space="preserve">el </w:t>
      </w:r>
      <w:r w:rsidR="00365E66" w:rsidRPr="00F933C5">
        <w:rPr>
          <w:rFonts w:ascii="Arial" w:hAnsi="Arial" w:cs="Arial"/>
          <w:b/>
          <w:bCs/>
          <w:sz w:val="22"/>
          <w:szCs w:val="22"/>
        </w:rPr>
        <w:t>PATRIMONIO AUTÓNOMO VISR 2015 (</w:t>
      </w:r>
      <w:r w:rsidR="0059440D" w:rsidRPr="00F933C5">
        <w:rPr>
          <w:rFonts w:ascii="Arial" w:hAnsi="Arial" w:cs="Arial"/>
          <w:b/>
          <w:bCs/>
          <w:sz w:val="22"/>
          <w:szCs w:val="22"/>
        </w:rPr>
        <w:t xml:space="preserve">que actúa a través de la vocera y administradora </w:t>
      </w:r>
      <w:r w:rsidR="00365E66" w:rsidRPr="00F933C5">
        <w:rPr>
          <w:rFonts w:ascii="Arial" w:hAnsi="Arial" w:cs="Arial"/>
          <w:b/>
          <w:bCs/>
          <w:sz w:val="22"/>
          <w:szCs w:val="22"/>
        </w:rPr>
        <w:t>FIDUAGRARIA S.A.)</w:t>
      </w:r>
      <w:r w:rsidR="00365E66" w:rsidRPr="00F933C5">
        <w:rPr>
          <w:rFonts w:ascii="Arial" w:hAnsi="Arial" w:cs="Arial"/>
          <w:sz w:val="22"/>
          <w:szCs w:val="22"/>
        </w:rPr>
        <w:t>,</w:t>
      </w:r>
      <w:r w:rsidR="00415C19" w:rsidRPr="00F933C5">
        <w:rPr>
          <w:rFonts w:ascii="Arial" w:hAnsi="Arial" w:cs="Arial"/>
          <w:bCs/>
          <w:sz w:val="22"/>
          <w:szCs w:val="22"/>
          <w:lang w:val="es-ES_tradnl" w:eastAsia="es-ES_tradnl"/>
        </w:rPr>
        <w:t xml:space="preserve"> solicitó el pago del amparo de buen manejo y correcta inversión del anticipo de la póliza de cumplimiento para particulares No. AA010416. Sin embargo, </w:t>
      </w:r>
      <w:r w:rsidR="00415C19" w:rsidRPr="00F933C5">
        <w:rPr>
          <w:rFonts w:ascii="Arial" w:hAnsi="Arial" w:cs="Arial"/>
          <w:sz w:val="22"/>
          <w:szCs w:val="22"/>
          <w:lang w:val="es-ES_tradnl"/>
        </w:rPr>
        <w:t>no se acredita la ocurrencia del siniestro y tampoco la cuantía correspondiente a pérdida del amparo solicitado. La ocurrencia de un sinestro para el amparo de anticipo se acredita cuando exista un no uso, o una apropiación indebida o un uso indebido de los recursos, situación que no existe en el material probatorio. La cuantía señalada no corresponde al porcentaje utilizado de los recursos dados en anticipo. No está acreditado que los recursos del anticipo no se hayan invertido para la ejecución del contrato; al contrario, existe prueba de que sí se invirtieron. Por lo tanto, este hecho no es cierto porque no se cumplen las condiciones del artículo 1077 del Código de Comercio.</w:t>
      </w:r>
    </w:p>
    <w:p w14:paraId="01162C2C" w14:textId="2BAAA631" w:rsidR="00DF5BD3" w:rsidRPr="00F933C5" w:rsidRDefault="00DF5BD3" w:rsidP="00F933C5">
      <w:pPr>
        <w:spacing w:line="360" w:lineRule="auto"/>
        <w:jc w:val="both"/>
        <w:rPr>
          <w:rFonts w:ascii="Arial" w:hAnsi="Arial" w:cs="Arial"/>
          <w:bCs/>
          <w:sz w:val="22"/>
          <w:szCs w:val="22"/>
          <w:lang w:val="es-ES_tradnl" w:eastAsia="es-ES_tradnl"/>
        </w:rPr>
      </w:pPr>
    </w:p>
    <w:p w14:paraId="509B5BE4" w14:textId="4878CDC1" w:rsidR="00DF5BD3" w:rsidRPr="00F933C5" w:rsidRDefault="009249B1" w:rsidP="00F933C5">
      <w:pPr>
        <w:spacing w:line="360" w:lineRule="auto"/>
        <w:jc w:val="both"/>
        <w:rPr>
          <w:rFonts w:ascii="Arial" w:hAnsi="Arial" w:cs="Arial"/>
          <w:b/>
          <w:sz w:val="22"/>
          <w:szCs w:val="22"/>
          <w:lang w:val="es-ES_tradnl" w:eastAsia="es-ES_tradnl"/>
        </w:rPr>
      </w:pPr>
      <w:r w:rsidRPr="00F933C5">
        <w:rPr>
          <w:rFonts w:ascii="Arial" w:hAnsi="Arial" w:cs="Arial"/>
          <w:b/>
          <w:sz w:val="22"/>
          <w:szCs w:val="22"/>
          <w:lang w:val="es-ES_tradnl" w:eastAsia="es-ES_tradnl"/>
        </w:rPr>
        <w:t>HECHOS RELACIONADOS CON EL AMPARO DEL RIESGO DE NO AMORTIZACIÓN DEL ANTICIPO</w:t>
      </w:r>
    </w:p>
    <w:p w14:paraId="5D7A4073" w14:textId="3FD15A6C" w:rsidR="009249B1" w:rsidRPr="00F933C5" w:rsidRDefault="009249B1" w:rsidP="00F933C5">
      <w:pPr>
        <w:spacing w:line="360" w:lineRule="auto"/>
        <w:jc w:val="both"/>
        <w:rPr>
          <w:rFonts w:ascii="Arial" w:hAnsi="Arial" w:cs="Arial"/>
          <w:b/>
          <w:sz w:val="22"/>
          <w:szCs w:val="22"/>
          <w:lang w:val="es-ES_tradnl" w:eastAsia="es-ES_tradnl"/>
        </w:rPr>
      </w:pPr>
    </w:p>
    <w:p w14:paraId="46D3FC7B" w14:textId="291FDE52" w:rsidR="00E9734D" w:rsidRPr="00F933C5" w:rsidRDefault="009249B1" w:rsidP="00F933C5">
      <w:pPr>
        <w:spacing w:line="360" w:lineRule="auto"/>
        <w:jc w:val="both"/>
        <w:rPr>
          <w:rFonts w:ascii="Arial" w:eastAsia="Arial" w:hAnsi="Arial" w:cs="Arial"/>
          <w:sz w:val="22"/>
          <w:szCs w:val="22"/>
        </w:rPr>
      </w:pPr>
      <w:r w:rsidRPr="00F933C5">
        <w:rPr>
          <w:rFonts w:ascii="Arial" w:hAnsi="Arial" w:cs="Arial"/>
          <w:b/>
          <w:sz w:val="22"/>
          <w:szCs w:val="22"/>
          <w:lang w:val="es-ES_tradnl" w:eastAsia="es-ES_tradnl"/>
        </w:rPr>
        <w:t>DEL HECHO TRIGESIMOSEXTO (36) AL HECHO TRIGESIMO SÉPTIMO (37):</w:t>
      </w:r>
      <w:r w:rsidR="0059440D" w:rsidRPr="00F933C5">
        <w:rPr>
          <w:rFonts w:ascii="Arial" w:hAnsi="Arial" w:cs="Arial"/>
          <w:b/>
          <w:sz w:val="22"/>
          <w:szCs w:val="22"/>
          <w:lang w:val="es-ES_tradnl" w:eastAsia="es-ES_tradnl"/>
        </w:rPr>
        <w:t xml:space="preserve"> </w:t>
      </w:r>
      <w:r w:rsidR="00CD5D07" w:rsidRPr="00F933C5">
        <w:rPr>
          <w:rFonts w:ascii="Arial" w:hAnsi="Arial" w:cs="Arial"/>
          <w:bCs/>
          <w:sz w:val="22"/>
          <w:szCs w:val="22"/>
          <w:lang w:val="es-ES_tradnl" w:eastAsia="es-ES_tradnl"/>
        </w:rPr>
        <w:t xml:space="preserve">Es cierto que </w:t>
      </w:r>
      <w:r w:rsidR="0059440D" w:rsidRPr="00F933C5">
        <w:rPr>
          <w:rFonts w:ascii="Arial" w:hAnsi="Arial" w:cs="Arial"/>
          <w:bCs/>
          <w:sz w:val="22"/>
          <w:szCs w:val="22"/>
          <w:lang w:val="es-ES_tradnl" w:eastAsia="es-ES_tradnl"/>
        </w:rPr>
        <w:t>el CONSORCIO EXITO</w:t>
      </w:r>
      <w:r w:rsidR="00CD5D07" w:rsidRPr="00F933C5">
        <w:rPr>
          <w:rFonts w:ascii="Arial" w:hAnsi="Arial" w:cs="Arial"/>
          <w:bCs/>
          <w:sz w:val="22"/>
          <w:szCs w:val="22"/>
          <w:lang w:val="es-ES_tradnl" w:eastAsia="es-ES_tradnl"/>
        </w:rPr>
        <w:t xml:space="preserve"> suscribió con </w:t>
      </w:r>
      <w:r w:rsidR="004015F9" w:rsidRPr="00F933C5">
        <w:rPr>
          <w:rFonts w:ascii="Arial" w:hAnsi="Arial" w:cs="Arial"/>
          <w:bCs/>
          <w:sz w:val="22"/>
          <w:szCs w:val="22"/>
          <w:lang w:val="es-ES_tradnl" w:eastAsia="es-ES_tradnl"/>
        </w:rPr>
        <w:t>LA EQUIDAD SEGUROS GENERALES O.C.</w:t>
      </w:r>
      <w:r w:rsidR="00CD5D07" w:rsidRPr="00F933C5">
        <w:rPr>
          <w:rFonts w:ascii="Arial" w:hAnsi="Arial" w:cs="Arial"/>
          <w:bCs/>
          <w:sz w:val="22"/>
          <w:szCs w:val="22"/>
          <w:lang w:val="es-ES_tradnl" w:eastAsia="es-ES_tradnl"/>
        </w:rPr>
        <w:t xml:space="preserve"> </w:t>
      </w:r>
      <w:bookmarkStart w:id="2" w:name="_Hlk194969079"/>
      <w:r w:rsidR="004015F9" w:rsidRPr="00F933C5">
        <w:rPr>
          <w:rFonts w:ascii="Arial" w:hAnsi="Arial" w:cs="Arial"/>
          <w:bCs/>
          <w:sz w:val="22"/>
          <w:szCs w:val="22"/>
          <w:lang w:val="es-ES_tradnl" w:eastAsia="es-ES_tradnl"/>
        </w:rPr>
        <w:t>La póliza de cumplimiento para particulares No. AA010416</w:t>
      </w:r>
      <w:r w:rsidR="00CD5D07" w:rsidRPr="00F933C5">
        <w:rPr>
          <w:rFonts w:ascii="Arial" w:hAnsi="Arial" w:cs="Arial"/>
          <w:bCs/>
          <w:sz w:val="22"/>
          <w:szCs w:val="22"/>
          <w:lang w:val="es-ES_tradnl" w:eastAsia="es-ES_tradnl"/>
        </w:rPr>
        <w:t xml:space="preserve"> </w:t>
      </w:r>
      <w:bookmarkEnd w:id="2"/>
      <w:r w:rsidR="00CD5D07" w:rsidRPr="00F933C5">
        <w:rPr>
          <w:rFonts w:ascii="Arial" w:hAnsi="Arial" w:cs="Arial"/>
          <w:bCs/>
          <w:sz w:val="22"/>
          <w:szCs w:val="22"/>
          <w:lang w:val="es-ES_tradnl" w:eastAsia="es-ES_tradnl"/>
        </w:rPr>
        <w:t xml:space="preserve">con el fin de amparar </w:t>
      </w:r>
      <w:r w:rsidR="004015F9" w:rsidRPr="00F933C5">
        <w:rPr>
          <w:rFonts w:ascii="Arial" w:hAnsi="Arial" w:cs="Arial"/>
          <w:bCs/>
          <w:sz w:val="22"/>
          <w:szCs w:val="22"/>
          <w:lang w:eastAsia="es-ES_tradnl"/>
        </w:rPr>
        <w:t>Contrato de Trabajo Social No. 075-2018</w:t>
      </w:r>
      <w:r w:rsidR="00CD5D07" w:rsidRPr="00F933C5">
        <w:rPr>
          <w:rFonts w:ascii="Arial" w:hAnsi="Arial" w:cs="Arial"/>
          <w:bCs/>
          <w:sz w:val="22"/>
          <w:szCs w:val="22"/>
          <w:lang w:val="es-ES_tradnl" w:eastAsia="es-ES_tradnl"/>
        </w:rPr>
        <w:t>.</w:t>
      </w:r>
      <w:r w:rsidR="0059440D" w:rsidRPr="00F933C5">
        <w:rPr>
          <w:rFonts w:ascii="Arial" w:hAnsi="Arial" w:cs="Arial"/>
          <w:bCs/>
          <w:sz w:val="22"/>
          <w:szCs w:val="22"/>
          <w:lang w:val="es-ES_tradnl" w:eastAsia="es-ES_tradnl"/>
        </w:rPr>
        <w:t xml:space="preserve"> Son ciertos estos hechos en tanto, son fragmentos de la póliza o de su condicionado general. </w:t>
      </w:r>
      <w:r w:rsidR="00CD5D07" w:rsidRPr="00F933C5">
        <w:rPr>
          <w:rFonts w:ascii="Arial" w:hAnsi="Arial" w:cs="Arial"/>
          <w:bCs/>
          <w:sz w:val="22"/>
          <w:szCs w:val="22"/>
          <w:lang w:val="es-ES_tradnl" w:eastAsia="es-ES_tradnl"/>
        </w:rPr>
        <w:t>Sin embargo, vale la pena indicar que dicha póliza no podrá ser afectada en este caso como quiera que no ha nacido obligación indemnizatoria por parte de la aseguradora</w:t>
      </w:r>
      <w:r w:rsidR="00CD5D07" w:rsidRPr="00F933C5">
        <w:rPr>
          <w:rFonts w:ascii="Arial" w:eastAsia="Arial" w:hAnsi="Arial" w:cs="Arial"/>
          <w:sz w:val="22"/>
          <w:szCs w:val="22"/>
          <w:lang w:bidi="es-ES"/>
        </w:rPr>
        <w:t>, toda vez que en el presente asunto no existe prueba que acredite que hubo uso o apropiación indebida por parte del contratista del dinero entregado como anticipo, por el contrario</w:t>
      </w:r>
      <w:r w:rsidR="002B4CBF" w:rsidRPr="00F933C5">
        <w:rPr>
          <w:rFonts w:ascii="Arial" w:eastAsia="Arial" w:hAnsi="Arial" w:cs="Arial"/>
          <w:sz w:val="22"/>
          <w:szCs w:val="22"/>
          <w:lang w:bidi="es-ES"/>
        </w:rPr>
        <w:t>,</w:t>
      </w:r>
      <w:r w:rsidR="00CD5D07" w:rsidRPr="00F933C5">
        <w:rPr>
          <w:rFonts w:ascii="Arial" w:eastAsia="Arial" w:hAnsi="Arial" w:cs="Arial"/>
          <w:sz w:val="22"/>
          <w:szCs w:val="22"/>
          <w:lang w:bidi="es-ES"/>
        </w:rPr>
        <w:t xml:space="preserve"> lo que se advierte es que el mismo fue destinado al desarrollo del proyecto. En todo caso, debe considerarse que </w:t>
      </w:r>
      <w:r w:rsidR="0092789B" w:rsidRPr="00F933C5">
        <w:rPr>
          <w:rFonts w:ascii="Arial" w:eastAsia="Arial" w:hAnsi="Arial" w:cs="Arial"/>
          <w:sz w:val="22"/>
          <w:szCs w:val="22"/>
          <w:lang w:bidi="es-ES"/>
        </w:rPr>
        <w:t>sin perjuicio que en el plenario no esté acreditado un incumplimiento a cargo del contratista, debe indicarse que no ejecutar</w:t>
      </w:r>
      <w:r w:rsidR="00CD5D07" w:rsidRPr="00F933C5">
        <w:rPr>
          <w:rFonts w:ascii="Arial" w:eastAsia="Arial" w:hAnsi="Arial" w:cs="Arial"/>
          <w:sz w:val="22"/>
          <w:szCs w:val="22"/>
          <w:lang w:val="es-MX" w:bidi="es-ES"/>
        </w:rPr>
        <w:t xml:space="preserve"> la obra de acuerdo con </w:t>
      </w:r>
      <w:r w:rsidR="0092789B" w:rsidRPr="00F933C5">
        <w:rPr>
          <w:rFonts w:ascii="Arial" w:eastAsia="Arial" w:hAnsi="Arial" w:cs="Arial"/>
          <w:sz w:val="22"/>
          <w:szCs w:val="22"/>
          <w:lang w:val="es-MX" w:bidi="es-ES"/>
        </w:rPr>
        <w:t>determinado cronograma de ejecución de la obra</w:t>
      </w:r>
      <w:r w:rsidR="00CD5D07" w:rsidRPr="00F933C5">
        <w:rPr>
          <w:rFonts w:ascii="Arial" w:eastAsia="Arial" w:hAnsi="Arial" w:cs="Arial"/>
          <w:sz w:val="22"/>
          <w:szCs w:val="22"/>
          <w:lang w:val="es-MX" w:bidi="es-ES"/>
        </w:rPr>
        <w:t>, no</w:t>
      </w:r>
      <w:r w:rsidR="0092789B" w:rsidRPr="00F933C5">
        <w:rPr>
          <w:rFonts w:ascii="Arial" w:eastAsia="Arial" w:hAnsi="Arial" w:cs="Arial"/>
          <w:sz w:val="22"/>
          <w:szCs w:val="22"/>
          <w:lang w:val="es-MX" w:bidi="es-ES"/>
        </w:rPr>
        <w:t xml:space="preserve"> </w:t>
      </w:r>
      <w:r w:rsidR="00CD5D07" w:rsidRPr="00F933C5">
        <w:rPr>
          <w:rFonts w:ascii="Arial" w:eastAsia="Arial" w:hAnsi="Arial" w:cs="Arial"/>
          <w:sz w:val="22"/>
          <w:szCs w:val="22"/>
          <w:lang w:val="es-MX" w:bidi="es-ES"/>
        </w:rPr>
        <w:t>evidencia que haya invertido o manejado</w:t>
      </w:r>
      <w:r w:rsidR="0092789B" w:rsidRPr="00F933C5">
        <w:rPr>
          <w:rFonts w:ascii="Arial" w:eastAsia="Arial" w:hAnsi="Arial" w:cs="Arial"/>
          <w:sz w:val="22"/>
          <w:szCs w:val="22"/>
          <w:lang w:val="es-MX" w:bidi="es-ES"/>
        </w:rPr>
        <w:t xml:space="preserve"> </w:t>
      </w:r>
      <w:r w:rsidR="00CD5D07" w:rsidRPr="00F933C5">
        <w:rPr>
          <w:rFonts w:ascii="Arial" w:eastAsia="Arial" w:hAnsi="Arial" w:cs="Arial"/>
          <w:sz w:val="22"/>
          <w:szCs w:val="22"/>
          <w:lang w:val="es-MX" w:bidi="es-ES"/>
        </w:rPr>
        <w:t>inadecuadamente el anticipo</w:t>
      </w:r>
      <w:r w:rsidR="0092789B" w:rsidRPr="00F933C5">
        <w:rPr>
          <w:rFonts w:ascii="Arial" w:eastAsia="Arial" w:hAnsi="Arial" w:cs="Arial"/>
          <w:sz w:val="22"/>
          <w:szCs w:val="22"/>
          <w:lang w:val="es-MX" w:bidi="es-ES"/>
        </w:rPr>
        <w:t xml:space="preserve"> y que haya lugar a afectar el amparo contenido en la póliza objeto de litigio</w:t>
      </w:r>
      <w:r w:rsidR="0092789B" w:rsidRPr="00F933C5">
        <w:rPr>
          <w:rFonts w:ascii="Arial" w:eastAsia="Arial" w:hAnsi="Arial" w:cs="Arial"/>
          <w:i/>
          <w:iCs/>
          <w:sz w:val="22"/>
          <w:szCs w:val="22"/>
          <w:lang w:val="es-MX" w:bidi="es-ES"/>
        </w:rPr>
        <w:t>.</w:t>
      </w:r>
    </w:p>
    <w:p w14:paraId="62888AD5" w14:textId="41C373B9" w:rsidR="0059440D" w:rsidRPr="00F933C5" w:rsidRDefault="0059440D" w:rsidP="00F933C5">
      <w:pPr>
        <w:spacing w:line="360" w:lineRule="auto"/>
        <w:jc w:val="both"/>
        <w:rPr>
          <w:rFonts w:ascii="Arial" w:eastAsia="Arial" w:hAnsi="Arial" w:cs="Arial"/>
          <w:sz w:val="22"/>
          <w:szCs w:val="22"/>
        </w:rPr>
      </w:pPr>
    </w:p>
    <w:p w14:paraId="023B6956" w14:textId="023227A6" w:rsidR="0059440D" w:rsidRPr="00F933C5" w:rsidRDefault="0059440D" w:rsidP="00F933C5">
      <w:pPr>
        <w:spacing w:line="360" w:lineRule="auto"/>
        <w:jc w:val="both"/>
        <w:rPr>
          <w:rFonts w:ascii="Arial" w:hAnsi="Arial" w:cs="Arial"/>
          <w:sz w:val="22"/>
          <w:szCs w:val="22"/>
        </w:rPr>
      </w:pPr>
      <w:r w:rsidRPr="00F933C5">
        <w:rPr>
          <w:rFonts w:ascii="Arial" w:eastAsia="Arial" w:hAnsi="Arial" w:cs="Arial"/>
          <w:sz w:val="22"/>
          <w:szCs w:val="22"/>
        </w:rPr>
        <w:lastRenderedPageBreak/>
        <w:t xml:space="preserve">Adicionalmente, para la fecha de radicación de la demanda (6 de diciembre de 2024) la acción derivada del contrato de seguro por el hecho conocido el 4 de abril de 2021 con el supuesto balance financiero, ya había prescrito al haber transcurrido más de dos años desde el hecho, lo que significa que no hay lugar a afectar el contrato de seguro vinculado a este proceso. </w:t>
      </w:r>
    </w:p>
    <w:p w14:paraId="449790E1" w14:textId="77777777" w:rsidR="00E9734D" w:rsidRPr="00F933C5" w:rsidRDefault="00E9734D" w:rsidP="00F933C5">
      <w:pPr>
        <w:spacing w:line="360" w:lineRule="auto"/>
        <w:jc w:val="both"/>
        <w:rPr>
          <w:rFonts w:ascii="Arial" w:eastAsia="Arial" w:hAnsi="Arial" w:cs="Arial"/>
          <w:b/>
          <w:bCs/>
          <w:sz w:val="22"/>
          <w:szCs w:val="22"/>
        </w:rPr>
      </w:pPr>
    </w:p>
    <w:p w14:paraId="32662F81" w14:textId="58E191B3" w:rsidR="004A1B33" w:rsidRPr="00F933C5" w:rsidRDefault="00E9734D" w:rsidP="00F933C5">
      <w:pPr>
        <w:spacing w:line="360" w:lineRule="auto"/>
        <w:contextualSpacing/>
        <w:jc w:val="both"/>
        <w:rPr>
          <w:rFonts w:ascii="Arial" w:hAnsi="Arial" w:cs="Arial"/>
          <w:bCs/>
          <w:sz w:val="22"/>
          <w:szCs w:val="22"/>
          <w:lang w:val="es-ES_tradnl" w:eastAsia="es-ES_tradnl"/>
        </w:rPr>
      </w:pPr>
      <w:r w:rsidRPr="00F933C5">
        <w:rPr>
          <w:rFonts w:ascii="Arial" w:eastAsia="Arial" w:hAnsi="Arial" w:cs="Arial"/>
          <w:b/>
          <w:bCs/>
          <w:sz w:val="22"/>
          <w:szCs w:val="22"/>
        </w:rPr>
        <w:t xml:space="preserve">AL HECHO </w:t>
      </w:r>
      <w:r w:rsidR="004A1B33" w:rsidRPr="00F933C5">
        <w:rPr>
          <w:rFonts w:ascii="Arial" w:eastAsia="Arial" w:hAnsi="Arial" w:cs="Arial"/>
          <w:b/>
          <w:bCs/>
          <w:sz w:val="22"/>
          <w:szCs w:val="22"/>
        </w:rPr>
        <w:t>TRIGESIMO OCTAVO (38)</w:t>
      </w:r>
      <w:r w:rsidRPr="00F933C5">
        <w:rPr>
          <w:rFonts w:ascii="Arial" w:eastAsia="Arial" w:hAnsi="Arial" w:cs="Arial"/>
          <w:b/>
          <w:bCs/>
          <w:sz w:val="22"/>
          <w:szCs w:val="22"/>
        </w:rPr>
        <w:t xml:space="preserve">: </w:t>
      </w:r>
      <w:r w:rsidR="0092789B" w:rsidRPr="00F933C5">
        <w:rPr>
          <w:rFonts w:ascii="Arial" w:hAnsi="Arial" w:cs="Arial"/>
          <w:bCs/>
          <w:sz w:val="22"/>
          <w:szCs w:val="22"/>
          <w:lang w:val="es-ES_tradnl" w:eastAsia="es-ES_tradnl"/>
        </w:rPr>
        <w:t xml:space="preserve">No </w:t>
      </w:r>
      <w:r w:rsidR="004A1B33" w:rsidRPr="00F933C5">
        <w:rPr>
          <w:rFonts w:ascii="Arial" w:hAnsi="Arial" w:cs="Arial"/>
          <w:bCs/>
          <w:sz w:val="22"/>
          <w:szCs w:val="22"/>
          <w:lang w:val="es-ES_tradnl" w:eastAsia="es-ES_tradnl"/>
        </w:rPr>
        <w:t xml:space="preserve">es cierto como se encuentra redactado por la parte actora. El cual se responde separadamente al contener varias circunstancias, así: </w:t>
      </w:r>
    </w:p>
    <w:p w14:paraId="609F76DD" w14:textId="77777777" w:rsidR="005A6834" w:rsidRPr="00F933C5" w:rsidRDefault="005A6834" w:rsidP="00F933C5">
      <w:pPr>
        <w:spacing w:line="360" w:lineRule="auto"/>
        <w:contextualSpacing/>
        <w:jc w:val="both"/>
        <w:rPr>
          <w:rFonts w:ascii="Arial" w:hAnsi="Arial" w:cs="Arial"/>
          <w:bCs/>
          <w:sz w:val="22"/>
          <w:szCs w:val="22"/>
          <w:lang w:val="es-ES_tradnl" w:eastAsia="es-ES_tradnl"/>
        </w:rPr>
      </w:pPr>
    </w:p>
    <w:p w14:paraId="50BCE683" w14:textId="609FD945" w:rsidR="004A1B33" w:rsidRPr="00F933C5" w:rsidRDefault="004A1B33" w:rsidP="00F933C5">
      <w:pPr>
        <w:pStyle w:val="Prrafodelista"/>
        <w:numPr>
          <w:ilvl w:val="0"/>
          <w:numId w:val="30"/>
        </w:numPr>
        <w:spacing w:line="360" w:lineRule="auto"/>
        <w:jc w:val="both"/>
        <w:rPr>
          <w:rFonts w:ascii="Arial" w:hAnsi="Arial" w:cs="Arial"/>
          <w:bCs/>
          <w:sz w:val="22"/>
          <w:szCs w:val="22"/>
          <w:lang w:val="es-ES_tradnl" w:eastAsia="es-ES_tradnl"/>
        </w:rPr>
      </w:pPr>
      <w:r w:rsidRPr="00F933C5">
        <w:rPr>
          <w:rFonts w:ascii="Arial" w:hAnsi="Arial" w:cs="Arial"/>
          <w:bCs/>
          <w:sz w:val="22"/>
          <w:szCs w:val="22"/>
          <w:lang w:val="es-ES_tradnl" w:eastAsia="es-ES_tradnl"/>
        </w:rPr>
        <w:t>Es cierto que el contrato de trabajo Social No. 075-2018, refiere en la cláusula décima las garantía</w:t>
      </w:r>
      <w:r w:rsidR="005A6834" w:rsidRPr="00F933C5">
        <w:rPr>
          <w:rFonts w:ascii="Arial" w:hAnsi="Arial" w:cs="Arial"/>
          <w:bCs/>
          <w:sz w:val="22"/>
          <w:szCs w:val="22"/>
          <w:lang w:val="es-ES_tradnl" w:eastAsia="es-ES_tradnl"/>
        </w:rPr>
        <w:t>s</w:t>
      </w:r>
      <w:r w:rsidRPr="00F933C5">
        <w:rPr>
          <w:rFonts w:ascii="Arial" w:hAnsi="Arial" w:cs="Arial"/>
          <w:bCs/>
          <w:sz w:val="22"/>
          <w:szCs w:val="22"/>
          <w:lang w:val="es-ES_tradnl" w:eastAsia="es-ES_tradnl"/>
        </w:rPr>
        <w:t xml:space="preserve"> que el contratista en su calidad de afianzado debía tomar.</w:t>
      </w:r>
    </w:p>
    <w:p w14:paraId="3781D4C1" w14:textId="1F7A92D2" w:rsidR="004A1B33" w:rsidRPr="00F933C5" w:rsidRDefault="005A6834" w:rsidP="00F933C5">
      <w:pPr>
        <w:pStyle w:val="Prrafodelista"/>
        <w:numPr>
          <w:ilvl w:val="0"/>
          <w:numId w:val="30"/>
        </w:numPr>
        <w:spacing w:line="360" w:lineRule="auto"/>
        <w:jc w:val="both"/>
        <w:rPr>
          <w:rFonts w:ascii="Arial" w:hAnsi="Arial" w:cs="Arial"/>
          <w:bCs/>
          <w:sz w:val="22"/>
          <w:szCs w:val="22"/>
          <w:lang w:val="es-ES_tradnl" w:eastAsia="es-ES_tradnl"/>
        </w:rPr>
      </w:pPr>
      <w:r w:rsidRPr="00F933C5">
        <w:rPr>
          <w:rFonts w:ascii="Arial" w:hAnsi="Arial" w:cs="Arial"/>
          <w:bCs/>
          <w:sz w:val="22"/>
          <w:szCs w:val="22"/>
          <w:lang w:val="es-ES_tradnl" w:eastAsia="es-ES_tradnl"/>
        </w:rPr>
        <w:t>N</w:t>
      </w:r>
      <w:r w:rsidR="004A1B33" w:rsidRPr="00F933C5">
        <w:rPr>
          <w:rFonts w:ascii="Arial" w:hAnsi="Arial" w:cs="Arial"/>
          <w:bCs/>
          <w:sz w:val="22"/>
          <w:szCs w:val="22"/>
          <w:lang w:val="es-ES_tradnl" w:eastAsia="es-ES_tradnl"/>
        </w:rPr>
        <w:t>o es cierto que finalmente en la póliza de cumplimiento para particulares No. AA010416 se haya amparado el riesgo de amortización y devolución, pues no se describió como tal en la carátula de la póliza, ni fue asumido por la aseguradora el amparo de tal circunstancia</w:t>
      </w:r>
      <w:r w:rsidRPr="00F933C5">
        <w:rPr>
          <w:rFonts w:ascii="Arial" w:hAnsi="Arial" w:cs="Arial"/>
          <w:bCs/>
          <w:sz w:val="22"/>
          <w:szCs w:val="22"/>
          <w:lang w:val="es-ES_tradnl" w:eastAsia="es-ES_tradnl"/>
        </w:rPr>
        <w:t>, pues este tipo de riesgo es asumido bajo el amparo de PAGO ANTICIPADO, el cual no fue tomado por los intervinientes de la póliza</w:t>
      </w:r>
    </w:p>
    <w:p w14:paraId="57BFE054" w14:textId="77777777" w:rsidR="004A1B33" w:rsidRPr="00F933C5" w:rsidRDefault="004A1B33" w:rsidP="00F933C5">
      <w:pPr>
        <w:spacing w:line="360" w:lineRule="auto"/>
        <w:ind w:left="360"/>
        <w:jc w:val="both"/>
        <w:rPr>
          <w:rFonts w:ascii="Arial" w:hAnsi="Arial" w:cs="Arial"/>
          <w:bCs/>
          <w:sz w:val="22"/>
          <w:szCs w:val="22"/>
          <w:lang w:val="es-ES_tradnl" w:eastAsia="es-ES_tradnl"/>
        </w:rPr>
      </w:pPr>
    </w:p>
    <w:p w14:paraId="3A8FE68D" w14:textId="3A927880" w:rsidR="004A1B33" w:rsidRPr="00F933C5" w:rsidRDefault="004A1B33" w:rsidP="00F933C5">
      <w:pPr>
        <w:spacing w:line="360" w:lineRule="auto"/>
        <w:contextualSpacing/>
        <w:jc w:val="both"/>
        <w:rPr>
          <w:rFonts w:ascii="Arial" w:hAnsi="Arial" w:cs="Arial"/>
          <w:bCs/>
          <w:sz w:val="22"/>
          <w:szCs w:val="22"/>
          <w:lang w:val="es-ES_tradnl" w:eastAsia="es-ES_tradnl"/>
        </w:rPr>
      </w:pPr>
      <w:r w:rsidRPr="00F933C5">
        <w:rPr>
          <w:rFonts w:ascii="Arial" w:eastAsia="Arial" w:hAnsi="Arial" w:cs="Arial"/>
          <w:b/>
          <w:bCs/>
          <w:sz w:val="22"/>
          <w:szCs w:val="22"/>
        </w:rPr>
        <w:t xml:space="preserve">AL HECHO TRIGESIMO NOVENO (39): </w:t>
      </w:r>
      <w:r w:rsidRPr="00F933C5">
        <w:rPr>
          <w:rFonts w:ascii="Arial" w:eastAsia="Arial" w:hAnsi="Arial" w:cs="Arial"/>
          <w:sz w:val="22"/>
          <w:szCs w:val="22"/>
        </w:rPr>
        <w:t xml:space="preserve">No es cierto, las condiciones generales aplicables a la </w:t>
      </w:r>
      <w:r w:rsidR="004A48D6" w:rsidRPr="00F933C5">
        <w:rPr>
          <w:rFonts w:ascii="Arial" w:hAnsi="Arial" w:cs="Arial"/>
          <w:bCs/>
          <w:sz w:val="22"/>
          <w:szCs w:val="22"/>
          <w:lang w:val="es-ES_tradnl" w:eastAsia="es-ES_tradnl"/>
        </w:rPr>
        <w:t xml:space="preserve">póliza de cumplimiento para particulares No. AA010416 NO es la contenida en la referencia ECU-002 A- Redis febrero de 2023, pues las </w:t>
      </w:r>
      <w:r w:rsidR="004A48D6" w:rsidRPr="00F933C5">
        <w:rPr>
          <w:rFonts w:ascii="Arial" w:hAnsi="Arial" w:cs="Arial"/>
          <w:bCs/>
          <w:sz w:val="22"/>
          <w:szCs w:val="22"/>
          <w:highlight w:val="yellow"/>
          <w:lang w:val="es-ES_tradnl" w:eastAsia="es-ES_tradnl"/>
        </w:rPr>
        <w:t xml:space="preserve">aplicables son las contenidas en </w:t>
      </w:r>
      <w:r w:rsidR="005A6834" w:rsidRPr="00F933C5">
        <w:rPr>
          <w:rFonts w:ascii="Arial" w:hAnsi="Arial" w:cs="Arial"/>
          <w:bCs/>
          <w:sz w:val="22"/>
          <w:szCs w:val="22"/>
          <w:highlight w:val="yellow"/>
          <w:lang w:val="es-ES_tradnl" w:eastAsia="es-ES_tradnl"/>
        </w:rPr>
        <w:t>la referencia No. , las</w:t>
      </w:r>
      <w:r w:rsidR="005A6834" w:rsidRPr="00F933C5">
        <w:rPr>
          <w:rFonts w:ascii="Arial" w:hAnsi="Arial" w:cs="Arial"/>
          <w:bCs/>
          <w:sz w:val="22"/>
          <w:szCs w:val="22"/>
          <w:lang w:val="es-ES_tradnl" w:eastAsia="es-ES_tradnl"/>
        </w:rPr>
        <w:t xml:space="preserve"> cuales definen el amparo de buen manejo y correcta inversión del anticipo,</w:t>
      </w:r>
      <w:r w:rsidR="004611A7" w:rsidRPr="00F933C5">
        <w:rPr>
          <w:rFonts w:ascii="Arial" w:hAnsi="Arial" w:cs="Arial"/>
          <w:bCs/>
          <w:sz w:val="22"/>
          <w:szCs w:val="22"/>
          <w:lang w:val="es-ES_tradnl" w:eastAsia="es-ES_tradnl"/>
        </w:rPr>
        <w:t xml:space="preserve"> por lo que la seguradora no amparó la falta de amortización de los dineros dado en anticipo, pues el amparo se define</w:t>
      </w:r>
      <w:r w:rsidR="005A6834" w:rsidRPr="00F933C5">
        <w:rPr>
          <w:rFonts w:ascii="Arial" w:hAnsi="Arial" w:cs="Arial"/>
          <w:bCs/>
          <w:sz w:val="22"/>
          <w:szCs w:val="22"/>
          <w:lang w:val="es-ES_tradnl" w:eastAsia="es-ES_tradnl"/>
        </w:rPr>
        <w:t xml:space="preserve"> así:</w:t>
      </w:r>
    </w:p>
    <w:p w14:paraId="73317F50" w14:textId="4CEE139A" w:rsidR="005A6834" w:rsidRPr="00F933C5" w:rsidRDefault="005A6834" w:rsidP="00F933C5">
      <w:pPr>
        <w:spacing w:line="360" w:lineRule="auto"/>
        <w:contextualSpacing/>
        <w:jc w:val="both"/>
        <w:rPr>
          <w:rFonts w:ascii="Arial" w:hAnsi="Arial" w:cs="Arial"/>
          <w:bCs/>
          <w:color w:val="FF0000"/>
          <w:sz w:val="22"/>
          <w:szCs w:val="22"/>
          <w:lang w:val="es-ES_tradnl" w:eastAsia="es-ES_tradnl"/>
        </w:rPr>
      </w:pPr>
    </w:p>
    <w:p w14:paraId="24E3EE7C" w14:textId="77777777" w:rsidR="005A6834" w:rsidRPr="00F933C5" w:rsidRDefault="005A6834" w:rsidP="00F933C5">
      <w:pPr>
        <w:spacing w:line="360" w:lineRule="auto"/>
        <w:ind w:left="851" w:right="843"/>
        <w:jc w:val="both"/>
        <w:rPr>
          <w:rFonts w:ascii="Arial" w:hAnsi="Arial" w:cs="Arial"/>
          <w:i/>
          <w:iCs/>
          <w:sz w:val="22"/>
          <w:szCs w:val="22"/>
          <w:lang w:val="es-ES_tradnl" w:eastAsia="es-ES_tradnl"/>
        </w:rPr>
      </w:pPr>
      <w:r w:rsidRPr="00F933C5">
        <w:rPr>
          <w:rFonts w:ascii="Arial" w:hAnsi="Arial" w:cs="Arial"/>
          <w:i/>
          <w:iCs/>
          <w:sz w:val="22"/>
          <w:szCs w:val="22"/>
          <w:lang w:val="es-ES_tradnl" w:eastAsia="es-ES_tradnl"/>
        </w:rPr>
        <w:t>“1.2. AMPARO DE BUEN MANEJO Y CORRECTA INVERSIÓN DEL ANTICIPO.</w:t>
      </w:r>
    </w:p>
    <w:p w14:paraId="5740DE71" w14:textId="77777777" w:rsidR="005A6834" w:rsidRPr="00F933C5" w:rsidRDefault="005A6834" w:rsidP="00F933C5">
      <w:pPr>
        <w:spacing w:line="360" w:lineRule="auto"/>
        <w:ind w:left="851" w:right="843"/>
        <w:jc w:val="both"/>
        <w:rPr>
          <w:rFonts w:ascii="Arial" w:hAnsi="Arial" w:cs="Arial"/>
          <w:i/>
          <w:iCs/>
          <w:sz w:val="22"/>
          <w:szCs w:val="22"/>
          <w:lang w:val="es-ES_tradnl" w:eastAsia="es-ES_tradnl"/>
        </w:rPr>
      </w:pPr>
    </w:p>
    <w:p w14:paraId="6EA27542" w14:textId="77777777" w:rsidR="005A6834" w:rsidRPr="00F933C5" w:rsidRDefault="005A6834" w:rsidP="00F933C5">
      <w:pPr>
        <w:spacing w:line="360" w:lineRule="auto"/>
        <w:ind w:left="851" w:right="843"/>
        <w:jc w:val="both"/>
        <w:rPr>
          <w:rFonts w:ascii="Arial" w:hAnsi="Arial" w:cs="Arial"/>
          <w:i/>
          <w:iCs/>
          <w:sz w:val="22"/>
          <w:szCs w:val="22"/>
          <w:lang w:val="es-ES_tradnl" w:eastAsia="es-ES_tradnl"/>
        </w:rPr>
      </w:pPr>
      <w:r w:rsidRPr="00F933C5">
        <w:rPr>
          <w:rFonts w:ascii="Arial" w:hAnsi="Arial" w:cs="Arial"/>
          <w:i/>
          <w:iCs/>
          <w:sz w:val="22"/>
          <w:szCs w:val="22"/>
          <w:lang w:val="es-ES_tradnl" w:eastAsia="es-ES_tradnl"/>
        </w:rPr>
        <w:t xml:space="preserve">ESTE AMPARO CUBRE A LA ENTIDAD CONTRATANTE ASEGURADA, CONTRA LOS PERJUICIOS SUFRIDOS CON OCASIÓN DE: </w:t>
      </w:r>
      <w:r w:rsidRPr="00F933C5">
        <w:rPr>
          <w:rFonts w:ascii="Arial" w:hAnsi="Arial" w:cs="Arial"/>
          <w:b/>
          <w:bCs/>
          <w:i/>
          <w:iCs/>
          <w:sz w:val="22"/>
          <w:szCs w:val="22"/>
          <w:lang w:val="es-ES_tradnl" w:eastAsia="es-ES_tradnl"/>
        </w:rPr>
        <w:t>1) LA NO INVERSIÓN, 2) EL USO INDEBIDO Y 3) LA APROPIACIÓN INDEBIDA</w:t>
      </w:r>
      <w:r w:rsidRPr="00F933C5">
        <w:rPr>
          <w:rFonts w:ascii="Arial" w:hAnsi="Arial" w:cs="Arial"/>
          <w:i/>
          <w:iCs/>
          <w:sz w:val="22"/>
          <w:szCs w:val="22"/>
          <w:lang w:val="es-ES_tradnl" w:eastAsia="es-ES_tradnl"/>
        </w:rPr>
        <w:t xml:space="preserve"> QUE EL CONTRATISTA GARANTIZADO HAGA DE LOS DINEROS O BIENES QUE SE LE HAYAN ENTREGADO EN CALIDAD DE ANTICIPO PARA LA EJECUCIÓN DEL CONTRATO. CUANDO SE TRATE DE BIENES ENTREGADOS COMO ANTICIPO, ÉSTOS DEBERÁN TASARSE EN DINERO EN EL CONTRATO. ESTE AMPARO NO SE EXTIENDE A CUBRIR EL USO DE LOS DINEROS ENTREGADOS COMO PAGO ANTICIPADO AL GARANTIZADO”.</w:t>
      </w:r>
    </w:p>
    <w:p w14:paraId="6472D861" w14:textId="77777777" w:rsidR="005A6834" w:rsidRPr="00F933C5" w:rsidRDefault="005A6834" w:rsidP="00F933C5">
      <w:pPr>
        <w:spacing w:line="360" w:lineRule="auto"/>
        <w:contextualSpacing/>
        <w:jc w:val="both"/>
        <w:rPr>
          <w:rFonts w:ascii="Arial" w:eastAsia="Arial" w:hAnsi="Arial" w:cs="Arial"/>
          <w:color w:val="FF0000"/>
          <w:sz w:val="22"/>
          <w:szCs w:val="22"/>
        </w:rPr>
      </w:pPr>
    </w:p>
    <w:p w14:paraId="372552FB" w14:textId="6B82121A" w:rsidR="009A5D49" w:rsidRPr="00F933C5" w:rsidRDefault="009A5D49" w:rsidP="00F933C5">
      <w:pPr>
        <w:spacing w:line="360" w:lineRule="auto"/>
        <w:jc w:val="both"/>
        <w:rPr>
          <w:rFonts w:ascii="Arial" w:hAnsi="Arial" w:cs="Arial"/>
          <w:bCs/>
          <w:iCs/>
          <w:sz w:val="22"/>
          <w:szCs w:val="22"/>
          <w:lang w:eastAsia="es-ES_tradnl"/>
        </w:rPr>
      </w:pPr>
      <w:r w:rsidRPr="00F933C5">
        <w:rPr>
          <w:rFonts w:ascii="Arial" w:hAnsi="Arial" w:cs="Arial"/>
          <w:sz w:val="22"/>
          <w:szCs w:val="22"/>
          <w:lang w:val="es-ES_tradnl" w:eastAsia="es-ES_tradnl"/>
        </w:rPr>
        <w:t xml:space="preserve">Lo que se traduce, en que este caso no  existe el siniestro demostrado con  las cargas de que trata el artículo 1077 del Código de Comercio, dado que (i) La parte actora no demostró la realización de ninguno de los riesgos asegurados, pues no se ha presentado un evento en el cual haya sido demostrado el hecho asegurado en el amparo de buen manejo y correcta inversión del anticipo, pues no existió un uso indebido situación admitida por lo que se persigue es la devolución de los dineros invertidos en la obra y dados como anticipo, pero esta situación no fue amparada.  </w:t>
      </w:r>
      <w:r w:rsidRPr="00F933C5">
        <w:rPr>
          <w:rFonts w:ascii="Arial" w:hAnsi="Arial" w:cs="Arial"/>
          <w:bCs/>
          <w:iCs/>
          <w:sz w:val="22"/>
          <w:szCs w:val="22"/>
          <w:lang w:eastAsia="es-ES_tradnl"/>
        </w:rPr>
        <w:t xml:space="preserve">Por otro </w:t>
      </w:r>
      <w:r w:rsidRPr="00F933C5">
        <w:rPr>
          <w:rFonts w:ascii="Arial" w:hAnsi="Arial" w:cs="Arial"/>
          <w:bCs/>
          <w:iCs/>
          <w:sz w:val="22"/>
          <w:szCs w:val="22"/>
          <w:lang w:eastAsia="es-ES_tradnl"/>
        </w:rPr>
        <w:lastRenderedPageBreak/>
        <w:t xml:space="preserve">lado, respecto a la acreditación de la cuantía de la supuesta pérdida, resulta necesario señalar que los perjuicios deprecados por la parte demandante no se encuentran debidamente soportados. De esa forma, como se incumplieron las cargas de que trata el artículo 1077 del </w:t>
      </w:r>
      <w:proofErr w:type="spellStart"/>
      <w:r w:rsidRPr="00F933C5">
        <w:rPr>
          <w:rFonts w:ascii="Arial" w:hAnsi="Arial" w:cs="Arial"/>
          <w:bCs/>
          <w:iCs/>
          <w:sz w:val="22"/>
          <w:szCs w:val="22"/>
          <w:lang w:eastAsia="es-ES_tradnl"/>
        </w:rPr>
        <w:t>C.Co</w:t>
      </w:r>
      <w:proofErr w:type="spellEnd"/>
      <w:r w:rsidRPr="00F933C5">
        <w:rPr>
          <w:rFonts w:ascii="Arial" w:hAnsi="Arial" w:cs="Arial"/>
          <w:bCs/>
          <w:iCs/>
          <w:sz w:val="22"/>
          <w:szCs w:val="22"/>
          <w:lang w:eastAsia="es-ES_tradnl"/>
        </w:rPr>
        <w:t xml:space="preserve">, es claro que no ha nacido la obligación condicional del Asegurador. </w:t>
      </w:r>
    </w:p>
    <w:p w14:paraId="2DED4944" w14:textId="77777777" w:rsidR="009A5D49" w:rsidRPr="00F933C5" w:rsidRDefault="009A5D49" w:rsidP="00F933C5">
      <w:pPr>
        <w:spacing w:line="360" w:lineRule="auto"/>
        <w:jc w:val="both"/>
        <w:rPr>
          <w:rFonts w:ascii="Arial" w:hAnsi="Arial" w:cs="Arial"/>
          <w:bCs/>
          <w:iCs/>
          <w:sz w:val="22"/>
          <w:szCs w:val="22"/>
          <w:lang w:eastAsia="es-ES_tradnl"/>
        </w:rPr>
      </w:pPr>
    </w:p>
    <w:p w14:paraId="032086A1" w14:textId="5E3F59F1" w:rsidR="009A5D49" w:rsidRPr="00F933C5" w:rsidRDefault="009A5D49" w:rsidP="00F933C5">
      <w:pPr>
        <w:spacing w:line="360" w:lineRule="auto"/>
        <w:jc w:val="both"/>
        <w:rPr>
          <w:rFonts w:ascii="Arial" w:hAnsi="Arial" w:cs="Arial"/>
          <w:bCs/>
          <w:iCs/>
          <w:sz w:val="22"/>
          <w:szCs w:val="22"/>
          <w:lang w:eastAsia="es-ES_tradnl"/>
        </w:rPr>
      </w:pPr>
      <w:r w:rsidRPr="00F933C5">
        <w:rPr>
          <w:rFonts w:ascii="Arial" w:hAnsi="Arial" w:cs="Arial"/>
          <w:bCs/>
          <w:iCs/>
          <w:sz w:val="22"/>
          <w:szCs w:val="22"/>
          <w:lang w:eastAsia="es-ES_tradnl"/>
        </w:rPr>
        <w:t xml:space="preserve">Además, el despacho debe tener en consideración que la acción derivada del contrato de seguro se encuentra prescrita, en los términos del artículo 1081 del </w:t>
      </w:r>
      <w:proofErr w:type="spellStart"/>
      <w:r w:rsidRPr="00F933C5">
        <w:rPr>
          <w:rFonts w:ascii="Arial" w:hAnsi="Arial" w:cs="Arial"/>
          <w:bCs/>
          <w:iCs/>
          <w:sz w:val="22"/>
          <w:szCs w:val="22"/>
          <w:lang w:eastAsia="es-ES_tradnl"/>
        </w:rPr>
        <w:t>C.Co</w:t>
      </w:r>
      <w:proofErr w:type="spellEnd"/>
      <w:r w:rsidRPr="00F933C5">
        <w:rPr>
          <w:rFonts w:ascii="Arial" w:hAnsi="Arial" w:cs="Arial"/>
          <w:bCs/>
          <w:iCs/>
          <w:sz w:val="22"/>
          <w:szCs w:val="22"/>
          <w:lang w:eastAsia="es-ES_tradnl"/>
        </w:rPr>
        <w:t xml:space="preserve">., teniendo en cuenta que el hecho que da base a la acción fue conocido por la parte demandante el 4 de abril de 2022, mientras que la demanda fue radicada el 6 de diciembre de 2024, más de dos años después del término concedido en la norma para accionar. </w:t>
      </w:r>
    </w:p>
    <w:p w14:paraId="6336356A" w14:textId="77777777" w:rsidR="00622EB5" w:rsidRPr="00F933C5" w:rsidRDefault="00622EB5" w:rsidP="00F933C5">
      <w:pPr>
        <w:spacing w:line="360" w:lineRule="auto"/>
        <w:jc w:val="both"/>
        <w:rPr>
          <w:rFonts w:ascii="Arial" w:hAnsi="Arial" w:cs="Arial"/>
          <w:sz w:val="22"/>
          <w:szCs w:val="22"/>
          <w:lang w:val="es-ES_tradnl"/>
        </w:rPr>
      </w:pPr>
    </w:p>
    <w:p w14:paraId="79B756FA" w14:textId="36910053" w:rsidR="00A44914" w:rsidRPr="00F933C5" w:rsidRDefault="004611A7" w:rsidP="00F933C5">
      <w:pPr>
        <w:overflowPunct w:val="0"/>
        <w:autoSpaceDE w:val="0"/>
        <w:autoSpaceDN w:val="0"/>
        <w:adjustRightInd w:val="0"/>
        <w:spacing w:line="360" w:lineRule="auto"/>
        <w:jc w:val="both"/>
        <w:textAlignment w:val="baseline"/>
        <w:rPr>
          <w:rFonts w:ascii="Arial" w:hAnsi="Arial" w:cs="Arial"/>
          <w:b/>
          <w:bCs/>
          <w:sz w:val="22"/>
          <w:szCs w:val="22"/>
          <w:lang w:val="es-ES_tradnl"/>
        </w:rPr>
      </w:pPr>
      <w:r w:rsidRPr="00F933C5">
        <w:rPr>
          <w:rFonts w:ascii="Arial" w:hAnsi="Arial" w:cs="Arial"/>
          <w:b/>
          <w:bCs/>
          <w:sz w:val="22"/>
          <w:szCs w:val="22"/>
          <w:lang w:val="es-ES_tradnl"/>
        </w:rPr>
        <w:t>HECHOS RELACIONADOS CON LA RECLAMACION Y RESPUESTA DE SEGUROS EQUIDAD FRENTE A LA RECLAMACIÓN ELEVADA POR FIDUAGRARIA POR LA NO AMORTIZACIÓN O DEVOLUCIÓN DEL ANTICIPO ENTREGADO AL CONSORCIO ÉXITO</w:t>
      </w:r>
    </w:p>
    <w:p w14:paraId="20911AAB" w14:textId="77777777" w:rsidR="004611A7" w:rsidRPr="00F933C5" w:rsidRDefault="004611A7" w:rsidP="00F933C5">
      <w:pPr>
        <w:overflowPunct w:val="0"/>
        <w:autoSpaceDE w:val="0"/>
        <w:autoSpaceDN w:val="0"/>
        <w:adjustRightInd w:val="0"/>
        <w:spacing w:line="360" w:lineRule="auto"/>
        <w:jc w:val="both"/>
        <w:textAlignment w:val="baseline"/>
        <w:rPr>
          <w:rFonts w:ascii="Arial" w:hAnsi="Arial" w:cs="Arial"/>
          <w:sz w:val="22"/>
          <w:szCs w:val="22"/>
          <w:lang w:val="es-ES_tradnl"/>
        </w:rPr>
      </w:pPr>
    </w:p>
    <w:p w14:paraId="5E1E0879" w14:textId="558F23A0" w:rsidR="00677852" w:rsidRPr="00F933C5" w:rsidRDefault="00A44914" w:rsidP="00F933C5">
      <w:pPr>
        <w:spacing w:line="360" w:lineRule="auto"/>
        <w:jc w:val="both"/>
        <w:rPr>
          <w:rFonts w:ascii="Arial" w:hAnsi="Arial" w:cs="Arial"/>
          <w:color w:val="FF0000"/>
          <w:sz w:val="22"/>
          <w:szCs w:val="22"/>
          <w:lang w:val="es-ES_tradnl"/>
        </w:rPr>
      </w:pPr>
      <w:r w:rsidRPr="00F933C5">
        <w:rPr>
          <w:rFonts w:ascii="Arial" w:eastAsia="Arial" w:hAnsi="Arial" w:cs="Arial"/>
          <w:b/>
          <w:bCs/>
          <w:sz w:val="22"/>
          <w:szCs w:val="22"/>
        </w:rPr>
        <w:t xml:space="preserve">AL HECHO </w:t>
      </w:r>
      <w:r w:rsidR="0061132E" w:rsidRPr="00F933C5">
        <w:rPr>
          <w:rFonts w:ascii="Arial" w:eastAsia="Arial" w:hAnsi="Arial" w:cs="Arial"/>
          <w:b/>
          <w:bCs/>
          <w:sz w:val="22"/>
          <w:szCs w:val="22"/>
        </w:rPr>
        <w:t>CUADRAGÉSIMO (40)</w:t>
      </w:r>
      <w:r w:rsidR="00F84F03" w:rsidRPr="00F933C5">
        <w:rPr>
          <w:rFonts w:ascii="Arial" w:eastAsia="Arial" w:hAnsi="Arial" w:cs="Arial"/>
          <w:sz w:val="22"/>
          <w:szCs w:val="22"/>
        </w:rPr>
        <w:t>:</w:t>
      </w:r>
      <w:r w:rsidR="009F0059" w:rsidRPr="00F933C5">
        <w:rPr>
          <w:rFonts w:ascii="Arial" w:eastAsia="Arial" w:hAnsi="Arial" w:cs="Arial"/>
          <w:sz w:val="22"/>
          <w:szCs w:val="22"/>
        </w:rPr>
        <w:t xml:space="preserve"> </w:t>
      </w:r>
      <w:r w:rsidR="00677852" w:rsidRPr="00F933C5">
        <w:rPr>
          <w:rFonts w:ascii="Arial" w:hAnsi="Arial" w:cs="Arial"/>
          <w:sz w:val="22"/>
          <w:szCs w:val="22"/>
          <w:lang w:val="es-ES_tradnl"/>
        </w:rPr>
        <w:t>No es cierto lo afirmado en este hecho.</w:t>
      </w:r>
      <w:r w:rsidR="0061132E" w:rsidRPr="00F933C5">
        <w:rPr>
          <w:rFonts w:ascii="Arial" w:hAnsi="Arial" w:cs="Arial"/>
          <w:bCs/>
          <w:sz w:val="22"/>
          <w:szCs w:val="22"/>
          <w:lang w:val="es-ES_tradnl" w:eastAsia="es-ES_tradnl"/>
        </w:rPr>
        <w:t xml:space="preserve"> El 22 de julio de 2022 el asegurado, </w:t>
      </w:r>
      <w:r w:rsidR="0061132E" w:rsidRPr="00F933C5">
        <w:rPr>
          <w:rFonts w:ascii="Arial" w:hAnsi="Arial" w:cs="Arial"/>
          <w:sz w:val="22"/>
          <w:szCs w:val="22"/>
        </w:rPr>
        <w:t xml:space="preserve">el </w:t>
      </w:r>
      <w:r w:rsidR="0061132E" w:rsidRPr="00F933C5">
        <w:rPr>
          <w:rFonts w:ascii="Arial" w:hAnsi="Arial" w:cs="Arial"/>
          <w:b/>
          <w:bCs/>
          <w:sz w:val="22"/>
          <w:szCs w:val="22"/>
        </w:rPr>
        <w:t>PATRIMONIO AUTÓNOMO VISR 2015 (que actúa a través de la vocera y administradora FIDUAGRARIA S.A.)</w:t>
      </w:r>
      <w:r w:rsidR="0061132E" w:rsidRPr="00F933C5">
        <w:rPr>
          <w:rFonts w:ascii="Arial" w:hAnsi="Arial" w:cs="Arial"/>
          <w:sz w:val="22"/>
          <w:szCs w:val="22"/>
        </w:rPr>
        <w:t>,</w:t>
      </w:r>
      <w:r w:rsidR="0061132E" w:rsidRPr="00F933C5">
        <w:rPr>
          <w:rFonts w:ascii="Arial" w:hAnsi="Arial" w:cs="Arial"/>
          <w:bCs/>
          <w:sz w:val="22"/>
          <w:szCs w:val="22"/>
          <w:lang w:val="es-ES_tradnl" w:eastAsia="es-ES_tradnl"/>
        </w:rPr>
        <w:t xml:space="preserve"> solicitó el pago del amparo de buen manejo y correcta inversión del anticipo de la póliza de cumplimiento para particulares No. AA010416. Sin embargo, </w:t>
      </w:r>
      <w:r w:rsidR="0061132E" w:rsidRPr="00F933C5">
        <w:rPr>
          <w:rFonts w:ascii="Arial" w:hAnsi="Arial" w:cs="Arial"/>
          <w:sz w:val="22"/>
          <w:szCs w:val="22"/>
          <w:lang w:val="es-ES_tradnl"/>
        </w:rPr>
        <w:t>no se acredita la ocurrencia del siniestro y tampoco la cuantía correspondiente a pérdida del amparo solicitado. La ocurrencia de un sinestro para el amparo de anticipo se acredita cuando exista un no uso, o una apropiación indebida o un uso indebido de los recursos, situación que no existe en el material probatorio. La cuantía señalada no corresponde al porcentaje utilizado de los recursos dados en anticipo. No está acreditado que los recursos del anticipo no se hayan invertido para la ejecución del contrato; al contrario, existe prueba de que sí se invirtieron. Por lo tanto, este hecho no es cierto porque no se cumplen las condiciones del artículo 1077 del Código de Comercio</w:t>
      </w:r>
      <w:r w:rsidR="0061132E" w:rsidRPr="00F933C5">
        <w:rPr>
          <w:rFonts w:ascii="Arial" w:hAnsi="Arial" w:cs="Arial"/>
          <w:color w:val="FF0000"/>
          <w:sz w:val="22"/>
          <w:szCs w:val="22"/>
          <w:lang w:val="es-ES_tradnl"/>
        </w:rPr>
        <w:t xml:space="preserve">. </w:t>
      </w:r>
    </w:p>
    <w:p w14:paraId="6F5699F2" w14:textId="77777777" w:rsidR="0061132E" w:rsidRPr="00F933C5" w:rsidRDefault="0061132E" w:rsidP="00F933C5">
      <w:pPr>
        <w:spacing w:line="360" w:lineRule="auto"/>
        <w:jc w:val="both"/>
        <w:rPr>
          <w:rFonts w:ascii="Arial" w:hAnsi="Arial" w:cs="Arial"/>
          <w:color w:val="FF0000"/>
          <w:sz w:val="22"/>
          <w:szCs w:val="22"/>
          <w:lang w:val="es-ES_tradnl"/>
        </w:rPr>
      </w:pPr>
    </w:p>
    <w:p w14:paraId="50A852B8" w14:textId="77777777" w:rsidR="0061132E" w:rsidRPr="00F933C5" w:rsidRDefault="0061132E" w:rsidP="00F933C5">
      <w:pPr>
        <w:spacing w:line="360" w:lineRule="auto"/>
        <w:jc w:val="both"/>
        <w:rPr>
          <w:rFonts w:ascii="Arial" w:hAnsi="Arial" w:cs="Arial"/>
          <w:bCs/>
          <w:iCs/>
          <w:sz w:val="22"/>
          <w:szCs w:val="22"/>
          <w:lang w:eastAsia="es-ES_tradnl"/>
        </w:rPr>
      </w:pPr>
      <w:r w:rsidRPr="00F933C5">
        <w:rPr>
          <w:rFonts w:ascii="Arial" w:hAnsi="Arial" w:cs="Arial"/>
          <w:bCs/>
          <w:iCs/>
          <w:sz w:val="22"/>
          <w:szCs w:val="22"/>
          <w:lang w:eastAsia="es-ES_tradnl"/>
        </w:rPr>
        <w:t xml:space="preserve">Además, el despacho debe tener en consideración </w:t>
      </w:r>
      <w:bookmarkStart w:id="3" w:name="_Hlk194970722"/>
      <w:r w:rsidRPr="00F933C5">
        <w:rPr>
          <w:rFonts w:ascii="Arial" w:hAnsi="Arial" w:cs="Arial"/>
          <w:bCs/>
          <w:iCs/>
          <w:sz w:val="22"/>
          <w:szCs w:val="22"/>
          <w:lang w:eastAsia="es-ES_tradnl"/>
        </w:rPr>
        <w:t xml:space="preserve">que la acción derivada del contrato de seguro se encuentra prescrita, en los términos del artículo 1081 del </w:t>
      </w:r>
      <w:proofErr w:type="spellStart"/>
      <w:r w:rsidRPr="00F933C5">
        <w:rPr>
          <w:rFonts w:ascii="Arial" w:hAnsi="Arial" w:cs="Arial"/>
          <w:bCs/>
          <w:iCs/>
          <w:sz w:val="22"/>
          <w:szCs w:val="22"/>
          <w:lang w:eastAsia="es-ES_tradnl"/>
        </w:rPr>
        <w:t>C.Co</w:t>
      </w:r>
      <w:proofErr w:type="spellEnd"/>
      <w:r w:rsidRPr="00F933C5">
        <w:rPr>
          <w:rFonts w:ascii="Arial" w:hAnsi="Arial" w:cs="Arial"/>
          <w:bCs/>
          <w:iCs/>
          <w:sz w:val="22"/>
          <w:szCs w:val="22"/>
          <w:lang w:eastAsia="es-ES_tradnl"/>
        </w:rPr>
        <w:t xml:space="preserve">., teniendo en cuenta que el hecho que da base a la acción fue conocido por la parte demandante el 4 de abril de 2022, mientras que la demanda fue radicada el 6 de diciembre de 2024, más de dos años después del término concedido en la norma para accionar. </w:t>
      </w:r>
    </w:p>
    <w:bookmarkEnd w:id="3"/>
    <w:p w14:paraId="7FE2CF11" w14:textId="70179B55" w:rsidR="00B46ED5" w:rsidRPr="00F933C5" w:rsidRDefault="00B46ED5" w:rsidP="00F933C5">
      <w:pPr>
        <w:spacing w:line="360" w:lineRule="auto"/>
        <w:jc w:val="both"/>
        <w:rPr>
          <w:rFonts w:ascii="Arial" w:hAnsi="Arial" w:cs="Arial"/>
          <w:sz w:val="22"/>
          <w:szCs w:val="22"/>
          <w:lang w:val="es-ES_tradnl"/>
        </w:rPr>
      </w:pPr>
    </w:p>
    <w:p w14:paraId="3870BEC8" w14:textId="2752E3CF" w:rsidR="00FD12BC" w:rsidRPr="00F933C5" w:rsidRDefault="0061132E" w:rsidP="00F933C5">
      <w:pPr>
        <w:spacing w:line="360" w:lineRule="auto"/>
        <w:jc w:val="both"/>
        <w:rPr>
          <w:rFonts w:ascii="Arial" w:hAnsi="Arial" w:cs="Arial"/>
          <w:color w:val="FF0000"/>
          <w:sz w:val="22"/>
          <w:szCs w:val="22"/>
          <w:lang w:val="es-ES_tradnl"/>
        </w:rPr>
      </w:pPr>
      <w:bookmarkStart w:id="4" w:name="_Hlk182567658"/>
      <w:r w:rsidRPr="00F933C5">
        <w:rPr>
          <w:rFonts w:ascii="Arial" w:eastAsia="Arial" w:hAnsi="Arial" w:cs="Arial"/>
          <w:b/>
          <w:bCs/>
          <w:sz w:val="22"/>
          <w:szCs w:val="22"/>
        </w:rPr>
        <w:t>DEL HECHO CUADRAGÉSIMO PRIMERO (41)</w:t>
      </w:r>
      <w:r w:rsidR="0019610D" w:rsidRPr="00F933C5">
        <w:rPr>
          <w:rFonts w:ascii="Arial" w:eastAsia="Arial" w:hAnsi="Arial" w:cs="Arial"/>
          <w:sz w:val="22"/>
          <w:szCs w:val="22"/>
        </w:rPr>
        <w:t xml:space="preserve"> </w:t>
      </w:r>
      <w:r w:rsidRPr="00F933C5">
        <w:rPr>
          <w:rFonts w:ascii="Arial" w:eastAsia="Arial" w:hAnsi="Arial" w:cs="Arial"/>
          <w:b/>
          <w:bCs/>
          <w:sz w:val="22"/>
          <w:szCs w:val="22"/>
        </w:rPr>
        <w:t xml:space="preserve"> AL HECHO CUADRAGÉSIMO SEGUNDO (42)</w:t>
      </w:r>
      <w:r w:rsidRPr="00F933C5">
        <w:rPr>
          <w:rFonts w:ascii="Arial" w:eastAsia="Arial" w:hAnsi="Arial" w:cs="Arial"/>
          <w:sz w:val="22"/>
          <w:szCs w:val="22"/>
        </w:rPr>
        <w:t>:</w:t>
      </w:r>
      <w:bookmarkEnd w:id="4"/>
      <w:r w:rsidR="00FD12BC" w:rsidRPr="00F933C5">
        <w:rPr>
          <w:rFonts w:ascii="Arial" w:eastAsia="Arial" w:hAnsi="Arial" w:cs="Arial"/>
          <w:b/>
          <w:bCs/>
          <w:sz w:val="22"/>
          <w:szCs w:val="22"/>
        </w:rPr>
        <w:t xml:space="preserve"> </w:t>
      </w:r>
      <w:r w:rsidR="00FD12BC" w:rsidRPr="00F933C5">
        <w:rPr>
          <w:rFonts w:ascii="Arial" w:eastAsia="Arial" w:hAnsi="Arial" w:cs="Arial"/>
          <w:sz w:val="22"/>
          <w:szCs w:val="22"/>
        </w:rPr>
        <w:t xml:space="preserve"> Es cierto, se tratan de fechas en las que se remitieron las comunicaciones </w:t>
      </w:r>
      <w:r w:rsidR="00851342" w:rsidRPr="00F933C5">
        <w:rPr>
          <w:rFonts w:ascii="Arial" w:eastAsia="Arial" w:hAnsi="Arial" w:cs="Arial"/>
          <w:sz w:val="22"/>
          <w:szCs w:val="22"/>
        </w:rPr>
        <w:t>referidas,</w:t>
      </w:r>
      <w:r w:rsidR="00FD12BC" w:rsidRPr="00F933C5">
        <w:rPr>
          <w:rFonts w:ascii="Arial" w:eastAsia="Arial" w:hAnsi="Arial" w:cs="Arial"/>
          <w:sz w:val="22"/>
          <w:szCs w:val="22"/>
        </w:rPr>
        <w:t xml:space="preserve"> pero ello no significa que el asegurado </w:t>
      </w:r>
      <w:r w:rsidR="00FD12BC" w:rsidRPr="00F933C5">
        <w:rPr>
          <w:rFonts w:ascii="Arial" w:hAnsi="Arial" w:cs="Arial"/>
          <w:sz w:val="22"/>
          <w:szCs w:val="22"/>
          <w:lang w:val="es-ES_tradnl"/>
        </w:rPr>
        <w:t xml:space="preserve">haya acreditado la ocurrencia del siniestro y tampoco la cuantía correspondiente a pérdida del amparo solicitado. La ocurrencia de un sinestro para el amparo de anticipo se acredita cuando exista un no uso, o una apropiación indebida o un uso indebido de los recursos, situación que no existe en el material probatorio. La cuantía señalada no corresponde al porcentaje utilizado de los recursos dados en anticipo. No está acreditado que los recursos del </w:t>
      </w:r>
      <w:r w:rsidR="00FD12BC" w:rsidRPr="00F933C5">
        <w:rPr>
          <w:rFonts w:ascii="Arial" w:hAnsi="Arial" w:cs="Arial"/>
          <w:sz w:val="22"/>
          <w:szCs w:val="22"/>
          <w:lang w:val="es-ES_tradnl"/>
        </w:rPr>
        <w:lastRenderedPageBreak/>
        <w:t>anticipo no se hayan invertido para la ejecución del contrato; al contrario, existe prueba de que sí se invirtieron. Por lo tanto, este hecho no es cierto porque no se cumplen las condiciones del artículo 1077 del Código de Comercio</w:t>
      </w:r>
      <w:r w:rsidR="00FD12BC" w:rsidRPr="00F933C5">
        <w:rPr>
          <w:rFonts w:ascii="Arial" w:hAnsi="Arial" w:cs="Arial"/>
          <w:color w:val="FF0000"/>
          <w:sz w:val="22"/>
          <w:szCs w:val="22"/>
          <w:lang w:val="es-ES_tradnl"/>
        </w:rPr>
        <w:t>.</w:t>
      </w:r>
    </w:p>
    <w:p w14:paraId="3E184E14" w14:textId="4DB30728" w:rsidR="00FD12BC" w:rsidRPr="00F933C5" w:rsidRDefault="00FD12BC" w:rsidP="00F933C5">
      <w:pPr>
        <w:spacing w:line="360" w:lineRule="auto"/>
        <w:jc w:val="both"/>
        <w:rPr>
          <w:rFonts w:ascii="Arial" w:eastAsia="Arial" w:hAnsi="Arial" w:cs="Arial"/>
          <w:sz w:val="22"/>
          <w:szCs w:val="22"/>
        </w:rPr>
      </w:pPr>
    </w:p>
    <w:p w14:paraId="68267234" w14:textId="6CCDA4CB" w:rsidR="00FD12BC" w:rsidRPr="00F933C5" w:rsidRDefault="00FD12BC" w:rsidP="00F933C5">
      <w:pPr>
        <w:spacing w:line="360" w:lineRule="auto"/>
        <w:jc w:val="both"/>
        <w:rPr>
          <w:rFonts w:ascii="Arial" w:eastAsia="Arial" w:hAnsi="Arial" w:cs="Arial"/>
          <w:sz w:val="22"/>
          <w:szCs w:val="22"/>
        </w:rPr>
      </w:pPr>
      <w:r w:rsidRPr="00F933C5">
        <w:rPr>
          <w:rFonts w:ascii="Arial" w:eastAsia="Arial" w:hAnsi="Arial" w:cs="Arial"/>
          <w:b/>
          <w:bCs/>
          <w:sz w:val="22"/>
          <w:szCs w:val="22"/>
        </w:rPr>
        <w:t>AL HECHO CUADRAGÉSIMO TERCERO (43)</w:t>
      </w:r>
      <w:r w:rsidRPr="00F933C5">
        <w:rPr>
          <w:rFonts w:ascii="Arial" w:eastAsia="Arial" w:hAnsi="Arial" w:cs="Arial"/>
          <w:sz w:val="22"/>
          <w:szCs w:val="22"/>
        </w:rPr>
        <w:t>:</w:t>
      </w:r>
      <w:r w:rsidR="00851342" w:rsidRPr="00F933C5">
        <w:rPr>
          <w:rFonts w:ascii="Arial" w:eastAsia="Arial" w:hAnsi="Arial" w:cs="Arial"/>
          <w:sz w:val="22"/>
          <w:szCs w:val="22"/>
        </w:rPr>
        <w:t xml:space="preserve"> No es cierto como se plantea. Mi representada objetó la reclamación el 25 de mayo de 2023, teniendo en cuenta que no fue demostrado el siniestro esto es la ocurrencia del no uso de los recursos dados en anticipo al contratista, o el uso o apropiación indebida, así como tampoco se acreditó la cuantía. Ello no significa que la aseguradora este ejerciendo dilaciones injustificadas, pues recuérdese que la carga de demostrar la ocurrencia </w:t>
      </w:r>
    </w:p>
    <w:p w14:paraId="26FD7250" w14:textId="36C06FAA" w:rsidR="002864F7" w:rsidRPr="00F933C5" w:rsidRDefault="009F0059" w:rsidP="00F933C5">
      <w:pPr>
        <w:spacing w:line="360" w:lineRule="auto"/>
        <w:jc w:val="both"/>
        <w:rPr>
          <w:rFonts w:ascii="Arial" w:eastAsia="Arial" w:hAnsi="Arial" w:cs="Arial"/>
          <w:sz w:val="22"/>
          <w:szCs w:val="22"/>
        </w:rPr>
      </w:pPr>
      <w:r w:rsidRPr="00F933C5">
        <w:rPr>
          <w:rFonts w:ascii="Arial" w:eastAsia="Arial" w:hAnsi="Arial" w:cs="Arial"/>
          <w:sz w:val="22"/>
          <w:szCs w:val="22"/>
        </w:rPr>
        <w:t>y su cuantía</w:t>
      </w:r>
      <w:r w:rsidR="00851342" w:rsidRPr="00F933C5">
        <w:rPr>
          <w:rFonts w:ascii="Arial" w:eastAsia="Arial" w:hAnsi="Arial" w:cs="Arial"/>
          <w:sz w:val="22"/>
          <w:szCs w:val="22"/>
        </w:rPr>
        <w:t xml:space="preserve"> son r</w:t>
      </w:r>
      <w:r w:rsidRPr="00F933C5">
        <w:rPr>
          <w:rFonts w:ascii="Arial" w:eastAsia="Arial" w:hAnsi="Arial" w:cs="Arial"/>
          <w:sz w:val="22"/>
          <w:szCs w:val="22"/>
        </w:rPr>
        <w:t xml:space="preserve">equisitos indispensables para que se tenga </w:t>
      </w:r>
      <w:r w:rsidR="00851342" w:rsidRPr="00F933C5">
        <w:rPr>
          <w:rFonts w:ascii="Arial" w:eastAsia="Arial" w:hAnsi="Arial" w:cs="Arial"/>
          <w:sz w:val="22"/>
          <w:szCs w:val="22"/>
        </w:rPr>
        <w:t>acreditado un</w:t>
      </w:r>
      <w:r w:rsidRPr="00F933C5">
        <w:rPr>
          <w:rFonts w:ascii="Arial" w:eastAsia="Arial" w:hAnsi="Arial" w:cs="Arial"/>
          <w:sz w:val="22"/>
          <w:szCs w:val="22"/>
        </w:rPr>
        <w:t xml:space="preserve"> siniestro. De todas formas, </w:t>
      </w:r>
      <w:r w:rsidR="00851342" w:rsidRPr="00F933C5">
        <w:rPr>
          <w:rFonts w:ascii="Arial" w:eastAsia="Arial" w:hAnsi="Arial" w:cs="Arial"/>
          <w:sz w:val="22"/>
          <w:szCs w:val="22"/>
        </w:rPr>
        <w:t xml:space="preserve">existe una </w:t>
      </w:r>
      <w:r w:rsidRPr="00F933C5">
        <w:rPr>
          <w:rFonts w:ascii="Arial" w:eastAsia="Arial" w:hAnsi="Arial" w:cs="Arial"/>
          <w:sz w:val="22"/>
          <w:szCs w:val="22"/>
        </w:rPr>
        <w:t>ausencia de obligación indemnizatoria a cargo de mi representada</w:t>
      </w:r>
      <w:r w:rsidR="00851342" w:rsidRPr="00F933C5">
        <w:rPr>
          <w:rFonts w:ascii="Arial" w:eastAsia="Arial" w:hAnsi="Arial" w:cs="Arial"/>
          <w:sz w:val="22"/>
          <w:szCs w:val="22"/>
        </w:rPr>
        <w:t xml:space="preserve">, ya que la acción derivada del contrato de seguro se encuentra prescrita, en los términos del artículo 1081 del </w:t>
      </w:r>
      <w:proofErr w:type="spellStart"/>
      <w:r w:rsidR="00851342" w:rsidRPr="00F933C5">
        <w:rPr>
          <w:rFonts w:ascii="Arial" w:eastAsia="Arial" w:hAnsi="Arial" w:cs="Arial"/>
          <w:sz w:val="22"/>
          <w:szCs w:val="22"/>
        </w:rPr>
        <w:t>C.Co</w:t>
      </w:r>
      <w:proofErr w:type="spellEnd"/>
      <w:r w:rsidR="00851342" w:rsidRPr="00F933C5">
        <w:rPr>
          <w:rFonts w:ascii="Arial" w:eastAsia="Arial" w:hAnsi="Arial" w:cs="Arial"/>
          <w:sz w:val="22"/>
          <w:szCs w:val="22"/>
        </w:rPr>
        <w:t>., teniendo en cuenta que el hecho que da base a la acción fue conocido por la parte demandante el 4 de abril de 2022, mientras que la demanda fue radicada el 6 de diciembre de 2024, más de dos años después del término concedido en la norma para accionar.</w:t>
      </w:r>
    </w:p>
    <w:p w14:paraId="0F88955E" w14:textId="21022D27" w:rsidR="00851342" w:rsidRPr="00F933C5" w:rsidRDefault="00851342" w:rsidP="00F933C5">
      <w:pPr>
        <w:spacing w:line="360" w:lineRule="auto"/>
        <w:jc w:val="both"/>
        <w:rPr>
          <w:rFonts w:ascii="Arial" w:hAnsi="Arial" w:cs="Arial"/>
          <w:b/>
          <w:bCs/>
          <w:color w:val="FF0000"/>
          <w:sz w:val="22"/>
          <w:szCs w:val="22"/>
          <w:lang w:val="es-ES_tradnl"/>
        </w:rPr>
      </w:pPr>
    </w:p>
    <w:p w14:paraId="0F47E78D" w14:textId="77777777" w:rsidR="00851342" w:rsidRPr="00F933C5" w:rsidRDefault="00851342" w:rsidP="00F933C5">
      <w:pPr>
        <w:spacing w:line="360" w:lineRule="auto"/>
        <w:jc w:val="both"/>
        <w:rPr>
          <w:rFonts w:ascii="Arial" w:eastAsia="Arial" w:hAnsi="Arial" w:cs="Arial"/>
          <w:sz w:val="22"/>
          <w:szCs w:val="22"/>
        </w:rPr>
      </w:pPr>
      <w:r w:rsidRPr="00F933C5">
        <w:rPr>
          <w:rFonts w:ascii="Arial" w:eastAsia="Arial" w:hAnsi="Arial" w:cs="Arial"/>
          <w:b/>
          <w:bCs/>
          <w:sz w:val="22"/>
          <w:szCs w:val="22"/>
        </w:rPr>
        <w:t>AL HECHO CUADRAGÉSIMO CUARTO (44):</w:t>
      </w:r>
      <w:r w:rsidRPr="00F933C5">
        <w:rPr>
          <w:rFonts w:ascii="Arial" w:eastAsia="Arial" w:hAnsi="Arial" w:cs="Arial"/>
          <w:sz w:val="22"/>
          <w:szCs w:val="22"/>
        </w:rPr>
        <w:t xml:space="preserve"> No es cierto como se plantea. Este hecho se responde separadamente al contener varias premisas, así: </w:t>
      </w:r>
    </w:p>
    <w:p w14:paraId="695F0DE8" w14:textId="77777777" w:rsidR="00851342" w:rsidRPr="00F933C5" w:rsidRDefault="00851342" w:rsidP="00F933C5">
      <w:pPr>
        <w:spacing w:line="360" w:lineRule="auto"/>
        <w:jc w:val="both"/>
        <w:rPr>
          <w:rFonts w:ascii="Arial" w:eastAsia="Arial" w:hAnsi="Arial" w:cs="Arial"/>
          <w:sz w:val="22"/>
          <w:szCs w:val="22"/>
        </w:rPr>
      </w:pPr>
    </w:p>
    <w:p w14:paraId="6F6BEE50" w14:textId="178A4E37" w:rsidR="00851342" w:rsidRPr="00F933C5" w:rsidRDefault="00851342" w:rsidP="00F933C5">
      <w:pPr>
        <w:pStyle w:val="Prrafodelista"/>
        <w:numPr>
          <w:ilvl w:val="0"/>
          <w:numId w:val="30"/>
        </w:numPr>
        <w:spacing w:line="360" w:lineRule="auto"/>
        <w:jc w:val="both"/>
        <w:rPr>
          <w:rFonts w:ascii="Arial" w:eastAsia="Arial" w:hAnsi="Arial" w:cs="Arial"/>
          <w:sz w:val="22"/>
          <w:szCs w:val="22"/>
        </w:rPr>
      </w:pPr>
      <w:r w:rsidRPr="00F933C5">
        <w:rPr>
          <w:rFonts w:ascii="Arial" w:eastAsia="Arial" w:hAnsi="Arial" w:cs="Arial"/>
          <w:sz w:val="22"/>
          <w:szCs w:val="22"/>
        </w:rPr>
        <w:t xml:space="preserve">Es cierto que fue </w:t>
      </w:r>
      <w:proofErr w:type="spellStart"/>
      <w:r w:rsidRPr="00F933C5">
        <w:rPr>
          <w:rFonts w:ascii="Arial" w:eastAsia="Arial" w:hAnsi="Arial" w:cs="Arial"/>
          <w:sz w:val="22"/>
          <w:szCs w:val="22"/>
        </w:rPr>
        <w:t>recepcionada</w:t>
      </w:r>
      <w:proofErr w:type="spellEnd"/>
      <w:r w:rsidRPr="00F933C5">
        <w:rPr>
          <w:rFonts w:ascii="Arial" w:eastAsia="Arial" w:hAnsi="Arial" w:cs="Arial"/>
          <w:sz w:val="22"/>
          <w:szCs w:val="22"/>
        </w:rPr>
        <w:t xml:space="preserve"> solicitud de reconsideración por parte mi representada el 15 de junio de 2023, sin embargo, en esta otra oportunidad el asegurado tampoco cumplió con sus cargas del 1077 del C.co, pues no demostró la ocurrencia ni la cuantía del amparo que pretendía afectar.</w:t>
      </w:r>
    </w:p>
    <w:p w14:paraId="50A76E10" w14:textId="76A75E62" w:rsidR="00CD090F" w:rsidRPr="00F933C5" w:rsidRDefault="00851342" w:rsidP="00F933C5">
      <w:pPr>
        <w:pStyle w:val="Prrafodelista"/>
        <w:numPr>
          <w:ilvl w:val="0"/>
          <w:numId w:val="30"/>
        </w:numPr>
        <w:spacing w:line="360" w:lineRule="auto"/>
        <w:jc w:val="both"/>
        <w:rPr>
          <w:rFonts w:ascii="Arial" w:eastAsia="Arial" w:hAnsi="Arial" w:cs="Arial"/>
          <w:sz w:val="22"/>
          <w:szCs w:val="22"/>
        </w:rPr>
      </w:pPr>
      <w:r w:rsidRPr="00F933C5">
        <w:rPr>
          <w:rFonts w:ascii="Arial" w:eastAsia="Arial" w:hAnsi="Arial" w:cs="Arial"/>
          <w:sz w:val="22"/>
          <w:szCs w:val="22"/>
        </w:rPr>
        <w:t xml:space="preserve">No es cierto que se haya discriminado o señalado que se garantizaba con el amparo la amortización y devolución, esta premisa es desacertada, en el contenido de la póliza y de su condicionado general se determinó que para el amparo de Buen Manejo y correcta inversión del anticipo. Incluso la corte Suprema de Justicia ha zanjado cualquier discusión al respecto al indicar que:  </w:t>
      </w:r>
    </w:p>
    <w:p w14:paraId="073ED077" w14:textId="2759A9EA" w:rsidR="00CD090F" w:rsidRPr="00F933C5" w:rsidRDefault="00CD090F" w:rsidP="00F933C5">
      <w:pPr>
        <w:suppressAutoHyphens/>
        <w:spacing w:line="360" w:lineRule="auto"/>
        <w:ind w:left="851" w:right="822"/>
        <w:jc w:val="both"/>
        <w:rPr>
          <w:rFonts w:ascii="Arial" w:hAnsi="Arial" w:cs="Arial"/>
          <w:sz w:val="22"/>
          <w:szCs w:val="22"/>
        </w:rPr>
      </w:pPr>
      <w:r w:rsidRPr="00F933C5">
        <w:rPr>
          <w:rFonts w:ascii="Arial" w:hAnsi="Arial" w:cs="Arial"/>
          <w:i/>
          <w:sz w:val="22"/>
          <w:szCs w:val="22"/>
        </w:rPr>
        <w:t xml:space="preserve">Téngase en cuenta que, si el asegurador asume las contingencias económicas que pudieran emerger de </w:t>
      </w:r>
      <w:r w:rsidRPr="00F933C5">
        <w:rPr>
          <w:rFonts w:ascii="Arial" w:hAnsi="Arial" w:cs="Arial"/>
          <w:b/>
          <w:bCs/>
          <w:i/>
          <w:sz w:val="22"/>
          <w:szCs w:val="22"/>
          <w:u w:val="single"/>
        </w:rPr>
        <w:t>la ‘apropiación’, o ‘incorrecta inversión’ del anticipo, solo responderá por las pérdidas derivadas de la realización de esos eventos dañosos, y por lo mismo estará exonerado de cualquier carga indemnizatoria si el desmedro patrimonial deriva de causas distintas, como lo sería sin duda la restitución imperfecta del aludido rubro.</w:t>
      </w:r>
      <w:r w:rsidRPr="00F933C5">
        <w:rPr>
          <w:rFonts w:ascii="Arial" w:hAnsi="Arial" w:cs="Arial"/>
          <w:sz w:val="22"/>
          <w:szCs w:val="22"/>
        </w:rPr>
        <w:t xml:space="preserve"> (CSJ SC3893 de 2020, rad. 2015-00826, reiterada en CSJ 2840-2022 rad.2015-01057). (Subrayado y negritas fuera del texto original)</w:t>
      </w:r>
    </w:p>
    <w:p w14:paraId="35D83579" w14:textId="77777777" w:rsidR="00CD090F" w:rsidRPr="00F933C5" w:rsidRDefault="00CD090F" w:rsidP="00F933C5">
      <w:pPr>
        <w:suppressAutoHyphens/>
        <w:spacing w:line="360" w:lineRule="auto"/>
        <w:ind w:left="851" w:right="822"/>
        <w:jc w:val="both"/>
        <w:rPr>
          <w:rFonts w:ascii="Arial" w:hAnsi="Arial" w:cs="Arial"/>
          <w:sz w:val="22"/>
          <w:szCs w:val="22"/>
        </w:rPr>
      </w:pPr>
    </w:p>
    <w:p w14:paraId="1AFBDA8C" w14:textId="339B7D86" w:rsidR="00CD090F" w:rsidRPr="00F933C5" w:rsidRDefault="00CD090F" w:rsidP="00F933C5">
      <w:pPr>
        <w:pStyle w:val="Prrafodelista"/>
        <w:suppressAutoHyphens/>
        <w:spacing w:line="360" w:lineRule="auto"/>
        <w:ind w:right="822"/>
        <w:jc w:val="both"/>
        <w:rPr>
          <w:rFonts w:ascii="Arial" w:hAnsi="Arial" w:cs="Arial"/>
          <w:iCs/>
          <w:sz w:val="22"/>
          <w:szCs w:val="22"/>
        </w:rPr>
      </w:pPr>
      <w:r w:rsidRPr="00F933C5">
        <w:rPr>
          <w:rFonts w:ascii="Arial" w:hAnsi="Arial" w:cs="Arial"/>
          <w:iCs/>
          <w:sz w:val="22"/>
          <w:szCs w:val="22"/>
          <w:lang w:val="es-CO"/>
        </w:rPr>
        <w:t>Lo anterior significa que la compañía aseguradora está exonerada de dicha restitución pues no fue un riesgo que haya decidió amparar en la póliza.</w:t>
      </w:r>
    </w:p>
    <w:p w14:paraId="336D6816" w14:textId="06B78418" w:rsidR="00CD090F" w:rsidRPr="00F933C5" w:rsidRDefault="00CD090F" w:rsidP="00F933C5">
      <w:pPr>
        <w:spacing w:line="360" w:lineRule="auto"/>
        <w:jc w:val="both"/>
        <w:rPr>
          <w:rFonts w:ascii="Arial" w:eastAsia="Arial" w:hAnsi="Arial" w:cs="Arial"/>
          <w:sz w:val="22"/>
          <w:szCs w:val="22"/>
        </w:rPr>
      </w:pPr>
    </w:p>
    <w:p w14:paraId="1AC1251B" w14:textId="10655AB1" w:rsidR="00682F2D" w:rsidRPr="00F933C5" w:rsidRDefault="00682F2D" w:rsidP="00F933C5">
      <w:pPr>
        <w:spacing w:line="360" w:lineRule="auto"/>
        <w:jc w:val="both"/>
        <w:rPr>
          <w:rFonts w:ascii="Arial" w:eastAsia="Arial" w:hAnsi="Arial" w:cs="Arial"/>
          <w:sz w:val="22"/>
          <w:szCs w:val="22"/>
        </w:rPr>
      </w:pPr>
      <w:r w:rsidRPr="00F933C5">
        <w:rPr>
          <w:rFonts w:ascii="Arial" w:eastAsia="Arial" w:hAnsi="Arial" w:cs="Arial"/>
          <w:b/>
          <w:bCs/>
          <w:sz w:val="22"/>
          <w:szCs w:val="22"/>
        </w:rPr>
        <w:lastRenderedPageBreak/>
        <w:t>AL HECHO CUADRAGÉSIMO QUINTO (45):</w:t>
      </w:r>
      <w:r w:rsidRPr="00F933C5">
        <w:rPr>
          <w:rFonts w:ascii="Arial" w:eastAsia="Arial" w:hAnsi="Arial" w:cs="Arial"/>
          <w:sz w:val="22"/>
          <w:szCs w:val="22"/>
        </w:rPr>
        <w:t xml:space="preserve"> No es cierto como se plantea. Este hecho se responde separadamente al contener varias premisas, así: </w:t>
      </w:r>
    </w:p>
    <w:p w14:paraId="7EB9330E" w14:textId="77777777" w:rsidR="00682F2D" w:rsidRPr="00F933C5" w:rsidRDefault="00682F2D" w:rsidP="00F933C5">
      <w:pPr>
        <w:spacing w:line="360" w:lineRule="auto"/>
        <w:jc w:val="both"/>
        <w:rPr>
          <w:rFonts w:ascii="Arial" w:eastAsia="Arial" w:hAnsi="Arial" w:cs="Arial"/>
          <w:sz w:val="22"/>
          <w:szCs w:val="22"/>
        </w:rPr>
      </w:pPr>
    </w:p>
    <w:p w14:paraId="27137E5E" w14:textId="20B81EAA" w:rsidR="00682F2D" w:rsidRPr="00F933C5" w:rsidRDefault="00682F2D" w:rsidP="00F933C5">
      <w:pPr>
        <w:pStyle w:val="Prrafodelista"/>
        <w:numPr>
          <w:ilvl w:val="0"/>
          <w:numId w:val="30"/>
        </w:numPr>
        <w:spacing w:line="360" w:lineRule="auto"/>
        <w:jc w:val="both"/>
        <w:rPr>
          <w:rFonts w:ascii="Arial" w:eastAsia="Arial" w:hAnsi="Arial" w:cs="Arial"/>
          <w:sz w:val="22"/>
          <w:szCs w:val="22"/>
        </w:rPr>
      </w:pPr>
      <w:r w:rsidRPr="00F933C5">
        <w:rPr>
          <w:rFonts w:ascii="Arial" w:eastAsia="Arial" w:hAnsi="Arial" w:cs="Arial"/>
          <w:sz w:val="22"/>
          <w:szCs w:val="22"/>
        </w:rPr>
        <w:t xml:space="preserve">Es cierto que el 4 de julio de 2023 la aseguradora emitió respuesta a la </w:t>
      </w:r>
      <w:proofErr w:type="spellStart"/>
      <w:r w:rsidRPr="00F933C5">
        <w:rPr>
          <w:rFonts w:ascii="Arial" w:eastAsia="Arial" w:hAnsi="Arial" w:cs="Arial"/>
          <w:sz w:val="22"/>
          <w:szCs w:val="22"/>
        </w:rPr>
        <w:t>socitid</w:t>
      </w:r>
      <w:proofErr w:type="spellEnd"/>
      <w:r w:rsidRPr="00F933C5">
        <w:rPr>
          <w:rFonts w:ascii="Arial" w:eastAsia="Arial" w:hAnsi="Arial" w:cs="Arial"/>
          <w:sz w:val="22"/>
          <w:szCs w:val="22"/>
        </w:rPr>
        <w:t xml:space="preserve"> de reconsideración, en la cual ratificó la objeción realizada con anterioridad. </w:t>
      </w:r>
    </w:p>
    <w:p w14:paraId="21E88D69" w14:textId="3C5CC2E3" w:rsidR="00682F2D" w:rsidRPr="00F933C5" w:rsidRDefault="00682F2D" w:rsidP="00F933C5">
      <w:pPr>
        <w:pStyle w:val="Prrafodelista"/>
        <w:numPr>
          <w:ilvl w:val="0"/>
          <w:numId w:val="30"/>
        </w:numPr>
        <w:spacing w:line="360" w:lineRule="auto"/>
        <w:jc w:val="both"/>
        <w:rPr>
          <w:rFonts w:ascii="Arial" w:eastAsia="Arial" w:hAnsi="Arial" w:cs="Arial"/>
          <w:sz w:val="22"/>
          <w:szCs w:val="22"/>
        </w:rPr>
      </w:pPr>
      <w:r w:rsidRPr="00F933C5">
        <w:rPr>
          <w:rFonts w:ascii="Arial" w:eastAsia="Arial" w:hAnsi="Arial" w:cs="Arial"/>
          <w:sz w:val="22"/>
          <w:szCs w:val="22"/>
        </w:rPr>
        <w:t xml:space="preserve">No es cierto que los argumentos expresados en esta comunicación sean  irrelevantes al caso concreto, pues estos están dirigidos a expresarle al asegurado que no cumplió con sus cargas del 1077 del C.co, pues no demostró la ocurrencia ni la cuantía del amparo que pretendía afectar y que el amparo descrito no incluía la amortización del mismo como lo pretende hacer ver. </w:t>
      </w:r>
    </w:p>
    <w:p w14:paraId="7185A938" w14:textId="2F9A494D" w:rsidR="00682F2D" w:rsidRPr="00F933C5" w:rsidRDefault="00682F2D" w:rsidP="00F933C5">
      <w:pPr>
        <w:pStyle w:val="Prrafodelista"/>
        <w:numPr>
          <w:ilvl w:val="0"/>
          <w:numId w:val="30"/>
        </w:numPr>
        <w:spacing w:line="360" w:lineRule="auto"/>
        <w:jc w:val="both"/>
        <w:rPr>
          <w:rFonts w:ascii="Arial" w:eastAsia="Arial" w:hAnsi="Arial" w:cs="Arial"/>
          <w:sz w:val="22"/>
          <w:szCs w:val="22"/>
        </w:rPr>
      </w:pPr>
      <w:r w:rsidRPr="00F933C5">
        <w:rPr>
          <w:rFonts w:ascii="Arial" w:eastAsia="Arial" w:hAnsi="Arial" w:cs="Arial"/>
          <w:sz w:val="22"/>
          <w:szCs w:val="22"/>
        </w:rPr>
        <w:t xml:space="preserve">No es cierto que la aseguradora deba referir que no incluye la amortización cuando el amparo de anticipo se ha desarrollado y estudiado en el cual incluso la corte Suprema de Justicia ha zanjado cualquier discusión al respecto al indicar que:  </w:t>
      </w:r>
    </w:p>
    <w:p w14:paraId="2FB9AC66" w14:textId="77777777" w:rsidR="00682F2D" w:rsidRPr="00F933C5" w:rsidRDefault="00682F2D" w:rsidP="00F933C5">
      <w:pPr>
        <w:suppressAutoHyphens/>
        <w:spacing w:line="360" w:lineRule="auto"/>
        <w:ind w:left="851" w:right="822"/>
        <w:jc w:val="both"/>
        <w:rPr>
          <w:rFonts w:ascii="Arial" w:hAnsi="Arial" w:cs="Arial"/>
          <w:sz w:val="22"/>
          <w:szCs w:val="22"/>
        </w:rPr>
      </w:pPr>
      <w:r w:rsidRPr="00F933C5">
        <w:rPr>
          <w:rFonts w:ascii="Arial" w:hAnsi="Arial" w:cs="Arial"/>
          <w:i/>
          <w:sz w:val="22"/>
          <w:szCs w:val="22"/>
        </w:rPr>
        <w:t xml:space="preserve">Téngase en cuenta que, si el asegurador asume las contingencias económicas que pudieran emerger de </w:t>
      </w:r>
      <w:r w:rsidRPr="00F933C5">
        <w:rPr>
          <w:rFonts w:ascii="Arial" w:hAnsi="Arial" w:cs="Arial"/>
          <w:b/>
          <w:bCs/>
          <w:i/>
          <w:sz w:val="22"/>
          <w:szCs w:val="22"/>
          <w:u w:val="single"/>
        </w:rPr>
        <w:t>la ‘apropiación’, o ‘incorrecta inversión’ del anticipo, solo responderá por las pérdidas derivadas de la realización de esos eventos dañosos, y por lo mismo estará exonerado de cualquier carga indemnizatoria si el desmedro patrimonial deriva de causas distintas, como lo sería sin duda la restitución imperfecta del aludido rubro.</w:t>
      </w:r>
      <w:r w:rsidRPr="00F933C5">
        <w:rPr>
          <w:rFonts w:ascii="Arial" w:hAnsi="Arial" w:cs="Arial"/>
          <w:sz w:val="22"/>
          <w:szCs w:val="22"/>
        </w:rPr>
        <w:t xml:space="preserve"> (CSJ SC3893 de 2020, rad. 2015-00826, reiterada en CSJ 2840-2022 rad.2015-01057). (Subrayado y negritas fuera del texto original)</w:t>
      </w:r>
    </w:p>
    <w:p w14:paraId="0117A3FE" w14:textId="77777777" w:rsidR="00682F2D" w:rsidRPr="00F933C5" w:rsidRDefault="00682F2D" w:rsidP="00F933C5">
      <w:pPr>
        <w:suppressAutoHyphens/>
        <w:spacing w:line="360" w:lineRule="auto"/>
        <w:ind w:left="851" w:right="822"/>
        <w:jc w:val="both"/>
        <w:rPr>
          <w:rFonts w:ascii="Arial" w:hAnsi="Arial" w:cs="Arial"/>
          <w:sz w:val="22"/>
          <w:szCs w:val="22"/>
        </w:rPr>
      </w:pPr>
    </w:p>
    <w:p w14:paraId="2AFBDCCC" w14:textId="1E2C5A55" w:rsidR="00682F2D" w:rsidRPr="00F933C5" w:rsidRDefault="00682F2D" w:rsidP="00F933C5">
      <w:pPr>
        <w:spacing w:line="360" w:lineRule="auto"/>
        <w:jc w:val="both"/>
        <w:rPr>
          <w:rFonts w:ascii="Arial" w:eastAsia="Arial" w:hAnsi="Arial" w:cs="Arial"/>
          <w:sz w:val="22"/>
          <w:szCs w:val="22"/>
        </w:rPr>
      </w:pPr>
      <w:r w:rsidRPr="00F933C5">
        <w:rPr>
          <w:rFonts w:ascii="Arial" w:hAnsi="Arial" w:cs="Arial"/>
          <w:iCs/>
          <w:sz w:val="22"/>
          <w:szCs w:val="22"/>
        </w:rPr>
        <w:t xml:space="preserve">Lo anterior significa que la compañía aseguradora está exonerada de dicha restitución relacionada con ausencia de amortización de los recursos del contratista, pues no fue un riesgo que haya decidió amparar en la póliza. En todo caso, el despacho debe tener en consideración que la </w:t>
      </w:r>
      <w:r w:rsidRPr="00F933C5">
        <w:rPr>
          <w:rFonts w:ascii="Arial" w:eastAsia="Arial" w:hAnsi="Arial" w:cs="Arial"/>
          <w:sz w:val="22"/>
          <w:szCs w:val="22"/>
        </w:rPr>
        <w:t xml:space="preserve">acción derivada del contrato de seguro se encuentra prescrita, en los términos del artículo 1081 del </w:t>
      </w:r>
      <w:proofErr w:type="spellStart"/>
      <w:r w:rsidRPr="00F933C5">
        <w:rPr>
          <w:rFonts w:ascii="Arial" w:eastAsia="Arial" w:hAnsi="Arial" w:cs="Arial"/>
          <w:sz w:val="22"/>
          <w:szCs w:val="22"/>
        </w:rPr>
        <w:t>C.Co</w:t>
      </w:r>
      <w:proofErr w:type="spellEnd"/>
      <w:r w:rsidRPr="00F933C5">
        <w:rPr>
          <w:rFonts w:ascii="Arial" w:eastAsia="Arial" w:hAnsi="Arial" w:cs="Arial"/>
          <w:sz w:val="22"/>
          <w:szCs w:val="22"/>
        </w:rPr>
        <w:t>., teniendo en cuenta que el hecho que da base a la acción fue conocido por la parte demandante el 4 de abril de 2022, mientras que la demanda fue radicada el 6 de diciembre de 2024, más de dos años después del término concedido en la norma para accionar.</w:t>
      </w:r>
    </w:p>
    <w:p w14:paraId="02FB0013" w14:textId="1B523CE7" w:rsidR="00682F2D" w:rsidRPr="00F933C5" w:rsidRDefault="00682F2D" w:rsidP="00F933C5">
      <w:pPr>
        <w:pStyle w:val="Prrafodelista"/>
        <w:suppressAutoHyphens/>
        <w:spacing w:line="360" w:lineRule="auto"/>
        <w:ind w:right="113"/>
        <w:jc w:val="both"/>
        <w:rPr>
          <w:rFonts w:ascii="Arial" w:hAnsi="Arial" w:cs="Arial"/>
          <w:iCs/>
          <w:sz w:val="22"/>
          <w:szCs w:val="22"/>
        </w:rPr>
      </w:pPr>
    </w:p>
    <w:p w14:paraId="4953466A" w14:textId="131D21BF" w:rsidR="00682F2D" w:rsidRPr="00F933C5" w:rsidRDefault="0019610D" w:rsidP="00F933C5">
      <w:pPr>
        <w:spacing w:line="360" w:lineRule="auto"/>
        <w:jc w:val="both"/>
        <w:rPr>
          <w:rFonts w:ascii="Arial" w:eastAsia="Arial" w:hAnsi="Arial" w:cs="Arial"/>
          <w:sz w:val="22"/>
          <w:szCs w:val="22"/>
        </w:rPr>
      </w:pPr>
      <w:r w:rsidRPr="00F933C5">
        <w:rPr>
          <w:rFonts w:ascii="Arial" w:eastAsia="Arial" w:hAnsi="Arial" w:cs="Arial"/>
          <w:b/>
          <w:bCs/>
          <w:sz w:val="22"/>
          <w:szCs w:val="22"/>
        </w:rPr>
        <w:t>DEL HECHO CUADRAGÉSIMO SEXTO (46)</w:t>
      </w:r>
      <w:r w:rsidRPr="00F933C5">
        <w:rPr>
          <w:rFonts w:ascii="Arial" w:eastAsia="Arial" w:hAnsi="Arial" w:cs="Arial"/>
          <w:sz w:val="22"/>
          <w:szCs w:val="22"/>
        </w:rPr>
        <w:t xml:space="preserve"> </w:t>
      </w:r>
      <w:r w:rsidRPr="00F933C5">
        <w:rPr>
          <w:rFonts w:ascii="Arial" w:eastAsia="Arial" w:hAnsi="Arial" w:cs="Arial"/>
          <w:b/>
          <w:bCs/>
          <w:sz w:val="22"/>
          <w:szCs w:val="22"/>
        </w:rPr>
        <w:t xml:space="preserve"> AL HECHO CUADRAGÉSIMO SEPTIMO (47)</w:t>
      </w:r>
      <w:r w:rsidRPr="00F933C5">
        <w:rPr>
          <w:rFonts w:ascii="Arial" w:eastAsia="Arial" w:hAnsi="Arial" w:cs="Arial"/>
          <w:sz w:val="22"/>
          <w:szCs w:val="22"/>
        </w:rPr>
        <w:t>:</w:t>
      </w:r>
      <w:r w:rsidRPr="00F933C5">
        <w:rPr>
          <w:rFonts w:ascii="Arial" w:eastAsia="Arial" w:hAnsi="Arial" w:cs="Arial"/>
          <w:b/>
          <w:bCs/>
          <w:sz w:val="22"/>
          <w:szCs w:val="22"/>
        </w:rPr>
        <w:t xml:space="preserve"> </w:t>
      </w:r>
      <w:r w:rsidR="00070CE7" w:rsidRPr="00F933C5">
        <w:rPr>
          <w:rFonts w:ascii="Arial" w:hAnsi="Arial" w:cs="Arial"/>
          <w:sz w:val="22"/>
          <w:szCs w:val="22"/>
          <w:lang w:val="es-ES_tradnl"/>
        </w:rPr>
        <w:t>No es cierto lo afirmado en estos hecho. Si bien</w:t>
      </w:r>
      <w:r w:rsidR="00070CE7" w:rsidRPr="00F933C5">
        <w:rPr>
          <w:rFonts w:ascii="Arial" w:hAnsi="Arial" w:cs="Arial"/>
          <w:bCs/>
          <w:sz w:val="22"/>
          <w:szCs w:val="22"/>
          <w:lang w:val="es-ES_tradnl" w:eastAsia="es-ES_tradnl"/>
        </w:rPr>
        <w:t xml:space="preserve"> el 4 d julio de 2023 se remitió respuesta a la solicitud de reconsideración realizada por el asegurado, </w:t>
      </w:r>
      <w:r w:rsidR="00070CE7" w:rsidRPr="00F933C5">
        <w:rPr>
          <w:rFonts w:ascii="Arial" w:hAnsi="Arial" w:cs="Arial"/>
          <w:sz w:val="22"/>
          <w:szCs w:val="22"/>
        </w:rPr>
        <w:t xml:space="preserve">el </w:t>
      </w:r>
      <w:r w:rsidR="00070CE7" w:rsidRPr="00F933C5">
        <w:rPr>
          <w:rFonts w:ascii="Arial" w:hAnsi="Arial" w:cs="Arial"/>
          <w:b/>
          <w:bCs/>
          <w:sz w:val="22"/>
          <w:szCs w:val="22"/>
        </w:rPr>
        <w:t>PATRIMONIO AUTÓNOMO VISR 2015 (que actúa a través de la vocera y administradora FIDUAGRARIA S.A.)</w:t>
      </w:r>
      <w:r w:rsidR="00070CE7" w:rsidRPr="00F933C5">
        <w:rPr>
          <w:rFonts w:ascii="Arial" w:hAnsi="Arial" w:cs="Arial"/>
          <w:sz w:val="22"/>
          <w:szCs w:val="22"/>
        </w:rPr>
        <w:t>, este</w:t>
      </w:r>
      <w:r w:rsidR="00070CE7" w:rsidRPr="00F933C5">
        <w:rPr>
          <w:rFonts w:ascii="Arial" w:hAnsi="Arial" w:cs="Arial"/>
          <w:bCs/>
          <w:sz w:val="22"/>
          <w:szCs w:val="22"/>
          <w:lang w:val="es-ES_tradnl" w:eastAsia="es-ES_tradnl"/>
        </w:rPr>
        <w:t xml:space="preserve"> solicitó el pago del amparo de buen manejo y correcta inversión del anticipo de la póliza de cumplimiento para particulares No. AA010416. Sin embargo, </w:t>
      </w:r>
      <w:r w:rsidR="00070CE7" w:rsidRPr="00F933C5">
        <w:rPr>
          <w:rFonts w:ascii="Arial" w:hAnsi="Arial" w:cs="Arial"/>
          <w:sz w:val="22"/>
          <w:szCs w:val="22"/>
          <w:lang w:val="es-ES_tradnl"/>
        </w:rPr>
        <w:t xml:space="preserve">no se acreditó la ocurrencia del siniestro y tampoco la cuantía correspondiente a pérdida del amparo solicitado. La ocurrencia de un sinestro para el amparo de anticipo se acredita cuando exista un no uso, o una apropiación indebida o un uso indebido de los recursos, situación que no existe en el material probatorio. La cuantía señalada no corresponde al porcentaje utilizado de los recursos dados en anticipo. No está acreditado que los </w:t>
      </w:r>
      <w:r w:rsidR="00070CE7" w:rsidRPr="00F933C5">
        <w:rPr>
          <w:rFonts w:ascii="Arial" w:hAnsi="Arial" w:cs="Arial"/>
          <w:sz w:val="22"/>
          <w:szCs w:val="22"/>
          <w:lang w:val="es-ES_tradnl"/>
        </w:rPr>
        <w:lastRenderedPageBreak/>
        <w:t>recursos del anticipo no se hayan invertido para la ejecución del contrato; al contrario, existe prueba de que sí se invirtieron. Por lo tanto, este hecho no es cierto porque no se cumplen las condiciones del artículo 1077 del Código de Comercio</w:t>
      </w:r>
      <w:r w:rsidR="00070CE7" w:rsidRPr="00F933C5">
        <w:rPr>
          <w:rFonts w:ascii="Arial" w:hAnsi="Arial" w:cs="Arial"/>
          <w:color w:val="FF0000"/>
          <w:sz w:val="22"/>
          <w:szCs w:val="22"/>
          <w:lang w:val="es-ES_tradnl"/>
        </w:rPr>
        <w:t xml:space="preserve">. </w:t>
      </w:r>
      <w:r w:rsidRPr="00F933C5">
        <w:rPr>
          <w:rFonts w:ascii="Arial" w:eastAsia="Arial" w:hAnsi="Arial" w:cs="Arial"/>
          <w:sz w:val="22"/>
          <w:szCs w:val="22"/>
        </w:rPr>
        <w:t xml:space="preserve"> </w:t>
      </w:r>
      <w:r w:rsidR="00070CE7" w:rsidRPr="00F933C5">
        <w:rPr>
          <w:rFonts w:ascii="Arial" w:eastAsia="Arial" w:hAnsi="Arial" w:cs="Arial"/>
          <w:sz w:val="22"/>
          <w:szCs w:val="22"/>
        </w:rPr>
        <w:t xml:space="preserve">Lo anterior quiere decir que la objeción fue formulada seria y coherentemente con la normatividad vigente. </w:t>
      </w:r>
    </w:p>
    <w:p w14:paraId="5FA45422" w14:textId="77777777" w:rsidR="00070CE7" w:rsidRPr="00F933C5" w:rsidRDefault="00070CE7" w:rsidP="00F933C5">
      <w:pPr>
        <w:spacing w:line="360" w:lineRule="auto"/>
        <w:jc w:val="both"/>
        <w:rPr>
          <w:rFonts w:ascii="Arial" w:eastAsia="Arial" w:hAnsi="Arial" w:cs="Arial"/>
          <w:sz w:val="22"/>
          <w:szCs w:val="22"/>
        </w:rPr>
      </w:pPr>
    </w:p>
    <w:p w14:paraId="6B8AF5F3" w14:textId="59E07609" w:rsidR="00851342" w:rsidRPr="00F933C5" w:rsidRDefault="00070CE7" w:rsidP="00F933C5">
      <w:pPr>
        <w:spacing w:line="360" w:lineRule="auto"/>
        <w:jc w:val="both"/>
        <w:rPr>
          <w:rFonts w:ascii="Arial" w:eastAsia="Arial" w:hAnsi="Arial" w:cs="Arial"/>
          <w:b/>
          <w:bCs/>
          <w:sz w:val="22"/>
          <w:szCs w:val="22"/>
        </w:rPr>
      </w:pPr>
      <w:r w:rsidRPr="00F933C5">
        <w:rPr>
          <w:rFonts w:ascii="Arial" w:hAnsi="Arial" w:cs="Arial"/>
          <w:iCs/>
          <w:sz w:val="22"/>
          <w:szCs w:val="22"/>
        </w:rPr>
        <w:t xml:space="preserve">En todo caso, el despacho debe tener en consideración que la </w:t>
      </w:r>
      <w:r w:rsidRPr="00F933C5">
        <w:rPr>
          <w:rFonts w:ascii="Arial" w:eastAsia="Arial" w:hAnsi="Arial" w:cs="Arial"/>
          <w:sz w:val="22"/>
          <w:szCs w:val="22"/>
        </w:rPr>
        <w:t xml:space="preserve">acción derivada del contrato de seguro se encuentra prescrita, en los términos del artículo 1081 del </w:t>
      </w:r>
      <w:proofErr w:type="spellStart"/>
      <w:r w:rsidRPr="00F933C5">
        <w:rPr>
          <w:rFonts w:ascii="Arial" w:eastAsia="Arial" w:hAnsi="Arial" w:cs="Arial"/>
          <w:sz w:val="22"/>
          <w:szCs w:val="22"/>
        </w:rPr>
        <w:t>C.Co</w:t>
      </w:r>
      <w:proofErr w:type="spellEnd"/>
      <w:r w:rsidRPr="00F933C5">
        <w:rPr>
          <w:rFonts w:ascii="Arial" w:eastAsia="Arial" w:hAnsi="Arial" w:cs="Arial"/>
          <w:sz w:val="22"/>
          <w:szCs w:val="22"/>
        </w:rPr>
        <w:t>., teniendo en cuenta que el hecho que da base a la acción fue conocido por la parte demandante el 4 de abril de 2022, mientras que la demanda fue radicada el 6 de diciembre de 2024, más de dos años después del término concedido en la norma para accionar.</w:t>
      </w:r>
    </w:p>
    <w:p w14:paraId="2F45414A" w14:textId="77777777" w:rsidR="005573CE" w:rsidRPr="00F933C5" w:rsidRDefault="005573CE" w:rsidP="00F933C5">
      <w:pPr>
        <w:spacing w:line="360" w:lineRule="auto"/>
        <w:jc w:val="both"/>
        <w:rPr>
          <w:rFonts w:ascii="Arial" w:eastAsia="Arial" w:hAnsi="Arial" w:cs="Arial"/>
          <w:color w:val="FF0000"/>
          <w:sz w:val="22"/>
          <w:szCs w:val="22"/>
          <w:lang w:val="es-ES"/>
        </w:rPr>
      </w:pPr>
    </w:p>
    <w:p w14:paraId="7844B277" w14:textId="77777777" w:rsidR="000949BE" w:rsidRPr="00F933C5" w:rsidRDefault="00D0110A" w:rsidP="00F933C5">
      <w:pPr>
        <w:pStyle w:val="Prrafodelista"/>
        <w:numPr>
          <w:ilvl w:val="0"/>
          <w:numId w:val="9"/>
        </w:numPr>
        <w:spacing w:line="360" w:lineRule="auto"/>
        <w:jc w:val="center"/>
        <w:rPr>
          <w:rFonts w:ascii="Arial" w:eastAsia="Arial" w:hAnsi="Arial" w:cs="Arial"/>
          <w:sz w:val="22"/>
          <w:szCs w:val="22"/>
        </w:rPr>
      </w:pPr>
      <w:r w:rsidRPr="00F933C5">
        <w:rPr>
          <w:rFonts w:ascii="Arial" w:eastAsia="Arial" w:hAnsi="Arial" w:cs="Arial"/>
          <w:b/>
          <w:bCs/>
          <w:sz w:val="22"/>
          <w:szCs w:val="22"/>
          <w:u w:val="single"/>
        </w:rPr>
        <w:t xml:space="preserve">PRONUNCIAMIENTO FRENTE A LAS </w:t>
      </w:r>
      <w:r w:rsidR="009377E0" w:rsidRPr="00F933C5">
        <w:rPr>
          <w:rFonts w:ascii="Arial" w:eastAsia="Arial" w:hAnsi="Arial" w:cs="Arial"/>
          <w:b/>
          <w:bCs/>
          <w:sz w:val="22"/>
          <w:szCs w:val="22"/>
          <w:u w:val="single"/>
        </w:rPr>
        <w:t>PRETENSIONES</w:t>
      </w:r>
    </w:p>
    <w:p w14:paraId="7EE77EB5" w14:textId="77777777" w:rsidR="000949BE" w:rsidRPr="00F933C5" w:rsidRDefault="000949BE" w:rsidP="00F933C5">
      <w:pPr>
        <w:pStyle w:val="Prrafodelista"/>
        <w:spacing w:line="360" w:lineRule="auto"/>
        <w:ind w:left="1080"/>
        <w:rPr>
          <w:rFonts w:ascii="Arial" w:eastAsia="Arial" w:hAnsi="Arial" w:cs="Arial"/>
          <w:sz w:val="22"/>
          <w:szCs w:val="22"/>
        </w:rPr>
      </w:pPr>
    </w:p>
    <w:p w14:paraId="7D18C92A" w14:textId="7B85C7D9" w:rsidR="00931595" w:rsidRPr="00F933C5" w:rsidRDefault="00931595" w:rsidP="00F933C5">
      <w:pPr>
        <w:spacing w:line="360" w:lineRule="auto"/>
        <w:contextualSpacing/>
        <w:jc w:val="both"/>
        <w:rPr>
          <w:rFonts w:ascii="Arial" w:hAnsi="Arial" w:cs="Arial"/>
          <w:bCs/>
          <w:sz w:val="22"/>
          <w:szCs w:val="22"/>
          <w:lang w:val="es-ES_tradnl" w:eastAsia="es-ES_tradnl"/>
        </w:rPr>
      </w:pPr>
      <w:r w:rsidRPr="00F933C5">
        <w:rPr>
          <w:rFonts w:ascii="Arial" w:hAnsi="Arial" w:cs="Arial"/>
          <w:sz w:val="22"/>
          <w:szCs w:val="22"/>
          <w:shd w:val="clear" w:color="auto" w:fill="FFFFFF"/>
          <w:lang w:val="es-ES_tradnl" w:eastAsia="es-ES_tradnl"/>
        </w:rPr>
        <w:t>Me opongo a la totalidad de las pretensiones incoadas en la demanda, por cuanto las mismas carecen de fundamentos fácticos y jurídicos que hagan viable su prosperidad. Como quiera que al hacer la narración de los supuestos hechos se pretende imputar un incumplimiento al contratista</w:t>
      </w:r>
      <w:r w:rsidR="00F76CBB" w:rsidRPr="00F933C5">
        <w:rPr>
          <w:rFonts w:ascii="Arial" w:hAnsi="Arial" w:cs="Arial"/>
          <w:sz w:val="22"/>
          <w:szCs w:val="22"/>
          <w:shd w:val="clear" w:color="auto" w:fill="FFFFFF"/>
          <w:lang w:val="es-ES_tradnl" w:eastAsia="es-ES_tradnl"/>
        </w:rPr>
        <w:t xml:space="preserve"> CONSORCIO ÉXITO por no amortizar los recursos del anticipo,</w:t>
      </w:r>
      <w:r w:rsidRPr="00F933C5">
        <w:rPr>
          <w:rFonts w:ascii="Arial" w:hAnsi="Arial" w:cs="Arial"/>
          <w:sz w:val="22"/>
          <w:szCs w:val="22"/>
          <w:shd w:val="clear" w:color="auto" w:fill="FFFFFF"/>
          <w:lang w:val="es-ES_tradnl" w:eastAsia="es-ES_tradnl"/>
        </w:rPr>
        <w:t xml:space="preserve"> el cual como se establecerá dentro del proceso, no existe</w:t>
      </w:r>
      <w:r w:rsidR="00C011D5" w:rsidRPr="00F933C5">
        <w:rPr>
          <w:rFonts w:ascii="Arial" w:hAnsi="Arial" w:cs="Arial"/>
          <w:sz w:val="22"/>
          <w:szCs w:val="22"/>
          <w:shd w:val="clear" w:color="auto" w:fill="FFFFFF"/>
          <w:lang w:val="es-ES_tradnl" w:eastAsia="es-ES_tradnl"/>
        </w:rPr>
        <w:t xml:space="preserve">, lo que significa </w:t>
      </w:r>
      <w:r w:rsidR="008C51F0" w:rsidRPr="00F933C5">
        <w:rPr>
          <w:rFonts w:ascii="Arial" w:hAnsi="Arial" w:cs="Arial"/>
          <w:sz w:val="22"/>
          <w:szCs w:val="22"/>
          <w:shd w:val="clear" w:color="auto" w:fill="FFFFFF"/>
          <w:lang w:val="es-ES_tradnl" w:eastAsia="es-ES_tradnl"/>
        </w:rPr>
        <w:t xml:space="preserve">que </w:t>
      </w:r>
      <w:r w:rsidR="00C011D5" w:rsidRPr="00F933C5">
        <w:rPr>
          <w:rFonts w:ascii="Arial" w:hAnsi="Arial" w:cs="Arial"/>
          <w:sz w:val="22"/>
          <w:szCs w:val="22"/>
          <w:shd w:val="clear" w:color="auto" w:fill="FFFFFF"/>
          <w:lang w:val="es-ES_tradnl" w:eastAsia="es-ES_tradnl"/>
        </w:rPr>
        <w:t xml:space="preserve">no existe siniestro </w:t>
      </w:r>
      <w:r w:rsidR="008C51F0" w:rsidRPr="00F933C5">
        <w:rPr>
          <w:rFonts w:ascii="Arial" w:hAnsi="Arial" w:cs="Arial"/>
          <w:sz w:val="22"/>
          <w:szCs w:val="22"/>
          <w:shd w:val="clear" w:color="auto" w:fill="FFFFFF"/>
          <w:lang w:val="es-ES_tradnl" w:eastAsia="es-ES_tradnl"/>
        </w:rPr>
        <w:t xml:space="preserve">del amparo de buen manejo y correcta inversión del anticipo, </w:t>
      </w:r>
      <w:r w:rsidR="00C011D5" w:rsidRPr="00F933C5">
        <w:rPr>
          <w:rFonts w:ascii="Arial" w:hAnsi="Arial" w:cs="Arial"/>
          <w:sz w:val="22"/>
          <w:szCs w:val="22"/>
          <w:shd w:val="clear" w:color="auto" w:fill="FFFFFF"/>
          <w:lang w:val="es-ES_tradnl" w:eastAsia="es-ES_tradnl"/>
        </w:rPr>
        <w:t xml:space="preserve">en los términos del artículo 1077 del </w:t>
      </w:r>
      <w:proofErr w:type="spellStart"/>
      <w:r w:rsidR="00C011D5" w:rsidRPr="00F933C5">
        <w:rPr>
          <w:rFonts w:ascii="Arial" w:hAnsi="Arial" w:cs="Arial"/>
          <w:sz w:val="22"/>
          <w:szCs w:val="22"/>
          <w:shd w:val="clear" w:color="auto" w:fill="FFFFFF"/>
          <w:lang w:val="es-ES_tradnl" w:eastAsia="es-ES_tradnl"/>
        </w:rPr>
        <w:t>C.Co</w:t>
      </w:r>
      <w:proofErr w:type="spellEnd"/>
      <w:r w:rsidRPr="00F933C5">
        <w:rPr>
          <w:rFonts w:ascii="Arial" w:hAnsi="Arial" w:cs="Arial"/>
          <w:sz w:val="22"/>
          <w:szCs w:val="22"/>
          <w:shd w:val="clear" w:color="auto" w:fill="FFFFFF"/>
          <w:lang w:val="es-ES_tradnl" w:eastAsia="es-ES_tradnl"/>
        </w:rPr>
        <w:t xml:space="preserve">. Toda vez que no obra en el plenario que acredite un incumplimiento contractual que pueda ser atribuible al contratista. </w:t>
      </w:r>
      <w:r w:rsidR="00444171" w:rsidRPr="00F933C5">
        <w:rPr>
          <w:rFonts w:ascii="Arial" w:hAnsi="Arial" w:cs="Arial"/>
          <w:sz w:val="22"/>
          <w:szCs w:val="22"/>
          <w:shd w:val="clear" w:color="auto" w:fill="FFFFFF"/>
          <w:lang w:val="es-ES_tradnl" w:eastAsia="es-ES_tradnl"/>
        </w:rPr>
        <w:t xml:space="preserve">Así mismo, debe considerarse que el contrato de seguro contenido en la Póliza </w:t>
      </w:r>
      <w:r w:rsidR="00F76CBB" w:rsidRPr="00F933C5">
        <w:rPr>
          <w:rFonts w:ascii="Arial" w:hAnsi="Arial" w:cs="Arial"/>
          <w:sz w:val="22"/>
          <w:szCs w:val="22"/>
          <w:shd w:val="clear" w:color="auto" w:fill="FFFFFF"/>
          <w:lang w:val="es-ES_tradnl" w:eastAsia="es-ES_tradnl"/>
        </w:rPr>
        <w:t>No. AA010416,</w:t>
      </w:r>
      <w:r w:rsidRPr="00F933C5">
        <w:rPr>
          <w:rFonts w:ascii="Arial" w:hAnsi="Arial" w:cs="Arial"/>
          <w:bCs/>
          <w:sz w:val="22"/>
          <w:szCs w:val="22"/>
          <w:lang w:val="es-ES_tradnl" w:eastAsia="es-ES_tradnl"/>
        </w:rPr>
        <w:t xml:space="preserve"> </w:t>
      </w:r>
      <w:r w:rsidR="00F76CBB" w:rsidRPr="00F933C5">
        <w:rPr>
          <w:rFonts w:ascii="Arial" w:hAnsi="Arial" w:cs="Arial"/>
          <w:bCs/>
          <w:sz w:val="22"/>
          <w:szCs w:val="22"/>
          <w:lang w:val="es-ES_tradnl" w:eastAsia="es-ES_tradnl"/>
        </w:rPr>
        <w:t xml:space="preserve">no presta cobertura para el riesgo de indebida amortización del anticipo, además que, la acción derivada del contrato de seguro se encuentra prescrita, en los términos del artículo 1081 del </w:t>
      </w:r>
      <w:proofErr w:type="spellStart"/>
      <w:r w:rsidR="00F76CBB" w:rsidRPr="00F933C5">
        <w:rPr>
          <w:rFonts w:ascii="Arial" w:hAnsi="Arial" w:cs="Arial"/>
          <w:bCs/>
          <w:sz w:val="22"/>
          <w:szCs w:val="22"/>
          <w:lang w:val="es-ES_tradnl" w:eastAsia="es-ES_tradnl"/>
        </w:rPr>
        <w:t>C.Co</w:t>
      </w:r>
      <w:proofErr w:type="spellEnd"/>
      <w:r w:rsidR="00F76CBB" w:rsidRPr="00F933C5">
        <w:rPr>
          <w:rFonts w:ascii="Arial" w:hAnsi="Arial" w:cs="Arial"/>
          <w:bCs/>
          <w:sz w:val="22"/>
          <w:szCs w:val="22"/>
          <w:lang w:val="es-ES_tradnl" w:eastAsia="es-ES_tradnl"/>
        </w:rPr>
        <w:t>.</w:t>
      </w:r>
    </w:p>
    <w:p w14:paraId="151B813E" w14:textId="5B39E796" w:rsidR="00A633DC" w:rsidRPr="00F933C5" w:rsidRDefault="00A633DC" w:rsidP="00F933C5">
      <w:pPr>
        <w:spacing w:line="360" w:lineRule="auto"/>
        <w:contextualSpacing/>
        <w:jc w:val="both"/>
        <w:rPr>
          <w:rFonts w:ascii="Arial" w:hAnsi="Arial" w:cs="Arial"/>
          <w:bCs/>
          <w:sz w:val="22"/>
          <w:szCs w:val="22"/>
          <w:lang w:val="es-ES_tradnl" w:eastAsia="es-ES_tradnl"/>
        </w:rPr>
      </w:pPr>
    </w:p>
    <w:p w14:paraId="57764AF2" w14:textId="7D7CD45E" w:rsidR="00A633DC" w:rsidRPr="00F933C5" w:rsidRDefault="00A633DC" w:rsidP="00F933C5">
      <w:pPr>
        <w:spacing w:line="360" w:lineRule="auto"/>
        <w:contextualSpacing/>
        <w:jc w:val="both"/>
        <w:rPr>
          <w:rFonts w:ascii="Arial" w:hAnsi="Arial" w:cs="Arial"/>
          <w:b/>
          <w:sz w:val="22"/>
          <w:szCs w:val="22"/>
          <w:shd w:val="clear" w:color="auto" w:fill="FFFFFF"/>
          <w:lang w:val="es-ES_tradnl" w:eastAsia="es-ES_tradnl"/>
        </w:rPr>
      </w:pPr>
      <w:r w:rsidRPr="00F933C5">
        <w:rPr>
          <w:rFonts w:ascii="Arial" w:hAnsi="Arial" w:cs="Arial"/>
          <w:b/>
          <w:sz w:val="22"/>
          <w:szCs w:val="22"/>
          <w:lang w:val="es-ES_tradnl" w:eastAsia="es-ES_tradnl"/>
        </w:rPr>
        <w:t xml:space="preserve">Frente a las principales: </w:t>
      </w:r>
    </w:p>
    <w:p w14:paraId="3D25A6F1" w14:textId="77777777" w:rsidR="00590B2F" w:rsidRPr="00F933C5" w:rsidRDefault="00590B2F" w:rsidP="00F933C5">
      <w:pPr>
        <w:spacing w:line="360" w:lineRule="auto"/>
        <w:jc w:val="both"/>
        <w:rPr>
          <w:rFonts w:ascii="Arial" w:eastAsia="Arial" w:hAnsi="Arial" w:cs="Arial"/>
          <w:color w:val="FF0000"/>
          <w:sz w:val="22"/>
          <w:szCs w:val="22"/>
          <w:lang w:val="es-ES"/>
        </w:rPr>
      </w:pPr>
    </w:p>
    <w:p w14:paraId="46374C1F" w14:textId="753AAE91" w:rsidR="00B64D27" w:rsidRPr="00F933C5" w:rsidRDefault="002D02E2" w:rsidP="00F933C5">
      <w:pPr>
        <w:spacing w:line="360" w:lineRule="auto"/>
        <w:jc w:val="both"/>
        <w:rPr>
          <w:rFonts w:ascii="Arial" w:eastAsia="Arial" w:hAnsi="Arial" w:cs="Arial"/>
          <w:sz w:val="22"/>
          <w:szCs w:val="22"/>
          <w:lang w:val="es-ES"/>
        </w:rPr>
      </w:pPr>
      <w:r w:rsidRPr="00F933C5">
        <w:rPr>
          <w:rFonts w:ascii="Arial" w:eastAsia="Arial" w:hAnsi="Arial" w:cs="Arial"/>
          <w:b/>
          <w:bCs/>
          <w:sz w:val="22"/>
          <w:szCs w:val="22"/>
          <w:lang w:val="es-ES"/>
        </w:rPr>
        <w:t xml:space="preserve">A LA </w:t>
      </w:r>
      <w:r w:rsidR="00C44DCB" w:rsidRPr="00F933C5">
        <w:rPr>
          <w:rFonts w:ascii="Arial" w:eastAsia="Arial" w:hAnsi="Arial" w:cs="Arial"/>
          <w:b/>
          <w:bCs/>
          <w:sz w:val="22"/>
          <w:szCs w:val="22"/>
          <w:lang w:val="es-ES"/>
        </w:rPr>
        <w:t xml:space="preserve">PRETENSIÓN </w:t>
      </w:r>
      <w:r w:rsidR="00822922" w:rsidRPr="00F933C5">
        <w:rPr>
          <w:rFonts w:ascii="Arial" w:eastAsia="Arial" w:hAnsi="Arial" w:cs="Arial"/>
          <w:b/>
          <w:bCs/>
          <w:sz w:val="22"/>
          <w:szCs w:val="22"/>
          <w:lang w:val="es-ES"/>
        </w:rPr>
        <w:t>1</w:t>
      </w:r>
      <w:r w:rsidR="00444171" w:rsidRPr="00F933C5">
        <w:rPr>
          <w:rFonts w:ascii="Arial" w:eastAsia="Arial" w:hAnsi="Arial" w:cs="Arial"/>
          <w:b/>
          <w:bCs/>
          <w:sz w:val="22"/>
          <w:szCs w:val="22"/>
          <w:lang w:val="es-ES"/>
        </w:rPr>
        <w:t>:</w:t>
      </w:r>
      <w:r w:rsidR="00444171" w:rsidRPr="00F933C5">
        <w:rPr>
          <w:rFonts w:ascii="Arial" w:eastAsia="Arial" w:hAnsi="Arial" w:cs="Arial"/>
          <w:sz w:val="22"/>
          <w:szCs w:val="22"/>
          <w:lang w:val="es-ES"/>
        </w:rPr>
        <w:t xml:space="preserve"> Me opongo </w:t>
      </w:r>
      <w:r w:rsidR="00B64D27" w:rsidRPr="00F933C5">
        <w:rPr>
          <w:rFonts w:ascii="Arial" w:eastAsia="Arial" w:hAnsi="Arial" w:cs="Arial"/>
          <w:sz w:val="22"/>
          <w:szCs w:val="22"/>
          <w:lang w:val="es-ES"/>
        </w:rPr>
        <w:t xml:space="preserve">a la declaratoria del incumplimiento de </w:t>
      </w:r>
      <w:r w:rsidR="006C1D1A" w:rsidRPr="00F933C5">
        <w:rPr>
          <w:rFonts w:ascii="Arial" w:eastAsia="Arial" w:hAnsi="Arial" w:cs="Arial"/>
          <w:sz w:val="22"/>
          <w:szCs w:val="22"/>
          <w:lang w:val="es-ES"/>
        </w:rPr>
        <w:t>Contrato de Trabajo Social No. 075-2018</w:t>
      </w:r>
      <w:r w:rsidR="00BB4B1C" w:rsidRPr="00F933C5">
        <w:rPr>
          <w:rFonts w:ascii="Arial" w:eastAsia="Arial" w:hAnsi="Arial" w:cs="Arial"/>
          <w:sz w:val="22"/>
          <w:szCs w:val="22"/>
          <w:lang w:val="es-ES"/>
        </w:rPr>
        <w:t xml:space="preserve">, por parte de la </w:t>
      </w:r>
      <w:r w:rsidR="00A66BC1" w:rsidRPr="00F933C5">
        <w:rPr>
          <w:rFonts w:ascii="Arial" w:eastAsia="Arial" w:hAnsi="Arial" w:cs="Arial"/>
          <w:sz w:val="22"/>
          <w:szCs w:val="22"/>
          <w:lang w:val="es-ES"/>
        </w:rPr>
        <w:t>CONSORCIO ÉXITO</w:t>
      </w:r>
      <w:r w:rsidR="005E1802" w:rsidRPr="00F933C5">
        <w:rPr>
          <w:rFonts w:ascii="Arial" w:eastAsia="Arial" w:hAnsi="Arial" w:cs="Arial"/>
          <w:sz w:val="22"/>
          <w:szCs w:val="22"/>
          <w:lang w:val="es-ES"/>
        </w:rPr>
        <w:t xml:space="preserve">, </w:t>
      </w:r>
      <w:bookmarkStart w:id="5" w:name="_Hlk194963854"/>
      <w:r w:rsidR="00444171" w:rsidRPr="00F933C5">
        <w:rPr>
          <w:rFonts w:ascii="Arial" w:eastAsia="Arial" w:hAnsi="Arial" w:cs="Arial"/>
          <w:sz w:val="22"/>
          <w:szCs w:val="22"/>
          <w:lang w:val="es-ES"/>
        </w:rPr>
        <w:t xml:space="preserve">toda vez que en el plenario no obra prueba que acredite un presunto incumplimiento atribuible a </w:t>
      </w:r>
      <w:r w:rsidR="00A66BC1" w:rsidRPr="00F933C5">
        <w:rPr>
          <w:rFonts w:ascii="Arial" w:eastAsia="Arial" w:hAnsi="Arial" w:cs="Arial"/>
          <w:sz w:val="22"/>
          <w:szCs w:val="22"/>
          <w:lang w:val="es-ES"/>
        </w:rPr>
        <w:t>CONSORCIO ÉXITO</w:t>
      </w:r>
      <w:r w:rsidR="004E55B0" w:rsidRPr="00F933C5">
        <w:rPr>
          <w:rFonts w:ascii="Arial" w:eastAsia="Arial" w:hAnsi="Arial" w:cs="Arial"/>
          <w:sz w:val="22"/>
          <w:szCs w:val="22"/>
          <w:lang w:val="es-ES"/>
        </w:rPr>
        <w:t xml:space="preserve"> </w:t>
      </w:r>
      <w:r w:rsidR="00A633DC" w:rsidRPr="00F933C5">
        <w:rPr>
          <w:rFonts w:ascii="Arial" w:eastAsia="Arial" w:hAnsi="Arial" w:cs="Arial"/>
          <w:sz w:val="22"/>
          <w:szCs w:val="22"/>
          <w:lang w:val="es-ES"/>
        </w:rPr>
        <w:t xml:space="preserve">por la devolución de los dineros entregados como anticipo. </w:t>
      </w:r>
      <w:r w:rsidR="004E55B0" w:rsidRPr="00F933C5">
        <w:rPr>
          <w:rFonts w:ascii="Arial" w:eastAsia="Arial" w:hAnsi="Arial" w:cs="Arial"/>
          <w:sz w:val="22"/>
          <w:szCs w:val="22"/>
          <w:lang w:val="es-ES"/>
        </w:rPr>
        <w:t xml:space="preserve">Aunado a lo anterior, el </w:t>
      </w:r>
      <w:r w:rsidR="0014746F" w:rsidRPr="00F933C5">
        <w:rPr>
          <w:rFonts w:ascii="Arial" w:eastAsia="Arial" w:hAnsi="Arial" w:cs="Arial"/>
          <w:sz w:val="22"/>
          <w:szCs w:val="22"/>
          <w:lang w:val="es-ES"/>
        </w:rPr>
        <w:t>PATRIMONIO AUTÓNOMO VISR 2015 (que actúa a través de la vocera y administradora FIDUAGRARIA S.A.)</w:t>
      </w:r>
      <w:r w:rsidR="004E55B0" w:rsidRPr="00F933C5">
        <w:rPr>
          <w:rFonts w:ascii="Arial" w:eastAsia="Arial" w:hAnsi="Arial" w:cs="Arial"/>
          <w:sz w:val="22"/>
          <w:szCs w:val="22"/>
          <w:lang w:val="es-ES"/>
        </w:rPr>
        <w:t xml:space="preserve"> tampoco ha acreditado el cumplimiento de las obligaciones a su cargo, requisito sine </w:t>
      </w:r>
      <w:proofErr w:type="spellStart"/>
      <w:r w:rsidR="004E55B0" w:rsidRPr="00F933C5">
        <w:rPr>
          <w:rFonts w:ascii="Arial" w:eastAsia="Arial" w:hAnsi="Arial" w:cs="Arial"/>
          <w:sz w:val="22"/>
          <w:szCs w:val="22"/>
          <w:lang w:val="es-ES"/>
        </w:rPr>
        <w:t>quanon</w:t>
      </w:r>
      <w:proofErr w:type="spellEnd"/>
      <w:r w:rsidR="004E55B0" w:rsidRPr="00F933C5">
        <w:rPr>
          <w:rFonts w:ascii="Arial" w:eastAsia="Arial" w:hAnsi="Arial" w:cs="Arial"/>
          <w:sz w:val="22"/>
          <w:szCs w:val="22"/>
          <w:lang w:val="es-ES"/>
        </w:rPr>
        <w:t xml:space="preserve">, para la viabilidad de esta pretensión.  </w:t>
      </w:r>
    </w:p>
    <w:bookmarkEnd w:id="5"/>
    <w:p w14:paraId="68DD2C59" w14:textId="77777777" w:rsidR="00697518" w:rsidRPr="00F933C5" w:rsidRDefault="00697518" w:rsidP="00F933C5">
      <w:pPr>
        <w:spacing w:line="360" w:lineRule="auto"/>
        <w:ind w:left="708"/>
        <w:jc w:val="both"/>
        <w:rPr>
          <w:rFonts w:ascii="Arial" w:eastAsia="Arial" w:hAnsi="Arial" w:cs="Arial"/>
          <w:color w:val="FF0000"/>
          <w:sz w:val="22"/>
          <w:szCs w:val="22"/>
          <w:lang w:val="es-ES"/>
        </w:rPr>
      </w:pPr>
    </w:p>
    <w:p w14:paraId="2DDCE479" w14:textId="4B10DA98" w:rsidR="000D7F7F" w:rsidRPr="00F933C5" w:rsidRDefault="00F674E3" w:rsidP="00F933C5">
      <w:pPr>
        <w:spacing w:line="360" w:lineRule="auto"/>
        <w:jc w:val="both"/>
        <w:rPr>
          <w:rFonts w:ascii="Arial" w:hAnsi="Arial" w:cs="Arial"/>
          <w:sz w:val="22"/>
          <w:szCs w:val="22"/>
          <w:shd w:val="clear" w:color="auto" w:fill="FFFFFF"/>
          <w:lang w:val="es-ES_tradnl" w:eastAsia="es-ES_tradnl"/>
        </w:rPr>
      </w:pPr>
      <w:r w:rsidRPr="00F933C5">
        <w:rPr>
          <w:rFonts w:ascii="Arial" w:eastAsia="Arial" w:hAnsi="Arial" w:cs="Arial"/>
          <w:b/>
          <w:bCs/>
          <w:sz w:val="22"/>
          <w:szCs w:val="22"/>
          <w:lang w:val="es-ES"/>
        </w:rPr>
        <w:t xml:space="preserve">A LA PRETENSIÓN </w:t>
      </w:r>
      <w:r w:rsidR="00822922" w:rsidRPr="00F933C5">
        <w:rPr>
          <w:rFonts w:ascii="Arial" w:eastAsia="Arial" w:hAnsi="Arial" w:cs="Arial"/>
          <w:b/>
          <w:bCs/>
          <w:sz w:val="22"/>
          <w:szCs w:val="22"/>
          <w:lang w:val="es-ES"/>
        </w:rPr>
        <w:t>2</w:t>
      </w:r>
      <w:r w:rsidRPr="00F933C5">
        <w:rPr>
          <w:rFonts w:ascii="Arial" w:eastAsia="Arial" w:hAnsi="Arial" w:cs="Arial"/>
          <w:b/>
          <w:bCs/>
          <w:sz w:val="22"/>
          <w:szCs w:val="22"/>
          <w:lang w:val="es-ES"/>
        </w:rPr>
        <w:t xml:space="preserve">: </w:t>
      </w:r>
      <w:r w:rsidR="00B5567D" w:rsidRPr="00F933C5">
        <w:rPr>
          <w:rFonts w:ascii="Arial" w:eastAsia="Arial" w:hAnsi="Arial" w:cs="Arial"/>
          <w:sz w:val="22"/>
          <w:szCs w:val="22"/>
          <w:lang w:val="es-ES"/>
        </w:rPr>
        <w:t xml:space="preserve">Me opongo a la declaratoria de incumplimiento de la </w:t>
      </w:r>
      <w:r w:rsidR="00B5567D" w:rsidRPr="00F933C5">
        <w:rPr>
          <w:rFonts w:ascii="Arial" w:hAnsi="Arial" w:cs="Arial"/>
          <w:sz w:val="22"/>
          <w:szCs w:val="22"/>
          <w:shd w:val="clear" w:color="auto" w:fill="FFFFFF"/>
          <w:lang w:val="es-ES_tradnl" w:eastAsia="es-ES_tradnl"/>
        </w:rPr>
        <w:t>Póliza No. AA010416</w:t>
      </w:r>
      <w:r w:rsidR="00147E71" w:rsidRPr="00F933C5">
        <w:rPr>
          <w:rFonts w:ascii="Arial" w:hAnsi="Arial" w:cs="Arial"/>
          <w:sz w:val="22"/>
          <w:szCs w:val="22"/>
          <w:shd w:val="clear" w:color="auto" w:fill="FFFFFF"/>
          <w:lang w:val="es-ES_tradnl" w:eastAsia="es-ES_tradnl"/>
        </w:rPr>
        <w:t xml:space="preserve"> e</w:t>
      </w:r>
      <w:r w:rsidR="00B5567D" w:rsidRPr="00F933C5">
        <w:rPr>
          <w:rFonts w:ascii="Arial" w:hAnsi="Arial" w:cs="Arial"/>
          <w:sz w:val="22"/>
          <w:szCs w:val="22"/>
          <w:shd w:val="clear" w:color="auto" w:fill="FFFFFF"/>
          <w:lang w:val="es-ES_tradnl" w:eastAsia="es-ES_tradnl"/>
        </w:rPr>
        <w:t xml:space="preserve">n cabeza de mi representada </w:t>
      </w:r>
      <w:r w:rsidR="00B5567D" w:rsidRPr="00F933C5">
        <w:rPr>
          <w:rFonts w:ascii="Arial" w:hAnsi="Arial" w:cs="Arial"/>
          <w:sz w:val="22"/>
          <w:szCs w:val="22"/>
          <w:lang w:val="es-ES_tradnl" w:eastAsia="es-ES_tradnl"/>
        </w:rPr>
        <w:t>LA EQUIDAD SEGUROS GENERALES O.C</w:t>
      </w:r>
      <w:r w:rsidR="00B5567D" w:rsidRPr="00F933C5">
        <w:rPr>
          <w:rFonts w:ascii="Arial" w:hAnsi="Arial" w:cs="Arial"/>
          <w:sz w:val="22"/>
          <w:szCs w:val="22"/>
          <w:shd w:val="clear" w:color="auto" w:fill="FFFFFF"/>
          <w:lang w:val="es-ES_tradnl" w:eastAsia="es-ES_tradnl"/>
        </w:rPr>
        <w:t xml:space="preserve"> com</w:t>
      </w:r>
      <w:r w:rsidR="00C011D5" w:rsidRPr="00F933C5">
        <w:rPr>
          <w:rFonts w:ascii="Arial" w:hAnsi="Arial" w:cs="Arial"/>
          <w:sz w:val="22"/>
          <w:szCs w:val="22"/>
          <w:shd w:val="clear" w:color="auto" w:fill="FFFFFF"/>
          <w:lang w:val="es-ES_tradnl" w:eastAsia="es-ES_tradnl"/>
        </w:rPr>
        <w:t>o quiera qu</w:t>
      </w:r>
      <w:r w:rsidR="000D7F7F" w:rsidRPr="00F933C5">
        <w:rPr>
          <w:rFonts w:ascii="Arial" w:hAnsi="Arial" w:cs="Arial"/>
          <w:sz w:val="22"/>
          <w:szCs w:val="22"/>
          <w:shd w:val="clear" w:color="auto" w:fill="FFFFFF"/>
          <w:lang w:val="es-ES_tradnl" w:eastAsia="es-ES_tradnl"/>
        </w:rPr>
        <w:t>e</w:t>
      </w:r>
      <w:r w:rsidR="00C011D5" w:rsidRPr="00F933C5">
        <w:rPr>
          <w:rFonts w:ascii="Arial" w:hAnsi="Arial" w:cs="Arial"/>
          <w:sz w:val="22"/>
          <w:szCs w:val="22"/>
          <w:shd w:val="clear" w:color="auto" w:fill="FFFFFF"/>
          <w:lang w:val="es-ES_tradnl" w:eastAsia="es-ES_tradnl"/>
        </w:rPr>
        <w:t xml:space="preserve"> </w:t>
      </w:r>
      <w:r w:rsidR="000D7F7F" w:rsidRPr="00F933C5">
        <w:rPr>
          <w:rFonts w:ascii="Arial" w:hAnsi="Arial" w:cs="Arial"/>
          <w:sz w:val="22"/>
          <w:szCs w:val="22"/>
          <w:shd w:val="clear" w:color="auto" w:fill="FFFFFF"/>
          <w:lang w:val="es-ES_tradnl" w:eastAsia="es-ES_tradnl"/>
        </w:rPr>
        <w:t xml:space="preserve">no existe siniestro del amparo de buen manejo y correcta inversión del anticipo, en los términos del artículo 1077 del </w:t>
      </w:r>
      <w:proofErr w:type="spellStart"/>
      <w:r w:rsidR="000D7F7F" w:rsidRPr="00F933C5">
        <w:rPr>
          <w:rFonts w:ascii="Arial" w:hAnsi="Arial" w:cs="Arial"/>
          <w:sz w:val="22"/>
          <w:szCs w:val="22"/>
          <w:shd w:val="clear" w:color="auto" w:fill="FFFFFF"/>
          <w:lang w:val="es-ES_tradnl" w:eastAsia="es-ES_tradnl"/>
        </w:rPr>
        <w:t>C.Co</w:t>
      </w:r>
      <w:proofErr w:type="spellEnd"/>
      <w:r w:rsidR="000D7F7F" w:rsidRPr="00F933C5">
        <w:rPr>
          <w:rFonts w:ascii="Arial" w:hAnsi="Arial" w:cs="Arial"/>
          <w:sz w:val="22"/>
          <w:szCs w:val="22"/>
          <w:shd w:val="clear" w:color="auto" w:fill="FFFFFF"/>
          <w:lang w:val="es-ES_tradnl" w:eastAsia="es-ES_tradnl"/>
        </w:rPr>
        <w:t xml:space="preserve">. Además, el contrato de seguro contenido en la Póliza No. AA010416, no presta cobertura para el riesgo de indebida amortización del anticipo, estando sin cobertura para </w:t>
      </w:r>
      <w:r w:rsidR="000D7F7F" w:rsidRPr="00F933C5">
        <w:rPr>
          <w:rFonts w:ascii="Arial" w:hAnsi="Arial" w:cs="Arial"/>
          <w:sz w:val="22"/>
          <w:szCs w:val="22"/>
          <w:shd w:val="clear" w:color="auto" w:fill="FFFFFF"/>
          <w:lang w:val="es-ES_tradnl" w:eastAsia="es-ES_tradnl"/>
        </w:rPr>
        <w:lastRenderedPageBreak/>
        <w:t xml:space="preserve">los hechos de la demanda. De por sí el despacho debe tener en cuenta que, la acción derivada del contrato de seguro se encuentra prescrita, en los términos del artículo 1081 del </w:t>
      </w:r>
      <w:proofErr w:type="spellStart"/>
      <w:r w:rsidR="000D7F7F" w:rsidRPr="00F933C5">
        <w:rPr>
          <w:rFonts w:ascii="Arial" w:hAnsi="Arial" w:cs="Arial"/>
          <w:sz w:val="22"/>
          <w:szCs w:val="22"/>
          <w:shd w:val="clear" w:color="auto" w:fill="FFFFFF"/>
          <w:lang w:val="es-ES_tradnl" w:eastAsia="es-ES_tradnl"/>
        </w:rPr>
        <w:t>C.Co</w:t>
      </w:r>
      <w:proofErr w:type="spellEnd"/>
      <w:r w:rsidR="000D7F7F" w:rsidRPr="00F933C5">
        <w:rPr>
          <w:rFonts w:ascii="Arial" w:hAnsi="Arial" w:cs="Arial"/>
          <w:sz w:val="22"/>
          <w:szCs w:val="22"/>
          <w:shd w:val="clear" w:color="auto" w:fill="FFFFFF"/>
          <w:lang w:val="es-ES_tradnl" w:eastAsia="es-ES_tradnl"/>
        </w:rPr>
        <w:t>.</w:t>
      </w:r>
    </w:p>
    <w:p w14:paraId="5224B2D1" w14:textId="77777777" w:rsidR="000D7F7F" w:rsidRPr="00F933C5" w:rsidRDefault="000D7F7F" w:rsidP="00F933C5">
      <w:pPr>
        <w:spacing w:line="360" w:lineRule="auto"/>
        <w:jc w:val="both"/>
        <w:rPr>
          <w:rFonts w:ascii="Arial" w:eastAsia="Arial" w:hAnsi="Arial" w:cs="Arial"/>
          <w:sz w:val="22"/>
          <w:szCs w:val="22"/>
          <w:lang w:val="es-ES"/>
        </w:rPr>
      </w:pPr>
    </w:p>
    <w:p w14:paraId="535A35D1" w14:textId="462DEDFA" w:rsidR="00B5567D" w:rsidRPr="00F933C5" w:rsidRDefault="000D7F7F" w:rsidP="00F933C5">
      <w:pPr>
        <w:spacing w:line="360" w:lineRule="auto"/>
        <w:jc w:val="both"/>
        <w:rPr>
          <w:rFonts w:ascii="Arial" w:eastAsia="Arial" w:hAnsi="Arial" w:cs="Arial"/>
          <w:b/>
          <w:bCs/>
          <w:sz w:val="22"/>
          <w:szCs w:val="22"/>
          <w:lang w:val="es-ES"/>
        </w:rPr>
      </w:pPr>
      <w:r w:rsidRPr="00F933C5">
        <w:rPr>
          <w:rFonts w:ascii="Arial" w:eastAsia="Arial" w:hAnsi="Arial" w:cs="Arial"/>
          <w:b/>
          <w:bCs/>
          <w:sz w:val="22"/>
          <w:szCs w:val="22"/>
          <w:lang w:val="es-ES"/>
        </w:rPr>
        <w:t xml:space="preserve">A LA PRETENSIÓN </w:t>
      </w:r>
      <w:r w:rsidR="00822922" w:rsidRPr="00F933C5">
        <w:rPr>
          <w:rFonts w:ascii="Arial" w:eastAsia="Arial" w:hAnsi="Arial" w:cs="Arial"/>
          <w:b/>
          <w:bCs/>
          <w:sz w:val="22"/>
          <w:szCs w:val="22"/>
          <w:lang w:val="es-ES"/>
        </w:rPr>
        <w:t>3</w:t>
      </w:r>
      <w:r w:rsidRPr="00F933C5">
        <w:rPr>
          <w:rFonts w:ascii="Arial" w:eastAsia="Arial" w:hAnsi="Arial" w:cs="Arial"/>
          <w:b/>
          <w:bCs/>
          <w:sz w:val="22"/>
          <w:szCs w:val="22"/>
          <w:lang w:val="es-ES"/>
        </w:rPr>
        <w:t>:</w:t>
      </w:r>
      <w:r w:rsidR="00B5567D" w:rsidRPr="00F933C5">
        <w:rPr>
          <w:rFonts w:ascii="Arial" w:eastAsia="Arial" w:hAnsi="Arial" w:cs="Arial"/>
          <w:sz w:val="22"/>
          <w:szCs w:val="22"/>
          <w:lang w:val="es-ES"/>
        </w:rPr>
        <w:t xml:space="preserve"> </w:t>
      </w:r>
      <w:r w:rsidRPr="00F933C5">
        <w:rPr>
          <w:rFonts w:ascii="Arial" w:eastAsia="Arial" w:hAnsi="Arial" w:cs="Arial"/>
          <w:sz w:val="22"/>
          <w:szCs w:val="22"/>
          <w:lang w:val="es-ES"/>
        </w:rPr>
        <w:t xml:space="preserve">Me opongo a la declaratoria de incumplimiento del pago de la </w:t>
      </w:r>
      <w:r w:rsidRPr="00F933C5">
        <w:rPr>
          <w:rFonts w:ascii="Arial" w:hAnsi="Arial" w:cs="Arial"/>
          <w:sz w:val="22"/>
          <w:szCs w:val="22"/>
          <w:shd w:val="clear" w:color="auto" w:fill="FFFFFF"/>
          <w:lang w:val="es-ES_tradnl" w:eastAsia="es-ES_tradnl"/>
        </w:rPr>
        <w:t xml:space="preserve">Póliza No. AA010416 en cabeza de mi representada </w:t>
      </w:r>
      <w:r w:rsidRPr="00F933C5">
        <w:rPr>
          <w:rFonts w:ascii="Arial" w:hAnsi="Arial" w:cs="Arial"/>
          <w:sz w:val="22"/>
          <w:szCs w:val="22"/>
          <w:lang w:val="es-ES_tradnl" w:eastAsia="es-ES_tradnl"/>
        </w:rPr>
        <w:t>LA EQUIDAD SEGUROS GENERALES O.C</w:t>
      </w:r>
      <w:r w:rsidRPr="00F933C5">
        <w:rPr>
          <w:rFonts w:ascii="Arial" w:hAnsi="Arial" w:cs="Arial"/>
          <w:sz w:val="22"/>
          <w:szCs w:val="22"/>
          <w:shd w:val="clear" w:color="auto" w:fill="FFFFFF"/>
          <w:lang w:val="es-ES_tradnl" w:eastAsia="es-ES_tradnl"/>
        </w:rPr>
        <w:t xml:space="preserve"> como quiera que no existe siniestro del amparo de buen manejo y correcta inversión del anticipo, en los términos del artículo 1077 del </w:t>
      </w:r>
      <w:proofErr w:type="spellStart"/>
      <w:r w:rsidRPr="00F933C5">
        <w:rPr>
          <w:rFonts w:ascii="Arial" w:hAnsi="Arial" w:cs="Arial"/>
          <w:sz w:val="22"/>
          <w:szCs w:val="22"/>
          <w:shd w:val="clear" w:color="auto" w:fill="FFFFFF"/>
          <w:lang w:val="es-ES_tradnl" w:eastAsia="es-ES_tradnl"/>
        </w:rPr>
        <w:t>C.Co</w:t>
      </w:r>
      <w:proofErr w:type="spellEnd"/>
      <w:r w:rsidRPr="00F933C5">
        <w:rPr>
          <w:rFonts w:ascii="Arial" w:hAnsi="Arial" w:cs="Arial"/>
          <w:sz w:val="22"/>
          <w:szCs w:val="22"/>
          <w:shd w:val="clear" w:color="auto" w:fill="FFFFFF"/>
          <w:lang w:val="es-ES_tradnl" w:eastAsia="es-ES_tradnl"/>
        </w:rPr>
        <w:t>. Además, el contrato de seguro contenido en la Póliza No. AA010416, no presta cobertura para el riesgo de indebida amortización del anticipo, estando sin cobertura para los hechos de la demanda.</w:t>
      </w:r>
      <w:r w:rsidR="00423F36" w:rsidRPr="00F933C5">
        <w:rPr>
          <w:rFonts w:ascii="Arial" w:hAnsi="Arial" w:cs="Arial"/>
          <w:sz w:val="22"/>
          <w:szCs w:val="22"/>
          <w:shd w:val="clear" w:color="auto" w:fill="FFFFFF"/>
          <w:lang w:val="es-ES_tradnl" w:eastAsia="es-ES_tradnl"/>
        </w:rPr>
        <w:t xml:space="preserve"> Lo que significa que no podrá nacer la obligación indemnizatoria, pero sobre todo condicional de mi representada y no es posible hablar de una condena por intereses moratorios del artículo 1080 del </w:t>
      </w:r>
      <w:proofErr w:type="spellStart"/>
      <w:r w:rsidR="00423F36" w:rsidRPr="00F933C5">
        <w:rPr>
          <w:rFonts w:ascii="Arial" w:hAnsi="Arial" w:cs="Arial"/>
          <w:sz w:val="22"/>
          <w:szCs w:val="22"/>
          <w:shd w:val="clear" w:color="auto" w:fill="FFFFFF"/>
          <w:lang w:val="es-ES_tradnl" w:eastAsia="es-ES_tradnl"/>
        </w:rPr>
        <w:t>C.Co</w:t>
      </w:r>
      <w:proofErr w:type="spellEnd"/>
      <w:r w:rsidR="00423F36" w:rsidRPr="00F933C5">
        <w:rPr>
          <w:rFonts w:ascii="Arial" w:hAnsi="Arial" w:cs="Arial"/>
          <w:sz w:val="22"/>
          <w:szCs w:val="22"/>
          <w:shd w:val="clear" w:color="auto" w:fill="FFFFFF"/>
          <w:lang w:val="es-ES_tradnl" w:eastAsia="es-ES_tradnl"/>
        </w:rPr>
        <w:t xml:space="preserve">. porque hasta la fecha no existe obligación que se encuentre insatisfecha y que torne procedente una condena por intereses moratorios </w:t>
      </w:r>
      <w:r w:rsidRPr="00F933C5">
        <w:rPr>
          <w:rFonts w:ascii="Arial" w:hAnsi="Arial" w:cs="Arial"/>
          <w:sz w:val="22"/>
          <w:szCs w:val="22"/>
          <w:shd w:val="clear" w:color="auto" w:fill="FFFFFF"/>
          <w:lang w:val="es-ES_tradnl" w:eastAsia="es-ES_tradnl"/>
        </w:rPr>
        <w:t xml:space="preserve">De por sí el despacho debe tener en cuenta que, la acción derivada del contrato de seguro se encuentra prescrita, en los términos del artículo 1081 del </w:t>
      </w:r>
      <w:proofErr w:type="spellStart"/>
      <w:r w:rsidRPr="00F933C5">
        <w:rPr>
          <w:rFonts w:ascii="Arial" w:hAnsi="Arial" w:cs="Arial"/>
          <w:sz w:val="22"/>
          <w:szCs w:val="22"/>
          <w:shd w:val="clear" w:color="auto" w:fill="FFFFFF"/>
          <w:lang w:val="es-ES_tradnl" w:eastAsia="es-ES_tradnl"/>
        </w:rPr>
        <w:t>C.Co</w:t>
      </w:r>
      <w:proofErr w:type="spellEnd"/>
      <w:r w:rsidRPr="00F933C5">
        <w:rPr>
          <w:rFonts w:ascii="Arial" w:hAnsi="Arial" w:cs="Arial"/>
          <w:sz w:val="22"/>
          <w:szCs w:val="22"/>
          <w:shd w:val="clear" w:color="auto" w:fill="FFFFFF"/>
          <w:lang w:val="es-ES_tradnl" w:eastAsia="es-ES_tradnl"/>
        </w:rPr>
        <w:t>.</w:t>
      </w:r>
    </w:p>
    <w:p w14:paraId="21806ADD" w14:textId="77777777" w:rsidR="00B5567D" w:rsidRPr="00F933C5" w:rsidRDefault="00B5567D" w:rsidP="00F933C5">
      <w:pPr>
        <w:spacing w:line="360" w:lineRule="auto"/>
        <w:jc w:val="both"/>
        <w:rPr>
          <w:rFonts w:ascii="Arial" w:eastAsia="Arial" w:hAnsi="Arial" w:cs="Arial"/>
          <w:b/>
          <w:bCs/>
          <w:sz w:val="22"/>
          <w:szCs w:val="22"/>
          <w:lang w:val="es-ES"/>
        </w:rPr>
      </w:pPr>
    </w:p>
    <w:p w14:paraId="7EC66D05" w14:textId="4A2720A0" w:rsidR="000D7F7F" w:rsidRPr="00F933C5" w:rsidRDefault="000D7F7F" w:rsidP="00F933C5">
      <w:pPr>
        <w:spacing w:line="360" w:lineRule="auto"/>
        <w:jc w:val="both"/>
        <w:rPr>
          <w:rFonts w:ascii="Arial" w:eastAsia="Arial" w:hAnsi="Arial" w:cs="Arial"/>
          <w:sz w:val="22"/>
          <w:szCs w:val="22"/>
          <w:lang w:val="es-ES"/>
        </w:rPr>
      </w:pPr>
      <w:r w:rsidRPr="00F933C5">
        <w:rPr>
          <w:rFonts w:ascii="Arial" w:eastAsia="Arial" w:hAnsi="Arial" w:cs="Arial"/>
          <w:b/>
          <w:bCs/>
          <w:sz w:val="22"/>
          <w:szCs w:val="22"/>
          <w:lang w:val="es-ES"/>
        </w:rPr>
        <w:t xml:space="preserve">A LA PRETENSIÓN </w:t>
      </w:r>
      <w:r w:rsidR="00822922" w:rsidRPr="00F933C5">
        <w:rPr>
          <w:rFonts w:ascii="Arial" w:eastAsia="Arial" w:hAnsi="Arial" w:cs="Arial"/>
          <w:b/>
          <w:bCs/>
          <w:sz w:val="22"/>
          <w:szCs w:val="22"/>
          <w:lang w:val="es-ES"/>
        </w:rPr>
        <w:t>4</w:t>
      </w:r>
      <w:r w:rsidRPr="00F933C5">
        <w:rPr>
          <w:rFonts w:ascii="Arial" w:eastAsia="Arial" w:hAnsi="Arial" w:cs="Arial"/>
          <w:b/>
          <w:bCs/>
          <w:sz w:val="22"/>
          <w:szCs w:val="22"/>
          <w:lang w:val="es-ES"/>
        </w:rPr>
        <w:t xml:space="preserve">: </w:t>
      </w:r>
      <w:r w:rsidR="004E55B0" w:rsidRPr="00F933C5">
        <w:rPr>
          <w:rFonts w:ascii="Arial" w:eastAsia="Arial" w:hAnsi="Arial" w:cs="Arial"/>
          <w:sz w:val="22"/>
          <w:szCs w:val="22"/>
          <w:lang w:val="es-ES"/>
        </w:rPr>
        <w:t>Me opongo a que se condene a</w:t>
      </w:r>
      <w:r w:rsidR="002B37DC" w:rsidRPr="00F933C5">
        <w:rPr>
          <w:rFonts w:ascii="Arial" w:eastAsia="Arial" w:hAnsi="Arial" w:cs="Arial"/>
          <w:sz w:val="22"/>
          <w:szCs w:val="22"/>
          <w:lang w:val="es-ES"/>
        </w:rPr>
        <w:t>l</w:t>
      </w:r>
      <w:r w:rsidR="004E55B0" w:rsidRPr="00F933C5">
        <w:rPr>
          <w:rFonts w:ascii="Arial" w:eastAsia="Arial" w:hAnsi="Arial" w:cs="Arial"/>
          <w:sz w:val="22"/>
          <w:szCs w:val="22"/>
          <w:lang w:val="es-ES"/>
        </w:rPr>
        <w:t xml:space="preserve"> </w:t>
      </w:r>
      <w:r w:rsidR="00A66BC1" w:rsidRPr="00F933C5">
        <w:rPr>
          <w:rFonts w:ascii="Arial" w:eastAsia="Arial" w:hAnsi="Arial" w:cs="Arial"/>
          <w:sz w:val="22"/>
          <w:szCs w:val="22"/>
          <w:lang w:val="es-ES"/>
        </w:rPr>
        <w:t>CONSORCIO ÉXITO</w:t>
      </w:r>
      <w:r w:rsidR="002B37DC" w:rsidRPr="00F933C5">
        <w:rPr>
          <w:rFonts w:ascii="Arial" w:eastAsia="Arial" w:hAnsi="Arial" w:cs="Arial"/>
          <w:sz w:val="22"/>
          <w:szCs w:val="22"/>
          <w:lang w:val="es-ES"/>
        </w:rPr>
        <w:t xml:space="preserve"> y </w:t>
      </w:r>
      <w:r w:rsidR="002B37DC" w:rsidRPr="00F933C5">
        <w:rPr>
          <w:rFonts w:ascii="Arial" w:hAnsi="Arial" w:cs="Arial"/>
          <w:sz w:val="22"/>
          <w:szCs w:val="22"/>
          <w:lang w:val="es-ES_tradnl" w:eastAsia="es-ES_tradnl"/>
        </w:rPr>
        <w:t>LA EQUIDAD SEGUROS GENERALES O.C.</w:t>
      </w:r>
      <w:r w:rsidR="004E55B0" w:rsidRPr="00F933C5">
        <w:rPr>
          <w:rFonts w:ascii="Arial" w:eastAsia="Arial" w:hAnsi="Arial" w:cs="Arial"/>
          <w:sz w:val="22"/>
          <w:szCs w:val="22"/>
          <w:lang w:val="es-ES"/>
        </w:rPr>
        <w:t xml:space="preserve">, toda vez que en el plenario no obra prueba que acredite un presunto incumplimiento atribuible a </w:t>
      </w:r>
      <w:r w:rsidR="00A66BC1" w:rsidRPr="00F933C5">
        <w:rPr>
          <w:rFonts w:ascii="Arial" w:eastAsia="Arial" w:hAnsi="Arial" w:cs="Arial"/>
          <w:sz w:val="22"/>
          <w:szCs w:val="22"/>
          <w:lang w:val="es-ES"/>
        </w:rPr>
        <w:t>CONSORCIO ÉXITO</w:t>
      </w:r>
      <w:r w:rsidRPr="00F933C5">
        <w:rPr>
          <w:rFonts w:ascii="Arial" w:eastAsia="Arial" w:hAnsi="Arial" w:cs="Arial"/>
          <w:sz w:val="22"/>
          <w:szCs w:val="22"/>
          <w:lang w:val="es-ES"/>
        </w:rPr>
        <w:t>,</w:t>
      </w:r>
      <w:r w:rsidRPr="00F933C5">
        <w:rPr>
          <w:rFonts w:ascii="Arial" w:hAnsi="Arial" w:cs="Arial"/>
          <w:sz w:val="22"/>
          <w:szCs w:val="22"/>
        </w:rPr>
        <w:t xml:space="preserve"> </w:t>
      </w:r>
      <w:r w:rsidRPr="00F933C5">
        <w:rPr>
          <w:rFonts w:ascii="Arial" w:eastAsia="Arial" w:hAnsi="Arial" w:cs="Arial"/>
          <w:sz w:val="22"/>
          <w:szCs w:val="22"/>
          <w:lang w:val="es-ES"/>
        </w:rPr>
        <w:t>por concepto de anticipos no amortizados.</w:t>
      </w:r>
      <w:r w:rsidR="002B37DC" w:rsidRPr="00F933C5">
        <w:rPr>
          <w:rFonts w:ascii="Arial" w:eastAsia="Arial" w:hAnsi="Arial" w:cs="Arial"/>
          <w:sz w:val="22"/>
          <w:szCs w:val="22"/>
          <w:lang w:val="es-ES"/>
        </w:rPr>
        <w:t xml:space="preserve"> Aunado a lo anterior, el PATRIMONIO AUTÓNOMO VISR 2015 (que actúa a través de la vocera y administradora FIDUAGRARIA S.A.) tampoco ha acreditado el cumplimiento de las obligaciones a su cargo, requisito sine </w:t>
      </w:r>
      <w:proofErr w:type="spellStart"/>
      <w:r w:rsidR="002B37DC" w:rsidRPr="00F933C5">
        <w:rPr>
          <w:rFonts w:ascii="Arial" w:eastAsia="Arial" w:hAnsi="Arial" w:cs="Arial"/>
          <w:sz w:val="22"/>
          <w:szCs w:val="22"/>
          <w:lang w:val="es-ES"/>
        </w:rPr>
        <w:t>quanon</w:t>
      </w:r>
      <w:proofErr w:type="spellEnd"/>
      <w:r w:rsidR="002B37DC" w:rsidRPr="00F933C5">
        <w:rPr>
          <w:rFonts w:ascii="Arial" w:eastAsia="Arial" w:hAnsi="Arial" w:cs="Arial"/>
          <w:sz w:val="22"/>
          <w:szCs w:val="22"/>
          <w:lang w:val="es-ES"/>
        </w:rPr>
        <w:t xml:space="preserve">, para la viabilidad de esta pretensión.  </w:t>
      </w:r>
    </w:p>
    <w:p w14:paraId="52BD1E90" w14:textId="0E37FFC8" w:rsidR="000D7F7F" w:rsidRPr="00F933C5" w:rsidRDefault="000D7F7F" w:rsidP="00F933C5">
      <w:pPr>
        <w:spacing w:line="360" w:lineRule="auto"/>
        <w:jc w:val="both"/>
        <w:rPr>
          <w:rFonts w:ascii="Arial" w:eastAsia="Arial" w:hAnsi="Arial" w:cs="Arial"/>
          <w:sz w:val="22"/>
          <w:szCs w:val="22"/>
          <w:lang w:val="es-ES"/>
        </w:rPr>
      </w:pPr>
    </w:p>
    <w:p w14:paraId="402D4983" w14:textId="12E5A4D6" w:rsidR="003D2CF3" w:rsidRPr="00F933C5" w:rsidRDefault="002B37DC" w:rsidP="00F933C5">
      <w:pPr>
        <w:spacing w:line="360" w:lineRule="auto"/>
        <w:jc w:val="both"/>
        <w:rPr>
          <w:rFonts w:ascii="Arial" w:hAnsi="Arial" w:cs="Arial"/>
          <w:bCs/>
          <w:iCs/>
          <w:sz w:val="22"/>
          <w:szCs w:val="22"/>
          <w:lang w:eastAsia="es-ES_tradnl"/>
        </w:rPr>
      </w:pPr>
      <w:r w:rsidRPr="00F933C5">
        <w:rPr>
          <w:rFonts w:ascii="Arial" w:hAnsi="Arial" w:cs="Arial"/>
          <w:sz w:val="22"/>
          <w:szCs w:val="22"/>
          <w:lang w:val="es-ES_tradnl" w:eastAsia="es-ES_tradnl"/>
        </w:rPr>
        <w:t xml:space="preserve">Adicionalmente, en este caso se encuentra patente el incumplimiento de las cargas de que trata el artículo 1077 del Código de Comercio, dado que (i) La parte actora no demostró la realización de ninguno de los riesgos asegurados, pues no se ha presentado un evento en el cual haya sido demostrado el hecho asegurado en el amparo de buen manejo y correcta inversión del anticipo. </w:t>
      </w:r>
      <w:r w:rsidRPr="00F933C5">
        <w:rPr>
          <w:rFonts w:ascii="Arial" w:hAnsi="Arial" w:cs="Arial"/>
          <w:bCs/>
          <w:iCs/>
          <w:sz w:val="22"/>
          <w:szCs w:val="22"/>
          <w:lang w:eastAsia="es-ES_tradnl"/>
        </w:rPr>
        <w:t xml:space="preserve">Por otro lado, respecto a la acreditación de la cuantía de la supuesta pérdida, resulta necesario señalar que los perjuicios deprecados por la parte demandante no se encuentran debidamente soportados. De esa forma, como se incumplieron las cargas de que trata el artículo 1077 del </w:t>
      </w:r>
      <w:proofErr w:type="spellStart"/>
      <w:r w:rsidRPr="00F933C5">
        <w:rPr>
          <w:rFonts w:ascii="Arial" w:hAnsi="Arial" w:cs="Arial"/>
          <w:bCs/>
          <w:iCs/>
          <w:sz w:val="22"/>
          <w:szCs w:val="22"/>
          <w:lang w:eastAsia="es-ES_tradnl"/>
        </w:rPr>
        <w:t>C.Co</w:t>
      </w:r>
      <w:proofErr w:type="spellEnd"/>
      <w:r w:rsidRPr="00F933C5">
        <w:rPr>
          <w:rFonts w:ascii="Arial" w:hAnsi="Arial" w:cs="Arial"/>
          <w:bCs/>
          <w:iCs/>
          <w:sz w:val="22"/>
          <w:szCs w:val="22"/>
          <w:lang w:eastAsia="es-ES_tradnl"/>
        </w:rPr>
        <w:t xml:space="preserve">, es claro que no ha nacido la obligación condicional del Asegurador. </w:t>
      </w:r>
      <w:r w:rsidR="00423F36" w:rsidRPr="00F933C5">
        <w:rPr>
          <w:rFonts w:ascii="Arial" w:hAnsi="Arial" w:cs="Arial"/>
          <w:sz w:val="22"/>
          <w:szCs w:val="22"/>
          <w:shd w:val="clear" w:color="auto" w:fill="FFFFFF"/>
          <w:lang w:val="es-ES_tradnl" w:eastAsia="es-ES_tradnl"/>
        </w:rPr>
        <w:t xml:space="preserve">Lo que significa que no podrá nacer la obligación indemnizatoria, pero sobre todo condicional de mi representada y no es posible hablar de una condena por intereses moratorios del artículo 1080 del </w:t>
      </w:r>
      <w:proofErr w:type="spellStart"/>
      <w:r w:rsidR="00423F36" w:rsidRPr="00F933C5">
        <w:rPr>
          <w:rFonts w:ascii="Arial" w:hAnsi="Arial" w:cs="Arial"/>
          <w:sz w:val="22"/>
          <w:szCs w:val="22"/>
          <w:shd w:val="clear" w:color="auto" w:fill="FFFFFF"/>
          <w:lang w:val="es-ES_tradnl" w:eastAsia="es-ES_tradnl"/>
        </w:rPr>
        <w:t>C.Co</w:t>
      </w:r>
      <w:proofErr w:type="spellEnd"/>
      <w:r w:rsidR="00423F36" w:rsidRPr="00F933C5">
        <w:rPr>
          <w:rFonts w:ascii="Arial" w:hAnsi="Arial" w:cs="Arial"/>
          <w:sz w:val="22"/>
          <w:szCs w:val="22"/>
          <w:shd w:val="clear" w:color="auto" w:fill="FFFFFF"/>
          <w:lang w:val="es-ES_tradnl" w:eastAsia="es-ES_tradnl"/>
        </w:rPr>
        <w:t>. porque hasta la fecha no existe obligación que se encuentre insatisfecha y que torne procedente una condena por intereses moratorios</w:t>
      </w:r>
    </w:p>
    <w:p w14:paraId="10BC37DA" w14:textId="77777777" w:rsidR="003D2CF3" w:rsidRPr="00F933C5" w:rsidRDefault="003D2CF3" w:rsidP="00F933C5">
      <w:pPr>
        <w:spacing w:line="360" w:lineRule="auto"/>
        <w:jc w:val="both"/>
        <w:rPr>
          <w:rFonts w:ascii="Arial" w:hAnsi="Arial" w:cs="Arial"/>
          <w:bCs/>
          <w:iCs/>
          <w:sz w:val="22"/>
          <w:szCs w:val="22"/>
          <w:lang w:eastAsia="es-ES_tradnl"/>
        </w:rPr>
      </w:pPr>
    </w:p>
    <w:p w14:paraId="117CDB37" w14:textId="30F4A5D5" w:rsidR="002B37DC" w:rsidRPr="00F933C5" w:rsidRDefault="003D2CF3" w:rsidP="00F933C5">
      <w:pPr>
        <w:spacing w:line="360" w:lineRule="auto"/>
        <w:jc w:val="both"/>
        <w:rPr>
          <w:rFonts w:ascii="Arial" w:hAnsi="Arial" w:cs="Arial"/>
          <w:bCs/>
          <w:iCs/>
          <w:sz w:val="22"/>
          <w:szCs w:val="22"/>
          <w:lang w:eastAsia="es-ES_tradnl"/>
        </w:rPr>
      </w:pPr>
      <w:r w:rsidRPr="00F933C5">
        <w:rPr>
          <w:rFonts w:ascii="Arial" w:hAnsi="Arial" w:cs="Arial"/>
          <w:bCs/>
          <w:iCs/>
          <w:sz w:val="22"/>
          <w:szCs w:val="22"/>
          <w:lang w:eastAsia="es-ES_tradnl"/>
        </w:rPr>
        <w:t xml:space="preserve">Tampoco puede prosperar esta pretensión ya que la </w:t>
      </w:r>
      <w:r w:rsidR="002B37DC" w:rsidRPr="00F933C5">
        <w:rPr>
          <w:rFonts w:ascii="Arial" w:hAnsi="Arial" w:cs="Arial"/>
          <w:bCs/>
          <w:iCs/>
          <w:sz w:val="22"/>
          <w:szCs w:val="22"/>
          <w:lang w:eastAsia="es-ES_tradnl"/>
        </w:rPr>
        <w:t xml:space="preserve">acción derivada del contrato de seguro se encuentra prescrita, en los términos del artículo 1081 del </w:t>
      </w:r>
      <w:proofErr w:type="spellStart"/>
      <w:r w:rsidR="002B37DC" w:rsidRPr="00F933C5">
        <w:rPr>
          <w:rFonts w:ascii="Arial" w:hAnsi="Arial" w:cs="Arial"/>
          <w:bCs/>
          <w:iCs/>
          <w:sz w:val="22"/>
          <w:szCs w:val="22"/>
          <w:lang w:eastAsia="es-ES_tradnl"/>
        </w:rPr>
        <w:t>C.Co</w:t>
      </w:r>
      <w:proofErr w:type="spellEnd"/>
      <w:r w:rsidRPr="00F933C5">
        <w:rPr>
          <w:rFonts w:ascii="Arial" w:hAnsi="Arial" w:cs="Arial"/>
          <w:bCs/>
          <w:iCs/>
          <w:sz w:val="22"/>
          <w:szCs w:val="22"/>
          <w:lang w:eastAsia="es-ES_tradnl"/>
        </w:rPr>
        <w:t xml:space="preserve">., teniendo en cuenta que el hecho que da base a la acción fue conocido por la parte demandante el 4 de abril de 2022, mientras que la demanda fue radicada el 6 de diciembre de 2024, más de dos años después del término concedido en la norma para accionar. </w:t>
      </w:r>
    </w:p>
    <w:p w14:paraId="7DF29309" w14:textId="45D6F289" w:rsidR="002B37DC" w:rsidRPr="00F933C5" w:rsidRDefault="002B37DC" w:rsidP="00F933C5">
      <w:pPr>
        <w:spacing w:line="360" w:lineRule="auto"/>
        <w:jc w:val="both"/>
        <w:rPr>
          <w:rFonts w:ascii="Arial" w:hAnsi="Arial" w:cs="Arial"/>
          <w:bCs/>
          <w:iCs/>
          <w:color w:val="FF0000"/>
          <w:sz w:val="22"/>
          <w:szCs w:val="22"/>
          <w:lang w:eastAsia="es-ES_tradnl"/>
        </w:rPr>
      </w:pPr>
    </w:p>
    <w:p w14:paraId="622358A5" w14:textId="6B171292" w:rsidR="003D2CF3" w:rsidRPr="00F933C5" w:rsidRDefault="003D2CF3" w:rsidP="00F933C5">
      <w:pPr>
        <w:spacing w:line="360" w:lineRule="auto"/>
        <w:jc w:val="both"/>
        <w:rPr>
          <w:rFonts w:ascii="Arial" w:hAnsi="Arial" w:cs="Arial"/>
          <w:iCs/>
          <w:sz w:val="22"/>
          <w:szCs w:val="22"/>
          <w:lang w:eastAsia="es-ES_tradnl"/>
        </w:rPr>
      </w:pPr>
      <w:r w:rsidRPr="00F933C5">
        <w:rPr>
          <w:rFonts w:ascii="Arial" w:eastAsia="Arial" w:hAnsi="Arial" w:cs="Arial"/>
          <w:b/>
          <w:bCs/>
          <w:sz w:val="22"/>
          <w:szCs w:val="22"/>
          <w:lang w:val="es-ES"/>
        </w:rPr>
        <w:t xml:space="preserve">A LA PRETENSIÓN </w:t>
      </w:r>
      <w:r w:rsidR="00822922" w:rsidRPr="00F933C5">
        <w:rPr>
          <w:rFonts w:ascii="Arial" w:eastAsia="Arial" w:hAnsi="Arial" w:cs="Arial"/>
          <w:b/>
          <w:bCs/>
          <w:sz w:val="22"/>
          <w:szCs w:val="22"/>
          <w:lang w:val="es-ES"/>
        </w:rPr>
        <w:t>5</w:t>
      </w:r>
      <w:r w:rsidRPr="00F933C5">
        <w:rPr>
          <w:rFonts w:ascii="Arial" w:eastAsia="Arial" w:hAnsi="Arial" w:cs="Arial"/>
          <w:b/>
          <w:bCs/>
          <w:sz w:val="22"/>
          <w:szCs w:val="22"/>
          <w:lang w:val="es-ES"/>
        </w:rPr>
        <w:t xml:space="preserve">: </w:t>
      </w:r>
      <w:r w:rsidRPr="00F933C5">
        <w:rPr>
          <w:rFonts w:ascii="Arial" w:eastAsia="Arial" w:hAnsi="Arial" w:cs="Arial"/>
          <w:sz w:val="22"/>
          <w:szCs w:val="22"/>
          <w:lang w:val="es-ES"/>
        </w:rPr>
        <w:t xml:space="preserve">No me opongo a que se liquide el contrato </w:t>
      </w:r>
      <w:r w:rsidR="00887124" w:rsidRPr="00F933C5">
        <w:rPr>
          <w:rFonts w:ascii="Arial" w:eastAsia="Arial" w:hAnsi="Arial" w:cs="Arial"/>
          <w:sz w:val="22"/>
          <w:szCs w:val="22"/>
          <w:lang w:val="es-ES"/>
        </w:rPr>
        <w:t>de Trabajo Social No. 075-2018 suscrito entre el PATRIMONIO AUTÓNOMO VISR 2015 (que actúa a través de la vocera y administradora FIDUAGRARIA S.A.)  y el CONSORCIO ÉXITO, en el evento en el que este no se haya liquidado.</w:t>
      </w:r>
    </w:p>
    <w:p w14:paraId="7E052DA7" w14:textId="77777777" w:rsidR="00C4097B" w:rsidRPr="00F933C5" w:rsidRDefault="00C4097B" w:rsidP="00F933C5">
      <w:pPr>
        <w:spacing w:line="360" w:lineRule="auto"/>
        <w:jc w:val="both"/>
        <w:rPr>
          <w:rFonts w:ascii="Arial" w:eastAsia="Arial" w:hAnsi="Arial" w:cs="Arial"/>
          <w:b/>
          <w:bCs/>
          <w:sz w:val="22"/>
          <w:szCs w:val="22"/>
          <w:lang w:val="es-ES"/>
        </w:rPr>
      </w:pPr>
    </w:p>
    <w:p w14:paraId="5DAEF858" w14:textId="2E8C46E9" w:rsidR="00542043" w:rsidRPr="00F933C5" w:rsidRDefault="00C4097B" w:rsidP="00F933C5">
      <w:pPr>
        <w:spacing w:line="360" w:lineRule="auto"/>
        <w:jc w:val="both"/>
        <w:rPr>
          <w:rFonts w:ascii="Arial" w:hAnsi="Arial" w:cs="Arial"/>
          <w:sz w:val="22"/>
          <w:szCs w:val="22"/>
          <w:lang w:val="es-ES_tradnl" w:eastAsia="es-ES_tradnl"/>
        </w:rPr>
      </w:pPr>
      <w:r w:rsidRPr="00F933C5">
        <w:rPr>
          <w:rFonts w:ascii="Arial" w:eastAsia="Arial" w:hAnsi="Arial" w:cs="Arial"/>
          <w:b/>
          <w:bCs/>
          <w:sz w:val="22"/>
          <w:szCs w:val="22"/>
          <w:lang w:val="es-ES"/>
        </w:rPr>
        <w:t xml:space="preserve">A LA PRETENSIÓN </w:t>
      </w:r>
      <w:r w:rsidR="00822922" w:rsidRPr="00F933C5">
        <w:rPr>
          <w:rFonts w:ascii="Arial" w:eastAsia="Arial" w:hAnsi="Arial" w:cs="Arial"/>
          <w:b/>
          <w:bCs/>
          <w:sz w:val="22"/>
          <w:szCs w:val="22"/>
          <w:lang w:val="es-ES"/>
        </w:rPr>
        <w:t>6</w:t>
      </w:r>
      <w:r w:rsidRPr="00F933C5">
        <w:rPr>
          <w:rFonts w:ascii="Arial" w:eastAsia="Arial" w:hAnsi="Arial" w:cs="Arial"/>
          <w:b/>
          <w:bCs/>
          <w:sz w:val="22"/>
          <w:szCs w:val="22"/>
          <w:lang w:val="es-ES"/>
        </w:rPr>
        <w:t xml:space="preserve">: </w:t>
      </w:r>
      <w:r w:rsidR="00542043" w:rsidRPr="00F933C5">
        <w:rPr>
          <w:rFonts w:ascii="Arial" w:hAnsi="Arial" w:cs="Arial"/>
          <w:sz w:val="22"/>
          <w:szCs w:val="22"/>
          <w:lang w:val="es-ES_tradnl" w:eastAsia="es-ES_tradnl"/>
        </w:rPr>
        <w:t xml:space="preserve">ME OPONGO a la condena en costas y agencias en derecho, por sustracción de materia, en tanto que resulta consecuencial a las anteriores pretensiones, y al ser improcedente, esta también debe ser desestimada frente al extremo pasivo. En su lugar, solicito condena en costas y agencias en derecho para la parte demandante. </w:t>
      </w:r>
    </w:p>
    <w:p w14:paraId="5FA48F18" w14:textId="77777777" w:rsidR="00423F36" w:rsidRPr="00F933C5" w:rsidRDefault="00423F36" w:rsidP="00F933C5">
      <w:pPr>
        <w:spacing w:line="360" w:lineRule="auto"/>
        <w:jc w:val="both"/>
        <w:rPr>
          <w:rFonts w:ascii="Arial" w:hAnsi="Arial" w:cs="Arial"/>
          <w:sz w:val="22"/>
          <w:szCs w:val="22"/>
          <w:lang w:val="es-ES_tradnl" w:eastAsia="es-ES_tradnl"/>
        </w:rPr>
      </w:pPr>
    </w:p>
    <w:p w14:paraId="15053851" w14:textId="73E94E7B" w:rsidR="00887124" w:rsidRPr="00F933C5" w:rsidRDefault="00887124" w:rsidP="00F933C5">
      <w:pPr>
        <w:spacing w:line="360" w:lineRule="auto"/>
        <w:contextualSpacing/>
        <w:jc w:val="both"/>
        <w:rPr>
          <w:rFonts w:ascii="Arial" w:hAnsi="Arial" w:cs="Arial"/>
          <w:b/>
          <w:sz w:val="22"/>
          <w:szCs w:val="22"/>
          <w:shd w:val="clear" w:color="auto" w:fill="FFFFFF"/>
          <w:lang w:val="es-ES_tradnl" w:eastAsia="es-ES_tradnl"/>
        </w:rPr>
      </w:pPr>
      <w:r w:rsidRPr="00F933C5">
        <w:rPr>
          <w:rFonts w:ascii="Arial" w:hAnsi="Arial" w:cs="Arial"/>
          <w:b/>
          <w:sz w:val="22"/>
          <w:szCs w:val="22"/>
          <w:lang w:val="es-ES_tradnl" w:eastAsia="es-ES_tradnl"/>
        </w:rPr>
        <w:t xml:space="preserve">Frente a las Subsidiarias: </w:t>
      </w:r>
    </w:p>
    <w:p w14:paraId="044E3C65" w14:textId="77777777" w:rsidR="00887124" w:rsidRPr="00F933C5" w:rsidRDefault="00887124" w:rsidP="00F933C5">
      <w:pPr>
        <w:spacing w:line="360" w:lineRule="auto"/>
        <w:jc w:val="both"/>
        <w:rPr>
          <w:rFonts w:ascii="Arial" w:eastAsia="Arial" w:hAnsi="Arial" w:cs="Arial"/>
          <w:color w:val="FF0000"/>
          <w:sz w:val="22"/>
          <w:szCs w:val="22"/>
          <w:lang w:val="es-ES"/>
        </w:rPr>
      </w:pPr>
    </w:p>
    <w:p w14:paraId="503054FB" w14:textId="6776DB52" w:rsidR="00423F36" w:rsidRPr="00F933C5" w:rsidRDefault="00887124" w:rsidP="00F933C5">
      <w:pPr>
        <w:spacing w:line="360" w:lineRule="auto"/>
        <w:jc w:val="both"/>
        <w:rPr>
          <w:rFonts w:ascii="Arial" w:hAnsi="Arial" w:cs="Arial"/>
          <w:sz w:val="22"/>
          <w:szCs w:val="22"/>
          <w:shd w:val="clear" w:color="auto" w:fill="FFFFFF"/>
          <w:lang w:val="es-ES_tradnl" w:eastAsia="es-ES_tradnl"/>
        </w:rPr>
      </w:pPr>
      <w:r w:rsidRPr="00F933C5">
        <w:rPr>
          <w:rFonts w:ascii="Arial" w:eastAsia="Arial" w:hAnsi="Arial" w:cs="Arial"/>
          <w:b/>
          <w:bCs/>
          <w:sz w:val="22"/>
          <w:szCs w:val="22"/>
          <w:lang w:val="es-ES"/>
        </w:rPr>
        <w:t xml:space="preserve">A LA PRETENSIÓN </w:t>
      </w:r>
      <w:r w:rsidR="00822922" w:rsidRPr="00F933C5">
        <w:rPr>
          <w:rFonts w:ascii="Arial" w:eastAsia="Arial" w:hAnsi="Arial" w:cs="Arial"/>
          <w:b/>
          <w:bCs/>
          <w:sz w:val="22"/>
          <w:szCs w:val="22"/>
          <w:lang w:val="es-ES"/>
        </w:rPr>
        <w:t>1</w:t>
      </w:r>
      <w:r w:rsidRPr="00F933C5">
        <w:rPr>
          <w:rFonts w:ascii="Arial" w:eastAsia="Arial" w:hAnsi="Arial" w:cs="Arial"/>
          <w:b/>
          <w:bCs/>
          <w:sz w:val="22"/>
          <w:szCs w:val="22"/>
          <w:lang w:val="es-ES"/>
        </w:rPr>
        <w:t>:</w:t>
      </w:r>
      <w:r w:rsidRPr="00F933C5">
        <w:rPr>
          <w:rFonts w:ascii="Arial" w:eastAsia="Arial" w:hAnsi="Arial" w:cs="Arial"/>
          <w:sz w:val="22"/>
          <w:szCs w:val="22"/>
          <w:lang w:val="es-ES"/>
        </w:rPr>
        <w:t xml:space="preserve"> </w:t>
      </w:r>
      <w:r w:rsidR="00423F36" w:rsidRPr="00F933C5">
        <w:rPr>
          <w:rFonts w:ascii="Arial" w:eastAsia="Arial" w:hAnsi="Arial" w:cs="Arial"/>
          <w:sz w:val="22"/>
          <w:szCs w:val="22"/>
          <w:lang w:val="es-ES"/>
        </w:rPr>
        <w:t xml:space="preserve">Me opongo a la declaratoria de incumplimiento de la </w:t>
      </w:r>
      <w:r w:rsidR="00423F36" w:rsidRPr="00F933C5">
        <w:rPr>
          <w:rFonts w:ascii="Arial" w:hAnsi="Arial" w:cs="Arial"/>
          <w:sz w:val="22"/>
          <w:szCs w:val="22"/>
          <w:shd w:val="clear" w:color="auto" w:fill="FFFFFF"/>
          <w:lang w:val="es-ES_tradnl" w:eastAsia="es-ES_tradnl"/>
        </w:rPr>
        <w:t xml:space="preserve">Póliza No. AA010416 en cabeza de mi representada </w:t>
      </w:r>
      <w:r w:rsidR="00423F36" w:rsidRPr="00F933C5">
        <w:rPr>
          <w:rFonts w:ascii="Arial" w:hAnsi="Arial" w:cs="Arial"/>
          <w:sz w:val="22"/>
          <w:szCs w:val="22"/>
          <w:lang w:val="es-ES_tradnl" w:eastAsia="es-ES_tradnl"/>
        </w:rPr>
        <w:t>LA EQUIDAD SEGUROS GENERALES O.C</w:t>
      </w:r>
      <w:r w:rsidR="00423F36" w:rsidRPr="00F933C5">
        <w:rPr>
          <w:rFonts w:ascii="Arial" w:hAnsi="Arial" w:cs="Arial"/>
          <w:sz w:val="22"/>
          <w:szCs w:val="22"/>
          <w:shd w:val="clear" w:color="auto" w:fill="FFFFFF"/>
          <w:lang w:val="es-ES_tradnl" w:eastAsia="es-ES_tradnl"/>
        </w:rPr>
        <w:t xml:space="preserve"> como quiera que no existe siniestro del amparo de cumplimiento de las obligaciones contractuales, en los términos del artículo 1077 del </w:t>
      </w:r>
      <w:proofErr w:type="spellStart"/>
      <w:r w:rsidR="00423F36" w:rsidRPr="00F933C5">
        <w:rPr>
          <w:rFonts w:ascii="Arial" w:hAnsi="Arial" w:cs="Arial"/>
          <w:sz w:val="22"/>
          <w:szCs w:val="22"/>
          <w:shd w:val="clear" w:color="auto" w:fill="FFFFFF"/>
          <w:lang w:val="es-ES_tradnl" w:eastAsia="es-ES_tradnl"/>
        </w:rPr>
        <w:t>C.Co</w:t>
      </w:r>
      <w:proofErr w:type="spellEnd"/>
      <w:r w:rsidR="00423F36" w:rsidRPr="00F933C5">
        <w:rPr>
          <w:rFonts w:ascii="Arial" w:hAnsi="Arial" w:cs="Arial"/>
          <w:sz w:val="22"/>
          <w:szCs w:val="22"/>
          <w:shd w:val="clear" w:color="auto" w:fill="FFFFFF"/>
          <w:lang w:val="es-ES_tradnl" w:eastAsia="es-ES_tradnl"/>
        </w:rPr>
        <w:t>.</w:t>
      </w:r>
      <w:r w:rsidR="00423F36" w:rsidRPr="00F933C5">
        <w:rPr>
          <w:rFonts w:ascii="Arial" w:hAnsi="Arial" w:cs="Arial"/>
          <w:sz w:val="22"/>
          <w:szCs w:val="22"/>
        </w:rPr>
        <w:t xml:space="preserve"> </w:t>
      </w:r>
      <w:r w:rsidR="00423F36" w:rsidRPr="00F933C5">
        <w:rPr>
          <w:rFonts w:ascii="Arial" w:hAnsi="Arial" w:cs="Arial"/>
          <w:sz w:val="22"/>
          <w:szCs w:val="22"/>
          <w:shd w:val="clear" w:color="auto" w:fill="FFFFFF"/>
          <w:lang w:val="es-ES_tradnl" w:eastAsia="es-ES_tradnl"/>
        </w:rPr>
        <w:t xml:space="preserve">toda vez que en el plenario no obra prueba que acredite un presunto incumplimiento atribuible a CONSORCIO ÉXITO. De por sí el despacho debe tener en cuenta que, la acción derivada del contrato de seguro se encuentra prescrita, en los términos del artículo 1081 del </w:t>
      </w:r>
      <w:proofErr w:type="spellStart"/>
      <w:r w:rsidR="00423F36" w:rsidRPr="00F933C5">
        <w:rPr>
          <w:rFonts w:ascii="Arial" w:hAnsi="Arial" w:cs="Arial"/>
          <w:sz w:val="22"/>
          <w:szCs w:val="22"/>
          <w:shd w:val="clear" w:color="auto" w:fill="FFFFFF"/>
          <w:lang w:val="es-ES_tradnl" w:eastAsia="es-ES_tradnl"/>
        </w:rPr>
        <w:t>C.Co</w:t>
      </w:r>
      <w:proofErr w:type="spellEnd"/>
      <w:r w:rsidR="00423F36" w:rsidRPr="00F933C5">
        <w:rPr>
          <w:rFonts w:ascii="Arial" w:hAnsi="Arial" w:cs="Arial"/>
          <w:sz w:val="22"/>
          <w:szCs w:val="22"/>
          <w:shd w:val="clear" w:color="auto" w:fill="FFFFFF"/>
          <w:lang w:val="es-ES_tradnl" w:eastAsia="es-ES_tradnl"/>
        </w:rPr>
        <w:t>., por lo que no es posible que se determinen obligaciones a cargo de la aseguradora cuando el interesado no accionó en oportunidad debida.</w:t>
      </w:r>
    </w:p>
    <w:p w14:paraId="4BF9F038" w14:textId="77777777" w:rsidR="00423F36" w:rsidRPr="00F933C5" w:rsidRDefault="00423F36" w:rsidP="00F933C5">
      <w:pPr>
        <w:spacing w:line="360" w:lineRule="auto"/>
        <w:jc w:val="both"/>
        <w:rPr>
          <w:rFonts w:ascii="Arial" w:hAnsi="Arial" w:cs="Arial"/>
          <w:sz w:val="22"/>
          <w:szCs w:val="22"/>
          <w:shd w:val="clear" w:color="auto" w:fill="FFFFFF"/>
          <w:lang w:val="es-ES_tradnl" w:eastAsia="es-ES_tradnl"/>
        </w:rPr>
      </w:pPr>
    </w:p>
    <w:p w14:paraId="486F8E50" w14:textId="69390822" w:rsidR="00887124" w:rsidRPr="00F933C5" w:rsidRDefault="00887124" w:rsidP="00F933C5">
      <w:pPr>
        <w:spacing w:line="360" w:lineRule="auto"/>
        <w:jc w:val="both"/>
        <w:rPr>
          <w:rFonts w:ascii="Arial" w:eastAsia="Arial" w:hAnsi="Arial" w:cs="Arial"/>
          <w:sz w:val="22"/>
          <w:szCs w:val="22"/>
          <w:lang w:val="es-ES"/>
        </w:rPr>
      </w:pPr>
      <w:r w:rsidRPr="00F933C5">
        <w:rPr>
          <w:rFonts w:ascii="Arial" w:eastAsia="Arial" w:hAnsi="Arial" w:cs="Arial"/>
          <w:sz w:val="22"/>
          <w:szCs w:val="22"/>
          <w:lang w:val="es-ES"/>
        </w:rPr>
        <w:t xml:space="preserve">Me opongo a la declaratoria del incumplimiento de Contrato de Trabajo Social No. 075-2018, por parte de la CONSORCIO ÉXITO, toda vez que en el plenario no obra prueba que acredite un presunto incumplimiento atribuible a CONSORCIO ÉXITO por la devolución de los dineros entregados como anticipo. Aunado a lo anterior, el PATRIMONIO AUTÓNOMO VISR 2015 (que actúa a través de la vocera y administradora FIDUAGRARIA S.A.) tampoco ha acreditado el cumplimiento de las obligaciones a su cargo, requisito sine </w:t>
      </w:r>
      <w:proofErr w:type="spellStart"/>
      <w:r w:rsidRPr="00F933C5">
        <w:rPr>
          <w:rFonts w:ascii="Arial" w:eastAsia="Arial" w:hAnsi="Arial" w:cs="Arial"/>
          <w:sz w:val="22"/>
          <w:szCs w:val="22"/>
          <w:lang w:val="es-ES"/>
        </w:rPr>
        <w:t>quanon</w:t>
      </w:r>
      <w:proofErr w:type="spellEnd"/>
      <w:r w:rsidRPr="00F933C5">
        <w:rPr>
          <w:rFonts w:ascii="Arial" w:eastAsia="Arial" w:hAnsi="Arial" w:cs="Arial"/>
          <w:sz w:val="22"/>
          <w:szCs w:val="22"/>
          <w:lang w:val="es-ES"/>
        </w:rPr>
        <w:t xml:space="preserve">, para la viabilidad de esta pretensión.  </w:t>
      </w:r>
    </w:p>
    <w:p w14:paraId="7AB35F90" w14:textId="77777777" w:rsidR="00887124" w:rsidRPr="00F933C5" w:rsidRDefault="00887124" w:rsidP="00F933C5">
      <w:pPr>
        <w:spacing w:line="360" w:lineRule="auto"/>
        <w:ind w:left="708"/>
        <w:jc w:val="both"/>
        <w:rPr>
          <w:rFonts w:ascii="Arial" w:eastAsia="Arial" w:hAnsi="Arial" w:cs="Arial"/>
          <w:color w:val="FF0000"/>
          <w:sz w:val="22"/>
          <w:szCs w:val="22"/>
          <w:lang w:val="es-ES"/>
        </w:rPr>
      </w:pPr>
    </w:p>
    <w:p w14:paraId="4E66029C" w14:textId="140E6766" w:rsidR="00887124" w:rsidRPr="00F933C5" w:rsidRDefault="00887124" w:rsidP="00F933C5">
      <w:pPr>
        <w:spacing w:line="360" w:lineRule="auto"/>
        <w:jc w:val="both"/>
        <w:rPr>
          <w:rFonts w:ascii="Arial" w:hAnsi="Arial" w:cs="Arial"/>
          <w:sz w:val="22"/>
          <w:szCs w:val="22"/>
          <w:shd w:val="clear" w:color="auto" w:fill="FFFFFF"/>
          <w:lang w:val="es-ES_tradnl" w:eastAsia="es-ES_tradnl"/>
        </w:rPr>
      </w:pPr>
      <w:r w:rsidRPr="00F933C5">
        <w:rPr>
          <w:rFonts w:ascii="Arial" w:eastAsia="Arial" w:hAnsi="Arial" w:cs="Arial"/>
          <w:b/>
          <w:bCs/>
          <w:sz w:val="22"/>
          <w:szCs w:val="22"/>
          <w:lang w:val="es-ES"/>
        </w:rPr>
        <w:t xml:space="preserve">A LA PRETENSIÓN </w:t>
      </w:r>
      <w:r w:rsidR="00822922" w:rsidRPr="00F933C5">
        <w:rPr>
          <w:rFonts w:ascii="Arial" w:eastAsia="Arial" w:hAnsi="Arial" w:cs="Arial"/>
          <w:b/>
          <w:bCs/>
          <w:sz w:val="22"/>
          <w:szCs w:val="22"/>
          <w:lang w:val="es-ES"/>
        </w:rPr>
        <w:t>2</w:t>
      </w:r>
      <w:r w:rsidRPr="00F933C5">
        <w:rPr>
          <w:rFonts w:ascii="Arial" w:eastAsia="Arial" w:hAnsi="Arial" w:cs="Arial"/>
          <w:b/>
          <w:bCs/>
          <w:sz w:val="22"/>
          <w:szCs w:val="22"/>
          <w:lang w:val="es-ES"/>
        </w:rPr>
        <w:t xml:space="preserve">: </w:t>
      </w:r>
      <w:r w:rsidR="00E331E1" w:rsidRPr="00F933C5">
        <w:rPr>
          <w:rFonts w:ascii="Arial" w:eastAsia="Arial" w:hAnsi="Arial" w:cs="Arial"/>
          <w:sz w:val="22"/>
          <w:szCs w:val="22"/>
          <w:lang w:val="es-ES"/>
        </w:rPr>
        <w:t xml:space="preserve">Me opongo a la declaratoria de incumplimiento del pago de la </w:t>
      </w:r>
      <w:r w:rsidR="00E331E1" w:rsidRPr="00F933C5">
        <w:rPr>
          <w:rFonts w:ascii="Arial" w:hAnsi="Arial" w:cs="Arial"/>
          <w:sz w:val="22"/>
          <w:szCs w:val="22"/>
          <w:shd w:val="clear" w:color="auto" w:fill="FFFFFF"/>
          <w:lang w:val="es-ES_tradnl" w:eastAsia="es-ES_tradnl"/>
        </w:rPr>
        <w:t xml:space="preserve">Póliza No. AA010416 en cabeza de mi representada </w:t>
      </w:r>
      <w:r w:rsidR="00E331E1" w:rsidRPr="00F933C5">
        <w:rPr>
          <w:rFonts w:ascii="Arial" w:hAnsi="Arial" w:cs="Arial"/>
          <w:sz w:val="22"/>
          <w:szCs w:val="22"/>
          <w:lang w:val="es-ES_tradnl" w:eastAsia="es-ES_tradnl"/>
        </w:rPr>
        <w:t>LA EQUIDAD SEGUROS GENERALES O.C</w:t>
      </w:r>
      <w:r w:rsidR="00E331E1" w:rsidRPr="00F933C5">
        <w:rPr>
          <w:rFonts w:ascii="Arial" w:hAnsi="Arial" w:cs="Arial"/>
          <w:sz w:val="22"/>
          <w:szCs w:val="22"/>
          <w:shd w:val="clear" w:color="auto" w:fill="FFFFFF"/>
          <w:lang w:val="es-ES_tradnl" w:eastAsia="es-ES_tradnl"/>
        </w:rPr>
        <w:t xml:space="preserve"> como quiera que no existe siniestro acreditado, en los términos del artículo 1077 del </w:t>
      </w:r>
      <w:proofErr w:type="spellStart"/>
      <w:r w:rsidR="00E331E1" w:rsidRPr="00F933C5">
        <w:rPr>
          <w:rFonts w:ascii="Arial" w:hAnsi="Arial" w:cs="Arial"/>
          <w:sz w:val="22"/>
          <w:szCs w:val="22"/>
          <w:shd w:val="clear" w:color="auto" w:fill="FFFFFF"/>
          <w:lang w:val="es-ES_tradnl" w:eastAsia="es-ES_tradnl"/>
        </w:rPr>
        <w:t>C.Co</w:t>
      </w:r>
      <w:proofErr w:type="spellEnd"/>
      <w:r w:rsidR="00E331E1" w:rsidRPr="00F933C5">
        <w:rPr>
          <w:rFonts w:ascii="Arial" w:hAnsi="Arial" w:cs="Arial"/>
          <w:sz w:val="22"/>
          <w:szCs w:val="22"/>
          <w:shd w:val="clear" w:color="auto" w:fill="FFFFFF"/>
          <w:lang w:val="es-ES_tradnl" w:eastAsia="es-ES_tradnl"/>
        </w:rPr>
        <w:t xml:space="preserve">. Además, el contrato de seguro contenido en la Póliza No. AA010416, no presta cobertura para el riesgo de indebida amortización del anticipo, estando sin cobertura para los hechos de la demanda. Lo que significa que no podrá nacer la obligación indemnizatoria, pero sobre todo condicional de mi representada y no es posible hablar de una condena por intereses moratorios del artículo 1080 del </w:t>
      </w:r>
      <w:proofErr w:type="spellStart"/>
      <w:r w:rsidR="00E331E1" w:rsidRPr="00F933C5">
        <w:rPr>
          <w:rFonts w:ascii="Arial" w:hAnsi="Arial" w:cs="Arial"/>
          <w:sz w:val="22"/>
          <w:szCs w:val="22"/>
          <w:shd w:val="clear" w:color="auto" w:fill="FFFFFF"/>
          <w:lang w:val="es-ES_tradnl" w:eastAsia="es-ES_tradnl"/>
        </w:rPr>
        <w:t>C.Co</w:t>
      </w:r>
      <w:proofErr w:type="spellEnd"/>
      <w:r w:rsidR="00E331E1" w:rsidRPr="00F933C5">
        <w:rPr>
          <w:rFonts w:ascii="Arial" w:hAnsi="Arial" w:cs="Arial"/>
          <w:sz w:val="22"/>
          <w:szCs w:val="22"/>
          <w:shd w:val="clear" w:color="auto" w:fill="FFFFFF"/>
          <w:lang w:val="es-ES_tradnl" w:eastAsia="es-ES_tradnl"/>
        </w:rPr>
        <w:t xml:space="preserve">. porque hasta la fecha no existe obligación que se encuentre insatisfecha y que torne procedente una condena por intereses moratorios. De por sí el despacho debe tener en cuenta que, la acción derivada del contrato de seguro se encuentra prescrita, en los términos del artículo 1081 del </w:t>
      </w:r>
      <w:proofErr w:type="spellStart"/>
      <w:r w:rsidR="00E331E1" w:rsidRPr="00F933C5">
        <w:rPr>
          <w:rFonts w:ascii="Arial" w:hAnsi="Arial" w:cs="Arial"/>
          <w:sz w:val="22"/>
          <w:szCs w:val="22"/>
          <w:shd w:val="clear" w:color="auto" w:fill="FFFFFF"/>
          <w:lang w:val="es-ES_tradnl" w:eastAsia="es-ES_tradnl"/>
        </w:rPr>
        <w:t>C.Co</w:t>
      </w:r>
      <w:proofErr w:type="spellEnd"/>
      <w:r w:rsidR="00E331E1" w:rsidRPr="00F933C5">
        <w:rPr>
          <w:rFonts w:ascii="Arial" w:hAnsi="Arial" w:cs="Arial"/>
          <w:sz w:val="22"/>
          <w:szCs w:val="22"/>
          <w:shd w:val="clear" w:color="auto" w:fill="FFFFFF"/>
          <w:lang w:val="es-ES_tradnl" w:eastAsia="es-ES_tradnl"/>
        </w:rPr>
        <w:t>.</w:t>
      </w:r>
    </w:p>
    <w:p w14:paraId="3A7EF8B5" w14:textId="77777777" w:rsidR="00887124" w:rsidRPr="00F933C5" w:rsidRDefault="00887124" w:rsidP="00F933C5">
      <w:pPr>
        <w:spacing w:line="360" w:lineRule="auto"/>
        <w:jc w:val="both"/>
        <w:rPr>
          <w:rFonts w:ascii="Arial" w:eastAsia="Arial" w:hAnsi="Arial" w:cs="Arial"/>
          <w:sz w:val="22"/>
          <w:szCs w:val="22"/>
          <w:lang w:val="es-ES"/>
        </w:rPr>
      </w:pPr>
    </w:p>
    <w:p w14:paraId="182E9DA5" w14:textId="56F95379" w:rsidR="00423F36" w:rsidRPr="00F933C5" w:rsidRDefault="00887124" w:rsidP="00F933C5">
      <w:pPr>
        <w:spacing w:line="360" w:lineRule="auto"/>
        <w:jc w:val="both"/>
        <w:rPr>
          <w:rFonts w:ascii="Arial" w:eastAsia="Arial" w:hAnsi="Arial" w:cs="Arial"/>
          <w:sz w:val="22"/>
          <w:szCs w:val="22"/>
          <w:lang w:val="es-ES"/>
        </w:rPr>
      </w:pPr>
      <w:r w:rsidRPr="00F933C5">
        <w:rPr>
          <w:rFonts w:ascii="Arial" w:eastAsia="Arial" w:hAnsi="Arial" w:cs="Arial"/>
          <w:b/>
          <w:bCs/>
          <w:sz w:val="22"/>
          <w:szCs w:val="22"/>
          <w:lang w:val="es-ES"/>
        </w:rPr>
        <w:t xml:space="preserve">A LA PRETENSIÓN </w:t>
      </w:r>
      <w:r w:rsidR="00822922" w:rsidRPr="00F933C5">
        <w:rPr>
          <w:rFonts w:ascii="Arial" w:eastAsia="Arial" w:hAnsi="Arial" w:cs="Arial"/>
          <w:b/>
          <w:bCs/>
          <w:sz w:val="22"/>
          <w:szCs w:val="22"/>
          <w:lang w:val="es-ES"/>
        </w:rPr>
        <w:t>3</w:t>
      </w:r>
      <w:r w:rsidRPr="00F933C5">
        <w:rPr>
          <w:rFonts w:ascii="Arial" w:eastAsia="Arial" w:hAnsi="Arial" w:cs="Arial"/>
          <w:b/>
          <w:bCs/>
          <w:sz w:val="22"/>
          <w:szCs w:val="22"/>
          <w:lang w:val="es-ES"/>
        </w:rPr>
        <w:t>:</w:t>
      </w:r>
      <w:r w:rsidRPr="00F933C5">
        <w:rPr>
          <w:rFonts w:ascii="Arial" w:eastAsia="Arial" w:hAnsi="Arial" w:cs="Arial"/>
          <w:sz w:val="22"/>
          <w:szCs w:val="22"/>
          <w:lang w:val="es-ES"/>
        </w:rPr>
        <w:t xml:space="preserve"> </w:t>
      </w:r>
      <w:r w:rsidR="00423F36" w:rsidRPr="00F933C5">
        <w:rPr>
          <w:rFonts w:ascii="Arial" w:eastAsia="Arial" w:hAnsi="Arial" w:cs="Arial"/>
          <w:sz w:val="22"/>
          <w:szCs w:val="22"/>
          <w:lang w:val="es-ES"/>
        </w:rPr>
        <w:t xml:space="preserve">Me opongo a que se condene al CONSORCIO ÉXITO y a </w:t>
      </w:r>
      <w:r w:rsidR="00423F36" w:rsidRPr="00F933C5">
        <w:rPr>
          <w:rFonts w:ascii="Arial" w:hAnsi="Arial" w:cs="Arial"/>
          <w:sz w:val="22"/>
          <w:szCs w:val="22"/>
          <w:lang w:val="es-ES_tradnl" w:eastAsia="es-ES_tradnl"/>
        </w:rPr>
        <w:t>LA EQUIDAD SEGUROS GENERALES O.C.</w:t>
      </w:r>
      <w:r w:rsidR="00423F36" w:rsidRPr="00F933C5">
        <w:rPr>
          <w:rFonts w:ascii="Arial" w:eastAsia="Arial" w:hAnsi="Arial" w:cs="Arial"/>
          <w:sz w:val="22"/>
          <w:szCs w:val="22"/>
          <w:lang w:val="es-ES"/>
        </w:rPr>
        <w:t>, toda vez que en el plenario no obra prueba que acredite un presunto incumplimiento atribuible a CONSORCIO ÉXITO,</w:t>
      </w:r>
      <w:r w:rsidR="00423F36" w:rsidRPr="00F933C5">
        <w:rPr>
          <w:rFonts w:ascii="Arial" w:hAnsi="Arial" w:cs="Arial"/>
          <w:sz w:val="22"/>
          <w:szCs w:val="22"/>
        </w:rPr>
        <w:t xml:space="preserve"> </w:t>
      </w:r>
      <w:r w:rsidR="00423F36" w:rsidRPr="00F933C5">
        <w:rPr>
          <w:rFonts w:ascii="Arial" w:eastAsia="Arial" w:hAnsi="Arial" w:cs="Arial"/>
          <w:sz w:val="22"/>
          <w:szCs w:val="22"/>
          <w:lang w:val="es-ES"/>
        </w:rPr>
        <w:t xml:space="preserve">por concepto de anticipos no amortizados. Aunado a lo anterior, el PATRIMONIO AUTÓNOMO VISR 2015 (que actúa a través de la vocera y administradora FIDUAGRARIA S.A.) tampoco ha acreditado el cumplimiento de las obligaciones a su cargo, requisito sine </w:t>
      </w:r>
      <w:proofErr w:type="spellStart"/>
      <w:r w:rsidR="00423F36" w:rsidRPr="00F933C5">
        <w:rPr>
          <w:rFonts w:ascii="Arial" w:eastAsia="Arial" w:hAnsi="Arial" w:cs="Arial"/>
          <w:sz w:val="22"/>
          <w:szCs w:val="22"/>
          <w:lang w:val="es-ES"/>
        </w:rPr>
        <w:t>quanon</w:t>
      </w:r>
      <w:proofErr w:type="spellEnd"/>
      <w:r w:rsidR="00423F36" w:rsidRPr="00F933C5">
        <w:rPr>
          <w:rFonts w:ascii="Arial" w:eastAsia="Arial" w:hAnsi="Arial" w:cs="Arial"/>
          <w:sz w:val="22"/>
          <w:szCs w:val="22"/>
          <w:lang w:val="es-ES"/>
        </w:rPr>
        <w:t xml:space="preserve">, para la viabilidad de esta pretensión.  </w:t>
      </w:r>
    </w:p>
    <w:p w14:paraId="4F6277FD" w14:textId="77777777" w:rsidR="00423F36" w:rsidRPr="00F933C5" w:rsidRDefault="00423F36" w:rsidP="00F933C5">
      <w:pPr>
        <w:spacing w:line="360" w:lineRule="auto"/>
        <w:jc w:val="both"/>
        <w:rPr>
          <w:rFonts w:ascii="Arial" w:eastAsia="Arial" w:hAnsi="Arial" w:cs="Arial"/>
          <w:sz w:val="22"/>
          <w:szCs w:val="22"/>
          <w:lang w:val="es-ES"/>
        </w:rPr>
      </w:pPr>
    </w:p>
    <w:p w14:paraId="0FA215D5" w14:textId="2C38C2A2" w:rsidR="00423F36" w:rsidRPr="00F933C5" w:rsidRDefault="00423F36" w:rsidP="00F933C5">
      <w:pPr>
        <w:spacing w:line="360" w:lineRule="auto"/>
        <w:jc w:val="both"/>
        <w:rPr>
          <w:rFonts w:ascii="Arial" w:hAnsi="Arial" w:cs="Arial"/>
          <w:bCs/>
          <w:iCs/>
          <w:sz w:val="22"/>
          <w:szCs w:val="22"/>
          <w:lang w:eastAsia="es-ES_tradnl"/>
        </w:rPr>
      </w:pPr>
      <w:r w:rsidRPr="00F933C5">
        <w:rPr>
          <w:rFonts w:ascii="Arial" w:hAnsi="Arial" w:cs="Arial"/>
          <w:sz w:val="22"/>
          <w:szCs w:val="22"/>
          <w:lang w:val="es-ES_tradnl" w:eastAsia="es-ES_tradnl"/>
        </w:rPr>
        <w:t xml:space="preserve">Adicionalmente, en este caso se encuentra patente el incumplimiento de las cargas de que trata el artículo 1077 del Código de Comercio, dado que (i) La parte actora no demostró la realización de ninguno de los riesgos asegurados, pues no se ha presentado un evento en el cual haya sido demostrado el hecho asegurado en el amparo de buen manejo y correcta inversión del anticipo. </w:t>
      </w:r>
      <w:r w:rsidRPr="00F933C5">
        <w:rPr>
          <w:rFonts w:ascii="Arial" w:hAnsi="Arial" w:cs="Arial"/>
          <w:bCs/>
          <w:iCs/>
          <w:sz w:val="22"/>
          <w:szCs w:val="22"/>
          <w:lang w:eastAsia="es-ES_tradnl"/>
        </w:rPr>
        <w:t xml:space="preserve">Por otro lado, respecto a la acreditación de la cuantía de la supuesta pérdida, resulta necesario señalar que los perjuicios deprecados por la parte demandante no se encuentran debidamente soportados. De esa forma, como se incumplieron las cargas de que trata el artículo 1077 del </w:t>
      </w:r>
      <w:proofErr w:type="spellStart"/>
      <w:r w:rsidRPr="00F933C5">
        <w:rPr>
          <w:rFonts w:ascii="Arial" w:hAnsi="Arial" w:cs="Arial"/>
          <w:bCs/>
          <w:iCs/>
          <w:sz w:val="22"/>
          <w:szCs w:val="22"/>
          <w:lang w:eastAsia="es-ES_tradnl"/>
        </w:rPr>
        <w:t>C.Co</w:t>
      </w:r>
      <w:proofErr w:type="spellEnd"/>
      <w:r w:rsidRPr="00F933C5">
        <w:rPr>
          <w:rFonts w:ascii="Arial" w:hAnsi="Arial" w:cs="Arial"/>
          <w:bCs/>
          <w:iCs/>
          <w:sz w:val="22"/>
          <w:szCs w:val="22"/>
          <w:lang w:eastAsia="es-ES_tradnl"/>
        </w:rPr>
        <w:t xml:space="preserve">, es claro que no ha nacido la obligación condicional del Asegurador. </w:t>
      </w:r>
      <w:r w:rsidR="00027F3A" w:rsidRPr="00F933C5">
        <w:rPr>
          <w:rFonts w:ascii="Arial" w:hAnsi="Arial" w:cs="Arial"/>
          <w:sz w:val="22"/>
          <w:szCs w:val="22"/>
          <w:shd w:val="clear" w:color="auto" w:fill="FFFFFF"/>
          <w:lang w:val="es-ES_tradnl" w:eastAsia="es-ES_tradnl"/>
        </w:rPr>
        <w:t xml:space="preserve">Lo que significa que no podrá nacer la obligación indemnizatoria, pero sobre todo condicional de mi representada y no es posible hablar de una condena por intereses moratorios del artículo 1080 del </w:t>
      </w:r>
      <w:proofErr w:type="spellStart"/>
      <w:r w:rsidR="00027F3A" w:rsidRPr="00F933C5">
        <w:rPr>
          <w:rFonts w:ascii="Arial" w:hAnsi="Arial" w:cs="Arial"/>
          <w:sz w:val="22"/>
          <w:szCs w:val="22"/>
          <w:shd w:val="clear" w:color="auto" w:fill="FFFFFF"/>
          <w:lang w:val="es-ES_tradnl" w:eastAsia="es-ES_tradnl"/>
        </w:rPr>
        <w:t>C.Co</w:t>
      </w:r>
      <w:proofErr w:type="spellEnd"/>
      <w:r w:rsidR="00027F3A" w:rsidRPr="00F933C5">
        <w:rPr>
          <w:rFonts w:ascii="Arial" w:hAnsi="Arial" w:cs="Arial"/>
          <w:sz w:val="22"/>
          <w:szCs w:val="22"/>
          <w:shd w:val="clear" w:color="auto" w:fill="FFFFFF"/>
          <w:lang w:val="es-ES_tradnl" w:eastAsia="es-ES_tradnl"/>
        </w:rPr>
        <w:t>. porque hasta la fecha no existe obligación que se encuentre insatisfecha y que torne procedente una condena por intereses moratorios</w:t>
      </w:r>
    </w:p>
    <w:p w14:paraId="582C3597" w14:textId="77777777" w:rsidR="00423F36" w:rsidRPr="00F933C5" w:rsidRDefault="00423F36" w:rsidP="00F933C5">
      <w:pPr>
        <w:spacing w:line="360" w:lineRule="auto"/>
        <w:jc w:val="both"/>
        <w:rPr>
          <w:rFonts w:ascii="Arial" w:hAnsi="Arial" w:cs="Arial"/>
          <w:bCs/>
          <w:iCs/>
          <w:sz w:val="22"/>
          <w:szCs w:val="22"/>
          <w:lang w:eastAsia="es-ES_tradnl"/>
        </w:rPr>
      </w:pPr>
    </w:p>
    <w:p w14:paraId="3310B7F3" w14:textId="77777777" w:rsidR="00423F36" w:rsidRPr="00F933C5" w:rsidRDefault="00423F36" w:rsidP="00F933C5">
      <w:pPr>
        <w:spacing w:line="360" w:lineRule="auto"/>
        <w:jc w:val="both"/>
        <w:rPr>
          <w:rFonts w:ascii="Arial" w:hAnsi="Arial" w:cs="Arial"/>
          <w:bCs/>
          <w:iCs/>
          <w:sz w:val="22"/>
          <w:szCs w:val="22"/>
          <w:lang w:eastAsia="es-ES_tradnl"/>
        </w:rPr>
      </w:pPr>
      <w:r w:rsidRPr="00F933C5">
        <w:rPr>
          <w:rFonts w:ascii="Arial" w:hAnsi="Arial" w:cs="Arial"/>
          <w:bCs/>
          <w:iCs/>
          <w:sz w:val="22"/>
          <w:szCs w:val="22"/>
          <w:lang w:eastAsia="es-ES_tradnl"/>
        </w:rPr>
        <w:t xml:space="preserve">Tampoco puede prosperar esta pretensión ya que la acción derivada del contrato de seguro se encuentra prescrita, en los términos del artículo 1081 del </w:t>
      </w:r>
      <w:proofErr w:type="spellStart"/>
      <w:r w:rsidRPr="00F933C5">
        <w:rPr>
          <w:rFonts w:ascii="Arial" w:hAnsi="Arial" w:cs="Arial"/>
          <w:bCs/>
          <w:iCs/>
          <w:sz w:val="22"/>
          <w:szCs w:val="22"/>
          <w:lang w:eastAsia="es-ES_tradnl"/>
        </w:rPr>
        <w:t>C.Co</w:t>
      </w:r>
      <w:proofErr w:type="spellEnd"/>
      <w:r w:rsidRPr="00F933C5">
        <w:rPr>
          <w:rFonts w:ascii="Arial" w:hAnsi="Arial" w:cs="Arial"/>
          <w:bCs/>
          <w:iCs/>
          <w:sz w:val="22"/>
          <w:szCs w:val="22"/>
          <w:lang w:eastAsia="es-ES_tradnl"/>
        </w:rPr>
        <w:t xml:space="preserve">., teniendo en cuenta que el hecho que da base a la acción fue conocido por la parte demandante el 4 de abril de 2022, mientras que la demanda fue radicada el 6 de diciembre de 2024, más de dos años después del término concedido en la norma para accionar. </w:t>
      </w:r>
    </w:p>
    <w:p w14:paraId="54B90EFA" w14:textId="77777777" w:rsidR="00951911" w:rsidRPr="00F933C5" w:rsidRDefault="00951911" w:rsidP="00F933C5">
      <w:pPr>
        <w:spacing w:line="360" w:lineRule="auto"/>
        <w:jc w:val="both"/>
        <w:rPr>
          <w:rFonts w:ascii="Arial" w:eastAsia="Arial" w:hAnsi="Arial" w:cs="Arial"/>
          <w:color w:val="FF0000"/>
          <w:sz w:val="22"/>
          <w:szCs w:val="22"/>
          <w:lang w:val="es-ES"/>
        </w:rPr>
      </w:pPr>
    </w:p>
    <w:p w14:paraId="3C03D797" w14:textId="42D34F16" w:rsidR="00094605" w:rsidRPr="00F933C5" w:rsidRDefault="00094605" w:rsidP="00F933C5">
      <w:pPr>
        <w:pStyle w:val="Prrafodelista"/>
        <w:numPr>
          <w:ilvl w:val="0"/>
          <w:numId w:val="9"/>
        </w:numPr>
        <w:spacing w:line="360" w:lineRule="auto"/>
        <w:jc w:val="center"/>
        <w:rPr>
          <w:rFonts w:ascii="Arial" w:eastAsia="Arial" w:hAnsi="Arial" w:cs="Arial"/>
          <w:b/>
          <w:bCs/>
          <w:sz w:val="22"/>
          <w:szCs w:val="22"/>
          <w:u w:val="single"/>
        </w:rPr>
      </w:pPr>
      <w:r w:rsidRPr="00F933C5">
        <w:rPr>
          <w:rFonts w:ascii="Arial" w:eastAsia="Arial" w:hAnsi="Arial" w:cs="Arial"/>
          <w:b/>
          <w:bCs/>
          <w:sz w:val="22"/>
          <w:szCs w:val="22"/>
          <w:u w:val="single"/>
        </w:rPr>
        <w:t>OBJECIÓN AL JURAMENTO ESTIMATORIO</w:t>
      </w:r>
    </w:p>
    <w:p w14:paraId="3D6FCFC7" w14:textId="77777777" w:rsidR="0032309E" w:rsidRPr="00F933C5" w:rsidRDefault="0032309E" w:rsidP="00F933C5">
      <w:pPr>
        <w:spacing w:line="360" w:lineRule="auto"/>
        <w:jc w:val="both"/>
        <w:rPr>
          <w:rFonts w:ascii="Arial" w:eastAsia="Arial" w:hAnsi="Arial" w:cs="Arial"/>
          <w:b/>
          <w:bCs/>
          <w:sz w:val="22"/>
          <w:szCs w:val="22"/>
          <w:u w:val="single"/>
        </w:rPr>
      </w:pPr>
    </w:p>
    <w:p w14:paraId="3E1127AE" w14:textId="503724E5" w:rsidR="00542043" w:rsidRPr="00F933C5" w:rsidRDefault="00542043" w:rsidP="00F933C5">
      <w:pPr>
        <w:spacing w:line="360" w:lineRule="auto"/>
        <w:contextualSpacing/>
        <w:jc w:val="both"/>
        <w:rPr>
          <w:rFonts w:ascii="Arial" w:hAnsi="Arial" w:cs="Arial"/>
          <w:sz w:val="22"/>
          <w:szCs w:val="22"/>
          <w:lang w:val="es-ES_tradnl"/>
        </w:rPr>
      </w:pPr>
      <w:r w:rsidRPr="00F933C5">
        <w:rPr>
          <w:rFonts w:ascii="Arial" w:eastAsia="Arial" w:hAnsi="Arial" w:cs="Arial"/>
          <w:sz w:val="22"/>
          <w:szCs w:val="22"/>
          <w:lang w:eastAsia="es-ES_tradnl"/>
        </w:rPr>
        <w:t xml:space="preserve">Objeto el juramento </w:t>
      </w:r>
      <w:r w:rsidRPr="00F933C5">
        <w:rPr>
          <w:rFonts w:ascii="Arial" w:hAnsi="Arial" w:cs="Arial"/>
          <w:sz w:val="22"/>
          <w:szCs w:val="22"/>
          <w:lang w:val="es-ES_tradnl"/>
        </w:rPr>
        <w:t>estimatorio presentado por el Demandante</w:t>
      </w:r>
      <w:r w:rsidRPr="00F933C5">
        <w:rPr>
          <w:rFonts w:ascii="Arial" w:eastAsia="Arial" w:hAnsi="Arial" w:cs="Arial"/>
          <w:sz w:val="22"/>
          <w:szCs w:val="22"/>
          <w:lang w:eastAsia="es-ES_tradnl"/>
        </w:rPr>
        <w:t xml:space="preserve"> de conformidad con el artículo 206 del Código General del Proceso</w:t>
      </w:r>
      <w:r w:rsidR="0032309E" w:rsidRPr="00F933C5">
        <w:rPr>
          <w:rFonts w:ascii="Arial" w:hAnsi="Arial" w:cs="Arial"/>
          <w:sz w:val="22"/>
          <w:szCs w:val="22"/>
        </w:rPr>
        <w:t>,</w:t>
      </w:r>
      <w:r w:rsidRPr="00F933C5">
        <w:rPr>
          <w:rFonts w:ascii="Arial" w:hAnsi="Arial" w:cs="Arial"/>
          <w:sz w:val="22"/>
          <w:szCs w:val="22"/>
        </w:rPr>
        <w:t xml:space="preserve"> que establece que</w:t>
      </w:r>
      <w:r w:rsidR="0032309E" w:rsidRPr="00F933C5">
        <w:rPr>
          <w:rFonts w:ascii="Arial" w:hAnsi="Arial" w:cs="Arial"/>
          <w:sz w:val="22"/>
          <w:szCs w:val="22"/>
        </w:rPr>
        <w:t xml:space="preserve"> </w:t>
      </w:r>
      <w:r w:rsidRPr="00F933C5">
        <w:rPr>
          <w:rFonts w:ascii="Arial" w:hAnsi="Arial" w:cs="Arial"/>
          <w:sz w:val="22"/>
          <w:szCs w:val="22"/>
        </w:rPr>
        <w:t>“</w:t>
      </w:r>
      <w:r w:rsidR="0032309E" w:rsidRPr="00F933C5">
        <w:rPr>
          <w:rFonts w:ascii="Arial" w:hAnsi="Arial" w:cs="Arial"/>
          <w:i/>
          <w:sz w:val="22"/>
          <w:szCs w:val="22"/>
        </w:rPr>
        <w:t xml:space="preserve">quien pretenda el reconocimiento de una indemnización, compensación o el pago de frutos o mejoras, </w:t>
      </w:r>
      <w:r w:rsidR="0032309E" w:rsidRPr="00F933C5">
        <w:rPr>
          <w:rFonts w:ascii="Arial" w:hAnsi="Arial" w:cs="Arial"/>
          <w:i/>
          <w:sz w:val="22"/>
          <w:szCs w:val="22"/>
          <w:u w:val="single"/>
        </w:rPr>
        <w:t>deberá estimarlo razonadamente bajo juramento en la demanda o petición correspondiente, discriminando cada uno de sus conceptos</w:t>
      </w:r>
      <w:r w:rsidRPr="00F933C5">
        <w:rPr>
          <w:rFonts w:ascii="Arial" w:hAnsi="Arial" w:cs="Arial"/>
          <w:i/>
          <w:sz w:val="22"/>
          <w:szCs w:val="22"/>
          <w:u w:val="single"/>
        </w:rPr>
        <w:t>”</w:t>
      </w:r>
      <w:r w:rsidR="0032309E" w:rsidRPr="00F933C5">
        <w:rPr>
          <w:rFonts w:ascii="Arial" w:hAnsi="Arial" w:cs="Arial"/>
          <w:i/>
          <w:sz w:val="22"/>
          <w:szCs w:val="22"/>
          <w:u w:val="single"/>
        </w:rPr>
        <w:t>.</w:t>
      </w:r>
      <w:r w:rsidRPr="00F933C5">
        <w:rPr>
          <w:rFonts w:ascii="Arial" w:hAnsi="Arial" w:cs="Arial"/>
          <w:i/>
          <w:sz w:val="22"/>
          <w:szCs w:val="22"/>
          <w:u w:val="single"/>
        </w:rPr>
        <w:t xml:space="preserve"> </w:t>
      </w:r>
      <w:r w:rsidRPr="00F933C5">
        <w:rPr>
          <w:rFonts w:ascii="Arial" w:hAnsi="Arial" w:cs="Arial"/>
          <w:iCs/>
          <w:sz w:val="22"/>
          <w:szCs w:val="22"/>
          <w:u w:val="single"/>
        </w:rPr>
        <w:t xml:space="preserve">(Subrayado por fuera del texto original). En ese sentido, </w:t>
      </w:r>
      <w:r w:rsidRPr="00F933C5">
        <w:rPr>
          <w:rFonts w:ascii="Arial" w:hAnsi="Arial" w:cs="Arial"/>
          <w:sz w:val="22"/>
          <w:szCs w:val="22"/>
          <w:lang w:val="es-ES_tradnl"/>
        </w:rPr>
        <w:t xml:space="preserve">objeto su cuantía en atención a que la parte Demandante no cumplió su carga probatoria establecida en el artículo 167 del Código General del Proceso, puesto que no aportó prueba detallada del perjuicio cuya indemnización depreca y solicito que se apliquen las sanciones de que tratan el artículo 206 del mismo </w:t>
      </w:r>
      <w:r w:rsidR="00115BD2" w:rsidRPr="00F933C5">
        <w:rPr>
          <w:rFonts w:ascii="Arial" w:hAnsi="Arial" w:cs="Arial"/>
          <w:sz w:val="22"/>
          <w:szCs w:val="22"/>
          <w:lang w:val="es-ES_tradnl"/>
        </w:rPr>
        <w:t>estatuto</w:t>
      </w:r>
      <w:r w:rsidRPr="00F933C5">
        <w:rPr>
          <w:rFonts w:ascii="Arial" w:hAnsi="Arial" w:cs="Arial"/>
          <w:sz w:val="22"/>
          <w:szCs w:val="22"/>
          <w:lang w:val="es-ES_tradnl"/>
        </w:rPr>
        <w:t xml:space="preserve"> procesal.</w:t>
      </w:r>
    </w:p>
    <w:p w14:paraId="6C82631C" w14:textId="332C0B8A" w:rsidR="0032309E" w:rsidRPr="00F933C5" w:rsidRDefault="0032309E" w:rsidP="00F933C5">
      <w:pPr>
        <w:spacing w:line="360" w:lineRule="auto"/>
        <w:jc w:val="both"/>
        <w:rPr>
          <w:rFonts w:ascii="Arial" w:hAnsi="Arial" w:cs="Arial"/>
          <w:iCs/>
          <w:sz w:val="22"/>
          <w:szCs w:val="22"/>
          <w:u w:val="single"/>
        </w:rPr>
      </w:pPr>
    </w:p>
    <w:p w14:paraId="167FD0E2" w14:textId="0E2A8F7A" w:rsidR="0032309E" w:rsidRPr="00F933C5" w:rsidRDefault="00542043" w:rsidP="00F933C5">
      <w:pPr>
        <w:spacing w:line="360" w:lineRule="auto"/>
        <w:jc w:val="both"/>
        <w:rPr>
          <w:rFonts w:ascii="Arial" w:hAnsi="Arial" w:cs="Arial"/>
          <w:sz w:val="22"/>
          <w:szCs w:val="22"/>
          <w:lang w:val="es-ES_tradnl"/>
        </w:rPr>
      </w:pPr>
      <w:r w:rsidRPr="00F933C5">
        <w:rPr>
          <w:rFonts w:ascii="Arial" w:hAnsi="Arial" w:cs="Arial"/>
          <w:sz w:val="22"/>
          <w:szCs w:val="22"/>
          <w:lang w:val="es-ES_tradnl"/>
        </w:rPr>
        <w:t>No resulta procedente lo solicitado respecto del reconocimiento y pago en favor de la parte Demandante de</w:t>
      </w:r>
      <w:r w:rsidRPr="00F933C5">
        <w:rPr>
          <w:rFonts w:ascii="Arial" w:hAnsi="Arial" w:cs="Arial"/>
          <w:sz w:val="22"/>
          <w:szCs w:val="22"/>
          <w:lang w:eastAsia="es-ES_tradnl"/>
        </w:rPr>
        <w:t xml:space="preserve"> $</w:t>
      </w:r>
      <w:r w:rsidR="009C3C7E" w:rsidRPr="00F933C5">
        <w:rPr>
          <w:rFonts w:ascii="Arial" w:hAnsi="Arial" w:cs="Arial"/>
          <w:sz w:val="22"/>
          <w:szCs w:val="22"/>
          <w:lang w:eastAsia="es-ES_tradnl"/>
        </w:rPr>
        <w:t>18.180.335,26</w:t>
      </w:r>
      <w:r w:rsidRPr="00F933C5">
        <w:rPr>
          <w:rFonts w:ascii="Arial" w:hAnsi="Arial" w:cs="Arial"/>
          <w:sz w:val="22"/>
          <w:szCs w:val="22"/>
          <w:lang w:eastAsia="es-ES_tradnl"/>
        </w:rPr>
        <w:t xml:space="preserve">, </w:t>
      </w:r>
      <w:r w:rsidR="0034707F" w:rsidRPr="00F933C5">
        <w:rPr>
          <w:rFonts w:ascii="Arial" w:hAnsi="Arial" w:cs="Arial"/>
          <w:sz w:val="22"/>
          <w:szCs w:val="22"/>
          <w:lang w:val="es-ES_tradnl" w:eastAsia="es-ES_tradnl"/>
        </w:rPr>
        <w:t xml:space="preserve">toda vez que no hay prueba dentro del expediente que justifique </w:t>
      </w:r>
      <w:r w:rsidR="0034707F" w:rsidRPr="00F933C5">
        <w:rPr>
          <w:rFonts w:ascii="Arial" w:hAnsi="Arial" w:cs="Arial"/>
          <w:sz w:val="22"/>
          <w:szCs w:val="22"/>
          <w:lang w:val="es-ES_tradnl" w:eastAsia="es-ES_tradnl"/>
        </w:rPr>
        <w:lastRenderedPageBreak/>
        <w:t xml:space="preserve">la suma solicitada. En efecto debe aclararse que los documentos aportados </w:t>
      </w:r>
      <w:r w:rsidR="0034707F" w:rsidRPr="00F933C5">
        <w:rPr>
          <w:rFonts w:ascii="Arial" w:hAnsi="Arial" w:cs="Arial"/>
          <w:sz w:val="22"/>
          <w:szCs w:val="22"/>
          <w:lang w:val="es-ES_tradnl"/>
        </w:rPr>
        <w:t xml:space="preserve">al plenario del proceso en las cuales se fundamenta dicha solicitud, no brindan la claridad necesaria para que se efectúe dicho reconocimiento. Por el contrario, se trata de </w:t>
      </w:r>
      <w:r w:rsidR="009C3C7E" w:rsidRPr="00F933C5">
        <w:rPr>
          <w:rFonts w:ascii="Arial" w:hAnsi="Arial" w:cs="Arial"/>
          <w:sz w:val="22"/>
          <w:szCs w:val="22"/>
          <w:lang w:val="es-ES_tradnl"/>
        </w:rPr>
        <w:t>petitum</w:t>
      </w:r>
      <w:r w:rsidR="0034707F" w:rsidRPr="00F933C5">
        <w:rPr>
          <w:rFonts w:ascii="Arial" w:hAnsi="Arial" w:cs="Arial"/>
          <w:sz w:val="22"/>
          <w:szCs w:val="22"/>
          <w:lang w:val="es-ES_tradnl"/>
        </w:rPr>
        <w:t xml:space="preserve"> que no se encuentra soportado mediante ningún documento que sirva como sustento de lo allí contenido, es decir, no se indica la metodología utilizada para hacer el análisis, ni el trabajo de campo realizado para determinar las sumas dejadas de ejecutar, ni mucho menos se acredita algún tipo de idoneidad </w:t>
      </w:r>
      <w:r w:rsidR="009C3C7E" w:rsidRPr="00F933C5">
        <w:rPr>
          <w:rFonts w:ascii="Arial" w:hAnsi="Arial" w:cs="Arial"/>
          <w:sz w:val="22"/>
          <w:szCs w:val="22"/>
          <w:lang w:val="es-ES_tradnl"/>
        </w:rPr>
        <w:t xml:space="preserve">quien </w:t>
      </w:r>
      <w:r w:rsidR="0034707F" w:rsidRPr="00F933C5">
        <w:rPr>
          <w:rFonts w:ascii="Arial" w:hAnsi="Arial" w:cs="Arial"/>
          <w:sz w:val="22"/>
          <w:szCs w:val="22"/>
          <w:lang w:val="es-ES_tradnl"/>
        </w:rPr>
        <w:t>emit</w:t>
      </w:r>
      <w:r w:rsidR="009C3C7E" w:rsidRPr="00F933C5">
        <w:rPr>
          <w:rFonts w:ascii="Arial" w:hAnsi="Arial" w:cs="Arial"/>
          <w:sz w:val="22"/>
          <w:szCs w:val="22"/>
          <w:lang w:val="es-ES_tradnl"/>
        </w:rPr>
        <w:t>e</w:t>
      </w:r>
      <w:r w:rsidR="0034707F" w:rsidRPr="00F933C5">
        <w:rPr>
          <w:rFonts w:ascii="Arial" w:hAnsi="Arial" w:cs="Arial"/>
          <w:sz w:val="22"/>
          <w:szCs w:val="22"/>
          <w:lang w:val="es-ES_tradnl"/>
        </w:rPr>
        <w:t xml:space="preserve"> el informe de</w:t>
      </w:r>
      <w:r w:rsidR="009C3C7E" w:rsidRPr="00F933C5">
        <w:rPr>
          <w:rFonts w:ascii="Arial" w:hAnsi="Arial" w:cs="Arial"/>
          <w:sz w:val="22"/>
          <w:szCs w:val="22"/>
          <w:lang w:val="es-ES_tradnl"/>
        </w:rPr>
        <w:t>l balance financiero con el que pretenden probar el incumplimiento del contratista.</w:t>
      </w:r>
      <w:r w:rsidR="0034707F" w:rsidRPr="00F933C5">
        <w:rPr>
          <w:rFonts w:ascii="Arial" w:hAnsi="Arial" w:cs="Arial"/>
          <w:sz w:val="22"/>
          <w:szCs w:val="22"/>
          <w:lang w:val="es-ES_tradnl"/>
        </w:rPr>
        <w:t xml:space="preserve"> </w:t>
      </w:r>
    </w:p>
    <w:p w14:paraId="11CEF6AB" w14:textId="77777777" w:rsidR="009C3C7E" w:rsidRPr="00F933C5" w:rsidRDefault="009C3C7E" w:rsidP="00F933C5">
      <w:pPr>
        <w:spacing w:line="360" w:lineRule="auto"/>
        <w:jc w:val="both"/>
        <w:rPr>
          <w:rFonts w:ascii="Arial" w:hAnsi="Arial" w:cs="Arial"/>
          <w:sz w:val="22"/>
          <w:szCs w:val="22"/>
        </w:rPr>
      </w:pPr>
    </w:p>
    <w:p w14:paraId="54A77EAA" w14:textId="77777777" w:rsidR="0034707F" w:rsidRPr="00F933C5" w:rsidRDefault="0034707F" w:rsidP="00F933C5">
      <w:pPr>
        <w:spacing w:line="360" w:lineRule="auto"/>
        <w:contextualSpacing/>
        <w:jc w:val="both"/>
        <w:rPr>
          <w:rFonts w:ascii="Arial" w:hAnsi="Arial" w:cs="Arial"/>
          <w:sz w:val="22"/>
          <w:szCs w:val="22"/>
          <w:lang w:val="es-ES_tradnl"/>
        </w:rPr>
      </w:pPr>
      <w:r w:rsidRPr="00F933C5">
        <w:rPr>
          <w:rFonts w:ascii="Arial" w:hAnsi="Arial" w:cs="Arial"/>
          <w:sz w:val="22"/>
          <w:szCs w:val="22"/>
          <w:lang w:val="es-ES_tradnl"/>
        </w:rPr>
        <w:t xml:space="preserve">En este orden de ideas, es preciso reiterar que la parte Demandante tenía entre sus mandatos toda la carga probatoria sobre los perjuicios deprecados en la demanda. Por lo tanto, cada uno de los daños por los cuales está exigiendo una indemnización deberán estar claramente probados a través de los medios idóneos que la ley consagra en estos casos. </w:t>
      </w:r>
      <w:r w:rsidRPr="00F933C5">
        <w:rPr>
          <w:rFonts w:ascii="Arial" w:hAnsi="Arial" w:cs="Arial"/>
          <w:sz w:val="22"/>
          <w:szCs w:val="22"/>
          <w:shd w:val="clear" w:color="auto" w:fill="FFFFFF"/>
          <w:lang w:eastAsia="es-ES_tradnl"/>
        </w:rPr>
        <w:t xml:space="preserve">Esta teoría ha sido ampliamente desarrollada por la Corte Suprema de Justicia, debido a que sobre este particular ha establecido lo siguiente: </w:t>
      </w:r>
    </w:p>
    <w:p w14:paraId="38B322BD" w14:textId="77777777" w:rsidR="0034707F" w:rsidRPr="00F933C5" w:rsidRDefault="0034707F" w:rsidP="00F933C5">
      <w:pPr>
        <w:spacing w:line="360" w:lineRule="auto"/>
        <w:jc w:val="both"/>
        <w:rPr>
          <w:rFonts w:ascii="Arial" w:hAnsi="Arial" w:cs="Arial"/>
          <w:sz w:val="22"/>
          <w:szCs w:val="22"/>
          <w:shd w:val="clear" w:color="auto" w:fill="FFFFFF"/>
          <w:lang w:eastAsia="es-ES_tradnl"/>
        </w:rPr>
      </w:pPr>
    </w:p>
    <w:p w14:paraId="4B48847A" w14:textId="77777777" w:rsidR="0034707F" w:rsidRPr="00F933C5" w:rsidRDefault="0034707F" w:rsidP="00F933C5">
      <w:pPr>
        <w:spacing w:line="360" w:lineRule="auto"/>
        <w:ind w:left="850" w:right="850"/>
        <w:jc w:val="both"/>
        <w:rPr>
          <w:rFonts w:ascii="Arial" w:hAnsi="Arial" w:cs="Arial"/>
          <w:b/>
          <w:i/>
          <w:sz w:val="22"/>
          <w:szCs w:val="22"/>
          <w:shd w:val="clear" w:color="auto" w:fill="FFFFFF"/>
          <w:lang w:eastAsia="es-ES_tradnl"/>
        </w:rPr>
      </w:pPr>
      <w:r w:rsidRPr="00F933C5">
        <w:rPr>
          <w:rFonts w:ascii="Arial" w:hAnsi="Arial" w:cs="Arial"/>
          <w:i/>
          <w:sz w:val="22"/>
          <w:szCs w:val="22"/>
          <w:shd w:val="clear" w:color="auto" w:fill="FFFFFF"/>
          <w:lang w:eastAsia="es-ES_tradnl"/>
        </w:rPr>
        <w:t xml:space="preserve">“(…) aun cuando en la acción de incumplimiento contractual es dable reclamar el reconocimiento de los perjuicios, en su doble connotación de daño emergente y lucro cesante, no lo es menos que para ello resulta ineludible que el perjuicio reclamado tenga como causa eficiente aquel incumplimiento, </w:t>
      </w:r>
      <w:r w:rsidRPr="00F933C5">
        <w:rPr>
          <w:rFonts w:ascii="Arial" w:hAnsi="Arial" w:cs="Arial"/>
          <w:b/>
          <w:bCs/>
          <w:i/>
          <w:sz w:val="22"/>
          <w:szCs w:val="22"/>
          <w:u w:val="single"/>
          <w:shd w:val="clear" w:color="auto" w:fill="FFFFFF"/>
          <w:lang w:eastAsia="es-ES_tradnl"/>
        </w:rPr>
        <w:t>y que los mismos sean ciertos y concretos y no meramente hipotéticos o eventuales, teniendo el reclamante la carga de su demostración</w:t>
      </w:r>
      <w:r w:rsidRPr="00F933C5">
        <w:rPr>
          <w:rFonts w:ascii="Arial" w:hAnsi="Arial" w:cs="Arial"/>
          <w:i/>
          <w:sz w:val="22"/>
          <w:szCs w:val="22"/>
          <w:shd w:val="clear" w:color="auto" w:fill="FFFFFF"/>
          <w:lang w:eastAsia="es-ES_tradnl"/>
        </w:rPr>
        <w:t>, como ha tenido oportunidad de indicarlo, de manera reiterada.</w:t>
      </w:r>
      <w:r w:rsidRPr="00F933C5">
        <w:rPr>
          <w:rFonts w:ascii="Arial" w:hAnsi="Arial" w:cs="Arial"/>
          <w:i/>
          <w:sz w:val="22"/>
          <w:szCs w:val="22"/>
          <w:shd w:val="clear" w:color="auto" w:fill="FFFFFF"/>
          <w:vertAlign w:val="superscript"/>
          <w:lang w:eastAsia="es-ES_tradnl"/>
        </w:rPr>
        <w:footnoteReference w:id="3"/>
      </w:r>
      <w:r w:rsidRPr="00F933C5">
        <w:rPr>
          <w:rFonts w:ascii="Arial" w:hAnsi="Arial" w:cs="Arial"/>
          <w:i/>
          <w:sz w:val="22"/>
          <w:szCs w:val="22"/>
          <w:shd w:val="clear" w:color="auto" w:fill="FFFFFF"/>
          <w:lang w:eastAsia="es-ES_tradnl"/>
        </w:rPr>
        <w:t>”</w:t>
      </w:r>
      <w:r w:rsidRPr="00F933C5">
        <w:rPr>
          <w:rFonts w:ascii="Arial" w:hAnsi="Arial" w:cs="Arial"/>
          <w:sz w:val="22"/>
          <w:szCs w:val="22"/>
          <w:lang w:eastAsia="es-ES_tradnl"/>
        </w:rPr>
        <w:t xml:space="preserve"> (Subrayado fuera del texto original)</w:t>
      </w:r>
    </w:p>
    <w:p w14:paraId="380F11AA" w14:textId="77777777" w:rsidR="0034707F" w:rsidRPr="00F933C5" w:rsidRDefault="0034707F" w:rsidP="00F933C5">
      <w:pPr>
        <w:spacing w:line="360" w:lineRule="auto"/>
        <w:jc w:val="both"/>
        <w:rPr>
          <w:rFonts w:ascii="Arial" w:hAnsi="Arial" w:cs="Arial"/>
          <w:sz w:val="22"/>
          <w:szCs w:val="22"/>
          <w:shd w:val="clear" w:color="auto" w:fill="FFFFFF"/>
          <w:lang w:eastAsia="es-ES_tradnl"/>
        </w:rPr>
      </w:pPr>
    </w:p>
    <w:p w14:paraId="35257C54" w14:textId="77777777" w:rsidR="0034707F" w:rsidRPr="00F933C5" w:rsidRDefault="0034707F" w:rsidP="00F933C5">
      <w:pPr>
        <w:spacing w:line="360" w:lineRule="auto"/>
        <w:jc w:val="both"/>
        <w:rPr>
          <w:rFonts w:ascii="Arial" w:hAnsi="Arial" w:cs="Arial"/>
          <w:b/>
          <w:sz w:val="22"/>
          <w:szCs w:val="22"/>
          <w:shd w:val="clear" w:color="auto" w:fill="FFFFFF"/>
          <w:lang w:eastAsia="es-ES_tradnl"/>
        </w:rPr>
      </w:pPr>
      <w:r w:rsidRPr="00F933C5">
        <w:rPr>
          <w:rFonts w:ascii="Arial" w:hAnsi="Arial" w:cs="Arial"/>
          <w:sz w:val="22"/>
          <w:szCs w:val="22"/>
          <w:shd w:val="clear" w:color="auto" w:fill="FFFFFF"/>
          <w:lang w:eastAsia="es-ES_tradnl"/>
        </w:rPr>
        <w:t xml:space="preserve">Bajo esta misma línea, en otro pronunciamiento también ha indicado que la existencia de los perjuicios en ningún escenario se puede presumir, tal y como se observa a continuación: </w:t>
      </w:r>
    </w:p>
    <w:p w14:paraId="7A1F669F" w14:textId="77777777" w:rsidR="0034707F" w:rsidRPr="00F933C5" w:rsidRDefault="0034707F" w:rsidP="00F933C5">
      <w:pPr>
        <w:spacing w:line="360" w:lineRule="auto"/>
        <w:jc w:val="both"/>
        <w:rPr>
          <w:rFonts w:ascii="Arial" w:hAnsi="Arial" w:cs="Arial"/>
          <w:sz w:val="22"/>
          <w:szCs w:val="22"/>
          <w:shd w:val="clear" w:color="auto" w:fill="FFFFFF"/>
          <w:lang w:eastAsia="es-ES_tradnl"/>
        </w:rPr>
      </w:pPr>
    </w:p>
    <w:p w14:paraId="21B0E63D" w14:textId="77777777" w:rsidR="0034707F" w:rsidRPr="00F933C5" w:rsidRDefault="0034707F" w:rsidP="00F933C5">
      <w:pPr>
        <w:spacing w:line="360" w:lineRule="auto"/>
        <w:ind w:left="850" w:right="850"/>
        <w:jc w:val="both"/>
        <w:rPr>
          <w:rFonts w:ascii="Arial" w:hAnsi="Arial" w:cs="Arial"/>
          <w:b/>
          <w:i/>
          <w:sz w:val="22"/>
          <w:szCs w:val="22"/>
          <w:shd w:val="clear" w:color="auto" w:fill="FFFFFF"/>
          <w:lang w:eastAsia="es-ES_tradnl"/>
        </w:rPr>
      </w:pPr>
      <w:r w:rsidRPr="00F933C5">
        <w:rPr>
          <w:rFonts w:ascii="Arial" w:hAnsi="Arial" w:cs="Arial"/>
          <w:i/>
          <w:sz w:val="22"/>
          <w:szCs w:val="22"/>
          <w:shd w:val="clear" w:color="auto" w:fill="FFFFFF"/>
          <w:lang w:eastAsia="es-ES_tradnl"/>
        </w:rPr>
        <w:t xml:space="preserve">“Ya bien lo dijo esta Corte en los albores del siglo XX, al afirmar que “(…) </w:t>
      </w:r>
      <w:r w:rsidRPr="00F933C5">
        <w:rPr>
          <w:rFonts w:ascii="Arial" w:hAnsi="Arial" w:cs="Arial"/>
          <w:b/>
          <w:bCs/>
          <w:i/>
          <w:sz w:val="22"/>
          <w:szCs w:val="22"/>
          <w:u w:val="single"/>
          <w:shd w:val="clear" w:color="auto" w:fill="FFFFFF"/>
          <w:lang w:eastAsia="es-ES_tradnl"/>
        </w:rPr>
        <w:t>la existencia de perjuicios no se presume en ningún caso</w:t>
      </w:r>
      <w:r w:rsidRPr="00F933C5">
        <w:rPr>
          <w:rFonts w:ascii="Arial" w:hAnsi="Arial" w:cs="Arial"/>
          <w:i/>
          <w:sz w:val="22"/>
          <w:szCs w:val="22"/>
          <w:shd w:val="clear" w:color="auto" w:fill="FFFFFF"/>
          <w:lang w:eastAsia="es-ES_tradnl"/>
        </w:rPr>
        <w:t>; [pues] no hay disposición legal que establezca tal presunción (…)”</w:t>
      </w:r>
      <w:r w:rsidRPr="00F933C5">
        <w:rPr>
          <w:rFonts w:ascii="Arial" w:hAnsi="Arial" w:cs="Arial"/>
          <w:i/>
          <w:sz w:val="22"/>
          <w:szCs w:val="22"/>
          <w:shd w:val="clear" w:color="auto" w:fill="FFFFFF"/>
          <w:vertAlign w:val="superscript"/>
          <w:lang w:eastAsia="es-ES_tradnl"/>
        </w:rPr>
        <w:footnoteReference w:id="4"/>
      </w:r>
      <w:r w:rsidRPr="00F933C5">
        <w:rPr>
          <w:rFonts w:ascii="Arial" w:hAnsi="Arial" w:cs="Arial"/>
          <w:sz w:val="22"/>
          <w:szCs w:val="22"/>
          <w:lang w:eastAsia="es-ES_tradnl"/>
        </w:rPr>
        <w:t>(Subrayado fuera del texto original)</w:t>
      </w:r>
    </w:p>
    <w:p w14:paraId="1A7D6B09" w14:textId="77777777" w:rsidR="0034707F" w:rsidRPr="00F933C5" w:rsidRDefault="0034707F" w:rsidP="00F933C5">
      <w:pPr>
        <w:spacing w:line="360" w:lineRule="auto"/>
        <w:contextualSpacing/>
        <w:jc w:val="both"/>
        <w:rPr>
          <w:rFonts w:ascii="Arial" w:hAnsi="Arial" w:cs="Arial"/>
          <w:sz w:val="22"/>
          <w:szCs w:val="22"/>
          <w:lang w:val="es-ES_tradnl"/>
        </w:rPr>
      </w:pPr>
    </w:p>
    <w:p w14:paraId="587FE693" w14:textId="7836DB60" w:rsidR="0034707F" w:rsidRPr="00F933C5" w:rsidRDefault="0034707F" w:rsidP="00F933C5">
      <w:pPr>
        <w:spacing w:line="360" w:lineRule="auto"/>
        <w:contextualSpacing/>
        <w:jc w:val="both"/>
        <w:rPr>
          <w:rFonts w:ascii="Arial" w:hAnsi="Arial" w:cs="Arial"/>
          <w:sz w:val="22"/>
          <w:szCs w:val="22"/>
          <w:lang w:val="es-ES_tradnl"/>
        </w:rPr>
      </w:pPr>
      <w:r w:rsidRPr="00F933C5">
        <w:rPr>
          <w:rFonts w:ascii="Arial" w:hAnsi="Arial" w:cs="Arial"/>
          <w:sz w:val="22"/>
          <w:szCs w:val="22"/>
          <w:lang w:val="es-ES_tradnl"/>
        </w:rPr>
        <w:t xml:space="preserve">En conclusión, no es procedente el reconocimiento de la suma de </w:t>
      </w:r>
      <w:r w:rsidR="009C3C7E" w:rsidRPr="00F933C5">
        <w:rPr>
          <w:rFonts w:ascii="Arial" w:hAnsi="Arial" w:cs="Arial"/>
          <w:sz w:val="22"/>
          <w:szCs w:val="22"/>
          <w:lang w:val="es-ES_tradnl"/>
        </w:rPr>
        <w:t>$18.180.335,26</w:t>
      </w:r>
      <w:r w:rsidRPr="00F933C5">
        <w:rPr>
          <w:rFonts w:ascii="Arial" w:hAnsi="Arial" w:cs="Arial"/>
          <w:sz w:val="22"/>
          <w:szCs w:val="22"/>
          <w:lang w:val="es-ES_tradnl"/>
        </w:rPr>
        <w:t xml:space="preserve">, por cuanto no existe prueba cierta que indique que esta fue la suma que se dejó de </w:t>
      </w:r>
      <w:r w:rsidR="009C3C7E" w:rsidRPr="00F933C5">
        <w:rPr>
          <w:rFonts w:ascii="Arial" w:hAnsi="Arial" w:cs="Arial"/>
          <w:sz w:val="22"/>
          <w:szCs w:val="22"/>
          <w:lang w:val="es-ES_tradnl"/>
        </w:rPr>
        <w:t>amortizar por concepto de anticipo</w:t>
      </w:r>
      <w:r w:rsidRPr="00F933C5">
        <w:rPr>
          <w:rFonts w:ascii="Arial" w:hAnsi="Arial" w:cs="Arial"/>
          <w:sz w:val="22"/>
          <w:szCs w:val="22"/>
          <w:lang w:val="es-ES_tradnl"/>
        </w:rPr>
        <w:t xml:space="preserve"> en el contrato de obra suscrito entre la Demandante y </w:t>
      </w:r>
      <w:r w:rsidR="00A66BC1" w:rsidRPr="00F933C5">
        <w:rPr>
          <w:rFonts w:ascii="Arial" w:eastAsia="Arial" w:hAnsi="Arial" w:cs="Arial"/>
          <w:sz w:val="22"/>
          <w:szCs w:val="22"/>
          <w:lang w:val="es-ES"/>
        </w:rPr>
        <w:t>CONSORCIO ÉXITO</w:t>
      </w:r>
      <w:r w:rsidRPr="00F933C5">
        <w:rPr>
          <w:rFonts w:ascii="Arial" w:hAnsi="Arial" w:cs="Arial"/>
          <w:sz w:val="22"/>
          <w:szCs w:val="22"/>
          <w:lang w:val="es-ES_tradnl"/>
        </w:rPr>
        <w:t>. De modo tal, que al no encontrarse probados los perjuicios que alega en el juramento estimatorio, es jurídicamente improcedente su reconocimiento. Tal y como lo han señalado los pronunciamientos jurisprudenciales citados en líneas precedentes.</w:t>
      </w:r>
    </w:p>
    <w:p w14:paraId="3DBD78FC" w14:textId="77777777" w:rsidR="0034707F" w:rsidRPr="00F933C5" w:rsidRDefault="0034707F" w:rsidP="00F933C5">
      <w:pPr>
        <w:spacing w:line="360" w:lineRule="auto"/>
        <w:contextualSpacing/>
        <w:jc w:val="both"/>
        <w:rPr>
          <w:rFonts w:ascii="Arial" w:hAnsi="Arial" w:cs="Arial"/>
          <w:sz w:val="22"/>
          <w:szCs w:val="22"/>
          <w:lang w:val="es-ES_tradnl"/>
        </w:rPr>
      </w:pPr>
    </w:p>
    <w:p w14:paraId="184A6652" w14:textId="4B7306A7" w:rsidR="00094605" w:rsidRPr="00F933C5" w:rsidRDefault="0034707F" w:rsidP="00F933C5">
      <w:pPr>
        <w:spacing w:line="360" w:lineRule="auto"/>
        <w:contextualSpacing/>
        <w:jc w:val="both"/>
        <w:rPr>
          <w:rFonts w:ascii="Arial" w:hAnsi="Arial" w:cs="Arial"/>
          <w:sz w:val="22"/>
          <w:szCs w:val="22"/>
          <w:lang w:val="es-ES_tradnl"/>
        </w:rPr>
      </w:pPr>
      <w:r w:rsidRPr="00F933C5">
        <w:rPr>
          <w:rFonts w:ascii="Arial" w:eastAsia="Arial" w:hAnsi="Arial" w:cs="Arial"/>
          <w:sz w:val="22"/>
          <w:szCs w:val="22"/>
          <w:lang w:eastAsia="es-ES_tradnl"/>
        </w:rPr>
        <w:t xml:space="preserve">Por las razones antes expuestas, me opongo enfáticamente al juramento estimatorio de la </w:t>
      </w:r>
      <w:r w:rsidRPr="00F933C5">
        <w:rPr>
          <w:rFonts w:ascii="Arial" w:hAnsi="Arial" w:cs="Arial"/>
          <w:sz w:val="22"/>
          <w:szCs w:val="22"/>
          <w:lang w:val="es-ES_tradnl"/>
        </w:rPr>
        <w:t>demanda.</w:t>
      </w:r>
    </w:p>
    <w:p w14:paraId="16D3085E" w14:textId="77777777" w:rsidR="009C3C7E" w:rsidRPr="00F933C5" w:rsidRDefault="009C3C7E" w:rsidP="00F933C5">
      <w:pPr>
        <w:spacing w:line="360" w:lineRule="auto"/>
        <w:contextualSpacing/>
        <w:jc w:val="both"/>
        <w:rPr>
          <w:rFonts w:ascii="Arial" w:eastAsia="Arial" w:hAnsi="Arial" w:cs="Arial"/>
          <w:color w:val="FF0000"/>
          <w:sz w:val="22"/>
          <w:szCs w:val="22"/>
          <w:lang w:val="es-ES"/>
        </w:rPr>
      </w:pPr>
    </w:p>
    <w:p w14:paraId="37D1E5A0" w14:textId="70C2574C" w:rsidR="00EC225F" w:rsidRPr="00F933C5" w:rsidRDefault="00E7438A" w:rsidP="00F933C5">
      <w:pPr>
        <w:pStyle w:val="Prrafodelista"/>
        <w:numPr>
          <w:ilvl w:val="0"/>
          <w:numId w:val="9"/>
        </w:numPr>
        <w:spacing w:line="360" w:lineRule="auto"/>
        <w:jc w:val="center"/>
        <w:rPr>
          <w:rFonts w:ascii="Arial" w:eastAsia="Arial" w:hAnsi="Arial" w:cs="Arial"/>
          <w:b/>
          <w:bCs/>
          <w:sz w:val="22"/>
          <w:szCs w:val="22"/>
          <w:u w:val="single"/>
        </w:rPr>
      </w:pPr>
      <w:r w:rsidRPr="00F933C5">
        <w:rPr>
          <w:rFonts w:ascii="Arial" w:eastAsia="Arial" w:hAnsi="Arial" w:cs="Arial"/>
          <w:b/>
          <w:bCs/>
          <w:sz w:val="22"/>
          <w:szCs w:val="22"/>
          <w:u w:val="single"/>
        </w:rPr>
        <w:t>EXCEPCIONES DE MÉRITO.</w:t>
      </w:r>
    </w:p>
    <w:p w14:paraId="4FE3F023" w14:textId="77777777" w:rsidR="00FA7807" w:rsidRPr="00F933C5" w:rsidRDefault="00FA7807" w:rsidP="00F933C5">
      <w:pPr>
        <w:spacing w:line="360" w:lineRule="auto"/>
        <w:ind w:left="360"/>
        <w:rPr>
          <w:rFonts w:ascii="Arial" w:hAnsi="Arial" w:cs="Arial"/>
          <w:bCs/>
          <w:iCs/>
          <w:sz w:val="22"/>
          <w:szCs w:val="22"/>
        </w:rPr>
      </w:pPr>
    </w:p>
    <w:p w14:paraId="54B35F15" w14:textId="473C6C83" w:rsidR="00FA7807" w:rsidRPr="00F933C5" w:rsidRDefault="00FA7807" w:rsidP="00F933C5">
      <w:pPr>
        <w:spacing w:line="360" w:lineRule="auto"/>
        <w:jc w:val="both"/>
        <w:rPr>
          <w:rFonts w:ascii="Arial" w:eastAsia="Arial" w:hAnsi="Arial" w:cs="Arial"/>
          <w:b/>
          <w:bCs/>
          <w:sz w:val="22"/>
          <w:szCs w:val="22"/>
          <w:u w:val="single"/>
        </w:rPr>
      </w:pPr>
      <w:r w:rsidRPr="00F933C5">
        <w:rPr>
          <w:rFonts w:ascii="Arial" w:hAnsi="Arial" w:cs="Arial"/>
          <w:bCs/>
          <w:iCs/>
          <w:sz w:val="22"/>
          <w:szCs w:val="22"/>
        </w:rPr>
        <w:t>La</w:t>
      </w:r>
      <w:r w:rsidRPr="00F933C5">
        <w:rPr>
          <w:rFonts w:ascii="Arial" w:hAnsi="Arial" w:cs="Arial"/>
          <w:iCs/>
          <w:sz w:val="22"/>
          <w:szCs w:val="22"/>
        </w:rPr>
        <w:t xml:space="preserve"> defensa se abordará con la formulación de medios exceptivos divididos en dos grupos. Por un lado, se formularán las excepciones relacionadas con los medios de defensa propuestos con ocasión al inexistente incumplimiento por parte del contratista </w:t>
      </w:r>
      <w:r w:rsidR="00A66BC1" w:rsidRPr="00F933C5">
        <w:rPr>
          <w:rFonts w:ascii="Arial" w:hAnsi="Arial" w:cs="Arial"/>
          <w:iCs/>
          <w:sz w:val="22"/>
          <w:szCs w:val="22"/>
        </w:rPr>
        <w:t>CONSORCIO ÉXITO</w:t>
      </w:r>
      <w:r w:rsidRPr="00F933C5">
        <w:rPr>
          <w:rFonts w:ascii="Arial" w:hAnsi="Arial" w:cs="Arial"/>
          <w:iCs/>
          <w:sz w:val="22"/>
          <w:szCs w:val="22"/>
        </w:rPr>
        <w:t xml:space="preserve"> y posteriormente, se abordarán los medios exceptivos que guardan profunda relación con el contrato de seguro. Por lo anterior, se formularán las siguientes excepciones</w:t>
      </w:r>
    </w:p>
    <w:p w14:paraId="281C68A3" w14:textId="77777777" w:rsidR="00E7438A" w:rsidRPr="00F933C5" w:rsidRDefault="00E7438A" w:rsidP="00F933C5">
      <w:pPr>
        <w:spacing w:line="360" w:lineRule="auto"/>
        <w:rPr>
          <w:rFonts w:ascii="Arial" w:eastAsia="Arial" w:hAnsi="Arial" w:cs="Arial"/>
          <w:b/>
          <w:bCs/>
          <w:sz w:val="22"/>
          <w:szCs w:val="22"/>
          <w:lang w:val="es-ES"/>
        </w:rPr>
      </w:pPr>
      <w:bookmarkStart w:id="6" w:name="_Hlk167460860"/>
    </w:p>
    <w:p w14:paraId="7ADAA3CE" w14:textId="2C8FEE70" w:rsidR="00FA7807" w:rsidRPr="00F933C5" w:rsidRDefault="00FA7807" w:rsidP="00F933C5">
      <w:pPr>
        <w:pStyle w:val="Prrafodelista"/>
        <w:numPr>
          <w:ilvl w:val="0"/>
          <w:numId w:val="11"/>
        </w:numPr>
        <w:spacing w:line="360" w:lineRule="auto"/>
        <w:rPr>
          <w:rFonts w:ascii="Arial" w:eastAsia="Arial" w:hAnsi="Arial" w:cs="Arial"/>
          <w:b/>
          <w:bCs/>
          <w:sz w:val="22"/>
          <w:szCs w:val="22"/>
        </w:rPr>
      </w:pPr>
      <w:r w:rsidRPr="00F933C5">
        <w:rPr>
          <w:rFonts w:ascii="Arial" w:eastAsia="Arial" w:hAnsi="Arial" w:cs="Arial"/>
          <w:b/>
          <w:bCs/>
          <w:sz w:val="22"/>
          <w:szCs w:val="22"/>
        </w:rPr>
        <w:t xml:space="preserve">EXCEPCIONES DE MÉRITO FRENTE AL INEXISTENTE INCUMPLIMIENTO DEL </w:t>
      </w:r>
      <w:r w:rsidR="006C1D1A" w:rsidRPr="00F933C5">
        <w:rPr>
          <w:rFonts w:ascii="Arial" w:eastAsia="Arial" w:hAnsi="Arial" w:cs="Arial"/>
          <w:b/>
          <w:bCs/>
          <w:sz w:val="22"/>
          <w:szCs w:val="22"/>
        </w:rPr>
        <w:t xml:space="preserve">CONTRATO DE TRABAJO SOCIAL NO. 075-2018 </w:t>
      </w:r>
    </w:p>
    <w:p w14:paraId="076B9317" w14:textId="77777777" w:rsidR="00FA7807" w:rsidRPr="00F933C5" w:rsidRDefault="00FA7807" w:rsidP="00F933C5">
      <w:pPr>
        <w:pStyle w:val="Prrafodelista"/>
        <w:spacing w:line="360" w:lineRule="auto"/>
        <w:rPr>
          <w:rFonts w:ascii="Arial" w:eastAsia="Arial" w:hAnsi="Arial" w:cs="Arial"/>
          <w:b/>
          <w:bCs/>
          <w:sz w:val="22"/>
          <w:szCs w:val="22"/>
        </w:rPr>
      </w:pPr>
    </w:p>
    <w:bookmarkEnd w:id="6"/>
    <w:p w14:paraId="25BA74E6" w14:textId="15A12120" w:rsidR="00634792" w:rsidRPr="00F933C5" w:rsidRDefault="001574D9" w:rsidP="00F933C5">
      <w:pPr>
        <w:pStyle w:val="Ttulo2"/>
        <w:numPr>
          <w:ilvl w:val="0"/>
          <w:numId w:val="2"/>
        </w:numPr>
        <w:spacing w:before="0" w:line="360" w:lineRule="auto"/>
        <w:jc w:val="both"/>
        <w:rPr>
          <w:rFonts w:ascii="Arial" w:eastAsia="Arial" w:hAnsi="Arial" w:cs="Arial"/>
          <w:b/>
          <w:bCs/>
          <w:color w:val="auto"/>
          <w:sz w:val="22"/>
          <w:szCs w:val="22"/>
          <w:lang w:val="es-ES"/>
        </w:rPr>
      </w:pPr>
      <w:r w:rsidRPr="00F933C5">
        <w:rPr>
          <w:rFonts w:ascii="Arial" w:eastAsia="Arial" w:hAnsi="Arial" w:cs="Arial"/>
          <w:b/>
          <w:bCs/>
          <w:color w:val="auto"/>
          <w:sz w:val="22"/>
          <w:szCs w:val="22"/>
        </w:rPr>
        <w:t>INEXISTENCIA</w:t>
      </w:r>
      <w:r w:rsidR="00005EEF" w:rsidRPr="00F933C5">
        <w:rPr>
          <w:rFonts w:ascii="Arial" w:eastAsia="Arial" w:hAnsi="Arial" w:cs="Arial"/>
          <w:b/>
          <w:bCs/>
          <w:color w:val="auto"/>
          <w:sz w:val="22"/>
          <w:szCs w:val="22"/>
        </w:rPr>
        <w:t xml:space="preserve"> DE </w:t>
      </w:r>
      <w:r w:rsidR="00C40C7A" w:rsidRPr="00F933C5">
        <w:rPr>
          <w:rFonts w:ascii="Arial" w:eastAsia="Arial" w:hAnsi="Arial" w:cs="Arial"/>
          <w:b/>
          <w:bCs/>
          <w:color w:val="auto"/>
          <w:sz w:val="22"/>
          <w:szCs w:val="22"/>
        </w:rPr>
        <w:t xml:space="preserve">PRUEBA SOBRE EL PRESUNTO </w:t>
      </w:r>
      <w:r w:rsidR="00005EEF" w:rsidRPr="00F933C5">
        <w:rPr>
          <w:rFonts w:ascii="Arial" w:eastAsia="Arial" w:hAnsi="Arial" w:cs="Arial"/>
          <w:b/>
          <w:bCs/>
          <w:color w:val="auto"/>
          <w:sz w:val="22"/>
          <w:szCs w:val="22"/>
        </w:rPr>
        <w:t xml:space="preserve">INCUMPLIMIENTO </w:t>
      </w:r>
      <w:r w:rsidR="00C40C7A" w:rsidRPr="00F933C5">
        <w:rPr>
          <w:rFonts w:ascii="Arial" w:eastAsia="Arial" w:hAnsi="Arial" w:cs="Arial"/>
          <w:b/>
          <w:bCs/>
          <w:color w:val="auto"/>
          <w:sz w:val="22"/>
          <w:szCs w:val="22"/>
        </w:rPr>
        <w:t>QUE SE ATRIBUYE A</w:t>
      </w:r>
      <w:r w:rsidR="00FA7807" w:rsidRPr="00F933C5">
        <w:rPr>
          <w:rFonts w:ascii="Arial" w:eastAsia="Arial" w:hAnsi="Arial" w:cs="Arial"/>
          <w:b/>
          <w:bCs/>
          <w:color w:val="auto"/>
          <w:sz w:val="22"/>
          <w:szCs w:val="22"/>
        </w:rPr>
        <w:t xml:space="preserve"> </w:t>
      </w:r>
      <w:r w:rsidR="00A66BC1" w:rsidRPr="00F933C5">
        <w:rPr>
          <w:rFonts w:ascii="Arial" w:hAnsi="Arial" w:cs="Arial"/>
          <w:b/>
          <w:bCs/>
          <w:iCs/>
          <w:color w:val="auto"/>
          <w:sz w:val="22"/>
          <w:szCs w:val="22"/>
        </w:rPr>
        <w:t>CONSORCIO ÉXITO</w:t>
      </w:r>
    </w:p>
    <w:p w14:paraId="3917EB77" w14:textId="77777777" w:rsidR="0099663D" w:rsidRPr="00F933C5" w:rsidRDefault="0099663D" w:rsidP="00F933C5">
      <w:pPr>
        <w:spacing w:line="360" w:lineRule="auto"/>
        <w:jc w:val="both"/>
        <w:rPr>
          <w:rFonts w:ascii="Arial" w:eastAsia="Arial" w:hAnsi="Arial" w:cs="Arial"/>
          <w:sz w:val="22"/>
          <w:szCs w:val="22"/>
          <w:lang w:val="es-ES"/>
        </w:rPr>
      </w:pPr>
    </w:p>
    <w:p w14:paraId="522574DA" w14:textId="6B01035C" w:rsidR="0099663D" w:rsidRPr="00F933C5" w:rsidRDefault="00144C06" w:rsidP="00F933C5">
      <w:pPr>
        <w:spacing w:line="360" w:lineRule="auto"/>
        <w:jc w:val="both"/>
        <w:rPr>
          <w:rFonts w:ascii="Arial" w:eastAsia="Arial" w:hAnsi="Arial" w:cs="Arial"/>
          <w:sz w:val="22"/>
          <w:szCs w:val="22"/>
          <w:lang w:val="es-ES"/>
        </w:rPr>
      </w:pPr>
      <w:r w:rsidRPr="00F933C5">
        <w:rPr>
          <w:rFonts w:ascii="Arial" w:eastAsia="Arial" w:hAnsi="Arial" w:cs="Arial"/>
          <w:sz w:val="22"/>
          <w:szCs w:val="22"/>
          <w:lang w:val="es-ES"/>
        </w:rPr>
        <w:t>No existen</w:t>
      </w:r>
      <w:r w:rsidR="0099663D" w:rsidRPr="00F933C5">
        <w:rPr>
          <w:rFonts w:ascii="Arial" w:eastAsia="Arial" w:hAnsi="Arial" w:cs="Arial"/>
          <w:sz w:val="22"/>
          <w:szCs w:val="22"/>
          <w:lang w:val="es-ES"/>
        </w:rPr>
        <w:t xml:space="preserve"> pruebas que acrediten el presunto incumplimiento que la parte actora pretende atribuir al contratista </w:t>
      </w:r>
      <w:r w:rsidR="00A66BC1" w:rsidRPr="00F933C5">
        <w:rPr>
          <w:rFonts w:ascii="Arial" w:eastAsia="Arial" w:hAnsi="Arial" w:cs="Arial"/>
          <w:sz w:val="22"/>
          <w:szCs w:val="22"/>
          <w:lang w:val="es-ES"/>
        </w:rPr>
        <w:t>CONSORCIO ÉXITO</w:t>
      </w:r>
      <w:r w:rsidR="0099663D" w:rsidRPr="00F933C5">
        <w:rPr>
          <w:rFonts w:ascii="Arial" w:eastAsia="Arial" w:hAnsi="Arial" w:cs="Arial"/>
          <w:sz w:val="22"/>
          <w:szCs w:val="22"/>
          <w:lang w:val="es-ES"/>
        </w:rPr>
        <w:t xml:space="preserve"> del </w:t>
      </w:r>
      <w:r w:rsidR="006C1D1A" w:rsidRPr="00F933C5">
        <w:rPr>
          <w:rFonts w:ascii="Arial" w:eastAsia="Arial" w:hAnsi="Arial" w:cs="Arial"/>
          <w:sz w:val="22"/>
          <w:szCs w:val="22"/>
          <w:lang w:val="es-ES"/>
        </w:rPr>
        <w:t>Contrato de Trabajo Social No. 075-2018.</w:t>
      </w:r>
      <w:r w:rsidRPr="00F933C5">
        <w:rPr>
          <w:rFonts w:ascii="Arial" w:eastAsia="Arial" w:hAnsi="Arial" w:cs="Arial"/>
          <w:sz w:val="22"/>
          <w:szCs w:val="22"/>
          <w:lang w:val="es-ES"/>
        </w:rPr>
        <w:t xml:space="preserve"> </w:t>
      </w:r>
      <w:r w:rsidR="00B72AB5" w:rsidRPr="00F933C5">
        <w:rPr>
          <w:rFonts w:ascii="Arial" w:eastAsia="Arial" w:hAnsi="Arial" w:cs="Arial"/>
          <w:sz w:val="22"/>
          <w:szCs w:val="22"/>
          <w:lang w:val="es-ES"/>
        </w:rPr>
        <w:t>El demandante s</w:t>
      </w:r>
      <w:r w:rsidR="0099663D" w:rsidRPr="00F933C5">
        <w:rPr>
          <w:rFonts w:ascii="Arial" w:eastAsia="Arial" w:hAnsi="Arial" w:cs="Arial"/>
          <w:sz w:val="22"/>
          <w:szCs w:val="22"/>
          <w:lang w:val="es-ES"/>
        </w:rPr>
        <w:t>olicita el reconocimiento de perjuicios pretendiendo el reintegro del dinero por concepto de anticipo</w:t>
      </w:r>
      <w:r w:rsidRPr="00F933C5">
        <w:rPr>
          <w:rFonts w:ascii="Arial" w:eastAsia="Arial" w:hAnsi="Arial" w:cs="Arial"/>
          <w:sz w:val="22"/>
          <w:szCs w:val="22"/>
          <w:lang w:val="es-ES"/>
        </w:rPr>
        <w:t xml:space="preserve"> soportado solo con </w:t>
      </w:r>
      <w:r w:rsidR="00B72AB5" w:rsidRPr="00F933C5">
        <w:rPr>
          <w:rFonts w:ascii="Arial" w:eastAsia="Arial" w:hAnsi="Arial" w:cs="Arial"/>
          <w:sz w:val="22"/>
          <w:szCs w:val="22"/>
          <w:lang w:val="es-ES"/>
        </w:rPr>
        <w:t xml:space="preserve">su </w:t>
      </w:r>
      <w:r w:rsidRPr="00F933C5">
        <w:rPr>
          <w:rFonts w:ascii="Arial" w:eastAsia="Arial" w:hAnsi="Arial" w:cs="Arial"/>
          <w:sz w:val="22"/>
          <w:szCs w:val="22"/>
          <w:lang w:val="es-ES"/>
        </w:rPr>
        <w:t xml:space="preserve">dicho </w:t>
      </w:r>
      <w:r w:rsidR="00B72AB5" w:rsidRPr="00F933C5">
        <w:rPr>
          <w:rFonts w:ascii="Arial" w:eastAsia="Arial" w:hAnsi="Arial" w:cs="Arial"/>
          <w:sz w:val="22"/>
          <w:szCs w:val="22"/>
          <w:lang w:val="es-ES"/>
        </w:rPr>
        <w:t>por lo que su pretensión no puede prosperar</w:t>
      </w:r>
      <w:r w:rsidR="0099663D" w:rsidRPr="00F933C5">
        <w:rPr>
          <w:rFonts w:ascii="Arial" w:eastAsia="Arial" w:hAnsi="Arial" w:cs="Arial"/>
          <w:sz w:val="22"/>
          <w:szCs w:val="22"/>
          <w:lang w:val="es-ES"/>
        </w:rPr>
        <w:t>.</w:t>
      </w:r>
      <w:r w:rsidRPr="00F933C5">
        <w:rPr>
          <w:rFonts w:ascii="Arial" w:eastAsia="Arial" w:hAnsi="Arial" w:cs="Arial"/>
          <w:sz w:val="22"/>
          <w:szCs w:val="22"/>
          <w:lang w:val="es-ES"/>
        </w:rPr>
        <w:t xml:space="preserve"> </w:t>
      </w:r>
    </w:p>
    <w:p w14:paraId="688D73F1" w14:textId="15A5E07C" w:rsidR="0099663D" w:rsidRPr="00F933C5" w:rsidRDefault="0099663D" w:rsidP="00F933C5">
      <w:pPr>
        <w:spacing w:line="360" w:lineRule="auto"/>
        <w:jc w:val="both"/>
        <w:rPr>
          <w:rFonts w:ascii="Arial" w:eastAsia="Arial" w:hAnsi="Arial" w:cs="Arial"/>
          <w:sz w:val="22"/>
          <w:szCs w:val="22"/>
          <w:lang w:val="es-ES"/>
        </w:rPr>
      </w:pPr>
    </w:p>
    <w:p w14:paraId="43A335A8" w14:textId="2BA34BA7" w:rsidR="00206EEF" w:rsidRPr="00F933C5" w:rsidRDefault="00206EEF" w:rsidP="00F933C5">
      <w:pPr>
        <w:pStyle w:val="Textocomentario"/>
        <w:spacing w:line="360" w:lineRule="auto"/>
        <w:jc w:val="both"/>
        <w:rPr>
          <w:rFonts w:ascii="Arial" w:hAnsi="Arial" w:cs="Arial"/>
          <w:noProof/>
          <w:sz w:val="22"/>
          <w:szCs w:val="22"/>
        </w:rPr>
      </w:pPr>
      <w:r w:rsidRPr="00F933C5">
        <w:rPr>
          <w:rFonts w:ascii="Arial" w:hAnsi="Arial" w:cs="Arial"/>
          <w:sz w:val="22"/>
          <w:szCs w:val="22"/>
        </w:rPr>
        <w:t>El artículo 1757 del Código Civil señala que incumbe probar las obligaciones o su extinción a quien las alega. En concordancia con el artículo</w:t>
      </w:r>
      <w:r w:rsidRPr="00F933C5">
        <w:rPr>
          <w:rFonts w:ascii="Arial" w:hAnsi="Arial" w:cs="Arial"/>
          <w:noProof/>
          <w:sz w:val="22"/>
          <w:szCs w:val="22"/>
        </w:rPr>
        <w:t xml:space="preserve"> 167 del Código General del Proceso.</w:t>
      </w:r>
    </w:p>
    <w:p w14:paraId="088078B4" w14:textId="77777777" w:rsidR="00206EEF" w:rsidRPr="00F933C5" w:rsidRDefault="00206EEF" w:rsidP="00F933C5">
      <w:pPr>
        <w:spacing w:line="360" w:lineRule="auto"/>
        <w:jc w:val="both"/>
        <w:rPr>
          <w:rFonts w:ascii="Arial" w:eastAsia="Arial" w:hAnsi="Arial" w:cs="Arial"/>
          <w:sz w:val="22"/>
          <w:szCs w:val="22"/>
        </w:rPr>
      </w:pPr>
    </w:p>
    <w:p w14:paraId="17A1B929" w14:textId="4C784514" w:rsidR="0099663D" w:rsidRPr="00F933C5" w:rsidRDefault="00206EEF" w:rsidP="00F933C5">
      <w:pPr>
        <w:spacing w:line="360" w:lineRule="auto"/>
        <w:jc w:val="both"/>
        <w:rPr>
          <w:rFonts w:ascii="Arial" w:eastAsia="Arial" w:hAnsi="Arial" w:cs="Arial"/>
          <w:sz w:val="22"/>
          <w:szCs w:val="22"/>
          <w:lang w:val="es-ES"/>
        </w:rPr>
      </w:pPr>
      <w:r w:rsidRPr="00F933C5">
        <w:rPr>
          <w:rFonts w:ascii="Arial" w:eastAsia="Arial" w:hAnsi="Arial" w:cs="Arial"/>
          <w:sz w:val="22"/>
          <w:szCs w:val="22"/>
          <w:lang w:val="es-ES"/>
        </w:rPr>
        <w:t>La Corte Suprema de Justicia en Sentencia 6140 de septiembre 21 de 2000 se pronunció r</w:t>
      </w:r>
      <w:r w:rsidR="0099663D" w:rsidRPr="00F933C5">
        <w:rPr>
          <w:rFonts w:ascii="Arial" w:eastAsia="Arial" w:hAnsi="Arial" w:cs="Arial"/>
          <w:sz w:val="22"/>
          <w:szCs w:val="22"/>
          <w:lang w:val="es-ES"/>
        </w:rPr>
        <w:t>especto</w:t>
      </w:r>
      <w:r w:rsidRPr="00F933C5">
        <w:rPr>
          <w:rFonts w:ascii="Arial" w:eastAsia="Arial" w:hAnsi="Arial" w:cs="Arial"/>
          <w:sz w:val="22"/>
          <w:szCs w:val="22"/>
          <w:lang w:val="es-ES"/>
        </w:rPr>
        <w:t xml:space="preserve"> </w:t>
      </w:r>
      <w:r w:rsidR="0099663D" w:rsidRPr="00F933C5">
        <w:rPr>
          <w:rFonts w:ascii="Arial" w:eastAsia="Arial" w:hAnsi="Arial" w:cs="Arial"/>
          <w:sz w:val="22"/>
          <w:szCs w:val="22"/>
          <w:lang w:val="es-ES"/>
        </w:rPr>
        <w:t>al seguro de cumplimiento y la carga probatoria que se le impone al beneficiario</w:t>
      </w:r>
      <w:r w:rsidRPr="00F933C5">
        <w:rPr>
          <w:rFonts w:ascii="Arial" w:eastAsia="Arial" w:hAnsi="Arial" w:cs="Arial"/>
          <w:sz w:val="22"/>
          <w:szCs w:val="22"/>
          <w:lang w:val="es-ES"/>
        </w:rPr>
        <w:t xml:space="preserve">. Se extrae: </w:t>
      </w:r>
    </w:p>
    <w:p w14:paraId="31D4E98F" w14:textId="5010EF56" w:rsidR="0099663D" w:rsidRPr="00F933C5" w:rsidRDefault="0099663D" w:rsidP="00F933C5">
      <w:pPr>
        <w:spacing w:line="360" w:lineRule="auto"/>
        <w:jc w:val="both"/>
        <w:rPr>
          <w:rFonts w:ascii="Arial" w:eastAsia="Arial" w:hAnsi="Arial" w:cs="Arial"/>
          <w:sz w:val="22"/>
          <w:szCs w:val="22"/>
          <w:lang w:val="es-ES"/>
        </w:rPr>
      </w:pPr>
    </w:p>
    <w:p w14:paraId="00BB2C1E" w14:textId="0B298849" w:rsidR="0099663D" w:rsidRPr="00F933C5" w:rsidRDefault="0099663D" w:rsidP="00F933C5">
      <w:pPr>
        <w:spacing w:line="360" w:lineRule="auto"/>
        <w:ind w:left="851" w:right="843"/>
        <w:jc w:val="both"/>
        <w:rPr>
          <w:rFonts w:ascii="Arial" w:eastAsia="Arial" w:hAnsi="Arial" w:cs="Arial"/>
          <w:i/>
          <w:iCs/>
          <w:sz w:val="22"/>
          <w:szCs w:val="22"/>
          <w:lang w:val="es-ES"/>
        </w:rPr>
      </w:pPr>
      <w:r w:rsidRPr="00F933C5">
        <w:rPr>
          <w:rFonts w:ascii="Arial" w:eastAsia="Arial" w:hAnsi="Arial" w:cs="Arial"/>
          <w:i/>
          <w:iCs/>
          <w:sz w:val="22"/>
          <w:szCs w:val="22"/>
          <w:lang w:val="es-ES"/>
        </w:rPr>
        <w:t>"(</w:t>
      </w:r>
      <w:r w:rsidR="00206EEF" w:rsidRPr="00F933C5">
        <w:rPr>
          <w:rFonts w:ascii="Arial" w:eastAsia="Arial" w:hAnsi="Arial" w:cs="Arial"/>
          <w:i/>
          <w:iCs/>
          <w:sz w:val="22"/>
          <w:szCs w:val="22"/>
          <w:lang w:val="es-ES"/>
        </w:rPr>
        <w:t>…</w:t>
      </w:r>
      <w:r w:rsidRPr="00F933C5">
        <w:rPr>
          <w:rFonts w:ascii="Arial" w:eastAsia="Arial" w:hAnsi="Arial" w:cs="Arial"/>
          <w:i/>
          <w:iCs/>
          <w:sz w:val="22"/>
          <w:szCs w:val="22"/>
          <w:lang w:val="es-ES"/>
        </w:rPr>
        <w:t>) EXTRACTOS: «1. El contrato de seguro de cumplimiento, por el cual una compañía</w:t>
      </w:r>
      <w:r w:rsidR="00206EEF" w:rsidRPr="00F933C5">
        <w:rPr>
          <w:rFonts w:ascii="Arial" w:eastAsia="Arial" w:hAnsi="Arial" w:cs="Arial"/>
          <w:i/>
          <w:iCs/>
          <w:sz w:val="22"/>
          <w:szCs w:val="22"/>
          <w:lang w:val="es-ES"/>
        </w:rPr>
        <w:t xml:space="preserve"> </w:t>
      </w:r>
      <w:r w:rsidRPr="00F933C5">
        <w:rPr>
          <w:rFonts w:ascii="Arial" w:eastAsia="Arial" w:hAnsi="Arial" w:cs="Arial"/>
          <w:i/>
          <w:iCs/>
          <w:sz w:val="22"/>
          <w:szCs w:val="22"/>
          <w:lang w:val="es-ES"/>
        </w:rPr>
        <w:t>aseguradora se compromete a pagar los perjuicios derivados del incumplimiento de obligaciones</w:t>
      </w:r>
      <w:r w:rsidR="00206EEF" w:rsidRPr="00F933C5">
        <w:rPr>
          <w:rFonts w:ascii="Arial" w:eastAsia="Arial" w:hAnsi="Arial" w:cs="Arial"/>
          <w:i/>
          <w:iCs/>
          <w:sz w:val="22"/>
          <w:szCs w:val="22"/>
          <w:lang w:val="es-ES"/>
        </w:rPr>
        <w:t xml:space="preserve"> </w:t>
      </w:r>
      <w:r w:rsidRPr="00F933C5">
        <w:rPr>
          <w:rFonts w:ascii="Arial" w:eastAsia="Arial" w:hAnsi="Arial" w:cs="Arial"/>
          <w:i/>
          <w:iCs/>
          <w:sz w:val="22"/>
          <w:szCs w:val="22"/>
          <w:lang w:val="es-ES"/>
        </w:rPr>
        <w:t>a cargo del tomador dimanantes de un contrato, clasifica en la especie de los seguros de daños,</w:t>
      </w:r>
      <w:r w:rsidR="00206EEF" w:rsidRPr="00F933C5">
        <w:rPr>
          <w:rFonts w:ascii="Arial" w:eastAsia="Arial" w:hAnsi="Arial" w:cs="Arial"/>
          <w:i/>
          <w:iCs/>
          <w:sz w:val="22"/>
          <w:szCs w:val="22"/>
          <w:lang w:val="es-ES"/>
        </w:rPr>
        <w:t xml:space="preserve"> </w:t>
      </w:r>
      <w:r w:rsidRPr="00F933C5">
        <w:rPr>
          <w:rFonts w:ascii="Arial" w:eastAsia="Arial" w:hAnsi="Arial" w:cs="Arial"/>
          <w:i/>
          <w:iCs/>
          <w:sz w:val="22"/>
          <w:szCs w:val="22"/>
          <w:lang w:val="es-ES"/>
        </w:rPr>
        <w:t>y, por ende, se aplica el principio de Indemnización que los inspira, el cual se concreta en que,</w:t>
      </w:r>
      <w:r w:rsidR="00206EEF" w:rsidRPr="00F933C5">
        <w:rPr>
          <w:rFonts w:ascii="Arial" w:eastAsia="Arial" w:hAnsi="Arial" w:cs="Arial"/>
          <w:i/>
          <w:iCs/>
          <w:sz w:val="22"/>
          <w:szCs w:val="22"/>
          <w:lang w:val="es-ES"/>
        </w:rPr>
        <w:t xml:space="preserve"> </w:t>
      </w:r>
      <w:r w:rsidRPr="00F933C5">
        <w:rPr>
          <w:rFonts w:ascii="Arial" w:eastAsia="Arial" w:hAnsi="Arial" w:cs="Arial"/>
          <w:i/>
          <w:iCs/>
          <w:sz w:val="22"/>
          <w:szCs w:val="22"/>
          <w:lang w:val="es-ES"/>
        </w:rPr>
        <w:t>respecto del asegurado, "serán contratos de mera indemnización y jamás podrán constituir para</w:t>
      </w:r>
      <w:r w:rsidR="00206EEF" w:rsidRPr="00F933C5">
        <w:rPr>
          <w:rFonts w:ascii="Arial" w:eastAsia="Arial" w:hAnsi="Arial" w:cs="Arial"/>
          <w:i/>
          <w:iCs/>
          <w:sz w:val="22"/>
          <w:szCs w:val="22"/>
          <w:lang w:val="es-ES"/>
        </w:rPr>
        <w:t xml:space="preserve"> </w:t>
      </w:r>
      <w:r w:rsidRPr="00F933C5">
        <w:rPr>
          <w:rFonts w:ascii="Arial" w:eastAsia="Arial" w:hAnsi="Arial" w:cs="Arial"/>
          <w:i/>
          <w:iCs/>
          <w:sz w:val="22"/>
          <w:szCs w:val="22"/>
          <w:lang w:val="es-ES"/>
        </w:rPr>
        <w:t xml:space="preserve">él fuente de enriquecimiento", de acuerdo con lo dispuesto en el </w:t>
      </w:r>
      <w:r w:rsidR="00115BD2" w:rsidRPr="00F933C5">
        <w:rPr>
          <w:rFonts w:ascii="Arial" w:eastAsia="Arial" w:hAnsi="Arial" w:cs="Arial"/>
          <w:i/>
          <w:iCs/>
          <w:sz w:val="22"/>
          <w:szCs w:val="22"/>
          <w:lang w:val="es-ES"/>
        </w:rPr>
        <w:t>artículo</w:t>
      </w:r>
      <w:r w:rsidRPr="00F933C5">
        <w:rPr>
          <w:rFonts w:ascii="Arial" w:eastAsia="Arial" w:hAnsi="Arial" w:cs="Arial"/>
          <w:i/>
          <w:iCs/>
          <w:sz w:val="22"/>
          <w:szCs w:val="22"/>
          <w:lang w:val="es-ES"/>
        </w:rPr>
        <w:t xml:space="preserve"> 1088 del Código de</w:t>
      </w:r>
      <w:r w:rsidR="00206EEF" w:rsidRPr="00F933C5">
        <w:rPr>
          <w:rFonts w:ascii="Arial" w:eastAsia="Arial" w:hAnsi="Arial" w:cs="Arial"/>
          <w:i/>
          <w:iCs/>
          <w:sz w:val="22"/>
          <w:szCs w:val="22"/>
          <w:lang w:val="es-ES"/>
        </w:rPr>
        <w:t xml:space="preserve"> </w:t>
      </w:r>
      <w:r w:rsidRPr="00F933C5">
        <w:rPr>
          <w:rFonts w:ascii="Arial" w:eastAsia="Arial" w:hAnsi="Arial" w:cs="Arial"/>
          <w:i/>
          <w:iCs/>
          <w:sz w:val="22"/>
          <w:szCs w:val="22"/>
          <w:lang w:val="es-ES"/>
        </w:rPr>
        <w:t>Comercio: el riesgo lo constituye, entonces, la eventualidad del incumplimiento del deudor.</w:t>
      </w:r>
    </w:p>
    <w:p w14:paraId="0EBFC204" w14:textId="77777777" w:rsidR="0099663D" w:rsidRPr="00F933C5" w:rsidRDefault="0099663D" w:rsidP="00F933C5">
      <w:pPr>
        <w:spacing w:line="360" w:lineRule="auto"/>
        <w:ind w:left="851" w:right="843"/>
        <w:jc w:val="both"/>
        <w:rPr>
          <w:rFonts w:ascii="Arial" w:eastAsia="Arial" w:hAnsi="Arial" w:cs="Arial"/>
          <w:i/>
          <w:iCs/>
          <w:sz w:val="22"/>
          <w:szCs w:val="22"/>
          <w:lang w:val="es-ES"/>
        </w:rPr>
      </w:pPr>
    </w:p>
    <w:p w14:paraId="58591069" w14:textId="7F8DEB66" w:rsidR="0099663D" w:rsidRPr="00F933C5" w:rsidRDefault="0099663D" w:rsidP="00F933C5">
      <w:pPr>
        <w:spacing w:line="360" w:lineRule="auto"/>
        <w:ind w:left="851" w:right="843"/>
        <w:jc w:val="both"/>
        <w:rPr>
          <w:rFonts w:ascii="Arial" w:eastAsia="Arial" w:hAnsi="Arial" w:cs="Arial"/>
          <w:i/>
          <w:iCs/>
          <w:sz w:val="22"/>
          <w:szCs w:val="22"/>
          <w:lang w:val="es-ES"/>
        </w:rPr>
      </w:pPr>
      <w:r w:rsidRPr="00F933C5">
        <w:rPr>
          <w:rFonts w:ascii="Arial" w:eastAsia="Arial" w:hAnsi="Arial" w:cs="Arial"/>
          <w:i/>
          <w:iCs/>
          <w:sz w:val="22"/>
          <w:szCs w:val="22"/>
          <w:lang w:val="es-ES"/>
        </w:rPr>
        <w:lastRenderedPageBreak/>
        <w:t>2. Ahora bien, dada su naturaleza jurídica, el beneficiario del seguro de cumplimiento, ante el</w:t>
      </w:r>
      <w:r w:rsidR="00144C06" w:rsidRPr="00F933C5">
        <w:rPr>
          <w:rFonts w:ascii="Arial" w:eastAsia="Arial" w:hAnsi="Arial" w:cs="Arial"/>
          <w:i/>
          <w:iCs/>
          <w:sz w:val="22"/>
          <w:szCs w:val="22"/>
          <w:lang w:val="es-ES"/>
        </w:rPr>
        <w:t xml:space="preserve"> </w:t>
      </w:r>
      <w:r w:rsidRPr="00F933C5">
        <w:rPr>
          <w:rFonts w:ascii="Arial" w:eastAsia="Arial" w:hAnsi="Arial" w:cs="Arial"/>
          <w:i/>
          <w:iCs/>
          <w:sz w:val="22"/>
          <w:szCs w:val="22"/>
          <w:lang w:val="es-ES"/>
        </w:rPr>
        <w:t>acaecimiento del siniestro, debe demostrar ante la compañía aseguradora, ya mediante reclamo</w:t>
      </w:r>
      <w:r w:rsidR="00144C06" w:rsidRPr="00F933C5">
        <w:rPr>
          <w:rFonts w:ascii="Arial" w:eastAsia="Arial" w:hAnsi="Arial" w:cs="Arial"/>
          <w:i/>
          <w:iCs/>
          <w:sz w:val="22"/>
          <w:szCs w:val="22"/>
          <w:lang w:val="es-ES"/>
        </w:rPr>
        <w:t xml:space="preserve"> </w:t>
      </w:r>
      <w:r w:rsidRPr="00F933C5">
        <w:rPr>
          <w:rFonts w:ascii="Arial" w:eastAsia="Arial" w:hAnsi="Arial" w:cs="Arial"/>
          <w:i/>
          <w:iCs/>
          <w:sz w:val="22"/>
          <w:szCs w:val="22"/>
          <w:lang w:val="es-ES"/>
        </w:rPr>
        <w:t>extrajudicial o ya por vía judicial, la existencia del daño padecido y su cuantía, pues sólo hasta</w:t>
      </w:r>
      <w:r w:rsidR="00144C06" w:rsidRPr="00F933C5">
        <w:rPr>
          <w:rFonts w:ascii="Arial" w:eastAsia="Arial" w:hAnsi="Arial" w:cs="Arial"/>
          <w:i/>
          <w:iCs/>
          <w:sz w:val="22"/>
          <w:szCs w:val="22"/>
          <w:lang w:val="es-ES"/>
        </w:rPr>
        <w:t xml:space="preserve"> </w:t>
      </w:r>
      <w:r w:rsidRPr="00F933C5">
        <w:rPr>
          <w:rFonts w:ascii="Arial" w:eastAsia="Arial" w:hAnsi="Arial" w:cs="Arial"/>
          <w:i/>
          <w:iCs/>
          <w:sz w:val="22"/>
          <w:szCs w:val="22"/>
          <w:lang w:val="es-ES"/>
        </w:rPr>
        <w:t>allá se extiende la responsabilidad de la compañía a quien, por razón de tal vinculo, le</w:t>
      </w:r>
      <w:r w:rsidR="00144C06" w:rsidRPr="00F933C5">
        <w:rPr>
          <w:rFonts w:ascii="Arial" w:eastAsia="Arial" w:hAnsi="Arial" w:cs="Arial"/>
          <w:i/>
          <w:iCs/>
          <w:sz w:val="22"/>
          <w:szCs w:val="22"/>
          <w:lang w:val="es-ES"/>
        </w:rPr>
        <w:t xml:space="preserve"> </w:t>
      </w:r>
      <w:r w:rsidRPr="00F933C5">
        <w:rPr>
          <w:rFonts w:ascii="Arial" w:eastAsia="Arial" w:hAnsi="Arial" w:cs="Arial"/>
          <w:i/>
          <w:iCs/>
          <w:sz w:val="22"/>
          <w:szCs w:val="22"/>
          <w:lang w:val="es-ES"/>
        </w:rPr>
        <w:t>corresponde pagar, únicamente en esa medida, los perjuicios derivados para aquél por causa del</w:t>
      </w:r>
      <w:r w:rsidR="00144C06" w:rsidRPr="00F933C5">
        <w:rPr>
          <w:rFonts w:ascii="Arial" w:eastAsia="Arial" w:hAnsi="Arial" w:cs="Arial"/>
          <w:i/>
          <w:iCs/>
          <w:sz w:val="22"/>
          <w:szCs w:val="22"/>
          <w:lang w:val="es-ES"/>
        </w:rPr>
        <w:t xml:space="preserve"> </w:t>
      </w:r>
      <w:r w:rsidRPr="00F933C5">
        <w:rPr>
          <w:rFonts w:ascii="Arial" w:eastAsia="Arial" w:hAnsi="Arial" w:cs="Arial"/>
          <w:i/>
          <w:iCs/>
          <w:sz w:val="22"/>
          <w:szCs w:val="22"/>
          <w:lang w:val="es-ES"/>
        </w:rPr>
        <w:t>incumplimiento de las obligaciones del tomador. Obvio que, antes, la aseguradora puede resultar</w:t>
      </w:r>
      <w:r w:rsidR="00144C06" w:rsidRPr="00F933C5">
        <w:rPr>
          <w:rFonts w:ascii="Arial" w:eastAsia="Arial" w:hAnsi="Arial" w:cs="Arial"/>
          <w:i/>
          <w:iCs/>
          <w:sz w:val="22"/>
          <w:szCs w:val="22"/>
          <w:lang w:val="es-ES"/>
        </w:rPr>
        <w:t xml:space="preserve"> </w:t>
      </w:r>
      <w:r w:rsidRPr="00F933C5">
        <w:rPr>
          <w:rFonts w:ascii="Arial" w:eastAsia="Arial" w:hAnsi="Arial" w:cs="Arial"/>
          <w:i/>
          <w:iCs/>
          <w:sz w:val="22"/>
          <w:szCs w:val="22"/>
          <w:lang w:val="es-ES"/>
        </w:rPr>
        <w:t>exonerada de pagar la indemnización si demuestra que las obligaciones por cuyo cumplimiento</w:t>
      </w:r>
      <w:r w:rsidR="00144C06" w:rsidRPr="00F933C5">
        <w:rPr>
          <w:rFonts w:ascii="Arial" w:eastAsia="Arial" w:hAnsi="Arial" w:cs="Arial"/>
          <w:i/>
          <w:iCs/>
          <w:sz w:val="22"/>
          <w:szCs w:val="22"/>
          <w:lang w:val="es-ES"/>
        </w:rPr>
        <w:t xml:space="preserve"> </w:t>
      </w:r>
      <w:r w:rsidRPr="00F933C5">
        <w:rPr>
          <w:rFonts w:ascii="Arial" w:eastAsia="Arial" w:hAnsi="Arial" w:cs="Arial"/>
          <w:i/>
          <w:iCs/>
          <w:sz w:val="22"/>
          <w:szCs w:val="22"/>
          <w:lang w:val="es-ES"/>
        </w:rPr>
        <w:t>se comprometió a responder fueron satisfechas, o que si bien fueron incumplidas, fue porque</w:t>
      </w:r>
      <w:r w:rsidR="00144C06" w:rsidRPr="00F933C5">
        <w:rPr>
          <w:rFonts w:ascii="Arial" w:eastAsia="Arial" w:hAnsi="Arial" w:cs="Arial"/>
          <w:i/>
          <w:iCs/>
          <w:sz w:val="22"/>
          <w:szCs w:val="22"/>
          <w:lang w:val="es-ES"/>
        </w:rPr>
        <w:t xml:space="preserve"> </w:t>
      </w:r>
      <w:r w:rsidRPr="00F933C5">
        <w:rPr>
          <w:rFonts w:ascii="Arial" w:eastAsia="Arial" w:hAnsi="Arial" w:cs="Arial"/>
          <w:i/>
          <w:iCs/>
          <w:sz w:val="22"/>
          <w:szCs w:val="22"/>
          <w:lang w:val="es-ES"/>
        </w:rPr>
        <w:t>primero correspondía al otro contratante acatar las suyas (excepción de contrato no cumplido); o,</w:t>
      </w:r>
      <w:r w:rsidR="00144C06" w:rsidRPr="00F933C5">
        <w:rPr>
          <w:rFonts w:ascii="Arial" w:eastAsia="Arial" w:hAnsi="Arial" w:cs="Arial"/>
          <w:i/>
          <w:iCs/>
          <w:sz w:val="22"/>
          <w:szCs w:val="22"/>
          <w:lang w:val="es-ES"/>
        </w:rPr>
        <w:t xml:space="preserve"> </w:t>
      </w:r>
      <w:r w:rsidRPr="00F933C5">
        <w:rPr>
          <w:rFonts w:ascii="Arial" w:eastAsia="Arial" w:hAnsi="Arial" w:cs="Arial"/>
          <w:i/>
          <w:iCs/>
          <w:sz w:val="22"/>
          <w:szCs w:val="22"/>
          <w:lang w:val="es-ES"/>
        </w:rPr>
        <w:t>en fin, que la infracción se dio por mediar un motivo legitimo o una causa extraña: en pocas</w:t>
      </w:r>
      <w:r w:rsidR="00144C06" w:rsidRPr="00F933C5">
        <w:rPr>
          <w:rFonts w:ascii="Arial" w:eastAsia="Arial" w:hAnsi="Arial" w:cs="Arial"/>
          <w:i/>
          <w:iCs/>
          <w:sz w:val="22"/>
          <w:szCs w:val="22"/>
          <w:lang w:val="es-ES"/>
        </w:rPr>
        <w:t xml:space="preserve"> </w:t>
      </w:r>
      <w:r w:rsidRPr="00F933C5">
        <w:rPr>
          <w:rFonts w:ascii="Arial" w:eastAsia="Arial" w:hAnsi="Arial" w:cs="Arial"/>
          <w:i/>
          <w:iCs/>
          <w:sz w:val="22"/>
          <w:szCs w:val="22"/>
          <w:lang w:val="es-ES"/>
        </w:rPr>
        <w:t>palabras, no puede entenderse que la aseguradora en todo caso responde por el cumplimiento</w:t>
      </w:r>
      <w:r w:rsidR="00144C06" w:rsidRPr="00F933C5">
        <w:rPr>
          <w:rFonts w:ascii="Arial" w:eastAsia="Arial" w:hAnsi="Arial" w:cs="Arial"/>
          <w:i/>
          <w:iCs/>
          <w:sz w:val="22"/>
          <w:szCs w:val="22"/>
          <w:lang w:val="es-ES"/>
        </w:rPr>
        <w:t xml:space="preserve"> </w:t>
      </w:r>
      <w:r w:rsidRPr="00F933C5">
        <w:rPr>
          <w:rFonts w:ascii="Arial" w:eastAsia="Arial" w:hAnsi="Arial" w:cs="Arial"/>
          <w:i/>
          <w:iCs/>
          <w:sz w:val="22"/>
          <w:szCs w:val="22"/>
          <w:lang w:val="es-ES"/>
        </w:rPr>
        <w:t xml:space="preserve">de las obligaciones del tomador, </w:t>
      </w:r>
      <w:proofErr w:type="spellStart"/>
      <w:r w:rsidRPr="00F933C5">
        <w:rPr>
          <w:rFonts w:ascii="Arial" w:eastAsia="Arial" w:hAnsi="Arial" w:cs="Arial"/>
          <w:i/>
          <w:iCs/>
          <w:sz w:val="22"/>
          <w:szCs w:val="22"/>
          <w:lang w:val="es-ES"/>
        </w:rPr>
        <w:t>asi</w:t>
      </w:r>
      <w:proofErr w:type="spellEnd"/>
      <w:r w:rsidRPr="00F933C5">
        <w:rPr>
          <w:rFonts w:ascii="Arial" w:eastAsia="Arial" w:hAnsi="Arial" w:cs="Arial"/>
          <w:i/>
          <w:iCs/>
          <w:sz w:val="22"/>
          <w:szCs w:val="22"/>
          <w:lang w:val="es-ES"/>
        </w:rPr>
        <w:t xml:space="preserve"> éste tuviera motivos válidos para desatenderlas.</w:t>
      </w:r>
    </w:p>
    <w:p w14:paraId="08791231" w14:textId="27BB8864" w:rsidR="0099663D" w:rsidRPr="00F933C5" w:rsidRDefault="0099663D" w:rsidP="00F933C5">
      <w:pPr>
        <w:spacing w:line="360" w:lineRule="auto"/>
        <w:ind w:left="851" w:right="843"/>
        <w:jc w:val="both"/>
        <w:rPr>
          <w:rFonts w:ascii="Arial" w:eastAsia="Arial" w:hAnsi="Arial" w:cs="Arial"/>
          <w:i/>
          <w:iCs/>
          <w:sz w:val="22"/>
          <w:szCs w:val="22"/>
          <w:lang w:val="es-ES"/>
        </w:rPr>
      </w:pPr>
    </w:p>
    <w:p w14:paraId="578934F6" w14:textId="77777777" w:rsidR="0099663D" w:rsidRPr="00F933C5" w:rsidRDefault="0099663D" w:rsidP="00F933C5">
      <w:pPr>
        <w:spacing w:line="360" w:lineRule="auto"/>
        <w:ind w:left="851" w:right="843"/>
        <w:jc w:val="both"/>
        <w:rPr>
          <w:rFonts w:ascii="Arial" w:eastAsia="Arial" w:hAnsi="Arial" w:cs="Arial"/>
          <w:i/>
          <w:iCs/>
          <w:sz w:val="22"/>
          <w:szCs w:val="22"/>
          <w:lang w:val="es-ES"/>
        </w:rPr>
      </w:pPr>
      <w:r w:rsidRPr="00F933C5">
        <w:rPr>
          <w:rFonts w:ascii="Arial" w:eastAsia="Arial" w:hAnsi="Arial" w:cs="Arial"/>
          <w:i/>
          <w:iCs/>
          <w:sz w:val="22"/>
          <w:szCs w:val="22"/>
          <w:lang w:val="es-ES"/>
        </w:rPr>
        <w:t>3. En lo que toca con carga probatoria sobre el monto de los perjuicios debe decirse que su</w:t>
      </w:r>
    </w:p>
    <w:p w14:paraId="31D3A29A" w14:textId="54BA4BA3" w:rsidR="000C2640" w:rsidRPr="00F933C5" w:rsidRDefault="0099663D" w:rsidP="00F933C5">
      <w:pPr>
        <w:spacing w:line="360" w:lineRule="auto"/>
        <w:ind w:left="851" w:right="843"/>
        <w:jc w:val="both"/>
        <w:rPr>
          <w:rFonts w:ascii="Arial" w:eastAsia="Arial" w:hAnsi="Arial" w:cs="Arial"/>
          <w:sz w:val="22"/>
          <w:szCs w:val="22"/>
          <w:lang w:val="es-ES"/>
        </w:rPr>
      </w:pPr>
      <w:r w:rsidRPr="00F933C5">
        <w:rPr>
          <w:rFonts w:ascii="Arial" w:eastAsia="Arial" w:hAnsi="Arial" w:cs="Arial"/>
          <w:i/>
          <w:iCs/>
          <w:sz w:val="22"/>
          <w:szCs w:val="22"/>
          <w:lang w:val="es-ES"/>
        </w:rPr>
        <w:t>imposición y satisfacción por el asegurado se explica, de un lado, porque la aseguradora no hace</w:t>
      </w:r>
      <w:r w:rsidR="00144C06" w:rsidRPr="00F933C5">
        <w:rPr>
          <w:rFonts w:ascii="Arial" w:eastAsia="Arial" w:hAnsi="Arial" w:cs="Arial"/>
          <w:i/>
          <w:iCs/>
          <w:sz w:val="22"/>
          <w:szCs w:val="22"/>
          <w:lang w:val="es-ES"/>
        </w:rPr>
        <w:t xml:space="preserve"> </w:t>
      </w:r>
      <w:r w:rsidRPr="00F933C5">
        <w:rPr>
          <w:rFonts w:ascii="Arial" w:eastAsia="Arial" w:hAnsi="Arial" w:cs="Arial"/>
          <w:i/>
          <w:iCs/>
          <w:sz w:val="22"/>
          <w:szCs w:val="22"/>
          <w:lang w:val="es-ES"/>
        </w:rPr>
        <w:t>las veces de fiador de deuda ajena, pues asume la propia estipulada en la póliza, de carácter</w:t>
      </w:r>
      <w:r w:rsidR="00144C06" w:rsidRPr="00F933C5">
        <w:rPr>
          <w:rFonts w:ascii="Arial" w:eastAsia="Arial" w:hAnsi="Arial" w:cs="Arial"/>
          <w:i/>
          <w:iCs/>
          <w:sz w:val="22"/>
          <w:szCs w:val="22"/>
          <w:lang w:val="es-ES"/>
        </w:rPr>
        <w:t xml:space="preserve"> </w:t>
      </w:r>
      <w:r w:rsidRPr="00F933C5">
        <w:rPr>
          <w:rFonts w:ascii="Arial" w:eastAsia="Arial" w:hAnsi="Arial" w:cs="Arial"/>
          <w:i/>
          <w:iCs/>
          <w:sz w:val="22"/>
          <w:szCs w:val="22"/>
          <w:lang w:val="es-ES"/>
        </w:rPr>
        <w:t>condicional, por supuesto distinta de la que contrajo el deudor del contrato objeto de</w:t>
      </w:r>
      <w:r w:rsidR="00144C06" w:rsidRPr="00F933C5">
        <w:rPr>
          <w:rFonts w:ascii="Arial" w:eastAsia="Arial" w:hAnsi="Arial" w:cs="Arial"/>
          <w:i/>
          <w:iCs/>
          <w:sz w:val="22"/>
          <w:szCs w:val="22"/>
          <w:lang w:val="es-ES"/>
        </w:rPr>
        <w:t xml:space="preserve"> </w:t>
      </w:r>
      <w:r w:rsidRPr="00F933C5">
        <w:rPr>
          <w:rFonts w:ascii="Arial" w:eastAsia="Arial" w:hAnsi="Arial" w:cs="Arial"/>
          <w:i/>
          <w:iCs/>
          <w:sz w:val="22"/>
          <w:szCs w:val="22"/>
          <w:lang w:val="es-ES"/>
        </w:rPr>
        <w:t>aseguramiento: y de otro lado, porque, contrario a lo que sostiene la censura, el seguro de</w:t>
      </w:r>
      <w:r w:rsidR="00144C06" w:rsidRPr="00F933C5">
        <w:rPr>
          <w:rFonts w:ascii="Arial" w:eastAsia="Arial" w:hAnsi="Arial" w:cs="Arial"/>
          <w:i/>
          <w:iCs/>
          <w:sz w:val="22"/>
          <w:szCs w:val="22"/>
          <w:lang w:val="es-ES"/>
        </w:rPr>
        <w:t xml:space="preserve"> </w:t>
      </w:r>
      <w:r w:rsidRPr="00F933C5">
        <w:rPr>
          <w:rFonts w:ascii="Arial" w:eastAsia="Arial" w:hAnsi="Arial" w:cs="Arial"/>
          <w:i/>
          <w:iCs/>
          <w:sz w:val="22"/>
          <w:szCs w:val="22"/>
          <w:lang w:val="es-ES"/>
        </w:rPr>
        <w:t>cumplimiento de que aquí se trata no es un seguro de valor admitido que permita deducir que el</w:t>
      </w:r>
      <w:r w:rsidR="00144C06" w:rsidRPr="00F933C5">
        <w:rPr>
          <w:rFonts w:ascii="Arial" w:eastAsia="Arial" w:hAnsi="Arial" w:cs="Arial"/>
          <w:i/>
          <w:iCs/>
          <w:sz w:val="22"/>
          <w:szCs w:val="22"/>
          <w:lang w:val="es-ES"/>
        </w:rPr>
        <w:t xml:space="preserve"> </w:t>
      </w:r>
      <w:r w:rsidRPr="00F933C5">
        <w:rPr>
          <w:rFonts w:ascii="Arial" w:eastAsia="Arial" w:hAnsi="Arial" w:cs="Arial"/>
          <w:i/>
          <w:iCs/>
          <w:sz w:val="22"/>
          <w:szCs w:val="22"/>
          <w:lang w:val="es-ES"/>
        </w:rPr>
        <w:t>valor de la indemnización a cargo del asegurador es igual al valor asegurado que aparece en la</w:t>
      </w:r>
      <w:r w:rsidR="00144C06" w:rsidRPr="00F933C5">
        <w:rPr>
          <w:rFonts w:ascii="Arial" w:eastAsia="Arial" w:hAnsi="Arial" w:cs="Arial"/>
          <w:i/>
          <w:iCs/>
          <w:sz w:val="22"/>
          <w:szCs w:val="22"/>
          <w:lang w:val="es-ES"/>
        </w:rPr>
        <w:t xml:space="preserve"> </w:t>
      </w:r>
      <w:r w:rsidRPr="00F933C5">
        <w:rPr>
          <w:rFonts w:ascii="Arial" w:eastAsia="Arial" w:hAnsi="Arial" w:cs="Arial"/>
          <w:i/>
          <w:iCs/>
          <w:sz w:val="22"/>
          <w:szCs w:val="22"/>
          <w:lang w:val="es-ES"/>
        </w:rPr>
        <w:t>póliza.</w:t>
      </w:r>
    </w:p>
    <w:p w14:paraId="2482B6A3" w14:textId="77777777" w:rsidR="000C2640" w:rsidRPr="00F933C5" w:rsidRDefault="000C2640" w:rsidP="00F933C5">
      <w:pPr>
        <w:pStyle w:val="Textocomentario"/>
        <w:spacing w:line="360" w:lineRule="auto"/>
        <w:rPr>
          <w:rFonts w:ascii="Arial" w:hAnsi="Arial" w:cs="Arial"/>
          <w:noProof/>
          <w:sz w:val="22"/>
          <w:szCs w:val="22"/>
        </w:rPr>
      </w:pPr>
    </w:p>
    <w:p w14:paraId="008E2870" w14:textId="4EB49A00" w:rsidR="00CE593F" w:rsidRPr="00F933C5" w:rsidRDefault="00206EEF" w:rsidP="00F933C5">
      <w:pPr>
        <w:spacing w:line="360" w:lineRule="auto"/>
        <w:jc w:val="both"/>
        <w:rPr>
          <w:rFonts w:ascii="Arial" w:eastAsia="Arial" w:hAnsi="Arial" w:cs="Arial"/>
          <w:sz w:val="22"/>
          <w:szCs w:val="22"/>
          <w:lang w:val="es-ES"/>
        </w:rPr>
      </w:pPr>
      <w:r w:rsidRPr="00F933C5">
        <w:rPr>
          <w:rFonts w:ascii="Arial" w:hAnsi="Arial" w:cs="Arial"/>
          <w:noProof/>
          <w:sz w:val="22"/>
          <w:szCs w:val="22"/>
        </w:rPr>
        <w:t xml:space="preserve">El </w:t>
      </w:r>
      <w:r w:rsidR="00C1190A" w:rsidRPr="00F933C5">
        <w:rPr>
          <w:rFonts w:ascii="Arial" w:hAnsi="Arial" w:cs="Arial"/>
          <w:noProof/>
          <w:sz w:val="22"/>
          <w:szCs w:val="22"/>
        </w:rPr>
        <w:t>PATRIMONIO AUTÓNOMO VISR 2015 (que actúa a través de la vocera y administradora FIDUAGRARIA S.A.)</w:t>
      </w:r>
      <w:r w:rsidRPr="00F933C5">
        <w:rPr>
          <w:rFonts w:ascii="Arial" w:hAnsi="Arial" w:cs="Arial"/>
          <w:noProof/>
          <w:sz w:val="22"/>
          <w:szCs w:val="22"/>
        </w:rPr>
        <w:t xml:space="preserve"> es</w:t>
      </w:r>
      <w:r w:rsidR="000C2640" w:rsidRPr="00F933C5">
        <w:rPr>
          <w:rFonts w:ascii="Arial" w:hAnsi="Arial" w:cs="Arial"/>
          <w:sz w:val="22"/>
          <w:szCs w:val="22"/>
        </w:rPr>
        <w:t xml:space="preserve"> quien t</w:t>
      </w:r>
      <w:r w:rsidR="000C2640" w:rsidRPr="00F933C5">
        <w:rPr>
          <w:rFonts w:ascii="Arial" w:hAnsi="Arial" w:cs="Arial"/>
          <w:noProof/>
          <w:sz w:val="22"/>
          <w:szCs w:val="22"/>
        </w:rPr>
        <w:t>iene</w:t>
      </w:r>
      <w:r w:rsidR="000C2640" w:rsidRPr="00F933C5">
        <w:rPr>
          <w:rFonts w:ascii="Arial" w:hAnsi="Arial" w:cs="Arial"/>
          <w:sz w:val="22"/>
          <w:szCs w:val="22"/>
        </w:rPr>
        <w:t xml:space="preserve"> que desplegar su actividad probatoria para demostrar la</w:t>
      </w:r>
      <w:r w:rsidR="000C2640" w:rsidRPr="00F933C5">
        <w:rPr>
          <w:rFonts w:ascii="Arial" w:hAnsi="Arial" w:cs="Arial"/>
          <w:noProof/>
          <w:sz w:val="22"/>
          <w:szCs w:val="22"/>
        </w:rPr>
        <w:t xml:space="preserve"> </w:t>
      </w:r>
      <w:r w:rsidR="000C2640" w:rsidRPr="00F933C5">
        <w:rPr>
          <w:rFonts w:ascii="Arial" w:hAnsi="Arial" w:cs="Arial"/>
          <w:sz w:val="22"/>
          <w:szCs w:val="22"/>
        </w:rPr>
        <w:t>infracción atribuida a</w:t>
      </w:r>
      <w:r w:rsidRPr="00F933C5">
        <w:rPr>
          <w:rFonts w:ascii="Arial" w:hAnsi="Arial" w:cs="Arial"/>
          <w:sz w:val="22"/>
          <w:szCs w:val="22"/>
        </w:rPr>
        <w:t xml:space="preserve"> </w:t>
      </w:r>
      <w:r w:rsidR="00A66BC1" w:rsidRPr="00F933C5">
        <w:rPr>
          <w:rFonts w:ascii="Arial" w:hAnsi="Arial" w:cs="Arial"/>
          <w:sz w:val="22"/>
          <w:szCs w:val="22"/>
        </w:rPr>
        <w:t>CONSORCIO ÉXITO</w:t>
      </w:r>
      <w:r w:rsidR="00C1190A" w:rsidRPr="00F933C5">
        <w:rPr>
          <w:rFonts w:ascii="Arial" w:hAnsi="Arial" w:cs="Arial"/>
          <w:noProof/>
          <w:sz w:val="22"/>
          <w:szCs w:val="22"/>
        </w:rPr>
        <w:t xml:space="preserve">, </w:t>
      </w:r>
      <w:r w:rsidR="00144C06" w:rsidRPr="00F933C5">
        <w:rPr>
          <w:rFonts w:ascii="Arial" w:eastAsia="Arial" w:hAnsi="Arial" w:cs="Arial"/>
          <w:sz w:val="22"/>
          <w:szCs w:val="22"/>
          <w:lang w:val="es-ES"/>
        </w:rPr>
        <w:t xml:space="preserve">pero no lo hace. El </w:t>
      </w:r>
      <w:r w:rsidRPr="00F933C5">
        <w:rPr>
          <w:rFonts w:ascii="Arial" w:eastAsia="Arial" w:hAnsi="Arial" w:cs="Arial"/>
          <w:sz w:val="22"/>
          <w:szCs w:val="22"/>
          <w:lang w:val="es-ES"/>
        </w:rPr>
        <w:t>demandante funda el presunto incumplimiento de</w:t>
      </w:r>
      <w:r w:rsidR="00C1190A" w:rsidRPr="00F933C5">
        <w:rPr>
          <w:rFonts w:ascii="Arial" w:eastAsia="Arial" w:hAnsi="Arial" w:cs="Arial"/>
          <w:sz w:val="22"/>
          <w:szCs w:val="22"/>
          <w:lang w:val="es-ES"/>
        </w:rPr>
        <w:t>l</w:t>
      </w:r>
      <w:r w:rsidRPr="00F933C5">
        <w:rPr>
          <w:rFonts w:ascii="Arial" w:eastAsia="Arial" w:hAnsi="Arial" w:cs="Arial"/>
          <w:sz w:val="22"/>
          <w:szCs w:val="22"/>
          <w:lang w:val="es-ES"/>
        </w:rPr>
        <w:t xml:space="preserve"> </w:t>
      </w:r>
      <w:r w:rsidR="00A66BC1" w:rsidRPr="00F933C5">
        <w:rPr>
          <w:rFonts w:ascii="Arial" w:eastAsia="Arial" w:hAnsi="Arial" w:cs="Arial"/>
          <w:sz w:val="22"/>
          <w:szCs w:val="22"/>
          <w:lang w:val="es-ES"/>
        </w:rPr>
        <w:t>CONSORCIO ÉXITO</w:t>
      </w:r>
      <w:r w:rsidRPr="00F933C5">
        <w:rPr>
          <w:rFonts w:ascii="Arial" w:eastAsia="Arial" w:hAnsi="Arial" w:cs="Arial"/>
          <w:sz w:val="22"/>
          <w:szCs w:val="22"/>
          <w:lang w:val="es-ES"/>
        </w:rPr>
        <w:t xml:space="preserve"> exclusivamente en su dicho. En las pruebas documentales </w:t>
      </w:r>
      <w:r w:rsidR="00144C06" w:rsidRPr="00F933C5">
        <w:rPr>
          <w:rFonts w:ascii="Arial" w:eastAsia="Arial" w:hAnsi="Arial" w:cs="Arial"/>
          <w:sz w:val="22"/>
          <w:szCs w:val="22"/>
          <w:lang w:val="es-ES"/>
        </w:rPr>
        <w:t>aportadas</w:t>
      </w:r>
      <w:r w:rsidR="00C1190A" w:rsidRPr="00F933C5">
        <w:rPr>
          <w:rFonts w:ascii="Arial" w:eastAsia="Arial" w:hAnsi="Arial" w:cs="Arial"/>
          <w:sz w:val="22"/>
          <w:szCs w:val="22"/>
          <w:lang w:val="es-ES"/>
        </w:rPr>
        <w:t xml:space="preserve"> no</w:t>
      </w:r>
      <w:r w:rsidR="00144C06" w:rsidRPr="00F933C5">
        <w:rPr>
          <w:rFonts w:ascii="Arial" w:eastAsia="Arial" w:hAnsi="Arial" w:cs="Arial"/>
          <w:sz w:val="22"/>
          <w:szCs w:val="22"/>
          <w:lang w:val="es-ES"/>
        </w:rPr>
        <w:t xml:space="preserve"> </w:t>
      </w:r>
      <w:r w:rsidRPr="00F933C5">
        <w:rPr>
          <w:rFonts w:ascii="Arial" w:eastAsia="Arial" w:hAnsi="Arial" w:cs="Arial"/>
          <w:sz w:val="22"/>
          <w:szCs w:val="22"/>
          <w:lang w:val="es-ES"/>
        </w:rPr>
        <w:t xml:space="preserve">hay </w:t>
      </w:r>
      <w:r w:rsidR="00144C06" w:rsidRPr="00F933C5">
        <w:rPr>
          <w:rFonts w:ascii="Arial" w:eastAsia="Arial" w:hAnsi="Arial" w:cs="Arial"/>
          <w:sz w:val="22"/>
          <w:szCs w:val="22"/>
          <w:lang w:val="es-ES"/>
        </w:rPr>
        <w:t xml:space="preserve">un </w:t>
      </w:r>
      <w:r w:rsidRPr="00F933C5">
        <w:rPr>
          <w:rFonts w:ascii="Arial" w:eastAsia="Arial" w:hAnsi="Arial" w:cs="Arial"/>
          <w:sz w:val="22"/>
          <w:szCs w:val="22"/>
          <w:lang w:val="es-ES"/>
        </w:rPr>
        <w:t xml:space="preserve">requerimiento realizado al contratista </w:t>
      </w:r>
      <w:r w:rsidR="00C1190A" w:rsidRPr="00F933C5">
        <w:rPr>
          <w:rFonts w:ascii="Arial" w:eastAsia="Arial" w:hAnsi="Arial" w:cs="Arial"/>
          <w:sz w:val="22"/>
          <w:szCs w:val="22"/>
          <w:lang w:val="es-ES"/>
        </w:rPr>
        <w:t>ni mucho menos ha sido</w:t>
      </w:r>
      <w:r w:rsidRPr="00F933C5">
        <w:rPr>
          <w:rFonts w:ascii="Arial" w:eastAsia="Arial" w:hAnsi="Arial" w:cs="Arial"/>
          <w:sz w:val="22"/>
          <w:szCs w:val="22"/>
          <w:lang w:val="es-ES"/>
        </w:rPr>
        <w:t xml:space="preserve"> allegado </w:t>
      </w:r>
      <w:r w:rsidR="00144C06" w:rsidRPr="00F933C5">
        <w:rPr>
          <w:rFonts w:ascii="Arial" w:eastAsia="Arial" w:hAnsi="Arial" w:cs="Arial"/>
          <w:sz w:val="22"/>
          <w:szCs w:val="22"/>
          <w:lang w:val="es-ES"/>
        </w:rPr>
        <w:t xml:space="preserve">el soporte </w:t>
      </w:r>
      <w:r w:rsidRPr="00F933C5">
        <w:rPr>
          <w:rFonts w:ascii="Arial" w:eastAsia="Arial" w:hAnsi="Arial" w:cs="Arial"/>
          <w:sz w:val="22"/>
          <w:szCs w:val="22"/>
          <w:lang w:val="es-ES"/>
        </w:rPr>
        <w:t xml:space="preserve">de la entrega o recepción por parte de </w:t>
      </w:r>
      <w:r w:rsidR="00A66BC1" w:rsidRPr="00F933C5">
        <w:rPr>
          <w:rFonts w:ascii="Arial" w:eastAsia="Arial" w:hAnsi="Arial" w:cs="Arial"/>
          <w:sz w:val="22"/>
          <w:szCs w:val="22"/>
          <w:lang w:val="es-ES"/>
        </w:rPr>
        <w:t>CONSORCIO ÉXITO</w:t>
      </w:r>
      <w:r w:rsidR="00C1190A" w:rsidRPr="00F933C5">
        <w:rPr>
          <w:rFonts w:ascii="Arial" w:eastAsia="Arial" w:hAnsi="Arial" w:cs="Arial"/>
          <w:sz w:val="22"/>
          <w:szCs w:val="22"/>
          <w:lang w:val="es-ES"/>
        </w:rPr>
        <w:t>.</w:t>
      </w:r>
      <w:r w:rsidRPr="00F933C5">
        <w:rPr>
          <w:rFonts w:ascii="Arial" w:eastAsia="Arial" w:hAnsi="Arial" w:cs="Arial"/>
          <w:sz w:val="22"/>
          <w:szCs w:val="22"/>
          <w:lang w:val="es-ES"/>
        </w:rPr>
        <w:t xml:space="preserve"> En </w:t>
      </w:r>
      <w:r w:rsidR="00144C06" w:rsidRPr="00F933C5">
        <w:rPr>
          <w:rFonts w:ascii="Arial" w:eastAsia="Arial" w:hAnsi="Arial" w:cs="Arial"/>
          <w:sz w:val="22"/>
          <w:szCs w:val="22"/>
          <w:lang w:val="es-ES"/>
        </w:rPr>
        <w:t>este documento</w:t>
      </w:r>
      <w:r w:rsidRPr="00F933C5">
        <w:rPr>
          <w:rFonts w:ascii="Arial" w:eastAsia="Arial" w:hAnsi="Arial" w:cs="Arial"/>
          <w:sz w:val="22"/>
          <w:szCs w:val="22"/>
          <w:lang w:val="es-ES"/>
        </w:rPr>
        <w:t xml:space="preserve"> tampoco se demuestra de manera alguna</w:t>
      </w:r>
      <w:r w:rsidR="00144C06" w:rsidRPr="00F933C5">
        <w:rPr>
          <w:rFonts w:ascii="Arial" w:eastAsia="Arial" w:hAnsi="Arial" w:cs="Arial"/>
          <w:sz w:val="22"/>
          <w:szCs w:val="22"/>
          <w:lang w:val="es-ES"/>
        </w:rPr>
        <w:t xml:space="preserve"> la apropiación o</w:t>
      </w:r>
      <w:r w:rsidRPr="00F933C5">
        <w:rPr>
          <w:rFonts w:ascii="Arial" w:eastAsia="Arial" w:hAnsi="Arial" w:cs="Arial"/>
          <w:sz w:val="22"/>
          <w:szCs w:val="22"/>
          <w:lang w:val="es-ES"/>
        </w:rPr>
        <w:t xml:space="preserve"> </w:t>
      </w:r>
      <w:r w:rsidR="00144C06" w:rsidRPr="00F933C5">
        <w:rPr>
          <w:rFonts w:ascii="Arial" w:eastAsia="Arial" w:hAnsi="Arial" w:cs="Arial"/>
          <w:sz w:val="22"/>
          <w:szCs w:val="22"/>
          <w:lang w:val="es-ES"/>
        </w:rPr>
        <w:t>el</w:t>
      </w:r>
      <w:r w:rsidRPr="00F933C5">
        <w:rPr>
          <w:rFonts w:ascii="Arial" w:eastAsia="Arial" w:hAnsi="Arial" w:cs="Arial"/>
          <w:sz w:val="22"/>
          <w:szCs w:val="22"/>
          <w:lang w:val="es-ES"/>
        </w:rPr>
        <w:t xml:space="preserve"> indebid</w:t>
      </w:r>
      <w:r w:rsidR="00144C06" w:rsidRPr="00F933C5">
        <w:rPr>
          <w:rFonts w:ascii="Arial" w:eastAsia="Arial" w:hAnsi="Arial" w:cs="Arial"/>
          <w:sz w:val="22"/>
          <w:szCs w:val="22"/>
          <w:lang w:val="es-ES"/>
        </w:rPr>
        <w:t xml:space="preserve">o uso del anticipo, siendo insuficiente para acreditar su dicho.  </w:t>
      </w:r>
      <w:r w:rsidRPr="00F933C5">
        <w:rPr>
          <w:rFonts w:ascii="Arial" w:hAnsi="Arial" w:cs="Arial"/>
          <w:noProof/>
          <w:sz w:val="22"/>
          <w:szCs w:val="22"/>
        </w:rPr>
        <w:t>E</w:t>
      </w:r>
      <w:r w:rsidR="00E720FA" w:rsidRPr="00F933C5">
        <w:rPr>
          <w:rFonts w:ascii="Arial" w:hAnsi="Arial" w:cs="Arial"/>
          <w:noProof/>
          <w:sz w:val="22"/>
          <w:szCs w:val="22"/>
        </w:rPr>
        <w:t xml:space="preserve">n el proceso no </w:t>
      </w:r>
      <w:r w:rsidRPr="00F933C5">
        <w:rPr>
          <w:rFonts w:ascii="Arial" w:hAnsi="Arial" w:cs="Arial"/>
          <w:noProof/>
          <w:sz w:val="22"/>
          <w:szCs w:val="22"/>
        </w:rPr>
        <w:t xml:space="preserve">existe </w:t>
      </w:r>
      <w:r w:rsidR="003A247D" w:rsidRPr="00F933C5">
        <w:rPr>
          <w:rFonts w:ascii="Arial" w:hAnsi="Arial" w:cs="Arial"/>
          <w:noProof/>
          <w:sz w:val="22"/>
          <w:szCs w:val="22"/>
        </w:rPr>
        <w:t xml:space="preserve">dictamen pericial, </w:t>
      </w:r>
      <w:r w:rsidR="00144C06" w:rsidRPr="00F933C5">
        <w:rPr>
          <w:rFonts w:ascii="Arial" w:hAnsi="Arial" w:cs="Arial"/>
          <w:noProof/>
          <w:sz w:val="22"/>
          <w:szCs w:val="22"/>
        </w:rPr>
        <w:t xml:space="preserve">movimiento de tranferencias o elemento probatorio alguno que demuestre </w:t>
      </w:r>
      <w:r w:rsidR="00E720FA" w:rsidRPr="00F933C5">
        <w:rPr>
          <w:rFonts w:ascii="Arial" w:eastAsia="Arial" w:hAnsi="Arial" w:cs="Arial"/>
          <w:sz w:val="22"/>
          <w:szCs w:val="22"/>
          <w:lang w:val="es-ES"/>
        </w:rPr>
        <w:t>incumplimiento.</w:t>
      </w:r>
      <w:r w:rsidR="00CE593F" w:rsidRPr="00F933C5">
        <w:rPr>
          <w:rFonts w:ascii="Arial" w:eastAsia="Arial" w:hAnsi="Arial" w:cs="Arial"/>
          <w:sz w:val="22"/>
          <w:szCs w:val="22"/>
          <w:lang w:val="es-ES"/>
        </w:rPr>
        <w:t xml:space="preserve"> Por lo tanto, ante la ausencia de pruebas se debe concluir que las obligaciones por cuyo cumplimiento se comprometió a responder la aseguradora fueron satisfechas por el contratista </w:t>
      </w:r>
      <w:r w:rsidR="00A66BC1" w:rsidRPr="00F933C5">
        <w:rPr>
          <w:rFonts w:ascii="Arial" w:eastAsia="Arial" w:hAnsi="Arial" w:cs="Arial"/>
          <w:sz w:val="22"/>
          <w:szCs w:val="22"/>
          <w:lang w:val="es-ES"/>
        </w:rPr>
        <w:t>CONSORCIO ÉXITO</w:t>
      </w:r>
      <w:r w:rsidR="00C1190A" w:rsidRPr="00F933C5">
        <w:rPr>
          <w:rFonts w:ascii="Arial" w:eastAsia="Arial" w:hAnsi="Arial" w:cs="Arial"/>
          <w:sz w:val="22"/>
          <w:szCs w:val="22"/>
          <w:lang w:val="es-ES"/>
        </w:rPr>
        <w:t>.</w:t>
      </w:r>
    </w:p>
    <w:p w14:paraId="0184C938" w14:textId="77777777" w:rsidR="00C1190A" w:rsidRPr="00F933C5" w:rsidRDefault="00C1190A" w:rsidP="00F933C5">
      <w:pPr>
        <w:spacing w:line="360" w:lineRule="auto"/>
        <w:jc w:val="both"/>
        <w:rPr>
          <w:rFonts w:ascii="Arial" w:eastAsia="Arial" w:hAnsi="Arial" w:cs="Arial"/>
          <w:sz w:val="22"/>
          <w:szCs w:val="22"/>
          <w:lang w:val="es-ES"/>
        </w:rPr>
      </w:pPr>
    </w:p>
    <w:p w14:paraId="09A48CE8" w14:textId="18E0BBB7" w:rsidR="000C2640" w:rsidRPr="00F933C5" w:rsidRDefault="000C2640" w:rsidP="00F933C5">
      <w:pPr>
        <w:spacing w:line="360" w:lineRule="auto"/>
        <w:jc w:val="both"/>
        <w:rPr>
          <w:rFonts w:ascii="Arial" w:eastAsia="Arial" w:hAnsi="Arial" w:cs="Arial"/>
          <w:sz w:val="22"/>
          <w:szCs w:val="22"/>
        </w:rPr>
      </w:pPr>
      <w:r w:rsidRPr="00F933C5">
        <w:rPr>
          <w:rFonts w:ascii="Arial" w:eastAsia="Arial" w:hAnsi="Arial" w:cs="Arial"/>
          <w:sz w:val="22"/>
          <w:szCs w:val="22"/>
        </w:rPr>
        <w:lastRenderedPageBreak/>
        <w:t>En esa medida, es requisito sine qua non que el</w:t>
      </w:r>
      <w:r w:rsidR="003A247D" w:rsidRPr="00F933C5">
        <w:rPr>
          <w:rFonts w:ascii="Arial" w:eastAsia="Arial" w:hAnsi="Arial" w:cs="Arial"/>
          <w:sz w:val="22"/>
          <w:szCs w:val="22"/>
        </w:rPr>
        <w:t xml:space="preserve"> demandante</w:t>
      </w:r>
      <w:r w:rsidRPr="00F933C5">
        <w:rPr>
          <w:rFonts w:ascii="Arial" w:eastAsia="Arial" w:hAnsi="Arial" w:cs="Arial"/>
          <w:sz w:val="22"/>
          <w:szCs w:val="22"/>
        </w:rPr>
        <w:t xml:space="preserve"> cumpla con la carga de demostrar </w:t>
      </w:r>
      <w:r w:rsidR="003A247D" w:rsidRPr="00F933C5">
        <w:rPr>
          <w:rFonts w:ascii="Arial" w:eastAsia="Arial" w:hAnsi="Arial" w:cs="Arial"/>
          <w:sz w:val="22"/>
          <w:szCs w:val="22"/>
        </w:rPr>
        <w:t xml:space="preserve">su </w:t>
      </w:r>
      <w:r w:rsidR="00144C06" w:rsidRPr="00F933C5">
        <w:rPr>
          <w:rFonts w:ascii="Arial" w:eastAsia="Arial" w:hAnsi="Arial" w:cs="Arial"/>
          <w:sz w:val="22"/>
          <w:szCs w:val="22"/>
        </w:rPr>
        <w:t>afirmación</w:t>
      </w:r>
      <w:r w:rsidR="003A247D" w:rsidRPr="00F933C5">
        <w:rPr>
          <w:rFonts w:ascii="Arial" w:eastAsia="Arial" w:hAnsi="Arial" w:cs="Arial"/>
          <w:sz w:val="22"/>
          <w:szCs w:val="22"/>
        </w:rPr>
        <w:t>, l</w:t>
      </w:r>
      <w:r w:rsidRPr="00F933C5">
        <w:rPr>
          <w:rFonts w:ascii="Arial" w:eastAsia="Arial" w:hAnsi="Arial" w:cs="Arial"/>
          <w:sz w:val="22"/>
          <w:szCs w:val="22"/>
        </w:rPr>
        <w:t xml:space="preserve">o que en efecto no ha sucedido en el caso de marras comoquiera que el demandante no aportó ninguna prueba que realmente pruebe la ocurrencia del hecho. De modo que resulta claro que </w:t>
      </w:r>
      <w:r w:rsidR="00144C06" w:rsidRPr="00F933C5">
        <w:rPr>
          <w:rFonts w:ascii="Arial" w:eastAsia="Arial" w:hAnsi="Arial" w:cs="Arial"/>
          <w:sz w:val="22"/>
          <w:szCs w:val="22"/>
        </w:rPr>
        <w:t>ante la inexistencia de</w:t>
      </w:r>
      <w:r w:rsidRPr="00F933C5">
        <w:rPr>
          <w:rFonts w:ascii="Arial" w:eastAsia="Arial" w:hAnsi="Arial" w:cs="Arial"/>
          <w:sz w:val="22"/>
          <w:szCs w:val="22"/>
        </w:rPr>
        <w:t xml:space="preserve"> </w:t>
      </w:r>
      <w:r w:rsidR="00E720FA" w:rsidRPr="00F933C5">
        <w:rPr>
          <w:rFonts w:ascii="Arial" w:eastAsia="Arial" w:hAnsi="Arial" w:cs="Arial"/>
          <w:sz w:val="22"/>
          <w:szCs w:val="22"/>
        </w:rPr>
        <w:t>incumplimiento alguno</w:t>
      </w:r>
      <w:r w:rsidR="00144C06" w:rsidRPr="00F933C5">
        <w:rPr>
          <w:rFonts w:ascii="Arial" w:eastAsia="Arial" w:hAnsi="Arial" w:cs="Arial"/>
          <w:sz w:val="22"/>
          <w:szCs w:val="22"/>
        </w:rPr>
        <w:t xml:space="preserve"> deben desestimarse las pretensiones de la demanda.</w:t>
      </w:r>
    </w:p>
    <w:p w14:paraId="7426A568" w14:textId="77777777" w:rsidR="000C2640" w:rsidRPr="00F933C5" w:rsidRDefault="000C2640" w:rsidP="00F933C5">
      <w:pPr>
        <w:spacing w:line="360" w:lineRule="auto"/>
        <w:jc w:val="both"/>
        <w:rPr>
          <w:rFonts w:ascii="Arial" w:eastAsia="Arial" w:hAnsi="Arial" w:cs="Arial"/>
          <w:sz w:val="22"/>
          <w:szCs w:val="22"/>
        </w:rPr>
      </w:pPr>
    </w:p>
    <w:p w14:paraId="57E8AA39" w14:textId="58A7FF78" w:rsidR="00634792" w:rsidRPr="00F933C5" w:rsidRDefault="00E720FA" w:rsidP="00F933C5">
      <w:pPr>
        <w:spacing w:line="360" w:lineRule="auto"/>
        <w:jc w:val="both"/>
        <w:rPr>
          <w:rFonts w:ascii="Arial" w:eastAsia="Arial" w:hAnsi="Arial" w:cs="Arial"/>
          <w:sz w:val="22"/>
          <w:szCs w:val="22"/>
          <w:lang w:val="es-ES"/>
        </w:rPr>
      </w:pPr>
      <w:r w:rsidRPr="00F933C5">
        <w:rPr>
          <w:rFonts w:ascii="Arial" w:eastAsia="Arial" w:hAnsi="Arial" w:cs="Arial"/>
          <w:sz w:val="22"/>
          <w:szCs w:val="22"/>
          <w:lang w:val="es-ES"/>
        </w:rPr>
        <w:t>Esta excepción está llamada a prosperar</w:t>
      </w:r>
      <w:r w:rsidR="00634792" w:rsidRPr="00F933C5">
        <w:rPr>
          <w:rFonts w:ascii="Arial" w:eastAsia="Arial" w:hAnsi="Arial" w:cs="Arial"/>
          <w:sz w:val="22"/>
          <w:szCs w:val="22"/>
          <w:lang w:val="es-ES"/>
        </w:rPr>
        <w:t xml:space="preserve"> ante la falta de elementos para </w:t>
      </w:r>
      <w:r w:rsidRPr="00F933C5">
        <w:rPr>
          <w:rFonts w:ascii="Arial" w:eastAsia="Arial" w:hAnsi="Arial" w:cs="Arial"/>
          <w:sz w:val="22"/>
          <w:szCs w:val="22"/>
          <w:lang w:val="es-ES"/>
        </w:rPr>
        <w:t>configurar incumplimiento contractual</w:t>
      </w:r>
      <w:r w:rsidR="00634792" w:rsidRPr="00F933C5">
        <w:rPr>
          <w:rFonts w:ascii="Arial" w:eastAsia="Arial" w:hAnsi="Arial" w:cs="Arial"/>
          <w:sz w:val="22"/>
          <w:szCs w:val="22"/>
          <w:lang w:val="es-ES"/>
        </w:rPr>
        <w:t>.</w:t>
      </w:r>
    </w:p>
    <w:p w14:paraId="4B4C3149" w14:textId="77777777" w:rsidR="009C573F" w:rsidRPr="00F933C5" w:rsidRDefault="009C573F" w:rsidP="00F933C5">
      <w:pPr>
        <w:spacing w:line="360" w:lineRule="auto"/>
        <w:jc w:val="both"/>
        <w:rPr>
          <w:rFonts w:ascii="Arial" w:eastAsia="Arial" w:hAnsi="Arial" w:cs="Arial"/>
          <w:sz w:val="22"/>
          <w:szCs w:val="22"/>
          <w:lang w:val="es-ES"/>
        </w:rPr>
      </w:pPr>
    </w:p>
    <w:p w14:paraId="0C335FA1" w14:textId="47BF2C6F" w:rsidR="009C573F" w:rsidRPr="00F933C5" w:rsidRDefault="009C573F" w:rsidP="00F933C5">
      <w:pPr>
        <w:pStyle w:val="Prrafodelista"/>
        <w:numPr>
          <w:ilvl w:val="0"/>
          <w:numId w:val="2"/>
        </w:numPr>
        <w:spacing w:line="360" w:lineRule="auto"/>
        <w:jc w:val="both"/>
        <w:rPr>
          <w:rFonts w:ascii="Arial" w:hAnsi="Arial" w:cs="Arial"/>
          <w:b/>
          <w:bCs/>
          <w:sz w:val="22"/>
          <w:szCs w:val="22"/>
          <w:lang w:val="es-ES_tradnl" w:eastAsia="es-ES_tradnl"/>
        </w:rPr>
      </w:pPr>
      <w:r w:rsidRPr="00F933C5">
        <w:rPr>
          <w:rFonts w:ascii="Arial" w:hAnsi="Arial" w:cs="Arial"/>
          <w:b/>
          <w:bCs/>
          <w:sz w:val="22"/>
          <w:szCs w:val="22"/>
          <w:lang w:val="es-ES_tradnl" w:eastAsia="es-ES_tradnl"/>
        </w:rPr>
        <w:t xml:space="preserve">EXCEPCIÓN DE CONTRATO NO CUMPLIDO – ARTÍCULO 1609 C.C. </w:t>
      </w:r>
    </w:p>
    <w:p w14:paraId="29E84F8C" w14:textId="77777777" w:rsidR="009C573F" w:rsidRPr="00F933C5" w:rsidRDefault="009C573F" w:rsidP="00F933C5">
      <w:pPr>
        <w:spacing w:line="360" w:lineRule="auto"/>
        <w:ind w:left="720"/>
        <w:contextualSpacing/>
        <w:jc w:val="both"/>
        <w:rPr>
          <w:rFonts w:ascii="Arial" w:hAnsi="Arial" w:cs="Arial"/>
          <w:b/>
          <w:bCs/>
          <w:sz w:val="22"/>
          <w:szCs w:val="22"/>
          <w:lang w:val="es-ES_tradnl" w:eastAsia="es-ES_tradnl"/>
        </w:rPr>
      </w:pPr>
    </w:p>
    <w:p w14:paraId="282A92A8" w14:textId="73DC9485" w:rsidR="009C573F" w:rsidRPr="00F933C5" w:rsidRDefault="00CE593F" w:rsidP="00F933C5">
      <w:pPr>
        <w:spacing w:line="360" w:lineRule="auto"/>
        <w:jc w:val="both"/>
        <w:rPr>
          <w:rFonts w:ascii="Arial" w:hAnsi="Arial" w:cs="Arial"/>
          <w:bCs/>
          <w:sz w:val="22"/>
          <w:szCs w:val="22"/>
          <w:lang w:val="es-ES_tradnl" w:eastAsia="es-ES_tradnl"/>
        </w:rPr>
      </w:pPr>
      <w:r w:rsidRPr="00F933C5">
        <w:rPr>
          <w:rFonts w:ascii="Arial" w:hAnsi="Arial" w:cs="Arial"/>
          <w:sz w:val="22"/>
          <w:szCs w:val="22"/>
        </w:rPr>
        <w:t>En</w:t>
      </w:r>
      <w:r w:rsidR="009C573F" w:rsidRPr="00F933C5">
        <w:rPr>
          <w:rFonts w:ascii="Arial" w:hAnsi="Arial" w:cs="Arial"/>
          <w:sz w:val="22"/>
          <w:szCs w:val="22"/>
        </w:rPr>
        <w:t xml:space="preserve"> las cláusulas consignadas en </w:t>
      </w:r>
      <w:r w:rsidRPr="00F933C5">
        <w:rPr>
          <w:rFonts w:ascii="Arial" w:hAnsi="Arial" w:cs="Arial"/>
          <w:sz w:val="22"/>
          <w:szCs w:val="22"/>
        </w:rPr>
        <w:t>el contrato de obra</w:t>
      </w:r>
      <w:r w:rsidR="009C573F" w:rsidRPr="00F933C5">
        <w:rPr>
          <w:rFonts w:ascii="Arial" w:hAnsi="Arial" w:cs="Arial"/>
          <w:sz w:val="22"/>
          <w:szCs w:val="22"/>
        </w:rPr>
        <w:t xml:space="preserve"> que se allegaron con el escrito de demanda se encuentran consignadas obligaciones a cargo del contratante </w:t>
      </w:r>
      <w:r w:rsidR="0014746F" w:rsidRPr="00F933C5">
        <w:rPr>
          <w:rFonts w:ascii="Arial" w:eastAsia="Arial" w:hAnsi="Arial" w:cs="Arial"/>
          <w:b/>
          <w:bCs/>
          <w:sz w:val="22"/>
          <w:szCs w:val="22"/>
          <w:lang w:val="es-ES"/>
        </w:rPr>
        <w:t>PATRIMONIO AUTÓNOMO VISR 2015 (QUE ACTÚA A TRAVÉS DE LA VOCERA Y ADMINISTRADORA FIDUAGRARIA S.A.)</w:t>
      </w:r>
      <w:r w:rsidR="009C573F" w:rsidRPr="00F933C5">
        <w:rPr>
          <w:rFonts w:ascii="Arial" w:eastAsia="Arial" w:hAnsi="Arial" w:cs="Arial"/>
          <w:b/>
          <w:bCs/>
          <w:sz w:val="22"/>
          <w:szCs w:val="22"/>
          <w:lang w:val="es-ES"/>
        </w:rPr>
        <w:t xml:space="preserve"> </w:t>
      </w:r>
      <w:r w:rsidR="009C573F" w:rsidRPr="00F933C5">
        <w:rPr>
          <w:rFonts w:ascii="Arial" w:eastAsia="Arial" w:hAnsi="Arial" w:cs="Arial"/>
          <w:sz w:val="22"/>
          <w:szCs w:val="22"/>
          <w:lang w:val="es-ES"/>
        </w:rPr>
        <w:t>y</w:t>
      </w:r>
      <w:r w:rsidRPr="00F933C5">
        <w:rPr>
          <w:rFonts w:ascii="Arial" w:eastAsia="Arial" w:hAnsi="Arial" w:cs="Arial"/>
          <w:sz w:val="22"/>
          <w:szCs w:val="22"/>
          <w:lang w:val="es-ES"/>
        </w:rPr>
        <w:t xml:space="preserve"> del contratista</w:t>
      </w:r>
      <w:r w:rsidR="009C573F" w:rsidRPr="00F933C5">
        <w:rPr>
          <w:rFonts w:ascii="Arial" w:eastAsia="Arial" w:hAnsi="Arial" w:cs="Arial"/>
          <w:sz w:val="22"/>
          <w:szCs w:val="22"/>
          <w:lang w:val="es-ES"/>
        </w:rPr>
        <w:t xml:space="preserve"> </w:t>
      </w:r>
      <w:r w:rsidR="00A66BC1" w:rsidRPr="00F933C5">
        <w:rPr>
          <w:rFonts w:ascii="Arial" w:hAnsi="Arial" w:cs="Arial"/>
          <w:b/>
          <w:bCs/>
          <w:iCs/>
          <w:sz w:val="22"/>
          <w:szCs w:val="22"/>
        </w:rPr>
        <w:t>CONSORCIO ÉXITO</w:t>
      </w:r>
      <w:r w:rsidR="00C1190A" w:rsidRPr="00F933C5">
        <w:rPr>
          <w:rFonts w:ascii="Arial" w:hAnsi="Arial" w:cs="Arial"/>
          <w:b/>
          <w:bCs/>
          <w:iCs/>
          <w:sz w:val="22"/>
          <w:szCs w:val="22"/>
        </w:rPr>
        <w:t>.</w:t>
      </w:r>
      <w:r w:rsidR="009C573F" w:rsidRPr="00F933C5">
        <w:rPr>
          <w:rFonts w:ascii="Arial" w:hAnsi="Arial" w:cs="Arial"/>
          <w:b/>
          <w:bCs/>
          <w:iCs/>
          <w:sz w:val="22"/>
          <w:szCs w:val="22"/>
        </w:rPr>
        <w:t xml:space="preserve"> </w:t>
      </w:r>
      <w:r w:rsidR="009C573F" w:rsidRPr="00F933C5">
        <w:rPr>
          <w:rFonts w:ascii="Arial" w:hAnsi="Arial" w:cs="Arial"/>
          <w:iCs/>
          <w:sz w:val="22"/>
          <w:szCs w:val="22"/>
        </w:rPr>
        <w:t xml:space="preserve">En ese sentido, en el evento que se acredite que </w:t>
      </w:r>
      <w:r w:rsidR="0014746F" w:rsidRPr="00F933C5">
        <w:rPr>
          <w:rFonts w:ascii="Arial" w:eastAsia="Arial" w:hAnsi="Arial" w:cs="Arial"/>
          <w:b/>
          <w:bCs/>
          <w:sz w:val="22"/>
          <w:szCs w:val="22"/>
          <w:lang w:val="es-ES"/>
        </w:rPr>
        <w:t>PATRIMONIO AUTÓNOMO VISR 2015 (QUE ACTÚA A TRAVÉS DE LA VOCERA Y ADMINISTRADORA FIDUAGRARIA S.A.)</w:t>
      </w:r>
      <w:r w:rsidRPr="00F933C5">
        <w:rPr>
          <w:rFonts w:ascii="Arial" w:eastAsia="Arial" w:hAnsi="Arial" w:cs="Arial"/>
          <w:b/>
          <w:bCs/>
          <w:sz w:val="22"/>
          <w:szCs w:val="22"/>
          <w:lang w:val="es-ES"/>
        </w:rPr>
        <w:t xml:space="preserve"> </w:t>
      </w:r>
      <w:r w:rsidRPr="00F933C5">
        <w:rPr>
          <w:rFonts w:ascii="Arial" w:eastAsia="Arial" w:hAnsi="Arial" w:cs="Arial"/>
          <w:sz w:val="22"/>
          <w:szCs w:val="22"/>
          <w:lang w:val="es-ES"/>
        </w:rPr>
        <w:t>incumplió con sus obligaciones</w:t>
      </w:r>
      <w:r w:rsidR="009C573F" w:rsidRPr="00F933C5">
        <w:rPr>
          <w:rFonts w:ascii="Arial" w:eastAsia="Arial" w:hAnsi="Arial" w:cs="Arial"/>
          <w:sz w:val="22"/>
          <w:szCs w:val="22"/>
          <w:lang w:val="es-ES"/>
        </w:rPr>
        <w:t xml:space="preserve"> </w:t>
      </w:r>
      <w:r w:rsidR="009C573F" w:rsidRPr="00F933C5">
        <w:rPr>
          <w:rFonts w:ascii="Arial" w:hAnsi="Arial" w:cs="Arial"/>
          <w:bCs/>
          <w:sz w:val="22"/>
          <w:szCs w:val="22"/>
          <w:lang w:val="es-ES_tradnl" w:eastAsia="es-ES_tradnl"/>
        </w:rPr>
        <w:t xml:space="preserve">el Honorable Despacho deberá aplicar la excepción de contrato no cumplido expresamente consagrada en el artículo 1609 del Código Civil. </w:t>
      </w:r>
    </w:p>
    <w:p w14:paraId="7B326D36" w14:textId="77777777" w:rsidR="00432976" w:rsidRPr="00F933C5" w:rsidRDefault="00432976" w:rsidP="00F933C5">
      <w:pPr>
        <w:spacing w:line="360" w:lineRule="auto"/>
        <w:jc w:val="both"/>
        <w:rPr>
          <w:rFonts w:ascii="Arial" w:hAnsi="Arial" w:cs="Arial"/>
          <w:sz w:val="22"/>
          <w:szCs w:val="22"/>
        </w:rPr>
      </w:pPr>
    </w:p>
    <w:p w14:paraId="15DC900B" w14:textId="77777777" w:rsidR="00432976" w:rsidRPr="00F933C5" w:rsidRDefault="00432976" w:rsidP="00F933C5">
      <w:pPr>
        <w:spacing w:line="360" w:lineRule="auto"/>
        <w:jc w:val="both"/>
        <w:rPr>
          <w:rFonts w:ascii="Arial" w:hAnsi="Arial" w:cs="Arial"/>
          <w:bCs/>
          <w:sz w:val="22"/>
          <w:szCs w:val="22"/>
          <w:lang w:val="es-ES_tradnl" w:eastAsia="es-ES_tradnl"/>
        </w:rPr>
      </w:pPr>
      <w:r w:rsidRPr="00F933C5">
        <w:rPr>
          <w:rFonts w:ascii="Arial" w:hAnsi="Arial" w:cs="Arial"/>
          <w:bCs/>
          <w:sz w:val="22"/>
          <w:szCs w:val="22"/>
          <w:lang w:val="es-ES_tradnl" w:eastAsia="es-ES_tradnl"/>
        </w:rPr>
        <w:t>En primer lugar, es necesario señalar que el ordenamiento jurídico colombiano adoptó la excepción de contrato no cumplido en el artículo 1609 del Código Civil. Regla legal fundamentada en la equidad que orienta los contratos sinalagmáticos y que permite a la parte de un contrato no ejecutar su obligación mientras su contratante no ejecute las propias. Por ende, como regla general y tratándose de compromisos que deben ejecutar las partes simultáneamente, es menester, para la prosperidad del reclamo del Demandante, que éste haya asumido una conducta acatadora de sus débitos, es decir, que haya cumplido. Porque de lo contrario, no podrá exigir el cumplimiento de su contraparte contractual y mucho menos solicitar perjuicios vía judicial por una inejecución que tiene como causa su propia conducta.</w:t>
      </w:r>
    </w:p>
    <w:p w14:paraId="498EA9D9" w14:textId="77777777" w:rsidR="00432976" w:rsidRPr="00F933C5" w:rsidRDefault="00432976" w:rsidP="00F933C5">
      <w:pPr>
        <w:spacing w:line="360" w:lineRule="auto"/>
        <w:jc w:val="both"/>
        <w:rPr>
          <w:rFonts w:ascii="Arial" w:hAnsi="Arial" w:cs="Arial"/>
          <w:bCs/>
          <w:sz w:val="22"/>
          <w:szCs w:val="22"/>
          <w:lang w:val="es-ES_tradnl" w:eastAsia="es-ES_tradnl"/>
        </w:rPr>
      </w:pPr>
    </w:p>
    <w:p w14:paraId="0116B7FD" w14:textId="77777777" w:rsidR="00432976" w:rsidRPr="00F933C5" w:rsidRDefault="00432976" w:rsidP="00F933C5">
      <w:pPr>
        <w:spacing w:line="360" w:lineRule="auto"/>
        <w:jc w:val="both"/>
        <w:rPr>
          <w:rFonts w:ascii="Arial" w:hAnsi="Arial" w:cs="Arial"/>
          <w:bCs/>
          <w:sz w:val="22"/>
          <w:szCs w:val="22"/>
          <w:lang w:val="es-ES_tradnl" w:eastAsia="es-ES_tradnl"/>
        </w:rPr>
      </w:pPr>
      <w:r w:rsidRPr="00F933C5">
        <w:rPr>
          <w:rFonts w:ascii="Arial" w:hAnsi="Arial" w:cs="Arial"/>
          <w:bCs/>
          <w:sz w:val="22"/>
          <w:szCs w:val="22"/>
          <w:lang w:val="es-ES_tradnl" w:eastAsia="es-ES_tradnl"/>
        </w:rPr>
        <w:t>Así lo ha señalado la Corte Suprema de Justicia, Sala de Casación Civil, en sentencia de abril 20 de 2018, según la cual es indispensable que la parte que pretende una declaración de incumplimiento, haya acatado las obligaciones que se encontraban a su cargo de conformidad con la excepción de contrato no cumplido establecida en el artículo 1609 del Código Civil:</w:t>
      </w:r>
    </w:p>
    <w:p w14:paraId="5F9D0354" w14:textId="77777777" w:rsidR="00432976" w:rsidRPr="00F933C5" w:rsidRDefault="00432976" w:rsidP="00F933C5">
      <w:pPr>
        <w:spacing w:line="360" w:lineRule="auto"/>
        <w:jc w:val="both"/>
        <w:rPr>
          <w:rFonts w:ascii="Arial" w:hAnsi="Arial" w:cs="Arial"/>
          <w:bCs/>
          <w:sz w:val="22"/>
          <w:szCs w:val="22"/>
          <w:lang w:val="es-ES_tradnl" w:eastAsia="es-ES_tradnl"/>
        </w:rPr>
      </w:pPr>
    </w:p>
    <w:p w14:paraId="2595A3FB" w14:textId="77777777" w:rsidR="00432976" w:rsidRPr="00F933C5" w:rsidRDefault="00432976" w:rsidP="00F933C5">
      <w:pPr>
        <w:spacing w:line="360" w:lineRule="auto"/>
        <w:ind w:left="851" w:right="902"/>
        <w:jc w:val="both"/>
        <w:rPr>
          <w:rFonts w:ascii="Arial" w:hAnsi="Arial" w:cs="Arial"/>
          <w:bCs/>
          <w:sz w:val="22"/>
          <w:szCs w:val="22"/>
          <w:lang w:val="es-ES_tradnl" w:eastAsia="es-ES_tradnl"/>
        </w:rPr>
      </w:pPr>
      <w:r w:rsidRPr="00F933C5">
        <w:rPr>
          <w:rFonts w:ascii="Arial" w:hAnsi="Arial" w:cs="Arial"/>
          <w:bCs/>
          <w:i/>
          <w:iCs/>
          <w:sz w:val="22"/>
          <w:szCs w:val="22"/>
          <w:lang w:val="es-ES_tradnl" w:eastAsia="es-ES_tradnl"/>
        </w:rPr>
        <w:t xml:space="preserve">“En tratándose de compromisos que deben ejecutar las partes simultáneamente, </w:t>
      </w:r>
      <w:r w:rsidRPr="00F933C5">
        <w:rPr>
          <w:rFonts w:ascii="Arial" w:hAnsi="Arial" w:cs="Arial"/>
          <w:b/>
          <w:i/>
          <w:iCs/>
          <w:sz w:val="22"/>
          <w:szCs w:val="22"/>
          <w:u w:val="single"/>
          <w:lang w:val="es-ES_tradnl" w:eastAsia="es-ES_tradnl"/>
        </w:rPr>
        <w:t xml:space="preserve">es menester, para el buen suceso del reclamo del demandante, que este haya asumido una conducta acatadora de sus débitos, porque de lo contrario no podrá incoar la acción resolutoria prevista </w:t>
      </w:r>
      <w:r w:rsidRPr="00F933C5">
        <w:rPr>
          <w:rFonts w:ascii="Arial" w:hAnsi="Arial" w:cs="Arial"/>
          <w:bCs/>
          <w:i/>
          <w:iCs/>
          <w:sz w:val="22"/>
          <w:szCs w:val="22"/>
          <w:lang w:val="es-ES_tradnl" w:eastAsia="es-ES_tradnl"/>
        </w:rPr>
        <w:t>en el aludido precepto, en concordancia con la excepción de contrato no cumplido (</w:t>
      </w:r>
      <w:proofErr w:type="spellStart"/>
      <w:r w:rsidRPr="00F933C5">
        <w:rPr>
          <w:rFonts w:ascii="Arial" w:hAnsi="Arial" w:cs="Arial"/>
          <w:bCs/>
          <w:i/>
          <w:iCs/>
          <w:sz w:val="22"/>
          <w:szCs w:val="22"/>
          <w:lang w:val="es-ES_tradnl" w:eastAsia="es-ES_tradnl"/>
        </w:rPr>
        <w:t>exceptio</w:t>
      </w:r>
      <w:proofErr w:type="spellEnd"/>
      <w:r w:rsidRPr="00F933C5">
        <w:rPr>
          <w:rFonts w:ascii="Arial" w:hAnsi="Arial" w:cs="Arial"/>
          <w:bCs/>
          <w:i/>
          <w:iCs/>
          <w:sz w:val="22"/>
          <w:szCs w:val="22"/>
          <w:lang w:val="es-ES_tradnl" w:eastAsia="es-ES_tradnl"/>
        </w:rPr>
        <w:t xml:space="preserve"> </w:t>
      </w:r>
      <w:r w:rsidRPr="00F933C5">
        <w:rPr>
          <w:rFonts w:ascii="Arial" w:hAnsi="Arial" w:cs="Arial"/>
          <w:bCs/>
          <w:i/>
          <w:iCs/>
          <w:sz w:val="22"/>
          <w:szCs w:val="22"/>
          <w:lang w:val="es-ES_tradnl" w:eastAsia="es-ES_tradnl"/>
        </w:rPr>
        <w:lastRenderedPageBreak/>
        <w:t xml:space="preserve">non </w:t>
      </w:r>
      <w:proofErr w:type="spellStart"/>
      <w:r w:rsidRPr="00F933C5">
        <w:rPr>
          <w:rFonts w:ascii="Arial" w:hAnsi="Arial" w:cs="Arial"/>
          <w:bCs/>
          <w:i/>
          <w:iCs/>
          <w:sz w:val="22"/>
          <w:szCs w:val="22"/>
          <w:lang w:val="es-ES_tradnl" w:eastAsia="es-ES_tradnl"/>
        </w:rPr>
        <w:t>adimpleti</w:t>
      </w:r>
      <w:proofErr w:type="spellEnd"/>
      <w:r w:rsidRPr="00F933C5">
        <w:rPr>
          <w:rFonts w:ascii="Arial" w:hAnsi="Arial" w:cs="Arial"/>
          <w:bCs/>
          <w:i/>
          <w:iCs/>
          <w:sz w:val="22"/>
          <w:szCs w:val="22"/>
          <w:lang w:val="es-ES_tradnl" w:eastAsia="es-ES_tradnl"/>
        </w:rPr>
        <w:t xml:space="preserve"> contractus) regulada en el canon 1609 de la misma obra, a cuyo tenor ninguno de los contratantes está en mora dejando de cumplir lo pactado, mientras el otro por su lado no cumpla, o no se allane a cumplirlo en la forma y tiempo debidos”</w:t>
      </w:r>
      <w:r w:rsidRPr="00F933C5">
        <w:rPr>
          <w:rFonts w:ascii="Arial" w:hAnsi="Arial" w:cs="Arial"/>
          <w:bCs/>
          <w:i/>
          <w:iCs/>
          <w:sz w:val="22"/>
          <w:szCs w:val="22"/>
          <w:vertAlign w:val="superscript"/>
          <w:lang w:val="es-ES_tradnl" w:eastAsia="es-ES_tradnl"/>
        </w:rPr>
        <w:footnoteReference w:id="5"/>
      </w:r>
      <w:r w:rsidRPr="00F933C5">
        <w:rPr>
          <w:rFonts w:ascii="Arial" w:hAnsi="Arial" w:cs="Arial"/>
          <w:bCs/>
          <w:i/>
          <w:iCs/>
          <w:sz w:val="22"/>
          <w:szCs w:val="22"/>
          <w:lang w:val="es-ES_tradnl" w:eastAsia="es-ES_tradnl"/>
        </w:rPr>
        <w:t xml:space="preserve"> </w:t>
      </w:r>
      <w:r w:rsidRPr="00F933C5">
        <w:rPr>
          <w:rFonts w:ascii="Arial" w:hAnsi="Arial" w:cs="Arial"/>
          <w:bCs/>
          <w:sz w:val="22"/>
          <w:szCs w:val="22"/>
          <w:lang w:val="es-ES_tradnl" w:eastAsia="es-ES_tradnl"/>
        </w:rPr>
        <w:t>(Subrayado y negrilla fuera de texto original)</w:t>
      </w:r>
    </w:p>
    <w:p w14:paraId="78C099CA" w14:textId="77777777" w:rsidR="00432976" w:rsidRPr="00F933C5" w:rsidRDefault="00432976" w:rsidP="00F933C5">
      <w:pPr>
        <w:spacing w:line="360" w:lineRule="auto"/>
        <w:jc w:val="both"/>
        <w:rPr>
          <w:rFonts w:ascii="Arial" w:hAnsi="Arial" w:cs="Arial"/>
          <w:sz w:val="22"/>
          <w:szCs w:val="22"/>
          <w:lang w:val="es-ES_tradnl" w:eastAsia="es-ES_tradnl"/>
        </w:rPr>
      </w:pPr>
    </w:p>
    <w:p w14:paraId="0FD8D0C6" w14:textId="6EAE9386" w:rsidR="00432976" w:rsidRPr="00F933C5" w:rsidRDefault="00432976" w:rsidP="00F933C5">
      <w:pPr>
        <w:spacing w:line="360" w:lineRule="auto"/>
        <w:jc w:val="both"/>
        <w:rPr>
          <w:rFonts w:ascii="Arial" w:eastAsia="Arial" w:hAnsi="Arial" w:cs="Arial"/>
          <w:bCs/>
          <w:sz w:val="22"/>
          <w:szCs w:val="22"/>
          <w:lang w:eastAsia="es-ES_tradnl"/>
        </w:rPr>
      </w:pPr>
      <w:r w:rsidRPr="00F933C5">
        <w:rPr>
          <w:rFonts w:ascii="Arial" w:hAnsi="Arial" w:cs="Arial"/>
          <w:sz w:val="22"/>
          <w:szCs w:val="22"/>
          <w:lang w:val="es-ES_tradnl" w:eastAsia="es-ES_tradnl"/>
        </w:rPr>
        <w:t xml:space="preserve">Así las cosas, vale la </w:t>
      </w:r>
      <w:r w:rsidRPr="00F933C5">
        <w:rPr>
          <w:rFonts w:ascii="Arial" w:eastAsia="Arial" w:hAnsi="Arial" w:cs="Arial"/>
          <w:bCs/>
          <w:sz w:val="22"/>
          <w:szCs w:val="22"/>
          <w:lang w:eastAsia="es-ES_tradnl"/>
        </w:rPr>
        <w:t xml:space="preserve">la pena recordar que todo contrato bilateral obliga a ambas partes recíprocamente, generando obligaciones interdependientes entre sí. La obligación que nace para una de las partes encuentra su causa en la obligación correlativa de la otra, al punto que ninguna de ellas se explica sin la otra. Así las cosas, es claro </w:t>
      </w:r>
      <w:r w:rsidR="00115BD2" w:rsidRPr="00F933C5">
        <w:rPr>
          <w:rFonts w:ascii="Arial" w:eastAsia="Arial" w:hAnsi="Arial" w:cs="Arial"/>
          <w:bCs/>
          <w:sz w:val="22"/>
          <w:szCs w:val="22"/>
          <w:lang w:eastAsia="es-ES_tradnl"/>
        </w:rPr>
        <w:t>que,</w:t>
      </w:r>
      <w:r w:rsidRPr="00F933C5">
        <w:rPr>
          <w:rFonts w:ascii="Arial" w:eastAsia="Arial" w:hAnsi="Arial" w:cs="Arial"/>
          <w:bCs/>
          <w:sz w:val="22"/>
          <w:szCs w:val="22"/>
          <w:lang w:eastAsia="es-ES_tradnl"/>
        </w:rPr>
        <w:t xml:space="preserve"> si una parte incumple, la exigibilidad de la obligación de la otra se suspende, actuando como una genuina excusa de cumplimiento para la otra parte afectada. </w:t>
      </w:r>
    </w:p>
    <w:p w14:paraId="0BCDEF1C" w14:textId="77777777" w:rsidR="00432976" w:rsidRPr="00F933C5" w:rsidRDefault="00432976" w:rsidP="00F933C5">
      <w:pPr>
        <w:spacing w:line="360" w:lineRule="auto"/>
        <w:jc w:val="both"/>
        <w:rPr>
          <w:rFonts w:ascii="Arial" w:eastAsia="Arial" w:hAnsi="Arial" w:cs="Arial"/>
          <w:bCs/>
          <w:sz w:val="22"/>
          <w:szCs w:val="22"/>
          <w:lang w:eastAsia="es-ES_tradnl"/>
        </w:rPr>
      </w:pPr>
    </w:p>
    <w:p w14:paraId="19AA3474" w14:textId="703AB297" w:rsidR="00432976" w:rsidRPr="00F933C5" w:rsidRDefault="00432976" w:rsidP="00F933C5">
      <w:pPr>
        <w:spacing w:line="360" w:lineRule="auto"/>
        <w:jc w:val="both"/>
        <w:rPr>
          <w:rFonts w:ascii="Arial" w:hAnsi="Arial" w:cs="Arial"/>
          <w:sz w:val="22"/>
          <w:szCs w:val="22"/>
          <w:lang w:val="es-ES_tradnl" w:eastAsia="es-ES_tradnl"/>
        </w:rPr>
      </w:pPr>
      <w:r w:rsidRPr="00F933C5">
        <w:rPr>
          <w:rFonts w:ascii="Arial" w:hAnsi="Arial" w:cs="Arial"/>
          <w:sz w:val="22"/>
          <w:szCs w:val="22"/>
          <w:lang w:val="es-ES_tradnl" w:eastAsia="es-ES_tradnl"/>
        </w:rPr>
        <w:t xml:space="preserve">De manera que no podría alegarse un incumplimiento, cuando el contratante no cumplió inicialmente con su obligación de pagar los valores de ejecución del contrato en los términos acordados por las partes, entorpeciendo así el cumplimiento de las obligaciones del contratista. </w:t>
      </w:r>
      <w:r w:rsidR="006D3789" w:rsidRPr="00F933C5">
        <w:rPr>
          <w:rFonts w:ascii="Arial" w:hAnsi="Arial" w:cs="Arial"/>
          <w:sz w:val="22"/>
          <w:szCs w:val="22"/>
          <w:lang w:val="es-ES_tradnl" w:eastAsia="es-ES_tradnl"/>
        </w:rPr>
        <w:t xml:space="preserve">La parte </w:t>
      </w:r>
      <w:r w:rsidRPr="00F933C5">
        <w:rPr>
          <w:rFonts w:ascii="Arial" w:hAnsi="Arial" w:cs="Arial"/>
          <w:sz w:val="22"/>
          <w:szCs w:val="22"/>
          <w:lang w:val="es-ES_tradnl" w:eastAsia="es-ES_tradnl"/>
        </w:rPr>
        <w:t xml:space="preserve">Contratante no puede ahora </w:t>
      </w:r>
      <w:r w:rsidR="006D3789" w:rsidRPr="00F933C5">
        <w:rPr>
          <w:rFonts w:ascii="Arial" w:hAnsi="Arial" w:cs="Arial"/>
          <w:sz w:val="22"/>
          <w:szCs w:val="22"/>
          <w:lang w:val="es-ES_tradnl" w:eastAsia="es-ES_tradnl"/>
        </w:rPr>
        <w:t xml:space="preserve">indicar </w:t>
      </w:r>
      <w:r w:rsidRPr="00F933C5">
        <w:rPr>
          <w:rFonts w:ascii="Arial" w:hAnsi="Arial" w:cs="Arial"/>
          <w:sz w:val="22"/>
          <w:szCs w:val="22"/>
          <w:lang w:val="es-ES_tradnl" w:eastAsia="es-ES_tradnl"/>
        </w:rPr>
        <w:t>incumplimiento y adicionalmente solicitar reconocimiento de perjuicios</w:t>
      </w:r>
      <w:r w:rsidR="006D3789" w:rsidRPr="00F933C5">
        <w:rPr>
          <w:rFonts w:ascii="Arial" w:hAnsi="Arial" w:cs="Arial"/>
          <w:sz w:val="22"/>
          <w:szCs w:val="22"/>
          <w:lang w:val="es-ES_tradnl" w:eastAsia="es-ES_tradnl"/>
        </w:rPr>
        <w:t xml:space="preserve"> c</w:t>
      </w:r>
      <w:r w:rsidRPr="00F933C5">
        <w:rPr>
          <w:rFonts w:ascii="Arial" w:hAnsi="Arial" w:cs="Arial"/>
          <w:sz w:val="22"/>
          <w:szCs w:val="22"/>
          <w:lang w:val="es-ES_tradnl" w:eastAsia="es-ES_tradnl"/>
        </w:rPr>
        <w:t>uando previamente no cumplió con su</w:t>
      </w:r>
      <w:r w:rsidR="006D3789" w:rsidRPr="00F933C5">
        <w:rPr>
          <w:rFonts w:ascii="Arial" w:hAnsi="Arial" w:cs="Arial"/>
          <w:sz w:val="22"/>
          <w:szCs w:val="22"/>
          <w:lang w:val="es-ES_tradnl" w:eastAsia="es-ES_tradnl"/>
        </w:rPr>
        <w:t>s</w:t>
      </w:r>
      <w:r w:rsidRPr="00F933C5">
        <w:rPr>
          <w:rFonts w:ascii="Arial" w:hAnsi="Arial" w:cs="Arial"/>
          <w:sz w:val="22"/>
          <w:szCs w:val="22"/>
          <w:lang w:val="es-ES_tradnl" w:eastAsia="es-ES_tradnl"/>
        </w:rPr>
        <w:t xml:space="preserve"> obligaci</w:t>
      </w:r>
      <w:r w:rsidR="006D3789" w:rsidRPr="00F933C5">
        <w:rPr>
          <w:rFonts w:ascii="Arial" w:hAnsi="Arial" w:cs="Arial"/>
          <w:sz w:val="22"/>
          <w:szCs w:val="22"/>
          <w:lang w:val="es-ES_tradnl" w:eastAsia="es-ES_tradnl"/>
        </w:rPr>
        <w:t>ones ante el</w:t>
      </w:r>
      <w:r w:rsidRPr="00F933C5">
        <w:rPr>
          <w:rFonts w:ascii="Arial" w:hAnsi="Arial" w:cs="Arial"/>
          <w:sz w:val="22"/>
          <w:szCs w:val="22"/>
          <w:lang w:val="es-ES_tradnl" w:eastAsia="es-ES_tradnl"/>
        </w:rPr>
        <w:t xml:space="preserve"> contratista para el adecuado desarrollo </w:t>
      </w:r>
      <w:r w:rsidR="006D3789" w:rsidRPr="00F933C5">
        <w:rPr>
          <w:rFonts w:ascii="Arial" w:hAnsi="Arial" w:cs="Arial"/>
          <w:sz w:val="22"/>
          <w:szCs w:val="22"/>
          <w:lang w:val="es-ES_tradnl" w:eastAsia="es-ES_tradnl"/>
        </w:rPr>
        <w:t xml:space="preserve">del </w:t>
      </w:r>
      <w:r w:rsidR="006C1D1A" w:rsidRPr="00F933C5">
        <w:rPr>
          <w:rFonts w:ascii="Arial" w:hAnsi="Arial" w:cs="Arial"/>
          <w:sz w:val="22"/>
          <w:szCs w:val="22"/>
          <w:lang w:val="es-ES_tradnl" w:eastAsia="es-ES_tradnl"/>
        </w:rPr>
        <w:t>Contrato de Trabajo Social No. 075-2018</w:t>
      </w:r>
      <w:r w:rsidR="00722995" w:rsidRPr="00F933C5">
        <w:rPr>
          <w:rFonts w:ascii="Arial" w:eastAsia="Arial" w:hAnsi="Arial" w:cs="Arial"/>
          <w:sz w:val="22"/>
          <w:szCs w:val="22"/>
          <w:lang w:val="es-ES"/>
        </w:rPr>
        <w:t xml:space="preserve">. </w:t>
      </w:r>
      <w:r w:rsidRPr="00F933C5">
        <w:rPr>
          <w:rFonts w:ascii="Arial" w:hAnsi="Arial" w:cs="Arial"/>
          <w:sz w:val="22"/>
          <w:szCs w:val="22"/>
          <w:lang w:val="es-ES_tradnl" w:eastAsia="es-ES_tradnl"/>
        </w:rPr>
        <w:t xml:space="preserve">En ese sentido, no resulta procedente declarar el incumplimiento del contrato y mucho menos el reconocimiento de los perjuicios solicitados sin que la parte demandante acredite plenamente el cumplimiento de sus obligaciones. </w:t>
      </w:r>
    </w:p>
    <w:p w14:paraId="31AB0FA5" w14:textId="77777777" w:rsidR="00432976" w:rsidRPr="00F933C5" w:rsidRDefault="00432976" w:rsidP="00F933C5">
      <w:pPr>
        <w:spacing w:line="360" w:lineRule="auto"/>
        <w:jc w:val="both"/>
        <w:rPr>
          <w:rFonts w:ascii="Arial" w:hAnsi="Arial" w:cs="Arial"/>
          <w:sz w:val="22"/>
          <w:szCs w:val="22"/>
          <w:lang w:val="es-ES_tradnl" w:eastAsia="es-ES_tradnl"/>
        </w:rPr>
      </w:pPr>
    </w:p>
    <w:p w14:paraId="0A840E0D" w14:textId="53908899" w:rsidR="00432976" w:rsidRPr="00F933C5" w:rsidRDefault="00432976" w:rsidP="00F933C5">
      <w:pPr>
        <w:spacing w:line="360" w:lineRule="auto"/>
        <w:jc w:val="both"/>
        <w:rPr>
          <w:rFonts w:ascii="Arial" w:hAnsi="Arial" w:cs="Arial"/>
          <w:sz w:val="22"/>
          <w:szCs w:val="22"/>
          <w:lang w:val="es-ES_tradnl" w:eastAsia="es-ES_tradnl"/>
        </w:rPr>
      </w:pPr>
      <w:r w:rsidRPr="00F933C5">
        <w:rPr>
          <w:rFonts w:ascii="Arial" w:hAnsi="Arial" w:cs="Arial"/>
          <w:sz w:val="22"/>
          <w:szCs w:val="22"/>
          <w:lang w:val="es-ES_tradnl" w:eastAsia="es-ES_tradnl"/>
        </w:rPr>
        <w:t>En conclusión, en este caso</w:t>
      </w:r>
      <w:r w:rsidR="00C1190A" w:rsidRPr="00F933C5">
        <w:rPr>
          <w:rFonts w:ascii="Arial" w:hAnsi="Arial" w:cs="Arial"/>
          <w:sz w:val="22"/>
          <w:szCs w:val="22"/>
          <w:lang w:val="es-ES_tradnl" w:eastAsia="es-ES_tradnl"/>
        </w:rPr>
        <w:t xml:space="preserve"> al demostrar incumplimiento por parte de </w:t>
      </w:r>
      <w:r w:rsidR="00C1190A" w:rsidRPr="00F933C5">
        <w:rPr>
          <w:rFonts w:ascii="Arial" w:hAnsi="Arial" w:cs="Arial"/>
          <w:noProof/>
          <w:sz w:val="22"/>
          <w:szCs w:val="22"/>
        </w:rPr>
        <w:t xml:space="preserve">PATRIMONIO AUTÓNOMO VISR 2015 (que actúa a través de la vocera y administradora FIDUAGRARIA S.A.) </w:t>
      </w:r>
      <w:r w:rsidRPr="00F933C5">
        <w:rPr>
          <w:rFonts w:ascii="Arial" w:hAnsi="Arial" w:cs="Arial"/>
          <w:sz w:val="22"/>
          <w:szCs w:val="22"/>
          <w:lang w:val="es-ES_tradnl" w:eastAsia="es-ES_tradnl"/>
        </w:rPr>
        <w:t xml:space="preserve"> no procede el reconocimiento de indemnización a favor de la parte Demandante, como quiera que se configuró la excepción de contrato no cumplido por la cual</w:t>
      </w:r>
      <w:r w:rsidR="00722995" w:rsidRPr="00F933C5">
        <w:rPr>
          <w:rFonts w:ascii="Arial" w:hAnsi="Arial" w:cs="Arial"/>
          <w:sz w:val="22"/>
          <w:szCs w:val="22"/>
          <w:lang w:val="es-ES_tradnl" w:eastAsia="es-ES_tradnl"/>
        </w:rPr>
        <w:t xml:space="preserve"> </w:t>
      </w:r>
      <w:r w:rsidRPr="00F933C5">
        <w:rPr>
          <w:rFonts w:ascii="Arial" w:hAnsi="Arial" w:cs="Arial"/>
          <w:sz w:val="22"/>
          <w:szCs w:val="22"/>
          <w:lang w:val="es-ES_tradnl" w:eastAsia="es-ES_tradnl"/>
        </w:rPr>
        <w:t xml:space="preserve">resulta improcedente reconocer cualquier tipo de indemnización a la parte Demandante. </w:t>
      </w:r>
    </w:p>
    <w:p w14:paraId="071BCBCA" w14:textId="77777777" w:rsidR="00432976" w:rsidRPr="00F933C5" w:rsidRDefault="00432976" w:rsidP="00F933C5">
      <w:pPr>
        <w:spacing w:line="360" w:lineRule="auto"/>
        <w:jc w:val="both"/>
        <w:rPr>
          <w:rFonts w:ascii="Arial" w:hAnsi="Arial" w:cs="Arial"/>
          <w:sz w:val="22"/>
          <w:szCs w:val="22"/>
          <w:lang w:val="es-ES_tradnl" w:eastAsia="es-ES_tradnl"/>
        </w:rPr>
      </w:pPr>
    </w:p>
    <w:p w14:paraId="5065A74C" w14:textId="77777777" w:rsidR="00432976" w:rsidRPr="00F933C5" w:rsidRDefault="00432976" w:rsidP="00F933C5">
      <w:pPr>
        <w:spacing w:line="360" w:lineRule="auto"/>
        <w:jc w:val="both"/>
        <w:rPr>
          <w:rFonts w:ascii="Arial" w:hAnsi="Arial" w:cs="Arial"/>
          <w:sz w:val="22"/>
          <w:szCs w:val="22"/>
          <w:lang w:val="es-ES_tradnl" w:eastAsia="es-ES_tradnl"/>
        </w:rPr>
      </w:pPr>
      <w:r w:rsidRPr="00F933C5">
        <w:rPr>
          <w:rFonts w:ascii="Arial" w:hAnsi="Arial" w:cs="Arial"/>
          <w:sz w:val="22"/>
          <w:szCs w:val="22"/>
          <w:lang w:val="es-ES_tradnl" w:eastAsia="es-ES_tradnl"/>
        </w:rPr>
        <w:t xml:space="preserve">Ruego señor Juez declarar probada esta excepción.  </w:t>
      </w:r>
    </w:p>
    <w:p w14:paraId="3EB72265" w14:textId="77777777" w:rsidR="009C1651" w:rsidRPr="00F933C5" w:rsidRDefault="009C1651" w:rsidP="00F933C5">
      <w:pPr>
        <w:spacing w:line="360" w:lineRule="auto"/>
        <w:jc w:val="both"/>
        <w:rPr>
          <w:rFonts w:ascii="Arial" w:eastAsia="Arial" w:hAnsi="Arial" w:cs="Arial"/>
          <w:color w:val="FF0000"/>
          <w:sz w:val="22"/>
          <w:szCs w:val="22"/>
          <w:lang w:val="es-ES"/>
        </w:rPr>
      </w:pPr>
    </w:p>
    <w:p w14:paraId="5B08699F" w14:textId="1A9AFBCE" w:rsidR="009C1651" w:rsidRPr="00F933C5" w:rsidRDefault="009C1651" w:rsidP="00F933C5">
      <w:pPr>
        <w:numPr>
          <w:ilvl w:val="0"/>
          <w:numId w:val="2"/>
        </w:numPr>
        <w:spacing w:line="360" w:lineRule="auto"/>
        <w:jc w:val="both"/>
        <w:rPr>
          <w:rFonts w:ascii="Arial" w:hAnsi="Arial" w:cs="Arial"/>
          <w:b/>
          <w:bCs/>
          <w:sz w:val="22"/>
          <w:szCs w:val="22"/>
        </w:rPr>
      </w:pPr>
      <w:r w:rsidRPr="00F933C5">
        <w:rPr>
          <w:rFonts w:ascii="Arial" w:hAnsi="Arial" w:cs="Arial"/>
          <w:b/>
          <w:bCs/>
          <w:sz w:val="22"/>
          <w:szCs w:val="22"/>
        </w:rPr>
        <w:t xml:space="preserve">COMPENSACIÓN. </w:t>
      </w:r>
    </w:p>
    <w:p w14:paraId="6CC8E9FA" w14:textId="77777777" w:rsidR="009C1651" w:rsidRPr="00F933C5" w:rsidRDefault="009C1651" w:rsidP="00F933C5">
      <w:pPr>
        <w:spacing w:line="360" w:lineRule="auto"/>
        <w:jc w:val="both"/>
        <w:rPr>
          <w:rFonts w:ascii="Arial" w:hAnsi="Arial" w:cs="Arial"/>
          <w:sz w:val="22"/>
          <w:szCs w:val="22"/>
        </w:rPr>
      </w:pPr>
    </w:p>
    <w:p w14:paraId="72813428" w14:textId="5B5BC08D" w:rsidR="00B43FBE" w:rsidRPr="00F933C5" w:rsidRDefault="00B43FBE" w:rsidP="00F933C5">
      <w:pPr>
        <w:spacing w:line="360" w:lineRule="auto"/>
        <w:jc w:val="both"/>
        <w:rPr>
          <w:rFonts w:ascii="Arial" w:hAnsi="Arial" w:cs="Arial"/>
          <w:sz w:val="22"/>
          <w:szCs w:val="22"/>
          <w:lang w:val="es-ES_tradnl" w:eastAsia="es-CO"/>
        </w:rPr>
      </w:pPr>
      <w:r w:rsidRPr="00F933C5">
        <w:rPr>
          <w:rFonts w:ascii="Arial" w:hAnsi="Arial" w:cs="Arial"/>
          <w:sz w:val="22"/>
          <w:szCs w:val="22"/>
          <w:lang w:val="es-ES_tradnl"/>
        </w:rPr>
        <w:t>Con el material probatorio se evidencia que</w:t>
      </w:r>
      <w:r w:rsidR="009C1651" w:rsidRPr="00F933C5">
        <w:rPr>
          <w:rFonts w:ascii="Arial" w:hAnsi="Arial" w:cs="Arial"/>
          <w:sz w:val="22"/>
          <w:szCs w:val="22"/>
          <w:lang w:val="es-ES_tradnl"/>
        </w:rPr>
        <w:t xml:space="preserve"> </w:t>
      </w:r>
      <w:r w:rsidRPr="00F933C5">
        <w:rPr>
          <w:rFonts w:ascii="Arial" w:hAnsi="Arial" w:cs="Arial"/>
          <w:sz w:val="22"/>
          <w:szCs w:val="22"/>
          <w:lang w:val="es-ES_tradnl"/>
        </w:rPr>
        <w:t xml:space="preserve">el </w:t>
      </w:r>
      <w:r w:rsidR="00C1190A" w:rsidRPr="00F933C5">
        <w:rPr>
          <w:rFonts w:ascii="Arial" w:hAnsi="Arial" w:cs="Arial"/>
          <w:sz w:val="22"/>
          <w:szCs w:val="22"/>
          <w:lang w:val="es-ES_tradnl"/>
        </w:rPr>
        <w:t xml:space="preserve">PATRIMONIO AUTÓNOMO VISR 2015 (que actúa a través de la vocera y administradora FIDUAGRARIA S.A.) </w:t>
      </w:r>
      <w:r w:rsidRPr="00F933C5">
        <w:rPr>
          <w:rFonts w:ascii="Arial" w:hAnsi="Arial" w:cs="Arial"/>
          <w:sz w:val="22"/>
          <w:szCs w:val="22"/>
          <w:lang w:val="es-ES_tradnl"/>
        </w:rPr>
        <w:t xml:space="preserve"> tiene</w:t>
      </w:r>
      <w:r w:rsidR="009C1651" w:rsidRPr="00F933C5">
        <w:rPr>
          <w:rFonts w:ascii="Arial" w:hAnsi="Arial" w:cs="Arial"/>
          <w:sz w:val="22"/>
          <w:szCs w:val="22"/>
          <w:lang w:val="es-ES_tradnl"/>
        </w:rPr>
        <w:t xml:space="preserve"> saldos adeudados al contratista</w:t>
      </w:r>
      <w:r w:rsidRPr="00F933C5">
        <w:rPr>
          <w:rFonts w:ascii="Arial" w:hAnsi="Arial" w:cs="Arial"/>
          <w:sz w:val="22"/>
          <w:szCs w:val="22"/>
          <w:lang w:val="es-ES_tradnl"/>
        </w:rPr>
        <w:t xml:space="preserve"> </w:t>
      </w:r>
      <w:r w:rsidR="00C1190A" w:rsidRPr="00F933C5">
        <w:rPr>
          <w:rFonts w:ascii="Arial" w:hAnsi="Arial" w:cs="Arial"/>
          <w:sz w:val="22"/>
          <w:szCs w:val="22"/>
          <w:lang w:val="es-ES_tradnl"/>
        </w:rPr>
        <w:t>CONSORCIO ÉXITO</w:t>
      </w:r>
      <w:r w:rsidR="00920A6B" w:rsidRPr="00F933C5">
        <w:rPr>
          <w:rFonts w:ascii="Arial" w:hAnsi="Arial" w:cs="Arial"/>
          <w:sz w:val="22"/>
          <w:szCs w:val="22"/>
          <w:lang w:val="es-ES_tradnl"/>
        </w:rPr>
        <w:t xml:space="preserve"> al no cancelar los pagos en oportunidad debida</w:t>
      </w:r>
      <w:r w:rsidR="009C1651" w:rsidRPr="00F933C5">
        <w:rPr>
          <w:rFonts w:ascii="Arial" w:hAnsi="Arial" w:cs="Arial"/>
          <w:sz w:val="22"/>
          <w:szCs w:val="22"/>
          <w:lang w:val="es-ES_tradnl"/>
        </w:rPr>
        <w:t>.</w:t>
      </w:r>
      <w:r w:rsidR="009C1651" w:rsidRPr="00F933C5">
        <w:rPr>
          <w:rFonts w:ascii="Arial" w:hAnsi="Arial" w:cs="Arial"/>
          <w:sz w:val="22"/>
          <w:szCs w:val="22"/>
          <w:lang w:val="es-ES_tradnl" w:eastAsia="es-CO"/>
        </w:rPr>
        <w:t xml:space="preserve"> </w:t>
      </w:r>
      <w:r w:rsidRPr="00F933C5">
        <w:rPr>
          <w:rFonts w:ascii="Arial" w:hAnsi="Arial" w:cs="Arial"/>
          <w:sz w:val="22"/>
          <w:szCs w:val="22"/>
          <w:lang w:val="es-ES_tradnl" w:eastAsia="es-CO"/>
        </w:rPr>
        <w:t>E</w:t>
      </w:r>
      <w:r w:rsidR="009C1651" w:rsidRPr="00F933C5">
        <w:rPr>
          <w:rFonts w:ascii="Arial" w:hAnsi="Arial" w:cs="Arial"/>
          <w:sz w:val="22"/>
          <w:szCs w:val="22"/>
          <w:lang w:val="es-ES_tradnl" w:eastAsia="es-CO"/>
        </w:rPr>
        <w:t>n el hipotético e improbable evento en que el Despacho consider</w:t>
      </w:r>
      <w:r w:rsidRPr="00F933C5">
        <w:rPr>
          <w:rFonts w:ascii="Arial" w:hAnsi="Arial" w:cs="Arial"/>
          <w:sz w:val="22"/>
          <w:szCs w:val="22"/>
          <w:lang w:val="es-ES_tradnl" w:eastAsia="es-CO"/>
        </w:rPr>
        <w:t>e</w:t>
      </w:r>
      <w:r w:rsidR="009C1651" w:rsidRPr="00F933C5">
        <w:rPr>
          <w:rFonts w:ascii="Arial" w:hAnsi="Arial" w:cs="Arial"/>
          <w:sz w:val="22"/>
          <w:szCs w:val="22"/>
          <w:lang w:val="es-ES_tradnl" w:eastAsia="es-CO"/>
        </w:rPr>
        <w:t xml:space="preserve"> </w:t>
      </w:r>
      <w:r w:rsidR="00115BD2" w:rsidRPr="00F933C5">
        <w:rPr>
          <w:rFonts w:ascii="Arial" w:hAnsi="Arial" w:cs="Arial"/>
          <w:sz w:val="22"/>
          <w:szCs w:val="22"/>
          <w:lang w:val="es-ES_tradnl" w:eastAsia="es-CO"/>
        </w:rPr>
        <w:t>que,</w:t>
      </w:r>
      <w:r w:rsidR="009C1651" w:rsidRPr="00F933C5">
        <w:rPr>
          <w:rFonts w:ascii="Arial" w:hAnsi="Arial" w:cs="Arial"/>
          <w:sz w:val="22"/>
          <w:szCs w:val="22"/>
          <w:lang w:val="es-ES_tradnl" w:eastAsia="es-CO"/>
        </w:rPr>
        <w:t xml:space="preserve"> si existe obligación indemnizatoria por parte </w:t>
      </w:r>
      <w:r w:rsidR="009C1651" w:rsidRPr="00F933C5">
        <w:rPr>
          <w:rFonts w:ascii="Arial" w:hAnsi="Arial" w:cs="Arial"/>
          <w:b/>
          <w:bCs/>
          <w:sz w:val="22"/>
          <w:szCs w:val="22"/>
          <w:u w:val="single"/>
          <w:lang w:val="es-ES_tradnl" w:eastAsia="es-CO"/>
        </w:rPr>
        <w:t>del contratista,</w:t>
      </w:r>
      <w:r w:rsidR="009C1651" w:rsidRPr="00F933C5">
        <w:rPr>
          <w:rFonts w:ascii="Arial" w:hAnsi="Arial" w:cs="Arial"/>
          <w:sz w:val="22"/>
          <w:szCs w:val="22"/>
          <w:lang w:val="es-ES_tradnl" w:eastAsia="es-CO"/>
        </w:rPr>
        <w:t xml:space="preserve"> </w:t>
      </w:r>
      <w:r w:rsidRPr="00F933C5">
        <w:rPr>
          <w:rFonts w:ascii="Arial" w:hAnsi="Arial" w:cs="Arial"/>
          <w:sz w:val="22"/>
          <w:szCs w:val="22"/>
          <w:lang w:val="es-ES_tradnl" w:eastAsia="es-CO"/>
        </w:rPr>
        <w:t>se</w:t>
      </w:r>
      <w:r w:rsidR="009C1651" w:rsidRPr="00F933C5">
        <w:rPr>
          <w:rFonts w:ascii="Arial" w:hAnsi="Arial" w:cs="Arial"/>
          <w:sz w:val="22"/>
          <w:szCs w:val="22"/>
          <w:lang w:val="es-ES_tradnl" w:eastAsia="es-CO"/>
        </w:rPr>
        <w:t xml:space="preserve"> deberá tener en cuenta que dicha indemnización deberá compensarse con los saldos adeudados al mismo</w:t>
      </w:r>
      <w:r w:rsidR="004F018D" w:rsidRPr="00F933C5">
        <w:rPr>
          <w:rFonts w:ascii="Arial" w:hAnsi="Arial" w:cs="Arial"/>
          <w:sz w:val="22"/>
          <w:szCs w:val="22"/>
          <w:lang w:val="es-ES_tradnl" w:eastAsia="es-CO"/>
        </w:rPr>
        <w:t>, si así se prueba en el curso del proceso</w:t>
      </w:r>
      <w:r w:rsidR="009C1651" w:rsidRPr="00F933C5">
        <w:rPr>
          <w:rFonts w:ascii="Arial" w:hAnsi="Arial" w:cs="Arial"/>
          <w:sz w:val="22"/>
          <w:szCs w:val="22"/>
          <w:lang w:val="es-ES_tradnl" w:eastAsia="es-CO"/>
        </w:rPr>
        <w:t>.</w:t>
      </w:r>
      <w:r w:rsidRPr="00F933C5">
        <w:rPr>
          <w:rFonts w:ascii="Arial" w:hAnsi="Arial" w:cs="Arial"/>
          <w:sz w:val="22"/>
          <w:szCs w:val="22"/>
          <w:lang w:val="es-ES_tradnl" w:eastAsia="es-CO"/>
        </w:rPr>
        <w:t xml:space="preserve"> </w:t>
      </w:r>
      <w:r w:rsidR="00920A6B" w:rsidRPr="00F933C5">
        <w:rPr>
          <w:rFonts w:ascii="Arial" w:hAnsi="Arial" w:cs="Arial"/>
          <w:sz w:val="22"/>
          <w:szCs w:val="22"/>
          <w:lang w:val="es-ES_tradnl" w:eastAsia="es-CO"/>
        </w:rPr>
        <w:t>En esta f</w:t>
      </w:r>
      <w:r w:rsidRPr="00F933C5">
        <w:rPr>
          <w:rFonts w:ascii="Arial" w:hAnsi="Arial" w:cs="Arial"/>
          <w:sz w:val="22"/>
          <w:szCs w:val="22"/>
          <w:lang w:val="es-ES_tradnl" w:eastAsia="es-CO"/>
        </w:rPr>
        <w:t xml:space="preserve">igura jurídica se </w:t>
      </w:r>
      <w:r w:rsidRPr="00F933C5">
        <w:rPr>
          <w:rFonts w:ascii="Arial" w:hAnsi="Arial" w:cs="Arial"/>
          <w:sz w:val="22"/>
          <w:szCs w:val="22"/>
          <w:lang w:val="es-ES_tradnl" w:eastAsia="es-CO"/>
        </w:rPr>
        <w:lastRenderedPageBreak/>
        <w:t>extingue la obligación total o parcialmente cuando dos personas son deudoras una de la otra</w:t>
      </w:r>
      <w:r w:rsidR="00920A6B" w:rsidRPr="00F933C5">
        <w:rPr>
          <w:rFonts w:ascii="Arial" w:hAnsi="Arial" w:cs="Arial"/>
          <w:sz w:val="22"/>
          <w:szCs w:val="22"/>
          <w:lang w:val="es-ES_tradnl" w:eastAsia="es-CO"/>
        </w:rPr>
        <w:t>, por ello n</w:t>
      </w:r>
      <w:r w:rsidR="00920A6B" w:rsidRPr="00F933C5">
        <w:rPr>
          <w:rFonts w:ascii="Arial" w:hAnsi="Arial" w:cs="Arial"/>
          <w:sz w:val="22"/>
          <w:szCs w:val="22"/>
          <w:lang w:val="es-ES_tradnl"/>
        </w:rPr>
        <w:t>o podrá verse afectado el contratista por cuanto está habrá operado.</w:t>
      </w:r>
    </w:p>
    <w:p w14:paraId="5970D9DA" w14:textId="77777777" w:rsidR="00B43FBE" w:rsidRPr="00F933C5" w:rsidRDefault="00B43FBE" w:rsidP="00F933C5">
      <w:pPr>
        <w:spacing w:line="360" w:lineRule="auto"/>
        <w:jc w:val="both"/>
        <w:rPr>
          <w:rFonts w:ascii="Arial" w:hAnsi="Arial" w:cs="Arial"/>
          <w:sz w:val="22"/>
          <w:szCs w:val="22"/>
          <w:lang w:val="es-ES_tradnl" w:eastAsia="es-CO"/>
        </w:rPr>
      </w:pPr>
    </w:p>
    <w:p w14:paraId="72C50744" w14:textId="6A217A01" w:rsidR="009C1651" w:rsidRPr="00F933C5" w:rsidRDefault="00B43FBE" w:rsidP="00F933C5">
      <w:pPr>
        <w:spacing w:line="360" w:lineRule="auto"/>
        <w:jc w:val="both"/>
        <w:rPr>
          <w:rFonts w:ascii="Arial" w:hAnsi="Arial" w:cs="Arial"/>
          <w:sz w:val="22"/>
          <w:szCs w:val="22"/>
          <w:lang w:val="es-ES_tradnl"/>
        </w:rPr>
      </w:pPr>
      <w:r w:rsidRPr="00F933C5">
        <w:rPr>
          <w:rFonts w:ascii="Arial" w:hAnsi="Arial" w:cs="Arial"/>
          <w:sz w:val="22"/>
          <w:szCs w:val="22"/>
          <w:lang w:val="es-ES_tradnl"/>
        </w:rPr>
        <w:t>E</w:t>
      </w:r>
      <w:r w:rsidR="009C1651" w:rsidRPr="00F933C5">
        <w:rPr>
          <w:rFonts w:ascii="Arial" w:hAnsi="Arial" w:cs="Arial"/>
          <w:sz w:val="22"/>
          <w:szCs w:val="22"/>
          <w:lang w:val="es-ES_tradnl"/>
        </w:rPr>
        <w:t>l artículo 1714 del Código Civil señala</w:t>
      </w:r>
      <w:r w:rsidRPr="00F933C5">
        <w:rPr>
          <w:rFonts w:ascii="Arial" w:hAnsi="Arial" w:cs="Arial"/>
          <w:sz w:val="22"/>
          <w:szCs w:val="22"/>
          <w:lang w:val="es-ES_tradnl"/>
        </w:rPr>
        <w:t>:</w:t>
      </w:r>
    </w:p>
    <w:p w14:paraId="0BB4A7AE" w14:textId="77777777" w:rsidR="009C1651" w:rsidRPr="00F933C5" w:rsidRDefault="009C1651" w:rsidP="00F933C5">
      <w:pPr>
        <w:spacing w:line="360" w:lineRule="auto"/>
        <w:jc w:val="both"/>
        <w:rPr>
          <w:rFonts w:ascii="Arial" w:hAnsi="Arial" w:cs="Arial"/>
          <w:sz w:val="22"/>
          <w:szCs w:val="22"/>
          <w:highlight w:val="yellow"/>
          <w:lang w:val="es-ES_tradnl"/>
        </w:rPr>
      </w:pPr>
    </w:p>
    <w:p w14:paraId="2C9167F3" w14:textId="77777777" w:rsidR="009C1651" w:rsidRPr="00F933C5" w:rsidRDefault="009C1651" w:rsidP="00F933C5">
      <w:pPr>
        <w:spacing w:line="360" w:lineRule="auto"/>
        <w:ind w:left="851" w:right="850"/>
        <w:jc w:val="both"/>
        <w:rPr>
          <w:rFonts w:ascii="Arial" w:hAnsi="Arial" w:cs="Arial"/>
          <w:sz w:val="22"/>
          <w:szCs w:val="22"/>
          <w:lang w:val="es-ES_tradnl"/>
        </w:rPr>
      </w:pPr>
      <w:r w:rsidRPr="00F933C5">
        <w:rPr>
          <w:rFonts w:ascii="Arial" w:hAnsi="Arial" w:cs="Arial"/>
          <w:sz w:val="22"/>
          <w:szCs w:val="22"/>
          <w:lang w:val="es-ES_tradnl"/>
        </w:rPr>
        <w:t>“</w:t>
      </w:r>
      <w:r w:rsidRPr="00F933C5">
        <w:rPr>
          <w:rFonts w:ascii="Arial" w:hAnsi="Arial" w:cs="Arial"/>
          <w:b/>
          <w:bCs/>
          <w:i/>
          <w:iCs/>
          <w:sz w:val="22"/>
          <w:szCs w:val="22"/>
          <w:lang w:val="es-ES_tradnl"/>
        </w:rPr>
        <w:t>COMPENSACIÓN</w:t>
      </w:r>
      <w:r w:rsidRPr="00F933C5">
        <w:rPr>
          <w:rFonts w:ascii="Arial" w:hAnsi="Arial" w:cs="Arial"/>
          <w:i/>
          <w:iCs/>
          <w:sz w:val="22"/>
          <w:szCs w:val="22"/>
          <w:lang w:val="es-ES_tradnl"/>
        </w:rPr>
        <w:t>. Cuando dos personas son deudoras una de otra, se opera entre ellas una compensación que extingue ambas deudas, del modo y en los casos que van a explicarse</w:t>
      </w:r>
      <w:r w:rsidRPr="00F933C5">
        <w:rPr>
          <w:rFonts w:ascii="Arial" w:hAnsi="Arial" w:cs="Arial"/>
          <w:sz w:val="22"/>
          <w:szCs w:val="22"/>
          <w:lang w:val="es-ES_tradnl"/>
        </w:rPr>
        <w:t>”.</w:t>
      </w:r>
    </w:p>
    <w:p w14:paraId="614D8F6C" w14:textId="77777777" w:rsidR="009C1651" w:rsidRPr="00F933C5" w:rsidRDefault="009C1651" w:rsidP="00F933C5">
      <w:pPr>
        <w:spacing w:line="360" w:lineRule="auto"/>
        <w:jc w:val="both"/>
        <w:rPr>
          <w:rFonts w:ascii="Arial" w:hAnsi="Arial" w:cs="Arial"/>
          <w:sz w:val="22"/>
          <w:szCs w:val="22"/>
          <w:lang w:val="es-ES_tradnl"/>
        </w:rPr>
      </w:pPr>
    </w:p>
    <w:p w14:paraId="7783FA46" w14:textId="3EA80672" w:rsidR="009C1651" w:rsidRPr="00F933C5" w:rsidRDefault="00B43FBE" w:rsidP="00F933C5">
      <w:pPr>
        <w:spacing w:line="360" w:lineRule="auto"/>
        <w:jc w:val="both"/>
        <w:rPr>
          <w:rFonts w:ascii="Arial" w:hAnsi="Arial" w:cs="Arial"/>
          <w:sz w:val="22"/>
          <w:szCs w:val="22"/>
          <w:lang w:val="es-ES_tradnl"/>
        </w:rPr>
      </w:pPr>
      <w:r w:rsidRPr="00F933C5">
        <w:rPr>
          <w:rFonts w:ascii="Arial" w:hAnsi="Arial" w:cs="Arial"/>
          <w:sz w:val="22"/>
          <w:szCs w:val="22"/>
          <w:lang w:val="es-ES_tradnl"/>
        </w:rPr>
        <w:t xml:space="preserve">La </w:t>
      </w:r>
      <w:r w:rsidR="009C1651" w:rsidRPr="00F933C5">
        <w:rPr>
          <w:rFonts w:ascii="Arial" w:hAnsi="Arial" w:cs="Arial"/>
          <w:sz w:val="22"/>
          <w:szCs w:val="22"/>
          <w:lang w:val="es-ES_tradnl"/>
        </w:rPr>
        <w:t>Sala de Casación Civil de la Corte Suprema de Justicia</w:t>
      </w:r>
      <w:r w:rsidRPr="00F933C5">
        <w:rPr>
          <w:rFonts w:ascii="Arial" w:hAnsi="Arial" w:cs="Arial"/>
          <w:sz w:val="22"/>
          <w:szCs w:val="22"/>
          <w:lang w:val="es-ES_tradnl"/>
        </w:rPr>
        <w:t xml:space="preserve"> en </w:t>
      </w:r>
      <w:r w:rsidR="009C1651" w:rsidRPr="00F933C5">
        <w:rPr>
          <w:rFonts w:ascii="Arial" w:hAnsi="Arial" w:cs="Arial"/>
          <w:sz w:val="22"/>
          <w:szCs w:val="22"/>
          <w:lang w:val="es-ES_tradnl"/>
        </w:rPr>
        <w:t xml:space="preserve">sentencia de 16 de septiembre de 2005 </w:t>
      </w:r>
      <w:r w:rsidRPr="00F933C5">
        <w:rPr>
          <w:rFonts w:ascii="Arial" w:hAnsi="Arial" w:cs="Arial"/>
          <w:sz w:val="22"/>
          <w:szCs w:val="22"/>
          <w:lang w:val="es-ES_tradnl"/>
        </w:rPr>
        <w:t>señaló</w:t>
      </w:r>
      <w:r w:rsidR="009C1651" w:rsidRPr="00F933C5">
        <w:rPr>
          <w:rFonts w:ascii="Arial" w:hAnsi="Arial" w:cs="Arial"/>
          <w:sz w:val="22"/>
          <w:szCs w:val="22"/>
          <w:lang w:val="es-ES_tradnl"/>
        </w:rPr>
        <w:t xml:space="preserve">:  </w:t>
      </w:r>
    </w:p>
    <w:p w14:paraId="1D2539AE" w14:textId="77777777" w:rsidR="009C1651" w:rsidRPr="00F933C5" w:rsidRDefault="009C1651" w:rsidP="00F933C5">
      <w:pPr>
        <w:spacing w:line="360" w:lineRule="auto"/>
        <w:jc w:val="both"/>
        <w:rPr>
          <w:rFonts w:ascii="Arial" w:hAnsi="Arial" w:cs="Arial"/>
          <w:sz w:val="22"/>
          <w:szCs w:val="22"/>
          <w:lang w:val="es-ES_tradnl"/>
        </w:rPr>
      </w:pPr>
    </w:p>
    <w:p w14:paraId="3822916B" w14:textId="77777777" w:rsidR="009C1651" w:rsidRPr="00F933C5" w:rsidRDefault="009C1651" w:rsidP="00F933C5">
      <w:pPr>
        <w:widowControl w:val="0"/>
        <w:adjustRightInd w:val="0"/>
        <w:spacing w:line="360" w:lineRule="auto"/>
        <w:ind w:left="851" w:right="850"/>
        <w:jc w:val="both"/>
        <w:rPr>
          <w:rFonts w:ascii="Arial" w:hAnsi="Arial" w:cs="Arial"/>
          <w:i/>
          <w:sz w:val="22"/>
          <w:szCs w:val="22"/>
        </w:rPr>
      </w:pPr>
      <w:r w:rsidRPr="00F933C5">
        <w:rPr>
          <w:rFonts w:ascii="Arial" w:hAnsi="Arial" w:cs="Arial"/>
          <w:bCs/>
          <w:iCs/>
          <w:sz w:val="22"/>
          <w:szCs w:val="22"/>
        </w:rPr>
        <w:t>“</w:t>
      </w:r>
      <w:r w:rsidRPr="00F933C5">
        <w:rPr>
          <w:rFonts w:ascii="Arial" w:hAnsi="Arial" w:cs="Arial"/>
          <w:b/>
          <w:i/>
          <w:sz w:val="22"/>
          <w:szCs w:val="22"/>
        </w:rPr>
        <w:t xml:space="preserve">Requisitos legales de la compensación. </w:t>
      </w:r>
      <w:r w:rsidRPr="00F933C5">
        <w:rPr>
          <w:rFonts w:ascii="Arial" w:hAnsi="Arial" w:cs="Arial"/>
          <w:i/>
          <w:sz w:val="22"/>
          <w:szCs w:val="22"/>
        </w:rPr>
        <w:t xml:space="preserve"> La Sala considera que se dan los requisitos legales de la compensación, que según los artículos 1714 y 1715 del Código Civil son:</w:t>
      </w:r>
    </w:p>
    <w:p w14:paraId="21317B1B" w14:textId="77777777" w:rsidR="009C1651" w:rsidRPr="00F933C5" w:rsidRDefault="009C1651" w:rsidP="00F933C5">
      <w:pPr>
        <w:widowControl w:val="0"/>
        <w:adjustRightInd w:val="0"/>
        <w:spacing w:line="360" w:lineRule="auto"/>
        <w:ind w:left="851" w:right="850"/>
        <w:jc w:val="both"/>
        <w:rPr>
          <w:rFonts w:ascii="Arial" w:hAnsi="Arial" w:cs="Arial"/>
          <w:i/>
          <w:sz w:val="22"/>
          <w:szCs w:val="22"/>
        </w:rPr>
      </w:pPr>
      <w:r w:rsidRPr="00F933C5">
        <w:rPr>
          <w:rFonts w:ascii="Arial" w:hAnsi="Arial" w:cs="Arial"/>
          <w:i/>
          <w:sz w:val="22"/>
          <w:szCs w:val="22"/>
        </w:rPr>
        <w:t>1. Que dos personas sean deudoras una de otra.</w:t>
      </w:r>
    </w:p>
    <w:p w14:paraId="024C8E5C" w14:textId="77777777" w:rsidR="009C1651" w:rsidRPr="00F933C5" w:rsidRDefault="009C1651" w:rsidP="00F933C5">
      <w:pPr>
        <w:widowControl w:val="0"/>
        <w:adjustRightInd w:val="0"/>
        <w:spacing w:line="360" w:lineRule="auto"/>
        <w:ind w:left="851" w:right="850"/>
        <w:jc w:val="both"/>
        <w:rPr>
          <w:rFonts w:ascii="Arial" w:hAnsi="Arial" w:cs="Arial"/>
          <w:i/>
          <w:sz w:val="22"/>
          <w:szCs w:val="22"/>
        </w:rPr>
      </w:pPr>
      <w:r w:rsidRPr="00F933C5">
        <w:rPr>
          <w:rFonts w:ascii="Arial" w:hAnsi="Arial" w:cs="Arial"/>
          <w:i/>
          <w:sz w:val="22"/>
          <w:szCs w:val="22"/>
        </w:rPr>
        <w:t>2. Que las deudas sean ambas de dinero o de cosas fungibles o indeterminadas de igual género y calidad.</w:t>
      </w:r>
    </w:p>
    <w:p w14:paraId="4DFE00D7" w14:textId="77777777" w:rsidR="009C1651" w:rsidRPr="00F933C5" w:rsidRDefault="009C1651" w:rsidP="00F933C5">
      <w:pPr>
        <w:widowControl w:val="0"/>
        <w:adjustRightInd w:val="0"/>
        <w:spacing w:line="360" w:lineRule="auto"/>
        <w:ind w:left="851" w:right="850"/>
        <w:jc w:val="both"/>
        <w:rPr>
          <w:rFonts w:ascii="Arial" w:hAnsi="Arial" w:cs="Arial"/>
          <w:i/>
          <w:sz w:val="22"/>
          <w:szCs w:val="22"/>
        </w:rPr>
      </w:pPr>
      <w:r w:rsidRPr="00F933C5">
        <w:rPr>
          <w:rFonts w:ascii="Arial" w:hAnsi="Arial" w:cs="Arial"/>
          <w:i/>
          <w:sz w:val="22"/>
          <w:szCs w:val="22"/>
        </w:rPr>
        <w:t>2. Que ambas deudas sean líquidas.</w:t>
      </w:r>
    </w:p>
    <w:p w14:paraId="24731266" w14:textId="77777777" w:rsidR="009C1651" w:rsidRPr="00F933C5" w:rsidRDefault="009C1651" w:rsidP="00F933C5">
      <w:pPr>
        <w:widowControl w:val="0"/>
        <w:adjustRightInd w:val="0"/>
        <w:spacing w:line="360" w:lineRule="auto"/>
        <w:ind w:left="851" w:right="850"/>
        <w:jc w:val="both"/>
        <w:rPr>
          <w:rFonts w:ascii="Arial" w:hAnsi="Arial" w:cs="Arial"/>
          <w:i/>
          <w:sz w:val="22"/>
          <w:szCs w:val="22"/>
        </w:rPr>
      </w:pPr>
      <w:r w:rsidRPr="00F933C5">
        <w:rPr>
          <w:rFonts w:ascii="Arial" w:hAnsi="Arial" w:cs="Arial"/>
          <w:i/>
          <w:sz w:val="22"/>
          <w:szCs w:val="22"/>
        </w:rPr>
        <w:t>3. Que ambas sean actualmente exigibles.</w:t>
      </w:r>
    </w:p>
    <w:p w14:paraId="6D9598CF" w14:textId="77777777" w:rsidR="009C1651" w:rsidRPr="00F933C5" w:rsidRDefault="009C1651" w:rsidP="00F933C5">
      <w:pPr>
        <w:spacing w:line="360" w:lineRule="auto"/>
        <w:ind w:left="851" w:right="850"/>
        <w:jc w:val="both"/>
        <w:rPr>
          <w:rFonts w:ascii="Arial" w:hAnsi="Arial" w:cs="Arial"/>
          <w:i/>
          <w:sz w:val="22"/>
          <w:szCs w:val="22"/>
        </w:rPr>
      </w:pPr>
    </w:p>
    <w:p w14:paraId="1F144186" w14:textId="77777777" w:rsidR="009C1651" w:rsidRPr="00F933C5" w:rsidRDefault="009C1651" w:rsidP="00F933C5">
      <w:pPr>
        <w:spacing w:line="360" w:lineRule="auto"/>
        <w:ind w:left="851" w:right="901"/>
        <w:jc w:val="both"/>
        <w:rPr>
          <w:rFonts w:ascii="Arial" w:hAnsi="Arial" w:cs="Arial"/>
          <w:iCs/>
          <w:sz w:val="22"/>
          <w:szCs w:val="22"/>
        </w:rPr>
      </w:pPr>
      <w:r w:rsidRPr="00F933C5">
        <w:rPr>
          <w:rFonts w:ascii="Arial" w:hAnsi="Arial" w:cs="Arial"/>
          <w:iCs/>
          <w:sz w:val="22"/>
          <w:szCs w:val="22"/>
        </w:rPr>
        <w:t>(…)</w:t>
      </w:r>
    </w:p>
    <w:p w14:paraId="672282FA" w14:textId="77777777" w:rsidR="009C1651" w:rsidRPr="00F933C5" w:rsidRDefault="009C1651" w:rsidP="00F933C5">
      <w:pPr>
        <w:spacing w:line="360" w:lineRule="auto"/>
        <w:ind w:left="851" w:right="901"/>
        <w:jc w:val="both"/>
        <w:rPr>
          <w:rFonts w:ascii="Arial" w:hAnsi="Arial" w:cs="Arial"/>
          <w:i/>
          <w:sz w:val="22"/>
          <w:szCs w:val="22"/>
        </w:rPr>
      </w:pPr>
    </w:p>
    <w:p w14:paraId="32078DBC" w14:textId="77777777" w:rsidR="009C1651" w:rsidRPr="00F933C5" w:rsidRDefault="009C1651" w:rsidP="00F933C5">
      <w:pPr>
        <w:spacing w:line="360" w:lineRule="auto"/>
        <w:ind w:left="851" w:right="901"/>
        <w:jc w:val="both"/>
        <w:rPr>
          <w:rFonts w:ascii="Arial" w:hAnsi="Arial" w:cs="Arial"/>
          <w:iCs/>
          <w:sz w:val="22"/>
          <w:szCs w:val="22"/>
        </w:rPr>
      </w:pPr>
      <w:r w:rsidRPr="00F933C5">
        <w:rPr>
          <w:rFonts w:ascii="Arial" w:hAnsi="Arial" w:cs="Arial"/>
          <w:i/>
          <w:sz w:val="22"/>
          <w:szCs w:val="22"/>
        </w:rPr>
        <w:t xml:space="preserve">Para que opere la compensación debe haber obligaciones mutuas y previas e identidad de partes, lo cual excluye la existencia de la obligación de un tercero, </w:t>
      </w:r>
      <w:r w:rsidRPr="00F933C5">
        <w:rPr>
          <w:rFonts w:ascii="Arial" w:hAnsi="Arial" w:cs="Arial"/>
          <w:b/>
          <w:bCs/>
          <w:i/>
          <w:sz w:val="22"/>
          <w:szCs w:val="22"/>
          <w:u w:val="single"/>
        </w:rPr>
        <w:t>de manera que cumplidos los requisitos de la compensación se extinguen ambas obligaciones</w:t>
      </w:r>
      <w:r w:rsidRPr="00F933C5">
        <w:rPr>
          <w:rFonts w:ascii="Arial" w:hAnsi="Arial" w:cs="Arial"/>
          <w:iCs/>
          <w:sz w:val="22"/>
          <w:szCs w:val="22"/>
        </w:rPr>
        <w:t>”</w:t>
      </w:r>
      <w:r w:rsidRPr="00F933C5">
        <w:rPr>
          <w:rStyle w:val="Refdenotaalpie"/>
          <w:rFonts w:ascii="Arial" w:hAnsi="Arial" w:cs="Arial"/>
          <w:iCs/>
          <w:sz w:val="22"/>
          <w:szCs w:val="22"/>
        </w:rPr>
        <w:footnoteReference w:id="6"/>
      </w:r>
    </w:p>
    <w:p w14:paraId="66D521C3" w14:textId="77777777" w:rsidR="009C1651" w:rsidRPr="00F933C5" w:rsidRDefault="009C1651" w:rsidP="00F933C5">
      <w:pPr>
        <w:spacing w:line="360" w:lineRule="auto"/>
        <w:ind w:right="901"/>
        <w:jc w:val="both"/>
        <w:rPr>
          <w:rFonts w:ascii="Arial" w:hAnsi="Arial" w:cs="Arial"/>
          <w:i/>
          <w:sz w:val="22"/>
          <w:szCs w:val="22"/>
        </w:rPr>
      </w:pPr>
    </w:p>
    <w:p w14:paraId="40BC5AB5" w14:textId="6E442D52" w:rsidR="00920A6B" w:rsidRPr="00F933C5" w:rsidRDefault="009C1651" w:rsidP="00F933C5">
      <w:pPr>
        <w:spacing w:line="360" w:lineRule="auto"/>
        <w:ind w:right="51"/>
        <w:jc w:val="both"/>
        <w:rPr>
          <w:rFonts w:ascii="Arial" w:hAnsi="Arial" w:cs="Arial"/>
          <w:iCs/>
          <w:sz w:val="22"/>
          <w:szCs w:val="22"/>
        </w:rPr>
      </w:pPr>
      <w:r w:rsidRPr="00F933C5">
        <w:rPr>
          <w:rFonts w:ascii="Arial" w:hAnsi="Arial" w:cs="Arial"/>
          <w:iCs/>
          <w:sz w:val="22"/>
          <w:szCs w:val="22"/>
        </w:rPr>
        <w:t xml:space="preserve">De manera que, </w:t>
      </w:r>
      <w:r w:rsidR="004F018D" w:rsidRPr="00F933C5">
        <w:rPr>
          <w:rFonts w:ascii="Arial" w:hAnsi="Arial" w:cs="Arial"/>
          <w:iCs/>
          <w:sz w:val="22"/>
          <w:szCs w:val="22"/>
        </w:rPr>
        <w:t>si en el curso del proceso se acredita que se encuentran</w:t>
      </w:r>
      <w:r w:rsidRPr="00F933C5">
        <w:rPr>
          <w:rFonts w:ascii="Arial" w:hAnsi="Arial" w:cs="Arial"/>
          <w:iCs/>
          <w:sz w:val="22"/>
          <w:szCs w:val="22"/>
        </w:rPr>
        <w:t xml:space="preserve"> saldos adeudados por el contratante al contratista</w:t>
      </w:r>
      <w:r w:rsidR="00920A6B" w:rsidRPr="00F933C5">
        <w:rPr>
          <w:rFonts w:ascii="Arial" w:hAnsi="Arial" w:cs="Arial"/>
          <w:iCs/>
          <w:sz w:val="22"/>
          <w:szCs w:val="22"/>
        </w:rPr>
        <w:t xml:space="preserve">, </w:t>
      </w:r>
      <w:r w:rsidRPr="00F933C5">
        <w:rPr>
          <w:rFonts w:ascii="Arial" w:hAnsi="Arial" w:cs="Arial"/>
          <w:iCs/>
          <w:sz w:val="22"/>
          <w:szCs w:val="22"/>
        </w:rPr>
        <w:t>deberán compensarse dichos saldos de la eventual indemnización que debiera pagar el contratista</w:t>
      </w:r>
      <w:r w:rsidR="00920A6B" w:rsidRPr="00F933C5">
        <w:rPr>
          <w:rFonts w:ascii="Arial" w:hAnsi="Arial" w:cs="Arial"/>
          <w:iCs/>
          <w:sz w:val="22"/>
          <w:szCs w:val="22"/>
        </w:rPr>
        <w:t xml:space="preserve">, previo cumplimiento de los requisitos del artículo 1715 del Código Civil. Del material probatorio no existe soporte que demuestre que el contratante realizó los pagos al contratista en los términos señalados en el </w:t>
      </w:r>
      <w:r w:rsidR="006C1D1A" w:rsidRPr="00F933C5">
        <w:rPr>
          <w:rFonts w:ascii="Arial" w:hAnsi="Arial" w:cs="Arial"/>
          <w:iCs/>
          <w:sz w:val="22"/>
          <w:szCs w:val="22"/>
        </w:rPr>
        <w:t>Contrato de Trabajo Social No. 075-2018</w:t>
      </w:r>
      <w:r w:rsidR="00C1190A" w:rsidRPr="00F933C5">
        <w:rPr>
          <w:rFonts w:ascii="Arial" w:hAnsi="Arial" w:cs="Arial"/>
          <w:iCs/>
          <w:sz w:val="22"/>
          <w:szCs w:val="22"/>
        </w:rPr>
        <w:t>.</w:t>
      </w:r>
    </w:p>
    <w:p w14:paraId="70E24D27" w14:textId="77777777" w:rsidR="00920A6B" w:rsidRPr="00F933C5" w:rsidRDefault="00920A6B" w:rsidP="00F933C5">
      <w:pPr>
        <w:spacing w:line="360" w:lineRule="auto"/>
        <w:ind w:right="51"/>
        <w:jc w:val="both"/>
        <w:rPr>
          <w:rFonts w:ascii="Arial" w:hAnsi="Arial" w:cs="Arial"/>
          <w:iCs/>
          <w:sz w:val="22"/>
          <w:szCs w:val="22"/>
        </w:rPr>
      </w:pPr>
    </w:p>
    <w:p w14:paraId="197D2616" w14:textId="53A77585" w:rsidR="009C1651" w:rsidRPr="00F933C5" w:rsidRDefault="009C1651" w:rsidP="00F933C5">
      <w:pPr>
        <w:spacing w:line="360" w:lineRule="auto"/>
        <w:ind w:right="51"/>
        <w:jc w:val="both"/>
        <w:rPr>
          <w:rFonts w:ascii="Arial" w:hAnsi="Arial" w:cs="Arial"/>
          <w:iCs/>
          <w:sz w:val="22"/>
          <w:szCs w:val="22"/>
        </w:rPr>
      </w:pPr>
      <w:r w:rsidRPr="00F933C5">
        <w:rPr>
          <w:rFonts w:ascii="Arial" w:hAnsi="Arial" w:cs="Arial"/>
          <w:iCs/>
          <w:sz w:val="22"/>
          <w:szCs w:val="22"/>
        </w:rPr>
        <w:t xml:space="preserve">Por todo lo anterior, ruego al señor juez declarar probada esta excepción a efectos de que ante la eventual e improbable obligación indemnizatoria del contratista, opere la compensación sobre los saldos que a éste se le adeudan por parte de la Contratante. </w:t>
      </w:r>
      <w:r w:rsidR="00920A6B" w:rsidRPr="00F933C5">
        <w:rPr>
          <w:rFonts w:ascii="Arial" w:hAnsi="Arial" w:cs="Arial"/>
          <w:iCs/>
          <w:sz w:val="22"/>
          <w:szCs w:val="22"/>
        </w:rPr>
        <w:t xml:space="preserve">Se debe descontar </w:t>
      </w:r>
      <w:r w:rsidRPr="00F933C5">
        <w:rPr>
          <w:rFonts w:ascii="Arial" w:hAnsi="Arial" w:cs="Arial"/>
          <w:iCs/>
          <w:sz w:val="22"/>
          <w:szCs w:val="22"/>
        </w:rPr>
        <w:t>primero los saldos adeudados como mecanismo de extinción de las obligaciones.</w:t>
      </w:r>
    </w:p>
    <w:p w14:paraId="712AD136" w14:textId="77777777" w:rsidR="009C1651" w:rsidRPr="00F933C5" w:rsidRDefault="009C1651" w:rsidP="00F933C5">
      <w:pPr>
        <w:spacing w:line="360" w:lineRule="auto"/>
        <w:ind w:right="51"/>
        <w:jc w:val="both"/>
        <w:rPr>
          <w:rFonts w:ascii="Arial" w:hAnsi="Arial" w:cs="Arial"/>
          <w:b/>
          <w:bCs/>
          <w:iCs/>
          <w:sz w:val="22"/>
          <w:szCs w:val="22"/>
        </w:rPr>
      </w:pPr>
    </w:p>
    <w:p w14:paraId="12A8FFCD" w14:textId="39D1B530" w:rsidR="009C1651" w:rsidRPr="00F933C5" w:rsidRDefault="009C1651" w:rsidP="00F933C5">
      <w:pPr>
        <w:pStyle w:val="Prrafodelista"/>
        <w:numPr>
          <w:ilvl w:val="0"/>
          <w:numId w:val="2"/>
        </w:numPr>
        <w:spacing w:line="360" w:lineRule="auto"/>
        <w:rPr>
          <w:rFonts w:ascii="Arial" w:hAnsi="Arial" w:cs="Arial"/>
          <w:b/>
          <w:bCs/>
          <w:sz w:val="22"/>
          <w:szCs w:val="22"/>
        </w:rPr>
      </w:pPr>
      <w:r w:rsidRPr="00F933C5">
        <w:rPr>
          <w:rFonts w:ascii="Arial" w:hAnsi="Arial" w:cs="Arial"/>
          <w:b/>
          <w:bCs/>
          <w:sz w:val="22"/>
          <w:szCs w:val="22"/>
        </w:rPr>
        <w:t>ENRIQUECIMIENTO SIN CAUSA.</w:t>
      </w:r>
    </w:p>
    <w:p w14:paraId="786A269F" w14:textId="77777777" w:rsidR="009C1651" w:rsidRPr="00F933C5" w:rsidRDefault="009C1651" w:rsidP="00F933C5">
      <w:pPr>
        <w:pStyle w:val="Prrafodelista"/>
        <w:spacing w:line="360" w:lineRule="auto"/>
        <w:rPr>
          <w:rFonts w:ascii="Arial" w:hAnsi="Arial" w:cs="Arial"/>
          <w:b/>
          <w:bCs/>
          <w:sz w:val="22"/>
          <w:szCs w:val="22"/>
        </w:rPr>
      </w:pPr>
    </w:p>
    <w:p w14:paraId="1B58A916" w14:textId="2387CE7E" w:rsidR="009C1651" w:rsidRPr="00F933C5" w:rsidRDefault="009C1651" w:rsidP="00F933C5">
      <w:pPr>
        <w:spacing w:line="360" w:lineRule="auto"/>
        <w:jc w:val="both"/>
        <w:rPr>
          <w:rFonts w:ascii="Arial" w:hAnsi="Arial" w:cs="Arial"/>
          <w:b/>
          <w:bCs/>
          <w:sz w:val="22"/>
          <w:szCs w:val="22"/>
        </w:rPr>
      </w:pPr>
      <w:r w:rsidRPr="00F933C5">
        <w:rPr>
          <w:rFonts w:ascii="Arial" w:hAnsi="Arial" w:cs="Arial"/>
          <w:sz w:val="22"/>
          <w:szCs w:val="22"/>
          <w:lang w:val="es-ES"/>
        </w:rPr>
        <w:t xml:space="preserve">Corolario de lo expuesto en las excepciones planteadas anteriormente, </w:t>
      </w:r>
      <w:r w:rsidR="004436EA" w:rsidRPr="00F933C5">
        <w:rPr>
          <w:rFonts w:ascii="Arial" w:hAnsi="Arial" w:cs="Arial"/>
          <w:sz w:val="22"/>
          <w:szCs w:val="22"/>
          <w:lang w:val="es-ES"/>
        </w:rPr>
        <w:t>e</w:t>
      </w:r>
      <w:r w:rsidR="00EB797B" w:rsidRPr="00F933C5">
        <w:rPr>
          <w:rFonts w:ascii="Arial" w:hAnsi="Arial" w:cs="Arial"/>
          <w:sz w:val="22"/>
          <w:szCs w:val="22"/>
          <w:lang w:val="es-ES"/>
        </w:rPr>
        <w:t xml:space="preserve">n </w:t>
      </w:r>
      <w:r w:rsidRPr="00F933C5">
        <w:rPr>
          <w:rFonts w:ascii="Arial" w:hAnsi="Arial" w:cs="Arial"/>
          <w:sz w:val="22"/>
          <w:szCs w:val="22"/>
          <w:lang w:val="es-ES"/>
        </w:rPr>
        <w:t>una remota condena en contra de</w:t>
      </w:r>
      <w:r w:rsidR="00EB797B" w:rsidRPr="00F933C5">
        <w:rPr>
          <w:rFonts w:ascii="Arial" w:hAnsi="Arial" w:cs="Arial"/>
          <w:sz w:val="22"/>
          <w:szCs w:val="22"/>
          <w:lang w:val="es-ES"/>
        </w:rPr>
        <w:t xml:space="preserve">l contratista se </w:t>
      </w:r>
      <w:r w:rsidR="004436EA" w:rsidRPr="00F933C5">
        <w:rPr>
          <w:rFonts w:ascii="Arial" w:hAnsi="Arial" w:cs="Arial"/>
          <w:sz w:val="22"/>
          <w:szCs w:val="22"/>
          <w:lang w:val="es-ES"/>
        </w:rPr>
        <w:t>generaría</w:t>
      </w:r>
      <w:r w:rsidRPr="00F933C5">
        <w:rPr>
          <w:rFonts w:ascii="Arial" w:hAnsi="Arial" w:cs="Arial"/>
          <w:sz w:val="22"/>
          <w:szCs w:val="22"/>
          <w:lang w:val="es-ES"/>
        </w:rPr>
        <w:t xml:space="preserve"> un rubro a favor </w:t>
      </w:r>
      <w:r w:rsidR="00EB797B" w:rsidRPr="00F933C5">
        <w:rPr>
          <w:rFonts w:ascii="Arial" w:hAnsi="Arial" w:cs="Arial"/>
          <w:sz w:val="22"/>
          <w:szCs w:val="22"/>
          <w:lang w:val="es-ES"/>
        </w:rPr>
        <w:t xml:space="preserve">del </w:t>
      </w:r>
      <w:r w:rsidR="00C1190A" w:rsidRPr="00F933C5">
        <w:rPr>
          <w:rFonts w:ascii="Arial" w:hAnsi="Arial" w:cs="Arial"/>
          <w:sz w:val="22"/>
          <w:szCs w:val="22"/>
          <w:lang w:val="es-ES"/>
        </w:rPr>
        <w:t>PATRIMONIO AUTÓNOMO VISR 2015 (que actúa a través de la vocera y administradora FIDUAGRARIA S.A.)</w:t>
      </w:r>
      <w:r w:rsidRPr="00F933C5">
        <w:rPr>
          <w:rFonts w:ascii="Arial" w:hAnsi="Arial" w:cs="Arial"/>
          <w:sz w:val="22"/>
          <w:szCs w:val="22"/>
          <w:lang w:val="es-ES"/>
        </w:rPr>
        <w:t>, que no tiene justificación legal o contractual alguna</w:t>
      </w:r>
      <w:r w:rsidR="004436EA" w:rsidRPr="00F933C5">
        <w:rPr>
          <w:rFonts w:ascii="Arial" w:hAnsi="Arial" w:cs="Arial"/>
          <w:sz w:val="22"/>
          <w:szCs w:val="22"/>
          <w:lang w:val="es-ES"/>
        </w:rPr>
        <w:t xml:space="preserve">. El </w:t>
      </w:r>
      <w:r w:rsidRPr="00F933C5">
        <w:rPr>
          <w:rFonts w:ascii="Arial" w:hAnsi="Arial" w:cs="Arial"/>
          <w:sz w:val="22"/>
          <w:szCs w:val="22"/>
          <w:lang w:val="es-ES"/>
        </w:rPr>
        <w:t>enriquecimiento sin causa</w:t>
      </w:r>
      <w:r w:rsidR="004436EA" w:rsidRPr="00F933C5">
        <w:rPr>
          <w:rFonts w:ascii="Arial" w:hAnsi="Arial" w:cs="Arial"/>
          <w:sz w:val="22"/>
          <w:szCs w:val="22"/>
          <w:lang w:val="es-ES"/>
        </w:rPr>
        <w:t xml:space="preserve"> es una</w:t>
      </w:r>
      <w:r w:rsidRPr="00F933C5">
        <w:rPr>
          <w:rFonts w:ascii="Arial" w:hAnsi="Arial" w:cs="Arial"/>
          <w:sz w:val="22"/>
          <w:szCs w:val="22"/>
          <w:lang w:val="es-ES"/>
        </w:rPr>
        <w:t xml:space="preserve"> figura prohibida en nuestra legislación</w:t>
      </w:r>
      <w:r w:rsidR="004436EA" w:rsidRPr="00F933C5">
        <w:rPr>
          <w:rFonts w:ascii="Arial" w:hAnsi="Arial" w:cs="Arial"/>
          <w:sz w:val="22"/>
          <w:szCs w:val="22"/>
          <w:lang w:val="es-ES"/>
        </w:rPr>
        <w:t xml:space="preserve"> y debe ser procurado por parte del juez la configuración de esta</w:t>
      </w:r>
      <w:r w:rsidRPr="00F933C5">
        <w:rPr>
          <w:rFonts w:ascii="Arial" w:hAnsi="Arial" w:cs="Arial"/>
          <w:sz w:val="22"/>
          <w:szCs w:val="22"/>
          <w:lang w:val="es-ES"/>
        </w:rPr>
        <w:t>. Por lo anterior, solicito respetuosamente declarar probada esta excepción</w:t>
      </w:r>
      <w:r w:rsidRPr="00F933C5">
        <w:rPr>
          <w:rFonts w:ascii="Arial" w:hAnsi="Arial" w:cs="Arial"/>
          <w:b/>
          <w:bCs/>
          <w:sz w:val="22"/>
          <w:szCs w:val="22"/>
        </w:rPr>
        <w:t>.</w:t>
      </w:r>
    </w:p>
    <w:p w14:paraId="68AA03A1" w14:textId="77777777" w:rsidR="00FA7807" w:rsidRPr="00F933C5" w:rsidRDefault="00FA7807" w:rsidP="00F933C5">
      <w:pPr>
        <w:spacing w:line="360" w:lineRule="auto"/>
        <w:jc w:val="both"/>
        <w:rPr>
          <w:rFonts w:ascii="Arial" w:eastAsia="Arial" w:hAnsi="Arial" w:cs="Arial"/>
          <w:sz w:val="22"/>
          <w:szCs w:val="22"/>
          <w:lang w:val="es-ES"/>
        </w:rPr>
      </w:pPr>
    </w:p>
    <w:p w14:paraId="1D29DD3C" w14:textId="3A2FE2A2" w:rsidR="00FA7807" w:rsidRPr="00F933C5" w:rsidRDefault="006D2975" w:rsidP="00F933C5">
      <w:pPr>
        <w:pStyle w:val="Prrafodelista"/>
        <w:numPr>
          <w:ilvl w:val="0"/>
          <w:numId w:val="11"/>
        </w:numPr>
        <w:spacing w:line="360" w:lineRule="auto"/>
        <w:jc w:val="both"/>
        <w:rPr>
          <w:rFonts w:ascii="Arial" w:eastAsia="Arial" w:hAnsi="Arial" w:cs="Arial"/>
          <w:sz w:val="22"/>
          <w:szCs w:val="22"/>
        </w:rPr>
      </w:pPr>
      <w:r w:rsidRPr="00F933C5">
        <w:rPr>
          <w:rFonts w:ascii="Arial" w:eastAsia="Arial" w:hAnsi="Arial" w:cs="Arial"/>
          <w:b/>
          <w:bCs/>
          <w:sz w:val="22"/>
          <w:szCs w:val="22"/>
        </w:rPr>
        <w:t xml:space="preserve"> </w:t>
      </w:r>
      <w:r w:rsidR="00FA7807" w:rsidRPr="00F933C5">
        <w:rPr>
          <w:rFonts w:ascii="Arial" w:eastAsia="Arial" w:hAnsi="Arial" w:cs="Arial"/>
          <w:b/>
          <w:bCs/>
          <w:sz w:val="22"/>
          <w:szCs w:val="22"/>
        </w:rPr>
        <w:t>EXCEPCIONES DE MÉRITO FRENTE AL CONTRATO DE SEGURO</w:t>
      </w:r>
    </w:p>
    <w:p w14:paraId="2395062E" w14:textId="77777777" w:rsidR="006D2975" w:rsidRPr="00F933C5" w:rsidRDefault="006D2975" w:rsidP="00F933C5">
      <w:pPr>
        <w:spacing w:line="360" w:lineRule="auto"/>
        <w:jc w:val="both"/>
        <w:rPr>
          <w:rFonts w:ascii="Arial" w:eastAsia="Arial" w:hAnsi="Arial" w:cs="Arial"/>
          <w:color w:val="FF0000"/>
          <w:sz w:val="22"/>
          <w:szCs w:val="22"/>
          <w:lang w:val="es-ES"/>
        </w:rPr>
      </w:pPr>
    </w:p>
    <w:p w14:paraId="660DFB4A" w14:textId="70E7AD27" w:rsidR="00C1190A" w:rsidRPr="00F933C5" w:rsidRDefault="00C1190A" w:rsidP="00F933C5">
      <w:pPr>
        <w:pStyle w:val="Ttulo2"/>
        <w:numPr>
          <w:ilvl w:val="0"/>
          <w:numId w:val="29"/>
        </w:numPr>
        <w:spacing w:before="0" w:line="360" w:lineRule="auto"/>
        <w:rPr>
          <w:rFonts w:ascii="Arial" w:eastAsia="Arial" w:hAnsi="Arial" w:cs="Arial"/>
          <w:b/>
          <w:color w:val="auto"/>
          <w:sz w:val="22"/>
          <w:szCs w:val="22"/>
        </w:rPr>
      </w:pPr>
      <w:r w:rsidRPr="00F933C5">
        <w:rPr>
          <w:rFonts w:ascii="Arial" w:hAnsi="Arial" w:cs="Arial"/>
          <w:b/>
          <w:color w:val="auto"/>
          <w:sz w:val="22"/>
          <w:szCs w:val="22"/>
        </w:rPr>
        <w:t xml:space="preserve">PRESCRIPCIÓN DE LA ACCION DERIVADA DEL CONTRATO DE SEGURO </w:t>
      </w:r>
    </w:p>
    <w:p w14:paraId="416E4556" w14:textId="77777777" w:rsidR="00C1190A" w:rsidRPr="00F933C5" w:rsidRDefault="00C1190A" w:rsidP="00F933C5">
      <w:pPr>
        <w:spacing w:line="360" w:lineRule="auto"/>
        <w:jc w:val="both"/>
        <w:rPr>
          <w:rFonts w:ascii="Arial" w:hAnsi="Arial" w:cs="Arial"/>
          <w:sz w:val="22"/>
          <w:szCs w:val="22"/>
        </w:rPr>
      </w:pPr>
    </w:p>
    <w:p w14:paraId="3E66CCF5" w14:textId="1A16F24C" w:rsidR="00C1190A" w:rsidRPr="00F933C5" w:rsidRDefault="00C1190A" w:rsidP="00F933C5">
      <w:pPr>
        <w:spacing w:line="360" w:lineRule="auto"/>
        <w:jc w:val="both"/>
        <w:rPr>
          <w:rFonts w:ascii="Arial" w:hAnsi="Arial" w:cs="Arial"/>
          <w:sz w:val="22"/>
          <w:szCs w:val="22"/>
        </w:rPr>
      </w:pPr>
      <w:r w:rsidRPr="00F933C5">
        <w:rPr>
          <w:rFonts w:ascii="Arial" w:hAnsi="Arial" w:cs="Arial"/>
          <w:sz w:val="22"/>
          <w:szCs w:val="22"/>
        </w:rPr>
        <w:t xml:space="preserve">Teniendo en cuenta que en el presente asunto (i) el </w:t>
      </w:r>
      <w:r w:rsidRPr="00F933C5">
        <w:rPr>
          <w:rFonts w:ascii="Arial" w:hAnsi="Arial" w:cs="Arial"/>
          <w:sz w:val="22"/>
          <w:szCs w:val="22"/>
          <w:lang w:val="es-ES"/>
        </w:rPr>
        <w:t xml:space="preserve">PATRIMONIO AUTÓNOMO VISR 2015 (que actúa a través de la vocera y administradora FIDUAGRARIA S.A.) conoció el incumplimiento </w:t>
      </w:r>
      <w:r w:rsidR="00B92984" w:rsidRPr="00F933C5">
        <w:rPr>
          <w:rFonts w:ascii="Arial" w:hAnsi="Arial" w:cs="Arial"/>
          <w:sz w:val="22"/>
          <w:szCs w:val="22"/>
          <w:lang w:val="es-ES"/>
        </w:rPr>
        <w:t>con el</w:t>
      </w:r>
      <w:r w:rsidRPr="00F933C5">
        <w:rPr>
          <w:rFonts w:ascii="Arial" w:hAnsi="Arial" w:cs="Arial"/>
          <w:sz w:val="22"/>
          <w:szCs w:val="22"/>
          <w:lang w:val="es-ES"/>
        </w:rPr>
        <w:t xml:space="preserve"> balance financiero del 4 de abril de 2022</w:t>
      </w:r>
      <w:r w:rsidRPr="00F933C5">
        <w:rPr>
          <w:rFonts w:ascii="Arial" w:hAnsi="Arial" w:cs="Arial"/>
          <w:sz w:val="22"/>
          <w:szCs w:val="22"/>
        </w:rPr>
        <w:t>, (</w:t>
      </w:r>
      <w:proofErr w:type="spellStart"/>
      <w:r w:rsidRPr="00F933C5">
        <w:rPr>
          <w:rFonts w:ascii="Arial" w:hAnsi="Arial" w:cs="Arial"/>
          <w:sz w:val="22"/>
          <w:szCs w:val="22"/>
        </w:rPr>
        <w:t>ii</w:t>
      </w:r>
      <w:proofErr w:type="spellEnd"/>
      <w:r w:rsidRPr="00F933C5">
        <w:rPr>
          <w:rFonts w:ascii="Arial" w:hAnsi="Arial" w:cs="Arial"/>
          <w:sz w:val="22"/>
          <w:szCs w:val="22"/>
        </w:rPr>
        <w:t xml:space="preserve">) el </w:t>
      </w:r>
      <w:r w:rsidR="00B92984" w:rsidRPr="00F933C5">
        <w:rPr>
          <w:rFonts w:ascii="Arial" w:hAnsi="Arial" w:cs="Arial"/>
          <w:sz w:val="22"/>
          <w:szCs w:val="22"/>
        </w:rPr>
        <w:t xml:space="preserve">22 de julio de 2022 realizó reclamación a la aseguradora </w:t>
      </w:r>
      <w:r w:rsidRPr="00F933C5">
        <w:rPr>
          <w:rFonts w:ascii="Arial" w:hAnsi="Arial" w:cs="Arial"/>
          <w:sz w:val="22"/>
          <w:szCs w:val="22"/>
        </w:rPr>
        <w:t>y, (</w:t>
      </w:r>
      <w:proofErr w:type="spellStart"/>
      <w:r w:rsidR="00B92984" w:rsidRPr="00F933C5">
        <w:rPr>
          <w:rFonts w:ascii="Arial" w:hAnsi="Arial" w:cs="Arial"/>
          <w:sz w:val="22"/>
          <w:szCs w:val="22"/>
        </w:rPr>
        <w:t>iii</w:t>
      </w:r>
      <w:proofErr w:type="spellEnd"/>
      <w:r w:rsidRPr="00F933C5">
        <w:rPr>
          <w:rFonts w:ascii="Arial" w:hAnsi="Arial" w:cs="Arial"/>
          <w:sz w:val="22"/>
          <w:szCs w:val="22"/>
        </w:rPr>
        <w:t xml:space="preserve">) la demanda se radicó hasta </w:t>
      </w:r>
      <w:r w:rsidR="00B92984" w:rsidRPr="00F933C5">
        <w:rPr>
          <w:rFonts w:ascii="Arial" w:hAnsi="Arial" w:cs="Arial"/>
          <w:sz w:val="22"/>
          <w:szCs w:val="22"/>
        </w:rPr>
        <w:t>el 6 de diciembre de 2024</w:t>
      </w:r>
      <w:r w:rsidRPr="00F933C5">
        <w:rPr>
          <w:rFonts w:ascii="Arial" w:hAnsi="Arial" w:cs="Arial"/>
          <w:sz w:val="22"/>
          <w:szCs w:val="22"/>
        </w:rPr>
        <w:t>. Se entiende que la presente acción fue instaurada con posterioridad al término bienal establecido en el artículo 1081, operando el fenómeno prescriptivo. Sobre el particular, el Código de Comercio consagra un régimen especial de prescripción en materia de seguros y en su artículo 1081 establece previsiones no sólo en relación con el tiempo que debe transcurrir para que se produzca el fenómeno extintivo, sino también respecto del momento en que el período debe empezar a contarse. Dicho precepto establece lo siguiente:</w:t>
      </w:r>
    </w:p>
    <w:p w14:paraId="08D1AF3F" w14:textId="77777777" w:rsidR="00C1190A" w:rsidRPr="00F933C5" w:rsidRDefault="00C1190A" w:rsidP="00F933C5">
      <w:pPr>
        <w:spacing w:line="360" w:lineRule="auto"/>
        <w:jc w:val="both"/>
        <w:rPr>
          <w:rFonts w:ascii="Arial" w:hAnsi="Arial" w:cs="Arial"/>
          <w:sz w:val="22"/>
          <w:szCs w:val="22"/>
        </w:rPr>
      </w:pPr>
    </w:p>
    <w:p w14:paraId="6F3CA800" w14:textId="77777777" w:rsidR="00C1190A" w:rsidRPr="00F933C5" w:rsidRDefault="00C1190A" w:rsidP="00F933C5">
      <w:pPr>
        <w:pStyle w:val="Cita"/>
        <w:numPr>
          <w:ilvl w:val="0"/>
          <w:numId w:val="0"/>
        </w:numPr>
        <w:spacing w:before="0" w:after="0"/>
        <w:ind w:left="851"/>
        <w:rPr>
          <w:rFonts w:cs="Arial"/>
          <w:b w:val="0"/>
          <w:bCs/>
          <w:i/>
          <w:iCs w:val="0"/>
          <w:color w:val="auto"/>
        </w:rPr>
      </w:pPr>
      <w:r w:rsidRPr="00F933C5">
        <w:rPr>
          <w:rFonts w:cs="Arial"/>
          <w:color w:val="auto"/>
        </w:rPr>
        <w:t xml:space="preserve">“ </w:t>
      </w:r>
      <w:r w:rsidRPr="00F933C5">
        <w:rPr>
          <w:rFonts w:cs="Arial"/>
          <w:b w:val="0"/>
          <w:bCs/>
          <w:i/>
          <w:iCs w:val="0"/>
          <w:color w:val="auto"/>
        </w:rPr>
        <w:t>(…) ARTÍCULO 1081. &lt;PRESCRIPCIÓN DE ACCIONES&gt;. La prescripción de las acciones que se derivan del contrato de seguro o de las disposiciones que lo rigen podrá ser ordinaria o extraordinaria.</w:t>
      </w:r>
    </w:p>
    <w:p w14:paraId="0505F6F9" w14:textId="77777777" w:rsidR="00C1190A" w:rsidRPr="00F933C5" w:rsidRDefault="00C1190A" w:rsidP="00F933C5">
      <w:pPr>
        <w:spacing w:line="360" w:lineRule="auto"/>
        <w:ind w:left="851"/>
        <w:rPr>
          <w:rFonts w:ascii="Arial" w:hAnsi="Arial" w:cs="Arial"/>
          <w:b/>
          <w:iCs/>
          <w:sz w:val="22"/>
          <w:szCs w:val="22"/>
        </w:rPr>
      </w:pPr>
    </w:p>
    <w:p w14:paraId="50E06262" w14:textId="77777777" w:rsidR="00C1190A" w:rsidRPr="00F933C5" w:rsidRDefault="00C1190A" w:rsidP="00F933C5">
      <w:pPr>
        <w:pStyle w:val="Cita"/>
        <w:numPr>
          <w:ilvl w:val="0"/>
          <w:numId w:val="0"/>
        </w:numPr>
        <w:spacing w:before="0" w:after="0"/>
        <w:ind w:left="851"/>
        <w:rPr>
          <w:rFonts w:cs="Arial"/>
          <w:i/>
          <w:iCs w:val="0"/>
          <w:color w:val="auto"/>
          <w:u w:val="single"/>
        </w:rPr>
      </w:pPr>
      <w:r w:rsidRPr="00F933C5">
        <w:rPr>
          <w:rFonts w:cs="Arial"/>
          <w:b w:val="0"/>
          <w:bCs/>
          <w:i/>
          <w:iCs w:val="0"/>
          <w:color w:val="auto"/>
        </w:rPr>
        <w:t xml:space="preserve">La prescripción ordinaria </w:t>
      </w:r>
      <w:r w:rsidRPr="00F933C5">
        <w:rPr>
          <w:rFonts w:cs="Arial"/>
          <w:i/>
          <w:iCs w:val="0"/>
          <w:color w:val="auto"/>
          <w:u w:val="single"/>
        </w:rPr>
        <w:t>será de dos años y empezará a correr desde el momento en que el interesado haya tenido o debido tener conocimiento del hecho que da base a la acción.</w:t>
      </w:r>
    </w:p>
    <w:p w14:paraId="4B2B1EB8" w14:textId="77777777" w:rsidR="00C1190A" w:rsidRPr="00F933C5" w:rsidRDefault="00C1190A" w:rsidP="00F933C5">
      <w:pPr>
        <w:spacing w:line="360" w:lineRule="auto"/>
        <w:ind w:left="851"/>
        <w:rPr>
          <w:rFonts w:ascii="Arial" w:hAnsi="Arial" w:cs="Arial"/>
          <w:iCs/>
          <w:sz w:val="22"/>
          <w:szCs w:val="22"/>
        </w:rPr>
      </w:pPr>
    </w:p>
    <w:p w14:paraId="50465FDF" w14:textId="77777777" w:rsidR="00C1190A" w:rsidRPr="00F933C5" w:rsidRDefault="00C1190A" w:rsidP="00F933C5">
      <w:pPr>
        <w:pStyle w:val="Cita"/>
        <w:numPr>
          <w:ilvl w:val="0"/>
          <w:numId w:val="0"/>
        </w:numPr>
        <w:spacing w:before="0" w:after="0"/>
        <w:ind w:left="851"/>
        <w:rPr>
          <w:rFonts w:cs="Arial"/>
          <w:b w:val="0"/>
          <w:bCs/>
          <w:color w:val="auto"/>
        </w:rPr>
      </w:pPr>
      <w:r w:rsidRPr="00F933C5">
        <w:rPr>
          <w:rFonts w:cs="Arial"/>
          <w:b w:val="0"/>
          <w:bCs/>
          <w:i/>
          <w:iCs w:val="0"/>
          <w:color w:val="auto"/>
        </w:rPr>
        <w:t xml:space="preserve">La prescripción extraordinaria será de cinco años, correrá contra toda clase de personas y empezará a contarse desde el momento en que nace el respectivo derecho. Estos términos no pueden ser modificados por las partes(…)” </w:t>
      </w:r>
      <w:r w:rsidRPr="00F933C5">
        <w:rPr>
          <w:rFonts w:cs="Arial"/>
          <w:b w:val="0"/>
          <w:bCs/>
          <w:color w:val="auto"/>
        </w:rPr>
        <w:t>(Subrayado y negrilla fuera del texto original)</w:t>
      </w:r>
    </w:p>
    <w:p w14:paraId="36D8BE7C" w14:textId="77777777" w:rsidR="00C1190A" w:rsidRPr="00F933C5" w:rsidRDefault="00C1190A" w:rsidP="00F933C5">
      <w:pPr>
        <w:spacing w:line="360" w:lineRule="auto"/>
        <w:rPr>
          <w:rFonts w:ascii="Arial" w:hAnsi="Arial" w:cs="Arial"/>
          <w:sz w:val="22"/>
          <w:szCs w:val="22"/>
        </w:rPr>
      </w:pPr>
    </w:p>
    <w:p w14:paraId="3B6F04A0" w14:textId="0BCE83AF" w:rsidR="00C1190A" w:rsidRPr="00F933C5" w:rsidRDefault="00C1190A" w:rsidP="00F933C5">
      <w:pPr>
        <w:spacing w:line="360" w:lineRule="auto"/>
        <w:jc w:val="both"/>
        <w:rPr>
          <w:rFonts w:ascii="Arial" w:hAnsi="Arial" w:cs="Arial"/>
          <w:sz w:val="22"/>
          <w:szCs w:val="22"/>
        </w:rPr>
      </w:pPr>
      <w:r w:rsidRPr="00F933C5">
        <w:rPr>
          <w:rFonts w:ascii="Arial" w:hAnsi="Arial" w:cs="Arial"/>
          <w:sz w:val="22"/>
          <w:szCs w:val="22"/>
        </w:rPr>
        <w:t xml:space="preserve">Aterrizando lo anterior al caso concreto, debe decirse que, en este caso operó la prescripción ordinaria, como quiera que el primer hito temporal a partir del cual se empezó a contar el término </w:t>
      </w:r>
      <w:r w:rsidRPr="00F933C5">
        <w:rPr>
          <w:rFonts w:ascii="Arial" w:hAnsi="Arial" w:cs="Arial"/>
          <w:sz w:val="22"/>
          <w:szCs w:val="22"/>
        </w:rPr>
        <w:lastRenderedPageBreak/>
        <w:t xml:space="preserve">bienal de que trata la norma, fue con el </w:t>
      </w:r>
      <w:r w:rsidR="00B92984" w:rsidRPr="00F933C5">
        <w:rPr>
          <w:rFonts w:ascii="Arial" w:hAnsi="Arial" w:cs="Arial"/>
          <w:sz w:val="22"/>
          <w:szCs w:val="22"/>
        </w:rPr>
        <w:t>conocimiento por parte del asegurado del incumplimiento del buen manejo del anticipo</w:t>
      </w:r>
      <w:r w:rsidRPr="00F933C5">
        <w:rPr>
          <w:rFonts w:ascii="Arial" w:hAnsi="Arial" w:cs="Arial"/>
          <w:sz w:val="22"/>
          <w:szCs w:val="22"/>
        </w:rPr>
        <w:t xml:space="preserve"> (hecho que da base a la acción) el </w:t>
      </w:r>
      <w:r w:rsidR="00B92984" w:rsidRPr="00F933C5">
        <w:rPr>
          <w:rFonts w:ascii="Arial" w:hAnsi="Arial" w:cs="Arial"/>
          <w:sz w:val="22"/>
          <w:szCs w:val="22"/>
        </w:rPr>
        <w:t>4 de abril de 2022 con el balance financiero</w:t>
      </w:r>
      <w:r w:rsidRPr="00F933C5">
        <w:rPr>
          <w:rFonts w:ascii="Arial" w:hAnsi="Arial" w:cs="Arial"/>
          <w:sz w:val="22"/>
          <w:szCs w:val="22"/>
        </w:rPr>
        <w:t xml:space="preserve">, tal como se </w:t>
      </w:r>
      <w:r w:rsidR="00B92984" w:rsidRPr="00F933C5">
        <w:rPr>
          <w:rFonts w:ascii="Arial" w:hAnsi="Arial" w:cs="Arial"/>
          <w:sz w:val="22"/>
          <w:szCs w:val="22"/>
        </w:rPr>
        <w:t>confiesa en el hecho vigésimo noveno y trigésimo tercero.</w:t>
      </w:r>
    </w:p>
    <w:p w14:paraId="2D114664" w14:textId="77777777" w:rsidR="00C1190A" w:rsidRPr="00F933C5" w:rsidRDefault="00C1190A" w:rsidP="00F933C5">
      <w:pPr>
        <w:spacing w:line="360" w:lineRule="auto"/>
        <w:jc w:val="both"/>
        <w:rPr>
          <w:rFonts w:ascii="Arial" w:hAnsi="Arial" w:cs="Arial"/>
          <w:sz w:val="22"/>
          <w:szCs w:val="22"/>
        </w:rPr>
      </w:pPr>
    </w:p>
    <w:p w14:paraId="0AC6431F" w14:textId="68D649C2" w:rsidR="00C1190A" w:rsidRPr="00F933C5" w:rsidRDefault="00C1190A" w:rsidP="00F933C5">
      <w:pPr>
        <w:spacing w:line="360" w:lineRule="auto"/>
        <w:jc w:val="both"/>
        <w:rPr>
          <w:rFonts w:ascii="Arial" w:hAnsi="Arial" w:cs="Arial"/>
          <w:color w:val="FF0000"/>
          <w:sz w:val="22"/>
          <w:szCs w:val="22"/>
        </w:rPr>
      </w:pPr>
      <w:r w:rsidRPr="00F933C5">
        <w:rPr>
          <w:rFonts w:ascii="Arial" w:hAnsi="Arial" w:cs="Arial"/>
          <w:sz w:val="22"/>
          <w:szCs w:val="22"/>
        </w:rPr>
        <w:t xml:space="preserve">Ahora, respecto a la solicitud de indemnización radicada </w:t>
      </w:r>
      <w:r w:rsidR="00B92984" w:rsidRPr="00F933C5">
        <w:rPr>
          <w:rFonts w:ascii="Arial" w:hAnsi="Arial" w:cs="Arial"/>
          <w:sz w:val="22"/>
          <w:szCs w:val="22"/>
        </w:rPr>
        <w:t>el 22 de julio de 2022</w:t>
      </w:r>
      <w:r w:rsidRPr="00F933C5">
        <w:rPr>
          <w:rFonts w:ascii="Arial" w:hAnsi="Arial" w:cs="Arial"/>
          <w:sz w:val="22"/>
          <w:szCs w:val="22"/>
        </w:rPr>
        <w:t xml:space="preserve">, si bien (como única vez) tuvo la virtualidad de interrumpir la prescripción conforme se establece en el artículo 94 del Código General del Proceso. Luego desde dicha fecha, de acuerdo con la normatividad vigente, la accionante contaba con dos años para accionar, es decir, hasta el </w:t>
      </w:r>
      <w:r w:rsidR="00B92984" w:rsidRPr="00F933C5">
        <w:rPr>
          <w:rFonts w:ascii="Arial" w:hAnsi="Arial" w:cs="Arial"/>
          <w:sz w:val="22"/>
          <w:szCs w:val="22"/>
        </w:rPr>
        <w:t>22 de julio de 2024</w:t>
      </w:r>
      <w:r w:rsidRPr="00F933C5">
        <w:rPr>
          <w:rFonts w:ascii="Arial" w:hAnsi="Arial" w:cs="Arial"/>
          <w:sz w:val="22"/>
          <w:szCs w:val="22"/>
        </w:rPr>
        <w:t xml:space="preserve">, sin embargo, no lo hizo, pues la demanda fue presentada hasta el </w:t>
      </w:r>
      <w:r w:rsidR="00B92984" w:rsidRPr="00F933C5">
        <w:rPr>
          <w:rFonts w:ascii="Arial" w:hAnsi="Arial" w:cs="Arial"/>
          <w:sz w:val="22"/>
          <w:szCs w:val="22"/>
        </w:rPr>
        <w:t>6 de diciembre de 2024</w:t>
      </w:r>
      <w:r w:rsidRPr="00F933C5">
        <w:rPr>
          <w:rFonts w:ascii="Arial" w:hAnsi="Arial" w:cs="Arial"/>
          <w:sz w:val="22"/>
          <w:szCs w:val="22"/>
        </w:rPr>
        <w:t xml:space="preserve">. Como se evidencia: </w:t>
      </w:r>
    </w:p>
    <w:p w14:paraId="7309B91A" w14:textId="54AE1E36" w:rsidR="00C1190A" w:rsidRPr="00F933C5" w:rsidRDefault="00C1190A" w:rsidP="00F933C5">
      <w:pPr>
        <w:spacing w:line="360" w:lineRule="auto"/>
        <w:jc w:val="both"/>
        <w:rPr>
          <w:rFonts w:ascii="Arial" w:hAnsi="Arial" w:cs="Arial"/>
          <w:color w:val="FF0000"/>
          <w:sz w:val="22"/>
          <w:szCs w:val="22"/>
        </w:rPr>
      </w:pPr>
    </w:p>
    <w:p w14:paraId="7692C5AC" w14:textId="7733627E" w:rsidR="00C1190A" w:rsidRPr="00F933C5" w:rsidRDefault="00B92984" w:rsidP="00F933C5">
      <w:pPr>
        <w:tabs>
          <w:tab w:val="center" w:pos="4816"/>
          <w:tab w:val="left" w:pos="7780"/>
        </w:tabs>
        <w:spacing w:line="360" w:lineRule="auto"/>
        <w:rPr>
          <w:rFonts w:ascii="Arial" w:hAnsi="Arial" w:cs="Arial"/>
          <w:color w:val="FF0000"/>
          <w:sz w:val="22"/>
          <w:szCs w:val="22"/>
        </w:rPr>
      </w:pPr>
      <w:r w:rsidRPr="00F933C5">
        <w:rPr>
          <w:rFonts w:ascii="Arial" w:hAnsi="Arial" w:cs="Arial"/>
          <w:noProof/>
          <w:sz w:val="22"/>
          <w:szCs w:val="22"/>
        </w:rPr>
        <mc:AlternateContent>
          <mc:Choice Requires="wps">
            <w:drawing>
              <wp:anchor distT="0" distB="0" distL="114300" distR="114300" simplePos="0" relativeHeight="251668480" behindDoc="0" locked="0" layoutInCell="1" allowOverlap="1" wp14:anchorId="2BA3E523" wp14:editId="324B411B">
                <wp:simplePos x="0" y="0"/>
                <wp:positionH relativeFrom="margin">
                  <wp:posOffset>963419</wp:posOffset>
                </wp:positionH>
                <wp:positionV relativeFrom="paragraph">
                  <wp:posOffset>2628587</wp:posOffset>
                </wp:positionV>
                <wp:extent cx="2339340" cy="233680"/>
                <wp:effectExtent l="19050" t="19050" r="22860" b="13970"/>
                <wp:wrapNone/>
                <wp:docPr id="16" name="Rectángulo 16"/>
                <wp:cNvGraphicFramePr/>
                <a:graphic xmlns:a="http://schemas.openxmlformats.org/drawingml/2006/main">
                  <a:graphicData uri="http://schemas.microsoft.com/office/word/2010/wordprocessingShape">
                    <wps:wsp>
                      <wps:cNvSpPr/>
                      <wps:spPr>
                        <a:xfrm>
                          <a:off x="0" y="0"/>
                          <a:ext cx="2339340" cy="23368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EB334" id="Rectángulo 16" o:spid="_x0000_s1026" style="position:absolute;margin-left:75.85pt;margin-top:207pt;width:184.2pt;height:18.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" filled="f" strokecolor="red" strokeweight="2.25pt">
                <w10:wrap anchorx="margin"/>
              </v:rect>
            </w:pict>
          </mc:Fallback>
        </mc:AlternateContent>
      </w:r>
      <w:r w:rsidR="00C1190A" w:rsidRPr="00F933C5">
        <w:rPr>
          <w:rFonts w:ascii="Arial" w:hAnsi="Arial" w:cs="Arial"/>
          <w:color w:val="FF0000"/>
          <w:sz w:val="22"/>
          <w:szCs w:val="22"/>
        </w:rPr>
        <w:tab/>
      </w:r>
      <w:r w:rsidRPr="00F933C5">
        <w:rPr>
          <w:rFonts w:ascii="Arial" w:hAnsi="Arial" w:cs="Arial"/>
          <w:noProof/>
          <w:sz w:val="22"/>
          <w:szCs w:val="22"/>
        </w:rPr>
        <w:drawing>
          <wp:inline distT="0" distB="0" distL="0" distR="0" wp14:anchorId="002C5581" wp14:editId="1FA534F6">
            <wp:extent cx="4220441" cy="2951811"/>
            <wp:effectExtent l="19050" t="19050" r="27940" b="203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941" t="25903" r="24467" b="7424"/>
                    <a:stretch/>
                  </pic:blipFill>
                  <pic:spPr bwMode="auto">
                    <a:xfrm>
                      <a:off x="0" y="0"/>
                      <a:ext cx="4228359" cy="295734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rsidR="00C1190A" w:rsidRPr="00F933C5">
        <w:rPr>
          <w:rFonts w:ascii="Arial" w:hAnsi="Arial" w:cs="Arial"/>
          <w:color w:val="FF0000"/>
          <w:sz w:val="22"/>
          <w:szCs w:val="22"/>
        </w:rPr>
        <w:tab/>
      </w:r>
    </w:p>
    <w:p w14:paraId="77B65B81" w14:textId="47645D41" w:rsidR="00C1190A" w:rsidRPr="00F933C5" w:rsidRDefault="00C1190A" w:rsidP="00F933C5">
      <w:pPr>
        <w:tabs>
          <w:tab w:val="center" w:pos="4816"/>
          <w:tab w:val="left" w:pos="7780"/>
        </w:tabs>
        <w:spacing w:line="360" w:lineRule="auto"/>
        <w:jc w:val="center"/>
        <w:rPr>
          <w:rFonts w:ascii="Arial" w:hAnsi="Arial" w:cs="Arial"/>
          <w:sz w:val="22"/>
          <w:szCs w:val="22"/>
        </w:rPr>
      </w:pPr>
      <w:r w:rsidRPr="00F933C5">
        <w:rPr>
          <w:rFonts w:ascii="Arial" w:hAnsi="Arial" w:cs="Arial"/>
          <w:b/>
          <w:bCs/>
          <w:sz w:val="22"/>
          <w:szCs w:val="22"/>
        </w:rPr>
        <w:t xml:space="preserve">Documento: </w:t>
      </w:r>
      <w:r w:rsidRPr="00F933C5">
        <w:rPr>
          <w:rFonts w:ascii="Arial" w:hAnsi="Arial" w:cs="Arial"/>
          <w:sz w:val="22"/>
          <w:szCs w:val="22"/>
        </w:rPr>
        <w:t xml:space="preserve">Consulta de la rama. Radicación del proceso el </w:t>
      </w:r>
      <w:r w:rsidR="00B92984" w:rsidRPr="00F933C5">
        <w:rPr>
          <w:rFonts w:ascii="Arial" w:hAnsi="Arial" w:cs="Arial"/>
          <w:sz w:val="22"/>
          <w:szCs w:val="22"/>
        </w:rPr>
        <w:t>6 de diciembre de 2024</w:t>
      </w:r>
    </w:p>
    <w:p w14:paraId="286DE678" w14:textId="77777777" w:rsidR="00B92984" w:rsidRPr="00F933C5" w:rsidRDefault="00B92984" w:rsidP="00F933C5">
      <w:pPr>
        <w:spacing w:line="360" w:lineRule="auto"/>
        <w:jc w:val="both"/>
        <w:rPr>
          <w:rFonts w:ascii="Arial" w:hAnsi="Arial" w:cs="Arial"/>
          <w:sz w:val="22"/>
          <w:szCs w:val="22"/>
        </w:rPr>
      </w:pPr>
    </w:p>
    <w:p w14:paraId="47192E4D" w14:textId="089ADC2A" w:rsidR="00C1190A" w:rsidRPr="00F933C5" w:rsidRDefault="00C1190A" w:rsidP="00F933C5">
      <w:pPr>
        <w:spacing w:line="360" w:lineRule="auto"/>
        <w:jc w:val="both"/>
        <w:rPr>
          <w:rFonts w:ascii="Arial" w:hAnsi="Arial" w:cs="Arial"/>
          <w:sz w:val="22"/>
          <w:szCs w:val="22"/>
        </w:rPr>
      </w:pPr>
      <w:r w:rsidRPr="00F933C5">
        <w:rPr>
          <w:rFonts w:ascii="Arial" w:hAnsi="Arial" w:cs="Arial"/>
          <w:sz w:val="22"/>
          <w:szCs w:val="22"/>
        </w:rPr>
        <w:t xml:space="preserve">Por lo tanto, no hay lugar a dudas que la acción se encuentra totalmente prescrita. Lo anterior, por cuanto la demanda formulada por la parte actora fue instaurada hasta el </w:t>
      </w:r>
      <w:r w:rsidR="00B92984" w:rsidRPr="00F933C5">
        <w:rPr>
          <w:rFonts w:ascii="Arial" w:hAnsi="Arial" w:cs="Arial"/>
          <w:sz w:val="22"/>
          <w:szCs w:val="22"/>
        </w:rPr>
        <w:t>6 de diciembre de 2024, e</w:t>
      </w:r>
      <w:r w:rsidRPr="00F933C5">
        <w:rPr>
          <w:rFonts w:ascii="Arial" w:hAnsi="Arial" w:cs="Arial"/>
          <w:sz w:val="22"/>
          <w:szCs w:val="22"/>
        </w:rPr>
        <w:t xml:space="preserve">s decir, más de </w:t>
      </w:r>
      <w:r w:rsidR="00B92984" w:rsidRPr="00F933C5">
        <w:rPr>
          <w:rFonts w:ascii="Arial" w:hAnsi="Arial" w:cs="Arial"/>
          <w:sz w:val="22"/>
          <w:szCs w:val="22"/>
        </w:rPr>
        <w:t xml:space="preserve">dos </w:t>
      </w:r>
      <w:r w:rsidRPr="00F933C5">
        <w:rPr>
          <w:rFonts w:ascii="Arial" w:hAnsi="Arial" w:cs="Arial"/>
          <w:sz w:val="22"/>
          <w:szCs w:val="22"/>
        </w:rPr>
        <w:t xml:space="preserve">años luego </w:t>
      </w:r>
      <w:r w:rsidR="00B92984" w:rsidRPr="00F933C5">
        <w:rPr>
          <w:rFonts w:ascii="Arial" w:hAnsi="Arial" w:cs="Arial"/>
          <w:sz w:val="22"/>
          <w:szCs w:val="22"/>
        </w:rPr>
        <w:t>de conocido el incumplimiento</w:t>
      </w:r>
      <w:r w:rsidRPr="00F933C5">
        <w:rPr>
          <w:rFonts w:ascii="Arial" w:hAnsi="Arial" w:cs="Arial"/>
          <w:sz w:val="22"/>
          <w:szCs w:val="22"/>
        </w:rPr>
        <w:t xml:space="preserve">, por lo cual es evidente que en el presente caso operó la prescripción. De modo tal que como en el caso que nos ocupa han transcurrido más de dos años desde la ocurrencia del hecho base del presente litigio, por cuanto la demanda no fue incoada dentro de los términos contemplados en el artículo 1081 del Código de Comercio. </w:t>
      </w:r>
    </w:p>
    <w:p w14:paraId="2C122008" w14:textId="77777777" w:rsidR="00C1190A" w:rsidRPr="00F933C5" w:rsidRDefault="00C1190A" w:rsidP="00F933C5">
      <w:pPr>
        <w:spacing w:line="360" w:lineRule="auto"/>
        <w:jc w:val="both"/>
        <w:rPr>
          <w:rFonts w:ascii="Arial" w:hAnsi="Arial" w:cs="Arial"/>
          <w:sz w:val="22"/>
          <w:szCs w:val="22"/>
        </w:rPr>
      </w:pPr>
    </w:p>
    <w:p w14:paraId="4E63A780" w14:textId="1F75837F" w:rsidR="00C1190A" w:rsidRPr="00F933C5" w:rsidRDefault="00C1190A" w:rsidP="00F933C5">
      <w:pPr>
        <w:spacing w:line="360" w:lineRule="auto"/>
        <w:ind w:right="50"/>
        <w:jc w:val="both"/>
        <w:rPr>
          <w:rFonts w:ascii="Arial" w:hAnsi="Arial" w:cs="Arial"/>
          <w:color w:val="000000"/>
          <w:sz w:val="22"/>
          <w:szCs w:val="22"/>
          <w:lang w:eastAsia="es-CO"/>
        </w:rPr>
      </w:pPr>
      <w:r w:rsidRPr="00F933C5">
        <w:rPr>
          <w:rFonts w:ascii="Arial" w:hAnsi="Arial" w:cs="Arial"/>
          <w:color w:val="000000"/>
          <w:sz w:val="22"/>
          <w:szCs w:val="22"/>
          <w:lang w:eastAsia="es-CO"/>
        </w:rPr>
        <w:t xml:space="preserve">En conclusión, no existe duda alguna que de una u otra manera ha operado la prescripción de la acción derivada del contrato de seguro en los términos de del artículo 1081 del Código de Comercio. Por cuanto, es claro que el término prescriptivo empezó su conteo a partir del </w:t>
      </w:r>
      <w:r w:rsidR="00B92984" w:rsidRPr="00F933C5">
        <w:rPr>
          <w:rFonts w:ascii="Arial" w:hAnsi="Arial" w:cs="Arial"/>
          <w:color w:val="000000"/>
          <w:sz w:val="22"/>
          <w:szCs w:val="22"/>
          <w:lang w:eastAsia="es-CO"/>
        </w:rPr>
        <w:t>4 de abril de 2022</w:t>
      </w:r>
      <w:r w:rsidRPr="00F933C5">
        <w:rPr>
          <w:rFonts w:ascii="Arial" w:hAnsi="Arial" w:cs="Arial"/>
          <w:color w:val="000000"/>
          <w:sz w:val="22"/>
          <w:szCs w:val="22"/>
          <w:lang w:eastAsia="es-CO"/>
        </w:rPr>
        <w:t xml:space="preserve"> dicho momento corresponde a la fecha </w:t>
      </w:r>
      <w:r w:rsidR="00B92984" w:rsidRPr="00F933C5">
        <w:rPr>
          <w:rFonts w:ascii="Arial" w:hAnsi="Arial" w:cs="Arial"/>
          <w:color w:val="000000"/>
          <w:sz w:val="22"/>
          <w:szCs w:val="22"/>
          <w:lang w:eastAsia="es-CO"/>
        </w:rPr>
        <w:t>de conocimiento del hecho que da base a la acción</w:t>
      </w:r>
      <w:r w:rsidRPr="00F933C5">
        <w:rPr>
          <w:rFonts w:ascii="Arial" w:hAnsi="Arial" w:cs="Arial"/>
          <w:color w:val="000000"/>
          <w:sz w:val="22"/>
          <w:szCs w:val="22"/>
          <w:lang w:eastAsia="es-CO"/>
        </w:rPr>
        <w:t xml:space="preserve">, </w:t>
      </w:r>
      <w:r w:rsidR="00B92984" w:rsidRPr="00F933C5">
        <w:rPr>
          <w:rFonts w:ascii="Arial" w:hAnsi="Arial" w:cs="Arial"/>
          <w:color w:val="000000"/>
          <w:sz w:val="22"/>
          <w:szCs w:val="22"/>
          <w:lang w:eastAsia="es-CO"/>
        </w:rPr>
        <w:t>luego,</w:t>
      </w:r>
      <w:r w:rsidRPr="00F933C5">
        <w:rPr>
          <w:rFonts w:ascii="Arial" w:hAnsi="Arial" w:cs="Arial"/>
          <w:color w:val="000000"/>
          <w:sz w:val="22"/>
          <w:szCs w:val="22"/>
          <w:lang w:eastAsia="es-CO"/>
        </w:rPr>
        <w:t xml:space="preserve"> el termino prescriptivo para ejercer acciones en contra del asegurador</w:t>
      </w:r>
      <w:r w:rsidR="00B92984" w:rsidRPr="00F933C5">
        <w:rPr>
          <w:rFonts w:ascii="Arial" w:hAnsi="Arial" w:cs="Arial"/>
          <w:color w:val="000000"/>
          <w:sz w:val="22"/>
          <w:szCs w:val="22"/>
          <w:lang w:eastAsia="es-CO"/>
        </w:rPr>
        <w:t xml:space="preserve">, reinició con la reclamación el 22 de julio de 2022 y </w:t>
      </w:r>
      <w:r w:rsidRPr="00F933C5">
        <w:rPr>
          <w:rFonts w:ascii="Arial" w:hAnsi="Arial" w:cs="Arial"/>
          <w:sz w:val="22"/>
          <w:szCs w:val="22"/>
        </w:rPr>
        <w:t xml:space="preserve">feneció </w:t>
      </w:r>
      <w:r w:rsidR="00B92984" w:rsidRPr="00F933C5">
        <w:rPr>
          <w:rFonts w:ascii="Arial" w:hAnsi="Arial" w:cs="Arial"/>
          <w:sz w:val="22"/>
          <w:szCs w:val="22"/>
        </w:rPr>
        <w:t>el 22 de julio de</w:t>
      </w:r>
      <w:r w:rsidRPr="00F933C5">
        <w:rPr>
          <w:rFonts w:ascii="Arial" w:hAnsi="Arial" w:cs="Arial"/>
          <w:sz w:val="22"/>
          <w:szCs w:val="22"/>
        </w:rPr>
        <w:t xml:space="preserve"> 202</w:t>
      </w:r>
      <w:r w:rsidR="00B92984" w:rsidRPr="00F933C5">
        <w:rPr>
          <w:rFonts w:ascii="Arial" w:hAnsi="Arial" w:cs="Arial"/>
          <w:sz w:val="22"/>
          <w:szCs w:val="22"/>
        </w:rPr>
        <w:t>4</w:t>
      </w:r>
      <w:r w:rsidRPr="00F933C5">
        <w:rPr>
          <w:rFonts w:ascii="Arial" w:hAnsi="Arial" w:cs="Arial"/>
          <w:color w:val="000000"/>
          <w:sz w:val="22"/>
          <w:szCs w:val="22"/>
          <w:lang w:eastAsia="es-CO"/>
        </w:rPr>
        <w:t xml:space="preserve">, </w:t>
      </w:r>
      <w:r w:rsidR="00B92984" w:rsidRPr="00F933C5">
        <w:rPr>
          <w:rFonts w:ascii="Arial" w:hAnsi="Arial" w:cs="Arial"/>
          <w:color w:val="000000"/>
          <w:sz w:val="22"/>
          <w:szCs w:val="22"/>
          <w:lang w:eastAsia="es-CO"/>
        </w:rPr>
        <w:t>pues</w:t>
      </w:r>
      <w:r w:rsidRPr="00F933C5">
        <w:rPr>
          <w:rFonts w:ascii="Arial" w:hAnsi="Arial" w:cs="Arial"/>
          <w:color w:val="000000"/>
          <w:sz w:val="22"/>
          <w:szCs w:val="22"/>
          <w:lang w:eastAsia="es-CO"/>
        </w:rPr>
        <w:t xml:space="preserve"> se radicó </w:t>
      </w:r>
      <w:r w:rsidR="00B92984" w:rsidRPr="00F933C5">
        <w:rPr>
          <w:rFonts w:ascii="Arial" w:hAnsi="Arial" w:cs="Arial"/>
          <w:color w:val="000000"/>
          <w:sz w:val="22"/>
          <w:szCs w:val="22"/>
          <w:lang w:eastAsia="es-CO"/>
        </w:rPr>
        <w:t xml:space="preserve">la demanda </w:t>
      </w:r>
      <w:r w:rsidRPr="00F933C5">
        <w:rPr>
          <w:rFonts w:ascii="Arial" w:hAnsi="Arial" w:cs="Arial"/>
          <w:color w:val="000000"/>
          <w:sz w:val="22"/>
          <w:szCs w:val="22"/>
          <w:lang w:eastAsia="es-CO"/>
        </w:rPr>
        <w:t xml:space="preserve">hasta el </w:t>
      </w:r>
      <w:r w:rsidR="00B92984" w:rsidRPr="00F933C5">
        <w:rPr>
          <w:rFonts w:ascii="Arial" w:hAnsi="Arial" w:cs="Arial"/>
          <w:color w:val="000000"/>
          <w:sz w:val="22"/>
          <w:szCs w:val="22"/>
          <w:lang w:eastAsia="es-CO"/>
        </w:rPr>
        <w:t>6 de diciembre de 2024</w:t>
      </w:r>
      <w:r w:rsidRPr="00F933C5">
        <w:rPr>
          <w:rFonts w:ascii="Arial" w:hAnsi="Arial" w:cs="Arial"/>
          <w:color w:val="000000"/>
          <w:sz w:val="22"/>
          <w:szCs w:val="22"/>
          <w:lang w:eastAsia="es-CO"/>
        </w:rPr>
        <w:t>, cuando el fenómeno extintivo ya se había consolidado.</w:t>
      </w:r>
      <w:r w:rsidRPr="00F933C5">
        <w:rPr>
          <w:rFonts w:ascii="Arial" w:hAnsi="Arial" w:cs="Arial"/>
          <w:sz w:val="22"/>
          <w:szCs w:val="22"/>
        </w:rPr>
        <w:t xml:space="preserve"> </w:t>
      </w:r>
      <w:r w:rsidRPr="00F933C5">
        <w:rPr>
          <w:rFonts w:ascii="Arial" w:hAnsi="Arial" w:cs="Arial"/>
          <w:color w:val="000000"/>
          <w:sz w:val="22"/>
          <w:szCs w:val="22"/>
          <w:lang w:eastAsia="es-CO"/>
        </w:rPr>
        <w:t>Resulta evidente, que se debe declarar esta excepción como</w:t>
      </w:r>
      <w:r w:rsidRPr="00F933C5">
        <w:rPr>
          <w:rFonts w:ascii="Arial" w:hAnsi="Arial" w:cs="Arial"/>
          <w:sz w:val="22"/>
          <w:szCs w:val="22"/>
        </w:rPr>
        <w:t xml:space="preserve"> una consecuencia extintiva de la acción, </w:t>
      </w:r>
      <w:r w:rsidRPr="00F933C5">
        <w:rPr>
          <w:rFonts w:ascii="Arial" w:hAnsi="Arial" w:cs="Arial"/>
          <w:sz w:val="22"/>
          <w:szCs w:val="22"/>
        </w:rPr>
        <w:lastRenderedPageBreak/>
        <w:t xml:space="preserve">desfavorable para quien, teniendo las posibilidades de ejercer un derecho o una acción, transcurrido determinado tiempo no lo hizo. </w:t>
      </w:r>
    </w:p>
    <w:p w14:paraId="601DB61C" w14:textId="77777777" w:rsidR="00C1190A" w:rsidRPr="00F933C5" w:rsidRDefault="00C1190A" w:rsidP="00F933C5">
      <w:pPr>
        <w:spacing w:line="360" w:lineRule="auto"/>
        <w:jc w:val="both"/>
        <w:rPr>
          <w:rFonts w:ascii="Arial" w:hAnsi="Arial" w:cs="Arial"/>
          <w:sz w:val="22"/>
          <w:szCs w:val="22"/>
        </w:rPr>
      </w:pPr>
    </w:p>
    <w:p w14:paraId="6EE03D7D" w14:textId="77777777" w:rsidR="00C1190A" w:rsidRPr="00F933C5" w:rsidRDefault="00C1190A" w:rsidP="00F933C5">
      <w:pPr>
        <w:spacing w:line="360" w:lineRule="auto"/>
        <w:jc w:val="both"/>
        <w:rPr>
          <w:rFonts w:ascii="Arial" w:hAnsi="Arial" w:cs="Arial"/>
          <w:sz w:val="22"/>
          <w:szCs w:val="22"/>
        </w:rPr>
      </w:pPr>
      <w:r w:rsidRPr="00F933C5">
        <w:rPr>
          <w:rFonts w:ascii="Arial" w:hAnsi="Arial" w:cs="Arial"/>
          <w:sz w:val="22"/>
          <w:szCs w:val="22"/>
        </w:rPr>
        <w:t>En tal virtud, solicito al Despacho tener por probada esta excepción por encontrarse plenamente probada la prescripción.</w:t>
      </w:r>
    </w:p>
    <w:p w14:paraId="7168315A" w14:textId="77777777" w:rsidR="00C1190A" w:rsidRPr="00F933C5" w:rsidRDefault="00C1190A" w:rsidP="00F933C5">
      <w:pPr>
        <w:pStyle w:val="Ttulo2"/>
        <w:spacing w:before="0" w:line="360" w:lineRule="auto"/>
        <w:jc w:val="both"/>
        <w:rPr>
          <w:rFonts w:ascii="Arial" w:eastAsia="Arial" w:hAnsi="Arial" w:cs="Arial"/>
          <w:b/>
          <w:bCs/>
          <w:color w:val="auto"/>
          <w:sz w:val="22"/>
          <w:szCs w:val="22"/>
        </w:rPr>
      </w:pPr>
    </w:p>
    <w:p w14:paraId="6F949841" w14:textId="59F3724D" w:rsidR="0034707F" w:rsidRPr="00F933C5" w:rsidRDefault="00821435" w:rsidP="00F933C5">
      <w:pPr>
        <w:pStyle w:val="Prrafodelista"/>
        <w:numPr>
          <w:ilvl w:val="0"/>
          <w:numId w:val="29"/>
        </w:numPr>
        <w:spacing w:line="360" w:lineRule="auto"/>
        <w:ind w:right="51"/>
        <w:jc w:val="both"/>
        <w:rPr>
          <w:rFonts w:ascii="Arial" w:hAnsi="Arial" w:cs="Arial"/>
          <w:b/>
          <w:bCs/>
          <w:sz w:val="22"/>
          <w:szCs w:val="22"/>
          <w:lang w:val="es-ES_tradnl" w:eastAsia="es-ES_tradnl"/>
        </w:rPr>
      </w:pPr>
      <w:r w:rsidRPr="00F933C5">
        <w:rPr>
          <w:rFonts w:ascii="Arial" w:hAnsi="Arial" w:cs="Arial"/>
          <w:b/>
          <w:bCs/>
          <w:sz w:val="22"/>
          <w:szCs w:val="22"/>
          <w:lang w:val="es-ES_tradnl" w:eastAsia="es-ES_tradnl"/>
        </w:rPr>
        <w:t xml:space="preserve">FALTA DE COBERTURA MATERIAL </w:t>
      </w:r>
      <w:r w:rsidR="00F61DBC" w:rsidRPr="00F933C5">
        <w:rPr>
          <w:rFonts w:ascii="Arial" w:hAnsi="Arial" w:cs="Arial"/>
          <w:b/>
          <w:bCs/>
          <w:sz w:val="22"/>
          <w:szCs w:val="22"/>
          <w:lang w:val="es-ES_tradnl" w:eastAsia="es-ES_tradnl"/>
        </w:rPr>
        <w:t>DE LA PÓLIZA-</w:t>
      </w:r>
      <w:r w:rsidR="0034707F" w:rsidRPr="00F933C5">
        <w:rPr>
          <w:rFonts w:ascii="Arial" w:hAnsi="Arial" w:cs="Arial"/>
          <w:b/>
          <w:bCs/>
          <w:sz w:val="22"/>
          <w:szCs w:val="22"/>
          <w:lang w:val="es-ES_tradnl" w:eastAsia="es-ES_tradnl"/>
        </w:rPr>
        <w:t>IMPROCEDENCIA DE AFECTACIÓN DEL AMPARO DEL BUEN MANEJO DEL ANTICIPO</w:t>
      </w:r>
      <w:r w:rsidR="00F61DBC" w:rsidRPr="00F933C5">
        <w:rPr>
          <w:rFonts w:ascii="Arial" w:hAnsi="Arial" w:cs="Arial"/>
          <w:b/>
          <w:bCs/>
          <w:sz w:val="22"/>
          <w:szCs w:val="22"/>
          <w:lang w:val="es-ES_tradnl" w:eastAsia="es-ES_tradnl"/>
        </w:rPr>
        <w:t xml:space="preserve">- </w:t>
      </w:r>
      <w:r w:rsidR="00FB2E5E" w:rsidRPr="00F933C5">
        <w:rPr>
          <w:rFonts w:ascii="Arial" w:hAnsi="Arial" w:cs="Arial"/>
          <w:b/>
          <w:bCs/>
          <w:sz w:val="22"/>
          <w:szCs w:val="22"/>
          <w:lang w:val="es-ES_tradnl" w:eastAsia="es-ES_tradnl"/>
        </w:rPr>
        <w:t>NO</w:t>
      </w:r>
      <w:r w:rsidR="00F61DBC" w:rsidRPr="00F933C5">
        <w:rPr>
          <w:rFonts w:ascii="Arial" w:hAnsi="Arial" w:cs="Arial"/>
          <w:b/>
          <w:bCs/>
          <w:sz w:val="22"/>
          <w:szCs w:val="22"/>
          <w:lang w:val="es-ES_tradnl" w:eastAsia="es-ES_tradnl"/>
        </w:rPr>
        <w:t xml:space="preserve"> SE</w:t>
      </w:r>
      <w:r w:rsidR="00FB2E5E" w:rsidRPr="00F933C5">
        <w:rPr>
          <w:rFonts w:ascii="Arial" w:hAnsi="Arial" w:cs="Arial"/>
          <w:b/>
          <w:bCs/>
          <w:sz w:val="22"/>
          <w:szCs w:val="22"/>
          <w:lang w:val="es-ES_tradnl" w:eastAsia="es-ES_tradnl"/>
        </w:rPr>
        <w:t xml:space="preserve"> INCLUYE </w:t>
      </w:r>
      <w:r w:rsidR="00F61DBC" w:rsidRPr="00F933C5">
        <w:rPr>
          <w:rFonts w:ascii="Arial" w:hAnsi="Arial" w:cs="Arial"/>
          <w:b/>
          <w:bCs/>
          <w:sz w:val="22"/>
          <w:szCs w:val="22"/>
          <w:lang w:val="es-ES_tradnl" w:eastAsia="es-ES_tradnl"/>
        </w:rPr>
        <w:t xml:space="preserve">LA </w:t>
      </w:r>
      <w:r w:rsidR="00FB2E5E" w:rsidRPr="00F933C5">
        <w:rPr>
          <w:rFonts w:ascii="Arial" w:hAnsi="Arial" w:cs="Arial"/>
          <w:b/>
          <w:bCs/>
          <w:sz w:val="22"/>
          <w:szCs w:val="22"/>
          <w:lang w:val="es-ES_tradnl" w:eastAsia="es-ES_tradnl"/>
        </w:rPr>
        <w:t>AMORTIZACIÓN.</w:t>
      </w:r>
    </w:p>
    <w:p w14:paraId="32A1F12C" w14:textId="77777777" w:rsidR="0034707F" w:rsidRPr="00F933C5" w:rsidRDefault="0034707F" w:rsidP="00F933C5">
      <w:pPr>
        <w:spacing w:line="360" w:lineRule="auto"/>
        <w:ind w:right="51"/>
        <w:jc w:val="both"/>
        <w:rPr>
          <w:rFonts w:ascii="Arial" w:hAnsi="Arial" w:cs="Arial"/>
          <w:b/>
          <w:bCs/>
          <w:sz w:val="22"/>
          <w:szCs w:val="22"/>
          <w:lang w:val="es-ES_tradnl" w:eastAsia="es-ES_tradnl"/>
        </w:rPr>
      </w:pPr>
    </w:p>
    <w:p w14:paraId="09ADECB2" w14:textId="03F7BD85" w:rsidR="0034707F" w:rsidRPr="00F933C5" w:rsidRDefault="00FB038C" w:rsidP="00F933C5">
      <w:pPr>
        <w:spacing w:line="360" w:lineRule="auto"/>
        <w:ind w:right="51"/>
        <w:jc w:val="both"/>
        <w:rPr>
          <w:rFonts w:ascii="Arial" w:hAnsi="Arial" w:cs="Arial"/>
          <w:sz w:val="22"/>
          <w:szCs w:val="22"/>
          <w:lang w:eastAsia="es-ES_tradnl"/>
        </w:rPr>
      </w:pPr>
      <w:r w:rsidRPr="00F933C5">
        <w:rPr>
          <w:rFonts w:ascii="Arial" w:hAnsi="Arial" w:cs="Arial"/>
          <w:sz w:val="22"/>
          <w:szCs w:val="22"/>
          <w:lang w:eastAsia="es-ES_tradnl"/>
        </w:rPr>
        <w:t>En la litis</w:t>
      </w:r>
      <w:r w:rsidR="0034707F" w:rsidRPr="00F933C5">
        <w:rPr>
          <w:rFonts w:ascii="Arial" w:hAnsi="Arial" w:cs="Arial"/>
          <w:sz w:val="22"/>
          <w:szCs w:val="22"/>
          <w:lang w:eastAsia="es-ES_tradnl"/>
        </w:rPr>
        <w:t xml:space="preserve"> no se </w:t>
      </w:r>
      <w:r w:rsidRPr="00F933C5">
        <w:rPr>
          <w:rFonts w:ascii="Arial" w:hAnsi="Arial" w:cs="Arial"/>
          <w:sz w:val="22"/>
          <w:szCs w:val="22"/>
          <w:lang w:eastAsia="es-ES_tradnl"/>
        </w:rPr>
        <w:t>configura la concreción del riesgo del amparo de Buen Manejo del Anticipo de la</w:t>
      </w:r>
      <w:r w:rsidRPr="00F933C5">
        <w:rPr>
          <w:rFonts w:ascii="Arial" w:hAnsi="Arial" w:cs="Arial"/>
          <w:sz w:val="22"/>
          <w:szCs w:val="22"/>
        </w:rPr>
        <w:t xml:space="preserve"> póliza </w:t>
      </w:r>
      <w:r w:rsidRPr="00F933C5">
        <w:rPr>
          <w:rFonts w:ascii="Arial" w:hAnsi="Arial" w:cs="Arial"/>
          <w:sz w:val="22"/>
          <w:szCs w:val="22"/>
          <w:lang w:val="es-ES" w:eastAsia="es-CO"/>
        </w:rPr>
        <w:t xml:space="preserve">de seguro de cumplimiento en favor de entidades particulares No. </w:t>
      </w:r>
      <w:r w:rsidR="00821435" w:rsidRPr="00F933C5">
        <w:rPr>
          <w:rFonts w:ascii="Arial" w:hAnsi="Arial" w:cs="Arial"/>
          <w:sz w:val="22"/>
          <w:szCs w:val="22"/>
          <w:lang w:val="es-ES" w:eastAsia="es-CO"/>
        </w:rPr>
        <w:t>AA010416</w:t>
      </w:r>
      <w:r w:rsidRPr="00F933C5">
        <w:rPr>
          <w:rFonts w:ascii="Arial" w:hAnsi="Arial" w:cs="Arial"/>
          <w:sz w:val="22"/>
          <w:szCs w:val="22"/>
          <w:lang w:val="es-ES" w:eastAsia="es-CO"/>
        </w:rPr>
        <w:t xml:space="preserve">. </w:t>
      </w:r>
      <w:r w:rsidRPr="00F933C5">
        <w:rPr>
          <w:rFonts w:ascii="Arial" w:hAnsi="Arial" w:cs="Arial"/>
          <w:sz w:val="22"/>
          <w:szCs w:val="22"/>
          <w:lang w:eastAsia="es-ES_tradnl"/>
        </w:rPr>
        <w:t>Para afectar este amparo</w:t>
      </w:r>
      <w:r w:rsidR="0034707F" w:rsidRPr="00F933C5">
        <w:rPr>
          <w:rFonts w:ascii="Arial" w:hAnsi="Arial" w:cs="Arial"/>
          <w:sz w:val="22"/>
          <w:szCs w:val="22"/>
          <w:lang w:eastAsia="es-ES_tradnl"/>
        </w:rPr>
        <w:t xml:space="preserve"> no basta con la simple formulación del cargo en su contra. La carga de la prueba es de quien alegue un hecho del que pretenda derivar consecuencias jurídicas y/o económicas</w:t>
      </w:r>
      <w:r w:rsidRPr="00F933C5">
        <w:rPr>
          <w:rFonts w:ascii="Arial" w:hAnsi="Arial" w:cs="Arial"/>
          <w:sz w:val="22"/>
          <w:szCs w:val="22"/>
          <w:lang w:eastAsia="es-ES_tradnl"/>
        </w:rPr>
        <w:t xml:space="preserve">. En este caso el </w:t>
      </w:r>
      <w:r w:rsidR="00821435" w:rsidRPr="00F933C5">
        <w:rPr>
          <w:rFonts w:ascii="Arial" w:hAnsi="Arial" w:cs="Arial"/>
          <w:sz w:val="22"/>
          <w:szCs w:val="22"/>
          <w:lang w:eastAsia="es-ES_tradnl"/>
        </w:rPr>
        <w:t xml:space="preserve">PATRIMONIO AUTÓNOMO VISR 2015 (que actúa a través de la vocera y administradora FIDUAGRARIA S.A.) </w:t>
      </w:r>
      <w:r w:rsidR="0034707F" w:rsidRPr="00F933C5">
        <w:rPr>
          <w:rFonts w:ascii="Arial" w:hAnsi="Arial" w:cs="Arial"/>
          <w:sz w:val="22"/>
          <w:szCs w:val="22"/>
          <w:lang w:eastAsia="es-ES_tradnl"/>
        </w:rPr>
        <w:t xml:space="preserve"> no ha demostrado la ocurrencia del siniestro en los términos pactados en el contrato de seguro. </w:t>
      </w:r>
      <w:r w:rsidRPr="00F933C5">
        <w:rPr>
          <w:rFonts w:ascii="Arial" w:hAnsi="Arial" w:cs="Arial"/>
          <w:sz w:val="22"/>
          <w:szCs w:val="22"/>
          <w:lang w:eastAsia="es-ES_tradnl"/>
        </w:rPr>
        <w:t>E</w:t>
      </w:r>
      <w:r w:rsidR="0034707F" w:rsidRPr="00F933C5">
        <w:rPr>
          <w:rFonts w:ascii="Arial" w:hAnsi="Arial" w:cs="Arial"/>
          <w:sz w:val="22"/>
          <w:szCs w:val="22"/>
          <w:lang w:eastAsia="es-ES_tradnl"/>
        </w:rPr>
        <w:t>n la ejecución del contrato, el contratista afianzado</w:t>
      </w:r>
      <w:r w:rsidR="00907491" w:rsidRPr="00F933C5">
        <w:rPr>
          <w:rFonts w:ascii="Arial" w:hAnsi="Arial" w:cs="Arial"/>
          <w:sz w:val="22"/>
          <w:szCs w:val="22"/>
          <w:lang w:eastAsia="es-ES_tradnl"/>
        </w:rPr>
        <w:t xml:space="preserve"> </w:t>
      </w:r>
      <w:r w:rsidR="00A66BC1" w:rsidRPr="00F933C5">
        <w:rPr>
          <w:rFonts w:ascii="Arial" w:hAnsi="Arial" w:cs="Arial"/>
          <w:sz w:val="22"/>
          <w:szCs w:val="22"/>
          <w:lang w:eastAsia="es-ES_tradnl"/>
        </w:rPr>
        <w:t>CONSORCIO ÉXITO</w:t>
      </w:r>
      <w:r w:rsidR="0034707F" w:rsidRPr="00F933C5">
        <w:rPr>
          <w:rFonts w:ascii="Arial" w:hAnsi="Arial" w:cs="Arial"/>
          <w:sz w:val="22"/>
          <w:szCs w:val="22"/>
          <w:lang w:eastAsia="es-ES_tradnl"/>
        </w:rPr>
        <w:t xml:space="preserve"> </w:t>
      </w:r>
      <w:r w:rsidRPr="00F933C5">
        <w:rPr>
          <w:rFonts w:ascii="Arial" w:hAnsi="Arial" w:cs="Arial"/>
          <w:sz w:val="22"/>
          <w:szCs w:val="22"/>
          <w:lang w:eastAsia="es-ES_tradnl"/>
        </w:rPr>
        <w:t>dio uso a los recursos otorgados como</w:t>
      </w:r>
      <w:r w:rsidR="0034707F" w:rsidRPr="00F933C5">
        <w:rPr>
          <w:rFonts w:ascii="Arial" w:hAnsi="Arial" w:cs="Arial"/>
          <w:sz w:val="22"/>
          <w:szCs w:val="22"/>
          <w:lang w:eastAsia="es-ES_tradnl"/>
        </w:rPr>
        <w:t xml:space="preserve"> anticipo. En consecuencia, como en efecto no se ha demostrado la ocurrencia del siniestro, no nace la obligación indemnizatoria a cargo de la Compañía Aseguradora que represento.</w:t>
      </w:r>
      <w:r w:rsidR="00BF5925" w:rsidRPr="00F933C5">
        <w:rPr>
          <w:rFonts w:ascii="Arial" w:hAnsi="Arial" w:cs="Arial"/>
          <w:sz w:val="22"/>
          <w:szCs w:val="22"/>
          <w:lang w:eastAsia="es-ES_tradnl"/>
        </w:rPr>
        <w:t xml:space="preserve"> Máxime cuando lo que se imputa al contratista es la no amortización de los recursos. </w:t>
      </w:r>
    </w:p>
    <w:p w14:paraId="522E5595" w14:textId="56960CCB" w:rsidR="00BF5925" w:rsidRPr="00F933C5" w:rsidRDefault="00BF5925" w:rsidP="00F933C5">
      <w:pPr>
        <w:spacing w:line="360" w:lineRule="auto"/>
        <w:ind w:right="51"/>
        <w:jc w:val="both"/>
        <w:rPr>
          <w:rFonts w:ascii="Arial" w:hAnsi="Arial" w:cs="Arial"/>
          <w:sz w:val="22"/>
          <w:szCs w:val="22"/>
          <w:lang w:eastAsia="es-ES_tradnl"/>
        </w:rPr>
      </w:pPr>
    </w:p>
    <w:p w14:paraId="1FC166C4" w14:textId="77777777" w:rsidR="00BF5925" w:rsidRPr="00F933C5" w:rsidRDefault="00BF5925" w:rsidP="00F933C5">
      <w:pPr>
        <w:spacing w:line="360" w:lineRule="auto"/>
        <w:ind w:right="822"/>
        <w:jc w:val="both"/>
        <w:rPr>
          <w:rFonts w:ascii="Arial" w:hAnsi="Arial" w:cs="Arial"/>
          <w:sz w:val="22"/>
          <w:szCs w:val="22"/>
        </w:rPr>
      </w:pPr>
      <w:r w:rsidRPr="00F933C5">
        <w:rPr>
          <w:rFonts w:ascii="Arial" w:hAnsi="Arial" w:cs="Arial"/>
          <w:sz w:val="22"/>
          <w:szCs w:val="22"/>
        </w:rPr>
        <w:t>Ahora bien, el artículo 1072 del Código de Comercio define como siniestro:</w:t>
      </w:r>
    </w:p>
    <w:p w14:paraId="59903090" w14:textId="77777777" w:rsidR="00BF5925" w:rsidRPr="00F933C5" w:rsidRDefault="00BF5925" w:rsidP="00F933C5">
      <w:pPr>
        <w:spacing w:line="360" w:lineRule="auto"/>
        <w:ind w:right="48"/>
        <w:rPr>
          <w:rFonts w:ascii="Arial" w:hAnsi="Arial" w:cs="Arial"/>
          <w:sz w:val="22"/>
          <w:szCs w:val="22"/>
        </w:rPr>
      </w:pPr>
    </w:p>
    <w:p w14:paraId="0BA3E978" w14:textId="77777777" w:rsidR="00BF5925" w:rsidRPr="00F933C5" w:rsidRDefault="00BF5925" w:rsidP="00F933C5">
      <w:pPr>
        <w:spacing w:line="360" w:lineRule="auto"/>
        <w:ind w:left="851" w:right="843"/>
        <w:jc w:val="both"/>
        <w:rPr>
          <w:rFonts w:ascii="Arial" w:hAnsi="Arial" w:cs="Arial"/>
          <w:sz w:val="22"/>
          <w:szCs w:val="22"/>
        </w:rPr>
      </w:pPr>
      <w:r w:rsidRPr="00F933C5">
        <w:rPr>
          <w:rFonts w:ascii="Arial" w:hAnsi="Arial" w:cs="Arial"/>
          <w:sz w:val="22"/>
          <w:szCs w:val="22"/>
        </w:rPr>
        <w:t>“</w:t>
      </w:r>
      <w:r w:rsidRPr="00F933C5">
        <w:rPr>
          <w:rFonts w:ascii="Arial" w:hAnsi="Arial" w:cs="Arial"/>
          <w:i/>
          <w:iCs/>
          <w:sz w:val="22"/>
          <w:szCs w:val="22"/>
        </w:rPr>
        <w:t xml:space="preserve">ARTÍCULO 1072. </w:t>
      </w:r>
      <w:r w:rsidRPr="00F933C5">
        <w:rPr>
          <w:rFonts w:ascii="Arial" w:eastAsiaTheme="minorEastAsia" w:hAnsi="Arial" w:cs="Arial"/>
          <w:i/>
          <w:iCs/>
          <w:sz w:val="22"/>
          <w:szCs w:val="22"/>
        </w:rPr>
        <w:t>DEFINICIÓN</w:t>
      </w:r>
      <w:r w:rsidRPr="00F933C5">
        <w:rPr>
          <w:rFonts w:ascii="Arial" w:hAnsi="Arial" w:cs="Arial"/>
          <w:i/>
          <w:iCs/>
          <w:sz w:val="22"/>
          <w:szCs w:val="22"/>
        </w:rPr>
        <w:t xml:space="preserve"> DE SINIESTRO. </w:t>
      </w:r>
      <w:r w:rsidRPr="00F933C5">
        <w:rPr>
          <w:rFonts w:ascii="Arial" w:hAnsi="Arial" w:cs="Arial"/>
          <w:b/>
          <w:bCs/>
          <w:i/>
          <w:iCs/>
          <w:sz w:val="22"/>
          <w:szCs w:val="22"/>
          <w:u w:val="single"/>
        </w:rPr>
        <w:t>Se denomina siniestro la realización del riesgo asegurado</w:t>
      </w:r>
      <w:r w:rsidRPr="00F933C5">
        <w:rPr>
          <w:rFonts w:ascii="Arial" w:hAnsi="Arial" w:cs="Arial"/>
          <w:i/>
          <w:iCs/>
          <w:sz w:val="22"/>
          <w:szCs w:val="22"/>
        </w:rPr>
        <w:t>.”</w:t>
      </w:r>
      <w:r w:rsidRPr="00F933C5">
        <w:rPr>
          <w:rFonts w:ascii="Arial" w:hAnsi="Arial" w:cs="Arial"/>
          <w:sz w:val="22"/>
          <w:szCs w:val="22"/>
        </w:rPr>
        <w:t xml:space="preserve"> (Subrayado fuera del texto original)</w:t>
      </w:r>
    </w:p>
    <w:p w14:paraId="2A405C50" w14:textId="77777777" w:rsidR="00BF5925" w:rsidRPr="00F933C5" w:rsidRDefault="00BF5925" w:rsidP="00F933C5">
      <w:pPr>
        <w:spacing w:line="360" w:lineRule="auto"/>
        <w:jc w:val="both"/>
        <w:rPr>
          <w:rFonts w:ascii="Arial" w:eastAsia="Arial" w:hAnsi="Arial" w:cs="Arial"/>
          <w:bCs/>
          <w:sz w:val="22"/>
          <w:szCs w:val="22"/>
          <w:lang w:eastAsia="es-MX"/>
        </w:rPr>
      </w:pPr>
    </w:p>
    <w:p w14:paraId="022239FD" w14:textId="57D38BC8" w:rsidR="00BF5925" w:rsidRPr="00F933C5" w:rsidRDefault="00BF5925" w:rsidP="00F933C5">
      <w:pPr>
        <w:spacing w:line="360" w:lineRule="auto"/>
        <w:jc w:val="both"/>
        <w:rPr>
          <w:rFonts w:ascii="Arial" w:eastAsia="Arial" w:hAnsi="Arial" w:cs="Arial"/>
          <w:bCs/>
          <w:sz w:val="22"/>
          <w:szCs w:val="22"/>
          <w:lang w:eastAsia="es-MX"/>
        </w:rPr>
      </w:pPr>
      <w:r w:rsidRPr="00F933C5">
        <w:rPr>
          <w:rFonts w:ascii="Arial" w:eastAsia="Arial" w:hAnsi="Arial" w:cs="Arial"/>
          <w:bCs/>
          <w:sz w:val="22"/>
          <w:szCs w:val="22"/>
          <w:lang w:eastAsia="es-MX"/>
        </w:rPr>
        <w:t>Como se observa de la disposición mencionada, no podrá existir siniestro en tanto no se realice el riesgo asegurado y el riesgo asegurado en este caso solo podría entenderse realizado si existiera prueba de la indebida apropiación de los recursos, la no inversión o el uso indebido, lo cual, efectivamente no sucedió, pues se reclama es la ausencia de amortización de los recursos, Situación que, no constituyen un riesgo que previamente fuera asumido por la aseguradora, por lo que no podrá existir reconocimiento por parte del Asegurador.</w:t>
      </w:r>
    </w:p>
    <w:p w14:paraId="761758FA" w14:textId="77777777" w:rsidR="00BF5925" w:rsidRPr="00F933C5" w:rsidRDefault="00BF5925" w:rsidP="00F933C5">
      <w:pPr>
        <w:spacing w:line="360" w:lineRule="auto"/>
        <w:jc w:val="both"/>
        <w:rPr>
          <w:rFonts w:ascii="Arial" w:eastAsia="Arial" w:hAnsi="Arial" w:cs="Arial"/>
          <w:bCs/>
          <w:sz w:val="22"/>
          <w:szCs w:val="22"/>
          <w:lang w:eastAsia="es-MX"/>
        </w:rPr>
      </w:pPr>
    </w:p>
    <w:p w14:paraId="78BD6641" w14:textId="216447E7" w:rsidR="00BF5925" w:rsidRPr="00F933C5" w:rsidRDefault="00BF5925" w:rsidP="00F933C5">
      <w:pPr>
        <w:spacing w:line="360" w:lineRule="auto"/>
        <w:jc w:val="both"/>
        <w:rPr>
          <w:rFonts w:ascii="Arial" w:hAnsi="Arial" w:cs="Arial"/>
          <w:sz w:val="22"/>
          <w:szCs w:val="22"/>
        </w:rPr>
      </w:pPr>
      <w:r w:rsidRPr="00F933C5">
        <w:rPr>
          <w:rFonts w:ascii="Arial" w:hAnsi="Arial" w:cs="Arial"/>
          <w:sz w:val="22"/>
          <w:szCs w:val="22"/>
        </w:rPr>
        <w:t xml:space="preserve">Es fundamental que el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w:t>
      </w:r>
      <w:proofErr w:type="spellStart"/>
      <w:r w:rsidRPr="00F933C5">
        <w:rPr>
          <w:rFonts w:ascii="Arial" w:hAnsi="Arial" w:cs="Arial"/>
          <w:sz w:val="22"/>
          <w:szCs w:val="22"/>
        </w:rPr>
        <w:t>aseguraticio</w:t>
      </w:r>
      <w:proofErr w:type="spellEnd"/>
      <w:r w:rsidRPr="00F933C5">
        <w:rPr>
          <w:rFonts w:ascii="Arial" w:hAnsi="Arial" w:cs="Arial"/>
          <w:sz w:val="22"/>
          <w:szCs w:val="22"/>
        </w:rPr>
        <w:t xml:space="preserve"> respectivo, la aseguradora decide otorgar </w:t>
      </w:r>
      <w:r w:rsidRPr="00F933C5">
        <w:rPr>
          <w:rFonts w:ascii="Arial" w:hAnsi="Arial" w:cs="Arial"/>
          <w:sz w:val="22"/>
          <w:szCs w:val="22"/>
        </w:rPr>
        <w:lastRenderedPageBreak/>
        <w:t>determinados amparos supeditados al cumplimiento de ciertas condiciones generales y particulares estipuladas en el mismo.</w:t>
      </w:r>
    </w:p>
    <w:p w14:paraId="1508D110" w14:textId="77777777" w:rsidR="00BF5925" w:rsidRPr="00F933C5" w:rsidRDefault="00BF5925" w:rsidP="00F933C5">
      <w:pPr>
        <w:spacing w:line="360" w:lineRule="auto"/>
        <w:jc w:val="both"/>
        <w:rPr>
          <w:rFonts w:ascii="Arial" w:hAnsi="Arial" w:cs="Arial"/>
          <w:sz w:val="22"/>
          <w:szCs w:val="22"/>
        </w:rPr>
      </w:pPr>
    </w:p>
    <w:p w14:paraId="0E4919A0" w14:textId="77777777" w:rsidR="00BF5925" w:rsidRPr="00F933C5" w:rsidRDefault="00BF5925" w:rsidP="00F933C5">
      <w:pPr>
        <w:spacing w:line="360" w:lineRule="auto"/>
        <w:jc w:val="both"/>
        <w:rPr>
          <w:rFonts w:ascii="Arial" w:hAnsi="Arial" w:cs="Arial"/>
          <w:sz w:val="22"/>
          <w:szCs w:val="22"/>
        </w:rPr>
      </w:pPr>
      <w:r w:rsidRPr="00F933C5">
        <w:rPr>
          <w:rFonts w:ascii="Arial" w:hAnsi="Arial" w:cs="Arial"/>
          <w:sz w:val="22"/>
          <w:szCs w:val="22"/>
        </w:rPr>
        <w:t>De tal manera que su obligación condicional solo será exigible si se cumplen con los presupuestos que hayan sido pactados por las partes. 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w:t>
      </w:r>
    </w:p>
    <w:p w14:paraId="2568B531" w14:textId="77777777" w:rsidR="00BF5925" w:rsidRPr="00F933C5" w:rsidRDefault="00BF5925" w:rsidP="00F933C5">
      <w:pPr>
        <w:spacing w:line="360" w:lineRule="auto"/>
        <w:jc w:val="both"/>
        <w:rPr>
          <w:rFonts w:ascii="Arial" w:hAnsi="Arial" w:cs="Arial"/>
          <w:sz w:val="22"/>
          <w:szCs w:val="22"/>
        </w:rPr>
      </w:pPr>
    </w:p>
    <w:p w14:paraId="3CFBD6C4" w14:textId="77777777" w:rsidR="00BF5925" w:rsidRPr="00F933C5" w:rsidRDefault="00BF5925" w:rsidP="00F933C5">
      <w:pPr>
        <w:spacing w:line="360" w:lineRule="auto"/>
        <w:ind w:left="851" w:right="843"/>
        <w:jc w:val="both"/>
        <w:rPr>
          <w:rFonts w:ascii="Arial" w:hAnsi="Arial" w:cs="Arial"/>
          <w:i/>
          <w:sz w:val="22"/>
          <w:szCs w:val="22"/>
        </w:rPr>
      </w:pPr>
      <w:r w:rsidRPr="00F933C5">
        <w:rPr>
          <w:rFonts w:ascii="Arial" w:hAnsi="Arial" w:cs="Arial"/>
          <w:sz w:val="22"/>
          <w:szCs w:val="22"/>
        </w:rPr>
        <w:t xml:space="preserve">“(...) </w:t>
      </w:r>
      <w:r w:rsidRPr="00F933C5">
        <w:rPr>
          <w:rFonts w:ascii="Arial" w:hAnsi="Arial" w:cs="Arial"/>
          <w:i/>
          <w:sz w:val="22"/>
          <w:szCs w:val="22"/>
        </w:rPr>
        <w:t xml:space="preserve">como requisito ineludible para la plena eficacia de cualquier póliza de seguros, la individualización de los riesgos que el asegurador toma sobre sí (CLVIII, pág. 176), y ha extraído, con soporte en el artículo 1056 del Código de Comercio, la vigencia en nuestro </w:t>
      </w:r>
      <w:r w:rsidRPr="00F933C5">
        <w:rPr>
          <w:rFonts w:ascii="Arial" w:eastAsiaTheme="minorEastAsia" w:hAnsi="Arial" w:cs="Arial"/>
          <w:i/>
          <w:iCs/>
          <w:sz w:val="22"/>
          <w:szCs w:val="22"/>
        </w:rPr>
        <w:t>ordenamiento</w:t>
      </w:r>
      <w:r w:rsidRPr="00F933C5">
        <w:rPr>
          <w:rFonts w:ascii="Arial" w:hAnsi="Arial" w:cs="Arial"/>
          <w:i/>
          <w:sz w:val="22"/>
          <w:szCs w:val="22"/>
        </w:rPr>
        <w:t xml:space="preserve"> “de un principio común aplicable a toda clase de seguros de daños y de personas, en virtud del cual </w:t>
      </w:r>
      <w:r w:rsidRPr="00F933C5">
        <w:rPr>
          <w:rFonts w:ascii="Arial" w:hAnsi="Arial" w:cs="Arial"/>
          <w:b/>
          <w:i/>
          <w:sz w:val="22"/>
          <w:szCs w:val="22"/>
          <w:u w:val="single"/>
        </w:rPr>
        <w:t>se otorga al asegurador la facultad de asumir, a su arbitrio pero teniendo en cuenta las restricciones legales, todos o algunos de los riesgos a que están expuestos el interés o la cosa asegurados, el patrimonio o la persona del asegurado</w:t>
      </w:r>
      <w:r w:rsidRPr="00F933C5">
        <w:rPr>
          <w:rFonts w:ascii="Arial" w:hAnsi="Arial" w:cs="Arial"/>
          <w:i/>
          <w:sz w:val="22"/>
          <w:szCs w:val="22"/>
        </w:rPr>
        <w:t>.</w:t>
      </w:r>
    </w:p>
    <w:p w14:paraId="246AFF5C" w14:textId="77777777" w:rsidR="00BF5925" w:rsidRPr="00F933C5" w:rsidRDefault="00BF5925" w:rsidP="00F933C5">
      <w:pPr>
        <w:spacing w:line="360" w:lineRule="auto"/>
        <w:ind w:left="851" w:right="843"/>
        <w:jc w:val="both"/>
        <w:rPr>
          <w:rFonts w:ascii="Arial" w:hAnsi="Arial" w:cs="Arial"/>
          <w:i/>
          <w:sz w:val="22"/>
          <w:szCs w:val="22"/>
        </w:rPr>
      </w:pPr>
    </w:p>
    <w:p w14:paraId="37D34450" w14:textId="77777777" w:rsidR="00BF5925" w:rsidRPr="00F933C5" w:rsidRDefault="00BF5925" w:rsidP="00F933C5">
      <w:pPr>
        <w:spacing w:line="360" w:lineRule="auto"/>
        <w:ind w:left="851" w:right="843"/>
        <w:jc w:val="both"/>
        <w:rPr>
          <w:rFonts w:ascii="Arial" w:hAnsi="Arial" w:cs="Arial"/>
          <w:i/>
          <w:sz w:val="22"/>
          <w:szCs w:val="22"/>
        </w:rPr>
      </w:pPr>
      <w:r w:rsidRPr="00F933C5">
        <w:rPr>
          <w:rFonts w:ascii="Arial" w:hAnsi="Arial" w:cs="Arial"/>
          <w:i/>
          <w:sz w:val="22"/>
          <w:szCs w:val="22"/>
        </w:rPr>
        <w:t xml:space="preserve">Sin perder de vista la prevalencia del principio de libertad contractual que impera en la materia, no absoluto, según se anunció en líneas pretéritas, se tiene, de conformidad con las consideraciones precedentes, que es en el contenido de la póliza y sus anexos donde el </w:t>
      </w:r>
      <w:r w:rsidRPr="00F933C5">
        <w:rPr>
          <w:rFonts w:ascii="Arial" w:eastAsiaTheme="minorEastAsia" w:hAnsi="Arial" w:cs="Arial"/>
          <w:i/>
          <w:iCs/>
          <w:sz w:val="22"/>
          <w:szCs w:val="22"/>
        </w:rPr>
        <w:t>intérprete</w:t>
      </w:r>
      <w:r w:rsidRPr="00F933C5">
        <w:rPr>
          <w:rFonts w:ascii="Arial" w:hAnsi="Arial" w:cs="Arial"/>
          <w:i/>
          <w:sz w:val="22"/>
          <w:szCs w:val="22"/>
        </w:rPr>
        <w:t xml:space="preserve"> debe auscultar, inicialmente, en orden a identificar los riesgos cubiertos con el respectivo contrato </w:t>
      </w:r>
      <w:proofErr w:type="spellStart"/>
      <w:r w:rsidRPr="00F933C5">
        <w:rPr>
          <w:rFonts w:ascii="Arial" w:hAnsi="Arial" w:cs="Arial"/>
          <w:i/>
          <w:sz w:val="22"/>
          <w:szCs w:val="22"/>
        </w:rPr>
        <w:t>aseguraticio</w:t>
      </w:r>
      <w:proofErr w:type="spellEnd"/>
      <w:r w:rsidRPr="00F933C5">
        <w:rPr>
          <w:rFonts w:ascii="Arial" w:hAnsi="Arial" w:cs="Arial"/>
          <w:i/>
          <w:sz w:val="22"/>
          <w:szCs w:val="22"/>
        </w:rPr>
        <w:t>.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en razón de la mención específica que de ellos se haga (sistema de los riesgos nombrados) (...)</w:t>
      </w:r>
      <w:r w:rsidRPr="00F933C5">
        <w:rPr>
          <w:rFonts w:ascii="Arial" w:hAnsi="Arial" w:cs="Arial"/>
          <w:sz w:val="22"/>
          <w:szCs w:val="22"/>
        </w:rPr>
        <w:t>”.</w:t>
      </w:r>
      <w:r w:rsidRPr="00F933C5">
        <w:rPr>
          <w:rStyle w:val="Refdenotaalpie"/>
          <w:rFonts w:ascii="Arial" w:eastAsiaTheme="majorEastAsia" w:hAnsi="Arial" w:cs="Arial"/>
          <w:sz w:val="22"/>
          <w:szCs w:val="22"/>
        </w:rPr>
        <w:footnoteReference w:id="7"/>
      </w:r>
      <w:r w:rsidRPr="00F933C5">
        <w:rPr>
          <w:rFonts w:ascii="Arial" w:hAnsi="Arial" w:cs="Arial"/>
          <w:sz w:val="22"/>
          <w:szCs w:val="22"/>
        </w:rPr>
        <w:t xml:space="preserve"> (Subrayado y negrilla fuera del texto original). </w:t>
      </w:r>
    </w:p>
    <w:p w14:paraId="3EF08D60" w14:textId="77777777" w:rsidR="00BF5925" w:rsidRPr="00F933C5" w:rsidRDefault="00BF5925" w:rsidP="00F933C5">
      <w:pPr>
        <w:spacing w:line="360" w:lineRule="auto"/>
        <w:ind w:right="850"/>
        <w:jc w:val="both"/>
        <w:rPr>
          <w:rFonts w:ascii="Arial" w:hAnsi="Arial" w:cs="Arial"/>
          <w:sz w:val="22"/>
          <w:szCs w:val="22"/>
        </w:rPr>
      </w:pPr>
    </w:p>
    <w:p w14:paraId="4E3B92F7" w14:textId="76824F25" w:rsidR="00BF5925" w:rsidRPr="00F933C5" w:rsidRDefault="00BF5925" w:rsidP="00F933C5">
      <w:pPr>
        <w:spacing w:line="360" w:lineRule="auto"/>
        <w:jc w:val="both"/>
        <w:rPr>
          <w:rFonts w:ascii="Arial" w:hAnsi="Arial" w:cs="Arial"/>
          <w:sz w:val="22"/>
          <w:szCs w:val="22"/>
          <w:lang w:eastAsia="es-ES_tradnl"/>
        </w:rPr>
      </w:pPr>
      <w:r w:rsidRPr="00F933C5">
        <w:rPr>
          <w:rFonts w:ascii="Arial" w:hAnsi="Arial" w:cs="Arial"/>
          <w:sz w:val="22"/>
          <w:szCs w:val="22"/>
        </w:rPr>
        <w:t>De conformidad con la facultad otorgada por el artículo 1056 del Código de Comercio, las entidades aseguradoras pueden asumir a su arbitrio con la salvedad que dispone la ley, los riesgos que le sean puestos a su consideración, pudiendo establecer las condiciones bajo las cuales asumen los mismos. Así las cosas, la amortización de los dineros del anticipo no fue un riesgo que se asegurase en la póliza, ni que esté incluido en el “AMPARO DE BUEN MANEJO Y CORRECTA INVERSIÓN DEL ANTICIPO”</w:t>
      </w:r>
    </w:p>
    <w:p w14:paraId="705E159E" w14:textId="77777777" w:rsidR="0034707F" w:rsidRPr="00F933C5" w:rsidRDefault="0034707F" w:rsidP="00F933C5">
      <w:pPr>
        <w:spacing w:line="360" w:lineRule="auto"/>
        <w:ind w:right="51"/>
        <w:jc w:val="both"/>
        <w:rPr>
          <w:rFonts w:ascii="Arial" w:hAnsi="Arial" w:cs="Arial"/>
          <w:sz w:val="22"/>
          <w:szCs w:val="22"/>
          <w:lang w:val="es-ES_tradnl" w:eastAsia="es-ES_tradnl"/>
        </w:rPr>
      </w:pPr>
    </w:p>
    <w:p w14:paraId="64704E00" w14:textId="77777777" w:rsidR="0034707F" w:rsidRPr="00F933C5" w:rsidRDefault="0034707F" w:rsidP="00F933C5">
      <w:pPr>
        <w:spacing w:line="360" w:lineRule="auto"/>
        <w:ind w:right="51"/>
        <w:jc w:val="both"/>
        <w:rPr>
          <w:rFonts w:ascii="Arial" w:hAnsi="Arial" w:cs="Arial"/>
          <w:sz w:val="22"/>
          <w:szCs w:val="22"/>
          <w:lang w:val="es-ES_tradnl" w:eastAsia="es-ES_tradnl"/>
        </w:rPr>
      </w:pPr>
      <w:r w:rsidRPr="00F933C5">
        <w:rPr>
          <w:rFonts w:ascii="Arial" w:hAnsi="Arial" w:cs="Arial"/>
          <w:sz w:val="22"/>
          <w:szCs w:val="22"/>
          <w:lang w:val="es-ES_tradnl" w:eastAsia="es-ES_tradnl"/>
        </w:rPr>
        <w:lastRenderedPageBreak/>
        <w:t xml:space="preserve">Frente al amparo de anticipo, la jurisprudencia ha establecido que el anticipo es un mecanismo de financiación para que se ejecute la parte inicial de la obra, que se entregan al contratista para que éste sufrague determinados costos y gastos imprescindibles para la ejecución del cargo y que dicho pago inicial, hace surgir en el contratante una expectativa primaria de ejecución: </w:t>
      </w:r>
    </w:p>
    <w:p w14:paraId="436D3CBA" w14:textId="77777777" w:rsidR="0034707F" w:rsidRPr="00F933C5" w:rsidRDefault="0034707F" w:rsidP="00F933C5">
      <w:pPr>
        <w:spacing w:line="360" w:lineRule="auto"/>
        <w:ind w:left="851" w:right="902"/>
        <w:jc w:val="both"/>
        <w:rPr>
          <w:rFonts w:ascii="Arial" w:hAnsi="Arial" w:cs="Arial"/>
          <w:sz w:val="22"/>
          <w:szCs w:val="22"/>
          <w:lang w:val="es-ES_tradnl" w:eastAsia="es-ES_tradnl"/>
        </w:rPr>
      </w:pPr>
    </w:p>
    <w:p w14:paraId="50BF8688" w14:textId="77777777" w:rsidR="0034707F" w:rsidRPr="00F933C5" w:rsidRDefault="0034707F" w:rsidP="00F933C5">
      <w:pPr>
        <w:spacing w:line="360" w:lineRule="auto"/>
        <w:ind w:left="851" w:right="843"/>
        <w:jc w:val="both"/>
        <w:rPr>
          <w:rFonts w:ascii="Arial" w:hAnsi="Arial" w:cs="Arial"/>
          <w:i/>
          <w:iCs/>
          <w:sz w:val="22"/>
          <w:szCs w:val="22"/>
          <w:lang w:val="es-ES_tradnl" w:eastAsia="es-ES_tradnl"/>
        </w:rPr>
      </w:pPr>
      <w:r w:rsidRPr="00F933C5">
        <w:rPr>
          <w:rFonts w:ascii="Arial" w:hAnsi="Arial" w:cs="Arial"/>
          <w:i/>
          <w:iCs/>
          <w:sz w:val="22"/>
          <w:szCs w:val="22"/>
          <w:lang w:val="es-ES_tradnl" w:eastAsia="es-ES_tradnl"/>
        </w:rPr>
        <w:t>“3.2. Precisado lo anterior, debe señalarse que si bien el anticipo carece de definición legal, ha sido concebido por la jurisprudencia y la doctrina patrias como un mecanismo de financiación, propio de los contratos en los que la remuneración está supeditada a la entrega –total o parcial– de la obra, en virtud del cual el contratante entrega al contratista dinero u otros bienes, con el compromiso de que este último los utilice para sufragar determinados costos y gastos imprescindibles para la ejecución del encargo.</w:t>
      </w:r>
    </w:p>
    <w:p w14:paraId="5E98FCE0" w14:textId="77777777" w:rsidR="0034707F" w:rsidRPr="00F933C5" w:rsidRDefault="0034707F" w:rsidP="00F933C5">
      <w:pPr>
        <w:spacing w:line="360" w:lineRule="auto"/>
        <w:ind w:left="851" w:right="902"/>
        <w:jc w:val="both"/>
        <w:rPr>
          <w:rFonts w:ascii="Arial" w:hAnsi="Arial" w:cs="Arial"/>
          <w:sz w:val="22"/>
          <w:szCs w:val="22"/>
          <w:lang w:val="es-ES_tradnl" w:eastAsia="es-ES_tradnl"/>
        </w:rPr>
      </w:pPr>
    </w:p>
    <w:p w14:paraId="2E2A05AD" w14:textId="77777777" w:rsidR="0034707F" w:rsidRPr="00F933C5" w:rsidRDefault="0034707F" w:rsidP="00F933C5">
      <w:pPr>
        <w:spacing w:line="360" w:lineRule="auto"/>
        <w:ind w:left="851" w:right="902"/>
        <w:jc w:val="both"/>
        <w:rPr>
          <w:rFonts w:ascii="Arial" w:hAnsi="Arial" w:cs="Arial"/>
          <w:i/>
          <w:iCs/>
          <w:sz w:val="22"/>
          <w:szCs w:val="22"/>
          <w:lang w:val="es-ES_tradnl" w:eastAsia="es-ES_tradnl"/>
        </w:rPr>
      </w:pPr>
      <w:r w:rsidRPr="00F933C5">
        <w:rPr>
          <w:rFonts w:ascii="Arial" w:hAnsi="Arial" w:cs="Arial"/>
          <w:i/>
          <w:iCs/>
          <w:sz w:val="22"/>
          <w:szCs w:val="22"/>
          <w:lang w:val="es-ES_tradnl" w:eastAsia="es-ES_tradnl"/>
        </w:rPr>
        <w:t>Por vía de ejemplo, el dinero dado en anticipo puede proveer la liquidez inicial que requiere el contratista para costear la compra de insumos y equipos, el pago de honorarios del personal, el levantamiento de campamentos de obra y, en general, cualquier otra erogación preestablecida convencionalmente, orientada a viabilizar el inicio de las construcciones.</w:t>
      </w:r>
    </w:p>
    <w:p w14:paraId="1D2891B2" w14:textId="77777777" w:rsidR="0034707F" w:rsidRPr="00F933C5" w:rsidRDefault="0034707F" w:rsidP="00F933C5">
      <w:pPr>
        <w:spacing w:line="360" w:lineRule="auto"/>
        <w:ind w:left="851" w:right="902"/>
        <w:jc w:val="both"/>
        <w:rPr>
          <w:rFonts w:ascii="Arial" w:hAnsi="Arial" w:cs="Arial"/>
          <w:i/>
          <w:iCs/>
          <w:sz w:val="22"/>
          <w:szCs w:val="22"/>
          <w:lang w:val="es-ES_tradnl" w:eastAsia="es-ES_tradnl"/>
        </w:rPr>
      </w:pPr>
    </w:p>
    <w:p w14:paraId="386A16F5" w14:textId="77777777" w:rsidR="0034707F" w:rsidRPr="00F933C5" w:rsidRDefault="0034707F" w:rsidP="00F933C5">
      <w:pPr>
        <w:spacing w:line="360" w:lineRule="auto"/>
        <w:ind w:left="851" w:right="902"/>
        <w:jc w:val="both"/>
        <w:rPr>
          <w:rFonts w:ascii="Arial" w:hAnsi="Arial" w:cs="Arial"/>
          <w:i/>
          <w:iCs/>
          <w:sz w:val="22"/>
          <w:szCs w:val="22"/>
          <w:lang w:val="es-ES_tradnl" w:eastAsia="es-ES_tradnl"/>
        </w:rPr>
      </w:pPr>
      <w:r w:rsidRPr="00F933C5">
        <w:rPr>
          <w:rFonts w:ascii="Arial" w:hAnsi="Arial" w:cs="Arial"/>
          <w:i/>
          <w:iCs/>
          <w:sz w:val="22"/>
          <w:szCs w:val="22"/>
          <w:lang w:val="es-ES_tradnl" w:eastAsia="es-ES_tradnl"/>
        </w:rPr>
        <w:t>Con base en ello, y sin perder de vista lo que al respecto estipulen las partes, el contratista podrá exigir el pago que corresponda al avance –total o parcial– del objeto negocial, previa compensación con el importe recibido a título de anticipo; en consecuencia, la amortización de dicho anticipo, entendida como su retorno al patrimonio del contratante, estará directamente vinculada con la progresión de la ejecución de la obra.</w:t>
      </w:r>
    </w:p>
    <w:p w14:paraId="58FF7ECF" w14:textId="77777777" w:rsidR="0034707F" w:rsidRPr="00F933C5" w:rsidRDefault="0034707F" w:rsidP="00F933C5">
      <w:pPr>
        <w:spacing w:line="360" w:lineRule="auto"/>
        <w:ind w:left="851" w:right="902"/>
        <w:jc w:val="both"/>
        <w:rPr>
          <w:rFonts w:ascii="Arial" w:hAnsi="Arial" w:cs="Arial"/>
          <w:i/>
          <w:iCs/>
          <w:sz w:val="22"/>
          <w:szCs w:val="22"/>
          <w:lang w:val="es-ES_tradnl" w:eastAsia="es-ES_tradnl"/>
        </w:rPr>
      </w:pPr>
    </w:p>
    <w:p w14:paraId="5CB0A1D1" w14:textId="77777777" w:rsidR="0034707F" w:rsidRPr="00F933C5" w:rsidRDefault="0034707F" w:rsidP="00F933C5">
      <w:pPr>
        <w:spacing w:line="360" w:lineRule="auto"/>
        <w:ind w:left="851" w:right="902"/>
        <w:jc w:val="both"/>
        <w:rPr>
          <w:rFonts w:ascii="Arial" w:hAnsi="Arial" w:cs="Arial"/>
          <w:i/>
          <w:iCs/>
          <w:sz w:val="22"/>
          <w:szCs w:val="22"/>
          <w:lang w:val="es-ES_tradnl" w:eastAsia="es-ES_tradnl"/>
        </w:rPr>
      </w:pPr>
      <w:r w:rsidRPr="00F933C5">
        <w:rPr>
          <w:rFonts w:ascii="Arial" w:hAnsi="Arial" w:cs="Arial"/>
          <w:i/>
          <w:iCs/>
          <w:sz w:val="22"/>
          <w:szCs w:val="22"/>
          <w:lang w:val="es-ES_tradnl" w:eastAsia="es-ES_tradnl"/>
        </w:rPr>
        <w:t>3.3. En el escenario expuesto, la entrega del adelanto hace surgir para el contratante una expectativa primaria, consistente en que esos recursos se empleen para cubrir las expensas de la obra, en los términos señalados en el contrato; y si ello ocurre, aflorará para aquel una expectativa secundaria: la de recomponer su acervo patrimonial, mediante la efectiva amortización del anticipo.”</w:t>
      </w:r>
      <w:r w:rsidRPr="00F933C5">
        <w:rPr>
          <w:rFonts w:ascii="Arial" w:hAnsi="Arial" w:cs="Arial"/>
          <w:i/>
          <w:iCs/>
          <w:sz w:val="22"/>
          <w:szCs w:val="22"/>
          <w:vertAlign w:val="superscript"/>
          <w:lang w:val="es-ES_tradnl" w:eastAsia="es-ES_tradnl"/>
        </w:rPr>
        <w:footnoteReference w:id="8"/>
      </w:r>
    </w:p>
    <w:p w14:paraId="7F3CA7DD" w14:textId="77777777" w:rsidR="0034707F" w:rsidRPr="00F933C5" w:rsidRDefault="0034707F" w:rsidP="00F933C5">
      <w:pPr>
        <w:spacing w:line="360" w:lineRule="auto"/>
        <w:ind w:right="902"/>
        <w:jc w:val="both"/>
        <w:rPr>
          <w:rFonts w:ascii="Arial" w:hAnsi="Arial" w:cs="Arial"/>
          <w:i/>
          <w:iCs/>
          <w:sz w:val="22"/>
          <w:szCs w:val="22"/>
          <w:lang w:val="es-ES_tradnl" w:eastAsia="es-ES_tradnl"/>
        </w:rPr>
      </w:pPr>
    </w:p>
    <w:p w14:paraId="5500BA6D" w14:textId="4CCA167D" w:rsidR="0034707F" w:rsidRPr="00F933C5" w:rsidRDefault="0034707F" w:rsidP="00F933C5">
      <w:pPr>
        <w:spacing w:line="360" w:lineRule="auto"/>
        <w:ind w:right="51"/>
        <w:jc w:val="both"/>
        <w:rPr>
          <w:rFonts w:ascii="Arial" w:hAnsi="Arial" w:cs="Arial"/>
          <w:sz w:val="22"/>
          <w:szCs w:val="22"/>
          <w:lang w:val="es-ES_tradnl" w:eastAsia="es-ES_tradnl"/>
        </w:rPr>
      </w:pPr>
      <w:r w:rsidRPr="00F933C5">
        <w:rPr>
          <w:rFonts w:ascii="Arial" w:hAnsi="Arial" w:cs="Arial"/>
          <w:sz w:val="22"/>
          <w:szCs w:val="22"/>
          <w:lang w:val="es-ES_tradnl" w:eastAsia="es-ES_tradnl"/>
        </w:rPr>
        <w:t xml:space="preserve">De manera que, si dichos recursos se emplean para cubrir las expensas de la obra en los términos señalados en el contrato, es claro que habrá correcta utilización al anticipo pagado por el Contratante y como consecuencia, no habrá lugar a solicitar la afectación del amparo de buen manejo del anticipo. Así lo ha confirmado la Corte Suprema de Justicia en reciente sentencia del 19 de octubre de 2020 en la que indicó: </w:t>
      </w:r>
    </w:p>
    <w:p w14:paraId="17FCCC14" w14:textId="77777777" w:rsidR="0034707F" w:rsidRPr="00F933C5" w:rsidRDefault="0034707F" w:rsidP="00F933C5">
      <w:pPr>
        <w:spacing w:line="360" w:lineRule="auto"/>
        <w:ind w:right="51"/>
        <w:jc w:val="both"/>
        <w:rPr>
          <w:rFonts w:ascii="Arial" w:hAnsi="Arial" w:cs="Arial"/>
          <w:i/>
          <w:iCs/>
          <w:sz w:val="22"/>
          <w:szCs w:val="22"/>
          <w:lang w:val="es-ES_tradnl" w:eastAsia="es-ES_tradnl"/>
        </w:rPr>
      </w:pPr>
    </w:p>
    <w:p w14:paraId="0AED6311" w14:textId="77777777" w:rsidR="00907491" w:rsidRPr="00F933C5" w:rsidRDefault="0034707F" w:rsidP="00F933C5">
      <w:pPr>
        <w:spacing w:line="360" w:lineRule="auto"/>
        <w:ind w:left="851" w:right="843"/>
        <w:jc w:val="both"/>
        <w:rPr>
          <w:rFonts w:ascii="Arial" w:hAnsi="Arial" w:cs="Arial"/>
          <w:i/>
          <w:iCs/>
          <w:sz w:val="22"/>
          <w:szCs w:val="22"/>
          <w:lang w:val="es-ES_tradnl" w:eastAsia="es-ES_tradnl"/>
        </w:rPr>
      </w:pPr>
      <w:r w:rsidRPr="00F933C5">
        <w:rPr>
          <w:rFonts w:ascii="Arial" w:hAnsi="Arial" w:cs="Arial"/>
          <w:i/>
          <w:iCs/>
          <w:sz w:val="22"/>
          <w:szCs w:val="22"/>
          <w:lang w:val="es-ES_tradnl" w:eastAsia="es-ES_tradnl"/>
        </w:rPr>
        <w:lastRenderedPageBreak/>
        <w:t>“Expresado de otro modo, si el asegurador hizo suyos únicamente los riesgos de apropiación e incorrecta inversión del anticipo, de manera implícita exceptuó de protección a los quebrantos económicos cuyo origen fuera diferente. Y, en ese supuesto</w:t>
      </w:r>
      <w:r w:rsidRPr="00F933C5">
        <w:rPr>
          <w:rFonts w:ascii="Arial" w:hAnsi="Arial" w:cs="Arial"/>
          <w:b/>
          <w:bCs/>
          <w:i/>
          <w:iCs/>
          <w:sz w:val="22"/>
          <w:szCs w:val="22"/>
          <w:u w:val="single"/>
          <w:lang w:val="es-ES_tradnl" w:eastAsia="es-ES_tradnl"/>
        </w:rPr>
        <w:t>, si el contratista utiliza íntegramente el anticipo para cubrir erogaciones propias de la obra, atendiendo las precisas pautas de inversión señaladas en el clausulado correspondiente, cesa la posibilidad de que se produzca el siniestro</w:t>
      </w:r>
      <w:r w:rsidRPr="00F933C5">
        <w:rPr>
          <w:rFonts w:ascii="Arial" w:hAnsi="Arial" w:cs="Arial"/>
          <w:i/>
          <w:iCs/>
          <w:sz w:val="22"/>
          <w:szCs w:val="22"/>
          <w:lang w:val="es-ES_tradnl" w:eastAsia="es-ES_tradnl"/>
        </w:rPr>
        <w:t>, siendo irrelevante si, con posterioridad, ese rubro no es amortizado, causándole pérdidas al contratante.”</w:t>
      </w:r>
      <w:r w:rsidRPr="00F933C5">
        <w:rPr>
          <w:rFonts w:ascii="Arial" w:hAnsi="Arial" w:cs="Arial"/>
          <w:i/>
          <w:iCs/>
          <w:sz w:val="22"/>
          <w:szCs w:val="22"/>
          <w:vertAlign w:val="superscript"/>
          <w:lang w:val="es-ES_tradnl" w:eastAsia="es-ES_tradnl"/>
        </w:rPr>
        <w:footnoteReference w:id="9"/>
      </w:r>
      <w:r w:rsidRPr="00F933C5">
        <w:rPr>
          <w:rFonts w:ascii="Arial" w:hAnsi="Arial" w:cs="Arial"/>
          <w:i/>
          <w:iCs/>
          <w:sz w:val="22"/>
          <w:szCs w:val="22"/>
          <w:lang w:val="es-ES_tradnl" w:eastAsia="es-ES_tradnl"/>
        </w:rPr>
        <w:t xml:space="preserve"> </w:t>
      </w:r>
    </w:p>
    <w:p w14:paraId="582DE4FE" w14:textId="7FCD8828" w:rsidR="0034707F" w:rsidRPr="00F933C5" w:rsidRDefault="0034707F" w:rsidP="00F933C5">
      <w:pPr>
        <w:spacing w:line="360" w:lineRule="auto"/>
        <w:ind w:left="851" w:right="843"/>
        <w:jc w:val="both"/>
        <w:rPr>
          <w:rFonts w:ascii="Arial" w:hAnsi="Arial" w:cs="Arial"/>
          <w:sz w:val="22"/>
          <w:szCs w:val="22"/>
          <w:lang w:val="es-ES_tradnl" w:eastAsia="es-ES_tradnl"/>
        </w:rPr>
      </w:pPr>
      <w:r w:rsidRPr="00F933C5">
        <w:rPr>
          <w:rFonts w:ascii="Arial" w:hAnsi="Arial" w:cs="Arial"/>
          <w:sz w:val="22"/>
          <w:szCs w:val="22"/>
          <w:lang w:val="es-ES_tradnl" w:eastAsia="es-ES_tradnl"/>
        </w:rPr>
        <w:t>(Subrayado y negrilla fuera del texto original)</w:t>
      </w:r>
    </w:p>
    <w:p w14:paraId="73B6DA48" w14:textId="77777777" w:rsidR="0034707F" w:rsidRPr="00F933C5" w:rsidRDefault="0034707F" w:rsidP="00F933C5">
      <w:pPr>
        <w:spacing w:line="360" w:lineRule="auto"/>
        <w:ind w:right="902"/>
        <w:jc w:val="both"/>
        <w:rPr>
          <w:rFonts w:ascii="Arial" w:hAnsi="Arial" w:cs="Arial"/>
          <w:i/>
          <w:iCs/>
          <w:sz w:val="22"/>
          <w:szCs w:val="22"/>
          <w:lang w:val="es-ES_tradnl" w:eastAsia="es-ES_tradnl"/>
        </w:rPr>
      </w:pPr>
    </w:p>
    <w:p w14:paraId="48E0FF95" w14:textId="5777A62D" w:rsidR="0034707F" w:rsidRPr="00F933C5" w:rsidRDefault="00907491" w:rsidP="00F933C5">
      <w:pPr>
        <w:spacing w:line="360" w:lineRule="auto"/>
        <w:ind w:right="51"/>
        <w:jc w:val="both"/>
        <w:rPr>
          <w:rFonts w:ascii="Arial" w:hAnsi="Arial" w:cs="Arial"/>
          <w:sz w:val="22"/>
          <w:szCs w:val="22"/>
          <w:lang w:val="es-ES_tradnl" w:eastAsia="es-ES_tradnl"/>
        </w:rPr>
      </w:pPr>
      <w:r w:rsidRPr="00F933C5">
        <w:rPr>
          <w:rFonts w:ascii="Arial" w:hAnsi="Arial" w:cs="Arial"/>
          <w:sz w:val="22"/>
          <w:szCs w:val="22"/>
          <w:lang w:val="es-ES_tradnl" w:eastAsia="es-ES_tradnl"/>
        </w:rPr>
        <w:t>En el</w:t>
      </w:r>
      <w:r w:rsidR="0034707F" w:rsidRPr="00F933C5">
        <w:rPr>
          <w:rFonts w:ascii="Arial" w:hAnsi="Arial" w:cs="Arial"/>
          <w:sz w:val="22"/>
          <w:szCs w:val="22"/>
          <w:lang w:val="es-ES_tradnl" w:eastAsia="es-ES_tradnl"/>
        </w:rPr>
        <w:t xml:space="preserve"> caso concreto, se observa que la póliza de seguro expedida por mi representada amparó el buen manejo de anticipo, a efectos de proteger a la entidad contratante contra los perjuicios sufridos con ocasión al mal manejo o apropiación indebida que el contratista hiciera de los dineros</w:t>
      </w:r>
      <w:r w:rsidR="00821435" w:rsidRPr="00F933C5">
        <w:rPr>
          <w:rFonts w:ascii="Arial" w:hAnsi="Arial" w:cs="Arial"/>
          <w:sz w:val="22"/>
          <w:szCs w:val="22"/>
          <w:lang w:val="es-ES_tradnl" w:eastAsia="es-ES_tradnl"/>
        </w:rPr>
        <w:t>, pero nada se dijo respecto de la amortización, el condicionado general explica:</w:t>
      </w:r>
    </w:p>
    <w:p w14:paraId="34331B2E" w14:textId="77777777" w:rsidR="00821435" w:rsidRPr="00F933C5" w:rsidRDefault="00821435" w:rsidP="00F933C5">
      <w:pPr>
        <w:spacing w:line="360" w:lineRule="auto"/>
        <w:ind w:right="51"/>
        <w:jc w:val="both"/>
        <w:rPr>
          <w:rFonts w:ascii="Arial" w:hAnsi="Arial" w:cs="Arial"/>
          <w:sz w:val="22"/>
          <w:szCs w:val="22"/>
          <w:lang w:val="es-ES_tradnl" w:eastAsia="es-ES_tradnl"/>
        </w:rPr>
      </w:pPr>
    </w:p>
    <w:p w14:paraId="40A90215" w14:textId="070D5F6A" w:rsidR="00821435" w:rsidRPr="00F933C5" w:rsidRDefault="00BF5925" w:rsidP="00F933C5">
      <w:pPr>
        <w:spacing w:line="360" w:lineRule="auto"/>
        <w:ind w:left="851" w:right="843"/>
        <w:jc w:val="both"/>
        <w:rPr>
          <w:rFonts w:ascii="Arial" w:hAnsi="Arial" w:cs="Arial"/>
          <w:i/>
          <w:iCs/>
          <w:sz w:val="22"/>
          <w:szCs w:val="22"/>
          <w:lang w:val="es-ES_tradnl" w:eastAsia="es-ES_tradnl"/>
        </w:rPr>
      </w:pPr>
      <w:r w:rsidRPr="00F933C5">
        <w:rPr>
          <w:rFonts w:ascii="Arial" w:hAnsi="Arial" w:cs="Arial"/>
          <w:i/>
          <w:iCs/>
          <w:sz w:val="22"/>
          <w:szCs w:val="22"/>
          <w:lang w:val="es-ES_tradnl" w:eastAsia="es-ES_tradnl"/>
        </w:rPr>
        <w:t>“</w:t>
      </w:r>
      <w:r w:rsidR="00821435" w:rsidRPr="00F933C5">
        <w:rPr>
          <w:rFonts w:ascii="Arial" w:hAnsi="Arial" w:cs="Arial"/>
          <w:i/>
          <w:iCs/>
          <w:sz w:val="22"/>
          <w:szCs w:val="22"/>
          <w:lang w:val="es-ES_tradnl" w:eastAsia="es-ES_tradnl"/>
        </w:rPr>
        <w:t>1.2. AMPARO DE BUEN MANEJO Y CORRECTA INVERSIÓN DEL ANTICIPO.</w:t>
      </w:r>
    </w:p>
    <w:p w14:paraId="388ED699" w14:textId="77777777" w:rsidR="00821435" w:rsidRPr="00F933C5" w:rsidRDefault="00821435" w:rsidP="00F933C5">
      <w:pPr>
        <w:spacing w:line="360" w:lineRule="auto"/>
        <w:ind w:left="851" w:right="843"/>
        <w:jc w:val="both"/>
        <w:rPr>
          <w:rFonts w:ascii="Arial" w:hAnsi="Arial" w:cs="Arial"/>
          <w:i/>
          <w:iCs/>
          <w:sz w:val="22"/>
          <w:szCs w:val="22"/>
          <w:lang w:val="es-ES_tradnl" w:eastAsia="es-ES_tradnl"/>
        </w:rPr>
      </w:pPr>
    </w:p>
    <w:p w14:paraId="7AB9C188" w14:textId="2EC1A7C9" w:rsidR="0034707F" w:rsidRPr="00F933C5" w:rsidRDefault="00821435" w:rsidP="00F933C5">
      <w:pPr>
        <w:spacing w:line="360" w:lineRule="auto"/>
        <w:ind w:left="851" w:right="843"/>
        <w:jc w:val="both"/>
        <w:rPr>
          <w:rFonts w:ascii="Arial" w:hAnsi="Arial" w:cs="Arial"/>
          <w:i/>
          <w:iCs/>
          <w:sz w:val="22"/>
          <w:szCs w:val="22"/>
          <w:lang w:val="es-ES_tradnl" w:eastAsia="es-ES_tradnl"/>
        </w:rPr>
      </w:pPr>
      <w:r w:rsidRPr="00F933C5">
        <w:rPr>
          <w:rFonts w:ascii="Arial" w:hAnsi="Arial" w:cs="Arial"/>
          <w:i/>
          <w:iCs/>
          <w:sz w:val="22"/>
          <w:szCs w:val="22"/>
          <w:lang w:val="es-ES_tradnl" w:eastAsia="es-ES_tradnl"/>
        </w:rPr>
        <w:t xml:space="preserve">ESTE AMPARO CUBRE A LA ENTIDAD CONTRATANTE ASEGURADA, CONTRA LOS PERJUICIOS SUFRIDOS CON OCASIÓN DE: </w:t>
      </w:r>
      <w:r w:rsidRPr="00F933C5">
        <w:rPr>
          <w:rFonts w:ascii="Arial" w:hAnsi="Arial" w:cs="Arial"/>
          <w:b/>
          <w:bCs/>
          <w:i/>
          <w:iCs/>
          <w:sz w:val="22"/>
          <w:szCs w:val="22"/>
          <w:lang w:val="es-ES_tradnl" w:eastAsia="es-ES_tradnl"/>
        </w:rPr>
        <w:t>1) LA NO INVERSIÓN, 2) EL USO INDEBIDO Y 3) LA APROPIACIÓN INDEBIDA</w:t>
      </w:r>
      <w:r w:rsidRPr="00F933C5">
        <w:rPr>
          <w:rFonts w:ascii="Arial" w:hAnsi="Arial" w:cs="Arial"/>
          <w:i/>
          <w:iCs/>
          <w:sz w:val="22"/>
          <w:szCs w:val="22"/>
          <w:lang w:val="es-ES_tradnl" w:eastAsia="es-ES_tradnl"/>
        </w:rPr>
        <w:t xml:space="preserve"> QUE EL CONTRATISTA GARANTIZADO HAGA DE LOS DINEROS O BIENES QUE SE LE HAYAN ENTREGADO EN CALIDAD DE ANTICIPO PARA LA EJECUCIÓN DEL CONTRATO. CUANDO SE TRATE DE BIENES ENTREGADOS COMO ANTICIPO, ÉSTOS DEBERÁN TASARSE EN DINERO EN EL CONTRATO. ESTE AMPARO NO SE EXTIENDE A CUBRIR EL USO DE LOS DINEROS ENTREGADOS COMO PAGO ANTICIPADO AL GARANTIZADO”.</w:t>
      </w:r>
    </w:p>
    <w:p w14:paraId="1C0F86AD" w14:textId="4C99741B" w:rsidR="0034707F" w:rsidRPr="00F933C5" w:rsidRDefault="0034707F" w:rsidP="00F933C5">
      <w:pPr>
        <w:tabs>
          <w:tab w:val="left" w:pos="851"/>
        </w:tabs>
        <w:spacing w:line="360" w:lineRule="auto"/>
        <w:ind w:right="902"/>
        <w:rPr>
          <w:rFonts w:ascii="Arial" w:hAnsi="Arial" w:cs="Arial"/>
          <w:sz w:val="22"/>
          <w:szCs w:val="22"/>
          <w:u w:val="single"/>
          <w:lang w:val="es-ES_tradnl" w:eastAsia="es-ES_tradnl"/>
        </w:rPr>
      </w:pPr>
    </w:p>
    <w:p w14:paraId="4E5733B3" w14:textId="4BACD2BD" w:rsidR="00FB2E5E" w:rsidRPr="00F933C5" w:rsidRDefault="00FB2E5E" w:rsidP="00F933C5">
      <w:pPr>
        <w:tabs>
          <w:tab w:val="left" w:pos="7513"/>
        </w:tabs>
        <w:spacing w:line="360" w:lineRule="auto"/>
        <w:ind w:right="193"/>
        <w:jc w:val="both"/>
        <w:rPr>
          <w:rFonts w:ascii="Arial" w:hAnsi="Arial" w:cs="Arial"/>
          <w:sz w:val="22"/>
          <w:szCs w:val="22"/>
          <w:lang w:eastAsia="es-ES_tradnl"/>
        </w:rPr>
      </w:pPr>
      <w:r w:rsidRPr="00F933C5">
        <w:rPr>
          <w:rFonts w:ascii="Arial" w:hAnsi="Arial" w:cs="Arial"/>
          <w:sz w:val="22"/>
          <w:szCs w:val="22"/>
          <w:lang w:eastAsia="es-ES_tradnl"/>
        </w:rPr>
        <w:t xml:space="preserve">Como se evidencia, la amortización del anticipo no es un riesgo cubierto por la póliza en cuestión, para este efecto la Corte Suprema de Justicia en sentencia del año 2020, en la que diferenció los riesgos cubiertos en este tipo de amparo y señaló: </w:t>
      </w:r>
    </w:p>
    <w:p w14:paraId="401D6CC2" w14:textId="43E22EFC" w:rsidR="00FB2E5E" w:rsidRPr="00F933C5" w:rsidRDefault="00FB2E5E" w:rsidP="00F933C5">
      <w:pPr>
        <w:tabs>
          <w:tab w:val="left" w:pos="7513"/>
        </w:tabs>
        <w:spacing w:line="360" w:lineRule="auto"/>
        <w:ind w:right="193"/>
        <w:jc w:val="both"/>
        <w:rPr>
          <w:rFonts w:ascii="Arial" w:hAnsi="Arial" w:cs="Arial"/>
          <w:sz w:val="22"/>
          <w:szCs w:val="22"/>
          <w:lang w:eastAsia="es-ES_tradnl"/>
        </w:rPr>
      </w:pPr>
    </w:p>
    <w:p w14:paraId="78CD08AE" w14:textId="7C4E2868" w:rsidR="00FB2E5E" w:rsidRPr="00F933C5" w:rsidRDefault="00FB2E5E" w:rsidP="00F933C5">
      <w:pPr>
        <w:spacing w:line="360" w:lineRule="auto"/>
        <w:ind w:left="851" w:right="822"/>
        <w:jc w:val="both"/>
        <w:rPr>
          <w:rFonts w:ascii="Arial" w:hAnsi="Arial" w:cs="Arial"/>
          <w:i/>
          <w:sz w:val="22"/>
          <w:szCs w:val="22"/>
        </w:rPr>
      </w:pPr>
      <w:r w:rsidRPr="00F933C5">
        <w:rPr>
          <w:rFonts w:ascii="Arial" w:hAnsi="Arial" w:cs="Arial"/>
          <w:i/>
          <w:sz w:val="22"/>
          <w:szCs w:val="22"/>
        </w:rPr>
        <w:t xml:space="preserve">(…) debe admitirse que la apropiación, la incorrecta inversión y la falta de amortización del anticipo, constituyen riesgos potenciales, que amenazan por sendas distintas el patrimonio del contratante; por consiguiente, este tiene interés en transferirlos lícitamente al asegurador, a través de la contratación de amparos especiales, que pueden incluirse como coberturas accesorias al seguro de cumplimiento. </w:t>
      </w:r>
    </w:p>
    <w:p w14:paraId="6CD2F7D0" w14:textId="77777777" w:rsidR="00FB2E5E" w:rsidRPr="00F933C5" w:rsidRDefault="00FB2E5E" w:rsidP="00F933C5">
      <w:pPr>
        <w:spacing w:line="360" w:lineRule="auto"/>
        <w:ind w:left="851" w:right="822"/>
        <w:jc w:val="both"/>
        <w:rPr>
          <w:rFonts w:ascii="Arial" w:hAnsi="Arial" w:cs="Arial"/>
          <w:i/>
          <w:sz w:val="22"/>
          <w:szCs w:val="22"/>
        </w:rPr>
      </w:pPr>
    </w:p>
    <w:p w14:paraId="7479E976" w14:textId="77777777" w:rsidR="00FB2E5E" w:rsidRPr="00F933C5" w:rsidRDefault="00FB2E5E" w:rsidP="00F933C5">
      <w:pPr>
        <w:spacing w:line="360" w:lineRule="auto"/>
        <w:ind w:left="851" w:right="822"/>
        <w:jc w:val="both"/>
        <w:rPr>
          <w:rFonts w:ascii="Arial" w:hAnsi="Arial" w:cs="Arial"/>
          <w:b/>
          <w:bCs/>
          <w:i/>
          <w:sz w:val="22"/>
          <w:szCs w:val="22"/>
          <w:u w:val="single"/>
        </w:rPr>
      </w:pPr>
      <w:r w:rsidRPr="00F933C5">
        <w:rPr>
          <w:rFonts w:ascii="Arial" w:hAnsi="Arial" w:cs="Arial"/>
          <w:i/>
          <w:sz w:val="22"/>
          <w:szCs w:val="22"/>
        </w:rPr>
        <w:lastRenderedPageBreak/>
        <w:t xml:space="preserve">(…) Pero no puede obviarse que, en desarrollo de la comentada potestad de individualizar el riesgo asegurado, </w:t>
      </w:r>
      <w:r w:rsidRPr="00F933C5">
        <w:rPr>
          <w:rFonts w:ascii="Arial" w:hAnsi="Arial" w:cs="Arial"/>
          <w:b/>
          <w:bCs/>
          <w:i/>
          <w:sz w:val="22"/>
          <w:szCs w:val="22"/>
          <w:u w:val="single"/>
        </w:rPr>
        <w:t xml:space="preserve">el asegurador está facultado para decidir si asume los riesgos de apropiación, incorrecta inversión o falta de amortización del anticipo; pero si opta por restringir el aseguramiento brindado a los dos primeros eventos, no podrá reclamársele indemnización alguna si se materializa el tercero, aun cuando –se reitera– por esa vía sufra mengua el patrimonio del contratante. </w:t>
      </w:r>
    </w:p>
    <w:p w14:paraId="03FE3A4C" w14:textId="77777777" w:rsidR="00FB2E5E" w:rsidRPr="00F933C5" w:rsidRDefault="00FB2E5E" w:rsidP="00F933C5">
      <w:pPr>
        <w:spacing w:line="360" w:lineRule="auto"/>
        <w:ind w:left="851" w:right="822"/>
        <w:jc w:val="both"/>
        <w:rPr>
          <w:rFonts w:ascii="Arial" w:hAnsi="Arial" w:cs="Arial"/>
          <w:b/>
          <w:bCs/>
          <w:i/>
          <w:sz w:val="22"/>
          <w:szCs w:val="22"/>
          <w:u w:val="single"/>
        </w:rPr>
      </w:pPr>
    </w:p>
    <w:p w14:paraId="4B0F34C6" w14:textId="77777777" w:rsidR="00FB2E5E" w:rsidRPr="00F933C5" w:rsidRDefault="00FB2E5E" w:rsidP="00F933C5">
      <w:pPr>
        <w:spacing w:line="360" w:lineRule="auto"/>
        <w:ind w:left="851" w:right="822"/>
        <w:jc w:val="both"/>
        <w:rPr>
          <w:rFonts w:ascii="Arial" w:hAnsi="Arial" w:cs="Arial"/>
          <w:b/>
          <w:bCs/>
          <w:i/>
          <w:sz w:val="22"/>
          <w:szCs w:val="22"/>
          <w:u w:val="single"/>
        </w:rPr>
      </w:pPr>
      <w:r w:rsidRPr="00F933C5">
        <w:rPr>
          <w:rFonts w:ascii="Arial" w:hAnsi="Arial" w:cs="Arial"/>
          <w:i/>
          <w:sz w:val="22"/>
          <w:szCs w:val="22"/>
        </w:rPr>
        <w:t xml:space="preserve">Téngase en cuenta que, si el asegurador asume las contingencias económicas que pudieran emerger de </w:t>
      </w:r>
      <w:r w:rsidRPr="00F933C5">
        <w:rPr>
          <w:rFonts w:ascii="Arial" w:hAnsi="Arial" w:cs="Arial"/>
          <w:b/>
          <w:bCs/>
          <w:i/>
          <w:sz w:val="22"/>
          <w:szCs w:val="22"/>
          <w:u w:val="single"/>
        </w:rPr>
        <w:t>la ‘apropiación’, o ‘incorrecta inversión’ del anticipo, solo responderá por las pérdidas derivadas de la realización de esos eventos dañosos, y por lo mismo estará exonerado de cualquier carga indemnizatoria si el desmedro patrimonial deriva de causas distintas, como lo sería sin duda la restitución imperfecta del aludido rubro.</w:t>
      </w:r>
    </w:p>
    <w:p w14:paraId="21686E7E" w14:textId="77777777" w:rsidR="00FB2E5E" w:rsidRPr="00F933C5" w:rsidRDefault="00FB2E5E" w:rsidP="00F933C5">
      <w:pPr>
        <w:spacing w:line="360" w:lineRule="auto"/>
        <w:ind w:left="851" w:right="822"/>
        <w:jc w:val="both"/>
        <w:rPr>
          <w:rFonts w:ascii="Arial" w:hAnsi="Arial" w:cs="Arial"/>
          <w:i/>
          <w:sz w:val="22"/>
          <w:szCs w:val="22"/>
        </w:rPr>
      </w:pPr>
    </w:p>
    <w:p w14:paraId="5744C21E" w14:textId="23882D51" w:rsidR="00FB2E5E" w:rsidRPr="00F933C5" w:rsidRDefault="00FB2E5E" w:rsidP="00F933C5">
      <w:pPr>
        <w:suppressAutoHyphens/>
        <w:spacing w:line="360" w:lineRule="auto"/>
        <w:ind w:left="851" w:right="822"/>
        <w:jc w:val="both"/>
        <w:rPr>
          <w:rFonts w:ascii="Arial" w:hAnsi="Arial" w:cs="Arial"/>
          <w:sz w:val="22"/>
          <w:szCs w:val="22"/>
        </w:rPr>
      </w:pPr>
      <w:r w:rsidRPr="00F933C5">
        <w:rPr>
          <w:rFonts w:ascii="Arial" w:hAnsi="Arial" w:cs="Arial"/>
          <w:i/>
          <w:sz w:val="22"/>
          <w:szCs w:val="22"/>
        </w:rPr>
        <w:t xml:space="preserve">Expresado de otro modo, si el asegurador hizo suyos únicamente los riesgos de apropiación e incorrecta inversión del anticipo, de manera implícita exceptuó de protección a los quebrantos económicos cuyo origen fuera diferente. Y, en ese supuesto, si el contratista utiliza íntegramente el anticipo para cubrir erogaciones propias de la obra, atendiendo las precisas pautas de inversión señaladas en el clausulado correspondiente, cesa la posibilidad de que se produzca el siniestro, siendo irrelevante si, con posterioridad, ese rubro no es amortizado, causándole pérdidas al contratante. </w:t>
      </w:r>
      <w:r w:rsidRPr="00F933C5">
        <w:rPr>
          <w:rFonts w:ascii="Arial" w:hAnsi="Arial" w:cs="Arial"/>
          <w:sz w:val="22"/>
          <w:szCs w:val="22"/>
        </w:rPr>
        <w:t>(CSJ SC3893 de 2020, rad. 2015-00826</w:t>
      </w:r>
      <w:r w:rsidR="00BF5925" w:rsidRPr="00F933C5">
        <w:rPr>
          <w:rFonts w:ascii="Arial" w:hAnsi="Arial" w:cs="Arial"/>
          <w:sz w:val="22"/>
          <w:szCs w:val="22"/>
        </w:rPr>
        <w:t>, reiterada en CSJ 2840-2022 rad.2015-01057</w:t>
      </w:r>
      <w:r w:rsidRPr="00F933C5">
        <w:rPr>
          <w:rFonts w:ascii="Arial" w:hAnsi="Arial" w:cs="Arial"/>
          <w:sz w:val="22"/>
          <w:szCs w:val="22"/>
        </w:rPr>
        <w:t>).</w:t>
      </w:r>
      <w:r w:rsidR="00BF5925" w:rsidRPr="00F933C5">
        <w:rPr>
          <w:rFonts w:ascii="Arial" w:hAnsi="Arial" w:cs="Arial"/>
          <w:sz w:val="22"/>
          <w:szCs w:val="22"/>
        </w:rPr>
        <w:t xml:space="preserve"> </w:t>
      </w:r>
      <w:r w:rsidRPr="00F933C5">
        <w:rPr>
          <w:rFonts w:ascii="Arial" w:hAnsi="Arial" w:cs="Arial"/>
          <w:sz w:val="22"/>
          <w:szCs w:val="22"/>
        </w:rPr>
        <w:t>(</w:t>
      </w:r>
      <w:r w:rsidR="00BF5925" w:rsidRPr="00F933C5">
        <w:rPr>
          <w:rFonts w:ascii="Arial" w:hAnsi="Arial" w:cs="Arial"/>
          <w:sz w:val="22"/>
          <w:szCs w:val="22"/>
        </w:rPr>
        <w:t>Subrayado</w:t>
      </w:r>
      <w:r w:rsidRPr="00F933C5">
        <w:rPr>
          <w:rFonts w:ascii="Arial" w:hAnsi="Arial" w:cs="Arial"/>
          <w:sz w:val="22"/>
          <w:szCs w:val="22"/>
        </w:rPr>
        <w:t xml:space="preserve"> y negritas fuera del texto original)</w:t>
      </w:r>
    </w:p>
    <w:p w14:paraId="0F7C2EF6" w14:textId="2A225B26" w:rsidR="00FB2E5E" w:rsidRPr="00F933C5" w:rsidRDefault="00FB2E5E" w:rsidP="00F933C5">
      <w:pPr>
        <w:tabs>
          <w:tab w:val="left" w:pos="7513"/>
        </w:tabs>
        <w:spacing w:line="360" w:lineRule="auto"/>
        <w:ind w:right="193"/>
        <w:jc w:val="both"/>
        <w:rPr>
          <w:rFonts w:ascii="Arial" w:hAnsi="Arial" w:cs="Arial"/>
          <w:sz w:val="22"/>
          <w:szCs w:val="22"/>
          <w:lang w:eastAsia="es-ES_tradnl"/>
        </w:rPr>
      </w:pPr>
    </w:p>
    <w:p w14:paraId="030F9B19" w14:textId="77777777" w:rsidR="00FB2E5E" w:rsidRPr="00F933C5" w:rsidRDefault="00FB2E5E" w:rsidP="00F933C5">
      <w:pPr>
        <w:tabs>
          <w:tab w:val="left" w:pos="7513"/>
        </w:tabs>
        <w:spacing w:line="360" w:lineRule="auto"/>
        <w:ind w:right="193"/>
        <w:jc w:val="both"/>
        <w:rPr>
          <w:rFonts w:ascii="Arial" w:hAnsi="Arial" w:cs="Arial"/>
          <w:sz w:val="22"/>
          <w:szCs w:val="22"/>
          <w:lang w:eastAsia="es-ES_tradnl"/>
        </w:rPr>
      </w:pPr>
    </w:p>
    <w:p w14:paraId="47E750A5" w14:textId="68A5487C" w:rsidR="0034707F" w:rsidRPr="00F933C5" w:rsidRDefault="0034707F" w:rsidP="00F933C5">
      <w:pPr>
        <w:tabs>
          <w:tab w:val="left" w:pos="7513"/>
        </w:tabs>
        <w:spacing w:line="360" w:lineRule="auto"/>
        <w:ind w:right="193"/>
        <w:jc w:val="both"/>
        <w:rPr>
          <w:rFonts w:ascii="Arial" w:hAnsi="Arial" w:cs="Arial"/>
          <w:sz w:val="22"/>
          <w:szCs w:val="22"/>
          <w:lang w:val="es-ES_tradnl" w:eastAsia="es-ES_tradnl"/>
        </w:rPr>
      </w:pPr>
      <w:r w:rsidRPr="00F933C5">
        <w:rPr>
          <w:rFonts w:ascii="Arial" w:hAnsi="Arial" w:cs="Arial"/>
          <w:sz w:val="22"/>
          <w:szCs w:val="22"/>
          <w:lang w:val="es-ES_tradnl" w:eastAsia="es-ES_tradnl"/>
        </w:rPr>
        <w:t xml:space="preserve">De manera que, es claro en este caso se amparó el buen manejo del anticipo pagado por la contratante al contratista, en caso de que el mismo no se utilizara de manera debida. Situación que claramente no ocurrió en el caso de marras como quiera que se encuentra probada la ejecución de </w:t>
      </w:r>
      <w:r w:rsidR="008D3B58" w:rsidRPr="00F933C5">
        <w:rPr>
          <w:rFonts w:ascii="Arial" w:hAnsi="Arial" w:cs="Arial"/>
          <w:sz w:val="22"/>
          <w:szCs w:val="22"/>
          <w:lang w:val="es-ES_tradnl" w:eastAsia="es-ES_tradnl"/>
        </w:rPr>
        <w:t>esos recursos</w:t>
      </w:r>
      <w:r w:rsidRPr="00F933C5">
        <w:rPr>
          <w:rFonts w:ascii="Arial" w:hAnsi="Arial" w:cs="Arial"/>
          <w:sz w:val="22"/>
          <w:szCs w:val="22"/>
          <w:lang w:val="es-ES_tradnl" w:eastAsia="es-ES_tradnl"/>
        </w:rPr>
        <w:t xml:space="preserve">, </w:t>
      </w:r>
      <w:r w:rsidR="00FB2E5E" w:rsidRPr="00F933C5">
        <w:rPr>
          <w:rFonts w:ascii="Arial" w:hAnsi="Arial" w:cs="Arial"/>
          <w:sz w:val="22"/>
          <w:szCs w:val="22"/>
          <w:lang w:val="es-ES_tradnl" w:eastAsia="es-ES_tradnl"/>
        </w:rPr>
        <w:t>y que incluso lo pretendido en esta litis es la amortización de los recursos</w:t>
      </w:r>
      <w:r w:rsidR="00F61DBC" w:rsidRPr="00F933C5">
        <w:rPr>
          <w:rFonts w:ascii="Arial" w:hAnsi="Arial" w:cs="Arial"/>
          <w:sz w:val="22"/>
          <w:szCs w:val="22"/>
          <w:lang w:val="es-ES_tradnl" w:eastAsia="es-ES_tradnl"/>
        </w:rPr>
        <w:t xml:space="preserve"> dado a manera de anticipo, riesgo que no fue asegurado</w:t>
      </w:r>
      <w:r w:rsidR="00FB2E5E" w:rsidRPr="00F933C5">
        <w:rPr>
          <w:rFonts w:ascii="Arial" w:hAnsi="Arial" w:cs="Arial"/>
          <w:sz w:val="22"/>
          <w:szCs w:val="22"/>
          <w:lang w:val="es-ES_tradnl" w:eastAsia="es-ES_tradnl"/>
        </w:rPr>
        <w:t xml:space="preserve">, </w:t>
      </w:r>
      <w:r w:rsidRPr="00F933C5">
        <w:rPr>
          <w:rFonts w:ascii="Arial" w:hAnsi="Arial" w:cs="Arial"/>
          <w:sz w:val="22"/>
          <w:szCs w:val="22"/>
          <w:lang w:val="es-ES_tradnl" w:eastAsia="es-ES_tradnl"/>
        </w:rPr>
        <w:t>por lo que sería a todas luces</w:t>
      </w:r>
      <w:r w:rsidR="00FB2E5E" w:rsidRPr="00F933C5">
        <w:rPr>
          <w:rFonts w:ascii="Arial" w:hAnsi="Arial" w:cs="Arial"/>
          <w:sz w:val="22"/>
          <w:szCs w:val="22"/>
          <w:lang w:val="es-ES_tradnl" w:eastAsia="es-ES_tradnl"/>
        </w:rPr>
        <w:t xml:space="preserve"> </w:t>
      </w:r>
      <w:r w:rsidRPr="00F933C5">
        <w:rPr>
          <w:rFonts w:ascii="Arial" w:hAnsi="Arial" w:cs="Arial"/>
          <w:sz w:val="22"/>
          <w:szCs w:val="22"/>
          <w:lang w:val="es-ES_tradnl" w:eastAsia="es-ES_tradnl"/>
        </w:rPr>
        <w:t xml:space="preserve">incoherente afectar el amparo de anticipo cuando está probado que </w:t>
      </w:r>
      <w:r w:rsidR="008D3B58" w:rsidRPr="00F933C5">
        <w:rPr>
          <w:rFonts w:ascii="Arial" w:hAnsi="Arial" w:cs="Arial"/>
          <w:sz w:val="22"/>
          <w:szCs w:val="22"/>
          <w:lang w:val="es-ES_tradnl" w:eastAsia="es-ES_tradnl"/>
        </w:rPr>
        <w:t>el dinero fue invertido</w:t>
      </w:r>
      <w:r w:rsidR="00FB2E5E" w:rsidRPr="00F933C5">
        <w:rPr>
          <w:rFonts w:ascii="Arial" w:hAnsi="Arial" w:cs="Arial"/>
          <w:sz w:val="22"/>
          <w:szCs w:val="22"/>
          <w:lang w:val="es-ES_tradnl" w:eastAsia="es-ES_tradnl"/>
        </w:rPr>
        <w:t xml:space="preserve"> y que el riesgo relacionado en la demanda jamás fue cubierto por la aseguradora.</w:t>
      </w:r>
    </w:p>
    <w:p w14:paraId="100DB398" w14:textId="77777777" w:rsidR="0034707F" w:rsidRPr="00F933C5" w:rsidRDefault="0034707F" w:rsidP="00F933C5">
      <w:pPr>
        <w:tabs>
          <w:tab w:val="left" w:pos="7513"/>
        </w:tabs>
        <w:spacing w:line="360" w:lineRule="auto"/>
        <w:ind w:right="193"/>
        <w:jc w:val="both"/>
        <w:rPr>
          <w:rFonts w:ascii="Arial" w:hAnsi="Arial" w:cs="Arial"/>
          <w:sz w:val="22"/>
          <w:szCs w:val="22"/>
          <w:lang w:val="es-ES_tradnl" w:eastAsia="es-ES_tradnl"/>
        </w:rPr>
      </w:pPr>
    </w:p>
    <w:p w14:paraId="15C70B6E" w14:textId="1D72F3B4" w:rsidR="00F61DBC" w:rsidRPr="00F933C5" w:rsidRDefault="0034707F" w:rsidP="00F933C5">
      <w:pPr>
        <w:spacing w:line="360" w:lineRule="auto"/>
        <w:jc w:val="both"/>
        <w:rPr>
          <w:rFonts w:ascii="Arial" w:hAnsi="Arial" w:cs="Arial"/>
          <w:sz w:val="22"/>
          <w:szCs w:val="22"/>
        </w:rPr>
      </w:pPr>
      <w:r w:rsidRPr="00F933C5">
        <w:rPr>
          <w:rFonts w:ascii="Arial" w:hAnsi="Arial" w:cs="Arial"/>
          <w:sz w:val="22"/>
          <w:szCs w:val="22"/>
          <w:lang w:val="es-ES_tradnl" w:eastAsia="es-ES_tradnl"/>
        </w:rPr>
        <w:t xml:space="preserve">En conclusión, es improcedente afectar el amparo de buen manejo del anticipo como quiera que </w:t>
      </w:r>
      <w:r w:rsidR="008D3B58" w:rsidRPr="00F933C5">
        <w:rPr>
          <w:rFonts w:ascii="Arial" w:hAnsi="Arial" w:cs="Arial"/>
          <w:sz w:val="22"/>
          <w:szCs w:val="22"/>
          <w:lang w:val="es-ES_tradnl" w:eastAsia="es-ES_tradnl"/>
        </w:rPr>
        <w:t>no existen perjuicios derivados del uso del anticipo que se atribuya al contratista</w:t>
      </w:r>
      <w:r w:rsidR="00F61DBC" w:rsidRPr="00F933C5">
        <w:rPr>
          <w:rFonts w:ascii="Arial" w:hAnsi="Arial" w:cs="Arial"/>
          <w:sz w:val="22"/>
          <w:szCs w:val="22"/>
          <w:lang w:val="es-ES_tradnl" w:eastAsia="es-ES_tradnl"/>
        </w:rPr>
        <w:t xml:space="preserve">, mientras que lo reclamado es la falta de amortización de dichos recursos, </w:t>
      </w:r>
      <w:r w:rsidR="00F61DBC" w:rsidRPr="00F933C5">
        <w:rPr>
          <w:rFonts w:ascii="Arial" w:hAnsi="Arial" w:cs="Arial"/>
          <w:sz w:val="22"/>
          <w:szCs w:val="22"/>
        </w:rPr>
        <w:t xml:space="preserve">por lo que no podrá existir reconocimiento por parte del Asegurador de un riesgo no cubierto. Ello a la luz de las disposiciones del contrato de seguro y por ende el despacho no podrá ordenar la afectación de la póliza de seguro para este amparo ante la falta de realización del riesgo asegurado descrito para el amparo, lo que le </w:t>
      </w:r>
      <w:r w:rsidR="00F61DBC" w:rsidRPr="00F933C5">
        <w:rPr>
          <w:rFonts w:ascii="Arial" w:hAnsi="Arial" w:cs="Arial"/>
          <w:sz w:val="22"/>
          <w:szCs w:val="22"/>
        </w:rPr>
        <w:lastRenderedPageBreak/>
        <w:t>imposibilita imponer obligación alguna.  En consecuencia, deberán denegarse las pretensiones de la demanda.</w:t>
      </w:r>
    </w:p>
    <w:p w14:paraId="78AF860A" w14:textId="100E4093" w:rsidR="0034707F" w:rsidRPr="00F933C5" w:rsidRDefault="0034707F" w:rsidP="00F933C5">
      <w:pPr>
        <w:tabs>
          <w:tab w:val="left" w:pos="7513"/>
        </w:tabs>
        <w:spacing w:line="360" w:lineRule="auto"/>
        <w:ind w:right="193"/>
        <w:jc w:val="both"/>
        <w:rPr>
          <w:rFonts w:ascii="Arial" w:hAnsi="Arial" w:cs="Arial"/>
          <w:sz w:val="22"/>
          <w:szCs w:val="22"/>
          <w:lang w:val="es-ES_tradnl" w:eastAsia="es-ES_tradnl"/>
        </w:rPr>
      </w:pPr>
    </w:p>
    <w:p w14:paraId="04F19127" w14:textId="77777777" w:rsidR="00C706FD" w:rsidRPr="00F933C5" w:rsidRDefault="00C706FD" w:rsidP="00F933C5">
      <w:pPr>
        <w:spacing w:line="360" w:lineRule="auto"/>
        <w:ind w:right="51"/>
        <w:contextualSpacing/>
        <w:jc w:val="both"/>
        <w:rPr>
          <w:rFonts w:ascii="Arial" w:hAnsi="Arial" w:cs="Arial"/>
          <w:b/>
          <w:bCs/>
          <w:sz w:val="22"/>
          <w:szCs w:val="22"/>
          <w:lang w:val="es-ES_tradnl" w:eastAsia="es-ES_tradnl"/>
        </w:rPr>
      </w:pPr>
    </w:p>
    <w:p w14:paraId="34633315" w14:textId="3B50044E" w:rsidR="002504E1" w:rsidRPr="00F933C5" w:rsidRDefault="002504E1" w:rsidP="00F933C5">
      <w:pPr>
        <w:pStyle w:val="Prrafodelista"/>
        <w:numPr>
          <w:ilvl w:val="0"/>
          <w:numId w:val="29"/>
        </w:numPr>
        <w:spacing w:line="360" w:lineRule="auto"/>
        <w:jc w:val="both"/>
        <w:rPr>
          <w:rFonts w:ascii="Arial" w:hAnsi="Arial" w:cs="Arial"/>
          <w:b/>
          <w:sz w:val="22"/>
          <w:szCs w:val="22"/>
        </w:rPr>
      </w:pPr>
      <w:r w:rsidRPr="00F933C5">
        <w:rPr>
          <w:rFonts w:ascii="Arial" w:hAnsi="Arial" w:cs="Arial"/>
          <w:b/>
          <w:sz w:val="22"/>
          <w:szCs w:val="22"/>
        </w:rPr>
        <w:t xml:space="preserve">NO SE ENCUENTRA PROBADA LA OCURRENCIA DEL SINIESTRO DERIVADO </w:t>
      </w:r>
      <w:r w:rsidR="009C504F" w:rsidRPr="00F933C5">
        <w:rPr>
          <w:rFonts w:ascii="Arial" w:hAnsi="Arial" w:cs="Arial"/>
          <w:b/>
          <w:sz w:val="22"/>
          <w:szCs w:val="22"/>
        </w:rPr>
        <w:t xml:space="preserve">DE LA PÓLIZA NO. </w:t>
      </w:r>
      <w:r w:rsidR="00821435" w:rsidRPr="00F933C5">
        <w:rPr>
          <w:rFonts w:ascii="Arial" w:hAnsi="Arial" w:cs="Arial"/>
          <w:b/>
          <w:sz w:val="22"/>
          <w:szCs w:val="22"/>
        </w:rPr>
        <w:t>AA010416</w:t>
      </w:r>
      <w:r w:rsidR="009C504F" w:rsidRPr="00F933C5">
        <w:rPr>
          <w:rFonts w:ascii="Arial" w:hAnsi="Arial" w:cs="Arial"/>
          <w:b/>
          <w:sz w:val="22"/>
          <w:szCs w:val="22"/>
        </w:rPr>
        <w:t>,</w:t>
      </w:r>
      <w:r w:rsidRPr="00F933C5">
        <w:rPr>
          <w:rFonts w:ascii="Arial" w:hAnsi="Arial" w:cs="Arial"/>
          <w:b/>
          <w:sz w:val="22"/>
          <w:szCs w:val="22"/>
        </w:rPr>
        <w:t xml:space="preserve"> NI LA CUANTÍA DE LOS PERJUICIOS EN LOS TÉRMINOS DEL ARTÍCULO 1077 DEL CÓDIGO DE COMERCIO. </w:t>
      </w:r>
    </w:p>
    <w:p w14:paraId="5CAB6EB7" w14:textId="77777777" w:rsidR="002504E1" w:rsidRPr="00F933C5" w:rsidRDefault="002504E1" w:rsidP="00F933C5">
      <w:pPr>
        <w:spacing w:line="360" w:lineRule="auto"/>
        <w:jc w:val="both"/>
        <w:rPr>
          <w:rFonts w:ascii="Arial" w:hAnsi="Arial" w:cs="Arial"/>
          <w:b/>
          <w:bCs/>
          <w:sz w:val="22"/>
          <w:szCs w:val="22"/>
        </w:rPr>
      </w:pPr>
    </w:p>
    <w:p w14:paraId="37C34443" w14:textId="39CE2419" w:rsidR="002504E1" w:rsidRPr="00F933C5" w:rsidRDefault="002504E1" w:rsidP="00F933C5">
      <w:pPr>
        <w:spacing w:line="360" w:lineRule="auto"/>
        <w:jc w:val="both"/>
        <w:rPr>
          <w:rFonts w:ascii="Arial" w:eastAsia="Arial" w:hAnsi="Arial" w:cs="Arial"/>
          <w:sz w:val="22"/>
          <w:szCs w:val="22"/>
          <w:lang w:eastAsia="es-ES_tradnl"/>
        </w:rPr>
      </w:pPr>
      <w:r w:rsidRPr="00F933C5">
        <w:rPr>
          <w:rFonts w:ascii="Arial" w:eastAsia="Arial" w:hAnsi="Arial" w:cs="Arial"/>
          <w:sz w:val="22"/>
          <w:szCs w:val="22"/>
          <w:lang w:eastAsia="es-ES_tradnl"/>
        </w:rPr>
        <w:t>Es necesario aclarar que 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no se demostró la realización de</w:t>
      </w:r>
      <w:r w:rsidR="009F07E9" w:rsidRPr="00F933C5">
        <w:rPr>
          <w:rFonts w:ascii="Arial" w:eastAsia="Arial" w:hAnsi="Arial" w:cs="Arial"/>
          <w:sz w:val="22"/>
          <w:szCs w:val="22"/>
          <w:lang w:eastAsia="es-ES_tradnl"/>
        </w:rPr>
        <w:t xml:space="preserve"> ninguno de los riesgos asegurados, </w:t>
      </w:r>
      <w:r w:rsidRPr="00F933C5">
        <w:rPr>
          <w:rFonts w:ascii="Arial" w:eastAsia="Arial" w:hAnsi="Arial" w:cs="Arial"/>
          <w:sz w:val="22"/>
          <w:szCs w:val="22"/>
          <w:lang w:eastAsia="es-ES_tradnl"/>
        </w:rPr>
        <w:t xml:space="preserve">no procederá afectación a la póliza de seguro. Además, la parte demandante tampoco demostró la cuantía de su supuesta pérdida, como quiera que no existe en el expediente un solo elemento de juicio del que se desprenda el aparente sobrecosto que se requiere para terminar la obra. </w:t>
      </w:r>
    </w:p>
    <w:p w14:paraId="591E99C0" w14:textId="77777777" w:rsidR="002504E1" w:rsidRPr="00F933C5" w:rsidRDefault="002504E1" w:rsidP="00F933C5">
      <w:pPr>
        <w:spacing w:line="360" w:lineRule="auto"/>
        <w:jc w:val="both"/>
        <w:rPr>
          <w:rFonts w:ascii="Arial" w:eastAsia="Arial" w:hAnsi="Arial" w:cs="Arial"/>
          <w:sz w:val="22"/>
          <w:szCs w:val="22"/>
          <w:lang w:eastAsia="es-ES_tradnl"/>
        </w:rPr>
      </w:pPr>
    </w:p>
    <w:p w14:paraId="05FD4BAC" w14:textId="77777777" w:rsidR="002504E1" w:rsidRPr="00F933C5" w:rsidRDefault="002504E1" w:rsidP="00F933C5">
      <w:pPr>
        <w:spacing w:line="360" w:lineRule="auto"/>
        <w:jc w:val="both"/>
        <w:rPr>
          <w:rFonts w:ascii="Arial" w:hAnsi="Arial" w:cs="Arial"/>
          <w:bCs/>
          <w:iCs/>
          <w:sz w:val="22"/>
          <w:szCs w:val="22"/>
          <w:lang w:eastAsia="es-ES_tradnl"/>
        </w:rPr>
      </w:pPr>
      <w:r w:rsidRPr="00F933C5">
        <w:rPr>
          <w:rFonts w:ascii="Arial" w:eastAsia="Arial" w:hAnsi="Arial" w:cs="Arial"/>
          <w:sz w:val="22"/>
          <w:szCs w:val="22"/>
          <w:lang w:eastAsia="es-ES_tradnl"/>
        </w:rPr>
        <w:t xml:space="preserve">Así entonces, para efectos de solicitudes de indemnización por los riesgos amparados, la carga probatoria gravita sobre la parte Demandante, quien en la relación contractual tiene la calidad </w:t>
      </w:r>
      <w:r w:rsidRPr="00F933C5">
        <w:rPr>
          <w:rFonts w:ascii="Arial" w:hAnsi="Arial" w:cs="Arial"/>
          <w:bCs/>
          <w:iCs/>
          <w:sz w:val="22"/>
          <w:szCs w:val="22"/>
          <w:lang w:eastAsia="es-ES_tradnl"/>
        </w:rPr>
        <w:t xml:space="preserve">de asegurado. En ese sentido, el artículo 1077 del Código de Comercio, estableció: </w:t>
      </w:r>
    </w:p>
    <w:p w14:paraId="614CAEB1" w14:textId="77777777" w:rsidR="002504E1" w:rsidRPr="00F933C5" w:rsidRDefault="002504E1" w:rsidP="00F933C5">
      <w:pPr>
        <w:spacing w:line="360" w:lineRule="auto"/>
        <w:jc w:val="both"/>
        <w:rPr>
          <w:rFonts w:ascii="Arial" w:hAnsi="Arial" w:cs="Arial"/>
          <w:bCs/>
          <w:iCs/>
          <w:sz w:val="22"/>
          <w:szCs w:val="22"/>
          <w:lang w:eastAsia="es-ES_tradnl"/>
        </w:rPr>
      </w:pPr>
    </w:p>
    <w:p w14:paraId="55D6B8C1" w14:textId="77777777" w:rsidR="002504E1" w:rsidRPr="00F933C5" w:rsidRDefault="002504E1" w:rsidP="00F933C5">
      <w:pPr>
        <w:spacing w:line="360" w:lineRule="auto"/>
        <w:ind w:left="851" w:right="850"/>
        <w:jc w:val="both"/>
        <w:rPr>
          <w:rFonts w:ascii="Arial" w:hAnsi="Arial" w:cs="Arial"/>
          <w:b/>
          <w:i/>
          <w:sz w:val="22"/>
          <w:szCs w:val="22"/>
          <w:lang w:eastAsia="es-ES_tradnl"/>
        </w:rPr>
      </w:pPr>
      <w:r w:rsidRPr="00F933C5">
        <w:rPr>
          <w:rFonts w:ascii="Arial" w:hAnsi="Arial" w:cs="Arial"/>
          <w:bCs/>
          <w:iCs/>
          <w:sz w:val="22"/>
          <w:szCs w:val="22"/>
          <w:lang w:eastAsia="es-ES_tradnl"/>
        </w:rPr>
        <w:t>“</w:t>
      </w:r>
      <w:r w:rsidRPr="00F933C5">
        <w:rPr>
          <w:rFonts w:ascii="Arial" w:hAnsi="Arial" w:cs="Arial"/>
          <w:b/>
          <w:i/>
          <w:sz w:val="22"/>
          <w:szCs w:val="22"/>
          <w:lang w:eastAsia="es-ES_tradnl"/>
        </w:rPr>
        <w:t>ARTÍCULO 1077. CARGA DE LA PRUEBA.</w:t>
      </w:r>
      <w:r w:rsidRPr="00F933C5">
        <w:rPr>
          <w:rFonts w:ascii="Arial" w:hAnsi="Arial" w:cs="Arial"/>
          <w:b/>
          <w:i/>
          <w:sz w:val="22"/>
          <w:szCs w:val="22"/>
          <w:u w:val="single"/>
          <w:lang w:eastAsia="es-ES_tradnl"/>
        </w:rPr>
        <w:t> Corresponderá al asegurado demostrar la ocurrencia del siniestro, así como la cuantía de la pérdida, si fuere el caso.</w:t>
      </w:r>
    </w:p>
    <w:p w14:paraId="297AB901" w14:textId="77777777" w:rsidR="002504E1" w:rsidRPr="00F933C5" w:rsidRDefault="002504E1" w:rsidP="00F933C5">
      <w:pPr>
        <w:spacing w:line="360" w:lineRule="auto"/>
        <w:ind w:left="851" w:right="850"/>
        <w:jc w:val="both"/>
        <w:rPr>
          <w:rFonts w:ascii="Arial" w:hAnsi="Arial" w:cs="Arial"/>
          <w:bCs/>
          <w:i/>
          <w:sz w:val="22"/>
          <w:szCs w:val="22"/>
          <w:lang w:eastAsia="es-ES_tradnl"/>
        </w:rPr>
      </w:pPr>
    </w:p>
    <w:p w14:paraId="64181CA0" w14:textId="77777777" w:rsidR="002504E1" w:rsidRPr="00F933C5" w:rsidRDefault="002504E1" w:rsidP="00F933C5">
      <w:pPr>
        <w:spacing w:line="360" w:lineRule="auto"/>
        <w:ind w:left="851" w:right="850"/>
        <w:jc w:val="both"/>
        <w:rPr>
          <w:rFonts w:ascii="Arial" w:hAnsi="Arial" w:cs="Arial"/>
          <w:bCs/>
          <w:iCs/>
          <w:sz w:val="22"/>
          <w:szCs w:val="22"/>
          <w:lang w:eastAsia="es-ES_tradnl"/>
        </w:rPr>
      </w:pPr>
      <w:r w:rsidRPr="00F933C5">
        <w:rPr>
          <w:rFonts w:ascii="Arial" w:hAnsi="Arial" w:cs="Arial"/>
          <w:bCs/>
          <w:i/>
          <w:sz w:val="22"/>
          <w:szCs w:val="22"/>
          <w:lang w:eastAsia="es-ES_tradnl"/>
        </w:rPr>
        <w:t>El asegurador deberá demostrar los hechos o circunstancias excluyentes de su responsabilidad</w:t>
      </w:r>
      <w:r w:rsidRPr="00F933C5">
        <w:rPr>
          <w:rFonts w:ascii="Arial" w:hAnsi="Arial" w:cs="Arial"/>
          <w:bCs/>
          <w:iCs/>
          <w:sz w:val="22"/>
          <w:szCs w:val="22"/>
          <w:lang w:eastAsia="es-ES_tradnl"/>
        </w:rPr>
        <w:t>.” (subrayado y negrilla fuera del texto original)</w:t>
      </w:r>
    </w:p>
    <w:p w14:paraId="0C0F07FC" w14:textId="77777777" w:rsidR="002504E1" w:rsidRPr="00F933C5" w:rsidRDefault="002504E1" w:rsidP="00F933C5">
      <w:pPr>
        <w:spacing w:line="360" w:lineRule="auto"/>
        <w:jc w:val="both"/>
        <w:rPr>
          <w:rFonts w:ascii="Arial" w:hAnsi="Arial" w:cs="Arial"/>
          <w:bCs/>
          <w:iCs/>
          <w:sz w:val="22"/>
          <w:szCs w:val="22"/>
          <w:lang w:eastAsia="es-ES_tradnl"/>
        </w:rPr>
      </w:pPr>
    </w:p>
    <w:p w14:paraId="37B20A91" w14:textId="77777777" w:rsidR="002504E1" w:rsidRPr="00F933C5" w:rsidRDefault="002504E1" w:rsidP="00F933C5">
      <w:pPr>
        <w:spacing w:line="360" w:lineRule="auto"/>
        <w:jc w:val="both"/>
        <w:rPr>
          <w:rFonts w:ascii="Arial" w:hAnsi="Arial" w:cs="Arial"/>
          <w:bCs/>
          <w:iCs/>
          <w:sz w:val="22"/>
          <w:szCs w:val="22"/>
          <w:lang w:eastAsia="es-ES_tradnl"/>
        </w:rPr>
      </w:pPr>
      <w:r w:rsidRPr="00F933C5">
        <w:rPr>
          <w:rFonts w:ascii="Arial" w:hAnsi="Arial" w:cs="Arial"/>
          <w:bCs/>
          <w:iCs/>
          <w:sz w:val="22"/>
          <w:szCs w:val="22"/>
          <w:lang w:eastAsia="es-ES_tradnl"/>
        </w:rPr>
        <w:t>El cumplimiento de tal carga probatoria respecto de la ocurrencia del siniestro, esto es, del incumplimiento imputable al contratista, así como de la cuantía de la pérdida, es fundamental para que se haga exigible la obligación condicional derivada del contrato de seguro, tal como lo ha indicado doctrina respetada sobre el tema:</w:t>
      </w:r>
    </w:p>
    <w:p w14:paraId="444C231C" w14:textId="77777777" w:rsidR="002504E1" w:rsidRPr="00F933C5" w:rsidRDefault="002504E1" w:rsidP="00F933C5">
      <w:pPr>
        <w:spacing w:line="360" w:lineRule="auto"/>
        <w:ind w:left="851" w:right="901"/>
        <w:jc w:val="both"/>
        <w:rPr>
          <w:rFonts w:ascii="Arial" w:hAnsi="Arial" w:cs="Arial"/>
          <w:bCs/>
          <w:iCs/>
          <w:sz w:val="22"/>
          <w:szCs w:val="22"/>
          <w:lang w:eastAsia="es-ES_tradnl"/>
        </w:rPr>
      </w:pPr>
    </w:p>
    <w:p w14:paraId="37EBB91F" w14:textId="77777777" w:rsidR="002504E1" w:rsidRPr="00F933C5" w:rsidRDefault="002504E1" w:rsidP="00F933C5">
      <w:pPr>
        <w:spacing w:line="360" w:lineRule="auto"/>
        <w:ind w:left="851" w:right="850"/>
        <w:jc w:val="both"/>
        <w:rPr>
          <w:rFonts w:ascii="Arial" w:hAnsi="Arial" w:cs="Arial"/>
          <w:bCs/>
          <w:i/>
          <w:sz w:val="22"/>
          <w:szCs w:val="22"/>
          <w:lang w:eastAsia="es-ES_tradnl"/>
        </w:rPr>
      </w:pPr>
      <w:r w:rsidRPr="00F933C5">
        <w:rPr>
          <w:rFonts w:ascii="Arial" w:hAnsi="Arial" w:cs="Arial"/>
          <w:bCs/>
          <w:iCs/>
          <w:sz w:val="22"/>
          <w:szCs w:val="22"/>
          <w:lang w:eastAsia="es-ES_tradnl"/>
        </w:rPr>
        <w:t>“</w:t>
      </w:r>
      <w:r w:rsidRPr="00F933C5">
        <w:rPr>
          <w:rFonts w:ascii="Arial" w:hAnsi="Arial" w:cs="Arial"/>
          <w:bCs/>
          <w:i/>
          <w:sz w:val="22"/>
          <w:szCs w:val="22"/>
          <w:lang w:eastAsia="es-ES_tradnl"/>
        </w:rPr>
        <w:t xml:space="preserve">Es asunto averiguado que en virtud del negocio aseguraticio,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w:t>
      </w:r>
      <w:r w:rsidRPr="00F933C5">
        <w:rPr>
          <w:rFonts w:ascii="Arial" w:hAnsi="Arial" w:cs="Arial"/>
          <w:bCs/>
          <w:i/>
          <w:sz w:val="22"/>
          <w:szCs w:val="22"/>
          <w:lang w:eastAsia="es-ES_tradnl"/>
        </w:rPr>
        <w:lastRenderedPageBreak/>
        <w:t xml:space="preserve">tomador- “da origen a la obligación del asegurado” (se resalta), lo que significa que es en ese momento en el que nace la deuda y, al mismo tiempo, se torna exigible (…)” </w:t>
      </w:r>
    </w:p>
    <w:p w14:paraId="6929ACD5" w14:textId="77777777" w:rsidR="002504E1" w:rsidRPr="00F933C5" w:rsidRDefault="002504E1" w:rsidP="00F933C5">
      <w:pPr>
        <w:spacing w:line="360" w:lineRule="auto"/>
        <w:ind w:left="851" w:right="850"/>
        <w:jc w:val="both"/>
        <w:rPr>
          <w:rFonts w:ascii="Arial" w:hAnsi="Arial" w:cs="Arial"/>
          <w:bCs/>
          <w:i/>
          <w:sz w:val="22"/>
          <w:szCs w:val="22"/>
          <w:lang w:eastAsia="es-ES_tradnl"/>
        </w:rPr>
      </w:pPr>
      <w:r w:rsidRPr="00F933C5">
        <w:rPr>
          <w:rFonts w:ascii="Arial" w:hAnsi="Arial" w:cs="Arial"/>
          <w:bCs/>
          <w:i/>
          <w:sz w:val="22"/>
          <w:szCs w:val="22"/>
          <w:lang w:eastAsia="es-ES_tradnl"/>
        </w:rPr>
        <w:t xml:space="preserve">“(…) Luego la obligación del asegurador nace cuando el riesgo asegurado se materializa, y cual si fuera poco, emerge pura y simple. </w:t>
      </w:r>
    </w:p>
    <w:p w14:paraId="7ED847A9" w14:textId="77777777" w:rsidR="002504E1" w:rsidRPr="00F933C5" w:rsidRDefault="002504E1" w:rsidP="00F933C5">
      <w:pPr>
        <w:spacing w:line="360" w:lineRule="auto"/>
        <w:ind w:left="851" w:right="850"/>
        <w:jc w:val="both"/>
        <w:rPr>
          <w:rFonts w:ascii="Arial" w:hAnsi="Arial" w:cs="Arial"/>
          <w:bCs/>
          <w:i/>
          <w:sz w:val="22"/>
          <w:szCs w:val="22"/>
          <w:lang w:eastAsia="es-ES_tradnl"/>
        </w:rPr>
      </w:pPr>
    </w:p>
    <w:p w14:paraId="4A4207E5" w14:textId="77777777" w:rsidR="002504E1" w:rsidRPr="00F933C5" w:rsidRDefault="002504E1" w:rsidP="00F933C5">
      <w:pPr>
        <w:spacing w:line="360" w:lineRule="auto"/>
        <w:ind w:left="851" w:right="850"/>
        <w:jc w:val="both"/>
        <w:rPr>
          <w:rFonts w:ascii="Arial" w:hAnsi="Arial" w:cs="Arial"/>
          <w:bCs/>
          <w:i/>
          <w:sz w:val="22"/>
          <w:szCs w:val="22"/>
          <w:lang w:eastAsia="es-ES_tradnl"/>
        </w:rPr>
      </w:pPr>
      <w:r w:rsidRPr="00F933C5">
        <w:rPr>
          <w:rFonts w:ascii="Arial" w:hAnsi="Arial" w:cs="Arial"/>
          <w:bCs/>
          <w:i/>
          <w:sz w:val="22"/>
          <w:szCs w:val="22"/>
          <w:lang w:eastAsia="es-ES_tradnl"/>
        </w:rPr>
        <w:t xml:space="preserve">Pero hay más. Aunque dicha obligación es exigible desde el momento en que ocurrió el siniestro, </w:t>
      </w:r>
      <w:r w:rsidRPr="00F933C5">
        <w:rPr>
          <w:rFonts w:ascii="Arial" w:hAnsi="Arial" w:cs="Arial"/>
          <w:b/>
          <w:i/>
          <w:sz w:val="22"/>
          <w:szCs w:val="22"/>
          <w:u w:val="single"/>
          <w:lang w:eastAsia="es-ES_tradnl"/>
        </w:rPr>
        <w:t>el asegurador, ello es medular, no está obligado a efectuar el pago hasta tanto el asegurado o beneficiario le demuestre que el riesgo se realizó y cuál fue la cuantía de su perdida.</w:t>
      </w:r>
      <w:r w:rsidRPr="00F933C5">
        <w:rPr>
          <w:rFonts w:ascii="Arial" w:hAnsi="Arial" w:cs="Arial"/>
          <w:bCs/>
          <w:i/>
          <w:sz w:val="22"/>
          <w:szCs w:val="22"/>
          <w:lang w:eastAsia="es-ES_tradnl"/>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6235AC70" w14:textId="77777777" w:rsidR="002504E1" w:rsidRPr="00F933C5" w:rsidRDefault="002504E1" w:rsidP="00F933C5">
      <w:pPr>
        <w:spacing w:line="360" w:lineRule="auto"/>
        <w:ind w:left="851" w:right="850"/>
        <w:jc w:val="both"/>
        <w:rPr>
          <w:rFonts w:ascii="Arial" w:hAnsi="Arial" w:cs="Arial"/>
          <w:bCs/>
          <w:i/>
          <w:sz w:val="22"/>
          <w:szCs w:val="22"/>
          <w:lang w:eastAsia="es-ES_tradnl"/>
        </w:rPr>
      </w:pPr>
    </w:p>
    <w:p w14:paraId="40253322" w14:textId="77777777" w:rsidR="002504E1" w:rsidRPr="00F933C5" w:rsidRDefault="002504E1" w:rsidP="00F933C5">
      <w:pPr>
        <w:spacing w:line="360" w:lineRule="auto"/>
        <w:ind w:left="851" w:right="850"/>
        <w:jc w:val="both"/>
        <w:rPr>
          <w:rFonts w:ascii="Arial" w:hAnsi="Arial" w:cs="Arial"/>
          <w:bCs/>
          <w:iCs/>
          <w:sz w:val="22"/>
          <w:szCs w:val="22"/>
          <w:lang w:eastAsia="es-ES_tradnl"/>
        </w:rPr>
      </w:pPr>
      <w:r w:rsidRPr="00F933C5">
        <w:rPr>
          <w:rFonts w:ascii="Arial" w:hAnsi="Arial" w:cs="Arial"/>
          <w:bCs/>
          <w:i/>
          <w:sz w:val="22"/>
          <w:szCs w:val="22"/>
          <w:lang w:eastAsia="es-ES_tradnl"/>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F933C5">
        <w:rPr>
          <w:rFonts w:ascii="Arial" w:hAnsi="Arial" w:cs="Arial"/>
          <w:bCs/>
          <w:iCs/>
          <w:sz w:val="22"/>
          <w:szCs w:val="22"/>
          <w:vertAlign w:val="superscript"/>
          <w:lang w:eastAsia="es-ES_tradnl"/>
        </w:rPr>
        <w:footnoteReference w:id="10"/>
      </w:r>
      <w:r w:rsidRPr="00F933C5">
        <w:rPr>
          <w:rFonts w:ascii="Arial" w:hAnsi="Arial" w:cs="Arial"/>
          <w:bCs/>
          <w:iCs/>
          <w:sz w:val="22"/>
          <w:szCs w:val="22"/>
          <w:lang w:eastAsia="es-ES_tradnl"/>
        </w:rPr>
        <w:t xml:space="preserve"> ” (Subrayado y negrilla fuera del texto original)</w:t>
      </w:r>
    </w:p>
    <w:p w14:paraId="6E276F26" w14:textId="77777777" w:rsidR="002504E1" w:rsidRPr="00F933C5" w:rsidRDefault="002504E1" w:rsidP="00F933C5">
      <w:pPr>
        <w:spacing w:line="360" w:lineRule="auto"/>
        <w:ind w:right="901"/>
        <w:jc w:val="both"/>
        <w:rPr>
          <w:rFonts w:ascii="Arial" w:hAnsi="Arial" w:cs="Arial"/>
          <w:bCs/>
          <w:iCs/>
          <w:sz w:val="22"/>
          <w:szCs w:val="22"/>
          <w:lang w:eastAsia="es-ES_tradnl"/>
        </w:rPr>
      </w:pPr>
    </w:p>
    <w:p w14:paraId="79DFEFCD" w14:textId="77777777" w:rsidR="002504E1" w:rsidRPr="00F933C5" w:rsidRDefault="002504E1" w:rsidP="00F933C5">
      <w:pPr>
        <w:spacing w:line="360" w:lineRule="auto"/>
        <w:jc w:val="both"/>
        <w:rPr>
          <w:rFonts w:ascii="Arial" w:hAnsi="Arial" w:cs="Arial"/>
          <w:bCs/>
          <w:iCs/>
          <w:sz w:val="22"/>
          <w:szCs w:val="22"/>
          <w:lang w:eastAsia="es-ES_tradnl"/>
        </w:rPr>
      </w:pPr>
      <w:r w:rsidRPr="00F933C5">
        <w:rPr>
          <w:rFonts w:ascii="Arial" w:hAnsi="Arial" w:cs="Arial"/>
          <w:bCs/>
          <w:iCs/>
          <w:sz w:val="22"/>
          <w:szCs w:val="22"/>
          <w:lang w:eastAsia="es-ES_tradnl"/>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1EFF7400" w14:textId="77777777" w:rsidR="002504E1" w:rsidRPr="00F933C5" w:rsidRDefault="002504E1" w:rsidP="00F933C5">
      <w:pPr>
        <w:spacing w:line="360" w:lineRule="auto"/>
        <w:jc w:val="both"/>
        <w:rPr>
          <w:rFonts w:ascii="Arial" w:hAnsi="Arial" w:cs="Arial"/>
          <w:bCs/>
          <w:iCs/>
          <w:sz w:val="22"/>
          <w:szCs w:val="22"/>
          <w:lang w:eastAsia="es-ES_tradnl"/>
        </w:rPr>
      </w:pPr>
    </w:p>
    <w:p w14:paraId="4911E676" w14:textId="77777777" w:rsidR="002504E1" w:rsidRPr="00F933C5" w:rsidRDefault="002504E1" w:rsidP="00F933C5">
      <w:pPr>
        <w:spacing w:line="360" w:lineRule="auto"/>
        <w:ind w:left="851" w:right="850"/>
        <w:jc w:val="both"/>
        <w:rPr>
          <w:rFonts w:ascii="Arial" w:hAnsi="Arial" w:cs="Arial"/>
          <w:bCs/>
          <w:i/>
          <w:sz w:val="22"/>
          <w:szCs w:val="22"/>
          <w:lang w:eastAsia="es-ES_tradnl"/>
        </w:rPr>
      </w:pPr>
      <w:r w:rsidRPr="00F933C5">
        <w:rPr>
          <w:rFonts w:ascii="Arial" w:hAnsi="Arial" w:cs="Arial"/>
          <w:bCs/>
          <w:iCs/>
          <w:sz w:val="22"/>
          <w:szCs w:val="22"/>
          <w:lang w:eastAsia="es-ES_tradnl"/>
        </w:rPr>
        <w:t>“</w:t>
      </w:r>
      <w:r w:rsidRPr="00F933C5">
        <w:rPr>
          <w:rFonts w:ascii="Arial" w:hAnsi="Arial" w:cs="Arial"/>
          <w:bCs/>
          <w:i/>
          <w:sz w:val="22"/>
          <w:szCs w:val="22"/>
          <w:lang w:eastAsia="es-ES_tradnl"/>
        </w:rPr>
        <w:t xml:space="preserve">2.1. La efectiva configuración del riesgo amparado, según las previsiones del artículo 1054 del Código de Comercio, “da origen a la obligación del asegurador”. </w:t>
      </w:r>
    </w:p>
    <w:p w14:paraId="4EC31B20" w14:textId="77777777" w:rsidR="002504E1" w:rsidRPr="00F933C5" w:rsidRDefault="002504E1" w:rsidP="00F933C5">
      <w:pPr>
        <w:spacing w:line="360" w:lineRule="auto"/>
        <w:ind w:left="851" w:right="850"/>
        <w:jc w:val="both"/>
        <w:rPr>
          <w:rFonts w:ascii="Arial" w:hAnsi="Arial" w:cs="Arial"/>
          <w:bCs/>
          <w:i/>
          <w:sz w:val="22"/>
          <w:szCs w:val="22"/>
          <w:lang w:eastAsia="es-ES_tradnl"/>
        </w:rPr>
      </w:pPr>
      <w:r w:rsidRPr="00F933C5">
        <w:rPr>
          <w:rFonts w:ascii="Arial" w:hAnsi="Arial" w:cs="Arial"/>
          <w:bCs/>
          <w:i/>
          <w:sz w:val="22"/>
          <w:szCs w:val="22"/>
          <w:lang w:eastAsia="es-ES_tradnl"/>
        </w:rPr>
        <w:t xml:space="preserve">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2DF487CC" w14:textId="77777777" w:rsidR="002504E1" w:rsidRPr="00F933C5" w:rsidRDefault="002504E1" w:rsidP="00F933C5">
      <w:pPr>
        <w:spacing w:line="360" w:lineRule="auto"/>
        <w:ind w:left="851" w:right="850"/>
        <w:jc w:val="both"/>
        <w:rPr>
          <w:rFonts w:ascii="Arial" w:hAnsi="Arial" w:cs="Arial"/>
          <w:bCs/>
          <w:i/>
          <w:sz w:val="22"/>
          <w:szCs w:val="22"/>
          <w:lang w:eastAsia="es-ES_tradnl"/>
        </w:rPr>
      </w:pPr>
    </w:p>
    <w:p w14:paraId="190A698A" w14:textId="77777777" w:rsidR="002504E1" w:rsidRPr="00F933C5" w:rsidRDefault="002504E1" w:rsidP="00F933C5">
      <w:pPr>
        <w:spacing w:line="360" w:lineRule="auto"/>
        <w:ind w:left="851" w:right="850"/>
        <w:jc w:val="both"/>
        <w:rPr>
          <w:rFonts w:ascii="Arial" w:hAnsi="Arial" w:cs="Arial"/>
          <w:bCs/>
          <w:i/>
          <w:sz w:val="22"/>
          <w:szCs w:val="22"/>
          <w:lang w:eastAsia="es-ES_tradnl"/>
        </w:rPr>
      </w:pPr>
      <w:r w:rsidRPr="00F933C5">
        <w:rPr>
          <w:rFonts w:ascii="Arial" w:hAnsi="Arial" w:cs="Arial"/>
          <w:bCs/>
          <w:i/>
          <w:sz w:val="22"/>
          <w:szCs w:val="22"/>
          <w:lang w:eastAsia="es-ES_tradnl"/>
        </w:rPr>
        <w:lastRenderedPageBreak/>
        <w:t xml:space="preserve">2.3. Pero como es obvio entenderlo, no bastaba con reportar el siniestro, sino que era necesario además “demostrar [su] ocurrencia (…), así como la cuantía de la pérdida, si fuere el caso” (art. 1077, ib.). </w:t>
      </w:r>
    </w:p>
    <w:p w14:paraId="3F7F9119" w14:textId="77777777" w:rsidR="002504E1" w:rsidRPr="00F933C5" w:rsidRDefault="002504E1" w:rsidP="00F933C5">
      <w:pPr>
        <w:spacing w:line="360" w:lineRule="auto"/>
        <w:ind w:left="851" w:right="850"/>
        <w:jc w:val="both"/>
        <w:rPr>
          <w:rFonts w:ascii="Arial" w:hAnsi="Arial" w:cs="Arial"/>
          <w:bCs/>
          <w:i/>
          <w:sz w:val="22"/>
          <w:szCs w:val="22"/>
          <w:lang w:eastAsia="es-ES_tradnl"/>
        </w:rPr>
      </w:pPr>
    </w:p>
    <w:p w14:paraId="1BEE4E3E" w14:textId="77777777" w:rsidR="002504E1" w:rsidRPr="00F933C5" w:rsidRDefault="002504E1" w:rsidP="00F933C5">
      <w:pPr>
        <w:spacing w:line="360" w:lineRule="auto"/>
        <w:ind w:left="851" w:right="850"/>
        <w:jc w:val="both"/>
        <w:rPr>
          <w:rFonts w:ascii="Arial" w:hAnsi="Arial" w:cs="Arial"/>
          <w:bCs/>
          <w:iCs/>
          <w:sz w:val="22"/>
          <w:szCs w:val="22"/>
          <w:lang w:eastAsia="es-ES_tradnl"/>
        </w:rPr>
      </w:pPr>
      <w:r w:rsidRPr="00F933C5">
        <w:rPr>
          <w:rFonts w:ascii="Arial" w:hAnsi="Arial" w:cs="Arial"/>
          <w:bCs/>
          <w:i/>
          <w:sz w:val="22"/>
          <w:szCs w:val="22"/>
          <w:lang w:eastAsia="es-ES_tradnl"/>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F933C5">
        <w:rPr>
          <w:rFonts w:ascii="Arial" w:hAnsi="Arial" w:cs="Arial"/>
          <w:bCs/>
          <w:iCs/>
          <w:sz w:val="22"/>
          <w:szCs w:val="22"/>
          <w:lang w:eastAsia="es-ES_tradnl"/>
        </w:rPr>
        <w:t>” (art. 1089, ib.)</w:t>
      </w:r>
      <w:r w:rsidRPr="00F933C5">
        <w:rPr>
          <w:rFonts w:ascii="Arial" w:hAnsi="Arial" w:cs="Arial"/>
          <w:bCs/>
          <w:iCs/>
          <w:sz w:val="22"/>
          <w:szCs w:val="22"/>
          <w:vertAlign w:val="superscript"/>
          <w:lang w:eastAsia="es-ES_tradnl"/>
        </w:rPr>
        <w:footnoteReference w:id="11"/>
      </w:r>
      <w:r w:rsidRPr="00F933C5">
        <w:rPr>
          <w:rFonts w:ascii="Arial" w:hAnsi="Arial" w:cs="Arial"/>
          <w:bCs/>
          <w:iCs/>
          <w:sz w:val="22"/>
          <w:szCs w:val="22"/>
          <w:lang w:eastAsia="es-ES_tradnl"/>
        </w:rPr>
        <w:t xml:space="preserve">”. </w:t>
      </w:r>
    </w:p>
    <w:p w14:paraId="203C520E" w14:textId="77777777" w:rsidR="002504E1" w:rsidRPr="00F933C5" w:rsidRDefault="002504E1" w:rsidP="00F933C5">
      <w:pPr>
        <w:spacing w:line="360" w:lineRule="auto"/>
        <w:jc w:val="both"/>
        <w:rPr>
          <w:rFonts w:ascii="Arial" w:hAnsi="Arial" w:cs="Arial"/>
          <w:bCs/>
          <w:iCs/>
          <w:sz w:val="22"/>
          <w:szCs w:val="22"/>
          <w:lang w:eastAsia="es-ES_tradnl"/>
        </w:rPr>
      </w:pPr>
    </w:p>
    <w:p w14:paraId="45249909" w14:textId="77777777" w:rsidR="002504E1" w:rsidRPr="00F933C5" w:rsidRDefault="002504E1" w:rsidP="00F933C5">
      <w:pPr>
        <w:spacing w:line="360" w:lineRule="auto"/>
        <w:jc w:val="both"/>
        <w:rPr>
          <w:rFonts w:ascii="Arial" w:hAnsi="Arial" w:cs="Arial"/>
          <w:bCs/>
          <w:iCs/>
          <w:sz w:val="22"/>
          <w:szCs w:val="22"/>
          <w:lang w:eastAsia="es-ES_tradnl"/>
        </w:rPr>
      </w:pPr>
      <w:r w:rsidRPr="00F933C5">
        <w:rPr>
          <w:rFonts w:ascii="Arial" w:hAnsi="Arial" w:cs="Arial"/>
          <w:bCs/>
          <w:iCs/>
          <w:sz w:val="22"/>
          <w:szCs w:val="22"/>
          <w:lang w:eastAsia="es-ES_tradnl"/>
        </w:rPr>
        <w:t xml:space="preserve">La Corte Suprema de Justicia, ha establecido la obligación del asegurado en demostrar la cuantía de la pérdida: </w:t>
      </w:r>
    </w:p>
    <w:p w14:paraId="280FBFB8" w14:textId="77777777" w:rsidR="002504E1" w:rsidRPr="00F933C5" w:rsidRDefault="002504E1" w:rsidP="00F933C5">
      <w:pPr>
        <w:spacing w:line="360" w:lineRule="auto"/>
        <w:jc w:val="both"/>
        <w:rPr>
          <w:rFonts w:ascii="Arial" w:hAnsi="Arial" w:cs="Arial"/>
          <w:bCs/>
          <w:iCs/>
          <w:sz w:val="22"/>
          <w:szCs w:val="22"/>
          <w:lang w:eastAsia="es-ES_tradnl"/>
        </w:rPr>
      </w:pPr>
    </w:p>
    <w:p w14:paraId="7F3ABA53" w14:textId="77777777" w:rsidR="002504E1" w:rsidRPr="00F933C5" w:rsidRDefault="002504E1" w:rsidP="00F933C5">
      <w:pPr>
        <w:spacing w:line="360" w:lineRule="auto"/>
        <w:ind w:left="851" w:right="850"/>
        <w:jc w:val="both"/>
        <w:rPr>
          <w:rFonts w:ascii="Arial" w:hAnsi="Arial" w:cs="Arial"/>
          <w:bCs/>
          <w:iCs/>
          <w:sz w:val="22"/>
          <w:szCs w:val="22"/>
          <w:lang w:eastAsia="es-ES_tradnl"/>
        </w:rPr>
      </w:pPr>
      <w:r w:rsidRPr="00F933C5">
        <w:rPr>
          <w:rFonts w:ascii="Arial" w:hAnsi="Arial" w:cs="Arial"/>
          <w:bCs/>
          <w:iCs/>
          <w:sz w:val="22"/>
          <w:szCs w:val="22"/>
          <w:lang w:eastAsia="es-ES_tradnl"/>
        </w:rPr>
        <w:t xml:space="preserve">“(…) </w:t>
      </w:r>
      <w:r w:rsidRPr="00F933C5">
        <w:rPr>
          <w:rFonts w:ascii="Arial" w:hAnsi="Arial" w:cs="Arial"/>
          <w:b/>
          <w:i/>
          <w:sz w:val="22"/>
          <w:szCs w:val="22"/>
          <w:u w:val="single"/>
          <w:lang w:eastAsia="es-ES_tradnl"/>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F933C5">
        <w:rPr>
          <w:rFonts w:ascii="Arial" w:hAnsi="Arial" w:cs="Arial"/>
          <w:bCs/>
          <w:i/>
          <w:sz w:val="22"/>
          <w:szCs w:val="22"/>
          <w:lang w:eastAsia="es-ES_tradnl"/>
        </w:rPr>
        <w:t xml:space="preserve"> En consecuencia y en el hipotético evento en que el siniestro encontrare cobertura bajo los términos del contrato de seguros, la demandante carece de derecho a demandar el pago de los intereses moratorios</w:t>
      </w:r>
      <w:r w:rsidRPr="00F933C5">
        <w:rPr>
          <w:rFonts w:ascii="Arial" w:hAnsi="Arial" w:cs="Arial"/>
          <w:bCs/>
          <w:iCs/>
          <w:sz w:val="22"/>
          <w:szCs w:val="22"/>
          <w:vertAlign w:val="superscript"/>
          <w:lang w:eastAsia="es-ES_tradnl"/>
        </w:rPr>
        <w:footnoteReference w:id="12"/>
      </w:r>
      <w:r w:rsidRPr="00F933C5">
        <w:rPr>
          <w:rFonts w:ascii="Arial" w:hAnsi="Arial" w:cs="Arial"/>
          <w:bCs/>
          <w:iCs/>
          <w:sz w:val="22"/>
          <w:szCs w:val="22"/>
          <w:lang w:eastAsia="es-ES_tradnl"/>
        </w:rPr>
        <w:t>” (Negrilla y subrayado fuera del texto original)</w:t>
      </w:r>
    </w:p>
    <w:p w14:paraId="0B0B031C" w14:textId="77777777" w:rsidR="002504E1" w:rsidRPr="00F933C5" w:rsidRDefault="002504E1" w:rsidP="00F933C5">
      <w:pPr>
        <w:spacing w:line="360" w:lineRule="auto"/>
        <w:ind w:left="851" w:right="901"/>
        <w:jc w:val="both"/>
        <w:rPr>
          <w:rFonts w:ascii="Arial" w:hAnsi="Arial" w:cs="Arial"/>
          <w:bCs/>
          <w:iCs/>
          <w:sz w:val="22"/>
          <w:szCs w:val="22"/>
          <w:lang w:eastAsia="es-ES_tradnl"/>
        </w:rPr>
      </w:pPr>
    </w:p>
    <w:p w14:paraId="4082ED83" w14:textId="50A5F91E" w:rsidR="002504E1" w:rsidRPr="00F933C5" w:rsidRDefault="002504E1" w:rsidP="00F933C5">
      <w:pPr>
        <w:spacing w:line="360" w:lineRule="auto"/>
        <w:jc w:val="both"/>
        <w:rPr>
          <w:rFonts w:ascii="Arial" w:hAnsi="Arial" w:cs="Arial"/>
          <w:bCs/>
          <w:iCs/>
          <w:sz w:val="22"/>
          <w:szCs w:val="22"/>
          <w:lang w:eastAsia="es-ES_tradnl"/>
        </w:rPr>
      </w:pPr>
      <w:r w:rsidRPr="00F933C5">
        <w:rPr>
          <w:rFonts w:ascii="Arial" w:hAnsi="Arial" w:cs="Arial"/>
          <w:bCs/>
          <w:iCs/>
          <w:sz w:val="22"/>
          <w:szCs w:val="22"/>
          <w:lang w:eastAsia="es-ES_tradnl"/>
        </w:rPr>
        <w:t xml:space="preserve">De lo anterior, se infiere </w:t>
      </w:r>
      <w:r w:rsidR="00115BD2" w:rsidRPr="00F933C5">
        <w:rPr>
          <w:rFonts w:ascii="Arial" w:hAnsi="Arial" w:cs="Arial"/>
          <w:bCs/>
          <w:iCs/>
          <w:sz w:val="22"/>
          <w:szCs w:val="22"/>
          <w:lang w:eastAsia="es-ES_tradnl"/>
        </w:rPr>
        <w:t>que,</w:t>
      </w:r>
      <w:r w:rsidRPr="00F933C5">
        <w:rPr>
          <w:rFonts w:ascii="Arial" w:hAnsi="Arial" w:cs="Arial"/>
          <w:bCs/>
          <w:iCs/>
          <w:sz w:val="22"/>
          <w:szCs w:val="22"/>
          <w:lang w:eastAsia="es-ES_tradnl"/>
        </w:rPr>
        <w:t xml:space="preserv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 1077 del C. Co. Según las pruebas documentales obrantes en el plenario, </w:t>
      </w:r>
      <w:r w:rsidR="009F07E9" w:rsidRPr="00F933C5">
        <w:rPr>
          <w:rFonts w:ascii="Arial" w:hAnsi="Arial" w:cs="Arial"/>
          <w:bCs/>
          <w:iCs/>
          <w:sz w:val="22"/>
          <w:szCs w:val="22"/>
          <w:lang w:eastAsia="es-ES_tradnl"/>
        </w:rPr>
        <w:t xml:space="preserve">el </w:t>
      </w:r>
      <w:r w:rsidR="00FF1AD0" w:rsidRPr="00F933C5">
        <w:rPr>
          <w:rFonts w:ascii="Arial" w:hAnsi="Arial" w:cs="Arial"/>
          <w:bCs/>
          <w:iCs/>
          <w:sz w:val="22"/>
          <w:szCs w:val="22"/>
          <w:lang w:eastAsia="es-ES_tradnl"/>
        </w:rPr>
        <w:t xml:space="preserve">PATRIMONIO AUTÓNOMO VISR 2015 (que actúa a través de la vocera y administradora FIDUAGRARIA S.A.)  </w:t>
      </w:r>
      <w:r w:rsidRPr="00F933C5">
        <w:rPr>
          <w:rFonts w:ascii="Arial" w:hAnsi="Arial" w:cs="Arial"/>
          <w:bCs/>
          <w:iCs/>
          <w:sz w:val="22"/>
          <w:szCs w:val="22"/>
          <w:lang w:eastAsia="es-ES_tradnl"/>
        </w:rPr>
        <w:t>no ha</w:t>
      </w:r>
      <w:r w:rsidR="009F07E9" w:rsidRPr="00F933C5">
        <w:rPr>
          <w:rFonts w:ascii="Arial" w:hAnsi="Arial" w:cs="Arial"/>
          <w:bCs/>
          <w:iCs/>
          <w:sz w:val="22"/>
          <w:szCs w:val="22"/>
          <w:lang w:eastAsia="es-ES_tradnl"/>
        </w:rPr>
        <w:t xml:space="preserve"> </w:t>
      </w:r>
      <w:r w:rsidRPr="00F933C5">
        <w:rPr>
          <w:rFonts w:ascii="Arial" w:hAnsi="Arial" w:cs="Arial"/>
          <w:bCs/>
          <w:iCs/>
          <w:sz w:val="22"/>
          <w:szCs w:val="22"/>
          <w:lang w:eastAsia="es-ES_tradnl"/>
        </w:rPr>
        <w:t xml:space="preserve">probado estos factores por lo que, en ese sentido, no ha nacido a la vida jurídica la obligación condicional del Asegurador. A efectos de aclararle al Despacho las razones por las que no se encuentran cumplidas las cargas del artículo 1077 del C.Co, divido la excepción en dos subcapítulos, que permitirán un mejor entendimiento del argumento. </w:t>
      </w:r>
    </w:p>
    <w:p w14:paraId="79DE9819" w14:textId="77777777" w:rsidR="002504E1" w:rsidRPr="00F933C5" w:rsidRDefault="002504E1" w:rsidP="00F933C5">
      <w:pPr>
        <w:spacing w:line="360" w:lineRule="auto"/>
        <w:jc w:val="both"/>
        <w:rPr>
          <w:rFonts w:ascii="Arial" w:hAnsi="Arial" w:cs="Arial"/>
          <w:bCs/>
          <w:iCs/>
          <w:sz w:val="22"/>
          <w:szCs w:val="22"/>
          <w:lang w:eastAsia="es-ES_tradnl"/>
        </w:rPr>
      </w:pPr>
    </w:p>
    <w:p w14:paraId="6B7DEB4B" w14:textId="77777777" w:rsidR="002504E1" w:rsidRPr="00F933C5" w:rsidRDefault="002504E1" w:rsidP="00F933C5">
      <w:pPr>
        <w:numPr>
          <w:ilvl w:val="0"/>
          <w:numId w:val="20"/>
        </w:numPr>
        <w:spacing w:line="360" w:lineRule="auto"/>
        <w:contextualSpacing/>
        <w:jc w:val="both"/>
        <w:rPr>
          <w:rFonts w:ascii="Arial" w:hAnsi="Arial" w:cs="Arial"/>
          <w:bCs/>
          <w:iCs/>
          <w:sz w:val="22"/>
          <w:szCs w:val="22"/>
          <w:u w:val="single"/>
          <w:lang w:eastAsia="es-ES_tradnl"/>
        </w:rPr>
      </w:pPr>
      <w:r w:rsidRPr="00F933C5">
        <w:rPr>
          <w:rFonts w:ascii="Arial" w:hAnsi="Arial" w:cs="Arial"/>
          <w:bCs/>
          <w:iCs/>
          <w:sz w:val="22"/>
          <w:szCs w:val="22"/>
          <w:u w:val="single"/>
          <w:lang w:eastAsia="es-ES_tradnl"/>
        </w:rPr>
        <w:t xml:space="preserve">La no realización del Riesgo Asegurado. </w:t>
      </w:r>
    </w:p>
    <w:p w14:paraId="58B891F5" w14:textId="23E25FFC" w:rsidR="002504E1" w:rsidRPr="00F933C5" w:rsidRDefault="002504E1" w:rsidP="00F933C5">
      <w:pPr>
        <w:spacing w:line="360" w:lineRule="auto"/>
        <w:contextualSpacing/>
        <w:jc w:val="both"/>
        <w:rPr>
          <w:rFonts w:ascii="Arial" w:hAnsi="Arial" w:cs="Arial"/>
          <w:bCs/>
          <w:sz w:val="22"/>
          <w:szCs w:val="22"/>
          <w:lang w:val="es-ES_tradnl" w:eastAsia="es-ES_tradnl"/>
        </w:rPr>
      </w:pPr>
      <w:r w:rsidRPr="00F933C5">
        <w:rPr>
          <w:rFonts w:ascii="Arial" w:hAnsi="Arial" w:cs="Arial"/>
          <w:bCs/>
          <w:iCs/>
          <w:sz w:val="22"/>
          <w:szCs w:val="22"/>
          <w:lang w:eastAsia="es-ES_tradnl"/>
        </w:rPr>
        <w:lastRenderedPageBreak/>
        <w:br/>
      </w:r>
      <w:r w:rsidRPr="00F933C5">
        <w:rPr>
          <w:rFonts w:ascii="Arial" w:eastAsia="Arial" w:hAnsi="Arial" w:cs="Arial"/>
          <w:sz w:val="22"/>
          <w:szCs w:val="22"/>
          <w:lang w:bidi="es-ES"/>
        </w:rPr>
        <w:t>Sin</w:t>
      </w:r>
      <w:r w:rsidRPr="00F933C5">
        <w:rPr>
          <w:rFonts w:ascii="Arial" w:eastAsia="Arial" w:hAnsi="Arial" w:cs="Arial"/>
          <w:spacing w:val="-16"/>
          <w:sz w:val="22"/>
          <w:szCs w:val="22"/>
          <w:lang w:bidi="es-ES"/>
        </w:rPr>
        <w:t xml:space="preserve"> </w:t>
      </w:r>
      <w:r w:rsidRPr="00F933C5">
        <w:rPr>
          <w:rFonts w:ascii="Arial" w:eastAsia="Arial" w:hAnsi="Arial" w:cs="Arial"/>
          <w:sz w:val="22"/>
          <w:szCs w:val="22"/>
          <w:lang w:bidi="es-ES"/>
        </w:rPr>
        <w:t>perjuicio</w:t>
      </w:r>
      <w:r w:rsidRPr="00F933C5">
        <w:rPr>
          <w:rFonts w:ascii="Arial" w:eastAsia="Arial" w:hAnsi="Arial" w:cs="Arial"/>
          <w:spacing w:val="-15"/>
          <w:sz w:val="22"/>
          <w:szCs w:val="22"/>
          <w:lang w:bidi="es-ES"/>
        </w:rPr>
        <w:t xml:space="preserve"> </w:t>
      </w:r>
      <w:r w:rsidRPr="00F933C5">
        <w:rPr>
          <w:rFonts w:ascii="Arial" w:eastAsia="Arial" w:hAnsi="Arial" w:cs="Arial"/>
          <w:sz w:val="22"/>
          <w:szCs w:val="22"/>
          <w:lang w:bidi="es-ES"/>
        </w:rPr>
        <w:t>de</w:t>
      </w:r>
      <w:r w:rsidRPr="00F933C5">
        <w:rPr>
          <w:rFonts w:ascii="Arial" w:eastAsia="Arial" w:hAnsi="Arial" w:cs="Arial"/>
          <w:spacing w:val="-19"/>
          <w:sz w:val="22"/>
          <w:szCs w:val="22"/>
          <w:lang w:bidi="es-ES"/>
        </w:rPr>
        <w:t xml:space="preserve"> </w:t>
      </w:r>
      <w:r w:rsidRPr="00F933C5">
        <w:rPr>
          <w:rFonts w:ascii="Arial" w:eastAsia="Arial" w:hAnsi="Arial" w:cs="Arial"/>
          <w:sz w:val="22"/>
          <w:szCs w:val="22"/>
          <w:lang w:bidi="es-ES"/>
        </w:rPr>
        <w:t>las</w:t>
      </w:r>
      <w:r w:rsidRPr="00F933C5">
        <w:rPr>
          <w:rFonts w:ascii="Arial" w:eastAsia="Arial" w:hAnsi="Arial" w:cs="Arial"/>
          <w:spacing w:val="-15"/>
          <w:sz w:val="22"/>
          <w:szCs w:val="22"/>
          <w:lang w:bidi="es-ES"/>
        </w:rPr>
        <w:t xml:space="preserve"> </w:t>
      </w:r>
      <w:r w:rsidRPr="00F933C5">
        <w:rPr>
          <w:rFonts w:ascii="Arial" w:eastAsia="Arial" w:hAnsi="Arial" w:cs="Arial"/>
          <w:sz w:val="22"/>
          <w:szCs w:val="22"/>
          <w:lang w:bidi="es-ES"/>
        </w:rPr>
        <w:t>excepciones</w:t>
      </w:r>
      <w:r w:rsidRPr="00F933C5">
        <w:rPr>
          <w:rFonts w:ascii="Arial" w:eastAsia="Arial" w:hAnsi="Arial" w:cs="Arial"/>
          <w:spacing w:val="-16"/>
          <w:sz w:val="22"/>
          <w:szCs w:val="22"/>
          <w:lang w:bidi="es-ES"/>
        </w:rPr>
        <w:t xml:space="preserve"> </w:t>
      </w:r>
      <w:r w:rsidRPr="00F933C5">
        <w:rPr>
          <w:rFonts w:ascii="Arial" w:eastAsia="Arial" w:hAnsi="Arial" w:cs="Arial"/>
          <w:sz w:val="22"/>
          <w:szCs w:val="22"/>
          <w:lang w:bidi="es-ES"/>
        </w:rPr>
        <w:t>de la contestación de la demanda,</w:t>
      </w:r>
      <w:r w:rsidRPr="00F933C5">
        <w:rPr>
          <w:rFonts w:ascii="Arial" w:eastAsia="Arial" w:hAnsi="Arial" w:cs="Arial"/>
          <w:spacing w:val="-16"/>
          <w:sz w:val="22"/>
          <w:szCs w:val="22"/>
          <w:lang w:bidi="es-ES"/>
        </w:rPr>
        <w:t xml:space="preserve"> </w:t>
      </w:r>
      <w:r w:rsidRPr="00F933C5">
        <w:rPr>
          <w:rFonts w:ascii="Arial" w:eastAsia="Arial" w:hAnsi="Arial" w:cs="Arial"/>
          <w:sz w:val="22"/>
          <w:szCs w:val="22"/>
          <w:lang w:bidi="es-ES"/>
        </w:rPr>
        <w:t>se</w:t>
      </w:r>
      <w:r w:rsidRPr="00F933C5">
        <w:rPr>
          <w:rFonts w:ascii="Arial" w:eastAsia="Arial" w:hAnsi="Arial" w:cs="Arial"/>
          <w:spacing w:val="-19"/>
          <w:sz w:val="22"/>
          <w:szCs w:val="22"/>
          <w:lang w:bidi="es-ES"/>
        </w:rPr>
        <w:t xml:space="preserve"> </w:t>
      </w:r>
      <w:r w:rsidRPr="00F933C5">
        <w:rPr>
          <w:rFonts w:ascii="Arial" w:eastAsia="Arial" w:hAnsi="Arial" w:cs="Arial"/>
          <w:sz w:val="22"/>
          <w:szCs w:val="22"/>
          <w:lang w:bidi="es-ES"/>
        </w:rPr>
        <w:t>formula</w:t>
      </w:r>
      <w:r w:rsidRPr="00F933C5">
        <w:rPr>
          <w:rFonts w:ascii="Arial" w:eastAsia="Arial" w:hAnsi="Arial" w:cs="Arial"/>
          <w:spacing w:val="-18"/>
          <w:sz w:val="22"/>
          <w:szCs w:val="22"/>
          <w:lang w:bidi="es-ES"/>
        </w:rPr>
        <w:t xml:space="preserve"> </w:t>
      </w:r>
      <w:r w:rsidRPr="00F933C5">
        <w:rPr>
          <w:rFonts w:ascii="Arial" w:eastAsia="Arial" w:hAnsi="Arial" w:cs="Arial"/>
          <w:sz w:val="22"/>
          <w:szCs w:val="22"/>
          <w:lang w:bidi="es-ES"/>
        </w:rPr>
        <w:t>esta</w:t>
      </w:r>
      <w:r w:rsidRPr="00F933C5">
        <w:rPr>
          <w:rFonts w:ascii="Arial" w:eastAsia="Arial" w:hAnsi="Arial" w:cs="Arial"/>
          <w:spacing w:val="-18"/>
          <w:sz w:val="22"/>
          <w:szCs w:val="22"/>
          <w:lang w:bidi="es-ES"/>
        </w:rPr>
        <w:t xml:space="preserve"> </w:t>
      </w:r>
      <w:r w:rsidRPr="00F933C5">
        <w:rPr>
          <w:rFonts w:ascii="Arial" w:eastAsia="Arial" w:hAnsi="Arial" w:cs="Arial"/>
          <w:sz w:val="22"/>
          <w:szCs w:val="22"/>
          <w:lang w:bidi="es-ES"/>
        </w:rPr>
        <w:t>de</w:t>
      </w:r>
      <w:r w:rsidRPr="00F933C5">
        <w:rPr>
          <w:rFonts w:ascii="Arial" w:eastAsia="Arial" w:hAnsi="Arial" w:cs="Arial"/>
          <w:spacing w:val="-18"/>
          <w:sz w:val="22"/>
          <w:szCs w:val="22"/>
          <w:lang w:bidi="es-ES"/>
        </w:rPr>
        <w:t xml:space="preserve"> </w:t>
      </w:r>
      <w:r w:rsidRPr="00F933C5">
        <w:rPr>
          <w:rFonts w:ascii="Arial" w:eastAsia="Arial" w:hAnsi="Arial" w:cs="Arial"/>
          <w:sz w:val="22"/>
          <w:szCs w:val="22"/>
          <w:lang w:bidi="es-ES"/>
        </w:rPr>
        <w:t>conformidad</w:t>
      </w:r>
      <w:r w:rsidRPr="00F933C5">
        <w:rPr>
          <w:rFonts w:ascii="Arial" w:eastAsia="Arial" w:hAnsi="Arial" w:cs="Arial"/>
          <w:spacing w:val="-15"/>
          <w:sz w:val="22"/>
          <w:szCs w:val="22"/>
          <w:lang w:bidi="es-ES"/>
        </w:rPr>
        <w:t xml:space="preserve"> </w:t>
      </w:r>
      <w:r w:rsidRPr="00F933C5">
        <w:rPr>
          <w:rFonts w:ascii="Arial" w:eastAsia="Arial" w:hAnsi="Arial" w:cs="Arial"/>
          <w:sz w:val="22"/>
          <w:szCs w:val="22"/>
          <w:lang w:bidi="es-ES"/>
        </w:rPr>
        <w:t>con</w:t>
      </w:r>
      <w:r w:rsidRPr="00F933C5">
        <w:rPr>
          <w:rFonts w:ascii="Arial" w:eastAsia="Arial" w:hAnsi="Arial" w:cs="Arial"/>
          <w:spacing w:val="-19"/>
          <w:sz w:val="22"/>
          <w:szCs w:val="22"/>
          <w:lang w:bidi="es-ES"/>
        </w:rPr>
        <w:t xml:space="preserve"> </w:t>
      </w:r>
      <w:r w:rsidRPr="00F933C5">
        <w:rPr>
          <w:rFonts w:ascii="Arial" w:eastAsia="Arial" w:hAnsi="Arial" w:cs="Arial"/>
          <w:sz w:val="22"/>
          <w:szCs w:val="22"/>
          <w:lang w:bidi="es-ES"/>
        </w:rPr>
        <w:t>lo</w:t>
      </w:r>
      <w:r w:rsidRPr="00F933C5">
        <w:rPr>
          <w:rFonts w:ascii="Arial" w:eastAsia="Arial" w:hAnsi="Arial" w:cs="Arial"/>
          <w:spacing w:val="-17"/>
          <w:sz w:val="22"/>
          <w:szCs w:val="22"/>
          <w:lang w:bidi="es-ES"/>
        </w:rPr>
        <w:t xml:space="preserve"> </w:t>
      </w:r>
      <w:r w:rsidRPr="00F933C5">
        <w:rPr>
          <w:rFonts w:ascii="Arial" w:eastAsia="Arial" w:hAnsi="Arial" w:cs="Arial"/>
          <w:sz w:val="22"/>
          <w:szCs w:val="22"/>
          <w:lang w:bidi="es-ES"/>
        </w:rPr>
        <w:t>estipulado en</w:t>
      </w:r>
      <w:r w:rsidRPr="00F933C5">
        <w:rPr>
          <w:rFonts w:ascii="Arial" w:eastAsia="Arial" w:hAnsi="Arial" w:cs="Arial"/>
          <w:spacing w:val="-8"/>
          <w:sz w:val="22"/>
          <w:szCs w:val="22"/>
          <w:lang w:bidi="es-ES"/>
        </w:rPr>
        <w:t xml:space="preserve"> </w:t>
      </w:r>
      <w:r w:rsidRPr="00F933C5">
        <w:rPr>
          <w:rFonts w:ascii="Arial" w:eastAsia="Arial" w:hAnsi="Arial" w:cs="Arial"/>
          <w:sz w:val="22"/>
          <w:szCs w:val="22"/>
          <w:lang w:bidi="es-ES"/>
        </w:rPr>
        <w:t>las</w:t>
      </w:r>
      <w:r w:rsidRPr="00F933C5">
        <w:rPr>
          <w:rFonts w:ascii="Arial" w:eastAsia="Arial" w:hAnsi="Arial" w:cs="Arial"/>
          <w:spacing w:val="-8"/>
          <w:sz w:val="22"/>
          <w:szCs w:val="22"/>
          <w:lang w:bidi="es-ES"/>
        </w:rPr>
        <w:t xml:space="preserve"> </w:t>
      </w:r>
      <w:r w:rsidRPr="00F933C5">
        <w:rPr>
          <w:rFonts w:ascii="Arial" w:eastAsia="Arial" w:hAnsi="Arial" w:cs="Arial"/>
          <w:sz w:val="22"/>
          <w:szCs w:val="22"/>
          <w:lang w:bidi="es-ES"/>
        </w:rPr>
        <w:t>condiciones</w:t>
      </w:r>
      <w:r w:rsidRPr="00F933C5">
        <w:rPr>
          <w:rFonts w:ascii="Arial" w:eastAsia="Arial" w:hAnsi="Arial" w:cs="Arial"/>
          <w:spacing w:val="-8"/>
          <w:sz w:val="22"/>
          <w:szCs w:val="22"/>
          <w:lang w:bidi="es-ES"/>
        </w:rPr>
        <w:t xml:space="preserve"> </w:t>
      </w:r>
      <w:r w:rsidRPr="00F933C5">
        <w:rPr>
          <w:rFonts w:ascii="Arial" w:eastAsia="Arial" w:hAnsi="Arial" w:cs="Arial"/>
          <w:sz w:val="22"/>
          <w:szCs w:val="22"/>
          <w:lang w:bidi="es-ES"/>
        </w:rPr>
        <w:t>específicas</w:t>
      </w:r>
      <w:r w:rsidRPr="00F933C5">
        <w:rPr>
          <w:rFonts w:ascii="Arial" w:eastAsia="Arial" w:hAnsi="Arial" w:cs="Arial"/>
          <w:spacing w:val="-10"/>
          <w:sz w:val="22"/>
          <w:szCs w:val="22"/>
          <w:lang w:bidi="es-ES"/>
        </w:rPr>
        <w:t xml:space="preserve"> </w:t>
      </w:r>
      <w:r w:rsidRPr="00F933C5">
        <w:rPr>
          <w:rFonts w:ascii="Arial" w:eastAsia="Arial" w:hAnsi="Arial" w:cs="Arial"/>
          <w:sz w:val="22"/>
          <w:szCs w:val="22"/>
          <w:lang w:bidi="es-ES"/>
        </w:rPr>
        <w:t>la</w:t>
      </w:r>
      <w:r w:rsidRPr="00F933C5">
        <w:rPr>
          <w:rFonts w:ascii="Arial" w:eastAsia="Arial" w:hAnsi="Arial" w:cs="Arial"/>
          <w:spacing w:val="-8"/>
          <w:sz w:val="22"/>
          <w:szCs w:val="22"/>
          <w:lang w:bidi="es-ES"/>
        </w:rPr>
        <w:t xml:space="preserve"> </w:t>
      </w:r>
      <w:r w:rsidRPr="00F933C5">
        <w:rPr>
          <w:rFonts w:ascii="Arial" w:eastAsia="Arial" w:hAnsi="Arial" w:cs="Arial"/>
          <w:sz w:val="22"/>
          <w:szCs w:val="22"/>
          <w:lang w:bidi="es-ES"/>
        </w:rPr>
        <w:t>Póliza</w:t>
      </w:r>
      <w:r w:rsidRPr="00F933C5">
        <w:rPr>
          <w:rFonts w:ascii="Arial" w:eastAsia="Arial" w:hAnsi="Arial" w:cs="Arial"/>
          <w:spacing w:val="-8"/>
          <w:sz w:val="22"/>
          <w:szCs w:val="22"/>
          <w:lang w:bidi="es-ES"/>
        </w:rPr>
        <w:t xml:space="preserve"> </w:t>
      </w:r>
      <w:bookmarkStart w:id="7" w:name="_Hlk94735668"/>
      <w:r w:rsidRPr="00F933C5">
        <w:rPr>
          <w:rFonts w:ascii="Arial" w:eastAsia="Arial" w:hAnsi="Arial" w:cs="Arial"/>
          <w:sz w:val="22"/>
          <w:szCs w:val="22"/>
          <w:lang w:bidi="es-ES"/>
        </w:rPr>
        <w:t xml:space="preserve">de Cumplimiento No. </w:t>
      </w:r>
      <w:bookmarkStart w:id="8" w:name="_Hlk81762350"/>
      <w:bookmarkEnd w:id="7"/>
      <w:r w:rsidR="00821435" w:rsidRPr="00F933C5">
        <w:rPr>
          <w:rFonts w:ascii="Arial" w:eastAsia="Arial" w:hAnsi="Arial" w:cs="Arial"/>
          <w:sz w:val="22"/>
          <w:szCs w:val="22"/>
          <w:lang w:bidi="es-ES"/>
        </w:rPr>
        <w:t>AA010416</w:t>
      </w:r>
      <w:r w:rsidRPr="00F933C5">
        <w:rPr>
          <w:rFonts w:ascii="Arial" w:eastAsia="Arial" w:hAnsi="Arial" w:cs="Arial"/>
          <w:sz w:val="22"/>
          <w:szCs w:val="22"/>
          <w:lang w:bidi="es-ES"/>
        </w:rPr>
        <w:t xml:space="preserve">. Toda vez que de la mera lectura podemos concluir que el riesgo asegurado no se realizó. </w:t>
      </w:r>
      <w:bookmarkStart w:id="9" w:name="_Hlk94735647"/>
      <w:r w:rsidRPr="00F933C5">
        <w:rPr>
          <w:rFonts w:ascii="Arial" w:eastAsia="Arial" w:hAnsi="Arial" w:cs="Arial"/>
          <w:sz w:val="22"/>
          <w:szCs w:val="22"/>
          <w:lang w:bidi="es-ES"/>
        </w:rPr>
        <w:t xml:space="preserve">Mediante la póliza en virtud de la cual se vinculó a mi procurada al presente litigio, la Aseguradora cubre </w:t>
      </w:r>
      <w:bookmarkEnd w:id="8"/>
      <w:r w:rsidRPr="00F933C5">
        <w:rPr>
          <w:rFonts w:ascii="Arial" w:eastAsia="Arial" w:hAnsi="Arial" w:cs="Arial"/>
          <w:sz w:val="22"/>
          <w:szCs w:val="22"/>
          <w:lang w:bidi="es-ES"/>
        </w:rPr>
        <w:t xml:space="preserve">los perjuicios directos que se deriven del incumplimiento imputable al contratista. </w:t>
      </w:r>
      <w:bookmarkStart w:id="10" w:name="_Hlk81762403"/>
      <w:r w:rsidRPr="00F933C5">
        <w:rPr>
          <w:rFonts w:ascii="Arial" w:eastAsia="Arial" w:hAnsi="Arial" w:cs="Arial"/>
          <w:sz w:val="22"/>
          <w:szCs w:val="22"/>
          <w:lang w:bidi="es-ES"/>
        </w:rPr>
        <w:t xml:space="preserve">Sin embargo, en este caso encontramos </w:t>
      </w:r>
      <w:bookmarkEnd w:id="10"/>
      <w:r w:rsidRPr="00F933C5">
        <w:rPr>
          <w:rFonts w:ascii="Arial" w:eastAsia="Arial" w:hAnsi="Arial" w:cs="Arial"/>
          <w:sz w:val="22"/>
          <w:szCs w:val="22"/>
          <w:lang w:bidi="es-ES"/>
        </w:rPr>
        <w:t>que</w:t>
      </w:r>
      <w:r w:rsidR="00CE5958" w:rsidRPr="00F933C5">
        <w:rPr>
          <w:rFonts w:ascii="Arial" w:eastAsia="Arial" w:hAnsi="Arial" w:cs="Arial"/>
          <w:sz w:val="22"/>
          <w:szCs w:val="22"/>
          <w:lang w:bidi="es-ES"/>
        </w:rPr>
        <w:t xml:space="preserve"> no hay soporte del</w:t>
      </w:r>
      <w:r w:rsidRPr="00F933C5">
        <w:rPr>
          <w:rFonts w:ascii="Arial" w:eastAsia="Arial" w:hAnsi="Arial" w:cs="Arial"/>
          <w:sz w:val="22"/>
          <w:szCs w:val="22"/>
          <w:lang w:bidi="es-ES"/>
        </w:rPr>
        <w:t xml:space="preserve"> aparente incumplimiento contractual</w:t>
      </w:r>
      <w:r w:rsidR="00CE5958" w:rsidRPr="00F933C5">
        <w:rPr>
          <w:rFonts w:ascii="Arial" w:eastAsia="Arial" w:hAnsi="Arial" w:cs="Arial"/>
          <w:sz w:val="22"/>
          <w:szCs w:val="22"/>
          <w:lang w:bidi="es-ES"/>
        </w:rPr>
        <w:t>, adicional</w:t>
      </w:r>
      <w:bookmarkEnd w:id="9"/>
      <w:r w:rsidR="00FF1AD0" w:rsidRPr="00F933C5">
        <w:rPr>
          <w:rFonts w:ascii="Arial" w:eastAsia="Arial" w:hAnsi="Arial" w:cs="Arial"/>
          <w:sz w:val="22"/>
          <w:szCs w:val="22"/>
          <w:lang w:bidi="es-ES"/>
        </w:rPr>
        <w:t xml:space="preserve">mente lo requerido no es la incorrecta administración sino la no amortización de los recursos o en otras palabras la ausencia del desembolso al </w:t>
      </w:r>
      <w:r w:rsidR="00FF1AD0" w:rsidRPr="00F933C5">
        <w:rPr>
          <w:rFonts w:ascii="Arial" w:hAnsi="Arial" w:cs="Arial"/>
          <w:sz w:val="22"/>
          <w:szCs w:val="22"/>
          <w:lang w:eastAsia="es-ES_tradnl"/>
        </w:rPr>
        <w:t>PATRIMONIO AUTÓNOMO VISR 2015 (que actúa a través de la vocera y administradora FIDUAGRARIA S.A.), riesgo no cubierto en la póliza.</w:t>
      </w:r>
    </w:p>
    <w:p w14:paraId="0B0A5FD0" w14:textId="77777777" w:rsidR="002504E1" w:rsidRPr="00F933C5" w:rsidRDefault="002504E1" w:rsidP="00F933C5">
      <w:pPr>
        <w:spacing w:line="360" w:lineRule="auto"/>
        <w:jc w:val="both"/>
        <w:rPr>
          <w:rFonts w:ascii="Arial" w:eastAsia="Arial" w:hAnsi="Arial" w:cs="Arial"/>
          <w:sz w:val="22"/>
          <w:szCs w:val="22"/>
          <w:lang w:bidi="es-ES"/>
        </w:rPr>
      </w:pPr>
    </w:p>
    <w:p w14:paraId="280A56A7" w14:textId="064561DA" w:rsidR="002504E1" w:rsidRPr="00F933C5" w:rsidRDefault="002504E1" w:rsidP="00F933C5">
      <w:pPr>
        <w:spacing w:line="360" w:lineRule="auto"/>
        <w:jc w:val="both"/>
        <w:rPr>
          <w:rFonts w:ascii="Arial" w:eastAsia="Arial" w:hAnsi="Arial" w:cs="Arial"/>
          <w:sz w:val="22"/>
          <w:szCs w:val="22"/>
          <w:lang w:bidi="es-ES"/>
        </w:rPr>
      </w:pPr>
      <w:r w:rsidRPr="00F933C5">
        <w:rPr>
          <w:rFonts w:ascii="Arial" w:eastAsia="Arial" w:hAnsi="Arial" w:cs="Arial"/>
          <w:sz w:val="22"/>
          <w:szCs w:val="22"/>
          <w:lang w:bidi="es-ES"/>
        </w:rPr>
        <w:t>En virtud de lo anterior, la Aseguradora deberá ser absuelta de cualquier responsabilidad indemnizatoria. Pues al tenor del amparo contratado, se estipuló que mi representada cubre los perjuicios directos derivados del incumplimiento imputable al contratista</w:t>
      </w:r>
      <w:r w:rsidR="00FF1AD0" w:rsidRPr="00F933C5">
        <w:rPr>
          <w:rFonts w:ascii="Arial" w:eastAsia="Arial" w:hAnsi="Arial" w:cs="Arial"/>
          <w:sz w:val="22"/>
          <w:szCs w:val="22"/>
          <w:lang w:bidi="es-ES"/>
        </w:rPr>
        <w:t xml:space="preserve"> por el uso indebido, la apropiación indebida o la no utilización de los recursos del anticipo</w:t>
      </w:r>
      <w:r w:rsidRPr="00F933C5">
        <w:rPr>
          <w:rFonts w:ascii="Arial" w:eastAsia="Arial" w:hAnsi="Arial" w:cs="Arial"/>
          <w:sz w:val="22"/>
          <w:szCs w:val="22"/>
          <w:lang w:bidi="es-ES"/>
        </w:rPr>
        <w:t xml:space="preserve">. </w:t>
      </w:r>
      <w:r w:rsidR="00CE5958" w:rsidRPr="00F933C5">
        <w:rPr>
          <w:rFonts w:ascii="Arial" w:eastAsia="Arial" w:hAnsi="Arial" w:cs="Arial"/>
          <w:sz w:val="22"/>
          <w:szCs w:val="22"/>
          <w:lang w:bidi="es-ES"/>
        </w:rPr>
        <w:t xml:space="preserve">Situación de la que no hay prueba. </w:t>
      </w:r>
      <w:r w:rsidRPr="00F933C5">
        <w:rPr>
          <w:rFonts w:ascii="Arial" w:eastAsia="Arial" w:hAnsi="Arial" w:cs="Arial"/>
          <w:sz w:val="22"/>
          <w:szCs w:val="22"/>
          <w:lang w:bidi="es-ES"/>
        </w:rPr>
        <w:t>Así las cosas, se torna imposible acceder a reconocimientos</w:t>
      </w:r>
      <w:r w:rsidRPr="00F933C5">
        <w:rPr>
          <w:rFonts w:ascii="Arial" w:eastAsia="Arial" w:hAnsi="Arial" w:cs="Arial"/>
          <w:spacing w:val="-11"/>
          <w:sz w:val="22"/>
          <w:szCs w:val="22"/>
          <w:lang w:bidi="es-ES"/>
        </w:rPr>
        <w:t xml:space="preserve"> </w:t>
      </w:r>
      <w:r w:rsidRPr="00F933C5">
        <w:rPr>
          <w:rFonts w:ascii="Arial" w:eastAsia="Arial" w:hAnsi="Arial" w:cs="Arial"/>
          <w:sz w:val="22"/>
          <w:szCs w:val="22"/>
          <w:lang w:bidi="es-ES"/>
        </w:rPr>
        <w:t>económicos</w:t>
      </w:r>
      <w:r w:rsidRPr="00F933C5">
        <w:rPr>
          <w:rFonts w:ascii="Arial" w:eastAsia="Arial" w:hAnsi="Arial" w:cs="Arial"/>
          <w:spacing w:val="-8"/>
          <w:sz w:val="22"/>
          <w:szCs w:val="22"/>
          <w:lang w:bidi="es-ES"/>
        </w:rPr>
        <w:t xml:space="preserve"> </w:t>
      </w:r>
      <w:r w:rsidRPr="00F933C5">
        <w:rPr>
          <w:rFonts w:ascii="Arial" w:eastAsia="Arial" w:hAnsi="Arial" w:cs="Arial"/>
          <w:sz w:val="22"/>
          <w:szCs w:val="22"/>
          <w:lang w:bidi="es-ES"/>
        </w:rPr>
        <w:t>que</w:t>
      </w:r>
      <w:r w:rsidRPr="00F933C5">
        <w:rPr>
          <w:rFonts w:ascii="Arial" w:eastAsia="Arial" w:hAnsi="Arial" w:cs="Arial"/>
          <w:spacing w:val="-8"/>
          <w:sz w:val="22"/>
          <w:szCs w:val="22"/>
          <w:lang w:bidi="es-ES"/>
        </w:rPr>
        <w:t xml:space="preserve"> </w:t>
      </w:r>
      <w:r w:rsidRPr="00F933C5">
        <w:rPr>
          <w:rFonts w:ascii="Arial" w:eastAsia="Arial" w:hAnsi="Arial" w:cs="Arial"/>
          <w:sz w:val="22"/>
          <w:szCs w:val="22"/>
          <w:lang w:bidi="es-ES"/>
        </w:rPr>
        <w:t>deba</w:t>
      </w:r>
      <w:r w:rsidRPr="00F933C5">
        <w:rPr>
          <w:rFonts w:ascii="Arial" w:eastAsia="Arial" w:hAnsi="Arial" w:cs="Arial"/>
          <w:spacing w:val="-11"/>
          <w:sz w:val="22"/>
          <w:szCs w:val="22"/>
          <w:lang w:bidi="es-ES"/>
        </w:rPr>
        <w:t xml:space="preserve"> </w:t>
      </w:r>
      <w:r w:rsidRPr="00F933C5">
        <w:rPr>
          <w:rFonts w:ascii="Arial" w:eastAsia="Arial" w:hAnsi="Arial" w:cs="Arial"/>
          <w:sz w:val="22"/>
          <w:szCs w:val="22"/>
          <w:lang w:bidi="es-ES"/>
        </w:rPr>
        <w:t>asumir</w:t>
      </w:r>
      <w:r w:rsidRPr="00F933C5">
        <w:rPr>
          <w:rFonts w:ascii="Arial" w:eastAsia="Arial" w:hAnsi="Arial" w:cs="Arial"/>
          <w:spacing w:val="-7"/>
          <w:sz w:val="22"/>
          <w:szCs w:val="22"/>
          <w:lang w:bidi="es-ES"/>
        </w:rPr>
        <w:t xml:space="preserve"> </w:t>
      </w:r>
      <w:r w:rsidRPr="00F933C5">
        <w:rPr>
          <w:rFonts w:ascii="Arial" w:eastAsia="Arial" w:hAnsi="Arial" w:cs="Arial"/>
          <w:sz w:val="22"/>
          <w:szCs w:val="22"/>
          <w:lang w:bidi="es-ES"/>
        </w:rPr>
        <w:t>la</w:t>
      </w:r>
      <w:r w:rsidRPr="00F933C5">
        <w:rPr>
          <w:rFonts w:ascii="Arial" w:eastAsia="Arial" w:hAnsi="Arial" w:cs="Arial"/>
          <w:spacing w:val="-13"/>
          <w:sz w:val="22"/>
          <w:szCs w:val="22"/>
          <w:lang w:bidi="es-ES"/>
        </w:rPr>
        <w:t xml:space="preserve"> </w:t>
      </w:r>
      <w:r w:rsidRPr="00F933C5">
        <w:rPr>
          <w:rFonts w:ascii="Arial" w:eastAsia="Arial" w:hAnsi="Arial" w:cs="Arial"/>
          <w:sz w:val="22"/>
          <w:szCs w:val="22"/>
          <w:lang w:bidi="es-ES"/>
        </w:rPr>
        <w:t>aseguradora,</w:t>
      </w:r>
      <w:r w:rsidRPr="00F933C5">
        <w:rPr>
          <w:rFonts w:ascii="Arial" w:eastAsia="Arial" w:hAnsi="Arial" w:cs="Arial"/>
          <w:spacing w:val="-7"/>
          <w:sz w:val="22"/>
          <w:szCs w:val="22"/>
          <w:lang w:bidi="es-ES"/>
        </w:rPr>
        <w:t xml:space="preserve"> </w:t>
      </w:r>
      <w:r w:rsidRPr="00F933C5">
        <w:rPr>
          <w:rFonts w:ascii="Arial" w:eastAsia="Arial" w:hAnsi="Arial" w:cs="Arial"/>
          <w:sz w:val="22"/>
          <w:szCs w:val="22"/>
          <w:lang w:bidi="es-ES"/>
        </w:rPr>
        <w:t>pues</w:t>
      </w:r>
      <w:r w:rsidRPr="00F933C5">
        <w:rPr>
          <w:rFonts w:ascii="Arial" w:eastAsia="Arial" w:hAnsi="Arial" w:cs="Arial"/>
          <w:spacing w:val="-7"/>
          <w:sz w:val="22"/>
          <w:szCs w:val="22"/>
          <w:lang w:bidi="es-ES"/>
        </w:rPr>
        <w:t xml:space="preserve"> </w:t>
      </w:r>
      <w:r w:rsidRPr="00F933C5">
        <w:rPr>
          <w:rFonts w:ascii="Arial" w:eastAsia="Arial" w:hAnsi="Arial" w:cs="Arial"/>
          <w:sz w:val="22"/>
          <w:szCs w:val="22"/>
          <w:lang w:bidi="es-ES"/>
        </w:rPr>
        <w:t>el</w:t>
      </w:r>
      <w:r w:rsidRPr="00F933C5">
        <w:rPr>
          <w:rFonts w:ascii="Arial" w:eastAsia="Arial" w:hAnsi="Arial" w:cs="Arial"/>
          <w:spacing w:val="-9"/>
          <w:sz w:val="22"/>
          <w:szCs w:val="22"/>
          <w:lang w:bidi="es-ES"/>
        </w:rPr>
        <w:t xml:space="preserve"> </w:t>
      </w:r>
      <w:r w:rsidRPr="00F933C5">
        <w:rPr>
          <w:rFonts w:ascii="Arial" w:eastAsia="Arial" w:hAnsi="Arial" w:cs="Arial"/>
          <w:sz w:val="22"/>
          <w:szCs w:val="22"/>
          <w:lang w:bidi="es-ES"/>
        </w:rPr>
        <w:t>riesgo</w:t>
      </w:r>
      <w:r w:rsidRPr="00F933C5">
        <w:rPr>
          <w:rFonts w:ascii="Arial" w:eastAsia="Arial" w:hAnsi="Arial" w:cs="Arial"/>
          <w:spacing w:val="-9"/>
          <w:sz w:val="22"/>
          <w:szCs w:val="22"/>
          <w:lang w:bidi="es-ES"/>
        </w:rPr>
        <w:t xml:space="preserve"> </w:t>
      </w:r>
      <w:r w:rsidRPr="00F933C5">
        <w:rPr>
          <w:rFonts w:ascii="Arial" w:eastAsia="Arial" w:hAnsi="Arial" w:cs="Arial"/>
          <w:sz w:val="22"/>
          <w:szCs w:val="22"/>
          <w:lang w:bidi="es-ES"/>
        </w:rPr>
        <w:t>amparado</w:t>
      </w:r>
      <w:r w:rsidRPr="00F933C5">
        <w:rPr>
          <w:rFonts w:ascii="Arial" w:eastAsia="Arial" w:hAnsi="Arial" w:cs="Arial"/>
          <w:spacing w:val="-10"/>
          <w:sz w:val="22"/>
          <w:szCs w:val="22"/>
          <w:lang w:bidi="es-ES"/>
        </w:rPr>
        <w:t xml:space="preserve"> </w:t>
      </w:r>
      <w:r w:rsidRPr="00F933C5">
        <w:rPr>
          <w:rFonts w:ascii="Arial" w:eastAsia="Arial" w:hAnsi="Arial" w:cs="Arial"/>
          <w:sz w:val="22"/>
          <w:szCs w:val="22"/>
          <w:lang w:bidi="es-ES"/>
        </w:rPr>
        <w:t>no</w:t>
      </w:r>
      <w:r w:rsidRPr="00F933C5">
        <w:rPr>
          <w:rFonts w:ascii="Arial" w:eastAsia="Arial" w:hAnsi="Arial" w:cs="Arial"/>
          <w:spacing w:val="-8"/>
          <w:sz w:val="22"/>
          <w:szCs w:val="22"/>
          <w:lang w:bidi="es-ES"/>
        </w:rPr>
        <w:t xml:space="preserve"> </w:t>
      </w:r>
      <w:r w:rsidRPr="00F933C5">
        <w:rPr>
          <w:rFonts w:ascii="Arial" w:eastAsia="Arial" w:hAnsi="Arial" w:cs="Arial"/>
          <w:sz w:val="22"/>
          <w:szCs w:val="22"/>
          <w:lang w:bidi="es-ES"/>
        </w:rPr>
        <w:t>se configuró. El riesgo fue descrito dentro de las condiciones del contrato de seguros, de la siguiente manera:</w:t>
      </w:r>
    </w:p>
    <w:p w14:paraId="2FAAFEF7" w14:textId="77777777" w:rsidR="002504E1" w:rsidRPr="00F933C5" w:rsidRDefault="002504E1" w:rsidP="00F933C5">
      <w:pPr>
        <w:spacing w:line="360" w:lineRule="auto"/>
        <w:jc w:val="both"/>
        <w:rPr>
          <w:rFonts w:ascii="Arial" w:eastAsia="Arial" w:hAnsi="Arial" w:cs="Arial"/>
          <w:color w:val="FF0000"/>
          <w:sz w:val="22"/>
          <w:szCs w:val="22"/>
          <w:lang w:bidi="es-ES"/>
        </w:rPr>
      </w:pPr>
    </w:p>
    <w:p w14:paraId="54823F6C" w14:textId="26A78775" w:rsidR="00FF1AD0" w:rsidRPr="00F933C5" w:rsidRDefault="00FF1AD0" w:rsidP="00F933C5">
      <w:pPr>
        <w:spacing w:line="360" w:lineRule="auto"/>
        <w:ind w:left="851" w:right="843"/>
        <w:jc w:val="both"/>
        <w:rPr>
          <w:rFonts w:ascii="Arial" w:hAnsi="Arial" w:cs="Arial"/>
          <w:i/>
          <w:iCs/>
          <w:sz w:val="22"/>
          <w:szCs w:val="22"/>
          <w:lang w:val="es-ES_tradnl" w:eastAsia="es-ES_tradnl"/>
        </w:rPr>
      </w:pPr>
      <w:r w:rsidRPr="00F933C5">
        <w:rPr>
          <w:rFonts w:ascii="Arial" w:hAnsi="Arial" w:cs="Arial"/>
          <w:i/>
          <w:iCs/>
          <w:sz w:val="22"/>
          <w:szCs w:val="22"/>
          <w:lang w:val="es-ES_tradnl" w:eastAsia="es-ES_tradnl"/>
        </w:rPr>
        <w:t>“1.2. AMPARO DE BUEN MANEJO Y CORRECTA INVERSIÓN DEL ANTICIPO.</w:t>
      </w:r>
    </w:p>
    <w:p w14:paraId="23C7E8EE" w14:textId="77777777" w:rsidR="00FF1AD0" w:rsidRPr="00F933C5" w:rsidRDefault="00FF1AD0" w:rsidP="00F933C5">
      <w:pPr>
        <w:spacing w:line="360" w:lineRule="auto"/>
        <w:ind w:left="851" w:right="843"/>
        <w:jc w:val="both"/>
        <w:rPr>
          <w:rFonts w:ascii="Arial" w:hAnsi="Arial" w:cs="Arial"/>
          <w:i/>
          <w:iCs/>
          <w:sz w:val="22"/>
          <w:szCs w:val="22"/>
          <w:lang w:val="es-ES_tradnl" w:eastAsia="es-ES_tradnl"/>
        </w:rPr>
      </w:pPr>
    </w:p>
    <w:p w14:paraId="473FAC01" w14:textId="77777777" w:rsidR="00FF1AD0" w:rsidRPr="00F933C5" w:rsidRDefault="00FF1AD0" w:rsidP="00F933C5">
      <w:pPr>
        <w:spacing w:line="360" w:lineRule="auto"/>
        <w:ind w:left="851" w:right="843"/>
        <w:jc w:val="both"/>
        <w:rPr>
          <w:rFonts w:ascii="Arial" w:hAnsi="Arial" w:cs="Arial"/>
          <w:i/>
          <w:iCs/>
          <w:sz w:val="22"/>
          <w:szCs w:val="22"/>
          <w:lang w:val="es-ES_tradnl" w:eastAsia="es-ES_tradnl"/>
        </w:rPr>
      </w:pPr>
      <w:r w:rsidRPr="00F933C5">
        <w:rPr>
          <w:rFonts w:ascii="Arial" w:hAnsi="Arial" w:cs="Arial"/>
          <w:i/>
          <w:iCs/>
          <w:sz w:val="22"/>
          <w:szCs w:val="22"/>
          <w:lang w:val="es-ES_tradnl" w:eastAsia="es-ES_tradnl"/>
        </w:rPr>
        <w:t xml:space="preserve">ESTE AMPARO CUBRE A LA ENTIDAD CONTRATANTE ASEGURADA, CONTRA LOS PERJUICIOS SUFRIDOS CON OCASIÓN DE: </w:t>
      </w:r>
      <w:r w:rsidRPr="00F933C5">
        <w:rPr>
          <w:rFonts w:ascii="Arial" w:hAnsi="Arial" w:cs="Arial"/>
          <w:b/>
          <w:bCs/>
          <w:i/>
          <w:iCs/>
          <w:sz w:val="22"/>
          <w:szCs w:val="22"/>
          <w:lang w:val="es-ES_tradnl" w:eastAsia="es-ES_tradnl"/>
        </w:rPr>
        <w:t>1) LA NO INVERSIÓN, 2) EL USO INDEBIDO Y 3) LA APROPIACIÓN INDEBIDA</w:t>
      </w:r>
      <w:r w:rsidRPr="00F933C5">
        <w:rPr>
          <w:rFonts w:ascii="Arial" w:hAnsi="Arial" w:cs="Arial"/>
          <w:i/>
          <w:iCs/>
          <w:sz w:val="22"/>
          <w:szCs w:val="22"/>
          <w:lang w:val="es-ES_tradnl" w:eastAsia="es-ES_tradnl"/>
        </w:rPr>
        <w:t xml:space="preserve"> QUE EL CONTRATISTA GARANTIZADO HAGA DE LOS DINEROS O BIENES QUE SE LE HAYAN ENTREGADO EN CALIDAD DE ANTICIPO PARA LA EJECUCIÓN DEL CONTRATO. CUANDO SE TRATE DE BIENES ENTREGADOS COMO ANTICIPO, ÉSTOS DEBERÁN TASARSE EN DINERO EN EL CONTRATO. ESTE AMPARO NO SE EXTIENDE A CUBRIR EL USO DE LOS DINEROS ENTREGADOS COMO PAGO ANTICIPADO AL GARANTIZADO”.</w:t>
      </w:r>
    </w:p>
    <w:p w14:paraId="3F0C567C" w14:textId="70B68F62" w:rsidR="002504E1" w:rsidRPr="00F933C5" w:rsidRDefault="002504E1" w:rsidP="00F933C5">
      <w:pPr>
        <w:spacing w:line="360" w:lineRule="auto"/>
        <w:ind w:left="851" w:right="902"/>
        <w:jc w:val="both"/>
        <w:rPr>
          <w:rFonts w:ascii="Arial" w:eastAsia="Arial" w:hAnsi="Arial" w:cs="Arial"/>
          <w:i/>
          <w:iCs/>
          <w:sz w:val="22"/>
          <w:szCs w:val="22"/>
          <w:lang w:bidi="es-ES"/>
        </w:rPr>
      </w:pPr>
    </w:p>
    <w:p w14:paraId="575EA3BE" w14:textId="55ECF0F9" w:rsidR="002504E1" w:rsidRPr="00F933C5" w:rsidRDefault="002504E1" w:rsidP="00F933C5">
      <w:pPr>
        <w:spacing w:line="360" w:lineRule="auto"/>
        <w:jc w:val="both"/>
        <w:rPr>
          <w:rFonts w:ascii="Arial" w:hAnsi="Arial" w:cs="Arial"/>
          <w:sz w:val="22"/>
          <w:szCs w:val="22"/>
          <w:lang w:val="es-ES_tradnl" w:eastAsia="es-ES_tradnl"/>
        </w:rPr>
      </w:pPr>
      <w:r w:rsidRPr="00F933C5">
        <w:rPr>
          <w:rFonts w:ascii="Arial" w:hAnsi="Arial" w:cs="Arial"/>
          <w:sz w:val="22"/>
          <w:szCs w:val="22"/>
          <w:lang w:val="es-ES_tradnl" w:eastAsia="es-ES_tradnl"/>
        </w:rPr>
        <w:t>Dicho lo anterior, es claro que en el presente caso no se ha realizado el riesgo asegurado, toda vez que nos encontramos ante una situación en la que no existe incumplimiento atribuible al contratista</w:t>
      </w:r>
      <w:r w:rsidR="00FF1AD0" w:rsidRPr="00F933C5">
        <w:rPr>
          <w:rFonts w:ascii="Arial" w:hAnsi="Arial" w:cs="Arial"/>
          <w:sz w:val="22"/>
          <w:szCs w:val="22"/>
          <w:lang w:val="es-ES_tradnl" w:eastAsia="es-ES_tradnl"/>
        </w:rPr>
        <w:t xml:space="preserve"> por el uso del anticipo</w:t>
      </w:r>
      <w:r w:rsidRPr="00F933C5">
        <w:rPr>
          <w:rFonts w:ascii="Arial" w:hAnsi="Arial" w:cs="Arial"/>
          <w:sz w:val="22"/>
          <w:szCs w:val="22"/>
          <w:lang w:val="es-ES_tradnl" w:eastAsia="es-ES_tradnl"/>
        </w:rPr>
        <w:t>, sino que se trata de</w:t>
      </w:r>
      <w:r w:rsidR="00FF1AD0" w:rsidRPr="00F933C5">
        <w:rPr>
          <w:rFonts w:ascii="Arial" w:hAnsi="Arial" w:cs="Arial"/>
          <w:sz w:val="22"/>
          <w:szCs w:val="22"/>
          <w:lang w:val="es-ES_tradnl" w:eastAsia="es-ES_tradnl"/>
        </w:rPr>
        <w:t xml:space="preserve"> la amortización de estos recursos.</w:t>
      </w:r>
      <w:r w:rsidRPr="00F933C5">
        <w:rPr>
          <w:rFonts w:ascii="Arial" w:hAnsi="Arial" w:cs="Arial"/>
          <w:sz w:val="22"/>
          <w:szCs w:val="22"/>
          <w:lang w:val="es-ES_tradnl" w:eastAsia="es-ES_tradnl"/>
        </w:rPr>
        <w:t xml:space="preserve"> Por tanto, </w:t>
      </w:r>
      <w:r w:rsidR="00FF1AD0" w:rsidRPr="00F933C5">
        <w:rPr>
          <w:rFonts w:ascii="Arial" w:hAnsi="Arial" w:cs="Arial"/>
          <w:sz w:val="22"/>
          <w:szCs w:val="22"/>
          <w:lang w:val="es-ES_tradnl" w:eastAsia="es-ES_tradnl"/>
        </w:rPr>
        <w:t>a falta de acervo probatorio se concluye que no se</w:t>
      </w:r>
      <w:r w:rsidRPr="00F933C5">
        <w:rPr>
          <w:rFonts w:ascii="Arial" w:hAnsi="Arial" w:cs="Arial"/>
          <w:sz w:val="22"/>
          <w:szCs w:val="22"/>
          <w:lang w:val="es-ES_tradnl" w:eastAsia="es-ES_tradnl"/>
        </w:rPr>
        <w:t xml:space="preserve"> realizó el riesgo asegurado en la póliza.</w:t>
      </w:r>
    </w:p>
    <w:p w14:paraId="64BCA1EA" w14:textId="77777777" w:rsidR="002504E1" w:rsidRPr="00F933C5" w:rsidRDefault="002504E1" w:rsidP="00F933C5">
      <w:pPr>
        <w:spacing w:line="360" w:lineRule="auto"/>
        <w:jc w:val="both"/>
        <w:rPr>
          <w:rFonts w:ascii="Arial" w:hAnsi="Arial" w:cs="Arial"/>
          <w:sz w:val="22"/>
          <w:szCs w:val="22"/>
          <w:lang w:val="es-ES_tradnl" w:eastAsia="es-ES_tradnl"/>
        </w:rPr>
      </w:pPr>
    </w:p>
    <w:p w14:paraId="339C6B72" w14:textId="77777777" w:rsidR="002504E1" w:rsidRPr="00F933C5" w:rsidRDefault="002504E1" w:rsidP="00F933C5">
      <w:pPr>
        <w:numPr>
          <w:ilvl w:val="0"/>
          <w:numId w:val="20"/>
        </w:numPr>
        <w:spacing w:line="360" w:lineRule="auto"/>
        <w:contextualSpacing/>
        <w:jc w:val="both"/>
        <w:rPr>
          <w:rFonts w:ascii="Arial" w:hAnsi="Arial" w:cs="Arial"/>
          <w:sz w:val="22"/>
          <w:szCs w:val="22"/>
          <w:u w:val="single"/>
          <w:lang w:val="es-ES_tradnl" w:eastAsia="es-ES_tradnl"/>
        </w:rPr>
      </w:pPr>
      <w:r w:rsidRPr="00F933C5">
        <w:rPr>
          <w:rFonts w:ascii="Arial" w:hAnsi="Arial" w:cs="Arial"/>
          <w:sz w:val="22"/>
          <w:szCs w:val="22"/>
          <w:u w:val="single"/>
          <w:lang w:val="es-ES_tradnl" w:eastAsia="es-ES_tradnl"/>
        </w:rPr>
        <w:t>Acreditación de la cuantía de la pérdida.</w:t>
      </w:r>
    </w:p>
    <w:p w14:paraId="12D2BB4D" w14:textId="77777777" w:rsidR="002504E1" w:rsidRPr="00F933C5" w:rsidRDefault="002504E1" w:rsidP="00F933C5">
      <w:pPr>
        <w:spacing w:line="360" w:lineRule="auto"/>
        <w:jc w:val="both"/>
        <w:rPr>
          <w:rFonts w:ascii="Arial" w:hAnsi="Arial" w:cs="Arial"/>
          <w:sz w:val="22"/>
          <w:szCs w:val="22"/>
          <w:lang w:val="es-ES_tradnl" w:eastAsia="es-ES_tradnl"/>
        </w:rPr>
      </w:pPr>
    </w:p>
    <w:p w14:paraId="39682601" w14:textId="736C86BE" w:rsidR="002504E1" w:rsidRPr="00F933C5" w:rsidRDefault="002504E1" w:rsidP="00F933C5">
      <w:pPr>
        <w:spacing w:line="360" w:lineRule="auto"/>
        <w:jc w:val="both"/>
        <w:rPr>
          <w:rFonts w:ascii="Arial" w:hAnsi="Arial" w:cs="Arial"/>
          <w:sz w:val="22"/>
          <w:szCs w:val="22"/>
          <w:lang w:val="es-ES_tradnl" w:eastAsia="es-ES_tradnl"/>
        </w:rPr>
      </w:pPr>
      <w:r w:rsidRPr="00F933C5">
        <w:rPr>
          <w:rFonts w:ascii="Arial" w:hAnsi="Arial" w:cs="Arial"/>
          <w:sz w:val="22"/>
          <w:szCs w:val="22"/>
          <w:lang w:val="es-ES_tradnl" w:eastAsia="es-ES_tradnl"/>
        </w:rPr>
        <w:t xml:space="preserve">Es claro que en el presente caso no procede el reconocimiento de indemnización alguna por los perjuicios solicitados por </w:t>
      </w:r>
      <w:r w:rsidR="00FF1AD0" w:rsidRPr="00F933C5">
        <w:rPr>
          <w:rFonts w:ascii="Arial" w:hAnsi="Arial" w:cs="Arial"/>
          <w:sz w:val="22"/>
          <w:szCs w:val="22"/>
          <w:lang w:val="es-ES_tradnl" w:eastAsia="es-ES_tradnl"/>
        </w:rPr>
        <w:t xml:space="preserve">la parte </w:t>
      </w:r>
      <w:r w:rsidRPr="00F933C5">
        <w:rPr>
          <w:rFonts w:ascii="Arial" w:hAnsi="Arial" w:cs="Arial"/>
          <w:sz w:val="22"/>
          <w:szCs w:val="22"/>
          <w:lang w:val="es-ES_tradnl" w:eastAsia="es-ES_tradnl"/>
        </w:rPr>
        <w:t>Demandante respecto de la Compañía Aseguradora, toda vez</w:t>
      </w:r>
      <w:r w:rsidR="00FF1AD0" w:rsidRPr="00F933C5">
        <w:rPr>
          <w:rFonts w:ascii="Arial" w:hAnsi="Arial" w:cs="Arial"/>
          <w:sz w:val="22"/>
          <w:szCs w:val="22"/>
          <w:lang w:val="es-ES_tradnl" w:eastAsia="es-ES_tradnl"/>
        </w:rPr>
        <w:t xml:space="preserve"> que</w:t>
      </w:r>
      <w:r w:rsidRPr="00F933C5">
        <w:rPr>
          <w:rFonts w:ascii="Arial" w:hAnsi="Arial" w:cs="Arial"/>
          <w:sz w:val="22"/>
          <w:szCs w:val="22"/>
          <w:lang w:val="es-ES_tradnl" w:eastAsia="es-ES_tradnl"/>
        </w:rPr>
        <w:t xml:space="preserve"> </w:t>
      </w:r>
      <w:r w:rsidRPr="00F933C5">
        <w:rPr>
          <w:rFonts w:ascii="Arial" w:hAnsi="Arial" w:cs="Arial"/>
          <w:sz w:val="22"/>
          <w:szCs w:val="22"/>
          <w:lang w:val="es-ES_tradnl" w:eastAsia="es-ES_tradnl"/>
        </w:rPr>
        <w:lastRenderedPageBreak/>
        <w:t xml:space="preserve">la parte demandante solicita el reconocimiento de indemnización por valor de </w:t>
      </w:r>
      <w:r w:rsidR="00CE5958" w:rsidRPr="00F933C5">
        <w:rPr>
          <w:rFonts w:ascii="Arial" w:hAnsi="Arial" w:cs="Arial"/>
          <w:sz w:val="22"/>
          <w:szCs w:val="22"/>
          <w:lang w:val="es-ES_tradnl" w:eastAsia="es-ES_tradnl"/>
        </w:rPr>
        <w:t>$</w:t>
      </w:r>
      <w:r w:rsidR="00FF1AD0" w:rsidRPr="00F933C5">
        <w:rPr>
          <w:rFonts w:ascii="Arial" w:hAnsi="Arial" w:cs="Arial"/>
          <w:sz w:val="22"/>
          <w:szCs w:val="22"/>
        </w:rPr>
        <w:t>18.180.335,26</w:t>
      </w:r>
      <w:r w:rsidR="00FF1AD0" w:rsidRPr="00F933C5">
        <w:rPr>
          <w:rFonts w:ascii="Arial" w:hAnsi="Arial" w:cs="Arial"/>
          <w:sz w:val="22"/>
          <w:szCs w:val="22"/>
          <w:lang w:val="es-ES_tradnl" w:eastAsia="es-ES_tradnl"/>
        </w:rPr>
        <w:t>.</w:t>
      </w:r>
      <w:r w:rsidR="00CE5958" w:rsidRPr="00F933C5">
        <w:rPr>
          <w:rFonts w:ascii="Arial" w:hAnsi="Arial" w:cs="Arial"/>
          <w:sz w:val="22"/>
          <w:szCs w:val="22"/>
          <w:lang w:val="es-ES_tradnl" w:eastAsia="es-ES_tradnl"/>
        </w:rPr>
        <w:t xml:space="preserve"> </w:t>
      </w:r>
      <w:r w:rsidRPr="00F933C5">
        <w:rPr>
          <w:rFonts w:ascii="Arial" w:hAnsi="Arial" w:cs="Arial"/>
          <w:sz w:val="22"/>
          <w:szCs w:val="22"/>
          <w:lang w:val="es-ES_tradnl" w:eastAsia="es-ES_tradnl"/>
        </w:rPr>
        <w:t xml:space="preserve">con cargo al amparo de </w:t>
      </w:r>
      <w:r w:rsidR="00FF1AD0" w:rsidRPr="00F933C5">
        <w:rPr>
          <w:rFonts w:ascii="Arial" w:hAnsi="Arial" w:cs="Arial"/>
          <w:sz w:val="22"/>
          <w:szCs w:val="22"/>
          <w:lang w:val="es-ES_tradnl" w:eastAsia="es-ES_tradnl"/>
        </w:rPr>
        <w:t>buen manejo y correcta inversión del anticipo.</w:t>
      </w:r>
      <w:r w:rsidRPr="00F933C5">
        <w:rPr>
          <w:rFonts w:ascii="Arial" w:hAnsi="Arial" w:cs="Arial"/>
          <w:sz w:val="22"/>
          <w:szCs w:val="22"/>
          <w:lang w:val="es-ES_tradnl" w:eastAsia="es-ES_tradnl"/>
        </w:rPr>
        <w:t xml:space="preserve"> Como suma que aparentemente dejó de</w:t>
      </w:r>
      <w:r w:rsidR="00FF1AD0" w:rsidRPr="00F933C5">
        <w:rPr>
          <w:rFonts w:ascii="Arial" w:hAnsi="Arial" w:cs="Arial"/>
          <w:sz w:val="22"/>
          <w:szCs w:val="22"/>
          <w:lang w:val="es-ES_tradnl" w:eastAsia="es-ES_tradnl"/>
        </w:rPr>
        <w:t xml:space="preserve"> amortizar el</w:t>
      </w:r>
      <w:r w:rsidRPr="00F933C5">
        <w:rPr>
          <w:rFonts w:ascii="Arial" w:hAnsi="Arial" w:cs="Arial"/>
          <w:sz w:val="22"/>
          <w:szCs w:val="22"/>
          <w:lang w:val="es-ES_tradnl" w:eastAsia="es-ES_tradnl"/>
        </w:rPr>
        <w:t xml:space="preserve"> </w:t>
      </w:r>
      <w:r w:rsidR="00A66BC1" w:rsidRPr="00F933C5">
        <w:rPr>
          <w:rFonts w:ascii="Arial" w:hAnsi="Arial" w:cs="Arial"/>
          <w:sz w:val="22"/>
          <w:szCs w:val="22"/>
          <w:lang w:val="es-ES_tradnl" w:eastAsia="es-ES_tradnl"/>
        </w:rPr>
        <w:t>CONSORCIO ÉXITO</w:t>
      </w:r>
      <w:r w:rsidR="00FF1AD0" w:rsidRPr="00F933C5">
        <w:rPr>
          <w:rFonts w:ascii="Arial" w:hAnsi="Arial" w:cs="Arial"/>
          <w:sz w:val="22"/>
          <w:szCs w:val="22"/>
          <w:lang w:val="es-ES_tradnl" w:eastAsia="es-ES_tradnl"/>
        </w:rPr>
        <w:t>.</w:t>
      </w:r>
      <w:r w:rsidRPr="00F933C5">
        <w:rPr>
          <w:rFonts w:ascii="Arial" w:hAnsi="Arial" w:cs="Arial"/>
          <w:sz w:val="22"/>
          <w:szCs w:val="22"/>
          <w:lang w:val="es-ES_tradnl" w:eastAsia="es-ES_tradnl"/>
        </w:rPr>
        <w:t xml:space="preserve"> Sin embargo, dicha suma no podrá ser reconocida como quiera que lo único que supuestamente la acredita es </w:t>
      </w:r>
      <w:r w:rsidR="00FF1AD0" w:rsidRPr="00F933C5">
        <w:rPr>
          <w:rFonts w:ascii="Arial" w:hAnsi="Arial" w:cs="Arial"/>
          <w:sz w:val="22"/>
          <w:szCs w:val="22"/>
          <w:lang w:val="es-ES_tradnl" w:eastAsia="es-ES_tradnl"/>
        </w:rPr>
        <w:t xml:space="preserve">un presunto balance financiero que no se encuentra en el plenario, por lo que, al </w:t>
      </w:r>
      <w:r w:rsidRPr="00F933C5">
        <w:rPr>
          <w:rFonts w:ascii="Arial" w:hAnsi="Arial" w:cs="Arial"/>
          <w:sz w:val="22"/>
          <w:szCs w:val="22"/>
          <w:lang w:val="es-ES_tradnl" w:eastAsia="es-ES_tradnl"/>
        </w:rPr>
        <w:t xml:space="preserve">carecer de soportes para acreditar lo </w:t>
      </w:r>
      <w:r w:rsidR="00FF1AD0" w:rsidRPr="00F933C5">
        <w:rPr>
          <w:rFonts w:ascii="Arial" w:hAnsi="Arial" w:cs="Arial"/>
          <w:sz w:val="22"/>
          <w:szCs w:val="22"/>
          <w:lang w:val="es-ES_tradnl" w:eastAsia="es-ES_tradnl"/>
        </w:rPr>
        <w:t>referido no existe certeza de la cuantía, máxime cuando lo que se depreca es una falta de amortización.</w:t>
      </w:r>
    </w:p>
    <w:p w14:paraId="6B86D492" w14:textId="77777777" w:rsidR="002504E1" w:rsidRPr="00F933C5" w:rsidRDefault="002504E1" w:rsidP="00F933C5">
      <w:pPr>
        <w:spacing w:line="360" w:lineRule="auto"/>
        <w:jc w:val="both"/>
        <w:rPr>
          <w:rFonts w:ascii="Arial" w:hAnsi="Arial" w:cs="Arial"/>
          <w:sz w:val="22"/>
          <w:szCs w:val="22"/>
          <w:lang w:val="es-ES_tradnl" w:eastAsia="es-ES_tradnl"/>
        </w:rPr>
      </w:pPr>
    </w:p>
    <w:p w14:paraId="2E95C792" w14:textId="4D4A4A4E" w:rsidR="002504E1" w:rsidRPr="00F933C5" w:rsidRDefault="002504E1" w:rsidP="00F933C5">
      <w:pPr>
        <w:spacing w:line="360" w:lineRule="auto"/>
        <w:jc w:val="both"/>
        <w:rPr>
          <w:rFonts w:ascii="Arial" w:hAnsi="Arial" w:cs="Arial"/>
          <w:sz w:val="22"/>
          <w:szCs w:val="22"/>
          <w:lang w:val="es-ES_tradnl" w:eastAsia="es-ES_tradnl"/>
        </w:rPr>
      </w:pPr>
      <w:r w:rsidRPr="00F933C5">
        <w:rPr>
          <w:rFonts w:ascii="Arial" w:hAnsi="Arial" w:cs="Arial"/>
          <w:sz w:val="22"/>
          <w:szCs w:val="22"/>
          <w:lang w:val="es-ES_tradnl" w:eastAsia="es-ES_tradnl"/>
        </w:rPr>
        <w:t xml:space="preserve">De modo que al encontrarse claro que en este proceso no existe una sola prueba fehaciente y suficiente que demuestre </w:t>
      </w:r>
      <w:r w:rsidR="00FF1AD0" w:rsidRPr="00F933C5">
        <w:rPr>
          <w:rFonts w:ascii="Arial" w:hAnsi="Arial" w:cs="Arial"/>
          <w:sz w:val="22"/>
          <w:szCs w:val="22"/>
          <w:lang w:val="es-ES_tradnl" w:eastAsia="es-ES_tradnl"/>
        </w:rPr>
        <w:t>el uso indebido del anticipo</w:t>
      </w:r>
      <w:r w:rsidRPr="00F933C5">
        <w:rPr>
          <w:rFonts w:ascii="Arial" w:hAnsi="Arial" w:cs="Arial"/>
          <w:sz w:val="22"/>
          <w:szCs w:val="22"/>
          <w:lang w:val="es-ES_tradnl" w:eastAsia="es-ES_tradnl"/>
        </w:rPr>
        <w:t xml:space="preserve">, es claro que no será procedente el reconocimiento de indemnización alguna con cargo a la póliza de seguro como quiera que no se ha demostrado la cuantía de la pérdida y como consecuencia, no se han cumplido las cargas de que trata el artículo 1077. </w:t>
      </w:r>
    </w:p>
    <w:p w14:paraId="4316007C" w14:textId="77777777" w:rsidR="002504E1" w:rsidRPr="00F933C5" w:rsidRDefault="002504E1" w:rsidP="00F933C5">
      <w:pPr>
        <w:spacing w:line="360" w:lineRule="auto"/>
        <w:jc w:val="both"/>
        <w:rPr>
          <w:rFonts w:ascii="Arial" w:hAnsi="Arial" w:cs="Arial"/>
          <w:sz w:val="22"/>
          <w:szCs w:val="22"/>
          <w:lang w:val="es-ES_tradnl" w:eastAsia="es-ES_tradnl"/>
        </w:rPr>
      </w:pPr>
    </w:p>
    <w:p w14:paraId="3E1D63B9" w14:textId="1FE6AD37" w:rsidR="002504E1" w:rsidRPr="00F933C5" w:rsidRDefault="002504E1" w:rsidP="00F933C5">
      <w:pPr>
        <w:spacing w:line="360" w:lineRule="auto"/>
        <w:jc w:val="both"/>
        <w:rPr>
          <w:rFonts w:ascii="Arial" w:hAnsi="Arial" w:cs="Arial"/>
          <w:bCs/>
          <w:iCs/>
          <w:sz w:val="22"/>
          <w:szCs w:val="22"/>
          <w:lang w:eastAsia="es-ES_tradnl"/>
        </w:rPr>
      </w:pPr>
      <w:r w:rsidRPr="00F933C5">
        <w:rPr>
          <w:rFonts w:ascii="Arial" w:hAnsi="Arial" w:cs="Arial"/>
          <w:sz w:val="22"/>
          <w:szCs w:val="22"/>
          <w:lang w:val="es-ES_tradnl" w:eastAsia="es-ES_tradnl"/>
        </w:rPr>
        <w:t xml:space="preserve">En conclusión, para el caso en estudio debe señalarse en primera medida, que la parte actora no demostró la realización del riesgo asegurado, pues el </w:t>
      </w:r>
      <w:r w:rsidR="00FF1AD0" w:rsidRPr="00F933C5">
        <w:rPr>
          <w:rFonts w:ascii="Arial" w:hAnsi="Arial" w:cs="Arial"/>
          <w:sz w:val="22"/>
          <w:szCs w:val="22"/>
          <w:lang w:val="es-ES_tradnl" w:eastAsia="es-ES_tradnl"/>
        </w:rPr>
        <w:t>uso indebido del anticipo</w:t>
      </w:r>
      <w:r w:rsidRPr="00F933C5">
        <w:rPr>
          <w:rFonts w:ascii="Arial" w:hAnsi="Arial" w:cs="Arial"/>
          <w:sz w:val="22"/>
          <w:szCs w:val="22"/>
          <w:lang w:val="es-ES_tradnl" w:eastAsia="es-ES_tradnl"/>
        </w:rPr>
        <w:t xml:space="preserve"> que reclama no </w:t>
      </w:r>
      <w:r w:rsidR="00FF1AD0" w:rsidRPr="00F933C5">
        <w:rPr>
          <w:rFonts w:ascii="Arial" w:hAnsi="Arial" w:cs="Arial"/>
          <w:sz w:val="22"/>
          <w:szCs w:val="22"/>
          <w:lang w:val="es-ES_tradnl" w:eastAsia="es-ES_tradnl"/>
        </w:rPr>
        <w:t>existió ya que lo que se depreca es el regreso de los recursos que fueron utilizados por e</w:t>
      </w:r>
      <w:r w:rsidRPr="00F933C5">
        <w:rPr>
          <w:rFonts w:ascii="Arial" w:hAnsi="Arial" w:cs="Arial"/>
          <w:sz w:val="22"/>
          <w:szCs w:val="22"/>
          <w:lang w:val="es-ES_tradnl" w:eastAsia="es-ES_tradnl"/>
        </w:rPr>
        <w:t>l contratista</w:t>
      </w:r>
      <w:r w:rsidR="00FF1AD0" w:rsidRPr="00F933C5">
        <w:rPr>
          <w:rFonts w:ascii="Arial" w:hAnsi="Arial" w:cs="Arial"/>
          <w:sz w:val="22"/>
          <w:szCs w:val="22"/>
          <w:lang w:val="es-ES_tradnl" w:eastAsia="es-ES_tradnl"/>
        </w:rPr>
        <w:t xml:space="preserve"> adecuadamente</w:t>
      </w:r>
      <w:r w:rsidR="002C5FA3" w:rsidRPr="00F933C5">
        <w:rPr>
          <w:rFonts w:ascii="Arial" w:hAnsi="Arial" w:cs="Arial"/>
          <w:sz w:val="22"/>
          <w:szCs w:val="22"/>
          <w:lang w:val="es-ES_tradnl" w:eastAsia="es-ES_tradnl"/>
        </w:rPr>
        <w:t>, incluso se reporta porcentaje ejecutado del contrato correspondiente al 96%. Entonces, a</w:t>
      </w:r>
      <w:r w:rsidRPr="00F933C5">
        <w:rPr>
          <w:rFonts w:ascii="Arial" w:eastAsia="Arial" w:hAnsi="Arial" w:cs="Arial"/>
          <w:sz w:val="22"/>
          <w:szCs w:val="22"/>
          <w:lang w:eastAsia="es-ES_tradnl"/>
        </w:rPr>
        <w:t xml:space="preserve">l contrario, se observa que </w:t>
      </w:r>
      <w:r w:rsidR="00CE5958" w:rsidRPr="00F933C5">
        <w:rPr>
          <w:rFonts w:ascii="Arial" w:eastAsia="Arial" w:hAnsi="Arial" w:cs="Arial"/>
          <w:sz w:val="22"/>
          <w:szCs w:val="22"/>
          <w:lang w:eastAsia="es-ES_tradnl"/>
        </w:rPr>
        <w:t xml:space="preserve">de los dineros entregados a </w:t>
      </w:r>
      <w:r w:rsidR="00A66BC1" w:rsidRPr="00F933C5">
        <w:rPr>
          <w:rFonts w:ascii="Arial" w:eastAsia="Arial" w:hAnsi="Arial" w:cs="Arial"/>
          <w:sz w:val="22"/>
          <w:szCs w:val="22"/>
          <w:lang w:eastAsia="es-ES_tradnl"/>
        </w:rPr>
        <w:t>CONSORCIO ÉXITO</w:t>
      </w:r>
      <w:r w:rsidR="00CE5958" w:rsidRPr="00F933C5">
        <w:rPr>
          <w:rFonts w:ascii="Arial" w:eastAsia="Arial" w:hAnsi="Arial" w:cs="Arial"/>
          <w:sz w:val="22"/>
          <w:szCs w:val="22"/>
          <w:lang w:eastAsia="es-ES_tradnl"/>
        </w:rPr>
        <w:t xml:space="preserve"> se materializaron en la ejecución de la obr</w:t>
      </w:r>
      <w:r w:rsidR="00FF1AD0" w:rsidRPr="00F933C5">
        <w:rPr>
          <w:rFonts w:ascii="Arial" w:eastAsia="Arial" w:hAnsi="Arial" w:cs="Arial"/>
          <w:sz w:val="22"/>
          <w:szCs w:val="22"/>
          <w:lang w:eastAsia="es-ES_tradnl"/>
        </w:rPr>
        <w:t>a</w:t>
      </w:r>
      <w:r w:rsidR="00CE5958" w:rsidRPr="00F933C5">
        <w:rPr>
          <w:rFonts w:ascii="Arial" w:eastAsia="Arial" w:hAnsi="Arial" w:cs="Arial"/>
          <w:sz w:val="22"/>
          <w:szCs w:val="22"/>
          <w:lang w:eastAsia="es-ES_tradnl"/>
        </w:rPr>
        <w:t xml:space="preserve">. </w:t>
      </w:r>
      <w:r w:rsidRPr="00F933C5">
        <w:rPr>
          <w:rFonts w:ascii="Arial" w:hAnsi="Arial" w:cs="Arial"/>
          <w:bCs/>
          <w:iCs/>
          <w:sz w:val="22"/>
          <w:szCs w:val="22"/>
          <w:lang w:eastAsia="es-ES_tradnl"/>
        </w:rPr>
        <w:t xml:space="preserve">Por otro lado, respecto a la acreditación de la cuantía de la supuesta pérdida, quedó claro que </w:t>
      </w:r>
      <w:r w:rsidR="00FF1AD0" w:rsidRPr="00F933C5">
        <w:rPr>
          <w:rFonts w:ascii="Arial" w:hAnsi="Arial" w:cs="Arial"/>
          <w:bCs/>
          <w:iCs/>
          <w:sz w:val="22"/>
          <w:szCs w:val="22"/>
          <w:lang w:eastAsia="es-ES_tradnl"/>
        </w:rPr>
        <w:t xml:space="preserve">no existen </w:t>
      </w:r>
      <w:r w:rsidRPr="00F933C5">
        <w:rPr>
          <w:rFonts w:ascii="Arial" w:hAnsi="Arial" w:cs="Arial"/>
          <w:bCs/>
          <w:iCs/>
          <w:sz w:val="22"/>
          <w:szCs w:val="22"/>
          <w:lang w:eastAsia="es-ES_tradnl"/>
        </w:rPr>
        <w:t xml:space="preserve">documentos aportados al proceso </w:t>
      </w:r>
      <w:r w:rsidR="00FF1AD0" w:rsidRPr="00F933C5">
        <w:rPr>
          <w:rFonts w:ascii="Arial" w:hAnsi="Arial" w:cs="Arial"/>
          <w:bCs/>
          <w:iCs/>
          <w:sz w:val="22"/>
          <w:szCs w:val="22"/>
          <w:lang w:eastAsia="es-ES_tradnl"/>
        </w:rPr>
        <w:t>que</w:t>
      </w:r>
      <w:r w:rsidRPr="00F933C5">
        <w:rPr>
          <w:rFonts w:ascii="Arial" w:hAnsi="Arial" w:cs="Arial"/>
          <w:bCs/>
          <w:iCs/>
          <w:sz w:val="22"/>
          <w:szCs w:val="22"/>
          <w:lang w:eastAsia="es-ES_tradnl"/>
        </w:rPr>
        <w:t xml:space="preserve"> cumplen la carga de demostrar la cuantía de la pérdida toda vez que </w:t>
      </w:r>
      <w:r w:rsidR="00FF1AD0" w:rsidRPr="00F933C5">
        <w:rPr>
          <w:rFonts w:ascii="Arial" w:hAnsi="Arial" w:cs="Arial"/>
          <w:bCs/>
          <w:iCs/>
          <w:sz w:val="22"/>
          <w:szCs w:val="22"/>
          <w:lang w:eastAsia="es-ES_tradnl"/>
        </w:rPr>
        <w:t xml:space="preserve">refieren un balance </w:t>
      </w:r>
      <w:r w:rsidR="00DD041A" w:rsidRPr="00F933C5">
        <w:rPr>
          <w:rFonts w:ascii="Arial" w:hAnsi="Arial" w:cs="Arial"/>
          <w:bCs/>
          <w:iCs/>
          <w:sz w:val="22"/>
          <w:szCs w:val="22"/>
          <w:lang w:eastAsia="es-ES_tradnl"/>
        </w:rPr>
        <w:t>propio,</w:t>
      </w:r>
      <w:r w:rsidR="00FF1AD0" w:rsidRPr="00F933C5">
        <w:rPr>
          <w:rFonts w:ascii="Arial" w:hAnsi="Arial" w:cs="Arial"/>
          <w:bCs/>
          <w:iCs/>
          <w:sz w:val="22"/>
          <w:szCs w:val="22"/>
          <w:lang w:eastAsia="es-ES_tradnl"/>
        </w:rPr>
        <w:t xml:space="preserve"> pero</w:t>
      </w:r>
      <w:r w:rsidRPr="00F933C5">
        <w:rPr>
          <w:rFonts w:ascii="Arial" w:hAnsi="Arial" w:cs="Arial"/>
          <w:bCs/>
          <w:iCs/>
          <w:sz w:val="22"/>
          <w:szCs w:val="22"/>
          <w:lang w:eastAsia="es-ES_tradnl"/>
        </w:rPr>
        <w:t xml:space="preserve"> no allega ningún tipo de soporte</w:t>
      </w:r>
      <w:r w:rsidR="00CE5958" w:rsidRPr="00F933C5">
        <w:rPr>
          <w:rFonts w:ascii="Arial" w:hAnsi="Arial" w:cs="Arial"/>
          <w:bCs/>
          <w:iCs/>
          <w:sz w:val="22"/>
          <w:szCs w:val="22"/>
          <w:lang w:eastAsia="es-ES_tradnl"/>
        </w:rPr>
        <w:t xml:space="preserve">. </w:t>
      </w:r>
      <w:r w:rsidRPr="00F933C5">
        <w:rPr>
          <w:rFonts w:ascii="Arial" w:hAnsi="Arial" w:cs="Arial"/>
          <w:bCs/>
          <w:iCs/>
          <w:sz w:val="22"/>
          <w:szCs w:val="22"/>
          <w:lang w:eastAsia="es-ES_tradnl"/>
        </w:rPr>
        <w:t xml:space="preserve">De esa forma, como se incumplieron las cargas de que trata el artículo 1077 del C.Co, es claro que no ha nacido la obligación condicional del Asegurador. </w:t>
      </w:r>
    </w:p>
    <w:p w14:paraId="08877F69" w14:textId="77777777" w:rsidR="002504E1" w:rsidRPr="00F933C5" w:rsidRDefault="002504E1" w:rsidP="00F933C5">
      <w:pPr>
        <w:spacing w:line="360" w:lineRule="auto"/>
        <w:jc w:val="both"/>
        <w:rPr>
          <w:rFonts w:ascii="Arial" w:hAnsi="Arial" w:cs="Arial"/>
          <w:bCs/>
          <w:iCs/>
          <w:sz w:val="22"/>
          <w:szCs w:val="22"/>
          <w:lang w:eastAsia="es-ES_tradnl"/>
        </w:rPr>
      </w:pPr>
    </w:p>
    <w:p w14:paraId="512F9265" w14:textId="77777777" w:rsidR="002504E1" w:rsidRPr="00F933C5" w:rsidRDefault="002504E1" w:rsidP="00F933C5">
      <w:pPr>
        <w:spacing w:line="360" w:lineRule="auto"/>
        <w:jc w:val="both"/>
        <w:rPr>
          <w:rFonts w:ascii="Arial" w:hAnsi="Arial" w:cs="Arial"/>
          <w:bCs/>
          <w:iCs/>
          <w:sz w:val="22"/>
          <w:szCs w:val="22"/>
          <w:lang w:eastAsia="es-ES_tradnl"/>
        </w:rPr>
      </w:pPr>
      <w:r w:rsidRPr="00F933C5">
        <w:rPr>
          <w:rFonts w:ascii="Arial" w:hAnsi="Arial" w:cs="Arial"/>
          <w:bCs/>
          <w:iCs/>
          <w:sz w:val="22"/>
          <w:szCs w:val="22"/>
          <w:lang w:eastAsia="es-ES_tradnl"/>
        </w:rPr>
        <w:t>Por las razones expuestas, solicito respetuosamente declarar probada esta excepción.</w:t>
      </w:r>
    </w:p>
    <w:p w14:paraId="1B685FC2" w14:textId="138FA71A" w:rsidR="00542ECD" w:rsidRPr="00F933C5" w:rsidRDefault="00542ECD" w:rsidP="00F933C5">
      <w:pPr>
        <w:spacing w:line="360" w:lineRule="auto"/>
        <w:jc w:val="both"/>
        <w:rPr>
          <w:rFonts w:ascii="Arial" w:hAnsi="Arial" w:cs="Arial"/>
          <w:sz w:val="22"/>
          <w:szCs w:val="22"/>
        </w:rPr>
      </w:pPr>
    </w:p>
    <w:p w14:paraId="09E0358A" w14:textId="34FAFA7D" w:rsidR="000F3979" w:rsidRPr="00F933C5" w:rsidRDefault="000F3979" w:rsidP="00F933C5">
      <w:pPr>
        <w:pStyle w:val="Prrafodelista"/>
        <w:numPr>
          <w:ilvl w:val="0"/>
          <w:numId w:val="29"/>
        </w:numPr>
        <w:spacing w:line="360" w:lineRule="auto"/>
        <w:jc w:val="both"/>
        <w:rPr>
          <w:rFonts w:ascii="Arial" w:hAnsi="Arial" w:cs="Arial"/>
          <w:b/>
          <w:bCs/>
          <w:sz w:val="22"/>
          <w:szCs w:val="22"/>
        </w:rPr>
      </w:pPr>
      <w:r w:rsidRPr="00F933C5">
        <w:rPr>
          <w:rFonts w:ascii="Arial" w:hAnsi="Arial" w:cs="Arial"/>
          <w:b/>
          <w:bCs/>
          <w:sz w:val="22"/>
          <w:szCs w:val="22"/>
        </w:rPr>
        <w:t xml:space="preserve">CARÁCTER MERAMENTE INDEMNIZATORIO QUE REVISTEN LOS CONTRATOS DE SEGUROS. </w:t>
      </w:r>
    </w:p>
    <w:p w14:paraId="3DBB2D82" w14:textId="77777777" w:rsidR="000F3979" w:rsidRPr="00F933C5" w:rsidRDefault="000F3979" w:rsidP="00F933C5">
      <w:pPr>
        <w:spacing w:line="360" w:lineRule="auto"/>
        <w:jc w:val="both"/>
        <w:rPr>
          <w:rFonts w:ascii="Arial" w:hAnsi="Arial" w:cs="Arial"/>
          <w:sz w:val="22"/>
          <w:szCs w:val="22"/>
        </w:rPr>
      </w:pPr>
    </w:p>
    <w:p w14:paraId="18D8641C" w14:textId="0045F9F1" w:rsidR="0082531B" w:rsidRPr="00F933C5" w:rsidRDefault="000F3979" w:rsidP="00F933C5">
      <w:pPr>
        <w:suppressAutoHyphens/>
        <w:spacing w:line="360" w:lineRule="auto"/>
        <w:jc w:val="both"/>
        <w:textAlignment w:val="baseline"/>
        <w:rPr>
          <w:rFonts w:ascii="Arial" w:eastAsia="Arial Unicode MS" w:hAnsi="Arial" w:cs="Arial"/>
          <w:kern w:val="3"/>
          <w:sz w:val="22"/>
          <w:szCs w:val="22"/>
          <w:lang w:eastAsia="zh-CN" w:bidi="hi-IN"/>
        </w:rPr>
      </w:pPr>
      <w:r w:rsidRPr="00F933C5">
        <w:rPr>
          <w:rFonts w:ascii="Arial" w:eastAsia="Arial Unicode MS" w:hAnsi="Arial" w:cs="Arial"/>
          <w:kern w:val="3"/>
          <w:sz w:val="22"/>
          <w:szCs w:val="22"/>
          <w:lang w:eastAsia="zh-CN" w:bidi="hi-IN"/>
        </w:rPr>
        <w:t>En el caso concreto se vulnera el carácter indemnizatorio del cont</w:t>
      </w:r>
      <w:r w:rsidR="005363AE" w:rsidRPr="00F933C5">
        <w:rPr>
          <w:rFonts w:ascii="Arial" w:eastAsia="Arial Unicode MS" w:hAnsi="Arial" w:cs="Arial"/>
          <w:kern w:val="3"/>
          <w:sz w:val="22"/>
          <w:szCs w:val="22"/>
          <w:lang w:eastAsia="zh-CN" w:bidi="hi-IN"/>
        </w:rPr>
        <w:t>rato</w:t>
      </w:r>
      <w:r w:rsidRPr="00F933C5">
        <w:rPr>
          <w:rFonts w:ascii="Arial" w:eastAsia="Arial Unicode MS" w:hAnsi="Arial" w:cs="Arial"/>
          <w:kern w:val="3"/>
          <w:sz w:val="22"/>
          <w:szCs w:val="22"/>
          <w:lang w:eastAsia="zh-CN" w:bidi="hi-IN"/>
        </w:rPr>
        <w:t xml:space="preserve"> de seguro, toda vez que se pretende afectar el contrato de seguro contenido en la póliza </w:t>
      </w:r>
      <w:r w:rsidR="004015F9" w:rsidRPr="00F933C5">
        <w:rPr>
          <w:rFonts w:ascii="Arial" w:eastAsia="Arial Unicode MS" w:hAnsi="Arial" w:cs="Arial"/>
          <w:kern w:val="3"/>
          <w:sz w:val="22"/>
          <w:szCs w:val="22"/>
          <w:lang w:eastAsia="zh-CN" w:bidi="hi-IN"/>
        </w:rPr>
        <w:t>La póliza de cumplimiento para particulares No. AA010416</w:t>
      </w:r>
      <w:r w:rsidRPr="00F933C5">
        <w:rPr>
          <w:rFonts w:ascii="Arial" w:eastAsia="Arial Unicode MS" w:hAnsi="Arial" w:cs="Arial"/>
          <w:kern w:val="3"/>
          <w:sz w:val="22"/>
          <w:szCs w:val="22"/>
          <w:lang w:eastAsia="zh-CN" w:bidi="hi-IN"/>
        </w:rPr>
        <w:t>, sin que se haya acreditado fidedignamente cuáles</w:t>
      </w:r>
      <w:r w:rsidR="005363AE" w:rsidRPr="00F933C5">
        <w:rPr>
          <w:rFonts w:ascii="Arial" w:eastAsia="Arial Unicode MS" w:hAnsi="Arial" w:cs="Arial"/>
          <w:kern w:val="3"/>
          <w:sz w:val="22"/>
          <w:szCs w:val="22"/>
          <w:lang w:eastAsia="zh-CN" w:bidi="hi-IN"/>
        </w:rPr>
        <w:t xml:space="preserve"> fueron los perjuicios percibidos ante el mal uso del anticipo</w:t>
      </w:r>
      <w:r w:rsidRPr="00F933C5">
        <w:rPr>
          <w:rFonts w:ascii="Arial" w:eastAsia="Arial Unicode MS" w:hAnsi="Arial" w:cs="Arial"/>
          <w:kern w:val="3"/>
          <w:sz w:val="22"/>
          <w:szCs w:val="22"/>
          <w:lang w:eastAsia="zh-CN" w:bidi="hi-IN"/>
        </w:rPr>
        <w:t>. Lo anterior, por cuanto el extremo actor se limita a presentar un valor que es resultado de una estimación carente de fundamentos técnicos y contables</w:t>
      </w:r>
      <w:r w:rsidR="005363AE" w:rsidRPr="00F933C5">
        <w:rPr>
          <w:rFonts w:ascii="Arial" w:eastAsia="Arial Unicode MS" w:hAnsi="Arial" w:cs="Arial"/>
          <w:kern w:val="3"/>
          <w:sz w:val="22"/>
          <w:szCs w:val="22"/>
          <w:lang w:eastAsia="zh-CN" w:bidi="hi-IN"/>
        </w:rPr>
        <w:t>. Este valor pretendido es respaldado únicamente con</w:t>
      </w:r>
      <w:r w:rsidRPr="00F933C5">
        <w:rPr>
          <w:rFonts w:ascii="Arial" w:eastAsia="Arial Unicode MS" w:hAnsi="Arial" w:cs="Arial"/>
          <w:kern w:val="3"/>
          <w:sz w:val="22"/>
          <w:szCs w:val="22"/>
          <w:lang w:eastAsia="zh-CN" w:bidi="hi-IN"/>
        </w:rPr>
        <w:t xml:space="preserve"> un informe rendido por</w:t>
      </w:r>
      <w:r w:rsidR="005363AE" w:rsidRPr="00F933C5">
        <w:rPr>
          <w:rFonts w:ascii="Arial" w:eastAsia="Arial Unicode MS" w:hAnsi="Arial" w:cs="Arial"/>
          <w:kern w:val="3"/>
          <w:sz w:val="22"/>
          <w:szCs w:val="22"/>
          <w:lang w:eastAsia="zh-CN" w:bidi="hi-IN"/>
        </w:rPr>
        <w:t xml:space="preserve"> el mismo demandante</w:t>
      </w:r>
      <w:r w:rsidRPr="00F933C5">
        <w:rPr>
          <w:rFonts w:ascii="Arial" w:eastAsia="Arial Unicode MS" w:hAnsi="Arial" w:cs="Arial"/>
          <w:kern w:val="3"/>
          <w:sz w:val="22"/>
          <w:szCs w:val="22"/>
          <w:lang w:eastAsia="zh-CN" w:bidi="hi-IN"/>
        </w:rPr>
        <w:t>.</w:t>
      </w:r>
      <w:r w:rsidR="005363AE" w:rsidRPr="00F933C5">
        <w:rPr>
          <w:rFonts w:ascii="Arial" w:eastAsia="Arial Unicode MS" w:hAnsi="Arial" w:cs="Arial"/>
          <w:kern w:val="3"/>
          <w:sz w:val="22"/>
          <w:szCs w:val="22"/>
          <w:lang w:eastAsia="zh-CN" w:bidi="hi-IN"/>
        </w:rPr>
        <w:t xml:space="preserve"> El informe</w:t>
      </w:r>
      <w:r w:rsidRPr="00F933C5">
        <w:rPr>
          <w:rFonts w:ascii="Arial" w:eastAsia="Arial Unicode MS" w:hAnsi="Arial" w:cs="Arial"/>
          <w:kern w:val="3"/>
          <w:sz w:val="22"/>
          <w:szCs w:val="22"/>
          <w:lang w:eastAsia="zh-CN" w:bidi="hi-IN"/>
        </w:rPr>
        <w:t xml:space="preserve"> no da cuenta de la metodología utilizada </w:t>
      </w:r>
      <w:r w:rsidR="005363AE" w:rsidRPr="00F933C5">
        <w:rPr>
          <w:rFonts w:ascii="Arial" w:eastAsia="Arial Unicode MS" w:hAnsi="Arial" w:cs="Arial"/>
          <w:kern w:val="3"/>
          <w:sz w:val="22"/>
          <w:szCs w:val="22"/>
          <w:lang w:eastAsia="zh-CN" w:bidi="hi-IN"/>
        </w:rPr>
        <w:t>para el análisis</w:t>
      </w:r>
      <w:r w:rsidRPr="00F933C5">
        <w:rPr>
          <w:rFonts w:ascii="Arial" w:eastAsia="Arial Unicode MS" w:hAnsi="Arial" w:cs="Arial"/>
          <w:kern w:val="3"/>
          <w:sz w:val="22"/>
          <w:szCs w:val="22"/>
          <w:lang w:eastAsia="zh-CN" w:bidi="hi-IN"/>
        </w:rPr>
        <w:t xml:space="preserve"> de</w:t>
      </w:r>
      <w:r w:rsidR="005363AE" w:rsidRPr="00F933C5">
        <w:rPr>
          <w:rFonts w:ascii="Arial" w:eastAsia="Arial Unicode MS" w:hAnsi="Arial" w:cs="Arial"/>
          <w:kern w:val="3"/>
          <w:sz w:val="22"/>
          <w:szCs w:val="22"/>
          <w:lang w:eastAsia="zh-CN" w:bidi="hi-IN"/>
        </w:rPr>
        <w:t>l</w:t>
      </w:r>
      <w:r w:rsidRPr="00F933C5">
        <w:rPr>
          <w:rFonts w:ascii="Arial" w:eastAsia="Arial Unicode MS" w:hAnsi="Arial" w:cs="Arial"/>
          <w:kern w:val="3"/>
          <w:sz w:val="22"/>
          <w:szCs w:val="22"/>
          <w:lang w:eastAsia="zh-CN" w:bidi="hi-IN"/>
        </w:rPr>
        <w:t xml:space="preserve"> estado de ejecución de la obra</w:t>
      </w:r>
      <w:r w:rsidR="005363AE" w:rsidRPr="00F933C5">
        <w:rPr>
          <w:rFonts w:ascii="Arial" w:eastAsia="Arial Unicode MS" w:hAnsi="Arial" w:cs="Arial"/>
          <w:kern w:val="3"/>
          <w:sz w:val="22"/>
          <w:szCs w:val="22"/>
          <w:lang w:eastAsia="zh-CN" w:bidi="hi-IN"/>
        </w:rPr>
        <w:t xml:space="preserve"> ni de la administración de los recursos del anticipo otorgados a </w:t>
      </w:r>
      <w:r w:rsidR="00A66BC1" w:rsidRPr="00F933C5">
        <w:rPr>
          <w:rFonts w:ascii="Arial" w:eastAsia="Arial Unicode MS" w:hAnsi="Arial" w:cs="Arial"/>
          <w:kern w:val="3"/>
          <w:sz w:val="22"/>
          <w:szCs w:val="22"/>
          <w:lang w:eastAsia="zh-CN" w:bidi="hi-IN"/>
        </w:rPr>
        <w:t>CONSORCIO ÉXITO</w:t>
      </w:r>
      <w:r w:rsidR="00DD041A" w:rsidRPr="00F933C5">
        <w:rPr>
          <w:rFonts w:ascii="Arial" w:eastAsia="Arial Unicode MS" w:hAnsi="Arial" w:cs="Arial"/>
          <w:kern w:val="3"/>
          <w:sz w:val="22"/>
          <w:szCs w:val="22"/>
          <w:lang w:eastAsia="zh-CN" w:bidi="hi-IN"/>
        </w:rPr>
        <w:t>.</w:t>
      </w:r>
      <w:r w:rsidR="0082531B" w:rsidRPr="00F933C5">
        <w:rPr>
          <w:rFonts w:ascii="Arial" w:eastAsia="Arial Unicode MS" w:hAnsi="Arial" w:cs="Arial"/>
          <w:kern w:val="3"/>
          <w:sz w:val="22"/>
          <w:szCs w:val="22"/>
          <w:lang w:eastAsia="zh-CN" w:bidi="hi-IN"/>
        </w:rPr>
        <w:t xml:space="preserve"> No es posible afectar la póliza ante la carencia de prueba</w:t>
      </w:r>
      <w:r w:rsidR="00DD041A" w:rsidRPr="00F933C5">
        <w:rPr>
          <w:rFonts w:ascii="Arial" w:eastAsia="Arial Unicode MS" w:hAnsi="Arial" w:cs="Arial"/>
          <w:kern w:val="3"/>
          <w:sz w:val="22"/>
          <w:szCs w:val="22"/>
          <w:lang w:eastAsia="zh-CN" w:bidi="hi-IN"/>
        </w:rPr>
        <w:t>, máxime cuando lo que se persigue es la recuperación de dichos dineros aceptando que fueron adecuadamente utilizados.</w:t>
      </w:r>
    </w:p>
    <w:p w14:paraId="523524A6" w14:textId="77777777" w:rsidR="0082531B" w:rsidRPr="00F933C5" w:rsidRDefault="0082531B" w:rsidP="00F933C5">
      <w:pPr>
        <w:suppressAutoHyphens/>
        <w:spacing w:line="360" w:lineRule="auto"/>
        <w:jc w:val="both"/>
        <w:textAlignment w:val="baseline"/>
        <w:rPr>
          <w:rFonts w:ascii="Arial" w:eastAsia="Arial Unicode MS" w:hAnsi="Arial" w:cs="Arial"/>
          <w:kern w:val="3"/>
          <w:sz w:val="22"/>
          <w:szCs w:val="22"/>
          <w:lang w:eastAsia="zh-CN" w:bidi="hi-IN"/>
        </w:rPr>
      </w:pPr>
    </w:p>
    <w:p w14:paraId="5A76ABA0" w14:textId="2FAEDD1C" w:rsidR="000F3979" w:rsidRPr="00F933C5" w:rsidRDefault="000F3979" w:rsidP="00F933C5">
      <w:pPr>
        <w:suppressAutoHyphens/>
        <w:spacing w:line="360" w:lineRule="auto"/>
        <w:jc w:val="both"/>
        <w:textAlignment w:val="baseline"/>
        <w:rPr>
          <w:rFonts w:ascii="Arial" w:hAnsi="Arial" w:cs="Arial"/>
          <w:sz w:val="22"/>
          <w:szCs w:val="22"/>
        </w:rPr>
      </w:pPr>
      <w:r w:rsidRPr="00F933C5">
        <w:rPr>
          <w:rFonts w:ascii="Arial" w:eastAsia="Arial Unicode MS" w:hAnsi="Arial" w:cs="Arial"/>
          <w:kern w:val="3"/>
          <w:sz w:val="22"/>
          <w:szCs w:val="22"/>
          <w:lang w:eastAsia="zh-CN" w:bidi="hi-IN"/>
        </w:rPr>
        <w:lastRenderedPageBreak/>
        <w:t>Es un principio que rige el contrato de seguro, el carácter indemnizatorio del mismo</w:t>
      </w:r>
      <w:r w:rsidR="00D37893" w:rsidRPr="00F933C5">
        <w:rPr>
          <w:rFonts w:ascii="Arial" w:eastAsia="Arial Unicode MS" w:hAnsi="Arial" w:cs="Arial"/>
          <w:kern w:val="3"/>
          <w:sz w:val="22"/>
          <w:szCs w:val="22"/>
          <w:lang w:eastAsia="zh-CN" w:bidi="hi-IN"/>
        </w:rPr>
        <w:t xml:space="preserve">. Se </w:t>
      </w:r>
      <w:r w:rsidRPr="00F933C5">
        <w:rPr>
          <w:rFonts w:ascii="Arial" w:eastAsia="Arial Unicode MS" w:hAnsi="Arial" w:cs="Arial"/>
          <w:kern w:val="3"/>
          <w:sz w:val="22"/>
          <w:szCs w:val="22"/>
          <w:lang w:eastAsia="zh-CN" w:bidi="hi-IN"/>
        </w:rPr>
        <w:t xml:space="preserve">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w:t>
      </w:r>
      <w:r w:rsidRPr="00F933C5">
        <w:rPr>
          <w:rFonts w:ascii="Arial" w:hAnsi="Arial" w:cs="Arial"/>
          <w:sz w:val="22"/>
          <w:szCs w:val="22"/>
        </w:rPr>
        <w:t>Al respecto, la Corte Suprema de Justicia, Sala de Casación Civil, respecto al carácter indemnizatorio del Contrato de Seguro, en sentencia del 22 de julio de 1999, expediente 5065, dispuso:</w:t>
      </w:r>
    </w:p>
    <w:p w14:paraId="15A3058D" w14:textId="77777777" w:rsidR="000F3979" w:rsidRPr="00F933C5" w:rsidRDefault="000F3979" w:rsidP="00F933C5">
      <w:pPr>
        <w:spacing w:line="360" w:lineRule="auto"/>
        <w:jc w:val="both"/>
        <w:rPr>
          <w:rFonts w:ascii="Arial" w:hAnsi="Arial" w:cs="Arial"/>
          <w:sz w:val="22"/>
          <w:szCs w:val="22"/>
        </w:rPr>
      </w:pPr>
    </w:p>
    <w:p w14:paraId="2A189F55" w14:textId="77777777" w:rsidR="000F3979" w:rsidRPr="00F933C5" w:rsidRDefault="000F3979" w:rsidP="00F933C5">
      <w:pPr>
        <w:spacing w:line="360" w:lineRule="auto"/>
        <w:ind w:left="851" w:right="850"/>
        <w:jc w:val="both"/>
        <w:rPr>
          <w:rFonts w:ascii="Arial" w:hAnsi="Arial" w:cs="Arial"/>
          <w:sz w:val="22"/>
          <w:szCs w:val="22"/>
        </w:rPr>
      </w:pPr>
      <w:r w:rsidRPr="00F933C5">
        <w:rPr>
          <w:rFonts w:ascii="Arial" w:hAnsi="Arial" w:cs="Arial"/>
          <w:i/>
          <w:iCs/>
          <w:sz w:val="22"/>
          <w:szCs w:val="22"/>
          <w:shd w:val="clear" w:color="auto" w:fill="FFFFFF"/>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F933C5">
        <w:rPr>
          <w:rFonts w:ascii="Arial" w:hAnsi="Arial" w:cs="Arial"/>
          <w:i/>
          <w:iCs/>
          <w:sz w:val="22"/>
          <w:szCs w:val="22"/>
          <w:shd w:val="clear" w:color="auto" w:fill="FFFFFF"/>
          <w:vertAlign w:val="superscript"/>
        </w:rPr>
        <w:footnoteReference w:id="13"/>
      </w:r>
    </w:p>
    <w:p w14:paraId="0DA540B2" w14:textId="77777777" w:rsidR="000F3979" w:rsidRPr="00F933C5" w:rsidRDefault="000F3979" w:rsidP="00F933C5">
      <w:pPr>
        <w:spacing w:line="360" w:lineRule="auto"/>
        <w:jc w:val="both"/>
        <w:rPr>
          <w:rFonts w:ascii="Arial" w:hAnsi="Arial" w:cs="Arial"/>
          <w:sz w:val="22"/>
          <w:szCs w:val="22"/>
        </w:rPr>
      </w:pPr>
    </w:p>
    <w:p w14:paraId="17AFA4B7" w14:textId="77777777" w:rsidR="000F3979" w:rsidRPr="00F933C5" w:rsidRDefault="000F3979" w:rsidP="00F933C5">
      <w:pPr>
        <w:spacing w:line="360" w:lineRule="auto"/>
        <w:jc w:val="both"/>
        <w:rPr>
          <w:rFonts w:ascii="Arial" w:hAnsi="Arial" w:cs="Arial"/>
          <w:sz w:val="22"/>
          <w:szCs w:val="22"/>
          <w:lang w:val="es-ES_tradnl"/>
        </w:rPr>
      </w:pPr>
      <w:r w:rsidRPr="00F933C5">
        <w:rPr>
          <w:rFonts w:ascii="Arial" w:hAnsi="Arial" w:cs="Arial"/>
          <w:sz w:val="22"/>
          <w:szCs w:val="22"/>
        </w:rPr>
        <w:t xml:space="preserve">Se puede concluir entonces que el Contrato de Seguro tiene un carácter meramente indemnizatorio y por tal motivo, tiene como finalidad llevar a la víctima al estado anterior, más no enriquecerla. Es por ello que aterrizando al caso en cuestión no es de recibo indemnizar el incumplimiento tal y como fue pretendido por la parte Demandante, más aún, teniendo en cuenta que la suma supuestamente dejada de ejecutar no se encuentra acreditada. </w:t>
      </w:r>
      <w:r w:rsidRPr="00F933C5">
        <w:rPr>
          <w:rFonts w:ascii="Arial" w:hAnsi="Arial" w:cs="Arial"/>
          <w:sz w:val="22"/>
          <w:szCs w:val="22"/>
          <w:lang w:val="es-ES_tradnl"/>
        </w:rPr>
        <w:t>En tal sentido, el artículo 1088 del Código de Comercio estableció lo siguiente:</w:t>
      </w:r>
    </w:p>
    <w:p w14:paraId="484EAEDC" w14:textId="77777777" w:rsidR="000F3979" w:rsidRPr="00F933C5" w:rsidRDefault="000F3979" w:rsidP="00F933C5">
      <w:pPr>
        <w:spacing w:line="360" w:lineRule="auto"/>
        <w:jc w:val="both"/>
        <w:rPr>
          <w:rFonts w:ascii="Arial" w:hAnsi="Arial" w:cs="Arial"/>
          <w:sz w:val="22"/>
          <w:szCs w:val="22"/>
          <w:lang w:val="es-ES_tradnl"/>
        </w:rPr>
      </w:pPr>
    </w:p>
    <w:p w14:paraId="18F72E3B" w14:textId="77777777" w:rsidR="00D37893" w:rsidRPr="00F933C5" w:rsidRDefault="000F3979" w:rsidP="00F933C5">
      <w:pPr>
        <w:spacing w:line="360" w:lineRule="auto"/>
        <w:ind w:left="851" w:right="850"/>
        <w:jc w:val="both"/>
        <w:rPr>
          <w:rFonts w:ascii="Arial" w:hAnsi="Arial" w:cs="Arial"/>
          <w:sz w:val="22"/>
          <w:szCs w:val="22"/>
        </w:rPr>
      </w:pPr>
      <w:r w:rsidRPr="00F933C5">
        <w:rPr>
          <w:rFonts w:ascii="Arial" w:hAnsi="Arial" w:cs="Arial"/>
          <w:sz w:val="22"/>
          <w:szCs w:val="22"/>
        </w:rPr>
        <w:t>“</w:t>
      </w:r>
      <w:r w:rsidRPr="00F933C5">
        <w:rPr>
          <w:rFonts w:ascii="Arial" w:hAnsi="Arial" w:cs="Arial"/>
          <w:b/>
          <w:bCs/>
          <w:i/>
          <w:iCs/>
          <w:sz w:val="22"/>
          <w:szCs w:val="22"/>
          <w:u w:val="single"/>
        </w:rPr>
        <w:t>Respecto del asegurado, los seguros de daños serán contratos de mera indemnización y jamás podrán constituir para él fuente de enriquecimiento.</w:t>
      </w:r>
      <w:r w:rsidRPr="00F933C5">
        <w:rPr>
          <w:rFonts w:ascii="Arial" w:hAnsi="Arial" w:cs="Arial"/>
          <w:i/>
          <w:iCs/>
          <w:sz w:val="22"/>
          <w:szCs w:val="22"/>
        </w:rPr>
        <w:t xml:space="preserve"> La indemnización podrá comprender a la vez el daño emergente y el lucro cesante, pero éste deberá ser objeto de un acuerdo expreso</w:t>
      </w:r>
      <w:r w:rsidRPr="00F933C5">
        <w:rPr>
          <w:rFonts w:ascii="Arial" w:hAnsi="Arial" w:cs="Arial"/>
          <w:sz w:val="22"/>
          <w:szCs w:val="22"/>
        </w:rPr>
        <w:t xml:space="preserve">” </w:t>
      </w:r>
    </w:p>
    <w:p w14:paraId="0D971879" w14:textId="6840CCA1" w:rsidR="000F3979" w:rsidRPr="00F933C5" w:rsidRDefault="000F3979" w:rsidP="00F933C5">
      <w:pPr>
        <w:spacing w:line="360" w:lineRule="auto"/>
        <w:ind w:left="851" w:right="850"/>
        <w:jc w:val="both"/>
        <w:rPr>
          <w:rFonts w:ascii="Arial" w:hAnsi="Arial" w:cs="Arial"/>
          <w:sz w:val="22"/>
          <w:szCs w:val="22"/>
          <w:lang w:val="es-ES_tradnl"/>
        </w:rPr>
      </w:pPr>
      <w:r w:rsidRPr="00F933C5">
        <w:rPr>
          <w:rFonts w:ascii="Arial" w:hAnsi="Arial" w:cs="Arial"/>
          <w:sz w:val="22"/>
          <w:szCs w:val="22"/>
        </w:rPr>
        <w:t>(Subrayado y negrilla fuera de texto).</w:t>
      </w:r>
    </w:p>
    <w:p w14:paraId="789298AB" w14:textId="77777777" w:rsidR="000F3979" w:rsidRPr="00F933C5" w:rsidRDefault="000F3979" w:rsidP="00F933C5">
      <w:pPr>
        <w:spacing w:line="360" w:lineRule="auto"/>
        <w:ind w:right="51"/>
        <w:jc w:val="both"/>
        <w:rPr>
          <w:rFonts w:ascii="Arial" w:hAnsi="Arial" w:cs="Arial"/>
          <w:sz w:val="22"/>
          <w:szCs w:val="22"/>
          <w:lang w:eastAsia="es-ES_tradnl"/>
        </w:rPr>
      </w:pPr>
    </w:p>
    <w:p w14:paraId="2AF7D999" w14:textId="35B9E7B7" w:rsidR="000F3979" w:rsidRPr="00F933C5" w:rsidRDefault="000F3979" w:rsidP="00F933C5">
      <w:pPr>
        <w:suppressAutoHyphens/>
        <w:spacing w:line="360" w:lineRule="auto"/>
        <w:jc w:val="both"/>
        <w:textAlignment w:val="baseline"/>
        <w:rPr>
          <w:rFonts w:ascii="Arial" w:eastAsia="Arial Unicode MS" w:hAnsi="Arial" w:cs="Arial"/>
          <w:kern w:val="3"/>
          <w:sz w:val="22"/>
          <w:szCs w:val="22"/>
          <w:lang w:eastAsia="zh-CN" w:bidi="hi-IN"/>
        </w:rPr>
      </w:pPr>
      <w:r w:rsidRPr="00F933C5">
        <w:rPr>
          <w:rFonts w:ascii="Arial" w:eastAsia="Arial Unicode MS" w:hAnsi="Arial" w:cs="Arial"/>
          <w:kern w:val="3"/>
          <w:sz w:val="22"/>
          <w:szCs w:val="22"/>
          <w:lang w:eastAsia="zh-CN" w:bidi="hi-IN"/>
        </w:rPr>
        <w:t>Así las cosas, el carácter de los seguros es meramente indemnizatorio</w:t>
      </w:r>
      <w:r w:rsidR="00D37893" w:rsidRPr="00F933C5">
        <w:rPr>
          <w:rFonts w:ascii="Arial" w:eastAsia="Arial Unicode MS" w:hAnsi="Arial" w:cs="Arial"/>
          <w:kern w:val="3"/>
          <w:sz w:val="22"/>
          <w:szCs w:val="22"/>
          <w:lang w:eastAsia="zh-CN" w:bidi="hi-IN"/>
        </w:rPr>
        <w:t>. N</w:t>
      </w:r>
      <w:r w:rsidRPr="00F933C5">
        <w:rPr>
          <w:rFonts w:ascii="Arial" w:eastAsia="Arial Unicode MS" w:hAnsi="Arial" w:cs="Arial"/>
          <w:kern w:val="3"/>
          <w:sz w:val="22"/>
          <w:szCs w:val="22"/>
          <w:lang w:eastAsia="zh-CN" w:bidi="hi-IN"/>
        </w:rPr>
        <w:t>o</w:t>
      </w:r>
      <w:r w:rsidR="00D37893" w:rsidRPr="00F933C5">
        <w:rPr>
          <w:rFonts w:ascii="Arial" w:eastAsia="Arial Unicode MS" w:hAnsi="Arial" w:cs="Arial"/>
          <w:kern w:val="3"/>
          <w:sz w:val="22"/>
          <w:szCs w:val="22"/>
          <w:lang w:eastAsia="zh-CN" w:bidi="hi-IN"/>
        </w:rPr>
        <w:t xml:space="preserve"> se</w:t>
      </w:r>
      <w:r w:rsidRPr="00F933C5">
        <w:rPr>
          <w:rFonts w:ascii="Arial" w:eastAsia="Arial Unicode MS" w:hAnsi="Arial" w:cs="Arial"/>
          <w:kern w:val="3"/>
          <w:sz w:val="22"/>
          <w:szCs w:val="22"/>
          <w:lang w:eastAsia="zh-CN" w:bidi="hi-IN"/>
        </w:rPr>
        <w:t xml:space="preserve"> puede obtener ganancia alguna el asegurado/beneficiario con el pago de la indemnización, es decir no puede nunca pensarse el contrato de seguro como fuente de enriquecimiento. Conforme a ello, en caso de pagarse suma alguna </w:t>
      </w:r>
      <w:r w:rsidRPr="00F933C5">
        <w:rPr>
          <w:rFonts w:ascii="Arial" w:eastAsia="Arial Unicode MS" w:hAnsi="Arial" w:cs="Arial"/>
          <w:bCs/>
          <w:kern w:val="3"/>
          <w:sz w:val="22"/>
          <w:szCs w:val="22"/>
          <w:shd w:val="clear" w:color="auto" w:fill="FFFFFF"/>
          <w:lang w:eastAsia="zh-CN" w:bidi="hi-IN"/>
        </w:rPr>
        <w:t xml:space="preserve">que no esté debidamente acreditada por la parte accionante, se estaría contraviniendo el citado principio de mera indemnización del contrato de seguro. En efecto, se estaría supliendo la carga probatoria de la parte actora frente a los presupuestos de demostrar </w:t>
      </w:r>
      <w:r w:rsidR="00DD041A" w:rsidRPr="00F933C5">
        <w:rPr>
          <w:rFonts w:ascii="Arial" w:eastAsia="Arial Unicode MS" w:hAnsi="Arial" w:cs="Arial"/>
          <w:bCs/>
          <w:kern w:val="3"/>
          <w:sz w:val="22"/>
          <w:szCs w:val="22"/>
          <w:shd w:val="clear" w:color="auto" w:fill="FFFFFF"/>
          <w:lang w:eastAsia="zh-CN" w:bidi="hi-IN"/>
        </w:rPr>
        <w:t xml:space="preserve">uso indebido de los recursos del anticipo que sea </w:t>
      </w:r>
      <w:r w:rsidRPr="00F933C5">
        <w:rPr>
          <w:rFonts w:ascii="Arial" w:eastAsia="Arial Unicode MS" w:hAnsi="Arial" w:cs="Arial"/>
          <w:bCs/>
          <w:kern w:val="3"/>
          <w:sz w:val="22"/>
          <w:szCs w:val="22"/>
          <w:shd w:val="clear" w:color="auto" w:fill="FFFFFF"/>
          <w:lang w:eastAsia="zh-CN" w:bidi="hi-IN"/>
        </w:rPr>
        <w:t>imputable al contratista, así como su cuantía y eventualmente enriqueciendo a los accionantes.</w:t>
      </w:r>
    </w:p>
    <w:p w14:paraId="11BB0BF4" w14:textId="4FC63BEC" w:rsidR="00D37893" w:rsidRPr="00F933C5" w:rsidRDefault="00D37893" w:rsidP="00F933C5">
      <w:pPr>
        <w:spacing w:line="360" w:lineRule="auto"/>
        <w:jc w:val="both"/>
        <w:rPr>
          <w:rFonts w:ascii="Arial" w:hAnsi="Arial" w:cs="Arial"/>
          <w:sz w:val="22"/>
          <w:szCs w:val="22"/>
        </w:rPr>
      </w:pPr>
    </w:p>
    <w:p w14:paraId="64BCB52E" w14:textId="6C794B16" w:rsidR="000F3979" w:rsidRPr="00F933C5" w:rsidRDefault="000F3979" w:rsidP="00F933C5">
      <w:pPr>
        <w:spacing w:line="360" w:lineRule="auto"/>
        <w:jc w:val="both"/>
        <w:rPr>
          <w:rFonts w:ascii="Arial" w:hAnsi="Arial" w:cs="Arial"/>
          <w:sz w:val="22"/>
          <w:szCs w:val="22"/>
          <w:highlight w:val="yellow"/>
          <w:lang w:eastAsia="es-ES_tradnl"/>
        </w:rPr>
      </w:pPr>
      <w:r w:rsidRPr="00F933C5">
        <w:rPr>
          <w:rFonts w:ascii="Arial" w:hAnsi="Arial" w:cs="Arial"/>
          <w:sz w:val="22"/>
          <w:szCs w:val="22"/>
          <w:lang w:val="es-ES_tradnl" w:eastAsia="es-ES_tradnl"/>
        </w:rPr>
        <w:lastRenderedPageBreak/>
        <w:t xml:space="preserve">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w:t>
      </w:r>
      <w:r w:rsidR="00D37893" w:rsidRPr="00F933C5">
        <w:rPr>
          <w:rFonts w:ascii="Arial" w:hAnsi="Arial" w:cs="Arial"/>
          <w:sz w:val="22"/>
          <w:szCs w:val="22"/>
          <w:lang w:val="es-ES_tradnl" w:eastAsia="es-ES_tradnl"/>
        </w:rPr>
        <w:t>el demandante</w:t>
      </w:r>
      <w:r w:rsidRPr="00F933C5">
        <w:rPr>
          <w:rFonts w:ascii="Arial" w:hAnsi="Arial" w:cs="Arial"/>
          <w:sz w:val="22"/>
          <w:szCs w:val="22"/>
          <w:lang w:val="es-ES_tradnl" w:eastAsia="es-ES_tradnl"/>
        </w:rPr>
        <w:t xml:space="preserve">. Como quiera que el incumplimiento que se reclama en este caso fue tasado </w:t>
      </w:r>
      <w:r w:rsidR="00D37893" w:rsidRPr="00F933C5">
        <w:rPr>
          <w:rFonts w:ascii="Arial" w:hAnsi="Arial" w:cs="Arial"/>
          <w:sz w:val="22"/>
          <w:szCs w:val="22"/>
          <w:lang w:val="es-ES_tradnl" w:eastAsia="es-ES_tradnl"/>
        </w:rPr>
        <w:t>por el CONSORCI</w:t>
      </w:r>
      <w:r w:rsidRPr="00F933C5">
        <w:rPr>
          <w:rFonts w:ascii="Arial" w:hAnsi="Arial" w:cs="Arial"/>
          <w:sz w:val="22"/>
          <w:szCs w:val="22"/>
          <w:lang w:val="es-ES_tradnl" w:eastAsia="es-ES_tradnl"/>
        </w:rPr>
        <w:t xml:space="preserve">., sin que se indicara cual fue la metodología utilizada para analizar la cuantía de la ejecución, así como tampoco se allega ningún soporte que acredite lo dicho en el informe presentado por la demandante. De modo que reconocer emolumento alguno por este concepto enriquecería a la parte Demandante puesto que vulneraría el carácter indemnizatorio que rige los contratos de seguro.  </w:t>
      </w:r>
    </w:p>
    <w:p w14:paraId="367FA0AC" w14:textId="77777777" w:rsidR="000F3979" w:rsidRPr="00F933C5" w:rsidRDefault="000F3979" w:rsidP="00F933C5">
      <w:pPr>
        <w:spacing w:line="360" w:lineRule="auto"/>
        <w:jc w:val="both"/>
        <w:rPr>
          <w:rFonts w:ascii="Arial" w:hAnsi="Arial" w:cs="Arial"/>
          <w:sz w:val="22"/>
          <w:szCs w:val="22"/>
          <w:lang w:val="es-ES_tradnl" w:eastAsia="es-ES_tradnl"/>
        </w:rPr>
      </w:pPr>
    </w:p>
    <w:p w14:paraId="16E980A1" w14:textId="60283C94" w:rsidR="00C53BF8" w:rsidRPr="00F933C5" w:rsidRDefault="000F3979" w:rsidP="00F933C5">
      <w:pPr>
        <w:spacing w:line="360" w:lineRule="auto"/>
        <w:jc w:val="both"/>
        <w:rPr>
          <w:rFonts w:ascii="Arial" w:eastAsia="Arial" w:hAnsi="Arial" w:cs="Arial"/>
          <w:sz w:val="22"/>
          <w:szCs w:val="22"/>
        </w:rPr>
      </w:pPr>
      <w:r w:rsidRPr="00F933C5">
        <w:rPr>
          <w:rFonts w:ascii="Arial" w:hAnsi="Arial" w:cs="Arial"/>
          <w:sz w:val="22"/>
          <w:szCs w:val="22"/>
          <w:lang w:val="es-ES_tradnl" w:eastAsia="es-ES_tradnl"/>
        </w:rPr>
        <w:t>Por todo lo anterior y teniendo en cuenta que dentro del plenario no se demostró que la suma indicada por la Demandante sea la que efectivamente se dejó de ejecutar en el contrato de obra, su reconocimiento claramente vulneraría el principio indemnizatorio. Lo anterior, por cuanto es inviable reconocer una suma que no se encuentra probada dentro del proceso.</w:t>
      </w:r>
      <w:r w:rsidR="00D37893" w:rsidRPr="00F933C5">
        <w:rPr>
          <w:rFonts w:ascii="Arial" w:hAnsi="Arial" w:cs="Arial"/>
          <w:sz w:val="22"/>
          <w:szCs w:val="22"/>
          <w:lang w:val="es-ES_tradnl" w:eastAsia="es-ES_tradnl"/>
        </w:rPr>
        <w:t xml:space="preserve"> R</w:t>
      </w:r>
      <w:r w:rsidRPr="00F933C5">
        <w:rPr>
          <w:rFonts w:ascii="Arial" w:hAnsi="Arial" w:cs="Arial"/>
          <w:bCs/>
          <w:sz w:val="22"/>
          <w:szCs w:val="22"/>
          <w:lang w:val="es-ES_tradnl"/>
        </w:rPr>
        <w:t>econocer los perjuicios tal y como fueron solicitados, transgrediría el carácter meramente indemnizatorio que reviste a los contratos de seguro</w:t>
      </w:r>
      <w:r w:rsidR="00542ECD" w:rsidRPr="00F933C5">
        <w:rPr>
          <w:rFonts w:ascii="Arial" w:hAnsi="Arial" w:cs="Arial"/>
          <w:bCs/>
          <w:sz w:val="22"/>
          <w:szCs w:val="22"/>
          <w:lang w:val="es-ES_tradnl"/>
        </w:rPr>
        <w:t xml:space="preserve">. </w:t>
      </w:r>
    </w:p>
    <w:p w14:paraId="752287D4" w14:textId="77777777" w:rsidR="00542ECD" w:rsidRPr="00F933C5" w:rsidRDefault="00542ECD" w:rsidP="00F933C5">
      <w:pPr>
        <w:spacing w:line="360" w:lineRule="auto"/>
        <w:rPr>
          <w:rFonts w:ascii="Arial" w:eastAsia="Arial" w:hAnsi="Arial" w:cs="Arial"/>
          <w:color w:val="FF0000"/>
          <w:sz w:val="22"/>
          <w:szCs w:val="22"/>
        </w:rPr>
      </w:pPr>
    </w:p>
    <w:p w14:paraId="209E219D" w14:textId="1161985F" w:rsidR="004E186F" w:rsidRPr="00F933C5" w:rsidRDefault="004E186F" w:rsidP="00F933C5">
      <w:pPr>
        <w:pStyle w:val="Ttulo2"/>
        <w:numPr>
          <w:ilvl w:val="0"/>
          <w:numId w:val="29"/>
        </w:numPr>
        <w:spacing w:before="0" w:line="360" w:lineRule="auto"/>
        <w:rPr>
          <w:rFonts w:ascii="Arial" w:hAnsi="Arial" w:cs="Arial"/>
          <w:b/>
          <w:bCs/>
          <w:color w:val="auto"/>
          <w:sz w:val="22"/>
          <w:szCs w:val="22"/>
        </w:rPr>
      </w:pPr>
      <w:r w:rsidRPr="00F933C5">
        <w:rPr>
          <w:rFonts w:ascii="Arial" w:hAnsi="Arial" w:cs="Arial"/>
          <w:b/>
          <w:bCs/>
          <w:color w:val="auto"/>
          <w:sz w:val="22"/>
          <w:szCs w:val="22"/>
        </w:rPr>
        <w:t>EN CUALQUIER CASO, DE NINGUNA FORMA SE PODRÁ EXCEDER EL LÍMITE DEL VALOR ASEGURADO.</w:t>
      </w:r>
    </w:p>
    <w:p w14:paraId="38132F91" w14:textId="77777777" w:rsidR="004E186F" w:rsidRPr="00F933C5" w:rsidRDefault="004E186F" w:rsidP="00F933C5">
      <w:pPr>
        <w:tabs>
          <w:tab w:val="left" w:pos="8080"/>
          <w:tab w:val="left" w:pos="8222"/>
        </w:tabs>
        <w:spacing w:line="360" w:lineRule="auto"/>
        <w:ind w:right="-7"/>
        <w:jc w:val="both"/>
        <w:rPr>
          <w:rFonts w:ascii="Arial" w:hAnsi="Arial" w:cs="Arial"/>
          <w:sz w:val="22"/>
          <w:szCs w:val="22"/>
        </w:rPr>
      </w:pPr>
    </w:p>
    <w:p w14:paraId="51E8E892" w14:textId="44E3A6AF" w:rsidR="004E186F" w:rsidRPr="00F933C5" w:rsidRDefault="004E186F" w:rsidP="00F933C5">
      <w:pPr>
        <w:tabs>
          <w:tab w:val="left" w:pos="8080"/>
          <w:tab w:val="left" w:pos="8222"/>
        </w:tabs>
        <w:spacing w:line="360" w:lineRule="auto"/>
        <w:ind w:right="-7"/>
        <w:jc w:val="both"/>
        <w:rPr>
          <w:rFonts w:ascii="Arial" w:eastAsia="Arial" w:hAnsi="Arial" w:cs="Arial"/>
          <w:bCs/>
          <w:sz w:val="22"/>
          <w:szCs w:val="22"/>
        </w:rPr>
      </w:pPr>
      <w:r w:rsidRPr="00F933C5">
        <w:rPr>
          <w:rFonts w:ascii="Arial" w:eastAsia="Arial" w:hAnsi="Arial" w:cs="Arial"/>
          <w:bCs/>
          <w:sz w:val="22"/>
          <w:szCs w:val="22"/>
        </w:rPr>
        <w:t>En el remoto e improbable evento en que el Despacho considere que</w:t>
      </w:r>
      <w:r w:rsidR="00542ECD" w:rsidRPr="00F933C5">
        <w:rPr>
          <w:rFonts w:ascii="Arial" w:eastAsia="Arial" w:hAnsi="Arial" w:cs="Arial"/>
          <w:bCs/>
          <w:sz w:val="22"/>
          <w:szCs w:val="22"/>
        </w:rPr>
        <w:t xml:space="preserve"> </w:t>
      </w:r>
      <w:r w:rsidR="00542ECD" w:rsidRPr="00F933C5">
        <w:rPr>
          <w:rFonts w:ascii="Arial" w:eastAsia="Arial" w:hAnsi="Arial" w:cs="Arial"/>
          <w:sz w:val="22"/>
          <w:szCs w:val="22"/>
          <w:lang w:eastAsia="es-ES_tradnl"/>
        </w:rPr>
        <w:t xml:space="preserve">sí ha nacido a la vida jurídica la obligación condicional de </w:t>
      </w:r>
      <w:r w:rsidR="004015F9" w:rsidRPr="00F933C5">
        <w:rPr>
          <w:rFonts w:ascii="Arial" w:eastAsia="Arial" w:hAnsi="Arial" w:cs="Arial"/>
          <w:sz w:val="22"/>
          <w:szCs w:val="22"/>
          <w:lang w:eastAsia="es-ES_tradnl"/>
        </w:rPr>
        <w:t>LA EQUIDAD SEGUROS GENERALES O.C.</w:t>
      </w:r>
      <w:r w:rsidR="00542ECD" w:rsidRPr="00F933C5">
        <w:rPr>
          <w:rFonts w:ascii="Arial" w:eastAsia="Arial" w:hAnsi="Arial" w:cs="Arial"/>
          <w:sz w:val="22"/>
          <w:szCs w:val="22"/>
          <w:lang w:eastAsia="es-ES_tradnl"/>
        </w:rPr>
        <w:t xml:space="preserve"> E.C. en virtud de la Póliza vinculada. Exclusivamente bajo esta hipótesis, el Juzgado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r w:rsidRPr="00F933C5">
        <w:rPr>
          <w:rFonts w:ascii="Arial" w:eastAsia="Arial" w:hAnsi="Arial" w:cs="Arial"/>
          <w:bCs/>
          <w:sz w:val="22"/>
          <w:szCs w:val="22"/>
        </w:rPr>
        <w:t>.</w:t>
      </w:r>
    </w:p>
    <w:p w14:paraId="6F2F0D11" w14:textId="77777777" w:rsidR="004E186F" w:rsidRPr="00F933C5" w:rsidRDefault="004E186F" w:rsidP="00F933C5">
      <w:pPr>
        <w:tabs>
          <w:tab w:val="left" w:pos="8080"/>
          <w:tab w:val="left" w:pos="8222"/>
        </w:tabs>
        <w:spacing w:line="360" w:lineRule="auto"/>
        <w:ind w:right="-7"/>
        <w:jc w:val="both"/>
        <w:rPr>
          <w:rFonts w:ascii="Arial" w:eastAsia="Arial" w:hAnsi="Arial" w:cs="Arial"/>
          <w:bCs/>
          <w:sz w:val="22"/>
          <w:szCs w:val="22"/>
        </w:rPr>
      </w:pPr>
    </w:p>
    <w:p w14:paraId="7B1531D2" w14:textId="77777777" w:rsidR="004E186F" w:rsidRPr="00F933C5" w:rsidRDefault="004E186F" w:rsidP="00F933C5">
      <w:pPr>
        <w:tabs>
          <w:tab w:val="left" w:pos="8080"/>
          <w:tab w:val="left" w:pos="8222"/>
        </w:tabs>
        <w:spacing w:line="360" w:lineRule="auto"/>
        <w:ind w:right="-7"/>
        <w:jc w:val="both"/>
        <w:rPr>
          <w:rFonts w:ascii="Arial" w:eastAsia="Arial" w:hAnsi="Arial" w:cs="Arial"/>
          <w:bCs/>
          <w:sz w:val="22"/>
          <w:szCs w:val="22"/>
        </w:rPr>
      </w:pPr>
      <w:r w:rsidRPr="00F933C5">
        <w:rPr>
          <w:rFonts w:ascii="Arial" w:eastAsia="Arial" w:hAnsi="Arial" w:cs="Arial"/>
          <w:bCs/>
          <w:sz w:val="22"/>
          <w:szCs w:val="22"/>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77252DD0" w14:textId="77777777" w:rsidR="004E186F" w:rsidRPr="00F933C5" w:rsidRDefault="004E186F" w:rsidP="00F933C5">
      <w:pPr>
        <w:tabs>
          <w:tab w:val="left" w:pos="8080"/>
          <w:tab w:val="left" w:pos="8222"/>
        </w:tabs>
        <w:spacing w:line="360" w:lineRule="auto"/>
        <w:ind w:right="-7"/>
        <w:jc w:val="both"/>
        <w:rPr>
          <w:rFonts w:ascii="Arial" w:eastAsia="Arial" w:hAnsi="Arial" w:cs="Arial"/>
          <w:bCs/>
          <w:sz w:val="22"/>
          <w:szCs w:val="22"/>
        </w:rPr>
      </w:pPr>
    </w:p>
    <w:p w14:paraId="685B6D63" w14:textId="77777777" w:rsidR="004E186F" w:rsidRPr="00F933C5" w:rsidRDefault="004E186F" w:rsidP="00F933C5">
      <w:pPr>
        <w:tabs>
          <w:tab w:val="left" w:pos="8080"/>
          <w:tab w:val="left" w:pos="8222"/>
        </w:tabs>
        <w:spacing w:line="360" w:lineRule="auto"/>
        <w:ind w:left="851" w:right="843"/>
        <w:jc w:val="both"/>
        <w:rPr>
          <w:rFonts w:ascii="Arial" w:eastAsia="Arial" w:hAnsi="Arial" w:cs="Arial"/>
          <w:bCs/>
          <w:i/>
          <w:iCs/>
          <w:sz w:val="22"/>
          <w:szCs w:val="22"/>
        </w:rPr>
      </w:pPr>
      <w:r w:rsidRPr="00F933C5">
        <w:rPr>
          <w:rFonts w:ascii="Arial" w:eastAsia="Arial" w:hAnsi="Arial" w:cs="Arial"/>
          <w:bCs/>
          <w:i/>
          <w:iCs/>
          <w:sz w:val="22"/>
          <w:szCs w:val="22"/>
        </w:rPr>
        <w:t>“</w:t>
      </w:r>
      <w:r w:rsidRPr="00F933C5">
        <w:rPr>
          <w:rFonts w:ascii="Arial" w:eastAsia="Arial" w:hAnsi="Arial" w:cs="Arial"/>
          <w:b/>
          <w:bCs/>
          <w:i/>
          <w:iCs/>
          <w:sz w:val="22"/>
          <w:szCs w:val="22"/>
        </w:rPr>
        <w:t>ARTÍCULO 1079. RESPONSABILIDAD HASTA LA CONCURRENCIA DE LA SUMA ASEGURADA</w:t>
      </w:r>
      <w:r w:rsidRPr="00F933C5">
        <w:rPr>
          <w:rFonts w:ascii="Arial" w:eastAsia="Arial" w:hAnsi="Arial" w:cs="Arial"/>
          <w:bCs/>
          <w:i/>
          <w:iCs/>
          <w:sz w:val="22"/>
          <w:szCs w:val="22"/>
        </w:rPr>
        <w:t>. El asegurador no estará obligado a responder si no hasta concurrencia de la suma asegurada, sin perjuicio de lo dispuesto en el inciso segundo del artículo 1074”.</w:t>
      </w:r>
    </w:p>
    <w:p w14:paraId="16804D4D" w14:textId="77777777" w:rsidR="004E186F" w:rsidRPr="00F933C5" w:rsidRDefault="004E186F" w:rsidP="00F933C5">
      <w:pPr>
        <w:tabs>
          <w:tab w:val="left" w:pos="8080"/>
          <w:tab w:val="left" w:pos="8222"/>
        </w:tabs>
        <w:spacing w:line="360" w:lineRule="auto"/>
        <w:ind w:right="-7"/>
        <w:jc w:val="both"/>
        <w:rPr>
          <w:rFonts w:ascii="Arial" w:eastAsia="Arial" w:hAnsi="Arial" w:cs="Arial"/>
          <w:bCs/>
          <w:sz w:val="22"/>
          <w:szCs w:val="22"/>
        </w:rPr>
      </w:pPr>
    </w:p>
    <w:p w14:paraId="532250BF" w14:textId="77777777" w:rsidR="004E186F" w:rsidRPr="00F933C5" w:rsidRDefault="004E186F" w:rsidP="00F933C5">
      <w:pPr>
        <w:tabs>
          <w:tab w:val="left" w:pos="8080"/>
          <w:tab w:val="left" w:pos="8222"/>
        </w:tabs>
        <w:spacing w:line="360" w:lineRule="auto"/>
        <w:ind w:right="-7"/>
        <w:jc w:val="both"/>
        <w:rPr>
          <w:rFonts w:ascii="Arial" w:eastAsia="Arial" w:hAnsi="Arial" w:cs="Arial"/>
          <w:bCs/>
          <w:sz w:val="22"/>
          <w:szCs w:val="22"/>
        </w:rPr>
      </w:pPr>
      <w:r w:rsidRPr="00F933C5">
        <w:rPr>
          <w:rFonts w:ascii="Arial" w:eastAsia="Arial" w:hAnsi="Arial" w:cs="Arial"/>
          <w:bCs/>
          <w:sz w:val="22"/>
          <w:szCs w:val="22"/>
        </w:rPr>
        <w:lastRenderedPageBreak/>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66809E0E" w14:textId="77777777" w:rsidR="004E186F" w:rsidRPr="00F933C5" w:rsidRDefault="004E186F" w:rsidP="00F933C5">
      <w:pPr>
        <w:tabs>
          <w:tab w:val="left" w:pos="8080"/>
          <w:tab w:val="left" w:pos="8222"/>
        </w:tabs>
        <w:spacing w:line="360" w:lineRule="auto"/>
        <w:ind w:right="-7"/>
        <w:jc w:val="both"/>
        <w:rPr>
          <w:rFonts w:ascii="Arial" w:eastAsia="Arial" w:hAnsi="Arial" w:cs="Arial"/>
          <w:bCs/>
          <w:sz w:val="22"/>
          <w:szCs w:val="22"/>
        </w:rPr>
      </w:pPr>
    </w:p>
    <w:p w14:paraId="6F3C63C9" w14:textId="77777777" w:rsidR="004E186F" w:rsidRPr="00F933C5" w:rsidRDefault="004E186F" w:rsidP="00F933C5">
      <w:pPr>
        <w:tabs>
          <w:tab w:val="left" w:pos="8080"/>
          <w:tab w:val="left" w:pos="8222"/>
        </w:tabs>
        <w:spacing w:line="360" w:lineRule="auto"/>
        <w:ind w:left="851" w:right="843"/>
        <w:jc w:val="both"/>
        <w:rPr>
          <w:rFonts w:ascii="Arial" w:eastAsia="Arial" w:hAnsi="Arial" w:cs="Arial"/>
          <w:bCs/>
          <w:i/>
          <w:iCs/>
          <w:sz w:val="22"/>
          <w:szCs w:val="22"/>
        </w:rPr>
      </w:pPr>
      <w:r w:rsidRPr="00F933C5">
        <w:rPr>
          <w:rFonts w:ascii="Arial" w:eastAsia="Arial" w:hAnsi="Arial" w:cs="Arial"/>
          <w:bCs/>
          <w:i/>
          <w:iCs/>
          <w:sz w:val="22"/>
          <w:szCs w:val="22"/>
        </w:rPr>
        <w:t xml:space="preserve">“Al respecto es necesario destacar que, como lo ha puntualizado esta Corporación, el valor de la prestación a cargo de la aseguradora, en lo que tiene que ver con los seguros contra daños, se encuentra delimitado, tanto por el valor asegurado, como por las previsiones contenidas en el artículo 1089 del Código de Comercio, conforme al cual, </w:t>
      </w:r>
      <w:r w:rsidRPr="00F933C5">
        <w:rPr>
          <w:rFonts w:ascii="Arial" w:eastAsia="Arial" w:hAnsi="Arial" w:cs="Arial"/>
          <w:b/>
          <w:i/>
          <w:iCs/>
          <w:sz w:val="22"/>
          <w:szCs w:val="22"/>
          <w:u w:val="single"/>
        </w:rPr>
        <w:t>dentro de los límites indicados en el artículo 1079 la indemnización no excederá, en ningún caso, del valor real del interés asegurado en el momento del siniestro, ni del monto efectivo del perjuicio patrimonial sufrido por el asegurado o el beneficiario</w:t>
      </w:r>
      <w:r w:rsidRPr="00F933C5">
        <w:rPr>
          <w:rFonts w:ascii="Arial" w:eastAsia="Arial" w:hAnsi="Arial" w:cs="Arial"/>
          <w:bCs/>
          <w:i/>
          <w:iCs/>
          <w:sz w:val="22"/>
          <w:szCs w:val="22"/>
        </w:rPr>
        <w:t>,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F933C5">
        <w:rPr>
          <w:rFonts w:ascii="Arial" w:eastAsia="Arial" w:hAnsi="Arial" w:cs="Arial"/>
          <w:bCs/>
          <w:i/>
          <w:iCs/>
          <w:sz w:val="22"/>
          <w:szCs w:val="22"/>
          <w:vertAlign w:val="superscript"/>
        </w:rPr>
        <w:footnoteReference w:id="14"/>
      </w:r>
      <w:r w:rsidRPr="00F933C5">
        <w:rPr>
          <w:rFonts w:ascii="Arial" w:eastAsia="Arial" w:hAnsi="Arial" w:cs="Arial"/>
          <w:bCs/>
          <w:i/>
          <w:iCs/>
          <w:sz w:val="22"/>
          <w:szCs w:val="22"/>
        </w:rPr>
        <w:t xml:space="preserve"> </w:t>
      </w:r>
      <w:r w:rsidRPr="00F933C5">
        <w:rPr>
          <w:rFonts w:ascii="Arial" w:eastAsia="Arial" w:hAnsi="Arial" w:cs="Arial"/>
          <w:bCs/>
          <w:sz w:val="22"/>
          <w:szCs w:val="22"/>
        </w:rPr>
        <w:t>(Subrayado  y negrilla fuera de texto original)</w:t>
      </w:r>
    </w:p>
    <w:p w14:paraId="7ACD1B04" w14:textId="77777777" w:rsidR="004E186F" w:rsidRPr="00F933C5" w:rsidRDefault="004E186F" w:rsidP="00F933C5">
      <w:pPr>
        <w:tabs>
          <w:tab w:val="left" w:pos="8080"/>
          <w:tab w:val="left" w:pos="8222"/>
        </w:tabs>
        <w:spacing w:line="360" w:lineRule="auto"/>
        <w:ind w:right="-7"/>
        <w:jc w:val="both"/>
        <w:rPr>
          <w:rFonts w:ascii="Arial" w:eastAsia="Arial" w:hAnsi="Arial" w:cs="Arial"/>
          <w:bCs/>
          <w:sz w:val="22"/>
          <w:szCs w:val="22"/>
        </w:rPr>
      </w:pPr>
    </w:p>
    <w:p w14:paraId="49BDAFD1" w14:textId="5084837C" w:rsidR="00542ECD" w:rsidRPr="00F933C5" w:rsidRDefault="00542ECD" w:rsidP="00F933C5">
      <w:pPr>
        <w:spacing w:line="360" w:lineRule="auto"/>
        <w:jc w:val="both"/>
        <w:rPr>
          <w:rFonts w:ascii="Arial" w:hAnsi="Arial" w:cs="Arial"/>
          <w:sz w:val="22"/>
          <w:szCs w:val="22"/>
        </w:rPr>
      </w:pPr>
      <w:r w:rsidRPr="00F933C5">
        <w:rPr>
          <w:rFonts w:ascii="Arial" w:hAnsi="Arial" w:cs="Arial"/>
          <w:bCs/>
          <w:sz w:val="22"/>
          <w:szCs w:val="22"/>
          <w:shd w:val="clear" w:color="auto" w:fill="FFFFFF"/>
          <w:lang w:val="es-ES_tradnl"/>
        </w:rPr>
        <w:t>Por ende, no se podrá de ninguna manera obtener una indemnización superior en cuantía al límite de la suma asegurada por parte de mi mandante y en la proporción de dicha pérdida que le corresponda debido a la porción de riesgo asumido</w:t>
      </w:r>
      <w:r w:rsidR="00C24C65" w:rsidRPr="00F933C5">
        <w:rPr>
          <w:rFonts w:ascii="Arial" w:hAnsi="Arial" w:cs="Arial"/>
          <w:bCs/>
          <w:sz w:val="22"/>
          <w:szCs w:val="22"/>
          <w:shd w:val="clear" w:color="auto" w:fill="FFFFFF"/>
          <w:lang w:val="es-ES_tradnl"/>
        </w:rPr>
        <w:t xml:space="preserve"> para el amparo de anticipo</w:t>
      </w:r>
      <w:r w:rsidRPr="00F933C5">
        <w:rPr>
          <w:rFonts w:ascii="Arial" w:hAnsi="Arial" w:cs="Arial"/>
          <w:bCs/>
          <w:sz w:val="22"/>
          <w:szCs w:val="22"/>
          <w:shd w:val="clear" w:color="auto" w:fill="FFFFFF"/>
          <w:lang w:val="es-ES_tradnl"/>
        </w:rPr>
        <w:t xml:space="preserve">. </w:t>
      </w:r>
      <w:r w:rsidRPr="00F933C5">
        <w:rPr>
          <w:rFonts w:ascii="Arial" w:hAnsi="Arial" w:cs="Arial"/>
          <w:sz w:val="22"/>
          <w:szCs w:val="22"/>
        </w:rPr>
        <w:t>Así las cosas, el límite de la responsabilidad de la Aseguradora corresponde a la suma asegurada individual indicado en la carátula de la Póliza, así:</w:t>
      </w:r>
    </w:p>
    <w:p w14:paraId="0D0ED3C0" w14:textId="77777777" w:rsidR="00542ECD" w:rsidRPr="00F933C5" w:rsidRDefault="00542ECD" w:rsidP="00F933C5">
      <w:pPr>
        <w:spacing w:line="360" w:lineRule="auto"/>
        <w:ind w:right="51"/>
        <w:jc w:val="both"/>
        <w:rPr>
          <w:rFonts w:ascii="Arial" w:hAnsi="Arial" w:cs="Arial"/>
          <w:sz w:val="22"/>
          <w:szCs w:val="22"/>
          <w:lang w:eastAsia="es-ES_tradnl"/>
        </w:rPr>
      </w:pPr>
    </w:p>
    <w:p w14:paraId="0CDE12AB" w14:textId="4247FBCB" w:rsidR="00542ECD" w:rsidRPr="00F933C5" w:rsidRDefault="00DD041A" w:rsidP="00F933C5">
      <w:pPr>
        <w:spacing w:line="360" w:lineRule="auto"/>
        <w:ind w:right="51"/>
        <w:jc w:val="center"/>
        <w:rPr>
          <w:rFonts w:ascii="Arial" w:hAnsi="Arial" w:cs="Arial"/>
          <w:sz w:val="22"/>
          <w:szCs w:val="22"/>
          <w:highlight w:val="yellow"/>
          <w:lang w:eastAsia="es-ES_tradnl"/>
        </w:rPr>
      </w:pPr>
      <w:r w:rsidRPr="00F933C5">
        <w:rPr>
          <w:rFonts w:ascii="Arial" w:hAnsi="Arial" w:cs="Arial"/>
          <w:noProof/>
          <w:sz w:val="22"/>
          <w:szCs w:val="22"/>
        </w:rPr>
        <w:drawing>
          <wp:inline distT="0" distB="0" distL="0" distR="0" wp14:anchorId="30A9A9AF" wp14:editId="59BE723B">
            <wp:extent cx="4275117" cy="878205"/>
            <wp:effectExtent l="19050" t="19050" r="11430" b="171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1363" t="60784" r="8674" b="13652"/>
                    <a:stretch/>
                  </pic:blipFill>
                  <pic:spPr bwMode="auto">
                    <a:xfrm>
                      <a:off x="0" y="0"/>
                      <a:ext cx="4279192" cy="87904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E7EDA27" w14:textId="271F7D56" w:rsidR="00542ECD" w:rsidRPr="00F933C5" w:rsidRDefault="00542ECD" w:rsidP="00F933C5">
      <w:pPr>
        <w:spacing w:line="360" w:lineRule="auto"/>
        <w:ind w:left="851" w:right="902"/>
        <w:jc w:val="both"/>
        <w:rPr>
          <w:rFonts w:ascii="Arial" w:hAnsi="Arial" w:cs="Arial"/>
          <w:i/>
          <w:iCs/>
          <w:sz w:val="22"/>
          <w:szCs w:val="22"/>
          <w:lang w:eastAsia="es-ES_tradnl"/>
        </w:rPr>
      </w:pPr>
      <w:r w:rsidRPr="00F933C5">
        <w:rPr>
          <w:rFonts w:ascii="Arial" w:hAnsi="Arial" w:cs="Arial"/>
          <w:i/>
          <w:iCs/>
          <w:sz w:val="22"/>
          <w:szCs w:val="22"/>
          <w:u w:val="single"/>
          <w:lang w:eastAsia="es-ES_tradnl"/>
        </w:rPr>
        <w:t>Documento:</w:t>
      </w:r>
      <w:r w:rsidRPr="00F933C5">
        <w:rPr>
          <w:rFonts w:ascii="Arial" w:hAnsi="Arial" w:cs="Arial"/>
          <w:i/>
          <w:iCs/>
          <w:sz w:val="22"/>
          <w:szCs w:val="22"/>
          <w:lang w:eastAsia="es-ES_tradnl"/>
        </w:rPr>
        <w:t xml:space="preserve"> Póliza de Seguro </w:t>
      </w:r>
      <w:r w:rsidR="004015F9" w:rsidRPr="00F933C5">
        <w:rPr>
          <w:rFonts w:ascii="Arial" w:hAnsi="Arial" w:cs="Arial"/>
          <w:i/>
          <w:iCs/>
          <w:sz w:val="22"/>
          <w:szCs w:val="22"/>
          <w:lang w:eastAsia="es-ES_tradnl"/>
        </w:rPr>
        <w:t>La póliza de cumplimiento para particulares No. AA010416</w:t>
      </w:r>
      <w:r w:rsidR="00C24C65" w:rsidRPr="00F933C5">
        <w:rPr>
          <w:rStyle w:val="Refdecomentario"/>
          <w:rFonts w:ascii="Arial" w:hAnsi="Arial" w:cs="Arial"/>
          <w:i/>
          <w:iCs/>
          <w:sz w:val="22"/>
          <w:szCs w:val="22"/>
          <w:lang w:eastAsia="es-ES_tradnl"/>
        </w:rPr>
        <w:t xml:space="preserve"> </w:t>
      </w:r>
    </w:p>
    <w:p w14:paraId="2383CE34" w14:textId="5197A955" w:rsidR="00542ECD" w:rsidRPr="00F933C5" w:rsidRDefault="00542ECD" w:rsidP="00F933C5">
      <w:pPr>
        <w:spacing w:line="360" w:lineRule="auto"/>
        <w:ind w:left="851" w:right="902"/>
        <w:jc w:val="both"/>
        <w:rPr>
          <w:rFonts w:ascii="Arial" w:hAnsi="Arial" w:cs="Arial"/>
          <w:i/>
          <w:iCs/>
          <w:sz w:val="22"/>
          <w:szCs w:val="22"/>
          <w:lang w:eastAsia="es-ES_tradnl"/>
        </w:rPr>
      </w:pPr>
      <w:r w:rsidRPr="00F933C5">
        <w:rPr>
          <w:rFonts w:ascii="Arial" w:hAnsi="Arial" w:cs="Arial"/>
          <w:i/>
          <w:iCs/>
          <w:sz w:val="22"/>
          <w:szCs w:val="22"/>
          <w:u w:val="single"/>
          <w:lang w:eastAsia="es-ES_tradnl"/>
        </w:rPr>
        <w:t>Transcripción parte esencial:</w:t>
      </w:r>
      <w:r w:rsidRPr="00F933C5">
        <w:rPr>
          <w:rFonts w:ascii="Arial" w:hAnsi="Arial" w:cs="Arial"/>
          <w:i/>
          <w:iCs/>
          <w:sz w:val="22"/>
          <w:szCs w:val="22"/>
          <w:lang w:eastAsia="es-ES_tradnl"/>
        </w:rPr>
        <w:t xml:space="preserve"> </w:t>
      </w:r>
      <w:r w:rsidR="00DD041A" w:rsidRPr="00F933C5">
        <w:rPr>
          <w:rFonts w:ascii="Arial" w:hAnsi="Arial" w:cs="Arial"/>
          <w:i/>
          <w:iCs/>
          <w:sz w:val="22"/>
          <w:szCs w:val="22"/>
          <w:lang w:eastAsia="es-ES_tradnl"/>
        </w:rPr>
        <w:t xml:space="preserve"> Buen Manejo y Correcta Inversión del Anticipo: Valor afianzado $</w:t>
      </w:r>
      <w:r w:rsidRPr="00F933C5">
        <w:rPr>
          <w:rFonts w:ascii="Arial" w:hAnsi="Arial" w:cs="Arial"/>
          <w:i/>
          <w:iCs/>
          <w:sz w:val="22"/>
          <w:szCs w:val="22"/>
          <w:lang w:eastAsia="es-ES_tradnl"/>
        </w:rPr>
        <w:t xml:space="preserve"> </w:t>
      </w:r>
      <w:r w:rsidR="00DD041A" w:rsidRPr="00F933C5">
        <w:rPr>
          <w:rFonts w:ascii="Arial" w:hAnsi="Arial" w:cs="Arial"/>
          <w:i/>
          <w:iCs/>
          <w:sz w:val="22"/>
          <w:szCs w:val="22"/>
          <w:lang w:eastAsia="es-ES_tradnl"/>
        </w:rPr>
        <w:t>22.645.680</w:t>
      </w:r>
    </w:p>
    <w:p w14:paraId="60CD0519" w14:textId="77777777" w:rsidR="004E186F" w:rsidRPr="00F933C5" w:rsidRDefault="004E186F" w:rsidP="00F933C5">
      <w:pPr>
        <w:tabs>
          <w:tab w:val="left" w:pos="8080"/>
          <w:tab w:val="left" w:pos="8222"/>
        </w:tabs>
        <w:spacing w:line="360" w:lineRule="auto"/>
        <w:ind w:right="-7"/>
        <w:jc w:val="both"/>
        <w:rPr>
          <w:rFonts w:ascii="Arial" w:eastAsia="Arial" w:hAnsi="Arial" w:cs="Arial"/>
          <w:bCs/>
          <w:sz w:val="22"/>
          <w:szCs w:val="22"/>
        </w:rPr>
      </w:pPr>
    </w:p>
    <w:p w14:paraId="12E81F16" w14:textId="47D36C86" w:rsidR="00542ECD" w:rsidRPr="00F933C5" w:rsidRDefault="00542ECD" w:rsidP="00F933C5">
      <w:pPr>
        <w:spacing w:line="360" w:lineRule="auto"/>
        <w:jc w:val="both"/>
        <w:rPr>
          <w:rFonts w:ascii="Arial" w:hAnsi="Arial" w:cs="Arial"/>
          <w:bCs/>
          <w:sz w:val="22"/>
          <w:szCs w:val="22"/>
          <w:lang w:val="es-ES_tradnl"/>
        </w:rPr>
      </w:pPr>
      <w:r w:rsidRPr="00F933C5">
        <w:rPr>
          <w:rFonts w:ascii="Arial" w:hAnsi="Arial" w:cs="Arial"/>
          <w:sz w:val="22"/>
          <w:szCs w:val="22"/>
          <w:lang w:eastAsia="es-ES_tradnl"/>
        </w:rPr>
        <w:t xml:space="preserve">Por todo lo anterior, comedidamente le solicito al Honorable Despacho tomar en consideración que, sin perjuicio que en el caso bajo análisis </w:t>
      </w:r>
      <w:r w:rsidR="004015F9" w:rsidRPr="00F933C5">
        <w:rPr>
          <w:rFonts w:ascii="Arial" w:hAnsi="Arial" w:cs="Arial"/>
          <w:sz w:val="22"/>
          <w:szCs w:val="22"/>
          <w:lang w:eastAsia="es-ES_tradnl"/>
        </w:rPr>
        <w:t>LA EQUIDAD SEGUROS GENERALES O.C.</w:t>
      </w:r>
      <w:r w:rsidRPr="00F933C5">
        <w:rPr>
          <w:rFonts w:ascii="Arial" w:hAnsi="Arial" w:cs="Arial"/>
          <w:sz w:val="22"/>
          <w:szCs w:val="22"/>
          <w:lang w:eastAsia="es-ES_tradnl"/>
        </w:rPr>
        <w:t xml:space="preserve"> no puede ser condenada por un mayor valor que el expresamente establecido en la Póliza. En todo caso, </w:t>
      </w:r>
      <w:r w:rsidRPr="00F933C5">
        <w:rPr>
          <w:rFonts w:ascii="Arial" w:hAnsi="Arial" w:cs="Arial"/>
          <w:bCs/>
          <w:sz w:val="22"/>
          <w:szCs w:val="22"/>
          <w:lang w:val="es-ES_tradnl"/>
        </w:rPr>
        <w:t>dicha póliza contiene unos límites y valores asegurados que deberán ser tenidos en cuenta por el Juzgado en el remoto e improbable evento de una condena en contra de mi representada.</w:t>
      </w:r>
    </w:p>
    <w:p w14:paraId="0EC78B3F" w14:textId="77777777" w:rsidR="00542ECD" w:rsidRPr="00F933C5" w:rsidRDefault="00542ECD" w:rsidP="00F933C5">
      <w:pPr>
        <w:spacing w:line="360" w:lineRule="auto"/>
        <w:jc w:val="both"/>
        <w:rPr>
          <w:rFonts w:ascii="Arial" w:hAnsi="Arial" w:cs="Arial"/>
          <w:bCs/>
          <w:sz w:val="22"/>
          <w:szCs w:val="22"/>
          <w:lang w:val="es-ES_tradnl"/>
        </w:rPr>
      </w:pPr>
    </w:p>
    <w:p w14:paraId="76D86C7D" w14:textId="1E6B52E0" w:rsidR="004E186F" w:rsidRPr="00F933C5" w:rsidRDefault="001042CA" w:rsidP="00F933C5">
      <w:pPr>
        <w:pStyle w:val="Ttulo2"/>
        <w:numPr>
          <w:ilvl w:val="0"/>
          <w:numId w:val="29"/>
        </w:numPr>
        <w:spacing w:before="0" w:line="360" w:lineRule="auto"/>
        <w:jc w:val="both"/>
        <w:rPr>
          <w:rFonts w:ascii="Arial" w:hAnsi="Arial" w:cs="Arial"/>
          <w:b/>
          <w:bCs/>
          <w:color w:val="auto"/>
          <w:sz w:val="22"/>
          <w:szCs w:val="22"/>
        </w:rPr>
      </w:pPr>
      <w:r w:rsidRPr="00F933C5">
        <w:rPr>
          <w:rFonts w:ascii="Arial" w:hAnsi="Arial" w:cs="Arial"/>
          <w:b/>
          <w:bCs/>
          <w:color w:val="auto"/>
          <w:sz w:val="22"/>
          <w:szCs w:val="22"/>
        </w:rPr>
        <w:lastRenderedPageBreak/>
        <w:t xml:space="preserve">EXCEPCIÓN </w:t>
      </w:r>
      <w:r w:rsidR="004E186F" w:rsidRPr="00F933C5">
        <w:rPr>
          <w:rFonts w:ascii="Arial" w:hAnsi="Arial" w:cs="Arial"/>
          <w:b/>
          <w:bCs/>
          <w:color w:val="auto"/>
          <w:sz w:val="22"/>
          <w:szCs w:val="22"/>
        </w:rPr>
        <w:t>GENÉRICA O INNOMINADA</w:t>
      </w:r>
      <w:r w:rsidRPr="00F933C5">
        <w:rPr>
          <w:rFonts w:ascii="Arial" w:hAnsi="Arial" w:cs="Arial"/>
          <w:b/>
          <w:bCs/>
          <w:color w:val="auto"/>
          <w:sz w:val="22"/>
          <w:szCs w:val="22"/>
        </w:rPr>
        <w:t>.</w:t>
      </w:r>
    </w:p>
    <w:p w14:paraId="67C6E999" w14:textId="77777777" w:rsidR="004E186F" w:rsidRPr="00F933C5" w:rsidRDefault="004E186F" w:rsidP="00F933C5">
      <w:pPr>
        <w:tabs>
          <w:tab w:val="left" w:pos="8080"/>
          <w:tab w:val="left" w:pos="8222"/>
        </w:tabs>
        <w:spacing w:line="360" w:lineRule="auto"/>
        <w:ind w:right="-7"/>
        <w:jc w:val="both"/>
        <w:rPr>
          <w:rFonts w:ascii="Arial" w:hAnsi="Arial" w:cs="Arial"/>
          <w:sz w:val="22"/>
          <w:szCs w:val="22"/>
        </w:rPr>
      </w:pPr>
    </w:p>
    <w:p w14:paraId="37AF7AD5" w14:textId="77777777" w:rsidR="00542ECD" w:rsidRPr="00F933C5" w:rsidRDefault="00542ECD" w:rsidP="00F933C5">
      <w:pPr>
        <w:spacing w:line="360" w:lineRule="auto"/>
        <w:jc w:val="both"/>
        <w:rPr>
          <w:rFonts w:ascii="Arial" w:eastAsia="Arial" w:hAnsi="Arial" w:cs="Arial"/>
          <w:sz w:val="22"/>
          <w:szCs w:val="22"/>
          <w:lang w:eastAsia="es-CO"/>
        </w:rPr>
      </w:pPr>
      <w:r w:rsidRPr="00F933C5">
        <w:rPr>
          <w:rFonts w:ascii="Arial" w:hAnsi="Arial" w:cs="Arial"/>
          <w:sz w:val="22"/>
          <w:szCs w:val="22"/>
        </w:rPr>
        <w:t>Solicito declarar cualquier otra excepción que resulte probada en el curso del proceso, ya sea frente a la demanda o ante el llamamiento en garantía, según lo preceptuado en el artículo 282 del Código General del proceso, el cual indica que, el juez deberá reconocer oficiosamente en la sentencia las excepciones que se prueben dentro del marco del proceso atendiendo a lo que se origine en la Ley o en el contrato que con el que se convocó a mi poderdante, incluida la de caducidad y la de prescripción de las acciones derivadas del contrato de seguro contemplada en el artículo 1081 del C.Co.</w:t>
      </w:r>
    </w:p>
    <w:p w14:paraId="3DD54B5E" w14:textId="77777777" w:rsidR="00E755C0" w:rsidRPr="00F933C5" w:rsidRDefault="00E755C0" w:rsidP="00F933C5">
      <w:pPr>
        <w:spacing w:line="360" w:lineRule="auto"/>
        <w:jc w:val="both"/>
        <w:rPr>
          <w:rFonts w:ascii="Arial" w:eastAsia="Arial" w:hAnsi="Arial" w:cs="Arial"/>
          <w:sz w:val="22"/>
          <w:szCs w:val="22"/>
        </w:rPr>
      </w:pPr>
    </w:p>
    <w:p w14:paraId="1E813B88" w14:textId="27A28CF4" w:rsidR="00E75E13" w:rsidRPr="00F933C5" w:rsidRDefault="00E75E13" w:rsidP="00F933C5">
      <w:pPr>
        <w:pStyle w:val="Ttulo1"/>
        <w:numPr>
          <w:ilvl w:val="0"/>
          <w:numId w:val="9"/>
        </w:numPr>
        <w:spacing w:line="360" w:lineRule="auto"/>
        <w:jc w:val="center"/>
        <w:rPr>
          <w:rFonts w:ascii="Arial" w:hAnsi="Arial" w:cs="Arial"/>
          <w:sz w:val="22"/>
          <w:szCs w:val="22"/>
          <w:u w:val="single"/>
        </w:rPr>
      </w:pPr>
      <w:r w:rsidRPr="00F933C5">
        <w:rPr>
          <w:rFonts w:ascii="Arial" w:hAnsi="Arial" w:cs="Arial"/>
          <w:sz w:val="22"/>
          <w:szCs w:val="22"/>
          <w:u w:val="single"/>
        </w:rPr>
        <w:t>MEDIOS DE PRUEBA</w:t>
      </w:r>
    </w:p>
    <w:p w14:paraId="5ED59796" w14:textId="77777777" w:rsidR="00E75E13" w:rsidRPr="00F933C5" w:rsidRDefault="00E75E13" w:rsidP="00F933C5">
      <w:pPr>
        <w:tabs>
          <w:tab w:val="left" w:pos="8080"/>
          <w:tab w:val="left" w:pos="8222"/>
        </w:tabs>
        <w:spacing w:line="360" w:lineRule="auto"/>
        <w:ind w:right="-7"/>
        <w:jc w:val="both"/>
        <w:rPr>
          <w:rFonts w:ascii="Arial" w:hAnsi="Arial" w:cs="Arial"/>
          <w:sz w:val="22"/>
          <w:szCs w:val="22"/>
        </w:rPr>
      </w:pPr>
    </w:p>
    <w:p w14:paraId="432544C3" w14:textId="77777777" w:rsidR="00E75E13" w:rsidRPr="00F933C5" w:rsidRDefault="00E75E13" w:rsidP="00F933C5">
      <w:pPr>
        <w:tabs>
          <w:tab w:val="left" w:pos="8080"/>
          <w:tab w:val="left" w:pos="8222"/>
        </w:tabs>
        <w:spacing w:line="360" w:lineRule="auto"/>
        <w:ind w:right="-7"/>
        <w:jc w:val="both"/>
        <w:rPr>
          <w:rFonts w:ascii="Arial" w:hAnsi="Arial" w:cs="Arial"/>
          <w:sz w:val="22"/>
          <w:szCs w:val="22"/>
        </w:rPr>
      </w:pPr>
      <w:r w:rsidRPr="00F933C5">
        <w:rPr>
          <w:rFonts w:ascii="Arial" w:hAnsi="Arial" w:cs="Arial"/>
          <w:sz w:val="22"/>
          <w:szCs w:val="22"/>
        </w:rPr>
        <w:t xml:space="preserve">Solicito respetuosamente se decreten como pruebas las siguientes: </w:t>
      </w:r>
    </w:p>
    <w:p w14:paraId="07CBBC91" w14:textId="77777777" w:rsidR="00E75E13" w:rsidRPr="00F933C5" w:rsidRDefault="00E75E13" w:rsidP="00F933C5">
      <w:pPr>
        <w:tabs>
          <w:tab w:val="left" w:pos="8080"/>
          <w:tab w:val="left" w:pos="8222"/>
        </w:tabs>
        <w:spacing w:line="360" w:lineRule="auto"/>
        <w:ind w:right="-7"/>
        <w:jc w:val="both"/>
        <w:rPr>
          <w:rFonts w:ascii="Arial" w:hAnsi="Arial" w:cs="Arial"/>
          <w:sz w:val="22"/>
          <w:szCs w:val="22"/>
        </w:rPr>
      </w:pPr>
    </w:p>
    <w:p w14:paraId="2E0DC458" w14:textId="77777777" w:rsidR="00E75E13" w:rsidRPr="00F933C5" w:rsidRDefault="00E75E13" w:rsidP="00F933C5">
      <w:pPr>
        <w:pStyle w:val="Ttulo2"/>
        <w:numPr>
          <w:ilvl w:val="0"/>
          <w:numId w:val="6"/>
        </w:numPr>
        <w:spacing w:before="0" w:line="360" w:lineRule="auto"/>
        <w:ind w:left="720"/>
        <w:rPr>
          <w:rFonts w:ascii="Arial" w:hAnsi="Arial" w:cs="Arial"/>
          <w:b/>
          <w:bCs/>
          <w:color w:val="auto"/>
          <w:sz w:val="22"/>
          <w:szCs w:val="22"/>
        </w:rPr>
      </w:pPr>
      <w:r w:rsidRPr="00F933C5">
        <w:rPr>
          <w:rFonts w:ascii="Arial" w:hAnsi="Arial" w:cs="Arial"/>
          <w:b/>
          <w:bCs/>
          <w:color w:val="auto"/>
          <w:sz w:val="22"/>
          <w:szCs w:val="22"/>
        </w:rPr>
        <w:t xml:space="preserve">DOCUMENTALES </w:t>
      </w:r>
    </w:p>
    <w:p w14:paraId="61322A40" w14:textId="77777777" w:rsidR="00E75E13" w:rsidRPr="00F933C5" w:rsidRDefault="00E75E13" w:rsidP="00F933C5">
      <w:pPr>
        <w:tabs>
          <w:tab w:val="left" w:pos="8080"/>
          <w:tab w:val="left" w:pos="8222"/>
        </w:tabs>
        <w:spacing w:line="360" w:lineRule="auto"/>
        <w:ind w:left="360" w:right="-7"/>
        <w:jc w:val="both"/>
        <w:rPr>
          <w:rFonts w:ascii="Arial" w:hAnsi="Arial" w:cs="Arial"/>
          <w:sz w:val="22"/>
          <w:szCs w:val="22"/>
        </w:rPr>
      </w:pPr>
    </w:p>
    <w:p w14:paraId="1F83F9BA" w14:textId="0793DF77" w:rsidR="006E3D3F" w:rsidRPr="00F933C5" w:rsidRDefault="00E75E13" w:rsidP="00F933C5">
      <w:pPr>
        <w:pStyle w:val="Prrafodelista"/>
        <w:numPr>
          <w:ilvl w:val="1"/>
          <w:numId w:val="6"/>
        </w:numPr>
        <w:spacing w:line="360" w:lineRule="auto"/>
        <w:rPr>
          <w:rFonts w:ascii="Arial" w:hAnsi="Arial" w:cs="Arial"/>
          <w:sz w:val="22"/>
          <w:szCs w:val="22"/>
        </w:rPr>
      </w:pPr>
      <w:r w:rsidRPr="00F933C5">
        <w:rPr>
          <w:rFonts w:ascii="Arial" w:hAnsi="Arial" w:cs="Arial"/>
          <w:sz w:val="22"/>
          <w:szCs w:val="22"/>
        </w:rPr>
        <w:t xml:space="preserve">Copia de la </w:t>
      </w:r>
      <w:r w:rsidRPr="00F933C5">
        <w:rPr>
          <w:rFonts w:ascii="Arial" w:hAnsi="Arial" w:cs="Arial"/>
          <w:sz w:val="22"/>
          <w:szCs w:val="22"/>
          <w:lang w:val="es-ES_tradnl" w:eastAsia="es-ES_tradnl"/>
        </w:rPr>
        <w:t xml:space="preserve">Póliza </w:t>
      </w:r>
      <w:r w:rsidR="00B61A5D" w:rsidRPr="00F933C5">
        <w:rPr>
          <w:rFonts w:ascii="Arial" w:hAnsi="Arial" w:cs="Arial"/>
          <w:sz w:val="22"/>
          <w:szCs w:val="22"/>
          <w:lang w:val="es-ES_tradnl" w:eastAsia="es-ES_tradnl"/>
        </w:rPr>
        <w:t xml:space="preserve">de </w:t>
      </w:r>
      <w:r w:rsidRPr="00F933C5">
        <w:rPr>
          <w:rFonts w:ascii="Arial" w:hAnsi="Arial" w:cs="Arial"/>
          <w:sz w:val="22"/>
          <w:szCs w:val="22"/>
          <w:lang w:val="es-ES_tradnl" w:eastAsia="es-ES_tradnl"/>
        </w:rPr>
        <w:t>Seguro</w:t>
      </w:r>
      <w:r w:rsidR="00306A31" w:rsidRPr="00F933C5">
        <w:rPr>
          <w:rFonts w:ascii="Arial" w:hAnsi="Arial" w:cs="Arial"/>
          <w:sz w:val="22"/>
          <w:szCs w:val="22"/>
          <w:lang w:val="es-ES_tradnl" w:eastAsia="es-ES_tradnl"/>
        </w:rPr>
        <w:t xml:space="preserve"> </w:t>
      </w:r>
      <w:r w:rsidR="00B61A5D" w:rsidRPr="00F933C5">
        <w:rPr>
          <w:rFonts w:ascii="Arial" w:hAnsi="Arial" w:cs="Arial"/>
          <w:sz w:val="22"/>
          <w:szCs w:val="22"/>
          <w:lang w:val="es-ES_tradnl" w:eastAsia="es-ES_tradnl"/>
        </w:rPr>
        <w:t xml:space="preserve">de Cumplimiento para Entidades Particulares </w:t>
      </w:r>
      <w:r w:rsidR="00306A31" w:rsidRPr="00F933C5">
        <w:rPr>
          <w:rFonts w:ascii="Arial" w:hAnsi="Arial" w:cs="Arial"/>
          <w:sz w:val="22"/>
          <w:szCs w:val="22"/>
          <w:lang w:val="es-ES_tradnl" w:eastAsia="es-ES_tradnl"/>
        </w:rPr>
        <w:t>No.</w:t>
      </w:r>
      <w:r w:rsidRPr="00F933C5">
        <w:rPr>
          <w:rFonts w:ascii="Arial" w:hAnsi="Arial" w:cs="Arial"/>
          <w:sz w:val="22"/>
          <w:szCs w:val="22"/>
          <w:lang w:val="es-ES_tradnl" w:eastAsia="es-ES_tradnl"/>
        </w:rPr>
        <w:t xml:space="preserve"> </w:t>
      </w:r>
      <w:r w:rsidR="00821435" w:rsidRPr="00F933C5">
        <w:rPr>
          <w:rFonts w:ascii="Arial" w:hAnsi="Arial" w:cs="Arial"/>
          <w:sz w:val="22"/>
          <w:szCs w:val="22"/>
          <w:lang w:val="es-ES_tradnl" w:eastAsia="es-ES_tradnl"/>
        </w:rPr>
        <w:t>AA010416</w:t>
      </w:r>
      <w:r w:rsidRPr="00F933C5">
        <w:rPr>
          <w:rFonts w:ascii="Arial" w:hAnsi="Arial" w:cs="Arial"/>
          <w:sz w:val="22"/>
          <w:szCs w:val="22"/>
        </w:rPr>
        <w:t xml:space="preserve">, junto con su condicionado general y particular. </w:t>
      </w:r>
    </w:p>
    <w:p w14:paraId="789B7A75" w14:textId="77777777" w:rsidR="00E75E13" w:rsidRPr="00F933C5" w:rsidRDefault="00E75E13" w:rsidP="00F933C5">
      <w:pPr>
        <w:tabs>
          <w:tab w:val="left" w:pos="8080"/>
          <w:tab w:val="left" w:pos="8222"/>
        </w:tabs>
        <w:spacing w:line="360" w:lineRule="auto"/>
        <w:ind w:left="708" w:right="-7"/>
        <w:jc w:val="both"/>
        <w:rPr>
          <w:rFonts w:ascii="Arial" w:hAnsi="Arial" w:cs="Arial"/>
          <w:sz w:val="22"/>
          <w:szCs w:val="22"/>
        </w:rPr>
      </w:pPr>
    </w:p>
    <w:p w14:paraId="7FB5DAED" w14:textId="77777777" w:rsidR="00E75E13" w:rsidRPr="00F933C5" w:rsidRDefault="00E75E13" w:rsidP="00F933C5">
      <w:pPr>
        <w:pStyle w:val="Ttulo2"/>
        <w:numPr>
          <w:ilvl w:val="0"/>
          <w:numId w:val="6"/>
        </w:numPr>
        <w:spacing w:before="0" w:line="360" w:lineRule="auto"/>
        <w:ind w:left="720"/>
        <w:rPr>
          <w:rFonts w:ascii="Arial" w:hAnsi="Arial" w:cs="Arial"/>
          <w:b/>
          <w:bCs/>
          <w:color w:val="auto"/>
          <w:sz w:val="22"/>
          <w:szCs w:val="22"/>
        </w:rPr>
      </w:pPr>
      <w:r w:rsidRPr="00F933C5">
        <w:rPr>
          <w:rFonts w:ascii="Arial" w:hAnsi="Arial" w:cs="Arial"/>
          <w:b/>
          <w:bCs/>
          <w:color w:val="auto"/>
          <w:sz w:val="22"/>
          <w:szCs w:val="22"/>
        </w:rPr>
        <w:t xml:space="preserve">INTERROGATORIO DE PARTE </w:t>
      </w:r>
    </w:p>
    <w:p w14:paraId="7E9CC32F" w14:textId="77777777" w:rsidR="00E75E13" w:rsidRPr="00F933C5" w:rsidRDefault="00E75E13" w:rsidP="00F933C5">
      <w:pPr>
        <w:tabs>
          <w:tab w:val="left" w:pos="8080"/>
          <w:tab w:val="left" w:pos="8222"/>
        </w:tabs>
        <w:spacing w:line="360" w:lineRule="auto"/>
        <w:ind w:left="360" w:right="-7"/>
        <w:jc w:val="both"/>
        <w:rPr>
          <w:rFonts w:ascii="Arial" w:hAnsi="Arial" w:cs="Arial"/>
          <w:sz w:val="22"/>
          <w:szCs w:val="22"/>
        </w:rPr>
      </w:pPr>
    </w:p>
    <w:p w14:paraId="2AE35928" w14:textId="4EC58079" w:rsidR="00B61A5D" w:rsidRPr="00F933C5" w:rsidRDefault="00C829E8" w:rsidP="00F933C5">
      <w:pPr>
        <w:pStyle w:val="Prrafodelista"/>
        <w:numPr>
          <w:ilvl w:val="1"/>
          <w:numId w:val="6"/>
        </w:numPr>
        <w:spacing w:line="360" w:lineRule="auto"/>
        <w:jc w:val="both"/>
        <w:rPr>
          <w:rFonts w:ascii="Arial" w:eastAsia="Arial" w:hAnsi="Arial" w:cs="Arial"/>
          <w:b/>
          <w:bCs/>
          <w:sz w:val="22"/>
          <w:szCs w:val="22"/>
        </w:rPr>
      </w:pPr>
      <w:r w:rsidRPr="00F933C5">
        <w:rPr>
          <w:rFonts w:ascii="Arial" w:eastAsia="Arial" w:hAnsi="Arial" w:cs="Arial"/>
          <w:sz w:val="22"/>
          <w:szCs w:val="22"/>
        </w:rPr>
        <w:t xml:space="preserve">Comedidamente solicito se cite para que absuelva interrogatorio de parte </w:t>
      </w:r>
      <w:r w:rsidRPr="00F933C5">
        <w:rPr>
          <w:rFonts w:ascii="Arial" w:hAnsi="Arial" w:cs="Arial"/>
          <w:sz w:val="22"/>
          <w:szCs w:val="22"/>
        </w:rPr>
        <w:t xml:space="preserve">del Representante Legal del </w:t>
      </w:r>
      <w:r w:rsidR="0014746F" w:rsidRPr="00F933C5">
        <w:rPr>
          <w:rFonts w:ascii="Arial" w:hAnsi="Arial" w:cs="Arial"/>
          <w:b/>
          <w:bCs/>
          <w:sz w:val="22"/>
          <w:szCs w:val="22"/>
          <w:lang w:val="es-CO"/>
        </w:rPr>
        <w:t>PATRIMONIO AUTÓNOMO VISR 2015 (QUE ACTÚA A TRAVÉS DE LA VOCERA Y ADMINISTRADORA FIDUAGRARIA S.A.)</w:t>
      </w:r>
      <w:r w:rsidR="00E75E13" w:rsidRPr="00F933C5">
        <w:rPr>
          <w:rFonts w:ascii="Arial" w:hAnsi="Arial" w:cs="Arial"/>
          <w:sz w:val="22"/>
          <w:szCs w:val="22"/>
        </w:rPr>
        <w:t xml:space="preserve">, </w:t>
      </w:r>
      <w:r w:rsidR="00B61A5D" w:rsidRPr="00F933C5">
        <w:rPr>
          <w:rFonts w:ascii="Arial" w:hAnsi="Arial" w:cs="Arial"/>
          <w:sz w:val="22"/>
          <w:szCs w:val="22"/>
        </w:rPr>
        <w:t xml:space="preserve">en calidad de demandante con el objetivo de que rinda declaración en relación con los hechos, pretensiones y excepciones que se debaten en el presente proceso, especialmente en lo que tiene que ver con la celebración y ejecución del </w:t>
      </w:r>
      <w:r w:rsidR="004015F9" w:rsidRPr="00F933C5">
        <w:rPr>
          <w:rFonts w:ascii="Arial" w:hAnsi="Arial" w:cs="Arial"/>
          <w:sz w:val="22"/>
          <w:szCs w:val="22"/>
          <w:lang w:val="es-CO"/>
        </w:rPr>
        <w:t>Contrato de Trabajo Social No. 075-2018</w:t>
      </w:r>
      <w:r w:rsidR="00E75E13" w:rsidRPr="00F933C5">
        <w:rPr>
          <w:rFonts w:ascii="Arial" w:hAnsi="Arial" w:cs="Arial"/>
          <w:sz w:val="22"/>
          <w:szCs w:val="22"/>
        </w:rPr>
        <w:t xml:space="preserve">. </w:t>
      </w:r>
      <w:r w:rsidR="00B61A5D" w:rsidRPr="00F933C5">
        <w:rPr>
          <w:rFonts w:ascii="Arial" w:hAnsi="Arial" w:cs="Arial"/>
          <w:sz w:val="22"/>
          <w:szCs w:val="22"/>
        </w:rPr>
        <w:t xml:space="preserve">El interrogado podrá ser citado en la dirección notificación que se indica en la demanda. </w:t>
      </w:r>
    </w:p>
    <w:p w14:paraId="09DE7D60" w14:textId="77777777" w:rsidR="006E3D3F" w:rsidRPr="00F933C5" w:rsidRDefault="006E3D3F" w:rsidP="00F933C5">
      <w:pPr>
        <w:pStyle w:val="Prrafodelista"/>
        <w:spacing w:line="360" w:lineRule="auto"/>
        <w:ind w:left="1145"/>
        <w:jc w:val="both"/>
        <w:rPr>
          <w:rFonts w:ascii="Arial" w:eastAsia="Arial" w:hAnsi="Arial" w:cs="Arial"/>
          <w:b/>
          <w:bCs/>
          <w:sz w:val="22"/>
          <w:szCs w:val="22"/>
        </w:rPr>
      </w:pPr>
    </w:p>
    <w:p w14:paraId="50972EA2" w14:textId="2A5BE002" w:rsidR="00B61A5D" w:rsidRPr="00F933C5" w:rsidRDefault="00431236" w:rsidP="00F933C5">
      <w:pPr>
        <w:pStyle w:val="Prrafodelista"/>
        <w:numPr>
          <w:ilvl w:val="1"/>
          <w:numId w:val="6"/>
        </w:numPr>
        <w:spacing w:line="360" w:lineRule="auto"/>
        <w:jc w:val="both"/>
        <w:rPr>
          <w:rFonts w:ascii="Arial" w:eastAsia="Arial" w:hAnsi="Arial" w:cs="Arial"/>
          <w:b/>
          <w:bCs/>
          <w:sz w:val="22"/>
          <w:szCs w:val="22"/>
        </w:rPr>
      </w:pPr>
      <w:r w:rsidRPr="00F933C5">
        <w:rPr>
          <w:rFonts w:ascii="Arial" w:eastAsia="Arial" w:hAnsi="Arial" w:cs="Arial"/>
          <w:sz w:val="22"/>
          <w:szCs w:val="22"/>
        </w:rPr>
        <w:t xml:space="preserve">Comedidamente solicito se cite para que absuelva interrogatorio de parte </w:t>
      </w:r>
      <w:r w:rsidRPr="00F933C5">
        <w:rPr>
          <w:rFonts w:ascii="Arial" w:hAnsi="Arial" w:cs="Arial"/>
          <w:sz w:val="22"/>
          <w:szCs w:val="22"/>
        </w:rPr>
        <w:t>del Representante Legal de</w:t>
      </w:r>
      <w:r w:rsidR="006E3D3F" w:rsidRPr="00F933C5">
        <w:rPr>
          <w:rFonts w:ascii="Arial" w:hAnsi="Arial" w:cs="Arial"/>
          <w:sz w:val="22"/>
          <w:szCs w:val="22"/>
        </w:rPr>
        <w:t xml:space="preserve">l </w:t>
      </w:r>
      <w:r w:rsidR="006E3D3F" w:rsidRPr="00F933C5">
        <w:rPr>
          <w:rFonts w:ascii="Arial" w:hAnsi="Arial" w:cs="Arial"/>
          <w:b/>
          <w:bCs/>
          <w:sz w:val="22"/>
          <w:szCs w:val="22"/>
        </w:rPr>
        <w:t>CONSORCIO ÉXITO</w:t>
      </w:r>
      <w:r w:rsidR="006E3D3F" w:rsidRPr="00F933C5">
        <w:rPr>
          <w:rFonts w:ascii="Arial" w:hAnsi="Arial" w:cs="Arial"/>
          <w:sz w:val="22"/>
          <w:szCs w:val="22"/>
        </w:rPr>
        <w:t xml:space="preserve"> </w:t>
      </w:r>
      <w:r w:rsidRPr="00F933C5">
        <w:rPr>
          <w:rFonts w:ascii="Arial" w:hAnsi="Arial" w:cs="Arial"/>
          <w:sz w:val="22"/>
          <w:szCs w:val="22"/>
        </w:rPr>
        <w:t xml:space="preserve">en calidad de demandado con el objetivo de que rinda declaración en relación con los hechos, pretensiones y excepciones que se debaten en el presente proceso, especialmente en lo que tiene que ver con la celebración y ejecución del </w:t>
      </w:r>
      <w:r w:rsidR="004015F9" w:rsidRPr="00F933C5">
        <w:rPr>
          <w:rFonts w:ascii="Arial" w:hAnsi="Arial" w:cs="Arial"/>
          <w:sz w:val="22"/>
          <w:szCs w:val="22"/>
          <w:lang w:val="es-CO"/>
        </w:rPr>
        <w:t>Contrato de Trabajo Social No. 075-2018</w:t>
      </w:r>
      <w:r w:rsidRPr="00F933C5">
        <w:rPr>
          <w:rFonts w:ascii="Arial" w:hAnsi="Arial" w:cs="Arial"/>
          <w:bCs/>
          <w:sz w:val="22"/>
          <w:szCs w:val="22"/>
          <w:lang w:eastAsia="es-ES_tradnl"/>
        </w:rPr>
        <w:t xml:space="preserve"> </w:t>
      </w:r>
      <w:r w:rsidRPr="00F933C5">
        <w:rPr>
          <w:rFonts w:ascii="Arial" w:hAnsi="Arial" w:cs="Arial"/>
          <w:sz w:val="22"/>
          <w:szCs w:val="22"/>
          <w:lang w:val="es-CO"/>
        </w:rPr>
        <w:t xml:space="preserve">y del contrato de seguro No. </w:t>
      </w:r>
      <w:r w:rsidR="00821435" w:rsidRPr="00F933C5">
        <w:rPr>
          <w:rFonts w:ascii="Arial" w:hAnsi="Arial" w:cs="Arial"/>
          <w:sz w:val="22"/>
          <w:szCs w:val="22"/>
          <w:lang w:val="es-ES_tradnl" w:eastAsia="es-ES_tradnl"/>
        </w:rPr>
        <w:t>AA010416</w:t>
      </w:r>
      <w:r w:rsidRPr="00F933C5">
        <w:rPr>
          <w:rFonts w:ascii="Arial" w:hAnsi="Arial" w:cs="Arial"/>
          <w:sz w:val="22"/>
          <w:szCs w:val="22"/>
          <w:lang w:val="es-ES_tradnl" w:eastAsia="es-ES_tradnl"/>
        </w:rPr>
        <w:t>.</w:t>
      </w:r>
      <w:r w:rsidRPr="00F933C5">
        <w:rPr>
          <w:rFonts w:ascii="Arial" w:hAnsi="Arial" w:cs="Arial"/>
          <w:sz w:val="22"/>
          <w:szCs w:val="22"/>
          <w:lang w:val="es-CO"/>
        </w:rPr>
        <w:t xml:space="preserve"> </w:t>
      </w:r>
      <w:r w:rsidRPr="00F933C5">
        <w:rPr>
          <w:rFonts w:ascii="Arial" w:hAnsi="Arial" w:cs="Arial"/>
          <w:sz w:val="22"/>
          <w:szCs w:val="22"/>
        </w:rPr>
        <w:t>El interrogado podrá ser citado en la dirección notificación que se indica en la demanda.</w:t>
      </w:r>
    </w:p>
    <w:p w14:paraId="0D3B8D79" w14:textId="77777777" w:rsidR="00E75E13" w:rsidRPr="00F933C5" w:rsidRDefault="00E75E13" w:rsidP="00F933C5">
      <w:pPr>
        <w:pStyle w:val="Prrafodelista"/>
        <w:tabs>
          <w:tab w:val="left" w:pos="8080"/>
          <w:tab w:val="left" w:pos="8222"/>
        </w:tabs>
        <w:spacing w:line="360" w:lineRule="auto"/>
        <w:ind w:left="708" w:right="-7"/>
        <w:jc w:val="both"/>
        <w:rPr>
          <w:rFonts w:ascii="Arial" w:hAnsi="Arial" w:cs="Arial"/>
          <w:sz w:val="22"/>
          <w:szCs w:val="22"/>
        </w:rPr>
      </w:pPr>
    </w:p>
    <w:p w14:paraId="40AF1FBE" w14:textId="77777777" w:rsidR="00E75E13" w:rsidRPr="00F933C5" w:rsidRDefault="00E75E13" w:rsidP="00F933C5">
      <w:pPr>
        <w:pStyle w:val="Ttulo2"/>
        <w:numPr>
          <w:ilvl w:val="0"/>
          <w:numId w:val="6"/>
        </w:numPr>
        <w:spacing w:before="0" w:line="360" w:lineRule="auto"/>
        <w:ind w:left="720"/>
        <w:rPr>
          <w:rFonts w:ascii="Arial" w:hAnsi="Arial" w:cs="Arial"/>
          <w:b/>
          <w:bCs/>
          <w:color w:val="auto"/>
          <w:sz w:val="22"/>
          <w:szCs w:val="22"/>
        </w:rPr>
      </w:pPr>
      <w:r w:rsidRPr="00F933C5">
        <w:rPr>
          <w:rFonts w:ascii="Arial" w:hAnsi="Arial" w:cs="Arial"/>
          <w:b/>
          <w:bCs/>
          <w:color w:val="auto"/>
          <w:sz w:val="22"/>
          <w:szCs w:val="22"/>
        </w:rPr>
        <w:t xml:space="preserve">DECLARACIÓN DE PARTE </w:t>
      </w:r>
    </w:p>
    <w:p w14:paraId="19618C20" w14:textId="77777777" w:rsidR="00E75E13" w:rsidRPr="00F933C5" w:rsidRDefault="00E75E13" w:rsidP="00F933C5">
      <w:pPr>
        <w:tabs>
          <w:tab w:val="left" w:pos="8080"/>
          <w:tab w:val="left" w:pos="8222"/>
        </w:tabs>
        <w:spacing w:line="360" w:lineRule="auto"/>
        <w:ind w:right="-7"/>
        <w:jc w:val="both"/>
        <w:rPr>
          <w:rFonts w:ascii="Arial" w:hAnsi="Arial" w:cs="Arial"/>
          <w:sz w:val="22"/>
          <w:szCs w:val="22"/>
        </w:rPr>
      </w:pPr>
    </w:p>
    <w:p w14:paraId="0EC439BD" w14:textId="6243E74B" w:rsidR="00B61A5D" w:rsidRPr="00F933C5" w:rsidRDefault="00E75E13" w:rsidP="00F933C5">
      <w:pPr>
        <w:pStyle w:val="Prrafodelista"/>
        <w:numPr>
          <w:ilvl w:val="1"/>
          <w:numId w:val="6"/>
        </w:numPr>
        <w:tabs>
          <w:tab w:val="left" w:pos="8080"/>
          <w:tab w:val="left" w:pos="8222"/>
        </w:tabs>
        <w:spacing w:line="360" w:lineRule="auto"/>
        <w:ind w:left="1428" w:right="-7"/>
        <w:jc w:val="both"/>
        <w:rPr>
          <w:rFonts w:ascii="Arial" w:hAnsi="Arial" w:cs="Arial"/>
          <w:sz w:val="22"/>
          <w:szCs w:val="22"/>
        </w:rPr>
      </w:pPr>
      <w:r w:rsidRPr="00F933C5">
        <w:rPr>
          <w:rFonts w:ascii="Arial" w:hAnsi="Arial" w:cs="Arial"/>
          <w:sz w:val="22"/>
          <w:szCs w:val="22"/>
        </w:rPr>
        <w:lastRenderedPageBreak/>
        <w:t xml:space="preserve">Al tenor de lo preceptuado en el artículo 198 del Código General del Proceso, respetuosamente solicito ordenar la citación del Representante Legal de </w:t>
      </w:r>
      <w:r w:rsidR="00062EFA" w:rsidRPr="00F933C5">
        <w:rPr>
          <w:rFonts w:ascii="Arial" w:hAnsi="Arial" w:cs="Arial"/>
          <w:b/>
          <w:bCs/>
          <w:sz w:val="22"/>
          <w:szCs w:val="22"/>
        </w:rPr>
        <w:t>LA EQUIDAD SEGUROS GENERALES O.C.</w:t>
      </w:r>
      <w:r w:rsidRPr="00F933C5">
        <w:rPr>
          <w:rFonts w:ascii="Arial" w:hAnsi="Arial" w:cs="Arial"/>
          <w:sz w:val="22"/>
          <w:szCs w:val="22"/>
        </w:rPr>
        <w:t xml:space="preserve">, </w:t>
      </w:r>
      <w:r w:rsidR="00B61A5D" w:rsidRPr="00F933C5">
        <w:rPr>
          <w:rFonts w:ascii="Arial" w:eastAsia="Arial" w:hAnsi="Arial" w:cs="Arial"/>
          <w:sz w:val="22"/>
          <w:szCs w:val="22"/>
        </w:rPr>
        <w:t xml:space="preserve">para que sea interrogado por el suscrito, sobre los hechos referidos en la contestación de la demanda y especialmente, para exponer y aclarar los amparos, exclusiones, términos y condiciones de la </w:t>
      </w:r>
      <w:r w:rsidR="00B61A5D" w:rsidRPr="00F933C5">
        <w:rPr>
          <w:rFonts w:ascii="Arial" w:hAnsi="Arial" w:cs="Arial"/>
          <w:sz w:val="22"/>
          <w:szCs w:val="22"/>
          <w:lang w:val="es-ES_tradnl" w:eastAsia="es-ES_tradnl"/>
        </w:rPr>
        <w:t xml:space="preserve">Póliza de Seguro de Cumplimiento para Entidades Particulares No. </w:t>
      </w:r>
      <w:r w:rsidR="00821435" w:rsidRPr="00F933C5">
        <w:rPr>
          <w:rFonts w:ascii="Arial" w:hAnsi="Arial" w:cs="Arial"/>
          <w:sz w:val="22"/>
          <w:szCs w:val="22"/>
          <w:lang w:val="es-ES_tradnl" w:eastAsia="es-ES_tradnl"/>
        </w:rPr>
        <w:t>AA010416</w:t>
      </w:r>
      <w:r w:rsidR="00B61A5D" w:rsidRPr="00F933C5">
        <w:rPr>
          <w:rFonts w:ascii="Arial" w:hAnsi="Arial" w:cs="Arial"/>
          <w:sz w:val="22"/>
          <w:szCs w:val="22"/>
          <w:lang w:val="es-ES_tradnl" w:eastAsia="es-ES_tradnl"/>
        </w:rPr>
        <w:t>.</w:t>
      </w:r>
      <w:r w:rsidR="00431236" w:rsidRPr="00F933C5">
        <w:rPr>
          <w:rFonts w:ascii="Arial" w:hAnsi="Arial" w:cs="Arial"/>
          <w:sz w:val="22"/>
          <w:szCs w:val="22"/>
          <w:lang w:val="es-ES_tradnl" w:eastAsia="es-ES_tradnl"/>
        </w:rPr>
        <w:t xml:space="preserve"> </w:t>
      </w:r>
      <w:r w:rsidR="00431236" w:rsidRPr="00F933C5">
        <w:rPr>
          <w:rFonts w:ascii="Arial" w:hAnsi="Arial" w:cs="Arial"/>
          <w:sz w:val="22"/>
          <w:szCs w:val="22"/>
        </w:rPr>
        <w:t xml:space="preserve">Podrá ser citado en la dirección notificación que se indica en el acápite de notificaciones o a través del suscrito. </w:t>
      </w:r>
    </w:p>
    <w:p w14:paraId="70389A9B" w14:textId="77777777" w:rsidR="00E75E13" w:rsidRPr="00F933C5" w:rsidRDefault="00E75E13" w:rsidP="00F933C5">
      <w:pPr>
        <w:pStyle w:val="Prrafodelista"/>
        <w:tabs>
          <w:tab w:val="left" w:pos="8080"/>
          <w:tab w:val="left" w:pos="8222"/>
        </w:tabs>
        <w:spacing w:line="360" w:lineRule="auto"/>
        <w:ind w:left="1428" w:right="-7"/>
        <w:jc w:val="both"/>
        <w:rPr>
          <w:rFonts w:ascii="Arial" w:hAnsi="Arial" w:cs="Arial"/>
          <w:b/>
          <w:bCs/>
          <w:sz w:val="22"/>
          <w:szCs w:val="22"/>
        </w:rPr>
      </w:pPr>
    </w:p>
    <w:p w14:paraId="4690168F" w14:textId="77777777" w:rsidR="00E75E13" w:rsidRPr="00F933C5" w:rsidRDefault="00E75E13" w:rsidP="00F933C5">
      <w:pPr>
        <w:pStyle w:val="Ttulo2"/>
        <w:numPr>
          <w:ilvl w:val="0"/>
          <w:numId w:val="6"/>
        </w:numPr>
        <w:spacing w:before="0" w:line="360" w:lineRule="auto"/>
        <w:ind w:left="720"/>
        <w:rPr>
          <w:rFonts w:ascii="Arial" w:hAnsi="Arial" w:cs="Arial"/>
          <w:b/>
          <w:bCs/>
          <w:color w:val="auto"/>
          <w:sz w:val="22"/>
          <w:szCs w:val="22"/>
        </w:rPr>
      </w:pPr>
      <w:r w:rsidRPr="00F933C5">
        <w:rPr>
          <w:rFonts w:ascii="Arial" w:hAnsi="Arial" w:cs="Arial"/>
          <w:b/>
          <w:bCs/>
          <w:color w:val="auto"/>
          <w:sz w:val="22"/>
          <w:szCs w:val="22"/>
        </w:rPr>
        <w:t>TESTIMONIALES</w:t>
      </w:r>
    </w:p>
    <w:p w14:paraId="20BE354E" w14:textId="77777777" w:rsidR="00E75E13" w:rsidRPr="00F933C5" w:rsidRDefault="00E75E13" w:rsidP="00F933C5">
      <w:pPr>
        <w:pStyle w:val="Prrafodelista"/>
        <w:spacing w:line="360" w:lineRule="auto"/>
        <w:jc w:val="both"/>
        <w:rPr>
          <w:rFonts w:ascii="Arial" w:hAnsi="Arial" w:cs="Arial"/>
          <w:b/>
          <w:bCs/>
          <w:sz w:val="22"/>
          <w:szCs w:val="22"/>
        </w:rPr>
      </w:pPr>
    </w:p>
    <w:p w14:paraId="3C0FC482" w14:textId="77777777" w:rsidR="00E75E13" w:rsidRPr="00F933C5" w:rsidRDefault="00E75E13" w:rsidP="00F933C5">
      <w:pPr>
        <w:pStyle w:val="Prrafodelista"/>
        <w:widowControl w:val="0"/>
        <w:numPr>
          <w:ilvl w:val="1"/>
          <w:numId w:val="6"/>
        </w:numPr>
        <w:autoSpaceDE w:val="0"/>
        <w:autoSpaceDN w:val="0"/>
        <w:spacing w:line="360" w:lineRule="auto"/>
        <w:jc w:val="both"/>
        <w:rPr>
          <w:rFonts w:ascii="Arial" w:hAnsi="Arial" w:cs="Arial"/>
          <w:sz w:val="22"/>
          <w:szCs w:val="22"/>
        </w:rPr>
      </w:pPr>
      <w:r w:rsidRPr="00F933C5">
        <w:rPr>
          <w:rFonts w:ascii="Arial" w:hAnsi="Arial" w:cs="Arial"/>
          <w:sz w:val="22"/>
          <w:szCs w:val="22"/>
        </w:rPr>
        <w:t xml:space="preserve">Solicito se sirva citar a la Doctora </w:t>
      </w:r>
      <w:r w:rsidRPr="00F933C5">
        <w:rPr>
          <w:rFonts w:ascii="Arial" w:hAnsi="Arial" w:cs="Arial"/>
          <w:b/>
          <w:bCs/>
          <w:sz w:val="22"/>
          <w:szCs w:val="22"/>
        </w:rPr>
        <w:t>MARÍA CAMILA AGUDELO ORTIZ</w:t>
      </w:r>
      <w:r w:rsidRPr="00F933C5">
        <w:rPr>
          <w:rFonts w:ascii="Arial" w:hAnsi="Arial" w:cs="Arial"/>
          <w:sz w:val="22"/>
          <w:szCs w:val="22"/>
        </w:rPr>
        <w:t>, asesora externa de mi representada con el objeto de que se pronuncie sobre los hechos narrados en la demanda, así como de los fundamentos de derecho y de la Póliza de Seguro. Este testimonio se solicita igualmente para que deponga sobre las condiciones particulares y generales de la Póliza, sus exclusiones, y en general, sobre las excepciones propuestas frente a la demanda.</w:t>
      </w:r>
    </w:p>
    <w:p w14:paraId="43F27A88" w14:textId="77777777" w:rsidR="00E75E13" w:rsidRPr="00F933C5" w:rsidRDefault="00E75E13" w:rsidP="00F933C5">
      <w:pPr>
        <w:pStyle w:val="Prrafodelista"/>
        <w:spacing w:line="360" w:lineRule="auto"/>
        <w:rPr>
          <w:rFonts w:ascii="Arial" w:hAnsi="Arial" w:cs="Arial"/>
          <w:sz w:val="22"/>
          <w:szCs w:val="22"/>
        </w:rPr>
      </w:pPr>
    </w:p>
    <w:p w14:paraId="48537BF0" w14:textId="110AB715" w:rsidR="00E75E13" w:rsidRPr="00F933C5" w:rsidRDefault="00E75E13" w:rsidP="00F933C5">
      <w:pPr>
        <w:pStyle w:val="Prrafodelista"/>
        <w:spacing w:line="360" w:lineRule="auto"/>
        <w:ind w:left="1068"/>
        <w:jc w:val="both"/>
        <w:rPr>
          <w:rFonts w:ascii="Arial" w:hAnsi="Arial" w:cs="Arial"/>
          <w:sz w:val="22"/>
          <w:szCs w:val="22"/>
        </w:rPr>
      </w:pPr>
      <w:r w:rsidRPr="00F933C5">
        <w:rPr>
          <w:rFonts w:ascii="Arial" w:hAnsi="Arial" w:cs="Arial"/>
          <w:sz w:val="22"/>
          <w:szCs w:val="22"/>
        </w:rPr>
        <w:t xml:space="preserve">Este testimonio es conducente, pertinente y útil, ya que puede ilustrar al Despacho acerca de las características, condiciones, vigencia, coberturas, exclusiones, etc., de los Contratos de Seguro objetos del presente litigio. La Doctora </w:t>
      </w:r>
      <w:r w:rsidRPr="00F933C5">
        <w:rPr>
          <w:rFonts w:ascii="Arial" w:hAnsi="Arial" w:cs="Arial"/>
          <w:b/>
          <w:bCs/>
          <w:sz w:val="22"/>
          <w:szCs w:val="22"/>
        </w:rPr>
        <w:t>AGUDELO</w:t>
      </w:r>
      <w:r w:rsidRPr="00F933C5">
        <w:rPr>
          <w:rFonts w:ascii="Arial" w:hAnsi="Arial" w:cs="Arial"/>
          <w:sz w:val="22"/>
          <w:szCs w:val="22"/>
        </w:rPr>
        <w:t xml:space="preserve"> podrá ser citada en la Calle 13 No. 10 -22, apartamento 402 de la ciudad de Bogotá o en el correo electrónico </w:t>
      </w:r>
      <w:hyperlink r:id="rId10" w:history="1">
        <w:r w:rsidR="00431236" w:rsidRPr="00F933C5">
          <w:rPr>
            <w:rStyle w:val="Hipervnculo"/>
            <w:rFonts w:ascii="Arial" w:hAnsi="Arial" w:cs="Arial"/>
            <w:color w:val="auto"/>
            <w:sz w:val="22"/>
            <w:szCs w:val="22"/>
          </w:rPr>
          <w:t>mcamilagudelo@gmail.com</w:t>
        </w:r>
      </w:hyperlink>
      <w:r w:rsidR="00431236" w:rsidRPr="00F933C5">
        <w:rPr>
          <w:rStyle w:val="Hipervnculo"/>
          <w:rFonts w:ascii="Arial" w:hAnsi="Arial" w:cs="Arial"/>
          <w:color w:val="auto"/>
          <w:sz w:val="22"/>
          <w:szCs w:val="22"/>
        </w:rPr>
        <w:t xml:space="preserve"> </w:t>
      </w:r>
      <w:r w:rsidRPr="00F933C5">
        <w:rPr>
          <w:rFonts w:ascii="Arial" w:hAnsi="Arial" w:cs="Arial"/>
          <w:sz w:val="22"/>
          <w:szCs w:val="22"/>
        </w:rPr>
        <w:t xml:space="preserve"> </w:t>
      </w:r>
    </w:p>
    <w:p w14:paraId="5DE46B79" w14:textId="77777777" w:rsidR="00A07BE2" w:rsidRPr="00F933C5" w:rsidRDefault="00A07BE2" w:rsidP="00F933C5">
      <w:pPr>
        <w:spacing w:line="360" w:lineRule="auto"/>
        <w:jc w:val="both"/>
        <w:rPr>
          <w:rFonts w:ascii="Arial" w:hAnsi="Arial" w:cs="Arial"/>
          <w:sz w:val="22"/>
          <w:szCs w:val="22"/>
        </w:rPr>
      </w:pPr>
    </w:p>
    <w:p w14:paraId="47DAAAA8" w14:textId="744A8CE4" w:rsidR="00E75E13" w:rsidRPr="00F933C5" w:rsidRDefault="00E75E13" w:rsidP="00F933C5">
      <w:pPr>
        <w:pStyle w:val="Ttulo1"/>
        <w:numPr>
          <w:ilvl w:val="0"/>
          <w:numId w:val="9"/>
        </w:numPr>
        <w:spacing w:line="360" w:lineRule="auto"/>
        <w:jc w:val="center"/>
        <w:rPr>
          <w:rFonts w:ascii="Arial" w:hAnsi="Arial" w:cs="Arial"/>
          <w:sz w:val="22"/>
          <w:szCs w:val="22"/>
          <w:u w:val="single"/>
        </w:rPr>
      </w:pPr>
      <w:r w:rsidRPr="00F933C5">
        <w:rPr>
          <w:rFonts w:ascii="Arial" w:hAnsi="Arial" w:cs="Arial"/>
          <w:sz w:val="22"/>
          <w:szCs w:val="22"/>
          <w:u w:val="single"/>
        </w:rPr>
        <w:t>ANEXOS</w:t>
      </w:r>
    </w:p>
    <w:p w14:paraId="2AD1D05D" w14:textId="77777777" w:rsidR="00E75E13" w:rsidRPr="00F933C5" w:rsidRDefault="00E75E13" w:rsidP="00F933C5">
      <w:pPr>
        <w:pStyle w:val="Prrafodelista"/>
        <w:spacing w:line="360" w:lineRule="auto"/>
        <w:ind w:left="1080"/>
        <w:rPr>
          <w:rFonts w:ascii="Arial" w:hAnsi="Arial" w:cs="Arial"/>
          <w:b/>
          <w:bCs/>
          <w:sz w:val="22"/>
          <w:szCs w:val="22"/>
        </w:rPr>
      </w:pPr>
    </w:p>
    <w:p w14:paraId="4E3357C0" w14:textId="77777777" w:rsidR="00E75E13" w:rsidRPr="00F933C5" w:rsidRDefault="00E75E13" w:rsidP="00F933C5">
      <w:pPr>
        <w:pStyle w:val="Prrafodelista"/>
        <w:widowControl w:val="0"/>
        <w:numPr>
          <w:ilvl w:val="0"/>
          <w:numId w:val="7"/>
        </w:numPr>
        <w:autoSpaceDE w:val="0"/>
        <w:autoSpaceDN w:val="0"/>
        <w:spacing w:line="360" w:lineRule="auto"/>
        <w:jc w:val="both"/>
        <w:rPr>
          <w:rFonts w:ascii="Arial" w:hAnsi="Arial" w:cs="Arial"/>
          <w:sz w:val="22"/>
          <w:szCs w:val="22"/>
        </w:rPr>
      </w:pPr>
      <w:r w:rsidRPr="00F933C5">
        <w:rPr>
          <w:rFonts w:ascii="Arial" w:hAnsi="Arial" w:cs="Arial"/>
          <w:sz w:val="22"/>
          <w:szCs w:val="22"/>
        </w:rPr>
        <w:t>Todas las pruebas documentales relacionadas en el acápite de pruebas.</w:t>
      </w:r>
    </w:p>
    <w:p w14:paraId="22BA4408" w14:textId="35771517" w:rsidR="00E75E13" w:rsidRPr="00F933C5" w:rsidRDefault="00A85FF7" w:rsidP="00F933C5">
      <w:pPr>
        <w:pStyle w:val="Prrafodelista"/>
        <w:widowControl w:val="0"/>
        <w:numPr>
          <w:ilvl w:val="0"/>
          <w:numId w:val="7"/>
        </w:numPr>
        <w:autoSpaceDE w:val="0"/>
        <w:autoSpaceDN w:val="0"/>
        <w:spacing w:line="360" w:lineRule="auto"/>
        <w:jc w:val="both"/>
        <w:rPr>
          <w:rFonts w:ascii="Arial" w:hAnsi="Arial" w:cs="Arial"/>
          <w:sz w:val="22"/>
          <w:szCs w:val="22"/>
        </w:rPr>
      </w:pPr>
      <w:bookmarkStart w:id="11" w:name="_Hlk135320611"/>
      <w:r w:rsidRPr="00F933C5">
        <w:rPr>
          <w:rFonts w:ascii="Arial" w:hAnsi="Arial" w:cs="Arial"/>
          <w:sz w:val="22"/>
          <w:szCs w:val="22"/>
        </w:rPr>
        <w:t>Poder.</w:t>
      </w:r>
    </w:p>
    <w:p w14:paraId="5ED0B43B" w14:textId="2AF43412" w:rsidR="00E75E13" w:rsidRPr="00F933C5" w:rsidRDefault="00E75E13" w:rsidP="00F933C5">
      <w:pPr>
        <w:pStyle w:val="Prrafodelista"/>
        <w:widowControl w:val="0"/>
        <w:numPr>
          <w:ilvl w:val="0"/>
          <w:numId w:val="7"/>
        </w:numPr>
        <w:autoSpaceDE w:val="0"/>
        <w:autoSpaceDN w:val="0"/>
        <w:spacing w:line="360" w:lineRule="auto"/>
        <w:jc w:val="both"/>
        <w:rPr>
          <w:rFonts w:ascii="Arial" w:hAnsi="Arial" w:cs="Arial"/>
          <w:sz w:val="22"/>
          <w:szCs w:val="22"/>
        </w:rPr>
      </w:pPr>
      <w:r w:rsidRPr="00F933C5">
        <w:rPr>
          <w:rFonts w:ascii="Arial" w:hAnsi="Arial" w:cs="Arial"/>
          <w:sz w:val="22"/>
          <w:szCs w:val="22"/>
        </w:rPr>
        <w:t xml:space="preserve">Certificado de existencia y representación legal de </w:t>
      </w:r>
      <w:r w:rsidR="00062EFA" w:rsidRPr="00F933C5">
        <w:rPr>
          <w:rFonts w:ascii="Arial" w:hAnsi="Arial" w:cs="Arial"/>
          <w:sz w:val="22"/>
          <w:szCs w:val="22"/>
        </w:rPr>
        <w:t>LA EQUIDAD SEGUROS GENERALES O.C.</w:t>
      </w:r>
      <w:r w:rsidRPr="00F933C5">
        <w:rPr>
          <w:rFonts w:ascii="Arial" w:hAnsi="Arial" w:cs="Arial"/>
          <w:sz w:val="22"/>
          <w:szCs w:val="22"/>
        </w:rPr>
        <w:t xml:space="preserve">, expedido por la Superintendencia Financiera. </w:t>
      </w:r>
      <w:bookmarkEnd w:id="11"/>
    </w:p>
    <w:p w14:paraId="079F26A9" w14:textId="77777777" w:rsidR="00E75E13" w:rsidRPr="00F933C5" w:rsidRDefault="00E75E13" w:rsidP="00F933C5">
      <w:pPr>
        <w:pStyle w:val="Prrafodelista"/>
        <w:spacing w:line="360" w:lineRule="auto"/>
        <w:jc w:val="both"/>
        <w:rPr>
          <w:rFonts w:ascii="Arial" w:hAnsi="Arial" w:cs="Arial"/>
          <w:sz w:val="22"/>
          <w:szCs w:val="22"/>
        </w:rPr>
      </w:pPr>
    </w:p>
    <w:p w14:paraId="7F9AD218" w14:textId="77C78D5E" w:rsidR="00E75E13" w:rsidRPr="00F933C5" w:rsidRDefault="00E75E13" w:rsidP="00F933C5">
      <w:pPr>
        <w:pStyle w:val="Ttulo1"/>
        <w:numPr>
          <w:ilvl w:val="0"/>
          <w:numId w:val="9"/>
        </w:numPr>
        <w:spacing w:line="360" w:lineRule="auto"/>
        <w:jc w:val="center"/>
        <w:rPr>
          <w:rFonts w:ascii="Arial" w:hAnsi="Arial" w:cs="Arial"/>
          <w:sz w:val="22"/>
          <w:szCs w:val="22"/>
          <w:u w:val="single"/>
        </w:rPr>
      </w:pPr>
      <w:r w:rsidRPr="00F933C5">
        <w:rPr>
          <w:rFonts w:ascii="Arial" w:hAnsi="Arial" w:cs="Arial"/>
          <w:sz w:val="22"/>
          <w:szCs w:val="22"/>
          <w:u w:val="single"/>
        </w:rPr>
        <w:t>NOTIFICACIONES</w:t>
      </w:r>
    </w:p>
    <w:p w14:paraId="717AE577" w14:textId="77777777" w:rsidR="00E75E13" w:rsidRPr="00F933C5" w:rsidRDefault="00E75E13" w:rsidP="00F933C5">
      <w:pPr>
        <w:spacing w:line="360" w:lineRule="auto"/>
        <w:jc w:val="center"/>
        <w:rPr>
          <w:rFonts w:ascii="Arial" w:hAnsi="Arial" w:cs="Arial"/>
          <w:b/>
          <w:bCs/>
          <w:sz w:val="22"/>
          <w:szCs w:val="22"/>
        </w:rPr>
      </w:pPr>
    </w:p>
    <w:p w14:paraId="12C20516" w14:textId="77777777" w:rsidR="00E75E13" w:rsidRPr="00F933C5" w:rsidRDefault="00E75E13" w:rsidP="00F933C5">
      <w:pPr>
        <w:pStyle w:val="Prrafodelista"/>
        <w:spacing w:line="360" w:lineRule="auto"/>
        <w:ind w:left="0"/>
        <w:jc w:val="both"/>
        <w:rPr>
          <w:rFonts w:ascii="Arial" w:hAnsi="Arial" w:cs="Arial"/>
          <w:sz w:val="22"/>
          <w:szCs w:val="22"/>
          <w:lang w:val="es-ES_tradnl"/>
        </w:rPr>
      </w:pPr>
      <w:r w:rsidRPr="00F933C5">
        <w:rPr>
          <w:rFonts w:ascii="Arial" w:hAnsi="Arial" w:cs="Arial"/>
          <w:sz w:val="22"/>
          <w:szCs w:val="22"/>
          <w:lang w:val="es-ES_tradnl"/>
        </w:rPr>
        <w:t>La parte actora y los demandados en el lugar indicado en sus respectivos libelos.</w:t>
      </w:r>
    </w:p>
    <w:p w14:paraId="3849E466" w14:textId="77777777" w:rsidR="00E75E13" w:rsidRPr="00F933C5" w:rsidRDefault="00E75E13" w:rsidP="00F933C5">
      <w:pPr>
        <w:pStyle w:val="Prrafodelista"/>
        <w:spacing w:line="360" w:lineRule="auto"/>
        <w:ind w:left="0"/>
        <w:jc w:val="both"/>
        <w:rPr>
          <w:rFonts w:ascii="Arial" w:hAnsi="Arial" w:cs="Arial"/>
          <w:sz w:val="22"/>
          <w:szCs w:val="22"/>
          <w:lang w:val="es-ES_tradnl"/>
        </w:rPr>
      </w:pPr>
    </w:p>
    <w:p w14:paraId="05CBFADE" w14:textId="50C3590D" w:rsidR="00E75E13" w:rsidRPr="00F933C5" w:rsidRDefault="00E75E13" w:rsidP="00F933C5">
      <w:pPr>
        <w:spacing w:line="360" w:lineRule="auto"/>
        <w:jc w:val="both"/>
        <w:rPr>
          <w:rFonts w:ascii="Arial" w:hAnsi="Arial" w:cs="Arial"/>
          <w:sz w:val="22"/>
          <w:szCs w:val="22"/>
          <w:lang w:val="es-ES_tradnl"/>
        </w:rPr>
      </w:pPr>
      <w:r w:rsidRPr="00F933C5">
        <w:rPr>
          <w:rFonts w:ascii="Arial" w:hAnsi="Arial" w:cs="Arial"/>
          <w:sz w:val="22"/>
          <w:szCs w:val="22"/>
          <w:lang w:val="es-ES_tradnl"/>
        </w:rPr>
        <w:t>Mi representada</w:t>
      </w:r>
      <w:r w:rsidR="00A85FF7" w:rsidRPr="00F933C5">
        <w:rPr>
          <w:rFonts w:ascii="Arial" w:hAnsi="Arial" w:cs="Arial"/>
          <w:sz w:val="22"/>
          <w:szCs w:val="22"/>
          <w:lang w:val="es-ES_tradnl"/>
        </w:rPr>
        <w:t>, la</w:t>
      </w:r>
      <w:r w:rsidRPr="00F933C5">
        <w:rPr>
          <w:rFonts w:ascii="Arial" w:hAnsi="Arial" w:cs="Arial"/>
          <w:sz w:val="22"/>
          <w:szCs w:val="22"/>
          <w:lang w:val="es-ES_tradnl"/>
        </w:rPr>
        <w:t xml:space="preserve"> </w:t>
      </w:r>
      <w:r w:rsidR="00062EFA" w:rsidRPr="00F933C5">
        <w:rPr>
          <w:rFonts w:ascii="Arial" w:hAnsi="Arial" w:cs="Arial"/>
          <w:b/>
          <w:bCs/>
          <w:sz w:val="22"/>
          <w:szCs w:val="22"/>
        </w:rPr>
        <w:t>LA EQUIDAD SEGUROS GENERALES O.C.</w:t>
      </w:r>
      <w:r w:rsidRPr="00F933C5">
        <w:rPr>
          <w:rFonts w:ascii="Arial" w:hAnsi="Arial" w:cs="Arial"/>
          <w:sz w:val="22"/>
          <w:szCs w:val="22"/>
          <w:lang w:val="es-ES_tradnl"/>
        </w:rPr>
        <w:t>, recibirá notificaciones en</w:t>
      </w:r>
      <w:r w:rsidR="007445D4" w:rsidRPr="00F933C5">
        <w:rPr>
          <w:rFonts w:ascii="Arial" w:hAnsi="Arial" w:cs="Arial"/>
          <w:sz w:val="22"/>
          <w:szCs w:val="22"/>
          <w:lang w:val="es-ES_tradnl"/>
        </w:rPr>
        <w:t xml:space="preserve"> el </w:t>
      </w:r>
      <w:r w:rsidRPr="00F933C5">
        <w:rPr>
          <w:rFonts w:ascii="Arial" w:hAnsi="Arial" w:cs="Arial"/>
          <w:sz w:val="22"/>
          <w:szCs w:val="22"/>
          <w:lang w:val="es-ES_tradnl"/>
        </w:rPr>
        <w:t xml:space="preserve">correo electrónico: </w:t>
      </w:r>
      <w:hyperlink r:id="rId11" w:history="1">
        <w:r w:rsidR="006E3D3F" w:rsidRPr="00F933C5">
          <w:rPr>
            <w:rStyle w:val="Hipervnculo"/>
            <w:rFonts w:ascii="Arial" w:hAnsi="Arial" w:cs="Arial"/>
            <w:color w:val="auto"/>
            <w:sz w:val="22"/>
            <w:szCs w:val="22"/>
          </w:rPr>
          <w:t>notificacionesjudicialeslaequidad@laequidadseguros.coop</w:t>
        </w:r>
      </w:hyperlink>
      <w:r w:rsidR="006E3D3F" w:rsidRPr="00F933C5">
        <w:rPr>
          <w:rFonts w:ascii="Arial" w:hAnsi="Arial" w:cs="Arial"/>
          <w:sz w:val="22"/>
          <w:szCs w:val="22"/>
        </w:rPr>
        <w:t xml:space="preserve"> </w:t>
      </w:r>
    </w:p>
    <w:p w14:paraId="7D63DA01" w14:textId="77777777" w:rsidR="00E75E13" w:rsidRPr="00F933C5" w:rsidRDefault="00E75E13" w:rsidP="00F933C5">
      <w:pPr>
        <w:pStyle w:val="Prrafodelista"/>
        <w:spacing w:line="360" w:lineRule="auto"/>
        <w:ind w:left="0"/>
        <w:jc w:val="both"/>
        <w:rPr>
          <w:rFonts w:ascii="Arial" w:hAnsi="Arial" w:cs="Arial"/>
          <w:sz w:val="22"/>
          <w:szCs w:val="22"/>
          <w:lang w:val="es-ES_tradnl"/>
        </w:rPr>
      </w:pPr>
    </w:p>
    <w:p w14:paraId="7AAF63E0" w14:textId="799B59C3" w:rsidR="00E75E13" w:rsidRPr="00F933C5" w:rsidRDefault="00E75E13" w:rsidP="00F933C5">
      <w:pPr>
        <w:pStyle w:val="Prrafodelista"/>
        <w:spacing w:line="360" w:lineRule="auto"/>
        <w:ind w:left="0"/>
        <w:jc w:val="both"/>
        <w:rPr>
          <w:rFonts w:ascii="Arial" w:hAnsi="Arial" w:cs="Arial"/>
          <w:sz w:val="22"/>
          <w:szCs w:val="22"/>
          <w:lang w:val="es-ES_tradnl"/>
        </w:rPr>
      </w:pPr>
      <w:r w:rsidRPr="00F933C5">
        <w:rPr>
          <w:rFonts w:ascii="Arial" w:hAnsi="Arial" w:cs="Arial"/>
          <w:sz w:val="22"/>
          <w:szCs w:val="22"/>
          <w:lang w:val="es-ES_tradnl"/>
        </w:rPr>
        <w:t xml:space="preserve">Al suscrito en la </w:t>
      </w:r>
      <w:r w:rsidR="005971F2" w:rsidRPr="00F933C5">
        <w:rPr>
          <w:rFonts w:ascii="Arial" w:hAnsi="Arial" w:cs="Arial"/>
          <w:sz w:val="22"/>
          <w:szCs w:val="22"/>
          <w:lang w:val="es-ES_tradnl"/>
        </w:rPr>
        <w:t>Cra 11ª No. 94ª -23, Oficina 201</w:t>
      </w:r>
      <w:r w:rsidRPr="00F933C5">
        <w:rPr>
          <w:rFonts w:ascii="Arial" w:hAnsi="Arial" w:cs="Arial"/>
          <w:sz w:val="22"/>
          <w:szCs w:val="22"/>
          <w:lang w:val="es-ES_tradnl"/>
        </w:rPr>
        <w:t xml:space="preserve"> de la ciudad de Bogotá o en la dirección electrónica: </w:t>
      </w:r>
      <w:hyperlink r:id="rId12" w:history="1">
        <w:r w:rsidR="00A85FF7" w:rsidRPr="00F933C5">
          <w:rPr>
            <w:rStyle w:val="Hipervnculo"/>
            <w:rFonts w:ascii="Arial" w:hAnsi="Arial" w:cs="Arial"/>
            <w:color w:val="auto"/>
            <w:sz w:val="22"/>
            <w:szCs w:val="22"/>
            <w:lang w:val="es-ES_tradnl"/>
          </w:rPr>
          <w:t>notificaciones@gha.com.co</w:t>
        </w:r>
      </w:hyperlink>
      <w:r w:rsidR="00A85FF7" w:rsidRPr="00F933C5">
        <w:rPr>
          <w:rStyle w:val="Hipervnculo"/>
          <w:rFonts w:ascii="Arial" w:hAnsi="Arial" w:cs="Arial"/>
          <w:color w:val="auto"/>
          <w:sz w:val="22"/>
          <w:szCs w:val="22"/>
          <w:lang w:val="es-ES_tradnl"/>
        </w:rPr>
        <w:t xml:space="preserve"> </w:t>
      </w:r>
      <w:r w:rsidRPr="00F933C5">
        <w:rPr>
          <w:rFonts w:ascii="Arial" w:hAnsi="Arial" w:cs="Arial"/>
          <w:sz w:val="22"/>
          <w:szCs w:val="22"/>
          <w:lang w:val="es-ES_tradnl"/>
        </w:rPr>
        <w:t xml:space="preserve"> </w:t>
      </w:r>
    </w:p>
    <w:p w14:paraId="359790F8" w14:textId="77777777" w:rsidR="00E75E13" w:rsidRPr="00F933C5" w:rsidRDefault="00E75E13" w:rsidP="00F933C5">
      <w:pPr>
        <w:pStyle w:val="Prrafodelista"/>
        <w:spacing w:line="360" w:lineRule="auto"/>
        <w:ind w:left="0"/>
        <w:jc w:val="both"/>
        <w:rPr>
          <w:rFonts w:ascii="Arial" w:hAnsi="Arial" w:cs="Arial"/>
          <w:b/>
          <w:bCs/>
          <w:sz w:val="22"/>
          <w:szCs w:val="22"/>
          <w:lang w:val="es-ES_tradnl"/>
        </w:rPr>
      </w:pPr>
    </w:p>
    <w:p w14:paraId="12A15908" w14:textId="77777777" w:rsidR="00E75E13" w:rsidRPr="00F933C5" w:rsidRDefault="00E75E13" w:rsidP="00F933C5">
      <w:pPr>
        <w:spacing w:line="360" w:lineRule="auto"/>
        <w:jc w:val="both"/>
        <w:rPr>
          <w:rFonts w:ascii="Arial" w:eastAsia="Arial" w:hAnsi="Arial" w:cs="Arial"/>
          <w:sz w:val="22"/>
          <w:szCs w:val="22"/>
          <w:lang w:val="es-ES"/>
        </w:rPr>
      </w:pPr>
      <w:r w:rsidRPr="00F933C5">
        <w:rPr>
          <w:rFonts w:ascii="Arial" w:hAnsi="Arial" w:cs="Arial"/>
          <w:sz w:val="22"/>
          <w:szCs w:val="22"/>
        </w:rPr>
        <w:t>Respetuosamente,</w:t>
      </w:r>
      <w:bookmarkStart w:id="12" w:name="_Hlk159599227"/>
    </w:p>
    <w:p w14:paraId="52E140B3" w14:textId="75F718C1" w:rsidR="00E75E13" w:rsidRPr="00F933C5" w:rsidRDefault="00E75E13" w:rsidP="00F933C5">
      <w:pPr>
        <w:spacing w:line="360" w:lineRule="auto"/>
        <w:jc w:val="both"/>
        <w:rPr>
          <w:rFonts w:ascii="Arial" w:eastAsia="Arial" w:hAnsi="Arial" w:cs="Arial"/>
          <w:sz w:val="22"/>
          <w:szCs w:val="22"/>
          <w:lang w:val="es-ES"/>
        </w:rPr>
      </w:pPr>
    </w:p>
    <w:p w14:paraId="267C0718" w14:textId="237D999A" w:rsidR="00E75E13" w:rsidRPr="00F933C5" w:rsidRDefault="00A85FF7" w:rsidP="00F933C5">
      <w:pPr>
        <w:spacing w:line="360" w:lineRule="auto"/>
        <w:jc w:val="both"/>
        <w:rPr>
          <w:rFonts w:ascii="Arial" w:eastAsia="Arial" w:hAnsi="Arial" w:cs="Arial"/>
          <w:sz w:val="22"/>
          <w:szCs w:val="22"/>
          <w:lang w:val="es-ES"/>
        </w:rPr>
      </w:pPr>
      <w:r w:rsidRPr="00F933C5">
        <w:rPr>
          <w:rFonts w:ascii="Arial" w:hAnsi="Arial" w:cs="Arial"/>
          <w:noProof/>
          <w:sz w:val="22"/>
          <w:szCs w:val="22"/>
        </w:rPr>
        <w:drawing>
          <wp:anchor distT="0" distB="0" distL="114300" distR="114300" simplePos="0" relativeHeight="251666432" behindDoc="1" locked="0" layoutInCell="1" allowOverlap="1" wp14:anchorId="470329AC" wp14:editId="247A7B98">
            <wp:simplePos x="0" y="0"/>
            <wp:positionH relativeFrom="margin">
              <wp:align>left</wp:align>
            </wp:positionH>
            <wp:positionV relativeFrom="paragraph">
              <wp:posOffset>154659</wp:posOffset>
            </wp:positionV>
            <wp:extent cx="1838325" cy="1116965"/>
            <wp:effectExtent l="0" t="0" r="9525" b="6985"/>
            <wp:wrapNone/>
            <wp:docPr id="663858472"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Texto&#10;&#10;Descripción generada automáticamente con confianza med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8325" cy="1116965"/>
                    </a:xfrm>
                    <a:prstGeom prst="rect">
                      <a:avLst/>
                    </a:prstGeom>
                    <a:noFill/>
                  </pic:spPr>
                </pic:pic>
              </a:graphicData>
            </a:graphic>
            <wp14:sizeRelH relativeFrom="page">
              <wp14:pctWidth>0</wp14:pctWidth>
            </wp14:sizeRelH>
            <wp14:sizeRelV relativeFrom="page">
              <wp14:pctHeight>0</wp14:pctHeight>
            </wp14:sizeRelV>
          </wp:anchor>
        </w:drawing>
      </w:r>
    </w:p>
    <w:p w14:paraId="7F28E50D" w14:textId="77777777" w:rsidR="00E75E13" w:rsidRPr="00F933C5" w:rsidRDefault="00E75E13" w:rsidP="00F933C5">
      <w:pPr>
        <w:spacing w:line="360" w:lineRule="auto"/>
        <w:jc w:val="both"/>
        <w:rPr>
          <w:rFonts w:ascii="Arial" w:eastAsia="Arial" w:hAnsi="Arial" w:cs="Arial"/>
          <w:sz w:val="22"/>
          <w:szCs w:val="22"/>
          <w:lang w:val="es-ES"/>
        </w:rPr>
      </w:pPr>
    </w:p>
    <w:p w14:paraId="7D8B633D" w14:textId="77777777" w:rsidR="009377E0" w:rsidRPr="00F933C5" w:rsidRDefault="009377E0" w:rsidP="00F933C5">
      <w:pPr>
        <w:spacing w:line="360" w:lineRule="auto"/>
        <w:jc w:val="both"/>
        <w:rPr>
          <w:rFonts w:ascii="Arial" w:hAnsi="Arial" w:cs="Arial"/>
          <w:b/>
          <w:bCs/>
          <w:sz w:val="22"/>
          <w:szCs w:val="22"/>
          <w:lang w:val="es-ES"/>
        </w:rPr>
      </w:pPr>
    </w:p>
    <w:p w14:paraId="5EE832E9" w14:textId="6D1FF1C7" w:rsidR="00E75E13" w:rsidRPr="00F933C5" w:rsidRDefault="00E75E13" w:rsidP="00F933C5">
      <w:pPr>
        <w:spacing w:line="360" w:lineRule="auto"/>
        <w:jc w:val="both"/>
        <w:rPr>
          <w:rFonts w:ascii="Arial" w:hAnsi="Arial" w:cs="Arial"/>
          <w:b/>
          <w:bCs/>
          <w:sz w:val="22"/>
          <w:szCs w:val="22"/>
        </w:rPr>
      </w:pPr>
      <w:r w:rsidRPr="00F933C5">
        <w:rPr>
          <w:rFonts w:ascii="Arial" w:hAnsi="Arial" w:cs="Arial"/>
          <w:b/>
          <w:bCs/>
          <w:sz w:val="22"/>
          <w:szCs w:val="22"/>
        </w:rPr>
        <w:t>GUSTAVO ALBERTO HERRERA ÁVILA</w:t>
      </w:r>
    </w:p>
    <w:p w14:paraId="0CF5F2FC" w14:textId="77777777" w:rsidR="00E75E13" w:rsidRPr="00F933C5" w:rsidRDefault="00E75E13" w:rsidP="00F933C5">
      <w:pPr>
        <w:spacing w:line="360" w:lineRule="auto"/>
        <w:jc w:val="both"/>
        <w:rPr>
          <w:rFonts w:ascii="Arial" w:hAnsi="Arial" w:cs="Arial"/>
          <w:sz w:val="22"/>
          <w:szCs w:val="22"/>
        </w:rPr>
      </w:pPr>
      <w:r w:rsidRPr="00F933C5">
        <w:rPr>
          <w:rFonts w:ascii="Arial" w:hAnsi="Arial" w:cs="Arial"/>
          <w:sz w:val="22"/>
          <w:szCs w:val="22"/>
        </w:rPr>
        <w:t>C.C. Nº 19.395.114 de Bogotá</w:t>
      </w:r>
    </w:p>
    <w:p w14:paraId="4B5888B4" w14:textId="3F11E590" w:rsidR="00E75E13" w:rsidRPr="00F933C5" w:rsidRDefault="00E75E13" w:rsidP="00F933C5">
      <w:pPr>
        <w:spacing w:line="360" w:lineRule="auto"/>
        <w:jc w:val="both"/>
        <w:rPr>
          <w:rFonts w:ascii="Arial" w:eastAsia="Arial" w:hAnsi="Arial" w:cs="Arial"/>
          <w:sz w:val="22"/>
          <w:szCs w:val="22"/>
          <w:lang w:val="es-ES"/>
        </w:rPr>
      </w:pPr>
      <w:r w:rsidRPr="00F933C5">
        <w:rPr>
          <w:rFonts w:ascii="Arial" w:hAnsi="Arial" w:cs="Arial"/>
          <w:sz w:val="22"/>
          <w:szCs w:val="22"/>
        </w:rPr>
        <w:t>T.P. N° 39.116 del C. S. de la J.</w:t>
      </w:r>
      <w:bookmarkEnd w:id="12"/>
    </w:p>
    <w:sectPr w:rsidR="00E75E13" w:rsidRPr="00F933C5" w:rsidSect="009C3C7E">
      <w:headerReference w:type="default" r:id="rId14"/>
      <w:footerReference w:type="default" r:id="rId15"/>
      <w:pgSz w:w="12240" w:h="20160" w:code="5"/>
      <w:pgMar w:top="1985" w:right="1325"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BCAF7" w14:textId="77777777" w:rsidR="009E2EC5" w:rsidRDefault="009E2EC5" w:rsidP="0025591F">
      <w:r>
        <w:separator/>
      </w:r>
    </w:p>
  </w:endnote>
  <w:endnote w:type="continuationSeparator" w:id="0">
    <w:p w14:paraId="72CAA125" w14:textId="77777777" w:rsidR="009E2EC5" w:rsidRDefault="009E2EC5" w:rsidP="0025591F">
      <w:r>
        <w:continuationSeparator/>
      </w:r>
    </w:p>
  </w:endnote>
  <w:endnote w:type="continuationNotice" w:id="1">
    <w:p w14:paraId="09F259B2" w14:textId="77777777" w:rsidR="009E2EC5" w:rsidRDefault="009E2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Bookman Old Style">
    <w:altName w:val="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5547" w14:textId="6B8894AE" w:rsidR="004A356B" w:rsidRDefault="005971F2" w:rsidP="004A356B">
    <w:pPr>
      <w:rPr>
        <w:color w:val="222A35" w:themeColor="text2" w:themeShade="80"/>
      </w:rPr>
    </w:pPr>
    <w:r>
      <w:rPr>
        <w:noProof/>
      </w:rPr>
      <mc:AlternateContent>
        <mc:Choice Requires="wps">
          <w:drawing>
            <wp:anchor distT="0" distB="0" distL="114300" distR="114300" simplePos="0" relativeHeight="251666432" behindDoc="0" locked="0" layoutInCell="1" allowOverlap="1" wp14:anchorId="71BCCA13" wp14:editId="64277298">
              <wp:simplePos x="0" y="0"/>
              <wp:positionH relativeFrom="column">
                <wp:posOffset>1957895</wp:posOffset>
              </wp:positionH>
              <wp:positionV relativeFrom="paragraph">
                <wp:posOffset>-46990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FB41C2" w14:textId="77777777" w:rsidR="005971F2" w:rsidRPr="004A356B" w:rsidRDefault="005971F2" w:rsidP="005971F2">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916675F" w14:textId="77777777" w:rsidR="005971F2" w:rsidRPr="004A356B" w:rsidRDefault="005971F2" w:rsidP="005971F2">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Pr>
                              <w:rFonts w:ascii="Raleway" w:hAnsi="Raleway"/>
                              <w:color w:val="11213B"/>
                              <w:w w:val="105"/>
                              <w:sz w:val="14"/>
                              <w:szCs w:val="14"/>
                            </w:rPr>
                            <w:t>–</w:t>
                          </w:r>
                          <w:r w:rsidRPr="004A356B">
                            <w:rPr>
                              <w:rFonts w:ascii="Raleway" w:hAnsi="Raleway"/>
                              <w:color w:val="11213B"/>
                              <w:w w:val="105"/>
                              <w:sz w:val="14"/>
                              <w:szCs w:val="14"/>
                            </w:rPr>
                            <w:t xml:space="preserve"> C</w:t>
                          </w:r>
                          <w:r>
                            <w:rPr>
                              <w:rFonts w:ascii="Raleway" w:hAnsi="Raleway"/>
                              <w:color w:val="11213B"/>
                              <w:w w:val="105"/>
                              <w:sz w:val="14"/>
                              <w:szCs w:val="14"/>
                            </w:rPr>
                            <w:t>ra 11A</w:t>
                          </w:r>
                          <w:r w:rsidRPr="004A356B">
                            <w:rPr>
                              <w:rFonts w:ascii="Raleway" w:hAnsi="Raleway"/>
                              <w:color w:val="11213B"/>
                              <w:w w:val="105"/>
                              <w:sz w:val="14"/>
                              <w:szCs w:val="14"/>
                            </w:rPr>
                            <w:t xml:space="preserve"> </w:t>
                          </w:r>
                          <w:r>
                            <w:rPr>
                              <w:rFonts w:ascii="Raleway" w:hAnsi="Raleway"/>
                              <w:color w:val="11213B"/>
                              <w:w w:val="105"/>
                              <w:sz w:val="14"/>
                              <w:szCs w:val="14"/>
                            </w:rPr>
                            <w:t>No.94A-23</w:t>
                          </w:r>
                          <w:r w:rsidRPr="004A356B">
                            <w:rPr>
                              <w:rFonts w:ascii="Raleway" w:hAnsi="Raleway"/>
                              <w:color w:val="11213B"/>
                              <w:w w:val="105"/>
                              <w:sz w:val="14"/>
                              <w:szCs w:val="14"/>
                            </w:rPr>
                            <w:t xml:space="preserve"> Of. </w:t>
                          </w:r>
                          <w:r>
                            <w:rPr>
                              <w:rFonts w:ascii="Raleway" w:hAnsi="Raleway"/>
                              <w:color w:val="11213B"/>
                              <w:w w:val="105"/>
                              <w:sz w:val="14"/>
                              <w:szCs w:val="14"/>
                            </w:rPr>
                            <w:t>2</w:t>
                          </w:r>
                          <w:r w:rsidRPr="004A356B">
                            <w:rPr>
                              <w:rFonts w:ascii="Raleway" w:hAnsi="Raleway"/>
                              <w:color w:val="11213B"/>
                              <w:w w:val="105"/>
                              <w:sz w:val="14"/>
                              <w:szCs w:val="14"/>
                            </w:rPr>
                            <w:t>0</w:t>
                          </w:r>
                          <w:r>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BCCA13" id="Rectángulo 4" o:spid="_x0000_s1026" style="position:absolute;margin-left:154.15pt;margin-top:-3.7pt;width:214.75pt;height:57.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" filled="f" stroked="f" strokeweight="1pt">
              <v:textbox>
                <w:txbxContent>
                  <w:p w14:paraId="23FB41C2" w14:textId="77777777" w:rsidR="005971F2" w:rsidRPr="004A356B" w:rsidRDefault="005971F2" w:rsidP="005971F2">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916675F" w14:textId="77777777" w:rsidR="005971F2" w:rsidRPr="004A356B" w:rsidRDefault="005971F2" w:rsidP="005971F2">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Pr>
                        <w:rFonts w:ascii="Raleway" w:hAnsi="Raleway"/>
                        <w:color w:val="11213B"/>
                        <w:w w:val="105"/>
                        <w:sz w:val="14"/>
                        <w:szCs w:val="14"/>
                      </w:rPr>
                      <w:t>–</w:t>
                    </w:r>
                    <w:r w:rsidRPr="004A356B">
                      <w:rPr>
                        <w:rFonts w:ascii="Raleway" w:hAnsi="Raleway"/>
                        <w:color w:val="11213B"/>
                        <w:w w:val="105"/>
                        <w:sz w:val="14"/>
                        <w:szCs w:val="14"/>
                      </w:rPr>
                      <w:t xml:space="preserve"> C</w:t>
                    </w:r>
                    <w:r>
                      <w:rPr>
                        <w:rFonts w:ascii="Raleway" w:hAnsi="Raleway"/>
                        <w:color w:val="11213B"/>
                        <w:w w:val="105"/>
                        <w:sz w:val="14"/>
                        <w:szCs w:val="14"/>
                      </w:rPr>
                      <w:t>ra 11A</w:t>
                    </w:r>
                    <w:r w:rsidRPr="004A356B">
                      <w:rPr>
                        <w:rFonts w:ascii="Raleway" w:hAnsi="Raleway"/>
                        <w:color w:val="11213B"/>
                        <w:w w:val="105"/>
                        <w:sz w:val="14"/>
                        <w:szCs w:val="14"/>
                      </w:rPr>
                      <w:t xml:space="preserve"> </w:t>
                    </w:r>
                    <w:r>
                      <w:rPr>
                        <w:rFonts w:ascii="Raleway" w:hAnsi="Raleway"/>
                        <w:color w:val="11213B"/>
                        <w:w w:val="105"/>
                        <w:sz w:val="14"/>
                        <w:szCs w:val="14"/>
                      </w:rPr>
                      <w:t>No.94A-23</w:t>
                    </w:r>
                    <w:r w:rsidRPr="004A356B">
                      <w:rPr>
                        <w:rFonts w:ascii="Raleway" w:hAnsi="Raleway"/>
                        <w:color w:val="11213B"/>
                        <w:w w:val="105"/>
                        <w:sz w:val="14"/>
                        <w:szCs w:val="14"/>
                      </w:rPr>
                      <w:t xml:space="preserve"> Of. </w:t>
                    </w:r>
                    <w:r>
                      <w:rPr>
                        <w:rFonts w:ascii="Raleway" w:hAnsi="Raleway"/>
                        <w:color w:val="11213B"/>
                        <w:w w:val="105"/>
                        <w:sz w:val="14"/>
                        <w:szCs w:val="14"/>
                      </w:rPr>
                      <w:t>2</w:t>
                    </w:r>
                    <w:r w:rsidRPr="004A356B">
                      <w:rPr>
                        <w:rFonts w:ascii="Raleway" w:hAnsi="Raleway"/>
                        <w:color w:val="11213B"/>
                        <w:w w:val="105"/>
                        <w:sz w:val="14"/>
                        <w:szCs w:val="14"/>
                      </w:rPr>
                      <w:t>0</w:t>
                    </w:r>
                    <w:r>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v:rect>
          </w:pict>
        </mc:Fallback>
      </mc:AlternateContent>
    </w:r>
    <w:r w:rsidR="00B54DCC">
      <w:rPr>
        <w:noProof/>
        <w:color w:val="222A35" w:themeColor="text2" w:themeShade="80"/>
      </w:rPr>
      <w:drawing>
        <wp:anchor distT="0" distB="0" distL="114300" distR="114300" simplePos="0" relativeHeight="251660288" behindDoc="1" locked="0" layoutInCell="1" allowOverlap="1" wp14:anchorId="37C615DE" wp14:editId="4541A9C2">
          <wp:simplePos x="0" y="0"/>
          <wp:positionH relativeFrom="column">
            <wp:posOffset>4491990</wp:posOffset>
          </wp:positionH>
          <wp:positionV relativeFrom="margin">
            <wp:posOffset>10036810</wp:posOffset>
          </wp:positionV>
          <wp:extent cx="1466850" cy="905510"/>
          <wp:effectExtent l="0" t="0" r="0" b="889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58240" behindDoc="1" locked="0" layoutInCell="1" allowOverlap="1" wp14:anchorId="01A3C63F" wp14:editId="220E91C7">
          <wp:simplePos x="0" y="0"/>
          <wp:positionH relativeFrom="page">
            <wp:align>left</wp:align>
          </wp:positionH>
          <wp:positionV relativeFrom="page">
            <wp:align>bottom</wp:align>
          </wp:positionV>
          <wp:extent cx="7767778" cy="1868509"/>
          <wp:effectExtent l="0" t="0" r="508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77777777" w:rsidR="00416F84" w:rsidRDefault="00416F84" w:rsidP="00416F84">
    <w:pPr>
      <w:ind w:left="7080" w:firstLine="708"/>
      <w:rPr>
        <w:color w:val="222A35" w:themeColor="text2" w:themeShade="80"/>
      </w:rPr>
    </w:pPr>
  </w:p>
  <w:p w14:paraId="2E4D503A" w14:textId="77777777"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276AB529" wp14:editId="43B4A69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1F471B8C" w:rsidR="00416F84" w:rsidRPr="002B2424" w:rsidRDefault="00304D14" w:rsidP="009E1AA4">
                          <w:pPr>
                            <w:spacing w:before="10"/>
                            <w:jc w:val="center"/>
                            <w:rPr>
                              <w:rFonts w:ascii="Raleway" w:hAnsi="Raleway"/>
                              <w:b/>
                              <w:bCs/>
                              <w:color w:val="FFFFFF" w:themeColor="background1"/>
                              <w:w w:val="105"/>
                              <w:sz w:val="20"/>
                              <w:szCs w:val="20"/>
                              <w:lang w:val="es-ES"/>
                            </w:rPr>
                          </w:pPr>
                          <w:r>
                            <w:rPr>
                              <w:rFonts w:ascii="Raleway" w:hAnsi="Raleway"/>
                              <w:b/>
                              <w:color w:val="FFFFFF" w:themeColor="background1"/>
                              <w:w w:val="105"/>
                              <w:lang w:val="es-ES"/>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filled="f" stroked="f" strokeweight="1pt">
              <v:textbox>
                <w:txbxContent>
                  <w:p w14:paraId="3A17D7B1" w14:textId="1F471B8C" w:rsidR="00416F84" w:rsidRPr="002B2424" w:rsidRDefault="00304D14" w:rsidP="009E1AA4">
                    <w:pPr>
                      <w:spacing w:before="10"/>
                      <w:jc w:val="center"/>
                      <w:rPr>
                        <w:rFonts w:ascii="Raleway" w:hAnsi="Raleway"/>
                        <w:b/>
                        <w:bCs/>
                        <w:color w:val="FFFFFF" w:themeColor="background1"/>
                        <w:w w:val="105"/>
                        <w:sz w:val="20"/>
                        <w:szCs w:val="20"/>
                        <w:lang w:val="es-ES"/>
                      </w:rPr>
                    </w:pPr>
                    <w:r>
                      <w:rPr>
                        <w:rFonts w:ascii="Raleway" w:hAnsi="Raleway"/>
                        <w:b/>
                        <w:color w:val="FFFFFF" w:themeColor="background1"/>
                        <w:w w:val="105"/>
                        <w:lang w:val="es-ES"/>
                      </w:rPr>
                      <w:t>YVJD</w:t>
                    </w:r>
                  </w:p>
                </w:txbxContent>
              </v:textbox>
              <w10:wrap anchorx="page" anchory="margin"/>
            </v:rect>
          </w:pict>
        </mc:Fallback>
      </mc:AlternateContent>
    </w:r>
  </w:p>
  <w:p w14:paraId="670B88ED" w14:textId="7777777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A188F" w14:textId="77777777" w:rsidR="009E2EC5" w:rsidRDefault="009E2EC5" w:rsidP="0025591F">
      <w:r>
        <w:separator/>
      </w:r>
    </w:p>
  </w:footnote>
  <w:footnote w:type="continuationSeparator" w:id="0">
    <w:p w14:paraId="66FA8790" w14:textId="77777777" w:rsidR="009E2EC5" w:rsidRDefault="009E2EC5" w:rsidP="0025591F">
      <w:r>
        <w:continuationSeparator/>
      </w:r>
    </w:p>
  </w:footnote>
  <w:footnote w:type="continuationNotice" w:id="1">
    <w:p w14:paraId="205B0FE6" w14:textId="77777777" w:rsidR="009E2EC5" w:rsidRDefault="009E2EC5"/>
  </w:footnote>
  <w:footnote w:id="2">
    <w:p w14:paraId="7798F9AB" w14:textId="77777777" w:rsidR="00DF004F" w:rsidRPr="00251B02" w:rsidRDefault="00DF004F" w:rsidP="00DF004F">
      <w:pPr>
        <w:pStyle w:val="Textonotapie"/>
        <w:jc w:val="both"/>
        <w:rPr>
          <w:sz w:val="18"/>
          <w:szCs w:val="18"/>
        </w:rPr>
      </w:pPr>
      <w:r w:rsidRPr="00251B02">
        <w:rPr>
          <w:rStyle w:val="Refdenotaalpie"/>
          <w:rFonts w:eastAsiaTheme="majorEastAsia"/>
          <w:sz w:val="18"/>
          <w:szCs w:val="18"/>
        </w:rPr>
        <w:footnoteRef/>
      </w:r>
      <w:r w:rsidRPr="00251B02">
        <w:rPr>
          <w:sz w:val="18"/>
          <w:szCs w:val="18"/>
        </w:rPr>
        <w:t xml:space="preserve"> Artículo 278. Clases de providencias. (…)</w:t>
      </w:r>
    </w:p>
    <w:p w14:paraId="42AF1C38" w14:textId="77777777" w:rsidR="00DF004F" w:rsidRPr="00251B02" w:rsidRDefault="00DF004F" w:rsidP="00DF004F">
      <w:pPr>
        <w:pStyle w:val="Textonotapie"/>
        <w:jc w:val="both"/>
        <w:rPr>
          <w:sz w:val="18"/>
          <w:szCs w:val="18"/>
        </w:rPr>
      </w:pPr>
      <w:r w:rsidRPr="00251B02">
        <w:rPr>
          <w:sz w:val="18"/>
          <w:szCs w:val="18"/>
        </w:rPr>
        <w:t>En cualquier estado del proceso, el juez deberá dictar sentencia anticipada, total o parcial, en los siguientes eventos:</w:t>
      </w:r>
    </w:p>
    <w:p w14:paraId="52DA5700" w14:textId="77777777" w:rsidR="00DF004F" w:rsidRPr="00251B02" w:rsidRDefault="00DF004F" w:rsidP="00DF004F">
      <w:pPr>
        <w:pStyle w:val="Textonotapie"/>
        <w:jc w:val="both"/>
        <w:rPr>
          <w:sz w:val="18"/>
          <w:szCs w:val="18"/>
        </w:rPr>
      </w:pPr>
      <w:r w:rsidRPr="00251B02">
        <w:rPr>
          <w:sz w:val="18"/>
          <w:szCs w:val="18"/>
        </w:rPr>
        <w:t>1. Cuando las partes o sus apoderados de común acuerdo lo soliciten, sea por iniciativa propia o por sugerencia del juez.</w:t>
      </w:r>
    </w:p>
    <w:p w14:paraId="1D487FDB" w14:textId="77777777" w:rsidR="00DF004F" w:rsidRPr="00251B02" w:rsidRDefault="00DF004F" w:rsidP="00DF004F">
      <w:pPr>
        <w:pStyle w:val="Textonotapie"/>
        <w:jc w:val="both"/>
        <w:rPr>
          <w:sz w:val="18"/>
          <w:szCs w:val="18"/>
        </w:rPr>
      </w:pPr>
      <w:r w:rsidRPr="00251B02">
        <w:rPr>
          <w:sz w:val="18"/>
          <w:szCs w:val="18"/>
        </w:rPr>
        <w:t>2. Cuando no hubiere pruebas por practicar.</w:t>
      </w:r>
    </w:p>
    <w:p w14:paraId="015DBAC5" w14:textId="77777777" w:rsidR="00DF004F" w:rsidRPr="00AA1C9A" w:rsidRDefault="00DF004F" w:rsidP="00DF004F">
      <w:pPr>
        <w:pStyle w:val="Textonotapie"/>
        <w:jc w:val="both"/>
        <w:rPr>
          <w:sz w:val="18"/>
          <w:szCs w:val="18"/>
          <w:lang w:val="es-ES"/>
        </w:rPr>
      </w:pPr>
      <w:r w:rsidRPr="00251B02">
        <w:rPr>
          <w:sz w:val="18"/>
          <w:szCs w:val="18"/>
        </w:rPr>
        <w:t xml:space="preserve">3. Cuando se encuentre probada la cosa juzgada, la transacción, la caducidad, </w:t>
      </w:r>
      <w:r w:rsidRPr="00AA1C9A">
        <w:rPr>
          <w:b/>
          <w:bCs/>
          <w:sz w:val="18"/>
          <w:szCs w:val="18"/>
          <w:u w:val="single"/>
        </w:rPr>
        <w:t>la prescripción extintiva</w:t>
      </w:r>
      <w:r w:rsidRPr="00AA1C9A">
        <w:rPr>
          <w:sz w:val="18"/>
          <w:szCs w:val="18"/>
        </w:rPr>
        <w:t xml:space="preserve"> y la carencia de legitimación en la causa. (Negrilla y subrayado propio).</w:t>
      </w:r>
    </w:p>
  </w:footnote>
  <w:footnote w:id="3">
    <w:p w14:paraId="5FB57057" w14:textId="77777777" w:rsidR="0034707F" w:rsidRPr="00632EAD" w:rsidRDefault="0034707F" w:rsidP="0034707F">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sidRPr="00632EAD">
        <w:rPr>
          <w:rFonts w:ascii="Arial" w:hAnsi="Arial" w:cs="Arial"/>
          <w:sz w:val="16"/>
          <w:szCs w:val="16"/>
        </w:rPr>
        <w:t>Corte Suprema de Justicia, Sala de Casación Civil, Sentencia del 15 de febrero de 2018. Mp. Margarita Cabello Blanco. EXP: 2007-0299 .</w:t>
      </w:r>
    </w:p>
  </w:footnote>
  <w:footnote w:id="4">
    <w:p w14:paraId="4EA3922C" w14:textId="77777777" w:rsidR="0034707F" w:rsidRDefault="0034707F" w:rsidP="0034707F">
      <w:pPr>
        <w:pStyle w:val="Textonotapie"/>
      </w:pPr>
      <w:r w:rsidRPr="00632EAD">
        <w:rPr>
          <w:rStyle w:val="Refdenotaalpie"/>
          <w:rFonts w:ascii="Arial" w:hAnsi="Arial" w:cs="Arial"/>
          <w:sz w:val="16"/>
          <w:szCs w:val="16"/>
        </w:rPr>
        <w:footnoteRef/>
      </w:r>
      <w:r w:rsidRPr="00632EAD">
        <w:rPr>
          <w:rFonts w:ascii="Arial" w:hAnsi="Arial" w:cs="Arial"/>
          <w:sz w:val="16"/>
          <w:szCs w:val="16"/>
        </w:rPr>
        <w:t xml:space="preserve"> Corte Suprema de Justicia, Sala de Casación Civil, Sentencia del 12 de junio de 2018. Mp Luis Armando Tolosa Villabona. EXP: 2011-0736.</w:t>
      </w:r>
    </w:p>
  </w:footnote>
  <w:footnote w:id="5">
    <w:p w14:paraId="00FF00C3" w14:textId="77777777" w:rsidR="00432976" w:rsidRDefault="00432976" w:rsidP="00432976">
      <w:pPr>
        <w:pStyle w:val="Textonotapie"/>
      </w:pPr>
      <w:r>
        <w:rPr>
          <w:rStyle w:val="Refdenotaalpie"/>
        </w:rPr>
        <w:footnoteRef/>
      </w:r>
      <w:r>
        <w:t xml:space="preserve"> </w:t>
      </w:r>
      <w:r w:rsidRPr="00F9385A">
        <w:rPr>
          <w:rFonts w:ascii="Arial" w:hAnsi="Arial" w:cs="Arial"/>
          <w:sz w:val="16"/>
          <w:szCs w:val="16"/>
        </w:rPr>
        <w:t>Corte Suprema de Justicia. Sala de Casación Civil. Sentencia de abril 20 de 2018. Rad. 11001-31-03-025-2004- 00602-01. M.P. Aroldo Wilson Quiroz Monsalvo</w:t>
      </w:r>
    </w:p>
  </w:footnote>
  <w:footnote w:id="6">
    <w:p w14:paraId="54695E6B" w14:textId="77777777" w:rsidR="009C1651" w:rsidRDefault="009C1651" w:rsidP="009C1651">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Corte Suprema de Justicia. Sala de Casación Civil. Sentencia del 16 de septiembre de 2005. Rad. 1998-13220. M.P: Jaime Alberto Arruba Palcar. </w:t>
      </w:r>
    </w:p>
  </w:footnote>
  <w:footnote w:id="7">
    <w:p w14:paraId="33AACDA3" w14:textId="77777777" w:rsidR="00BF5925" w:rsidRPr="00F56C0A" w:rsidRDefault="00BF5925" w:rsidP="00BF5925">
      <w:pPr>
        <w:pStyle w:val="Textonotapie"/>
        <w:jc w:val="both"/>
        <w:rPr>
          <w:sz w:val="16"/>
          <w:szCs w:val="16"/>
        </w:rPr>
      </w:pPr>
      <w:r w:rsidRPr="00F56C0A">
        <w:rPr>
          <w:rStyle w:val="Refdenotaalpie"/>
          <w:rFonts w:eastAsiaTheme="majorEastAsia"/>
          <w:sz w:val="16"/>
          <w:szCs w:val="16"/>
        </w:rPr>
        <w:footnoteRef/>
      </w:r>
      <w:r w:rsidRPr="00F56C0A">
        <w:rPr>
          <w:sz w:val="16"/>
          <w:szCs w:val="16"/>
        </w:rPr>
        <w:t xml:space="preserve"> Corte Suprema de Justicia. Sala de Casación Civil. Sentencia del 17 de septiembre de 2017.</w:t>
      </w:r>
      <w:r>
        <w:rPr>
          <w:sz w:val="16"/>
          <w:szCs w:val="16"/>
        </w:rPr>
        <w:t xml:space="preserve"> </w:t>
      </w:r>
      <w:r w:rsidRPr="00F56C0A">
        <w:rPr>
          <w:sz w:val="16"/>
          <w:szCs w:val="16"/>
        </w:rPr>
        <w:t xml:space="preserve">M.P. Ariel Salazar Ramírez. </w:t>
      </w:r>
    </w:p>
  </w:footnote>
  <w:footnote w:id="8">
    <w:p w14:paraId="129A24DD" w14:textId="77777777" w:rsidR="0034707F" w:rsidRDefault="0034707F" w:rsidP="0034707F">
      <w:pPr>
        <w:pStyle w:val="Textonotapie"/>
      </w:pPr>
      <w:r>
        <w:rPr>
          <w:rStyle w:val="Refdenotaalpie"/>
        </w:rPr>
        <w:footnoteRef/>
      </w:r>
      <w:r>
        <w:t xml:space="preserve"> </w:t>
      </w:r>
      <w:r w:rsidRPr="00F9385A">
        <w:rPr>
          <w:rFonts w:ascii="Arial" w:hAnsi="Arial" w:cs="Arial"/>
          <w:sz w:val="16"/>
          <w:szCs w:val="16"/>
        </w:rPr>
        <w:t xml:space="preserve">Corte Suprema de Justicia. Sala de Casación Civil. Expediente 2015-00826 Sentencia SC3893-2020 M.P. Luis Alonso Rico Puerta.  </w:t>
      </w:r>
    </w:p>
  </w:footnote>
  <w:footnote w:id="9">
    <w:p w14:paraId="3E84DB92" w14:textId="77777777" w:rsidR="0034707F" w:rsidRDefault="0034707F" w:rsidP="0034707F">
      <w:pPr>
        <w:pStyle w:val="Textonotapie"/>
      </w:pPr>
      <w:r>
        <w:rPr>
          <w:rStyle w:val="Refdenotaalpie"/>
        </w:rPr>
        <w:footnoteRef/>
      </w:r>
      <w:r>
        <w:t xml:space="preserve"> </w:t>
      </w:r>
      <w:r w:rsidRPr="008E3A37">
        <w:rPr>
          <w:rFonts w:ascii="Arial" w:hAnsi="Arial" w:cs="Arial"/>
          <w:sz w:val="16"/>
          <w:szCs w:val="16"/>
        </w:rPr>
        <w:t xml:space="preserve">Corte Suprema de Justicia. Sala de Casación Civil. Expediente 2015-00826 Sentencia SC3893-2020 M.P. Luis Alonso Rico Puerta.  </w:t>
      </w:r>
    </w:p>
  </w:footnote>
  <w:footnote w:id="10">
    <w:p w14:paraId="29100FD3" w14:textId="77777777" w:rsidR="002504E1" w:rsidRPr="00784876" w:rsidRDefault="002504E1" w:rsidP="002504E1">
      <w:pPr>
        <w:pBdr>
          <w:top w:val="nil"/>
          <w:left w:val="nil"/>
          <w:bottom w:val="nil"/>
          <w:right w:val="nil"/>
          <w:between w:val="nil"/>
        </w:pBdr>
        <w:rPr>
          <w:rFonts w:ascii="Arial" w:hAnsi="Arial" w:cs="Arial"/>
          <w:sz w:val="16"/>
          <w:szCs w:val="16"/>
        </w:rPr>
      </w:pPr>
      <w:r w:rsidRPr="00784876">
        <w:rPr>
          <w:rFonts w:ascii="Arial" w:hAnsi="Arial" w:cs="Arial"/>
          <w:sz w:val="16"/>
          <w:szCs w:val="16"/>
          <w:vertAlign w:val="superscript"/>
        </w:rPr>
        <w:footnoteRef/>
      </w:r>
      <w:r w:rsidRPr="00784876">
        <w:rPr>
          <w:rFonts w:ascii="Arial" w:hAnsi="Arial" w:cs="Arial"/>
          <w:sz w:val="16"/>
          <w:szCs w:val="16"/>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11">
    <w:p w14:paraId="683BD10A" w14:textId="77777777" w:rsidR="002504E1" w:rsidRPr="00632EAD" w:rsidRDefault="002504E1" w:rsidP="002504E1">
      <w:pPr>
        <w:pBdr>
          <w:top w:val="nil"/>
          <w:left w:val="nil"/>
          <w:bottom w:val="nil"/>
          <w:right w:val="nil"/>
          <w:between w:val="nil"/>
        </w:pBdr>
        <w:rPr>
          <w:rFonts w:ascii="Arial" w:hAnsi="Arial" w:cs="Arial"/>
          <w:sz w:val="16"/>
          <w:szCs w:val="16"/>
        </w:rPr>
      </w:pPr>
      <w:r w:rsidRPr="00784876">
        <w:rPr>
          <w:rFonts w:ascii="Arial" w:hAnsi="Arial" w:cs="Arial"/>
          <w:sz w:val="16"/>
          <w:szCs w:val="16"/>
          <w:vertAlign w:val="superscript"/>
        </w:rPr>
        <w:footnoteRef/>
      </w:r>
      <w:r w:rsidRPr="00784876">
        <w:rPr>
          <w:rFonts w:ascii="Arial" w:hAnsi="Arial" w:cs="Arial"/>
          <w:sz w:val="16"/>
          <w:szCs w:val="16"/>
        </w:rPr>
        <w:t xml:space="preserve"> </w:t>
      </w:r>
      <w:r w:rsidRPr="00632EAD">
        <w:rPr>
          <w:rFonts w:ascii="Arial" w:hAnsi="Arial" w:cs="Arial"/>
          <w:sz w:val="16"/>
          <w:szCs w:val="16"/>
        </w:rPr>
        <w:t xml:space="preserve">Sentencia SC2482-2019 de 9 de julio de 2019, Radicación </w:t>
      </w:r>
      <w:proofErr w:type="spellStart"/>
      <w:r w:rsidRPr="00632EAD">
        <w:rPr>
          <w:rFonts w:ascii="Arial" w:hAnsi="Arial" w:cs="Arial"/>
          <w:sz w:val="16"/>
          <w:szCs w:val="16"/>
        </w:rPr>
        <w:t>n.°</w:t>
      </w:r>
      <w:proofErr w:type="spellEnd"/>
      <w:r w:rsidRPr="00632EAD">
        <w:rPr>
          <w:rFonts w:ascii="Arial" w:hAnsi="Arial" w:cs="Arial"/>
          <w:sz w:val="16"/>
          <w:szCs w:val="16"/>
        </w:rPr>
        <w:t xml:space="preserve"> 11001-31-03-008-2001-00877-01. Sala de Casación Civil de la Corte Suprema de Justicia. MP: ÁLVARO FERNANDO GARCÍA RESTREPO</w:t>
      </w:r>
    </w:p>
  </w:footnote>
  <w:footnote w:id="12">
    <w:p w14:paraId="59CF6019" w14:textId="77777777" w:rsidR="002504E1" w:rsidRDefault="002504E1" w:rsidP="002504E1">
      <w:pPr>
        <w:pBdr>
          <w:top w:val="nil"/>
          <w:left w:val="nil"/>
          <w:bottom w:val="nil"/>
          <w:right w:val="nil"/>
          <w:between w:val="nil"/>
        </w:pBdr>
        <w:rPr>
          <w:rFonts w:ascii="Arial" w:eastAsia="Arial" w:hAnsi="Arial" w:cs="Arial"/>
          <w:sz w:val="18"/>
          <w:szCs w:val="18"/>
        </w:rPr>
      </w:pPr>
      <w:r w:rsidRPr="00632EAD">
        <w:rPr>
          <w:rFonts w:ascii="Arial" w:hAnsi="Arial" w:cs="Arial"/>
          <w:sz w:val="16"/>
          <w:szCs w:val="16"/>
          <w:vertAlign w:val="superscript"/>
        </w:rPr>
        <w:footnoteRef/>
      </w:r>
      <w:r w:rsidRPr="00632EAD">
        <w:rPr>
          <w:rFonts w:ascii="Arial" w:eastAsia="Arial" w:hAnsi="Arial" w:cs="Arial"/>
          <w:sz w:val="16"/>
          <w:szCs w:val="16"/>
        </w:rPr>
        <w:t xml:space="preserve"> Corte Suprema de Justicia, Sala de Casación Civil M.P. Dr. Pedro Octavio Munar Cadena. Exp. 1100131030241998417501</w:t>
      </w:r>
    </w:p>
  </w:footnote>
  <w:footnote w:id="13">
    <w:p w14:paraId="13986B78" w14:textId="77777777" w:rsidR="000F3979" w:rsidRPr="006674A0" w:rsidRDefault="000F3979" w:rsidP="000F3979">
      <w:pPr>
        <w:pStyle w:val="Textonotapie"/>
        <w:rPr>
          <w:sz w:val="16"/>
          <w:szCs w:val="16"/>
        </w:rPr>
      </w:pPr>
      <w:r>
        <w:rPr>
          <w:rStyle w:val="Refdenotaalpie"/>
        </w:rPr>
        <w:footnoteRef/>
      </w:r>
      <w:r>
        <w:t xml:space="preserve"> </w:t>
      </w:r>
      <w:r w:rsidRPr="006674A0">
        <w:rPr>
          <w:rFonts w:ascii="Arial" w:hAnsi="Arial" w:cs="Arial"/>
          <w:color w:val="000000"/>
          <w:sz w:val="16"/>
          <w:szCs w:val="16"/>
        </w:rPr>
        <w:t>Corte Suprema de Justicia, Sala de Casación Civil, respecto al carácter indemnizatorio del Contrato de Seguro, en sentencia del 22 de julio de 1999, expediente 5065</w:t>
      </w:r>
    </w:p>
  </w:footnote>
  <w:footnote w:id="14">
    <w:p w14:paraId="6672F156" w14:textId="77777777" w:rsidR="004E186F" w:rsidRPr="00CF605E" w:rsidRDefault="004E186F" w:rsidP="004E186F">
      <w:pPr>
        <w:pStyle w:val="Textonotapie"/>
        <w:spacing w:line="276" w:lineRule="auto"/>
        <w:jc w:val="both"/>
        <w:rPr>
          <w:rFonts w:ascii="Arial" w:hAnsi="Arial" w:cs="Arial"/>
          <w:sz w:val="18"/>
          <w:szCs w:val="18"/>
        </w:rPr>
      </w:pPr>
      <w:r w:rsidRPr="00CF605E">
        <w:rPr>
          <w:rStyle w:val="Refdenotaalpie"/>
          <w:rFonts w:ascii="Arial" w:hAnsi="Arial" w:cs="Arial"/>
          <w:sz w:val="18"/>
          <w:szCs w:val="18"/>
        </w:rPr>
        <w:footnoteRef/>
      </w:r>
      <w:r w:rsidRPr="00CF605E">
        <w:rPr>
          <w:rFonts w:ascii="Arial" w:hAnsi="Arial" w:cs="Arial"/>
          <w:sz w:val="18"/>
          <w:szCs w:val="18"/>
        </w:rPr>
        <w:t xml:space="preserve"> Corte Suprema de Justicia, Sala de Casación Civil, sentencia del 14 de diciembre de 2001. Mp. Jorge Antonio Castillo Rúgeles. EXP 5952.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D6F"/>
    <w:multiLevelType w:val="hybridMultilevel"/>
    <w:tmpl w:val="0372934A"/>
    <w:lvl w:ilvl="0" w:tplc="B752712C">
      <w:start w:val="1"/>
      <w:numFmt w:val="decimal"/>
      <w:lvlText w:val="%1."/>
      <w:lvlJc w:val="left"/>
      <w:pPr>
        <w:ind w:left="720" w:hanging="360"/>
      </w:pPr>
      <w:rPr>
        <w:rFonts w:eastAsiaTheme="majorEastAsi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3A5E3E"/>
    <w:multiLevelType w:val="multilevel"/>
    <w:tmpl w:val="8DB82FF0"/>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EF1238"/>
    <w:multiLevelType w:val="hybridMultilevel"/>
    <w:tmpl w:val="9342D1C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FF01B24"/>
    <w:multiLevelType w:val="hybridMultilevel"/>
    <w:tmpl w:val="AF8AB7AC"/>
    <w:lvl w:ilvl="0" w:tplc="0FD49CC4">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14390DD1"/>
    <w:multiLevelType w:val="hybridMultilevel"/>
    <w:tmpl w:val="6F3CBBAA"/>
    <w:lvl w:ilvl="0" w:tplc="50FE7EA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8364B1"/>
    <w:multiLevelType w:val="hybridMultilevel"/>
    <w:tmpl w:val="A0B6D3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B1439B"/>
    <w:multiLevelType w:val="hybridMultilevel"/>
    <w:tmpl w:val="8A008460"/>
    <w:lvl w:ilvl="0" w:tplc="381612F8">
      <w:start w:val="1"/>
      <w:numFmt w:val="decimal"/>
      <w:pStyle w:val="Cita"/>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 w15:restartNumberingAfterBreak="0">
    <w:nsid w:val="1DD77FED"/>
    <w:multiLevelType w:val="multilevel"/>
    <w:tmpl w:val="01DA5DD2"/>
    <w:lvl w:ilvl="0">
      <w:start w:val="1"/>
      <w:numFmt w:val="decimal"/>
      <w:lvlText w:val="%1."/>
      <w:lvlJc w:val="left"/>
      <w:pPr>
        <w:ind w:left="644" w:hanging="360"/>
      </w:pPr>
      <w:rPr>
        <w:rFonts w:hint="default"/>
      </w:rPr>
    </w:lvl>
    <w:lvl w:ilvl="1">
      <w:start w:val="1"/>
      <w:numFmt w:val="decimal"/>
      <w:isLgl/>
      <w:lvlText w:val="%1.%2."/>
      <w:lvlJc w:val="left"/>
      <w:pPr>
        <w:ind w:left="1145" w:hanging="435"/>
      </w:pPr>
      <w:rPr>
        <w:rFonts w:ascii="Arial" w:hAnsi="Arial" w:cs="Arial" w:hint="default"/>
        <w:b/>
        <w:bCs/>
        <w:sz w:val="22"/>
        <w:szCs w:val="22"/>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28D22DD2"/>
    <w:multiLevelType w:val="hybridMultilevel"/>
    <w:tmpl w:val="1FB23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F796E3E"/>
    <w:multiLevelType w:val="hybridMultilevel"/>
    <w:tmpl w:val="E21E331A"/>
    <w:lvl w:ilvl="0" w:tplc="F27E6C40">
      <w:start w:val="1"/>
      <w:numFmt w:val="upperRoman"/>
      <w:lvlText w:val="%1."/>
      <w:lvlJc w:val="left"/>
      <w:pPr>
        <w:ind w:left="1080" w:hanging="72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FA5028C"/>
    <w:multiLevelType w:val="hybridMultilevel"/>
    <w:tmpl w:val="5114C290"/>
    <w:lvl w:ilvl="0" w:tplc="687A974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6023360"/>
    <w:multiLevelType w:val="hybridMultilevel"/>
    <w:tmpl w:val="C2BE7D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6C31BB1"/>
    <w:multiLevelType w:val="hybridMultilevel"/>
    <w:tmpl w:val="EEFA8144"/>
    <w:lvl w:ilvl="0" w:tplc="AC8297D4">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48734D"/>
    <w:multiLevelType w:val="hybridMultilevel"/>
    <w:tmpl w:val="1D441292"/>
    <w:lvl w:ilvl="0" w:tplc="D8B402B4">
      <w:start w:val="2"/>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921177"/>
    <w:multiLevelType w:val="hybridMultilevel"/>
    <w:tmpl w:val="46F4915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5C04A2"/>
    <w:multiLevelType w:val="hybridMultilevel"/>
    <w:tmpl w:val="06EE19EA"/>
    <w:lvl w:ilvl="0" w:tplc="99B6494A">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EC0731"/>
    <w:multiLevelType w:val="hybridMultilevel"/>
    <w:tmpl w:val="1502743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710428D"/>
    <w:multiLevelType w:val="multilevel"/>
    <w:tmpl w:val="B75024F2"/>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upperLetter"/>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5C172152"/>
    <w:multiLevelType w:val="hybridMultilevel"/>
    <w:tmpl w:val="C5A4CD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D1C539A"/>
    <w:multiLevelType w:val="hybridMultilevel"/>
    <w:tmpl w:val="C138347A"/>
    <w:lvl w:ilvl="0" w:tplc="9EF6EE2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4045DF"/>
    <w:multiLevelType w:val="hybridMultilevel"/>
    <w:tmpl w:val="353830A8"/>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5523C30"/>
    <w:multiLevelType w:val="hybridMultilevel"/>
    <w:tmpl w:val="470630A6"/>
    <w:lvl w:ilvl="0" w:tplc="6C6E192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5F547BD"/>
    <w:multiLevelType w:val="hybridMultilevel"/>
    <w:tmpl w:val="66CE46F4"/>
    <w:lvl w:ilvl="0" w:tplc="808266A6">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9D0122C"/>
    <w:multiLevelType w:val="hybridMultilevel"/>
    <w:tmpl w:val="E40091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4E427D2"/>
    <w:multiLevelType w:val="multilevel"/>
    <w:tmpl w:val="85800CA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5A45E6A"/>
    <w:multiLevelType w:val="hybridMultilevel"/>
    <w:tmpl w:val="AAC492DA"/>
    <w:lvl w:ilvl="0" w:tplc="D8ACF3AC">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6486CCE"/>
    <w:multiLevelType w:val="hybridMultilevel"/>
    <w:tmpl w:val="1A5A61DE"/>
    <w:lvl w:ilvl="0" w:tplc="0080943A">
      <w:start w:val="1"/>
      <w:numFmt w:val="low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76F900C5"/>
    <w:multiLevelType w:val="hybridMultilevel"/>
    <w:tmpl w:val="047E9A92"/>
    <w:lvl w:ilvl="0" w:tplc="2E444AAC">
      <w:start w:val="1"/>
      <w:numFmt w:val="decimal"/>
      <w:lvlText w:val="%1."/>
      <w:lvlJc w:val="left"/>
      <w:pPr>
        <w:ind w:left="1080" w:hanging="360"/>
      </w:pPr>
      <w:rPr>
        <w:rFonts w:eastAsia="Times New Roman" w:hint="default"/>
        <w:b w:val="0"/>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775F3760"/>
    <w:multiLevelType w:val="hybridMultilevel"/>
    <w:tmpl w:val="4712D88C"/>
    <w:lvl w:ilvl="0" w:tplc="0ABAD92A">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7B1114DD"/>
    <w:multiLevelType w:val="hybridMultilevel"/>
    <w:tmpl w:val="B72A6FE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5"/>
  </w:num>
  <w:num w:numId="3">
    <w:abstractNumId w:val="14"/>
  </w:num>
  <w:num w:numId="4">
    <w:abstractNumId w:val="21"/>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12"/>
  </w:num>
  <w:num w:numId="12">
    <w:abstractNumId w:val="28"/>
  </w:num>
  <w:num w:numId="13">
    <w:abstractNumId w:val="18"/>
  </w:num>
  <w:num w:numId="14">
    <w:abstractNumId w:val="27"/>
  </w:num>
  <w:num w:numId="15">
    <w:abstractNumId w:val="15"/>
  </w:num>
  <w:num w:numId="16">
    <w:abstractNumId w:val="11"/>
  </w:num>
  <w:num w:numId="17">
    <w:abstractNumId w:val="19"/>
  </w:num>
  <w:num w:numId="18">
    <w:abstractNumId w:val="24"/>
  </w:num>
  <w:num w:numId="19">
    <w:abstractNumId w:val="29"/>
  </w:num>
  <w:num w:numId="20">
    <w:abstractNumId w:val="4"/>
  </w:num>
  <w:num w:numId="21">
    <w:abstractNumId w:val="16"/>
  </w:num>
  <w:num w:numId="22">
    <w:abstractNumId w:val="1"/>
  </w:num>
  <w:num w:numId="23">
    <w:abstractNumId w:val="13"/>
  </w:num>
  <w:num w:numId="24">
    <w:abstractNumId w:val="17"/>
  </w:num>
  <w:num w:numId="25">
    <w:abstractNumId w:val="10"/>
  </w:num>
  <w:num w:numId="26">
    <w:abstractNumId w:val="8"/>
  </w:num>
  <w:num w:numId="27">
    <w:abstractNumId w:val="6"/>
  </w:num>
  <w:num w:numId="28">
    <w:abstractNumId w:val="20"/>
  </w:num>
  <w:num w:numId="29">
    <w:abstractNumId w:val="0"/>
  </w:num>
  <w:num w:numId="3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5EEF"/>
    <w:rsid w:val="0000628F"/>
    <w:rsid w:val="00006C28"/>
    <w:rsid w:val="00010382"/>
    <w:rsid w:val="00012EC8"/>
    <w:rsid w:val="000246AE"/>
    <w:rsid w:val="00027F3A"/>
    <w:rsid w:val="0003074C"/>
    <w:rsid w:val="0003111F"/>
    <w:rsid w:val="0003116B"/>
    <w:rsid w:val="00034918"/>
    <w:rsid w:val="000404BF"/>
    <w:rsid w:val="00050962"/>
    <w:rsid w:val="00056017"/>
    <w:rsid w:val="0005779A"/>
    <w:rsid w:val="00062EFA"/>
    <w:rsid w:val="00070CE7"/>
    <w:rsid w:val="0007317E"/>
    <w:rsid w:val="000836DA"/>
    <w:rsid w:val="00091381"/>
    <w:rsid w:val="00092FEA"/>
    <w:rsid w:val="000941B5"/>
    <w:rsid w:val="00094605"/>
    <w:rsid w:val="000949BE"/>
    <w:rsid w:val="0009709A"/>
    <w:rsid w:val="00097471"/>
    <w:rsid w:val="000A6F74"/>
    <w:rsid w:val="000C2640"/>
    <w:rsid w:val="000C2815"/>
    <w:rsid w:val="000D20E5"/>
    <w:rsid w:val="000D4BFF"/>
    <w:rsid w:val="000D7E37"/>
    <w:rsid w:val="000D7F7F"/>
    <w:rsid w:val="000E7C90"/>
    <w:rsid w:val="000F07E1"/>
    <w:rsid w:val="000F0C91"/>
    <w:rsid w:val="000F2EB6"/>
    <w:rsid w:val="000F389C"/>
    <w:rsid w:val="000F3979"/>
    <w:rsid w:val="000F4666"/>
    <w:rsid w:val="000F6645"/>
    <w:rsid w:val="001042CA"/>
    <w:rsid w:val="00115BD2"/>
    <w:rsid w:val="00117116"/>
    <w:rsid w:val="0012198F"/>
    <w:rsid w:val="001219C0"/>
    <w:rsid w:val="00122E27"/>
    <w:rsid w:val="00124265"/>
    <w:rsid w:val="001310AA"/>
    <w:rsid w:val="00137EB0"/>
    <w:rsid w:val="0014239E"/>
    <w:rsid w:val="0014326E"/>
    <w:rsid w:val="00144C06"/>
    <w:rsid w:val="00146D68"/>
    <w:rsid w:val="0014746F"/>
    <w:rsid w:val="00147E71"/>
    <w:rsid w:val="00151C0D"/>
    <w:rsid w:val="00152686"/>
    <w:rsid w:val="00152AEC"/>
    <w:rsid w:val="00156297"/>
    <w:rsid w:val="001574D9"/>
    <w:rsid w:val="00164179"/>
    <w:rsid w:val="00164D27"/>
    <w:rsid w:val="00166E66"/>
    <w:rsid w:val="00175B0A"/>
    <w:rsid w:val="00181531"/>
    <w:rsid w:val="00186202"/>
    <w:rsid w:val="00191A42"/>
    <w:rsid w:val="001925A0"/>
    <w:rsid w:val="001926BA"/>
    <w:rsid w:val="00192B93"/>
    <w:rsid w:val="00194DAC"/>
    <w:rsid w:val="0019610D"/>
    <w:rsid w:val="001A1D0C"/>
    <w:rsid w:val="001A4CEA"/>
    <w:rsid w:val="001B016A"/>
    <w:rsid w:val="001B12FF"/>
    <w:rsid w:val="001B2491"/>
    <w:rsid w:val="001C66E9"/>
    <w:rsid w:val="001C78A7"/>
    <w:rsid w:val="001C7D95"/>
    <w:rsid w:val="001D1D6B"/>
    <w:rsid w:val="001D35FE"/>
    <w:rsid w:val="001D5A78"/>
    <w:rsid w:val="001E0226"/>
    <w:rsid w:val="001F1B36"/>
    <w:rsid w:val="001F5C08"/>
    <w:rsid w:val="001F7EEF"/>
    <w:rsid w:val="00201A40"/>
    <w:rsid w:val="00202C64"/>
    <w:rsid w:val="00202F11"/>
    <w:rsid w:val="0020565D"/>
    <w:rsid w:val="00206EEF"/>
    <w:rsid w:val="00213892"/>
    <w:rsid w:val="00221058"/>
    <w:rsid w:val="0023253E"/>
    <w:rsid w:val="002328EF"/>
    <w:rsid w:val="00234F3F"/>
    <w:rsid w:val="002405A4"/>
    <w:rsid w:val="002504E1"/>
    <w:rsid w:val="00254260"/>
    <w:rsid w:val="002546B3"/>
    <w:rsid w:val="00254E27"/>
    <w:rsid w:val="0025591F"/>
    <w:rsid w:val="002572E9"/>
    <w:rsid w:val="00257696"/>
    <w:rsid w:val="00257D75"/>
    <w:rsid w:val="00262B40"/>
    <w:rsid w:val="00263412"/>
    <w:rsid w:val="00263FCB"/>
    <w:rsid w:val="00267DDC"/>
    <w:rsid w:val="00275946"/>
    <w:rsid w:val="0028000F"/>
    <w:rsid w:val="00281D90"/>
    <w:rsid w:val="002823F6"/>
    <w:rsid w:val="002864F7"/>
    <w:rsid w:val="002868F6"/>
    <w:rsid w:val="002952EE"/>
    <w:rsid w:val="002967FB"/>
    <w:rsid w:val="00297130"/>
    <w:rsid w:val="00297768"/>
    <w:rsid w:val="002A11C5"/>
    <w:rsid w:val="002A46DD"/>
    <w:rsid w:val="002A4A3B"/>
    <w:rsid w:val="002A4B4E"/>
    <w:rsid w:val="002A4B5E"/>
    <w:rsid w:val="002A582C"/>
    <w:rsid w:val="002A7CF1"/>
    <w:rsid w:val="002A7FA6"/>
    <w:rsid w:val="002B2424"/>
    <w:rsid w:val="002B37DC"/>
    <w:rsid w:val="002B4737"/>
    <w:rsid w:val="002B4CBF"/>
    <w:rsid w:val="002B5E76"/>
    <w:rsid w:val="002B6BD2"/>
    <w:rsid w:val="002C5FA3"/>
    <w:rsid w:val="002C7257"/>
    <w:rsid w:val="002D02E2"/>
    <w:rsid w:val="002D2C95"/>
    <w:rsid w:val="002D632E"/>
    <w:rsid w:val="002E4971"/>
    <w:rsid w:val="002F1DB5"/>
    <w:rsid w:val="002F3ABB"/>
    <w:rsid w:val="00303E21"/>
    <w:rsid w:val="00304D14"/>
    <w:rsid w:val="00306A31"/>
    <w:rsid w:val="00314501"/>
    <w:rsid w:val="0032309E"/>
    <w:rsid w:val="0032782C"/>
    <w:rsid w:val="00331390"/>
    <w:rsid w:val="00345836"/>
    <w:rsid w:val="0034707F"/>
    <w:rsid w:val="00352638"/>
    <w:rsid w:val="00355281"/>
    <w:rsid w:val="00357BF1"/>
    <w:rsid w:val="00363605"/>
    <w:rsid w:val="00365E66"/>
    <w:rsid w:val="00367006"/>
    <w:rsid w:val="00372F0A"/>
    <w:rsid w:val="003732FE"/>
    <w:rsid w:val="00375AFE"/>
    <w:rsid w:val="0039700D"/>
    <w:rsid w:val="003A1578"/>
    <w:rsid w:val="003A247D"/>
    <w:rsid w:val="003B13D6"/>
    <w:rsid w:val="003B2CE5"/>
    <w:rsid w:val="003B3B3F"/>
    <w:rsid w:val="003B4B3C"/>
    <w:rsid w:val="003B5A12"/>
    <w:rsid w:val="003B65CC"/>
    <w:rsid w:val="003B71AB"/>
    <w:rsid w:val="003C0C70"/>
    <w:rsid w:val="003C426E"/>
    <w:rsid w:val="003C5BCE"/>
    <w:rsid w:val="003D2CF3"/>
    <w:rsid w:val="003D4E20"/>
    <w:rsid w:val="003D58F8"/>
    <w:rsid w:val="003D7900"/>
    <w:rsid w:val="003E047D"/>
    <w:rsid w:val="003F01FE"/>
    <w:rsid w:val="003F26B0"/>
    <w:rsid w:val="004005EE"/>
    <w:rsid w:val="004015F9"/>
    <w:rsid w:val="00403456"/>
    <w:rsid w:val="0040513A"/>
    <w:rsid w:val="00411832"/>
    <w:rsid w:val="004137EF"/>
    <w:rsid w:val="00413E44"/>
    <w:rsid w:val="00415C19"/>
    <w:rsid w:val="00416F84"/>
    <w:rsid w:val="00420094"/>
    <w:rsid w:val="0042038F"/>
    <w:rsid w:val="00423F36"/>
    <w:rsid w:val="0042497F"/>
    <w:rsid w:val="00426634"/>
    <w:rsid w:val="00427B2E"/>
    <w:rsid w:val="00430390"/>
    <w:rsid w:val="004308C3"/>
    <w:rsid w:val="00431236"/>
    <w:rsid w:val="00432976"/>
    <w:rsid w:val="004331A4"/>
    <w:rsid w:val="00434A8E"/>
    <w:rsid w:val="0044143D"/>
    <w:rsid w:val="004430EE"/>
    <w:rsid w:val="004436EA"/>
    <w:rsid w:val="00444171"/>
    <w:rsid w:val="00450694"/>
    <w:rsid w:val="00454CAA"/>
    <w:rsid w:val="0045539E"/>
    <w:rsid w:val="00457EB8"/>
    <w:rsid w:val="004611A7"/>
    <w:rsid w:val="00463A36"/>
    <w:rsid w:val="004667BC"/>
    <w:rsid w:val="00466E9A"/>
    <w:rsid w:val="00470810"/>
    <w:rsid w:val="00472908"/>
    <w:rsid w:val="00472EA5"/>
    <w:rsid w:val="00477C94"/>
    <w:rsid w:val="0048333A"/>
    <w:rsid w:val="00483DA2"/>
    <w:rsid w:val="00497939"/>
    <w:rsid w:val="004A1B33"/>
    <w:rsid w:val="004A2B50"/>
    <w:rsid w:val="004A356B"/>
    <w:rsid w:val="004A48D6"/>
    <w:rsid w:val="004A607C"/>
    <w:rsid w:val="004B0B25"/>
    <w:rsid w:val="004C01CE"/>
    <w:rsid w:val="004C12B5"/>
    <w:rsid w:val="004C218D"/>
    <w:rsid w:val="004C48EC"/>
    <w:rsid w:val="004C6BAF"/>
    <w:rsid w:val="004D4322"/>
    <w:rsid w:val="004E186F"/>
    <w:rsid w:val="004E55B0"/>
    <w:rsid w:val="004E6CCF"/>
    <w:rsid w:val="004F018D"/>
    <w:rsid w:val="004F40DD"/>
    <w:rsid w:val="004F771E"/>
    <w:rsid w:val="00505F3C"/>
    <w:rsid w:val="00511F25"/>
    <w:rsid w:val="00514E23"/>
    <w:rsid w:val="00515042"/>
    <w:rsid w:val="00517056"/>
    <w:rsid w:val="005309E2"/>
    <w:rsid w:val="00532AFB"/>
    <w:rsid w:val="00533977"/>
    <w:rsid w:val="005363AE"/>
    <w:rsid w:val="0053660A"/>
    <w:rsid w:val="00537BAF"/>
    <w:rsid w:val="005401E8"/>
    <w:rsid w:val="00542043"/>
    <w:rsid w:val="00542ECD"/>
    <w:rsid w:val="00543F6F"/>
    <w:rsid w:val="00544974"/>
    <w:rsid w:val="00547BD0"/>
    <w:rsid w:val="005573CE"/>
    <w:rsid w:val="00560D2D"/>
    <w:rsid w:val="00562A91"/>
    <w:rsid w:val="00565409"/>
    <w:rsid w:val="005673A0"/>
    <w:rsid w:val="00570A61"/>
    <w:rsid w:val="005779FC"/>
    <w:rsid w:val="00582936"/>
    <w:rsid w:val="0058352A"/>
    <w:rsid w:val="00583871"/>
    <w:rsid w:val="00584885"/>
    <w:rsid w:val="00590B2F"/>
    <w:rsid w:val="00590B5D"/>
    <w:rsid w:val="0059440D"/>
    <w:rsid w:val="00594A34"/>
    <w:rsid w:val="005971F2"/>
    <w:rsid w:val="005A19C8"/>
    <w:rsid w:val="005A3F2C"/>
    <w:rsid w:val="005A4E4E"/>
    <w:rsid w:val="005A6834"/>
    <w:rsid w:val="005A6EA4"/>
    <w:rsid w:val="005B1BA6"/>
    <w:rsid w:val="005C2885"/>
    <w:rsid w:val="005D5E1C"/>
    <w:rsid w:val="005D7117"/>
    <w:rsid w:val="005D771A"/>
    <w:rsid w:val="005D7E18"/>
    <w:rsid w:val="005E1802"/>
    <w:rsid w:val="005E4AFD"/>
    <w:rsid w:val="005F0C92"/>
    <w:rsid w:val="005F0FCF"/>
    <w:rsid w:val="005F2B5F"/>
    <w:rsid w:val="005F4510"/>
    <w:rsid w:val="00602181"/>
    <w:rsid w:val="006039CE"/>
    <w:rsid w:val="00604B7E"/>
    <w:rsid w:val="0060718C"/>
    <w:rsid w:val="006076A3"/>
    <w:rsid w:val="0061132E"/>
    <w:rsid w:val="0061340A"/>
    <w:rsid w:val="006152DD"/>
    <w:rsid w:val="00615908"/>
    <w:rsid w:val="00622EB5"/>
    <w:rsid w:val="006278F9"/>
    <w:rsid w:val="00627FBB"/>
    <w:rsid w:val="00632184"/>
    <w:rsid w:val="00633547"/>
    <w:rsid w:val="00634792"/>
    <w:rsid w:val="00635B26"/>
    <w:rsid w:val="00637020"/>
    <w:rsid w:val="00642F5F"/>
    <w:rsid w:val="006520B8"/>
    <w:rsid w:val="00653A4A"/>
    <w:rsid w:val="00653C1C"/>
    <w:rsid w:val="0065423C"/>
    <w:rsid w:val="00665C8B"/>
    <w:rsid w:val="00671D77"/>
    <w:rsid w:val="0067419E"/>
    <w:rsid w:val="00677852"/>
    <w:rsid w:val="00682F2D"/>
    <w:rsid w:val="00684320"/>
    <w:rsid w:val="00684E05"/>
    <w:rsid w:val="006877A8"/>
    <w:rsid w:val="0069070A"/>
    <w:rsid w:val="00695EAA"/>
    <w:rsid w:val="0069661D"/>
    <w:rsid w:val="00697518"/>
    <w:rsid w:val="006A649E"/>
    <w:rsid w:val="006A7C53"/>
    <w:rsid w:val="006B5E5E"/>
    <w:rsid w:val="006B6626"/>
    <w:rsid w:val="006C0CD4"/>
    <w:rsid w:val="006C18C5"/>
    <w:rsid w:val="006C1D1A"/>
    <w:rsid w:val="006C6C08"/>
    <w:rsid w:val="006D2975"/>
    <w:rsid w:val="006D3789"/>
    <w:rsid w:val="006E3D3F"/>
    <w:rsid w:val="006F2A26"/>
    <w:rsid w:val="006F3F7B"/>
    <w:rsid w:val="00701E3B"/>
    <w:rsid w:val="007127D8"/>
    <w:rsid w:val="00712A26"/>
    <w:rsid w:val="00713B12"/>
    <w:rsid w:val="00713E58"/>
    <w:rsid w:val="00714BDD"/>
    <w:rsid w:val="00722995"/>
    <w:rsid w:val="007277B4"/>
    <w:rsid w:val="007314C4"/>
    <w:rsid w:val="007318EF"/>
    <w:rsid w:val="00734D5B"/>
    <w:rsid w:val="00736C48"/>
    <w:rsid w:val="00736E9B"/>
    <w:rsid w:val="007445D4"/>
    <w:rsid w:val="0074796B"/>
    <w:rsid w:val="00756031"/>
    <w:rsid w:val="0076100D"/>
    <w:rsid w:val="0076212D"/>
    <w:rsid w:val="00762A9C"/>
    <w:rsid w:val="00770421"/>
    <w:rsid w:val="00770903"/>
    <w:rsid w:val="007728B5"/>
    <w:rsid w:val="00773D57"/>
    <w:rsid w:val="007844D6"/>
    <w:rsid w:val="00785C41"/>
    <w:rsid w:val="00786A5A"/>
    <w:rsid w:val="00790E25"/>
    <w:rsid w:val="007934FF"/>
    <w:rsid w:val="00793C8E"/>
    <w:rsid w:val="00794F5B"/>
    <w:rsid w:val="007A3193"/>
    <w:rsid w:val="007B1343"/>
    <w:rsid w:val="007B5B02"/>
    <w:rsid w:val="007B5FF7"/>
    <w:rsid w:val="007B79CF"/>
    <w:rsid w:val="007C1A65"/>
    <w:rsid w:val="007C1B98"/>
    <w:rsid w:val="007C6E17"/>
    <w:rsid w:val="007C6EC6"/>
    <w:rsid w:val="007D3921"/>
    <w:rsid w:val="007D51CD"/>
    <w:rsid w:val="007E7173"/>
    <w:rsid w:val="007F0213"/>
    <w:rsid w:val="007F3416"/>
    <w:rsid w:val="007F632D"/>
    <w:rsid w:val="007F6A39"/>
    <w:rsid w:val="00807C12"/>
    <w:rsid w:val="008105D2"/>
    <w:rsid w:val="00812A50"/>
    <w:rsid w:val="00812F5B"/>
    <w:rsid w:val="00821435"/>
    <w:rsid w:val="00821B46"/>
    <w:rsid w:val="00822922"/>
    <w:rsid w:val="00823C14"/>
    <w:rsid w:val="0082531B"/>
    <w:rsid w:val="00831B23"/>
    <w:rsid w:val="008359D3"/>
    <w:rsid w:val="00837313"/>
    <w:rsid w:val="00847925"/>
    <w:rsid w:val="00851342"/>
    <w:rsid w:val="008542D4"/>
    <w:rsid w:val="00863A3F"/>
    <w:rsid w:val="008641C7"/>
    <w:rsid w:val="00865954"/>
    <w:rsid w:val="00872007"/>
    <w:rsid w:val="00881FF2"/>
    <w:rsid w:val="008830A7"/>
    <w:rsid w:val="00887124"/>
    <w:rsid w:val="00890705"/>
    <w:rsid w:val="008952A3"/>
    <w:rsid w:val="008A166D"/>
    <w:rsid w:val="008A3EE5"/>
    <w:rsid w:val="008B3A25"/>
    <w:rsid w:val="008B6D9A"/>
    <w:rsid w:val="008B6F0A"/>
    <w:rsid w:val="008B725C"/>
    <w:rsid w:val="008C1066"/>
    <w:rsid w:val="008C51F0"/>
    <w:rsid w:val="008C5827"/>
    <w:rsid w:val="008D08B8"/>
    <w:rsid w:val="008D0A1B"/>
    <w:rsid w:val="008D19B8"/>
    <w:rsid w:val="008D3B58"/>
    <w:rsid w:val="008D5F01"/>
    <w:rsid w:val="008E07E9"/>
    <w:rsid w:val="008E3F49"/>
    <w:rsid w:val="008E4E08"/>
    <w:rsid w:val="008F1E2F"/>
    <w:rsid w:val="008F26B9"/>
    <w:rsid w:val="008F4208"/>
    <w:rsid w:val="00902483"/>
    <w:rsid w:val="00906846"/>
    <w:rsid w:val="00907491"/>
    <w:rsid w:val="00917FB2"/>
    <w:rsid w:val="00920A6B"/>
    <w:rsid w:val="009212AB"/>
    <w:rsid w:val="009230E7"/>
    <w:rsid w:val="009249B1"/>
    <w:rsid w:val="0092789B"/>
    <w:rsid w:val="00931595"/>
    <w:rsid w:val="009377E0"/>
    <w:rsid w:val="0094788E"/>
    <w:rsid w:val="00951911"/>
    <w:rsid w:val="0095289C"/>
    <w:rsid w:val="00957901"/>
    <w:rsid w:val="009604F9"/>
    <w:rsid w:val="00963D4A"/>
    <w:rsid w:val="00964573"/>
    <w:rsid w:val="00970BB1"/>
    <w:rsid w:val="009721D6"/>
    <w:rsid w:val="00984895"/>
    <w:rsid w:val="00986725"/>
    <w:rsid w:val="0098782E"/>
    <w:rsid w:val="009950AC"/>
    <w:rsid w:val="009952D8"/>
    <w:rsid w:val="0099663D"/>
    <w:rsid w:val="00997C0E"/>
    <w:rsid w:val="009A32A6"/>
    <w:rsid w:val="009A4BD6"/>
    <w:rsid w:val="009A5D49"/>
    <w:rsid w:val="009B26D9"/>
    <w:rsid w:val="009B2D36"/>
    <w:rsid w:val="009B588D"/>
    <w:rsid w:val="009B7A65"/>
    <w:rsid w:val="009C1651"/>
    <w:rsid w:val="009C3C7E"/>
    <w:rsid w:val="009C3D82"/>
    <w:rsid w:val="009C504F"/>
    <w:rsid w:val="009C573F"/>
    <w:rsid w:val="009C63B2"/>
    <w:rsid w:val="009D54FE"/>
    <w:rsid w:val="009D5AC0"/>
    <w:rsid w:val="009E01C2"/>
    <w:rsid w:val="009E1AA4"/>
    <w:rsid w:val="009E2830"/>
    <w:rsid w:val="009E2EC5"/>
    <w:rsid w:val="009E32CB"/>
    <w:rsid w:val="009E3E37"/>
    <w:rsid w:val="009E5CE0"/>
    <w:rsid w:val="009E7CC7"/>
    <w:rsid w:val="009F0059"/>
    <w:rsid w:val="009F07E9"/>
    <w:rsid w:val="009F4BB1"/>
    <w:rsid w:val="00A055D0"/>
    <w:rsid w:val="00A05EF2"/>
    <w:rsid w:val="00A07BE2"/>
    <w:rsid w:val="00A344B5"/>
    <w:rsid w:val="00A34B50"/>
    <w:rsid w:val="00A365CB"/>
    <w:rsid w:val="00A4237C"/>
    <w:rsid w:val="00A44914"/>
    <w:rsid w:val="00A452F8"/>
    <w:rsid w:val="00A50F17"/>
    <w:rsid w:val="00A51AD2"/>
    <w:rsid w:val="00A5563F"/>
    <w:rsid w:val="00A55961"/>
    <w:rsid w:val="00A624B7"/>
    <w:rsid w:val="00A62707"/>
    <w:rsid w:val="00A633DC"/>
    <w:rsid w:val="00A65D50"/>
    <w:rsid w:val="00A66BC1"/>
    <w:rsid w:val="00A70F35"/>
    <w:rsid w:val="00A720FA"/>
    <w:rsid w:val="00A73008"/>
    <w:rsid w:val="00A76978"/>
    <w:rsid w:val="00A85FF7"/>
    <w:rsid w:val="00A86233"/>
    <w:rsid w:val="00A86D2A"/>
    <w:rsid w:val="00A877E6"/>
    <w:rsid w:val="00A91759"/>
    <w:rsid w:val="00A92FEA"/>
    <w:rsid w:val="00A954D9"/>
    <w:rsid w:val="00A963EA"/>
    <w:rsid w:val="00A97011"/>
    <w:rsid w:val="00AA4702"/>
    <w:rsid w:val="00AB0BD9"/>
    <w:rsid w:val="00AB3A2C"/>
    <w:rsid w:val="00AB5274"/>
    <w:rsid w:val="00AC2003"/>
    <w:rsid w:val="00AC25CF"/>
    <w:rsid w:val="00AD03AA"/>
    <w:rsid w:val="00AD0E0E"/>
    <w:rsid w:val="00AE0390"/>
    <w:rsid w:val="00AF2D7B"/>
    <w:rsid w:val="00AF6576"/>
    <w:rsid w:val="00AF72A1"/>
    <w:rsid w:val="00AF7548"/>
    <w:rsid w:val="00B037AC"/>
    <w:rsid w:val="00B05477"/>
    <w:rsid w:val="00B154E6"/>
    <w:rsid w:val="00B175E1"/>
    <w:rsid w:val="00B20189"/>
    <w:rsid w:val="00B225EA"/>
    <w:rsid w:val="00B2552A"/>
    <w:rsid w:val="00B35C7F"/>
    <w:rsid w:val="00B36870"/>
    <w:rsid w:val="00B376C2"/>
    <w:rsid w:val="00B41029"/>
    <w:rsid w:val="00B42721"/>
    <w:rsid w:val="00B43FBE"/>
    <w:rsid w:val="00B46ED5"/>
    <w:rsid w:val="00B54DCC"/>
    <w:rsid w:val="00B5567D"/>
    <w:rsid w:val="00B610A0"/>
    <w:rsid w:val="00B61A5D"/>
    <w:rsid w:val="00B6408F"/>
    <w:rsid w:val="00B64D27"/>
    <w:rsid w:val="00B70123"/>
    <w:rsid w:val="00B72AB5"/>
    <w:rsid w:val="00B820F3"/>
    <w:rsid w:val="00B92984"/>
    <w:rsid w:val="00B96D77"/>
    <w:rsid w:val="00BA30EC"/>
    <w:rsid w:val="00BA33E1"/>
    <w:rsid w:val="00BA4C83"/>
    <w:rsid w:val="00BA75F9"/>
    <w:rsid w:val="00BB4B1C"/>
    <w:rsid w:val="00BB4C54"/>
    <w:rsid w:val="00BB50EF"/>
    <w:rsid w:val="00BB61C5"/>
    <w:rsid w:val="00BB7105"/>
    <w:rsid w:val="00BD01C1"/>
    <w:rsid w:val="00BD1C04"/>
    <w:rsid w:val="00BD689E"/>
    <w:rsid w:val="00BE6214"/>
    <w:rsid w:val="00BF1A90"/>
    <w:rsid w:val="00BF54C3"/>
    <w:rsid w:val="00BF5925"/>
    <w:rsid w:val="00BF6489"/>
    <w:rsid w:val="00BF6F0C"/>
    <w:rsid w:val="00C00AE4"/>
    <w:rsid w:val="00C011D5"/>
    <w:rsid w:val="00C0400A"/>
    <w:rsid w:val="00C1113B"/>
    <w:rsid w:val="00C1190A"/>
    <w:rsid w:val="00C119B8"/>
    <w:rsid w:val="00C13270"/>
    <w:rsid w:val="00C16D6F"/>
    <w:rsid w:val="00C20EA9"/>
    <w:rsid w:val="00C22E09"/>
    <w:rsid w:val="00C24C65"/>
    <w:rsid w:val="00C34DC9"/>
    <w:rsid w:val="00C370D0"/>
    <w:rsid w:val="00C4097B"/>
    <w:rsid w:val="00C40C7A"/>
    <w:rsid w:val="00C41D1B"/>
    <w:rsid w:val="00C44DCB"/>
    <w:rsid w:val="00C53500"/>
    <w:rsid w:val="00C53BF8"/>
    <w:rsid w:val="00C55612"/>
    <w:rsid w:val="00C56983"/>
    <w:rsid w:val="00C60E88"/>
    <w:rsid w:val="00C64D8B"/>
    <w:rsid w:val="00C678DF"/>
    <w:rsid w:val="00C706FD"/>
    <w:rsid w:val="00C70FF5"/>
    <w:rsid w:val="00C768B6"/>
    <w:rsid w:val="00C77B3F"/>
    <w:rsid w:val="00C77B9F"/>
    <w:rsid w:val="00C829E8"/>
    <w:rsid w:val="00C91F15"/>
    <w:rsid w:val="00C921B0"/>
    <w:rsid w:val="00C94441"/>
    <w:rsid w:val="00C953DE"/>
    <w:rsid w:val="00CA0E49"/>
    <w:rsid w:val="00CA4493"/>
    <w:rsid w:val="00CA7C4E"/>
    <w:rsid w:val="00CB562C"/>
    <w:rsid w:val="00CB6C56"/>
    <w:rsid w:val="00CB6D04"/>
    <w:rsid w:val="00CC2C69"/>
    <w:rsid w:val="00CC4626"/>
    <w:rsid w:val="00CD090F"/>
    <w:rsid w:val="00CD1C3D"/>
    <w:rsid w:val="00CD5D07"/>
    <w:rsid w:val="00CE057F"/>
    <w:rsid w:val="00CE3E75"/>
    <w:rsid w:val="00CE593F"/>
    <w:rsid w:val="00CE5958"/>
    <w:rsid w:val="00CE5A93"/>
    <w:rsid w:val="00CE5C09"/>
    <w:rsid w:val="00CF1E6D"/>
    <w:rsid w:val="00CF605E"/>
    <w:rsid w:val="00CF7E23"/>
    <w:rsid w:val="00D00F03"/>
    <w:rsid w:val="00D0110A"/>
    <w:rsid w:val="00D10EA6"/>
    <w:rsid w:val="00D118BC"/>
    <w:rsid w:val="00D12DBC"/>
    <w:rsid w:val="00D1408C"/>
    <w:rsid w:val="00D21082"/>
    <w:rsid w:val="00D23A48"/>
    <w:rsid w:val="00D26AE8"/>
    <w:rsid w:val="00D27144"/>
    <w:rsid w:val="00D31BD7"/>
    <w:rsid w:val="00D33886"/>
    <w:rsid w:val="00D33EE4"/>
    <w:rsid w:val="00D347FB"/>
    <w:rsid w:val="00D34BD4"/>
    <w:rsid w:val="00D35134"/>
    <w:rsid w:val="00D37893"/>
    <w:rsid w:val="00D41103"/>
    <w:rsid w:val="00D41FAB"/>
    <w:rsid w:val="00D44920"/>
    <w:rsid w:val="00D457EB"/>
    <w:rsid w:val="00D47C5E"/>
    <w:rsid w:val="00D50285"/>
    <w:rsid w:val="00D51E9F"/>
    <w:rsid w:val="00D523CB"/>
    <w:rsid w:val="00D52BBC"/>
    <w:rsid w:val="00D574B5"/>
    <w:rsid w:val="00D57A06"/>
    <w:rsid w:val="00D6160E"/>
    <w:rsid w:val="00D621B8"/>
    <w:rsid w:val="00D7174A"/>
    <w:rsid w:val="00D72AEB"/>
    <w:rsid w:val="00D74247"/>
    <w:rsid w:val="00D96131"/>
    <w:rsid w:val="00D9759D"/>
    <w:rsid w:val="00D97B8E"/>
    <w:rsid w:val="00DA1B01"/>
    <w:rsid w:val="00DA2592"/>
    <w:rsid w:val="00DA7371"/>
    <w:rsid w:val="00DC1CF3"/>
    <w:rsid w:val="00DC5121"/>
    <w:rsid w:val="00DD041A"/>
    <w:rsid w:val="00DD25CD"/>
    <w:rsid w:val="00DD69A6"/>
    <w:rsid w:val="00DF004F"/>
    <w:rsid w:val="00DF1188"/>
    <w:rsid w:val="00DF2456"/>
    <w:rsid w:val="00DF5BD3"/>
    <w:rsid w:val="00E00A7D"/>
    <w:rsid w:val="00E024FA"/>
    <w:rsid w:val="00E03D39"/>
    <w:rsid w:val="00E177D9"/>
    <w:rsid w:val="00E23DED"/>
    <w:rsid w:val="00E24190"/>
    <w:rsid w:val="00E27E74"/>
    <w:rsid w:val="00E3088F"/>
    <w:rsid w:val="00E331E1"/>
    <w:rsid w:val="00E346B1"/>
    <w:rsid w:val="00E37C42"/>
    <w:rsid w:val="00E4015D"/>
    <w:rsid w:val="00E43BA7"/>
    <w:rsid w:val="00E4579D"/>
    <w:rsid w:val="00E603CA"/>
    <w:rsid w:val="00E63CC0"/>
    <w:rsid w:val="00E67B67"/>
    <w:rsid w:val="00E720FA"/>
    <w:rsid w:val="00E738B8"/>
    <w:rsid w:val="00E7438A"/>
    <w:rsid w:val="00E755C0"/>
    <w:rsid w:val="00E75E13"/>
    <w:rsid w:val="00E75FF8"/>
    <w:rsid w:val="00E861EF"/>
    <w:rsid w:val="00E9734D"/>
    <w:rsid w:val="00EB06B6"/>
    <w:rsid w:val="00EB2C9C"/>
    <w:rsid w:val="00EB5C83"/>
    <w:rsid w:val="00EB797B"/>
    <w:rsid w:val="00EC225F"/>
    <w:rsid w:val="00EC434B"/>
    <w:rsid w:val="00EC5463"/>
    <w:rsid w:val="00ED163C"/>
    <w:rsid w:val="00ED437F"/>
    <w:rsid w:val="00ED5776"/>
    <w:rsid w:val="00ED5DDA"/>
    <w:rsid w:val="00ED7724"/>
    <w:rsid w:val="00EE40E3"/>
    <w:rsid w:val="00EF5682"/>
    <w:rsid w:val="00EF5BFA"/>
    <w:rsid w:val="00EF5D5C"/>
    <w:rsid w:val="00EF6ABA"/>
    <w:rsid w:val="00EF6B4A"/>
    <w:rsid w:val="00F037D9"/>
    <w:rsid w:val="00F06DE3"/>
    <w:rsid w:val="00F127A3"/>
    <w:rsid w:val="00F17D73"/>
    <w:rsid w:val="00F21B51"/>
    <w:rsid w:val="00F22839"/>
    <w:rsid w:val="00F365CA"/>
    <w:rsid w:val="00F45632"/>
    <w:rsid w:val="00F46E2F"/>
    <w:rsid w:val="00F5325C"/>
    <w:rsid w:val="00F549FF"/>
    <w:rsid w:val="00F61DBC"/>
    <w:rsid w:val="00F63FE4"/>
    <w:rsid w:val="00F674E3"/>
    <w:rsid w:val="00F708AC"/>
    <w:rsid w:val="00F7671D"/>
    <w:rsid w:val="00F76CBB"/>
    <w:rsid w:val="00F7775A"/>
    <w:rsid w:val="00F815CF"/>
    <w:rsid w:val="00F829DF"/>
    <w:rsid w:val="00F831B1"/>
    <w:rsid w:val="00F84076"/>
    <w:rsid w:val="00F84F03"/>
    <w:rsid w:val="00F8537B"/>
    <w:rsid w:val="00F8732A"/>
    <w:rsid w:val="00F923E9"/>
    <w:rsid w:val="00F92766"/>
    <w:rsid w:val="00F933C5"/>
    <w:rsid w:val="00F94159"/>
    <w:rsid w:val="00F95354"/>
    <w:rsid w:val="00FA4FFB"/>
    <w:rsid w:val="00FA6392"/>
    <w:rsid w:val="00FA7807"/>
    <w:rsid w:val="00FB038C"/>
    <w:rsid w:val="00FB2E5E"/>
    <w:rsid w:val="00FB6C1E"/>
    <w:rsid w:val="00FC46CE"/>
    <w:rsid w:val="00FD04FE"/>
    <w:rsid w:val="00FD0DC0"/>
    <w:rsid w:val="00FD12BC"/>
    <w:rsid w:val="00FE10B5"/>
    <w:rsid w:val="00FE5E2E"/>
    <w:rsid w:val="00FF1AD0"/>
    <w:rsid w:val="00FF7CCF"/>
    <w:rsid w:val="00FF7F53"/>
    <w:rsid w:val="1D50E6CF"/>
    <w:rsid w:val="1F6B1683"/>
    <w:rsid w:val="435F3249"/>
    <w:rsid w:val="6E0500EA"/>
    <w:rsid w:val="6EFC2BC8"/>
    <w:rsid w:val="798868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871"/>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514E2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7438A"/>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Times New Roman" w:hAnsi="Arial" w:cs="Arial"/>
      <w:color w:val="222A35" w:themeColor="text2" w:themeShade="80"/>
      <w:spacing w:val="60"/>
      <w:sz w:val="20"/>
      <w:szCs w:val="24"/>
      <w:lang w:eastAsia="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Ha,Nivel 1,Párrafo de lista1,List Paragraph,List Paragraph1,Betulia Título 1,Lista HD,Titulo 5,Chulito,Bolita,Párrafo de lista3,BOLA,Párrafo de lista21,BOLADEF,HOJA,Titulo 7,Párrafo de lista11"/>
    <w:basedOn w:val="Normal"/>
    <w:link w:val="PrrafodelistaCar"/>
    <w:uiPriority w:val="1"/>
    <w:qFormat/>
    <w:rsid w:val="009604F9"/>
    <w:pPr>
      <w:ind w:left="720"/>
      <w:contextualSpacing/>
    </w:pPr>
    <w:rPr>
      <w:lang w:val="es-ES"/>
    </w:rPr>
  </w:style>
  <w:style w:type="paragraph" w:styleId="Sinespaciado">
    <w:name w:val="No Spacing"/>
    <w:uiPriority w:val="1"/>
    <w:qFormat/>
    <w:rsid w:val="00F923E9"/>
    <w:pPr>
      <w:spacing w:after="0" w:line="240" w:lineRule="auto"/>
    </w:pPr>
    <w:rPr>
      <w:rFonts w:ascii="Times New Roman" w:eastAsia="Times New Roman" w:hAnsi="Times New Roman" w:cs="Times New Roman"/>
      <w:sz w:val="24"/>
      <w:szCs w:val="24"/>
      <w:lang w:eastAsia="es-ES"/>
    </w:rPr>
  </w:style>
  <w:style w:type="paragraph" w:styleId="Revisin">
    <w:name w:val="Revision"/>
    <w:hidden/>
    <w:uiPriority w:val="99"/>
    <w:semiHidden/>
    <w:rsid w:val="00F923E9"/>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D34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titulo 3 Car,Ha Car,Nivel 1 Car,Párrafo de lista1 Car,List Paragraph Car,List Paragraph1 Car,Betulia Título 1 Car,Lista HD Car,Titulo 5 Car,Chulito Car,Bolita Car,Párrafo de lista3 Car,BOLA Car,Párrafo de lista21 Car"/>
    <w:link w:val="Prrafodelista"/>
    <w:uiPriority w:val="1"/>
    <w:locked/>
    <w:rsid w:val="00823C14"/>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B2C9C"/>
    <w:pPr>
      <w:spacing w:before="100" w:beforeAutospacing="1" w:after="100" w:afterAutospacing="1"/>
    </w:pPr>
    <w:rPr>
      <w:lang w:eastAsia="es-CO"/>
    </w:rPr>
  </w:style>
  <w:style w:type="character" w:styleId="Textoennegrita">
    <w:name w:val="Strong"/>
    <w:basedOn w:val="Fuentedeprrafopredeter"/>
    <w:uiPriority w:val="22"/>
    <w:qFormat/>
    <w:rsid w:val="00EB2C9C"/>
    <w:rPr>
      <w:b/>
      <w:bCs/>
    </w:rPr>
  </w:style>
  <w:style w:type="character" w:styleId="nfasis">
    <w:name w:val="Emphasis"/>
    <w:basedOn w:val="Fuentedeprrafopredeter"/>
    <w:uiPriority w:val="20"/>
    <w:qFormat/>
    <w:rsid w:val="00EB2C9C"/>
    <w:rPr>
      <w:i/>
      <w:iCs/>
    </w:rPr>
  </w:style>
  <w:style w:type="character" w:customStyle="1" w:styleId="Ttulo2Car">
    <w:name w:val="Título 2 Car"/>
    <w:basedOn w:val="Fuentedeprrafopredeter"/>
    <w:link w:val="Ttulo2"/>
    <w:uiPriority w:val="9"/>
    <w:rsid w:val="00514E23"/>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semiHidden/>
    <w:rsid w:val="00E7438A"/>
    <w:rPr>
      <w:rFonts w:asciiTheme="majorHAnsi" w:eastAsiaTheme="majorEastAsia" w:hAnsiTheme="majorHAnsi" w:cstheme="majorBidi"/>
      <w:color w:val="1F3763" w:themeColor="accent1" w:themeShade="7F"/>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D47C5E"/>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D47C5E"/>
    <w:rPr>
      <w:rFonts w:ascii="Times New Roman" w:eastAsia="Times New Roman" w:hAnsi="Times New Roman" w:cs="Times New Roman"/>
      <w:sz w:val="20"/>
      <w:szCs w:val="20"/>
      <w:lang w:eastAsia="es-ES"/>
    </w:rPr>
  </w:style>
  <w:style w:type="character" w:styleId="Refdenotaalpie">
    <w:name w:val="footnote reference"/>
    <w:aliases w:val="Ref. de nota al pie 2,Pie de Página,FC,Texto de nota al pie,Texto de nota al p,Pie de Pàgina,F,Pie de P_gin,Pie de P_,Pie de P_g,Texto de nota al pi,Footnotes refss,Appel note de bas de page,Footnote number,referencia nota al pie,f,R"/>
    <w:basedOn w:val="Fuentedeprrafopredeter"/>
    <w:link w:val="Refdenotaalpie2"/>
    <w:unhideWhenUsed/>
    <w:qFormat/>
    <w:rsid w:val="00D47C5E"/>
    <w:rPr>
      <w:vertAlign w:val="superscript"/>
    </w:rPr>
  </w:style>
  <w:style w:type="character" w:customStyle="1" w:styleId="iaj">
    <w:name w:val="i_aj"/>
    <w:basedOn w:val="Fuentedeprrafopredeter"/>
    <w:rsid w:val="00D47C5E"/>
  </w:style>
  <w:style w:type="paragraph" w:customStyle="1" w:styleId="margenizq1punto0">
    <w:name w:val="margen_izq_1punto0"/>
    <w:basedOn w:val="Normal"/>
    <w:rsid w:val="00D47C5E"/>
    <w:pPr>
      <w:spacing w:before="100" w:beforeAutospacing="1" w:after="100" w:afterAutospacing="1"/>
    </w:pPr>
    <w:rPr>
      <w:lang w:eastAsia="es-MX"/>
    </w:rPr>
  </w:style>
  <w:style w:type="paragraph" w:customStyle="1" w:styleId="indentfl1punto5">
    <w:name w:val="indent_fl_1punto5"/>
    <w:basedOn w:val="Normal"/>
    <w:rsid w:val="00D47C5E"/>
    <w:pPr>
      <w:spacing w:before="100" w:beforeAutospacing="1" w:after="100" w:afterAutospacing="1"/>
    </w:pPr>
    <w:rPr>
      <w:lang w:eastAsia="es-MX"/>
    </w:rPr>
  </w:style>
  <w:style w:type="paragraph" w:customStyle="1" w:styleId="Refdenotaalpie2">
    <w:name w:val="Ref. de nota al pie2"/>
    <w:aliases w:val="Nota de pie,Pie de pagina"/>
    <w:basedOn w:val="Normal"/>
    <w:link w:val="Refdenotaalpie"/>
    <w:rsid w:val="00D47C5E"/>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paragraph">
    <w:name w:val="paragraph"/>
    <w:basedOn w:val="Normal"/>
    <w:rsid w:val="00986725"/>
    <w:pPr>
      <w:spacing w:before="100" w:beforeAutospacing="1" w:after="100" w:afterAutospacing="1"/>
    </w:pPr>
    <w:rPr>
      <w:lang w:eastAsia="es-CO"/>
    </w:rPr>
  </w:style>
  <w:style w:type="character" w:customStyle="1" w:styleId="normaltextrun">
    <w:name w:val="normaltextrun"/>
    <w:basedOn w:val="Fuentedeprrafopredeter"/>
    <w:rsid w:val="00986725"/>
  </w:style>
  <w:style w:type="character" w:customStyle="1" w:styleId="eop">
    <w:name w:val="eop"/>
    <w:basedOn w:val="Fuentedeprrafopredeter"/>
    <w:rsid w:val="00986725"/>
  </w:style>
  <w:style w:type="character" w:styleId="Refdecomentario">
    <w:name w:val="annotation reference"/>
    <w:basedOn w:val="Fuentedeprrafopredeter"/>
    <w:uiPriority w:val="99"/>
    <w:semiHidden/>
    <w:unhideWhenUsed/>
    <w:rsid w:val="004E186F"/>
    <w:rPr>
      <w:sz w:val="16"/>
      <w:szCs w:val="16"/>
    </w:rPr>
  </w:style>
  <w:style w:type="paragraph" w:styleId="Textocomentario">
    <w:name w:val="annotation text"/>
    <w:basedOn w:val="Normal"/>
    <w:link w:val="TextocomentarioCar"/>
    <w:uiPriority w:val="99"/>
    <w:unhideWhenUsed/>
    <w:rsid w:val="00BA30EC"/>
    <w:rPr>
      <w:sz w:val="20"/>
      <w:szCs w:val="20"/>
    </w:rPr>
  </w:style>
  <w:style w:type="character" w:customStyle="1" w:styleId="TextocomentarioCar">
    <w:name w:val="Texto comentario Car"/>
    <w:basedOn w:val="Fuentedeprrafopredeter"/>
    <w:link w:val="Textocomentario"/>
    <w:uiPriority w:val="99"/>
    <w:rsid w:val="00BA30E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A30EC"/>
    <w:rPr>
      <w:b/>
      <w:bCs/>
    </w:rPr>
  </w:style>
  <w:style w:type="character" w:customStyle="1" w:styleId="AsuntodelcomentarioCar">
    <w:name w:val="Asunto del comentario Car"/>
    <w:basedOn w:val="TextocomentarioCar"/>
    <w:link w:val="Asuntodelcomentario"/>
    <w:uiPriority w:val="99"/>
    <w:semiHidden/>
    <w:rsid w:val="00BA30EC"/>
    <w:rPr>
      <w:rFonts w:ascii="Times New Roman" w:eastAsia="Times New Roman" w:hAnsi="Times New Roman" w:cs="Times New Roman"/>
      <w:b/>
      <w:bCs/>
      <w:sz w:val="20"/>
      <w:szCs w:val="20"/>
      <w:lang w:eastAsia="es-ES"/>
    </w:rPr>
  </w:style>
  <w:style w:type="paragraph" w:customStyle="1" w:styleId="Default">
    <w:name w:val="Default"/>
    <w:rsid w:val="00E9734D"/>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NormalCSJCar">
    <w:name w:val="Normal CSJ Car"/>
    <w:basedOn w:val="Fuentedeprrafopredeter"/>
    <w:link w:val="NormalCSJ"/>
    <w:locked/>
    <w:rsid w:val="00166E66"/>
    <w:rPr>
      <w:rFonts w:ascii="Bookman Old Style" w:eastAsia="Calibri" w:hAnsi="Bookman Old Style" w:cs="Times New Roman"/>
      <w:sz w:val="28"/>
      <w:szCs w:val="28"/>
      <w:lang w:val="es-ES" w:eastAsia="es-ES"/>
    </w:rPr>
  </w:style>
  <w:style w:type="paragraph" w:customStyle="1" w:styleId="NormalCSJ">
    <w:name w:val="Normal CSJ"/>
    <w:basedOn w:val="Normal"/>
    <w:link w:val="NormalCSJCar"/>
    <w:qFormat/>
    <w:rsid w:val="00166E66"/>
    <w:pPr>
      <w:spacing w:line="360" w:lineRule="auto"/>
      <w:ind w:firstLine="709"/>
      <w:jc w:val="both"/>
    </w:pPr>
    <w:rPr>
      <w:rFonts w:ascii="Bookman Old Style" w:eastAsia="Calibri" w:hAnsi="Bookman Old Style"/>
      <w:sz w:val="28"/>
      <w:szCs w:val="2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9C573F"/>
    <w:rPr>
      <w:rFonts w:asciiTheme="minorHAnsi" w:eastAsiaTheme="minorHAnsi" w:hAnsiTheme="minorHAnsi" w:cstheme="minorBidi"/>
      <w:sz w:val="22"/>
      <w:szCs w:val="22"/>
      <w:vertAlign w:val="superscript"/>
      <w:lang w:eastAsia="en-US"/>
    </w:rPr>
  </w:style>
  <w:style w:type="paragraph" w:customStyle="1" w:styleId="Textoindependiente31">
    <w:name w:val="Texto independiente 31"/>
    <w:basedOn w:val="Normal"/>
    <w:rsid w:val="004436EA"/>
    <w:pPr>
      <w:tabs>
        <w:tab w:val="left" w:pos="-720"/>
      </w:tabs>
      <w:suppressAutoHyphens/>
      <w:spacing w:line="360" w:lineRule="auto"/>
      <w:jc w:val="both"/>
    </w:pPr>
    <w:rPr>
      <w:rFonts w:ascii="Arial" w:hAnsi="Arial"/>
      <w:spacing w:val="-3"/>
      <w:sz w:val="28"/>
      <w:szCs w:val="20"/>
      <w:lang w:val="es-ES_tradnl" w:eastAsia="zh-CN"/>
    </w:rPr>
  </w:style>
  <w:style w:type="character" w:customStyle="1" w:styleId="xcontentpasted0">
    <w:name w:val="x_contentpasted0"/>
    <w:basedOn w:val="Fuentedeprrafopredeter"/>
    <w:rsid w:val="004436EA"/>
  </w:style>
  <w:style w:type="paragraph" w:customStyle="1" w:styleId="xmsonormal">
    <w:name w:val="x_msonormal"/>
    <w:basedOn w:val="Normal"/>
    <w:rsid w:val="004436EA"/>
    <w:pPr>
      <w:spacing w:before="100" w:beforeAutospacing="1" w:after="100" w:afterAutospacing="1"/>
    </w:pPr>
    <w:rPr>
      <w:lang w:eastAsia="es-MX"/>
    </w:rPr>
  </w:style>
  <w:style w:type="paragraph" w:styleId="Cita">
    <w:name w:val="Quote"/>
    <w:basedOn w:val="Normal"/>
    <w:next w:val="Normal"/>
    <w:link w:val="CitaCar"/>
    <w:uiPriority w:val="29"/>
    <w:qFormat/>
    <w:rsid w:val="00C1190A"/>
    <w:pPr>
      <w:widowControl w:val="0"/>
      <w:numPr>
        <w:numId w:val="27"/>
      </w:numPr>
      <w:autoSpaceDE w:val="0"/>
      <w:autoSpaceDN w:val="0"/>
      <w:spacing w:before="200" w:after="160" w:line="360" w:lineRule="auto"/>
      <w:ind w:right="864"/>
      <w:jc w:val="both"/>
    </w:pPr>
    <w:rPr>
      <w:rFonts w:ascii="Arial" w:hAnsi="Arial"/>
      <w:b/>
      <w:iCs/>
      <w:color w:val="404040" w:themeColor="text1" w:themeTint="BF"/>
      <w:sz w:val="22"/>
      <w:szCs w:val="22"/>
      <w:lang w:val="es-ES" w:eastAsia="en-US"/>
    </w:rPr>
  </w:style>
  <w:style w:type="character" w:customStyle="1" w:styleId="CitaCar">
    <w:name w:val="Cita Car"/>
    <w:basedOn w:val="Fuentedeprrafopredeter"/>
    <w:link w:val="Cita"/>
    <w:uiPriority w:val="29"/>
    <w:rsid w:val="00C1190A"/>
    <w:rPr>
      <w:rFonts w:ascii="Arial" w:eastAsia="Times New Roman" w:hAnsi="Arial" w:cs="Times New Roman"/>
      <w:b/>
      <w:iCs/>
      <w:color w:val="404040" w:themeColor="text1" w:themeTint="BF"/>
      <w:lang w:val="es-ES"/>
    </w:rPr>
  </w:style>
  <w:style w:type="paragraph" w:styleId="Lista2">
    <w:name w:val="List 2"/>
    <w:basedOn w:val="Normal"/>
    <w:uiPriority w:val="99"/>
    <w:unhideWhenUsed/>
    <w:rsid w:val="00851342"/>
    <w:pPr>
      <w:ind w:left="566" w:hanging="283"/>
      <w:contextualSpacing/>
    </w:pPr>
  </w:style>
  <w:style w:type="paragraph" w:styleId="Encabezadodemensaje">
    <w:name w:val="Message Header"/>
    <w:basedOn w:val="Normal"/>
    <w:link w:val="EncabezadodemensajeCar"/>
    <w:uiPriority w:val="99"/>
    <w:unhideWhenUsed/>
    <w:rsid w:val="0085134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51342"/>
    <w:rPr>
      <w:rFonts w:asciiTheme="majorHAnsi" w:eastAsiaTheme="majorEastAsia" w:hAnsiTheme="majorHAnsi" w:cstheme="majorBidi"/>
      <w:sz w:val="24"/>
      <w:szCs w:val="24"/>
      <w:shd w:val="pct20" w:color="auto" w:fill="auto"/>
      <w:lang w:eastAsia="es-ES"/>
    </w:rPr>
  </w:style>
  <w:style w:type="paragraph" w:styleId="Saludo">
    <w:name w:val="Salutation"/>
    <w:basedOn w:val="Normal"/>
    <w:next w:val="Normal"/>
    <w:link w:val="SaludoCar"/>
    <w:uiPriority w:val="99"/>
    <w:unhideWhenUsed/>
    <w:rsid w:val="00851342"/>
  </w:style>
  <w:style w:type="character" w:customStyle="1" w:styleId="SaludoCar">
    <w:name w:val="Saludo Car"/>
    <w:basedOn w:val="Fuentedeprrafopredeter"/>
    <w:link w:val="Saludo"/>
    <w:uiPriority w:val="99"/>
    <w:rsid w:val="00851342"/>
    <w:rPr>
      <w:rFonts w:ascii="Times New Roman" w:eastAsia="Times New Roman" w:hAnsi="Times New Roman" w:cs="Times New Roman"/>
      <w:sz w:val="24"/>
      <w:szCs w:val="24"/>
      <w:lang w:eastAsia="es-ES"/>
    </w:rPr>
  </w:style>
  <w:style w:type="paragraph" w:styleId="Cierre">
    <w:name w:val="Closing"/>
    <w:basedOn w:val="Normal"/>
    <w:link w:val="CierreCar"/>
    <w:uiPriority w:val="99"/>
    <w:unhideWhenUsed/>
    <w:rsid w:val="00851342"/>
    <w:pPr>
      <w:ind w:left="4252"/>
    </w:pPr>
  </w:style>
  <w:style w:type="character" w:customStyle="1" w:styleId="CierreCar">
    <w:name w:val="Cierre Car"/>
    <w:basedOn w:val="Fuentedeprrafopredeter"/>
    <w:link w:val="Cierre"/>
    <w:uiPriority w:val="99"/>
    <w:rsid w:val="00851342"/>
    <w:rPr>
      <w:rFonts w:ascii="Times New Roman" w:eastAsia="Times New Roman" w:hAnsi="Times New Roman" w:cs="Times New Roman"/>
      <w:sz w:val="24"/>
      <w:szCs w:val="24"/>
      <w:lang w:eastAsia="es-ES"/>
    </w:rPr>
  </w:style>
  <w:style w:type="paragraph" w:customStyle="1" w:styleId="ListaCC">
    <w:name w:val="Lista CC."/>
    <w:basedOn w:val="Normal"/>
    <w:rsid w:val="00851342"/>
  </w:style>
  <w:style w:type="paragraph" w:styleId="Continuarlista">
    <w:name w:val="List Continue"/>
    <w:basedOn w:val="Normal"/>
    <w:uiPriority w:val="99"/>
    <w:unhideWhenUsed/>
    <w:rsid w:val="00851342"/>
    <w:pPr>
      <w:spacing w:after="120"/>
      <w:ind w:left="283"/>
      <w:contextualSpacing/>
    </w:pPr>
  </w:style>
  <w:style w:type="paragraph" w:styleId="Firma">
    <w:name w:val="Signature"/>
    <w:basedOn w:val="Normal"/>
    <w:link w:val="FirmaCar"/>
    <w:uiPriority w:val="99"/>
    <w:unhideWhenUsed/>
    <w:rsid w:val="00851342"/>
    <w:pPr>
      <w:ind w:left="4252"/>
    </w:pPr>
  </w:style>
  <w:style w:type="character" w:customStyle="1" w:styleId="FirmaCar">
    <w:name w:val="Firma Car"/>
    <w:basedOn w:val="Fuentedeprrafopredeter"/>
    <w:link w:val="Firma"/>
    <w:uiPriority w:val="99"/>
    <w:rsid w:val="00851342"/>
    <w:rPr>
      <w:rFonts w:ascii="Times New Roman" w:eastAsia="Times New Roman" w:hAnsi="Times New Roman" w:cs="Times New Roman"/>
      <w:sz w:val="24"/>
      <w:szCs w:val="24"/>
      <w:lang w:eastAsia="es-ES"/>
    </w:rPr>
  </w:style>
  <w:style w:type="paragraph" w:customStyle="1" w:styleId="Lneadeasunto">
    <w:name w:val="Línea de asunto"/>
    <w:basedOn w:val="Normal"/>
    <w:rsid w:val="00851342"/>
  </w:style>
  <w:style w:type="paragraph" w:styleId="Sangradetextonormal">
    <w:name w:val="Body Text Indent"/>
    <w:basedOn w:val="Normal"/>
    <w:link w:val="SangradetextonormalCar"/>
    <w:uiPriority w:val="99"/>
    <w:semiHidden/>
    <w:unhideWhenUsed/>
    <w:rsid w:val="00851342"/>
    <w:pPr>
      <w:spacing w:after="120"/>
      <w:ind w:left="283"/>
    </w:pPr>
  </w:style>
  <w:style w:type="character" w:customStyle="1" w:styleId="SangradetextonormalCar">
    <w:name w:val="Sangría de texto normal Car"/>
    <w:basedOn w:val="Fuentedeprrafopredeter"/>
    <w:link w:val="Sangradetextonormal"/>
    <w:uiPriority w:val="99"/>
    <w:semiHidden/>
    <w:rsid w:val="00851342"/>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uiPriority w:val="99"/>
    <w:unhideWhenUsed/>
    <w:rsid w:val="0085134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51342"/>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1339">
      <w:bodyDiv w:val="1"/>
      <w:marLeft w:val="0"/>
      <w:marRight w:val="0"/>
      <w:marTop w:val="0"/>
      <w:marBottom w:val="0"/>
      <w:divBdr>
        <w:top w:val="none" w:sz="0" w:space="0" w:color="auto"/>
        <w:left w:val="none" w:sz="0" w:space="0" w:color="auto"/>
        <w:bottom w:val="none" w:sz="0" w:space="0" w:color="auto"/>
        <w:right w:val="none" w:sz="0" w:space="0" w:color="auto"/>
      </w:divBdr>
    </w:div>
    <w:div w:id="756367625">
      <w:bodyDiv w:val="1"/>
      <w:marLeft w:val="0"/>
      <w:marRight w:val="0"/>
      <w:marTop w:val="0"/>
      <w:marBottom w:val="0"/>
      <w:divBdr>
        <w:top w:val="none" w:sz="0" w:space="0" w:color="auto"/>
        <w:left w:val="none" w:sz="0" w:space="0" w:color="auto"/>
        <w:bottom w:val="none" w:sz="0" w:space="0" w:color="auto"/>
        <w:right w:val="none" w:sz="0" w:space="0" w:color="auto"/>
      </w:divBdr>
    </w:div>
    <w:div w:id="785193020">
      <w:bodyDiv w:val="1"/>
      <w:marLeft w:val="0"/>
      <w:marRight w:val="0"/>
      <w:marTop w:val="0"/>
      <w:marBottom w:val="0"/>
      <w:divBdr>
        <w:top w:val="none" w:sz="0" w:space="0" w:color="auto"/>
        <w:left w:val="none" w:sz="0" w:space="0" w:color="auto"/>
        <w:bottom w:val="none" w:sz="0" w:space="0" w:color="auto"/>
        <w:right w:val="none" w:sz="0" w:space="0" w:color="auto"/>
      </w:divBdr>
      <w:divsChild>
        <w:div w:id="1528718441">
          <w:marLeft w:val="0"/>
          <w:marRight w:val="0"/>
          <w:marTop w:val="0"/>
          <w:marBottom w:val="0"/>
          <w:divBdr>
            <w:top w:val="none" w:sz="0" w:space="0" w:color="auto"/>
            <w:left w:val="none" w:sz="0" w:space="0" w:color="auto"/>
            <w:bottom w:val="none" w:sz="0" w:space="0" w:color="auto"/>
            <w:right w:val="none" w:sz="0" w:space="0" w:color="auto"/>
          </w:divBdr>
        </w:div>
        <w:div w:id="955480781">
          <w:marLeft w:val="0"/>
          <w:marRight w:val="0"/>
          <w:marTop w:val="0"/>
          <w:marBottom w:val="0"/>
          <w:divBdr>
            <w:top w:val="none" w:sz="0" w:space="0" w:color="auto"/>
            <w:left w:val="none" w:sz="0" w:space="0" w:color="auto"/>
            <w:bottom w:val="none" w:sz="0" w:space="0" w:color="auto"/>
            <w:right w:val="none" w:sz="0" w:space="0" w:color="auto"/>
          </w:divBdr>
        </w:div>
        <w:div w:id="666440346">
          <w:marLeft w:val="0"/>
          <w:marRight w:val="0"/>
          <w:marTop w:val="0"/>
          <w:marBottom w:val="0"/>
          <w:divBdr>
            <w:top w:val="none" w:sz="0" w:space="0" w:color="auto"/>
            <w:left w:val="none" w:sz="0" w:space="0" w:color="auto"/>
            <w:bottom w:val="none" w:sz="0" w:space="0" w:color="auto"/>
            <w:right w:val="none" w:sz="0" w:space="0" w:color="auto"/>
          </w:divBdr>
        </w:div>
        <w:div w:id="800153745">
          <w:marLeft w:val="0"/>
          <w:marRight w:val="0"/>
          <w:marTop w:val="0"/>
          <w:marBottom w:val="0"/>
          <w:divBdr>
            <w:top w:val="none" w:sz="0" w:space="0" w:color="auto"/>
            <w:left w:val="none" w:sz="0" w:space="0" w:color="auto"/>
            <w:bottom w:val="none" w:sz="0" w:space="0" w:color="auto"/>
            <w:right w:val="none" w:sz="0" w:space="0" w:color="auto"/>
          </w:divBdr>
        </w:div>
      </w:divsChild>
    </w:div>
    <w:div w:id="851182642">
      <w:bodyDiv w:val="1"/>
      <w:marLeft w:val="0"/>
      <w:marRight w:val="0"/>
      <w:marTop w:val="0"/>
      <w:marBottom w:val="0"/>
      <w:divBdr>
        <w:top w:val="none" w:sz="0" w:space="0" w:color="auto"/>
        <w:left w:val="none" w:sz="0" w:space="0" w:color="auto"/>
        <w:bottom w:val="none" w:sz="0" w:space="0" w:color="auto"/>
        <w:right w:val="none" w:sz="0" w:space="0" w:color="auto"/>
      </w:divBdr>
      <w:divsChild>
        <w:div w:id="320698640">
          <w:marLeft w:val="0"/>
          <w:marRight w:val="0"/>
          <w:marTop w:val="0"/>
          <w:marBottom w:val="0"/>
          <w:divBdr>
            <w:top w:val="none" w:sz="0" w:space="0" w:color="auto"/>
            <w:left w:val="none" w:sz="0" w:space="0" w:color="auto"/>
            <w:bottom w:val="none" w:sz="0" w:space="0" w:color="auto"/>
            <w:right w:val="none" w:sz="0" w:space="0" w:color="auto"/>
          </w:divBdr>
        </w:div>
        <w:div w:id="249968588">
          <w:marLeft w:val="0"/>
          <w:marRight w:val="0"/>
          <w:marTop w:val="0"/>
          <w:marBottom w:val="0"/>
          <w:divBdr>
            <w:top w:val="none" w:sz="0" w:space="0" w:color="auto"/>
            <w:left w:val="none" w:sz="0" w:space="0" w:color="auto"/>
            <w:bottom w:val="none" w:sz="0" w:space="0" w:color="auto"/>
            <w:right w:val="none" w:sz="0" w:space="0" w:color="auto"/>
          </w:divBdr>
        </w:div>
      </w:divsChild>
    </w:div>
    <w:div w:id="17960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gha.com.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judicialeslaequidad@laequidadseguros.coo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camilagudelo@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685</TotalTime>
  <Pages>37</Pages>
  <Words>14450</Words>
  <Characters>79479</Characters>
  <Application>Microsoft Office Word</Application>
  <DocSecurity>0</DocSecurity>
  <Lines>662</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Jácome Durán</dc:creator>
  <cp:keywords/>
  <dc:description/>
  <cp:lastModifiedBy>Yuliana Valentina Jacome Duran</cp:lastModifiedBy>
  <cp:revision>69</cp:revision>
  <cp:lastPrinted>2024-11-15T21:32:00Z</cp:lastPrinted>
  <dcterms:created xsi:type="dcterms:W3CDTF">2024-11-15T16:00:00Z</dcterms:created>
  <dcterms:modified xsi:type="dcterms:W3CDTF">2025-04-08T07:54:00Z</dcterms:modified>
</cp:coreProperties>
</file>